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3A67CD" w14:textId="77777777" w:rsidR="001C2C75" w:rsidRDefault="00D37926">
      <w:pPr>
        <w:jc w:val="center"/>
        <w:rPr>
          <w:sz w:val="20"/>
          <w:szCs w:val="20"/>
        </w:rPr>
      </w:pPr>
      <w:bookmarkStart w:id="0" w:name="page1"/>
      <w:bookmarkEnd w:id="0"/>
      <w:r>
        <w:rPr>
          <w:rFonts w:eastAsia="Times New Roman"/>
          <w:b/>
          <w:bCs/>
          <w:noProof/>
          <w:color w:val="FFFFFF"/>
          <w:sz w:val="30"/>
          <w:szCs w:val="30"/>
        </w:rPr>
        <w:drawing>
          <wp:anchor distT="0" distB="0" distL="114300" distR="114300" simplePos="0" relativeHeight="251504128" behindDoc="1" locked="0" layoutInCell="0" allowOverlap="1" wp14:anchorId="601969F7" wp14:editId="4A031B5F">
            <wp:simplePos x="0" y="0"/>
            <wp:positionH relativeFrom="page">
              <wp:posOffset>0</wp:posOffset>
            </wp:positionH>
            <wp:positionV relativeFrom="page">
              <wp:posOffset>362585</wp:posOffset>
            </wp:positionV>
            <wp:extent cx="7560310" cy="678053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srcRect/>
                    <a:stretch>
                      <a:fillRect/>
                    </a:stretch>
                  </pic:blipFill>
                  <pic:spPr bwMode="auto">
                    <a:xfrm>
                      <a:off x="0" y="0"/>
                      <a:ext cx="7560310" cy="6780530"/>
                    </a:xfrm>
                    <a:prstGeom prst="rect">
                      <a:avLst/>
                    </a:prstGeom>
                    <a:noFill/>
                  </pic:spPr>
                </pic:pic>
              </a:graphicData>
            </a:graphic>
          </wp:anchor>
        </w:drawing>
      </w:r>
      <w:r>
        <w:rPr>
          <w:rFonts w:eastAsia="Times New Roman"/>
          <w:b/>
          <w:bCs/>
          <w:color w:val="FFFFFF"/>
          <w:sz w:val="30"/>
          <w:szCs w:val="30"/>
        </w:rPr>
        <w:t>Alexandre Alves Junior, Bárbara Michell, Carlos Santos (Organizadores)</w:t>
      </w:r>
    </w:p>
    <w:p w14:paraId="50AD0B19" w14:textId="77777777" w:rsidR="001C2C75" w:rsidRDefault="001C2C75">
      <w:pPr>
        <w:spacing w:line="200" w:lineRule="exact"/>
        <w:rPr>
          <w:sz w:val="24"/>
          <w:szCs w:val="24"/>
        </w:rPr>
      </w:pPr>
    </w:p>
    <w:p w14:paraId="198FA004" w14:textId="77777777" w:rsidR="001C2C75" w:rsidRDefault="001C2C75">
      <w:pPr>
        <w:spacing w:line="200" w:lineRule="exact"/>
        <w:rPr>
          <w:sz w:val="24"/>
          <w:szCs w:val="24"/>
        </w:rPr>
      </w:pPr>
    </w:p>
    <w:p w14:paraId="35FA7C71" w14:textId="77777777" w:rsidR="001C2C75" w:rsidRDefault="001C2C75">
      <w:pPr>
        <w:spacing w:line="200" w:lineRule="exact"/>
        <w:rPr>
          <w:sz w:val="24"/>
          <w:szCs w:val="24"/>
        </w:rPr>
      </w:pPr>
    </w:p>
    <w:p w14:paraId="6584BD5C" w14:textId="77777777" w:rsidR="001C2C75" w:rsidRDefault="001C2C75">
      <w:pPr>
        <w:spacing w:line="200" w:lineRule="exact"/>
        <w:rPr>
          <w:sz w:val="24"/>
          <w:szCs w:val="24"/>
        </w:rPr>
      </w:pPr>
    </w:p>
    <w:p w14:paraId="3061691C" w14:textId="77777777" w:rsidR="001C2C75" w:rsidRDefault="001C2C75">
      <w:pPr>
        <w:spacing w:line="200" w:lineRule="exact"/>
        <w:rPr>
          <w:sz w:val="24"/>
          <w:szCs w:val="24"/>
        </w:rPr>
      </w:pPr>
    </w:p>
    <w:p w14:paraId="240A2639" w14:textId="77777777" w:rsidR="001C2C75" w:rsidRDefault="001C2C75">
      <w:pPr>
        <w:spacing w:line="200" w:lineRule="exact"/>
        <w:rPr>
          <w:sz w:val="24"/>
          <w:szCs w:val="24"/>
        </w:rPr>
      </w:pPr>
    </w:p>
    <w:p w14:paraId="34692463" w14:textId="77777777" w:rsidR="001C2C75" w:rsidRDefault="001C2C75">
      <w:pPr>
        <w:spacing w:line="200" w:lineRule="exact"/>
        <w:rPr>
          <w:sz w:val="24"/>
          <w:szCs w:val="24"/>
        </w:rPr>
      </w:pPr>
    </w:p>
    <w:p w14:paraId="40A5AEF9" w14:textId="77777777" w:rsidR="001C2C75" w:rsidRDefault="001C2C75">
      <w:pPr>
        <w:spacing w:line="200" w:lineRule="exact"/>
        <w:rPr>
          <w:sz w:val="24"/>
          <w:szCs w:val="24"/>
        </w:rPr>
      </w:pPr>
    </w:p>
    <w:p w14:paraId="2F366B76" w14:textId="77777777" w:rsidR="001C2C75" w:rsidRDefault="001C2C75">
      <w:pPr>
        <w:spacing w:line="200" w:lineRule="exact"/>
        <w:rPr>
          <w:sz w:val="24"/>
          <w:szCs w:val="24"/>
        </w:rPr>
      </w:pPr>
    </w:p>
    <w:p w14:paraId="55C56203" w14:textId="77777777" w:rsidR="001C2C75" w:rsidRDefault="001C2C75">
      <w:pPr>
        <w:spacing w:line="200" w:lineRule="exact"/>
        <w:rPr>
          <w:sz w:val="24"/>
          <w:szCs w:val="24"/>
        </w:rPr>
      </w:pPr>
    </w:p>
    <w:p w14:paraId="104DE642" w14:textId="77777777" w:rsidR="001C2C75" w:rsidRDefault="001C2C75">
      <w:pPr>
        <w:spacing w:line="200" w:lineRule="exact"/>
        <w:rPr>
          <w:sz w:val="24"/>
          <w:szCs w:val="24"/>
        </w:rPr>
      </w:pPr>
    </w:p>
    <w:p w14:paraId="17872B4D" w14:textId="77777777" w:rsidR="001C2C75" w:rsidRDefault="001C2C75">
      <w:pPr>
        <w:spacing w:line="200" w:lineRule="exact"/>
        <w:rPr>
          <w:sz w:val="24"/>
          <w:szCs w:val="24"/>
        </w:rPr>
      </w:pPr>
    </w:p>
    <w:p w14:paraId="3794DABA" w14:textId="77777777" w:rsidR="001C2C75" w:rsidRDefault="001C2C75">
      <w:pPr>
        <w:spacing w:line="200" w:lineRule="exact"/>
        <w:rPr>
          <w:sz w:val="24"/>
          <w:szCs w:val="24"/>
        </w:rPr>
      </w:pPr>
    </w:p>
    <w:p w14:paraId="6497DC6C" w14:textId="77777777" w:rsidR="001C2C75" w:rsidRDefault="001C2C75">
      <w:pPr>
        <w:spacing w:line="200" w:lineRule="exact"/>
        <w:rPr>
          <w:sz w:val="24"/>
          <w:szCs w:val="24"/>
        </w:rPr>
      </w:pPr>
    </w:p>
    <w:p w14:paraId="30F006AF" w14:textId="77777777" w:rsidR="001C2C75" w:rsidRDefault="001C2C75">
      <w:pPr>
        <w:spacing w:line="200" w:lineRule="exact"/>
        <w:rPr>
          <w:sz w:val="24"/>
          <w:szCs w:val="24"/>
        </w:rPr>
      </w:pPr>
    </w:p>
    <w:p w14:paraId="033D2D30" w14:textId="77777777" w:rsidR="001C2C75" w:rsidRDefault="001C2C75">
      <w:pPr>
        <w:spacing w:line="200" w:lineRule="exact"/>
        <w:rPr>
          <w:sz w:val="24"/>
          <w:szCs w:val="24"/>
        </w:rPr>
      </w:pPr>
    </w:p>
    <w:p w14:paraId="5CFB3419" w14:textId="77777777" w:rsidR="001C2C75" w:rsidRDefault="001C2C75">
      <w:pPr>
        <w:spacing w:line="200" w:lineRule="exact"/>
        <w:rPr>
          <w:sz w:val="24"/>
          <w:szCs w:val="24"/>
        </w:rPr>
      </w:pPr>
    </w:p>
    <w:p w14:paraId="2C0A7CA0" w14:textId="77777777" w:rsidR="001C2C75" w:rsidRDefault="001C2C75">
      <w:pPr>
        <w:spacing w:line="200" w:lineRule="exact"/>
        <w:rPr>
          <w:sz w:val="24"/>
          <w:szCs w:val="24"/>
        </w:rPr>
      </w:pPr>
    </w:p>
    <w:p w14:paraId="295BD2EE" w14:textId="77777777" w:rsidR="001C2C75" w:rsidRDefault="001C2C75">
      <w:pPr>
        <w:spacing w:line="200" w:lineRule="exact"/>
        <w:rPr>
          <w:sz w:val="24"/>
          <w:szCs w:val="24"/>
        </w:rPr>
      </w:pPr>
    </w:p>
    <w:p w14:paraId="42B7AEE8" w14:textId="77777777" w:rsidR="001C2C75" w:rsidRDefault="001C2C75">
      <w:pPr>
        <w:spacing w:line="200" w:lineRule="exact"/>
        <w:rPr>
          <w:sz w:val="24"/>
          <w:szCs w:val="24"/>
        </w:rPr>
      </w:pPr>
    </w:p>
    <w:p w14:paraId="1BBDC7D6" w14:textId="77777777" w:rsidR="001C2C75" w:rsidRDefault="001C2C75">
      <w:pPr>
        <w:spacing w:line="200" w:lineRule="exact"/>
        <w:rPr>
          <w:sz w:val="24"/>
          <w:szCs w:val="24"/>
        </w:rPr>
      </w:pPr>
    </w:p>
    <w:p w14:paraId="5AA81024" w14:textId="77777777" w:rsidR="001C2C75" w:rsidRDefault="001C2C75">
      <w:pPr>
        <w:spacing w:line="200" w:lineRule="exact"/>
        <w:rPr>
          <w:sz w:val="24"/>
          <w:szCs w:val="24"/>
        </w:rPr>
      </w:pPr>
    </w:p>
    <w:p w14:paraId="7C802624" w14:textId="77777777" w:rsidR="001C2C75" w:rsidRDefault="001C2C75">
      <w:pPr>
        <w:spacing w:line="200" w:lineRule="exact"/>
        <w:rPr>
          <w:sz w:val="24"/>
          <w:szCs w:val="24"/>
        </w:rPr>
      </w:pPr>
    </w:p>
    <w:p w14:paraId="5B4436F3" w14:textId="77777777" w:rsidR="001C2C75" w:rsidRDefault="001C2C75">
      <w:pPr>
        <w:spacing w:line="200" w:lineRule="exact"/>
        <w:rPr>
          <w:sz w:val="24"/>
          <w:szCs w:val="24"/>
        </w:rPr>
      </w:pPr>
    </w:p>
    <w:p w14:paraId="62FCFC7D" w14:textId="77777777" w:rsidR="001C2C75" w:rsidRDefault="001C2C75">
      <w:pPr>
        <w:spacing w:line="200" w:lineRule="exact"/>
        <w:rPr>
          <w:sz w:val="24"/>
          <w:szCs w:val="24"/>
        </w:rPr>
      </w:pPr>
    </w:p>
    <w:p w14:paraId="1E6F3D0D" w14:textId="77777777" w:rsidR="001C2C75" w:rsidRDefault="001C2C75">
      <w:pPr>
        <w:spacing w:line="200" w:lineRule="exact"/>
        <w:rPr>
          <w:sz w:val="24"/>
          <w:szCs w:val="24"/>
        </w:rPr>
      </w:pPr>
    </w:p>
    <w:p w14:paraId="2C85D5F2" w14:textId="77777777" w:rsidR="001C2C75" w:rsidRDefault="001C2C75">
      <w:pPr>
        <w:spacing w:line="200" w:lineRule="exact"/>
        <w:rPr>
          <w:sz w:val="24"/>
          <w:szCs w:val="24"/>
        </w:rPr>
      </w:pPr>
    </w:p>
    <w:p w14:paraId="256D5D90" w14:textId="77777777" w:rsidR="001C2C75" w:rsidRDefault="001C2C75">
      <w:pPr>
        <w:spacing w:line="200" w:lineRule="exact"/>
        <w:rPr>
          <w:sz w:val="24"/>
          <w:szCs w:val="24"/>
        </w:rPr>
      </w:pPr>
    </w:p>
    <w:p w14:paraId="6FAB1D13" w14:textId="77777777" w:rsidR="001C2C75" w:rsidRDefault="001C2C75">
      <w:pPr>
        <w:spacing w:line="200" w:lineRule="exact"/>
        <w:rPr>
          <w:sz w:val="24"/>
          <w:szCs w:val="24"/>
        </w:rPr>
      </w:pPr>
    </w:p>
    <w:p w14:paraId="128751D9" w14:textId="77777777" w:rsidR="001C2C75" w:rsidRDefault="001C2C75">
      <w:pPr>
        <w:spacing w:line="200" w:lineRule="exact"/>
        <w:rPr>
          <w:sz w:val="24"/>
          <w:szCs w:val="24"/>
        </w:rPr>
      </w:pPr>
    </w:p>
    <w:p w14:paraId="6C5BB3B1" w14:textId="77777777" w:rsidR="001C2C75" w:rsidRDefault="001C2C75">
      <w:pPr>
        <w:spacing w:line="200" w:lineRule="exact"/>
        <w:rPr>
          <w:sz w:val="24"/>
          <w:szCs w:val="24"/>
        </w:rPr>
      </w:pPr>
    </w:p>
    <w:p w14:paraId="1509808B" w14:textId="77777777" w:rsidR="001C2C75" w:rsidRDefault="001C2C75">
      <w:pPr>
        <w:spacing w:line="200" w:lineRule="exact"/>
        <w:rPr>
          <w:sz w:val="24"/>
          <w:szCs w:val="24"/>
        </w:rPr>
      </w:pPr>
    </w:p>
    <w:p w14:paraId="2895160F" w14:textId="77777777" w:rsidR="001C2C75" w:rsidRDefault="001C2C75">
      <w:pPr>
        <w:spacing w:line="200" w:lineRule="exact"/>
        <w:rPr>
          <w:sz w:val="24"/>
          <w:szCs w:val="24"/>
        </w:rPr>
      </w:pPr>
    </w:p>
    <w:p w14:paraId="7A7C14D0" w14:textId="77777777" w:rsidR="001C2C75" w:rsidRDefault="001C2C75">
      <w:pPr>
        <w:spacing w:line="200" w:lineRule="exact"/>
        <w:rPr>
          <w:sz w:val="24"/>
          <w:szCs w:val="24"/>
        </w:rPr>
      </w:pPr>
    </w:p>
    <w:p w14:paraId="053767D4" w14:textId="77777777" w:rsidR="001C2C75" w:rsidRDefault="001C2C75">
      <w:pPr>
        <w:spacing w:line="200" w:lineRule="exact"/>
        <w:rPr>
          <w:sz w:val="24"/>
          <w:szCs w:val="24"/>
        </w:rPr>
      </w:pPr>
    </w:p>
    <w:p w14:paraId="3996D1A9" w14:textId="77777777" w:rsidR="001C2C75" w:rsidRDefault="001C2C75">
      <w:pPr>
        <w:spacing w:line="200" w:lineRule="exact"/>
        <w:rPr>
          <w:sz w:val="24"/>
          <w:szCs w:val="24"/>
        </w:rPr>
      </w:pPr>
    </w:p>
    <w:p w14:paraId="69F60939" w14:textId="77777777" w:rsidR="001C2C75" w:rsidRDefault="001C2C75">
      <w:pPr>
        <w:spacing w:line="200" w:lineRule="exact"/>
        <w:rPr>
          <w:sz w:val="24"/>
          <w:szCs w:val="24"/>
        </w:rPr>
      </w:pPr>
    </w:p>
    <w:p w14:paraId="1ECCBED4" w14:textId="77777777" w:rsidR="001C2C75" w:rsidRDefault="001C2C75">
      <w:pPr>
        <w:spacing w:line="324" w:lineRule="exact"/>
        <w:rPr>
          <w:sz w:val="24"/>
          <w:szCs w:val="24"/>
        </w:rPr>
      </w:pPr>
    </w:p>
    <w:p w14:paraId="2FC18CCE" w14:textId="77777777" w:rsidR="001C2C75" w:rsidRDefault="00D37926">
      <w:pPr>
        <w:rPr>
          <w:sz w:val="20"/>
          <w:szCs w:val="20"/>
        </w:rPr>
      </w:pPr>
      <w:r>
        <w:rPr>
          <w:rFonts w:eastAsia="Times New Roman"/>
          <w:b/>
          <w:bCs/>
          <w:color w:val="FFFFFF"/>
          <w:sz w:val="54"/>
          <w:szCs w:val="54"/>
        </w:rPr>
        <w:t>HISTÓRIA DOS ESTADOS UNIDOS</w:t>
      </w:r>
    </w:p>
    <w:p w14:paraId="2F4380BF" w14:textId="77777777" w:rsidR="001C2C75" w:rsidRDefault="001C2C75">
      <w:pPr>
        <w:spacing w:line="382" w:lineRule="exact"/>
        <w:rPr>
          <w:sz w:val="24"/>
          <w:szCs w:val="24"/>
        </w:rPr>
      </w:pPr>
    </w:p>
    <w:p w14:paraId="4BAEE4EB" w14:textId="77777777" w:rsidR="001C2C75" w:rsidRDefault="00D37926">
      <w:pPr>
        <w:rPr>
          <w:sz w:val="20"/>
          <w:szCs w:val="20"/>
        </w:rPr>
      </w:pPr>
      <w:r>
        <w:rPr>
          <w:rFonts w:eastAsia="Times New Roman"/>
          <w:b/>
          <w:bCs/>
          <w:color w:val="808080"/>
          <w:sz w:val="42"/>
          <w:szCs w:val="42"/>
        </w:rPr>
        <w:t>Anais do I Encontro de graduandos e pós-graduandos</w:t>
      </w:r>
    </w:p>
    <w:p w14:paraId="0F90FACB" w14:textId="77777777" w:rsidR="001C2C75" w:rsidRDefault="001C2C75">
      <w:pPr>
        <w:spacing w:line="200" w:lineRule="exact"/>
        <w:rPr>
          <w:sz w:val="24"/>
          <w:szCs w:val="24"/>
        </w:rPr>
      </w:pPr>
    </w:p>
    <w:p w14:paraId="47F1F50B" w14:textId="77777777" w:rsidR="001C2C75" w:rsidRDefault="001C2C75">
      <w:pPr>
        <w:spacing w:line="200" w:lineRule="exact"/>
        <w:rPr>
          <w:sz w:val="24"/>
          <w:szCs w:val="24"/>
        </w:rPr>
      </w:pPr>
    </w:p>
    <w:p w14:paraId="285282C9" w14:textId="77777777" w:rsidR="001C2C75" w:rsidRDefault="001C2C75">
      <w:pPr>
        <w:spacing w:line="200" w:lineRule="exact"/>
        <w:rPr>
          <w:sz w:val="24"/>
          <w:szCs w:val="24"/>
        </w:rPr>
      </w:pPr>
    </w:p>
    <w:p w14:paraId="0070200E" w14:textId="77777777" w:rsidR="001C2C75" w:rsidRDefault="001C2C75">
      <w:pPr>
        <w:spacing w:line="200" w:lineRule="exact"/>
        <w:rPr>
          <w:sz w:val="24"/>
          <w:szCs w:val="24"/>
        </w:rPr>
      </w:pPr>
    </w:p>
    <w:p w14:paraId="688A740D" w14:textId="77777777" w:rsidR="001C2C75" w:rsidRDefault="001C2C75">
      <w:pPr>
        <w:spacing w:line="200" w:lineRule="exact"/>
        <w:rPr>
          <w:sz w:val="24"/>
          <w:szCs w:val="24"/>
        </w:rPr>
      </w:pPr>
    </w:p>
    <w:p w14:paraId="2293150E" w14:textId="77777777" w:rsidR="001C2C75" w:rsidRDefault="001C2C75">
      <w:pPr>
        <w:spacing w:line="223" w:lineRule="exact"/>
        <w:rPr>
          <w:sz w:val="24"/>
          <w:szCs w:val="24"/>
        </w:rPr>
      </w:pPr>
    </w:p>
    <w:p w14:paraId="7F9B8277" w14:textId="77777777" w:rsidR="001C2C75" w:rsidRDefault="00D37926">
      <w:pPr>
        <w:ind w:left="4680"/>
        <w:rPr>
          <w:sz w:val="20"/>
          <w:szCs w:val="20"/>
        </w:rPr>
      </w:pPr>
      <w:r>
        <w:rPr>
          <w:rFonts w:eastAsia="Times New Roman"/>
          <w:b/>
          <w:bCs/>
          <w:color w:val="11223A"/>
          <w:sz w:val="127"/>
          <w:szCs w:val="127"/>
        </w:rPr>
        <w:t>o</w:t>
      </w:r>
    </w:p>
    <w:p w14:paraId="0BE8FAE8" w14:textId="77777777" w:rsidR="001C2C75" w:rsidRDefault="00D37926">
      <w:pPr>
        <w:spacing w:line="20" w:lineRule="exact"/>
        <w:rPr>
          <w:sz w:val="24"/>
          <w:szCs w:val="24"/>
        </w:rPr>
      </w:pPr>
      <w:r>
        <w:rPr>
          <w:noProof/>
          <w:sz w:val="24"/>
          <w:szCs w:val="24"/>
        </w:rPr>
        <w:drawing>
          <wp:anchor distT="0" distB="0" distL="114300" distR="114300" simplePos="0" relativeHeight="251505152" behindDoc="1" locked="0" layoutInCell="0" allowOverlap="1" wp14:anchorId="743DE1E7" wp14:editId="05104552">
            <wp:simplePos x="0" y="0"/>
            <wp:positionH relativeFrom="column">
              <wp:posOffset>2921000</wp:posOffset>
            </wp:positionH>
            <wp:positionV relativeFrom="paragraph">
              <wp:posOffset>1751330</wp:posOffset>
            </wp:positionV>
            <wp:extent cx="842645" cy="35052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srcRect/>
                    <a:stretch>
                      <a:fillRect/>
                    </a:stretch>
                  </pic:blipFill>
                  <pic:spPr bwMode="auto">
                    <a:xfrm>
                      <a:off x="0" y="0"/>
                      <a:ext cx="842645" cy="350520"/>
                    </a:xfrm>
                    <a:prstGeom prst="rect">
                      <a:avLst/>
                    </a:prstGeom>
                    <a:noFill/>
                  </pic:spPr>
                </pic:pic>
              </a:graphicData>
            </a:graphic>
          </wp:anchor>
        </w:drawing>
      </w:r>
    </w:p>
    <w:p w14:paraId="03EE4A83" w14:textId="77777777" w:rsidR="001C2C75" w:rsidRDefault="001C2C75">
      <w:pPr>
        <w:sectPr w:rsidR="001C2C75">
          <w:pgSz w:w="11900" w:h="16838"/>
          <w:pgMar w:top="650" w:right="526" w:bottom="1440" w:left="520" w:header="0" w:footer="0" w:gutter="0"/>
          <w:cols w:space="720" w:equalWidth="0">
            <w:col w:w="10860"/>
          </w:cols>
        </w:sectPr>
      </w:pPr>
    </w:p>
    <w:p w14:paraId="67AD27DA" w14:textId="319413DC" w:rsidR="001C2C75" w:rsidRDefault="001C2C75">
      <w:pPr>
        <w:spacing w:line="261" w:lineRule="auto"/>
        <w:ind w:left="260" w:right="1624"/>
        <w:rPr>
          <w:sz w:val="20"/>
          <w:szCs w:val="20"/>
        </w:rPr>
      </w:pPr>
      <w:bookmarkStart w:id="1" w:name="page2"/>
      <w:bookmarkEnd w:id="1"/>
    </w:p>
    <w:p w14:paraId="78DED319" w14:textId="77777777" w:rsidR="001C2C75" w:rsidRDefault="001C2C75">
      <w:pPr>
        <w:spacing w:line="200" w:lineRule="exact"/>
        <w:rPr>
          <w:sz w:val="20"/>
          <w:szCs w:val="20"/>
        </w:rPr>
      </w:pPr>
    </w:p>
    <w:p w14:paraId="17555E6B" w14:textId="77777777" w:rsidR="001C2C75" w:rsidRDefault="001C2C75">
      <w:pPr>
        <w:spacing w:line="200" w:lineRule="exact"/>
        <w:rPr>
          <w:sz w:val="20"/>
          <w:szCs w:val="20"/>
        </w:rPr>
      </w:pPr>
    </w:p>
    <w:p w14:paraId="4113FDEC" w14:textId="77777777" w:rsidR="001C2C75" w:rsidRDefault="001C2C75">
      <w:pPr>
        <w:spacing w:line="200" w:lineRule="exact"/>
        <w:rPr>
          <w:sz w:val="20"/>
          <w:szCs w:val="20"/>
        </w:rPr>
      </w:pPr>
    </w:p>
    <w:p w14:paraId="3701126A" w14:textId="77777777" w:rsidR="001C2C75" w:rsidRDefault="001C2C75">
      <w:pPr>
        <w:spacing w:line="200" w:lineRule="exact"/>
        <w:rPr>
          <w:sz w:val="20"/>
          <w:szCs w:val="20"/>
        </w:rPr>
      </w:pPr>
    </w:p>
    <w:p w14:paraId="3F2C3184" w14:textId="77777777" w:rsidR="001C2C75" w:rsidRDefault="001C2C75">
      <w:pPr>
        <w:spacing w:line="200" w:lineRule="exact"/>
        <w:rPr>
          <w:sz w:val="20"/>
          <w:szCs w:val="20"/>
        </w:rPr>
      </w:pPr>
    </w:p>
    <w:p w14:paraId="1D7479F5" w14:textId="77777777" w:rsidR="001C2C75" w:rsidRDefault="001C2C75">
      <w:pPr>
        <w:spacing w:line="200" w:lineRule="exact"/>
        <w:rPr>
          <w:sz w:val="20"/>
          <w:szCs w:val="20"/>
        </w:rPr>
      </w:pPr>
    </w:p>
    <w:p w14:paraId="18778027" w14:textId="77777777" w:rsidR="001C2C75" w:rsidRDefault="001C2C75">
      <w:pPr>
        <w:spacing w:line="200" w:lineRule="exact"/>
        <w:rPr>
          <w:sz w:val="20"/>
          <w:szCs w:val="20"/>
        </w:rPr>
      </w:pPr>
    </w:p>
    <w:p w14:paraId="3B7C0AF8" w14:textId="77777777" w:rsidR="001C2C75" w:rsidRDefault="001C2C75">
      <w:pPr>
        <w:spacing w:line="200" w:lineRule="exact"/>
        <w:rPr>
          <w:sz w:val="20"/>
          <w:szCs w:val="20"/>
        </w:rPr>
      </w:pPr>
    </w:p>
    <w:p w14:paraId="20BDABC8" w14:textId="77777777" w:rsidR="001C2C75" w:rsidRDefault="001C2C75">
      <w:pPr>
        <w:spacing w:line="200" w:lineRule="exact"/>
        <w:rPr>
          <w:sz w:val="20"/>
          <w:szCs w:val="20"/>
        </w:rPr>
      </w:pPr>
    </w:p>
    <w:p w14:paraId="2773C969" w14:textId="77777777" w:rsidR="001C2C75" w:rsidRDefault="001C2C75">
      <w:pPr>
        <w:spacing w:line="200" w:lineRule="exact"/>
        <w:rPr>
          <w:sz w:val="20"/>
          <w:szCs w:val="20"/>
        </w:rPr>
      </w:pPr>
    </w:p>
    <w:p w14:paraId="20028C00" w14:textId="77777777" w:rsidR="001C2C75" w:rsidRDefault="001C2C75">
      <w:pPr>
        <w:spacing w:line="200" w:lineRule="exact"/>
        <w:rPr>
          <w:sz w:val="20"/>
          <w:szCs w:val="20"/>
        </w:rPr>
      </w:pPr>
    </w:p>
    <w:p w14:paraId="1CC1A116" w14:textId="77777777" w:rsidR="001C2C75" w:rsidRDefault="001C2C75">
      <w:pPr>
        <w:spacing w:line="200" w:lineRule="exact"/>
        <w:rPr>
          <w:sz w:val="20"/>
          <w:szCs w:val="20"/>
        </w:rPr>
      </w:pPr>
    </w:p>
    <w:p w14:paraId="4B4D8E9A" w14:textId="77777777" w:rsidR="001C2C75" w:rsidRDefault="001C2C75">
      <w:pPr>
        <w:spacing w:line="200" w:lineRule="exact"/>
        <w:rPr>
          <w:sz w:val="20"/>
          <w:szCs w:val="20"/>
        </w:rPr>
      </w:pPr>
    </w:p>
    <w:p w14:paraId="796479F7" w14:textId="77777777" w:rsidR="001C2C75" w:rsidRDefault="001C2C75">
      <w:pPr>
        <w:spacing w:line="200" w:lineRule="exact"/>
        <w:rPr>
          <w:sz w:val="20"/>
          <w:szCs w:val="20"/>
        </w:rPr>
      </w:pPr>
    </w:p>
    <w:p w14:paraId="1EA7F8A3" w14:textId="77777777" w:rsidR="001C2C75" w:rsidRDefault="001C2C75">
      <w:pPr>
        <w:spacing w:line="200" w:lineRule="exact"/>
        <w:rPr>
          <w:sz w:val="20"/>
          <w:szCs w:val="20"/>
        </w:rPr>
      </w:pPr>
    </w:p>
    <w:p w14:paraId="2CFA3B17" w14:textId="77777777" w:rsidR="001C2C75" w:rsidRDefault="001C2C75">
      <w:pPr>
        <w:spacing w:line="200" w:lineRule="exact"/>
        <w:rPr>
          <w:sz w:val="20"/>
          <w:szCs w:val="20"/>
        </w:rPr>
      </w:pPr>
    </w:p>
    <w:p w14:paraId="16B9ABD6" w14:textId="77777777" w:rsidR="001C2C75" w:rsidRDefault="001C2C75">
      <w:pPr>
        <w:spacing w:line="200" w:lineRule="exact"/>
        <w:rPr>
          <w:sz w:val="20"/>
          <w:szCs w:val="20"/>
        </w:rPr>
      </w:pPr>
    </w:p>
    <w:p w14:paraId="6C01F958" w14:textId="77777777" w:rsidR="001C2C75" w:rsidRDefault="001C2C75">
      <w:pPr>
        <w:spacing w:line="200" w:lineRule="exact"/>
        <w:rPr>
          <w:sz w:val="20"/>
          <w:szCs w:val="20"/>
        </w:rPr>
      </w:pPr>
    </w:p>
    <w:p w14:paraId="22C7A58C" w14:textId="77777777" w:rsidR="001C2C75" w:rsidRDefault="001C2C75">
      <w:pPr>
        <w:spacing w:line="283" w:lineRule="exact"/>
        <w:rPr>
          <w:sz w:val="20"/>
          <w:szCs w:val="20"/>
        </w:rPr>
      </w:pPr>
    </w:p>
    <w:p w14:paraId="6026BA02" w14:textId="77777777" w:rsidR="001C2C75" w:rsidRDefault="00D37926">
      <w:pPr>
        <w:spacing w:line="277" w:lineRule="auto"/>
        <w:ind w:left="1920"/>
        <w:jc w:val="center"/>
        <w:rPr>
          <w:sz w:val="20"/>
          <w:szCs w:val="20"/>
        </w:rPr>
      </w:pPr>
      <w:r>
        <w:rPr>
          <w:rFonts w:ascii="Copperplate Gothic Light" w:eastAsia="Copperplate Gothic Light" w:hAnsi="Copperplate Gothic Light" w:cs="Copperplate Gothic Light"/>
          <w:sz w:val="56"/>
          <w:szCs w:val="56"/>
        </w:rPr>
        <w:t>ANAIS DO I ENCONTRO DE GRADUANDOS E PÓS-GRADUANDOS EM HISTÓRIA DOS ESTADOS UNIDOS</w:t>
      </w:r>
    </w:p>
    <w:p w14:paraId="48BAC9E0" w14:textId="77777777" w:rsidR="001C2C75" w:rsidRDefault="001C2C75">
      <w:pPr>
        <w:spacing w:line="200" w:lineRule="exact"/>
        <w:rPr>
          <w:sz w:val="20"/>
          <w:szCs w:val="20"/>
        </w:rPr>
      </w:pPr>
    </w:p>
    <w:p w14:paraId="40DF6679" w14:textId="77777777" w:rsidR="001C2C75" w:rsidRDefault="001C2C75">
      <w:pPr>
        <w:spacing w:line="200" w:lineRule="exact"/>
        <w:rPr>
          <w:sz w:val="20"/>
          <w:szCs w:val="20"/>
        </w:rPr>
      </w:pPr>
    </w:p>
    <w:p w14:paraId="556B1077" w14:textId="77777777" w:rsidR="001C2C75" w:rsidRDefault="001C2C75">
      <w:pPr>
        <w:spacing w:line="200" w:lineRule="exact"/>
        <w:rPr>
          <w:sz w:val="20"/>
          <w:szCs w:val="20"/>
        </w:rPr>
      </w:pPr>
    </w:p>
    <w:p w14:paraId="07637D46" w14:textId="77777777" w:rsidR="001C2C75" w:rsidRDefault="001C2C75">
      <w:pPr>
        <w:spacing w:line="200" w:lineRule="exact"/>
        <w:rPr>
          <w:sz w:val="20"/>
          <w:szCs w:val="20"/>
        </w:rPr>
      </w:pPr>
    </w:p>
    <w:p w14:paraId="0EC9AA51" w14:textId="77777777" w:rsidR="001C2C75" w:rsidRDefault="001C2C75">
      <w:pPr>
        <w:spacing w:line="200" w:lineRule="exact"/>
        <w:rPr>
          <w:sz w:val="20"/>
          <w:szCs w:val="20"/>
        </w:rPr>
      </w:pPr>
    </w:p>
    <w:p w14:paraId="6997AEA1" w14:textId="77777777" w:rsidR="001C2C75" w:rsidRDefault="001C2C75">
      <w:pPr>
        <w:spacing w:line="200" w:lineRule="exact"/>
        <w:rPr>
          <w:sz w:val="20"/>
          <w:szCs w:val="20"/>
        </w:rPr>
      </w:pPr>
    </w:p>
    <w:p w14:paraId="7B134215" w14:textId="77777777" w:rsidR="001C2C75" w:rsidRDefault="001C2C75">
      <w:pPr>
        <w:spacing w:line="200" w:lineRule="exact"/>
        <w:rPr>
          <w:sz w:val="20"/>
          <w:szCs w:val="20"/>
        </w:rPr>
      </w:pPr>
    </w:p>
    <w:p w14:paraId="2CDB198A" w14:textId="77777777" w:rsidR="001C2C75" w:rsidRDefault="001C2C75">
      <w:pPr>
        <w:spacing w:line="200" w:lineRule="exact"/>
        <w:rPr>
          <w:sz w:val="20"/>
          <w:szCs w:val="20"/>
        </w:rPr>
      </w:pPr>
    </w:p>
    <w:p w14:paraId="6C6F8AFD" w14:textId="77777777" w:rsidR="001C2C75" w:rsidRDefault="001C2C75">
      <w:pPr>
        <w:spacing w:line="365" w:lineRule="exact"/>
        <w:rPr>
          <w:sz w:val="20"/>
          <w:szCs w:val="20"/>
        </w:rPr>
      </w:pPr>
    </w:p>
    <w:p w14:paraId="0E33ED2C" w14:textId="77777777" w:rsidR="001C2C75" w:rsidRDefault="00D37926">
      <w:pPr>
        <w:ind w:right="-15"/>
        <w:jc w:val="center"/>
        <w:rPr>
          <w:sz w:val="20"/>
          <w:szCs w:val="20"/>
        </w:rPr>
      </w:pPr>
      <w:r>
        <w:rPr>
          <w:rFonts w:ascii="Calibri" w:eastAsia="Calibri" w:hAnsi="Calibri" w:cs="Calibri"/>
          <w:sz w:val="40"/>
          <w:szCs w:val="40"/>
        </w:rPr>
        <w:t>Organização</w:t>
      </w:r>
    </w:p>
    <w:p w14:paraId="791E5BC4" w14:textId="77777777" w:rsidR="001C2C75" w:rsidRDefault="001C2C75">
      <w:pPr>
        <w:spacing w:line="273" w:lineRule="exact"/>
        <w:rPr>
          <w:sz w:val="20"/>
          <w:szCs w:val="20"/>
        </w:rPr>
      </w:pPr>
    </w:p>
    <w:p w14:paraId="1CB3638B" w14:textId="77777777" w:rsidR="001C2C75" w:rsidRDefault="00D37926">
      <w:pPr>
        <w:spacing w:line="297" w:lineRule="auto"/>
        <w:ind w:left="2000" w:right="40"/>
        <w:jc w:val="center"/>
        <w:rPr>
          <w:sz w:val="20"/>
          <w:szCs w:val="20"/>
        </w:rPr>
      </w:pPr>
      <w:r>
        <w:rPr>
          <w:rFonts w:ascii="Calibri" w:eastAsia="Calibri" w:hAnsi="Calibri" w:cs="Calibri"/>
          <w:sz w:val="40"/>
          <w:szCs w:val="40"/>
        </w:rPr>
        <w:t xml:space="preserve">Alexandre G. da Cruz Alves Junior, Bárbara M. de </w:t>
      </w:r>
      <w:r>
        <w:rPr>
          <w:rFonts w:ascii="Calibri" w:eastAsia="Calibri" w:hAnsi="Calibri" w:cs="Calibri"/>
          <w:sz w:val="40"/>
          <w:szCs w:val="40"/>
        </w:rPr>
        <w:t>Albuquerque Michell, Carlos Santos</w:t>
      </w:r>
    </w:p>
    <w:p w14:paraId="28FE905B" w14:textId="77777777" w:rsidR="001C2C75" w:rsidRDefault="001C2C75">
      <w:pPr>
        <w:sectPr w:rsidR="001C2C75">
          <w:pgSz w:w="11900" w:h="16840"/>
          <w:pgMar w:top="691" w:right="1440" w:bottom="1000" w:left="1440" w:header="0" w:footer="0" w:gutter="0"/>
          <w:cols w:space="720" w:equalWidth="0">
            <w:col w:w="9024"/>
          </w:cols>
        </w:sectPr>
      </w:pPr>
    </w:p>
    <w:p w14:paraId="48F4CA20" w14:textId="77777777" w:rsidR="001C2C75" w:rsidRDefault="001C2C75">
      <w:pPr>
        <w:spacing w:line="200" w:lineRule="exact"/>
        <w:rPr>
          <w:sz w:val="20"/>
          <w:szCs w:val="20"/>
        </w:rPr>
      </w:pPr>
    </w:p>
    <w:p w14:paraId="71FB0A02" w14:textId="77777777" w:rsidR="001C2C75" w:rsidRDefault="001C2C75">
      <w:pPr>
        <w:spacing w:line="200" w:lineRule="exact"/>
        <w:rPr>
          <w:sz w:val="20"/>
          <w:szCs w:val="20"/>
        </w:rPr>
      </w:pPr>
    </w:p>
    <w:p w14:paraId="46BBED81" w14:textId="77777777" w:rsidR="001C2C75" w:rsidRDefault="001C2C75">
      <w:pPr>
        <w:spacing w:line="200" w:lineRule="exact"/>
        <w:rPr>
          <w:sz w:val="20"/>
          <w:szCs w:val="20"/>
        </w:rPr>
      </w:pPr>
    </w:p>
    <w:p w14:paraId="32935497" w14:textId="77777777" w:rsidR="001C2C75" w:rsidRDefault="001C2C75">
      <w:pPr>
        <w:spacing w:line="200" w:lineRule="exact"/>
        <w:rPr>
          <w:sz w:val="20"/>
          <w:szCs w:val="20"/>
        </w:rPr>
      </w:pPr>
    </w:p>
    <w:p w14:paraId="5920FFD1" w14:textId="77777777" w:rsidR="001C2C75" w:rsidRDefault="001C2C75">
      <w:pPr>
        <w:spacing w:line="200" w:lineRule="exact"/>
        <w:rPr>
          <w:sz w:val="20"/>
          <w:szCs w:val="20"/>
        </w:rPr>
      </w:pPr>
    </w:p>
    <w:p w14:paraId="6202E265" w14:textId="77777777" w:rsidR="001C2C75" w:rsidRDefault="001C2C75">
      <w:pPr>
        <w:spacing w:line="200" w:lineRule="exact"/>
        <w:rPr>
          <w:sz w:val="20"/>
          <w:szCs w:val="20"/>
        </w:rPr>
      </w:pPr>
    </w:p>
    <w:p w14:paraId="23B424FE" w14:textId="77777777" w:rsidR="001C2C75" w:rsidRDefault="001C2C75">
      <w:pPr>
        <w:spacing w:line="200" w:lineRule="exact"/>
        <w:rPr>
          <w:sz w:val="20"/>
          <w:szCs w:val="20"/>
        </w:rPr>
      </w:pPr>
    </w:p>
    <w:p w14:paraId="50FBF81E" w14:textId="77777777" w:rsidR="001C2C75" w:rsidRDefault="001C2C75">
      <w:pPr>
        <w:spacing w:line="200" w:lineRule="exact"/>
        <w:rPr>
          <w:sz w:val="20"/>
          <w:szCs w:val="20"/>
        </w:rPr>
      </w:pPr>
    </w:p>
    <w:p w14:paraId="6D6A7A8D" w14:textId="77777777" w:rsidR="001C2C75" w:rsidRDefault="001C2C75">
      <w:pPr>
        <w:spacing w:line="200" w:lineRule="exact"/>
        <w:rPr>
          <w:sz w:val="20"/>
          <w:szCs w:val="20"/>
        </w:rPr>
      </w:pPr>
    </w:p>
    <w:p w14:paraId="28EC6364" w14:textId="77777777" w:rsidR="001C2C75" w:rsidRDefault="001C2C75">
      <w:pPr>
        <w:spacing w:line="246" w:lineRule="exact"/>
        <w:rPr>
          <w:sz w:val="20"/>
          <w:szCs w:val="20"/>
        </w:rPr>
      </w:pPr>
    </w:p>
    <w:p w14:paraId="0FADCA06" w14:textId="77777777" w:rsidR="001C2C75" w:rsidRDefault="00D37926">
      <w:pPr>
        <w:ind w:right="4"/>
        <w:jc w:val="center"/>
        <w:rPr>
          <w:sz w:val="20"/>
          <w:szCs w:val="20"/>
        </w:rPr>
      </w:pPr>
      <w:r>
        <w:rPr>
          <w:rFonts w:ascii="Copperplate Gothic Light" w:eastAsia="Copperplate Gothic Light" w:hAnsi="Copperplate Gothic Light" w:cs="Copperplate Gothic Light"/>
          <w:b/>
          <w:bCs/>
          <w:sz w:val="27"/>
          <w:szCs w:val="27"/>
        </w:rPr>
        <w:t>PPGH-UFF</w:t>
      </w:r>
    </w:p>
    <w:p w14:paraId="192C01BA" w14:textId="77777777" w:rsidR="001C2C75" w:rsidRDefault="001C2C75">
      <w:pPr>
        <w:spacing w:line="34" w:lineRule="exact"/>
        <w:rPr>
          <w:sz w:val="20"/>
          <w:szCs w:val="20"/>
        </w:rPr>
      </w:pPr>
    </w:p>
    <w:p w14:paraId="484B033A" w14:textId="77777777" w:rsidR="001C2C75" w:rsidRDefault="00D37926">
      <w:pPr>
        <w:ind w:right="4"/>
        <w:jc w:val="center"/>
        <w:rPr>
          <w:sz w:val="20"/>
          <w:szCs w:val="20"/>
        </w:rPr>
      </w:pPr>
      <w:r>
        <w:rPr>
          <w:rFonts w:ascii="Copperplate Gothic Light" w:eastAsia="Copperplate Gothic Light" w:hAnsi="Copperplate Gothic Light" w:cs="Copperplate Gothic Light"/>
          <w:b/>
          <w:bCs/>
          <w:sz w:val="28"/>
          <w:szCs w:val="28"/>
        </w:rPr>
        <w:t>2013</w:t>
      </w:r>
    </w:p>
    <w:p w14:paraId="00C7ACEE" w14:textId="77777777" w:rsidR="001C2C75" w:rsidRDefault="001C2C75">
      <w:pPr>
        <w:sectPr w:rsidR="001C2C75">
          <w:type w:val="continuous"/>
          <w:pgSz w:w="11900" w:h="16840"/>
          <w:pgMar w:top="691" w:right="1440" w:bottom="1000" w:left="1440" w:header="0" w:footer="0" w:gutter="0"/>
          <w:cols w:space="720" w:equalWidth="0">
            <w:col w:w="9024"/>
          </w:cols>
        </w:sectPr>
      </w:pPr>
    </w:p>
    <w:p w14:paraId="0741C64F" w14:textId="18CAAE33" w:rsidR="001C2C75" w:rsidRDefault="001C2C75">
      <w:pPr>
        <w:spacing w:line="261" w:lineRule="auto"/>
        <w:ind w:left="260" w:right="1624"/>
        <w:rPr>
          <w:sz w:val="20"/>
          <w:szCs w:val="20"/>
        </w:rPr>
      </w:pPr>
      <w:bookmarkStart w:id="2" w:name="page3"/>
      <w:bookmarkEnd w:id="2"/>
    </w:p>
    <w:p w14:paraId="01617FBF" w14:textId="77777777" w:rsidR="001C2C75" w:rsidRDefault="001C2C75">
      <w:pPr>
        <w:spacing w:line="211" w:lineRule="exact"/>
        <w:rPr>
          <w:sz w:val="20"/>
          <w:szCs w:val="20"/>
        </w:rPr>
      </w:pPr>
    </w:p>
    <w:p w14:paraId="146E8676" w14:textId="77777777" w:rsidR="001C2C75" w:rsidRDefault="00D37926">
      <w:pPr>
        <w:ind w:left="1760"/>
        <w:rPr>
          <w:sz w:val="20"/>
          <w:szCs w:val="20"/>
        </w:rPr>
      </w:pPr>
      <w:r>
        <w:rPr>
          <w:rFonts w:eastAsia="Times New Roman"/>
          <w:b/>
          <w:bCs/>
          <w:sz w:val="28"/>
          <w:szCs w:val="28"/>
        </w:rPr>
        <w:t>UNIVERSIDADE FEDERAL FLUMINENSE</w:t>
      </w:r>
    </w:p>
    <w:p w14:paraId="6F29244F" w14:textId="77777777" w:rsidR="001C2C75" w:rsidRDefault="001C2C75">
      <w:pPr>
        <w:spacing w:line="322" w:lineRule="exact"/>
        <w:rPr>
          <w:sz w:val="20"/>
          <w:szCs w:val="20"/>
        </w:rPr>
      </w:pPr>
    </w:p>
    <w:p w14:paraId="1862EAAE" w14:textId="77777777" w:rsidR="001C2C75" w:rsidRDefault="00D37926">
      <w:pPr>
        <w:ind w:left="260"/>
        <w:rPr>
          <w:sz w:val="20"/>
          <w:szCs w:val="20"/>
        </w:rPr>
      </w:pPr>
      <w:r>
        <w:rPr>
          <w:rFonts w:eastAsia="Times New Roman"/>
          <w:sz w:val="28"/>
          <w:szCs w:val="28"/>
        </w:rPr>
        <w:t>Reitor: Roberto de Souza Salles</w:t>
      </w:r>
    </w:p>
    <w:p w14:paraId="25D1D1FB" w14:textId="77777777" w:rsidR="001C2C75" w:rsidRDefault="001C2C75">
      <w:pPr>
        <w:spacing w:line="10" w:lineRule="exact"/>
        <w:rPr>
          <w:sz w:val="20"/>
          <w:szCs w:val="20"/>
        </w:rPr>
      </w:pPr>
    </w:p>
    <w:p w14:paraId="7D714992" w14:textId="77777777" w:rsidR="001C2C75" w:rsidRDefault="00D37926">
      <w:pPr>
        <w:ind w:left="260"/>
        <w:rPr>
          <w:sz w:val="20"/>
          <w:szCs w:val="20"/>
        </w:rPr>
      </w:pPr>
      <w:r>
        <w:rPr>
          <w:rFonts w:eastAsia="Times New Roman"/>
          <w:sz w:val="28"/>
          <w:szCs w:val="28"/>
        </w:rPr>
        <w:t>Vice-Reitor: Sidney Luiz de Matos Mello</w:t>
      </w:r>
    </w:p>
    <w:p w14:paraId="7E205980" w14:textId="77777777" w:rsidR="001C2C75" w:rsidRDefault="00D37926">
      <w:pPr>
        <w:spacing w:line="255" w:lineRule="auto"/>
        <w:ind w:left="260" w:right="264"/>
        <w:rPr>
          <w:sz w:val="20"/>
          <w:szCs w:val="20"/>
        </w:rPr>
      </w:pPr>
      <w:r>
        <w:rPr>
          <w:rFonts w:eastAsia="Times New Roman"/>
          <w:sz w:val="28"/>
          <w:szCs w:val="28"/>
        </w:rPr>
        <w:t>Pró-Reitor de Pesquisa e Pós-Graduação: Luiz Cláudio Nobrega Coordenação do Programa de Pós-Graduação em História: Ana Mauad e Samantha Quadrat</w:t>
      </w:r>
    </w:p>
    <w:p w14:paraId="3A168042" w14:textId="77777777" w:rsidR="001C2C75" w:rsidRDefault="001C2C75">
      <w:pPr>
        <w:sectPr w:rsidR="001C2C75">
          <w:pgSz w:w="11900" w:h="16840"/>
          <w:pgMar w:top="691" w:right="1440" w:bottom="1440" w:left="1440" w:header="0" w:footer="0" w:gutter="0"/>
          <w:cols w:space="720" w:equalWidth="0">
            <w:col w:w="9024"/>
          </w:cols>
        </w:sectPr>
      </w:pPr>
    </w:p>
    <w:p w14:paraId="0C432817" w14:textId="328994BF" w:rsidR="001C2C75" w:rsidRDefault="001C2C75">
      <w:pPr>
        <w:spacing w:line="261" w:lineRule="auto"/>
        <w:ind w:left="260" w:right="1624"/>
        <w:rPr>
          <w:sz w:val="20"/>
          <w:szCs w:val="20"/>
        </w:rPr>
      </w:pPr>
      <w:bookmarkStart w:id="3" w:name="page4"/>
      <w:bookmarkEnd w:id="3"/>
    </w:p>
    <w:p w14:paraId="0765B21B" w14:textId="77777777" w:rsidR="001C2C75" w:rsidRDefault="00D37926">
      <w:pPr>
        <w:spacing w:line="20" w:lineRule="exact"/>
        <w:rPr>
          <w:sz w:val="20"/>
          <w:szCs w:val="20"/>
        </w:rPr>
      </w:pPr>
      <w:r>
        <w:rPr>
          <w:noProof/>
          <w:sz w:val="20"/>
          <w:szCs w:val="20"/>
        </w:rPr>
        <w:drawing>
          <wp:anchor distT="0" distB="0" distL="114300" distR="114300" simplePos="0" relativeHeight="251506176" behindDoc="1" locked="0" layoutInCell="0" allowOverlap="1" wp14:anchorId="5C400B91" wp14:editId="20089D08">
            <wp:simplePos x="0" y="0"/>
            <wp:positionH relativeFrom="column">
              <wp:posOffset>836295</wp:posOffset>
            </wp:positionH>
            <wp:positionV relativeFrom="paragraph">
              <wp:posOffset>3974465</wp:posOffset>
            </wp:positionV>
            <wp:extent cx="4753610" cy="3583305"/>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srcRect/>
                    <a:stretch>
                      <a:fillRect/>
                    </a:stretch>
                  </pic:blipFill>
                  <pic:spPr bwMode="auto">
                    <a:xfrm>
                      <a:off x="0" y="0"/>
                      <a:ext cx="4753610" cy="3583305"/>
                    </a:xfrm>
                    <a:prstGeom prst="rect">
                      <a:avLst/>
                    </a:prstGeom>
                    <a:noFill/>
                  </pic:spPr>
                </pic:pic>
              </a:graphicData>
            </a:graphic>
          </wp:anchor>
        </w:drawing>
      </w:r>
    </w:p>
    <w:p w14:paraId="636E6EAD" w14:textId="77777777" w:rsidR="001C2C75" w:rsidRDefault="001C2C75">
      <w:pPr>
        <w:sectPr w:rsidR="001C2C75">
          <w:pgSz w:w="11900" w:h="16840"/>
          <w:pgMar w:top="691" w:right="1440" w:bottom="1440" w:left="1440" w:header="0" w:footer="0" w:gutter="0"/>
          <w:cols w:space="720" w:equalWidth="0">
            <w:col w:w="9024"/>
          </w:cols>
        </w:sectPr>
      </w:pPr>
    </w:p>
    <w:p w14:paraId="1E98DDE2" w14:textId="77777777" w:rsidR="001C2C75" w:rsidRDefault="001C2C75">
      <w:pPr>
        <w:spacing w:line="200" w:lineRule="exact"/>
        <w:rPr>
          <w:sz w:val="20"/>
          <w:szCs w:val="20"/>
        </w:rPr>
      </w:pPr>
    </w:p>
    <w:p w14:paraId="6984E451" w14:textId="77777777" w:rsidR="001C2C75" w:rsidRDefault="001C2C75">
      <w:pPr>
        <w:spacing w:line="200" w:lineRule="exact"/>
        <w:rPr>
          <w:sz w:val="20"/>
          <w:szCs w:val="20"/>
        </w:rPr>
      </w:pPr>
    </w:p>
    <w:p w14:paraId="2A37E0A0" w14:textId="77777777" w:rsidR="001C2C75" w:rsidRDefault="001C2C75">
      <w:pPr>
        <w:spacing w:line="200" w:lineRule="exact"/>
        <w:rPr>
          <w:sz w:val="20"/>
          <w:szCs w:val="20"/>
        </w:rPr>
      </w:pPr>
    </w:p>
    <w:p w14:paraId="3CB134DD" w14:textId="77777777" w:rsidR="001C2C75" w:rsidRDefault="001C2C75">
      <w:pPr>
        <w:spacing w:line="200" w:lineRule="exact"/>
        <w:rPr>
          <w:sz w:val="20"/>
          <w:szCs w:val="20"/>
        </w:rPr>
      </w:pPr>
    </w:p>
    <w:p w14:paraId="7545DAD9" w14:textId="77777777" w:rsidR="001C2C75" w:rsidRDefault="001C2C75">
      <w:pPr>
        <w:spacing w:line="200" w:lineRule="exact"/>
        <w:rPr>
          <w:sz w:val="20"/>
          <w:szCs w:val="20"/>
        </w:rPr>
      </w:pPr>
    </w:p>
    <w:p w14:paraId="13E9AB80" w14:textId="77777777" w:rsidR="001C2C75" w:rsidRDefault="001C2C75">
      <w:pPr>
        <w:spacing w:line="200" w:lineRule="exact"/>
        <w:rPr>
          <w:sz w:val="20"/>
          <w:szCs w:val="20"/>
        </w:rPr>
      </w:pPr>
    </w:p>
    <w:p w14:paraId="0664F9F0" w14:textId="77777777" w:rsidR="001C2C75" w:rsidRDefault="001C2C75">
      <w:pPr>
        <w:spacing w:line="200" w:lineRule="exact"/>
        <w:rPr>
          <w:sz w:val="20"/>
          <w:szCs w:val="20"/>
        </w:rPr>
      </w:pPr>
    </w:p>
    <w:p w14:paraId="6AD514A6" w14:textId="77777777" w:rsidR="001C2C75" w:rsidRDefault="001C2C75">
      <w:pPr>
        <w:spacing w:line="200" w:lineRule="exact"/>
        <w:rPr>
          <w:sz w:val="20"/>
          <w:szCs w:val="20"/>
        </w:rPr>
      </w:pPr>
    </w:p>
    <w:p w14:paraId="0B860172" w14:textId="77777777" w:rsidR="001C2C75" w:rsidRDefault="001C2C75">
      <w:pPr>
        <w:spacing w:line="200" w:lineRule="exact"/>
        <w:rPr>
          <w:sz w:val="20"/>
          <w:szCs w:val="20"/>
        </w:rPr>
      </w:pPr>
    </w:p>
    <w:p w14:paraId="2EF21D80" w14:textId="77777777" w:rsidR="001C2C75" w:rsidRDefault="001C2C75">
      <w:pPr>
        <w:spacing w:line="200" w:lineRule="exact"/>
        <w:rPr>
          <w:sz w:val="20"/>
          <w:szCs w:val="20"/>
        </w:rPr>
      </w:pPr>
    </w:p>
    <w:p w14:paraId="19627BFD" w14:textId="77777777" w:rsidR="001C2C75" w:rsidRDefault="001C2C75">
      <w:pPr>
        <w:spacing w:line="200" w:lineRule="exact"/>
        <w:rPr>
          <w:sz w:val="20"/>
          <w:szCs w:val="20"/>
        </w:rPr>
      </w:pPr>
    </w:p>
    <w:p w14:paraId="723B4D22" w14:textId="77777777" w:rsidR="001C2C75" w:rsidRDefault="001C2C75">
      <w:pPr>
        <w:spacing w:line="200" w:lineRule="exact"/>
        <w:rPr>
          <w:sz w:val="20"/>
          <w:szCs w:val="20"/>
        </w:rPr>
      </w:pPr>
    </w:p>
    <w:p w14:paraId="680B0257" w14:textId="77777777" w:rsidR="001C2C75" w:rsidRDefault="001C2C75">
      <w:pPr>
        <w:spacing w:line="200" w:lineRule="exact"/>
        <w:rPr>
          <w:sz w:val="20"/>
          <w:szCs w:val="20"/>
        </w:rPr>
      </w:pPr>
    </w:p>
    <w:p w14:paraId="0965C084" w14:textId="77777777" w:rsidR="001C2C75" w:rsidRDefault="001C2C75">
      <w:pPr>
        <w:spacing w:line="200" w:lineRule="exact"/>
        <w:rPr>
          <w:sz w:val="20"/>
          <w:szCs w:val="20"/>
        </w:rPr>
      </w:pPr>
    </w:p>
    <w:p w14:paraId="1F973390" w14:textId="77777777" w:rsidR="001C2C75" w:rsidRDefault="001C2C75">
      <w:pPr>
        <w:spacing w:line="200" w:lineRule="exact"/>
        <w:rPr>
          <w:sz w:val="20"/>
          <w:szCs w:val="20"/>
        </w:rPr>
      </w:pPr>
    </w:p>
    <w:p w14:paraId="06A1EA37" w14:textId="77777777" w:rsidR="001C2C75" w:rsidRDefault="001C2C75">
      <w:pPr>
        <w:spacing w:line="200" w:lineRule="exact"/>
        <w:rPr>
          <w:sz w:val="20"/>
          <w:szCs w:val="20"/>
        </w:rPr>
      </w:pPr>
    </w:p>
    <w:p w14:paraId="0CA2FDBA" w14:textId="77777777" w:rsidR="001C2C75" w:rsidRDefault="001C2C75">
      <w:pPr>
        <w:spacing w:line="200" w:lineRule="exact"/>
        <w:rPr>
          <w:sz w:val="20"/>
          <w:szCs w:val="20"/>
        </w:rPr>
      </w:pPr>
    </w:p>
    <w:p w14:paraId="63EC6F75" w14:textId="77777777" w:rsidR="001C2C75" w:rsidRDefault="001C2C75">
      <w:pPr>
        <w:spacing w:line="200" w:lineRule="exact"/>
        <w:rPr>
          <w:sz w:val="20"/>
          <w:szCs w:val="20"/>
        </w:rPr>
      </w:pPr>
    </w:p>
    <w:p w14:paraId="007CBFC3" w14:textId="77777777" w:rsidR="001C2C75" w:rsidRDefault="001C2C75">
      <w:pPr>
        <w:spacing w:line="200" w:lineRule="exact"/>
        <w:rPr>
          <w:sz w:val="20"/>
          <w:szCs w:val="20"/>
        </w:rPr>
      </w:pPr>
    </w:p>
    <w:p w14:paraId="4CD550AA" w14:textId="77777777" w:rsidR="001C2C75" w:rsidRDefault="001C2C75">
      <w:pPr>
        <w:spacing w:line="200" w:lineRule="exact"/>
        <w:rPr>
          <w:sz w:val="20"/>
          <w:szCs w:val="20"/>
        </w:rPr>
      </w:pPr>
    </w:p>
    <w:p w14:paraId="2E8465C6" w14:textId="77777777" w:rsidR="001C2C75" w:rsidRDefault="001C2C75">
      <w:pPr>
        <w:spacing w:line="200" w:lineRule="exact"/>
        <w:rPr>
          <w:sz w:val="20"/>
          <w:szCs w:val="20"/>
        </w:rPr>
      </w:pPr>
    </w:p>
    <w:p w14:paraId="28411DF8" w14:textId="77777777" w:rsidR="001C2C75" w:rsidRDefault="001C2C75">
      <w:pPr>
        <w:spacing w:line="200" w:lineRule="exact"/>
        <w:rPr>
          <w:sz w:val="20"/>
          <w:szCs w:val="20"/>
        </w:rPr>
      </w:pPr>
    </w:p>
    <w:p w14:paraId="6527800B" w14:textId="77777777" w:rsidR="001C2C75" w:rsidRDefault="001C2C75">
      <w:pPr>
        <w:spacing w:line="200" w:lineRule="exact"/>
        <w:rPr>
          <w:sz w:val="20"/>
          <w:szCs w:val="20"/>
        </w:rPr>
      </w:pPr>
    </w:p>
    <w:p w14:paraId="376814BE" w14:textId="77777777" w:rsidR="001C2C75" w:rsidRDefault="001C2C75">
      <w:pPr>
        <w:spacing w:line="200" w:lineRule="exact"/>
        <w:rPr>
          <w:sz w:val="20"/>
          <w:szCs w:val="20"/>
        </w:rPr>
      </w:pPr>
    </w:p>
    <w:p w14:paraId="2EF08255" w14:textId="77777777" w:rsidR="001C2C75" w:rsidRDefault="001C2C75">
      <w:pPr>
        <w:spacing w:line="200" w:lineRule="exact"/>
        <w:rPr>
          <w:sz w:val="20"/>
          <w:szCs w:val="20"/>
        </w:rPr>
      </w:pPr>
    </w:p>
    <w:p w14:paraId="5BC4D164" w14:textId="77777777" w:rsidR="001C2C75" w:rsidRDefault="001C2C75">
      <w:pPr>
        <w:spacing w:line="200" w:lineRule="exact"/>
        <w:rPr>
          <w:sz w:val="20"/>
          <w:szCs w:val="20"/>
        </w:rPr>
      </w:pPr>
    </w:p>
    <w:p w14:paraId="28A1D35A" w14:textId="77777777" w:rsidR="001C2C75" w:rsidRDefault="001C2C75">
      <w:pPr>
        <w:spacing w:line="200" w:lineRule="exact"/>
        <w:rPr>
          <w:sz w:val="20"/>
          <w:szCs w:val="20"/>
        </w:rPr>
      </w:pPr>
    </w:p>
    <w:p w14:paraId="6335FE5B" w14:textId="77777777" w:rsidR="001C2C75" w:rsidRDefault="001C2C75">
      <w:pPr>
        <w:spacing w:line="200" w:lineRule="exact"/>
        <w:rPr>
          <w:sz w:val="20"/>
          <w:szCs w:val="20"/>
        </w:rPr>
      </w:pPr>
    </w:p>
    <w:p w14:paraId="296BE105" w14:textId="77777777" w:rsidR="001C2C75" w:rsidRDefault="001C2C75">
      <w:pPr>
        <w:spacing w:line="200" w:lineRule="exact"/>
        <w:rPr>
          <w:sz w:val="20"/>
          <w:szCs w:val="20"/>
        </w:rPr>
      </w:pPr>
    </w:p>
    <w:p w14:paraId="2AA44F3D" w14:textId="77777777" w:rsidR="001C2C75" w:rsidRDefault="001C2C75">
      <w:pPr>
        <w:spacing w:line="200" w:lineRule="exact"/>
        <w:rPr>
          <w:sz w:val="20"/>
          <w:szCs w:val="20"/>
        </w:rPr>
      </w:pPr>
    </w:p>
    <w:p w14:paraId="7C80A981" w14:textId="77777777" w:rsidR="001C2C75" w:rsidRDefault="001C2C75">
      <w:pPr>
        <w:spacing w:line="362" w:lineRule="exact"/>
        <w:rPr>
          <w:sz w:val="20"/>
          <w:szCs w:val="20"/>
        </w:rPr>
      </w:pPr>
    </w:p>
    <w:p w14:paraId="6EF3AB9A" w14:textId="77777777" w:rsidR="001C2C75" w:rsidRDefault="00D37926">
      <w:pPr>
        <w:spacing w:line="707" w:lineRule="auto"/>
        <w:ind w:left="1480" w:right="200"/>
        <w:rPr>
          <w:sz w:val="20"/>
          <w:szCs w:val="20"/>
        </w:rPr>
      </w:pPr>
      <w:r>
        <w:rPr>
          <w:rFonts w:ascii="Cambria" w:eastAsia="Cambria" w:hAnsi="Cambria" w:cs="Cambria"/>
        </w:rPr>
        <w:t>E56 Encontro de Graduandos e Pós‐Graduandos em História Estados Unidos (1. : 2013 : Niterói, RJ)</w:t>
      </w:r>
    </w:p>
    <w:p w14:paraId="150B28F6" w14:textId="77777777" w:rsidR="001C2C75" w:rsidRDefault="00D37926">
      <w:pPr>
        <w:spacing w:line="20" w:lineRule="exact"/>
        <w:rPr>
          <w:sz w:val="20"/>
          <w:szCs w:val="20"/>
        </w:rPr>
      </w:pPr>
      <w:r>
        <w:rPr>
          <w:sz w:val="20"/>
          <w:szCs w:val="20"/>
        </w:rPr>
        <w:br w:type="column"/>
      </w:r>
    </w:p>
    <w:p w14:paraId="682F1C23" w14:textId="77777777" w:rsidR="001C2C75" w:rsidRDefault="001C2C75">
      <w:pPr>
        <w:spacing w:line="200" w:lineRule="exact"/>
        <w:rPr>
          <w:sz w:val="20"/>
          <w:szCs w:val="20"/>
        </w:rPr>
      </w:pPr>
    </w:p>
    <w:p w14:paraId="72576273" w14:textId="77777777" w:rsidR="001C2C75" w:rsidRDefault="001C2C75">
      <w:pPr>
        <w:spacing w:line="200" w:lineRule="exact"/>
        <w:rPr>
          <w:sz w:val="20"/>
          <w:szCs w:val="20"/>
        </w:rPr>
      </w:pPr>
    </w:p>
    <w:p w14:paraId="1D68B9A9" w14:textId="77777777" w:rsidR="001C2C75" w:rsidRDefault="001C2C75">
      <w:pPr>
        <w:spacing w:line="200" w:lineRule="exact"/>
        <w:rPr>
          <w:sz w:val="20"/>
          <w:szCs w:val="20"/>
        </w:rPr>
      </w:pPr>
    </w:p>
    <w:p w14:paraId="55A740D1" w14:textId="77777777" w:rsidR="001C2C75" w:rsidRDefault="001C2C75">
      <w:pPr>
        <w:spacing w:line="200" w:lineRule="exact"/>
        <w:rPr>
          <w:sz w:val="20"/>
          <w:szCs w:val="20"/>
        </w:rPr>
      </w:pPr>
    </w:p>
    <w:p w14:paraId="0C6E6327" w14:textId="77777777" w:rsidR="001C2C75" w:rsidRDefault="001C2C75">
      <w:pPr>
        <w:spacing w:line="200" w:lineRule="exact"/>
        <w:rPr>
          <w:sz w:val="20"/>
          <w:szCs w:val="20"/>
        </w:rPr>
      </w:pPr>
    </w:p>
    <w:p w14:paraId="01DE7EC0" w14:textId="77777777" w:rsidR="001C2C75" w:rsidRDefault="001C2C75">
      <w:pPr>
        <w:spacing w:line="200" w:lineRule="exact"/>
        <w:rPr>
          <w:sz w:val="20"/>
          <w:szCs w:val="20"/>
        </w:rPr>
      </w:pPr>
    </w:p>
    <w:p w14:paraId="4FB14C56" w14:textId="77777777" w:rsidR="001C2C75" w:rsidRDefault="001C2C75">
      <w:pPr>
        <w:spacing w:line="200" w:lineRule="exact"/>
        <w:rPr>
          <w:sz w:val="20"/>
          <w:szCs w:val="20"/>
        </w:rPr>
      </w:pPr>
    </w:p>
    <w:p w14:paraId="5FCA6F1C" w14:textId="77777777" w:rsidR="001C2C75" w:rsidRDefault="001C2C75">
      <w:pPr>
        <w:spacing w:line="200" w:lineRule="exact"/>
        <w:rPr>
          <w:sz w:val="20"/>
          <w:szCs w:val="20"/>
        </w:rPr>
      </w:pPr>
    </w:p>
    <w:p w14:paraId="74157D47" w14:textId="77777777" w:rsidR="001C2C75" w:rsidRDefault="001C2C75">
      <w:pPr>
        <w:spacing w:line="200" w:lineRule="exact"/>
        <w:rPr>
          <w:sz w:val="20"/>
          <w:szCs w:val="20"/>
        </w:rPr>
      </w:pPr>
    </w:p>
    <w:p w14:paraId="77741383" w14:textId="77777777" w:rsidR="001C2C75" w:rsidRDefault="001C2C75">
      <w:pPr>
        <w:spacing w:line="200" w:lineRule="exact"/>
        <w:rPr>
          <w:sz w:val="20"/>
          <w:szCs w:val="20"/>
        </w:rPr>
      </w:pPr>
    </w:p>
    <w:p w14:paraId="3B1D7935" w14:textId="77777777" w:rsidR="001C2C75" w:rsidRDefault="001C2C75">
      <w:pPr>
        <w:spacing w:line="200" w:lineRule="exact"/>
        <w:rPr>
          <w:sz w:val="20"/>
          <w:szCs w:val="20"/>
        </w:rPr>
      </w:pPr>
    </w:p>
    <w:p w14:paraId="74BFC064" w14:textId="77777777" w:rsidR="001C2C75" w:rsidRDefault="001C2C75">
      <w:pPr>
        <w:spacing w:line="200" w:lineRule="exact"/>
        <w:rPr>
          <w:sz w:val="20"/>
          <w:szCs w:val="20"/>
        </w:rPr>
      </w:pPr>
    </w:p>
    <w:p w14:paraId="7B44A9DF" w14:textId="77777777" w:rsidR="001C2C75" w:rsidRDefault="001C2C75">
      <w:pPr>
        <w:spacing w:line="200" w:lineRule="exact"/>
        <w:rPr>
          <w:sz w:val="20"/>
          <w:szCs w:val="20"/>
        </w:rPr>
      </w:pPr>
    </w:p>
    <w:p w14:paraId="1435BF6F" w14:textId="77777777" w:rsidR="001C2C75" w:rsidRDefault="001C2C75">
      <w:pPr>
        <w:spacing w:line="200" w:lineRule="exact"/>
        <w:rPr>
          <w:sz w:val="20"/>
          <w:szCs w:val="20"/>
        </w:rPr>
      </w:pPr>
    </w:p>
    <w:p w14:paraId="6CFDBCB2" w14:textId="77777777" w:rsidR="001C2C75" w:rsidRDefault="001C2C75">
      <w:pPr>
        <w:spacing w:line="200" w:lineRule="exact"/>
        <w:rPr>
          <w:sz w:val="20"/>
          <w:szCs w:val="20"/>
        </w:rPr>
      </w:pPr>
    </w:p>
    <w:p w14:paraId="5D3CDB6B" w14:textId="77777777" w:rsidR="001C2C75" w:rsidRDefault="001C2C75">
      <w:pPr>
        <w:spacing w:line="200" w:lineRule="exact"/>
        <w:rPr>
          <w:sz w:val="20"/>
          <w:szCs w:val="20"/>
        </w:rPr>
      </w:pPr>
    </w:p>
    <w:p w14:paraId="02BA814D" w14:textId="77777777" w:rsidR="001C2C75" w:rsidRDefault="001C2C75">
      <w:pPr>
        <w:spacing w:line="200" w:lineRule="exact"/>
        <w:rPr>
          <w:sz w:val="20"/>
          <w:szCs w:val="20"/>
        </w:rPr>
      </w:pPr>
    </w:p>
    <w:p w14:paraId="47FF09E4" w14:textId="77777777" w:rsidR="001C2C75" w:rsidRDefault="001C2C75">
      <w:pPr>
        <w:spacing w:line="200" w:lineRule="exact"/>
        <w:rPr>
          <w:sz w:val="20"/>
          <w:szCs w:val="20"/>
        </w:rPr>
      </w:pPr>
    </w:p>
    <w:p w14:paraId="1E2B3C09" w14:textId="77777777" w:rsidR="001C2C75" w:rsidRDefault="001C2C75">
      <w:pPr>
        <w:spacing w:line="200" w:lineRule="exact"/>
        <w:rPr>
          <w:sz w:val="20"/>
          <w:szCs w:val="20"/>
        </w:rPr>
      </w:pPr>
    </w:p>
    <w:p w14:paraId="7BAAE554" w14:textId="77777777" w:rsidR="001C2C75" w:rsidRDefault="001C2C75">
      <w:pPr>
        <w:spacing w:line="200" w:lineRule="exact"/>
        <w:rPr>
          <w:sz w:val="20"/>
          <w:szCs w:val="20"/>
        </w:rPr>
      </w:pPr>
    </w:p>
    <w:p w14:paraId="662CD354" w14:textId="77777777" w:rsidR="001C2C75" w:rsidRDefault="001C2C75">
      <w:pPr>
        <w:spacing w:line="200" w:lineRule="exact"/>
        <w:rPr>
          <w:sz w:val="20"/>
          <w:szCs w:val="20"/>
        </w:rPr>
      </w:pPr>
    </w:p>
    <w:p w14:paraId="60B43B9E" w14:textId="77777777" w:rsidR="001C2C75" w:rsidRDefault="001C2C75">
      <w:pPr>
        <w:spacing w:line="200" w:lineRule="exact"/>
        <w:rPr>
          <w:sz w:val="20"/>
          <w:szCs w:val="20"/>
        </w:rPr>
      </w:pPr>
    </w:p>
    <w:p w14:paraId="7D601122" w14:textId="77777777" w:rsidR="001C2C75" w:rsidRDefault="001C2C75">
      <w:pPr>
        <w:spacing w:line="200" w:lineRule="exact"/>
        <w:rPr>
          <w:sz w:val="20"/>
          <w:szCs w:val="20"/>
        </w:rPr>
      </w:pPr>
    </w:p>
    <w:p w14:paraId="697E4567" w14:textId="77777777" w:rsidR="001C2C75" w:rsidRDefault="001C2C75">
      <w:pPr>
        <w:spacing w:line="200" w:lineRule="exact"/>
        <w:rPr>
          <w:sz w:val="20"/>
          <w:szCs w:val="20"/>
        </w:rPr>
      </w:pPr>
    </w:p>
    <w:p w14:paraId="2C396A98" w14:textId="77777777" w:rsidR="001C2C75" w:rsidRDefault="001C2C75">
      <w:pPr>
        <w:spacing w:line="200" w:lineRule="exact"/>
        <w:rPr>
          <w:sz w:val="20"/>
          <w:szCs w:val="20"/>
        </w:rPr>
      </w:pPr>
    </w:p>
    <w:p w14:paraId="31BB0B75" w14:textId="77777777" w:rsidR="001C2C75" w:rsidRDefault="001C2C75">
      <w:pPr>
        <w:spacing w:line="200" w:lineRule="exact"/>
        <w:rPr>
          <w:sz w:val="20"/>
          <w:szCs w:val="20"/>
        </w:rPr>
      </w:pPr>
    </w:p>
    <w:p w14:paraId="6FB350DB" w14:textId="77777777" w:rsidR="001C2C75" w:rsidRDefault="001C2C75">
      <w:pPr>
        <w:spacing w:line="200" w:lineRule="exact"/>
        <w:rPr>
          <w:sz w:val="20"/>
          <w:szCs w:val="20"/>
        </w:rPr>
      </w:pPr>
    </w:p>
    <w:p w14:paraId="4D31DB18" w14:textId="77777777" w:rsidR="001C2C75" w:rsidRDefault="001C2C75">
      <w:pPr>
        <w:spacing w:line="200" w:lineRule="exact"/>
        <w:rPr>
          <w:sz w:val="20"/>
          <w:szCs w:val="20"/>
        </w:rPr>
      </w:pPr>
    </w:p>
    <w:p w14:paraId="0CAEF32D" w14:textId="77777777" w:rsidR="001C2C75" w:rsidRDefault="001C2C75">
      <w:pPr>
        <w:spacing w:line="200" w:lineRule="exact"/>
        <w:rPr>
          <w:sz w:val="20"/>
          <w:szCs w:val="20"/>
        </w:rPr>
      </w:pPr>
    </w:p>
    <w:p w14:paraId="2EB3B574" w14:textId="77777777" w:rsidR="001C2C75" w:rsidRDefault="001C2C75">
      <w:pPr>
        <w:spacing w:line="200" w:lineRule="exact"/>
        <w:rPr>
          <w:sz w:val="20"/>
          <w:szCs w:val="20"/>
        </w:rPr>
      </w:pPr>
    </w:p>
    <w:p w14:paraId="3F44EE25" w14:textId="77777777" w:rsidR="001C2C75" w:rsidRDefault="001C2C75">
      <w:pPr>
        <w:spacing w:line="342" w:lineRule="exact"/>
        <w:rPr>
          <w:sz w:val="20"/>
          <w:szCs w:val="20"/>
        </w:rPr>
      </w:pPr>
    </w:p>
    <w:p w14:paraId="5270D476" w14:textId="77777777" w:rsidR="001C2C75" w:rsidRDefault="00D37926">
      <w:pPr>
        <w:rPr>
          <w:sz w:val="20"/>
          <w:szCs w:val="20"/>
        </w:rPr>
      </w:pPr>
      <w:r>
        <w:rPr>
          <w:rFonts w:ascii="Cambria" w:eastAsia="Cambria" w:hAnsi="Cambria" w:cs="Cambria"/>
        </w:rPr>
        <w:t>dos</w:t>
      </w:r>
    </w:p>
    <w:p w14:paraId="4D939699" w14:textId="77777777" w:rsidR="001C2C75" w:rsidRDefault="001C2C75">
      <w:pPr>
        <w:spacing w:line="1262" w:lineRule="exact"/>
        <w:rPr>
          <w:sz w:val="20"/>
          <w:szCs w:val="20"/>
        </w:rPr>
      </w:pPr>
    </w:p>
    <w:p w14:paraId="32053C5B" w14:textId="77777777" w:rsidR="001C2C75" w:rsidRDefault="001C2C75">
      <w:pPr>
        <w:sectPr w:rsidR="001C2C75">
          <w:type w:val="continuous"/>
          <w:pgSz w:w="11900" w:h="16840"/>
          <w:pgMar w:top="691" w:right="1440" w:bottom="1440" w:left="1440" w:header="0" w:footer="0" w:gutter="0"/>
          <w:cols w:num="2" w:space="720" w:equalWidth="0">
            <w:col w:w="7580" w:space="720"/>
            <w:col w:w="724"/>
          </w:cols>
        </w:sectPr>
      </w:pPr>
    </w:p>
    <w:p w14:paraId="0DE9418F" w14:textId="77777777" w:rsidR="001C2C75" w:rsidRDefault="00D37926">
      <w:pPr>
        <w:spacing w:line="200" w:lineRule="auto"/>
        <w:ind w:left="2200" w:right="504" w:firstLine="248"/>
        <w:jc w:val="both"/>
        <w:rPr>
          <w:sz w:val="20"/>
          <w:szCs w:val="20"/>
        </w:rPr>
      </w:pPr>
      <w:r>
        <w:rPr>
          <w:rFonts w:ascii="Calibri" w:eastAsia="Calibri" w:hAnsi="Calibri" w:cs="Calibri"/>
          <w:sz w:val="20"/>
          <w:szCs w:val="20"/>
        </w:rPr>
        <w:t xml:space="preserve">Anais do 1º Encontro de Graduandos e Pós‐Graduandos em História dos Estados Unidos/ Organização de Alexandre G. da Cruz Alves Junior, Bárbara M. de Albuquerque Michell, Carlos Santos. Niterói: </w:t>
      </w:r>
      <w:r>
        <w:rPr>
          <w:rFonts w:ascii="Calibri" w:eastAsia="Calibri" w:hAnsi="Calibri" w:cs="Calibri"/>
          <w:sz w:val="20"/>
          <w:szCs w:val="20"/>
        </w:rPr>
        <w:t>PPGH‐UFF, 2013.</w:t>
      </w:r>
    </w:p>
    <w:p w14:paraId="4884BDE6" w14:textId="77777777" w:rsidR="001C2C75" w:rsidRDefault="00D37926">
      <w:pPr>
        <w:ind w:left="2900"/>
        <w:rPr>
          <w:sz w:val="20"/>
          <w:szCs w:val="20"/>
        </w:rPr>
      </w:pPr>
      <w:r>
        <w:rPr>
          <w:rFonts w:ascii="Calibri" w:eastAsia="Calibri" w:hAnsi="Calibri" w:cs="Calibri"/>
        </w:rPr>
        <w:t>542 p.</w:t>
      </w:r>
    </w:p>
    <w:p w14:paraId="27760E2D" w14:textId="77777777" w:rsidR="001C2C75" w:rsidRDefault="001C2C75">
      <w:pPr>
        <w:spacing w:line="200" w:lineRule="exact"/>
        <w:rPr>
          <w:sz w:val="20"/>
          <w:szCs w:val="20"/>
        </w:rPr>
      </w:pPr>
    </w:p>
    <w:p w14:paraId="770AA438" w14:textId="77777777" w:rsidR="001C2C75" w:rsidRDefault="001C2C75">
      <w:pPr>
        <w:spacing w:line="385" w:lineRule="exact"/>
        <w:rPr>
          <w:sz w:val="20"/>
          <w:szCs w:val="20"/>
        </w:rPr>
      </w:pPr>
    </w:p>
    <w:p w14:paraId="6E4AEA4F" w14:textId="2C0ADE5A" w:rsidR="001C2C75" w:rsidRDefault="001C2C75">
      <w:pPr>
        <w:ind w:left="2460"/>
        <w:rPr>
          <w:sz w:val="20"/>
          <w:szCs w:val="20"/>
        </w:rPr>
      </w:pPr>
    </w:p>
    <w:p w14:paraId="4B0BBD2D" w14:textId="77777777" w:rsidR="001C2C75" w:rsidRDefault="001C2C75">
      <w:pPr>
        <w:spacing w:line="200" w:lineRule="exact"/>
        <w:rPr>
          <w:sz w:val="20"/>
          <w:szCs w:val="20"/>
        </w:rPr>
      </w:pPr>
    </w:p>
    <w:p w14:paraId="1C655785" w14:textId="77777777" w:rsidR="001C2C75" w:rsidRDefault="001C2C75">
      <w:pPr>
        <w:spacing w:line="389" w:lineRule="exact"/>
        <w:rPr>
          <w:sz w:val="20"/>
          <w:szCs w:val="20"/>
        </w:rPr>
      </w:pPr>
    </w:p>
    <w:p w14:paraId="76DB3991" w14:textId="77777777" w:rsidR="001C2C75" w:rsidRDefault="00D37926">
      <w:pPr>
        <w:numPr>
          <w:ilvl w:val="0"/>
          <w:numId w:val="1"/>
        </w:numPr>
        <w:tabs>
          <w:tab w:val="left" w:pos="2615"/>
        </w:tabs>
        <w:spacing w:line="276" w:lineRule="auto"/>
        <w:ind w:left="2200" w:right="464" w:firstLine="192"/>
        <w:rPr>
          <w:rFonts w:ascii="Calibri" w:eastAsia="Calibri" w:hAnsi="Calibri" w:cs="Calibri"/>
        </w:rPr>
      </w:pPr>
      <w:r>
        <w:rPr>
          <w:rFonts w:ascii="Calibri" w:eastAsia="Calibri" w:hAnsi="Calibri" w:cs="Calibri"/>
        </w:rPr>
        <w:t>História dos Estados Unidos. I. Alves Junior, Alexandre G. da Cruz, org. II. Michell, Bárbara M. de Albuquerque, org. III. Santos, Carlos, org.</w:t>
      </w:r>
    </w:p>
    <w:p w14:paraId="533C6EFA" w14:textId="77777777" w:rsidR="001C2C75" w:rsidRDefault="00D37926">
      <w:pPr>
        <w:ind w:left="2200"/>
        <w:rPr>
          <w:rFonts w:ascii="Calibri" w:eastAsia="Calibri" w:hAnsi="Calibri" w:cs="Calibri"/>
        </w:rPr>
      </w:pPr>
      <w:r>
        <w:rPr>
          <w:rFonts w:ascii="Calibri" w:eastAsia="Calibri" w:hAnsi="Calibri" w:cs="Calibri"/>
        </w:rPr>
        <w:t>IV. Título.</w:t>
      </w:r>
    </w:p>
    <w:p w14:paraId="507A5E09" w14:textId="77777777" w:rsidR="001C2C75" w:rsidRDefault="001C2C75">
      <w:pPr>
        <w:spacing w:line="40" w:lineRule="exact"/>
        <w:rPr>
          <w:sz w:val="20"/>
          <w:szCs w:val="20"/>
        </w:rPr>
      </w:pPr>
    </w:p>
    <w:p w14:paraId="01766AB9" w14:textId="77777777" w:rsidR="001C2C75" w:rsidRDefault="00D37926">
      <w:pPr>
        <w:ind w:left="5220"/>
        <w:rPr>
          <w:sz w:val="20"/>
          <w:szCs w:val="20"/>
        </w:rPr>
      </w:pPr>
      <w:r>
        <w:rPr>
          <w:rFonts w:ascii="Calibri" w:eastAsia="Calibri" w:hAnsi="Calibri" w:cs="Calibri"/>
        </w:rPr>
        <w:t>CDD 973</w:t>
      </w:r>
    </w:p>
    <w:p w14:paraId="36E8DA74" w14:textId="77777777" w:rsidR="001C2C75" w:rsidRDefault="001C2C75">
      <w:pPr>
        <w:sectPr w:rsidR="001C2C75">
          <w:type w:val="continuous"/>
          <w:pgSz w:w="11900" w:h="16840"/>
          <w:pgMar w:top="691" w:right="1440" w:bottom="1440" w:left="1440" w:header="0" w:footer="0" w:gutter="0"/>
          <w:cols w:space="720" w:equalWidth="0">
            <w:col w:w="9024"/>
          </w:cols>
        </w:sectPr>
      </w:pPr>
    </w:p>
    <w:p w14:paraId="1E11642B" w14:textId="631C4265" w:rsidR="001C2C75" w:rsidRDefault="001C2C75">
      <w:pPr>
        <w:spacing w:line="261" w:lineRule="auto"/>
        <w:ind w:left="260" w:right="1624"/>
        <w:rPr>
          <w:sz w:val="20"/>
          <w:szCs w:val="20"/>
        </w:rPr>
      </w:pPr>
      <w:bookmarkStart w:id="4" w:name="page5"/>
      <w:bookmarkEnd w:id="4"/>
    </w:p>
    <w:p w14:paraId="1C3C8443" w14:textId="77777777" w:rsidR="001C2C75" w:rsidRDefault="001C2C75">
      <w:pPr>
        <w:spacing w:line="247" w:lineRule="exact"/>
        <w:rPr>
          <w:sz w:val="20"/>
          <w:szCs w:val="20"/>
        </w:rPr>
      </w:pPr>
    </w:p>
    <w:p w14:paraId="58AAD27C" w14:textId="77777777" w:rsidR="001C2C75" w:rsidRDefault="00D37926">
      <w:pPr>
        <w:numPr>
          <w:ilvl w:val="0"/>
          <w:numId w:val="2"/>
        </w:numPr>
        <w:tabs>
          <w:tab w:val="left" w:pos="984"/>
        </w:tabs>
        <w:spacing w:line="226" w:lineRule="auto"/>
        <w:ind w:left="1840" w:right="824" w:hanging="1014"/>
        <w:rPr>
          <w:rFonts w:ascii="Copperplate Gothic Light" w:eastAsia="Copperplate Gothic Light" w:hAnsi="Copperplate Gothic Light" w:cs="Copperplate Gothic Light"/>
          <w:b/>
          <w:bCs/>
          <w:sz w:val="28"/>
          <w:szCs w:val="28"/>
        </w:rPr>
      </w:pPr>
      <w:r>
        <w:rPr>
          <w:rFonts w:ascii="Copperplate Gothic Light" w:eastAsia="Copperplate Gothic Light" w:hAnsi="Copperplate Gothic Light" w:cs="Copperplate Gothic Light"/>
          <w:b/>
          <w:bCs/>
          <w:sz w:val="28"/>
          <w:szCs w:val="28"/>
        </w:rPr>
        <w:t>Encontro de Graduandos e Pós-graduandos em História dos Estados Unidos – UFF</w:t>
      </w:r>
    </w:p>
    <w:p w14:paraId="2C59B837" w14:textId="77777777" w:rsidR="001C2C75" w:rsidRDefault="001C2C75">
      <w:pPr>
        <w:spacing w:line="35" w:lineRule="exact"/>
        <w:rPr>
          <w:rFonts w:ascii="Copperplate Gothic Light" w:eastAsia="Copperplate Gothic Light" w:hAnsi="Copperplate Gothic Light" w:cs="Copperplate Gothic Light"/>
          <w:b/>
          <w:bCs/>
          <w:sz w:val="28"/>
          <w:szCs w:val="28"/>
        </w:rPr>
      </w:pPr>
    </w:p>
    <w:p w14:paraId="08FCCF4E" w14:textId="77777777" w:rsidR="001C2C75" w:rsidRDefault="00D37926">
      <w:pPr>
        <w:ind w:left="2520"/>
        <w:rPr>
          <w:rFonts w:ascii="Copperplate Gothic Light" w:eastAsia="Copperplate Gothic Light" w:hAnsi="Copperplate Gothic Light" w:cs="Copperplate Gothic Light"/>
          <w:b/>
          <w:bCs/>
          <w:sz w:val="28"/>
          <w:szCs w:val="28"/>
        </w:rPr>
      </w:pPr>
      <w:r>
        <w:rPr>
          <w:rFonts w:ascii="Copperplate Gothic Light" w:eastAsia="Copperplate Gothic Light" w:hAnsi="Copperplate Gothic Light" w:cs="Copperplate Gothic Light"/>
          <w:b/>
          <w:bCs/>
          <w:sz w:val="28"/>
          <w:szCs w:val="28"/>
        </w:rPr>
        <w:t>23-25 de outubro de 2013</w:t>
      </w:r>
    </w:p>
    <w:p w14:paraId="65A99516" w14:textId="77777777" w:rsidR="001C2C75" w:rsidRDefault="001C2C75">
      <w:pPr>
        <w:spacing w:line="200" w:lineRule="exact"/>
        <w:rPr>
          <w:sz w:val="20"/>
          <w:szCs w:val="20"/>
        </w:rPr>
      </w:pPr>
    </w:p>
    <w:p w14:paraId="35C95E36" w14:textId="77777777" w:rsidR="001C2C75" w:rsidRDefault="001C2C75">
      <w:pPr>
        <w:spacing w:line="200" w:lineRule="exact"/>
        <w:rPr>
          <w:sz w:val="20"/>
          <w:szCs w:val="20"/>
        </w:rPr>
      </w:pPr>
    </w:p>
    <w:p w14:paraId="093002B4" w14:textId="77777777" w:rsidR="001C2C75" w:rsidRDefault="001C2C75">
      <w:pPr>
        <w:spacing w:line="208" w:lineRule="exact"/>
        <w:rPr>
          <w:sz w:val="20"/>
          <w:szCs w:val="20"/>
        </w:rPr>
      </w:pPr>
    </w:p>
    <w:p w14:paraId="11E47901" w14:textId="77777777" w:rsidR="001C2C75" w:rsidRDefault="00D37926">
      <w:pPr>
        <w:ind w:left="260"/>
        <w:rPr>
          <w:sz w:val="20"/>
          <w:szCs w:val="20"/>
        </w:rPr>
      </w:pPr>
      <w:r>
        <w:rPr>
          <w:rFonts w:eastAsia="Times New Roman"/>
          <w:b/>
          <w:bCs/>
          <w:sz w:val="28"/>
          <w:szCs w:val="28"/>
        </w:rPr>
        <w:t>Realização:</w:t>
      </w:r>
    </w:p>
    <w:p w14:paraId="0502C507" w14:textId="77777777" w:rsidR="001C2C75" w:rsidRDefault="001C2C75">
      <w:pPr>
        <w:spacing w:line="326" w:lineRule="exact"/>
        <w:rPr>
          <w:sz w:val="20"/>
          <w:szCs w:val="20"/>
        </w:rPr>
      </w:pPr>
    </w:p>
    <w:p w14:paraId="564D50B8" w14:textId="77777777" w:rsidR="001C2C75" w:rsidRDefault="00D37926">
      <w:pPr>
        <w:ind w:left="260"/>
        <w:rPr>
          <w:sz w:val="20"/>
          <w:szCs w:val="20"/>
        </w:rPr>
      </w:pPr>
      <w:r>
        <w:rPr>
          <w:rFonts w:eastAsia="Times New Roman"/>
          <w:sz w:val="24"/>
          <w:szCs w:val="24"/>
        </w:rPr>
        <w:t xml:space="preserve">Núcleo de Pesquisa em História </w:t>
      </w:r>
      <w:r>
        <w:rPr>
          <w:rFonts w:eastAsia="Times New Roman"/>
          <w:sz w:val="24"/>
          <w:szCs w:val="24"/>
        </w:rPr>
        <w:t>Cultural</w:t>
      </w:r>
    </w:p>
    <w:p w14:paraId="6F1E7F01" w14:textId="77777777" w:rsidR="001C2C75" w:rsidRDefault="001C2C75">
      <w:pPr>
        <w:spacing w:line="8" w:lineRule="exact"/>
        <w:rPr>
          <w:sz w:val="20"/>
          <w:szCs w:val="20"/>
        </w:rPr>
      </w:pPr>
    </w:p>
    <w:p w14:paraId="7FFB333C" w14:textId="77777777" w:rsidR="001C2C75" w:rsidRDefault="00D37926">
      <w:pPr>
        <w:ind w:left="260"/>
        <w:rPr>
          <w:sz w:val="20"/>
          <w:szCs w:val="20"/>
        </w:rPr>
      </w:pPr>
      <w:r>
        <w:rPr>
          <w:rFonts w:eastAsia="Times New Roman"/>
          <w:sz w:val="24"/>
          <w:szCs w:val="24"/>
        </w:rPr>
        <w:t>NUPEHC</w:t>
      </w:r>
    </w:p>
    <w:p w14:paraId="62E977F6" w14:textId="77777777" w:rsidR="001C2C75" w:rsidRDefault="00D37926">
      <w:pPr>
        <w:ind w:left="260"/>
        <w:rPr>
          <w:sz w:val="20"/>
          <w:szCs w:val="20"/>
        </w:rPr>
      </w:pPr>
      <w:r>
        <w:rPr>
          <w:rFonts w:eastAsia="Times New Roman"/>
          <w:sz w:val="24"/>
          <w:szCs w:val="24"/>
        </w:rPr>
        <w:t>http://www.historia.uff.br/nupehc/</w:t>
      </w:r>
    </w:p>
    <w:p w14:paraId="31ABF940" w14:textId="77777777" w:rsidR="001C2C75" w:rsidRDefault="00D37926">
      <w:pPr>
        <w:ind w:left="260"/>
        <w:rPr>
          <w:sz w:val="20"/>
          <w:szCs w:val="20"/>
        </w:rPr>
      </w:pPr>
      <w:r>
        <w:rPr>
          <w:rFonts w:eastAsia="Times New Roman"/>
          <w:sz w:val="24"/>
          <w:szCs w:val="24"/>
        </w:rPr>
        <w:t>nupehc@historia.uff.br</w:t>
      </w:r>
    </w:p>
    <w:p w14:paraId="2D85E0C5" w14:textId="77777777" w:rsidR="001C2C75" w:rsidRDefault="00D37926">
      <w:pPr>
        <w:ind w:left="260"/>
        <w:rPr>
          <w:sz w:val="20"/>
          <w:szCs w:val="20"/>
        </w:rPr>
      </w:pPr>
      <w:r>
        <w:rPr>
          <w:rFonts w:eastAsia="Times New Roman"/>
          <w:sz w:val="24"/>
          <w:szCs w:val="24"/>
        </w:rPr>
        <w:t>REDE PROPRIETAS</w:t>
      </w:r>
    </w:p>
    <w:p w14:paraId="040CBB37" w14:textId="77777777" w:rsidR="001C2C75" w:rsidRDefault="00D37926">
      <w:pPr>
        <w:ind w:left="260"/>
        <w:rPr>
          <w:sz w:val="20"/>
          <w:szCs w:val="20"/>
        </w:rPr>
      </w:pPr>
      <w:r>
        <w:rPr>
          <w:rFonts w:eastAsia="Times New Roman"/>
          <w:sz w:val="24"/>
          <w:szCs w:val="24"/>
        </w:rPr>
        <w:t>http://www.proprietas.com.br/</w:t>
      </w:r>
    </w:p>
    <w:p w14:paraId="7776D1B1" w14:textId="77777777" w:rsidR="001C2C75" w:rsidRDefault="00D37926">
      <w:pPr>
        <w:ind w:left="260"/>
        <w:rPr>
          <w:sz w:val="20"/>
          <w:szCs w:val="20"/>
        </w:rPr>
      </w:pPr>
      <w:r>
        <w:rPr>
          <w:rFonts w:eastAsia="Times New Roman"/>
          <w:sz w:val="24"/>
          <w:szCs w:val="24"/>
        </w:rPr>
        <w:t>contato@redeproprietas.com</w:t>
      </w:r>
    </w:p>
    <w:p w14:paraId="245773A8" w14:textId="77777777" w:rsidR="001C2C75" w:rsidRDefault="00D37926">
      <w:pPr>
        <w:ind w:left="260"/>
        <w:rPr>
          <w:sz w:val="20"/>
          <w:szCs w:val="20"/>
        </w:rPr>
      </w:pPr>
      <w:r>
        <w:rPr>
          <w:rFonts w:eastAsia="Times New Roman"/>
          <w:sz w:val="24"/>
          <w:szCs w:val="24"/>
        </w:rPr>
        <w:t>Programa de Pós-Graduação em História da Universidade Federal Fluminense</w:t>
      </w:r>
    </w:p>
    <w:p w14:paraId="49FCAD5A" w14:textId="77777777" w:rsidR="001C2C75" w:rsidRDefault="00D37926">
      <w:pPr>
        <w:ind w:left="260"/>
        <w:rPr>
          <w:sz w:val="20"/>
          <w:szCs w:val="20"/>
        </w:rPr>
      </w:pPr>
      <w:r>
        <w:rPr>
          <w:rFonts w:eastAsia="Times New Roman"/>
          <w:sz w:val="24"/>
          <w:szCs w:val="24"/>
        </w:rPr>
        <w:t>PPGH-FF</w:t>
      </w:r>
    </w:p>
    <w:p w14:paraId="7D932DCF" w14:textId="77777777" w:rsidR="001C2C75" w:rsidRDefault="00D37926">
      <w:pPr>
        <w:ind w:left="260"/>
        <w:rPr>
          <w:sz w:val="20"/>
          <w:szCs w:val="20"/>
        </w:rPr>
      </w:pPr>
      <w:r>
        <w:rPr>
          <w:rFonts w:eastAsia="Times New Roman"/>
          <w:sz w:val="24"/>
          <w:szCs w:val="24"/>
          <w:u w:val="single"/>
        </w:rPr>
        <w:t>http://www.historia.uff.br/</w:t>
      </w:r>
      <w:r>
        <w:rPr>
          <w:rFonts w:eastAsia="Times New Roman"/>
          <w:sz w:val="24"/>
          <w:szCs w:val="24"/>
          <w:u w:val="single"/>
        </w:rPr>
        <w:t>stricto/</w:t>
      </w:r>
    </w:p>
    <w:p w14:paraId="12514F6B" w14:textId="77777777" w:rsidR="001C2C75" w:rsidRDefault="00D37926">
      <w:pPr>
        <w:ind w:left="260"/>
        <w:rPr>
          <w:sz w:val="20"/>
          <w:szCs w:val="20"/>
        </w:rPr>
      </w:pPr>
      <w:r>
        <w:rPr>
          <w:rFonts w:eastAsia="Times New Roman"/>
          <w:sz w:val="24"/>
          <w:szCs w:val="24"/>
        </w:rPr>
        <w:t>posgrad@historia.uff.br</w:t>
      </w:r>
    </w:p>
    <w:p w14:paraId="54608107" w14:textId="77777777" w:rsidR="001C2C75" w:rsidRDefault="00D37926">
      <w:pPr>
        <w:ind w:left="260"/>
        <w:rPr>
          <w:sz w:val="20"/>
          <w:szCs w:val="20"/>
        </w:rPr>
      </w:pPr>
      <w:r>
        <w:rPr>
          <w:rFonts w:eastAsia="Times New Roman"/>
          <w:sz w:val="24"/>
          <w:szCs w:val="24"/>
        </w:rPr>
        <w:t>Universidade Federal Fluminense</w:t>
      </w:r>
    </w:p>
    <w:p w14:paraId="1542DC7C" w14:textId="77777777" w:rsidR="001C2C75" w:rsidRDefault="00D37926">
      <w:pPr>
        <w:ind w:left="260"/>
        <w:rPr>
          <w:sz w:val="20"/>
          <w:szCs w:val="20"/>
        </w:rPr>
      </w:pPr>
      <w:r>
        <w:rPr>
          <w:rFonts w:eastAsia="Times New Roman"/>
          <w:sz w:val="24"/>
          <w:szCs w:val="24"/>
        </w:rPr>
        <w:t>UFF</w:t>
      </w:r>
    </w:p>
    <w:p w14:paraId="41114CF3" w14:textId="77777777" w:rsidR="001C2C75" w:rsidRDefault="00D37926">
      <w:pPr>
        <w:ind w:left="260"/>
        <w:rPr>
          <w:sz w:val="20"/>
          <w:szCs w:val="20"/>
        </w:rPr>
      </w:pPr>
      <w:r>
        <w:rPr>
          <w:rFonts w:eastAsia="Times New Roman"/>
          <w:sz w:val="24"/>
          <w:szCs w:val="24"/>
        </w:rPr>
        <w:t>Área de História</w:t>
      </w:r>
    </w:p>
    <w:p w14:paraId="4FC1E031" w14:textId="77777777" w:rsidR="001C2C75" w:rsidRDefault="00D37926">
      <w:pPr>
        <w:ind w:left="260"/>
        <w:rPr>
          <w:sz w:val="20"/>
          <w:szCs w:val="20"/>
        </w:rPr>
      </w:pPr>
      <w:r>
        <w:rPr>
          <w:rFonts w:eastAsia="Times New Roman"/>
          <w:sz w:val="24"/>
          <w:szCs w:val="24"/>
        </w:rPr>
        <w:t>http://www.historia.uff.br/</w:t>
      </w:r>
    </w:p>
    <w:p w14:paraId="5BC29071" w14:textId="77777777" w:rsidR="001C2C75" w:rsidRDefault="00D37926">
      <w:pPr>
        <w:ind w:left="260"/>
        <w:rPr>
          <w:sz w:val="20"/>
          <w:szCs w:val="20"/>
        </w:rPr>
      </w:pPr>
      <w:r>
        <w:rPr>
          <w:rFonts w:eastAsia="Times New Roman"/>
          <w:sz w:val="24"/>
          <w:szCs w:val="24"/>
        </w:rPr>
        <w:t>ggh@historia.uff.br</w:t>
      </w:r>
    </w:p>
    <w:p w14:paraId="522C1452" w14:textId="77777777" w:rsidR="001C2C75" w:rsidRDefault="001C2C75">
      <w:pPr>
        <w:spacing w:line="200" w:lineRule="exact"/>
        <w:rPr>
          <w:sz w:val="20"/>
          <w:szCs w:val="20"/>
        </w:rPr>
      </w:pPr>
    </w:p>
    <w:p w14:paraId="00145C65" w14:textId="77777777" w:rsidR="001C2C75" w:rsidRDefault="001C2C75">
      <w:pPr>
        <w:spacing w:line="200" w:lineRule="exact"/>
        <w:rPr>
          <w:sz w:val="20"/>
          <w:szCs w:val="20"/>
        </w:rPr>
      </w:pPr>
    </w:p>
    <w:p w14:paraId="28293090" w14:textId="77777777" w:rsidR="001C2C75" w:rsidRDefault="001C2C75">
      <w:pPr>
        <w:spacing w:line="323" w:lineRule="exact"/>
        <w:rPr>
          <w:sz w:val="20"/>
          <w:szCs w:val="20"/>
        </w:rPr>
      </w:pPr>
    </w:p>
    <w:p w14:paraId="4F38BBAF" w14:textId="77777777" w:rsidR="001C2C75" w:rsidRDefault="00D37926">
      <w:pPr>
        <w:ind w:left="260"/>
        <w:rPr>
          <w:sz w:val="20"/>
          <w:szCs w:val="20"/>
        </w:rPr>
      </w:pPr>
      <w:r>
        <w:rPr>
          <w:rFonts w:eastAsia="Times New Roman"/>
          <w:b/>
          <w:bCs/>
          <w:sz w:val="28"/>
          <w:szCs w:val="28"/>
        </w:rPr>
        <w:t>Organização:</w:t>
      </w:r>
    </w:p>
    <w:p w14:paraId="4E8518F7" w14:textId="77777777" w:rsidR="001C2C75" w:rsidRDefault="001C2C75">
      <w:pPr>
        <w:spacing w:line="270" w:lineRule="exact"/>
        <w:rPr>
          <w:sz w:val="20"/>
          <w:szCs w:val="20"/>
        </w:rPr>
      </w:pPr>
    </w:p>
    <w:p w14:paraId="631BA740" w14:textId="77777777" w:rsidR="001C2C75" w:rsidRDefault="00D37926">
      <w:pPr>
        <w:ind w:left="260"/>
        <w:rPr>
          <w:sz w:val="20"/>
          <w:szCs w:val="20"/>
        </w:rPr>
      </w:pPr>
      <w:r>
        <w:rPr>
          <w:rFonts w:eastAsia="Times New Roman"/>
          <w:sz w:val="23"/>
          <w:szCs w:val="23"/>
        </w:rPr>
        <w:t>Alexandre G. da Cruz Alves Junior</w:t>
      </w:r>
    </w:p>
    <w:p w14:paraId="36EC3531" w14:textId="77777777" w:rsidR="001C2C75" w:rsidRDefault="001C2C75">
      <w:pPr>
        <w:spacing w:line="8" w:lineRule="exact"/>
        <w:rPr>
          <w:sz w:val="20"/>
          <w:szCs w:val="20"/>
        </w:rPr>
      </w:pPr>
    </w:p>
    <w:p w14:paraId="1EC164B5" w14:textId="77777777" w:rsidR="001C2C75" w:rsidRDefault="00D37926">
      <w:pPr>
        <w:ind w:left="260"/>
        <w:rPr>
          <w:sz w:val="20"/>
          <w:szCs w:val="20"/>
        </w:rPr>
      </w:pPr>
      <w:r>
        <w:rPr>
          <w:rFonts w:eastAsia="Times New Roman"/>
          <w:sz w:val="23"/>
          <w:szCs w:val="23"/>
        </w:rPr>
        <w:t>Bárbara M. de Albuquerque Mitchell</w:t>
      </w:r>
    </w:p>
    <w:p w14:paraId="7C41274D" w14:textId="77777777" w:rsidR="001C2C75" w:rsidRDefault="00D37926">
      <w:pPr>
        <w:ind w:left="260"/>
        <w:rPr>
          <w:sz w:val="20"/>
          <w:szCs w:val="20"/>
        </w:rPr>
      </w:pPr>
      <w:r>
        <w:rPr>
          <w:rFonts w:eastAsia="Times New Roman"/>
          <w:sz w:val="23"/>
          <w:szCs w:val="23"/>
        </w:rPr>
        <w:t>Carlos Santos</w:t>
      </w:r>
    </w:p>
    <w:p w14:paraId="6A8DB3F9" w14:textId="77777777" w:rsidR="001C2C75" w:rsidRDefault="00D37926">
      <w:pPr>
        <w:ind w:left="260"/>
        <w:rPr>
          <w:sz w:val="20"/>
          <w:szCs w:val="20"/>
        </w:rPr>
      </w:pPr>
      <w:r>
        <w:rPr>
          <w:rFonts w:eastAsia="Times New Roman"/>
          <w:sz w:val="23"/>
          <w:szCs w:val="23"/>
        </w:rPr>
        <w:t xml:space="preserve">Cecília </w:t>
      </w:r>
      <w:r>
        <w:rPr>
          <w:rFonts w:eastAsia="Times New Roman"/>
          <w:sz w:val="23"/>
          <w:szCs w:val="23"/>
        </w:rPr>
        <w:t>Azevedo</w:t>
      </w:r>
    </w:p>
    <w:p w14:paraId="593E532A" w14:textId="77777777" w:rsidR="001C2C75" w:rsidRDefault="00D37926">
      <w:pPr>
        <w:ind w:left="260"/>
        <w:rPr>
          <w:sz w:val="20"/>
          <w:szCs w:val="20"/>
        </w:rPr>
      </w:pPr>
      <w:r>
        <w:rPr>
          <w:rFonts w:eastAsia="Times New Roman"/>
          <w:sz w:val="23"/>
          <w:szCs w:val="23"/>
        </w:rPr>
        <w:t>Fábio Guerra</w:t>
      </w:r>
    </w:p>
    <w:p w14:paraId="470947D3" w14:textId="77777777" w:rsidR="001C2C75" w:rsidRDefault="00D37926">
      <w:pPr>
        <w:ind w:left="260"/>
        <w:rPr>
          <w:sz w:val="20"/>
          <w:szCs w:val="20"/>
        </w:rPr>
      </w:pPr>
      <w:r>
        <w:rPr>
          <w:rFonts w:eastAsia="Times New Roman"/>
          <w:sz w:val="23"/>
          <w:szCs w:val="23"/>
        </w:rPr>
        <w:t>Pedro Portocarrero</w:t>
      </w:r>
    </w:p>
    <w:p w14:paraId="4A155420" w14:textId="77777777" w:rsidR="001C2C75" w:rsidRDefault="00D37926">
      <w:pPr>
        <w:ind w:left="260"/>
        <w:rPr>
          <w:sz w:val="20"/>
          <w:szCs w:val="20"/>
        </w:rPr>
      </w:pPr>
      <w:r>
        <w:rPr>
          <w:rFonts w:eastAsia="Times New Roman"/>
          <w:sz w:val="23"/>
          <w:szCs w:val="23"/>
        </w:rPr>
        <w:t>Roberto Moll</w:t>
      </w:r>
    </w:p>
    <w:p w14:paraId="2F492DBC" w14:textId="77777777" w:rsidR="001C2C75" w:rsidRDefault="00D37926">
      <w:pPr>
        <w:ind w:left="260"/>
        <w:rPr>
          <w:sz w:val="20"/>
          <w:szCs w:val="20"/>
        </w:rPr>
      </w:pPr>
      <w:r>
        <w:rPr>
          <w:rFonts w:eastAsia="Times New Roman"/>
          <w:sz w:val="23"/>
          <w:szCs w:val="23"/>
        </w:rPr>
        <w:t>Rodrigo Farias</w:t>
      </w:r>
    </w:p>
    <w:p w14:paraId="256C6488" w14:textId="77777777" w:rsidR="001C2C75" w:rsidRDefault="00D37926">
      <w:pPr>
        <w:ind w:left="260"/>
        <w:rPr>
          <w:sz w:val="20"/>
          <w:szCs w:val="20"/>
        </w:rPr>
      </w:pPr>
      <w:r>
        <w:rPr>
          <w:rFonts w:eastAsia="Times New Roman"/>
          <w:sz w:val="23"/>
          <w:szCs w:val="23"/>
        </w:rPr>
        <w:t>Tatiana Poggi</w:t>
      </w:r>
    </w:p>
    <w:p w14:paraId="4A598A13" w14:textId="77777777" w:rsidR="001C2C75" w:rsidRDefault="00D37926">
      <w:pPr>
        <w:ind w:left="260"/>
        <w:rPr>
          <w:sz w:val="20"/>
          <w:szCs w:val="20"/>
        </w:rPr>
      </w:pPr>
      <w:r>
        <w:rPr>
          <w:rFonts w:eastAsia="Times New Roman"/>
          <w:sz w:val="23"/>
          <w:szCs w:val="23"/>
        </w:rPr>
        <w:t>Tiago Gomes.</w:t>
      </w:r>
    </w:p>
    <w:p w14:paraId="6812DE7B" w14:textId="77777777" w:rsidR="001C2C75" w:rsidRDefault="001C2C75">
      <w:pPr>
        <w:sectPr w:rsidR="001C2C75">
          <w:pgSz w:w="11900" w:h="16840"/>
          <w:pgMar w:top="691" w:right="1440" w:bottom="1440" w:left="1440" w:header="0" w:footer="0" w:gutter="0"/>
          <w:cols w:space="720" w:equalWidth="0">
            <w:col w:w="9024"/>
          </w:cols>
        </w:sectPr>
      </w:pPr>
    </w:p>
    <w:p w14:paraId="36EDFDE2" w14:textId="12455FCA" w:rsidR="001C2C75" w:rsidRDefault="001C2C75">
      <w:pPr>
        <w:ind w:left="260"/>
        <w:rPr>
          <w:sz w:val="20"/>
          <w:szCs w:val="20"/>
        </w:rPr>
      </w:pPr>
      <w:bookmarkStart w:id="5" w:name="page6"/>
      <w:bookmarkEnd w:id="5"/>
    </w:p>
    <w:p w14:paraId="6331A1D7" w14:textId="77777777" w:rsidR="001C2C75" w:rsidRDefault="001C2C75">
      <w:pPr>
        <w:spacing w:line="5" w:lineRule="exact"/>
        <w:rPr>
          <w:sz w:val="20"/>
          <w:szCs w:val="20"/>
        </w:rPr>
      </w:pPr>
    </w:p>
    <w:p w14:paraId="021A8DAD" w14:textId="3800E036" w:rsidR="001C2C75" w:rsidRDefault="001C2C75">
      <w:pPr>
        <w:ind w:left="260"/>
        <w:rPr>
          <w:sz w:val="20"/>
          <w:szCs w:val="20"/>
        </w:rPr>
      </w:pPr>
    </w:p>
    <w:p w14:paraId="4FB9CDC9" w14:textId="77777777" w:rsidR="001C2C75" w:rsidRDefault="001C2C75">
      <w:pPr>
        <w:spacing w:line="200" w:lineRule="exact"/>
        <w:rPr>
          <w:sz w:val="20"/>
          <w:szCs w:val="20"/>
        </w:rPr>
      </w:pPr>
    </w:p>
    <w:p w14:paraId="26186ABF" w14:textId="77777777" w:rsidR="001C2C75" w:rsidRDefault="001C2C75">
      <w:pPr>
        <w:spacing w:line="200" w:lineRule="exact"/>
        <w:rPr>
          <w:sz w:val="20"/>
          <w:szCs w:val="20"/>
        </w:rPr>
      </w:pPr>
    </w:p>
    <w:p w14:paraId="11C3D9E3" w14:textId="77777777" w:rsidR="001C2C75" w:rsidRDefault="001C2C75">
      <w:pPr>
        <w:spacing w:line="334" w:lineRule="exact"/>
        <w:rPr>
          <w:sz w:val="20"/>
          <w:szCs w:val="20"/>
        </w:rPr>
      </w:pPr>
    </w:p>
    <w:p w14:paraId="218A8B4B" w14:textId="77777777" w:rsidR="001C2C75" w:rsidRDefault="00D37926">
      <w:pPr>
        <w:ind w:left="260"/>
        <w:rPr>
          <w:sz w:val="20"/>
          <w:szCs w:val="20"/>
        </w:rPr>
      </w:pPr>
      <w:r>
        <w:rPr>
          <w:rFonts w:ascii="Cambria" w:eastAsia="Cambria" w:hAnsi="Cambria" w:cs="Cambria"/>
          <w:b/>
          <w:bCs/>
          <w:sz w:val="28"/>
          <w:szCs w:val="28"/>
        </w:rPr>
        <w:t>SUMÁRIO</w:t>
      </w:r>
    </w:p>
    <w:p w14:paraId="5B0E8E11" w14:textId="77777777" w:rsidR="001C2C75" w:rsidRDefault="001C2C75">
      <w:pPr>
        <w:spacing w:line="56" w:lineRule="exact"/>
        <w:rPr>
          <w:sz w:val="20"/>
          <w:szCs w:val="20"/>
        </w:rPr>
      </w:pPr>
    </w:p>
    <w:p w14:paraId="586D0980" w14:textId="77777777" w:rsidR="001C2C75" w:rsidRDefault="00D37926">
      <w:pPr>
        <w:tabs>
          <w:tab w:val="left" w:leader="dot" w:pos="8620"/>
        </w:tabs>
        <w:ind w:left="260"/>
        <w:rPr>
          <w:sz w:val="20"/>
          <w:szCs w:val="20"/>
        </w:rPr>
      </w:pPr>
      <w:r>
        <w:rPr>
          <w:rFonts w:eastAsia="Times New Roman"/>
        </w:rPr>
        <w:t>ABERTURA</w:t>
      </w:r>
      <w:r>
        <w:rPr>
          <w:sz w:val="20"/>
          <w:szCs w:val="20"/>
        </w:rPr>
        <w:tab/>
      </w:r>
      <w:r>
        <w:rPr>
          <w:rFonts w:ascii="Calibri" w:eastAsia="Calibri" w:hAnsi="Calibri" w:cs="Calibri"/>
        </w:rPr>
        <w:t>8</w:t>
      </w:r>
    </w:p>
    <w:p w14:paraId="6A125FD8" w14:textId="77777777" w:rsidR="001C2C75" w:rsidRDefault="001C2C75">
      <w:pPr>
        <w:spacing w:line="141" w:lineRule="exact"/>
        <w:rPr>
          <w:sz w:val="20"/>
          <w:szCs w:val="20"/>
        </w:rPr>
      </w:pPr>
    </w:p>
    <w:p w14:paraId="5DF3D455" w14:textId="77777777" w:rsidR="001C2C75" w:rsidRDefault="00D37926">
      <w:pPr>
        <w:tabs>
          <w:tab w:val="left" w:leader="dot" w:pos="8620"/>
        </w:tabs>
        <w:ind w:left="480"/>
        <w:rPr>
          <w:sz w:val="20"/>
          <w:szCs w:val="20"/>
        </w:rPr>
      </w:pPr>
      <w:r>
        <w:rPr>
          <w:rFonts w:eastAsia="Times New Roman"/>
          <w:i/>
          <w:iCs/>
        </w:rPr>
        <w:t>História dos EUA no Brasil: uma nova onda</w:t>
      </w:r>
      <w:r>
        <w:rPr>
          <w:rFonts w:eastAsia="Times New Roman"/>
        </w:rPr>
        <w:t>. Cecília Azevedo</w:t>
      </w:r>
      <w:r>
        <w:rPr>
          <w:sz w:val="20"/>
          <w:szCs w:val="20"/>
        </w:rPr>
        <w:tab/>
      </w:r>
      <w:r>
        <w:rPr>
          <w:rFonts w:ascii="Calibri" w:eastAsia="Calibri" w:hAnsi="Calibri" w:cs="Calibri"/>
        </w:rPr>
        <w:t>8</w:t>
      </w:r>
    </w:p>
    <w:p w14:paraId="6E25AC2C" w14:textId="77777777" w:rsidR="001C2C75" w:rsidRDefault="001C2C75">
      <w:pPr>
        <w:spacing w:line="141" w:lineRule="exact"/>
        <w:rPr>
          <w:sz w:val="20"/>
          <w:szCs w:val="20"/>
        </w:rPr>
      </w:pPr>
    </w:p>
    <w:p w14:paraId="364B1862" w14:textId="77777777" w:rsidR="001C2C75" w:rsidRDefault="00D37926">
      <w:pPr>
        <w:tabs>
          <w:tab w:val="left" w:leader="dot" w:pos="8520"/>
        </w:tabs>
        <w:ind w:left="260"/>
        <w:rPr>
          <w:sz w:val="20"/>
          <w:szCs w:val="20"/>
        </w:rPr>
      </w:pPr>
      <w:r>
        <w:rPr>
          <w:rFonts w:eastAsia="Times New Roman"/>
        </w:rPr>
        <w:t>1.RELIGIÃO E POLÍTICA</w:t>
      </w:r>
      <w:r>
        <w:rPr>
          <w:sz w:val="20"/>
          <w:szCs w:val="20"/>
        </w:rPr>
        <w:tab/>
      </w:r>
      <w:r>
        <w:rPr>
          <w:rFonts w:ascii="Calibri" w:eastAsia="Calibri" w:hAnsi="Calibri" w:cs="Calibri"/>
          <w:sz w:val="21"/>
          <w:szCs w:val="21"/>
        </w:rPr>
        <w:t>17</w:t>
      </w:r>
    </w:p>
    <w:p w14:paraId="79F33FF0" w14:textId="77777777" w:rsidR="001C2C75" w:rsidRDefault="001C2C75">
      <w:pPr>
        <w:spacing w:line="151" w:lineRule="exact"/>
        <w:rPr>
          <w:sz w:val="20"/>
          <w:szCs w:val="20"/>
        </w:rPr>
      </w:pPr>
    </w:p>
    <w:p w14:paraId="03E8E050" w14:textId="77777777" w:rsidR="001C2C75" w:rsidRDefault="00D37926">
      <w:pPr>
        <w:ind w:left="480"/>
        <w:rPr>
          <w:sz w:val="20"/>
          <w:szCs w:val="20"/>
        </w:rPr>
      </w:pPr>
      <w:r>
        <w:rPr>
          <w:rFonts w:eastAsia="Times New Roman"/>
          <w:i/>
          <w:iCs/>
        </w:rPr>
        <w:t>“IN GOD WE TRUST”: A Religiosidade nas Visões de Liberdade dos Soldados Negros na</w:t>
      </w:r>
    </w:p>
    <w:p w14:paraId="17F215F0" w14:textId="77777777" w:rsidR="001C2C75" w:rsidRDefault="001C2C75">
      <w:pPr>
        <w:spacing w:line="39" w:lineRule="exact"/>
        <w:rPr>
          <w:sz w:val="20"/>
          <w:szCs w:val="20"/>
        </w:rPr>
      </w:pPr>
    </w:p>
    <w:p w14:paraId="3D40467E" w14:textId="77777777" w:rsidR="001C2C75" w:rsidRDefault="00D37926">
      <w:pPr>
        <w:tabs>
          <w:tab w:val="left" w:leader="dot" w:pos="8520"/>
        </w:tabs>
        <w:ind w:left="480"/>
        <w:rPr>
          <w:sz w:val="20"/>
          <w:szCs w:val="20"/>
        </w:rPr>
      </w:pPr>
      <w:r>
        <w:rPr>
          <w:rFonts w:eastAsia="Times New Roman"/>
          <w:i/>
          <w:iCs/>
        </w:rPr>
        <w:t xml:space="preserve">Guerra Civil Americana (1861-1865). </w:t>
      </w:r>
      <w:r>
        <w:rPr>
          <w:rFonts w:eastAsia="Times New Roman"/>
        </w:rPr>
        <w:t>Lara Taline dos Santos</w:t>
      </w:r>
      <w:r>
        <w:rPr>
          <w:sz w:val="20"/>
          <w:szCs w:val="20"/>
        </w:rPr>
        <w:tab/>
      </w:r>
      <w:r>
        <w:rPr>
          <w:rFonts w:ascii="Calibri" w:eastAsia="Calibri" w:hAnsi="Calibri" w:cs="Calibri"/>
          <w:sz w:val="21"/>
          <w:szCs w:val="21"/>
        </w:rPr>
        <w:t>17</w:t>
      </w:r>
    </w:p>
    <w:p w14:paraId="65DD335A" w14:textId="77777777" w:rsidR="001C2C75" w:rsidRDefault="001C2C75">
      <w:pPr>
        <w:spacing w:line="152" w:lineRule="exact"/>
        <w:rPr>
          <w:sz w:val="20"/>
          <w:szCs w:val="20"/>
        </w:rPr>
      </w:pPr>
    </w:p>
    <w:p w14:paraId="7207ECE4" w14:textId="77777777" w:rsidR="001C2C75" w:rsidRDefault="00D37926">
      <w:pPr>
        <w:ind w:left="480"/>
        <w:rPr>
          <w:sz w:val="20"/>
          <w:szCs w:val="20"/>
        </w:rPr>
      </w:pPr>
      <w:r>
        <w:rPr>
          <w:rFonts w:eastAsia="Times New Roman"/>
          <w:i/>
          <w:iCs/>
        </w:rPr>
        <w:t xml:space="preserve">Os Estados Unidos e o </w:t>
      </w:r>
      <w:r>
        <w:rPr>
          <w:rFonts w:eastAsia="Times New Roman"/>
          <w:i/>
          <w:iCs/>
        </w:rPr>
        <w:t>Fim dos Tempos: Hal Lindsey e a “Jeremiad Fundamentalista”.</w:t>
      </w:r>
    </w:p>
    <w:p w14:paraId="3517E7EE" w14:textId="77777777" w:rsidR="001C2C75" w:rsidRDefault="001C2C75">
      <w:pPr>
        <w:spacing w:line="38" w:lineRule="exact"/>
        <w:rPr>
          <w:sz w:val="20"/>
          <w:szCs w:val="20"/>
        </w:rPr>
      </w:pPr>
    </w:p>
    <w:p w14:paraId="71296E19" w14:textId="77777777" w:rsidR="001C2C75" w:rsidRDefault="00D37926">
      <w:pPr>
        <w:tabs>
          <w:tab w:val="left" w:leader="dot" w:pos="8520"/>
        </w:tabs>
        <w:ind w:left="480"/>
        <w:rPr>
          <w:sz w:val="20"/>
          <w:szCs w:val="20"/>
        </w:rPr>
      </w:pPr>
      <w:r>
        <w:rPr>
          <w:rFonts w:eastAsia="Times New Roman"/>
        </w:rPr>
        <w:t>Daniel Rocha</w:t>
      </w:r>
      <w:r>
        <w:rPr>
          <w:sz w:val="20"/>
          <w:szCs w:val="20"/>
        </w:rPr>
        <w:tab/>
      </w:r>
      <w:r>
        <w:rPr>
          <w:rFonts w:ascii="Calibri" w:eastAsia="Calibri" w:hAnsi="Calibri" w:cs="Calibri"/>
          <w:sz w:val="21"/>
          <w:szCs w:val="21"/>
        </w:rPr>
        <w:t>29</w:t>
      </w:r>
    </w:p>
    <w:p w14:paraId="5D71B0B6" w14:textId="77777777" w:rsidR="001C2C75" w:rsidRDefault="001C2C75">
      <w:pPr>
        <w:spacing w:line="152" w:lineRule="exact"/>
        <w:rPr>
          <w:sz w:val="20"/>
          <w:szCs w:val="20"/>
        </w:rPr>
      </w:pPr>
    </w:p>
    <w:p w14:paraId="6D952B3A" w14:textId="77777777" w:rsidR="001C2C75" w:rsidRDefault="00D37926">
      <w:pPr>
        <w:ind w:left="480"/>
        <w:rPr>
          <w:sz w:val="20"/>
          <w:szCs w:val="20"/>
        </w:rPr>
      </w:pPr>
      <w:r>
        <w:rPr>
          <w:rFonts w:eastAsia="Times New Roman"/>
          <w:i/>
          <w:iCs/>
        </w:rPr>
        <w:t>Entre Damasco e a Casa Branca: A ascensão dos fundamentalistas cristãos no cenário</w:t>
      </w:r>
    </w:p>
    <w:p w14:paraId="0EA84C9B" w14:textId="77777777" w:rsidR="001C2C75" w:rsidRDefault="001C2C75">
      <w:pPr>
        <w:spacing w:line="38" w:lineRule="exact"/>
        <w:rPr>
          <w:sz w:val="20"/>
          <w:szCs w:val="20"/>
        </w:rPr>
      </w:pPr>
    </w:p>
    <w:p w14:paraId="698F8596" w14:textId="77777777" w:rsidR="001C2C75" w:rsidRDefault="00D37926">
      <w:pPr>
        <w:tabs>
          <w:tab w:val="left" w:leader="dot" w:pos="8520"/>
        </w:tabs>
        <w:ind w:left="480"/>
        <w:rPr>
          <w:sz w:val="20"/>
          <w:szCs w:val="20"/>
        </w:rPr>
      </w:pPr>
      <w:r>
        <w:rPr>
          <w:rFonts w:eastAsia="Times New Roman"/>
          <w:i/>
          <w:iCs/>
        </w:rPr>
        <w:t xml:space="preserve">político norte-americano nos anos 1970-1980. </w:t>
      </w:r>
      <w:r>
        <w:rPr>
          <w:rFonts w:eastAsia="Times New Roman"/>
        </w:rPr>
        <w:t>Alexandre Cruz</w:t>
      </w:r>
      <w:r>
        <w:rPr>
          <w:sz w:val="20"/>
          <w:szCs w:val="20"/>
        </w:rPr>
        <w:tab/>
      </w:r>
      <w:r>
        <w:rPr>
          <w:rFonts w:ascii="Calibri" w:eastAsia="Calibri" w:hAnsi="Calibri" w:cs="Calibri"/>
          <w:sz w:val="21"/>
          <w:szCs w:val="21"/>
        </w:rPr>
        <w:t>45</w:t>
      </w:r>
    </w:p>
    <w:p w14:paraId="4204BCEF" w14:textId="77777777" w:rsidR="001C2C75" w:rsidRDefault="001C2C75">
      <w:pPr>
        <w:spacing w:line="153" w:lineRule="exact"/>
        <w:rPr>
          <w:sz w:val="20"/>
          <w:szCs w:val="20"/>
        </w:rPr>
      </w:pPr>
    </w:p>
    <w:p w14:paraId="4AD0F6D0" w14:textId="77777777" w:rsidR="001C2C75" w:rsidRDefault="00D37926">
      <w:pPr>
        <w:tabs>
          <w:tab w:val="left" w:leader="dot" w:pos="8520"/>
        </w:tabs>
        <w:ind w:left="260"/>
        <w:rPr>
          <w:sz w:val="20"/>
          <w:szCs w:val="20"/>
        </w:rPr>
      </w:pPr>
      <w:r>
        <w:rPr>
          <w:rFonts w:eastAsia="Times New Roman"/>
        </w:rPr>
        <w:t xml:space="preserve">2. LITERATURA E </w:t>
      </w:r>
      <w:r>
        <w:rPr>
          <w:rFonts w:eastAsia="Times New Roman"/>
        </w:rPr>
        <w:t>SOCIEDADE</w:t>
      </w:r>
      <w:r>
        <w:rPr>
          <w:sz w:val="20"/>
          <w:szCs w:val="20"/>
        </w:rPr>
        <w:tab/>
      </w:r>
      <w:r>
        <w:rPr>
          <w:rFonts w:ascii="Calibri" w:eastAsia="Calibri" w:hAnsi="Calibri" w:cs="Calibri"/>
          <w:sz w:val="21"/>
          <w:szCs w:val="21"/>
        </w:rPr>
        <w:t>66</w:t>
      </w:r>
    </w:p>
    <w:p w14:paraId="4D99692C" w14:textId="77777777" w:rsidR="001C2C75" w:rsidRDefault="001C2C75">
      <w:pPr>
        <w:spacing w:line="152" w:lineRule="exact"/>
        <w:rPr>
          <w:sz w:val="20"/>
          <w:szCs w:val="20"/>
        </w:rPr>
      </w:pPr>
    </w:p>
    <w:p w14:paraId="11648E23" w14:textId="77777777" w:rsidR="001C2C75" w:rsidRDefault="00D37926">
      <w:pPr>
        <w:tabs>
          <w:tab w:val="left" w:leader="dot" w:pos="8520"/>
        </w:tabs>
        <w:ind w:left="480"/>
        <w:rPr>
          <w:sz w:val="20"/>
          <w:szCs w:val="20"/>
        </w:rPr>
      </w:pPr>
      <w:r>
        <w:rPr>
          <w:rFonts w:eastAsia="Times New Roman"/>
          <w:i/>
          <w:iCs/>
        </w:rPr>
        <w:t>Melancolia e Deslocamentos em Cidades da Planície</w:t>
      </w:r>
      <w:r>
        <w:rPr>
          <w:rFonts w:eastAsia="Times New Roman"/>
        </w:rPr>
        <w:t>. Adolfo Frota</w:t>
      </w:r>
      <w:r>
        <w:rPr>
          <w:sz w:val="20"/>
          <w:szCs w:val="20"/>
        </w:rPr>
        <w:tab/>
      </w:r>
      <w:r>
        <w:rPr>
          <w:rFonts w:ascii="Calibri" w:eastAsia="Calibri" w:hAnsi="Calibri" w:cs="Calibri"/>
          <w:sz w:val="21"/>
          <w:szCs w:val="21"/>
        </w:rPr>
        <w:t>66</w:t>
      </w:r>
    </w:p>
    <w:p w14:paraId="59AD7D53" w14:textId="77777777" w:rsidR="001C2C75" w:rsidRDefault="001C2C75">
      <w:pPr>
        <w:spacing w:line="152" w:lineRule="exact"/>
        <w:rPr>
          <w:sz w:val="20"/>
          <w:szCs w:val="20"/>
        </w:rPr>
      </w:pPr>
    </w:p>
    <w:p w14:paraId="6FADC439" w14:textId="77777777" w:rsidR="001C2C75" w:rsidRDefault="00D37926">
      <w:pPr>
        <w:ind w:left="480"/>
        <w:rPr>
          <w:sz w:val="20"/>
          <w:szCs w:val="20"/>
        </w:rPr>
      </w:pPr>
      <w:r>
        <w:rPr>
          <w:rFonts w:eastAsia="Times New Roman"/>
          <w:i/>
          <w:iCs/>
        </w:rPr>
        <w:t>Redes Intelectuais e Concepções de Modernidade nas Revistas Literárias Nova-Iorquinas</w:t>
      </w:r>
    </w:p>
    <w:p w14:paraId="784DAE32" w14:textId="77777777" w:rsidR="001C2C75" w:rsidRDefault="001C2C75">
      <w:pPr>
        <w:spacing w:line="39" w:lineRule="exact"/>
        <w:rPr>
          <w:sz w:val="20"/>
          <w:szCs w:val="20"/>
        </w:rPr>
      </w:pPr>
    </w:p>
    <w:p w14:paraId="5720BF28" w14:textId="77777777" w:rsidR="001C2C75" w:rsidRDefault="00D37926">
      <w:pPr>
        <w:tabs>
          <w:tab w:val="left" w:leader="dot" w:pos="8520"/>
        </w:tabs>
        <w:ind w:left="480"/>
        <w:rPr>
          <w:sz w:val="20"/>
          <w:szCs w:val="20"/>
        </w:rPr>
      </w:pPr>
      <w:r>
        <w:rPr>
          <w:rFonts w:eastAsia="Times New Roman"/>
          <w:i/>
          <w:iCs/>
        </w:rPr>
        <w:t xml:space="preserve">(1960-1975). </w:t>
      </w:r>
      <w:r>
        <w:rPr>
          <w:rFonts w:eastAsia="Times New Roman"/>
        </w:rPr>
        <w:t>Iuri Pereira</w:t>
      </w:r>
      <w:r>
        <w:rPr>
          <w:sz w:val="20"/>
          <w:szCs w:val="20"/>
        </w:rPr>
        <w:tab/>
      </w:r>
      <w:r>
        <w:rPr>
          <w:rFonts w:ascii="Calibri" w:eastAsia="Calibri" w:hAnsi="Calibri" w:cs="Calibri"/>
          <w:sz w:val="21"/>
          <w:szCs w:val="21"/>
        </w:rPr>
        <w:t>80</w:t>
      </w:r>
    </w:p>
    <w:p w14:paraId="1E523946" w14:textId="77777777" w:rsidR="001C2C75" w:rsidRDefault="001C2C75">
      <w:pPr>
        <w:spacing w:line="151" w:lineRule="exact"/>
        <w:rPr>
          <w:sz w:val="20"/>
          <w:szCs w:val="20"/>
        </w:rPr>
      </w:pPr>
    </w:p>
    <w:p w14:paraId="536C00CE" w14:textId="77777777" w:rsidR="001C2C75" w:rsidRDefault="00D37926">
      <w:pPr>
        <w:ind w:left="480"/>
        <w:rPr>
          <w:sz w:val="20"/>
          <w:szCs w:val="20"/>
        </w:rPr>
      </w:pPr>
      <w:r>
        <w:rPr>
          <w:rFonts w:eastAsia="Times New Roman"/>
          <w:i/>
          <w:iCs/>
        </w:rPr>
        <w:t>Fabricando Consentimento: A Política da Paranoia em ‘A Br</w:t>
      </w:r>
      <w:r>
        <w:rPr>
          <w:rFonts w:eastAsia="Times New Roman"/>
          <w:i/>
          <w:iCs/>
        </w:rPr>
        <w:t>ight Room Called Day’ de Tony</w:t>
      </w:r>
    </w:p>
    <w:p w14:paraId="7167B886" w14:textId="77777777" w:rsidR="001C2C75" w:rsidRDefault="001C2C75">
      <w:pPr>
        <w:spacing w:line="39" w:lineRule="exact"/>
        <w:rPr>
          <w:sz w:val="20"/>
          <w:szCs w:val="20"/>
        </w:rPr>
      </w:pPr>
    </w:p>
    <w:p w14:paraId="331ED6C7" w14:textId="77777777" w:rsidR="001C2C75" w:rsidRDefault="00D37926">
      <w:pPr>
        <w:tabs>
          <w:tab w:val="left" w:leader="dot" w:pos="8400"/>
        </w:tabs>
        <w:ind w:left="480"/>
        <w:rPr>
          <w:sz w:val="20"/>
          <w:szCs w:val="20"/>
        </w:rPr>
      </w:pPr>
      <w:r>
        <w:rPr>
          <w:rFonts w:eastAsia="Times New Roman"/>
          <w:i/>
          <w:iCs/>
        </w:rPr>
        <w:t>Kushner</w:t>
      </w:r>
      <w:r>
        <w:rPr>
          <w:rFonts w:eastAsia="Times New Roman"/>
        </w:rPr>
        <w:t>. Vanessa Cianconi</w:t>
      </w:r>
      <w:r>
        <w:rPr>
          <w:sz w:val="20"/>
          <w:szCs w:val="20"/>
        </w:rPr>
        <w:tab/>
      </w:r>
      <w:r>
        <w:rPr>
          <w:rFonts w:ascii="Calibri" w:eastAsia="Calibri" w:hAnsi="Calibri" w:cs="Calibri"/>
        </w:rPr>
        <w:t>104</w:t>
      </w:r>
    </w:p>
    <w:p w14:paraId="412271ED" w14:textId="77777777" w:rsidR="001C2C75" w:rsidRDefault="001C2C75">
      <w:pPr>
        <w:spacing w:line="139" w:lineRule="exact"/>
        <w:rPr>
          <w:sz w:val="20"/>
          <w:szCs w:val="20"/>
        </w:rPr>
      </w:pPr>
    </w:p>
    <w:p w14:paraId="61795E92" w14:textId="77777777" w:rsidR="001C2C75" w:rsidRDefault="00D37926">
      <w:pPr>
        <w:tabs>
          <w:tab w:val="left" w:leader="dot" w:pos="8400"/>
        </w:tabs>
        <w:ind w:left="260"/>
        <w:rPr>
          <w:sz w:val="20"/>
          <w:szCs w:val="20"/>
        </w:rPr>
      </w:pPr>
      <w:r>
        <w:rPr>
          <w:rFonts w:eastAsia="Times New Roman"/>
        </w:rPr>
        <w:t>3.LUTAS POLÍTICAS E CULTURA AFRO-AMERICANA</w:t>
      </w:r>
      <w:r>
        <w:rPr>
          <w:sz w:val="20"/>
          <w:szCs w:val="20"/>
        </w:rPr>
        <w:tab/>
      </w:r>
      <w:r>
        <w:rPr>
          <w:rFonts w:ascii="Calibri" w:eastAsia="Calibri" w:hAnsi="Calibri" w:cs="Calibri"/>
        </w:rPr>
        <w:t>124</w:t>
      </w:r>
    </w:p>
    <w:p w14:paraId="082E0034" w14:textId="77777777" w:rsidR="001C2C75" w:rsidRDefault="001C2C75">
      <w:pPr>
        <w:spacing w:line="135" w:lineRule="exact"/>
        <w:rPr>
          <w:sz w:val="20"/>
          <w:szCs w:val="20"/>
        </w:rPr>
      </w:pPr>
    </w:p>
    <w:p w14:paraId="67CA735A" w14:textId="77777777" w:rsidR="001C2C75" w:rsidRDefault="00D37926">
      <w:pPr>
        <w:ind w:left="480"/>
        <w:rPr>
          <w:sz w:val="20"/>
          <w:szCs w:val="20"/>
        </w:rPr>
      </w:pPr>
      <w:r>
        <w:rPr>
          <w:rFonts w:eastAsia="Times New Roman"/>
          <w:i/>
          <w:iCs/>
        </w:rPr>
        <w:t xml:space="preserve">Entre a Canção e o Ideal: as relações entre o movimento folk e os Direitos Civis. </w:t>
      </w:r>
      <w:r>
        <w:rPr>
          <w:rFonts w:eastAsia="Times New Roman"/>
        </w:rPr>
        <w:t>Luiza</w:t>
      </w:r>
    </w:p>
    <w:p w14:paraId="5CB820D4" w14:textId="77777777" w:rsidR="001C2C75" w:rsidRDefault="001C2C75">
      <w:pPr>
        <w:spacing w:line="45" w:lineRule="exact"/>
        <w:rPr>
          <w:sz w:val="20"/>
          <w:szCs w:val="20"/>
        </w:rPr>
      </w:pPr>
    </w:p>
    <w:p w14:paraId="1ED05CC1" w14:textId="77777777" w:rsidR="001C2C75" w:rsidRDefault="00D37926">
      <w:pPr>
        <w:tabs>
          <w:tab w:val="left" w:leader="dot" w:pos="8400"/>
        </w:tabs>
        <w:ind w:left="480"/>
        <w:rPr>
          <w:sz w:val="20"/>
          <w:szCs w:val="20"/>
        </w:rPr>
      </w:pPr>
      <w:r>
        <w:rPr>
          <w:rFonts w:eastAsia="Times New Roman"/>
        </w:rPr>
        <w:t>Fernandes Brandão.</w:t>
      </w:r>
      <w:r>
        <w:rPr>
          <w:sz w:val="20"/>
          <w:szCs w:val="20"/>
        </w:rPr>
        <w:tab/>
      </w:r>
      <w:r>
        <w:rPr>
          <w:rFonts w:ascii="Calibri" w:eastAsia="Calibri" w:hAnsi="Calibri" w:cs="Calibri"/>
        </w:rPr>
        <w:t>124</w:t>
      </w:r>
    </w:p>
    <w:p w14:paraId="3A8315A1" w14:textId="77777777" w:rsidR="001C2C75" w:rsidRDefault="001C2C75">
      <w:pPr>
        <w:spacing w:line="139" w:lineRule="exact"/>
        <w:rPr>
          <w:sz w:val="20"/>
          <w:szCs w:val="20"/>
        </w:rPr>
      </w:pPr>
    </w:p>
    <w:p w14:paraId="51E1A032" w14:textId="77777777" w:rsidR="001C2C75" w:rsidRDefault="00D37926">
      <w:pPr>
        <w:tabs>
          <w:tab w:val="left" w:leader="dot" w:pos="8400"/>
        </w:tabs>
        <w:ind w:left="480"/>
        <w:rPr>
          <w:sz w:val="20"/>
          <w:szCs w:val="20"/>
        </w:rPr>
      </w:pPr>
      <w:r>
        <w:rPr>
          <w:rFonts w:eastAsia="Times New Roman"/>
          <w:i/>
          <w:iCs/>
        </w:rPr>
        <w:t xml:space="preserve">W. E. B. Du Bois e a </w:t>
      </w:r>
      <w:r>
        <w:rPr>
          <w:rFonts w:eastAsia="Times New Roman"/>
          <w:i/>
          <w:iCs/>
        </w:rPr>
        <w:t>Revista The Crisis: 1910-1920.</w:t>
      </w:r>
      <w:r>
        <w:rPr>
          <w:rFonts w:eastAsia="Times New Roman"/>
        </w:rPr>
        <w:t>Carlos Nascimento</w:t>
      </w:r>
      <w:r>
        <w:rPr>
          <w:sz w:val="20"/>
          <w:szCs w:val="20"/>
        </w:rPr>
        <w:tab/>
      </w:r>
      <w:r>
        <w:rPr>
          <w:rFonts w:ascii="Calibri" w:eastAsia="Calibri" w:hAnsi="Calibri" w:cs="Calibri"/>
        </w:rPr>
        <w:t>139</w:t>
      </w:r>
    </w:p>
    <w:p w14:paraId="57CB8EC8" w14:textId="77777777" w:rsidR="001C2C75" w:rsidRDefault="001C2C75">
      <w:pPr>
        <w:spacing w:line="141" w:lineRule="exact"/>
        <w:rPr>
          <w:sz w:val="20"/>
          <w:szCs w:val="20"/>
        </w:rPr>
      </w:pPr>
    </w:p>
    <w:p w14:paraId="373168B9" w14:textId="77777777" w:rsidR="001C2C75" w:rsidRDefault="00D37926">
      <w:pPr>
        <w:tabs>
          <w:tab w:val="left" w:leader="dot" w:pos="8400"/>
        </w:tabs>
        <w:ind w:left="260"/>
        <w:rPr>
          <w:sz w:val="20"/>
          <w:szCs w:val="20"/>
        </w:rPr>
      </w:pPr>
      <w:r>
        <w:rPr>
          <w:rFonts w:eastAsia="Times New Roman"/>
        </w:rPr>
        <w:t>4. REDE BRASIL – ESTADOS UNIDOS</w:t>
      </w:r>
      <w:r>
        <w:rPr>
          <w:sz w:val="20"/>
          <w:szCs w:val="20"/>
        </w:rPr>
        <w:tab/>
      </w:r>
      <w:r>
        <w:rPr>
          <w:rFonts w:ascii="Calibri" w:eastAsia="Calibri" w:hAnsi="Calibri" w:cs="Calibri"/>
        </w:rPr>
        <w:t>158</w:t>
      </w:r>
    </w:p>
    <w:p w14:paraId="7D8B416B" w14:textId="77777777" w:rsidR="001C2C75" w:rsidRDefault="001C2C75">
      <w:pPr>
        <w:spacing w:line="140" w:lineRule="exact"/>
        <w:rPr>
          <w:sz w:val="20"/>
          <w:szCs w:val="20"/>
        </w:rPr>
      </w:pPr>
    </w:p>
    <w:p w14:paraId="62599942" w14:textId="77777777" w:rsidR="001C2C75" w:rsidRDefault="00D37926">
      <w:pPr>
        <w:ind w:left="480"/>
        <w:rPr>
          <w:sz w:val="20"/>
          <w:szCs w:val="20"/>
        </w:rPr>
      </w:pPr>
      <w:r>
        <w:rPr>
          <w:rFonts w:eastAsia="Times New Roman"/>
          <w:i/>
          <w:iCs/>
        </w:rPr>
        <w:t>A “Patrulha da Neutralidade” em águas do Atlântico Sul: aspectos do Porto do Recife,</w:t>
      </w:r>
    </w:p>
    <w:p w14:paraId="22596EB1" w14:textId="77777777" w:rsidR="001C2C75" w:rsidRDefault="001C2C75">
      <w:pPr>
        <w:spacing w:line="38" w:lineRule="exact"/>
        <w:rPr>
          <w:sz w:val="20"/>
          <w:szCs w:val="20"/>
        </w:rPr>
      </w:pPr>
    </w:p>
    <w:p w14:paraId="5BF83D7D" w14:textId="77777777" w:rsidR="001C2C75" w:rsidRDefault="00D37926">
      <w:pPr>
        <w:tabs>
          <w:tab w:val="left" w:leader="dot" w:pos="8400"/>
        </w:tabs>
        <w:ind w:left="480"/>
        <w:rPr>
          <w:sz w:val="20"/>
          <w:szCs w:val="20"/>
        </w:rPr>
      </w:pPr>
      <w:r>
        <w:rPr>
          <w:rFonts w:eastAsia="Times New Roman"/>
          <w:i/>
          <w:iCs/>
        </w:rPr>
        <w:t>1941.</w:t>
      </w:r>
      <w:r>
        <w:rPr>
          <w:rFonts w:eastAsia="Times New Roman"/>
        </w:rPr>
        <w:t>Manoel Fonseca</w:t>
      </w:r>
      <w:r>
        <w:rPr>
          <w:sz w:val="20"/>
          <w:szCs w:val="20"/>
        </w:rPr>
        <w:tab/>
      </w:r>
      <w:r>
        <w:rPr>
          <w:rFonts w:ascii="Calibri" w:eastAsia="Calibri" w:hAnsi="Calibri" w:cs="Calibri"/>
        </w:rPr>
        <w:t>158</w:t>
      </w:r>
    </w:p>
    <w:p w14:paraId="5D5BBF4C" w14:textId="77777777" w:rsidR="001C2C75" w:rsidRDefault="001C2C75">
      <w:pPr>
        <w:spacing w:line="141" w:lineRule="exact"/>
        <w:rPr>
          <w:sz w:val="20"/>
          <w:szCs w:val="20"/>
        </w:rPr>
      </w:pPr>
    </w:p>
    <w:p w14:paraId="23C6AD1D" w14:textId="77777777" w:rsidR="001C2C75" w:rsidRDefault="00D37926">
      <w:pPr>
        <w:tabs>
          <w:tab w:val="left" w:leader="dot" w:pos="8400"/>
        </w:tabs>
        <w:ind w:left="260"/>
        <w:rPr>
          <w:sz w:val="20"/>
          <w:szCs w:val="20"/>
        </w:rPr>
      </w:pPr>
      <w:r>
        <w:rPr>
          <w:rFonts w:eastAsia="Times New Roman"/>
        </w:rPr>
        <w:t>5. MISSÃO, DESTINO E IDENTIDADE NACIONAL</w:t>
      </w:r>
      <w:r>
        <w:rPr>
          <w:sz w:val="20"/>
          <w:szCs w:val="20"/>
        </w:rPr>
        <w:tab/>
      </w:r>
      <w:r>
        <w:rPr>
          <w:rFonts w:ascii="Calibri" w:eastAsia="Calibri" w:hAnsi="Calibri" w:cs="Calibri"/>
        </w:rPr>
        <w:t>175</w:t>
      </w:r>
    </w:p>
    <w:p w14:paraId="17EBF799" w14:textId="77777777" w:rsidR="001C2C75" w:rsidRDefault="001C2C75">
      <w:pPr>
        <w:spacing w:line="140" w:lineRule="exact"/>
        <w:rPr>
          <w:sz w:val="20"/>
          <w:szCs w:val="20"/>
        </w:rPr>
      </w:pPr>
    </w:p>
    <w:p w14:paraId="528655B0" w14:textId="77777777" w:rsidR="001C2C75" w:rsidRDefault="00D37926">
      <w:pPr>
        <w:ind w:left="480"/>
        <w:rPr>
          <w:sz w:val="20"/>
          <w:szCs w:val="20"/>
        </w:rPr>
      </w:pPr>
      <w:r>
        <w:rPr>
          <w:rFonts w:eastAsia="Times New Roman"/>
          <w:i/>
          <w:iCs/>
        </w:rPr>
        <w:t>O America</w:t>
      </w:r>
      <w:r>
        <w:rPr>
          <w:rFonts w:eastAsia="Times New Roman"/>
          <w:i/>
          <w:iCs/>
        </w:rPr>
        <w:t>nismo nas Páginas da Revista The Missionary Voice (1911-1932): breves</w:t>
      </w:r>
    </w:p>
    <w:p w14:paraId="0692281E" w14:textId="77777777" w:rsidR="001C2C75" w:rsidRDefault="001C2C75">
      <w:pPr>
        <w:spacing w:line="38" w:lineRule="exact"/>
        <w:rPr>
          <w:sz w:val="20"/>
          <w:szCs w:val="20"/>
        </w:rPr>
      </w:pPr>
    </w:p>
    <w:p w14:paraId="3019BEF2" w14:textId="77777777" w:rsidR="001C2C75" w:rsidRDefault="00D37926">
      <w:pPr>
        <w:tabs>
          <w:tab w:val="left" w:leader="dot" w:pos="8400"/>
        </w:tabs>
        <w:ind w:left="480"/>
        <w:rPr>
          <w:sz w:val="20"/>
          <w:szCs w:val="20"/>
        </w:rPr>
      </w:pPr>
      <w:r>
        <w:rPr>
          <w:rFonts w:eastAsia="Times New Roman"/>
          <w:i/>
          <w:iCs/>
        </w:rPr>
        <w:t xml:space="preserve">apontamentos. </w:t>
      </w:r>
      <w:r>
        <w:rPr>
          <w:rFonts w:eastAsia="Times New Roman"/>
        </w:rPr>
        <w:t>Jackson Pires</w:t>
      </w:r>
      <w:r>
        <w:rPr>
          <w:sz w:val="20"/>
          <w:szCs w:val="20"/>
        </w:rPr>
        <w:tab/>
      </w:r>
      <w:r>
        <w:rPr>
          <w:rFonts w:ascii="Calibri" w:eastAsia="Calibri" w:hAnsi="Calibri" w:cs="Calibri"/>
        </w:rPr>
        <w:t>175</w:t>
      </w:r>
    </w:p>
    <w:p w14:paraId="66BF1EA8" w14:textId="77777777" w:rsidR="001C2C75" w:rsidRDefault="001C2C75">
      <w:pPr>
        <w:spacing w:line="135" w:lineRule="exact"/>
        <w:rPr>
          <w:sz w:val="20"/>
          <w:szCs w:val="20"/>
        </w:rPr>
      </w:pPr>
    </w:p>
    <w:p w14:paraId="4D07FD94" w14:textId="77777777" w:rsidR="001C2C75" w:rsidRDefault="00D37926">
      <w:pPr>
        <w:ind w:left="480"/>
        <w:rPr>
          <w:sz w:val="20"/>
          <w:szCs w:val="20"/>
        </w:rPr>
      </w:pPr>
      <w:r>
        <w:rPr>
          <w:rFonts w:eastAsia="Times New Roman"/>
          <w:i/>
          <w:iCs/>
        </w:rPr>
        <w:t>O Projeto de Assimilação de Nativos Norte-Americanos a partir das Boarding Schools</w:t>
      </w:r>
      <w:r>
        <w:rPr>
          <w:rFonts w:eastAsia="Times New Roman"/>
        </w:rPr>
        <w:t>.</w:t>
      </w:r>
    </w:p>
    <w:p w14:paraId="4697FBD8" w14:textId="77777777" w:rsidR="001C2C75" w:rsidRDefault="001C2C75">
      <w:pPr>
        <w:spacing w:line="43" w:lineRule="exact"/>
        <w:rPr>
          <w:sz w:val="20"/>
          <w:szCs w:val="20"/>
        </w:rPr>
      </w:pPr>
    </w:p>
    <w:p w14:paraId="4FA56895" w14:textId="77777777" w:rsidR="001C2C75" w:rsidRDefault="00D37926">
      <w:pPr>
        <w:tabs>
          <w:tab w:val="left" w:leader="dot" w:pos="8400"/>
        </w:tabs>
        <w:ind w:left="480"/>
        <w:rPr>
          <w:sz w:val="20"/>
          <w:szCs w:val="20"/>
        </w:rPr>
      </w:pPr>
      <w:r>
        <w:rPr>
          <w:rFonts w:eastAsia="Times New Roman"/>
        </w:rPr>
        <w:t>Yasmim Santos</w:t>
      </w:r>
      <w:r>
        <w:rPr>
          <w:sz w:val="20"/>
          <w:szCs w:val="20"/>
        </w:rPr>
        <w:tab/>
      </w:r>
      <w:r>
        <w:rPr>
          <w:rFonts w:ascii="Calibri" w:eastAsia="Calibri" w:hAnsi="Calibri" w:cs="Calibri"/>
        </w:rPr>
        <w:t>190</w:t>
      </w:r>
    </w:p>
    <w:p w14:paraId="17A9F12D" w14:textId="77777777" w:rsidR="001C2C75" w:rsidRDefault="001C2C75">
      <w:pPr>
        <w:spacing w:line="141" w:lineRule="exact"/>
        <w:rPr>
          <w:sz w:val="20"/>
          <w:szCs w:val="20"/>
        </w:rPr>
      </w:pPr>
    </w:p>
    <w:p w14:paraId="6D96050A" w14:textId="77777777" w:rsidR="001C2C75" w:rsidRDefault="00D37926">
      <w:pPr>
        <w:tabs>
          <w:tab w:val="left" w:leader="dot" w:pos="8400"/>
        </w:tabs>
        <w:ind w:left="260"/>
        <w:rPr>
          <w:sz w:val="20"/>
          <w:szCs w:val="20"/>
        </w:rPr>
      </w:pPr>
      <w:r>
        <w:rPr>
          <w:rFonts w:eastAsia="Times New Roman"/>
        </w:rPr>
        <w:t>6.HERÓIS E MITOS AMERICANOS NAS HQs</w:t>
      </w:r>
      <w:r>
        <w:rPr>
          <w:sz w:val="20"/>
          <w:szCs w:val="20"/>
        </w:rPr>
        <w:tab/>
      </w:r>
      <w:r>
        <w:rPr>
          <w:rFonts w:ascii="Calibri" w:eastAsia="Calibri" w:hAnsi="Calibri" w:cs="Calibri"/>
        </w:rPr>
        <w:t>200</w:t>
      </w:r>
    </w:p>
    <w:p w14:paraId="2F4C4B97" w14:textId="77777777" w:rsidR="001C2C75" w:rsidRDefault="001C2C75">
      <w:pPr>
        <w:spacing w:line="140" w:lineRule="exact"/>
        <w:rPr>
          <w:sz w:val="20"/>
          <w:szCs w:val="20"/>
        </w:rPr>
      </w:pPr>
    </w:p>
    <w:p w14:paraId="1CFCBC8B" w14:textId="77777777" w:rsidR="001C2C75" w:rsidRDefault="00D37926">
      <w:pPr>
        <w:ind w:left="480"/>
        <w:rPr>
          <w:sz w:val="20"/>
          <w:szCs w:val="20"/>
        </w:rPr>
      </w:pPr>
      <w:r>
        <w:rPr>
          <w:rFonts w:eastAsia="Times New Roman"/>
          <w:i/>
          <w:iCs/>
        </w:rPr>
        <w:t>O Herói</w:t>
      </w:r>
      <w:r>
        <w:rPr>
          <w:rFonts w:eastAsia="Times New Roman"/>
          <w:i/>
          <w:iCs/>
        </w:rPr>
        <w:t xml:space="preserve"> e seu “Sonho”: O American Dream nas Histórias do Capitão América (1970-2008).</w:t>
      </w:r>
    </w:p>
    <w:p w14:paraId="26D9EE6C" w14:textId="77777777" w:rsidR="001C2C75" w:rsidRDefault="001C2C75">
      <w:pPr>
        <w:spacing w:line="38" w:lineRule="exact"/>
        <w:rPr>
          <w:sz w:val="20"/>
          <w:szCs w:val="20"/>
        </w:rPr>
      </w:pPr>
    </w:p>
    <w:p w14:paraId="119C7B7B" w14:textId="77777777" w:rsidR="001C2C75" w:rsidRDefault="00D37926">
      <w:pPr>
        <w:tabs>
          <w:tab w:val="left" w:leader="dot" w:pos="8400"/>
        </w:tabs>
        <w:ind w:left="480"/>
        <w:rPr>
          <w:sz w:val="20"/>
          <w:szCs w:val="20"/>
        </w:rPr>
      </w:pPr>
      <w:r>
        <w:rPr>
          <w:rFonts w:eastAsia="Times New Roman"/>
        </w:rPr>
        <w:t>Fábio Guerra</w:t>
      </w:r>
      <w:r>
        <w:rPr>
          <w:sz w:val="20"/>
          <w:szCs w:val="20"/>
        </w:rPr>
        <w:tab/>
      </w:r>
      <w:r>
        <w:rPr>
          <w:rFonts w:ascii="Calibri" w:eastAsia="Calibri" w:hAnsi="Calibri" w:cs="Calibri"/>
        </w:rPr>
        <w:t>200</w:t>
      </w:r>
    </w:p>
    <w:p w14:paraId="3B39D3C8" w14:textId="77777777" w:rsidR="001C2C75" w:rsidRDefault="001C2C75">
      <w:pPr>
        <w:spacing w:line="140" w:lineRule="exact"/>
        <w:rPr>
          <w:sz w:val="20"/>
          <w:szCs w:val="20"/>
        </w:rPr>
      </w:pPr>
    </w:p>
    <w:p w14:paraId="347E7F0A" w14:textId="77777777" w:rsidR="001C2C75" w:rsidRDefault="00D37926">
      <w:pPr>
        <w:ind w:left="480"/>
        <w:rPr>
          <w:sz w:val="20"/>
          <w:szCs w:val="20"/>
        </w:rPr>
      </w:pPr>
      <w:r>
        <w:rPr>
          <w:rFonts w:eastAsia="Times New Roman"/>
          <w:i/>
          <w:iCs/>
        </w:rPr>
        <w:t>O Herói no Imaginário Americano: As Construções do Imaginário no Arquétipo do Herói.</w:t>
      </w:r>
    </w:p>
    <w:p w14:paraId="73DC853C" w14:textId="77777777" w:rsidR="001C2C75" w:rsidRDefault="001C2C75">
      <w:pPr>
        <w:spacing w:line="38" w:lineRule="exact"/>
        <w:rPr>
          <w:sz w:val="20"/>
          <w:szCs w:val="20"/>
        </w:rPr>
      </w:pPr>
    </w:p>
    <w:p w14:paraId="6DF0507F" w14:textId="77777777" w:rsidR="001C2C75" w:rsidRDefault="00D37926">
      <w:pPr>
        <w:tabs>
          <w:tab w:val="left" w:leader="dot" w:pos="8400"/>
        </w:tabs>
        <w:ind w:left="480"/>
        <w:rPr>
          <w:sz w:val="20"/>
          <w:szCs w:val="20"/>
        </w:rPr>
      </w:pPr>
      <w:r>
        <w:rPr>
          <w:rFonts w:eastAsia="Times New Roman"/>
        </w:rPr>
        <w:t>Iberê Barros</w:t>
      </w:r>
      <w:r>
        <w:rPr>
          <w:sz w:val="20"/>
          <w:szCs w:val="20"/>
        </w:rPr>
        <w:tab/>
      </w:r>
      <w:r>
        <w:rPr>
          <w:rFonts w:ascii="Calibri" w:eastAsia="Calibri" w:hAnsi="Calibri" w:cs="Calibri"/>
        </w:rPr>
        <w:t>224</w:t>
      </w:r>
    </w:p>
    <w:p w14:paraId="374D0229" w14:textId="77777777" w:rsidR="001C2C75" w:rsidRDefault="001C2C75">
      <w:pPr>
        <w:spacing w:line="141" w:lineRule="exact"/>
        <w:rPr>
          <w:sz w:val="20"/>
          <w:szCs w:val="20"/>
        </w:rPr>
      </w:pPr>
    </w:p>
    <w:p w14:paraId="2058B9A3" w14:textId="77777777" w:rsidR="001C2C75" w:rsidRDefault="00D37926">
      <w:pPr>
        <w:tabs>
          <w:tab w:val="left" w:leader="dot" w:pos="8400"/>
        </w:tabs>
        <w:ind w:left="480"/>
        <w:rPr>
          <w:sz w:val="20"/>
          <w:szCs w:val="20"/>
        </w:rPr>
      </w:pPr>
      <w:r>
        <w:rPr>
          <w:rFonts w:eastAsia="Times New Roman"/>
          <w:i/>
          <w:iCs/>
        </w:rPr>
        <w:t xml:space="preserve">O Capitão América e os Estados Unidos após 11 De Setembro. </w:t>
      </w:r>
      <w:r>
        <w:rPr>
          <w:rFonts w:eastAsia="Times New Roman"/>
        </w:rPr>
        <w:t>Rodrigo Pedroso</w:t>
      </w:r>
      <w:r>
        <w:rPr>
          <w:sz w:val="20"/>
          <w:szCs w:val="20"/>
        </w:rPr>
        <w:tab/>
      </w:r>
      <w:r>
        <w:rPr>
          <w:rFonts w:ascii="Calibri" w:eastAsia="Calibri" w:hAnsi="Calibri" w:cs="Calibri"/>
        </w:rPr>
        <w:t>234</w:t>
      </w:r>
    </w:p>
    <w:p w14:paraId="06D6546C" w14:textId="77777777" w:rsidR="001C2C75" w:rsidRDefault="001C2C75">
      <w:pPr>
        <w:spacing w:line="139" w:lineRule="exact"/>
        <w:rPr>
          <w:sz w:val="20"/>
          <w:szCs w:val="20"/>
        </w:rPr>
      </w:pPr>
    </w:p>
    <w:p w14:paraId="67715B2B" w14:textId="77777777" w:rsidR="001C2C75" w:rsidRDefault="00D37926">
      <w:pPr>
        <w:tabs>
          <w:tab w:val="left" w:leader="dot" w:pos="8400"/>
        </w:tabs>
        <w:ind w:left="260"/>
        <w:rPr>
          <w:sz w:val="20"/>
          <w:szCs w:val="20"/>
        </w:rPr>
      </w:pPr>
      <w:r>
        <w:rPr>
          <w:rFonts w:eastAsia="Times New Roman"/>
        </w:rPr>
        <w:t>7. PARTIDOS, INTELECTUAIS E AÇÃO POLÍTICA</w:t>
      </w:r>
      <w:r>
        <w:rPr>
          <w:sz w:val="20"/>
          <w:szCs w:val="20"/>
        </w:rPr>
        <w:tab/>
      </w:r>
      <w:r>
        <w:rPr>
          <w:rFonts w:ascii="Calibri" w:eastAsia="Calibri" w:hAnsi="Calibri" w:cs="Calibri"/>
        </w:rPr>
        <w:t>255</w:t>
      </w:r>
    </w:p>
    <w:p w14:paraId="02C379B6" w14:textId="77777777" w:rsidR="001C2C75" w:rsidRDefault="001C2C75">
      <w:pPr>
        <w:spacing w:line="141" w:lineRule="exact"/>
        <w:rPr>
          <w:sz w:val="20"/>
          <w:szCs w:val="20"/>
        </w:rPr>
      </w:pPr>
    </w:p>
    <w:p w14:paraId="2020DC9D" w14:textId="77777777" w:rsidR="001C2C75" w:rsidRDefault="00D37926">
      <w:pPr>
        <w:tabs>
          <w:tab w:val="left" w:leader="dot" w:pos="8400"/>
        </w:tabs>
        <w:ind w:left="480"/>
        <w:rPr>
          <w:sz w:val="20"/>
          <w:szCs w:val="20"/>
        </w:rPr>
      </w:pPr>
      <w:r>
        <w:rPr>
          <w:rFonts w:eastAsia="Times New Roman"/>
          <w:i/>
          <w:iCs/>
        </w:rPr>
        <w:t xml:space="preserve">Neoconservadores e a Construção da Nação na Commentary Magazine. </w:t>
      </w:r>
      <w:r>
        <w:rPr>
          <w:rFonts w:eastAsia="Times New Roman"/>
        </w:rPr>
        <w:t>Roberto Moll</w:t>
      </w:r>
      <w:r>
        <w:rPr>
          <w:sz w:val="20"/>
          <w:szCs w:val="20"/>
        </w:rPr>
        <w:tab/>
      </w:r>
      <w:r>
        <w:rPr>
          <w:rFonts w:ascii="Calibri" w:eastAsia="Calibri" w:hAnsi="Calibri" w:cs="Calibri"/>
        </w:rPr>
        <w:t>255</w:t>
      </w:r>
    </w:p>
    <w:p w14:paraId="27BC2DEF" w14:textId="77777777" w:rsidR="001C2C75" w:rsidRDefault="001C2C75">
      <w:pPr>
        <w:sectPr w:rsidR="001C2C75">
          <w:pgSz w:w="11900" w:h="16840"/>
          <w:pgMar w:top="691" w:right="1440" w:bottom="1100" w:left="1440" w:header="0" w:footer="0" w:gutter="0"/>
          <w:cols w:space="720" w:equalWidth="0">
            <w:col w:w="9024"/>
          </w:cols>
        </w:sectPr>
      </w:pPr>
    </w:p>
    <w:p w14:paraId="793AEB75" w14:textId="0A7895DD" w:rsidR="001C2C75" w:rsidRDefault="001C2C75">
      <w:pPr>
        <w:ind w:left="260"/>
        <w:rPr>
          <w:sz w:val="20"/>
          <w:szCs w:val="20"/>
        </w:rPr>
      </w:pPr>
      <w:bookmarkStart w:id="6" w:name="page7"/>
      <w:bookmarkEnd w:id="6"/>
    </w:p>
    <w:p w14:paraId="6467EC33" w14:textId="77777777" w:rsidR="001C2C75" w:rsidRDefault="001C2C75">
      <w:pPr>
        <w:spacing w:line="5" w:lineRule="exact"/>
        <w:rPr>
          <w:sz w:val="20"/>
          <w:szCs w:val="20"/>
        </w:rPr>
      </w:pPr>
    </w:p>
    <w:p w14:paraId="01DD54BF" w14:textId="14A65654" w:rsidR="001C2C75" w:rsidRDefault="001C2C75">
      <w:pPr>
        <w:ind w:left="260"/>
        <w:rPr>
          <w:sz w:val="20"/>
          <w:szCs w:val="20"/>
        </w:rPr>
      </w:pPr>
    </w:p>
    <w:p w14:paraId="2308CC4D" w14:textId="77777777" w:rsidR="001C2C75" w:rsidRDefault="001C2C75">
      <w:pPr>
        <w:spacing w:line="261" w:lineRule="exact"/>
        <w:rPr>
          <w:sz w:val="20"/>
          <w:szCs w:val="20"/>
        </w:rPr>
      </w:pPr>
    </w:p>
    <w:p w14:paraId="23926032" w14:textId="77777777" w:rsidR="001C2C75" w:rsidRDefault="00D37926">
      <w:pPr>
        <w:ind w:left="480"/>
        <w:rPr>
          <w:sz w:val="20"/>
          <w:szCs w:val="20"/>
        </w:rPr>
      </w:pPr>
      <w:r>
        <w:rPr>
          <w:rFonts w:eastAsia="Times New Roman"/>
          <w:i/>
          <w:iCs/>
        </w:rPr>
        <w:t>A Dialética Como Mito? Edmund Wilson e a recepção das “Ciências Vermelhas” Britânicas</w:t>
      </w:r>
    </w:p>
    <w:p w14:paraId="41812DD0" w14:textId="77777777" w:rsidR="001C2C75" w:rsidRDefault="001C2C75">
      <w:pPr>
        <w:spacing w:line="38" w:lineRule="exact"/>
        <w:rPr>
          <w:sz w:val="20"/>
          <w:szCs w:val="20"/>
        </w:rPr>
      </w:pPr>
    </w:p>
    <w:p w14:paraId="13C761A0" w14:textId="77777777" w:rsidR="001C2C75" w:rsidRDefault="00D37926">
      <w:pPr>
        <w:tabs>
          <w:tab w:val="left" w:leader="dot" w:pos="8400"/>
        </w:tabs>
        <w:ind w:left="480"/>
        <w:rPr>
          <w:sz w:val="20"/>
          <w:szCs w:val="20"/>
        </w:rPr>
      </w:pPr>
      <w:r>
        <w:rPr>
          <w:rFonts w:eastAsia="Times New Roman"/>
          <w:i/>
          <w:iCs/>
        </w:rPr>
        <w:t xml:space="preserve">entre os “Intelectuais de Nova York” nos anos de 1930. </w:t>
      </w:r>
      <w:r>
        <w:rPr>
          <w:rFonts w:eastAsia="Times New Roman"/>
        </w:rPr>
        <w:t>Matheus Silva</w:t>
      </w:r>
      <w:r>
        <w:rPr>
          <w:sz w:val="20"/>
          <w:szCs w:val="20"/>
        </w:rPr>
        <w:tab/>
      </w:r>
      <w:r>
        <w:rPr>
          <w:rFonts w:ascii="Calibri" w:eastAsia="Calibri" w:hAnsi="Calibri" w:cs="Calibri"/>
        </w:rPr>
        <w:t>268</w:t>
      </w:r>
    </w:p>
    <w:p w14:paraId="62F90187" w14:textId="77777777" w:rsidR="001C2C75" w:rsidRDefault="001C2C75">
      <w:pPr>
        <w:spacing w:line="140" w:lineRule="exact"/>
        <w:rPr>
          <w:sz w:val="20"/>
          <w:szCs w:val="20"/>
        </w:rPr>
      </w:pPr>
    </w:p>
    <w:p w14:paraId="05BC800C" w14:textId="77777777" w:rsidR="001C2C75" w:rsidRDefault="00D37926">
      <w:pPr>
        <w:ind w:left="480"/>
        <w:rPr>
          <w:sz w:val="20"/>
          <w:szCs w:val="20"/>
        </w:rPr>
      </w:pPr>
      <w:r>
        <w:rPr>
          <w:rFonts w:eastAsia="Times New Roman"/>
          <w:i/>
          <w:iCs/>
        </w:rPr>
        <w:t>Estudando o Fenômeno Carter: Governo, Partido e Movimentos Sociais num contexto de</w:t>
      </w:r>
    </w:p>
    <w:p w14:paraId="2B890455" w14:textId="77777777" w:rsidR="001C2C75" w:rsidRDefault="001C2C75">
      <w:pPr>
        <w:spacing w:line="38" w:lineRule="exact"/>
        <w:rPr>
          <w:sz w:val="20"/>
          <w:szCs w:val="20"/>
        </w:rPr>
      </w:pPr>
    </w:p>
    <w:p w14:paraId="4277FEA8" w14:textId="77777777" w:rsidR="001C2C75" w:rsidRDefault="00D37926">
      <w:pPr>
        <w:tabs>
          <w:tab w:val="left" w:leader="dot" w:pos="8400"/>
        </w:tabs>
        <w:ind w:left="480"/>
        <w:rPr>
          <w:sz w:val="20"/>
          <w:szCs w:val="20"/>
        </w:rPr>
      </w:pPr>
      <w:r>
        <w:rPr>
          <w:rFonts w:eastAsia="Times New Roman"/>
          <w:i/>
          <w:iCs/>
        </w:rPr>
        <w:t xml:space="preserve">crise. </w:t>
      </w:r>
      <w:r>
        <w:rPr>
          <w:rFonts w:eastAsia="Times New Roman"/>
        </w:rPr>
        <w:t>Pedro Portocarrero</w:t>
      </w:r>
      <w:r>
        <w:rPr>
          <w:sz w:val="20"/>
          <w:szCs w:val="20"/>
        </w:rPr>
        <w:tab/>
      </w:r>
      <w:r>
        <w:rPr>
          <w:rFonts w:ascii="Calibri" w:eastAsia="Calibri" w:hAnsi="Calibri" w:cs="Calibri"/>
        </w:rPr>
        <w:t>279</w:t>
      </w:r>
    </w:p>
    <w:p w14:paraId="10713B57" w14:textId="77777777" w:rsidR="001C2C75" w:rsidRDefault="001C2C75">
      <w:pPr>
        <w:spacing w:line="141" w:lineRule="exact"/>
        <w:rPr>
          <w:sz w:val="20"/>
          <w:szCs w:val="20"/>
        </w:rPr>
      </w:pPr>
    </w:p>
    <w:p w14:paraId="62FE36F2" w14:textId="77777777" w:rsidR="001C2C75" w:rsidRDefault="00D37926">
      <w:pPr>
        <w:tabs>
          <w:tab w:val="left" w:leader="dot" w:pos="8400"/>
        </w:tabs>
        <w:ind w:left="260"/>
        <w:rPr>
          <w:sz w:val="20"/>
          <w:szCs w:val="20"/>
        </w:rPr>
      </w:pPr>
      <w:r>
        <w:rPr>
          <w:rFonts w:eastAsia="Times New Roman"/>
        </w:rPr>
        <w:t>8. CINEMA E HISTÓRIA</w:t>
      </w:r>
      <w:r>
        <w:rPr>
          <w:sz w:val="20"/>
          <w:szCs w:val="20"/>
        </w:rPr>
        <w:tab/>
      </w:r>
      <w:r>
        <w:rPr>
          <w:rFonts w:ascii="Calibri" w:eastAsia="Calibri" w:hAnsi="Calibri" w:cs="Calibri"/>
        </w:rPr>
        <w:t>289</w:t>
      </w:r>
    </w:p>
    <w:p w14:paraId="4D8EC08C" w14:textId="77777777" w:rsidR="001C2C75" w:rsidRDefault="001C2C75">
      <w:pPr>
        <w:spacing w:line="140" w:lineRule="exact"/>
        <w:rPr>
          <w:sz w:val="20"/>
          <w:szCs w:val="20"/>
        </w:rPr>
      </w:pPr>
    </w:p>
    <w:p w14:paraId="787DA481" w14:textId="77777777" w:rsidR="001C2C75" w:rsidRDefault="00D37926">
      <w:pPr>
        <w:ind w:left="480"/>
        <w:rPr>
          <w:sz w:val="20"/>
          <w:szCs w:val="20"/>
        </w:rPr>
      </w:pPr>
      <w:r>
        <w:rPr>
          <w:rFonts w:eastAsia="Times New Roman"/>
          <w:i/>
          <w:iCs/>
        </w:rPr>
        <w:t xml:space="preserve">SEMENTES DA VIOLÊNCIA: Classe e </w:t>
      </w:r>
      <w:r>
        <w:rPr>
          <w:rFonts w:eastAsia="Times New Roman"/>
          <w:i/>
          <w:iCs/>
        </w:rPr>
        <w:t>Rebeldia no Cinema de Hollywood na década de</w:t>
      </w:r>
    </w:p>
    <w:p w14:paraId="071CED6A" w14:textId="77777777" w:rsidR="001C2C75" w:rsidRDefault="001C2C75">
      <w:pPr>
        <w:spacing w:line="38" w:lineRule="exact"/>
        <w:rPr>
          <w:sz w:val="20"/>
          <w:szCs w:val="20"/>
        </w:rPr>
      </w:pPr>
    </w:p>
    <w:p w14:paraId="7BCCBB6B" w14:textId="77777777" w:rsidR="001C2C75" w:rsidRDefault="00D37926">
      <w:pPr>
        <w:tabs>
          <w:tab w:val="left" w:leader="dot" w:pos="8400"/>
        </w:tabs>
        <w:ind w:left="480"/>
        <w:rPr>
          <w:sz w:val="20"/>
          <w:szCs w:val="20"/>
        </w:rPr>
      </w:pPr>
      <w:r>
        <w:rPr>
          <w:rFonts w:eastAsia="Times New Roman"/>
          <w:i/>
          <w:iCs/>
        </w:rPr>
        <w:t xml:space="preserve">1950. </w:t>
      </w:r>
      <w:r>
        <w:rPr>
          <w:rFonts w:eastAsia="Times New Roman"/>
        </w:rPr>
        <w:t>Carlos Santos</w:t>
      </w:r>
      <w:r>
        <w:rPr>
          <w:sz w:val="20"/>
          <w:szCs w:val="20"/>
        </w:rPr>
        <w:tab/>
      </w:r>
      <w:r>
        <w:rPr>
          <w:rFonts w:ascii="Calibri" w:eastAsia="Calibri" w:hAnsi="Calibri" w:cs="Calibri"/>
        </w:rPr>
        <w:t>289</w:t>
      </w:r>
    </w:p>
    <w:p w14:paraId="783EF5BF" w14:textId="77777777" w:rsidR="001C2C75" w:rsidRDefault="001C2C75">
      <w:pPr>
        <w:spacing w:line="141" w:lineRule="exact"/>
        <w:rPr>
          <w:sz w:val="20"/>
          <w:szCs w:val="20"/>
        </w:rPr>
      </w:pPr>
    </w:p>
    <w:p w14:paraId="2266A696" w14:textId="77777777" w:rsidR="001C2C75" w:rsidRDefault="00D37926">
      <w:pPr>
        <w:tabs>
          <w:tab w:val="left" w:leader="dot" w:pos="6100"/>
        </w:tabs>
        <w:ind w:left="260"/>
        <w:rPr>
          <w:sz w:val="20"/>
          <w:szCs w:val="20"/>
        </w:rPr>
      </w:pPr>
      <w:r>
        <w:rPr>
          <w:rFonts w:eastAsia="Times New Roman"/>
        </w:rPr>
        <w:t>Carlos Vinicius Silva dos Santos</w:t>
      </w:r>
      <w:r>
        <w:rPr>
          <w:sz w:val="20"/>
          <w:szCs w:val="20"/>
        </w:rPr>
        <w:tab/>
      </w:r>
      <w:r>
        <w:rPr>
          <w:rFonts w:ascii="Calibri" w:eastAsia="Calibri" w:hAnsi="Calibri" w:cs="Calibri"/>
          <w:b/>
          <w:bCs/>
        </w:rPr>
        <w:t>Erro! Indicador não definido.</w:t>
      </w:r>
    </w:p>
    <w:p w14:paraId="57118841" w14:textId="77777777" w:rsidR="001C2C75" w:rsidRDefault="001C2C75">
      <w:pPr>
        <w:spacing w:line="145" w:lineRule="exact"/>
        <w:rPr>
          <w:sz w:val="20"/>
          <w:szCs w:val="20"/>
        </w:rPr>
      </w:pPr>
    </w:p>
    <w:p w14:paraId="56A5158E" w14:textId="77777777" w:rsidR="001C2C75" w:rsidRDefault="00D37926">
      <w:pPr>
        <w:ind w:left="480"/>
        <w:rPr>
          <w:sz w:val="20"/>
          <w:szCs w:val="20"/>
        </w:rPr>
      </w:pPr>
      <w:r>
        <w:rPr>
          <w:rFonts w:ascii="Calibri" w:eastAsia="Calibri" w:hAnsi="Calibri" w:cs="Calibri"/>
          <w:i/>
          <w:iCs/>
        </w:rPr>
        <w:t xml:space="preserve">Bonnie e Clyde: Uma Rajada de Balas. História, Sociedade e Cinema Americano. </w:t>
      </w:r>
      <w:r>
        <w:rPr>
          <w:rFonts w:ascii="Calibri" w:eastAsia="Calibri" w:hAnsi="Calibri" w:cs="Calibri"/>
        </w:rPr>
        <w:t>Otávio</w:t>
      </w:r>
    </w:p>
    <w:p w14:paraId="1638D0AA" w14:textId="77777777" w:rsidR="001C2C75" w:rsidRDefault="001C2C75">
      <w:pPr>
        <w:spacing w:line="40" w:lineRule="exact"/>
        <w:rPr>
          <w:sz w:val="20"/>
          <w:szCs w:val="20"/>
        </w:rPr>
      </w:pPr>
    </w:p>
    <w:p w14:paraId="1CA9C8B3" w14:textId="77777777" w:rsidR="001C2C75" w:rsidRDefault="00D37926">
      <w:pPr>
        <w:tabs>
          <w:tab w:val="left" w:leader="dot" w:pos="8400"/>
        </w:tabs>
        <w:ind w:left="480"/>
        <w:rPr>
          <w:sz w:val="20"/>
          <w:szCs w:val="20"/>
        </w:rPr>
      </w:pPr>
      <w:r>
        <w:rPr>
          <w:rFonts w:ascii="Calibri" w:eastAsia="Calibri" w:hAnsi="Calibri" w:cs="Calibri"/>
        </w:rPr>
        <w:t>Cunha</w:t>
      </w:r>
      <w:r>
        <w:rPr>
          <w:sz w:val="20"/>
          <w:szCs w:val="20"/>
        </w:rPr>
        <w:tab/>
      </w:r>
      <w:r>
        <w:rPr>
          <w:rFonts w:ascii="Calibri" w:eastAsia="Calibri" w:hAnsi="Calibri" w:cs="Calibri"/>
        </w:rPr>
        <w:t>304</w:t>
      </w:r>
    </w:p>
    <w:p w14:paraId="388544AF" w14:textId="77777777" w:rsidR="001C2C75" w:rsidRDefault="001C2C75">
      <w:pPr>
        <w:spacing w:line="136" w:lineRule="exact"/>
        <w:rPr>
          <w:sz w:val="20"/>
          <w:szCs w:val="20"/>
        </w:rPr>
      </w:pPr>
    </w:p>
    <w:p w14:paraId="6BA8B641" w14:textId="77777777" w:rsidR="001C2C75" w:rsidRDefault="00D37926">
      <w:pPr>
        <w:ind w:left="480"/>
        <w:rPr>
          <w:sz w:val="20"/>
          <w:szCs w:val="20"/>
        </w:rPr>
      </w:pPr>
      <w:r>
        <w:rPr>
          <w:rFonts w:eastAsia="Times New Roman"/>
          <w:i/>
          <w:iCs/>
        </w:rPr>
        <w:t>“Cortina Rasgada”: O Cine</w:t>
      </w:r>
      <w:r>
        <w:rPr>
          <w:rFonts w:eastAsia="Times New Roman"/>
          <w:i/>
          <w:iCs/>
        </w:rPr>
        <w:t>ma e a Sociedade Americana da Guerra Fria nas Trilhas de</w:t>
      </w:r>
    </w:p>
    <w:p w14:paraId="4264BCCC" w14:textId="77777777" w:rsidR="001C2C75" w:rsidRDefault="001C2C75">
      <w:pPr>
        <w:spacing w:line="38" w:lineRule="exact"/>
        <w:rPr>
          <w:sz w:val="20"/>
          <w:szCs w:val="20"/>
        </w:rPr>
      </w:pPr>
    </w:p>
    <w:p w14:paraId="2DABA837" w14:textId="77777777" w:rsidR="001C2C75" w:rsidRDefault="00D37926">
      <w:pPr>
        <w:tabs>
          <w:tab w:val="left" w:leader="dot" w:pos="8400"/>
        </w:tabs>
        <w:ind w:left="480"/>
        <w:rPr>
          <w:sz w:val="20"/>
          <w:szCs w:val="20"/>
        </w:rPr>
      </w:pPr>
      <w:r>
        <w:rPr>
          <w:rFonts w:eastAsia="Times New Roman"/>
          <w:i/>
          <w:iCs/>
        </w:rPr>
        <w:t>Alfred Hitchcock.</w:t>
      </w:r>
      <w:r>
        <w:rPr>
          <w:rFonts w:eastAsia="Times New Roman"/>
        </w:rPr>
        <w:t>Quezia Brandão</w:t>
      </w:r>
      <w:r>
        <w:rPr>
          <w:sz w:val="20"/>
          <w:szCs w:val="20"/>
        </w:rPr>
        <w:tab/>
      </w:r>
      <w:r>
        <w:rPr>
          <w:rFonts w:ascii="Calibri" w:eastAsia="Calibri" w:hAnsi="Calibri" w:cs="Calibri"/>
        </w:rPr>
        <w:t>322</w:t>
      </w:r>
    </w:p>
    <w:p w14:paraId="2D61121C" w14:textId="77777777" w:rsidR="001C2C75" w:rsidRDefault="001C2C75">
      <w:pPr>
        <w:spacing w:line="141" w:lineRule="exact"/>
        <w:rPr>
          <w:sz w:val="20"/>
          <w:szCs w:val="20"/>
        </w:rPr>
      </w:pPr>
    </w:p>
    <w:p w14:paraId="000084A2" w14:textId="77777777" w:rsidR="001C2C75" w:rsidRDefault="00D37926">
      <w:pPr>
        <w:tabs>
          <w:tab w:val="left" w:leader="dot" w:pos="8400"/>
        </w:tabs>
        <w:ind w:left="260"/>
        <w:rPr>
          <w:sz w:val="20"/>
          <w:szCs w:val="20"/>
        </w:rPr>
      </w:pPr>
      <w:r>
        <w:rPr>
          <w:rFonts w:eastAsia="Times New Roman"/>
        </w:rPr>
        <w:t>9.CINEMA, MULTICULTURALISMO E IMIGRAÇÃO</w:t>
      </w:r>
      <w:r>
        <w:rPr>
          <w:sz w:val="20"/>
          <w:szCs w:val="20"/>
        </w:rPr>
        <w:tab/>
      </w:r>
      <w:r>
        <w:rPr>
          <w:rFonts w:ascii="Calibri" w:eastAsia="Calibri" w:hAnsi="Calibri" w:cs="Calibri"/>
        </w:rPr>
        <w:t>335</w:t>
      </w:r>
    </w:p>
    <w:p w14:paraId="2EECE0C4" w14:textId="77777777" w:rsidR="001C2C75" w:rsidRDefault="001C2C75">
      <w:pPr>
        <w:spacing w:line="139" w:lineRule="exact"/>
        <w:rPr>
          <w:sz w:val="20"/>
          <w:szCs w:val="20"/>
        </w:rPr>
      </w:pPr>
    </w:p>
    <w:p w14:paraId="50779599" w14:textId="77777777" w:rsidR="001C2C75" w:rsidRDefault="00D37926">
      <w:pPr>
        <w:ind w:left="480"/>
        <w:rPr>
          <w:sz w:val="20"/>
          <w:szCs w:val="20"/>
        </w:rPr>
      </w:pPr>
      <w:r>
        <w:rPr>
          <w:rFonts w:eastAsia="Times New Roman"/>
          <w:i/>
          <w:iCs/>
          <w:sz w:val="21"/>
          <w:szCs w:val="21"/>
        </w:rPr>
        <w:t>O Multiculturalismo dos Estados Unidos no Filme Crash, No Limite.</w:t>
      </w:r>
      <w:r>
        <w:rPr>
          <w:rFonts w:eastAsia="Times New Roman"/>
          <w:sz w:val="21"/>
          <w:szCs w:val="21"/>
        </w:rPr>
        <w:t>Andréa Cotrim Silva</w:t>
      </w:r>
      <w:r>
        <w:rPr>
          <w:rFonts w:eastAsia="Times New Roman"/>
          <w:i/>
          <w:iCs/>
          <w:sz w:val="21"/>
          <w:szCs w:val="21"/>
        </w:rPr>
        <w:t xml:space="preserve"> </w:t>
      </w:r>
      <w:r>
        <w:rPr>
          <w:rFonts w:ascii="Calibri" w:eastAsia="Calibri" w:hAnsi="Calibri" w:cs="Calibri"/>
          <w:sz w:val="21"/>
          <w:szCs w:val="21"/>
        </w:rPr>
        <w:t>335</w:t>
      </w:r>
    </w:p>
    <w:p w14:paraId="16B2E068" w14:textId="77777777" w:rsidR="001C2C75" w:rsidRDefault="001C2C75">
      <w:pPr>
        <w:spacing w:line="153" w:lineRule="exact"/>
        <w:rPr>
          <w:sz w:val="20"/>
          <w:szCs w:val="20"/>
        </w:rPr>
      </w:pPr>
    </w:p>
    <w:p w14:paraId="6757B6BE" w14:textId="77777777" w:rsidR="001C2C75" w:rsidRDefault="00D37926">
      <w:pPr>
        <w:ind w:left="480"/>
        <w:rPr>
          <w:sz w:val="20"/>
          <w:szCs w:val="20"/>
        </w:rPr>
      </w:pPr>
      <w:r>
        <w:rPr>
          <w:rFonts w:eastAsia="Times New Roman"/>
          <w:i/>
          <w:iCs/>
        </w:rPr>
        <w:t xml:space="preserve">Crise, Multiculturalismo e Cultura Política no Filme “Um Dia de Fúria”. </w:t>
      </w:r>
      <w:r>
        <w:rPr>
          <w:rFonts w:eastAsia="Times New Roman"/>
        </w:rPr>
        <w:t>Michel Rocha</w:t>
      </w:r>
      <w:r>
        <w:rPr>
          <w:rFonts w:ascii="Calibri" w:eastAsia="Calibri" w:hAnsi="Calibri" w:cs="Calibri"/>
        </w:rPr>
        <w:t>. 353</w:t>
      </w:r>
    </w:p>
    <w:p w14:paraId="2B0A835F" w14:textId="77777777" w:rsidR="001C2C75" w:rsidRDefault="001C2C75">
      <w:pPr>
        <w:spacing w:line="141" w:lineRule="exact"/>
        <w:rPr>
          <w:sz w:val="20"/>
          <w:szCs w:val="20"/>
        </w:rPr>
      </w:pPr>
    </w:p>
    <w:p w14:paraId="4D5EA003" w14:textId="77777777" w:rsidR="001C2C75" w:rsidRDefault="00D37926">
      <w:pPr>
        <w:tabs>
          <w:tab w:val="left" w:leader="dot" w:pos="8400"/>
        </w:tabs>
        <w:ind w:left="260"/>
        <w:rPr>
          <w:sz w:val="20"/>
          <w:szCs w:val="20"/>
        </w:rPr>
      </w:pPr>
      <w:r>
        <w:rPr>
          <w:rFonts w:eastAsia="Times New Roman"/>
        </w:rPr>
        <w:t>10. ESTADOS UNIDOS E QUESTÕES CONTEMPORÂNEAS</w:t>
      </w:r>
      <w:r>
        <w:rPr>
          <w:sz w:val="20"/>
          <w:szCs w:val="20"/>
        </w:rPr>
        <w:tab/>
      </w:r>
      <w:r>
        <w:rPr>
          <w:rFonts w:ascii="Calibri" w:eastAsia="Calibri" w:hAnsi="Calibri" w:cs="Calibri"/>
        </w:rPr>
        <w:t>368</w:t>
      </w:r>
    </w:p>
    <w:p w14:paraId="422D7E63" w14:textId="77777777" w:rsidR="001C2C75" w:rsidRDefault="001C2C75">
      <w:pPr>
        <w:spacing w:line="139" w:lineRule="exact"/>
        <w:rPr>
          <w:sz w:val="20"/>
          <w:szCs w:val="20"/>
        </w:rPr>
      </w:pPr>
    </w:p>
    <w:p w14:paraId="665679FF" w14:textId="77777777" w:rsidR="001C2C75" w:rsidRDefault="00D37926">
      <w:pPr>
        <w:ind w:left="480"/>
        <w:rPr>
          <w:sz w:val="20"/>
          <w:szCs w:val="20"/>
        </w:rPr>
      </w:pPr>
      <w:r>
        <w:rPr>
          <w:rFonts w:eastAsia="Times New Roman"/>
          <w:i/>
          <w:iCs/>
        </w:rPr>
        <w:t>A Influência Liberal de Barack Obama: A construção dos discursos “Dnc Keynote Adress” e</w:t>
      </w:r>
    </w:p>
    <w:p w14:paraId="1E932A45" w14:textId="77777777" w:rsidR="001C2C75" w:rsidRDefault="001C2C75">
      <w:pPr>
        <w:spacing w:line="39" w:lineRule="exact"/>
        <w:rPr>
          <w:sz w:val="20"/>
          <w:szCs w:val="20"/>
        </w:rPr>
      </w:pPr>
    </w:p>
    <w:p w14:paraId="0EC94B7F" w14:textId="77777777" w:rsidR="001C2C75" w:rsidRPr="00D37926" w:rsidRDefault="00D37926">
      <w:pPr>
        <w:tabs>
          <w:tab w:val="left" w:leader="dot" w:pos="8400"/>
        </w:tabs>
        <w:ind w:left="480"/>
        <w:rPr>
          <w:sz w:val="20"/>
          <w:szCs w:val="20"/>
          <w:lang w:val="en-US"/>
        </w:rPr>
      </w:pPr>
      <w:r w:rsidRPr="00D37926">
        <w:rPr>
          <w:rFonts w:eastAsia="Times New Roman"/>
          <w:i/>
          <w:iCs/>
          <w:lang w:val="en-US"/>
        </w:rPr>
        <w:t>“A More Perfect Union” (20</w:t>
      </w:r>
      <w:r w:rsidRPr="00D37926">
        <w:rPr>
          <w:rFonts w:eastAsia="Times New Roman"/>
          <w:i/>
          <w:iCs/>
          <w:lang w:val="en-US"/>
        </w:rPr>
        <w:t>04 E 2008</w:t>
      </w:r>
      <w:proofErr w:type="gramStart"/>
      <w:r w:rsidRPr="00D37926">
        <w:rPr>
          <w:rFonts w:eastAsia="Times New Roman"/>
          <w:i/>
          <w:iCs/>
          <w:lang w:val="en-US"/>
        </w:rPr>
        <w:t>).</w:t>
      </w:r>
      <w:r w:rsidRPr="00D37926">
        <w:rPr>
          <w:rFonts w:eastAsia="Times New Roman"/>
          <w:lang w:val="en-US"/>
        </w:rPr>
        <w:t>Bárbara</w:t>
      </w:r>
      <w:proofErr w:type="gramEnd"/>
      <w:r w:rsidRPr="00D37926">
        <w:rPr>
          <w:rFonts w:eastAsia="Times New Roman"/>
          <w:lang w:val="en-US"/>
        </w:rPr>
        <w:t xml:space="preserve"> Michell</w:t>
      </w:r>
      <w:r w:rsidRPr="00D37926">
        <w:rPr>
          <w:sz w:val="20"/>
          <w:szCs w:val="20"/>
          <w:lang w:val="en-US"/>
        </w:rPr>
        <w:tab/>
      </w:r>
      <w:r w:rsidRPr="00D37926">
        <w:rPr>
          <w:rFonts w:ascii="Calibri" w:eastAsia="Calibri" w:hAnsi="Calibri" w:cs="Calibri"/>
          <w:lang w:val="en-US"/>
        </w:rPr>
        <w:t>368</w:t>
      </w:r>
    </w:p>
    <w:p w14:paraId="5B6203FA" w14:textId="77777777" w:rsidR="001C2C75" w:rsidRPr="00D37926" w:rsidRDefault="001C2C75">
      <w:pPr>
        <w:spacing w:line="141" w:lineRule="exact"/>
        <w:rPr>
          <w:sz w:val="20"/>
          <w:szCs w:val="20"/>
          <w:lang w:val="en-US"/>
        </w:rPr>
      </w:pPr>
    </w:p>
    <w:p w14:paraId="5A3F7A8A" w14:textId="77777777" w:rsidR="001C2C75" w:rsidRDefault="00D37926">
      <w:pPr>
        <w:tabs>
          <w:tab w:val="left" w:leader="dot" w:pos="8400"/>
        </w:tabs>
        <w:ind w:left="480"/>
        <w:rPr>
          <w:sz w:val="20"/>
          <w:szCs w:val="20"/>
        </w:rPr>
      </w:pPr>
      <w:r>
        <w:rPr>
          <w:rFonts w:eastAsia="Times New Roman"/>
          <w:i/>
          <w:iCs/>
        </w:rPr>
        <w:t xml:space="preserve">Mídia e Democracia na América. </w:t>
      </w:r>
      <w:r>
        <w:rPr>
          <w:rFonts w:eastAsia="Times New Roman"/>
        </w:rPr>
        <w:t>Tatiana Poggi</w:t>
      </w:r>
      <w:r>
        <w:rPr>
          <w:sz w:val="20"/>
          <w:szCs w:val="20"/>
        </w:rPr>
        <w:tab/>
      </w:r>
      <w:r>
        <w:rPr>
          <w:rFonts w:ascii="Calibri" w:eastAsia="Calibri" w:hAnsi="Calibri" w:cs="Calibri"/>
        </w:rPr>
        <w:t>386</w:t>
      </w:r>
    </w:p>
    <w:p w14:paraId="504CEF7A" w14:textId="77777777" w:rsidR="001C2C75" w:rsidRDefault="001C2C75">
      <w:pPr>
        <w:spacing w:line="139" w:lineRule="exact"/>
        <w:rPr>
          <w:sz w:val="20"/>
          <w:szCs w:val="20"/>
        </w:rPr>
      </w:pPr>
    </w:p>
    <w:p w14:paraId="328BF203" w14:textId="77777777" w:rsidR="001C2C75" w:rsidRDefault="00D37926">
      <w:pPr>
        <w:tabs>
          <w:tab w:val="left" w:leader="dot" w:pos="8400"/>
        </w:tabs>
        <w:ind w:left="260"/>
        <w:rPr>
          <w:sz w:val="20"/>
          <w:szCs w:val="20"/>
        </w:rPr>
      </w:pPr>
      <w:r>
        <w:rPr>
          <w:rFonts w:eastAsia="Times New Roman"/>
        </w:rPr>
        <w:t>11. RELAÇÕES INTERAMERICANAS E II GUERRA MUNDIAL</w:t>
      </w:r>
      <w:r>
        <w:rPr>
          <w:sz w:val="20"/>
          <w:szCs w:val="20"/>
        </w:rPr>
        <w:tab/>
      </w:r>
      <w:r>
        <w:rPr>
          <w:rFonts w:ascii="Calibri" w:eastAsia="Calibri" w:hAnsi="Calibri" w:cs="Calibri"/>
        </w:rPr>
        <w:t>403</w:t>
      </w:r>
    </w:p>
    <w:p w14:paraId="3DD03D00" w14:textId="77777777" w:rsidR="001C2C75" w:rsidRDefault="001C2C75">
      <w:pPr>
        <w:spacing w:line="140" w:lineRule="exact"/>
        <w:rPr>
          <w:sz w:val="20"/>
          <w:szCs w:val="20"/>
        </w:rPr>
      </w:pPr>
    </w:p>
    <w:p w14:paraId="78C0EFA7" w14:textId="77777777" w:rsidR="001C2C75" w:rsidRDefault="00D37926">
      <w:pPr>
        <w:ind w:left="480"/>
        <w:rPr>
          <w:sz w:val="20"/>
          <w:szCs w:val="20"/>
        </w:rPr>
      </w:pPr>
      <w:r>
        <w:rPr>
          <w:rFonts w:eastAsia="Times New Roman"/>
          <w:i/>
          <w:iCs/>
        </w:rPr>
        <w:t>Financiadores da Boa Vizinhança: Estado, Iniciativa Privada e as Relações Interamericanas</w:t>
      </w:r>
    </w:p>
    <w:p w14:paraId="1CB6E4E3" w14:textId="77777777" w:rsidR="001C2C75" w:rsidRDefault="001C2C75">
      <w:pPr>
        <w:spacing w:line="38" w:lineRule="exact"/>
        <w:rPr>
          <w:sz w:val="20"/>
          <w:szCs w:val="20"/>
        </w:rPr>
      </w:pPr>
    </w:p>
    <w:p w14:paraId="2F779ED3" w14:textId="77777777" w:rsidR="001C2C75" w:rsidRDefault="00D37926">
      <w:pPr>
        <w:tabs>
          <w:tab w:val="left" w:leader="dot" w:pos="8400"/>
        </w:tabs>
        <w:ind w:left="480"/>
        <w:rPr>
          <w:sz w:val="20"/>
          <w:szCs w:val="20"/>
        </w:rPr>
      </w:pPr>
      <w:r>
        <w:rPr>
          <w:rFonts w:eastAsia="Times New Roman"/>
          <w:i/>
          <w:iCs/>
        </w:rPr>
        <w:t>durante a II Guerra Mundial.</w:t>
      </w:r>
      <w:r>
        <w:rPr>
          <w:rFonts w:eastAsia="Times New Roman"/>
        </w:rPr>
        <w:t>É</w:t>
      </w:r>
      <w:r>
        <w:rPr>
          <w:rFonts w:eastAsia="Times New Roman"/>
        </w:rPr>
        <w:t>rica Monteiro</w:t>
      </w:r>
      <w:r>
        <w:rPr>
          <w:sz w:val="20"/>
          <w:szCs w:val="20"/>
        </w:rPr>
        <w:tab/>
      </w:r>
      <w:r>
        <w:rPr>
          <w:rFonts w:ascii="Calibri" w:eastAsia="Calibri" w:hAnsi="Calibri" w:cs="Calibri"/>
        </w:rPr>
        <w:t>403</w:t>
      </w:r>
    </w:p>
    <w:p w14:paraId="1B14CDA3" w14:textId="77777777" w:rsidR="001C2C75" w:rsidRDefault="001C2C75">
      <w:pPr>
        <w:spacing w:line="140" w:lineRule="exact"/>
        <w:rPr>
          <w:sz w:val="20"/>
          <w:szCs w:val="20"/>
        </w:rPr>
      </w:pPr>
    </w:p>
    <w:p w14:paraId="0821968C" w14:textId="77777777" w:rsidR="001C2C75" w:rsidRDefault="00D37926">
      <w:pPr>
        <w:ind w:left="480"/>
        <w:rPr>
          <w:sz w:val="20"/>
          <w:szCs w:val="20"/>
        </w:rPr>
      </w:pPr>
      <w:r>
        <w:rPr>
          <w:rFonts w:eastAsia="Times New Roman"/>
          <w:i/>
          <w:iCs/>
        </w:rPr>
        <w:t>HEALTH FOR THE AMERICAS: As animações dos estúdios Walt Disney voltadas para as</w:t>
      </w:r>
    </w:p>
    <w:p w14:paraId="0B993268" w14:textId="77777777" w:rsidR="001C2C75" w:rsidRDefault="001C2C75">
      <w:pPr>
        <w:spacing w:line="37" w:lineRule="exact"/>
        <w:rPr>
          <w:sz w:val="20"/>
          <w:szCs w:val="20"/>
        </w:rPr>
      </w:pPr>
    </w:p>
    <w:p w14:paraId="0F2F8671" w14:textId="77777777" w:rsidR="001C2C75" w:rsidRDefault="00D37926">
      <w:pPr>
        <w:ind w:left="480"/>
        <w:rPr>
          <w:sz w:val="20"/>
          <w:szCs w:val="20"/>
        </w:rPr>
      </w:pPr>
      <w:r>
        <w:rPr>
          <w:rFonts w:eastAsia="Times New Roman"/>
          <w:i/>
          <w:iCs/>
        </w:rPr>
        <w:t xml:space="preserve">famílias latino-americanas no contexto da Política da Boa Vizinhança (1940-1946). </w:t>
      </w:r>
      <w:r>
        <w:rPr>
          <w:rFonts w:eastAsia="Times New Roman"/>
        </w:rPr>
        <w:t>Paula</w:t>
      </w:r>
    </w:p>
    <w:p w14:paraId="2D455B8B" w14:textId="77777777" w:rsidR="001C2C75" w:rsidRDefault="001C2C75">
      <w:pPr>
        <w:spacing w:line="40" w:lineRule="exact"/>
        <w:rPr>
          <w:sz w:val="20"/>
          <w:szCs w:val="20"/>
        </w:rPr>
      </w:pPr>
    </w:p>
    <w:p w14:paraId="58D5A9B4" w14:textId="77777777" w:rsidR="001C2C75" w:rsidRDefault="00D37926">
      <w:pPr>
        <w:tabs>
          <w:tab w:val="left" w:leader="dot" w:pos="8400"/>
        </w:tabs>
        <w:ind w:left="480"/>
        <w:rPr>
          <w:sz w:val="20"/>
          <w:szCs w:val="20"/>
        </w:rPr>
      </w:pPr>
      <w:r>
        <w:rPr>
          <w:rFonts w:eastAsia="Times New Roman"/>
        </w:rPr>
        <w:t>Broda</w:t>
      </w:r>
      <w:r>
        <w:rPr>
          <w:sz w:val="20"/>
          <w:szCs w:val="20"/>
        </w:rPr>
        <w:tab/>
      </w:r>
      <w:r>
        <w:rPr>
          <w:rFonts w:ascii="Calibri" w:eastAsia="Calibri" w:hAnsi="Calibri" w:cs="Calibri"/>
        </w:rPr>
        <w:t>413</w:t>
      </w:r>
    </w:p>
    <w:p w14:paraId="17DC3FCD" w14:textId="77777777" w:rsidR="001C2C75" w:rsidRDefault="001C2C75">
      <w:pPr>
        <w:spacing w:line="140" w:lineRule="exact"/>
        <w:rPr>
          <w:sz w:val="20"/>
          <w:szCs w:val="20"/>
        </w:rPr>
      </w:pPr>
    </w:p>
    <w:p w14:paraId="7788540A" w14:textId="77777777" w:rsidR="001C2C75" w:rsidRDefault="00D37926">
      <w:pPr>
        <w:ind w:left="480"/>
        <w:rPr>
          <w:sz w:val="20"/>
          <w:szCs w:val="20"/>
        </w:rPr>
      </w:pPr>
      <w:r>
        <w:rPr>
          <w:rFonts w:eastAsia="Times New Roman"/>
          <w:i/>
          <w:iCs/>
        </w:rPr>
        <w:t xml:space="preserve">Consenso e Entretenimento: A influência da Walt </w:t>
      </w:r>
      <w:r>
        <w:rPr>
          <w:rFonts w:eastAsia="Times New Roman"/>
          <w:i/>
          <w:iCs/>
        </w:rPr>
        <w:t>Disney na sociedade americana durante a</w:t>
      </w:r>
    </w:p>
    <w:p w14:paraId="440D0928" w14:textId="77777777" w:rsidR="001C2C75" w:rsidRDefault="001C2C75">
      <w:pPr>
        <w:spacing w:line="38" w:lineRule="exact"/>
        <w:rPr>
          <w:sz w:val="20"/>
          <w:szCs w:val="20"/>
        </w:rPr>
      </w:pPr>
    </w:p>
    <w:p w14:paraId="43251162" w14:textId="77777777" w:rsidR="001C2C75" w:rsidRDefault="00D37926">
      <w:pPr>
        <w:tabs>
          <w:tab w:val="left" w:leader="dot" w:pos="8400"/>
        </w:tabs>
        <w:ind w:left="480"/>
        <w:rPr>
          <w:sz w:val="20"/>
          <w:szCs w:val="20"/>
        </w:rPr>
      </w:pPr>
      <w:r>
        <w:rPr>
          <w:rFonts w:eastAsia="Times New Roman"/>
          <w:i/>
          <w:iCs/>
        </w:rPr>
        <w:t xml:space="preserve">Segunda Guerra Mundial. </w:t>
      </w:r>
      <w:r>
        <w:rPr>
          <w:rFonts w:eastAsia="Times New Roman"/>
        </w:rPr>
        <w:t>Diogo Salles</w:t>
      </w:r>
      <w:r>
        <w:rPr>
          <w:sz w:val="20"/>
          <w:szCs w:val="20"/>
        </w:rPr>
        <w:tab/>
      </w:r>
      <w:r>
        <w:rPr>
          <w:rFonts w:ascii="Calibri" w:eastAsia="Calibri" w:hAnsi="Calibri" w:cs="Calibri"/>
        </w:rPr>
        <w:t>429</w:t>
      </w:r>
    </w:p>
    <w:p w14:paraId="0018ABE1" w14:textId="77777777" w:rsidR="001C2C75" w:rsidRDefault="001C2C75">
      <w:pPr>
        <w:spacing w:line="140" w:lineRule="exact"/>
        <w:rPr>
          <w:sz w:val="20"/>
          <w:szCs w:val="20"/>
        </w:rPr>
      </w:pPr>
    </w:p>
    <w:p w14:paraId="4D8690F5" w14:textId="77777777" w:rsidR="001C2C75" w:rsidRDefault="00D37926">
      <w:pPr>
        <w:ind w:left="480"/>
        <w:rPr>
          <w:sz w:val="20"/>
          <w:szCs w:val="20"/>
        </w:rPr>
      </w:pPr>
      <w:r>
        <w:rPr>
          <w:rFonts w:eastAsia="Times New Roman"/>
          <w:i/>
          <w:iCs/>
        </w:rPr>
        <w:t>A Política de Boa Vizinhança Estadunidense na América Latina: O Caso dos Centros</w:t>
      </w:r>
    </w:p>
    <w:p w14:paraId="3E73E604" w14:textId="77777777" w:rsidR="001C2C75" w:rsidRDefault="001C2C75">
      <w:pPr>
        <w:spacing w:line="38" w:lineRule="exact"/>
        <w:rPr>
          <w:sz w:val="20"/>
          <w:szCs w:val="20"/>
        </w:rPr>
      </w:pPr>
    </w:p>
    <w:p w14:paraId="7F4BF4DA" w14:textId="77777777" w:rsidR="001C2C75" w:rsidRDefault="00D37926">
      <w:pPr>
        <w:tabs>
          <w:tab w:val="left" w:leader="dot" w:pos="8400"/>
        </w:tabs>
        <w:ind w:left="480"/>
        <w:rPr>
          <w:sz w:val="20"/>
          <w:szCs w:val="20"/>
        </w:rPr>
      </w:pPr>
      <w:r>
        <w:rPr>
          <w:rFonts w:eastAsia="Times New Roman"/>
          <w:i/>
          <w:iCs/>
        </w:rPr>
        <w:t xml:space="preserve">Binacionais. </w:t>
      </w:r>
      <w:r>
        <w:rPr>
          <w:rFonts w:eastAsia="Times New Roman"/>
        </w:rPr>
        <w:t>Rodrigo Pinnow</w:t>
      </w:r>
      <w:r>
        <w:rPr>
          <w:sz w:val="20"/>
          <w:szCs w:val="20"/>
        </w:rPr>
        <w:tab/>
      </w:r>
      <w:r>
        <w:rPr>
          <w:rFonts w:ascii="Calibri" w:eastAsia="Calibri" w:hAnsi="Calibri" w:cs="Calibri"/>
        </w:rPr>
        <w:t>441</w:t>
      </w:r>
    </w:p>
    <w:p w14:paraId="1FFD4163" w14:textId="77777777" w:rsidR="001C2C75" w:rsidRDefault="001C2C75">
      <w:pPr>
        <w:spacing w:line="141" w:lineRule="exact"/>
        <w:rPr>
          <w:sz w:val="20"/>
          <w:szCs w:val="20"/>
        </w:rPr>
      </w:pPr>
    </w:p>
    <w:p w14:paraId="51C245E9" w14:textId="77777777" w:rsidR="001C2C75" w:rsidRDefault="00D37926">
      <w:pPr>
        <w:tabs>
          <w:tab w:val="left" w:leader="dot" w:pos="8400"/>
        </w:tabs>
        <w:ind w:left="260"/>
        <w:rPr>
          <w:sz w:val="20"/>
          <w:szCs w:val="20"/>
        </w:rPr>
      </w:pPr>
      <w:r>
        <w:rPr>
          <w:rFonts w:eastAsia="Times New Roman"/>
        </w:rPr>
        <w:t>12. POLÍTICA EXTERNA NO PÓS-SEGUNDA GUERRA MUNDIAL</w:t>
      </w:r>
      <w:r>
        <w:rPr>
          <w:sz w:val="20"/>
          <w:szCs w:val="20"/>
        </w:rPr>
        <w:tab/>
      </w:r>
      <w:r>
        <w:rPr>
          <w:rFonts w:ascii="Calibri" w:eastAsia="Calibri" w:hAnsi="Calibri" w:cs="Calibri"/>
        </w:rPr>
        <w:t>456</w:t>
      </w:r>
    </w:p>
    <w:p w14:paraId="2500D868" w14:textId="77777777" w:rsidR="001C2C75" w:rsidRDefault="001C2C75">
      <w:pPr>
        <w:spacing w:line="145" w:lineRule="exact"/>
        <w:rPr>
          <w:sz w:val="20"/>
          <w:szCs w:val="20"/>
        </w:rPr>
      </w:pPr>
    </w:p>
    <w:p w14:paraId="2C7AE2AD" w14:textId="77777777" w:rsidR="001C2C75" w:rsidRDefault="00D37926">
      <w:pPr>
        <w:ind w:left="480"/>
        <w:rPr>
          <w:sz w:val="20"/>
          <w:szCs w:val="20"/>
        </w:rPr>
      </w:pPr>
      <w:r>
        <w:rPr>
          <w:rFonts w:ascii="Calibri" w:eastAsia="Calibri" w:hAnsi="Calibri" w:cs="Calibri"/>
          <w:i/>
          <w:iCs/>
        </w:rPr>
        <w:t>Entre Ruanda e Kosovo: A política externa dos Estados Unidos e a questão do direito de</w:t>
      </w:r>
    </w:p>
    <w:p w14:paraId="0156D8F9" w14:textId="77777777" w:rsidR="001C2C75" w:rsidRDefault="001C2C75">
      <w:pPr>
        <w:spacing w:line="40" w:lineRule="exact"/>
        <w:rPr>
          <w:sz w:val="20"/>
          <w:szCs w:val="20"/>
        </w:rPr>
      </w:pPr>
    </w:p>
    <w:p w14:paraId="7BCE7EED" w14:textId="77777777" w:rsidR="001C2C75" w:rsidRDefault="00D37926">
      <w:pPr>
        <w:tabs>
          <w:tab w:val="left" w:leader="dot" w:pos="8400"/>
        </w:tabs>
        <w:ind w:left="480"/>
        <w:rPr>
          <w:sz w:val="20"/>
          <w:szCs w:val="20"/>
        </w:rPr>
      </w:pPr>
      <w:r>
        <w:rPr>
          <w:rFonts w:ascii="Calibri" w:eastAsia="Calibri" w:hAnsi="Calibri" w:cs="Calibri"/>
          <w:i/>
          <w:iCs/>
        </w:rPr>
        <w:t>ingerência durante a gestão Bill Clinton (1994 e 1999)</w:t>
      </w:r>
      <w:r>
        <w:rPr>
          <w:rFonts w:ascii="Calibri" w:eastAsia="Calibri" w:hAnsi="Calibri" w:cs="Calibri"/>
        </w:rPr>
        <w:t>. Bárbara Lima</w:t>
      </w:r>
      <w:r>
        <w:rPr>
          <w:sz w:val="20"/>
          <w:szCs w:val="20"/>
        </w:rPr>
        <w:tab/>
      </w:r>
      <w:r>
        <w:rPr>
          <w:rFonts w:ascii="Calibri" w:eastAsia="Calibri" w:hAnsi="Calibri" w:cs="Calibri"/>
        </w:rPr>
        <w:t>456</w:t>
      </w:r>
    </w:p>
    <w:p w14:paraId="3BE84C53" w14:textId="77777777" w:rsidR="001C2C75" w:rsidRDefault="001C2C75">
      <w:pPr>
        <w:spacing w:line="131" w:lineRule="exact"/>
        <w:rPr>
          <w:sz w:val="20"/>
          <w:szCs w:val="20"/>
        </w:rPr>
      </w:pPr>
    </w:p>
    <w:p w14:paraId="59C4E5B1" w14:textId="77777777" w:rsidR="001C2C75" w:rsidRDefault="00D37926">
      <w:pPr>
        <w:ind w:left="480"/>
        <w:rPr>
          <w:sz w:val="20"/>
          <w:szCs w:val="20"/>
        </w:rPr>
      </w:pPr>
      <w:r>
        <w:rPr>
          <w:rFonts w:eastAsia="Times New Roman"/>
          <w:i/>
          <w:iCs/>
        </w:rPr>
        <w:t xml:space="preserve">O sionismo político pela ótica dos estrategistas norte-americanos (1945-1948). </w:t>
      </w:r>
      <w:r>
        <w:rPr>
          <w:rFonts w:eastAsia="Times New Roman"/>
        </w:rPr>
        <w:t>Luiz Salgado</w:t>
      </w:r>
    </w:p>
    <w:p w14:paraId="71AC9376" w14:textId="77777777" w:rsidR="001C2C75" w:rsidRDefault="001C2C75">
      <w:pPr>
        <w:spacing w:line="43" w:lineRule="exact"/>
        <w:rPr>
          <w:sz w:val="20"/>
          <w:szCs w:val="20"/>
        </w:rPr>
      </w:pPr>
    </w:p>
    <w:p w14:paraId="04A1FFBF" w14:textId="77777777" w:rsidR="001C2C75" w:rsidRDefault="00D37926">
      <w:pPr>
        <w:tabs>
          <w:tab w:val="left" w:leader="dot" w:pos="8400"/>
        </w:tabs>
        <w:ind w:left="480"/>
        <w:rPr>
          <w:sz w:val="20"/>
          <w:szCs w:val="20"/>
        </w:rPr>
      </w:pPr>
      <w:r>
        <w:rPr>
          <w:rFonts w:eastAsia="Times New Roman"/>
        </w:rPr>
        <w:t>N</w:t>
      </w:r>
      <w:r>
        <w:rPr>
          <w:rFonts w:eastAsia="Times New Roman"/>
        </w:rPr>
        <w:t>eto</w:t>
      </w:r>
      <w:r>
        <w:rPr>
          <w:sz w:val="20"/>
          <w:szCs w:val="20"/>
        </w:rPr>
        <w:tab/>
      </w:r>
      <w:r>
        <w:rPr>
          <w:rFonts w:ascii="Calibri" w:eastAsia="Calibri" w:hAnsi="Calibri" w:cs="Calibri"/>
        </w:rPr>
        <w:t>474</w:t>
      </w:r>
    </w:p>
    <w:p w14:paraId="55DCE8D3" w14:textId="77777777" w:rsidR="001C2C75" w:rsidRDefault="001C2C75">
      <w:pPr>
        <w:spacing w:line="141" w:lineRule="exact"/>
        <w:rPr>
          <w:sz w:val="20"/>
          <w:szCs w:val="20"/>
        </w:rPr>
      </w:pPr>
    </w:p>
    <w:p w14:paraId="16DCC776" w14:textId="77777777" w:rsidR="001C2C75" w:rsidRDefault="00D37926">
      <w:pPr>
        <w:tabs>
          <w:tab w:val="left" w:leader="dot" w:pos="8400"/>
        </w:tabs>
        <w:ind w:left="260"/>
        <w:rPr>
          <w:sz w:val="20"/>
          <w:szCs w:val="20"/>
        </w:rPr>
      </w:pPr>
      <w:r>
        <w:rPr>
          <w:rFonts w:eastAsia="Times New Roman"/>
        </w:rPr>
        <w:t>MESA DE ENCERRAMENTO</w:t>
      </w:r>
      <w:r>
        <w:rPr>
          <w:sz w:val="20"/>
          <w:szCs w:val="20"/>
        </w:rPr>
        <w:tab/>
      </w:r>
      <w:r>
        <w:rPr>
          <w:rFonts w:ascii="Calibri" w:eastAsia="Calibri" w:hAnsi="Calibri" w:cs="Calibri"/>
        </w:rPr>
        <w:t>493</w:t>
      </w:r>
    </w:p>
    <w:p w14:paraId="2EDCC76B" w14:textId="77777777" w:rsidR="001C2C75" w:rsidRDefault="001C2C75">
      <w:pPr>
        <w:spacing w:line="140" w:lineRule="exact"/>
        <w:rPr>
          <w:sz w:val="20"/>
          <w:szCs w:val="20"/>
        </w:rPr>
      </w:pPr>
    </w:p>
    <w:p w14:paraId="66DB2DA2" w14:textId="77777777" w:rsidR="001C2C75" w:rsidRDefault="00D37926">
      <w:pPr>
        <w:spacing w:line="321" w:lineRule="auto"/>
        <w:ind w:left="480" w:right="264"/>
        <w:rPr>
          <w:sz w:val="20"/>
          <w:szCs w:val="20"/>
        </w:rPr>
      </w:pPr>
      <w:r>
        <w:rPr>
          <w:rFonts w:eastAsia="Times New Roman"/>
          <w:i/>
          <w:iCs/>
          <w:sz w:val="21"/>
          <w:szCs w:val="21"/>
        </w:rPr>
        <w:t>A Epopeia Americana: A Construção e a Monumentalização Histórica dos Estados Unidos no Filme “O Nascimento De Uma Nação” (1915) De David W. Griffith.</w:t>
      </w:r>
      <w:r>
        <w:rPr>
          <w:rFonts w:eastAsia="Times New Roman"/>
          <w:sz w:val="21"/>
          <w:szCs w:val="21"/>
        </w:rPr>
        <w:t>Wagner Pereira</w:t>
      </w:r>
      <w:r>
        <w:rPr>
          <w:rFonts w:eastAsia="Times New Roman"/>
          <w:i/>
          <w:iCs/>
          <w:sz w:val="21"/>
          <w:szCs w:val="21"/>
        </w:rPr>
        <w:t xml:space="preserve"> </w:t>
      </w:r>
      <w:r>
        <w:rPr>
          <w:rFonts w:ascii="Calibri" w:eastAsia="Calibri" w:hAnsi="Calibri" w:cs="Calibri"/>
          <w:sz w:val="21"/>
          <w:szCs w:val="21"/>
        </w:rPr>
        <w:t>.. 493</w:t>
      </w:r>
    </w:p>
    <w:p w14:paraId="017290EC" w14:textId="77777777" w:rsidR="001C2C75" w:rsidRDefault="001C2C75">
      <w:pPr>
        <w:spacing w:line="35" w:lineRule="exact"/>
        <w:rPr>
          <w:sz w:val="20"/>
          <w:szCs w:val="20"/>
        </w:rPr>
      </w:pPr>
    </w:p>
    <w:p w14:paraId="232E64E2" w14:textId="77777777" w:rsidR="001C2C75" w:rsidRDefault="00D37926">
      <w:pPr>
        <w:tabs>
          <w:tab w:val="left" w:leader="dot" w:pos="8400"/>
        </w:tabs>
        <w:ind w:left="480"/>
        <w:rPr>
          <w:sz w:val="20"/>
          <w:szCs w:val="20"/>
        </w:rPr>
      </w:pPr>
      <w:r>
        <w:rPr>
          <w:rFonts w:eastAsia="Times New Roman"/>
          <w:i/>
          <w:iCs/>
        </w:rPr>
        <w:t xml:space="preserve">Martin Luther King e os Direitos Civis: A </w:t>
      </w:r>
      <w:r>
        <w:rPr>
          <w:rFonts w:eastAsia="Times New Roman"/>
          <w:i/>
          <w:iCs/>
        </w:rPr>
        <w:t>Visão Conservadora.</w:t>
      </w:r>
      <w:r>
        <w:rPr>
          <w:rFonts w:eastAsia="Times New Roman"/>
        </w:rPr>
        <w:t>Rodrigo Farias</w:t>
      </w:r>
      <w:r>
        <w:rPr>
          <w:sz w:val="20"/>
          <w:szCs w:val="20"/>
        </w:rPr>
        <w:tab/>
      </w:r>
      <w:r>
        <w:rPr>
          <w:rFonts w:ascii="Calibri" w:eastAsia="Calibri" w:hAnsi="Calibri" w:cs="Calibri"/>
        </w:rPr>
        <w:t>513</w:t>
      </w:r>
    </w:p>
    <w:p w14:paraId="45E0FFF4" w14:textId="77777777" w:rsidR="001C2C75" w:rsidRDefault="001C2C75">
      <w:pPr>
        <w:sectPr w:rsidR="001C2C75">
          <w:pgSz w:w="11900" w:h="16840"/>
          <w:pgMar w:top="691" w:right="1440" w:bottom="1049" w:left="1440" w:header="0" w:footer="0" w:gutter="0"/>
          <w:cols w:space="720" w:equalWidth="0">
            <w:col w:w="9024"/>
          </w:cols>
        </w:sectPr>
      </w:pPr>
    </w:p>
    <w:p w14:paraId="63C80E6A" w14:textId="59DBAD92" w:rsidR="001C2C75" w:rsidRDefault="001C2C75">
      <w:pPr>
        <w:ind w:left="260"/>
        <w:rPr>
          <w:sz w:val="20"/>
          <w:szCs w:val="20"/>
        </w:rPr>
      </w:pPr>
      <w:bookmarkStart w:id="7" w:name="page8"/>
      <w:bookmarkEnd w:id="7"/>
    </w:p>
    <w:p w14:paraId="0CDDE7B4" w14:textId="77777777" w:rsidR="001C2C75" w:rsidRDefault="001C2C75">
      <w:pPr>
        <w:spacing w:line="5" w:lineRule="exact"/>
        <w:rPr>
          <w:sz w:val="20"/>
          <w:szCs w:val="20"/>
        </w:rPr>
      </w:pPr>
    </w:p>
    <w:p w14:paraId="380EAD26" w14:textId="0A103D43" w:rsidR="001C2C75" w:rsidRDefault="001C2C75">
      <w:pPr>
        <w:ind w:left="260"/>
        <w:rPr>
          <w:sz w:val="20"/>
          <w:szCs w:val="20"/>
        </w:rPr>
      </w:pPr>
    </w:p>
    <w:p w14:paraId="26154C98" w14:textId="77777777" w:rsidR="001C2C75" w:rsidRDefault="001C2C75">
      <w:pPr>
        <w:spacing w:line="255" w:lineRule="exact"/>
        <w:rPr>
          <w:sz w:val="20"/>
          <w:szCs w:val="20"/>
        </w:rPr>
      </w:pPr>
    </w:p>
    <w:p w14:paraId="1A282921" w14:textId="77777777" w:rsidR="001C2C75" w:rsidRDefault="00D37926">
      <w:pPr>
        <w:ind w:left="480"/>
        <w:rPr>
          <w:sz w:val="20"/>
          <w:szCs w:val="20"/>
        </w:rPr>
      </w:pPr>
      <w:r>
        <w:rPr>
          <w:rFonts w:eastAsia="Times New Roman"/>
          <w:i/>
          <w:iCs/>
        </w:rPr>
        <w:t>As American Girls: Migração, Sexo e Status Imperial em 1918</w:t>
      </w:r>
      <w:r>
        <w:rPr>
          <w:rFonts w:eastAsia="Times New Roman"/>
        </w:rPr>
        <w:t xml:space="preserve">.Thaddeus </w:t>
      </w:r>
      <w:r>
        <w:rPr>
          <w:rFonts w:eastAsia="Times New Roman"/>
        </w:rPr>
        <w:t>Blanchette.Ana</w:t>
      </w:r>
    </w:p>
    <w:p w14:paraId="11BE9C86" w14:textId="77777777" w:rsidR="001C2C75" w:rsidRDefault="001C2C75">
      <w:pPr>
        <w:spacing w:line="43" w:lineRule="exact"/>
        <w:rPr>
          <w:sz w:val="20"/>
          <w:szCs w:val="20"/>
        </w:rPr>
      </w:pPr>
    </w:p>
    <w:p w14:paraId="588789BC" w14:textId="77777777" w:rsidR="001C2C75" w:rsidRDefault="00D37926">
      <w:pPr>
        <w:tabs>
          <w:tab w:val="left" w:leader="dot" w:pos="8400"/>
        </w:tabs>
        <w:ind w:left="480"/>
        <w:rPr>
          <w:sz w:val="20"/>
          <w:szCs w:val="20"/>
        </w:rPr>
      </w:pPr>
      <w:r>
        <w:rPr>
          <w:rFonts w:eastAsia="Times New Roman"/>
        </w:rPr>
        <w:t>Paula da Silva</w:t>
      </w:r>
      <w:r>
        <w:rPr>
          <w:sz w:val="20"/>
          <w:szCs w:val="20"/>
        </w:rPr>
        <w:tab/>
      </w:r>
      <w:r>
        <w:rPr>
          <w:rFonts w:ascii="Calibri" w:eastAsia="Calibri" w:hAnsi="Calibri" w:cs="Calibri"/>
        </w:rPr>
        <w:t>524</w:t>
      </w:r>
    </w:p>
    <w:p w14:paraId="62BBCEF5" w14:textId="77777777" w:rsidR="001C2C75" w:rsidRDefault="001C2C75">
      <w:pPr>
        <w:sectPr w:rsidR="001C2C75">
          <w:pgSz w:w="11900" w:h="16840"/>
          <w:pgMar w:top="691" w:right="1440" w:bottom="1440" w:left="1440" w:header="0" w:footer="0" w:gutter="0"/>
          <w:cols w:space="720" w:equalWidth="0">
            <w:col w:w="9024"/>
          </w:cols>
        </w:sectPr>
      </w:pPr>
    </w:p>
    <w:p w14:paraId="59FF68CA" w14:textId="4E2C02D1" w:rsidR="001C2C75" w:rsidRDefault="001C2C75">
      <w:pPr>
        <w:spacing w:line="261" w:lineRule="auto"/>
        <w:ind w:left="260" w:right="1624"/>
        <w:rPr>
          <w:sz w:val="20"/>
          <w:szCs w:val="20"/>
        </w:rPr>
      </w:pPr>
      <w:bookmarkStart w:id="8" w:name="page9"/>
      <w:bookmarkEnd w:id="8"/>
    </w:p>
    <w:p w14:paraId="3663FAC7" w14:textId="77777777" w:rsidR="001C2C75" w:rsidRDefault="001C2C75">
      <w:pPr>
        <w:spacing w:line="200" w:lineRule="exact"/>
        <w:rPr>
          <w:sz w:val="20"/>
          <w:szCs w:val="20"/>
        </w:rPr>
      </w:pPr>
    </w:p>
    <w:p w14:paraId="349885A0" w14:textId="77777777" w:rsidR="001C2C75" w:rsidRDefault="001C2C75">
      <w:pPr>
        <w:spacing w:line="200" w:lineRule="exact"/>
        <w:rPr>
          <w:sz w:val="20"/>
          <w:szCs w:val="20"/>
        </w:rPr>
      </w:pPr>
    </w:p>
    <w:p w14:paraId="5A4B2317" w14:textId="77777777" w:rsidR="001C2C75" w:rsidRDefault="001C2C75">
      <w:pPr>
        <w:spacing w:line="200" w:lineRule="exact"/>
        <w:rPr>
          <w:sz w:val="20"/>
          <w:szCs w:val="20"/>
        </w:rPr>
      </w:pPr>
    </w:p>
    <w:p w14:paraId="0F8E0CA4" w14:textId="77777777" w:rsidR="001C2C75" w:rsidRDefault="001C2C75">
      <w:pPr>
        <w:spacing w:line="200" w:lineRule="exact"/>
        <w:rPr>
          <w:sz w:val="20"/>
          <w:szCs w:val="20"/>
        </w:rPr>
      </w:pPr>
    </w:p>
    <w:p w14:paraId="5787968A" w14:textId="77777777" w:rsidR="001C2C75" w:rsidRDefault="001C2C75">
      <w:pPr>
        <w:spacing w:line="200" w:lineRule="exact"/>
        <w:rPr>
          <w:sz w:val="20"/>
          <w:szCs w:val="20"/>
        </w:rPr>
      </w:pPr>
    </w:p>
    <w:p w14:paraId="07A7175C" w14:textId="77777777" w:rsidR="001C2C75" w:rsidRDefault="001C2C75">
      <w:pPr>
        <w:spacing w:line="200" w:lineRule="exact"/>
        <w:rPr>
          <w:sz w:val="20"/>
          <w:szCs w:val="20"/>
        </w:rPr>
      </w:pPr>
    </w:p>
    <w:p w14:paraId="3037D520" w14:textId="77777777" w:rsidR="001C2C75" w:rsidRDefault="001C2C75">
      <w:pPr>
        <w:spacing w:line="200" w:lineRule="exact"/>
        <w:rPr>
          <w:sz w:val="20"/>
          <w:szCs w:val="20"/>
        </w:rPr>
      </w:pPr>
    </w:p>
    <w:p w14:paraId="68F80902" w14:textId="77777777" w:rsidR="001C2C75" w:rsidRDefault="001C2C75">
      <w:pPr>
        <w:spacing w:line="200" w:lineRule="exact"/>
        <w:rPr>
          <w:sz w:val="20"/>
          <w:szCs w:val="20"/>
        </w:rPr>
      </w:pPr>
    </w:p>
    <w:p w14:paraId="0E7E9082" w14:textId="77777777" w:rsidR="001C2C75" w:rsidRDefault="001C2C75">
      <w:pPr>
        <w:spacing w:line="200" w:lineRule="exact"/>
        <w:rPr>
          <w:sz w:val="20"/>
          <w:szCs w:val="20"/>
        </w:rPr>
      </w:pPr>
    </w:p>
    <w:p w14:paraId="287A8B97" w14:textId="77777777" w:rsidR="001C2C75" w:rsidRDefault="001C2C75">
      <w:pPr>
        <w:spacing w:line="200" w:lineRule="exact"/>
        <w:rPr>
          <w:sz w:val="20"/>
          <w:szCs w:val="20"/>
        </w:rPr>
      </w:pPr>
    </w:p>
    <w:p w14:paraId="0049FAD3" w14:textId="77777777" w:rsidR="001C2C75" w:rsidRDefault="001C2C75">
      <w:pPr>
        <w:spacing w:line="200" w:lineRule="exact"/>
        <w:rPr>
          <w:sz w:val="20"/>
          <w:szCs w:val="20"/>
        </w:rPr>
      </w:pPr>
    </w:p>
    <w:p w14:paraId="31281166" w14:textId="77777777" w:rsidR="001C2C75" w:rsidRDefault="001C2C75">
      <w:pPr>
        <w:spacing w:line="200" w:lineRule="exact"/>
        <w:rPr>
          <w:sz w:val="20"/>
          <w:szCs w:val="20"/>
        </w:rPr>
      </w:pPr>
    </w:p>
    <w:p w14:paraId="693037FE" w14:textId="77777777" w:rsidR="001C2C75" w:rsidRDefault="001C2C75">
      <w:pPr>
        <w:spacing w:line="200" w:lineRule="exact"/>
        <w:rPr>
          <w:sz w:val="20"/>
          <w:szCs w:val="20"/>
        </w:rPr>
      </w:pPr>
    </w:p>
    <w:p w14:paraId="79E0ED80" w14:textId="77777777" w:rsidR="001C2C75" w:rsidRDefault="001C2C75">
      <w:pPr>
        <w:spacing w:line="200" w:lineRule="exact"/>
        <w:rPr>
          <w:sz w:val="20"/>
          <w:szCs w:val="20"/>
        </w:rPr>
      </w:pPr>
    </w:p>
    <w:p w14:paraId="45044CB9" w14:textId="77777777" w:rsidR="001C2C75" w:rsidRDefault="001C2C75">
      <w:pPr>
        <w:spacing w:line="200" w:lineRule="exact"/>
        <w:rPr>
          <w:sz w:val="20"/>
          <w:szCs w:val="20"/>
        </w:rPr>
      </w:pPr>
    </w:p>
    <w:p w14:paraId="51002D8C" w14:textId="77777777" w:rsidR="001C2C75" w:rsidRDefault="001C2C75">
      <w:pPr>
        <w:spacing w:line="200" w:lineRule="exact"/>
        <w:rPr>
          <w:sz w:val="20"/>
          <w:szCs w:val="20"/>
        </w:rPr>
      </w:pPr>
    </w:p>
    <w:p w14:paraId="0EE0339F" w14:textId="77777777" w:rsidR="001C2C75" w:rsidRDefault="001C2C75">
      <w:pPr>
        <w:spacing w:line="200" w:lineRule="exact"/>
        <w:rPr>
          <w:sz w:val="20"/>
          <w:szCs w:val="20"/>
        </w:rPr>
      </w:pPr>
    </w:p>
    <w:p w14:paraId="4A29137B" w14:textId="77777777" w:rsidR="001C2C75" w:rsidRDefault="001C2C75">
      <w:pPr>
        <w:spacing w:line="200" w:lineRule="exact"/>
        <w:rPr>
          <w:sz w:val="20"/>
          <w:szCs w:val="20"/>
        </w:rPr>
      </w:pPr>
    </w:p>
    <w:p w14:paraId="24DD42C8" w14:textId="77777777" w:rsidR="001C2C75" w:rsidRDefault="001C2C75">
      <w:pPr>
        <w:spacing w:line="200" w:lineRule="exact"/>
        <w:rPr>
          <w:sz w:val="20"/>
          <w:szCs w:val="20"/>
        </w:rPr>
      </w:pPr>
    </w:p>
    <w:p w14:paraId="5757B81D" w14:textId="77777777" w:rsidR="001C2C75" w:rsidRDefault="001C2C75">
      <w:pPr>
        <w:spacing w:line="200" w:lineRule="exact"/>
        <w:rPr>
          <w:sz w:val="20"/>
          <w:szCs w:val="20"/>
        </w:rPr>
      </w:pPr>
    </w:p>
    <w:p w14:paraId="5B3F18FC" w14:textId="77777777" w:rsidR="001C2C75" w:rsidRDefault="001C2C75">
      <w:pPr>
        <w:spacing w:line="200" w:lineRule="exact"/>
        <w:rPr>
          <w:sz w:val="20"/>
          <w:szCs w:val="20"/>
        </w:rPr>
      </w:pPr>
    </w:p>
    <w:p w14:paraId="1EAE5D55" w14:textId="77777777" w:rsidR="001C2C75" w:rsidRDefault="001C2C75">
      <w:pPr>
        <w:spacing w:line="200" w:lineRule="exact"/>
        <w:rPr>
          <w:sz w:val="20"/>
          <w:szCs w:val="20"/>
        </w:rPr>
      </w:pPr>
    </w:p>
    <w:p w14:paraId="223F3AEE" w14:textId="77777777" w:rsidR="001C2C75" w:rsidRDefault="001C2C75">
      <w:pPr>
        <w:spacing w:line="200" w:lineRule="exact"/>
        <w:rPr>
          <w:sz w:val="20"/>
          <w:szCs w:val="20"/>
        </w:rPr>
      </w:pPr>
    </w:p>
    <w:p w14:paraId="6EC48703" w14:textId="77777777" w:rsidR="001C2C75" w:rsidRDefault="001C2C75">
      <w:pPr>
        <w:spacing w:line="200" w:lineRule="exact"/>
        <w:rPr>
          <w:sz w:val="20"/>
          <w:szCs w:val="20"/>
        </w:rPr>
      </w:pPr>
    </w:p>
    <w:p w14:paraId="047C7408" w14:textId="77777777" w:rsidR="001C2C75" w:rsidRDefault="001C2C75">
      <w:pPr>
        <w:spacing w:line="200" w:lineRule="exact"/>
        <w:rPr>
          <w:sz w:val="20"/>
          <w:szCs w:val="20"/>
        </w:rPr>
      </w:pPr>
    </w:p>
    <w:p w14:paraId="357C06C9" w14:textId="77777777" w:rsidR="001C2C75" w:rsidRDefault="001C2C75">
      <w:pPr>
        <w:spacing w:line="312" w:lineRule="exact"/>
        <w:rPr>
          <w:sz w:val="20"/>
          <w:szCs w:val="20"/>
        </w:rPr>
      </w:pPr>
    </w:p>
    <w:p w14:paraId="721D297A" w14:textId="77777777" w:rsidR="001C2C75" w:rsidRDefault="00D37926">
      <w:pPr>
        <w:ind w:right="4"/>
        <w:jc w:val="center"/>
        <w:rPr>
          <w:sz w:val="20"/>
          <w:szCs w:val="20"/>
        </w:rPr>
      </w:pPr>
      <w:r>
        <w:rPr>
          <w:rFonts w:eastAsia="Times New Roman"/>
          <w:b/>
          <w:bCs/>
          <w:sz w:val="28"/>
          <w:szCs w:val="28"/>
          <w:u w:val="single"/>
        </w:rPr>
        <w:t>ABERTURA</w:t>
      </w:r>
    </w:p>
    <w:p w14:paraId="63CD3311" w14:textId="77777777" w:rsidR="001C2C75" w:rsidRDefault="001C2C75">
      <w:pPr>
        <w:spacing w:line="200" w:lineRule="exact"/>
        <w:rPr>
          <w:sz w:val="20"/>
          <w:szCs w:val="20"/>
        </w:rPr>
      </w:pPr>
    </w:p>
    <w:p w14:paraId="522CF5DB" w14:textId="77777777" w:rsidR="001C2C75" w:rsidRDefault="001C2C75">
      <w:pPr>
        <w:spacing w:line="350" w:lineRule="exact"/>
        <w:rPr>
          <w:sz w:val="20"/>
          <w:szCs w:val="20"/>
        </w:rPr>
      </w:pPr>
    </w:p>
    <w:p w14:paraId="21E0B4DE" w14:textId="77777777" w:rsidR="001C2C75" w:rsidRDefault="00D37926">
      <w:pPr>
        <w:spacing w:line="280" w:lineRule="auto"/>
        <w:ind w:left="260" w:right="264"/>
        <w:jc w:val="center"/>
        <w:rPr>
          <w:sz w:val="20"/>
          <w:szCs w:val="20"/>
        </w:rPr>
      </w:pPr>
      <w:r>
        <w:rPr>
          <w:rFonts w:eastAsia="Times New Roman"/>
          <w:i/>
          <w:iCs/>
          <w:sz w:val="36"/>
          <w:szCs w:val="36"/>
        </w:rPr>
        <w:t>História dos EUA no Brasil: uma nova onda</w:t>
      </w:r>
      <w:r>
        <w:rPr>
          <w:rFonts w:eastAsia="Times New Roman"/>
          <w:sz w:val="36"/>
          <w:szCs w:val="36"/>
        </w:rPr>
        <w:t xml:space="preserve">. </w:t>
      </w:r>
      <w:r>
        <w:rPr>
          <w:rFonts w:eastAsia="Times New Roman"/>
          <w:sz w:val="36"/>
          <w:szCs w:val="36"/>
        </w:rPr>
        <w:t>Cecília</w:t>
      </w:r>
      <w:r>
        <w:rPr>
          <w:rFonts w:eastAsia="Times New Roman"/>
          <w:i/>
          <w:iCs/>
          <w:sz w:val="36"/>
          <w:szCs w:val="36"/>
        </w:rPr>
        <w:t xml:space="preserve"> </w:t>
      </w:r>
      <w:r>
        <w:rPr>
          <w:rFonts w:eastAsia="Times New Roman"/>
          <w:sz w:val="36"/>
          <w:szCs w:val="36"/>
        </w:rPr>
        <w:t>Azevedo</w:t>
      </w:r>
      <w:r>
        <w:rPr>
          <w:rFonts w:eastAsia="Times New Roman"/>
          <w:sz w:val="15"/>
          <w:szCs w:val="15"/>
        </w:rPr>
        <w:t>1</w:t>
      </w:r>
    </w:p>
    <w:p w14:paraId="4487681D" w14:textId="77777777" w:rsidR="001C2C75" w:rsidRDefault="001C2C75">
      <w:pPr>
        <w:spacing w:line="200" w:lineRule="exact"/>
        <w:rPr>
          <w:sz w:val="20"/>
          <w:szCs w:val="20"/>
        </w:rPr>
      </w:pPr>
    </w:p>
    <w:p w14:paraId="19B1F49B" w14:textId="77777777" w:rsidR="001C2C75" w:rsidRDefault="001C2C75">
      <w:pPr>
        <w:spacing w:line="200" w:lineRule="exact"/>
        <w:rPr>
          <w:sz w:val="20"/>
          <w:szCs w:val="20"/>
        </w:rPr>
      </w:pPr>
    </w:p>
    <w:p w14:paraId="5B01B081" w14:textId="77777777" w:rsidR="001C2C75" w:rsidRDefault="001C2C75">
      <w:pPr>
        <w:spacing w:line="200" w:lineRule="exact"/>
        <w:rPr>
          <w:sz w:val="20"/>
          <w:szCs w:val="20"/>
        </w:rPr>
      </w:pPr>
    </w:p>
    <w:p w14:paraId="6ADD28AA" w14:textId="77777777" w:rsidR="001C2C75" w:rsidRDefault="001C2C75">
      <w:pPr>
        <w:spacing w:line="200" w:lineRule="exact"/>
        <w:rPr>
          <w:sz w:val="20"/>
          <w:szCs w:val="20"/>
        </w:rPr>
      </w:pPr>
    </w:p>
    <w:p w14:paraId="416DFFDD" w14:textId="77777777" w:rsidR="001C2C75" w:rsidRDefault="001C2C75">
      <w:pPr>
        <w:spacing w:line="200" w:lineRule="exact"/>
        <w:rPr>
          <w:sz w:val="20"/>
          <w:szCs w:val="20"/>
        </w:rPr>
      </w:pPr>
    </w:p>
    <w:p w14:paraId="33FD8FBC" w14:textId="77777777" w:rsidR="001C2C75" w:rsidRDefault="001C2C75">
      <w:pPr>
        <w:spacing w:line="200" w:lineRule="exact"/>
        <w:rPr>
          <w:sz w:val="20"/>
          <w:szCs w:val="20"/>
        </w:rPr>
      </w:pPr>
    </w:p>
    <w:p w14:paraId="217FFFF5" w14:textId="77777777" w:rsidR="001C2C75" w:rsidRDefault="001C2C75">
      <w:pPr>
        <w:spacing w:line="200" w:lineRule="exact"/>
        <w:rPr>
          <w:sz w:val="20"/>
          <w:szCs w:val="20"/>
        </w:rPr>
      </w:pPr>
    </w:p>
    <w:p w14:paraId="468B199E" w14:textId="77777777" w:rsidR="001C2C75" w:rsidRDefault="001C2C75">
      <w:pPr>
        <w:spacing w:line="200" w:lineRule="exact"/>
        <w:rPr>
          <w:sz w:val="20"/>
          <w:szCs w:val="20"/>
        </w:rPr>
      </w:pPr>
    </w:p>
    <w:p w14:paraId="6162A467" w14:textId="77777777" w:rsidR="001C2C75" w:rsidRDefault="001C2C75">
      <w:pPr>
        <w:spacing w:line="286" w:lineRule="exact"/>
        <w:rPr>
          <w:sz w:val="20"/>
          <w:szCs w:val="20"/>
        </w:rPr>
      </w:pPr>
    </w:p>
    <w:p w14:paraId="2049F3BD" w14:textId="77777777" w:rsidR="001C2C75" w:rsidRDefault="00D37926">
      <w:pPr>
        <w:spacing w:line="360" w:lineRule="auto"/>
        <w:ind w:left="260" w:right="264" w:firstLine="708"/>
        <w:jc w:val="both"/>
        <w:rPr>
          <w:sz w:val="20"/>
          <w:szCs w:val="20"/>
        </w:rPr>
      </w:pPr>
      <w:r>
        <w:rPr>
          <w:rFonts w:eastAsia="Times New Roman"/>
          <w:sz w:val="24"/>
          <w:szCs w:val="24"/>
        </w:rPr>
        <w:t xml:space="preserve">Este texto de abertura se limita a resgatar alguns dados a respeito da produção sobre história dos EUA a partir de um levantamento feito nos bancos de dados do Programa de Pós-Graduação em História da UFF, nos da ANPUH – </w:t>
      </w:r>
      <w:r>
        <w:rPr>
          <w:rFonts w:eastAsia="Times New Roman"/>
          <w:sz w:val="24"/>
          <w:szCs w:val="24"/>
        </w:rPr>
        <w:t>Associação Nacional de Pesquisadores e Professores de História, nos da ANPHLAC - Associação Nacional de Pesquisadores e Professores de História das Américas -, e em três periódicos nacionais para, de certo modo, justificar a eleição do recorte deste evento</w:t>
      </w:r>
      <w:r>
        <w:rPr>
          <w:rFonts w:eastAsia="Times New Roman"/>
          <w:sz w:val="24"/>
          <w:szCs w:val="24"/>
        </w:rPr>
        <w:t xml:space="preserve"> – História dos EUA.</w:t>
      </w:r>
    </w:p>
    <w:p w14:paraId="501857DA" w14:textId="77777777" w:rsidR="001C2C75" w:rsidRDefault="00D37926">
      <w:pPr>
        <w:spacing w:line="392" w:lineRule="auto"/>
        <w:ind w:left="260" w:right="264" w:firstLine="708"/>
        <w:jc w:val="both"/>
        <w:rPr>
          <w:sz w:val="20"/>
          <w:szCs w:val="20"/>
        </w:rPr>
      </w:pPr>
      <w:r>
        <w:rPr>
          <w:rFonts w:eastAsia="Times New Roman"/>
          <w:sz w:val="23"/>
          <w:szCs w:val="23"/>
        </w:rPr>
        <w:t xml:space="preserve">Se pensarmos em todos os esforços no sentido de cruzamentos interdisciplinares que alimentaram os chamados </w:t>
      </w:r>
      <w:r>
        <w:rPr>
          <w:rFonts w:eastAsia="Times New Roman"/>
          <w:i/>
          <w:iCs/>
          <w:sz w:val="23"/>
          <w:szCs w:val="23"/>
        </w:rPr>
        <w:t>American Studies</w:t>
      </w:r>
      <w:r>
        <w:rPr>
          <w:rFonts w:eastAsia="Times New Roman"/>
          <w:sz w:val="23"/>
          <w:szCs w:val="23"/>
        </w:rPr>
        <w:t xml:space="preserve"> e também no sentido de ultrapassagem do marco das histórias nacionais, este recorte parece um tanto tradicional e ultrapassado. Diante dessas tendências, por que então propor um evento com esse rótulo? História dos</w:t>
      </w:r>
    </w:p>
    <w:p w14:paraId="50EF16E4"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07200" behindDoc="1" locked="0" layoutInCell="0" allowOverlap="1" wp14:anchorId="057D1034" wp14:editId="29E35BA1">
                <wp:simplePos x="0" y="0"/>
                <wp:positionH relativeFrom="column">
                  <wp:posOffset>165735</wp:posOffset>
                </wp:positionH>
                <wp:positionV relativeFrom="paragraph">
                  <wp:posOffset>125095</wp:posOffset>
                </wp:positionV>
                <wp:extent cx="1828800" cy="0"/>
                <wp:effectExtent l="0" t="0" r="0" b="0"/>
                <wp:wrapNone/>
                <wp:docPr id="4" name="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63D563E" id="Shape 4" o:spid="_x0000_s1026" style="position:absolute;z-index:-251809280;visibility:visible;mso-wrap-style:square;mso-wrap-distance-left:9pt;mso-wrap-distance-top:0;mso-wrap-distance-right:9pt;mso-wrap-distance-bottom:0;mso-position-horizontal:absolute;mso-position-horizontal-relative:text;mso-position-vertical:absolute;mso-position-vertical-relative:text" from="13.05pt,9.85pt" to="157.05pt,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dzOTuQEAAH8DAAAOAAAAZHJzL2Uyb0RvYy54bWysU8tu2zAQvBfoPxC815JdIXUFyzkkdS9B&#10;ayDpB6xJyiLKF7isJf99l7TjxG1PQXkguNzR7M4stbqdrGEHFVF71/H5rOZMOeGldvuO/3jafFhy&#10;hgmcBOOd6vhRIb9dv3+3GkOrFn7wRqrIiMRhO4aODymFtqpQDMoCznxQjpK9jxYShXFfyQgjsVtT&#10;Ler6php9lCF6oRDp9v6U5OvC3/dKpO99jyox03HqLZU9ln2X92q9gnYfIQxanNuAN3RhQTsqeqG6&#10;hwTsV9R/UVktokffp5nwtvJ9r4UqGkjNvP5DzeMAQRUtZA6Gi034/2jFt8M2Mi073nDmwNKISlXW&#10;ZGvGgC0h7tw2ZnFico/hwYufSLnqKpkDDCfY1Eeb4aSOTcXq48VqNSUm6HK+XCyXNU1EUK75dPMx&#10;l6ugff42RExflbcsHzputMtGQAuHB0wn6DMkX6M3Wm60MSWI+92diewANPRNWWf2K5hxbOz453nT&#10;FOarHL6mqMv6F4XViV6v0bbjJIZWBkE7KJBfnCznBNqczqTOuLNvJ6uyaTsvj9uYFeWIplxsOL/I&#10;/IxexwX18t+sfwMAAP//AwBQSwMEFAAGAAgAAAAhALnG3HfaAAAACAEAAA8AAABkcnMvZG93bnJl&#10;di54bWxMj8FOwzAQRO9I/IO1SFwQdVKiAiFORZHgCgQu3Nx460TY68h22/D3LOIAx30zmp1p1rN3&#10;4oAxjYEUlIsCBFIfzEhWwfvb4+UNiJQ1Ge0CoYIvTLBuT08aXZtwpFc8dNkKDqFUawVDzlMtZeoH&#10;9DotwoTE2i5ErzOf0UoT9ZHDvZPLolhJr0fiD4Oe8GHA/rPbewXTc6yqKX5cbJ5cmbrNztpgXpQ6&#10;P5vv70BknPOfGX7qc3VoudM27Mkk4RQsVyU7md9eg2D9qqwYbH+BbBv5f0D7DQAA//8DAFBLAQIt&#10;ABQABgAIAAAAIQC2gziS/gAAAOEBAAATAAAAAAAAAAAAAAAAAAAAAABbQ29udGVudF9UeXBlc10u&#10;eG1sUEsBAi0AFAAGAAgAAAAhADj9If/WAAAAlAEAAAsAAAAAAAAAAAAAAAAALwEAAF9yZWxzLy5y&#10;ZWxzUEsBAi0AFAAGAAgAAAAhAEt3M5O5AQAAfwMAAA4AAAAAAAAAAAAAAAAALgIAAGRycy9lMm9E&#10;b2MueG1sUEsBAi0AFAAGAAgAAAAhALnG3HfaAAAACAEAAA8AAAAAAAAAAAAAAAAAEwQAAGRycy9k&#10;b3ducmV2LnhtbFBLBQYAAAAABAAEAPMAAAAaBQAAAAA=&#10;" o:allowincell="f" filled="t" strokeweight=".72pt">
                <v:stroke joinstyle="miter"/>
                <o:lock v:ext="edit" shapetype="f"/>
              </v:line>
            </w:pict>
          </mc:Fallback>
        </mc:AlternateContent>
      </w:r>
    </w:p>
    <w:p w14:paraId="7F4E1AB7" w14:textId="77777777" w:rsidR="001C2C75" w:rsidRDefault="001C2C75">
      <w:pPr>
        <w:sectPr w:rsidR="001C2C75">
          <w:pgSz w:w="11900" w:h="16840"/>
          <w:pgMar w:top="691" w:right="1440" w:bottom="841" w:left="1440" w:header="0" w:footer="0" w:gutter="0"/>
          <w:cols w:space="720" w:equalWidth="0">
            <w:col w:w="9024"/>
          </w:cols>
        </w:sectPr>
      </w:pPr>
    </w:p>
    <w:p w14:paraId="7263E247" w14:textId="77777777" w:rsidR="001C2C75" w:rsidRDefault="001C2C75">
      <w:pPr>
        <w:spacing w:line="262" w:lineRule="exact"/>
        <w:rPr>
          <w:sz w:val="20"/>
          <w:szCs w:val="20"/>
        </w:rPr>
      </w:pPr>
    </w:p>
    <w:p w14:paraId="7CECAB1C" w14:textId="77777777" w:rsidR="001C2C75" w:rsidRDefault="00D37926">
      <w:pPr>
        <w:numPr>
          <w:ilvl w:val="0"/>
          <w:numId w:val="3"/>
        </w:numPr>
        <w:tabs>
          <w:tab w:val="left" w:pos="380"/>
        </w:tabs>
        <w:ind w:left="380" w:hanging="118"/>
        <w:rPr>
          <w:rFonts w:eastAsia="Times New Roman"/>
          <w:sz w:val="25"/>
          <w:szCs w:val="25"/>
          <w:vertAlign w:val="superscript"/>
        </w:rPr>
      </w:pPr>
      <w:r>
        <w:rPr>
          <w:rFonts w:eastAsia="Times New Roman"/>
          <w:sz w:val="19"/>
          <w:szCs w:val="19"/>
        </w:rPr>
        <w:t>Professora de H</w:t>
      </w:r>
      <w:r>
        <w:rPr>
          <w:rFonts w:eastAsia="Times New Roman"/>
          <w:sz w:val="19"/>
          <w:szCs w:val="19"/>
        </w:rPr>
        <w:t>istória da América na Universidade Federal Fluminense.</w:t>
      </w:r>
    </w:p>
    <w:p w14:paraId="1E6D51FA" w14:textId="77777777" w:rsidR="001C2C75" w:rsidRDefault="001C2C75">
      <w:pPr>
        <w:sectPr w:rsidR="001C2C75">
          <w:type w:val="continuous"/>
          <w:pgSz w:w="11900" w:h="16840"/>
          <w:pgMar w:top="691" w:right="1440" w:bottom="841" w:left="1440" w:header="0" w:footer="0" w:gutter="0"/>
          <w:cols w:space="720" w:equalWidth="0">
            <w:col w:w="9024"/>
          </w:cols>
        </w:sectPr>
      </w:pPr>
    </w:p>
    <w:p w14:paraId="62EEA096" w14:textId="0974FBDF" w:rsidR="001C2C75" w:rsidRDefault="001C2C75">
      <w:pPr>
        <w:spacing w:line="261" w:lineRule="auto"/>
        <w:ind w:left="260" w:right="1624"/>
        <w:rPr>
          <w:sz w:val="20"/>
          <w:szCs w:val="20"/>
        </w:rPr>
      </w:pPr>
      <w:bookmarkStart w:id="9" w:name="page10"/>
      <w:bookmarkEnd w:id="9"/>
    </w:p>
    <w:p w14:paraId="7793803E" w14:textId="77777777" w:rsidR="001C2C75" w:rsidRDefault="001C2C75">
      <w:pPr>
        <w:spacing w:line="216" w:lineRule="exact"/>
        <w:rPr>
          <w:sz w:val="20"/>
          <w:szCs w:val="20"/>
        </w:rPr>
      </w:pPr>
    </w:p>
    <w:p w14:paraId="70ABBDFC" w14:textId="77777777" w:rsidR="001C2C75" w:rsidRDefault="00D37926">
      <w:pPr>
        <w:spacing w:line="360" w:lineRule="auto"/>
        <w:ind w:left="260" w:right="264"/>
        <w:jc w:val="both"/>
        <w:rPr>
          <w:sz w:val="20"/>
          <w:szCs w:val="20"/>
        </w:rPr>
      </w:pPr>
      <w:r>
        <w:rPr>
          <w:rFonts w:eastAsia="Times New Roman"/>
          <w:sz w:val="24"/>
          <w:szCs w:val="24"/>
        </w:rPr>
        <w:t xml:space="preserve">EUA ainda faria sentido, do ponto de vista político e </w:t>
      </w:r>
      <w:r>
        <w:rPr>
          <w:rFonts w:eastAsia="Times New Roman"/>
          <w:sz w:val="24"/>
          <w:szCs w:val="24"/>
        </w:rPr>
        <w:t xml:space="preserve">acadêmico em nosso meio universitário? Como é fácil supor, minha resposta é sim, mas quero explicar minhas razões para isso, deixando claro desde já que elas estão certamente ligadas à minha trajetória e experiência e não a postulados teóricos ou qualquer </w:t>
      </w:r>
      <w:r>
        <w:rPr>
          <w:rFonts w:eastAsia="Times New Roman"/>
          <w:sz w:val="24"/>
          <w:szCs w:val="24"/>
        </w:rPr>
        <w:t>proposição normativa em termos de fronteira e identidade disciplinar para a História.</w:t>
      </w:r>
    </w:p>
    <w:p w14:paraId="07A4694E" w14:textId="77777777" w:rsidR="001C2C75" w:rsidRDefault="00D37926">
      <w:pPr>
        <w:spacing w:line="359" w:lineRule="auto"/>
        <w:ind w:left="260" w:right="264" w:firstLine="708"/>
        <w:jc w:val="both"/>
        <w:rPr>
          <w:sz w:val="20"/>
          <w:szCs w:val="20"/>
        </w:rPr>
      </w:pPr>
      <w:r>
        <w:rPr>
          <w:rFonts w:eastAsia="Times New Roman"/>
          <w:sz w:val="24"/>
          <w:szCs w:val="24"/>
        </w:rPr>
        <w:t>Começo então pelo que considerei ser produção em “História dos EUA” no levantamento das teses e dissertações do PPGH-UFF, nos registros da ANPHLAC e da ANPUH e nas revist</w:t>
      </w:r>
      <w:r>
        <w:rPr>
          <w:rFonts w:eastAsia="Times New Roman"/>
          <w:sz w:val="24"/>
          <w:szCs w:val="24"/>
        </w:rPr>
        <w:t>as acadêmicas. Considerei todos os trabalhos e artigos que tinham nos EUA uma das referências da análise – por serem senão a origem, mas a referência de atores individuais e coletivos analisados, ou por serem um dos polos de empreendimentos de toda ordem –</w:t>
      </w:r>
      <w:r>
        <w:rPr>
          <w:rFonts w:eastAsia="Times New Roman"/>
          <w:sz w:val="24"/>
          <w:szCs w:val="24"/>
        </w:rPr>
        <w:t xml:space="preserve"> diplomático, militar, comercial, cultural, artístico, religioso. Além disso, avaliei o investimento de pesquisa e análise do funcionamento do universo político, social, cultural e econômico dos EUA, através de debate historiográfico e/ou recurso à documen</w:t>
      </w:r>
      <w:r>
        <w:rPr>
          <w:rFonts w:eastAsia="Times New Roman"/>
          <w:sz w:val="24"/>
          <w:szCs w:val="24"/>
        </w:rPr>
        <w:t>tação norte-americana. Muitos desses trabalhos, sem dúvida nenhuma, também devem ser qualificados como histórias transnacionais, ou de relações internacionais, mas por trazerem informações e análises substanciais sobre ações oficiais ou de atores coletivos</w:t>
      </w:r>
      <w:r>
        <w:rPr>
          <w:rFonts w:eastAsia="Times New Roman"/>
          <w:sz w:val="24"/>
          <w:szCs w:val="24"/>
        </w:rPr>
        <w:t xml:space="preserve"> e individuais não governamentais estadunidenses, foram incluídos no conjunto.</w:t>
      </w:r>
    </w:p>
    <w:p w14:paraId="49689972" w14:textId="77777777" w:rsidR="001C2C75" w:rsidRDefault="001C2C75">
      <w:pPr>
        <w:spacing w:line="14" w:lineRule="exact"/>
        <w:rPr>
          <w:sz w:val="20"/>
          <w:szCs w:val="20"/>
        </w:rPr>
      </w:pPr>
    </w:p>
    <w:p w14:paraId="4CD38886" w14:textId="77777777" w:rsidR="001C2C75" w:rsidRDefault="00D37926">
      <w:pPr>
        <w:spacing w:line="360" w:lineRule="auto"/>
        <w:ind w:left="260" w:right="264" w:firstLine="708"/>
        <w:jc w:val="both"/>
        <w:rPr>
          <w:sz w:val="20"/>
          <w:szCs w:val="20"/>
        </w:rPr>
      </w:pPr>
      <w:r>
        <w:rPr>
          <w:rFonts w:eastAsia="Times New Roman"/>
          <w:sz w:val="24"/>
          <w:szCs w:val="24"/>
        </w:rPr>
        <w:t>Antes de tratar do levantamento no banco de dados, convém uma recuperação sumária da História do PPGH-UFF. O nosso programa, primeiro do Rio de Janeiro, teve início em 1971, co</w:t>
      </w:r>
      <w:r>
        <w:rPr>
          <w:rFonts w:eastAsia="Times New Roman"/>
          <w:sz w:val="24"/>
          <w:szCs w:val="24"/>
        </w:rPr>
        <w:t>m o mestrado. O doutorado foi criado em 1985. É importante mencionar que até 1982, História da América era uma de nossas linhas de pesquisa e entre os docentes do Programa tivemos vários professores americanos que se tornariam referência, como Stanley Hilt</w:t>
      </w:r>
      <w:r>
        <w:rPr>
          <w:rFonts w:eastAsia="Times New Roman"/>
          <w:sz w:val="24"/>
          <w:szCs w:val="24"/>
        </w:rPr>
        <w:t>on e Richard Graham. Esses professores orientaram dissertações nos primeiros anos de vida do programa, cujas primeiras defesas ocorrem a partir de 1974, já que naqueles anos o mestrado tinha uma duração bem maior do que hoje.</w:t>
      </w:r>
    </w:p>
    <w:p w14:paraId="6A295BE9" w14:textId="77777777" w:rsidR="001C2C75" w:rsidRDefault="00D37926">
      <w:pPr>
        <w:spacing w:line="385" w:lineRule="auto"/>
        <w:ind w:left="260" w:right="264" w:firstLine="708"/>
        <w:jc w:val="both"/>
        <w:rPr>
          <w:sz w:val="20"/>
          <w:szCs w:val="20"/>
        </w:rPr>
      </w:pPr>
      <w:r>
        <w:rPr>
          <w:rFonts w:eastAsia="Times New Roman"/>
          <w:sz w:val="23"/>
          <w:szCs w:val="23"/>
        </w:rPr>
        <w:t>Não poderia deixar de fazer ta</w:t>
      </w:r>
      <w:r>
        <w:rPr>
          <w:rFonts w:eastAsia="Times New Roman"/>
          <w:sz w:val="23"/>
          <w:szCs w:val="23"/>
        </w:rPr>
        <w:t>mbém uma menção especial à figura de Gerson Moura, um pioneiro na pesquisa em arquivos governamentais nos EUA, produzindo uma obra que questionava determinismos e valorizava aspectos até então negligenciados das relações Brasil-EUA. Tive o privilégio de se</w:t>
      </w:r>
      <w:r>
        <w:rPr>
          <w:rFonts w:eastAsia="Times New Roman"/>
          <w:sz w:val="23"/>
          <w:szCs w:val="23"/>
        </w:rPr>
        <w:t>r aluna de Gerson Moura no mestrado em 1984, antes de sua morte tão prematura em 1992. Sua obra inspirou vários de nós que nos tornamos professores da UFF: eu mesma, Andre Luiz Vieira Campos e Ana</w:t>
      </w:r>
    </w:p>
    <w:p w14:paraId="4FB7F4AD" w14:textId="77777777" w:rsidR="001C2C75" w:rsidRDefault="001C2C75">
      <w:pPr>
        <w:sectPr w:rsidR="001C2C75">
          <w:pgSz w:w="11900" w:h="16840"/>
          <w:pgMar w:top="691" w:right="1440" w:bottom="1115" w:left="1440" w:header="0" w:footer="0" w:gutter="0"/>
          <w:cols w:space="720" w:equalWidth="0">
            <w:col w:w="9024"/>
          </w:cols>
        </w:sectPr>
      </w:pPr>
    </w:p>
    <w:p w14:paraId="5F32746D" w14:textId="67EF5BB9" w:rsidR="001C2C75" w:rsidRDefault="001C2C75">
      <w:pPr>
        <w:spacing w:line="261" w:lineRule="auto"/>
        <w:ind w:left="260" w:right="1624"/>
        <w:rPr>
          <w:sz w:val="20"/>
          <w:szCs w:val="20"/>
        </w:rPr>
      </w:pPr>
      <w:bookmarkStart w:id="10" w:name="page11"/>
      <w:bookmarkEnd w:id="10"/>
    </w:p>
    <w:p w14:paraId="2DA962CC" w14:textId="77777777" w:rsidR="001C2C75" w:rsidRDefault="001C2C75">
      <w:pPr>
        <w:spacing w:line="208" w:lineRule="exact"/>
        <w:rPr>
          <w:sz w:val="20"/>
          <w:szCs w:val="20"/>
        </w:rPr>
      </w:pPr>
    </w:p>
    <w:p w14:paraId="564006D9" w14:textId="77777777" w:rsidR="001C2C75" w:rsidRDefault="00D37926">
      <w:pPr>
        <w:spacing w:line="344" w:lineRule="auto"/>
        <w:ind w:left="260" w:right="264"/>
        <w:jc w:val="both"/>
        <w:rPr>
          <w:sz w:val="20"/>
          <w:szCs w:val="20"/>
        </w:rPr>
      </w:pPr>
      <w:r>
        <w:rPr>
          <w:rFonts w:eastAsia="Times New Roman"/>
          <w:sz w:val="24"/>
          <w:szCs w:val="24"/>
        </w:rPr>
        <w:t xml:space="preserve">Mauad partimos de seus textos em nossos trabalhos </w:t>
      </w:r>
      <w:r>
        <w:rPr>
          <w:rFonts w:eastAsia="Times New Roman"/>
          <w:sz w:val="31"/>
          <w:szCs w:val="31"/>
          <w:vertAlign w:val="superscript"/>
        </w:rPr>
        <w:t>2</w:t>
      </w:r>
      <w:r>
        <w:rPr>
          <w:rFonts w:eastAsia="Times New Roman"/>
          <w:sz w:val="24"/>
          <w:szCs w:val="24"/>
        </w:rPr>
        <w:t xml:space="preserve"> . E sua obra continua reverberando, já que neste nosso evento podemos constatar que a Boa Vizinhança e as relações culturais Brasil-EU</w:t>
      </w:r>
      <w:r>
        <w:rPr>
          <w:rFonts w:eastAsia="Times New Roman"/>
          <w:sz w:val="24"/>
          <w:szCs w:val="24"/>
        </w:rPr>
        <w:t>A continuam atraindo grande interesse. No banco de dados da UFF, no entanto, não encontramos nenhum registro de dissertação orientada por ele, o que é difícil de compreender, já que Gerson atuou na UFF, em paralelo ao CPDOC, na década de 80.</w:t>
      </w:r>
    </w:p>
    <w:p w14:paraId="71538B65" w14:textId="77777777" w:rsidR="001C2C75" w:rsidRDefault="001C2C75">
      <w:pPr>
        <w:spacing w:line="3" w:lineRule="exact"/>
        <w:rPr>
          <w:sz w:val="20"/>
          <w:szCs w:val="20"/>
        </w:rPr>
      </w:pPr>
    </w:p>
    <w:p w14:paraId="2D17965B" w14:textId="77777777" w:rsidR="001C2C75" w:rsidRDefault="00D37926">
      <w:pPr>
        <w:spacing w:line="372" w:lineRule="auto"/>
        <w:ind w:left="260" w:right="264" w:firstLine="708"/>
        <w:jc w:val="both"/>
        <w:rPr>
          <w:sz w:val="20"/>
          <w:szCs w:val="20"/>
        </w:rPr>
      </w:pPr>
      <w:r>
        <w:rPr>
          <w:rFonts w:eastAsia="Times New Roman"/>
          <w:sz w:val="24"/>
          <w:szCs w:val="24"/>
        </w:rPr>
        <w:t>Os números le</w:t>
      </w:r>
      <w:r>
        <w:rPr>
          <w:rFonts w:eastAsia="Times New Roman"/>
          <w:sz w:val="24"/>
          <w:szCs w:val="24"/>
        </w:rPr>
        <w:t>vantados no PPGH-UFF foram os seguintes: de 1974 a 2013, das 1350 teses e dissertações cujos resumos constam de nosso banco de dados, encontramos apenas 30 trabalhos – 19 dissertações e 11 teses - que tomaram como objeto principal ou secundário atores ou p</w:t>
      </w:r>
      <w:r>
        <w:rPr>
          <w:rFonts w:eastAsia="Times New Roman"/>
          <w:sz w:val="24"/>
          <w:szCs w:val="24"/>
        </w:rPr>
        <w:t>rocessos relacionados aos EUA</w:t>
      </w:r>
      <w:r>
        <w:rPr>
          <w:rFonts w:eastAsia="Times New Roman"/>
          <w:sz w:val="31"/>
          <w:szCs w:val="31"/>
          <w:vertAlign w:val="superscript"/>
        </w:rPr>
        <w:t>3</w:t>
      </w:r>
      <w:r>
        <w:rPr>
          <w:rFonts w:eastAsia="Times New Roman"/>
          <w:sz w:val="24"/>
          <w:szCs w:val="24"/>
        </w:rPr>
        <w:t>.</w:t>
      </w:r>
    </w:p>
    <w:p w14:paraId="7CEFF3D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08224" behindDoc="1" locked="0" layoutInCell="0" allowOverlap="1" wp14:anchorId="123F06EF" wp14:editId="16F9B154">
                <wp:simplePos x="0" y="0"/>
                <wp:positionH relativeFrom="column">
                  <wp:posOffset>165735</wp:posOffset>
                </wp:positionH>
                <wp:positionV relativeFrom="paragraph">
                  <wp:posOffset>79375</wp:posOffset>
                </wp:positionV>
                <wp:extent cx="1828800" cy="0"/>
                <wp:effectExtent l="0" t="0" r="0" b="0"/>
                <wp:wrapNone/>
                <wp:docPr id="5" name="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E7E28CA" id="Shape 5" o:spid="_x0000_s1026" style="position:absolute;z-index:-251808256;visibility:visible;mso-wrap-style:square;mso-wrap-distance-left:9pt;mso-wrap-distance-top:0;mso-wrap-distance-right:9pt;mso-wrap-distance-bottom:0;mso-position-horizontal:absolute;mso-position-horizontal-relative:text;mso-position-vertical:absolute;mso-position-vertical-relative:text" from="13.05pt,6.25pt" to="157.0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ceRuQEAAH8DAAAOAAAAZHJzL2Uyb0RvYy54bWysU8tu2zAQvBfoPxC815KdR13Bcg5J3UvQ&#10;GkjzAWuSsojyBS5ryX/fJeW4cdNTUR4ILnc0uzNLre5Ga9hBRdTetXw+qzlTTnip3b7lz983H5ac&#10;YQInwXinWn5UyO/W79+thtCohe+9kSoyInHYDKHlfUqhqSoUvbKAMx+Uo2Tno4VEYdxXMsJA7NZU&#10;i7q+rQYfZYheKES6fZiSfF34u06J9K3rUCVmWk69pbLHsu/yXq1X0OwjhF6LUxvwD11Y0I6Knqke&#10;IAH7GfUbKqtF9Oi7NBPeVr7rtFBFA6mZ13+oeeohqKKFzMFwtgn/H634ethGpmXLbzhzYGlEpSq7&#10;ydYMARtC3LttzOLE6J7Coxc/kHLVRTIHGCbY2EWb4aSOjcXq49lqNSYm6HK+XCyXNU1EUO764+1V&#10;LldB8/JtiJi+KG9ZPrTcaJeNgAYOj5gm6AskX6M3Wm60MSWI+929iewANPRNWSf2C5hxbGj5p/n1&#10;VWG+yOFrirqsv1FYnej1Gm1bTmJoZRA0vQL52clyTqDNdCZ1xp18m6zKpu28PG5jVpQjmnKx4fQi&#10;8zN6HRfU7/9m/QsAAP//AwBQSwMEFAAGAAgAAAAhALC9s5fcAAAACAEAAA8AAABkcnMvZG93bnJl&#10;di54bWxMj8FOwzAQRO9I/IO1SNyoEwMFhTgVVOKCkFALElcnXpIIe53GbpP+PYs4lOO+Gc3OlKvZ&#10;O3HAMfaBNOSLDARSE2xPrYaP9+erexAxGbLGBUINR4ywqs7PSlPYMNEGD9vUCg6hWBgNXUpDIWVs&#10;OvQmLsKAxNpXGL1JfI6ttKOZONw7qbJsKb3piT90ZsB1h833du813NVurd4+d2M6DpvXuVcvT2Ha&#10;aX15MT8+gEg4p5MZfutzdai4Ux32ZKNwGtQyZydzdQuC9ev8hkH9B2RVyv8Dqh8AAAD//wMAUEsB&#10;Ai0AFAAGAAgAAAAhALaDOJL+AAAA4QEAABMAAAAAAAAAAAAAAAAAAAAAAFtDb250ZW50X1R5cGVz&#10;XS54bWxQSwECLQAUAAYACAAAACEAOP0h/9YAAACUAQAACwAAAAAAAAAAAAAAAAAvAQAAX3JlbHMv&#10;LnJlbHNQSwECLQAUAAYACAAAACEAhCnHkbkBAAB/AwAADgAAAAAAAAAAAAAAAAAuAgAAZHJzL2Uy&#10;b0RvYy54bWxQSwECLQAUAAYACAAAACEAsL2zl9wAAAAIAQAADwAAAAAAAAAAAAAAAAATBAAAZHJz&#10;L2Rvd25yZXYueG1sUEsFBgAAAAAEAAQA8wAAABwFAAAAAA==&#10;" o:allowincell="f" filled="t" strokeweight=".25397mm">
                <v:stroke joinstyle="miter"/>
                <o:lock v:ext="edit" shapetype="f"/>
              </v:line>
            </w:pict>
          </mc:Fallback>
        </mc:AlternateContent>
      </w:r>
    </w:p>
    <w:p w14:paraId="1C6AE763" w14:textId="77777777" w:rsidR="001C2C75" w:rsidRDefault="001C2C75">
      <w:pPr>
        <w:spacing w:line="189" w:lineRule="exact"/>
        <w:rPr>
          <w:sz w:val="20"/>
          <w:szCs w:val="20"/>
        </w:rPr>
      </w:pPr>
    </w:p>
    <w:p w14:paraId="4C3B77BD" w14:textId="77777777" w:rsidR="001C2C75" w:rsidRDefault="00D37926">
      <w:pPr>
        <w:numPr>
          <w:ilvl w:val="0"/>
          <w:numId w:val="4"/>
        </w:numPr>
        <w:tabs>
          <w:tab w:val="left" w:pos="374"/>
        </w:tabs>
        <w:spacing w:line="233" w:lineRule="auto"/>
        <w:ind w:left="260" w:right="264" w:firstLine="2"/>
        <w:jc w:val="both"/>
        <w:rPr>
          <w:rFonts w:eastAsia="Times New Roman"/>
          <w:sz w:val="26"/>
          <w:szCs w:val="26"/>
          <w:vertAlign w:val="superscript"/>
        </w:rPr>
      </w:pPr>
      <w:r>
        <w:rPr>
          <w:rFonts w:eastAsia="Times New Roman"/>
          <w:sz w:val="20"/>
          <w:szCs w:val="20"/>
        </w:rPr>
        <w:t xml:space="preserve">Azevedo, Cecilia. Os Corpos da Paz no Brasil. São Paulo, Alameda, 2007; Campos, André Luiz Vieira. Políticas Internacionais de Saúde na Era Vargas: o Serviço Especial de Saúde Pública, 1942-1960 . Rio de Janeiro, </w:t>
      </w:r>
      <w:r>
        <w:rPr>
          <w:rFonts w:eastAsia="Times New Roman"/>
          <w:sz w:val="20"/>
          <w:szCs w:val="20"/>
        </w:rPr>
        <w:t xml:space="preserve">Editora Fiocruz, 2006; Mauad, Ana M. Fotografia e cultura política: carnaval, samba e a política de boa vizinhança. Imagenes de la ciudad: representaciones y visibilidades de la vida urbana entre 1870 y 1970. </w:t>
      </w:r>
      <w:r w:rsidRPr="00D37926">
        <w:rPr>
          <w:rFonts w:eastAsia="Times New Roman"/>
          <w:sz w:val="20"/>
          <w:szCs w:val="20"/>
          <w:lang w:val="en-US"/>
        </w:rPr>
        <w:t>1ed.Córdoba: Ferreyra Editor, 2013, v. 1, p. 17</w:t>
      </w:r>
      <w:r w:rsidRPr="00D37926">
        <w:rPr>
          <w:rFonts w:eastAsia="Times New Roman"/>
          <w:sz w:val="20"/>
          <w:szCs w:val="20"/>
          <w:lang w:val="en-US"/>
        </w:rPr>
        <w:t xml:space="preserve">-48; Mauad, Ana </w:t>
      </w:r>
      <w:proofErr w:type="gramStart"/>
      <w:r w:rsidRPr="00D37926">
        <w:rPr>
          <w:rFonts w:eastAsia="Times New Roman"/>
          <w:sz w:val="20"/>
          <w:szCs w:val="20"/>
          <w:lang w:val="en-US"/>
        </w:rPr>
        <w:t>M..</w:t>
      </w:r>
      <w:proofErr w:type="gramEnd"/>
      <w:r w:rsidRPr="00D37926">
        <w:rPr>
          <w:rFonts w:eastAsia="Times New Roman"/>
          <w:sz w:val="20"/>
          <w:szCs w:val="20"/>
          <w:lang w:val="en-US"/>
        </w:rPr>
        <w:t xml:space="preserve"> America is here: the good-neighbor policy and the cultural influence of north America on Brazilian advertising images (1940-`950). </w:t>
      </w:r>
      <w:r>
        <w:rPr>
          <w:rFonts w:eastAsia="Times New Roman"/>
          <w:sz w:val="20"/>
          <w:szCs w:val="20"/>
        </w:rPr>
        <w:t>Transit Circle (Porto Alegre), v. 2, p. 12-28, 2009; Mauad, Ana M. . Genevieve Naylor, fotógrafa: impress</w:t>
      </w:r>
      <w:r>
        <w:rPr>
          <w:rFonts w:eastAsia="Times New Roman"/>
          <w:sz w:val="20"/>
          <w:szCs w:val="20"/>
        </w:rPr>
        <w:t xml:space="preserve">ões de viagem (Brasil, 1941-1942). Revista Brasileira de História, São Paulo, v. 25, n.49, p. 43-76, 2005; Mauad, A. M. As três Américas de Carmem Miranda: cultura política e cinema no contexto da política da Boa Vizinhança. Transit Circle (Porto Alegre), </w:t>
      </w:r>
      <w:r>
        <w:rPr>
          <w:rFonts w:eastAsia="Times New Roman"/>
          <w:sz w:val="20"/>
          <w:szCs w:val="20"/>
        </w:rPr>
        <w:t>Rio de Janeiro, v. 1, p. 52-77, 2002.</w:t>
      </w:r>
    </w:p>
    <w:p w14:paraId="206D5F09" w14:textId="77777777" w:rsidR="001C2C75" w:rsidRDefault="001C2C75">
      <w:pPr>
        <w:spacing w:line="8" w:lineRule="exact"/>
        <w:rPr>
          <w:rFonts w:eastAsia="Times New Roman"/>
          <w:sz w:val="26"/>
          <w:szCs w:val="26"/>
          <w:vertAlign w:val="superscript"/>
        </w:rPr>
      </w:pPr>
    </w:p>
    <w:p w14:paraId="1EE399CA" w14:textId="77777777" w:rsidR="001C2C75" w:rsidRDefault="00D37926">
      <w:pPr>
        <w:spacing w:line="191" w:lineRule="auto"/>
        <w:ind w:left="260"/>
        <w:rPr>
          <w:rFonts w:eastAsia="Times New Roman"/>
          <w:sz w:val="26"/>
          <w:szCs w:val="26"/>
          <w:vertAlign w:val="superscript"/>
        </w:rPr>
      </w:pPr>
      <w:r>
        <w:rPr>
          <w:rFonts w:eastAsia="Times New Roman"/>
          <w:sz w:val="25"/>
          <w:szCs w:val="25"/>
          <w:vertAlign w:val="superscript"/>
        </w:rPr>
        <w:t>3</w:t>
      </w:r>
      <w:r>
        <w:rPr>
          <w:rFonts w:eastAsia="Times New Roman"/>
          <w:sz w:val="20"/>
          <w:szCs w:val="20"/>
        </w:rPr>
        <w:t xml:space="preserve"> São eles: William F. Buckley Jr., National Review e a crítica conservadora ao liberalismo e os direitos</w:t>
      </w:r>
    </w:p>
    <w:p w14:paraId="1C8F92BB" w14:textId="77777777" w:rsidR="001C2C75" w:rsidRDefault="00D37926">
      <w:pPr>
        <w:spacing w:line="241" w:lineRule="auto"/>
        <w:ind w:left="260" w:right="264"/>
        <w:jc w:val="both"/>
        <w:rPr>
          <w:rFonts w:eastAsia="Times New Roman"/>
          <w:sz w:val="26"/>
          <w:szCs w:val="26"/>
          <w:vertAlign w:val="superscript"/>
        </w:rPr>
      </w:pPr>
      <w:r>
        <w:rPr>
          <w:rFonts w:eastAsia="Times New Roman"/>
          <w:sz w:val="20"/>
          <w:szCs w:val="20"/>
        </w:rPr>
        <w:t xml:space="preserve">civis nos EUA, 1955-1968, de Rodrigo Farias de Sousa (Doutorado, 2013); Iraque em cena: Cinema: Opinião </w:t>
      </w:r>
      <w:r>
        <w:rPr>
          <w:rFonts w:eastAsia="Times New Roman"/>
          <w:sz w:val="20"/>
          <w:szCs w:val="20"/>
        </w:rPr>
        <w:t xml:space="preserve">pública e o mito da guerra nos Estados Unidos da América, de Maria Clara Ferreira Leite Garcia (Mestrado, 2013); Para entender o fenômeno Carter: governo, partido e movimentos sociais num contexto de crise, de Pedro Portocarrero Pinheiro (Mestrado, 2013); </w:t>
      </w:r>
      <w:r>
        <w:rPr>
          <w:rFonts w:eastAsia="Times New Roman"/>
          <w:sz w:val="20"/>
          <w:szCs w:val="20"/>
        </w:rPr>
        <w:t>Uma Pequena América no Oriente: fundamentos culturais do apoio ao sionismo nos Estados Unidos (1936-1948), de Luiz Salgado Neto (Mestrado, 2013); "Empreendimento Missionário e Americanismo: o modelo educacional granberyense e o universo político cultural d</w:t>
      </w:r>
      <w:r>
        <w:rPr>
          <w:rFonts w:eastAsia="Times New Roman"/>
          <w:sz w:val="20"/>
          <w:szCs w:val="20"/>
        </w:rPr>
        <w:t>e Juiz de Fora (1889-1930)", de Jackson Luiz De Oliveira Pires (Mestrado, 2013); Crise da Identidade: Uma análise dos argumentos de Dissent Magazine Sobre a Guerra do Afeganistão e a Guerra do Iraque (2000 - 2006), de Gabriel Romero Lyra Trigueiro (Mestrad</w:t>
      </w:r>
      <w:r>
        <w:rPr>
          <w:rFonts w:eastAsia="Times New Roman"/>
          <w:sz w:val="20"/>
          <w:szCs w:val="20"/>
        </w:rPr>
        <w:t xml:space="preserve">o, 2013); "O que fazer com Castro" Time, Life e a Revolução Cubana (1959-1962), Graciella Fabrício Da Silva (Mestrado, 2013); Indústria Cultural de Guerra em Hollywood Ideologias e contraideologias governamentais no cinema norte-americano pós-Guerra Fria, </w:t>
      </w:r>
      <w:r>
        <w:rPr>
          <w:rFonts w:eastAsia="Times New Roman"/>
          <w:sz w:val="20"/>
          <w:szCs w:val="20"/>
        </w:rPr>
        <w:t>de Rogério Marques de Paiva (Mestrado, 2012); Orientalismo revisitado a cobertura da Veja ao islamismo e ao "mundo árabe" no pós-11 de setembro, de Felipe Vagner Silva de Farias (Mestrado, 2012); Das missões à comissão: ideologia e projeto desenvolvimentis</w:t>
      </w:r>
      <w:r>
        <w:rPr>
          <w:rFonts w:eastAsia="Times New Roman"/>
          <w:sz w:val="20"/>
          <w:szCs w:val="20"/>
        </w:rPr>
        <w:t xml:space="preserve">ta na "Missão ABBINK" (1948) e da Comissão Mista Brasil-Estados Unidos (1951-1953), de Thiago Reis Marques Ribeiro (Mestrado, 2012); A economia dos negros livres no Rio de Janeiro e Richmond, 1840-1860", de Carlos Eduardo Valencia Villa (Doutorado, 2012); </w:t>
      </w:r>
      <w:r>
        <w:rPr>
          <w:rFonts w:eastAsia="Times New Roman"/>
          <w:sz w:val="20"/>
          <w:szCs w:val="20"/>
        </w:rPr>
        <w:t>"Faces do extremo: Uma análise do neofascismo nos Estados Unidos da América 1970-2010", de Tatiana Silva Poggi de Figueiredo (Doutorado, 2012); Brasil e os Estados Unidos no contexto da Guerra Fria e seus subprodutos: Era Atômica e dos mísseis: Corrida Arm</w:t>
      </w:r>
      <w:r>
        <w:rPr>
          <w:rFonts w:eastAsia="Times New Roman"/>
          <w:sz w:val="20"/>
          <w:szCs w:val="20"/>
        </w:rPr>
        <w:t>amentista e Espacial, 1945-1960, de Tácito Thadeu Leite Rolim (Doutorado, 2012); A Rabeca de José Gerôncio: Luiz Heitor Corrêa de Azevedo - Música, Folclore e Academia na Primeira metade do século XX, de Henrique Drach (Doutorado, 2011); O rato vai à guerr</w:t>
      </w:r>
      <w:r>
        <w:rPr>
          <w:rFonts w:eastAsia="Times New Roman"/>
          <w:sz w:val="20"/>
          <w:szCs w:val="20"/>
        </w:rPr>
        <w:t>a - Como o Mickey Mouse se tornou uma imagem de poder dos EUA, 1928-1946, de Katia Iracema Krause (Mestrado, 2011); Super-Heróis Marvel e os conflitos Sociais e Políticos no EUA (1961-1981), de Fábio Vieira Guerra (Mestrado, 2011); "Reaganation: a ascensão</w:t>
      </w:r>
      <w:r>
        <w:rPr>
          <w:rFonts w:eastAsia="Times New Roman"/>
          <w:sz w:val="20"/>
          <w:szCs w:val="20"/>
        </w:rPr>
        <w:t xml:space="preserve"> do neoconservadorismo e o nacionalismo nos Estados Unidos (1981 - 1988)", de Roberto Moll Neto (Mestrado, 2010); "O Mundo Negro": A constituição do movimento negro contemporâneo no Brasil (1970 - 1995), de Amilcar Araujo Pereira (Doutorado, 2010); Millenn</w:t>
      </w:r>
      <w:r>
        <w:rPr>
          <w:rFonts w:eastAsia="Times New Roman"/>
          <w:sz w:val="20"/>
          <w:szCs w:val="20"/>
        </w:rPr>
        <w:t>ium. O imaginário social da Era Atômica (1945-1953), de Leslie Lothar Cavalcanti Hein (Doutorado, 2009); Discursos Americanos de Cooperação, de Alexandre Guilherme da Cruz Alves Junior (Mestrado, 2009); Medal of Honor e a construção da memória da II</w:t>
      </w:r>
    </w:p>
    <w:p w14:paraId="4AFCDA30" w14:textId="77777777" w:rsidR="001C2C75" w:rsidRDefault="001C2C75">
      <w:pPr>
        <w:sectPr w:rsidR="001C2C75">
          <w:pgSz w:w="11900" w:h="16840"/>
          <w:pgMar w:top="691" w:right="1440" w:bottom="843" w:left="1440" w:header="0" w:footer="0" w:gutter="0"/>
          <w:cols w:space="720" w:equalWidth="0">
            <w:col w:w="9024"/>
          </w:cols>
        </w:sectPr>
      </w:pPr>
    </w:p>
    <w:p w14:paraId="614B3D80" w14:textId="649EAD82" w:rsidR="001C2C75" w:rsidRDefault="001C2C75">
      <w:pPr>
        <w:spacing w:line="261" w:lineRule="auto"/>
        <w:ind w:left="260" w:right="1624"/>
        <w:rPr>
          <w:sz w:val="20"/>
          <w:szCs w:val="20"/>
        </w:rPr>
      </w:pPr>
      <w:bookmarkStart w:id="11" w:name="page12"/>
      <w:bookmarkEnd w:id="11"/>
    </w:p>
    <w:p w14:paraId="1E833E14" w14:textId="77777777" w:rsidR="001C2C75" w:rsidRDefault="001C2C75">
      <w:pPr>
        <w:spacing w:line="216" w:lineRule="exact"/>
        <w:rPr>
          <w:sz w:val="20"/>
          <w:szCs w:val="20"/>
        </w:rPr>
      </w:pPr>
    </w:p>
    <w:p w14:paraId="2BF1524B" w14:textId="77777777" w:rsidR="001C2C75" w:rsidRDefault="00D37926">
      <w:pPr>
        <w:spacing w:line="321" w:lineRule="auto"/>
        <w:ind w:left="260" w:right="264" w:firstLine="708"/>
        <w:jc w:val="both"/>
        <w:rPr>
          <w:sz w:val="20"/>
          <w:szCs w:val="20"/>
        </w:rPr>
      </w:pPr>
      <w:r>
        <w:rPr>
          <w:rFonts w:eastAsia="Times New Roman"/>
          <w:sz w:val="24"/>
          <w:szCs w:val="24"/>
        </w:rPr>
        <w:t>Mesmo adotando um critério muito pouco restritivo, constatamos não apenas um número extremamente reduzido, mas uma distribuição</w:t>
      </w:r>
      <w:r>
        <w:rPr>
          <w:rFonts w:eastAsia="Times New Roman"/>
          <w:sz w:val="24"/>
          <w:szCs w:val="24"/>
        </w:rPr>
        <w:t xml:space="preserve"> temporal muito concentrada em anos mais recentes. O primeiro trabalho, sobre expedições cientificas norte-americanas no século XIX, surge apenas em 1980</w:t>
      </w:r>
      <w:r>
        <w:rPr>
          <w:rFonts w:eastAsia="Times New Roman"/>
          <w:sz w:val="31"/>
          <w:szCs w:val="31"/>
          <w:vertAlign w:val="superscript"/>
        </w:rPr>
        <w:t>4</w:t>
      </w:r>
      <w:r>
        <w:rPr>
          <w:rFonts w:eastAsia="Times New Roman"/>
          <w:sz w:val="24"/>
          <w:szCs w:val="24"/>
        </w:rPr>
        <w:t>. O segundo, sobre o movimento estudantil e ocupação da Universidade de Columbia na década de 1960, só</w:t>
      </w:r>
      <w:r>
        <w:rPr>
          <w:rFonts w:eastAsia="Times New Roman"/>
          <w:sz w:val="24"/>
          <w:szCs w:val="24"/>
        </w:rPr>
        <w:t xml:space="preserve"> em 1997</w:t>
      </w:r>
      <w:r>
        <w:rPr>
          <w:rFonts w:eastAsia="Times New Roman"/>
          <w:sz w:val="31"/>
          <w:szCs w:val="31"/>
          <w:vertAlign w:val="superscript"/>
        </w:rPr>
        <w:t>5</w:t>
      </w:r>
      <w:r>
        <w:rPr>
          <w:rFonts w:eastAsia="Times New Roman"/>
          <w:sz w:val="24"/>
          <w:szCs w:val="24"/>
        </w:rPr>
        <w:t>. Sete anos mais tarde, em 2004, o primeiro trabalho sobre cinema</w:t>
      </w:r>
      <w:r>
        <w:rPr>
          <w:rFonts w:eastAsia="Times New Roman"/>
          <w:sz w:val="31"/>
          <w:szCs w:val="31"/>
          <w:vertAlign w:val="superscript"/>
        </w:rPr>
        <w:t>6</w:t>
      </w:r>
      <w:r>
        <w:rPr>
          <w:rFonts w:eastAsia="Times New Roman"/>
          <w:sz w:val="24"/>
          <w:szCs w:val="24"/>
        </w:rPr>
        <w:t xml:space="preserve"> e apenas em 2005, a primeira tese de doutorado, sobre tema correlato, relacionando Hollywood e o imaginário da guerra</w:t>
      </w:r>
      <w:r>
        <w:rPr>
          <w:rFonts w:eastAsia="Times New Roman"/>
          <w:sz w:val="31"/>
          <w:szCs w:val="31"/>
          <w:vertAlign w:val="superscript"/>
        </w:rPr>
        <w:t>7</w:t>
      </w:r>
      <w:r>
        <w:rPr>
          <w:rFonts w:eastAsia="Times New Roman"/>
          <w:sz w:val="24"/>
          <w:szCs w:val="24"/>
        </w:rPr>
        <w:t>. Entre 2005 e 2010, 10 trabalhos foram defendidos e entre 201</w:t>
      </w:r>
      <w:r>
        <w:rPr>
          <w:rFonts w:eastAsia="Times New Roman"/>
          <w:sz w:val="24"/>
          <w:szCs w:val="24"/>
        </w:rPr>
        <w:t>1 e 2013, o número saltou para 16 trabalhos. Constata-se, então, que mais de 50% da produção do Programa em História dos EUA, conforme definimos, surgiu nos últimos três anos.</w:t>
      </w:r>
    </w:p>
    <w:p w14:paraId="63EED698" w14:textId="77777777" w:rsidR="001C2C75" w:rsidRDefault="001C2C75">
      <w:pPr>
        <w:spacing w:line="9" w:lineRule="exact"/>
        <w:rPr>
          <w:sz w:val="20"/>
          <w:szCs w:val="20"/>
        </w:rPr>
      </w:pPr>
    </w:p>
    <w:p w14:paraId="5CAB6CC5" w14:textId="77777777" w:rsidR="001C2C75" w:rsidRDefault="00D37926">
      <w:pPr>
        <w:spacing w:line="351" w:lineRule="auto"/>
        <w:ind w:left="260" w:right="264" w:firstLine="708"/>
        <w:jc w:val="both"/>
        <w:rPr>
          <w:sz w:val="20"/>
          <w:szCs w:val="20"/>
        </w:rPr>
      </w:pPr>
      <w:r>
        <w:rPr>
          <w:rFonts w:eastAsia="Times New Roman"/>
          <w:sz w:val="24"/>
          <w:szCs w:val="24"/>
        </w:rPr>
        <w:t>Em termos temáticos, à exceção de três que tratam de questões econômicas</w:t>
      </w:r>
      <w:r>
        <w:rPr>
          <w:rFonts w:eastAsia="Times New Roman"/>
          <w:sz w:val="31"/>
          <w:szCs w:val="31"/>
          <w:vertAlign w:val="superscript"/>
        </w:rPr>
        <w:t>8</w:t>
      </w:r>
      <w:r>
        <w:rPr>
          <w:rFonts w:eastAsia="Times New Roman"/>
          <w:sz w:val="24"/>
          <w:szCs w:val="24"/>
        </w:rPr>
        <w:t>, todo</w:t>
      </w:r>
      <w:r>
        <w:rPr>
          <w:rFonts w:eastAsia="Times New Roman"/>
          <w:sz w:val="24"/>
          <w:szCs w:val="24"/>
        </w:rPr>
        <w:t xml:space="preserve">s os demais trabalhos situam-se no eixo cultura e poder, explorando a indústria cultural americana, analisando formas e sentidos sociais e políticos difundidos pela música, cinema, histórias em quadrinhos, jogos eletrônicos, semanários e diários de grande </w:t>
      </w:r>
      <w:r>
        <w:rPr>
          <w:rFonts w:eastAsia="Times New Roman"/>
          <w:sz w:val="24"/>
          <w:szCs w:val="24"/>
        </w:rPr>
        <w:t xml:space="preserve">circulação, relacionando identidade, memória e mitos nacionais. Ao lado dessa vertente, já mais consolidada, surgiram também trabalhos tributários da Nova História Política francesa, dispostos a mapear culturas ou projetos políticos de grupos específicos, </w:t>
      </w:r>
      <w:r>
        <w:rPr>
          <w:rFonts w:eastAsia="Times New Roman"/>
          <w:sz w:val="24"/>
          <w:szCs w:val="24"/>
        </w:rPr>
        <w:t>seculares e religiosos, assim como de partidos, administrações e figuras</w:t>
      </w:r>
    </w:p>
    <w:p w14:paraId="37789C7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09248" behindDoc="1" locked="0" layoutInCell="0" allowOverlap="1" wp14:anchorId="0414A754" wp14:editId="276403C1">
                <wp:simplePos x="0" y="0"/>
                <wp:positionH relativeFrom="column">
                  <wp:posOffset>165735</wp:posOffset>
                </wp:positionH>
                <wp:positionV relativeFrom="paragraph">
                  <wp:posOffset>264795</wp:posOffset>
                </wp:positionV>
                <wp:extent cx="5400675" cy="0"/>
                <wp:effectExtent l="0" t="0" r="0" b="0"/>
                <wp:wrapNone/>
                <wp:docPr id="6" name="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11C02AE" id="Shape 6" o:spid="_x0000_s1026" style="position:absolute;z-index:-251807232;visibility:visible;mso-wrap-style:square;mso-wrap-distance-left:9pt;mso-wrap-distance-top:0;mso-wrap-distance-right:9pt;mso-wrap-distance-bottom:0;mso-position-horizontal:absolute;mso-position-horizontal-relative:text;mso-position-vertical:absolute;mso-position-vertical-relative:text" from="13.05pt,20.85pt" to="438.3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r+7ruAEAAH8DAAAOAAAAZHJzL2Uyb0RvYy54bWysU01vEzEQvSPxHyzfyW5KmpZVNj20hEsF&#10;kQo/YGJ7sxb+ksdkN/+esTcJDXBC+GB5PM/P897Yq4fRGnZQEbV3LZ/Pas6UE15qt2/5t6+bd/ec&#10;YQInwXinWn5UyB/Wb9+shtCoG997I1VkROKwGULL+5RCU1UoemUBZz4oR8nORwuJwrivZISB2K2p&#10;bup6WQ0+yhC9UIi0+zQl+brwd50S6UvXoUrMtJxqS2WOZd7luVqvoNlHCL0WpzLgH6qwoB1deqF6&#10;ggTsR9R/UFktokffpZnwtvJdp4UqGkjNvP5NzUsPQRUtZA6Gi034/2jF58M2Mi1bvuTMgaUWlVvZ&#10;MlszBGwI8ei2MYsTo3sJz158R8pVV8kcYJhgYxdthpM6Nharjxer1ZiYoM3bBTXv7pYzQbnF3fJ9&#10;vq6C5nw2REyflLcsL1putMtGQAOHZ0wT9AzJ2+iNlhttTAnifvdoIjsANX1Txon9CmYcG1r+Yb5Y&#10;FOarHL6mqMv4G4XViV6v0bbl9xcQNL0C+dFJKhOaBNpMa1Jn3Mm3yaps2s7L4zae/aQuFxtOLzI/&#10;o9dxOf3r36x/AgAA//8DAFBLAwQUAAYACAAAACEAxW2yUdwAAAAIAQAADwAAAGRycy9kb3ducmV2&#10;LnhtbEyPwU7DMBBE70j8g7VIXFDrpIrSKo1TUSS4AoELNzfeOhH22rLdNvw9RhzgODujmbftbraG&#10;nTHEyZGAclkAQxqcmkgLeH97XGyAxSRJSeMIBXxhhF13fdXKRrkLveK5T5rlEoqNFDCm5BvO4zCi&#10;lXHpPFL2ji5YmbIMmqsgL7ncGr4qippbOVFeGKXHhxGHz/5kBfjnUFU+fNztn0wZ+/1Ra6dehLi9&#10;me+3wBLO6S8MP/gZHbrMdHAnUpEZAau6zEkBVbkGlv3Nuq6BHX4PvGv5/we6bwAAAP//AwBQSwEC&#10;LQAUAAYACAAAACEAtoM4kv4AAADhAQAAEwAAAAAAAAAAAAAAAAAAAAAAW0NvbnRlbnRfVHlwZXNd&#10;LnhtbFBLAQItABQABgAIAAAAIQA4/SH/1gAAAJQBAAALAAAAAAAAAAAAAAAAAC8BAABfcmVscy8u&#10;cmVsc1BLAQItABQABgAIAAAAIQC6r+7ruAEAAH8DAAAOAAAAAAAAAAAAAAAAAC4CAABkcnMvZTJv&#10;RG9jLnhtbFBLAQItABQABgAIAAAAIQDFbbJR3AAAAAgBAAAPAAAAAAAAAAAAAAAAABIEAABkcnMv&#10;ZG93bnJldi54bWxQSwUGAAAAAAQABADzAAAAGwUAAAAA&#10;" o:allowincell="f" filled="t" strokeweight=".72pt">
                <v:stroke joinstyle="miter"/>
                <o:lock v:ext="edit" shapetype="f"/>
              </v:line>
            </w:pict>
          </mc:Fallback>
        </mc:AlternateContent>
      </w:r>
    </w:p>
    <w:p w14:paraId="2916F4A5" w14:textId="77777777" w:rsidR="001C2C75" w:rsidRDefault="001C2C75">
      <w:pPr>
        <w:spacing w:line="200" w:lineRule="exact"/>
        <w:rPr>
          <w:sz w:val="20"/>
          <w:szCs w:val="20"/>
        </w:rPr>
      </w:pPr>
    </w:p>
    <w:p w14:paraId="70B423FF" w14:textId="77777777" w:rsidR="001C2C75" w:rsidRDefault="001C2C75">
      <w:pPr>
        <w:spacing w:line="281" w:lineRule="exact"/>
        <w:rPr>
          <w:sz w:val="20"/>
          <w:szCs w:val="20"/>
        </w:rPr>
      </w:pPr>
    </w:p>
    <w:p w14:paraId="49D5E778" w14:textId="77777777" w:rsidR="001C2C75" w:rsidRDefault="00D37926">
      <w:pPr>
        <w:ind w:left="260" w:right="264"/>
        <w:jc w:val="both"/>
        <w:rPr>
          <w:sz w:val="20"/>
          <w:szCs w:val="20"/>
        </w:rPr>
      </w:pPr>
      <w:r>
        <w:rPr>
          <w:rFonts w:eastAsia="Times New Roman"/>
          <w:sz w:val="20"/>
          <w:szCs w:val="20"/>
        </w:rPr>
        <w:t xml:space="preserve">Guerra Mundial, de Christiano Britto Monteiro dos Santos (Mestrado, 2009); O Banco Mundial como ator político, intelectual e financeiro (1944-2008), de João Márcio Mendes </w:t>
      </w:r>
      <w:r>
        <w:rPr>
          <w:rFonts w:eastAsia="Times New Roman"/>
          <w:sz w:val="20"/>
          <w:szCs w:val="20"/>
        </w:rPr>
        <w:t>Pereira (Doutorado, 2009); Neofascismo em Cena: O avanço conservador norte-americano e o caso da National Alliance, de Tatiana Silva Poggi de Figueiredo (Mestrado, 2008), "Vaqueiros de Deus": a expansão do protestantismo no sertão cearense nas primeiras dé</w:t>
      </w:r>
      <w:r>
        <w:rPr>
          <w:rFonts w:eastAsia="Times New Roman"/>
          <w:sz w:val="20"/>
          <w:szCs w:val="20"/>
        </w:rPr>
        <w:t>cadas do século XX, de Robério Américo do Carmo Souza (Doutorado, 2008); De Port Huron aos Weathermen: Students for a Democratic Society e a Nova Esquerda Americana (1960-1969), de Rodrigo Farias De Sousa (Mestrado, 2007); Imagens Vigiadas: uma história so</w:t>
      </w:r>
      <w:r>
        <w:rPr>
          <w:rFonts w:eastAsia="Times New Roman"/>
          <w:sz w:val="20"/>
          <w:szCs w:val="20"/>
        </w:rPr>
        <w:t>cial do cinema no alvorecer da Guerra Fria, 1945-1954, de Alexandre Busko Valim (Doutorado, 2006); Ritos de Sangue em Hollywood: mito da guerra e identidade nacional norte-americana, de Ana Paula Spini (Doutorado, 2005); A Guerra do Pós-Guerra: O Cinema No</w:t>
      </w:r>
      <w:r>
        <w:rPr>
          <w:rFonts w:eastAsia="Times New Roman"/>
          <w:sz w:val="20"/>
          <w:szCs w:val="20"/>
        </w:rPr>
        <w:t>rte-Americano e a Guerra do Vietnã, de Luciano Pires Mesquita (Mestrado, 2004); A Dança de Clio e Calíope: Uma Leitura Interdisciplinar dos Protestos dos Jovens Norte-Americanos nos Anos 60, de Eliane Borges Berutti (Mestrado, 1997) e Expedições Científica</w:t>
      </w:r>
      <w:r>
        <w:rPr>
          <w:rFonts w:eastAsia="Times New Roman"/>
          <w:sz w:val="20"/>
          <w:szCs w:val="20"/>
        </w:rPr>
        <w:t>s Norte-Americanas na América Ibérica Meridional nos Meados do Século XIX, de Louis Andrew Bladgett (Mestrado, 1980).</w:t>
      </w:r>
    </w:p>
    <w:p w14:paraId="2E1DCDEC" w14:textId="77777777" w:rsidR="001C2C75" w:rsidRDefault="001C2C75">
      <w:pPr>
        <w:spacing w:line="8" w:lineRule="exact"/>
        <w:rPr>
          <w:sz w:val="20"/>
          <w:szCs w:val="20"/>
        </w:rPr>
      </w:pPr>
    </w:p>
    <w:p w14:paraId="48719CB8" w14:textId="77777777" w:rsidR="001C2C75" w:rsidRDefault="00D37926">
      <w:pPr>
        <w:numPr>
          <w:ilvl w:val="0"/>
          <w:numId w:val="5"/>
        </w:numPr>
        <w:tabs>
          <w:tab w:val="left" w:pos="375"/>
        </w:tabs>
        <w:spacing w:line="208" w:lineRule="auto"/>
        <w:ind w:left="260" w:right="264" w:firstLine="2"/>
        <w:rPr>
          <w:rFonts w:eastAsia="Times New Roman"/>
          <w:sz w:val="26"/>
          <w:szCs w:val="26"/>
          <w:vertAlign w:val="superscript"/>
        </w:rPr>
      </w:pPr>
      <w:r>
        <w:rPr>
          <w:rFonts w:eastAsia="Times New Roman"/>
          <w:sz w:val="20"/>
          <w:szCs w:val="20"/>
        </w:rPr>
        <w:t>Expedições Científicas Norte-Americanas na América Ibérica Meridional nos Meados do Século XIX, de Louis Andrew Bladgett.</w:t>
      </w:r>
    </w:p>
    <w:p w14:paraId="49960B58" w14:textId="77777777" w:rsidR="001C2C75" w:rsidRDefault="001C2C75">
      <w:pPr>
        <w:spacing w:line="1" w:lineRule="exact"/>
        <w:rPr>
          <w:rFonts w:eastAsia="Times New Roman"/>
          <w:sz w:val="26"/>
          <w:szCs w:val="26"/>
          <w:vertAlign w:val="superscript"/>
        </w:rPr>
      </w:pPr>
    </w:p>
    <w:p w14:paraId="1C3E1A45" w14:textId="77777777" w:rsidR="001C2C75" w:rsidRDefault="00D37926">
      <w:pPr>
        <w:spacing w:line="213" w:lineRule="auto"/>
        <w:ind w:left="260" w:right="524"/>
        <w:rPr>
          <w:rFonts w:eastAsia="Times New Roman"/>
          <w:sz w:val="26"/>
          <w:szCs w:val="26"/>
          <w:vertAlign w:val="superscript"/>
        </w:rPr>
      </w:pPr>
      <w:r>
        <w:rPr>
          <w:rFonts w:eastAsia="Times New Roman"/>
          <w:sz w:val="25"/>
          <w:szCs w:val="25"/>
          <w:vertAlign w:val="superscript"/>
        </w:rPr>
        <w:t>5</w:t>
      </w:r>
      <w:r>
        <w:rPr>
          <w:rFonts w:eastAsia="Times New Roman"/>
          <w:sz w:val="20"/>
          <w:szCs w:val="20"/>
        </w:rPr>
        <w:t xml:space="preserve"> A Dança de C</w:t>
      </w:r>
      <w:r>
        <w:rPr>
          <w:rFonts w:eastAsia="Times New Roman"/>
          <w:sz w:val="20"/>
          <w:szCs w:val="20"/>
        </w:rPr>
        <w:t>lio e Calíope: Uma Leitura Interdisciplinar dos Protestos dos Jovens Norte-Americanos nos Anos 60, de Eliane Borges Berutti.</w:t>
      </w:r>
    </w:p>
    <w:p w14:paraId="158280BE" w14:textId="77777777" w:rsidR="001C2C75" w:rsidRDefault="001C2C75">
      <w:pPr>
        <w:spacing w:line="1" w:lineRule="exact"/>
        <w:rPr>
          <w:rFonts w:eastAsia="Times New Roman"/>
          <w:sz w:val="26"/>
          <w:szCs w:val="26"/>
          <w:vertAlign w:val="superscript"/>
        </w:rPr>
      </w:pPr>
    </w:p>
    <w:p w14:paraId="4A91AAED" w14:textId="77777777" w:rsidR="001C2C75" w:rsidRDefault="00D37926">
      <w:pPr>
        <w:spacing w:line="191" w:lineRule="auto"/>
        <w:ind w:left="260"/>
        <w:rPr>
          <w:rFonts w:eastAsia="Times New Roman"/>
          <w:sz w:val="26"/>
          <w:szCs w:val="26"/>
          <w:vertAlign w:val="superscript"/>
        </w:rPr>
      </w:pPr>
      <w:r>
        <w:rPr>
          <w:rFonts w:eastAsia="Times New Roman"/>
          <w:sz w:val="25"/>
          <w:szCs w:val="25"/>
          <w:vertAlign w:val="superscript"/>
        </w:rPr>
        <w:t>6</w:t>
      </w:r>
      <w:r>
        <w:rPr>
          <w:rFonts w:eastAsia="Times New Roman"/>
          <w:sz w:val="20"/>
          <w:szCs w:val="20"/>
        </w:rPr>
        <w:t xml:space="preserve"> A Guerra do Pós-Guerra: O Cinema Norte-Americano e a Guerra do Vietnã, de Luciano Pires Mesquita.</w:t>
      </w:r>
    </w:p>
    <w:p w14:paraId="51571EE3" w14:textId="77777777" w:rsidR="001C2C75" w:rsidRDefault="00D37926">
      <w:pPr>
        <w:spacing w:line="213" w:lineRule="auto"/>
        <w:ind w:left="260" w:right="564"/>
        <w:rPr>
          <w:rFonts w:eastAsia="Times New Roman"/>
          <w:sz w:val="26"/>
          <w:szCs w:val="26"/>
          <w:vertAlign w:val="superscript"/>
        </w:rPr>
      </w:pPr>
      <w:r>
        <w:rPr>
          <w:rFonts w:eastAsia="Times New Roman"/>
          <w:sz w:val="25"/>
          <w:szCs w:val="25"/>
          <w:vertAlign w:val="superscript"/>
        </w:rPr>
        <w:t>7</w:t>
      </w:r>
      <w:r>
        <w:rPr>
          <w:rFonts w:eastAsia="Times New Roman"/>
          <w:sz w:val="20"/>
          <w:szCs w:val="20"/>
        </w:rPr>
        <w:t xml:space="preserve"> Ritos de Sangue em Hollywood</w:t>
      </w:r>
      <w:r>
        <w:rPr>
          <w:rFonts w:eastAsia="Times New Roman"/>
          <w:sz w:val="20"/>
          <w:szCs w:val="20"/>
        </w:rPr>
        <w:t>: mito da guerra e identidade nacional norte-americana, de Ana Paula Spini.</w:t>
      </w:r>
    </w:p>
    <w:p w14:paraId="1648CDAC" w14:textId="77777777" w:rsidR="001C2C75" w:rsidRDefault="001C2C75">
      <w:pPr>
        <w:spacing w:line="1" w:lineRule="exact"/>
        <w:rPr>
          <w:rFonts w:eastAsia="Times New Roman"/>
          <w:sz w:val="26"/>
          <w:szCs w:val="26"/>
          <w:vertAlign w:val="superscript"/>
        </w:rPr>
      </w:pPr>
    </w:p>
    <w:p w14:paraId="020705D9" w14:textId="77777777" w:rsidR="001C2C75" w:rsidRDefault="00D37926">
      <w:pPr>
        <w:spacing w:line="234" w:lineRule="auto"/>
        <w:ind w:left="260" w:right="364"/>
        <w:rPr>
          <w:rFonts w:eastAsia="Times New Roman"/>
          <w:sz w:val="26"/>
          <w:szCs w:val="26"/>
          <w:vertAlign w:val="superscript"/>
        </w:rPr>
      </w:pPr>
      <w:r>
        <w:rPr>
          <w:rFonts w:eastAsia="Times New Roman"/>
          <w:sz w:val="25"/>
          <w:szCs w:val="25"/>
          <w:vertAlign w:val="superscript"/>
        </w:rPr>
        <w:t>8</w:t>
      </w:r>
      <w:r>
        <w:rPr>
          <w:rFonts w:eastAsia="Times New Roman"/>
          <w:sz w:val="20"/>
          <w:szCs w:val="20"/>
        </w:rPr>
        <w:t xml:space="preserve"> Das missões à comissão: ideologia e projeto desenvolvimentista na "Missão ABBINK" (1948) e da Comissão Mista Brasil-Estados Unidos (1951-1953), de Thiago Reis Marques Ribeiro (M</w:t>
      </w:r>
      <w:r>
        <w:rPr>
          <w:rFonts w:eastAsia="Times New Roman"/>
          <w:sz w:val="20"/>
          <w:szCs w:val="20"/>
        </w:rPr>
        <w:t xml:space="preserve">estrado, 2012); A economia dos negros livres no Rio de Janeiro e Richmond, 1840-1860", de Carlos Eduardo Valencia Villa (Doutorado, 2012) e O Banco Mundial como ator político, intelectual e financeiro (1944-2008), de João Márcio Mendes Pereira (Doutorado, </w:t>
      </w:r>
      <w:r>
        <w:rPr>
          <w:rFonts w:eastAsia="Times New Roman"/>
          <w:sz w:val="20"/>
          <w:szCs w:val="20"/>
        </w:rPr>
        <w:t>2009).</w:t>
      </w:r>
    </w:p>
    <w:p w14:paraId="6277F872" w14:textId="77777777" w:rsidR="001C2C75" w:rsidRDefault="001C2C75">
      <w:pPr>
        <w:sectPr w:rsidR="001C2C75">
          <w:pgSz w:w="11900" w:h="16840"/>
          <w:pgMar w:top="691" w:right="1440" w:bottom="843" w:left="1440" w:header="0" w:footer="0" w:gutter="0"/>
          <w:cols w:space="720" w:equalWidth="0">
            <w:col w:w="9024"/>
          </w:cols>
        </w:sectPr>
      </w:pPr>
    </w:p>
    <w:p w14:paraId="2F832A79" w14:textId="3673443F" w:rsidR="001C2C75" w:rsidRDefault="001C2C75">
      <w:pPr>
        <w:spacing w:line="261" w:lineRule="auto"/>
        <w:ind w:left="260" w:right="1624"/>
        <w:rPr>
          <w:sz w:val="20"/>
          <w:szCs w:val="20"/>
        </w:rPr>
      </w:pPr>
      <w:bookmarkStart w:id="12" w:name="page13"/>
      <w:bookmarkEnd w:id="12"/>
    </w:p>
    <w:p w14:paraId="56013481" w14:textId="77777777" w:rsidR="001C2C75" w:rsidRDefault="001C2C75">
      <w:pPr>
        <w:spacing w:line="216" w:lineRule="exact"/>
        <w:rPr>
          <w:sz w:val="20"/>
          <w:szCs w:val="20"/>
        </w:rPr>
      </w:pPr>
    </w:p>
    <w:p w14:paraId="07481CD2" w14:textId="77777777" w:rsidR="001C2C75" w:rsidRDefault="00D37926">
      <w:pPr>
        <w:spacing w:line="360" w:lineRule="auto"/>
        <w:ind w:left="260" w:right="264"/>
        <w:jc w:val="both"/>
        <w:rPr>
          <w:sz w:val="20"/>
          <w:szCs w:val="20"/>
        </w:rPr>
      </w:pPr>
      <w:r>
        <w:rPr>
          <w:rFonts w:eastAsia="Times New Roman"/>
          <w:sz w:val="24"/>
          <w:szCs w:val="24"/>
        </w:rPr>
        <w:t xml:space="preserve">políticas, recorrendo à produção intelectual, entrevistas, biografias e também documentos governamentais, agora já </w:t>
      </w:r>
      <w:r>
        <w:rPr>
          <w:rFonts w:eastAsia="Times New Roman"/>
          <w:sz w:val="24"/>
          <w:szCs w:val="24"/>
        </w:rPr>
        <w:t xml:space="preserve">mais acessíveis através da internet, fator crucial para viabilizar e permitir o crescimento e a diversificação das pesquisas. Verifica-se, portanto, o interesse maior pela dinâmica e conflitos políticos e culturais da sociedade americana, descortinando-se </w:t>
      </w:r>
      <w:r>
        <w:rPr>
          <w:rFonts w:eastAsia="Times New Roman"/>
          <w:sz w:val="24"/>
          <w:szCs w:val="24"/>
        </w:rPr>
        <w:t>linguagens e imaginários específicos de correntes conservadores, liberais e de esquerda.</w:t>
      </w:r>
    </w:p>
    <w:p w14:paraId="7486639A" w14:textId="77777777" w:rsidR="001C2C75" w:rsidRDefault="00D37926">
      <w:pPr>
        <w:spacing w:line="359" w:lineRule="auto"/>
        <w:ind w:left="260" w:right="264" w:firstLine="708"/>
        <w:jc w:val="both"/>
        <w:rPr>
          <w:sz w:val="20"/>
          <w:szCs w:val="20"/>
        </w:rPr>
      </w:pPr>
      <w:r>
        <w:rPr>
          <w:rFonts w:eastAsia="Times New Roman"/>
          <w:sz w:val="24"/>
          <w:szCs w:val="24"/>
        </w:rPr>
        <w:t>Antes de passar à ANPHLAC e à ANPUH, vale dizer que no Rio de Janeiro centros acadêmicos e programas de Pós-Graduação em Relações Internacionais, como os da Cândido Me</w:t>
      </w:r>
      <w:r>
        <w:rPr>
          <w:rFonts w:eastAsia="Times New Roman"/>
          <w:sz w:val="24"/>
          <w:szCs w:val="24"/>
        </w:rPr>
        <w:t>ndes, IUPERJ e do Instituto de Relações Internacionais da PUC, com longa tradição na área, certamente atraíram e continuam atraindo interessados no estudo do sistema político e política externa dos EUA. Mas tais programas reivindicam abordagem interdiscipl</w:t>
      </w:r>
      <w:r>
        <w:rPr>
          <w:rFonts w:eastAsia="Times New Roman"/>
          <w:sz w:val="24"/>
          <w:szCs w:val="24"/>
        </w:rPr>
        <w:t>inar, conferindo títulos de mestrado ou doutorado em Relações Internacionais ou em Ciências Políticas ou Sociais.</w:t>
      </w:r>
    </w:p>
    <w:p w14:paraId="62A7F771" w14:textId="77777777" w:rsidR="001C2C75" w:rsidRDefault="001C2C75">
      <w:pPr>
        <w:spacing w:line="7" w:lineRule="exact"/>
        <w:rPr>
          <w:sz w:val="20"/>
          <w:szCs w:val="20"/>
        </w:rPr>
      </w:pPr>
    </w:p>
    <w:p w14:paraId="60CC847D" w14:textId="77777777" w:rsidR="001C2C75" w:rsidRDefault="00D37926">
      <w:pPr>
        <w:spacing w:line="360" w:lineRule="auto"/>
        <w:ind w:left="260" w:right="264" w:firstLine="708"/>
        <w:jc w:val="both"/>
        <w:rPr>
          <w:sz w:val="20"/>
          <w:szCs w:val="20"/>
        </w:rPr>
      </w:pPr>
      <w:r>
        <w:rPr>
          <w:rFonts w:eastAsia="Times New Roman"/>
          <w:sz w:val="24"/>
          <w:szCs w:val="24"/>
        </w:rPr>
        <w:t xml:space="preserve">Se fizéssemos um inventário nos Anais da ANPOCS – Associação Nacional de Pós-Graduação e Pesquisa em Ciências Sociais - certamente </w:t>
      </w:r>
      <w:r>
        <w:rPr>
          <w:rFonts w:eastAsia="Times New Roman"/>
          <w:sz w:val="24"/>
          <w:szCs w:val="24"/>
        </w:rPr>
        <w:t>encontraríamos trabalhos focados nos EUA, em número, acredito eu, muito superior ao que se pode encontrar na ANPUH. O mesmo se poderia dizer em à ABRALIC – Associação Brasileira de Literatura Comparada.</w:t>
      </w:r>
    </w:p>
    <w:p w14:paraId="21039278" w14:textId="77777777" w:rsidR="001C2C75" w:rsidRDefault="00D37926">
      <w:pPr>
        <w:spacing w:line="360" w:lineRule="auto"/>
        <w:ind w:left="260" w:right="264" w:firstLine="768"/>
        <w:jc w:val="both"/>
        <w:rPr>
          <w:sz w:val="20"/>
          <w:szCs w:val="20"/>
        </w:rPr>
      </w:pPr>
      <w:r>
        <w:rPr>
          <w:rFonts w:eastAsia="Times New Roman"/>
          <w:sz w:val="24"/>
          <w:szCs w:val="24"/>
        </w:rPr>
        <w:t>A ANPHLAC, criada em 1992 com o nome de Associação Na</w:t>
      </w:r>
      <w:r>
        <w:rPr>
          <w:rFonts w:eastAsia="Times New Roman"/>
          <w:sz w:val="24"/>
          <w:szCs w:val="24"/>
        </w:rPr>
        <w:t>cional de Pesquisadores de História Latino-Americana e Caribenha, começou a aceitar trabalhos sobre relações culturais e políticas interamericanas envolvendo os EUA a partir de 1998, mas só em 2002 a Assembleia da Associação, não sem alguma resistência, de</w:t>
      </w:r>
      <w:r>
        <w:rPr>
          <w:rFonts w:eastAsia="Times New Roman"/>
          <w:sz w:val="24"/>
          <w:szCs w:val="24"/>
        </w:rPr>
        <w:t>cidiu formalmente incluir os EUA, mudando seu nome para Associação Nacional de Pesquisadores e Professores de História das Américas, embora a sigla permaneça a mesma. Do Encontro subsequente em 2004 até o último em 2012, o número de trabalhos envolvendo os</w:t>
      </w:r>
      <w:r>
        <w:rPr>
          <w:rFonts w:eastAsia="Times New Roman"/>
          <w:sz w:val="24"/>
          <w:szCs w:val="24"/>
        </w:rPr>
        <w:t xml:space="preserve"> EUA quadriplicou, chegando a 22, o que ainda é muito pouco, considerando-se o universo total de 200 trabalhos nesse encontro. No encontro de 2012, dez anos depois da inclusão formal dos EUA, fui eleita presidente da Associação, o que penso apontar para um</w:t>
      </w:r>
      <w:r>
        <w:rPr>
          <w:rFonts w:eastAsia="Times New Roman"/>
          <w:sz w:val="24"/>
          <w:szCs w:val="24"/>
        </w:rPr>
        <w:t>a plena aceitação dos estudos de EUA na Associação.</w:t>
      </w:r>
    </w:p>
    <w:p w14:paraId="2116BE04" w14:textId="77777777" w:rsidR="001C2C75" w:rsidRDefault="00D37926">
      <w:pPr>
        <w:spacing w:line="372" w:lineRule="auto"/>
        <w:ind w:left="260" w:right="264" w:firstLine="708"/>
        <w:jc w:val="both"/>
        <w:rPr>
          <w:sz w:val="20"/>
          <w:szCs w:val="20"/>
        </w:rPr>
      </w:pPr>
      <w:r>
        <w:rPr>
          <w:rFonts w:eastAsia="Times New Roman"/>
          <w:sz w:val="24"/>
          <w:szCs w:val="24"/>
        </w:rPr>
        <w:t>Em relação à ANPUH, embora seja possível fazer uma pesquisa aprofundada utilizando o instrumento de busca dos Anais, digitalizados pelo Projeto Memória desde 1961, vale registrar que, desde a última décad</w:t>
      </w:r>
      <w:r>
        <w:rPr>
          <w:rFonts w:eastAsia="Times New Roman"/>
          <w:sz w:val="24"/>
          <w:szCs w:val="24"/>
        </w:rPr>
        <w:t>a, são em número reduzido os Simpósios que tratam de temas das Américas, sendo a escravidão, abolição e pós-abolição, além</w:t>
      </w:r>
    </w:p>
    <w:p w14:paraId="008470AE" w14:textId="77777777" w:rsidR="001C2C75" w:rsidRDefault="001C2C75">
      <w:pPr>
        <w:sectPr w:rsidR="001C2C75">
          <w:pgSz w:w="11900" w:h="16840"/>
          <w:pgMar w:top="691" w:right="1440" w:bottom="1122" w:left="1440" w:header="0" w:footer="0" w:gutter="0"/>
          <w:cols w:space="720" w:equalWidth="0">
            <w:col w:w="9024"/>
          </w:cols>
        </w:sectPr>
      </w:pPr>
    </w:p>
    <w:p w14:paraId="73E372CA" w14:textId="7F0DED90" w:rsidR="001C2C75" w:rsidRDefault="001C2C75">
      <w:pPr>
        <w:spacing w:line="261" w:lineRule="auto"/>
        <w:ind w:left="260" w:right="1624"/>
        <w:rPr>
          <w:sz w:val="20"/>
          <w:szCs w:val="20"/>
        </w:rPr>
      </w:pPr>
      <w:bookmarkStart w:id="13" w:name="page14"/>
      <w:bookmarkEnd w:id="13"/>
    </w:p>
    <w:p w14:paraId="77B79655" w14:textId="77777777" w:rsidR="001C2C75" w:rsidRDefault="001C2C75">
      <w:pPr>
        <w:spacing w:line="208" w:lineRule="exact"/>
        <w:rPr>
          <w:sz w:val="20"/>
          <w:szCs w:val="20"/>
        </w:rPr>
      </w:pPr>
    </w:p>
    <w:p w14:paraId="590F3649" w14:textId="77777777" w:rsidR="001C2C75" w:rsidRDefault="00D37926">
      <w:pPr>
        <w:spacing w:line="330" w:lineRule="auto"/>
        <w:ind w:left="260" w:right="264"/>
        <w:jc w:val="both"/>
        <w:rPr>
          <w:sz w:val="20"/>
          <w:szCs w:val="20"/>
        </w:rPr>
      </w:pPr>
      <w:r>
        <w:rPr>
          <w:rFonts w:eastAsia="Times New Roman"/>
          <w:sz w:val="24"/>
          <w:szCs w:val="24"/>
        </w:rPr>
        <w:t xml:space="preserve">das </w:t>
      </w:r>
      <w:r>
        <w:rPr>
          <w:rFonts w:eastAsia="Times New Roman"/>
          <w:sz w:val="24"/>
          <w:szCs w:val="24"/>
        </w:rPr>
        <w:t>relações interamericanas os principais objetos de estudo envolvendo os EUA</w:t>
      </w:r>
      <w:r>
        <w:rPr>
          <w:rFonts w:eastAsia="Times New Roman"/>
          <w:sz w:val="31"/>
          <w:szCs w:val="31"/>
          <w:vertAlign w:val="superscript"/>
        </w:rPr>
        <w:t>9</w:t>
      </w:r>
      <w:r>
        <w:rPr>
          <w:rFonts w:eastAsia="Times New Roman"/>
          <w:sz w:val="24"/>
          <w:szCs w:val="24"/>
        </w:rPr>
        <w:t xml:space="preserve"> . Somente em 2011, tivemos um Simpósio focado em História dos EUA nos séculos XIX e XX que, na sua primeira edição, contou com mais de 40 inscritos.</w:t>
      </w:r>
    </w:p>
    <w:p w14:paraId="37A26EA7" w14:textId="77777777" w:rsidR="001C2C75" w:rsidRDefault="001C2C75">
      <w:pPr>
        <w:spacing w:line="1" w:lineRule="exact"/>
        <w:rPr>
          <w:sz w:val="20"/>
          <w:szCs w:val="20"/>
        </w:rPr>
      </w:pPr>
    </w:p>
    <w:p w14:paraId="6D7BD83A" w14:textId="77777777" w:rsidR="001C2C75" w:rsidRDefault="00D37926">
      <w:pPr>
        <w:spacing w:line="359" w:lineRule="auto"/>
        <w:ind w:left="260" w:right="264" w:firstLine="708"/>
        <w:jc w:val="both"/>
        <w:rPr>
          <w:sz w:val="20"/>
          <w:szCs w:val="20"/>
        </w:rPr>
      </w:pPr>
      <w:r>
        <w:rPr>
          <w:rFonts w:eastAsia="Times New Roman"/>
          <w:sz w:val="24"/>
          <w:szCs w:val="24"/>
        </w:rPr>
        <w:t>Passemos às revistas. Fiz um r</w:t>
      </w:r>
      <w:r>
        <w:rPr>
          <w:rFonts w:eastAsia="Times New Roman"/>
          <w:sz w:val="24"/>
          <w:szCs w:val="24"/>
        </w:rPr>
        <w:t>ápido levantamento de artigos, utilizando os termos Estados Unidos, EUA, norte-americano, estadunidense e americano, em revistas com instrumento de busca em seus sites: a Revista Brasileira de História, publicada pela ANPUH; a História Revista, pela Univer</w:t>
      </w:r>
      <w:r>
        <w:rPr>
          <w:rFonts w:eastAsia="Times New Roman"/>
          <w:sz w:val="24"/>
          <w:szCs w:val="24"/>
        </w:rPr>
        <w:t>sidade de São Paulo e a Estudos Históricos, pela Fundação Getúlio Vargas. Trata-se de uma amostragem pequena e concentrada no eixo Rio-São Paulo, mas não deixa de ser sugestiva por serem publicações antigas e bastante reconhecidas.</w:t>
      </w:r>
    </w:p>
    <w:p w14:paraId="432327ED" w14:textId="77777777" w:rsidR="001C2C75" w:rsidRDefault="001C2C75">
      <w:pPr>
        <w:spacing w:line="7" w:lineRule="exact"/>
        <w:rPr>
          <w:sz w:val="20"/>
          <w:szCs w:val="20"/>
        </w:rPr>
      </w:pPr>
    </w:p>
    <w:p w14:paraId="36BF7681" w14:textId="77777777" w:rsidR="001C2C75" w:rsidRDefault="00D37926">
      <w:pPr>
        <w:spacing w:line="330" w:lineRule="auto"/>
        <w:ind w:left="260" w:right="264" w:firstLine="708"/>
        <w:jc w:val="both"/>
        <w:rPr>
          <w:sz w:val="20"/>
          <w:szCs w:val="20"/>
        </w:rPr>
      </w:pPr>
      <w:r>
        <w:rPr>
          <w:rFonts w:eastAsia="Times New Roman"/>
          <w:sz w:val="24"/>
          <w:szCs w:val="24"/>
        </w:rPr>
        <w:t xml:space="preserve">O baixo número de </w:t>
      </w:r>
      <w:r>
        <w:rPr>
          <w:rFonts w:eastAsia="Times New Roman"/>
          <w:sz w:val="24"/>
          <w:szCs w:val="24"/>
        </w:rPr>
        <w:t>artigos localizados é desconcertante. Na Revista Brasileira de História, entre 1981 e 2013, encontrei apenas 6 artigos, sendo 2 escritos por brasilianistas, o mais antigo deles em 1998</w:t>
      </w:r>
      <w:r>
        <w:rPr>
          <w:rFonts w:eastAsia="Times New Roman"/>
          <w:sz w:val="31"/>
          <w:szCs w:val="31"/>
          <w:vertAlign w:val="superscript"/>
        </w:rPr>
        <w:t>10</w:t>
      </w:r>
      <w:r>
        <w:rPr>
          <w:rFonts w:eastAsia="Times New Roman"/>
          <w:sz w:val="24"/>
          <w:szCs w:val="24"/>
        </w:rPr>
        <w:t>.</w:t>
      </w:r>
    </w:p>
    <w:p w14:paraId="6A3210AC" w14:textId="77777777" w:rsidR="001C2C75" w:rsidRDefault="001C2C75">
      <w:pPr>
        <w:spacing w:line="1" w:lineRule="exact"/>
        <w:rPr>
          <w:sz w:val="20"/>
          <w:szCs w:val="20"/>
        </w:rPr>
      </w:pPr>
    </w:p>
    <w:p w14:paraId="1DB68036" w14:textId="77777777" w:rsidR="001C2C75" w:rsidRDefault="00D37926">
      <w:pPr>
        <w:spacing w:line="370" w:lineRule="auto"/>
        <w:ind w:left="260" w:right="264" w:firstLine="708"/>
        <w:jc w:val="both"/>
        <w:rPr>
          <w:sz w:val="20"/>
          <w:szCs w:val="20"/>
        </w:rPr>
      </w:pPr>
      <w:r>
        <w:rPr>
          <w:rFonts w:eastAsia="Times New Roman"/>
          <w:sz w:val="24"/>
          <w:szCs w:val="24"/>
        </w:rPr>
        <w:t>A História Revista, da USP, criada em 1950, certamente a mais antig</w:t>
      </w:r>
      <w:r>
        <w:rPr>
          <w:rFonts w:eastAsia="Times New Roman"/>
          <w:sz w:val="24"/>
          <w:szCs w:val="24"/>
        </w:rPr>
        <w:t>a, conta com um instrumento de busca, que aparentemente cobre o período mais recente da revista, pois, depois de uma triagem, computamos apenas 9 artigos, sendo o mais antigo uma entrevista com Warren Dean, de 1995</w:t>
      </w:r>
      <w:r>
        <w:rPr>
          <w:rFonts w:eastAsia="Times New Roman"/>
          <w:sz w:val="31"/>
          <w:szCs w:val="31"/>
          <w:vertAlign w:val="superscript"/>
        </w:rPr>
        <w:t>11</w:t>
      </w:r>
      <w:r>
        <w:rPr>
          <w:rFonts w:eastAsia="Times New Roman"/>
          <w:sz w:val="24"/>
          <w:szCs w:val="24"/>
        </w:rPr>
        <w:t>.</w:t>
      </w:r>
    </w:p>
    <w:p w14:paraId="7D61566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10272" behindDoc="1" locked="0" layoutInCell="0" allowOverlap="1" wp14:anchorId="42F0CC78" wp14:editId="2AE0EAC4">
                <wp:simplePos x="0" y="0"/>
                <wp:positionH relativeFrom="column">
                  <wp:posOffset>165735</wp:posOffset>
                </wp:positionH>
                <wp:positionV relativeFrom="paragraph">
                  <wp:posOffset>312420</wp:posOffset>
                </wp:positionV>
                <wp:extent cx="1828800" cy="0"/>
                <wp:effectExtent l="0" t="0" r="0" b="0"/>
                <wp:wrapNone/>
                <wp:docPr id="7" name="Shape 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7AD91EC" id="Shape 7" o:spid="_x0000_s1026" style="position:absolute;z-index:-251806208;visibility:visible;mso-wrap-style:square;mso-wrap-distance-left:9pt;mso-wrap-distance-top:0;mso-wrap-distance-right:9pt;mso-wrap-distance-bottom:0;mso-position-horizontal:absolute;mso-position-horizontal-relative:text;mso-position-vertical:absolute;mso-position-vertical-relative:text" from="13.05pt,24.6pt" to="157.05pt,2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lAhuQEAAH8DAAAOAAAAZHJzL2Uyb0RvYy54bWysU02P0zAQvSPxHyzfadJSbUvUdA+7lMsK&#10;Ki38gKntNBb+ksc06b9n7HTLFjghfLA8npc38944m/vRGnZSEbV3LZ/Pas6UE15qd2z5t6+7d2vO&#10;MIGTYLxTLT8r5Pfbt282Q2jUwvfeSBUZkThshtDyPqXQVBWKXlnAmQ/KUbLz0UKiMB4rGWEgdmuq&#10;RV3fVYOPMkQvFCLdPk5Jvi38XadE+tJ1qBIzLafeUtlj2Q95r7YbaI4RQq/FpQ34hy4saEdFr1SP&#10;kID9iPoPKqtF9Oi7NBPeVr7rtFBFA6mZ17+pee4hqKKFzMFwtQn/H634fNpHpmXLV5w5sDSiUpWt&#10;sjVDwIYQD24fszgxuufw5MV3pFx1k8wBhgk2dtFmOKljY7H6fLVajYkJupyvF+t1TRMRlFuu7t7n&#10;chU0L9+GiOmT8pblQ8uNdtkIaOD0hGmCvkDyNXqj5U4bU4J4PDyYyE5AQ9+VdWG/gRnHhpZ/mC+X&#10;hfkmh68p6rL+RmF1otdrtG05iaGVQdD0CuRHJ8s5gTbTmdQZd/FtsiqbdvDyvI9ZUY5oysWGy4vM&#10;z+h1XFC//pvtTwAAAP//AwBQSwMEFAAGAAgAAAAhAI1Abb/bAAAACAEAAA8AAABkcnMvZG93bnJl&#10;di54bWxMj8FOwzAQRO9I/IO1SFxQ6yREFYQ4FUWCKxC49ObGWyfCXlu224a/x4gDPe7MaPZNu56t&#10;YUcMcXIkoFwWwJAGpybSAj4/nhd3wGKSpKRxhAK+McK6u7xoZaPcid7x2CfNcgnFRgoYU/IN53EY&#10;0cq4dB4pe3sXrEz5DJqrIE+53BpeFcWKWzlR/jBKj08jDl/9wQrwr6GufdjebF5MGfvNXmun3oS4&#10;vpofH4AlnNN/GH7xMzp0mWnnDqQiMwKqVZmTAur7Clj2b8s6C7s/gXctPx/Q/QAAAP//AwBQSwEC&#10;LQAUAAYACAAAACEAtoM4kv4AAADhAQAAEwAAAAAAAAAAAAAAAAAAAAAAW0NvbnRlbnRfVHlwZXNd&#10;LnhtbFBLAQItABQABgAIAAAAIQA4/SH/1gAAAJQBAAALAAAAAAAAAAAAAAAAAC8BAABfcmVscy8u&#10;cmVsc1BLAQItABQABgAIAAAAIQA0ZlAhuQEAAH8DAAAOAAAAAAAAAAAAAAAAAC4CAABkcnMvZTJv&#10;RG9jLnhtbFBLAQItABQABgAIAAAAIQCNQG2/2wAAAAgBAAAPAAAAAAAAAAAAAAAAABMEAABkcnMv&#10;ZG93bnJldi54bWxQSwUGAAAAAAQABADzAAAAGwUAAAAA&#10;" o:allowincell="f" filled="t" strokeweight=".72pt">
                <v:stroke joinstyle="miter"/>
                <o:lock v:ext="edit" shapetype="f"/>
              </v:line>
            </w:pict>
          </mc:Fallback>
        </mc:AlternateContent>
      </w:r>
    </w:p>
    <w:p w14:paraId="1A3CB5DD" w14:textId="77777777" w:rsidR="001C2C75" w:rsidRDefault="001C2C75">
      <w:pPr>
        <w:spacing w:line="200" w:lineRule="exact"/>
        <w:rPr>
          <w:sz w:val="20"/>
          <w:szCs w:val="20"/>
        </w:rPr>
      </w:pPr>
    </w:p>
    <w:p w14:paraId="2619B049" w14:textId="77777777" w:rsidR="001C2C75" w:rsidRDefault="001C2C75">
      <w:pPr>
        <w:spacing w:line="356" w:lineRule="exact"/>
        <w:rPr>
          <w:sz w:val="20"/>
          <w:szCs w:val="20"/>
        </w:rPr>
      </w:pPr>
    </w:p>
    <w:p w14:paraId="428CA18F" w14:textId="77777777" w:rsidR="001C2C75" w:rsidRDefault="00D37926">
      <w:pPr>
        <w:numPr>
          <w:ilvl w:val="0"/>
          <w:numId w:val="6"/>
        </w:numPr>
        <w:tabs>
          <w:tab w:val="left" w:pos="375"/>
        </w:tabs>
        <w:spacing w:line="225" w:lineRule="auto"/>
        <w:ind w:left="260" w:right="264" w:firstLine="2"/>
        <w:jc w:val="both"/>
        <w:rPr>
          <w:rFonts w:eastAsia="Times New Roman"/>
          <w:sz w:val="26"/>
          <w:szCs w:val="26"/>
          <w:vertAlign w:val="superscript"/>
        </w:rPr>
      </w:pPr>
      <w:r>
        <w:rPr>
          <w:rFonts w:eastAsia="Times New Roman"/>
          <w:sz w:val="20"/>
          <w:szCs w:val="20"/>
        </w:rPr>
        <w:t xml:space="preserve">É possível citar como exemplos os </w:t>
      </w:r>
      <w:r>
        <w:rPr>
          <w:rFonts w:eastAsia="Times New Roman"/>
          <w:sz w:val="20"/>
          <w:szCs w:val="20"/>
        </w:rPr>
        <w:t>Simpósios “A Abolição da Escravidão e a Construção dos Conceitos de Liberdade, Raça e Tutela nas Américas”; “Relações Internacionais e Política Externa: História e Historiografia” e “Relações Internacionais dos Estados Americanos: História e Historiografia</w:t>
      </w:r>
      <w:r>
        <w:rPr>
          <w:rFonts w:eastAsia="Times New Roman"/>
          <w:sz w:val="20"/>
          <w:szCs w:val="20"/>
        </w:rPr>
        <w:t xml:space="preserve"> Contemporâneas”, no Simpósio de 2009.</w:t>
      </w:r>
    </w:p>
    <w:p w14:paraId="281EB7E7" w14:textId="77777777" w:rsidR="001C2C75" w:rsidRDefault="001C2C75">
      <w:pPr>
        <w:spacing w:line="1" w:lineRule="exact"/>
        <w:rPr>
          <w:rFonts w:eastAsia="Times New Roman"/>
          <w:sz w:val="26"/>
          <w:szCs w:val="26"/>
          <w:vertAlign w:val="superscript"/>
        </w:rPr>
      </w:pPr>
    </w:p>
    <w:p w14:paraId="3D81E14D" w14:textId="77777777" w:rsidR="001C2C75" w:rsidRDefault="00D37926">
      <w:pPr>
        <w:spacing w:line="236" w:lineRule="auto"/>
        <w:ind w:left="260" w:right="264"/>
        <w:jc w:val="both"/>
        <w:rPr>
          <w:rFonts w:eastAsia="Times New Roman"/>
          <w:sz w:val="26"/>
          <w:szCs w:val="26"/>
          <w:vertAlign w:val="superscript"/>
        </w:rPr>
      </w:pPr>
      <w:r>
        <w:rPr>
          <w:rFonts w:eastAsia="Times New Roman"/>
          <w:sz w:val="25"/>
          <w:szCs w:val="25"/>
          <w:vertAlign w:val="superscript"/>
        </w:rPr>
        <w:t>10</w:t>
      </w:r>
      <w:r>
        <w:rPr>
          <w:rFonts w:eastAsia="Times New Roman"/>
          <w:sz w:val="20"/>
          <w:szCs w:val="20"/>
        </w:rPr>
        <w:t xml:space="preserve"> Rodeghero, Carla Simone. Religião e patriotismo: o anticomunismo católico nos Estados Unidos e no Brasil nos anos da Guerra Fria. </w:t>
      </w:r>
      <w:r>
        <w:rPr>
          <w:rFonts w:eastAsia="Times New Roman"/>
          <w:i/>
          <w:iCs/>
          <w:sz w:val="20"/>
          <w:szCs w:val="20"/>
        </w:rPr>
        <w:t>Rev. Bras. Hist.</w:t>
      </w:r>
      <w:r>
        <w:rPr>
          <w:rFonts w:eastAsia="Times New Roman"/>
          <w:sz w:val="20"/>
          <w:szCs w:val="20"/>
        </w:rPr>
        <w:t>, 2002, vol.22, no.44, p.463-488; Ferreira, Roquinaldo. A instituci</w:t>
      </w:r>
      <w:r>
        <w:rPr>
          <w:rFonts w:eastAsia="Times New Roman"/>
          <w:sz w:val="20"/>
          <w:szCs w:val="20"/>
        </w:rPr>
        <w:t xml:space="preserve">onalização dos estudos Africanos nos Estados Unidos: advento, consolidação e transformações. </w:t>
      </w:r>
      <w:r>
        <w:rPr>
          <w:rFonts w:eastAsia="Times New Roman"/>
          <w:i/>
          <w:iCs/>
          <w:sz w:val="20"/>
          <w:szCs w:val="20"/>
        </w:rPr>
        <w:t>Rev. Bras. Hist.</w:t>
      </w:r>
      <w:r>
        <w:rPr>
          <w:rFonts w:eastAsia="Times New Roman"/>
          <w:sz w:val="20"/>
          <w:szCs w:val="20"/>
        </w:rPr>
        <w:t>, Jun 2010, vol.30, no.59, p.73-90; Junqueira, Mary A</w:t>
      </w:r>
      <w:r>
        <w:rPr>
          <w:rFonts w:eastAsia="Times New Roman"/>
          <w:b/>
          <w:bCs/>
          <w:sz w:val="20"/>
          <w:szCs w:val="20"/>
        </w:rPr>
        <w:t>. Representações</w:t>
      </w:r>
      <w:r>
        <w:rPr>
          <w:rFonts w:eastAsia="Times New Roman"/>
          <w:sz w:val="20"/>
          <w:szCs w:val="20"/>
        </w:rPr>
        <w:t xml:space="preserve"> </w:t>
      </w:r>
      <w:r>
        <w:rPr>
          <w:rFonts w:eastAsia="Times New Roman"/>
          <w:b/>
          <w:bCs/>
          <w:sz w:val="20"/>
          <w:szCs w:val="20"/>
        </w:rPr>
        <w:t>políticas do território latino-americano na Revista Seleções</w:t>
      </w:r>
      <w:r>
        <w:rPr>
          <w:rFonts w:eastAsia="Times New Roman"/>
          <w:sz w:val="20"/>
          <w:szCs w:val="20"/>
        </w:rPr>
        <w:t>.</w:t>
      </w:r>
      <w:r>
        <w:rPr>
          <w:rFonts w:eastAsia="Times New Roman"/>
          <w:b/>
          <w:bCs/>
          <w:sz w:val="20"/>
          <w:szCs w:val="20"/>
        </w:rPr>
        <w:t xml:space="preserve"> </w:t>
      </w:r>
      <w:r>
        <w:rPr>
          <w:rFonts w:eastAsia="Times New Roman"/>
          <w:i/>
          <w:iCs/>
          <w:sz w:val="20"/>
          <w:szCs w:val="20"/>
        </w:rPr>
        <w:t xml:space="preserve">Revista </w:t>
      </w:r>
      <w:r>
        <w:rPr>
          <w:rFonts w:eastAsia="Times New Roman"/>
          <w:i/>
          <w:iCs/>
          <w:sz w:val="20"/>
          <w:szCs w:val="20"/>
        </w:rPr>
        <w:t>Brasileira de História</w:t>
      </w:r>
      <w:r>
        <w:rPr>
          <w:rFonts w:eastAsia="Times New Roman"/>
          <w:sz w:val="20"/>
          <w:szCs w:val="20"/>
        </w:rPr>
        <w:t>, 2001,</w:t>
      </w:r>
      <w:r>
        <w:rPr>
          <w:rFonts w:eastAsia="Times New Roman"/>
          <w:b/>
          <w:bCs/>
          <w:sz w:val="20"/>
          <w:szCs w:val="20"/>
        </w:rPr>
        <w:t xml:space="preserve"> </w:t>
      </w:r>
      <w:r>
        <w:rPr>
          <w:rFonts w:eastAsia="Times New Roman"/>
          <w:sz w:val="20"/>
          <w:szCs w:val="20"/>
        </w:rPr>
        <w:t xml:space="preserve">vol.21, no.42, p.323-342; Pereira, João Márcio Mendes. </w:t>
      </w:r>
      <w:r>
        <w:rPr>
          <w:rFonts w:eastAsia="Times New Roman"/>
          <w:b/>
          <w:bCs/>
          <w:sz w:val="20"/>
          <w:szCs w:val="20"/>
        </w:rPr>
        <w:t>O Banco Mundial e a construção política dos</w:t>
      </w:r>
      <w:r>
        <w:rPr>
          <w:rFonts w:eastAsia="Times New Roman"/>
          <w:sz w:val="20"/>
          <w:szCs w:val="20"/>
        </w:rPr>
        <w:t xml:space="preserve"> </w:t>
      </w:r>
      <w:r>
        <w:rPr>
          <w:rFonts w:eastAsia="Times New Roman"/>
          <w:b/>
          <w:bCs/>
          <w:sz w:val="20"/>
          <w:szCs w:val="20"/>
        </w:rPr>
        <w:t>programas de ajustamento estrutural nos anos 1980</w:t>
      </w:r>
      <w:r>
        <w:rPr>
          <w:rFonts w:eastAsia="Times New Roman"/>
          <w:sz w:val="20"/>
          <w:szCs w:val="20"/>
        </w:rPr>
        <w:t>.</w:t>
      </w:r>
      <w:r>
        <w:rPr>
          <w:rFonts w:eastAsia="Times New Roman"/>
          <w:b/>
          <w:bCs/>
          <w:sz w:val="20"/>
          <w:szCs w:val="20"/>
        </w:rPr>
        <w:t xml:space="preserve"> </w:t>
      </w:r>
      <w:r>
        <w:rPr>
          <w:rFonts w:eastAsia="Times New Roman"/>
          <w:i/>
          <w:iCs/>
          <w:sz w:val="20"/>
          <w:szCs w:val="20"/>
        </w:rPr>
        <w:t>Rev. Bras. Hist.</w:t>
      </w:r>
      <w:r>
        <w:rPr>
          <w:rFonts w:eastAsia="Times New Roman"/>
          <w:sz w:val="20"/>
          <w:szCs w:val="20"/>
        </w:rPr>
        <w:t>, 2013, vol.33, no.65, p.359-381;</w:t>
      </w:r>
      <w:r>
        <w:rPr>
          <w:rFonts w:eastAsia="Times New Roman"/>
          <w:b/>
          <w:bCs/>
          <w:sz w:val="20"/>
          <w:szCs w:val="20"/>
        </w:rPr>
        <w:t xml:space="preserve"> </w:t>
      </w:r>
      <w:r>
        <w:rPr>
          <w:rFonts w:eastAsia="Times New Roman"/>
          <w:sz w:val="20"/>
          <w:szCs w:val="20"/>
        </w:rPr>
        <w:t xml:space="preserve">Garfield, Seth. </w:t>
      </w:r>
      <w:r>
        <w:rPr>
          <w:rFonts w:eastAsia="Times New Roman"/>
          <w:b/>
          <w:bCs/>
          <w:sz w:val="20"/>
          <w:szCs w:val="20"/>
        </w:rPr>
        <w:t>A Amazônia</w:t>
      </w:r>
      <w:r>
        <w:rPr>
          <w:rFonts w:eastAsia="Times New Roman"/>
          <w:b/>
          <w:bCs/>
          <w:sz w:val="20"/>
          <w:szCs w:val="20"/>
        </w:rPr>
        <w:t xml:space="preserve"> no imaginário norte-americano em tempo de guerra.</w:t>
      </w:r>
      <w:r>
        <w:rPr>
          <w:rFonts w:eastAsia="Times New Roman"/>
          <w:sz w:val="20"/>
          <w:szCs w:val="20"/>
        </w:rPr>
        <w:t xml:space="preserve"> </w:t>
      </w:r>
      <w:r>
        <w:rPr>
          <w:rFonts w:eastAsia="Times New Roman"/>
          <w:i/>
          <w:iCs/>
          <w:sz w:val="20"/>
          <w:szCs w:val="20"/>
        </w:rPr>
        <w:t>Rev. Bras. Hist.</w:t>
      </w:r>
      <w:r>
        <w:rPr>
          <w:rFonts w:eastAsia="Times New Roman"/>
          <w:sz w:val="20"/>
          <w:szCs w:val="20"/>
        </w:rPr>
        <w:t xml:space="preserve">, Jun 2009, vol.29, no.57, p.19-65; Weinstein, Barbara. A Pesquisa sobre Identidade e Cidadania nos EUA: da Nova História Social à Nova História Cultural. </w:t>
      </w:r>
      <w:r>
        <w:rPr>
          <w:rFonts w:eastAsia="Times New Roman"/>
          <w:i/>
          <w:iCs/>
          <w:sz w:val="20"/>
          <w:szCs w:val="20"/>
        </w:rPr>
        <w:t>Rev. bras. Hist.</w:t>
      </w:r>
      <w:r>
        <w:rPr>
          <w:rFonts w:eastAsia="Times New Roman"/>
          <w:sz w:val="20"/>
          <w:szCs w:val="20"/>
        </w:rPr>
        <w:t>, 1998, vol.18, no</w:t>
      </w:r>
      <w:r>
        <w:rPr>
          <w:rFonts w:eastAsia="Times New Roman"/>
          <w:sz w:val="20"/>
          <w:szCs w:val="20"/>
        </w:rPr>
        <w:t>.35, p.227-246.</w:t>
      </w:r>
    </w:p>
    <w:p w14:paraId="3AAD0C48" w14:textId="77777777" w:rsidR="001C2C75" w:rsidRDefault="001C2C75">
      <w:pPr>
        <w:spacing w:line="6" w:lineRule="exact"/>
        <w:rPr>
          <w:rFonts w:eastAsia="Times New Roman"/>
          <w:sz w:val="26"/>
          <w:szCs w:val="26"/>
          <w:vertAlign w:val="superscript"/>
        </w:rPr>
      </w:pPr>
    </w:p>
    <w:p w14:paraId="1BBD00AC" w14:textId="77777777" w:rsidR="001C2C75" w:rsidRDefault="00D37926">
      <w:pPr>
        <w:spacing w:line="195" w:lineRule="auto"/>
        <w:ind w:left="260"/>
        <w:rPr>
          <w:rFonts w:eastAsia="Times New Roman"/>
          <w:sz w:val="26"/>
          <w:szCs w:val="26"/>
          <w:vertAlign w:val="superscript"/>
        </w:rPr>
      </w:pPr>
      <w:r>
        <w:rPr>
          <w:rFonts w:ascii="Calibri" w:eastAsia="Calibri" w:hAnsi="Calibri" w:cs="Calibri"/>
          <w:sz w:val="28"/>
          <w:szCs w:val="28"/>
          <w:vertAlign w:val="superscript"/>
        </w:rPr>
        <w:t>11</w:t>
      </w:r>
      <w:r>
        <w:rPr>
          <w:rFonts w:eastAsia="Times New Roman"/>
          <w:sz w:val="20"/>
          <w:szCs w:val="20"/>
        </w:rPr>
        <w:t xml:space="preserve"> A entrevista com Warren Dean foi publicada no n. 133. Os demais artigos são: Azevedo, Cecilia.</w:t>
      </w:r>
    </w:p>
    <w:p w14:paraId="3CCF8A25" w14:textId="77777777" w:rsidR="001C2C75" w:rsidRDefault="00D37926">
      <w:pPr>
        <w:spacing w:line="279" w:lineRule="auto"/>
        <w:ind w:left="260" w:right="264"/>
        <w:jc w:val="both"/>
        <w:rPr>
          <w:rFonts w:eastAsia="Times New Roman"/>
          <w:sz w:val="26"/>
          <w:szCs w:val="26"/>
          <w:vertAlign w:val="superscript"/>
        </w:rPr>
      </w:pPr>
      <w:r>
        <w:rPr>
          <w:rFonts w:eastAsia="Times New Roman"/>
          <w:sz w:val="20"/>
          <w:szCs w:val="20"/>
        </w:rPr>
        <w:t>Guerra à Pobreza: EUA, 1964. n.153, 2005; Baitz, Rafael. Fotografia e Nacionalismo: a revista The National Geographic Magazine e a construção</w:t>
      </w:r>
      <w:r>
        <w:rPr>
          <w:rFonts w:eastAsia="Times New Roman"/>
          <w:sz w:val="20"/>
          <w:szCs w:val="20"/>
        </w:rPr>
        <w:t xml:space="preserve"> da identidade nacional norte-americana (1895-1914),n. 153, 2005; Domingues, Petrônio. A visita de um afro-americano ao paraíso racial, n. 155, 2006; Del Lago, Enrico. Patriarcalismo e paternalismo no Sul dos Estados Unidos antebellum e no Mezzogiorno ital</w:t>
      </w:r>
      <w:r>
        <w:rPr>
          <w:rFonts w:eastAsia="Times New Roman"/>
          <w:sz w:val="20"/>
          <w:szCs w:val="20"/>
        </w:rPr>
        <w:t xml:space="preserve">iano oitocentista: uma comparação entre proprietários de escravos e terratenentes, n. 156, 2007; </w:t>
      </w:r>
      <w:r>
        <w:rPr>
          <w:rFonts w:eastAsia="Times New Roman"/>
          <w:i/>
          <w:iCs/>
          <w:sz w:val="20"/>
          <w:szCs w:val="20"/>
        </w:rPr>
        <w:t xml:space="preserve">McManus, Sheila. </w:t>
      </w:r>
      <w:r>
        <w:rPr>
          <w:rFonts w:eastAsia="Times New Roman"/>
          <w:sz w:val="20"/>
          <w:szCs w:val="20"/>
        </w:rPr>
        <w:t>Construindo o Paralelo 49º: como o Canadá e os Estados Unidos usaram espaço, raça e</w:t>
      </w:r>
      <w:r>
        <w:rPr>
          <w:rFonts w:eastAsia="Times New Roman"/>
          <w:i/>
          <w:iCs/>
          <w:sz w:val="20"/>
          <w:szCs w:val="20"/>
        </w:rPr>
        <w:t xml:space="preserve"> </w:t>
      </w:r>
      <w:r>
        <w:rPr>
          <w:rFonts w:eastAsia="Times New Roman"/>
          <w:sz w:val="20"/>
          <w:szCs w:val="20"/>
        </w:rPr>
        <w:t>gênero para transformar as terras dos Blackfoot nas regiõe</w:t>
      </w:r>
      <w:r>
        <w:rPr>
          <w:rFonts w:eastAsia="Times New Roman"/>
          <w:sz w:val="20"/>
          <w:szCs w:val="20"/>
        </w:rPr>
        <w:t xml:space="preserve">s fronteiriças de Alberta-Montana, n. 156, 2007; Rocha, Alexandre Luís Moreli. As pressões dos aliados e a evolução da política externa portuguesa entre 1942 e 1943: da neutralidade à colaboração. n, 161, 2009; </w:t>
      </w:r>
      <w:r>
        <w:rPr>
          <w:rFonts w:eastAsia="Times New Roman"/>
          <w:i/>
          <w:iCs/>
          <w:sz w:val="20"/>
          <w:szCs w:val="20"/>
        </w:rPr>
        <w:t>Pereira, João Márcio Mendes.</w:t>
      </w:r>
      <w:r>
        <w:rPr>
          <w:rFonts w:eastAsia="Times New Roman"/>
          <w:sz w:val="20"/>
          <w:szCs w:val="20"/>
        </w:rPr>
        <w:t xml:space="preserve"> Desenvolvimento </w:t>
      </w:r>
      <w:r>
        <w:rPr>
          <w:rFonts w:eastAsia="Times New Roman"/>
          <w:sz w:val="20"/>
          <w:szCs w:val="20"/>
        </w:rPr>
        <w:t>como segurança, assalto à pobreza e ajustamento estrutural: o Banco Mundial durante</w:t>
      </w:r>
    </w:p>
    <w:p w14:paraId="00F3881C" w14:textId="77777777" w:rsidR="001C2C75" w:rsidRDefault="001C2C75">
      <w:pPr>
        <w:sectPr w:rsidR="001C2C75">
          <w:pgSz w:w="11900" w:h="16840"/>
          <w:pgMar w:top="691" w:right="1440" w:bottom="842" w:left="1440" w:header="0" w:footer="0" w:gutter="0"/>
          <w:cols w:space="720" w:equalWidth="0">
            <w:col w:w="9024"/>
          </w:cols>
        </w:sectPr>
      </w:pPr>
    </w:p>
    <w:p w14:paraId="19B94568" w14:textId="545FB4DB" w:rsidR="001C2C75" w:rsidRDefault="001C2C75">
      <w:pPr>
        <w:spacing w:line="261" w:lineRule="auto"/>
        <w:ind w:left="260" w:right="1624"/>
        <w:rPr>
          <w:sz w:val="20"/>
          <w:szCs w:val="20"/>
        </w:rPr>
      </w:pPr>
      <w:bookmarkStart w:id="14" w:name="page15"/>
      <w:bookmarkEnd w:id="14"/>
    </w:p>
    <w:p w14:paraId="73A87933" w14:textId="77777777" w:rsidR="001C2C75" w:rsidRDefault="001C2C75">
      <w:pPr>
        <w:spacing w:line="216" w:lineRule="exact"/>
        <w:rPr>
          <w:sz w:val="20"/>
          <w:szCs w:val="20"/>
        </w:rPr>
      </w:pPr>
    </w:p>
    <w:p w14:paraId="213E9DBE" w14:textId="77777777" w:rsidR="001C2C75" w:rsidRDefault="00D37926">
      <w:pPr>
        <w:spacing w:line="331" w:lineRule="auto"/>
        <w:ind w:left="260" w:right="264" w:firstLine="708"/>
        <w:jc w:val="both"/>
        <w:rPr>
          <w:sz w:val="20"/>
          <w:szCs w:val="20"/>
        </w:rPr>
      </w:pPr>
      <w:r>
        <w:rPr>
          <w:rFonts w:eastAsia="Times New Roman"/>
          <w:sz w:val="24"/>
          <w:szCs w:val="24"/>
        </w:rPr>
        <w:t xml:space="preserve">Na Revista Estudos Históricos, </w:t>
      </w:r>
      <w:r>
        <w:rPr>
          <w:rFonts w:eastAsia="Times New Roman"/>
          <w:sz w:val="24"/>
          <w:szCs w:val="24"/>
        </w:rPr>
        <w:t>publicada desde 1988, localizei o maior número de artigos: um total de 21. Em diferentes edições, localizei 9 artigos, sendo 8 de brasileiros e um de Thomas Skidmore, que desde o título denuncia as dificuldades do relacionamento com os EUA</w:t>
      </w:r>
      <w:r>
        <w:rPr>
          <w:rFonts w:eastAsia="Times New Roman"/>
          <w:sz w:val="31"/>
          <w:szCs w:val="31"/>
          <w:vertAlign w:val="superscript"/>
        </w:rPr>
        <w:t>12</w:t>
      </w:r>
      <w:r>
        <w:rPr>
          <w:rFonts w:eastAsia="Times New Roman"/>
          <w:sz w:val="24"/>
          <w:szCs w:val="24"/>
        </w:rPr>
        <w:t xml:space="preserve">. O </w:t>
      </w:r>
      <w:r>
        <w:rPr>
          <w:rFonts w:eastAsia="Times New Roman"/>
          <w:sz w:val="24"/>
          <w:szCs w:val="24"/>
        </w:rPr>
        <w:t>registro mais antigo é de 1990, quando a Revista publicou um número dedicado à História e Ciências Sociais, do qual constam 4 artigos e 2 entrevistas discutindo a obra de brazilianistas</w:t>
      </w:r>
      <w:r>
        <w:rPr>
          <w:rFonts w:eastAsia="Times New Roman"/>
          <w:sz w:val="31"/>
          <w:szCs w:val="31"/>
          <w:vertAlign w:val="superscript"/>
        </w:rPr>
        <w:t>13</w:t>
      </w:r>
      <w:r>
        <w:rPr>
          <w:rFonts w:eastAsia="Times New Roman"/>
          <w:sz w:val="24"/>
          <w:szCs w:val="24"/>
        </w:rPr>
        <w:t xml:space="preserve"> . Onze anos depois, em 2001, a Revista publicou um dossiê com o tema</w:t>
      </w:r>
      <w:r>
        <w:rPr>
          <w:rFonts w:eastAsia="Times New Roman"/>
          <w:sz w:val="24"/>
          <w:szCs w:val="24"/>
        </w:rPr>
        <w:t xml:space="preserve"> Brasil-EUA, reunindo mais 7 artigos, além da apresentação e dois ensaios bibliográficos, um deles retratando um diálogo entre Mauricio Tenório, Thomas Bender e David Thelell em torno da idéia da desestadunização da História dos EUA, que acho extremamente </w:t>
      </w:r>
      <w:r>
        <w:rPr>
          <w:rFonts w:eastAsia="Times New Roman"/>
          <w:sz w:val="24"/>
          <w:szCs w:val="24"/>
        </w:rPr>
        <w:t>estimulante</w:t>
      </w:r>
      <w:r>
        <w:rPr>
          <w:rFonts w:eastAsia="Times New Roman"/>
          <w:sz w:val="31"/>
          <w:szCs w:val="31"/>
          <w:vertAlign w:val="superscript"/>
        </w:rPr>
        <w:t>14</w:t>
      </w:r>
      <w:r>
        <w:rPr>
          <w:rFonts w:eastAsia="Times New Roman"/>
          <w:sz w:val="24"/>
          <w:szCs w:val="24"/>
        </w:rPr>
        <w:t>.</w:t>
      </w:r>
    </w:p>
    <w:p w14:paraId="7A3635CC" w14:textId="77777777" w:rsidR="001C2C75" w:rsidRDefault="001C2C75">
      <w:pPr>
        <w:spacing w:line="8" w:lineRule="exact"/>
        <w:rPr>
          <w:sz w:val="20"/>
          <w:szCs w:val="20"/>
        </w:rPr>
      </w:pPr>
    </w:p>
    <w:p w14:paraId="0CBAC0A8" w14:textId="77777777" w:rsidR="001C2C75" w:rsidRDefault="00D37926">
      <w:pPr>
        <w:spacing w:line="350" w:lineRule="auto"/>
        <w:ind w:left="260" w:right="264" w:firstLine="708"/>
        <w:jc w:val="both"/>
        <w:rPr>
          <w:sz w:val="20"/>
          <w:szCs w:val="20"/>
        </w:rPr>
      </w:pPr>
      <w:r>
        <w:rPr>
          <w:rFonts w:eastAsia="Times New Roman"/>
          <w:sz w:val="24"/>
          <w:szCs w:val="24"/>
        </w:rPr>
        <w:t>Mesmo admitindo falhas neste levantamento muito superficial, podemos constatar que nos anos 90 a produção era muito pequena. Apenas nos anos 2000 parece despontar um novo interesse por esse campo de estudos, com a formação de uma nova geraç</w:t>
      </w:r>
      <w:r>
        <w:rPr>
          <w:rFonts w:eastAsia="Times New Roman"/>
          <w:sz w:val="24"/>
          <w:szCs w:val="24"/>
        </w:rPr>
        <w:t>ão de mestres e doutores e a publicação dos resultados de suas pesquisas.</w:t>
      </w:r>
      <w:r>
        <w:rPr>
          <w:rFonts w:eastAsia="Times New Roman"/>
          <w:sz w:val="31"/>
          <w:szCs w:val="31"/>
          <w:vertAlign w:val="superscript"/>
        </w:rPr>
        <w:t>15</w:t>
      </w:r>
      <w:r>
        <w:rPr>
          <w:rFonts w:eastAsia="Times New Roman"/>
          <w:sz w:val="24"/>
          <w:szCs w:val="24"/>
        </w:rPr>
        <w:t xml:space="preserve"> É preciso lembrar que é exatamente nesta década que a internet abre um novo horizonte</w:t>
      </w:r>
    </w:p>
    <w:p w14:paraId="737DB61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11296" behindDoc="1" locked="0" layoutInCell="0" allowOverlap="1" wp14:anchorId="119B2C82" wp14:editId="09073FC3">
                <wp:simplePos x="0" y="0"/>
                <wp:positionH relativeFrom="column">
                  <wp:posOffset>165735</wp:posOffset>
                </wp:positionH>
                <wp:positionV relativeFrom="paragraph">
                  <wp:posOffset>88900</wp:posOffset>
                </wp:positionV>
                <wp:extent cx="5400675" cy="0"/>
                <wp:effectExtent l="0" t="0" r="0" b="0"/>
                <wp:wrapNone/>
                <wp:docPr id="8" name="Shape 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E3E9FC1" id="Shape 8" o:spid="_x0000_s1026" style="position:absolute;z-index:-251805184;visibility:visible;mso-wrap-style:square;mso-wrap-distance-left:9pt;mso-wrap-distance-top:0;mso-wrap-distance-right:9pt;mso-wrap-distance-bottom:0;mso-position-horizontal:absolute;mso-position-horizontal-relative:text;mso-position-vertical:absolute;mso-position-vertical-relative:text" from="13.05pt,7pt" to="438.3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2MltwEAAH8DAAAOAAAAZHJzL2Uyb0RvYy54bWysU01vGyEQvVfqf0Dc612nzkdXXueQ1L1E&#10;raU0P2AMrBeVLzHUu/73HVjbjZueqnJADPN4zHsDy/vRGrZXEbV3LZ/Pas6UE15qt2v5y/f1hzvO&#10;MIGTYLxTLT8o5Per9++WQ2jUle+9kSoyInHYDKHlfUqhqSoUvbKAMx+Uo2Tno4VEYdxVMsJA7NZU&#10;V3V9Uw0+yhC9UIi0+zgl+arwd50S6VvXoUrMtJxqS2WOZd7muVotodlFCL0WxzLgH6qwoB1deqZ6&#10;hATsZ9RvqKwW0aPv0kx4W/mu00IVDaRmXv+h5rmHoIoWMgfD2Sb8f7Ti634TmZYtp0Y5sNSiciu7&#10;y9YMARtCPLhNzOLE6J7Dkxc/kHLVRTIHGCbY2EWb4aSOjcXqw9lqNSYmaPN6Qc27veZMUG5xe/Mx&#10;X1dBczobIqYvyluWFy032mUjoIH9E6YJeoLkbfRGy7U2pgRxt30wke2Bmr4u48h+ATOODS3/NF8s&#10;CvNFDl9T1GX8jcLqRK/XaEv2nUHQ9ArkZyepTGgSaDOtSZ1xR98mq7JpWy8Pm3jyk7pcbDi+yPyM&#10;Xsfl9O9/s/oFAAD//wMAUEsDBBQABgAIAAAAIQDU0w7Z2wAAAAgBAAAPAAAAZHJzL2Rvd25yZXYu&#10;eG1sTI/BTsMwEETvSPyDtUhcUOukikKVxqkoElyBwIWbG7tOhL22bLcNf88iDvS4M6PZN+12dpad&#10;dEyTRwHlsgCmcfBqQiPg4/1psQaWskQlrUct4Fsn2HbXV61slD/jmz712TAqwdRIAWPOoeE8DaN2&#10;Mi190EjewUcnM53RcBXlmcqd5auiqLmTE9KHUQb9OOrhqz86AeElVlWIn3e7Z1umfncwxqtXIW5v&#10;5ocNsKzn/B+GX3xCh46Y9v6IKjErYFWXlCS9oknkr+/rGtj+T+Bdyy8HdD8AAAD//wMAUEsBAi0A&#10;FAAGAAgAAAAhALaDOJL+AAAA4QEAABMAAAAAAAAAAAAAAAAAAAAAAFtDb250ZW50X1R5cGVzXS54&#10;bWxQSwECLQAUAAYACAAAACEAOP0h/9YAAACUAQAACwAAAAAAAAAAAAAAAAAvAQAAX3JlbHMvLnJl&#10;bHNQSwECLQAUAAYACAAAACEAEANjJbcBAAB/AwAADgAAAAAAAAAAAAAAAAAuAgAAZHJzL2Uyb0Rv&#10;Yy54bWxQSwECLQAUAAYACAAAACEA1NMO2dsAAAAIAQAADwAAAAAAAAAAAAAAAAARBAAAZHJzL2Rv&#10;d25yZXYueG1sUEsFBgAAAAAEAAQA8wAAABkFAAAAAA==&#10;" o:allowincell="f" filled="t" strokeweight=".72pt">
                <v:stroke joinstyle="miter"/>
                <o:lock v:ext="edit" shapetype="f"/>
              </v:line>
            </w:pict>
          </mc:Fallback>
        </mc:AlternateContent>
      </w:r>
    </w:p>
    <w:p w14:paraId="38BF47A7" w14:textId="77777777" w:rsidR="001C2C75" w:rsidRDefault="001C2C75">
      <w:pPr>
        <w:spacing w:line="203" w:lineRule="exact"/>
        <w:rPr>
          <w:sz w:val="20"/>
          <w:szCs w:val="20"/>
        </w:rPr>
      </w:pPr>
    </w:p>
    <w:p w14:paraId="1D2CAD9C" w14:textId="77777777" w:rsidR="001C2C75" w:rsidRDefault="00D37926">
      <w:pPr>
        <w:spacing w:line="316" w:lineRule="auto"/>
        <w:ind w:left="260" w:right="264"/>
        <w:jc w:val="both"/>
        <w:rPr>
          <w:sz w:val="20"/>
          <w:szCs w:val="20"/>
        </w:rPr>
      </w:pPr>
      <w:r>
        <w:rPr>
          <w:rFonts w:eastAsia="Times New Roman"/>
          <w:sz w:val="20"/>
          <w:szCs w:val="20"/>
        </w:rPr>
        <w:t xml:space="preserve">os anos McNamara (1968-1981), n.165, 2011; Mahl, </w:t>
      </w:r>
      <w:r>
        <w:rPr>
          <w:rFonts w:eastAsia="Times New Roman"/>
          <w:i/>
          <w:iCs/>
          <w:sz w:val="20"/>
          <w:szCs w:val="20"/>
        </w:rPr>
        <w:t>Marcelo Lapuente.</w:t>
      </w:r>
      <w:r>
        <w:rPr>
          <w:rFonts w:eastAsia="Times New Roman"/>
          <w:sz w:val="20"/>
          <w:szCs w:val="20"/>
        </w:rPr>
        <w:t xml:space="preserve"> Orville Adelbert Derby: </w:t>
      </w:r>
      <w:r>
        <w:rPr>
          <w:rFonts w:eastAsia="Times New Roman"/>
          <w:sz w:val="20"/>
          <w:szCs w:val="20"/>
        </w:rPr>
        <w:t>Notas para o Estudo de sua Atuação Científico-Intelectual em São Paulo (1886-1905), n. 167, 2012.</w:t>
      </w:r>
    </w:p>
    <w:p w14:paraId="560CE847" w14:textId="77777777" w:rsidR="001C2C75" w:rsidRDefault="001C2C75">
      <w:pPr>
        <w:spacing w:line="108" w:lineRule="exact"/>
        <w:rPr>
          <w:sz w:val="20"/>
          <w:szCs w:val="20"/>
        </w:rPr>
      </w:pPr>
    </w:p>
    <w:p w14:paraId="4837C4E2" w14:textId="77777777" w:rsidR="001C2C75" w:rsidRDefault="00D37926">
      <w:pPr>
        <w:numPr>
          <w:ilvl w:val="0"/>
          <w:numId w:val="7"/>
        </w:numPr>
        <w:tabs>
          <w:tab w:val="left" w:pos="460"/>
        </w:tabs>
        <w:ind w:left="460" w:hanging="198"/>
        <w:rPr>
          <w:rFonts w:ascii="Franklin Gothic Medium" w:eastAsia="Franklin Gothic Medium" w:hAnsi="Franklin Gothic Medium" w:cs="Franklin Gothic Medium"/>
          <w:sz w:val="13"/>
          <w:szCs w:val="13"/>
        </w:rPr>
      </w:pPr>
      <w:r>
        <w:rPr>
          <w:rFonts w:eastAsia="Times New Roman"/>
          <w:sz w:val="20"/>
          <w:szCs w:val="20"/>
        </w:rPr>
        <w:t>Os Estados Unidos e a América Latina: um permanente mal-entendido?, vol. 13, n.24 (1999).</w:t>
      </w:r>
    </w:p>
    <w:p w14:paraId="1E88EAD2" w14:textId="77777777" w:rsidR="001C2C75" w:rsidRDefault="001C2C75">
      <w:pPr>
        <w:spacing w:line="24" w:lineRule="exact"/>
        <w:rPr>
          <w:rFonts w:ascii="Franklin Gothic Medium" w:eastAsia="Franklin Gothic Medium" w:hAnsi="Franklin Gothic Medium" w:cs="Franklin Gothic Medium"/>
          <w:sz w:val="13"/>
          <w:szCs w:val="13"/>
        </w:rPr>
      </w:pPr>
    </w:p>
    <w:p w14:paraId="05A5302B" w14:textId="77777777" w:rsidR="001C2C75" w:rsidRDefault="00D37926">
      <w:pPr>
        <w:numPr>
          <w:ilvl w:val="0"/>
          <w:numId w:val="7"/>
        </w:numPr>
        <w:tabs>
          <w:tab w:val="left" w:pos="440"/>
        </w:tabs>
        <w:spacing w:line="230" w:lineRule="auto"/>
        <w:ind w:left="260" w:right="264" w:firstLine="2"/>
        <w:jc w:val="both"/>
        <w:rPr>
          <w:rFonts w:eastAsia="Times New Roman"/>
          <w:sz w:val="26"/>
          <w:szCs w:val="26"/>
          <w:vertAlign w:val="superscript"/>
        </w:rPr>
      </w:pPr>
      <w:r>
        <w:rPr>
          <w:rFonts w:eastAsia="Times New Roman"/>
          <w:sz w:val="20"/>
          <w:szCs w:val="20"/>
        </w:rPr>
        <w:t>Trata-se do vol 3, n. 5. Os artigos e entrevistas são os seguintes</w:t>
      </w:r>
      <w:r>
        <w:rPr>
          <w:rFonts w:eastAsia="Times New Roman"/>
          <w:sz w:val="20"/>
          <w:szCs w:val="20"/>
        </w:rPr>
        <w:t>: Moura, Gerson. Distância e Diálogo: História e Ciências Sociais nos EUA; Massi, Fernanda Peixoto. Brazilianismos, ‘Brazilianist’ e discursos brasileiros; Pontes, Heloisa André. Brasil com z; Moreira, Regina da Luz. Brazilianistas, historiografia e centro</w:t>
      </w:r>
      <w:r>
        <w:rPr>
          <w:rFonts w:eastAsia="Times New Roman"/>
          <w:sz w:val="20"/>
          <w:szCs w:val="20"/>
        </w:rPr>
        <w:t>s de documentação; Warren Dean: um brazilianista e Uma entrevista com Howard Becker.</w:t>
      </w:r>
    </w:p>
    <w:p w14:paraId="2D3585BD" w14:textId="77777777" w:rsidR="001C2C75" w:rsidRDefault="001C2C75">
      <w:pPr>
        <w:spacing w:line="113" w:lineRule="exact"/>
        <w:rPr>
          <w:rFonts w:eastAsia="Times New Roman"/>
          <w:sz w:val="26"/>
          <w:szCs w:val="26"/>
          <w:vertAlign w:val="superscript"/>
        </w:rPr>
      </w:pPr>
    </w:p>
    <w:p w14:paraId="79586C43" w14:textId="77777777" w:rsidR="001C2C75" w:rsidRDefault="00D37926">
      <w:pPr>
        <w:numPr>
          <w:ilvl w:val="0"/>
          <w:numId w:val="7"/>
        </w:numPr>
        <w:tabs>
          <w:tab w:val="left" w:pos="440"/>
        </w:tabs>
        <w:spacing w:line="236" w:lineRule="auto"/>
        <w:ind w:left="260" w:right="264" w:firstLine="2"/>
        <w:jc w:val="both"/>
        <w:rPr>
          <w:rFonts w:eastAsia="Times New Roman"/>
          <w:sz w:val="26"/>
          <w:szCs w:val="26"/>
          <w:vertAlign w:val="superscript"/>
        </w:rPr>
      </w:pPr>
      <w:r>
        <w:rPr>
          <w:rFonts w:eastAsia="Times New Roman"/>
          <w:sz w:val="20"/>
          <w:szCs w:val="20"/>
        </w:rPr>
        <w:t>Trata-se do vol.1, n. 27. Entre ensaios bibliográficos e artigos, temos os seguintes: Garchet, Helena Maria Bomeny. Semper Dr. Morse - em celebração. Richard Morse (1922-2001); Almeida, Paulo Roberto. Os estudos sobre o Brasil nos Estados Unidos: a produçã</w:t>
      </w:r>
      <w:r>
        <w:rPr>
          <w:rFonts w:eastAsia="Times New Roman"/>
          <w:sz w:val="20"/>
          <w:szCs w:val="20"/>
        </w:rPr>
        <w:t xml:space="preserve">o brasilianista no pós-Segunda Guerra; Krinberg, Keila. </w:t>
      </w:r>
      <w:r>
        <w:rPr>
          <w:rFonts w:eastAsia="Times New Roman"/>
          <w:sz w:val="20"/>
          <w:szCs w:val="20"/>
          <w:u w:val="single"/>
        </w:rPr>
        <w:t>Alforria, direito e direitos no Brasil e nos Estados Unidos</w:t>
      </w:r>
      <w:r>
        <w:rPr>
          <w:rFonts w:eastAsia="Times New Roman"/>
          <w:sz w:val="20"/>
          <w:szCs w:val="20"/>
        </w:rPr>
        <w:t xml:space="preserve">; Izecksohn, Vitor. </w:t>
      </w:r>
      <w:r>
        <w:rPr>
          <w:rFonts w:eastAsia="Times New Roman"/>
          <w:sz w:val="20"/>
          <w:szCs w:val="20"/>
          <w:u w:val="single"/>
        </w:rPr>
        <w:t>Resistência</w:t>
      </w:r>
      <w:r>
        <w:rPr>
          <w:rFonts w:eastAsia="Times New Roman"/>
          <w:sz w:val="20"/>
          <w:szCs w:val="20"/>
        </w:rPr>
        <w:t xml:space="preserve"> </w:t>
      </w:r>
      <w:r>
        <w:rPr>
          <w:rFonts w:eastAsia="Times New Roman"/>
          <w:sz w:val="20"/>
          <w:szCs w:val="20"/>
          <w:u w:val="single"/>
        </w:rPr>
        <w:t xml:space="preserve">ao recrutamento para o Exército durante as guerras Civil e do Paraguai: Brasil e Estados Unidos na década de </w:t>
      </w:r>
      <w:r>
        <w:rPr>
          <w:rFonts w:eastAsia="Times New Roman"/>
          <w:sz w:val="20"/>
          <w:szCs w:val="20"/>
          <w:u w:val="single"/>
        </w:rPr>
        <w:t>1860</w:t>
      </w:r>
      <w:r>
        <w:rPr>
          <w:rFonts w:eastAsia="Times New Roman"/>
          <w:sz w:val="20"/>
          <w:szCs w:val="20"/>
        </w:rPr>
        <w:t xml:space="preserve">; Felgueiras, Carmen Lucia Tavares. Os arquitetos do futuro: os Estados Unidos; Costa, Marcelo Timótheo da. </w:t>
      </w:r>
      <w:r>
        <w:rPr>
          <w:rFonts w:eastAsia="Times New Roman"/>
          <w:sz w:val="20"/>
          <w:szCs w:val="20"/>
          <w:u w:val="single"/>
        </w:rPr>
        <w:t>E pluribus unum: a experiência americana de Alceu Amoroso Lima</w:t>
      </w:r>
      <w:r>
        <w:rPr>
          <w:rFonts w:eastAsia="Times New Roman"/>
          <w:sz w:val="20"/>
          <w:szCs w:val="20"/>
        </w:rPr>
        <w:t xml:space="preserve">; Caiafa, Janice. </w:t>
      </w:r>
      <w:r>
        <w:rPr>
          <w:rFonts w:eastAsia="Times New Roman"/>
          <w:sz w:val="20"/>
          <w:szCs w:val="20"/>
          <w:u w:val="single"/>
        </w:rPr>
        <w:t>Transporte coletivo nos Estados Unidos e a aventura própria de N</w:t>
      </w:r>
      <w:r>
        <w:rPr>
          <w:rFonts w:eastAsia="Times New Roman"/>
          <w:sz w:val="20"/>
          <w:szCs w:val="20"/>
          <w:u w:val="single"/>
        </w:rPr>
        <w:t>ova York</w:t>
      </w:r>
      <w:r>
        <w:rPr>
          <w:rFonts w:eastAsia="Times New Roman"/>
          <w:sz w:val="20"/>
          <w:szCs w:val="20"/>
        </w:rPr>
        <w:t xml:space="preserve">; Oliven, Rubem George. </w:t>
      </w:r>
      <w:r>
        <w:rPr>
          <w:rFonts w:eastAsia="Times New Roman"/>
          <w:sz w:val="20"/>
          <w:szCs w:val="20"/>
          <w:u w:val="single"/>
        </w:rPr>
        <w:t>De olho no dinheiro nos Estados Unidos</w:t>
      </w:r>
      <w:r>
        <w:rPr>
          <w:rFonts w:eastAsia="Times New Roman"/>
          <w:sz w:val="20"/>
          <w:szCs w:val="20"/>
        </w:rPr>
        <w:t xml:space="preserve"> e Bender, Thomas. Caminhando para a "desestadunização" da história dos Estados Unidos: um diálogo.</w:t>
      </w:r>
    </w:p>
    <w:p w14:paraId="503E46EB" w14:textId="77777777" w:rsidR="001C2C75" w:rsidRDefault="001C2C75">
      <w:pPr>
        <w:spacing w:line="170" w:lineRule="exact"/>
        <w:rPr>
          <w:rFonts w:eastAsia="Times New Roman"/>
          <w:sz w:val="26"/>
          <w:szCs w:val="26"/>
          <w:vertAlign w:val="superscript"/>
        </w:rPr>
      </w:pPr>
    </w:p>
    <w:p w14:paraId="00337387" w14:textId="77777777" w:rsidR="001C2C75" w:rsidRDefault="00D37926">
      <w:pPr>
        <w:numPr>
          <w:ilvl w:val="0"/>
          <w:numId w:val="7"/>
        </w:numPr>
        <w:tabs>
          <w:tab w:val="left" w:pos="440"/>
        </w:tabs>
        <w:spacing w:line="225" w:lineRule="auto"/>
        <w:ind w:left="260" w:right="264" w:firstLine="2"/>
        <w:jc w:val="both"/>
        <w:rPr>
          <w:rFonts w:eastAsia="Times New Roman"/>
          <w:sz w:val="26"/>
          <w:szCs w:val="26"/>
          <w:vertAlign w:val="superscript"/>
        </w:rPr>
      </w:pPr>
      <w:r>
        <w:rPr>
          <w:rFonts w:eastAsia="Times New Roman"/>
          <w:sz w:val="20"/>
          <w:szCs w:val="20"/>
        </w:rPr>
        <w:t>Algumas publicações de pesquisadores já estabelecidos em universidades e centros de p</w:t>
      </w:r>
      <w:r>
        <w:rPr>
          <w:rFonts w:eastAsia="Times New Roman"/>
          <w:sz w:val="20"/>
          <w:szCs w:val="20"/>
        </w:rPr>
        <w:t>esquisa também surgem neste momento. Como exemplo podemos citar: Oliveira, Lucia Lippi. . Americanos: representações da identidade nacional no Brasil e nos EUA. 1. ed. Belo Horizonte: Universidade Federal de Minas Gerais, 2000; Torres, Sônia. Raízes e Rumo</w:t>
      </w:r>
      <w:r>
        <w:rPr>
          <w:rFonts w:eastAsia="Times New Roman"/>
          <w:sz w:val="20"/>
          <w:szCs w:val="20"/>
        </w:rPr>
        <w:t>s. Rio de Janeiro, 7Letras, 2001; Pamplona, Marco</w:t>
      </w:r>
    </w:p>
    <w:p w14:paraId="50E3A077" w14:textId="77777777" w:rsidR="001C2C75" w:rsidRDefault="001C2C75">
      <w:pPr>
        <w:spacing w:line="1" w:lineRule="exact"/>
        <w:rPr>
          <w:sz w:val="20"/>
          <w:szCs w:val="20"/>
        </w:rPr>
      </w:pPr>
    </w:p>
    <w:p w14:paraId="478FC555" w14:textId="77777777" w:rsidR="001C2C75" w:rsidRDefault="00D37926">
      <w:pPr>
        <w:ind w:left="260"/>
        <w:rPr>
          <w:sz w:val="20"/>
          <w:szCs w:val="20"/>
        </w:rPr>
      </w:pPr>
      <w:r>
        <w:rPr>
          <w:rFonts w:eastAsia="Times New Roman"/>
          <w:sz w:val="20"/>
          <w:szCs w:val="20"/>
        </w:rPr>
        <w:t>Antônio. Revoltas, repúblicas e cidadania. Rio de Janeiro: Record, 2003; Meihy, J. C. S. B. . Brasil fora</w:t>
      </w:r>
    </w:p>
    <w:p w14:paraId="71921668" w14:textId="77777777" w:rsidR="001C2C75" w:rsidRDefault="00D37926">
      <w:pPr>
        <w:tabs>
          <w:tab w:val="left" w:pos="6620"/>
        </w:tabs>
        <w:ind w:left="260"/>
        <w:rPr>
          <w:sz w:val="20"/>
          <w:szCs w:val="20"/>
        </w:rPr>
      </w:pPr>
      <w:r>
        <w:rPr>
          <w:rFonts w:eastAsia="Times New Roman"/>
          <w:sz w:val="20"/>
          <w:szCs w:val="20"/>
        </w:rPr>
        <w:t>de si: experiências de brasileiros em Nova York. São Paulo: Parábola, 2004</w:t>
      </w:r>
      <w:r>
        <w:rPr>
          <w:rFonts w:eastAsia="Times New Roman"/>
          <w:sz w:val="20"/>
          <w:szCs w:val="20"/>
        </w:rPr>
        <w:tab/>
        <w:t>Este último é autor de u</w:t>
      </w:r>
      <w:r>
        <w:rPr>
          <w:rFonts w:eastAsia="Times New Roman"/>
          <w:sz w:val="20"/>
          <w:szCs w:val="20"/>
        </w:rPr>
        <w:t>m</w:t>
      </w:r>
    </w:p>
    <w:p w14:paraId="0C728D65" w14:textId="77777777" w:rsidR="001C2C75" w:rsidRDefault="00D37926">
      <w:pPr>
        <w:tabs>
          <w:tab w:val="left" w:pos="3520"/>
        </w:tabs>
        <w:ind w:left="260"/>
        <w:rPr>
          <w:sz w:val="20"/>
          <w:szCs w:val="20"/>
        </w:rPr>
      </w:pPr>
      <w:r>
        <w:rPr>
          <w:rFonts w:eastAsia="Times New Roman"/>
          <w:sz w:val="20"/>
          <w:szCs w:val="20"/>
        </w:rPr>
        <w:t>dos raros trabalhos da década de 80:</w:t>
      </w:r>
      <w:r>
        <w:rPr>
          <w:rFonts w:eastAsia="Times New Roman"/>
          <w:sz w:val="20"/>
          <w:szCs w:val="20"/>
        </w:rPr>
        <w:tab/>
        <w:t>Introdução ao Nacionalismo Acadêmico, os Brasilianistas. São</w:t>
      </w:r>
    </w:p>
    <w:p w14:paraId="21A707AD" w14:textId="77777777" w:rsidR="001C2C75" w:rsidRDefault="00D37926">
      <w:pPr>
        <w:ind w:left="260"/>
        <w:rPr>
          <w:sz w:val="20"/>
          <w:szCs w:val="20"/>
        </w:rPr>
      </w:pPr>
      <w:r>
        <w:rPr>
          <w:rFonts w:eastAsia="Times New Roman"/>
          <w:sz w:val="20"/>
          <w:szCs w:val="20"/>
        </w:rPr>
        <w:t>Paulo: Brasiliense, 1984.</w:t>
      </w:r>
    </w:p>
    <w:p w14:paraId="1FDE433A" w14:textId="77777777" w:rsidR="001C2C75" w:rsidRDefault="001C2C75">
      <w:pPr>
        <w:sectPr w:rsidR="001C2C75">
          <w:pgSz w:w="11900" w:h="16840"/>
          <w:pgMar w:top="691" w:right="1440" w:bottom="1440" w:left="1440" w:header="0" w:footer="0" w:gutter="0"/>
          <w:cols w:space="720" w:equalWidth="0">
            <w:col w:w="9024"/>
          </w:cols>
        </w:sectPr>
      </w:pPr>
    </w:p>
    <w:p w14:paraId="2CC5D792" w14:textId="76AA2606" w:rsidR="001C2C75" w:rsidRDefault="001C2C75">
      <w:pPr>
        <w:spacing w:line="261" w:lineRule="auto"/>
        <w:ind w:left="260" w:right="1624"/>
        <w:rPr>
          <w:sz w:val="20"/>
          <w:szCs w:val="20"/>
        </w:rPr>
      </w:pPr>
      <w:bookmarkStart w:id="15" w:name="page16"/>
      <w:bookmarkEnd w:id="15"/>
    </w:p>
    <w:p w14:paraId="3CEBCB2A" w14:textId="77777777" w:rsidR="001C2C75" w:rsidRDefault="001C2C75">
      <w:pPr>
        <w:spacing w:line="216" w:lineRule="exact"/>
        <w:rPr>
          <w:sz w:val="20"/>
          <w:szCs w:val="20"/>
        </w:rPr>
      </w:pPr>
    </w:p>
    <w:p w14:paraId="3CDDDCE7" w14:textId="77777777" w:rsidR="001C2C75" w:rsidRDefault="00D37926">
      <w:pPr>
        <w:spacing w:line="359" w:lineRule="auto"/>
        <w:ind w:left="260" w:right="264"/>
        <w:jc w:val="both"/>
        <w:rPr>
          <w:sz w:val="20"/>
          <w:szCs w:val="20"/>
        </w:rPr>
      </w:pPr>
      <w:r>
        <w:rPr>
          <w:rFonts w:eastAsia="Times New Roman"/>
          <w:sz w:val="24"/>
          <w:szCs w:val="24"/>
        </w:rPr>
        <w:t xml:space="preserve">para os pesquisadores. A </w:t>
      </w:r>
      <w:r>
        <w:rPr>
          <w:rFonts w:eastAsia="Times New Roman"/>
          <w:i/>
          <w:iCs/>
          <w:sz w:val="24"/>
          <w:szCs w:val="24"/>
        </w:rPr>
        <w:t>Amazon</w:t>
      </w:r>
      <w:r>
        <w:rPr>
          <w:rFonts w:eastAsia="Times New Roman"/>
          <w:sz w:val="24"/>
          <w:szCs w:val="24"/>
        </w:rPr>
        <w:t>, surge em 1995, permitindo maior acesso e diálogo com a historiografia produzida nos EUA. O acesso a banco de dados, especialmente de periódicos acadêmicos é ainda mais recente. Na última década, vem se am</w:t>
      </w:r>
      <w:r>
        <w:rPr>
          <w:rFonts w:eastAsia="Times New Roman"/>
          <w:sz w:val="24"/>
          <w:szCs w:val="24"/>
        </w:rPr>
        <w:t>pliando o acesso a fontes primárias, inclusive oficiais, disponibilizadas por órgãos governamentais, além da Biblioteca do Congresso, das Bibliotecas Presidenciais, etc. É certo que o custo ainda é alto e muitas barreiras à pesquisa ainda existem, mas toda</w:t>
      </w:r>
      <w:r>
        <w:rPr>
          <w:rFonts w:eastAsia="Times New Roman"/>
          <w:sz w:val="24"/>
          <w:szCs w:val="24"/>
        </w:rPr>
        <w:t>s as possibilidades que acabamos de mencionar não existiam no inicio da década de 90 e as bolsas para estudar no exterior também eram muito escassas.</w:t>
      </w:r>
    </w:p>
    <w:p w14:paraId="2670712C" w14:textId="77777777" w:rsidR="001C2C75" w:rsidRDefault="001C2C75">
      <w:pPr>
        <w:spacing w:line="8" w:lineRule="exact"/>
        <w:rPr>
          <w:sz w:val="20"/>
          <w:szCs w:val="20"/>
        </w:rPr>
      </w:pPr>
    </w:p>
    <w:p w14:paraId="42B26400" w14:textId="77777777" w:rsidR="001C2C75" w:rsidRDefault="00D37926">
      <w:pPr>
        <w:spacing w:line="360" w:lineRule="auto"/>
        <w:ind w:left="260" w:right="264" w:firstLine="708"/>
        <w:jc w:val="both"/>
        <w:rPr>
          <w:sz w:val="20"/>
          <w:szCs w:val="20"/>
        </w:rPr>
      </w:pPr>
      <w:r>
        <w:rPr>
          <w:rFonts w:eastAsia="Times New Roman"/>
          <w:sz w:val="24"/>
          <w:szCs w:val="24"/>
        </w:rPr>
        <w:t xml:space="preserve">Desse modo, assiste-se neste momento, a uma expansão das possibilidades de estudo de História dos </w:t>
      </w:r>
      <w:r>
        <w:rPr>
          <w:rFonts w:eastAsia="Times New Roman"/>
          <w:sz w:val="24"/>
          <w:szCs w:val="24"/>
        </w:rPr>
        <w:t>EUA, que fica expressa na variedade de temáticas deste evento e dos encontros mais recentes das associações nacionais mencionadas. Mantem-se o interesse pelos olhares cruzados, em busca das representações e imagens recíprocas difundidas por diferentes cana</w:t>
      </w:r>
      <w:r>
        <w:rPr>
          <w:rFonts w:eastAsia="Times New Roman"/>
          <w:sz w:val="24"/>
          <w:szCs w:val="24"/>
        </w:rPr>
        <w:t>is e veículos – imprensa, cinema, literatura, música, relatos de viagem, manuais didáticos, ensaios filosóficos e acadêmicos, etc,</w:t>
      </w:r>
    </w:p>
    <w:p w14:paraId="50B3249F" w14:textId="77777777" w:rsidR="001C2C75" w:rsidRDefault="00D37926">
      <w:pPr>
        <w:spacing w:line="360" w:lineRule="auto"/>
        <w:ind w:left="260" w:right="264" w:firstLine="708"/>
        <w:jc w:val="both"/>
        <w:rPr>
          <w:sz w:val="20"/>
          <w:szCs w:val="20"/>
        </w:rPr>
      </w:pPr>
      <w:r>
        <w:rPr>
          <w:rFonts w:eastAsia="Times New Roman"/>
          <w:sz w:val="24"/>
          <w:szCs w:val="24"/>
        </w:rPr>
        <w:t>Os estudos de política externa, que tradicionalmente envolvem eventos como guerras, conferências, expedições, intervenções, g</w:t>
      </w:r>
      <w:r>
        <w:rPr>
          <w:rFonts w:eastAsia="Times New Roman"/>
          <w:sz w:val="24"/>
          <w:szCs w:val="24"/>
        </w:rPr>
        <w:t>anharam nova roupagem, com base na história cultural, que só ganhou terreno no Brasil a partir de meados dos anos 90. As teorias pós-coloniais favoreceram pensar pluralidades e instabilidades na própria identidade, cultura e sociedade que se auto-denominam</w:t>
      </w:r>
      <w:r>
        <w:rPr>
          <w:rFonts w:eastAsia="Times New Roman"/>
          <w:sz w:val="24"/>
          <w:szCs w:val="24"/>
        </w:rPr>
        <w:t xml:space="preserve"> americanas, como também melhor qualificar as zonas de contato constituídas a partir de empreendimentos artísticos, intelectuais, educacionais, missionários, militares, conectando indivíduos e grupos diversos através das fronteiras nacionais, indicando sem</w:t>
      </w:r>
      <w:r>
        <w:rPr>
          <w:rFonts w:eastAsia="Times New Roman"/>
          <w:sz w:val="24"/>
          <w:szCs w:val="24"/>
        </w:rPr>
        <w:t>pre acomodações, interações e trocas que resultam em produtos, pensamentos e identidades híbridas, transnacionais.</w:t>
      </w:r>
    </w:p>
    <w:p w14:paraId="0390D2B0" w14:textId="77777777" w:rsidR="001C2C75" w:rsidRDefault="00D37926">
      <w:pPr>
        <w:spacing w:line="360" w:lineRule="auto"/>
        <w:ind w:left="260" w:right="264" w:firstLine="708"/>
        <w:jc w:val="both"/>
        <w:rPr>
          <w:sz w:val="20"/>
          <w:szCs w:val="20"/>
        </w:rPr>
      </w:pPr>
      <w:r>
        <w:rPr>
          <w:rFonts w:eastAsia="Times New Roman"/>
          <w:sz w:val="24"/>
          <w:szCs w:val="24"/>
        </w:rPr>
        <w:t>Por conta disso, estamos também deixando de remeter intenções, projetos e ações desses diferentes agentes a um núcleo de sentido comum , dado</w:t>
      </w:r>
      <w:r>
        <w:rPr>
          <w:rFonts w:eastAsia="Times New Roman"/>
          <w:sz w:val="24"/>
          <w:szCs w:val="24"/>
        </w:rPr>
        <w:t xml:space="preserve"> e imutável – o destino manifesto, a ideia de missão, o </w:t>
      </w:r>
      <w:r>
        <w:rPr>
          <w:rFonts w:eastAsia="Times New Roman"/>
          <w:i/>
          <w:iCs/>
          <w:sz w:val="24"/>
          <w:szCs w:val="24"/>
        </w:rPr>
        <w:t>American way of life</w:t>
      </w:r>
      <w:r>
        <w:rPr>
          <w:rFonts w:eastAsia="Times New Roman"/>
          <w:sz w:val="24"/>
          <w:szCs w:val="24"/>
        </w:rPr>
        <w:t>, o imperialismo – todas essas referências passam a ser desconstruídas e avaliadas segundo contextos e práticas específicas.</w:t>
      </w:r>
    </w:p>
    <w:p w14:paraId="65EF6521" w14:textId="77777777" w:rsidR="001C2C75" w:rsidRDefault="00D37926">
      <w:pPr>
        <w:spacing w:line="372" w:lineRule="auto"/>
        <w:ind w:left="260" w:right="264" w:firstLine="708"/>
        <w:jc w:val="both"/>
        <w:rPr>
          <w:sz w:val="20"/>
          <w:szCs w:val="20"/>
        </w:rPr>
      </w:pPr>
      <w:r>
        <w:rPr>
          <w:rFonts w:eastAsia="Times New Roman"/>
          <w:sz w:val="24"/>
          <w:szCs w:val="24"/>
        </w:rPr>
        <w:t xml:space="preserve">A eleição de objetos qualificados como estadunidenses, </w:t>
      </w:r>
      <w:r>
        <w:rPr>
          <w:rFonts w:eastAsia="Times New Roman"/>
          <w:sz w:val="24"/>
          <w:szCs w:val="24"/>
        </w:rPr>
        <w:t>tais como o sistema político e partidário, o esquadrinhamento de diversos e conflitantes projetos nacionais e culturas políticas articulados a diferentes movimentos sociais e culturais, marca o amadurecimento da historiografia sobre os EUA produzida no Bra</w:t>
      </w:r>
      <w:r>
        <w:rPr>
          <w:rFonts w:eastAsia="Times New Roman"/>
          <w:sz w:val="24"/>
          <w:szCs w:val="24"/>
        </w:rPr>
        <w:t>sil. Tal movimento</w:t>
      </w:r>
    </w:p>
    <w:p w14:paraId="2C078FDC" w14:textId="77777777" w:rsidR="001C2C75" w:rsidRDefault="001C2C75">
      <w:pPr>
        <w:sectPr w:rsidR="001C2C75">
          <w:pgSz w:w="11900" w:h="16840"/>
          <w:pgMar w:top="691" w:right="1440" w:bottom="1122" w:left="1440" w:header="0" w:footer="0" w:gutter="0"/>
          <w:cols w:space="720" w:equalWidth="0">
            <w:col w:w="9024"/>
          </w:cols>
        </w:sectPr>
      </w:pPr>
    </w:p>
    <w:p w14:paraId="3926C1D7" w14:textId="7881A6AB" w:rsidR="001C2C75" w:rsidRDefault="001C2C75">
      <w:pPr>
        <w:spacing w:line="261" w:lineRule="auto"/>
        <w:ind w:left="260" w:right="1624"/>
        <w:rPr>
          <w:sz w:val="20"/>
          <w:szCs w:val="20"/>
        </w:rPr>
      </w:pPr>
      <w:bookmarkStart w:id="16" w:name="page17"/>
      <w:bookmarkEnd w:id="16"/>
    </w:p>
    <w:p w14:paraId="1EE7238F" w14:textId="77777777" w:rsidR="001C2C75" w:rsidRDefault="001C2C75">
      <w:pPr>
        <w:spacing w:line="216" w:lineRule="exact"/>
        <w:rPr>
          <w:sz w:val="20"/>
          <w:szCs w:val="20"/>
        </w:rPr>
      </w:pPr>
    </w:p>
    <w:p w14:paraId="244BDF3F" w14:textId="77777777" w:rsidR="001C2C75" w:rsidRDefault="00D37926">
      <w:pPr>
        <w:spacing w:line="360" w:lineRule="auto"/>
        <w:ind w:left="260" w:right="264"/>
        <w:jc w:val="both"/>
        <w:rPr>
          <w:sz w:val="20"/>
          <w:szCs w:val="20"/>
        </w:rPr>
      </w:pPr>
      <w:r>
        <w:rPr>
          <w:rFonts w:eastAsia="Times New Roman"/>
          <w:sz w:val="24"/>
          <w:szCs w:val="24"/>
        </w:rPr>
        <w:t>contribui, como sugere Bender, para desparoquializar, desprovincializar a História dos EUA, sem fixar identi</w:t>
      </w:r>
      <w:r>
        <w:rPr>
          <w:rFonts w:eastAsia="Times New Roman"/>
          <w:sz w:val="24"/>
          <w:szCs w:val="24"/>
        </w:rPr>
        <w:t>dades ou reificar o nacional.</w:t>
      </w:r>
    </w:p>
    <w:p w14:paraId="0DC03381" w14:textId="77777777" w:rsidR="001C2C75" w:rsidRDefault="00D37926">
      <w:pPr>
        <w:spacing w:line="359" w:lineRule="auto"/>
        <w:ind w:left="260" w:right="264" w:firstLine="708"/>
        <w:jc w:val="both"/>
        <w:rPr>
          <w:sz w:val="20"/>
          <w:szCs w:val="20"/>
        </w:rPr>
      </w:pPr>
      <w:r>
        <w:rPr>
          <w:rFonts w:eastAsia="Times New Roman"/>
          <w:sz w:val="24"/>
          <w:szCs w:val="24"/>
        </w:rPr>
        <w:t>Mas ao reivindicar nosso interesse pela história dos EUA o fazemos movidos fundamentalmente por questões acadêmico-politicas brasileiras. Todos que nos dedicamos a essa história sabemos o quanto simplificações e estereótipos q</w:t>
      </w:r>
      <w:r>
        <w:rPr>
          <w:rFonts w:eastAsia="Times New Roman"/>
          <w:sz w:val="24"/>
          <w:szCs w:val="24"/>
        </w:rPr>
        <w:t>ue marcam imaginário coletivo ainda não desapareceram na cultura escolar e acadêmica. O desinteresse, a resistência e mesmo o preconceito se revelam pelo fato de que temas relacionados a EUA em geral ficam de fora ou ganham espaço mínimo nos programas de h</w:t>
      </w:r>
      <w:r>
        <w:rPr>
          <w:rFonts w:eastAsia="Times New Roman"/>
          <w:sz w:val="24"/>
          <w:szCs w:val="24"/>
        </w:rPr>
        <w:t>istória das Américas nos cursos de graduação em História do país, conforme será enfocado em um dos trabalhos que serão apresentados neste evento. Além disso, as traduções, pelo seu alto custo, são raras, fazendo com que barreira da língua dificulte ainda m</w:t>
      </w:r>
      <w:r>
        <w:rPr>
          <w:rFonts w:eastAsia="Times New Roman"/>
          <w:sz w:val="24"/>
          <w:szCs w:val="24"/>
        </w:rPr>
        <w:t>ais o ensino de história dos EUA.</w:t>
      </w:r>
    </w:p>
    <w:p w14:paraId="21849782" w14:textId="77777777" w:rsidR="001C2C75" w:rsidRDefault="001C2C75">
      <w:pPr>
        <w:spacing w:line="11" w:lineRule="exact"/>
        <w:rPr>
          <w:sz w:val="20"/>
          <w:szCs w:val="20"/>
        </w:rPr>
      </w:pPr>
    </w:p>
    <w:p w14:paraId="76B5202E" w14:textId="77777777" w:rsidR="001C2C75" w:rsidRDefault="00D37926">
      <w:pPr>
        <w:spacing w:line="360" w:lineRule="auto"/>
        <w:ind w:left="260" w:right="264" w:firstLine="708"/>
        <w:jc w:val="both"/>
        <w:rPr>
          <w:sz w:val="20"/>
          <w:szCs w:val="20"/>
        </w:rPr>
      </w:pPr>
      <w:r>
        <w:rPr>
          <w:rFonts w:eastAsia="Times New Roman"/>
          <w:sz w:val="24"/>
          <w:szCs w:val="24"/>
        </w:rPr>
        <w:t>Em função disso, prevalece ainda grande desconhecimento em relação aos conflitos e dinâmica cultural e política, às tradições partidárias, assumindo-se a falta de qualquer consciência ou consistência politica do “american</w:t>
      </w:r>
      <w:r>
        <w:rPr>
          <w:rFonts w:eastAsia="Times New Roman"/>
          <w:sz w:val="24"/>
          <w:szCs w:val="24"/>
        </w:rPr>
        <w:t>o comum”, para não falar do completo desconsideração ou desprezo pelas correntes minoritárias, pelas margens – pelos movimentos influenciados por longeva tradição de esquerda e pelas constantes renovações no campo liberal e conservador, ensejando criação d</w:t>
      </w:r>
      <w:r>
        <w:rPr>
          <w:rFonts w:eastAsia="Times New Roman"/>
          <w:sz w:val="24"/>
          <w:szCs w:val="24"/>
        </w:rPr>
        <w:t>e novos canais e formas de expressão políticas. Para além da nossa maior aproximação com universo afro-americano, pouco ainda conhecemos a respeito de movimentos de dissenso levados a cabo por mulheres, gays, migrantes, ambientalistas.</w:t>
      </w:r>
    </w:p>
    <w:p w14:paraId="1DA06944" w14:textId="77777777" w:rsidR="001C2C75" w:rsidRDefault="00D37926">
      <w:pPr>
        <w:spacing w:line="360" w:lineRule="auto"/>
        <w:ind w:left="260" w:right="264" w:firstLine="708"/>
        <w:jc w:val="both"/>
        <w:rPr>
          <w:sz w:val="20"/>
          <w:szCs w:val="20"/>
        </w:rPr>
      </w:pPr>
      <w:r>
        <w:rPr>
          <w:rFonts w:eastAsia="Times New Roman"/>
          <w:sz w:val="24"/>
          <w:szCs w:val="24"/>
        </w:rPr>
        <w:t>A nova geração de pe</w:t>
      </w:r>
      <w:r>
        <w:rPr>
          <w:rFonts w:eastAsia="Times New Roman"/>
          <w:sz w:val="24"/>
          <w:szCs w:val="24"/>
        </w:rPr>
        <w:t xml:space="preserve">squisadores está enveredando por esse caminho, ao mesmo tempo em que testa e refina conceitos. E o que essa geração faz não é simplesmente dar noticia ao publico brasileiro da historiografia americana. Ela contribui para seu alargamento, lançando um olhar </w:t>
      </w:r>
      <w:r>
        <w:rPr>
          <w:rFonts w:eastAsia="Times New Roman"/>
          <w:sz w:val="24"/>
          <w:szCs w:val="24"/>
        </w:rPr>
        <w:t>próprio, ou mesmo trazendo à luz objetos e questões ainda não visitados ou não sistematizados de forma consistente pela própria historiografia produzida nos EUA. . E isso é verdade tanto para a historia do tempo presente, quanto para historia de períodos m</w:t>
      </w:r>
      <w:r>
        <w:rPr>
          <w:rFonts w:eastAsia="Times New Roman"/>
          <w:sz w:val="24"/>
          <w:szCs w:val="24"/>
        </w:rPr>
        <w:t>ais recuados.</w:t>
      </w:r>
    </w:p>
    <w:p w14:paraId="2DF3268D" w14:textId="77777777" w:rsidR="001C2C75" w:rsidRDefault="00D37926">
      <w:pPr>
        <w:spacing w:line="379" w:lineRule="auto"/>
        <w:ind w:left="260" w:right="264" w:firstLine="708"/>
        <w:jc w:val="both"/>
        <w:rPr>
          <w:sz w:val="20"/>
          <w:szCs w:val="20"/>
        </w:rPr>
      </w:pPr>
      <w:r>
        <w:rPr>
          <w:rFonts w:eastAsia="Times New Roman"/>
          <w:sz w:val="24"/>
          <w:szCs w:val="24"/>
        </w:rPr>
        <w:t>Por todas essas razões, não tenho nenhuma dúvida que levantar hoje a bandeira da História dos EUA no âmbito dos cursos de graduação e pós-graduação em História, como em nossas associações profissionais no Brasil, faz todo sentido.</w:t>
      </w:r>
    </w:p>
    <w:p w14:paraId="641AC8AF" w14:textId="77777777" w:rsidR="001C2C75" w:rsidRDefault="001C2C75">
      <w:pPr>
        <w:sectPr w:rsidR="001C2C75">
          <w:pgSz w:w="11900" w:h="16840"/>
          <w:pgMar w:top="691" w:right="1440" w:bottom="1440" w:left="1440" w:header="0" w:footer="0" w:gutter="0"/>
          <w:cols w:space="720" w:equalWidth="0">
            <w:col w:w="9024"/>
          </w:cols>
        </w:sectPr>
      </w:pPr>
    </w:p>
    <w:p w14:paraId="7291DD21" w14:textId="20E3DCF1" w:rsidR="001C2C75" w:rsidRDefault="001C2C75">
      <w:pPr>
        <w:spacing w:line="261" w:lineRule="auto"/>
        <w:ind w:left="260" w:right="1624"/>
        <w:rPr>
          <w:sz w:val="20"/>
          <w:szCs w:val="20"/>
        </w:rPr>
      </w:pPr>
      <w:bookmarkStart w:id="17" w:name="page18"/>
      <w:bookmarkEnd w:id="17"/>
    </w:p>
    <w:p w14:paraId="60DD28FB" w14:textId="77777777" w:rsidR="001C2C75" w:rsidRDefault="001C2C75">
      <w:pPr>
        <w:spacing w:line="200" w:lineRule="exact"/>
        <w:rPr>
          <w:sz w:val="20"/>
          <w:szCs w:val="20"/>
        </w:rPr>
      </w:pPr>
    </w:p>
    <w:p w14:paraId="1F7A17E7" w14:textId="77777777" w:rsidR="001C2C75" w:rsidRDefault="001C2C75">
      <w:pPr>
        <w:spacing w:line="200" w:lineRule="exact"/>
        <w:rPr>
          <w:sz w:val="20"/>
          <w:szCs w:val="20"/>
        </w:rPr>
      </w:pPr>
    </w:p>
    <w:p w14:paraId="29F3AFEB" w14:textId="77777777" w:rsidR="001C2C75" w:rsidRDefault="001C2C75">
      <w:pPr>
        <w:spacing w:line="200" w:lineRule="exact"/>
        <w:rPr>
          <w:sz w:val="20"/>
          <w:szCs w:val="20"/>
        </w:rPr>
      </w:pPr>
    </w:p>
    <w:p w14:paraId="04B08A4A" w14:textId="77777777" w:rsidR="001C2C75" w:rsidRDefault="001C2C75">
      <w:pPr>
        <w:spacing w:line="200" w:lineRule="exact"/>
        <w:rPr>
          <w:sz w:val="20"/>
          <w:szCs w:val="20"/>
        </w:rPr>
      </w:pPr>
    </w:p>
    <w:p w14:paraId="03B5EA0A" w14:textId="77777777" w:rsidR="001C2C75" w:rsidRDefault="001C2C75">
      <w:pPr>
        <w:spacing w:line="200" w:lineRule="exact"/>
        <w:rPr>
          <w:sz w:val="20"/>
          <w:szCs w:val="20"/>
        </w:rPr>
      </w:pPr>
    </w:p>
    <w:p w14:paraId="74E03B1A" w14:textId="77777777" w:rsidR="001C2C75" w:rsidRDefault="001C2C75">
      <w:pPr>
        <w:spacing w:line="200" w:lineRule="exact"/>
        <w:rPr>
          <w:sz w:val="20"/>
          <w:szCs w:val="20"/>
        </w:rPr>
      </w:pPr>
    </w:p>
    <w:p w14:paraId="59483A7F" w14:textId="77777777" w:rsidR="001C2C75" w:rsidRDefault="001C2C75">
      <w:pPr>
        <w:spacing w:line="200" w:lineRule="exact"/>
        <w:rPr>
          <w:sz w:val="20"/>
          <w:szCs w:val="20"/>
        </w:rPr>
      </w:pPr>
    </w:p>
    <w:p w14:paraId="42F90343" w14:textId="77777777" w:rsidR="001C2C75" w:rsidRDefault="001C2C75">
      <w:pPr>
        <w:spacing w:line="200" w:lineRule="exact"/>
        <w:rPr>
          <w:sz w:val="20"/>
          <w:szCs w:val="20"/>
        </w:rPr>
      </w:pPr>
    </w:p>
    <w:p w14:paraId="65FEF51C" w14:textId="77777777" w:rsidR="001C2C75" w:rsidRDefault="001C2C75">
      <w:pPr>
        <w:spacing w:line="200" w:lineRule="exact"/>
        <w:rPr>
          <w:sz w:val="20"/>
          <w:szCs w:val="20"/>
        </w:rPr>
      </w:pPr>
    </w:p>
    <w:p w14:paraId="010E0FDD" w14:textId="77777777" w:rsidR="001C2C75" w:rsidRDefault="001C2C75">
      <w:pPr>
        <w:spacing w:line="200" w:lineRule="exact"/>
        <w:rPr>
          <w:sz w:val="20"/>
          <w:szCs w:val="20"/>
        </w:rPr>
      </w:pPr>
    </w:p>
    <w:p w14:paraId="138338DA" w14:textId="77777777" w:rsidR="001C2C75" w:rsidRDefault="001C2C75">
      <w:pPr>
        <w:spacing w:line="200" w:lineRule="exact"/>
        <w:rPr>
          <w:sz w:val="20"/>
          <w:szCs w:val="20"/>
        </w:rPr>
      </w:pPr>
    </w:p>
    <w:p w14:paraId="2C28B314" w14:textId="77777777" w:rsidR="001C2C75" w:rsidRDefault="001C2C75">
      <w:pPr>
        <w:spacing w:line="200" w:lineRule="exact"/>
        <w:rPr>
          <w:sz w:val="20"/>
          <w:szCs w:val="20"/>
        </w:rPr>
      </w:pPr>
    </w:p>
    <w:p w14:paraId="306AC7DE" w14:textId="77777777" w:rsidR="001C2C75" w:rsidRDefault="001C2C75">
      <w:pPr>
        <w:spacing w:line="200" w:lineRule="exact"/>
        <w:rPr>
          <w:sz w:val="20"/>
          <w:szCs w:val="20"/>
        </w:rPr>
      </w:pPr>
    </w:p>
    <w:p w14:paraId="0B825752" w14:textId="77777777" w:rsidR="001C2C75" w:rsidRDefault="001C2C75">
      <w:pPr>
        <w:spacing w:line="200" w:lineRule="exact"/>
        <w:rPr>
          <w:sz w:val="20"/>
          <w:szCs w:val="20"/>
        </w:rPr>
      </w:pPr>
    </w:p>
    <w:p w14:paraId="225CA172" w14:textId="77777777" w:rsidR="001C2C75" w:rsidRDefault="001C2C75">
      <w:pPr>
        <w:spacing w:line="200" w:lineRule="exact"/>
        <w:rPr>
          <w:sz w:val="20"/>
          <w:szCs w:val="20"/>
        </w:rPr>
      </w:pPr>
    </w:p>
    <w:p w14:paraId="56AA5A88" w14:textId="77777777" w:rsidR="001C2C75" w:rsidRDefault="001C2C75">
      <w:pPr>
        <w:spacing w:line="200" w:lineRule="exact"/>
        <w:rPr>
          <w:sz w:val="20"/>
          <w:szCs w:val="20"/>
        </w:rPr>
      </w:pPr>
    </w:p>
    <w:p w14:paraId="605FF9DE" w14:textId="77777777" w:rsidR="001C2C75" w:rsidRDefault="001C2C75">
      <w:pPr>
        <w:spacing w:line="200" w:lineRule="exact"/>
        <w:rPr>
          <w:sz w:val="20"/>
          <w:szCs w:val="20"/>
        </w:rPr>
      </w:pPr>
    </w:p>
    <w:p w14:paraId="5D01B5BA" w14:textId="77777777" w:rsidR="001C2C75" w:rsidRDefault="001C2C75">
      <w:pPr>
        <w:spacing w:line="200" w:lineRule="exact"/>
        <w:rPr>
          <w:sz w:val="20"/>
          <w:szCs w:val="20"/>
        </w:rPr>
      </w:pPr>
    </w:p>
    <w:p w14:paraId="25A598FB" w14:textId="77777777" w:rsidR="001C2C75" w:rsidRDefault="001C2C75">
      <w:pPr>
        <w:spacing w:line="200" w:lineRule="exact"/>
        <w:rPr>
          <w:sz w:val="20"/>
          <w:szCs w:val="20"/>
        </w:rPr>
      </w:pPr>
    </w:p>
    <w:p w14:paraId="5CEAAB0D" w14:textId="77777777" w:rsidR="001C2C75" w:rsidRDefault="001C2C75">
      <w:pPr>
        <w:spacing w:line="333" w:lineRule="exact"/>
        <w:rPr>
          <w:sz w:val="20"/>
          <w:szCs w:val="20"/>
        </w:rPr>
      </w:pPr>
    </w:p>
    <w:p w14:paraId="31B0F1B5" w14:textId="77777777" w:rsidR="001C2C75" w:rsidRDefault="00D37926">
      <w:pPr>
        <w:ind w:right="4"/>
        <w:jc w:val="center"/>
        <w:rPr>
          <w:sz w:val="20"/>
          <w:szCs w:val="20"/>
        </w:rPr>
      </w:pPr>
      <w:r>
        <w:rPr>
          <w:rFonts w:eastAsia="Times New Roman"/>
          <w:b/>
          <w:bCs/>
          <w:sz w:val="28"/>
          <w:szCs w:val="28"/>
          <w:u w:val="single"/>
        </w:rPr>
        <w:t>1.RELIGIÃO E POLÍTICA</w:t>
      </w:r>
    </w:p>
    <w:p w14:paraId="6C357A61" w14:textId="77777777" w:rsidR="001C2C75" w:rsidRDefault="001C2C75">
      <w:pPr>
        <w:spacing w:line="200" w:lineRule="exact"/>
        <w:rPr>
          <w:sz w:val="20"/>
          <w:szCs w:val="20"/>
        </w:rPr>
      </w:pPr>
    </w:p>
    <w:p w14:paraId="5AA4BBF8" w14:textId="77777777" w:rsidR="001C2C75" w:rsidRDefault="001C2C75">
      <w:pPr>
        <w:spacing w:line="356" w:lineRule="exact"/>
        <w:rPr>
          <w:sz w:val="20"/>
          <w:szCs w:val="20"/>
        </w:rPr>
      </w:pPr>
    </w:p>
    <w:p w14:paraId="7CCC061C" w14:textId="77777777" w:rsidR="001C2C75" w:rsidRDefault="00D37926">
      <w:pPr>
        <w:ind w:right="4"/>
        <w:jc w:val="center"/>
        <w:rPr>
          <w:sz w:val="20"/>
          <w:szCs w:val="20"/>
        </w:rPr>
      </w:pPr>
      <w:r>
        <w:rPr>
          <w:rFonts w:eastAsia="Times New Roman"/>
          <w:i/>
          <w:iCs/>
          <w:sz w:val="36"/>
          <w:szCs w:val="36"/>
        </w:rPr>
        <w:t>“IN GOD WE TRUST”: A Religiosidade nas Visões de</w:t>
      </w:r>
    </w:p>
    <w:p w14:paraId="3A136B64" w14:textId="77777777" w:rsidR="001C2C75" w:rsidRDefault="001C2C75">
      <w:pPr>
        <w:spacing w:line="8" w:lineRule="exact"/>
        <w:rPr>
          <w:sz w:val="20"/>
          <w:szCs w:val="20"/>
        </w:rPr>
      </w:pPr>
    </w:p>
    <w:p w14:paraId="160BA1B0" w14:textId="77777777" w:rsidR="001C2C75" w:rsidRDefault="00D37926">
      <w:pPr>
        <w:spacing w:line="287" w:lineRule="auto"/>
        <w:ind w:left="1040" w:right="1004" w:hanging="19"/>
        <w:rPr>
          <w:sz w:val="20"/>
          <w:szCs w:val="20"/>
        </w:rPr>
      </w:pPr>
      <w:r>
        <w:rPr>
          <w:rFonts w:eastAsia="Times New Roman"/>
          <w:i/>
          <w:iCs/>
          <w:sz w:val="35"/>
          <w:szCs w:val="35"/>
        </w:rPr>
        <w:t xml:space="preserve">Liberdade dos Soldados Negros na Guerra Civil Americana (1861-1865). </w:t>
      </w:r>
      <w:r>
        <w:rPr>
          <w:rFonts w:eastAsia="Times New Roman"/>
          <w:sz w:val="35"/>
          <w:szCs w:val="35"/>
        </w:rPr>
        <w:t>Lara Taline dos Santos</w:t>
      </w:r>
    </w:p>
    <w:p w14:paraId="5746A5EB" w14:textId="77777777" w:rsidR="001C2C75" w:rsidRDefault="001C2C75">
      <w:pPr>
        <w:spacing w:line="200" w:lineRule="exact"/>
        <w:rPr>
          <w:sz w:val="20"/>
          <w:szCs w:val="20"/>
        </w:rPr>
      </w:pPr>
    </w:p>
    <w:p w14:paraId="4C57FF10" w14:textId="77777777" w:rsidR="001C2C75" w:rsidRDefault="001C2C75">
      <w:pPr>
        <w:spacing w:line="200" w:lineRule="exact"/>
        <w:rPr>
          <w:sz w:val="20"/>
          <w:szCs w:val="20"/>
        </w:rPr>
      </w:pPr>
    </w:p>
    <w:p w14:paraId="66E0E8B8" w14:textId="77777777" w:rsidR="001C2C75" w:rsidRDefault="001C2C75">
      <w:pPr>
        <w:spacing w:line="291" w:lineRule="exact"/>
        <w:rPr>
          <w:sz w:val="20"/>
          <w:szCs w:val="20"/>
        </w:rPr>
      </w:pPr>
    </w:p>
    <w:p w14:paraId="5D4CC7DD" w14:textId="77777777" w:rsidR="001C2C75" w:rsidRDefault="00D37926">
      <w:pPr>
        <w:ind w:left="7100"/>
        <w:rPr>
          <w:sz w:val="20"/>
          <w:szCs w:val="20"/>
        </w:rPr>
      </w:pPr>
      <w:r>
        <w:rPr>
          <w:rFonts w:eastAsia="Times New Roman"/>
          <w:sz w:val="23"/>
          <w:szCs w:val="23"/>
        </w:rPr>
        <w:t>Mestranda UFPR</w:t>
      </w:r>
    </w:p>
    <w:p w14:paraId="659C4E23" w14:textId="77777777" w:rsidR="001C2C75" w:rsidRDefault="001C2C75">
      <w:pPr>
        <w:spacing w:line="20" w:lineRule="exact"/>
        <w:rPr>
          <w:sz w:val="20"/>
          <w:szCs w:val="20"/>
        </w:rPr>
      </w:pPr>
    </w:p>
    <w:p w14:paraId="386E8149" w14:textId="77777777" w:rsidR="001C2C75" w:rsidRDefault="00D37926">
      <w:pPr>
        <w:ind w:left="6340"/>
        <w:rPr>
          <w:sz w:val="20"/>
          <w:szCs w:val="20"/>
        </w:rPr>
      </w:pPr>
      <w:r>
        <w:rPr>
          <w:rFonts w:eastAsia="Times New Roman"/>
          <w:sz w:val="23"/>
          <w:szCs w:val="23"/>
          <w:u w:val="single"/>
        </w:rPr>
        <w:t>larataline@yahoo.com.br</w:t>
      </w:r>
    </w:p>
    <w:p w14:paraId="0262AEEE" w14:textId="77777777" w:rsidR="001C2C75" w:rsidRDefault="001C2C75">
      <w:pPr>
        <w:spacing w:line="200" w:lineRule="exact"/>
        <w:rPr>
          <w:sz w:val="20"/>
          <w:szCs w:val="20"/>
        </w:rPr>
      </w:pPr>
    </w:p>
    <w:p w14:paraId="1EDD9909" w14:textId="77777777" w:rsidR="001C2C75" w:rsidRDefault="001C2C75">
      <w:pPr>
        <w:spacing w:line="216" w:lineRule="exact"/>
        <w:rPr>
          <w:sz w:val="20"/>
          <w:szCs w:val="20"/>
        </w:rPr>
      </w:pPr>
    </w:p>
    <w:p w14:paraId="3644A712" w14:textId="77777777" w:rsidR="001C2C75" w:rsidRDefault="00D37926">
      <w:pPr>
        <w:ind w:left="260"/>
        <w:rPr>
          <w:sz w:val="20"/>
          <w:szCs w:val="20"/>
        </w:rPr>
      </w:pPr>
      <w:r>
        <w:rPr>
          <w:rFonts w:eastAsia="Times New Roman"/>
          <w:b/>
          <w:bCs/>
          <w:sz w:val="24"/>
          <w:szCs w:val="24"/>
        </w:rPr>
        <w:t>Introdução:</w:t>
      </w:r>
    </w:p>
    <w:p w14:paraId="02CA1BE2" w14:textId="77777777" w:rsidR="001C2C75" w:rsidRDefault="001C2C75">
      <w:pPr>
        <w:spacing w:line="140" w:lineRule="exact"/>
        <w:rPr>
          <w:sz w:val="20"/>
          <w:szCs w:val="20"/>
        </w:rPr>
      </w:pPr>
    </w:p>
    <w:p w14:paraId="1E9C6560" w14:textId="77777777" w:rsidR="001C2C75" w:rsidRDefault="00D37926">
      <w:pPr>
        <w:spacing w:line="360" w:lineRule="auto"/>
        <w:ind w:left="260" w:right="264" w:firstLine="709"/>
        <w:jc w:val="both"/>
        <w:rPr>
          <w:sz w:val="20"/>
          <w:szCs w:val="20"/>
        </w:rPr>
      </w:pPr>
      <w:r>
        <w:rPr>
          <w:rFonts w:eastAsia="Times New Roman"/>
          <w:sz w:val="24"/>
          <w:szCs w:val="24"/>
        </w:rPr>
        <w:t xml:space="preserve">A guerra civil americana foi deflagrada entre os anos de 1861 e 1865 envolvendo estados na porção </w:t>
      </w:r>
      <w:r>
        <w:rPr>
          <w:rFonts w:eastAsia="Times New Roman"/>
          <w:sz w:val="24"/>
          <w:szCs w:val="24"/>
        </w:rPr>
        <w:t>norte contra aqueles situados ao sul dos Estados Unidos. A eclosão deste embate transformou a ameaça separatista em realidade com o desmembramento dos rebeldes em um novo país: Os Estados Confederados do Sul. Essa organização manteve-se apenas no período d</w:t>
      </w:r>
      <w:r>
        <w:rPr>
          <w:rFonts w:eastAsia="Times New Roman"/>
          <w:sz w:val="24"/>
          <w:szCs w:val="24"/>
        </w:rPr>
        <w:t>e guerra, entretanto seu impacto político e econômico para toda a federação foi incalculável. (IZECKSOHN, 2003, p. 47)</w:t>
      </w:r>
    </w:p>
    <w:p w14:paraId="70E9D729" w14:textId="77777777" w:rsidR="001C2C75" w:rsidRDefault="00D37926">
      <w:pPr>
        <w:spacing w:line="360" w:lineRule="auto"/>
        <w:ind w:left="260" w:right="264" w:firstLine="709"/>
        <w:jc w:val="both"/>
        <w:rPr>
          <w:sz w:val="20"/>
          <w:szCs w:val="20"/>
        </w:rPr>
      </w:pPr>
      <w:r>
        <w:rPr>
          <w:rFonts w:eastAsia="Times New Roman"/>
          <w:sz w:val="24"/>
          <w:szCs w:val="24"/>
        </w:rPr>
        <w:t>O conflito foi produto de profundas divergências - políticas, sociais e econômicas - que somaram-se a uma a questão central: a escravidão</w:t>
      </w:r>
      <w:r>
        <w:rPr>
          <w:rFonts w:eastAsia="Times New Roman"/>
          <w:sz w:val="24"/>
          <w:szCs w:val="24"/>
        </w:rPr>
        <w:t>. A antiga instituição escravista, herança do período colonial, constituiu o ponto de divergência mais profundo entre norte e sul, contribuindo para que outros aspectos de desacordo emergissem e acabassem por encaminhar o jovem país à secessão.</w:t>
      </w:r>
    </w:p>
    <w:p w14:paraId="55F03515" w14:textId="77777777" w:rsidR="001C2C75" w:rsidRDefault="00D37926">
      <w:pPr>
        <w:spacing w:line="378" w:lineRule="auto"/>
        <w:ind w:left="260" w:right="264" w:firstLine="709"/>
        <w:jc w:val="both"/>
        <w:rPr>
          <w:sz w:val="20"/>
          <w:szCs w:val="20"/>
        </w:rPr>
      </w:pPr>
      <w:r>
        <w:rPr>
          <w:rFonts w:eastAsia="Times New Roman"/>
          <w:sz w:val="24"/>
          <w:szCs w:val="24"/>
        </w:rPr>
        <w:t>Os diferent</w:t>
      </w:r>
      <w:r>
        <w:rPr>
          <w:rFonts w:eastAsia="Times New Roman"/>
          <w:sz w:val="24"/>
          <w:szCs w:val="24"/>
        </w:rPr>
        <w:t>es projetos de colonização – a quase inexistência de projetos e o mosaico de formas diferenciadas de conceber-se americano, muito calcado nos tipos humanos, políticos e religiosos diferenciados que já existiam desde a colônia e que</w:t>
      </w:r>
    </w:p>
    <w:p w14:paraId="7B3143C3" w14:textId="77777777" w:rsidR="001C2C75" w:rsidRDefault="001C2C75">
      <w:pPr>
        <w:sectPr w:rsidR="001C2C75">
          <w:pgSz w:w="11900" w:h="16840"/>
          <w:pgMar w:top="691" w:right="1440" w:bottom="728" w:left="1440" w:header="0" w:footer="0" w:gutter="0"/>
          <w:cols w:space="720" w:equalWidth="0">
            <w:col w:w="9024"/>
          </w:cols>
        </w:sectPr>
      </w:pPr>
    </w:p>
    <w:p w14:paraId="2C018794" w14:textId="609FD5E7" w:rsidR="001C2C75" w:rsidRDefault="001C2C75">
      <w:pPr>
        <w:spacing w:line="261" w:lineRule="auto"/>
        <w:ind w:left="260" w:right="1624"/>
        <w:rPr>
          <w:sz w:val="20"/>
          <w:szCs w:val="20"/>
        </w:rPr>
      </w:pPr>
      <w:bookmarkStart w:id="18" w:name="page19"/>
      <w:bookmarkEnd w:id="18"/>
    </w:p>
    <w:p w14:paraId="51BAF66E" w14:textId="77777777" w:rsidR="001C2C75" w:rsidRDefault="001C2C75">
      <w:pPr>
        <w:spacing w:line="216" w:lineRule="exact"/>
        <w:rPr>
          <w:sz w:val="20"/>
          <w:szCs w:val="20"/>
        </w:rPr>
      </w:pPr>
    </w:p>
    <w:p w14:paraId="0C8CC69C" w14:textId="77777777" w:rsidR="001C2C75" w:rsidRDefault="00D37926">
      <w:pPr>
        <w:spacing w:line="359" w:lineRule="auto"/>
        <w:ind w:left="260" w:right="264"/>
        <w:jc w:val="both"/>
        <w:rPr>
          <w:sz w:val="20"/>
          <w:szCs w:val="20"/>
        </w:rPr>
      </w:pPr>
      <w:r>
        <w:rPr>
          <w:rFonts w:eastAsia="Times New Roman"/>
          <w:sz w:val="24"/>
          <w:szCs w:val="24"/>
        </w:rPr>
        <w:t>continuaram existindo após a independência em 1776 - evidenciam diferenças internas recobertas por uma capa de unidade que era a federação dos estado</w:t>
      </w:r>
      <w:r>
        <w:rPr>
          <w:rFonts w:eastAsia="Times New Roman"/>
          <w:sz w:val="24"/>
          <w:szCs w:val="24"/>
        </w:rPr>
        <w:t xml:space="preserve">s. Esses eram muito diferentes entre si, porém mantinham-se unidos porque gozavam de uma, relativamente, forte autonomia dentro da federação. Ou seja, só podiam ser “um só”, porque o tipo de organização adotada permitia que essas diferenças existissem, já </w:t>
      </w:r>
      <w:r>
        <w:rPr>
          <w:rFonts w:eastAsia="Times New Roman"/>
          <w:sz w:val="24"/>
          <w:szCs w:val="24"/>
        </w:rPr>
        <w:t>que o pressuposto dessa organização era a autonomia dos estados. Este panorama também corrobora a hipótese de que no momento da guerra civil a questão da escravidão era tão forte que o princípio da autonomia dos estados da federação foi à breca quando o no</w:t>
      </w:r>
      <w:r>
        <w:rPr>
          <w:rFonts w:eastAsia="Times New Roman"/>
          <w:sz w:val="24"/>
          <w:szCs w:val="24"/>
        </w:rPr>
        <w:t>rte interferiu no modelo de organização política, social e econômica do sul.</w:t>
      </w:r>
    </w:p>
    <w:p w14:paraId="0FAC10B0" w14:textId="77777777" w:rsidR="001C2C75" w:rsidRDefault="001C2C75">
      <w:pPr>
        <w:spacing w:line="9" w:lineRule="exact"/>
        <w:rPr>
          <w:sz w:val="20"/>
          <w:szCs w:val="20"/>
        </w:rPr>
      </w:pPr>
    </w:p>
    <w:p w14:paraId="5708E463" w14:textId="77777777" w:rsidR="001C2C75" w:rsidRDefault="00D37926">
      <w:pPr>
        <w:spacing w:line="360" w:lineRule="auto"/>
        <w:ind w:left="260" w:right="264" w:firstLine="709"/>
        <w:jc w:val="both"/>
        <w:rPr>
          <w:sz w:val="20"/>
          <w:szCs w:val="20"/>
        </w:rPr>
      </w:pPr>
      <w:r>
        <w:rPr>
          <w:rFonts w:eastAsia="Times New Roman"/>
          <w:sz w:val="24"/>
          <w:szCs w:val="24"/>
        </w:rPr>
        <w:t>Em fevereiro de 1861, South Carolina, Mississippi, Florida, Alabama, Georgia, Louisiana e Texas deixaram a União em resposta à uma política governamental compreendida como abolic</w:t>
      </w:r>
      <w:r>
        <w:rPr>
          <w:rFonts w:eastAsia="Times New Roman"/>
          <w:sz w:val="24"/>
          <w:szCs w:val="24"/>
        </w:rPr>
        <w:t>ionista. Meses depois, em 12 de abril de 1861, após a investida confederada contra os soldados da União que ocupavam o Forte Sumter em South Carolina, o então presidente Abraham Lincoln convocou cerca de setenta e cinco mil voluntários a apresentarem-se ao</w:t>
      </w:r>
      <w:r>
        <w:rPr>
          <w:rFonts w:eastAsia="Times New Roman"/>
          <w:sz w:val="24"/>
          <w:szCs w:val="24"/>
        </w:rPr>
        <w:t xml:space="preserve"> exército. Contrariando a expectativa republicana de que a causa seccional obteria pequeno apoio, poucos dias após a convocatória outros quatro estados - Virginia, Arkansas, Tennessee e North Carolina - retiraram-se dos Estados Unidos para formar os onze e</w:t>
      </w:r>
      <w:r>
        <w:rPr>
          <w:rFonts w:eastAsia="Times New Roman"/>
          <w:sz w:val="24"/>
          <w:szCs w:val="24"/>
        </w:rPr>
        <w:t>stados da Confederação. (HORTON, 2007, p. 16)</w:t>
      </w:r>
    </w:p>
    <w:p w14:paraId="0B2E8981" w14:textId="77777777" w:rsidR="001C2C75" w:rsidRDefault="00D37926">
      <w:pPr>
        <w:spacing w:line="348" w:lineRule="auto"/>
        <w:ind w:left="260" w:right="264" w:firstLine="709"/>
        <w:jc w:val="both"/>
        <w:rPr>
          <w:sz w:val="20"/>
          <w:szCs w:val="20"/>
        </w:rPr>
      </w:pPr>
      <w:r>
        <w:rPr>
          <w:rFonts w:eastAsia="Times New Roman"/>
          <w:sz w:val="24"/>
          <w:szCs w:val="24"/>
        </w:rPr>
        <w:t>Com a eclosão e recrudescimento das batalhas, os exércitos do norte e sul rapidamente passaram a depender das tropas formadas por homens de cor. Os soldados negros, sendo grande parte ex-escravos fugidos de est</w:t>
      </w:r>
      <w:r>
        <w:rPr>
          <w:rFonts w:eastAsia="Times New Roman"/>
          <w:sz w:val="24"/>
          <w:szCs w:val="24"/>
        </w:rPr>
        <w:t xml:space="preserve">ados confederados e </w:t>
      </w:r>
      <w:r>
        <w:rPr>
          <w:rFonts w:eastAsia="Times New Roman"/>
          <w:i/>
          <w:iCs/>
          <w:sz w:val="24"/>
          <w:szCs w:val="24"/>
        </w:rPr>
        <w:t>border</w:t>
      </w:r>
      <w:r>
        <w:rPr>
          <w:rFonts w:eastAsia="Times New Roman"/>
          <w:sz w:val="24"/>
          <w:szCs w:val="24"/>
        </w:rPr>
        <w:t xml:space="preserve"> </w:t>
      </w:r>
      <w:r>
        <w:rPr>
          <w:rFonts w:eastAsia="Times New Roman"/>
          <w:i/>
          <w:iCs/>
          <w:sz w:val="24"/>
          <w:szCs w:val="24"/>
        </w:rPr>
        <w:t xml:space="preserve">states </w:t>
      </w:r>
      <w:r>
        <w:rPr>
          <w:rFonts w:eastAsia="Times New Roman"/>
          <w:i/>
          <w:iCs/>
          <w:sz w:val="31"/>
          <w:szCs w:val="31"/>
          <w:vertAlign w:val="superscript"/>
        </w:rPr>
        <w:t>16</w:t>
      </w:r>
      <w:r>
        <w:rPr>
          <w:rFonts w:eastAsia="Times New Roman"/>
          <w:i/>
          <w:iCs/>
          <w:sz w:val="24"/>
          <w:szCs w:val="24"/>
        </w:rPr>
        <w:t xml:space="preserve"> </w:t>
      </w:r>
      <w:r>
        <w:rPr>
          <w:rFonts w:eastAsia="Times New Roman"/>
          <w:sz w:val="24"/>
          <w:szCs w:val="24"/>
        </w:rPr>
        <w:t>, cunhavam suas próprias concepções sobre a liberdade e a escravidão. O</w:t>
      </w:r>
      <w:r>
        <w:rPr>
          <w:rFonts w:eastAsia="Times New Roman"/>
          <w:i/>
          <w:iCs/>
          <w:sz w:val="24"/>
          <w:szCs w:val="24"/>
        </w:rPr>
        <w:t xml:space="preserve"> </w:t>
      </w:r>
      <w:r>
        <w:rPr>
          <w:rFonts w:eastAsia="Times New Roman"/>
          <w:sz w:val="24"/>
          <w:szCs w:val="24"/>
        </w:rPr>
        <w:t xml:space="preserve">passado de escravidão não impossibilitava o soldado negro de tomar atitudes e criar visões próprias sobre sua condição, nem tão pouco fazia de </w:t>
      </w:r>
      <w:r>
        <w:rPr>
          <w:rFonts w:eastAsia="Times New Roman"/>
          <w:sz w:val="24"/>
          <w:szCs w:val="24"/>
        </w:rPr>
        <w:t>todos bravos guerreiros, paladinos da liberdade. Dessa forma, é preciso considerar que escravos e libertos produziam seus próprios valores, resultantes de experiências particulares e coletivas. (CHALHOUB, 1990, p. 20)</w:t>
      </w:r>
    </w:p>
    <w:p w14:paraId="135DBDAF" w14:textId="77777777" w:rsidR="001C2C75" w:rsidRDefault="001C2C75">
      <w:pPr>
        <w:spacing w:line="8" w:lineRule="exact"/>
        <w:rPr>
          <w:sz w:val="20"/>
          <w:szCs w:val="20"/>
        </w:rPr>
      </w:pPr>
    </w:p>
    <w:p w14:paraId="0E428F4F" w14:textId="77777777" w:rsidR="001C2C75" w:rsidRDefault="00D37926">
      <w:pPr>
        <w:spacing w:line="379" w:lineRule="auto"/>
        <w:ind w:left="260" w:right="264" w:firstLine="709"/>
        <w:jc w:val="both"/>
        <w:rPr>
          <w:sz w:val="20"/>
          <w:szCs w:val="20"/>
        </w:rPr>
      </w:pPr>
      <w:r>
        <w:rPr>
          <w:rFonts w:eastAsia="Times New Roman"/>
          <w:sz w:val="24"/>
          <w:szCs w:val="24"/>
        </w:rPr>
        <w:t>A elaboração de concepções que versav</w:t>
      </w:r>
      <w:r>
        <w:rPr>
          <w:rFonts w:eastAsia="Times New Roman"/>
          <w:sz w:val="24"/>
          <w:szCs w:val="24"/>
        </w:rPr>
        <w:t>am sobre a liberdade e a escravidão passavam, não menos, pela vivência religiosa dos soldados negros. Entretanto, o estudo da religiosidade durante a guerra civil norte-americana, sobretudo entre os soldados</w:t>
      </w:r>
    </w:p>
    <w:p w14:paraId="2A808E0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12320" behindDoc="1" locked="0" layoutInCell="0" allowOverlap="1" wp14:anchorId="7625C8B8" wp14:editId="2292337B">
                <wp:simplePos x="0" y="0"/>
                <wp:positionH relativeFrom="column">
                  <wp:posOffset>165735</wp:posOffset>
                </wp:positionH>
                <wp:positionV relativeFrom="paragraph">
                  <wp:posOffset>444500</wp:posOffset>
                </wp:positionV>
                <wp:extent cx="1828800" cy="0"/>
                <wp:effectExtent l="0" t="0" r="0" b="0"/>
                <wp:wrapNone/>
                <wp:docPr id="9" name="Shape 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B373640" id="Shape 9" o:spid="_x0000_s1026" style="position:absolute;z-index:-251804160;visibility:visible;mso-wrap-style:square;mso-wrap-distance-left:9pt;mso-wrap-distance-top:0;mso-wrap-distance-right:9pt;mso-wrap-distance-bottom:0;mso-position-horizontal:absolute;mso-position-horizontal-relative:text;mso-position-vertical:absolute;mso-position-vertical-relative:text" from="13.05pt,35pt" to="157.0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Ztg1uQEAAH8DAAAOAAAAZHJzL2Uyb0RvYy54bWysU8tu2zAQvBfoPxC815KdIHUEyzkkdS9B&#10;ayDtB6xJyiLKF7isJf99l5TjxE1ORXkguNzR7M4stbobrWEHFVF71/L5rOZMOeGldvuW//yx+bTk&#10;DBM4CcY71fKjQn63/vhhNYRGLXzvjVSREYnDZggt71MKTVWh6JUFnPmgHCU7Hy0kCuO+khEGYrem&#10;WtT1TTX4KEP0QiHS7cOU5OvC33VKpO9dhyox03LqLZU9ln2X92q9gmYfIfRanNqAf+jCgnZU9Ez1&#10;AAnY76jfUFktokffpZnwtvJdp4UqGkjNvP5LzVMPQRUtZA6Gs034/2jFt8M2Mi1bfsuZA0sjKlXZ&#10;bbZmCNgQ4t5tYxYnRvcUHr34hZSrLpI5wDDBxi7aDCd1bCxWH89WqzExQZfz5WK5rGkignLXn2+u&#10;crkKmudvQ8T0VXnL8qHlRrtsBDRweMQ0QZ8h+Rq90XKjjSlB3O/uTWQHoKFvyjqxX8CMYwPJnl9f&#10;FeaLHL6mqMt6j8LqRK/XaNtyEkMrg6DpFcgvTpZzAm2mM6kz7uTbZFU2beflcRuzohzRlIsNpxeZ&#10;n9HruKBe/pv1HwAAAP//AwBQSwMEFAAGAAgAAAAhAPPnq3ncAAAACAEAAA8AAABkcnMvZG93bnJl&#10;di54bWxMj8FOwzAQRO9I/IO1SNyok4AKSuNUUIkLQkItSFydeJtE2OvUdpv071nEAY47M5p9U61n&#10;Z8UJQxw8KcgXGQik1puBOgUf7883DyBi0mS09YQKzhhhXV9eVLo0fqItnnapE1xCsdQK+pTGUsrY&#10;9uh0XPgRib29D04nPkMnTdATlzsriyxbSqcH4g+9HnHTY/u1OzoF943dFG+fh5DO4/Z1HoqXJz8d&#10;lLq+mh9XIBLO6S8MP/iMDjUzNf5IJgqroFjmnOSujCexf5vfsdD8CrKu5P8B9TcAAAD//wMAUEsB&#10;Ai0AFAAGAAgAAAAhALaDOJL+AAAA4QEAABMAAAAAAAAAAAAAAAAAAAAAAFtDb250ZW50X1R5cGVz&#10;XS54bWxQSwECLQAUAAYACAAAACEAOP0h/9YAAACUAQAACwAAAAAAAAAAAAAAAAAvAQAAX3JlbHMv&#10;LnJlbHNQSwECLQAUAAYACAAAACEAu2bYNbkBAAB/AwAADgAAAAAAAAAAAAAAAAAuAgAAZHJzL2Uy&#10;b0RvYy54bWxQSwECLQAUAAYACAAAACEA8+eredwAAAAIAQAADwAAAAAAAAAAAAAAAAATBAAAZHJz&#10;L2Rvd25yZXYueG1sUEsFBgAAAAAEAAQA8wAAABwFAAAAAA==&#10;" o:allowincell="f" filled="t" strokeweight=".25397mm">
                <v:stroke joinstyle="miter"/>
                <o:lock v:ext="edit" shapetype="f"/>
              </v:line>
            </w:pict>
          </mc:Fallback>
        </mc:AlternateContent>
      </w:r>
    </w:p>
    <w:p w14:paraId="20D5BBEC" w14:textId="77777777" w:rsidR="001C2C75" w:rsidRDefault="001C2C75">
      <w:pPr>
        <w:sectPr w:rsidR="001C2C75">
          <w:pgSz w:w="11900" w:h="16840"/>
          <w:pgMar w:top="691" w:right="1440" w:bottom="842" w:left="1440" w:header="0" w:footer="0" w:gutter="0"/>
          <w:cols w:space="720" w:equalWidth="0">
            <w:col w:w="9024"/>
          </w:cols>
        </w:sectPr>
      </w:pPr>
    </w:p>
    <w:p w14:paraId="42971F9B" w14:textId="77777777" w:rsidR="001C2C75" w:rsidRDefault="001C2C75">
      <w:pPr>
        <w:spacing w:line="200" w:lineRule="exact"/>
        <w:rPr>
          <w:sz w:val="20"/>
          <w:szCs w:val="20"/>
        </w:rPr>
      </w:pPr>
    </w:p>
    <w:p w14:paraId="3AA4531A" w14:textId="77777777" w:rsidR="001C2C75" w:rsidRDefault="001C2C75">
      <w:pPr>
        <w:spacing w:line="200" w:lineRule="exact"/>
        <w:rPr>
          <w:sz w:val="20"/>
          <w:szCs w:val="20"/>
        </w:rPr>
      </w:pPr>
    </w:p>
    <w:p w14:paraId="4D14E576" w14:textId="77777777" w:rsidR="001C2C75" w:rsidRDefault="001C2C75">
      <w:pPr>
        <w:spacing w:line="384" w:lineRule="exact"/>
        <w:rPr>
          <w:sz w:val="20"/>
          <w:szCs w:val="20"/>
        </w:rPr>
      </w:pPr>
    </w:p>
    <w:p w14:paraId="35B3B19D" w14:textId="77777777" w:rsidR="001C2C75" w:rsidRDefault="00D37926">
      <w:pPr>
        <w:numPr>
          <w:ilvl w:val="0"/>
          <w:numId w:val="8"/>
        </w:numPr>
        <w:tabs>
          <w:tab w:val="left" w:pos="440"/>
        </w:tabs>
        <w:spacing w:line="230" w:lineRule="auto"/>
        <w:ind w:left="260" w:right="264" w:firstLine="2"/>
        <w:jc w:val="both"/>
        <w:rPr>
          <w:rFonts w:eastAsia="Times New Roman"/>
          <w:sz w:val="26"/>
          <w:szCs w:val="26"/>
          <w:vertAlign w:val="superscript"/>
        </w:rPr>
      </w:pPr>
      <w:r>
        <w:rPr>
          <w:rFonts w:eastAsia="Times New Roman"/>
          <w:sz w:val="20"/>
          <w:szCs w:val="20"/>
        </w:rPr>
        <w:t xml:space="preserve">Os </w:t>
      </w:r>
      <w:r>
        <w:rPr>
          <w:rFonts w:eastAsia="Times New Roman"/>
          <w:i/>
          <w:iCs/>
          <w:sz w:val="20"/>
          <w:szCs w:val="20"/>
        </w:rPr>
        <w:t xml:space="preserve">border </w:t>
      </w:r>
      <w:r>
        <w:rPr>
          <w:rFonts w:eastAsia="Times New Roman"/>
          <w:i/>
          <w:iCs/>
          <w:sz w:val="20"/>
          <w:szCs w:val="20"/>
        </w:rPr>
        <w:t>states</w:t>
      </w:r>
      <w:r>
        <w:rPr>
          <w:rFonts w:eastAsia="Times New Roman"/>
          <w:sz w:val="20"/>
          <w:szCs w:val="20"/>
        </w:rPr>
        <w:t xml:space="preserve"> eram estados escravistas que não declaram secessão a União desde 1861. Eram eles: Missouri, Delaware, Maryland e Kentucky. Em 1863, West Virginia separou-se do estado confederado da Virginia e também tornou-se um </w:t>
      </w:r>
      <w:r>
        <w:rPr>
          <w:rFonts w:eastAsia="Times New Roman"/>
          <w:i/>
          <w:iCs/>
          <w:sz w:val="20"/>
          <w:szCs w:val="20"/>
        </w:rPr>
        <w:t>border state</w:t>
      </w:r>
      <w:r>
        <w:rPr>
          <w:rFonts w:eastAsia="Times New Roman"/>
          <w:sz w:val="20"/>
          <w:szCs w:val="20"/>
        </w:rPr>
        <w:t xml:space="preserve"> ao declarar-se um novo </w:t>
      </w:r>
      <w:r>
        <w:rPr>
          <w:rFonts w:eastAsia="Times New Roman"/>
          <w:sz w:val="20"/>
          <w:szCs w:val="20"/>
        </w:rPr>
        <w:t>estado escravista na União.</w:t>
      </w:r>
    </w:p>
    <w:p w14:paraId="49B1B465" w14:textId="77777777" w:rsidR="001C2C75" w:rsidRDefault="001C2C75">
      <w:pPr>
        <w:sectPr w:rsidR="001C2C75">
          <w:type w:val="continuous"/>
          <w:pgSz w:w="11900" w:h="16840"/>
          <w:pgMar w:top="691" w:right="1440" w:bottom="842" w:left="1440" w:header="0" w:footer="0" w:gutter="0"/>
          <w:cols w:space="720" w:equalWidth="0">
            <w:col w:w="9024"/>
          </w:cols>
        </w:sectPr>
      </w:pPr>
    </w:p>
    <w:p w14:paraId="416250CC" w14:textId="6EDDDC47" w:rsidR="001C2C75" w:rsidRDefault="001C2C75">
      <w:pPr>
        <w:spacing w:line="261" w:lineRule="auto"/>
        <w:ind w:left="260" w:right="1624"/>
        <w:rPr>
          <w:sz w:val="20"/>
          <w:szCs w:val="20"/>
        </w:rPr>
      </w:pPr>
      <w:bookmarkStart w:id="19" w:name="page20"/>
      <w:bookmarkEnd w:id="19"/>
    </w:p>
    <w:p w14:paraId="73C26E3C" w14:textId="77777777" w:rsidR="001C2C75" w:rsidRDefault="001C2C75">
      <w:pPr>
        <w:spacing w:line="216" w:lineRule="exact"/>
        <w:rPr>
          <w:sz w:val="20"/>
          <w:szCs w:val="20"/>
        </w:rPr>
      </w:pPr>
    </w:p>
    <w:p w14:paraId="050BE29F" w14:textId="77777777" w:rsidR="001C2C75" w:rsidRDefault="00D37926">
      <w:pPr>
        <w:spacing w:line="360" w:lineRule="auto"/>
        <w:ind w:left="260" w:right="264"/>
        <w:jc w:val="both"/>
        <w:rPr>
          <w:sz w:val="20"/>
          <w:szCs w:val="20"/>
        </w:rPr>
      </w:pPr>
      <w:r>
        <w:rPr>
          <w:rFonts w:eastAsia="Times New Roman"/>
          <w:sz w:val="24"/>
          <w:szCs w:val="24"/>
        </w:rPr>
        <w:t>negros constitui ainda um ramo recente na historiografia norte-americana, tendo despertado a aten</w:t>
      </w:r>
      <w:r>
        <w:rPr>
          <w:rFonts w:eastAsia="Times New Roman"/>
          <w:sz w:val="24"/>
          <w:szCs w:val="24"/>
        </w:rPr>
        <w:t>ção dos historiadores sobretudo a partir da década de 1970.</w:t>
      </w:r>
    </w:p>
    <w:p w14:paraId="340193C0" w14:textId="77777777" w:rsidR="001C2C75" w:rsidRDefault="00D37926">
      <w:pPr>
        <w:spacing w:line="359" w:lineRule="auto"/>
        <w:ind w:left="260" w:right="264" w:firstLine="709"/>
        <w:jc w:val="both"/>
        <w:rPr>
          <w:sz w:val="20"/>
          <w:szCs w:val="20"/>
        </w:rPr>
      </w:pPr>
      <w:r>
        <w:rPr>
          <w:rFonts w:eastAsia="Times New Roman"/>
          <w:sz w:val="24"/>
          <w:szCs w:val="24"/>
        </w:rPr>
        <w:t>Nas últimas décadas historiadores vem identificando o papel das diferentes abordagens e ações da fé religiosa durante a guerra civil. Para além do estudo da influência protestante, novas pesquisas</w:t>
      </w:r>
      <w:r>
        <w:rPr>
          <w:rFonts w:eastAsia="Times New Roman"/>
          <w:sz w:val="24"/>
          <w:szCs w:val="24"/>
        </w:rPr>
        <w:t xml:space="preserve"> passam lentamente a reconhecer as contribuições de católicos, menonitas, amish, judeus, quakers e outras religiões minoritárias em relação as guerra e a escravidão. (GOURLEY, 2002.)</w:t>
      </w:r>
    </w:p>
    <w:p w14:paraId="3B8E0A1C" w14:textId="77777777" w:rsidR="001C2C75" w:rsidRDefault="001C2C75">
      <w:pPr>
        <w:spacing w:line="5" w:lineRule="exact"/>
        <w:rPr>
          <w:sz w:val="20"/>
          <w:szCs w:val="20"/>
        </w:rPr>
      </w:pPr>
    </w:p>
    <w:p w14:paraId="5326BA73" w14:textId="77777777" w:rsidR="001C2C75" w:rsidRDefault="00D37926">
      <w:pPr>
        <w:spacing w:line="367" w:lineRule="auto"/>
        <w:ind w:left="260" w:right="264" w:firstLine="709"/>
        <w:jc w:val="both"/>
        <w:rPr>
          <w:sz w:val="20"/>
          <w:szCs w:val="20"/>
        </w:rPr>
      </w:pPr>
      <w:r>
        <w:rPr>
          <w:rFonts w:eastAsia="Times New Roman"/>
          <w:sz w:val="24"/>
          <w:szCs w:val="24"/>
        </w:rPr>
        <w:t>A partir disso, a presente comunicação consiste em realizar alguns apont</w:t>
      </w:r>
      <w:r>
        <w:rPr>
          <w:rFonts w:eastAsia="Times New Roman"/>
          <w:sz w:val="24"/>
          <w:szCs w:val="24"/>
        </w:rPr>
        <w:t>amentos acerca da influência e importância da fé nas visões de liberdade criadas pelos soldados negros durante este período conturbado da história dos Estado Unidos, a guerra civil. Atentar-se-á, não menos, para os usos feitos pelas autoridades nortistas e</w:t>
      </w:r>
      <w:r>
        <w:rPr>
          <w:rFonts w:eastAsia="Times New Roman"/>
          <w:sz w:val="24"/>
          <w:szCs w:val="24"/>
        </w:rPr>
        <w:t xml:space="preserve"> sulistas da religiosidade dos soldados negros, bem como para o posicionamento das igrejas com relação à escravidão e à guerra.</w:t>
      </w:r>
    </w:p>
    <w:p w14:paraId="0FCBA54C" w14:textId="77777777" w:rsidR="001C2C75" w:rsidRDefault="001C2C75">
      <w:pPr>
        <w:spacing w:line="364" w:lineRule="exact"/>
        <w:rPr>
          <w:sz w:val="20"/>
          <w:szCs w:val="20"/>
        </w:rPr>
      </w:pPr>
    </w:p>
    <w:p w14:paraId="12910E15" w14:textId="77777777" w:rsidR="001C2C75" w:rsidRDefault="00D37926">
      <w:pPr>
        <w:ind w:left="260"/>
        <w:rPr>
          <w:sz w:val="20"/>
          <w:szCs w:val="20"/>
        </w:rPr>
      </w:pPr>
      <w:r>
        <w:rPr>
          <w:rFonts w:eastAsia="Times New Roman"/>
          <w:b/>
          <w:bCs/>
          <w:sz w:val="24"/>
          <w:szCs w:val="24"/>
        </w:rPr>
        <w:t>O debate religioso a respeito da questão escravista</w:t>
      </w:r>
    </w:p>
    <w:p w14:paraId="61D5FB51" w14:textId="77777777" w:rsidR="001C2C75" w:rsidRDefault="001C2C75">
      <w:pPr>
        <w:spacing w:line="140" w:lineRule="exact"/>
        <w:rPr>
          <w:sz w:val="20"/>
          <w:szCs w:val="20"/>
        </w:rPr>
      </w:pPr>
    </w:p>
    <w:p w14:paraId="69173B66" w14:textId="77777777" w:rsidR="001C2C75" w:rsidRDefault="00D37926">
      <w:pPr>
        <w:spacing w:line="360" w:lineRule="auto"/>
        <w:ind w:left="260" w:right="264" w:firstLine="709"/>
        <w:jc w:val="both"/>
        <w:rPr>
          <w:sz w:val="20"/>
          <w:szCs w:val="20"/>
        </w:rPr>
      </w:pPr>
      <w:r>
        <w:rPr>
          <w:rFonts w:eastAsia="Times New Roman"/>
          <w:sz w:val="24"/>
          <w:szCs w:val="24"/>
        </w:rPr>
        <w:t>As religiões protestantes foram especialmente relevantes na cultura políti</w:t>
      </w:r>
      <w:r>
        <w:rPr>
          <w:rFonts w:eastAsia="Times New Roman"/>
          <w:sz w:val="24"/>
          <w:szCs w:val="24"/>
        </w:rPr>
        <w:t>ca anterior à guerra. Presbiterianos, metodistas e batistas de partes diferentes dos Estados Unidos mantiveram-se divididos quanto a questão escravista, empreendendo um embate eclesiástico entre si. A polarização passava pela questão da santidade. Enquanto</w:t>
      </w:r>
      <w:r>
        <w:rPr>
          <w:rFonts w:eastAsia="Times New Roman"/>
          <w:sz w:val="24"/>
          <w:szCs w:val="24"/>
        </w:rPr>
        <w:t xml:space="preserve"> no norte o conceito ligava-se a ação social, no sul estava arraigado à ideia de piedade pessoal. (PALLUDAN, 1998, p.36)</w:t>
      </w:r>
    </w:p>
    <w:p w14:paraId="3B4EA440" w14:textId="77777777" w:rsidR="001C2C75" w:rsidRDefault="00D37926">
      <w:pPr>
        <w:spacing w:line="360" w:lineRule="auto"/>
        <w:ind w:left="260" w:right="264" w:firstLine="709"/>
        <w:jc w:val="both"/>
        <w:rPr>
          <w:sz w:val="20"/>
          <w:szCs w:val="20"/>
        </w:rPr>
      </w:pPr>
      <w:r>
        <w:rPr>
          <w:rFonts w:eastAsia="Times New Roman"/>
          <w:sz w:val="24"/>
          <w:szCs w:val="24"/>
        </w:rPr>
        <w:t xml:space="preserve">As interpretações bíblicas também eram diferentes. Igrejas de ambas as porções do país utilizaram a Bíblia para responder o </w:t>
      </w:r>
      <w:r>
        <w:rPr>
          <w:rFonts w:eastAsia="Times New Roman"/>
          <w:sz w:val="24"/>
          <w:szCs w:val="24"/>
        </w:rPr>
        <w:t>dilema escravista, porém de modos radicalmente opostos. No norte, apelou-se para uma leitura mais ampla das Sagradas Escrituras, cunhando concepções que versavam acerca do seu espírito para apontar a ilegalidade da instituição escravista. No sul, por outro</w:t>
      </w:r>
      <w:r>
        <w:rPr>
          <w:rFonts w:eastAsia="Times New Roman"/>
          <w:sz w:val="24"/>
          <w:szCs w:val="24"/>
        </w:rPr>
        <w:t xml:space="preserve"> lado, as interpretações eram mais literais, ligadas à letra da Bíblia. Clérigos baseavam sua argumentação na ideia de prerrogativa divina da escravidão, sendo que os senhores tinham obrigações cristãs para com os escravos, o que incluía um tratamento huma</w:t>
      </w:r>
      <w:r>
        <w:rPr>
          <w:rFonts w:eastAsia="Times New Roman"/>
          <w:sz w:val="24"/>
          <w:szCs w:val="24"/>
        </w:rPr>
        <w:t>no e o ensino religioso. (GENOVESE, 1999, pp. 14-43).</w:t>
      </w:r>
    </w:p>
    <w:p w14:paraId="5300102D" w14:textId="77777777" w:rsidR="001C2C75" w:rsidRDefault="00D37926">
      <w:pPr>
        <w:spacing w:line="379" w:lineRule="auto"/>
        <w:ind w:left="260" w:right="264" w:firstLine="769"/>
        <w:jc w:val="both"/>
        <w:rPr>
          <w:sz w:val="20"/>
          <w:szCs w:val="20"/>
        </w:rPr>
      </w:pPr>
      <w:r>
        <w:rPr>
          <w:rFonts w:eastAsia="Times New Roman"/>
          <w:sz w:val="24"/>
          <w:szCs w:val="24"/>
        </w:rPr>
        <w:t xml:space="preserve">Entretanto, tais demandas foram sendo deixadas de lado em prol de uma exegese bíblica que vinha legitimar uma cultura racista que perpassou o período de guerra e permaneceu mesmo durante a </w:t>
      </w:r>
      <w:r>
        <w:rPr>
          <w:rFonts w:eastAsia="Times New Roman"/>
          <w:sz w:val="24"/>
          <w:szCs w:val="24"/>
        </w:rPr>
        <w:t>Reconstrução. Desta forma identifica-se que</w:t>
      </w:r>
    </w:p>
    <w:p w14:paraId="447981E3" w14:textId="77777777" w:rsidR="001C2C75" w:rsidRDefault="001C2C75">
      <w:pPr>
        <w:sectPr w:rsidR="001C2C75">
          <w:pgSz w:w="11900" w:h="16840"/>
          <w:pgMar w:top="691" w:right="1440" w:bottom="1111" w:left="1440" w:header="0" w:footer="0" w:gutter="0"/>
          <w:cols w:space="720" w:equalWidth="0">
            <w:col w:w="9024"/>
          </w:cols>
        </w:sectPr>
      </w:pPr>
    </w:p>
    <w:p w14:paraId="0478BEC1" w14:textId="50587612" w:rsidR="001C2C75" w:rsidRDefault="001C2C75">
      <w:pPr>
        <w:spacing w:line="261" w:lineRule="auto"/>
        <w:ind w:left="260" w:right="1624"/>
        <w:rPr>
          <w:sz w:val="20"/>
          <w:szCs w:val="20"/>
        </w:rPr>
      </w:pPr>
      <w:bookmarkStart w:id="20" w:name="page21"/>
      <w:bookmarkEnd w:id="20"/>
    </w:p>
    <w:p w14:paraId="273AAB10" w14:textId="77777777" w:rsidR="001C2C75" w:rsidRDefault="001C2C75">
      <w:pPr>
        <w:spacing w:line="216" w:lineRule="exact"/>
        <w:rPr>
          <w:sz w:val="20"/>
          <w:szCs w:val="20"/>
        </w:rPr>
      </w:pPr>
    </w:p>
    <w:p w14:paraId="10C13A17" w14:textId="77777777" w:rsidR="001C2C75" w:rsidRDefault="00D37926">
      <w:pPr>
        <w:spacing w:line="360" w:lineRule="auto"/>
        <w:ind w:left="260" w:right="264"/>
        <w:jc w:val="both"/>
        <w:rPr>
          <w:sz w:val="20"/>
          <w:szCs w:val="20"/>
        </w:rPr>
      </w:pPr>
      <w:r>
        <w:rPr>
          <w:rFonts w:eastAsia="Times New Roman"/>
          <w:sz w:val="24"/>
          <w:szCs w:val="24"/>
        </w:rPr>
        <w:t>convicções religiosas concorrentes, mesmo que a nível local, ajudaram a moldar a pe</w:t>
      </w:r>
      <w:r>
        <w:rPr>
          <w:rFonts w:eastAsia="Times New Roman"/>
          <w:sz w:val="24"/>
          <w:szCs w:val="24"/>
        </w:rPr>
        <w:t>rcepção pública sobre o tema escravista. (NOLL, 1998, pp. 74-88)</w:t>
      </w:r>
    </w:p>
    <w:p w14:paraId="5FDE3D73" w14:textId="77777777" w:rsidR="001C2C75" w:rsidRDefault="00D37926">
      <w:pPr>
        <w:spacing w:line="363" w:lineRule="auto"/>
        <w:ind w:left="260" w:right="264" w:firstLine="709"/>
        <w:jc w:val="both"/>
        <w:rPr>
          <w:sz w:val="20"/>
          <w:szCs w:val="20"/>
        </w:rPr>
      </w:pPr>
      <w:r>
        <w:rPr>
          <w:rFonts w:eastAsia="Times New Roman"/>
          <w:sz w:val="24"/>
          <w:szCs w:val="24"/>
        </w:rPr>
        <w:t>Porém, a ausência de uma liderança, a ênfase no individualismo e o ataque entre as igrejas levaram o debate sobre a legitimidade e manutenção da escravidão a restringirem-se a esfera política</w:t>
      </w:r>
      <w:r>
        <w:rPr>
          <w:rFonts w:eastAsia="Times New Roman"/>
          <w:sz w:val="24"/>
          <w:szCs w:val="24"/>
        </w:rPr>
        <w:t>. (</w:t>
      </w:r>
      <w:r>
        <w:rPr>
          <w:rFonts w:eastAsia="Times New Roman"/>
          <w:sz w:val="21"/>
          <w:szCs w:val="21"/>
        </w:rPr>
        <w:t>GOEN, 1985</w:t>
      </w:r>
      <w:r>
        <w:rPr>
          <w:rFonts w:eastAsia="Times New Roman"/>
          <w:sz w:val="24"/>
          <w:szCs w:val="24"/>
        </w:rPr>
        <w:t xml:space="preserve">) Sobretudo no norte, ainda no período anterior a guerra, abolicionistas tentavam persuadir as igrejas a agir junto aos grande proprietários de escravos e engajarem-se na luta pela emancipação. Mesmo com a oposição clerical à escravidão sendo </w:t>
      </w:r>
      <w:r>
        <w:rPr>
          <w:rFonts w:eastAsia="Times New Roman"/>
          <w:sz w:val="24"/>
          <w:szCs w:val="24"/>
        </w:rPr>
        <w:t>progressivamente fortalecida desde a década de 1850 (FREDERICKSON, 1998, pp.110-130), os defensores da abolição obtiveram pouco sucesso. Características teológicas (ideia de responsabilidade pessoal), organizacionais (muitas igrejas - como a Batista - enco</w:t>
      </w:r>
      <w:r>
        <w:rPr>
          <w:rFonts w:eastAsia="Times New Roman"/>
          <w:sz w:val="24"/>
          <w:szCs w:val="24"/>
        </w:rPr>
        <w:t>ntravam-se descentralizadas, enquanto episcopais e católicos romanos reprimiam os debates sobre a abolição) e demográficas (muitos religiosos eram imigrantes e não viam a abolição como uma demanda historicamente importante) foram capitais quanto ao fracass</w:t>
      </w:r>
      <w:r>
        <w:rPr>
          <w:rFonts w:eastAsia="Times New Roman"/>
          <w:sz w:val="24"/>
          <w:szCs w:val="24"/>
        </w:rPr>
        <w:t>o do movimento abolicionista junto as igrejas nortistas no início do conflito.(MCKIVIGAN, 1984)</w:t>
      </w:r>
    </w:p>
    <w:p w14:paraId="6BE84E59" w14:textId="77777777" w:rsidR="001C2C75" w:rsidRDefault="001C2C75">
      <w:pPr>
        <w:spacing w:line="367" w:lineRule="exact"/>
        <w:rPr>
          <w:sz w:val="20"/>
          <w:szCs w:val="20"/>
        </w:rPr>
      </w:pPr>
    </w:p>
    <w:p w14:paraId="4A12A9E9" w14:textId="77777777" w:rsidR="001C2C75" w:rsidRDefault="00D37926">
      <w:pPr>
        <w:ind w:left="260"/>
        <w:rPr>
          <w:sz w:val="20"/>
          <w:szCs w:val="20"/>
        </w:rPr>
      </w:pPr>
      <w:r>
        <w:rPr>
          <w:rFonts w:eastAsia="Times New Roman"/>
          <w:b/>
          <w:bCs/>
          <w:sz w:val="24"/>
          <w:szCs w:val="24"/>
        </w:rPr>
        <w:t>Usos políticos da fé no norte e no sul</w:t>
      </w:r>
    </w:p>
    <w:p w14:paraId="490D39F8" w14:textId="77777777" w:rsidR="001C2C75" w:rsidRDefault="001C2C75">
      <w:pPr>
        <w:spacing w:line="140" w:lineRule="exact"/>
        <w:rPr>
          <w:sz w:val="20"/>
          <w:szCs w:val="20"/>
        </w:rPr>
      </w:pPr>
    </w:p>
    <w:p w14:paraId="1B75AF45" w14:textId="77777777" w:rsidR="001C2C75" w:rsidRDefault="00D37926">
      <w:pPr>
        <w:spacing w:line="360" w:lineRule="auto"/>
        <w:ind w:left="260" w:right="264" w:firstLine="709"/>
        <w:jc w:val="both"/>
        <w:rPr>
          <w:sz w:val="20"/>
          <w:szCs w:val="20"/>
        </w:rPr>
      </w:pPr>
      <w:r>
        <w:rPr>
          <w:rFonts w:eastAsia="Times New Roman"/>
          <w:sz w:val="24"/>
          <w:szCs w:val="24"/>
        </w:rPr>
        <w:t>Mesmo com as igrejas do norte não assumindo uma posição abolicionista incisiva desde o princípio, os republicanos tinha</w:t>
      </w:r>
      <w:r>
        <w:rPr>
          <w:rFonts w:eastAsia="Times New Roman"/>
          <w:sz w:val="24"/>
          <w:szCs w:val="24"/>
        </w:rPr>
        <w:t>m nos evangélicos dessa porção do país uma base de apoio consolidada, apoiando-se no clero para legitimar o conflito. Um movimento de "fervor revivalista" (SERNETT, 2002.) ganhou força nesses estados no início do século XIX, tendo como uma de suas caracter</w:t>
      </w:r>
      <w:r>
        <w:rPr>
          <w:rFonts w:eastAsia="Times New Roman"/>
          <w:sz w:val="24"/>
          <w:szCs w:val="24"/>
        </w:rPr>
        <w:t>ísticas a oposição à escravidão. Os republicanos souberam trazer essa posição religiosa para dentro do campo político e ao final do conflito o clero nortista adotara a estrutura política do norte como sua, abraçando a causa abolicionista.</w:t>
      </w:r>
    </w:p>
    <w:p w14:paraId="0CD1AB2F" w14:textId="77777777" w:rsidR="001C2C75" w:rsidRDefault="00D37926">
      <w:pPr>
        <w:spacing w:line="360" w:lineRule="auto"/>
        <w:ind w:left="260" w:right="264" w:firstLine="709"/>
        <w:jc w:val="both"/>
        <w:rPr>
          <w:sz w:val="20"/>
          <w:szCs w:val="20"/>
        </w:rPr>
      </w:pPr>
      <w:r>
        <w:rPr>
          <w:rFonts w:eastAsia="Times New Roman"/>
          <w:sz w:val="24"/>
          <w:szCs w:val="24"/>
        </w:rPr>
        <w:t>Por outro lado, i</w:t>
      </w:r>
      <w:r>
        <w:rPr>
          <w:rFonts w:eastAsia="Times New Roman"/>
          <w:sz w:val="24"/>
          <w:szCs w:val="24"/>
        </w:rPr>
        <w:t xml:space="preserve">nicialmente representantes e clérigos sulistas resistiram a entrada na política. Com o desenvolvimento do conflito contra a União a grande maioria das igrejas brancas cederam, deixando de lado divergências e fragmentações para apoiar a causa seccional e o </w:t>
      </w:r>
      <w:r>
        <w:rPr>
          <w:rFonts w:eastAsia="Times New Roman"/>
          <w:sz w:val="24"/>
          <w:szCs w:val="24"/>
        </w:rPr>
        <w:t xml:space="preserve">nacionalismo sulista. (CARWARDINE, 1993) A igreja foi a "fonte de legitimidade mais importante" (FAUST, 1988, pp.22-23) dos Estados Confederados do Sul. Desta maneira, o apoio e defesa da escravidão acabaram por moldar a religiosidade da região no período </w:t>
      </w:r>
      <w:r>
        <w:rPr>
          <w:rFonts w:eastAsia="Times New Roman"/>
          <w:sz w:val="24"/>
          <w:szCs w:val="24"/>
        </w:rPr>
        <w:t>de guerra.</w:t>
      </w:r>
    </w:p>
    <w:p w14:paraId="62A0D7A1" w14:textId="77777777" w:rsidR="001C2C75" w:rsidRDefault="00D37926">
      <w:pPr>
        <w:spacing w:line="398" w:lineRule="auto"/>
        <w:ind w:left="260" w:right="264" w:firstLine="709"/>
        <w:jc w:val="both"/>
        <w:rPr>
          <w:sz w:val="20"/>
          <w:szCs w:val="20"/>
        </w:rPr>
      </w:pPr>
      <w:r>
        <w:rPr>
          <w:rFonts w:eastAsia="Times New Roman"/>
          <w:sz w:val="24"/>
          <w:szCs w:val="24"/>
        </w:rPr>
        <w:t>Com o avanço das tropas da União os moradores de estados rebeldes passaram questionar-se sobre os reveses do exército da Confederação. Afinal, Deus estaria</w:t>
      </w:r>
    </w:p>
    <w:p w14:paraId="4F7D261C" w14:textId="77777777" w:rsidR="001C2C75" w:rsidRDefault="001C2C75">
      <w:pPr>
        <w:sectPr w:rsidR="001C2C75">
          <w:pgSz w:w="11900" w:h="16840"/>
          <w:pgMar w:top="691" w:right="1440" w:bottom="675" w:left="1440" w:header="0" w:footer="0" w:gutter="0"/>
          <w:cols w:space="720" w:equalWidth="0">
            <w:col w:w="9024"/>
          </w:cols>
        </w:sectPr>
      </w:pPr>
    </w:p>
    <w:p w14:paraId="0F2BEC39" w14:textId="6CB66821" w:rsidR="001C2C75" w:rsidRDefault="001C2C75">
      <w:pPr>
        <w:spacing w:line="261" w:lineRule="auto"/>
        <w:ind w:left="260" w:right="1624"/>
        <w:rPr>
          <w:sz w:val="20"/>
          <w:szCs w:val="20"/>
        </w:rPr>
      </w:pPr>
      <w:bookmarkStart w:id="21" w:name="page22"/>
      <w:bookmarkEnd w:id="21"/>
    </w:p>
    <w:p w14:paraId="2311F756" w14:textId="77777777" w:rsidR="001C2C75" w:rsidRDefault="001C2C75">
      <w:pPr>
        <w:spacing w:line="216" w:lineRule="exact"/>
        <w:rPr>
          <w:sz w:val="20"/>
          <w:szCs w:val="20"/>
        </w:rPr>
      </w:pPr>
    </w:p>
    <w:p w14:paraId="034A73AA" w14:textId="77777777" w:rsidR="001C2C75" w:rsidRDefault="00D37926">
      <w:pPr>
        <w:spacing w:line="359" w:lineRule="auto"/>
        <w:ind w:left="260" w:right="264"/>
        <w:jc w:val="both"/>
        <w:rPr>
          <w:sz w:val="20"/>
          <w:szCs w:val="20"/>
        </w:rPr>
      </w:pPr>
      <w:r>
        <w:rPr>
          <w:rFonts w:eastAsia="Times New Roman"/>
          <w:sz w:val="24"/>
          <w:szCs w:val="24"/>
        </w:rPr>
        <w:t>punindo os rebeldes? (STOWELL, 1994, pp. 01-38) Alguns acreditaram que a derrota eminente assinalava a necessidade de retorno a ideais de piedade e pureza, mas em momento algum a defesa da escravidão foi</w:t>
      </w:r>
      <w:r>
        <w:rPr>
          <w:rFonts w:eastAsia="Times New Roman"/>
          <w:sz w:val="24"/>
          <w:szCs w:val="24"/>
        </w:rPr>
        <w:t xml:space="preserve"> repensada. Comumente, o sistema escravista era entendido como um sistema de trabalho com vínculos válidos que criavam condições adequadas para o progresso dentro dos preceitos cristãos. Para a grande maioria dos membros da comunidade religiosa sulista a e</w:t>
      </w:r>
      <w:r>
        <w:rPr>
          <w:rFonts w:eastAsia="Times New Roman"/>
          <w:sz w:val="24"/>
          <w:szCs w:val="24"/>
        </w:rPr>
        <w:t>mancipação era parte da lógica econômica profana levada a cabo pelo norte. As demandas do capitalismo fazia-os escolher entre a ética cristã e o materialismo.(GENOVESE, 1999, pp.81-118) Por este motivo era recorrente os pregadores sulistas usarem em seus s</w:t>
      </w:r>
      <w:r>
        <w:rPr>
          <w:rFonts w:eastAsia="Times New Roman"/>
          <w:sz w:val="24"/>
          <w:szCs w:val="24"/>
        </w:rPr>
        <w:t>ermões uma interpretação rígida da bíblia, condenando o materialismo e definindo a vida pecadora em torno do pecado da cobiça.</w:t>
      </w:r>
    </w:p>
    <w:p w14:paraId="5A43F6EE" w14:textId="77777777" w:rsidR="001C2C75" w:rsidRDefault="001C2C75">
      <w:pPr>
        <w:spacing w:line="12" w:lineRule="exact"/>
        <w:rPr>
          <w:sz w:val="20"/>
          <w:szCs w:val="20"/>
        </w:rPr>
      </w:pPr>
    </w:p>
    <w:p w14:paraId="7C64EED0" w14:textId="77777777" w:rsidR="001C2C75" w:rsidRDefault="00D37926">
      <w:pPr>
        <w:spacing w:line="365" w:lineRule="auto"/>
        <w:ind w:left="260" w:right="264" w:firstLine="829"/>
        <w:jc w:val="both"/>
        <w:rPr>
          <w:sz w:val="20"/>
          <w:szCs w:val="20"/>
        </w:rPr>
      </w:pPr>
      <w:r>
        <w:rPr>
          <w:rFonts w:eastAsia="Times New Roman"/>
          <w:sz w:val="24"/>
          <w:szCs w:val="24"/>
        </w:rPr>
        <w:t>Neste contexto é interessante assinalar que tanto políticos nortistas quanto sulistas apropriaram-se e utilizaram argumentos, li</w:t>
      </w:r>
      <w:r>
        <w:rPr>
          <w:rFonts w:eastAsia="Times New Roman"/>
          <w:sz w:val="24"/>
          <w:szCs w:val="24"/>
        </w:rPr>
        <w:t>nguagens, imagens e concepções religiosas para traduzir seus projetos políticos. Essas abordagens também afetavam os soldados que tinham suas vidas permeadas pela religiosidade. Em ambos os lados da contenda, diariamente soldados alegaram estar lutando sob</w:t>
      </w:r>
      <w:r>
        <w:rPr>
          <w:rFonts w:eastAsia="Times New Roman"/>
          <w:sz w:val="24"/>
          <w:szCs w:val="24"/>
        </w:rPr>
        <w:t xml:space="preserve"> a benção divina, tendo a religião um espaço importante na rotina militar e na vida pessoal desses homens, muitos ex-escravos. Naturalmente, os horrores da guerra tornaram alguns descrentes. Porém, o número de conversões foi muito superior.</w:t>
      </w:r>
    </w:p>
    <w:p w14:paraId="472A970D" w14:textId="77777777" w:rsidR="001C2C75" w:rsidRDefault="001C2C75">
      <w:pPr>
        <w:spacing w:line="367" w:lineRule="exact"/>
        <w:rPr>
          <w:sz w:val="20"/>
          <w:szCs w:val="20"/>
        </w:rPr>
      </w:pPr>
    </w:p>
    <w:p w14:paraId="47F1A05E" w14:textId="77777777" w:rsidR="001C2C75" w:rsidRDefault="00D37926">
      <w:pPr>
        <w:ind w:left="260"/>
        <w:rPr>
          <w:sz w:val="20"/>
          <w:szCs w:val="20"/>
        </w:rPr>
      </w:pPr>
      <w:r>
        <w:rPr>
          <w:rFonts w:eastAsia="Times New Roman"/>
          <w:b/>
          <w:bCs/>
          <w:sz w:val="24"/>
          <w:szCs w:val="24"/>
        </w:rPr>
        <w:t>A religiosidad</w:t>
      </w:r>
      <w:r>
        <w:rPr>
          <w:rFonts w:eastAsia="Times New Roman"/>
          <w:b/>
          <w:bCs/>
          <w:sz w:val="24"/>
          <w:szCs w:val="24"/>
        </w:rPr>
        <w:t>e nas visões de liberdade: fé nas fileiras do exército</w:t>
      </w:r>
    </w:p>
    <w:p w14:paraId="1BA21D67" w14:textId="77777777" w:rsidR="001C2C75" w:rsidRDefault="001C2C75">
      <w:pPr>
        <w:spacing w:line="140" w:lineRule="exact"/>
        <w:rPr>
          <w:sz w:val="20"/>
          <w:szCs w:val="20"/>
        </w:rPr>
      </w:pPr>
    </w:p>
    <w:p w14:paraId="354EB76F" w14:textId="77777777" w:rsidR="001C2C75" w:rsidRDefault="00D37926">
      <w:pPr>
        <w:spacing w:line="360" w:lineRule="auto"/>
        <w:ind w:left="260" w:right="264" w:firstLine="709"/>
        <w:jc w:val="both"/>
        <w:rPr>
          <w:sz w:val="20"/>
          <w:szCs w:val="20"/>
        </w:rPr>
      </w:pPr>
      <w:r>
        <w:rPr>
          <w:rFonts w:eastAsia="Times New Roman"/>
          <w:sz w:val="24"/>
          <w:szCs w:val="24"/>
        </w:rPr>
        <w:t>Para muitos soldados brancos do sul, a realidade da guerra não alterou os sentimentos religiosos ligados a secessão, pelo contrário os reforçou. (WOODWORTH, 2001) Líderes religiosos sulistas compreend</w:t>
      </w:r>
      <w:r>
        <w:rPr>
          <w:rFonts w:eastAsia="Times New Roman"/>
          <w:sz w:val="24"/>
          <w:szCs w:val="24"/>
        </w:rPr>
        <w:t>iam que a vitória na guerra passava necessariamente pela conversão das tropas. Virilidade e comprometimento eram conclamadas como virtudes cristãs do soldado que lutava não só pela causa da Confederação, mas também de Deus. A propagação dessas ideias foi g</w:t>
      </w:r>
      <w:r>
        <w:rPr>
          <w:rFonts w:eastAsia="Times New Roman"/>
          <w:sz w:val="24"/>
          <w:szCs w:val="24"/>
        </w:rPr>
        <w:t>rande entre os soldados do sul, em muito pela força e amplitude da imprensa militar religiosa.(BERENDS, 1998, pp.131-166 ) Desta maneira a religião tornou-se uma das principais armas do exército sulista, encorajando os soldados a lutarem contra todas as ad</w:t>
      </w:r>
      <w:r>
        <w:rPr>
          <w:rFonts w:eastAsia="Times New Roman"/>
          <w:sz w:val="24"/>
          <w:szCs w:val="24"/>
        </w:rPr>
        <w:t>versidades. (ROMERO, 1983, p.129)</w:t>
      </w:r>
    </w:p>
    <w:p w14:paraId="27DFEDF3" w14:textId="77777777" w:rsidR="001C2C75" w:rsidRDefault="00D37926">
      <w:pPr>
        <w:spacing w:line="400" w:lineRule="auto"/>
        <w:ind w:left="260" w:right="264" w:firstLine="709"/>
        <w:jc w:val="both"/>
        <w:rPr>
          <w:sz w:val="20"/>
          <w:szCs w:val="20"/>
        </w:rPr>
      </w:pPr>
      <w:r>
        <w:rPr>
          <w:rFonts w:eastAsia="Times New Roman"/>
          <w:sz w:val="23"/>
          <w:szCs w:val="23"/>
        </w:rPr>
        <w:t>No norte, igualmente, muitos recrutas entendiam a guerra em termos regionais. Sob a forte influência de capelães militares, soldados eram exortados a defender a União e a Emancipação.(ARMSTRONG, 1998) Entre os soldados neg</w:t>
      </w:r>
      <w:r>
        <w:rPr>
          <w:rFonts w:eastAsia="Times New Roman"/>
          <w:sz w:val="23"/>
          <w:szCs w:val="23"/>
        </w:rPr>
        <w:t>ros essas pregações</w:t>
      </w:r>
    </w:p>
    <w:p w14:paraId="54B847D6" w14:textId="77777777" w:rsidR="001C2C75" w:rsidRDefault="001C2C75">
      <w:pPr>
        <w:sectPr w:rsidR="001C2C75">
          <w:pgSz w:w="11900" w:h="16840"/>
          <w:pgMar w:top="691" w:right="1440" w:bottom="682" w:left="1440" w:header="0" w:footer="0" w:gutter="0"/>
          <w:cols w:space="720" w:equalWidth="0">
            <w:col w:w="9024"/>
          </w:cols>
        </w:sectPr>
      </w:pPr>
    </w:p>
    <w:p w14:paraId="3CA8BE4D" w14:textId="2CC5A0CB" w:rsidR="001C2C75" w:rsidRDefault="001C2C75">
      <w:pPr>
        <w:spacing w:line="261" w:lineRule="auto"/>
        <w:ind w:left="260" w:right="1624"/>
        <w:rPr>
          <w:sz w:val="20"/>
          <w:szCs w:val="20"/>
        </w:rPr>
      </w:pPr>
      <w:bookmarkStart w:id="22" w:name="page23"/>
      <w:bookmarkEnd w:id="22"/>
    </w:p>
    <w:p w14:paraId="3099567B" w14:textId="77777777" w:rsidR="001C2C75" w:rsidRDefault="001C2C75">
      <w:pPr>
        <w:spacing w:line="216" w:lineRule="exact"/>
        <w:rPr>
          <w:sz w:val="20"/>
          <w:szCs w:val="20"/>
        </w:rPr>
      </w:pPr>
    </w:p>
    <w:p w14:paraId="0597839B" w14:textId="77777777" w:rsidR="001C2C75" w:rsidRDefault="00D37926">
      <w:pPr>
        <w:spacing w:line="360" w:lineRule="auto"/>
        <w:ind w:left="260" w:right="264"/>
        <w:jc w:val="both"/>
        <w:rPr>
          <w:sz w:val="20"/>
          <w:szCs w:val="20"/>
        </w:rPr>
      </w:pPr>
      <w:r>
        <w:rPr>
          <w:rFonts w:eastAsia="Times New Roman"/>
          <w:sz w:val="24"/>
          <w:szCs w:val="24"/>
        </w:rPr>
        <w:t>eram ainda mais significativas e vinham acompanhadas de apelos a caridade, benevolência e paz. Condenando a</w:t>
      </w:r>
      <w:r>
        <w:rPr>
          <w:rFonts w:eastAsia="Times New Roman"/>
          <w:sz w:val="24"/>
          <w:szCs w:val="24"/>
        </w:rPr>
        <w:t xml:space="preserve"> escravidão e o racismo, pedia-se coragem, força e esperança para que os soldados de cor lutassem contra essas provações em nome da liberdade para si e para seus irmãos escravizados no sul. (FORDHAM, 1975) Em tempos tão violentos quanto incertos, era preci</w:t>
      </w:r>
      <w:r>
        <w:rPr>
          <w:rFonts w:eastAsia="Times New Roman"/>
          <w:sz w:val="24"/>
          <w:szCs w:val="24"/>
        </w:rPr>
        <w:t>so tranquilidade e confiança no plano divino de igualdade entre os homens.</w:t>
      </w:r>
    </w:p>
    <w:p w14:paraId="20A07966" w14:textId="77777777" w:rsidR="001C2C75" w:rsidRDefault="00D37926">
      <w:pPr>
        <w:spacing w:line="359" w:lineRule="auto"/>
        <w:ind w:left="260" w:right="264" w:firstLine="709"/>
        <w:jc w:val="both"/>
        <w:rPr>
          <w:sz w:val="20"/>
          <w:szCs w:val="20"/>
        </w:rPr>
      </w:pPr>
      <w:r>
        <w:rPr>
          <w:rFonts w:eastAsia="Times New Roman"/>
          <w:sz w:val="24"/>
          <w:szCs w:val="24"/>
        </w:rPr>
        <w:t>Entre os negros escravizados do sul a religião configurava um fator de aglutinação. Comunidades de escravos uniam-se de forma mais ou menos independente em torno da fé religiosa antes da eclosão da guerra e continuaram o fazendo durante o conflito. (GENOVE</w:t>
      </w:r>
      <w:r>
        <w:rPr>
          <w:rFonts w:eastAsia="Times New Roman"/>
          <w:sz w:val="24"/>
          <w:szCs w:val="24"/>
        </w:rPr>
        <w:t>SE, 1974, pp.161-284) A religiosidade acompanhava, não menos, as centenas de negros que fugiam rumo ao norte em busca da liberdade e de oportunidades de uma vida melhor. Muitos escravos viam nos estados nortistas uma chance de viver em liberdade e ascender</w:t>
      </w:r>
      <w:r>
        <w:rPr>
          <w:rFonts w:eastAsia="Times New Roman"/>
          <w:sz w:val="24"/>
          <w:szCs w:val="24"/>
        </w:rPr>
        <w:t xml:space="preserve"> socialmente alistando-se nas forças militares. Assim, era muito grande o número de negros fugidos do sul ou dos </w:t>
      </w:r>
      <w:r>
        <w:rPr>
          <w:rFonts w:eastAsia="Times New Roman"/>
          <w:i/>
          <w:iCs/>
          <w:sz w:val="24"/>
          <w:szCs w:val="24"/>
        </w:rPr>
        <w:t>border states</w:t>
      </w:r>
      <w:r>
        <w:rPr>
          <w:rFonts w:eastAsia="Times New Roman"/>
          <w:sz w:val="24"/>
          <w:szCs w:val="24"/>
        </w:rPr>
        <w:t xml:space="preserve"> a entrarem no exército da União. Muitos desses soldados relatavam suas experiências no exército através de correspondências. Cart</w:t>
      </w:r>
      <w:r>
        <w:rPr>
          <w:rFonts w:eastAsia="Times New Roman"/>
          <w:sz w:val="24"/>
          <w:szCs w:val="24"/>
        </w:rPr>
        <w:t>as para familiares, amigos e oficiais de patente maior evidenciam que muitos erigiam concepções acerca da liberdade relacionando-as a religião e a providência divina.</w:t>
      </w:r>
    </w:p>
    <w:p w14:paraId="475DF859" w14:textId="77777777" w:rsidR="001C2C75" w:rsidRDefault="001C2C75">
      <w:pPr>
        <w:spacing w:line="13" w:lineRule="exact"/>
        <w:rPr>
          <w:sz w:val="20"/>
          <w:szCs w:val="20"/>
        </w:rPr>
      </w:pPr>
    </w:p>
    <w:p w14:paraId="7B0D544E" w14:textId="77777777" w:rsidR="001C2C75" w:rsidRDefault="00D37926">
      <w:pPr>
        <w:spacing w:line="360" w:lineRule="auto"/>
        <w:ind w:left="260" w:right="264" w:firstLine="709"/>
        <w:jc w:val="both"/>
        <w:rPr>
          <w:sz w:val="20"/>
          <w:szCs w:val="20"/>
        </w:rPr>
      </w:pPr>
      <w:r>
        <w:rPr>
          <w:rFonts w:eastAsia="Times New Roman"/>
          <w:sz w:val="24"/>
          <w:szCs w:val="24"/>
        </w:rPr>
        <w:t xml:space="preserve">Um desses soldados foi John Boston. Escravo fugido do </w:t>
      </w:r>
      <w:r>
        <w:rPr>
          <w:rFonts w:eastAsia="Times New Roman"/>
          <w:i/>
          <w:iCs/>
          <w:sz w:val="24"/>
          <w:szCs w:val="24"/>
        </w:rPr>
        <w:t>border state</w:t>
      </w:r>
      <w:r>
        <w:rPr>
          <w:rFonts w:eastAsia="Times New Roman"/>
          <w:sz w:val="24"/>
          <w:szCs w:val="24"/>
        </w:rPr>
        <w:t xml:space="preserve"> de Maryland, no qual </w:t>
      </w:r>
      <w:r>
        <w:rPr>
          <w:rFonts w:eastAsia="Times New Roman"/>
          <w:sz w:val="24"/>
          <w:szCs w:val="24"/>
        </w:rPr>
        <w:t>a escravidão só fora abolida em novembro de 1864, integrou o 14º Regimento do Brooklyn no estado nortista de New York. Em correspondência de 12 de janeiro de 1862, enviada do acampamento da tropa em Uptons Hills, no estado confederado da Virgínia, Boston r</w:t>
      </w:r>
      <w:r>
        <w:rPr>
          <w:rFonts w:eastAsia="Times New Roman"/>
          <w:sz w:val="24"/>
          <w:szCs w:val="24"/>
        </w:rPr>
        <w:t>elata para sua esposa sua nova condição de homem livre, soldado dos Estados Unidos:</w:t>
      </w:r>
    </w:p>
    <w:p w14:paraId="49683CB5" w14:textId="77777777" w:rsidR="001C2C75" w:rsidRDefault="001C2C75">
      <w:pPr>
        <w:spacing w:line="7" w:lineRule="exact"/>
        <w:rPr>
          <w:sz w:val="20"/>
          <w:szCs w:val="20"/>
        </w:rPr>
      </w:pPr>
    </w:p>
    <w:p w14:paraId="3EEDB5B5" w14:textId="77777777" w:rsidR="001C2C75" w:rsidRPr="00D37926" w:rsidRDefault="00D37926">
      <w:pPr>
        <w:spacing w:line="231" w:lineRule="auto"/>
        <w:ind w:left="1680" w:right="244"/>
        <w:jc w:val="both"/>
        <w:rPr>
          <w:sz w:val="20"/>
          <w:szCs w:val="20"/>
          <w:lang w:val="en-US"/>
        </w:rPr>
      </w:pPr>
      <w:r w:rsidRPr="00D37926">
        <w:rPr>
          <w:rFonts w:eastAsia="Times New Roman"/>
          <w:i/>
          <w:iCs/>
          <w:sz w:val="20"/>
          <w:szCs w:val="20"/>
          <w:lang w:val="en-US"/>
        </w:rPr>
        <w:t>My Dear Wife it is with grate joy I take this time to let you know Whare I am i am now in Safety in the 14</w:t>
      </w:r>
      <w:r w:rsidRPr="00D37926">
        <w:rPr>
          <w:rFonts w:eastAsia="Times New Roman"/>
          <w:i/>
          <w:iCs/>
          <w:sz w:val="25"/>
          <w:szCs w:val="25"/>
          <w:vertAlign w:val="superscript"/>
          <w:lang w:val="en-US"/>
        </w:rPr>
        <w:t>th</w:t>
      </w:r>
      <w:r w:rsidRPr="00D37926">
        <w:rPr>
          <w:rFonts w:eastAsia="Times New Roman"/>
          <w:i/>
          <w:iCs/>
          <w:sz w:val="20"/>
          <w:szCs w:val="20"/>
          <w:lang w:val="en-US"/>
        </w:rPr>
        <w:t xml:space="preserve"> Regiment of Brooklyn this Day i can Adress you thank god as a free man I had a little truble in giting away But as the lord led the Children of Isrel to the land of Canon So he led me to a land Whare fredom Will rain in spite Of earth and hell Dear you mu</w:t>
      </w:r>
      <w:r w:rsidRPr="00D37926">
        <w:rPr>
          <w:rFonts w:eastAsia="Times New Roman"/>
          <w:i/>
          <w:iCs/>
          <w:sz w:val="20"/>
          <w:szCs w:val="20"/>
          <w:lang w:val="en-US"/>
        </w:rPr>
        <w:t>st make your Self content i am free from al the Slavers Lash and as you have chose the Wise plan Of Serving the lord i hope you Will pray Much and i Will try by the help of god To Serv him With all my hart I am With a very nice man and have All that hart C</w:t>
      </w:r>
      <w:r w:rsidRPr="00D37926">
        <w:rPr>
          <w:rFonts w:eastAsia="Times New Roman"/>
          <w:i/>
          <w:iCs/>
          <w:sz w:val="20"/>
          <w:szCs w:val="20"/>
          <w:lang w:val="en-US"/>
        </w:rPr>
        <w:t>an Wish But My Dear I Cant express my grate desire that i Have to See you i trust the time Will Come When We Shal meet again And if We dont met on earth We Will Meet in heven Whare Jesas ranes Dear Elizabeth tell Mrs Own[ees]That i trust that She Will Cont</w:t>
      </w:r>
      <w:r w:rsidRPr="00D37926">
        <w:rPr>
          <w:rFonts w:eastAsia="Times New Roman"/>
          <w:i/>
          <w:iCs/>
          <w:sz w:val="20"/>
          <w:szCs w:val="20"/>
          <w:lang w:val="en-US"/>
        </w:rPr>
        <w:t xml:space="preserve">inue Her kindness to you and that god Will Bless her on earth and Save her In grate eternity My Acomplements To Mrs Owens and her Children may They Prosper through life I never Shall forgit her kindness to me Dear Wife i must Close rest yourself Contented </w:t>
      </w:r>
      <w:r w:rsidRPr="00D37926">
        <w:rPr>
          <w:rFonts w:eastAsia="Times New Roman"/>
          <w:i/>
          <w:iCs/>
          <w:sz w:val="20"/>
          <w:szCs w:val="20"/>
          <w:lang w:val="en-US"/>
        </w:rPr>
        <w:t>i am free i Want you to rite To me Soon as you Can Without Delay Direct your letter to the 14</w:t>
      </w:r>
      <w:r w:rsidRPr="00D37926">
        <w:rPr>
          <w:rFonts w:eastAsia="Times New Roman"/>
          <w:i/>
          <w:iCs/>
          <w:sz w:val="25"/>
          <w:szCs w:val="25"/>
          <w:vertAlign w:val="superscript"/>
          <w:lang w:val="en-US"/>
        </w:rPr>
        <w:t>th</w:t>
      </w:r>
      <w:r w:rsidRPr="00D37926">
        <w:rPr>
          <w:rFonts w:eastAsia="Times New Roman"/>
          <w:i/>
          <w:iCs/>
          <w:sz w:val="20"/>
          <w:szCs w:val="20"/>
          <w:lang w:val="en-US"/>
        </w:rPr>
        <w:t xml:space="preserve"> Reigment New york State malitia Uptons Hill Virginea In Care of M</w:t>
      </w:r>
      <w:r w:rsidRPr="00D37926">
        <w:rPr>
          <w:rFonts w:eastAsia="Times New Roman"/>
          <w:i/>
          <w:iCs/>
          <w:sz w:val="25"/>
          <w:szCs w:val="25"/>
          <w:vertAlign w:val="superscript"/>
          <w:lang w:val="en-US"/>
        </w:rPr>
        <w:t>r</w:t>
      </w:r>
      <w:r w:rsidRPr="00D37926">
        <w:rPr>
          <w:rFonts w:eastAsia="Times New Roman"/>
          <w:i/>
          <w:iCs/>
          <w:sz w:val="20"/>
          <w:szCs w:val="20"/>
          <w:lang w:val="en-US"/>
        </w:rPr>
        <w:t xml:space="preserve"> Cranford Comary Write my Dear Soon As you C Your Affectionate Husban Kiss Daniel For me.</w:t>
      </w:r>
    </w:p>
    <w:p w14:paraId="4060C54F" w14:textId="77777777" w:rsidR="001C2C75" w:rsidRPr="00D37926" w:rsidRDefault="001C2C75">
      <w:pPr>
        <w:rPr>
          <w:lang w:val="en-US"/>
        </w:rPr>
        <w:sectPr w:rsidR="001C2C75" w:rsidRPr="00D37926">
          <w:pgSz w:w="11900" w:h="16840"/>
          <w:pgMar w:top="691" w:right="1440" w:bottom="967" w:left="1440" w:header="0" w:footer="0" w:gutter="0"/>
          <w:cols w:space="720" w:equalWidth="0">
            <w:col w:w="9024"/>
          </w:cols>
        </w:sectPr>
      </w:pPr>
    </w:p>
    <w:p w14:paraId="5B7E3865" w14:textId="34B64751" w:rsidR="001C2C75" w:rsidRDefault="001C2C75">
      <w:pPr>
        <w:spacing w:line="261" w:lineRule="auto"/>
        <w:ind w:left="260" w:right="1624"/>
        <w:rPr>
          <w:sz w:val="20"/>
          <w:szCs w:val="20"/>
        </w:rPr>
      </w:pPr>
      <w:bookmarkStart w:id="23" w:name="page24"/>
      <w:bookmarkEnd w:id="23"/>
    </w:p>
    <w:p w14:paraId="14466C96" w14:textId="77777777" w:rsidR="001C2C75" w:rsidRDefault="001C2C75">
      <w:pPr>
        <w:spacing w:line="222" w:lineRule="exact"/>
        <w:rPr>
          <w:sz w:val="20"/>
          <w:szCs w:val="20"/>
        </w:rPr>
      </w:pPr>
    </w:p>
    <w:p w14:paraId="6CC06D90" w14:textId="77777777" w:rsidR="001C2C75" w:rsidRDefault="00D37926">
      <w:pPr>
        <w:ind w:left="1680"/>
        <w:rPr>
          <w:sz w:val="20"/>
          <w:szCs w:val="20"/>
        </w:rPr>
      </w:pPr>
      <w:r>
        <w:rPr>
          <w:rFonts w:eastAsia="Times New Roman"/>
          <w:i/>
          <w:iCs/>
          <w:sz w:val="20"/>
          <w:szCs w:val="20"/>
        </w:rPr>
        <w:t xml:space="preserve">(BOSTON, 1862, Disponível em: </w:t>
      </w:r>
      <w:r>
        <w:rPr>
          <w:rFonts w:eastAsia="Times New Roman"/>
          <w:i/>
          <w:iCs/>
          <w:color w:val="0000FF"/>
          <w:sz w:val="20"/>
          <w:szCs w:val="20"/>
          <w:u w:val="single"/>
        </w:rPr>
        <w:t>http://www.freedmen.umd.edu/boston.htm</w:t>
      </w:r>
      <w:r>
        <w:rPr>
          <w:rFonts w:eastAsia="Times New Roman"/>
          <w:i/>
          <w:iCs/>
          <w:sz w:val="20"/>
          <w:szCs w:val="20"/>
        </w:rPr>
        <w:t xml:space="preserve"> Acesso em:</w:t>
      </w:r>
    </w:p>
    <w:p w14:paraId="2D381A8F" w14:textId="77777777" w:rsidR="001C2C75" w:rsidRDefault="001C2C75">
      <w:pPr>
        <w:spacing w:line="3" w:lineRule="exact"/>
        <w:rPr>
          <w:sz w:val="20"/>
          <w:szCs w:val="20"/>
        </w:rPr>
      </w:pPr>
    </w:p>
    <w:p w14:paraId="5C5FB37E" w14:textId="77777777" w:rsidR="001C2C75" w:rsidRDefault="00D37926">
      <w:pPr>
        <w:ind w:left="1680"/>
        <w:rPr>
          <w:sz w:val="20"/>
          <w:szCs w:val="20"/>
        </w:rPr>
      </w:pPr>
      <w:r>
        <w:rPr>
          <w:rFonts w:eastAsia="Times New Roman"/>
          <w:i/>
          <w:iCs/>
          <w:sz w:val="20"/>
          <w:szCs w:val="20"/>
        </w:rPr>
        <w:t>04/09/2013)</w:t>
      </w:r>
    </w:p>
    <w:p w14:paraId="5E75D6EB" w14:textId="77777777" w:rsidR="001C2C75" w:rsidRDefault="001C2C75">
      <w:pPr>
        <w:spacing w:line="200" w:lineRule="exact"/>
        <w:rPr>
          <w:sz w:val="20"/>
          <w:szCs w:val="20"/>
        </w:rPr>
      </w:pPr>
    </w:p>
    <w:p w14:paraId="69C2CFA8" w14:textId="77777777" w:rsidR="001C2C75" w:rsidRDefault="001C2C75">
      <w:pPr>
        <w:spacing w:line="204" w:lineRule="exact"/>
        <w:rPr>
          <w:sz w:val="20"/>
          <w:szCs w:val="20"/>
        </w:rPr>
      </w:pPr>
    </w:p>
    <w:p w14:paraId="71A55B83" w14:textId="77777777" w:rsidR="001C2C75" w:rsidRDefault="00D37926">
      <w:pPr>
        <w:spacing w:line="360" w:lineRule="auto"/>
        <w:ind w:left="260" w:right="264" w:firstLine="709"/>
        <w:jc w:val="both"/>
        <w:rPr>
          <w:sz w:val="20"/>
          <w:szCs w:val="20"/>
        </w:rPr>
      </w:pPr>
      <w:r>
        <w:rPr>
          <w:rFonts w:eastAsia="Times New Roman"/>
          <w:sz w:val="24"/>
          <w:szCs w:val="24"/>
        </w:rPr>
        <w:t xml:space="preserve">Boston, relaciona a liberdade à </w:t>
      </w:r>
      <w:r>
        <w:rPr>
          <w:rFonts w:eastAsia="Times New Roman"/>
          <w:sz w:val="24"/>
          <w:szCs w:val="24"/>
        </w:rPr>
        <w:t>uma graça divina a ser alcançada com fé, boas ações, temor ao Senhor e oração. Utilizando analogias bíblicas, o soldado demonstra a crença no "Deus-pai" que guia seus filhos sofridos e escravizados a uma terra em que podem ser livres, uma terra prometida p</w:t>
      </w:r>
      <w:r>
        <w:rPr>
          <w:rFonts w:eastAsia="Times New Roman"/>
          <w:sz w:val="24"/>
          <w:szCs w:val="24"/>
        </w:rPr>
        <w:t>ara aqueles que haviam passado pelo "inferno" da escravidão. Servir ao Senhor e acreditar na providência divina é, portanto, um plano sábio, pois Deus lidera e cuida dos filhos que tem fé. Boston, agora no seio do exército nortista, demonstra que é preciso</w:t>
      </w:r>
      <w:r>
        <w:rPr>
          <w:rFonts w:eastAsia="Times New Roman"/>
          <w:sz w:val="24"/>
          <w:szCs w:val="24"/>
        </w:rPr>
        <w:t xml:space="preserve"> buscar o caminho da Salvação e crer no plano divino, na promessa de vida eterna. Talvez ele jamais fosse rever sua esposa e os demais entes queridos que são citados ao longo da carta, mas isso não abala a fé dos que vivem e morrem na religião.</w:t>
      </w:r>
    </w:p>
    <w:p w14:paraId="6FB4979D" w14:textId="77777777" w:rsidR="001C2C75" w:rsidRDefault="00D37926">
      <w:pPr>
        <w:spacing w:line="360" w:lineRule="auto"/>
        <w:ind w:left="260" w:right="264" w:firstLine="709"/>
        <w:jc w:val="both"/>
        <w:rPr>
          <w:sz w:val="20"/>
          <w:szCs w:val="20"/>
        </w:rPr>
      </w:pPr>
      <w:r>
        <w:rPr>
          <w:rFonts w:eastAsia="Times New Roman"/>
          <w:sz w:val="24"/>
          <w:szCs w:val="24"/>
        </w:rPr>
        <w:t>Desta manei</w:t>
      </w:r>
      <w:r>
        <w:rPr>
          <w:rFonts w:eastAsia="Times New Roman"/>
          <w:sz w:val="24"/>
          <w:szCs w:val="24"/>
        </w:rPr>
        <w:t>ra Boston - e podemos aventar que outros soldados ex-escravos também tenham o feito - cunha sua visão de liberdade com base na providência divina e não no combate contra os confederados. A liberdade é um dádiva de Deus, não uma conquista pessoal ou de um g</w:t>
      </w:r>
      <w:r>
        <w:rPr>
          <w:rFonts w:eastAsia="Times New Roman"/>
          <w:sz w:val="24"/>
          <w:szCs w:val="24"/>
        </w:rPr>
        <w:t>rupo.</w:t>
      </w:r>
    </w:p>
    <w:p w14:paraId="7E2958F1" w14:textId="77777777" w:rsidR="001C2C75" w:rsidRDefault="00D37926">
      <w:pPr>
        <w:spacing w:line="360" w:lineRule="auto"/>
        <w:ind w:left="260" w:right="264" w:firstLine="709"/>
        <w:jc w:val="both"/>
        <w:rPr>
          <w:sz w:val="20"/>
          <w:szCs w:val="20"/>
        </w:rPr>
      </w:pPr>
      <w:r>
        <w:rPr>
          <w:rFonts w:eastAsia="Times New Roman"/>
          <w:sz w:val="24"/>
          <w:szCs w:val="24"/>
        </w:rPr>
        <w:t>Em correspondência do mesmo ano, o soldado William H. Johnson, integrante do 8º regimento de infantaria do estado nortista de Connecticut, estacionado em Albemarle Sound, no estado confederado de North Carolina, explicita que as primeiras vitórias da</w:t>
      </w:r>
      <w:r>
        <w:rPr>
          <w:rFonts w:eastAsia="Times New Roman"/>
          <w:sz w:val="24"/>
          <w:szCs w:val="24"/>
        </w:rPr>
        <w:t xml:space="preserve"> União se davam pelo comprometimento de seus soldados com a causa divina:</w:t>
      </w:r>
    </w:p>
    <w:p w14:paraId="13461FF2" w14:textId="77777777" w:rsidR="001C2C75" w:rsidRDefault="001C2C75">
      <w:pPr>
        <w:spacing w:line="5" w:lineRule="exact"/>
        <w:rPr>
          <w:sz w:val="20"/>
          <w:szCs w:val="20"/>
        </w:rPr>
      </w:pPr>
    </w:p>
    <w:p w14:paraId="04444D47" w14:textId="77777777" w:rsidR="001C2C75" w:rsidRPr="00D37926" w:rsidRDefault="00D37926">
      <w:pPr>
        <w:ind w:left="1680"/>
        <w:rPr>
          <w:sz w:val="20"/>
          <w:szCs w:val="20"/>
          <w:lang w:val="en-US"/>
        </w:rPr>
      </w:pPr>
      <w:r w:rsidRPr="00D37926">
        <w:rPr>
          <w:rFonts w:eastAsia="Times New Roman"/>
          <w:i/>
          <w:iCs/>
          <w:sz w:val="20"/>
          <w:szCs w:val="20"/>
          <w:lang w:val="en-US"/>
        </w:rPr>
        <w:t>My last letter to you was written after our first victory, and I had just over looked the</w:t>
      </w:r>
    </w:p>
    <w:p w14:paraId="4B553F69" w14:textId="77777777" w:rsidR="001C2C75" w:rsidRPr="00D37926" w:rsidRDefault="001C2C75">
      <w:pPr>
        <w:spacing w:line="4" w:lineRule="exact"/>
        <w:rPr>
          <w:sz w:val="20"/>
          <w:szCs w:val="20"/>
          <w:lang w:val="en-US"/>
        </w:rPr>
      </w:pPr>
    </w:p>
    <w:p w14:paraId="206E75D7" w14:textId="77777777" w:rsidR="001C2C75" w:rsidRPr="00D37926" w:rsidRDefault="00D37926">
      <w:pPr>
        <w:ind w:left="1680"/>
        <w:rPr>
          <w:sz w:val="20"/>
          <w:szCs w:val="20"/>
          <w:lang w:val="en-US"/>
        </w:rPr>
      </w:pPr>
      <w:r w:rsidRPr="00D37926">
        <w:rPr>
          <w:rFonts w:eastAsia="Times New Roman"/>
          <w:i/>
          <w:iCs/>
          <w:sz w:val="20"/>
          <w:szCs w:val="20"/>
          <w:lang w:val="en-US"/>
        </w:rPr>
        <w:t xml:space="preserve">field of our operations. We had, in two days, reduced the enemy's </w:t>
      </w:r>
      <w:r w:rsidRPr="00D37926">
        <w:rPr>
          <w:rFonts w:eastAsia="Times New Roman"/>
          <w:i/>
          <w:iCs/>
          <w:sz w:val="20"/>
          <w:szCs w:val="20"/>
          <w:lang w:val="en-US"/>
        </w:rPr>
        <w:t>fortifications, beaten</w:t>
      </w:r>
    </w:p>
    <w:p w14:paraId="48AB72A6" w14:textId="77777777" w:rsidR="001C2C75" w:rsidRPr="00D37926" w:rsidRDefault="00D37926">
      <w:pPr>
        <w:ind w:left="1680"/>
        <w:rPr>
          <w:sz w:val="20"/>
          <w:szCs w:val="20"/>
          <w:lang w:val="en-US"/>
        </w:rPr>
      </w:pPr>
      <w:r w:rsidRPr="00D37926">
        <w:rPr>
          <w:rFonts w:eastAsia="Times New Roman"/>
          <w:i/>
          <w:iCs/>
          <w:sz w:val="20"/>
          <w:szCs w:val="20"/>
          <w:lang w:val="en-US"/>
        </w:rPr>
        <w:t>him in a land engagement, 2,000 of his best troops were ours, and we were masters of</w:t>
      </w:r>
    </w:p>
    <w:p w14:paraId="745A3753" w14:textId="77777777" w:rsidR="001C2C75" w:rsidRPr="00D37926" w:rsidRDefault="00D37926">
      <w:pPr>
        <w:ind w:left="1680"/>
        <w:rPr>
          <w:sz w:val="20"/>
          <w:szCs w:val="20"/>
          <w:lang w:val="en-US"/>
        </w:rPr>
      </w:pPr>
      <w:r w:rsidRPr="00D37926">
        <w:rPr>
          <w:rFonts w:eastAsia="Times New Roman"/>
          <w:i/>
          <w:iCs/>
          <w:sz w:val="20"/>
          <w:szCs w:val="20"/>
          <w:lang w:val="en-US"/>
        </w:rPr>
        <w:t>Roanoke Island. You can estimate something of the importance of our victory, by a</w:t>
      </w:r>
    </w:p>
    <w:p w14:paraId="44095002" w14:textId="77777777" w:rsidR="001C2C75" w:rsidRPr="00D37926" w:rsidRDefault="00D37926">
      <w:pPr>
        <w:ind w:left="1680"/>
        <w:rPr>
          <w:sz w:val="20"/>
          <w:szCs w:val="20"/>
          <w:lang w:val="en-US"/>
        </w:rPr>
      </w:pPr>
      <w:r w:rsidRPr="00D37926">
        <w:rPr>
          <w:rFonts w:eastAsia="Times New Roman"/>
          <w:i/>
          <w:iCs/>
          <w:sz w:val="20"/>
          <w:szCs w:val="20"/>
          <w:lang w:val="en-US"/>
        </w:rPr>
        <w:t>recent speech made by the rebel President, Jeff.Davis, in which he</w:t>
      </w:r>
      <w:r w:rsidRPr="00D37926">
        <w:rPr>
          <w:rFonts w:eastAsia="Times New Roman"/>
          <w:i/>
          <w:iCs/>
          <w:sz w:val="20"/>
          <w:szCs w:val="20"/>
          <w:lang w:val="en-US"/>
        </w:rPr>
        <w:t xml:space="preserve"> said that if he was</w:t>
      </w:r>
    </w:p>
    <w:p w14:paraId="344F2316" w14:textId="77777777" w:rsidR="001C2C75" w:rsidRPr="00D37926" w:rsidRDefault="00D37926">
      <w:pPr>
        <w:ind w:left="1680"/>
        <w:rPr>
          <w:sz w:val="20"/>
          <w:szCs w:val="20"/>
          <w:lang w:val="en-US"/>
        </w:rPr>
      </w:pPr>
      <w:r w:rsidRPr="00D37926">
        <w:rPr>
          <w:rFonts w:eastAsia="Times New Roman"/>
          <w:i/>
          <w:iCs/>
          <w:sz w:val="20"/>
          <w:szCs w:val="20"/>
          <w:lang w:val="en-US"/>
        </w:rPr>
        <w:t>defeated at Manassas, at Richmond, and elsewhere, he would fall back upon Roanoke</w:t>
      </w:r>
    </w:p>
    <w:p w14:paraId="5B01CBF9" w14:textId="77777777" w:rsidR="001C2C75" w:rsidRPr="00D37926" w:rsidRDefault="00D37926">
      <w:pPr>
        <w:ind w:left="1680"/>
        <w:rPr>
          <w:sz w:val="20"/>
          <w:szCs w:val="20"/>
          <w:lang w:val="en-US"/>
        </w:rPr>
      </w:pPr>
      <w:r w:rsidRPr="00D37926">
        <w:rPr>
          <w:rFonts w:eastAsia="Times New Roman"/>
          <w:i/>
          <w:iCs/>
          <w:sz w:val="20"/>
          <w:szCs w:val="20"/>
          <w:lang w:val="en-US"/>
        </w:rPr>
        <w:t>Island, and hold it, against the combined forces of the world. And well might he say so,</w:t>
      </w:r>
    </w:p>
    <w:p w14:paraId="6EFAE626" w14:textId="77777777" w:rsidR="001C2C75" w:rsidRPr="00D37926" w:rsidRDefault="00D37926">
      <w:pPr>
        <w:ind w:left="1680"/>
        <w:rPr>
          <w:sz w:val="20"/>
          <w:szCs w:val="20"/>
          <w:lang w:val="en-US"/>
        </w:rPr>
      </w:pPr>
      <w:r w:rsidRPr="00D37926">
        <w:rPr>
          <w:rFonts w:eastAsia="Times New Roman"/>
          <w:i/>
          <w:iCs/>
          <w:sz w:val="20"/>
          <w:szCs w:val="20"/>
          <w:lang w:val="en-US"/>
        </w:rPr>
        <w:t>for it was a strong position, and determined troops, in a good c</w:t>
      </w:r>
      <w:r w:rsidRPr="00D37926">
        <w:rPr>
          <w:rFonts w:eastAsia="Times New Roman"/>
          <w:i/>
          <w:iCs/>
          <w:sz w:val="20"/>
          <w:szCs w:val="20"/>
          <w:lang w:val="en-US"/>
        </w:rPr>
        <w:t>ause, would have baffled</w:t>
      </w:r>
    </w:p>
    <w:p w14:paraId="2A5C1FB7" w14:textId="77777777" w:rsidR="001C2C75" w:rsidRPr="00D37926" w:rsidRDefault="00D37926">
      <w:pPr>
        <w:ind w:left="1680"/>
        <w:rPr>
          <w:sz w:val="20"/>
          <w:szCs w:val="20"/>
          <w:lang w:val="en-US"/>
        </w:rPr>
      </w:pPr>
      <w:r w:rsidRPr="00D37926">
        <w:rPr>
          <w:rFonts w:eastAsia="Times New Roman"/>
          <w:i/>
          <w:iCs/>
          <w:sz w:val="20"/>
          <w:szCs w:val="20"/>
          <w:lang w:val="en-US"/>
        </w:rPr>
        <w:t>us for weeks - yes, I may say for months; but their cause was that of the Devil, and they</w:t>
      </w:r>
    </w:p>
    <w:p w14:paraId="2B397624" w14:textId="77777777" w:rsidR="001C2C75" w:rsidRPr="00D37926" w:rsidRDefault="00D37926">
      <w:pPr>
        <w:ind w:left="1680"/>
        <w:rPr>
          <w:sz w:val="20"/>
          <w:szCs w:val="20"/>
          <w:lang w:val="en-US"/>
        </w:rPr>
      </w:pPr>
      <w:r w:rsidRPr="00D37926">
        <w:rPr>
          <w:rFonts w:eastAsia="Times New Roman"/>
          <w:i/>
          <w:iCs/>
          <w:sz w:val="20"/>
          <w:szCs w:val="20"/>
          <w:lang w:val="en-US"/>
        </w:rPr>
        <w:t>themselves were cowards - hence, our success is not to be marvelled at. We are now on</w:t>
      </w:r>
    </w:p>
    <w:p w14:paraId="56760191" w14:textId="77777777" w:rsidR="001C2C75" w:rsidRPr="00D37926" w:rsidRDefault="00D37926">
      <w:pPr>
        <w:ind w:left="1680"/>
        <w:rPr>
          <w:sz w:val="20"/>
          <w:szCs w:val="20"/>
          <w:lang w:val="en-US"/>
        </w:rPr>
      </w:pPr>
      <w:r w:rsidRPr="00D37926">
        <w:rPr>
          <w:rFonts w:eastAsia="Times New Roman"/>
          <w:i/>
          <w:iCs/>
          <w:sz w:val="20"/>
          <w:szCs w:val="20"/>
          <w:lang w:val="en-US"/>
        </w:rPr>
        <w:t>the eve of departure for new conquests; we hope to meet</w:t>
      </w:r>
      <w:r w:rsidRPr="00D37926">
        <w:rPr>
          <w:rFonts w:eastAsia="Times New Roman"/>
          <w:i/>
          <w:iCs/>
          <w:sz w:val="20"/>
          <w:szCs w:val="20"/>
          <w:lang w:val="en-US"/>
        </w:rPr>
        <w:t xml:space="preserve"> the enemy again, fight,</w:t>
      </w:r>
    </w:p>
    <w:p w14:paraId="08270440" w14:textId="77777777" w:rsidR="001C2C75" w:rsidRPr="00D37926" w:rsidRDefault="00D37926">
      <w:pPr>
        <w:ind w:left="1680"/>
        <w:rPr>
          <w:sz w:val="20"/>
          <w:szCs w:val="20"/>
          <w:lang w:val="en-US"/>
        </w:rPr>
      </w:pPr>
      <w:r w:rsidRPr="00D37926">
        <w:rPr>
          <w:rFonts w:eastAsia="Times New Roman"/>
          <w:i/>
          <w:iCs/>
          <w:sz w:val="20"/>
          <w:szCs w:val="20"/>
          <w:lang w:val="en-US"/>
        </w:rPr>
        <w:t>conquer him, end the rebellion, and then come home to our Northern people, to free</w:t>
      </w:r>
    </w:p>
    <w:p w14:paraId="5BDAC64B" w14:textId="77777777" w:rsidR="001C2C75" w:rsidRPr="00D37926" w:rsidRDefault="00D37926">
      <w:pPr>
        <w:ind w:left="1680"/>
        <w:rPr>
          <w:sz w:val="20"/>
          <w:szCs w:val="20"/>
          <w:lang w:val="en-US"/>
        </w:rPr>
      </w:pPr>
      <w:r w:rsidRPr="00D37926">
        <w:rPr>
          <w:rFonts w:eastAsia="Times New Roman"/>
          <w:i/>
          <w:iCs/>
          <w:sz w:val="20"/>
          <w:szCs w:val="20"/>
          <w:lang w:val="en-US"/>
        </w:rPr>
        <w:t>men who look South with joyous hearts, and behold not a single Slave State - but only</w:t>
      </w:r>
    </w:p>
    <w:p w14:paraId="72F60A2D" w14:textId="77777777" w:rsidR="001C2C75" w:rsidRPr="00D37926" w:rsidRDefault="00D37926">
      <w:pPr>
        <w:ind w:left="1680"/>
        <w:rPr>
          <w:sz w:val="20"/>
          <w:szCs w:val="20"/>
          <w:lang w:val="en-US"/>
        </w:rPr>
      </w:pPr>
      <w:r w:rsidRPr="00D37926">
        <w:rPr>
          <w:rFonts w:eastAsia="Times New Roman"/>
          <w:i/>
          <w:iCs/>
          <w:sz w:val="20"/>
          <w:szCs w:val="20"/>
          <w:lang w:val="en-US"/>
        </w:rPr>
        <w:t>free territory, from Maryland to Texas. Our armies will defeat</w:t>
      </w:r>
      <w:r w:rsidRPr="00D37926">
        <w:rPr>
          <w:rFonts w:eastAsia="Times New Roman"/>
          <w:i/>
          <w:iCs/>
          <w:sz w:val="20"/>
          <w:szCs w:val="20"/>
          <w:lang w:val="en-US"/>
        </w:rPr>
        <w:t xml:space="preserve"> the rebels, and hang</w:t>
      </w:r>
    </w:p>
    <w:p w14:paraId="63F165DE" w14:textId="77777777" w:rsidR="001C2C75" w:rsidRPr="00D37926" w:rsidRDefault="00D37926">
      <w:pPr>
        <w:ind w:left="1680"/>
        <w:rPr>
          <w:sz w:val="20"/>
          <w:szCs w:val="20"/>
          <w:lang w:val="en-US"/>
        </w:rPr>
      </w:pPr>
      <w:r w:rsidRPr="00D37926">
        <w:rPr>
          <w:rFonts w:eastAsia="Times New Roman"/>
          <w:i/>
          <w:iCs/>
          <w:sz w:val="20"/>
          <w:szCs w:val="20"/>
          <w:lang w:val="en-US"/>
        </w:rPr>
        <w:t>slavery; a just Administration will execute the monster, and the good news and glad</w:t>
      </w:r>
    </w:p>
    <w:p w14:paraId="3EDDE9DD" w14:textId="77777777" w:rsidR="001C2C75" w:rsidRPr="00D37926" w:rsidRDefault="00D37926">
      <w:pPr>
        <w:ind w:left="1680"/>
        <w:rPr>
          <w:sz w:val="20"/>
          <w:szCs w:val="20"/>
          <w:lang w:val="en-US"/>
        </w:rPr>
      </w:pPr>
      <w:r w:rsidRPr="00D37926">
        <w:rPr>
          <w:rFonts w:eastAsia="Times New Roman"/>
          <w:i/>
          <w:iCs/>
          <w:sz w:val="20"/>
          <w:szCs w:val="20"/>
          <w:lang w:val="en-US"/>
        </w:rPr>
        <w:t>tidings will be borne by the many gallant ones to all parts of the Christian world; but</w:t>
      </w:r>
    </w:p>
    <w:p w14:paraId="6261928F" w14:textId="77777777" w:rsidR="001C2C75" w:rsidRPr="00D37926" w:rsidRDefault="00D37926">
      <w:pPr>
        <w:ind w:left="1680"/>
        <w:rPr>
          <w:sz w:val="20"/>
          <w:szCs w:val="20"/>
          <w:lang w:val="en-US"/>
        </w:rPr>
      </w:pPr>
      <w:r w:rsidRPr="00D37926">
        <w:rPr>
          <w:rFonts w:eastAsia="Times New Roman"/>
          <w:i/>
          <w:iCs/>
          <w:sz w:val="20"/>
          <w:szCs w:val="20"/>
          <w:lang w:val="en-US"/>
        </w:rPr>
        <w:t xml:space="preserve">the glory will belong to God! The abolition of slavery is </w:t>
      </w:r>
      <w:r w:rsidRPr="00D37926">
        <w:rPr>
          <w:rFonts w:eastAsia="Times New Roman"/>
          <w:i/>
          <w:iCs/>
          <w:sz w:val="20"/>
          <w:szCs w:val="20"/>
          <w:lang w:val="en-US"/>
        </w:rPr>
        <w:t>rapidly progressing, South - it</w:t>
      </w:r>
    </w:p>
    <w:p w14:paraId="54405888" w14:textId="77777777" w:rsidR="001C2C75" w:rsidRPr="00D37926" w:rsidRDefault="00D37926">
      <w:pPr>
        <w:ind w:left="1680"/>
        <w:rPr>
          <w:sz w:val="20"/>
          <w:szCs w:val="20"/>
          <w:lang w:val="en-US"/>
        </w:rPr>
      </w:pPr>
      <w:r w:rsidRPr="00D37926">
        <w:rPr>
          <w:rFonts w:eastAsia="Times New Roman"/>
          <w:i/>
          <w:iCs/>
          <w:sz w:val="20"/>
          <w:szCs w:val="20"/>
          <w:lang w:val="en-US"/>
        </w:rPr>
        <w:t>is in the natural course of events, and must be; for wherever the Federal Army goes, the</w:t>
      </w:r>
    </w:p>
    <w:p w14:paraId="4391386A" w14:textId="77777777" w:rsidR="001C2C75" w:rsidRPr="00D37926" w:rsidRDefault="00D37926">
      <w:pPr>
        <w:ind w:left="1680"/>
        <w:rPr>
          <w:sz w:val="20"/>
          <w:szCs w:val="20"/>
          <w:lang w:val="en-US"/>
        </w:rPr>
      </w:pPr>
      <w:r w:rsidRPr="00D37926">
        <w:rPr>
          <w:rFonts w:eastAsia="Times New Roman"/>
          <w:i/>
          <w:iCs/>
          <w:sz w:val="20"/>
          <w:szCs w:val="20"/>
          <w:lang w:val="en-US"/>
        </w:rPr>
        <w:t xml:space="preserve">so - called master dies, and the </w:t>
      </w:r>
      <w:proofErr w:type="gramStart"/>
      <w:r w:rsidRPr="00D37926">
        <w:rPr>
          <w:rFonts w:eastAsia="Times New Roman"/>
          <w:i/>
          <w:iCs/>
          <w:sz w:val="20"/>
          <w:szCs w:val="20"/>
          <w:lang w:val="en-US"/>
        </w:rPr>
        <w:t>slaves !</w:t>
      </w:r>
      <w:proofErr w:type="gramEnd"/>
    </w:p>
    <w:p w14:paraId="352E20A3" w14:textId="77777777" w:rsidR="001C2C75" w:rsidRDefault="00D37926">
      <w:pPr>
        <w:ind w:left="1680"/>
        <w:rPr>
          <w:sz w:val="20"/>
          <w:szCs w:val="20"/>
        </w:rPr>
      </w:pPr>
      <w:r>
        <w:rPr>
          <w:rFonts w:eastAsia="Times New Roman"/>
          <w:i/>
          <w:iCs/>
          <w:sz w:val="20"/>
          <w:szCs w:val="20"/>
        </w:rPr>
        <w:t>(REDKEY, 1992, pp. 17-</w:t>
      </w:r>
      <w:proofErr w:type="gramStart"/>
      <w:r>
        <w:rPr>
          <w:rFonts w:eastAsia="Times New Roman"/>
          <w:i/>
          <w:iCs/>
          <w:sz w:val="20"/>
          <w:szCs w:val="20"/>
        </w:rPr>
        <w:t>18 )</w:t>
      </w:r>
      <w:proofErr w:type="gramEnd"/>
    </w:p>
    <w:p w14:paraId="45A6D6CB" w14:textId="77777777" w:rsidR="001C2C75" w:rsidRDefault="001C2C75">
      <w:pPr>
        <w:sectPr w:rsidR="001C2C75">
          <w:pgSz w:w="11900" w:h="16840"/>
          <w:pgMar w:top="691" w:right="1440" w:bottom="1440" w:left="1440" w:header="0" w:footer="0" w:gutter="0"/>
          <w:cols w:space="720" w:equalWidth="0">
            <w:col w:w="9024"/>
          </w:cols>
        </w:sectPr>
      </w:pPr>
    </w:p>
    <w:p w14:paraId="2C8B11D3" w14:textId="4FDAB169" w:rsidR="001C2C75" w:rsidRDefault="001C2C75">
      <w:pPr>
        <w:spacing w:line="261" w:lineRule="auto"/>
        <w:ind w:left="260" w:right="1624"/>
        <w:rPr>
          <w:sz w:val="20"/>
          <w:szCs w:val="20"/>
        </w:rPr>
      </w:pPr>
      <w:bookmarkStart w:id="24" w:name="page25"/>
      <w:bookmarkEnd w:id="24"/>
    </w:p>
    <w:p w14:paraId="6E378A97" w14:textId="77777777" w:rsidR="001C2C75" w:rsidRDefault="001C2C75">
      <w:pPr>
        <w:spacing w:line="216" w:lineRule="exact"/>
        <w:rPr>
          <w:sz w:val="20"/>
          <w:szCs w:val="20"/>
        </w:rPr>
      </w:pPr>
    </w:p>
    <w:p w14:paraId="63CCB2DF" w14:textId="77777777" w:rsidR="001C2C75" w:rsidRDefault="00D37926">
      <w:pPr>
        <w:spacing w:line="360" w:lineRule="auto"/>
        <w:ind w:left="260" w:right="264" w:firstLine="709"/>
        <w:jc w:val="both"/>
        <w:rPr>
          <w:sz w:val="20"/>
          <w:szCs w:val="20"/>
        </w:rPr>
      </w:pPr>
      <w:r>
        <w:rPr>
          <w:rFonts w:eastAsia="Times New Roman"/>
          <w:sz w:val="24"/>
          <w:szCs w:val="24"/>
        </w:rPr>
        <w:t xml:space="preserve">Durante a carta percebemos como o autor cria uma visão do exército federal como baluarte da luta contra o mal representado pelos rebeldes, aliados do demônio. O soldado exalta, ao longo da </w:t>
      </w:r>
      <w:r>
        <w:rPr>
          <w:rFonts w:eastAsia="Times New Roman"/>
          <w:sz w:val="24"/>
          <w:szCs w:val="24"/>
        </w:rPr>
        <w:t>carta, a coragem e bravura dos combatentes da União, verdadeiros guerreiros da cristandade, em detrimento de seus homólogos do sul, covardes que facilmente abandonavam seus postos.</w:t>
      </w:r>
    </w:p>
    <w:p w14:paraId="3EF70421" w14:textId="77777777" w:rsidR="001C2C75" w:rsidRDefault="00D37926">
      <w:pPr>
        <w:spacing w:line="359" w:lineRule="auto"/>
        <w:ind w:left="260" w:right="264" w:firstLine="709"/>
        <w:jc w:val="both"/>
        <w:rPr>
          <w:sz w:val="20"/>
          <w:szCs w:val="20"/>
        </w:rPr>
      </w:pPr>
      <w:r>
        <w:rPr>
          <w:rFonts w:eastAsia="Times New Roman"/>
          <w:sz w:val="24"/>
          <w:szCs w:val="24"/>
        </w:rPr>
        <w:t>Desta maneira, cunha-se a concepção da Guerra Civil como uma luta entre o b</w:t>
      </w:r>
      <w:r>
        <w:rPr>
          <w:rFonts w:eastAsia="Times New Roman"/>
          <w:sz w:val="24"/>
          <w:szCs w:val="24"/>
        </w:rPr>
        <w:t xml:space="preserve">em e o mal, cristãos e pagãos, Deus e o demônio, escravidão e liberdade. O soldado da União é bondoso, teme a Deus, defende o bom povo nortista. A causa da União é a causa do Senhor, por isso o soldado do norte é determinado, desejoso do combate, para que </w:t>
      </w:r>
      <w:r>
        <w:rPr>
          <w:rFonts w:eastAsia="Times New Roman"/>
          <w:sz w:val="24"/>
          <w:szCs w:val="24"/>
        </w:rPr>
        <w:t>possa liquidar rapidamente o "monstro" da secessão e da escravidão. Porém, mesmo que as vitórias em campo de batalha sejam extremamente necessárias, é enfatizado que a verdadeira derrota só seria imposta ao sul por meio da luta política, pela via administr</w:t>
      </w:r>
      <w:r>
        <w:rPr>
          <w:rFonts w:eastAsia="Times New Roman"/>
          <w:sz w:val="24"/>
          <w:szCs w:val="24"/>
        </w:rPr>
        <w:t>ativa.</w:t>
      </w:r>
    </w:p>
    <w:p w14:paraId="25664E24" w14:textId="77777777" w:rsidR="001C2C75" w:rsidRDefault="001C2C75">
      <w:pPr>
        <w:spacing w:line="8" w:lineRule="exact"/>
        <w:rPr>
          <w:sz w:val="20"/>
          <w:szCs w:val="20"/>
        </w:rPr>
      </w:pPr>
    </w:p>
    <w:p w14:paraId="60D080FC" w14:textId="77777777" w:rsidR="001C2C75" w:rsidRDefault="00D37926">
      <w:pPr>
        <w:spacing w:line="360" w:lineRule="auto"/>
        <w:ind w:left="260" w:right="264" w:firstLine="709"/>
        <w:jc w:val="both"/>
        <w:rPr>
          <w:sz w:val="20"/>
          <w:szCs w:val="20"/>
        </w:rPr>
      </w:pPr>
      <w:r>
        <w:rPr>
          <w:rFonts w:eastAsia="Times New Roman"/>
          <w:sz w:val="24"/>
          <w:szCs w:val="24"/>
        </w:rPr>
        <w:t xml:space="preserve">Johnson, assim como inúmeros soldados que lutavam pela causa federal, compreendia a guerra em termos de uma luta contra a escravidão; uma luta em nome daqueles que continuavam vivendo em cativeiro. Contudo, é interessante notar como o soldado leva </w:t>
      </w:r>
      <w:r>
        <w:rPr>
          <w:rFonts w:eastAsia="Times New Roman"/>
          <w:sz w:val="24"/>
          <w:szCs w:val="24"/>
        </w:rPr>
        <w:t xml:space="preserve">a questão da luta abolicionista até os </w:t>
      </w:r>
      <w:r>
        <w:rPr>
          <w:rFonts w:eastAsia="Times New Roman"/>
          <w:i/>
          <w:iCs/>
          <w:sz w:val="24"/>
          <w:szCs w:val="24"/>
        </w:rPr>
        <w:t>border states</w:t>
      </w:r>
      <w:r>
        <w:rPr>
          <w:rFonts w:eastAsia="Times New Roman"/>
          <w:sz w:val="24"/>
          <w:szCs w:val="24"/>
        </w:rPr>
        <w:t xml:space="preserve">, mote delicado no contexto da guerra. A correspondência condena a ação rebelde dos Confederados, porém os </w:t>
      </w:r>
      <w:r>
        <w:rPr>
          <w:rFonts w:eastAsia="Times New Roman"/>
          <w:i/>
          <w:iCs/>
          <w:sz w:val="24"/>
          <w:szCs w:val="24"/>
        </w:rPr>
        <w:t>border states</w:t>
      </w:r>
      <w:r>
        <w:rPr>
          <w:rFonts w:eastAsia="Times New Roman"/>
          <w:sz w:val="24"/>
          <w:szCs w:val="24"/>
        </w:rPr>
        <w:t xml:space="preserve"> constituem estados aliados, mantendo a escravidão de acordo com a legislação consti</w:t>
      </w:r>
      <w:r>
        <w:rPr>
          <w:rFonts w:eastAsia="Times New Roman"/>
          <w:sz w:val="24"/>
          <w:szCs w:val="24"/>
        </w:rPr>
        <w:t>tucional e a lógica federalista. Mesmo assim, Johnson deixa claro que a luta contra a escravidão e o mal que ela constituía deveria se estender por todos os estados que ainda mantivessem a lógica escravista, "desde Maryland até o Texas" (REDKEY, 1992, pp.1</w:t>
      </w:r>
      <w:r>
        <w:rPr>
          <w:rFonts w:eastAsia="Times New Roman"/>
          <w:sz w:val="24"/>
          <w:szCs w:val="24"/>
        </w:rPr>
        <w:t>-18), não importando sua situação de alinhamento à União. Senhores de escravos deveriam ser mortos e escravos libertos em todos os estados, era esse o objetivo principal da luta da União.</w:t>
      </w:r>
    </w:p>
    <w:p w14:paraId="39F12F72" w14:textId="77777777" w:rsidR="001C2C75" w:rsidRDefault="00D37926">
      <w:pPr>
        <w:spacing w:line="360" w:lineRule="auto"/>
        <w:ind w:left="260" w:right="264" w:firstLine="709"/>
        <w:jc w:val="both"/>
        <w:rPr>
          <w:sz w:val="20"/>
          <w:szCs w:val="20"/>
        </w:rPr>
      </w:pPr>
      <w:r>
        <w:rPr>
          <w:rFonts w:eastAsia="Times New Roman"/>
          <w:sz w:val="24"/>
          <w:szCs w:val="24"/>
        </w:rPr>
        <w:t xml:space="preserve">Assim como Boston, Johnson credita as primeiras vitórias da União à </w:t>
      </w:r>
      <w:r>
        <w:rPr>
          <w:rFonts w:eastAsia="Times New Roman"/>
          <w:sz w:val="24"/>
          <w:szCs w:val="24"/>
        </w:rPr>
        <w:t>Deus. Os valorosos soldados federais lutavam com afinco e valentia, porém a glória sempre é divina. Podemos aventar que esse tipo de concepção era recorrente nos ensinamentos cristãos que tiveram vários soldados antes do conflito ou mesmo nas pregações e c</w:t>
      </w:r>
      <w:r>
        <w:rPr>
          <w:rFonts w:eastAsia="Times New Roman"/>
          <w:sz w:val="24"/>
          <w:szCs w:val="24"/>
        </w:rPr>
        <w:t>onversões que ocorriam no âmbito militar.</w:t>
      </w:r>
    </w:p>
    <w:p w14:paraId="74B5F177" w14:textId="77777777" w:rsidR="001C2C75" w:rsidRDefault="00D37926">
      <w:pPr>
        <w:spacing w:line="372" w:lineRule="auto"/>
        <w:ind w:left="260" w:right="264" w:firstLine="709"/>
        <w:jc w:val="both"/>
        <w:rPr>
          <w:sz w:val="20"/>
          <w:szCs w:val="20"/>
        </w:rPr>
      </w:pPr>
      <w:r>
        <w:rPr>
          <w:rFonts w:eastAsia="Times New Roman"/>
          <w:sz w:val="24"/>
          <w:szCs w:val="24"/>
        </w:rPr>
        <w:t>Outro ponto amplamente difundido entre os soldados que exercitavam sua religiosidade era de que os senhores de escravos, ao manterem os negros cativos, levavam a cabo um desígnio diabólico. O soldado Spotswood Rice</w:t>
      </w:r>
      <w:r>
        <w:rPr>
          <w:rFonts w:eastAsia="Times New Roman"/>
          <w:sz w:val="24"/>
          <w:szCs w:val="24"/>
        </w:rPr>
        <w:t xml:space="preserve"> em correspondência enviada para suas filhas ainda escravas nas plantações de tabaco no </w:t>
      </w:r>
      <w:r>
        <w:rPr>
          <w:rFonts w:eastAsia="Times New Roman"/>
          <w:i/>
          <w:iCs/>
          <w:sz w:val="24"/>
          <w:szCs w:val="24"/>
        </w:rPr>
        <w:t>Border State</w:t>
      </w:r>
      <w:r>
        <w:rPr>
          <w:rFonts w:eastAsia="Times New Roman"/>
          <w:sz w:val="24"/>
          <w:szCs w:val="24"/>
        </w:rPr>
        <w:t xml:space="preserve"> do</w:t>
      </w:r>
    </w:p>
    <w:p w14:paraId="02FD6642" w14:textId="77777777" w:rsidR="001C2C75" w:rsidRDefault="001C2C75">
      <w:pPr>
        <w:sectPr w:rsidR="001C2C75">
          <w:pgSz w:w="11900" w:h="16840"/>
          <w:pgMar w:top="691" w:right="1440" w:bottom="708" w:left="1440" w:header="0" w:footer="0" w:gutter="0"/>
          <w:cols w:space="720" w:equalWidth="0">
            <w:col w:w="9024"/>
          </w:cols>
        </w:sectPr>
      </w:pPr>
    </w:p>
    <w:p w14:paraId="4E48A78D" w14:textId="13D4F1D3" w:rsidR="001C2C75" w:rsidRDefault="001C2C75">
      <w:pPr>
        <w:spacing w:line="261" w:lineRule="auto"/>
        <w:ind w:left="260" w:right="1624"/>
        <w:rPr>
          <w:sz w:val="20"/>
          <w:szCs w:val="20"/>
        </w:rPr>
      </w:pPr>
      <w:bookmarkStart w:id="25" w:name="page26"/>
      <w:bookmarkEnd w:id="25"/>
    </w:p>
    <w:p w14:paraId="5450A131" w14:textId="77777777" w:rsidR="001C2C75" w:rsidRDefault="001C2C75">
      <w:pPr>
        <w:spacing w:line="216" w:lineRule="exact"/>
        <w:rPr>
          <w:sz w:val="20"/>
          <w:szCs w:val="20"/>
        </w:rPr>
      </w:pPr>
    </w:p>
    <w:p w14:paraId="3444C4E5" w14:textId="77777777" w:rsidR="001C2C75" w:rsidRDefault="00D37926">
      <w:pPr>
        <w:spacing w:line="398" w:lineRule="auto"/>
        <w:ind w:left="260" w:right="264"/>
        <w:rPr>
          <w:sz w:val="20"/>
          <w:szCs w:val="20"/>
        </w:rPr>
      </w:pPr>
      <w:r>
        <w:rPr>
          <w:rFonts w:eastAsia="Times New Roman"/>
          <w:sz w:val="24"/>
          <w:szCs w:val="24"/>
        </w:rPr>
        <w:t>Missouri em 1864 - ou s</w:t>
      </w:r>
      <w:r>
        <w:rPr>
          <w:rFonts w:eastAsia="Times New Roman"/>
          <w:sz w:val="24"/>
          <w:szCs w:val="24"/>
        </w:rPr>
        <w:t>eja um ano após a emissão da Declaração de Emancipação oficial pelo Presidente Lincoln - explicita a ação maléfica dos senhores de escravos:</w:t>
      </w:r>
    </w:p>
    <w:p w14:paraId="4D4254D7" w14:textId="77777777" w:rsidR="001C2C75" w:rsidRDefault="001C2C75">
      <w:pPr>
        <w:spacing w:line="199" w:lineRule="exact"/>
        <w:rPr>
          <w:sz w:val="20"/>
          <w:szCs w:val="20"/>
        </w:rPr>
      </w:pPr>
    </w:p>
    <w:p w14:paraId="04BD992C" w14:textId="77777777" w:rsidR="001C2C75" w:rsidRPr="00D37926" w:rsidRDefault="00D37926">
      <w:pPr>
        <w:spacing w:line="237" w:lineRule="auto"/>
        <w:ind w:left="1680" w:right="264"/>
        <w:jc w:val="both"/>
        <w:rPr>
          <w:sz w:val="20"/>
          <w:szCs w:val="20"/>
          <w:lang w:val="en-US"/>
        </w:rPr>
      </w:pPr>
      <w:r w:rsidRPr="00D37926">
        <w:rPr>
          <w:rFonts w:eastAsia="Times New Roman"/>
          <w:i/>
          <w:iCs/>
          <w:sz w:val="20"/>
          <w:szCs w:val="20"/>
          <w:lang w:val="en-US"/>
        </w:rPr>
        <w:t>My Children I take my pen in hand to rite you A few lines to let you know that I have not forgot you and that I wa</w:t>
      </w:r>
      <w:r w:rsidRPr="00D37926">
        <w:rPr>
          <w:rFonts w:eastAsia="Times New Roman"/>
          <w:i/>
          <w:iCs/>
          <w:sz w:val="20"/>
          <w:szCs w:val="20"/>
          <w:lang w:val="en-US"/>
        </w:rPr>
        <w:t>nt to see you as bad as ever now my Dear Children I want you to be contented with whatever may be your lots be assured that I will have you if it cost me my life on the 28th of the mounth. 8 hundred White and 8 hundred blacke solders expects to start up th</w:t>
      </w:r>
      <w:r w:rsidRPr="00D37926">
        <w:rPr>
          <w:rFonts w:eastAsia="Times New Roman"/>
          <w:i/>
          <w:iCs/>
          <w:sz w:val="20"/>
          <w:szCs w:val="20"/>
          <w:lang w:val="en-US"/>
        </w:rPr>
        <w:t xml:space="preserve">e rivore to Glasgow and above there thats to be jeneraled by a jeneral that will give me both of you when they </w:t>
      </w:r>
      <w:proofErr w:type="gramStart"/>
      <w:r w:rsidRPr="00D37926">
        <w:rPr>
          <w:rFonts w:eastAsia="Times New Roman"/>
          <w:i/>
          <w:iCs/>
          <w:sz w:val="20"/>
          <w:szCs w:val="20"/>
          <w:lang w:val="en-US"/>
        </w:rPr>
        <w:t>Come</w:t>
      </w:r>
      <w:proofErr w:type="gramEnd"/>
      <w:r w:rsidRPr="00D37926">
        <w:rPr>
          <w:rFonts w:eastAsia="Times New Roman"/>
          <w:i/>
          <w:iCs/>
          <w:sz w:val="20"/>
          <w:szCs w:val="20"/>
          <w:lang w:val="en-US"/>
        </w:rPr>
        <w:t xml:space="preserve"> I expect to be with, them and expect to get you both in return. Dont be uneasy my children I expect to have you. If Diggs dont give you up t</w:t>
      </w:r>
      <w:r w:rsidRPr="00D37926">
        <w:rPr>
          <w:rFonts w:eastAsia="Times New Roman"/>
          <w:i/>
          <w:iCs/>
          <w:sz w:val="20"/>
          <w:szCs w:val="20"/>
          <w:lang w:val="en-US"/>
        </w:rPr>
        <w:t>his Government will and I feel confident that I will get you Your Miss Kaitty said that I tried to steal you But I'</w:t>
      </w:r>
      <w:r w:rsidRPr="00D37926">
        <w:rPr>
          <w:rFonts w:eastAsia="Times New Roman"/>
          <w:i/>
          <w:iCs/>
          <w:sz w:val="25"/>
          <w:szCs w:val="25"/>
          <w:vertAlign w:val="superscript"/>
          <w:lang w:val="en-US"/>
        </w:rPr>
        <w:t>ll</w:t>
      </w:r>
      <w:r w:rsidRPr="00D37926">
        <w:rPr>
          <w:rFonts w:eastAsia="Times New Roman"/>
          <w:i/>
          <w:iCs/>
          <w:sz w:val="20"/>
          <w:szCs w:val="20"/>
          <w:lang w:val="en-US"/>
        </w:rPr>
        <w:t xml:space="preserve"> let her know that god never intended for man to steal his own flesh and blood. If I had no cofidence in God I could have confidence in her</w:t>
      </w:r>
      <w:r w:rsidRPr="00D37926">
        <w:rPr>
          <w:rFonts w:eastAsia="Times New Roman"/>
          <w:i/>
          <w:iCs/>
          <w:sz w:val="20"/>
          <w:szCs w:val="20"/>
          <w:lang w:val="en-US"/>
        </w:rPr>
        <w:t xml:space="preserve"> But as it is If I ever had any Confidence in her I have none now and never expect to have And I want her to remember if she meets me with ten thousand soldiers she [will?] meet her enemy I once [thought] that I had some respect for them but now my respect</w:t>
      </w:r>
      <w:r w:rsidRPr="00D37926">
        <w:rPr>
          <w:rFonts w:eastAsia="Times New Roman"/>
          <w:i/>
          <w:iCs/>
          <w:sz w:val="20"/>
          <w:szCs w:val="20"/>
          <w:lang w:val="en-US"/>
        </w:rPr>
        <w:t>s is worn out and have no sympathy for Slaveholders. And as for her cristianantty I expect the Devil has Such in hell You tell her from me that She is the frist Christian that I ever hard say that aman could Steal his own child especially out of human bond</w:t>
      </w:r>
      <w:r w:rsidRPr="00D37926">
        <w:rPr>
          <w:rFonts w:eastAsia="Times New Roman"/>
          <w:i/>
          <w:iCs/>
          <w:sz w:val="20"/>
          <w:szCs w:val="20"/>
          <w:lang w:val="en-US"/>
        </w:rPr>
        <w:t>age. You can tell her that She can hold to you as long as she can I never would expect to ask her again to let you come to me because I know that the devil has got her hot set againsts that that is write now my Dear children I am a going to close my letter</w:t>
      </w:r>
      <w:r w:rsidRPr="00D37926">
        <w:rPr>
          <w:rFonts w:eastAsia="Times New Roman"/>
          <w:i/>
          <w:iCs/>
          <w:sz w:val="20"/>
          <w:szCs w:val="20"/>
          <w:lang w:val="en-US"/>
        </w:rPr>
        <w:t xml:space="preserve"> to you Give my love to all enquiring friends tell them all that we are well and want to see them very much and Corra and Mary receive the greater part of it you sefves and dont think hard of us not sending you anything I you father have a plenty for you w</w:t>
      </w:r>
      <w:r w:rsidRPr="00D37926">
        <w:rPr>
          <w:rFonts w:eastAsia="Times New Roman"/>
          <w:i/>
          <w:iCs/>
          <w:sz w:val="20"/>
          <w:szCs w:val="20"/>
          <w:lang w:val="en-US"/>
        </w:rPr>
        <w:t>hen I see you Spott &amp; Noah sends their love to both of you Oh! My Dear children how I do want to see you.</w:t>
      </w:r>
    </w:p>
    <w:p w14:paraId="78A9D106" w14:textId="77777777" w:rsidR="001C2C75" w:rsidRPr="00D37926" w:rsidRDefault="001C2C75">
      <w:pPr>
        <w:spacing w:line="16" w:lineRule="exact"/>
        <w:rPr>
          <w:sz w:val="20"/>
          <w:szCs w:val="20"/>
          <w:lang w:val="en-US"/>
        </w:rPr>
      </w:pPr>
    </w:p>
    <w:p w14:paraId="25C4BB2F" w14:textId="77777777" w:rsidR="001C2C75" w:rsidRPr="00D37926" w:rsidRDefault="00D37926">
      <w:pPr>
        <w:tabs>
          <w:tab w:val="left" w:pos="2380"/>
          <w:tab w:val="left" w:pos="2980"/>
          <w:tab w:val="left" w:pos="4000"/>
          <w:tab w:val="left" w:pos="4460"/>
          <w:tab w:val="left" w:pos="7740"/>
          <w:tab w:val="left" w:pos="8440"/>
        </w:tabs>
        <w:ind w:left="1680"/>
        <w:rPr>
          <w:sz w:val="20"/>
          <w:szCs w:val="20"/>
          <w:lang w:val="en-US"/>
        </w:rPr>
      </w:pPr>
      <w:r w:rsidRPr="00D37926">
        <w:rPr>
          <w:rFonts w:eastAsia="Times New Roman"/>
          <w:i/>
          <w:iCs/>
          <w:sz w:val="20"/>
          <w:szCs w:val="20"/>
          <w:lang w:val="en-US"/>
        </w:rPr>
        <w:t>(RICE,</w:t>
      </w:r>
      <w:r w:rsidRPr="00D37926">
        <w:rPr>
          <w:rFonts w:eastAsia="Times New Roman"/>
          <w:i/>
          <w:iCs/>
          <w:sz w:val="20"/>
          <w:szCs w:val="20"/>
          <w:lang w:val="en-US"/>
        </w:rPr>
        <w:tab/>
        <w:t>1864,</w:t>
      </w:r>
      <w:r w:rsidRPr="00D37926">
        <w:rPr>
          <w:rFonts w:eastAsia="Times New Roman"/>
          <w:i/>
          <w:iCs/>
          <w:sz w:val="20"/>
          <w:szCs w:val="20"/>
          <w:lang w:val="en-US"/>
        </w:rPr>
        <w:tab/>
        <w:t>Disponível</w:t>
      </w:r>
      <w:r w:rsidRPr="00D37926">
        <w:rPr>
          <w:rFonts w:eastAsia="Times New Roman"/>
          <w:i/>
          <w:iCs/>
          <w:sz w:val="20"/>
          <w:szCs w:val="20"/>
          <w:lang w:val="en-US"/>
        </w:rPr>
        <w:tab/>
        <w:t>em:</w:t>
      </w:r>
      <w:r w:rsidRPr="00D37926">
        <w:rPr>
          <w:sz w:val="20"/>
          <w:szCs w:val="20"/>
          <w:lang w:val="en-US"/>
        </w:rPr>
        <w:tab/>
      </w:r>
      <w:r w:rsidRPr="00D37926">
        <w:rPr>
          <w:rFonts w:eastAsia="Times New Roman"/>
          <w:i/>
          <w:iCs/>
          <w:color w:val="0000FF"/>
          <w:sz w:val="20"/>
          <w:szCs w:val="20"/>
          <w:u w:val="single"/>
          <w:lang w:val="en-US"/>
        </w:rPr>
        <w:t>http://www.freedmen.umd.edu/rice.htm</w:t>
      </w:r>
      <w:r w:rsidRPr="00D37926">
        <w:rPr>
          <w:sz w:val="20"/>
          <w:szCs w:val="20"/>
          <w:lang w:val="en-US"/>
        </w:rPr>
        <w:tab/>
      </w:r>
      <w:r w:rsidRPr="00D37926">
        <w:rPr>
          <w:rFonts w:eastAsia="Times New Roman"/>
          <w:i/>
          <w:iCs/>
          <w:sz w:val="20"/>
          <w:szCs w:val="20"/>
          <w:lang w:val="en-US"/>
        </w:rPr>
        <w:t>Acesso</w:t>
      </w:r>
      <w:r w:rsidRPr="00D37926">
        <w:rPr>
          <w:rFonts w:eastAsia="Times New Roman"/>
          <w:i/>
          <w:iCs/>
          <w:sz w:val="20"/>
          <w:szCs w:val="20"/>
          <w:lang w:val="en-US"/>
        </w:rPr>
        <w:tab/>
        <w:t>em:</w:t>
      </w:r>
    </w:p>
    <w:p w14:paraId="074DB20D" w14:textId="77777777" w:rsidR="001C2C75" w:rsidRDefault="00D37926">
      <w:pPr>
        <w:ind w:left="1680"/>
        <w:rPr>
          <w:sz w:val="20"/>
          <w:szCs w:val="20"/>
        </w:rPr>
      </w:pPr>
      <w:r>
        <w:rPr>
          <w:rFonts w:eastAsia="Times New Roman"/>
          <w:i/>
          <w:iCs/>
          <w:sz w:val="20"/>
          <w:szCs w:val="20"/>
        </w:rPr>
        <w:t>04/09/</w:t>
      </w:r>
      <w:proofErr w:type="gramStart"/>
      <w:r>
        <w:rPr>
          <w:rFonts w:eastAsia="Times New Roman"/>
          <w:i/>
          <w:iCs/>
          <w:sz w:val="20"/>
          <w:szCs w:val="20"/>
        </w:rPr>
        <w:t>2013 )</w:t>
      </w:r>
      <w:proofErr w:type="gramEnd"/>
    </w:p>
    <w:p w14:paraId="4AB44422" w14:textId="77777777" w:rsidR="001C2C75" w:rsidRDefault="001C2C75">
      <w:pPr>
        <w:spacing w:line="220" w:lineRule="exact"/>
        <w:rPr>
          <w:sz w:val="20"/>
          <w:szCs w:val="20"/>
        </w:rPr>
      </w:pPr>
    </w:p>
    <w:p w14:paraId="00A6BB06" w14:textId="77777777" w:rsidR="001C2C75" w:rsidRDefault="00D37926">
      <w:pPr>
        <w:spacing w:line="359" w:lineRule="auto"/>
        <w:ind w:left="260" w:right="264" w:firstLine="709"/>
        <w:jc w:val="both"/>
        <w:rPr>
          <w:sz w:val="20"/>
          <w:szCs w:val="20"/>
        </w:rPr>
      </w:pPr>
      <w:r>
        <w:rPr>
          <w:rFonts w:eastAsia="Times New Roman"/>
          <w:sz w:val="24"/>
          <w:szCs w:val="24"/>
        </w:rPr>
        <w:t xml:space="preserve">Rice evidencia a importância de se manter a fé em </w:t>
      </w:r>
      <w:r>
        <w:rPr>
          <w:rFonts w:eastAsia="Times New Roman"/>
          <w:sz w:val="24"/>
          <w:szCs w:val="24"/>
        </w:rPr>
        <w:t>Deus, apesar de todas as adversidades da escravidão e da guerra. No exército da União, o ex-escravo encontrou a liberdade. Porém, percebe-se na carta a dificuldade em se lidar com a saudade, o sentimento de injustiça e com a preocupação com as filhas que a</w:t>
      </w:r>
      <w:r>
        <w:rPr>
          <w:rFonts w:eastAsia="Times New Roman"/>
          <w:sz w:val="24"/>
          <w:szCs w:val="24"/>
        </w:rPr>
        <w:t>inda sofriam nas mãos da sua antiga senhora. Neste contexto, Rice encontra confiança e esperança na religião. Podemos pensar que a fé vinha confortar a vida de centenas de soldados que haviam deixado atrás das linhas confederadas parentes e amigos ainda na</w:t>
      </w:r>
      <w:r>
        <w:rPr>
          <w:rFonts w:eastAsia="Times New Roman"/>
          <w:sz w:val="24"/>
          <w:szCs w:val="24"/>
        </w:rPr>
        <w:t xml:space="preserve"> condição de escravos.</w:t>
      </w:r>
    </w:p>
    <w:p w14:paraId="17619386" w14:textId="77777777" w:rsidR="001C2C75" w:rsidRDefault="001C2C75">
      <w:pPr>
        <w:spacing w:line="7" w:lineRule="exact"/>
        <w:rPr>
          <w:sz w:val="20"/>
          <w:szCs w:val="20"/>
        </w:rPr>
      </w:pPr>
    </w:p>
    <w:p w14:paraId="156533F4" w14:textId="77777777" w:rsidR="001C2C75" w:rsidRDefault="00D37926">
      <w:pPr>
        <w:spacing w:line="360" w:lineRule="auto"/>
        <w:ind w:left="260" w:right="264" w:firstLine="709"/>
        <w:jc w:val="both"/>
        <w:rPr>
          <w:sz w:val="20"/>
          <w:szCs w:val="20"/>
        </w:rPr>
      </w:pPr>
      <w:r>
        <w:rPr>
          <w:rFonts w:eastAsia="Times New Roman"/>
          <w:sz w:val="24"/>
          <w:szCs w:val="24"/>
        </w:rPr>
        <w:t>Ao reclamar a tutela sobre as crianças, Rice é acusado pela senhora de roubo. O soldado se revolta contra tal denúncia, afirmando que Deus jamais permitiria tamanho erro. Um pai recuperar suas filhas é questão de justiça divina e ac</w:t>
      </w:r>
      <w:r>
        <w:rPr>
          <w:rFonts w:eastAsia="Times New Roman"/>
          <w:sz w:val="24"/>
          <w:szCs w:val="24"/>
        </w:rPr>
        <w:t>usações contra atos assim constituem um atentado aos princípios cristãos.</w:t>
      </w:r>
    </w:p>
    <w:p w14:paraId="6686E66D" w14:textId="77777777" w:rsidR="001C2C75" w:rsidRDefault="00D37926">
      <w:pPr>
        <w:spacing w:line="369" w:lineRule="auto"/>
        <w:ind w:left="260" w:right="264" w:firstLine="709"/>
        <w:jc w:val="both"/>
        <w:rPr>
          <w:sz w:val="20"/>
          <w:szCs w:val="20"/>
        </w:rPr>
      </w:pPr>
      <w:r>
        <w:rPr>
          <w:rFonts w:eastAsia="Times New Roman"/>
          <w:sz w:val="24"/>
          <w:szCs w:val="24"/>
        </w:rPr>
        <w:t>Assim, atenta-se para a construção da imagem do inimigo, os senhores do escravos. Para detê-los é preciso confiança em Deus, mas também no governo dos Estados Unidos, pois este posta</w:t>
      </w:r>
      <w:r>
        <w:rPr>
          <w:rFonts w:eastAsia="Times New Roman"/>
          <w:sz w:val="24"/>
          <w:szCs w:val="24"/>
        </w:rPr>
        <w:t>-se ao lado da fé cristã. A manutenção da escravidão é escopo diabólico e é papel de negros e brancos lutarem por ela, ao menos na concepção de Rice. A correspondência evidencia esse pacto em prol da liberdade daqueles que</w:t>
      </w:r>
    </w:p>
    <w:p w14:paraId="6042D06E" w14:textId="77777777" w:rsidR="001C2C75" w:rsidRDefault="001C2C75">
      <w:pPr>
        <w:sectPr w:rsidR="001C2C75">
          <w:pgSz w:w="11900" w:h="16840"/>
          <w:pgMar w:top="691" w:right="1440" w:bottom="846" w:left="1440" w:header="0" w:footer="0" w:gutter="0"/>
          <w:cols w:space="720" w:equalWidth="0">
            <w:col w:w="9024"/>
          </w:cols>
        </w:sectPr>
      </w:pPr>
    </w:p>
    <w:p w14:paraId="7E42F29C" w14:textId="6B4DD59C" w:rsidR="001C2C75" w:rsidRDefault="001C2C75">
      <w:pPr>
        <w:spacing w:line="261" w:lineRule="auto"/>
        <w:ind w:left="260" w:right="1624"/>
        <w:rPr>
          <w:sz w:val="20"/>
          <w:szCs w:val="20"/>
        </w:rPr>
      </w:pPr>
      <w:bookmarkStart w:id="26" w:name="page27"/>
      <w:bookmarkEnd w:id="26"/>
    </w:p>
    <w:p w14:paraId="69624507" w14:textId="77777777" w:rsidR="001C2C75" w:rsidRDefault="001C2C75">
      <w:pPr>
        <w:spacing w:line="216" w:lineRule="exact"/>
        <w:rPr>
          <w:sz w:val="20"/>
          <w:szCs w:val="20"/>
        </w:rPr>
      </w:pPr>
    </w:p>
    <w:p w14:paraId="79FF0F35" w14:textId="77777777" w:rsidR="001C2C75" w:rsidRDefault="00D37926">
      <w:pPr>
        <w:spacing w:line="359" w:lineRule="auto"/>
        <w:ind w:left="260" w:right="264"/>
        <w:jc w:val="both"/>
        <w:rPr>
          <w:sz w:val="20"/>
          <w:szCs w:val="20"/>
        </w:rPr>
      </w:pPr>
      <w:r>
        <w:rPr>
          <w:rFonts w:eastAsia="Times New Roman"/>
          <w:sz w:val="24"/>
          <w:szCs w:val="24"/>
        </w:rPr>
        <w:t>continuavam escravizados no sul. Porém, não sabemos até que ponto essa percepção era assumida pelos demais soldados negros, uma vez que o racismo e o preconceit</w:t>
      </w:r>
      <w:r>
        <w:rPr>
          <w:rFonts w:eastAsia="Times New Roman"/>
          <w:sz w:val="24"/>
          <w:szCs w:val="24"/>
        </w:rPr>
        <w:t>o também eram frequentes no âmbito do exército nortista.</w:t>
      </w:r>
    </w:p>
    <w:p w14:paraId="48F75326" w14:textId="77777777" w:rsidR="001C2C75" w:rsidRDefault="001C2C75">
      <w:pPr>
        <w:spacing w:line="2" w:lineRule="exact"/>
        <w:rPr>
          <w:sz w:val="20"/>
          <w:szCs w:val="20"/>
        </w:rPr>
      </w:pPr>
    </w:p>
    <w:p w14:paraId="533DAC0D" w14:textId="77777777" w:rsidR="001C2C75" w:rsidRDefault="00D37926">
      <w:pPr>
        <w:ind w:left="260"/>
        <w:rPr>
          <w:sz w:val="20"/>
          <w:szCs w:val="20"/>
        </w:rPr>
      </w:pPr>
      <w:r>
        <w:rPr>
          <w:rFonts w:eastAsia="Times New Roman"/>
          <w:b/>
          <w:bCs/>
          <w:sz w:val="24"/>
          <w:szCs w:val="24"/>
        </w:rPr>
        <w:t>Considerações finais:</w:t>
      </w:r>
    </w:p>
    <w:p w14:paraId="7FFE40FE" w14:textId="77777777" w:rsidR="001C2C75" w:rsidRDefault="001C2C75">
      <w:pPr>
        <w:spacing w:line="140" w:lineRule="exact"/>
        <w:rPr>
          <w:sz w:val="20"/>
          <w:szCs w:val="20"/>
        </w:rPr>
      </w:pPr>
    </w:p>
    <w:p w14:paraId="58103B0C" w14:textId="77777777" w:rsidR="001C2C75" w:rsidRDefault="00D37926">
      <w:pPr>
        <w:spacing w:line="339" w:lineRule="auto"/>
        <w:ind w:left="260" w:right="264" w:firstLine="709"/>
        <w:jc w:val="both"/>
        <w:rPr>
          <w:sz w:val="20"/>
          <w:szCs w:val="20"/>
        </w:rPr>
      </w:pPr>
      <w:r>
        <w:rPr>
          <w:rFonts w:eastAsia="Times New Roman"/>
          <w:sz w:val="24"/>
          <w:szCs w:val="24"/>
        </w:rPr>
        <w:t>A guerra civil mudou a forma com que inúmeros negros que integraram o corpo de soldados do USCT, USCI e USCHA</w:t>
      </w:r>
      <w:r>
        <w:rPr>
          <w:rFonts w:eastAsia="Times New Roman"/>
          <w:sz w:val="31"/>
          <w:szCs w:val="31"/>
          <w:vertAlign w:val="superscript"/>
        </w:rPr>
        <w:t>17</w:t>
      </w:r>
      <w:r>
        <w:rPr>
          <w:rFonts w:eastAsia="Times New Roman"/>
          <w:sz w:val="24"/>
          <w:szCs w:val="24"/>
        </w:rPr>
        <w:t xml:space="preserve"> relacionavam-se com a religião e os ajudou a forjar um entendimento próprio sobre a liberdade e a escravidão. O aparecimento de numerosas congregações e denominações religiosas negras durante o período de guerra evidenciam a relação mais profunda estabele</w:t>
      </w:r>
      <w:r>
        <w:rPr>
          <w:rFonts w:eastAsia="Times New Roman"/>
          <w:sz w:val="24"/>
          <w:szCs w:val="24"/>
        </w:rPr>
        <w:t>cida com a religião.(HILL, 1998, p. 06)</w:t>
      </w:r>
    </w:p>
    <w:p w14:paraId="01B60F0F" w14:textId="77777777" w:rsidR="001C2C75" w:rsidRDefault="001C2C75">
      <w:pPr>
        <w:spacing w:line="6" w:lineRule="exact"/>
        <w:rPr>
          <w:sz w:val="20"/>
          <w:szCs w:val="20"/>
        </w:rPr>
      </w:pPr>
    </w:p>
    <w:p w14:paraId="406C61CE" w14:textId="77777777" w:rsidR="001C2C75" w:rsidRDefault="00D37926">
      <w:pPr>
        <w:spacing w:line="360" w:lineRule="auto"/>
        <w:ind w:left="260" w:right="264" w:firstLine="709"/>
        <w:jc w:val="both"/>
        <w:rPr>
          <w:sz w:val="20"/>
          <w:szCs w:val="20"/>
        </w:rPr>
      </w:pPr>
      <w:r>
        <w:rPr>
          <w:rFonts w:eastAsia="Times New Roman"/>
          <w:sz w:val="24"/>
          <w:szCs w:val="24"/>
        </w:rPr>
        <w:t>Ambos os lados da contenta apropriaram-se de um discurso religioso para legitimar a defesa ou o ataque à escravidão. Norte e sul usaram, não menos, a religião no tratamento com as tropas, vendo na fé um fator de agl</w:t>
      </w:r>
      <w:r>
        <w:rPr>
          <w:rFonts w:eastAsia="Times New Roman"/>
          <w:sz w:val="24"/>
          <w:szCs w:val="24"/>
        </w:rPr>
        <w:t>utinação entre os soldados e uma forma de manter a moral dos combatentes elevada, evitando deserções e angariando apoio na luta contra o inimigo. No norte a religião teve função ainda mais importante, haja visto seu papel fundamental na construção da image</w:t>
      </w:r>
      <w:r>
        <w:rPr>
          <w:rFonts w:eastAsia="Times New Roman"/>
          <w:sz w:val="24"/>
          <w:szCs w:val="24"/>
        </w:rPr>
        <w:t>m do confederado enquanto escravista, diabólico e inimigo da cristandade.</w:t>
      </w:r>
    </w:p>
    <w:p w14:paraId="18F0EDE3" w14:textId="77777777" w:rsidR="001C2C75" w:rsidRDefault="00D37926">
      <w:pPr>
        <w:spacing w:line="360" w:lineRule="auto"/>
        <w:ind w:left="260" w:right="264" w:firstLine="709"/>
        <w:jc w:val="both"/>
        <w:rPr>
          <w:sz w:val="20"/>
          <w:szCs w:val="20"/>
        </w:rPr>
      </w:pPr>
      <w:r>
        <w:rPr>
          <w:rFonts w:eastAsia="Times New Roman"/>
          <w:sz w:val="24"/>
          <w:szCs w:val="24"/>
        </w:rPr>
        <w:t>Para além do papel na cultura política norte-americana, a religiosidade teve grande importância como alento para os soldados em batalha. Os horrores da guerra, os sentimentos de saud</w:t>
      </w:r>
      <w:r>
        <w:rPr>
          <w:rFonts w:eastAsia="Times New Roman"/>
          <w:sz w:val="24"/>
          <w:szCs w:val="24"/>
        </w:rPr>
        <w:t xml:space="preserve">ade dos entes queridos que, não raro, continuavam escravizados no sul e nos </w:t>
      </w:r>
      <w:r>
        <w:rPr>
          <w:rFonts w:eastAsia="Times New Roman"/>
          <w:i/>
          <w:iCs/>
          <w:sz w:val="24"/>
          <w:szCs w:val="24"/>
        </w:rPr>
        <w:t>border states</w:t>
      </w:r>
      <w:r>
        <w:rPr>
          <w:rFonts w:eastAsia="Times New Roman"/>
          <w:sz w:val="24"/>
          <w:szCs w:val="24"/>
        </w:rPr>
        <w:t>, as lembranças do cativeiro e o medo de voltar a condição de escravo eram comuns entre aqueles soldados que haviam sido escravizados durante boa parte da vida. A reli</w:t>
      </w:r>
      <w:r>
        <w:rPr>
          <w:rFonts w:eastAsia="Times New Roman"/>
          <w:sz w:val="24"/>
          <w:szCs w:val="24"/>
        </w:rPr>
        <w:t>gião trazia confiança em um futuro melhor; um futuro de liberdade e de paz.</w:t>
      </w:r>
    </w:p>
    <w:p w14:paraId="6DE2E3F8" w14:textId="77777777" w:rsidR="001C2C75" w:rsidRDefault="00D37926">
      <w:pPr>
        <w:spacing w:line="366" w:lineRule="auto"/>
        <w:ind w:left="260" w:right="264" w:firstLine="709"/>
        <w:jc w:val="both"/>
        <w:rPr>
          <w:sz w:val="20"/>
          <w:szCs w:val="20"/>
        </w:rPr>
      </w:pPr>
      <w:r>
        <w:rPr>
          <w:rFonts w:eastAsia="Times New Roman"/>
          <w:sz w:val="24"/>
          <w:szCs w:val="24"/>
        </w:rPr>
        <w:t>Desta forma, centenas de soldados encontravam coragem para lutar não só pelo seu bem estar ou de suas famílias, mas pelo desígnio sublime da liberdade que deveria se estender a tod</w:t>
      </w:r>
      <w:r>
        <w:rPr>
          <w:rFonts w:eastAsia="Times New Roman"/>
          <w:sz w:val="24"/>
          <w:szCs w:val="24"/>
        </w:rPr>
        <w:t>os. Com fé e coragem os soldados poderiam levar a liberdade até seus irmãos que continuavam escravizados no sul, libertando-os dos propósitos maléficos dos traficantes e senhores de escravos confederados. A partir disso, cunhou-se uma visão da liberdade co</w:t>
      </w:r>
      <w:r>
        <w:rPr>
          <w:rFonts w:eastAsia="Times New Roman"/>
          <w:sz w:val="24"/>
          <w:szCs w:val="24"/>
        </w:rPr>
        <w:t>mo um dom de Deus que deveria ser defendido e levado a todos. A liberdade era uma graça divina pela qual, para muitos, valia a pena lutar e morrer.</w:t>
      </w:r>
    </w:p>
    <w:p w14:paraId="34509E6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13344" behindDoc="1" locked="0" layoutInCell="0" allowOverlap="1" wp14:anchorId="5DCDBA3E" wp14:editId="386EBE15">
                <wp:simplePos x="0" y="0"/>
                <wp:positionH relativeFrom="column">
                  <wp:posOffset>165735</wp:posOffset>
                </wp:positionH>
                <wp:positionV relativeFrom="paragraph">
                  <wp:posOffset>163830</wp:posOffset>
                </wp:positionV>
                <wp:extent cx="1828800" cy="0"/>
                <wp:effectExtent l="0" t="0" r="0" b="0"/>
                <wp:wrapNone/>
                <wp:docPr id="10" name="Shap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DE78823" id="Shape 10" o:spid="_x0000_s1026" style="position:absolute;z-index:-251803136;visibility:visible;mso-wrap-style:square;mso-wrap-distance-left:9pt;mso-wrap-distance-top:0;mso-wrap-distance-right:9pt;mso-wrap-distance-bottom:0;mso-position-horizontal:absolute;mso-position-horizontal-relative:text;mso-position-vertical:absolute;mso-position-vertical-relative:text" from="13.05pt,12.9pt" to="157.05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5WLuQEAAIEDAAAOAAAAZHJzL2Uyb0RvYy54bWysU8tu2zAQvBfIPxC815KdIHUFyzkkcS9B&#10;ayDtB6xJyiLKF7iMJf99l5TjxmlPRXlYcLmjWc4stbobrWEHFVF71/L5rOZMOeGldvuW//i++bjk&#10;DBM4CcY71fKjQn63vvqwGkKjFr73RqrIiMRhM4SW9ymFpqpQ9MoCznxQjoqdjxYSpXFfyQgDsVtT&#10;Ler6thp8lCF6oRDp9GEq8nXh7zol0reuQ5WYaTndLZUYS9zlWK1X0OwjhF6L0zXgH25hQTtqeqZ6&#10;gATsJeo/qKwW0aPv0kx4W/mu00IVDaRmXr9T89xDUEULmYPhbBP+P1rx9bCNTEuaHdnjwNKMSltG&#10;OZkzBGwIc++2McsTo3sOT178RKpVF8WcYJhgYxdthpM+Nhazj2ez1ZiYoMP5crFc1tRUUO3m0+11&#10;bldB8/ptiJi+KG9Z3rTcaJetgAYOT5gm6CskH6M3Wm60MSWJ+929iewANPZNWSf2C5hxbGj55/nN&#10;dWG+qOFbirqsv1FYnej9Gm1bTmJoZRA0vQL56GTZJ9Bm2pM6406+TVZl03ZeHrcxK8oZzbnYcHqT&#10;+SG9zQvq95+z/gUAAP//AwBQSwMEFAAGAAgAAAAhAGtdmJ7bAAAACAEAAA8AAABkcnMvZG93bnJl&#10;di54bWxMT01LxDAQvQv+hzCCNzdt1VVq00UXvIgguwpe02Zsi8mkm2S33X/viIf1NLwP3rxXrWZn&#10;xQFDHDwpyBcZCKTWm4E6BR/vz1f3IGLSZLT1hAqOGGFVn59VujR+og0etqkTHEKx1Ar6lMZSytj2&#10;6HRc+BGJtS8fnE4MQydN0BOHOyuLLFtKpwfiD70ecd1j+73dOwV3jV0Xb5+7kI7j5nUeipcnP+2U&#10;uryYHx9AJJzTyQy/9bk61Nyp8XsyUVgFxTJnJ99bXsD6dX7DRPNHyLqS/wfUPwAAAP//AwBQSwEC&#10;LQAUAAYACAAAACEAtoM4kv4AAADhAQAAEwAAAAAAAAAAAAAAAAAAAAAAW0NvbnRlbnRfVHlwZXNd&#10;LnhtbFBLAQItABQABgAIAAAAIQA4/SH/1gAAAJQBAAALAAAAAAAAAAAAAAAAAC8BAABfcmVscy8u&#10;cmVsc1BLAQItABQABgAIAAAAIQA/Y5WLuQEAAIEDAAAOAAAAAAAAAAAAAAAAAC4CAABkcnMvZTJv&#10;RG9jLnhtbFBLAQItABQABgAIAAAAIQBrXZie2wAAAAgBAAAPAAAAAAAAAAAAAAAAABMEAABkcnMv&#10;ZG93bnJldi54bWxQSwUGAAAAAAQABADzAAAAGwUAAAAA&#10;" o:allowincell="f" filled="t" strokeweight=".25397mm">
                <v:stroke joinstyle="miter"/>
                <o:lock v:ext="edit" shapetype="f"/>
              </v:line>
            </w:pict>
          </mc:Fallback>
        </mc:AlternateContent>
      </w:r>
    </w:p>
    <w:p w14:paraId="13D89754" w14:textId="77777777" w:rsidR="001C2C75" w:rsidRDefault="001C2C75">
      <w:pPr>
        <w:spacing w:line="322" w:lineRule="exact"/>
        <w:rPr>
          <w:sz w:val="20"/>
          <w:szCs w:val="20"/>
        </w:rPr>
      </w:pPr>
    </w:p>
    <w:p w14:paraId="77322BCF" w14:textId="77777777" w:rsidR="001C2C75" w:rsidRDefault="00D37926">
      <w:pPr>
        <w:numPr>
          <w:ilvl w:val="0"/>
          <w:numId w:val="9"/>
        </w:numPr>
        <w:tabs>
          <w:tab w:val="left" w:pos="440"/>
        </w:tabs>
        <w:spacing w:line="233" w:lineRule="auto"/>
        <w:ind w:left="260" w:right="264" w:firstLine="2"/>
        <w:jc w:val="both"/>
        <w:rPr>
          <w:rFonts w:eastAsia="Times New Roman"/>
          <w:sz w:val="26"/>
          <w:szCs w:val="26"/>
          <w:vertAlign w:val="superscript"/>
        </w:rPr>
      </w:pPr>
      <w:r>
        <w:rPr>
          <w:rFonts w:eastAsia="Times New Roman"/>
          <w:sz w:val="20"/>
          <w:szCs w:val="20"/>
        </w:rPr>
        <w:t xml:space="preserve">As tropas negras que integravam o serviço militar norte-americano eram designadas pela sigla USCT – </w:t>
      </w:r>
      <w:r>
        <w:rPr>
          <w:rFonts w:eastAsia="Times New Roman"/>
          <w:i/>
          <w:iCs/>
          <w:sz w:val="20"/>
          <w:szCs w:val="20"/>
        </w:rPr>
        <w:t>Unite</w:t>
      </w:r>
      <w:r>
        <w:rPr>
          <w:rFonts w:eastAsia="Times New Roman"/>
          <w:i/>
          <w:iCs/>
          <w:sz w:val="20"/>
          <w:szCs w:val="20"/>
        </w:rPr>
        <w:t>d States Colored Troops</w:t>
      </w:r>
      <w:r>
        <w:rPr>
          <w:rFonts w:eastAsia="Times New Roman"/>
          <w:sz w:val="20"/>
          <w:szCs w:val="20"/>
        </w:rPr>
        <w:t>. Os regimentos de infantaria compostos por negros que integravam o</w:t>
      </w:r>
      <w:r>
        <w:rPr>
          <w:rFonts w:eastAsia="Times New Roman"/>
          <w:i/>
          <w:iCs/>
          <w:sz w:val="20"/>
          <w:szCs w:val="20"/>
        </w:rPr>
        <w:t xml:space="preserve"> </w:t>
      </w:r>
      <w:r>
        <w:rPr>
          <w:rFonts w:eastAsia="Times New Roman"/>
          <w:sz w:val="20"/>
          <w:szCs w:val="20"/>
        </w:rPr>
        <w:t xml:space="preserve">serviço militar norte-americano era designados pela sigla USCI – </w:t>
      </w:r>
      <w:r>
        <w:rPr>
          <w:rFonts w:eastAsia="Times New Roman"/>
          <w:i/>
          <w:iCs/>
          <w:sz w:val="20"/>
          <w:szCs w:val="20"/>
        </w:rPr>
        <w:t>United States Colored Infantry.</w:t>
      </w:r>
      <w:r>
        <w:rPr>
          <w:rFonts w:eastAsia="Times New Roman"/>
          <w:sz w:val="20"/>
          <w:szCs w:val="20"/>
        </w:rPr>
        <w:t xml:space="preserve"> Os regimentos de artilharia pesada compostos por negros que integravam o serviço militar norte-americano eram designados pela sigla USCHA </w:t>
      </w:r>
      <w:r>
        <w:rPr>
          <w:rFonts w:eastAsia="Times New Roman"/>
          <w:i/>
          <w:iCs/>
          <w:sz w:val="20"/>
          <w:szCs w:val="20"/>
        </w:rPr>
        <w:t>– United States Colored Heavy Artillery.</w:t>
      </w:r>
    </w:p>
    <w:p w14:paraId="5AC78A2D" w14:textId="77777777" w:rsidR="001C2C75" w:rsidRDefault="001C2C75">
      <w:pPr>
        <w:sectPr w:rsidR="001C2C75">
          <w:pgSz w:w="11900" w:h="16840"/>
          <w:pgMar w:top="691" w:right="1440" w:bottom="845" w:left="1440" w:header="0" w:footer="0" w:gutter="0"/>
          <w:cols w:space="720" w:equalWidth="0">
            <w:col w:w="9024"/>
          </w:cols>
        </w:sectPr>
      </w:pPr>
    </w:p>
    <w:p w14:paraId="340CC26E" w14:textId="2408B716" w:rsidR="001C2C75" w:rsidRDefault="001C2C75">
      <w:pPr>
        <w:spacing w:line="261" w:lineRule="auto"/>
        <w:ind w:left="260" w:right="1624"/>
        <w:rPr>
          <w:sz w:val="20"/>
          <w:szCs w:val="20"/>
        </w:rPr>
      </w:pPr>
      <w:bookmarkStart w:id="27" w:name="page28"/>
      <w:bookmarkEnd w:id="27"/>
    </w:p>
    <w:p w14:paraId="688BC6E2" w14:textId="77777777" w:rsidR="001C2C75" w:rsidRDefault="001C2C75">
      <w:pPr>
        <w:spacing w:line="200" w:lineRule="exact"/>
        <w:rPr>
          <w:sz w:val="20"/>
          <w:szCs w:val="20"/>
        </w:rPr>
      </w:pPr>
    </w:p>
    <w:p w14:paraId="5559AC89" w14:textId="77777777" w:rsidR="001C2C75" w:rsidRDefault="001C2C75">
      <w:pPr>
        <w:spacing w:line="200" w:lineRule="exact"/>
        <w:rPr>
          <w:sz w:val="20"/>
          <w:szCs w:val="20"/>
        </w:rPr>
      </w:pPr>
    </w:p>
    <w:p w14:paraId="6C3CD4D7" w14:textId="77777777" w:rsidR="001C2C75" w:rsidRDefault="001C2C75">
      <w:pPr>
        <w:spacing w:line="333" w:lineRule="exact"/>
        <w:rPr>
          <w:sz w:val="20"/>
          <w:szCs w:val="20"/>
        </w:rPr>
      </w:pPr>
    </w:p>
    <w:p w14:paraId="74BE2A79" w14:textId="77777777" w:rsidR="001C2C75" w:rsidRPr="00D37926" w:rsidRDefault="00D37926">
      <w:pPr>
        <w:ind w:left="260"/>
        <w:rPr>
          <w:sz w:val="20"/>
          <w:szCs w:val="20"/>
          <w:lang w:val="en-US"/>
        </w:rPr>
      </w:pPr>
      <w:r w:rsidRPr="00D37926">
        <w:rPr>
          <w:rFonts w:eastAsia="Times New Roman"/>
          <w:b/>
          <w:bCs/>
          <w:sz w:val="24"/>
          <w:szCs w:val="24"/>
          <w:lang w:val="en-US"/>
        </w:rPr>
        <w:t>REFERÊNCIAS BIBLIOGRÁFICAS</w:t>
      </w:r>
    </w:p>
    <w:p w14:paraId="3E70533A" w14:textId="77777777" w:rsidR="001C2C75" w:rsidRPr="00D37926" w:rsidRDefault="001C2C75">
      <w:pPr>
        <w:spacing w:line="242" w:lineRule="exact"/>
        <w:rPr>
          <w:sz w:val="20"/>
          <w:szCs w:val="20"/>
          <w:lang w:val="en-US"/>
        </w:rPr>
      </w:pPr>
    </w:p>
    <w:p w14:paraId="7635A7DE" w14:textId="77777777" w:rsidR="001C2C75" w:rsidRPr="00D37926" w:rsidRDefault="00D37926">
      <w:pPr>
        <w:ind w:left="260"/>
        <w:rPr>
          <w:sz w:val="20"/>
          <w:szCs w:val="20"/>
          <w:lang w:val="en-US"/>
        </w:rPr>
      </w:pPr>
      <w:r w:rsidRPr="00D37926">
        <w:rPr>
          <w:rFonts w:eastAsia="Times New Roman"/>
          <w:sz w:val="24"/>
          <w:szCs w:val="24"/>
          <w:lang w:val="en-US"/>
        </w:rPr>
        <w:t xml:space="preserve">ARMSTRONG, Warren B. </w:t>
      </w:r>
      <w:r w:rsidRPr="00D37926">
        <w:rPr>
          <w:rFonts w:eastAsia="Times New Roman"/>
          <w:i/>
          <w:iCs/>
          <w:sz w:val="24"/>
          <w:szCs w:val="24"/>
          <w:lang w:val="en-US"/>
        </w:rPr>
        <w:t>For Courageous Fighting and Confident Dying: Union</w:t>
      </w:r>
    </w:p>
    <w:p w14:paraId="0375DAA6" w14:textId="77777777" w:rsidR="001C2C75" w:rsidRPr="00D37926" w:rsidRDefault="001C2C75">
      <w:pPr>
        <w:spacing w:line="8" w:lineRule="exact"/>
        <w:rPr>
          <w:sz w:val="20"/>
          <w:szCs w:val="20"/>
          <w:lang w:val="en-US"/>
        </w:rPr>
      </w:pPr>
    </w:p>
    <w:p w14:paraId="5B51D477" w14:textId="77777777" w:rsidR="001C2C75" w:rsidRPr="00D37926" w:rsidRDefault="00D37926">
      <w:pPr>
        <w:ind w:left="260"/>
        <w:rPr>
          <w:sz w:val="20"/>
          <w:szCs w:val="20"/>
          <w:lang w:val="en-US"/>
        </w:rPr>
      </w:pPr>
      <w:r w:rsidRPr="00D37926">
        <w:rPr>
          <w:rFonts w:eastAsia="Times New Roman"/>
          <w:i/>
          <w:iCs/>
          <w:sz w:val="24"/>
          <w:szCs w:val="24"/>
          <w:lang w:val="en-US"/>
        </w:rPr>
        <w:t>Chaplains in the Civil War</w:t>
      </w:r>
      <w:r w:rsidRPr="00D37926">
        <w:rPr>
          <w:rFonts w:eastAsia="Times New Roman"/>
          <w:sz w:val="24"/>
          <w:szCs w:val="24"/>
          <w:lang w:val="en-US"/>
        </w:rPr>
        <w:t>. Lawrence: University Press of Kansas, 1998.</w:t>
      </w:r>
    </w:p>
    <w:p w14:paraId="6D50C1FA" w14:textId="77777777" w:rsidR="001C2C75" w:rsidRPr="00D37926" w:rsidRDefault="001C2C75">
      <w:pPr>
        <w:spacing w:line="268" w:lineRule="exact"/>
        <w:rPr>
          <w:sz w:val="20"/>
          <w:szCs w:val="20"/>
          <w:lang w:val="en-US"/>
        </w:rPr>
      </w:pPr>
    </w:p>
    <w:p w14:paraId="4E2E9179"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CARWARDINE, Richard J. </w:t>
      </w:r>
      <w:r w:rsidRPr="00D37926">
        <w:rPr>
          <w:rFonts w:eastAsia="Times New Roman"/>
          <w:i/>
          <w:iCs/>
          <w:sz w:val="24"/>
          <w:szCs w:val="24"/>
          <w:lang w:val="en-US"/>
        </w:rPr>
        <w:t>Evangelicals and Politics in Antebellum America</w:t>
      </w:r>
      <w:r w:rsidRPr="00D37926">
        <w:rPr>
          <w:rFonts w:eastAsia="Times New Roman"/>
          <w:sz w:val="24"/>
          <w:szCs w:val="24"/>
          <w:lang w:val="en-US"/>
        </w:rPr>
        <w:t>. New Haven: Yale University Press, 1993</w:t>
      </w:r>
    </w:p>
    <w:p w14:paraId="6B8FC052" w14:textId="77777777" w:rsidR="001C2C75" w:rsidRPr="00D37926" w:rsidRDefault="001C2C75">
      <w:pPr>
        <w:spacing w:line="189" w:lineRule="exact"/>
        <w:rPr>
          <w:sz w:val="20"/>
          <w:szCs w:val="20"/>
          <w:lang w:val="en-US"/>
        </w:rPr>
      </w:pPr>
    </w:p>
    <w:p w14:paraId="04D2032D"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CHALHOUB, Sidney. </w:t>
      </w:r>
      <w:r w:rsidRPr="00D37926">
        <w:rPr>
          <w:rFonts w:eastAsia="Times New Roman"/>
          <w:i/>
          <w:iCs/>
          <w:sz w:val="24"/>
          <w:szCs w:val="24"/>
          <w:lang w:val="en-US"/>
        </w:rPr>
        <w:t xml:space="preserve">Visões da Liberdade. </w:t>
      </w:r>
      <w:r>
        <w:rPr>
          <w:rFonts w:eastAsia="Times New Roman"/>
          <w:i/>
          <w:iCs/>
          <w:sz w:val="24"/>
          <w:szCs w:val="24"/>
        </w:rPr>
        <w:t>Uma história das últimas décadas da</w:t>
      </w:r>
      <w:r>
        <w:rPr>
          <w:rFonts w:eastAsia="Times New Roman"/>
          <w:sz w:val="24"/>
          <w:szCs w:val="24"/>
        </w:rPr>
        <w:t xml:space="preserve"> </w:t>
      </w:r>
      <w:r>
        <w:rPr>
          <w:rFonts w:eastAsia="Times New Roman"/>
          <w:i/>
          <w:iCs/>
          <w:sz w:val="24"/>
          <w:szCs w:val="24"/>
        </w:rPr>
        <w:t>escravidão na Corte</w:t>
      </w:r>
      <w:r>
        <w:rPr>
          <w:rFonts w:eastAsia="Times New Roman"/>
          <w:sz w:val="24"/>
          <w:szCs w:val="24"/>
        </w:rPr>
        <w:t xml:space="preserve">. </w:t>
      </w:r>
      <w:r w:rsidRPr="00D37926">
        <w:rPr>
          <w:rFonts w:eastAsia="Times New Roman"/>
          <w:sz w:val="24"/>
          <w:szCs w:val="24"/>
          <w:lang w:val="en-US"/>
        </w:rPr>
        <w:t>São Paulo: Cia das letras, 1990.</w:t>
      </w:r>
    </w:p>
    <w:p w14:paraId="07D092B8" w14:textId="77777777" w:rsidR="001C2C75" w:rsidRPr="00D37926" w:rsidRDefault="001C2C75">
      <w:pPr>
        <w:spacing w:line="189" w:lineRule="exact"/>
        <w:rPr>
          <w:sz w:val="20"/>
          <w:szCs w:val="20"/>
          <w:lang w:val="en-US"/>
        </w:rPr>
      </w:pPr>
    </w:p>
    <w:p w14:paraId="67994740" w14:textId="77777777" w:rsidR="001C2C75" w:rsidRPr="00D37926" w:rsidRDefault="00D37926">
      <w:pPr>
        <w:ind w:left="260"/>
        <w:rPr>
          <w:sz w:val="20"/>
          <w:szCs w:val="20"/>
          <w:lang w:val="en-US"/>
        </w:rPr>
      </w:pPr>
      <w:r w:rsidRPr="00D37926">
        <w:rPr>
          <w:rFonts w:eastAsia="Times New Roman"/>
          <w:sz w:val="24"/>
          <w:szCs w:val="24"/>
          <w:lang w:val="en-US"/>
        </w:rPr>
        <w:t xml:space="preserve">BERENDS, Kurt </w:t>
      </w:r>
      <w:r w:rsidRPr="00D37926">
        <w:rPr>
          <w:rFonts w:eastAsia="Times New Roman"/>
          <w:sz w:val="24"/>
          <w:szCs w:val="24"/>
          <w:lang w:val="en-US"/>
        </w:rPr>
        <w:t>O., “’Wholesome Reading Purifies and Elevates the Man’: The</w:t>
      </w:r>
    </w:p>
    <w:p w14:paraId="7E4F5B1B" w14:textId="77777777" w:rsidR="001C2C75" w:rsidRPr="00D37926" w:rsidRDefault="001C2C75">
      <w:pPr>
        <w:spacing w:line="8" w:lineRule="exact"/>
        <w:rPr>
          <w:sz w:val="20"/>
          <w:szCs w:val="20"/>
          <w:lang w:val="en-US"/>
        </w:rPr>
      </w:pPr>
    </w:p>
    <w:p w14:paraId="45671A7D" w14:textId="77777777" w:rsidR="001C2C75" w:rsidRPr="00D37926" w:rsidRDefault="00D37926">
      <w:pPr>
        <w:tabs>
          <w:tab w:val="left" w:pos="5040"/>
        </w:tabs>
        <w:ind w:left="260"/>
        <w:rPr>
          <w:sz w:val="20"/>
          <w:szCs w:val="20"/>
          <w:lang w:val="en-US"/>
        </w:rPr>
      </w:pPr>
      <w:r w:rsidRPr="00D37926">
        <w:rPr>
          <w:rFonts w:eastAsia="Times New Roman"/>
          <w:sz w:val="24"/>
          <w:szCs w:val="24"/>
          <w:lang w:val="en-US"/>
        </w:rPr>
        <w:t>Religious Military Press in the Confederacy”.</w:t>
      </w:r>
      <w:r w:rsidRPr="00D37926">
        <w:rPr>
          <w:rFonts w:eastAsia="Times New Roman"/>
          <w:sz w:val="24"/>
          <w:szCs w:val="24"/>
          <w:lang w:val="en-US"/>
        </w:rPr>
        <w:tab/>
        <w:t xml:space="preserve">In:  </w:t>
      </w:r>
      <w:r w:rsidRPr="00D37926">
        <w:rPr>
          <w:rFonts w:eastAsia="Times New Roman"/>
          <w:i/>
          <w:iCs/>
          <w:sz w:val="24"/>
          <w:szCs w:val="24"/>
          <w:lang w:val="en-US"/>
        </w:rPr>
        <w:t>Religion and the American Civil</w:t>
      </w:r>
    </w:p>
    <w:p w14:paraId="1F6FF4AB" w14:textId="77777777" w:rsidR="001C2C75" w:rsidRPr="00D37926" w:rsidRDefault="00D37926">
      <w:pPr>
        <w:ind w:left="260"/>
        <w:rPr>
          <w:sz w:val="20"/>
          <w:szCs w:val="20"/>
          <w:lang w:val="en-US"/>
        </w:rPr>
      </w:pPr>
      <w:r w:rsidRPr="00D37926">
        <w:rPr>
          <w:rFonts w:eastAsia="Times New Roman"/>
          <w:i/>
          <w:iCs/>
          <w:sz w:val="24"/>
          <w:szCs w:val="24"/>
          <w:lang w:val="en-US"/>
        </w:rPr>
        <w:t>War</w:t>
      </w:r>
      <w:r w:rsidRPr="00D37926">
        <w:rPr>
          <w:rFonts w:eastAsia="Times New Roman"/>
          <w:sz w:val="24"/>
          <w:szCs w:val="24"/>
          <w:lang w:val="en-US"/>
        </w:rPr>
        <w:t>. Randall M. Miller (org). New York and Oxford: Oxford University Press, 1998.</w:t>
      </w:r>
    </w:p>
    <w:p w14:paraId="250A13FF" w14:textId="77777777" w:rsidR="001C2C75" w:rsidRPr="00D37926" w:rsidRDefault="001C2C75">
      <w:pPr>
        <w:spacing w:line="191" w:lineRule="exact"/>
        <w:rPr>
          <w:sz w:val="20"/>
          <w:szCs w:val="20"/>
          <w:lang w:val="en-US"/>
        </w:rPr>
      </w:pPr>
    </w:p>
    <w:p w14:paraId="0EADE93E" w14:textId="77777777" w:rsidR="001C2C75" w:rsidRPr="00D37926" w:rsidRDefault="00D37926">
      <w:pPr>
        <w:ind w:left="260"/>
        <w:rPr>
          <w:sz w:val="20"/>
          <w:szCs w:val="20"/>
          <w:lang w:val="en-US"/>
        </w:rPr>
      </w:pPr>
      <w:r w:rsidRPr="00D37926">
        <w:rPr>
          <w:rFonts w:eastAsia="Times New Roman"/>
          <w:sz w:val="24"/>
          <w:szCs w:val="24"/>
          <w:lang w:val="en-US"/>
        </w:rPr>
        <w:t xml:space="preserve">FAUST, Drew Gilpin. </w:t>
      </w:r>
      <w:r w:rsidRPr="00D37926">
        <w:rPr>
          <w:rFonts w:eastAsia="Times New Roman"/>
          <w:i/>
          <w:iCs/>
          <w:sz w:val="24"/>
          <w:szCs w:val="24"/>
          <w:lang w:val="en-US"/>
        </w:rPr>
        <w:t xml:space="preserve">Creation </w:t>
      </w:r>
      <w:r w:rsidRPr="00D37926">
        <w:rPr>
          <w:rFonts w:eastAsia="Times New Roman"/>
          <w:i/>
          <w:iCs/>
          <w:sz w:val="24"/>
          <w:szCs w:val="24"/>
          <w:lang w:val="en-US"/>
        </w:rPr>
        <w:t>of Confederate Nationalism: Ideology and Identity in</w:t>
      </w:r>
    </w:p>
    <w:p w14:paraId="40D9AD90" w14:textId="77777777" w:rsidR="001C2C75" w:rsidRPr="00D37926" w:rsidRDefault="001C2C75">
      <w:pPr>
        <w:spacing w:line="8" w:lineRule="exact"/>
        <w:rPr>
          <w:sz w:val="20"/>
          <w:szCs w:val="20"/>
          <w:lang w:val="en-US"/>
        </w:rPr>
      </w:pPr>
    </w:p>
    <w:p w14:paraId="79E4566F" w14:textId="77777777" w:rsidR="001C2C75" w:rsidRPr="00D37926" w:rsidRDefault="00D37926">
      <w:pPr>
        <w:ind w:left="260"/>
        <w:rPr>
          <w:sz w:val="20"/>
          <w:szCs w:val="20"/>
          <w:lang w:val="en-US"/>
        </w:rPr>
      </w:pPr>
      <w:r w:rsidRPr="00D37926">
        <w:rPr>
          <w:rFonts w:eastAsia="Times New Roman"/>
          <w:i/>
          <w:iCs/>
          <w:sz w:val="24"/>
          <w:szCs w:val="24"/>
          <w:lang w:val="en-US"/>
        </w:rPr>
        <w:t>the Civil War South</w:t>
      </w:r>
      <w:r w:rsidRPr="00D37926">
        <w:rPr>
          <w:rFonts w:eastAsia="Times New Roman"/>
          <w:sz w:val="24"/>
          <w:szCs w:val="24"/>
          <w:lang w:val="en-US"/>
        </w:rPr>
        <w:t>. Baton Rogue: Louisiana State University Press, 1988.</w:t>
      </w:r>
    </w:p>
    <w:p w14:paraId="47D4DA75" w14:textId="77777777" w:rsidR="001C2C75" w:rsidRPr="00D37926" w:rsidRDefault="001C2C75">
      <w:pPr>
        <w:spacing w:line="192" w:lineRule="exact"/>
        <w:rPr>
          <w:sz w:val="20"/>
          <w:szCs w:val="20"/>
          <w:lang w:val="en-US"/>
        </w:rPr>
      </w:pPr>
    </w:p>
    <w:p w14:paraId="4BCD9757" w14:textId="77777777" w:rsidR="001C2C75" w:rsidRPr="00D37926" w:rsidRDefault="00D37926">
      <w:pPr>
        <w:ind w:left="260"/>
        <w:rPr>
          <w:sz w:val="20"/>
          <w:szCs w:val="20"/>
          <w:lang w:val="en-US"/>
        </w:rPr>
      </w:pPr>
      <w:r w:rsidRPr="00D37926">
        <w:rPr>
          <w:rFonts w:eastAsia="Times New Roman"/>
          <w:sz w:val="24"/>
          <w:szCs w:val="24"/>
          <w:lang w:val="en-US"/>
        </w:rPr>
        <w:t xml:space="preserve">FORDHAM, Monroe. </w:t>
      </w:r>
      <w:r w:rsidRPr="00D37926">
        <w:rPr>
          <w:rFonts w:eastAsia="Times New Roman"/>
          <w:i/>
          <w:iCs/>
          <w:sz w:val="24"/>
          <w:szCs w:val="24"/>
          <w:lang w:val="en-US"/>
        </w:rPr>
        <w:t>Major Themes in Northern Black Religious Thought, 1800-1860</w:t>
      </w:r>
      <w:r w:rsidRPr="00D37926">
        <w:rPr>
          <w:rFonts w:eastAsia="Times New Roman"/>
          <w:sz w:val="24"/>
          <w:szCs w:val="24"/>
          <w:lang w:val="en-US"/>
        </w:rPr>
        <w:t>.</w:t>
      </w:r>
    </w:p>
    <w:p w14:paraId="2933C078" w14:textId="77777777" w:rsidR="001C2C75" w:rsidRPr="00D37926" w:rsidRDefault="001C2C75">
      <w:pPr>
        <w:spacing w:line="8" w:lineRule="exact"/>
        <w:rPr>
          <w:sz w:val="20"/>
          <w:szCs w:val="20"/>
          <w:lang w:val="en-US"/>
        </w:rPr>
      </w:pPr>
    </w:p>
    <w:p w14:paraId="416B8998" w14:textId="77777777" w:rsidR="001C2C75" w:rsidRPr="00D37926" w:rsidRDefault="00D37926">
      <w:pPr>
        <w:ind w:left="260"/>
        <w:rPr>
          <w:sz w:val="20"/>
          <w:szCs w:val="20"/>
          <w:lang w:val="en-US"/>
        </w:rPr>
      </w:pPr>
      <w:r w:rsidRPr="00D37926">
        <w:rPr>
          <w:rFonts w:eastAsia="Times New Roman"/>
          <w:sz w:val="24"/>
          <w:szCs w:val="24"/>
          <w:lang w:val="en-US"/>
        </w:rPr>
        <w:t>Hicksville, New York: Exposition Press, 1975.</w:t>
      </w:r>
    </w:p>
    <w:p w14:paraId="558A696E" w14:textId="77777777" w:rsidR="001C2C75" w:rsidRPr="00D37926" w:rsidRDefault="001C2C75">
      <w:pPr>
        <w:spacing w:line="192" w:lineRule="exact"/>
        <w:rPr>
          <w:sz w:val="20"/>
          <w:szCs w:val="20"/>
          <w:lang w:val="en-US"/>
        </w:rPr>
      </w:pPr>
    </w:p>
    <w:p w14:paraId="39FB794D"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 xml:space="preserve">FREDERICKSON, George M. “The Coming of the Lord: The Northern Protestant Clergy and the Civil War Crisis,” in </w:t>
      </w:r>
      <w:r w:rsidRPr="00D37926">
        <w:rPr>
          <w:rFonts w:eastAsia="Times New Roman"/>
          <w:i/>
          <w:iCs/>
          <w:sz w:val="24"/>
          <w:szCs w:val="24"/>
          <w:lang w:val="en-US"/>
        </w:rPr>
        <w:t>Religion and the American Civil War.</w:t>
      </w:r>
      <w:r w:rsidRPr="00D37926">
        <w:rPr>
          <w:rFonts w:eastAsia="Times New Roman"/>
          <w:sz w:val="24"/>
          <w:szCs w:val="24"/>
          <w:lang w:val="en-US"/>
        </w:rPr>
        <w:t xml:space="preserve"> Randall M. Miller (org). New York and Oxford: Oxford University Press, 1998.</w:t>
      </w:r>
    </w:p>
    <w:p w14:paraId="7F695EBA" w14:textId="77777777" w:rsidR="001C2C75" w:rsidRPr="00D37926" w:rsidRDefault="001C2C75">
      <w:pPr>
        <w:spacing w:line="134" w:lineRule="exact"/>
        <w:rPr>
          <w:sz w:val="20"/>
          <w:szCs w:val="20"/>
          <w:lang w:val="en-US"/>
        </w:rPr>
      </w:pPr>
    </w:p>
    <w:p w14:paraId="08640B05"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 xml:space="preserve">HILL, Samuel S. “Religion and the Results of the Civil War,” in: </w:t>
      </w:r>
      <w:r w:rsidRPr="00D37926">
        <w:rPr>
          <w:rFonts w:eastAsia="Times New Roman"/>
          <w:i/>
          <w:iCs/>
          <w:sz w:val="24"/>
          <w:szCs w:val="24"/>
          <w:lang w:val="en-US"/>
        </w:rPr>
        <w:t>Religion and the</w:t>
      </w:r>
      <w:r w:rsidRPr="00D37926">
        <w:rPr>
          <w:rFonts w:eastAsia="Times New Roman"/>
          <w:sz w:val="24"/>
          <w:szCs w:val="24"/>
          <w:lang w:val="en-US"/>
        </w:rPr>
        <w:t xml:space="preserve"> </w:t>
      </w:r>
      <w:r w:rsidRPr="00D37926">
        <w:rPr>
          <w:rFonts w:eastAsia="Times New Roman"/>
          <w:i/>
          <w:iCs/>
          <w:sz w:val="24"/>
          <w:szCs w:val="24"/>
          <w:lang w:val="en-US"/>
        </w:rPr>
        <w:t>American Civil War</w:t>
      </w:r>
      <w:r w:rsidRPr="00D37926">
        <w:rPr>
          <w:rFonts w:eastAsia="Times New Roman"/>
          <w:sz w:val="24"/>
          <w:szCs w:val="24"/>
          <w:lang w:val="en-US"/>
        </w:rPr>
        <w:t>. Randall M. Miller (org). New York and Oxford: Oxford</w:t>
      </w:r>
      <w:r w:rsidRPr="00D37926">
        <w:rPr>
          <w:rFonts w:eastAsia="Times New Roman"/>
          <w:i/>
          <w:iCs/>
          <w:sz w:val="24"/>
          <w:szCs w:val="24"/>
          <w:lang w:val="en-US"/>
        </w:rPr>
        <w:t xml:space="preserve"> </w:t>
      </w:r>
      <w:r w:rsidRPr="00D37926">
        <w:rPr>
          <w:rFonts w:eastAsia="Times New Roman"/>
          <w:sz w:val="24"/>
          <w:szCs w:val="24"/>
          <w:lang w:val="en-US"/>
        </w:rPr>
        <w:t xml:space="preserve">University Press, </w:t>
      </w:r>
      <w:proofErr w:type="gramStart"/>
      <w:r w:rsidRPr="00D37926">
        <w:rPr>
          <w:rFonts w:eastAsia="Times New Roman"/>
          <w:sz w:val="24"/>
          <w:szCs w:val="24"/>
          <w:lang w:val="en-US"/>
        </w:rPr>
        <w:t>1998 .</w:t>
      </w:r>
      <w:proofErr w:type="gramEnd"/>
    </w:p>
    <w:p w14:paraId="010785A1" w14:textId="77777777" w:rsidR="001C2C75" w:rsidRPr="00D37926" w:rsidRDefault="001C2C75">
      <w:pPr>
        <w:spacing w:line="131" w:lineRule="exact"/>
        <w:rPr>
          <w:sz w:val="20"/>
          <w:szCs w:val="20"/>
          <w:lang w:val="en-US"/>
        </w:rPr>
      </w:pPr>
    </w:p>
    <w:p w14:paraId="189E178E" w14:textId="77777777" w:rsidR="001C2C75" w:rsidRPr="00D37926" w:rsidRDefault="00D37926">
      <w:pPr>
        <w:ind w:right="4"/>
        <w:jc w:val="center"/>
        <w:rPr>
          <w:sz w:val="20"/>
          <w:szCs w:val="20"/>
          <w:lang w:val="en-US"/>
        </w:rPr>
      </w:pPr>
      <w:r w:rsidRPr="00D37926">
        <w:rPr>
          <w:rFonts w:eastAsia="Times New Roman"/>
          <w:sz w:val="24"/>
          <w:szCs w:val="24"/>
          <w:lang w:val="en-US"/>
        </w:rPr>
        <w:t>HORTON, James Oliver. "Slavery during Lincoln´s Lifetime</w:t>
      </w:r>
      <w:r w:rsidRPr="00D37926">
        <w:rPr>
          <w:rFonts w:eastAsia="Times New Roman"/>
          <w:b/>
          <w:bCs/>
          <w:sz w:val="24"/>
          <w:szCs w:val="24"/>
          <w:lang w:val="en-US"/>
        </w:rPr>
        <w:t>"</w:t>
      </w:r>
      <w:r w:rsidRPr="00D37926">
        <w:rPr>
          <w:rFonts w:eastAsia="Times New Roman"/>
          <w:sz w:val="24"/>
          <w:szCs w:val="24"/>
          <w:lang w:val="en-US"/>
        </w:rPr>
        <w:t xml:space="preserve">. In: </w:t>
      </w:r>
      <w:r w:rsidRPr="00D37926">
        <w:rPr>
          <w:rFonts w:eastAsia="Times New Roman"/>
          <w:b/>
          <w:bCs/>
          <w:sz w:val="24"/>
          <w:szCs w:val="24"/>
          <w:lang w:val="en-US"/>
        </w:rPr>
        <w:t>Harold Holze</w:t>
      </w:r>
      <w:r w:rsidRPr="00D37926">
        <w:rPr>
          <w:rFonts w:eastAsia="Times New Roman"/>
          <w:b/>
          <w:bCs/>
          <w:sz w:val="24"/>
          <w:szCs w:val="24"/>
          <w:lang w:val="en-US"/>
        </w:rPr>
        <w:t>r,</w:t>
      </w:r>
    </w:p>
    <w:p w14:paraId="03FA608F" w14:textId="77777777" w:rsidR="001C2C75" w:rsidRPr="00D37926" w:rsidRDefault="001C2C75">
      <w:pPr>
        <w:spacing w:line="13" w:lineRule="exact"/>
        <w:rPr>
          <w:sz w:val="20"/>
          <w:szCs w:val="20"/>
          <w:lang w:val="en-US"/>
        </w:rPr>
      </w:pPr>
    </w:p>
    <w:p w14:paraId="3756EEE2" w14:textId="77777777" w:rsidR="001C2C75" w:rsidRDefault="00D37926">
      <w:pPr>
        <w:spacing w:line="270" w:lineRule="auto"/>
        <w:ind w:left="260" w:right="264"/>
        <w:jc w:val="both"/>
        <w:rPr>
          <w:sz w:val="20"/>
          <w:szCs w:val="20"/>
        </w:rPr>
      </w:pPr>
      <w:r w:rsidRPr="00D37926">
        <w:rPr>
          <w:rFonts w:eastAsia="Times New Roman"/>
          <w:b/>
          <w:bCs/>
          <w:sz w:val="24"/>
          <w:szCs w:val="24"/>
          <w:lang w:val="en-US"/>
        </w:rPr>
        <w:t xml:space="preserve">Sara Vaughn Gabbard (Ed). </w:t>
      </w:r>
      <w:r w:rsidRPr="00D37926">
        <w:rPr>
          <w:rFonts w:eastAsia="Times New Roman"/>
          <w:i/>
          <w:iCs/>
          <w:sz w:val="24"/>
          <w:szCs w:val="24"/>
          <w:lang w:val="en-US"/>
        </w:rPr>
        <w:t>Lincoln and Freedom: Slavery, Emancipation and the</w:t>
      </w:r>
      <w:r w:rsidRPr="00D37926">
        <w:rPr>
          <w:rFonts w:eastAsia="Times New Roman"/>
          <w:b/>
          <w:bCs/>
          <w:sz w:val="24"/>
          <w:szCs w:val="24"/>
          <w:lang w:val="en-US"/>
        </w:rPr>
        <w:t xml:space="preserve"> </w:t>
      </w:r>
      <w:r w:rsidRPr="00D37926">
        <w:rPr>
          <w:rFonts w:eastAsia="Times New Roman"/>
          <w:i/>
          <w:iCs/>
          <w:sz w:val="24"/>
          <w:szCs w:val="24"/>
          <w:lang w:val="en-US"/>
        </w:rPr>
        <w:t xml:space="preserve">Thirteenth Amendment. </w:t>
      </w:r>
      <w:r>
        <w:rPr>
          <w:rFonts w:eastAsia="Times New Roman"/>
          <w:sz w:val="24"/>
          <w:szCs w:val="24"/>
        </w:rPr>
        <w:t>Southern Illinois University Press, 2007.</w:t>
      </w:r>
    </w:p>
    <w:p w14:paraId="1D171448" w14:textId="77777777" w:rsidR="001C2C75" w:rsidRDefault="001C2C75">
      <w:pPr>
        <w:spacing w:line="121" w:lineRule="exact"/>
        <w:rPr>
          <w:sz w:val="20"/>
          <w:szCs w:val="20"/>
        </w:rPr>
      </w:pPr>
    </w:p>
    <w:p w14:paraId="1971C48F" w14:textId="77777777" w:rsidR="001C2C75" w:rsidRDefault="00D37926">
      <w:pPr>
        <w:spacing w:line="259" w:lineRule="auto"/>
        <w:ind w:left="260" w:right="264"/>
        <w:jc w:val="both"/>
        <w:rPr>
          <w:sz w:val="20"/>
          <w:szCs w:val="20"/>
        </w:rPr>
      </w:pPr>
      <w:r>
        <w:rPr>
          <w:rFonts w:eastAsia="Times New Roman"/>
          <w:sz w:val="24"/>
          <w:szCs w:val="24"/>
        </w:rPr>
        <w:t xml:space="preserve">IZECKSOHN, Vitor. “Deportação ou Integração. Os dilemas negros de Lincoln”. In: </w:t>
      </w:r>
      <w:r>
        <w:rPr>
          <w:rFonts w:eastAsia="Times New Roman"/>
          <w:i/>
          <w:iCs/>
          <w:sz w:val="24"/>
          <w:szCs w:val="24"/>
        </w:rPr>
        <w:t>TOPOI, Revista semestral do Pr</w:t>
      </w:r>
      <w:r>
        <w:rPr>
          <w:rFonts w:eastAsia="Times New Roman"/>
          <w:i/>
          <w:iCs/>
          <w:sz w:val="24"/>
          <w:szCs w:val="24"/>
        </w:rPr>
        <w:t xml:space="preserve">ograma de Pós-graduação em História Social da UFRJ. </w:t>
      </w:r>
      <w:r>
        <w:rPr>
          <w:rFonts w:eastAsia="Times New Roman"/>
          <w:sz w:val="24"/>
          <w:szCs w:val="24"/>
        </w:rPr>
        <w:t>Vol, 11. Nº 20, 2010.</w:t>
      </w:r>
    </w:p>
    <w:p w14:paraId="3C8E507B" w14:textId="77777777" w:rsidR="001C2C75" w:rsidRDefault="001C2C75">
      <w:pPr>
        <w:spacing w:line="211" w:lineRule="exact"/>
        <w:rPr>
          <w:sz w:val="20"/>
          <w:szCs w:val="20"/>
        </w:rPr>
      </w:pPr>
    </w:p>
    <w:p w14:paraId="3AB250CE" w14:textId="77777777" w:rsidR="001C2C75" w:rsidRDefault="00D37926">
      <w:pPr>
        <w:ind w:left="260"/>
        <w:rPr>
          <w:sz w:val="20"/>
          <w:szCs w:val="20"/>
        </w:rPr>
      </w:pPr>
      <w:r>
        <w:rPr>
          <w:rFonts w:eastAsia="Times New Roman"/>
          <w:sz w:val="24"/>
          <w:szCs w:val="24"/>
        </w:rPr>
        <w:t>________________;  Escravidão,  federalismo  e  democracia:  a  luta  pelo  controle</w:t>
      </w:r>
    </w:p>
    <w:p w14:paraId="65D2CBAC" w14:textId="77777777" w:rsidR="001C2C75" w:rsidRDefault="001C2C75">
      <w:pPr>
        <w:spacing w:line="8" w:lineRule="exact"/>
        <w:rPr>
          <w:sz w:val="20"/>
          <w:szCs w:val="20"/>
        </w:rPr>
      </w:pPr>
    </w:p>
    <w:p w14:paraId="62DC6158" w14:textId="77777777" w:rsidR="001C2C75" w:rsidRDefault="00D37926">
      <w:pPr>
        <w:spacing w:line="255" w:lineRule="auto"/>
        <w:ind w:left="260" w:right="264"/>
        <w:jc w:val="both"/>
        <w:rPr>
          <w:sz w:val="20"/>
          <w:szCs w:val="20"/>
        </w:rPr>
      </w:pPr>
      <w:r>
        <w:rPr>
          <w:rFonts w:eastAsia="Times New Roman"/>
          <w:sz w:val="24"/>
          <w:szCs w:val="24"/>
        </w:rPr>
        <w:t xml:space="preserve">do Estado nacional norte-americano antes da Secessão. In: </w:t>
      </w:r>
      <w:r>
        <w:rPr>
          <w:rFonts w:eastAsia="Times New Roman"/>
          <w:i/>
          <w:iCs/>
          <w:sz w:val="24"/>
          <w:szCs w:val="24"/>
        </w:rPr>
        <w:t>TOPOI, Revista semestral</w:t>
      </w:r>
      <w:r>
        <w:rPr>
          <w:rFonts w:eastAsia="Times New Roman"/>
          <w:sz w:val="24"/>
          <w:szCs w:val="24"/>
        </w:rPr>
        <w:t xml:space="preserve"> </w:t>
      </w:r>
      <w:r>
        <w:rPr>
          <w:rFonts w:eastAsia="Times New Roman"/>
          <w:i/>
          <w:iCs/>
          <w:sz w:val="24"/>
          <w:szCs w:val="24"/>
        </w:rPr>
        <w:t xml:space="preserve">do Programa </w:t>
      </w:r>
      <w:r>
        <w:rPr>
          <w:rFonts w:eastAsia="Times New Roman"/>
          <w:i/>
          <w:iCs/>
          <w:sz w:val="24"/>
          <w:szCs w:val="24"/>
        </w:rPr>
        <w:t>de Pós-graduação em História Social da UFRJ</w:t>
      </w:r>
      <w:r>
        <w:rPr>
          <w:rFonts w:eastAsia="Times New Roman"/>
          <w:sz w:val="24"/>
          <w:szCs w:val="24"/>
        </w:rPr>
        <w:t>, nº 6, Janeiro-Junho de</w:t>
      </w:r>
      <w:r>
        <w:rPr>
          <w:rFonts w:eastAsia="Times New Roman"/>
          <w:i/>
          <w:iCs/>
          <w:sz w:val="24"/>
          <w:szCs w:val="24"/>
        </w:rPr>
        <w:t xml:space="preserve"> </w:t>
      </w:r>
      <w:r>
        <w:rPr>
          <w:rFonts w:eastAsia="Times New Roman"/>
          <w:sz w:val="24"/>
          <w:szCs w:val="24"/>
        </w:rPr>
        <w:t>2003, Volume 04. p. 47.</w:t>
      </w:r>
    </w:p>
    <w:p w14:paraId="3B8F6155" w14:textId="77777777" w:rsidR="001C2C75" w:rsidRDefault="001C2C75">
      <w:pPr>
        <w:spacing w:line="216" w:lineRule="exact"/>
        <w:rPr>
          <w:sz w:val="20"/>
          <w:szCs w:val="20"/>
        </w:rPr>
      </w:pPr>
    </w:p>
    <w:p w14:paraId="0695D718" w14:textId="77777777" w:rsidR="001C2C75" w:rsidRPr="00D37926" w:rsidRDefault="00D37926">
      <w:pPr>
        <w:ind w:left="260"/>
        <w:rPr>
          <w:sz w:val="20"/>
          <w:szCs w:val="20"/>
          <w:lang w:val="en-US"/>
        </w:rPr>
      </w:pPr>
      <w:r w:rsidRPr="00D37926">
        <w:rPr>
          <w:rFonts w:eastAsia="Times New Roman"/>
          <w:sz w:val="24"/>
          <w:szCs w:val="24"/>
          <w:lang w:val="en-US"/>
        </w:rPr>
        <w:t xml:space="preserve">GENOVESE, Eugene D. </w:t>
      </w:r>
      <w:r w:rsidRPr="00D37926">
        <w:rPr>
          <w:rFonts w:eastAsia="Times New Roman"/>
          <w:i/>
          <w:iCs/>
          <w:sz w:val="24"/>
          <w:szCs w:val="24"/>
          <w:lang w:val="en-US"/>
        </w:rPr>
        <w:t>A Consuming Fire: The Fall of the Confederacy in the Mind of</w:t>
      </w:r>
    </w:p>
    <w:p w14:paraId="3D6965B2" w14:textId="77777777" w:rsidR="001C2C75" w:rsidRPr="00D37926" w:rsidRDefault="001C2C75">
      <w:pPr>
        <w:spacing w:line="8" w:lineRule="exact"/>
        <w:rPr>
          <w:sz w:val="20"/>
          <w:szCs w:val="20"/>
          <w:lang w:val="en-US"/>
        </w:rPr>
      </w:pPr>
    </w:p>
    <w:p w14:paraId="0F6F3D6D" w14:textId="77777777" w:rsidR="001C2C75" w:rsidRPr="00D37926" w:rsidRDefault="00D37926">
      <w:pPr>
        <w:ind w:left="260"/>
        <w:rPr>
          <w:sz w:val="20"/>
          <w:szCs w:val="20"/>
          <w:lang w:val="en-US"/>
        </w:rPr>
      </w:pPr>
      <w:r w:rsidRPr="00D37926">
        <w:rPr>
          <w:rFonts w:eastAsia="Times New Roman"/>
          <w:i/>
          <w:iCs/>
          <w:sz w:val="24"/>
          <w:szCs w:val="24"/>
          <w:lang w:val="en-US"/>
        </w:rPr>
        <w:t>the White Christian South</w:t>
      </w:r>
      <w:r w:rsidRPr="00D37926">
        <w:rPr>
          <w:rFonts w:eastAsia="Times New Roman"/>
          <w:sz w:val="24"/>
          <w:szCs w:val="24"/>
          <w:lang w:val="en-US"/>
        </w:rPr>
        <w:t>. Athens: University of Georgia Press, 1999.</w:t>
      </w:r>
    </w:p>
    <w:p w14:paraId="39943752" w14:textId="77777777" w:rsidR="001C2C75" w:rsidRPr="00D37926" w:rsidRDefault="001C2C75">
      <w:pPr>
        <w:spacing w:line="192" w:lineRule="exact"/>
        <w:rPr>
          <w:sz w:val="20"/>
          <w:szCs w:val="20"/>
          <w:lang w:val="en-US"/>
        </w:rPr>
      </w:pPr>
    </w:p>
    <w:p w14:paraId="061B0B86" w14:textId="77777777" w:rsidR="001C2C75" w:rsidRPr="00D37926" w:rsidRDefault="00D37926">
      <w:pPr>
        <w:ind w:left="260"/>
        <w:rPr>
          <w:sz w:val="20"/>
          <w:szCs w:val="20"/>
          <w:lang w:val="en-US"/>
        </w:rPr>
      </w:pPr>
      <w:r w:rsidRPr="00D37926">
        <w:rPr>
          <w:rFonts w:eastAsia="Times New Roman"/>
          <w:sz w:val="24"/>
          <w:szCs w:val="24"/>
          <w:lang w:val="en-US"/>
        </w:rPr>
        <w:t xml:space="preserve">___________________. </w:t>
      </w:r>
      <w:r w:rsidRPr="00D37926">
        <w:rPr>
          <w:rFonts w:eastAsia="Times New Roman"/>
          <w:i/>
          <w:iCs/>
          <w:sz w:val="24"/>
          <w:szCs w:val="24"/>
          <w:lang w:val="en-US"/>
        </w:rPr>
        <w:t>Roll, Jordan, Roll: The World the Slaves Made</w:t>
      </w:r>
      <w:r w:rsidRPr="00D37926">
        <w:rPr>
          <w:rFonts w:eastAsia="Times New Roman"/>
          <w:sz w:val="24"/>
          <w:szCs w:val="24"/>
          <w:lang w:val="en-US"/>
        </w:rPr>
        <w:t>. New York:</w:t>
      </w:r>
    </w:p>
    <w:p w14:paraId="5695D923" w14:textId="77777777" w:rsidR="001C2C75" w:rsidRPr="00D37926" w:rsidRDefault="001C2C75">
      <w:pPr>
        <w:spacing w:line="8" w:lineRule="exact"/>
        <w:rPr>
          <w:sz w:val="20"/>
          <w:szCs w:val="20"/>
          <w:lang w:val="en-US"/>
        </w:rPr>
      </w:pPr>
    </w:p>
    <w:p w14:paraId="4DB7FC2A" w14:textId="77777777" w:rsidR="001C2C75" w:rsidRPr="00D37926" w:rsidRDefault="00D37926">
      <w:pPr>
        <w:ind w:left="260"/>
        <w:rPr>
          <w:sz w:val="20"/>
          <w:szCs w:val="20"/>
          <w:lang w:val="en-US"/>
        </w:rPr>
      </w:pPr>
      <w:r w:rsidRPr="00D37926">
        <w:rPr>
          <w:rFonts w:eastAsia="Times New Roman"/>
          <w:sz w:val="24"/>
          <w:szCs w:val="24"/>
          <w:lang w:val="en-US"/>
        </w:rPr>
        <w:t>Pantheon Books, 1974.</w:t>
      </w:r>
    </w:p>
    <w:p w14:paraId="2651B90B" w14:textId="77777777" w:rsidR="001C2C75" w:rsidRPr="00D37926" w:rsidRDefault="001C2C75">
      <w:pPr>
        <w:spacing w:line="192" w:lineRule="exact"/>
        <w:rPr>
          <w:sz w:val="20"/>
          <w:szCs w:val="20"/>
          <w:lang w:val="en-US"/>
        </w:rPr>
      </w:pPr>
    </w:p>
    <w:p w14:paraId="2834900C" w14:textId="77777777" w:rsidR="001C2C75" w:rsidRDefault="00D37926">
      <w:pPr>
        <w:ind w:left="260"/>
        <w:rPr>
          <w:sz w:val="20"/>
          <w:szCs w:val="20"/>
        </w:rPr>
      </w:pPr>
      <w:proofErr w:type="gramStart"/>
      <w:r w:rsidRPr="00D37926">
        <w:rPr>
          <w:rFonts w:eastAsia="Times New Roman"/>
          <w:sz w:val="24"/>
          <w:szCs w:val="24"/>
          <w:lang w:val="en-US"/>
        </w:rPr>
        <w:t>GOEN,C.C.</w:t>
      </w:r>
      <w:proofErr w:type="gramEnd"/>
      <w:r w:rsidRPr="00D37926">
        <w:rPr>
          <w:rFonts w:eastAsia="Times New Roman"/>
          <w:sz w:val="24"/>
          <w:szCs w:val="24"/>
          <w:lang w:val="en-US"/>
        </w:rPr>
        <w:t xml:space="preserve"> </w:t>
      </w:r>
      <w:r w:rsidRPr="00D37926">
        <w:rPr>
          <w:rFonts w:eastAsia="Times New Roman"/>
          <w:i/>
          <w:iCs/>
          <w:sz w:val="24"/>
          <w:szCs w:val="24"/>
          <w:lang w:val="en-US"/>
        </w:rPr>
        <w:t>Broken Churches, Broken Nation.</w:t>
      </w:r>
      <w:r w:rsidRPr="00D37926">
        <w:rPr>
          <w:rFonts w:eastAsia="Times New Roman"/>
          <w:sz w:val="24"/>
          <w:szCs w:val="24"/>
          <w:lang w:val="en-US"/>
        </w:rPr>
        <w:t xml:space="preserve"> </w:t>
      </w:r>
      <w:r>
        <w:rPr>
          <w:rFonts w:eastAsia="Times New Roman"/>
          <w:sz w:val="24"/>
          <w:szCs w:val="24"/>
        </w:rPr>
        <w:t>Macon, GA: Mercer University, 1985.</w:t>
      </w:r>
    </w:p>
    <w:p w14:paraId="0386E6EB" w14:textId="77777777" w:rsidR="001C2C75" w:rsidRDefault="001C2C75">
      <w:pPr>
        <w:sectPr w:rsidR="001C2C75">
          <w:pgSz w:w="11900" w:h="16840"/>
          <w:pgMar w:top="691" w:right="1440" w:bottom="1440" w:left="1440" w:header="0" w:footer="0" w:gutter="0"/>
          <w:cols w:space="720" w:equalWidth="0">
            <w:col w:w="9024"/>
          </w:cols>
        </w:sectPr>
      </w:pPr>
    </w:p>
    <w:p w14:paraId="69556E94" w14:textId="7D6492BE" w:rsidR="001C2C75" w:rsidRDefault="001C2C75">
      <w:pPr>
        <w:spacing w:line="261" w:lineRule="auto"/>
        <w:ind w:left="260" w:right="1624"/>
        <w:rPr>
          <w:sz w:val="20"/>
          <w:szCs w:val="20"/>
        </w:rPr>
      </w:pPr>
      <w:bookmarkStart w:id="28" w:name="page29"/>
      <w:bookmarkEnd w:id="28"/>
    </w:p>
    <w:p w14:paraId="0D80203A" w14:textId="77777777" w:rsidR="001C2C75" w:rsidRDefault="001C2C75">
      <w:pPr>
        <w:spacing w:line="216" w:lineRule="exact"/>
        <w:rPr>
          <w:sz w:val="20"/>
          <w:szCs w:val="20"/>
        </w:rPr>
      </w:pPr>
    </w:p>
    <w:p w14:paraId="0760F93C" w14:textId="77777777" w:rsidR="001C2C75" w:rsidRDefault="00D37926">
      <w:pPr>
        <w:spacing w:line="259" w:lineRule="auto"/>
        <w:ind w:left="260" w:right="264"/>
        <w:jc w:val="both"/>
        <w:rPr>
          <w:sz w:val="20"/>
          <w:szCs w:val="20"/>
        </w:rPr>
      </w:pPr>
      <w:r w:rsidRPr="00D37926">
        <w:rPr>
          <w:rFonts w:eastAsia="Times New Roman"/>
          <w:sz w:val="24"/>
          <w:szCs w:val="24"/>
          <w:lang w:val="en-US"/>
        </w:rPr>
        <w:t xml:space="preserve">GOURLEY, Bruce T. </w:t>
      </w:r>
      <w:r w:rsidRPr="00D37926">
        <w:rPr>
          <w:rFonts w:eastAsia="Times New Roman"/>
          <w:i/>
          <w:iCs/>
          <w:sz w:val="24"/>
          <w:szCs w:val="24"/>
          <w:lang w:val="en-US"/>
        </w:rPr>
        <w:t>Recent Historiography on Religion and the American Civil War</w:t>
      </w:r>
      <w:r w:rsidRPr="00D37926">
        <w:rPr>
          <w:rFonts w:eastAsia="Times New Roman"/>
          <w:sz w:val="24"/>
          <w:szCs w:val="24"/>
          <w:lang w:val="en-US"/>
        </w:rPr>
        <w:t xml:space="preserve">. 2002. </w:t>
      </w:r>
      <w:r>
        <w:rPr>
          <w:rFonts w:eastAsia="Times New Roman"/>
          <w:sz w:val="24"/>
          <w:szCs w:val="24"/>
        </w:rPr>
        <w:t xml:space="preserve">Disponível em: </w:t>
      </w:r>
      <w:r>
        <w:rPr>
          <w:rFonts w:eastAsia="Times New Roman"/>
          <w:color w:val="0000FF"/>
          <w:sz w:val="24"/>
          <w:szCs w:val="24"/>
          <w:u w:val="single"/>
        </w:rPr>
        <w:t>http://www.brucegourley.com/civilwar/gourleyhistor1.htm</w:t>
      </w:r>
      <w:r>
        <w:rPr>
          <w:rFonts w:eastAsia="Times New Roman"/>
          <w:sz w:val="24"/>
          <w:szCs w:val="24"/>
        </w:rPr>
        <w:t xml:space="preserve"> Acesso em 21 de agosto de 2013.</w:t>
      </w:r>
    </w:p>
    <w:p w14:paraId="2E463410" w14:textId="77777777" w:rsidR="001C2C75" w:rsidRDefault="001C2C75">
      <w:pPr>
        <w:spacing w:line="134" w:lineRule="exact"/>
        <w:rPr>
          <w:sz w:val="20"/>
          <w:szCs w:val="20"/>
        </w:rPr>
      </w:pPr>
    </w:p>
    <w:p w14:paraId="5648054E" w14:textId="77777777" w:rsidR="001C2C75" w:rsidRPr="00D37926" w:rsidRDefault="00D37926">
      <w:pPr>
        <w:ind w:left="260"/>
        <w:rPr>
          <w:sz w:val="20"/>
          <w:szCs w:val="20"/>
          <w:lang w:val="en-US"/>
        </w:rPr>
      </w:pPr>
      <w:r w:rsidRPr="00D37926">
        <w:rPr>
          <w:rFonts w:eastAsia="Times New Roman"/>
          <w:sz w:val="24"/>
          <w:szCs w:val="24"/>
          <w:lang w:val="en-US"/>
        </w:rPr>
        <w:t xml:space="preserve">NOLL, Mark A. “The Bible and Slavery,” in </w:t>
      </w:r>
      <w:r w:rsidRPr="00D37926">
        <w:rPr>
          <w:rFonts w:eastAsia="Times New Roman"/>
          <w:i/>
          <w:iCs/>
          <w:sz w:val="24"/>
          <w:szCs w:val="24"/>
          <w:lang w:val="en-US"/>
        </w:rPr>
        <w:t>Religion and the American Civil War</w:t>
      </w:r>
      <w:r w:rsidRPr="00D37926">
        <w:rPr>
          <w:rFonts w:eastAsia="Times New Roman"/>
          <w:sz w:val="24"/>
          <w:szCs w:val="24"/>
          <w:lang w:val="en-US"/>
        </w:rPr>
        <w:t>.</w:t>
      </w:r>
    </w:p>
    <w:p w14:paraId="240063B8" w14:textId="77777777" w:rsidR="001C2C75" w:rsidRPr="00D37926" w:rsidRDefault="001C2C75">
      <w:pPr>
        <w:spacing w:line="8" w:lineRule="exact"/>
        <w:rPr>
          <w:sz w:val="20"/>
          <w:szCs w:val="20"/>
          <w:lang w:val="en-US"/>
        </w:rPr>
      </w:pPr>
    </w:p>
    <w:p w14:paraId="3DFE5047" w14:textId="77777777" w:rsidR="001C2C75" w:rsidRPr="00D37926" w:rsidRDefault="00D37926">
      <w:pPr>
        <w:ind w:left="260"/>
        <w:rPr>
          <w:sz w:val="20"/>
          <w:szCs w:val="20"/>
          <w:lang w:val="en-US"/>
        </w:rPr>
      </w:pPr>
      <w:r w:rsidRPr="00D37926">
        <w:rPr>
          <w:rFonts w:eastAsia="Times New Roman"/>
          <w:sz w:val="24"/>
          <w:szCs w:val="24"/>
          <w:lang w:val="en-US"/>
        </w:rPr>
        <w:t>Randall M. Miller (Org.) New York and Oxford: Oxford University Press, 1998.</w:t>
      </w:r>
    </w:p>
    <w:p w14:paraId="605A83BD" w14:textId="77777777" w:rsidR="001C2C75" w:rsidRPr="00D37926" w:rsidRDefault="001C2C75">
      <w:pPr>
        <w:spacing w:line="192" w:lineRule="exact"/>
        <w:rPr>
          <w:sz w:val="20"/>
          <w:szCs w:val="20"/>
          <w:lang w:val="en-US"/>
        </w:rPr>
      </w:pPr>
    </w:p>
    <w:p w14:paraId="0B7CE299" w14:textId="77777777" w:rsidR="001C2C75" w:rsidRPr="00D37926" w:rsidRDefault="00D37926">
      <w:pPr>
        <w:ind w:left="260"/>
        <w:rPr>
          <w:sz w:val="20"/>
          <w:szCs w:val="20"/>
          <w:lang w:val="en-US"/>
        </w:rPr>
      </w:pPr>
      <w:r w:rsidRPr="00D37926">
        <w:rPr>
          <w:rFonts w:eastAsia="Times New Roman"/>
          <w:sz w:val="24"/>
          <w:szCs w:val="24"/>
          <w:lang w:val="en-US"/>
        </w:rPr>
        <w:t xml:space="preserve">MCKIVIGAN, </w:t>
      </w:r>
      <w:proofErr w:type="gramStart"/>
      <w:r w:rsidRPr="00D37926">
        <w:rPr>
          <w:rFonts w:eastAsia="Times New Roman"/>
          <w:sz w:val="24"/>
          <w:szCs w:val="24"/>
          <w:lang w:val="en-US"/>
        </w:rPr>
        <w:t>John  R.</w:t>
      </w:r>
      <w:proofErr w:type="gramEnd"/>
      <w:r w:rsidRPr="00D37926">
        <w:rPr>
          <w:rFonts w:eastAsia="Times New Roman"/>
          <w:sz w:val="24"/>
          <w:szCs w:val="24"/>
          <w:lang w:val="en-US"/>
        </w:rPr>
        <w:t xml:space="preserve">  </w:t>
      </w:r>
      <w:proofErr w:type="gramStart"/>
      <w:r w:rsidRPr="00D37926">
        <w:rPr>
          <w:rFonts w:eastAsia="Times New Roman"/>
          <w:i/>
          <w:iCs/>
          <w:sz w:val="24"/>
          <w:szCs w:val="24"/>
          <w:lang w:val="en-US"/>
        </w:rPr>
        <w:t>War  Against</w:t>
      </w:r>
      <w:proofErr w:type="gramEnd"/>
      <w:r w:rsidRPr="00D37926">
        <w:rPr>
          <w:rFonts w:eastAsia="Times New Roman"/>
          <w:i/>
          <w:iCs/>
          <w:sz w:val="24"/>
          <w:szCs w:val="24"/>
          <w:lang w:val="en-US"/>
        </w:rPr>
        <w:t xml:space="preserve">  Proslavery  Religion:  Abolitionism  and  the</w:t>
      </w:r>
    </w:p>
    <w:p w14:paraId="510DC180" w14:textId="77777777" w:rsidR="001C2C75" w:rsidRPr="00D37926" w:rsidRDefault="001C2C75">
      <w:pPr>
        <w:spacing w:line="8" w:lineRule="exact"/>
        <w:rPr>
          <w:sz w:val="20"/>
          <w:szCs w:val="20"/>
          <w:lang w:val="en-US"/>
        </w:rPr>
      </w:pPr>
    </w:p>
    <w:p w14:paraId="17C53500" w14:textId="77777777" w:rsidR="001C2C75" w:rsidRPr="00D37926" w:rsidRDefault="00D37926">
      <w:pPr>
        <w:ind w:left="260"/>
        <w:rPr>
          <w:sz w:val="20"/>
          <w:szCs w:val="20"/>
          <w:lang w:val="en-US"/>
        </w:rPr>
      </w:pPr>
      <w:r w:rsidRPr="00D37926">
        <w:rPr>
          <w:rFonts w:eastAsia="Times New Roman"/>
          <w:i/>
          <w:iCs/>
          <w:sz w:val="24"/>
          <w:szCs w:val="24"/>
          <w:lang w:val="en-US"/>
        </w:rPr>
        <w:t>Northern Churche</w:t>
      </w:r>
      <w:r w:rsidRPr="00D37926">
        <w:rPr>
          <w:rFonts w:eastAsia="Times New Roman"/>
          <w:i/>
          <w:iCs/>
          <w:sz w:val="24"/>
          <w:szCs w:val="24"/>
          <w:lang w:val="en-US"/>
        </w:rPr>
        <w:t>s, 1830-1865</w:t>
      </w:r>
      <w:r w:rsidRPr="00D37926">
        <w:rPr>
          <w:rFonts w:eastAsia="Times New Roman"/>
          <w:sz w:val="24"/>
          <w:szCs w:val="24"/>
          <w:lang w:val="en-US"/>
        </w:rPr>
        <w:t>. Ithaca, New York: Cornell University Press, 1984.</w:t>
      </w:r>
    </w:p>
    <w:p w14:paraId="038F1141" w14:textId="77777777" w:rsidR="001C2C75" w:rsidRPr="00D37926" w:rsidRDefault="001C2C75">
      <w:pPr>
        <w:spacing w:line="192" w:lineRule="exact"/>
        <w:rPr>
          <w:sz w:val="20"/>
          <w:szCs w:val="20"/>
          <w:lang w:val="en-US"/>
        </w:rPr>
      </w:pPr>
    </w:p>
    <w:p w14:paraId="22958C55"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 xml:space="preserve">PALLUDAN, Phillip Shaw. “Religion and the American Civil War,” in </w:t>
      </w:r>
      <w:r w:rsidRPr="00D37926">
        <w:rPr>
          <w:rFonts w:eastAsia="Times New Roman"/>
          <w:i/>
          <w:iCs/>
          <w:sz w:val="24"/>
          <w:szCs w:val="24"/>
          <w:lang w:val="en-US"/>
        </w:rPr>
        <w:t>Religion and</w:t>
      </w:r>
      <w:r w:rsidRPr="00D37926">
        <w:rPr>
          <w:rFonts w:eastAsia="Times New Roman"/>
          <w:sz w:val="24"/>
          <w:szCs w:val="24"/>
          <w:lang w:val="en-US"/>
        </w:rPr>
        <w:t xml:space="preserve"> </w:t>
      </w:r>
      <w:r w:rsidRPr="00D37926">
        <w:rPr>
          <w:rFonts w:eastAsia="Times New Roman"/>
          <w:i/>
          <w:iCs/>
          <w:sz w:val="24"/>
          <w:szCs w:val="24"/>
          <w:lang w:val="en-US"/>
        </w:rPr>
        <w:t xml:space="preserve">the American Civil War. </w:t>
      </w:r>
      <w:r w:rsidRPr="00D37926">
        <w:rPr>
          <w:rFonts w:eastAsia="Times New Roman"/>
          <w:sz w:val="24"/>
          <w:szCs w:val="24"/>
          <w:lang w:val="en-US"/>
        </w:rPr>
        <w:t>Randall M. Miller (org). New York and Oxford: Oxford</w:t>
      </w:r>
      <w:r w:rsidRPr="00D37926">
        <w:rPr>
          <w:rFonts w:eastAsia="Times New Roman"/>
          <w:i/>
          <w:iCs/>
          <w:sz w:val="24"/>
          <w:szCs w:val="24"/>
          <w:lang w:val="en-US"/>
        </w:rPr>
        <w:t xml:space="preserve"> </w:t>
      </w:r>
      <w:r w:rsidRPr="00D37926">
        <w:rPr>
          <w:rFonts w:eastAsia="Times New Roman"/>
          <w:sz w:val="24"/>
          <w:szCs w:val="24"/>
          <w:lang w:val="en-US"/>
        </w:rPr>
        <w:t>University Press, 1998.</w:t>
      </w:r>
    </w:p>
    <w:p w14:paraId="5E3568AD" w14:textId="77777777" w:rsidR="001C2C75" w:rsidRPr="00D37926" w:rsidRDefault="001C2C75">
      <w:pPr>
        <w:spacing w:line="134" w:lineRule="exact"/>
        <w:rPr>
          <w:sz w:val="20"/>
          <w:szCs w:val="20"/>
          <w:lang w:val="en-US"/>
        </w:rPr>
      </w:pPr>
    </w:p>
    <w:p w14:paraId="41FD9FD8"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ROMERO, Sidney J. </w:t>
      </w:r>
      <w:r w:rsidRPr="00D37926">
        <w:rPr>
          <w:rFonts w:eastAsia="Times New Roman"/>
          <w:i/>
          <w:iCs/>
          <w:sz w:val="24"/>
          <w:szCs w:val="24"/>
          <w:lang w:val="en-US"/>
        </w:rPr>
        <w:t>Religion in the Rebel Ranks</w:t>
      </w:r>
      <w:r w:rsidRPr="00D37926">
        <w:rPr>
          <w:rFonts w:eastAsia="Times New Roman"/>
          <w:sz w:val="24"/>
          <w:szCs w:val="24"/>
          <w:lang w:val="en-US"/>
        </w:rPr>
        <w:t>. Lanham, MD: University Press of America, 1983.</w:t>
      </w:r>
    </w:p>
    <w:p w14:paraId="39EA09FF" w14:textId="77777777" w:rsidR="001C2C75" w:rsidRPr="00D37926" w:rsidRDefault="001C2C75">
      <w:pPr>
        <w:spacing w:line="113" w:lineRule="exact"/>
        <w:rPr>
          <w:sz w:val="20"/>
          <w:szCs w:val="20"/>
          <w:lang w:val="en-US"/>
        </w:rPr>
      </w:pPr>
    </w:p>
    <w:p w14:paraId="628E3E05" w14:textId="77777777" w:rsidR="001C2C75" w:rsidRPr="00D37926" w:rsidRDefault="00D37926">
      <w:pPr>
        <w:ind w:left="260"/>
        <w:rPr>
          <w:sz w:val="20"/>
          <w:szCs w:val="20"/>
          <w:lang w:val="en-US"/>
        </w:rPr>
      </w:pPr>
      <w:r w:rsidRPr="00D37926">
        <w:rPr>
          <w:rFonts w:eastAsia="Times New Roman"/>
          <w:sz w:val="24"/>
          <w:szCs w:val="24"/>
          <w:lang w:val="en-US"/>
        </w:rPr>
        <w:t xml:space="preserve">SERNETT, Milton C. </w:t>
      </w:r>
      <w:r w:rsidRPr="00D37926">
        <w:rPr>
          <w:rFonts w:eastAsia="Times New Roman"/>
          <w:i/>
          <w:iCs/>
          <w:sz w:val="24"/>
          <w:szCs w:val="24"/>
          <w:lang w:val="en-US"/>
        </w:rPr>
        <w:t>North Star Country: Upstate New York and the Crusade for</w:t>
      </w:r>
    </w:p>
    <w:p w14:paraId="05EE437A" w14:textId="77777777" w:rsidR="001C2C75" w:rsidRPr="00D37926" w:rsidRDefault="001C2C75">
      <w:pPr>
        <w:spacing w:line="8" w:lineRule="exact"/>
        <w:rPr>
          <w:sz w:val="20"/>
          <w:szCs w:val="20"/>
          <w:lang w:val="en-US"/>
        </w:rPr>
      </w:pPr>
    </w:p>
    <w:p w14:paraId="209F43E3" w14:textId="77777777" w:rsidR="001C2C75" w:rsidRPr="00D37926" w:rsidRDefault="00D37926">
      <w:pPr>
        <w:ind w:left="260"/>
        <w:rPr>
          <w:sz w:val="20"/>
          <w:szCs w:val="20"/>
          <w:lang w:val="en-US"/>
        </w:rPr>
      </w:pPr>
      <w:r w:rsidRPr="00D37926">
        <w:rPr>
          <w:rFonts w:eastAsia="Times New Roman"/>
          <w:i/>
          <w:iCs/>
          <w:sz w:val="24"/>
          <w:szCs w:val="24"/>
          <w:lang w:val="en-US"/>
        </w:rPr>
        <w:t>African American Freedom</w:t>
      </w:r>
      <w:r w:rsidRPr="00D37926">
        <w:rPr>
          <w:rFonts w:eastAsia="Times New Roman"/>
          <w:sz w:val="24"/>
          <w:szCs w:val="24"/>
          <w:lang w:val="en-US"/>
        </w:rPr>
        <w:t>. Syracuse, New York: Syracuse University Press, 2002.</w:t>
      </w:r>
    </w:p>
    <w:p w14:paraId="18FC2785" w14:textId="77777777" w:rsidR="001C2C75" w:rsidRPr="00D37926" w:rsidRDefault="001C2C75">
      <w:pPr>
        <w:spacing w:line="191" w:lineRule="exact"/>
        <w:rPr>
          <w:sz w:val="20"/>
          <w:szCs w:val="20"/>
          <w:lang w:val="en-US"/>
        </w:rPr>
      </w:pPr>
    </w:p>
    <w:p w14:paraId="1C84DACE"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STOW</w:t>
      </w:r>
      <w:r w:rsidRPr="00D37926">
        <w:rPr>
          <w:rFonts w:eastAsia="Times New Roman"/>
          <w:sz w:val="24"/>
          <w:szCs w:val="24"/>
          <w:lang w:val="en-US"/>
        </w:rPr>
        <w:t xml:space="preserve">ELL, Daniel W. “’We Have Sinned and God Has Smitten Us!’: John H. Caldwell and the Religious Meaning of Confederate Defeat.” In: </w:t>
      </w:r>
      <w:r w:rsidRPr="00D37926">
        <w:rPr>
          <w:rFonts w:eastAsia="Times New Roman"/>
          <w:i/>
          <w:iCs/>
          <w:sz w:val="24"/>
          <w:szCs w:val="24"/>
          <w:lang w:val="en-US"/>
        </w:rPr>
        <w:t>Georgia Historical</w:t>
      </w:r>
      <w:r w:rsidRPr="00D37926">
        <w:rPr>
          <w:rFonts w:eastAsia="Times New Roman"/>
          <w:sz w:val="24"/>
          <w:szCs w:val="24"/>
          <w:lang w:val="en-US"/>
        </w:rPr>
        <w:t xml:space="preserve"> </w:t>
      </w:r>
      <w:r w:rsidRPr="00D37926">
        <w:rPr>
          <w:rFonts w:eastAsia="Times New Roman"/>
          <w:i/>
          <w:iCs/>
          <w:sz w:val="24"/>
          <w:szCs w:val="24"/>
          <w:lang w:val="en-US"/>
        </w:rPr>
        <w:t xml:space="preserve">Quarterly </w:t>
      </w:r>
      <w:r w:rsidRPr="00D37926">
        <w:rPr>
          <w:rFonts w:eastAsia="Times New Roman"/>
          <w:sz w:val="24"/>
          <w:szCs w:val="24"/>
          <w:lang w:val="en-US"/>
        </w:rPr>
        <w:t>78, no. 1. Spring 1994.</w:t>
      </w:r>
    </w:p>
    <w:p w14:paraId="2FCAE13C" w14:textId="77777777" w:rsidR="001C2C75" w:rsidRPr="00D37926" w:rsidRDefault="001C2C75">
      <w:pPr>
        <w:spacing w:line="135" w:lineRule="exact"/>
        <w:rPr>
          <w:sz w:val="20"/>
          <w:szCs w:val="20"/>
          <w:lang w:val="en-US"/>
        </w:rPr>
      </w:pPr>
    </w:p>
    <w:p w14:paraId="152F90D1" w14:textId="77777777" w:rsidR="001C2C75" w:rsidRPr="00D37926" w:rsidRDefault="00D37926">
      <w:pPr>
        <w:ind w:left="260"/>
        <w:rPr>
          <w:sz w:val="20"/>
          <w:szCs w:val="20"/>
          <w:lang w:val="en-US"/>
        </w:rPr>
      </w:pPr>
      <w:r w:rsidRPr="00D37926">
        <w:rPr>
          <w:rFonts w:eastAsia="Times New Roman"/>
          <w:sz w:val="24"/>
          <w:szCs w:val="24"/>
          <w:lang w:val="en-US"/>
        </w:rPr>
        <w:t xml:space="preserve">WOODWORTH, Steven E. </w:t>
      </w:r>
      <w:r w:rsidRPr="00D37926">
        <w:rPr>
          <w:rFonts w:eastAsia="Times New Roman"/>
          <w:i/>
          <w:iCs/>
          <w:sz w:val="24"/>
          <w:szCs w:val="24"/>
          <w:lang w:val="en-US"/>
        </w:rPr>
        <w:t>While God is Marching On: The Religious World of the</w:t>
      </w:r>
    </w:p>
    <w:p w14:paraId="5CD3697B" w14:textId="77777777" w:rsidR="001C2C75" w:rsidRPr="00D37926" w:rsidRDefault="001C2C75">
      <w:pPr>
        <w:spacing w:line="8" w:lineRule="exact"/>
        <w:rPr>
          <w:sz w:val="20"/>
          <w:szCs w:val="20"/>
          <w:lang w:val="en-US"/>
        </w:rPr>
      </w:pPr>
    </w:p>
    <w:p w14:paraId="35827F6E" w14:textId="77777777" w:rsidR="001C2C75" w:rsidRPr="00D37926" w:rsidRDefault="00D37926">
      <w:pPr>
        <w:ind w:left="260"/>
        <w:rPr>
          <w:sz w:val="20"/>
          <w:szCs w:val="20"/>
          <w:lang w:val="en-US"/>
        </w:rPr>
      </w:pPr>
      <w:r w:rsidRPr="00D37926">
        <w:rPr>
          <w:rFonts w:eastAsia="Times New Roman"/>
          <w:i/>
          <w:iCs/>
          <w:sz w:val="24"/>
          <w:szCs w:val="24"/>
          <w:lang w:val="en-US"/>
        </w:rPr>
        <w:t>Civil War Soldiers</w:t>
      </w:r>
      <w:r w:rsidRPr="00D37926">
        <w:rPr>
          <w:rFonts w:eastAsia="Times New Roman"/>
          <w:sz w:val="24"/>
          <w:szCs w:val="24"/>
          <w:lang w:val="en-US"/>
        </w:rPr>
        <w:t>. Lawrence: University Press of Kansas, 2001.</w:t>
      </w:r>
    </w:p>
    <w:p w14:paraId="6A5F8071" w14:textId="77777777" w:rsidR="001C2C75" w:rsidRPr="00D37926" w:rsidRDefault="001C2C75">
      <w:pPr>
        <w:spacing w:line="200" w:lineRule="exact"/>
        <w:rPr>
          <w:sz w:val="20"/>
          <w:szCs w:val="20"/>
          <w:lang w:val="en-US"/>
        </w:rPr>
      </w:pPr>
    </w:p>
    <w:p w14:paraId="6CCF54F3" w14:textId="77777777" w:rsidR="001C2C75" w:rsidRPr="00D37926" w:rsidRDefault="001C2C75">
      <w:pPr>
        <w:spacing w:line="282" w:lineRule="exact"/>
        <w:rPr>
          <w:sz w:val="20"/>
          <w:szCs w:val="20"/>
          <w:lang w:val="en-US"/>
        </w:rPr>
      </w:pPr>
    </w:p>
    <w:p w14:paraId="68FAEFAD" w14:textId="77777777" w:rsidR="001C2C75" w:rsidRPr="00D37926" w:rsidRDefault="00D37926">
      <w:pPr>
        <w:ind w:left="260"/>
        <w:rPr>
          <w:sz w:val="20"/>
          <w:szCs w:val="20"/>
          <w:lang w:val="en-US"/>
        </w:rPr>
      </w:pPr>
      <w:r w:rsidRPr="00D37926">
        <w:rPr>
          <w:rFonts w:eastAsia="Times New Roman"/>
          <w:b/>
          <w:bCs/>
          <w:sz w:val="24"/>
          <w:szCs w:val="24"/>
          <w:lang w:val="en-US"/>
        </w:rPr>
        <w:t>FONTES</w:t>
      </w:r>
    </w:p>
    <w:p w14:paraId="7DC9B45C" w14:textId="77777777" w:rsidR="001C2C75" w:rsidRPr="00D37926" w:rsidRDefault="001C2C75">
      <w:pPr>
        <w:spacing w:line="242" w:lineRule="exact"/>
        <w:rPr>
          <w:sz w:val="20"/>
          <w:szCs w:val="20"/>
          <w:lang w:val="en-US"/>
        </w:rPr>
      </w:pPr>
    </w:p>
    <w:p w14:paraId="3E191892" w14:textId="77777777" w:rsidR="001C2C75" w:rsidRDefault="00D37926">
      <w:pPr>
        <w:spacing w:line="246" w:lineRule="auto"/>
        <w:ind w:left="260" w:right="264"/>
        <w:jc w:val="both"/>
        <w:rPr>
          <w:sz w:val="20"/>
          <w:szCs w:val="20"/>
        </w:rPr>
      </w:pPr>
      <w:r w:rsidRPr="00D37926">
        <w:rPr>
          <w:rFonts w:eastAsia="Times New Roman"/>
          <w:sz w:val="24"/>
          <w:szCs w:val="24"/>
          <w:lang w:val="en-US"/>
        </w:rPr>
        <w:t>John Boston to Mrs. Elizabeth Boston, 12 Jan. 1862, enclosed in Maj. Genl. Geo. B. McClellan to Hon. Edwin Stanton, 21 Jan. 1862, A-587 1862, Letters Received, ser. 12, Adjutant Ge</w:t>
      </w:r>
      <w:r w:rsidRPr="00D37926">
        <w:rPr>
          <w:rFonts w:eastAsia="Times New Roman"/>
          <w:sz w:val="24"/>
          <w:szCs w:val="24"/>
          <w:lang w:val="en-US"/>
        </w:rPr>
        <w:t xml:space="preserve">neral's Office, Record Group 94, National Archives. The envelope is addressed, in a different handwriting, to “Mrs. Elizabeth Boston Care Mrs. Prescia Owen Owensville Post Office Maryland.” Published in </w:t>
      </w:r>
      <w:r w:rsidRPr="00D37926">
        <w:rPr>
          <w:rFonts w:eastAsia="Times New Roman"/>
          <w:i/>
          <w:iCs/>
          <w:sz w:val="24"/>
          <w:szCs w:val="24"/>
          <w:lang w:val="en-US"/>
        </w:rPr>
        <w:t>The Destruction of Slavery</w:t>
      </w:r>
      <w:r w:rsidRPr="00D37926">
        <w:rPr>
          <w:rFonts w:eastAsia="Times New Roman"/>
          <w:sz w:val="24"/>
          <w:szCs w:val="24"/>
          <w:lang w:val="en-US"/>
        </w:rPr>
        <w:t xml:space="preserve">, pp. 357–58, in </w:t>
      </w:r>
      <w:r w:rsidRPr="00D37926">
        <w:rPr>
          <w:rFonts w:eastAsia="Times New Roman"/>
          <w:i/>
          <w:iCs/>
          <w:sz w:val="24"/>
          <w:szCs w:val="24"/>
          <w:lang w:val="en-US"/>
        </w:rPr>
        <w:t>Free at La</w:t>
      </w:r>
      <w:r w:rsidRPr="00D37926">
        <w:rPr>
          <w:rFonts w:eastAsia="Times New Roman"/>
          <w:i/>
          <w:iCs/>
          <w:sz w:val="24"/>
          <w:szCs w:val="24"/>
          <w:lang w:val="en-US"/>
        </w:rPr>
        <w:t>st</w:t>
      </w:r>
      <w:r w:rsidRPr="00D37926">
        <w:rPr>
          <w:rFonts w:eastAsia="Times New Roman"/>
          <w:sz w:val="24"/>
          <w:szCs w:val="24"/>
          <w:lang w:val="en-US"/>
        </w:rPr>
        <w:t xml:space="preserve">, pp. 29–30, and in </w:t>
      </w:r>
      <w:r w:rsidRPr="00D37926">
        <w:rPr>
          <w:rFonts w:eastAsia="Times New Roman"/>
          <w:i/>
          <w:iCs/>
          <w:sz w:val="24"/>
          <w:szCs w:val="24"/>
          <w:lang w:val="en-US"/>
        </w:rPr>
        <w:t>Families and Freedom</w:t>
      </w:r>
      <w:r w:rsidRPr="00D37926">
        <w:rPr>
          <w:rFonts w:eastAsia="Times New Roman"/>
          <w:sz w:val="24"/>
          <w:szCs w:val="24"/>
          <w:lang w:val="en-US"/>
        </w:rPr>
        <w:t xml:space="preserve">, pp. 22–23. </w:t>
      </w:r>
      <w:r>
        <w:rPr>
          <w:rFonts w:eastAsia="Times New Roman"/>
          <w:sz w:val="24"/>
          <w:szCs w:val="24"/>
        </w:rPr>
        <w:t xml:space="preserve">Disponível em: </w:t>
      </w:r>
      <w:r>
        <w:rPr>
          <w:rFonts w:eastAsia="Times New Roman"/>
          <w:color w:val="0000FF"/>
          <w:sz w:val="24"/>
          <w:szCs w:val="24"/>
          <w:u w:val="single"/>
        </w:rPr>
        <w:t>http://www.freedmen.umd.edu/boston.htm</w:t>
      </w:r>
      <w:r>
        <w:rPr>
          <w:rFonts w:eastAsia="Times New Roman"/>
          <w:sz w:val="24"/>
          <w:szCs w:val="24"/>
        </w:rPr>
        <w:t xml:space="preserve"> Acesso em: 04/09/2013</w:t>
      </w:r>
    </w:p>
    <w:p w14:paraId="63D06949" w14:textId="77777777" w:rsidR="001C2C75" w:rsidRDefault="001C2C75">
      <w:pPr>
        <w:spacing w:line="152" w:lineRule="exact"/>
        <w:rPr>
          <w:sz w:val="20"/>
          <w:szCs w:val="20"/>
        </w:rPr>
      </w:pPr>
    </w:p>
    <w:p w14:paraId="4D6403F7" w14:textId="77777777" w:rsidR="001C2C75" w:rsidRDefault="00D37926">
      <w:pPr>
        <w:spacing w:line="246" w:lineRule="auto"/>
        <w:ind w:left="260" w:right="264" w:firstLine="60"/>
        <w:jc w:val="both"/>
        <w:rPr>
          <w:sz w:val="20"/>
          <w:szCs w:val="20"/>
        </w:rPr>
      </w:pPr>
      <w:r w:rsidRPr="00D37926">
        <w:rPr>
          <w:rFonts w:eastAsia="Times New Roman"/>
          <w:sz w:val="24"/>
          <w:szCs w:val="24"/>
          <w:lang w:val="en-US"/>
        </w:rPr>
        <w:t>[Spotswood Rice] to My Children, [3 Sept. 1864], enclosed in F. W. Diggs to Genl. Rosecrans, 10 Sept. 1864, D-296 1864, Letters Received, ser. 2593, Department of the MO, U.S. Army Continental Commands, Record Group 393 Pt. 1, National Archives. Service re</w:t>
      </w:r>
      <w:r w:rsidRPr="00D37926">
        <w:rPr>
          <w:rFonts w:eastAsia="Times New Roman"/>
          <w:sz w:val="24"/>
          <w:szCs w:val="24"/>
          <w:lang w:val="en-US"/>
        </w:rPr>
        <w:t xml:space="preserve">cord of Spottswood Rice, 67th USCI, Carded Records, Volunteer Organizations: Civil War, ser. 519, Adjutant General's Office, Record Group 94, National Archives. </w:t>
      </w:r>
      <w:r>
        <w:rPr>
          <w:rFonts w:eastAsia="Times New Roman"/>
          <w:sz w:val="24"/>
          <w:szCs w:val="24"/>
        </w:rPr>
        <w:t xml:space="preserve">Disponível em: </w:t>
      </w:r>
      <w:r>
        <w:rPr>
          <w:rFonts w:eastAsia="Times New Roman"/>
          <w:color w:val="0000FF"/>
          <w:sz w:val="24"/>
          <w:szCs w:val="24"/>
          <w:u w:val="single"/>
        </w:rPr>
        <w:t>http://www.freedmen.umd.edu/rice.htm</w:t>
      </w:r>
      <w:r>
        <w:rPr>
          <w:rFonts w:eastAsia="Times New Roman"/>
          <w:sz w:val="24"/>
          <w:szCs w:val="24"/>
        </w:rPr>
        <w:t xml:space="preserve"> Acesso em: 04/09/2013</w:t>
      </w:r>
    </w:p>
    <w:p w14:paraId="10F8EA88" w14:textId="77777777" w:rsidR="001C2C75" w:rsidRDefault="001C2C75">
      <w:pPr>
        <w:spacing w:line="228" w:lineRule="exact"/>
        <w:rPr>
          <w:sz w:val="20"/>
          <w:szCs w:val="20"/>
        </w:rPr>
      </w:pPr>
    </w:p>
    <w:p w14:paraId="384A280B" w14:textId="77777777" w:rsidR="001C2C75" w:rsidRPr="00D37926" w:rsidRDefault="00D37926">
      <w:pPr>
        <w:spacing w:line="252" w:lineRule="auto"/>
        <w:ind w:left="260" w:right="264"/>
        <w:jc w:val="both"/>
        <w:rPr>
          <w:sz w:val="20"/>
          <w:szCs w:val="20"/>
          <w:lang w:val="en-US"/>
        </w:rPr>
      </w:pPr>
      <w:r w:rsidRPr="00D37926">
        <w:rPr>
          <w:rFonts w:eastAsia="Times New Roman"/>
          <w:sz w:val="24"/>
          <w:szCs w:val="24"/>
          <w:lang w:val="en-US"/>
        </w:rPr>
        <w:t xml:space="preserve">William H. Johnson, </w:t>
      </w:r>
      <w:r w:rsidRPr="00D37926">
        <w:rPr>
          <w:rFonts w:eastAsia="Times New Roman"/>
          <w:sz w:val="24"/>
          <w:szCs w:val="24"/>
          <w:lang w:val="en-US"/>
        </w:rPr>
        <w:t xml:space="preserve">8th Connecticut Infantry, Albemarle Sound, North Carolina, March9, 1862; </w:t>
      </w:r>
      <w:proofErr w:type="gramStart"/>
      <w:r w:rsidRPr="00D37926">
        <w:rPr>
          <w:rFonts w:eastAsia="Times New Roman"/>
          <w:sz w:val="24"/>
          <w:szCs w:val="24"/>
          <w:lang w:val="en-US"/>
        </w:rPr>
        <w:t>PSP ,</w:t>
      </w:r>
      <w:proofErr w:type="gramEnd"/>
      <w:r w:rsidRPr="00D37926">
        <w:rPr>
          <w:rFonts w:eastAsia="Times New Roman"/>
          <w:sz w:val="24"/>
          <w:szCs w:val="24"/>
          <w:lang w:val="en-US"/>
        </w:rPr>
        <w:t xml:space="preserve"> March27, 1862. In: </w:t>
      </w:r>
      <w:r w:rsidRPr="00D37926">
        <w:rPr>
          <w:rFonts w:eastAsia="Times New Roman"/>
          <w:i/>
          <w:iCs/>
          <w:sz w:val="24"/>
          <w:szCs w:val="24"/>
          <w:lang w:val="en-US"/>
        </w:rPr>
        <w:t>A Grand Army of Black Men – Letters from</w:t>
      </w:r>
      <w:r w:rsidRPr="00D37926">
        <w:rPr>
          <w:rFonts w:eastAsia="Times New Roman"/>
          <w:sz w:val="24"/>
          <w:szCs w:val="24"/>
          <w:lang w:val="en-US"/>
        </w:rPr>
        <w:t xml:space="preserve"> </w:t>
      </w:r>
      <w:r w:rsidRPr="00D37926">
        <w:rPr>
          <w:rFonts w:eastAsia="Times New Roman"/>
          <w:i/>
          <w:iCs/>
          <w:sz w:val="24"/>
          <w:szCs w:val="24"/>
          <w:lang w:val="en-US"/>
        </w:rPr>
        <w:t>African-Americans Soldiers in the Union Army</w:t>
      </w:r>
      <w:r w:rsidRPr="00D37926">
        <w:rPr>
          <w:rFonts w:eastAsia="Times New Roman"/>
          <w:sz w:val="24"/>
          <w:szCs w:val="24"/>
          <w:lang w:val="en-US"/>
        </w:rPr>
        <w:t>, 1861-1865. REDKEY, Edwin S (org).</w:t>
      </w:r>
      <w:r w:rsidRPr="00D37926">
        <w:rPr>
          <w:rFonts w:eastAsia="Times New Roman"/>
          <w:i/>
          <w:iCs/>
          <w:sz w:val="24"/>
          <w:szCs w:val="24"/>
          <w:lang w:val="en-US"/>
        </w:rPr>
        <w:t xml:space="preserve"> </w:t>
      </w:r>
      <w:r w:rsidRPr="00D37926">
        <w:rPr>
          <w:rFonts w:eastAsia="Times New Roman"/>
          <w:sz w:val="24"/>
          <w:szCs w:val="24"/>
          <w:lang w:val="en-US"/>
        </w:rPr>
        <w:t xml:space="preserve">Cambridge University Press, New </w:t>
      </w:r>
      <w:r w:rsidRPr="00D37926">
        <w:rPr>
          <w:rFonts w:eastAsia="Times New Roman"/>
          <w:sz w:val="24"/>
          <w:szCs w:val="24"/>
          <w:lang w:val="en-US"/>
        </w:rPr>
        <w:t>York, 1992. Carta 7, pp. 17-18.</w:t>
      </w:r>
    </w:p>
    <w:p w14:paraId="0FEEF029" w14:textId="77777777" w:rsidR="001C2C75" w:rsidRPr="00D37926" w:rsidRDefault="001C2C75">
      <w:pPr>
        <w:rPr>
          <w:lang w:val="en-US"/>
        </w:rPr>
        <w:sectPr w:rsidR="001C2C75" w:rsidRPr="00D37926">
          <w:pgSz w:w="11900" w:h="16840"/>
          <w:pgMar w:top="691" w:right="1440" w:bottom="1440" w:left="1440" w:header="0" w:footer="0" w:gutter="0"/>
          <w:cols w:space="720" w:equalWidth="0">
            <w:col w:w="9024"/>
          </w:cols>
        </w:sectPr>
      </w:pPr>
    </w:p>
    <w:p w14:paraId="5C801748" w14:textId="165E755E" w:rsidR="001C2C75" w:rsidRPr="00D37926" w:rsidRDefault="001C2C75">
      <w:pPr>
        <w:spacing w:line="261" w:lineRule="auto"/>
        <w:ind w:left="260" w:right="1624"/>
        <w:rPr>
          <w:sz w:val="20"/>
          <w:szCs w:val="20"/>
          <w:lang w:val="en-US"/>
        </w:rPr>
      </w:pPr>
      <w:bookmarkStart w:id="29" w:name="page30"/>
      <w:bookmarkEnd w:id="29"/>
    </w:p>
    <w:p w14:paraId="3909FC73" w14:textId="77777777" w:rsidR="001C2C75" w:rsidRPr="00D37926" w:rsidRDefault="001C2C75">
      <w:pPr>
        <w:spacing w:line="210" w:lineRule="exact"/>
        <w:rPr>
          <w:sz w:val="20"/>
          <w:szCs w:val="20"/>
          <w:lang w:val="en-US"/>
        </w:rPr>
      </w:pPr>
    </w:p>
    <w:p w14:paraId="4F2692B4" w14:textId="77777777" w:rsidR="001C2C75" w:rsidRDefault="00D37926">
      <w:pPr>
        <w:spacing w:line="312" w:lineRule="auto"/>
        <w:ind w:left="260" w:right="264"/>
        <w:jc w:val="center"/>
        <w:rPr>
          <w:sz w:val="20"/>
          <w:szCs w:val="20"/>
        </w:rPr>
      </w:pPr>
      <w:r>
        <w:rPr>
          <w:rFonts w:eastAsia="Times New Roman"/>
          <w:i/>
          <w:iCs/>
          <w:sz w:val="36"/>
          <w:szCs w:val="36"/>
        </w:rPr>
        <w:t xml:space="preserve">Os Estados Unidos e o Fim dos Tempos: Hal Lindsey e a “Jeremiad Fundamentalista”. </w:t>
      </w:r>
      <w:r>
        <w:rPr>
          <w:rFonts w:eastAsia="Times New Roman"/>
          <w:sz w:val="36"/>
          <w:szCs w:val="36"/>
        </w:rPr>
        <w:t>Daniel Rocha</w:t>
      </w:r>
    </w:p>
    <w:p w14:paraId="15D6F5CF" w14:textId="77777777" w:rsidR="001C2C75" w:rsidRDefault="001C2C75">
      <w:pPr>
        <w:spacing w:line="200" w:lineRule="exact"/>
        <w:rPr>
          <w:sz w:val="20"/>
          <w:szCs w:val="20"/>
        </w:rPr>
      </w:pPr>
    </w:p>
    <w:p w14:paraId="72A0C7AF" w14:textId="77777777" w:rsidR="001C2C75" w:rsidRDefault="001C2C75">
      <w:pPr>
        <w:spacing w:line="215" w:lineRule="exact"/>
        <w:rPr>
          <w:sz w:val="20"/>
          <w:szCs w:val="20"/>
        </w:rPr>
      </w:pPr>
    </w:p>
    <w:p w14:paraId="1D197B57" w14:textId="77777777" w:rsidR="001C2C75" w:rsidRDefault="00D37926">
      <w:pPr>
        <w:ind w:right="264"/>
        <w:jc w:val="right"/>
        <w:rPr>
          <w:sz w:val="20"/>
          <w:szCs w:val="20"/>
        </w:rPr>
      </w:pPr>
      <w:r>
        <w:rPr>
          <w:rFonts w:eastAsia="Times New Roman"/>
          <w:sz w:val="24"/>
          <w:szCs w:val="24"/>
        </w:rPr>
        <w:t>Doutorando em História pela UFMG</w:t>
      </w:r>
    </w:p>
    <w:p w14:paraId="759D6855" w14:textId="77777777" w:rsidR="001C2C75" w:rsidRDefault="001C2C75">
      <w:pPr>
        <w:spacing w:line="8" w:lineRule="exact"/>
        <w:rPr>
          <w:sz w:val="20"/>
          <w:szCs w:val="20"/>
        </w:rPr>
      </w:pPr>
    </w:p>
    <w:p w14:paraId="32B879C5" w14:textId="77777777" w:rsidR="001C2C75" w:rsidRDefault="00D37926">
      <w:pPr>
        <w:ind w:right="264"/>
        <w:jc w:val="right"/>
        <w:rPr>
          <w:sz w:val="20"/>
          <w:szCs w:val="20"/>
        </w:rPr>
      </w:pPr>
      <w:r>
        <w:rPr>
          <w:rFonts w:eastAsia="Times New Roman"/>
          <w:sz w:val="24"/>
          <w:szCs w:val="24"/>
        </w:rPr>
        <w:t>Bolsista da CAPES</w:t>
      </w:r>
    </w:p>
    <w:p w14:paraId="6A243BD4" w14:textId="77777777" w:rsidR="001C2C75" w:rsidRDefault="00D37926">
      <w:pPr>
        <w:ind w:right="264"/>
        <w:jc w:val="right"/>
        <w:rPr>
          <w:sz w:val="20"/>
          <w:szCs w:val="20"/>
        </w:rPr>
      </w:pPr>
      <w:r>
        <w:rPr>
          <w:rFonts w:eastAsia="Times New Roman"/>
          <w:sz w:val="24"/>
          <w:szCs w:val="24"/>
        </w:rPr>
        <w:t>E-mail: danielrochabh@yahoo.com.br</w:t>
      </w:r>
    </w:p>
    <w:p w14:paraId="0B1815E0" w14:textId="77777777" w:rsidR="001C2C75" w:rsidRDefault="001C2C75">
      <w:pPr>
        <w:spacing w:line="200" w:lineRule="exact"/>
        <w:rPr>
          <w:sz w:val="20"/>
          <w:szCs w:val="20"/>
        </w:rPr>
      </w:pPr>
    </w:p>
    <w:p w14:paraId="360BEE65" w14:textId="77777777" w:rsidR="001C2C75" w:rsidRDefault="001C2C75">
      <w:pPr>
        <w:spacing w:line="200" w:lineRule="exact"/>
        <w:rPr>
          <w:sz w:val="20"/>
          <w:szCs w:val="20"/>
        </w:rPr>
      </w:pPr>
    </w:p>
    <w:p w14:paraId="02C55F21" w14:textId="77777777" w:rsidR="001C2C75" w:rsidRDefault="001C2C75">
      <w:pPr>
        <w:spacing w:line="333" w:lineRule="exact"/>
        <w:rPr>
          <w:sz w:val="20"/>
          <w:szCs w:val="20"/>
        </w:rPr>
      </w:pPr>
    </w:p>
    <w:p w14:paraId="68DF1E92" w14:textId="77777777" w:rsidR="001C2C75" w:rsidRDefault="00D37926">
      <w:pPr>
        <w:spacing w:line="285" w:lineRule="auto"/>
        <w:ind w:left="4240" w:right="264"/>
        <w:jc w:val="both"/>
        <w:rPr>
          <w:sz w:val="20"/>
          <w:szCs w:val="20"/>
        </w:rPr>
      </w:pPr>
      <w:r>
        <w:rPr>
          <w:rFonts w:eastAsia="Times New Roman"/>
          <w:i/>
          <w:iCs/>
          <w:sz w:val="20"/>
          <w:szCs w:val="20"/>
        </w:rPr>
        <w:t xml:space="preserve">O mito americano, que tanto se aproveitou do acidente histórico, é peculiarmente vulnerável à história. Certamente que essa é uma das razões pelas quais os </w:t>
      </w:r>
      <w:r>
        <w:rPr>
          <w:rFonts w:eastAsia="Times New Roman"/>
          <w:i/>
          <w:iCs/>
          <w:sz w:val="20"/>
          <w:szCs w:val="20"/>
        </w:rPr>
        <w:t>americanos sempre recorreram à ameaça do Juízo Final como um meio de revitalização social.</w:t>
      </w:r>
    </w:p>
    <w:p w14:paraId="52A4BFFA" w14:textId="77777777" w:rsidR="001C2C75" w:rsidRDefault="001C2C75">
      <w:pPr>
        <w:spacing w:line="77" w:lineRule="exact"/>
        <w:rPr>
          <w:sz w:val="20"/>
          <w:szCs w:val="20"/>
        </w:rPr>
      </w:pPr>
    </w:p>
    <w:p w14:paraId="1565AABF" w14:textId="77777777" w:rsidR="001C2C75" w:rsidRDefault="00D37926">
      <w:pPr>
        <w:ind w:left="4240"/>
        <w:rPr>
          <w:sz w:val="20"/>
          <w:szCs w:val="20"/>
        </w:rPr>
      </w:pPr>
      <w:r>
        <w:rPr>
          <w:rFonts w:eastAsia="Times New Roman"/>
          <w:i/>
          <w:iCs/>
          <w:sz w:val="20"/>
          <w:szCs w:val="20"/>
        </w:rPr>
        <w:t>Sacvan Bercovitch</w:t>
      </w:r>
    </w:p>
    <w:p w14:paraId="78541B74" w14:textId="77777777" w:rsidR="001C2C75" w:rsidRDefault="001C2C75">
      <w:pPr>
        <w:spacing w:line="200" w:lineRule="exact"/>
        <w:rPr>
          <w:sz w:val="20"/>
          <w:szCs w:val="20"/>
        </w:rPr>
      </w:pPr>
    </w:p>
    <w:p w14:paraId="4DAE2893" w14:textId="77777777" w:rsidR="001C2C75" w:rsidRDefault="001C2C75">
      <w:pPr>
        <w:spacing w:line="385" w:lineRule="exact"/>
        <w:rPr>
          <w:sz w:val="20"/>
          <w:szCs w:val="20"/>
        </w:rPr>
      </w:pPr>
    </w:p>
    <w:p w14:paraId="2D577DEC" w14:textId="77777777" w:rsidR="001C2C75" w:rsidRDefault="00D37926">
      <w:pPr>
        <w:ind w:left="260"/>
        <w:rPr>
          <w:sz w:val="20"/>
          <w:szCs w:val="20"/>
        </w:rPr>
      </w:pPr>
      <w:r>
        <w:rPr>
          <w:rFonts w:eastAsia="Times New Roman"/>
          <w:b/>
          <w:bCs/>
          <w:sz w:val="24"/>
          <w:szCs w:val="24"/>
        </w:rPr>
        <w:t>Introdução</w:t>
      </w:r>
    </w:p>
    <w:p w14:paraId="10869D81" w14:textId="77777777" w:rsidR="001C2C75" w:rsidRDefault="001C2C75">
      <w:pPr>
        <w:spacing w:line="161" w:lineRule="exact"/>
        <w:rPr>
          <w:sz w:val="20"/>
          <w:szCs w:val="20"/>
        </w:rPr>
      </w:pPr>
    </w:p>
    <w:p w14:paraId="17551E61" w14:textId="77777777" w:rsidR="001C2C75" w:rsidRDefault="00D37926">
      <w:pPr>
        <w:spacing w:line="363" w:lineRule="auto"/>
        <w:ind w:left="260" w:right="264" w:firstLine="708"/>
        <w:jc w:val="both"/>
        <w:rPr>
          <w:sz w:val="20"/>
          <w:szCs w:val="20"/>
        </w:rPr>
      </w:pPr>
      <w:r>
        <w:rPr>
          <w:rFonts w:eastAsia="Times New Roman"/>
          <w:sz w:val="24"/>
          <w:szCs w:val="24"/>
        </w:rPr>
        <w:t xml:space="preserve">Evoquemos, inicialmente, dois momentos bem conhecidos vividos pelo “povo eleito” segundo o relato bíblico. O primeiro é a conhecida </w:t>
      </w:r>
      <w:r>
        <w:rPr>
          <w:rFonts w:eastAsia="Times New Roman"/>
          <w:sz w:val="24"/>
          <w:szCs w:val="24"/>
        </w:rPr>
        <w:t>libertação da escravidão no Egito e a jornada rumo a Canaã, a terra prometida. Sob a liderança de Moisés que, capacitado por Jeová, operou sinais e prodígios frente aos egípcios − que, não resistindo mais às sobrenaturais pragas que os afligiam, deixaram o</w:t>
      </w:r>
      <w:r>
        <w:rPr>
          <w:rFonts w:eastAsia="Times New Roman"/>
          <w:sz w:val="24"/>
          <w:szCs w:val="24"/>
        </w:rPr>
        <w:t>s descendentes de Jacó partirem – os israelitas rumaram em direção a uma terra onde poderiam cultuar o seu Deus e viver segundo seus ordenamentos. A incredulidade e a desobediência do povo fizeram com que, como castigo, Deus não permitisse que aquela geraç</w:t>
      </w:r>
      <w:r>
        <w:rPr>
          <w:rFonts w:eastAsia="Times New Roman"/>
          <w:sz w:val="24"/>
          <w:szCs w:val="24"/>
        </w:rPr>
        <w:t>ão entrasse na terra prometida. Somente após 40 anos de peregrinação no deserto − e a morte da “geração incrédula” − o Senhor deu a Josué a vitória sobre os cananeus e, finalmente, a conquista da terra.</w:t>
      </w:r>
    </w:p>
    <w:p w14:paraId="377B31C7" w14:textId="77777777" w:rsidR="001C2C75" w:rsidRDefault="001C2C75">
      <w:pPr>
        <w:spacing w:line="82" w:lineRule="exact"/>
        <w:rPr>
          <w:sz w:val="20"/>
          <w:szCs w:val="20"/>
        </w:rPr>
      </w:pPr>
    </w:p>
    <w:p w14:paraId="0C315E29" w14:textId="77777777" w:rsidR="001C2C75" w:rsidRDefault="00D37926">
      <w:pPr>
        <w:spacing w:line="365" w:lineRule="auto"/>
        <w:ind w:left="260" w:right="264" w:firstLine="708"/>
        <w:jc w:val="both"/>
        <w:rPr>
          <w:sz w:val="20"/>
          <w:szCs w:val="20"/>
        </w:rPr>
      </w:pPr>
      <w:r>
        <w:rPr>
          <w:rFonts w:eastAsia="Times New Roman"/>
          <w:sz w:val="24"/>
          <w:szCs w:val="24"/>
        </w:rPr>
        <w:t>Outro momento é o da decadência do reino de Israel −</w:t>
      </w:r>
      <w:r>
        <w:rPr>
          <w:rFonts w:eastAsia="Times New Roman"/>
          <w:sz w:val="24"/>
          <w:szCs w:val="24"/>
        </w:rPr>
        <w:t xml:space="preserve"> que havia vivido momentos de glória e esplendor sob os reinados de Davi e Salomão − e sua conquista pelos babilônicos. O profeta de Deus nesse período foi Jeremias, o qual alertou várias vezes o povo sobre seu pecado e sobre o castigo iminente que os agua</w:t>
      </w:r>
      <w:r>
        <w:rPr>
          <w:rFonts w:eastAsia="Times New Roman"/>
          <w:sz w:val="24"/>
          <w:szCs w:val="24"/>
        </w:rPr>
        <w:t>rdava devido ao seu descaso para com os preceitos divinamente ordenados, que eram a base sobre a qual Israel deveria estar alicerçado. Não dando ouvidos às admoestações do profeta os israelitas arcaram com as consequências de seu pecado em um sofrido e lon</w:t>
      </w:r>
      <w:r>
        <w:rPr>
          <w:rFonts w:eastAsia="Times New Roman"/>
          <w:sz w:val="24"/>
          <w:szCs w:val="24"/>
        </w:rPr>
        <w:t>go período de exílio na Babilônia. Do cativeiro à liberdade e da liberdade ao cativeiro.</w:t>
      </w:r>
    </w:p>
    <w:p w14:paraId="5CF60D94" w14:textId="77777777" w:rsidR="001C2C75" w:rsidRDefault="001C2C75">
      <w:pPr>
        <w:sectPr w:rsidR="001C2C75">
          <w:pgSz w:w="11900" w:h="16840"/>
          <w:pgMar w:top="691" w:right="1440" w:bottom="1057" w:left="1440" w:header="0" w:footer="0" w:gutter="0"/>
          <w:cols w:space="720" w:equalWidth="0">
            <w:col w:w="9024"/>
          </w:cols>
        </w:sectPr>
      </w:pPr>
    </w:p>
    <w:p w14:paraId="6673D9EE" w14:textId="40C951D1" w:rsidR="001C2C75" w:rsidRDefault="001C2C75">
      <w:pPr>
        <w:spacing w:line="261" w:lineRule="auto"/>
        <w:ind w:left="260" w:right="1624"/>
        <w:rPr>
          <w:sz w:val="20"/>
          <w:szCs w:val="20"/>
        </w:rPr>
      </w:pPr>
      <w:bookmarkStart w:id="30" w:name="page31"/>
      <w:bookmarkEnd w:id="30"/>
    </w:p>
    <w:p w14:paraId="057C6046" w14:textId="77777777" w:rsidR="001C2C75" w:rsidRDefault="001C2C75">
      <w:pPr>
        <w:spacing w:line="216" w:lineRule="exact"/>
        <w:rPr>
          <w:sz w:val="20"/>
          <w:szCs w:val="20"/>
        </w:rPr>
      </w:pPr>
    </w:p>
    <w:p w14:paraId="0F86049F" w14:textId="77777777" w:rsidR="001C2C75" w:rsidRDefault="00D37926">
      <w:pPr>
        <w:spacing w:line="365" w:lineRule="auto"/>
        <w:ind w:left="260" w:right="264" w:firstLine="708"/>
        <w:jc w:val="both"/>
        <w:rPr>
          <w:sz w:val="20"/>
          <w:szCs w:val="20"/>
        </w:rPr>
      </w:pPr>
      <w:r>
        <w:rPr>
          <w:rFonts w:eastAsia="Times New Roman"/>
          <w:sz w:val="24"/>
          <w:szCs w:val="24"/>
        </w:rPr>
        <w:t>Em 1630, dez anos após a chegada dos p</w:t>
      </w:r>
      <w:r>
        <w:rPr>
          <w:rFonts w:eastAsia="Times New Roman"/>
          <w:sz w:val="24"/>
          <w:szCs w:val="24"/>
        </w:rPr>
        <w:t xml:space="preserve">eregrinos do </w:t>
      </w:r>
      <w:r>
        <w:rPr>
          <w:rFonts w:eastAsia="Times New Roman"/>
          <w:i/>
          <w:iCs/>
          <w:sz w:val="24"/>
          <w:szCs w:val="24"/>
        </w:rPr>
        <w:t>Mayflower</w:t>
      </w:r>
      <w:r>
        <w:rPr>
          <w:rFonts w:eastAsia="Times New Roman"/>
          <w:sz w:val="24"/>
          <w:szCs w:val="24"/>
        </w:rPr>
        <w:t xml:space="preserve"> ao Novo Mundo, um outro grupo de puritanos ingleses rumava para a América crendo que sua viagem poderia ser comparada à saída dos hebreus do Egito rumo à terra prometida. Essa leva de peregrinos tinha à sua frente John Winthrop, que </w:t>
      </w:r>
      <w:r>
        <w:rPr>
          <w:rFonts w:eastAsia="Times New Roman"/>
          <w:sz w:val="24"/>
          <w:szCs w:val="24"/>
        </w:rPr>
        <w:t xml:space="preserve">seria, posteriormente, o primeiro governador da colônia de </w:t>
      </w:r>
      <w:r>
        <w:rPr>
          <w:rFonts w:eastAsia="Times New Roman"/>
          <w:i/>
          <w:iCs/>
          <w:sz w:val="24"/>
          <w:szCs w:val="24"/>
        </w:rPr>
        <w:t>Massachussetts Bay</w:t>
      </w:r>
      <w:r>
        <w:rPr>
          <w:rFonts w:eastAsia="Times New Roman"/>
          <w:sz w:val="24"/>
          <w:szCs w:val="24"/>
        </w:rPr>
        <w:t xml:space="preserve">. A bordo do navio </w:t>
      </w:r>
      <w:r>
        <w:rPr>
          <w:rFonts w:eastAsia="Times New Roman"/>
          <w:i/>
          <w:iCs/>
          <w:sz w:val="24"/>
          <w:szCs w:val="24"/>
        </w:rPr>
        <w:t>Arbella</w:t>
      </w:r>
      <w:r>
        <w:rPr>
          <w:rFonts w:eastAsia="Times New Roman"/>
          <w:sz w:val="24"/>
          <w:szCs w:val="24"/>
        </w:rPr>
        <w:t xml:space="preserve">, Winthrop escreveu um texto chamado </w:t>
      </w:r>
      <w:r>
        <w:rPr>
          <w:rFonts w:eastAsia="Times New Roman"/>
          <w:i/>
          <w:iCs/>
          <w:sz w:val="24"/>
          <w:szCs w:val="24"/>
        </w:rPr>
        <w:t>A Model of Christian Charity</w:t>
      </w:r>
      <w:r>
        <w:rPr>
          <w:rFonts w:eastAsia="Times New Roman"/>
          <w:sz w:val="24"/>
          <w:szCs w:val="24"/>
        </w:rPr>
        <w:t xml:space="preserve"> no qual expôs sua perspectiva do que seria o sentido e a missão histórica desses viajan</w:t>
      </w:r>
      <w:r>
        <w:rPr>
          <w:rFonts w:eastAsia="Times New Roman"/>
          <w:sz w:val="24"/>
          <w:szCs w:val="24"/>
        </w:rPr>
        <w:t>tes em sua nova terra. Dizia Winthrop (1999, p. 42):</w:t>
      </w:r>
    </w:p>
    <w:p w14:paraId="236BFB2A" w14:textId="77777777" w:rsidR="001C2C75" w:rsidRDefault="001C2C75">
      <w:pPr>
        <w:spacing w:line="156" w:lineRule="exact"/>
        <w:rPr>
          <w:sz w:val="20"/>
          <w:szCs w:val="20"/>
        </w:rPr>
      </w:pPr>
    </w:p>
    <w:p w14:paraId="008F44F7" w14:textId="77777777" w:rsidR="001C2C75" w:rsidRDefault="00D37926">
      <w:pPr>
        <w:spacing w:line="256" w:lineRule="auto"/>
        <w:ind w:left="1680" w:right="264"/>
        <w:jc w:val="both"/>
        <w:rPr>
          <w:sz w:val="20"/>
          <w:szCs w:val="20"/>
        </w:rPr>
      </w:pPr>
      <w:r>
        <w:rPr>
          <w:rFonts w:eastAsia="Times New Roman"/>
          <w:sz w:val="20"/>
          <w:szCs w:val="20"/>
        </w:rPr>
        <w:t xml:space="preserve">Devemos ter em mente que seremos como uma cidade sobre uma colina. Os olhos de todos estão voltados para nós. De maneira que, se lidarmos com falsidade com nosso Deus, nessa tarefa que </w:t>
      </w:r>
      <w:r>
        <w:rPr>
          <w:rFonts w:eastAsia="Times New Roman"/>
          <w:sz w:val="20"/>
          <w:szCs w:val="20"/>
        </w:rPr>
        <w:t>empreendemos (...) abriremos a boca dos inimigos para falar mal dos caminhos de Deus (...). Cobriremos de vergonha os caminhos de muitos dos valorosos servidores de Deus, fazendo com que suas orações se transformem em maldições contra nós, até sermos expul</w:t>
      </w:r>
      <w:r>
        <w:rPr>
          <w:rFonts w:eastAsia="Times New Roman"/>
          <w:sz w:val="20"/>
          <w:szCs w:val="20"/>
        </w:rPr>
        <w:t>sos da boa terra para a qual nos dirigimos.</w:t>
      </w:r>
      <w:r>
        <w:rPr>
          <w:rFonts w:eastAsia="Times New Roman"/>
          <w:sz w:val="25"/>
          <w:szCs w:val="25"/>
          <w:vertAlign w:val="superscript"/>
        </w:rPr>
        <w:t>18</w:t>
      </w:r>
    </w:p>
    <w:p w14:paraId="13556EE1" w14:textId="77777777" w:rsidR="001C2C75" w:rsidRDefault="001C2C75">
      <w:pPr>
        <w:spacing w:line="84" w:lineRule="exact"/>
        <w:rPr>
          <w:sz w:val="20"/>
          <w:szCs w:val="20"/>
        </w:rPr>
      </w:pPr>
    </w:p>
    <w:p w14:paraId="4F8B7B97" w14:textId="77777777" w:rsidR="001C2C75" w:rsidRDefault="00D37926">
      <w:pPr>
        <w:spacing w:line="362" w:lineRule="auto"/>
        <w:ind w:left="260" w:right="264" w:firstLine="708"/>
        <w:jc w:val="both"/>
        <w:rPr>
          <w:sz w:val="20"/>
          <w:szCs w:val="20"/>
        </w:rPr>
      </w:pPr>
      <w:r>
        <w:rPr>
          <w:rFonts w:eastAsia="Times New Roman"/>
          <w:sz w:val="24"/>
          <w:szCs w:val="24"/>
        </w:rPr>
        <w:t>Esperança, promessa, desobediência e queda. Se, por um lado, os Pais Peregrinos, os pioneiros puritanos na América, “santificaram sua sociedade através das figuras e dos exemplos da Bíblia” (BERCOVITCH, 1988, p. 145), eles também reiteravam a possibilidade</w:t>
      </w:r>
      <w:r>
        <w:rPr>
          <w:rFonts w:eastAsia="Times New Roman"/>
          <w:sz w:val="24"/>
          <w:szCs w:val="24"/>
        </w:rPr>
        <w:t xml:space="preserve"> do castigo iminente caso os valores cristãos, concebidos por eles como fundamentos dessa nova sociedade a ser estabelecida em uma nova terra, fossem ignorados e/ou desrespeitados. Nos púlpitos da Nova Inglaterra era recorrente um tipo de retórica conhecid</w:t>
      </w:r>
      <w:r>
        <w:rPr>
          <w:rFonts w:eastAsia="Times New Roman"/>
          <w:sz w:val="24"/>
          <w:szCs w:val="24"/>
        </w:rPr>
        <w:t xml:space="preserve">o como </w:t>
      </w:r>
      <w:r>
        <w:rPr>
          <w:rFonts w:eastAsia="Times New Roman"/>
          <w:i/>
          <w:iCs/>
          <w:sz w:val="24"/>
          <w:szCs w:val="24"/>
        </w:rPr>
        <w:t>Jeremiad</w:t>
      </w:r>
      <w:r>
        <w:rPr>
          <w:rFonts w:eastAsia="Times New Roman"/>
          <w:sz w:val="24"/>
          <w:szCs w:val="24"/>
        </w:rPr>
        <w:t>, caracterizado pela condenação da degradação moral e da apostasia do povo, anunciando o castigo iminente e, por outro lado, convocando as pessoas para um retorno aos valores sobre os quais o sonho de uma nação cristã dos pioneiros puritanos</w:t>
      </w:r>
      <w:r>
        <w:rPr>
          <w:rFonts w:eastAsia="Times New Roman"/>
          <w:sz w:val="24"/>
          <w:szCs w:val="24"/>
        </w:rPr>
        <w:t xml:space="preserve"> havia sido erigido. Nas incertezas e desafios do Novo Mundo, o sonho da construção de uma sociedade exemplar e santificada, em termos escatológicos, um reino de mil anos de felicidade, sempre era assombrado pelo juízo divino e pelos terríveis males que vi</w:t>
      </w:r>
      <w:r>
        <w:rPr>
          <w:rFonts w:eastAsia="Times New Roman"/>
          <w:sz w:val="24"/>
          <w:szCs w:val="24"/>
        </w:rPr>
        <w:t>rão sobre a terra conforme os relatos apocalípticos.</w:t>
      </w:r>
    </w:p>
    <w:p w14:paraId="35112AA2" w14:textId="77777777" w:rsidR="001C2C75" w:rsidRDefault="001C2C75">
      <w:pPr>
        <w:spacing w:line="167" w:lineRule="exact"/>
        <w:rPr>
          <w:sz w:val="20"/>
          <w:szCs w:val="20"/>
        </w:rPr>
      </w:pPr>
    </w:p>
    <w:p w14:paraId="6E9D51AE" w14:textId="77777777" w:rsidR="001C2C75" w:rsidRDefault="00D37926">
      <w:pPr>
        <w:spacing w:line="379" w:lineRule="auto"/>
        <w:ind w:left="260" w:right="264" w:firstLine="708"/>
        <w:jc w:val="both"/>
        <w:rPr>
          <w:sz w:val="20"/>
          <w:szCs w:val="20"/>
        </w:rPr>
      </w:pPr>
      <w:r>
        <w:rPr>
          <w:rFonts w:eastAsia="Times New Roman"/>
          <w:sz w:val="24"/>
          <w:szCs w:val="24"/>
        </w:rPr>
        <w:t xml:space="preserve">A presente comunicação tem o objetivo de fazer uma breve análise do que acreditamos ser uma apropriação da </w:t>
      </w:r>
      <w:r>
        <w:rPr>
          <w:rFonts w:eastAsia="Times New Roman"/>
          <w:i/>
          <w:iCs/>
          <w:sz w:val="24"/>
          <w:szCs w:val="24"/>
        </w:rPr>
        <w:t>Jeremiad</w:t>
      </w:r>
      <w:r>
        <w:rPr>
          <w:rFonts w:eastAsia="Times New Roman"/>
          <w:sz w:val="24"/>
          <w:szCs w:val="24"/>
        </w:rPr>
        <w:t xml:space="preserve"> que marcou os trabalhos de vários autores fundamentalistas que fizeram sucesso durante</w:t>
      </w:r>
      <w:r>
        <w:rPr>
          <w:rFonts w:eastAsia="Times New Roman"/>
          <w:sz w:val="24"/>
          <w:szCs w:val="24"/>
        </w:rPr>
        <w:t xml:space="preserve"> o “</w:t>
      </w:r>
      <w:r>
        <w:rPr>
          <w:rFonts w:eastAsia="Times New Roman"/>
          <w:i/>
          <w:iCs/>
          <w:sz w:val="24"/>
          <w:szCs w:val="24"/>
        </w:rPr>
        <w:t>boom</w:t>
      </w:r>
      <w:r>
        <w:rPr>
          <w:rFonts w:eastAsia="Times New Roman"/>
          <w:sz w:val="24"/>
          <w:szCs w:val="24"/>
        </w:rPr>
        <w:t xml:space="preserve"> da literatura escatológica” de</w:t>
      </w:r>
    </w:p>
    <w:p w14:paraId="24536F5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14368" behindDoc="1" locked="0" layoutInCell="0" allowOverlap="1" wp14:anchorId="0B7EF224" wp14:editId="201BFFA2">
                <wp:simplePos x="0" y="0"/>
                <wp:positionH relativeFrom="column">
                  <wp:posOffset>165735</wp:posOffset>
                </wp:positionH>
                <wp:positionV relativeFrom="paragraph">
                  <wp:posOffset>33020</wp:posOffset>
                </wp:positionV>
                <wp:extent cx="1828800" cy="0"/>
                <wp:effectExtent l="0" t="0" r="0" b="0"/>
                <wp:wrapNone/>
                <wp:docPr id="11" name="Shap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E0110FC" id="Shape 11" o:spid="_x0000_s1026" style="position:absolute;z-index:-251802112;visibility:visible;mso-wrap-style:square;mso-wrap-distance-left:9pt;mso-wrap-distance-top:0;mso-wrap-distance-right:9pt;mso-wrap-distance-bottom:0;mso-position-horizontal:absolute;mso-position-horizontal-relative:text;mso-position-vertical:absolute;mso-position-vertical-relative:text" from="13.05pt,2.6pt" to="157.05pt,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g7RugEAAIEDAAAOAAAAZHJzL2Uyb0RvYy54bWysU8tu2zAQvBfoPxC815JcI3UFyzkkdS9B&#10;ayDpB6xJyiLKF7isJf99l7TjxG1PQXkguNzR7M4stbqdrGEHFVF71/FmVnOmnPBSu33HfzxtPiw5&#10;wwROgvFOdfyokN+u379bjaFVcz94I1VkROKwHUPHh5RCW1UoBmUBZz4oR8neRwuJwrivZISR2K2p&#10;5nV9U40+yhC9UIh0e39K8nXh73sl0ve+R5WY6Tj1lsoey77Le7VeQbuPEAYtzm3AG7qwoB0VvVDd&#10;QwL2K+q/qKwW0aPv00x4W/m+10IVDaSmqf9Q8zhAUEULmYPhYhP+P1rx7bCNTEuaXcOZA0szKmUZ&#10;xWTOGLAlzJ3bxixPTO4xPHjxEylXXSVzgOEEm/poM5z0samYfbyYrabEBF02y/lyWdNMBOUWn24+&#10;5nIVtM/fhojpq/KW5UPHjXbZCmjh8IDpBH2G5Gv0RsuNNqYEcb+7M5EdgMa+KevMfgUzjo0d/9ws&#10;FoX5KoevKeqy/kVhdaL3a7TtOImhlUHQDgrkFyfLOYE2pzOpM+7s28mqbNrOy+M2ZkU5ojkXG85v&#10;Mj+k13FBvfw5698AAAD//wMAUEsDBBQABgAIAAAAIQCE4Vdo2AAAAAYBAAAPAAAAZHJzL2Rvd25y&#10;ZXYueG1sTI7LTsMwFET3SPyDdZHYIOokhKoKcSqKBFtoYNOdG986EX7Jdtvw91zYwPJoRjOnXc/W&#10;sBPGNHknoFwUwNANXk1OC/h4f75dAUtZOiWNdyjgCxOsu8uLVjbKn90WT33WjEZcaqSAMefQcJ6G&#10;Ea1MCx/QUXbw0cpMGDVXUZ5p3BpeFcWSWzk5ehhlwKcRh8/+aAWE11jXIe5uNi+mTP3moLVXb0Jc&#10;X82PD8AyzvmvDD/6pA4dOe390anEjIBqWVJTwH0FjOK7sibe/zLvWv5fv/sGAAD//wMAUEsBAi0A&#10;FAAGAAgAAAAhALaDOJL+AAAA4QEAABMAAAAAAAAAAAAAAAAAAAAAAFtDb250ZW50X1R5cGVzXS54&#10;bWxQSwECLQAUAAYACAAAACEAOP0h/9YAAACUAQAACwAAAAAAAAAAAAAAAAAvAQAAX3JlbHMvLnJl&#10;bHNQSwECLQAUAAYACAAAACEAvLYO0boBAACBAwAADgAAAAAAAAAAAAAAAAAuAgAAZHJzL2Uyb0Rv&#10;Yy54bWxQSwECLQAUAAYACAAAACEAhOFXaNgAAAAGAQAADwAAAAAAAAAAAAAAAAAUBAAAZHJzL2Rv&#10;d25yZXYueG1sUEsFBgAAAAAEAAQA8wAAABkFAAAAAA==&#10;" o:allowincell="f" filled="t" strokeweight=".72pt">
                <v:stroke joinstyle="miter"/>
                <o:lock v:ext="edit" shapetype="f"/>
              </v:line>
            </w:pict>
          </mc:Fallback>
        </mc:AlternateContent>
      </w:r>
    </w:p>
    <w:p w14:paraId="2FE2D1BE" w14:textId="77777777" w:rsidR="001C2C75" w:rsidRDefault="001C2C75">
      <w:pPr>
        <w:spacing w:line="141" w:lineRule="exact"/>
        <w:rPr>
          <w:sz w:val="20"/>
          <w:szCs w:val="20"/>
        </w:rPr>
      </w:pPr>
    </w:p>
    <w:p w14:paraId="2B9532E7" w14:textId="77777777" w:rsidR="001C2C75" w:rsidRPr="00D37926" w:rsidRDefault="00D37926">
      <w:pPr>
        <w:numPr>
          <w:ilvl w:val="0"/>
          <w:numId w:val="10"/>
        </w:numPr>
        <w:tabs>
          <w:tab w:val="left" w:pos="451"/>
        </w:tabs>
        <w:ind w:left="260" w:right="264" w:firstLine="2"/>
        <w:jc w:val="both"/>
        <w:rPr>
          <w:rFonts w:ascii="Calibri" w:eastAsia="Calibri" w:hAnsi="Calibri" w:cs="Calibri"/>
          <w:sz w:val="27"/>
          <w:szCs w:val="27"/>
          <w:vertAlign w:val="superscript"/>
          <w:lang w:val="en-US"/>
        </w:rPr>
      </w:pPr>
      <w:r w:rsidRPr="00D37926">
        <w:rPr>
          <w:rFonts w:eastAsia="Times New Roman"/>
          <w:sz w:val="19"/>
          <w:szCs w:val="19"/>
          <w:lang w:val="en-US"/>
        </w:rPr>
        <w:t>For we must consider that we shall be as a city upon a hill. The eyes of all people are upon us. So that if we shall deal falsely with our God in this work we have undertaken (…) we shall open the mouths of enemie</w:t>
      </w:r>
      <w:r w:rsidRPr="00D37926">
        <w:rPr>
          <w:rFonts w:eastAsia="Times New Roman"/>
          <w:sz w:val="19"/>
          <w:szCs w:val="19"/>
          <w:lang w:val="en-US"/>
        </w:rPr>
        <w:t xml:space="preserve">s to speak evil of the ways of </w:t>
      </w:r>
      <w:proofErr w:type="gramStart"/>
      <w:r w:rsidRPr="00D37926">
        <w:rPr>
          <w:rFonts w:eastAsia="Times New Roman"/>
          <w:sz w:val="19"/>
          <w:szCs w:val="19"/>
          <w:lang w:val="en-US"/>
        </w:rPr>
        <w:t>God(</w:t>
      </w:r>
      <w:proofErr w:type="gramEnd"/>
      <w:r w:rsidRPr="00D37926">
        <w:rPr>
          <w:rFonts w:eastAsia="Times New Roman"/>
          <w:sz w:val="19"/>
          <w:szCs w:val="19"/>
          <w:lang w:val="en-US"/>
        </w:rPr>
        <w:t>…). We shall shame the faces of many of God's worthy servants, and cause their prayers to be turned into curses upon us till we be consumed out of the good land whither we are going.</w:t>
      </w:r>
    </w:p>
    <w:p w14:paraId="15CE8955" w14:textId="77777777" w:rsidR="001C2C75" w:rsidRPr="00D37926" w:rsidRDefault="001C2C75">
      <w:pPr>
        <w:rPr>
          <w:lang w:val="en-US"/>
        </w:rPr>
        <w:sectPr w:rsidR="001C2C75" w:rsidRPr="00D37926">
          <w:pgSz w:w="11900" w:h="16840"/>
          <w:pgMar w:top="691" w:right="1440" w:bottom="1440" w:left="1440" w:header="0" w:footer="0" w:gutter="0"/>
          <w:cols w:space="720" w:equalWidth="0">
            <w:col w:w="9024"/>
          </w:cols>
        </w:sectPr>
      </w:pPr>
    </w:p>
    <w:p w14:paraId="2F774B4F" w14:textId="0654A163" w:rsidR="001C2C75" w:rsidRPr="00D37926" w:rsidRDefault="001C2C75">
      <w:pPr>
        <w:spacing w:line="261" w:lineRule="auto"/>
        <w:ind w:left="260" w:right="1624"/>
        <w:rPr>
          <w:sz w:val="20"/>
          <w:szCs w:val="20"/>
          <w:lang w:val="en-US"/>
        </w:rPr>
      </w:pPr>
      <w:bookmarkStart w:id="31" w:name="page32"/>
      <w:bookmarkEnd w:id="31"/>
    </w:p>
    <w:p w14:paraId="0E90EFD7" w14:textId="77777777" w:rsidR="001C2C75" w:rsidRPr="00D37926" w:rsidRDefault="001C2C75">
      <w:pPr>
        <w:spacing w:line="216" w:lineRule="exact"/>
        <w:rPr>
          <w:sz w:val="20"/>
          <w:szCs w:val="20"/>
          <w:lang w:val="en-US"/>
        </w:rPr>
      </w:pPr>
    </w:p>
    <w:p w14:paraId="694DD249" w14:textId="77777777" w:rsidR="001C2C75" w:rsidRDefault="00D37926">
      <w:pPr>
        <w:spacing w:line="362" w:lineRule="auto"/>
        <w:ind w:left="260" w:right="264"/>
        <w:jc w:val="both"/>
        <w:rPr>
          <w:sz w:val="20"/>
          <w:szCs w:val="20"/>
        </w:rPr>
      </w:pPr>
      <w:r>
        <w:rPr>
          <w:rFonts w:eastAsia="Times New Roman"/>
          <w:sz w:val="24"/>
          <w:szCs w:val="24"/>
        </w:rPr>
        <w:t>tendência dispensacionalista que ocorreu nos EUA nas décadas de 1970 e 1980, movimento que teve como seu principal representante Hal Lindsey. Inicialmente, trataremo</w:t>
      </w:r>
      <w:r>
        <w:rPr>
          <w:rFonts w:eastAsia="Times New Roman"/>
          <w:sz w:val="24"/>
          <w:szCs w:val="24"/>
        </w:rPr>
        <w:t xml:space="preserve">s da permanência, ao longo da história norte-americana, da crença de que os Estados Unidos seriam um povo eleito por Deus, uma nação excepcional, fundada em determinados valores e virtudes, que possui uma missão a desempenhar no mundo e um compromisso com </w:t>
      </w:r>
      <w:r>
        <w:rPr>
          <w:rFonts w:eastAsia="Times New Roman"/>
          <w:sz w:val="24"/>
          <w:szCs w:val="24"/>
        </w:rPr>
        <w:t>seus valores “fundacionais”. Em seguida, abordaremos como tal discurso foi apropriado pelo conservadorismo protestante norte-americano no início da década de 1970 numa espécie de condenação e alerta quanto ao castigo iminente que a “depravação” dos anos 19</w:t>
      </w:r>
      <w:r>
        <w:rPr>
          <w:rFonts w:eastAsia="Times New Roman"/>
          <w:sz w:val="24"/>
          <w:szCs w:val="24"/>
        </w:rPr>
        <w:t xml:space="preserve">60 anunciava. Nesse contexto, faremos uma breve avaliação do sucesso das perspectivas dispensacionalistas e das reflexões sobre os EUA presentes no </w:t>
      </w:r>
      <w:r>
        <w:rPr>
          <w:rFonts w:eastAsia="Times New Roman"/>
          <w:i/>
          <w:iCs/>
          <w:sz w:val="24"/>
          <w:szCs w:val="24"/>
        </w:rPr>
        <w:t>best-seller</w:t>
      </w:r>
      <w:r>
        <w:rPr>
          <w:rFonts w:eastAsia="Times New Roman"/>
          <w:sz w:val="24"/>
          <w:szCs w:val="24"/>
        </w:rPr>
        <w:t xml:space="preserve"> de Hal Lindsey lançado em 1970: </w:t>
      </w:r>
      <w:r>
        <w:rPr>
          <w:rFonts w:eastAsia="Times New Roman"/>
          <w:i/>
          <w:iCs/>
          <w:sz w:val="24"/>
          <w:szCs w:val="24"/>
        </w:rPr>
        <w:t>The Late Great Planet Earth</w:t>
      </w:r>
      <w:r>
        <w:rPr>
          <w:rFonts w:eastAsia="Times New Roman"/>
          <w:sz w:val="24"/>
          <w:szCs w:val="24"/>
        </w:rPr>
        <w:t>. Por fim, e em comparação com sua ob</w:t>
      </w:r>
      <w:r>
        <w:rPr>
          <w:rFonts w:eastAsia="Times New Roman"/>
          <w:sz w:val="24"/>
          <w:szCs w:val="24"/>
        </w:rPr>
        <w:t xml:space="preserve">ra de 1970, analisaremos a “politização” e “americanização” do pensamento de Hal Lindsey em seu segundo maior sucesso editorial: </w:t>
      </w:r>
      <w:r>
        <w:rPr>
          <w:rFonts w:eastAsia="Times New Roman"/>
          <w:i/>
          <w:iCs/>
          <w:sz w:val="24"/>
          <w:szCs w:val="24"/>
        </w:rPr>
        <w:t>The 1980s:</w:t>
      </w:r>
      <w:r>
        <w:rPr>
          <w:rFonts w:eastAsia="Times New Roman"/>
          <w:sz w:val="24"/>
          <w:szCs w:val="24"/>
        </w:rPr>
        <w:t xml:space="preserve"> </w:t>
      </w:r>
      <w:r>
        <w:rPr>
          <w:rFonts w:eastAsia="Times New Roman"/>
          <w:i/>
          <w:iCs/>
          <w:sz w:val="24"/>
          <w:szCs w:val="24"/>
        </w:rPr>
        <w:t>Countdown to Armageddon</w:t>
      </w:r>
      <w:r>
        <w:rPr>
          <w:rFonts w:eastAsia="Times New Roman"/>
          <w:sz w:val="24"/>
          <w:szCs w:val="24"/>
        </w:rPr>
        <w:t>. Também buscaremos refletir como essa “virada</w:t>
      </w:r>
      <w:r>
        <w:rPr>
          <w:rFonts w:eastAsia="Times New Roman"/>
          <w:i/>
          <w:iCs/>
          <w:sz w:val="24"/>
          <w:szCs w:val="24"/>
        </w:rPr>
        <w:t xml:space="preserve"> </w:t>
      </w:r>
      <w:r>
        <w:rPr>
          <w:rFonts w:eastAsia="Times New Roman"/>
          <w:sz w:val="24"/>
          <w:szCs w:val="24"/>
        </w:rPr>
        <w:t>conservadora” na política norte-americana da p</w:t>
      </w:r>
      <w:r>
        <w:rPr>
          <w:rFonts w:eastAsia="Times New Roman"/>
          <w:sz w:val="24"/>
          <w:szCs w:val="24"/>
        </w:rPr>
        <w:t>assagem dos anos 1970 para os anos 1980 abriu espaço para um discurso menos pessimista e mais aberto à possibilidade do retorno dos EUA aos seus valores fundacionais</w:t>
      </w:r>
      <w:r>
        <w:rPr>
          <w:rFonts w:eastAsia="Times New Roman"/>
          <w:i/>
          <w:iCs/>
          <w:sz w:val="24"/>
          <w:szCs w:val="24"/>
        </w:rPr>
        <w:t>.</w:t>
      </w:r>
    </w:p>
    <w:p w14:paraId="698929C9" w14:textId="77777777" w:rsidR="001C2C75" w:rsidRDefault="001C2C75">
      <w:pPr>
        <w:spacing w:line="160" w:lineRule="exact"/>
        <w:rPr>
          <w:sz w:val="20"/>
          <w:szCs w:val="20"/>
        </w:rPr>
      </w:pPr>
    </w:p>
    <w:p w14:paraId="4E14FA1B" w14:textId="77777777" w:rsidR="001C2C75" w:rsidRDefault="00D37926">
      <w:pPr>
        <w:ind w:right="4"/>
        <w:jc w:val="center"/>
        <w:rPr>
          <w:sz w:val="20"/>
          <w:szCs w:val="20"/>
        </w:rPr>
      </w:pPr>
      <w:r>
        <w:rPr>
          <w:rFonts w:eastAsia="Times New Roman"/>
          <w:b/>
          <w:bCs/>
          <w:sz w:val="24"/>
          <w:szCs w:val="24"/>
        </w:rPr>
        <w:t>I</w:t>
      </w:r>
    </w:p>
    <w:p w14:paraId="15CBC1D7" w14:textId="77777777" w:rsidR="001C2C75" w:rsidRDefault="001C2C75">
      <w:pPr>
        <w:spacing w:line="242" w:lineRule="exact"/>
        <w:rPr>
          <w:sz w:val="20"/>
          <w:szCs w:val="20"/>
        </w:rPr>
      </w:pPr>
    </w:p>
    <w:p w14:paraId="44D81B63" w14:textId="77777777" w:rsidR="001C2C75" w:rsidRDefault="00D37926">
      <w:pPr>
        <w:spacing w:line="363" w:lineRule="auto"/>
        <w:ind w:left="260" w:right="264" w:firstLine="708"/>
        <w:jc w:val="both"/>
        <w:rPr>
          <w:sz w:val="20"/>
          <w:szCs w:val="20"/>
        </w:rPr>
      </w:pPr>
      <w:r>
        <w:rPr>
          <w:rFonts w:eastAsia="Times New Roman"/>
          <w:sz w:val="24"/>
          <w:szCs w:val="24"/>
        </w:rPr>
        <w:t>A ideia da cidade no alto da colina, o sentido de missão, o exemplo dos Pais Fundadores, que buscavam construir uma nação alicerçada sobre os valores bíblicos que seria um exemplo e um farol moral e, também, político (reino da liberdade e da democracia) sã</w:t>
      </w:r>
      <w:r>
        <w:rPr>
          <w:rFonts w:eastAsia="Times New Roman"/>
          <w:sz w:val="24"/>
          <w:szCs w:val="24"/>
        </w:rPr>
        <w:t>o elementos constantemente acionados na história norte-americana. Segundo Pocock (2004) os Estados Unidos possuem uma cultura política marcada pelo momento “fundacional”. Nesse tipo de cultura, que busca seus valores e sua identidade no momento fundante, h</w:t>
      </w:r>
      <w:r>
        <w:rPr>
          <w:rFonts w:eastAsia="Times New Roman"/>
          <w:sz w:val="24"/>
          <w:szCs w:val="24"/>
        </w:rPr>
        <w:t xml:space="preserve">á uma alternância entre um “período litúrgico”, em que os princípios são observados e cultuados e, em momentos de apostasia nacional, períodos marcados por um tipo de retórica, herdada dos puritanos, conhecida como </w:t>
      </w:r>
      <w:r>
        <w:rPr>
          <w:rFonts w:eastAsia="Times New Roman"/>
          <w:i/>
          <w:iCs/>
          <w:sz w:val="24"/>
          <w:szCs w:val="24"/>
        </w:rPr>
        <w:t>Jeremiad,</w:t>
      </w:r>
      <w:r>
        <w:rPr>
          <w:rFonts w:eastAsia="Times New Roman"/>
          <w:sz w:val="24"/>
          <w:szCs w:val="24"/>
        </w:rPr>
        <w:t xml:space="preserve"> </w:t>
      </w:r>
      <w:r>
        <w:rPr>
          <w:rFonts w:eastAsia="Times New Roman"/>
          <w:i/>
          <w:iCs/>
          <w:sz w:val="24"/>
          <w:szCs w:val="24"/>
        </w:rPr>
        <w:t>“</w:t>
      </w:r>
      <w:r>
        <w:rPr>
          <w:rFonts w:eastAsia="Times New Roman"/>
          <w:sz w:val="24"/>
          <w:szCs w:val="24"/>
        </w:rPr>
        <w:t>que tem como referência as adm</w:t>
      </w:r>
      <w:r>
        <w:rPr>
          <w:rFonts w:eastAsia="Times New Roman"/>
          <w:sz w:val="24"/>
          <w:szCs w:val="24"/>
        </w:rPr>
        <w:t>oestações do profeta Jeremias aos hebreus, alertando</w:t>
      </w:r>
      <w:r>
        <w:rPr>
          <w:rFonts w:eastAsia="Times New Roman"/>
          <w:i/>
          <w:iCs/>
          <w:sz w:val="24"/>
          <w:szCs w:val="24"/>
        </w:rPr>
        <w:t xml:space="preserve"> </w:t>
      </w:r>
      <w:r>
        <w:rPr>
          <w:rFonts w:eastAsia="Times New Roman"/>
          <w:sz w:val="24"/>
          <w:szCs w:val="24"/>
        </w:rPr>
        <w:t>para o desregramento moral em que viviam e a iminência da vingança divina” (AZEVEDO, 2007, p. 28-29).</w:t>
      </w:r>
    </w:p>
    <w:p w14:paraId="319F8D57" w14:textId="77777777" w:rsidR="001C2C75" w:rsidRDefault="001C2C75">
      <w:pPr>
        <w:sectPr w:rsidR="001C2C75">
          <w:pgSz w:w="11900" w:h="16840"/>
          <w:pgMar w:top="691" w:right="1440" w:bottom="1440" w:left="1440" w:header="0" w:footer="0" w:gutter="0"/>
          <w:cols w:space="720" w:equalWidth="0">
            <w:col w:w="9024"/>
          </w:cols>
        </w:sectPr>
      </w:pPr>
    </w:p>
    <w:p w14:paraId="50FE1D6B" w14:textId="77BFFA00" w:rsidR="001C2C75" w:rsidRDefault="001C2C75">
      <w:pPr>
        <w:spacing w:line="261" w:lineRule="auto"/>
        <w:ind w:left="260" w:right="1624"/>
        <w:rPr>
          <w:sz w:val="20"/>
          <w:szCs w:val="20"/>
        </w:rPr>
      </w:pPr>
      <w:bookmarkStart w:id="32" w:name="page33"/>
      <w:bookmarkEnd w:id="32"/>
    </w:p>
    <w:p w14:paraId="3FBB7168" w14:textId="77777777" w:rsidR="001C2C75" w:rsidRDefault="001C2C75">
      <w:pPr>
        <w:spacing w:line="208" w:lineRule="exact"/>
        <w:rPr>
          <w:sz w:val="20"/>
          <w:szCs w:val="20"/>
        </w:rPr>
      </w:pPr>
    </w:p>
    <w:p w14:paraId="14FA6CF7" w14:textId="77777777" w:rsidR="001C2C75" w:rsidRDefault="00D37926">
      <w:pPr>
        <w:spacing w:line="353" w:lineRule="auto"/>
        <w:ind w:left="260" w:right="264" w:firstLine="708"/>
        <w:jc w:val="both"/>
        <w:rPr>
          <w:sz w:val="20"/>
          <w:szCs w:val="20"/>
        </w:rPr>
      </w:pPr>
      <w:r>
        <w:rPr>
          <w:rFonts w:eastAsia="Times New Roman"/>
          <w:sz w:val="24"/>
          <w:szCs w:val="24"/>
        </w:rPr>
        <w:t xml:space="preserve">Sacvan Bercovitch, em diversas obras </w:t>
      </w:r>
      <w:r>
        <w:rPr>
          <w:rFonts w:eastAsia="Times New Roman"/>
          <w:sz w:val="31"/>
          <w:szCs w:val="31"/>
          <w:vertAlign w:val="superscript"/>
        </w:rPr>
        <w:t>19</w:t>
      </w:r>
      <w:r>
        <w:rPr>
          <w:rFonts w:eastAsia="Times New Roman"/>
          <w:sz w:val="24"/>
          <w:szCs w:val="24"/>
        </w:rPr>
        <w:t xml:space="preserve"> , busca analisar a influência dos pioneiros puritanos da Nova Inglaterra no fornecimento da “base bíblica para aquilo que viemos a chamar de mito da América” (BERCOVITCH, 1988, p. 142). E </w:t>
      </w:r>
      <w:r>
        <w:rPr>
          <w:rFonts w:eastAsia="Times New Roman"/>
          <w:sz w:val="24"/>
          <w:szCs w:val="24"/>
        </w:rPr>
        <w:t xml:space="preserve">entre os elementos desse inventário de heranças puritanas, Bercovitch examina mais minuciosamente em sua obra a formação e desenvolvimento do que ele chama de </w:t>
      </w:r>
      <w:r>
        <w:rPr>
          <w:rFonts w:eastAsia="Times New Roman"/>
          <w:i/>
          <w:iCs/>
          <w:sz w:val="24"/>
          <w:szCs w:val="24"/>
        </w:rPr>
        <w:t xml:space="preserve">Jeremiad </w:t>
      </w:r>
      <w:r>
        <w:rPr>
          <w:rFonts w:eastAsia="Times New Roman"/>
          <w:sz w:val="24"/>
          <w:szCs w:val="24"/>
        </w:rPr>
        <w:t>americana. Como dito, a tradição da pregação</w:t>
      </w:r>
      <w:r>
        <w:rPr>
          <w:rFonts w:eastAsia="Times New Roman"/>
          <w:i/>
          <w:iCs/>
          <w:sz w:val="24"/>
          <w:szCs w:val="24"/>
        </w:rPr>
        <w:t xml:space="preserve"> jeremiad</w:t>
      </w:r>
      <w:r>
        <w:rPr>
          <w:rFonts w:eastAsia="Times New Roman"/>
          <w:sz w:val="24"/>
          <w:szCs w:val="24"/>
        </w:rPr>
        <w:t>, especialmente nos</w:t>
      </w:r>
      <w:r>
        <w:rPr>
          <w:rFonts w:eastAsia="Times New Roman"/>
          <w:i/>
          <w:iCs/>
          <w:sz w:val="24"/>
          <w:szCs w:val="24"/>
        </w:rPr>
        <w:t xml:space="preserve"> </w:t>
      </w:r>
      <w:r>
        <w:rPr>
          <w:rFonts w:eastAsia="Times New Roman"/>
          <w:sz w:val="24"/>
          <w:szCs w:val="24"/>
        </w:rPr>
        <w:t>púlpitos ingles</w:t>
      </w:r>
      <w:r>
        <w:rPr>
          <w:rFonts w:eastAsia="Times New Roman"/>
          <w:sz w:val="24"/>
          <w:szCs w:val="24"/>
        </w:rPr>
        <w:t>es do século XVII, mantinha sua estrutura de alerta quanto ao pecado do povo e anúncio da castigo divino caso o povo não se arrependesse de seu pecado. Entretanto, talvez influenciada pela experiência e oportunidade de criar uma nova sociedade em um Novo M</w:t>
      </w:r>
      <w:r>
        <w:rPr>
          <w:rFonts w:eastAsia="Times New Roman"/>
          <w:sz w:val="24"/>
          <w:szCs w:val="24"/>
        </w:rPr>
        <w:t xml:space="preserve">undo - e todos os sonhos milenaristas que isso despertou nos </w:t>
      </w:r>
      <w:r>
        <w:rPr>
          <w:rFonts w:eastAsia="Times New Roman"/>
          <w:i/>
          <w:iCs/>
          <w:sz w:val="24"/>
          <w:szCs w:val="24"/>
        </w:rPr>
        <w:t xml:space="preserve">Pilgrim Fathers </w:t>
      </w:r>
      <w:r>
        <w:rPr>
          <w:rFonts w:eastAsia="Times New Roman"/>
          <w:sz w:val="24"/>
          <w:szCs w:val="24"/>
        </w:rPr>
        <w:t>- a</w:t>
      </w:r>
      <w:r>
        <w:rPr>
          <w:rFonts w:eastAsia="Times New Roman"/>
          <w:i/>
          <w:iCs/>
          <w:sz w:val="24"/>
          <w:szCs w:val="24"/>
        </w:rPr>
        <w:t xml:space="preserve"> Jeremiad </w:t>
      </w:r>
      <w:r>
        <w:rPr>
          <w:rFonts w:eastAsia="Times New Roman"/>
          <w:sz w:val="24"/>
          <w:szCs w:val="24"/>
        </w:rPr>
        <w:t>americana apresentava uma ênfase diferenciada: se, por</w:t>
      </w:r>
      <w:r>
        <w:rPr>
          <w:rFonts w:eastAsia="Times New Roman"/>
          <w:i/>
          <w:iCs/>
          <w:sz w:val="24"/>
          <w:szCs w:val="24"/>
        </w:rPr>
        <w:t xml:space="preserve"> </w:t>
      </w:r>
      <w:r>
        <w:rPr>
          <w:rFonts w:eastAsia="Times New Roman"/>
          <w:sz w:val="24"/>
          <w:szCs w:val="24"/>
        </w:rPr>
        <w:t>um lado, alertava para as conseqüências terríveis que sofreriam aqueles que se desviassem dos desígnios divinos</w:t>
      </w:r>
      <w:r>
        <w:rPr>
          <w:rFonts w:eastAsia="Times New Roman"/>
          <w:sz w:val="24"/>
          <w:szCs w:val="24"/>
        </w:rPr>
        <w:t>, por outro conclamava o povo a relembrar sua missão e papel históricos. Com Deus ao seu lado, eles eram um povo diferenciado que tinha as chaves do futuro nas mãos. Segundo Cecília Azevedo (2007, p. 28-29): “reconfigurado,</w:t>
      </w:r>
    </w:p>
    <w:p w14:paraId="6632EC76" w14:textId="77777777" w:rsidR="001C2C75" w:rsidRDefault="001C2C75">
      <w:pPr>
        <w:spacing w:line="9" w:lineRule="exact"/>
        <w:rPr>
          <w:sz w:val="20"/>
          <w:szCs w:val="20"/>
        </w:rPr>
      </w:pPr>
    </w:p>
    <w:p w14:paraId="4AA65591" w14:textId="77777777" w:rsidR="001C2C75" w:rsidRDefault="00D37926">
      <w:pPr>
        <w:numPr>
          <w:ilvl w:val="0"/>
          <w:numId w:val="11"/>
        </w:numPr>
        <w:tabs>
          <w:tab w:val="left" w:pos="446"/>
        </w:tabs>
        <w:spacing w:line="367" w:lineRule="auto"/>
        <w:ind w:left="260" w:right="264" w:firstLine="2"/>
        <w:jc w:val="both"/>
        <w:rPr>
          <w:rFonts w:eastAsia="Times New Roman"/>
          <w:sz w:val="24"/>
          <w:szCs w:val="24"/>
        </w:rPr>
      </w:pPr>
      <w:r>
        <w:rPr>
          <w:rFonts w:eastAsia="Times New Roman"/>
          <w:i/>
          <w:iCs/>
          <w:sz w:val="24"/>
          <w:szCs w:val="24"/>
        </w:rPr>
        <w:t xml:space="preserve">Jeremiad </w:t>
      </w:r>
      <w:r>
        <w:rPr>
          <w:rFonts w:eastAsia="Times New Roman"/>
          <w:sz w:val="24"/>
          <w:szCs w:val="24"/>
        </w:rPr>
        <w:t>teria adquirido, ao la</w:t>
      </w:r>
      <w:r>
        <w:rPr>
          <w:rFonts w:eastAsia="Times New Roman"/>
          <w:sz w:val="24"/>
          <w:szCs w:val="24"/>
        </w:rPr>
        <w:t>do do sentido de lição moral, um caráter de celebração.</w:t>
      </w:r>
      <w:r>
        <w:rPr>
          <w:rFonts w:eastAsia="Times New Roman"/>
          <w:i/>
          <w:iCs/>
          <w:sz w:val="24"/>
          <w:szCs w:val="24"/>
        </w:rPr>
        <w:t xml:space="preserve"> </w:t>
      </w:r>
      <w:r>
        <w:rPr>
          <w:rFonts w:eastAsia="Times New Roman"/>
          <w:sz w:val="24"/>
          <w:szCs w:val="24"/>
        </w:rPr>
        <w:t xml:space="preserve">De destinados à queda, os norte-americanos poderiam se autoproclamar peculiares, escolhidos não só para ganhar a vida eterna, mas para uma missão na terra”. Para Bercovitch (1978, p. xi), essa </w:t>
      </w:r>
      <w:r>
        <w:rPr>
          <w:rFonts w:eastAsia="Times New Roman"/>
          <w:i/>
          <w:iCs/>
          <w:sz w:val="24"/>
          <w:szCs w:val="24"/>
        </w:rPr>
        <w:t>Jeremia</w:t>
      </w:r>
      <w:r>
        <w:rPr>
          <w:rFonts w:eastAsia="Times New Roman"/>
          <w:i/>
          <w:iCs/>
          <w:sz w:val="24"/>
          <w:szCs w:val="24"/>
        </w:rPr>
        <w:t>d</w:t>
      </w:r>
      <w:r>
        <w:rPr>
          <w:rFonts w:eastAsia="Times New Roman"/>
          <w:sz w:val="24"/>
          <w:szCs w:val="24"/>
        </w:rPr>
        <w:t xml:space="preserve"> transformada é uma das bases da persistência do “sonho americano”, ou do “mito da América”, sobrevivendo a mais de 200 anos de crises e transformações daquela sociedade.</w:t>
      </w:r>
    </w:p>
    <w:p w14:paraId="6A2D6853" w14:textId="77777777" w:rsidR="001C2C75" w:rsidRDefault="001C2C75">
      <w:pPr>
        <w:spacing w:line="152" w:lineRule="exact"/>
        <w:rPr>
          <w:sz w:val="20"/>
          <w:szCs w:val="20"/>
        </w:rPr>
      </w:pPr>
    </w:p>
    <w:p w14:paraId="6B083162" w14:textId="77777777" w:rsidR="001C2C75" w:rsidRDefault="00D37926">
      <w:pPr>
        <w:spacing w:line="366" w:lineRule="auto"/>
        <w:ind w:left="260" w:right="264" w:firstLine="708"/>
        <w:jc w:val="both"/>
        <w:rPr>
          <w:sz w:val="20"/>
          <w:szCs w:val="20"/>
        </w:rPr>
      </w:pPr>
      <w:r>
        <w:rPr>
          <w:rFonts w:eastAsia="Times New Roman"/>
          <w:sz w:val="24"/>
          <w:szCs w:val="24"/>
        </w:rPr>
        <w:t>Se, num primeiro momento, Winthrop, dentro dos padrões de sua pertença puritana, fa</w:t>
      </w:r>
      <w:r>
        <w:rPr>
          <w:rFonts w:eastAsia="Times New Roman"/>
          <w:sz w:val="24"/>
          <w:szCs w:val="24"/>
        </w:rPr>
        <w:t>lava da criação de uma comunidade comprometida com os valores expressos nas Sagradas Escrituras e com uma conduta moral irrepreensível, que seria um exemplo para o mundo de virtuosidade e fé, a cidade sobre uma colina ganhou outros contornos ao longo do te</w:t>
      </w:r>
      <w:r>
        <w:rPr>
          <w:rFonts w:eastAsia="Times New Roman"/>
          <w:sz w:val="24"/>
          <w:szCs w:val="24"/>
        </w:rPr>
        <w:t xml:space="preserve">mpo, muitos deles com um viés notadamente político e secular. O significado e o sentido da missão dos norte-americanos no mundo, com suas diferentes </w:t>
      </w:r>
      <w:r>
        <w:rPr>
          <w:rFonts w:eastAsia="Times New Roman"/>
          <w:i/>
          <w:iCs/>
          <w:sz w:val="24"/>
          <w:szCs w:val="24"/>
        </w:rPr>
        <w:t xml:space="preserve">“jeremiads”, </w:t>
      </w:r>
      <w:r>
        <w:rPr>
          <w:rFonts w:eastAsia="Times New Roman"/>
          <w:sz w:val="24"/>
          <w:szCs w:val="24"/>
        </w:rPr>
        <w:t>tornou-se objeto de diferentes apropriações por diferentes grupos ao longo</w:t>
      </w:r>
    </w:p>
    <w:p w14:paraId="345B78C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15392" behindDoc="1" locked="0" layoutInCell="0" allowOverlap="1" wp14:anchorId="6D2AB84D" wp14:editId="1AED42A2">
                <wp:simplePos x="0" y="0"/>
                <wp:positionH relativeFrom="column">
                  <wp:posOffset>165735</wp:posOffset>
                </wp:positionH>
                <wp:positionV relativeFrom="paragraph">
                  <wp:posOffset>161925</wp:posOffset>
                </wp:positionV>
                <wp:extent cx="1828800" cy="0"/>
                <wp:effectExtent l="0" t="0" r="0" b="0"/>
                <wp:wrapNone/>
                <wp:docPr id="12" name="Shap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94E7BF8" id="Shape 12" o:spid="_x0000_s1026" style="position:absolute;z-index:-251801088;visibility:visible;mso-wrap-style:square;mso-wrap-distance-left:9pt;mso-wrap-distance-top:0;mso-wrap-distance-right:9pt;mso-wrap-distance-bottom:0;mso-position-horizontal:absolute;mso-position-horizontal-relative:text;mso-position-vertical:absolute;mso-position-vertical-relative:text" from="13.05pt,12.75pt" to="157.0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t2LugEAAIEDAAAOAAAAZHJzL2Uyb0RvYy54bWysU8tu2zAQvBfoPxC815JdI3UFyzkkdS9B&#10;ayDpB6xJyiLKF7isJf99l5TjxG1PQXkguNzR7M4stb4drWFHFVF71/L5rOZMOeGldoeW/3jaflhx&#10;hgmcBOOdavlJIb/dvH+3HkKjFr73RqrIiMRhM4SW9ymFpqpQ9MoCznxQjpKdjxYShfFQyQgDsVtT&#10;Ler6php8lCF6oRDp9n5K8k3h7zol0veuQ5WYaTn1lsoey77Pe7VZQ3OIEHotzm3AG7qwoB0VvVDd&#10;QwL2K+q/qKwW0aPv0kx4W/mu00IVDaRmXv+h5rGHoIoWMgfDxSb8f7Ti23EXmZY0uwVnDizNqJRl&#10;FJM5Q8CGMHduF7M8MbrH8ODFT6RcdZXMAYYJNnbRZjjpY2Mx+3QxW42JCbqcrxarVU0zEZRbfrr5&#10;mMtV0Dx/GyKmr8pblg8tN9plK6CB4wOmCfoMydfojZZbbUwJ4mF/ZyI7Ao19W9aZ/QpmHBta/nm+&#10;XBbmqxy+pqjL+heF1Yner9G25SSGVgZB0yuQX5ws5wTaTGdSZ9zZt8mqbNrey9MuZkU5ojkXG85v&#10;Mj+k13FBvfw5m98AAAD//wMAUEsDBBQABgAIAAAAIQCNK82l2wAAAAgBAAAPAAAAZHJzL2Rvd25y&#10;ZXYueG1sTI9BT8MwDIXvSPyHyEhcEEs7ugmVphNDgitQuHDLGi+taJwoybby7zHiACfL7z09f242&#10;s5vEEWMaPSkoFwUIpN6bkayC97fH61sQKWsyevKECr4wwaY9P2t0bfyJXvHYZSu4hFKtFQw5h1rK&#10;1A/odFr4gMTe3kenM6/RShP1icvdJJdFsZZOj8QXBh3wYcD+szs4BeE5VlWIH1fbp6lM3XZvrTcv&#10;Sl1ezPd3IDLO+S8MP/iMDi0z7fyBTBKTguW65CTP1QoE+zdlxcLuV5BtI/8/0H4DAAD//wMAUEsB&#10;Ai0AFAAGAAgAAAAhALaDOJL+AAAA4QEAABMAAAAAAAAAAAAAAAAAAAAAAFtDb250ZW50X1R5cGVz&#10;XS54bWxQSwECLQAUAAYACAAAACEAOP0h/9YAAACUAQAACwAAAAAAAAAAAAAAAAAvAQAAX3JlbHMv&#10;LnJlbHNQSwECLQAUAAYACAAAACEAFzrdi7oBAACBAwAADgAAAAAAAAAAAAAAAAAuAgAAZHJzL2Uy&#10;b0RvYy54bWxQSwECLQAUAAYACAAAACEAjSvNpdsAAAAIAQAADwAAAAAAAAAAAAAAAAAUBAAAZHJz&#10;L2Rvd25yZXYueG1sUEsFBgAAAAAEAAQA8wAAABwFAAAAAA==&#10;" o:allowincell="f" filled="t" strokeweight=".72pt">
                <v:stroke joinstyle="miter"/>
                <o:lock v:ext="edit" shapetype="f"/>
              </v:line>
            </w:pict>
          </mc:Fallback>
        </mc:AlternateContent>
      </w:r>
    </w:p>
    <w:p w14:paraId="34348391" w14:textId="77777777" w:rsidR="001C2C75" w:rsidRDefault="001C2C75">
      <w:pPr>
        <w:spacing w:line="324" w:lineRule="exact"/>
        <w:rPr>
          <w:sz w:val="20"/>
          <w:szCs w:val="20"/>
        </w:rPr>
      </w:pPr>
    </w:p>
    <w:p w14:paraId="5DA82A64" w14:textId="77777777" w:rsidR="001C2C75" w:rsidRDefault="00D37926">
      <w:pPr>
        <w:numPr>
          <w:ilvl w:val="0"/>
          <w:numId w:val="12"/>
        </w:numPr>
        <w:tabs>
          <w:tab w:val="left" w:pos="438"/>
        </w:tabs>
        <w:spacing w:line="263" w:lineRule="auto"/>
        <w:ind w:left="260" w:right="264" w:firstLine="2"/>
        <w:jc w:val="both"/>
        <w:rPr>
          <w:rFonts w:ascii="Calibri" w:eastAsia="Calibri" w:hAnsi="Calibri" w:cs="Calibri"/>
          <w:sz w:val="26"/>
          <w:szCs w:val="26"/>
          <w:vertAlign w:val="superscript"/>
        </w:rPr>
      </w:pPr>
      <w:r>
        <w:rPr>
          <w:rFonts w:eastAsia="Times New Roman"/>
          <w:sz w:val="20"/>
          <w:szCs w:val="20"/>
        </w:rPr>
        <w:t xml:space="preserve">Entre outras podemos citar: BERCOVITCH, Sacvan. </w:t>
      </w:r>
      <w:r w:rsidRPr="00D37926">
        <w:rPr>
          <w:rFonts w:eastAsia="Times New Roman"/>
          <w:i/>
          <w:iCs/>
          <w:sz w:val="20"/>
          <w:szCs w:val="20"/>
          <w:lang w:val="en-US"/>
        </w:rPr>
        <w:t>The puritan origins of the American self</w:t>
      </w:r>
      <w:r w:rsidRPr="00D37926">
        <w:rPr>
          <w:rFonts w:eastAsia="Times New Roman"/>
          <w:sz w:val="20"/>
          <w:szCs w:val="20"/>
          <w:lang w:val="en-US"/>
        </w:rPr>
        <w:t xml:space="preserve">. New Haven; London: Yale University Press, 1975; BERCOVITCH, Sacvan. </w:t>
      </w:r>
      <w:r w:rsidRPr="00D37926">
        <w:rPr>
          <w:rFonts w:eastAsia="Times New Roman"/>
          <w:i/>
          <w:iCs/>
          <w:sz w:val="20"/>
          <w:szCs w:val="20"/>
          <w:lang w:val="en-US"/>
        </w:rPr>
        <w:t>The American jeremiad.</w:t>
      </w:r>
      <w:r w:rsidRPr="00D37926">
        <w:rPr>
          <w:rFonts w:eastAsia="Times New Roman"/>
          <w:sz w:val="20"/>
          <w:szCs w:val="20"/>
          <w:lang w:val="en-US"/>
        </w:rPr>
        <w:t xml:space="preserve"> </w:t>
      </w:r>
      <w:r>
        <w:rPr>
          <w:rFonts w:eastAsia="Times New Roman"/>
          <w:sz w:val="20"/>
          <w:szCs w:val="20"/>
        </w:rPr>
        <w:t>Madison: The University of Wisconsin press, 1978; BERCOVITCH, Sacvan. A ret</w:t>
      </w:r>
      <w:r>
        <w:rPr>
          <w:rFonts w:eastAsia="Times New Roman"/>
          <w:sz w:val="20"/>
          <w:szCs w:val="20"/>
        </w:rPr>
        <w:t xml:space="preserve">órica como autoridade: puritanismo, a Bíblia e o mito da América. </w:t>
      </w:r>
      <w:r>
        <w:rPr>
          <w:rFonts w:eastAsia="Times New Roman"/>
          <w:i/>
          <w:iCs/>
          <w:sz w:val="20"/>
          <w:szCs w:val="20"/>
        </w:rPr>
        <w:t>In</w:t>
      </w:r>
      <w:r>
        <w:rPr>
          <w:rFonts w:eastAsia="Times New Roman"/>
          <w:sz w:val="20"/>
          <w:szCs w:val="20"/>
        </w:rPr>
        <w:t xml:space="preserve">: SACHS, Viola [et al.]. </w:t>
      </w:r>
      <w:r>
        <w:rPr>
          <w:rFonts w:eastAsia="Times New Roman"/>
          <w:i/>
          <w:iCs/>
          <w:sz w:val="20"/>
          <w:szCs w:val="20"/>
        </w:rPr>
        <w:t>Brasil &amp; EUA</w:t>
      </w:r>
      <w:r>
        <w:rPr>
          <w:rFonts w:eastAsia="Times New Roman"/>
          <w:sz w:val="20"/>
          <w:szCs w:val="20"/>
        </w:rPr>
        <w:t>: religião e identidade nacional. Rio de Janeiro: Graal, 1988. p. 141-158.</w:t>
      </w:r>
    </w:p>
    <w:p w14:paraId="176F1A91" w14:textId="77777777" w:rsidR="001C2C75" w:rsidRDefault="001C2C75">
      <w:pPr>
        <w:sectPr w:rsidR="001C2C75">
          <w:pgSz w:w="11900" w:h="16840"/>
          <w:pgMar w:top="691" w:right="1440" w:bottom="1440" w:left="1440" w:header="0" w:footer="0" w:gutter="0"/>
          <w:cols w:space="720" w:equalWidth="0">
            <w:col w:w="9024"/>
          </w:cols>
        </w:sectPr>
      </w:pPr>
    </w:p>
    <w:p w14:paraId="1C5AF728" w14:textId="1AE6C431" w:rsidR="001C2C75" w:rsidRDefault="001C2C75">
      <w:pPr>
        <w:spacing w:line="261" w:lineRule="auto"/>
        <w:ind w:left="260" w:right="1624"/>
        <w:rPr>
          <w:sz w:val="20"/>
          <w:szCs w:val="20"/>
        </w:rPr>
      </w:pPr>
      <w:bookmarkStart w:id="33" w:name="page34"/>
      <w:bookmarkEnd w:id="33"/>
    </w:p>
    <w:p w14:paraId="68C88222" w14:textId="77777777" w:rsidR="001C2C75" w:rsidRDefault="001C2C75">
      <w:pPr>
        <w:spacing w:line="216" w:lineRule="exact"/>
        <w:rPr>
          <w:sz w:val="20"/>
          <w:szCs w:val="20"/>
        </w:rPr>
      </w:pPr>
    </w:p>
    <w:p w14:paraId="6F3552ED" w14:textId="77777777" w:rsidR="001C2C75" w:rsidRDefault="00D37926">
      <w:pPr>
        <w:spacing w:line="366" w:lineRule="auto"/>
        <w:ind w:left="260" w:right="264"/>
        <w:jc w:val="both"/>
        <w:rPr>
          <w:sz w:val="20"/>
          <w:szCs w:val="20"/>
        </w:rPr>
      </w:pPr>
      <w:r>
        <w:rPr>
          <w:rFonts w:eastAsia="Times New Roman"/>
          <w:sz w:val="24"/>
          <w:szCs w:val="24"/>
        </w:rPr>
        <w:t>da história norte-americana. Os exemplos são vários e, devido às limitações deste texto, não vem ao caso uma análise mais extensa de casos. Martin Luther King Jr., para citar apenas um exemplo, falava de</w:t>
      </w:r>
      <w:r>
        <w:rPr>
          <w:rFonts w:eastAsia="Times New Roman"/>
          <w:sz w:val="24"/>
          <w:szCs w:val="24"/>
        </w:rPr>
        <w:t xml:space="preserve"> seu sonho que estava “profundamente enraizado no sonho americano” e de que “esta nação se levantará e viverá o verdadeiro significado de sua crença”, mas, também chegou a proclamar que “o juízo de Deus está sobre a América agora” (MOLTMANN, 2004, p. 179).</w:t>
      </w:r>
      <w:r>
        <w:rPr>
          <w:rFonts w:eastAsia="Times New Roman"/>
          <w:sz w:val="24"/>
          <w:szCs w:val="24"/>
        </w:rPr>
        <w:t xml:space="preserve"> Se a nação eleita se afastar de seus fundamentos, eis que o juízo divino está às portas.</w:t>
      </w:r>
    </w:p>
    <w:p w14:paraId="6BBB429C" w14:textId="77777777" w:rsidR="001C2C75" w:rsidRDefault="001C2C75">
      <w:pPr>
        <w:spacing w:line="151" w:lineRule="exact"/>
        <w:rPr>
          <w:sz w:val="20"/>
          <w:szCs w:val="20"/>
        </w:rPr>
      </w:pPr>
    </w:p>
    <w:p w14:paraId="09F745E6" w14:textId="77777777" w:rsidR="001C2C75" w:rsidRDefault="00D37926">
      <w:pPr>
        <w:spacing w:line="363" w:lineRule="auto"/>
        <w:ind w:left="260" w:right="264" w:firstLine="708"/>
        <w:jc w:val="both"/>
        <w:rPr>
          <w:sz w:val="20"/>
          <w:szCs w:val="20"/>
        </w:rPr>
      </w:pPr>
      <w:r>
        <w:rPr>
          <w:rFonts w:eastAsia="Times New Roman"/>
          <w:sz w:val="24"/>
          <w:szCs w:val="24"/>
        </w:rPr>
        <w:t xml:space="preserve">Dessa forma, ao longo da história norte-americana, a </w:t>
      </w:r>
      <w:r>
        <w:rPr>
          <w:rFonts w:eastAsia="Times New Roman"/>
          <w:i/>
          <w:iCs/>
          <w:sz w:val="24"/>
          <w:szCs w:val="24"/>
        </w:rPr>
        <w:t>Jeremiad</w:t>
      </w:r>
      <w:r>
        <w:rPr>
          <w:rFonts w:eastAsia="Times New Roman"/>
          <w:sz w:val="24"/>
          <w:szCs w:val="24"/>
        </w:rPr>
        <w:t xml:space="preserve"> perdeu o aspecto meramente religioso, de um sermão proferido do púlpito puritano, e tornou-se uma forma</w:t>
      </w:r>
      <w:r>
        <w:rPr>
          <w:rFonts w:eastAsia="Times New Roman"/>
          <w:sz w:val="24"/>
          <w:szCs w:val="24"/>
        </w:rPr>
        <w:t xml:space="preserve"> de retórica, dependendo do grupo que se aproprie dela, com forte viés político e/ou nacionalista. Retomando o pensamento sobre o momento fundacional norte-americano, Pocock (2004, p. 41) afirma que em sociedades fundadas sobre certos princípios, como é o </w:t>
      </w:r>
      <w:r>
        <w:rPr>
          <w:rFonts w:eastAsia="Times New Roman"/>
          <w:sz w:val="24"/>
          <w:szCs w:val="24"/>
        </w:rPr>
        <w:t>caso da norte-americana, os seus cidadãos possuem uma “obrigação” moral e política de “julgar” quando tais princípios estão sendo observados ou não. Se, para alguns grupos, os princípios a serem preservados e observados teriam a ver com o direito à vida, à</w:t>
      </w:r>
      <w:r>
        <w:rPr>
          <w:rFonts w:eastAsia="Times New Roman"/>
          <w:sz w:val="24"/>
          <w:szCs w:val="24"/>
        </w:rPr>
        <w:t xml:space="preserve"> liberdade e à busca da felicidade – valores que, não necessariamente, precisariam de uma legitimação bíblica para sua aceitação -, para outros não é possível pensar os valores fundacionais sem relacioná-los diretamente às Sagradas Escrituras e aos padrões</w:t>
      </w:r>
      <w:r>
        <w:rPr>
          <w:rFonts w:eastAsia="Times New Roman"/>
          <w:sz w:val="24"/>
          <w:szCs w:val="24"/>
        </w:rPr>
        <w:t xml:space="preserve"> morais por ela prescritos. É o caso do fundamentalismo</w:t>
      </w:r>
      <w:r>
        <w:rPr>
          <w:rFonts w:eastAsia="Times New Roman"/>
          <w:sz w:val="31"/>
          <w:szCs w:val="31"/>
          <w:vertAlign w:val="superscript"/>
        </w:rPr>
        <w:t>20</w:t>
      </w:r>
      <w:r>
        <w:rPr>
          <w:rFonts w:eastAsia="Times New Roman"/>
          <w:sz w:val="24"/>
          <w:szCs w:val="24"/>
        </w:rPr>
        <w:t>.</w:t>
      </w:r>
    </w:p>
    <w:p w14:paraId="6E413955" w14:textId="77777777" w:rsidR="001C2C75" w:rsidRDefault="001C2C75">
      <w:pPr>
        <w:spacing w:line="33" w:lineRule="exact"/>
        <w:rPr>
          <w:sz w:val="20"/>
          <w:szCs w:val="20"/>
        </w:rPr>
      </w:pPr>
    </w:p>
    <w:p w14:paraId="5741553C" w14:textId="77777777" w:rsidR="001C2C75" w:rsidRDefault="00D37926">
      <w:pPr>
        <w:ind w:right="4"/>
        <w:jc w:val="center"/>
        <w:rPr>
          <w:sz w:val="20"/>
          <w:szCs w:val="20"/>
        </w:rPr>
      </w:pPr>
      <w:r>
        <w:rPr>
          <w:rFonts w:eastAsia="Times New Roman"/>
          <w:b/>
          <w:bCs/>
          <w:sz w:val="24"/>
          <w:szCs w:val="24"/>
        </w:rPr>
        <w:t>II</w:t>
      </w:r>
    </w:p>
    <w:p w14:paraId="006FB33F" w14:textId="77777777" w:rsidR="001C2C75" w:rsidRDefault="001C2C75">
      <w:pPr>
        <w:spacing w:line="243" w:lineRule="exact"/>
        <w:rPr>
          <w:sz w:val="20"/>
          <w:szCs w:val="20"/>
        </w:rPr>
      </w:pPr>
    </w:p>
    <w:p w14:paraId="583C2032" w14:textId="77777777" w:rsidR="001C2C75" w:rsidRDefault="00D37926">
      <w:pPr>
        <w:spacing w:line="366" w:lineRule="auto"/>
        <w:ind w:left="260" w:right="264" w:firstLine="708"/>
        <w:jc w:val="both"/>
        <w:rPr>
          <w:sz w:val="20"/>
          <w:szCs w:val="20"/>
        </w:rPr>
      </w:pPr>
      <w:r>
        <w:rPr>
          <w:rFonts w:eastAsia="Times New Roman"/>
          <w:sz w:val="24"/>
          <w:szCs w:val="24"/>
        </w:rPr>
        <w:t>A história dos Estados Unidos é marcada por períodos de intenso fervor religioso e por outros em que a religião ficou relegada a um segundo plano, confinada ao ambiente eclesiástico eclesiásti</w:t>
      </w:r>
      <w:r>
        <w:rPr>
          <w:rFonts w:eastAsia="Times New Roman"/>
          <w:sz w:val="24"/>
          <w:szCs w:val="24"/>
        </w:rPr>
        <w:t>ca e à esfera privada da vida daqueles que mantêm sua fé pessoal. Outro pesquisador da Nova Inglaterra puritana, Emory Elliot, sugere uma interessante ideia quanto aos “ciclos de fé” na história norte-americana. Explicando sua proposta, colocada originalme</w:t>
      </w:r>
      <w:r>
        <w:rPr>
          <w:rFonts w:eastAsia="Times New Roman"/>
          <w:sz w:val="24"/>
          <w:szCs w:val="24"/>
        </w:rPr>
        <w:t>nte em sua tese de doutoramento de 1975, Elliot (1988, p. 114) diz:</w:t>
      </w:r>
    </w:p>
    <w:p w14:paraId="15AC13B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16416" behindDoc="1" locked="0" layoutInCell="0" allowOverlap="1" wp14:anchorId="1B22009E" wp14:editId="027E76FB">
                <wp:simplePos x="0" y="0"/>
                <wp:positionH relativeFrom="column">
                  <wp:posOffset>165735</wp:posOffset>
                </wp:positionH>
                <wp:positionV relativeFrom="paragraph">
                  <wp:posOffset>76835</wp:posOffset>
                </wp:positionV>
                <wp:extent cx="1828800" cy="0"/>
                <wp:effectExtent l="0" t="0" r="0" b="0"/>
                <wp:wrapNone/>
                <wp:docPr id="13" name="Shap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6395B0D" id="Shape 13" o:spid="_x0000_s1026" style="position:absolute;z-index:-251800064;visibility:visible;mso-wrap-style:square;mso-wrap-distance-left:9pt;mso-wrap-distance-top:0;mso-wrap-distance-right:9pt;mso-wrap-distance-bottom:0;mso-position-horizontal:absolute;mso-position-horizontal-relative:text;mso-position-vertical:absolute;mso-position-vertical-relative:text" from="13.05pt,6.05pt" to="157.0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0MLuwEAAIEDAAAOAAAAZHJzL2Uyb0RvYy54bWysU02PEzEMvSPxH6Lc6UxLtZRRp3vYpVxW&#10;UGmXH+AmmU5EvhSHzvTf42TasgVOiByiOHae/Z6d9f1oDTuqiNq7ls9nNWfKCS+1O7T828v23Yoz&#10;TOAkGO9Uy08K+f3m7Zv1EBq18L03UkVGIA6bIbS8Tyk0VYWiVxZw5oNy5Ox8tJDIjIdKRhgI3Zpq&#10;Udd31eCjDNELhUi3j5OTbwp+1ymRvnYdqsRMy6m2VPZY9n3eq80amkOE0GtxLgP+oQoL2lHSK9Qj&#10;JGA/ov4DymoRPfouzYS3le86LVThQGzm9W9snnsIqnAhcTBcZcL/Byu+HHeRaUm9e8+ZA0s9KmkZ&#10;2STOELChmAe3i5meGN1zePLiO5KvunFmA8MUNnbR5nDix8Yi9ukqthoTE3Q5Xy1Wq5p6Isi3/HBX&#10;0lXQXN6GiOmz8pblQ8uNdlkKaOD4hClnh+YSkq/RGy232phixMP+wUR2BGr7tqxMhp7chBnHhpZ/&#10;nC+XBfnGh68h6rL+BmF1ovk12racyNCaJqpXID85STmhSaDNdKb8xp11m6TKou29PO3iRU/qcyn0&#10;PJN5kF7b5fWvn7P5CQAA//8DAFBLAwQUAAYACAAAACEAMDN1l9kAAAAIAQAADwAAAGRycy9kb3du&#10;cmV2LnhtbExPQU7DMBC8I/EHa5G4IOokRBUKcSqKBFcgcOHmxlsnwl5HttuG37OIA5x2d2Y0M9tu&#10;Fu/EEWOaAikoVwUIpCGYiayC97fH61sQKWsy2gVCBV+YYNOdn7W6MeFEr3jssxVsQqnRCsac50bK&#10;NIzodVqFGYm5fYheZz6jlSbqE5t7J6uiWEuvJ+KEUc/4MOLw2R+8gvk51vUcP662T65M/XZvbTAv&#10;Sl1eLPd3IDIu+U8MP/W5OnTcaRcOZJJwCqp1yUrGK57M35Q1L7tfQHat/P9A9w0AAP//AwBQSwEC&#10;LQAUAAYACAAAACEAtoM4kv4AAADhAQAAEwAAAAAAAAAAAAAAAAAAAAAAW0NvbnRlbnRfVHlwZXNd&#10;LnhtbFBLAQItABQABgAIAAAAIQA4/SH/1gAAAJQBAAALAAAAAAAAAAAAAAAAAC8BAABfcmVscy8u&#10;cmVsc1BLAQItABQABgAIAAAAIQCxQ0MLuwEAAIEDAAAOAAAAAAAAAAAAAAAAAC4CAABkcnMvZTJv&#10;RG9jLnhtbFBLAQItABQABgAIAAAAIQAwM3WX2QAAAAgBAAAPAAAAAAAAAAAAAAAAABUEAABkcnMv&#10;ZG93bnJldi54bWxQSwUGAAAAAAQABADzAAAAGwUAAAAA&#10;" o:allowincell="f" filled="t" strokeweight=".72pt">
                <v:stroke joinstyle="miter"/>
                <o:lock v:ext="edit" shapetype="f"/>
              </v:line>
            </w:pict>
          </mc:Fallback>
        </mc:AlternateContent>
      </w:r>
    </w:p>
    <w:p w14:paraId="057DABA7" w14:textId="77777777" w:rsidR="001C2C75" w:rsidRDefault="001C2C75">
      <w:pPr>
        <w:spacing w:line="185" w:lineRule="exact"/>
        <w:rPr>
          <w:sz w:val="20"/>
          <w:szCs w:val="20"/>
        </w:rPr>
      </w:pPr>
    </w:p>
    <w:p w14:paraId="412EDA6B" w14:textId="77777777" w:rsidR="001C2C75" w:rsidRDefault="00D37926">
      <w:pPr>
        <w:numPr>
          <w:ilvl w:val="0"/>
          <w:numId w:val="13"/>
        </w:numPr>
        <w:tabs>
          <w:tab w:val="left" w:pos="439"/>
        </w:tabs>
        <w:spacing w:line="235" w:lineRule="auto"/>
        <w:ind w:left="260" w:right="264" w:firstLine="2"/>
        <w:jc w:val="both"/>
        <w:rPr>
          <w:rFonts w:eastAsia="Times New Roman"/>
          <w:sz w:val="26"/>
          <w:szCs w:val="26"/>
          <w:vertAlign w:val="superscript"/>
        </w:rPr>
      </w:pPr>
      <w:r>
        <w:rPr>
          <w:rFonts w:eastAsia="Times New Roman"/>
          <w:sz w:val="20"/>
          <w:szCs w:val="20"/>
        </w:rPr>
        <w:t xml:space="preserve">Para não alongar uma discussão que já realizamos em texto anterior - ROCHA, Daniel. Combatendo pela alma da nação: alguns apontamentos sobre a subcultura política </w:t>
      </w:r>
      <w:r>
        <w:rPr>
          <w:rFonts w:eastAsia="Times New Roman"/>
          <w:sz w:val="20"/>
          <w:szCs w:val="20"/>
        </w:rPr>
        <w:t>fundamentalista nos Estados Unidos. História Agora, v. 13, p. 108-123, 2013 –, quando falamos em fundamentalismo pensamos em um movimento teológico/religioso surgido na virada do século XIX para o XX, fruto de um processo histórico ocorrido dentro do prote</w:t>
      </w:r>
      <w:r>
        <w:rPr>
          <w:rFonts w:eastAsia="Times New Roman"/>
          <w:sz w:val="20"/>
          <w:szCs w:val="20"/>
        </w:rPr>
        <w:t>stantismo norte-americano em reação ao liberalismo teológico e, também, ao processo de secularização e que se desenvolveu ao longo do século XX, assumindo novas formas de atuação na esfera pública, em especial sobre questões políticas e legais.</w:t>
      </w:r>
    </w:p>
    <w:p w14:paraId="3D7E0FEA" w14:textId="77777777" w:rsidR="001C2C75" w:rsidRDefault="001C2C75">
      <w:pPr>
        <w:sectPr w:rsidR="001C2C75">
          <w:pgSz w:w="11900" w:h="16840"/>
          <w:pgMar w:top="691" w:right="1440" w:bottom="846" w:left="1440" w:header="0" w:footer="0" w:gutter="0"/>
          <w:cols w:space="720" w:equalWidth="0">
            <w:col w:w="9024"/>
          </w:cols>
        </w:sectPr>
      </w:pPr>
    </w:p>
    <w:p w14:paraId="28356411" w14:textId="22015EC0" w:rsidR="001C2C75" w:rsidRDefault="001C2C75">
      <w:pPr>
        <w:spacing w:line="261" w:lineRule="auto"/>
        <w:ind w:left="260" w:right="1624"/>
        <w:rPr>
          <w:sz w:val="20"/>
          <w:szCs w:val="20"/>
        </w:rPr>
      </w:pPr>
      <w:bookmarkStart w:id="34" w:name="page35"/>
      <w:bookmarkEnd w:id="34"/>
    </w:p>
    <w:p w14:paraId="234CB4C6" w14:textId="77777777" w:rsidR="001C2C75" w:rsidRDefault="001C2C75">
      <w:pPr>
        <w:spacing w:line="218" w:lineRule="exact"/>
        <w:rPr>
          <w:sz w:val="20"/>
          <w:szCs w:val="20"/>
        </w:rPr>
      </w:pPr>
    </w:p>
    <w:p w14:paraId="50BFC62D" w14:textId="77777777" w:rsidR="001C2C75" w:rsidRDefault="00D37926">
      <w:pPr>
        <w:spacing w:line="243" w:lineRule="auto"/>
        <w:ind w:left="1680" w:right="264"/>
        <w:jc w:val="both"/>
        <w:rPr>
          <w:sz w:val="20"/>
          <w:szCs w:val="20"/>
        </w:rPr>
      </w:pPr>
      <w:r>
        <w:rPr>
          <w:rFonts w:eastAsia="Times New Roman"/>
          <w:sz w:val="20"/>
          <w:szCs w:val="20"/>
        </w:rPr>
        <w:t>Eu sugeria atrevidamente que o quadro que traçara das quatro primeiras gerações de puritanos poderia ser encarado como um parad</w:t>
      </w:r>
      <w:r>
        <w:rPr>
          <w:rFonts w:eastAsia="Times New Roman"/>
          <w:sz w:val="20"/>
          <w:szCs w:val="20"/>
        </w:rPr>
        <w:t xml:space="preserve">igma bíblico, repetido nos Estados Unidos sucessivamente na Guerra da Independência, na Guerra Civil e na Segunda Guerra Mundial: uma condição social na qual uma geração patriarcal de fundadores ou heróis militares estabelece um </w:t>
      </w:r>
      <w:r>
        <w:rPr>
          <w:rFonts w:eastAsia="Times New Roman"/>
          <w:i/>
          <w:iCs/>
          <w:sz w:val="20"/>
          <w:szCs w:val="20"/>
        </w:rPr>
        <w:t>establishment</w:t>
      </w:r>
      <w:r>
        <w:rPr>
          <w:rFonts w:eastAsia="Times New Roman"/>
          <w:sz w:val="20"/>
          <w:szCs w:val="20"/>
        </w:rPr>
        <w:t xml:space="preserve"> político refo</w:t>
      </w:r>
      <w:r>
        <w:rPr>
          <w:rFonts w:eastAsia="Times New Roman"/>
          <w:sz w:val="20"/>
          <w:szCs w:val="20"/>
        </w:rPr>
        <w:t>rçado pela religião que, depois, é liberalizado – considerado pelos fundadores como enfraquecido ou corroído – pela segunda geração e abandonado – visto como traído – pela terceira geração. Segue-se então, freqüentemente, uma revivificação religiosa na qua</w:t>
      </w:r>
      <w:r>
        <w:rPr>
          <w:rFonts w:eastAsia="Times New Roman"/>
          <w:sz w:val="20"/>
          <w:szCs w:val="20"/>
        </w:rPr>
        <w:t>rta geração, como ocorrera com o Primeiro Grande Despertar na década de 30 (1730) e o Segundo Grande Despertar nos outros anos 30 (1830). Eu sugeria que nós talvez estivéssemos presenciando, a partir de 1970, uma outra revivificação, que se seguia à confus</w:t>
      </w:r>
      <w:r>
        <w:rPr>
          <w:rFonts w:eastAsia="Times New Roman"/>
          <w:sz w:val="20"/>
          <w:szCs w:val="20"/>
        </w:rPr>
        <w:t>ão e à angústia da década anterior.</w:t>
      </w:r>
    </w:p>
    <w:p w14:paraId="682299AA" w14:textId="77777777" w:rsidR="001C2C75" w:rsidRDefault="001C2C75">
      <w:pPr>
        <w:spacing w:line="202" w:lineRule="exact"/>
        <w:rPr>
          <w:sz w:val="20"/>
          <w:szCs w:val="20"/>
        </w:rPr>
      </w:pPr>
    </w:p>
    <w:p w14:paraId="126E0F7D" w14:textId="77777777" w:rsidR="001C2C75" w:rsidRDefault="00D37926">
      <w:pPr>
        <w:spacing w:line="362" w:lineRule="auto"/>
        <w:ind w:left="260" w:right="264" w:firstLine="708"/>
        <w:jc w:val="both"/>
        <w:rPr>
          <w:sz w:val="20"/>
          <w:szCs w:val="20"/>
        </w:rPr>
      </w:pPr>
      <w:r>
        <w:rPr>
          <w:rFonts w:eastAsia="Times New Roman"/>
          <w:sz w:val="24"/>
          <w:szCs w:val="24"/>
        </w:rPr>
        <w:t>O início da década de 1970 cheirava à crise. E uma crise sem precedentes, especialmente nos discursos de várias lideranças politicamente conservadoras e religiosamente fundamentalistas. Internamente, segundo Bellah (198</w:t>
      </w:r>
      <w:r>
        <w:rPr>
          <w:rFonts w:eastAsia="Times New Roman"/>
          <w:sz w:val="24"/>
          <w:szCs w:val="24"/>
        </w:rPr>
        <w:t>6), a década de 1960 abalou as estruturas do modo de vida americano e instituições tradicionais como o governo, os negócios, a família e as igrejas não saíram ilesas. Era uma América assombrada pelos fracassos militares (especialmente no Vietnã), pelos con</w:t>
      </w:r>
      <w:r>
        <w:rPr>
          <w:rFonts w:eastAsia="Times New Roman"/>
          <w:sz w:val="24"/>
          <w:szCs w:val="24"/>
        </w:rPr>
        <w:t xml:space="preserve">flitos raciais, pelo avanço do comunismo e a real ameaça de um ataque nuclear, pela contestação dos valores familiares, sociais, econômicos e mesmo sexuais por parte dos movimentos de contracultura, etc. Em termos de religião, “os anos 60 presenciaram uma </w:t>
      </w:r>
      <w:r>
        <w:rPr>
          <w:rFonts w:eastAsia="Times New Roman"/>
          <w:sz w:val="24"/>
          <w:szCs w:val="24"/>
        </w:rPr>
        <w:t>queda contínua na frequência às igrejas e uma crença cada vez menor na importância da religião, medidas por pesquisas de opinião de âmbito nacional” (BELLAH, 1986, p. 25). A religiosidade que floresceu, especialmente entre os jovens, se distanciava muito d</w:t>
      </w:r>
      <w:r>
        <w:rPr>
          <w:rFonts w:eastAsia="Times New Roman"/>
          <w:sz w:val="24"/>
          <w:szCs w:val="24"/>
        </w:rPr>
        <w:t>o protestantismo tradicional, considerado parte de um sistema materialista e opressor destinado à extinção – ou mesmo culpado pela possibilidade de extinção iminente de toda a raça humana -, e buscava sua inspiração na religiosidade oriental e numa espécie</w:t>
      </w:r>
      <w:r>
        <w:rPr>
          <w:rFonts w:eastAsia="Times New Roman"/>
          <w:sz w:val="24"/>
          <w:szCs w:val="24"/>
        </w:rPr>
        <w:t xml:space="preserve"> de relação primitiva entre homem e natureza. Externamente, o contexto da Guerra Fria e episódio como a Crise dos Mísseis em Cuba de 1962 colocavam toda a nação em um estado de permanente apreensão e, em alguns casos, de pânico.</w:t>
      </w:r>
    </w:p>
    <w:p w14:paraId="2354E423" w14:textId="77777777" w:rsidR="001C2C75" w:rsidRDefault="001C2C75">
      <w:pPr>
        <w:spacing w:line="160" w:lineRule="exact"/>
        <w:rPr>
          <w:sz w:val="20"/>
          <w:szCs w:val="20"/>
        </w:rPr>
      </w:pPr>
    </w:p>
    <w:p w14:paraId="0AC0CF43" w14:textId="77777777" w:rsidR="001C2C75" w:rsidRDefault="00D37926">
      <w:pPr>
        <w:spacing w:line="367" w:lineRule="auto"/>
        <w:ind w:left="260" w:right="264" w:firstLine="708"/>
        <w:jc w:val="both"/>
        <w:rPr>
          <w:sz w:val="20"/>
          <w:szCs w:val="20"/>
        </w:rPr>
      </w:pPr>
      <w:r>
        <w:rPr>
          <w:rFonts w:eastAsia="Times New Roman"/>
          <w:sz w:val="24"/>
          <w:szCs w:val="24"/>
        </w:rPr>
        <w:t>O momento era de crise e a</w:t>
      </w:r>
      <w:r>
        <w:rPr>
          <w:rFonts w:eastAsia="Times New Roman"/>
          <w:sz w:val="24"/>
          <w:szCs w:val="24"/>
        </w:rPr>
        <w:t xml:space="preserve"> crise é o grande “motor” do fundamentalismo. Na </w:t>
      </w:r>
      <w:r>
        <w:rPr>
          <w:rFonts w:eastAsia="Times New Roman"/>
          <w:i/>
          <w:iCs/>
          <w:sz w:val="24"/>
          <w:szCs w:val="24"/>
        </w:rPr>
        <w:t xml:space="preserve">Jeremiad </w:t>
      </w:r>
      <w:r>
        <w:rPr>
          <w:rFonts w:eastAsia="Times New Roman"/>
          <w:sz w:val="24"/>
          <w:szCs w:val="24"/>
        </w:rPr>
        <w:t>do conservadorismo religioso norte-americano o momento era de juízo de</w:t>
      </w:r>
      <w:r>
        <w:rPr>
          <w:rFonts w:eastAsia="Times New Roman"/>
          <w:i/>
          <w:iCs/>
          <w:sz w:val="24"/>
          <w:szCs w:val="24"/>
        </w:rPr>
        <w:t xml:space="preserve"> </w:t>
      </w:r>
      <w:r>
        <w:rPr>
          <w:rFonts w:eastAsia="Times New Roman"/>
          <w:sz w:val="24"/>
          <w:szCs w:val="24"/>
        </w:rPr>
        <w:t>Deus sobre a antes Nação Eleita. Surgiram movimentos de organização e intervenção política de alguns grupos fundamentalistas (s</w:t>
      </w:r>
      <w:r>
        <w:rPr>
          <w:rFonts w:eastAsia="Times New Roman"/>
          <w:sz w:val="24"/>
          <w:szCs w:val="24"/>
        </w:rPr>
        <w:t xml:space="preserve">obre isso falaremos mais adiante), mas o discurso geral era de pessimismo e de iminência do fim. Nesse contexto o dispensacionalismo pré-milenarista </w:t>
      </w:r>
      <w:r>
        <w:rPr>
          <w:rFonts w:eastAsia="Times New Roman"/>
          <w:sz w:val="31"/>
          <w:szCs w:val="31"/>
          <w:vertAlign w:val="superscript"/>
        </w:rPr>
        <w:t>21</w:t>
      </w:r>
      <w:r>
        <w:rPr>
          <w:rFonts w:eastAsia="Times New Roman"/>
          <w:sz w:val="24"/>
          <w:szCs w:val="24"/>
        </w:rPr>
        <w:t xml:space="preserve"> de Hal Lindsey encontrou uma multidão de</w:t>
      </w:r>
    </w:p>
    <w:p w14:paraId="21DBE7D4"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17440" behindDoc="1" locked="0" layoutInCell="0" allowOverlap="1" wp14:anchorId="48A73CE5" wp14:editId="52D8027F">
                <wp:simplePos x="0" y="0"/>
                <wp:positionH relativeFrom="column">
                  <wp:posOffset>165735</wp:posOffset>
                </wp:positionH>
                <wp:positionV relativeFrom="paragraph">
                  <wp:posOffset>69215</wp:posOffset>
                </wp:positionV>
                <wp:extent cx="1828800" cy="0"/>
                <wp:effectExtent l="0" t="0" r="0" b="0"/>
                <wp:wrapNone/>
                <wp:docPr id="14" name="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1B9B7CC" id="Shape 14" o:spid="_x0000_s1026" style="position:absolute;z-index:-251799040;visibility:visible;mso-wrap-style:square;mso-wrap-distance-left:9pt;mso-wrap-distance-top:0;mso-wrap-distance-right:9pt;mso-wrap-distance-bottom:0;mso-position-horizontal:absolute;mso-position-horizontal-relative:text;mso-position-vertical:absolute;mso-position-vertical-relative:text" from="13.05pt,5.45pt" to="157.0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3o+ugEAAIEDAAAOAAAAZHJzL2Uyb0RvYy54bWysU8tu2zAQvBfoPxC815JdI3UFyzkkdS9B&#10;ayDpB6xJyiLKF7isJf99l5TjxG1PQXkguNzR7M4stb4drWFHFVF71/L5rOZMOeGldoeW/3jaflhx&#10;hgmcBOOdavlJIb/dvH+3HkKjFr73RqrIiMRhM4SW9ymFpqpQ9MoCznxQjpKdjxYShfFQyQgDsVtT&#10;Ler6php8lCF6oRDp9n5K8k3h7zol0veuQ5WYaTn1lsoey77Pe7VZQ3OIEHotzm3AG7qwoB0VvVDd&#10;QwL2K+q/qKwW0aPv0kx4W/mu00IVDaRmXv+h5rGHoIoWMgfDxSb8f7Ti23EXmZY0uyVnDizNqJRl&#10;FJM5Q8CGMHduF7M8MbrH8ODFT6RcdZXMAYYJNnbRZjjpY2Mx+3QxW42JCbqcrxarVU0zEZRbfrr5&#10;mMtV0Dx/GyKmr8pblg8tN9plK6CB4wOmCfoMydfojZZbbUwJ4mF/ZyI7Ao19W9aZ/QpmHBta/nm+&#10;XBbmqxy+pqjL+heF1Yner9G25SSGVgZB0yuQX5ws5wTaTGdSZ9zZt8mqbNrey9MuZkU5ojkXG85v&#10;Mj+k13FBvfw5m98AAAD//wMAUEsDBBQABgAIAAAAIQBowSv+2gAAAAgBAAAPAAAAZHJzL2Rvd25y&#10;ZXYueG1sTI/BTsMwEETvSPyDtUhcEHVSogpCnIoiwRUIXLi58daJiNeW7bbh71nEgR73zWh2plnP&#10;bhIHjGn0pKBcFCCQem9Gsgo+3p+ub0GkrMnoyRMq+MYE6/b8rNG18Ud6w0OXreAQSrVWMOQcailT&#10;P6DTaeEDEms7H53OfEYrTdRHDneTXBbFSjo9En8YdMDHAfuvbu8UhJdYVSF+Xm2epzJ1m5213rwq&#10;dXkxP9yDyDjnfzP81ufq0HKnrd+TSWJSsFyV7GRe3IFg/aasGGz/gGwbeTqg/QEAAP//AwBQSwEC&#10;LQAUAAYACAAAACEAtoM4kv4AAADhAQAAEwAAAAAAAAAAAAAAAAAAAAAAW0NvbnRlbnRfVHlwZXNd&#10;LnhtbFBLAQItABQABgAIAAAAIQA4/SH/1gAAAJQBAAALAAAAAAAAAAAAAAAAAC8BAABfcmVscy8u&#10;cmVsc1BLAQItABQABgAIAAAAIQBBI3o+ugEAAIEDAAAOAAAAAAAAAAAAAAAAAC4CAABkcnMvZTJv&#10;RG9jLnhtbFBLAQItABQABgAIAAAAIQBowSv+2gAAAAgBAAAPAAAAAAAAAAAAAAAAABQEAABkcnMv&#10;ZG93bnJldi54bWxQSwUGAAAAAAQABADzAAAAGwUAAAAA&#10;" o:allowincell="f" filled="t" strokeweight=".72pt">
                <v:stroke joinstyle="miter"/>
                <o:lock v:ext="edit" shapetype="f"/>
              </v:line>
            </w:pict>
          </mc:Fallback>
        </mc:AlternateContent>
      </w:r>
    </w:p>
    <w:p w14:paraId="0C59631F" w14:textId="77777777" w:rsidR="001C2C75" w:rsidRDefault="001C2C75">
      <w:pPr>
        <w:sectPr w:rsidR="001C2C75">
          <w:pgSz w:w="11900" w:h="16840"/>
          <w:pgMar w:top="691" w:right="1440" w:bottom="843" w:left="1440" w:header="0" w:footer="0" w:gutter="0"/>
          <w:cols w:space="720" w:equalWidth="0">
            <w:col w:w="9024"/>
          </w:cols>
        </w:sectPr>
      </w:pPr>
    </w:p>
    <w:p w14:paraId="5C3C4B17" w14:textId="77777777" w:rsidR="001C2C75" w:rsidRDefault="001C2C75">
      <w:pPr>
        <w:spacing w:line="192" w:lineRule="exact"/>
        <w:rPr>
          <w:sz w:val="20"/>
          <w:szCs w:val="20"/>
        </w:rPr>
      </w:pPr>
    </w:p>
    <w:p w14:paraId="10199F5A" w14:textId="77777777" w:rsidR="001C2C75" w:rsidRDefault="00D37926">
      <w:pPr>
        <w:numPr>
          <w:ilvl w:val="0"/>
          <w:numId w:val="14"/>
        </w:numPr>
        <w:tabs>
          <w:tab w:val="left" w:pos="440"/>
        </w:tabs>
        <w:spacing w:line="225" w:lineRule="auto"/>
        <w:ind w:left="260" w:right="264" w:firstLine="2"/>
        <w:jc w:val="both"/>
        <w:rPr>
          <w:rFonts w:eastAsia="Times New Roman"/>
          <w:sz w:val="26"/>
          <w:szCs w:val="26"/>
          <w:vertAlign w:val="superscript"/>
        </w:rPr>
      </w:pPr>
      <w:r>
        <w:rPr>
          <w:rFonts w:eastAsia="Times New Roman"/>
          <w:sz w:val="20"/>
          <w:szCs w:val="20"/>
        </w:rPr>
        <w:t xml:space="preserve">No pré-milenarismo o reinado de mil </w:t>
      </w:r>
      <w:r>
        <w:rPr>
          <w:rFonts w:eastAsia="Times New Roman"/>
          <w:sz w:val="20"/>
          <w:szCs w:val="20"/>
        </w:rPr>
        <w:t>anos de justiça e felicidade de Jesus Cristo na Terra, anunciado no livro do Apocalipse, só ocorreria após o retorno visível de Cristo para reinar com os seus. Portanto, o</w:t>
      </w:r>
    </w:p>
    <w:p w14:paraId="42030C0C" w14:textId="77777777" w:rsidR="001C2C75" w:rsidRDefault="001C2C75">
      <w:pPr>
        <w:sectPr w:rsidR="001C2C75">
          <w:type w:val="continuous"/>
          <w:pgSz w:w="11900" w:h="16840"/>
          <w:pgMar w:top="691" w:right="1440" w:bottom="843" w:left="1440" w:header="0" w:footer="0" w:gutter="0"/>
          <w:cols w:space="720" w:equalWidth="0">
            <w:col w:w="9024"/>
          </w:cols>
        </w:sectPr>
      </w:pPr>
    </w:p>
    <w:p w14:paraId="09F205B9" w14:textId="299CA226" w:rsidR="001C2C75" w:rsidRDefault="001C2C75">
      <w:pPr>
        <w:spacing w:line="261" w:lineRule="auto"/>
        <w:ind w:left="260" w:right="1624"/>
        <w:rPr>
          <w:sz w:val="20"/>
          <w:szCs w:val="20"/>
        </w:rPr>
      </w:pPr>
      <w:bookmarkStart w:id="35" w:name="page36"/>
      <w:bookmarkEnd w:id="35"/>
    </w:p>
    <w:p w14:paraId="24D24A1F" w14:textId="77777777" w:rsidR="001C2C75" w:rsidRDefault="001C2C75">
      <w:pPr>
        <w:spacing w:line="216" w:lineRule="exact"/>
        <w:rPr>
          <w:sz w:val="20"/>
          <w:szCs w:val="20"/>
        </w:rPr>
      </w:pPr>
    </w:p>
    <w:p w14:paraId="32725EC7" w14:textId="77777777" w:rsidR="001C2C75" w:rsidRDefault="00D37926">
      <w:pPr>
        <w:spacing w:line="367" w:lineRule="auto"/>
        <w:ind w:left="260" w:right="264"/>
        <w:jc w:val="both"/>
        <w:rPr>
          <w:sz w:val="20"/>
          <w:szCs w:val="20"/>
        </w:rPr>
      </w:pPr>
      <w:r>
        <w:rPr>
          <w:rFonts w:eastAsia="Times New Roman"/>
          <w:sz w:val="24"/>
          <w:szCs w:val="24"/>
        </w:rPr>
        <w:t>pessoas aflitas por explicações que dessem conta desse momento de grande incerteza e, a partir de suas interpretações das profecias bíblicas relativas ao fim dos tempos, chamou a atenção de milhões e milhões d</w:t>
      </w:r>
      <w:r>
        <w:rPr>
          <w:rFonts w:eastAsia="Times New Roman"/>
          <w:sz w:val="24"/>
          <w:szCs w:val="24"/>
        </w:rPr>
        <w:t xml:space="preserve">e americanos, confirmando a análise de Bercovitch (1988, p. 142) quando este afirma a “persistência de uma retórica assentada na Bíblia e na forma pela qual os americanos retornam recorrentemente a essa retórica, especialmente em épocas de crise, como uma </w:t>
      </w:r>
      <w:r>
        <w:rPr>
          <w:rFonts w:eastAsia="Times New Roman"/>
          <w:sz w:val="24"/>
          <w:szCs w:val="24"/>
        </w:rPr>
        <w:t>fonte de coesão e continuidade”.</w:t>
      </w:r>
    </w:p>
    <w:p w14:paraId="68AAD820" w14:textId="77777777" w:rsidR="001C2C75" w:rsidRDefault="001C2C75">
      <w:pPr>
        <w:spacing w:line="151" w:lineRule="exact"/>
        <w:rPr>
          <w:sz w:val="20"/>
          <w:szCs w:val="20"/>
        </w:rPr>
      </w:pPr>
    </w:p>
    <w:p w14:paraId="7D3229AD" w14:textId="77777777" w:rsidR="001C2C75" w:rsidRDefault="00D37926">
      <w:pPr>
        <w:spacing w:line="361" w:lineRule="auto"/>
        <w:ind w:left="260" w:right="264" w:firstLine="708"/>
        <w:jc w:val="both"/>
        <w:rPr>
          <w:sz w:val="20"/>
          <w:szCs w:val="20"/>
        </w:rPr>
      </w:pPr>
      <w:r>
        <w:rPr>
          <w:rFonts w:eastAsia="Times New Roman"/>
          <w:sz w:val="24"/>
          <w:szCs w:val="24"/>
        </w:rPr>
        <w:t>Antes de prosseguir, façamos uma pequena parada para entender o que seria o dispensacionalismo, do qual Lindsey era o mais importante representante na época. O dispensacionalismo é um método de interpretar a Bíblia atribuí</w:t>
      </w:r>
      <w:r>
        <w:rPr>
          <w:rFonts w:eastAsia="Times New Roman"/>
          <w:sz w:val="24"/>
          <w:szCs w:val="24"/>
        </w:rPr>
        <w:t>do a John Nelson Darby (1800-1882), um pastor anglicano que deixou a Igreja da Irlanda, tornando-se um dos líderes do movimento “a-denominacional” conhecido como Irmãos de Plymouth. Segundo os dispensacionalistas, a Bíblia anuncia uma perspectiva de histór</w:t>
      </w:r>
      <w:r>
        <w:rPr>
          <w:rFonts w:eastAsia="Times New Roman"/>
          <w:sz w:val="24"/>
          <w:szCs w:val="24"/>
        </w:rPr>
        <w:t>ia dividida em sete eras ou “dispensações” e, em cada uma delas, Deus apresentaria um diferente plano de salvação e, em todas elas, o homem falharia, havendo nova crise e nova intervenção divina na história humana. Na perspectiva de Darby e seus seguidores</w:t>
      </w:r>
      <w:r>
        <w:rPr>
          <w:rFonts w:eastAsia="Times New Roman"/>
          <w:sz w:val="24"/>
          <w:szCs w:val="24"/>
        </w:rPr>
        <w:t>, “a Bíblia é o testemunho divino de uma história sucessiva da salvação. Consequentemente, a última revelação de Deus é a revelação do fim da história no Apocalipse de João. A Bíblia é essencialmente predição e a história universal, essencialmente cumprime</w:t>
      </w:r>
      <w:r>
        <w:rPr>
          <w:rFonts w:eastAsia="Times New Roman"/>
          <w:sz w:val="24"/>
          <w:szCs w:val="24"/>
        </w:rPr>
        <w:t>nto dos prenúncios divinos” (MOLTMANN, 2003, p. 177). As dispensações seriam as seguintes: 1) a “Inocência”, que terminaria com a Queda e a expulsão de Adão e Eva do Paraíso; 2) a “Consciência”, que findaria com o Dilúvio; 3) “O Governo Humano” que seria e</w:t>
      </w:r>
      <w:r>
        <w:rPr>
          <w:rFonts w:eastAsia="Times New Roman"/>
          <w:sz w:val="24"/>
          <w:szCs w:val="24"/>
        </w:rPr>
        <w:t xml:space="preserve">ncerrado em Babel; 4) a Promessa” que acabaria na escravidão no Egito; 5) a “Lei”, que terminaria com a crucificação de Cristo; 6) a “Graça” ou “Período da Igreja”, que terminaria no que os dispensacionalistas chamam de “A Grande Tribulação”, a Batalha do </w:t>
      </w:r>
      <w:r>
        <w:rPr>
          <w:rFonts w:eastAsia="Times New Roman"/>
          <w:sz w:val="24"/>
          <w:szCs w:val="24"/>
        </w:rPr>
        <w:t>Armageddom e a Segunda vinda de Cristo; por fim 7) o “Milênio” onde Cristo reinaria pessoalmente na Terra junto aos seus santos. Após os mil anos Satanás iniciará uma última rebelião que será aniquilada pela intervenção divina. Com a derrota de Satanás ent</w:t>
      </w:r>
      <w:r>
        <w:rPr>
          <w:rFonts w:eastAsia="Times New Roman"/>
          <w:sz w:val="24"/>
          <w:szCs w:val="24"/>
        </w:rPr>
        <w:t>rar-se-á na eternidade da Jerusalém Celeste.</w:t>
      </w:r>
    </w:p>
    <w:p w14:paraId="0875BAD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18464" behindDoc="1" locked="0" layoutInCell="0" allowOverlap="1" wp14:anchorId="43E4A2CB" wp14:editId="35462BB9">
                <wp:simplePos x="0" y="0"/>
                <wp:positionH relativeFrom="column">
                  <wp:posOffset>165735</wp:posOffset>
                </wp:positionH>
                <wp:positionV relativeFrom="paragraph">
                  <wp:posOffset>285115</wp:posOffset>
                </wp:positionV>
                <wp:extent cx="5400675" cy="0"/>
                <wp:effectExtent l="0" t="0" r="0" b="0"/>
                <wp:wrapNone/>
                <wp:docPr id="15" name="Shap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DFE319D" id="Shape 15" o:spid="_x0000_s1026" style="position:absolute;z-index:-251798016;visibility:visible;mso-wrap-style:square;mso-wrap-distance-left:9pt;mso-wrap-distance-top:0;mso-wrap-distance-right:9pt;mso-wrap-distance-bottom:0;mso-position-horizontal:absolute;mso-position-horizontal-relative:text;mso-position-vertical:absolute;mso-position-vertical-relative:text" from="13.05pt,22.45pt" to="438.3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ausuQEAAIEDAAAOAAAAZHJzL2Uyb0RvYy54bWysU8tu2zAQvBfoPxC815JT51HBcg5J3UvQ&#10;GkjzAWuSsojyBS5ryX/fJWW7cdNTUR4ILXc4uzNLLe9Ha9heRdTetXw+qzlTTnip3a7lL9/XH+44&#10;wwROgvFOtfygkN+v3r9bDqFRV773RqrIiMRhM4SW9ymFpqpQ9MoCznxQjpKdjxYShXFXyQgDsVtT&#10;XdX1TTX4KEP0QiHS6eOU5KvC33VKpG9dhyox03LqLZU9ln2b92q1hGYXIfRaHNuAf+jCgnZU9Ez1&#10;CAnYz6jfUFktokffpZnwtvJdp4UqGkjNvP5DzXMPQRUtZA6Gs034/2jF1/0mMi1pdtecObA0o1KW&#10;UUzmDAEbwjy4TczyxOiew5MXP5By1UUyBxgm2NhFm+Gkj43F7MPZbDUmJujwekHju6WignKL25uP&#10;uVwFzeluiJi+KG9Z/mi50S5bAQ3snzBN0BMkH6M3Wq61MSWIu+2DiWwPNPZ1WUf2C5hxbGj5p/li&#10;UZgvcviaoi7rbxRWJ3q/RtuW351B0PQK5GcnqU1oEmgzfZM6446+TVZl07ZeHjbx5CfNudhwfJP5&#10;Ib2Oy+3ff87qFwAAAP//AwBQSwMEFAAGAAgAAAAhAD6shrncAAAACAEAAA8AAABkcnMvZG93bnJl&#10;di54bWxMj8FOwzAQRO9I/IO1SFxQ66SKQglxKooEVyBw6c2Nt06EvbZstw1/jxEHOM7OaOZtu5mt&#10;YScMcXIkoFwWwJAGpybSAj7enxZrYDFJUtI4QgFfGGHTXV60slHuTG946pNmuYRiIwWMKfmG8ziM&#10;aGVcOo+UvYMLVqYsg+YqyHMut4aviqLmVk6UF0bp8XHE4bM/WgH+JVSVD7ub7bMpY789aO3UqxDX&#10;V/PDPbCEc/oLww9+RocuM+3dkVRkRsCqLnNSQFXdAcv++rauge1/D7xr+f8Hum8AAAD//wMAUEsB&#10;Ai0AFAAGAAgAAAAhALaDOJL+AAAA4QEAABMAAAAAAAAAAAAAAAAAAAAAAFtDb250ZW50X1R5cGVz&#10;XS54bWxQSwECLQAUAAYACAAAACEAOP0h/9YAAACUAQAACwAAAAAAAAAAAAAAAAAvAQAAX3JlbHMv&#10;LnJlbHNQSwECLQAUAAYACAAAACEAg2GrrLkBAACBAwAADgAAAAAAAAAAAAAAAAAuAgAAZHJzL2Uy&#10;b0RvYy54bWxQSwECLQAUAAYACAAAACEAPqyGudwAAAAIAQAADwAAAAAAAAAAAAAAAAATBAAAZHJz&#10;L2Rvd25yZXYueG1sUEsFBgAAAAAEAAQA8wAAABwFAAAAAA==&#10;" o:allowincell="f" filled="t" strokeweight=".72pt">
                <v:stroke joinstyle="miter"/>
                <o:lock v:ext="edit" shapetype="f"/>
              </v:line>
            </w:pict>
          </mc:Fallback>
        </mc:AlternateContent>
      </w:r>
    </w:p>
    <w:p w14:paraId="278CF690" w14:textId="77777777" w:rsidR="001C2C75" w:rsidRDefault="001C2C75">
      <w:pPr>
        <w:spacing w:line="200" w:lineRule="exact"/>
        <w:rPr>
          <w:sz w:val="20"/>
          <w:szCs w:val="20"/>
        </w:rPr>
      </w:pPr>
    </w:p>
    <w:p w14:paraId="65DBB7D8" w14:textId="77777777" w:rsidR="001C2C75" w:rsidRDefault="001C2C75">
      <w:pPr>
        <w:spacing w:line="312" w:lineRule="exact"/>
        <w:rPr>
          <w:sz w:val="20"/>
          <w:szCs w:val="20"/>
        </w:rPr>
      </w:pPr>
    </w:p>
    <w:p w14:paraId="3928C8E3" w14:textId="77777777" w:rsidR="001C2C75" w:rsidRDefault="00D37926">
      <w:pPr>
        <w:spacing w:line="246" w:lineRule="auto"/>
        <w:ind w:left="260" w:right="264"/>
        <w:jc w:val="both"/>
        <w:rPr>
          <w:sz w:val="20"/>
          <w:szCs w:val="20"/>
        </w:rPr>
      </w:pPr>
      <w:r>
        <w:rPr>
          <w:rFonts w:eastAsia="Times New Roman"/>
          <w:sz w:val="20"/>
          <w:szCs w:val="20"/>
        </w:rPr>
        <w:t>reino de Deus seria implantado na Terra somente após uma intervenção sobrenatural divina, que daria um fim à história dos homens e seus governos. A ele se oporia a perspectiva pós-milenarista, na qual o rein</w:t>
      </w:r>
      <w:r>
        <w:rPr>
          <w:rFonts w:eastAsia="Times New Roman"/>
          <w:sz w:val="20"/>
          <w:szCs w:val="20"/>
        </w:rPr>
        <w:t>o milenar precederia o retorno de Jesus, cuja vinda marcaria o final do milênio e o início da eternidade na Jerusalém eterna e sem mácula. É uma perspectiva mais próxima daquela que Eusébio de Cesareia e alguns cristãos do período constantiniano tinham qua</w:t>
      </w:r>
      <w:r>
        <w:rPr>
          <w:rFonts w:eastAsia="Times New Roman"/>
          <w:sz w:val="20"/>
          <w:szCs w:val="20"/>
        </w:rPr>
        <w:t>nto ao reino milenar. Seria uma expectativa de que “a vinda do Reino se daria após a implantação da civilização cristã; por isso, a cristianização da sociedade seria uma preparação para a vinda do Reino de Deus” (MENDONÇA, 1984, p. 55).</w:t>
      </w:r>
    </w:p>
    <w:p w14:paraId="6CAF8A1F" w14:textId="77777777" w:rsidR="001C2C75" w:rsidRDefault="001C2C75">
      <w:pPr>
        <w:sectPr w:rsidR="001C2C75">
          <w:pgSz w:w="11900" w:h="16840"/>
          <w:pgMar w:top="691" w:right="1440" w:bottom="839" w:left="1440" w:header="0" w:footer="0" w:gutter="0"/>
          <w:cols w:space="720" w:equalWidth="0">
            <w:col w:w="9024"/>
          </w:cols>
        </w:sectPr>
      </w:pPr>
    </w:p>
    <w:p w14:paraId="2552C96A" w14:textId="790560B2" w:rsidR="001C2C75" w:rsidRDefault="001C2C75">
      <w:pPr>
        <w:spacing w:line="261" w:lineRule="auto"/>
        <w:ind w:left="260" w:right="1624"/>
        <w:rPr>
          <w:sz w:val="20"/>
          <w:szCs w:val="20"/>
        </w:rPr>
      </w:pPr>
      <w:bookmarkStart w:id="36" w:name="page37"/>
      <w:bookmarkEnd w:id="36"/>
    </w:p>
    <w:p w14:paraId="7405AE9D" w14:textId="77777777" w:rsidR="001C2C75" w:rsidRDefault="001C2C75">
      <w:pPr>
        <w:spacing w:line="216" w:lineRule="exact"/>
        <w:rPr>
          <w:sz w:val="20"/>
          <w:szCs w:val="20"/>
        </w:rPr>
      </w:pPr>
    </w:p>
    <w:p w14:paraId="1908A557" w14:textId="77777777" w:rsidR="001C2C75" w:rsidRDefault="00D37926">
      <w:pPr>
        <w:spacing w:line="362" w:lineRule="auto"/>
        <w:ind w:left="260" w:right="264" w:firstLine="708"/>
        <w:jc w:val="both"/>
        <w:rPr>
          <w:sz w:val="20"/>
          <w:szCs w:val="20"/>
        </w:rPr>
      </w:pPr>
      <w:r>
        <w:rPr>
          <w:rFonts w:eastAsia="Times New Roman"/>
          <w:sz w:val="24"/>
          <w:szCs w:val="24"/>
        </w:rPr>
        <w:t>A interpretação dispensacionalista das profecias bíblicas tornou-se popular nos EUA após a Guerra Civil em contraposição ao otimismo pós-milenarista que marcava a maioria das igrejas protestantes tradicionais norte-americanas. Em contraposição à crença nas</w:t>
      </w:r>
      <w:r>
        <w:rPr>
          <w:rFonts w:eastAsia="Times New Roman"/>
          <w:sz w:val="24"/>
          <w:szCs w:val="24"/>
        </w:rPr>
        <w:t xml:space="preserve"> virtudes humanas e no progresso contínuo, o dispensacionalismo advogava o total controle de Deus sobre a história e a iminência do fim dos tempos. O dispensacionalismo difundiu-se rapidamente através de encontros e conferências bíblicas, sendo abraçado po</w:t>
      </w:r>
      <w:r>
        <w:rPr>
          <w:rFonts w:eastAsia="Times New Roman"/>
          <w:sz w:val="24"/>
          <w:szCs w:val="24"/>
        </w:rPr>
        <w:t>r várias lideranças, especialmente conservadoras, do protestantismo americano como Reuben A. Torrey e James Hall Brookes, figuras importantes no movimento que depois veio a ser conhecido como fundamentalismo. Mas, talvez o mais importante discípulo do sist</w:t>
      </w:r>
      <w:r>
        <w:rPr>
          <w:rFonts w:eastAsia="Times New Roman"/>
          <w:sz w:val="24"/>
          <w:szCs w:val="24"/>
        </w:rPr>
        <w:t xml:space="preserve">ema de Darby tenha sido Cyrus Ingerson Scofield que organizou a conhecida Bíblia de Estudos Scofield, lançada originalmente em 1909 – no mesmo período em que começaram a circular os famosos </w:t>
      </w:r>
      <w:r>
        <w:rPr>
          <w:rFonts w:eastAsia="Times New Roman"/>
          <w:i/>
          <w:iCs/>
          <w:sz w:val="24"/>
          <w:szCs w:val="24"/>
        </w:rPr>
        <w:t>The</w:t>
      </w:r>
      <w:r>
        <w:rPr>
          <w:rFonts w:eastAsia="Times New Roman"/>
          <w:sz w:val="24"/>
          <w:szCs w:val="24"/>
        </w:rPr>
        <w:t xml:space="preserve"> </w:t>
      </w:r>
      <w:r>
        <w:rPr>
          <w:rFonts w:eastAsia="Times New Roman"/>
          <w:i/>
          <w:iCs/>
          <w:sz w:val="24"/>
          <w:szCs w:val="24"/>
        </w:rPr>
        <w:t xml:space="preserve">Fundamentals </w:t>
      </w:r>
      <w:r>
        <w:rPr>
          <w:rFonts w:eastAsia="Times New Roman"/>
          <w:sz w:val="24"/>
          <w:szCs w:val="24"/>
        </w:rPr>
        <w:t xml:space="preserve">-, que se tornou um enorme sucesso de </w:t>
      </w:r>
      <w:r>
        <w:rPr>
          <w:rFonts w:eastAsia="Times New Roman"/>
          <w:sz w:val="24"/>
          <w:szCs w:val="24"/>
        </w:rPr>
        <w:t>vendas e o grande texto de</w:t>
      </w:r>
      <w:r>
        <w:rPr>
          <w:rFonts w:eastAsia="Times New Roman"/>
          <w:i/>
          <w:iCs/>
          <w:sz w:val="24"/>
          <w:szCs w:val="24"/>
        </w:rPr>
        <w:t xml:space="preserve"> </w:t>
      </w:r>
      <w:r>
        <w:rPr>
          <w:rFonts w:eastAsia="Times New Roman"/>
          <w:sz w:val="24"/>
          <w:szCs w:val="24"/>
        </w:rPr>
        <w:t>referência dos dispensacionalistas.</w:t>
      </w:r>
    </w:p>
    <w:p w14:paraId="7BBBA815" w14:textId="77777777" w:rsidR="001C2C75" w:rsidRDefault="001C2C75">
      <w:pPr>
        <w:spacing w:line="167" w:lineRule="exact"/>
        <w:rPr>
          <w:sz w:val="20"/>
          <w:szCs w:val="20"/>
        </w:rPr>
      </w:pPr>
    </w:p>
    <w:p w14:paraId="692C37A5" w14:textId="77777777" w:rsidR="001C2C75" w:rsidRDefault="00D37926">
      <w:pPr>
        <w:spacing w:line="371" w:lineRule="auto"/>
        <w:ind w:left="260" w:right="264" w:firstLine="708"/>
        <w:jc w:val="both"/>
        <w:rPr>
          <w:sz w:val="20"/>
          <w:szCs w:val="20"/>
        </w:rPr>
      </w:pPr>
      <w:r>
        <w:rPr>
          <w:rFonts w:eastAsia="Times New Roman"/>
          <w:sz w:val="23"/>
          <w:szCs w:val="23"/>
        </w:rPr>
        <w:t>Seu pessimismo em relação às possibilidades humanas quanto ao aperfeiçoamento da sociedade e sua interpretação literalista do texto bíblico tornaram o pré-milenarismo dispensacionalista a gran</w:t>
      </w:r>
      <w:r>
        <w:rPr>
          <w:rFonts w:eastAsia="Times New Roman"/>
          <w:sz w:val="23"/>
          <w:szCs w:val="23"/>
        </w:rPr>
        <w:t>de opção escatológica das principais lideranças fundamentalistas protestantes norte-americanas ao longo do século XX. Mas, como dissemos anteriormente, a figura que colocaria as crenças (e especulações) dispensacionalistas na ordem do dia dos religiosos e,</w:t>
      </w:r>
      <w:r>
        <w:rPr>
          <w:rFonts w:eastAsia="Times New Roman"/>
          <w:sz w:val="23"/>
          <w:szCs w:val="23"/>
        </w:rPr>
        <w:t xml:space="preserve"> também, dos “não-tão-religiosos-assim” nos Estados Unidos foi Hal Lindsey e seu livro de sucesso assombroso: </w:t>
      </w:r>
      <w:r>
        <w:rPr>
          <w:rFonts w:eastAsia="Times New Roman"/>
          <w:i/>
          <w:iCs/>
          <w:sz w:val="23"/>
          <w:szCs w:val="23"/>
        </w:rPr>
        <w:t>The Late</w:t>
      </w:r>
      <w:r>
        <w:rPr>
          <w:rFonts w:eastAsia="Times New Roman"/>
          <w:sz w:val="23"/>
          <w:szCs w:val="23"/>
        </w:rPr>
        <w:t xml:space="preserve"> </w:t>
      </w:r>
      <w:r>
        <w:rPr>
          <w:rFonts w:eastAsia="Times New Roman"/>
          <w:i/>
          <w:iCs/>
          <w:sz w:val="23"/>
          <w:szCs w:val="23"/>
        </w:rPr>
        <w:t xml:space="preserve">Great Planet Earth </w:t>
      </w:r>
      <w:r>
        <w:rPr>
          <w:rFonts w:eastAsia="Times New Roman"/>
          <w:sz w:val="23"/>
          <w:szCs w:val="23"/>
        </w:rPr>
        <w:t>(traduzido no Brasil como</w:t>
      </w:r>
      <w:r>
        <w:rPr>
          <w:rFonts w:eastAsia="Times New Roman"/>
          <w:i/>
          <w:iCs/>
          <w:sz w:val="23"/>
          <w:szCs w:val="23"/>
        </w:rPr>
        <w:t xml:space="preserve"> A Agonia do Grande Planeta Terra</w:t>
      </w:r>
      <w:r>
        <w:rPr>
          <w:rFonts w:eastAsia="Times New Roman"/>
          <w:sz w:val="23"/>
          <w:szCs w:val="23"/>
        </w:rPr>
        <w:t>)</w:t>
      </w:r>
      <w:r>
        <w:rPr>
          <w:rFonts w:eastAsia="Times New Roman"/>
          <w:sz w:val="30"/>
          <w:szCs w:val="30"/>
          <w:vertAlign w:val="superscript"/>
        </w:rPr>
        <w:t>22</w:t>
      </w:r>
      <w:r>
        <w:rPr>
          <w:rFonts w:eastAsia="Times New Roman"/>
          <w:i/>
          <w:iCs/>
          <w:sz w:val="23"/>
          <w:szCs w:val="23"/>
        </w:rPr>
        <w:t xml:space="preserve"> </w:t>
      </w:r>
      <w:r>
        <w:rPr>
          <w:rFonts w:eastAsia="Times New Roman"/>
          <w:sz w:val="23"/>
          <w:szCs w:val="23"/>
        </w:rPr>
        <w:t>escrito em parceria com C. C. Carlson. Publicado origina</w:t>
      </w:r>
      <w:r>
        <w:rPr>
          <w:rFonts w:eastAsia="Times New Roman"/>
          <w:sz w:val="23"/>
          <w:szCs w:val="23"/>
        </w:rPr>
        <w:t xml:space="preserve">lmente em 1970, se tornou um grande </w:t>
      </w:r>
      <w:r>
        <w:rPr>
          <w:rFonts w:eastAsia="Times New Roman"/>
          <w:i/>
          <w:iCs/>
          <w:sz w:val="23"/>
          <w:szCs w:val="23"/>
        </w:rPr>
        <w:t>best-seller</w:t>
      </w:r>
      <w:r>
        <w:rPr>
          <w:rFonts w:eastAsia="Times New Roman"/>
          <w:sz w:val="23"/>
          <w:szCs w:val="23"/>
        </w:rPr>
        <w:t xml:space="preserve">, tendo vendido, até 1990, mais de 28 milhões de exemplares (ARMSTRONG, 2009, p. 369). Segundo Woljcik (1997, p. 37), </w:t>
      </w:r>
      <w:r>
        <w:rPr>
          <w:rFonts w:eastAsia="Times New Roman"/>
          <w:i/>
          <w:iCs/>
          <w:sz w:val="23"/>
          <w:szCs w:val="23"/>
        </w:rPr>
        <w:t>The Late Great Planet</w:t>
      </w:r>
      <w:r>
        <w:rPr>
          <w:rFonts w:eastAsia="Times New Roman"/>
          <w:sz w:val="23"/>
          <w:szCs w:val="23"/>
        </w:rPr>
        <w:t xml:space="preserve"> </w:t>
      </w:r>
      <w:r>
        <w:rPr>
          <w:rFonts w:eastAsia="Times New Roman"/>
          <w:i/>
          <w:iCs/>
          <w:sz w:val="23"/>
          <w:szCs w:val="23"/>
        </w:rPr>
        <w:t xml:space="preserve">Earth </w:t>
      </w:r>
      <w:r>
        <w:rPr>
          <w:rFonts w:eastAsia="Times New Roman"/>
          <w:sz w:val="23"/>
          <w:szCs w:val="23"/>
        </w:rPr>
        <w:t>foi o livro de não ficção mais vendido nos Estados Unidos na dé</w:t>
      </w:r>
      <w:r>
        <w:rPr>
          <w:rFonts w:eastAsia="Times New Roman"/>
          <w:sz w:val="23"/>
          <w:szCs w:val="23"/>
        </w:rPr>
        <w:t>cada de 1970.</w:t>
      </w:r>
      <w:r>
        <w:rPr>
          <w:rFonts w:eastAsia="Times New Roman"/>
          <w:i/>
          <w:iCs/>
          <w:sz w:val="23"/>
          <w:szCs w:val="23"/>
        </w:rPr>
        <w:t xml:space="preserve"> </w:t>
      </w:r>
      <w:r>
        <w:rPr>
          <w:rFonts w:eastAsia="Times New Roman"/>
          <w:sz w:val="23"/>
          <w:szCs w:val="23"/>
        </w:rPr>
        <w:t xml:space="preserve">Suas obras posteriores também tiverem enorme sucesso, com vendas na casa dos milhões de cópias. Lindsey é um dos poucos autores a ter, simultaneamente, três livros na lista dos mais vendidos elaborada pelo </w:t>
      </w:r>
      <w:r>
        <w:rPr>
          <w:rFonts w:eastAsia="Times New Roman"/>
          <w:i/>
          <w:iCs/>
          <w:sz w:val="23"/>
          <w:szCs w:val="23"/>
        </w:rPr>
        <w:t>New York Times</w:t>
      </w:r>
      <w:r>
        <w:rPr>
          <w:rFonts w:eastAsia="Times New Roman"/>
          <w:sz w:val="23"/>
          <w:szCs w:val="23"/>
        </w:rPr>
        <w:t xml:space="preserve">. </w:t>
      </w:r>
      <w:r>
        <w:rPr>
          <w:rFonts w:eastAsia="Times New Roman"/>
          <w:i/>
          <w:iCs/>
          <w:sz w:val="23"/>
          <w:szCs w:val="23"/>
        </w:rPr>
        <w:t>The Late Great Plane</w:t>
      </w:r>
      <w:r>
        <w:rPr>
          <w:rFonts w:eastAsia="Times New Roman"/>
          <w:i/>
          <w:iCs/>
          <w:sz w:val="23"/>
          <w:szCs w:val="23"/>
        </w:rPr>
        <w:t>t Earth</w:t>
      </w:r>
      <w:r>
        <w:rPr>
          <w:rFonts w:eastAsia="Times New Roman"/>
          <w:sz w:val="23"/>
          <w:szCs w:val="23"/>
        </w:rPr>
        <w:t xml:space="preserve"> também recebeu uma “versão documentário” (1979) para os cinemas, que contava, além</w:t>
      </w:r>
    </w:p>
    <w:p w14:paraId="605FA54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19488" behindDoc="1" locked="0" layoutInCell="0" allowOverlap="1" wp14:anchorId="60083A36" wp14:editId="36AE19F0">
                <wp:simplePos x="0" y="0"/>
                <wp:positionH relativeFrom="column">
                  <wp:posOffset>165735</wp:posOffset>
                </wp:positionH>
                <wp:positionV relativeFrom="paragraph">
                  <wp:posOffset>186055</wp:posOffset>
                </wp:positionV>
                <wp:extent cx="1828800" cy="0"/>
                <wp:effectExtent l="0" t="0" r="0" b="0"/>
                <wp:wrapNone/>
                <wp:docPr id="16" name="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8DF51E7" id="Shape 16" o:spid="_x0000_s1026" style="position:absolute;z-index:-251796992;visibility:visible;mso-wrap-style:square;mso-wrap-distance-left:9pt;mso-wrap-distance-top:0;mso-wrap-distance-right:9pt;mso-wrap-distance-bottom:0;mso-position-horizontal:absolute;mso-position-horizontal-relative:text;mso-position-vertical:absolute;mso-position-vertical-relative:text" from="13.05pt,14.65pt" to="157.05pt,1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jfkuQEAAIEDAAAOAAAAZHJzL2Uyb0RvYy54bWysU02P0zAQvSPxHyzfadJSlRI13cMu5bKC&#10;Srv8gKntNBb+ksc06b9n7HTLFjghfLA8npc38944m7vRGnZSEbV3LZ/Pas6UE15qd2z5t+fduzVn&#10;mMBJMN6plp8V8rvt2zebITRq4XtvpIqMSBw2Q2h5n1JoqgpFryzgzAflKNn5aCFRGI+VjDAQuzXV&#10;oq5X1eCjDNELhUi3D1OSbwt/1ymRvnYdqsRMy6m3VPZY9kPeq+0GmmOE0GtxaQP+oQsL2lHRK9UD&#10;JGA/ov6DymoRPfouzYS3le86LVTRQGrm9W9qnnoIqmghczBcbcL/Ryu+nPaRaUmzW3HmwNKMSllG&#10;MZkzBGwIc+/2McsTo3sKj158R8pVN8kcYJhgYxdthpM+Nhazz1ez1ZiYoMv5erFe1zQTQbnlh9X7&#10;XK6C5uXbEDF9Vt6yfGi50S5bAQ2cHjFN0BdIvkZvtNxpY0oQj4d7E9kJaOy7si7sNzDj2NDyj/Pl&#10;sjDf5PA1RV3W3yisTvR+jbYtJzG0MgiaXoH85GQ5J9BmOpM64y6+TVZl0w5envcxK8oRzbnYcHmT&#10;+SG9jgvq15+z/QkAAP//AwBQSwMEFAAGAAgAAAAhAEgREpDbAAAACAEAAA8AAABkcnMvZG93bnJl&#10;di54bWxMj0FPwzAMhe9I/IfISFwQS7tVE5SmE0OCK1C4cMsaL61onCjJtvLvMeIAJ8vvPT1/bjaz&#10;m8QRYxo9KSgXBQik3puRrIL3t8frGxApazJ68oQKvjDBpj0/a3Rt/Ile8dhlK7iEUq0VDDmHWsrU&#10;D+h0WviAxN7eR6czr9FKE/WJy90kl0Wxlk6PxBcGHfBhwP6zOzgF4TlWVYgfV9unqUzddm+tNy9K&#10;XV7M93cgMs75Lww/+IwOLTPt/IFMEpOC5brkJM/bFQj2V2XFwu5XkG0j/z/QfgMAAP//AwBQSwEC&#10;LQAUAAYACAAAACEAtoM4kv4AAADhAQAAEwAAAAAAAAAAAAAAAAAAAAAAW0NvbnRlbnRfVHlwZXNd&#10;LnhtbFBLAQItABQABgAIAAAAIQA4/SH/1gAAAJQBAAALAAAAAAAAAAAAAAAAAC8BAABfcmVscy8u&#10;cmVsc1BLAQItABQABgAIAAAAIQBM1jfkuQEAAIEDAAAOAAAAAAAAAAAAAAAAAC4CAABkcnMvZTJv&#10;RG9jLnhtbFBLAQItABQABgAIAAAAIQBIERKQ2wAAAAgBAAAPAAAAAAAAAAAAAAAAABMEAABkcnMv&#10;ZG93bnJldi54bWxQSwUGAAAAAAQABADzAAAAGwUAAAAA&#10;" o:allowincell="f" filled="t" strokeweight=".72pt">
                <v:stroke joinstyle="miter"/>
                <o:lock v:ext="edit" shapetype="f"/>
              </v:line>
            </w:pict>
          </mc:Fallback>
        </mc:AlternateContent>
      </w:r>
    </w:p>
    <w:p w14:paraId="5053B988" w14:textId="77777777" w:rsidR="001C2C75" w:rsidRDefault="001C2C75">
      <w:pPr>
        <w:spacing w:line="357" w:lineRule="exact"/>
        <w:rPr>
          <w:sz w:val="20"/>
          <w:szCs w:val="20"/>
        </w:rPr>
      </w:pPr>
    </w:p>
    <w:p w14:paraId="3701671B" w14:textId="77777777" w:rsidR="001C2C75" w:rsidRDefault="00D37926">
      <w:pPr>
        <w:numPr>
          <w:ilvl w:val="0"/>
          <w:numId w:val="15"/>
        </w:numPr>
        <w:tabs>
          <w:tab w:val="left" w:pos="440"/>
        </w:tabs>
        <w:spacing w:line="232" w:lineRule="auto"/>
        <w:ind w:left="260" w:right="264" w:firstLine="2"/>
        <w:jc w:val="both"/>
        <w:rPr>
          <w:rFonts w:eastAsia="Times New Roman"/>
          <w:sz w:val="26"/>
          <w:szCs w:val="26"/>
          <w:vertAlign w:val="superscript"/>
        </w:rPr>
      </w:pPr>
      <w:r>
        <w:rPr>
          <w:rFonts w:eastAsia="Times New Roman"/>
          <w:sz w:val="20"/>
          <w:szCs w:val="20"/>
        </w:rPr>
        <w:t xml:space="preserve">Na confecção deste trabalho utilizamos a versão em inglês – LINDSEY, Hal; CARLSON, C.C. </w:t>
      </w:r>
      <w:r>
        <w:rPr>
          <w:rFonts w:eastAsia="Times New Roman"/>
          <w:i/>
          <w:iCs/>
          <w:sz w:val="20"/>
          <w:szCs w:val="20"/>
        </w:rPr>
        <w:t>The</w:t>
      </w:r>
      <w:r>
        <w:rPr>
          <w:rFonts w:eastAsia="Times New Roman"/>
          <w:sz w:val="20"/>
          <w:szCs w:val="20"/>
        </w:rPr>
        <w:t xml:space="preserve"> </w:t>
      </w:r>
      <w:r>
        <w:rPr>
          <w:rFonts w:eastAsia="Times New Roman"/>
          <w:i/>
          <w:iCs/>
          <w:sz w:val="20"/>
          <w:szCs w:val="20"/>
        </w:rPr>
        <w:t>late great planet earth</w:t>
      </w:r>
      <w:r>
        <w:rPr>
          <w:rFonts w:eastAsia="Times New Roman"/>
          <w:sz w:val="20"/>
          <w:szCs w:val="20"/>
        </w:rPr>
        <w:t xml:space="preserve">. Grand Rapids: Zondervan, 1970 – e a </w:t>
      </w:r>
      <w:r>
        <w:rPr>
          <w:rFonts w:eastAsia="Times New Roman"/>
          <w:sz w:val="20"/>
          <w:szCs w:val="20"/>
        </w:rPr>
        <w:t>primeira edição da tradução para o</w:t>
      </w:r>
      <w:r>
        <w:rPr>
          <w:rFonts w:eastAsia="Times New Roman"/>
          <w:i/>
          <w:iCs/>
          <w:sz w:val="20"/>
          <w:szCs w:val="20"/>
        </w:rPr>
        <w:t xml:space="preserve"> </w:t>
      </w:r>
      <w:r>
        <w:rPr>
          <w:rFonts w:eastAsia="Times New Roman"/>
          <w:sz w:val="20"/>
          <w:szCs w:val="20"/>
        </w:rPr>
        <w:t xml:space="preserve">português – LINDSEY, Hal; CARLSON, C.C. </w:t>
      </w:r>
      <w:r>
        <w:rPr>
          <w:rFonts w:eastAsia="Times New Roman"/>
          <w:i/>
          <w:iCs/>
          <w:sz w:val="20"/>
          <w:szCs w:val="20"/>
        </w:rPr>
        <w:t>A agonia do grande planeta Terra.</w:t>
      </w:r>
      <w:r>
        <w:rPr>
          <w:rFonts w:eastAsia="Times New Roman"/>
          <w:sz w:val="20"/>
          <w:szCs w:val="20"/>
        </w:rPr>
        <w:t xml:space="preserve"> São Paulo: Mundo Cristão, 1973.</w:t>
      </w:r>
    </w:p>
    <w:p w14:paraId="4BDD4256" w14:textId="77777777" w:rsidR="001C2C75" w:rsidRDefault="001C2C75">
      <w:pPr>
        <w:sectPr w:rsidR="001C2C75">
          <w:pgSz w:w="11900" w:h="16840"/>
          <w:pgMar w:top="691" w:right="1440" w:bottom="844" w:left="1440" w:header="0" w:footer="0" w:gutter="0"/>
          <w:cols w:space="720" w:equalWidth="0">
            <w:col w:w="9024"/>
          </w:cols>
        </w:sectPr>
      </w:pPr>
    </w:p>
    <w:p w14:paraId="0246BAAF" w14:textId="5E5B8526" w:rsidR="001C2C75" w:rsidRDefault="001C2C75">
      <w:pPr>
        <w:spacing w:line="261" w:lineRule="auto"/>
        <w:ind w:left="260" w:right="1624"/>
        <w:rPr>
          <w:sz w:val="20"/>
          <w:szCs w:val="20"/>
        </w:rPr>
      </w:pPr>
      <w:bookmarkStart w:id="37" w:name="page38"/>
      <w:bookmarkEnd w:id="37"/>
    </w:p>
    <w:p w14:paraId="6E746C17" w14:textId="77777777" w:rsidR="001C2C75" w:rsidRDefault="001C2C75">
      <w:pPr>
        <w:spacing w:line="216" w:lineRule="exact"/>
        <w:rPr>
          <w:sz w:val="20"/>
          <w:szCs w:val="20"/>
        </w:rPr>
      </w:pPr>
    </w:p>
    <w:p w14:paraId="0363A81F" w14:textId="77777777" w:rsidR="001C2C75" w:rsidRDefault="00D37926">
      <w:pPr>
        <w:spacing w:line="344" w:lineRule="auto"/>
        <w:ind w:left="260" w:right="264"/>
        <w:jc w:val="both"/>
        <w:rPr>
          <w:sz w:val="20"/>
          <w:szCs w:val="20"/>
        </w:rPr>
      </w:pPr>
      <w:r>
        <w:rPr>
          <w:rFonts w:eastAsia="Times New Roman"/>
          <w:sz w:val="24"/>
          <w:szCs w:val="24"/>
        </w:rPr>
        <w:t>dos comentários de Lindsey, com a narração do renomado ator/diretor Orson Welles. As ideias de Lindsey, especialmente a de que haverá um arrebatamento</w:t>
      </w:r>
      <w:r>
        <w:rPr>
          <w:rFonts w:eastAsia="Times New Roman"/>
          <w:sz w:val="31"/>
          <w:szCs w:val="31"/>
          <w:vertAlign w:val="superscript"/>
        </w:rPr>
        <w:t>23</w:t>
      </w:r>
      <w:r>
        <w:rPr>
          <w:rFonts w:eastAsia="Times New Roman"/>
          <w:sz w:val="24"/>
          <w:szCs w:val="24"/>
        </w:rPr>
        <w:t xml:space="preserve"> dos crentes antes do retorno de Cristo, também influenciaram o filme cristão </w:t>
      </w:r>
      <w:r>
        <w:rPr>
          <w:rFonts w:eastAsia="Times New Roman"/>
          <w:i/>
          <w:iCs/>
          <w:sz w:val="24"/>
          <w:szCs w:val="24"/>
        </w:rPr>
        <w:t>A Thief In T</w:t>
      </w:r>
      <w:r>
        <w:rPr>
          <w:rFonts w:eastAsia="Times New Roman"/>
          <w:i/>
          <w:iCs/>
          <w:sz w:val="24"/>
          <w:szCs w:val="24"/>
        </w:rPr>
        <w:t>he Night</w:t>
      </w:r>
      <w:r>
        <w:rPr>
          <w:rFonts w:eastAsia="Times New Roman"/>
          <w:sz w:val="24"/>
          <w:szCs w:val="24"/>
        </w:rPr>
        <w:t xml:space="preserve"> de 1972, que alcançou grande sucesso no público religioso norte-americano e teve outras três sequências.</w:t>
      </w:r>
    </w:p>
    <w:p w14:paraId="213557C0" w14:textId="77777777" w:rsidR="001C2C75" w:rsidRDefault="001C2C75">
      <w:pPr>
        <w:spacing w:line="176" w:lineRule="exact"/>
        <w:rPr>
          <w:sz w:val="20"/>
          <w:szCs w:val="20"/>
        </w:rPr>
      </w:pPr>
    </w:p>
    <w:p w14:paraId="167413DB" w14:textId="77777777" w:rsidR="001C2C75" w:rsidRDefault="00D37926">
      <w:pPr>
        <w:spacing w:line="362" w:lineRule="auto"/>
        <w:ind w:left="260" w:right="264" w:firstLine="708"/>
        <w:jc w:val="both"/>
        <w:rPr>
          <w:sz w:val="20"/>
          <w:szCs w:val="20"/>
        </w:rPr>
      </w:pPr>
      <w:r>
        <w:rPr>
          <w:rFonts w:eastAsia="Times New Roman"/>
          <w:sz w:val="24"/>
          <w:szCs w:val="24"/>
        </w:rPr>
        <w:t xml:space="preserve">A capacidade e, em vários momentos, a criatividade de Lindsey em conseguir relacionar e “encontrar” nas profecias bíblicas os acontecimentos </w:t>
      </w:r>
      <w:r>
        <w:rPr>
          <w:rFonts w:eastAsia="Times New Roman"/>
          <w:sz w:val="24"/>
          <w:szCs w:val="24"/>
        </w:rPr>
        <w:t>da segunda metade do século XX podem ser consideradas o grande motivo do seu sucesso junto ao público norte-americano. No livro lemos: “A coisa que espanta aos que têm estudado as Escrituras proféticas é que aguardamos o cumprimento destas profecias em nos</w:t>
      </w:r>
      <w:r>
        <w:rPr>
          <w:rFonts w:eastAsia="Times New Roman"/>
          <w:sz w:val="24"/>
          <w:szCs w:val="24"/>
        </w:rPr>
        <w:t>sa época. Alguns dos acontecimentos futuros, preditos há centenas de anos, soam como se estivéssemos lendo os jornais de hoje” (LINDSEY; CARLSON, 1973, p. 19). Entre os “sinais dos tempos” elencados por Lindsey como confirmações de que o fim estaria realme</w:t>
      </w:r>
      <w:r>
        <w:rPr>
          <w:rFonts w:eastAsia="Times New Roman"/>
          <w:sz w:val="24"/>
          <w:szCs w:val="24"/>
        </w:rPr>
        <w:t>nte próximo, destacam-se, no contexto internacional: o retorno dos judeus a Israel, que havia se tornado novamente uma nação em 1948; a retomada da cidade de Jerusalém pelos judeus em 1967; o surgimento da Rússia como uma superpotência (segundo Lindsey uma</w:t>
      </w:r>
      <w:r>
        <w:rPr>
          <w:rFonts w:eastAsia="Times New Roman"/>
          <w:sz w:val="24"/>
          <w:szCs w:val="24"/>
        </w:rPr>
        <w:t xml:space="preserve"> inimiga de Israel); o ressurgimento do Império Romano na forma de uma confederação de dez nações, provavelmente através da Comunidade Econômica Européia; o aumento de guerras, revoluções e desastres naturais, etc. Desses o principal sinal enfatizado por L</w:t>
      </w:r>
      <w:r>
        <w:rPr>
          <w:rFonts w:eastAsia="Times New Roman"/>
          <w:sz w:val="24"/>
          <w:szCs w:val="24"/>
        </w:rPr>
        <w:t>indsey é o ressurgimento de Israel como nação</w:t>
      </w:r>
      <w:r>
        <w:rPr>
          <w:rFonts w:eastAsia="Times New Roman"/>
          <w:sz w:val="31"/>
          <w:szCs w:val="31"/>
          <w:vertAlign w:val="superscript"/>
        </w:rPr>
        <w:t>24</w:t>
      </w:r>
      <w:r>
        <w:rPr>
          <w:rFonts w:eastAsia="Times New Roman"/>
          <w:sz w:val="24"/>
          <w:szCs w:val="24"/>
        </w:rPr>
        <w:t>.</w:t>
      </w:r>
    </w:p>
    <w:p w14:paraId="7E2A6763" w14:textId="77777777" w:rsidR="001C2C75" w:rsidRDefault="001C2C75">
      <w:pPr>
        <w:spacing w:line="44" w:lineRule="exact"/>
        <w:rPr>
          <w:sz w:val="20"/>
          <w:szCs w:val="20"/>
        </w:rPr>
      </w:pPr>
    </w:p>
    <w:p w14:paraId="3BCD2EF6" w14:textId="77777777" w:rsidR="001C2C75" w:rsidRDefault="00D37926">
      <w:pPr>
        <w:spacing w:line="367" w:lineRule="auto"/>
        <w:ind w:left="260" w:right="264" w:firstLine="708"/>
        <w:jc w:val="both"/>
        <w:rPr>
          <w:sz w:val="20"/>
          <w:szCs w:val="20"/>
        </w:rPr>
      </w:pPr>
      <w:r>
        <w:rPr>
          <w:rFonts w:eastAsia="Times New Roman"/>
          <w:sz w:val="24"/>
          <w:szCs w:val="24"/>
        </w:rPr>
        <w:t xml:space="preserve">E, dentro da linha de raciocínio que nos interessa diretamente aqui, além de olhar para os sinais vindos do exterior, Lindsey aponta também para sintomas do fim que podiam ser observados nos EUA da </w:t>
      </w:r>
      <w:r>
        <w:rPr>
          <w:rFonts w:eastAsia="Times New Roman"/>
          <w:sz w:val="24"/>
          <w:szCs w:val="24"/>
        </w:rPr>
        <w:t>virada da década de 1960 para 1970: aumento do uso de drogas aliado a novas formas de religiosidade não cristãs – inclusive o satanismo explícito - que emergiram no rastro dos movimentos de contracultura; o afastamento de muitas igrejas cristãs das verdade</w:t>
      </w:r>
      <w:r>
        <w:rPr>
          <w:rFonts w:eastAsia="Times New Roman"/>
          <w:sz w:val="24"/>
          <w:szCs w:val="24"/>
        </w:rPr>
        <w:t>s fundamentais do cristianismo; o</w:t>
      </w:r>
    </w:p>
    <w:p w14:paraId="498F5FB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20512" behindDoc="1" locked="0" layoutInCell="0" allowOverlap="1" wp14:anchorId="5025CA61" wp14:editId="54D1BBEF">
                <wp:simplePos x="0" y="0"/>
                <wp:positionH relativeFrom="column">
                  <wp:posOffset>165735</wp:posOffset>
                </wp:positionH>
                <wp:positionV relativeFrom="paragraph">
                  <wp:posOffset>231775</wp:posOffset>
                </wp:positionV>
                <wp:extent cx="1828800" cy="0"/>
                <wp:effectExtent l="0" t="0" r="0" b="0"/>
                <wp:wrapNone/>
                <wp:docPr id="17" name="Shape 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B079266" id="Shape 17" o:spid="_x0000_s1026" style="position:absolute;z-index:-251795968;visibility:visible;mso-wrap-style:square;mso-wrap-distance-left:9pt;mso-wrap-distance-top:0;mso-wrap-distance-right:9pt;mso-wrap-distance-bottom:0;mso-position-horizontal:absolute;mso-position-horizontal-relative:text;mso-position-vertical:absolute;mso-position-vertical-relative:text" from="13.05pt,18.25pt" to="157.05pt,1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6lkugEAAIEDAAAOAAAAZHJzL2Uyb0RvYy54bWysU8tu2zAQvBfoPxC815JdI3EFyzkkdS9B&#10;ayDtB6xJyiLKF7isJf99l5Tjxm1PQXgguNzR7M4stb4brWFHFVF71/L5rOZMOeGldoeW//i+/bDi&#10;DBM4CcY71fKTQn63ef9uPYRGLXzvjVSREYnDZggt71MKTVWh6JUFnPmgHCU7Hy0kCuOhkhEGYrem&#10;WtT1TTX4KEP0QiHS7cOU5JvC33VKpG9dhyox03LqLZU9ln2f92qzhuYQIfRanNuAV3RhQTsqeqF6&#10;gATsV9T/UFktokffpZnwtvJdp4UqGkjNvP5LzVMPQRUtZA6Gi034drTi63EXmZY0u1vOHFiaUSnL&#10;KCZzhoANYe7dLmZ5YnRP4dGLn0i56iqZAwwTbOyizXDSx8Zi9ulithoTE3Q5Xy1Wq5pmIii3vL35&#10;mMtV0Dx/GyKmL8pblg8tN9plK6CB4yOmCfoMydfojZZbbUwJ4mF/byI7Ao19W9aZ/QpmHBta/mm+&#10;XBbmqxy+pKjL+h+F1Yner9G25SSGVgZB0yuQn50s5wTaTGdSZ9zZt8mqbNrey9MuZkU5ojkXG85v&#10;Mj+kl3FB/flzNr8BAAD//wMAUEsDBBQABgAIAAAAIQBbJ1dC2wAAAAgBAAAPAAAAZHJzL2Rvd25y&#10;ZXYueG1sTI/BTsMwEETvSPyDtUhcUOukDREKcSqKBFcgcOnNjV0nwl5bttuGv2cRBzjuzGj2TbuZ&#10;nWUnHdPkUUC5LIBpHLya0Aj4eH9a3AFLWaKS1qMW8KUTbLrLi1Y2yp/xTZ/6bBiVYGqkgDHn0HCe&#10;hlE7mZY+aCTv4KOTmc5ouIryTOXO8lVR1NzJCenDKIN+HPXw2R+dgPASqyrE3c322Zap3x6M8epV&#10;iOur+eEeWNZz/gvDDz6hQ0dMe39ElZgVsKpLSgpY17fAyF+XFQn7X4F3Lf8/oPsGAAD//wMAUEsB&#10;Ai0AFAAGAAgAAAAhALaDOJL+AAAA4QEAABMAAAAAAAAAAAAAAAAAAAAAAFtDb250ZW50X1R5cGVz&#10;XS54bWxQSwECLQAUAAYACAAAACEAOP0h/9YAAACUAQAACwAAAAAAAAAAAAAAAAAvAQAAX3JlbHMv&#10;LnJlbHNQSwECLQAUAAYACAAAACEA6q+pZLoBAACBAwAADgAAAAAAAAAAAAAAAAAuAgAAZHJzL2Uy&#10;b0RvYy54bWxQSwECLQAUAAYACAAAACEAWydXQtsAAAAIAQAADwAAAAAAAAAAAAAAAAAUBAAAZHJz&#10;L2Rvd25yZXYueG1sUEsFBgAAAAAEAAQA8wAAABwFAAAAAA==&#10;" o:allowincell="f" filled="t" strokeweight=".72pt">
                <v:stroke joinstyle="miter"/>
                <o:lock v:ext="edit" shapetype="f"/>
              </v:line>
            </w:pict>
          </mc:Fallback>
        </mc:AlternateContent>
      </w:r>
    </w:p>
    <w:p w14:paraId="1C57F335" w14:textId="77777777" w:rsidR="001C2C75" w:rsidRDefault="001C2C75">
      <w:pPr>
        <w:spacing w:line="200" w:lineRule="exact"/>
        <w:rPr>
          <w:sz w:val="20"/>
          <w:szCs w:val="20"/>
        </w:rPr>
      </w:pPr>
    </w:p>
    <w:p w14:paraId="7519F82A" w14:textId="77777777" w:rsidR="001C2C75" w:rsidRDefault="001C2C75">
      <w:pPr>
        <w:spacing w:line="228" w:lineRule="exact"/>
        <w:rPr>
          <w:sz w:val="20"/>
          <w:szCs w:val="20"/>
        </w:rPr>
      </w:pPr>
    </w:p>
    <w:p w14:paraId="00526124" w14:textId="77777777" w:rsidR="001C2C75" w:rsidRDefault="00D37926">
      <w:pPr>
        <w:numPr>
          <w:ilvl w:val="0"/>
          <w:numId w:val="16"/>
        </w:numPr>
        <w:tabs>
          <w:tab w:val="left" w:pos="454"/>
        </w:tabs>
        <w:spacing w:line="225" w:lineRule="auto"/>
        <w:ind w:left="260" w:right="264" w:firstLine="2"/>
        <w:jc w:val="both"/>
        <w:rPr>
          <w:rFonts w:eastAsia="Times New Roman"/>
          <w:sz w:val="26"/>
          <w:szCs w:val="26"/>
          <w:vertAlign w:val="superscript"/>
        </w:rPr>
      </w:pPr>
      <w:r>
        <w:rPr>
          <w:rFonts w:eastAsia="Times New Roman"/>
          <w:sz w:val="20"/>
          <w:szCs w:val="20"/>
        </w:rPr>
        <w:t>Crença bastante popular entre os adeptos do pré-milenarismo dispesacionalista que afirma que os crentes serão literalmente arrebatados da Terra (desaparecerão repentinamente) para junto de Deus nos céus antes do períod</w:t>
      </w:r>
      <w:r>
        <w:rPr>
          <w:rFonts w:eastAsia="Times New Roman"/>
          <w:sz w:val="20"/>
          <w:szCs w:val="20"/>
        </w:rPr>
        <w:t>o do governo do Anticristo (chamado de A Grande Tribulação). Estes arrebatados retornarão à Terra com Cristo para reinar com Ele durante mil anos.</w:t>
      </w:r>
    </w:p>
    <w:p w14:paraId="73655B8C" w14:textId="77777777" w:rsidR="001C2C75" w:rsidRDefault="001C2C75">
      <w:pPr>
        <w:spacing w:line="1" w:lineRule="exact"/>
        <w:rPr>
          <w:rFonts w:eastAsia="Times New Roman"/>
          <w:sz w:val="26"/>
          <w:szCs w:val="26"/>
          <w:vertAlign w:val="superscript"/>
        </w:rPr>
      </w:pPr>
    </w:p>
    <w:p w14:paraId="1275EFEB" w14:textId="77777777" w:rsidR="001C2C75" w:rsidRDefault="00D37926">
      <w:pPr>
        <w:numPr>
          <w:ilvl w:val="0"/>
          <w:numId w:val="16"/>
        </w:numPr>
        <w:tabs>
          <w:tab w:val="left" w:pos="443"/>
        </w:tabs>
        <w:spacing w:line="233" w:lineRule="auto"/>
        <w:ind w:left="260" w:right="264" w:firstLine="2"/>
        <w:jc w:val="both"/>
        <w:rPr>
          <w:rFonts w:eastAsia="Times New Roman"/>
          <w:sz w:val="26"/>
          <w:szCs w:val="26"/>
          <w:vertAlign w:val="superscript"/>
        </w:rPr>
      </w:pPr>
      <w:r>
        <w:rPr>
          <w:rFonts w:eastAsia="Times New Roman"/>
          <w:sz w:val="20"/>
          <w:szCs w:val="20"/>
        </w:rPr>
        <w:t>Em um certo momento ele até ousa colocar uma data limite para o advento da Segunda Vinda de Cristo: “Que ger</w:t>
      </w:r>
      <w:r>
        <w:rPr>
          <w:rFonts w:eastAsia="Times New Roman"/>
          <w:sz w:val="20"/>
          <w:szCs w:val="20"/>
        </w:rPr>
        <w:t xml:space="preserve">ação? Obviamente, pelo contexto, a geração que veria os sinais – o principal deles o renascimento de Israel. Uma geração, na Bíblia, é algo como quarenta anos. Se esta dedução é correta, então dentro de quarenta anos mais ou menos, a partir de 1948, todas </w:t>
      </w:r>
      <w:r>
        <w:rPr>
          <w:rFonts w:eastAsia="Times New Roman"/>
          <w:sz w:val="20"/>
          <w:szCs w:val="20"/>
        </w:rPr>
        <w:t>estas coisas poderão acontecer. Muitas pessoas eruditas, que têm estudado as profecias da Bíblia toda a sua vida, creem assim” (LINDSEY; CARLSON, 1973, p. 50).</w:t>
      </w:r>
    </w:p>
    <w:p w14:paraId="5181B501" w14:textId="77777777" w:rsidR="001C2C75" w:rsidRDefault="001C2C75">
      <w:pPr>
        <w:sectPr w:rsidR="001C2C75">
          <w:pgSz w:w="11900" w:h="16840"/>
          <w:pgMar w:top="691" w:right="1440" w:bottom="844" w:left="1440" w:header="0" w:footer="0" w:gutter="0"/>
          <w:cols w:space="720" w:equalWidth="0">
            <w:col w:w="9024"/>
          </w:cols>
        </w:sectPr>
      </w:pPr>
    </w:p>
    <w:p w14:paraId="7809CEC3" w14:textId="780FDFA3" w:rsidR="001C2C75" w:rsidRDefault="001C2C75">
      <w:pPr>
        <w:spacing w:line="261" w:lineRule="auto"/>
        <w:ind w:left="260" w:right="1624"/>
        <w:rPr>
          <w:sz w:val="20"/>
          <w:szCs w:val="20"/>
        </w:rPr>
      </w:pPr>
      <w:bookmarkStart w:id="38" w:name="page39"/>
      <w:bookmarkEnd w:id="38"/>
    </w:p>
    <w:p w14:paraId="2B4E0228" w14:textId="77777777" w:rsidR="001C2C75" w:rsidRDefault="001C2C75">
      <w:pPr>
        <w:spacing w:line="216" w:lineRule="exact"/>
        <w:rPr>
          <w:sz w:val="20"/>
          <w:szCs w:val="20"/>
        </w:rPr>
      </w:pPr>
    </w:p>
    <w:p w14:paraId="6AB580FC" w14:textId="77777777" w:rsidR="001C2C75" w:rsidRDefault="00D37926">
      <w:pPr>
        <w:spacing w:line="364" w:lineRule="auto"/>
        <w:ind w:left="260" w:right="264"/>
        <w:jc w:val="both"/>
        <w:rPr>
          <w:sz w:val="20"/>
          <w:szCs w:val="20"/>
        </w:rPr>
      </w:pPr>
      <w:r>
        <w:rPr>
          <w:rFonts w:eastAsia="Times New Roman"/>
          <w:sz w:val="24"/>
          <w:szCs w:val="24"/>
        </w:rPr>
        <w:t xml:space="preserve">movimento ecumênico; o declínio do poderio bélico e econômico dos EUA; a decadência dos </w:t>
      </w:r>
      <w:r>
        <w:rPr>
          <w:rFonts w:eastAsia="Times New Roman"/>
          <w:i/>
          <w:iCs/>
          <w:sz w:val="24"/>
          <w:szCs w:val="24"/>
        </w:rPr>
        <w:t>family values</w:t>
      </w:r>
      <w:r>
        <w:rPr>
          <w:rFonts w:eastAsia="Times New Roman"/>
          <w:sz w:val="24"/>
          <w:szCs w:val="24"/>
        </w:rPr>
        <w:t>, etc. E, em 1970, a perspectiva de Lindsey quanto ao futuro de seu país era bastante sombria. Compartilhando da perspecti</w:t>
      </w:r>
      <w:r>
        <w:rPr>
          <w:rFonts w:eastAsia="Times New Roman"/>
          <w:sz w:val="24"/>
          <w:szCs w:val="24"/>
        </w:rPr>
        <w:t>va de vários fundamentalistas e pré-milenaristas da época, Lindsey via a cultura norte-americana do final da década de 1960 como irremediavelmente corrupta (WOLJCIK, 1997, p. 45). A denúncia da fraqueza norte-americana em deter o avanço comunista e a futur</w:t>
      </w:r>
      <w:r>
        <w:rPr>
          <w:rFonts w:eastAsia="Times New Roman"/>
          <w:sz w:val="24"/>
          <w:szCs w:val="24"/>
        </w:rPr>
        <w:t>a passagem do “bastão” da liderança do ocidente para o reino do Anticristo na Europa (que terá por base o Comunidade Econômica Européia) são preditos várias vezes no livro. Os últimos dias seriam sombrios para a nação que um dia foi sonhada como um prenúnc</w:t>
      </w:r>
      <w:r>
        <w:rPr>
          <w:rFonts w:eastAsia="Times New Roman"/>
          <w:sz w:val="24"/>
          <w:szCs w:val="24"/>
        </w:rPr>
        <w:t>io da implantação do reino de Deus na Terra:</w:t>
      </w:r>
    </w:p>
    <w:p w14:paraId="50223630" w14:textId="77777777" w:rsidR="001C2C75" w:rsidRDefault="001C2C75">
      <w:pPr>
        <w:spacing w:line="156" w:lineRule="exact"/>
        <w:rPr>
          <w:sz w:val="20"/>
          <w:szCs w:val="20"/>
        </w:rPr>
      </w:pPr>
    </w:p>
    <w:p w14:paraId="4B85A5D4" w14:textId="77777777" w:rsidR="001C2C75" w:rsidRDefault="00D37926">
      <w:pPr>
        <w:spacing w:line="244" w:lineRule="auto"/>
        <w:ind w:left="1680" w:right="264"/>
        <w:jc w:val="both"/>
        <w:rPr>
          <w:sz w:val="20"/>
          <w:szCs w:val="20"/>
        </w:rPr>
      </w:pPr>
      <w:r>
        <w:rPr>
          <w:rFonts w:eastAsia="Times New Roman"/>
          <w:sz w:val="20"/>
          <w:szCs w:val="20"/>
        </w:rPr>
        <w:t xml:space="preserve">Os Estados Unidos deixarão de liderar o mundo ocidental; em matéria de finanças, a Europa ocidental estará em evidência, tomando a dianteira. O caos político interno, causado pelas rebeliões de </w:t>
      </w:r>
      <w:r>
        <w:rPr>
          <w:rFonts w:eastAsia="Times New Roman"/>
          <w:sz w:val="20"/>
          <w:szCs w:val="20"/>
        </w:rPr>
        <w:t xml:space="preserve">estudantes e subversão dos comunistas, começará a carcomer a economia de nosso país. A falta de princípios morais em líderes e cidadãos enfraquecerá a lei e a ordem, ao ponto de resultar num estado de anarquia. O poderio militar dos Estados Unidos, embora </w:t>
      </w:r>
      <w:r>
        <w:rPr>
          <w:rFonts w:eastAsia="Times New Roman"/>
          <w:sz w:val="20"/>
          <w:szCs w:val="20"/>
        </w:rPr>
        <w:t>presentemente o maior do mundo, já se encontra neutralizado, porque ninguém tem a coragem de fazê-lo se impor decisivamente. Ao colapso econômico seguir-se-á o das forças armadas. O único meio de frear este declínio da América seria um despertamento espiri</w:t>
      </w:r>
      <w:r>
        <w:rPr>
          <w:rFonts w:eastAsia="Times New Roman"/>
          <w:sz w:val="20"/>
          <w:szCs w:val="20"/>
        </w:rPr>
        <w:t>tual em larga escala (LINDSEY; CARLSON, 1973, p. 171).</w:t>
      </w:r>
    </w:p>
    <w:p w14:paraId="6137A069" w14:textId="77777777" w:rsidR="001C2C75" w:rsidRDefault="001C2C75">
      <w:pPr>
        <w:spacing w:line="200" w:lineRule="exact"/>
        <w:rPr>
          <w:sz w:val="20"/>
          <w:szCs w:val="20"/>
        </w:rPr>
      </w:pPr>
    </w:p>
    <w:p w14:paraId="2E11D9A7" w14:textId="77777777" w:rsidR="001C2C75" w:rsidRDefault="00D37926">
      <w:pPr>
        <w:spacing w:line="352" w:lineRule="auto"/>
        <w:ind w:left="260" w:right="264" w:firstLine="708"/>
        <w:jc w:val="both"/>
        <w:rPr>
          <w:sz w:val="20"/>
          <w:szCs w:val="20"/>
        </w:rPr>
      </w:pPr>
      <w:r>
        <w:rPr>
          <w:rFonts w:eastAsia="Times New Roman"/>
          <w:sz w:val="24"/>
          <w:szCs w:val="24"/>
        </w:rPr>
        <w:t>Apesar da possibilidade de “salvação” no caso de um “despertamento espiritual”, o foco da fala de Lindsey é muito maior na condenação iminente e mesmo no castigo divino pela apostasia americana. Compa</w:t>
      </w:r>
      <w:r>
        <w:rPr>
          <w:rFonts w:eastAsia="Times New Roman"/>
          <w:sz w:val="24"/>
          <w:szCs w:val="24"/>
        </w:rPr>
        <w:t>rando o “Império Americano” ao Império Romano, Lindsey diz que Roma “se desintegrou e isto partiu de dentro de si mesma; infelizmente, existe na América, hoje, o mesmo declínio moral que levou à derrocada de Roma” (LINDSEY; CARLSON, 1973, p. 87). O discurs</w:t>
      </w:r>
      <w:r>
        <w:rPr>
          <w:rFonts w:eastAsia="Times New Roman"/>
          <w:sz w:val="24"/>
          <w:szCs w:val="24"/>
        </w:rPr>
        <w:t>o e a própria preferência escatológica de Lindsey</w:t>
      </w:r>
      <w:r>
        <w:rPr>
          <w:rFonts w:eastAsia="Times New Roman"/>
          <w:sz w:val="31"/>
          <w:szCs w:val="31"/>
          <w:vertAlign w:val="superscript"/>
        </w:rPr>
        <w:t>25</w:t>
      </w:r>
      <w:r>
        <w:rPr>
          <w:rFonts w:eastAsia="Times New Roman"/>
          <w:sz w:val="24"/>
          <w:szCs w:val="24"/>
        </w:rPr>
        <w:t xml:space="preserve"> são o reflexo de sua época: crise interna e externa, ameaça de destruição nuclear, esfriamento da fé cristã no país, etc. Nesse contexto, o “Jeremias” Lindsey denuncia os pecados da nação, anuncia a condenação iminente e o cativeiro babilônico (ou seria s</w:t>
      </w:r>
      <w:r>
        <w:rPr>
          <w:rFonts w:eastAsia="Times New Roman"/>
          <w:sz w:val="24"/>
          <w:szCs w:val="24"/>
        </w:rPr>
        <w:t>oviético?) que se avizinha.</w:t>
      </w:r>
    </w:p>
    <w:p w14:paraId="7DD798A8" w14:textId="77777777" w:rsidR="001C2C75" w:rsidRDefault="001C2C75">
      <w:pPr>
        <w:spacing w:line="173" w:lineRule="exact"/>
        <w:rPr>
          <w:sz w:val="20"/>
          <w:szCs w:val="20"/>
        </w:rPr>
      </w:pPr>
    </w:p>
    <w:p w14:paraId="53085FB0" w14:textId="77777777" w:rsidR="001C2C75" w:rsidRDefault="00D37926">
      <w:pPr>
        <w:ind w:right="4"/>
        <w:jc w:val="center"/>
        <w:rPr>
          <w:sz w:val="20"/>
          <w:szCs w:val="20"/>
        </w:rPr>
      </w:pPr>
      <w:r>
        <w:rPr>
          <w:rFonts w:eastAsia="Times New Roman"/>
          <w:b/>
          <w:bCs/>
          <w:sz w:val="24"/>
          <w:szCs w:val="24"/>
        </w:rPr>
        <w:t>III</w:t>
      </w:r>
    </w:p>
    <w:p w14:paraId="034BCA1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21536" behindDoc="1" locked="0" layoutInCell="0" allowOverlap="1" wp14:anchorId="0D23B1B8" wp14:editId="2D6596EB">
                <wp:simplePos x="0" y="0"/>
                <wp:positionH relativeFrom="column">
                  <wp:posOffset>165735</wp:posOffset>
                </wp:positionH>
                <wp:positionV relativeFrom="paragraph">
                  <wp:posOffset>629920</wp:posOffset>
                </wp:positionV>
                <wp:extent cx="1828800" cy="0"/>
                <wp:effectExtent l="0" t="0" r="0" b="0"/>
                <wp:wrapNone/>
                <wp:docPr id="18" name="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B6848A2" id="Shape 18" o:spid="_x0000_s1026" style="position:absolute;z-index:-251794944;visibility:visible;mso-wrap-style:square;mso-wrap-distance-left:9pt;mso-wrap-distance-top:0;mso-wrap-distance-right:9pt;mso-wrap-distance-bottom:0;mso-position-horizontal:absolute;mso-position-horizontal-relative:text;mso-position-vertical:absolute;mso-position-vertical-relative:text" from="13.05pt,49.6pt" to="157.05pt,4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0WOugEAAIEDAAAOAAAAZHJzL2Uyb0RvYy54bWysU8tu2zAQvBfoPxC815JdI3UFyzkkdS9B&#10;ayDpB6xJyiLKF7isJf99l5TjxG1PQXkguNzR7M4stb4drWFHFVF71/L5rOZMOeGldoeW/3jaflhx&#10;hgmcBOOdavlJIb/dvH+3HkKjFr73RqrIiMRhM4SW9ymFpqpQ9MoCznxQjpKdjxYShfFQyQgDsVtT&#10;Ler6php8lCF6oRDp9n5K8k3h7zol0veuQ5WYaTn1lsoey77Pe7VZQ3OIEHotzm3AG7qwoB0VvVDd&#10;QwL2K+q/qKwW0aPv0kx4W/mu00IVDaRmXv+h5rGHoIoWMgfDxSb8f7Ti23EXmZY0O5qUA0szKmUZ&#10;xWTOELAhzJ3bxSxPjO4xPHjxEylXXSVzgGGCjV20GU762FjMPl3MVmNigi7nq8VqVdNMBOWWn24+&#10;5nIVNM/fhojpq/KW5UPLjXbZCmjg+IBpgj5D8jV6o+VWG1OCeNjfmciOQGPflnVmv4IZx4aWf54v&#10;l4X5KoevKeqy/kVhdaL3a7RtOYmhlUHQ9ArkFyfLOYE205nUGXf2bbIqm7b38rSLWVGOaM7FhvOb&#10;zA/pdVxQL3/O5jcAAAD//wMAUEsDBBQABgAIAAAAIQDhNOV22wAAAAgBAAAPAAAAZHJzL2Rvd25y&#10;ZXYueG1sTI/BTsMwEETvSPyDtUhcUOskRFUb4lQUCa5A4MLNjV0nwl5bttuGv2cRBzjuzGj2Tbud&#10;nWUnHdPkUUC5LIBpHLya0Ah4f3tcrIGlLFFJ61EL+NIJtt3lRSsb5c/4qk99NoxKMDVSwJhzaDhP&#10;w6idTEsfNJJ38NHJTGc0XEV5pnJneVUUK+7khPRhlEE/jHr47I9OQHiOdR3ix83uyZap3x2M8epF&#10;iOur+f4OWNZz/gvDDz6hQ0dMe39ElZgVUK1KSgrYbCpg5N+WNQn7X4F3Lf8/oPsGAAD//wMAUEsB&#10;Ai0AFAAGAAgAAAAhALaDOJL+AAAA4QEAABMAAAAAAAAAAAAAAAAAAAAAAFtDb250ZW50X1R5cGVz&#10;XS54bWxQSwECLQAUAAYACAAAACEAOP0h/9YAAACUAQAACwAAAAAAAAAAAAAAAAAvAQAAX3JlbHMv&#10;LnJlbHNQSwECLQAUAAYACAAAACEArBdFjroBAACBAwAADgAAAAAAAAAAAAAAAAAuAgAAZHJzL2Uy&#10;b0RvYy54bWxQSwECLQAUAAYACAAAACEA4TTldtsAAAAIAQAADwAAAAAAAAAAAAAAAAAUBAAAZHJz&#10;L2Rvd25yZXYueG1sUEsFBgAAAAAEAAQA8wAAABwFAAAAAA==&#10;" o:allowincell="f" filled="t" strokeweight=".72pt">
                <v:stroke joinstyle="miter"/>
                <o:lock v:ext="edit" shapetype="f"/>
              </v:line>
            </w:pict>
          </mc:Fallback>
        </mc:AlternateContent>
      </w:r>
    </w:p>
    <w:p w14:paraId="0D9598F3" w14:textId="77777777" w:rsidR="001C2C75" w:rsidRDefault="001C2C75">
      <w:pPr>
        <w:spacing w:line="200" w:lineRule="exact"/>
        <w:rPr>
          <w:sz w:val="20"/>
          <w:szCs w:val="20"/>
        </w:rPr>
      </w:pPr>
    </w:p>
    <w:p w14:paraId="3F1950A9" w14:textId="77777777" w:rsidR="001C2C75" w:rsidRDefault="001C2C75">
      <w:pPr>
        <w:spacing w:line="200" w:lineRule="exact"/>
        <w:rPr>
          <w:sz w:val="20"/>
          <w:szCs w:val="20"/>
        </w:rPr>
      </w:pPr>
    </w:p>
    <w:p w14:paraId="49383E95" w14:textId="77777777" w:rsidR="001C2C75" w:rsidRDefault="001C2C75">
      <w:pPr>
        <w:spacing w:line="200" w:lineRule="exact"/>
        <w:rPr>
          <w:sz w:val="20"/>
          <w:szCs w:val="20"/>
        </w:rPr>
      </w:pPr>
    </w:p>
    <w:p w14:paraId="0DC5B625" w14:textId="77777777" w:rsidR="001C2C75" w:rsidRDefault="001C2C75">
      <w:pPr>
        <w:spacing w:line="200" w:lineRule="exact"/>
        <w:rPr>
          <w:sz w:val="20"/>
          <w:szCs w:val="20"/>
        </w:rPr>
      </w:pPr>
    </w:p>
    <w:p w14:paraId="74E95F03" w14:textId="77777777" w:rsidR="001C2C75" w:rsidRDefault="001C2C75">
      <w:pPr>
        <w:spacing w:line="281" w:lineRule="exact"/>
        <w:rPr>
          <w:sz w:val="20"/>
          <w:szCs w:val="20"/>
        </w:rPr>
      </w:pPr>
    </w:p>
    <w:p w14:paraId="37EEF16C" w14:textId="77777777" w:rsidR="001C2C75" w:rsidRDefault="00D37926">
      <w:pPr>
        <w:numPr>
          <w:ilvl w:val="0"/>
          <w:numId w:val="17"/>
        </w:numPr>
        <w:tabs>
          <w:tab w:val="left" w:pos="451"/>
        </w:tabs>
        <w:spacing w:line="239" w:lineRule="auto"/>
        <w:ind w:left="260" w:right="264" w:firstLine="2"/>
        <w:jc w:val="both"/>
        <w:rPr>
          <w:rFonts w:ascii="Calibri" w:eastAsia="Calibri" w:hAnsi="Calibri" w:cs="Calibri"/>
          <w:sz w:val="27"/>
          <w:szCs w:val="27"/>
          <w:vertAlign w:val="superscript"/>
        </w:rPr>
      </w:pPr>
      <w:r>
        <w:rPr>
          <w:rFonts w:eastAsia="Times New Roman"/>
          <w:sz w:val="19"/>
          <w:szCs w:val="19"/>
        </w:rPr>
        <w:t xml:space="preserve">Lindsey é bem explícito na condenação de qualquer perspectiva escatológica de cunho otimista – que anuncie a possibilidade de um reino de felicidade e justiça que preceda a </w:t>
      </w:r>
      <w:r>
        <w:rPr>
          <w:rFonts w:eastAsia="Times New Roman"/>
          <w:i/>
          <w:iCs/>
          <w:sz w:val="19"/>
          <w:szCs w:val="19"/>
        </w:rPr>
        <w:t>parousia -</w:t>
      </w:r>
      <w:r>
        <w:rPr>
          <w:rFonts w:eastAsia="Times New Roman"/>
          <w:sz w:val="19"/>
          <w:szCs w:val="19"/>
        </w:rPr>
        <w:t xml:space="preserve"> ou que postergue a iminência do </w:t>
      </w:r>
      <w:r>
        <w:rPr>
          <w:rFonts w:eastAsia="Times New Roman"/>
          <w:sz w:val="19"/>
          <w:szCs w:val="19"/>
        </w:rPr>
        <w:t>fim: “Nenhuma pessoa entendida, que tenha respeito próprio e que veja as condições do mundo, bem como o declínio acelerado da influência cristã atualmente, nenhuma delas é mais ‘pós-milenista’. Somos ‘premilenistas’” (LINDSEY; CARLSON, 1973, p. 163).</w:t>
      </w:r>
    </w:p>
    <w:p w14:paraId="64B09579" w14:textId="77777777" w:rsidR="001C2C75" w:rsidRDefault="001C2C75">
      <w:pPr>
        <w:sectPr w:rsidR="001C2C75">
          <w:pgSz w:w="11900" w:h="16840"/>
          <w:pgMar w:top="691" w:right="1440" w:bottom="1044" w:left="1440" w:header="0" w:footer="0" w:gutter="0"/>
          <w:cols w:space="720" w:equalWidth="0">
            <w:col w:w="9024"/>
          </w:cols>
        </w:sectPr>
      </w:pPr>
    </w:p>
    <w:p w14:paraId="6563299B" w14:textId="14037271" w:rsidR="001C2C75" w:rsidRDefault="001C2C75">
      <w:pPr>
        <w:spacing w:line="261" w:lineRule="auto"/>
        <w:ind w:left="260" w:right="1624"/>
        <w:rPr>
          <w:sz w:val="20"/>
          <w:szCs w:val="20"/>
        </w:rPr>
      </w:pPr>
      <w:bookmarkStart w:id="39" w:name="page40"/>
      <w:bookmarkEnd w:id="39"/>
    </w:p>
    <w:p w14:paraId="284019AB" w14:textId="77777777" w:rsidR="001C2C75" w:rsidRDefault="001C2C75">
      <w:pPr>
        <w:spacing w:line="216" w:lineRule="exact"/>
        <w:rPr>
          <w:sz w:val="20"/>
          <w:szCs w:val="20"/>
        </w:rPr>
      </w:pPr>
    </w:p>
    <w:p w14:paraId="3E258059" w14:textId="77777777" w:rsidR="001C2C75" w:rsidRDefault="00D37926">
      <w:pPr>
        <w:spacing w:line="365" w:lineRule="auto"/>
        <w:ind w:left="260" w:right="264" w:firstLine="708"/>
        <w:jc w:val="both"/>
        <w:rPr>
          <w:sz w:val="20"/>
          <w:szCs w:val="20"/>
        </w:rPr>
      </w:pPr>
      <w:r>
        <w:rPr>
          <w:rFonts w:eastAsia="Times New Roman"/>
          <w:sz w:val="24"/>
          <w:szCs w:val="24"/>
        </w:rPr>
        <w:t xml:space="preserve">Dez anos após o lançamento de </w:t>
      </w:r>
      <w:r>
        <w:rPr>
          <w:rFonts w:eastAsia="Times New Roman"/>
          <w:i/>
          <w:iCs/>
          <w:sz w:val="24"/>
          <w:szCs w:val="24"/>
        </w:rPr>
        <w:t>The Late Great Planet Earth</w:t>
      </w:r>
      <w:r>
        <w:rPr>
          <w:rFonts w:eastAsia="Times New Roman"/>
          <w:sz w:val="24"/>
          <w:szCs w:val="24"/>
        </w:rPr>
        <w:t xml:space="preserve">, Hal Lindsey lança </w:t>
      </w:r>
      <w:r>
        <w:rPr>
          <w:rFonts w:eastAsia="Times New Roman"/>
          <w:i/>
          <w:iCs/>
          <w:sz w:val="24"/>
          <w:szCs w:val="24"/>
        </w:rPr>
        <w:t>The 1980s: Countdown to Armageddon</w:t>
      </w:r>
      <w:r>
        <w:rPr>
          <w:rFonts w:eastAsia="Times New Roman"/>
          <w:sz w:val="24"/>
          <w:szCs w:val="24"/>
        </w:rPr>
        <w:t xml:space="preserve">, </w:t>
      </w:r>
      <w:r>
        <w:rPr>
          <w:rFonts w:eastAsia="Times New Roman"/>
          <w:sz w:val="24"/>
          <w:szCs w:val="24"/>
        </w:rPr>
        <w:t>publicado no Brasil em 1981 com o título</w:t>
      </w:r>
      <w:r>
        <w:rPr>
          <w:rFonts w:eastAsia="Times New Roman"/>
          <w:i/>
          <w:iCs/>
          <w:sz w:val="24"/>
          <w:szCs w:val="24"/>
        </w:rPr>
        <w:t xml:space="preserve"> Os anos 80: contagem regressiva para o Juízo Final. </w:t>
      </w:r>
      <w:r>
        <w:rPr>
          <w:rFonts w:eastAsia="Times New Roman"/>
          <w:sz w:val="24"/>
          <w:szCs w:val="24"/>
        </w:rPr>
        <w:t>Embora não tenha tido a mesma</w:t>
      </w:r>
      <w:r>
        <w:rPr>
          <w:rFonts w:eastAsia="Times New Roman"/>
          <w:i/>
          <w:iCs/>
          <w:sz w:val="24"/>
          <w:szCs w:val="24"/>
        </w:rPr>
        <w:t xml:space="preserve"> </w:t>
      </w:r>
      <w:r>
        <w:rPr>
          <w:rFonts w:eastAsia="Times New Roman"/>
          <w:sz w:val="24"/>
          <w:szCs w:val="24"/>
        </w:rPr>
        <w:t xml:space="preserve">repercussão do primeiro livro, sua obra de 1980 permaneceu por mais de 20 semanas na lista do </w:t>
      </w:r>
      <w:r>
        <w:rPr>
          <w:rFonts w:eastAsia="Times New Roman"/>
          <w:i/>
          <w:iCs/>
          <w:sz w:val="24"/>
          <w:szCs w:val="24"/>
        </w:rPr>
        <w:t>New York Times</w:t>
      </w:r>
      <w:r>
        <w:rPr>
          <w:rFonts w:eastAsia="Times New Roman"/>
          <w:sz w:val="24"/>
          <w:szCs w:val="24"/>
        </w:rPr>
        <w:t xml:space="preserve"> de livros mais vendidos </w:t>
      </w:r>
      <w:r>
        <w:rPr>
          <w:rFonts w:eastAsia="Times New Roman"/>
          <w:sz w:val="24"/>
          <w:szCs w:val="24"/>
        </w:rPr>
        <w:t>(BOYER, 1992, p. 5). Entre o lançamento dos dois livros ocorreu uma grande mudança nas relações entre religião e política nos EUA. E os reflexos e influência de tais mudanças podem ser sentidos no texto de Lindsey.</w:t>
      </w:r>
    </w:p>
    <w:p w14:paraId="3FB9BE42" w14:textId="77777777" w:rsidR="001C2C75" w:rsidRDefault="001C2C75">
      <w:pPr>
        <w:spacing w:line="153" w:lineRule="exact"/>
        <w:rPr>
          <w:sz w:val="20"/>
          <w:szCs w:val="20"/>
        </w:rPr>
      </w:pPr>
    </w:p>
    <w:p w14:paraId="53C4C158" w14:textId="77777777" w:rsidR="001C2C75" w:rsidRDefault="00D37926">
      <w:pPr>
        <w:spacing w:line="365" w:lineRule="auto"/>
        <w:ind w:left="260" w:right="264" w:firstLine="708"/>
        <w:jc w:val="both"/>
        <w:rPr>
          <w:sz w:val="20"/>
          <w:szCs w:val="20"/>
        </w:rPr>
      </w:pPr>
      <w:r>
        <w:rPr>
          <w:rFonts w:eastAsia="Times New Roman"/>
          <w:sz w:val="24"/>
          <w:szCs w:val="24"/>
        </w:rPr>
        <w:t xml:space="preserve">Como visto anteriormente, as principais </w:t>
      </w:r>
      <w:r>
        <w:rPr>
          <w:rFonts w:eastAsia="Times New Roman"/>
          <w:sz w:val="24"/>
          <w:szCs w:val="24"/>
        </w:rPr>
        <w:t>lideranças fundamentalistas norte-americanas viram os anos 1960 como o “fundo do poço” moral do país: os fracassos militares, a juventude “perdida”, a desordem interna e o avanço de ideias socialistas em solo americano seriam reflexo disso. O efeito da dis</w:t>
      </w:r>
      <w:r>
        <w:rPr>
          <w:rFonts w:eastAsia="Times New Roman"/>
          <w:sz w:val="24"/>
          <w:szCs w:val="24"/>
        </w:rPr>
        <w:t xml:space="preserve">sociação entre moralidade e política atingira a própria Casa Branca com o caso </w:t>
      </w:r>
      <w:r>
        <w:rPr>
          <w:rFonts w:eastAsia="Times New Roman"/>
          <w:i/>
          <w:iCs/>
          <w:sz w:val="24"/>
          <w:szCs w:val="24"/>
        </w:rPr>
        <w:t>Watergate</w:t>
      </w:r>
      <w:r>
        <w:rPr>
          <w:rFonts w:eastAsia="Times New Roman"/>
          <w:sz w:val="24"/>
          <w:szCs w:val="24"/>
        </w:rPr>
        <w:t>. Começou a ganhar espaço o discurso que atribuía à degeneração moral e ao abandono dos princípios cristãos os fracassos internos e externos dos EUA. A mão de Deus esta</w:t>
      </w:r>
      <w:r>
        <w:rPr>
          <w:rFonts w:eastAsia="Times New Roman"/>
          <w:sz w:val="24"/>
          <w:szCs w:val="24"/>
        </w:rPr>
        <w:t>ria pesando sobre a América.</w:t>
      </w:r>
    </w:p>
    <w:p w14:paraId="3E3A1EDE" w14:textId="77777777" w:rsidR="001C2C75" w:rsidRDefault="001C2C75">
      <w:pPr>
        <w:spacing w:line="155" w:lineRule="exact"/>
        <w:rPr>
          <w:sz w:val="20"/>
          <w:szCs w:val="20"/>
        </w:rPr>
      </w:pPr>
    </w:p>
    <w:p w14:paraId="56BEF294" w14:textId="77777777" w:rsidR="001C2C75" w:rsidRDefault="00D37926">
      <w:pPr>
        <w:spacing w:line="362" w:lineRule="auto"/>
        <w:ind w:left="260" w:right="264" w:firstLine="708"/>
        <w:jc w:val="both"/>
        <w:rPr>
          <w:sz w:val="20"/>
          <w:szCs w:val="20"/>
        </w:rPr>
      </w:pPr>
      <w:r>
        <w:rPr>
          <w:rFonts w:eastAsia="Times New Roman"/>
          <w:sz w:val="24"/>
          <w:szCs w:val="24"/>
        </w:rPr>
        <w:t>Vários atos do Executivo, do Congresso e do Judiciário tornaram-se alvo de pesadas críticas das lideranças religiosas. E, a partir dos primeiros anos da década de 1970, algumas dessas lideranças abandonaram o discurso derrotista e de certa conformidade com</w:t>
      </w:r>
      <w:r>
        <w:rPr>
          <w:rFonts w:eastAsia="Times New Roman"/>
          <w:sz w:val="24"/>
          <w:szCs w:val="24"/>
        </w:rPr>
        <w:t xml:space="preserve"> a “degradação” moral nacional e começaram a se mobilizar no sentido de “resgatar” a influência das virtudes cristãs na sociedade e de combater a iniquidade que proliferava na esfera pública. Talvez o estopim de tal mobilização tenham sido as decisões da S</w:t>
      </w:r>
      <w:r>
        <w:rPr>
          <w:rFonts w:eastAsia="Times New Roman"/>
          <w:sz w:val="24"/>
          <w:szCs w:val="24"/>
        </w:rPr>
        <w:t xml:space="preserve">uprema Corte sobre o fim das orações nas escolas públicas e, especialmente, o caso </w:t>
      </w:r>
      <w:r>
        <w:rPr>
          <w:rFonts w:eastAsia="Times New Roman"/>
          <w:i/>
          <w:iCs/>
          <w:sz w:val="24"/>
          <w:szCs w:val="24"/>
        </w:rPr>
        <w:t>Roe vs. Wade</w:t>
      </w:r>
      <w:r>
        <w:rPr>
          <w:rFonts w:eastAsia="Times New Roman"/>
          <w:sz w:val="24"/>
          <w:szCs w:val="24"/>
        </w:rPr>
        <w:t xml:space="preserve"> de 1973 em que foi reconhecido o direito ao aborto nos EUA. Jerry Falwell, conhecido pastor conservador batista, que possuía um programa de TV de enorme audiênc</w:t>
      </w:r>
      <w:r>
        <w:rPr>
          <w:rFonts w:eastAsia="Times New Roman"/>
          <w:sz w:val="24"/>
          <w:szCs w:val="24"/>
        </w:rPr>
        <w:t>ia, toma a frente do movimento que recebe o nome de Maioria Moral. Esse movimento se tornou uma grande força política nos EUA e tinha como principais bandeiras: a defesa dos “valores da família” (o que incluía a oposição ao aborto em qualquer caso, o comba</w:t>
      </w:r>
      <w:r>
        <w:rPr>
          <w:rFonts w:eastAsia="Times New Roman"/>
          <w:sz w:val="24"/>
          <w:szCs w:val="24"/>
        </w:rPr>
        <w:t xml:space="preserve">te à expansão dos direitos dos homossexuais e, também, a restrição à pornografia); a volta da prática das orações e o ensino do criacionismo nas escolas públicas; o combate à disseminação do comunismo juntamente com uma defesa ferrenha do capitalismo e do </w:t>
      </w:r>
      <w:r>
        <w:rPr>
          <w:rFonts w:eastAsia="Times New Roman"/>
          <w:sz w:val="24"/>
          <w:szCs w:val="24"/>
        </w:rPr>
        <w:t>“modo de vida” americano; a</w:t>
      </w:r>
    </w:p>
    <w:p w14:paraId="766CFFFD" w14:textId="77777777" w:rsidR="001C2C75" w:rsidRDefault="001C2C75">
      <w:pPr>
        <w:sectPr w:rsidR="001C2C75">
          <w:pgSz w:w="11900" w:h="16840"/>
          <w:pgMar w:top="691" w:right="1440" w:bottom="1154" w:left="1440" w:header="0" w:footer="0" w:gutter="0"/>
          <w:cols w:space="720" w:equalWidth="0">
            <w:col w:w="9024"/>
          </w:cols>
        </w:sectPr>
      </w:pPr>
    </w:p>
    <w:p w14:paraId="4EA58026" w14:textId="634A2733" w:rsidR="001C2C75" w:rsidRDefault="001C2C75">
      <w:pPr>
        <w:spacing w:line="261" w:lineRule="auto"/>
        <w:ind w:left="260" w:right="1624"/>
        <w:rPr>
          <w:sz w:val="20"/>
          <w:szCs w:val="20"/>
        </w:rPr>
      </w:pPr>
      <w:bookmarkStart w:id="40" w:name="page41"/>
      <w:bookmarkEnd w:id="40"/>
    </w:p>
    <w:p w14:paraId="3E3219BB" w14:textId="77777777" w:rsidR="001C2C75" w:rsidRDefault="001C2C75">
      <w:pPr>
        <w:spacing w:line="216" w:lineRule="exact"/>
        <w:rPr>
          <w:sz w:val="20"/>
          <w:szCs w:val="20"/>
        </w:rPr>
      </w:pPr>
    </w:p>
    <w:p w14:paraId="2311F24D" w14:textId="77777777" w:rsidR="001C2C75" w:rsidRDefault="00D37926">
      <w:pPr>
        <w:spacing w:line="398" w:lineRule="auto"/>
        <w:ind w:left="260" w:right="264"/>
        <w:jc w:val="both"/>
        <w:rPr>
          <w:sz w:val="20"/>
          <w:szCs w:val="20"/>
        </w:rPr>
      </w:pPr>
      <w:r>
        <w:rPr>
          <w:rFonts w:eastAsia="Times New Roman"/>
          <w:sz w:val="24"/>
          <w:szCs w:val="24"/>
        </w:rPr>
        <w:t>defesa de uma postura Pró-Israel por parte do governo norte-americano (talvez uma influência direta</w:t>
      </w:r>
      <w:r>
        <w:rPr>
          <w:rFonts w:eastAsia="Times New Roman"/>
          <w:sz w:val="24"/>
          <w:szCs w:val="24"/>
        </w:rPr>
        <w:t xml:space="preserve"> das ideias de Lindsey); entre outras.</w:t>
      </w:r>
    </w:p>
    <w:p w14:paraId="028945E0" w14:textId="77777777" w:rsidR="001C2C75" w:rsidRDefault="001C2C75">
      <w:pPr>
        <w:spacing w:line="112" w:lineRule="exact"/>
        <w:rPr>
          <w:sz w:val="20"/>
          <w:szCs w:val="20"/>
        </w:rPr>
      </w:pPr>
    </w:p>
    <w:p w14:paraId="674A43F1" w14:textId="77777777" w:rsidR="001C2C75" w:rsidRDefault="00D37926">
      <w:pPr>
        <w:spacing w:line="364" w:lineRule="auto"/>
        <w:ind w:left="260" w:right="264" w:firstLine="708"/>
        <w:jc w:val="both"/>
        <w:rPr>
          <w:sz w:val="20"/>
          <w:szCs w:val="20"/>
        </w:rPr>
      </w:pPr>
      <w:r>
        <w:rPr>
          <w:rFonts w:eastAsia="Times New Roman"/>
          <w:sz w:val="24"/>
          <w:szCs w:val="24"/>
        </w:rPr>
        <w:t>Com essa organização como grupo de pressão e com o enorme espaço na mídia que várias lideranças do movimento possuía, especialmente Falwell e Pat Robertson, essa nova Direita Cristã ganhou cada vez mais espaço na are</w:t>
      </w:r>
      <w:r>
        <w:rPr>
          <w:rFonts w:eastAsia="Times New Roman"/>
          <w:sz w:val="24"/>
          <w:szCs w:val="24"/>
        </w:rPr>
        <w:t xml:space="preserve">na política norte-americana, tanto na oposição a políticos que não abraçavam suas bandeiras quanto no apoio àqueles que simpatizavam com sua luta. Sua força foi fundamental na eleição e durante o governo Reagan, tornado-se um elemento importantíssimo para </w:t>
      </w:r>
      <w:r>
        <w:rPr>
          <w:rFonts w:eastAsia="Times New Roman"/>
          <w:sz w:val="24"/>
          <w:szCs w:val="24"/>
        </w:rPr>
        <w:t>a virada conservadora na política norte-americana. O discurso perdeu o tom predominantemente pessimista, e a possibilidade de uma reconciliação com seu Deus, com seus valores fundacionais e com seu papel redentor da humanidade começaram a fazer parte da re</w:t>
      </w:r>
      <w:r>
        <w:rPr>
          <w:rFonts w:eastAsia="Times New Roman"/>
          <w:sz w:val="24"/>
          <w:szCs w:val="24"/>
        </w:rPr>
        <w:t>tórica político-religiosa de algumas lideranças fundamentalistas.</w:t>
      </w:r>
    </w:p>
    <w:p w14:paraId="271D5CC8" w14:textId="77777777" w:rsidR="001C2C75" w:rsidRDefault="001C2C75">
      <w:pPr>
        <w:spacing w:line="155" w:lineRule="exact"/>
        <w:rPr>
          <w:sz w:val="20"/>
          <w:szCs w:val="20"/>
        </w:rPr>
      </w:pPr>
    </w:p>
    <w:p w14:paraId="2C7D222D" w14:textId="77777777" w:rsidR="001C2C75" w:rsidRDefault="00D37926">
      <w:pPr>
        <w:spacing w:line="362" w:lineRule="auto"/>
        <w:ind w:left="260" w:right="264" w:firstLine="708"/>
        <w:jc w:val="both"/>
        <w:rPr>
          <w:sz w:val="20"/>
          <w:szCs w:val="20"/>
        </w:rPr>
      </w:pPr>
      <w:r>
        <w:rPr>
          <w:rFonts w:eastAsia="Times New Roman"/>
          <w:sz w:val="24"/>
          <w:szCs w:val="24"/>
        </w:rPr>
        <w:t xml:space="preserve">Em </w:t>
      </w:r>
      <w:r>
        <w:rPr>
          <w:rFonts w:eastAsia="Times New Roman"/>
          <w:i/>
          <w:iCs/>
          <w:sz w:val="24"/>
          <w:szCs w:val="24"/>
        </w:rPr>
        <w:t>The 1980s: Countdown to Armageddon,</w:t>
      </w:r>
      <w:r>
        <w:rPr>
          <w:rFonts w:eastAsia="Times New Roman"/>
          <w:sz w:val="24"/>
          <w:szCs w:val="24"/>
        </w:rPr>
        <w:t xml:space="preserve"> Hal Lindsey repete várias de suas previsões e busca mostrar a realização de algumas profecias. Nesse sentido não há grandes mudanças em relação ao seu</w:t>
      </w:r>
      <w:r>
        <w:rPr>
          <w:rFonts w:eastAsia="Times New Roman"/>
          <w:sz w:val="24"/>
          <w:szCs w:val="24"/>
        </w:rPr>
        <w:t xml:space="preserve"> livro de 1970. O que surge como novidade é o grande espaço dado à discussão de questões concernentes ao futuro dos EUA e, também, à defesa de várias bandeiras da Direita Cristã. A crítica à fraqueza do governo norte-americano no combate ao avanço do comun</w:t>
      </w:r>
      <w:r>
        <w:rPr>
          <w:rFonts w:eastAsia="Times New Roman"/>
          <w:sz w:val="24"/>
          <w:szCs w:val="24"/>
        </w:rPr>
        <w:t xml:space="preserve">ismo no mundo aparece em várias partes do livro. Lembremo-nos de que o livro foi lançado no final do governo Jimmy Carter, nessa altura dos acontecimentos já muito criticado, especialmente pelos grupos mais conservadores que viriam a abraçar a candidatura </w:t>
      </w:r>
      <w:r>
        <w:rPr>
          <w:rFonts w:eastAsia="Times New Roman"/>
          <w:sz w:val="24"/>
          <w:szCs w:val="24"/>
        </w:rPr>
        <w:t>de Ronald Reagan na eleição seguinte. Nesse quadro, Lindsey diz que, para um futuro próximo, “existem várias possibilidades para os Estados Unidos, por exemplo: tomada pelos comunistas; destruição através de um ataque nuclear soviético inesperado (...); pa</w:t>
      </w:r>
      <w:r>
        <w:rPr>
          <w:rFonts w:eastAsia="Times New Roman"/>
          <w:sz w:val="24"/>
          <w:szCs w:val="24"/>
        </w:rPr>
        <w:t>ssar a depender da confederação das 10 nações; um destino bem mais agradável do que qualquer um dos acima” (LINDSEY, 1981, p. 112). O Lindsey de 1980 é muito mais programático e busca indicar de maneira mais efetiva as medidas a serem tomadas e os caminhos</w:t>
      </w:r>
      <w:r>
        <w:rPr>
          <w:rFonts w:eastAsia="Times New Roman"/>
          <w:sz w:val="24"/>
          <w:szCs w:val="24"/>
        </w:rPr>
        <w:t xml:space="preserve"> a serem seguidos para que os EUA desempenhem um papel relevante nos últimos dias. E o caminho não se restringe apenas a orar por um reavivamento espiritual.</w:t>
      </w:r>
    </w:p>
    <w:p w14:paraId="5794D0B1" w14:textId="77777777" w:rsidR="001C2C75" w:rsidRDefault="001C2C75">
      <w:pPr>
        <w:spacing w:line="161" w:lineRule="exact"/>
        <w:rPr>
          <w:sz w:val="20"/>
          <w:szCs w:val="20"/>
        </w:rPr>
      </w:pPr>
    </w:p>
    <w:p w14:paraId="031706EC" w14:textId="77777777" w:rsidR="001C2C75" w:rsidRDefault="00D37926">
      <w:pPr>
        <w:spacing w:line="379" w:lineRule="auto"/>
        <w:ind w:left="260" w:right="264" w:firstLine="708"/>
        <w:jc w:val="both"/>
        <w:rPr>
          <w:sz w:val="20"/>
          <w:szCs w:val="20"/>
        </w:rPr>
      </w:pPr>
      <w:r>
        <w:rPr>
          <w:rFonts w:eastAsia="Times New Roman"/>
          <w:sz w:val="24"/>
          <w:szCs w:val="24"/>
        </w:rPr>
        <w:t xml:space="preserve">“Embora nenhum método seja perfeito, o sistema democrático, capitalista, de livre </w:t>
      </w:r>
      <w:r>
        <w:rPr>
          <w:rFonts w:eastAsia="Times New Roman"/>
          <w:sz w:val="24"/>
          <w:szCs w:val="24"/>
        </w:rPr>
        <w:t>empresa, produziu maior liberdade, prosperidade e independência financeira para um maior número de pessoas do que qualquer outro sistema na História” (LINDSEY,</w:t>
      </w:r>
    </w:p>
    <w:p w14:paraId="25713F70" w14:textId="77777777" w:rsidR="001C2C75" w:rsidRDefault="001C2C75">
      <w:pPr>
        <w:sectPr w:rsidR="001C2C75">
          <w:pgSz w:w="11900" w:h="16840"/>
          <w:pgMar w:top="691" w:right="1440" w:bottom="925" w:left="1440" w:header="0" w:footer="0" w:gutter="0"/>
          <w:cols w:space="720" w:equalWidth="0">
            <w:col w:w="9024"/>
          </w:cols>
        </w:sectPr>
      </w:pPr>
    </w:p>
    <w:p w14:paraId="049B6BE8" w14:textId="2ECEBAAD" w:rsidR="001C2C75" w:rsidRDefault="001C2C75">
      <w:pPr>
        <w:spacing w:line="261" w:lineRule="auto"/>
        <w:ind w:left="260" w:right="1624"/>
        <w:rPr>
          <w:sz w:val="20"/>
          <w:szCs w:val="20"/>
        </w:rPr>
      </w:pPr>
      <w:bookmarkStart w:id="41" w:name="page42"/>
      <w:bookmarkEnd w:id="41"/>
    </w:p>
    <w:p w14:paraId="598760F2" w14:textId="77777777" w:rsidR="001C2C75" w:rsidRDefault="001C2C75">
      <w:pPr>
        <w:spacing w:line="216" w:lineRule="exact"/>
        <w:rPr>
          <w:sz w:val="20"/>
          <w:szCs w:val="20"/>
        </w:rPr>
      </w:pPr>
    </w:p>
    <w:p w14:paraId="399F1090" w14:textId="77777777" w:rsidR="001C2C75" w:rsidRDefault="00D37926">
      <w:pPr>
        <w:spacing w:line="355" w:lineRule="auto"/>
        <w:ind w:left="260" w:right="264"/>
        <w:jc w:val="both"/>
        <w:rPr>
          <w:sz w:val="20"/>
          <w:szCs w:val="20"/>
        </w:rPr>
      </w:pPr>
      <w:r>
        <w:rPr>
          <w:rFonts w:eastAsia="Times New Roman"/>
          <w:sz w:val="24"/>
          <w:szCs w:val="24"/>
        </w:rPr>
        <w:t>1981, p. 121). O modo de vida americano e o próprio capitalismo devem ser defendidos contra os inimigos internos e externos. Lindsey não adverte apenas contra o perigo da expansão soviética – que deve ser freada por uma pol</w:t>
      </w:r>
      <w:r>
        <w:rPr>
          <w:rFonts w:eastAsia="Times New Roman"/>
          <w:sz w:val="24"/>
          <w:szCs w:val="24"/>
        </w:rPr>
        <w:t>ítica externa mais agressiva e através do incremento do poderio bélico norte-americano</w:t>
      </w:r>
      <w:r>
        <w:rPr>
          <w:rFonts w:eastAsia="Times New Roman"/>
          <w:sz w:val="31"/>
          <w:szCs w:val="31"/>
          <w:vertAlign w:val="superscript"/>
        </w:rPr>
        <w:t>26</w:t>
      </w:r>
      <w:r>
        <w:rPr>
          <w:rFonts w:eastAsia="Times New Roman"/>
          <w:sz w:val="24"/>
          <w:szCs w:val="24"/>
        </w:rPr>
        <w:t xml:space="preserve"> . Uma série de políticas internas equivocadas, que iam na contramão dos “santos” valores capitalistas e da livre empresa: as principais críticas de Lindsey direcionam-</w:t>
      </w:r>
      <w:r>
        <w:rPr>
          <w:rFonts w:eastAsia="Times New Roman"/>
          <w:sz w:val="24"/>
          <w:szCs w:val="24"/>
        </w:rPr>
        <w:t xml:space="preserve">se ao que ele chama de políticas assistencialistas herdadas do </w:t>
      </w:r>
      <w:r>
        <w:rPr>
          <w:rFonts w:eastAsia="Times New Roman"/>
          <w:i/>
          <w:iCs/>
          <w:sz w:val="24"/>
          <w:szCs w:val="24"/>
        </w:rPr>
        <w:t>New Deal</w:t>
      </w:r>
      <w:r>
        <w:rPr>
          <w:rFonts w:eastAsia="Times New Roman"/>
          <w:sz w:val="24"/>
          <w:szCs w:val="24"/>
        </w:rPr>
        <w:t xml:space="preserve"> – que estavam fazendo os americanos desvalorizarem sua tradição de trabalho duro e empreendedorismo – e o inchamento da máquina estatal. Essas políticas – expansão do aparato estatal e</w:t>
      </w:r>
      <w:r>
        <w:rPr>
          <w:rFonts w:eastAsia="Times New Roman"/>
          <w:sz w:val="24"/>
          <w:szCs w:val="24"/>
        </w:rPr>
        <w:t xml:space="preserve"> aumento da dependência de recursos do Estado para a sobrevivência dos indivíduos – “cheiravam” a socialismo e estavam muito distantes dos reais valores americanos. Os governantes “devem estar dispostos a cortar as ostentações do governo, a impedir a explo</w:t>
      </w:r>
      <w:r>
        <w:rPr>
          <w:rFonts w:eastAsia="Times New Roman"/>
          <w:sz w:val="24"/>
          <w:szCs w:val="24"/>
        </w:rPr>
        <w:t>ração do sistema de bem-estar social, a manter nossos compromissos com os nossos aliados e a lutar contra a expansão comunista” (LINDSEY, 1981, p. 137)</w:t>
      </w:r>
      <w:r>
        <w:rPr>
          <w:rFonts w:eastAsia="Times New Roman"/>
          <w:sz w:val="31"/>
          <w:szCs w:val="31"/>
          <w:vertAlign w:val="superscript"/>
        </w:rPr>
        <w:t>27</w:t>
      </w:r>
      <w:r>
        <w:rPr>
          <w:rFonts w:eastAsia="Times New Roman"/>
          <w:sz w:val="24"/>
          <w:szCs w:val="24"/>
        </w:rPr>
        <w:t>.</w:t>
      </w:r>
    </w:p>
    <w:p w14:paraId="264B2654" w14:textId="77777777" w:rsidR="001C2C75" w:rsidRDefault="001C2C75">
      <w:pPr>
        <w:spacing w:line="42" w:lineRule="exact"/>
        <w:rPr>
          <w:sz w:val="20"/>
          <w:szCs w:val="20"/>
        </w:rPr>
      </w:pPr>
    </w:p>
    <w:p w14:paraId="2C0A18F8" w14:textId="77777777" w:rsidR="001C2C75" w:rsidRDefault="00D37926">
      <w:pPr>
        <w:spacing w:line="365" w:lineRule="auto"/>
        <w:ind w:left="260" w:right="264"/>
        <w:jc w:val="both"/>
        <w:rPr>
          <w:sz w:val="20"/>
          <w:szCs w:val="20"/>
        </w:rPr>
      </w:pPr>
      <w:r>
        <w:rPr>
          <w:rFonts w:eastAsia="Times New Roman"/>
          <w:sz w:val="24"/>
          <w:szCs w:val="24"/>
        </w:rPr>
        <w:t>Depois de suas declarações de amor aos valores do governo e da economia norte-americanos, Lindsey re</w:t>
      </w:r>
      <w:r>
        <w:rPr>
          <w:rFonts w:eastAsia="Times New Roman"/>
          <w:sz w:val="24"/>
          <w:szCs w:val="24"/>
        </w:rPr>
        <w:t xml:space="preserve">toma a necessidade de um verdadeiro comprometimento espiritual para impedir os sofrimentos do porvir. Lindsey (1981, p. 137-138) fala de quatro razões pelas quais Deus estaria preservando os EUA como um “país livre”: 1) a grande quantidade de “verdadeiros </w:t>
      </w:r>
      <w:r>
        <w:rPr>
          <w:rFonts w:eastAsia="Times New Roman"/>
          <w:sz w:val="24"/>
          <w:szCs w:val="24"/>
        </w:rPr>
        <w:t>crentes no Senhor Jesus” e o despertamento espiritual que os EUA estariam vivendo nos últimos anos; 2) o fato de os EUA enviar e manter missionários por todo o mundo; 3) o apoio dado pelos EUA aos judeus e ao Estado de Israel (apropriando-se da promessa fe</w:t>
      </w:r>
      <w:r>
        <w:rPr>
          <w:rFonts w:eastAsia="Times New Roman"/>
          <w:sz w:val="24"/>
          <w:szCs w:val="24"/>
        </w:rPr>
        <w:t>ita a Abraão: “abençoarei os que te</w:t>
      </w:r>
    </w:p>
    <w:p w14:paraId="1A6C9B44"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22560" behindDoc="1" locked="0" layoutInCell="0" allowOverlap="1" wp14:anchorId="2D5B7C41" wp14:editId="29BA9D03">
                <wp:simplePos x="0" y="0"/>
                <wp:positionH relativeFrom="column">
                  <wp:posOffset>165735</wp:posOffset>
                </wp:positionH>
                <wp:positionV relativeFrom="paragraph">
                  <wp:posOffset>688340</wp:posOffset>
                </wp:positionV>
                <wp:extent cx="1828800" cy="0"/>
                <wp:effectExtent l="0" t="0" r="0" b="0"/>
                <wp:wrapNone/>
                <wp:docPr id="19" name="Shap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D504DBF" id="Shape 19" o:spid="_x0000_s1026" style="position:absolute;z-index:-251793920;visibility:visible;mso-wrap-style:square;mso-wrap-distance-left:9pt;mso-wrap-distance-top:0;mso-wrap-distance-right:9pt;mso-wrap-distance-bottom:0;mso-position-horizontal:absolute;mso-position-horizontal-relative:text;mso-position-vertical:absolute;mso-position-vertical-relative:text" from="13.05pt,54.2pt" to="157.05pt,5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tsOugEAAIEDAAAOAAAAZHJzL2Uyb0RvYy54bWysU8tu2zAQvBfoPxC815JdI3UEyzkkdS9B&#10;ayDtB6xJyiLCF7isJf99l5Tjxm1PRXgguNzR7M4stb4brWFHFVF71/L5rOZMOeGldoeW//i+/bDi&#10;DBM4CcY71fKTQn63ef9uPYRGLXzvjVSREYnDZggt71MKTVWh6JUFnPmgHCU7Hy0kCuOhkhEGYrem&#10;WtT1TTX4KEP0QiHS7cOU5JvC33VKpG9dhyox03LqLZU9ln2f92qzhuYQIfRanNuA/+jCgnZU9EL1&#10;AAnYz6j/orJaRI++SzPhbeW7TgtVNJCaef2HmqcegipayBwMF5vw7WjF1+MuMi1pdrecObA0o1KW&#10;UUzmDAEbwty7XczyxOiewqMXz0i56iqZAwwTbOyizXDSx8Zi9ulithoTE3Q5Xy1Wq5pmIii3/HTz&#10;MZeroHn5NkRMX5S3LB9abrTLVkADx0dME/QFkq/RGy232pgSxMP+3kR2BBr7tqwz+xXMODa0/Ha+&#10;XBbmqxy+pqjL+heF1Yner9G25SSGVgZB0yuQn50s5wTaTGdSZ9zZt8mqbNrey9MuZkU5ojkXG85v&#10;Mj+k13FB/f5zNr8AAAD//wMAUEsDBBQABgAIAAAAIQDgCUyS2wAAAAoBAAAPAAAAZHJzL2Rvd25y&#10;ZXYueG1sTI/BTsMwDIbvSLxDZCQuiKUd1TSVphNDgitQuHDLGi+tSJwqybby9hgJiR39+dfvz81m&#10;9k4cMaYxkIJyUYBA6oMZySr4eH+6XYNIWZPRLhAq+MYEm/byotG1CSd6w2OXreASSrVWMOQ81VKm&#10;fkCv0yJMSLzbh+h15jFaaaI+cbl3clkUK+n1SHxh0BM+Dth/dQevYHqJVTXFz5vtsytTt91bG8yr&#10;UtdX88M9iIxz/g/Drz6rQ8tOu3Agk4RTsFyVnGRerCsQHLgrKya7PyLbRp6/0P4AAAD//wMAUEsB&#10;Ai0AFAAGAAgAAAAhALaDOJL+AAAA4QEAABMAAAAAAAAAAAAAAAAAAAAAAFtDb250ZW50X1R5cGVz&#10;XS54bWxQSwECLQAUAAYACAAAACEAOP0h/9YAAACUAQAACwAAAAAAAAAAAAAAAAAvAQAAX3JlbHMv&#10;LnJlbHNQSwECLQAUAAYACAAAACEACm7bDroBAACBAwAADgAAAAAAAAAAAAAAAAAuAgAAZHJzL2Uy&#10;b0RvYy54bWxQSwECLQAUAAYACAAAACEA4AlMktsAAAAKAQAADwAAAAAAAAAAAAAAAAAUBAAAZHJz&#10;L2Rvd25yZXYueG1sUEsFBgAAAAAEAAQA8wAAABwFAAAAAA==&#10;" o:allowincell="f" filled="t" strokeweight=".72pt">
                <v:stroke joinstyle="miter"/>
                <o:lock v:ext="edit" shapetype="f"/>
              </v:line>
            </w:pict>
          </mc:Fallback>
        </mc:AlternateContent>
      </w:r>
    </w:p>
    <w:p w14:paraId="538D49E2" w14:textId="77777777" w:rsidR="001C2C75" w:rsidRDefault="001C2C75">
      <w:pPr>
        <w:spacing w:line="200" w:lineRule="exact"/>
        <w:rPr>
          <w:sz w:val="20"/>
          <w:szCs w:val="20"/>
        </w:rPr>
      </w:pPr>
    </w:p>
    <w:p w14:paraId="6E583632" w14:textId="77777777" w:rsidR="001C2C75" w:rsidRDefault="001C2C75">
      <w:pPr>
        <w:spacing w:line="200" w:lineRule="exact"/>
        <w:rPr>
          <w:sz w:val="20"/>
          <w:szCs w:val="20"/>
        </w:rPr>
      </w:pPr>
    </w:p>
    <w:p w14:paraId="492406DD" w14:textId="77777777" w:rsidR="001C2C75" w:rsidRDefault="001C2C75">
      <w:pPr>
        <w:spacing w:line="200" w:lineRule="exact"/>
        <w:rPr>
          <w:sz w:val="20"/>
          <w:szCs w:val="20"/>
        </w:rPr>
      </w:pPr>
    </w:p>
    <w:p w14:paraId="062818F1" w14:textId="77777777" w:rsidR="001C2C75" w:rsidRDefault="001C2C75">
      <w:pPr>
        <w:spacing w:line="200" w:lineRule="exact"/>
        <w:rPr>
          <w:sz w:val="20"/>
          <w:szCs w:val="20"/>
        </w:rPr>
      </w:pPr>
    </w:p>
    <w:p w14:paraId="4B51820F" w14:textId="77777777" w:rsidR="001C2C75" w:rsidRDefault="001C2C75">
      <w:pPr>
        <w:spacing w:line="347" w:lineRule="exact"/>
        <w:rPr>
          <w:sz w:val="20"/>
          <w:szCs w:val="20"/>
        </w:rPr>
      </w:pPr>
    </w:p>
    <w:p w14:paraId="10F74F3F" w14:textId="77777777" w:rsidR="001C2C75" w:rsidRDefault="00D37926">
      <w:pPr>
        <w:numPr>
          <w:ilvl w:val="0"/>
          <w:numId w:val="18"/>
        </w:numPr>
        <w:tabs>
          <w:tab w:val="left" w:pos="440"/>
        </w:tabs>
        <w:spacing w:line="263" w:lineRule="auto"/>
        <w:ind w:left="260" w:right="264" w:firstLine="2"/>
        <w:jc w:val="both"/>
        <w:rPr>
          <w:rFonts w:eastAsia="Times New Roman"/>
          <w:sz w:val="26"/>
          <w:szCs w:val="26"/>
          <w:vertAlign w:val="superscript"/>
        </w:rPr>
      </w:pPr>
      <w:r>
        <w:rPr>
          <w:rFonts w:eastAsia="Times New Roman"/>
          <w:sz w:val="20"/>
          <w:szCs w:val="20"/>
        </w:rPr>
        <w:t>Em certo momento Lindsey afirma: “Num mundo decaído, a paz, a segurança e a liberdade só podem ser mantidas por um poder suficientemente forte para desestimular os que se inclinam à conquista. Quanto mais poderosa</w:t>
      </w:r>
      <w:r>
        <w:rPr>
          <w:rFonts w:eastAsia="Times New Roman"/>
          <w:sz w:val="20"/>
          <w:szCs w:val="20"/>
        </w:rPr>
        <w:t>s as forças armadas de um país, tanto menores as possibilidades de que jamais venham a lutar. Essa é a razão pela qual a Bíblia apóia a manutenção de uma poderosa força militar. E a Bíblia está dizendo aos Estados Unidos que se fortaleçam de novo. Um exérc</w:t>
      </w:r>
      <w:r>
        <w:rPr>
          <w:rFonts w:eastAsia="Times New Roman"/>
          <w:sz w:val="20"/>
          <w:szCs w:val="20"/>
        </w:rPr>
        <w:t>ito fraco irá encorajar a União Soviética a começar uma guerra total” (LINDSEY, 1981, p. 129).</w:t>
      </w:r>
    </w:p>
    <w:p w14:paraId="7AA7D689" w14:textId="77777777" w:rsidR="001C2C75" w:rsidRDefault="001C2C75">
      <w:pPr>
        <w:spacing w:line="3" w:lineRule="exact"/>
        <w:rPr>
          <w:rFonts w:eastAsia="Times New Roman"/>
          <w:sz w:val="26"/>
          <w:szCs w:val="26"/>
          <w:vertAlign w:val="superscript"/>
        </w:rPr>
      </w:pPr>
    </w:p>
    <w:p w14:paraId="13DE3DE2" w14:textId="77777777" w:rsidR="001C2C75" w:rsidRDefault="00D37926">
      <w:pPr>
        <w:numPr>
          <w:ilvl w:val="0"/>
          <w:numId w:val="18"/>
        </w:numPr>
        <w:tabs>
          <w:tab w:val="left" w:pos="440"/>
        </w:tabs>
        <w:spacing w:line="268" w:lineRule="auto"/>
        <w:ind w:left="260" w:right="264" w:firstLine="2"/>
        <w:jc w:val="both"/>
        <w:rPr>
          <w:rFonts w:eastAsia="Times New Roman"/>
          <w:sz w:val="26"/>
          <w:szCs w:val="26"/>
          <w:vertAlign w:val="superscript"/>
        </w:rPr>
      </w:pPr>
      <w:r>
        <w:rPr>
          <w:rFonts w:eastAsia="Times New Roman"/>
          <w:sz w:val="20"/>
          <w:szCs w:val="20"/>
        </w:rPr>
        <w:t xml:space="preserve">Em vários momentos Lindsey parece espelhar o discurso de engajamento político-eleitoral da Maioria Moral em passagens como: “Precisamos fazer uma limpeza em </w:t>
      </w:r>
      <w:r>
        <w:rPr>
          <w:rFonts w:eastAsia="Times New Roman"/>
          <w:sz w:val="20"/>
          <w:szCs w:val="20"/>
        </w:rPr>
        <w:t>Washington e eleger um Congresso e um Presidente que acreditem no sistema capitalista. Nosso Congresso foi dominado e controlado desde 1955 por homens e mulheres que não crêem realmente no capitalismo” (LINDSEY, 1981, p. 125); e: “Precisamos colocar no gov</w:t>
      </w:r>
      <w:r>
        <w:rPr>
          <w:rFonts w:eastAsia="Times New Roman"/>
          <w:sz w:val="20"/>
          <w:szCs w:val="20"/>
        </w:rPr>
        <w:t>erno indivíduos atuantes que não só irão refletir a moral bíblica em suas funções, mas também moldarão a política interna e externa de modo a proteger nosso país e nossa maneira de viver” (LINDSEY, 1981, p. 137).</w:t>
      </w:r>
    </w:p>
    <w:p w14:paraId="4FF8C12C" w14:textId="77777777" w:rsidR="001C2C75" w:rsidRDefault="001C2C75">
      <w:pPr>
        <w:sectPr w:rsidR="001C2C75">
          <w:pgSz w:w="11900" w:h="16840"/>
          <w:pgMar w:top="691" w:right="1440" w:bottom="852" w:left="1440" w:header="0" w:footer="0" w:gutter="0"/>
          <w:cols w:space="720" w:equalWidth="0">
            <w:col w:w="9024"/>
          </w:cols>
        </w:sectPr>
      </w:pPr>
    </w:p>
    <w:p w14:paraId="1517860F" w14:textId="4BDC4EF2" w:rsidR="001C2C75" w:rsidRDefault="001C2C75">
      <w:pPr>
        <w:spacing w:line="261" w:lineRule="auto"/>
        <w:ind w:left="260" w:right="1624"/>
        <w:rPr>
          <w:sz w:val="20"/>
          <w:szCs w:val="20"/>
        </w:rPr>
      </w:pPr>
      <w:bookmarkStart w:id="42" w:name="page43"/>
      <w:bookmarkEnd w:id="42"/>
    </w:p>
    <w:p w14:paraId="427EB575" w14:textId="77777777" w:rsidR="001C2C75" w:rsidRDefault="001C2C75">
      <w:pPr>
        <w:spacing w:line="208" w:lineRule="exact"/>
        <w:rPr>
          <w:sz w:val="20"/>
          <w:szCs w:val="20"/>
        </w:rPr>
      </w:pPr>
    </w:p>
    <w:p w14:paraId="12041256" w14:textId="77777777" w:rsidR="001C2C75" w:rsidRDefault="00D37926">
      <w:pPr>
        <w:spacing w:line="334" w:lineRule="auto"/>
        <w:ind w:left="260" w:right="264"/>
        <w:jc w:val="both"/>
        <w:rPr>
          <w:sz w:val="20"/>
          <w:szCs w:val="20"/>
        </w:rPr>
      </w:pPr>
      <w:r>
        <w:rPr>
          <w:rFonts w:eastAsia="Times New Roman"/>
          <w:sz w:val="24"/>
          <w:szCs w:val="24"/>
        </w:rPr>
        <w:t>abençoarem e amaldiçoarei os que te amaldiçoarem”</w:t>
      </w:r>
      <w:r>
        <w:rPr>
          <w:rFonts w:eastAsia="Times New Roman"/>
          <w:sz w:val="31"/>
          <w:szCs w:val="31"/>
          <w:vertAlign w:val="superscript"/>
        </w:rPr>
        <w:t>28</w:t>
      </w:r>
      <w:r>
        <w:rPr>
          <w:rFonts w:eastAsia="Times New Roman"/>
          <w:sz w:val="24"/>
          <w:szCs w:val="24"/>
        </w:rPr>
        <w:t>); 4) as orações do povo de Deus rogando sua misericórdia e sua bênção sobre o país.</w:t>
      </w:r>
    </w:p>
    <w:p w14:paraId="414035FF" w14:textId="77777777" w:rsidR="001C2C75" w:rsidRDefault="001C2C75">
      <w:pPr>
        <w:spacing w:line="155" w:lineRule="exact"/>
        <w:rPr>
          <w:sz w:val="20"/>
          <w:szCs w:val="20"/>
        </w:rPr>
      </w:pPr>
    </w:p>
    <w:p w14:paraId="57645FC9" w14:textId="77777777" w:rsidR="001C2C75" w:rsidRDefault="00D37926">
      <w:pPr>
        <w:spacing w:line="365" w:lineRule="auto"/>
        <w:ind w:left="260" w:right="264" w:firstLine="708"/>
        <w:jc w:val="both"/>
        <w:rPr>
          <w:sz w:val="20"/>
          <w:szCs w:val="20"/>
        </w:rPr>
      </w:pPr>
      <w:r>
        <w:rPr>
          <w:rFonts w:eastAsia="Times New Roman"/>
          <w:sz w:val="24"/>
          <w:szCs w:val="24"/>
        </w:rPr>
        <w:t xml:space="preserve">No Hal Lindsey da década de 1980 </w:t>
      </w:r>
      <w:r>
        <w:rPr>
          <w:rFonts w:eastAsia="Times New Roman"/>
          <w:sz w:val="24"/>
          <w:szCs w:val="24"/>
        </w:rPr>
        <w:t xml:space="preserve">já encontramos ecos de uma </w:t>
      </w:r>
      <w:r>
        <w:rPr>
          <w:rFonts w:eastAsia="Times New Roman"/>
          <w:i/>
          <w:iCs/>
          <w:sz w:val="24"/>
          <w:szCs w:val="24"/>
        </w:rPr>
        <w:t>Jeremiad</w:t>
      </w:r>
      <w:r>
        <w:rPr>
          <w:rFonts w:eastAsia="Times New Roman"/>
          <w:sz w:val="24"/>
          <w:szCs w:val="24"/>
        </w:rPr>
        <w:t xml:space="preserve"> que, sem deixar de alertar quanto aos perigos da apostasia espiritual e da falta de compromisso com seus valores fundacionais, apresenta a inviolabilidade da missão e do caráter excepcional do povo americano. Um povo que</w:t>
      </w:r>
      <w:r>
        <w:rPr>
          <w:rFonts w:eastAsia="Times New Roman"/>
          <w:sz w:val="24"/>
          <w:szCs w:val="24"/>
        </w:rPr>
        <w:t xml:space="preserve"> tinha, desde os Pais Peregrinos, “como missão construir uma sociedade moralmente virtuosa e que serviria de exemplo para outros povos. Tinham, portanto, um destino a cumprir” (JUNQUEIRA, 2003, p. 169). E, mesmo nos momentos finais da história humana, tal </w:t>
      </w:r>
      <w:r>
        <w:rPr>
          <w:rFonts w:eastAsia="Times New Roman"/>
          <w:sz w:val="24"/>
          <w:szCs w:val="24"/>
        </w:rPr>
        <w:t>papel de luzeiro para o mundo deveria ser assumido.</w:t>
      </w:r>
    </w:p>
    <w:p w14:paraId="40BB8E4B" w14:textId="77777777" w:rsidR="001C2C75" w:rsidRDefault="001C2C75">
      <w:pPr>
        <w:spacing w:line="153" w:lineRule="exact"/>
        <w:rPr>
          <w:sz w:val="20"/>
          <w:szCs w:val="20"/>
        </w:rPr>
      </w:pPr>
    </w:p>
    <w:p w14:paraId="764E98C7" w14:textId="77777777" w:rsidR="001C2C75" w:rsidRDefault="00D37926">
      <w:pPr>
        <w:ind w:left="260"/>
        <w:rPr>
          <w:sz w:val="20"/>
          <w:szCs w:val="20"/>
        </w:rPr>
      </w:pPr>
      <w:r>
        <w:rPr>
          <w:rFonts w:eastAsia="Times New Roman"/>
          <w:b/>
          <w:bCs/>
          <w:sz w:val="24"/>
          <w:szCs w:val="24"/>
        </w:rPr>
        <w:t>Considerações finais</w:t>
      </w:r>
    </w:p>
    <w:p w14:paraId="4047F9B6" w14:textId="77777777" w:rsidR="001C2C75" w:rsidRDefault="001C2C75">
      <w:pPr>
        <w:spacing w:line="339" w:lineRule="exact"/>
        <w:rPr>
          <w:sz w:val="20"/>
          <w:szCs w:val="20"/>
        </w:rPr>
      </w:pPr>
    </w:p>
    <w:p w14:paraId="244398DB" w14:textId="77777777" w:rsidR="001C2C75" w:rsidRDefault="00D37926">
      <w:pPr>
        <w:spacing w:line="362" w:lineRule="auto"/>
        <w:ind w:left="260" w:right="264" w:firstLine="708"/>
        <w:jc w:val="both"/>
        <w:rPr>
          <w:sz w:val="20"/>
          <w:szCs w:val="20"/>
        </w:rPr>
      </w:pPr>
      <w:r>
        <w:rPr>
          <w:rFonts w:eastAsia="Times New Roman"/>
          <w:sz w:val="24"/>
          <w:szCs w:val="24"/>
        </w:rPr>
        <w:t xml:space="preserve">Nesta breve reflexão procuramos apresentar um pequeno exemplo da insistência, na história norte-americana, da interpenetração de elementos políticos e religiosos. A análise da retórica </w:t>
      </w:r>
      <w:r>
        <w:rPr>
          <w:rFonts w:eastAsia="Times New Roman"/>
          <w:i/>
          <w:iCs/>
          <w:sz w:val="24"/>
          <w:szCs w:val="24"/>
        </w:rPr>
        <w:t>Jeremiad</w:t>
      </w:r>
      <w:r>
        <w:rPr>
          <w:rFonts w:eastAsia="Times New Roman"/>
          <w:sz w:val="24"/>
          <w:szCs w:val="24"/>
        </w:rPr>
        <w:t xml:space="preserve"> e o sucesso das interpretações das profecias bíblicas feitas p</w:t>
      </w:r>
      <w:r>
        <w:rPr>
          <w:rFonts w:eastAsia="Times New Roman"/>
          <w:sz w:val="24"/>
          <w:szCs w:val="24"/>
        </w:rPr>
        <w:t>or Hal Lindsey nos mostra uma cultura que vive em uma eterna tensão entre sonhos milenaristas e pesadelos apocalípticos. Nesse sentido, é interessante observar a necessidade de levar em conta o contexto e o grupo que enunciam seu julgamento sobre a realida</w:t>
      </w:r>
      <w:r>
        <w:rPr>
          <w:rFonts w:eastAsia="Times New Roman"/>
          <w:sz w:val="24"/>
          <w:szCs w:val="24"/>
        </w:rPr>
        <w:t xml:space="preserve">de e profetizam sobre o futuro, seja esse promissor ou sombrio. Se o pré-milenarismo dispensacionalista, característico dos fundamentalistas do final da década de 1960, se apresenta pessimista, é porque o poder, ou a hegemonia cultural, está distante dele </w:t>
      </w:r>
      <w:r>
        <w:rPr>
          <w:rFonts w:eastAsia="Times New Roman"/>
          <w:sz w:val="24"/>
          <w:szCs w:val="24"/>
        </w:rPr>
        <w:t>e, baseado em seu antagonismo visceral, em poder das forças malignas. O questionamento de tal poder “diabólico” é feito baseando-se em uma forma antagônica de política e de governo. Uma forma que expressaria os valores divinos, um modelo de reino milenar l</w:t>
      </w:r>
      <w:r>
        <w:rPr>
          <w:rFonts w:eastAsia="Times New Roman"/>
          <w:sz w:val="24"/>
          <w:szCs w:val="24"/>
        </w:rPr>
        <w:t>egitimamente cristão. No caso norte-americano, a busca do “paraíso perdido”: o Novo Israel de Deus, a América Cristã, a cidade luminosa no Alto da Colina idealizada por John Winthrop. Sendo a possibilidade do resgate de tal reino algo muito distante e impa</w:t>
      </w:r>
      <w:r>
        <w:rPr>
          <w:rFonts w:eastAsia="Times New Roman"/>
          <w:sz w:val="24"/>
          <w:szCs w:val="24"/>
        </w:rPr>
        <w:t>lpável, tende-se ao pessimismo e à ansiedade para que esse reino seja implantado através de uma interferência divina, dando fim à história e aos governos iníquos. Por outro lado, quando há uma virada nesse quadro, como no início da década de 1980, e grupos</w:t>
      </w:r>
      <w:r>
        <w:rPr>
          <w:rFonts w:eastAsia="Times New Roman"/>
          <w:sz w:val="24"/>
          <w:szCs w:val="24"/>
        </w:rPr>
        <w:t xml:space="preserve"> que se consideravam marginalizados começam a acreditar na possibilidade de influir de maneira decisiva nos rumos da nação, o pessimismo pode</w:t>
      </w:r>
    </w:p>
    <w:p w14:paraId="504BC5F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23584" behindDoc="1" locked="0" layoutInCell="0" allowOverlap="1" wp14:anchorId="772635EE" wp14:editId="0FEFF45C">
                <wp:simplePos x="0" y="0"/>
                <wp:positionH relativeFrom="column">
                  <wp:posOffset>165735</wp:posOffset>
                </wp:positionH>
                <wp:positionV relativeFrom="paragraph">
                  <wp:posOffset>97155</wp:posOffset>
                </wp:positionV>
                <wp:extent cx="1828800" cy="0"/>
                <wp:effectExtent l="0" t="0" r="0" b="0"/>
                <wp:wrapNone/>
                <wp:docPr id="20" name="Shape 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CC6A242" id="Shape 20" o:spid="_x0000_s1026" style="position:absolute;z-index:-251792896;visibility:visible;mso-wrap-style:square;mso-wrap-distance-left:9pt;mso-wrap-distance-top:0;mso-wrap-distance-right:9pt;mso-wrap-distance-bottom:0;mso-position-horizontal:absolute;mso-position-horizontal-relative:text;mso-position-vertical:absolute;mso-position-vertical-relative:text" from="13.05pt,7.65pt" to="157.05pt,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svKugEAAIEDAAAOAAAAZHJzL2Uyb0RvYy54bWysU8tu2zAQvBfIPxC815KdIHUFyzkkcS9B&#10;ayDtB6xJyiLKF7iMJf99l5TjxmlPRXkguLuj2Z0htbobrWEHFVF71/L5rOZMOeGldvuW//i++bjk&#10;DBM4CcY71fKjQn63vvqwGkKjFr73RqrIiMRhM4SW9ymFpqpQ9MoCznxQjoqdjxYShXFfyQgDsVtT&#10;Ler6thp8lCF6oRAp+zAV+brwd50S6VvXoUrMtJxmS2WPZd/lvVqvoNlHCL0WpzHgH6awoB01PVM9&#10;QAL2EvUfVFaL6NF3aSa8rXzXaaGKBlIzr9+pee4hqKKFzMFwtgn/H634ethGpmXLF2SPA0t3VNoy&#10;ismcIWBDmHu3jVmeGN1zePLiJ1KtuijmAMMEG7toM5z0sbGYfTybrcbEBCXny8VyWVNTQbWbT7fX&#10;uV0Fzeu3IWL6orxl+dByo122Aho4PGGaoK+QnEZvtNxoY0oQ97t7E9kB6No3ZZ3YL2DGsaHln+c3&#10;14X5ooZvKeqy/kZhdaL3a7RtOYmhlUHQ9Arko5PlnECb6UzqjDv5NlmVTdt5edzGrChHdM/FhtOb&#10;zA/pbVxQv/+c9S8AAAD//wMAUEsDBBQABgAIAAAAIQATjtkW3AAAAAgBAAAPAAAAZHJzL2Rvd25y&#10;ZXYueG1sTI/BTsMwEETvSPyDtUjcqJMUCgpxKqjEBSGhFiSuTrwkEfY6td0m/XsWcYDjvhnNzlTr&#10;2VlxxBAHTwryRQYCqfVmoE7B+9vT1R2ImDQZbT2hghNGWNfnZ5UujZ9oi8dd6gSHUCy1gj6lsZQy&#10;tj06HRd+RGLt0wenE5+hkyboicOdlUWWraTTA/GHXo+46bH92h2cgtvGborXj31Ip3H7Mg/F86Of&#10;9kpdXswP9yASzunPDD/1uTrU3KnxBzJRWAXFKmcn85slCNaX+TWD5hfIupL/B9TfAAAA//8DAFBL&#10;AQItABQABgAIAAAAIQC2gziS/gAAAOEBAAATAAAAAAAAAAAAAAAAAAAAAABbQ29udGVudF9UeXBl&#10;c10ueG1sUEsBAi0AFAAGAAgAAAAhADj9If/WAAAAlAEAAAsAAAAAAAAAAAAAAAAALwEAAF9yZWxz&#10;Ly5yZWxzUEsBAi0AFAAGAAgAAAAhANPKy8q6AQAAgQMAAA4AAAAAAAAAAAAAAAAALgIAAGRycy9l&#10;Mm9Eb2MueG1sUEsBAi0AFAAGAAgAAAAhABOO2RbcAAAACAEAAA8AAAAAAAAAAAAAAAAAFAQAAGRy&#10;cy9kb3ducmV2LnhtbFBLBQYAAAAABAAEAPMAAAAdBQAAAAA=&#10;" o:allowincell="f" filled="t" strokeweight=".25397mm">
                <v:stroke joinstyle="miter"/>
                <o:lock v:ext="edit" shapetype="f"/>
              </v:line>
            </w:pict>
          </mc:Fallback>
        </mc:AlternateContent>
      </w:r>
    </w:p>
    <w:p w14:paraId="05F5E48E" w14:textId="77777777" w:rsidR="001C2C75" w:rsidRDefault="001C2C75">
      <w:pPr>
        <w:sectPr w:rsidR="001C2C75">
          <w:pgSz w:w="11900" w:h="16840"/>
          <w:pgMar w:top="691" w:right="1440" w:bottom="850" w:left="1440" w:header="0" w:footer="0" w:gutter="0"/>
          <w:cols w:space="720" w:equalWidth="0">
            <w:col w:w="9024"/>
          </w:cols>
        </w:sectPr>
      </w:pPr>
    </w:p>
    <w:p w14:paraId="454DD6EE" w14:textId="77777777" w:rsidR="001C2C75" w:rsidRDefault="001C2C75">
      <w:pPr>
        <w:spacing w:line="193" w:lineRule="exact"/>
        <w:rPr>
          <w:sz w:val="20"/>
          <w:szCs w:val="20"/>
        </w:rPr>
      </w:pPr>
    </w:p>
    <w:p w14:paraId="563B3CE7" w14:textId="77777777" w:rsidR="001C2C75" w:rsidRDefault="00D37926">
      <w:pPr>
        <w:numPr>
          <w:ilvl w:val="0"/>
          <w:numId w:val="19"/>
        </w:numPr>
        <w:tabs>
          <w:tab w:val="left" w:pos="440"/>
        </w:tabs>
        <w:ind w:left="440" w:hanging="178"/>
        <w:rPr>
          <w:rFonts w:ascii="Calibri" w:eastAsia="Calibri" w:hAnsi="Calibri" w:cs="Calibri"/>
          <w:sz w:val="26"/>
          <w:szCs w:val="26"/>
          <w:vertAlign w:val="superscript"/>
        </w:rPr>
      </w:pPr>
      <w:r>
        <w:rPr>
          <w:rFonts w:ascii="Calibri" w:eastAsia="Calibri" w:hAnsi="Calibri" w:cs="Calibri"/>
          <w:sz w:val="20"/>
          <w:szCs w:val="20"/>
        </w:rPr>
        <w:t>Ver em Genesis 12:3.</w:t>
      </w:r>
    </w:p>
    <w:p w14:paraId="399C5EF5" w14:textId="77777777" w:rsidR="001C2C75" w:rsidRDefault="001C2C75">
      <w:pPr>
        <w:sectPr w:rsidR="001C2C75">
          <w:type w:val="continuous"/>
          <w:pgSz w:w="11900" w:h="16840"/>
          <w:pgMar w:top="691" w:right="1440" w:bottom="850" w:left="1440" w:header="0" w:footer="0" w:gutter="0"/>
          <w:cols w:space="720" w:equalWidth="0">
            <w:col w:w="9024"/>
          </w:cols>
        </w:sectPr>
      </w:pPr>
    </w:p>
    <w:p w14:paraId="3EF3AC34" w14:textId="5DCD7A6C" w:rsidR="001C2C75" w:rsidRDefault="001C2C75">
      <w:pPr>
        <w:spacing w:line="261" w:lineRule="auto"/>
        <w:ind w:left="260" w:right="1624"/>
        <w:rPr>
          <w:sz w:val="20"/>
          <w:szCs w:val="20"/>
        </w:rPr>
      </w:pPr>
      <w:bookmarkStart w:id="43" w:name="page44"/>
      <w:bookmarkEnd w:id="43"/>
    </w:p>
    <w:p w14:paraId="25222082" w14:textId="77777777" w:rsidR="001C2C75" w:rsidRDefault="001C2C75">
      <w:pPr>
        <w:spacing w:line="216" w:lineRule="exact"/>
        <w:rPr>
          <w:sz w:val="20"/>
          <w:szCs w:val="20"/>
        </w:rPr>
      </w:pPr>
    </w:p>
    <w:p w14:paraId="2945D7FF" w14:textId="77777777" w:rsidR="001C2C75" w:rsidRDefault="00D37926">
      <w:pPr>
        <w:spacing w:line="398" w:lineRule="auto"/>
        <w:ind w:left="260" w:right="264"/>
        <w:rPr>
          <w:sz w:val="20"/>
          <w:szCs w:val="20"/>
        </w:rPr>
      </w:pPr>
      <w:r>
        <w:rPr>
          <w:rFonts w:eastAsia="Times New Roman"/>
          <w:sz w:val="24"/>
          <w:szCs w:val="24"/>
        </w:rPr>
        <w:t xml:space="preserve">ceder espaço para um discurso que alimente expectativas intra-históricas de resgate do sonho dos </w:t>
      </w:r>
      <w:r>
        <w:rPr>
          <w:rFonts w:eastAsia="Times New Roman"/>
          <w:i/>
          <w:iCs/>
          <w:sz w:val="24"/>
          <w:szCs w:val="24"/>
        </w:rPr>
        <w:t>Pais Peregrinos</w:t>
      </w:r>
      <w:r>
        <w:rPr>
          <w:rFonts w:eastAsia="Times New Roman"/>
          <w:sz w:val="24"/>
          <w:szCs w:val="24"/>
        </w:rPr>
        <w:t>.</w:t>
      </w:r>
    </w:p>
    <w:p w14:paraId="777C1106" w14:textId="77777777" w:rsidR="001C2C75" w:rsidRDefault="001C2C75">
      <w:pPr>
        <w:spacing w:line="111" w:lineRule="exact"/>
        <w:rPr>
          <w:sz w:val="20"/>
          <w:szCs w:val="20"/>
        </w:rPr>
      </w:pPr>
    </w:p>
    <w:p w14:paraId="6DA606A4" w14:textId="77777777" w:rsidR="001C2C75" w:rsidRDefault="00D37926">
      <w:pPr>
        <w:ind w:left="260"/>
        <w:rPr>
          <w:sz w:val="20"/>
          <w:szCs w:val="20"/>
        </w:rPr>
      </w:pPr>
      <w:r>
        <w:rPr>
          <w:rFonts w:eastAsia="Times New Roman"/>
          <w:b/>
          <w:bCs/>
          <w:sz w:val="24"/>
          <w:szCs w:val="24"/>
        </w:rPr>
        <w:t>Referências Bibliográficas</w:t>
      </w:r>
    </w:p>
    <w:p w14:paraId="1559BE56" w14:textId="77777777" w:rsidR="001C2C75" w:rsidRDefault="001C2C75">
      <w:pPr>
        <w:spacing w:line="242" w:lineRule="exact"/>
        <w:rPr>
          <w:sz w:val="20"/>
          <w:szCs w:val="20"/>
        </w:rPr>
      </w:pPr>
    </w:p>
    <w:p w14:paraId="2EE7AD5A" w14:textId="77777777" w:rsidR="001C2C75" w:rsidRDefault="00D37926">
      <w:pPr>
        <w:ind w:left="260"/>
        <w:rPr>
          <w:sz w:val="20"/>
          <w:szCs w:val="20"/>
        </w:rPr>
      </w:pPr>
      <w:r>
        <w:rPr>
          <w:rFonts w:eastAsia="Times New Roman"/>
          <w:sz w:val="24"/>
          <w:szCs w:val="24"/>
        </w:rPr>
        <w:t xml:space="preserve">ARMSTRONG, Karen. </w:t>
      </w:r>
      <w:r>
        <w:rPr>
          <w:rFonts w:eastAsia="Times New Roman"/>
          <w:i/>
          <w:iCs/>
          <w:sz w:val="24"/>
          <w:szCs w:val="24"/>
        </w:rPr>
        <w:t>Em nome de Deus:</w:t>
      </w:r>
      <w:r>
        <w:rPr>
          <w:rFonts w:eastAsia="Times New Roman"/>
          <w:sz w:val="24"/>
          <w:szCs w:val="24"/>
        </w:rPr>
        <w:t xml:space="preserve"> o funda</w:t>
      </w:r>
      <w:r>
        <w:rPr>
          <w:rFonts w:eastAsia="Times New Roman"/>
          <w:sz w:val="24"/>
          <w:szCs w:val="24"/>
        </w:rPr>
        <w:t>mentalismo no judaísmo, no</w:t>
      </w:r>
    </w:p>
    <w:p w14:paraId="08F233CF" w14:textId="77777777" w:rsidR="001C2C75" w:rsidRDefault="001C2C75">
      <w:pPr>
        <w:spacing w:line="8" w:lineRule="exact"/>
        <w:rPr>
          <w:sz w:val="20"/>
          <w:szCs w:val="20"/>
        </w:rPr>
      </w:pPr>
    </w:p>
    <w:p w14:paraId="4EBA4512" w14:textId="77777777" w:rsidR="001C2C75" w:rsidRDefault="00D37926">
      <w:pPr>
        <w:ind w:left="260"/>
        <w:rPr>
          <w:sz w:val="20"/>
          <w:szCs w:val="20"/>
        </w:rPr>
      </w:pPr>
      <w:r>
        <w:rPr>
          <w:rFonts w:eastAsia="Times New Roman"/>
          <w:sz w:val="24"/>
          <w:szCs w:val="24"/>
        </w:rPr>
        <w:t>cristianismo e no islamismo. São Paulo: Companhia das Letras, 2009.</w:t>
      </w:r>
    </w:p>
    <w:p w14:paraId="5AF89835" w14:textId="77777777" w:rsidR="001C2C75" w:rsidRDefault="001C2C75">
      <w:pPr>
        <w:spacing w:line="192" w:lineRule="exact"/>
        <w:rPr>
          <w:sz w:val="20"/>
          <w:szCs w:val="20"/>
        </w:rPr>
      </w:pPr>
    </w:p>
    <w:p w14:paraId="0DF40CD6" w14:textId="77777777" w:rsidR="001C2C75" w:rsidRDefault="00D37926">
      <w:pPr>
        <w:ind w:left="260"/>
        <w:rPr>
          <w:sz w:val="20"/>
          <w:szCs w:val="20"/>
        </w:rPr>
      </w:pPr>
      <w:r>
        <w:rPr>
          <w:rFonts w:eastAsia="Times New Roman"/>
          <w:sz w:val="24"/>
          <w:szCs w:val="24"/>
        </w:rPr>
        <w:t xml:space="preserve">AZEVEDO, Cecília. </w:t>
      </w:r>
      <w:r>
        <w:rPr>
          <w:rFonts w:eastAsia="Times New Roman"/>
          <w:i/>
          <w:iCs/>
          <w:sz w:val="24"/>
          <w:szCs w:val="24"/>
        </w:rPr>
        <w:t>Em nome da América:</w:t>
      </w:r>
      <w:r>
        <w:rPr>
          <w:rFonts w:eastAsia="Times New Roman"/>
          <w:sz w:val="24"/>
          <w:szCs w:val="24"/>
        </w:rPr>
        <w:t xml:space="preserve"> os Corpos de Paz no Brasil. São Paulo:</w:t>
      </w:r>
    </w:p>
    <w:p w14:paraId="669D3094" w14:textId="77777777" w:rsidR="001C2C75" w:rsidRDefault="001C2C75">
      <w:pPr>
        <w:spacing w:line="8" w:lineRule="exact"/>
        <w:rPr>
          <w:sz w:val="20"/>
          <w:szCs w:val="20"/>
        </w:rPr>
      </w:pPr>
    </w:p>
    <w:p w14:paraId="375D7881" w14:textId="77777777" w:rsidR="001C2C75" w:rsidRDefault="00D37926">
      <w:pPr>
        <w:ind w:left="260"/>
        <w:rPr>
          <w:sz w:val="20"/>
          <w:szCs w:val="20"/>
        </w:rPr>
      </w:pPr>
      <w:r>
        <w:rPr>
          <w:rFonts w:eastAsia="Times New Roman"/>
          <w:sz w:val="24"/>
          <w:szCs w:val="24"/>
        </w:rPr>
        <w:t>Alameda, 2007.</w:t>
      </w:r>
    </w:p>
    <w:p w14:paraId="17E4C56E" w14:textId="77777777" w:rsidR="001C2C75" w:rsidRDefault="001C2C75">
      <w:pPr>
        <w:spacing w:line="192" w:lineRule="exact"/>
        <w:rPr>
          <w:sz w:val="20"/>
          <w:szCs w:val="20"/>
        </w:rPr>
      </w:pPr>
    </w:p>
    <w:p w14:paraId="3E76DB43" w14:textId="77777777" w:rsidR="001C2C75" w:rsidRPr="00D37926" w:rsidRDefault="00D37926">
      <w:pPr>
        <w:spacing w:line="278" w:lineRule="auto"/>
        <w:ind w:left="260" w:right="264"/>
        <w:rPr>
          <w:sz w:val="20"/>
          <w:szCs w:val="20"/>
          <w:lang w:val="en-US"/>
        </w:rPr>
      </w:pPr>
      <w:r>
        <w:rPr>
          <w:rFonts w:eastAsia="Times New Roman"/>
          <w:sz w:val="24"/>
          <w:szCs w:val="24"/>
        </w:rPr>
        <w:t>BELLAH, Robert N. A nova consciência religiosa e a crise na moder</w:t>
      </w:r>
      <w:r>
        <w:rPr>
          <w:rFonts w:eastAsia="Times New Roman"/>
          <w:sz w:val="24"/>
          <w:szCs w:val="24"/>
        </w:rPr>
        <w:t xml:space="preserve">nidade. </w:t>
      </w:r>
      <w:r w:rsidRPr="00D37926">
        <w:rPr>
          <w:rFonts w:eastAsia="Times New Roman"/>
          <w:i/>
          <w:iCs/>
          <w:sz w:val="24"/>
          <w:szCs w:val="24"/>
          <w:lang w:val="en-US"/>
        </w:rPr>
        <w:t>Religião e</w:t>
      </w:r>
      <w:r w:rsidRPr="00D37926">
        <w:rPr>
          <w:rFonts w:eastAsia="Times New Roman"/>
          <w:sz w:val="24"/>
          <w:szCs w:val="24"/>
          <w:lang w:val="en-US"/>
        </w:rPr>
        <w:t xml:space="preserve"> </w:t>
      </w:r>
      <w:r w:rsidRPr="00D37926">
        <w:rPr>
          <w:rFonts w:eastAsia="Times New Roman"/>
          <w:i/>
          <w:iCs/>
          <w:sz w:val="24"/>
          <w:szCs w:val="24"/>
          <w:lang w:val="en-US"/>
        </w:rPr>
        <w:t>sociedade</w:t>
      </w:r>
      <w:r w:rsidRPr="00D37926">
        <w:rPr>
          <w:rFonts w:eastAsia="Times New Roman"/>
          <w:sz w:val="24"/>
          <w:szCs w:val="24"/>
          <w:lang w:val="en-US"/>
        </w:rPr>
        <w:t>, n. 13/2, 1986. p. 18-37.</w:t>
      </w:r>
    </w:p>
    <w:p w14:paraId="70C66C0F" w14:textId="77777777" w:rsidR="001C2C75" w:rsidRPr="00D37926" w:rsidRDefault="001C2C75">
      <w:pPr>
        <w:spacing w:line="112" w:lineRule="exact"/>
        <w:rPr>
          <w:sz w:val="20"/>
          <w:szCs w:val="20"/>
          <w:lang w:val="en-US"/>
        </w:rPr>
      </w:pPr>
    </w:p>
    <w:p w14:paraId="072C69AC" w14:textId="77777777" w:rsidR="001C2C75" w:rsidRPr="00D37926" w:rsidRDefault="00D37926">
      <w:pPr>
        <w:spacing w:line="278" w:lineRule="auto"/>
        <w:ind w:left="260" w:right="264"/>
        <w:rPr>
          <w:sz w:val="20"/>
          <w:szCs w:val="20"/>
          <w:lang w:val="en-US"/>
        </w:rPr>
      </w:pPr>
      <w:r w:rsidRPr="00D37926">
        <w:rPr>
          <w:rFonts w:eastAsia="Times New Roman"/>
          <w:sz w:val="24"/>
          <w:szCs w:val="24"/>
          <w:lang w:val="en-US"/>
        </w:rPr>
        <w:t xml:space="preserve">BERCOVITCH, Sacvan. </w:t>
      </w:r>
      <w:r w:rsidRPr="00D37926">
        <w:rPr>
          <w:rFonts w:eastAsia="Times New Roman"/>
          <w:i/>
          <w:iCs/>
          <w:sz w:val="24"/>
          <w:szCs w:val="24"/>
          <w:lang w:val="en-US"/>
        </w:rPr>
        <w:t>The puritan origins of the American self</w:t>
      </w:r>
      <w:r w:rsidRPr="00D37926">
        <w:rPr>
          <w:rFonts w:eastAsia="Times New Roman"/>
          <w:sz w:val="24"/>
          <w:szCs w:val="24"/>
          <w:lang w:val="en-US"/>
        </w:rPr>
        <w:t>. New Haven; London: Yale University Press, 1975.</w:t>
      </w:r>
    </w:p>
    <w:p w14:paraId="4DDEA674" w14:textId="77777777" w:rsidR="001C2C75" w:rsidRPr="00D37926" w:rsidRDefault="001C2C75">
      <w:pPr>
        <w:spacing w:line="113" w:lineRule="exact"/>
        <w:rPr>
          <w:sz w:val="20"/>
          <w:szCs w:val="20"/>
          <w:lang w:val="en-US"/>
        </w:rPr>
      </w:pPr>
    </w:p>
    <w:p w14:paraId="71A4881B" w14:textId="77777777" w:rsidR="001C2C75" w:rsidRPr="00D37926" w:rsidRDefault="00D37926">
      <w:pPr>
        <w:spacing w:line="278" w:lineRule="auto"/>
        <w:ind w:left="260" w:right="264"/>
        <w:rPr>
          <w:sz w:val="20"/>
          <w:szCs w:val="20"/>
          <w:lang w:val="en-US"/>
        </w:rPr>
      </w:pPr>
      <w:r w:rsidRPr="00D37926">
        <w:rPr>
          <w:rFonts w:eastAsia="Times New Roman"/>
          <w:sz w:val="24"/>
          <w:szCs w:val="24"/>
          <w:lang w:val="en-US"/>
        </w:rPr>
        <w:t xml:space="preserve">BERCOVITCH, Sacvan. </w:t>
      </w:r>
      <w:r w:rsidRPr="00D37926">
        <w:rPr>
          <w:rFonts w:eastAsia="Times New Roman"/>
          <w:i/>
          <w:iCs/>
          <w:sz w:val="24"/>
          <w:szCs w:val="24"/>
          <w:lang w:val="en-US"/>
        </w:rPr>
        <w:t>The American jeremiad.</w:t>
      </w:r>
      <w:r w:rsidRPr="00D37926">
        <w:rPr>
          <w:rFonts w:eastAsia="Times New Roman"/>
          <w:sz w:val="24"/>
          <w:szCs w:val="24"/>
          <w:lang w:val="en-US"/>
        </w:rPr>
        <w:t xml:space="preserve"> Madison: The University of Wisconsin press, 1978.</w:t>
      </w:r>
    </w:p>
    <w:p w14:paraId="50065717" w14:textId="77777777" w:rsidR="001C2C75" w:rsidRPr="00D37926" w:rsidRDefault="001C2C75">
      <w:pPr>
        <w:spacing w:line="113" w:lineRule="exact"/>
        <w:rPr>
          <w:sz w:val="20"/>
          <w:szCs w:val="20"/>
          <w:lang w:val="en-US"/>
        </w:rPr>
      </w:pPr>
    </w:p>
    <w:p w14:paraId="1E47DAC2" w14:textId="77777777" w:rsidR="001C2C75" w:rsidRDefault="00D37926">
      <w:pPr>
        <w:ind w:left="260"/>
        <w:rPr>
          <w:sz w:val="20"/>
          <w:szCs w:val="20"/>
        </w:rPr>
      </w:pPr>
      <w:r>
        <w:rPr>
          <w:rFonts w:eastAsia="Times New Roman"/>
          <w:sz w:val="24"/>
          <w:szCs w:val="24"/>
        </w:rPr>
        <w:t>BERCOVITCH, Sacvan. A retórica como autoridade: puritanismo, a Bíblia e o mito da</w:t>
      </w:r>
    </w:p>
    <w:p w14:paraId="45A0104E" w14:textId="77777777" w:rsidR="001C2C75" w:rsidRDefault="001C2C75">
      <w:pPr>
        <w:spacing w:line="8" w:lineRule="exact"/>
        <w:rPr>
          <w:sz w:val="20"/>
          <w:szCs w:val="20"/>
        </w:rPr>
      </w:pPr>
    </w:p>
    <w:p w14:paraId="289E5349" w14:textId="77777777" w:rsidR="001C2C75" w:rsidRPr="00D37926" w:rsidRDefault="00D37926">
      <w:pPr>
        <w:ind w:left="260"/>
        <w:rPr>
          <w:sz w:val="20"/>
          <w:szCs w:val="20"/>
          <w:lang w:val="en-US"/>
        </w:rPr>
      </w:pPr>
      <w:r>
        <w:rPr>
          <w:rFonts w:eastAsia="Times New Roman"/>
          <w:sz w:val="24"/>
          <w:szCs w:val="24"/>
        </w:rPr>
        <w:t xml:space="preserve">América. </w:t>
      </w:r>
      <w:r>
        <w:rPr>
          <w:rFonts w:eastAsia="Times New Roman"/>
          <w:i/>
          <w:iCs/>
          <w:sz w:val="24"/>
          <w:szCs w:val="24"/>
        </w:rPr>
        <w:t>In</w:t>
      </w:r>
      <w:r>
        <w:rPr>
          <w:rFonts w:eastAsia="Times New Roman"/>
          <w:sz w:val="24"/>
          <w:szCs w:val="24"/>
        </w:rPr>
        <w:t xml:space="preserve">: SACHS, Viola [et al.]. </w:t>
      </w:r>
      <w:r>
        <w:rPr>
          <w:rFonts w:eastAsia="Times New Roman"/>
          <w:i/>
          <w:iCs/>
          <w:sz w:val="24"/>
          <w:szCs w:val="24"/>
        </w:rPr>
        <w:t>Brasil &amp; EUA</w:t>
      </w:r>
      <w:r>
        <w:rPr>
          <w:rFonts w:eastAsia="Times New Roman"/>
          <w:sz w:val="24"/>
          <w:szCs w:val="24"/>
        </w:rPr>
        <w:t xml:space="preserve">: religião e identidade nacional. </w:t>
      </w:r>
      <w:r w:rsidRPr="00D37926">
        <w:rPr>
          <w:rFonts w:eastAsia="Times New Roman"/>
          <w:sz w:val="24"/>
          <w:szCs w:val="24"/>
          <w:lang w:val="en-US"/>
        </w:rPr>
        <w:t>Rio</w:t>
      </w:r>
    </w:p>
    <w:p w14:paraId="5CEDCDEB" w14:textId="77777777" w:rsidR="001C2C75" w:rsidRPr="00D37926" w:rsidRDefault="00D37926">
      <w:pPr>
        <w:ind w:left="260"/>
        <w:rPr>
          <w:sz w:val="20"/>
          <w:szCs w:val="20"/>
          <w:lang w:val="en-US"/>
        </w:rPr>
      </w:pPr>
      <w:r w:rsidRPr="00D37926">
        <w:rPr>
          <w:rFonts w:eastAsia="Times New Roman"/>
          <w:sz w:val="24"/>
          <w:szCs w:val="24"/>
          <w:lang w:val="en-US"/>
        </w:rPr>
        <w:t>de Janeiro: Graal, 1988. p. 141-158</w:t>
      </w:r>
      <w:r w:rsidRPr="00D37926">
        <w:rPr>
          <w:rFonts w:eastAsia="Times New Roman"/>
          <w:sz w:val="24"/>
          <w:szCs w:val="24"/>
          <w:lang w:val="en-US"/>
        </w:rPr>
        <w:t>.</w:t>
      </w:r>
    </w:p>
    <w:p w14:paraId="2A018544" w14:textId="77777777" w:rsidR="001C2C75" w:rsidRPr="00D37926" w:rsidRDefault="001C2C75">
      <w:pPr>
        <w:spacing w:line="191" w:lineRule="exact"/>
        <w:rPr>
          <w:sz w:val="20"/>
          <w:szCs w:val="20"/>
          <w:lang w:val="en-US"/>
        </w:rPr>
      </w:pPr>
    </w:p>
    <w:p w14:paraId="176253D4" w14:textId="77777777" w:rsidR="001C2C75" w:rsidRPr="00D37926" w:rsidRDefault="00D37926">
      <w:pPr>
        <w:ind w:left="260"/>
        <w:rPr>
          <w:sz w:val="20"/>
          <w:szCs w:val="20"/>
          <w:lang w:val="en-US"/>
        </w:rPr>
      </w:pPr>
      <w:r w:rsidRPr="00D37926">
        <w:rPr>
          <w:rFonts w:eastAsia="Times New Roman"/>
          <w:sz w:val="24"/>
          <w:szCs w:val="24"/>
          <w:lang w:val="en-US"/>
        </w:rPr>
        <w:t xml:space="preserve">BOYER, Paul S. </w:t>
      </w:r>
      <w:r w:rsidRPr="00D37926">
        <w:rPr>
          <w:rFonts w:eastAsia="Times New Roman"/>
          <w:i/>
          <w:iCs/>
          <w:sz w:val="24"/>
          <w:szCs w:val="24"/>
          <w:lang w:val="en-US"/>
        </w:rPr>
        <w:t>When time shall be no more</w:t>
      </w:r>
      <w:r w:rsidRPr="00D37926">
        <w:rPr>
          <w:rFonts w:eastAsia="Times New Roman"/>
          <w:sz w:val="24"/>
          <w:szCs w:val="24"/>
          <w:lang w:val="en-US"/>
        </w:rPr>
        <w:t>: prophecy belief in modern american</w:t>
      </w:r>
    </w:p>
    <w:p w14:paraId="3236A27D" w14:textId="77777777" w:rsidR="001C2C75" w:rsidRPr="00D37926" w:rsidRDefault="001C2C75">
      <w:pPr>
        <w:spacing w:line="8" w:lineRule="exact"/>
        <w:rPr>
          <w:sz w:val="20"/>
          <w:szCs w:val="20"/>
          <w:lang w:val="en-US"/>
        </w:rPr>
      </w:pPr>
    </w:p>
    <w:p w14:paraId="75047145" w14:textId="77777777" w:rsidR="001C2C75" w:rsidRPr="00D37926" w:rsidRDefault="00D37926">
      <w:pPr>
        <w:ind w:left="260"/>
        <w:rPr>
          <w:sz w:val="20"/>
          <w:szCs w:val="20"/>
          <w:lang w:val="en-US"/>
        </w:rPr>
      </w:pPr>
      <w:r w:rsidRPr="00D37926">
        <w:rPr>
          <w:rFonts w:eastAsia="Times New Roman"/>
          <w:sz w:val="24"/>
          <w:szCs w:val="24"/>
          <w:lang w:val="en-US"/>
        </w:rPr>
        <w:t>culture. Cambridge: Harvard University Press, 1992.</w:t>
      </w:r>
    </w:p>
    <w:p w14:paraId="467A586E" w14:textId="77777777" w:rsidR="001C2C75" w:rsidRPr="00D37926" w:rsidRDefault="001C2C75">
      <w:pPr>
        <w:spacing w:line="192" w:lineRule="exact"/>
        <w:rPr>
          <w:sz w:val="20"/>
          <w:szCs w:val="20"/>
          <w:lang w:val="en-US"/>
        </w:rPr>
      </w:pPr>
    </w:p>
    <w:p w14:paraId="5E9F513F" w14:textId="77777777" w:rsidR="001C2C75" w:rsidRDefault="00D37926">
      <w:pPr>
        <w:ind w:left="260"/>
        <w:rPr>
          <w:sz w:val="20"/>
          <w:szCs w:val="20"/>
        </w:rPr>
      </w:pPr>
      <w:r>
        <w:rPr>
          <w:rFonts w:eastAsia="Times New Roman"/>
          <w:sz w:val="24"/>
          <w:szCs w:val="24"/>
        </w:rPr>
        <w:t>ELLIOT, Emory. Religião, identidade e expressão na cultura americana: motivo e</w:t>
      </w:r>
    </w:p>
    <w:p w14:paraId="20FCBD33" w14:textId="77777777" w:rsidR="001C2C75" w:rsidRDefault="001C2C75">
      <w:pPr>
        <w:spacing w:line="8" w:lineRule="exact"/>
        <w:rPr>
          <w:sz w:val="20"/>
          <w:szCs w:val="20"/>
        </w:rPr>
      </w:pPr>
    </w:p>
    <w:p w14:paraId="1AF302CE" w14:textId="77777777" w:rsidR="001C2C75" w:rsidRDefault="00D37926">
      <w:pPr>
        <w:ind w:left="260"/>
        <w:rPr>
          <w:sz w:val="20"/>
          <w:szCs w:val="20"/>
        </w:rPr>
      </w:pPr>
      <w:r>
        <w:rPr>
          <w:rFonts w:eastAsia="Times New Roman"/>
          <w:sz w:val="24"/>
          <w:szCs w:val="24"/>
        </w:rPr>
        <w:t xml:space="preserve">significado. </w:t>
      </w:r>
      <w:r>
        <w:rPr>
          <w:rFonts w:eastAsia="Times New Roman"/>
          <w:i/>
          <w:iCs/>
          <w:sz w:val="24"/>
          <w:szCs w:val="24"/>
        </w:rPr>
        <w:t>In</w:t>
      </w:r>
      <w:r>
        <w:rPr>
          <w:rFonts w:eastAsia="Times New Roman"/>
          <w:sz w:val="24"/>
          <w:szCs w:val="24"/>
        </w:rPr>
        <w:t xml:space="preserve">: SACHS, Viola [et al.]. </w:t>
      </w:r>
      <w:r>
        <w:rPr>
          <w:rFonts w:eastAsia="Times New Roman"/>
          <w:i/>
          <w:iCs/>
          <w:sz w:val="24"/>
          <w:szCs w:val="24"/>
        </w:rPr>
        <w:t>B</w:t>
      </w:r>
      <w:r>
        <w:rPr>
          <w:rFonts w:eastAsia="Times New Roman"/>
          <w:i/>
          <w:iCs/>
          <w:sz w:val="24"/>
          <w:szCs w:val="24"/>
        </w:rPr>
        <w:t>rasil &amp; EUA</w:t>
      </w:r>
      <w:r>
        <w:rPr>
          <w:rFonts w:eastAsia="Times New Roman"/>
          <w:sz w:val="24"/>
          <w:szCs w:val="24"/>
        </w:rPr>
        <w:t>: religião e identidade nacional.</w:t>
      </w:r>
    </w:p>
    <w:p w14:paraId="77BF51EE" w14:textId="77777777" w:rsidR="001C2C75" w:rsidRDefault="00D37926">
      <w:pPr>
        <w:ind w:left="260"/>
        <w:rPr>
          <w:sz w:val="20"/>
          <w:szCs w:val="20"/>
        </w:rPr>
      </w:pPr>
      <w:r>
        <w:rPr>
          <w:rFonts w:eastAsia="Times New Roman"/>
          <w:sz w:val="24"/>
          <w:szCs w:val="24"/>
        </w:rPr>
        <w:t>Rio de Janeiro: Graal, 1988. p. 113-139.</w:t>
      </w:r>
    </w:p>
    <w:p w14:paraId="01B7010A" w14:textId="77777777" w:rsidR="001C2C75" w:rsidRDefault="001C2C75">
      <w:pPr>
        <w:spacing w:line="191" w:lineRule="exact"/>
        <w:rPr>
          <w:sz w:val="20"/>
          <w:szCs w:val="20"/>
        </w:rPr>
      </w:pPr>
    </w:p>
    <w:p w14:paraId="64AF8D8F" w14:textId="77777777" w:rsidR="001C2C75" w:rsidRDefault="00D37926">
      <w:pPr>
        <w:spacing w:line="278" w:lineRule="auto"/>
        <w:ind w:left="260" w:right="264"/>
        <w:rPr>
          <w:sz w:val="20"/>
          <w:szCs w:val="20"/>
        </w:rPr>
      </w:pPr>
      <w:r>
        <w:rPr>
          <w:rFonts w:eastAsia="Times New Roman"/>
          <w:sz w:val="24"/>
          <w:szCs w:val="24"/>
        </w:rPr>
        <w:t xml:space="preserve">JUNQUEIRA, Mary A. Os discursos de George W. Bush e o excepcionalismo norte-americano. </w:t>
      </w:r>
      <w:r>
        <w:rPr>
          <w:rFonts w:eastAsia="Times New Roman"/>
          <w:i/>
          <w:iCs/>
          <w:sz w:val="24"/>
          <w:szCs w:val="24"/>
        </w:rPr>
        <w:t>Margem</w:t>
      </w:r>
      <w:r>
        <w:rPr>
          <w:rFonts w:eastAsia="Times New Roman"/>
          <w:sz w:val="24"/>
          <w:szCs w:val="24"/>
        </w:rPr>
        <w:t xml:space="preserve"> (São Paulo), n. 17, 2003. p. 163-171.</w:t>
      </w:r>
    </w:p>
    <w:p w14:paraId="3DD6983E" w14:textId="77777777" w:rsidR="001C2C75" w:rsidRDefault="001C2C75">
      <w:pPr>
        <w:spacing w:line="113" w:lineRule="exact"/>
        <w:rPr>
          <w:sz w:val="20"/>
          <w:szCs w:val="20"/>
        </w:rPr>
      </w:pPr>
    </w:p>
    <w:p w14:paraId="6C9B6594" w14:textId="77777777" w:rsidR="001C2C75" w:rsidRDefault="00D37926">
      <w:pPr>
        <w:ind w:left="260"/>
        <w:rPr>
          <w:sz w:val="20"/>
          <w:szCs w:val="20"/>
        </w:rPr>
      </w:pPr>
      <w:proofErr w:type="gramStart"/>
      <w:r>
        <w:rPr>
          <w:rFonts w:eastAsia="Times New Roman"/>
          <w:sz w:val="24"/>
          <w:szCs w:val="24"/>
        </w:rPr>
        <w:t>LINDSEY,  Hal</w:t>
      </w:r>
      <w:proofErr w:type="gramEnd"/>
      <w:r>
        <w:rPr>
          <w:rFonts w:eastAsia="Times New Roman"/>
          <w:sz w:val="24"/>
          <w:szCs w:val="24"/>
        </w:rPr>
        <w:t xml:space="preserve">;  CARLSON,  C.C.  </w:t>
      </w:r>
      <w:proofErr w:type="gramStart"/>
      <w:r w:rsidRPr="00D37926">
        <w:rPr>
          <w:rFonts w:eastAsia="Times New Roman"/>
          <w:i/>
          <w:iCs/>
          <w:sz w:val="24"/>
          <w:szCs w:val="24"/>
          <w:lang w:val="en-US"/>
        </w:rPr>
        <w:t xml:space="preserve">The </w:t>
      </w:r>
      <w:r w:rsidRPr="00D37926">
        <w:rPr>
          <w:rFonts w:eastAsia="Times New Roman"/>
          <w:i/>
          <w:iCs/>
          <w:sz w:val="24"/>
          <w:szCs w:val="24"/>
          <w:lang w:val="en-US"/>
        </w:rPr>
        <w:t xml:space="preserve"> late</w:t>
      </w:r>
      <w:proofErr w:type="gramEnd"/>
      <w:r w:rsidRPr="00D37926">
        <w:rPr>
          <w:rFonts w:eastAsia="Times New Roman"/>
          <w:i/>
          <w:iCs/>
          <w:sz w:val="24"/>
          <w:szCs w:val="24"/>
          <w:lang w:val="en-US"/>
        </w:rPr>
        <w:t xml:space="preserve">  great  planet  earth</w:t>
      </w:r>
      <w:r w:rsidRPr="00D37926">
        <w:rPr>
          <w:rFonts w:eastAsia="Times New Roman"/>
          <w:sz w:val="24"/>
          <w:szCs w:val="24"/>
          <w:lang w:val="en-US"/>
        </w:rPr>
        <w:t xml:space="preserve">.  </w:t>
      </w:r>
      <w:r>
        <w:rPr>
          <w:rFonts w:eastAsia="Times New Roman"/>
          <w:sz w:val="24"/>
          <w:szCs w:val="24"/>
        </w:rPr>
        <w:t>Grand  Rapids:</w:t>
      </w:r>
    </w:p>
    <w:p w14:paraId="2094BD8D" w14:textId="77777777" w:rsidR="001C2C75" w:rsidRDefault="001C2C75">
      <w:pPr>
        <w:spacing w:line="8" w:lineRule="exact"/>
        <w:rPr>
          <w:sz w:val="20"/>
          <w:szCs w:val="20"/>
        </w:rPr>
      </w:pPr>
    </w:p>
    <w:p w14:paraId="05389B86" w14:textId="77777777" w:rsidR="001C2C75" w:rsidRDefault="00D37926">
      <w:pPr>
        <w:ind w:left="260"/>
        <w:rPr>
          <w:sz w:val="20"/>
          <w:szCs w:val="20"/>
        </w:rPr>
      </w:pPr>
      <w:r>
        <w:rPr>
          <w:rFonts w:eastAsia="Times New Roman"/>
          <w:sz w:val="24"/>
          <w:szCs w:val="24"/>
        </w:rPr>
        <w:t>Zondervan, 1970.</w:t>
      </w:r>
    </w:p>
    <w:p w14:paraId="67B31A3A" w14:textId="77777777" w:rsidR="001C2C75" w:rsidRDefault="001C2C75">
      <w:pPr>
        <w:spacing w:line="192" w:lineRule="exact"/>
        <w:rPr>
          <w:sz w:val="20"/>
          <w:szCs w:val="20"/>
        </w:rPr>
      </w:pPr>
    </w:p>
    <w:p w14:paraId="5D0205E6" w14:textId="77777777" w:rsidR="001C2C75" w:rsidRDefault="00D37926">
      <w:pPr>
        <w:ind w:left="260"/>
        <w:rPr>
          <w:sz w:val="20"/>
          <w:szCs w:val="20"/>
        </w:rPr>
      </w:pPr>
      <w:r>
        <w:rPr>
          <w:rFonts w:eastAsia="Times New Roman"/>
          <w:sz w:val="24"/>
          <w:szCs w:val="24"/>
        </w:rPr>
        <w:t xml:space="preserve">LINDSEY, Hal; CARLSON, C.C. </w:t>
      </w:r>
      <w:r>
        <w:rPr>
          <w:rFonts w:eastAsia="Times New Roman"/>
          <w:i/>
          <w:iCs/>
          <w:sz w:val="24"/>
          <w:szCs w:val="24"/>
        </w:rPr>
        <w:t>A agonia do grande planeta Terra.</w:t>
      </w:r>
      <w:r>
        <w:rPr>
          <w:rFonts w:eastAsia="Times New Roman"/>
          <w:sz w:val="24"/>
          <w:szCs w:val="24"/>
        </w:rPr>
        <w:t xml:space="preserve"> São Paulo:</w:t>
      </w:r>
    </w:p>
    <w:p w14:paraId="31A938CC" w14:textId="77777777" w:rsidR="001C2C75" w:rsidRDefault="001C2C75">
      <w:pPr>
        <w:spacing w:line="8" w:lineRule="exact"/>
        <w:rPr>
          <w:sz w:val="20"/>
          <w:szCs w:val="20"/>
        </w:rPr>
      </w:pPr>
    </w:p>
    <w:p w14:paraId="43F4C7B2" w14:textId="77777777" w:rsidR="001C2C75" w:rsidRDefault="00D37926">
      <w:pPr>
        <w:ind w:left="260"/>
        <w:rPr>
          <w:sz w:val="20"/>
          <w:szCs w:val="20"/>
        </w:rPr>
      </w:pPr>
      <w:r>
        <w:rPr>
          <w:rFonts w:eastAsia="Times New Roman"/>
          <w:sz w:val="24"/>
          <w:szCs w:val="24"/>
        </w:rPr>
        <w:t>Mundo Cristão, 1973.</w:t>
      </w:r>
    </w:p>
    <w:p w14:paraId="209DCC7C" w14:textId="77777777" w:rsidR="001C2C75" w:rsidRDefault="001C2C75">
      <w:pPr>
        <w:spacing w:line="191" w:lineRule="exact"/>
        <w:rPr>
          <w:sz w:val="20"/>
          <w:szCs w:val="20"/>
        </w:rPr>
      </w:pPr>
    </w:p>
    <w:p w14:paraId="60BA7C33" w14:textId="77777777" w:rsidR="001C2C75" w:rsidRDefault="00D37926">
      <w:pPr>
        <w:spacing w:line="278" w:lineRule="auto"/>
        <w:ind w:left="260" w:right="264"/>
        <w:rPr>
          <w:sz w:val="20"/>
          <w:szCs w:val="20"/>
        </w:rPr>
      </w:pPr>
      <w:r>
        <w:rPr>
          <w:rFonts w:eastAsia="Times New Roman"/>
          <w:sz w:val="24"/>
          <w:szCs w:val="24"/>
        </w:rPr>
        <w:t xml:space="preserve">LINDSEY, Hal. </w:t>
      </w:r>
      <w:r>
        <w:rPr>
          <w:rFonts w:eastAsia="Times New Roman"/>
          <w:i/>
          <w:iCs/>
          <w:sz w:val="24"/>
          <w:szCs w:val="24"/>
        </w:rPr>
        <w:t>Os anos 80:</w:t>
      </w:r>
      <w:r>
        <w:rPr>
          <w:rFonts w:eastAsia="Times New Roman"/>
          <w:sz w:val="24"/>
          <w:szCs w:val="24"/>
        </w:rPr>
        <w:t xml:space="preserve"> contagem regressiva para o Juízo Final. São Paulo: Mundo Cristão, 1981.</w:t>
      </w:r>
    </w:p>
    <w:p w14:paraId="6D3B917B" w14:textId="77777777" w:rsidR="001C2C75" w:rsidRDefault="001C2C75">
      <w:pPr>
        <w:spacing w:line="113" w:lineRule="exact"/>
        <w:rPr>
          <w:sz w:val="20"/>
          <w:szCs w:val="20"/>
        </w:rPr>
      </w:pPr>
    </w:p>
    <w:p w14:paraId="21491D89" w14:textId="77777777" w:rsidR="001C2C75" w:rsidRDefault="00D37926">
      <w:pPr>
        <w:ind w:left="260"/>
        <w:rPr>
          <w:sz w:val="20"/>
          <w:szCs w:val="20"/>
        </w:rPr>
      </w:pPr>
      <w:r>
        <w:rPr>
          <w:rFonts w:eastAsia="Times New Roman"/>
          <w:sz w:val="24"/>
          <w:szCs w:val="24"/>
        </w:rPr>
        <w:t xml:space="preserve">MENDONÇA, Antônio Gouvêa. </w:t>
      </w:r>
      <w:r>
        <w:rPr>
          <w:rFonts w:eastAsia="Times New Roman"/>
          <w:i/>
          <w:iCs/>
          <w:sz w:val="24"/>
          <w:szCs w:val="24"/>
        </w:rPr>
        <w:t>O celeste porvir:</w:t>
      </w:r>
      <w:r>
        <w:rPr>
          <w:rFonts w:eastAsia="Times New Roman"/>
          <w:sz w:val="24"/>
          <w:szCs w:val="24"/>
        </w:rPr>
        <w:t xml:space="preserve"> A inserção do protestantismo no</w:t>
      </w:r>
    </w:p>
    <w:p w14:paraId="0CFEE25F" w14:textId="77777777" w:rsidR="001C2C75" w:rsidRDefault="001C2C75">
      <w:pPr>
        <w:spacing w:line="8" w:lineRule="exact"/>
        <w:rPr>
          <w:sz w:val="20"/>
          <w:szCs w:val="20"/>
        </w:rPr>
      </w:pPr>
    </w:p>
    <w:p w14:paraId="293F0292" w14:textId="77777777" w:rsidR="001C2C75" w:rsidRDefault="00D37926">
      <w:pPr>
        <w:ind w:left="260"/>
        <w:rPr>
          <w:sz w:val="20"/>
          <w:szCs w:val="20"/>
        </w:rPr>
      </w:pPr>
      <w:r>
        <w:rPr>
          <w:rFonts w:eastAsia="Times New Roman"/>
          <w:sz w:val="24"/>
          <w:szCs w:val="24"/>
        </w:rPr>
        <w:t>Brasil</w:t>
      </w:r>
      <w:r>
        <w:rPr>
          <w:rFonts w:eastAsia="Times New Roman"/>
          <w:i/>
          <w:iCs/>
          <w:sz w:val="24"/>
          <w:szCs w:val="24"/>
        </w:rPr>
        <w:t>.</w:t>
      </w:r>
      <w:r>
        <w:rPr>
          <w:rFonts w:eastAsia="Times New Roman"/>
          <w:sz w:val="24"/>
          <w:szCs w:val="24"/>
        </w:rPr>
        <w:t xml:space="preserve"> São Paulo: Ed. Paulinas, 1984.</w:t>
      </w:r>
    </w:p>
    <w:p w14:paraId="71526D62" w14:textId="77777777" w:rsidR="001C2C75" w:rsidRDefault="001C2C75">
      <w:pPr>
        <w:spacing w:line="192" w:lineRule="exact"/>
        <w:rPr>
          <w:sz w:val="20"/>
          <w:szCs w:val="20"/>
        </w:rPr>
      </w:pPr>
    </w:p>
    <w:p w14:paraId="023B3A59" w14:textId="77777777" w:rsidR="001C2C75" w:rsidRDefault="00D37926">
      <w:pPr>
        <w:spacing w:line="278" w:lineRule="auto"/>
        <w:ind w:left="260" w:right="264"/>
        <w:rPr>
          <w:sz w:val="20"/>
          <w:szCs w:val="20"/>
        </w:rPr>
      </w:pPr>
      <w:r>
        <w:rPr>
          <w:rFonts w:eastAsia="Times New Roman"/>
          <w:sz w:val="24"/>
          <w:szCs w:val="24"/>
        </w:rPr>
        <w:t xml:space="preserve">MOLTMANN, Jürgen. </w:t>
      </w:r>
      <w:r>
        <w:rPr>
          <w:rFonts w:eastAsia="Times New Roman"/>
          <w:i/>
          <w:iCs/>
          <w:sz w:val="24"/>
          <w:szCs w:val="24"/>
        </w:rPr>
        <w:t>A vinda de Deus:</w:t>
      </w:r>
      <w:r>
        <w:rPr>
          <w:rFonts w:eastAsia="Times New Roman"/>
          <w:sz w:val="24"/>
          <w:szCs w:val="24"/>
        </w:rPr>
        <w:t xml:space="preserve"> escatologia cristã</w:t>
      </w:r>
      <w:r>
        <w:rPr>
          <w:rFonts w:eastAsia="Times New Roman"/>
          <w:i/>
          <w:iCs/>
          <w:sz w:val="24"/>
          <w:szCs w:val="24"/>
        </w:rPr>
        <w:t>.</w:t>
      </w:r>
      <w:r>
        <w:rPr>
          <w:rFonts w:eastAsia="Times New Roman"/>
          <w:sz w:val="24"/>
          <w:szCs w:val="24"/>
        </w:rPr>
        <w:t xml:space="preserve"> São Leopol</w:t>
      </w:r>
      <w:r>
        <w:rPr>
          <w:rFonts w:eastAsia="Times New Roman"/>
          <w:sz w:val="24"/>
          <w:szCs w:val="24"/>
        </w:rPr>
        <w:t>do: Unisinos, 2003.</w:t>
      </w:r>
    </w:p>
    <w:p w14:paraId="353A119E" w14:textId="77777777" w:rsidR="001C2C75" w:rsidRDefault="001C2C75">
      <w:pPr>
        <w:spacing w:line="112" w:lineRule="exact"/>
        <w:rPr>
          <w:sz w:val="20"/>
          <w:szCs w:val="20"/>
        </w:rPr>
      </w:pPr>
    </w:p>
    <w:p w14:paraId="0FC2B777" w14:textId="77777777" w:rsidR="001C2C75" w:rsidRDefault="00D37926">
      <w:pPr>
        <w:ind w:left="260"/>
        <w:rPr>
          <w:sz w:val="20"/>
          <w:szCs w:val="20"/>
        </w:rPr>
      </w:pPr>
      <w:r>
        <w:rPr>
          <w:rFonts w:eastAsia="Times New Roman"/>
          <w:sz w:val="24"/>
          <w:szCs w:val="24"/>
        </w:rPr>
        <w:t xml:space="preserve">MOLTMANN, Jürgen. </w:t>
      </w:r>
      <w:r>
        <w:rPr>
          <w:rFonts w:eastAsia="Times New Roman"/>
          <w:i/>
          <w:iCs/>
          <w:sz w:val="24"/>
          <w:szCs w:val="24"/>
        </w:rPr>
        <w:t>Experiências de reflexão teológica:</w:t>
      </w:r>
      <w:r>
        <w:rPr>
          <w:rFonts w:eastAsia="Times New Roman"/>
          <w:sz w:val="24"/>
          <w:szCs w:val="24"/>
        </w:rPr>
        <w:t xml:space="preserve"> caminhos e formas da</w:t>
      </w:r>
    </w:p>
    <w:p w14:paraId="3C050B46" w14:textId="77777777" w:rsidR="001C2C75" w:rsidRDefault="001C2C75">
      <w:pPr>
        <w:spacing w:line="8" w:lineRule="exact"/>
        <w:rPr>
          <w:sz w:val="20"/>
          <w:szCs w:val="20"/>
        </w:rPr>
      </w:pPr>
    </w:p>
    <w:p w14:paraId="288E5B5E" w14:textId="77777777" w:rsidR="001C2C75" w:rsidRDefault="00D37926">
      <w:pPr>
        <w:ind w:left="260"/>
        <w:rPr>
          <w:sz w:val="20"/>
          <w:szCs w:val="20"/>
        </w:rPr>
      </w:pPr>
      <w:r>
        <w:rPr>
          <w:rFonts w:eastAsia="Times New Roman"/>
          <w:sz w:val="24"/>
          <w:szCs w:val="24"/>
        </w:rPr>
        <w:t>teologia cristã. São Leopoldo: Unisinos, 2004.</w:t>
      </w:r>
    </w:p>
    <w:p w14:paraId="7853DDF1" w14:textId="77777777" w:rsidR="001C2C75" w:rsidRDefault="001C2C75">
      <w:pPr>
        <w:spacing w:line="192" w:lineRule="exact"/>
        <w:rPr>
          <w:sz w:val="20"/>
          <w:szCs w:val="20"/>
        </w:rPr>
      </w:pPr>
    </w:p>
    <w:p w14:paraId="44765A9D" w14:textId="77777777" w:rsidR="001C2C75" w:rsidRPr="00D37926" w:rsidRDefault="00D37926">
      <w:pPr>
        <w:ind w:left="260"/>
        <w:rPr>
          <w:sz w:val="20"/>
          <w:szCs w:val="20"/>
          <w:lang w:val="en-US"/>
        </w:rPr>
      </w:pPr>
      <w:r w:rsidRPr="00D37926">
        <w:rPr>
          <w:rFonts w:eastAsia="Times New Roman"/>
          <w:sz w:val="24"/>
          <w:szCs w:val="24"/>
          <w:lang w:val="en-US"/>
        </w:rPr>
        <w:t>POCOCK, J. G. A. America’s foundations, foundationalisms, and fundamentalisms.</w:t>
      </w:r>
    </w:p>
    <w:p w14:paraId="0B7F20D0" w14:textId="77777777" w:rsidR="001C2C75" w:rsidRPr="00D37926" w:rsidRDefault="001C2C75">
      <w:pPr>
        <w:spacing w:line="8" w:lineRule="exact"/>
        <w:rPr>
          <w:sz w:val="20"/>
          <w:szCs w:val="20"/>
          <w:lang w:val="en-US"/>
        </w:rPr>
      </w:pPr>
    </w:p>
    <w:p w14:paraId="271A94FE" w14:textId="77777777" w:rsidR="001C2C75" w:rsidRDefault="00D37926">
      <w:pPr>
        <w:ind w:left="260"/>
        <w:rPr>
          <w:sz w:val="20"/>
          <w:szCs w:val="20"/>
        </w:rPr>
      </w:pPr>
      <w:r>
        <w:rPr>
          <w:rFonts w:eastAsia="Times New Roman"/>
          <w:i/>
          <w:iCs/>
          <w:sz w:val="24"/>
          <w:szCs w:val="24"/>
        </w:rPr>
        <w:t xml:space="preserve">Orbis, </w:t>
      </w:r>
      <w:r>
        <w:rPr>
          <w:rFonts w:eastAsia="Times New Roman"/>
          <w:sz w:val="24"/>
          <w:szCs w:val="24"/>
        </w:rPr>
        <w:t>49, n. 1, 2004. p. 37-44</w:t>
      </w:r>
      <w:r>
        <w:rPr>
          <w:rFonts w:eastAsia="Times New Roman"/>
          <w:sz w:val="24"/>
          <w:szCs w:val="24"/>
        </w:rPr>
        <w:t>.</w:t>
      </w:r>
    </w:p>
    <w:p w14:paraId="41D2AE6A" w14:textId="77777777" w:rsidR="001C2C75" w:rsidRDefault="001C2C75">
      <w:pPr>
        <w:sectPr w:rsidR="001C2C75">
          <w:pgSz w:w="11900" w:h="16840"/>
          <w:pgMar w:top="691" w:right="1440" w:bottom="901" w:left="1440" w:header="0" w:footer="0" w:gutter="0"/>
          <w:cols w:space="720" w:equalWidth="0">
            <w:col w:w="9024"/>
          </w:cols>
        </w:sectPr>
      </w:pPr>
    </w:p>
    <w:p w14:paraId="4A79DFB0" w14:textId="2EDE5947" w:rsidR="001C2C75" w:rsidRDefault="001C2C75">
      <w:pPr>
        <w:spacing w:line="261" w:lineRule="auto"/>
        <w:ind w:left="260" w:right="1624"/>
        <w:rPr>
          <w:sz w:val="20"/>
          <w:szCs w:val="20"/>
        </w:rPr>
      </w:pPr>
      <w:bookmarkStart w:id="44" w:name="page45"/>
      <w:bookmarkEnd w:id="44"/>
    </w:p>
    <w:p w14:paraId="40875235" w14:textId="77777777" w:rsidR="001C2C75" w:rsidRDefault="001C2C75">
      <w:pPr>
        <w:spacing w:line="216" w:lineRule="exact"/>
        <w:rPr>
          <w:sz w:val="20"/>
          <w:szCs w:val="20"/>
        </w:rPr>
      </w:pPr>
    </w:p>
    <w:p w14:paraId="22698AFB" w14:textId="77777777" w:rsidR="001C2C75" w:rsidRPr="00D37926" w:rsidRDefault="00D37926">
      <w:pPr>
        <w:spacing w:line="259" w:lineRule="auto"/>
        <w:ind w:left="260" w:right="264"/>
        <w:jc w:val="both"/>
        <w:rPr>
          <w:sz w:val="20"/>
          <w:szCs w:val="20"/>
          <w:lang w:val="en-US"/>
        </w:rPr>
      </w:pPr>
      <w:r>
        <w:rPr>
          <w:rFonts w:eastAsia="Times New Roman"/>
          <w:sz w:val="24"/>
          <w:szCs w:val="24"/>
        </w:rPr>
        <w:t xml:space="preserve">ROCHA, Daniel. Combatendo pela alma da nação: alguns apontamentos sobre a subcultura política fundamentalista nos </w:t>
      </w:r>
      <w:r>
        <w:rPr>
          <w:rFonts w:eastAsia="Times New Roman"/>
          <w:sz w:val="24"/>
          <w:szCs w:val="24"/>
        </w:rPr>
        <w:t xml:space="preserve">Estados Unidos. </w:t>
      </w:r>
      <w:r w:rsidRPr="00D37926">
        <w:rPr>
          <w:rFonts w:eastAsia="Times New Roman"/>
          <w:sz w:val="24"/>
          <w:szCs w:val="24"/>
          <w:lang w:val="en-US"/>
        </w:rPr>
        <w:t>História Agora, v. 13, 2013. p. 108-123.</w:t>
      </w:r>
    </w:p>
    <w:p w14:paraId="46057CD9" w14:textId="77777777" w:rsidR="001C2C75" w:rsidRPr="00D37926" w:rsidRDefault="001C2C75">
      <w:pPr>
        <w:spacing w:line="134" w:lineRule="exact"/>
        <w:rPr>
          <w:sz w:val="20"/>
          <w:szCs w:val="20"/>
          <w:lang w:val="en-US"/>
        </w:rPr>
      </w:pPr>
    </w:p>
    <w:p w14:paraId="5B937D7A"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 xml:space="preserve">WHINTROP, John. A Modell of Christian charity. </w:t>
      </w:r>
      <w:r w:rsidRPr="00D37926">
        <w:rPr>
          <w:rFonts w:eastAsia="Times New Roman"/>
          <w:i/>
          <w:iCs/>
          <w:sz w:val="24"/>
          <w:szCs w:val="24"/>
          <w:lang w:val="en-US"/>
        </w:rPr>
        <w:t>In.</w:t>
      </w:r>
      <w:r w:rsidRPr="00D37926">
        <w:rPr>
          <w:rFonts w:eastAsia="Times New Roman"/>
          <w:sz w:val="24"/>
          <w:szCs w:val="24"/>
          <w:lang w:val="en-US"/>
        </w:rPr>
        <w:t xml:space="preserve"> WARNER, Michael (Ed.). </w:t>
      </w:r>
      <w:r w:rsidRPr="00D37926">
        <w:rPr>
          <w:rFonts w:eastAsia="Times New Roman"/>
          <w:i/>
          <w:iCs/>
          <w:sz w:val="24"/>
          <w:szCs w:val="24"/>
          <w:lang w:val="en-US"/>
        </w:rPr>
        <w:t>American sermons</w:t>
      </w:r>
      <w:r w:rsidRPr="00D37926">
        <w:rPr>
          <w:rFonts w:eastAsia="Times New Roman"/>
          <w:sz w:val="24"/>
          <w:szCs w:val="24"/>
          <w:lang w:val="en-US"/>
        </w:rPr>
        <w:t xml:space="preserve">: </w:t>
      </w:r>
      <w:proofErr w:type="gramStart"/>
      <w:r w:rsidRPr="00D37926">
        <w:rPr>
          <w:rFonts w:eastAsia="Times New Roman"/>
          <w:sz w:val="24"/>
          <w:szCs w:val="24"/>
          <w:lang w:val="en-US"/>
        </w:rPr>
        <w:t>the</w:t>
      </w:r>
      <w:proofErr w:type="gramEnd"/>
      <w:r w:rsidRPr="00D37926">
        <w:rPr>
          <w:rFonts w:eastAsia="Times New Roman"/>
          <w:sz w:val="24"/>
          <w:szCs w:val="24"/>
          <w:lang w:val="en-US"/>
        </w:rPr>
        <w:t xml:space="preserve"> Pilgrims to Martin Luther King Jr. The Library of</w:t>
      </w:r>
      <w:r w:rsidRPr="00D37926">
        <w:rPr>
          <w:rFonts w:eastAsia="Times New Roman"/>
          <w:i/>
          <w:iCs/>
          <w:sz w:val="24"/>
          <w:szCs w:val="24"/>
          <w:lang w:val="en-US"/>
        </w:rPr>
        <w:t xml:space="preserve"> America</w:t>
      </w:r>
      <w:r w:rsidRPr="00D37926">
        <w:rPr>
          <w:rFonts w:eastAsia="Times New Roman"/>
          <w:sz w:val="24"/>
          <w:szCs w:val="24"/>
          <w:lang w:val="en-US"/>
        </w:rPr>
        <w:t>,</w:t>
      </w:r>
      <w:r w:rsidRPr="00D37926">
        <w:rPr>
          <w:rFonts w:eastAsia="Times New Roman"/>
          <w:i/>
          <w:iCs/>
          <w:sz w:val="24"/>
          <w:szCs w:val="24"/>
          <w:lang w:val="en-US"/>
        </w:rPr>
        <w:t xml:space="preserve"> </w:t>
      </w:r>
      <w:r w:rsidRPr="00D37926">
        <w:rPr>
          <w:rFonts w:eastAsia="Times New Roman"/>
          <w:sz w:val="24"/>
          <w:szCs w:val="24"/>
          <w:lang w:val="en-US"/>
        </w:rPr>
        <w:t>1999. p. 28-43.</w:t>
      </w:r>
    </w:p>
    <w:p w14:paraId="444199B2" w14:textId="77777777" w:rsidR="001C2C75" w:rsidRPr="00D37926" w:rsidRDefault="001C2C75">
      <w:pPr>
        <w:spacing w:line="135" w:lineRule="exact"/>
        <w:rPr>
          <w:sz w:val="20"/>
          <w:szCs w:val="20"/>
          <w:lang w:val="en-US"/>
        </w:rPr>
      </w:pPr>
    </w:p>
    <w:p w14:paraId="23B21C7B" w14:textId="77777777" w:rsidR="001C2C75" w:rsidRPr="00D37926" w:rsidRDefault="00D37926">
      <w:pPr>
        <w:ind w:left="260"/>
        <w:rPr>
          <w:sz w:val="20"/>
          <w:szCs w:val="20"/>
          <w:lang w:val="en-US"/>
        </w:rPr>
      </w:pPr>
      <w:r w:rsidRPr="00D37926">
        <w:rPr>
          <w:rFonts w:eastAsia="Times New Roman"/>
          <w:sz w:val="24"/>
          <w:szCs w:val="24"/>
          <w:lang w:val="en-US"/>
        </w:rPr>
        <w:t xml:space="preserve">WOLJCIK, Daniel. </w:t>
      </w:r>
      <w:r w:rsidRPr="00D37926">
        <w:rPr>
          <w:rFonts w:eastAsia="Times New Roman"/>
          <w:i/>
          <w:iCs/>
          <w:sz w:val="24"/>
          <w:szCs w:val="24"/>
          <w:lang w:val="en-US"/>
        </w:rPr>
        <w:t>The end o</w:t>
      </w:r>
      <w:r w:rsidRPr="00D37926">
        <w:rPr>
          <w:rFonts w:eastAsia="Times New Roman"/>
          <w:i/>
          <w:iCs/>
          <w:sz w:val="24"/>
          <w:szCs w:val="24"/>
          <w:lang w:val="en-US"/>
        </w:rPr>
        <w:t>f the world as we know it:</w:t>
      </w:r>
      <w:r w:rsidRPr="00D37926">
        <w:rPr>
          <w:rFonts w:eastAsia="Times New Roman"/>
          <w:sz w:val="24"/>
          <w:szCs w:val="24"/>
          <w:lang w:val="en-US"/>
        </w:rPr>
        <w:t xml:space="preserve"> faith, fatalism and Apocalypse</w:t>
      </w:r>
    </w:p>
    <w:p w14:paraId="02FB53DC" w14:textId="77777777" w:rsidR="001C2C75" w:rsidRPr="00D37926" w:rsidRDefault="001C2C75">
      <w:pPr>
        <w:spacing w:line="8" w:lineRule="exact"/>
        <w:rPr>
          <w:sz w:val="20"/>
          <w:szCs w:val="20"/>
          <w:lang w:val="en-US"/>
        </w:rPr>
      </w:pPr>
    </w:p>
    <w:p w14:paraId="7ECCC2BC" w14:textId="77777777" w:rsidR="001C2C75" w:rsidRPr="00D37926" w:rsidRDefault="00D37926">
      <w:pPr>
        <w:ind w:left="260"/>
        <w:rPr>
          <w:sz w:val="20"/>
          <w:szCs w:val="20"/>
          <w:lang w:val="en-US"/>
        </w:rPr>
      </w:pPr>
      <w:r w:rsidRPr="00D37926">
        <w:rPr>
          <w:rFonts w:eastAsia="Times New Roman"/>
          <w:sz w:val="24"/>
          <w:szCs w:val="24"/>
          <w:lang w:val="en-US"/>
        </w:rPr>
        <w:t>in America. New York: New York University Press, 1997.</w:t>
      </w:r>
    </w:p>
    <w:p w14:paraId="10579FC3" w14:textId="77777777" w:rsidR="001C2C75" w:rsidRPr="00D37926" w:rsidRDefault="001C2C75">
      <w:pPr>
        <w:rPr>
          <w:lang w:val="en-US"/>
        </w:rPr>
        <w:sectPr w:rsidR="001C2C75" w:rsidRPr="00D37926">
          <w:pgSz w:w="11900" w:h="16840"/>
          <w:pgMar w:top="691" w:right="1440" w:bottom="1440" w:left="1440" w:header="0" w:footer="0" w:gutter="0"/>
          <w:cols w:space="720" w:equalWidth="0">
            <w:col w:w="9024"/>
          </w:cols>
        </w:sectPr>
      </w:pPr>
    </w:p>
    <w:p w14:paraId="0C98B0D1" w14:textId="2313BCAE" w:rsidR="001C2C75" w:rsidRPr="00D37926" w:rsidRDefault="001C2C75">
      <w:pPr>
        <w:spacing w:line="261" w:lineRule="auto"/>
        <w:ind w:left="260" w:right="1624"/>
        <w:rPr>
          <w:sz w:val="20"/>
          <w:szCs w:val="20"/>
          <w:lang w:val="en-US"/>
        </w:rPr>
      </w:pPr>
      <w:bookmarkStart w:id="45" w:name="page46"/>
      <w:bookmarkEnd w:id="45"/>
    </w:p>
    <w:p w14:paraId="58C40583" w14:textId="77777777" w:rsidR="001C2C75" w:rsidRPr="00D37926" w:rsidRDefault="001C2C75">
      <w:pPr>
        <w:spacing w:line="210" w:lineRule="exact"/>
        <w:rPr>
          <w:sz w:val="20"/>
          <w:szCs w:val="20"/>
          <w:lang w:val="en-US"/>
        </w:rPr>
      </w:pPr>
    </w:p>
    <w:p w14:paraId="73144648" w14:textId="77777777" w:rsidR="001C2C75" w:rsidRDefault="00D37926">
      <w:pPr>
        <w:spacing w:line="294" w:lineRule="auto"/>
        <w:ind w:left="260" w:right="264"/>
        <w:jc w:val="center"/>
        <w:rPr>
          <w:sz w:val="20"/>
          <w:szCs w:val="20"/>
        </w:rPr>
      </w:pPr>
      <w:r>
        <w:rPr>
          <w:rFonts w:eastAsia="Times New Roman"/>
          <w:i/>
          <w:iCs/>
          <w:sz w:val="36"/>
          <w:szCs w:val="36"/>
        </w:rPr>
        <w:t>Entre Damasco</w:t>
      </w:r>
      <w:r>
        <w:rPr>
          <w:rFonts w:eastAsia="Times New Roman"/>
          <w:i/>
          <w:iCs/>
          <w:sz w:val="36"/>
          <w:szCs w:val="36"/>
        </w:rPr>
        <w:t xml:space="preserve"> e a Casa Branca: A ascensão dos fundamentalistas cristãos no cenário político norte-americano nos anos 1970-1980. </w:t>
      </w:r>
      <w:r>
        <w:rPr>
          <w:rFonts w:eastAsia="Times New Roman"/>
          <w:sz w:val="36"/>
          <w:szCs w:val="36"/>
        </w:rPr>
        <w:t>Alexandre Cruz</w:t>
      </w:r>
    </w:p>
    <w:p w14:paraId="6BD9343C" w14:textId="77777777" w:rsidR="001C2C75" w:rsidRDefault="001C2C75">
      <w:pPr>
        <w:spacing w:line="200" w:lineRule="exact"/>
        <w:rPr>
          <w:sz w:val="20"/>
          <w:szCs w:val="20"/>
        </w:rPr>
      </w:pPr>
    </w:p>
    <w:p w14:paraId="06B5DA36" w14:textId="77777777" w:rsidR="001C2C75" w:rsidRDefault="001C2C75">
      <w:pPr>
        <w:spacing w:line="200" w:lineRule="exact"/>
        <w:rPr>
          <w:sz w:val="20"/>
          <w:szCs w:val="20"/>
        </w:rPr>
      </w:pPr>
    </w:p>
    <w:p w14:paraId="0980F933" w14:textId="77777777" w:rsidR="001C2C75" w:rsidRDefault="001C2C75">
      <w:pPr>
        <w:spacing w:line="298" w:lineRule="exact"/>
        <w:rPr>
          <w:sz w:val="20"/>
          <w:szCs w:val="20"/>
        </w:rPr>
      </w:pPr>
    </w:p>
    <w:p w14:paraId="33E4DA1E" w14:textId="77777777" w:rsidR="001C2C75" w:rsidRDefault="00D37926">
      <w:pPr>
        <w:ind w:right="264"/>
        <w:jc w:val="right"/>
        <w:rPr>
          <w:sz w:val="20"/>
          <w:szCs w:val="20"/>
        </w:rPr>
      </w:pPr>
      <w:r>
        <w:rPr>
          <w:rFonts w:eastAsia="Times New Roman"/>
          <w:sz w:val="24"/>
          <w:szCs w:val="24"/>
        </w:rPr>
        <w:t>Mestre em História pelo PPGH / UFF</w:t>
      </w:r>
    </w:p>
    <w:p w14:paraId="6D907A67" w14:textId="77777777" w:rsidR="001C2C75" w:rsidRDefault="001C2C75">
      <w:pPr>
        <w:spacing w:line="8" w:lineRule="exact"/>
        <w:rPr>
          <w:sz w:val="20"/>
          <w:szCs w:val="20"/>
        </w:rPr>
      </w:pPr>
    </w:p>
    <w:p w14:paraId="5AB4A286" w14:textId="77777777" w:rsidR="001C2C75" w:rsidRDefault="00D37926">
      <w:pPr>
        <w:ind w:right="264"/>
        <w:jc w:val="right"/>
        <w:rPr>
          <w:sz w:val="20"/>
          <w:szCs w:val="20"/>
        </w:rPr>
      </w:pPr>
      <w:r>
        <w:rPr>
          <w:rFonts w:eastAsia="Times New Roman"/>
          <w:sz w:val="24"/>
          <w:szCs w:val="24"/>
        </w:rPr>
        <w:t>Doutorando em História pelo PPGH/UFF</w:t>
      </w:r>
    </w:p>
    <w:p w14:paraId="5ECBD81A" w14:textId="77777777" w:rsidR="001C2C75" w:rsidRDefault="00D37926">
      <w:pPr>
        <w:ind w:right="264"/>
        <w:jc w:val="right"/>
        <w:rPr>
          <w:sz w:val="20"/>
          <w:szCs w:val="20"/>
        </w:rPr>
      </w:pPr>
      <w:r>
        <w:rPr>
          <w:rFonts w:eastAsia="Times New Roman"/>
          <w:sz w:val="24"/>
          <w:szCs w:val="24"/>
        </w:rPr>
        <w:t>Cruzalvez1981@yahoo.com.br</w:t>
      </w:r>
    </w:p>
    <w:p w14:paraId="4D2E4D17" w14:textId="77777777" w:rsidR="001C2C75" w:rsidRDefault="001C2C75">
      <w:pPr>
        <w:spacing w:line="200" w:lineRule="exact"/>
        <w:rPr>
          <w:sz w:val="20"/>
          <w:szCs w:val="20"/>
        </w:rPr>
      </w:pPr>
    </w:p>
    <w:p w14:paraId="04503790" w14:textId="77777777" w:rsidR="001C2C75" w:rsidRDefault="001C2C75">
      <w:pPr>
        <w:spacing w:line="393" w:lineRule="exact"/>
        <w:rPr>
          <w:sz w:val="20"/>
          <w:szCs w:val="20"/>
        </w:rPr>
      </w:pPr>
    </w:p>
    <w:p w14:paraId="14703860" w14:textId="77777777" w:rsidR="001C2C75" w:rsidRDefault="00D37926">
      <w:pPr>
        <w:ind w:left="260"/>
        <w:rPr>
          <w:sz w:val="20"/>
          <w:szCs w:val="20"/>
        </w:rPr>
      </w:pPr>
      <w:r>
        <w:rPr>
          <w:rFonts w:eastAsia="Times New Roman"/>
          <w:b/>
          <w:bCs/>
          <w:sz w:val="24"/>
          <w:szCs w:val="24"/>
        </w:rPr>
        <w:t>Introdução:</w:t>
      </w:r>
    </w:p>
    <w:p w14:paraId="302F8308" w14:textId="77777777" w:rsidR="001C2C75" w:rsidRDefault="001C2C75">
      <w:pPr>
        <w:spacing w:line="140" w:lineRule="exact"/>
        <w:rPr>
          <w:sz w:val="20"/>
          <w:szCs w:val="20"/>
        </w:rPr>
      </w:pPr>
    </w:p>
    <w:p w14:paraId="29C2A0AD" w14:textId="77777777" w:rsidR="001C2C75" w:rsidRDefault="00D37926">
      <w:pPr>
        <w:spacing w:line="341" w:lineRule="auto"/>
        <w:ind w:left="260" w:right="264" w:firstLine="708"/>
        <w:jc w:val="both"/>
        <w:rPr>
          <w:sz w:val="20"/>
          <w:szCs w:val="20"/>
        </w:rPr>
      </w:pPr>
      <w:r>
        <w:rPr>
          <w:rFonts w:eastAsia="Times New Roman"/>
          <w:sz w:val="24"/>
          <w:szCs w:val="24"/>
        </w:rPr>
        <w:t>O presente estudo pretende discutir a ascensão dos fundamentalistas cristãos no cenário político norte-americano nos anos 1970 e 1980. Este período é apontado por diversos autores como uma “virada” conservadora na política nacional norte-ameri</w:t>
      </w:r>
      <w:r>
        <w:rPr>
          <w:rFonts w:eastAsia="Times New Roman"/>
          <w:sz w:val="24"/>
          <w:szCs w:val="24"/>
        </w:rPr>
        <w:t>cana, alcançando o seu auge durante os dois mandatos do presidente republicano Ronald Reagan (1981-1989)</w:t>
      </w:r>
      <w:r>
        <w:rPr>
          <w:rFonts w:eastAsia="Times New Roman"/>
          <w:sz w:val="31"/>
          <w:szCs w:val="31"/>
          <w:vertAlign w:val="superscript"/>
        </w:rPr>
        <w:t>1</w:t>
      </w:r>
      <w:r>
        <w:rPr>
          <w:rFonts w:eastAsia="Times New Roman"/>
          <w:sz w:val="24"/>
          <w:szCs w:val="24"/>
        </w:rPr>
        <w:t>.</w:t>
      </w:r>
    </w:p>
    <w:p w14:paraId="2A9ACD5D" w14:textId="77777777" w:rsidR="001C2C75" w:rsidRDefault="001C2C75">
      <w:pPr>
        <w:spacing w:line="3" w:lineRule="exact"/>
        <w:rPr>
          <w:sz w:val="20"/>
          <w:szCs w:val="20"/>
        </w:rPr>
      </w:pPr>
    </w:p>
    <w:p w14:paraId="0FC52B53" w14:textId="77777777" w:rsidR="001C2C75" w:rsidRDefault="00D37926">
      <w:pPr>
        <w:spacing w:line="358" w:lineRule="auto"/>
        <w:ind w:left="260" w:right="264" w:firstLine="708"/>
        <w:jc w:val="both"/>
        <w:rPr>
          <w:sz w:val="20"/>
          <w:szCs w:val="20"/>
        </w:rPr>
      </w:pPr>
      <w:r>
        <w:rPr>
          <w:rFonts w:eastAsia="Times New Roman"/>
          <w:sz w:val="24"/>
          <w:szCs w:val="24"/>
        </w:rPr>
        <w:t>Um agrupamento de forças buscou frear, e em muitos casos reverter, os avanços sociais alcançados durante o movimento pelos direitos civis nos anos 1</w:t>
      </w:r>
      <w:r>
        <w:rPr>
          <w:rFonts w:eastAsia="Times New Roman"/>
          <w:sz w:val="24"/>
          <w:szCs w:val="24"/>
        </w:rPr>
        <w:t>960. Para tal, se organizaram em torno de uma nova agenda social e econômica para o país. Como aponta Sean Purdy (2007), esta corrente, denominada “nova direita”, entretanto, não apresentava uma composição homogênea, sendo constituída por diferentes grupos</w:t>
      </w:r>
      <w:r>
        <w:rPr>
          <w:rFonts w:eastAsia="Times New Roman"/>
          <w:sz w:val="24"/>
          <w:szCs w:val="24"/>
        </w:rPr>
        <w:t xml:space="preserve"> políticos, intelectuais, culturais e religiosos.</w:t>
      </w:r>
    </w:p>
    <w:p w14:paraId="1A1BCE05" w14:textId="77777777" w:rsidR="001C2C75" w:rsidRDefault="001C2C75">
      <w:pPr>
        <w:spacing w:line="6" w:lineRule="exact"/>
        <w:rPr>
          <w:sz w:val="20"/>
          <w:szCs w:val="20"/>
        </w:rPr>
      </w:pPr>
    </w:p>
    <w:p w14:paraId="37BB5881" w14:textId="77777777" w:rsidR="001C2C75" w:rsidRDefault="00D37926">
      <w:pPr>
        <w:spacing w:line="230" w:lineRule="auto"/>
        <w:ind w:left="2420" w:right="264"/>
        <w:jc w:val="both"/>
        <w:rPr>
          <w:sz w:val="20"/>
          <w:szCs w:val="20"/>
        </w:rPr>
      </w:pPr>
      <w:r>
        <w:rPr>
          <w:rFonts w:eastAsia="Times New Roman"/>
          <w:sz w:val="24"/>
          <w:szCs w:val="24"/>
        </w:rPr>
        <w:t>“</w:t>
      </w:r>
      <w:r>
        <w:rPr>
          <w:rFonts w:eastAsia="Times New Roman"/>
          <w:i/>
          <w:iCs/>
          <w:sz w:val="24"/>
          <w:szCs w:val="24"/>
        </w:rPr>
        <w:t>Os movimentos sociais se desmobilizaram depois dos ganhos</w:t>
      </w:r>
      <w:r>
        <w:rPr>
          <w:rFonts w:eastAsia="Times New Roman"/>
          <w:sz w:val="24"/>
          <w:szCs w:val="24"/>
        </w:rPr>
        <w:t xml:space="preserve"> </w:t>
      </w:r>
      <w:r>
        <w:rPr>
          <w:rFonts w:eastAsia="Times New Roman"/>
          <w:i/>
          <w:iCs/>
          <w:sz w:val="24"/>
          <w:szCs w:val="24"/>
        </w:rPr>
        <w:t xml:space="preserve">iniciais ou se enfraqueceram por causa de divisões internas e da retomada da repressão por parte das autoridades locais </w:t>
      </w:r>
      <w:r>
        <w:rPr>
          <w:rFonts w:eastAsia="Times New Roman"/>
          <w:sz w:val="24"/>
          <w:szCs w:val="24"/>
        </w:rPr>
        <w:t>[...]</w:t>
      </w:r>
      <w:r>
        <w:rPr>
          <w:rFonts w:eastAsia="Times New Roman"/>
          <w:i/>
          <w:iCs/>
          <w:sz w:val="24"/>
          <w:szCs w:val="24"/>
        </w:rPr>
        <w:t xml:space="preserve"> Nem todos os americanos nos anos 1960 haviam apoiado a expansão das liberdades. No fim dos anos 1970, uma ´nova direita´ surgiu e lançou um projeto feroz para ´restabelecer a autoridade social</w:t>
      </w:r>
      <w:r>
        <w:rPr>
          <w:rFonts w:eastAsia="Times New Roman"/>
          <w:sz w:val="24"/>
          <w:szCs w:val="24"/>
        </w:rPr>
        <w:t>´”</w:t>
      </w:r>
      <w:r>
        <w:rPr>
          <w:rFonts w:eastAsia="Times New Roman"/>
          <w:sz w:val="31"/>
          <w:szCs w:val="31"/>
          <w:vertAlign w:val="superscript"/>
        </w:rPr>
        <w:t>2</w:t>
      </w:r>
    </w:p>
    <w:p w14:paraId="293F19AB" w14:textId="77777777" w:rsidR="001C2C75" w:rsidRDefault="001C2C75">
      <w:pPr>
        <w:spacing w:line="2" w:lineRule="exact"/>
        <w:rPr>
          <w:sz w:val="20"/>
          <w:szCs w:val="20"/>
        </w:rPr>
      </w:pPr>
    </w:p>
    <w:p w14:paraId="74C86F90" w14:textId="77777777" w:rsidR="001C2C75" w:rsidRDefault="00D37926">
      <w:pPr>
        <w:spacing w:line="336" w:lineRule="auto"/>
        <w:ind w:left="260" w:right="264" w:firstLine="720"/>
        <w:jc w:val="both"/>
        <w:rPr>
          <w:sz w:val="20"/>
          <w:szCs w:val="20"/>
        </w:rPr>
      </w:pPr>
      <w:r>
        <w:rPr>
          <w:rFonts w:eastAsia="Times New Roman"/>
          <w:sz w:val="24"/>
          <w:szCs w:val="24"/>
        </w:rPr>
        <w:t xml:space="preserve">Para Fein </w:t>
      </w:r>
      <w:r>
        <w:rPr>
          <w:rFonts w:eastAsia="Times New Roman"/>
          <w:sz w:val="31"/>
          <w:szCs w:val="31"/>
          <w:vertAlign w:val="superscript"/>
        </w:rPr>
        <w:t>3</w:t>
      </w:r>
      <w:r>
        <w:rPr>
          <w:rFonts w:eastAsia="Times New Roman"/>
          <w:sz w:val="24"/>
          <w:szCs w:val="24"/>
        </w:rPr>
        <w:t xml:space="preserve"> , a nova direita norte-americana pode ser defi</w:t>
      </w:r>
      <w:r>
        <w:rPr>
          <w:rFonts w:eastAsia="Times New Roman"/>
          <w:sz w:val="24"/>
          <w:szCs w:val="24"/>
        </w:rPr>
        <w:t xml:space="preserve">nida como um movimento plural, surgido no pós 2ª. Guerra Mundial, iniciado por um pequeno grupo de intelectuais críticos do </w:t>
      </w:r>
      <w:r>
        <w:rPr>
          <w:rFonts w:eastAsia="Times New Roman"/>
          <w:i/>
          <w:iCs/>
          <w:sz w:val="24"/>
          <w:szCs w:val="24"/>
        </w:rPr>
        <w:t>welfare state</w:t>
      </w:r>
      <w:r>
        <w:rPr>
          <w:rFonts w:eastAsia="Times New Roman"/>
          <w:sz w:val="31"/>
          <w:szCs w:val="31"/>
          <w:vertAlign w:val="superscript"/>
        </w:rPr>
        <w:t>4</w:t>
      </w:r>
      <w:r>
        <w:rPr>
          <w:rFonts w:eastAsia="Times New Roman"/>
          <w:sz w:val="24"/>
          <w:szCs w:val="24"/>
        </w:rPr>
        <w:t>, ainda nos anos 1950, ganhando robustez e</w:t>
      </w:r>
    </w:p>
    <w:p w14:paraId="486CDB3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24608" behindDoc="1" locked="0" layoutInCell="0" allowOverlap="1" wp14:anchorId="037E1B82" wp14:editId="17F1F28A">
                <wp:simplePos x="0" y="0"/>
                <wp:positionH relativeFrom="column">
                  <wp:posOffset>165735</wp:posOffset>
                </wp:positionH>
                <wp:positionV relativeFrom="paragraph">
                  <wp:posOffset>69215</wp:posOffset>
                </wp:positionV>
                <wp:extent cx="1828800" cy="0"/>
                <wp:effectExtent l="0" t="0" r="0" b="0"/>
                <wp:wrapNone/>
                <wp:docPr id="21" name="Shape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A547EF9" id="Shape 21" o:spid="_x0000_s1026" style="position:absolute;z-index:-251791872;visibility:visible;mso-wrap-style:square;mso-wrap-distance-left:9pt;mso-wrap-distance-top:0;mso-wrap-distance-right:9pt;mso-wrap-distance-bottom:0;mso-position-horizontal:absolute;mso-position-horizontal-relative:text;mso-position-vertical:absolute;mso-position-vertical-relative:text" from="13.05pt,5.45pt" to="157.05pt,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1VKugEAAIEDAAAOAAAAZHJzL2Uyb0RvYy54bWysU02P0zAQvSPxHyzfaZLuailR0z3sUi4r&#10;qLTwA6a201j4Sx7TpP+esdMtW+CE8MHyeF7ezHvjrO8na9hRRdTedbxZ1JwpJ7zU7tDxb1+371ac&#10;YQInwXinOn5SyO83b9+sx9CqpR+8kSoyInHYjqHjQ0qhrSoUg7KACx+Uo2Tvo4VEYTxUMsJI7NZU&#10;y7q+q0YfZYheKES6fZyTfFP4+16J9KXvUSVmOk69pbLHsu/zXm3W0B4ihEGLcxvwD11Y0I6KXqge&#10;IQH7EfUfVFaL6NH3aSG8rXzfa6GKBlLT1L+peR4gqKKFzMFwsQn/H634fNxFpmXHlw1nDizNqJRl&#10;FJM5Y8CWMA9uF7M8Mbnn8OTFd6RcdZXMAYYZNvXRZjjpY1Mx+3QxW02JCbpsVsvVqqaZCMrdvr+7&#10;yeUqaF++DRHTJ+Uty4eOG+2yFdDC8QnTDH2B5Gv0RsutNqYE8bB/MJEdgca+LevMfgUzjo0d/9Dc&#10;3hTmqxy+pqjL+huF1Yner9G24ySGVgZBOyiQH50s5wTazGdSZ9zZt9mqbNrey9MuZkU5ojkXG85v&#10;Mj+k13FB/fpzNj8BAAD//wMAUEsDBBQABgAIAAAAIQCdGtUv3AAAAAgBAAAPAAAAZHJzL2Rvd25y&#10;ZXYueG1sTI/BTsMwEETvSPyDtUjcqJOACoQ4FVTigpBQCxJXJ16SCHud2m6T/j2LOJTjvhnNzlSr&#10;2VlxwBAHTwryRQYCqfVmoE7Bx/vz1R2ImDQZbT2hgiNGWNXnZ5UujZ9og4dt6gSHUCy1gj6lsZQy&#10;tj06HRd+RGLtywenE5+hkyboicOdlUWWLaXTA/GHXo+47rH93u6dgtvGrou3z11Ix3HzOg/Fy5Of&#10;dkpdXsyPDyASzulkht/6XB1q7tT4PZkorIJimbOTeXYPgvXr/IZB8wdkXcn/A+ofAAAA//8DAFBL&#10;AQItABQABgAIAAAAIQC2gziS/gAAAOEBAAATAAAAAAAAAAAAAAAAAAAAAABbQ29udGVudF9UeXBl&#10;c10ueG1sUEsBAi0AFAAGAAgAAAAhADj9If/WAAAAlAEAAAsAAAAAAAAAAAAAAAAALwEAAF9yZWxz&#10;Ly5yZWxzUEsBAi0AFAAGAAgAAAAhAHWzVUq6AQAAgQMAAA4AAAAAAAAAAAAAAAAALgIAAGRycy9l&#10;Mm9Eb2MueG1sUEsBAi0AFAAGAAgAAAAhAJ0a1S/cAAAACAEAAA8AAAAAAAAAAAAAAAAAFAQAAGRy&#10;cy9kb3ducmV2LnhtbFBLBQYAAAAABAAEAPMAAAAdBQAAAAA=&#10;" o:allowincell="f" filled="t" strokeweight=".25397mm">
                <v:stroke joinstyle="miter"/>
                <o:lock v:ext="edit" shapetype="f"/>
              </v:line>
            </w:pict>
          </mc:Fallback>
        </mc:AlternateContent>
      </w:r>
    </w:p>
    <w:p w14:paraId="132319EA" w14:textId="77777777" w:rsidR="001C2C75" w:rsidRDefault="001C2C75">
      <w:pPr>
        <w:spacing w:line="173" w:lineRule="exact"/>
        <w:rPr>
          <w:sz w:val="20"/>
          <w:szCs w:val="20"/>
        </w:rPr>
      </w:pPr>
    </w:p>
    <w:p w14:paraId="44A5D151" w14:textId="77777777" w:rsidR="001C2C75" w:rsidRDefault="00D37926">
      <w:pPr>
        <w:numPr>
          <w:ilvl w:val="0"/>
          <w:numId w:val="20"/>
        </w:numPr>
        <w:tabs>
          <w:tab w:val="left" w:pos="383"/>
        </w:tabs>
        <w:spacing w:line="212" w:lineRule="auto"/>
        <w:ind w:left="260" w:right="264" w:firstLine="2"/>
        <w:rPr>
          <w:rFonts w:eastAsia="Times New Roman"/>
          <w:sz w:val="26"/>
          <w:szCs w:val="26"/>
          <w:vertAlign w:val="superscript"/>
        </w:rPr>
      </w:pPr>
      <w:r>
        <w:rPr>
          <w:rFonts w:eastAsia="Times New Roman"/>
          <w:sz w:val="20"/>
          <w:szCs w:val="20"/>
        </w:rPr>
        <w:t xml:space="preserve">Ver SCHLESINGER JR, Arthur M. </w:t>
      </w:r>
      <w:r>
        <w:rPr>
          <w:rFonts w:eastAsia="Times New Roman"/>
          <w:i/>
          <w:iCs/>
          <w:sz w:val="20"/>
          <w:szCs w:val="20"/>
        </w:rPr>
        <w:t>Os Ciclos da História Americana</w:t>
      </w:r>
      <w:r>
        <w:rPr>
          <w:rFonts w:eastAsia="Times New Roman"/>
          <w:sz w:val="20"/>
          <w:szCs w:val="20"/>
        </w:rPr>
        <w:t xml:space="preserve">. Rio de </w:t>
      </w:r>
      <w:r>
        <w:rPr>
          <w:rFonts w:eastAsia="Times New Roman"/>
          <w:sz w:val="20"/>
          <w:szCs w:val="20"/>
        </w:rPr>
        <w:t>Janeiro: Civilização Brasileira, 1992.</w:t>
      </w:r>
    </w:p>
    <w:p w14:paraId="285BE9D1" w14:textId="77777777" w:rsidR="001C2C75" w:rsidRDefault="00D37926">
      <w:pPr>
        <w:spacing w:line="192" w:lineRule="auto"/>
        <w:ind w:left="260"/>
        <w:rPr>
          <w:rFonts w:eastAsia="Times New Roman"/>
          <w:sz w:val="26"/>
          <w:szCs w:val="26"/>
          <w:vertAlign w:val="superscript"/>
        </w:rPr>
      </w:pPr>
      <w:r>
        <w:rPr>
          <w:rFonts w:eastAsia="Times New Roman"/>
          <w:sz w:val="25"/>
          <w:szCs w:val="25"/>
          <w:vertAlign w:val="superscript"/>
        </w:rPr>
        <w:t>2</w:t>
      </w:r>
      <w:r>
        <w:rPr>
          <w:rFonts w:eastAsia="Times New Roman"/>
          <w:sz w:val="20"/>
          <w:szCs w:val="20"/>
        </w:rPr>
        <w:t xml:space="preserve">  PURDY, Sean. </w:t>
      </w:r>
      <w:r>
        <w:rPr>
          <w:rFonts w:eastAsia="Times New Roman"/>
          <w:i/>
          <w:iCs/>
          <w:sz w:val="20"/>
          <w:szCs w:val="20"/>
        </w:rPr>
        <w:t>O Século Americano</w:t>
      </w:r>
      <w:r>
        <w:rPr>
          <w:rFonts w:eastAsia="Times New Roman"/>
          <w:sz w:val="20"/>
          <w:szCs w:val="20"/>
        </w:rPr>
        <w:t xml:space="preserve">. KARNAL, Leandro et al. </w:t>
      </w:r>
      <w:r>
        <w:rPr>
          <w:rFonts w:eastAsia="Times New Roman"/>
          <w:i/>
          <w:iCs/>
          <w:sz w:val="20"/>
          <w:szCs w:val="20"/>
        </w:rPr>
        <w:t>História dos Estados Unidos: das</w:t>
      </w:r>
    </w:p>
    <w:p w14:paraId="6925C526" w14:textId="77777777" w:rsidR="001C2C75" w:rsidRDefault="00D37926">
      <w:pPr>
        <w:ind w:left="260"/>
        <w:rPr>
          <w:rFonts w:eastAsia="Times New Roman"/>
          <w:sz w:val="26"/>
          <w:szCs w:val="26"/>
          <w:vertAlign w:val="superscript"/>
        </w:rPr>
      </w:pPr>
      <w:r>
        <w:rPr>
          <w:rFonts w:eastAsia="Times New Roman"/>
          <w:i/>
          <w:iCs/>
          <w:sz w:val="20"/>
          <w:szCs w:val="20"/>
        </w:rPr>
        <w:t>origens ao século XXI</w:t>
      </w:r>
      <w:r>
        <w:rPr>
          <w:rFonts w:eastAsia="Times New Roman"/>
          <w:sz w:val="20"/>
          <w:szCs w:val="20"/>
        </w:rPr>
        <w:t>. São Paulo: Contexto, 2007.p. 255</w:t>
      </w:r>
    </w:p>
    <w:p w14:paraId="690934EB" w14:textId="77777777" w:rsidR="001C2C75" w:rsidRPr="00D37926" w:rsidRDefault="00D37926">
      <w:pPr>
        <w:spacing w:line="192" w:lineRule="auto"/>
        <w:ind w:left="260"/>
        <w:rPr>
          <w:rFonts w:eastAsia="Times New Roman"/>
          <w:sz w:val="26"/>
          <w:szCs w:val="26"/>
          <w:vertAlign w:val="superscript"/>
          <w:lang w:val="en-US"/>
        </w:rPr>
      </w:pPr>
      <w:r w:rsidRPr="00D37926">
        <w:rPr>
          <w:rFonts w:eastAsia="Times New Roman"/>
          <w:sz w:val="25"/>
          <w:szCs w:val="25"/>
          <w:vertAlign w:val="superscript"/>
          <w:lang w:val="en-US"/>
        </w:rPr>
        <w:t>3</w:t>
      </w:r>
      <w:r w:rsidRPr="00D37926">
        <w:rPr>
          <w:rFonts w:eastAsia="Times New Roman"/>
          <w:sz w:val="20"/>
          <w:szCs w:val="20"/>
          <w:lang w:val="en-US"/>
        </w:rPr>
        <w:t xml:space="preserve"> FEIN, Kim Philips. </w:t>
      </w:r>
      <w:r w:rsidRPr="00D37926">
        <w:rPr>
          <w:rFonts w:eastAsia="Times New Roman"/>
          <w:i/>
          <w:iCs/>
          <w:sz w:val="20"/>
          <w:szCs w:val="20"/>
          <w:lang w:val="en-US"/>
        </w:rPr>
        <w:t>Conservatism: a state of the field</w:t>
      </w:r>
      <w:r w:rsidRPr="00D37926">
        <w:rPr>
          <w:rFonts w:eastAsia="Times New Roman"/>
          <w:sz w:val="20"/>
          <w:szCs w:val="20"/>
          <w:lang w:val="en-US"/>
        </w:rPr>
        <w:t xml:space="preserve">. (in) </w:t>
      </w:r>
      <w:r w:rsidRPr="00D37926">
        <w:rPr>
          <w:rFonts w:eastAsia="Times New Roman"/>
          <w:i/>
          <w:iCs/>
          <w:sz w:val="20"/>
          <w:szCs w:val="20"/>
          <w:lang w:val="en-US"/>
        </w:rPr>
        <w:t xml:space="preserve">Oxford </w:t>
      </w:r>
      <w:r w:rsidRPr="00D37926">
        <w:rPr>
          <w:rFonts w:eastAsia="Times New Roman"/>
          <w:i/>
          <w:iCs/>
          <w:sz w:val="20"/>
          <w:szCs w:val="20"/>
          <w:lang w:val="en-US"/>
        </w:rPr>
        <w:t>Journal</w:t>
      </w:r>
      <w:r w:rsidRPr="00D37926">
        <w:rPr>
          <w:rFonts w:eastAsia="Times New Roman"/>
          <w:sz w:val="20"/>
          <w:szCs w:val="20"/>
          <w:lang w:val="en-US"/>
        </w:rPr>
        <w:t>, n. 31, jul. 2012.</w:t>
      </w:r>
    </w:p>
    <w:p w14:paraId="21400DB7" w14:textId="77777777" w:rsidR="001C2C75" w:rsidRDefault="00D37926">
      <w:pPr>
        <w:spacing w:line="231" w:lineRule="auto"/>
        <w:ind w:left="260" w:right="264"/>
        <w:jc w:val="both"/>
        <w:rPr>
          <w:rFonts w:eastAsia="Times New Roman"/>
          <w:sz w:val="26"/>
          <w:szCs w:val="26"/>
          <w:vertAlign w:val="superscript"/>
        </w:rPr>
      </w:pPr>
      <w:r>
        <w:rPr>
          <w:rFonts w:eastAsia="Times New Roman"/>
          <w:sz w:val="25"/>
          <w:szCs w:val="25"/>
          <w:vertAlign w:val="superscript"/>
        </w:rPr>
        <w:t>4</w:t>
      </w:r>
      <w:r>
        <w:rPr>
          <w:rFonts w:eastAsia="Times New Roman"/>
          <w:sz w:val="20"/>
          <w:szCs w:val="20"/>
        </w:rPr>
        <w:t xml:space="preserve"> “</w:t>
      </w:r>
      <w:r>
        <w:rPr>
          <w:rFonts w:eastAsia="Times New Roman"/>
          <w:i/>
          <w:iCs/>
          <w:sz w:val="20"/>
          <w:szCs w:val="20"/>
        </w:rPr>
        <w:t>O termo Welfare State (Estado de Bem-Estar Social) é oriundo da Grã-Bretanha e geralmente</w:t>
      </w:r>
      <w:r>
        <w:rPr>
          <w:rFonts w:eastAsia="Times New Roman"/>
          <w:sz w:val="20"/>
          <w:szCs w:val="20"/>
        </w:rPr>
        <w:t xml:space="preserve"> </w:t>
      </w:r>
      <w:r>
        <w:rPr>
          <w:rFonts w:eastAsia="Times New Roman"/>
          <w:i/>
          <w:iCs/>
          <w:sz w:val="20"/>
          <w:szCs w:val="20"/>
        </w:rPr>
        <w:t>associado ao período posterior à Segunda Guerra Mundial e a um tipo de Estado que não teria como premissas maiores a defesa da proprieda</w:t>
      </w:r>
      <w:r>
        <w:rPr>
          <w:rFonts w:eastAsia="Times New Roman"/>
          <w:i/>
          <w:iCs/>
          <w:sz w:val="20"/>
          <w:szCs w:val="20"/>
        </w:rPr>
        <w:t>de privada, nem a edificação de potências militares, mas sim a</w:t>
      </w:r>
    </w:p>
    <w:p w14:paraId="315AE000" w14:textId="77777777" w:rsidR="001C2C75" w:rsidRDefault="001C2C75">
      <w:pPr>
        <w:sectPr w:rsidR="001C2C75">
          <w:pgSz w:w="11900" w:h="16840"/>
          <w:pgMar w:top="691" w:right="1440" w:bottom="842" w:left="1440" w:header="0" w:footer="0" w:gutter="0"/>
          <w:cols w:space="720" w:equalWidth="0">
            <w:col w:w="9024"/>
          </w:cols>
        </w:sectPr>
      </w:pPr>
    </w:p>
    <w:p w14:paraId="06503486" w14:textId="473A286A" w:rsidR="001C2C75" w:rsidRDefault="001C2C75">
      <w:pPr>
        <w:spacing w:line="261" w:lineRule="auto"/>
        <w:ind w:left="260" w:right="1624"/>
        <w:rPr>
          <w:sz w:val="20"/>
          <w:szCs w:val="20"/>
        </w:rPr>
      </w:pPr>
      <w:bookmarkStart w:id="46" w:name="page47"/>
      <w:bookmarkEnd w:id="46"/>
    </w:p>
    <w:p w14:paraId="4DFBA7F5" w14:textId="77777777" w:rsidR="001C2C75" w:rsidRDefault="001C2C75">
      <w:pPr>
        <w:spacing w:line="216" w:lineRule="exact"/>
        <w:rPr>
          <w:sz w:val="20"/>
          <w:szCs w:val="20"/>
        </w:rPr>
      </w:pPr>
    </w:p>
    <w:p w14:paraId="4A675372" w14:textId="77777777" w:rsidR="001C2C75" w:rsidRDefault="00D37926">
      <w:pPr>
        <w:spacing w:line="348" w:lineRule="auto"/>
        <w:ind w:left="260" w:right="264"/>
        <w:jc w:val="both"/>
        <w:rPr>
          <w:sz w:val="20"/>
          <w:szCs w:val="20"/>
        </w:rPr>
      </w:pPr>
      <w:r>
        <w:rPr>
          <w:rFonts w:eastAsia="Times New Roman"/>
          <w:sz w:val="24"/>
          <w:szCs w:val="24"/>
        </w:rPr>
        <w:t xml:space="preserve">adeptos ao longo das décadas seguintes, abarcando grupos sociais diversos, como sulistas segregacionistas, algumas denominações protestantes, setores da igreja católica e homens de negócios das cidades do norte. Embora este movimento conservador amplo não </w:t>
      </w:r>
      <w:r>
        <w:rPr>
          <w:rFonts w:eastAsia="Times New Roman"/>
          <w:sz w:val="24"/>
          <w:szCs w:val="24"/>
        </w:rPr>
        <w:t>apresentasse uma ideologia sistematizada, convergiam em pontos significativos, como o anticomunismo, a defesa dos valores sexuais tradicionais e o liberalismo econômico. Deve-se destacar na composição da chamada “nova direita”, grupos religiosos conversado</w:t>
      </w:r>
      <w:r>
        <w:rPr>
          <w:rFonts w:eastAsia="Times New Roman"/>
          <w:sz w:val="24"/>
          <w:szCs w:val="24"/>
        </w:rPr>
        <w:t xml:space="preserve">res liderados pelos fundamentalistas cristãos </w:t>
      </w:r>
      <w:r>
        <w:rPr>
          <w:rFonts w:eastAsia="Times New Roman"/>
          <w:sz w:val="31"/>
          <w:szCs w:val="31"/>
          <w:vertAlign w:val="superscript"/>
        </w:rPr>
        <w:t>5</w:t>
      </w:r>
      <w:r>
        <w:rPr>
          <w:rFonts w:eastAsia="Times New Roman"/>
          <w:sz w:val="24"/>
          <w:szCs w:val="24"/>
        </w:rPr>
        <w:t xml:space="preserve"> . Dentro desse contexto, políticos alinhados a valores conservadores em nível estadual e nacional ganharam uma importante base eleitoral de viés religioso.</w:t>
      </w:r>
    </w:p>
    <w:p w14:paraId="78F91666" w14:textId="77777777" w:rsidR="001C2C75" w:rsidRDefault="001C2C75">
      <w:pPr>
        <w:spacing w:line="7" w:lineRule="exact"/>
        <w:rPr>
          <w:sz w:val="20"/>
          <w:szCs w:val="20"/>
        </w:rPr>
      </w:pPr>
    </w:p>
    <w:p w14:paraId="06DD4D08" w14:textId="77777777" w:rsidR="001C2C75" w:rsidRDefault="00D37926">
      <w:pPr>
        <w:ind w:left="960"/>
        <w:rPr>
          <w:sz w:val="20"/>
          <w:szCs w:val="20"/>
        </w:rPr>
      </w:pPr>
      <w:r>
        <w:rPr>
          <w:rFonts w:eastAsia="Times New Roman"/>
          <w:sz w:val="24"/>
          <w:szCs w:val="24"/>
        </w:rPr>
        <w:t>Como afirma Finguerut,</w:t>
      </w:r>
    </w:p>
    <w:p w14:paraId="72E0D6B0" w14:textId="77777777" w:rsidR="001C2C75" w:rsidRDefault="001C2C75">
      <w:pPr>
        <w:spacing w:line="139" w:lineRule="exact"/>
        <w:rPr>
          <w:sz w:val="20"/>
          <w:szCs w:val="20"/>
        </w:rPr>
      </w:pPr>
    </w:p>
    <w:p w14:paraId="36991347" w14:textId="77777777" w:rsidR="001C2C75" w:rsidRDefault="00D37926">
      <w:pPr>
        <w:spacing w:line="264" w:lineRule="auto"/>
        <w:ind w:left="3080" w:right="264"/>
        <w:jc w:val="both"/>
        <w:rPr>
          <w:sz w:val="20"/>
          <w:szCs w:val="20"/>
        </w:rPr>
      </w:pPr>
      <w:r>
        <w:rPr>
          <w:rFonts w:eastAsia="Times New Roman"/>
          <w:sz w:val="24"/>
          <w:szCs w:val="24"/>
        </w:rPr>
        <w:t>“</w:t>
      </w:r>
      <w:r>
        <w:rPr>
          <w:rFonts w:eastAsia="Times New Roman"/>
          <w:i/>
          <w:iCs/>
          <w:sz w:val="24"/>
          <w:szCs w:val="24"/>
        </w:rPr>
        <w:t>a história da direita cris</w:t>
      </w:r>
      <w:r>
        <w:rPr>
          <w:rFonts w:eastAsia="Times New Roman"/>
          <w:i/>
          <w:iCs/>
          <w:sz w:val="24"/>
          <w:szCs w:val="24"/>
        </w:rPr>
        <w:t>tã é recente, tendo ganhado</w:t>
      </w:r>
      <w:r>
        <w:rPr>
          <w:rFonts w:eastAsia="Times New Roman"/>
          <w:sz w:val="24"/>
          <w:szCs w:val="24"/>
        </w:rPr>
        <w:t xml:space="preserve"> </w:t>
      </w:r>
      <w:r>
        <w:rPr>
          <w:rFonts w:eastAsia="Times New Roman"/>
          <w:i/>
          <w:iCs/>
          <w:sz w:val="24"/>
          <w:szCs w:val="24"/>
        </w:rPr>
        <w:t>corpo apenas nos últimos 30 anos</w:t>
      </w:r>
      <w:r>
        <w:rPr>
          <w:rFonts w:eastAsia="Times New Roman"/>
          <w:sz w:val="24"/>
          <w:szCs w:val="24"/>
        </w:rPr>
        <w:t>.</w:t>
      </w:r>
      <w:r>
        <w:rPr>
          <w:rFonts w:eastAsia="Times New Roman"/>
          <w:i/>
          <w:iCs/>
          <w:sz w:val="24"/>
          <w:szCs w:val="24"/>
        </w:rPr>
        <w:t xml:space="preserve"> Toda a chamada nova direita, onde a direita cristã se inclui como também os neoconservadores e o conservadorismo, por eles revigorado, influenciaram o Partido Republicano e a própria sociedade a</w:t>
      </w:r>
      <w:r>
        <w:rPr>
          <w:rFonts w:eastAsia="Times New Roman"/>
          <w:i/>
          <w:iCs/>
          <w:sz w:val="24"/>
          <w:szCs w:val="24"/>
        </w:rPr>
        <w:t>mericana.</w:t>
      </w:r>
      <w:r>
        <w:rPr>
          <w:rFonts w:eastAsia="Times New Roman"/>
          <w:sz w:val="24"/>
          <w:szCs w:val="24"/>
        </w:rPr>
        <w:t>”</w:t>
      </w:r>
      <w:r>
        <w:rPr>
          <w:rFonts w:eastAsia="Times New Roman"/>
          <w:sz w:val="31"/>
          <w:szCs w:val="31"/>
          <w:vertAlign w:val="superscript"/>
        </w:rPr>
        <w:t>6</w:t>
      </w:r>
    </w:p>
    <w:p w14:paraId="29854FA7" w14:textId="77777777" w:rsidR="001C2C75" w:rsidRDefault="001C2C75">
      <w:pPr>
        <w:spacing w:line="1" w:lineRule="exact"/>
        <w:rPr>
          <w:sz w:val="20"/>
          <w:szCs w:val="20"/>
        </w:rPr>
      </w:pPr>
    </w:p>
    <w:p w14:paraId="7A4D90BB" w14:textId="77777777" w:rsidR="001C2C75" w:rsidRDefault="00D37926">
      <w:pPr>
        <w:spacing w:line="363" w:lineRule="auto"/>
        <w:ind w:left="260" w:right="264" w:firstLine="720"/>
        <w:jc w:val="both"/>
        <w:rPr>
          <w:sz w:val="20"/>
          <w:szCs w:val="20"/>
        </w:rPr>
      </w:pPr>
      <w:r>
        <w:rPr>
          <w:rFonts w:eastAsia="Times New Roman"/>
          <w:sz w:val="24"/>
          <w:szCs w:val="24"/>
        </w:rPr>
        <w:t>A chamada Direita Cristã passou a atuar em fins dos anos 1970 prioritariamente no interior do partido republicano. Segundo Anatol Lieven (2005), ocorreu uma espécie de “</w:t>
      </w:r>
      <w:r>
        <w:rPr>
          <w:rFonts w:eastAsia="Times New Roman"/>
          <w:i/>
          <w:iCs/>
          <w:sz w:val="24"/>
          <w:szCs w:val="24"/>
        </w:rPr>
        <w:t>southernization</w:t>
      </w:r>
      <w:r>
        <w:rPr>
          <w:rFonts w:eastAsia="Times New Roman"/>
          <w:sz w:val="24"/>
          <w:szCs w:val="24"/>
        </w:rPr>
        <w:t xml:space="preserve">” do partido Republicano naquele período, </w:t>
      </w:r>
      <w:r>
        <w:rPr>
          <w:rFonts w:eastAsia="Times New Roman"/>
          <w:sz w:val="24"/>
          <w:szCs w:val="24"/>
        </w:rPr>
        <w:t>tornando-o espaço privilegiado para a atuação de grupos religiosos conservadores. É importante salientar que nos estados do Sul, tradicionalmente, o partido Democrata congregava os interesses de grupos religiosos conservadores contrários ao fim da segregaç</w:t>
      </w:r>
      <w:r>
        <w:rPr>
          <w:rFonts w:eastAsia="Times New Roman"/>
          <w:sz w:val="24"/>
          <w:szCs w:val="24"/>
        </w:rPr>
        <w:t xml:space="preserve">ão racial e outros avanços progressistas. Por outro lado, a atuação destacada dos Democratas a nível nacional nos anos 1960, empenhando-se na defesa do movimento pelos direitos civis, afastou, paulatinamente, os conservadores religiosos do partido a nível </w:t>
      </w:r>
      <w:r>
        <w:rPr>
          <w:rFonts w:eastAsia="Times New Roman"/>
          <w:sz w:val="24"/>
          <w:szCs w:val="24"/>
        </w:rPr>
        <w:t>nacional e, posteriormente, regional.</w:t>
      </w:r>
    </w:p>
    <w:p w14:paraId="0CB658B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25632" behindDoc="1" locked="0" layoutInCell="0" allowOverlap="1" wp14:anchorId="37F26755" wp14:editId="6973017E">
                <wp:simplePos x="0" y="0"/>
                <wp:positionH relativeFrom="column">
                  <wp:posOffset>165735</wp:posOffset>
                </wp:positionH>
                <wp:positionV relativeFrom="paragraph">
                  <wp:posOffset>126365</wp:posOffset>
                </wp:positionV>
                <wp:extent cx="5400675" cy="0"/>
                <wp:effectExtent l="0" t="0" r="0" b="0"/>
                <wp:wrapNone/>
                <wp:docPr id="22" name="Shape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4E7581A" id="Shape 22" o:spid="_x0000_s1026" style="position:absolute;z-index:-251790848;visibility:visible;mso-wrap-style:square;mso-wrap-distance-left:9pt;mso-wrap-distance-top:0;mso-wrap-distance-right:9pt;mso-wrap-distance-bottom:0;mso-position-horizontal:absolute;mso-position-horizontal-relative:text;mso-position-vertical:absolute;mso-position-vertical-relative:text" from="13.05pt,9.95pt" to="438.3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qMzYuQEAAIEDAAAOAAAAZHJzL2Uyb0RvYy54bWysU8uOEzEQvCPxD5bvZCYh+2CUyR52CZcV&#10;RFr4gI7tyVj4JbfJTP6eticJG+CE8MFyu8vlrmp79TBaww4qovau5fNZzZlywkvt9i3/9nXz7p4z&#10;TOAkGO9Uy48K+cP67ZvVEBq18L03UkVGJA6bIbS8Tyk0VYWiVxZw5oNylOx8tJAojPtKRhiI3Zpq&#10;Ude31eCjDNELhUi7T1OSrwt/1ymRvnQdqsRMy6m2VOZY5l2eq/UKmn2E0GtxKgP+oQoL2tGlF6on&#10;SMB+RP0HldUievRdmglvK991WqiigdTM69/UvPQQVNFC5mC42IT/j1Z8Pmwj07LliwVnDiz1qFzL&#10;KCZzhoANYR7dNmZ5YnQv4dmL70i56iqZAwwTbOyizXDSx8Zi9vFithoTE7R5s6T23d1wJii3vLt9&#10;n6+roDmfDRHTJ+Uty4uWG+2yFdDA4RnTBD1D8jZ6o+VGG1OCuN89msgOQG3flHFiv4IZx4aWf5gv&#10;l4X5KoevKeoy/kZhdaL3a7Rt+f0FBE2vQH50ksqEJoE205rUGXfybbIqm7bz8riNZz+pz8WG05vM&#10;D+l1XE7/+jnrnwAAAP//AwBQSwMEFAAGAAgAAAAhAMHByWbbAAAACAEAAA8AAABkcnMvZG93bnJl&#10;di54bWxMj81OwzAQhO9IvIO1SFwQdVJVoU3jVBQJrtDApTc33joR/pPttuHtWcQBjjszmv2m2UzW&#10;sDPGNHonoJwVwND1Xo1OC/h4f75fAktZOiWNdyjgCxNs2uurRtbKX9wOz13WjEpcqqWAIedQc576&#10;Aa1MMx/QkXf00cpMZ9RcRXmhcmv4vCgqbuXo6MMgAz4N2H92JysgvMbFIsT93fbFlKnbHrX26k2I&#10;25vpcQ0s45T/wvCDT+jQEtPBn5xKzAiYVyUlSV+tgJG/fKgqYIdfgbcN/z+g/QYAAP//AwBQSwEC&#10;LQAUAAYACAAAACEAtoM4kv4AAADhAQAAEwAAAAAAAAAAAAAAAAAAAAAAW0NvbnRlbnRfVHlwZXNd&#10;LnhtbFBLAQItABQABgAIAAAAIQA4/SH/1gAAAJQBAAALAAAAAAAAAAAAAAAAAC8BAABfcmVscy8u&#10;cmVsc1BLAQItABQABgAIAAAAIQCfqMzYuQEAAIEDAAAOAAAAAAAAAAAAAAAAAC4CAABkcnMvZTJv&#10;RG9jLnhtbFBLAQItABQABgAIAAAAIQDBwclm2wAAAAgBAAAPAAAAAAAAAAAAAAAAABMEAABkcnMv&#10;ZG93bnJldi54bWxQSwUGAAAAAAQABADzAAAAGwUAAAAA&#10;" o:allowincell="f" filled="t" strokeweight=".72pt">
                <v:stroke joinstyle="miter"/>
                <o:lock v:ext="edit" shapetype="f"/>
              </v:line>
            </w:pict>
          </mc:Fallback>
        </mc:AlternateContent>
      </w:r>
    </w:p>
    <w:p w14:paraId="4A750A10" w14:textId="77777777" w:rsidR="001C2C75" w:rsidRDefault="001C2C75">
      <w:pPr>
        <w:spacing w:line="263" w:lineRule="exact"/>
        <w:rPr>
          <w:sz w:val="20"/>
          <w:szCs w:val="20"/>
        </w:rPr>
      </w:pPr>
    </w:p>
    <w:p w14:paraId="070FF583" w14:textId="77777777" w:rsidR="001C2C75" w:rsidRDefault="00D37926">
      <w:pPr>
        <w:ind w:left="260" w:right="264"/>
        <w:jc w:val="both"/>
        <w:rPr>
          <w:sz w:val="20"/>
          <w:szCs w:val="20"/>
        </w:rPr>
      </w:pPr>
      <w:r>
        <w:rPr>
          <w:rFonts w:eastAsia="Times New Roman"/>
          <w:i/>
          <w:iCs/>
          <w:sz w:val="20"/>
          <w:szCs w:val="20"/>
        </w:rPr>
        <w:t>preocupação com o combate ‘a escassez, a doença, a ignorância, a miséria e a ociosidade</w:t>
      </w:r>
      <w:r>
        <w:rPr>
          <w:rFonts w:eastAsia="Times New Roman"/>
          <w:sz w:val="20"/>
          <w:szCs w:val="20"/>
        </w:rPr>
        <w:t>’” Ver:</w:t>
      </w:r>
      <w:r>
        <w:rPr>
          <w:rFonts w:eastAsia="Times New Roman"/>
          <w:i/>
          <w:iCs/>
          <w:sz w:val="20"/>
          <w:szCs w:val="20"/>
        </w:rPr>
        <w:t xml:space="preserve"> </w:t>
      </w:r>
      <w:r>
        <w:rPr>
          <w:rFonts w:eastAsia="Times New Roman"/>
          <w:sz w:val="20"/>
          <w:szCs w:val="20"/>
        </w:rPr>
        <w:t xml:space="preserve">SANTOS, Leila Borges. NETO, Arnaldo Bastos S. </w:t>
      </w:r>
      <w:r>
        <w:rPr>
          <w:rFonts w:eastAsia="Times New Roman"/>
          <w:i/>
          <w:iCs/>
          <w:sz w:val="20"/>
          <w:szCs w:val="20"/>
        </w:rPr>
        <w:t>Reflexões em Torno à Crise do Estado de Bem-Estar</w:t>
      </w:r>
      <w:r>
        <w:rPr>
          <w:rFonts w:eastAsia="Times New Roman"/>
          <w:sz w:val="20"/>
          <w:szCs w:val="20"/>
        </w:rPr>
        <w:t xml:space="preserve"> </w:t>
      </w:r>
      <w:r>
        <w:rPr>
          <w:rFonts w:eastAsia="Times New Roman"/>
          <w:i/>
          <w:iCs/>
          <w:sz w:val="20"/>
          <w:szCs w:val="20"/>
        </w:rPr>
        <w:t>Social</w:t>
      </w:r>
      <w:r>
        <w:rPr>
          <w:rFonts w:eastAsia="Times New Roman"/>
          <w:sz w:val="20"/>
          <w:szCs w:val="20"/>
        </w:rPr>
        <w:t>. (in) R. Fac. Dir</w:t>
      </w:r>
      <w:r>
        <w:rPr>
          <w:rFonts w:eastAsia="Times New Roman"/>
          <w:sz w:val="20"/>
          <w:szCs w:val="20"/>
        </w:rPr>
        <w:t>. UFG, V. 32, n. 1, p. 61-75, jan. /jun. 2008. p.63 Nos Estados Unidos, após a crise</w:t>
      </w:r>
      <w:r>
        <w:rPr>
          <w:rFonts w:eastAsia="Times New Roman"/>
          <w:i/>
          <w:iCs/>
          <w:sz w:val="20"/>
          <w:szCs w:val="20"/>
        </w:rPr>
        <w:t xml:space="preserve"> </w:t>
      </w:r>
      <w:r>
        <w:rPr>
          <w:rFonts w:eastAsia="Times New Roman"/>
          <w:sz w:val="20"/>
          <w:szCs w:val="20"/>
        </w:rPr>
        <w:t>de 1929, o governo de Franklin Delano Roosevelt empreendeu uma importante reforma econômica nos anos 1930 e 1940, onde percebe-se uma maior intervenção do estado na econom</w:t>
      </w:r>
      <w:r>
        <w:rPr>
          <w:rFonts w:eastAsia="Times New Roman"/>
          <w:sz w:val="20"/>
          <w:szCs w:val="20"/>
        </w:rPr>
        <w:t xml:space="preserve">ia e na relação entre mercado e trabalho. Neste sentido, houve um abandono das práticas econômicas do liberalismo clássico e uma maior participação do governo nos fluxos da econômia norte-americana, garantindo assim direitos trabalhistas importantes, como </w:t>
      </w:r>
      <w:r>
        <w:rPr>
          <w:rFonts w:eastAsia="Times New Roman"/>
          <w:sz w:val="20"/>
          <w:szCs w:val="20"/>
        </w:rPr>
        <w:t>por exemplo, o seguro desemprego. Para muitos autores, os limites do welfare state já podiam ser sentidos desde os anos 1950, mas será nos anos 1970 que este modelo de desenvolvimento entrará numa profunda crise, dando espaço para novas teorias econômicas,</w:t>
      </w:r>
      <w:r>
        <w:rPr>
          <w:rFonts w:eastAsia="Times New Roman"/>
          <w:sz w:val="20"/>
          <w:szCs w:val="20"/>
        </w:rPr>
        <w:t xml:space="preserve"> como o neoliberalismo.</w:t>
      </w:r>
    </w:p>
    <w:p w14:paraId="0A4A5312" w14:textId="77777777" w:rsidR="001C2C75" w:rsidRDefault="00D37926">
      <w:pPr>
        <w:numPr>
          <w:ilvl w:val="0"/>
          <w:numId w:val="21"/>
        </w:numPr>
        <w:tabs>
          <w:tab w:val="left" w:pos="380"/>
        </w:tabs>
        <w:spacing w:line="191" w:lineRule="auto"/>
        <w:ind w:left="380" w:hanging="118"/>
        <w:rPr>
          <w:rFonts w:eastAsia="Times New Roman"/>
          <w:sz w:val="26"/>
          <w:szCs w:val="26"/>
          <w:vertAlign w:val="superscript"/>
        </w:rPr>
      </w:pPr>
      <w:r>
        <w:rPr>
          <w:rFonts w:eastAsia="Times New Roman"/>
          <w:sz w:val="20"/>
          <w:szCs w:val="20"/>
        </w:rPr>
        <w:t>A Direita Cristã não se resumiu aos fundamentalistas cristãos, incluindo mesmo católicos e judeus.</w:t>
      </w:r>
    </w:p>
    <w:p w14:paraId="6061A105" w14:textId="77777777" w:rsidR="001C2C75" w:rsidRDefault="00D37926">
      <w:pPr>
        <w:numPr>
          <w:ilvl w:val="0"/>
          <w:numId w:val="22"/>
        </w:numPr>
        <w:tabs>
          <w:tab w:val="left" w:pos="393"/>
        </w:tabs>
        <w:spacing w:line="227" w:lineRule="auto"/>
        <w:ind w:left="260" w:right="264" w:firstLine="2"/>
        <w:jc w:val="both"/>
        <w:rPr>
          <w:rFonts w:eastAsia="Times New Roman"/>
          <w:sz w:val="26"/>
          <w:szCs w:val="26"/>
          <w:vertAlign w:val="superscript"/>
        </w:rPr>
      </w:pPr>
      <w:r>
        <w:rPr>
          <w:rFonts w:eastAsia="Times New Roman"/>
          <w:sz w:val="20"/>
          <w:szCs w:val="20"/>
        </w:rPr>
        <w:t xml:space="preserve">FINGUERUT, Ariel. </w:t>
      </w:r>
      <w:r>
        <w:rPr>
          <w:rFonts w:eastAsia="Times New Roman"/>
          <w:i/>
          <w:iCs/>
          <w:sz w:val="20"/>
          <w:szCs w:val="20"/>
        </w:rPr>
        <w:t>Formação, crescimento e apogeu da direita cristã nos Estados Unidos</w:t>
      </w:r>
      <w:r>
        <w:rPr>
          <w:rFonts w:eastAsia="Times New Roman"/>
          <w:sz w:val="20"/>
          <w:szCs w:val="20"/>
        </w:rPr>
        <w:t xml:space="preserve">. (in) SILVA, Carlos Eduardo Lins da (Org) </w:t>
      </w:r>
      <w:r>
        <w:rPr>
          <w:rFonts w:eastAsia="Times New Roman"/>
          <w:i/>
          <w:iCs/>
          <w:sz w:val="20"/>
          <w:szCs w:val="20"/>
        </w:rPr>
        <w:t>Uma N</w:t>
      </w:r>
      <w:r>
        <w:rPr>
          <w:rFonts w:eastAsia="Times New Roman"/>
          <w:i/>
          <w:iCs/>
          <w:sz w:val="20"/>
          <w:szCs w:val="20"/>
        </w:rPr>
        <w:t>ação com alma de Igreja: religiosidade e Políticas públicas</w:t>
      </w:r>
      <w:r>
        <w:rPr>
          <w:rFonts w:eastAsia="Times New Roman"/>
          <w:sz w:val="20"/>
          <w:szCs w:val="20"/>
        </w:rPr>
        <w:t xml:space="preserve"> </w:t>
      </w:r>
      <w:r>
        <w:rPr>
          <w:rFonts w:eastAsia="Times New Roman"/>
          <w:i/>
          <w:iCs/>
          <w:sz w:val="20"/>
          <w:szCs w:val="20"/>
        </w:rPr>
        <w:t>nos EUA</w:t>
      </w:r>
      <w:r>
        <w:rPr>
          <w:rFonts w:eastAsia="Times New Roman"/>
          <w:sz w:val="20"/>
          <w:szCs w:val="20"/>
        </w:rPr>
        <w:t>. São Paulo: Paz e Terra, 2009. p. 115-6</w:t>
      </w:r>
    </w:p>
    <w:p w14:paraId="1C6B2199" w14:textId="77777777" w:rsidR="001C2C75" w:rsidRDefault="001C2C75">
      <w:pPr>
        <w:sectPr w:rsidR="001C2C75">
          <w:pgSz w:w="11900" w:h="16840"/>
          <w:pgMar w:top="691" w:right="1440" w:bottom="843" w:left="1440" w:header="0" w:footer="0" w:gutter="0"/>
          <w:cols w:space="720" w:equalWidth="0">
            <w:col w:w="9024"/>
          </w:cols>
        </w:sectPr>
      </w:pPr>
    </w:p>
    <w:p w14:paraId="54F4A9D2" w14:textId="1D2D561B" w:rsidR="001C2C75" w:rsidRDefault="001C2C75">
      <w:pPr>
        <w:spacing w:line="261" w:lineRule="auto"/>
        <w:ind w:left="260" w:right="1624"/>
        <w:rPr>
          <w:sz w:val="20"/>
          <w:szCs w:val="20"/>
        </w:rPr>
      </w:pPr>
      <w:bookmarkStart w:id="47" w:name="page48"/>
      <w:bookmarkEnd w:id="47"/>
    </w:p>
    <w:p w14:paraId="4923C2D1" w14:textId="77777777" w:rsidR="001C2C75" w:rsidRDefault="001C2C75">
      <w:pPr>
        <w:spacing w:line="216" w:lineRule="exact"/>
        <w:rPr>
          <w:sz w:val="20"/>
          <w:szCs w:val="20"/>
        </w:rPr>
      </w:pPr>
    </w:p>
    <w:p w14:paraId="7BF5AA7B" w14:textId="77777777" w:rsidR="001C2C75" w:rsidRDefault="00D37926">
      <w:pPr>
        <w:spacing w:line="360" w:lineRule="auto"/>
        <w:ind w:left="260" w:right="264" w:firstLine="708"/>
        <w:jc w:val="both"/>
        <w:rPr>
          <w:sz w:val="20"/>
          <w:szCs w:val="20"/>
        </w:rPr>
      </w:pPr>
      <w:r>
        <w:rPr>
          <w:rFonts w:eastAsia="Times New Roman"/>
          <w:sz w:val="24"/>
          <w:szCs w:val="24"/>
        </w:rPr>
        <w:t xml:space="preserve">Porém, a </w:t>
      </w:r>
      <w:r>
        <w:rPr>
          <w:rFonts w:eastAsia="Times New Roman"/>
          <w:sz w:val="24"/>
          <w:szCs w:val="24"/>
        </w:rPr>
        <w:t>liderança fundamentalista cristã neste movimento contrariava a retórica de seus pastores que, desde pelo menos a década de 1920, defendiam a separação entre questões políticas e religiosas.</w:t>
      </w:r>
    </w:p>
    <w:p w14:paraId="1A9A39BB" w14:textId="77777777" w:rsidR="001C2C75" w:rsidRDefault="00D37926">
      <w:pPr>
        <w:spacing w:line="365" w:lineRule="auto"/>
        <w:ind w:left="260" w:right="264" w:firstLine="720"/>
        <w:jc w:val="both"/>
        <w:rPr>
          <w:sz w:val="20"/>
          <w:szCs w:val="20"/>
        </w:rPr>
      </w:pPr>
      <w:r>
        <w:rPr>
          <w:rFonts w:eastAsia="Times New Roman"/>
          <w:sz w:val="24"/>
          <w:szCs w:val="24"/>
        </w:rPr>
        <w:t xml:space="preserve">A declaração de apoio do pastor Batista e líder da </w:t>
      </w:r>
      <w:r>
        <w:rPr>
          <w:rFonts w:eastAsia="Times New Roman"/>
          <w:i/>
          <w:iCs/>
          <w:sz w:val="24"/>
          <w:szCs w:val="24"/>
        </w:rPr>
        <w:t>Moral Majority</w:t>
      </w:r>
      <w:r>
        <w:rPr>
          <w:rFonts w:eastAsia="Times New Roman"/>
          <w:sz w:val="24"/>
          <w:szCs w:val="24"/>
        </w:rPr>
        <w:t>,</w:t>
      </w:r>
      <w:r>
        <w:rPr>
          <w:rFonts w:eastAsia="Times New Roman"/>
          <w:sz w:val="24"/>
          <w:szCs w:val="24"/>
        </w:rPr>
        <w:t xml:space="preserve"> Jerry Falwell, ao então candidato do partido Republicano à presidência dos Estados Unidos, Ronald Reagan, em 1980, pareceu, a muitos observadores da época, uma aliança instável e destinada a terminar rapidamente. Apesar de algumas convergências ideológica</w:t>
      </w:r>
      <w:r>
        <w:rPr>
          <w:rFonts w:eastAsia="Times New Roman"/>
          <w:sz w:val="24"/>
          <w:szCs w:val="24"/>
        </w:rPr>
        <w:t>s com relação à moral social entre os fundamentalistas cristãos e o partido Republicano, poucos vislumbraram naquele momento, a possibilidade de uma aliança prolongada entre os dois grupos</w:t>
      </w:r>
      <w:r>
        <w:rPr>
          <w:rFonts w:eastAsia="Times New Roman"/>
          <w:i/>
          <w:iCs/>
          <w:sz w:val="24"/>
          <w:szCs w:val="24"/>
        </w:rPr>
        <w:t>,</w:t>
      </w:r>
      <w:r>
        <w:rPr>
          <w:rFonts w:eastAsia="Times New Roman"/>
          <w:sz w:val="24"/>
          <w:szCs w:val="24"/>
        </w:rPr>
        <w:t xml:space="preserve"> o que contrariamente às previsões iniciais, se mantém até os dias </w:t>
      </w:r>
      <w:r>
        <w:rPr>
          <w:rFonts w:eastAsia="Times New Roman"/>
          <w:sz w:val="24"/>
          <w:szCs w:val="24"/>
        </w:rPr>
        <w:t>de hoje.</w:t>
      </w:r>
    </w:p>
    <w:p w14:paraId="29A576F4" w14:textId="77777777" w:rsidR="001C2C75" w:rsidRDefault="001C2C75">
      <w:pPr>
        <w:spacing w:line="365" w:lineRule="exact"/>
        <w:rPr>
          <w:sz w:val="20"/>
          <w:szCs w:val="20"/>
        </w:rPr>
      </w:pPr>
    </w:p>
    <w:p w14:paraId="4BD13513" w14:textId="77777777" w:rsidR="001C2C75" w:rsidRDefault="00D37926">
      <w:pPr>
        <w:ind w:left="260"/>
        <w:rPr>
          <w:sz w:val="20"/>
          <w:szCs w:val="20"/>
        </w:rPr>
      </w:pPr>
      <w:r>
        <w:rPr>
          <w:rFonts w:eastAsia="Times New Roman"/>
          <w:b/>
          <w:bCs/>
          <w:sz w:val="24"/>
          <w:szCs w:val="24"/>
        </w:rPr>
        <w:t>Entre Damasco e a Casa Branca: a ascensão Fundamentalista</w:t>
      </w:r>
    </w:p>
    <w:p w14:paraId="33EDE9DA" w14:textId="77777777" w:rsidR="001C2C75" w:rsidRDefault="001C2C75">
      <w:pPr>
        <w:spacing w:line="200" w:lineRule="exact"/>
        <w:rPr>
          <w:sz w:val="20"/>
          <w:szCs w:val="20"/>
        </w:rPr>
      </w:pPr>
    </w:p>
    <w:p w14:paraId="493122C4" w14:textId="77777777" w:rsidR="001C2C75" w:rsidRDefault="001C2C75">
      <w:pPr>
        <w:spacing w:line="343" w:lineRule="exact"/>
        <w:rPr>
          <w:sz w:val="20"/>
          <w:szCs w:val="20"/>
        </w:rPr>
      </w:pPr>
    </w:p>
    <w:p w14:paraId="7D0F997C" w14:textId="77777777" w:rsidR="001C2C75" w:rsidRDefault="00D37926">
      <w:pPr>
        <w:spacing w:line="346" w:lineRule="auto"/>
        <w:ind w:left="260" w:right="264" w:firstLine="709"/>
        <w:jc w:val="both"/>
        <w:rPr>
          <w:sz w:val="20"/>
          <w:szCs w:val="20"/>
        </w:rPr>
      </w:pPr>
      <w:r>
        <w:rPr>
          <w:rFonts w:eastAsia="Times New Roman"/>
          <w:sz w:val="24"/>
          <w:szCs w:val="24"/>
        </w:rPr>
        <w:t xml:space="preserve">Em 1980, Corwin Smidt deu voz a essa descrença, afirmando que embora fosse possível encontrar interseções entre as duas agendas, os fundamentalistas cristãos seriam mais </w:t>
      </w:r>
      <w:r>
        <w:rPr>
          <w:rFonts w:eastAsia="Times New Roman"/>
          <w:sz w:val="24"/>
          <w:szCs w:val="24"/>
        </w:rPr>
        <w:t>interessados em questões sociais, enquanto os republicanos teriam como principal interesse naquele período os aspectos econômicos. Segundo o cientista político, os fundamentalistas cristãos em particular, e os evangélicos em geral, tenderiam a se tornar um</w:t>
      </w:r>
      <w:r>
        <w:rPr>
          <w:rFonts w:eastAsia="Times New Roman"/>
          <w:sz w:val="24"/>
          <w:szCs w:val="24"/>
        </w:rPr>
        <w:t xml:space="preserve"> pouco impacientes com os republicanos, e novos alinhamentos e estratégias políticas seriam construídas em pouco tempo</w:t>
      </w:r>
      <w:r>
        <w:rPr>
          <w:rFonts w:eastAsia="Times New Roman"/>
          <w:sz w:val="31"/>
          <w:szCs w:val="31"/>
          <w:vertAlign w:val="superscript"/>
        </w:rPr>
        <w:t>7</w:t>
      </w:r>
      <w:r>
        <w:rPr>
          <w:rFonts w:eastAsia="Times New Roman"/>
          <w:sz w:val="24"/>
          <w:szCs w:val="24"/>
        </w:rPr>
        <w:t>.</w:t>
      </w:r>
    </w:p>
    <w:p w14:paraId="5A80138B" w14:textId="77777777" w:rsidR="001C2C75" w:rsidRDefault="001C2C75">
      <w:pPr>
        <w:spacing w:line="5" w:lineRule="exact"/>
        <w:rPr>
          <w:sz w:val="20"/>
          <w:szCs w:val="20"/>
        </w:rPr>
      </w:pPr>
    </w:p>
    <w:p w14:paraId="7E7AB21B" w14:textId="77777777" w:rsidR="001C2C75" w:rsidRDefault="00D37926">
      <w:pPr>
        <w:spacing w:line="344" w:lineRule="auto"/>
        <w:ind w:left="260" w:right="264" w:firstLine="708"/>
        <w:jc w:val="both"/>
        <w:rPr>
          <w:sz w:val="20"/>
          <w:szCs w:val="20"/>
        </w:rPr>
      </w:pPr>
      <w:r>
        <w:rPr>
          <w:rFonts w:eastAsia="Times New Roman"/>
          <w:sz w:val="24"/>
          <w:szCs w:val="24"/>
        </w:rPr>
        <w:t>De fato, experiências políticas nos anos 1970 tendiam a corroborar essa linha de pensamento, que previa uma aliança de certo modo efêm</w:t>
      </w:r>
      <w:r>
        <w:rPr>
          <w:rFonts w:eastAsia="Times New Roman"/>
          <w:sz w:val="24"/>
          <w:szCs w:val="24"/>
        </w:rPr>
        <w:t xml:space="preserve">era entre o partido Republicano e a Direita Cristã. O fato de Jimmy Carter, candidato democrata a presidência norte-americana, em 1976, ter se declarado um </w:t>
      </w:r>
      <w:r>
        <w:rPr>
          <w:rFonts w:eastAsia="Times New Roman"/>
          <w:i/>
          <w:iCs/>
          <w:sz w:val="24"/>
          <w:szCs w:val="24"/>
        </w:rPr>
        <w:t>born again</w:t>
      </w:r>
      <w:r>
        <w:rPr>
          <w:rFonts w:eastAsia="Times New Roman"/>
          <w:sz w:val="31"/>
          <w:szCs w:val="31"/>
          <w:vertAlign w:val="superscript"/>
        </w:rPr>
        <w:t>8</w:t>
      </w:r>
      <w:r>
        <w:rPr>
          <w:rFonts w:eastAsia="Times New Roman"/>
          <w:sz w:val="24"/>
          <w:szCs w:val="24"/>
        </w:rPr>
        <w:t>, redundou na simpatia de diversos grupos evangélicos conservadores. Porém, o alinhamento</w:t>
      </w:r>
      <w:r>
        <w:rPr>
          <w:rFonts w:eastAsia="Times New Roman"/>
          <w:sz w:val="24"/>
          <w:szCs w:val="24"/>
        </w:rPr>
        <w:t xml:space="preserve"> evangélico com o programa de Jimmy Carter não durou muito tempo. Em 1978, a aliança deu lugar a críticas e, por fim, ao rompimento, por razões que veremos adiante.</w:t>
      </w:r>
    </w:p>
    <w:p w14:paraId="440FA441" w14:textId="77777777" w:rsidR="001C2C75" w:rsidRDefault="001C2C75">
      <w:pPr>
        <w:spacing w:line="6" w:lineRule="exact"/>
        <w:rPr>
          <w:sz w:val="20"/>
          <w:szCs w:val="20"/>
        </w:rPr>
      </w:pPr>
    </w:p>
    <w:p w14:paraId="271D2190" w14:textId="77777777" w:rsidR="001C2C75" w:rsidRDefault="00D37926">
      <w:pPr>
        <w:spacing w:line="398" w:lineRule="auto"/>
        <w:ind w:left="260" w:right="264" w:firstLine="700"/>
        <w:jc w:val="both"/>
        <w:rPr>
          <w:sz w:val="20"/>
          <w:szCs w:val="20"/>
        </w:rPr>
      </w:pPr>
      <w:r>
        <w:rPr>
          <w:rFonts w:eastAsia="Times New Roman"/>
          <w:sz w:val="24"/>
          <w:szCs w:val="24"/>
        </w:rPr>
        <w:t>Entretanto, a aliança entre os fundamentalistas cristãos e o partido republicano permanece</w:t>
      </w:r>
      <w:r>
        <w:rPr>
          <w:rFonts w:eastAsia="Times New Roman"/>
          <w:sz w:val="24"/>
          <w:szCs w:val="24"/>
        </w:rPr>
        <w:t xml:space="preserve"> há mais de 30 anos depois. A grande maioria da parcela de eleitores norte-</w:t>
      </w:r>
    </w:p>
    <w:p w14:paraId="239D63E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26656" behindDoc="1" locked="0" layoutInCell="0" allowOverlap="1" wp14:anchorId="7C0D21E6" wp14:editId="1EDA80AC">
                <wp:simplePos x="0" y="0"/>
                <wp:positionH relativeFrom="column">
                  <wp:posOffset>165735</wp:posOffset>
                </wp:positionH>
                <wp:positionV relativeFrom="paragraph">
                  <wp:posOffset>437515</wp:posOffset>
                </wp:positionV>
                <wp:extent cx="1828800" cy="0"/>
                <wp:effectExtent l="0" t="0" r="0" b="0"/>
                <wp:wrapNone/>
                <wp:docPr id="23" name="Shape 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BE33004" id="Shape 23" o:spid="_x0000_s1026" style="position:absolute;z-index:-251789824;visibility:visible;mso-wrap-style:square;mso-wrap-distance-left:9pt;mso-wrap-distance-top:0;mso-wrap-distance-right:9pt;mso-wrap-distance-bottom:0;mso-position-horizontal:absolute;mso-position-horizontal-relative:text;mso-position-vertical:absolute;mso-position-vertical-relative:text" from="13.05pt,34.45pt" to="157.05pt,3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hiQvAEAAIEDAAAOAAAAZHJzL2Uyb0RvYy54bWysU01v2zAMvQ/YfxB0X+ykRZcZcXpol12K&#10;LUC3H8BIcixMXxC12Pn3o+Qka7adiuogiCL1yPdIre5Ha9hBRdTetXw+qzlTTnip3b7lP75vPiw5&#10;wwROgvFOtfyokN+v379bDaFRC997I1VkBOKwGULL+5RCU1UoemUBZz4oR87ORwuJzLivZISB0K2p&#10;FnV9Vw0+yhC9UIh0+zg5+brgd50S6VvXoUrMtJxqS2WPZd/lvVqvoNlHCL0WpzLgFVVY0I6SXqAe&#10;IQH7FfU/UFaL6NF3aSa8rXzXaaEKB2Izr/9i89xDUIULiYPhIhO+Haz4ethGpmXLFzecObDUo5KW&#10;kU3iDAEbinlw25jpidE9hycvfiL5qitnNjBMYWMXbQ4nfmwsYh8vYqsxMUGX8+ViuaypJ4J8tx/v&#10;SroKmvPbEDF9Ud6yfGi50S5LAQ0cnjDl7NCcQ/I1eqPlRhtTjLjfPZjIDkBt35SVydCTqzDj2NDy&#10;T/Pbm4J85cOXEHVZ/4OwOtH8Gm1bTmRoTRPVK5CfnaSc0CTQZjpTfuNOuk1SZdF2Xh638awn9bkU&#10;eprJPEgv7fL6z89Z/wYAAP//AwBQSwMEFAAGAAgAAAAhACUaFxHdAAAACAEAAA8AAABkcnMvZG93&#10;bnJldi54bWxMj8FOwzAQRO9I/IO1SNyok4BCm8apoBIXhIRakLg68ZJE2Os0dpv071nEAY47M5p9&#10;U25mZ8UJx9B7UpAuEhBIjTc9tQre355uliBC1GS09YQKzhhgU11elLowfqIdnvaxFVxCodAKuhiH&#10;QsrQdOh0WPgBib1PPzod+RxbaUY9cbmzMkuSXDrdE3/o9IDbDpuv/dEpuK/tNnv9OIzxPOxe5j57&#10;fvTTQanrq/lhDSLiHP/C8IPP6FAxU+2PZIKwCrI85aSCfLkCwf5tesdC/SvIqpT/B1TfAAAA//8D&#10;AFBLAQItABQABgAIAAAAIQC2gziS/gAAAOEBAAATAAAAAAAAAAAAAAAAAAAAAABbQ29udGVudF9U&#10;eXBlc10ueG1sUEsBAi0AFAAGAAgAAAAhADj9If/WAAAAlAEAAAsAAAAAAAAAAAAAAAAALwEAAF9y&#10;ZWxzLy5yZWxzUEsBAi0AFAAGAAgAAAAhAHhGGJC8AQAAgQMAAA4AAAAAAAAAAAAAAAAALgIAAGRy&#10;cy9lMm9Eb2MueG1sUEsBAi0AFAAGAAgAAAAhACUaFxHdAAAACAEAAA8AAAAAAAAAAAAAAAAAFgQA&#10;AGRycy9kb3ducmV2LnhtbFBLBQYAAAAABAAEAPMAAAAgBQAAAAA=&#10;" o:allowincell="f" filled="t" strokeweight=".25397mm">
                <v:stroke joinstyle="miter"/>
                <o:lock v:ext="edit" shapetype="f"/>
              </v:line>
            </w:pict>
          </mc:Fallback>
        </mc:AlternateContent>
      </w:r>
    </w:p>
    <w:p w14:paraId="680DB562" w14:textId="77777777" w:rsidR="001C2C75" w:rsidRDefault="001C2C75">
      <w:pPr>
        <w:sectPr w:rsidR="001C2C75">
          <w:pgSz w:w="11900" w:h="16840"/>
          <w:pgMar w:top="691" w:right="1440" w:bottom="814" w:left="1440" w:header="0" w:footer="0" w:gutter="0"/>
          <w:cols w:space="720" w:equalWidth="0">
            <w:col w:w="9024"/>
          </w:cols>
        </w:sectPr>
      </w:pPr>
    </w:p>
    <w:p w14:paraId="70F45A19" w14:textId="77777777" w:rsidR="001C2C75" w:rsidRDefault="001C2C75">
      <w:pPr>
        <w:spacing w:line="200" w:lineRule="exact"/>
        <w:rPr>
          <w:sz w:val="20"/>
          <w:szCs w:val="20"/>
        </w:rPr>
      </w:pPr>
    </w:p>
    <w:p w14:paraId="693167B1" w14:textId="77777777" w:rsidR="001C2C75" w:rsidRDefault="001C2C75">
      <w:pPr>
        <w:spacing w:line="200" w:lineRule="exact"/>
        <w:rPr>
          <w:sz w:val="20"/>
          <w:szCs w:val="20"/>
        </w:rPr>
      </w:pPr>
    </w:p>
    <w:p w14:paraId="2763DFD2" w14:textId="77777777" w:rsidR="001C2C75" w:rsidRDefault="001C2C75">
      <w:pPr>
        <w:spacing w:line="373" w:lineRule="exact"/>
        <w:rPr>
          <w:sz w:val="20"/>
          <w:szCs w:val="20"/>
        </w:rPr>
      </w:pPr>
    </w:p>
    <w:p w14:paraId="3D8E520E" w14:textId="77777777" w:rsidR="001C2C75" w:rsidRDefault="00D37926">
      <w:pPr>
        <w:numPr>
          <w:ilvl w:val="0"/>
          <w:numId w:val="23"/>
        </w:numPr>
        <w:tabs>
          <w:tab w:val="left" w:pos="375"/>
        </w:tabs>
        <w:spacing w:line="212" w:lineRule="auto"/>
        <w:ind w:left="260" w:right="264" w:firstLine="2"/>
        <w:rPr>
          <w:rFonts w:eastAsia="Times New Roman"/>
          <w:sz w:val="26"/>
          <w:szCs w:val="26"/>
          <w:vertAlign w:val="superscript"/>
        </w:rPr>
      </w:pPr>
      <w:r w:rsidRPr="00D37926">
        <w:rPr>
          <w:rFonts w:eastAsia="Times New Roman"/>
          <w:sz w:val="20"/>
          <w:szCs w:val="20"/>
          <w:lang w:val="en-US"/>
        </w:rPr>
        <w:t xml:space="preserve">WILLIAMS, Daniel K. </w:t>
      </w:r>
      <w:r w:rsidRPr="00D37926">
        <w:rPr>
          <w:rFonts w:eastAsia="Times New Roman"/>
          <w:i/>
          <w:iCs/>
          <w:sz w:val="20"/>
          <w:szCs w:val="20"/>
          <w:lang w:val="en-US"/>
        </w:rPr>
        <w:t>Jerry Falwell´s Sunbelt Politics: The regional origins of the Moral Majority</w:t>
      </w:r>
      <w:r w:rsidRPr="00D37926">
        <w:rPr>
          <w:rFonts w:eastAsia="Times New Roman"/>
          <w:sz w:val="20"/>
          <w:szCs w:val="20"/>
          <w:lang w:val="en-US"/>
        </w:rPr>
        <w:t xml:space="preserve">. </w:t>
      </w:r>
      <w:r>
        <w:rPr>
          <w:rFonts w:eastAsia="Times New Roman"/>
          <w:sz w:val="20"/>
          <w:szCs w:val="20"/>
        </w:rPr>
        <w:t xml:space="preserve">(in) </w:t>
      </w:r>
      <w:r>
        <w:rPr>
          <w:rFonts w:eastAsia="Times New Roman"/>
          <w:i/>
          <w:iCs/>
          <w:sz w:val="20"/>
          <w:szCs w:val="20"/>
        </w:rPr>
        <w:t>The Journal of Policy History</w:t>
      </w:r>
      <w:r>
        <w:rPr>
          <w:rFonts w:eastAsia="Times New Roman"/>
          <w:sz w:val="20"/>
          <w:szCs w:val="20"/>
        </w:rPr>
        <w:t xml:space="preserve">. Vol. 22 No.2, </w:t>
      </w:r>
      <w:r>
        <w:rPr>
          <w:rFonts w:eastAsia="Times New Roman"/>
          <w:sz w:val="20"/>
          <w:szCs w:val="20"/>
        </w:rPr>
        <w:t>2010.</w:t>
      </w:r>
    </w:p>
    <w:p w14:paraId="17EEC9F7" w14:textId="77777777" w:rsidR="001C2C75" w:rsidRDefault="00D37926">
      <w:pPr>
        <w:ind w:left="260"/>
        <w:rPr>
          <w:rFonts w:eastAsia="Times New Roman"/>
          <w:sz w:val="26"/>
          <w:szCs w:val="26"/>
          <w:vertAlign w:val="superscript"/>
        </w:rPr>
      </w:pPr>
      <w:r>
        <w:rPr>
          <w:rFonts w:eastAsia="Times New Roman"/>
          <w:sz w:val="25"/>
          <w:szCs w:val="25"/>
          <w:vertAlign w:val="superscript"/>
        </w:rPr>
        <w:t>8</w:t>
      </w:r>
      <w:r>
        <w:rPr>
          <w:rFonts w:eastAsia="Times New Roman"/>
          <w:sz w:val="20"/>
          <w:szCs w:val="20"/>
        </w:rPr>
        <w:t xml:space="preserve"> Renascido em Cristo.</w:t>
      </w:r>
    </w:p>
    <w:p w14:paraId="3EC6CB44" w14:textId="77777777" w:rsidR="001C2C75" w:rsidRDefault="001C2C75">
      <w:pPr>
        <w:sectPr w:rsidR="001C2C75">
          <w:type w:val="continuous"/>
          <w:pgSz w:w="11900" w:h="16840"/>
          <w:pgMar w:top="691" w:right="1440" w:bottom="814" w:left="1440" w:header="0" w:footer="0" w:gutter="0"/>
          <w:cols w:space="720" w:equalWidth="0">
            <w:col w:w="9024"/>
          </w:cols>
        </w:sectPr>
      </w:pPr>
    </w:p>
    <w:p w14:paraId="6B70D4EE" w14:textId="6F4D1D5A" w:rsidR="001C2C75" w:rsidRDefault="001C2C75">
      <w:pPr>
        <w:spacing w:line="261" w:lineRule="auto"/>
        <w:ind w:left="260" w:right="1624"/>
        <w:rPr>
          <w:sz w:val="20"/>
          <w:szCs w:val="20"/>
        </w:rPr>
      </w:pPr>
      <w:bookmarkStart w:id="48" w:name="page49"/>
      <w:bookmarkEnd w:id="48"/>
    </w:p>
    <w:p w14:paraId="62A59782" w14:textId="77777777" w:rsidR="001C2C75" w:rsidRDefault="001C2C75">
      <w:pPr>
        <w:spacing w:line="216" w:lineRule="exact"/>
        <w:rPr>
          <w:sz w:val="20"/>
          <w:szCs w:val="20"/>
        </w:rPr>
      </w:pPr>
    </w:p>
    <w:p w14:paraId="05B2498C" w14:textId="77777777" w:rsidR="001C2C75" w:rsidRDefault="00D37926">
      <w:pPr>
        <w:spacing w:line="360" w:lineRule="auto"/>
        <w:ind w:left="260" w:right="264"/>
        <w:rPr>
          <w:sz w:val="20"/>
          <w:szCs w:val="20"/>
        </w:rPr>
      </w:pPr>
      <w:r>
        <w:rPr>
          <w:rFonts w:eastAsia="Times New Roman"/>
          <w:sz w:val="24"/>
          <w:szCs w:val="24"/>
        </w:rPr>
        <w:t>americanos, que se consideram fundamentalistas cristãos, apoiou os candidatos do partido Republi</w:t>
      </w:r>
      <w:r>
        <w:rPr>
          <w:rFonts w:eastAsia="Times New Roman"/>
          <w:sz w:val="24"/>
          <w:szCs w:val="24"/>
        </w:rPr>
        <w:t>cano em todas as eleições a partir de 1980.</w:t>
      </w:r>
    </w:p>
    <w:p w14:paraId="23BC21E1" w14:textId="77777777" w:rsidR="001C2C75" w:rsidRDefault="00D37926">
      <w:pPr>
        <w:ind w:left="960"/>
        <w:rPr>
          <w:sz w:val="20"/>
          <w:szCs w:val="20"/>
        </w:rPr>
      </w:pPr>
      <w:r>
        <w:rPr>
          <w:rFonts w:eastAsia="Times New Roman"/>
          <w:sz w:val="24"/>
          <w:szCs w:val="24"/>
        </w:rPr>
        <w:t>Para Finguerut,</w:t>
      </w:r>
    </w:p>
    <w:p w14:paraId="036C7A0D" w14:textId="77777777" w:rsidR="001C2C75" w:rsidRDefault="001C2C75">
      <w:pPr>
        <w:spacing w:line="139" w:lineRule="exact"/>
        <w:rPr>
          <w:sz w:val="20"/>
          <w:szCs w:val="20"/>
        </w:rPr>
      </w:pPr>
    </w:p>
    <w:p w14:paraId="7392F8DF" w14:textId="77777777" w:rsidR="001C2C75" w:rsidRDefault="00D37926">
      <w:pPr>
        <w:spacing w:line="267" w:lineRule="auto"/>
        <w:ind w:left="3100" w:right="264"/>
        <w:jc w:val="both"/>
        <w:rPr>
          <w:sz w:val="20"/>
          <w:szCs w:val="20"/>
        </w:rPr>
      </w:pPr>
      <w:r>
        <w:rPr>
          <w:rFonts w:eastAsia="Times New Roman"/>
          <w:sz w:val="24"/>
          <w:szCs w:val="24"/>
        </w:rPr>
        <w:t>“</w:t>
      </w:r>
      <w:r>
        <w:rPr>
          <w:rFonts w:eastAsia="Times New Roman"/>
          <w:i/>
          <w:iCs/>
          <w:sz w:val="24"/>
          <w:szCs w:val="24"/>
        </w:rPr>
        <w:t>as décadas de 1960 e 1970 foram de grandes</w:t>
      </w:r>
      <w:r>
        <w:rPr>
          <w:rFonts w:eastAsia="Times New Roman"/>
          <w:sz w:val="24"/>
          <w:szCs w:val="24"/>
        </w:rPr>
        <w:t xml:space="preserve"> </w:t>
      </w:r>
      <w:r>
        <w:rPr>
          <w:rFonts w:eastAsia="Times New Roman"/>
          <w:i/>
          <w:iCs/>
          <w:sz w:val="24"/>
          <w:szCs w:val="24"/>
        </w:rPr>
        <w:t xml:space="preserve">transformações na sociedade americana e também para os religiosos e conservadores da época. As mudanças nos costumes, principalmente o declínio de uma </w:t>
      </w:r>
      <w:r>
        <w:rPr>
          <w:rFonts w:eastAsia="Times New Roman"/>
          <w:i/>
          <w:iCs/>
          <w:sz w:val="24"/>
          <w:szCs w:val="24"/>
        </w:rPr>
        <w:t>prática então muito comum, a de se rezar nas escolas americanas, somadas à inédita proteção constitucional à prática do aborto e de respeito à liberdade de expressão que incluía o que muitos consideravam pornografia, levaram a uma organização militante des</w:t>
      </w:r>
      <w:r>
        <w:rPr>
          <w:rFonts w:eastAsia="Times New Roman"/>
          <w:i/>
          <w:iCs/>
          <w:sz w:val="24"/>
          <w:szCs w:val="24"/>
        </w:rPr>
        <w:t>sas pessoas</w:t>
      </w:r>
      <w:r>
        <w:rPr>
          <w:rFonts w:eastAsia="Times New Roman"/>
          <w:sz w:val="24"/>
          <w:szCs w:val="24"/>
        </w:rPr>
        <w:t>.”</w:t>
      </w:r>
      <w:r>
        <w:rPr>
          <w:rFonts w:eastAsia="Times New Roman"/>
          <w:sz w:val="31"/>
          <w:szCs w:val="31"/>
          <w:vertAlign w:val="superscript"/>
        </w:rPr>
        <w:t>9</w:t>
      </w:r>
    </w:p>
    <w:p w14:paraId="68626D08" w14:textId="77777777" w:rsidR="001C2C75" w:rsidRDefault="00D37926">
      <w:pPr>
        <w:spacing w:line="347" w:lineRule="auto"/>
        <w:ind w:left="260" w:right="264" w:firstLine="700"/>
        <w:jc w:val="both"/>
        <w:rPr>
          <w:sz w:val="20"/>
          <w:szCs w:val="20"/>
        </w:rPr>
      </w:pPr>
      <w:r>
        <w:rPr>
          <w:rFonts w:eastAsia="Times New Roman"/>
          <w:sz w:val="24"/>
          <w:szCs w:val="24"/>
        </w:rPr>
        <w:t>Para compreender a natureza e a longevidade desta aliança, Fein</w:t>
      </w:r>
      <w:r>
        <w:rPr>
          <w:rFonts w:eastAsia="Times New Roman"/>
          <w:sz w:val="31"/>
          <w:szCs w:val="31"/>
          <w:vertAlign w:val="superscript"/>
        </w:rPr>
        <w:t>10</w:t>
      </w:r>
      <w:r>
        <w:rPr>
          <w:rFonts w:eastAsia="Times New Roman"/>
          <w:sz w:val="24"/>
          <w:szCs w:val="24"/>
        </w:rPr>
        <w:t xml:space="preserve"> defende a hipótese de que o conservadorismo evangélico, liderado pelos fundamentalistas, se constituiu em paralelo ao conservadorismo secular, aproximando-se deste apenas no f</w:t>
      </w:r>
      <w:r>
        <w:rPr>
          <w:rFonts w:eastAsia="Times New Roman"/>
          <w:sz w:val="24"/>
          <w:szCs w:val="24"/>
        </w:rPr>
        <w:t xml:space="preserve">inal dos anos 1970. Entretanto, temas de cunho moral, comumente relacionados como a causa desta aproximação, como o famoso caso </w:t>
      </w:r>
      <w:r>
        <w:rPr>
          <w:rFonts w:eastAsia="Times New Roman"/>
          <w:i/>
          <w:iCs/>
          <w:sz w:val="24"/>
          <w:szCs w:val="24"/>
        </w:rPr>
        <w:t>Roe vs Wade</w:t>
      </w:r>
      <w:r>
        <w:rPr>
          <w:rFonts w:eastAsia="Times New Roman"/>
          <w:sz w:val="24"/>
          <w:szCs w:val="24"/>
        </w:rPr>
        <w:t>, em 1973, que na prática legalizou o aborto, tornaram-se insuficientes pra explicar a convergência de interesses ent</w:t>
      </w:r>
      <w:r>
        <w:rPr>
          <w:rFonts w:eastAsia="Times New Roman"/>
          <w:sz w:val="24"/>
          <w:szCs w:val="24"/>
        </w:rPr>
        <w:t>re esses dois grupos. Como veremos adiante, questões econômicas também faziam parte da agenda da Direita Cristã.</w:t>
      </w:r>
    </w:p>
    <w:p w14:paraId="22FDCD03" w14:textId="77777777" w:rsidR="001C2C75" w:rsidRDefault="001C2C75">
      <w:pPr>
        <w:spacing w:line="5" w:lineRule="exact"/>
        <w:rPr>
          <w:sz w:val="20"/>
          <w:szCs w:val="20"/>
        </w:rPr>
      </w:pPr>
    </w:p>
    <w:p w14:paraId="7DAE9E4A" w14:textId="77777777" w:rsidR="001C2C75" w:rsidRDefault="00D37926">
      <w:pPr>
        <w:spacing w:line="353" w:lineRule="auto"/>
        <w:ind w:left="260" w:right="264" w:firstLine="700"/>
        <w:jc w:val="both"/>
        <w:rPr>
          <w:sz w:val="20"/>
          <w:szCs w:val="20"/>
        </w:rPr>
      </w:pPr>
      <w:r>
        <w:rPr>
          <w:rFonts w:eastAsia="Times New Roman"/>
          <w:sz w:val="24"/>
          <w:szCs w:val="24"/>
        </w:rPr>
        <w:t>Para compreender esta união, tendo como foco o ponto de vista dos intelectuais conservadores, faz-se necessário pontuar o pensamento de um gru</w:t>
      </w:r>
      <w:r>
        <w:rPr>
          <w:rFonts w:eastAsia="Times New Roman"/>
          <w:sz w:val="24"/>
          <w:szCs w:val="24"/>
        </w:rPr>
        <w:t>po recente na história norte-americana, os neoconservadores. Segundo Brown</w:t>
      </w:r>
      <w:r>
        <w:rPr>
          <w:rFonts w:eastAsia="Times New Roman"/>
          <w:sz w:val="31"/>
          <w:szCs w:val="31"/>
          <w:vertAlign w:val="superscript"/>
        </w:rPr>
        <w:t>11</w:t>
      </w:r>
      <w:r>
        <w:rPr>
          <w:rFonts w:eastAsia="Times New Roman"/>
          <w:sz w:val="24"/>
          <w:szCs w:val="24"/>
        </w:rPr>
        <w:t xml:space="preserve"> um dos principais fatores que diferenciaria os neoconservadores dos conservadores tradicionais, seria a defesa da moralização do poder do Estado, tanto em se tratando de assuntos </w:t>
      </w:r>
      <w:r>
        <w:rPr>
          <w:rFonts w:eastAsia="Times New Roman"/>
          <w:sz w:val="24"/>
          <w:szCs w:val="24"/>
        </w:rPr>
        <w:t>domésticos, como de assuntos externos. A aproximação com os fundamentalistas cristãos teria sido capitaneada principalmente pelos intelectuais neoconservadores Leo Strauss e Russel Kirk, pois, baseados no conceito de sociedade orgânica de São Tomas de Aqui</w:t>
      </w:r>
      <w:r>
        <w:rPr>
          <w:rFonts w:eastAsia="Times New Roman"/>
          <w:sz w:val="24"/>
          <w:szCs w:val="24"/>
        </w:rPr>
        <w:t>no, passaram a defender a organização da sociedade norte-americana através da “alimentação espiritual”</w:t>
      </w:r>
      <w:r>
        <w:rPr>
          <w:rFonts w:eastAsia="Times New Roman"/>
          <w:sz w:val="31"/>
          <w:szCs w:val="31"/>
          <w:vertAlign w:val="superscript"/>
        </w:rPr>
        <w:t>12</w:t>
      </w:r>
      <w:r>
        <w:rPr>
          <w:rFonts w:eastAsia="Times New Roman"/>
          <w:sz w:val="24"/>
          <w:szCs w:val="24"/>
        </w:rPr>
        <w:t>.</w:t>
      </w:r>
    </w:p>
    <w:p w14:paraId="2EFB718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27680" behindDoc="1" locked="0" layoutInCell="0" allowOverlap="1" wp14:anchorId="3F8713BC" wp14:editId="3C0CF78D">
                <wp:simplePos x="0" y="0"/>
                <wp:positionH relativeFrom="column">
                  <wp:posOffset>165735</wp:posOffset>
                </wp:positionH>
                <wp:positionV relativeFrom="paragraph">
                  <wp:posOffset>501015</wp:posOffset>
                </wp:positionV>
                <wp:extent cx="1828800" cy="0"/>
                <wp:effectExtent l="0" t="0" r="0" b="0"/>
                <wp:wrapNone/>
                <wp:docPr id="24" name="Shap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4132547" id="Shape 24" o:spid="_x0000_s1026" style="position:absolute;z-index:-251788800;visibility:visible;mso-wrap-style:square;mso-wrap-distance-left:9pt;mso-wrap-distance-top:0;mso-wrap-distance-right:9pt;mso-wrap-distance-bottom:0;mso-position-horizontal:absolute;mso-position-horizontal-relative:text;mso-position-vertical:absolute;mso-position-vertical-relative:text" from="13.05pt,39.45pt" to="157.05pt,3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iR/ugEAAIEDAAAOAAAAZHJzL2Uyb0RvYy54bWysU8tu2zAQvBfoPxC815JdI3UFyzkkdS9B&#10;ayDpB6xJyiLKF7isJf99l5TjxG1PQXkguNzR7M4stb4drWFHFVF71/L5rOZMOeGldoeW/3jaflhx&#10;hgmcBOOdavlJIb/dvH+3HkKjFr73RqrIiMRhM4SW9ymFpqpQ9MoCznxQjpKdjxYShfFQyQgDsVtT&#10;Ler6php8lCF6oRDp9n5K8k3h7zol0veuQ5WYaTn1lsoey77Pe7VZQ3OIEHotzm3AG7qwoB0VvVDd&#10;QwL2K+q/qKwW0aPv0kx4W/mu00IVDaRmXv+h5rGHoIoWMgfDxSb8f7Ti23EXmZYtXyw5c2BpRqUs&#10;o5jMGQI2hLlzu5jlidE9hgcvfiLlqqtkDjBMsLGLNsNJHxuL2aeL2WpMTNDlfLVYrWqaiaDc8tPN&#10;x1yugub52xAxfVXesnxoudEuWwENHB8wTdBnSL5Gb7TcamNKEA/7OxPZEWjs27LO7Fcw49jQ8s/z&#10;5bIwX+XwNUVd1r8orE70fo22LScxtDIIml6B/OJkOSfQZjqTOuPOvk1WZdP2Xp52MSvKEc252HB+&#10;k/khvY4L6uXP2fwGAAD//wMAUEsDBBQABgAIAAAAIQCsv7vS3AAAAAgBAAAPAAAAZHJzL2Rvd25y&#10;ZXYueG1sTI/BTsMwEETvSPyDtUhcUOukRKWEOBVFgisl9MLNjV0nwl5bttuGv2cRBzjuzGj2TbOe&#10;nGUnHdPoUUA5L4Bp7L0a0QjYvT/PVsBSlqik9agFfOkE6/byopG18md806cuG0YlmGopYMg51Jyn&#10;ftBOprkPGsk7+OhkpjMarqI8U7mzfFEUS+7kiPRhkEE/Dbr/7I5OQHiNVRXix83mxZap2xyM8Wor&#10;xPXV9PgALOsp/4XhB5/QoSWmvT+iSswKWCxLSgq4W90DI/+2rEjY/wq8bfj/Ae03AAAA//8DAFBL&#10;AQItABQABgAIAAAAIQC2gziS/gAAAOEBAAATAAAAAAAAAAAAAAAAAAAAAABbQ29udGVudF9UeXBl&#10;c10ueG1sUEsBAi0AFAAGAAgAAAAhADj9If/WAAAAlAEAAAsAAAAAAAAAAAAAAAAALwEAAF9yZWxz&#10;Ly5yZWxzUEsBAi0AFAAGAAgAAAAhAK2KJH+6AQAAgQMAAA4AAAAAAAAAAAAAAAAALgIAAGRycy9l&#10;Mm9Eb2MueG1sUEsBAi0AFAAGAAgAAAAhAKy/u9LcAAAACAEAAA8AAAAAAAAAAAAAAAAAFAQAAGRy&#10;cy9kb3ducmV2LnhtbFBLBQYAAAAABAAEAPMAAAAdBQAAAAA=&#10;" o:allowincell="f" filled="t" strokeweight=".72pt">
                <v:stroke joinstyle="miter"/>
                <o:lock v:ext="edit" shapetype="f"/>
              </v:line>
            </w:pict>
          </mc:Fallback>
        </mc:AlternateContent>
      </w:r>
    </w:p>
    <w:p w14:paraId="7F3FDAA7" w14:textId="77777777" w:rsidR="001C2C75" w:rsidRDefault="001C2C75">
      <w:pPr>
        <w:spacing w:line="200" w:lineRule="exact"/>
        <w:rPr>
          <w:sz w:val="20"/>
          <w:szCs w:val="20"/>
        </w:rPr>
      </w:pPr>
    </w:p>
    <w:p w14:paraId="4FB42DDB" w14:textId="77777777" w:rsidR="001C2C75" w:rsidRDefault="001C2C75">
      <w:pPr>
        <w:spacing w:line="200" w:lineRule="exact"/>
        <w:rPr>
          <w:sz w:val="20"/>
          <w:szCs w:val="20"/>
        </w:rPr>
      </w:pPr>
    </w:p>
    <w:p w14:paraId="4E5007B2" w14:textId="77777777" w:rsidR="001C2C75" w:rsidRDefault="001C2C75">
      <w:pPr>
        <w:spacing w:line="392" w:lineRule="exact"/>
        <w:rPr>
          <w:sz w:val="20"/>
          <w:szCs w:val="20"/>
        </w:rPr>
      </w:pPr>
    </w:p>
    <w:p w14:paraId="6F440909" w14:textId="77777777" w:rsidR="001C2C75" w:rsidRDefault="00D37926">
      <w:pPr>
        <w:numPr>
          <w:ilvl w:val="0"/>
          <w:numId w:val="24"/>
        </w:numPr>
        <w:tabs>
          <w:tab w:val="left" w:pos="380"/>
        </w:tabs>
        <w:ind w:left="380" w:hanging="118"/>
        <w:rPr>
          <w:rFonts w:eastAsia="Times New Roman"/>
          <w:sz w:val="26"/>
          <w:szCs w:val="26"/>
          <w:vertAlign w:val="superscript"/>
        </w:rPr>
      </w:pPr>
      <w:r>
        <w:rPr>
          <w:rFonts w:eastAsia="Times New Roman"/>
          <w:i/>
          <w:iCs/>
          <w:sz w:val="20"/>
          <w:szCs w:val="20"/>
        </w:rPr>
        <w:t>Op.Cit.</w:t>
      </w:r>
    </w:p>
    <w:p w14:paraId="201B8227" w14:textId="77777777" w:rsidR="001C2C75" w:rsidRDefault="00D37926">
      <w:pPr>
        <w:spacing w:line="191" w:lineRule="auto"/>
        <w:ind w:left="260"/>
        <w:rPr>
          <w:rFonts w:eastAsia="Times New Roman"/>
          <w:sz w:val="26"/>
          <w:szCs w:val="26"/>
          <w:vertAlign w:val="superscript"/>
        </w:rPr>
      </w:pPr>
      <w:r>
        <w:rPr>
          <w:rFonts w:eastAsia="Times New Roman"/>
          <w:sz w:val="25"/>
          <w:szCs w:val="25"/>
          <w:vertAlign w:val="superscript"/>
        </w:rPr>
        <w:t>10</w:t>
      </w:r>
      <w:r>
        <w:rPr>
          <w:rFonts w:eastAsia="Times New Roman"/>
          <w:i/>
          <w:iCs/>
          <w:sz w:val="20"/>
          <w:szCs w:val="20"/>
        </w:rPr>
        <w:t xml:space="preserve"> Op. Cit.</w:t>
      </w:r>
    </w:p>
    <w:p w14:paraId="5A5CCA96" w14:textId="77777777" w:rsidR="001C2C75" w:rsidRDefault="00D37926">
      <w:pPr>
        <w:spacing w:line="213" w:lineRule="auto"/>
        <w:ind w:left="260" w:right="264"/>
        <w:rPr>
          <w:rFonts w:eastAsia="Times New Roman"/>
          <w:sz w:val="26"/>
          <w:szCs w:val="26"/>
          <w:vertAlign w:val="superscript"/>
        </w:rPr>
      </w:pPr>
      <w:r w:rsidRPr="00D37926">
        <w:rPr>
          <w:rFonts w:eastAsia="Times New Roman"/>
          <w:sz w:val="25"/>
          <w:szCs w:val="25"/>
          <w:vertAlign w:val="superscript"/>
          <w:lang w:val="en-US"/>
        </w:rPr>
        <w:t>11</w:t>
      </w:r>
      <w:r w:rsidRPr="00D37926">
        <w:rPr>
          <w:rFonts w:eastAsia="Times New Roman"/>
          <w:sz w:val="20"/>
          <w:szCs w:val="20"/>
          <w:lang w:val="en-US"/>
        </w:rPr>
        <w:t xml:space="preserve"> BROWN, Wendy. </w:t>
      </w:r>
      <w:r w:rsidRPr="00D37926">
        <w:rPr>
          <w:rFonts w:eastAsia="Times New Roman"/>
          <w:i/>
          <w:iCs/>
          <w:sz w:val="20"/>
          <w:szCs w:val="20"/>
          <w:lang w:val="en-US"/>
        </w:rPr>
        <w:t>American Nightmare: Neoliberalism, Neoconservatism and De-Democratization</w:t>
      </w:r>
      <w:r w:rsidRPr="00D37926">
        <w:rPr>
          <w:rFonts w:eastAsia="Times New Roman"/>
          <w:sz w:val="20"/>
          <w:szCs w:val="20"/>
          <w:lang w:val="en-US"/>
        </w:rPr>
        <w:t xml:space="preserve">. </w:t>
      </w:r>
      <w:r>
        <w:rPr>
          <w:rFonts w:eastAsia="Times New Roman"/>
          <w:sz w:val="20"/>
          <w:szCs w:val="20"/>
        </w:rPr>
        <w:t xml:space="preserve">(in) Political Theory, vol. </w:t>
      </w:r>
      <w:r>
        <w:rPr>
          <w:rFonts w:eastAsia="Times New Roman"/>
          <w:sz w:val="20"/>
          <w:szCs w:val="20"/>
        </w:rPr>
        <w:t>34, n. 690, 2006.</w:t>
      </w:r>
    </w:p>
    <w:p w14:paraId="34D4D414" w14:textId="77777777" w:rsidR="001C2C75" w:rsidRDefault="001C2C75">
      <w:pPr>
        <w:spacing w:line="1" w:lineRule="exact"/>
        <w:rPr>
          <w:rFonts w:eastAsia="Times New Roman"/>
          <w:sz w:val="26"/>
          <w:szCs w:val="26"/>
          <w:vertAlign w:val="superscript"/>
        </w:rPr>
      </w:pPr>
    </w:p>
    <w:p w14:paraId="63D8D935" w14:textId="77777777" w:rsidR="001C2C75" w:rsidRDefault="00D37926">
      <w:pPr>
        <w:spacing w:line="227" w:lineRule="auto"/>
        <w:ind w:left="260" w:right="264"/>
        <w:rPr>
          <w:rFonts w:eastAsia="Times New Roman"/>
          <w:sz w:val="26"/>
          <w:szCs w:val="26"/>
          <w:vertAlign w:val="superscript"/>
        </w:rPr>
      </w:pPr>
      <w:r>
        <w:rPr>
          <w:rFonts w:eastAsia="Times New Roman"/>
          <w:sz w:val="25"/>
          <w:szCs w:val="25"/>
          <w:vertAlign w:val="superscript"/>
        </w:rPr>
        <w:t>12</w:t>
      </w:r>
      <w:r>
        <w:rPr>
          <w:rFonts w:eastAsia="Times New Roman"/>
          <w:sz w:val="20"/>
          <w:szCs w:val="20"/>
        </w:rPr>
        <w:t xml:space="preserve"> Importante salientar a heretodoxia religiosa dos neoconservadores, muitos de seus principais atores não eram cristãos, e sim, judeus. Por questão de espaço, não será possível aprofundar na análise deste dado.</w:t>
      </w:r>
    </w:p>
    <w:p w14:paraId="1111AD35" w14:textId="77777777" w:rsidR="001C2C75" w:rsidRDefault="001C2C75">
      <w:pPr>
        <w:sectPr w:rsidR="001C2C75">
          <w:pgSz w:w="11900" w:h="16840"/>
          <w:pgMar w:top="691" w:right="1440" w:bottom="841" w:left="1440" w:header="0" w:footer="0" w:gutter="0"/>
          <w:cols w:space="720" w:equalWidth="0">
            <w:col w:w="9024"/>
          </w:cols>
        </w:sectPr>
      </w:pPr>
    </w:p>
    <w:p w14:paraId="6E2E93C2" w14:textId="7C6BF3D6" w:rsidR="001C2C75" w:rsidRDefault="001C2C75">
      <w:pPr>
        <w:spacing w:line="261" w:lineRule="auto"/>
        <w:ind w:left="260" w:right="1624"/>
        <w:rPr>
          <w:sz w:val="20"/>
          <w:szCs w:val="20"/>
        </w:rPr>
      </w:pPr>
      <w:bookmarkStart w:id="49" w:name="page50"/>
      <w:bookmarkEnd w:id="49"/>
    </w:p>
    <w:p w14:paraId="0BE75A96" w14:textId="77777777" w:rsidR="001C2C75" w:rsidRDefault="001C2C75">
      <w:pPr>
        <w:spacing w:line="216" w:lineRule="exact"/>
        <w:rPr>
          <w:sz w:val="20"/>
          <w:szCs w:val="20"/>
        </w:rPr>
      </w:pPr>
    </w:p>
    <w:p w14:paraId="458AEF8E" w14:textId="77777777" w:rsidR="001C2C75" w:rsidRDefault="00D37926">
      <w:pPr>
        <w:spacing w:line="328" w:lineRule="auto"/>
        <w:ind w:left="260" w:right="264" w:firstLine="700"/>
        <w:jc w:val="both"/>
        <w:rPr>
          <w:sz w:val="20"/>
          <w:szCs w:val="20"/>
        </w:rPr>
      </w:pPr>
      <w:r>
        <w:rPr>
          <w:rFonts w:eastAsia="Times New Roman"/>
          <w:sz w:val="24"/>
          <w:szCs w:val="24"/>
        </w:rPr>
        <w:t xml:space="preserve">Desse modo, a religião passaria a ter um papel fundamental dentro da sociedade ideal imaginada pelos neoconservadores. Segundo Irving Kristol </w:t>
      </w:r>
      <w:r>
        <w:rPr>
          <w:rFonts w:eastAsia="Times New Roman"/>
          <w:sz w:val="31"/>
          <w:szCs w:val="31"/>
          <w:vertAlign w:val="superscript"/>
        </w:rPr>
        <w:t>13</w:t>
      </w:r>
      <w:r>
        <w:rPr>
          <w:rFonts w:eastAsia="Times New Roman"/>
          <w:sz w:val="24"/>
          <w:szCs w:val="24"/>
        </w:rPr>
        <w:t xml:space="preserve"> (2011, </w:t>
      </w:r>
      <w:r>
        <w:rPr>
          <w:rFonts w:eastAsia="Times New Roman"/>
          <w:sz w:val="24"/>
          <w:szCs w:val="24"/>
        </w:rPr>
        <w:t>p. 293), considerando um dos fundadores do neoconservadorismo:</w:t>
      </w:r>
    </w:p>
    <w:p w14:paraId="7E14E3DD" w14:textId="77777777" w:rsidR="001C2C75" w:rsidRDefault="00D37926">
      <w:pPr>
        <w:spacing w:line="253" w:lineRule="auto"/>
        <w:ind w:left="3140" w:right="264" w:hanging="43"/>
        <w:jc w:val="both"/>
        <w:rPr>
          <w:sz w:val="20"/>
          <w:szCs w:val="20"/>
        </w:rPr>
      </w:pPr>
      <w:r>
        <w:rPr>
          <w:rFonts w:eastAsia="Times New Roman"/>
          <w:sz w:val="23"/>
          <w:szCs w:val="23"/>
        </w:rPr>
        <w:t>“</w:t>
      </w:r>
      <w:r>
        <w:rPr>
          <w:rFonts w:eastAsia="Times New Roman"/>
          <w:i/>
          <w:iCs/>
          <w:sz w:val="23"/>
          <w:szCs w:val="23"/>
        </w:rPr>
        <w:t>os três pilares do conservadorismo moderno são a</w:t>
      </w:r>
      <w:r>
        <w:rPr>
          <w:rFonts w:eastAsia="Times New Roman"/>
          <w:sz w:val="23"/>
          <w:szCs w:val="23"/>
        </w:rPr>
        <w:t xml:space="preserve"> </w:t>
      </w:r>
      <w:r>
        <w:rPr>
          <w:rFonts w:eastAsia="Times New Roman"/>
          <w:i/>
          <w:iCs/>
          <w:sz w:val="23"/>
          <w:szCs w:val="23"/>
        </w:rPr>
        <w:t>religião, o nacionalismo e o crescimento econômico. Destes, a religião é sem dúvida a mais importante, porque</w:t>
      </w:r>
    </w:p>
    <w:p w14:paraId="027687DB" w14:textId="77777777" w:rsidR="001C2C75" w:rsidRDefault="001C2C75">
      <w:pPr>
        <w:spacing w:line="1" w:lineRule="exact"/>
        <w:rPr>
          <w:sz w:val="20"/>
          <w:szCs w:val="20"/>
        </w:rPr>
      </w:pPr>
    </w:p>
    <w:p w14:paraId="184685B2" w14:textId="77777777" w:rsidR="001C2C75" w:rsidRDefault="00D37926">
      <w:pPr>
        <w:numPr>
          <w:ilvl w:val="0"/>
          <w:numId w:val="25"/>
        </w:numPr>
        <w:tabs>
          <w:tab w:val="left" w:pos="3317"/>
        </w:tabs>
        <w:spacing w:line="209" w:lineRule="auto"/>
        <w:ind w:left="3140" w:right="264" w:firstLine="2"/>
        <w:rPr>
          <w:rFonts w:eastAsia="Times New Roman"/>
          <w:i/>
          <w:iCs/>
          <w:sz w:val="24"/>
          <w:szCs w:val="24"/>
        </w:rPr>
      </w:pPr>
      <w:r>
        <w:rPr>
          <w:rFonts w:eastAsia="Times New Roman"/>
          <w:i/>
          <w:iCs/>
          <w:sz w:val="24"/>
          <w:szCs w:val="24"/>
        </w:rPr>
        <w:t xml:space="preserve">o único poder que pode </w:t>
      </w:r>
      <w:r>
        <w:rPr>
          <w:rFonts w:eastAsia="Times New Roman"/>
          <w:i/>
          <w:iCs/>
          <w:sz w:val="24"/>
          <w:szCs w:val="24"/>
        </w:rPr>
        <w:t>moldar o caráter das pessoas e regular a motivação</w:t>
      </w:r>
      <w:r>
        <w:rPr>
          <w:rFonts w:eastAsia="Times New Roman"/>
          <w:sz w:val="24"/>
          <w:szCs w:val="24"/>
        </w:rPr>
        <w:t>.”</w:t>
      </w:r>
      <w:r>
        <w:rPr>
          <w:rFonts w:eastAsia="Times New Roman"/>
          <w:sz w:val="31"/>
          <w:szCs w:val="31"/>
          <w:vertAlign w:val="superscript"/>
        </w:rPr>
        <w:t>14</w:t>
      </w:r>
    </w:p>
    <w:p w14:paraId="6483CCCA" w14:textId="77777777" w:rsidR="001C2C75" w:rsidRDefault="00D37926">
      <w:pPr>
        <w:spacing w:line="358" w:lineRule="auto"/>
        <w:ind w:left="260" w:right="264" w:firstLine="700"/>
        <w:jc w:val="both"/>
        <w:rPr>
          <w:sz w:val="20"/>
          <w:szCs w:val="20"/>
        </w:rPr>
      </w:pPr>
      <w:r>
        <w:rPr>
          <w:rFonts w:eastAsia="Times New Roman"/>
          <w:sz w:val="24"/>
          <w:szCs w:val="24"/>
        </w:rPr>
        <w:t>Do ponto de vista da Direita Cristã, para compreendermos as razões para a aproximação com o partido Republicano, torna-se importante elucidar o papel de liderança desempenhado pelos fundamentalistas cr</w:t>
      </w:r>
      <w:r>
        <w:rPr>
          <w:rFonts w:eastAsia="Times New Roman"/>
          <w:sz w:val="24"/>
          <w:szCs w:val="24"/>
        </w:rPr>
        <w:t>istãos na construção desta aliança. Diferentemente de outras denominações do protestantismo norte-americano, além dos próprios católicos e judeus, os fundamentalistas cristãos construíram uma retórica de distanciamento dos debates políticos públicos, fruto</w:t>
      </w:r>
      <w:r>
        <w:rPr>
          <w:rFonts w:eastAsia="Times New Roman"/>
          <w:sz w:val="24"/>
          <w:szCs w:val="24"/>
        </w:rPr>
        <w:t xml:space="preserve"> de uma interpretação teológica que priorizava a salvação individual, além de experiências públicas mal sucedidas no primeiro quarto do século XX.</w:t>
      </w:r>
    </w:p>
    <w:p w14:paraId="2F544B08" w14:textId="77777777" w:rsidR="001C2C75" w:rsidRDefault="001C2C75">
      <w:pPr>
        <w:spacing w:line="2" w:lineRule="exact"/>
        <w:rPr>
          <w:sz w:val="20"/>
          <w:szCs w:val="20"/>
        </w:rPr>
      </w:pPr>
    </w:p>
    <w:p w14:paraId="4FCF5017" w14:textId="77777777" w:rsidR="001C2C75" w:rsidRDefault="00D37926">
      <w:pPr>
        <w:spacing w:line="344" w:lineRule="auto"/>
        <w:ind w:left="260" w:right="264" w:firstLine="700"/>
        <w:jc w:val="both"/>
        <w:rPr>
          <w:sz w:val="20"/>
          <w:szCs w:val="20"/>
        </w:rPr>
      </w:pPr>
      <w:r>
        <w:rPr>
          <w:rFonts w:eastAsia="Times New Roman"/>
          <w:sz w:val="24"/>
          <w:szCs w:val="24"/>
        </w:rPr>
        <w:t xml:space="preserve">Segundo Brinkley </w:t>
      </w:r>
      <w:r>
        <w:rPr>
          <w:rFonts w:eastAsia="Times New Roman"/>
          <w:sz w:val="31"/>
          <w:szCs w:val="31"/>
          <w:vertAlign w:val="superscript"/>
        </w:rPr>
        <w:t>15</w:t>
      </w:r>
      <w:r>
        <w:rPr>
          <w:rFonts w:eastAsia="Times New Roman"/>
          <w:sz w:val="24"/>
          <w:szCs w:val="24"/>
        </w:rPr>
        <w:t xml:space="preserve"> , a ressurgência dos fundamentalistas cristãos na cena política norte-americana no últim</w:t>
      </w:r>
      <w:r>
        <w:rPr>
          <w:rFonts w:eastAsia="Times New Roman"/>
          <w:sz w:val="24"/>
          <w:szCs w:val="24"/>
        </w:rPr>
        <w:t>o quarto do século XX, pegou muitos estudiosos de surpresa. Os objetivos principais deste grupo seriam combater o secularismo, o cientificismo e os valores sexuais liberais. Entretanto, as defesas de tais valores sempre estiveram presentes na agenda fundam</w:t>
      </w:r>
      <w:r>
        <w:rPr>
          <w:rFonts w:eastAsia="Times New Roman"/>
          <w:sz w:val="24"/>
          <w:szCs w:val="24"/>
        </w:rPr>
        <w:t>entalista, e por si só, não justificam a organização de uma militância política a partir de 1970.</w:t>
      </w:r>
    </w:p>
    <w:p w14:paraId="5F40688E" w14:textId="77777777" w:rsidR="001C2C75" w:rsidRDefault="001C2C75">
      <w:pPr>
        <w:spacing w:line="3" w:lineRule="exact"/>
        <w:rPr>
          <w:sz w:val="20"/>
          <w:szCs w:val="20"/>
        </w:rPr>
      </w:pPr>
    </w:p>
    <w:p w14:paraId="44F8067F" w14:textId="77777777" w:rsidR="001C2C75" w:rsidRDefault="00D37926">
      <w:pPr>
        <w:numPr>
          <w:ilvl w:val="0"/>
          <w:numId w:val="26"/>
        </w:numPr>
        <w:tabs>
          <w:tab w:val="left" w:pos="1207"/>
        </w:tabs>
        <w:spacing w:line="365" w:lineRule="auto"/>
        <w:ind w:left="260" w:right="264" w:firstLine="699"/>
        <w:jc w:val="both"/>
        <w:rPr>
          <w:rFonts w:eastAsia="Times New Roman"/>
          <w:sz w:val="24"/>
          <w:szCs w:val="24"/>
        </w:rPr>
      </w:pPr>
      <w:r>
        <w:rPr>
          <w:rFonts w:eastAsia="Times New Roman"/>
          <w:sz w:val="24"/>
          <w:szCs w:val="24"/>
        </w:rPr>
        <w:t>importante lembrar que o caso Scopes, em 1925, foi paradigmático para o afastamento dos fundamentalistas da arena política. O primeiro quarto do século XX ma</w:t>
      </w:r>
      <w:r>
        <w:rPr>
          <w:rFonts w:eastAsia="Times New Roman"/>
          <w:sz w:val="24"/>
          <w:szCs w:val="24"/>
        </w:rPr>
        <w:t>rcou, nos Estados Unidos, o avanço do secularismo e do cientificismo. No bojo desse processo, alguns estados mais conservadores pretenderam através de leis locais combater essa tendência. Assim sendo, em 1925, o estado do Tennessee aprovou uma lei (</w:t>
      </w:r>
      <w:r>
        <w:rPr>
          <w:rFonts w:eastAsia="Times New Roman"/>
          <w:i/>
          <w:iCs/>
          <w:sz w:val="24"/>
          <w:szCs w:val="24"/>
        </w:rPr>
        <w:t xml:space="preserve">Butler </w:t>
      </w:r>
      <w:r>
        <w:rPr>
          <w:rFonts w:eastAsia="Times New Roman"/>
          <w:i/>
          <w:iCs/>
          <w:sz w:val="24"/>
          <w:szCs w:val="24"/>
        </w:rPr>
        <w:t>Act</w:t>
      </w:r>
      <w:r>
        <w:rPr>
          <w:rFonts w:eastAsia="Times New Roman"/>
          <w:sz w:val="24"/>
          <w:szCs w:val="24"/>
        </w:rPr>
        <w:t>) proibindo o ensino da teoria evolucionista nas escolas públicas. O então professor de ciências e matemática, John Thomas Scopes, desobedeceu sistematicamente esta lei, e acabou sendo processado pelo estado.</w:t>
      </w:r>
    </w:p>
    <w:p w14:paraId="7A1E1A1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28704" behindDoc="1" locked="0" layoutInCell="0" allowOverlap="1" wp14:anchorId="5881B769" wp14:editId="03661329">
                <wp:simplePos x="0" y="0"/>
                <wp:positionH relativeFrom="column">
                  <wp:posOffset>165735</wp:posOffset>
                </wp:positionH>
                <wp:positionV relativeFrom="paragraph">
                  <wp:posOffset>311150</wp:posOffset>
                </wp:positionV>
                <wp:extent cx="1828800" cy="0"/>
                <wp:effectExtent l="0" t="0" r="0" b="0"/>
                <wp:wrapNone/>
                <wp:docPr id="25" name="Shape 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532ED10" id="Shape 25" o:spid="_x0000_s1026" style="position:absolute;z-index:-251787776;visibility:visible;mso-wrap-style:square;mso-wrap-distance-left:9pt;mso-wrap-distance-top:0;mso-wrap-distance-right:9pt;mso-wrap-distance-bottom:0;mso-position-horizontal:absolute;mso-position-horizontal-relative:text;mso-position-vertical:absolute;mso-position-vertical-relative:text" from="13.05pt,24.5pt" to="157.0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87r/ugEAAIEDAAAOAAAAZHJzL2Uyb0RvYy54bWysU02P0zAQvSPxHyzfadJSlm7UdA+7lMsK&#10;Ki38gKntNBb+ksc06b9n7HTLFvaE8MHyeF7ezHvjrO9Ga9hRRdTetXw+qzlTTnip3aHl379t3604&#10;wwROgvFOtfykkN9t3r5ZD6FRC997I1VkROKwGULL+5RCU1UoemUBZz4oR8nORwuJwnioZISB2K2p&#10;FnV9Uw0+yhC9UIh0+zAl+abwd50S6WvXoUrMtJx6S2WPZd/nvdqsoTlECL0W5zbgH7qwoB0VvVA9&#10;QAL2M+q/qKwW0aPv0kx4W/mu00IVDaRmXv+h5qmHoIoWMgfDxSb8f7Tiy3EXmZYtX3zgzIGlGZWy&#10;jGIyZwjYEObe7WKWJ0b3FB69+IGUq66SOcAwwcYu2gwnfWwsZp8uZqsxMUGX89VitappJoJyy483&#10;73O5Cprnb0PE9Fl5y/Kh5Ua7bAU0cHzENEGfIfkavdFyq40pQTzs701kR6Cxb8s6s1/BjGNDy2/n&#10;y2VhvsrhS4q6rNcorE70fo22LScxtDIIml6B/ORkOSfQZjqTOuPOvk1WZdP2Xp52MSvKEc252HB+&#10;k/khvYwL6vefs/kFAAD//wMAUEsDBBQABgAIAAAAIQAX6Uk62wAAAAgBAAAPAAAAZHJzL2Rvd25y&#10;ZXYueG1sTI/BTsMwEETvSPyDtUhcEHVSogpCnIoiwRUIXLi58daJiNeW7bbh71nEgR53ZjT7plnP&#10;bhIHjGn0pKBcFCCQem9Gsgo+3p+ub0GkrMnoyRMq+MYE6/b8rNG18Ud6w0OXreASSrVWMOQcailT&#10;P6DTaeEDEns7H53OfEYrTdRHLneTXBbFSjo9En8YdMDHAfuvbu8UhJdYVSF+Xm2epzJ1m5213rwq&#10;dXkxP9yDyDjn/zD84jM6tMy09XsySUwKlquSkwqqO57E/k1ZsbD9E2TbyNMB7Q8AAAD//wMAUEsB&#10;Ai0AFAAGAAgAAAAhALaDOJL+AAAA4QEAABMAAAAAAAAAAAAAAAAAAAAAAFtDb250ZW50X1R5cGVz&#10;XS54bWxQSwECLQAUAAYACAAAACEAOP0h/9YAAACUAQAACwAAAAAAAAAAAAAAAAAvAQAAX3JlbHMv&#10;LnJlbHNQSwECLQAUAAYACAAAACEAC/O6/7oBAACBAwAADgAAAAAAAAAAAAAAAAAuAgAAZHJzL2Uy&#10;b0RvYy54bWxQSwECLQAUAAYACAAAACEAF+lJOtsAAAAIAQAADwAAAAAAAAAAAAAAAAAUBAAAZHJz&#10;L2Rvd25yZXYueG1sUEsFBgAAAAAEAAQA8wAAABwFAAAAAA==&#10;" o:allowincell="f" filled="t" strokeweight=".72pt">
                <v:stroke joinstyle="miter"/>
                <o:lock v:ext="edit" shapetype="f"/>
              </v:line>
            </w:pict>
          </mc:Fallback>
        </mc:AlternateContent>
      </w:r>
    </w:p>
    <w:p w14:paraId="6FDBCA08" w14:textId="77777777" w:rsidR="001C2C75" w:rsidRDefault="001C2C75">
      <w:pPr>
        <w:spacing w:line="200" w:lineRule="exact"/>
        <w:rPr>
          <w:sz w:val="20"/>
          <w:szCs w:val="20"/>
        </w:rPr>
      </w:pPr>
    </w:p>
    <w:p w14:paraId="5DE2817A" w14:textId="77777777" w:rsidR="001C2C75" w:rsidRDefault="001C2C75">
      <w:pPr>
        <w:spacing w:line="353" w:lineRule="exact"/>
        <w:rPr>
          <w:sz w:val="20"/>
          <w:szCs w:val="20"/>
        </w:rPr>
      </w:pPr>
    </w:p>
    <w:p w14:paraId="558E06CD" w14:textId="77777777" w:rsidR="001C2C75" w:rsidRDefault="00D37926">
      <w:pPr>
        <w:numPr>
          <w:ilvl w:val="0"/>
          <w:numId w:val="27"/>
        </w:numPr>
        <w:tabs>
          <w:tab w:val="left" w:pos="440"/>
        </w:tabs>
        <w:spacing w:line="212" w:lineRule="auto"/>
        <w:ind w:left="260" w:right="264" w:firstLine="2"/>
        <w:rPr>
          <w:rFonts w:eastAsia="Times New Roman"/>
          <w:sz w:val="26"/>
          <w:szCs w:val="26"/>
          <w:vertAlign w:val="superscript"/>
        </w:rPr>
      </w:pPr>
      <w:r w:rsidRPr="00D37926">
        <w:rPr>
          <w:rFonts w:eastAsia="Times New Roman"/>
          <w:sz w:val="20"/>
          <w:szCs w:val="20"/>
          <w:lang w:val="en-US"/>
        </w:rPr>
        <w:t xml:space="preserve">KRISTOL, Irving. </w:t>
      </w:r>
      <w:r w:rsidRPr="00D37926">
        <w:rPr>
          <w:rFonts w:eastAsia="Times New Roman"/>
          <w:i/>
          <w:iCs/>
          <w:sz w:val="20"/>
          <w:szCs w:val="20"/>
          <w:lang w:val="en-US"/>
        </w:rPr>
        <w:t>The Neoconservative Per</w:t>
      </w:r>
      <w:r w:rsidRPr="00D37926">
        <w:rPr>
          <w:rFonts w:eastAsia="Times New Roman"/>
          <w:i/>
          <w:iCs/>
          <w:sz w:val="20"/>
          <w:szCs w:val="20"/>
          <w:lang w:val="en-US"/>
        </w:rPr>
        <w:t>suation: selected essays 1942 - 2009</w:t>
      </w:r>
      <w:r w:rsidRPr="00D37926">
        <w:rPr>
          <w:rFonts w:eastAsia="Times New Roman"/>
          <w:sz w:val="20"/>
          <w:szCs w:val="20"/>
          <w:lang w:val="en-US"/>
        </w:rPr>
        <w:t xml:space="preserve">. </w:t>
      </w:r>
      <w:r>
        <w:rPr>
          <w:rFonts w:eastAsia="Times New Roman"/>
          <w:sz w:val="20"/>
          <w:szCs w:val="20"/>
        </w:rPr>
        <w:t>New York: Basic Books, 2011.</w:t>
      </w:r>
    </w:p>
    <w:p w14:paraId="44A7CC60" w14:textId="77777777" w:rsidR="001C2C75" w:rsidRDefault="001C2C75">
      <w:pPr>
        <w:spacing w:line="1" w:lineRule="exact"/>
        <w:rPr>
          <w:rFonts w:eastAsia="Times New Roman"/>
          <w:sz w:val="26"/>
          <w:szCs w:val="26"/>
          <w:vertAlign w:val="superscript"/>
        </w:rPr>
      </w:pPr>
    </w:p>
    <w:p w14:paraId="745859E9" w14:textId="77777777" w:rsidR="001C2C75" w:rsidRPr="00D37926" w:rsidRDefault="00D37926">
      <w:pPr>
        <w:numPr>
          <w:ilvl w:val="0"/>
          <w:numId w:val="27"/>
        </w:numPr>
        <w:tabs>
          <w:tab w:val="left" w:pos="455"/>
        </w:tabs>
        <w:spacing w:line="218" w:lineRule="auto"/>
        <w:ind w:left="260" w:right="264" w:firstLine="2"/>
        <w:jc w:val="both"/>
        <w:rPr>
          <w:rFonts w:eastAsia="Times New Roman"/>
          <w:sz w:val="26"/>
          <w:szCs w:val="26"/>
          <w:vertAlign w:val="superscript"/>
          <w:lang w:val="en-US"/>
        </w:rPr>
      </w:pPr>
      <w:r w:rsidRPr="00D37926">
        <w:rPr>
          <w:rFonts w:eastAsia="Times New Roman"/>
          <w:sz w:val="20"/>
          <w:szCs w:val="20"/>
          <w:lang w:val="en-US"/>
        </w:rPr>
        <w:t>No original: “</w:t>
      </w:r>
      <w:r w:rsidRPr="00D37926">
        <w:rPr>
          <w:rFonts w:eastAsia="Times New Roman"/>
          <w:i/>
          <w:iCs/>
          <w:sz w:val="20"/>
          <w:szCs w:val="20"/>
          <w:lang w:val="en-US"/>
        </w:rPr>
        <w:t>The three pillars of modern conservatism are religious, nationalism, and economic</w:t>
      </w:r>
      <w:r w:rsidRPr="00D37926">
        <w:rPr>
          <w:rFonts w:eastAsia="Times New Roman"/>
          <w:sz w:val="20"/>
          <w:szCs w:val="20"/>
          <w:lang w:val="en-US"/>
        </w:rPr>
        <w:t xml:space="preserve"> </w:t>
      </w:r>
      <w:r w:rsidRPr="00D37926">
        <w:rPr>
          <w:rFonts w:eastAsia="Times New Roman"/>
          <w:i/>
          <w:iCs/>
          <w:sz w:val="20"/>
          <w:szCs w:val="20"/>
          <w:lang w:val="en-US"/>
        </w:rPr>
        <w:t xml:space="preserve">growth. Of these, religion is easly the most important because it is the only power </w:t>
      </w:r>
      <w:r w:rsidRPr="00D37926">
        <w:rPr>
          <w:rFonts w:eastAsia="Times New Roman"/>
          <w:i/>
          <w:iCs/>
          <w:sz w:val="20"/>
          <w:szCs w:val="20"/>
          <w:lang w:val="en-US"/>
        </w:rPr>
        <w:t>that, in no longer term, can shape people´s character and regulate motivation</w:t>
      </w:r>
      <w:r w:rsidRPr="00D37926">
        <w:rPr>
          <w:rFonts w:eastAsia="Times New Roman"/>
          <w:sz w:val="20"/>
          <w:szCs w:val="20"/>
          <w:lang w:val="en-US"/>
        </w:rPr>
        <w:t>.”</w:t>
      </w:r>
    </w:p>
    <w:p w14:paraId="7C7E3414" w14:textId="77777777" w:rsidR="001C2C75" w:rsidRDefault="00D37926">
      <w:pPr>
        <w:numPr>
          <w:ilvl w:val="0"/>
          <w:numId w:val="27"/>
        </w:numPr>
        <w:tabs>
          <w:tab w:val="left" w:pos="440"/>
        </w:tabs>
        <w:spacing w:line="183" w:lineRule="auto"/>
        <w:ind w:left="440" w:hanging="178"/>
        <w:rPr>
          <w:rFonts w:eastAsia="Times New Roman"/>
          <w:sz w:val="26"/>
          <w:szCs w:val="26"/>
          <w:vertAlign w:val="superscript"/>
        </w:rPr>
      </w:pPr>
      <w:r w:rsidRPr="00D37926">
        <w:rPr>
          <w:rFonts w:eastAsia="Times New Roman"/>
          <w:sz w:val="20"/>
          <w:szCs w:val="20"/>
          <w:lang w:val="en-US"/>
        </w:rPr>
        <w:t xml:space="preserve">BRINKLEY, Alan. </w:t>
      </w:r>
      <w:r w:rsidRPr="00D37926">
        <w:rPr>
          <w:rFonts w:eastAsia="Times New Roman"/>
          <w:i/>
          <w:iCs/>
          <w:sz w:val="20"/>
          <w:szCs w:val="20"/>
          <w:lang w:val="en-US"/>
        </w:rPr>
        <w:t>The Problem of American Conservatism</w:t>
      </w:r>
      <w:r w:rsidRPr="00D37926">
        <w:rPr>
          <w:rFonts w:eastAsia="Times New Roman"/>
          <w:sz w:val="20"/>
          <w:szCs w:val="20"/>
          <w:lang w:val="en-US"/>
        </w:rPr>
        <w:t xml:space="preserve">. (in) The American Historical Review. </w:t>
      </w:r>
      <w:r>
        <w:rPr>
          <w:rFonts w:eastAsia="Times New Roman"/>
          <w:sz w:val="20"/>
          <w:szCs w:val="20"/>
        </w:rPr>
        <w:t>Vol</w:t>
      </w:r>
    </w:p>
    <w:p w14:paraId="10A0EDF6" w14:textId="77777777" w:rsidR="001C2C75" w:rsidRDefault="001C2C75">
      <w:pPr>
        <w:spacing w:line="1" w:lineRule="exact"/>
        <w:rPr>
          <w:rFonts w:eastAsia="Times New Roman"/>
          <w:sz w:val="26"/>
          <w:szCs w:val="26"/>
          <w:vertAlign w:val="superscript"/>
        </w:rPr>
      </w:pPr>
    </w:p>
    <w:p w14:paraId="08D5B23D" w14:textId="77777777" w:rsidR="001C2C75" w:rsidRDefault="00D37926">
      <w:pPr>
        <w:numPr>
          <w:ilvl w:val="0"/>
          <w:numId w:val="28"/>
        </w:numPr>
        <w:tabs>
          <w:tab w:val="left" w:pos="560"/>
        </w:tabs>
        <w:ind w:left="560" w:hanging="298"/>
        <w:rPr>
          <w:rFonts w:eastAsia="Times New Roman"/>
          <w:sz w:val="20"/>
          <w:szCs w:val="20"/>
        </w:rPr>
      </w:pPr>
      <w:r>
        <w:rPr>
          <w:rFonts w:eastAsia="Times New Roman"/>
          <w:sz w:val="20"/>
          <w:szCs w:val="20"/>
        </w:rPr>
        <w:t>No. 2, 1994.</w:t>
      </w:r>
    </w:p>
    <w:p w14:paraId="092386A9" w14:textId="77777777" w:rsidR="001C2C75" w:rsidRDefault="001C2C75">
      <w:pPr>
        <w:sectPr w:rsidR="001C2C75">
          <w:pgSz w:w="11900" w:h="16840"/>
          <w:pgMar w:top="691" w:right="1440" w:bottom="872" w:left="1440" w:header="0" w:footer="0" w:gutter="0"/>
          <w:cols w:space="720" w:equalWidth="0">
            <w:col w:w="9024"/>
          </w:cols>
        </w:sectPr>
      </w:pPr>
    </w:p>
    <w:p w14:paraId="32F1B339" w14:textId="5476598B" w:rsidR="001C2C75" w:rsidRDefault="001C2C75">
      <w:pPr>
        <w:spacing w:line="261" w:lineRule="auto"/>
        <w:ind w:left="260" w:right="1624"/>
        <w:rPr>
          <w:sz w:val="20"/>
          <w:szCs w:val="20"/>
        </w:rPr>
      </w:pPr>
      <w:bookmarkStart w:id="50" w:name="page51"/>
      <w:bookmarkEnd w:id="50"/>
    </w:p>
    <w:p w14:paraId="7D756386" w14:textId="77777777" w:rsidR="001C2C75" w:rsidRDefault="001C2C75">
      <w:pPr>
        <w:spacing w:line="216" w:lineRule="exact"/>
        <w:rPr>
          <w:sz w:val="20"/>
          <w:szCs w:val="20"/>
        </w:rPr>
      </w:pPr>
    </w:p>
    <w:p w14:paraId="1B78195F" w14:textId="77777777" w:rsidR="001C2C75" w:rsidRDefault="00D37926">
      <w:pPr>
        <w:numPr>
          <w:ilvl w:val="0"/>
          <w:numId w:val="29"/>
        </w:numPr>
        <w:tabs>
          <w:tab w:val="left" w:pos="1236"/>
        </w:tabs>
        <w:spacing w:line="359" w:lineRule="auto"/>
        <w:ind w:left="260" w:right="264" w:firstLine="699"/>
        <w:jc w:val="both"/>
        <w:rPr>
          <w:rFonts w:eastAsia="Times New Roman"/>
          <w:sz w:val="24"/>
          <w:szCs w:val="24"/>
        </w:rPr>
      </w:pPr>
      <w:r>
        <w:rPr>
          <w:rFonts w:eastAsia="Times New Roman"/>
          <w:i/>
          <w:iCs/>
          <w:sz w:val="24"/>
          <w:szCs w:val="24"/>
        </w:rPr>
        <w:t>Monkey Trial</w:t>
      </w:r>
      <w:r>
        <w:rPr>
          <w:rFonts w:eastAsia="Times New Roman"/>
          <w:sz w:val="24"/>
          <w:szCs w:val="24"/>
        </w:rPr>
        <w:t>, como foi apelidado pela imprensa o caso, envolveu figuras</w:t>
      </w:r>
      <w:r>
        <w:rPr>
          <w:rFonts w:eastAsia="Times New Roman"/>
          <w:i/>
          <w:iCs/>
          <w:sz w:val="24"/>
          <w:szCs w:val="24"/>
        </w:rPr>
        <w:t xml:space="preserve"> </w:t>
      </w:r>
      <w:r>
        <w:rPr>
          <w:rFonts w:eastAsia="Times New Roman"/>
          <w:sz w:val="24"/>
          <w:szCs w:val="24"/>
        </w:rPr>
        <w:t xml:space="preserve">conhecidas nacionalmente, como William Jennings Bryan, candidato democrata por 3 vezes à presidência dos Estados </w:t>
      </w:r>
      <w:r>
        <w:rPr>
          <w:rFonts w:eastAsia="Times New Roman"/>
          <w:sz w:val="24"/>
          <w:szCs w:val="24"/>
        </w:rPr>
        <w:t xml:space="preserve">Unidos, que atuou na acusação, por convite da </w:t>
      </w:r>
      <w:r>
        <w:rPr>
          <w:rFonts w:eastAsia="Times New Roman"/>
          <w:i/>
          <w:iCs/>
          <w:sz w:val="24"/>
          <w:szCs w:val="24"/>
        </w:rPr>
        <w:t>World</w:t>
      </w:r>
      <w:r>
        <w:rPr>
          <w:rFonts w:eastAsia="Times New Roman"/>
          <w:sz w:val="24"/>
          <w:szCs w:val="24"/>
        </w:rPr>
        <w:t xml:space="preserve"> </w:t>
      </w:r>
      <w:r>
        <w:rPr>
          <w:rFonts w:eastAsia="Times New Roman"/>
          <w:i/>
          <w:iCs/>
          <w:sz w:val="24"/>
          <w:szCs w:val="24"/>
        </w:rPr>
        <w:t>Christian Fundamentals Association</w:t>
      </w:r>
      <w:r>
        <w:rPr>
          <w:rFonts w:eastAsia="Times New Roman"/>
          <w:sz w:val="24"/>
          <w:szCs w:val="24"/>
        </w:rPr>
        <w:t>, e o advogado Clarence Seward Darrow, líder da</w:t>
      </w:r>
      <w:r>
        <w:rPr>
          <w:rFonts w:eastAsia="Times New Roman"/>
          <w:i/>
          <w:iCs/>
          <w:sz w:val="24"/>
          <w:szCs w:val="24"/>
        </w:rPr>
        <w:t xml:space="preserve"> American Civil Liberties Union </w:t>
      </w:r>
      <w:r>
        <w:rPr>
          <w:rFonts w:eastAsia="Times New Roman"/>
          <w:sz w:val="24"/>
          <w:szCs w:val="24"/>
        </w:rPr>
        <w:t>(ACLU), atuando na defesa do professor John Scopes.</w:t>
      </w:r>
      <w:r>
        <w:rPr>
          <w:rFonts w:eastAsia="Times New Roman"/>
          <w:i/>
          <w:iCs/>
          <w:sz w:val="24"/>
          <w:szCs w:val="24"/>
        </w:rPr>
        <w:t xml:space="preserve"> </w:t>
      </w:r>
      <w:r>
        <w:rPr>
          <w:rFonts w:eastAsia="Times New Roman"/>
          <w:sz w:val="24"/>
          <w:szCs w:val="24"/>
        </w:rPr>
        <w:t>O julgamento teve ampla cobertura midiá</w:t>
      </w:r>
      <w:r>
        <w:rPr>
          <w:rFonts w:eastAsia="Times New Roman"/>
          <w:sz w:val="24"/>
          <w:szCs w:val="24"/>
        </w:rPr>
        <w:t>tica, repercutindo em todo o país, sendo apresentado pela imprensa como uma batalha entre o velho e o novo, o rural e o urbano, o obscurantismo e o progresso. Neste contexto, os fundamentalistas cristãos foram os que mais se empenharam publicamente na cond</w:t>
      </w:r>
      <w:r>
        <w:rPr>
          <w:rFonts w:eastAsia="Times New Roman"/>
          <w:sz w:val="24"/>
          <w:szCs w:val="24"/>
        </w:rPr>
        <w:t>enação do professor. Embora a decisão final tenha sido favorável ao estado do Tennessee, sendo o jovem Scopes multado em 100 dólares, o que mesmo na época significava um valor simbólico, a imagem dos fundamentalistas cristãos ficou bastante arranhada nacio</w:t>
      </w:r>
      <w:r>
        <w:rPr>
          <w:rFonts w:eastAsia="Times New Roman"/>
          <w:sz w:val="24"/>
          <w:szCs w:val="24"/>
        </w:rPr>
        <w:t>nalmente, sendo associada com o atraso, a ignorância, obscurantismo e o mundo rural arcaico.</w:t>
      </w:r>
    </w:p>
    <w:p w14:paraId="69721791" w14:textId="77777777" w:rsidR="001C2C75" w:rsidRDefault="001C2C75">
      <w:pPr>
        <w:spacing w:line="14" w:lineRule="exact"/>
        <w:rPr>
          <w:rFonts w:eastAsia="Times New Roman"/>
          <w:sz w:val="24"/>
          <w:szCs w:val="24"/>
        </w:rPr>
      </w:pPr>
    </w:p>
    <w:p w14:paraId="58FF0F82" w14:textId="77777777" w:rsidR="001C2C75" w:rsidRDefault="00D37926">
      <w:pPr>
        <w:spacing w:line="360" w:lineRule="auto"/>
        <w:ind w:left="260" w:right="264" w:firstLine="697"/>
        <w:jc w:val="both"/>
        <w:rPr>
          <w:rFonts w:eastAsia="Times New Roman"/>
          <w:sz w:val="24"/>
          <w:szCs w:val="24"/>
        </w:rPr>
      </w:pPr>
      <w:r>
        <w:rPr>
          <w:rFonts w:eastAsia="Times New Roman"/>
          <w:sz w:val="24"/>
          <w:szCs w:val="24"/>
        </w:rPr>
        <w:t xml:space="preserve">Nos anos subsequentes ao caso Scopes, os fundamentalistas cristãos tornaram-se cada vez mais cooptados por associações radicais como: </w:t>
      </w:r>
      <w:r>
        <w:rPr>
          <w:rFonts w:eastAsia="Times New Roman"/>
          <w:i/>
          <w:iCs/>
          <w:sz w:val="24"/>
          <w:szCs w:val="24"/>
        </w:rPr>
        <w:t>World Christian Fundamentals</w:t>
      </w:r>
      <w:r>
        <w:rPr>
          <w:rFonts w:eastAsia="Times New Roman"/>
          <w:sz w:val="24"/>
          <w:szCs w:val="24"/>
        </w:rPr>
        <w:t xml:space="preserve"> </w:t>
      </w:r>
      <w:r>
        <w:rPr>
          <w:rFonts w:eastAsia="Times New Roman"/>
          <w:i/>
          <w:iCs/>
          <w:sz w:val="24"/>
          <w:szCs w:val="24"/>
        </w:rPr>
        <w:t>Association</w:t>
      </w:r>
      <w:r>
        <w:rPr>
          <w:rFonts w:eastAsia="Times New Roman"/>
          <w:sz w:val="24"/>
          <w:szCs w:val="24"/>
        </w:rPr>
        <w:t>,</w:t>
      </w:r>
      <w:r>
        <w:rPr>
          <w:rFonts w:eastAsia="Times New Roman"/>
          <w:i/>
          <w:iCs/>
          <w:sz w:val="24"/>
          <w:szCs w:val="24"/>
        </w:rPr>
        <w:t xml:space="preserve"> Bible Crusaders of America</w:t>
      </w:r>
      <w:r>
        <w:rPr>
          <w:rFonts w:eastAsia="Times New Roman"/>
          <w:sz w:val="24"/>
          <w:szCs w:val="24"/>
        </w:rPr>
        <w:t>,</w:t>
      </w:r>
      <w:r>
        <w:rPr>
          <w:rFonts w:eastAsia="Times New Roman"/>
          <w:i/>
          <w:iCs/>
          <w:sz w:val="24"/>
          <w:szCs w:val="24"/>
        </w:rPr>
        <w:t xml:space="preserve"> Bryan Bible League </w:t>
      </w:r>
      <w:r>
        <w:rPr>
          <w:rFonts w:eastAsia="Times New Roman"/>
          <w:sz w:val="24"/>
          <w:szCs w:val="24"/>
        </w:rPr>
        <w:t>e</w:t>
      </w:r>
      <w:r>
        <w:rPr>
          <w:rFonts w:eastAsia="Times New Roman"/>
          <w:i/>
          <w:iCs/>
          <w:sz w:val="24"/>
          <w:szCs w:val="24"/>
        </w:rPr>
        <w:t xml:space="preserve"> Defenders of the Christian Faith</w:t>
      </w:r>
      <w:r>
        <w:rPr>
          <w:rFonts w:eastAsia="Times New Roman"/>
          <w:sz w:val="24"/>
          <w:szCs w:val="24"/>
        </w:rPr>
        <w:t>, corroborando a solidificação daqueles estereótipos.</w:t>
      </w:r>
    </w:p>
    <w:p w14:paraId="4C02D567" w14:textId="77777777" w:rsidR="001C2C75" w:rsidRDefault="00D37926">
      <w:pPr>
        <w:spacing w:line="359" w:lineRule="auto"/>
        <w:ind w:left="260" w:right="264" w:firstLine="697"/>
        <w:jc w:val="both"/>
        <w:rPr>
          <w:rFonts w:eastAsia="Times New Roman"/>
          <w:sz w:val="24"/>
          <w:szCs w:val="24"/>
        </w:rPr>
      </w:pPr>
      <w:r>
        <w:rPr>
          <w:rFonts w:eastAsia="Times New Roman"/>
          <w:sz w:val="24"/>
          <w:szCs w:val="24"/>
        </w:rPr>
        <w:t xml:space="preserve">Entretanto, a associação da imagem fundamentalista ao pensamento considerado atrasado presente em regiões do sul dos Estados Unidos não era de todo verdadeira. Como afirma Mardsen (1980), o fundamentalismo também estava presente nas cidades industriais do </w:t>
      </w:r>
      <w:r>
        <w:rPr>
          <w:rFonts w:eastAsia="Times New Roman"/>
          <w:sz w:val="24"/>
          <w:szCs w:val="24"/>
        </w:rPr>
        <w:t xml:space="preserve">norte. Ainda segundo o autor, a radicalização dos fundamentalistas após o caso </w:t>
      </w:r>
      <w:r>
        <w:rPr>
          <w:rFonts w:eastAsia="Times New Roman"/>
          <w:i/>
          <w:iCs/>
          <w:sz w:val="24"/>
          <w:szCs w:val="24"/>
        </w:rPr>
        <w:t>Scopes</w:t>
      </w:r>
      <w:r>
        <w:rPr>
          <w:rFonts w:eastAsia="Times New Roman"/>
          <w:sz w:val="24"/>
          <w:szCs w:val="24"/>
        </w:rPr>
        <w:t>, ao contrário de confirmar os estereótipos criados, demonstra justamente uma espécie de adequação a estes estereótipos. Ou seja, quanto mais a imprensa nacional estigmati</w:t>
      </w:r>
      <w:r>
        <w:rPr>
          <w:rFonts w:eastAsia="Times New Roman"/>
          <w:sz w:val="24"/>
          <w:szCs w:val="24"/>
        </w:rPr>
        <w:t>zava os fundamentalistas, mais estes radicalizavam suas retóricas e ações. “</w:t>
      </w:r>
      <w:r>
        <w:rPr>
          <w:rFonts w:eastAsia="Times New Roman"/>
          <w:i/>
          <w:iCs/>
          <w:sz w:val="24"/>
          <w:szCs w:val="24"/>
        </w:rPr>
        <w:t>Acontecimentos bizarros em atividades fundamentalistas significaram que, nos</w:t>
      </w:r>
    </w:p>
    <w:p w14:paraId="23C1AED4" w14:textId="77777777" w:rsidR="001C2C75" w:rsidRDefault="001C2C75">
      <w:pPr>
        <w:spacing w:line="1" w:lineRule="exact"/>
        <w:rPr>
          <w:rFonts w:eastAsia="Times New Roman"/>
          <w:sz w:val="24"/>
          <w:szCs w:val="24"/>
        </w:rPr>
      </w:pPr>
    </w:p>
    <w:p w14:paraId="585CCFC2" w14:textId="77777777" w:rsidR="001C2C75" w:rsidRDefault="00D37926">
      <w:pPr>
        <w:spacing w:line="317" w:lineRule="auto"/>
        <w:ind w:left="980" w:right="264" w:hanging="720"/>
        <w:rPr>
          <w:rFonts w:eastAsia="Times New Roman"/>
          <w:sz w:val="24"/>
          <w:szCs w:val="24"/>
        </w:rPr>
      </w:pPr>
      <w:r>
        <w:rPr>
          <w:rFonts w:eastAsia="Times New Roman"/>
          <w:i/>
          <w:iCs/>
          <w:sz w:val="24"/>
          <w:szCs w:val="24"/>
        </w:rPr>
        <w:t>anos após 1925, tornou-se cada vez mais difícil levar a sério o fundamentalismo</w:t>
      </w:r>
      <w:r>
        <w:rPr>
          <w:rFonts w:eastAsia="Times New Roman"/>
          <w:sz w:val="24"/>
          <w:szCs w:val="24"/>
        </w:rPr>
        <w:t>”.</w:t>
      </w:r>
      <w:r>
        <w:rPr>
          <w:rFonts w:eastAsia="Times New Roman"/>
          <w:sz w:val="31"/>
          <w:szCs w:val="31"/>
          <w:vertAlign w:val="superscript"/>
        </w:rPr>
        <w:t>16</w:t>
      </w:r>
      <w:r>
        <w:rPr>
          <w:rFonts w:eastAsia="Times New Roman"/>
          <w:i/>
          <w:iCs/>
          <w:sz w:val="24"/>
          <w:szCs w:val="24"/>
        </w:rPr>
        <w:t xml:space="preserve"> </w:t>
      </w:r>
      <w:r>
        <w:rPr>
          <w:rFonts w:eastAsia="Times New Roman"/>
          <w:sz w:val="24"/>
          <w:szCs w:val="24"/>
        </w:rPr>
        <w:t>Percebe-se, portan</w:t>
      </w:r>
      <w:r>
        <w:rPr>
          <w:rFonts w:eastAsia="Times New Roman"/>
          <w:sz w:val="24"/>
          <w:szCs w:val="24"/>
        </w:rPr>
        <w:t>to, a partir desses eventos, um declínio da influência</w:t>
      </w:r>
    </w:p>
    <w:p w14:paraId="7B9B3005" w14:textId="77777777" w:rsidR="001C2C75" w:rsidRDefault="00D37926">
      <w:pPr>
        <w:spacing w:line="379" w:lineRule="auto"/>
        <w:ind w:left="260" w:right="264"/>
        <w:jc w:val="both"/>
        <w:rPr>
          <w:rFonts w:eastAsia="Times New Roman"/>
          <w:sz w:val="24"/>
          <w:szCs w:val="24"/>
        </w:rPr>
      </w:pPr>
      <w:r>
        <w:rPr>
          <w:rFonts w:eastAsia="Times New Roman"/>
          <w:sz w:val="24"/>
          <w:szCs w:val="24"/>
        </w:rPr>
        <w:t>fundamentalista cristã na vida pública nacional dos Estados Unidos. Desse modo, o processo de radicalização do discurso fundamentalista, baseado na interpretação literal da Bíblia, acarretou o afastame</w:t>
      </w:r>
      <w:r>
        <w:rPr>
          <w:rFonts w:eastAsia="Times New Roman"/>
          <w:sz w:val="24"/>
          <w:szCs w:val="24"/>
        </w:rPr>
        <w:t>nto da vida política nacional, sendo considerado por</w:t>
      </w:r>
    </w:p>
    <w:p w14:paraId="0B8E3B4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29728" behindDoc="1" locked="0" layoutInCell="0" allowOverlap="1" wp14:anchorId="7DF9C177" wp14:editId="717FED8F">
                <wp:simplePos x="0" y="0"/>
                <wp:positionH relativeFrom="column">
                  <wp:posOffset>165735</wp:posOffset>
                </wp:positionH>
                <wp:positionV relativeFrom="paragraph">
                  <wp:posOffset>210820</wp:posOffset>
                </wp:positionV>
                <wp:extent cx="1828800" cy="0"/>
                <wp:effectExtent l="0" t="0" r="0" b="0"/>
                <wp:wrapNone/>
                <wp:docPr id="26" name="Shape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8A17317" id="Shape 26" o:spid="_x0000_s1026" style="position:absolute;z-index:-251786752;visibility:visible;mso-wrap-style:square;mso-wrap-distance-left:9pt;mso-wrap-distance-top:0;mso-wrap-distance-right:9pt;mso-wrap-distance-bottom:0;mso-position-horizontal:absolute;mso-position-horizontal-relative:text;mso-position-vertical:absolute;mso-position-vertical-relative:text" from="13.05pt,16.6pt" to="157.0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2mlugEAAIEDAAAOAAAAZHJzL2Uyb0RvYy54bWysU02P0zAQvSPxHyzfadJSlRI13cMu5bKC&#10;Srv8gKntNBb+ksc06b9n7HTLFjghfLA8npc38944m7vRGnZSEbV3LZ/Pas6UE15qd2z5t+fduzVn&#10;mMBJMN6plp8V8rvt2zebITRq4XtvpIqMSBw2Q2h5n1JoqgpFryzgzAflKNn5aCFRGI+VjDAQuzXV&#10;oq5X1eCjDNELhUi3D1OSbwt/1ymRvnYdqsRMy6m3VPZY9kPeq+0GmmOE0GtxaQP+oQsL2lHRK9UD&#10;JGA/ov6DymoRPfouzYS3le86LVTRQGrm9W9qnnoIqmghczBcbcL/Ryu+nPaRadnyxYozB5ZmVMoy&#10;ismcIWBDmHu3j1meGN1TePTiO1KuuknmAMMEG7toM5z0sbGYfb6arcbEBF3O14v1uqaZCMotP6ze&#10;53IVNC/fhojps/KW5UPLjXbZCmjg9Ihpgr5A8jV6o+VOG1OCeDzcm8hOQGPflXVhv4EZx4aWf5wv&#10;l4X5JoevKeqy/kZhdaL3a7RtOYmhlUHQ9ArkJyfLOYE205nUGXfxbbIqm3bw8ryPWVGOaM7Fhsub&#10;zA/pdVxQv/6c7U8AAAD//wMAUEsDBBQABgAIAAAAIQDGHvCR2gAAAAgBAAAPAAAAZHJzL2Rvd25y&#10;ZXYueG1sTI9LT8MwEITvSPwHa5G4IOq8VKEQp6JIcAUCF25uvHUi/JLttuHfs4gDPe7MaPabbrNY&#10;w44Y0+ydgHJVAEM3ejU7LeDj/en2DljK0ilpvEMB35hg019edLJV/uTe8DhkzajEpVYKmHIOLedp&#10;nNDKtPIBHXl7H63MdEbNVZQnKreGV0Wx5lbOjj5MMuDjhOPXcLACwktsmhA/b7bPpkzDdq+1V69C&#10;XF8tD/fAMi75Pwy/+IQOPTHt/MGpxIyAal1SUkBdV8DIr8uGhN2fwPuOnw/ofwAAAP//AwBQSwEC&#10;LQAUAAYACAAAACEAtoM4kv4AAADhAQAAEwAAAAAAAAAAAAAAAAAAAAAAW0NvbnRlbnRfVHlwZXNd&#10;LnhtbFBLAQItABQABgAIAAAAIQA4/SH/1gAAAJQBAAALAAAAAAAAAAAAAAAAAC8BAABfcmVscy8u&#10;cmVsc1BLAQItABQABgAIAAAAIQCgf2mlugEAAIEDAAAOAAAAAAAAAAAAAAAAAC4CAABkcnMvZTJv&#10;RG9jLnhtbFBLAQItABQABgAIAAAAIQDGHvCR2gAAAAgBAAAPAAAAAAAAAAAAAAAAABQEAABkcnMv&#10;ZG93bnJldi54bWxQSwUGAAAAAAQABADzAAAAGwUAAAAA&#10;" o:allowincell="f" filled="t" strokeweight=".72pt">
                <v:stroke joinstyle="miter"/>
                <o:lock v:ext="edit" shapetype="f"/>
              </v:line>
            </w:pict>
          </mc:Fallback>
        </mc:AlternateContent>
      </w:r>
    </w:p>
    <w:p w14:paraId="6A842E29" w14:textId="77777777" w:rsidR="001C2C75" w:rsidRDefault="001C2C75">
      <w:pPr>
        <w:spacing w:line="396" w:lineRule="exact"/>
        <w:rPr>
          <w:sz w:val="20"/>
          <w:szCs w:val="20"/>
        </w:rPr>
      </w:pPr>
    </w:p>
    <w:p w14:paraId="6BEBDD44" w14:textId="77777777" w:rsidR="001C2C75" w:rsidRPr="00D37926" w:rsidRDefault="00D37926">
      <w:pPr>
        <w:numPr>
          <w:ilvl w:val="0"/>
          <w:numId w:val="30"/>
        </w:numPr>
        <w:tabs>
          <w:tab w:val="left" w:pos="459"/>
        </w:tabs>
        <w:spacing w:line="262" w:lineRule="auto"/>
        <w:ind w:left="260" w:right="264" w:firstLine="2"/>
        <w:jc w:val="both"/>
        <w:rPr>
          <w:rFonts w:eastAsia="Times New Roman"/>
          <w:sz w:val="26"/>
          <w:szCs w:val="26"/>
          <w:vertAlign w:val="superscript"/>
          <w:lang w:val="en-US"/>
        </w:rPr>
      </w:pPr>
      <w:r w:rsidRPr="00D37926">
        <w:rPr>
          <w:rFonts w:eastAsia="Times New Roman"/>
          <w:sz w:val="20"/>
          <w:szCs w:val="20"/>
          <w:lang w:val="en-US"/>
        </w:rPr>
        <w:t xml:space="preserve">MARDSEN, George M. </w:t>
      </w:r>
      <w:r w:rsidRPr="00D37926">
        <w:rPr>
          <w:rFonts w:eastAsia="Times New Roman"/>
          <w:i/>
          <w:iCs/>
          <w:sz w:val="20"/>
          <w:szCs w:val="20"/>
          <w:lang w:val="en-US"/>
        </w:rPr>
        <w:t>Fundamentalism anda American Culture: the shape of twentieth-century</w:t>
      </w:r>
      <w:r w:rsidRPr="00D37926">
        <w:rPr>
          <w:rFonts w:eastAsia="Times New Roman"/>
          <w:sz w:val="20"/>
          <w:szCs w:val="20"/>
          <w:lang w:val="en-US"/>
        </w:rPr>
        <w:t xml:space="preserve"> </w:t>
      </w:r>
      <w:r w:rsidRPr="00D37926">
        <w:rPr>
          <w:rFonts w:eastAsia="Times New Roman"/>
          <w:i/>
          <w:iCs/>
          <w:sz w:val="20"/>
          <w:szCs w:val="20"/>
          <w:lang w:val="en-US"/>
        </w:rPr>
        <w:t>evangelicalism 1870 - 1925</w:t>
      </w:r>
      <w:r w:rsidRPr="00D37926">
        <w:rPr>
          <w:rFonts w:eastAsia="Times New Roman"/>
          <w:sz w:val="20"/>
          <w:szCs w:val="20"/>
          <w:lang w:val="en-US"/>
        </w:rPr>
        <w:t>. Oxford - New York - Toronto: Oxford University Press, 1980. p. 191 No</w:t>
      </w:r>
      <w:r w:rsidRPr="00D37926">
        <w:rPr>
          <w:rFonts w:eastAsia="Times New Roman"/>
          <w:i/>
          <w:iCs/>
          <w:sz w:val="20"/>
          <w:szCs w:val="20"/>
          <w:lang w:val="en-US"/>
        </w:rPr>
        <w:t xml:space="preserve"> </w:t>
      </w:r>
      <w:r w:rsidRPr="00D37926">
        <w:rPr>
          <w:rFonts w:eastAsia="Times New Roman"/>
          <w:sz w:val="20"/>
          <w:szCs w:val="20"/>
          <w:lang w:val="en-US"/>
        </w:rPr>
        <w:t>original: “</w:t>
      </w:r>
      <w:r w:rsidRPr="00D37926">
        <w:rPr>
          <w:rFonts w:eastAsia="Times New Roman"/>
          <w:i/>
          <w:iCs/>
          <w:sz w:val="20"/>
          <w:szCs w:val="20"/>
          <w:lang w:val="en-US"/>
        </w:rPr>
        <w:t>Bizarre developments in fundamentalist activities meant that in the years after 1925 it became</w:t>
      </w:r>
      <w:r w:rsidRPr="00D37926">
        <w:rPr>
          <w:rFonts w:eastAsia="Times New Roman"/>
          <w:sz w:val="20"/>
          <w:szCs w:val="20"/>
          <w:lang w:val="en-US"/>
        </w:rPr>
        <w:t xml:space="preserve"> </w:t>
      </w:r>
      <w:r w:rsidRPr="00D37926">
        <w:rPr>
          <w:rFonts w:eastAsia="Times New Roman"/>
          <w:i/>
          <w:iCs/>
          <w:sz w:val="20"/>
          <w:szCs w:val="20"/>
          <w:lang w:val="en-US"/>
        </w:rPr>
        <w:t>increasingly difficult to take fundamentalism seriously.</w:t>
      </w:r>
      <w:r w:rsidRPr="00D37926">
        <w:rPr>
          <w:rFonts w:eastAsia="Times New Roman"/>
          <w:sz w:val="20"/>
          <w:szCs w:val="20"/>
          <w:lang w:val="en-US"/>
        </w:rPr>
        <w:t>”</w:t>
      </w:r>
    </w:p>
    <w:p w14:paraId="52947C01" w14:textId="77777777" w:rsidR="001C2C75" w:rsidRPr="00D37926" w:rsidRDefault="001C2C75">
      <w:pPr>
        <w:rPr>
          <w:lang w:val="en-US"/>
        </w:rPr>
        <w:sectPr w:rsidR="001C2C75" w:rsidRPr="00D37926">
          <w:pgSz w:w="11900" w:h="16840"/>
          <w:pgMar w:top="691" w:right="1440" w:bottom="858" w:left="1440" w:header="0" w:footer="0" w:gutter="0"/>
          <w:cols w:space="720" w:equalWidth="0">
            <w:col w:w="9024"/>
          </w:cols>
        </w:sectPr>
      </w:pPr>
    </w:p>
    <w:p w14:paraId="25660769" w14:textId="5B560CA0" w:rsidR="001C2C75" w:rsidRPr="00D37926" w:rsidRDefault="001C2C75">
      <w:pPr>
        <w:spacing w:line="261" w:lineRule="auto"/>
        <w:ind w:left="260" w:right="1624"/>
        <w:rPr>
          <w:sz w:val="20"/>
          <w:szCs w:val="20"/>
          <w:lang w:val="en-US"/>
        </w:rPr>
      </w:pPr>
      <w:bookmarkStart w:id="51" w:name="page52"/>
      <w:bookmarkEnd w:id="51"/>
    </w:p>
    <w:p w14:paraId="563700D7" w14:textId="77777777" w:rsidR="001C2C75" w:rsidRPr="00D37926" w:rsidRDefault="001C2C75">
      <w:pPr>
        <w:spacing w:line="216" w:lineRule="exact"/>
        <w:rPr>
          <w:sz w:val="20"/>
          <w:szCs w:val="20"/>
          <w:lang w:val="en-US"/>
        </w:rPr>
      </w:pPr>
    </w:p>
    <w:p w14:paraId="17280CB4" w14:textId="77777777" w:rsidR="001C2C75" w:rsidRDefault="00D37926">
      <w:pPr>
        <w:spacing w:line="367" w:lineRule="auto"/>
        <w:ind w:left="260" w:right="264"/>
        <w:jc w:val="both"/>
        <w:rPr>
          <w:sz w:val="20"/>
          <w:szCs w:val="20"/>
        </w:rPr>
      </w:pPr>
      <w:r>
        <w:rPr>
          <w:rFonts w:eastAsia="Times New Roman"/>
          <w:sz w:val="24"/>
          <w:szCs w:val="24"/>
        </w:rPr>
        <w:t>muitos pastores, a única forma de preservar os seus valores da influência do mundo moderno. Por outro lado, é incorreto caracterizar os fundamentalistas como um grupo isolado, vivendo no interior sulista e rural dos Est</w:t>
      </w:r>
      <w:r>
        <w:rPr>
          <w:rFonts w:eastAsia="Times New Roman"/>
          <w:sz w:val="24"/>
          <w:szCs w:val="24"/>
        </w:rPr>
        <w:t>ados Unidos. Contrariamente a esta ideia, é importante salientar que o período considerado como de “exílio” dos fundamentalistas (1925-1970), experimentou um grande crescimento e expansão de suas igrejas por todas as regiões do país, embora majoritariament</w:t>
      </w:r>
      <w:r>
        <w:rPr>
          <w:rFonts w:eastAsia="Times New Roman"/>
          <w:sz w:val="24"/>
          <w:szCs w:val="24"/>
        </w:rPr>
        <w:t>e no sul.</w:t>
      </w:r>
    </w:p>
    <w:p w14:paraId="767C0BA3" w14:textId="77777777" w:rsidR="001C2C75" w:rsidRDefault="001C2C75">
      <w:pPr>
        <w:spacing w:line="151" w:lineRule="exact"/>
        <w:rPr>
          <w:sz w:val="20"/>
          <w:szCs w:val="20"/>
        </w:rPr>
      </w:pPr>
    </w:p>
    <w:p w14:paraId="0FD7598A" w14:textId="77777777" w:rsidR="001C2C75" w:rsidRDefault="00D37926">
      <w:pPr>
        <w:ind w:left="960"/>
        <w:rPr>
          <w:sz w:val="20"/>
          <w:szCs w:val="20"/>
        </w:rPr>
      </w:pPr>
      <w:r>
        <w:rPr>
          <w:rFonts w:eastAsia="Times New Roman"/>
          <w:sz w:val="24"/>
          <w:szCs w:val="24"/>
        </w:rPr>
        <w:t>Como afirma Bjerre-Poulsen,</w:t>
      </w:r>
    </w:p>
    <w:p w14:paraId="5392B735" w14:textId="77777777" w:rsidR="001C2C75" w:rsidRDefault="001C2C75">
      <w:pPr>
        <w:spacing w:line="340" w:lineRule="exact"/>
        <w:rPr>
          <w:sz w:val="20"/>
          <w:szCs w:val="20"/>
        </w:rPr>
      </w:pPr>
    </w:p>
    <w:p w14:paraId="3E8B4F4F" w14:textId="77777777" w:rsidR="001C2C75" w:rsidRDefault="00D37926">
      <w:pPr>
        <w:spacing w:line="279" w:lineRule="auto"/>
        <w:ind w:left="3800" w:right="264"/>
        <w:jc w:val="both"/>
        <w:rPr>
          <w:sz w:val="20"/>
          <w:szCs w:val="20"/>
        </w:rPr>
      </w:pPr>
      <w:r>
        <w:rPr>
          <w:rFonts w:eastAsia="Times New Roman"/>
          <w:sz w:val="24"/>
          <w:szCs w:val="24"/>
        </w:rPr>
        <w:t>“</w:t>
      </w:r>
      <w:r>
        <w:rPr>
          <w:rFonts w:eastAsia="Times New Roman"/>
          <w:i/>
          <w:iCs/>
          <w:sz w:val="24"/>
          <w:szCs w:val="24"/>
        </w:rPr>
        <w:t>o desenvolvimento de instituições</w:t>
      </w:r>
      <w:r>
        <w:rPr>
          <w:rFonts w:eastAsia="Times New Roman"/>
          <w:sz w:val="24"/>
          <w:szCs w:val="24"/>
        </w:rPr>
        <w:t xml:space="preserve"> </w:t>
      </w:r>
      <w:r>
        <w:rPr>
          <w:rFonts w:eastAsia="Times New Roman"/>
          <w:i/>
          <w:iCs/>
          <w:sz w:val="24"/>
          <w:szCs w:val="24"/>
        </w:rPr>
        <w:t xml:space="preserve">fundamentalistas </w:t>
      </w:r>
      <w:r>
        <w:rPr>
          <w:rFonts w:eastAsia="Times New Roman"/>
          <w:sz w:val="24"/>
          <w:szCs w:val="24"/>
        </w:rPr>
        <w:t>[entre 1930 e 1950]</w:t>
      </w:r>
      <w:r>
        <w:rPr>
          <w:rFonts w:eastAsia="Times New Roman"/>
          <w:i/>
          <w:iCs/>
          <w:sz w:val="24"/>
          <w:szCs w:val="24"/>
        </w:rPr>
        <w:t xml:space="preserve"> demonstram claramente suas ambiguidades com relação a cultura </w:t>
      </w:r>
      <w:r>
        <w:rPr>
          <w:rFonts w:eastAsia="Times New Roman"/>
          <w:sz w:val="24"/>
          <w:szCs w:val="24"/>
        </w:rPr>
        <w:t>[secular]</w:t>
      </w:r>
      <w:r>
        <w:rPr>
          <w:rFonts w:eastAsia="Times New Roman"/>
          <w:i/>
          <w:iCs/>
          <w:sz w:val="24"/>
          <w:szCs w:val="24"/>
        </w:rPr>
        <w:t xml:space="preserve"> americana. Os fundamentalistas estão divididos entre a pureza da doutrina e o desejo de interagir com a sociedade ao redor. O dilema entre a salvação individual através do separatismo, e o compromisso de espalhar o evangelho e deter a maré de modernismo a</w:t>
      </w:r>
      <w:r>
        <w:rPr>
          <w:rFonts w:eastAsia="Times New Roman"/>
          <w:i/>
          <w:iCs/>
          <w:sz w:val="24"/>
          <w:szCs w:val="24"/>
        </w:rPr>
        <w:t>través da ação social, tem se mantido como uma tensão não resolvida do fundamentalismo. Os fundamentalistas fundaram suas próprias instituições e organizações profissionais, a fim de suportar a atração da vida moderna. Neste processo, no entanto, eles assu</w:t>
      </w:r>
      <w:r>
        <w:rPr>
          <w:rFonts w:eastAsia="Times New Roman"/>
          <w:i/>
          <w:iCs/>
          <w:sz w:val="24"/>
          <w:szCs w:val="24"/>
        </w:rPr>
        <w:t>miram a competição com as suas contrapartes liberais ou seculares, e perderam grande parte de sua alegada inocência</w:t>
      </w:r>
      <w:r>
        <w:rPr>
          <w:rFonts w:eastAsia="Times New Roman"/>
          <w:sz w:val="24"/>
          <w:szCs w:val="24"/>
        </w:rPr>
        <w:t>.”</w:t>
      </w:r>
      <w:r>
        <w:rPr>
          <w:rFonts w:eastAsia="Times New Roman"/>
          <w:sz w:val="31"/>
          <w:szCs w:val="31"/>
          <w:vertAlign w:val="superscript"/>
        </w:rPr>
        <w:t>17</w:t>
      </w:r>
    </w:p>
    <w:p w14:paraId="016E687D" w14:textId="77777777" w:rsidR="001C2C75" w:rsidRDefault="001C2C75">
      <w:pPr>
        <w:spacing w:line="43" w:lineRule="exact"/>
        <w:rPr>
          <w:sz w:val="20"/>
          <w:szCs w:val="20"/>
        </w:rPr>
      </w:pPr>
    </w:p>
    <w:p w14:paraId="03AB2E46" w14:textId="77777777" w:rsidR="001C2C75" w:rsidRDefault="00D37926">
      <w:pPr>
        <w:spacing w:line="369" w:lineRule="auto"/>
        <w:ind w:left="260" w:right="264" w:firstLine="709"/>
        <w:jc w:val="both"/>
        <w:rPr>
          <w:sz w:val="20"/>
          <w:szCs w:val="20"/>
        </w:rPr>
      </w:pPr>
      <w:r>
        <w:rPr>
          <w:rFonts w:eastAsia="Times New Roman"/>
          <w:sz w:val="24"/>
          <w:szCs w:val="24"/>
        </w:rPr>
        <w:t>Não por acaso, os pastores fundamentalistas foram um dos primeiros representantes religiosos a se utilizarem das rádios como meio de di</w:t>
      </w:r>
      <w:r>
        <w:rPr>
          <w:rFonts w:eastAsia="Times New Roman"/>
          <w:sz w:val="24"/>
          <w:szCs w:val="24"/>
        </w:rPr>
        <w:t>vulgação de suas ideias, criando uma escola de atuação que iria alcançar o seu auge nos anos 1970 e 1980, com os pastores televangelistas Pat Robertson e Jerry Falwell. Como afirma Bellotti (2008), entre 1920 e 1970, podemos perceber a ascensão dos grupos</w:t>
      </w:r>
    </w:p>
    <w:p w14:paraId="591AE30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30752" behindDoc="1" locked="0" layoutInCell="0" allowOverlap="1" wp14:anchorId="53C9868D" wp14:editId="753BB5F2">
                <wp:simplePos x="0" y="0"/>
                <wp:positionH relativeFrom="column">
                  <wp:posOffset>165735</wp:posOffset>
                </wp:positionH>
                <wp:positionV relativeFrom="paragraph">
                  <wp:posOffset>154940</wp:posOffset>
                </wp:positionV>
                <wp:extent cx="1828800" cy="0"/>
                <wp:effectExtent l="0" t="0" r="0" b="0"/>
                <wp:wrapNone/>
                <wp:docPr id="27" name="Shape 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14714F5" id="Shape 27" o:spid="_x0000_s1026" style="position:absolute;z-index:-251785728;visibility:visible;mso-wrap-style:square;mso-wrap-distance-left:9pt;mso-wrap-distance-top:0;mso-wrap-distance-right:9pt;mso-wrap-distance-bottom:0;mso-position-horizontal:absolute;mso-position-horizontal-relative:text;mso-position-vertical:absolute;mso-position-vertical-relative:text" from="13.05pt,12.2pt" to="157.05pt,1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vclugEAAIEDAAAOAAAAZHJzL2Uyb0RvYy54bWysU8tu2zAQvBfoPxC815JdI3EFyzkkdS9B&#10;ayDtB6xJyiLKF7isJf99l5Tjxm1PQXgguNzR7M4stb4brWFHFVF71/L5rOZMOeGldoeW//i+/bDi&#10;DBM4CcY71fKTQn63ef9uPYRGLXzvjVSREYnDZggt71MKTVWh6JUFnPmgHCU7Hy0kCuOhkhEGYrem&#10;WtT1TTX4KEP0QiHS7cOU5JvC33VKpG9dhyox03LqLZU9ln2f92qzhuYQIfRanNuAV3RhQTsqeqF6&#10;gATsV9T/UFktokffpZnwtvJdp4UqGkjNvP5LzVMPQRUtZA6Gi034drTi63EXmZYtX9xy5sDSjEpZ&#10;RjGZMwRsCHPvdjHLE6N7Co9e/ETKVVfJHGCYYGMXbYaTPjYWs08Xs9WYmKDL+WqxWtU0E0G55e3N&#10;x1yugub52xAxfVHesnxoudEuWwENHB8xTdBnSL5Gb7TcamNKEA/7exPZEWjs27LO7Fcw49jQ8k/z&#10;5bIwX+XwJUVd1v8orE70fo22LScxtDIIml6B/OxkOSfQZjqTOuPOvk1WZdP2Xp52MSvKEc252HB+&#10;k/khvYwL6s+fs/kNAAD//wMAUEsDBBQABgAIAAAAIQAZU8gC2wAAAAgBAAAPAAAAZHJzL2Rvd25y&#10;ZXYueG1sTI/BTsMwEETvSPyDtUi9IOqkWBUKcSqKVK5A4MLNjV0nwl5bttuGv2cRBzitdmY0+7bd&#10;zN6xk0l5CiihXlbADA5BT2glvL/tbu6A5aJQKxfQSPgyGTbd5UWrGh3O+GpOfbGMSjA3SsJYSmw4&#10;z8NovMrLEA2SdwjJq0JrslwndaZy7/iqqtbcqwnpwqiieRzN8NkfvYT4nISI6eN6++Tq3G8P1gb9&#10;IuXian64B1bMXP7C8INP6NAR0z4cUWfmJKzWNSVpCgGM/NtakLD/FXjX8v8PdN8AAAD//wMAUEsB&#10;Ai0AFAAGAAgAAAAhALaDOJL+AAAA4QEAABMAAAAAAAAAAAAAAAAAAAAAAFtDb250ZW50X1R5cGVz&#10;XS54bWxQSwECLQAUAAYACAAAACEAOP0h/9YAAACUAQAACwAAAAAAAAAAAAAAAAAvAQAAX3JlbHMv&#10;LnJlbHNQSwECLQAUAAYACAAAACEABgb3JboBAACBAwAADgAAAAAAAAAAAAAAAAAuAgAAZHJzL2Uy&#10;b0RvYy54bWxQSwECLQAUAAYACAAAACEAGVPIAtsAAAAIAQAADwAAAAAAAAAAAAAAAAAUBAAAZHJz&#10;L2Rvd25yZXYueG1sUEsFBgAAAAAEAAQA8wAAABwFAAAAAA==&#10;" o:allowincell="f" filled="t" strokeweight=".72pt">
                <v:stroke joinstyle="miter"/>
                <o:lock v:ext="edit" shapetype="f"/>
              </v:line>
            </w:pict>
          </mc:Fallback>
        </mc:AlternateContent>
      </w:r>
    </w:p>
    <w:p w14:paraId="7783B62C" w14:textId="77777777" w:rsidR="001C2C75" w:rsidRDefault="001C2C75">
      <w:pPr>
        <w:spacing w:line="306" w:lineRule="exact"/>
        <w:rPr>
          <w:sz w:val="20"/>
          <w:szCs w:val="20"/>
        </w:rPr>
      </w:pPr>
    </w:p>
    <w:p w14:paraId="12F0ACE6" w14:textId="77777777" w:rsidR="001C2C75" w:rsidRPr="00D37926" w:rsidRDefault="00D37926">
      <w:pPr>
        <w:numPr>
          <w:ilvl w:val="0"/>
          <w:numId w:val="31"/>
        </w:numPr>
        <w:tabs>
          <w:tab w:val="left" w:pos="445"/>
        </w:tabs>
        <w:spacing w:line="236" w:lineRule="auto"/>
        <w:ind w:left="260" w:right="264" w:firstLine="2"/>
        <w:jc w:val="both"/>
        <w:rPr>
          <w:rFonts w:eastAsia="Times New Roman"/>
          <w:sz w:val="26"/>
          <w:szCs w:val="26"/>
          <w:vertAlign w:val="superscript"/>
          <w:lang w:val="en-US"/>
        </w:rPr>
      </w:pPr>
      <w:r w:rsidRPr="00D37926">
        <w:rPr>
          <w:rFonts w:eastAsia="Times New Roman"/>
          <w:sz w:val="20"/>
          <w:szCs w:val="20"/>
          <w:lang w:val="en-US"/>
        </w:rPr>
        <w:t xml:space="preserve">BJERRE-POUSEN, Niels. </w:t>
      </w:r>
      <w:r w:rsidRPr="00D37926">
        <w:rPr>
          <w:rFonts w:eastAsia="Times New Roman"/>
          <w:i/>
          <w:iCs/>
          <w:sz w:val="20"/>
          <w:szCs w:val="20"/>
          <w:lang w:val="en-US"/>
        </w:rPr>
        <w:t>The Transformation of the Fundamentalist Movement, 1925 – 1942</w:t>
      </w:r>
      <w:r w:rsidRPr="00D37926">
        <w:rPr>
          <w:rFonts w:eastAsia="Times New Roman"/>
          <w:sz w:val="20"/>
          <w:szCs w:val="20"/>
          <w:lang w:val="en-US"/>
        </w:rPr>
        <w:t xml:space="preserve"> (in) </w:t>
      </w:r>
      <w:r w:rsidRPr="00D37926">
        <w:rPr>
          <w:rFonts w:eastAsia="Times New Roman"/>
          <w:i/>
          <w:iCs/>
          <w:sz w:val="20"/>
          <w:szCs w:val="20"/>
          <w:lang w:val="en-US"/>
        </w:rPr>
        <w:t xml:space="preserve">American Studies in Scandinavia, </w:t>
      </w:r>
      <w:r w:rsidRPr="00D37926">
        <w:rPr>
          <w:rFonts w:eastAsia="Times New Roman"/>
          <w:sz w:val="20"/>
          <w:szCs w:val="20"/>
          <w:lang w:val="en-US"/>
        </w:rPr>
        <w:t>Vol. 20, 1988. p. 97 No original: “</w:t>
      </w:r>
      <w:r w:rsidRPr="00D37926">
        <w:rPr>
          <w:rFonts w:eastAsia="Times New Roman"/>
          <w:i/>
          <w:iCs/>
          <w:sz w:val="20"/>
          <w:szCs w:val="20"/>
          <w:lang w:val="en-US"/>
        </w:rPr>
        <w:t xml:space="preserve">The development of fundamentalist institutions most clearly illustrates is the </w:t>
      </w:r>
      <w:r w:rsidRPr="00D37926">
        <w:rPr>
          <w:rFonts w:eastAsia="Times New Roman"/>
          <w:i/>
          <w:iCs/>
          <w:sz w:val="20"/>
          <w:szCs w:val="20"/>
          <w:lang w:val="en-US"/>
        </w:rPr>
        <w:t>movement's ambiguity towards American culture. Fundamentalists are torn between purity of doctrine and the wish to interact with the surrounding society. The dilemma between personal salvation through strict separatism, and the commitment to spread the gos</w:t>
      </w:r>
      <w:r w:rsidRPr="00D37926">
        <w:rPr>
          <w:rFonts w:eastAsia="Times New Roman"/>
          <w:i/>
          <w:iCs/>
          <w:sz w:val="20"/>
          <w:szCs w:val="20"/>
          <w:lang w:val="en-US"/>
        </w:rPr>
        <w:t xml:space="preserve">pel and stem the tide of modernism through social action, has remained an unresolved tension in fundamentalism. The fundamentalists have founded their own institutions and professional organizations in order to withstand the lures of modern life.56 In the </w:t>
      </w:r>
      <w:r w:rsidRPr="00D37926">
        <w:rPr>
          <w:rFonts w:eastAsia="Times New Roman"/>
          <w:i/>
          <w:iCs/>
          <w:sz w:val="20"/>
          <w:szCs w:val="20"/>
          <w:lang w:val="en-US"/>
        </w:rPr>
        <w:t>process, however, as they have taken up competition with their liberal or secular counterparts, they have lost a great deal of their alleged innocence</w:t>
      </w:r>
      <w:r w:rsidRPr="00D37926">
        <w:rPr>
          <w:rFonts w:eastAsia="Times New Roman"/>
          <w:sz w:val="20"/>
          <w:szCs w:val="20"/>
          <w:lang w:val="en-US"/>
        </w:rPr>
        <w:t>.”</w:t>
      </w:r>
    </w:p>
    <w:p w14:paraId="3625B139" w14:textId="77777777" w:rsidR="001C2C75" w:rsidRPr="00D37926" w:rsidRDefault="001C2C75">
      <w:pPr>
        <w:rPr>
          <w:lang w:val="en-US"/>
        </w:rPr>
        <w:sectPr w:rsidR="001C2C75" w:rsidRPr="00D37926">
          <w:pgSz w:w="11900" w:h="16840"/>
          <w:pgMar w:top="691" w:right="1440" w:bottom="850" w:left="1440" w:header="0" w:footer="0" w:gutter="0"/>
          <w:cols w:space="720" w:equalWidth="0">
            <w:col w:w="9024"/>
          </w:cols>
        </w:sectPr>
      </w:pPr>
    </w:p>
    <w:p w14:paraId="5F0C9DFD" w14:textId="0F2F3BE2" w:rsidR="001C2C75" w:rsidRPr="00D37926" w:rsidRDefault="001C2C75">
      <w:pPr>
        <w:spacing w:line="261" w:lineRule="auto"/>
        <w:ind w:left="260" w:right="1624"/>
        <w:rPr>
          <w:sz w:val="20"/>
          <w:szCs w:val="20"/>
          <w:lang w:val="en-US"/>
        </w:rPr>
      </w:pPr>
      <w:bookmarkStart w:id="52" w:name="page53"/>
      <w:bookmarkEnd w:id="52"/>
    </w:p>
    <w:p w14:paraId="0215DB4A" w14:textId="77777777" w:rsidR="001C2C75" w:rsidRPr="00D37926" w:rsidRDefault="001C2C75">
      <w:pPr>
        <w:spacing w:line="216" w:lineRule="exact"/>
        <w:rPr>
          <w:sz w:val="20"/>
          <w:szCs w:val="20"/>
          <w:lang w:val="en-US"/>
        </w:rPr>
      </w:pPr>
    </w:p>
    <w:p w14:paraId="1B8A5A56" w14:textId="77777777" w:rsidR="001C2C75" w:rsidRDefault="00D37926">
      <w:pPr>
        <w:spacing w:line="372" w:lineRule="auto"/>
        <w:ind w:left="260" w:right="264"/>
        <w:jc w:val="both"/>
        <w:rPr>
          <w:sz w:val="20"/>
          <w:szCs w:val="20"/>
        </w:rPr>
      </w:pPr>
      <w:r>
        <w:rPr>
          <w:rFonts w:eastAsia="Times New Roman"/>
          <w:sz w:val="24"/>
          <w:szCs w:val="24"/>
        </w:rPr>
        <w:t>fundamentalista na comunicação de massas na cultura norte-americana. Por meios de diferentes mídias procuraram, e podemos afirmar que ainda procuram, construir um consenso social em torno de sua teologia, tendo como principais ban</w:t>
      </w:r>
      <w:r>
        <w:rPr>
          <w:rFonts w:eastAsia="Times New Roman"/>
          <w:sz w:val="24"/>
          <w:szCs w:val="24"/>
        </w:rPr>
        <w:t>deiras, a defesa da família tradicional e a manutenção dos papéis de gênero.</w:t>
      </w:r>
    </w:p>
    <w:p w14:paraId="25B84E6B" w14:textId="77777777" w:rsidR="001C2C75" w:rsidRDefault="001C2C75">
      <w:pPr>
        <w:spacing w:line="144" w:lineRule="exact"/>
        <w:rPr>
          <w:sz w:val="20"/>
          <w:szCs w:val="20"/>
        </w:rPr>
      </w:pPr>
    </w:p>
    <w:p w14:paraId="2AA519B1" w14:textId="77777777" w:rsidR="001C2C75" w:rsidRDefault="00D37926">
      <w:pPr>
        <w:spacing w:line="372" w:lineRule="auto"/>
        <w:ind w:left="260" w:right="264" w:firstLine="700"/>
        <w:jc w:val="both"/>
        <w:rPr>
          <w:sz w:val="20"/>
          <w:szCs w:val="20"/>
        </w:rPr>
      </w:pPr>
      <w:r>
        <w:rPr>
          <w:rFonts w:eastAsia="Times New Roman"/>
          <w:sz w:val="24"/>
          <w:szCs w:val="24"/>
        </w:rPr>
        <w:t xml:space="preserve">Logo, as interpretações históricas que apresentam um isolamento dos fundamentalistas cristãos da vida política norte-americana, após os anos 1920, não levaram em conta </w:t>
      </w:r>
      <w:r>
        <w:rPr>
          <w:rFonts w:eastAsia="Times New Roman"/>
          <w:sz w:val="24"/>
          <w:szCs w:val="24"/>
        </w:rPr>
        <w:t>diferentes formas de atuação política, não restrito necessariamente à instituições políticas tradicionais. Como afirma Coutrot (2003, p. 334)</w:t>
      </w:r>
    </w:p>
    <w:p w14:paraId="1AD76555" w14:textId="77777777" w:rsidR="001C2C75" w:rsidRDefault="001C2C75">
      <w:pPr>
        <w:spacing w:line="147" w:lineRule="exact"/>
        <w:rPr>
          <w:sz w:val="20"/>
          <w:szCs w:val="20"/>
        </w:rPr>
      </w:pPr>
    </w:p>
    <w:p w14:paraId="54573309" w14:textId="77777777" w:rsidR="001C2C75" w:rsidRDefault="00D37926">
      <w:pPr>
        <w:spacing w:line="281" w:lineRule="auto"/>
        <w:ind w:left="3800" w:right="264"/>
        <w:jc w:val="both"/>
        <w:rPr>
          <w:sz w:val="20"/>
          <w:szCs w:val="20"/>
        </w:rPr>
      </w:pPr>
      <w:r>
        <w:rPr>
          <w:rFonts w:eastAsia="Times New Roman"/>
          <w:sz w:val="24"/>
          <w:szCs w:val="24"/>
        </w:rPr>
        <w:t>“</w:t>
      </w:r>
      <w:r>
        <w:rPr>
          <w:rFonts w:eastAsia="Times New Roman"/>
          <w:i/>
          <w:iCs/>
          <w:sz w:val="24"/>
          <w:szCs w:val="24"/>
        </w:rPr>
        <w:t>como corpos sociais, as Igrejas cristãs difundem</w:t>
      </w:r>
      <w:r>
        <w:rPr>
          <w:rFonts w:eastAsia="Times New Roman"/>
          <w:sz w:val="24"/>
          <w:szCs w:val="24"/>
        </w:rPr>
        <w:t xml:space="preserve"> </w:t>
      </w:r>
      <w:r>
        <w:rPr>
          <w:rFonts w:eastAsia="Times New Roman"/>
          <w:i/>
          <w:iCs/>
          <w:sz w:val="24"/>
          <w:szCs w:val="24"/>
        </w:rPr>
        <w:t>um ensinamento que não se limita às ciências do sagrado e aos f</w:t>
      </w:r>
      <w:r>
        <w:rPr>
          <w:rFonts w:eastAsia="Times New Roman"/>
          <w:i/>
          <w:iCs/>
          <w:sz w:val="24"/>
          <w:szCs w:val="24"/>
        </w:rPr>
        <w:t>ins últimos dos homens. Toda vida elas pregaram uma moral individual e coletiva a ser aplicada hic et nunc; toda a vida elas proferiram julgamentos em relação à sociedade, advertências, interdições, tornando um dever de consciência para os fiéis se submete</w:t>
      </w:r>
      <w:r>
        <w:rPr>
          <w:rFonts w:eastAsia="Times New Roman"/>
          <w:i/>
          <w:iCs/>
          <w:sz w:val="24"/>
          <w:szCs w:val="24"/>
        </w:rPr>
        <w:t>r a eles</w:t>
      </w:r>
      <w:r>
        <w:rPr>
          <w:rFonts w:eastAsia="Times New Roman"/>
          <w:sz w:val="24"/>
          <w:szCs w:val="24"/>
        </w:rPr>
        <w:t>”.</w:t>
      </w:r>
    </w:p>
    <w:p w14:paraId="304DD336" w14:textId="77777777" w:rsidR="001C2C75" w:rsidRDefault="001C2C75">
      <w:pPr>
        <w:spacing w:line="152" w:lineRule="exact"/>
        <w:rPr>
          <w:sz w:val="20"/>
          <w:szCs w:val="20"/>
        </w:rPr>
      </w:pPr>
    </w:p>
    <w:p w14:paraId="34AC8A85" w14:textId="77777777" w:rsidR="001C2C75" w:rsidRDefault="00D37926">
      <w:pPr>
        <w:spacing w:line="349" w:lineRule="auto"/>
        <w:ind w:left="260" w:right="264" w:firstLine="708"/>
        <w:jc w:val="both"/>
        <w:rPr>
          <w:sz w:val="20"/>
          <w:szCs w:val="20"/>
        </w:rPr>
      </w:pPr>
      <w:r>
        <w:rPr>
          <w:rFonts w:eastAsia="Times New Roman"/>
          <w:sz w:val="24"/>
          <w:szCs w:val="24"/>
        </w:rPr>
        <w:t>Neste sentido, podemos pensar que por outros meios não tradicionais, como organizações e partidos políticos, os fundamentalistas cristãos continuaram se relacionando com a sociedade norte-americana, lutando, predominantemente em nível regional,</w:t>
      </w:r>
      <w:r>
        <w:rPr>
          <w:rFonts w:eastAsia="Times New Roman"/>
          <w:sz w:val="24"/>
          <w:szCs w:val="24"/>
        </w:rPr>
        <w:t xml:space="preserve"> contra o que consideravam os seus </w:t>
      </w:r>
      <w:r>
        <w:rPr>
          <w:rFonts w:eastAsia="Times New Roman"/>
          <w:i/>
          <w:iCs/>
          <w:sz w:val="24"/>
          <w:szCs w:val="24"/>
        </w:rPr>
        <w:t>desvios</w:t>
      </w:r>
      <w:r>
        <w:rPr>
          <w:rFonts w:eastAsia="Times New Roman"/>
          <w:sz w:val="24"/>
          <w:szCs w:val="24"/>
        </w:rPr>
        <w:t>, seja através de cultos, sermões, publicações e programas de rádio e televisão. Como afirma Poulsen</w:t>
      </w:r>
      <w:r>
        <w:rPr>
          <w:rFonts w:eastAsia="Times New Roman"/>
          <w:sz w:val="31"/>
          <w:szCs w:val="31"/>
          <w:vertAlign w:val="superscript"/>
        </w:rPr>
        <w:t>18</w:t>
      </w:r>
      <w:r>
        <w:rPr>
          <w:rFonts w:eastAsia="Times New Roman"/>
          <w:sz w:val="24"/>
          <w:szCs w:val="24"/>
        </w:rPr>
        <w:t>, embora tenha se transformado numa espécie de subcultura norte-americana, o fundamentalismo cristão não parou d</w:t>
      </w:r>
      <w:r>
        <w:rPr>
          <w:rFonts w:eastAsia="Times New Roman"/>
          <w:sz w:val="24"/>
          <w:szCs w:val="24"/>
        </w:rPr>
        <w:t>e crescer em diferentes regiões do país.</w:t>
      </w:r>
    </w:p>
    <w:p w14:paraId="5A4AEA3B" w14:textId="77777777" w:rsidR="001C2C75" w:rsidRDefault="001C2C75">
      <w:pPr>
        <w:spacing w:line="172" w:lineRule="exact"/>
        <w:rPr>
          <w:sz w:val="20"/>
          <w:szCs w:val="20"/>
        </w:rPr>
      </w:pPr>
    </w:p>
    <w:p w14:paraId="0708B214" w14:textId="77777777" w:rsidR="001C2C75" w:rsidRDefault="00D37926">
      <w:pPr>
        <w:spacing w:line="330" w:lineRule="auto"/>
        <w:ind w:left="260" w:right="264" w:firstLine="708"/>
        <w:jc w:val="both"/>
        <w:rPr>
          <w:sz w:val="20"/>
          <w:szCs w:val="20"/>
        </w:rPr>
      </w:pPr>
      <w:r>
        <w:rPr>
          <w:rFonts w:eastAsia="Times New Roman"/>
          <w:sz w:val="24"/>
          <w:szCs w:val="24"/>
        </w:rPr>
        <w:t>Segundo Bellotti, “</w:t>
      </w:r>
      <w:r>
        <w:rPr>
          <w:rFonts w:eastAsia="Times New Roman"/>
          <w:i/>
          <w:iCs/>
          <w:sz w:val="24"/>
          <w:szCs w:val="24"/>
        </w:rPr>
        <w:t>a guerra cultural entre os fundamentalistas e a sociedade</w:t>
      </w:r>
      <w:r>
        <w:rPr>
          <w:rFonts w:eastAsia="Times New Roman"/>
          <w:sz w:val="24"/>
          <w:szCs w:val="24"/>
        </w:rPr>
        <w:t xml:space="preserve"> </w:t>
      </w:r>
      <w:r>
        <w:rPr>
          <w:rFonts w:eastAsia="Times New Roman"/>
          <w:i/>
          <w:iCs/>
          <w:sz w:val="24"/>
          <w:szCs w:val="24"/>
        </w:rPr>
        <w:t xml:space="preserve">secular </w:t>
      </w:r>
      <w:r>
        <w:rPr>
          <w:rFonts w:eastAsia="Times New Roman"/>
          <w:b/>
          <w:bCs/>
          <w:i/>
          <w:iCs/>
          <w:sz w:val="24"/>
          <w:szCs w:val="24"/>
        </w:rPr>
        <w:t>acirra-se</w:t>
      </w:r>
      <w:r>
        <w:rPr>
          <w:rFonts w:eastAsia="Times New Roman"/>
          <w:i/>
          <w:iCs/>
          <w:sz w:val="24"/>
          <w:szCs w:val="24"/>
        </w:rPr>
        <w:t xml:space="preserve"> com a criação da direita cristã norte-americana nos anos 1970, que leva ao plano político os debates sobre casamento ga</w:t>
      </w:r>
      <w:r>
        <w:rPr>
          <w:rFonts w:eastAsia="Times New Roman"/>
          <w:i/>
          <w:iCs/>
          <w:sz w:val="24"/>
          <w:szCs w:val="24"/>
        </w:rPr>
        <w:t>y, aborto e feminismo</w:t>
      </w:r>
      <w:r>
        <w:rPr>
          <w:rFonts w:eastAsia="Times New Roman"/>
          <w:sz w:val="24"/>
          <w:szCs w:val="24"/>
        </w:rPr>
        <w:t>.”</w:t>
      </w:r>
      <w:r>
        <w:rPr>
          <w:rFonts w:eastAsia="Times New Roman"/>
          <w:sz w:val="31"/>
          <w:szCs w:val="31"/>
          <w:vertAlign w:val="superscript"/>
        </w:rPr>
        <w:t>19</w:t>
      </w:r>
      <w:r>
        <w:rPr>
          <w:rFonts w:eastAsia="Times New Roman"/>
          <w:i/>
          <w:iCs/>
          <w:sz w:val="24"/>
          <w:szCs w:val="24"/>
        </w:rPr>
        <w:t xml:space="preserve"> </w:t>
      </w:r>
      <w:r>
        <w:rPr>
          <w:rFonts w:eastAsia="Times New Roman"/>
          <w:sz w:val="24"/>
          <w:szCs w:val="24"/>
        </w:rPr>
        <w:t>Ou seja,</w:t>
      </w:r>
    </w:p>
    <w:p w14:paraId="73A4582B" w14:textId="77777777" w:rsidR="001C2C75" w:rsidRDefault="001C2C75">
      <w:pPr>
        <w:spacing w:line="1" w:lineRule="exact"/>
        <w:rPr>
          <w:sz w:val="20"/>
          <w:szCs w:val="20"/>
        </w:rPr>
      </w:pPr>
    </w:p>
    <w:p w14:paraId="02D75E97" w14:textId="77777777" w:rsidR="001C2C75" w:rsidRDefault="00D37926">
      <w:pPr>
        <w:spacing w:line="370" w:lineRule="auto"/>
        <w:ind w:left="260" w:right="264"/>
        <w:jc w:val="both"/>
        <w:rPr>
          <w:sz w:val="20"/>
          <w:szCs w:val="20"/>
        </w:rPr>
      </w:pPr>
      <w:r>
        <w:rPr>
          <w:rFonts w:eastAsia="Times New Roman"/>
          <w:sz w:val="24"/>
          <w:szCs w:val="24"/>
        </w:rPr>
        <w:t>a estruturação da Direita Cristã nos final dos anos 1970, tendo como liderança pastores fundamentalistas, não deve ser interpretada como um fenômeno repentino, um ressurgimento. De fato, os fundamentalistas cristãos nunc</w:t>
      </w:r>
      <w:r>
        <w:rPr>
          <w:rFonts w:eastAsia="Times New Roman"/>
          <w:sz w:val="24"/>
          <w:szCs w:val="24"/>
        </w:rPr>
        <w:t>a se isolaram verdadeiramente das questões morais e políticas da sociedade norte-americana.</w:t>
      </w:r>
    </w:p>
    <w:p w14:paraId="1B5468C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31776" behindDoc="1" locked="0" layoutInCell="0" allowOverlap="1" wp14:anchorId="0EC0063E" wp14:editId="77BC3FC7">
                <wp:simplePos x="0" y="0"/>
                <wp:positionH relativeFrom="column">
                  <wp:posOffset>165735</wp:posOffset>
                </wp:positionH>
                <wp:positionV relativeFrom="paragraph">
                  <wp:posOffset>288290</wp:posOffset>
                </wp:positionV>
                <wp:extent cx="1828800" cy="0"/>
                <wp:effectExtent l="0" t="0" r="0" b="0"/>
                <wp:wrapNone/>
                <wp:docPr id="28" name="Shape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85FE28B" id="Shape 28" o:spid="_x0000_s1026" style="position:absolute;z-index:-251784704;visibility:visible;mso-wrap-style:square;mso-wrap-distance-left:9pt;mso-wrap-distance-top:0;mso-wrap-distance-right:9pt;mso-wrap-distance-bottom:0;mso-position-horizontal:absolute;mso-position-horizontal-relative:text;mso-position-vertical:absolute;mso-position-vertical-relative:text" from="13.05pt,22.7pt" to="157.0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hvPugEAAIEDAAAOAAAAZHJzL2Uyb0RvYy54bWysU8tu2zAQvBfoPxC815JdI3UFyzkkdS9B&#10;ayDpB6xJyiLKF7isJf99l5TjxG1PQXkguNzR7M4stb4drWFHFVF71/L5rOZMOeGldoeW/3jaflhx&#10;hgmcBOOdavlJIb/dvH+3HkKjFr73RqrIiMRhM4SW9ymFpqpQ9MoCznxQjpKdjxYShfFQyQgDsVtT&#10;Ler6php8lCF6oRDp9n5K8k3h7zol0veuQ5WYaTn1lsoey77Pe7VZQ3OIEHotzm3AG7qwoB0VvVDd&#10;QwL2K+q/qKwW0aPv0kx4W/mu00IVDaRmXv+h5rGHoIoWMgfDxSb8f7Ti23EXmZYtX9CkHFiaUSnL&#10;KCZzhoANYe7cLmZ5YnSP4cGLn0i56iqZAwwTbOyizXDSx8Zi9ulithoTE3Q5Xy1Wq5pmIii3/HTz&#10;MZeroHn+NkRMX5W3LB9abrTLVkADxwdME/QZkq/RGy232pgSxMP+zkR2BBr7tqwz+xXMODa0/PN8&#10;uSzMVzl8TVGX9S8KqxO9X6Nty0kMrQyCplcgvzhZzgm0mc6kzrizb5NV2bS9l6ddzIpyRHMuNpzf&#10;ZH5Ir+OCevlzNr8BAAD//wMAUEsDBBQABgAIAAAAIQBIerKK2gAAAAgBAAAPAAAAZHJzL2Rvd25y&#10;ZXYueG1sTI/NTsMwEITvSLyDtUhcEHVSTIVCnIoiwRUauHBz460T4T/ZbhvenkUc4Lgzo9lv2vXs&#10;LDtiylPwEupFBQz9EPTkjYT3t6frO2C5KK+VDR4lfGGGdXd+1qpGh5Pf4rEvhlGJz42SMJYSG87z&#10;MKJTeREievL2ITlV6EyG66ROVO4sX1bVijs1efowqoiPIw6f/cFJiC9JiJg+rjbPts79Zm9M0K9S&#10;Xl7MD/fACs7lLww/+IQOHTHtwsHrzKyE5aqmpARxK4CRf1MLEna/Au9a/n9A9w0AAP//AwBQSwEC&#10;LQAUAAYACAAAACEAtoM4kv4AAADhAQAAEwAAAAAAAAAAAAAAAAAAAAAAW0NvbnRlbnRfVHlwZXNd&#10;LnhtbFBLAQItABQABgAIAAAAIQA4/SH/1gAAAJQBAAALAAAAAAAAAAAAAAAAAC8BAABfcmVscy8u&#10;cmVsc1BLAQItABQABgAIAAAAIQBAvhvPugEAAIEDAAAOAAAAAAAAAAAAAAAAAC4CAABkcnMvZTJv&#10;RG9jLnhtbFBLAQItABQABgAIAAAAIQBIerKK2gAAAAgBAAAPAAAAAAAAAAAAAAAAABQEAABkcnMv&#10;ZG93bnJldi54bWxQSwUGAAAAAAQABADzAAAAGwUAAAAA&#10;" o:allowincell="f" filled="t" strokeweight=".72pt">
                <v:stroke joinstyle="miter"/>
                <o:lock v:ext="edit" shapetype="f"/>
              </v:line>
            </w:pict>
          </mc:Fallback>
        </mc:AlternateContent>
      </w:r>
    </w:p>
    <w:p w14:paraId="10453ED2" w14:textId="77777777" w:rsidR="001C2C75" w:rsidRDefault="001C2C75">
      <w:pPr>
        <w:spacing w:line="200" w:lineRule="exact"/>
        <w:rPr>
          <w:sz w:val="20"/>
          <w:szCs w:val="20"/>
        </w:rPr>
      </w:pPr>
    </w:p>
    <w:p w14:paraId="4B87A733" w14:textId="77777777" w:rsidR="001C2C75" w:rsidRDefault="001C2C75">
      <w:pPr>
        <w:spacing w:line="257" w:lineRule="exact"/>
        <w:rPr>
          <w:sz w:val="20"/>
          <w:szCs w:val="20"/>
        </w:rPr>
      </w:pPr>
    </w:p>
    <w:p w14:paraId="2E26301C" w14:textId="77777777" w:rsidR="001C2C75" w:rsidRDefault="00D37926">
      <w:pPr>
        <w:numPr>
          <w:ilvl w:val="0"/>
          <w:numId w:val="32"/>
        </w:numPr>
        <w:tabs>
          <w:tab w:val="left" w:pos="440"/>
        </w:tabs>
        <w:ind w:left="440" w:hanging="178"/>
        <w:rPr>
          <w:rFonts w:eastAsia="Times New Roman"/>
          <w:sz w:val="26"/>
          <w:szCs w:val="26"/>
          <w:vertAlign w:val="superscript"/>
        </w:rPr>
      </w:pPr>
      <w:r>
        <w:rPr>
          <w:rFonts w:eastAsia="Times New Roman"/>
          <w:i/>
          <w:iCs/>
          <w:sz w:val="20"/>
          <w:szCs w:val="20"/>
        </w:rPr>
        <w:t>Op. Cit.</w:t>
      </w:r>
    </w:p>
    <w:p w14:paraId="0A10812F" w14:textId="77777777" w:rsidR="001C2C75" w:rsidRDefault="00D37926">
      <w:pPr>
        <w:numPr>
          <w:ilvl w:val="0"/>
          <w:numId w:val="32"/>
        </w:numPr>
        <w:tabs>
          <w:tab w:val="left" w:pos="440"/>
        </w:tabs>
        <w:spacing w:line="227" w:lineRule="auto"/>
        <w:ind w:left="260" w:right="264" w:firstLine="2"/>
        <w:jc w:val="both"/>
        <w:rPr>
          <w:rFonts w:eastAsia="Times New Roman"/>
          <w:sz w:val="26"/>
          <w:szCs w:val="26"/>
          <w:vertAlign w:val="superscript"/>
        </w:rPr>
      </w:pPr>
      <w:r>
        <w:rPr>
          <w:rFonts w:eastAsia="Times New Roman"/>
          <w:sz w:val="20"/>
          <w:szCs w:val="20"/>
        </w:rPr>
        <w:t xml:space="preserve">BELLOTTI, Karina. </w:t>
      </w:r>
      <w:r>
        <w:rPr>
          <w:rFonts w:eastAsia="Times New Roman"/>
          <w:i/>
          <w:iCs/>
          <w:color w:val="111111"/>
          <w:sz w:val="20"/>
          <w:szCs w:val="20"/>
        </w:rPr>
        <w:t>A batalha pelo ar: a construção do fundamentalismo cristão norte-americano e a</w:t>
      </w:r>
      <w:r>
        <w:rPr>
          <w:rFonts w:eastAsia="Times New Roman"/>
          <w:sz w:val="20"/>
          <w:szCs w:val="20"/>
        </w:rPr>
        <w:t xml:space="preserve"> </w:t>
      </w:r>
      <w:r>
        <w:rPr>
          <w:rFonts w:eastAsia="Times New Roman"/>
          <w:i/>
          <w:iCs/>
          <w:color w:val="111111"/>
          <w:sz w:val="20"/>
          <w:szCs w:val="20"/>
        </w:rPr>
        <w:t xml:space="preserve">reconstrução dos “valores familiares” pela mídia (1920-1970) </w:t>
      </w:r>
      <w:r>
        <w:rPr>
          <w:rFonts w:eastAsia="Times New Roman"/>
          <w:color w:val="111111"/>
          <w:sz w:val="20"/>
          <w:szCs w:val="20"/>
        </w:rPr>
        <w:t>(In)</w:t>
      </w:r>
      <w:r>
        <w:rPr>
          <w:rFonts w:eastAsia="Times New Roman"/>
          <w:i/>
          <w:iCs/>
          <w:color w:val="111111"/>
          <w:sz w:val="20"/>
          <w:szCs w:val="20"/>
        </w:rPr>
        <w:t xml:space="preserve"> Gênero, Fundamentalismo e Religião</w:t>
      </w:r>
      <w:r>
        <w:rPr>
          <w:rFonts w:eastAsia="Times New Roman"/>
          <w:color w:val="111111"/>
          <w:sz w:val="20"/>
          <w:szCs w:val="20"/>
        </w:rPr>
        <w:t>. Vol. 14. 2008. p.60</w:t>
      </w:r>
    </w:p>
    <w:p w14:paraId="3638A7D7" w14:textId="77777777" w:rsidR="001C2C75" w:rsidRDefault="001C2C75">
      <w:pPr>
        <w:sectPr w:rsidR="001C2C75">
          <w:pgSz w:w="11900" w:h="16840"/>
          <w:pgMar w:top="691" w:right="1440" w:bottom="843" w:left="1440" w:header="0" w:footer="0" w:gutter="0"/>
          <w:cols w:space="720" w:equalWidth="0">
            <w:col w:w="9024"/>
          </w:cols>
        </w:sectPr>
      </w:pPr>
    </w:p>
    <w:p w14:paraId="368BACB0" w14:textId="2218F3D7" w:rsidR="001C2C75" w:rsidRDefault="001C2C75">
      <w:pPr>
        <w:spacing w:line="261" w:lineRule="auto"/>
        <w:ind w:left="260" w:right="1624"/>
        <w:rPr>
          <w:sz w:val="20"/>
          <w:szCs w:val="20"/>
        </w:rPr>
      </w:pPr>
      <w:bookmarkStart w:id="53" w:name="page54"/>
      <w:bookmarkEnd w:id="53"/>
    </w:p>
    <w:p w14:paraId="276C9DA7" w14:textId="77777777" w:rsidR="001C2C75" w:rsidRDefault="001C2C75">
      <w:pPr>
        <w:spacing w:line="216" w:lineRule="exact"/>
        <w:rPr>
          <w:sz w:val="20"/>
          <w:szCs w:val="20"/>
        </w:rPr>
      </w:pPr>
    </w:p>
    <w:p w14:paraId="0CE8CE9C" w14:textId="77777777" w:rsidR="001C2C75" w:rsidRDefault="00D37926">
      <w:pPr>
        <w:spacing w:line="379" w:lineRule="auto"/>
        <w:ind w:left="260" w:right="264" w:firstLine="708"/>
        <w:jc w:val="both"/>
        <w:rPr>
          <w:sz w:val="20"/>
          <w:szCs w:val="20"/>
        </w:rPr>
      </w:pPr>
      <w:r>
        <w:rPr>
          <w:rFonts w:eastAsia="Times New Roman"/>
          <w:sz w:val="24"/>
          <w:szCs w:val="24"/>
        </w:rPr>
        <w:t>Logo,</w:t>
      </w:r>
      <w:r>
        <w:rPr>
          <w:rFonts w:eastAsia="Times New Roman"/>
          <w:sz w:val="24"/>
          <w:szCs w:val="24"/>
        </w:rPr>
        <w:t xml:space="preserve"> pensar a militância política dos fundamentalistas nos anos 1970 e 1980 como uma simples reação à contracultura não resolve o tema, mas pelo contrário, torna necessário problematizar este argumento.</w:t>
      </w:r>
    </w:p>
    <w:p w14:paraId="5A4B0053" w14:textId="77777777" w:rsidR="001C2C75" w:rsidRDefault="001C2C75">
      <w:pPr>
        <w:spacing w:line="126" w:lineRule="exact"/>
        <w:rPr>
          <w:sz w:val="20"/>
          <w:szCs w:val="20"/>
        </w:rPr>
      </w:pPr>
    </w:p>
    <w:p w14:paraId="0A585F33" w14:textId="77777777" w:rsidR="001C2C75" w:rsidRDefault="00D37926">
      <w:pPr>
        <w:spacing w:line="333" w:lineRule="auto"/>
        <w:ind w:left="260" w:right="264" w:firstLine="700"/>
        <w:jc w:val="both"/>
        <w:rPr>
          <w:sz w:val="20"/>
          <w:szCs w:val="20"/>
        </w:rPr>
      </w:pPr>
      <w:r>
        <w:rPr>
          <w:rFonts w:eastAsia="Times New Roman"/>
          <w:sz w:val="24"/>
          <w:szCs w:val="24"/>
        </w:rPr>
        <w:t>Como afirma Greenhouse e Siegel</w:t>
      </w:r>
      <w:r>
        <w:rPr>
          <w:rFonts w:eastAsia="Times New Roman"/>
          <w:sz w:val="31"/>
          <w:szCs w:val="31"/>
          <w:vertAlign w:val="superscript"/>
        </w:rPr>
        <w:t>20</w:t>
      </w:r>
      <w:r>
        <w:rPr>
          <w:rFonts w:eastAsia="Times New Roman"/>
          <w:sz w:val="24"/>
          <w:szCs w:val="24"/>
        </w:rPr>
        <w:t>, as vozes contrárias à</w:t>
      </w:r>
      <w:r>
        <w:rPr>
          <w:rFonts w:eastAsia="Times New Roman"/>
          <w:sz w:val="24"/>
          <w:szCs w:val="24"/>
        </w:rPr>
        <w:t xml:space="preserve"> legalização do aborto em 1973, no caso </w:t>
      </w:r>
      <w:r>
        <w:rPr>
          <w:rFonts w:eastAsia="Times New Roman"/>
          <w:i/>
          <w:iCs/>
          <w:sz w:val="24"/>
          <w:szCs w:val="24"/>
        </w:rPr>
        <w:t>Roe vs Wade</w:t>
      </w:r>
      <w:r>
        <w:rPr>
          <w:rFonts w:eastAsia="Times New Roman"/>
          <w:sz w:val="24"/>
          <w:szCs w:val="24"/>
        </w:rPr>
        <w:t>, não contaram com o um forte suporte evangélico como os discursos de pastores fundamentalistas no anos 1980 fazem parecer.</w:t>
      </w:r>
    </w:p>
    <w:p w14:paraId="7B48E258" w14:textId="77777777" w:rsidR="001C2C75" w:rsidRDefault="001C2C75">
      <w:pPr>
        <w:spacing w:line="191" w:lineRule="exact"/>
        <w:rPr>
          <w:sz w:val="20"/>
          <w:szCs w:val="20"/>
        </w:rPr>
      </w:pPr>
    </w:p>
    <w:p w14:paraId="36203A5D" w14:textId="77777777" w:rsidR="001C2C75" w:rsidRDefault="00D37926">
      <w:pPr>
        <w:spacing w:line="291" w:lineRule="auto"/>
        <w:ind w:left="3800" w:right="264"/>
        <w:jc w:val="both"/>
        <w:rPr>
          <w:sz w:val="20"/>
          <w:szCs w:val="20"/>
        </w:rPr>
      </w:pPr>
      <w:r>
        <w:rPr>
          <w:rFonts w:eastAsia="Times New Roman"/>
          <w:sz w:val="24"/>
          <w:szCs w:val="24"/>
        </w:rPr>
        <w:t>“</w:t>
      </w:r>
      <w:r>
        <w:rPr>
          <w:rFonts w:eastAsia="Times New Roman"/>
          <w:i/>
          <w:iCs/>
          <w:sz w:val="24"/>
          <w:szCs w:val="24"/>
        </w:rPr>
        <w:t>Durante os anos 1960 e 1970, os protestantes -</w:t>
      </w:r>
      <w:r>
        <w:rPr>
          <w:rFonts w:eastAsia="Times New Roman"/>
          <w:sz w:val="24"/>
          <w:szCs w:val="24"/>
        </w:rPr>
        <w:t xml:space="preserve"> </w:t>
      </w:r>
      <w:r>
        <w:rPr>
          <w:rFonts w:eastAsia="Times New Roman"/>
          <w:i/>
          <w:iCs/>
          <w:sz w:val="24"/>
          <w:szCs w:val="24"/>
        </w:rPr>
        <w:t xml:space="preserve">Batistas do Sul e outros </w:t>
      </w:r>
      <w:r>
        <w:rPr>
          <w:rFonts w:eastAsia="Times New Roman"/>
          <w:i/>
          <w:iCs/>
          <w:sz w:val="24"/>
          <w:szCs w:val="24"/>
        </w:rPr>
        <w:t>evangélicos incluídos - não se opuseram ao aborto como os católicos fizeram (em parte porque os Batista do Sul viam o aborto como uma questão Católica)</w:t>
      </w:r>
      <w:r>
        <w:rPr>
          <w:rFonts w:eastAsia="Times New Roman"/>
          <w:sz w:val="24"/>
          <w:szCs w:val="24"/>
        </w:rPr>
        <w:t>”</w:t>
      </w:r>
      <w:r>
        <w:rPr>
          <w:rFonts w:eastAsia="Times New Roman"/>
          <w:sz w:val="31"/>
          <w:szCs w:val="31"/>
          <w:vertAlign w:val="superscript"/>
        </w:rPr>
        <w:t>21</w:t>
      </w:r>
      <w:r>
        <w:rPr>
          <w:rFonts w:eastAsia="Times New Roman"/>
          <w:sz w:val="24"/>
          <w:szCs w:val="24"/>
        </w:rPr>
        <w:t>.</w:t>
      </w:r>
    </w:p>
    <w:p w14:paraId="0D6BC6F3" w14:textId="77777777" w:rsidR="001C2C75" w:rsidRDefault="001C2C75">
      <w:pPr>
        <w:spacing w:line="15" w:lineRule="exact"/>
        <w:rPr>
          <w:sz w:val="20"/>
          <w:szCs w:val="20"/>
        </w:rPr>
      </w:pPr>
    </w:p>
    <w:p w14:paraId="7ABBFE7D" w14:textId="77777777" w:rsidR="001C2C75" w:rsidRDefault="00D37926">
      <w:pPr>
        <w:spacing w:line="373" w:lineRule="auto"/>
        <w:ind w:left="260" w:right="264" w:firstLine="700"/>
        <w:jc w:val="both"/>
        <w:rPr>
          <w:sz w:val="20"/>
          <w:szCs w:val="20"/>
        </w:rPr>
      </w:pPr>
      <w:r>
        <w:rPr>
          <w:rFonts w:eastAsia="Times New Roman"/>
          <w:sz w:val="23"/>
          <w:szCs w:val="23"/>
        </w:rPr>
        <w:t xml:space="preserve">Mesmo personagens proeminentes do fundamentalismo cristão norte-americano, como Jerry Falwell, um dos fundadores e líder da organização política conservadora </w:t>
      </w:r>
      <w:r>
        <w:rPr>
          <w:rFonts w:eastAsia="Times New Roman"/>
          <w:i/>
          <w:iCs/>
          <w:sz w:val="23"/>
          <w:szCs w:val="23"/>
        </w:rPr>
        <w:t xml:space="preserve">Moral Majority </w:t>
      </w:r>
      <w:r>
        <w:rPr>
          <w:rFonts w:eastAsia="Times New Roman"/>
          <w:sz w:val="23"/>
          <w:szCs w:val="23"/>
        </w:rPr>
        <w:t>em 1979, não vieram a público, seja através dos seus programas de</w:t>
      </w:r>
      <w:r>
        <w:rPr>
          <w:rFonts w:eastAsia="Times New Roman"/>
          <w:i/>
          <w:iCs/>
          <w:sz w:val="23"/>
          <w:szCs w:val="23"/>
        </w:rPr>
        <w:t xml:space="preserve"> </w:t>
      </w:r>
      <w:r>
        <w:rPr>
          <w:rFonts w:eastAsia="Times New Roman"/>
          <w:sz w:val="23"/>
          <w:szCs w:val="23"/>
        </w:rPr>
        <w:t>rádio e televisão</w:t>
      </w:r>
      <w:r>
        <w:rPr>
          <w:rFonts w:eastAsia="Times New Roman"/>
          <w:sz w:val="23"/>
          <w:szCs w:val="23"/>
        </w:rPr>
        <w:t>, criticar a liberação do aborto. Como aponta Hale, “</w:t>
      </w:r>
      <w:r>
        <w:rPr>
          <w:rFonts w:eastAsia="Times New Roman"/>
          <w:i/>
          <w:iCs/>
          <w:sz w:val="23"/>
          <w:szCs w:val="23"/>
        </w:rPr>
        <w:t>Falwell não chegou</w:t>
      </w:r>
    </w:p>
    <w:p w14:paraId="191EF3AE" w14:textId="77777777" w:rsidR="001C2C75" w:rsidRDefault="001C2C75">
      <w:pPr>
        <w:spacing w:line="4" w:lineRule="exact"/>
        <w:rPr>
          <w:sz w:val="20"/>
          <w:szCs w:val="20"/>
        </w:rPr>
      </w:pPr>
    </w:p>
    <w:p w14:paraId="53770DD6" w14:textId="77777777" w:rsidR="001C2C75" w:rsidRDefault="00D37926">
      <w:pPr>
        <w:ind w:left="260"/>
        <w:rPr>
          <w:sz w:val="20"/>
          <w:szCs w:val="20"/>
        </w:rPr>
      </w:pPr>
      <w:r>
        <w:rPr>
          <w:rFonts w:eastAsia="Times New Roman"/>
          <w:i/>
          <w:iCs/>
          <w:sz w:val="24"/>
          <w:szCs w:val="24"/>
        </w:rPr>
        <w:t>a pregar um sermão sobre o aborto até 1978, cinco anos depois de Roe vs Wade</w:t>
      </w:r>
      <w:r>
        <w:rPr>
          <w:rFonts w:eastAsia="Times New Roman"/>
          <w:sz w:val="24"/>
          <w:szCs w:val="24"/>
        </w:rPr>
        <w:t>.”</w:t>
      </w:r>
      <w:r>
        <w:rPr>
          <w:rFonts w:eastAsia="Times New Roman"/>
          <w:sz w:val="31"/>
          <w:szCs w:val="31"/>
          <w:vertAlign w:val="superscript"/>
        </w:rPr>
        <w:t>22</w:t>
      </w:r>
    </w:p>
    <w:p w14:paraId="195AAA5A" w14:textId="77777777" w:rsidR="001C2C75" w:rsidRDefault="001C2C75">
      <w:pPr>
        <w:spacing w:line="264" w:lineRule="exact"/>
        <w:rPr>
          <w:sz w:val="20"/>
          <w:szCs w:val="20"/>
        </w:rPr>
      </w:pPr>
    </w:p>
    <w:p w14:paraId="46460FD8" w14:textId="77777777" w:rsidR="001C2C75" w:rsidRDefault="00D37926">
      <w:pPr>
        <w:spacing w:line="398" w:lineRule="auto"/>
        <w:ind w:left="260" w:right="264" w:firstLine="700"/>
        <w:jc w:val="both"/>
        <w:rPr>
          <w:sz w:val="20"/>
          <w:szCs w:val="20"/>
        </w:rPr>
      </w:pPr>
      <w:r>
        <w:rPr>
          <w:rFonts w:eastAsia="Times New Roman"/>
          <w:sz w:val="24"/>
          <w:szCs w:val="24"/>
        </w:rPr>
        <w:t>Em sua autobiografia, Falwell, embora confirme que os “</w:t>
      </w:r>
      <w:r>
        <w:rPr>
          <w:rFonts w:eastAsia="Times New Roman"/>
          <w:i/>
          <w:iCs/>
          <w:sz w:val="24"/>
          <w:szCs w:val="24"/>
        </w:rPr>
        <w:t>irmãos protestantes</w:t>
      </w:r>
      <w:r>
        <w:rPr>
          <w:rFonts w:eastAsia="Times New Roman"/>
          <w:sz w:val="24"/>
          <w:szCs w:val="24"/>
        </w:rPr>
        <w:t xml:space="preserve"> </w:t>
      </w:r>
      <w:r>
        <w:rPr>
          <w:rFonts w:eastAsia="Times New Roman"/>
          <w:i/>
          <w:iCs/>
          <w:sz w:val="24"/>
          <w:szCs w:val="24"/>
        </w:rPr>
        <w:t>ficaram em silêncio</w:t>
      </w:r>
      <w:r>
        <w:rPr>
          <w:rFonts w:eastAsia="Times New Roman"/>
          <w:sz w:val="24"/>
          <w:szCs w:val="24"/>
        </w:rPr>
        <w:t>”, busc</w:t>
      </w:r>
      <w:r>
        <w:rPr>
          <w:rFonts w:eastAsia="Times New Roman"/>
          <w:sz w:val="24"/>
          <w:szCs w:val="24"/>
        </w:rPr>
        <w:t>a construir uma memória pessoal de ativismo.</w:t>
      </w:r>
    </w:p>
    <w:p w14:paraId="08DAA072" w14:textId="77777777" w:rsidR="001C2C75" w:rsidRDefault="001C2C75">
      <w:pPr>
        <w:spacing w:line="114" w:lineRule="exact"/>
        <w:rPr>
          <w:sz w:val="20"/>
          <w:szCs w:val="20"/>
        </w:rPr>
      </w:pPr>
    </w:p>
    <w:p w14:paraId="4649FA20" w14:textId="77777777" w:rsidR="001C2C75" w:rsidRDefault="00D37926">
      <w:pPr>
        <w:spacing w:line="285" w:lineRule="auto"/>
        <w:ind w:left="3800" w:right="264"/>
        <w:jc w:val="both"/>
        <w:rPr>
          <w:sz w:val="20"/>
          <w:szCs w:val="20"/>
        </w:rPr>
      </w:pPr>
      <w:r>
        <w:rPr>
          <w:rFonts w:eastAsia="Times New Roman"/>
          <w:sz w:val="24"/>
          <w:szCs w:val="24"/>
        </w:rPr>
        <w:t>“</w:t>
      </w:r>
      <w:r>
        <w:rPr>
          <w:rFonts w:eastAsia="Times New Roman"/>
          <w:i/>
          <w:iCs/>
          <w:sz w:val="24"/>
          <w:szCs w:val="24"/>
        </w:rPr>
        <w:t>Esperando que as palavras fossem suficientes,</w:t>
      </w:r>
      <w:r>
        <w:rPr>
          <w:rFonts w:eastAsia="Times New Roman"/>
          <w:sz w:val="24"/>
          <w:szCs w:val="24"/>
        </w:rPr>
        <w:t xml:space="preserve"> </w:t>
      </w:r>
      <w:r>
        <w:rPr>
          <w:rFonts w:eastAsia="Times New Roman"/>
          <w:i/>
          <w:iCs/>
          <w:sz w:val="24"/>
          <w:szCs w:val="24"/>
        </w:rPr>
        <w:t xml:space="preserve">comecei a orar regularmente contra o aborto, chamando-o de "pecado nacional dos Estados Unidos". </w:t>
      </w:r>
      <w:r>
        <w:rPr>
          <w:rFonts w:eastAsia="Times New Roman"/>
          <w:sz w:val="24"/>
          <w:szCs w:val="24"/>
        </w:rPr>
        <w:t>[...]</w:t>
      </w:r>
      <w:r>
        <w:rPr>
          <w:rFonts w:eastAsia="Times New Roman"/>
          <w:i/>
          <w:iCs/>
          <w:sz w:val="24"/>
          <w:szCs w:val="24"/>
        </w:rPr>
        <w:t xml:space="preserve"> Para frear a legalização da morte pelo aborto, os opositores</w:t>
      </w:r>
      <w:r>
        <w:rPr>
          <w:rFonts w:eastAsia="Times New Roman"/>
          <w:i/>
          <w:iCs/>
          <w:sz w:val="24"/>
          <w:szCs w:val="24"/>
        </w:rPr>
        <w:t xml:space="preserve"> da decisão Roe vs Wade protestavam nas ruas. Pela primeira vez na minha vida, eu senti Deus me levando a me juntar a eles</w:t>
      </w:r>
      <w:r>
        <w:rPr>
          <w:rFonts w:eastAsia="Times New Roman"/>
          <w:sz w:val="24"/>
          <w:szCs w:val="24"/>
        </w:rPr>
        <w:t>.”</w:t>
      </w:r>
      <w:r>
        <w:rPr>
          <w:rFonts w:eastAsia="Times New Roman"/>
          <w:sz w:val="31"/>
          <w:szCs w:val="31"/>
          <w:vertAlign w:val="superscript"/>
        </w:rPr>
        <w:t>23</w:t>
      </w:r>
    </w:p>
    <w:p w14:paraId="1F0D66C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32800" behindDoc="1" locked="0" layoutInCell="0" allowOverlap="1" wp14:anchorId="0BE7AB89" wp14:editId="51AC4C28">
                <wp:simplePos x="0" y="0"/>
                <wp:positionH relativeFrom="column">
                  <wp:posOffset>165735</wp:posOffset>
                </wp:positionH>
                <wp:positionV relativeFrom="paragraph">
                  <wp:posOffset>418465</wp:posOffset>
                </wp:positionV>
                <wp:extent cx="1828800" cy="0"/>
                <wp:effectExtent l="0" t="0" r="0" b="0"/>
                <wp:wrapNone/>
                <wp:docPr id="29" name="Shap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E2FFA12" id="Shape 29" o:spid="_x0000_s1026" style="position:absolute;z-index:-251783680;visibility:visible;mso-wrap-style:square;mso-wrap-distance-left:9pt;mso-wrap-distance-top:0;mso-wrap-distance-right:9pt;mso-wrap-distance-bottom:0;mso-position-horizontal:absolute;mso-position-horizontal-relative:text;mso-position-vertical:absolute;mso-position-vertical-relative:text" from="13.05pt,32.95pt" to="157.05pt,3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4CVugEAAIEDAAAOAAAAZHJzL2Uyb0RvYy54bWysU8tu2zAQvBfoPxC815KdIHUEyzkkdS9B&#10;ayDtB6xJyiLKF7isJf99l5TjxE1ORXkguNzR7M4stbobrWEHFVF71/L5rOZMOeGldvuW//yx+bTk&#10;DBM4CcY71fKjQn63/vhhNYRGLXzvjVSREYnDZggt71MKTVWh6JUFnPmgHCU7Hy0kCuO+khEGYrem&#10;WtT1TTX4KEP0QiHS7cOU5OvC33VKpO9dhyox03LqLZU9ln2X92q9gmYfIfRanNqAf+jCgnZU9Ez1&#10;AAnY76jfUFktokffpZnwtvJdp4UqGkjNvP5LzVMPQRUtZA6Gs034/2jFt8M2Mi1bvrjlzIGlGZWy&#10;jGIyZwjYEObebWOWJ0b3FB69+IWUqy6SOcAwwcYu2gwnfWwsZh/PZqsxMUGX8+ViuaxpJoJy159v&#10;rnK5Cprnb0PE9FV5y/Kh5Ua7bAU0cHjENEGfIfkavdFyo40pQdzv7k1kB6Cxb8o6sV/AjGNDy2/n&#10;11eF+SKHrynqst6jsDrR+zXatpzE0MogaHoF8ouT5ZxAm+lM6ow7+TZZlU3beXncxqwoRzTnYsPp&#10;TeaH9DouqJc/Z/0HAAD//wMAUEsDBBQABgAIAAAAIQBW8EOV3QAAAAgBAAAPAAAAZHJzL2Rvd25y&#10;ZXYueG1sTI/BTsMwEETvSPyDtUjcqJMAoYQ4FVTigpBQC1KvTrwkEfE6td0m/XsWcYDjzoxm35Sr&#10;2Q7iiD70jhSkiwQEUuNMT62Cj/fnqyWIEDUZPThCBScMsKrOz0pdGDfRBo/b2AouoVBoBV2MYyFl&#10;aDq0OizciMTep/NWRz59K43XE5fbQWZJkkure+IPnR5x3WHztT1YBXf1sM7ednsfT+Pmde6zlyc3&#10;7ZW6vJgfH0BEnONfGH7wGR0qZqrdgUwQg4IsTzmpIL+9B8H+dXrDQv0ryKqU/wdU3wAAAP//AwBQ&#10;SwECLQAUAAYACAAAACEAtoM4kv4AAADhAQAAEwAAAAAAAAAAAAAAAAAAAAAAW0NvbnRlbnRfVHlw&#10;ZXNdLnhtbFBLAQItABQABgAIAAAAIQA4/SH/1gAAAJQBAAALAAAAAAAAAAAAAAAAAC8BAABfcmVs&#10;cy8ucmVsc1BLAQItABQABgAIAAAAIQDDa4CVugEAAIEDAAAOAAAAAAAAAAAAAAAAAC4CAABkcnMv&#10;ZTJvRG9jLnhtbFBLAQItABQABgAIAAAAIQBW8EOV3QAAAAgBAAAPAAAAAAAAAAAAAAAAABQEAABk&#10;cnMvZG93bnJldi54bWxQSwUGAAAAAAQABADzAAAAHgUAAAAA&#10;" o:allowincell="f" filled="t" strokeweight=".25397mm">
                <v:stroke joinstyle="miter"/>
                <o:lock v:ext="edit" shapetype="f"/>
              </v:line>
            </w:pict>
          </mc:Fallback>
        </mc:AlternateContent>
      </w:r>
    </w:p>
    <w:p w14:paraId="602BDEBE" w14:textId="77777777" w:rsidR="001C2C75" w:rsidRDefault="001C2C75">
      <w:pPr>
        <w:spacing w:line="200" w:lineRule="exact"/>
        <w:rPr>
          <w:sz w:val="20"/>
          <w:szCs w:val="20"/>
        </w:rPr>
      </w:pPr>
    </w:p>
    <w:p w14:paraId="0E0CF6B1" w14:textId="77777777" w:rsidR="001C2C75" w:rsidRDefault="001C2C75">
      <w:pPr>
        <w:spacing w:line="200" w:lineRule="exact"/>
        <w:rPr>
          <w:sz w:val="20"/>
          <w:szCs w:val="20"/>
        </w:rPr>
      </w:pPr>
    </w:p>
    <w:p w14:paraId="2260ABB6" w14:textId="77777777" w:rsidR="001C2C75" w:rsidRDefault="001C2C75">
      <w:pPr>
        <w:spacing w:line="322" w:lineRule="exact"/>
        <w:rPr>
          <w:sz w:val="20"/>
          <w:szCs w:val="20"/>
        </w:rPr>
      </w:pPr>
    </w:p>
    <w:p w14:paraId="71A81C90" w14:textId="77777777" w:rsidR="001C2C75" w:rsidRDefault="00D37926">
      <w:pPr>
        <w:numPr>
          <w:ilvl w:val="0"/>
          <w:numId w:val="33"/>
        </w:numPr>
        <w:tabs>
          <w:tab w:val="left" w:pos="440"/>
        </w:tabs>
        <w:spacing w:line="212" w:lineRule="auto"/>
        <w:ind w:left="260" w:right="264" w:firstLine="2"/>
        <w:rPr>
          <w:rFonts w:eastAsia="Times New Roman"/>
          <w:sz w:val="26"/>
          <w:szCs w:val="26"/>
          <w:vertAlign w:val="superscript"/>
        </w:rPr>
      </w:pPr>
      <w:r w:rsidRPr="00D37926">
        <w:rPr>
          <w:rFonts w:eastAsia="Times New Roman"/>
          <w:sz w:val="20"/>
          <w:szCs w:val="20"/>
          <w:lang w:val="en-US"/>
        </w:rPr>
        <w:t xml:space="preserve">GREENHOUSE, Linda. SIEGEL, Reva B. </w:t>
      </w:r>
      <w:r w:rsidRPr="00D37926">
        <w:rPr>
          <w:rFonts w:eastAsia="Times New Roman"/>
          <w:i/>
          <w:iCs/>
          <w:sz w:val="20"/>
          <w:szCs w:val="20"/>
          <w:lang w:val="en-US"/>
        </w:rPr>
        <w:t>Before Roe vs Wade: Voices that shaped the abortion before</w:t>
      </w:r>
      <w:r w:rsidRPr="00D37926">
        <w:rPr>
          <w:rFonts w:eastAsia="Times New Roman"/>
          <w:sz w:val="20"/>
          <w:szCs w:val="20"/>
          <w:lang w:val="en-US"/>
        </w:rPr>
        <w:t xml:space="preserve"> </w:t>
      </w:r>
      <w:r w:rsidRPr="00D37926">
        <w:rPr>
          <w:rFonts w:eastAsia="Times New Roman"/>
          <w:i/>
          <w:iCs/>
          <w:sz w:val="20"/>
          <w:szCs w:val="20"/>
          <w:lang w:val="en-US"/>
        </w:rPr>
        <w:t>the Supreme Court´s rule</w:t>
      </w:r>
      <w:r w:rsidRPr="00D37926">
        <w:rPr>
          <w:rFonts w:eastAsia="Times New Roman"/>
          <w:sz w:val="20"/>
          <w:szCs w:val="20"/>
          <w:lang w:val="en-US"/>
        </w:rPr>
        <w:t xml:space="preserve">. </w:t>
      </w:r>
      <w:r>
        <w:rPr>
          <w:rFonts w:eastAsia="Times New Roman"/>
          <w:sz w:val="20"/>
          <w:szCs w:val="20"/>
        </w:rPr>
        <w:t>Yale Law School, 2012</w:t>
      </w:r>
    </w:p>
    <w:p w14:paraId="595CAA09" w14:textId="77777777" w:rsidR="001C2C75" w:rsidRDefault="00D37926">
      <w:pPr>
        <w:numPr>
          <w:ilvl w:val="0"/>
          <w:numId w:val="33"/>
        </w:numPr>
        <w:tabs>
          <w:tab w:val="left" w:pos="440"/>
        </w:tabs>
        <w:spacing w:line="184" w:lineRule="auto"/>
        <w:ind w:left="440" w:hanging="178"/>
        <w:rPr>
          <w:rFonts w:eastAsia="Times New Roman"/>
          <w:sz w:val="26"/>
          <w:szCs w:val="26"/>
          <w:vertAlign w:val="superscript"/>
        </w:rPr>
      </w:pPr>
      <w:r>
        <w:rPr>
          <w:rFonts w:eastAsia="Times New Roman"/>
          <w:i/>
          <w:iCs/>
          <w:sz w:val="20"/>
          <w:szCs w:val="20"/>
        </w:rPr>
        <w:t>Op. Cit</w:t>
      </w:r>
      <w:r>
        <w:rPr>
          <w:rFonts w:eastAsia="Times New Roman"/>
          <w:sz w:val="20"/>
          <w:szCs w:val="20"/>
        </w:rPr>
        <w:t>. p. 125</w:t>
      </w:r>
    </w:p>
    <w:p w14:paraId="52F4007F" w14:textId="77777777" w:rsidR="001C2C75" w:rsidRDefault="001C2C75">
      <w:pPr>
        <w:spacing w:line="1" w:lineRule="exact"/>
        <w:rPr>
          <w:rFonts w:eastAsia="Times New Roman"/>
          <w:sz w:val="26"/>
          <w:szCs w:val="26"/>
          <w:vertAlign w:val="superscript"/>
        </w:rPr>
      </w:pPr>
    </w:p>
    <w:p w14:paraId="75C3F12F" w14:textId="77777777" w:rsidR="001C2C75" w:rsidRPr="00D37926" w:rsidRDefault="00D37926">
      <w:pPr>
        <w:numPr>
          <w:ilvl w:val="0"/>
          <w:numId w:val="33"/>
        </w:numPr>
        <w:tabs>
          <w:tab w:val="left" w:pos="440"/>
        </w:tabs>
        <w:spacing w:line="218" w:lineRule="auto"/>
        <w:ind w:left="260" w:right="264" w:firstLine="2"/>
        <w:jc w:val="both"/>
        <w:rPr>
          <w:rFonts w:eastAsia="Times New Roman"/>
          <w:sz w:val="26"/>
          <w:szCs w:val="26"/>
          <w:vertAlign w:val="superscript"/>
          <w:lang w:val="en-US"/>
        </w:rPr>
      </w:pPr>
      <w:r w:rsidRPr="00D37926">
        <w:rPr>
          <w:rFonts w:eastAsia="Times New Roman"/>
          <w:sz w:val="20"/>
          <w:szCs w:val="20"/>
          <w:lang w:val="en-US"/>
        </w:rPr>
        <w:t xml:space="preserve">HALE, Grace Elizabeth. A Nation </w:t>
      </w:r>
      <w:proofErr w:type="gramStart"/>
      <w:r w:rsidRPr="00D37926">
        <w:rPr>
          <w:rFonts w:eastAsia="Times New Roman"/>
          <w:sz w:val="20"/>
          <w:szCs w:val="20"/>
          <w:lang w:val="en-US"/>
        </w:rPr>
        <w:t>Of</w:t>
      </w:r>
      <w:proofErr w:type="gramEnd"/>
      <w:r w:rsidRPr="00D37926">
        <w:rPr>
          <w:rFonts w:eastAsia="Times New Roman"/>
          <w:sz w:val="20"/>
          <w:szCs w:val="20"/>
          <w:lang w:val="en-US"/>
        </w:rPr>
        <w:t xml:space="preserve"> Outsiders: How the white middle class fell in love with rebellion in postwar America. Oxford University Press: New York, 2011. p. 270 No original: “</w:t>
      </w:r>
      <w:r w:rsidRPr="00D37926">
        <w:rPr>
          <w:rFonts w:eastAsia="Times New Roman"/>
          <w:i/>
          <w:iCs/>
          <w:sz w:val="20"/>
          <w:szCs w:val="20"/>
          <w:lang w:val="en-US"/>
        </w:rPr>
        <w:t>Falwell did not</w:t>
      </w:r>
      <w:r w:rsidRPr="00D37926">
        <w:rPr>
          <w:rFonts w:eastAsia="Times New Roman"/>
          <w:sz w:val="20"/>
          <w:szCs w:val="20"/>
          <w:lang w:val="en-US"/>
        </w:rPr>
        <w:t xml:space="preserve"> </w:t>
      </w:r>
      <w:r w:rsidRPr="00D37926">
        <w:rPr>
          <w:rFonts w:eastAsia="Times New Roman"/>
          <w:i/>
          <w:iCs/>
          <w:sz w:val="20"/>
          <w:szCs w:val="20"/>
          <w:lang w:val="en-US"/>
        </w:rPr>
        <w:t xml:space="preserve">actually </w:t>
      </w:r>
      <w:r w:rsidRPr="00D37926">
        <w:rPr>
          <w:rFonts w:eastAsia="Times New Roman"/>
          <w:i/>
          <w:iCs/>
          <w:sz w:val="20"/>
          <w:szCs w:val="20"/>
          <w:lang w:val="en-US"/>
        </w:rPr>
        <w:t>preach a sermon on abortion until 1978, five year after Roe v. Wade</w:t>
      </w:r>
      <w:r w:rsidRPr="00D37926">
        <w:rPr>
          <w:rFonts w:eastAsia="Times New Roman"/>
          <w:sz w:val="20"/>
          <w:szCs w:val="20"/>
          <w:lang w:val="en-US"/>
        </w:rPr>
        <w:t>.”</w:t>
      </w:r>
    </w:p>
    <w:p w14:paraId="79088B3C" w14:textId="77777777" w:rsidR="001C2C75" w:rsidRPr="00D37926" w:rsidRDefault="00D37926">
      <w:pPr>
        <w:numPr>
          <w:ilvl w:val="0"/>
          <w:numId w:val="33"/>
        </w:numPr>
        <w:tabs>
          <w:tab w:val="left" w:pos="440"/>
        </w:tabs>
        <w:spacing w:line="208" w:lineRule="auto"/>
        <w:ind w:left="260" w:right="264" w:firstLine="2"/>
        <w:jc w:val="both"/>
        <w:rPr>
          <w:rFonts w:eastAsia="Times New Roman"/>
          <w:sz w:val="26"/>
          <w:szCs w:val="26"/>
          <w:vertAlign w:val="superscript"/>
          <w:lang w:val="en-US"/>
        </w:rPr>
      </w:pPr>
      <w:r w:rsidRPr="00D37926">
        <w:rPr>
          <w:rFonts w:eastAsia="Times New Roman"/>
          <w:sz w:val="20"/>
          <w:szCs w:val="20"/>
          <w:lang w:val="en-US"/>
        </w:rPr>
        <w:t xml:space="preserve">FALWELL, Jerry. </w:t>
      </w:r>
      <w:r w:rsidRPr="00D37926">
        <w:rPr>
          <w:rFonts w:eastAsia="Times New Roman"/>
          <w:i/>
          <w:iCs/>
          <w:sz w:val="20"/>
          <w:szCs w:val="20"/>
          <w:lang w:val="en-US"/>
        </w:rPr>
        <w:t>An Autobiography: The Inside Story</w:t>
      </w:r>
      <w:r w:rsidRPr="00D37926">
        <w:rPr>
          <w:rFonts w:eastAsia="Times New Roman"/>
          <w:sz w:val="20"/>
          <w:szCs w:val="20"/>
          <w:lang w:val="en-US"/>
        </w:rPr>
        <w:t>. Lynchburg: Liberty House Publishers,1997. p. 358-9. No original: “</w:t>
      </w:r>
      <w:r w:rsidRPr="00D37926">
        <w:rPr>
          <w:rFonts w:eastAsia="Times New Roman"/>
          <w:i/>
          <w:iCs/>
          <w:sz w:val="20"/>
          <w:szCs w:val="20"/>
          <w:lang w:val="en-US"/>
        </w:rPr>
        <w:t>Hoping that words would be enough, I began to pray regularly against</w:t>
      </w:r>
      <w:r w:rsidRPr="00D37926">
        <w:rPr>
          <w:rFonts w:eastAsia="Times New Roman"/>
          <w:i/>
          <w:iCs/>
          <w:sz w:val="20"/>
          <w:szCs w:val="20"/>
          <w:lang w:val="en-US"/>
        </w:rPr>
        <w:t xml:space="preserve"> abortion,</w:t>
      </w:r>
    </w:p>
    <w:p w14:paraId="57D2840B" w14:textId="77777777" w:rsidR="001C2C75" w:rsidRPr="00D37926" w:rsidRDefault="001C2C75">
      <w:pPr>
        <w:spacing w:line="1" w:lineRule="exact"/>
        <w:rPr>
          <w:sz w:val="20"/>
          <w:szCs w:val="20"/>
          <w:lang w:val="en-US"/>
        </w:rPr>
      </w:pPr>
    </w:p>
    <w:p w14:paraId="42206E97" w14:textId="77777777" w:rsidR="001C2C75" w:rsidRPr="00D37926" w:rsidRDefault="00D37926">
      <w:pPr>
        <w:spacing w:line="255" w:lineRule="auto"/>
        <w:ind w:left="260" w:right="264"/>
        <w:jc w:val="both"/>
        <w:rPr>
          <w:sz w:val="20"/>
          <w:szCs w:val="20"/>
          <w:lang w:val="en-US"/>
        </w:rPr>
      </w:pPr>
      <w:r w:rsidRPr="00D37926">
        <w:rPr>
          <w:rFonts w:eastAsia="Times New Roman"/>
          <w:i/>
          <w:iCs/>
          <w:sz w:val="20"/>
          <w:szCs w:val="20"/>
          <w:lang w:val="en-US"/>
        </w:rPr>
        <w:t xml:space="preserve">calling it 'America´s national sin´. </w:t>
      </w:r>
      <w:r w:rsidRPr="00D37926">
        <w:rPr>
          <w:rFonts w:eastAsia="Times New Roman"/>
          <w:sz w:val="20"/>
          <w:szCs w:val="20"/>
          <w:lang w:val="en-US"/>
        </w:rPr>
        <w:t>[...]</w:t>
      </w:r>
      <w:r w:rsidRPr="00D37926">
        <w:rPr>
          <w:rFonts w:eastAsia="Times New Roman"/>
          <w:i/>
          <w:iCs/>
          <w:sz w:val="20"/>
          <w:szCs w:val="20"/>
          <w:lang w:val="en-US"/>
        </w:rPr>
        <w:t xml:space="preserve"> To stop the legalizing of death by abortion, opponents of the Roe v. Wade decision were protesting in the streets. For the first time in my life I felt God leading me to join them</w:t>
      </w:r>
      <w:r w:rsidRPr="00D37926">
        <w:rPr>
          <w:rFonts w:eastAsia="Times New Roman"/>
          <w:sz w:val="20"/>
          <w:szCs w:val="20"/>
          <w:lang w:val="en-US"/>
        </w:rPr>
        <w:t>”.</w:t>
      </w:r>
    </w:p>
    <w:p w14:paraId="713F7377" w14:textId="77777777" w:rsidR="001C2C75" w:rsidRPr="00D37926" w:rsidRDefault="001C2C75">
      <w:pPr>
        <w:rPr>
          <w:lang w:val="en-US"/>
        </w:rPr>
        <w:sectPr w:rsidR="001C2C75" w:rsidRPr="00D37926">
          <w:pgSz w:w="11900" w:h="16840"/>
          <w:pgMar w:top="691" w:right="1440" w:bottom="828" w:left="1440" w:header="0" w:footer="0" w:gutter="0"/>
          <w:cols w:space="720" w:equalWidth="0">
            <w:col w:w="9024"/>
          </w:cols>
        </w:sectPr>
      </w:pPr>
    </w:p>
    <w:p w14:paraId="2A3D898D" w14:textId="324F556D" w:rsidR="001C2C75" w:rsidRPr="00D37926" w:rsidRDefault="001C2C75">
      <w:pPr>
        <w:spacing w:line="261" w:lineRule="auto"/>
        <w:ind w:left="260" w:right="1624"/>
        <w:rPr>
          <w:sz w:val="20"/>
          <w:szCs w:val="20"/>
          <w:lang w:val="en-US"/>
        </w:rPr>
      </w:pPr>
      <w:bookmarkStart w:id="54" w:name="page55"/>
      <w:bookmarkEnd w:id="54"/>
    </w:p>
    <w:p w14:paraId="15D2C0AA" w14:textId="77777777" w:rsidR="001C2C75" w:rsidRPr="00D37926" w:rsidRDefault="001C2C75">
      <w:pPr>
        <w:spacing w:line="216" w:lineRule="exact"/>
        <w:rPr>
          <w:sz w:val="20"/>
          <w:szCs w:val="20"/>
          <w:lang w:val="en-US"/>
        </w:rPr>
      </w:pPr>
    </w:p>
    <w:p w14:paraId="5135F673" w14:textId="77777777" w:rsidR="001C2C75" w:rsidRDefault="00D37926">
      <w:pPr>
        <w:spacing w:line="379" w:lineRule="auto"/>
        <w:ind w:left="260" w:right="264" w:firstLine="708"/>
        <w:jc w:val="both"/>
        <w:rPr>
          <w:sz w:val="20"/>
          <w:szCs w:val="20"/>
        </w:rPr>
      </w:pPr>
      <w:r>
        <w:rPr>
          <w:rFonts w:eastAsia="Times New Roman"/>
          <w:sz w:val="24"/>
          <w:szCs w:val="24"/>
        </w:rPr>
        <w:t xml:space="preserve">As memórias de Jerry Falwell, publicadas mais de duas décadas após o episódio, revela na verdade a busca por uma justificativa </w:t>
      </w:r>
      <w:r>
        <w:rPr>
          <w:rFonts w:eastAsia="Times New Roman"/>
          <w:sz w:val="24"/>
          <w:szCs w:val="24"/>
        </w:rPr>
        <w:t>moral para que os fundamentalistas cristãos passassem a atuar diretamente na arena política.</w:t>
      </w:r>
    </w:p>
    <w:p w14:paraId="1E3C7890" w14:textId="77777777" w:rsidR="001C2C75" w:rsidRDefault="001C2C75">
      <w:pPr>
        <w:spacing w:line="134" w:lineRule="exact"/>
        <w:rPr>
          <w:sz w:val="20"/>
          <w:szCs w:val="20"/>
        </w:rPr>
      </w:pPr>
    </w:p>
    <w:p w14:paraId="10E9FD8A" w14:textId="77777777" w:rsidR="001C2C75" w:rsidRDefault="00D37926">
      <w:pPr>
        <w:spacing w:line="366" w:lineRule="auto"/>
        <w:ind w:left="260" w:right="264" w:firstLine="709"/>
        <w:jc w:val="both"/>
        <w:rPr>
          <w:sz w:val="20"/>
          <w:szCs w:val="20"/>
        </w:rPr>
      </w:pPr>
      <w:r>
        <w:rPr>
          <w:rFonts w:eastAsia="Times New Roman"/>
          <w:sz w:val="24"/>
          <w:szCs w:val="24"/>
        </w:rPr>
        <w:t xml:space="preserve">Obviamente, os fundamentalistas sentiam-se atacados pelo </w:t>
      </w:r>
      <w:r>
        <w:rPr>
          <w:rFonts w:eastAsia="Times New Roman"/>
          <w:i/>
          <w:iCs/>
          <w:sz w:val="24"/>
          <w:szCs w:val="24"/>
        </w:rPr>
        <w:t>Equal Rights</w:t>
      </w:r>
      <w:r>
        <w:rPr>
          <w:rFonts w:eastAsia="Times New Roman"/>
          <w:sz w:val="24"/>
          <w:szCs w:val="24"/>
        </w:rPr>
        <w:t xml:space="preserve"> </w:t>
      </w:r>
      <w:r>
        <w:rPr>
          <w:rFonts w:eastAsia="Times New Roman"/>
          <w:i/>
          <w:iCs/>
          <w:sz w:val="24"/>
          <w:szCs w:val="24"/>
        </w:rPr>
        <w:t xml:space="preserve">Amendement </w:t>
      </w:r>
      <w:r>
        <w:rPr>
          <w:rFonts w:eastAsia="Times New Roman"/>
          <w:sz w:val="24"/>
          <w:szCs w:val="24"/>
        </w:rPr>
        <w:t>(ERA), porém, discordâncias de cunho moral não eram novidades para</w:t>
      </w:r>
      <w:r>
        <w:rPr>
          <w:rFonts w:eastAsia="Times New Roman"/>
          <w:i/>
          <w:iCs/>
          <w:sz w:val="24"/>
          <w:szCs w:val="24"/>
        </w:rPr>
        <w:t xml:space="preserve"> </w:t>
      </w:r>
      <w:r>
        <w:rPr>
          <w:rFonts w:eastAsia="Times New Roman"/>
          <w:sz w:val="24"/>
          <w:szCs w:val="24"/>
        </w:rPr>
        <w:t>este grupo. Ne</w:t>
      </w:r>
      <w:r>
        <w:rPr>
          <w:rFonts w:eastAsia="Times New Roman"/>
          <w:sz w:val="24"/>
          <w:szCs w:val="24"/>
        </w:rPr>
        <w:t>ste sentido, podemos pensar que nos anos 1970 ocorreram outros fatores, que somados ao conjunto de leis progressistas, contribuíram para a mudança de perspectiva dos fundamentalistas, impelindo-os a atuarem através de novas práticas. Ou seja, manter-se “af</w:t>
      </w:r>
      <w:r>
        <w:rPr>
          <w:rFonts w:eastAsia="Times New Roman"/>
          <w:sz w:val="24"/>
          <w:szCs w:val="24"/>
        </w:rPr>
        <w:t>astado” do mundo moderno não era mais suficiente. Era necessário intervir diretamente na agenda social e política do país.</w:t>
      </w:r>
    </w:p>
    <w:p w14:paraId="7BB046B5" w14:textId="77777777" w:rsidR="001C2C75" w:rsidRDefault="001C2C75">
      <w:pPr>
        <w:spacing w:line="152" w:lineRule="exact"/>
        <w:rPr>
          <w:sz w:val="20"/>
          <w:szCs w:val="20"/>
        </w:rPr>
      </w:pPr>
    </w:p>
    <w:p w14:paraId="34959B12" w14:textId="77777777" w:rsidR="001C2C75" w:rsidRDefault="00D37926">
      <w:pPr>
        <w:spacing w:line="345" w:lineRule="auto"/>
        <w:ind w:left="260" w:right="264" w:firstLine="709"/>
        <w:jc w:val="both"/>
        <w:rPr>
          <w:sz w:val="20"/>
          <w:szCs w:val="20"/>
        </w:rPr>
      </w:pPr>
      <w:r>
        <w:rPr>
          <w:rFonts w:eastAsia="Times New Roman"/>
          <w:sz w:val="24"/>
          <w:szCs w:val="24"/>
        </w:rPr>
        <w:t xml:space="preserve">Em seu livro, </w:t>
      </w:r>
      <w:r>
        <w:rPr>
          <w:rFonts w:eastAsia="Times New Roman"/>
          <w:i/>
          <w:iCs/>
          <w:sz w:val="24"/>
          <w:szCs w:val="24"/>
        </w:rPr>
        <w:t>From Bible Belt to Sunbelt: Plain-Folk Religion, Grassroots</w:t>
      </w:r>
      <w:r>
        <w:rPr>
          <w:rFonts w:eastAsia="Times New Roman"/>
          <w:sz w:val="24"/>
          <w:szCs w:val="24"/>
        </w:rPr>
        <w:t xml:space="preserve"> </w:t>
      </w:r>
      <w:r>
        <w:rPr>
          <w:rFonts w:eastAsia="Times New Roman"/>
          <w:i/>
          <w:iCs/>
          <w:sz w:val="24"/>
          <w:szCs w:val="24"/>
        </w:rPr>
        <w:t xml:space="preserve">Politics, and the Rise of Evangelical </w:t>
      </w:r>
      <w:r>
        <w:rPr>
          <w:rFonts w:eastAsia="Times New Roman"/>
          <w:i/>
          <w:iCs/>
          <w:sz w:val="24"/>
          <w:szCs w:val="24"/>
        </w:rPr>
        <w:t>Conservatism</w:t>
      </w:r>
      <w:r>
        <w:rPr>
          <w:rFonts w:eastAsia="Times New Roman"/>
          <w:sz w:val="24"/>
          <w:szCs w:val="24"/>
        </w:rPr>
        <w:t>, Dareen Dochuk</w:t>
      </w:r>
      <w:r>
        <w:rPr>
          <w:rFonts w:eastAsia="Times New Roman"/>
          <w:i/>
          <w:iCs/>
          <w:sz w:val="24"/>
          <w:szCs w:val="24"/>
        </w:rPr>
        <w:t xml:space="preserve"> </w:t>
      </w:r>
      <w:r>
        <w:rPr>
          <w:rFonts w:eastAsia="Times New Roman"/>
          <w:sz w:val="31"/>
          <w:szCs w:val="31"/>
          <w:vertAlign w:val="superscript"/>
        </w:rPr>
        <w:t>24</w:t>
      </w:r>
      <w:r>
        <w:rPr>
          <w:rFonts w:eastAsia="Times New Roman"/>
          <w:i/>
          <w:iCs/>
          <w:sz w:val="24"/>
          <w:szCs w:val="24"/>
        </w:rPr>
        <w:t xml:space="preserve"> </w:t>
      </w:r>
      <w:r>
        <w:rPr>
          <w:rFonts w:eastAsia="Times New Roman"/>
          <w:sz w:val="24"/>
          <w:szCs w:val="24"/>
        </w:rPr>
        <w:t>critica a</w:t>
      </w:r>
      <w:r>
        <w:rPr>
          <w:rFonts w:eastAsia="Times New Roman"/>
          <w:i/>
          <w:iCs/>
          <w:sz w:val="24"/>
          <w:szCs w:val="24"/>
        </w:rPr>
        <w:t xml:space="preserve"> </w:t>
      </w:r>
      <w:r>
        <w:rPr>
          <w:rFonts w:eastAsia="Times New Roman"/>
          <w:sz w:val="24"/>
          <w:szCs w:val="24"/>
        </w:rPr>
        <w:t xml:space="preserve">interpretação historiográfica que entendeu o surgimento da Direita Cristã como um fenômeno específico do fim dos anos 1970, em defesa de valores morais que estariam sendo destruídos pelos </w:t>
      </w:r>
      <w:r>
        <w:rPr>
          <w:rFonts w:eastAsia="Times New Roman"/>
          <w:sz w:val="24"/>
          <w:szCs w:val="24"/>
        </w:rPr>
        <w:t>progressistas. Para o autor, as bases da consolidação desse grupo político devem ser buscadas ainda nos anos 1930 e 40, com a migração de trabalhadores sulistas para a Califórnia, em busca de melhores condições de vida.</w:t>
      </w:r>
    </w:p>
    <w:p w14:paraId="6A6ACB31" w14:textId="77777777" w:rsidR="001C2C75" w:rsidRDefault="001C2C75">
      <w:pPr>
        <w:spacing w:line="5" w:lineRule="exact"/>
        <w:rPr>
          <w:sz w:val="20"/>
          <w:szCs w:val="20"/>
        </w:rPr>
      </w:pPr>
    </w:p>
    <w:p w14:paraId="1E0205D9" w14:textId="77777777" w:rsidR="001C2C75" w:rsidRDefault="00D37926">
      <w:pPr>
        <w:spacing w:line="336" w:lineRule="auto"/>
        <w:ind w:left="260" w:right="264" w:firstLine="708"/>
        <w:jc w:val="both"/>
        <w:rPr>
          <w:sz w:val="20"/>
          <w:szCs w:val="20"/>
        </w:rPr>
      </w:pPr>
      <w:r>
        <w:rPr>
          <w:rFonts w:eastAsia="Times New Roman"/>
          <w:sz w:val="24"/>
          <w:szCs w:val="24"/>
        </w:rPr>
        <w:t>Nesta interpretação, estes indivídu</w:t>
      </w:r>
      <w:r>
        <w:rPr>
          <w:rFonts w:eastAsia="Times New Roman"/>
          <w:sz w:val="24"/>
          <w:szCs w:val="24"/>
        </w:rPr>
        <w:t xml:space="preserve">os teriam rompido com alguns aspectos culturais relacionados especificamente ao </w:t>
      </w:r>
      <w:r>
        <w:rPr>
          <w:rFonts w:eastAsia="Times New Roman"/>
          <w:i/>
          <w:iCs/>
          <w:sz w:val="24"/>
          <w:szCs w:val="24"/>
        </w:rPr>
        <w:t>Deep South</w:t>
      </w:r>
      <w:r>
        <w:rPr>
          <w:rFonts w:eastAsia="Times New Roman"/>
          <w:sz w:val="24"/>
          <w:szCs w:val="24"/>
        </w:rPr>
        <w:t>, e construído uma “</w:t>
      </w:r>
      <w:r>
        <w:rPr>
          <w:rFonts w:eastAsia="Times New Roman"/>
          <w:i/>
          <w:iCs/>
          <w:sz w:val="24"/>
          <w:szCs w:val="24"/>
        </w:rPr>
        <w:t>pura doutrina</w:t>
      </w:r>
      <w:r>
        <w:rPr>
          <w:rFonts w:eastAsia="Times New Roman"/>
          <w:sz w:val="24"/>
          <w:szCs w:val="24"/>
        </w:rPr>
        <w:t xml:space="preserve"> </w:t>
      </w:r>
      <w:r>
        <w:rPr>
          <w:rFonts w:eastAsia="Times New Roman"/>
          <w:i/>
          <w:iCs/>
          <w:sz w:val="24"/>
          <w:szCs w:val="24"/>
        </w:rPr>
        <w:t>populista, que combinou um individualismo radical, experimentalismo e igualitarismo, com uma vontade de unir-se em defesa de seus in</w:t>
      </w:r>
      <w:r>
        <w:rPr>
          <w:rFonts w:eastAsia="Times New Roman"/>
          <w:i/>
          <w:iCs/>
          <w:sz w:val="24"/>
          <w:szCs w:val="24"/>
        </w:rPr>
        <w:t>teresses</w:t>
      </w:r>
      <w:r>
        <w:rPr>
          <w:rFonts w:eastAsia="Times New Roman"/>
          <w:sz w:val="24"/>
          <w:szCs w:val="24"/>
        </w:rPr>
        <w:t>”</w:t>
      </w:r>
      <w:r>
        <w:rPr>
          <w:rFonts w:eastAsia="Times New Roman"/>
          <w:sz w:val="31"/>
          <w:szCs w:val="31"/>
          <w:vertAlign w:val="superscript"/>
        </w:rPr>
        <w:t>25</w:t>
      </w:r>
      <w:r>
        <w:rPr>
          <w:rFonts w:eastAsia="Times New Roman"/>
          <w:i/>
          <w:iCs/>
          <w:sz w:val="24"/>
          <w:szCs w:val="24"/>
        </w:rPr>
        <w:t>.</w:t>
      </w:r>
    </w:p>
    <w:p w14:paraId="4EA710A6" w14:textId="77777777" w:rsidR="001C2C75" w:rsidRDefault="001C2C75">
      <w:pPr>
        <w:spacing w:line="5" w:lineRule="exact"/>
        <w:rPr>
          <w:sz w:val="20"/>
          <w:szCs w:val="20"/>
        </w:rPr>
      </w:pPr>
    </w:p>
    <w:p w14:paraId="7A36A0B2" w14:textId="77777777" w:rsidR="001C2C75" w:rsidRDefault="00D37926">
      <w:pPr>
        <w:spacing w:line="358" w:lineRule="auto"/>
        <w:ind w:left="260" w:right="264" w:firstLine="708"/>
        <w:jc w:val="both"/>
        <w:rPr>
          <w:sz w:val="20"/>
          <w:szCs w:val="20"/>
        </w:rPr>
      </w:pPr>
      <w:r>
        <w:rPr>
          <w:rFonts w:eastAsia="Times New Roman"/>
          <w:sz w:val="24"/>
          <w:szCs w:val="24"/>
        </w:rPr>
        <w:t>No processo de adaptação a uma nova realidade regional, este grupo abriu mão de suas tradições racistas e antissemitas, passando a admirar e querer para si os benefícios materais de viver em uma região que experimentava uma forte expansão eco</w:t>
      </w:r>
      <w:r>
        <w:rPr>
          <w:rFonts w:eastAsia="Times New Roman"/>
          <w:sz w:val="24"/>
          <w:szCs w:val="24"/>
        </w:rPr>
        <w:t>nômica, principalmente com a implantação das indústrias bélicas de defesa, já no contexto da Guerra Fria.</w:t>
      </w:r>
    </w:p>
    <w:p w14:paraId="1CBFB830" w14:textId="77777777" w:rsidR="001C2C75" w:rsidRDefault="001C2C75">
      <w:pPr>
        <w:spacing w:line="4" w:lineRule="exact"/>
        <w:rPr>
          <w:sz w:val="20"/>
          <w:szCs w:val="20"/>
        </w:rPr>
      </w:pPr>
    </w:p>
    <w:p w14:paraId="0209D618" w14:textId="77777777" w:rsidR="001C2C75" w:rsidRDefault="00D37926">
      <w:pPr>
        <w:spacing w:line="379" w:lineRule="auto"/>
        <w:ind w:left="260" w:right="264" w:firstLine="708"/>
        <w:jc w:val="both"/>
        <w:rPr>
          <w:sz w:val="20"/>
          <w:szCs w:val="20"/>
        </w:rPr>
      </w:pPr>
      <w:r>
        <w:rPr>
          <w:rFonts w:eastAsia="Times New Roman"/>
          <w:sz w:val="24"/>
          <w:szCs w:val="24"/>
        </w:rPr>
        <w:t xml:space="preserve">Para Dochuck, embora o partido Democrata da Califórnia tenha tentado incorporar este novo grupo de eleitores ao seu projeto, a partir dos anos 1940, </w:t>
      </w:r>
      <w:r>
        <w:rPr>
          <w:rFonts w:eastAsia="Times New Roman"/>
          <w:sz w:val="24"/>
          <w:szCs w:val="24"/>
        </w:rPr>
        <w:t>ficaram evidentes as tensões internas. A partir dos anos 1960, este grupo foi se tornando cada</w:t>
      </w:r>
    </w:p>
    <w:p w14:paraId="4E67033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33824" behindDoc="1" locked="0" layoutInCell="0" allowOverlap="1" wp14:anchorId="59F28CDF" wp14:editId="491327E5">
                <wp:simplePos x="0" y="0"/>
                <wp:positionH relativeFrom="column">
                  <wp:posOffset>165735</wp:posOffset>
                </wp:positionH>
                <wp:positionV relativeFrom="paragraph">
                  <wp:posOffset>161925</wp:posOffset>
                </wp:positionV>
                <wp:extent cx="1828800" cy="0"/>
                <wp:effectExtent l="0" t="0" r="0" b="0"/>
                <wp:wrapNone/>
                <wp:docPr id="30" name="Shape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304A0D1" id="Shape 30" o:spid="_x0000_s1026" style="position:absolute;z-index:-251782656;visibility:visible;mso-wrap-style:square;mso-wrap-distance-left:9pt;mso-wrap-distance-top:0;mso-wrap-distance-right:9pt;mso-wrap-distance-bottom:0;mso-position-horizontal:absolute;mso-position-horizontal-relative:text;mso-position-vertical:absolute;mso-position-vertical-relative:text" from="13.05pt,12.75pt" to="157.0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Uv71ugEAAIEDAAAOAAAAZHJzL2Uyb0RvYy54bWysU8tu2zAQvBfoPxC815LtIHUFyzkkdS9B&#10;ayDtB6xJyiLKF7isJf99l5Tjxm1PQXgguLuj2Z0htb4brWFHFVF71/L5rOZMOeGldoeW//i+/bDi&#10;DBM4CcY71fKTQn63ef9uPYRGLXzvjVSREYnDZggt71MKTVWh6JUFnPmgHBU7Hy0kCuOhkhEGYrem&#10;WtT1bTX4KEP0QiFS9mEq8k3h7zol0reuQ5WYaTnNlsoey77Pe7VZQ3OIEHotzmPAK6awoB01vVA9&#10;QAL2K+p/qKwW0aPv0kx4W/mu00IVDaRmXv+l5qmHoIoWMgfDxSZ8O1rx9biLTMuWL8keB5buqLRl&#10;FJM5Q8CGMPduF7M8Mbqn8OjFT6RadVXMAYYJNnbRZjjpY2Mx+3QxW42JCUrOV4vVqqamgmo3H2+X&#10;uV0FzfO3IWL6orxl+dByo122Aho4PmKaoM+QnEZvtNxqY0oQD/t7E9kR6Nq3ZZ3Zr2DGsaHln+Y3&#10;y8J8VcOXFHVZ/6OwOtH7Ndq2nMTQyiBoegXys5PlnECb6UzqjDv7NlmVTdt7edrFrChHdM/FhvOb&#10;zA/pZVxQf/6czW8AAAD//wMAUEsDBBQABgAIAAAAIQB48DN03QAAAAgBAAAPAAAAZHJzL2Rvd25y&#10;ZXYueG1sTI9BT8MwDIXvSPyHyEjcWNrCBipNJ5jEBSGhDSSuaWPaisTpkmzt/j1GHOBk+b2n58/V&#10;enZWHDHEwZOCfJGBQGq9GahT8P72dHUHIiZNRltPqOCEEdb1+VmlS+Mn2uJxlzrBJRRLraBPaSyl&#10;jG2PTseFH5HY+/TB6cRr6KQJeuJyZ2WRZSvp9EB8odcjbnpsv3YHp+C2sZvi9WMf0mncvsxD8fzo&#10;p71Slxfzwz2IhHP6C8MPPqNDzUyNP5CJwiooVjkneS6XINi/zm9YaH4FWVfy/wP1NwAAAP//AwBQ&#10;SwECLQAUAAYACAAAACEAtoM4kv4AAADhAQAAEwAAAAAAAAAAAAAAAAAAAAAAW0NvbnRlbnRfVHlw&#10;ZXNdLnhtbFBLAQItABQABgAIAAAAIQA4/SH/1gAAAJQBAAALAAAAAAAAAAAAAAAAAC8BAABfcmVs&#10;cy8ucmVsc1BLAQItABQABgAIAAAAIQB3Uv71ugEAAIEDAAAOAAAAAAAAAAAAAAAAAC4CAABkcnMv&#10;ZTJvRG9jLnhtbFBLAQItABQABgAIAAAAIQB48DN03QAAAAgBAAAPAAAAAAAAAAAAAAAAABQEAABk&#10;cnMvZG93bnJldi54bWxQSwUGAAAAAAQABADzAAAAHgUAAAAA&#10;" o:allowincell="f" filled="t" strokeweight=".25397mm">
                <v:stroke joinstyle="miter"/>
                <o:lock v:ext="edit" shapetype="f"/>
              </v:line>
            </w:pict>
          </mc:Fallback>
        </mc:AlternateContent>
      </w:r>
    </w:p>
    <w:p w14:paraId="60F39DDD" w14:textId="77777777" w:rsidR="001C2C75" w:rsidRDefault="001C2C75">
      <w:pPr>
        <w:spacing w:line="319" w:lineRule="exact"/>
        <w:rPr>
          <w:sz w:val="20"/>
          <w:szCs w:val="20"/>
        </w:rPr>
      </w:pPr>
    </w:p>
    <w:p w14:paraId="7CFC174D" w14:textId="77777777" w:rsidR="001C2C75" w:rsidRDefault="00D37926">
      <w:pPr>
        <w:numPr>
          <w:ilvl w:val="0"/>
          <w:numId w:val="34"/>
        </w:numPr>
        <w:tabs>
          <w:tab w:val="left" w:pos="440"/>
        </w:tabs>
        <w:spacing w:line="212" w:lineRule="auto"/>
        <w:ind w:left="260" w:right="264" w:firstLine="2"/>
        <w:rPr>
          <w:rFonts w:eastAsia="Times New Roman"/>
          <w:sz w:val="26"/>
          <w:szCs w:val="26"/>
          <w:vertAlign w:val="superscript"/>
        </w:rPr>
      </w:pPr>
      <w:r w:rsidRPr="00D37926">
        <w:rPr>
          <w:rFonts w:eastAsia="Times New Roman"/>
          <w:sz w:val="20"/>
          <w:szCs w:val="20"/>
          <w:lang w:val="en-US"/>
        </w:rPr>
        <w:t xml:space="preserve">DOCHUK, </w:t>
      </w:r>
      <w:r w:rsidRPr="00D37926">
        <w:rPr>
          <w:rFonts w:eastAsia="Times New Roman"/>
          <w:color w:val="222222"/>
          <w:sz w:val="20"/>
          <w:szCs w:val="20"/>
          <w:lang w:val="en-US"/>
        </w:rPr>
        <w:t>Darren.</w:t>
      </w:r>
      <w:r w:rsidRPr="00D37926">
        <w:rPr>
          <w:rFonts w:eastAsia="Times New Roman"/>
          <w:sz w:val="20"/>
          <w:szCs w:val="20"/>
          <w:lang w:val="en-US"/>
        </w:rPr>
        <w:t xml:space="preserve"> </w:t>
      </w:r>
      <w:r w:rsidRPr="00D37926">
        <w:rPr>
          <w:rFonts w:eastAsia="Times New Roman"/>
          <w:i/>
          <w:iCs/>
          <w:color w:val="222222"/>
          <w:sz w:val="20"/>
          <w:szCs w:val="20"/>
          <w:lang w:val="en-US"/>
        </w:rPr>
        <w:t>From Bible Belt to Sunbelt: Plain-Folk Religion, Grassroots Politics, and the Rise</w:t>
      </w:r>
      <w:r w:rsidRPr="00D37926">
        <w:rPr>
          <w:rFonts w:eastAsia="Times New Roman"/>
          <w:sz w:val="20"/>
          <w:szCs w:val="20"/>
          <w:lang w:val="en-US"/>
        </w:rPr>
        <w:t xml:space="preserve"> </w:t>
      </w:r>
      <w:r w:rsidRPr="00D37926">
        <w:rPr>
          <w:rFonts w:eastAsia="Times New Roman"/>
          <w:i/>
          <w:iCs/>
          <w:color w:val="222222"/>
          <w:sz w:val="20"/>
          <w:szCs w:val="20"/>
          <w:lang w:val="en-US"/>
        </w:rPr>
        <w:t>of Evangelical Conservatism</w:t>
      </w:r>
      <w:r w:rsidRPr="00D37926">
        <w:rPr>
          <w:rFonts w:eastAsia="Times New Roman"/>
          <w:color w:val="222222"/>
          <w:sz w:val="20"/>
          <w:szCs w:val="20"/>
          <w:lang w:val="en-US"/>
        </w:rPr>
        <w:t xml:space="preserve">. </w:t>
      </w:r>
      <w:r>
        <w:rPr>
          <w:rFonts w:eastAsia="Times New Roman"/>
          <w:color w:val="222222"/>
          <w:sz w:val="20"/>
          <w:szCs w:val="20"/>
        </w:rPr>
        <w:t>New York: W. W. Norton, 2011</w:t>
      </w:r>
    </w:p>
    <w:p w14:paraId="6E16D404" w14:textId="77777777" w:rsidR="001C2C75" w:rsidRPr="00D37926" w:rsidRDefault="00D37926">
      <w:pPr>
        <w:numPr>
          <w:ilvl w:val="0"/>
          <w:numId w:val="34"/>
        </w:numPr>
        <w:tabs>
          <w:tab w:val="left" w:pos="490"/>
        </w:tabs>
        <w:spacing w:line="227" w:lineRule="auto"/>
        <w:ind w:left="260" w:right="264" w:firstLine="2"/>
        <w:jc w:val="both"/>
        <w:rPr>
          <w:rFonts w:eastAsia="Times New Roman"/>
          <w:sz w:val="26"/>
          <w:szCs w:val="26"/>
          <w:vertAlign w:val="superscript"/>
          <w:lang w:val="en-US"/>
        </w:rPr>
      </w:pPr>
      <w:r w:rsidRPr="00D37926">
        <w:rPr>
          <w:rFonts w:eastAsia="Times New Roman"/>
          <w:sz w:val="20"/>
          <w:szCs w:val="20"/>
          <w:lang w:val="en-US"/>
        </w:rPr>
        <w:t>D</w:t>
      </w:r>
      <w:r w:rsidRPr="00D37926">
        <w:rPr>
          <w:rFonts w:eastAsia="Times New Roman"/>
          <w:sz w:val="20"/>
          <w:szCs w:val="20"/>
          <w:lang w:val="en-US"/>
        </w:rPr>
        <w:t xml:space="preserve">OCHUCK. </w:t>
      </w:r>
      <w:r w:rsidRPr="00D37926">
        <w:rPr>
          <w:rFonts w:eastAsia="Times New Roman"/>
          <w:i/>
          <w:iCs/>
          <w:sz w:val="20"/>
          <w:szCs w:val="20"/>
          <w:lang w:val="en-US"/>
        </w:rPr>
        <w:t>Op. Cit.</w:t>
      </w:r>
      <w:r w:rsidRPr="00D37926">
        <w:rPr>
          <w:rFonts w:eastAsia="Times New Roman"/>
          <w:sz w:val="20"/>
          <w:szCs w:val="20"/>
          <w:lang w:val="en-US"/>
        </w:rPr>
        <w:t xml:space="preserve"> p. 10. No original: “</w:t>
      </w:r>
      <w:r w:rsidRPr="00D37926">
        <w:rPr>
          <w:rFonts w:eastAsia="Times New Roman"/>
          <w:i/>
          <w:iCs/>
          <w:color w:val="222222"/>
          <w:sz w:val="20"/>
          <w:szCs w:val="20"/>
          <w:lang w:val="en-US"/>
        </w:rPr>
        <w:t>Purer populist doctrine that combined a radical</w:t>
      </w:r>
      <w:r w:rsidRPr="00D37926">
        <w:rPr>
          <w:rFonts w:eastAsia="Times New Roman"/>
          <w:sz w:val="20"/>
          <w:szCs w:val="20"/>
          <w:lang w:val="en-US"/>
        </w:rPr>
        <w:t xml:space="preserve"> </w:t>
      </w:r>
      <w:r w:rsidRPr="00D37926">
        <w:rPr>
          <w:rFonts w:eastAsia="Times New Roman"/>
          <w:i/>
          <w:iCs/>
          <w:color w:val="222222"/>
          <w:sz w:val="20"/>
          <w:szCs w:val="20"/>
          <w:lang w:val="en-US"/>
        </w:rPr>
        <w:t>individualism, experimentalism, and egalitarianism with a willingness to unite in protection of their interests</w:t>
      </w:r>
      <w:r w:rsidRPr="00D37926">
        <w:rPr>
          <w:rFonts w:eastAsia="Times New Roman"/>
          <w:color w:val="222222"/>
          <w:sz w:val="20"/>
          <w:szCs w:val="20"/>
          <w:lang w:val="en-US"/>
        </w:rPr>
        <w:t>.”</w:t>
      </w:r>
    </w:p>
    <w:p w14:paraId="7CD07EC8" w14:textId="77777777" w:rsidR="001C2C75" w:rsidRPr="00D37926" w:rsidRDefault="001C2C75">
      <w:pPr>
        <w:rPr>
          <w:lang w:val="en-US"/>
        </w:rPr>
        <w:sectPr w:rsidR="001C2C75" w:rsidRPr="00D37926">
          <w:pgSz w:w="11900" w:h="16840"/>
          <w:pgMar w:top="691" w:right="1440" w:bottom="843" w:left="1440" w:header="0" w:footer="0" w:gutter="0"/>
          <w:cols w:space="720" w:equalWidth="0">
            <w:col w:w="9024"/>
          </w:cols>
        </w:sectPr>
      </w:pPr>
    </w:p>
    <w:p w14:paraId="659CBD0F" w14:textId="288CF3AA" w:rsidR="001C2C75" w:rsidRPr="00D37926" w:rsidRDefault="001C2C75">
      <w:pPr>
        <w:spacing w:line="261" w:lineRule="auto"/>
        <w:ind w:left="260" w:right="1624"/>
        <w:rPr>
          <w:sz w:val="20"/>
          <w:szCs w:val="20"/>
          <w:lang w:val="en-US"/>
        </w:rPr>
      </w:pPr>
      <w:bookmarkStart w:id="55" w:name="page56"/>
      <w:bookmarkEnd w:id="55"/>
    </w:p>
    <w:p w14:paraId="490DD2C6" w14:textId="77777777" w:rsidR="001C2C75" w:rsidRPr="00D37926" w:rsidRDefault="001C2C75">
      <w:pPr>
        <w:spacing w:line="216" w:lineRule="exact"/>
        <w:rPr>
          <w:sz w:val="20"/>
          <w:szCs w:val="20"/>
          <w:lang w:val="en-US"/>
        </w:rPr>
      </w:pPr>
    </w:p>
    <w:p w14:paraId="325BC61B" w14:textId="77777777" w:rsidR="001C2C75" w:rsidRDefault="00D37926">
      <w:pPr>
        <w:spacing w:line="360" w:lineRule="auto"/>
        <w:ind w:left="260" w:right="264"/>
        <w:jc w:val="both"/>
        <w:rPr>
          <w:sz w:val="20"/>
          <w:szCs w:val="20"/>
        </w:rPr>
      </w:pPr>
      <w:r>
        <w:rPr>
          <w:rFonts w:eastAsia="Times New Roman"/>
          <w:sz w:val="24"/>
          <w:szCs w:val="24"/>
        </w:rPr>
        <w:t>vez mais desiludido com o partido Democrata, negando-se a abraçar os projetos multiculturais e progressistas defendidos pelo partido a nível nacional. Neste ponto, a ala ma</w:t>
      </w:r>
      <w:r>
        <w:rPr>
          <w:rFonts w:eastAsia="Times New Roman"/>
          <w:sz w:val="24"/>
          <w:szCs w:val="24"/>
        </w:rPr>
        <w:t>is conservadora do partido Republicano tornou-se extremamente atraente.</w:t>
      </w:r>
    </w:p>
    <w:p w14:paraId="05CBBAED" w14:textId="77777777" w:rsidR="001C2C75" w:rsidRDefault="00D37926">
      <w:pPr>
        <w:spacing w:line="360" w:lineRule="auto"/>
        <w:ind w:left="260" w:right="264" w:firstLine="709"/>
        <w:jc w:val="both"/>
        <w:rPr>
          <w:sz w:val="20"/>
          <w:szCs w:val="20"/>
        </w:rPr>
      </w:pPr>
      <w:r>
        <w:rPr>
          <w:rFonts w:eastAsia="Times New Roman"/>
          <w:sz w:val="24"/>
          <w:szCs w:val="24"/>
        </w:rPr>
        <w:t xml:space="preserve">Por outro lado, sua interpretação ignora o desenvolvimento de igrejas e instituições religiosas em outras partes do país, até mesmo no </w:t>
      </w:r>
      <w:r>
        <w:rPr>
          <w:rFonts w:eastAsia="Times New Roman"/>
          <w:i/>
          <w:iCs/>
          <w:sz w:val="24"/>
          <w:szCs w:val="24"/>
        </w:rPr>
        <w:t>Deep South</w:t>
      </w:r>
      <w:r>
        <w:rPr>
          <w:rFonts w:eastAsia="Times New Roman"/>
          <w:sz w:val="24"/>
          <w:szCs w:val="24"/>
        </w:rPr>
        <w:t>, sugerindo uma única matriz para a for</w:t>
      </w:r>
      <w:r>
        <w:rPr>
          <w:rFonts w:eastAsia="Times New Roman"/>
          <w:sz w:val="24"/>
          <w:szCs w:val="24"/>
        </w:rPr>
        <w:t>mação da Direita Cristã. O autor minimiza claramente a participação dos pastores televangelistas Jerry Falwell e Pat Robertson no processo.</w:t>
      </w:r>
    </w:p>
    <w:p w14:paraId="73CEC3A7" w14:textId="77777777" w:rsidR="001C2C75" w:rsidRDefault="00D37926">
      <w:pPr>
        <w:spacing w:line="291" w:lineRule="auto"/>
        <w:ind w:left="3800" w:right="264"/>
        <w:jc w:val="both"/>
        <w:rPr>
          <w:sz w:val="20"/>
          <w:szCs w:val="20"/>
        </w:rPr>
      </w:pPr>
      <w:r>
        <w:rPr>
          <w:rFonts w:eastAsia="Times New Roman"/>
          <w:sz w:val="24"/>
          <w:szCs w:val="24"/>
        </w:rPr>
        <w:t>“</w:t>
      </w:r>
      <w:r>
        <w:rPr>
          <w:rFonts w:eastAsia="Times New Roman"/>
          <w:i/>
          <w:iCs/>
          <w:sz w:val="24"/>
          <w:szCs w:val="24"/>
        </w:rPr>
        <w:t>Ao invés de uma invenção de Falwell e</w:t>
      </w:r>
      <w:r>
        <w:rPr>
          <w:rFonts w:eastAsia="Times New Roman"/>
          <w:sz w:val="24"/>
          <w:szCs w:val="24"/>
        </w:rPr>
        <w:t xml:space="preserve"> </w:t>
      </w:r>
      <w:r>
        <w:rPr>
          <w:rFonts w:eastAsia="Times New Roman"/>
          <w:i/>
          <w:iCs/>
          <w:sz w:val="24"/>
          <w:szCs w:val="24"/>
        </w:rPr>
        <w:t>Robertson, a Direita Religiosa e a politização do evangelicalismo foi um prod</w:t>
      </w:r>
      <w:r>
        <w:rPr>
          <w:rFonts w:eastAsia="Times New Roman"/>
          <w:i/>
          <w:iCs/>
          <w:sz w:val="24"/>
          <w:szCs w:val="24"/>
        </w:rPr>
        <w:t>uto anterior, graças à geração que atingiu a maioridade na Costa Oeste durante o tempo de Roosevelt, não de Reagan</w:t>
      </w:r>
      <w:r>
        <w:rPr>
          <w:rFonts w:eastAsia="Times New Roman"/>
          <w:sz w:val="24"/>
          <w:szCs w:val="24"/>
        </w:rPr>
        <w:t>”</w:t>
      </w:r>
      <w:r>
        <w:rPr>
          <w:rFonts w:eastAsia="Times New Roman"/>
          <w:sz w:val="31"/>
          <w:szCs w:val="31"/>
          <w:vertAlign w:val="superscript"/>
        </w:rPr>
        <w:t>26</w:t>
      </w:r>
      <w:r>
        <w:rPr>
          <w:rFonts w:eastAsia="Times New Roman"/>
          <w:sz w:val="24"/>
          <w:szCs w:val="24"/>
        </w:rPr>
        <w:t>.</w:t>
      </w:r>
    </w:p>
    <w:p w14:paraId="5E34C84A" w14:textId="77777777" w:rsidR="001C2C75" w:rsidRDefault="001C2C75">
      <w:pPr>
        <w:spacing w:line="16" w:lineRule="exact"/>
        <w:rPr>
          <w:sz w:val="20"/>
          <w:szCs w:val="20"/>
        </w:rPr>
      </w:pPr>
    </w:p>
    <w:p w14:paraId="29F4AB02" w14:textId="77777777" w:rsidR="001C2C75" w:rsidRDefault="00D37926">
      <w:pPr>
        <w:spacing w:line="359" w:lineRule="auto"/>
        <w:ind w:left="260" w:right="264" w:firstLine="700"/>
        <w:jc w:val="both"/>
        <w:rPr>
          <w:sz w:val="20"/>
          <w:szCs w:val="20"/>
        </w:rPr>
      </w:pPr>
      <w:r>
        <w:rPr>
          <w:rFonts w:eastAsia="Times New Roman"/>
          <w:sz w:val="24"/>
          <w:szCs w:val="24"/>
        </w:rPr>
        <w:t>Outro ponto ignorado nesta interpretação é a não observância das diferenças entre os próprios evangélicos conservadores no sul da Califó</w:t>
      </w:r>
      <w:r>
        <w:rPr>
          <w:rFonts w:eastAsia="Times New Roman"/>
          <w:sz w:val="24"/>
          <w:szCs w:val="24"/>
        </w:rPr>
        <w:t xml:space="preserve">rnia. Por exemplo, Demos Shakarian, fundador da </w:t>
      </w:r>
      <w:r>
        <w:rPr>
          <w:rFonts w:eastAsia="Times New Roman"/>
          <w:i/>
          <w:iCs/>
          <w:sz w:val="24"/>
          <w:szCs w:val="24"/>
        </w:rPr>
        <w:t>Full Gospel Business Men's Fellowship</w:t>
      </w:r>
      <w:r>
        <w:rPr>
          <w:rFonts w:eastAsia="Times New Roman"/>
          <w:sz w:val="24"/>
          <w:szCs w:val="24"/>
        </w:rPr>
        <w:t xml:space="preserve">, e Bill Bright, fundador da </w:t>
      </w:r>
      <w:r>
        <w:rPr>
          <w:rFonts w:eastAsia="Times New Roman"/>
          <w:i/>
          <w:iCs/>
          <w:sz w:val="24"/>
          <w:szCs w:val="24"/>
        </w:rPr>
        <w:t>Campus Crusade for Christ</w:t>
      </w:r>
      <w:r>
        <w:rPr>
          <w:rFonts w:eastAsia="Times New Roman"/>
          <w:sz w:val="24"/>
          <w:szCs w:val="24"/>
        </w:rPr>
        <w:t>, embora compartilhasse a visão do potencial político de seus ativismos, possuíam divergências teológicas irreversíve</w:t>
      </w:r>
      <w:r>
        <w:rPr>
          <w:rFonts w:eastAsia="Times New Roman"/>
          <w:sz w:val="24"/>
          <w:szCs w:val="24"/>
        </w:rPr>
        <w:t>is, inclusive proibindo fiéis de transitarem entre os dois movimentos.</w:t>
      </w:r>
    </w:p>
    <w:p w14:paraId="2A512353" w14:textId="77777777" w:rsidR="001C2C75" w:rsidRDefault="001C2C75">
      <w:pPr>
        <w:spacing w:line="6" w:lineRule="exact"/>
        <w:rPr>
          <w:sz w:val="20"/>
          <w:szCs w:val="20"/>
        </w:rPr>
      </w:pPr>
    </w:p>
    <w:p w14:paraId="05C4F874" w14:textId="77777777" w:rsidR="001C2C75" w:rsidRDefault="00D37926">
      <w:pPr>
        <w:spacing w:line="360" w:lineRule="auto"/>
        <w:ind w:left="260" w:right="264" w:firstLine="700"/>
        <w:jc w:val="both"/>
        <w:rPr>
          <w:sz w:val="20"/>
          <w:szCs w:val="20"/>
        </w:rPr>
      </w:pPr>
      <w:r>
        <w:rPr>
          <w:rFonts w:eastAsia="Times New Roman"/>
          <w:sz w:val="24"/>
          <w:szCs w:val="24"/>
        </w:rPr>
        <w:t>A tese de Dochuk nos interessa no sentido de que abre um leque interessante de compreensão da formação da Direita Cristã e sua aliança com o partido Republicano, adicionando aos aspect</w:t>
      </w:r>
      <w:r>
        <w:rPr>
          <w:rFonts w:eastAsia="Times New Roman"/>
          <w:sz w:val="24"/>
          <w:szCs w:val="24"/>
        </w:rPr>
        <w:t xml:space="preserve">os morais, o desenvolvimento do </w:t>
      </w:r>
      <w:r>
        <w:rPr>
          <w:rFonts w:eastAsia="Times New Roman"/>
          <w:i/>
          <w:iCs/>
          <w:sz w:val="24"/>
          <w:szCs w:val="24"/>
        </w:rPr>
        <w:t>West</w:t>
      </w:r>
      <w:r>
        <w:rPr>
          <w:rFonts w:eastAsia="Times New Roman"/>
          <w:sz w:val="24"/>
          <w:szCs w:val="24"/>
        </w:rPr>
        <w:t xml:space="preserve">, a expansão econômica do </w:t>
      </w:r>
      <w:r>
        <w:rPr>
          <w:rFonts w:eastAsia="Times New Roman"/>
          <w:i/>
          <w:iCs/>
          <w:sz w:val="24"/>
          <w:szCs w:val="24"/>
        </w:rPr>
        <w:t xml:space="preserve">SunBelt </w:t>
      </w:r>
      <w:r>
        <w:rPr>
          <w:rFonts w:eastAsia="Times New Roman"/>
          <w:sz w:val="24"/>
          <w:szCs w:val="24"/>
        </w:rPr>
        <w:t>e a história regional norte-americana.</w:t>
      </w:r>
    </w:p>
    <w:p w14:paraId="707C30B0" w14:textId="77777777" w:rsidR="001C2C75" w:rsidRDefault="00D37926">
      <w:pPr>
        <w:spacing w:line="360" w:lineRule="auto"/>
        <w:ind w:left="260" w:right="264" w:firstLine="700"/>
        <w:jc w:val="both"/>
        <w:rPr>
          <w:sz w:val="20"/>
          <w:szCs w:val="20"/>
        </w:rPr>
      </w:pPr>
      <w:r>
        <w:rPr>
          <w:rFonts w:eastAsia="Times New Roman"/>
          <w:sz w:val="24"/>
          <w:szCs w:val="24"/>
        </w:rPr>
        <w:t>Ou seja, como demonstrado anteriormente, apenas a defesa dos valores morais contra a “usurpação” liberal nos anos 1960, não explica o ativismo polí</w:t>
      </w:r>
      <w:r>
        <w:rPr>
          <w:rFonts w:eastAsia="Times New Roman"/>
          <w:sz w:val="24"/>
          <w:szCs w:val="24"/>
        </w:rPr>
        <w:t>tico deste grupo religioso, seu diálogo com os intelectuais neoconservadores e sua aliança com o programa do partido Republicano.</w:t>
      </w:r>
    </w:p>
    <w:p w14:paraId="6764B2C4" w14:textId="77777777" w:rsidR="001C2C75" w:rsidRDefault="00D37926">
      <w:pPr>
        <w:spacing w:line="367" w:lineRule="auto"/>
        <w:ind w:left="260" w:right="264" w:firstLine="708"/>
        <w:jc w:val="both"/>
        <w:rPr>
          <w:sz w:val="20"/>
          <w:szCs w:val="20"/>
        </w:rPr>
      </w:pPr>
      <w:r>
        <w:rPr>
          <w:rFonts w:eastAsia="Times New Roman"/>
          <w:sz w:val="24"/>
          <w:szCs w:val="24"/>
        </w:rPr>
        <w:t>Diferentemente de Dochuk, acreditamos que uma das formas de contribuir para compreensão dessa aliança é analisar o processo qu</w:t>
      </w:r>
      <w:r>
        <w:rPr>
          <w:rFonts w:eastAsia="Times New Roman"/>
          <w:sz w:val="24"/>
          <w:szCs w:val="24"/>
        </w:rPr>
        <w:t>e resultou num o ativismo político do pastor fundamentalista Batista Jerry Falwell. Não no sentido de que Falwell tenha “criado” a Direita Cristã, mas pelo fato de ter tido participação importante na síntese das diferentes correntes conservadoras religiosa</w:t>
      </w:r>
      <w:r>
        <w:rPr>
          <w:rFonts w:eastAsia="Times New Roman"/>
          <w:sz w:val="24"/>
          <w:szCs w:val="24"/>
        </w:rPr>
        <w:t xml:space="preserve">s daquele período, incluindo católicos e judeus, através de sua liderança na organização política </w:t>
      </w:r>
      <w:r>
        <w:rPr>
          <w:rFonts w:eastAsia="Times New Roman"/>
          <w:i/>
          <w:iCs/>
          <w:sz w:val="24"/>
          <w:szCs w:val="24"/>
        </w:rPr>
        <w:t>Moral Majority</w:t>
      </w:r>
      <w:r>
        <w:rPr>
          <w:rFonts w:eastAsia="Times New Roman"/>
          <w:sz w:val="24"/>
          <w:szCs w:val="24"/>
        </w:rPr>
        <w:t>. Não se trata,</w:t>
      </w:r>
    </w:p>
    <w:p w14:paraId="1D2AF98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34848" behindDoc="1" locked="0" layoutInCell="0" allowOverlap="1" wp14:anchorId="7EEE50B5" wp14:editId="179B2BC3">
                <wp:simplePos x="0" y="0"/>
                <wp:positionH relativeFrom="column">
                  <wp:posOffset>165735</wp:posOffset>
                </wp:positionH>
                <wp:positionV relativeFrom="paragraph">
                  <wp:posOffset>109855</wp:posOffset>
                </wp:positionV>
                <wp:extent cx="1828800" cy="0"/>
                <wp:effectExtent l="0" t="0" r="0" b="0"/>
                <wp:wrapNone/>
                <wp:docPr id="31" name="Shape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9DA21CA" id="Shape 31" o:spid="_x0000_s1026" style="position:absolute;z-index:-251781632;visibility:visible;mso-wrap-style:square;mso-wrap-distance-left:9pt;mso-wrap-distance-top:0;mso-wrap-distance-right:9pt;mso-wrap-distance-bottom:0;mso-position-horizontal:absolute;mso-position-horizontal-relative:text;mso-position-vertical:absolute;mso-position-vertical-relative:text" from="13.05pt,8.65pt" to="157.0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2B1ugEAAIEDAAAOAAAAZHJzL2Uyb0RvYy54bWysU8tu2zAQvBfoPxC815LsIHUFyzkkdS9B&#10;ayDtB6xJyiLKF7isJf99l7Tjxm1PQXgguNzR7M4stbqbrGEHFVF71/FmVnOmnPBSu33Hf3zffFhy&#10;hgmcBOOd6vhRIb9bv3+3GkOr5n7wRqrIiMRhO4aODymFtqpQDMoCznxQjpK9jxYShXFfyQgjsVtT&#10;zev6thp9lCF6oRDp9uGU5OvC3/dKpG99jyox03HqLZU9ln2X92q9gnYfIQxanNuAV3RhQTsqeqF6&#10;gATsV9T/UFktokffp5nwtvJ9r4UqGkhNU/+l5mmAoIoWMgfDxSZ8O1rx9bCNTMuOLxrOHFiaUSnL&#10;KCZzxoAtYe7dNmZ5YnJP4dGLn0i56iqZAwwn2NRHm+Gkj03F7OPFbDUlJuiyWc6Xy5pmIih38/F2&#10;kctV0D5/GyKmL8pblg8dN9plK6CFwyOmE/QZkq/RGy032pgSxP3u3kR2ABr7pqwz+xXMODZ2/FNz&#10;syjMVzl8SVGX9T8KqxO9X6Ntx0kMrQyCdlAgPztZzgm0OZ1JnXFn305WZdN2Xh63MSvKEc252HB+&#10;k/khvYwL6s+fs/4NAAD//wMAUEsDBBQABgAIAAAAIQDg0IYG3AAAAAgBAAAPAAAAZHJzL2Rvd25y&#10;ZXYueG1sTI/BTsMwEETvSPyDtUjcqJMUtSjEqaASF4SEWpC4OvGSRNjr1Hab9O9ZxAGO+2Y0O1Nt&#10;ZmfFCUMcPCnIFxkIpNabgToF729PN3cgYtJktPWECs4YYVNfXlS6NH6iHZ72qRMcQrHUCvqUxlLK&#10;2PbodFz4EYm1Tx+cTnyGTpqgJw53VhZZtpJOD8Qfej3itsf2a390CtaN3RavH4eQzuPuZR6K50c/&#10;HZS6vpof7kEknNOfGX7qc3WouVPjj2SisAqKVc5O5uslCNaX+S2D5hfIupL/B9TfAAAA//8DAFBL&#10;AQItABQABgAIAAAAIQC2gziS/gAAAOEBAAATAAAAAAAAAAAAAAAAAAAAAABbQ29udGVudF9UeXBl&#10;c10ueG1sUEsBAi0AFAAGAAgAAAAhADj9If/WAAAAlAEAAAsAAAAAAAAAAAAAAAAALwEAAF9yZWxz&#10;Ly5yZWxzUEsBAi0AFAAGAAgAAAAhANErYHW6AQAAgQMAAA4AAAAAAAAAAAAAAAAALgIAAGRycy9l&#10;Mm9Eb2MueG1sUEsBAi0AFAAGAAgAAAAhAODQhgbcAAAACAEAAA8AAAAAAAAAAAAAAAAAFAQAAGRy&#10;cy9kb3ducmV2LnhtbFBLBQYAAAAABAAEAPMAAAAdBQAAAAA=&#10;" o:allowincell="f" filled="t" strokeweight=".25397mm">
                <v:stroke joinstyle="miter"/>
                <o:lock v:ext="edit" shapetype="f"/>
              </v:line>
            </w:pict>
          </mc:Fallback>
        </mc:AlternateContent>
      </w:r>
    </w:p>
    <w:p w14:paraId="14B347E0" w14:textId="77777777" w:rsidR="001C2C75" w:rsidRDefault="001C2C75">
      <w:pPr>
        <w:sectPr w:rsidR="001C2C75">
          <w:pgSz w:w="11900" w:h="16840"/>
          <w:pgMar w:top="691" w:right="1440" w:bottom="842" w:left="1440" w:header="0" w:footer="0" w:gutter="0"/>
          <w:cols w:space="720" w:equalWidth="0">
            <w:col w:w="9024"/>
          </w:cols>
        </w:sectPr>
      </w:pPr>
    </w:p>
    <w:p w14:paraId="3CD906B6" w14:textId="77777777" w:rsidR="001C2C75" w:rsidRDefault="001C2C75">
      <w:pPr>
        <w:spacing w:line="257" w:lineRule="exact"/>
        <w:rPr>
          <w:sz w:val="20"/>
          <w:szCs w:val="20"/>
        </w:rPr>
      </w:pPr>
    </w:p>
    <w:p w14:paraId="6CE33FA4" w14:textId="77777777" w:rsidR="001C2C75" w:rsidRPr="00D37926" w:rsidRDefault="00D37926">
      <w:pPr>
        <w:numPr>
          <w:ilvl w:val="0"/>
          <w:numId w:val="35"/>
        </w:numPr>
        <w:tabs>
          <w:tab w:val="left" w:pos="440"/>
        </w:tabs>
        <w:spacing w:line="230" w:lineRule="auto"/>
        <w:ind w:left="260" w:right="264" w:firstLine="2"/>
        <w:jc w:val="both"/>
        <w:rPr>
          <w:rFonts w:eastAsia="Times New Roman"/>
          <w:sz w:val="26"/>
          <w:szCs w:val="26"/>
          <w:vertAlign w:val="superscript"/>
          <w:lang w:val="en-US"/>
        </w:rPr>
      </w:pPr>
      <w:r w:rsidRPr="00D37926">
        <w:rPr>
          <w:rFonts w:eastAsia="Times New Roman"/>
          <w:sz w:val="20"/>
          <w:szCs w:val="20"/>
          <w:lang w:val="en-US"/>
        </w:rPr>
        <w:t xml:space="preserve">DOCHUCK. </w:t>
      </w:r>
      <w:r w:rsidRPr="00D37926">
        <w:rPr>
          <w:rFonts w:eastAsia="Times New Roman"/>
          <w:i/>
          <w:iCs/>
          <w:sz w:val="20"/>
          <w:szCs w:val="20"/>
          <w:lang w:val="en-US"/>
        </w:rPr>
        <w:t>Op. Cit</w:t>
      </w:r>
      <w:r w:rsidRPr="00D37926">
        <w:rPr>
          <w:rFonts w:eastAsia="Times New Roman"/>
          <w:sz w:val="20"/>
          <w:szCs w:val="20"/>
          <w:lang w:val="en-US"/>
        </w:rPr>
        <w:t>. p. XXIII. No original: “</w:t>
      </w:r>
      <w:r w:rsidRPr="00D37926">
        <w:rPr>
          <w:rFonts w:eastAsia="Times New Roman"/>
          <w:i/>
          <w:iCs/>
          <w:sz w:val="20"/>
          <w:szCs w:val="20"/>
          <w:lang w:val="en-US"/>
        </w:rPr>
        <w:t xml:space="preserve">Rather than an invention of Falwell and </w:t>
      </w:r>
      <w:r w:rsidRPr="00D37926">
        <w:rPr>
          <w:rFonts w:eastAsia="Times New Roman"/>
          <w:i/>
          <w:iCs/>
          <w:sz w:val="20"/>
          <w:szCs w:val="20"/>
          <w:lang w:val="en-US"/>
        </w:rPr>
        <w:t>Robertson’s</w:t>
      </w:r>
      <w:r w:rsidRPr="00D37926">
        <w:rPr>
          <w:rFonts w:eastAsia="Times New Roman"/>
          <w:sz w:val="20"/>
          <w:szCs w:val="20"/>
          <w:lang w:val="en-US"/>
        </w:rPr>
        <w:t xml:space="preserve"> </w:t>
      </w:r>
      <w:r w:rsidRPr="00D37926">
        <w:rPr>
          <w:rFonts w:eastAsia="Times New Roman"/>
          <w:i/>
          <w:iCs/>
          <w:sz w:val="20"/>
          <w:szCs w:val="20"/>
          <w:lang w:val="en-US"/>
        </w:rPr>
        <w:t>Religious Right and evangelicalism’s politicization was a product of an earlier time made possible by a generation that came of age on the West Coast during Roosevelt’s time, not Reagan’s</w:t>
      </w:r>
      <w:r w:rsidRPr="00D37926">
        <w:rPr>
          <w:rFonts w:eastAsia="Times New Roman"/>
          <w:sz w:val="20"/>
          <w:szCs w:val="20"/>
          <w:lang w:val="en-US"/>
        </w:rPr>
        <w:t>”</w:t>
      </w:r>
    </w:p>
    <w:p w14:paraId="650D7A60" w14:textId="77777777" w:rsidR="001C2C75" w:rsidRPr="00D37926" w:rsidRDefault="001C2C75">
      <w:pPr>
        <w:rPr>
          <w:lang w:val="en-US"/>
        </w:rPr>
        <w:sectPr w:rsidR="001C2C75" w:rsidRPr="00D37926">
          <w:type w:val="continuous"/>
          <w:pgSz w:w="11900" w:h="16840"/>
          <w:pgMar w:top="691" w:right="1440" w:bottom="842" w:left="1440" w:header="0" w:footer="0" w:gutter="0"/>
          <w:cols w:space="720" w:equalWidth="0">
            <w:col w:w="9024"/>
          </w:cols>
        </w:sectPr>
      </w:pPr>
    </w:p>
    <w:p w14:paraId="511CA232" w14:textId="426C9C05" w:rsidR="001C2C75" w:rsidRPr="00D37926" w:rsidRDefault="001C2C75">
      <w:pPr>
        <w:spacing w:line="261" w:lineRule="auto"/>
        <w:ind w:left="260" w:right="1624"/>
        <w:rPr>
          <w:sz w:val="20"/>
          <w:szCs w:val="20"/>
          <w:lang w:val="en-US"/>
        </w:rPr>
      </w:pPr>
      <w:bookmarkStart w:id="56" w:name="page57"/>
      <w:bookmarkEnd w:id="56"/>
    </w:p>
    <w:p w14:paraId="52873287" w14:textId="77777777" w:rsidR="001C2C75" w:rsidRPr="00D37926" w:rsidRDefault="001C2C75">
      <w:pPr>
        <w:spacing w:line="216" w:lineRule="exact"/>
        <w:rPr>
          <w:sz w:val="20"/>
          <w:szCs w:val="20"/>
          <w:lang w:val="en-US"/>
        </w:rPr>
      </w:pPr>
    </w:p>
    <w:p w14:paraId="27AA4122" w14:textId="77777777" w:rsidR="001C2C75" w:rsidRDefault="00D37926">
      <w:pPr>
        <w:spacing w:line="360" w:lineRule="auto"/>
        <w:ind w:left="260" w:right="264"/>
        <w:jc w:val="both"/>
        <w:rPr>
          <w:sz w:val="20"/>
          <w:szCs w:val="20"/>
        </w:rPr>
      </w:pPr>
      <w:r>
        <w:rPr>
          <w:rFonts w:eastAsia="Times New Roman"/>
          <w:sz w:val="24"/>
          <w:szCs w:val="24"/>
        </w:rPr>
        <w:t>obviamente, de pensarmos o pastor Jerry Falwell como unificador das diferentes correntes conservadoras religiosas, mas sim como um negociador, articulando-as dentro de um projeto p</w:t>
      </w:r>
      <w:r>
        <w:rPr>
          <w:rFonts w:eastAsia="Times New Roman"/>
          <w:sz w:val="24"/>
          <w:szCs w:val="24"/>
        </w:rPr>
        <w:t>olítico definido, que alcançou relativo grau de coesão, tornando-se uma importante base eleitoral para o partido Republicano.</w:t>
      </w:r>
    </w:p>
    <w:p w14:paraId="499171E5" w14:textId="77777777" w:rsidR="001C2C75" w:rsidRDefault="00D37926">
      <w:pPr>
        <w:spacing w:line="359" w:lineRule="auto"/>
        <w:ind w:left="260" w:right="264" w:firstLine="709"/>
        <w:jc w:val="both"/>
        <w:rPr>
          <w:sz w:val="20"/>
          <w:szCs w:val="20"/>
        </w:rPr>
      </w:pPr>
      <w:r>
        <w:rPr>
          <w:rFonts w:eastAsia="Times New Roman"/>
          <w:sz w:val="24"/>
          <w:szCs w:val="24"/>
        </w:rPr>
        <w:t xml:space="preserve">De fato, a </w:t>
      </w:r>
      <w:r>
        <w:rPr>
          <w:rFonts w:eastAsia="Times New Roman"/>
          <w:i/>
          <w:iCs/>
          <w:sz w:val="24"/>
          <w:szCs w:val="24"/>
        </w:rPr>
        <w:t>Moral Majority</w:t>
      </w:r>
      <w:r>
        <w:rPr>
          <w:rFonts w:eastAsia="Times New Roman"/>
          <w:sz w:val="24"/>
          <w:szCs w:val="24"/>
        </w:rPr>
        <w:t xml:space="preserve"> não foi um projeto pessoal de Jerry Falwell. Em maio de 1979, um grupo de políticos conservadores visita</w:t>
      </w:r>
      <w:r>
        <w:rPr>
          <w:rFonts w:eastAsia="Times New Roman"/>
          <w:sz w:val="24"/>
          <w:szCs w:val="24"/>
        </w:rPr>
        <w:t>ram Falwell em Lynchburg, com o intuito de recrutá-lo para o projeto. Jerry Falwell na verdade era a segunda opção, Pat Robertson, a primeira, negou assumir a liderança do novo grupo político.</w:t>
      </w:r>
    </w:p>
    <w:p w14:paraId="6BCB2F09" w14:textId="77777777" w:rsidR="001C2C75" w:rsidRDefault="001C2C75">
      <w:pPr>
        <w:spacing w:line="4" w:lineRule="exact"/>
        <w:rPr>
          <w:sz w:val="20"/>
          <w:szCs w:val="20"/>
        </w:rPr>
      </w:pPr>
    </w:p>
    <w:p w14:paraId="6CD86C18" w14:textId="77777777" w:rsidR="001C2C75" w:rsidRDefault="00D37926">
      <w:pPr>
        <w:ind w:left="1020"/>
        <w:rPr>
          <w:sz w:val="20"/>
          <w:szCs w:val="20"/>
        </w:rPr>
      </w:pPr>
      <w:r>
        <w:rPr>
          <w:rFonts w:eastAsia="Times New Roman"/>
          <w:sz w:val="24"/>
          <w:szCs w:val="24"/>
        </w:rPr>
        <w:t>O encontro foi organizado por Robert Billing, que anteriorment</w:t>
      </w:r>
      <w:r>
        <w:rPr>
          <w:rFonts w:eastAsia="Times New Roman"/>
          <w:sz w:val="24"/>
          <w:szCs w:val="24"/>
        </w:rPr>
        <w:t>e havia dirigido</w:t>
      </w:r>
    </w:p>
    <w:p w14:paraId="45B7D06D" w14:textId="77777777" w:rsidR="001C2C75" w:rsidRDefault="001C2C75">
      <w:pPr>
        <w:spacing w:line="138" w:lineRule="exact"/>
        <w:rPr>
          <w:sz w:val="20"/>
          <w:szCs w:val="20"/>
        </w:rPr>
      </w:pPr>
    </w:p>
    <w:p w14:paraId="37C3BB3E" w14:textId="77777777" w:rsidR="001C2C75" w:rsidRDefault="00D37926">
      <w:pPr>
        <w:numPr>
          <w:ilvl w:val="0"/>
          <w:numId w:val="36"/>
        </w:numPr>
        <w:tabs>
          <w:tab w:val="left" w:pos="442"/>
        </w:tabs>
        <w:spacing w:line="358" w:lineRule="auto"/>
        <w:ind w:left="260" w:right="264" w:firstLine="2"/>
        <w:jc w:val="both"/>
        <w:rPr>
          <w:rFonts w:eastAsia="Times New Roman"/>
          <w:sz w:val="24"/>
          <w:szCs w:val="24"/>
        </w:rPr>
      </w:pPr>
      <w:r>
        <w:rPr>
          <w:rFonts w:eastAsia="Times New Roman"/>
          <w:i/>
          <w:iCs/>
          <w:sz w:val="24"/>
          <w:szCs w:val="24"/>
        </w:rPr>
        <w:t>National Christian Action Coalition</w:t>
      </w:r>
      <w:r>
        <w:rPr>
          <w:rFonts w:eastAsia="Times New Roman"/>
          <w:sz w:val="24"/>
          <w:szCs w:val="24"/>
        </w:rPr>
        <w:t>. Fizeram parte das conversas ainda Ed McAteer,</w:t>
      </w:r>
      <w:r>
        <w:rPr>
          <w:rFonts w:eastAsia="Times New Roman"/>
          <w:i/>
          <w:iCs/>
          <w:sz w:val="24"/>
          <w:szCs w:val="24"/>
        </w:rPr>
        <w:t xml:space="preserve"> </w:t>
      </w:r>
      <w:r>
        <w:rPr>
          <w:rFonts w:eastAsia="Times New Roman"/>
          <w:sz w:val="24"/>
          <w:szCs w:val="24"/>
        </w:rPr>
        <w:t xml:space="preserve">líder da </w:t>
      </w:r>
      <w:r>
        <w:rPr>
          <w:rFonts w:eastAsia="Times New Roman"/>
          <w:i/>
          <w:iCs/>
          <w:sz w:val="24"/>
          <w:szCs w:val="24"/>
        </w:rPr>
        <w:t>Religious Roundtable</w:t>
      </w:r>
      <w:r>
        <w:rPr>
          <w:rFonts w:eastAsia="Times New Roman"/>
          <w:sz w:val="24"/>
          <w:szCs w:val="24"/>
        </w:rPr>
        <w:t xml:space="preserve"> e os intelectuais conservadores e estrategistas políticos, Howard Phillips e Paul Weyrich. Na verdade, Falwell, no primeiro m</w:t>
      </w:r>
      <w:r>
        <w:rPr>
          <w:rFonts w:eastAsia="Times New Roman"/>
          <w:sz w:val="24"/>
          <w:szCs w:val="24"/>
        </w:rPr>
        <w:t>omento, não se sentiu confortável em sintetizar política e religião, repetindo a postura de Pat Robertson. Entretanto, acabou sendo convencido por Weyrich, após analisar uma pesquisa nacional</w:t>
      </w:r>
    </w:p>
    <w:p w14:paraId="6AF30499" w14:textId="77777777" w:rsidR="001C2C75" w:rsidRDefault="001C2C75">
      <w:pPr>
        <w:spacing w:line="4" w:lineRule="exact"/>
        <w:rPr>
          <w:rFonts w:eastAsia="Times New Roman"/>
          <w:sz w:val="24"/>
          <w:szCs w:val="24"/>
        </w:rPr>
      </w:pPr>
    </w:p>
    <w:p w14:paraId="080461F0" w14:textId="77777777" w:rsidR="001C2C75" w:rsidRDefault="00D37926">
      <w:pPr>
        <w:ind w:left="260"/>
        <w:rPr>
          <w:rFonts w:eastAsia="Times New Roman"/>
          <w:sz w:val="24"/>
          <w:szCs w:val="24"/>
        </w:rPr>
      </w:pPr>
      <w:r>
        <w:rPr>
          <w:rFonts w:eastAsia="Times New Roman"/>
          <w:sz w:val="24"/>
          <w:szCs w:val="24"/>
        </w:rPr>
        <w:t xml:space="preserve">onde a maioria dos eleitores via positivamente tal </w:t>
      </w:r>
      <w:r>
        <w:rPr>
          <w:rFonts w:eastAsia="Times New Roman"/>
          <w:sz w:val="24"/>
          <w:szCs w:val="24"/>
        </w:rPr>
        <w:t>combinação.</w:t>
      </w:r>
      <w:r>
        <w:rPr>
          <w:rFonts w:eastAsia="Times New Roman"/>
          <w:sz w:val="31"/>
          <w:szCs w:val="31"/>
          <w:vertAlign w:val="superscript"/>
        </w:rPr>
        <w:t>27</w:t>
      </w:r>
    </w:p>
    <w:p w14:paraId="2B2DED82" w14:textId="77777777" w:rsidR="001C2C75" w:rsidRDefault="001C2C75">
      <w:pPr>
        <w:spacing w:line="73" w:lineRule="exact"/>
        <w:rPr>
          <w:rFonts w:eastAsia="Times New Roman"/>
          <w:sz w:val="24"/>
          <w:szCs w:val="24"/>
        </w:rPr>
      </w:pPr>
    </w:p>
    <w:p w14:paraId="1BFD6C58" w14:textId="77777777" w:rsidR="001C2C75" w:rsidRDefault="00D37926">
      <w:pPr>
        <w:spacing w:line="333" w:lineRule="auto"/>
        <w:ind w:left="260" w:right="264" w:firstLine="700"/>
        <w:jc w:val="both"/>
        <w:rPr>
          <w:rFonts w:eastAsia="Times New Roman"/>
          <w:sz w:val="24"/>
          <w:szCs w:val="24"/>
        </w:rPr>
      </w:pPr>
      <w:r>
        <w:rPr>
          <w:rFonts w:eastAsia="Times New Roman"/>
          <w:sz w:val="24"/>
          <w:szCs w:val="24"/>
        </w:rPr>
        <w:t>Como afirma Hale</w:t>
      </w:r>
      <w:r>
        <w:rPr>
          <w:rFonts w:eastAsia="Times New Roman"/>
          <w:sz w:val="31"/>
          <w:szCs w:val="31"/>
          <w:vertAlign w:val="superscript"/>
        </w:rPr>
        <w:t>28</w:t>
      </w:r>
      <w:r>
        <w:rPr>
          <w:rFonts w:eastAsia="Times New Roman"/>
          <w:sz w:val="24"/>
          <w:szCs w:val="24"/>
        </w:rPr>
        <w:t xml:space="preserve">, em meados nos anos 70, Falwell já dava claros sinais, através de sermões, que estava disposto a intervir politicamente. Ou seja, o convite para liderar a </w:t>
      </w:r>
      <w:r>
        <w:rPr>
          <w:rFonts w:eastAsia="Times New Roman"/>
          <w:i/>
          <w:iCs/>
          <w:sz w:val="24"/>
          <w:szCs w:val="24"/>
        </w:rPr>
        <w:t>Moral Majority</w:t>
      </w:r>
      <w:r>
        <w:rPr>
          <w:rFonts w:eastAsia="Times New Roman"/>
          <w:sz w:val="24"/>
          <w:szCs w:val="24"/>
        </w:rPr>
        <w:t>, não seu deu apenas pela sua popularidade, mas també</w:t>
      </w:r>
      <w:r>
        <w:rPr>
          <w:rFonts w:eastAsia="Times New Roman"/>
          <w:sz w:val="24"/>
          <w:szCs w:val="24"/>
        </w:rPr>
        <w:t>m a uma predisposição anterior.</w:t>
      </w:r>
    </w:p>
    <w:p w14:paraId="643236D2" w14:textId="77777777" w:rsidR="001C2C75" w:rsidRDefault="001C2C75">
      <w:pPr>
        <w:spacing w:line="4" w:lineRule="exact"/>
        <w:rPr>
          <w:rFonts w:eastAsia="Times New Roman"/>
          <w:sz w:val="24"/>
          <w:szCs w:val="24"/>
        </w:rPr>
      </w:pPr>
    </w:p>
    <w:p w14:paraId="756E01BC" w14:textId="77777777" w:rsidR="001C2C75" w:rsidRDefault="00D37926">
      <w:pPr>
        <w:spacing w:line="358" w:lineRule="auto"/>
        <w:ind w:left="260" w:right="264" w:firstLine="708"/>
        <w:jc w:val="both"/>
        <w:rPr>
          <w:rFonts w:eastAsia="Times New Roman"/>
          <w:sz w:val="24"/>
          <w:szCs w:val="24"/>
        </w:rPr>
      </w:pPr>
      <w:r>
        <w:rPr>
          <w:rFonts w:eastAsia="Times New Roman"/>
          <w:sz w:val="24"/>
          <w:szCs w:val="24"/>
        </w:rPr>
        <w:t xml:space="preserve">Fundada em 06 de junho de 1979, apenas um mês após a primeira reunião, o que sugere que já havia uma estrutura prévia alinhavada, a </w:t>
      </w:r>
      <w:r>
        <w:rPr>
          <w:rFonts w:eastAsia="Times New Roman"/>
          <w:i/>
          <w:iCs/>
          <w:sz w:val="24"/>
          <w:szCs w:val="24"/>
        </w:rPr>
        <w:t>Moral Majority</w:t>
      </w:r>
      <w:r>
        <w:rPr>
          <w:rFonts w:eastAsia="Times New Roman"/>
          <w:sz w:val="24"/>
          <w:szCs w:val="24"/>
        </w:rPr>
        <w:t xml:space="preserve"> se definiu como uma instituição pró-família tradicional, pró-vida e pró-Isra</w:t>
      </w:r>
      <w:r>
        <w:rPr>
          <w:rFonts w:eastAsia="Times New Roman"/>
          <w:sz w:val="24"/>
          <w:szCs w:val="24"/>
        </w:rPr>
        <w:t>el, colocando-se publicamente contra o casamento gay, o aborto e o divórcio. Alguns analistas apontam que dois terços dos cristãos brancos sulistas que votaram em Ronald Reagan nas</w:t>
      </w:r>
    </w:p>
    <w:p w14:paraId="18457545" w14:textId="77777777" w:rsidR="001C2C75" w:rsidRDefault="001C2C75">
      <w:pPr>
        <w:spacing w:line="4" w:lineRule="exact"/>
        <w:rPr>
          <w:rFonts w:eastAsia="Times New Roman"/>
          <w:sz w:val="24"/>
          <w:szCs w:val="24"/>
        </w:rPr>
      </w:pPr>
    </w:p>
    <w:p w14:paraId="3BB0A82A" w14:textId="77777777" w:rsidR="001C2C75" w:rsidRDefault="00D37926">
      <w:pPr>
        <w:ind w:left="260"/>
        <w:rPr>
          <w:rFonts w:eastAsia="Times New Roman"/>
          <w:sz w:val="24"/>
          <w:szCs w:val="24"/>
        </w:rPr>
      </w:pPr>
      <w:r>
        <w:rPr>
          <w:rFonts w:eastAsia="Times New Roman"/>
          <w:sz w:val="24"/>
          <w:szCs w:val="24"/>
        </w:rPr>
        <w:t xml:space="preserve">eleições de 1980 tinham ligações com a </w:t>
      </w:r>
      <w:r>
        <w:rPr>
          <w:rFonts w:eastAsia="Times New Roman"/>
          <w:i/>
          <w:iCs/>
          <w:sz w:val="24"/>
          <w:szCs w:val="24"/>
        </w:rPr>
        <w:t>Moral Majority</w:t>
      </w:r>
      <w:r>
        <w:rPr>
          <w:rFonts w:eastAsia="Times New Roman"/>
          <w:sz w:val="24"/>
          <w:szCs w:val="24"/>
        </w:rPr>
        <w:t>.</w:t>
      </w:r>
      <w:r>
        <w:rPr>
          <w:rFonts w:eastAsia="Times New Roman"/>
          <w:sz w:val="31"/>
          <w:szCs w:val="31"/>
          <w:vertAlign w:val="superscript"/>
        </w:rPr>
        <w:t>29</w:t>
      </w:r>
    </w:p>
    <w:p w14:paraId="033033C5" w14:textId="77777777" w:rsidR="001C2C75" w:rsidRDefault="001C2C75">
      <w:pPr>
        <w:spacing w:line="73" w:lineRule="exact"/>
        <w:rPr>
          <w:rFonts w:eastAsia="Times New Roman"/>
          <w:sz w:val="24"/>
          <w:szCs w:val="24"/>
        </w:rPr>
      </w:pPr>
    </w:p>
    <w:p w14:paraId="6B3EBE3E" w14:textId="77777777" w:rsidR="001C2C75" w:rsidRDefault="00D37926">
      <w:pPr>
        <w:spacing w:line="370" w:lineRule="auto"/>
        <w:ind w:left="260" w:right="264" w:firstLine="709"/>
        <w:jc w:val="both"/>
        <w:rPr>
          <w:rFonts w:eastAsia="Times New Roman"/>
          <w:sz w:val="24"/>
          <w:szCs w:val="24"/>
        </w:rPr>
      </w:pPr>
      <w:r>
        <w:rPr>
          <w:rFonts w:eastAsia="Times New Roman"/>
          <w:sz w:val="24"/>
          <w:szCs w:val="24"/>
        </w:rPr>
        <w:t>Embora seus inte</w:t>
      </w:r>
      <w:r>
        <w:rPr>
          <w:rFonts w:eastAsia="Times New Roman"/>
          <w:sz w:val="24"/>
          <w:szCs w:val="24"/>
        </w:rPr>
        <w:t xml:space="preserve">grantes não fossem necessariamente todos fundamentalistas cristãos, os membros da </w:t>
      </w:r>
      <w:r>
        <w:rPr>
          <w:rFonts w:eastAsia="Times New Roman"/>
          <w:i/>
          <w:iCs/>
          <w:sz w:val="24"/>
          <w:szCs w:val="24"/>
        </w:rPr>
        <w:t>Moral Majority</w:t>
      </w:r>
      <w:r>
        <w:rPr>
          <w:rFonts w:eastAsia="Times New Roman"/>
          <w:sz w:val="24"/>
          <w:szCs w:val="24"/>
        </w:rPr>
        <w:t xml:space="preserve"> tinham uma agenda moral convergente. Acreditavam que a verdadeira “América” era conservadora e cristã, e que naquele momento era necessário defendê-la, pois es</w:t>
      </w:r>
      <w:r>
        <w:rPr>
          <w:rFonts w:eastAsia="Times New Roman"/>
          <w:sz w:val="24"/>
          <w:szCs w:val="24"/>
        </w:rPr>
        <w:t>tava sendo desfigurada por setores governo</w:t>
      </w:r>
    </w:p>
    <w:p w14:paraId="61153AC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35872" behindDoc="1" locked="0" layoutInCell="0" allowOverlap="1" wp14:anchorId="36EAA2FE" wp14:editId="627BCB3B">
                <wp:simplePos x="0" y="0"/>
                <wp:positionH relativeFrom="column">
                  <wp:posOffset>165735</wp:posOffset>
                </wp:positionH>
                <wp:positionV relativeFrom="paragraph">
                  <wp:posOffset>379095</wp:posOffset>
                </wp:positionV>
                <wp:extent cx="1828800" cy="0"/>
                <wp:effectExtent l="0" t="0" r="0" b="0"/>
                <wp:wrapNone/>
                <wp:docPr id="32" name="Shape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2EE6443" id="Shape 32" o:spid="_x0000_s1026" style="position:absolute;z-index:-251780608;visibility:visible;mso-wrap-style:square;mso-wrap-distance-left:9pt;mso-wrap-distance-top:0;mso-wrap-distance-right:9pt;mso-wrap-distance-bottom:0;mso-position-horizontal:absolute;mso-position-horizontal-relative:text;mso-position-vertical:absolute;mso-position-vertical-relative:text" from="13.05pt,29.85pt" to="157.05pt,29.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7b1ugEAAIEDAAAOAAAAZHJzL2Uyb0RvYy54bWysU8tu2zAQvBfoPxC815IdI3UFyzkkdS9B&#10;ayDtB6xJyiLKF7isJf99l5Tjxm1PQXgguNzR7M4stb4brWFHFVF71/L5rOZMOeGldoeW//i+/bDi&#10;DBM4CcY71fKTQn63ef9uPYRGLXzvjVSREYnDZggt71MKTVWh6JUFnPmgHCU7Hy0kCuOhkhEGYrem&#10;WtT1bTX4KEP0QiHS7cOU5JvC33VKpG9dhyox03LqLZU9ln2f92qzhuYQIfRanNuAV3RhQTsqeqF6&#10;gATsV9T/UFktokffpZnwtvJdp4UqGkjNvP5LzVMPQRUtZA6Gi034drTi63EXmZYtv1lw5sDSjEpZ&#10;RjGZMwRsCHPvdjHLE6N7Co9e/ETKVVfJHGCYYGMXbYaTPjYWs08Xs9WYmKDL+WqxWtU0E0G55cfb&#10;m1yugub52xAxfVHesnxoudEuWwENHB8xTdBnSL5Gb7TcamNKEA/7exPZEWjs27LO7Fcw49jQ8k/z&#10;5bIwX+XwJUVd1v8orE70fo22LScxtDIIml6B/OxkOSfQZjqTOuPOvk1WZdP2Xp52MSvKEc252HB+&#10;k/khvYwL6s+fs/kNAAD//wMAUEsDBBQABgAIAAAAIQBJP5U+3AAAAAgBAAAPAAAAZHJzL2Rvd25y&#10;ZXYueG1sTI/BTsMwEETvSPyDtUhcEHVSQoEQp6JIcC2kvXBz460TYa8t223D32PEAY47M5p90ywn&#10;a9gRQxwdCShnBTCk3qmRtIDt5uX6HlhMkpQ0jlDAF0ZYtudnjayVO9E7HrukWS6hWEsBQ0q+5jz2&#10;A1oZZ84jZW/vgpUpn0FzFeQpl1vD50Wx4FaOlD8M0uPzgP1nd7AC/DpUlQ8fV6tXU8ZutdfaqTch&#10;Li+mp0dgCaf0F4Yf/IwObWbauQOpyIyA+aLMSQG3D3fAsn9TVlnY/Qq8bfj/Ae03AAAA//8DAFBL&#10;AQItABQABgAIAAAAIQC2gziS/gAAAOEBAAATAAAAAAAAAAAAAAAAAAAAAABbQ29udGVudF9UeXBl&#10;c10ueG1sUEsBAi0AFAAGAAgAAAAhADj9If/WAAAAlAEAAAsAAAAAAAAAAAAAAAAALwEAAF9yZWxz&#10;Ly5yZWxzUEsBAi0AFAAGAAgAAAAhAF8LtvW6AQAAgQMAAA4AAAAAAAAAAAAAAAAALgIAAGRycy9l&#10;Mm9Eb2MueG1sUEsBAi0AFAAGAAgAAAAhAEk/lT7cAAAACAEAAA8AAAAAAAAAAAAAAAAAFAQAAGRy&#10;cy9kb3ducmV2LnhtbFBLBQYAAAAABAAEAPMAAAAdBQAAAAA=&#10;" o:allowincell="f" filled="t" strokeweight=".72pt">
                <v:stroke joinstyle="miter"/>
                <o:lock v:ext="edit" shapetype="f"/>
              </v:line>
            </w:pict>
          </mc:Fallback>
        </mc:AlternateContent>
      </w:r>
    </w:p>
    <w:p w14:paraId="067C9E37" w14:textId="77777777" w:rsidR="001C2C75" w:rsidRDefault="001C2C75">
      <w:pPr>
        <w:spacing w:line="200" w:lineRule="exact"/>
        <w:rPr>
          <w:sz w:val="20"/>
          <w:szCs w:val="20"/>
        </w:rPr>
      </w:pPr>
    </w:p>
    <w:p w14:paraId="75CE671D" w14:textId="77777777" w:rsidR="001C2C75" w:rsidRDefault="001C2C75">
      <w:pPr>
        <w:spacing w:line="200" w:lineRule="exact"/>
        <w:rPr>
          <w:sz w:val="20"/>
          <w:szCs w:val="20"/>
        </w:rPr>
      </w:pPr>
    </w:p>
    <w:p w14:paraId="0A56BA26" w14:textId="77777777" w:rsidR="001C2C75" w:rsidRDefault="001C2C75">
      <w:pPr>
        <w:spacing w:line="261" w:lineRule="exact"/>
        <w:rPr>
          <w:sz w:val="20"/>
          <w:szCs w:val="20"/>
        </w:rPr>
      </w:pPr>
    </w:p>
    <w:p w14:paraId="3C300BF6" w14:textId="77777777" w:rsidR="001C2C75" w:rsidRDefault="00D37926">
      <w:pPr>
        <w:numPr>
          <w:ilvl w:val="0"/>
          <w:numId w:val="37"/>
        </w:numPr>
        <w:tabs>
          <w:tab w:val="left" w:pos="440"/>
        </w:tabs>
        <w:spacing w:line="212" w:lineRule="auto"/>
        <w:ind w:left="260" w:right="264" w:firstLine="2"/>
        <w:rPr>
          <w:rFonts w:eastAsia="Times New Roman"/>
          <w:sz w:val="26"/>
          <w:szCs w:val="26"/>
          <w:vertAlign w:val="superscript"/>
        </w:rPr>
      </w:pPr>
      <w:r w:rsidRPr="00D37926">
        <w:rPr>
          <w:rFonts w:eastAsia="Times New Roman"/>
          <w:sz w:val="20"/>
          <w:szCs w:val="20"/>
          <w:lang w:val="en-US"/>
        </w:rPr>
        <w:t xml:space="preserve">WINTERS, Michael Sean. </w:t>
      </w:r>
      <w:r w:rsidRPr="00D37926">
        <w:rPr>
          <w:rFonts w:eastAsia="Times New Roman"/>
          <w:i/>
          <w:iCs/>
          <w:sz w:val="20"/>
          <w:szCs w:val="20"/>
          <w:lang w:val="en-US"/>
        </w:rPr>
        <w:t>God´s Right Hand: How Jerry Falwell made God a republican and baptized</w:t>
      </w:r>
      <w:r w:rsidRPr="00D37926">
        <w:rPr>
          <w:rFonts w:eastAsia="Times New Roman"/>
          <w:sz w:val="20"/>
          <w:szCs w:val="20"/>
          <w:lang w:val="en-US"/>
        </w:rPr>
        <w:t xml:space="preserve"> </w:t>
      </w:r>
      <w:r w:rsidRPr="00D37926">
        <w:rPr>
          <w:rFonts w:eastAsia="Times New Roman"/>
          <w:i/>
          <w:iCs/>
          <w:sz w:val="20"/>
          <w:szCs w:val="20"/>
          <w:lang w:val="en-US"/>
        </w:rPr>
        <w:t>the American right</w:t>
      </w:r>
      <w:r w:rsidRPr="00D37926">
        <w:rPr>
          <w:rFonts w:eastAsia="Times New Roman"/>
          <w:sz w:val="20"/>
          <w:szCs w:val="20"/>
          <w:lang w:val="en-US"/>
        </w:rPr>
        <w:t xml:space="preserve">. </w:t>
      </w:r>
      <w:r>
        <w:rPr>
          <w:rFonts w:eastAsia="Times New Roman"/>
          <w:sz w:val="20"/>
          <w:szCs w:val="20"/>
        </w:rPr>
        <w:t>New York: Harper One, 2012.</w:t>
      </w:r>
    </w:p>
    <w:p w14:paraId="1A47B323" w14:textId="77777777" w:rsidR="001C2C75" w:rsidRDefault="00D37926">
      <w:pPr>
        <w:numPr>
          <w:ilvl w:val="0"/>
          <w:numId w:val="37"/>
        </w:numPr>
        <w:tabs>
          <w:tab w:val="left" w:pos="440"/>
        </w:tabs>
        <w:spacing w:line="184" w:lineRule="auto"/>
        <w:ind w:left="440" w:hanging="178"/>
        <w:rPr>
          <w:rFonts w:eastAsia="Times New Roman"/>
          <w:sz w:val="26"/>
          <w:szCs w:val="26"/>
          <w:vertAlign w:val="superscript"/>
        </w:rPr>
      </w:pPr>
      <w:r>
        <w:rPr>
          <w:rFonts w:eastAsia="Times New Roman"/>
          <w:i/>
          <w:iCs/>
          <w:sz w:val="20"/>
          <w:szCs w:val="20"/>
        </w:rPr>
        <w:t>Op. Cit.</w:t>
      </w:r>
    </w:p>
    <w:p w14:paraId="4BB0063A" w14:textId="77777777" w:rsidR="001C2C75" w:rsidRDefault="001C2C75">
      <w:pPr>
        <w:spacing w:line="1" w:lineRule="exact"/>
        <w:rPr>
          <w:rFonts w:eastAsia="Times New Roman"/>
          <w:sz w:val="26"/>
          <w:szCs w:val="26"/>
          <w:vertAlign w:val="superscript"/>
        </w:rPr>
      </w:pPr>
    </w:p>
    <w:p w14:paraId="3AEBC7F8" w14:textId="77777777" w:rsidR="001C2C75" w:rsidRDefault="00D37926">
      <w:pPr>
        <w:numPr>
          <w:ilvl w:val="0"/>
          <w:numId w:val="37"/>
        </w:numPr>
        <w:tabs>
          <w:tab w:val="left" w:pos="440"/>
        </w:tabs>
        <w:spacing w:line="237" w:lineRule="auto"/>
        <w:ind w:left="260" w:right="264" w:firstLine="2"/>
        <w:rPr>
          <w:rFonts w:eastAsia="Times New Roman"/>
          <w:sz w:val="26"/>
          <w:szCs w:val="26"/>
          <w:vertAlign w:val="superscript"/>
        </w:rPr>
      </w:pPr>
      <w:r w:rsidRPr="00D37926">
        <w:rPr>
          <w:rFonts w:eastAsia="Times New Roman"/>
          <w:sz w:val="20"/>
          <w:szCs w:val="20"/>
          <w:lang w:val="en-US"/>
        </w:rPr>
        <w:t xml:space="preserve">DIGGINS, John Patrick. Ronald </w:t>
      </w:r>
      <w:r w:rsidRPr="00D37926">
        <w:rPr>
          <w:rFonts w:eastAsia="Times New Roman"/>
          <w:i/>
          <w:iCs/>
          <w:sz w:val="20"/>
          <w:szCs w:val="20"/>
          <w:lang w:val="en-US"/>
        </w:rPr>
        <w:t>Reagan: fate, freedom, and the making of history</w:t>
      </w:r>
      <w:r w:rsidRPr="00D37926">
        <w:rPr>
          <w:rFonts w:eastAsia="Times New Roman"/>
          <w:sz w:val="20"/>
          <w:szCs w:val="20"/>
          <w:lang w:val="en-US"/>
        </w:rPr>
        <w:t xml:space="preserve">. </w:t>
      </w:r>
      <w:r>
        <w:rPr>
          <w:rFonts w:eastAsia="Times New Roman"/>
          <w:sz w:val="20"/>
          <w:szCs w:val="20"/>
        </w:rPr>
        <w:t>New York/London: W W Norton, 2007.</w:t>
      </w:r>
    </w:p>
    <w:p w14:paraId="02635A53" w14:textId="77777777" w:rsidR="001C2C75" w:rsidRDefault="001C2C75">
      <w:pPr>
        <w:sectPr w:rsidR="001C2C75">
          <w:pgSz w:w="11900" w:h="16840"/>
          <w:pgMar w:top="691" w:right="1440" w:bottom="878" w:left="1440" w:header="0" w:footer="0" w:gutter="0"/>
          <w:cols w:space="720" w:equalWidth="0">
            <w:col w:w="9024"/>
          </w:cols>
        </w:sectPr>
      </w:pPr>
    </w:p>
    <w:p w14:paraId="388CE4D7" w14:textId="5BAA4ECC" w:rsidR="001C2C75" w:rsidRDefault="001C2C75">
      <w:pPr>
        <w:spacing w:line="261" w:lineRule="auto"/>
        <w:ind w:left="260" w:right="1624"/>
        <w:rPr>
          <w:sz w:val="20"/>
          <w:szCs w:val="20"/>
        </w:rPr>
      </w:pPr>
      <w:bookmarkStart w:id="57" w:name="page58"/>
      <w:bookmarkEnd w:id="57"/>
    </w:p>
    <w:p w14:paraId="1033D8EA" w14:textId="77777777" w:rsidR="001C2C75" w:rsidRDefault="001C2C75">
      <w:pPr>
        <w:spacing w:line="216" w:lineRule="exact"/>
        <w:rPr>
          <w:sz w:val="20"/>
          <w:szCs w:val="20"/>
        </w:rPr>
      </w:pPr>
    </w:p>
    <w:p w14:paraId="30153418" w14:textId="77777777" w:rsidR="001C2C75" w:rsidRDefault="00D37926">
      <w:pPr>
        <w:spacing w:line="317" w:lineRule="auto"/>
        <w:ind w:left="260" w:right="264"/>
        <w:jc w:val="both"/>
        <w:rPr>
          <w:sz w:val="20"/>
          <w:szCs w:val="20"/>
        </w:rPr>
      </w:pPr>
      <w:r>
        <w:rPr>
          <w:rFonts w:eastAsia="Times New Roman"/>
          <w:sz w:val="24"/>
          <w:szCs w:val="24"/>
        </w:rPr>
        <w:t>federal e da</w:t>
      </w:r>
      <w:r>
        <w:rPr>
          <w:rFonts w:eastAsia="Times New Roman"/>
          <w:sz w:val="24"/>
          <w:szCs w:val="24"/>
        </w:rPr>
        <w:t xml:space="preserve"> mídia norte-americana, que impunham práticas e hábitos seculares e humanistas.</w:t>
      </w:r>
      <w:r>
        <w:rPr>
          <w:rFonts w:eastAsia="Times New Roman"/>
          <w:sz w:val="31"/>
          <w:szCs w:val="31"/>
          <w:vertAlign w:val="superscript"/>
        </w:rPr>
        <w:t>30</w:t>
      </w:r>
    </w:p>
    <w:p w14:paraId="387C4134" w14:textId="77777777" w:rsidR="001C2C75" w:rsidRDefault="001C2C75">
      <w:pPr>
        <w:spacing w:line="1" w:lineRule="exact"/>
        <w:rPr>
          <w:sz w:val="20"/>
          <w:szCs w:val="20"/>
        </w:rPr>
      </w:pPr>
    </w:p>
    <w:p w14:paraId="11DE427B" w14:textId="77777777" w:rsidR="001C2C75" w:rsidRDefault="00D37926">
      <w:pPr>
        <w:spacing w:line="358" w:lineRule="auto"/>
        <w:ind w:left="260" w:right="264" w:firstLine="708"/>
        <w:jc w:val="both"/>
        <w:rPr>
          <w:sz w:val="20"/>
          <w:szCs w:val="20"/>
        </w:rPr>
      </w:pPr>
      <w:r>
        <w:rPr>
          <w:rFonts w:eastAsia="Times New Roman"/>
          <w:sz w:val="24"/>
          <w:szCs w:val="24"/>
        </w:rPr>
        <w:t>Jerry Falwell foi duramente criticado por outros líderes fundamentalistas, como o pastor Billy Graham, por opinar através de seus sermões em assuntos políticos que não envol</w:t>
      </w:r>
      <w:r>
        <w:rPr>
          <w:rFonts w:eastAsia="Times New Roman"/>
          <w:sz w:val="24"/>
          <w:szCs w:val="24"/>
        </w:rPr>
        <w:t>viam diretamente uma agenda moral religiosa. Ou seja, mesmo entre importantes figuras do conservadorismo religioso, a recém associação de Jerry Falwell entre política e religião, através da ação institucional, era polêmica.</w:t>
      </w:r>
    </w:p>
    <w:p w14:paraId="16A93351" w14:textId="77777777" w:rsidR="001C2C75" w:rsidRDefault="001C2C75">
      <w:pPr>
        <w:spacing w:line="2" w:lineRule="exact"/>
        <w:rPr>
          <w:sz w:val="20"/>
          <w:szCs w:val="20"/>
        </w:rPr>
      </w:pPr>
    </w:p>
    <w:p w14:paraId="74225A9A" w14:textId="77777777" w:rsidR="001C2C75" w:rsidRDefault="00D37926">
      <w:pPr>
        <w:spacing w:line="360" w:lineRule="auto"/>
        <w:ind w:left="260" w:right="264" w:firstLine="709"/>
        <w:jc w:val="both"/>
        <w:rPr>
          <w:sz w:val="20"/>
          <w:szCs w:val="20"/>
        </w:rPr>
      </w:pPr>
      <w:r>
        <w:rPr>
          <w:rFonts w:eastAsia="Times New Roman"/>
          <w:sz w:val="24"/>
          <w:szCs w:val="24"/>
        </w:rPr>
        <w:t xml:space="preserve">Entretanto, para entendermos a </w:t>
      </w:r>
      <w:r>
        <w:rPr>
          <w:rFonts w:eastAsia="Times New Roman"/>
          <w:sz w:val="24"/>
          <w:szCs w:val="24"/>
        </w:rPr>
        <w:t>tomada de decisão de Jerry Falwell em entrar diretamente na arena política, alterando uma perspectiva comum aos pastores fundamentalistas de manter distância do debate político pela via institucional, faz-se necessário conjugar dois fenômenos sociais que f</w:t>
      </w:r>
      <w:r>
        <w:rPr>
          <w:rFonts w:eastAsia="Times New Roman"/>
          <w:sz w:val="24"/>
          <w:szCs w:val="24"/>
        </w:rPr>
        <w:t xml:space="preserve">oram se constituindo em paralelo: as leis progressistas advindas do movimentos pelos direitos civis e a expansão econômica do </w:t>
      </w:r>
      <w:r>
        <w:rPr>
          <w:rFonts w:eastAsia="Times New Roman"/>
          <w:i/>
          <w:iCs/>
          <w:sz w:val="24"/>
          <w:szCs w:val="24"/>
        </w:rPr>
        <w:t>Sunbelt</w:t>
      </w:r>
      <w:r>
        <w:rPr>
          <w:rFonts w:eastAsia="Times New Roman"/>
          <w:sz w:val="24"/>
          <w:szCs w:val="24"/>
        </w:rPr>
        <w:t>.</w:t>
      </w:r>
    </w:p>
    <w:p w14:paraId="64FABE47" w14:textId="77777777" w:rsidR="001C2C75" w:rsidRDefault="00D37926">
      <w:pPr>
        <w:spacing w:line="343" w:lineRule="auto"/>
        <w:ind w:left="260" w:right="264" w:firstLine="709"/>
        <w:jc w:val="both"/>
        <w:rPr>
          <w:sz w:val="20"/>
          <w:szCs w:val="20"/>
        </w:rPr>
      </w:pPr>
      <w:r>
        <w:rPr>
          <w:rFonts w:eastAsia="Times New Roman"/>
          <w:sz w:val="24"/>
          <w:szCs w:val="24"/>
        </w:rPr>
        <w:t>Poderíamos citar como importantes leis progressistas, consideradas como um avanço do secularismo nos Estados Unidos pelos</w:t>
      </w:r>
      <w:r>
        <w:rPr>
          <w:rFonts w:eastAsia="Times New Roman"/>
          <w:sz w:val="24"/>
          <w:szCs w:val="24"/>
        </w:rPr>
        <w:t xml:space="preserve"> fundamentalistas, as decisões da Suprema Corte no caso </w:t>
      </w:r>
      <w:r>
        <w:rPr>
          <w:rFonts w:eastAsia="Times New Roman"/>
          <w:i/>
          <w:iCs/>
          <w:sz w:val="24"/>
          <w:szCs w:val="24"/>
        </w:rPr>
        <w:t>Brown vs. Board of Education</w:t>
      </w:r>
      <w:r>
        <w:rPr>
          <w:rFonts w:eastAsia="Times New Roman"/>
          <w:sz w:val="24"/>
          <w:szCs w:val="24"/>
        </w:rPr>
        <w:t xml:space="preserve">, em 1954, e no caso </w:t>
      </w:r>
      <w:r>
        <w:rPr>
          <w:rFonts w:eastAsia="Times New Roman"/>
          <w:i/>
          <w:iCs/>
          <w:sz w:val="24"/>
          <w:szCs w:val="24"/>
        </w:rPr>
        <w:t>Abington</w:t>
      </w:r>
      <w:r>
        <w:rPr>
          <w:rFonts w:eastAsia="Times New Roman"/>
          <w:sz w:val="24"/>
          <w:szCs w:val="24"/>
        </w:rPr>
        <w:t xml:space="preserve"> </w:t>
      </w:r>
      <w:r>
        <w:rPr>
          <w:rFonts w:eastAsia="Times New Roman"/>
          <w:i/>
          <w:iCs/>
          <w:sz w:val="24"/>
          <w:szCs w:val="24"/>
        </w:rPr>
        <w:t>School District vs. Schempp</w:t>
      </w:r>
      <w:r>
        <w:rPr>
          <w:rFonts w:eastAsia="Times New Roman"/>
          <w:sz w:val="24"/>
          <w:szCs w:val="24"/>
        </w:rPr>
        <w:t>, em 1963, quando foram declarados inconstitucionais,</w:t>
      </w:r>
      <w:r>
        <w:rPr>
          <w:rFonts w:eastAsia="Times New Roman"/>
          <w:i/>
          <w:iCs/>
          <w:sz w:val="24"/>
          <w:szCs w:val="24"/>
        </w:rPr>
        <w:t xml:space="preserve"> </w:t>
      </w:r>
      <w:r>
        <w:rPr>
          <w:rFonts w:eastAsia="Times New Roman"/>
          <w:sz w:val="24"/>
          <w:szCs w:val="24"/>
        </w:rPr>
        <w:t>respectivamente, a segregação racial e a oração em escolas pú</w:t>
      </w:r>
      <w:r>
        <w:rPr>
          <w:rFonts w:eastAsia="Times New Roman"/>
          <w:sz w:val="24"/>
          <w:szCs w:val="24"/>
        </w:rPr>
        <w:t xml:space="preserve">blicas </w:t>
      </w:r>
      <w:r>
        <w:rPr>
          <w:rFonts w:eastAsia="Times New Roman"/>
          <w:sz w:val="31"/>
          <w:szCs w:val="31"/>
          <w:vertAlign w:val="superscript"/>
        </w:rPr>
        <w:t>31</w:t>
      </w:r>
      <w:r>
        <w:rPr>
          <w:rFonts w:eastAsia="Times New Roman"/>
          <w:sz w:val="24"/>
          <w:szCs w:val="24"/>
        </w:rPr>
        <w:t xml:space="preserve"> , além da legalização do aborto em 1973.</w:t>
      </w:r>
    </w:p>
    <w:p w14:paraId="02629F36" w14:textId="77777777" w:rsidR="001C2C75" w:rsidRDefault="001C2C75">
      <w:pPr>
        <w:spacing w:line="2" w:lineRule="exact"/>
        <w:rPr>
          <w:sz w:val="20"/>
          <w:szCs w:val="20"/>
        </w:rPr>
      </w:pPr>
    </w:p>
    <w:p w14:paraId="1C827FEF" w14:textId="77777777" w:rsidR="001C2C75" w:rsidRDefault="00D37926">
      <w:pPr>
        <w:spacing w:line="360" w:lineRule="auto"/>
        <w:ind w:left="260" w:right="264" w:firstLine="709"/>
        <w:jc w:val="both"/>
        <w:rPr>
          <w:sz w:val="20"/>
          <w:szCs w:val="20"/>
        </w:rPr>
      </w:pPr>
      <w:r>
        <w:rPr>
          <w:rFonts w:eastAsia="Times New Roman"/>
          <w:sz w:val="24"/>
          <w:szCs w:val="24"/>
        </w:rPr>
        <w:t xml:space="preserve">Embora estas leis tenham gerado alguma repercussão negativa entre os fundamentalistas cristãos, o fato de possuírem escolas religiosas particulares suavizava tais decisões, criando “ilhas” que se </w:t>
      </w:r>
      <w:r>
        <w:rPr>
          <w:rFonts w:eastAsia="Times New Roman"/>
          <w:sz w:val="24"/>
          <w:szCs w:val="24"/>
        </w:rPr>
        <w:t>opunham, em teoria, ao avanço secularista.</w:t>
      </w:r>
    </w:p>
    <w:p w14:paraId="5572B8D6" w14:textId="77777777" w:rsidR="001C2C75" w:rsidRDefault="00D37926">
      <w:pPr>
        <w:ind w:left="980"/>
        <w:rPr>
          <w:sz w:val="20"/>
          <w:szCs w:val="20"/>
        </w:rPr>
      </w:pPr>
      <w:r>
        <w:rPr>
          <w:rFonts w:eastAsia="Times New Roman"/>
          <w:sz w:val="24"/>
          <w:szCs w:val="24"/>
        </w:rPr>
        <w:t>Como afirma Hale,</w:t>
      </w:r>
    </w:p>
    <w:p w14:paraId="2D29BF63" w14:textId="77777777" w:rsidR="001C2C75" w:rsidRDefault="001C2C75">
      <w:pPr>
        <w:spacing w:line="139" w:lineRule="exact"/>
        <w:rPr>
          <w:sz w:val="20"/>
          <w:szCs w:val="20"/>
        </w:rPr>
      </w:pPr>
    </w:p>
    <w:p w14:paraId="35A0040B" w14:textId="77777777" w:rsidR="001C2C75" w:rsidRDefault="00D37926">
      <w:pPr>
        <w:spacing w:line="285" w:lineRule="auto"/>
        <w:ind w:left="3080" w:right="264"/>
        <w:jc w:val="both"/>
        <w:rPr>
          <w:sz w:val="20"/>
          <w:szCs w:val="20"/>
        </w:rPr>
      </w:pPr>
      <w:r>
        <w:rPr>
          <w:rFonts w:eastAsia="Times New Roman"/>
          <w:sz w:val="24"/>
          <w:szCs w:val="24"/>
        </w:rPr>
        <w:t>“</w:t>
      </w:r>
      <w:r>
        <w:rPr>
          <w:rFonts w:eastAsia="Times New Roman"/>
          <w:i/>
          <w:iCs/>
          <w:sz w:val="24"/>
          <w:szCs w:val="24"/>
        </w:rPr>
        <w:t>O sucesso do movimento pelos direitos civis em construir</w:t>
      </w:r>
      <w:r>
        <w:rPr>
          <w:rFonts w:eastAsia="Times New Roman"/>
          <w:sz w:val="24"/>
          <w:szCs w:val="24"/>
        </w:rPr>
        <w:t xml:space="preserve"> </w:t>
      </w:r>
      <w:r>
        <w:rPr>
          <w:rFonts w:eastAsia="Times New Roman"/>
          <w:i/>
          <w:iCs/>
          <w:sz w:val="24"/>
          <w:szCs w:val="24"/>
        </w:rPr>
        <w:t xml:space="preserve">um sistema de integração nas escolas do sul na segunda metade dos anos sessenta e início dos setenta estendeu a sua </w:t>
      </w:r>
      <w:r>
        <w:rPr>
          <w:rFonts w:eastAsia="Times New Roman"/>
          <w:sz w:val="24"/>
          <w:szCs w:val="24"/>
        </w:rPr>
        <w:t>[dos fundamentalistas]</w:t>
      </w:r>
      <w:r>
        <w:rPr>
          <w:rFonts w:eastAsia="Times New Roman"/>
          <w:i/>
          <w:iCs/>
          <w:sz w:val="24"/>
          <w:szCs w:val="24"/>
        </w:rPr>
        <w:t xml:space="preserve"> indignação e alimentou o movimento para a construção de academias privadas como a Lynchburg Christian Academy. Mas, a</w:t>
      </w:r>
      <w:r>
        <w:rPr>
          <w:rFonts w:eastAsia="Times New Roman"/>
          <w:i/>
          <w:iCs/>
          <w:sz w:val="24"/>
          <w:szCs w:val="24"/>
        </w:rPr>
        <w:t>o final dos anos setenta, essas escolas também pareciam ameaçadas.</w:t>
      </w:r>
      <w:r>
        <w:rPr>
          <w:rFonts w:eastAsia="Times New Roman"/>
          <w:sz w:val="24"/>
          <w:szCs w:val="24"/>
        </w:rPr>
        <w:t>”</w:t>
      </w:r>
      <w:r>
        <w:rPr>
          <w:rFonts w:eastAsia="Times New Roman"/>
          <w:sz w:val="31"/>
          <w:szCs w:val="31"/>
          <w:vertAlign w:val="superscript"/>
        </w:rPr>
        <w:t>32</w:t>
      </w:r>
    </w:p>
    <w:p w14:paraId="56C7F3F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36896" behindDoc="1" locked="0" layoutInCell="0" allowOverlap="1" wp14:anchorId="423071EC" wp14:editId="578F3C41">
                <wp:simplePos x="0" y="0"/>
                <wp:positionH relativeFrom="column">
                  <wp:posOffset>165735</wp:posOffset>
                </wp:positionH>
                <wp:positionV relativeFrom="paragraph">
                  <wp:posOffset>15875</wp:posOffset>
                </wp:positionV>
                <wp:extent cx="1828800" cy="0"/>
                <wp:effectExtent l="0" t="0" r="0" b="0"/>
                <wp:wrapNone/>
                <wp:docPr id="33" name="Shape 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97EEDF4" id="Shape 33" o:spid="_x0000_s1026" style="position:absolute;z-index:-251779584;visibility:visible;mso-wrap-style:square;mso-wrap-distance-left:9pt;mso-wrap-distance-top:0;mso-wrap-distance-right:9pt;mso-wrap-distance-bottom:0;mso-position-horizontal:absolute;mso-position-horizontal-relative:text;mso-position-vertical:absolute;mso-position-vertical-relative:text" from="13.05pt,1.25pt" to="157.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ih1vAEAAIEDAAAOAAAAZHJzL2Uyb0RvYy54bWysU02PEzEMvSPxH6Lc6Uy71VJGne5hl3JZ&#10;QaWFH+AmmU5EvhSHzvTf42TasgVOiByiOHae/Z6d9cNoDTuqiNq7ls9nNWfKCS+1O7T829ftuxVn&#10;mMBJMN6plp8U8ofN2zfrITRq4XtvpIqMQBw2Q2h5n1JoqgpFryzgzAflyNn5aCGRGQ+VjDAQujXV&#10;oq7vq8FHGaIXCpFunyYn3xT8rlMifek6VImZllNtqeyx7Pu8V5s1NIcIodfiXAb8QxUWtKOkV6gn&#10;SMB+RP0HlNUievRdmglvK991WqjCgdjM69/YvPQQVOFC4mC4yoT/D1Z8Pu4i07Lld3ecObDUo5KW&#10;kU3iDAEbinl0u5jpidG9hGcvviP5qhtnNjBMYWMXbQ4nfmwsYp+uYqsxMUGX89VitaqpJ4J8y/f3&#10;JV0FzeVtiJg+KW9ZPrTcaJelgAaOz5hydmguIfkavdFyq40pRjzsH01kR6C2b8vKZOjJTZhxbGj5&#10;h/lyWZBvfPgaoi7rbxBWJ5pfo23LiQytaaJ6BfKjk5QTmgTaTGfKb9xZt0mqLNrey9MuXvSkPpdC&#10;zzOZB+m1XV7/+jmbnwAAAP//AwBQSwMEFAAGAAgAAAAhAI6C1JzYAAAABgEAAA8AAABkcnMvZG93&#10;bnJldi54bWxMjsFOwzAQRO9I/IO1SFwQdVJChUKciiLBFRq4cHPjrRMRry3bbcPfs3CB0+ppRrOv&#10;Wc9uEkeMafSkoFwUIJB6b0ayCt7fnq7vQKSsyejJEyr4wgTr9vys0bXxJ9risctW8AilWisYcg61&#10;lKkf0Om08AGJs72PTmfGaKWJ+sTjbpLLolhJp0fiD4MO+Dhg/9kdnILwEqsqxI+rzfNUpm6zt9ab&#10;V6UuL+aHexAZ5/xXhh99VoeWnXb+QCaJScFyVXKT7y0Ijm/Kinn3y7Jt5H/99hsAAP//AwBQSwEC&#10;LQAUAAYACAAAACEAtoM4kv4AAADhAQAAEwAAAAAAAAAAAAAAAAAAAAAAW0NvbnRlbnRfVHlwZXNd&#10;LnhtbFBLAQItABQABgAIAAAAIQA4/SH/1gAAAJQBAAALAAAAAAAAAAAAAAAAAC8BAABfcmVscy8u&#10;cmVsc1BLAQItABQABgAIAAAAIQD5cih1vAEAAIEDAAAOAAAAAAAAAAAAAAAAAC4CAABkcnMvZTJv&#10;RG9jLnhtbFBLAQItABQABgAIAAAAIQCOgtSc2AAAAAYBAAAPAAAAAAAAAAAAAAAAABYEAABkcnMv&#10;ZG93bnJldi54bWxQSwUGAAAAAAQABADzAAAAGwUAAAAA&#10;" o:allowincell="f" filled="t" strokeweight=".72pt">
                <v:stroke joinstyle="miter"/>
                <o:lock v:ext="edit" shapetype="f"/>
              </v:line>
            </w:pict>
          </mc:Fallback>
        </mc:AlternateContent>
      </w:r>
    </w:p>
    <w:p w14:paraId="4FE7EA28" w14:textId="77777777" w:rsidR="001C2C75" w:rsidRDefault="001C2C75">
      <w:pPr>
        <w:spacing w:line="89" w:lineRule="exact"/>
        <w:rPr>
          <w:sz w:val="20"/>
          <w:szCs w:val="20"/>
        </w:rPr>
      </w:pPr>
    </w:p>
    <w:p w14:paraId="0F0ED1AF" w14:textId="77777777" w:rsidR="001C2C75" w:rsidRDefault="00D37926">
      <w:pPr>
        <w:spacing w:line="217" w:lineRule="auto"/>
        <w:ind w:left="260" w:right="264"/>
        <w:rPr>
          <w:sz w:val="20"/>
          <w:szCs w:val="20"/>
        </w:rPr>
      </w:pPr>
      <w:r w:rsidRPr="00D37926">
        <w:rPr>
          <w:rFonts w:eastAsia="Times New Roman"/>
          <w:sz w:val="25"/>
          <w:szCs w:val="25"/>
          <w:vertAlign w:val="superscript"/>
          <w:lang w:val="en-US"/>
        </w:rPr>
        <w:t>30</w:t>
      </w:r>
      <w:r w:rsidRPr="00D37926">
        <w:rPr>
          <w:rFonts w:eastAsia="Times New Roman"/>
          <w:sz w:val="20"/>
          <w:szCs w:val="20"/>
          <w:lang w:val="en-US"/>
        </w:rPr>
        <w:t xml:space="preserve">SMOLLA, Rodney A. </w:t>
      </w:r>
      <w:r w:rsidRPr="00D37926">
        <w:rPr>
          <w:rFonts w:eastAsia="Times New Roman"/>
          <w:i/>
          <w:iCs/>
          <w:sz w:val="20"/>
          <w:szCs w:val="20"/>
          <w:lang w:val="en-US"/>
        </w:rPr>
        <w:t>Jerry Falwell v. Larry Flynt: the first amendment on trial</w:t>
      </w:r>
      <w:r w:rsidRPr="00D37926">
        <w:rPr>
          <w:rFonts w:eastAsia="Times New Roman"/>
          <w:sz w:val="20"/>
          <w:szCs w:val="20"/>
          <w:lang w:val="en-US"/>
        </w:rPr>
        <w:t xml:space="preserve">. </w:t>
      </w:r>
      <w:r>
        <w:rPr>
          <w:rFonts w:eastAsia="Times New Roman"/>
          <w:sz w:val="20"/>
          <w:szCs w:val="20"/>
        </w:rPr>
        <w:t>New York, St. Martin Press, 1988.</w:t>
      </w:r>
    </w:p>
    <w:p w14:paraId="468ECF2F" w14:textId="77777777" w:rsidR="001C2C75" w:rsidRDefault="001C2C75">
      <w:pPr>
        <w:spacing w:line="1" w:lineRule="exact"/>
        <w:rPr>
          <w:sz w:val="20"/>
          <w:szCs w:val="20"/>
        </w:rPr>
      </w:pPr>
    </w:p>
    <w:p w14:paraId="6FAF2925" w14:textId="77777777" w:rsidR="001C2C75" w:rsidRDefault="00D37926">
      <w:pPr>
        <w:numPr>
          <w:ilvl w:val="0"/>
          <w:numId w:val="38"/>
        </w:numPr>
        <w:tabs>
          <w:tab w:val="left" w:pos="634"/>
        </w:tabs>
        <w:spacing w:line="218" w:lineRule="auto"/>
        <w:ind w:left="260" w:right="264" w:firstLine="93"/>
        <w:jc w:val="both"/>
        <w:rPr>
          <w:rFonts w:eastAsia="Times New Roman"/>
          <w:sz w:val="26"/>
          <w:szCs w:val="26"/>
          <w:vertAlign w:val="superscript"/>
        </w:rPr>
      </w:pPr>
      <w:r>
        <w:rPr>
          <w:rFonts w:eastAsia="Times New Roman"/>
          <w:sz w:val="20"/>
          <w:szCs w:val="20"/>
        </w:rPr>
        <w:t>Para saber mais sobre as disputas entre a Suprema Corte e as Escolas</w:t>
      </w:r>
      <w:r>
        <w:rPr>
          <w:rFonts w:eastAsia="Times New Roman"/>
          <w:sz w:val="20"/>
          <w:szCs w:val="20"/>
        </w:rPr>
        <w:t xml:space="preserve"> Privadas Cristãs, ver: DEVINS, Neal. </w:t>
      </w:r>
      <w:r w:rsidRPr="00D37926">
        <w:rPr>
          <w:rFonts w:eastAsia="Times New Roman"/>
          <w:i/>
          <w:iCs/>
          <w:sz w:val="20"/>
          <w:szCs w:val="20"/>
          <w:lang w:val="en-US"/>
        </w:rPr>
        <w:t>State Regulation of Christian Schools</w:t>
      </w:r>
      <w:r w:rsidRPr="00D37926">
        <w:rPr>
          <w:rFonts w:eastAsia="Times New Roman"/>
          <w:sz w:val="20"/>
          <w:szCs w:val="20"/>
          <w:lang w:val="en-US"/>
        </w:rPr>
        <w:t xml:space="preserve">. (in) William &amp; Mary Law School Scholarship Repository, 1983. </w:t>
      </w:r>
      <w:r>
        <w:rPr>
          <w:rFonts w:eastAsia="Times New Roman"/>
          <w:sz w:val="20"/>
          <w:szCs w:val="20"/>
        </w:rPr>
        <w:t>Disponível em: http://scholarship.law.wm.edu/cgi/viewcontent.cgi?article=1456&amp;context=facpubs</w:t>
      </w:r>
    </w:p>
    <w:p w14:paraId="2DCA5FF0" w14:textId="77777777" w:rsidR="001C2C75" w:rsidRDefault="001C2C75">
      <w:pPr>
        <w:spacing w:line="1" w:lineRule="exact"/>
        <w:rPr>
          <w:sz w:val="20"/>
          <w:szCs w:val="20"/>
        </w:rPr>
      </w:pPr>
    </w:p>
    <w:p w14:paraId="47CF3874" w14:textId="77777777" w:rsidR="001C2C75" w:rsidRPr="00D37926" w:rsidRDefault="00D37926">
      <w:pPr>
        <w:numPr>
          <w:ilvl w:val="0"/>
          <w:numId w:val="39"/>
        </w:numPr>
        <w:tabs>
          <w:tab w:val="left" w:pos="439"/>
        </w:tabs>
        <w:spacing w:line="222" w:lineRule="auto"/>
        <w:ind w:left="260" w:right="264" w:firstLine="2"/>
        <w:jc w:val="both"/>
        <w:rPr>
          <w:rFonts w:eastAsia="Times New Roman"/>
          <w:sz w:val="26"/>
          <w:szCs w:val="26"/>
          <w:vertAlign w:val="superscript"/>
          <w:lang w:val="en-US"/>
        </w:rPr>
      </w:pPr>
      <w:r w:rsidRPr="00D37926">
        <w:rPr>
          <w:rFonts w:eastAsia="Times New Roman"/>
          <w:sz w:val="20"/>
          <w:szCs w:val="20"/>
          <w:lang w:val="en-US"/>
        </w:rPr>
        <w:t>HALE. Op. Cit. p. 265 N</w:t>
      </w:r>
      <w:r w:rsidRPr="00D37926">
        <w:rPr>
          <w:rFonts w:eastAsia="Times New Roman"/>
          <w:sz w:val="20"/>
          <w:szCs w:val="20"/>
          <w:lang w:val="en-US"/>
        </w:rPr>
        <w:t>o original: “</w:t>
      </w:r>
      <w:r w:rsidRPr="00D37926">
        <w:rPr>
          <w:rFonts w:eastAsia="Times New Roman"/>
          <w:i/>
          <w:iCs/>
          <w:sz w:val="20"/>
          <w:szCs w:val="20"/>
          <w:lang w:val="en-US"/>
        </w:rPr>
        <w:t>The Success of the civil right movement to build integrating</w:t>
      </w:r>
      <w:r w:rsidRPr="00D37926">
        <w:rPr>
          <w:rFonts w:eastAsia="Times New Roman"/>
          <w:sz w:val="20"/>
          <w:szCs w:val="20"/>
          <w:lang w:val="en-US"/>
        </w:rPr>
        <w:t xml:space="preserve"> </w:t>
      </w:r>
      <w:r w:rsidRPr="00D37926">
        <w:rPr>
          <w:rFonts w:eastAsia="Times New Roman"/>
          <w:i/>
          <w:iCs/>
          <w:sz w:val="20"/>
          <w:szCs w:val="20"/>
          <w:lang w:val="en-US"/>
        </w:rPr>
        <w:t xml:space="preserve">southern </w:t>
      </w:r>
      <w:proofErr w:type="gramStart"/>
      <w:r w:rsidRPr="00D37926">
        <w:rPr>
          <w:rFonts w:eastAsia="Times New Roman"/>
          <w:i/>
          <w:iCs/>
          <w:sz w:val="20"/>
          <w:szCs w:val="20"/>
          <w:lang w:val="en-US"/>
        </w:rPr>
        <w:t>schools</w:t>
      </w:r>
      <w:proofErr w:type="gramEnd"/>
      <w:r w:rsidRPr="00D37926">
        <w:rPr>
          <w:rFonts w:eastAsia="Times New Roman"/>
          <w:i/>
          <w:iCs/>
          <w:sz w:val="20"/>
          <w:szCs w:val="20"/>
          <w:lang w:val="en-US"/>
        </w:rPr>
        <w:t xml:space="preserve"> system in the second half of the sixties and the early seventies extended their outrage</w:t>
      </w:r>
    </w:p>
    <w:p w14:paraId="73B591CE" w14:textId="77777777" w:rsidR="001C2C75" w:rsidRPr="00D37926" w:rsidRDefault="001C2C75">
      <w:pPr>
        <w:rPr>
          <w:lang w:val="en-US"/>
        </w:rPr>
        <w:sectPr w:rsidR="001C2C75" w:rsidRPr="00D37926">
          <w:pgSz w:w="11900" w:h="16840"/>
          <w:pgMar w:top="691" w:right="1440" w:bottom="841" w:left="1440" w:header="0" w:footer="0" w:gutter="0"/>
          <w:cols w:space="720" w:equalWidth="0">
            <w:col w:w="9024"/>
          </w:cols>
        </w:sectPr>
      </w:pPr>
    </w:p>
    <w:p w14:paraId="17A7799C" w14:textId="2F9DBFED" w:rsidR="001C2C75" w:rsidRPr="00D37926" w:rsidRDefault="001C2C75">
      <w:pPr>
        <w:spacing w:line="261" w:lineRule="auto"/>
        <w:ind w:left="260" w:right="1624"/>
        <w:rPr>
          <w:sz w:val="20"/>
          <w:szCs w:val="20"/>
          <w:lang w:val="en-US"/>
        </w:rPr>
      </w:pPr>
      <w:bookmarkStart w:id="58" w:name="page59"/>
      <w:bookmarkEnd w:id="58"/>
    </w:p>
    <w:p w14:paraId="0EF10D32" w14:textId="77777777" w:rsidR="001C2C75" w:rsidRPr="00D37926" w:rsidRDefault="001C2C75">
      <w:pPr>
        <w:spacing w:line="200" w:lineRule="exact"/>
        <w:rPr>
          <w:sz w:val="20"/>
          <w:szCs w:val="20"/>
          <w:lang w:val="en-US"/>
        </w:rPr>
      </w:pPr>
    </w:p>
    <w:p w14:paraId="5094017E" w14:textId="77777777" w:rsidR="001C2C75" w:rsidRPr="00D37926" w:rsidRDefault="001C2C75">
      <w:pPr>
        <w:spacing w:line="324" w:lineRule="exact"/>
        <w:rPr>
          <w:sz w:val="20"/>
          <w:szCs w:val="20"/>
          <w:lang w:val="en-US"/>
        </w:rPr>
      </w:pPr>
    </w:p>
    <w:p w14:paraId="590A1FCE" w14:textId="77777777" w:rsidR="001C2C75" w:rsidRDefault="00D37926">
      <w:pPr>
        <w:spacing w:line="340" w:lineRule="auto"/>
        <w:ind w:left="260" w:right="264" w:firstLine="708"/>
        <w:jc w:val="both"/>
        <w:rPr>
          <w:sz w:val="20"/>
          <w:szCs w:val="20"/>
        </w:rPr>
      </w:pPr>
      <w:r>
        <w:rPr>
          <w:rFonts w:eastAsia="Times New Roman"/>
          <w:sz w:val="24"/>
          <w:szCs w:val="24"/>
        </w:rPr>
        <w:t>Entre 1970 e 1978, novas leis buscaram interferir nas escolas privadas de cunho religioso, tocando em temas importantes para os fundamentalistas, como a isenção de impostos e a proibiç</w:t>
      </w:r>
      <w:r>
        <w:rPr>
          <w:rFonts w:eastAsia="Times New Roman"/>
          <w:sz w:val="24"/>
          <w:szCs w:val="24"/>
        </w:rPr>
        <w:t>ão de segregação racial. Como afirma Devins</w:t>
      </w:r>
      <w:r>
        <w:rPr>
          <w:rFonts w:eastAsia="Times New Roman"/>
          <w:sz w:val="31"/>
          <w:szCs w:val="31"/>
          <w:vertAlign w:val="superscript"/>
        </w:rPr>
        <w:t>33</w:t>
      </w:r>
      <w:r>
        <w:rPr>
          <w:rFonts w:eastAsia="Times New Roman"/>
          <w:sz w:val="24"/>
          <w:szCs w:val="24"/>
        </w:rPr>
        <w:t>, durante muito tempo, as escolas cristãs privadas, algumas delas com subsídios do estado, foram utilizadas para contornar as leis progressistas citadas acima.</w:t>
      </w:r>
    </w:p>
    <w:p w14:paraId="7473044A" w14:textId="77777777" w:rsidR="001C2C75" w:rsidRDefault="001C2C75">
      <w:pPr>
        <w:spacing w:line="1" w:lineRule="exact"/>
        <w:rPr>
          <w:sz w:val="20"/>
          <w:szCs w:val="20"/>
        </w:rPr>
      </w:pPr>
    </w:p>
    <w:p w14:paraId="7B787EA5" w14:textId="77777777" w:rsidR="001C2C75" w:rsidRDefault="00D37926">
      <w:pPr>
        <w:spacing w:line="360" w:lineRule="auto"/>
        <w:ind w:left="260" w:right="264" w:firstLine="709"/>
        <w:jc w:val="both"/>
        <w:rPr>
          <w:sz w:val="20"/>
          <w:szCs w:val="20"/>
        </w:rPr>
      </w:pPr>
      <w:r>
        <w:rPr>
          <w:rFonts w:eastAsia="Times New Roman"/>
          <w:sz w:val="24"/>
          <w:szCs w:val="24"/>
        </w:rPr>
        <w:t xml:space="preserve">Entretanto, em 1970, o governo federal, através da </w:t>
      </w:r>
      <w:r>
        <w:rPr>
          <w:rFonts w:eastAsia="Times New Roman"/>
          <w:i/>
          <w:iCs/>
          <w:sz w:val="24"/>
          <w:szCs w:val="24"/>
        </w:rPr>
        <w:t>Internal Revenue Service</w:t>
      </w:r>
      <w:r>
        <w:rPr>
          <w:rFonts w:eastAsia="Times New Roman"/>
          <w:sz w:val="24"/>
          <w:szCs w:val="24"/>
        </w:rPr>
        <w:t xml:space="preserve"> (IRS), proibiu a isenção fiscal para escolas privadas que impusessem algum tipo de discriminação racial. Em1975, a IRS implementou uma regra adicional, obrigando as escolas particu</w:t>
      </w:r>
      <w:r>
        <w:rPr>
          <w:rFonts w:eastAsia="Times New Roman"/>
          <w:sz w:val="24"/>
          <w:szCs w:val="24"/>
        </w:rPr>
        <w:t>lares a divulgarem suas políticas não discriminatórias. Em 21 de agosto de 1978, a IRS foi mais além, e passou a considerar como segregacionistas as escolas que possuíssem um número pequeno de minorias étnicas no seu corpo discente.</w:t>
      </w:r>
    </w:p>
    <w:p w14:paraId="589F7235" w14:textId="77777777" w:rsidR="001C2C75" w:rsidRDefault="00D37926">
      <w:pPr>
        <w:spacing w:line="360" w:lineRule="auto"/>
        <w:ind w:left="260" w:right="264" w:firstLine="708"/>
        <w:jc w:val="both"/>
        <w:rPr>
          <w:sz w:val="20"/>
          <w:szCs w:val="20"/>
        </w:rPr>
      </w:pPr>
      <w:r>
        <w:rPr>
          <w:rFonts w:eastAsia="Times New Roman"/>
          <w:sz w:val="24"/>
          <w:szCs w:val="24"/>
        </w:rPr>
        <w:t>O caso mais controverso</w:t>
      </w:r>
      <w:r>
        <w:rPr>
          <w:rFonts w:eastAsia="Times New Roman"/>
          <w:sz w:val="24"/>
          <w:szCs w:val="24"/>
        </w:rPr>
        <w:t xml:space="preserve"> ocorreu no embate entre a IRS e a </w:t>
      </w:r>
      <w:r>
        <w:rPr>
          <w:rFonts w:eastAsia="Times New Roman"/>
          <w:i/>
          <w:iCs/>
          <w:sz w:val="24"/>
          <w:szCs w:val="24"/>
        </w:rPr>
        <w:t>Bob Jones</w:t>
      </w:r>
      <w:r>
        <w:rPr>
          <w:rFonts w:eastAsia="Times New Roman"/>
          <w:sz w:val="24"/>
          <w:szCs w:val="24"/>
        </w:rPr>
        <w:t xml:space="preserve"> </w:t>
      </w:r>
      <w:r>
        <w:rPr>
          <w:rFonts w:eastAsia="Times New Roman"/>
          <w:i/>
          <w:iCs/>
          <w:sz w:val="24"/>
          <w:szCs w:val="24"/>
        </w:rPr>
        <w:t>University</w:t>
      </w:r>
      <w:r>
        <w:rPr>
          <w:rFonts w:eastAsia="Times New Roman"/>
          <w:sz w:val="24"/>
          <w:szCs w:val="24"/>
        </w:rPr>
        <w:t>, localizada em Greenville, Carolina do Sul. Embora não fosse filiada a</w:t>
      </w:r>
      <w:r>
        <w:rPr>
          <w:rFonts w:eastAsia="Times New Roman"/>
          <w:i/>
          <w:iCs/>
          <w:sz w:val="24"/>
          <w:szCs w:val="24"/>
        </w:rPr>
        <w:t xml:space="preserve"> </w:t>
      </w:r>
      <w:r>
        <w:rPr>
          <w:rFonts w:eastAsia="Times New Roman"/>
          <w:sz w:val="24"/>
          <w:szCs w:val="24"/>
        </w:rPr>
        <w:t>nenhuma denominação religiosa, a universidade seguia a doutrina fundamentalista cristã, impondo diversas regras morais e de condu</w:t>
      </w:r>
      <w:r>
        <w:rPr>
          <w:rFonts w:eastAsia="Times New Roman"/>
          <w:sz w:val="24"/>
          <w:szCs w:val="24"/>
        </w:rPr>
        <w:t>ta aos seus estudantes. Dentre uma delas estava a proibição de relacionamentos inter-raciais. Como forma de garantir a separação étnica, a universidade instituiu uma regra específica para a admissão de negros: estes deveriam ser casados.</w:t>
      </w:r>
    </w:p>
    <w:p w14:paraId="77ED353D" w14:textId="77777777" w:rsidR="001C2C75" w:rsidRDefault="00D37926">
      <w:pPr>
        <w:spacing w:line="359" w:lineRule="auto"/>
        <w:ind w:left="260" w:right="264" w:firstLine="700"/>
        <w:jc w:val="both"/>
        <w:rPr>
          <w:sz w:val="20"/>
          <w:szCs w:val="20"/>
        </w:rPr>
      </w:pPr>
      <w:r>
        <w:rPr>
          <w:rFonts w:eastAsia="Times New Roman"/>
          <w:sz w:val="24"/>
          <w:szCs w:val="24"/>
        </w:rPr>
        <w:t xml:space="preserve">Em 1971, a </w:t>
      </w:r>
      <w:r>
        <w:rPr>
          <w:rFonts w:eastAsia="Times New Roman"/>
          <w:i/>
          <w:iCs/>
          <w:sz w:val="24"/>
          <w:szCs w:val="24"/>
        </w:rPr>
        <w:t>Bob Jon</w:t>
      </w:r>
      <w:r>
        <w:rPr>
          <w:rFonts w:eastAsia="Times New Roman"/>
          <w:i/>
          <w:iCs/>
          <w:sz w:val="24"/>
          <w:szCs w:val="24"/>
        </w:rPr>
        <w:t>es University</w:t>
      </w:r>
      <w:r>
        <w:rPr>
          <w:rFonts w:eastAsia="Times New Roman"/>
          <w:sz w:val="24"/>
          <w:szCs w:val="24"/>
        </w:rPr>
        <w:t xml:space="preserve">, em resposta à determinação da IRS do ano anterior, solicitou que não fosse mais incluída no programa de isenção fiscal, buscando assim continuar com suas práticas segregacionistas. Em 1976, a IRS revogou o benefício da </w:t>
      </w:r>
      <w:r>
        <w:rPr>
          <w:rFonts w:eastAsia="Times New Roman"/>
          <w:i/>
          <w:iCs/>
          <w:sz w:val="24"/>
          <w:szCs w:val="24"/>
        </w:rPr>
        <w:t>Bob Jones University</w:t>
      </w:r>
      <w:r>
        <w:rPr>
          <w:rFonts w:eastAsia="Times New Roman"/>
          <w:sz w:val="24"/>
          <w:szCs w:val="24"/>
        </w:rPr>
        <w:t xml:space="preserve"> e</w:t>
      </w:r>
      <w:r>
        <w:rPr>
          <w:rFonts w:eastAsia="Times New Roman"/>
          <w:sz w:val="24"/>
          <w:szCs w:val="24"/>
        </w:rPr>
        <w:t xml:space="preserve"> solicitou que esta devolvesse retroativamente aos cofres públicos os impostos não recolhidos entre 1971 e 1976. A </w:t>
      </w:r>
      <w:r>
        <w:rPr>
          <w:rFonts w:eastAsia="Times New Roman"/>
          <w:i/>
          <w:iCs/>
          <w:sz w:val="24"/>
          <w:szCs w:val="24"/>
        </w:rPr>
        <w:t>Bob Jones</w:t>
      </w:r>
      <w:r>
        <w:rPr>
          <w:rFonts w:eastAsia="Times New Roman"/>
          <w:sz w:val="24"/>
          <w:szCs w:val="24"/>
        </w:rPr>
        <w:t xml:space="preserve"> entrou com ação na justiça contra a IRS, perdendo o processo na Suprema Corte, em 1981.</w:t>
      </w:r>
    </w:p>
    <w:p w14:paraId="62206B21" w14:textId="77777777" w:rsidR="001C2C75" w:rsidRDefault="001C2C75">
      <w:pPr>
        <w:spacing w:line="6" w:lineRule="exact"/>
        <w:rPr>
          <w:sz w:val="20"/>
          <w:szCs w:val="20"/>
        </w:rPr>
      </w:pPr>
    </w:p>
    <w:p w14:paraId="10BAC881" w14:textId="77777777" w:rsidR="001C2C75" w:rsidRDefault="00D37926">
      <w:pPr>
        <w:spacing w:line="372" w:lineRule="auto"/>
        <w:ind w:left="260" w:right="264" w:firstLine="700"/>
        <w:jc w:val="both"/>
        <w:rPr>
          <w:sz w:val="20"/>
          <w:szCs w:val="20"/>
        </w:rPr>
      </w:pPr>
      <w:r>
        <w:rPr>
          <w:rFonts w:eastAsia="Times New Roman"/>
          <w:sz w:val="24"/>
          <w:szCs w:val="24"/>
        </w:rPr>
        <w:t>Embora mais tarde, já durante a administra</w:t>
      </w:r>
      <w:r>
        <w:rPr>
          <w:rFonts w:eastAsia="Times New Roman"/>
          <w:sz w:val="24"/>
          <w:szCs w:val="24"/>
        </w:rPr>
        <w:t>ção Reagan, as determinações da IRS tenham sofrido uma nova interpretação, suavizando suas regras, este fato causou grande comoção entre as denominações fundamentalistas que possuíam escolas e universidades privadas.</w:t>
      </w:r>
    </w:p>
    <w:p w14:paraId="68AAA57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37920" behindDoc="1" locked="0" layoutInCell="0" allowOverlap="1" wp14:anchorId="2D077B6E" wp14:editId="1317016E">
                <wp:simplePos x="0" y="0"/>
                <wp:positionH relativeFrom="column">
                  <wp:posOffset>165735</wp:posOffset>
                </wp:positionH>
                <wp:positionV relativeFrom="paragraph">
                  <wp:posOffset>591820</wp:posOffset>
                </wp:positionV>
                <wp:extent cx="5400675" cy="0"/>
                <wp:effectExtent l="0" t="0" r="0" b="0"/>
                <wp:wrapNone/>
                <wp:docPr id="34" name="Shape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4DF3F7D" id="Shape 34" o:spid="_x0000_s1026" style="position:absolute;z-index:-251778560;visibility:visible;mso-wrap-style:square;mso-wrap-distance-left:9pt;mso-wrap-distance-top:0;mso-wrap-distance-right:9pt;mso-wrap-distance-bottom:0;mso-position-horizontal:absolute;mso-position-horizontal-relative:text;mso-position-vertical:absolute;mso-position-vertical-relative:text" from="13.05pt,46.6pt" to="438.3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5SuQEAAIEDAAAOAAAAZHJzL2Uyb0RvYy54bWysU8tu2zAQvBfoPxC815IT5VHBcg5J3UvQ&#10;Gkj7AWuSsojyBS5ryX/fJf1I3PZUlAeCyx0Od2bJxcNkDdupiNq7js9nNWfKCS+123b8+7fVh3vO&#10;MIGTYLxTHd8r5A/L9+8WY2jVlR+8kSoyInHYjqHjQ0qhrSoUg7KAMx+Uo2Tvo4VEYdxWMsJI7NZU&#10;V3V9W40+yhC9UIi0+3RI8mXh73sl0te+R5WY6TjVlsocy7zJc7VcQLuNEAYtjmXAP1RhQTu69Ez1&#10;BAnYz6j/oLJaRI++TzPhbeX7XgtVNJCaef2bmpcBgipayBwMZ5vw/9GKL7t1ZFp2/LrhzIGlHpVr&#10;GcVkzhiwJcyjW8csT0zuJTx78QMpV10kc4DhAJv6aDOc9LGpmL0/m62mxARt3jTUvrsbzgTlmrvb&#10;63xdBe3pbIiYPitvWV503GiXrYAWds+YDtATJG+jN1qutDEliNvNo4lsB9T2VRlH9guYcWzs+Md5&#10;0xTmixy+pajL+BuF1Yner9G24/dnELSDAvnJSSoT2gTaHNakzrijbwersmkbL/frePKT+lxsOL7J&#10;/JDexuX0689Z/gIAAP//AwBQSwMEFAAGAAgAAAAhAOJGzxvcAAAACAEAAA8AAABkcnMvZG93bnJl&#10;di54bWxMj8FOwzAQRO9I/IO1SFwQdRKqUEKciiLBlRK4cHPjrRNhry3bbcPfY8QBjrMzmnnbrmdr&#10;2BFDnBwJKBcFMKTBqYm0gPe3p+sVsJgkKWkcoYAvjLDuzs9a2Sh3olc89kmzXEKxkQLGlHzDeRxG&#10;tDIunEfK3t4FK1OWQXMV5CmXW8Oroqi5lRPlhVF6fBxx+OwPVoB/CculDx9Xm2dTxn6z19qprRCX&#10;F/PDPbCEc/oLww9+RocuM+3cgVRkRkBVlzkp4O6mApb91W1dA9v9HnjX8v8PdN8AAAD//wMAUEsB&#10;Ai0AFAAGAAgAAAAhALaDOJL+AAAA4QEAABMAAAAAAAAAAAAAAAAAAAAAAFtDb250ZW50X1R5cGVz&#10;XS54bWxQSwECLQAUAAYACAAAACEAOP0h/9YAAACUAQAACwAAAAAAAAAAAAAAAAAvAQAAX3JlbHMv&#10;LnJlbHNQSwECLQAUAAYACAAAACEAbSleUrkBAACBAwAADgAAAAAAAAAAAAAAAAAuAgAAZHJzL2Uy&#10;b0RvYy54bWxQSwECLQAUAAYACAAAACEA4kbPG9wAAAAIAQAADwAAAAAAAAAAAAAAAAATBAAAZHJz&#10;L2Rvd25yZXYueG1sUEsFBgAAAAAEAAQA8wAAABwFAAAAAA==&#10;" o:allowincell="f" filled="t" strokeweight=".72pt">
                <v:stroke joinstyle="miter"/>
                <o:lock v:ext="edit" shapetype="f"/>
              </v:line>
            </w:pict>
          </mc:Fallback>
        </mc:AlternateContent>
      </w:r>
    </w:p>
    <w:p w14:paraId="759AFE07" w14:textId="77777777" w:rsidR="001C2C75" w:rsidRDefault="001C2C75">
      <w:pPr>
        <w:spacing w:line="200" w:lineRule="exact"/>
        <w:rPr>
          <w:sz w:val="20"/>
          <w:szCs w:val="20"/>
        </w:rPr>
      </w:pPr>
    </w:p>
    <w:p w14:paraId="56104209" w14:textId="77777777" w:rsidR="001C2C75" w:rsidRDefault="001C2C75">
      <w:pPr>
        <w:spacing w:line="200" w:lineRule="exact"/>
        <w:rPr>
          <w:sz w:val="20"/>
          <w:szCs w:val="20"/>
        </w:rPr>
      </w:pPr>
    </w:p>
    <w:p w14:paraId="48C237E6" w14:textId="77777777" w:rsidR="001C2C75" w:rsidRDefault="001C2C75">
      <w:pPr>
        <w:spacing w:line="200" w:lineRule="exact"/>
        <w:rPr>
          <w:sz w:val="20"/>
          <w:szCs w:val="20"/>
        </w:rPr>
      </w:pPr>
    </w:p>
    <w:p w14:paraId="5DE74A38" w14:textId="77777777" w:rsidR="001C2C75" w:rsidRDefault="001C2C75">
      <w:pPr>
        <w:spacing w:line="399" w:lineRule="exact"/>
        <w:rPr>
          <w:sz w:val="20"/>
          <w:szCs w:val="20"/>
        </w:rPr>
      </w:pPr>
    </w:p>
    <w:p w14:paraId="0D17341E" w14:textId="77777777" w:rsidR="001C2C75" w:rsidRPr="00D37926" w:rsidRDefault="00D37926">
      <w:pPr>
        <w:spacing w:line="241" w:lineRule="auto"/>
        <w:ind w:left="260" w:right="264"/>
        <w:jc w:val="both"/>
        <w:rPr>
          <w:sz w:val="20"/>
          <w:szCs w:val="20"/>
          <w:lang w:val="en-US"/>
        </w:rPr>
      </w:pPr>
      <w:r w:rsidRPr="00D37926">
        <w:rPr>
          <w:rFonts w:eastAsia="Times New Roman"/>
          <w:i/>
          <w:iCs/>
          <w:sz w:val="20"/>
          <w:szCs w:val="20"/>
          <w:lang w:val="en-US"/>
        </w:rPr>
        <w:t xml:space="preserve">and fueled the movement to </w:t>
      </w:r>
      <w:r w:rsidRPr="00D37926">
        <w:rPr>
          <w:rFonts w:eastAsia="Times New Roman"/>
          <w:i/>
          <w:iCs/>
          <w:sz w:val="20"/>
          <w:szCs w:val="20"/>
          <w:lang w:val="en-US"/>
        </w:rPr>
        <w:t>build private academies like Lynchburg Christian Academy. But by the late seventies, theses schools too seemed threatened</w:t>
      </w:r>
      <w:r w:rsidRPr="00D37926">
        <w:rPr>
          <w:rFonts w:eastAsia="Times New Roman"/>
          <w:sz w:val="20"/>
          <w:szCs w:val="20"/>
          <w:lang w:val="en-US"/>
        </w:rPr>
        <w:t>.”</w:t>
      </w:r>
    </w:p>
    <w:p w14:paraId="4E371A58" w14:textId="77777777" w:rsidR="001C2C75" w:rsidRPr="00D37926" w:rsidRDefault="001C2C75">
      <w:pPr>
        <w:spacing w:line="2" w:lineRule="exact"/>
        <w:rPr>
          <w:sz w:val="20"/>
          <w:szCs w:val="20"/>
          <w:lang w:val="en-US"/>
        </w:rPr>
      </w:pPr>
    </w:p>
    <w:p w14:paraId="32FA8BB2" w14:textId="77777777" w:rsidR="001C2C75" w:rsidRPr="00D37926" w:rsidRDefault="00D37926">
      <w:pPr>
        <w:numPr>
          <w:ilvl w:val="0"/>
          <w:numId w:val="40"/>
        </w:numPr>
        <w:tabs>
          <w:tab w:val="left" w:pos="440"/>
        </w:tabs>
        <w:spacing w:line="237" w:lineRule="auto"/>
        <w:ind w:left="260" w:right="264" w:firstLine="2"/>
        <w:rPr>
          <w:rFonts w:eastAsia="Times New Roman"/>
          <w:sz w:val="26"/>
          <w:szCs w:val="26"/>
          <w:vertAlign w:val="superscript"/>
          <w:lang w:val="en-US"/>
        </w:rPr>
      </w:pPr>
      <w:r w:rsidRPr="00D37926">
        <w:rPr>
          <w:rFonts w:eastAsia="Times New Roman"/>
          <w:sz w:val="20"/>
          <w:szCs w:val="20"/>
          <w:lang w:val="en-US"/>
        </w:rPr>
        <w:t xml:space="preserve">DEVINS, Neal. </w:t>
      </w:r>
      <w:r w:rsidRPr="00D37926">
        <w:rPr>
          <w:rFonts w:eastAsia="Times New Roman"/>
          <w:i/>
          <w:iCs/>
          <w:sz w:val="20"/>
          <w:szCs w:val="20"/>
          <w:lang w:val="en-US"/>
        </w:rPr>
        <w:t>State Regulation of Christian Schools</w:t>
      </w:r>
      <w:r w:rsidRPr="00D37926">
        <w:rPr>
          <w:rFonts w:eastAsia="Times New Roman"/>
          <w:sz w:val="20"/>
          <w:szCs w:val="20"/>
          <w:lang w:val="en-US"/>
        </w:rPr>
        <w:t xml:space="preserve">. (in) </w:t>
      </w:r>
      <w:r w:rsidRPr="00D37926">
        <w:rPr>
          <w:rFonts w:eastAsia="Times New Roman"/>
          <w:i/>
          <w:iCs/>
          <w:sz w:val="20"/>
          <w:szCs w:val="20"/>
          <w:lang w:val="en-US"/>
        </w:rPr>
        <w:t>William &amp; Mary Law School Scholarship</w:t>
      </w:r>
      <w:r w:rsidRPr="00D37926">
        <w:rPr>
          <w:rFonts w:eastAsia="Times New Roman"/>
          <w:sz w:val="20"/>
          <w:szCs w:val="20"/>
          <w:lang w:val="en-US"/>
        </w:rPr>
        <w:t xml:space="preserve"> </w:t>
      </w:r>
      <w:r w:rsidRPr="00D37926">
        <w:rPr>
          <w:rFonts w:eastAsia="Times New Roman"/>
          <w:i/>
          <w:iCs/>
          <w:sz w:val="20"/>
          <w:szCs w:val="20"/>
          <w:lang w:val="en-US"/>
        </w:rPr>
        <w:t>Repository</w:t>
      </w:r>
      <w:r w:rsidRPr="00D37926">
        <w:rPr>
          <w:rFonts w:eastAsia="Times New Roman"/>
          <w:sz w:val="20"/>
          <w:szCs w:val="20"/>
          <w:lang w:val="en-US"/>
        </w:rPr>
        <w:t>, 1983</w:t>
      </w:r>
    </w:p>
    <w:p w14:paraId="50CDEA74" w14:textId="77777777" w:rsidR="001C2C75" w:rsidRPr="00D37926" w:rsidRDefault="001C2C75">
      <w:pPr>
        <w:rPr>
          <w:lang w:val="en-US"/>
        </w:rPr>
        <w:sectPr w:rsidR="001C2C75" w:rsidRPr="00D37926">
          <w:pgSz w:w="11900" w:h="16840"/>
          <w:pgMar w:top="691" w:right="1440" w:bottom="878" w:left="1440" w:header="0" w:footer="0" w:gutter="0"/>
          <w:cols w:space="720" w:equalWidth="0">
            <w:col w:w="9024"/>
          </w:cols>
        </w:sectPr>
      </w:pPr>
    </w:p>
    <w:p w14:paraId="06A8463A" w14:textId="51D8BC71" w:rsidR="001C2C75" w:rsidRPr="00D37926" w:rsidRDefault="001C2C75">
      <w:pPr>
        <w:spacing w:line="261" w:lineRule="auto"/>
        <w:ind w:left="260" w:right="1624"/>
        <w:rPr>
          <w:sz w:val="20"/>
          <w:szCs w:val="20"/>
          <w:lang w:val="en-US"/>
        </w:rPr>
      </w:pPr>
      <w:bookmarkStart w:id="59" w:name="page60"/>
      <w:bookmarkEnd w:id="59"/>
    </w:p>
    <w:p w14:paraId="009AC9A2" w14:textId="77777777" w:rsidR="001C2C75" w:rsidRPr="00D37926" w:rsidRDefault="001C2C75">
      <w:pPr>
        <w:spacing w:line="208" w:lineRule="exact"/>
        <w:rPr>
          <w:sz w:val="20"/>
          <w:szCs w:val="20"/>
          <w:lang w:val="en-US"/>
        </w:rPr>
      </w:pPr>
    </w:p>
    <w:p w14:paraId="4D3605EC" w14:textId="77777777" w:rsidR="001C2C75" w:rsidRDefault="00D37926">
      <w:pPr>
        <w:spacing w:line="337" w:lineRule="auto"/>
        <w:ind w:left="260" w:right="264" w:firstLine="700"/>
        <w:jc w:val="both"/>
        <w:rPr>
          <w:sz w:val="20"/>
          <w:szCs w:val="20"/>
        </w:rPr>
      </w:pPr>
      <w:r>
        <w:rPr>
          <w:rFonts w:eastAsia="Times New Roman"/>
          <w:sz w:val="24"/>
          <w:szCs w:val="24"/>
        </w:rPr>
        <w:t>Como afirma Hale</w:t>
      </w:r>
      <w:r>
        <w:rPr>
          <w:rFonts w:eastAsia="Times New Roman"/>
          <w:sz w:val="31"/>
          <w:szCs w:val="31"/>
          <w:vertAlign w:val="superscript"/>
        </w:rPr>
        <w:t>34</w:t>
      </w:r>
      <w:r>
        <w:rPr>
          <w:rFonts w:eastAsia="Times New Roman"/>
          <w:sz w:val="24"/>
          <w:szCs w:val="24"/>
        </w:rPr>
        <w:t xml:space="preserve">, as ações da IRS assustaram os fundamentalistas. Questões antigas, como a legalização do álcool ou o </w:t>
      </w:r>
      <w:r>
        <w:rPr>
          <w:rFonts w:eastAsia="Times New Roman"/>
          <w:sz w:val="24"/>
          <w:szCs w:val="24"/>
        </w:rPr>
        <w:t>ensino do evolucionismo, pareceram pequenas diante da intervenção direta no interior das instituições educacionais, consideradas uma defesa fundamentalista diante das transformações do mundo secular.</w:t>
      </w:r>
    </w:p>
    <w:p w14:paraId="2C8DFFCF" w14:textId="77777777" w:rsidR="001C2C75" w:rsidRDefault="00D37926">
      <w:pPr>
        <w:ind w:left="980"/>
        <w:rPr>
          <w:sz w:val="20"/>
          <w:szCs w:val="20"/>
        </w:rPr>
      </w:pPr>
      <w:r>
        <w:rPr>
          <w:rFonts w:eastAsia="Times New Roman"/>
          <w:sz w:val="24"/>
          <w:szCs w:val="24"/>
        </w:rPr>
        <w:t>O relato de Paulo Weyrich sobre o período é significativ</w:t>
      </w:r>
      <w:r>
        <w:rPr>
          <w:rFonts w:eastAsia="Times New Roman"/>
          <w:sz w:val="24"/>
          <w:szCs w:val="24"/>
        </w:rPr>
        <w:t>o,</w:t>
      </w:r>
    </w:p>
    <w:p w14:paraId="5E9B7BAB" w14:textId="77777777" w:rsidR="001C2C75" w:rsidRDefault="001C2C75">
      <w:pPr>
        <w:spacing w:line="139" w:lineRule="exact"/>
        <w:rPr>
          <w:sz w:val="20"/>
          <w:szCs w:val="20"/>
        </w:rPr>
      </w:pPr>
    </w:p>
    <w:p w14:paraId="0DE4364D" w14:textId="77777777" w:rsidR="001C2C75" w:rsidRDefault="00D37926">
      <w:pPr>
        <w:spacing w:line="287" w:lineRule="auto"/>
        <w:ind w:left="3080" w:right="264"/>
        <w:jc w:val="both"/>
        <w:rPr>
          <w:sz w:val="20"/>
          <w:szCs w:val="20"/>
        </w:rPr>
      </w:pPr>
      <w:r>
        <w:rPr>
          <w:rFonts w:eastAsia="Times New Roman"/>
          <w:sz w:val="24"/>
          <w:szCs w:val="24"/>
        </w:rPr>
        <w:t>“</w:t>
      </w:r>
      <w:r>
        <w:rPr>
          <w:rFonts w:eastAsia="Times New Roman"/>
          <w:i/>
          <w:iCs/>
          <w:sz w:val="24"/>
          <w:szCs w:val="24"/>
        </w:rPr>
        <w:t>O que galvanizou a comunidade cristã</w:t>
      </w:r>
      <w:r>
        <w:rPr>
          <w:rFonts w:eastAsia="Times New Roman"/>
          <w:sz w:val="24"/>
          <w:szCs w:val="24"/>
        </w:rPr>
        <w:t xml:space="preserve"> [protestante] </w:t>
      </w:r>
      <w:r>
        <w:rPr>
          <w:rFonts w:eastAsia="Times New Roman"/>
          <w:i/>
          <w:iCs/>
          <w:sz w:val="24"/>
          <w:szCs w:val="24"/>
        </w:rPr>
        <w:t>não</w:t>
      </w:r>
      <w:r>
        <w:rPr>
          <w:rFonts w:eastAsia="Times New Roman"/>
          <w:sz w:val="24"/>
          <w:szCs w:val="24"/>
        </w:rPr>
        <w:t xml:space="preserve"> </w:t>
      </w:r>
      <w:r>
        <w:rPr>
          <w:rFonts w:eastAsia="Times New Roman"/>
          <w:i/>
          <w:iCs/>
          <w:sz w:val="24"/>
          <w:szCs w:val="24"/>
        </w:rPr>
        <w:t xml:space="preserve">foi o aborto, a oração escolar ou o ERA. </w:t>
      </w:r>
      <w:r>
        <w:rPr>
          <w:rFonts w:eastAsia="Times New Roman"/>
          <w:sz w:val="24"/>
          <w:szCs w:val="24"/>
        </w:rPr>
        <w:t>[Equal Rights</w:t>
      </w:r>
      <w:r>
        <w:rPr>
          <w:rFonts w:eastAsia="Times New Roman"/>
          <w:i/>
          <w:iCs/>
          <w:sz w:val="24"/>
          <w:szCs w:val="24"/>
        </w:rPr>
        <w:t xml:space="preserve"> </w:t>
      </w:r>
      <w:r>
        <w:rPr>
          <w:rFonts w:eastAsia="Times New Roman"/>
          <w:sz w:val="24"/>
          <w:szCs w:val="24"/>
        </w:rPr>
        <w:t xml:space="preserve">Amendent]. </w:t>
      </w:r>
      <w:r>
        <w:rPr>
          <w:rFonts w:eastAsia="Times New Roman"/>
          <w:i/>
          <w:iCs/>
          <w:sz w:val="24"/>
          <w:szCs w:val="24"/>
        </w:rPr>
        <w:t>Eu sou uma testemunha viva disso, eu estava</w:t>
      </w:r>
      <w:r>
        <w:rPr>
          <w:rFonts w:eastAsia="Times New Roman"/>
          <w:sz w:val="24"/>
          <w:szCs w:val="24"/>
        </w:rPr>
        <w:t xml:space="preserve"> </w:t>
      </w:r>
      <w:r>
        <w:rPr>
          <w:rFonts w:eastAsia="Times New Roman"/>
          <w:i/>
          <w:iCs/>
          <w:sz w:val="24"/>
          <w:szCs w:val="24"/>
        </w:rPr>
        <w:t>tentando fazer com que as essas pessoas ficassem interessadas nessas questões e falhei</w:t>
      </w:r>
      <w:r>
        <w:rPr>
          <w:rFonts w:eastAsia="Times New Roman"/>
          <w:i/>
          <w:iCs/>
          <w:sz w:val="24"/>
          <w:szCs w:val="24"/>
        </w:rPr>
        <w:t xml:space="preserve"> completamente. O que mudou a ideia deles foi a intervenção de Jimmy Carter</w:t>
      </w:r>
      <w:r>
        <w:rPr>
          <w:rFonts w:eastAsia="Times New Roman"/>
          <w:i/>
          <w:iCs/>
          <w:sz w:val="31"/>
          <w:szCs w:val="31"/>
          <w:vertAlign w:val="superscript"/>
        </w:rPr>
        <w:t>35</w:t>
      </w:r>
      <w:r>
        <w:rPr>
          <w:rFonts w:eastAsia="Times New Roman"/>
          <w:i/>
          <w:iCs/>
          <w:sz w:val="24"/>
          <w:szCs w:val="24"/>
        </w:rPr>
        <w:t xml:space="preserve"> nas escolas cristãs</w:t>
      </w:r>
      <w:r>
        <w:rPr>
          <w:rFonts w:eastAsia="Times New Roman"/>
          <w:sz w:val="24"/>
          <w:szCs w:val="24"/>
        </w:rPr>
        <w:t>.”</w:t>
      </w:r>
      <w:r>
        <w:rPr>
          <w:rFonts w:eastAsia="Times New Roman"/>
          <w:sz w:val="31"/>
          <w:szCs w:val="31"/>
          <w:vertAlign w:val="superscript"/>
        </w:rPr>
        <w:t>36</w:t>
      </w:r>
    </w:p>
    <w:p w14:paraId="0703E006" w14:textId="77777777" w:rsidR="001C2C75" w:rsidRDefault="001C2C75">
      <w:pPr>
        <w:spacing w:line="122" w:lineRule="exact"/>
        <w:rPr>
          <w:sz w:val="20"/>
          <w:szCs w:val="20"/>
        </w:rPr>
      </w:pPr>
    </w:p>
    <w:p w14:paraId="3AB5F490" w14:textId="77777777" w:rsidR="001C2C75" w:rsidRDefault="00D37926">
      <w:pPr>
        <w:spacing w:line="348" w:lineRule="auto"/>
        <w:ind w:left="260" w:right="264" w:firstLine="709"/>
        <w:jc w:val="both"/>
        <w:rPr>
          <w:sz w:val="20"/>
          <w:szCs w:val="20"/>
        </w:rPr>
      </w:pPr>
      <w:r>
        <w:rPr>
          <w:rFonts w:eastAsia="Times New Roman"/>
          <w:sz w:val="24"/>
          <w:szCs w:val="24"/>
        </w:rPr>
        <w:t xml:space="preserve">Neste sentido, embora a lei </w:t>
      </w:r>
      <w:r>
        <w:rPr>
          <w:rFonts w:eastAsia="Times New Roman"/>
          <w:i/>
          <w:iCs/>
          <w:sz w:val="24"/>
          <w:szCs w:val="24"/>
        </w:rPr>
        <w:t>Roe vs Wade</w:t>
      </w:r>
      <w:r>
        <w:rPr>
          <w:rFonts w:eastAsia="Times New Roman"/>
          <w:sz w:val="24"/>
          <w:szCs w:val="24"/>
        </w:rPr>
        <w:t xml:space="preserve"> de 1973, tenha servido, posteriormente, de retórica moral para justificar a entrada na arena política da Direita Cristã, foi apenas durante a intervenção governamental num terreno considerado sagrado pelos fundamentalistas, suas instituições educacionais </w:t>
      </w:r>
      <w:r>
        <w:rPr>
          <w:rFonts w:eastAsia="Times New Roman"/>
          <w:sz w:val="24"/>
          <w:szCs w:val="24"/>
        </w:rPr>
        <w:t xml:space="preserve">privadas, que eles se viram impelidos a debater no espaço público sua agenda política. Através da </w:t>
      </w:r>
      <w:r>
        <w:rPr>
          <w:rFonts w:eastAsia="Times New Roman"/>
          <w:i/>
          <w:iCs/>
          <w:sz w:val="24"/>
          <w:szCs w:val="24"/>
        </w:rPr>
        <w:t>Moral Majority</w:t>
      </w:r>
      <w:r>
        <w:rPr>
          <w:rFonts w:eastAsia="Times New Roman"/>
          <w:sz w:val="24"/>
          <w:szCs w:val="24"/>
        </w:rPr>
        <w:t xml:space="preserve">, Jerry Falwell, embora tenha criticado as tendências discriminatórias da </w:t>
      </w:r>
      <w:r>
        <w:rPr>
          <w:rFonts w:eastAsia="Times New Roman"/>
          <w:i/>
          <w:iCs/>
          <w:sz w:val="24"/>
          <w:szCs w:val="24"/>
        </w:rPr>
        <w:t>Bob Jones University</w:t>
      </w:r>
      <w:r>
        <w:rPr>
          <w:rFonts w:eastAsia="Times New Roman"/>
          <w:sz w:val="24"/>
          <w:szCs w:val="24"/>
        </w:rPr>
        <w:t xml:space="preserve">, criticou veementemente a intervenção do governo </w:t>
      </w:r>
      <w:r>
        <w:rPr>
          <w:rFonts w:eastAsia="Times New Roman"/>
          <w:sz w:val="24"/>
          <w:szCs w:val="24"/>
        </w:rPr>
        <w:t>federal em entidades educacionais privadas.</w:t>
      </w:r>
      <w:r>
        <w:rPr>
          <w:rFonts w:eastAsia="Times New Roman"/>
          <w:sz w:val="31"/>
          <w:szCs w:val="31"/>
          <w:vertAlign w:val="superscript"/>
        </w:rPr>
        <w:t>37</w:t>
      </w:r>
      <w:r>
        <w:rPr>
          <w:rFonts w:eastAsia="Times New Roman"/>
          <w:sz w:val="24"/>
          <w:szCs w:val="24"/>
        </w:rPr>
        <w:t xml:space="preserve"> Vale ressaltar que sua igreja também possuía uma escola e universidade.</w:t>
      </w:r>
    </w:p>
    <w:p w14:paraId="7173FC7F" w14:textId="77777777" w:rsidR="001C2C75" w:rsidRDefault="001C2C75">
      <w:pPr>
        <w:spacing w:line="2" w:lineRule="exact"/>
        <w:rPr>
          <w:sz w:val="20"/>
          <w:szCs w:val="20"/>
        </w:rPr>
      </w:pPr>
    </w:p>
    <w:p w14:paraId="09AA7938" w14:textId="77777777" w:rsidR="001C2C75" w:rsidRDefault="00D37926">
      <w:pPr>
        <w:spacing w:line="359" w:lineRule="auto"/>
        <w:ind w:left="260" w:right="264" w:firstLine="708"/>
        <w:jc w:val="both"/>
        <w:rPr>
          <w:sz w:val="20"/>
          <w:szCs w:val="20"/>
        </w:rPr>
      </w:pPr>
      <w:r>
        <w:rPr>
          <w:rFonts w:eastAsia="Times New Roman"/>
          <w:sz w:val="24"/>
          <w:szCs w:val="24"/>
        </w:rPr>
        <w:t xml:space="preserve">A crítica fundamentalista ao intervencionismo do governo em suas escolas privadas encontrou eco no pensamento neoconservador, que também </w:t>
      </w:r>
      <w:r>
        <w:rPr>
          <w:rFonts w:eastAsia="Times New Roman"/>
          <w:sz w:val="24"/>
          <w:szCs w:val="24"/>
        </w:rPr>
        <w:t>se opunha ao excesso de poder do governo federal. Embora a crítica religiosa e política tivessem origens diferentes, moral e econômica, respectivamente, os fatores econômicos também assombravam os fundamentalistas, posto que a intervenção governamental ger</w:t>
      </w:r>
      <w:r>
        <w:rPr>
          <w:rFonts w:eastAsia="Times New Roman"/>
          <w:sz w:val="24"/>
          <w:szCs w:val="24"/>
        </w:rPr>
        <w:t>aria mais custos, e, como vimos anteriormente, os aspectos religiosos e morais não eram negligenciados pelos neoconservadores.</w:t>
      </w:r>
    </w:p>
    <w:p w14:paraId="6BF90E2A" w14:textId="77777777" w:rsidR="001C2C75" w:rsidRDefault="00D37926">
      <w:pPr>
        <w:spacing w:line="379" w:lineRule="auto"/>
        <w:ind w:left="260" w:right="264" w:firstLine="709"/>
        <w:jc w:val="both"/>
        <w:rPr>
          <w:sz w:val="20"/>
          <w:szCs w:val="20"/>
        </w:rPr>
      </w:pPr>
      <w:r>
        <w:rPr>
          <w:rFonts w:eastAsia="Times New Roman"/>
          <w:sz w:val="24"/>
          <w:szCs w:val="24"/>
        </w:rPr>
        <w:t xml:space="preserve">Importante apontar que em seu livro </w:t>
      </w:r>
      <w:r>
        <w:rPr>
          <w:rFonts w:eastAsia="Times New Roman"/>
          <w:i/>
          <w:iCs/>
          <w:sz w:val="24"/>
          <w:szCs w:val="24"/>
        </w:rPr>
        <w:t>Listen, America!: The conservative</w:t>
      </w:r>
      <w:r>
        <w:rPr>
          <w:rFonts w:eastAsia="Times New Roman"/>
          <w:sz w:val="24"/>
          <w:szCs w:val="24"/>
        </w:rPr>
        <w:t xml:space="preserve"> </w:t>
      </w:r>
      <w:r>
        <w:rPr>
          <w:rFonts w:eastAsia="Times New Roman"/>
          <w:i/>
          <w:iCs/>
          <w:sz w:val="24"/>
          <w:szCs w:val="24"/>
        </w:rPr>
        <w:t xml:space="preserve">blueprint for America´s </w:t>
      </w:r>
      <w:r>
        <w:rPr>
          <w:rFonts w:eastAsia="Times New Roman"/>
          <w:b/>
          <w:bCs/>
          <w:i/>
          <w:iCs/>
          <w:sz w:val="24"/>
          <w:szCs w:val="24"/>
        </w:rPr>
        <w:t>moral rebith</w:t>
      </w:r>
      <w:r>
        <w:rPr>
          <w:rFonts w:eastAsia="Times New Roman"/>
          <w:sz w:val="24"/>
          <w:szCs w:val="24"/>
        </w:rPr>
        <w:t>, publicado em 1980, J</w:t>
      </w:r>
      <w:r>
        <w:rPr>
          <w:rFonts w:eastAsia="Times New Roman"/>
          <w:sz w:val="24"/>
          <w:szCs w:val="24"/>
        </w:rPr>
        <w:t>erry Falwell tenha dedicado</w:t>
      </w:r>
      <w:r>
        <w:rPr>
          <w:rFonts w:eastAsia="Times New Roman"/>
          <w:i/>
          <w:iCs/>
          <w:sz w:val="24"/>
          <w:szCs w:val="24"/>
        </w:rPr>
        <w:t xml:space="preserve"> </w:t>
      </w:r>
      <w:r>
        <w:rPr>
          <w:rFonts w:eastAsia="Times New Roman"/>
          <w:sz w:val="24"/>
          <w:szCs w:val="24"/>
        </w:rPr>
        <w:t>todo o primeiro capítulo a discutir os aspectos econômicos dos Estados Unidos e a</w:t>
      </w:r>
    </w:p>
    <w:p w14:paraId="4CA163A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38944" behindDoc="1" locked="0" layoutInCell="0" allowOverlap="1" wp14:anchorId="749EA3F6" wp14:editId="05050DC1">
                <wp:simplePos x="0" y="0"/>
                <wp:positionH relativeFrom="column">
                  <wp:posOffset>165735</wp:posOffset>
                </wp:positionH>
                <wp:positionV relativeFrom="paragraph">
                  <wp:posOffset>166370</wp:posOffset>
                </wp:positionV>
                <wp:extent cx="1828800" cy="0"/>
                <wp:effectExtent l="0" t="0" r="0" b="0"/>
                <wp:wrapNone/>
                <wp:docPr id="35" name="Shape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F122230" id="Shape 35" o:spid="_x0000_s1026" style="position:absolute;z-index:-251777536;visibility:visible;mso-wrap-style:square;mso-wrap-distance-left:9pt;mso-wrap-distance-top:0;mso-wrap-distance-right:9pt;mso-wrap-distance-bottom:0;mso-position-horizontal:absolute;mso-position-horizontal-relative:text;mso-position-vertical:absolute;mso-position-vertical-relative:text" from="13.05pt,13.1pt" to="157.05pt,13.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4/AugEAAIEDAAAOAAAAZHJzL2Uyb0RvYy54bWysU02P0zAQvSPxHyzfadJuWUrUdA+7lMsK&#10;Ki38gKntNBb+ksc06b9n7HS7W+CE8MHyeF7ezHvjrO9Ga9hRRdTetXw+qzlTTnip3aHl379t3604&#10;wwROgvFOtfykkN9t3r5ZD6FRC997I1VkROKwGULL+5RCU1UoemUBZz4oR8nORwuJwnioZISB2K2p&#10;FnV9Ww0+yhC9UIh0+zAl+abwd50S6WvXoUrMtJx6S2WPZd/nvdqsoTlECL0W5zbgH7qwoB0VvVA9&#10;QAL2M+o/qKwW0aPv0kx4W/mu00IVDaRmXv+m5qmHoIoWMgfDxSb8f7Tiy3EXmZYtv3nPmQNLMypl&#10;GcVkzhCwIcy928UsT4zuKTx68QMpV10lc4Bhgo1dtBlO+thYzD5dzFZjYoIu56vFalXTTATllh9u&#10;b3K5Cprnb0PE9Fl5y/Kh5Ua7bAU0cHzENEGfIfkavdFyq40pQTzs701kR6Cxb8s6s1/BjGNDyz/O&#10;l8vCfJXD1xR1WX+jsDrR+zXatpzE0MogaHoF8pOT5ZxAm+lM6ow7+zZZlU3be3naxawoRzTnYsP5&#10;TeaH9DouqJc/Z/MLAAD//wMAUEsDBBQABgAIAAAAIQAF8YtG2gAAAAgBAAAPAAAAZHJzL2Rvd25y&#10;ZXYueG1sTI/NTsMwEITvSLyDtUhcUOskRBVK41QUCa5A4MLNjbdOhP9ku214e7biQE+rnRnNfttu&#10;ZmvYEWOavBNQLgtg6AavJqcFfH48Lx6ApSydksY7FPCDCTbd9VUrG+VP7h2PfdaMSlxqpIAx59Bw&#10;noYRrUxLH9CRt/fRykxr1FxFeaJya3hVFCtu5eTowigDPo04fPcHKyC8xroO8etu+2LK1G/3Wnv1&#10;JsTtzfy4BpZxzv9hOOMTOnTEtPMHpxIzAqpVScnzrICRf1/WJOz+BN61/PKB7hcAAP//AwBQSwEC&#10;LQAUAAYACAAAACEAtoM4kv4AAADhAQAAEwAAAAAAAAAAAAAAAAAAAAAAW0NvbnRlbnRfVHlwZXNd&#10;LnhtbFBLAQItABQABgAIAAAAIQA4/SH/1gAAAJQBAAALAAAAAAAAAAAAAAAAAC8BAABfcmVscy8u&#10;cmVsc1BLAQItABQABgAIAAAAIQCva4/AugEAAIEDAAAOAAAAAAAAAAAAAAAAAC4CAABkcnMvZTJv&#10;RG9jLnhtbFBLAQItABQABgAIAAAAIQAF8YtG2gAAAAgBAAAPAAAAAAAAAAAAAAAAABQEAABkcnMv&#10;ZG93bnJldi54bWxQSwUGAAAAAAQABADzAAAAGwUAAAAA&#10;" o:allowincell="f" filled="t" strokeweight=".72pt">
                <v:stroke joinstyle="miter"/>
                <o:lock v:ext="edit" shapetype="f"/>
              </v:line>
            </w:pict>
          </mc:Fallback>
        </mc:AlternateContent>
      </w:r>
    </w:p>
    <w:p w14:paraId="667819C9" w14:textId="77777777" w:rsidR="001C2C75" w:rsidRDefault="001C2C75">
      <w:pPr>
        <w:spacing w:line="266" w:lineRule="exact"/>
        <w:rPr>
          <w:sz w:val="20"/>
          <w:szCs w:val="20"/>
        </w:rPr>
      </w:pPr>
    </w:p>
    <w:p w14:paraId="28822F5A" w14:textId="77777777" w:rsidR="001C2C75" w:rsidRDefault="00D37926">
      <w:pPr>
        <w:numPr>
          <w:ilvl w:val="0"/>
          <w:numId w:val="41"/>
        </w:numPr>
        <w:tabs>
          <w:tab w:val="left" w:pos="440"/>
        </w:tabs>
        <w:ind w:left="440" w:hanging="178"/>
        <w:rPr>
          <w:rFonts w:eastAsia="Times New Roman"/>
          <w:sz w:val="26"/>
          <w:szCs w:val="26"/>
          <w:vertAlign w:val="superscript"/>
        </w:rPr>
      </w:pPr>
      <w:r>
        <w:rPr>
          <w:rFonts w:eastAsia="Times New Roman"/>
          <w:i/>
          <w:iCs/>
          <w:sz w:val="20"/>
          <w:szCs w:val="20"/>
        </w:rPr>
        <w:t>Op. Cit.</w:t>
      </w:r>
    </w:p>
    <w:p w14:paraId="255F68C9" w14:textId="77777777" w:rsidR="001C2C75" w:rsidRDefault="00D37926">
      <w:pPr>
        <w:numPr>
          <w:ilvl w:val="0"/>
          <w:numId w:val="41"/>
        </w:numPr>
        <w:tabs>
          <w:tab w:val="left" w:pos="439"/>
        </w:tabs>
        <w:spacing w:line="218" w:lineRule="auto"/>
        <w:ind w:left="260" w:right="264" w:firstLine="2"/>
        <w:jc w:val="both"/>
        <w:rPr>
          <w:rFonts w:eastAsia="Times New Roman"/>
          <w:sz w:val="26"/>
          <w:szCs w:val="26"/>
          <w:vertAlign w:val="superscript"/>
        </w:rPr>
      </w:pPr>
      <w:r>
        <w:rPr>
          <w:rFonts w:eastAsia="Times New Roman"/>
          <w:sz w:val="20"/>
          <w:szCs w:val="20"/>
        </w:rPr>
        <w:t xml:space="preserve">Vale ressaltar que em 1971 o presidente dos Estados Unidos era o republicano Richard Nixon, o que nos faz interpretar a fala de </w:t>
      </w:r>
      <w:r>
        <w:rPr>
          <w:rFonts w:eastAsia="Times New Roman"/>
          <w:sz w:val="20"/>
          <w:szCs w:val="20"/>
        </w:rPr>
        <w:t>Weyrich como uma tentativa de culpar os democratas pelas intervenções nas escolas religiosas.</w:t>
      </w:r>
    </w:p>
    <w:p w14:paraId="5843BFBC" w14:textId="77777777" w:rsidR="001C2C75" w:rsidRDefault="00D37926">
      <w:pPr>
        <w:numPr>
          <w:ilvl w:val="0"/>
          <w:numId w:val="41"/>
        </w:numPr>
        <w:tabs>
          <w:tab w:val="left" w:pos="440"/>
        </w:tabs>
        <w:spacing w:line="183" w:lineRule="auto"/>
        <w:ind w:left="440" w:hanging="178"/>
        <w:rPr>
          <w:rFonts w:eastAsia="Times New Roman"/>
          <w:sz w:val="26"/>
          <w:szCs w:val="26"/>
          <w:vertAlign w:val="superscript"/>
        </w:rPr>
      </w:pPr>
      <w:r w:rsidRPr="00D37926">
        <w:rPr>
          <w:rFonts w:eastAsia="Times New Roman"/>
          <w:sz w:val="20"/>
          <w:szCs w:val="20"/>
          <w:lang w:val="en-US"/>
        </w:rPr>
        <w:t xml:space="preserve">WEYRICH, Paul. </w:t>
      </w:r>
      <w:r w:rsidRPr="00D37926">
        <w:rPr>
          <w:rFonts w:eastAsia="Times New Roman"/>
          <w:i/>
          <w:iCs/>
          <w:sz w:val="20"/>
          <w:szCs w:val="20"/>
          <w:lang w:val="en-US"/>
        </w:rPr>
        <w:t>Apud</w:t>
      </w:r>
      <w:r w:rsidRPr="00D37926">
        <w:rPr>
          <w:rFonts w:eastAsia="Times New Roman"/>
          <w:sz w:val="20"/>
          <w:szCs w:val="20"/>
          <w:lang w:val="en-US"/>
        </w:rPr>
        <w:t xml:space="preserve"> HALE. </w:t>
      </w:r>
      <w:r w:rsidRPr="00D37926">
        <w:rPr>
          <w:rFonts w:eastAsia="Times New Roman"/>
          <w:i/>
          <w:iCs/>
          <w:sz w:val="20"/>
          <w:szCs w:val="20"/>
          <w:lang w:val="en-US"/>
        </w:rPr>
        <w:t xml:space="preserve">Op. </w:t>
      </w:r>
      <w:r>
        <w:rPr>
          <w:rFonts w:eastAsia="Times New Roman"/>
          <w:i/>
          <w:iCs/>
          <w:sz w:val="20"/>
          <w:szCs w:val="20"/>
        </w:rPr>
        <w:t>Cit.</w:t>
      </w:r>
      <w:r>
        <w:rPr>
          <w:rFonts w:eastAsia="Times New Roman"/>
          <w:sz w:val="20"/>
          <w:szCs w:val="20"/>
        </w:rPr>
        <w:t xml:space="preserve"> p. 266</w:t>
      </w:r>
    </w:p>
    <w:p w14:paraId="3A1F6B89" w14:textId="77777777" w:rsidR="001C2C75" w:rsidRDefault="001C2C75">
      <w:pPr>
        <w:spacing w:line="1" w:lineRule="exact"/>
        <w:rPr>
          <w:rFonts w:eastAsia="Times New Roman"/>
          <w:sz w:val="26"/>
          <w:szCs w:val="26"/>
          <w:vertAlign w:val="superscript"/>
        </w:rPr>
      </w:pPr>
    </w:p>
    <w:p w14:paraId="626D313F" w14:textId="77777777" w:rsidR="001C2C75" w:rsidRPr="00D37926" w:rsidRDefault="00D37926">
      <w:pPr>
        <w:numPr>
          <w:ilvl w:val="0"/>
          <w:numId w:val="41"/>
        </w:numPr>
        <w:tabs>
          <w:tab w:val="left" w:pos="540"/>
        </w:tabs>
        <w:spacing w:line="209" w:lineRule="auto"/>
        <w:ind w:left="540" w:hanging="278"/>
        <w:rPr>
          <w:rFonts w:eastAsia="Times New Roman"/>
          <w:sz w:val="26"/>
          <w:szCs w:val="26"/>
          <w:vertAlign w:val="superscript"/>
          <w:lang w:val="en-US"/>
        </w:rPr>
      </w:pPr>
      <w:r w:rsidRPr="00D37926">
        <w:rPr>
          <w:rFonts w:eastAsia="Times New Roman"/>
          <w:i/>
          <w:iCs/>
          <w:sz w:val="20"/>
          <w:szCs w:val="20"/>
          <w:lang w:val="en-US"/>
        </w:rPr>
        <w:t>School prayer Impasse Solved</w:t>
      </w:r>
      <w:r w:rsidRPr="00D37926">
        <w:rPr>
          <w:rFonts w:eastAsia="Times New Roman"/>
          <w:sz w:val="20"/>
          <w:szCs w:val="20"/>
          <w:lang w:val="en-US"/>
        </w:rPr>
        <w:t>. (in)</w:t>
      </w:r>
      <w:r w:rsidRPr="00D37926">
        <w:rPr>
          <w:rFonts w:eastAsia="Times New Roman"/>
          <w:i/>
          <w:iCs/>
          <w:sz w:val="20"/>
          <w:szCs w:val="20"/>
          <w:lang w:val="en-US"/>
        </w:rPr>
        <w:t xml:space="preserve"> Washinton Post</w:t>
      </w:r>
      <w:r w:rsidRPr="00D37926">
        <w:rPr>
          <w:rFonts w:eastAsia="Times New Roman"/>
          <w:sz w:val="20"/>
          <w:szCs w:val="20"/>
          <w:lang w:val="en-US"/>
        </w:rPr>
        <w:t>, 13 jul, 1983.</w:t>
      </w:r>
    </w:p>
    <w:p w14:paraId="12072CDC" w14:textId="77777777" w:rsidR="001C2C75" w:rsidRPr="00D37926" w:rsidRDefault="001C2C75">
      <w:pPr>
        <w:rPr>
          <w:lang w:val="en-US"/>
        </w:rPr>
        <w:sectPr w:rsidR="001C2C75" w:rsidRPr="00D37926">
          <w:pgSz w:w="11900" w:h="16840"/>
          <w:pgMar w:top="691" w:right="1440" w:bottom="956" w:left="1440" w:header="0" w:footer="0" w:gutter="0"/>
          <w:cols w:space="720" w:equalWidth="0">
            <w:col w:w="9024"/>
          </w:cols>
        </w:sectPr>
      </w:pPr>
    </w:p>
    <w:p w14:paraId="3850A7C6" w14:textId="02C2109F" w:rsidR="001C2C75" w:rsidRPr="00D37926" w:rsidRDefault="001C2C75">
      <w:pPr>
        <w:spacing w:line="261" w:lineRule="auto"/>
        <w:ind w:left="260" w:right="1624"/>
        <w:rPr>
          <w:sz w:val="20"/>
          <w:szCs w:val="20"/>
          <w:lang w:val="en-US"/>
        </w:rPr>
      </w:pPr>
      <w:bookmarkStart w:id="60" w:name="page61"/>
      <w:bookmarkEnd w:id="60"/>
    </w:p>
    <w:p w14:paraId="09412515" w14:textId="77777777" w:rsidR="001C2C75" w:rsidRPr="00D37926" w:rsidRDefault="001C2C75">
      <w:pPr>
        <w:spacing w:line="216" w:lineRule="exact"/>
        <w:rPr>
          <w:sz w:val="20"/>
          <w:szCs w:val="20"/>
          <w:lang w:val="en-US"/>
        </w:rPr>
      </w:pPr>
    </w:p>
    <w:p w14:paraId="23385B6A" w14:textId="77777777" w:rsidR="001C2C75" w:rsidRDefault="00D37926">
      <w:pPr>
        <w:spacing w:line="360" w:lineRule="auto"/>
        <w:ind w:left="260" w:right="264"/>
        <w:jc w:val="both"/>
        <w:rPr>
          <w:sz w:val="20"/>
          <w:szCs w:val="20"/>
        </w:rPr>
      </w:pPr>
      <w:r>
        <w:rPr>
          <w:rFonts w:eastAsia="Times New Roman"/>
          <w:sz w:val="24"/>
          <w:szCs w:val="24"/>
        </w:rPr>
        <w:t xml:space="preserve">Guerra Fria. No primeiro capítulo, intitulado </w:t>
      </w:r>
      <w:r>
        <w:rPr>
          <w:rFonts w:eastAsia="Times New Roman"/>
          <w:i/>
          <w:iCs/>
          <w:sz w:val="24"/>
          <w:szCs w:val="24"/>
        </w:rPr>
        <w:t>Liberty – Will we keep it?</w:t>
      </w:r>
      <w:r>
        <w:rPr>
          <w:rFonts w:eastAsia="Times New Roman"/>
          <w:sz w:val="24"/>
          <w:szCs w:val="24"/>
        </w:rPr>
        <w:t xml:space="preserve">, Falwell critica a política do </w:t>
      </w:r>
      <w:r>
        <w:rPr>
          <w:rFonts w:eastAsia="Times New Roman"/>
          <w:i/>
          <w:iCs/>
          <w:sz w:val="24"/>
          <w:szCs w:val="24"/>
        </w:rPr>
        <w:t>welfare state</w:t>
      </w:r>
      <w:r>
        <w:rPr>
          <w:rFonts w:eastAsia="Times New Roman"/>
          <w:sz w:val="24"/>
          <w:szCs w:val="24"/>
        </w:rPr>
        <w:t xml:space="preserve"> e faz uma importante defesa dos projetos econômicos de</w:t>
      </w:r>
      <w:r>
        <w:rPr>
          <w:rFonts w:eastAsia="Times New Roman"/>
          <w:sz w:val="24"/>
          <w:szCs w:val="24"/>
        </w:rPr>
        <w:t xml:space="preserve"> Margaret Thatcher na Grã-Bretanha.</w:t>
      </w:r>
    </w:p>
    <w:p w14:paraId="4417C19B" w14:textId="77777777" w:rsidR="001C2C75" w:rsidRDefault="001C2C75">
      <w:pPr>
        <w:spacing w:line="1" w:lineRule="exact"/>
        <w:rPr>
          <w:sz w:val="20"/>
          <w:szCs w:val="20"/>
        </w:rPr>
      </w:pPr>
    </w:p>
    <w:p w14:paraId="5E6B37D1" w14:textId="77777777" w:rsidR="001C2C75" w:rsidRDefault="00D37926">
      <w:pPr>
        <w:spacing w:line="280" w:lineRule="auto"/>
        <w:ind w:left="3080" w:right="264"/>
        <w:jc w:val="both"/>
        <w:rPr>
          <w:sz w:val="20"/>
          <w:szCs w:val="20"/>
        </w:rPr>
      </w:pPr>
      <w:r>
        <w:rPr>
          <w:rFonts w:eastAsia="Times New Roman"/>
          <w:sz w:val="24"/>
          <w:szCs w:val="24"/>
        </w:rPr>
        <w:t>“</w:t>
      </w:r>
      <w:r>
        <w:rPr>
          <w:rFonts w:eastAsia="Times New Roman"/>
          <w:i/>
          <w:iCs/>
          <w:sz w:val="24"/>
          <w:szCs w:val="24"/>
        </w:rPr>
        <w:t>Até os primeiros dias deste século foi amplamente</w:t>
      </w:r>
      <w:r>
        <w:rPr>
          <w:rFonts w:eastAsia="Times New Roman"/>
          <w:sz w:val="24"/>
          <w:szCs w:val="24"/>
        </w:rPr>
        <w:t xml:space="preserve"> </w:t>
      </w:r>
      <w:r>
        <w:rPr>
          <w:rFonts w:eastAsia="Times New Roman"/>
          <w:i/>
          <w:iCs/>
          <w:sz w:val="24"/>
          <w:szCs w:val="24"/>
        </w:rPr>
        <w:t xml:space="preserve">reconhecido que igrejas e outras instituições privadas tinham a responsabilidade principal, não apenas com relação à educação, mas também com os cuidados de saúde e de </w:t>
      </w:r>
      <w:r>
        <w:rPr>
          <w:rFonts w:eastAsia="Times New Roman"/>
          <w:i/>
          <w:iCs/>
          <w:sz w:val="24"/>
          <w:szCs w:val="24"/>
        </w:rPr>
        <w:t xml:space="preserve">caridade. O caminho para derrotar o assistencialismo na América é, para aqueles que desejam ver a lei de Deus restaurada no nosso país, ofertar </w:t>
      </w:r>
      <w:r>
        <w:rPr>
          <w:rFonts w:eastAsia="Times New Roman"/>
          <w:sz w:val="24"/>
          <w:szCs w:val="24"/>
        </w:rPr>
        <w:t xml:space="preserve">[doações] </w:t>
      </w:r>
      <w:r>
        <w:rPr>
          <w:rFonts w:eastAsia="Times New Roman"/>
          <w:i/>
          <w:iCs/>
          <w:sz w:val="24"/>
          <w:szCs w:val="24"/>
        </w:rPr>
        <w:t>totalmente a organizações que removam do</w:t>
      </w:r>
      <w:r>
        <w:rPr>
          <w:rFonts w:eastAsia="Times New Roman"/>
          <w:sz w:val="24"/>
          <w:szCs w:val="24"/>
        </w:rPr>
        <w:t xml:space="preserve"> </w:t>
      </w:r>
      <w:r>
        <w:rPr>
          <w:rFonts w:eastAsia="Times New Roman"/>
          <w:i/>
          <w:iCs/>
          <w:sz w:val="24"/>
          <w:szCs w:val="24"/>
        </w:rPr>
        <w:t xml:space="preserve">governo as tarefas que são tratadas mais apropriadamente por </w:t>
      </w:r>
      <w:r>
        <w:rPr>
          <w:rFonts w:eastAsia="Times New Roman"/>
          <w:i/>
          <w:iCs/>
          <w:sz w:val="24"/>
          <w:szCs w:val="24"/>
        </w:rPr>
        <w:t xml:space="preserve">instituições religiosas e privadas. </w:t>
      </w:r>
      <w:r>
        <w:rPr>
          <w:rFonts w:eastAsia="Times New Roman"/>
          <w:sz w:val="24"/>
          <w:szCs w:val="24"/>
        </w:rPr>
        <w:t xml:space="preserve">[...] </w:t>
      </w:r>
      <w:r>
        <w:rPr>
          <w:rFonts w:eastAsia="Times New Roman"/>
          <w:i/>
          <w:iCs/>
          <w:sz w:val="24"/>
          <w:szCs w:val="24"/>
        </w:rPr>
        <w:t>A primeira-ministra Margaret Thacher está fazendo</w:t>
      </w:r>
      <w:r>
        <w:rPr>
          <w:rFonts w:eastAsia="Times New Roman"/>
          <w:sz w:val="24"/>
          <w:szCs w:val="24"/>
        </w:rPr>
        <w:t xml:space="preserve"> </w:t>
      </w:r>
      <w:r>
        <w:rPr>
          <w:rFonts w:eastAsia="Times New Roman"/>
          <w:i/>
          <w:iCs/>
          <w:sz w:val="24"/>
          <w:szCs w:val="24"/>
        </w:rPr>
        <w:t>movimentos ousados para restaurar a Grã-Bretanha. Ela afirmou que o socialismo aumenta o poder do Estado e que este aumento de poder não produz nem riqueza, nem mai</w:t>
      </w:r>
      <w:r>
        <w:rPr>
          <w:rFonts w:eastAsia="Times New Roman"/>
          <w:i/>
          <w:iCs/>
          <w:sz w:val="24"/>
          <w:szCs w:val="24"/>
        </w:rPr>
        <w:t>s liberdade, mas o inverso</w:t>
      </w:r>
      <w:r>
        <w:rPr>
          <w:rFonts w:eastAsia="Times New Roman"/>
          <w:sz w:val="24"/>
          <w:szCs w:val="24"/>
        </w:rPr>
        <w:t>.”</w:t>
      </w:r>
      <w:r>
        <w:rPr>
          <w:rFonts w:eastAsia="Times New Roman"/>
          <w:sz w:val="31"/>
          <w:szCs w:val="31"/>
          <w:vertAlign w:val="superscript"/>
        </w:rPr>
        <w:t>38</w:t>
      </w:r>
    </w:p>
    <w:p w14:paraId="524924F7" w14:textId="77777777" w:rsidR="001C2C75" w:rsidRDefault="001C2C75">
      <w:pPr>
        <w:spacing w:line="144" w:lineRule="exact"/>
        <w:rPr>
          <w:sz w:val="20"/>
          <w:szCs w:val="20"/>
        </w:rPr>
      </w:pPr>
    </w:p>
    <w:p w14:paraId="5B1C01FA" w14:textId="77777777" w:rsidR="001C2C75" w:rsidRDefault="00D37926">
      <w:pPr>
        <w:spacing w:line="360" w:lineRule="auto"/>
        <w:ind w:left="260" w:right="264" w:firstLine="708"/>
        <w:jc w:val="both"/>
        <w:rPr>
          <w:sz w:val="20"/>
          <w:szCs w:val="20"/>
        </w:rPr>
      </w:pPr>
      <w:r>
        <w:rPr>
          <w:rFonts w:eastAsia="Times New Roman"/>
          <w:sz w:val="24"/>
          <w:szCs w:val="24"/>
        </w:rPr>
        <w:t xml:space="preserve">Temas como família, homossexualidade, pornografia e educação, aparecem apenas no segundo capítulo, intitulado </w:t>
      </w:r>
      <w:r>
        <w:rPr>
          <w:rFonts w:eastAsia="Times New Roman"/>
          <w:i/>
          <w:iCs/>
          <w:sz w:val="24"/>
          <w:szCs w:val="24"/>
        </w:rPr>
        <w:t>Morality – The Deciding Factor.</w:t>
      </w:r>
      <w:r>
        <w:rPr>
          <w:rFonts w:eastAsia="Times New Roman"/>
          <w:sz w:val="24"/>
          <w:szCs w:val="24"/>
        </w:rPr>
        <w:t xml:space="preserve"> Neste sentido, Falwell demonstra como a retórica fundamentalista cristã, majoritariamente direcionada para a preservação de valores morais tradicionais, incorporou os pressupostos do neoliberalismo. As teorias neoliberais de defesa do estado mínimo e da l</w:t>
      </w:r>
      <w:r>
        <w:rPr>
          <w:rFonts w:eastAsia="Times New Roman"/>
          <w:sz w:val="24"/>
          <w:szCs w:val="24"/>
        </w:rPr>
        <w:t>ivre empresa passaram a encontrar justificativas em passagens bíblicas.. Citando o 3º.capítulo do livro II Tessalonicenses, Falwell encontra nas palavras de Paulo de Tarso, a justificativa para atacar os programas assistencialistas do governo norte-america</w:t>
      </w:r>
      <w:r>
        <w:rPr>
          <w:rFonts w:eastAsia="Times New Roman"/>
          <w:sz w:val="24"/>
          <w:szCs w:val="24"/>
        </w:rPr>
        <w:t>no:</w:t>
      </w:r>
    </w:p>
    <w:p w14:paraId="5C84C363" w14:textId="77777777" w:rsidR="001C2C75" w:rsidRDefault="001C2C75">
      <w:pPr>
        <w:spacing w:line="1" w:lineRule="exact"/>
        <w:rPr>
          <w:sz w:val="20"/>
          <w:szCs w:val="20"/>
        </w:rPr>
      </w:pPr>
    </w:p>
    <w:p w14:paraId="6C48988F" w14:textId="77777777" w:rsidR="001C2C75" w:rsidRDefault="00D37926">
      <w:pPr>
        <w:spacing w:line="279" w:lineRule="auto"/>
        <w:ind w:left="3080" w:right="264"/>
        <w:jc w:val="both"/>
        <w:rPr>
          <w:sz w:val="20"/>
          <w:szCs w:val="20"/>
        </w:rPr>
      </w:pPr>
      <w:r>
        <w:rPr>
          <w:rFonts w:eastAsia="Times New Roman"/>
          <w:sz w:val="24"/>
          <w:szCs w:val="24"/>
        </w:rPr>
        <w:t>“</w:t>
      </w:r>
      <w:r>
        <w:rPr>
          <w:rFonts w:eastAsia="Times New Roman"/>
          <w:i/>
          <w:iCs/>
          <w:sz w:val="24"/>
          <w:szCs w:val="24"/>
        </w:rPr>
        <w:t>Intimando-vos irmãos, em nome de nosso senhor Jesus</w:t>
      </w:r>
      <w:r>
        <w:rPr>
          <w:rFonts w:eastAsia="Times New Roman"/>
          <w:sz w:val="24"/>
          <w:szCs w:val="24"/>
        </w:rPr>
        <w:t xml:space="preserve"> </w:t>
      </w:r>
      <w:r>
        <w:rPr>
          <w:rFonts w:eastAsia="Times New Roman"/>
          <w:i/>
          <w:iCs/>
          <w:sz w:val="24"/>
          <w:szCs w:val="24"/>
        </w:rPr>
        <w:t>Cristo, que eviteis a convivência de todo irmão que leve vida ociosa e contrária a tradição que de nós tendes recebido. Sabeis perfeitamente o que deveis fazer para nos imitar. Não temos vivido entr</w:t>
      </w:r>
      <w:r>
        <w:rPr>
          <w:rFonts w:eastAsia="Times New Roman"/>
          <w:i/>
          <w:iCs/>
          <w:sz w:val="24"/>
          <w:szCs w:val="24"/>
        </w:rPr>
        <w:t>e vós desregradamente, nem temos comido de graça o pão de ninguém. Mas, com trabalho e fadiga, labutamos noite e dia, para não sermos pesados a nenhum de vós. Não porque não tivéssemos poder para isso, mas foi para vos oferecer em nós mesmos um exemplo a i</w:t>
      </w:r>
      <w:r>
        <w:rPr>
          <w:rFonts w:eastAsia="Times New Roman"/>
          <w:i/>
          <w:iCs/>
          <w:sz w:val="24"/>
          <w:szCs w:val="24"/>
        </w:rPr>
        <w:t>mitar. Aliás, quando estávamos convosco, dizíamos formalmente: Quem não quiser trabalhar não tem o direito de comer. Entretanto, soubemos que entre</w:t>
      </w:r>
    </w:p>
    <w:p w14:paraId="38119FD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39968" behindDoc="1" locked="0" layoutInCell="0" allowOverlap="1" wp14:anchorId="2DED627B" wp14:editId="06E7D976">
                <wp:simplePos x="0" y="0"/>
                <wp:positionH relativeFrom="column">
                  <wp:posOffset>165735</wp:posOffset>
                </wp:positionH>
                <wp:positionV relativeFrom="paragraph">
                  <wp:posOffset>107950</wp:posOffset>
                </wp:positionV>
                <wp:extent cx="1828800" cy="0"/>
                <wp:effectExtent l="0" t="0" r="0" b="0"/>
                <wp:wrapNone/>
                <wp:docPr id="36" name="Shape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67AB217" id="Shape 36" o:spid="_x0000_s1026" style="position:absolute;z-index:-251776512;visibility:visible;mso-wrap-style:square;mso-wrap-distance-left:9pt;mso-wrap-distance-top:0;mso-wrap-distance-right:9pt;mso-wrap-distance-bottom:0;mso-position-horizontal:absolute;mso-position-horizontal-relative:text;mso-position-vertical:absolute;mso-position-vertical-relative:text" from="13.05pt,8.5pt" to="157.0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51yaugEAAIEDAAAOAAAAZHJzL2Uyb0RvYy54bWysU02P0zAQvSPxHyzfadJuVUrUdA+7lMsK&#10;Ki38gKntNBb+ksc06b9n7HTLFjghfLA8npc38944m/vRGnZSEbV3LZ/Pas6UE15qd2z5t6+7d2vO&#10;MIGTYLxTLT8r5Pfbt282Q2jUwvfeSBUZkThshtDyPqXQVBWKXlnAmQ/KUbLz0UKiMB4rGWEgdmuq&#10;RV2vqsFHGaIXCpFuH6ck3xb+rlMifek6VImZllNvqeyx7Ie8V9sNNMcIodfi0gb8QxcWtKOiV6pH&#10;SMB+RP0HldUievRdmglvK991WqiigdTM69/UPPcQVNFC5mC42oT/j1Z8Pu0j07LldyvOHFiaUSnL&#10;KCZzhoANYR7cPmZ5YnTP4cmL70i56iaZAwwTbOyizXDSx8Zi9vlqthoTE3Q5Xy/W65pmIii3fL+6&#10;y+UqaF6+DRHTJ+Uty4eWG+2yFdDA6QnTBH2B5Gv0RsudNqYE8Xh4MJGdgMa+K+vCfgMzjg0t/zBf&#10;LgvzTQ5fU9Rl/Y3C6kTv12jbchJDK4Og6RXIj06WcwJtpjOpM+7i22RVNu3g5Xkfs6Ic0ZyLDZc3&#10;mR/S67igfv05258AAAD//wMAUEsDBBQABgAIAAAAIQBC9s4Q2gAAAAgBAAAPAAAAZHJzL2Rvd25y&#10;ZXYueG1sTI/BTsMwEETvSPyDtUhcEHVSooJCnIoiwRUIXLi58daJiNeW7bbh71nEgR53ZjT7plnP&#10;bhIHjGn0pKBcFCCQem9Gsgo+3p+u70CkrMnoyRMq+MYE6/b8rNG18Ud6w0OXreASSrVWMOQcailT&#10;P6DTaeEDEns7H53OfEYrTdRHLneTXBbFSjo9En8YdMDHAfuvbu8UhJdYVSF+Xm2epzJ1m5213rwq&#10;dXkxP9yDyDjn/zD84jM6tMy09XsySUwKlquSk6zf8iT2b8qKhe2fINtGng5ofwAAAP//AwBQSwEC&#10;LQAUAAYACAAAACEAtoM4kv4AAADhAQAAEwAAAAAAAAAAAAAAAAAAAAAAW0NvbnRlbnRfVHlwZXNd&#10;LnhtbFBLAQItABQABgAIAAAAIQA4/SH/1gAAAJQBAAALAAAAAAAAAAAAAAAAAC8BAABfcmVscy8u&#10;cmVsc1BLAQItABQABgAIAAAAIQAE51yaugEAAIEDAAAOAAAAAAAAAAAAAAAAAC4CAABkcnMvZTJv&#10;RG9jLnhtbFBLAQItABQABgAIAAAAIQBC9s4Q2gAAAAgBAAAPAAAAAAAAAAAAAAAAABQEAABkcnMv&#10;ZG93bnJldi54bWxQSwUGAAAAAAQABADzAAAAGwUAAAAA&#10;" o:allowincell="f" filled="t" strokeweight=".72pt">
                <v:stroke joinstyle="miter"/>
                <o:lock v:ext="edit" shapetype="f"/>
              </v:line>
            </w:pict>
          </mc:Fallback>
        </mc:AlternateContent>
      </w:r>
    </w:p>
    <w:p w14:paraId="172E82C8" w14:textId="77777777" w:rsidR="001C2C75" w:rsidRDefault="001C2C75">
      <w:pPr>
        <w:sectPr w:rsidR="001C2C75">
          <w:pgSz w:w="11900" w:h="16840"/>
          <w:pgMar w:top="691" w:right="1440" w:bottom="841" w:left="1440" w:header="0" w:footer="0" w:gutter="0"/>
          <w:cols w:space="720" w:equalWidth="0">
            <w:col w:w="9024"/>
          </w:cols>
        </w:sectPr>
      </w:pPr>
    </w:p>
    <w:p w14:paraId="6E5BED8C" w14:textId="77777777" w:rsidR="001C2C75" w:rsidRDefault="001C2C75">
      <w:pPr>
        <w:spacing w:line="224" w:lineRule="exact"/>
        <w:rPr>
          <w:sz w:val="20"/>
          <w:szCs w:val="20"/>
        </w:rPr>
      </w:pPr>
    </w:p>
    <w:p w14:paraId="57B50B38" w14:textId="77777777" w:rsidR="001C2C75" w:rsidRPr="00D37926" w:rsidRDefault="00D37926">
      <w:pPr>
        <w:numPr>
          <w:ilvl w:val="0"/>
          <w:numId w:val="42"/>
        </w:numPr>
        <w:tabs>
          <w:tab w:val="left" w:pos="440"/>
        </w:tabs>
        <w:ind w:left="440" w:hanging="178"/>
        <w:rPr>
          <w:rFonts w:eastAsia="Times New Roman"/>
          <w:sz w:val="26"/>
          <w:szCs w:val="26"/>
          <w:vertAlign w:val="superscript"/>
          <w:lang w:val="en-US"/>
        </w:rPr>
      </w:pPr>
      <w:r w:rsidRPr="00D37926">
        <w:rPr>
          <w:rFonts w:eastAsia="Times New Roman"/>
          <w:sz w:val="20"/>
          <w:szCs w:val="20"/>
          <w:lang w:val="en-US"/>
        </w:rPr>
        <w:t xml:space="preserve">FALWELL, Jerry. </w:t>
      </w:r>
      <w:r w:rsidRPr="00D37926">
        <w:rPr>
          <w:rFonts w:eastAsia="Times New Roman"/>
          <w:i/>
          <w:iCs/>
          <w:sz w:val="20"/>
          <w:szCs w:val="20"/>
          <w:lang w:val="en-US"/>
        </w:rPr>
        <w:t>Listen, America</w:t>
      </w:r>
      <w:r w:rsidRPr="00D37926">
        <w:rPr>
          <w:rFonts w:eastAsia="Times New Roman"/>
          <w:sz w:val="20"/>
          <w:szCs w:val="20"/>
          <w:lang w:val="en-US"/>
        </w:rPr>
        <w:t>. New York: Doubleday, 1980. p. 11 - 24.</w:t>
      </w:r>
    </w:p>
    <w:p w14:paraId="577C4AD2" w14:textId="77777777" w:rsidR="001C2C75" w:rsidRPr="00D37926" w:rsidRDefault="001C2C75">
      <w:pPr>
        <w:rPr>
          <w:lang w:val="en-US"/>
        </w:rPr>
        <w:sectPr w:rsidR="001C2C75" w:rsidRPr="00D37926">
          <w:type w:val="continuous"/>
          <w:pgSz w:w="11900" w:h="16840"/>
          <w:pgMar w:top="691" w:right="1440" w:bottom="841" w:left="1440" w:header="0" w:footer="0" w:gutter="0"/>
          <w:cols w:space="720" w:equalWidth="0">
            <w:col w:w="9024"/>
          </w:cols>
        </w:sectPr>
      </w:pPr>
    </w:p>
    <w:p w14:paraId="564F2E35" w14:textId="6A0467DF" w:rsidR="001C2C75" w:rsidRPr="00D37926" w:rsidRDefault="001C2C75">
      <w:pPr>
        <w:spacing w:line="261" w:lineRule="auto"/>
        <w:ind w:left="260" w:right="1624"/>
        <w:rPr>
          <w:sz w:val="20"/>
          <w:szCs w:val="20"/>
          <w:lang w:val="en-US"/>
        </w:rPr>
      </w:pPr>
      <w:bookmarkStart w:id="61" w:name="page62"/>
      <w:bookmarkEnd w:id="61"/>
    </w:p>
    <w:p w14:paraId="36AC91E1" w14:textId="77777777" w:rsidR="001C2C75" w:rsidRPr="00D37926" w:rsidRDefault="001C2C75">
      <w:pPr>
        <w:spacing w:line="222" w:lineRule="exact"/>
        <w:rPr>
          <w:sz w:val="20"/>
          <w:szCs w:val="20"/>
          <w:lang w:val="en-US"/>
        </w:rPr>
      </w:pPr>
    </w:p>
    <w:p w14:paraId="15652A6D" w14:textId="77777777" w:rsidR="001C2C75" w:rsidRDefault="00D37926">
      <w:pPr>
        <w:spacing w:line="284" w:lineRule="auto"/>
        <w:ind w:left="3080" w:right="264"/>
        <w:jc w:val="both"/>
        <w:rPr>
          <w:sz w:val="20"/>
          <w:szCs w:val="20"/>
        </w:rPr>
      </w:pPr>
      <w:r>
        <w:rPr>
          <w:rFonts w:eastAsia="Times New Roman"/>
          <w:i/>
          <w:iCs/>
          <w:sz w:val="24"/>
          <w:szCs w:val="24"/>
        </w:rPr>
        <w:t xml:space="preserve">vós há alguns desordeiros, que não trabalham, e são intrometidos. A esses indivíduos ordenamos e exortamos a que se dediquem </w:t>
      </w:r>
      <w:r>
        <w:rPr>
          <w:rFonts w:eastAsia="Times New Roman"/>
          <w:i/>
          <w:iCs/>
          <w:sz w:val="24"/>
          <w:szCs w:val="24"/>
        </w:rPr>
        <w:t>tranquilamente ao trabalho para merecerem ganhar o que comer. Vós, irmãos, não vos cansei de fazer o bem</w:t>
      </w:r>
      <w:r>
        <w:rPr>
          <w:rFonts w:eastAsia="Times New Roman"/>
          <w:sz w:val="24"/>
          <w:szCs w:val="24"/>
        </w:rPr>
        <w:t>”</w:t>
      </w:r>
    </w:p>
    <w:p w14:paraId="65194839" w14:textId="77777777" w:rsidR="001C2C75" w:rsidRDefault="001C2C75">
      <w:pPr>
        <w:spacing w:line="256" w:lineRule="exact"/>
        <w:rPr>
          <w:sz w:val="20"/>
          <w:szCs w:val="20"/>
        </w:rPr>
      </w:pPr>
    </w:p>
    <w:p w14:paraId="15F4AE7E" w14:textId="77777777" w:rsidR="001C2C75" w:rsidRDefault="00D37926">
      <w:pPr>
        <w:spacing w:line="317" w:lineRule="auto"/>
        <w:ind w:left="260" w:right="264" w:firstLine="708"/>
        <w:jc w:val="both"/>
        <w:rPr>
          <w:sz w:val="20"/>
          <w:szCs w:val="20"/>
        </w:rPr>
      </w:pPr>
      <w:r>
        <w:rPr>
          <w:rFonts w:eastAsia="Times New Roman"/>
          <w:sz w:val="24"/>
          <w:szCs w:val="24"/>
        </w:rPr>
        <w:t>Falwell complementa esta passagem bíblica afirmando: “</w:t>
      </w:r>
      <w:r>
        <w:rPr>
          <w:rFonts w:eastAsia="Times New Roman"/>
          <w:i/>
          <w:iCs/>
          <w:sz w:val="24"/>
          <w:szCs w:val="24"/>
        </w:rPr>
        <w:t>quando o governo se</w:t>
      </w:r>
      <w:r>
        <w:rPr>
          <w:rFonts w:eastAsia="Times New Roman"/>
          <w:sz w:val="24"/>
          <w:szCs w:val="24"/>
        </w:rPr>
        <w:t xml:space="preserve"> </w:t>
      </w:r>
      <w:r>
        <w:rPr>
          <w:rFonts w:eastAsia="Times New Roman"/>
          <w:i/>
          <w:iCs/>
          <w:sz w:val="24"/>
          <w:szCs w:val="24"/>
        </w:rPr>
        <w:t>preocupa com seu povo, por que seu povo deveria se preocupar consigo mesmo?</w:t>
      </w:r>
      <w:r>
        <w:rPr>
          <w:rFonts w:eastAsia="Times New Roman"/>
          <w:sz w:val="24"/>
          <w:szCs w:val="24"/>
        </w:rPr>
        <w:t>”</w:t>
      </w:r>
      <w:r>
        <w:rPr>
          <w:rFonts w:eastAsia="Times New Roman"/>
          <w:sz w:val="31"/>
          <w:szCs w:val="31"/>
          <w:vertAlign w:val="superscript"/>
        </w:rPr>
        <w:t>39</w:t>
      </w:r>
    </w:p>
    <w:p w14:paraId="66D6CDF2" w14:textId="77777777" w:rsidR="001C2C75" w:rsidRDefault="001C2C75">
      <w:pPr>
        <w:spacing w:line="1" w:lineRule="exact"/>
        <w:rPr>
          <w:sz w:val="20"/>
          <w:szCs w:val="20"/>
        </w:rPr>
      </w:pPr>
    </w:p>
    <w:p w14:paraId="59A7A344" w14:textId="77777777" w:rsidR="001C2C75" w:rsidRDefault="00D37926">
      <w:pPr>
        <w:spacing w:line="348" w:lineRule="auto"/>
        <w:ind w:left="260" w:right="264" w:firstLine="708"/>
        <w:jc w:val="both"/>
        <w:rPr>
          <w:sz w:val="20"/>
          <w:szCs w:val="20"/>
        </w:rPr>
      </w:pPr>
      <w:r>
        <w:rPr>
          <w:rFonts w:eastAsia="Times New Roman"/>
          <w:sz w:val="24"/>
          <w:szCs w:val="24"/>
        </w:rPr>
        <w:t>Após tratar do que considera os pecados intrínsecos dos Estados Unidos. Falwell volta a sua atenção para o perigo externo: a União Soviética e o comunismo. Para o pastor, os norte-americanos estavam apáticos diante do comunismo, ignorando as ameaças v</w:t>
      </w:r>
      <w:r>
        <w:rPr>
          <w:rFonts w:eastAsia="Times New Roman"/>
          <w:sz w:val="24"/>
          <w:szCs w:val="24"/>
        </w:rPr>
        <w:t xml:space="preserve">indas de Moscou e, principalmente, esquecendo os missionários norte-americanos que perderam suas vidas fundando hospitais e levando a palavra de Jesus para regiões de conflito, como a Indochina. Acreditando ter descoberto o </w:t>
      </w:r>
      <w:r>
        <w:rPr>
          <w:rFonts w:eastAsia="Times New Roman"/>
          <w:i/>
          <w:iCs/>
          <w:sz w:val="24"/>
          <w:szCs w:val="24"/>
        </w:rPr>
        <w:t>modus</w:t>
      </w:r>
      <w:r>
        <w:rPr>
          <w:rFonts w:eastAsia="Times New Roman"/>
          <w:sz w:val="24"/>
          <w:szCs w:val="24"/>
        </w:rPr>
        <w:t xml:space="preserve"> </w:t>
      </w:r>
      <w:r>
        <w:rPr>
          <w:rFonts w:eastAsia="Times New Roman"/>
          <w:i/>
          <w:iCs/>
          <w:sz w:val="24"/>
          <w:szCs w:val="24"/>
        </w:rPr>
        <w:t xml:space="preserve">operandi </w:t>
      </w:r>
      <w:r>
        <w:rPr>
          <w:rFonts w:eastAsia="Times New Roman"/>
          <w:sz w:val="24"/>
          <w:szCs w:val="24"/>
        </w:rPr>
        <w:t>soviético, Falwel</w:t>
      </w:r>
      <w:r>
        <w:rPr>
          <w:rFonts w:eastAsia="Times New Roman"/>
          <w:sz w:val="24"/>
          <w:szCs w:val="24"/>
        </w:rPr>
        <w:t>l defendeu maiores investimentos na indústria bélica norte-americana, pois segundo o pastor, a URSS, antes de invadir um país, aguardava o seu enfraquecimento militar e o aumento de sua corrupção moral.</w:t>
      </w:r>
      <w:r>
        <w:rPr>
          <w:rFonts w:eastAsia="Times New Roman"/>
          <w:sz w:val="31"/>
          <w:szCs w:val="31"/>
          <w:vertAlign w:val="superscript"/>
        </w:rPr>
        <w:t>40</w:t>
      </w:r>
    </w:p>
    <w:p w14:paraId="0F2F4631" w14:textId="77777777" w:rsidR="001C2C75" w:rsidRDefault="001C2C75">
      <w:pPr>
        <w:spacing w:line="8" w:lineRule="exact"/>
        <w:rPr>
          <w:sz w:val="20"/>
          <w:szCs w:val="20"/>
        </w:rPr>
      </w:pPr>
    </w:p>
    <w:p w14:paraId="23A47B27" w14:textId="77777777" w:rsidR="001C2C75" w:rsidRDefault="00D37926">
      <w:pPr>
        <w:spacing w:line="357" w:lineRule="auto"/>
        <w:ind w:left="260" w:right="264" w:firstLine="708"/>
        <w:jc w:val="both"/>
        <w:rPr>
          <w:sz w:val="20"/>
          <w:szCs w:val="20"/>
        </w:rPr>
      </w:pPr>
      <w:r>
        <w:rPr>
          <w:rFonts w:eastAsia="Times New Roman"/>
          <w:sz w:val="24"/>
          <w:szCs w:val="24"/>
        </w:rPr>
        <w:t>Jerry Falwell era adepto da teoria do Dominó, e pa</w:t>
      </w:r>
      <w:r>
        <w:rPr>
          <w:rFonts w:eastAsia="Times New Roman"/>
          <w:sz w:val="24"/>
          <w:szCs w:val="24"/>
        </w:rPr>
        <w:t>ssou a denunciar publicamente a invasão e expansão comunista na América Latina. Após a revolução Sandinista na Nicarágua em 1978, capitaneado pela Frente Sandinista de Libertação Nacional (FSLN), o governo Reagan passou a financiar os grupos contrarrevoluc</w:t>
      </w:r>
      <w:r>
        <w:rPr>
          <w:rFonts w:eastAsia="Times New Roman"/>
          <w:sz w:val="24"/>
          <w:szCs w:val="24"/>
        </w:rPr>
        <w:t>ionários, denominados “Contras”. Entre as alas conservadores norte-americanas havia o medo da influência soviética na América Latina e Caribe.</w:t>
      </w:r>
    </w:p>
    <w:p w14:paraId="7815473B" w14:textId="77777777" w:rsidR="001C2C75" w:rsidRDefault="001C2C75">
      <w:pPr>
        <w:spacing w:line="5" w:lineRule="exact"/>
        <w:rPr>
          <w:sz w:val="20"/>
          <w:szCs w:val="20"/>
        </w:rPr>
      </w:pPr>
    </w:p>
    <w:p w14:paraId="635A87E2" w14:textId="77777777" w:rsidR="001C2C75" w:rsidRDefault="00D37926">
      <w:pPr>
        <w:spacing w:line="352" w:lineRule="auto"/>
        <w:ind w:left="260" w:right="264" w:firstLine="700"/>
        <w:jc w:val="both"/>
        <w:rPr>
          <w:sz w:val="20"/>
          <w:szCs w:val="20"/>
        </w:rPr>
      </w:pPr>
      <w:r>
        <w:rPr>
          <w:rFonts w:eastAsia="Times New Roman"/>
          <w:sz w:val="24"/>
          <w:szCs w:val="24"/>
        </w:rPr>
        <w:t>Como afirma Winters</w:t>
      </w:r>
      <w:r>
        <w:rPr>
          <w:rFonts w:eastAsia="Times New Roman"/>
          <w:sz w:val="31"/>
          <w:szCs w:val="31"/>
          <w:vertAlign w:val="superscript"/>
        </w:rPr>
        <w:t>41</w:t>
      </w:r>
      <w:r>
        <w:rPr>
          <w:rFonts w:eastAsia="Times New Roman"/>
          <w:sz w:val="24"/>
          <w:szCs w:val="24"/>
        </w:rPr>
        <w:t xml:space="preserve">, Falwell foi escolhido como porta voz do governo para denunciar o avanço do </w:t>
      </w:r>
      <w:r>
        <w:rPr>
          <w:rFonts w:eastAsia="Times New Roman"/>
          <w:sz w:val="24"/>
          <w:szCs w:val="24"/>
        </w:rPr>
        <w:t>comunismo na América Central, e dessa forma, justificar a intervenção militar dos Estados Unidos. O pastor batista então pediu “permissão” ao presidente Ronald Reagan para gravar um documentário com os refugiados nicaraguenses em El Salvador. Em setembro d</w:t>
      </w:r>
      <w:r>
        <w:rPr>
          <w:rFonts w:eastAsia="Times New Roman"/>
          <w:sz w:val="24"/>
          <w:szCs w:val="24"/>
        </w:rPr>
        <w:t xml:space="preserve">e 1983, Falwell e sua equipe viajaram para aquele país em seu avião particular. O mais interessante é que Falwell não permaneceu nem 8 horas em solo salvadorenho, visitou apenas 1 dos 89 campos de refugiados conhecidos, mas retornou aos Estados Unidos com </w:t>
      </w:r>
      <w:r>
        <w:rPr>
          <w:rFonts w:eastAsia="Times New Roman"/>
          <w:sz w:val="24"/>
          <w:szCs w:val="24"/>
        </w:rPr>
        <w:t>um raio X completo da iminente expansão comunista na região, exortando o Congresso norte-americano a</w:t>
      </w:r>
    </w:p>
    <w:p w14:paraId="231BE73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40992" behindDoc="1" locked="0" layoutInCell="0" allowOverlap="1" wp14:anchorId="078E3001" wp14:editId="74D44950">
                <wp:simplePos x="0" y="0"/>
                <wp:positionH relativeFrom="column">
                  <wp:posOffset>165735</wp:posOffset>
                </wp:positionH>
                <wp:positionV relativeFrom="paragraph">
                  <wp:posOffset>316865</wp:posOffset>
                </wp:positionV>
                <wp:extent cx="1828800" cy="0"/>
                <wp:effectExtent l="0" t="0" r="0" b="0"/>
                <wp:wrapNone/>
                <wp:docPr id="37" name="Shape 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2ECC0B0" id="Shape 37" o:spid="_x0000_s1026" style="position:absolute;z-index:-251775488;visibility:visible;mso-wrap-style:square;mso-wrap-distance-left:9pt;mso-wrap-distance-top:0;mso-wrap-distance-right:9pt;mso-wrap-distance-bottom:0;mso-position-horizontal:absolute;mso-position-horizontal-relative:text;mso-position-vertical:absolute;mso-position-vertical-relative:text" from="13.05pt,24.95pt" to="157.05pt,2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fAugEAAIEDAAAOAAAAZHJzL2Uyb0RvYy54bWysU8tu2zAQvBfoPxC815LtIHEFyzkkdS9B&#10;ayDtB6xJyiLKF7isJf99l5TjxG1PRXkguNzR7M4stb4frWFHFVF71/L5rOZMOeGldoeWf/+2/bDi&#10;DBM4CcY71fKTQn6/ef9uPYRGLXzvjVSREYnDZggt71MKTVWh6JUFnPmgHCU7Hy0kCuOhkhEGYrem&#10;WtT1bTX4KEP0QiHS7eOU5JvC33VKpK9dhyox03LqLZU9ln2f92qzhuYQIfRanNuAf+jCgnZU9EL1&#10;CAnYz6j/oLJaRI++SzPhbeW7TgtVNJCaef2bmucegipayBwMF5vw/9GKL8ddZFq2fHnHmQNLMypl&#10;GcVkzhCwIcyD28UsT4zuOTx58QMpV10lc4Bhgo1dtBlO+thYzD5dzFZjYoIu56vFalXTTATlbu5u&#10;l7lcBc3LtyFi+qy8ZfnQcqNdtgIaOD5hmqAvkHyN3mi51caUIB72DyayI9DYt2Wd2a9gxrGh5R/n&#10;N8vCfJXDtxR1WX+jsDrR+zXatpzE0MogaHoF8pOT5ZxAm+lM6ow7+zZZlU3be3naxawoRzTnYsP5&#10;TeaH9DYuqNc/Z/MLAAD//wMAUEsDBBQABgAIAAAAIQCEyiTQ3QAAAAgBAAAPAAAAZHJzL2Rvd25y&#10;ZXYueG1sTI/BTsMwEETvSPyDtUjcqJNQlTbEqaASF4SEWpB6deIlibDXaew26d+ziEM57sxo9k2x&#10;npwVJxxC50lBOktAINXedNQo+Px4uVuCCFGT0dYTKjhjgHV5fVXo3PiRtnjaxUZwCYVcK2hj7HMp&#10;Q92i02HmeyT2vvzgdORzaKQZ9MjlzsosSRbS6Y74Q6t73LRYf++OTsFDZTfZ+/4wxHO/fZu67PXZ&#10;jwelbm+mp0cQEad4CcMvPqNDyUyVP5IJwirIFiknFcxXKxDs36dzFqo/QZaF/D+g/AEAAP//AwBQ&#10;SwECLQAUAAYACAAAACEAtoM4kv4AAADhAQAAEwAAAAAAAAAAAAAAAAAAAAAAW0NvbnRlbnRfVHlw&#10;ZXNdLnhtbFBLAQItABQABgAIAAAAIQA4/SH/1gAAAJQBAAALAAAAAAAAAAAAAAAAAC8BAABfcmVs&#10;cy8ucmVsc1BLAQItABQABgAIAAAAIQCHMsfAugEAAIEDAAAOAAAAAAAAAAAAAAAAAC4CAABkcnMv&#10;ZTJvRG9jLnhtbFBLAQItABQABgAIAAAAIQCEyiTQ3QAAAAgBAAAPAAAAAAAAAAAAAAAAABQEAABk&#10;cnMvZG93bnJldi54bWxQSwUGAAAAAAQABADzAAAAHgUAAAAA&#10;" o:allowincell="f" filled="t" strokeweight=".25397mm">
                <v:stroke joinstyle="miter"/>
                <o:lock v:ext="edit" shapetype="f"/>
              </v:line>
            </w:pict>
          </mc:Fallback>
        </mc:AlternateContent>
      </w:r>
    </w:p>
    <w:p w14:paraId="0081AAA2" w14:textId="77777777" w:rsidR="001C2C75" w:rsidRDefault="001C2C75">
      <w:pPr>
        <w:sectPr w:rsidR="001C2C75">
          <w:pgSz w:w="11900" w:h="16840"/>
          <w:pgMar w:top="691" w:right="1440" w:bottom="841" w:left="1440" w:header="0" w:footer="0" w:gutter="0"/>
          <w:cols w:space="720" w:equalWidth="0">
            <w:col w:w="9024"/>
          </w:cols>
        </w:sectPr>
      </w:pPr>
    </w:p>
    <w:p w14:paraId="097BBC2E" w14:textId="77777777" w:rsidR="001C2C75" w:rsidRDefault="001C2C75">
      <w:pPr>
        <w:spacing w:line="200" w:lineRule="exact"/>
        <w:rPr>
          <w:sz w:val="20"/>
          <w:szCs w:val="20"/>
        </w:rPr>
      </w:pPr>
    </w:p>
    <w:p w14:paraId="6AEEF472" w14:textId="77777777" w:rsidR="001C2C75" w:rsidRDefault="001C2C75">
      <w:pPr>
        <w:spacing w:line="322" w:lineRule="exact"/>
        <w:rPr>
          <w:sz w:val="20"/>
          <w:szCs w:val="20"/>
        </w:rPr>
      </w:pPr>
    </w:p>
    <w:p w14:paraId="6C24A68B" w14:textId="77777777" w:rsidR="001C2C75" w:rsidRDefault="00D37926">
      <w:pPr>
        <w:numPr>
          <w:ilvl w:val="0"/>
          <w:numId w:val="43"/>
        </w:numPr>
        <w:tabs>
          <w:tab w:val="left" w:pos="440"/>
        </w:tabs>
        <w:ind w:left="440" w:hanging="178"/>
        <w:rPr>
          <w:rFonts w:eastAsia="Times New Roman"/>
          <w:sz w:val="26"/>
          <w:szCs w:val="26"/>
          <w:vertAlign w:val="superscript"/>
        </w:rPr>
      </w:pPr>
      <w:r>
        <w:rPr>
          <w:rFonts w:eastAsia="Times New Roman"/>
          <w:sz w:val="20"/>
          <w:szCs w:val="20"/>
        </w:rPr>
        <w:t>FALWELL. 1980. Op. Cit. p. 64</w:t>
      </w:r>
    </w:p>
    <w:p w14:paraId="55162518" w14:textId="77777777" w:rsidR="001C2C75" w:rsidRDefault="00D37926">
      <w:pPr>
        <w:numPr>
          <w:ilvl w:val="0"/>
          <w:numId w:val="43"/>
        </w:numPr>
        <w:tabs>
          <w:tab w:val="left" w:pos="440"/>
        </w:tabs>
        <w:spacing w:line="183" w:lineRule="auto"/>
        <w:ind w:left="440" w:hanging="178"/>
        <w:rPr>
          <w:rFonts w:eastAsia="Times New Roman"/>
          <w:sz w:val="26"/>
          <w:szCs w:val="26"/>
          <w:vertAlign w:val="superscript"/>
        </w:rPr>
      </w:pPr>
      <w:r>
        <w:rPr>
          <w:rFonts w:eastAsia="Times New Roman"/>
          <w:sz w:val="20"/>
          <w:szCs w:val="20"/>
        </w:rPr>
        <w:t xml:space="preserve">FALWELL. 1980. </w:t>
      </w:r>
      <w:r>
        <w:rPr>
          <w:rFonts w:eastAsia="Times New Roman"/>
          <w:i/>
          <w:iCs/>
          <w:sz w:val="20"/>
          <w:szCs w:val="20"/>
        </w:rPr>
        <w:t>Op. Cit.</w:t>
      </w:r>
    </w:p>
    <w:p w14:paraId="4D99FAA3" w14:textId="77777777" w:rsidR="001C2C75" w:rsidRDefault="001C2C75">
      <w:pPr>
        <w:spacing w:line="1" w:lineRule="exact"/>
        <w:rPr>
          <w:rFonts w:eastAsia="Times New Roman"/>
          <w:sz w:val="26"/>
          <w:szCs w:val="26"/>
          <w:vertAlign w:val="superscript"/>
        </w:rPr>
      </w:pPr>
    </w:p>
    <w:p w14:paraId="27310ECA" w14:textId="77777777" w:rsidR="001C2C75" w:rsidRDefault="00D37926">
      <w:pPr>
        <w:numPr>
          <w:ilvl w:val="0"/>
          <w:numId w:val="43"/>
        </w:numPr>
        <w:tabs>
          <w:tab w:val="left" w:pos="440"/>
        </w:tabs>
        <w:spacing w:line="209" w:lineRule="auto"/>
        <w:ind w:left="440" w:hanging="178"/>
        <w:rPr>
          <w:rFonts w:eastAsia="Times New Roman"/>
          <w:sz w:val="26"/>
          <w:szCs w:val="26"/>
          <w:vertAlign w:val="superscript"/>
        </w:rPr>
      </w:pPr>
      <w:r>
        <w:rPr>
          <w:rFonts w:eastAsia="Times New Roman"/>
          <w:i/>
          <w:iCs/>
          <w:sz w:val="20"/>
          <w:szCs w:val="20"/>
        </w:rPr>
        <w:t>Op. Cit.</w:t>
      </w:r>
    </w:p>
    <w:p w14:paraId="2011317A" w14:textId="77777777" w:rsidR="001C2C75" w:rsidRDefault="001C2C75">
      <w:pPr>
        <w:sectPr w:rsidR="001C2C75">
          <w:type w:val="continuous"/>
          <w:pgSz w:w="11900" w:h="16840"/>
          <w:pgMar w:top="691" w:right="1440" w:bottom="841" w:left="1440" w:header="0" w:footer="0" w:gutter="0"/>
          <w:cols w:space="720" w:equalWidth="0">
            <w:col w:w="9024"/>
          </w:cols>
        </w:sectPr>
      </w:pPr>
    </w:p>
    <w:p w14:paraId="4EA3E3D8" w14:textId="4611B420" w:rsidR="001C2C75" w:rsidRDefault="001C2C75">
      <w:pPr>
        <w:spacing w:line="261" w:lineRule="auto"/>
        <w:ind w:left="260" w:right="1624"/>
        <w:rPr>
          <w:sz w:val="20"/>
          <w:szCs w:val="20"/>
        </w:rPr>
      </w:pPr>
      <w:bookmarkStart w:id="62" w:name="page63"/>
      <w:bookmarkEnd w:id="62"/>
    </w:p>
    <w:p w14:paraId="0068BD19" w14:textId="77777777" w:rsidR="001C2C75" w:rsidRDefault="001C2C75">
      <w:pPr>
        <w:spacing w:line="216" w:lineRule="exact"/>
        <w:rPr>
          <w:sz w:val="20"/>
          <w:szCs w:val="20"/>
        </w:rPr>
      </w:pPr>
    </w:p>
    <w:p w14:paraId="4D2B2393" w14:textId="77777777" w:rsidR="001C2C75" w:rsidRDefault="00D37926">
      <w:pPr>
        <w:spacing w:line="360" w:lineRule="auto"/>
        <w:ind w:left="260" w:right="264"/>
        <w:jc w:val="both"/>
        <w:rPr>
          <w:sz w:val="20"/>
          <w:szCs w:val="20"/>
        </w:rPr>
      </w:pPr>
      <w:r>
        <w:rPr>
          <w:rFonts w:eastAsia="Times New Roman"/>
          <w:sz w:val="24"/>
          <w:szCs w:val="24"/>
        </w:rPr>
        <w:t xml:space="preserve">permitir que o presidente Reagan enviasse mais armas ao exército salvadorenho e continuasse a ajudar os </w:t>
      </w:r>
      <w:r>
        <w:rPr>
          <w:rFonts w:eastAsia="Times New Roman"/>
          <w:i/>
          <w:iCs/>
          <w:sz w:val="24"/>
          <w:szCs w:val="24"/>
        </w:rPr>
        <w:t>Contras</w:t>
      </w:r>
      <w:r>
        <w:rPr>
          <w:rFonts w:eastAsia="Times New Roman"/>
          <w:sz w:val="24"/>
          <w:szCs w:val="24"/>
        </w:rPr>
        <w:t xml:space="preserve"> na Nicarágua.</w:t>
      </w:r>
    </w:p>
    <w:p w14:paraId="0B00A0CA" w14:textId="77777777" w:rsidR="001C2C75" w:rsidRDefault="00D37926">
      <w:pPr>
        <w:spacing w:line="359" w:lineRule="auto"/>
        <w:ind w:left="260" w:right="264" w:firstLine="709"/>
        <w:jc w:val="both"/>
        <w:rPr>
          <w:sz w:val="20"/>
          <w:szCs w:val="20"/>
        </w:rPr>
      </w:pPr>
      <w:r>
        <w:rPr>
          <w:rFonts w:eastAsia="Times New Roman"/>
          <w:sz w:val="24"/>
          <w:szCs w:val="24"/>
        </w:rPr>
        <w:t xml:space="preserve">Entretanto, a operação retórica de Falwell em vincular </w:t>
      </w:r>
      <w:r>
        <w:rPr>
          <w:rFonts w:eastAsia="Times New Roman"/>
          <w:sz w:val="24"/>
          <w:szCs w:val="24"/>
        </w:rPr>
        <w:t xml:space="preserve">passagens bíblicas com os valores do liberalismo econômico e com o incremento da indústria bélica norte-americana, para fazer frente à ameaça comunista, não pode ser atribuída simplesmente a um acordo tácito com os neoconservadores. Jerry Falwell expandiu </w:t>
      </w:r>
      <w:r>
        <w:rPr>
          <w:rFonts w:eastAsia="Times New Roman"/>
          <w:sz w:val="24"/>
          <w:szCs w:val="24"/>
        </w:rPr>
        <w:t>a sua Igreja justamente numa região onde os valores neoliberais e a indústria bélica floresciam.</w:t>
      </w:r>
    </w:p>
    <w:p w14:paraId="322513D7" w14:textId="77777777" w:rsidR="001C2C75" w:rsidRDefault="001C2C75">
      <w:pPr>
        <w:spacing w:line="5" w:lineRule="exact"/>
        <w:rPr>
          <w:sz w:val="20"/>
          <w:szCs w:val="20"/>
        </w:rPr>
      </w:pPr>
    </w:p>
    <w:p w14:paraId="5376EA42" w14:textId="77777777" w:rsidR="001C2C75" w:rsidRDefault="00D37926">
      <w:pPr>
        <w:spacing w:line="348" w:lineRule="auto"/>
        <w:ind w:left="260" w:right="264" w:firstLine="708"/>
        <w:jc w:val="both"/>
        <w:rPr>
          <w:sz w:val="20"/>
          <w:szCs w:val="20"/>
        </w:rPr>
      </w:pPr>
      <w:r>
        <w:rPr>
          <w:rFonts w:eastAsia="Times New Roman"/>
          <w:sz w:val="24"/>
          <w:szCs w:val="24"/>
        </w:rPr>
        <w:t xml:space="preserve">Jerry Falwell fundou a </w:t>
      </w:r>
      <w:r>
        <w:rPr>
          <w:rFonts w:eastAsia="Times New Roman"/>
          <w:i/>
          <w:iCs/>
          <w:sz w:val="24"/>
          <w:szCs w:val="24"/>
        </w:rPr>
        <w:t>Thomas Road Baptist Church</w:t>
      </w:r>
      <w:r>
        <w:rPr>
          <w:rFonts w:eastAsia="Times New Roman"/>
          <w:sz w:val="24"/>
          <w:szCs w:val="24"/>
        </w:rPr>
        <w:t xml:space="preserve"> (TRBS) em sua cidade natal, Lynchburg, Virgínia. Esta região sofreu uma importante modificação em sua compos</w:t>
      </w:r>
      <w:r>
        <w:rPr>
          <w:rFonts w:eastAsia="Times New Roman"/>
          <w:sz w:val="24"/>
          <w:szCs w:val="24"/>
        </w:rPr>
        <w:t xml:space="preserve">ição demográfica e econômica a partir dos anos 1950, com a chegada de duas poderosas indústrias à região. Em 1955, a Babcok &amp; Wilcox (B&amp;W) e a General Eletric (GE) instalaram na cidade centros de produção de reatores nucleares e rádio. A abertura de novas </w:t>
      </w:r>
      <w:r>
        <w:rPr>
          <w:rFonts w:eastAsia="Times New Roman"/>
          <w:sz w:val="24"/>
          <w:szCs w:val="24"/>
        </w:rPr>
        <w:t>vagas de emprego e o crescimento econômico da região alterou o perfil social de Lynchburg. A modesta cidade rural na primeira metade do século XX transformou-se num centro econômico vibrante, com a expansão de subúrbios, lojas de departamento e bancos.</w:t>
      </w:r>
      <w:r>
        <w:rPr>
          <w:rFonts w:eastAsia="Times New Roman"/>
          <w:sz w:val="31"/>
          <w:szCs w:val="31"/>
          <w:vertAlign w:val="superscript"/>
        </w:rPr>
        <w:t>42</w:t>
      </w:r>
    </w:p>
    <w:p w14:paraId="1405C6F0" w14:textId="77777777" w:rsidR="001C2C75" w:rsidRDefault="001C2C75">
      <w:pPr>
        <w:spacing w:line="6" w:lineRule="exact"/>
        <w:rPr>
          <w:sz w:val="20"/>
          <w:szCs w:val="20"/>
        </w:rPr>
      </w:pPr>
    </w:p>
    <w:p w14:paraId="3CAD9A50" w14:textId="77777777" w:rsidR="001C2C75" w:rsidRDefault="00D37926">
      <w:pPr>
        <w:spacing w:line="340" w:lineRule="auto"/>
        <w:ind w:left="260" w:right="264" w:firstLine="708"/>
        <w:jc w:val="both"/>
        <w:rPr>
          <w:sz w:val="20"/>
          <w:szCs w:val="20"/>
        </w:rPr>
      </w:pPr>
      <w:r>
        <w:rPr>
          <w:rFonts w:eastAsia="Times New Roman"/>
          <w:sz w:val="24"/>
          <w:szCs w:val="24"/>
        </w:rPr>
        <w:t>Como afirma Williams</w:t>
      </w:r>
      <w:r>
        <w:rPr>
          <w:rFonts w:eastAsia="Times New Roman"/>
          <w:sz w:val="31"/>
          <w:szCs w:val="31"/>
          <w:vertAlign w:val="superscript"/>
        </w:rPr>
        <w:t>43</w:t>
      </w:r>
      <w:r>
        <w:rPr>
          <w:rFonts w:eastAsia="Times New Roman"/>
          <w:sz w:val="24"/>
          <w:szCs w:val="24"/>
        </w:rPr>
        <w:t xml:space="preserve">, os novos trabalhadores brancos que chegaram à cidade em busca de empregos, desenvolveram um forte sentimento de fé na industrialização, na possibilidade de crescimento econômico através do trabalho árduo e no comprometimento com os </w:t>
      </w:r>
      <w:r>
        <w:rPr>
          <w:rFonts w:eastAsia="Times New Roman"/>
          <w:sz w:val="24"/>
          <w:szCs w:val="24"/>
        </w:rPr>
        <w:t>gastos nacionais cada vez mais elevados na produção de armas e tecnologias, visando garantir a defesa nacional no contexto da Guerra Fria.</w:t>
      </w:r>
    </w:p>
    <w:p w14:paraId="6B05C095" w14:textId="77777777" w:rsidR="001C2C75" w:rsidRDefault="001C2C75">
      <w:pPr>
        <w:spacing w:line="3" w:lineRule="exact"/>
        <w:rPr>
          <w:sz w:val="20"/>
          <w:szCs w:val="20"/>
        </w:rPr>
      </w:pPr>
    </w:p>
    <w:p w14:paraId="56BA05F2" w14:textId="77777777" w:rsidR="001C2C75" w:rsidRDefault="00D37926">
      <w:pPr>
        <w:spacing w:line="360" w:lineRule="auto"/>
        <w:ind w:left="260" w:right="264" w:firstLine="708"/>
        <w:jc w:val="both"/>
        <w:rPr>
          <w:sz w:val="20"/>
          <w:szCs w:val="20"/>
        </w:rPr>
      </w:pPr>
      <w:r>
        <w:rPr>
          <w:rFonts w:eastAsia="Times New Roman"/>
          <w:sz w:val="24"/>
          <w:szCs w:val="24"/>
        </w:rPr>
        <w:t>Neste sentido, o público de Jerry Falwell também mudou, passando de uma maioria branca, pobre e segregacionista, par</w:t>
      </w:r>
      <w:r>
        <w:rPr>
          <w:rFonts w:eastAsia="Times New Roman"/>
          <w:sz w:val="24"/>
          <w:szCs w:val="24"/>
        </w:rPr>
        <w:t xml:space="preserve">a uma maioria formada por brancos da classe média com um pensamento social diferente. O pastor começou a distanciar-se da política segregacionista e aproximar-se em direção ao conservadorismo da </w:t>
      </w:r>
      <w:r>
        <w:rPr>
          <w:rFonts w:eastAsia="Times New Roman"/>
          <w:i/>
          <w:iCs/>
          <w:sz w:val="24"/>
          <w:szCs w:val="24"/>
        </w:rPr>
        <w:t>Sunbelt</w:t>
      </w:r>
      <w:r>
        <w:rPr>
          <w:rFonts w:eastAsia="Times New Roman"/>
          <w:sz w:val="24"/>
          <w:szCs w:val="24"/>
        </w:rPr>
        <w:t>, que estava mais alinhado com os interesses do partid</w:t>
      </w:r>
      <w:r>
        <w:rPr>
          <w:rFonts w:eastAsia="Times New Roman"/>
          <w:sz w:val="24"/>
          <w:szCs w:val="24"/>
        </w:rPr>
        <w:t>o Republicano de sua cidade.</w:t>
      </w:r>
    </w:p>
    <w:p w14:paraId="3982EB75" w14:textId="77777777" w:rsidR="001C2C75" w:rsidRDefault="00D37926">
      <w:pPr>
        <w:spacing w:line="369" w:lineRule="auto"/>
        <w:ind w:left="260" w:right="264" w:firstLine="710"/>
        <w:jc w:val="both"/>
        <w:rPr>
          <w:sz w:val="20"/>
          <w:szCs w:val="20"/>
        </w:rPr>
      </w:pPr>
      <w:r>
        <w:rPr>
          <w:rFonts w:eastAsia="Times New Roman"/>
          <w:sz w:val="24"/>
          <w:szCs w:val="24"/>
        </w:rPr>
        <w:t xml:space="preserve">Esta percepção de Falwell gerou um grande aumento da receita da TRBC, passando de 5 milhões anuais em 1973, para 50 milhões de 1976. Na prática, a suavização do discurso segregacionista de Falwell, contribuiu para uma abertura </w:t>
      </w:r>
      <w:r>
        <w:rPr>
          <w:rFonts w:eastAsia="Times New Roman"/>
          <w:sz w:val="24"/>
          <w:szCs w:val="24"/>
        </w:rPr>
        <w:t>maior de diálogo com outras denominações evangélicas, e mesmo com outras religiões, como o catolicismo e o judaísmo. Em 1976, enquanto vários pastores batistas do sul dos</w:t>
      </w:r>
    </w:p>
    <w:p w14:paraId="6E8FB97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42016" behindDoc="1" locked="0" layoutInCell="0" allowOverlap="1" wp14:anchorId="0F0D6FB0" wp14:editId="11825C87">
                <wp:simplePos x="0" y="0"/>
                <wp:positionH relativeFrom="column">
                  <wp:posOffset>165735</wp:posOffset>
                </wp:positionH>
                <wp:positionV relativeFrom="paragraph">
                  <wp:posOffset>337185</wp:posOffset>
                </wp:positionV>
                <wp:extent cx="1828800" cy="0"/>
                <wp:effectExtent l="0" t="0" r="0" b="0"/>
                <wp:wrapNone/>
                <wp:docPr id="38" name="Shape 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CD6D473" id="Shape 38" o:spid="_x0000_s1026" style="position:absolute;z-index:-251774464;visibility:visible;mso-wrap-style:square;mso-wrap-distance-left:9pt;mso-wrap-distance-top:0;mso-wrap-distance-right:9pt;mso-wrap-distance-bottom:0;mso-position-horizontal:absolute;mso-position-horizontal-relative:text;mso-position-vertical:absolute;mso-position-vertical-relative:text" from="13.05pt,26.55pt" to="157.0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i7wugEAAIEDAAAOAAAAZHJzL2Uyb0RvYy54bWysU8tu2zAQvBfoPxC815IdI3UFyzkkdS9B&#10;ayDtB6xJyiLKF7isJf99l5Tjxm1PQXgguNzR7M4stb4brWFHFVF71/L5rOZMOeGldoeW//i+/bDi&#10;DBM4CcY71fKTQn63ef9uPYRGLXzvjVSREYnDZggt71MKTVWh6JUFnPmgHCU7Hy0kCuOhkhEGYrem&#10;WtT1bTX4KEP0QiHS7cOU5JvC33VKpG9dhyox03LqLZU9ln2f92qzhuYQIfRanNuAV3RhQTsqeqF6&#10;gATsV9T/UFktokffpZnwtvJdp4UqGkjNvP5LzVMPQRUtZA6Gi034drTi63EXmZYtv6FJObA0o1KW&#10;UUzmDAEbwty7XczyxOiewqMXP5Fy1VUyBxgm2NhFm+Gkj43F7NPFbDUmJuhyvlqsVjXNRFBu+fH2&#10;JperoHn+NkRMX5S3LB9abrTLVkADx0dME/QZkq/RGy232pgSxMP+3kR2BBr7tqwz+xXMODa0/NN8&#10;uSzMVzl8SVGX9T8KqxO9X6Nty0kMrQyCplcgPztZzgm0mc6kzrizb5NV2bS9l6ddzIpyRHMuNpzf&#10;ZH5IL+OC+vPnbH4DAAD//wMAUEsDBBQABgAIAAAAIQCZ5qs72wAAAAgBAAAPAAAAZHJzL2Rvd25y&#10;ZXYueG1sTI/NTsMwEITvSLyDtUhcEHXShgqFOBVFgisQuHBz460TEa8t223D27OIA5z2Z0az3zab&#10;2U3iiDGNnhSUiwIEUu/NSFbB+9vj9S2IlDUZPXlCBV+YYNOenzW6Nv5Er3jsshUcQqnWCoacQy1l&#10;6gd0Oi18QGJt76PTmcdopYn6xOFuksuiWEunR+ILgw74MGD/2R2cgvAcqyrEj6vt01Smbru31psX&#10;pS4v5vs7EBnn/GeGH3xGh5aZdv5AJolJwXJdslPBzYor66uy4mb3u5BtI/8/0H4DAAD//wMAUEsB&#10;Ai0AFAAGAAgAAAAhALaDOJL+AAAA4QEAABMAAAAAAAAAAAAAAAAAAAAAAFtDb250ZW50X1R5cGVz&#10;XS54bWxQSwECLQAUAAYACAAAACEAOP0h/9YAAACUAQAACwAAAAAAAAAAAAAAAAAvAQAAX3JlbHMv&#10;LnJlbHNQSwECLQAUAAYACAAAACEA5CYu8LoBAACBAwAADgAAAAAAAAAAAAAAAAAuAgAAZHJzL2Uy&#10;b0RvYy54bWxQSwECLQAUAAYACAAAACEAmearO9sAAAAIAQAADwAAAAAAAAAAAAAAAAAUBAAAZHJz&#10;L2Rvd25yZXYueG1sUEsFBgAAAAAEAAQA8wAAABwFAAAAAA==&#10;" o:allowincell="f" filled="t" strokeweight=".72pt">
                <v:stroke joinstyle="miter"/>
                <o:lock v:ext="edit" shapetype="f"/>
              </v:line>
            </w:pict>
          </mc:Fallback>
        </mc:AlternateContent>
      </w:r>
    </w:p>
    <w:p w14:paraId="1ACB4C39" w14:textId="77777777" w:rsidR="001C2C75" w:rsidRDefault="001C2C75">
      <w:pPr>
        <w:sectPr w:rsidR="001C2C75">
          <w:pgSz w:w="11900" w:h="16840"/>
          <w:pgMar w:top="691" w:right="1440" w:bottom="841" w:left="1440" w:header="0" w:footer="0" w:gutter="0"/>
          <w:cols w:space="720" w:equalWidth="0">
            <w:col w:w="9024"/>
          </w:cols>
        </w:sectPr>
      </w:pPr>
    </w:p>
    <w:p w14:paraId="0437E487" w14:textId="77777777" w:rsidR="001C2C75" w:rsidRDefault="001C2C75">
      <w:pPr>
        <w:spacing w:line="200" w:lineRule="exact"/>
        <w:rPr>
          <w:sz w:val="20"/>
          <w:szCs w:val="20"/>
        </w:rPr>
      </w:pPr>
    </w:p>
    <w:p w14:paraId="6F46BCE6" w14:textId="77777777" w:rsidR="001C2C75" w:rsidRDefault="001C2C75">
      <w:pPr>
        <w:spacing w:line="353" w:lineRule="exact"/>
        <w:rPr>
          <w:sz w:val="20"/>
          <w:szCs w:val="20"/>
        </w:rPr>
      </w:pPr>
    </w:p>
    <w:p w14:paraId="07C9A3B1" w14:textId="77777777" w:rsidR="001C2C75" w:rsidRDefault="00D37926">
      <w:pPr>
        <w:numPr>
          <w:ilvl w:val="0"/>
          <w:numId w:val="44"/>
        </w:numPr>
        <w:tabs>
          <w:tab w:val="left" w:pos="440"/>
        </w:tabs>
        <w:ind w:left="440" w:hanging="178"/>
        <w:rPr>
          <w:rFonts w:eastAsia="Times New Roman"/>
          <w:sz w:val="26"/>
          <w:szCs w:val="26"/>
          <w:vertAlign w:val="superscript"/>
        </w:rPr>
      </w:pPr>
      <w:r>
        <w:rPr>
          <w:rFonts w:eastAsia="Times New Roman"/>
          <w:sz w:val="20"/>
          <w:szCs w:val="20"/>
        </w:rPr>
        <w:t xml:space="preserve">WILLIAMS. </w:t>
      </w:r>
      <w:r>
        <w:rPr>
          <w:rFonts w:eastAsia="Times New Roman"/>
          <w:i/>
          <w:iCs/>
          <w:sz w:val="20"/>
          <w:szCs w:val="20"/>
        </w:rPr>
        <w:t>Op. Cit.</w:t>
      </w:r>
    </w:p>
    <w:p w14:paraId="5D997293" w14:textId="77777777" w:rsidR="001C2C75" w:rsidRDefault="00D37926">
      <w:pPr>
        <w:numPr>
          <w:ilvl w:val="0"/>
          <w:numId w:val="44"/>
        </w:numPr>
        <w:tabs>
          <w:tab w:val="left" w:pos="440"/>
        </w:tabs>
        <w:spacing w:line="209" w:lineRule="auto"/>
        <w:ind w:left="440" w:hanging="178"/>
        <w:rPr>
          <w:rFonts w:eastAsia="Times New Roman"/>
          <w:sz w:val="26"/>
          <w:szCs w:val="26"/>
          <w:vertAlign w:val="superscript"/>
        </w:rPr>
      </w:pPr>
      <w:r>
        <w:rPr>
          <w:rFonts w:eastAsia="Times New Roman"/>
          <w:i/>
          <w:iCs/>
          <w:sz w:val="20"/>
          <w:szCs w:val="20"/>
        </w:rPr>
        <w:t>Op. Cit.</w:t>
      </w:r>
    </w:p>
    <w:p w14:paraId="62CD50DC" w14:textId="77777777" w:rsidR="001C2C75" w:rsidRDefault="001C2C75">
      <w:pPr>
        <w:sectPr w:rsidR="001C2C75">
          <w:type w:val="continuous"/>
          <w:pgSz w:w="11900" w:h="16840"/>
          <w:pgMar w:top="691" w:right="1440" w:bottom="841" w:left="1440" w:header="0" w:footer="0" w:gutter="0"/>
          <w:cols w:space="720" w:equalWidth="0">
            <w:col w:w="9024"/>
          </w:cols>
        </w:sectPr>
      </w:pPr>
    </w:p>
    <w:p w14:paraId="79A3F17E" w14:textId="3037FF80" w:rsidR="001C2C75" w:rsidRDefault="001C2C75">
      <w:pPr>
        <w:spacing w:line="261" w:lineRule="auto"/>
        <w:ind w:left="260" w:right="1624"/>
        <w:rPr>
          <w:sz w:val="20"/>
          <w:szCs w:val="20"/>
        </w:rPr>
      </w:pPr>
      <w:bookmarkStart w:id="63" w:name="page64"/>
      <w:bookmarkEnd w:id="63"/>
    </w:p>
    <w:p w14:paraId="21746C5B" w14:textId="77777777" w:rsidR="001C2C75" w:rsidRDefault="001C2C75">
      <w:pPr>
        <w:spacing w:line="216" w:lineRule="exact"/>
        <w:rPr>
          <w:sz w:val="20"/>
          <w:szCs w:val="20"/>
        </w:rPr>
      </w:pPr>
    </w:p>
    <w:p w14:paraId="0A6DA306" w14:textId="77777777" w:rsidR="001C2C75" w:rsidRDefault="00D37926">
      <w:pPr>
        <w:spacing w:line="360" w:lineRule="auto"/>
        <w:ind w:left="260" w:right="264"/>
        <w:jc w:val="both"/>
        <w:rPr>
          <w:sz w:val="20"/>
          <w:szCs w:val="20"/>
        </w:rPr>
      </w:pPr>
      <w:r>
        <w:rPr>
          <w:rFonts w:eastAsia="Times New Roman"/>
          <w:sz w:val="24"/>
          <w:szCs w:val="24"/>
        </w:rPr>
        <w:t>Estados Unidos apoiaram a candidatura à presidência do democrata Jimmy Carter, Falwell apoiou a candidatura do então presidente republicano Gerald Fo</w:t>
      </w:r>
      <w:r>
        <w:rPr>
          <w:rFonts w:eastAsia="Times New Roman"/>
          <w:sz w:val="24"/>
          <w:szCs w:val="24"/>
        </w:rPr>
        <w:t>rd.</w:t>
      </w:r>
    </w:p>
    <w:p w14:paraId="2B13C6FE" w14:textId="77777777" w:rsidR="001C2C75" w:rsidRDefault="00D37926">
      <w:pPr>
        <w:spacing w:line="372" w:lineRule="auto"/>
        <w:ind w:left="260" w:right="264" w:firstLine="700"/>
        <w:jc w:val="both"/>
        <w:rPr>
          <w:sz w:val="20"/>
          <w:szCs w:val="20"/>
        </w:rPr>
      </w:pPr>
      <w:r>
        <w:rPr>
          <w:rFonts w:eastAsia="Times New Roman"/>
          <w:sz w:val="24"/>
          <w:szCs w:val="24"/>
        </w:rPr>
        <w:t xml:space="preserve">Jerry Falwell iniciou assim uma aliança com o partido Republicano que alcançaria seu auge durante as duas administrações de Ronald Reagan nos anos 1980, quando tornou-se o líder da </w:t>
      </w:r>
      <w:r>
        <w:rPr>
          <w:rFonts w:eastAsia="Times New Roman"/>
          <w:i/>
          <w:iCs/>
          <w:sz w:val="24"/>
          <w:szCs w:val="24"/>
        </w:rPr>
        <w:t>Moral Majority</w:t>
      </w:r>
      <w:r>
        <w:rPr>
          <w:rFonts w:eastAsia="Times New Roman"/>
          <w:sz w:val="24"/>
          <w:szCs w:val="24"/>
        </w:rPr>
        <w:t xml:space="preserve"> e um dos personagens religiosos mais proeminente dos Est</w:t>
      </w:r>
      <w:r>
        <w:rPr>
          <w:rFonts w:eastAsia="Times New Roman"/>
          <w:sz w:val="24"/>
          <w:szCs w:val="24"/>
        </w:rPr>
        <w:t>ados Unidos no final do século XX.</w:t>
      </w:r>
    </w:p>
    <w:p w14:paraId="30C5BF63" w14:textId="77777777" w:rsidR="001C2C75" w:rsidRDefault="001C2C75">
      <w:pPr>
        <w:spacing w:line="345" w:lineRule="exact"/>
        <w:rPr>
          <w:sz w:val="20"/>
          <w:szCs w:val="20"/>
        </w:rPr>
      </w:pPr>
    </w:p>
    <w:p w14:paraId="2D4C0CE3" w14:textId="77777777" w:rsidR="001C2C75" w:rsidRDefault="00D37926">
      <w:pPr>
        <w:ind w:left="260"/>
        <w:rPr>
          <w:sz w:val="20"/>
          <w:szCs w:val="20"/>
        </w:rPr>
      </w:pPr>
      <w:r>
        <w:rPr>
          <w:rFonts w:eastAsia="Times New Roman"/>
          <w:b/>
          <w:bCs/>
          <w:sz w:val="24"/>
          <w:szCs w:val="24"/>
        </w:rPr>
        <w:t>Conclusão</w:t>
      </w:r>
    </w:p>
    <w:p w14:paraId="599724B9" w14:textId="77777777" w:rsidR="001C2C75" w:rsidRDefault="001C2C75">
      <w:pPr>
        <w:spacing w:line="140" w:lineRule="exact"/>
        <w:rPr>
          <w:sz w:val="20"/>
          <w:szCs w:val="20"/>
        </w:rPr>
      </w:pPr>
    </w:p>
    <w:p w14:paraId="1668B942" w14:textId="77777777" w:rsidR="001C2C75" w:rsidRDefault="00D37926">
      <w:pPr>
        <w:spacing w:line="360" w:lineRule="auto"/>
        <w:ind w:left="260" w:right="264" w:firstLine="708"/>
        <w:jc w:val="both"/>
        <w:rPr>
          <w:sz w:val="20"/>
          <w:szCs w:val="20"/>
        </w:rPr>
      </w:pPr>
      <w:r>
        <w:rPr>
          <w:rFonts w:eastAsia="Times New Roman"/>
          <w:sz w:val="24"/>
          <w:szCs w:val="24"/>
        </w:rPr>
        <w:t>A liderança dos protestantes fundamentalistas no movimento conhecido como Direita Cristã no início dos anos 1980, e o seu alinhamento ao partido republicano, resultou em interpretações históricas que vinculava</w:t>
      </w:r>
      <w:r>
        <w:rPr>
          <w:rFonts w:eastAsia="Times New Roman"/>
          <w:sz w:val="24"/>
          <w:szCs w:val="24"/>
        </w:rPr>
        <w:t>m a emergência deste grupo como uma resposta direta aos avanços sociais oriundos do movimento pelos Direitos Civis nos anos 1960.</w:t>
      </w:r>
    </w:p>
    <w:p w14:paraId="4A97C99B" w14:textId="77777777" w:rsidR="001C2C75" w:rsidRDefault="00D37926">
      <w:pPr>
        <w:spacing w:line="360" w:lineRule="auto"/>
        <w:ind w:left="260" w:right="264" w:firstLine="708"/>
        <w:jc w:val="both"/>
        <w:rPr>
          <w:sz w:val="20"/>
          <w:szCs w:val="20"/>
        </w:rPr>
      </w:pPr>
      <w:r>
        <w:rPr>
          <w:rFonts w:eastAsia="Times New Roman"/>
          <w:sz w:val="24"/>
          <w:szCs w:val="24"/>
        </w:rPr>
        <w:t>Entretanto, como pudemos observar, a defesa de valores morais baseados na interpretação literal da Bíblia sempre esteve presen</w:t>
      </w:r>
      <w:r>
        <w:rPr>
          <w:rFonts w:eastAsia="Times New Roman"/>
          <w:sz w:val="24"/>
          <w:szCs w:val="24"/>
        </w:rPr>
        <w:t>te na atuação social fundamentalista, mesmo após o caso Scopes. Neste sentido, a criação de instituições e organizações próprias, somadas aos programas de rádio e televisão, entre 1925 e 1970, pode ser interpretada como uma forma de preservar-se dos valore</w:t>
      </w:r>
      <w:r>
        <w:rPr>
          <w:rFonts w:eastAsia="Times New Roman"/>
          <w:sz w:val="24"/>
          <w:szCs w:val="24"/>
        </w:rPr>
        <w:t>s do mundo secular, sem abrir mão de buscar influenciá-lo.</w:t>
      </w:r>
    </w:p>
    <w:p w14:paraId="3C1E14BA" w14:textId="77777777" w:rsidR="001C2C75" w:rsidRDefault="00D37926">
      <w:pPr>
        <w:spacing w:line="360" w:lineRule="auto"/>
        <w:ind w:left="260" w:right="264" w:firstLine="709"/>
        <w:jc w:val="both"/>
        <w:rPr>
          <w:sz w:val="20"/>
          <w:szCs w:val="20"/>
        </w:rPr>
      </w:pPr>
      <w:r>
        <w:rPr>
          <w:rFonts w:eastAsia="Times New Roman"/>
          <w:sz w:val="24"/>
          <w:szCs w:val="24"/>
        </w:rPr>
        <w:t xml:space="preserve">Paralelamente, a constituição demográfica dos fundamentalistas cristãos também foi sofrendo alterações ao longo do século XX. Embora fossem associados quase que automaticamente a um pensamento atrasado e obscurantista, localizado no </w:t>
      </w:r>
      <w:r>
        <w:rPr>
          <w:rFonts w:eastAsia="Times New Roman"/>
          <w:i/>
          <w:iCs/>
          <w:sz w:val="24"/>
          <w:szCs w:val="24"/>
        </w:rPr>
        <w:t>Deep South</w:t>
      </w:r>
      <w:r>
        <w:rPr>
          <w:rFonts w:eastAsia="Times New Roman"/>
          <w:sz w:val="24"/>
          <w:szCs w:val="24"/>
        </w:rPr>
        <w:t xml:space="preserve"> dos Estados </w:t>
      </w:r>
      <w:r>
        <w:rPr>
          <w:rFonts w:eastAsia="Times New Roman"/>
          <w:sz w:val="24"/>
          <w:szCs w:val="24"/>
        </w:rPr>
        <w:t>Unidos, o fundamentalismo cristão foi, dentro de seus limites teológicos, se adaptando ao novo contexto social e econômico. Longe de ser um fenômeno regional, o fundamentalismo possuía (e possui) ramificações em diferentes partes dos Estados Unidos.</w:t>
      </w:r>
    </w:p>
    <w:p w14:paraId="690E001B" w14:textId="77777777" w:rsidR="001C2C75" w:rsidRDefault="00D37926">
      <w:pPr>
        <w:spacing w:line="365" w:lineRule="auto"/>
        <w:ind w:left="260" w:right="264" w:firstLine="700"/>
        <w:jc w:val="both"/>
        <w:rPr>
          <w:sz w:val="20"/>
          <w:szCs w:val="20"/>
        </w:rPr>
      </w:pPr>
      <w:r>
        <w:rPr>
          <w:rFonts w:eastAsia="Times New Roman"/>
          <w:sz w:val="24"/>
          <w:szCs w:val="24"/>
        </w:rPr>
        <w:t>No boj</w:t>
      </w:r>
      <w:r>
        <w:rPr>
          <w:rFonts w:eastAsia="Times New Roman"/>
          <w:sz w:val="24"/>
          <w:szCs w:val="24"/>
        </w:rPr>
        <w:t xml:space="preserve">o do desenvolvimento econômico da região denominada </w:t>
      </w:r>
      <w:r>
        <w:rPr>
          <w:rFonts w:eastAsia="Times New Roman"/>
          <w:i/>
          <w:iCs/>
          <w:sz w:val="24"/>
          <w:szCs w:val="24"/>
        </w:rPr>
        <w:t>Sunbelt</w:t>
      </w:r>
      <w:r>
        <w:rPr>
          <w:rFonts w:eastAsia="Times New Roman"/>
          <w:sz w:val="24"/>
          <w:szCs w:val="24"/>
        </w:rPr>
        <w:t>, podemos perceber a incorporação ao discurso religioso dos valores neoliberais. Embora o anticomunismo ateu fosse considerado um inimigo do cristianismo, a defesa de maiores investimentos na indús</w:t>
      </w:r>
      <w:r>
        <w:rPr>
          <w:rFonts w:eastAsia="Times New Roman"/>
          <w:sz w:val="24"/>
          <w:szCs w:val="24"/>
        </w:rPr>
        <w:t>tria militar e de maior engajamento externo norte-americano na contenção da expansão comunista, respondia tanto aos interesses teológicos quanto aos interesses econômicos dos fieis fundamentalistas. Esse novo mapa demográfico e econômico também resultou nu</w:t>
      </w:r>
      <w:r>
        <w:rPr>
          <w:rFonts w:eastAsia="Times New Roman"/>
          <w:sz w:val="24"/>
          <w:szCs w:val="24"/>
        </w:rPr>
        <w:t>m abandono do discurso segregacionista fundamentalista, o que possibilitou uma aproximação com outras</w:t>
      </w:r>
    </w:p>
    <w:p w14:paraId="5926F229" w14:textId="77777777" w:rsidR="001C2C75" w:rsidRDefault="001C2C75">
      <w:pPr>
        <w:sectPr w:rsidR="001C2C75">
          <w:pgSz w:w="11900" w:h="16840"/>
          <w:pgMar w:top="691" w:right="1440" w:bottom="728" w:left="1440" w:header="0" w:footer="0" w:gutter="0"/>
          <w:cols w:space="720" w:equalWidth="0">
            <w:col w:w="9024"/>
          </w:cols>
        </w:sectPr>
      </w:pPr>
    </w:p>
    <w:p w14:paraId="4624ED61" w14:textId="6F519D1A" w:rsidR="001C2C75" w:rsidRDefault="001C2C75">
      <w:pPr>
        <w:spacing w:line="261" w:lineRule="auto"/>
        <w:ind w:left="260" w:right="1624"/>
        <w:rPr>
          <w:sz w:val="20"/>
          <w:szCs w:val="20"/>
        </w:rPr>
      </w:pPr>
      <w:bookmarkStart w:id="64" w:name="page65"/>
      <w:bookmarkEnd w:id="64"/>
    </w:p>
    <w:p w14:paraId="11B37DF4" w14:textId="77777777" w:rsidR="001C2C75" w:rsidRDefault="001C2C75">
      <w:pPr>
        <w:spacing w:line="216" w:lineRule="exact"/>
        <w:rPr>
          <w:sz w:val="20"/>
          <w:szCs w:val="20"/>
        </w:rPr>
      </w:pPr>
    </w:p>
    <w:p w14:paraId="2DF3B9B5" w14:textId="77777777" w:rsidR="001C2C75" w:rsidRDefault="00D37926">
      <w:pPr>
        <w:spacing w:line="360" w:lineRule="auto"/>
        <w:ind w:left="260" w:right="264"/>
        <w:jc w:val="both"/>
        <w:rPr>
          <w:sz w:val="20"/>
          <w:szCs w:val="20"/>
        </w:rPr>
      </w:pPr>
      <w:r>
        <w:rPr>
          <w:rFonts w:eastAsia="Times New Roman"/>
          <w:sz w:val="24"/>
          <w:szCs w:val="24"/>
        </w:rPr>
        <w:t>denominações protestantes</w:t>
      </w:r>
      <w:r>
        <w:rPr>
          <w:rFonts w:eastAsia="Times New Roman"/>
          <w:sz w:val="24"/>
          <w:szCs w:val="24"/>
        </w:rPr>
        <w:t>, além do próprio catolicismo e do judaísmo, que mais tarde comporiam a Direita Cristã.</w:t>
      </w:r>
    </w:p>
    <w:p w14:paraId="7A2813D7" w14:textId="77777777" w:rsidR="001C2C75" w:rsidRDefault="00D37926">
      <w:pPr>
        <w:spacing w:line="369" w:lineRule="auto"/>
        <w:ind w:left="260" w:right="264" w:firstLine="700"/>
        <w:jc w:val="both"/>
        <w:rPr>
          <w:sz w:val="20"/>
          <w:szCs w:val="20"/>
        </w:rPr>
      </w:pPr>
      <w:r>
        <w:rPr>
          <w:rFonts w:eastAsia="Times New Roman"/>
          <w:sz w:val="24"/>
          <w:szCs w:val="24"/>
        </w:rPr>
        <w:t>Dessa forma, a crítica específica ao intervencionismo governamental em instituições educacionais fundamentalistas se tornou o estopim para que os fundamentalistas crist</w:t>
      </w:r>
      <w:r>
        <w:rPr>
          <w:rFonts w:eastAsia="Times New Roman"/>
          <w:sz w:val="24"/>
          <w:szCs w:val="24"/>
        </w:rPr>
        <w:t>ãos buscassem interferir diretamente na agenda política do país, ampliando cada vez mais os temas sociais que pretendiam influenciar, através de sua atuação no interior do partido Republicano.</w:t>
      </w:r>
    </w:p>
    <w:p w14:paraId="6E8E1D0F" w14:textId="77777777" w:rsidR="001C2C75" w:rsidRDefault="001C2C75">
      <w:pPr>
        <w:spacing w:line="262" w:lineRule="exact"/>
        <w:rPr>
          <w:sz w:val="20"/>
          <w:szCs w:val="20"/>
        </w:rPr>
      </w:pPr>
    </w:p>
    <w:p w14:paraId="5CFDAF53" w14:textId="77777777" w:rsidR="001C2C75" w:rsidRDefault="00D37926">
      <w:pPr>
        <w:ind w:left="260"/>
        <w:rPr>
          <w:sz w:val="20"/>
          <w:szCs w:val="20"/>
        </w:rPr>
      </w:pPr>
      <w:r>
        <w:rPr>
          <w:rFonts w:eastAsia="Times New Roman"/>
          <w:b/>
          <w:bCs/>
          <w:sz w:val="24"/>
          <w:szCs w:val="24"/>
        </w:rPr>
        <w:t>BIBLIOGRAFIA</w:t>
      </w:r>
      <w:r>
        <w:rPr>
          <w:rFonts w:eastAsia="Times New Roman"/>
          <w:sz w:val="24"/>
          <w:szCs w:val="24"/>
        </w:rPr>
        <w:t>:</w:t>
      </w:r>
    </w:p>
    <w:p w14:paraId="0B3BEC21" w14:textId="77777777" w:rsidR="001C2C75" w:rsidRDefault="001C2C75">
      <w:pPr>
        <w:spacing w:line="363" w:lineRule="exact"/>
        <w:rPr>
          <w:sz w:val="20"/>
          <w:szCs w:val="20"/>
        </w:rPr>
      </w:pPr>
    </w:p>
    <w:p w14:paraId="14DE73D3" w14:textId="77777777" w:rsidR="001C2C75" w:rsidRPr="00D37926" w:rsidRDefault="00D37926">
      <w:pPr>
        <w:spacing w:line="295" w:lineRule="auto"/>
        <w:ind w:left="260" w:right="264"/>
        <w:jc w:val="both"/>
        <w:rPr>
          <w:sz w:val="20"/>
          <w:szCs w:val="20"/>
          <w:lang w:val="en-US"/>
        </w:rPr>
      </w:pPr>
      <w:r>
        <w:rPr>
          <w:rFonts w:eastAsia="Times New Roman"/>
          <w:sz w:val="24"/>
          <w:szCs w:val="24"/>
        </w:rPr>
        <w:t xml:space="preserve">BELLOTTI, Karina. </w:t>
      </w:r>
      <w:r>
        <w:rPr>
          <w:rFonts w:eastAsia="Times New Roman"/>
          <w:i/>
          <w:iCs/>
          <w:color w:val="111111"/>
          <w:sz w:val="24"/>
          <w:szCs w:val="24"/>
        </w:rPr>
        <w:t>A batalha pelo ar: a construç</w:t>
      </w:r>
      <w:r>
        <w:rPr>
          <w:rFonts w:eastAsia="Times New Roman"/>
          <w:i/>
          <w:iCs/>
          <w:color w:val="111111"/>
          <w:sz w:val="24"/>
          <w:szCs w:val="24"/>
        </w:rPr>
        <w:t xml:space="preserve">ão do fundamentalismo cristão norte-americano e a reconstrução dos “valores familiares” pela mídia (1920-1970) </w:t>
      </w:r>
      <w:r>
        <w:rPr>
          <w:rFonts w:eastAsia="Times New Roman"/>
          <w:color w:val="111111"/>
          <w:sz w:val="24"/>
          <w:szCs w:val="24"/>
        </w:rPr>
        <w:t>(In)</w:t>
      </w:r>
      <w:r>
        <w:rPr>
          <w:rFonts w:eastAsia="Times New Roman"/>
          <w:i/>
          <w:iCs/>
          <w:color w:val="111111"/>
          <w:sz w:val="24"/>
          <w:szCs w:val="24"/>
        </w:rPr>
        <w:t xml:space="preserve"> Gênero, Fundamentalismo e Religião</w:t>
      </w:r>
      <w:r>
        <w:rPr>
          <w:rFonts w:eastAsia="Times New Roman"/>
          <w:color w:val="111111"/>
          <w:sz w:val="24"/>
          <w:szCs w:val="24"/>
        </w:rPr>
        <w:t xml:space="preserve">. </w:t>
      </w:r>
      <w:r w:rsidRPr="00D37926">
        <w:rPr>
          <w:rFonts w:eastAsia="Times New Roman"/>
          <w:color w:val="111111"/>
          <w:sz w:val="24"/>
          <w:szCs w:val="24"/>
          <w:lang w:val="en-US"/>
        </w:rPr>
        <w:t>Vol. 14. 2008.</w:t>
      </w:r>
    </w:p>
    <w:p w14:paraId="350E2438" w14:textId="77777777" w:rsidR="001C2C75" w:rsidRPr="00D37926" w:rsidRDefault="001C2C75">
      <w:pPr>
        <w:spacing w:line="252" w:lineRule="exact"/>
        <w:rPr>
          <w:sz w:val="20"/>
          <w:szCs w:val="20"/>
          <w:lang w:val="en-US"/>
        </w:rPr>
      </w:pPr>
    </w:p>
    <w:p w14:paraId="7A904584" w14:textId="77777777" w:rsidR="001C2C75" w:rsidRPr="00D37926" w:rsidRDefault="00D37926">
      <w:pPr>
        <w:spacing w:line="313" w:lineRule="auto"/>
        <w:ind w:left="260" w:right="264"/>
        <w:rPr>
          <w:sz w:val="20"/>
          <w:szCs w:val="20"/>
          <w:lang w:val="en-US"/>
        </w:rPr>
      </w:pPr>
      <w:r w:rsidRPr="00D37926">
        <w:rPr>
          <w:rFonts w:eastAsia="Times New Roman"/>
          <w:sz w:val="24"/>
          <w:szCs w:val="24"/>
          <w:lang w:val="en-US"/>
        </w:rPr>
        <w:t xml:space="preserve">BJERRE-POUSEN, Niels. </w:t>
      </w:r>
      <w:r w:rsidRPr="00D37926">
        <w:rPr>
          <w:rFonts w:eastAsia="Times New Roman"/>
          <w:i/>
          <w:iCs/>
          <w:sz w:val="24"/>
          <w:szCs w:val="24"/>
          <w:lang w:val="en-US"/>
        </w:rPr>
        <w:t>The Transformation of the Fundamentalist Movement, 1925</w:t>
      </w:r>
      <w:r w:rsidRPr="00D37926">
        <w:rPr>
          <w:rFonts w:eastAsia="Times New Roman"/>
          <w:sz w:val="24"/>
          <w:szCs w:val="24"/>
          <w:lang w:val="en-US"/>
        </w:rPr>
        <w:t xml:space="preserve"> </w:t>
      </w:r>
      <w:r w:rsidRPr="00D37926">
        <w:rPr>
          <w:rFonts w:eastAsia="Times New Roman"/>
          <w:i/>
          <w:iCs/>
          <w:sz w:val="24"/>
          <w:szCs w:val="24"/>
          <w:lang w:val="en-US"/>
        </w:rPr>
        <w:t xml:space="preserve">– 1942 </w:t>
      </w:r>
      <w:r w:rsidRPr="00D37926">
        <w:rPr>
          <w:rFonts w:eastAsia="Times New Roman"/>
          <w:sz w:val="24"/>
          <w:szCs w:val="24"/>
          <w:lang w:val="en-US"/>
        </w:rPr>
        <w:t>(in)</w:t>
      </w:r>
      <w:r w:rsidRPr="00D37926">
        <w:rPr>
          <w:rFonts w:eastAsia="Times New Roman"/>
          <w:i/>
          <w:iCs/>
          <w:sz w:val="24"/>
          <w:szCs w:val="24"/>
          <w:lang w:val="en-US"/>
        </w:rPr>
        <w:t xml:space="preserve"> American Studies in Scandinavia, </w:t>
      </w:r>
      <w:r w:rsidRPr="00D37926">
        <w:rPr>
          <w:rFonts w:eastAsia="Times New Roman"/>
          <w:sz w:val="24"/>
          <w:szCs w:val="24"/>
          <w:lang w:val="en-US"/>
        </w:rPr>
        <w:t>Vol. 20, 1988</w:t>
      </w:r>
    </w:p>
    <w:p w14:paraId="0BC7DC9B" w14:textId="77777777" w:rsidR="001C2C75" w:rsidRPr="00D37926" w:rsidRDefault="001C2C75">
      <w:pPr>
        <w:spacing w:line="232" w:lineRule="exact"/>
        <w:rPr>
          <w:sz w:val="20"/>
          <w:szCs w:val="20"/>
          <w:lang w:val="en-US"/>
        </w:rPr>
      </w:pPr>
    </w:p>
    <w:p w14:paraId="0D66DF55" w14:textId="77777777" w:rsidR="001C2C75" w:rsidRPr="00D37926" w:rsidRDefault="00D37926">
      <w:pPr>
        <w:spacing w:line="314" w:lineRule="auto"/>
        <w:ind w:left="260" w:right="264"/>
        <w:jc w:val="both"/>
        <w:rPr>
          <w:sz w:val="20"/>
          <w:szCs w:val="20"/>
          <w:lang w:val="en-US"/>
        </w:rPr>
      </w:pPr>
      <w:r w:rsidRPr="00D37926">
        <w:rPr>
          <w:rFonts w:eastAsia="Times New Roman"/>
          <w:sz w:val="24"/>
          <w:szCs w:val="24"/>
          <w:lang w:val="en-US"/>
        </w:rPr>
        <w:t xml:space="preserve">BRINKLEY, Alan. </w:t>
      </w:r>
      <w:r w:rsidRPr="00D37926">
        <w:rPr>
          <w:rFonts w:eastAsia="Times New Roman"/>
          <w:i/>
          <w:iCs/>
          <w:sz w:val="24"/>
          <w:szCs w:val="24"/>
          <w:lang w:val="en-US"/>
        </w:rPr>
        <w:t>The Problem of American Conservatism</w:t>
      </w:r>
      <w:r w:rsidRPr="00D37926">
        <w:rPr>
          <w:rFonts w:eastAsia="Times New Roman"/>
          <w:sz w:val="24"/>
          <w:szCs w:val="24"/>
          <w:lang w:val="en-US"/>
        </w:rPr>
        <w:t>. (in) The American Historical Review. Vol 99. No. 2, 1994.</w:t>
      </w:r>
    </w:p>
    <w:p w14:paraId="3E927C1F" w14:textId="77777777" w:rsidR="001C2C75" w:rsidRPr="00D37926" w:rsidRDefault="001C2C75">
      <w:pPr>
        <w:spacing w:line="231" w:lineRule="exact"/>
        <w:rPr>
          <w:sz w:val="20"/>
          <w:szCs w:val="20"/>
          <w:lang w:val="en-US"/>
        </w:rPr>
      </w:pPr>
    </w:p>
    <w:p w14:paraId="14B08C9A" w14:textId="77777777" w:rsidR="001C2C75" w:rsidRPr="00D37926" w:rsidRDefault="00D37926">
      <w:pPr>
        <w:spacing w:line="313" w:lineRule="auto"/>
        <w:ind w:left="260" w:right="264"/>
        <w:jc w:val="both"/>
        <w:rPr>
          <w:sz w:val="20"/>
          <w:szCs w:val="20"/>
          <w:lang w:val="en-US"/>
        </w:rPr>
      </w:pPr>
      <w:r w:rsidRPr="00D37926">
        <w:rPr>
          <w:rFonts w:eastAsia="Times New Roman"/>
          <w:sz w:val="24"/>
          <w:szCs w:val="24"/>
          <w:lang w:val="en-US"/>
        </w:rPr>
        <w:t xml:space="preserve">BROWN, Wendy. </w:t>
      </w:r>
      <w:r w:rsidRPr="00D37926">
        <w:rPr>
          <w:rFonts w:eastAsia="Times New Roman"/>
          <w:i/>
          <w:iCs/>
          <w:sz w:val="24"/>
          <w:szCs w:val="24"/>
          <w:lang w:val="en-US"/>
        </w:rPr>
        <w:t>American Nightmare: Neoliberalism, Neoconservatism and De-Democratiza</w:t>
      </w:r>
      <w:r w:rsidRPr="00D37926">
        <w:rPr>
          <w:rFonts w:eastAsia="Times New Roman"/>
          <w:i/>
          <w:iCs/>
          <w:sz w:val="24"/>
          <w:szCs w:val="24"/>
          <w:lang w:val="en-US"/>
        </w:rPr>
        <w:t>tion</w:t>
      </w:r>
      <w:r w:rsidRPr="00D37926">
        <w:rPr>
          <w:rFonts w:eastAsia="Times New Roman"/>
          <w:sz w:val="24"/>
          <w:szCs w:val="24"/>
          <w:lang w:val="en-US"/>
        </w:rPr>
        <w:t>. (in)</w:t>
      </w:r>
      <w:r w:rsidRPr="00D37926">
        <w:rPr>
          <w:rFonts w:eastAsia="Times New Roman"/>
          <w:i/>
          <w:iCs/>
          <w:sz w:val="24"/>
          <w:szCs w:val="24"/>
          <w:lang w:val="en-US"/>
        </w:rPr>
        <w:t xml:space="preserve"> Political Theory</w:t>
      </w:r>
      <w:r w:rsidRPr="00D37926">
        <w:rPr>
          <w:rFonts w:eastAsia="Times New Roman"/>
          <w:sz w:val="24"/>
          <w:szCs w:val="24"/>
          <w:lang w:val="en-US"/>
        </w:rPr>
        <w:t>, Vol. 34, n. 690, 2006.</w:t>
      </w:r>
    </w:p>
    <w:p w14:paraId="540EB388" w14:textId="77777777" w:rsidR="001C2C75" w:rsidRPr="00D37926" w:rsidRDefault="001C2C75">
      <w:pPr>
        <w:spacing w:line="232" w:lineRule="exact"/>
        <w:rPr>
          <w:sz w:val="20"/>
          <w:szCs w:val="20"/>
          <w:lang w:val="en-US"/>
        </w:rPr>
      </w:pPr>
    </w:p>
    <w:p w14:paraId="530A3C1A" w14:textId="77777777" w:rsidR="001C2C75" w:rsidRPr="00D37926" w:rsidRDefault="00D37926">
      <w:pPr>
        <w:spacing w:line="314" w:lineRule="auto"/>
        <w:ind w:left="260" w:right="264"/>
        <w:jc w:val="both"/>
        <w:rPr>
          <w:sz w:val="20"/>
          <w:szCs w:val="20"/>
          <w:lang w:val="en-US"/>
        </w:rPr>
      </w:pPr>
      <w:r w:rsidRPr="00D37926">
        <w:rPr>
          <w:rFonts w:eastAsia="Times New Roman"/>
          <w:sz w:val="24"/>
          <w:szCs w:val="24"/>
          <w:lang w:val="en-US"/>
        </w:rPr>
        <w:t xml:space="preserve">DEVINS, Neal. </w:t>
      </w:r>
      <w:r w:rsidRPr="00D37926">
        <w:rPr>
          <w:rFonts w:eastAsia="Times New Roman"/>
          <w:i/>
          <w:iCs/>
          <w:sz w:val="24"/>
          <w:szCs w:val="24"/>
          <w:lang w:val="en-US"/>
        </w:rPr>
        <w:t>State Regulation of Christian Schools</w:t>
      </w:r>
      <w:r w:rsidRPr="00D37926">
        <w:rPr>
          <w:rFonts w:eastAsia="Times New Roman"/>
          <w:sz w:val="24"/>
          <w:szCs w:val="24"/>
          <w:lang w:val="en-US"/>
        </w:rPr>
        <w:t xml:space="preserve">. (in) </w:t>
      </w:r>
      <w:r w:rsidRPr="00D37926">
        <w:rPr>
          <w:rFonts w:eastAsia="Times New Roman"/>
          <w:i/>
          <w:iCs/>
          <w:sz w:val="24"/>
          <w:szCs w:val="24"/>
          <w:lang w:val="en-US"/>
        </w:rPr>
        <w:t>William &amp; Mary Law School</w:t>
      </w:r>
      <w:r w:rsidRPr="00D37926">
        <w:rPr>
          <w:rFonts w:eastAsia="Times New Roman"/>
          <w:sz w:val="24"/>
          <w:szCs w:val="24"/>
          <w:lang w:val="en-US"/>
        </w:rPr>
        <w:t xml:space="preserve"> </w:t>
      </w:r>
      <w:r w:rsidRPr="00D37926">
        <w:rPr>
          <w:rFonts w:eastAsia="Times New Roman"/>
          <w:i/>
          <w:iCs/>
          <w:sz w:val="24"/>
          <w:szCs w:val="24"/>
          <w:lang w:val="en-US"/>
        </w:rPr>
        <w:t>Scholarship Repository</w:t>
      </w:r>
      <w:r w:rsidRPr="00D37926">
        <w:rPr>
          <w:rFonts w:eastAsia="Times New Roman"/>
          <w:sz w:val="24"/>
          <w:szCs w:val="24"/>
          <w:lang w:val="en-US"/>
        </w:rPr>
        <w:t>, 1983.</w:t>
      </w:r>
    </w:p>
    <w:p w14:paraId="4AB0872A" w14:textId="77777777" w:rsidR="001C2C75" w:rsidRPr="00D37926" w:rsidRDefault="001C2C75">
      <w:pPr>
        <w:spacing w:line="231" w:lineRule="exact"/>
        <w:rPr>
          <w:sz w:val="20"/>
          <w:szCs w:val="20"/>
          <w:lang w:val="en-US"/>
        </w:rPr>
      </w:pPr>
    </w:p>
    <w:p w14:paraId="713E284D" w14:textId="77777777" w:rsidR="001C2C75" w:rsidRPr="00D37926" w:rsidRDefault="00D37926">
      <w:pPr>
        <w:ind w:left="260"/>
        <w:rPr>
          <w:sz w:val="20"/>
          <w:szCs w:val="20"/>
          <w:lang w:val="en-US"/>
        </w:rPr>
      </w:pPr>
      <w:r w:rsidRPr="00D37926">
        <w:rPr>
          <w:rFonts w:eastAsia="Times New Roman"/>
          <w:sz w:val="24"/>
          <w:szCs w:val="24"/>
          <w:lang w:val="en-US"/>
        </w:rPr>
        <w:t xml:space="preserve">DIGGINS, John Patrick. Ronald </w:t>
      </w:r>
      <w:r w:rsidRPr="00D37926">
        <w:rPr>
          <w:rFonts w:eastAsia="Times New Roman"/>
          <w:i/>
          <w:iCs/>
          <w:sz w:val="24"/>
          <w:szCs w:val="24"/>
          <w:lang w:val="en-US"/>
        </w:rPr>
        <w:t>Reagan: fate, freedom, and the making of history</w:t>
      </w:r>
      <w:r w:rsidRPr="00D37926">
        <w:rPr>
          <w:rFonts w:eastAsia="Times New Roman"/>
          <w:sz w:val="24"/>
          <w:szCs w:val="24"/>
          <w:lang w:val="en-US"/>
        </w:rPr>
        <w:t>. New</w:t>
      </w:r>
    </w:p>
    <w:p w14:paraId="789D0E33" w14:textId="77777777" w:rsidR="001C2C75" w:rsidRPr="00D37926" w:rsidRDefault="001C2C75">
      <w:pPr>
        <w:spacing w:line="44" w:lineRule="exact"/>
        <w:rPr>
          <w:sz w:val="20"/>
          <w:szCs w:val="20"/>
          <w:lang w:val="en-US"/>
        </w:rPr>
      </w:pPr>
    </w:p>
    <w:p w14:paraId="3C36C106" w14:textId="77777777" w:rsidR="001C2C75" w:rsidRPr="00D37926" w:rsidRDefault="00D37926">
      <w:pPr>
        <w:ind w:left="260"/>
        <w:rPr>
          <w:sz w:val="20"/>
          <w:szCs w:val="20"/>
          <w:lang w:val="en-US"/>
        </w:rPr>
      </w:pPr>
      <w:r w:rsidRPr="00D37926">
        <w:rPr>
          <w:rFonts w:eastAsia="Times New Roman"/>
          <w:sz w:val="24"/>
          <w:szCs w:val="24"/>
          <w:lang w:val="en-US"/>
        </w:rPr>
        <w:t>Yor</w:t>
      </w:r>
      <w:r w:rsidRPr="00D37926">
        <w:rPr>
          <w:rFonts w:eastAsia="Times New Roman"/>
          <w:sz w:val="24"/>
          <w:szCs w:val="24"/>
          <w:lang w:val="en-US"/>
        </w:rPr>
        <w:t>k/London: W W Norton, 2007.</w:t>
      </w:r>
    </w:p>
    <w:p w14:paraId="1B97DED2" w14:textId="77777777" w:rsidR="001C2C75" w:rsidRPr="00D37926" w:rsidRDefault="001C2C75">
      <w:pPr>
        <w:spacing w:line="356" w:lineRule="exact"/>
        <w:rPr>
          <w:sz w:val="20"/>
          <w:szCs w:val="20"/>
          <w:lang w:val="en-US"/>
        </w:rPr>
      </w:pPr>
    </w:p>
    <w:p w14:paraId="2C4BD763" w14:textId="77777777" w:rsidR="001C2C75" w:rsidRPr="00D37926" w:rsidRDefault="00D37926">
      <w:pPr>
        <w:ind w:left="260"/>
        <w:rPr>
          <w:sz w:val="20"/>
          <w:szCs w:val="20"/>
          <w:lang w:val="en-US"/>
        </w:rPr>
      </w:pPr>
      <w:r w:rsidRPr="00D37926">
        <w:rPr>
          <w:rFonts w:eastAsia="Times New Roman"/>
          <w:sz w:val="24"/>
          <w:szCs w:val="24"/>
          <w:lang w:val="en-US"/>
        </w:rPr>
        <w:t xml:space="preserve">DOCHUK, </w:t>
      </w:r>
      <w:r w:rsidRPr="00D37926">
        <w:rPr>
          <w:rFonts w:eastAsia="Times New Roman"/>
          <w:color w:val="222222"/>
          <w:sz w:val="24"/>
          <w:szCs w:val="24"/>
          <w:lang w:val="en-US"/>
        </w:rPr>
        <w:t>Darren.</w:t>
      </w:r>
      <w:r w:rsidRPr="00D37926">
        <w:rPr>
          <w:rFonts w:eastAsia="Times New Roman"/>
          <w:sz w:val="24"/>
          <w:szCs w:val="24"/>
          <w:lang w:val="en-US"/>
        </w:rPr>
        <w:t xml:space="preserve"> </w:t>
      </w:r>
      <w:r w:rsidRPr="00D37926">
        <w:rPr>
          <w:rFonts w:eastAsia="Times New Roman"/>
          <w:i/>
          <w:iCs/>
          <w:color w:val="222222"/>
          <w:sz w:val="24"/>
          <w:szCs w:val="24"/>
          <w:lang w:val="en-US"/>
        </w:rPr>
        <w:t>From Bible Belt to Sunbelt: Plain-Folk Religion, Grassroots</w:t>
      </w:r>
    </w:p>
    <w:p w14:paraId="7492B42C" w14:textId="77777777" w:rsidR="001C2C75" w:rsidRPr="00D37926" w:rsidRDefault="001C2C75">
      <w:pPr>
        <w:spacing w:line="44" w:lineRule="exact"/>
        <w:rPr>
          <w:sz w:val="20"/>
          <w:szCs w:val="20"/>
          <w:lang w:val="en-US"/>
        </w:rPr>
      </w:pPr>
    </w:p>
    <w:p w14:paraId="3B16F991" w14:textId="77777777" w:rsidR="001C2C75" w:rsidRPr="00D37926" w:rsidRDefault="00D37926">
      <w:pPr>
        <w:ind w:left="260"/>
        <w:rPr>
          <w:sz w:val="20"/>
          <w:szCs w:val="20"/>
          <w:lang w:val="en-US"/>
        </w:rPr>
      </w:pPr>
      <w:r w:rsidRPr="00D37926">
        <w:rPr>
          <w:rFonts w:eastAsia="Times New Roman"/>
          <w:i/>
          <w:iCs/>
          <w:color w:val="222222"/>
          <w:sz w:val="24"/>
          <w:szCs w:val="24"/>
          <w:lang w:val="en-US"/>
        </w:rPr>
        <w:t>Politics, and the Rise of Evangelical Conservatism</w:t>
      </w:r>
      <w:r w:rsidRPr="00D37926">
        <w:rPr>
          <w:rFonts w:eastAsia="Times New Roman"/>
          <w:color w:val="222222"/>
          <w:sz w:val="24"/>
          <w:szCs w:val="24"/>
          <w:lang w:val="en-US"/>
        </w:rPr>
        <w:t>. New York: W. W. Norton, 2011</w:t>
      </w:r>
    </w:p>
    <w:p w14:paraId="7B70F3A2" w14:textId="77777777" w:rsidR="001C2C75" w:rsidRPr="00D37926" w:rsidRDefault="001C2C75">
      <w:pPr>
        <w:spacing w:line="356" w:lineRule="exact"/>
        <w:rPr>
          <w:sz w:val="20"/>
          <w:szCs w:val="20"/>
          <w:lang w:val="en-US"/>
        </w:rPr>
      </w:pPr>
    </w:p>
    <w:p w14:paraId="373F8464" w14:textId="77777777" w:rsidR="001C2C75" w:rsidRPr="00D37926" w:rsidRDefault="00D37926">
      <w:pPr>
        <w:spacing w:line="314" w:lineRule="auto"/>
        <w:ind w:left="260" w:right="264"/>
        <w:jc w:val="both"/>
        <w:rPr>
          <w:sz w:val="20"/>
          <w:szCs w:val="20"/>
          <w:lang w:val="en-US"/>
        </w:rPr>
      </w:pPr>
      <w:r w:rsidRPr="00D37926">
        <w:rPr>
          <w:rFonts w:eastAsia="Times New Roman"/>
          <w:sz w:val="24"/>
          <w:szCs w:val="24"/>
          <w:lang w:val="en-US"/>
        </w:rPr>
        <w:t xml:space="preserve">FALWELL, Jerry. </w:t>
      </w:r>
      <w:r w:rsidRPr="00D37926">
        <w:rPr>
          <w:rFonts w:eastAsia="Times New Roman"/>
          <w:i/>
          <w:iCs/>
          <w:sz w:val="24"/>
          <w:szCs w:val="24"/>
          <w:lang w:val="en-US"/>
        </w:rPr>
        <w:t>An Autobiography: The Inside Story</w:t>
      </w:r>
      <w:r w:rsidRPr="00D37926">
        <w:rPr>
          <w:rFonts w:eastAsia="Times New Roman"/>
          <w:sz w:val="24"/>
          <w:szCs w:val="24"/>
          <w:lang w:val="en-US"/>
        </w:rPr>
        <w:t>. Lynchburg: Liber</w:t>
      </w:r>
      <w:r w:rsidRPr="00D37926">
        <w:rPr>
          <w:rFonts w:eastAsia="Times New Roman"/>
          <w:sz w:val="24"/>
          <w:szCs w:val="24"/>
          <w:lang w:val="en-US"/>
        </w:rPr>
        <w:t>ty House Publishers,1997.</w:t>
      </w:r>
    </w:p>
    <w:p w14:paraId="1AC6B198" w14:textId="77777777" w:rsidR="001C2C75" w:rsidRPr="00D37926" w:rsidRDefault="001C2C75">
      <w:pPr>
        <w:spacing w:line="231" w:lineRule="exact"/>
        <w:rPr>
          <w:sz w:val="20"/>
          <w:szCs w:val="20"/>
          <w:lang w:val="en-US"/>
        </w:rPr>
      </w:pPr>
    </w:p>
    <w:p w14:paraId="5397CFB6" w14:textId="77777777" w:rsidR="001C2C75" w:rsidRPr="00D37926" w:rsidRDefault="00D37926">
      <w:pPr>
        <w:ind w:left="260"/>
        <w:rPr>
          <w:sz w:val="20"/>
          <w:szCs w:val="20"/>
          <w:lang w:val="en-US"/>
        </w:rPr>
      </w:pPr>
      <w:r w:rsidRPr="00D37926">
        <w:rPr>
          <w:rFonts w:eastAsia="Times New Roman"/>
          <w:sz w:val="24"/>
          <w:szCs w:val="24"/>
          <w:lang w:val="en-US"/>
        </w:rPr>
        <w:t xml:space="preserve">FALWELL, Jerry. </w:t>
      </w:r>
      <w:r w:rsidRPr="00D37926">
        <w:rPr>
          <w:rFonts w:eastAsia="Times New Roman"/>
          <w:i/>
          <w:iCs/>
          <w:sz w:val="24"/>
          <w:szCs w:val="24"/>
          <w:lang w:val="en-US"/>
        </w:rPr>
        <w:t>Listen, America</w:t>
      </w:r>
      <w:r w:rsidRPr="00D37926">
        <w:rPr>
          <w:rFonts w:eastAsia="Times New Roman"/>
          <w:sz w:val="24"/>
          <w:szCs w:val="24"/>
          <w:lang w:val="en-US"/>
        </w:rPr>
        <w:t>. New York: Doubleday, 1980.</w:t>
      </w:r>
    </w:p>
    <w:p w14:paraId="02085B81" w14:textId="77777777" w:rsidR="001C2C75" w:rsidRPr="00D37926" w:rsidRDefault="001C2C75">
      <w:pPr>
        <w:spacing w:line="359" w:lineRule="exact"/>
        <w:rPr>
          <w:sz w:val="20"/>
          <w:szCs w:val="20"/>
          <w:lang w:val="en-US"/>
        </w:rPr>
      </w:pPr>
    </w:p>
    <w:p w14:paraId="15AB03EF" w14:textId="77777777" w:rsidR="001C2C75" w:rsidRPr="00D37926" w:rsidRDefault="00D37926">
      <w:pPr>
        <w:ind w:left="260"/>
        <w:rPr>
          <w:sz w:val="20"/>
          <w:szCs w:val="20"/>
          <w:lang w:val="en-US"/>
        </w:rPr>
      </w:pPr>
      <w:r w:rsidRPr="00D37926">
        <w:rPr>
          <w:rFonts w:eastAsia="Times New Roman"/>
          <w:sz w:val="24"/>
          <w:szCs w:val="24"/>
          <w:lang w:val="en-US"/>
        </w:rPr>
        <w:t xml:space="preserve">FEIN, Kim Philips. </w:t>
      </w:r>
      <w:r w:rsidRPr="00D37926">
        <w:rPr>
          <w:rFonts w:eastAsia="Times New Roman"/>
          <w:i/>
          <w:iCs/>
          <w:sz w:val="24"/>
          <w:szCs w:val="24"/>
          <w:lang w:val="en-US"/>
        </w:rPr>
        <w:t>Conservatism: a state of the field</w:t>
      </w:r>
      <w:r w:rsidRPr="00D37926">
        <w:rPr>
          <w:rFonts w:eastAsia="Times New Roman"/>
          <w:sz w:val="24"/>
          <w:szCs w:val="24"/>
          <w:lang w:val="en-US"/>
        </w:rPr>
        <w:t xml:space="preserve">. (in) </w:t>
      </w:r>
      <w:r w:rsidRPr="00D37926">
        <w:rPr>
          <w:rFonts w:eastAsia="Times New Roman"/>
          <w:i/>
          <w:iCs/>
          <w:sz w:val="24"/>
          <w:szCs w:val="24"/>
          <w:lang w:val="en-US"/>
        </w:rPr>
        <w:t>Oxford Journal</w:t>
      </w:r>
      <w:r w:rsidRPr="00D37926">
        <w:rPr>
          <w:rFonts w:eastAsia="Times New Roman"/>
          <w:sz w:val="24"/>
          <w:szCs w:val="24"/>
          <w:lang w:val="en-US"/>
        </w:rPr>
        <w:t>, n. 31, jul.</w:t>
      </w:r>
    </w:p>
    <w:p w14:paraId="5CC2B7C6" w14:textId="77777777" w:rsidR="001C2C75" w:rsidRPr="00D37926" w:rsidRDefault="001C2C75">
      <w:pPr>
        <w:spacing w:line="44" w:lineRule="exact"/>
        <w:rPr>
          <w:sz w:val="20"/>
          <w:szCs w:val="20"/>
          <w:lang w:val="en-US"/>
        </w:rPr>
      </w:pPr>
    </w:p>
    <w:p w14:paraId="35111081" w14:textId="77777777" w:rsidR="001C2C75" w:rsidRDefault="00D37926">
      <w:pPr>
        <w:ind w:left="260"/>
        <w:rPr>
          <w:sz w:val="20"/>
          <w:szCs w:val="20"/>
        </w:rPr>
      </w:pPr>
      <w:r>
        <w:rPr>
          <w:rFonts w:eastAsia="Times New Roman"/>
          <w:sz w:val="24"/>
          <w:szCs w:val="24"/>
        </w:rPr>
        <w:t>2012.</w:t>
      </w:r>
    </w:p>
    <w:p w14:paraId="6AB2FC14" w14:textId="77777777" w:rsidR="001C2C75" w:rsidRDefault="001C2C75">
      <w:pPr>
        <w:sectPr w:rsidR="001C2C75">
          <w:pgSz w:w="11900" w:h="16840"/>
          <w:pgMar w:top="691" w:right="1440" w:bottom="1440" w:left="1440" w:header="0" w:footer="0" w:gutter="0"/>
          <w:cols w:space="720" w:equalWidth="0">
            <w:col w:w="9024"/>
          </w:cols>
        </w:sectPr>
      </w:pPr>
    </w:p>
    <w:p w14:paraId="6F7D7596" w14:textId="2904D2DA" w:rsidR="001C2C75" w:rsidRDefault="001C2C75">
      <w:pPr>
        <w:spacing w:line="261" w:lineRule="auto"/>
        <w:ind w:left="260" w:right="1624"/>
        <w:rPr>
          <w:sz w:val="20"/>
          <w:szCs w:val="20"/>
        </w:rPr>
      </w:pPr>
      <w:bookmarkStart w:id="65" w:name="page66"/>
      <w:bookmarkEnd w:id="65"/>
    </w:p>
    <w:p w14:paraId="3B14F208" w14:textId="77777777" w:rsidR="001C2C75" w:rsidRDefault="001C2C75">
      <w:pPr>
        <w:spacing w:line="217" w:lineRule="exact"/>
        <w:rPr>
          <w:sz w:val="20"/>
          <w:szCs w:val="20"/>
        </w:rPr>
      </w:pPr>
    </w:p>
    <w:p w14:paraId="2D95DE2C" w14:textId="77777777" w:rsidR="001C2C75" w:rsidRPr="00D37926" w:rsidRDefault="00D37926">
      <w:pPr>
        <w:spacing w:line="295" w:lineRule="auto"/>
        <w:ind w:left="260" w:right="264"/>
        <w:jc w:val="both"/>
        <w:rPr>
          <w:sz w:val="20"/>
          <w:szCs w:val="20"/>
          <w:lang w:val="en-US"/>
        </w:rPr>
      </w:pPr>
      <w:r>
        <w:rPr>
          <w:rFonts w:eastAsia="Times New Roman"/>
          <w:sz w:val="24"/>
          <w:szCs w:val="24"/>
        </w:rPr>
        <w:t xml:space="preserve">FINGUERUT, Ariel. </w:t>
      </w:r>
      <w:r>
        <w:rPr>
          <w:rFonts w:eastAsia="Times New Roman"/>
          <w:i/>
          <w:iCs/>
          <w:sz w:val="24"/>
          <w:szCs w:val="24"/>
        </w:rPr>
        <w:t>Formação, crescimento e apogeu da direita cristã nos Estados</w:t>
      </w:r>
      <w:r>
        <w:rPr>
          <w:rFonts w:eastAsia="Times New Roman"/>
          <w:sz w:val="24"/>
          <w:szCs w:val="24"/>
        </w:rPr>
        <w:t xml:space="preserve"> </w:t>
      </w:r>
      <w:r>
        <w:rPr>
          <w:rFonts w:eastAsia="Times New Roman"/>
          <w:i/>
          <w:iCs/>
          <w:sz w:val="24"/>
          <w:szCs w:val="24"/>
        </w:rPr>
        <w:t>Unidos</w:t>
      </w:r>
      <w:r>
        <w:rPr>
          <w:rFonts w:eastAsia="Times New Roman"/>
          <w:sz w:val="24"/>
          <w:szCs w:val="24"/>
        </w:rPr>
        <w:t>. (in) SILVA, Carlos Eduardo Lins da (Org)</w:t>
      </w:r>
      <w:r>
        <w:rPr>
          <w:rFonts w:eastAsia="Times New Roman"/>
          <w:i/>
          <w:iCs/>
          <w:sz w:val="24"/>
          <w:szCs w:val="24"/>
        </w:rPr>
        <w:t xml:space="preserve"> Uma Nação com alma de Igreja: religiosidade e Políticas p</w:t>
      </w:r>
      <w:r>
        <w:rPr>
          <w:rFonts w:eastAsia="Times New Roman"/>
          <w:i/>
          <w:iCs/>
          <w:sz w:val="24"/>
          <w:szCs w:val="24"/>
        </w:rPr>
        <w:t>úblicas nos EUA</w:t>
      </w:r>
      <w:r>
        <w:rPr>
          <w:rFonts w:eastAsia="Times New Roman"/>
          <w:sz w:val="24"/>
          <w:szCs w:val="24"/>
        </w:rPr>
        <w:t xml:space="preserve">. </w:t>
      </w:r>
      <w:r w:rsidRPr="00D37926">
        <w:rPr>
          <w:rFonts w:eastAsia="Times New Roman"/>
          <w:sz w:val="24"/>
          <w:szCs w:val="24"/>
          <w:lang w:val="en-US"/>
        </w:rPr>
        <w:t>São Paulo: Paz e Terra, 2009</w:t>
      </w:r>
    </w:p>
    <w:p w14:paraId="6978F97A" w14:textId="77777777" w:rsidR="001C2C75" w:rsidRPr="00D37926" w:rsidRDefault="001C2C75">
      <w:pPr>
        <w:spacing w:line="251" w:lineRule="exact"/>
        <w:rPr>
          <w:sz w:val="20"/>
          <w:szCs w:val="20"/>
          <w:lang w:val="en-US"/>
        </w:rPr>
      </w:pPr>
    </w:p>
    <w:p w14:paraId="61079FB3"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GREENHOUSE, Linda. SIEGEL, Reva B. </w:t>
      </w:r>
      <w:r w:rsidRPr="00D37926">
        <w:rPr>
          <w:rFonts w:eastAsia="Times New Roman"/>
          <w:i/>
          <w:iCs/>
          <w:sz w:val="24"/>
          <w:szCs w:val="24"/>
          <w:lang w:val="en-US"/>
        </w:rPr>
        <w:t>Before Roe vs Wade: Voices that shaped the</w:t>
      </w:r>
      <w:r w:rsidRPr="00D37926">
        <w:rPr>
          <w:rFonts w:eastAsia="Times New Roman"/>
          <w:sz w:val="24"/>
          <w:szCs w:val="24"/>
          <w:lang w:val="en-US"/>
        </w:rPr>
        <w:t xml:space="preserve"> </w:t>
      </w:r>
      <w:r w:rsidRPr="00D37926">
        <w:rPr>
          <w:rFonts w:eastAsia="Times New Roman"/>
          <w:i/>
          <w:iCs/>
          <w:sz w:val="24"/>
          <w:szCs w:val="24"/>
          <w:lang w:val="en-US"/>
        </w:rPr>
        <w:t>abortion before the Supreme Court´s rule</w:t>
      </w:r>
      <w:r w:rsidRPr="00D37926">
        <w:rPr>
          <w:rFonts w:eastAsia="Times New Roman"/>
          <w:sz w:val="24"/>
          <w:szCs w:val="24"/>
          <w:lang w:val="en-US"/>
        </w:rPr>
        <w:t>. Yale Law School, 2012</w:t>
      </w:r>
    </w:p>
    <w:p w14:paraId="7C8682D2" w14:textId="77777777" w:rsidR="001C2C75" w:rsidRPr="00D37926" w:rsidRDefault="001C2C75">
      <w:pPr>
        <w:spacing w:line="189" w:lineRule="exact"/>
        <w:rPr>
          <w:sz w:val="20"/>
          <w:szCs w:val="20"/>
          <w:lang w:val="en-US"/>
        </w:rPr>
      </w:pPr>
    </w:p>
    <w:p w14:paraId="4F55A89A" w14:textId="77777777" w:rsidR="001C2C75" w:rsidRPr="00D37926" w:rsidRDefault="00D37926">
      <w:pPr>
        <w:ind w:left="260"/>
        <w:rPr>
          <w:sz w:val="20"/>
          <w:szCs w:val="20"/>
          <w:lang w:val="en-US"/>
        </w:rPr>
      </w:pPr>
      <w:r w:rsidRPr="00D37926">
        <w:rPr>
          <w:rFonts w:eastAsia="Times New Roman"/>
          <w:sz w:val="24"/>
          <w:szCs w:val="24"/>
          <w:lang w:val="en-US"/>
        </w:rPr>
        <w:t xml:space="preserve">HALE, Grace Elizabeth. A Nation </w:t>
      </w:r>
      <w:proofErr w:type="gramStart"/>
      <w:r w:rsidRPr="00D37926">
        <w:rPr>
          <w:rFonts w:eastAsia="Times New Roman"/>
          <w:sz w:val="24"/>
          <w:szCs w:val="24"/>
          <w:lang w:val="en-US"/>
        </w:rPr>
        <w:t>Of</w:t>
      </w:r>
      <w:proofErr w:type="gramEnd"/>
      <w:r w:rsidRPr="00D37926">
        <w:rPr>
          <w:rFonts w:eastAsia="Times New Roman"/>
          <w:sz w:val="24"/>
          <w:szCs w:val="24"/>
          <w:lang w:val="en-US"/>
        </w:rPr>
        <w:t xml:space="preserve"> Outsiders: How the white middle</w:t>
      </w:r>
      <w:r w:rsidRPr="00D37926">
        <w:rPr>
          <w:rFonts w:eastAsia="Times New Roman"/>
          <w:sz w:val="24"/>
          <w:szCs w:val="24"/>
          <w:lang w:val="en-US"/>
        </w:rPr>
        <w:t xml:space="preserve"> class fell in love</w:t>
      </w:r>
    </w:p>
    <w:p w14:paraId="2431EE98" w14:textId="77777777" w:rsidR="001C2C75" w:rsidRPr="00D37926" w:rsidRDefault="001C2C75">
      <w:pPr>
        <w:spacing w:line="8" w:lineRule="exact"/>
        <w:rPr>
          <w:sz w:val="20"/>
          <w:szCs w:val="20"/>
          <w:lang w:val="en-US"/>
        </w:rPr>
      </w:pPr>
    </w:p>
    <w:p w14:paraId="2A9AFE1C" w14:textId="77777777" w:rsidR="001C2C75" w:rsidRPr="00D37926" w:rsidRDefault="00D37926">
      <w:pPr>
        <w:ind w:left="260"/>
        <w:rPr>
          <w:sz w:val="20"/>
          <w:szCs w:val="20"/>
          <w:lang w:val="en-US"/>
        </w:rPr>
      </w:pPr>
      <w:r w:rsidRPr="00D37926">
        <w:rPr>
          <w:rFonts w:eastAsia="Times New Roman"/>
          <w:sz w:val="24"/>
          <w:szCs w:val="24"/>
          <w:lang w:val="en-US"/>
        </w:rPr>
        <w:t>with rebellion in postwar America. Oxford University Press: New York, 2011.</w:t>
      </w:r>
    </w:p>
    <w:p w14:paraId="17133730" w14:textId="77777777" w:rsidR="001C2C75" w:rsidRPr="00D37926" w:rsidRDefault="001C2C75">
      <w:pPr>
        <w:spacing w:line="268" w:lineRule="exact"/>
        <w:rPr>
          <w:sz w:val="20"/>
          <w:szCs w:val="20"/>
          <w:lang w:val="en-US"/>
        </w:rPr>
      </w:pPr>
    </w:p>
    <w:p w14:paraId="5738FD0F" w14:textId="77777777" w:rsidR="001C2C75" w:rsidRPr="00D37926" w:rsidRDefault="00D37926">
      <w:pPr>
        <w:ind w:left="260"/>
        <w:rPr>
          <w:sz w:val="20"/>
          <w:szCs w:val="20"/>
          <w:lang w:val="en-US"/>
        </w:rPr>
      </w:pPr>
      <w:r w:rsidRPr="00D37926">
        <w:rPr>
          <w:rFonts w:eastAsia="Times New Roman"/>
          <w:sz w:val="24"/>
          <w:szCs w:val="24"/>
          <w:lang w:val="en-US"/>
        </w:rPr>
        <w:t xml:space="preserve">KRISTOL, Irving. </w:t>
      </w:r>
      <w:r w:rsidRPr="00D37926">
        <w:rPr>
          <w:rFonts w:eastAsia="Times New Roman"/>
          <w:i/>
          <w:iCs/>
          <w:sz w:val="24"/>
          <w:szCs w:val="24"/>
          <w:lang w:val="en-US"/>
        </w:rPr>
        <w:t>The Neoconservative Persuation: selected essays 1942 - 2009</w:t>
      </w:r>
      <w:r w:rsidRPr="00D37926">
        <w:rPr>
          <w:rFonts w:eastAsia="Times New Roman"/>
          <w:sz w:val="24"/>
          <w:szCs w:val="24"/>
          <w:lang w:val="en-US"/>
        </w:rPr>
        <w:t>. New</w:t>
      </w:r>
    </w:p>
    <w:p w14:paraId="4051135F" w14:textId="77777777" w:rsidR="001C2C75" w:rsidRPr="00D37926" w:rsidRDefault="001C2C75">
      <w:pPr>
        <w:spacing w:line="44" w:lineRule="exact"/>
        <w:rPr>
          <w:sz w:val="20"/>
          <w:szCs w:val="20"/>
          <w:lang w:val="en-US"/>
        </w:rPr>
      </w:pPr>
    </w:p>
    <w:p w14:paraId="01610513" w14:textId="77777777" w:rsidR="001C2C75" w:rsidRPr="00D37926" w:rsidRDefault="00D37926">
      <w:pPr>
        <w:ind w:left="260"/>
        <w:rPr>
          <w:sz w:val="20"/>
          <w:szCs w:val="20"/>
          <w:lang w:val="en-US"/>
        </w:rPr>
      </w:pPr>
      <w:r w:rsidRPr="00D37926">
        <w:rPr>
          <w:rFonts w:eastAsia="Times New Roman"/>
          <w:sz w:val="24"/>
          <w:szCs w:val="24"/>
          <w:lang w:val="en-US"/>
        </w:rPr>
        <w:t>York: Basic Books, 2011.</w:t>
      </w:r>
    </w:p>
    <w:p w14:paraId="020C4A0D" w14:textId="77777777" w:rsidR="001C2C75" w:rsidRPr="00D37926" w:rsidRDefault="001C2C75">
      <w:pPr>
        <w:spacing w:line="357" w:lineRule="exact"/>
        <w:rPr>
          <w:sz w:val="20"/>
          <w:szCs w:val="20"/>
          <w:lang w:val="en-US"/>
        </w:rPr>
      </w:pPr>
    </w:p>
    <w:p w14:paraId="2C818547" w14:textId="77777777" w:rsidR="001C2C75" w:rsidRPr="00D37926" w:rsidRDefault="00D37926">
      <w:pPr>
        <w:ind w:left="260"/>
        <w:rPr>
          <w:sz w:val="20"/>
          <w:szCs w:val="20"/>
          <w:lang w:val="en-US"/>
        </w:rPr>
      </w:pPr>
      <w:r w:rsidRPr="00D37926">
        <w:rPr>
          <w:rFonts w:eastAsia="Times New Roman"/>
          <w:sz w:val="24"/>
          <w:szCs w:val="24"/>
          <w:lang w:val="en-US"/>
        </w:rPr>
        <w:t xml:space="preserve">LIEVEN, Anatol. </w:t>
      </w:r>
      <w:r w:rsidRPr="00D37926">
        <w:rPr>
          <w:rFonts w:eastAsia="Times New Roman"/>
          <w:i/>
          <w:iCs/>
          <w:sz w:val="24"/>
          <w:szCs w:val="24"/>
          <w:lang w:val="en-US"/>
        </w:rPr>
        <w:t>America Right or Wrong: an anatom</w:t>
      </w:r>
      <w:r w:rsidRPr="00D37926">
        <w:rPr>
          <w:rFonts w:eastAsia="Times New Roman"/>
          <w:i/>
          <w:iCs/>
          <w:sz w:val="24"/>
          <w:szCs w:val="24"/>
          <w:lang w:val="en-US"/>
        </w:rPr>
        <w:t>y of american nationalism</w:t>
      </w:r>
      <w:r w:rsidRPr="00D37926">
        <w:rPr>
          <w:rFonts w:eastAsia="Times New Roman"/>
          <w:sz w:val="24"/>
          <w:szCs w:val="24"/>
          <w:lang w:val="en-US"/>
        </w:rPr>
        <w:t>.</w:t>
      </w:r>
    </w:p>
    <w:p w14:paraId="7FE2CEBD" w14:textId="77777777" w:rsidR="001C2C75" w:rsidRPr="00D37926" w:rsidRDefault="001C2C75">
      <w:pPr>
        <w:spacing w:line="44" w:lineRule="exact"/>
        <w:rPr>
          <w:sz w:val="20"/>
          <w:szCs w:val="20"/>
          <w:lang w:val="en-US"/>
        </w:rPr>
      </w:pPr>
    </w:p>
    <w:p w14:paraId="3B222754" w14:textId="77777777" w:rsidR="001C2C75" w:rsidRPr="00D37926" w:rsidRDefault="00D37926">
      <w:pPr>
        <w:ind w:left="260"/>
        <w:rPr>
          <w:sz w:val="20"/>
          <w:szCs w:val="20"/>
          <w:lang w:val="en-US"/>
        </w:rPr>
      </w:pPr>
      <w:r w:rsidRPr="00D37926">
        <w:rPr>
          <w:rFonts w:eastAsia="Times New Roman"/>
          <w:sz w:val="24"/>
          <w:szCs w:val="24"/>
          <w:lang w:val="en-US"/>
        </w:rPr>
        <w:t>London. New York. Toronto. Sidney: Harper Perennial, 2005.</w:t>
      </w:r>
    </w:p>
    <w:p w14:paraId="284B8AB9" w14:textId="77777777" w:rsidR="001C2C75" w:rsidRPr="00D37926" w:rsidRDefault="001C2C75">
      <w:pPr>
        <w:spacing w:line="356" w:lineRule="exact"/>
        <w:rPr>
          <w:sz w:val="20"/>
          <w:szCs w:val="20"/>
          <w:lang w:val="en-US"/>
        </w:rPr>
      </w:pPr>
    </w:p>
    <w:p w14:paraId="7515A070" w14:textId="77777777" w:rsidR="001C2C75" w:rsidRPr="00D37926" w:rsidRDefault="00D37926">
      <w:pPr>
        <w:spacing w:line="295" w:lineRule="auto"/>
        <w:ind w:left="260" w:right="264"/>
        <w:jc w:val="both"/>
        <w:rPr>
          <w:sz w:val="20"/>
          <w:szCs w:val="20"/>
          <w:lang w:val="en-US"/>
        </w:rPr>
      </w:pPr>
      <w:r w:rsidRPr="00D37926">
        <w:rPr>
          <w:rFonts w:eastAsia="Times New Roman"/>
          <w:sz w:val="24"/>
          <w:szCs w:val="24"/>
          <w:lang w:val="en-US"/>
        </w:rPr>
        <w:t xml:space="preserve">MARDSEN, George M. </w:t>
      </w:r>
      <w:r w:rsidRPr="00D37926">
        <w:rPr>
          <w:rFonts w:eastAsia="Times New Roman"/>
          <w:i/>
          <w:iCs/>
          <w:sz w:val="24"/>
          <w:szCs w:val="24"/>
          <w:lang w:val="en-US"/>
        </w:rPr>
        <w:t>Fundamentalism anda American Culture: the shape of</w:t>
      </w:r>
      <w:r w:rsidRPr="00D37926">
        <w:rPr>
          <w:rFonts w:eastAsia="Times New Roman"/>
          <w:sz w:val="24"/>
          <w:szCs w:val="24"/>
          <w:lang w:val="en-US"/>
        </w:rPr>
        <w:t xml:space="preserve"> </w:t>
      </w:r>
      <w:r w:rsidRPr="00D37926">
        <w:rPr>
          <w:rFonts w:eastAsia="Times New Roman"/>
          <w:i/>
          <w:iCs/>
          <w:sz w:val="24"/>
          <w:szCs w:val="24"/>
          <w:lang w:val="en-US"/>
        </w:rPr>
        <w:t>twentieth-century evangelicalism 1870 - 1925</w:t>
      </w:r>
      <w:r w:rsidRPr="00D37926">
        <w:rPr>
          <w:rFonts w:eastAsia="Times New Roman"/>
          <w:sz w:val="24"/>
          <w:szCs w:val="24"/>
          <w:lang w:val="en-US"/>
        </w:rPr>
        <w:t>. Oxford - New York - Toronto: Oxford</w:t>
      </w:r>
      <w:r w:rsidRPr="00D37926">
        <w:rPr>
          <w:rFonts w:eastAsia="Times New Roman"/>
          <w:i/>
          <w:iCs/>
          <w:sz w:val="24"/>
          <w:szCs w:val="24"/>
          <w:lang w:val="en-US"/>
        </w:rPr>
        <w:t xml:space="preserve"> </w:t>
      </w:r>
      <w:r w:rsidRPr="00D37926">
        <w:rPr>
          <w:rFonts w:eastAsia="Times New Roman"/>
          <w:sz w:val="24"/>
          <w:szCs w:val="24"/>
          <w:lang w:val="en-US"/>
        </w:rPr>
        <w:t>University Press, 1980.</w:t>
      </w:r>
    </w:p>
    <w:p w14:paraId="59B8E298" w14:textId="77777777" w:rsidR="001C2C75" w:rsidRPr="00D37926" w:rsidRDefault="001C2C75">
      <w:pPr>
        <w:spacing w:line="252" w:lineRule="exact"/>
        <w:rPr>
          <w:sz w:val="20"/>
          <w:szCs w:val="20"/>
          <w:lang w:val="en-US"/>
        </w:rPr>
      </w:pPr>
    </w:p>
    <w:p w14:paraId="24D9CF71" w14:textId="77777777" w:rsidR="001C2C75" w:rsidRDefault="00D37926">
      <w:pPr>
        <w:spacing w:line="314" w:lineRule="auto"/>
        <w:ind w:left="260" w:right="264"/>
        <w:jc w:val="both"/>
        <w:rPr>
          <w:sz w:val="20"/>
          <w:szCs w:val="20"/>
        </w:rPr>
      </w:pPr>
      <w:r w:rsidRPr="00D37926">
        <w:rPr>
          <w:rFonts w:eastAsia="Times New Roman"/>
          <w:sz w:val="24"/>
          <w:szCs w:val="24"/>
          <w:lang w:val="en-US"/>
        </w:rPr>
        <w:t xml:space="preserve">PURDY, Sean. </w:t>
      </w:r>
      <w:r w:rsidRPr="00D37926">
        <w:rPr>
          <w:rFonts w:eastAsia="Times New Roman"/>
          <w:i/>
          <w:iCs/>
          <w:sz w:val="24"/>
          <w:szCs w:val="24"/>
          <w:lang w:val="en-US"/>
        </w:rPr>
        <w:t>O Século Americano</w:t>
      </w:r>
      <w:r w:rsidRPr="00D37926">
        <w:rPr>
          <w:rFonts w:eastAsia="Times New Roman"/>
          <w:sz w:val="24"/>
          <w:szCs w:val="24"/>
          <w:lang w:val="en-US"/>
        </w:rPr>
        <w:t xml:space="preserve">. </w:t>
      </w:r>
      <w:r>
        <w:rPr>
          <w:rFonts w:eastAsia="Times New Roman"/>
          <w:sz w:val="24"/>
          <w:szCs w:val="24"/>
        </w:rPr>
        <w:t xml:space="preserve">KARNAL, Leandro et al. </w:t>
      </w:r>
      <w:r>
        <w:rPr>
          <w:rFonts w:eastAsia="Times New Roman"/>
          <w:i/>
          <w:iCs/>
          <w:sz w:val="24"/>
          <w:szCs w:val="24"/>
        </w:rPr>
        <w:t>História dos Estados</w:t>
      </w:r>
      <w:r>
        <w:rPr>
          <w:rFonts w:eastAsia="Times New Roman"/>
          <w:sz w:val="24"/>
          <w:szCs w:val="24"/>
        </w:rPr>
        <w:t xml:space="preserve"> </w:t>
      </w:r>
      <w:r>
        <w:rPr>
          <w:rFonts w:eastAsia="Times New Roman"/>
          <w:i/>
          <w:iCs/>
          <w:sz w:val="24"/>
          <w:szCs w:val="24"/>
        </w:rPr>
        <w:t>Unidos: das origens ao século XXI</w:t>
      </w:r>
      <w:r>
        <w:rPr>
          <w:rFonts w:eastAsia="Times New Roman"/>
          <w:sz w:val="24"/>
          <w:szCs w:val="24"/>
        </w:rPr>
        <w:t>. São Paulo: Contexto, 2007.</w:t>
      </w:r>
    </w:p>
    <w:p w14:paraId="52F7DCF2" w14:textId="77777777" w:rsidR="001C2C75" w:rsidRDefault="001C2C75">
      <w:pPr>
        <w:spacing w:line="231" w:lineRule="exact"/>
        <w:rPr>
          <w:sz w:val="20"/>
          <w:szCs w:val="20"/>
        </w:rPr>
      </w:pPr>
    </w:p>
    <w:p w14:paraId="09E400EA" w14:textId="77777777" w:rsidR="001C2C75" w:rsidRDefault="00D37926">
      <w:pPr>
        <w:ind w:left="260"/>
        <w:rPr>
          <w:sz w:val="20"/>
          <w:szCs w:val="20"/>
        </w:rPr>
      </w:pPr>
      <w:r>
        <w:rPr>
          <w:rFonts w:eastAsia="Times New Roman"/>
          <w:sz w:val="24"/>
          <w:szCs w:val="24"/>
        </w:rPr>
        <w:t xml:space="preserve">REMOND, René. </w:t>
      </w:r>
      <w:r>
        <w:rPr>
          <w:rFonts w:eastAsia="Times New Roman"/>
          <w:i/>
          <w:iCs/>
          <w:sz w:val="24"/>
          <w:szCs w:val="24"/>
        </w:rPr>
        <w:t>Por Uma História Política</w:t>
      </w:r>
      <w:r>
        <w:rPr>
          <w:rFonts w:eastAsia="Times New Roman"/>
          <w:sz w:val="24"/>
          <w:szCs w:val="24"/>
        </w:rPr>
        <w:t>. Rio de Janeiro: ed. UFRJ/FGV, 1996.</w:t>
      </w:r>
    </w:p>
    <w:p w14:paraId="0B03D20D" w14:textId="77777777" w:rsidR="001C2C75" w:rsidRDefault="001C2C75">
      <w:pPr>
        <w:spacing w:line="359" w:lineRule="exact"/>
        <w:rPr>
          <w:sz w:val="20"/>
          <w:szCs w:val="20"/>
        </w:rPr>
      </w:pPr>
    </w:p>
    <w:p w14:paraId="2C9DE350" w14:textId="77777777" w:rsidR="001C2C75" w:rsidRDefault="00D37926">
      <w:pPr>
        <w:ind w:left="260"/>
        <w:rPr>
          <w:sz w:val="20"/>
          <w:szCs w:val="20"/>
        </w:rPr>
      </w:pPr>
      <w:r>
        <w:rPr>
          <w:rFonts w:eastAsia="Times New Roman"/>
          <w:sz w:val="24"/>
          <w:szCs w:val="24"/>
        </w:rPr>
        <w:t>SCHLESINGER J</w:t>
      </w:r>
      <w:r>
        <w:rPr>
          <w:rFonts w:eastAsia="Times New Roman"/>
          <w:sz w:val="24"/>
          <w:szCs w:val="24"/>
        </w:rPr>
        <w:t xml:space="preserve">R, Arthur M. </w:t>
      </w:r>
      <w:r>
        <w:rPr>
          <w:rFonts w:eastAsia="Times New Roman"/>
          <w:i/>
          <w:iCs/>
          <w:sz w:val="24"/>
          <w:szCs w:val="24"/>
        </w:rPr>
        <w:t>Os Ciclos da História Americana</w:t>
      </w:r>
      <w:r>
        <w:rPr>
          <w:rFonts w:eastAsia="Times New Roman"/>
          <w:sz w:val="24"/>
          <w:szCs w:val="24"/>
        </w:rPr>
        <w:t>. Rio de Janeiro:</w:t>
      </w:r>
    </w:p>
    <w:p w14:paraId="40263C72" w14:textId="77777777" w:rsidR="001C2C75" w:rsidRDefault="001C2C75">
      <w:pPr>
        <w:spacing w:line="44" w:lineRule="exact"/>
        <w:rPr>
          <w:sz w:val="20"/>
          <w:szCs w:val="20"/>
        </w:rPr>
      </w:pPr>
    </w:p>
    <w:p w14:paraId="15E9A6BA" w14:textId="77777777" w:rsidR="001C2C75" w:rsidRDefault="00D37926">
      <w:pPr>
        <w:ind w:left="260"/>
        <w:rPr>
          <w:sz w:val="20"/>
          <w:szCs w:val="20"/>
        </w:rPr>
      </w:pPr>
      <w:r>
        <w:rPr>
          <w:rFonts w:eastAsia="Times New Roman"/>
          <w:sz w:val="24"/>
          <w:szCs w:val="24"/>
        </w:rPr>
        <w:t>Civilização Brasileira, 1992.</w:t>
      </w:r>
    </w:p>
    <w:p w14:paraId="3FADE1B9" w14:textId="77777777" w:rsidR="001C2C75" w:rsidRDefault="001C2C75">
      <w:pPr>
        <w:spacing w:line="356" w:lineRule="exact"/>
        <w:rPr>
          <w:sz w:val="20"/>
          <w:szCs w:val="20"/>
        </w:rPr>
      </w:pPr>
    </w:p>
    <w:p w14:paraId="0CB939DF" w14:textId="77777777" w:rsidR="001C2C75" w:rsidRPr="00D37926" w:rsidRDefault="00D37926">
      <w:pPr>
        <w:spacing w:line="314" w:lineRule="auto"/>
        <w:ind w:left="260" w:right="264"/>
        <w:jc w:val="both"/>
        <w:rPr>
          <w:sz w:val="20"/>
          <w:szCs w:val="20"/>
          <w:lang w:val="en-US"/>
        </w:rPr>
      </w:pPr>
      <w:r w:rsidRPr="00D37926">
        <w:rPr>
          <w:rFonts w:eastAsia="Times New Roman"/>
          <w:sz w:val="24"/>
          <w:szCs w:val="24"/>
          <w:lang w:val="en-US"/>
        </w:rPr>
        <w:t xml:space="preserve">SMOLLA, Rodney A. </w:t>
      </w:r>
      <w:r w:rsidRPr="00D37926">
        <w:rPr>
          <w:rFonts w:eastAsia="Times New Roman"/>
          <w:i/>
          <w:iCs/>
          <w:sz w:val="24"/>
          <w:szCs w:val="24"/>
          <w:lang w:val="en-US"/>
        </w:rPr>
        <w:t>Jerry Falwell v. Larry Flynt: the first amendment on trial</w:t>
      </w:r>
      <w:r w:rsidRPr="00D37926">
        <w:rPr>
          <w:rFonts w:eastAsia="Times New Roman"/>
          <w:sz w:val="24"/>
          <w:szCs w:val="24"/>
          <w:lang w:val="en-US"/>
        </w:rPr>
        <w:t>. New York, St. Martin Press, 1988.</w:t>
      </w:r>
    </w:p>
    <w:p w14:paraId="38EDD450" w14:textId="77777777" w:rsidR="001C2C75" w:rsidRPr="00D37926" w:rsidRDefault="001C2C75">
      <w:pPr>
        <w:spacing w:line="231" w:lineRule="exact"/>
        <w:rPr>
          <w:sz w:val="20"/>
          <w:szCs w:val="20"/>
          <w:lang w:val="en-US"/>
        </w:rPr>
      </w:pPr>
    </w:p>
    <w:p w14:paraId="16F6D2AA" w14:textId="77777777" w:rsidR="001C2C75" w:rsidRPr="00D37926" w:rsidRDefault="00D37926">
      <w:pPr>
        <w:spacing w:line="313" w:lineRule="auto"/>
        <w:ind w:left="260" w:right="264"/>
        <w:jc w:val="both"/>
        <w:rPr>
          <w:sz w:val="20"/>
          <w:szCs w:val="20"/>
          <w:lang w:val="en-US"/>
        </w:rPr>
      </w:pPr>
      <w:r w:rsidRPr="00D37926">
        <w:rPr>
          <w:rFonts w:eastAsia="Times New Roman"/>
          <w:sz w:val="24"/>
          <w:szCs w:val="24"/>
          <w:lang w:val="en-US"/>
        </w:rPr>
        <w:t xml:space="preserve">WILLIAMS, Daniel K. </w:t>
      </w:r>
      <w:r w:rsidRPr="00D37926">
        <w:rPr>
          <w:rFonts w:eastAsia="Times New Roman"/>
          <w:i/>
          <w:iCs/>
          <w:sz w:val="24"/>
          <w:szCs w:val="24"/>
          <w:lang w:val="en-US"/>
        </w:rPr>
        <w:t>Jerry Falwell´s Sunbelt Polit</w:t>
      </w:r>
      <w:r w:rsidRPr="00D37926">
        <w:rPr>
          <w:rFonts w:eastAsia="Times New Roman"/>
          <w:i/>
          <w:iCs/>
          <w:sz w:val="24"/>
          <w:szCs w:val="24"/>
          <w:lang w:val="en-US"/>
        </w:rPr>
        <w:t>ics: The regional origins of the</w:t>
      </w:r>
      <w:r w:rsidRPr="00D37926">
        <w:rPr>
          <w:rFonts w:eastAsia="Times New Roman"/>
          <w:sz w:val="24"/>
          <w:szCs w:val="24"/>
          <w:lang w:val="en-US"/>
        </w:rPr>
        <w:t xml:space="preserve"> </w:t>
      </w:r>
      <w:r w:rsidRPr="00D37926">
        <w:rPr>
          <w:rFonts w:eastAsia="Times New Roman"/>
          <w:i/>
          <w:iCs/>
          <w:sz w:val="24"/>
          <w:szCs w:val="24"/>
          <w:lang w:val="en-US"/>
        </w:rPr>
        <w:t>Moral Majority</w:t>
      </w:r>
      <w:r w:rsidRPr="00D37926">
        <w:rPr>
          <w:rFonts w:eastAsia="Times New Roman"/>
          <w:sz w:val="24"/>
          <w:szCs w:val="24"/>
          <w:lang w:val="en-US"/>
        </w:rPr>
        <w:t>. (in)</w:t>
      </w:r>
      <w:r w:rsidRPr="00D37926">
        <w:rPr>
          <w:rFonts w:eastAsia="Times New Roman"/>
          <w:i/>
          <w:iCs/>
          <w:sz w:val="24"/>
          <w:szCs w:val="24"/>
          <w:lang w:val="en-US"/>
        </w:rPr>
        <w:t xml:space="preserve"> The Journal of Policy History</w:t>
      </w:r>
      <w:r w:rsidRPr="00D37926">
        <w:rPr>
          <w:rFonts w:eastAsia="Times New Roman"/>
          <w:sz w:val="24"/>
          <w:szCs w:val="24"/>
          <w:lang w:val="en-US"/>
        </w:rPr>
        <w:t>. Vol. 22 No.2, 2010.</w:t>
      </w:r>
    </w:p>
    <w:p w14:paraId="15FC6FD2" w14:textId="77777777" w:rsidR="001C2C75" w:rsidRPr="00D37926" w:rsidRDefault="001C2C75">
      <w:pPr>
        <w:spacing w:line="232" w:lineRule="exact"/>
        <w:rPr>
          <w:sz w:val="20"/>
          <w:szCs w:val="20"/>
          <w:lang w:val="en-US"/>
        </w:rPr>
      </w:pPr>
    </w:p>
    <w:p w14:paraId="105A7746" w14:textId="77777777" w:rsidR="001C2C75" w:rsidRPr="00D37926" w:rsidRDefault="00D37926">
      <w:pPr>
        <w:ind w:left="260"/>
        <w:rPr>
          <w:sz w:val="20"/>
          <w:szCs w:val="20"/>
          <w:lang w:val="en-US"/>
        </w:rPr>
      </w:pPr>
      <w:r w:rsidRPr="00D37926">
        <w:rPr>
          <w:rFonts w:eastAsia="Times New Roman"/>
          <w:sz w:val="24"/>
          <w:szCs w:val="24"/>
          <w:lang w:val="en-US"/>
        </w:rPr>
        <w:t xml:space="preserve">WINTERS, Michael Sean. </w:t>
      </w:r>
      <w:r w:rsidRPr="00D37926">
        <w:rPr>
          <w:rFonts w:eastAsia="Times New Roman"/>
          <w:i/>
          <w:iCs/>
          <w:sz w:val="24"/>
          <w:szCs w:val="24"/>
          <w:lang w:val="en-US"/>
        </w:rPr>
        <w:t>God´s Right Hand: How Jerry Falwell made God a</w:t>
      </w:r>
    </w:p>
    <w:p w14:paraId="799E83CE" w14:textId="77777777" w:rsidR="001C2C75" w:rsidRPr="00D37926" w:rsidRDefault="001C2C75">
      <w:pPr>
        <w:spacing w:line="44" w:lineRule="exact"/>
        <w:rPr>
          <w:sz w:val="20"/>
          <w:szCs w:val="20"/>
          <w:lang w:val="en-US"/>
        </w:rPr>
      </w:pPr>
    </w:p>
    <w:p w14:paraId="51336BB3" w14:textId="77777777" w:rsidR="001C2C75" w:rsidRPr="00D37926" w:rsidRDefault="00D37926">
      <w:pPr>
        <w:tabs>
          <w:tab w:val="left" w:pos="1460"/>
          <w:tab w:val="left" w:pos="2020"/>
          <w:tab w:val="left" w:pos="3020"/>
          <w:tab w:val="left" w:pos="3500"/>
          <w:tab w:val="left" w:pos="4620"/>
          <w:tab w:val="left" w:pos="5320"/>
          <w:tab w:val="left" w:pos="5960"/>
          <w:tab w:val="left" w:pos="6700"/>
          <w:tab w:val="left" w:pos="7560"/>
          <w:tab w:val="left" w:pos="8200"/>
        </w:tabs>
        <w:ind w:left="260"/>
        <w:rPr>
          <w:sz w:val="20"/>
          <w:szCs w:val="20"/>
          <w:lang w:val="en-US"/>
        </w:rPr>
      </w:pPr>
      <w:r w:rsidRPr="00D37926">
        <w:rPr>
          <w:rFonts w:eastAsia="Times New Roman"/>
          <w:i/>
          <w:iCs/>
          <w:sz w:val="24"/>
          <w:szCs w:val="24"/>
          <w:lang w:val="en-US"/>
        </w:rPr>
        <w:t>republican</w:t>
      </w:r>
      <w:r w:rsidRPr="00D37926">
        <w:rPr>
          <w:rFonts w:eastAsia="Times New Roman"/>
          <w:i/>
          <w:iCs/>
          <w:sz w:val="24"/>
          <w:szCs w:val="24"/>
          <w:lang w:val="en-US"/>
        </w:rPr>
        <w:tab/>
        <w:t>and</w:t>
      </w:r>
      <w:r w:rsidRPr="00D37926">
        <w:rPr>
          <w:rFonts w:eastAsia="Times New Roman"/>
          <w:i/>
          <w:iCs/>
          <w:sz w:val="24"/>
          <w:szCs w:val="24"/>
          <w:lang w:val="en-US"/>
        </w:rPr>
        <w:tab/>
        <w:t>baptized</w:t>
      </w:r>
      <w:r w:rsidRPr="00D37926">
        <w:rPr>
          <w:rFonts w:eastAsia="Times New Roman"/>
          <w:i/>
          <w:iCs/>
          <w:sz w:val="24"/>
          <w:szCs w:val="24"/>
          <w:lang w:val="en-US"/>
        </w:rPr>
        <w:tab/>
        <w:t>the</w:t>
      </w:r>
      <w:r w:rsidRPr="00D37926">
        <w:rPr>
          <w:rFonts w:eastAsia="Times New Roman"/>
          <w:i/>
          <w:iCs/>
          <w:sz w:val="24"/>
          <w:szCs w:val="24"/>
          <w:lang w:val="en-US"/>
        </w:rPr>
        <w:tab/>
        <w:t>American</w:t>
      </w:r>
      <w:r w:rsidRPr="00D37926">
        <w:rPr>
          <w:rFonts w:eastAsia="Times New Roman"/>
          <w:i/>
          <w:iCs/>
          <w:sz w:val="24"/>
          <w:szCs w:val="24"/>
          <w:lang w:val="en-US"/>
        </w:rPr>
        <w:tab/>
        <w:t>right</w:t>
      </w:r>
      <w:r w:rsidRPr="00D37926">
        <w:rPr>
          <w:rFonts w:eastAsia="Times New Roman"/>
          <w:sz w:val="24"/>
          <w:szCs w:val="24"/>
          <w:lang w:val="en-US"/>
        </w:rPr>
        <w:t>.</w:t>
      </w:r>
      <w:r w:rsidRPr="00D37926">
        <w:rPr>
          <w:sz w:val="20"/>
          <w:szCs w:val="20"/>
          <w:lang w:val="en-US"/>
        </w:rPr>
        <w:tab/>
      </w:r>
      <w:r w:rsidRPr="00D37926">
        <w:rPr>
          <w:rFonts w:eastAsia="Times New Roman"/>
          <w:sz w:val="24"/>
          <w:szCs w:val="24"/>
          <w:lang w:val="en-US"/>
        </w:rPr>
        <w:t>New</w:t>
      </w:r>
      <w:r w:rsidRPr="00D37926">
        <w:rPr>
          <w:rFonts w:eastAsia="Times New Roman"/>
          <w:sz w:val="24"/>
          <w:szCs w:val="24"/>
          <w:lang w:val="en-US"/>
        </w:rPr>
        <w:tab/>
        <w:t>York:</w:t>
      </w:r>
      <w:r w:rsidRPr="00D37926">
        <w:rPr>
          <w:rFonts w:eastAsia="Times New Roman"/>
          <w:sz w:val="24"/>
          <w:szCs w:val="24"/>
          <w:lang w:val="en-US"/>
        </w:rPr>
        <w:tab/>
        <w:t>Harper</w:t>
      </w:r>
      <w:r w:rsidRPr="00D37926">
        <w:rPr>
          <w:rFonts w:eastAsia="Times New Roman"/>
          <w:sz w:val="24"/>
          <w:szCs w:val="24"/>
          <w:lang w:val="en-US"/>
        </w:rPr>
        <w:tab/>
        <w:t>One,</w:t>
      </w:r>
      <w:r w:rsidRPr="00D37926">
        <w:rPr>
          <w:rFonts w:eastAsia="Times New Roman"/>
          <w:sz w:val="24"/>
          <w:szCs w:val="24"/>
          <w:lang w:val="en-US"/>
        </w:rPr>
        <w:tab/>
        <w:t>2012.</w:t>
      </w:r>
    </w:p>
    <w:p w14:paraId="3CB7813A" w14:textId="77777777" w:rsidR="001C2C75" w:rsidRPr="00D37926" w:rsidRDefault="001C2C75">
      <w:pPr>
        <w:rPr>
          <w:lang w:val="en-US"/>
        </w:rPr>
        <w:sectPr w:rsidR="001C2C75" w:rsidRPr="00D37926">
          <w:pgSz w:w="11900" w:h="16840"/>
          <w:pgMar w:top="691" w:right="1440" w:bottom="1440" w:left="1440" w:header="0" w:footer="0" w:gutter="0"/>
          <w:cols w:space="720" w:equalWidth="0">
            <w:col w:w="9024"/>
          </w:cols>
        </w:sectPr>
      </w:pPr>
    </w:p>
    <w:p w14:paraId="66E567AF" w14:textId="3919B7F5" w:rsidR="001C2C75" w:rsidRPr="00D37926" w:rsidRDefault="001C2C75">
      <w:pPr>
        <w:spacing w:line="261" w:lineRule="auto"/>
        <w:ind w:left="260" w:right="1624"/>
        <w:rPr>
          <w:sz w:val="20"/>
          <w:szCs w:val="20"/>
          <w:lang w:val="en-US"/>
        </w:rPr>
      </w:pPr>
      <w:bookmarkStart w:id="66" w:name="page67"/>
      <w:bookmarkEnd w:id="66"/>
    </w:p>
    <w:p w14:paraId="09C787B5" w14:textId="77777777" w:rsidR="001C2C75" w:rsidRPr="00D37926" w:rsidRDefault="001C2C75">
      <w:pPr>
        <w:spacing w:line="200" w:lineRule="exact"/>
        <w:rPr>
          <w:sz w:val="20"/>
          <w:szCs w:val="20"/>
          <w:lang w:val="en-US"/>
        </w:rPr>
      </w:pPr>
    </w:p>
    <w:p w14:paraId="46ADEA25" w14:textId="77777777" w:rsidR="001C2C75" w:rsidRPr="00D37926" w:rsidRDefault="001C2C75">
      <w:pPr>
        <w:spacing w:line="200" w:lineRule="exact"/>
        <w:rPr>
          <w:sz w:val="20"/>
          <w:szCs w:val="20"/>
          <w:lang w:val="en-US"/>
        </w:rPr>
      </w:pPr>
    </w:p>
    <w:p w14:paraId="18FC5A8C" w14:textId="77777777" w:rsidR="001C2C75" w:rsidRPr="00D37926" w:rsidRDefault="001C2C75">
      <w:pPr>
        <w:spacing w:line="291" w:lineRule="exact"/>
        <w:rPr>
          <w:sz w:val="20"/>
          <w:szCs w:val="20"/>
          <w:lang w:val="en-US"/>
        </w:rPr>
      </w:pPr>
    </w:p>
    <w:p w14:paraId="242A5CD1" w14:textId="77777777" w:rsidR="001C2C75" w:rsidRPr="00D37926" w:rsidRDefault="00D37926">
      <w:pPr>
        <w:ind w:right="4"/>
        <w:jc w:val="center"/>
        <w:rPr>
          <w:sz w:val="20"/>
          <w:szCs w:val="20"/>
          <w:lang w:val="en-US"/>
        </w:rPr>
      </w:pPr>
      <w:r w:rsidRPr="00D37926">
        <w:rPr>
          <w:rFonts w:eastAsia="Times New Roman"/>
          <w:b/>
          <w:bCs/>
          <w:sz w:val="28"/>
          <w:szCs w:val="28"/>
          <w:u w:val="single"/>
          <w:lang w:val="en-US"/>
        </w:rPr>
        <w:t>2. LITERATURA E SOCIEDADE</w:t>
      </w:r>
    </w:p>
    <w:p w14:paraId="08377AFF" w14:textId="77777777" w:rsidR="001C2C75" w:rsidRPr="00D37926" w:rsidRDefault="001C2C75">
      <w:pPr>
        <w:spacing w:line="200" w:lineRule="exact"/>
        <w:rPr>
          <w:sz w:val="20"/>
          <w:szCs w:val="20"/>
          <w:lang w:val="en-US"/>
        </w:rPr>
      </w:pPr>
    </w:p>
    <w:p w14:paraId="53763D89" w14:textId="77777777" w:rsidR="001C2C75" w:rsidRPr="00D37926" w:rsidRDefault="001C2C75">
      <w:pPr>
        <w:spacing w:line="349" w:lineRule="exact"/>
        <w:rPr>
          <w:sz w:val="20"/>
          <w:szCs w:val="20"/>
          <w:lang w:val="en-US"/>
        </w:rPr>
      </w:pPr>
    </w:p>
    <w:p w14:paraId="7A2393BF" w14:textId="77777777" w:rsidR="001C2C75" w:rsidRDefault="00D37926">
      <w:pPr>
        <w:spacing w:line="316" w:lineRule="auto"/>
        <w:ind w:left="260" w:right="264"/>
        <w:jc w:val="center"/>
        <w:rPr>
          <w:sz w:val="20"/>
          <w:szCs w:val="20"/>
        </w:rPr>
      </w:pPr>
      <w:r>
        <w:rPr>
          <w:rFonts w:eastAsia="Times New Roman"/>
          <w:i/>
          <w:iCs/>
          <w:sz w:val="36"/>
          <w:szCs w:val="36"/>
        </w:rPr>
        <w:t>Melancolia e Deslocamentos em Cidades da Planície</w:t>
      </w:r>
      <w:r>
        <w:rPr>
          <w:rFonts w:eastAsia="Times New Roman"/>
          <w:sz w:val="36"/>
          <w:szCs w:val="36"/>
        </w:rPr>
        <w:t>.</w:t>
      </w:r>
      <w:r>
        <w:rPr>
          <w:rFonts w:eastAsia="Times New Roman"/>
          <w:i/>
          <w:iCs/>
          <w:sz w:val="36"/>
          <w:szCs w:val="36"/>
        </w:rPr>
        <w:t xml:space="preserve"> </w:t>
      </w:r>
      <w:r>
        <w:rPr>
          <w:rFonts w:eastAsia="Times New Roman"/>
          <w:sz w:val="36"/>
          <w:szCs w:val="36"/>
        </w:rPr>
        <w:t>Adolfo Frota</w:t>
      </w:r>
    </w:p>
    <w:p w14:paraId="41E80491" w14:textId="77777777" w:rsidR="001C2C75" w:rsidRDefault="001C2C75">
      <w:pPr>
        <w:spacing w:line="289" w:lineRule="exact"/>
        <w:rPr>
          <w:sz w:val="20"/>
          <w:szCs w:val="20"/>
        </w:rPr>
      </w:pPr>
    </w:p>
    <w:p w14:paraId="7D040404" w14:textId="77777777" w:rsidR="001C2C75" w:rsidRDefault="00D37926">
      <w:pPr>
        <w:ind w:left="5600"/>
        <w:rPr>
          <w:sz w:val="20"/>
          <w:szCs w:val="20"/>
        </w:rPr>
      </w:pPr>
      <w:r>
        <w:rPr>
          <w:rFonts w:eastAsia="Times New Roman"/>
          <w:sz w:val="23"/>
          <w:szCs w:val="23"/>
        </w:rPr>
        <w:t>adolfo_thedrifter@yahoo.com.br</w:t>
      </w:r>
    </w:p>
    <w:p w14:paraId="1E1B0963" w14:textId="77777777" w:rsidR="001C2C75" w:rsidRDefault="001C2C75">
      <w:pPr>
        <w:spacing w:line="200" w:lineRule="exact"/>
        <w:rPr>
          <w:sz w:val="20"/>
          <w:szCs w:val="20"/>
        </w:rPr>
      </w:pPr>
    </w:p>
    <w:p w14:paraId="0E43DF3A" w14:textId="77777777" w:rsidR="001C2C75" w:rsidRDefault="001C2C75">
      <w:pPr>
        <w:spacing w:line="364" w:lineRule="exact"/>
        <w:rPr>
          <w:sz w:val="20"/>
          <w:szCs w:val="20"/>
        </w:rPr>
      </w:pPr>
    </w:p>
    <w:p w14:paraId="5CD779C1" w14:textId="77777777" w:rsidR="001C2C75" w:rsidRDefault="00D37926">
      <w:pPr>
        <w:spacing w:line="359" w:lineRule="auto"/>
        <w:ind w:left="260" w:right="264" w:firstLine="708"/>
        <w:jc w:val="both"/>
        <w:rPr>
          <w:sz w:val="20"/>
          <w:szCs w:val="20"/>
        </w:rPr>
      </w:pPr>
      <w:r>
        <w:rPr>
          <w:rFonts w:eastAsia="Times New Roman"/>
          <w:sz w:val="24"/>
          <w:szCs w:val="24"/>
        </w:rPr>
        <w:t xml:space="preserve">O terceiro romance da Trilogia da Fronteira, </w:t>
      </w:r>
      <w:r>
        <w:rPr>
          <w:rFonts w:eastAsia="Times New Roman"/>
          <w:i/>
          <w:iCs/>
          <w:sz w:val="24"/>
          <w:szCs w:val="24"/>
        </w:rPr>
        <w:t>Cidades da planície</w:t>
      </w:r>
      <w:r>
        <w:rPr>
          <w:rFonts w:eastAsia="Times New Roman"/>
          <w:sz w:val="24"/>
          <w:szCs w:val="24"/>
        </w:rPr>
        <w:t xml:space="preserve">, narra o encontro dos protagonistas dos dois romances anteriores, John Grady Cole (protagonista de </w:t>
      </w:r>
      <w:r>
        <w:rPr>
          <w:rFonts w:eastAsia="Times New Roman"/>
          <w:i/>
          <w:iCs/>
          <w:sz w:val="24"/>
          <w:szCs w:val="24"/>
        </w:rPr>
        <w:t>Todos os belos cavalos</w:t>
      </w:r>
      <w:r>
        <w:rPr>
          <w:rFonts w:eastAsia="Times New Roman"/>
          <w:sz w:val="24"/>
          <w:szCs w:val="24"/>
        </w:rPr>
        <w:t xml:space="preserve">) e Billy Parham (protagonista de </w:t>
      </w:r>
      <w:r>
        <w:rPr>
          <w:rFonts w:eastAsia="Times New Roman"/>
          <w:i/>
          <w:iCs/>
          <w:sz w:val="24"/>
          <w:szCs w:val="24"/>
        </w:rPr>
        <w:t>A travessia</w:t>
      </w:r>
      <w:r>
        <w:rPr>
          <w:rFonts w:eastAsia="Times New Roman"/>
          <w:sz w:val="24"/>
          <w:szCs w:val="24"/>
        </w:rPr>
        <w:t xml:space="preserve">), que trabalham em uma </w:t>
      </w:r>
      <w:r>
        <w:rPr>
          <w:rFonts w:eastAsia="Times New Roman"/>
          <w:sz w:val="24"/>
          <w:szCs w:val="24"/>
        </w:rPr>
        <w:t xml:space="preserve">fazenda texana na fronteira com o México. Os dois </w:t>
      </w:r>
      <w:r>
        <w:rPr>
          <w:rFonts w:eastAsia="Times New Roman"/>
          <w:i/>
          <w:iCs/>
          <w:sz w:val="24"/>
          <w:szCs w:val="24"/>
        </w:rPr>
        <w:t>cowboys</w:t>
      </w:r>
      <w:r>
        <w:rPr>
          <w:rFonts w:eastAsia="Times New Roman"/>
          <w:sz w:val="24"/>
          <w:szCs w:val="24"/>
        </w:rPr>
        <w:t xml:space="preserve"> estabelecem uma amizade tão forte que se tornou uma relação de irmãos, em que Billy seria o mais velho.</w:t>
      </w:r>
    </w:p>
    <w:p w14:paraId="5166B81B" w14:textId="77777777" w:rsidR="001C2C75" w:rsidRDefault="001C2C75">
      <w:pPr>
        <w:spacing w:line="5" w:lineRule="exact"/>
        <w:rPr>
          <w:sz w:val="20"/>
          <w:szCs w:val="20"/>
        </w:rPr>
      </w:pPr>
    </w:p>
    <w:p w14:paraId="6CB1B939" w14:textId="77777777" w:rsidR="001C2C75" w:rsidRDefault="00D37926">
      <w:pPr>
        <w:spacing w:line="360" w:lineRule="auto"/>
        <w:ind w:left="260" w:right="264" w:firstLine="708"/>
        <w:jc w:val="both"/>
        <w:rPr>
          <w:sz w:val="20"/>
          <w:szCs w:val="20"/>
        </w:rPr>
      </w:pPr>
      <w:r>
        <w:rPr>
          <w:rFonts w:eastAsia="Times New Roman"/>
          <w:sz w:val="24"/>
          <w:szCs w:val="24"/>
        </w:rPr>
        <w:t xml:space="preserve">O título do último romance da Trilogia é, conforme os autores Edwin T. Arnold (1999, p. 235), Elisabeth Andersen (2008, p. 151), Willard P. Greenwood (2009, p. 69), Steven Frye (2009, p. 136) e Kenneth Lincoln (2009, p. 129) sugerem, uma alusão às cidades </w:t>
      </w:r>
      <w:r>
        <w:rPr>
          <w:rFonts w:eastAsia="Times New Roman"/>
          <w:sz w:val="24"/>
          <w:szCs w:val="24"/>
        </w:rPr>
        <w:t xml:space="preserve">bíblicas de Sodoma e Gomorra, em especial ao Gênesis 19:29, momento em que ocorre a destruição divina dessas duas cidades da planície, condenadas pelo vício. Os </w:t>
      </w:r>
      <w:r>
        <w:rPr>
          <w:rFonts w:eastAsia="Times New Roman"/>
          <w:i/>
          <w:iCs/>
          <w:sz w:val="24"/>
          <w:szCs w:val="24"/>
        </w:rPr>
        <w:t xml:space="preserve">cowboys </w:t>
      </w:r>
      <w:r>
        <w:rPr>
          <w:rFonts w:eastAsia="Times New Roman"/>
          <w:sz w:val="24"/>
          <w:szCs w:val="24"/>
        </w:rPr>
        <w:t>vivem em El Paso, e constantemente vão em busca de prostitutas na cidade</w:t>
      </w:r>
      <w:r>
        <w:rPr>
          <w:rFonts w:eastAsia="Times New Roman"/>
          <w:i/>
          <w:iCs/>
          <w:sz w:val="24"/>
          <w:szCs w:val="24"/>
        </w:rPr>
        <w:t xml:space="preserve"> </w:t>
      </w:r>
      <w:r>
        <w:rPr>
          <w:rFonts w:eastAsia="Times New Roman"/>
          <w:sz w:val="24"/>
          <w:szCs w:val="24"/>
        </w:rPr>
        <w:t>fronteiriça de Juárez, no estado mexicano de Chihuahua.</w:t>
      </w:r>
    </w:p>
    <w:p w14:paraId="791BC29B" w14:textId="77777777" w:rsidR="001C2C75" w:rsidRDefault="00D37926">
      <w:pPr>
        <w:spacing w:line="360" w:lineRule="auto"/>
        <w:ind w:left="260" w:right="264" w:firstLine="768"/>
        <w:jc w:val="both"/>
        <w:rPr>
          <w:sz w:val="20"/>
          <w:szCs w:val="20"/>
        </w:rPr>
      </w:pPr>
      <w:r>
        <w:rPr>
          <w:rFonts w:eastAsia="Times New Roman"/>
          <w:sz w:val="24"/>
          <w:szCs w:val="24"/>
        </w:rPr>
        <w:t xml:space="preserve">A história é simples: os dois protagonistas são funcionários do fazendeiro americano Mac McGovern. Billy perde toda a ilusão da possibilidade de viver como um </w:t>
      </w:r>
      <w:r>
        <w:rPr>
          <w:rFonts w:eastAsia="Times New Roman"/>
          <w:i/>
          <w:iCs/>
          <w:sz w:val="24"/>
          <w:szCs w:val="24"/>
        </w:rPr>
        <w:t xml:space="preserve">cowboy </w:t>
      </w:r>
      <w:r>
        <w:rPr>
          <w:rFonts w:eastAsia="Times New Roman"/>
          <w:sz w:val="24"/>
          <w:szCs w:val="24"/>
        </w:rPr>
        <w:t xml:space="preserve">tradicional, ou seja, aquele tipo </w:t>
      </w:r>
      <w:r>
        <w:rPr>
          <w:rFonts w:eastAsia="Times New Roman"/>
          <w:sz w:val="24"/>
          <w:szCs w:val="24"/>
        </w:rPr>
        <w:t>cultural que está mais próximo da natureza. Já</w:t>
      </w:r>
      <w:r>
        <w:rPr>
          <w:rFonts w:eastAsia="Times New Roman"/>
          <w:i/>
          <w:iCs/>
          <w:sz w:val="24"/>
          <w:szCs w:val="24"/>
        </w:rPr>
        <w:t xml:space="preserve"> </w:t>
      </w:r>
      <w:r>
        <w:rPr>
          <w:rFonts w:eastAsia="Times New Roman"/>
          <w:sz w:val="24"/>
          <w:szCs w:val="24"/>
        </w:rPr>
        <w:t>John Grady, por outro lado, ainda nutre o sonho de encontrar o seu ‘chão’ e continuar o sonho de trabalhar na terra, mesmo que ela sofra constantes ameaças de confisco por parte do exército. Por causa da tenta</w:t>
      </w:r>
      <w:r>
        <w:rPr>
          <w:rFonts w:eastAsia="Times New Roman"/>
          <w:sz w:val="24"/>
          <w:szCs w:val="24"/>
        </w:rPr>
        <w:t>tiva de ainda estabelecer contato com a terra e com o passado é que Billy o chama de “o nosso típico caubói americano” (MCCARTHY, 2001, p. 7).</w:t>
      </w:r>
    </w:p>
    <w:p w14:paraId="39059ABC" w14:textId="77777777" w:rsidR="001C2C75" w:rsidRDefault="00D37926">
      <w:pPr>
        <w:spacing w:line="369" w:lineRule="auto"/>
        <w:ind w:left="260" w:right="264" w:firstLine="708"/>
        <w:jc w:val="both"/>
        <w:rPr>
          <w:sz w:val="20"/>
          <w:szCs w:val="20"/>
        </w:rPr>
      </w:pPr>
      <w:r>
        <w:rPr>
          <w:rFonts w:eastAsia="Times New Roman"/>
          <w:sz w:val="24"/>
          <w:szCs w:val="24"/>
        </w:rPr>
        <w:t xml:space="preserve">Para Steven Frye (2009, p. 95-96), muito parecido com a figura dos </w:t>
      </w:r>
      <w:r>
        <w:rPr>
          <w:rFonts w:eastAsia="Times New Roman"/>
          <w:i/>
          <w:iCs/>
          <w:sz w:val="24"/>
          <w:szCs w:val="24"/>
        </w:rPr>
        <w:t>cowboys</w:t>
      </w:r>
      <w:r>
        <w:rPr>
          <w:rFonts w:eastAsia="Times New Roman"/>
          <w:sz w:val="24"/>
          <w:szCs w:val="24"/>
        </w:rPr>
        <w:t xml:space="preserve"> míticos de outros </w:t>
      </w:r>
      <w:r>
        <w:rPr>
          <w:rFonts w:eastAsia="Times New Roman"/>
          <w:i/>
          <w:iCs/>
          <w:sz w:val="24"/>
          <w:szCs w:val="24"/>
        </w:rPr>
        <w:t>westerns</w:t>
      </w:r>
      <w:r>
        <w:rPr>
          <w:rFonts w:eastAsia="Times New Roman"/>
          <w:sz w:val="24"/>
          <w:szCs w:val="24"/>
        </w:rPr>
        <w:t>, John Grady</w:t>
      </w:r>
      <w:r>
        <w:rPr>
          <w:rFonts w:eastAsia="Times New Roman"/>
          <w:sz w:val="24"/>
          <w:szCs w:val="24"/>
        </w:rPr>
        <w:t xml:space="preserve"> e Billy Parham são homens trabalhadores que aspiram por autonomia e liberdade, algo que sempre foi a promessa da experiência de fronteira. Entretanto, seus encontros com o mundo moderno estão cheios de implicações religiosas, morais e éticas. São heróis d</w:t>
      </w:r>
      <w:r>
        <w:rPr>
          <w:rFonts w:eastAsia="Times New Roman"/>
          <w:sz w:val="24"/>
          <w:szCs w:val="24"/>
        </w:rPr>
        <w:t>e uma outra ordem que descobrem, de maneira</w:t>
      </w:r>
    </w:p>
    <w:p w14:paraId="270E03D4" w14:textId="77777777" w:rsidR="001C2C75" w:rsidRDefault="001C2C75">
      <w:pPr>
        <w:sectPr w:rsidR="001C2C75">
          <w:pgSz w:w="11900" w:h="16840"/>
          <w:pgMar w:top="691" w:right="1440" w:bottom="884" w:left="1440" w:header="0" w:footer="0" w:gutter="0"/>
          <w:cols w:space="720" w:equalWidth="0">
            <w:col w:w="9024"/>
          </w:cols>
        </w:sectPr>
      </w:pPr>
    </w:p>
    <w:p w14:paraId="5FB59436" w14:textId="2AB305C6" w:rsidR="001C2C75" w:rsidRDefault="001C2C75">
      <w:pPr>
        <w:spacing w:line="261" w:lineRule="auto"/>
        <w:ind w:left="260" w:right="1624"/>
        <w:rPr>
          <w:sz w:val="20"/>
          <w:szCs w:val="20"/>
        </w:rPr>
      </w:pPr>
      <w:bookmarkStart w:id="67" w:name="page68"/>
      <w:bookmarkEnd w:id="67"/>
    </w:p>
    <w:p w14:paraId="5403BE4C" w14:textId="77777777" w:rsidR="001C2C75" w:rsidRDefault="001C2C75">
      <w:pPr>
        <w:spacing w:line="216" w:lineRule="exact"/>
        <w:rPr>
          <w:sz w:val="20"/>
          <w:szCs w:val="20"/>
        </w:rPr>
      </w:pPr>
    </w:p>
    <w:p w14:paraId="2EA84BEB" w14:textId="77777777" w:rsidR="001C2C75" w:rsidRDefault="00D37926">
      <w:pPr>
        <w:spacing w:line="359" w:lineRule="auto"/>
        <w:ind w:left="260" w:right="264"/>
        <w:jc w:val="both"/>
        <w:rPr>
          <w:sz w:val="20"/>
          <w:szCs w:val="20"/>
        </w:rPr>
      </w:pPr>
      <w:r>
        <w:rPr>
          <w:rFonts w:eastAsia="Times New Roman"/>
          <w:sz w:val="24"/>
          <w:szCs w:val="24"/>
        </w:rPr>
        <w:t>efetiva, as verdades do mundo que transcendem a experiência normativa. Ele também a</w:t>
      </w:r>
      <w:r>
        <w:rPr>
          <w:rFonts w:eastAsia="Times New Roman"/>
          <w:sz w:val="24"/>
          <w:szCs w:val="24"/>
        </w:rPr>
        <w:t xml:space="preserve">firma que </w:t>
      </w:r>
      <w:r>
        <w:rPr>
          <w:rFonts w:eastAsia="Times New Roman"/>
          <w:i/>
          <w:iCs/>
          <w:sz w:val="24"/>
          <w:szCs w:val="24"/>
        </w:rPr>
        <w:t>Cidades da planície</w:t>
      </w:r>
      <w:r>
        <w:rPr>
          <w:rFonts w:eastAsia="Times New Roman"/>
          <w:sz w:val="24"/>
          <w:szCs w:val="24"/>
        </w:rPr>
        <w:t xml:space="preserve"> é um </w:t>
      </w:r>
      <w:r>
        <w:rPr>
          <w:rFonts w:eastAsia="Times New Roman"/>
          <w:i/>
          <w:iCs/>
          <w:sz w:val="24"/>
          <w:szCs w:val="24"/>
        </w:rPr>
        <w:t>western</w:t>
      </w:r>
      <w:r>
        <w:rPr>
          <w:rFonts w:eastAsia="Times New Roman"/>
          <w:sz w:val="24"/>
          <w:szCs w:val="24"/>
        </w:rPr>
        <w:t xml:space="preserve"> que apresenta o confronto entre o velho e o novo mundo, do México e dos Estados Unidos, e a destruição do mundo natural pelas forças cruéis da modernidade. Assim, o romance retoma uma das preocupações básicas de M</w:t>
      </w:r>
      <w:r>
        <w:rPr>
          <w:rFonts w:eastAsia="Times New Roman"/>
          <w:sz w:val="24"/>
          <w:szCs w:val="24"/>
        </w:rPr>
        <w:t>cCarthy: a tensão entre o ideal e o real, entre o interior da concepção humana e os fundamentos concretos do mundo e entre os sonhos e suas alternativas no presente tátil (FRYE, 2009, p. 132-133).</w:t>
      </w:r>
    </w:p>
    <w:p w14:paraId="097535D7" w14:textId="77777777" w:rsidR="001C2C75" w:rsidRDefault="001C2C75">
      <w:pPr>
        <w:spacing w:line="7" w:lineRule="exact"/>
        <w:rPr>
          <w:sz w:val="20"/>
          <w:szCs w:val="20"/>
        </w:rPr>
      </w:pPr>
    </w:p>
    <w:p w14:paraId="709F26CF" w14:textId="77777777" w:rsidR="001C2C75" w:rsidRDefault="00D37926">
      <w:pPr>
        <w:spacing w:line="360" w:lineRule="auto"/>
        <w:ind w:left="260" w:right="264" w:firstLine="708"/>
        <w:jc w:val="both"/>
        <w:rPr>
          <w:sz w:val="20"/>
          <w:szCs w:val="20"/>
        </w:rPr>
      </w:pPr>
      <w:r>
        <w:rPr>
          <w:rFonts w:eastAsia="Times New Roman"/>
          <w:sz w:val="24"/>
          <w:szCs w:val="24"/>
        </w:rPr>
        <w:t xml:space="preserve">A vida de </w:t>
      </w:r>
      <w:r>
        <w:rPr>
          <w:rFonts w:eastAsia="Times New Roman"/>
          <w:i/>
          <w:iCs/>
          <w:sz w:val="24"/>
          <w:szCs w:val="24"/>
        </w:rPr>
        <w:t>cowboy</w:t>
      </w:r>
      <w:r>
        <w:rPr>
          <w:rFonts w:eastAsia="Times New Roman"/>
          <w:sz w:val="24"/>
          <w:szCs w:val="24"/>
        </w:rPr>
        <w:t xml:space="preserve"> apresenta, nesse romance, modificações pr</w:t>
      </w:r>
      <w:r>
        <w:rPr>
          <w:rFonts w:eastAsia="Times New Roman"/>
          <w:sz w:val="24"/>
          <w:szCs w:val="24"/>
        </w:rPr>
        <w:t xml:space="preserve">ofundas se comparada, por exemplo, à experiência de John Grady na fazenda de Don Héctor, em </w:t>
      </w:r>
      <w:r>
        <w:rPr>
          <w:rFonts w:eastAsia="Times New Roman"/>
          <w:i/>
          <w:iCs/>
          <w:sz w:val="24"/>
          <w:szCs w:val="24"/>
        </w:rPr>
        <w:t>Todos os belos cavalos</w:t>
      </w:r>
      <w:r>
        <w:rPr>
          <w:rFonts w:eastAsia="Times New Roman"/>
          <w:sz w:val="24"/>
          <w:szCs w:val="24"/>
        </w:rPr>
        <w:t>. A maioria das atividades da fazenda é realizada com caminhão</w:t>
      </w:r>
      <w:r>
        <w:rPr>
          <w:rFonts w:eastAsia="Times New Roman"/>
          <w:i/>
          <w:iCs/>
          <w:sz w:val="24"/>
          <w:szCs w:val="24"/>
        </w:rPr>
        <w:t xml:space="preserve"> </w:t>
      </w:r>
      <w:r>
        <w:rPr>
          <w:rFonts w:eastAsia="Times New Roman"/>
          <w:sz w:val="24"/>
          <w:szCs w:val="24"/>
        </w:rPr>
        <w:t>e o cavalo ficou reduzido a tarefas nos lugares sem pavimentação, como se fosse</w:t>
      </w:r>
      <w:r>
        <w:rPr>
          <w:rFonts w:eastAsia="Times New Roman"/>
          <w:sz w:val="24"/>
          <w:szCs w:val="24"/>
        </w:rPr>
        <w:t xml:space="preserve"> meramente um instrumento complementar ao veículo motorizado, um substituto útil e essencial para as regiões não asfaltadas. Os </w:t>
      </w:r>
      <w:r>
        <w:rPr>
          <w:rFonts w:eastAsia="Times New Roman"/>
          <w:i/>
          <w:iCs/>
          <w:sz w:val="24"/>
          <w:szCs w:val="24"/>
        </w:rPr>
        <w:t>cowboys</w:t>
      </w:r>
      <w:r>
        <w:rPr>
          <w:rFonts w:eastAsia="Times New Roman"/>
          <w:sz w:val="24"/>
          <w:szCs w:val="24"/>
        </w:rPr>
        <w:t xml:space="preserve"> desse romance, todos eles, não somente John e Billy, perderam a intimidade com o espaço e com a natureza. O habilidoso J</w:t>
      </w:r>
      <w:r>
        <w:rPr>
          <w:rFonts w:eastAsia="Times New Roman"/>
          <w:sz w:val="24"/>
          <w:szCs w:val="24"/>
        </w:rPr>
        <w:t xml:space="preserve">ohn Grady de </w:t>
      </w:r>
      <w:r>
        <w:rPr>
          <w:rFonts w:eastAsia="Times New Roman"/>
          <w:i/>
          <w:iCs/>
          <w:sz w:val="24"/>
          <w:szCs w:val="24"/>
        </w:rPr>
        <w:t>Todos os belos cavalos</w:t>
      </w:r>
      <w:r>
        <w:rPr>
          <w:rFonts w:eastAsia="Times New Roman"/>
          <w:sz w:val="24"/>
          <w:szCs w:val="24"/>
        </w:rPr>
        <w:t xml:space="preserve"> não consegue mais adestrar um cavalo xucro. Se em </w:t>
      </w:r>
      <w:r>
        <w:rPr>
          <w:rFonts w:eastAsia="Times New Roman"/>
          <w:i/>
          <w:iCs/>
          <w:sz w:val="24"/>
          <w:szCs w:val="24"/>
        </w:rPr>
        <w:t>Todos os belos cavalos</w:t>
      </w:r>
      <w:r>
        <w:rPr>
          <w:rFonts w:eastAsia="Times New Roman"/>
          <w:sz w:val="24"/>
          <w:szCs w:val="24"/>
        </w:rPr>
        <w:t xml:space="preserve"> ele compreendia o universo desse animal, agora afirma: “Quando garoto eu achava que sabia tudo o que tinha para saber sobre um cavalo. No que diz r</w:t>
      </w:r>
      <w:r>
        <w:rPr>
          <w:rFonts w:eastAsia="Times New Roman"/>
          <w:sz w:val="24"/>
          <w:szCs w:val="24"/>
        </w:rPr>
        <w:t>espeito a cavalo fui ficando cada vez mais ignorante” (MCCARTHY, 2001, p. 65).</w:t>
      </w:r>
    </w:p>
    <w:p w14:paraId="24A0CBC3" w14:textId="77777777" w:rsidR="001C2C75" w:rsidRDefault="00D37926">
      <w:pPr>
        <w:spacing w:line="360" w:lineRule="auto"/>
        <w:ind w:left="260" w:right="244" w:firstLine="708"/>
        <w:jc w:val="both"/>
        <w:rPr>
          <w:sz w:val="20"/>
          <w:szCs w:val="20"/>
        </w:rPr>
      </w:pPr>
      <w:r>
        <w:rPr>
          <w:rFonts w:eastAsia="Times New Roman"/>
          <w:sz w:val="24"/>
          <w:szCs w:val="24"/>
        </w:rPr>
        <w:t xml:space="preserve">O caráter do espaço no último romance da saga dos </w:t>
      </w:r>
      <w:r>
        <w:rPr>
          <w:rFonts w:eastAsia="Times New Roman"/>
          <w:i/>
          <w:iCs/>
          <w:sz w:val="24"/>
          <w:szCs w:val="24"/>
        </w:rPr>
        <w:t>cowboys</w:t>
      </w:r>
      <w:r>
        <w:rPr>
          <w:rFonts w:eastAsia="Times New Roman"/>
          <w:sz w:val="24"/>
          <w:szCs w:val="24"/>
        </w:rPr>
        <w:t xml:space="preserve"> do século XX se revela a partir de suas experiências pessoais. São sonhos, percepções e histórias contadas por e para o</w:t>
      </w:r>
      <w:r>
        <w:rPr>
          <w:rFonts w:eastAsia="Times New Roman"/>
          <w:sz w:val="24"/>
          <w:szCs w:val="24"/>
        </w:rPr>
        <w:t>s vaqueiros, contendo um substrato íntimo que expõe vários pontos de vista coincidentes em relação à opinião sobre o que é o mundo e como lidar com ele. As discussões anteriores (dos romances precedentes) são como que ampliadas e concluídas por várias test</w:t>
      </w:r>
      <w:r>
        <w:rPr>
          <w:rFonts w:eastAsia="Times New Roman"/>
          <w:sz w:val="24"/>
          <w:szCs w:val="24"/>
        </w:rPr>
        <w:t>emunhas das transformações ocorridas a partir da segunda metade do século XX. Assim, não há mais a mínima possibilidade de otimismo, de uma visão utópica sobre o futuro da terra. Voltar para o passado, através de lembranças e alusões, é o que resta para aq</w:t>
      </w:r>
      <w:r>
        <w:rPr>
          <w:rFonts w:eastAsia="Times New Roman"/>
          <w:sz w:val="24"/>
          <w:szCs w:val="24"/>
        </w:rPr>
        <w:t>ueles que, de certa forma, presenciaram ou conheceram um momento significativo da história norte-americana.</w:t>
      </w:r>
    </w:p>
    <w:p w14:paraId="47B5B55B" w14:textId="77777777" w:rsidR="001C2C75" w:rsidRDefault="00D37926">
      <w:pPr>
        <w:spacing w:line="369" w:lineRule="auto"/>
        <w:ind w:left="260" w:right="264" w:firstLine="708"/>
        <w:jc w:val="both"/>
        <w:rPr>
          <w:sz w:val="20"/>
          <w:szCs w:val="20"/>
        </w:rPr>
      </w:pPr>
      <w:r>
        <w:rPr>
          <w:rFonts w:eastAsia="Times New Roman"/>
          <w:sz w:val="24"/>
          <w:szCs w:val="24"/>
        </w:rPr>
        <w:t xml:space="preserve">Apenas John nutre o desejo de viver como um </w:t>
      </w:r>
      <w:r>
        <w:rPr>
          <w:rFonts w:eastAsia="Times New Roman"/>
          <w:i/>
          <w:iCs/>
          <w:sz w:val="24"/>
          <w:szCs w:val="24"/>
        </w:rPr>
        <w:t>cowboy</w:t>
      </w:r>
      <w:r>
        <w:rPr>
          <w:rFonts w:eastAsia="Times New Roman"/>
          <w:sz w:val="24"/>
          <w:szCs w:val="24"/>
        </w:rPr>
        <w:t xml:space="preserve"> típico, somente ele ainda acredita em heroísmos e na existência de um espaço utópico. Durante a n</w:t>
      </w:r>
      <w:r>
        <w:rPr>
          <w:rFonts w:eastAsia="Times New Roman"/>
          <w:sz w:val="24"/>
          <w:szCs w:val="24"/>
        </w:rPr>
        <w:t>arrativa, ele se envolve com uma prostituta mexicana chamada Magdalena. Sua derradeira motivação é tentar salvá-la da influência do cafetão Eduardo, algo que se tornará fatal para o triângulo amoroso que se estabelece. Pela configuração do mundo mccarthean</w:t>
      </w:r>
      <w:r>
        <w:rPr>
          <w:rFonts w:eastAsia="Times New Roman"/>
          <w:sz w:val="24"/>
          <w:szCs w:val="24"/>
        </w:rPr>
        <w:t>o, sua</w:t>
      </w:r>
    </w:p>
    <w:p w14:paraId="20FB42C5" w14:textId="77777777" w:rsidR="001C2C75" w:rsidRDefault="001C2C75">
      <w:pPr>
        <w:sectPr w:rsidR="001C2C75">
          <w:pgSz w:w="11900" w:h="16840"/>
          <w:pgMar w:top="691" w:right="1440" w:bottom="711" w:left="1440" w:header="0" w:footer="0" w:gutter="0"/>
          <w:cols w:space="720" w:equalWidth="0">
            <w:col w:w="9024"/>
          </w:cols>
        </w:sectPr>
      </w:pPr>
    </w:p>
    <w:p w14:paraId="623D49D2" w14:textId="30F1599E" w:rsidR="001C2C75" w:rsidRDefault="001C2C75">
      <w:pPr>
        <w:spacing w:line="261" w:lineRule="auto"/>
        <w:ind w:left="260" w:right="1624"/>
        <w:rPr>
          <w:sz w:val="20"/>
          <w:szCs w:val="20"/>
        </w:rPr>
      </w:pPr>
      <w:bookmarkStart w:id="68" w:name="page69"/>
      <w:bookmarkEnd w:id="68"/>
    </w:p>
    <w:p w14:paraId="6445D75A" w14:textId="77777777" w:rsidR="001C2C75" w:rsidRDefault="001C2C75">
      <w:pPr>
        <w:spacing w:line="216" w:lineRule="exact"/>
        <w:rPr>
          <w:sz w:val="20"/>
          <w:szCs w:val="20"/>
        </w:rPr>
      </w:pPr>
    </w:p>
    <w:p w14:paraId="66637E45" w14:textId="77777777" w:rsidR="001C2C75" w:rsidRDefault="00D37926">
      <w:pPr>
        <w:spacing w:line="360" w:lineRule="auto"/>
        <w:ind w:left="260" w:right="264"/>
        <w:jc w:val="both"/>
        <w:rPr>
          <w:sz w:val="20"/>
          <w:szCs w:val="20"/>
        </w:rPr>
      </w:pPr>
      <w:r>
        <w:rPr>
          <w:rFonts w:eastAsia="Times New Roman"/>
          <w:sz w:val="24"/>
          <w:szCs w:val="24"/>
        </w:rPr>
        <w:t xml:space="preserve">pretensa tentativa de construir um espaço perfeito e feliz, onde ele e Magdalena pretendiam viver, está fadada ao </w:t>
      </w:r>
      <w:r>
        <w:rPr>
          <w:rFonts w:eastAsia="Times New Roman"/>
          <w:sz w:val="24"/>
          <w:szCs w:val="24"/>
        </w:rPr>
        <w:t>insucesso. Conforme Eduardo, “</w:t>
      </w:r>
      <w:r>
        <w:rPr>
          <w:rFonts w:eastAsia="Times New Roman"/>
          <w:sz w:val="20"/>
          <w:szCs w:val="20"/>
        </w:rPr>
        <w:t>[</w:t>
      </w:r>
      <w:r>
        <w:rPr>
          <w:rFonts w:eastAsia="Times New Roman"/>
          <w:sz w:val="24"/>
          <w:szCs w:val="24"/>
        </w:rPr>
        <w:t>o</w:t>
      </w:r>
      <w:r>
        <w:rPr>
          <w:rFonts w:eastAsia="Times New Roman"/>
          <w:sz w:val="20"/>
          <w:szCs w:val="20"/>
        </w:rPr>
        <w:t>]</w:t>
      </w:r>
      <w:r>
        <w:rPr>
          <w:rFonts w:eastAsia="Times New Roman"/>
          <w:sz w:val="24"/>
          <w:szCs w:val="24"/>
        </w:rPr>
        <w:t xml:space="preserve"> que está errado nessa história é que não é uma história verdadeira” porque “</w:t>
      </w:r>
      <w:r>
        <w:rPr>
          <w:rFonts w:eastAsia="Times New Roman"/>
          <w:sz w:val="20"/>
          <w:szCs w:val="20"/>
        </w:rPr>
        <w:t>[</w:t>
      </w:r>
      <w:r>
        <w:rPr>
          <w:rFonts w:eastAsia="Times New Roman"/>
          <w:sz w:val="24"/>
          <w:szCs w:val="24"/>
        </w:rPr>
        <w:t>o</w:t>
      </w:r>
      <w:r>
        <w:rPr>
          <w:rFonts w:eastAsia="Times New Roman"/>
          <w:sz w:val="20"/>
          <w:szCs w:val="20"/>
        </w:rPr>
        <w:t>]</w:t>
      </w:r>
      <w:r>
        <w:rPr>
          <w:rFonts w:eastAsia="Times New Roman"/>
          <w:sz w:val="24"/>
          <w:szCs w:val="24"/>
        </w:rPr>
        <w:t>s homens têm na cabeça uma imagem de como o mundo vai ser. De como eles vão ser nesse mundo. O mundo”, conclui o cafetão, “pode ser diferente d</w:t>
      </w:r>
      <w:r>
        <w:rPr>
          <w:rFonts w:eastAsia="Times New Roman"/>
          <w:sz w:val="24"/>
          <w:szCs w:val="24"/>
        </w:rPr>
        <w:t>e muitas maneiras para eles mas tem um mundo que nunca vai ser e esse é o mundo que eles sonham” (MCCARTHY, 2001, p. 158).</w:t>
      </w:r>
    </w:p>
    <w:p w14:paraId="11F01076" w14:textId="77777777" w:rsidR="001C2C75" w:rsidRDefault="00D37926">
      <w:pPr>
        <w:spacing w:line="359" w:lineRule="auto"/>
        <w:ind w:left="260" w:right="264" w:firstLine="708"/>
        <w:jc w:val="both"/>
        <w:rPr>
          <w:sz w:val="20"/>
          <w:szCs w:val="20"/>
        </w:rPr>
      </w:pPr>
      <w:r>
        <w:rPr>
          <w:rFonts w:eastAsia="Times New Roman"/>
          <w:sz w:val="24"/>
          <w:szCs w:val="24"/>
        </w:rPr>
        <w:t>O espaço idealizado, que era almejado por John e Billy, nos dois romances anteriores, é considerado por Eduardo como um “paraíso lepr</w:t>
      </w:r>
      <w:r>
        <w:rPr>
          <w:rFonts w:eastAsia="Times New Roman"/>
          <w:sz w:val="24"/>
          <w:szCs w:val="24"/>
        </w:rPr>
        <w:t>oso”. Os cowboys desse paraíso buscam uma coisa que não existe mais entre eles, “</w:t>
      </w:r>
      <w:r>
        <w:rPr>
          <w:rFonts w:eastAsia="Times New Roman"/>
          <w:sz w:val="20"/>
          <w:szCs w:val="20"/>
        </w:rPr>
        <w:t>[</w:t>
      </w:r>
      <w:r>
        <w:rPr>
          <w:rFonts w:eastAsia="Times New Roman"/>
          <w:sz w:val="24"/>
          <w:szCs w:val="24"/>
        </w:rPr>
        <w:t>u</w:t>
      </w:r>
      <w:r>
        <w:rPr>
          <w:rFonts w:eastAsia="Times New Roman"/>
          <w:sz w:val="20"/>
          <w:szCs w:val="20"/>
        </w:rPr>
        <w:t>]</w:t>
      </w:r>
      <w:r>
        <w:rPr>
          <w:rFonts w:eastAsia="Times New Roman"/>
          <w:sz w:val="24"/>
          <w:szCs w:val="24"/>
        </w:rPr>
        <w:t>ma coisa que talvez eles já nem sabem mais o nome”. A afirmação de Eduardo é verdadeira se for levado em consideração o fracasso que foi a busca do paraíso nas duas narrati</w:t>
      </w:r>
      <w:r>
        <w:rPr>
          <w:rFonts w:eastAsia="Times New Roman"/>
          <w:sz w:val="24"/>
          <w:szCs w:val="24"/>
        </w:rPr>
        <w:t>vas anteriores. Como o mundo não possibilita a existência de heróis e nem de idealizações, restou às personagens de McCarthy apenas o equívoco na atribuição de valores, porque “o fato mais elementar a respeito de putas”, conclui Eduardo, “</w:t>
      </w:r>
      <w:r>
        <w:rPr>
          <w:rFonts w:eastAsia="Times New Roman"/>
          <w:sz w:val="20"/>
          <w:szCs w:val="20"/>
        </w:rPr>
        <w:t>[</w:t>
      </w:r>
      <w:r>
        <w:rPr>
          <w:rFonts w:eastAsia="Times New Roman"/>
          <w:sz w:val="24"/>
          <w:szCs w:val="24"/>
        </w:rPr>
        <w:t>é</w:t>
      </w:r>
      <w:r>
        <w:rPr>
          <w:rFonts w:eastAsia="Times New Roman"/>
          <w:sz w:val="20"/>
          <w:szCs w:val="20"/>
        </w:rPr>
        <w:t>]</w:t>
      </w:r>
      <w:r>
        <w:rPr>
          <w:rFonts w:eastAsia="Times New Roman"/>
          <w:sz w:val="24"/>
          <w:szCs w:val="24"/>
        </w:rPr>
        <w:t xml:space="preserve"> que elas são putas”, e não qualquer outra coisa que os </w:t>
      </w:r>
      <w:r>
        <w:rPr>
          <w:rFonts w:eastAsia="Times New Roman"/>
          <w:i/>
          <w:iCs/>
          <w:sz w:val="24"/>
          <w:szCs w:val="24"/>
        </w:rPr>
        <w:t>cowboys</w:t>
      </w:r>
      <w:r>
        <w:rPr>
          <w:rFonts w:eastAsia="Times New Roman"/>
          <w:sz w:val="24"/>
          <w:szCs w:val="24"/>
        </w:rPr>
        <w:t xml:space="preserve"> possam imaginar (MCCARTHY, 2001, p. 290-291).</w:t>
      </w:r>
    </w:p>
    <w:p w14:paraId="41B427DA" w14:textId="77777777" w:rsidR="001C2C75" w:rsidRDefault="001C2C75">
      <w:pPr>
        <w:spacing w:line="11" w:lineRule="exact"/>
        <w:rPr>
          <w:sz w:val="20"/>
          <w:szCs w:val="20"/>
        </w:rPr>
      </w:pPr>
    </w:p>
    <w:p w14:paraId="3769BDBF" w14:textId="77777777" w:rsidR="001C2C75" w:rsidRDefault="00D37926">
      <w:pPr>
        <w:spacing w:line="360" w:lineRule="auto"/>
        <w:ind w:left="260" w:right="264" w:firstLine="1134"/>
        <w:jc w:val="both"/>
        <w:rPr>
          <w:sz w:val="20"/>
          <w:szCs w:val="20"/>
        </w:rPr>
      </w:pPr>
      <w:r>
        <w:rPr>
          <w:rFonts w:eastAsia="Times New Roman"/>
          <w:sz w:val="24"/>
          <w:szCs w:val="24"/>
        </w:rPr>
        <w:t>Segundo Edwin T. Arnold (1999, p. 240), há no romance uma presença forte de pesar e sentimento de perda, uma compreensão de que nada dura a não s</w:t>
      </w:r>
      <w:r>
        <w:rPr>
          <w:rFonts w:eastAsia="Times New Roman"/>
          <w:sz w:val="24"/>
          <w:szCs w:val="24"/>
        </w:rPr>
        <w:t>er a solidão e a dor. Essa certeza da vida será manifestada por diversos pontos de vista, que discutirão basicamente sobre o mesmo tema: as mudanças ocorridas nos Estados Unidos após a 2ª. Guerra Mundial e que transformaram o país para pior. A queixa do sr</w:t>
      </w:r>
      <w:r>
        <w:rPr>
          <w:rFonts w:eastAsia="Times New Roman"/>
          <w:sz w:val="24"/>
          <w:szCs w:val="24"/>
        </w:rPr>
        <w:t xml:space="preserve">. Johnson, uma das personagens que habita a fazenda de McGovern, abrange as modificações ocorridas nos últimos tempos. Nascido no Texas em 1867, portanto, um </w:t>
      </w:r>
      <w:r>
        <w:rPr>
          <w:rFonts w:eastAsia="Times New Roman"/>
          <w:i/>
          <w:iCs/>
          <w:sz w:val="24"/>
          <w:szCs w:val="24"/>
        </w:rPr>
        <w:t xml:space="preserve">cowboy </w:t>
      </w:r>
      <w:r>
        <w:rPr>
          <w:rFonts w:eastAsia="Times New Roman"/>
          <w:sz w:val="24"/>
          <w:szCs w:val="24"/>
        </w:rPr>
        <w:t>típico americano e que lembra o avô de John Grady, o sr. Johnson é testemunha</w:t>
      </w:r>
      <w:r>
        <w:rPr>
          <w:rFonts w:eastAsia="Times New Roman"/>
          <w:i/>
          <w:iCs/>
          <w:sz w:val="24"/>
          <w:szCs w:val="24"/>
        </w:rPr>
        <w:t xml:space="preserve"> </w:t>
      </w:r>
      <w:r>
        <w:rPr>
          <w:rFonts w:eastAsia="Times New Roman"/>
          <w:sz w:val="24"/>
          <w:szCs w:val="24"/>
        </w:rPr>
        <w:t>das rápidas e</w:t>
      </w:r>
      <w:r>
        <w:rPr>
          <w:rFonts w:eastAsia="Times New Roman"/>
          <w:sz w:val="24"/>
          <w:szCs w:val="24"/>
        </w:rPr>
        <w:t xml:space="preserve"> inevitáveis transformações advindas do progresso tecnológico. Segundo o narrador, “</w:t>
      </w:r>
      <w:r>
        <w:rPr>
          <w:rFonts w:eastAsia="Times New Roman"/>
          <w:sz w:val="20"/>
          <w:szCs w:val="20"/>
        </w:rPr>
        <w:t>[</w:t>
      </w:r>
      <w:r>
        <w:rPr>
          <w:rFonts w:eastAsia="Times New Roman"/>
          <w:sz w:val="24"/>
          <w:szCs w:val="24"/>
        </w:rPr>
        <w:t>a</w:t>
      </w:r>
      <w:r>
        <w:rPr>
          <w:rFonts w:eastAsia="Times New Roman"/>
          <w:sz w:val="20"/>
          <w:szCs w:val="20"/>
        </w:rPr>
        <w:t>]</w:t>
      </w:r>
      <w:r>
        <w:rPr>
          <w:rFonts w:eastAsia="Times New Roman"/>
          <w:sz w:val="24"/>
          <w:szCs w:val="24"/>
        </w:rPr>
        <w:t>o longo de sua vida o país evoluíra da lamparina e do cavalo e da carruagem de quatro rodas para o avião a jato e a bomba atômica” (MCCARTHY, 2001, p. 125-126).</w:t>
      </w:r>
    </w:p>
    <w:p w14:paraId="6EA12346" w14:textId="77777777" w:rsidR="001C2C75" w:rsidRDefault="00D37926">
      <w:pPr>
        <w:spacing w:line="367" w:lineRule="auto"/>
        <w:ind w:left="260" w:right="264" w:firstLine="708"/>
        <w:jc w:val="both"/>
        <w:rPr>
          <w:sz w:val="20"/>
          <w:szCs w:val="20"/>
        </w:rPr>
      </w:pPr>
      <w:r>
        <w:rPr>
          <w:rFonts w:eastAsia="Times New Roman"/>
          <w:sz w:val="24"/>
          <w:szCs w:val="24"/>
        </w:rPr>
        <w:t>Essa evo</w:t>
      </w:r>
      <w:r>
        <w:rPr>
          <w:rFonts w:eastAsia="Times New Roman"/>
          <w:sz w:val="24"/>
          <w:szCs w:val="24"/>
        </w:rPr>
        <w:t xml:space="preserve">lução afetou a sua forma de se relacionar com o espaço, assim como trouxe profundas alterações para a vida do campo. O prenúncio de tempos sombrios, que foi proferido pelo pai de John, em </w:t>
      </w:r>
      <w:r>
        <w:rPr>
          <w:rFonts w:eastAsia="Times New Roman"/>
          <w:i/>
          <w:iCs/>
          <w:sz w:val="24"/>
          <w:szCs w:val="24"/>
        </w:rPr>
        <w:t>Todos os belos cavalos</w:t>
      </w:r>
      <w:r>
        <w:rPr>
          <w:rFonts w:eastAsia="Times New Roman"/>
          <w:sz w:val="24"/>
          <w:szCs w:val="24"/>
        </w:rPr>
        <w:t>, de que ele (o pai) e John são como os índios</w:t>
      </w:r>
      <w:r>
        <w:rPr>
          <w:rFonts w:eastAsia="Times New Roman"/>
          <w:sz w:val="24"/>
          <w:szCs w:val="24"/>
        </w:rPr>
        <w:t xml:space="preserve"> Comanches em constante ameaça de extinção, se confirma nesse terceiro romance da Trilogia. No mundo moderno americano do pós-guerra não existe mais o </w:t>
      </w:r>
      <w:r>
        <w:rPr>
          <w:rFonts w:eastAsia="Times New Roman"/>
          <w:i/>
          <w:iCs/>
          <w:sz w:val="24"/>
          <w:szCs w:val="24"/>
        </w:rPr>
        <w:t>cowboy</w:t>
      </w:r>
      <w:r>
        <w:rPr>
          <w:rFonts w:eastAsia="Times New Roman"/>
          <w:sz w:val="24"/>
          <w:szCs w:val="24"/>
        </w:rPr>
        <w:t xml:space="preserve"> como representante da era de ouro (segunda metade do século XIX) e</w:t>
      </w:r>
    </w:p>
    <w:p w14:paraId="36D31AEF" w14:textId="77777777" w:rsidR="001C2C75" w:rsidRDefault="001C2C75">
      <w:pPr>
        <w:sectPr w:rsidR="001C2C75">
          <w:pgSz w:w="11900" w:h="16840"/>
          <w:pgMar w:top="691" w:right="1440" w:bottom="715" w:left="1440" w:header="0" w:footer="0" w:gutter="0"/>
          <w:cols w:space="720" w:equalWidth="0">
            <w:col w:w="9024"/>
          </w:cols>
        </w:sectPr>
      </w:pPr>
    </w:p>
    <w:p w14:paraId="5BBD08E1" w14:textId="3607D053" w:rsidR="001C2C75" w:rsidRDefault="001C2C75">
      <w:pPr>
        <w:spacing w:line="261" w:lineRule="auto"/>
        <w:ind w:left="260" w:right="1624"/>
        <w:rPr>
          <w:sz w:val="20"/>
          <w:szCs w:val="20"/>
        </w:rPr>
      </w:pPr>
      <w:bookmarkStart w:id="69" w:name="page70"/>
      <w:bookmarkEnd w:id="69"/>
    </w:p>
    <w:p w14:paraId="7E0A9991" w14:textId="77777777" w:rsidR="001C2C75" w:rsidRDefault="001C2C75">
      <w:pPr>
        <w:spacing w:line="216" w:lineRule="exact"/>
        <w:rPr>
          <w:sz w:val="20"/>
          <w:szCs w:val="20"/>
        </w:rPr>
      </w:pPr>
    </w:p>
    <w:p w14:paraId="77B25D36" w14:textId="77777777" w:rsidR="001C2C75" w:rsidRDefault="00D37926">
      <w:pPr>
        <w:spacing w:line="360" w:lineRule="auto"/>
        <w:ind w:left="260" w:right="264"/>
        <w:jc w:val="both"/>
        <w:rPr>
          <w:sz w:val="20"/>
          <w:szCs w:val="20"/>
        </w:rPr>
      </w:pPr>
      <w:r>
        <w:rPr>
          <w:rFonts w:eastAsia="Times New Roman"/>
          <w:sz w:val="24"/>
          <w:szCs w:val="24"/>
        </w:rPr>
        <w:t>nem existe qualquer possibilidade de se encontrar no México um resquício daquilo que John Grady imaginava ser a vida no campo.</w:t>
      </w:r>
    </w:p>
    <w:p w14:paraId="10AEE578" w14:textId="77777777" w:rsidR="001C2C75" w:rsidRDefault="00D37926">
      <w:pPr>
        <w:spacing w:line="359" w:lineRule="auto"/>
        <w:ind w:left="260" w:right="264" w:firstLine="708"/>
        <w:jc w:val="both"/>
        <w:rPr>
          <w:sz w:val="20"/>
          <w:szCs w:val="20"/>
        </w:rPr>
      </w:pPr>
      <w:r>
        <w:rPr>
          <w:rFonts w:eastAsia="Times New Roman"/>
          <w:sz w:val="24"/>
          <w:szCs w:val="24"/>
        </w:rPr>
        <w:t>Conforme aponta Elisabeth Ander</w:t>
      </w:r>
      <w:r>
        <w:rPr>
          <w:rFonts w:eastAsia="Times New Roman"/>
          <w:sz w:val="24"/>
          <w:szCs w:val="24"/>
        </w:rPr>
        <w:t>sen (2008, p. 151), nessa nova era tecnológica, os ranchos do velho oeste são um tipo de anacronismo que caiu em tempos difíceis. Vale lembrar que os campos estavam delimitados por cercas das propriedades rurais, a Bacia de Tularosa, no Novo México, estava</w:t>
      </w:r>
      <w:r>
        <w:rPr>
          <w:rFonts w:eastAsia="Times New Roman"/>
          <w:sz w:val="24"/>
          <w:szCs w:val="24"/>
        </w:rPr>
        <w:t xml:space="preserve"> prestes a ser apropriada pelo exército, já que o posto militar de Fort Bliss estava se expandindo e anexando as propriedades à sua volta, e os poucos </w:t>
      </w:r>
      <w:r>
        <w:rPr>
          <w:rFonts w:eastAsia="Times New Roman"/>
          <w:i/>
          <w:iCs/>
          <w:sz w:val="24"/>
          <w:szCs w:val="24"/>
        </w:rPr>
        <w:t>cowboys</w:t>
      </w:r>
      <w:r>
        <w:rPr>
          <w:rFonts w:eastAsia="Times New Roman"/>
          <w:sz w:val="24"/>
          <w:szCs w:val="24"/>
        </w:rPr>
        <w:t xml:space="preserve"> remanescentes, que buscavam a vida lendária dos velhos </w:t>
      </w:r>
      <w:r>
        <w:rPr>
          <w:rFonts w:eastAsia="Times New Roman"/>
          <w:i/>
          <w:iCs/>
          <w:sz w:val="24"/>
          <w:szCs w:val="24"/>
        </w:rPr>
        <w:t>cowboys</w:t>
      </w:r>
      <w:r>
        <w:rPr>
          <w:rFonts w:eastAsia="Times New Roman"/>
          <w:sz w:val="24"/>
          <w:szCs w:val="24"/>
        </w:rPr>
        <w:t>, vivem em um espaço reduzido e opr</w:t>
      </w:r>
      <w:r>
        <w:rPr>
          <w:rFonts w:eastAsia="Times New Roman"/>
          <w:sz w:val="24"/>
          <w:szCs w:val="24"/>
        </w:rPr>
        <w:t>essor. A única escolha que lhes resta é</w:t>
      </w:r>
      <w:r>
        <w:rPr>
          <w:rFonts w:eastAsia="Times New Roman"/>
          <w:i/>
          <w:iCs/>
          <w:sz w:val="24"/>
          <w:szCs w:val="24"/>
        </w:rPr>
        <w:t xml:space="preserve"> </w:t>
      </w:r>
      <w:r>
        <w:rPr>
          <w:rFonts w:eastAsia="Times New Roman"/>
          <w:sz w:val="24"/>
          <w:szCs w:val="24"/>
        </w:rPr>
        <w:t xml:space="preserve">tentar resistir à pressão e se refugiar nos poucos ‘santuários’ existentes, como a fazenda de McGovern, mesmo que isso seja algo temporário. É importante notar que os </w:t>
      </w:r>
      <w:r>
        <w:rPr>
          <w:rFonts w:eastAsia="Times New Roman"/>
          <w:i/>
          <w:iCs/>
          <w:sz w:val="24"/>
          <w:szCs w:val="24"/>
        </w:rPr>
        <w:t>cowboys</w:t>
      </w:r>
      <w:r>
        <w:rPr>
          <w:rFonts w:eastAsia="Times New Roman"/>
          <w:sz w:val="24"/>
          <w:szCs w:val="24"/>
        </w:rPr>
        <w:t xml:space="preserve"> estão cientes de que aquela situação se t</w:t>
      </w:r>
      <w:r>
        <w:rPr>
          <w:rFonts w:eastAsia="Times New Roman"/>
          <w:sz w:val="24"/>
          <w:szCs w:val="24"/>
        </w:rPr>
        <w:t>ornou insustentável. Enquanto Billy protesta: “Não vou para lugar nenhum. O Troy também não”, John reconhece: “Nós todos vamos ter que ir para algum lugar quando o exército tomar estas terras” (MCCARTHY, 2001, p. 261). Willard P. Greenwood (2009, p. 68) no</w:t>
      </w:r>
      <w:r>
        <w:rPr>
          <w:rFonts w:eastAsia="Times New Roman"/>
          <w:sz w:val="24"/>
          <w:szCs w:val="24"/>
        </w:rPr>
        <w:t>ta que esse risco em potencial e iminente mina o senso de estabilidade doméstica que John e Billy encontraram no rancho.</w:t>
      </w:r>
    </w:p>
    <w:p w14:paraId="20A5E205" w14:textId="77777777" w:rsidR="001C2C75" w:rsidRDefault="001C2C75">
      <w:pPr>
        <w:spacing w:line="15" w:lineRule="exact"/>
        <w:rPr>
          <w:sz w:val="20"/>
          <w:szCs w:val="20"/>
        </w:rPr>
      </w:pPr>
    </w:p>
    <w:p w14:paraId="16DCA0DA" w14:textId="77777777" w:rsidR="001C2C75" w:rsidRDefault="00D37926">
      <w:pPr>
        <w:spacing w:line="362" w:lineRule="auto"/>
        <w:ind w:left="260" w:right="264" w:firstLine="708"/>
        <w:jc w:val="both"/>
        <w:rPr>
          <w:sz w:val="20"/>
          <w:szCs w:val="20"/>
        </w:rPr>
      </w:pPr>
      <w:r>
        <w:rPr>
          <w:rFonts w:eastAsia="Times New Roman"/>
          <w:sz w:val="24"/>
          <w:szCs w:val="24"/>
        </w:rPr>
        <w:t>A invasão militar das terras dos fazendeiros daquela região pressagia não apenas um fim das atividades pecuaristas e a consequente ari</w:t>
      </w:r>
      <w:r>
        <w:rPr>
          <w:rFonts w:eastAsia="Times New Roman"/>
          <w:sz w:val="24"/>
          <w:szCs w:val="24"/>
        </w:rPr>
        <w:t xml:space="preserve">dez da terra, em parte causada pelos testes nucleares observados por Billy, no final de </w:t>
      </w:r>
      <w:r>
        <w:rPr>
          <w:rFonts w:eastAsia="Times New Roman"/>
          <w:i/>
          <w:iCs/>
          <w:sz w:val="24"/>
          <w:szCs w:val="24"/>
        </w:rPr>
        <w:t>A travessia</w:t>
      </w:r>
      <w:r>
        <w:rPr>
          <w:rFonts w:eastAsia="Times New Roman"/>
          <w:sz w:val="24"/>
          <w:szCs w:val="24"/>
        </w:rPr>
        <w:t xml:space="preserve">, mas agrava também um outro tipo de aridez e desolação fundamental para a compreensão da valoração espacial e da relação entre </w:t>
      </w:r>
      <w:r>
        <w:rPr>
          <w:rFonts w:eastAsia="Times New Roman"/>
          <w:i/>
          <w:iCs/>
          <w:sz w:val="24"/>
          <w:szCs w:val="24"/>
        </w:rPr>
        <w:t>cowboy</w:t>
      </w:r>
      <w:r>
        <w:rPr>
          <w:rFonts w:eastAsia="Times New Roman"/>
          <w:sz w:val="24"/>
          <w:szCs w:val="24"/>
        </w:rPr>
        <w:t xml:space="preserve"> e a terra: a desolação</w:t>
      </w:r>
      <w:r>
        <w:rPr>
          <w:rFonts w:eastAsia="Times New Roman"/>
          <w:sz w:val="24"/>
          <w:szCs w:val="24"/>
        </w:rPr>
        <w:t xml:space="preserve"> espiritual. Barcley Owens (2000, p. 98), que reconhece ser Billy também um herói adâmico tentando viver em um paraíso </w:t>
      </w:r>
      <w:r>
        <w:rPr>
          <w:rFonts w:eastAsia="Times New Roman"/>
          <w:i/>
          <w:iCs/>
          <w:sz w:val="24"/>
          <w:szCs w:val="24"/>
        </w:rPr>
        <w:t>cowboy</w:t>
      </w:r>
      <w:r>
        <w:rPr>
          <w:rFonts w:eastAsia="Times New Roman"/>
          <w:sz w:val="24"/>
          <w:szCs w:val="24"/>
        </w:rPr>
        <w:t>, sugere que o protagonista ratifica o valor da fazenda de McGovern pela sensação de estabilidade proporcionada pela vida no rancho</w:t>
      </w:r>
      <w:r>
        <w:rPr>
          <w:rFonts w:eastAsia="Times New Roman"/>
          <w:sz w:val="24"/>
          <w:szCs w:val="24"/>
        </w:rPr>
        <w:t>. Mesmo que essa estabilidade seja transitória, pois a fazenda será confiscada pelo exército, Billy não rejeita os poucos momentos de felicidade encontrada após o período de nomadismo. Ele comenta: “Gosto dessa vida. Gosta dessa vida, mano? Gosto dessa vid</w:t>
      </w:r>
      <w:r>
        <w:rPr>
          <w:rFonts w:eastAsia="Times New Roman"/>
          <w:sz w:val="24"/>
          <w:szCs w:val="24"/>
        </w:rPr>
        <w:t xml:space="preserve">a. Gosta dessa vida, não gosta? Porque, puxa, como gosto. Simplesmente gosto” (MCCARTHY, 2001, p. 15). Em outro momento, o </w:t>
      </w:r>
      <w:r>
        <w:rPr>
          <w:rFonts w:eastAsia="Times New Roman"/>
          <w:i/>
          <w:iCs/>
          <w:sz w:val="24"/>
          <w:szCs w:val="24"/>
        </w:rPr>
        <w:t>cowboy</w:t>
      </w:r>
      <w:r>
        <w:rPr>
          <w:rFonts w:eastAsia="Times New Roman"/>
          <w:sz w:val="24"/>
          <w:szCs w:val="24"/>
        </w:rPr>
        <w:t xml:space="preserve"> Troy pergunta para ele: “O que acha deste lugar?”. Billy responde: “Gosto daqui” (MCCARTHY, 2001, p. 37). Os </w:t>
      </w:r>
      <w:r>
        <w:rPr>
          <w:rFonts w:eastAsia="Times New Roman"/>
          <w:i/>
          <w:iCs/>
          <w:sz w:val="24"/>
          <w:szCs w:val="24"/>
        </w:rPr>
        <w:t>cowboys</w:t>
      </w:r>
      <w:r>
        <w:rPr>
          <w:rFonts w:eastAsia="Times New Roman"/>
          <w:sz w:val="24"/>
          <w:szCs w:val="24"/>
        </w:rPr>
        <w:t xml:space="preserve"> de Cormac</w:t>
      </w:r>
      <w:r>
        <w:rPr>
          <w:rFonts w:eastAsia="Times New Roman"/>
          <w:sz w:val="24"/>
          <w:szCs w:val="24"/>
        </w:rPr>
        <w:t xml:space="preserve"> McCarthy finalmente encontraram um lar. Segundo Owens (2000, p. 98), para os leitores que estão familiarizados com a Trilogia da Fronteira, a afirmação peremptória de Billy invoca a perda do ambiente doméstico observada em </w:t>
      </w:r>
      <w:r>
        <w:rPr>
          <w:rFonts w:eastAsia="Times New Roman"/>
          <w:i/>
          <w:iCs/>
          <w:sz w:val="24"/>
          <w:szCs w:val="24"/>
        </w:rPr>
        <w:t>Todos os</w:t>
      </w:r>
      <w:r>
        <w:rPr>
          <w:rFonts w:eastAsia="Times New Roman"/>
          <w:sz w:val="24"/>
          <w:szCs w:val="24"/>
        </w:rPr>
        <w:t xml:space="preserve"> </w:t>
      </w:r>
      <w:r>
        <w:rPr>
          <w:rFonts w:eastAsia="Times New Roman"/>
          <w:i/>
          <w:iCs/>
          <w:sz w:val="24"/>
          <w:szCs w:val="24"/>
        </w:rPr>
        <w:t xml:space="preserve">belos cavalos </w:t>
      </w:r>
      <w:r>
        <w:rPr>
          <w:rFonts w:eastAsia="Times New Roman"/>
          <w:sz w:val="24"/>
          <w:szCs w:val="24"/>
        </w:rPr>
        <w:t>e</w:t>
      </w:r>
      <w:r>
        <w:rPr>
          <w:rFonts w:eastAsia="Times New Roman"/>
          <w:i/>
          <w:iCs/>
          <w:sz w:val="24"/>
          <w:szCs w:val="24"/>
        </w:rPr>
        <w:t xml:space="preserve"> A trave</w:t>
      </w:r>
      <w:r>
        <w:rPr>
          <w:rFonts w:eastAsia="Times New Roman"/>
          <w:i/>
          <w:iCs/>
          <w:sz w:val="24"/>
          <w:szCs w:val="24"/>
        </w:rPr>
        <w:t>ssia</w:t>
      </w:r>
      <w:r>
        <w:rPr>
          <w:rFonts w:eastAsia="Times New Roman"/>
          <w:sz w:val="24"/>
          <w:szCs w:val="24"/>
        </w:rPr>
        <w:t>.</w:t>
      </w:r>
    </w:p>
    <w:p w14:paraId="2913862A" w14:textId="77777777" w:rsidR="001C2C75" w:rsidRDefault="001C2C75">
      <w:pPr>
        <w:sectPr w:rsidR="001C2C75">
          <w:pgSz w:w="11900" w:h="16840"/>
          <w:pgMar w:top="691" w:right="1440" w:bottom="722" w:left="1440" w:header="0" w:footer="0" w:gutter="0"/>
          <w:cols w:space="720" w:equalWidth="0">
            <w:col w:w="9024"/>
          </w:cols>
        </w:sectPr>
      </w:pPr>
    </w:p>
    <w:p w14:paraId="6D0ED139" w14:textId="64CFD665" w:rsidR="001C2C75" w:rsidRDefault="001C2C75">
      <w:pPr>
        <w:spacing w:line="261" w:lineRule="auto"/>
        <w:ind w:left="260" w:right="1624"/>
        <w:rPr>
          <w:sz w:val="20"/>
          <w:szCs w:val="20"/>
        </w:rPr>
      </w:pPr>
      <w:bookmarkStart w:id="70" w:name="page71"/>
      <w:bookmarkEnd w:id="70"/>
    </w:p>
    <w:p w14:paraId="6C7D5AFC" w14:textId="77777777" w:rsidR="001C2C75" w:rsidRDefault="001C2C75">
      <w:pPr>
        <w:spacing w:line="216" w:lineRule="exact"/>
        <w:rPr>
          <w:sz w:val="20"/>
          <w:szCs w:val="20"/>
        </w:rPr>
      </w:pPr>
    </w:p>
    <w:p w14:paraId="20186950" w14:textId="77777777" w:rsidR="001C2C75" w:rsidRDefault="00D37926">
      <w:pPr>
        <w:spacing w:line="359" w:lineRule="auto"/>
        <w:ind w:left="260" w:right="264" w:firstLine="708"/>
        <w:jc w:val="both"/>
        <w:rPr>
          <w:sz w:val="20"/>
          <w:szCs w:val="20"/>
        </w:rPr>
      </w:pPr>
      <w:r>
        <w:rPr>
          <w:rFonts w:eastAsia="Times New Roman"/>
          <w:sz w:val="24"/>
          <w:szCs w:val="24"/>
        </w:rPr>
        <w:t xml:space="preserve">O mundo é movido pela máquina de guerra. Mudanças significativas no mundo são consequências imediatas dos conflitos armados. Recém advindos da 2ª. Guerra Mundial, os </w:t>
      </w:r>
      <w:r>
        <w:rPr>
          <w:rFonts w:eastAsia="Times New Roman"/>
          <w:i/>
          <w:iCs/>
          <w:sz w:val="24"/>
          <w:szCs w:val="24"/>
        </w:rPr>
        <w:t>cowboys</w:t>
      </w:r>
      <w:r>
        <w:rPr>
          <w:rFonts w:eastAsia="Times New Roman"/>
          <w:sz w:val="24"/>
          <w:szCs w:val="24"/>
        </w:rPr>
        <w:t xml:space="preserve"> de McCarthy são testemunhas oculares do poder bélico e como ele afeta, de forma ex</w:t>
      </w:r>
      <w:r>
        <w:rPr>
          <w:rFonts w:eastAsia="Times New Roman"/>
          <w:sz w:val="24"/>
          <w:szCs w:val="24"/>
        </w:rPr>
        <w:t xml:space="preserve">pressiva, a geografia sócio-econômico-espacial da fronteira entre os Estados Unidos e o México. Ao presenciar, no final de </w:t>
      </w:r>
      <w:r>
        <w:rPr>
          <w:rFonts w:eastAsia="Times New Roman"/>
          <w:i/>
          <w:iCs/>
          <w:sz w:val="24"/>
          <w:szCs w:val="24"/>
        </w:rPr>
        <w:t>A travessia</w:t>
      </w:r>
      <w:r>
        <w:rPr>
          <w:rFonts w:eastAsia="Times New Roman"/>
          <w:sz w:val="24"/>
          <w:szCs w:val="24"/>
        </w:rPr>
        <w:t>, a detonação da bomba atômica que alterou o comportamento dos animais, que julgaram ter o dia amanhecido, Billy carrega c</w:t>
      </w:r>
      <w:r>
        <w:rPr>
          <w:rFonts w:eastAsia="Times New Roman"/>
          <w:sz w:val="24"/>
          <w:szCs w:val="24"/>
        </w:rPr>
        <w:t>onsigo a opinião de que “essas terras não são as mesmas. Nem o que tem nelas é o mesmo. A guerra mudou tudo. Acho que as pessoas ainda nem sabem disso”. Assim, ele está certo de que o mundo “</w:t>
      </w:r>
      <w:r>
        <w:rPr>
          <w:rFonts w:eastAsia="Times New Roman"/>
          <w:sz w:val="20"/>
          <w:szCs w:val="20"/>
        </w:rPr>
        <w:t>[</w:t>
      </w:r>
      <w:r>
        <w:rPr>
          <w:rFonts w:eastAsia="Times New Roman"/>
          <w:sz w:val="24"/>
          <w:szCs w:val="24"/>
        </w:rPr>
        <w:t>s</w:t>
      </w:r>
      <w:r>
        <w:rPr>
          <w:rFonts w:eastAsia="Times New Roman"/>
          <w:sz w:val="20"/>
          <w:szCs w:val="20"/>
        </w:rPr>
        <w:t>]</w:t>
      </w:r>
      <w:r>
        <w:rPr>
          <w:rFonts w:eastAsia="Times New Roman"/>
          <w:sz w:val="24"/>
          <w:szCs w:val="24"/>
        </w:rPr>
        <w:t>implesmente mudou. Não é mais a mesma coisa. Nunca vai ser” (M</w:t>
      </w:r>
      <w:r>
        <w:rPr>
          <w:rFonts w:eastAsia="Times New Roman"/>
          <w:sz w:val="24"/>
          <w:szCs w:val="24"/>
        </w:rPr>
        <w:t>CCARTHY, 2001, p. 94).</w:t>
      </w:r>
    </w:p>
    <w:p w14:paraId="638CEDF7" w14:textId="77777777" w:rsidR="001C2C75" w:rsidRDefault="001C2C75">
      <w:pPr>
        <w:spacing w:line="11" w:lineRule="exact"/>
        <w:rPr>
          <w:sz w:val="20"/>
          <w:szCs w:val="20"/>
        </w:rPr>
      </w:pPr>
    </w:p>
    <w:p w14:paraId="3091F6A5" w14:textId="77777777" w:rsidR="001C2C75" w:rsidRDefault="00D37926">
      <w:pPr>
        <w:spacing w:line="360" w:lineRule="auto"/>
        <w:ind w:left="260" w:right="264" w:firstLine="708"/>
        <w:jc w:val="both"/>
        <w:rPr>
          <w:sz w:val="20"/>
          <w:szCs w:val="20"/>
        </w:rPr>
      </w:pPr>
      <w:r>
        <w:rPr>
          <w:rFonts w:eastAsia="Times New Roman"/>
          <w:sz w:val="24"/>
          <w:szCs w:val="24"/>
        </w:rPr>
        <w:t xml:space="preserve">Essa sensação de instabilidade está presente na construção narrativa da Trilogia de McCarthy. Em </w:t>
      </w:r>
      <w:r>
        <w:rPr>
          <w:rFonts w:eastAsia="Times New Roman"/>
          <w:i/>
          <w:iCs/>
          <w:sz w:val="24"/>
          <w:szCs w:val="24"/>
        </w:rPr>
        <w:t>Cidades da planície</w:t>
      </w:r>
      <w:r>
        <w:rPr>
          <w:rFonts w:eastAsia="Times New Roman"/>
          <w:sz w:val="24"/>
          <w:szCs w:val="24"/>
        </w:rPr>
        <w:t xml:space="preserve">, é possível observar que a desapropriação da fazenda de McGovern assim como de várias outras na região entre o Texas e o Novo México, é algo inevitável e de conhecimento de todos os </w:t>
      </w:r>
      <w:r>
        <w:rPr>
          <w:rFonts w:eastAsia="Times New Roman"/>
          <w:i/>
          <w:iCs/>
          <w:sz w:val="24"/>
          <w:szCs w:val="24"/>
        </w:rPr>
        <w:t>cowboys</w:t>
      </w:r>
      <w:r>
        <w:rPr>
          <w:rFonts w:eastAsia="Times New Roman"/>
          <w:sz w:val="24"/>
          <w:szCs w:val="24"/>
        </w:rPr>
        <w:t>, que, segundo me parece, estão apenas se preparando para o moment</w:t>
      </w:r>
      <w:r>
        <w:rPr>
          <w:rFonts w:eastAsia="Times New Roman"/>
          <w:sz w:val="24"/>
          <w:szCs w:val="24"/>
        </w:rPr>
        <w:t>o decisivo de suas vidas.</w:t>
      </w:r>
    </w:p>
    <w:p w14:paraId="6AAFF094" w14:textId="77777777" w:rsidR="001C2C75" w:rsidRDefault="00D37926">
      <w:pPr>
        <w:spacing w:line="360" w:lineRule="auto"/>
        <w:ind w:left="260" w:right="264" w:firstLine="708"/>
        <w:jc w:val="both"/>
        <w:rPr>
          <w:sz w:val="20"/>
          <w:szCs w:val="20"/>
        </w:rPr>
      </w:pPr>
      <w:r>
        <w:rPr>
          <w:rFonts w:eastAsia="Times New Roman"/>
          <w:sz w:val="24"/>
          <w:szCs w:val="24"/>
        </w:rPr>
        <w:t xml:space="preserve">A maior parte do trabalho realizado na fazenda de McGovern ocorre a partir do uso do caminhão. A interação entre </w:t>
      </w:r>
      <w:r>
        <w:rPr>
          <w:rFonts w:eastAsia="Times New Roman"/>
          <w:i/>
          <w:iCs/>
          <w:sz w:val="24"/>
          <w:szCs w:val="24"/>
        </w:rPr>
        <w:t>cowboy</w:t>
      </w:r>
      <w:r>
        <w:rPr>
          <w:rFonts w:eastAsia="Times New Roman"/>
          <w:sz w:val="24"/>
          <w:szCs w:val="24"/>
        </w:rPr>
        <w:t xml:space="preserve"> e cavalo, tão fundamental nos dois primeiros romances da Trilogia, perdeu a relevância para John e Billy. Mais</w:t>
      </w:r>
      <w:r>
        <w:rPr>
          <w:rFonts w:eastAsia="Times New Roman"/>
          <w:sz w:val="24"/>
          <w:szCs w:val="24"/>
        </w:rPr>
        <w:t xml:space="preserve"> do que isso,</w:t>
      </w:r>
    </w:p>
    <w:p w14:paraId="7AAD5965" w14:textId="77777777" w:rsidR="001C2C75" w:rsidRDefault="00D37926">
      <w:pPr>
        <w:numPr>
          <w:ilvl w:val="0"/>
          <w:numId w:val="45"/>
        </w:numPr>
        <w:tabs>
          <w:tab w:val="left" w:pos="430"/>
        </w:tabs>
        <w:spacing w:line="360" w:lineRule="auto"/>
        <w:ind w:left="260" w:right="264" w:firstLine="2"/>
        <w:jc w:val="both"/>
        <w:rPr>
          <w:rFonts w:eastAsia="Times New Roman"/>
          <w:sz w:val="24"/>
          <w:szCs w:val="24"/>
        </w:rPr>
      </w:pPr>
      <w:r>
        <w:rPr>
          <w:rFonts w:eastAsia="Times New Roman"/>
          <w:sz w:val="24"/>
          <w:szCs w:val="24"/>
        </w:rPr>
        <w:t xml:space="preserve">preciso analisar a substituição da perspectiva de observação do espaço, que acontece a partir do advento de novos meios de transporte. Se em </w:t>
      </w:r>
      <w:r>
        <w:rPr>
          <w:rFonts w:eastAsia="Times New Roman"/>
          <w:i/>
          <w:iCs/>
          <w:sz w:val="24"/>
          <w:szCs w:val="24"/>
        </w:rPr>
        <w:t>Todos os belos cavalos</w:t>
      </w:r>
      <w:r>
        <w:rPr>
          <w:rFonts w:eastAsia="Times New Roman"/>
          <w:sz w:val="24"/>
          <w:szCs w:val="24"/>
        </w:rPr>
        <w:t xml:space="preserve"> e </w:t>
      </w:r>
      <w:r>
        <w:rPr>
          <w:rFonts w:eastAsia="Times New Roman"/>
          <w:i/>
          <w:iCs/>
          <w:sz w:val="24"/>
          <w:szCs w:val="24"/>
        </w:rPr>
        <w:t>A</w:t>
      </w:r>
      <w:r>
        <w:rPr>
          <w:rFonts w:eastAsia="Times New Roman"/>
          <w:sz w:val="24"/>
          <w:szCs w:val="24"/>
        </w:rPr>
        <w:t xml:space="preserve"> </w:t>
      </w:r>
      <w:r>
        <w:rPr>
          <w:rFonts w:eastAsia="Times New Roman"/>
          <w:i/>
          <w:iCs/>
          <w:sz w:val="24"/>
          <w:szCs w:val="24"/>
        </w:rPr>
        <w:t>travessia</w:t>
      </w:r>
      <w:r>
        <w:rPr>
          <w:rFonts w:eastAsia="Times New Roman"/>
          <w:sz w:val="24"/>
          <w:szCs w:val="24"/>
        </w:rPr>
        <w:t>, os protagonistas interagiam com a terra, se deslocavam por regi</w:t>
      </w:r>
      <w:r>
        <w:rPr>
          <w:rFonts w:eastAsia="Times New Roman"/>
          <w:sz w:val="24"/>
          <w:szCs w:val="24"/>
        </w:rPr>
        <w:t>ões não</w:t>
      </w:r>
      <w:r>
        <w:rPr>
          <w:rFonts w:eastAsia="Times New Roman"/>
          <w:i/>
          <w:iCs/>
          <w:sz w:val="24"/>
          <w:szCs w:val="24"/>
        </w:rPr>
        <w:t xml:space="preserve"> </w:t>
      </w:r>
      <w:r>
        <w:rPr>
          <w:rFonts w:eastAsia="Times New Roman"/>
          <w:sz w:val="24"/>
          <w:szCs w:val="24"/>
        </w:rPr>
        <w:t xml:space="preserve">pavimentadas e observavam os animais selvagens graças à utilização dos cavalos, em </w:t>
      </w:r>
      <w:r>
        <w:rPr>
          <w:rFonts w:eastAsia="Times New Roman"/>
          <w:i/>
          <w:iCs/>
          <w:sz w:val="24"/>
          <w:szCs w:val="24"/>
        </w:rPr>
        <w:t>Cidades da planície</w:t>
      </w:r>
      <w:r>
        <w:rPr>
          <w:rFonts w:eastAsia="Times New Roman"/>
          <w:sz w:val="24"/>
          <w:szCs w:val="24"/>
        </w:rPr>
        <w:t>, a relação muda e se torna até perigosa para os animais não</w:t>
      </w:r>
      <w:r>
        <w:rPr>
          <w:rFonts w:eastAsia="Times New Roman"/>
          <w:i/>
          <w:iCs/>
          <w:sz w:val="24"/>
          <w:szCs w:val="24"/>
        </w:rPr>
        <w:t xml:space="preserve"> </w:t>
      </w:r>
      <w:r>
        <w:rPr>
          <w:rFonts w:eastAsia="Times New Roman"/>
          <w:sz w:val="24"/>
          <w:szCs w:val="24"/>
        </w:rPr>
        <w:t>domesticados, por causa do risco de atropelamento. Nos romances anteriores, eram os p</w:t>
      </w:r>
      <w:r>
        <w:rPr>
          <w:rFonts w:eastAsia="Times New Roman"/>
          <w:sz w:val="24"/>
          <w:szCs w:val="24"/>
        </w:rPr>
        <w:t>rotagonistas que ‘invadiam’ o terreno selvagem, a planície desértica e o chaparral; nesse livro, são os animais selvagens que se tornam invasores das estradas, do espaço transformado pela ação humana, e isso tem consequências fatais.</w:t>
      </w:r>
    </w:p>
    <w:p w14:paraId="674B6CA7" w14:textId="77777777" w:rsidR="001C2C75" w:rsidRDefault="00D37926">
      <w:pPr>
        <w:spacing w:line="366" w:lineRule="auto"/>
        <w:ind w:left="260" w:right="264" w:firstLine="708"/>
        <w:jc w:val="both"/>
        <w:rPr>
          <w:rFonts w:eastAsia="Times New Roman"/>
          <w:sz w:val="24"/>
          <w:szCs w:val="24"/>
        </w:rPr>
      </w:pPr>
      <w:r>
        <w:rPr>
          <w:rFonts w:eastAsia="Times New Roman"/>
          <w:sz w:val="24"/>
          <w:szCs w:val="24"/>
        </w:rPr>
        <w:t>Dentro do caminhão, po</w:t>
      </w:r>
      <w:r>
        <w:rPr>
          <w:rFonts w:eastAsia="Times New Roman"/>
          <w:sz w:val="24"/>
          <w:szCs w:val="24"/>
        </w:rPr>
        <w:t xml:space="preserve">r exemplo, os </w:t>
      </w:r>
      <w:r>
        <w:rPr>
          <w:rFonts w:eastAsia="Times New Roman"/>
          <w:i/>
          <w:iCs/>
          <w:sz w:val="24"/>
          <w:szCs w:val="24"/>
        </w:rPr>
        <w:t>cowboys</w:t>
      </w:r>
      <w:r>
        <w:rPr>
          <w:rFonts w:eastAsia="Times New Roman"/>
          <w:sz w:val="24"/>
          <w:szCs w:val="24"/>
        </w:rPr>
        <w:t xml:space="preserve"> veem animais e suas vidas se tornam insondáveis por causa da impossibilidade de eles percorrerem o mesmo solo, quer dizer, o caminhão não consegue explorar a planície além dos limites da estrada, já os animais, caso transitem por ela,</w:t>
      </w:r>
      <w:r>
        <w:rPr>
          <w:rFonts w:eastAsia="Times New Roman"/>
          <w:sz w:val="24"/>
          <w:szCs w:val="24"/>
        </w:rPr>
        <w:t xml:space="preserve"> correm perigo de morte. O distanciamento entre o mundo dos animais e dos veículos automotivos sinaliza para a delimitação de espaços e que esses não se complementam, ou seja, carros e animais não podem compartilhar o mesmo espaço. A luz artificial do faro</w:t>
      </w:r>
      <w:r>
        <w:rPr>
          <w:rFonts w:eastAsia="Times New Roman"/>
          <w:sz w:val="24"/>
          <w:szCs w:val="24"/>
        </w:rPr>
        <w:t>l, que rasga a escuridão da noite, revela um</w:t>
      </w:r>
    </w:p>
    <w:p w14:paraId="53943156" w14:textId="77777777" w:rsidR="001C2C75" w:rsidRDefault="001C2C75">
      <w:pPr>
        <w:sectPr w:rsidR="001C2C75">
          <w:pgSz w:w="11900" w:h="16840"/>
          <w:pgMar w:top="691" w:right="1440" w:bottom="715" w:left="1440" w:header="0" w:footer="0" w:gutter="0"/>
          <w:cols w:space="720" w:equalWidth="0">
            <w:col w:w="9024"/>
          </w:cols>
        </w:sectPr>
      </w:pPr>
    </w:p>
    <w:p w14:paraId="773594F1" w14:textId="1460BD28" w:rsidR="001C2C75" w:rsidRDefault="001C2C75">
      <w:pPr>
        <w:spacing w:line="261" w:lineRule="auto"/>
        <w:ind w:left="260" w:right="1624"/>
        <w:rPr>
          <w:sz w:val="20"/>
          <w:szCs w:val="20"/>
        </w:rPr>
      </w:pPr>
      <w:bookmarkStart w:id="71" w:name="page72"/>
      <w:bookmarkEnd w:id="71"/>
    </w:p>
    <w:p w14:paraId="5D9FE68C" w14:textId="77777777" w:rsidR="001C2C75" w:rsidRDefault="001C2C75">
      <w:pPr>
        <w:spacing w:line="216" w:lineRule="exact"/>
        <w:rPr>
          <w:sz w:val="20"/>
          <w:szCs w:val="20"/>
        </w:rPr>
      </w:pPr>
    </w:p>
    <w:p w14:paraId="5A5C7295" w14:textId="77777777" w:rsidR="001C2C75" w:rsidRDefault="00D37926">
      <w:pPr>
        <w:spacing w:line="360" w:lineRule="auto"/>
        <w:ind w:left="260" w:right="264"/>
        <w:jc w:val="both"/>
        <w:rPr>
          <w:sz w:val="20"/>
          <w:szCs w:val="20"/>
        </w:rPr>
      </w:pPr>
      <w:r>
        <w:rPr>
          <w:rFonts w:eastAsia="Times New Roman"/>
          <w:sz w:val="24"/>
          <w:szCs w:val="24"/>
        </w:rPr>
        <w:t xml:space="preserve">mundo estranho para os </w:t>
      </w:r>
      <w:r>
        <w:rPr>
          <w:rFonts w:eastAsia="Times New Roman"/>
          <w:i/>
          <w:iCs/>
          <w:sz w:val="24"/>
          <w:szCs w:val="24"/>
        </w:rPr>
        <w:t>cowboys</w:t>
      </w:r>
      <w:r>
        <w:rPr>
          <w:rFonts w:eastAsia="Times New Roman"/>
          <w:sz w:val="24"/>
          <w:szCs w:val="24"/>
        </w:rPr>
        <w:t xml:space="preserve"> e causa espanto na vida selvagem, que se sente inva</w:t>
      </w:r>
      <w:r>
        <w:rPr>
          <w:rFonts w:eastAsia="Times New Roman"/>
          <w:sz w:val="24"/>
          <w:szCs w:val="24"/>
        </w:rPr>
        <w:t>dida pelo maquinário humano.</w:t>
      </w:r>
    </w:p>
    <w:p w14:paraId="27A4A349" w14:textId="77777777" w:rsidR="001C2C75" w:rsidRDefault="00D37926">
      <w:pPr>
        <w:spacing w:line="359" w:lineRule="auto"/>
        <w:ind w:left="260" w:right="264" w:firstLine="708"/>
        <w:jc w:val="both"/>
        <w:rPr>
          <w:sz w:val="20"/>
          <w:szCs w:val="20"/>
        </w:rPr>
      </w:pPr>
      <w:r>
        <w:rPr>
          <w:rFonts w:eastAsia="Times New Roman"/>
          <w:sz w:val="24"/>
          <w:szCs w:val="24"/>
        </w:rPr>
        <w:t>Durante as viagens noturnas de caminhão, em vários momentos, animais como coruja e lebre são vitimadas por atropelamento. Troy conta para Billy uma história terrível sobre uma viagem que ele fizera em um Oldsmobile 88, de El Pa</w:t>
      </w:r>
      <w:r>
        <w:rPr>
          <w:rFonts w:eastAsia="Times New Roman"/>
          <w:sz w:val="24"/>
          <w:szCs w:val="24"/>
        </w:rPr>
        <w:t>so para Amarilo, no Texas. Conta ele que a estrada estava cheia de lebres que ficavam paradas no meio fio “paralisadas de medo debaixo da luz dos faróis. Plofe. Plofe” (MCCARTHY, 2001, p. 28).</w:t>
      </w:r>
    </w:p>
    <w:p w14:paraId="7218E33C" w14:textId="77777777" w:rsidR="001C2C75" w:rsidRDefault="001C2C75">
      <w:pPr>
        <w:spacing w:line="6" w:lineRule="exact"/>
        <w:rPr>
          <w:sz w:val="20"/>
          <w:szCs w:val="20"/>
        </w:rPr>
      </w:pPr>
    </w:p>
    <w:p w14:paraId="3FD26C15" w14:textId="77777777" w:rsidR="001C2C75" w:rsidRDefault="00D37926">
      <w:pPr>
        <w:ind w:left="960"/>
        <w:rPr>
          <w:sz w:val="20"/>
          <w:szCs w:val="20"/>
        </w:rPr>
      </w:pPr>
      <w:r>
        <w:rPr>
          <w:rFonts w:eastAsia="Times New Roman"/>
          <w:sz w:val="24"/>
          <w:szCs w:val="24"/>
        </w:rPr>
        <w:t xml:space="preserve">Troy narra a história sobre o atropelamento de uns cem </w:t>
      </w:r>
      <w:r>
        <w:rPr>
          <w:rFonts w:eastAsia="Times New Roman"/>
          <w:sz w:val="24"/>
          <w:szCs w:val="24"/>
        </w:rPr>
        <w:t>coelhos numa mesma</w:t>
      </w:r>
    </w:p>
    <w:p w14:paraId="06894211" w14:textId="77777777" w:rsidR="001C2C75" w:rsidRDefault="001C2C75">
      <w:pPr>
        <w:spacing w:line="138" w:lineRule="exact"/>
        <w:rPr>
          <w:sz w:val="20"/>
          <w:szCs w:val="20"/>
        </w:rPr>
      </w:pPr>
    </w:p>
    <w:p w14:paraId="5AB830E2" w14:textId="77777777" w:rsidR="001C2C75" w:rsidRDefault="00D37926">
      <w:pPr>
        <w:ind w:left="260"/>
        <w:rPr>
          <w:sz w:val="20"/>
          <w:szCs w:val="20"/>
        </w:rPr>
      </w:pPr>
      <w:r>
        <w:rPr>
          <w:rFonts w:eastAsia="Times New Roman"/>
          <w:sz w:val="24"/>
          <w:szCs w:val="24"/>
        </w:rPr>
        <w:t>noite:</w:t>
      </w:r>
    </w:p>
    <w:p w14:paraId="67383C78" w14:textId="77777777" w:rsidR="001C2C75" w:rsidRDefault="001C2C75">
      <w:pPr>
        <w:spacing w:line="200" w:lineRule="exact"/>
        <w:rPr>
          <w:sz w:val="20"/>
          <w:szCs w:val="20"/>
        </w:rPr>
      </w:pPr>
    </w:p>
    <w:p w14:paraId="7374B6C9" w14:textId="77777777" w:rsidR="001C2C75" w:rsidRDefault="001C2C75">
      <w:pPr>
        <w:spacing w:line="354" w:lineRule="exact"/>
        <w:rPr>
          <w:sz w:val="20"/>
          <w:szCs w:val="20"/>
        </w:rPr>
      </w:pPr>
    </w:p>
    <w:p w14:paraId="5F952C23" w14:textId="77777777" w:rsidR="001C2C75" w:rsidRDefault="00D37926">
      <w:pPr>
        <w:spacing w:line="246" w:lineRule="auto"/>
        <w:ind w:left="1680" w:right="264"/>
        <w:jc w:val="both"/>
        <w:rPr>
          <w:sz w:val="20"/>
          <w:szCs w:val="20"/>
        </w:rPr>
      </w:pPr>
      <w:r>
        <w:rPr>
          <w:rFonts w:eastAsia="Times New Roman"/>
          <w:sz w:val="20"/>
          <w:szCs w:val="20"/>
        </w:rPr>
        <w:t>O Oldsmobile tinha na frente uma grade oval tão grande que parecia uma baita duma escavadeira e quando dei a volta até a frente do carro ela estava simplesmente cheia de cabeça de lebre. E digo que tinha umas cem socadas nela e</w:t>
      </w:r>
      <w:r>
        <w:rPr>
          <w:rFonts w:eastAsia="Times New Roman"/>
          <w:sz w:val="20"/>
          <w:szCs w:val="20"/>
        </w:rPr>
        <w:t xml:space="preserve"> no pára-choque e tudo coberto de sangue e de tripas e acho que as lebres viraram a cabeça um pouco de lado bem na hora do baque porque tavam todas espiando para fora, os olhos olhando espantados. Os dentes de viés. Um sorriso arreganhado. Te conto como fo</w:t>
      </w:r>
      <w:r>
        <w:rPr>
          <w:rFonts w:eastAsia="Times New Roman"/>
          <w:sz w:val="20"/>
          <w:szCs w:val="20"/>
        </w:rPr>
        <w:t>i. Eu mesmo quase soltei um berro. (MCCARTHY, 2001, p. 29)</w:t>
      </w:r>
    </w:p>
    <w:p w14:paraId="78CB22F0" w14:textId="77777777" w:rsidR="001C2C75" w:rsidRDefault="001C2C75">
      <w:pPr>
        <w:spacing w:line="372" w:lineRule="exact"/>
        <w:rPr>
          <w:sz w:val="20"/>
          <w:szCs w:val="20"/>
        </w:rPr>
      </w:pPr>
    </w:p>
    <w:p w14:paraId="2408446E" w14:textId="77777777" w:rsidR="001C2C75" w:rsidRDefault="00D37926">
      <w:pPr>
        <w:spacing w:line="365" w:lineRule="auto"/>
        <w:ind w:left="260" w:right="264" w:firstLine="708"/>
        <w:jc w:val="both"/>
        <w:rPr>
          <w:sz w:val="20"/>
          <w:szCs w:val="20"/>
        </w:rPr>
      </w:pPr>
      <w:r>
        <w:rPr>
          <w:rFonts w:eastAsia="Times New Roman"/>
          <w:sz w:val="24"/>
          <w:szCs w:val="24"/>
        </w:rPr>
        <w:t xml:space="preserve">Por mais que a história possa ser exagerada, não deixa de evidenciar um fato lastimável para a vida selvagem: a perda do espaço natural. O leitor da Trilogia presenciou isso em </w:t>
      </w:r>
      <w:r>
        <w:rPr>
          <w:rFonts w:eastAsia="Times New Roman"/>
          <w:i/>
          <w:iCs/>
          <w:sz w:val="24"/>
          <w:szCs w:val="24"/>
        </w:rPr>
        <w:t>A travessia</w:t>
      </w:r>
      <w:r>
        <w:rPr>
          <w:rFonts w:eastAsia="Times New Roman"/>
          <w:sz w:val="24"/>
          <w:szCs w:val="24"/>
        </w:rPr>
        <w:t xml:space="preserve">, com a </w:t>
      </w:r>
      <w:r>
        <w:rPr>
          <w:rFonts w:eastAsia="Times New Roman"/>
          <w:sz w:val="24"/>
          <w:szCs w:val="24"/>
        </w:rPr>
        <w:t xml:space="preserve">história da caçada e morte da loba mexicana, e verá a confirmação da tese de que no mundo moderno norte-americano a vida selvagem corre o risco da extinção. A loba mexicana de </w:t>
      </w:r>
      <w:r>
        <w:rPr>
          <w:rFonts w:eastAsia="Times New Roman"/>
          <w:i/>
          <w:iCs/>
          <w:sz w:val="24"/>
          <w:szCs w:val="24"/>
        </w:rPr>
        <w:t>A travessia</w:t>
      </w:r>
      <w:r>
        <w:rPr>
          <w:rFonts w:eastAsia="Times New Roman"/>
          <w:sz w:val="24"/>
          <w:szCs w:val="24"/>
        </w:rPr>
        <w:t xml:space="preserve"> teve o mesmo destino dos lobos americanos, que foram mortos por enve</w:t>
      </w:r>
      <w:r>
        <w:rPr>
          <w:rFonts w:eastAsia="Times New Roman"/>
          <w:sz w:val="24"/>
          <w:szCs w:val="24"/>
        </w:rPr>
        <w:t>nenamento. Conforme depoimento do sr. Johnson, no ano de 1917, uma alcateia de lobo (em torno de dez animais) foi exterminada:</w:t>
      </w:r>
    </w:p>
    <w:p w14:paraId="6C35F185" w14:textId="77777777" w:rsidR="001C2C75" w:rsidRDefault="001C2C75">
      <w:pPr>
        <w:spacing w:line="371" w:lineRule="exact"/>
        <w:rPr>
          <w:sz w:val="20"/>
          <w:szCs w:val="20"/>
        </w:rPr>
      </w:pPr>
    </w:p>
    <w:p w14:paraId="6C7F790B" w14:textId="77777777" w:rsidR="001C2C75" w:rsidRDefault="00D37926">
      <w:pPr>
        <w:spacing w:line="244" w:lineRule="auto"/>
        <w:ind w:left="1680" w:right="264"/>
        <w:jc w:val="both"/>
        <w:rPr>
          <w:sz w:val="20"/>
          <w:szCs w:val="20"/>
        </w:rPr>
      </w:pPr>
      <w:r>
        <w:rPr>
          <w:rFonts w:eastAsia="Times New Roman"/>
          <w:sz w:val="20"/>
          <w:szCs w:val="20"/>
        </w:rPr>
        <w:t xml:space="preserve">Cavalguei seguindo a cerca e apalpei eles. Olhei nos olhos deles. Um sujeito do governo tinha feito uma armadilha atraindo eles </w:t>
      </w:r>
      <w:r>
        <w:rPr>
          <w:rFonts w:eastAsia="Times New Roman"/>
          <w:sz w:val="20"/>
          <w:szCs w:val="20"/>
        </w:rPr>
        <w:t>na noite anterior. Morreram comendo comida envenenada. Estricnina. Coisa assim. Lá nas Sacramentos. Uma semana depois o sujeito atraiu mais quatro. Desde então nunca ouvi um lobo sequer nessas terras. Imagino que isso é bom. Lobo é uma praga para o gado. M</w:t>
      </w:r>
      <w:r>
        <w:rPr>
          <w:rFonts w:eastAsia="Times New Roman"/>
          <w:sz w:val="20"/>
          <w:szCs w:val="20"/>
        </w:rPr>
        <w:t xml:space="preserve">as penso que sempre fui o que se pode chamar de supersticioso. Sei com certeza que religioso não fui. E sempre me pareceu que uma coisa vive e morre mas o tipo de coisa que eles eram sempre foi daquele jeito. Eu não sabia que podia envenenar eles. Em mais </w:t>
      </w:r>
      <w:r>
        <w:rPr>
          <w:rFonts w:eastAsia="Times New Roman"/>
          <w:sz w:val="20"/>
          <w:szCs w:val="20"/>
        </w:rPr>
        <w:t>de trinta anos eu nunca ouvi o uivo de um lobo. Não sei onde é que a gente pode ir para ouvir. Vai ver esse lugar nem existe. (MCCARTHY, 2001, p. 148-149)</w:t>
      </w:r>
    </w:p>
    <w:p w14:paraId="71539367" w14:textId="77777777" w:rsidR="001C2C75" w:rsidRDefault="001C2C75">
      <w:pPr>
        <w:sectPr w:rsidR="001C2C75">
          <w:pgSz w:w="11900" w:h="16840"/>
          <w:pgMar w:top="691" w:right="1440" w:bottom="906" w:left="1440" w:header="0" w:footer="0" w:gutter="0"/>
          <w:cols w:space="720" w:equalWidth="0">
            <w:col w:w="9024"/>
          </w:cols>
        </w:sectPr>
      </w:pPr>
    </w:p>
    <w:p w14:paraId="2E4AD2BA" w14:textId="77777777" w:rsidR="001C2C75" w:rsidRDefault="001C2C75">
      <w:pPr>
        <w:spacing w:line="373" w:lineRule="exact"/>
        <w:rPr>
          <w:sz w:val="20"/>
          <w:szCs w:val="20"/>
        </w:rPr>
      </w:pPr>
    </w:p>
    <w:p w14:paraId="0782EA3D" w14:textId="77777777" w:rsidR="001C2C75" w:rsidRDefault="00D37926">
      <w:pPr>
        <w:spacing w:line="398" w:lineRule="auto"/>
        <w:ind w:left="260" w:right="264" w:firstLine="708"/>
        <w:rPr>
          <w:sz w:val="20"/>
          <w:szCs w:val="20"/>
        </w:rPr>
      </w:pPr>
      <w:r>
        <w:rPr>
          <w:rFonts w:eastAsia="Times New Roman"/>
          <w:sz w:val="24"/>
          <w:szCs w:val="24"/>
        </w:rPr>
        <w:t xml:space="preserve">Nesse aspecto, </w:t>
      </w:r>
      <w:r>
        <w:rPr>
          <w:rFonts w:eastAsia="Times New Roman"/>
          <w:i/>
          <w:iCs/>
          <w:sz w:val="24"/>
          <w:szCs w:val="24"/>
        </w:rPr>
        <w:t>Cidades da planície</w:t>
      </w:r>
      <w:r>
        <w:rPr>
          <w:rFonts w:eastAsia="Times New Roman"/>
          <w:sz w:val="24"/>
          <w:szCs w:val="24"/>
        </w:rPr>
        <w:t xml:space="preserve"> comprova o impacto da evolução econômica na</w:t>
      </w:r>
      <w:r>
        <w:rPr>
          <w:rFonts w:eastAsia="Times New Roman"/>
          <w:sz w:val="24"/>
          <w:szCs w:val="24"/>
        </w:rPr>
        <w:t xml:space="preserve"> vida animal. Entretanto, lembro que o tema da extinção em evidência nos romances</w:t>
      </w:r>
    </w:p>
    <w:p w14:paraId="4460D045" w14:textId="77777777" w:rsidR="001C2C75" w:rsidRDefault="001C2C75">
      <w:pPr>
        <w:sectPr w:rsidR="001C2C75">
          <w:type w:val="continuous"/>
          <w:pgSz w:w="11900" w:h="16840"/>
          <w:pgMar w:top="691" w:right="1440" w:bottom="906" w:left="1440" w:header="0" w:footer="0" w:gutter="0"/>
          <w:cols w:space="720" w:equalWidth="0">
            <w:col w:w="9024"/>
          </w:cols>
        </w:sectPr>
      </w:pPr>
    </w:p>
    <w:p w14:paraId="5122C40D" w14:textId="5E45608D" w:rsidR="001C2C75" w:rsidRDefault="001C2C75">
      <w:pPr>
        <w:spacing w:line="261" w:lineRule="auto"/>
        <w:ind w:left="260" w:right="1624"/>
        <w:rPr>
          <w:sz w:val="20"/>
          <w:szCs w:val="20"/>
        </w:rPr>
      </w:pPr>
      <w:bookmarkStart w:id="72" w:name="page73"/>
      <w:bookmarkEnd w:id="72"/>
    </w:p>
    <w:p w14:paraId="3DC81086" w14:textId="77777777" w:rsidR="001C2C75" w:rsidRDefault="001C2C75">
      <w:pPr>
        <w:spacing w:line="216" w:lineRule="exact"/>
        <w:rPr>
          <w:sz w:val="20"/>
          <w:szCs w:val="20"/>
        </w:rPr>
      </w:pPr>
    </w:p>
    <w:p w14:paraId="3F2EAA70" w14:textId="77777777" w:rsidR="001C2C75" w:rsidRDefault="00D37926">
      <w:pPr>
        <w:spacing w:line="360" w:lineRule="auto"/>
        <w:ind w:left="260" w:right="264"/>
        <w:jc w:val="both"/>
        <w:rPr>
          <w:sz w:val="20"/>
          <w:szCs w:val="20"/>
        </w:rPr>
      </w:pPr>
      <w:r>
        <w:rPr>
          <w:rFonts w:eastAsia="Times New Roman"/>
          <w:sz w:val="24"/>
          <w:szCs w:val="24"/>
        </w:rPr>
        <w:t xml:space="preserve">de Cormac McCarthy, não se limita à apenas animais, pois ela alcança etnias como a indígena, tipos culturais como os </w:t>
      </w:r>
      <w:r>
        <w:rPr>
          <w:rFonts w:eastAsia="Times New Roman"/>
          <w:i/>
          <w:iCs/>
          <w:sz w:val="24"/>
          <w:szCs w:val="24"/>
        </w:rPr>
        <w:t>cowboys</w:t>
      </w:r>
      <w:r>
        <w:rPr>
          <w:rFonts w:eastAsia="Times New Roman"/>
          <w:sz w:val="24"/>
          <w:szCs w:val="24"/>
        </w:rPr>
        <w:t xml:space="preserve"> tradicionais, ranchos como o de McGovern e heróis como Boyd Parham (irmão de Billy) e John Grady Cole.</w:t>
      </w:r>
    </w:p>
    <w:p w14:paraId="7C4D68A5" w14:textId="77777777" w:rsidR="001C2C75" w:rsidRDefault="00D37926">
      <w:pPr>
        <w:spacing w:line="359" w:lineRule="auto"/>
        <w:ind w:left="260" w:right="264" w:firstLine="708"/>
        <w:jc w:val="both"/>
        <w:rPr>
          <w:sz w:val="20"/>
          <w:szCs w:val="20"/>
        </w:rPr>
      </w:pPr>
      <w:r>
        <w:rPr>
          <w:rFonts w:eastAsia="Times New Roman"/>
          <w:sz w:val="24"/>
          <w:szCs w:val="24"/>
        </w:rPr>
        <w:t xml:space="preserve">Outro aspecto </w:t>
      </w:r>
      <w:r>
        <w:rPr>
          <w:rFonts w:eastAsia="Times New Roman"/>
          <w:sz w:val="24"/>
          <w:szCs w:val="24"/>
        </w:rPr>
        <w:t>importante é a informação de que o mundo passa, constantemente, por significativas mudanças. Essa informação pode ser aferida pela observação espacial. Quando John, andando a cavalo pela planície, observa “um afloramento de rocha magmática com uma vista pa</w:t>
      </w:r>
      <w:r>
        <w:rPr>
          <w:rFonts w:eastAsia="Times New Roman"/>
          <w:sz w:val="24"/>
          <w:szCs w:val="24"/>
        </w:rPr>
        <w:t>ra a planície aluvial ao norte e a oeste”, percebe que nas rochas “</w:t>
      </w:r>
      <w:r>
        <w:rPr>
          <w:rFonts w:eastAsia="Times New Roman"/>
          <w:sz w:val="20"/>
          <w:szCs w:val="20"/>
        </w:rPr>
        <w:t>[</w:t>
      </w:r>
      <w:r>
        <w:rPr>
          <w:rFonts w:eastAsia="Times New Roman"/>
          <w:sz w:val="24"/>
          <w:szCs w:val="24"/>
        </w:rPr>
        <w:t>h</w:t>
      </w:r>
      <w:r>
        <w:rPr>
          <w:rFonts w:eastAsia="Times New Roman"/>
          <w:sz w:val="20"/>
          <w:szCs w:val="20"/>
        </w:rPr>
        <w:t>]</w:t>
      </w:r>
      <w:r>
        <w:rPr>
          <w:rFonts w:eastAsia="Times New Roman"/>
          <w:sz w:val="24"/>
          <w:szCs w:val="24"/>
        </w:rPr>
        <w:t>avia pictogramas antigos entre as pedras, incisões de animais e luas e homens e hieróglifos cujos significados nenhum homem jamais saberia” (MCCARTHY, 2001, p. 60-61).</w:t>
      </w:r>
    </w:p>
    <w:p w14:paraId="40B4799A" w14:textId="77777777" w:rsidR="001C2C75" w:rsidRDefault="001C2C75">
      <w:pPr>
        <w:spacing w:line="7" w:lineRule="exact"/>
        <w:rPr>
          <w:sz w:val="20"/>
          <w:szCs w:val="20"/>
        </w:rPr>
      </w:pPr>
    </w:p>
    <w:p w14:paraId="66A9E5EE" w14:textId="77777777" w:rsidR="001C2C75" w:rsidRDefault="00D37926">
      <w:pPr>
        <w:spacing w:line="372" w:lineRule="auto"/>
        <w:ind w:left="260" w:right="264" w:firstLine="708"/>
        <w:jc w:val="both"/>
        <w:rPr>
          <w:sz w:val="20"/>
          <w:szCs w:val="20"/>
        </w:rPr>
      </w:pPr>
      <w:r>
        <w:rPr>
          <w:rFonts w:eastAsia="Times New Roman"/>
          <w:sz w:val="24"/>
          <w:szCs w:val="24"/>
        </w:rPr>
        <w:t>A perda de um ele</w:t>
      </w:r>
      <w:r>
        <w:rPr>
          <w:rFonts w:eastAsia="Times New Roman"/>
          <w:sz w:val="24"/>
          <w:szCs w:val="24"/>
        </w:rPr>
        <w:t xml:space="preserve">mento da cultura e da antropologia, que faz parte do aglomerado de ausências sentidas no romance, é transmitida por uma prática comum aos </w:t>
      </w:r>
      <w:r>
        <w:rPr>
          <w:rFonts w:eastAsia="Times New Roman"/>
          <w:i/>
          <w:iCs/>
          <w:sz w:val="24"/>
          <w:szCs w:val="24"/>
        </w:rPr>
        <w:t>cowboys</w:t>
      </w:r>
      <w:r>
        <w:rPr>
          <w:rFonts w:eastAsia="Times New Roman"/>
          <w:sz w:val="24"/>
          <w:szCs w:val="24"/>
        </w:rPr>
        <w:t xml:space="preserve"> de Cormac McCarthy, a escrutinização do espaço. No início da narrativa, John Grady cavalga pela planície:</w:t>
      </w:r>
    </w:p>
    <w:p w14:paraId="1EE6C543" w14:textId="77777777" w:rsidR="001C2C75" w:rsidRDefault="001C2C75">
      <w:pPr>
        <w:spacing w:line="200" w:lineRule="exact"/>
        <w:rPr>
          <w:sz w:val="20"/>
          <w:szCs w:val="20"/>
        </w:rPr>
      </w:pPr>
    </w:p>
    <w:p w14:paraId="162A611A" w14:textId="77777777" w:rsidR="001C2C75" w:rsidRDefault="001C2C75">
      <w:pPr>
        <w:spacing w:line="299" w:lineRule="exact"/>
        <w:rPr>
          <w:sz w:val="20"/>
          <w:szCs w:val="20"/>
        </w:rPr>
      </w:pPr>
    </w:p>
    <w:p w14:paraId="72DBDA0A" w14:textId="77777777" w:rsidR="001C2C75" w:rsidRDefault="00D37926">
      <w:pPr>
        <w:spacing w:line="245" w:lineRule="auto"/>
        <w:ind w:left="1680" w:right="264"/>
        <w:jc w:val="both"/>
        <w:rPr>
          <w:sz w:val="20"/>
          <w:szCs w:val="20"/>
        </w:rPr>
      </w:pPr>
      <w:r>
        <w:rPr>
          <w:rFonts w:eastAsia="Times New Roman"/>
          <w:sz w:val="20"/>
          <w:szCs w:val="20"/>
        </w:rPr>
        <w:t>No</w:t>
      </w:r>
      <w:r>
        <w:rPr>
          <w:rFonts w:eastAsia="Times New Roman"/>
          <w:sz w:val="20"/>
          <w:szCs w:val="20"/>
        </w:rPr>
        <w:t xml:space="preserve"> alto de um alcantil deteve o cavalo e estudou a região. As planícies salinas inundadas cintilando ao sol da tarde a mais de cem quilômetros a leste. Além, o pico de El Capitan. Todas as montanhas altas do Novo México empalidecendo mais além das planícies </w:t>
      </w:r>
      <w:r>
        <w:rPr>
          <w:rFonts w:eastAsia="Times New Roman"/>
          <w:sz w:val="20"/>
          <w:szCs w:val="20"/>
        </w:rPr>
        <w:t>vermelhas, os antigos arbustos de creosoto. Na luz que incidia a prumo as sombras encandeadas das cercas lembravam trilhos correndo pelo campo e pombos passavam rumo ao açude nas terras de McNew. Não via gado em parte alguma naquele cerrado marcado com peg</w:t>
      </w:r>
      <w:r>
        <w:rPr>
          <w:rFonts w:eastAsia="Times New Roman"/>
          <w:sz w:val="20"/>
          <w:szCs w:val="20"/>
        </w:rPr>
        <w:t>adas de reses. Pombos arrulhavam em toda parte e não ventava. (MCCARTHY, 2001, p. 47)</w:t>
      </w:r>
    </w:p>
    <w:p w14:paraId="7748A94A" w14:textId="77777777" w:rsidR="001C2C75" w:rsidRDefault="001C2C75">
      <w:pPr>
        <w:spacing w:line="373" w:lineRule="exact"/>
        <w:rPr>
          <w:sz w:val="20"/>
          <w:szCs w:val="20"/>
        </w:rPr>
      </w:pPr>
    </w:p>
    <w:p w14:paraId="39937F3C" w14:textId="77777777" w:rsidR="001C2C75" w:rsidRDefault="00D37926">
      <w:pPr>
        <w:spacing w:line="360" w:lineRule="auto"/>
        <w:ind w:left="260" w:right="264" w:firstLine="708"/>
        <w:jc w:val="both"/>
        <w:rPr>
          <w:sz w:val="20"/>
          <w:szCs w:val="20"/>
        </w:rPr>
      </w:pPr>
      <w:r>
        <w:rPr>
          <w:rFonts w:eastAsia="Times New Roman"/>
          <w:sz w:val="24"/>
          <w:szCs w:val="24"/>
        </w:rPr>
        <w:t xml:space="preserve">Nessa observação do espaço, alguns elementos importantes para a compreensão da atmosfera do romance podem ser observados. Em primeiro lugar, John visualiza as planícies </w:t>
      </w:r>
      <w:r>
        <w:rPr>
          <w:rFonts w:eastAsia="Times New Roman"/>
          <w:sz w:val="24"/>
          <w:szCs w:val="24"/>
        </w:rPr>
        <w:t>salinas do Texas onde a ideia de aridez é acentuada pelo calor e pelo sol vespertino. O creosoto é um tipo de arbusto comumente encontrado no deserto e é reconhecidamente uma planta resistente e longeva, quase tão antiga quanto as rochas. A observação de q</w:t>
      </w:r>
      <w:r>
        <w:rPr>
          <w:rFonts w:eastAsia="Times New Roman"/>
          <w:sz w:val="24"/>
          <w:szCs w:val="24"/>
        </w:rPr>
        <w:t>ue as cercas nas terras do fazendeiro McNew lembravam trilhos correndo pelo campo é uma constatação de John Grady, pois o ponto de vista é dele. A aridez da terra será acentuada pela comprovação de que ele não conseguiu ver gado algum naquela região, embor</w:t>
      </w:r>
      <w:r>
        <w:rPr>
          <w:rFonts w:eastAsia="Times New Roman"/>
          <w:sz w:val="24"/>
          <w:szCs w:val="24"/>
        </w:rPr>
        <w:t>a houvesse cercas que delimitavam a terra. A aridez física da região é invocada por essa descrição para exprimir a aridez do estado da alma de John.</w:t>
      </w:r>
    </w:p>
    <w:p w14:paraId="6A84E44E" w14:textId="77777777" w:rsidR="001C2C75" w:rsidRDefault="00D37926">
      <w:pPr>
        <w:spacing w:line="398" w:lineRule="auto"/>
        <w:ind w:left="260" w:right="264" w:firstLine="708"/>
        <w:jc w:val="both"/>
        <w:rPr>
          <w:sz w:val="20"/>
          <w:szCs w:val="20"/>
        </w:rPr>
      </w:pPr>
      <w:r>
        <w:rPr>
          <w:rFonts w:eastAsia="Times New Roman"/>
          <w:sz w:val="24"/>
          <w:szCs w:val="24"/>
        </w:rPr>
        <w:t xml:space="preserve">O espaço em </w:t>
      </w:r>
      <w:r>
        <w:rPr>
          <w:rFonts w:eastAsia="Times New Roman"/>
          <w:i/>
          <w:iCs/>
          <w:sz w:val="24"/>
          <w:szCs w:val="24"/>
        </w:rPr>
        <w:t>Cidades da planície</w:t>
      </w:r>
      <w:r>
        <w:rPr>
          <w:rFonts w:eastAsia="Times New Roman"/>
          <w:sz w:val="24"/>
          <w:szCs w:val="24"/>
        </w:rPr>
        <w:t xml:space="preserve"> se comunica com as personagens em uma linguagem peculiar e só o sentimento </w:t>
      </w:r>
      <w:r>
        <w:rPr>
          <w:rFonts w:eastAsia="Times New Roman"/>
          <w:sz w:val="24"/>
          <w:szCs w:val="24"/>
        </w:rPr>
        <w:t xml:space="preserve">dos </w:t>
      </w:r>
      <w:r>
        <w:rPr>
          <w:rFonts w:eastAsia="Times New Roman"/>
          <w:i/>
          <w:iCs/>
          <w:sz w:val="24"/>
          <w:szCs w:val="24"/>
        </w:rPr>
        <w:t>cowboys</w:t>
      </w:r>
      <w:r>
        <w:rPr>
          <w:rFonts w:eastAsia="Times New Roman"/>
          <w:sz w:val="24"/>
          <w:szCs w:val="24"/>
        </w:rPr>
        <w:t xml:space="preserve"> está apto para decifrá-la. O</w:t>
      </w:r>
    </w:p>
    <w:p w14:paraId="0737776E" w14:textId="77777777" w:rsidR="001C2C75" w:rsidRDefault="001C2C75">
      <w:pPr>
        <w:sectPr w:rsidR="001C2C75">
          <w:pgSz w:w="11900" w:h="16840"/>
          <w:pgMar w:top="691" w:right="1440" w:bottom="768" w:left="1440" w:header="0" w:footer="0" w:gutter="0"/>
          <w:cols w:space="720" w:equalWidth="0">
            <w:col w:w="9024"/>
          </w:cols>
        </w:sectPr>
      </w:pPr>
    </w:p>
    <w:p w14:paraId="75ED6A6F" w14:textId="2695E3D5" w:rsidR="001C2C75" w:rsidRDefault="001C2C75">
      <w:pPr>
        <w:spacing w:line="261" w:lineRule="auto"/>
        <w:ind w:left="260" w:right="1624"/>
        <w:rPr>
          <w:sz w:val="20"/>
          <w:szCs w:val="20"/>
        </w:rPr>
      </w:pPr>
      <w:bookmarkStart w:id="73" w:name="page74"/>
      <w:bookmarkEnd w:id="73"/>
    </w:p>
    <w:p w14:paraId="30191C5C" w14:textId="77777777" w:rsidR="001C2C75" w:rsidRDefault="001C2C75">
      <w:pPr>
        <w:spacing w:line="216" w:lineRule="exact"/>
        <w:rPr>
          <w:sz w:val="20"/>
          <w:szCs w:val="20"/>
        </w:rPr>
      </w:pPr>
    </w:p>
    <w:p w14:paraId="4E61CEF6" w14:textId="77777777" w:rsidR="001C2C75" w:rsidRDefault="00D37926">
      <w:pPr>
        <w:spacing w:line="359" w:lineRule="auto"/>
        <w:ind w:left="260" w:right="264"/>
        <w:jc w:val="both"/>
        <w:rPr>
          <w:sz w:val="20"/>
          <w:szCs w:val="20"/>
        </w:rPr>
      </w:pPr>
      <w:r>
        <w:rPr>
          <w:rFonts w:eastAsia="Times New Roman"/>
          <w:sz w:val="24"/>
          <w:szCs w:val="24"/>
        </w:rPr>
        <w:t xml:space="preserve">sentimento em questão é o da melancolia. Assim, os sinais e objetos do espaço serão captados pelos órgãos sensoriais dos </w:t>
      </w:r>
      <w:r>
        <w:rPr>
          <w:rFonts w:eastAsia="Times New Roman"/>
          <w:i/>
          <w:iCs/>
          <w:sz w:val="24"/>
          <w:szCs w:val="24"/>
        </w:rPr>
        <w:t>cowboys</w:t>
      </w:r>
      <w:r>
        <w:rPr>
          <w:rFonts w:eastAsia="Times New Roman"/>
          <w:sz w:val="24"/>
          <w:szCs w:val="24"/>
        </w:rPr>
        <w:t xml:space="preserve">, predominantemente a visão, e serão decodificados, ou seja, interpretados e valorados nas almas das personagens. Têm-se então, </w:t>
      </w:r>
      <w:r>
        <w:rPr>
          <w:rFonts w:eastAsia="Times New Roman"/>
          <w:sz w:val="24"/>
          <w:szCs w:val="24"/>
        </w:rPr>
        <w:t>no último romance, a confirmação de que o espaço na Trilogia é percebido e que o seu perceptor, através do convívio e da relação, atribui-lhe uma gama de significados pessoais. A tendência observada é que, por mais que as visões sejam pessoais, elas culmin</w:t>
      </w:r>
      <w:r>
        <w:rPr>
          <w:rFonts w:eastAsia="Times New Roman"/>
          <w:sz w:val="24"/>
          <w:szCs w:val="24"/>
        </w:rPr>
        <w:t>am no sentimento de tristeza e de melancolia.</w:t>
      </w:r>
    </w:p>
    <w:p w14:paraId="194D8F88" w14:textId="77777777" w:rsidR="001C2C75" w:rsidRDefault="001C2C75">
      <w:pPr>
        <w:spacing w:line="7" w:lineRule="exact"/>
        <w:rPr>
          <w:sz w:val="20"/>
          <w:szCs w:val="20"/>
        </w:rPr>
      </w:pPr>
    </w:p>
    <w:p w14:paraId="4F8817EB" w14:textId="77777777" w:rsidR="001C2C75" w:rsidRDefault="00D37926">
      <w:pPr>
        <w:spacing w:line="360" w:lineRule="auto"/>
        <w:ind w:left="260" w:right="264" w:firstLine="708"/>
        <w:jc w:val="both"/>
        <w:rPr>
          <w:sz w:val="20"/>
          <w:szCs w:val="20"/>
        </w:rPr>
      </w:pPr>
      <w:r>
        <w:rPr>
          <w:rFonts w:eastAsia="Times New Roman"/>
          <w:sz w:val="24"/>
          <w:szCs w:val="24"/>
        </w:rPr>
        <w:t xml:space="preserve">A melancolia, que se torna o filtro afetivo da percepção espacial de todas as personagens que discutem sobre o mundo, evidencia o aspecto sombrio provocado pela rápida mudança econômica nos Estados Unidos e a </w:t>
      </w:r>
      <w:r>
        <w:rPr>
          <w:rFonts w:eastAsia="Times New Roman"/>
          <w:sz w:val="24"/>
          <w:szCs w:val="24"/>
        </w:rPr>
        <w:t xml:space="preserve">incerteza gerada pela provável inadequação de certos </w:t>
      </w:r>
      <w:r>
        <w:rPr>
          <w:rFonts w:eastAsia="Times New Roman"/>
          <w:i/>
          <w:iCs/>
          <w:sz w:val="24"/>
          <w:szCs w:val="24"/>
        </w:rPr>
        <w:t>cowboys</w:t>
      </w:r>
      <w:r>
        <w:rPr>
          <w:rFonts w:eastAsia="Times New Roman"/>
          <w:sz w:val="24"/>
          <w:szCs w:val="24"/>
        </w:rPr>
        <w:t xml:space="preserve">, que não conseguirão acompanhar as transformações geradas pelas novas necessidades. Se, em </w:t>
      </w:r>
      <w:r>
        <w:rPr>
          <w:rFonts w:eastAsia="Times New Roman"/>
          <w:i/>
          <w:iCs/>
          <w:sz w:val="24"/>
          <w:szCs w:val="24"/>
        </w:rPr>
        <w:t>Todos os belos cavalos</w:t>
      </w:r>
      <w:r>
        <w:rPr>
          <w:rFonts w:eastAsia="Times New Roman"/>
          <w:sz w:val="24"/>
          <w:szCs w:val="24"/>
        </w:rPr>
        <w:t xml:space="preserve">, a fazenda da família Cole é vendida para a exploração do petróleo, em </w:t>
      </w:r>
      <w:r>
        <w:rPr>
          <w:rFonts w:eastAsia="Times New Roman"/>
          <w:i/>
          <w:iCs/>
          <w:sz w:val="24"/>
          <w:szCs w:val="24"/>
        </w:rPr>
        <w:t>Cidades da</w:t>
      </w:r>
      <w:r>
        <w:rPr>
          <w:rFonts w:eastAsia="Times New Roman"/>
          <w:i/>
          <w:iCs/>
          <w:sz w:val="24"/>
          <w:szCs w:val="24"/>
        </w:rPr>
        <w:t xml:space="preserve"> planície</w:t>
      </w:r>
      <w:r>
        <w:rPr>
          <w:rFonts w:eastAsia="Times New Roman"/>
          <w:sz w:val="24"/>
          <w:szCs w:val="24"/>
        </w:rPr>
        <w:t>, o exército se tornará uma ameaça constante porque, afirma John, “o Exército mandou gente aqui com ordens para investigar sete estados no Sudoeste e encontrar a terra mais desolada possível e fazer um relatório. E a fazenda do Mac ficava bem no m</w:t>
      </w:r>
      <w:r>
        <w:rPr>
          <w:rFonts w:eastAsia="Times New Roman"/>
          <w:sz w:val="24"/>
          <w:szCs w:val="24"/>
        </w:rPr>
        <w:t xml:space="preserve">eio dessa terra” (MCCARTHY, 2001, p. 16). O perigo de confisco e a consequente expulsão dos cowboys dos ranchos se torna um dos maiores temores desses </w:t>
      </w:r>
      <w:r>
        <w:rPr>
          <w:rFonts w:eastAsia="Times New Roman"/>
          <w:i/>
          <w:iCs/>
          <w:sz w:val="24"/>
          <w:szCs w:val="24"/>
        </w:rPr>
        <w:t>cowboys</w:t>
      </w:r>
      <w:r>
        <w:rPr>
          <w:rFonts w:eastAsia="Times New Roman"/>
          <w:sz w:val="24"/>
          <w:szCs w:val="24"/>
        </w:rPr>
        <w:t>.</w:t>
      </w:r>
    </w:p>
    <w:p w14:paraId="330A5F19" w14:textId="77777777" w:rsidR="001C2C75" w:rsidRDefault="00D37926">
      <w:pPr>
        <w:spacing w:line="360" w:lineRule="auto"/>
        <w:ind w:left="260" w:right="264" w:firstLine="708"/>
        <w:jc w:val="both"/>
        <w:rPr>
          <w:sz w:val="20"/>
          <w:szCs w:val="20"/>
        </w:rPr>
      </w:pPr>
      <w:r>
        <w:rPr>
          <w:rFonts w:eastAsia="Times New Roman"/>
          <w:sz w:val="24"/>
          <w:szCs w:val="24"/>
        </w:rPr>
        <w:t>Quando Billy comenta que “</w:t>
      </w:r>
      <w:r>
        <w:rPr>
          <w:rFonts w:eastAsia="Times New Roman"/>
          <w:sz w:val="20"/>
          <w:szCs w:val="20"/>
        </w:rPr>
        <w:t>[</w:t>
      </w:r>
      <w:r>
        <w:rPr>
          <w:rFonts w:eastAsia="Times New Roman"/>
          <w:sz w:val="24"/>
          <w:szCs w:val="24"/>
        </w:rPr>
        <w:t>e</w:t>
      </w:r>
      <w:r>
        <w:rPr>
          <w:rFonts w:eastAsia="Times New Roman"/>
          <w:sz w:val="20"/>
          <w:szCs w:val="20"/>
        </w:rPr>
        <w:t>]</w:t>
      </w:r>
      <w:r>
        <w:rPr>
          <w:rFonts w:eastAsia="Times New Roman"/>
          <w:sz w:val="24"/>
          <w:szCs w:val="24"/>
        </w:rPr>
        <w:t>ste lugar não é mais o mesmo. Nunca vai ser. Vai ver todo mundo end</w:t>
      </w:r>
      <w:r>
        <w:rPr>
          <w:rFonts w:eastAsia="Times New Roman"/>
          <w:sz w:val="24"/>
          <w:szCs w:val="24"/>
        </w:rPr>
        <w:t xml:space="preserve">oidou um pouco” (MCCARTHY, 2001, p. 17), a certeza é de que o deslocamento espacial continuará como o grande inimigo dos dois protagonistas e, consequentemente, de todos aqueles que procuram viver como </w:t>
      </w:r>
      <w:r>
        <w:rPr>
          <w:rFonts w:eastAsia="Times New Roman"/>
          <w:i/>
          <w:iCs/>
          <w:sz w:val="24"/>
          <w:szCs w:val="24"/>
        </w:rPr>
        <w:t>cowboys</w:t>
      </w:r>
      <w:r>
        <w:rPr>
          <w:rFonts w:eastAsia="Times New Roman"/>
          <w:sz w:val="24"/>
          <w:szCs w:val="24"/>
        </w:rPr>
        <w:t xml:space="preserve"> tradicionais. Entre eles está o sr. Johnson, p</w:t>
      </w:r>
      <w:r>
        <w:rPr>
          <w:rFonts w:eastAsia="Times New Roman"/>
          <w:sz w:val="24"/>
          <w:szCs w:val="24"/>
        </w:rPr>
        <w:t>ara quem “</w:t>
      </w:r>
      <w:r>
        <w:rPr>
          <w:rFonts w:eastAsia="Times New Roman"/>
          <w:sz w:val="20"/>
          <w:szCs w:val="20"/>
        </w:rPr>
        <w:t>[</w:t>
      </w:r>
      <w:r>
        <w:rPr>
          <w:rFonts w:eastAsia="Times New Roman"/>
          <w:sz w:val="24"/>
          <w:szCs w:val="24"/>
        </w:rPr>
        <w:t>l</w:t>
      </w:r>
      <w:r>
        <w:rPr>
          <w:rFonts w:eastAsia="Times New Roman"/>
          <w:sz w:val="20"/>
          <w:szCs w:val="20"/>
        </w:rPr>
        <w:t>]</w:t>
      </w:r>
      <w:r>
        <w:rPr>
          <w:rFonts w:eastAsia="Times New Roman"/>
          <w:sz w:val="24"/>
          <w:szCs w:val="24"/>
        </w:rPr>
        <w:t>ição dura não falta neste mundo”. Sua convicção envolve a pesarosa certeza de que “quando as coisas passam elas passam. Não voltam mais” (MCCARTHY, 2001, p. 148), ou seja, ficam perdidas na eternidade, da mesma forma que os hieróglifos deixado</w:t>
      </w:r>
      <w:r>
        <w:rPr>
          <w:rFonts w:eastAsia="Times New Roman"/>
          <w:sz w:val="24"/>
          <w:szCs w:val="24"/>
        </w:rPr>
        <w:t>s pelos índios cujos significados também se perderam.</w:t>
      </w:r>
    </w:p>
    <w:p w14:paraId="2FEF1BEC" w14:textId="77777777" w:rsidR="001C2C75" w:rsidRDefault="00D37926">
      <w:pPr>
        <w:numPr>
          <w:ilvl w:val="0"/>
          <w:numId w:val="46"/>
        </w:numPr>
        <w:tabs>
          <w:tab w:val="left" w:pos="1190"/>
        </w:tabs>
        <w:spacing w:line="366" w:lineRule="auto"/>
        <w:ind w:left="260" w:right="264" w:firstLine="710"/>
        <w:jc w:val="both"/>
        <w:rPr>
          <w:rFonts w:eastAsia="Times New Roman"/>
          <w:sz w:val="24"/>
          <w:szCs w:val="24"/>
        </w:rPr>
      </w:pPr>
      <w:r>
        <w:rPr>
          <w:rFonts w:eastAsia="Times New Roman"/>
          <w:sz w:val="24"/>
          <w:szCs w:val="24"/>
        </w:rPr>
        <w:t xml:space="preserve">preciso observar que o tema da morte e da aridez da alma do </w:t>
      </w:r>
      <w:r>
        <w:rPr>
          <w:rFonts w:eastAsia="Times New Roman"/>
          <w:i/>
          <w:iCs/>
          <w:sz w:val="24"/>
          <w:szCs w:val="24"/>
        </w:rPr>
        <w:t>cowboy</w:t>
      </w:r>
      <w:r>
        <w:rPr>
          <w:rFonts w:eastAsia="Times New Roman"/>
          <w:sz w:val="24"/>
          <w:szCs w:val="24"/>
        </w:rPr>
        <w:t>, que se converte na expressão do escrutínio do espaço, é um tema caro na Trilogia e acentua um problema comum nos três romances: o noma</w:t>
      </w:r>
      <w:r>
        <w:rPr>
          <w:rFonts w:eastAsia="Times New Roman"/>
          <w:sz w:val="24"/>
          <w:szCs w:val="24"/>
        </w:rPr>
        <w:t xml:space="preserve">dismo. O nomadismo provoca a ausência de contato com a terra, pois o nômade tem pulsão pela errância provocada pela desilusão e pela inaptidão para estabelecer laços afetivos e culturais. Posso aplicar aqui as palavras de Michel de Maffesoli, em </w:t>
      </w:r>
      <w:r>
        <w:rPr>
          <w:rFonts w:eastAsia="Times New Roman"/>
          <w:i/>
          <w:iCs/>
          <w:sz w:val="24"/>
          <w:szCs w:val="24"/>
        </w:rPr>
        <w:t>Sobre o no</w:t>
      </w:r>
      <w:r>
        <w:rPr>
          <w:rFonts w:eastAsia="Times New Roman"/>
          <w:i/>
          <w:iCs/>
          <w:sz w:val="24"/>
          <w:szCs w:val="24"/>
        </w:rPr>
        <w:t>madismo: vagabundagens pós-modernas</w:t>
      </w:r>
      <w:r>
        <w:rPr>
          <w:rFonts w:eastAsia="Times New Roman"/>
          <w:sz w:val="24"/>
          <w:szCs w:val="24"/>
        </w:rPr>
        <w:t>, ao afirmar que a pulsão pela errância, em termos gerais, exprime a revolta,</w:t>
      </w:r>
    </w:p>
    <w:p w14:paraId="030EFE69" w14:textId="77777777" w:rsidR="001C2C75" w:rsidRDefault="001C2C75">
      <w:pPr>
        <w:sectPr w:rsidR="001C2C75">
          <w:pgSz w:w="11900" w:h="16840"/>
          <w:pgMar w:top="691" w:right="1440" w:bottom="715" w:left="1440" w:header="0" w:footer="0" w:gutter="0"/>
          <w:cols w:space="720" w:equalWidth="0">
            <w:col w:w="9024"/>
          </w:cols>
        </w:sectPr>
      </w:pPr>
    </w:p>
    <w:p w14:paraId="7142B52B" w14:textId="5F52175A" w:rsidR="001C2C75" w:rsidRDefault="001C2C75">
      <w:pPr>
        <w:spacing w:line="261" w:lineRule="auto"/>
        <w:ind w:left="260" w:right="1624"/>
        <w:rPr>
          <w:sz w:val="20"/>
          <w:szCs w:val="20"/>
        </w:rPr>
      </w:pPr>
      <w:bookmarkStart w:id="74" w:name="page75"/>
      <w:bookmarkEnd w:id="74"/>
    </w:p>
    <w:p w14:paraId="272D2737" w14:textId="77777777" w:rsidR="001C2C75" w:rsidRDefault="001C2C75">
      <w:pPr>
        <w:spacing w:line="216" w:lineRule="exact"/>
        <w:rPr>
          <w:sz w:val="20"/>
          <w:szCs w:val="20"/>
        </w:rPr>
      </w:pPr>
    </w:p>
    <w:p w14:paraId="0A462574" w14:textId="77777777" w:rsidR="001C2C75" w:rsidRDefault="00D37926">
      <w:pPr>
        <w:spacing w:line="360" w:lineRule="auto"/>
        <w:ind w:left="260" w:right="264"/>
        <w:jc w:val="both"/>
        <w:rPr>
          <w:sz w:val="20"/>
          <w:szCs w:val="20"/>
        </w:rPr>
      </w:pPr>
      <w:r>
        <w:rPr>
          <w:rFonts w:eastAsia="Times New Roman"/>
          <w:sz w:val="24"/>
          <w:szCs w:val="24"/>
        </w:rPr>
        <w:t>violenta ou di</w:t>
      </w:r>
      <w:r>
        <w:rPr>
          <w:rFonts w:eastAsia="Times New Roman"/>
          <w:sz w:val="24"/>
          <w:szCs w:val="24"/>
        </w:rPr>
        <w:t>screta, contra uma ordem estabelecida. A partir desse pressuposto, nota-se que o nomadismo revela a preocupação com uma vida marcada pelo qualitativo, quer dizer, o desejo de quebra do enclausuramento e do compromisso de residência fixa. O nomadismo, nesse</w:t>
      </w:r>
      <w:r>
        <w:rPr>
          <w:rFonts w:eastAsia="Times New Roman"/>
          <w:sz w:val="24"/>
          <w:szCs w:val="24"/>
        </w:rPr>
        <w:t xml:space="preserve"> caso, se configura como “uma nova busca do Graal, representando outra vez simultaneamente a dinâmica do exílio e da reintegração” (MAFFESOLI, 2001, p. 16).</w:t>
      </w:r>
    </w:p>
    <w:p w14:paraId="401776A8" w14:textId="77777777" w:rsidR="001C2C75" w:rsidRDefault="00D37926">
      <w:pPr>
        <w:spacing w:line="359" w:lineRule="auto"/>
        <w:ind w:left="260" w:right="264" w:firstLine="708"/>
        <w:jc w:val="both"/>
        <w:rPr>
          <w:sz w:val="20"/>
          <w:szCs w:val="20"/>
        </w:rPr>
      </w:pPr>
      <w:r>
        <w:rPr>
          <w:rFonts w:eastAsia="Times New Roman"/>
          <w:sz w:val="24"/>
          <w:szCs w:val="24"/>
        </w:rPr>
        <w:t xml:space="preserve">Maffesoli também afirma que o nomadismo exprime “o desejo da rebelião contra a </w:t>
      </w:r>
      <w:r>
        <w:rPr>
          <w:rFonts w:eastAsia="Times New Roman"/>
          <w:sz w:val="24"/>
          <w:szCs w:val="24"/>
        </w:rPr>
        <w:t>funcionalidade, contra a divisão do trabalho, contra uma descomunal especialização a transformar todo mundo numa simples peça de engrenagem na mecânica industriosa que seria a sociedade” (2001, p. 32-33). É por esse motivo, continua Maffesoli, que o andari</w:t>
      </w:r>
      <w:r>
        <w:rPr>
          <w:rFonts w:eastAsia="Times New Roman"/>
          <w:sz w:val="24"/>
          <w:szCs w:val="24"/>
        </w:rPr>
        <w:t>lho, cujo deus é Hermes, divindade dos viajantes, deve ser analisado não somente a partir de categorias psicológicas, “como um indivíduo agitado ou desequilibrado, mas certamente como a expressão de uma constante antropológica: a da pulsão do pioneiro, que</w:t>
      </w:r>
      <w:r>
        <w:rPr>
          <w:rFonts w:eastAsia="Times New Roman"/>
          <w:sz w:val="24"/>
          <w:szCs w:val="24"/>
        </w:rPr>
        <w:t xml:space="preserve"> está sempre à frente na procura do Eldorado”. O Eldorado, nesse caso, “não significa a posse de um bem material e conversível em dinheiro, antes é o símbolo de uma busca sem fim, a procura de si no quadro de uma comunidade humana, na qual os valores espir</w:t>
      </w:r>
      <w:r>
        <w:rPr>
          <w:rFonts w:eastAsia="Times New Roman"/>
          <w:sz w:val="24"/>
          <w:szCs w:val="24"/>
        </w:rPr>
        <w:t>ituais são a consequência da aventura coletiva” (2001, p. 41-42). Ao contrário do que a palavra Eldorado possa sugerir, a sua busca não indica um interesse capitalista de enriquecimento. A cidade de ouro é, na verdade, um lugar idealizado de bem-estar cole</w:t>
      </w:r>
      <w:r>
        <w:rPr>
          <w:rFonts w:eastAsia="Times New Roman"/>
          <w:sz w:val="24"/>
          <w:szCs w:val="24"/>
        </w:rPr>
        <w:t>tivo, onde o viajante encontrará a sua comunidade e compartilhará os mesmos valores espirituais.</w:t>
      </w:r>
    </w:p>
    <w:p w14:paraId="5F2FE89D" w14:textId="77777777" w:rsidR="001C2C75" w:rsidRDefault="001C2C75">
      <w:pPr>
        <w:spacing w:line="17" w:lineRule="exact"/>
        <w:rPr>
          <w:sz w:val="20"/>
          <w:szCs w:val="20"/>
        </w:rPr>
      </w:pPr>
    </w:p>
    <w:p w14:paraId="4BFBCA38" w14:textId="77777777" w:rsidR="001C2C75" w:rsidRDefault="00D37926">
      <w:pPr>
        <w:spacing w:line="360" w:lineRule="auto"/>
        <w:ind w:left="260" w:right="264" w:firstLine="708"/>
        <w:jc w:val="both"/>
        <w:rPr>
          <w:sz w:val="20"/>
          <w:szCs w:val="20"/>
        </w:rPr>
      </w:pPr>
      <w:r>
        <w:rPr>
          <w:rFonts w:eastAsia="Times New Roman"/>
          <w:sz w:val="24"/>
          <w:szCs w:val="24"/>
        </w:rPr>
        <w:t xml:space="preserve">Tanto John quanto Billy, principalmente este último, são compelidos para a errância por causa do compromisso ético que eles assumiram, a de serem cowboys e lutarem para permanecer como tais, mesmo que as circunstâncias lhes sejam desfavoráveis. É por esse </w:t>
      </w:r>
      <w:r>
        <w:rPr>
          <w:rFonts w:eastAsia="Times New Roman"/>
          <w:sz w:val="24"/>
          <w:szCs w:val="24"/>
        </w:rPr>
        <w:t xml:space="preserve">motivo que os </w:t>
      </w:r>
      <w:r>
        <w:rPr>
          <w:rFonts w:eastAsia="Times New Roman"/>
          <w:i/>
          <w:iCs/>
          <w:sz w:val="24"/>
          <w:szCs w:val="24"/>
        </w:rPr>
        <w:t>cowboys</w:t>
      </w:r>
      <w:r>
        <w:rPr>
          <w:rFonts w:eastAsia="Times New Roman"/>
          <w:sz w:val="24"/>
          <w:szCs w:val="24"/>
        </w:rPr>
        <w:t xml:space="preserve"> se tornam personagens desterradas.</w:t>
      </w:r>
    </w:p>
    <w:p w14:paraId="15899180" w14:textId="77777777" w:rsidR="001C2C75" w:rsidRDefault="00D37926">
      <w:pPr>
        <w:spacing w:line="365" w:lineRule="auto"/>
        <w:ind w:left="260" w:right="264" w:firstLine="708"/>
        <w:jc w:val="both"/>
        <w:rPr>
          <w:sz w:val="20"/>
          <w:szCs w:val="20"/>
        </w:rPr>
      </w:pPr>
      <w:r>
        <w:rPr>
          <w:rFonts w:eastAsia="Times New Roman"/>
          <w:i/>
          <w:iCs/>
          <w:sz w:val="24"/>
          <w:szCs w:val="24"/>
        </w:rPr>
        <w:t xml:space="preserve">Cidades da planície </w:t>
      </w:r>
      <w:r>
        <w:rPr>
          <w:rFonts w:eastAsia="Times New Roman"/>
          <w:sz w:val="24"/>
          <w:szCs w:val="24"/>
        </w:rPr>
        <w:t>alicerça a trajetória coincidente e ao mesmo tempo adversa</w:t>
      </w:r>
      <w:r>
        <w:rPr>
          <w:rFonts w:eastAsia="Times New Roman"/>
          <w:i/>
          <w:iCs/>
          <w:sz w:val="24"/>
          <w:szCs w:val="24"/>
        </w:rPr>
        <w:t xml:space="preserve"> </w:t>
      </w:r>
      <w:r>
        <w:rPr>
          <w:rFonts w:eastAsia="Times New Roman"/>
          <w:sz w:val="24"/>
          <w:szCs w:val="24"/>
        </w:rPr>
        <w:t>de dois desterrados que se encontram e têm destinos diferentes. Enquanto Billy sobrevive e chega ao século XXI, John é d</w:t>
      </w:r>
      <w:r>
        <w:rPr>
          <w:rFonts w:eastAsia="Times New Roman"/>
          <w:sz w:val="24"/>
          <w:szCs w:val="24"/>
        </w:rPr>
        <w:t>errotado por Eduardo (num duelo de facas) e pelos novos protocolos espaciais. O fato de Billy chamá-lo de “caubói típico americano” indica uma aura de fatalismo, pois esse tipo cultural não sobreviverá no mundo moderno, nem sobreviverá a ele. A alusão tamb</w:t>
      </w:r>
      <w:r>
        <w:rPr>
          <w:rFonts w:eastAsia="Times New Roman"/>
          <w:sz w:val="24"/>
          <w:szCs w:val="24"/>
        </w:rPr>
        <w:t>ém consolida a ideia da semelhança, em relação ao destino do herói derrotado (John) e dos seres mais próximos da natureza (os animais que estão sendo extintos). São palavras de Billy:</w:t>
      </w:r>
    </w:p>
    <w:p w14:paraId="599F9618" w14:textId="77777777" w:rsidR="001C2C75" w:rsidRDefault="001C2C75">
      <w:pPr>
        <w:sectPr w:rsidR="001C2C75">
          <w:pgSz w:w="11900" w:h="16840"/>
          <w:pgMar w:top="691" w:right="1440" w:bottom="1131" w:left="1440" w:header="0" w:footer="0" w:gutter="0"/>
          <w:cols w:space="720" w:equalWidth="0">
            <w:col w:w="9024"/>
          </w:cols>
        </w:sectPr>
      </w:pPr>
    </w:p>
    <w:p w14:paraId="5A4DF234" w14:textId="6B56C1A4" w:rsidR="001C2C75" w:rsidRDefault="001C2C75">
      <w:pPr>
        <w:spacing w:line="261" w:lineRule="auto"/>
        <w:ind w:left="260" w:right="1624"/>
        <w:rPr>
          <w:sz w:val="20"/>
          <w:szCs w:val="20"/>
        </w:rPr>
      </w:pPr>
      <w:bookmarkStart w:id="75" w:name="page76"/>
      <w:bookmarkEnd w:id="75"/>
    </w:p>
    <w:p w14:paraId="7B51ACC6" w14:textId="77777777" w:rsidR="001C2C75" w:rsidRDefault="001C2C75">
      <w:pPr>
        <w:spacing w:line="218" w:lineRule="exact"/>
        <w:rPr>
          <w:sz w:val="20"/>
          <w:szCs w:val="20"/>
        </w:rPr>
      </w:pPr>
    </w:p>
    <w:p w14:paraId="075E19C0" w14:textId="77777777" w:rsidR="001C2C75" w:rsidRDefault="00D37926">
      <w:pPr>
        <w:ind w:left="1680"/>
        <w:rPr>
          <w:sz w:val="20"/>
          <w:szCs w:val="20"/>
        </w:rPr>
      </w:pPr>
      <w:r>
        <w:rPr>
          <w:rFonts w:eastAsia="Times New Roman"/>
          <w:sz w:val="20"/>
          <w:szCs w:val="20"/>
        </w:rPr>
        <w:t>Me pergunto se você sabe que você é um desterrado.</w:t>
      </w:r>
    </w:p>
    <w:p w14:paraId="400E8AEE" w14:textId="77777777" w:rsidR="001C2C75" w:rsidRDefault="001C2C75">
      <w:pPr>
        <w:spacing w:line="7" w:lineRule="exact"/>
        <w:rPr>
          <w:sz w:val="20"/>
          <w:szCs w:val="20"/>
        </w:rPr>
      </w:pPr>
    </w:p>
    <w:p w14:paraId="08F49E70" w14:textId="77777777" w:rsidR="001C2C75" w:rsidRDefault="00D37926">
      <w:pPr>
        <w:ind w:left="1680"/>
        <w:rPr>
          <w:sz w:val="20"/>
          <w:szCs w:val="20"/>
        </w:rPr>
      </w:pPr>
      <w:r>
        <w:rPr>
          <w:rFonts w:eastAsia="Times New Roman"/>
          <w:sz w:val="20"/>
          <w:szCs w:val="20"/>
        </w:rPr>
        <w:t>Por quê?</w:t>
      </w:r>
    </w:p>
    <w:p w14:paraId="2B6ED73A" w14:textId="77777777" w:rsidR="001C2C75" w:rsidRDefault="00D37926">
      <w:pPr>
        <w:ind w:left="1680"/>
        <w:rPr>
          <w:sz w:val="20"/>
          <w:szCs w:val="20"/>
        </w:rPr>
      </w:pPr>
      <w:r>
        <w:rPr>
          <w:rFonts w:eastAsia="Times New Roman"/>
          <w:sz w:val="20"/>
          <w:szCs w:val="20"/>
        </w:rPr>
        <w:t>Por que me pergunto?</w:t>
      </w:r>
    </w:p>
    <w:p w14:paraId="564389CF" w14:textId="77777777" w:rsidR="001C2C75" w:rsidRDefault="00D37926">
      <w:pPr>
        <w:ind w:left="1680"/>
        <w:rPr>
          <w:sz w:val="20"/>
          <w:szCs w:val="20"/>
        </w:rPr>
      </w:pPr>
      <w:r>
        <w:rPr>
          <w:rFonts w:eastAsia="Times New Roman"/>
          <w:sz w:val="20"/>
          <w:szCs w:val="20"/>
        </w:rPr>
        <w:t>Por que que eu sou um desterrado.</w:t>
      </w:r>
    </w:p>
    <w:p w14:paraId="780ABDCF" w14:textId="77777777" w:rsidR="001C2C75" w:rsidRDefault="00D37926">
      <w:pPr>
        <w:ind w:left="1680"/>
        <w:rPr>
          <w:sz w:val="20"/>
          <w:szCs w:val="20"/>
        </w:rPr>
      </w:pPr>
      <w:r>
        <w:rPr>
          <w:rFonts w:eastAsia="Times New Roman"/>
          <w:sz w:val="20"/>
          <w:szCs w:val="20"/>
        </w:rPr>
        <w:t>Não sei. É que você tem coração de desterrado. Vi isso antes.</w:t>
      </w:r>
    </w:p>
    <w:p w14:paraId="4F20B8D1" w14:textId="77777777" w:rsidR="001C2C75" w:rsidRDefault="00D37926">
      <w:pPr>
        <w:ind w:left="1680"/>
        <w:rPr>
          <w:sz w:val="20"/>
          <w:szCs w:val="20"/>
        </w:rPr>
      </w:pPr>
      <w:r>
        <w:rPr>
          <w:rFonts w:eastAsia="Times New Roman"/>
          <w:sz w:val="20"/>
          <w:szCs w:val="20"/>
        </w:rPr>
        <w:t>Porque eu disse que p</w:t>
      </w:r>
      <w:r>
        <w:rPr>
          <w:rFonts w:eastAsia="Times New Roman"/>
          <w:sz w:val="20"/>
          <w:szCs w:val="20"/>
        </w:rPr>
        <w:t>odia viver no México?</w:t>
      </w:r>
    </w:p>
    <w:p w14:paraId="355F0544" w14:textId="77777777" w:rsidR="001C2C75" w:rsidRDefault="00D37926">
      <w:pPr>
        <w:ind w:left="1680"/>
        <w:rPr>
          <w:sz w:val="20"/>
          <w:szCs w:val="20"/>
        </w:rPr>
      </w:pPr>
      <w:r>
        <w:rPr>
          <w:rFonts w:eastAsia="Times New Roman"/>
          <w:sz w:val="20"/>
          <w:szCs w:val="20"/>
        </w:rPr>
        <w:t>Não é só isso.</w:t>
      </w:r>
    </w:p>
    <w:p w14:paraId="1959C54B" w14:textId="77777777" w:rsidR="001C2C75" w:rsidRDefault="00D37926">
      <w:pPr>
        <w:ind w:left="1680"/>
        <w:rPr>
          <w:sz w:val="20"/>
          <w:szCs w:val="20"/>
        </w:rPr>
      </w:pPr>
      <w:r>
        <w:rPr>
          <w:rFonts w:eastAsia="Times New Roman"/>
          <w:sz w:val="20"/>
          <w:szCs w:val="20"/>
        </w:rPr>
        <w:t>Não acha que se resta alguma coisa dessa vida é por lá que está?</w:t>
      </w:r>
    </w:p>
    <w:p w14:paraId="23F27B94" w14:textId="77777777" w:rsidR="001C2C75" w:rsidRDefault="00D37926">
      <w:pPr>
        <w:ind w:left="1680"/>
        <w:rPr>
          <w:sz w:val="20"/>
          <w:szCs w:val="20"/>
        </w:rPr>
      </w:pPr>
      <w:r>
        <w:rPr>
          <w:rFonts w:eastAsia="Times New Roman"/>
          <w:sz w:val="20"/>
          <w:szCs w:val="20"/>
        </w:rPr>
        <w:t>Pode ser.</w:t>
      </w:r>
    </w:p>
    <w:p w14:paraId="287BB27C" w14:textId="77777777" w:rsidR="001C2C75" w:rsidRDefault="00D37926">
      <w:pPr>
        <w:ind w:left="1680"/>
        <w:rPr>
          <w:sz w:val="20"/>
          <w:szCs w:val="20"/>
        </w:rPr>
      </w:pPr>
      <w:r>
        <w:rPr>
          <w:rFonts w:eastAsia="Times New Roman"/>
          <w:sz w:val="20"/>
          <w:szCs w:val="20"/>
        </w:rPr>
        <w:t>Você também gosta de lá.</w:t>
      </w:r>
    </w:p>
    <w:p w14:paraId="2C7B1118" w14:textId="77777777" w:rsidR="001C2C75" w:rsidRDefault="00D37926">
      <w:pPr>
        <w:spacing w:line="248" w:lineRule="auto"/>
        <w:ind w:left="1680" w:right="264"/>
        <w:jc w:val="both"/>
        <w:rPr>
          <w:sz w:val="20"/>
          <w:szCs w:val="20"/>
        </w:rPr>
      </w:pPr>
      <w:r>
        <w:rPr>
          <w:rFonts w:eastAsia="Times New Roman"/>
          <w:sz w:val="20"/>
          <w:szCs w:val="20"/>
        </w:rPr>
        <w:t>É? Eu nem sei o que é essa vida. Com certeza não sei o que é o México. Acho que está na tua cabeça. México. Viajei um b</w:t>
      </w:r>
      <w:r>
        <w:rPr>
          <w:rFonts w:eastAsia="Times New Roman"/>
          <w:sz w:val="20"/>
          <w:szCs w:val="20"/>
        </w:rPr>
        <w:t xml:space="preserve">om bocado por lá. Na primeira </w:t>
      </w:r>
      <w:r>
        <w:rPr>
          <w:rFonts w:eastAsia="Times New Roman"/>
          <w:i/>
          <w:iCs/>
          <w:sz w:val="20"/>
          <w:szCs w:val="20"/>
        </w:rPr>
        <w:t>ranchera</w:t>
      </w:r>
      <w:r>
        <w:rPr>
          <w:rFonts w:eastAsia="Times New Roman"/>
          <w:sz w:val="20"/>
          <w:szCs w:val="20"/>
        </w:rPr>
        <w:t xml:space="preserve"> que você ouve cantar você entende o país inteiro. Depois de ouvir umas cem você não sabe nada. Nunca vai saber. Concluí meu negócio lá faz muito tempo. (MCCARTHY, 2001, p. 255)</w:t>
      </w:r>
    </w:p>
    <w:p w14:paraId="084B9B97" w14:textId="77777777" w:rsidR="001C2C75" w:rsidRDefault="001C2C75">
      <w:pPr>
        <w:spacing w:line="200" w:lineRule="exact"/>
        <w:rPr>
          <w:sz w:val="20"/>
          <w:szCs w:val="20"/>
        </w:rPr>
      </w:pPr>
    </w:p>
    <w:p w14:paraId="579CA979" w14:textId="77777777" w:rsidR="001C2C75" w:rsidRDefault="001C2C75">
      <w:pPr>
        <w:spacing w:line="303" w:lineRule="exact"/>
        <w:rPr>
          <w:sz w:val="20"/>
          <w:szCs w:val="20"/>
        </w:rPr>
      </w:pPr>
    </w:p>
    <w:p w14:paraId="301E7AF3" w14:textId="77777777" w:rsidR="001C2C75" w:rsidRDefault="00D37926">
      <w:pPr>
        <w:spacing w:line="360" w:lineRule="auto"/>
        <w:ind w:left="260" w:right="264" w:firstLine="1134"/>
        <w:jc w:val="both"/>
        <w:rPr>
          <w:sz w:val="20"/>
          <w:szCs w:val="20"/>
        </w:rPr>
      </w:pPr>
      <w:r>
        <w:rPr>
          <w:rFonts w:eastAsia="Times New Roman"/>
          <w:sz w:val="24"/>
          <w:szCs w:val="24"/>
        </w:rPr>
        <w:t>O fato de Billy reconhecer que John seja um desterrado indica aquilo que Barcley Owens (2000, p. 100) chama de amargura motivada pelas perdas consecutivas, em sua experiência no México. Ele é mais cauteloso com as vicissitudes da vida e não mais anseia por</w:t>
      </w:r>
      <w:r>
        <w:rPr>
          <w:rFonts w:eastAsia="Times New Roman"/>
          <w:sz w:val="24"/>
          <w:szCs w:val="24"/>
        </w:rPr>
        <w:t xml:space="preserve"> aventura e amor, algo que ainda faz parte da constituição do </w:t>
      </w:r>
      <w:r>
        <w:rPr>
          <w:rFonts w:eastAsia="Times New Roman"/>
          <w:i/>
          <w:iCs/>
          <w:sz w:val="24"/>
          <w:szCs w:val="24"/>
        </w:rPr>
        <w:t>cowboy</w:t>
      </w:r>
      <w:r>
        <w:rPr>
          <w:rFonts w:eastAsia="Times New Roman"/>
          <w:sz w:val="24"/>
          <w:szCs w:val="24"/>
        </w:rPr>
        <w:t xml:space="preserve"> típico americano. Ele se tornou um </w:t>
      </w:r>
      <w:r>
        <w:rPr>
          <w:rFonts w:eastAsia="Times New Roman"/>
          <w:i/>
          <w:iCs/>
          <w:sz w:val="24"/>
          <w:szCs w:val="24"/>
        </w:rPr>
        <w:t>cowboy</w:t>
      </w:r>
      <w:r>
        <w:rPr>
          <w:rFonts w:eastAsia="Times New Roman"/>
          <w:sz w:val="24"/>
          <w:szCs w:val="24"/>
        </w:rPr>
        <w:t xml:space="preserve"> prático com o passar dos anos, adaptado ao conforto da luz elétrica e à estabilidade da vida no rancho. Sem dúvida, há uma mudança significativa </w:t>
      </w:r>
      <w:r>
        <w:rPr>
          <w:rFonts w:eastAsia="Times New Roman"/>
          <w:sz w:val="24"/>
          <w:szCs w:val="24"/>
        </w:rPr>
        <w:t xml:space="preserve">em seu caráter se este Billy for comparado àquele de </w:t>
      </w:r>
      <w:r>
        <w:rPr>
          <w:rFonts w:eastAsia="Times New Roman"/>
          <w:i/>
          <w:iCs/>
          <w:sz w:val="24"/>
          <w:szCs w:val="24"/>
        </w:rPr>
        <w:t>A travessia</w:t>
      </w:r>
      <w:r>
        <w:rPr>
          <w:rFonts w:eastAsia="Times New Roman"/>
          <w:sz w:val="24"/>
          <w:szCs w:val="24"/>
        </w:rPr>
        <w:t>. Sua idade (ele tem 28 anos enquanto John tem 19) proporcionou-lhe o aprendizado das duras lições nesse mundo.</w:t>
      </w:r>
    </w:p>
    <w:p w14:paraId="1C5F76A6" w14:textId="77777777" w:rsidR="001C2C75" w:rsidRDefault="00D37926">
      <w:pPr>
        <w:spacing w:line="362" w:lineRule="auto"/>
        <w:ind w:left="260" w:right="264" w:firstLine="1134"/>
        <w:jc w:val="both"/>
        <w:rPr>
          <w:sz w:val="20"/>
          <w:szCs w:val="20"/>
        </w:rPr>
      </w:pPr>
      <w:r>
        <w:rPr>
          <w:rFonts w:eastAsia="Times New Roman"/>
          <w:sz w:val="24"/>
          <w:szCs w:val="24"/>
        </w:rPr>
        <w:t>O comentário de Billy também indica que, semelhantemente a John Grady, ele é, da</w:t>
      </w:r>
      <w:r>
        <w:rPr>
          <w:rFonts w:eastAsia="Times New Roman"/>
          <w:sz w:val="24"/>
          <w:szCs w:val="24"/>
        </w:rPr>
        <w:t xml:space="preserve"> mesma forma, um desterrado. Por extensão, o caráter da narrativa indica que a sensação de desterro é generalizada. Assim, não somente os dois protagonistas, mas quase todas as personagens são desprovidas de espaço. Em </w:t>
      </w:r>
      <w:r>
        <w:rPr>
          <w:rFonts w:eastAsia="Times New Roman"/>
          <w:i/>
          <w:iCs/>
          <w:sz w:val="24"/>
          <w:szCs w:val="24"/>
        </w:rPr>
        <w:t>Todos os belos cavalos</w:t>
      </w:r>
      <w:r>
        <w:rPr>
          <w:rFonts w:eastAsia="Times New Roman"/>
          <w:sz w:val="24"/>
          <w:szCs w:val="24"/>
        </w:rPr>
        <w:t>, o pai de John</w:t>
      </w:r>
      <w:r>
        <w:rPr>
          <w:rFonts w:eastAsia="Times New Roman"/>
          <w:sz w:val="24"/>
          <w:szCs w:val="24"/>
        </w:rPr>
        <w:t xml:space="preserve"> e Jimmy Blevins (um garoto que John encontra durante a ida para o México) são personagens que não conseguem se adequar ao mundo, por isso não sobrevivem. Em </w:t>
      </w:r>
      <w:r>
        <w:rPr>
          <w:rFonts w:eastAsia="Times New Roman"/>
          <w:i/>
          <w:iCs/>
          <w:sz w:val="24"/>
          <w:szCs w:val="24"/>
        </w:rPr>
        <w:t>A travessia</w:t>
      </w:r>
      <w:r>
        <w:rPr>
          <w:rFonts w:eastAsia="Times New Roman"/>
          <w:sz w:val="24"/>
          <w:szCs w:val="24"/>
        </w:rPr>
        <w:t>, a loba (caçada por Billy) e Boyd (seu irmão) têm destino semelhante: ambos não conseg</w:t>
      </w:r>
      <w:r>
        <w:rPr>
          <w:rFonts w:eastAsia="Times New Roman"/>
          <w:sz w:val="24"/>
          <w:szCs w:val="24"/>
        </w:rPr>
        <w:t xml:space="preserve">uem sobreviver no México. Além deles, outras personagens, como o padre que perdera a fé e o cego revolucionário (que Billy conversa em sua viagem para o México), sentem as consequências da falta de aptidão de se adaptar ao mundo. Em </w:t>
      </w:r>
      <w:r>
        <w:rPr>
          <w:rFonts w:eastAsia="Times New Roman"/>
          <w:i/>
          <w:iCs/>
          <w:sz w:val="24"/>
          <w:szCs w:val="24"/>
        </w:rPr>
        <w:t>Cidades da planície</w:t>
      </w:r>
      <w:r>
        <w:rPr>
          <w:rFonts w:eastAsia="Times New Roman"/>
          <w:sz w:val="24"/>
          <w:szCs w:val="24"/>
        </w:rPr>
        <w:t>, Tr</w:t>
      </w:r>
      <w:r>
        <w:rPr>
          <w:rFonts w:eastAsia="Times New Roman"/>
          <w:sz w:val="24"/>
          <w:szCs w:val="24"/>
        </w:rPr>
        <w:t>oy, Johnny (irmão de Troy), o sr. Johnson, o maestro cego (que toca no bordel onde John encontrou Magdalena) e Magdalena são deslocados porque suas trajetórias os levaram para momentos difíceis na vida.</w:t>
      </w:r>
    </w:p>
    <w:p w14:paraId="155784E4" w14:textId="77777777" w:rsidR="001C2C75" w:rsidRDefault="001C2C75">
      <w:pPr>
        <w:sectPr w:rsidR="001C2C75">
          <w:pgSz w:w="11900" w:h="16840"/>
          <w:pgMar w:top="691" w:right="1440" w:bottom="1440" w:left="1440" w:header="0" w:footer="0" w:gutter="0"/>
          <w:cols w:space="720" w:equalWidth="0">
            <w:col w:w="9024"/>
          </w:cols>
        </w:sectPr>
      </w:pPr>
    </w:p>
    <w:p w14:paraId="5991D659" w14:textId="7A4FAAA2" w:rsidR="001C2C75" w:rsidRDefault="001C2C75">
      <w:pPr>
        <w:spacing w:line="261" w:lineRule="auto"/>
        <w:ind w:left="260" w:right="1624"/>
        <w:rPr>
          <w:sz w:val="20"/>
          <w:szCs w:val="20"/>
        </w:rPr>
      </w:pPr>
      <w:bookmarkStart w:id="76" w:name="page77"/>
      <w:bookmarkEnd w:id="76"/>
    </w:p>
    <w:p w14:paraId="4AD90506" w14:textId="77777777" w:rsidR="001C2C75" w:rsidRDefault="001C2C75">
      <w:pPr>
        <w:spacing w:line="216" w:lineRule="exact"/>
        <w:rPr>
          <w:sz w:val="20"/>
          <w:szCs w:val="20"/>
        </w:rPr>
      </w:pPr>
    </w:p>
    <w:p w14:paraId="02A29837" w14:textId="77777777" w:rsidR="001C2C75" w:rsidRDefault="00D37926">
      <w:pPr>
        <w:spacing w:line="360" w:lineRule="auto"/>
        <w:ind w:left="260" w:right="264" w:firstLine="1134"/>
        <w:jc w:val="both"/>
        <w:rPr>
          <w:sz w:val="20"/>
          <w:szCs w:val="20"/>
        </w:rPr>
      </w:pPr>
      <w:r>
        <w:rPr>
          <w:rFonts w:eastAsia="Times New Roman"/>
          <w:sz w:val="24"/>
          <w:szCs w:val="24"/>
        </w:rPr>
        <w:t xml:space="preserve">Em </w:t>
      </w:r>
      <w:r>
        <w:rPr>
          <w:rFonts w:eastAsia="Times New Roman"/>
          <w:i/>
          <w:iCs/>
          <w:sz w:val="24"/>
          <w:szCs w:val="24"/>
        </w:rPr>
        <w:t>Cidades da planície</w:t>
      </w:r>
      <w:r>
        <w:rPr>
          <w:rFonts w:eastAsia="Times New Roman"/>
          <w:sz w:val="24"/>
          <w:szCs w:val="24"/>
        </w:rPr>
        <w:t xml:space="preserve">, o maior problema para o protagonista John ocorre com a morte de Magdalena, a prostituta mexicana que John tenta salvar da influência do cafetão </w:t>
      </w:r>
      <w:r>
        <w:rPr>
          <w:rFonts w:eastAsia="Times New Roman"/>
          <w:sz w:val="24"/>
          <w:szCs w:val="24"/>
        </w:rPr>
        <w:t>Eduardo. O sonho de heroísmo de John, de resgate da prostituta, não dá certo porque Eduardo descobre o plano e mata a jovem.</w:t>
      </w:r>
    </w:p>
    <w:p w14:paraId="32B63213" w14:textId="77777777" w:rsidR="001C2C75" w:rsidRDefault="00D37926">
      <w:pPr>
        <w:spacing w:line="364" w:lineRule="auto"/>
        <w:ind w:left="260" w:right="264" w:firstLine="1134"/>
        <w:jc w:val="both"/>
        <w:rPr>
          <w:sz w:val="20"/>
          <w:szCs w:val="20"/>
        </w:rPr>
      </w:pPr>
      <w:r>
        <w:rPr>
          <w:rFonts w:eastAsia="Times New Roman"/>
          <w:sz w:val="24"/>
          <w:szCs w:val="24"/>
        </w:rPr>
        <w:t>Logo após a morte de Magdalena, John cavalga pela planície e chega às terras do fazendeiro McGregor. Nesse momento, ele encontra um</w:t>
      </w:r>
      <w:r>
        <w:rPr>
          <w:rFonts w:eastAsia="Times New Roman"/>
          <w:sz w:val="24"/>
          <w:szCs w:val="24"/>
        </w:rPr>
        <w:t xml:space="preserve"> cavaleiro que comenta: “Você me lembra um pouco eu mesmo. Tem uma preocupação na cabeça e sai cavalgando” (MCCARTHY, 2001, p. 270). Esse comportamento, que se pode concluir ser um daqueles típicos dos </w:t>
      </w:r>
      <w:r>
        <w:rPr>
          <w:rFonts w:eastAsia="Times New Roman"/>
          <w:i/>
          <w:iCs/>
          <w:sz w:val="24"/>
          <w:szCs w:val="24"/>
        </w:rPr>
        <w:t>cowboys</w:t>
      </w:r>
      <w:r>
        <w:rPr>
          <w:rFonts w:eastAsia="Times New Roman"/>
          <w:sz w:val="24"/>
          <w:szCs w:val="24"/>
        </w:rPr>
        <w:t>, possibilita a aproximação do sujeito em crise</w:t>
      </w:r>
      <w:r>
        <w:rPr>
          <w:rFonts w:eastAsia="Times New Roman"/>
          <w:sz w:val="24"/>
          <w:szCs w:val="24"/>
        </w:rPr>
        <w:t xml:space="preserve"> com o espaço. A contemplação paisagística, nesse caso, funciona como um diálogo individual entre homem e natureza para obtenção de respostas. As dúvidas afligem a alma de John, pois ele perdeu a última esperança de se estabelecer na fazenda (mesmo que est</w:t>
      </w:r>
      <w:r>
        <w:rPr>
          <w:rFonts w:eastAsia="Times New Roman"/>
          <w:sz w:val="24"/>
          <w:szCs w:val="24"/>
        </w:rPr>
        <w:t>a corra perigo de ser confiscada) e criar raízes. Antes de responder ao cavaleiro,</w:t>
      </w:r>
    </w:p>
    <w:p w14:paraId="12ABD04F" w14:textId="77777777" w:rsidR="001C2C75" w:rsidRDefault="001C2C75">
      <w:pPr>
        <w:spacing w:line="374" w:lineRule="exact"/>
        <w:rPr>
          <w:sz w:val="20"/>
          <w:szCs w:val="20"/>
        </w:rPr>
      </w:pPr>
    </w:p>
    <w:p w14:paraId="6463232A" w14:textId="77777777" w:rsidR="001C2C75" w:rsidRDefault="00D37926">
      <w:pPr>
        <w:spacing w:line="242" w:lineRule="auto"/>
        <w:ind w:left="1680" w:right="264"/>
        <w:jc w:val="both"/>
        <w:rPr>
          <w:sz w:val="20"/>
          <w:szCs w:val="20"/>
        </w:rPr>
      </w:pPr>
      <w:r>
        <w:rPr>
          <w:rFonts w:eastAsia="Times New Roman"/>
          <w:sz w:val="20"/>
          <w:szCs w:val="20"/>
        </w:rPr>
        <w:t>John Grady ficou segurando as rédeas relaxadamente. Olhou as terras que se perdiam longe por um bom tempo antes de falar. Quando falou, o cavaleiro precisou se inclinar par</w:t>
      </w:r>
      <w:r>
        <w:rPr>
          <w:rFonts w:eastAsia="Times New Roman"/>
          <w:sz w:val="20"/>
          <w:szCs w:val="20"/>
        </w:rPr>
        <w:t>a ouvir as palavras. Bem que eu queria cavalgar, disse. Bem que eu queria.</w:t>
      </w:r>
    </w:p>
    <w:p w14:paraId="4A48F280" w14:textId="77777777" w:rsidR="001C2C75" w:rsidRDefault="001C2C75">
      <w:pPr>
        <w:spacing w:line="2" w:lineRule="exact"/>
        <w:rPr>
          <w:sz w:val="20"/>
          <w:szCs w:val="20"/>
        </w:rPr>
      </w:pPr>
    </w:p>
    <w:p w14:paraId="6B8BF615" w14:textId="77777777" w:rsidR="001C2C75" w:rsidRDefault="00D37926">
      <w:pPr>
        <w:ind w:left="1680" w:right="264"/>
        <w:jc w:val="both"/>
        <w:rPr>
          <w:sz w:val="20"/>
          <w:szCs w:val="20"/>
        </w:rPr>
      </w:pPr>
      <w:r>
        <w:rPr>
          <w:rFonts w:eastAsia="Times New Roman"/>
          <w:sz w:val="20"/>
          <w:szCs w:val="20"/>
        </w:rPr>
        <w:t>O cavaleiro limpou os cantos da boca com o nó do polegar. Talvez seja melhor não voltar ainda não, disse. Talvez seja melhor só esperar um pouquinho.</w:t>
      </w:r>
    </w:p>
    <w:p w14:paraId="736C7ECF" w14:textId="77777777" w:rsidR="001C2C75" w:rsidRDefault="001C2C75">
      <w:pPr>
        <w:spacing w:line="1" w:lineRule="exact"/>
        <w:rPr>
          <w:sz w:val="20"/>
          <w:szCs w:val="20"/>
        </w:rPr>
      </w:pPr>
    </w:p>
    <w:p w14:paraId="2449BCB8" w14:textId="77777777" w:rsidR="001C2C75" w:rsidRDefault="00D37926">
      <w:pPr>
        <w:spacing w:line="255" w:lineRule="auto"/>
        <w:ind w:left="1680" w:right="264"/>
        <w:jc w:val="both"/>
        <w:rPr>
          <w:sz w:val="20"/>
          <w:szCs w:val="20"/>
        </w:rPr>
      </w:pPr>
      <w:r>
        <w:rPr>
          <w:rFonts w:eastAsia="Times New Roman"/>
          <w:sz w:val="20"/>
          <w:szCs w:val="20"/>
        </w:rPr>
        <w:t xml:space="preserve">Ia cavalgar e nunca mais </w:t>
      </w:r>
      <w:r>
        <w:rPr>
          <w:rFonts w:eastAsia="Times New Roman"/>
          <w:sz w:val="20"/>
          <w:szCs w:val="20"/>
        </w:rPr>
        <w:t>olhar para trás. Ia cavalgar para onde não encontrasse um só dia que já vivi na vida. Mesmo que tivesse que voltar e cavalgar de novo cada palmo dessa terra. Então ia cavalgar mais chão. (MCCARTHY, 2001, p. 270)</w:t>
      </w:r>
    </w:p>
    <w:p w14:paraId="3BD99983" w14:textId="77777777" w:rsidR="001C2C75" w:rsidRDefault="001C2C75">
      <w:pPr>
        <w:spacing w:line="359" w:lineRule="exact"/>
        <w:rPr>
          <w:sz w:val="20"/>
          <w:szCs w:val="20"/>
        </w:rPr>
      </w:pPr>
    </w:p>
    <w:p w14:paraId="25E3190C" w14:textId="77777777" w:rsidR="001C2C75" w:rsidRDefault="00D37926">
      <w:pPr>
        <w:spacing w:line="360" w:lineRule="auto"/>
        <w:ind w:left="260" w:right="264" w:firstLine="1134"/>
        <w:jc w:val="both"/>
        <w:rPr>
          <w:sz w:val="20"/>
          <w:szCs w:val="20"/>
        </w:rPr>
      </w:pPr>
      <w:r>
        <w:rPr>
          <w:rFonts w:eastAsia="Times New Roman"/>
          <w:sz w:val="24"/>
          <w:szCs w:val="24"/>
        </w:rPr>
        <w:t xml:space="preserve">O fato de ele observar a natureza como que </w:t>
      </w:r>
      <w:r>
        <w:rPr>
          <w:rFonts w:eastAsia="Times New Roman"/>
          <w:sz w:val="24"/>
          <w:szCs w:val="24"/>
        </w:rPr>
        <w:t xml:space="preserve">em busca de respostas sugere, mais uma vez, o estranhamento que ele sentira em </w:t>
      </w:r>
      <w:r>
        <w:rPr>
          <w:rFonts w:eastAsia="Times New Roman"/>
          <w:i/>
          <w:iCs/>
          <w:sz w:val="24"/>
          <w:szCs w:val="24"/>
        </w:rPr>
        <w:t>Todos os belos cavalos</w:t>
      </w:r>
      <w:r>
        <w:rPr>
          <w:rFonts w:eastAsia="Times New Roman"/>
          <w:sz w:val="24"/>
          <w:szCs w:val="24"/>
        </w:rPr>
        <w:t xml:space="preserve">, pois aquela paisagem tão familiar acumulava, ao mesmo tempo, a característica de </w:t>
      </w:r>
      <w:r>
        <w:rPr>
          <w:rFonts w:eastAsia="Times New Roman"/>
          <w:i/>
          <w:iCs/>
          <w:sz w:val="24"/>
          <w:szCs w:val="24"/>
        </w:rPr>
        <w:t>terra incognita</w:t>
      </w:r>
      <w:r>
        <w:rPr>
          <w:rFonts w:eastAsia="Times New Roman"/>
          <w:sz w:val="24"/>
          <w:szCs w:val="24"/>
        </w:rPr>
        <w:t xml:space="preserve">. O desejo do jovem </w:t>
      </w:r>
      <w:r>
        <w:rPr>
          <w:rFonts w:eastAsia="Times New Roman"/>
          <w:i/>
          <w:iCs/>
          <w:sz w:val="24"/>
          <w:szCs w:val="24"/>
        </w:rPr>
        <w:t>cowboy</w:t>
      </w:r>
      <w:r>
        <w:rPr>
          <w:rFonts w:eastAsia="Times New Roman"/>
          <w:sz w:val="24"/>
          <w:szCs w:val="24"/>
        </w:rPr>
        <w:t xml:space="preserve"> é “cavalgar e nunca mais olhar</w:t>
      </w:r>
      <w:r>
        <w:rPr>
          <w:rFonts w:eastAsia="Times New Roman"/>
          <w:sz w:val="24"/>
          <w:szCs w:val="24"/>
        </w:rPr>
        <w:t xml:space="preserve"> para trás”, para uma terra distante onde ele “não encontrasse um dia só” que já viveu na vida. O problema dessa afirmação é reconhecer que não existe lugar no mundo onde ele possa ter uma vida diferente daquela que tem experimentado desde </w:t>
      </w:r>
      <w:r>
        <w:rPr>
          <w:rFonts w:eastAsia="Times New Roman"/>
          <w:i/>
          <w:iCs/>
          <w:sz w:val="24"/>
          <w:szCs w:val="24"/>
        </w:rPr>
        <w:t>Todos os belos c</w:t>
      </w:r>
      <w:r>
        <w:rPr>
          <w:rFonts w:eastAsia="Times New Roman"/>
          <w:i/>
          <w:iCs/>
          <w:sz w:val="24"/>
          <w:szCs w:val="24"/>
        </w:rPr>
        <w:t>avalos</w:t>
      </w:r>
      <w:r>
        <w:rPr>
          <w:rFonts w:eastAsia="Times New Roman"/>
          <w:sz w:val="24"/>
          <w:szCs w:val="24"/>
        </w:rPr>
        <w:t>. Mesmo que John “tivesse que voltar e cavalgar de novo cada palmo dessa terra”, ele não pararia, ou seja, sua dor e angústia o precipitariam para a errância continuada, para o nomadismo sem fim. Seu deslocamento, ou seja, a sensação de não pertencer</w:t>
      </w:r>
      <w:r>
        <w:rPr>
          <w:rFonts w:eastAsia="Times New Roman"/>
          <w:sz w:val="24"/>
          <w:szCs w:val="24"/>
        </w:rPr>
        <w:t xml:space="preserve"> a lugar algum, da mesma forma, seria continuada.</w:t>
      </w:r>
    </w:p>
    <w:p w14:paraId="1444AEC3" w14:textId="77777777" w:rsidR="001C2C75" w:rsidRDefault="00D37926">
      <w:pPr>
        <w:spacing w:line="398" w:lineRule="auto"/>
        <w:ind w:left="260" w:right="264" w:firstLine="1134"/>
        <w:jc w:val="both"/>
        <w:rPr>
          <w:sz w:val="20"/>
          <w:szCs w:val="20"/>
        </w:rPr>
      </w:pPr>
      <w:r>
        <w:rPr>
          <w:rFonts w:eastAsia="Times New Roman"/>
          <w:sz w:val="24"/>
          <w:szCs w:val="24"/>
        </w:rPr>
        <w:t>John visita o casebre que ele reconstruíra, como que a casa fosse o último sonho destruído. O narrador, ciente de que o coração do cavaleiro estava partido e</w:t>
      </w:r>
    </w:p>
    <w:p w14:paraId="29F13AAB" w14:textId="77777777" w:rsidR="001C2C75" w:rsidRDefault="001C2C75">
      <w:pPr>
        <w:sectPr w:rsidR="001C2C75">
          <w:pgSz w:w="11900" w:h="16840"/>
          <w:pgMar w:top="691" w:right="1440" w:bottom="1440" w:left="1440" w:header="0" w:footer="0" w:gutter="0"/>
          <w:cols w:space="720" w:equalWidth="0">
            <w:col w:w="9024"/>
          </w:cols>
        </w:sectPr>
      </w:pPr>
    </w:p>
    <w:p w14:paraId="26648512" w14:textId="5D520502" w:rsidR="001C2C75" w:rsidRDefault="001C2C75">
      <w:pPr>
        <w:spacing w:line="261" w:lineRule="auto"/>
        <w:ind w:left="260" w:right="1624"/>
        <w:rPr>
          <w:sz w:val="20"/>
          <w:szCs w:val="20"/>
        </w:rPr>
      </w:pPr>
      <w:bookmarkStart w:id="77" w:name="page78"/>
      <w:bookmarkEnd w:id="77"/>
    </w:p>
    <w:p w14:paraId="7951B9EF" w14:textId="77777777" w:rsidR="001C2C75" w:rsidRDefault="001C2C75">
      <w:pPr>
        <w:spacing w:line="216" w:lineRule="exact"/>
        <w:rPr>
          <w:sz w:val="20"/>
          <w:szCs w:val="20"/>
        </w:rPr>
      </w:pPr>
    </w:p>
    <w:p w14:paraId="4F570115" w14:textId="77777777" w:rsidR="001C2C75" w:rsidRDefault="00D37926">
      <w:pPr>
        <w:spacing w:line="398" w:lineRule="auto"/>
        <w:ind w:left="260" w:right="264"/>
        <w:rPr>
          <w:sz w:val="20"/>
          <w:szCs w:val="20"/>
        </w:rPr>
      </w:pPr>
      <w:r>
        <w:rPr>
          <w:rFonts w:eastAsia="Times New Roman"/>
          <w:sz w:val="24"/>
          <w:szCs w:val="24"/>
        </w:rPr>
        <w:t xml:space="preserve">sangrava, concentra palavras que vão exprimir a dor e o desespero do </w:t>
      </w:r>
      <w:r>
        <w:rPr>
          <w:rFonts w:eastAsia="Times New Roman"/>
          <w:i/>
          <w:iCs/>
          <w:sz w:val="24"/>
          <w:szCs w:val="24"/>
        </w:rPr>
        <w:t>cowboy</w:t>
      </w:r>
      <w:r>
        <w:rPr>
          <w:rFonts w:eastAsia="Times New Roman"/>
          <w:sz w:val="24"/>
          <w:szCs w:val="24"/>
        </w:rPr>
        <w:t xml:space="preserve"> que perde aquilo que lhe é mais caro, a esperança:</w:t>
      </w:r>
    </w:p>
    <w:p w14:paraId="57D154D3" w14:textId="77777777" w:rsidR="001C2C75" w:rsidRDefault="001C2C75">
      <w:pPr>
        <w:spacing w:line="329" w:lineRule="exact"/>
        <w:rPr>
          <w:sz w:val="20"/>
          <w:szCs w:val="20"/>
        </w:rPr>
      </w:pPr>
    </w:p>
    <w:p w14:paraId="14B00676" w14:textId="77777777" w:rsidR="001C2C75" w:rsidRDefault="00D37926">
      <w:pPr>
        <w:spacing w:line="244" w:lineRule="auto"/>
        <w:ind w:left="1680" w:right="264"/>
        <w:jc w:val="both"/>
        <w:rPr>
          <w:sz w:val="20"/>
          <w:szCs w:val="20"/>
        </w:rPr>
      </w:pPr>
      <w:r>
        <w:rPr>
          <w:rFonts w:eastAsia="Times New Roman"/>
          <w:sz w:val="20"/>
          <w:szCs w:val="20"/>
        </w:rPr>
        <w:t>Largou as rédeas e caminhou até o casebre e emp</w:t>
      </w:r>
      <w:r>
        <w:rPr>
          <w:rFonts w:eastAsia="Times New Roman"/>
          <w:sz w:val="20"/>
          <w:szCs w:val="20"/>
        </w:rPr>
        <w:t>urrou a porta para abri-la. Estava escuro dentro e ele parou no limiar da porta e virou e olhou o anoitecer. A terra que ia escurecendo. O céu vermelho-sangue onde o sol se pusera e os pequenos pássaros escuros debandando antes da tempestade. O vento gemia</w:t>
      </w:r>
      <w:r>
        <w:rPr>
          <w:rFonts w:eastAsia="Times New Roman"/>
          <w:sz w:val="20"/>
          <w:szCs w:val="20"/>
        </w:rPr>
        <w:t xml:space="preserve"> no fumeiro com um som longo e seco. Ele entrou no quarto e parou. Pegou um fósforo e acendeu o lampião e abaixou a mecha e repôs a cúpula e se sentou na cama com as mãos entre os joelhos. O santo de madeira entalhada olhava de esguelha do meio das sombras</w:t>
      </w:r>
      <w:r>
        <w:rPr>
          <w:rFonts w:eastAsia="Times New Roman"/>
          <w:sz w:val="20"/>
          <w:szCs w:val="20"/>
        </w:rPr>
        <w:t>. A própria sombra dele produzida pela luz do lampião se elevava na parede atrás. Uma forma vultosa que não guardava qualquer semelhança com ele. Pouco depois ele tirou o chapéu e o deixou cair no chão e enfiou o rosto entre as mãos. (MCCARTHY, 2001, p. 27</w:t>
      </w:r>
      <w:r>
        <w:rPr>
          <w:rFonts w:eastAsia="Times New Roman"/>
          <w:sz w:val="20"/>
          <w:szCs w:val="20"/>
        </w:rPr>
        <w:t>1-272)</w:t>
      </w:r>
    </w:p>
    <w:p w14:paraId="3FF48E3F" w14:textId="77777777" w:rsidR="001C2C75" w:rsidRDefault="001C2C75">
      <w:pPr>
        <w:spacing w:line="373" w:lineRule="exact"/>
        <w:rPr>
          <w:sz w:val="20"/>
          <w:szCs w:val="20"/>
        </w:rPr>
      </w:pPr>
    </w:p>
    <w:p w14:paraId="2401D544" w14:textId="77777777" w:rsidR="001C2C75" w:rsidRDefault="00D37926">
      <w:pPr>
        <w:spacing w:line="360" w:lineRule="auto"/>
        <w:ind w:left="260" w:right="264" w:firstLine="1134"/>
        <w:jc w:val="both"/>
        <w:rPr>
          <w:sz w:val="20"/>
          <w:szCs w:val="20"/>
        </w:rPr>
      </w:pPr>
      <w:r>
        <w:rPr>
          <w:rFonts w:eastAsia="Times New Roman"/>
          <w:sz w:val="24"/>
          <w:szCs w:val="24"/>
        </w:rPr>
        <w:t>As palavras “escuro dentro”, “anoitecer”, “escurecendo”, “céu vermelho-sangue”, “pássaros escuros”, “tempestade”, “vento gemia” “som longo e seco”, “sombras” e “forma vultosa” descrevem a percepção de John Grady para o ambiente à sua volta. É ele q</w:t>
      </w:r>
      <w:r>
        <w:rPr>
          <w:rFonts w:eastAsia="Times New Roman"/>
          <w:sz w:val="24"/>
          <w:szCs w:val="24"/>
        </w:rPr>
        <w:t>ue observa o escurecer e o início da noite, a chegada da tempestade e a debandada dos pássaros assustados com o temporal iminente, a sombra do santo de madeira que de forma alguma se parecia com o objeto entalhado. São os gradientes visuais e auditivos evo</w:t>
      </w:r>
      <w:r>
        <w:rPr>
          <w:rFonts w:eastAsia="Times New Roman"/>
          <w:sz w:val="24"/>
          <w:szCs w:val="24"/>
        </w:rPr>
        <w:t>cados nessa descrição que indicam, por um lado, um fenômeno natural, a chegada da noite e da tempestade, mas, por outro, são utilizadas pelo narrador para acentuar a dramaticidade da cena e a perda do sonho de John Grady. As palavras destacadas dessa descr</w:t>
      </w:r>
      <w:r>
        <w:rPr>
          <w:rFonts w:eastAsia="Times New Roman"/>
          <w:sz w:val="24"/>
          <w:szCs w:val="24"/>
        </w:rPr>
        <w:t xml:space="preserve">ição qualificam, ao mesmo tempo, o final da tarde na planície norte-americana e o fim da esperança do jovem </w:t>
      </w:r>
      <w:r>
        <w:rPr>
          <w:rFonts w:eastAsia="Times New Roman"/>
          <w:i/>
          <w:iCs/>
          <w:sz w:val="24"/>
          <w:szCs w:val="24"/>
        </w:rPr>
        <w:t>cowboy</w:t>
      </w:r>
      <w:r>
        <w:rPr>
          <w:rFonts w:eastAsia="Times New Roman"/>
          <w:sz w:val="24"/>
          <w:szCs w:val="24"/>
        </w:rPr>
        <w:t>. Assim, é possível observar um drama pessoal vivido pela personagem a partir da composição espacial percebida por ela.</w:t>
      </w:r>
    </w:p>
    <w:p w14:paraId="755F4507" w14:textId="77777777" w:rsidR="001C2C75" w:rsidRDefault="00D37926">
      <w:pPr>
        <w:spacing w:line="359" w:lineRule="auto"/>
        <w:ind w:left="260" w:right="264" w:firstLine="1134"/>
        <w:jc w:val="both"/>
        <w:rPr>
          <w:sz w:val="20"/>
          <w:szCs w:val="20"/>
        </w:rPr>
      </w:pPr>
      <w:r>
        <w:rPr>
          <w:rFonts w:eastAsia="Times New Roman"/>
          <w:sz w:val="24"/>
          <w:szCs w:val="24"/>
        </w:rPr>
        <w:t>Conforme já comentado,</w:t>
      </w:r>
      <w:r>
        <w:rPr>
          <w:rFonts w:eastAsia="Times New Roman"/>
          <w:sz w:val="24"/>
          <w:szCs w:val="24"/>
        </w:rPr>
        <w:t xml:space="preserve"> é sabido que John não conseguirá sobreviver ao combate de facas contra Eduardo. A morte de Magdalena gerou a morte de um sonho. Incapaz de se recuperar dessa perda, o jovem </w:t>
      </w:r>
      <w:r>
        <w:rPr>
          <w:rFonts w:eastAsia="Times New Roman"/>
          <w:i/>
          <w:iCs/>
          <w:sz w:val="24"/>
          <w:szCs w:val="24"/>
        </w:rPr>
        <w:t>cowboy</w:t>
      </w:r>
      <w:r>
        <w:rPr>
          <w:rFonts w:eastAsia="Times New Roman"/>
          <w:sz w:val="24"/>
          <w:szCs w:val="24"/>
        </w:rPr>
        <w:t xml:space="preserve"> vai ao encontro de um inimigo mais forte e sucumbe à segunda luta de facas </w:t>
      </w:r>
      <w:r>
        <w:rPr>
          <w:rFonts w:eastAsia="Times New Roman"/>
          <w:sz w:val="24"/>
          <w:szCs w:val="24"/>
        </w:rPr>
        <w:t xml:space="preserve">da Trilogia (a primeira ocorre na prisão mexicana, quando John fora detido acusado injustamente de roubo de cavalos). O desejo do </w:t>
      </w:r>
      <w:r>
        <w:rPr>
          <w:rFonts w:eastAsia="Times New Roman"/>
          <w:i/>
          <w:iCs/>
          <w:sz w:val="24"/>
          <w:szCs w:val="24"/>
        </w:rPr>
        <w:t>cowboy</w:t>
      </w:r>
      <w:r>
        <w:rPr>
          <w:rFonts w:eastAsia="Times New Roman"/>
          <w:sz w:val="24"/>
          <w:szCs w:val="24"/>
        </w:rPr>
        <w:t xml:space="preserve"> de constituir família e criar raízes familiares mais uma vez é negado pela configuração do mundo. A Trilogia de McCarth</w:t>
      </w:r>
      <w:r>
        <w:rPr>
          <w:rFonts w:eastAsia="Times New Roman"/>
          <w:sz w:val="24"/>
          <w:szCs w:val="24"/>
        </w:rPr>
        <w:t>y é uma crônica dos sonhos impossíveis, das possibilidades desfeitas, do fim da vida.</w:t>
      </w:r>
    </w:p>
    <w:p w14:paraId="62E807A4" w14:textId="77777777" w:rsidR="001C2C75" w:rsidRDefault="001C2C75">
      <w:pPr>
        <w:spacing w:line="8" w:lineRule="exact"/>
        <w:rPr>
          <w:sz w:val="20"/>
          <w:szCs w:val="20"/>
        </w:rPr>
      </w:pPr>
    </w:p>
    <w:p w14:paraId="7A7A0035" w14:textId="77777777" w:rsidR="001C2C75" w:rsidRDefault="00D37926">
      <w:pPr>
        <w:spacing w:line="379" w:lineRule="auto"/>
        <w:ind w:left="260" w:right="264" w:firstLine="1134"/>
        <w:jc w:val="both"/>
        <w:rPr>
          <w:sz w:val="20"/>
          <w:szCs w:val="20"/>
        </w:rPr>
      </w:pPr>
      <w:r>
        <w:rPr>
          <w:rFonts w:eastAsia="Times New Roman"/>
          <w:sz w:val="24"/>
          <w:szCs w:val="24"/>
        </w:rPr>
        <w:t xml:space="preserve">A queda do último herói de Cormac McCarthy compartilha uma triste coin-cidência com o retorno de Billy Parham para a estrada, para a vida nômade. Após a morte de </w:t>
      </w:r>
      <w:r>
        <w:rPr>
          <w:rFonts w:eastAsia="Times New Roman"/>
          <w:sz w:val="24"/>
          <w:szCs w:val="24"/>
        </w:rPr>
        <w:t>John, ele volta para a errância, levando consigo pouca coisa além de um</w:t>
      </w:r>
    </w:p>
    <w:p w14:paraId="3566E518" w14:textId="77777777" w:rsidR="001C2C75" w:rsidRDefault="001C2C75">
      <w:pPr>
        <w:sectPr w:rsidR="001C2C75">
          <w:pgSz w:w="11900" w:h="16840"/>
          <w:pgMar w:top="691" w:right="1440" w:bottom="882" w:left="1440" w:header="0" w:footer="0" w:gutter="0"/>
          <w:cols w:space="720" w:equalWidth="0">
            <w:col w:w="9024"/>
          </w:cols>
        </w:sectPr>
      </w:pPr>
    </w:p>
    <w:p w14:paraId="476F9CAA" w14:textId="2E96F6D1" w:rsidR="001C2C75" w:rsidRDefault="001C2C75">
      <w:pPr>
        <w:spacing w:line="261" w:lineRule="auto"/>
        <w:ind w:left="260" w:right="1624"/>
        <w:rPr>
          <w:sz w:val="20"/>
          <w:szCs w:val="20"/>
        </w:rPr>
      </w:pPr>
      <w:bookmarkStart w:id="78" w:name="page79"/>
      <w:bookmarkEnd w:id="78"/>
    </w:p>
    <w:p w14:paraId="1FDA0285" w14:textId="77777777" w:rsidR="001C2C75" w:rsidRDefault="001C2C75">
      <w:pPr>
        <w:spacing w:line="216" w:lineRule="exact"/>
        <w:rPr>
          <w:sz w:val="20"/>
          <w:szCs w:val="20"/>
        </w:rPr>
      </w:pPr>
    </w:p>
    <w:p w14:paraId="099F7D37" w14:textId="77777777" w:rsidR="001C2C75" w:rsidRDefault="00D37926">
      <w:pPr>
        <w:spacing w:line="372" w:lineRule="auto"/>
        <w:ind w:left="260" w:right="264"/>
        <w:jc w:val="both"/>
        <w:rPr>
          <w:sz w:val="20"/>
          <w:szCs w:val="20"/>
        </w:rPr>
      </w:pPr>
      <w:r>
        <w:rPr>
          <w:rFonts w:eastAsia="Times New Roman"/>
          <w:sz w:val="24"/>
          <w:szCs w:val="24"/>
        </w:rPr>
        <w:t>pequeno cachorro que John pretendia cuidar. Fica eviden</w:t>
      </w:r>
      <w:r>
        <w:rPr>
          <w:rFonts w:eastAsia="Times New Roman"/>
          <w:sz w:val="24"/>
          <w:szCs w:val="24"/>
        </w:rPr>
        <w:t>te que o destino de Billy estará associado à melancolia da errância por lugares com os quais ele não conseguirá estabelecer laços sociais. Além disso, é escassa a informação de sua trajetória e do que acontece com a fazenda depois de sua partida:</w:t>
      </w:r>
    </w:p>
    <w:p w14:paraId="469352BD" w14:textId="77777777" w:rsidR="001C2C75" w:rsidRDefault="001C2C75">
      <w:pPr>
        <w:spacing w:line="361" w:lineRule="exact"/>
        <w:rPr>
          <w:sz w:val="20"/>
          <w:szCs w:val="20"/>
        </w:rPr>
      </w:pPr>
    </w:p>
    <w:p w14:paraId="1CD9F980" w14:textId="77777777" w:rsidR="001C2C75" w:rsidRDefault="00D37926">
      <w:pPr>
        <w:spacing w:line="241" w:lineRule="auto"/>
        <w:ind w:left="1680" w:right="264"/>
        <w:jc w:val="both"/>
        <w:rPr>
          <w:sz w:val="20"/>
          <w:szCs w:val="20"/>
        </w:rPr>
      </w:pPr>
      <w:r>
        <w:rPr>
          <w:rFonts w:eastAsia="Times New Roman"/>
          <w:sz w:val="20"/>
          <w:szCs w:val="20"/>
        </w:rPr>
        <w:t>Nos anos</w:t>
      </w:r>
      <w:r>
        <w:rPr>
          <w:rFonts w:eastAsia="Times New Roman"/>
          <w:sz w:val="20"/>
          <w:szCs w:val="20"/>
        </w:rPr>
        <w:t xml:space="preserve"> seguintes uma terrível seca assolou o oeste do Texas. Ele tomou o rumo. Não havia trabalho em parte alguma no país. Porteiras de pastos permaneciam abertas e a areia era soprada nas estradas e passados alguns anos era raro ver animais de criação de qualqu</w:t>
      </w:r>
      <w:r>
        <w:rPr>
          <w:rFonts w:eastAsia="Times New Roman"/>
          <w:sz w:val="20"/>
          <w:szCs w:val="20"/>
        </w:rPr>
        <w:t>er espécie e ele prosseguiu cavalgando. Dias do mundo. Anos do mundo. Até que ele envelheceu.</w:t>
      </w:r>
    </w:p>
    <w:p w14:paraId="714558FF" w14:textId="77777777" w:rsidR="001C2C75" w:rsidRDefault="001C2C75">
      <w:pPr>
        <w:spacing w:line="3" w:lineRule="exact"/>
        <w:rPr>
          <w:sz w:val="20"/>
          <w:szCs w:val="20"/>
        </w:rPr>
      </w:pPr>
    </w:p>
    <w:p w14:paraId="0C742301" w14:textId="77777777" w:rsidR="001C2C75" w:rsidRDefault="00D37926">
      <w:pPr>
        <w:spacing w:line="255" w:lineRule="auto"/>
        <w:ind w:left="1680" w:right="264"/>
        <w:jc w:val="both"/>
        <w:rPr>
          <w:sz w:val="20"/>
          <w:szCs w:val="20"/>
        </w:rPr>
      </w:pPr>
      <w:r>
        <w:rPr>
          <w:rFonts w:eastAsia="Times New Roman"/>
          <w:sz w:val="20"/>
          <w:szCs w:val="20"/>
        </w:rPr>
        <w:t xml:space="preserve">Na primavera do segundo ano do novo milênio ele estava morando no Gardner Hotel em El Paso, no Texas, e trabalhando como figurante em um filme. (MCCARTHY, 2001, </w:t>
      </w:r>
      <w:r>
        <w:rPr>
          <w:rFonts w:eastAsia="Times New Roman"/>
          <w:sz w:val="20"/>
          <w:szCs w:val="20"/>
        </w:rPr>
        <w:t>p. 309)</w:t>
      </w:r>
    </w:p>
    <w:p w14:paraId="5E6F9449" w14:textId="77777777" w:rsidR="001C2C75" w:rsidRDefault="001C2C75">
      <w:pPr>
        <w:spacing w:line="361" w:lineRule="exact"/>
        <w:rPr>
          <w:sz w:val="20"/>
          <w:szCs w:val="20"/>
        </w:rPr>
      </w:pPr>
    </w:p>
    <w:p w14:paraId="799893D3" w14:textId="77777777" w:rsidR="001C2C75" w:rsidRDefault="00D37926">
      <w:pPr>
        <w:numPr>
          <w:ilvl w:val="0"/>
          <w:numId w:val="47"/>
        </w:numPr>
        <w:tabs>
          <w:tab w:val="left" w:pos="1608"/>
        </w:tabs>
        <w:spacing w:line="359" w:lineRule="auto"/>
        <w:ind w:left="260" w:right="264" w:firstLine="1136"/>
        <w:jc w:val="both"/>
        <w:rPr>
          <w:rFonts w:eastAsia="Times New Roman"/>
          <w:sz w:val="24"/>
          <w:szCs w:val="24"/>
        </w:rPr>
      </w:pPr>
      <w:r>
        <w:rPr>
          <w:rFonts w:eastAsia="Times New Roman"/>
          <w:sz w:val="24"/>
          <w:szCs w:val="24"/>
        </w:rPr>
        <w:t xml:space="preserve">possível que ele figurasse filmes de </w:t>
      </w:r>
      <w:r>
        <w:rPr>
          <w:rFonts w:eastAsia="Times New Roman"/>
          <w:i/>
          <w:iCs/>
          <w:sz w:val="24"/>
          <w:szCs w:val="24"/>
        </w:rPr>
        <w:t>cowboy</w:t>
      </w:r>
      <w:r>
        <w:rPr>
          <w:rFonts w:eastAsia="Times New Roman"/>
          <w:sz w:val="24"/>
          <w:szCs w:val="24"/>
        </w:rPr>
        <w:t>, já que a vida na fazenda e as atividades do campo, pela pouca descrição do epílogo que é oferecida, estavam em crise e sofriam de escassez, da aridez e desolamento já comentados. Jay Ellis (2006, p. 221</w:t>
      </w:r>
      <w:r>
        <w:rPr>
          <w:rFonts w:eastAsia="Times New Roman"/>
          <w:sz w:val="24"/>
          <w:szCs w:val="24"/>
        </w:rPr>
        <w:t>) escreve que, ao invés de cavalos, Billy estava rodeado de caminhões que construíam mais rodovias. A condição de sem-teto acentua a ideia de perda do espaço doméstico e sugere um fim irônico e ambíguo: ele é levado para a casa de alguém. A ambiguidade res</w:t>
      </w:r>
      <w:r>
        <w:rPr>
          <w:rFonts w:eastAsia="Times New Roman"/>
          <w:sz w:val="24"/>
          <w:szCs w:val="24"/>
        </w:rPr>
        <w:t>ide no fato de ele ser um sem-teto, apesar de estar recolhido à casa de uma desconhe-cida que se compadece com a sua situação.</w:t>
      </w:r>
    </w:p>
    <w:p w14:paraId="6D6C07A7" w14:textId="77777777" w:rsidR="001C2C75" w:rsidRDefault="001C2C75">
      <w:pPr>
        <w:spacing w:line="8" w:lineRule="exact"/>
        <w:rPr>
          <w:rFonts w:eastAsia="Times New Roman"/>
          <w:sz w:val="24"/>
          <w:szCs w:val="24"/>
        </w:rPr>
      </w:pPr>
    </w:p>
    <w:p w14:paraId="646E7133" w14:textId="77777777" w:rsidR="001C2C75" w:rsidRDefault="00D37926">
      <w:pPr>
        <w:spacing w:line="366" w:lineRule="auto"/>
        <w:ind w:left="260" w:right="264" w:firstLine="1134"/>
        <w:jc w:val="both"/>
        <w:rPr>
          <w:rFonts w:eastAsia="Times New Roman"/>
          <w:sz w:val="24"/>
          <w:szCs w:val="24"/>
        </w:rPr>
      </w:pPr>
      <w:r>
        <w:rPr>
          <w:rFonts w:eastAsia="Times New Roman"/>
          <w:sz w:val="24"/>
          <w:szCs w:val="24"/>
        </w:rPr>
        <w:t xml:space="preserve">A Trilogia da Fronteira, conforme aponta Jacqueline Scoones (2001, p. 136), desenvolve uma trajetória de destruição cada vez mais violenta. Se em </w:t>
      </w:r>
      <w:r>
        <w:rPr>
          <w:rFonts w:eastAsia="Times New Roman"/>
          <w:i/>
          <w:iCs/>
          <w:sz w:val="24"/>
          <w:szCs w:val="24"/>
        </w:rPr>
        <w:t>Todos os</w:t>
      </w:r>
      <w:r>
        <w:rPr>
          <w:rFonts w:eastAsia="Times New Roman"/>
          <w:sz w:val="24"/>
          <w:szCs w:val="24"/>
        </w:rPr>
        <w:t xml:space="preserve"> </w:t>
      </w:r>
      <w:r>
        <w:rPr>
          <w:rFonts w:eastAsia="Times New Roman"/>
          <w:i/>
          <w:iCs/>
          <w:sz w:val="24"/>
          <w:szCs w:val="24"/>
        </w:rPr>
        <w:t xml:space="preserve">belos cavalos </w:t>
      </w:r>
      <w:r>
        <w:rPr>
          <w:rFonts w:eastAsia="Times New Roman"/>
          <w:sz w:val="24"/>
          <w:szCs w:val="24"/>
        </w:rPr>
        <w:t>existe uma conexão entre a presença da ferrovia e os fantasmas da</w:t>
      </w:r>
      <w:r>
        <w:rPr>
          <w:rFonts w:eastAsia="Times New Roman"/>
          <w:i/>
          <w:iCs/>
          <w:sz w:val="24"/>
          <w:szCs w:val="24"/>
        </w:rPr>
        <w:t xml:space="preserve"> </w:t>
      </w:r>
      <w:r>
        <w:rPr>
          <w:rFonts w:eastAsia="Times New Roman"/>
          <w:sz w:val="24"/>
          <w:szCs w:val="24"/>
        </w:rPr>
        <w:t xml:space="preserve">civilização comanche aniquilada pelo homem branco, </w:t>
      </w:r>
      <w:r>
        <w:rPr>
          <w:rFonts w:eastAsia="Times New Roman"/>
          <w:i/>
          <w:iCs/>
          <w:sz w:val="24"/>
          <w:szCs w:val="24"/>
        </w:rPr>
        <w:t>A travessia</w:t>
      </w:r>
      <w:r>
        <w:rPr>
          <w:rFonts w:eastAsia="Times New Roman"/>
          <w:sz w:val="24"/>
          <w:szCs w:val="24"/>
        </w:rPr>
        <w:t xml:space="preserve"> mostra a detonação da bomba atômica no Novo México. </w:t>
      </w:r>
      <w:r>
        <w:rPr>
          <w:rFonts w:eastAsia="Times New Roman"/>
          <w:i/>
          <w:iCs/>
          <w:sz w:val="24"/>
          <w:szCs w:val="24"/>
        </w:rPr>
        <w:t>Cidades da planície</w:t>
      </w:r>
      <w:r>
        <w:rPr>
          <w:rFonts w:eastAsia="Times New Roman"/>
          <w:sz w:val="24"/>
          <w:szCs w:val="24"/>
        </w:rPr>
        <w:t xml:space="preserve"> conclui essa temática com a descrição de um Billy Parham envelhecido, confundindo o radar de um observatório com as antig</w:t>
      </w:r>
      <w:r>
        <w:rPr>
          <w:rFonts w:eastAsia="Times New Roman"/>
          <w:sz w:val="24"/>
          <w:szCs w:val="24"/>
        </w:rPr>
        <w:t>as missões espanholas que haviam sido construídas naquela região:</w:t>
      </w:r>
    </w:p>
    <w:p w14:paraId="7BF9A224" w14:textId="77777777" w:rsidR="001C2C75" w:rsidRDefault="001C2C75">
      <w:pPr>
        <w:spacing w:line="200" w:lineRule="exact"/>
        <w:rPr>
          <w:sz w:val="20"/>
          <w:szCs w:val="20"/>
        </w:rPr>
      </w:pPr>
    </w:p>
    <w:p w14:paraId="32CE3F82" w14:textId="77777777" w:rsidR="001C2C75" w:rsidRDefault="001C2C75">
      <w:pPr>
        <w:spacing w:line="358" w:lineRule="exact"/>
        <w:rPr>
          <w:sz w:val="20"/>
          <w:szCs w:val="20"/>
        </w:rPr>
      </w:pPr>
    </w:p>
    <w:p w14:paraId="2D671E97" w14:textId="77777777" w:rsidR="001C2C75" w:rsidRDefault="00D37926">
      <w:pPr>
        <w:spacing w:line="243" w:lineRule="auto"/>
        <w:ind w:left="1680" w:right="264"/>
        <w:jc w:val="both"/>
        <w:rPr>
          <w:sz w:val="20"/>
          <w:szCs w:val="20"/>
        </w:rPr>
      </w:pPr>
      <w:r>
        <w:rPr>
          <w:rFonts w:eastAsia="Times New Roman"/>
          <w:sz w:val="20"/>
          <w:szCs w:val="20"/>
        </w:rPr>
        <w:t>Lá no deserto a oeste se situava o que ele tomou por uma das antigas missões espanholas daquele país mas quando a examinou novamente percebeu que se tratava da cúpula branca e redonda do r</w:t>
      </w:r>
      <w:r>
        <w:rPr>
          <w:rFonts w:eastAsia="Times New Roman"/>
          <w:sz w:val="20"/>
          <w:szCs w:val="20"/>
        </w:rPr>
        <w:t>adar de um observatório. Ele viu vultos em fileira se debatendo e bradando silenciosamente no vento para além e também cobertos pela luz do luar. Parecia que trajavam roupões e alguns entre eles caíam no embate e se levantavam para cair de novo. Ele pensou</w:t>
      </w:r>
      <w:r>
        <w:rPr>
          <w:rFonts w:eastAsia="Times New Roman"/>
          <w:sz w:val="20"/>
          <w:szCs w:val="20"/>
        </w:rPr>
        <w:t xml:space="preserve"> que deviam estar se esforçando para prosseguir em sua direção através do deserto escuro e no entanto não faziam progresso algum. Tinham o aspecto de internos de um manicômio trajando roupas claras e batendo mudamente com os punhos contra o vidro que os re</w:t>
      </w:r>
      <w:r>
        <w:rPr>
          <w:rFonts w:eastAsia="Times New Roman"/>
          <w:sz w:val="20"/>
          <w:szCs w:val="20"/>
        </w:rPr>
        <w:t>tinha. Ele os chamou mas seu grito foi levado pelo vento e de qualquer modo se encontravam longe demais para ouvi-lo. (MCCARTHY, 2001, p. 338)</w:t>
      </w:r>
    </w:p>
    <w:p w14:paraId="680D61D1" w14:textId="77777777" w:rsidR="001C2C75" w:rsidRDefault="001C2C75">
      <w:pPr>
        <w:sectPr w:rsidR="001C2C75">
          <w:pgSz w:w="11900" w:h="16840"/>
          <w:pgMar w:top="691" w:right="1440" w:bottom="1138" w:left="1440" w:header="0" w:footer="0" w:gutter="0"/>
          <w:cols w:space="720" w:equalWidth="0">
            <w:col w:w="9024"/>
          </w:cols>
        </w:sectPr>
      </w:pPr>
    </w:p>
    <w:p w14:paraId="646E7C65" w14:textId="708788A3" w:rsidR="001C2C75" w:rsidRDefault="001C2C75">
      <w:pPr>
        <w:spacing w:line="261" w:lineRule="auto"/>
        <w:ind w:left="260" w:right="1624"/>
        <w:rPr>
          <w:sz w:val="20"/>
          <w:szCs w:val="20"/>
        </w:rPr>
      </w:pPr>
      <w:bookmarkStart w:id="79" w:name="page80"/>
      <w:bookmarkEnd w:id="79"/>
    </w:p>
    <w:p w14:paraId="7DA716FD" w14:textId="77777777" w:rsidR="001C2C75" w:rsidRDefault="001C2C75">
      <w:pPr>
        <w:spacing w:line="216" w:lineRule="exact"/>
        <w:rPr>
          <w:sz w:val="20"/>
          <w:szCs w:val="20"/>
        </w:rPr>
      </w:pPr>
    </w:p>
    <w:p w14:paraId="0E29E21F" w14:textId="77777777" w:rsidR="001C2C75" w:rsidRDefault="00D37926">
      <w:pPr>
        <w:spacing w:line="367" w:lineRule="auto"/>
        <w:ind w:left="260" w:right="264" w:firstLine="1134"/>
        <w:jc w:val="both"/>
        <w:rPr>
          <w:sz w:val="20"/>
          <w:szCs w:val="20"/>
        </w:rPr>
      </w:pPr>
      <w:r>
        <w:rPr>
          <w:rFonts w:eastAsia="Times New Roman"/>
          <w:sz w:val="24"/>
          <w:szCs w:val="24"/>
        </w:rPr>
        <w:t>A descrição sugere que Billy estava vendo uma ilusão, uma miragem na aridez crepuscular do deserto. Sua percepção equivocada do espaço tem um significado profundo: a história que se passa diante dos seus olhos está perdida no passado de sua</w:t>
      </w:r>
      <w:r>
        <w:rPr>
          <w:rFonts w:eastAsia="Times New Roman"/>
          <w:sz w:val="24"/>
          <w:szCs w:val="24"/>
        </w:rPr>
        <w:t xml:space="preserve"> experiência, assim como John Grady, Boyd Parham, a loba e todas as outras personagens da Trilogia se apagarão com a sua morte, se tornarão pó, poeira do deserto do esquecimento de uma paisagem da solidão.</w:t>
      </w:r>
    </w:p>
    <w:p w14:paraId="77D47CA0" w14:textId="77777777" w:rsidR="001C2C75" w:rsidRDefault="001C2C75">
      <w:pPr>
        <w:spacing w:line="200" w:lineRule="exact"/>
        <w:rPr>
          <w:sz w:val="20"/>
          <w:szCs w:val="20"/>
        </w:rPr>
      </w:pPr>
    </w:p>
    <w:p w14:paraId="2DBDFD43" w14:textId="77777777" w:rsidR="001C2C75" w:rsidRDefault="001C2C75">
      <w:pPr>
        <w:spacing w:line="353" w:lineRule="exact"/>
        <w:rPr>
          <w:sz w:val="20"/>
          <w:szCs w:val="20"/>
        </w:rPr>
      </w:pPr>
    </w:p>
    <w:p w14:paraId="6CA9C5FC" w14:textId="77777777" w:rsidR="001C2C75" w:rsidRPr="00D37926" w:rsidRDefault="00D37926">
      <w:pPr>
        <w:ind w:right="4"/>
        <w:jc w:val="center"/>
        <w:rPr>
          <w:sz w:val="20"/>
          <w:szCs w:val="20"/>
          <w:lang w:val="en-US"/>
        </w:rPr>
      </w:pPr>
      <w:r w:rsidRPr="00D37926">
        <w:rPr>
          <w:rFonts w:eastAsia="Times New Roman"/>
          <w:b/>
          <w:bCs/>
          <w:sz w:val="24"/>
          <w:szCs w:val="24"/>
          <w:lang w:val="en-US"/>
        </w:rPr>
        <w:t>Referências</w:t>
      </w:r>
    </w:p>
    <w:p w14:paraId="481D3BCC" w14:textId="77777777" w:rsidR="001C2C75" w:rsidRPr="00D37926" w:rsidRDefault="001C2C75">
      <w:pPr>
        <w:spacing w:line="200" w:lineRule="exact"/>
        <w:rPr>
          <w:sz w:val="20"/>
          <w:szCs w:val="20"/>
          <w:lang w:val="en-US"/>
        </w:rPr>
      </w:pPr>
    </w:p>
    <w:p w14:paraId="248BE6A4" w14:textId="77777777" w:rsidR="001C2C75" w:rsidRPr="00D37926" w:rsidRDefault="001C2C75">
      <w:pPr>
        <w:spacing w:line="343" w:lineRule="exact"/>
        <w:rPr>
          <w:sz w:val="20"/>
          <w:szCs w:val="20"/>
          <w:lang w:val="en-US"/>
        </w:rPr>
      </w:pPr>
    </w:p>
    <w:p w14:paraId="261BD9C7" w14:textId="77777777" w:rsidR="001C2C75" w:rsidRPr="00D37926" w:rsidRDefault="00D37926">
      <w:pPr>
        <w:ind w:left="260"/>
        <w:rPr>
          <w:sz w:val="20"/>
          <w:szCs w:val="20"/>
          <w:lang w:val="en-US"/>
        </w:rPr>
      </w:pPr>
      <w:r w:rsidRPr="00D37926">
        <w:rPr>
          <w:rFonts w:eastAsia="Times New Roman"/>
          <w:sz w:val="24"/>
          <w:szCs w:val="24"/>
          <w:lang w:val="en-US"/>
        </w:rPr>
        <w:t xml:space="preserve">ANDERSEN, Elisabeth. On Cities of </w:t>
      </w:r>
      <w:r w:rsidRPr="00D37926">
        <w:rPr>
          <w:rFonts w:eastAsia="Times New Roman"/>
          <w:sz w:val="24"/>
          <w:szCs w:val="24"/>
          <w:lang w:val="en-US"/>
        </w:rPr>
        <w:t xml:space="preserve">the Plain. In: ______. </w:t>
      </w:r>
      <w:r w:rsidRPr="00D37926">
        <w:rPr>
          <w:rFonts w:eastAsia="Times New Roman"/>
          <w:i/>
          <w:iCs/>
          <w:sz w:val="24"/>
          <w:szCs w:val="24"/>
          <w:lang w:val="en-US"/>
        </w:rPr>
        <w:t>The Mythos of Cormac</w:t>
      </w:r>
    </w:p>
    <w:p w14:paraId="157E639D" w14:textId="77777777" w:rsidR="001C2C75" w:rsidRPr="00D37926" w:rsidRDefault="001C2C75">
      <w:pPr>
        <w:spacing w:line="8" w:lineRule="exact"/>
        <w:rPr>
          <w:sz w:val="20"/>
          <w:szCs w:val="20"/>
          <w:lang w:val="en-US"/>
        </w:rPr>
      </w:pPr>
    </w:p>
    <w:p w14:paraId="2CC039FB" w14:textId="77777777" w:rsidR="001C2C75" w:rsidRPr="00D37926" w:rsidRDefault="00D37926">
      <w:pPr>
        <w:ind w:left="260"/>
        <w:rPr>
          <w:sz w:val="20"/>
          <w:szCs w:val="20"/>
          <w:lang w:val="en-US"/>
        </w:rPr>
      </w:pPr>
      <w:r w:rsidRPr="00D37926">
        <w:rPr>
          <w:rFonts w:eastAsia="Times New Roman"/>
          <w:i/>
          <w:iCs/>
          <w:sz w:val="24"/>
          <w:szCs w:val="24"/>
          <w:lang w:val="en-US"/>
        </w:rPr>
        <w:t>McCarthy</w:t>
      </w:r>
      <w:r w:rsidRPr="00D37926">
        <w:rPr>
          <w:rFonts w:eastAsia="Times New Roman"/>
          <w:sz w:val="24"/>
          <w:szCs w:val="24"/>
          <w:lang w:val="en-US"/>
        </w:rPr>
        <w:t>. A String in the Maze. Tenesee: Lightining Source Inc., 2008. p. 151-159.</w:t>
      </w:r>
    </w:p>
    <w:p w14:paraId="657D11A5" w14:textId="77777777" w:rsidR="001C2C75" w:rsidRPr="00D37926" w:rsidRDefault="001C2C75">
      <w:pPr>
        <w:spacing w:line="267" w:lineRule="exact"/>
        <w:rPr>
          <w:sz w:val="20"/>
          <w:szCs w:val="20"/>
          <w:lang w:val="en-US"/>
        </w:rPr>
      </w:pPr>
    </w:p>
    <w:p w14:paraId="0A1AE161" w14:textId="77777777" w:rsidR="001C2C75" w:rsidRPr="00D37926" w:rsidRDefault="00D37926">
      <w:pPr>
        <w:ind w:left="260"/>
        <w:rPr>
          <w:sz w:val="20"/>
          <w:szCs w:val="20"/>
          <w:lang w:val="en-US"/>
        </w:rPr>
      </w:pPr>
      <w:r w:rsidRPr="00D37926">
        <w:rPr>
          <w:rFonts w:eastAsia="Times New Roman"/>
          <w:sz w:val="24"/>
          <w:szCs w:val="24"/>
          <w:lang w:val="en-US"/>
        </w:rPr>
        <w:t xml:space="preserve">ARNOLD, Edwin T. The Last of the Trilogy: First Thoughts on </w:t>
      </w:r>
      <w:r w:rsidRPr="00D37926">
        <w:rPr>
          <w:rFonts w:eastAsia="Times New Roman"/>
          <w:i/>
          <w:iCs/>
          <w:sz w:val="24"/>
          <w:szCs w:val="24"/>
          <w:lang w:val="en-US"/>
        </w:rPr>
        <w:t>Cities of the Plain</w:t>
      </w:r>
      <w:r w:rsidRPr="00D37926">
        <w:rPr>
          <w:rFonts w:eastAsia="Times New Roman"/>
          <w:sz w:val="24"/>
          <w:szCs w:val="24"/>
          <w:lang w:val="en-US"/>
        </w:rPr>
        <w:t>. In:</w:t>
      </w:r>
    </w:p>
    <w:p w14:paraId="4444F212" w14:textId="77777777" w:rsidR="001C2C75" w:rsidRPr="00D37926" w:rsidRDefault="001C2C75">
      <w:pPr>
        <w:spacing w:line="8" w:lineRule="exact"/>
        <w:rPr>
          <w:sz w:val="20"/>
          <w:szCs w:val="20"/>
          <w:lang w:val="en-US"/>
        </w:rPr>
      </w:pPr>
    </w:p>
    <w:p w14:paraId="24078058" w14:textId="77777777" w:rsidR="001C2C75" w:rsidRPr="00D37926" w:rsidRDefault="00D37926">
      <w:pPr>
        <w:ind w:left="260"/>
        <w:rPr>
          <w:sz w:val="20"/>
          <w:szCs w:val="20"/>
          <w:lang w:val="en-US"/>
        </w:rPr>
      </w:pPr>
      <w:r w:rsidRPr="00D37926">
        <w:rPr>
          <w:rFonts w:eastAsia="Times New Roman"/>
          <w:sz w:val="24"/>
          <w:szCs w:val="24"/>
          <w:lang w:val="en-US"/>
        </w:rPr>
        <w:t xml:space="preserve">______ (Ed.). </w:t>
      </w:r>
      <w:r w:rsidRPr="00D37926">
        <w:rPr>
          <w:rFonts w:eastAsia="Times New Roman"/>
          <w:i/>
          <w:iCs/>
          <w:sz w:val="24"/>
          <w:szCs w:val="24"/>
          <w:lang w:val="en-US"/>
        </w:rPr>
        <w:t xml:space="preserve">Perspectives on </w:t>
      </w:r>
      <w:r w:rsidRPr="00D37926">
        <w:rPr>
          <w:rFonts w:eastAsia="Times New Roman"/>
          <w:i/>
          <w:iCs/>
          <w:sz w:val="24"/>
          <w:szCs w:val="24"/>
          <w:lang w:val="en-US"/>
        </w:rPr>
        <w:t>Cormac McCarthy</w:t>
      </w:r>
      <w:r w:rsidRPr="00D37926">
        <w:rPr>
          <w:rFonts w:eastAsia="Times New Roman"/>
          <w:sz w:val="24"/>
          <w:szCs w:val="24"/>
          <w:lang w:val="en-US"/>
        </w:rPr>
        <w:t>. Jackson: University of Mississipi</w:t>
      </w:r>
    </w:p>
    <w:p w14:paraId="4ED387B6" w14:textId="77777777" w:rsidR="001C2C75" w:rsidRPr="00D37926" w:rsidRDefault="00D37926">
      <w:pPr>
        <w:ind w:left="260"/>
        <w:rPr>
          <w:sz w:val="20"/>
          <w:szCs w:val="20"/>
          <w:lang w:val="en-US"/>
        </w:rPr>
      </w:pPr>
      <w:r w:rsidRPr="00D37926">
        <w:rPr>
          <w:rFonts w:eastAsia="Times New Roman"/>
          <w:sz w:val="24"/>
          <w:szCs w:val="24"/>
          <w:lang w:val="en-US"/>
        </w:rPr>
        <w:t>Press, 1999, p. 221-247.</w:t>
      </w:r>
    </w:p>
    <w:p w14:paraId="240A1F7F" w14:textId="77777777" w:rsidR="001C2C75" w:rsidRPr="00D37926" w:rsidRDefault="001C2C75">
      <w:pPr>
        <w:spacing w:line="268" w:lineRule="exact"/>
        <w:rPr>
          <w:sz w:val="20"/>
          <w:szCs w:val="20"/>
          <w:lang w:val="en-US"/>
        </w:rPr>
      </w:pPr>
    </w:p>
    <w:p w14:paraId="3366FE77" w14:textId="77777777" w:rsidR="001C2C75" w:rsidRPr="00D37926" w:rsidRDefault="00D37926">
      <w:pPr>
        <w:ind w:left="260"/>
        <w:rPr>
          <w:sz w:val="20"/>
          <w:szCs w:val="20"/>
          <w:lang w:val="en-US"/>
        </w:rPr>
      </w:pPr>
      <w:r w:rsidRPr="00D37926">
        <w:rPr>
          <w:rFonts w:eastAsia="Times New Roman"/>
          <w:sz w:val="24"/>
          <w:szCs w:val="24"/>
          <w:lang w:val="en-US"/>
        </w:rPr>
        <w:t xml:space="preserve">ELLIS, Jay. Spatial Constraint and Character Flight in McCarthy. In: ______. </w:t>
      </w:r>
      <w:r w:rsidRPr="00D37926">
        <w:rPr>
          <w:rFonts w:eastAsia="Times New Roman"/>
          <w:i/>
          <w:iCs/>
          <w:sz w:val="24"/>
          <w:szCs w:val="24"/>
          <w:lang w:val="en-US"/>
        </w:rPr>
        <w:t>No Place</w:t>
      </w:r>
    </w:p>
    <w:p w14:paraId="113CDEF8" w14:textId="77777777" w:rsidR="001C2C75" w:rsidRPr="00D37926" w:rsidRDefault="001C2C75">
      <w:pPr>
        <w:spacing w:line="8" w:lineRule="exact"/>
        <w:rPr>
          <w:sz w:val="20"/>
          <w:szCs w:val="20"/>
          <w:lang w:val="en-US"/>
        </w:rPr>
      </w:pPr>
    </w:p>
    <w:p w14:paraId="67428B5C" w14:textId="77777777" w:rsidR="001C2C75" w:rsidRPr="00D37926" w:rsidRDefault="00D37926">
      <w:pPr>
        <w:ind w:left="260"/>
        <w:rPr>
          <w:sz w:val="20"/>
          <w:szCs w:val="20"/>
          <w:lang w:val="en-US"/>
        </w:rPr>
      </w:pPr>
      <w:r w:rsidRPr="00D37926">
        <w:rPr>
          <w:rFonts w:eastAsia="Times New Roman"/>
          <w:i/>
          <w:iCs/>
          <w:sz w:val="24"/>
          <w:szCs w:val="24"/>
          <w:lang w:val="en-US"/>
        </w:rPr>
        <w:t>for Home</w:t>
      </w:r>
      <w:r w:rsidRPr="00D37926">
        <w:rPr>
          <w:rFonts w:eastAsia="Times New Roman"/>
          <w:sz w:val="24"/>
          <w:szCs w:val="24"/>
          <w:lang w:val="en-US"/>
        </w:rPr>
        <w:t>. Spatial Constraint and Character Flight in the Novels of Cormac McCarthy.</w:t>
      </w:r>
    </w:p>
    <w:p w14:paraId="7EE93C42" w14:textId="77777777" w:rsidR="001C2C75" w:rsidRPr="00D37926" w:rsidRDefault="00D37926">
      <w:pPr>
        <w:ind w:left="260"/>
        <w:rPr>
          <w:sz w:val="20"/>
          <w:szCs w:val="20"/>
          <w:lang w:val="en-US"/>
        </w:rPr>
      </w:pPr>
      <w:r w:rsidRPr="00D37926">
        <w:rPr>
          <w:rFonts w:eastAsia="Times New Roman"/>
          <w:sz w:val="24"/>
          <w:szCs w:val="24"/>
          <w:lang w:val="en-US"/>
        </w:rPr>
        <w:t>New York</w:t>
      </w:r>
      <w:r w:rsidRPr="00D37926">
        <w:rPr>
          <w:rFonts w:eastAsia="Times New Roman"/>
          <w:sz w:val="24"/>
          <w:szCs w:val="24"/>
          <w:lang w:val="en-US"/>
        </w:rPr>
        <w:t>: Routledge, 2006. p. 1-37.</w:t>
      </w:r>
    </w:p>
    <w:p w14:paraId="54B9A922" w14:textId="77777777" w:rsidR="001C2C75" w:rsidRPr="00D37926" w:rsidRDefault="001C2C75">
      <w:pPr>
        <w:spacing w:line="261" w:lineRule="exact"/>
        <w:rPr>
          <w:sz w:val="20"/>
          <w:szCs w:val="20"/>
          <w:lang w:val="en-US"/>
        </w:rPr>
      </w:pPr>
    </w:p>
    <w:p w14:paraId="719A729D" w14:textId="77777777" w:rsidR="001C2C75" w:rsidRPr="00D37926" w:rsidRDefault="00D37926">
      <w:pPr>
        <w:ind w:left="260"/>
        <w:rPr>
          <w:sz w:val="20"/>
          <w:szCs w:val="20"/>
          <w:lang w:val="en-US"/>
        </w:rPr>
      </w:pPr>
      <w:r w:rsidRPr="00D37926">
        <w:rPr>
          <w:rFonts w:eastAsia="Times New Roman"/>
          <w:sz w:val="24"/>
          <w:szCs w:val="24"/>
          <w:lang w:val="en-US"/>
        </w:rPr>
        <w:t xml:space="preserve">FRYE, Steven. The Border Trilogy. In: ______. </w:t>
      </w:r>
      <w:r w:rsidRPr="00D37926">
        <w:rPr>
          <w:rFonts w:eastAsia="Times New Roman"/>
          <w:i/>
          <w:iCs/>
          <w:sz w:val="24"/>
          <w:szCs w:val="24"/>
          <w:lang w:val="en-US"/>
        </w:rPr>
        <w:t>Understanding Cormac McCarthy</w:t>
      </w:r>
      <w:r w:rsidRPr="00D37926">
        <w:rPr>
          <w:rFonts w:eastAsia="Times New Roman"/>
          <w:sz w:val="24"/>
          <w:szCs w:val="24"/>
          <w:lang w:val="en-US"/>
        </w:rPr>
        <w:t>.</w:t>
      </w:r>
    </w:p>
    <w:p w14:paraId="4D2BD524" w14:textId="77777777" w:rsidR="001C2C75" w:rsidRPr="00D37926" w:rsidRDefault="001C2C75">
      <w:pPr>
        <w:spacing w:line="8" w:lineRule="exact"/>
        <w:rPr>
          <w:sz w:val="20"/>
          <w:szCs w:val="20"/>
          <w:lang w:val="en-US"/>
        </w:rPr>
      </w:pPr>
    </w:p>
    <w:p w14:paraId="259C9355" w14:textId="77777777" w:rsidR="001C2C75" w:rsidRPr="00D37926" w:rsidRDefault="00D37926">
      <w:pPr>
        <w:ind w:left="260"/>
        <w:rPr>
          <w:sz w:val="20"/>
          <w:szCs w:val="20"/>
          <w:lang w:val="en-US"/>
        </w:rPr>
      </w:pPr>
      <w:r w:rsidRPr="00D37926">
        <w:rPr>
          <w:rFonts w:eastAsia="Times New Roman"/>
          <w:sz w:val="24"/>
          <w:szCs w:val="24"/>
          <w:lang w:val="en-US"/>
        </w:rPr>
        <w:t>South Carolina: University of South Carolina Press, 2009. p. 95-149.</w:t>
      </w:r>
    </w:p>
    <w:p w14:paraId="02CCE1C6" w14:textId="77777777" w:rsidR="001C2C75" w:rsidRPr="00D37926" w:rsidRDefault="001C2C75">
      <w:pPr>
        <w:spacing w:line="261" w:lineRule="exact"/>
        <w:rPr>
          <w:sz w:val="20"/>
          <w:szCs w:val="20"/>
          <w:lang w:val="en-US"/>
        </w:rPr>
      </w:pPr>
    </w:p>
    <w:p w14:paraId="08FE1DC2" w14:textId="77777777" w:rsidR="001C2C75" w:rsidRPr="00D37926" w:rsidRDefault="00D37926">
      <w:pPr>
        <w:ind w:left="260"/>
        <w:rPr>
          <w:sz w:val="20"/>
          <w:szCs w:val="20"/>
          <w:lang w:val="en-US"/>
        </w:rPr>
      </w:pPr>
      <w:r w:rsidRPr="00D37926">
        <w:rPr>
          <w:rFonts w:eastAsia="Times New Roman"/>
          <w:sz w:val="24"/>
          <w:szCs w:val="24"/>
          <w:lang w:val="en-US"/>
        </w:rPr>
        <w:t xml:space="preserve">GREENWOOD, Willard P. Cities of the Plain. In: ______. </w:t>
      </w:r>
      <w:r w:rsidRPr="00D37926">
        <w:rPr>
          <w:rFonts w:eastAsia="Times New Roman"/>
          <w:i/>
          <w:iCs/>
          <w:sz w:val="24"/>
          <w:szCs w:val="24"/>
          <w:lang w:val="en-US"/>
        </w:rPr>
        <w:t>Reading Cormac McCarthy</w:t>
      </w:r>
      <w:r w:rsidRPr="00D37926">
        <w:rPr>
          <w:rFonts w:eastAsia="Times New Roman"/>
          <w:sz w:val="24"/>
          <w:szCs w:val="24"/>
          <w:lang w:val="en-US"/>
        </w:rPr>
        <w:t>.</w:t>
      </w:r>
    </w:p>
    <w:p w14:paraId="17C85121" w14:textId="77777777" w:rsidR="001C2C75" w:rsidRPr="00D37926" w:rsidRDefault="001C2C75">
      <w:pPr>
        <w:spacing w:line="8" w:lineRule="exact"/>
        <w:rPr>
          <w:sz w:val="20"/>
          <w:szCs w:val="20"/>
          <w:lang w:val="en-US"/>
        </w:rPr>
      </w:pPr>
    </w:p>
    <w:p w14:paraId="7ADD2B8D" w14:textId="77777777" w:rsidR="001C2C75" w:rsidRPr="00D37926" w:rsidRDefault="00D37926">
      <w:pPr>
        <w:ind w:left="260"/>
        <w:rPr>
          <w:sz w:val="20"/>
          <w:szCs w:val="20"/>
          <w:lang w:val="en-US"/>
        </w:rPr>
      </w:pPr>
      <w:r w:rsidRPr="00D37926">
        <w:rPr>
          <w:rFonts w:eastAsia="Times New Roman"/>
          <w:sz w:val="24"/>
          <w:szCs w:val="24"/>
          <w:lang w:val="en-US"/>
        </w:rPr>
        <w:t>Califórnia: Greenwood Press, 2009. p. 67-75.</w:t>
      </w:r>
    </w:p>
    <w:p w14:paraId="11DCC99B" w14:textId="77777777" w:rsidR="001C2C75" w:rsidRPr="00D37926" w:rsidRDefault="001C2C75">
      <w:pPr>
        <w:spacing w:line="261" w:lineRule="exact"/>
        <w:rPr>
          <w:sz w:val="20"/>
          <w:szCs w:val="20"/>
          <w:lang w:val="en-US"/>
        </w:rPr>
      </w:pPr>
    </w:p>
    <w:p w14:paraId="5E2F0777" w14:textId="77777777" w:rsidR="001C2C75" w:rsidRPr="00D37926" w:rsidRDefault="00D37926">
      <w:pPr>
        <w:ind w:left="260"/>
        <w:rPr>
          <w:sz w:val="20"/>
          <w:szCs w:val="20"/>
          <w:lang w:val="en-US"/>
        </w:rPr>
      </w:pPr>
      <w:r w:rsidRPr="00D37926">
        <w:rPr>
          <w:rFonts w:eastAsia="Times New Roman"/>
          <w:sz w:val="24"/>
          <w:szCs w:val="24"/>
          <w:lang w:val="en-US"/>
        </w:rPr>
        <w:t xml:space="preserve">LINCOLN, Kenneth. Horse Sense and Human Fate: </w:t>
      </w:r>
      <w:r w:rsidRPr="00D37926">
        <w:rPr>
          <w:rFonts w:eastAsia="Times New Roman"/>
          <w:i/>
          <w:iCs/>
          <w:sz w:val="24"/>
          <w:szCs w:val="24"/>
          <w:lang w:val="en-US"/>
        </w:rPr>
        <w:t>Cities of the Plain</w:t>
      </w:r>
      <w:r w:rsidRPr="00D37926">
        <w:rPr>
          <w:rFonts w:eastAsia="Times New Roman"/>
          <w:sz w:val="24"/>
          <w:szCs w:val="24"/>
          <w:lang w:val="en-US"/>
        </w:rPr>
        <w:t>. In: ______.</w:t>
      </w:r>
    </w:p>
    <w:p w14:paraId="4D3E36FF" w14:textId="77777777" w:rsidR="001C2C75" w:rsidRPr="00D37926" w:rsidRDefault="001C2C75">
      <w:pPr>
        <w:spacing w:line="8" w:lineRule="exact"/>
        <w:rPr>
          <w:sz w:val="20"/>
          <w:szCs w:val="20"/>
          <w:lang w:val="en-US"/>
        </w:rPr>
      </w:pPr>
    </w:p>
    <w:p w14:paraId="66D0BB83" w14:textId="77777777" w:rsidR="001C2C75" w:rsidRPr="00D37926" w:rsidRDefault="00D37926">
      <w:pPr>
        <w:ind w:left="260"/>
        <w:rPr>
          <w:sz w:val="20"/>
          <w:szCs w:val="20"/>
          <w:lang w:val="en-US"/>
        </w:rPr>
      </w:pPr>
      <w:r w:rsidRPr="00D37926">
        <w:rPr>
          <w:rFonts w:eastAsia="Times New Roman"/>
          <w:i/>
          <w:iCs/>
          <w:sz w:val="24"/>
          <w:szCs w:val="24"/>
          <w:lang w:val="en-US"/>
        </w:rPr>
        <w:t>Cormac McCarthy</w:t>
      </w:r>
      <w:r w:rsidRPr="00D37926">
        <w:rPr>
          <w:rFonts w:eastAsia="Times New Roman"/>
          <w:sz w:val="24"/>
          <w:szCs w:val="24"/>
          <w:lang w:val="en-US"/>
        </w:rPr>
        <w:t>: American Canticles. Nova Iorque: Palgrave Macmillan, 2009. p.</w:t>
      </w:r>
    </w:p>
    <w:p w14:paraId="70B6797D" w14:textId="77777777" w:rsidR="001C2C75" w:rsidRDefault="00D37926">
      <w:pPr>
        <w:ind w:left="260"/>
        <w:rPr>
          <w:sz w:val="20"/>
          <w:szCs w:val="20"/>
        </w:rPr>
      </w:pPr>
      <w:r>
        <w:rPr>
          <w:rFonts w:eastAsia="Times New Roman"/>
          <w:sz w:val="24"/>
          <w:szCs w:val="24"/>
        </w:rPr>
        <w:t>129-139.</w:t>
      </w:r>
    </w:p>
    <w:p w14:paraId="235F95A4" w14:textId="77777777" w:rsidR="001C2C75" w:rsidRDefault="001C2C75">
      <w:pPr>
        <w:spacing w:line="268" w:lineRule="exact"/>
        <w:rPr>
          <w:sz w:val="20"/>
          <w:szCs w:val="20"/>
        </w:rPr>
      </w:pPr>
    </w:p>
    <w:p w14:paraId="24FC7757" w14:textId="77777777" w:rsidR="001C2C75" w:rsidRDefault="00D37926">
      <w:pPr>
        <w:ind w:left="260"/>
        <w:rPr>
          <w:sz w:val="20"/>
          <w:szCs w:val="20"/>
        </w:rPr>
      </w:pPr>
      <w:r>
        <w:rPr>
          <w:rFonts w:eastAsia="Times New Roman"/>
          <w:sz w:val="24"/>
          <w:szCs w:val="24"/>
        </w:rPr>
        <w:t xml:space="preserve">MAFFESOLI, Michel. </w:t>
      </w:r>
      <w:r>
        <w:rPr>
          <w:rFonts w:eastAsia="Times New Roman"/>
          <w:i/>
          <w:iCs/>
          <w:sz w:val="24"/>
          <w:szCs w:val="24"/>
        </w:rPr>
        <w:t xml:space="preserve">Sobre o </w:t>
      </w:r>
      <w:r>
        <w:rPr>
          <w:rFonts w:eastAsia="Times New Roman"/>
          <w:i/>
          <w:iCs/>
          <w:sz w:val="24"/>
          <w:szCs w:val="24"/>
        </w:rPr>
        <w:t>nomadismo</w:t>
      </w:r>
      <w:r>
        <w:rPr>
          <w:rFonts w:eastAsia="Times New Roman"/>
          <w:sz w:val="24"/>
          <w:szCs w:val="24"/>
        </w:rPr>
        <w:t>: vagabundagens pós-modernas. Tradução de</w:t>
      </w:r>
    </w:p>
    <w:p w14:paraId="047B1861" w14:textId="77777777" w:rsidR="001C2C75" w:rsidRDefault="001C2C75">
      <w:pPr>
        <w:spacing w:line="8" w:lineRule="exact"/>
        <w:rPr>
          <w:sz w:val="20"/>
          <w:szCs w:val="20"/>
        </w:rPr>
      </w:pPr>
    </w:p>
    <w:p w14:paraId="0162F791" w14:textId="77777777" w:rsidR="001C2C75" w:rsidRDefault="00D37926">
      <w:pPr>
        <w:ind w:left="260"/>
        <w:rPr>
          <w:sz w:val="20"/>
          <w:szCs w:val="20"/>
        </w:rPr>
      </w:pPr>
      <w:r>
        <w:rPr>
          <w:rFonts w:eastAsia="Times New Roman"/>
          <w:sz w:val="24"/>
          <w:szCs w:val="24"/>
        </w:rPr>
        <w:t>Marcos de Castro. Rio de Janeiro: Record, 2001.</w:t>
      </w:r>
    </w:p>
    <w:p w14:paraId="4CC01D3D" w14:textId="77777777" w:rsidR="001C2C75" w:rsidRDefault="001C2C75">
      <w:pPr>
        <w:spacing w:line="268" w:lineRule="exact"/>
        <w:rPr>
          <w:sz w:val="20"/>
          <w:szCs w:val="20"/>
        </w:rPr>
      </w:pPr>
    </w:p>
    <w:p w14:paraId="012E8368" w14:textId="77777777" w:rsidR="001C2C75" w:rsidRPr="00D37926" w:rsidRDefault="00D37926">
      <w:pPr>
        <w:spacing w:line="278" w:lineRule="auto"/>
        <w:ind w:left="260" w:right="264"/>
        <w:jc w:val="both"/>
        <w:rPr>
          <w:sz w:val="20"/>
          <w:szCs w:val="20"/>
          <w:lang w:val="en-US"/>
        </w:rPr>
      </w:pPr>
      <w:r>
        <w:rPr>
          <w:rFonts w:eastAsia="Times New Roman"/>
          <w:sz w:val="24"/>
          <w:szCs w:val="24"/>
        </w:rPr>
        <w:t xml:space="preserve">MCCARTHY, Cormac. </w:t>
      </w:r>
      <w:r>
        <w:rPr>
          <w:rFonts w:eastAsia="Times New Roman"/>
          <w:i/>
          <w:iCs/>
          <w:sz w:val="24"/>
          <w:szCs w:val="24"/>
        </w:rPr>
        <w:t>Cidades da planície</w:t>
      </w:r>
      <w:r>
        <w:rPr>
          <w:rFonts w:eastAsia="Times New Roman"/>
          <w:sz w:val="24"/>
          <w:szCs w:val="24"/>
        </w:rPr>
        <w:t xml:space="preserve">. Tradução de José Antônio Amarantes. </w:t>
      </w:r>
      <w:r w:rsidRPr="00D37926">
        <w:rPr>
          <w:rFonts w:eastAsia="Times New Roman"/>
          <w:sz w:val="24"/>
          <w:szCs w:val="24"/>
          <w:lang w:val="en-US"/>
        </w:rPr>
        <w:t>São Paulo: Companhia das Letras, 2001.</w:t>
      </w:r>
    </w:p>
    <w:p w14:paraId="7073EE57" w14:textId="77777777" w:rsidR="001C2C75" w:rsidRPr="00D37926" w:rsidRDefault="001C2C75">
      <w:pPr>
        <w:spacing w:line="187" w:lineRule="exact"/>
        <w:rPr>
          <w:sz w:val="20"/>
          <w:szCs w:val="20"/>
          <w:lang w:val="en-US"/>
        </w:rPr>
      </w:pPr>
    </w:p>
    <w:p w14:paraId="2A8B7D57" w14:textId="77777777" w:rsidR="001C2C75" w:rsidRPr="00D37926" w:rsidRDefault="00D37926">
      <w:pPr>
        <w:ind w:left="260"/>
        <w:rPr>
          <w:sz w:val="20"/>
          <w:szCs w:val="20"/>
          <w:lang w:val="en-US"/>
        </w:rPr>
      </w:pPr>
      <w:r w:rsidRPr="00D37926">
        <w:rPr>
          <w:rFonts w:eastAsia="Times New Roman"/>
          <w:sz w:val="24"/>
          <w:szCs w:val="24"/>
          <w:lang w:val="en-US"/>
        </w:rPr>
        <w:t xml:space="preserve">OWENS, Barcley. Thematic motifs in Cities of the Plain. </w:t>
      </w:r>
      <w:proofErr w:type="gramStart"/>
      <w:r w:rsidRPr="00D37926">
        <w:rPr>
          <w:rFonts w:eastAsia="Times New Roman"/>
          <w:sz w:val="24"/>
          <w:szCs w:val="24"/>
          <w:lang w:val="en-US"/>
        </w:rPr>
        <w:t>In:_</w:t>
      </w:r>
      <w:proofErr w:type="gramEnd"/>
      <w:r w:rsidRPr="00D37926">
        <w:rPr>
          <w:rFonts w:eastAsia="Times New Roman"/>
          <w:sz w:val="24"/>
          <w:szCs w:val="24"/>
          <w:lang w:val="en-US"/>
        </w:rPr>
        <w:t xml:space="preserve">___. </w:t>
      </w:r>
      <w:r w:rsidRPr="00D37926">
        <w:rPr>
          <w:rFonts w:eastAsia="Times New Roman"/>
          <w:i/>
          <w:iCs/>
          <w:sz w:val="24"/>
          <w:szCs w:val="24"/>
          <w:lang w:val="en-US"/>
        </w:rPr>
        <w:t>Cormac McCarthy’s</w:t>
      </w:r>
    </w:p>
    <w:p w14:paraId="445429AE" w14:textId="77777777" w:rsidR="001C2C75" w:rsidRPr="00D37926" w:rsidRDefault="001C2C75">
      <w:pPr>
        <w:spacing w:line="8" w:lineRule="exact"/>
        <w:rPr>
          <w:sz w:val="20"/>
          <w:szCs w:val="20"/>
          <w:lang w:val="en-US"/>
        </w:rPr>
      </w:pPr>
    </w:p>
    <w:p w14:paraId="6BCFBF17" w14:textId="77777777" w:rsidR="001C2C75" w:rsidRPr="00D37926" w:rsidRDefault="00D37926">
      <w:pPr>
        <w:ind w:left="260"/>
        <w:rPr>
          <w:sz w:val="20"/>
          <w:szCs w:val="20"/>
          <w:lang w:val="en-US"/>
        </w:rPr>
      </w:pPr>
      <w:r w:rsidRPr="00D37926">
        <w:rPr>
          <w:rFonts w:eastAsia="Times New Roman"/>
          <w:i/>
          <w:iCs/>
          <w:sz w:val="24"/>
          <w:szCs w:val="24"/>
          <w:lang w:val="en-US"/>
        </w:rPr>
        <w:t>Western Novels</w:t>
      </w:r>
      <w:r w:rsidRPr="00D37926">
        <w:rPr>
          <w:rFonts w:eastAsia="Times New Roman"/>
          <w:sz w:val="24"/>
          <w:szCs w:val="24"/>
          <w:lang w:val="en-US"/>
        </w:rPr>
        <w:t>. Tucson: The University of Arizona Press, 2000. p. 97-116.</w:t>
      </w:r>
    </w:p>
    <w:p w14:paraId="1BE2CF1E" w14:textId="77777777" w:rsidR="001C2C75" w:rsidRPr="00D37926" w:rsidRDefault="001C2C75">
      <w:pPr>
        <w:spacing w:line="269" w:lineRule="exact"/>
        <w:rPr>
          <w:sz w:val="20"/>
          <w:szCs w:val="20"/>
          <w:lang w:val="en-US"/>
        </w:rPr>
      </w:pPr>
    </w:p>
    <w:p w14:paraId="67306BD1" w14:textId="77777777" w:rsidR="001C2C75" w:rsidRDefault="00D37926">
      <w:pPr>
        <w:spacing w:line="288" w:lineRule="auto"/>
        <w:ind w:left="260" w:right="364"/>
        <w:rPr>
          <w:sz w:val="20"/>
          <w:szCs w:val="20"/>
        </w:rPr>
      </w:pPr>
      <w:r w:rsidRPr="00D37926">
        <w:rPr>
          <w:rFonts w:eastAsia="Times New Roman"/>
          <w:sz w:val="24"/>
          <w:szCs w:val="24"/>
          <w:lang w:val="en-US"/>
        </w:rPr>
        <w:t>SCOONES, Jacqueline. The world on fire. Ethics and evolution in Cormac McCarthy’s Border Trilogy.</w:t>
      </w:r>
      <w:r w:rsidRPr="00D37926">
        <w:rPr>
          <w:rFonts w:eastAsia="Times New Roman"/>
          <w:sz w:val="24"/>
          <w:szCs w:val="24"/>
          <w:lang w:val="en-US"/>
        </w:rPr>
        <w:t xml:space="preserve"> In: ARNOLD, Edwin T. &amp; LUCE, Dianne C. (Ed.). </w:t>
      </w:r>
      <w:r w:rsidRPr="00D37926">
        <w:rPr>
          <w:rFonts w:eastAsia="Times New Roman"/>
          <w:i/>
          <w:iCs/>
          <w:sz w:val="24"/>
          <w:szCs w:val="24"/>
          <w:lang w:val="en-US"/>
        </w:rPr>
        <w:t>A Cormac</w:t>
      </w:r>
      <w:r w:rsidRPr="00D37926">
        <w:rPr>
          <w:rFonts w:eastAsia="Times New Roman"/>
          <w:sz w:val="24"/>
          <w:szCs w:val="24"/>
          <w:lang w:val="en-US"/>
        </w:rPr>
        <w:t xml:space="preserve"> </w:t>
      </w:r>
      <w:r w:rsidRPr="00D37926">
        <w:rPr>
          <w:rFonts w:eastAsia="Times New Roman"/>
          <w:i/>
          <w:iCs/>
          <w:sz w:val="24"/>
          <w:szCs w:val="24"/>
          <w:lang w:val="en-US"/>
        </w:rPr>
        <w:t>McCarthy Companion</w:t>
      </w:r>
      <w:r w:rsidRPr="00D37926">
        <w:rPr>
          <w:rFonts w:eastAsia="Times New Roman"/>
          <w:sz w:val="24"/>
          <w:szCs w:val="24"/>
          <w:lang w:val="en-US"/>
        </w:rPr>
        <w:t xml:space="preserve">: The Border Trilogy. </w:t>
      </w:r>
      <w:r>
        <w:rPr>
          <w:rFonts w:eastAsia="Times New Roman"/>
          <w:sz w:val="24"/>
          <w:szCs w:val="24"/>
        </w:rPr>
        <w:t>Mississippi: University Press of</w:t>
      </w:r>
      <w:r>
        <w:rPr>
          <w:rFonts w:eastAsia="Times New Roman"/>
          <w:i/>
          <w:iCs/>
          <w:sz w:val="24"/>
          <w:szCs w:val="24"/>
        </w:rPr>
        <w:t xml:space="preserve"> </w:t>
      </w:r>
      <w:r>
        <w:rPr>
          <w:rFonts w:eastAsia="Times New Roman"/>
          <w:sz w:val="24"/>
          <w:szCs w:val="24"/>
        </w:rPr>
        <w:t>Mississippi, 2001. p. 131-160.</w:t>
      </w:r>
    </w:p>
    <w:p w14:paraId="47A51A6D" w14:textId="77777777" w:rsidR="001C2C75" w:rsidRDefault="001C2C75">
      <w:pPr>
        <w:sectPr w:rsidR="001C2C75">
          <w:pgSz w:w="11900" w:h="16840"/>
          <w:pgMar w:top="691" w:right="1440" w:bottom="1440" w:left="1440" w:header="0" w:footer="0" w:gutter="0"/>
          <w:cols w:space="720" w:equalWidth="0">
            <w:col w:w="9024"/>
          </w:cols>
        </w:sectPr>
      </w:pPr>
    </w:p>
    <w:p w14:paraId="23F397D9" w14:textId="1A91D7D1" w:rsidR="001C2C75" w:rsidRDefault="001C2C75">
      <w:pPr>
        <w:spacing w:line="261" w:lineRule="auto"/>
        <w:ind w:left="260" w:right="1624"/>
        <w:rPr>
          <w:sz w:val="20"/>
          <w:szCs w:val="20"/>
        </w:rPr>
      </w:pPr>
      <w:bookmarkStart w:id="80" w:name="page81"/>
      <w:bookmarkEnd w:id="80"/>
    </w:p>
    <w:p w14:paraId="531527EA" w14:textId="77777777" w:rsidR="001C2C75" w:rsidRDefault="001C2C75">
      <w:pPr>
        <w:spacing w:line="210" w:lineRule="exact"/>
        <w:rPr>
          <w:sz w:val="20"/>
          <w:szCs w:val="20"/>
        </w:rPr>
      </w:pPr>
    </w:p>
    <w:p w14:paraId="6DA90BCE" w14:textId="77777777" w:rsidR="001C2C75" w:rsidRDefault="00D37926">
      <w:pPr>
        <w:spacing w:line="258" w:lineRule="auto"/>
        <w:ind w:left="1720" w:right="360"/>
        <w:jc w:val="center"/>
        <w:rPr>
          <w:sz w:val="20"/>
          <w:szCs w:val="20"/>
        </w:rPr>
      </w:pPr>
      <w:r>
        <w:rPr>
          <w:rFonts w:eastAsia="Times New Roman"/>
          <w:i/>
          <w:iCs/>
          <w:sz w:val="36"/>
          <w:szCs w:val="36"/>
        </w:rPr>
        <w:t xml:space="preserve">Redes Intelectuais e Concepções de Modernidade nas Revistas Literárias Nova-Iorquinas (1960-1975). </w:t>
      </w:r>
      <w:r>
        <w:rPr>
          <w:rFonts w:eastAsia="Times New Roman"/>
          <w:sz w:val="36"/>
          <w:szCs w:val="36"/>
        </w:rPr>
        <w:t>Iuri</w:t>
      </w:r>
      <w:r>
        <w:rPr>
          <w:rFonts w:eastAsia="Times New Roman"/>
          <w:i/>
          <w:iCs/>
          <w:sz w:val="36"/>
          <w:szCs w:val="36"/>
        </w:rPr>
        <w:t xml:space="preserve"> </w:t>
      </w:r>
      <w:r>
        <w:rPr>
          <w:rFonts w:eastAsia="Times New Roman"/>
          <w:sz w:val="36"/>
          <w:szCs w:val="36"/>
        </w:rPr>
        <w:t>Pereira</w:t>
      </w:r>
    </w:p>
    <w:p w14:paraId="0936C8D6" w14:textId="77777777" w:rsidR="001C2C75" w:rsidRDefault="001C2C75">
      <w:pPr>
        <w:spacing w:line="200" w:lineRule="exact"/>
        <w:rPr>
          <w:sz w:val="20"/>
          <w:szCs w:val="20"/>
        </w:rPr>
      </w:pPr>
    </w:p>
    <w:p w14:paraId="15C37BE8" w14:textId="77777777" w:rsidR="001C2C75" w:rsidRDefault="001C2C75">
      <w:pPr>
        <w:spacing w:line="315" w:lineRule="exact"/>
        <w:rPr>
          <w:sz w:val="20"/>
          <w:szCs w:val="20"/>
        </w:rPr>
      </w:pPr>
    </w:p>
    <w:p w14:paraId="077535AC" w14:textId="77777777" w:rsidR="001C2C75" w:rsidRDefault="00D37926">
      <w:pPr>
        <w:ind w:right="264"/>
        <w:jc w:val="right"/>
        <w:rPr>
          <w:sz w:val="20"/>
          <w:szCs w:val="20"/>
        </w:rPr>
      </w:pPr>
      <w:r>
        <w:rPr>
          <w:rFonts w:eastAsia="Times New Roman"/>
          <w:sz w:val="24"/>
          <w:szCs w:val="24"/>
        </w:rPr>
        <w:t>PPGHIS-UFRJ</w:t>
      </w:r>
    </w:p>
    <w:p w14:paraId="3698B86A" w14:textId="77777777" w:rsidR="001C2C75" w:rsidRDefault="001C2C75">
      <w:pPr>
        <w:spacing w:line="8" w:lineRule="exact"/>
        <w:rPr>
          <w:sz w:val="20"/>
          <w:szCs w:val="20"/>
        </w:rPr>
      </w:pPr>
    </w:p>
    <w:p w14:paraId="1BE78570" w14:textId="77777777" w:rsidR="001C2C75" w:rsidRDefault="00D37926">
      <w:pPr>
        <w:ind w:right="264"/>
        <w:jc w:val="right"/>
        <w:rPr>
          <w:sz w:val="20"/>
          <w:szCs w:val="20"/>
        </w:rPr>
      </w:pPr>
      <w:r>
        <w:rPr>
          <w:rFonts w:eastAsia="Times New Roman"/>
          <w:sz w:val="24"/>
          <w:szCs w:val="24"/>
        </w:rPr>
        <w:t>e-mail: iuribauler@gmail.com</w:t>
      </w:r>
    </w:p>
    <w:p w14:paraId="1BF6E5BE" w14:textId="77777777" w:rsidR="001C2C75" w:rsidRDefault="001C2C75">
      <w:pPr>
        <w:spacing w:line="200" w:lineRule="exact"/>
        <w:rPr>
          <w:sz w:val="20"/>
          <w:szCs w:val="20"/>
        </w:rPr>
      </w:pPr>
    </w:p>
    <w:p w14:paraId="69D86B82" w14:textId="77777777" w:rsidR="001C2C75" w:rsidRDefault="001C2C75">
      <w:pPr>
        <w:spacing w:line="200" w:lineRule="exact"/>
        <w:rPr>
          <w:sz w:val="20"/>
          <w:szCs w:val="20"/>
        </w:rPr>
      </w:pPr>
    </w:p>
    <w:p w14:paraId="2EA150FD" w14:textId="77777777" w:rsidR="001C2C75" w:rsidRDefault="001C2C75">
      <w:pPr>
        <w:spacing w:line="200" w:lineRule="exact"/>
        <w:rPr>
          <w:sz w:val="20"/>
          <w:szCs w:val="20"/>
        </w:rPr>
      </w:pPr>
    </w:p>
    <w:p w14:paraId="7DACCFED" w14:textId="77777777" w:rsidR="001C2C75" w:rsidRDefault="001C2C75">
      <w:pPr>
        <w:spacing w:line="200" w:lineRule="exact"/>
        <w:rPr>
          <w:sz w:val="20"/>
          <w:szCs w:val="20"/>
        </w:rPr>
      </w:pPr>
    </w:p>
    <w:p w14:paraId="69B1A504" w14:textId="77777777" w:rsidR="001C2C75" w:rsidRDefault="001C2C75">
      <w:pPr>
        <w:spacing w:line="339" w:lineRule="exact"/>
        <w:rPr>
          <w:sz w:val="20"/>
          <w:szCs w:val="20"/>
        </w:rPr>
      </w:pPr>
    </w:p>
    <w:p w14:paraId="5F147646" w14:textId="77777777" w:rsidR="001C2C75" w:rsidRDefault="00D37926">
      <w:pPr>
        <w:spacing w:line="367" w:lineRule="auto"/>
        <w:ind w:left="260" w:right="264"/>
        <w:jc w:val="both"/>
        <w:rPr>
          <w:sz w:val="20"/>
          <w:szCs w:val="20"/>
        </w:rPr>
      </w:pPr>
      <w:r>
        <w:rPr>
          <w:rFonts w:eastAsia="Times New Roman"/>
          <w:sz w:val="24"/>
          <w:szCs w:val="24"/>
        </w:rPr>
        <w:t xml:space="preserve">A Convenção do Partido Democrata do ano de 1968, </w:t>
      </w:r>
      <w:r>
        <w:rPr>
          <w:rFonts w:eastAsia="Times New Roman"/>
          <w:sz w:val="24"/>
          <w:szCs w:val="24"/>
        </w:rPr>
        <w:t xml:space="preserve">realizada em Chicago, é um dos eventos mais carregados de força simbólica nos anos sessenta dos Estados Unidos. Organizada para definir o candidato presidencial do partido do presidente Lyndon Johnson, a convenção é realizada sob a sombra dos assassinatos </w:t>
      </w:r>
      <w:r>
        <w:rPr>
          <w:rFonts w:eastAsia="Times New Roman"/>
          <w:sz w:val="24"/>
          <w:szCs w:val="24"/>
        </w:rPr>
        <w:t>dos irmãos Kennedy – John, presidente eleito em 1962 e Robert, pré-candidato para 1968 – e da Guerra do Vietnã.</w:t>
      </w:r>
    </w:p>
    <w:p w14:paraId="2F0A43E2" w14:textId="77777777" w:rsidR="001C2C75" w:rsidRDefault="001C2C75">
      <w:pPr>
        <w:spacing w:line="152" w:lineRule="exact"/>
        <w:rPr>
          <w:sz w:val="20"/>
          <w:szCs w:val="20"/>
        </w:rPr>
      </w:pPr>
    </w:p>
    <w:p w14:paraId="37DAF085" w14:textId="77777777" w:rsidR="001C2C75" w:rsidRDefault="00D37926">
      <w:pPr>
        <w:spacing w:line="365" w:lineRule="auto"/>
        <w:ind w:left="260" w:right="264" w:firstLine="708"/>
        <w:jc w:val="both"/>
        <w:rPr>
          <w:sz w:val="20"/>
          <w:szCs w:val="20"/>
        </w:rPr>
      </w:pPr>
      <w:r>
        <w:rPr>
          <w:rFonts w:eastAsia="Times New Roman"/>
          <w:sz w:val="24"/>
          <w:szCs w:val="24"/>
        </w:rPr>
        <w:t xml:space="preserve">Os movimentos mais exaltados do </w:t>
      </w:r>
      <w:r>
        <w:rPr>
          <w:rFonts w:eastAsia="Times New Roman"/>
          <w:i/>
          <w:iCs/>
          <w:sz w:val="24"/>
          <w:szCs w:val="24"/>
        </w:rPr>
        <w:t>front</w:t>
      </w:r>
      <w:r>
        <w:rPr>
          <w:rFonts w:eastAsia="Times New Roman"/>
          <w:sz w:val="24"/>
          <w:szCs w:val="24"/>
        </w:rPr>
        <w:t xml:space="preserve"> de esquerda, em especial o recém-fundado movimento Yippie – Youth International Party –, e dos grupos reu</w:t>
      </w:r>
      <w:r>
        <w:rPr>
          <w:rFonts w:eastAsia="Times New Roman"/>
          <w:sz w:val="24"/>
          <w:szCs w:val="24"/>
        </w:rPr>
        <w:t>nidos após o incendiário congresso de Port Huron (1962) da Students for a Democratic Society (SDS) planejavam uma série de manifestações anti-Guerra do Vietnã e críticas aos rumos do governo. O prefeito de Chicago, Richard Daley, conhecido por uma política</w:t>
      </w:r>
      <w:r>
        <w:rPr>
          <w:rFonts w:eastAsia="Times New Roman"/>
          <w:sz w:val="24"/>
          <w:szCs w:val="24"/>
        </w:rPr>
        <w:t xml:space="preserve"> de tolerância zero com relação a manifestações e desordens, preparou um esquema de segurança repressiva truculento. Os fatos que se seguiram durante o congresso, televisionado para todo o país, foi um dos mais sombrios episódios de violência civil nos Est</w:t>
      </w:r>
      <w:r>
        <w:rPr>
          <w:rFonts w:eastAsia="Times New Roman"/>
          <w:sz w:val="24"/>
          <w:szCs w:val="24"/>
        </w:rPr>
        <w:t>ados Unidos, uma espécie de “dream is over” político</w:t>
      </w:r>
      <w:r>
        <w:rPr>
          <w:rFonts w:eastAsia="Times New Roman"/>
          <w:sz w:val="31"/>
          <w:szCs w:val="31"/>
          <w:vertAlign w:val="superscript"/>
        </w:rPr>
        <w:t>72</w:t>
      </w:r>
      <w:r>
        <w:rPr>
          <w:rFonts w:eastAsia="Times New Roman"/>
          <w:sz w:val="24"/>
          <w:szCs w:val="24"/>
        </w:rPr>
        <w:t>.</w:t>
      </w:r>
    </w:p>
    <w:p w14:paraId="6549F9BA" w14:textId="77777777" w:rsidR="001C2C75" w:rsidRDefault="001C2C75">
      <w:pPr>
        <w:spacing w:line="25" w:lineRule="exact"/>
        <w:rPr>
          <w:sz w:val="20"/>
          <w:szCs w:val="20"/>
        </w:rPr>
      </w:pPr>
    </w:p>
    <w:p w14:paraId="61FE457C" w14:textId="77777777" w:rsidR="001C2C75" w:rsidRDefault="00D37926">
      <w:pPr>
        <w:spacing w:line="366" w:lineRule="auto"/>
        <w:ind w:left="260" w:right="264" w:firstLine="708"/>
        <w:jc w:val="both"/>
        <w:rPr>
          <w:sz w:val="20"/>
          <w:szCs w:val="20"/>
        </w:rPr>
      </w:pPr>
      <w:r>
        <w:rPr>
          <w:rFonts w:eastAsia="Times New Roman"/>
          <w:sz w:val="24"/>
          <w:szCs w:val="24"/>
        </w:rPr>
        <w:t>A confusão era esperada, de certa forma, e o congresso já era antevisto como um momento de tensão, com possibilidades explosivas e potencial histórico palpável. Esta conjuntura curiosamente fez do Co</w:t>
      </w:r>
      <w:r>
        <w:rPr>
          <w:rFonts w:eastAsia="Times New Roman"/>
          <w:sz w:val="24"/>
          <w:szCs w:val="24"/>
        </w:rPr>
        <w:t>ngresso Democrata de 1968, além de um evento significativo na história política americana, um potencial evento para a história cultural do período. As principais revistas literárias do país enviaram correspondentes para a cobertura do evento político, e mu</w:t>
      </w:r>
      <w:r>
        <w:rPr>
          <w:rFonts w:eastAsia="Times New Roman"/>
          <w:sz w:val="24"/>
          <w:szCs w:val="24"/>
        </w:rPr>
        <w:t>itos dos correspondentes eram conhecidos por suas técnicas narrativas experimentais: William S. Burroughs, Jean Genet, Terry Southern,</w:t>
      </w:r>
    </w:p>
    <w:p w14:paraId="72BC9BF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43040" behindDoc="1" locked="0" layoutInCell="0" allowOverlap="1" wp14:anchorId="51245340" wp14:editId="799A9E88">
                <wp:simplePos x="0" y="0"/>
                <wp:positionH relativeFrom="column">
                  <wp:posOffset>165735</wp:posOffset>
                </wp:positionH>
                <wp:positionV relativeFrom="paragraph">
                  <wp:posOffset>53975</wp:posOffset>
                </wp:positionV>
                <wp:extent cx="1828800" cy="0"/>
                <wp:effectExtent l="0" t="0" r="0" b="0"/>
                <wp:wrapNone/>
                <wp:docPr id="39" name="Shape 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3208C68" id="Shape 39" o:spid="_x0000_s1026" style="position:absolute;z-index:-251773440;visibility:visible;mso-wrap-style:square;mso-wrap-distance-left:9pt;mso-wrap-distance-top:0;mso-wrap-distance-right:9pt;mso-wrap-distance-bottom:0;mso-position-horizontal:absolute;mso-position-horizontal-relative:text;mso-position-vertical:absolute;mso-position-vertical-relative:text" from="13.05pt,4.25pt" to="157.05pt,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7WqugEAAIEDAAAOAAAAZHJzL2Uyb0RvYy54bWysU8tu2zAQvBfoPxC815LtIHUEyzkkdS9B&#10;ayDtB6xJyiLKF7isJf99l5TjxG1PRXkguNzR7M4stb4frWFHFVF71/L5rOZMOeGldoeWf/+2/bDi&#10;DBM4CcY71fKTQn6/ef9uPYRGLXzvjVSREYnDZggt71MKTVWh6JUFnPmgHCU7Hy0kCuOhkhEGYrem&#10;WtT1bTX4KEP0QiHS7eOU5JvC33VKpK9dhyox03LqLZU9ln2f92qzhuYQIfRanNuAf+jCgnZU9EL1&#10;CAnYz6j/oLJaRI++SzPhbeW7TgtVNJCaef2bmucegipayBwMF5vw/9GKL8ddZFq2fHnHmQNLMypl&#10;GcVkzhCwIcyD28UsT4zuOTx58QMpV10lc4Bhgo1dtBlO+thYzD5dzFZjYoIu56vFalXTTATlbj7e&#10;LnO5CpqXb0PE9Fl5y/Kh5Ua7bAU0cHzCNEFfIPkavdFyq40pQTzsH0xkR6Cxb8s6s1/BjGNDy+/m&#10;N8vCfJXDtxR1WX+jsDrR+zXatpzE0MogaHoF8pOT5ZxAm+lM6ow7+zZZlU3be3naxawoRzTnYsP5&#10;TeaH9DYuqNc/Z/MLAAD//wMAUEsDBBQABgAIAAAAIQDY7akp2gAAAAYBAAAPAAAAZHJzL2Rvd25y&#10;ZXYueG1sTI7BTsMwEETvSPyDtUjcqJMApQpxKqjEBSGhFiSuTrwkEfY6td0m/XsWLnB8mtHMq9az&#10;s+KIIQ6eFOSLDARS681AnYL3t6erFYiYNBltPaGCE0ZY1+dnlS6Nn2iLx13qBI9QLLWCPqWxlDK2&#10;PTodF35E4uzTB6cTY+ikCXricWdlkWVL6fRA/NDrETc9tl+7g1Nw19hN8fqxD+k0bl/moXh+9NNe&#10;qcuL+eEeRMI5/ZXhR5/VoWanxh/IRGEVFMucmwpWtyA4vs5vmJtflnUl/+vX3wAAAP//AwBQSwEC&#10;LQAUAAYACAAAACEAtoM4kv4AAADhAQAAEwAAAAAAAAAAAAAAAAAAAAAAW0NvbnRlbnRfVHlwZXNd&#10;LnhtbFBLAQItABQABgAIAAAAIQA4/SH/1gAAAJQBAAALAAAAAAAAAAAAAAAAAC8BAABfcmVscy8u&#10;cmVsc1BLAQItABQABgAIAAAAIQBn87WqugEAAIEDAAAOAAAAAAAAAAAAAAAAAC4CAABkcnMvZTJv&#10;RG9jLnhtbFBLAQItABQABgAIAAAAIQDY7akp2gAAAAYBAAAPAAAAAAAAAAAAAAAAABQEAABkcnMv&#10;ZG93bnJldi54bWxQSwUGAAAAAAQABADzAAAAGwUAAAAA&#10;" o:allowincell="f" filled="t" strokeweight=".25397mm">
                <v:stroke joinstyle="miter"/>
                <o:lock v:ext="edit" shapetype="f"/>
              </v:line>
            </w:pict>
          </mc:Fallback>
        </mc:AlternateContent>
      </w:r>
    </w:p>
    <w:p w14:paraId="48B8E8A4" w14:textId="77777777" w:rsidR="001C2C75" w:rsidRDefault="001C2C75">
      <w:pPr>
        <w:sectPr w:rsidR="001C2C75">
          <w:pgSz w:w="11900" w:h="16840"/>
          <w:pgMar w:top="691" w:right="1440" w:bottom="825" w:left="1440" w:header="0" w:footer="0" w:gutter="0"/>
          <w:cols w:space="720" w:equalWidth="0">
            <w:col w:w="9024"/>
          </w:cols>
        </w:sectPr>
      </w:pPr>
    </w:p>
    <w:p w14:paraId="78C1AA2D" w14:textId="77777777" w:rsidR="001C2C75" w:rsidRDefault="001C2C75">
      <w:pPr>
        <w:spacing w:line="169" w:lineRule="exact"/>
        <w:rPr>
          <w:sz w:val="20"/>
          <w:szCs w:val="20"/>
        </w:rPr>
      </w:pPr>
    </w:p>
    <w:p w14:paraId="38AA6EF1" w14:textId="77777777" w:rsidR="001C2C75" w:rsidRDefault="00D37926">
      <w:pPr>
        <w:spacing w:line="259" w:lineRule="auto"/>
        <w:ind w:left="260" w:right="264"/>
        <w:jc w:val="both"/>
        <w:rPr>
          <w:sz w:val="20"/>
          <w:szCs w:val="20"/>
        </w:rPr>
      </w:pPr>
      <w:r>
        <w:rPr>
          <w:rFonts w:eastAsia="Times New Roman"/>
          <w:sz w:val="20"/>
          <w:szCs w:val="20"/>
        </w:rPr>
        <w:t xml:space="preserve">72 Para um panorama dos conflitos ver Dickstein, Morris. </w:t>
      </w:r>
      <w:r w:rsidRPr="00D37926">
        <w:rPr>
          <w:rFonts w:eastAsia="Times New Roman"/>
          <w:i/>
          <w:iCs/>
          <w:sz w:val="20"/>
          <w:szCs w:val="20"/>
          <w:lang w:val="en-US"/>
        </w:rPr>
        <w:t>Gates of Eden: American culture in the 1960s.</w:t>
      </w:r>
      <w:r w:rsidRPr="00D37926">
        <w:rPr>
          <w:rFonts w:eastAsia="Times New Roman"/>
          <w:sz w:val="20"/>
          <w:szCs w:val="20"/>
          <w:lang w:val="en-US"/>
        </w:rPr>
        <w:t xml:space="preserve"> Harvard University Press, 1997. e Katsiaficas, George. </w:t>
      </w:r>
      <w:r w:rsidRPr="00D37926">
        <w:rPr>
          <w:rFonts w:eastAsia="Times New Roman"/>
          <w:i/>
          <w:iCs/>
          <w:sz w:val="20"/>
          <w:szCs w:val="20"/>
          <w:lang w:val="en-US"/>
        </w:rPr>
        <w:t>The Imagination of the New Left: A Global</w:t>
      </w:r>
      <w:r w:rsidRPr="00D37926">
        <w:rPr>
          <w:rFonts w:eastAsia="Times New Roman"/>
          <w:sz w:val="20"/>
          <w:szCs w:val="20"/>
          <w:lang w:val="en-US"/>
        </w:rPr>
        <w:t xml:space="preserve"> </w:t>
      </w:r>
      <w:r w:rsidRPr="00D37926">
        <w:rPr>
          <w:rFonts w:eastAsia="Times New Roman"/>
          <w:i/>
          <w:iCs/>
          <w:sz w:val="20"/>
          <w:szCs w:val="20"/>
          <w:lang w:val="en-US"/>
        </w:rPr>
        <w:t xml:space="preserve">Analysis of 1968. </w:t>
      </w:r>
      <w:r>
        <w:rPr>
          <w:rFonts w:eastAsia="Times New Roman"/>
          <w:sz w:val="20"/>
          <w:szCs w:val="20"/>
        </w:rPr>
        <w:t>South End Press, 1999.</w:t>
      </w:r>
    </w:p>
    <w:p w14:paraId="7D6EF148" w14:textId="77777777" w:rsidR="001C2C75" w:rsidRDefault="001C2C75">
      <w:pPr>
        <w:sectPr w:rsidR="001C2C75">
          <w:type w:val="continuous"/>
          <w:pgSz w:w="11900" w:h="16840"/>
          <w:pgMar w:top="691" w:right="1440" w:bottom="825" w:left="1440" w:header="0" w:footer="0" w:gutter="0"/>
          <w:cols w:space="720" w:equalWidth="0">
            <w:col w:w="9024"/>
          </w:cols>
        </w:sectPr>
      </w:pPr>
    </w:p>
    <w:p w14:paraId="242B6047" w14:textId="6811377A" w:rsidR="001C2C75" w:rsidRDefault="001C2C75">
      <w:pPr>
        <w:spacing w:line="261" w:lineRule="auto"/>
        <w:ind w:left="260" w:right="1624"/>
        <w:rPr>
          <w:sz w:val="20"/>
          <w:szCs w:val="20"/>
        </w:rPr>
      </w:pPr>
      <w:bookmarkStart w:id="81" w:name="page82"/>
      <w:bookmarkEnd w:id="81"/>
    </w:p>
    <w:p w14:paraId="2F1946DB" w14:textId="77777777" w:rsidR="001C2C75" w:rsidRDefault="001C2C75">
      <w:pPr>
        <w:spacing w:line="216" w:lineRule="exact"/>
        <w:rPr>
          <w:sz w:val="20"/>
          <w:szCs w:val="20"/>
        </w:rPr>
      </w:pPr>
    </w:p>
    <w:p w14:paraId="77C008D6" w14:textId="77777777" w:rsidR="001C2C75" w:rsidRDefault="00D37926">
      <w:pPr>
        <w:spacing w:line="378" w:lineRule="auto"/>
        <w:ind w:left="260" w:right="264"/>
        <w:jc w:val="both"/>
        <w:rPr>
          <w:sz w:val="20"/>
          <w:szCs w:val="20"/>
        </w:rPr>
      </w:pPr>
      <w:r>
        <w:rPr>
          <w:rFonts w:eastAsia="Times New Roman"/>
          <w:sz w:val="24"/>
          <w:szCs w:val="24"/>
        </w:rPr>
        <w:t xml:space="preserve">Norman Mailer, entre outros. As revistas </w:t>
      </w:r>
      <w:r>
        <w:rPr>
          <w:rFonts w:eastAsia="Times New Roman"/>
          <w:i/>
          <w:iCs/>
          <w:sz w:val="24"/>
          <w:szCs w:val="24"/>
        </w:rPr>
        <w:t>Esquire</w:t>
      </w:r>
      <w:r>
        <w:rPr>
          <w:rFonts w:eastAsia="Times New Roman"/>
          <w:sz w:val="24"/>
          <w:szCs w:val="24"/>
        </w:rPr>
        <w:t xml:space="preserve">, </w:t>
      </w:r>
      <w:r>
        <w:rPr>
          <w:rFonts w:eastAsia="Times New Roman"/>
          <w:i/>
          <w:iCs/>
          <w:sz w:val="24"/>
          <w:szCs w:val="24"/>
        </w:rPr>
        <w:t>Ramparts</w:t>
      </w:r>
      <w:r>
        <w:rPr>
          <w:rFonts w:eastAsia="Times New Roman"/>
          <w:sz w:val="24"/>
          <w:szCs w:val="24"/>
        </w:rPr>
        <w:t xml:space="preserve">, </w:t>
      </w:r>
      <w:r>
        <w:rPr>
          <w:rFonts w:eastAsia="Times New Roman"/>
          <w:i/>
          <w:iCs/>
          <w:sz w:val="24"/>
          <w:szCs w:val="24"/>
        </w:rPr>
        <w:t>Evergreen Review</w:t>
      </w:r>
      <w:r>
        <w:rPr>
          <w:rFonts w:eastAsia="Times New Roman"/>
          <w:sz w:val="24"/>
          <w:szCs w:val="24"/>
        </w:rPr>
        <w:t>, entre outras, enviaram seus “correspondentes de</w:t>
      </w:r>
      <w:r>
        <w:rPr>
          <w:rFonts w:eastAsia="Times New Roman"/>
          <w:sz w:val="24"/>
          <w:szCs w:val="24"/>
        </w:rPr>
        <w:t xml:space="preserve"> guerra”, orientados e preparados para registrar o mais explosivo detalhe em prosa experimental</w:t>
      </w:r>
      <w:r>
        <w:rPr>
          <w:rFonts w:eastAsia="Times New Roman"/>
          <w:sz w:val="31"/>
          <w:szCs w:val="31"/>
          <w:vertAlign w:val="superscript"/>
        </w:rPr>
        <w:t>73</w:t>
      </w:r>
      <w:r>
        <w:rPr>
          <w:rFonts w:eastAsia="Times New Roman"/>
          <w:sz w:val="24"/>
          <w:szCs w:val="24"/>
        </w:rPr>
        <w:t>.</w:t>
      </w:r>
    </w:p>
    <w:p w14:paraId="1D1FEC4F" w14:textId="77777777" w:rsidR="001C2C75" w:rsidRDefault="001C2C75">
      <w:pPr>
        <w:spacing w:line="10" w:lineRule="exact"/>
        <w:rPr>
          <w:sz w:val="20"/>
          <w:szCs w:val="20"/>
        </w:rPr>
      </w:pPr>
    </w:p>
    <w:p w14:paraId="6CB96232" w14:textId="77777777" w:rsidR="001C2C75" w:rsidRDefault="00D37926">
      <w:pPr>
        <w:spacing w:line="365" w:lineRule="auto"/>
        <w:ind w:left="260" w:right="264" w:firstLine="708"/>
        <w:jc w:val="both"/>
        <w:rPr>
          <w:sz w:val="20"/>
          <w:szCs w:val="20"/>
        </w:rPr>
      </w:pPr>
      <w:r>
        <w:rPr>
          <w:rFonts w:eastAsia="Times New Roman"/>
          <w:sz w:val="24"/>
          <w:szCs w:val="24"/>
        </w:rPr>
        <w:t>A equipe da Esquire, revista que sob a edição de Harold Heyes investia pesado na divulgação do novo jornalismo e nova ficção, era composta por Burroughs, Ge</w:t>
      </w:r>
      <w:r>
        <w:rPr>
          <w:rFonts w:eastAsia="Times New Roman"/>
          <w:sz w:val="24"/>
          <w:szCs w:val="24"/>
        </w:rPr>
        <w:t xml:space="preserve">net e pelo jornalista Terry Southern, figura importante na cena literária e que posteriormente se envolveria na adaptação cinematográfica do romance </w:t>
      </w:r>
      <w:r>
        <w:rPr>
          <w:rFonts w:eastAsia="Times New Roman"/>
          <w:i/>
          <w:iCs/>
          <w:sz w:val="24"/>
          <w:szCs w:val="24"/>
        </w:rPr>
        <w:t>End of the Road</w:t>
      </w:r>
      <w:r>
        <w:rPr>
          <w:rFonts w:eastAsia="Times New Roman"/>
          <w:sz w:val="24"/>
          <w:szCs w:val="24"/>
        </w:rPr>
        <w:t xml:space="preserve"> (1958) de John Barth, em 1970. A narração de Southern sobre a cobertura do congresso democr</w:t>
      </w:r>
      <w:r>
        <w:rPr>
          <w:rFonts w:eastAsia="Times New Roman"/>
          <w:sz w:val="24"/>
          <w:szCs w:val="24"/>
        </w:rPr>
        <w:t>ata, “Grooving on Chi”, publicada na edição especial de novembro de 1968 que apresenta uma capa com os correspondentes posando em torno de um corpo estirado no chão, é significativa para compreender o projeto editorial da equipe formada:</w:t>
      </w:r>
    </w:p>
    <w:p w14:paraId="1EF90DA7" w14:textId="77777777" w:rsidR="001C2C75" w:rsidRDefault="001C2C75">
      <w:pPr>
        <w:spacing w:line="155" w:lineRule="exact"/>
        <w:rPr>
          <w:sz w:val="20"/>
          <w:szCs w:val="20"/>
        </w:rPr>
      </w:pPr>
    </w:p>
    <w:p w14:paraId="538D9250" w14:textId="77777777" w:rsidR="001C2C75" w:rsidRDefault="00D37926">
      <w:pPr>
        <w:spacing w:line="247" w:lineRule="auto"/>
        <w:ind w:left="1680" w:right="264"/>
        <w:jc w:val="both"/>
        <w:rPr>
          <w:sz w:val="20"/>
          <w:szCs w:val="20"/>
        </w:rPr>
      </w:pPr>
      <w:r>
        <w:rPr>
          <w:rFonts w:eastAsia="Times New Roman"/>
          <w:sz w:val="24"/>
          <w:szCs w:val="24"/>
        </w:rPr>
        <w:t>Também por ali, o</w:t>
      </w:r>
      <w:r>
        <w:rPr>
          <w:rFonts w:eastAsia="Times New Roman"/>
          <w:sz w:val="24"/>
          <w:szCs w:val="24"/>
        </w:rPr>
        <w:t xml:space="preserve"> jovem editor da Esquire John Berendt – seu trabalho: segurar esses loucos e MVV (“Manter Velocidade de Vôo”). Nós nos encontramos no pequenino Downstairs Lounge, um dos diversos bares do nosso hotel, Chigao-Sheraton, e John Berendt foi rápido em nos encar</w:t>
      </w:r>
      <w:r>
        <w:rPr>
          <w:rFonts w:eastAsia="Times New Roman"/>
          <w:sz w:val="24"/>
          <w:szCs w:val="24"/>
        </w:rPr>
        <w:t xml:space="preserve">regar de nossas respectivas missões: “Você, Jean Jack Genet, sempre alerta para qualquer tipo de criminalidade e perversão nas altas rodas! Você, Big Bill Burroughs, deixe seu águdo e experiente olhar discernir qualquer sinal de falta-de-noção pelo uso de </w:t>
      </w:r>
      <w:r>
        <w:rPr>
          <w:rFonts w:eastAsia="Times New Roman"/>
          <w:sz w:val="24"/>
          <w:szCs w:val="24"/>
        </w:rPr>
        <w:t xml:space="preserve">drogas por esses delegados, candidatos e oficiais de cada estação! Agora então, você, T. Southern, alerta dobrado para qualquer forma de absurdo nessa convenção! (SOUTHERN, 1968, 1) </w:t>
      </w:r>
      <w:r>
        <w:rPr>
          <w:rFonts w:eastAsia="Times New Roman"/>
          <w:sz w:val="31"/>
          <w:szCs w:val="31"/>
          <w:vertAlign w:val="superscript"/>
        </w:rPr>
        <w:t>74</w:t>
      </w:r>
    </w:p>
    <w:p w14:paraId="7932EE4F" w14:textId="77777777" w:rsidR="001C2C75" w:rsidRDefault="001C2C75">
      <w:pPr>
        <w:spacing w:line="111" w:lineRule="exact"/>
        <w:rPr>
          <w:sz w:val="20"/>
          <w:szCs w:val="20"/>
        </w:rPr>
      </w:pPr>
    </w:p>
    <w:p w14:paraId="31ED5871" w14:textId="77777777" w:rsidR="001C2C75" w:rsidRDefault="00D37926">
      <w:pPr>
        <w:spacing w:line="366" w:lineRule="auto"/>
        <w:ind w:left="260" w:right="264" w:firstLine="708"/>
        <w:jc w:val="both"/>
        <w:rPr>
          <w:sz w:val="20"/>
          <w:szCs w:val="20"/>
        </w:rPr>
      </w:pPr>
      <w:r>
        <w:rPr>
          <w:rFonts w:eastAsia="Times New Roman"/>
          <w:sz w:val="24"/>
          <w:szCs w:val="24"/>
        </w:rPr>
        <w:t>A possível existência de um mercado contracultural, interessado e cons</w:t>
      </w:r>
      <w:r>
        <w:rPr>
          <w:rFonts w:eastAsia="Times New Roman"/>
          <w:sz w:val="24"/>
          <w:szCs w:val="24"/>
        </w:rPr>
        <w:t xml:space="preserve">umidor desse tipo de experiência narrativa específica, é um indício a ser considerado. Norman Mailer, presente também no Congresso Republicano de 1968, publica com considerável sucesso e repercussão seu livro </w:t>
      </w:r>
      <w:r>
        <w:rPr>
          <w:rFonts w:eastAsia="Times New Roman"/>
          <w:i/>
          <w:iCs/>
          <w:sz w:val="24"/>
          <w:szCs w:val="24"/>
        </w:rPr>
        <w:t>Miami and The Siege of Chicago</w:t>
      </w:r>
      <w:r>
        <w:rPr>
          <w:rFonts w:eastAsia="Times New Roman"/>
          <w:sz w:val="24"/>
          <w:szCs w:val="24"/>
        </w:rPr>
        <w:t>, baseado nas sua</w:t>
      </w:r>
      <w:r>
        <w:rPr>
          <w:rFonts w:eastAsia="Times New Roman"/>
          <w:sz w:val="24"/>
          <w:szCs w:val="24"/>
        </w:rPr>
        <w:t xml:space="preserve">s experiências na cobertura dos dois eventos políticos, cujo subtítulo indica esta relação entre a experiência política e a experimentação narrativa: </w:t>
      </w:r>
      <w:r>
        <w:rPr>
          <w:rFonts w:eastAsia="Times New Roman"/>
          <w:i/>
          <w:iCs/>
          <w:sz w:val="24"/>
          <w:szCs w:val="24"/>
        </w:rPr>
        <w:t>History as Novel, Novel as</w:t>
      </w:r>
      <w:r>
        <w:rPr>
          <w:rFonts w:eastAsia="Times New Roman"/>
          <w:sz w:val="24"/>
          <w:szCs w:val="24"/>
        </w:rPr>
        <w:t xml:space="preserve"> </w:t>
      </w:r>
      <w:r>
        <w:rPr>
          <w:rFonts w:eastAsia="Times New Roman"/>
          <w:i/>
          <w:iCs/>
          <w:sz w:val="24"/>
          <w:szCs w:val="24"/>
        </w:rPr>
        <w:t>History</w:t>
      </w:r>
      <w:r>
        <w:rPr>
          <w:rFonts w:eastAsia="Times New Roman"/>
          <w:sz w:val="24"/>
          <w:szCs w:val="24"/>
        </w:rPr>
        <w:t>.</w:t>
      </w:r>
    </w:p>
    <w:p w14:paraId="7966B7BF"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44064" behindDoc="1" locked="0" layoutInCell="0" allowOverlap="1" wp14:anchorId="3BC0B0E8" wp14:editId="6A4F8487">
                <wp:simplePos x="0" y="0"/>
                <wp:positionH relativeFrom="column">
                  <wp:posOffset>165735</wp:posOffset>
                </wp:positionH>
                <wp:positionV relativeFrom="paragraph">
                  <wp:posOffset>80645</wp:posOffset>
                </wp:positionV>
                <wp:extent cx="1828800" cy="0"/>
                <wp:effectExtent l="0" t="0" r="0" b="0"/>
                <wp:wrapNone/>
                <wp:docPr id="40" name="Shape 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E0E1A6F" id="Shape 40" o:spid="_x0000_s1026" style="position:absolute;z-index:-251772416;visibility:visible;mso-wrap-style:square;mso-wrap-distance-left:9pt;mso-wrap-distance-top:0;mso-wrap-distance-right:9pt;mso-wrap-distance-bottom:0;mso-position-horizontal:absolute;mso-position-horizontal-relative:text;mso-position-vertical:absolute;mso-position-vertical-relative:text" from="13.05pt,6.35pt" to="157.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XZIugEAAIEDAAAOAAAAZHJzL2Uyb0RvYy54bWysU8tu2zAQvBfoPxC815IdI3UFyzkkdS9B&#10;ayDtB6xJyiLKF7isJf99l5Tjxm1PQXgguLuj2Z0htb4brWFHFVF71/L5rOZMOeGldoeW//i+/bDi&#10;DBM4CcY71fKTQn63ef9uPYRGLXzvjVSREYnDZggt71MKTVWh6JUFnPmgHBU7Hy0kCuOhkhEGYrem&#10;WtT1bTX4KEP0QiFS9mEq8k3h7zol0reuQ5WYaTnNlsoey77Pe7VZQ3OIEHotzmPAK6awoB01vVA9&#10;QAL2K+p/qKwW0aPv0kx4W/mu00IVDaRmXv+l5qmHoIoWMgfDxSZ8O1rx9biLTMuWL8keB5buqLRl&#10;FJM5Q8CGMPduF7M8Mbqn8OjFT6RadVXMAYYJNnbRZjjpY2Mx+3QxW42JCUrOV4vVqqamgmrLj7c3&#10;uV0FzfO3IWL6orxl+dByo122Aho4PmKaoM+QnEZvtNxqY0oQD/t7E9kR6Nq3ZZ3Zr2DGsaHln+bL&#10;m8J8VcOXFHVZ/6OwOtH7Ndq2nMTQyiBoegXys5PlnECb6UzqjDv7NlmVTdt7edrFrChHdM/FhvOb&#10;zA/pZVxQf/6czW8AAAD//wMAUEsDBBQABgAIAAAAIQAqFJcS3AAAAAgBAAAPAAAAZHJzL2Rvd25y&#10;ZXYueG1sTI/BTsMwEETvSPyDtUjcqJOAWhTiVFCJC0JCLUhcnXhJIux1artN+vcs4kCP+2Y0O1Ot&#10;Z2fFEUMcPCnIFxkIpNabgToFH+/PN/cgYtJktPWECk4YYV1fXlS6NH6iLR53qRMcQrHUCvqUxlLK&#10;2PbodFz4EYm1Lx+cTnyGTpqgJw53VhZZtpROD8Qfej3ipsf2e3dwClaN3RRvn/uQTuP2dR6Klyc/&#10;7ZW6vpofH0AknNO/GX7rc3WouVPjD2SisAqKZc5O5sUKBOu3+R2D5g/IupLnA+ofAAAA//8DAFBL&#10;AQItABQABgAIAAAAIQC2gziS/gAAAOEBAAATAAAAAAAAAAAAAAAAAAAAAABbQ29udGVudF9UeXBl&#10;c10ueG1sUEsBAi0AFAAGAAgAAAAhADj9If/WAAAAlAEAAAsAAAAAAAAAAAAAAAAALwEAAF9yZWxz&#10;Ly5yZWxzUEsBAi0AFAAGAAgAAAAhAAuZdki6AQAAgQMAAA4AAAAAAAAAAAAAAAAALgIAAGRycy9l&#10;Mm9Eb2MueG1sUEsBAi0AFAAGAAgAAAAhACoUlxLcAAAACAEAAA8AAAAAAAAAAAAAAAAAFAQAAGRy&#10;cy9kb3ducmV2LnhtbFBLBQYAAAAABAAEAPMAAAAdBQAAAAA=&#10;" o:allowincell="f" filled="t" strokeweight=".25397mm">
                <v:stroke joinstyle="miter"/>
                <o:lock v:ext="edit" shapetype="f"/>
              </v:line>
            </w:pict>
          </mc:Fallback>
        </mc:AlternateContent>
      </w:r>
    </w:p>
    <w:p w14:paraId="74A40C46" w14:textId="77777777" w:rsidR="001C2C75" w:rsidRDefault="001C2C75">
      <w:pPr>
        <w:spacing w:line="191" w:lineRule="exact"/>
        <w:rPr>
          <w:sz w:val="20"/>
          <w:szCs w:val="20"/>
        </w:rPr>
      </w:pPr>
    </w:p>
    <w:p w14:paraId="5477DD3A" w14:textId="77777777" w:rsidR="001C2C75" w:rsidRPr="00D37926" w:rsidRDefault="00D37926">
      <w:pPr>
        <w:ind w:left="260"/>
        <w:rPr>
          <w:sz w:val="20"/>
          <w:szCs w:val="20"/>
          <w:lang w:val="en-US"/>
        </w:rPr>
      </w:pPr>
      <w:r w:rsidRPr="00D37926">
        <w:rPr>
          <w:rFonts w:eastAsia="Times New Roman"/>
          <w:sz w:val="20"/>
          <w:szCs w:val="20"/>
          <w:lang w:val="en-US"/>
        </w:rPr>
        <w:t xml:space="preserve">73POLSGROVE, Carol. </w:t>
      </w:r>
      <w:r w:rsidRPr="00D37926">
        <w:rPr>
          <w:rFonts w:eastAsia="Times New Roman"/>
          <w:i/>
          <w:iCs/>
          <w:sz w:val="20"/>
          <w:szCs w:val="20"/>
          <w:lang w:val="en-US"/>
        </w:rPr>
        <w:t xml:space="preserve">It Wasn't Pretty, Folks, but Didn't We Have </w:t>
      </w:r>
      <w:proofErr w:type="gramStart"/>
      <w:r w:rsidRPr="00D37926">
        <w:rPr>
          <w:rFonts w:eastAsia="Times New Roman"/>
          <w:i/>
          <w:iCs/>
          <w:sz w:val="20"/>
          <w:szCs w:val="20"/>
          <w:lang w:val="en-US"/>
        </w:rPr>
        <w:t>Fun?:</w:t>
      </w:r>
      <w:proofErr w:type="gramEnd"/>
      <w:r w:rsidRPr="00D37926">
        <w:rPr>
          <w:rFonts w:eastAsia="Times New Roman"/>
          <w:i/>
          <w:iCs/>
          <w:sz w:val="20"/>
          <w:szCs w:val="20"/>
          <w:lang w:val="en-US"/>
        </w:rPr>
        <w:t xml:space="preserve"> Esquire in the Sixties</w:t>
      </w:r>
      <w:r w:rsidRPr="00D37926">
        <w:rPr>
          <w:rFonts w:eastAsia="Times New Roman"/>
          <w:sz w:val="20"/>
          <w:szCs w:val="20"/>
          <w:lang w:val="en-US"/>
        </w:rPr>
        <w:t>. New</w:t>
      </w:r>
    </w:p>
    <w:p w14:paraId="156EE765" w14:textId="77777777" w:rsidR="001C2C75" w:rsidRPr="00D37926" w:rsidRDefault="001C2C75">
      <w:pPr>
        <w:spacing w:line="7" w:lineRule="exact"/>
        <w:rPr>
          <w:sz w:val="20"/>
          <w:szCs w:val="20"/>
          <w:lang w:val="en-US"/>
        </w:rPr>
      </w:pPr>
    </w:p>
    <w:p w14:paraId="5AAFC1B1" w14:textId="77777777" w:rsidR="001C2C75" w:rsidRPr="00D37926" w:rsidRDefault="00D37926">
      <w:pPr>
        <w:ind w:left="260"/>
        <w:rPr>
          <w:sz w:val="20"/>
          <w:szCs w:val="20"/>
          <w:lang w:val="en-US"/>
        </w:rPr>
      </w:pPr>
      <w:r w:rsidRPr="00D37926">
        <w:rPr>
          <w:rFonts w:eastAsia="Times New Roman"/>
          <w:sz w:val="20"/>
          <w:szCs w:val="20"/>
          <w:lang w:val="en-US"/>
        </w:rPr>
        <w:t xml:space="preserve">York: Norton &amp; Co, 1995. HAYES, Harold.  </w:t>
      </w:r>
      <w:r w:rsidRPr="00D37926">
        <w:rPr>
          <w:rFonts w:eastAsia="Times New Roman"/>
          <w:i/>
          <w:iCs/>
          <w:sz w:val="20"/>
          <w:szCs w:val="20"/>
          <w:lang w:val="en-US"/>
        </w:rPr>
        <w:t>Smiling through the Apocalypse: Esquire's History of the</w:t>
      </w:r>
    </w:p>
    <w:p w14:paraId="23A67F64" w14:textId="77777777" w:rsidR="001C2C75" w:rsidRPr="00D37926" w:rsidRDefault="00D37926">
      <w:pPr>
        <w:ind w:left="260"/>
        <w:rPr>
          <w:sz w:val="20"/>
          <w:szCs w:val="20"/>
          <w:lang w:val="en-US"/>
        </w:rPr>
      </w:pPr>
      <w:r w:rsidRPr="00D37926">
        <w:rPr>
          <w:rFonts w:eastAsia="Times New Roman"/>
          <w:i/>
          <w:iCs/>
          <w:sz w:val="20"/>
          <w:szCs w:val="20"/>
          <w:lang w:val="en-US"/>
        </w:rPr>
        <w:t xml:space="preserve">Sixties. </w:t>
      </w:r>
      <w:r w:rsidRPr="00D37926">
        <w:rPr>
          <w:rFonts w:eastAsia="Times New Roman"/>
          <w:sz w:val="20"/>
          <w:szCs w:val="20"/>
          <w:lang w:val="en-US"/>
        </w:rPr>
        <w:t>New York: McCall Pub, 1970.</w:t>
      </w:r>
    </w:p>
    <w:p w14:paraId="4571DBDF" w14:textId="77777777" w:rsidR="001C2C75" w:rsidRDefault="00D37926">
      <w:pPr>
        <w:spacing w:line="244" w:lineRule="auto"/>
        <w:ind w:left="260" w:right="264"/>
        <w:jc w:val="both"/>
        <w:rPr>
          <w:sz w:val="20"/>
          <w:szCs w:val="20"/>
        </w:rPr>
      </w:pPr>
      <w:r w:rsidRPr="00D37926">
        <w:rPr>
          <w:rFonts w:eastAsia="Times New Roman"/>
          <w:sz w:val="20"/>
          <w:szCs w:val="20"/>
          <w:lang w:val="en-US"/>
        </w:rPr>
        <w:t xml:space="preserve">74“Also on hand, Esky editor young John Berendt - his job: straighten these </w:t>
      </w:r>
      <w:r w:rsidRPr="00D37926">
        <w:rPr>
          <w:rFonts w:eastAsia="Times New Roman"/>
          <w:sz w:val="20"/>
          <w:szCs w:val="20"/>
          <w:lang w:val="en-US"/>
        </w:rPr>
        <w:t>weirdos, and K.F.S. ("Keep Flying Speed!"). We met in the queer little Downstairs Lounge, one of several bars in our hotel, the Chicago-Sheraton, and John Berendt was quick to charge us with our respective assignments: "You Jean Jack Genet, on the alert fo</w:t>
      </w:r>
      <w:r w:rsidRPr="00D37926">
        <w:rPr>
          <w:rFonts w:eastAsia="Times New Roman"/>
          <w:sz w:val="20"/>
          <w:szCs w:val="20"/>
          <w:lang w:val="en-US"/>
        </w:rPr>
        <w:t>r all manner of criminality and perversion in high places! You, Big Bill Burroughs, let your keen and experienced eye discern any sign of sense derangement through the use of drugs by these delegates, the nominees, and officials of every station! Now then,</w:t>
      </w:r>
      <w:r w:rsidRPr="00D37926">
        <w:rPr>
          <w:rFonts w:eastAsia="Times New Roman"/>
          <w:sz w:val="20"/>
          <w:szCs w:val="20"/>
          <w:lang w:val="en-US"/>
        </w:rPr>
        <w:t xml:space="preserve"> you, T. Southern, on double alert for all manner of absurdity at this convention!" </w:t>
      </w:r>
      <w:r>
        <w:rPr>
          <w:rFonts w:eastAsia="Times New Roman"/>
          <w:sz w:val="20"/>
          <w:szCs w:val="20"/>
        </w:rPr>
        <w:t>SOUTHERN, Terry. “Grooving on Chi”. Esquire, November 1968. p.1</w:t>
      </w:r>
    </w:p>
    <w:p w14:paraId="3C0CCADC" w14:textId="77777777" w:rsidR="001C2C75" w:rsidRDefault="001C2C75">
      <w:pPr>
        <w:sectPr w:rsidR="001C2C75">
          <w:pgSz w:w="11900" w:h="16840"/>
          <w:pgMar w:top="691" w:right="1440" w:bottom="840" w:left="1440" w:header="0" w:footer="0" w:gutter="0"/>
          <w:cols w:space="720" w:equalWidth="0">
            <w:col w:w="9024"/>
          </w:cols>
        </w:sectPr>
      </w:pPr>
    </w:p>
    <w:p w14:paraId="51CF3363" w14:textId="778A3941" w:rsidR="001C2C75" w:rsidRDefault="001C2C75">
      <w:pPr>
        <w:spacing w:line="261" w:lineRule="auto"/>
        <w:ind w:left="260" w:right="1624"/>
        <w:rPr>
          <w:sz w:val="20"/>
          <w:szCs w:val="20"/>
        </w:rPr>
      </w:pPr>
      <w:bookmarkStart w:id="82" w:name="page83"/>
      <w:bookmarkEnd w:id="82"/>
    </w:p>
    <w:p w14:paraId="14F33229" w14:textId="77777777" w:rsidR="001C2C75" w:rsidRDefault="001C2C75">
      <w:pPr>
        <w:spacing w:line="216" w:lineRule="exact"/>
        <w:rPr>
          <w:sz w:val="20"/>
          <w:szCs w:val="20"/>
        </w:rPr>
      </w:pPr>
    </w:p>
    <w:p w14:paraId="50D81686" w14:textId="77777777" w:rsidR="001C2C75" w:rsidRDefault="00D37926">
      <w:pPr>
        <w:spacing w:line="363" w:lineRule="auto"/>
        <w:ind w:left="260" w:right="264" w:firstLine="708"/>
        <w:jc w:val="both"/>
        <w:rPr>
          <w:sz w:val="20"/>
          <w:szCs w:val="20"/>
        </w:rPr>
      </w:pPr>
      <w:r>
        <w:rPr>
          <w:rFonts w:eastAsia="Times New Roman"/>
          <w:sz w:val="24"/>
          <w:szCs w:val="24"/>
        </w:rPr>
        <w:t>A diversidade narrativa da cobertura do Congresso Democrata de 1968 e da sombria noite de violência policial que se seguiu articula-se a um debate mais amplo, realizado nas revistas literárias e universidades desde o início dos anos 19</w:t>
      </w:r>
      <w:r>
        <w:rPr>
          <w:rFonts w:eastAsia="Times New Roman"/>
          <w:sz w:val="24"/>
          <w:szCs w:val="24"/>
        </w:rPr>
        <w:t>60, sobre os limites das formas de representação da realidade. A tradição ensaística americana, já consolidada nas décadas anteriores nas páginas dos periódicos nova-iorquinos, foi tomada de assalto por questionamentos sobre as tradições narrativas e inter</w:t>
      </w:r>
      <w:r>
        <w:rPr>
          <w:rFonts w:eastAsia="Times New Roman"/>
          <w:sz w:val="24"/>
          <w:szCs w:val="24"/>
        </w:rPr>
        <w:t>pretativas nas quais estava baseada. O debate sobre os limites do realismo após a experiência histórica do século XX, o diagnóstico da exaustão e empobrecimento das formas culturais nos Estados Unidos, a ruptura com uma tradição baseada no passado e a emer</w:t>
      </w:r>
      <w:r>
        <w:rPr>
          <w:rFonts w:eastAsia="Times New Roman"/>
          <w:sz w:val="24"/>
          <w:szCs w:val="24"/>
        </w:rPr>
        <w:t>gência de uma “nova sensibilidade” marcam o diálogo público dos intelectuais e artistas do período.</w:t>
      </w:r>
    </w:p>
    <w:p w14:paraId="0CE50566" w14:textId="77777777" w:rsidR="001C2C75" w:rsidRDefault="001C2C75">
      <w:pPr>
        <w:spacing w:line="200" w:lineRule="exact"/>
        <w:rPr>
          <w:sz w:val="20"/>
          <w:szCs w:val="20"/>
        </w:rPr>
      </w:pPr>
    </w:p>
    <w:p w14:paraId="490CD10D" w14:textId="77777777" w:rsidR="001C2C75" w:rsidRDefault="001C2C75">
      <w:pPr>
        <w:spacing w:line="374" w:lineRule="exact"/>
        <w:rPr>
          <w:sz w:val="20"/>
          <w:szCs w:val="20"/>
        </w:rPr>
      </w:pPr>
    </w:p>
    <w:p w14:paraId="0BBCC601" w14:textId="77777777" w:rsidR="001C2C75" w:rsidRDefault="00D37926">
      <w:pPr>
        <w:ind w:left="260"/>
        <w:rPr>
          <w:sz w:val="20"/>
          <w:szCs w:val="20"/>
        </w:rPr>
      </w:pPr>
      <w:r>
        <w:rPr>
          <w:rFonts w:eastAsia="Times New Roman"/>
          <w:b/>
          <w:bCs/>
          <w:sz w:val="24"/>
          <w:szCs w:val="24"/>
        </w:rPr>
        <w:t>1. “American High Sixties”: crise na cultura e os anos 1960</w:t>
      </w:r>
    </w:p>
    <w:p w14:paraId="6404C584" w14:textId="77777777" w:rsidR="001C2C75" w:rsidRDefault="001C2C75">
      <w:pPr>
        <w:spacing w:line="200" w:lineRule="exact"/>
        <w:rPr>
          <w:sz w:val="20"/>
          <w:szCs w:val="20"/>
        </w:rPr>
      </w:pPr>
    </w:p>
    <w:p w14:paraId="261A38CA" w14:textId="77777777" w:rsidR="001C2C75" w:rsidRDefault="001C2C75">
      <w:pPr>
        <w:spacing w:line="354" w:lineRule="exact"/>
        <w:rPr>
          <w:sz w:val="20"/>
          <w:szCs w:val="20"/>
        </w:rPr>
      </w:pPr>
    </w:p>
    <w:p w14:paraId="57015D12" w14:textId="77777777" w:rsidR="001C2C75" w:rsidRDefault="00D37926">
      <w:pPr>
        <w:spacing w:line="364" w:lineRule="auto"/>
        <w:ind w:left="260" w:right="264" w:firstLine="720"/>
        <w:jc w:val="both"/>
        <w:rPr>
          <w:sz w:val="20"/>
          <w:szCs w:val="20"/>
        </w:rPr>
      </w:pPr>
      <w:r>
        <w:rPr>
          <w:rFonts w:eastAsia="Times New Roman"/>
          <w:sz w:val="24"/>
          <w:szCs w:val="24"/>
        </w:rPr>
        <w:t>Em 1967, o escritor e professor de literatura John Barth publica – na centenária revista cul</w:t>
      </w:r>
      <w:r>
        <w:rPr>
          <w:rFonts w:eastAsia="Times New Roman"/>
          <w:sz w:val="24"/>
          <w:szCs w:val="24"/>
        </w:rPr>
        <w:t xml:space="preserve">tural norte-americana </w:t>
      </w:r>
      <w:r>
        <w:rPr>
          <w:rFonts w:eastAsia="Times New Roman"/>
          <w:i/>
          <w:iCs/>
          <w:sz w:val="24"/>
          <w:szCs w:val="24"/>
        </w:rPr>
        <w:t>The Atlantic</w:t>
      </w:r>
      <w:r>
        <w:rPr>
          <w:rFonts w:eastAsia="Times New Roman"/>
          <w:sz w:val="24"/>
          <w:szCs w:val="24"/>
        </w:rPr>
        <w:t xml:space="preserve"> – um ensaio intitulado </w:t>
      </w:r>
      <w:r>
        <w:rPr>
          <w:rFonts w:eastAsia="Times New Roman"/>
          <w:i/>
          <w:iCs/>
          <w:sz w:val="24"/>
          <w:szCs w:val="24"/>
        </w:rPr>
        <w:t>The Literature of</w:t>
      </w:r>
      <w:r>
        <w:rPr>
          <w:rFonts w:eastAsia="Times New Roman"/>
          <w:sz w:val="24"/>
          <w:szCs w:val="24"/>
        </w:rPr>
        <w:t xml:space="preserve"> </w:t>
      </w:r>
      <w:r>
        <w:rPr>
          <w:rFonts w:eastAsia="Times New Roman"/>
          <w:i/>
          <w:iCs/>
          <w:sz w:val="24"/>
          <w:szCs w:val="24"/>
        </w:rPr>
        <w:t>Exhaustion</w:t>
      </w:r>
      <w:r>
        <w:rPr>
          <w:rFonts w:eastAsia="Times New Roman"/>
          <w:sz w:val="24"/>
          <w:szCs w:val="24"/>
        </w:rPr>
        <w:t>, baseado em uma reflexão sobre as possibilidades da literatura a partir da</w:t>
      </w:r>
      <w:r>
        <w:rPr>
          <w:rFonts w:eastAsia="Times New Roman"/>
          <w:i/>
          <w:iCs/>
          <w:sz w:val="24"/>
          <w:szCs w:val="24"/>
        </w:rPr>
        <w:t xml:space="preserve"> </w:t>
      </w:r>
      <w:r>
        <w:rPr>
          <w:rFonts w:eastAsia="Times New Roman"/>
          <w:sz w:val="24"/>
          <w:szCs w:val="24"/>
        </w:rPr>
        <w:t>aproximação com a obra do escritor argentino Jorge Luis Borges, que se configuraria como a sua</w:t>
      </w:r>
      <w:r>
        <w:rPr>
          <w:rFonts w:eastAsia="Times New Roman"/>
          <w:sz w:val="24"/>
          <w:szCs w:val="24"/>
        </w:rPr>
        <w:t xml:space="preserve"> contribuição seminal a um acalorado debate que ocupará a pauta do establishment literário americano durante a década seguinte: o pós-modernismo. O ensaio teve considerável repercussão no ambiente literário americano, e Barth assumiu a posição de um dos ma</w:t>
      </w:r>
      <w:r>
        <w:rPr>
          <w:rFonts w:eastAsia="Times New Roman"/>
          <w:sz w:val="24"/>
          <w:szCs w:val="24"/>
        </w:rPr>
        <w:t>is vocais representantes dos escritores experimentais norte-americanos.</w:t>
      </w:r>
    </w:p>
    <w:p w14:paraId="6A5C6483" w14:textId="77777777" w:rsidR="001C2C75" w:rsidRDefault="001C2C75">
      <w:pPr>
        <w:spacing w:line="158" w:lineRule="exact"/>
        <w:rPr>
          <w:sz w:val="20"/>
          <w:szCs w:val="20"/>
        </w:rPr>
      </w:pPr>
    </w:p>
    <w:p w14:paraId="7588E1C9" w14:textId="77777777" w:rsidR="001C2C75" w:rsidRDefault="00D37926">
      <w:pPr>
        <w:spacing w:line="364" w:lineRule="auto"/>
        <w:ind w:left="260" w:right="264" w:firstLine="720"/>
        <w:jc w:val="both"/>
        <w:rPr>
          <w:sz w:val="20"/>
          <w:szCs w:val="20"/>
        </w:rPr>
      </w:pPr>
      <w:r>
        <w:rPr>
          <w:rFonts w:eastAsia="Times New Roman"/>
          <w:sz w:val="24"/>
          <w:szCs w:val="24"/>
        </w:rPr>
        <w:t>Neste ensaio, Barth sugere que a literatura ocidental, sobretudo no caso específico da língua inglesa, assim como a arte em geral, se encontra em uma espécie de “beco sem saída”: no â</w:t>
      </w:r>
      <w:r>
        <w:rPr>
          <w:rFonts w:eastAsia="Times New Roman"/>
          <w:sz w:val="24"/>
          <w:szCs w:val="24"/>
        </w:rPr>
        <w:t>mbito formal, parece ser impossível alcançar um nível satisfatório de originalidade criativa em face ao peso da história literária e à sombra dos grandes modernistas – aqui as referências são James Joyce e Samuel Beckett em especial – que conduziram a expe</w:t>
      </w:r>
      <w:r>
        <w:rPr>
          <w:rFonts w:eastAsia="Times New Roman"/>
          <w:sz w:val="24"/>
          <w:szCs w:val="24"/>
        </w:rPr>
        <w:t>rimentação da linguagem ao extremo. A tradição literária, por sua vez, também parecia, a Barth, incapaz de representar a realidade das transformações vividas no período, onde grassava uma sensação de que a cultura da primeira metade do século já não servia</w:t>
      </w:r>
      <w:r>
        <w:rPr>
          <w:rFonts w:eastAsia="Times New Roman"/>
          <w:sz w:val="24"/>
          <w:szCs w:val="24"/>
        </w:rPr>
        <w:t xml:space="preserve"> como referência, dada a fissura aberta entre a</w:t>
      </w:r>
    </w:p>
    <w:p w14:paraId="1F4AC0F3" w14:textId="77777777" w:rsidR="001C2C75" w:rsidRDefault="001C2C75">
      <w:pPr>
        <w:sectPr w:rsidR="001C2C75">
          <w:pgSz w:w="11900" w:h="16840"/>
          <w:pgMar w:top="691" w:right="1440" w:bottom="1150" w:left="1440" w:header="0" w:footer="0" w:gutter="0"/>
          <w:cols w:space="720" w:equalWidth="0">
            <w:col w:w="9024"/>
          </w:cols>
        </w:sectPr>
      </w:pPr>
    </w:p>
    <w:p w14:paraId="11D8F788" w14:textId="0CC36F13" w:rsidR="001C2C75" w:rsidRDefault="001C2C75">
      <w:pPr>
        <w:spacing w:line="261" w:lineRule="auto"/>
        <w:ind w:left="260" w:right="1624"/>
        <w:rPr>
          <w:sz w:val="20"/>
          <w:szCs w:val="20"/>
        </w:rPr>
      </w:pPr>
      <w:bookmarkStart w:id="83" w:name="page84"/>
      <w:bookmarkEnd w:id="83"/>
    </w:p>
    <w:p w14:paraId="4B9CDA4C" w14:textId="77777777" w:rsidR="001C2C75" w:rsidRDefault="001C2C75">
      <w:pPr>
        <w:spacing w:line="216" w:lineRule="exact"/>
        <w:rPr>
          <w:sz w:val="20"/>
          <w:szCs w:val="20"/>
        </w:rPr>
      </w:pPr>
    </w:p>
    <w:p w14:paraId="5B6F70CC" w14:textId="77777777" w:rsidR="001C2C75" w:rsidRDefault="00D37926">
      <w:pPr>
        <w:spacing w:line="389" w:lineRule="auto"/>
        <w:ind w:left="260" w:right="264"/>
        <w:jc w:val="both"/>
        <w:rPr>
          <w:sz w:val="20"/>
          <w:szCs w:val="20"/>
        </w:rPr>
      </w:pPr>
      <w:r>
        <w:rPr>
          <w:rFonts w:eastAsia="Times New Roman"/>
          <w:sz w:val="24"/>
          <w:szCs w:val="24"/>
        </w:rPr>
        <w:t xml:space="preserve">tradição e o presente, e a literatura parecia exaurida como forma de </w:t>
      </w:r>
      <w:r>
        <w:rPr>
          <w:rFonts w:eastAsia="Times New Roman"/>
          <w:sz w:val="24"/>
          <w:szCs w:val="24"/>
        </w:rPr>
        <w:t>representação artística da sociedade.</w:t>
      </w:r>
      <w:r>
        <w:rPr>
          <w:rFonts w:eastAsia="Times New Roman"/>
          <w:sz w:val="31"/>
          <w:szCs w:val="31"/>
          <w:vertAlign w:val="superscript"/>
        </w:rPr>
        <w:t>75</w:t>
      </w:r>
    </w:p>
    <w:p w14:paraId="5D471E1F"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45088" behindDoc="1" locked="0" layoutInCell="0" allowOverlap="1" wp14:anchorId="079C1D7E" wp14:editId="0B241436">
                <wp:simplePos x="0" y="0"/>
                <wp:positionH relativeFrom="column">
                  <wp:posOffset>1507490</wp:posOffset>
                </wp:positionH>
                <wp:positionV relativeFrom="paragraph">
                  <wp:posOffset>-373380</wp:posOffset>
                </wp:positionV>
                <wp:extent cx="102235" cy="177165"/>
                <wp:effectExtent l="0" t="0" r="0" b="0"/>
                <wp:wrapNone/>
                <wp:docPr id="41" name="Shape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2235" cy="177165"/>
                        </a:xfrm>
                        <a:prstGeom prst="rect">
                          <a:avLst/>
                        </a:prstGeom>
                        <a:solidFill>
                          <a:srgbClr val="84CAFF"/>
                        </a:solidFill>
                      </wps:spPr>
                      <wps:bodyPr/>
                    </wps:wsp>
                  </a:graphicData>
                </a:graphic>
              </wp:anchor>
            </w:drawing>
          </mc:Choice>
          <mc:Fallback>
            <w:pict>
              <v:rect w14:anchorId="5C1B4BBF" id="Shape 41" o:spid="_x0000_s1026" style="position:absolute;margin-left:118.7pt;margin-top:-29.4pt;width:8.05pt;height:13.95pt;z-index:-251771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KNlZigEAAAYDAAAOAAAAZHJzL2Uyb0RvYy54bWysUstu2zAQvAfIPxC8x5TcvCBYDooE7iVI&#10;DCT9AJoiLSJ8YZe17L/Pin4kbW9BLoSWO5qdmeXsbusd22hAG0PL60nFmQ4qdjasW/77dXFxyxlm&#10;GTrpYtAt32nkd/Pzs9mQGj2NfXSdBkYkAZshtbzPOTVCoOq1lziJSQdqmgheZiphLTqQA7F7J6ZV&#10;dS2GCF2CqDQi3T7sm3xe+I3RKj8bgzoz13LSlssJ5VyNp5jPZLMGmXqrDjLkF1R4aQMNPVE9yCzZ&#10;H7D/UXmrIGI0eaKiF9EYq3TxQG7q6h83L71MunihcDCdYsLvo1VPmyUw27X8suYsSE87KmMZ1RTO&#10;kLAhzEtawmgP02NUb0gN8VdnLPCA2RrwI5bMsW1JendKWm8zU3RZV9PpjyvOFLXqm5v6+mocJmRz&#10;/DkB5l86ejZ+tBxokSVfuXnEvIceIUVXdLZbWOdKAevVvQO2kbT028v7n4vFgR0/YEX/XvIofhW7&#10;3RKOvijsoubwMMZtfq6L+4/nO38HAAD//wMAUEsDBBQABgAIAAAAIQDMpl5m4wAAAAsBAAAPAAAA&#10;ZHJzL2Rvd25yZXYueG1sTI/BTsMwDIbvSLxDZCQuaEtp11FK0wkhgYQ0gbbBgVvWmLascUqTbd3b&#10;Y05wtP3p9/cXi9F24oCDbx0puJ5GIJAqZ1qqFbxtHicZCB80Gd05QgUn9LAoz88KnRt3pBUe1qEW&#10;HEI+1wqaEPpcSl81aLWfuh6Jb59usDrwONTSDPrI4baTcRTNpdUt8YdG9/jQYLVb762Cq9XsY/f8&#10;/v1lX+TrE2bJMqrNUqnLi/H+DkTAMfzB8KvP6lCy09btyXjRKYiTmxmjCiZpxh2YiNMkBbHlTRLd&#10;giwL+b9D+QMAAP//AwBQSwECLQAUAAYACAAAACEAtoM4kv4AAADhAQAAEwAAAAAAAAAAAAAAAAAA&#10;AAAAW0NvbnRlbnRfVHlwZXNdLnhtbFBLAQItABQABgAIAAAAIQA4/SH/1gAAAJQBAAALAAAAAAAA&#10;AAAAAAAAAC8BAABfcmVscy8ucmVsc1BLAQItABQABgAIAAAAIQAoKNlZigEAAAYDAAAOAAAAAAAA&#10;AAAAAAAAAC4CAABkcnMvZTJvRG9jLnhtbFBLAQItABQABgAIAAAAIQDMpl5m4wAAAAsBAAAPAAAA&#10;AAAAAAAAAAAAAOQDAABkcnMvZG93bnJldi54bWxQSwUGAAAAAAQABADzAAAA9AQAAAAA&#10;" o:allowincell="f" fillcolor="#84caff" stroked="f"/>
            </w:pict>
          </mc:Fallback>
        </mc:AlternateContent>
      </w:r>
    </w:p>
    <w:p w14:paraId="0C5B6734" w14:textId="77777777" w:rsidR="001C2C75" w:rsidRDefault="00D37926">
      <w:pPr>
        <w:spacing w:line="363" w:lineRule="auto"/>
        <w:ind w:left="260" w:right="264" w:firstLine="708"/>
        <w:jc w:val="both"/>
        <w:rPr>
          <w:sz w:val="20"/>
          <w:szCs w:val="20"/>
        </w:rPr>
      </w:pPr>
      <w:r>
        <w:rPr>
          <w:rFonts w:eastAsia="Times New Roman"/>
          <w:sz w:val="24"/>
          <w:szCs w:val="24"/>
        </w:rPr>
        <w:t xml:space="preserve">Pouco mais de uma década depois, em 1980, o mesmo Barth publica, na mesma </w:t>
      </w:r>
      <w:r>
        <w:rPr>
          <w:rFonts w:eastAsia="Times New Roman"/>
          <w:i/>
          <w:iCs/>
          <w:sz w:val="24"/>
          <w:szCs w:val="24"/>
        </w:rPr>
        <w:t>The Atlantic</w:t>
      </w:r>
      <w:r>
        <w:rPr>
          <w:rFonts w:eastAsia="Times New Roman"/>
          <w:sz w:val="24"/>
          <w:szCs w:val="24"/>
        </w:rPr>
        <w:t>, um ensaio de “reconsideração”:</w:t>
      </w:r>
      <w:r>
        <w:rPr>
          <w:rFonts w:eastAsia="Times New Roman"/>
          <w:i/>
          <w:iCs/>
          <w:sz w:val="24"/>
          <w:szCs w:val="24"/>
        </w:rPr>
        <w:t xml:space="preserve"> The Literature of Replenishment. </w:t>
      </w:r>
      <w:r>
        <w:rPr>
          <w:rFonts w:eastAsia="Times New Roman"/>
          <w:sz w:val="24"/>
          <w:szCs w:val="24"/>
        </w:rPr>
        <w:t>Trata-se</w:t>
      </w:r>
      <w:r>
        <w:rPr>
          <w:rFonts w:eastAsia="Times New Roman"/>
          <w:i/>
          <w:iCs/>
          <w:sz w:val="24"/>
          <w:szCs w:val="24"/>
        </w:rPr>
        <w:t xml:space="preserve"> </w:t>
      </w:r>
      <w:r>
        <w:rPr>
          <w:rFonts w:eastAsia="Times New Roman"/>
          <w:sz w:val="24"/>
          <w:szCs w:val="24"/>
        </w:rPr>
        <w:t xml:space="preserve">de um panorama do campo de debates e </w:t>
      </w:r>
      <w:r>
        <w:rPr>
          <w:rFonts w:eastAsia="Times New Roman"/>
          <w:sz w:val="24"/>
          <w:szCs w:val="24"/>
        </w:rPr>
        <w:t>debatedores que se debruçaram sobre a chamada “literatura pós-modernista”, rubrica indeterminada que reuniu parte da geração de escritores que surgiram no final dos anos 1950, apresentando suas poéticas experimentais nos anos 1960 e publicando com consider</w:t>
      </w:r>
      <w:r>
        <w:rPr>
          <w:rFonts w:eastAsia="Times New Roman"/>
          <w:sz w:val="24"/>
          <w:szCs w:val="24"/>
        </w:rPr>
        <w:t xml:space="preserve">ável repercussão ainda durante os anos 1970. Esse grupo – talvez seja possível classificar como uma geração – era composto por escritores cujas obras tem características muito diversas como o próprio Barth, Thomas Pynchon, Robert Coover, Donald Barthelme, </w:t>
      </w:r>
      <w:r>
        <w:rPr>
          <w:rFonts w:eastAsia="Times New Roman"/>
          <w:sz w:val="24"/>
          <w:szCs w:val="24"/>
        </w:rPr>
        <w:t>William Gaddis e outros, tradicionalmente identificados na historiografia literária como representantes de uma espécie de movimento “meta-ficcionista” de radicalização das experiências formais herdadas do modernismo</w:t>
      </w:r>
      <w:r>
        <w:rPr>
          <w:rFonts w:eastAsia="Times New Roman"/>
          <w:sz w:val="31"/>
          <w:szCs w:val="31"/>
          <w:vertAlign w:val="superscript"/>
        </w:rPr>
        <w:t>76</w:t>
      </w:r>
      <w:r>
        <w:rPr>
          <w:rFonts w:eastAsia="Times New Roman"/>
          <w:sz w:val="24"/>
          <w:szCs w:val="24"/>
        </w:rPr>
        <w:t>.</w:t>
      </w:r>
    </w:p>
    <w:p w14:paraId="2992E47F" w14:textId="77777777" w:rsidR="001C2C75" w:rsidRDefault="001C2C75">
      <w:pPr>
        <w:spacing w:line="38" w:lineRule="exact"/>
        <w:rPr>
          <w:sz w:val="20"/>
          <w:szCs w:val="20"/>
        </w:rPr>
      </w:pPr>
    </w:p>
    <w:p w14:paraId="0354B53B" w14:textId="77777777" w:rsidR="001C2C75" w:rsidRDefault="00D37926">
      <w:pPr>
        <w:spacing w:line="354" w:lineRule="auto"/>
        <w:ind w:left="260" w:right="264" w:firstLine="708"/>
        <w:jc w:val="both"/>
        <w:rPr>
          <w:sz w:val="20"/>
          <w:szCs w:val="20"/>
        </w:rPr>
      </w:pPr>
      <w:r>
        <w:rPr>
          <w:rFonts w:eastAsia="Times New Roman"/>
          <w:sz w:val="24"/>
          <w:szCs w:val="24"/>
        </w:rPr>
        <w:t>Apresentando as críticas e argumento</w:t>
      </w:r>
      <w:r>
        <w:rPr>
          <w:rFonts w:eastAsia="Times New Roman"/>
          <w:sz w:val="24"/>
          <w:szCs w:val="24"/>
        </w:rPr>
        <w:t>s contrários às experiências literárias realizadas nos anos anteriores e realizando uma espécie de exame da possibilidade de exaustão desses mesmos projetos, o ensaio de Barth é também uma tentativa de conclusão sobre a função e os limites da literatura na</w:t>
      </w:r>
      <w:r>
        <w:rPr>
          <w:rFonts w:eastAsia="Times New Roman"/>
          <w:sz w:val="24"/>
          <w:szCs w:val="24"/>
        </w:rPr>
        <w:t xml:space="preserve"> cultura contemporânea. Ambos os ensaios foram reeditados em conjunto em 1982 e posteriormente incluídos na coletânea de ensaios </w:t>
      </w:r>
      <w:r>
        <w:rPr>
          <w:rFonts w:eastAsia="Times New Roman"/>
          <w:i/>
          <w:iCs/>
          <w:sz w:val="24"/>
          <w:szCs w:val="24"/>
        </w:rPr>
        <w:t>The Friday Book</w:t>
      </w:r>
      <w:r>
        <w:rPr>
          <w:rFonts w:eastAsia="Times New Roman"/>
          <w:sz w:val="24"/>
          <w:szCs w:val="24"/>
        </w:rPr>
        <w:t xml:space="preserve">, acompanhados de pequenas introduções do autor, reafirmando sua conexão fundamental: </w:t>
      </w:r>
      <w:r>
        <w:rPr>
          <w:rFonts w:eastAsia="Times New Roman"/>
          <w:i/>
          <w:iCs/>
          <w:sz w:val="24"/>
          <w:szCs w:val="24"/>
        </w:rPr>
        <w:t>The Literature of Replenis</w:t>
      </w:r>
      <w:r>
        <w:rPr>
          <w:rFonts w:eastAsia="Times New Roman"/>
          <w:i/>
          <w:iCs/>
          <w:sz w:val="24"/>
          <w:szCs w:val="24"/>
        </w:rPr>
        <w:t>hment</w:t>
      </w:r>
      <w:r>
        <w:rPr>
          <w:rFonts w:eastAsia="Times New Roman"/>
          <w:sz w:val="24"/>
          <w:szCs w:val="24"/>
        </w:rPr>
        <w:t xml:space="preserve"> tem como objetivo “acompanhar e corrigir”</w:t>
      </w:r>
      <w:r>
        <w:rPr>
          <w:rFonts w:eastAsia="Times New Roman"/>
          <w:sz w:val="31"/>
          <w:szCs w:val="31"/>
          <w:vertAlign w:val="superscript"/>
        </w:rPr>
        <w:t>77</w:t>
      </w:r>
      <w:r>
        <w:rPr>
          <w:rFonts w:eastAsia="Times New Roman"/>
          <w:sz w:val="24"/>
          <w:szCs w:val="24"/>
        </w:rPr>
        <w:t xml:space="preserve"> seu antecessor, </w:t>
      </w:r>
      <w:r>
        <w:rPr>
          <w:rFonts w:eastAsia="Times New Roman"/>
          <w:i/>
          <w:iCs/>
          <w:sz w:val="24"/>
          <w:szCs w:val="24"/>
        </w:rPr>
        <w:t>The Literature of Exhaustion</w:t>
      </w:r>
      <w:r>
        <w:rPr>
          <w:rFonts w:eastAsia="Times New Roman"/>
          <w:sz w:val="24"/>
          <w:szCs w:val="24"/>
        </w:rPr>
        <w:t>. Neste sentido, ambos formam um díptico sobre o fazer literário e permitem reconstruir parcialmente uma história desse debate no período – que em 1979 já aparent</w:t>
      </w:r>
      <w:r>
        <w:rPr>
          <w:rFonts w:eastAsia="Times New Roman"/>
          <w:sz w:val="24"/>
          <w:szCs w:val="24"/>
        </w:rPr>
        <w:t>ava um distanciamento passível de observação retrospectiva por um de seus autores – chamando a atenção para os temas centrais de Barth: os limites da literatura como representação da realidade e do modernismo como projeto cultural.</w:t>
      </w:r>
    </w:p>
    <w:p w14:paraId="63B94AC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46112" behindDoc="1" locked="0" layoutInCell="0" allowOverlap="1" wp14:anchorId="02282041" wp14:editId="586A1FC6">
                <wp:simplePos x="0" y="0"/>
                <wp:positionH relativeFrom="column">
                  <wp:posOffset>165735</wp:posOffset>
                </wp:positionH>
                <wp:positionV relativeFrom="paragraph">
                  <wp:posOffset>126365</wp:posOffset>
                </wp:positionV>
                <wp:extent cx="1828800" cy="0"/>
                <wp:effectExtent l="0" t="0" r="0" b="0"/>
                <wp:wrapNone/>
                <wp:docPr id="42" name="Shape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DBB5323" id="Shape 42" o:spid="_x0000_s1026" style="position:absolute;z-index:-251770368;visibility:visible;mso-wrap-style:square;mso-wrap-distance-left:9pt;mso-wrap-distance-top:0;mso-wrap-distance-right:9pt;mso-wrap-distance-bottom:0;mso-position-horizontal:absolute;mso-position-horizontal-relative:text;mso-position-vertical:absolute;mso-position-vertical-relative:text" from="13.05pt,9.95pt" to="157.05pt,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D5IugEAAIEDAAAOAAAAZHJzL2Uyb0RvYy54bWysU8tu2zAQvBfoPxC815JdI3UFyzkkdS9B&#10;ayDpB6xJyiLKF7isJf99l5TjxG1PQXkguNzR7M4stb4drWFHFVF71/L5rOZMOeGldoeW/3jaflhx&#10;hgmcBOOdavlJIb/dvH+3HkKjFr73RqrIiMRhM4SW9ymFpqpQ9MoCznxQjpKdjxYShfFQyQgDsVtT&#10;Ler6php8lCF6oRDp9n5K8k3h7zol0veuQ5WYaTn1lsoey77Pe7VZQ3OIEHotzm3AG7qwoB0VvVDd&#10;QwL2K+q/qKwW0aPv0kx4W/mu00IVDaRmXv+h5rGHoIoWMgfDxSb8f7Ti23EXmZYtXy44c2BpRqUs&#10;o5jMGQI2hLlzu5jlidE9hgcvfiLlqqtkDjBMsLGLNsNJHxuL2aeL2WpMTNDlfLVYrWqaiaDc8tPN&#10;x1yugub52xAxfVXesnxoudEuWwENHB8wTdBnSL5Gb7TcamNKEA/7OxPZEWjs27LO7Fcw49jQ8s/z&#10;5bIwX+XwNUVd1r8orE70fo22LScxtDIIml6B/OJkOSfQZjqTOuPOvk1WZdP2Xp52MSvKEc252HB+&#10;k/khvY4L6uXP2fwGAAD//wMAUEsDBBQABgAIAAAAIQD9lsFa2gAAAAgBAAAPAAAAZHJzL2Rvd25y&#10;ZXYueG1sTI/BTsMwEETvSPyDtUhcEHVSooqGOBVFgisQuHBz460TEa8t223D37OIAxz3zWh2ptnM&#10;bhJHjGn0pKBcFCCQem9Gsgre3x6vb0GkrMnoyRMq+MIEm/b8rNG18Sd6xWOXreAQSrVWMOQcailT&#10;P6DTaeEDEmt7H53OfEYrTdQnDneTXBbFSjo9En8YdMCHAfvP7uAUhOdYVSF+XG2fpjJ127213rwo&#10;dXkx39+ByDjnPzP81Ofq0HKnnT+QSWJSsFyV7GS+XoNg/aasGOx+gWwb+X9A+w0AAP//AwBQSwEC&#10;LQAUAAYACAAAACEAtoM4kv4AAADhAQAAEwAAAAAAAAAAAAAAAAAAAAAAW0NvbnRlbnRfVHlwZXNd&#10;LnhtbFBLAQItABQABgAIAAAAIQA4/SH/1gAAAJQBAAALAAAAAAAAAAAAAAAAAC8BAABfcmVscy8u&#10;cmVsc1BLAQItABQABgAIAAAAIQAjwD5IugEAAIEDAAAOAAAAAAAAAAAAAAAAAC4CAABkcnMvZTJv&#10;RG9jLnhtbFBLAQItABQABgAIAAAAIQD9lsFa2gAAAAgBAAAPAAAAAAAAAAAAAAAAABQEAABkcnMv&#10;ZG93bnJldi54bWxQSwUGAAAAAAQABADzAAAAGwUAAAAA&#10;" o:allowincell="f" filled="t" strokeweight=".72pt">
                <v:stroke joinstyle="miter"/>
                <o:lock v:ext="edit" shapetype="f"/>
              </v:line>
            </w:pict>
          </mc:Fallback>
        </mc:AlternateContent>
      </w:r>
    </w:p>
    <w:p w14:paraId="5676DD42" w14:textId="77777777" w:rsidR="001C2C75" w:rsidRDefault="001C2C75">
      <w:pPr>
        <w:spacing w:line="262" w:lineRule="exact"/>
        <w:rPr>
          <w:sz w:val="20"/>
          <w:szCs w:val="20"/>
        </w:rPr>
      </w:pPr>
    </w:p>
    <w:p w14:paraId="29130E76" w14:textId="77777777" w:rsidR="001C2C75" w:rsidRPr="00D37926" w:rsidRDefault="00D37926">
      <w:pPr>
        <w:spacing w:line="241" w:lineRule="auto"/>
        <w:ind w:left="260" w:right="264"/>
        <w:jc w:val="both"/>
        <w:rPr>
          <w:sz w:val="20"/>
          <w:szCs w:val="20"/>
          <w:lang w:val="en-US"/>
        </w:rPr>
      </w:pPr>
      <w:r w:rsidRPr="00D37926">
        <w:rPr>
          <w:rFonts w:eastAsia="Times New Roman"/>
          <w:sz w:val="20"/>
          <w:szCs w:val="20"/>
          <w:lang w:val="en-US"/>
        </w:rPr>
        <w:t xml:space="preserve">75 “what I'm calling </w:t>
      </w:r>
      <w:r w:rsidRPr="00D37926">
        <w:rPr>
          <w:rFonts w:eastAsia="Times New Roman"/>
          <w:sz w:val="20"/>
          <w:szCs w:val="20"/>
          <w:lang w:val="en-US"/>
        </w:rPr>
        <w:t>'the literature of exhausted possibility' — or, more chicly, 'the literature of exhaustion'. […] By 'exhaustion' I don't mean anything so tired as the subject of physical, moral, or intellectual decadence, only the used-upness of certain forms or exhaustio</w:t>
      </w:r>
      <w:r w:rsidRPr="00D37926">
        <w:rPr>
          <w:rFonts w:eastAsia="Times New Roman"/>
          <w:sz w:val="20"/>
          <w:szCs w:val="20"/>
          <w:lang w:val="en-US"/>
        </w:rPr>
        <w:t xml:space="preserve">n of certain possibilities” BARTH, John. “The Literature of Exhaustion”. </w:t>
      </w:r>
      <w:r w:rsidRPr="00D37926">
        <w:rPr>
          <w:rFonts w:eastAsia="Times New Roman"/>
          <w:i/>
          <w:iCs/>
          <w:sz w:val="20"/>
          <w:szCs w:val="20"/>
          <w:lang w:val="en-US"/>
        </w:rPr>
        <w:t>The Friday Book: Essays and Other Non-Fiction</w:t>
      </w:r>
      <w:r w:rsidRPr="00D37926">
        <w:rPr>
          <w:rFonts w:eastAsia="Times New Roman"/>
          <w:sz w:val="20"/>
          <w:szCs w:val="20"/>
          <w:lang w:val="en-US"/>
        </w:rPr>
        <w:t>. Boston/Londres: The Johns Hopkins University Press, 1984.</w:t>
      </w:r>
    </w:p>
    <w:p w14:paraId="5B1E8468" w14:textId="77777777" w:rsidR="001C2C75" w:rsidRPr="00D37926" w:rsidRDefault="001C2C75">
      <w:pPr>
        <w:spacing w:line="3" w:lineRule="exact"/>
        <w:rPr>
          <w:sz w:val="20"/>
          <w:szCs w:val="20"/>
          <w:lang w:val="en-US"/>
        </w:rPr>
      </w:pPr>
    </w:p>
    <w:p w14:paraId="3CCA64D2" w14:textId="77777777" w:rsidR="001C2C75" w:rsidRPr="00D37926" w:rsidRDefault="00D37926">
      <w:pPr>
        <w:ind w:left="260"/>
        <w:rPr>
          <w:sz w:val="20"/>
          <w:szCs w:val="20"/>
          <w:lang w:val="en-US"/>
        </w:rPr>
      </w:pPr>
      <w:r w:rsidRPr="00D37926">
        <w:rPr>
          <w:rFonts w:eastAsia="Times New Roman"/>
          <w:sz w:val="20"/>
          <w:szCs w:val="20"/>
          <w:lang w:val="en-US"/>
        </w:rPr>
        <w:t>76BARTH, John. “The Literature of Replenishment”</w:t>
      </w:r>
      <w:r w:rsidRPr="00D37926">
        <w:rPr>
          <w:rFonts w:eastAsia="Times New Roman"/>
          <w:i/>
          <w:iCs/>
          <w:sz w:val="20"/>
          <w:szCs w:val="20"/>
          <w:lang w:val="en-US"/>
        </w:rPr>
        <w:t>. The Friday Book: Essays and</w:t>
      </w:r>
      <w:r w:rsidRPr="00D37926">
        <w:rPr>
          <w:rFonts w:eastAsia="Times New Roman"/>
          <w:i/>
          <w:iCs/>
          <w:sz w:val="20"/>
          <w:szCs w:val="20"/>
          <w:lang w:val="en-US"/>
        </w:rPr>
        <w:t xml:space="preserve"> Other Non-Fiction</w:t>
      </w:r>
      <w:r w:rsidRPr="00D37926">
        <w:rPr>
          <w:rFonts w:eastAsia="Times New Roman"/>
          <w:sz w:val="20"/>
          <w:szCs w:val="20"/>
          <w:lang w:val="en-US"/>
        </w:rPr>
        <w:t>.</w:t>
      </w:r>
    </w:p>
    <w:p w14:paraId="3B8A9A5D" w14:textId="77777777" w:rsidR="001C2C75" w:rsidRPr="00D37926" w:rsidRDefault="00D37926">
      <w:pPr>
        <w:ind w:left="260"/>
        <w:rPr>
          <w:sz w:val="20"/>
          <w:szCs w:val="20"/>
          <w:lang w:val="en-US"/>
        </w:rPr>
      </w:pPr>
      <w:r w:rsidRPr="00D37926">
        <w:rPr>
          <w:rFonts w:eastAsia="Times New Roman"/>
          <w:sz w:val="20"/>
          <w:szCs w:val="20"/>
          <w:lang w:val="en-US"/>
        </w:rPr>
        <w:t>Boston/Londres: The Johns Hopkins University Press, 1984.</w:t>
      </w:r>
    </w:p>
    <w:p w14:paraId="4F50C5F7" w14:textId="77777777" w:rsidR="001C2C75" w:rsidRDefault="00D37926">
      <w:pPr>
        <w:spacing w:line="270" w:lineRule="auto"/>
        <w:ind w:left="260" w:right="264" w:firstLine="13"/>
        <w:jc w:val="both"/>
        <w:rPr>
          <w:sz w:val="20"/>
          <w:szCs w:val="20"/>
        </w:rPr>
      </w:pPr>
      <w:r w:rsidRPr="00D37926">
        <w:rPr>
          <w:rFonts w:eastAsia="Times New Roman"/>
          <w:sz w:val="20"/>
          <w:szCs w:val="20"/>
          <w:lang w:val="en-US"/>
        </w:rPr>
        <w:t xml:space="preserve">77 “meant to be a companion and corrective” BARTH, John. Pós-escrito para “The Literature of Replenishment”. </w:t>
      </w:r>
      <w:r w:rsidRPr="00D37926">
        <w:rPr>
          <w:rFonts w:eastAsia="Times New Roman"/>
          <w:i/>
          <w:iCs/>
          <w:sz w:val="20"/>
          <w:szCs w:val="20"/>
          <w:lang w:val="en-US"/>
        </w:rPr>
        <w:t>The Friday Book: Essays and Other Non-Fiction.</w:t>
      </w:r>
      <w:r w:rsidRPr="00D37926">
        <w:rPr>
          <w:rFonts w:eastAsia="Times New Roman"/>
          <w:sz w:val="20"/>
          <w:szCs w:val="20"/>
          <w:lang w:val="en-US"/>
        </w:rPr>
        <w:t xml:space="preserve"> </w:t>
      </w:r>
      <w:r>
        <w:rPr>
          <w:rFonts w:eastAsia="Times New Roman"/>
          <w:sz w:val="20"/>
          <w:szCs w:val="20"/>
        </w:rPr>
        <w:t>Op.Cit.</w:t>
      </w:r>
    </w:p>
    <w:p w14:paraId="68C768F3" w14:textId="77777777" w:rsidR="001C2C75" w:rsidRDefault="001C2C75">
      <w:pPr>
        <w:sectPr w:rsidR="001C2C75">
          <w:pgSz w:w="11900" w:h="16840"/>
          <w:pgMar w:top="691" w:right="1440" w:bottom="813" w:left="1440" w:header="0" w:footer="0" w:gutter="0"/>
          <w:cols w:space="720" w:equalWidth="0">
            <w:col w:w="9024"/>
          </w:cols>
        </w:sectPr>
      </w:pPr>
    </w:p>
    <w:p w14:paraId="45121269" w14:textId="4088D424" w:rsidR="001C2C75" w:rsidRDefault="001C2C75">
      <w:pPr>
        <w:spacing w:line="261" w:lineRule="auto"/>
        <w:ind w:left="260" w:right="1624"/>
        <w:rPr>
          <w:sz w:val="20"/>
          <w:szCs w:val="20"/>
        </w:rPr>
      </w:pPr>
      <w:bookmarkStart w:id="84" w:name="page85"/>
      <w:bookmarkEnd w:id="84"/>
    </w:p>
    <w:p w14:paraId="615921B5" w14:textId="77777777" w:rsidR="001C2C75" w:rsidRDefault="001C2C75">
      <w:pPr>
        <w:spacing w:line="216" w:lineRule="exact"/>
        <w:rPr>
          <w:sz w:val="20"/>
          <w:szCs w:val="20"/>
        </w:rPr>
      </w:pPr>
    </w:p>
    <w:p w14:paraId="336EF53F" w14:textId="77777777" w:rsidR="001C2C75" w:rsidRDefault="00D37926">
      <w:pPr>
        <w:spacing w:line="364" w:lineRule="auto"/>
        <w:ind w:left="260" w:right="264" w:firstLine="708"/>
        <w:jc w:val="both"/>
        <w:rPr>
          <w:sz w:val="20"/>
          <w:szCs w:val="20"/>
        </w:rPr>
      </w:pPr>
      <w:r>
        <w:rPr>
          <w:rFonts w:eastAsia="Times New Roman"/>
          <w:sz w:val="24"/>
          <w:szCs w:val="24"/>
        </w:rPr>
        <w:t>Em seu texto introdutório ao ensaio de 1967, John Barth constrói uma narrativa sobre o “espírito da época”, talvez em uma espécie de justificação pelos excessos retóricos cometidos, sugerindo que consegue sentir “rebeli</w:t>
      </w:r>
      <w:r>
        <w:rPr>
          <w:rFonts w:eastAsia="Times New Roman"/>
          <w:sz w:val="24"/>
          <w:szCs w:val="24"/>
        </w:rPr>
        <w:t>ão entre suas linhas, o cheiro de gás lacrimogênio” nas margens do ensaio escrito enquanto lecionava na New York State University. Barth fazia parte de um recém-formado Departamento de Letras, composto por jovens acadêmicos de destaque recrutados em instit</w:t>
      </w:r>
      <w:r>
        <w:rPr>
          <w:rFonts w:eastAsia="Times New Roman"/>
          <w:sz w:val="24"/>
          <w:szCs w:val="24"/>
        </w:rPr>
        <w:t xml:space="preserve">uições de todo o país, entre eles o polêmico teórico da literatura Leslie Fiedler que o descrevia como a “Ellis Island da Literatura” numa referência à ilha de ponto de inspeção e portão de entrada de milhares de imigrantes vindo à América durante os anos </w:t>
      </w:r>
      <w:r>
        <w:rPr>
          <w:rFonts w:eastAsia="Times New Roman"/>
          <w:sz w:val="24"/>
          <w:szCs w:val="24"/>
        </w:rPr>
        <w:t>de 1892 e 1934.</w:t>
      </w:r>
    </w:p>
    <w:p w14:paraId="42C33938" w14:textId="77777777" w:rsidR="001C2C75" w:rsidRDefault="001C2C75">
      <w:pPr>
        <w:spacing w:line="158" w:lineRule="exact"/>
        <w:rPr>
          <w:sz w:val="20"/>
          <w:szCs w:val="20"/>
        </w:rPr>
      </w:pPr>
    </w:p>
    <w:p w14:paraId="5676F02F" w14:textId="77777777" w:rsidR="001C2C75" w:rsidRDefault="00D37926">
      <w:pPr>
        <w:spacing w:line="363" w:lineRule="auto"/>
        <w:ind w:left="260" w:right="264" w:firstLine="708"/>
        <w:jc w:val="both"/>
        <w:rPr>
          <w:sz w:val="20"/>
          <w:szCs w:val="20"/>
        </w:rPr>
      </w:pPr>
      <w:r>
        <w:rPr>
          <w:rFonts w:eastAsia="Times New Roman"/>
          <w:sz w:val="24"/>
          <w:szCs w:val="24"/>
        </w:rPr>
        <w:t>Definida por ele como a “Berkeley do Leste” – referência à universidade símbolo da contracultura e mobilização estudantil californiana nos anos 1960 –, a experiência no ambiente universitário é apontada por Barth como definitiva para o tom</w:t>
      </w:r>
      <w:r>
        <w:rPr>
          <w:rFonts w:eastAsia="Times New Roman"/>
          <w:sz w:val="24"/>
          <w:szCs w:val="24"/>
        </w:rPr>
        <w:t xml:space="preserve"> programático do ensaio. O texto foi produzido no coração das agitações estudantis e do experimentalismo artístico da Costa Leste: experiências de música eletrônica de Lukas Foss e Lejaren Hiller, exposições de Andy Warhol e Pop Art, sob o impacto das rece</w:t>
      </w:r>
      <w:r>
        <w:rPr>
          <w:rFonts w:eastAsia="Times New Roman"/>
          <w:sz w:val="24"/>
          <w:szCs w:val="24"/>
        </w:rPr>
        <w:t>ntes provocações teóricas de Marshall McLuhan, e em um ambiente de assembleias de política radical. O ensaio é delineado nessa reconsideração como uma espécie de libelo sobre o estado da arte nos anos 1960, mas também como um documento de uma época conturb</w:t>
      </w:r>
      <w:r>
        <w:rPr>
          <w:rFonts w:eastAsia="Times New Roman"/>
          <w:sz w:val="24"/>
          <w:szCs w:val="24"/>
        </w:rPr>
        <w:t xml:space="preserve">ada e específica na sociedade americana e em seus meios literários estabelecidos, que ele define como os “Altos Anos Sessenta” – </w:t>
      </w:r>
      <w:r>
        <w:rPr>
          <w:rFonts w:eastAsia="Times New Roman"/>
          <w:i/>
          <w:iCs/>
          <w:sz w:val="24"/>
          <w:szCs w:val="24"/>
        </w:rPr>
        <w:t>American High Sixties</w:t>
      </w:r>
      <w:r>
        <w:rPr>
          <w:rFonts w:eastAsia="Times New Roman"/>
          <w:sz w:val="24"/>
          <w:szCs w:val="24"/>
        </w:rPr>
        <w:t xml:space="preserve"> –, período entre 1965 e 1973.</w:t>
      </w:r>
    </w:p>
    <w:p w14:paraId="2BE928EC" w14:textId="77777777" w:rsidR="001C2C75" w:rsidRDefault="001C2C75">
      <w:pPr>
        <w:spacing w:line="158" w:lineRule="exact"/>
        <w:rPr>
          <w:sz w:val="20"/>
          <w:szCs w:val="20"/>
        </w:rPr>
      </w:pPr>
    </w:p>
    <w:p w14:paraId="2AD3A427" w14:textId="77777777" w:rsidR="001C2C75" w:rsidRDefault="00D37926">
      <w:pPr>
        <w:spacing w:line="363" w:lineRule="auto"/>
        <w:ind w:left="260" w:right="264" w:firstLine="708"/>
        <w:jc w:val="both"/>
        <w:rPr>
          <w:sz w:val="20"/>
          <w:szCs w:val="20"/>
        </w:rPr>
      </w:pPr>
      <w:r>
        <w:rPr>
          <w:rFonts w:eastAsia="Times New Roman"/>
          <w:sz w:val="24"/>
          <w:szCs w:val="24"/>
        </w:rPr>
        <w:t xml:space="preserve">Os </w:t>
      </w:r>
      <w:r>
        <w:rPr>
          <w:rFonts w:eastAsia="Times New Roman"/>
          <w:i/>
          <w:iCs/>
          <w:sz w:val="24"/>
          <w:szCs w:val="24"/>
        </w:rPr>
        <w:t>American High Sixties</w:t>
      </w:r>
      <w:r>
        <w:rPr>
          <w:rFonts w:eastAsia="Times New Roman"/>
          <w:sz w:val="24"/>
          <w:szCs w:val="24"/>
        </w:rPr>
        <w:t xml:space="preserve"> se caracterizariam como um recorte simbólico, de certa maneira condensado, das experiências-chave da virada da década por ocuparem o auge da Guerra do Vietnã e sua brutalidade nos </w:t>
      </w:r>
      <w:r>
        <w:rPr>
          <w:rFonts w:eastAsia="Times New Roman"/>
          <w:i/>
          <w:iCs/>
          <w:sz w:val="24"/>
          <w:szCs w:val="24"/>
        </w:rPr>
        <w:t>fronts</w:t>
      </w:r>
      <w:r>
        <w:rPr>
          <w:rFonts w:eastAsia="Times New Roman"/>
          <w:sz w:val="24"/>
          <w:szCs w:val="24"/>
        </w:rPr>
        <w:t xml:space="preserve"> interno e externo, enquanto a economia dos Estados Unidos passava po</w:t>
      </w:r>
      <w:r>
        <w:rPr>
          <w:rFonts w:eastAsia="Times New Roman"/>
          <w:sz w:val="24"/>
          <w:szCs w:val="24"/>
        </w:rPr>
        <w:t>r um momento, como afirma Barth, “gordo e sangrento” . Mas esse recorte é também baseado em critérios estéticos: é entre a segunda metade da década de sessenta e os primeiros anos da década de setenta que a cultura americana testemunha um explosão febril d</w:t>
      </w:r>
      <w:r>
        <w:rPr>
          <w:rFonts w:eastAsia="Times New Roman"/>
          <w:sz w:val="24"/>
          <w:szCs w:val="24"/>
        </w:rPr>
        <w:t>a produção experimental e “vanguardista”, por vezes subversiva e psicodélica, da “contracultura”. Barth relembra, com certo saudosismo e um distanciamento que parece muito maior que o da década transcorrida entre 1974 e 1984, o espírito “</w:t>
      </w:r>
      <w:r>
        <w:rPr>
          <w:rFonts w:eastAsia="Times New Roman"/>
          <w:i/>
          <w:iCs/>
          <w:sz w:val="24"/>
          <w:szCs w:val="24"/>
        </w:rPr>
        <w:t>make-it-new</w:t>
      </w:r>
      <w:r>
        <w:rPr>
          <w:rFonts w:eastAsia="Times New Roman"/>
          <w:sz w:val="24"/>
          <w:szCs w:val="24"/>
        </w:rPr>
        <w:t>” dos e</w:t>
      </w:r>
      <w:r>
        <w:rPr>
          <w:rFonts w:eastAsia="Times New Roman"/>
          <w:sz w:val="24"/>
          <w:szCs w:val="24"/>
        </w:rPr>
        <w:t xml:space="preserve">studantes da região de Nova York e sua obsessão pelo </w:t>
      </w:r>
      <w:r>
        <w:rPr>
          <w:rFonts w:eastAsia="Times New Roman"/>
          <w:i/>
          <w:iCs/>
          <w:sz w:val="24"/>
          <w:szCs w:val="24"/>
        </w:rPr>
        <w:t>avant-garde</w:t>
      </w:r>
      <w:r>
        <w:rPr>
          <w:rFonts w:eastAsia="Times New Roman"/>
          <w:sz w:val="24"/>
          <w:szCs w:val="24"/>
        </w:rPr>
        <w:t>, e os encontros estudantis radicais cujo</w:t>
      </w:r>
    </w:p>
    <w:p w14:paraId="144D2B69" w14:textId="77777777" w:rsidR="001C2C75" w:rsidRDefault="001C2C75">
      <w:pPr>
        <w:sectPr w:rsidR="001C2C75">
          <w:pgSz w:w="11900" w:h="16840"/>
          <w:pgMar w:top="691" w:right="1440" w:bottom="1154" w:left="1440" w:header="0" w:footer="0" w:gutter="0"/>
          <w:cols w:space="720" w:equalWidth="0">
            <w:col w:w="9024"/>
          </w:cols>
        </w:sectPr>
      </w:pPr>
    </w:p>
    <w:p w14:paraId="6F871A4E" w14:textId="5C3F314F" w:rsidR="001C2C75" w:rsidRDefault="001C2C75">
      <w:pPr>
        <w:spacing w:line="261" w:lineRule="auto"/>
        <w:ind w:left="260" w:right="1624"/>
        <w:rPr>
          <w:sz w:val="20"/>
          <w:szCs w:val="20"/>
        </w:rPr>
      </w:pPr>
      <w:bookmarkStart w:id="85" w:name="page86"/>
      <w:bookmarkEnd w:id="85"/>
    </w:p>
    <w:p w14:paraId="2D092743" w14:textId="77777777" w:rsidR="001C2C75" w:rsidRDefault="001C2C75">
      <w:pPr>
        <w:spacing w:line="216" w:lineRule="exact"/>
        <w:rPr>
          <w:sz w:val="20"/>
          <w:szCs w:val="20"/>
        </w:rPr>
      </w:pPr>
    </w:p>
    <w:p w14:paraId="5333F1CE" w14:textId="77777777" w:rsidR="001C2C75" w:rsidRDefault="00D37926">
      <w:pPr>
        <w:spacing w:line="389" w:lineRule="auto"/>
        <w:ind w:left="260" w:right="264"/>
        <w:jc w:val="both"/>
        <w:rPr>
          <w:sz w:val="20"/>
          <w:szCs w:val="20"/>
        </w:rPr>
      </w:pPr>
      <w:r>
        <w:rPr>
          <w:rFonts w:eastAsia="Times New Roman"/>
          <w:sz w:val="24"/>
          <w:szCs w:val="24"/>
        </w:rPr>
        <w:t>público ele compara –</w:t>
      </w:r>
      <w:r>
        <w:rPr>
          <w:rFonts w:eastAsia="Times New Roman"/>
          <w:sz w:val="24"/>
          <w:szCs w:val="24"/>
        </w:rPr>
        <w:t xml:space="preserve"> em número e espírito – ao de um “sarau de leitura de Allen Ginsberg acompanhado de harmônio e sinos tibetanos”</w:t>
      </w:r>
      <w:r>
        <w:rPr>
          <w:rFonts w:eastAsia="Times New Roman"/>
          <w:sz w:val="31"/>
          <w:szCs w:val="31"/>
          <w:vertAlign w:val="superscript"/>
        </w:rPr>
        <w:t>78</w:t>
      </w:r>
      <w:r>
        <w:rPr>
          <w:rFonts w:eastAsia="Times New Roman"/>
          <w:sz w:val="24"/>
          <w:szCs w:val="24"/>
        </w:rPr>
        <w:t>..</w:t>
      </w:r>
    </w:p>
    <w:p w14:paraId="0AD05C15" w14:textId="77777777" w:rsidR="001C2C75" w:rsidRDefault="001C2C75">
      <w:pPr>
        <w:spacing w:line="2" w:lineRule="exact"/>
        <w:rPr>
          <w:sz w:val="20"/>
          <w:szCs w:val="20"/>
        </w:rPr>
      </w:pPr>
    </w:p>
    <w:p w14:paraId="766948D9" w14:textId="77777777" w:rsidR="001C2C75" w:rsidRDefault="00D37926">
      <w:pPr>
        <w:spacing w:line="364" w:lineRule="auto"/>
        <w:ind w:left="260" w:right="264" w:firstLine="708"/>
        <w:jc w:val="both"/>
        <w:rPr>
          <w:sz w:val="20"/>
          <w:szCs w:val="20"/>
        </w:rPr>
      </w:pPr>
      <w:r>
        <w:rPr>
          <w:rFonts w:eastAsia="Times New Roman"/>
          <w:sz w:val="24"/>
          <w:szCs w:val="24"/>
        </w:rPr>
        <w:t>A definição desse período da história norte-americana e mundial é motivo de debate e alvo de uma variedade de interpretações. Sangrentament</w:t>
      </w:r>
      <w:r>
        <w:rPr>
          <w:rFonts w:eastAsia="Times New Roman"/>
          <w:sz w:val="24"/>
          <w:szCs w:val="24"/>
        </w:rPr>
        <w:t>e marcado pela Guerra do Vietnã, pelos assassinatos do presidente John Fitzgerald Kennedy, do seu irmão Robert Kennedy e do líder negro Martin Luther King; palco da tensão máxima da Guerra Fria, dos múltiplos levantes da chamada Nova Esquerda, do movimento</w:t>
      </w:r>
      <w:r>
        <w:rPr>
          <w:rFonts w:eastAsia="Times New Roman"/>
          <w:sz w:val="24"/>
          <w:szCs w:val="24"/>
        </w:rPr>
        <w:t xml:space="preserve"> pelos Direitos Civis e a Revolução Sexual; por outro lado, marcado pela consolidação da televisão como meio de comunicação de massas e pelo enfrentamento geracional dos jovens do período, articulados a uma transformação radical artística e comportamental,</w:t>
      </w:r>
      <w:r>
        <w:rPr>
          <w:rFonts w:eastAsia="Times New Roman"/>
          <w:sz w:val="24"/>
          <w:szCs w:val="24"/>
        </w:rPr>
        <w:t xml:space="preserve"> esse período é considerado ainda hoje como um dos momentos-chave para a compreensão das tensões políticas e sociais que configuram a pauta da política e cultural dos Estados Unidos</w:t>
      </w:r>
      <w:r>
        <w:rPr>
          <w:rFonts w:eastAsia="Times New Roman"/>
          <w:sz w:val="31"/>
          <w:szCs w:val="31"/>
          <w:vertAlign w:val="superscript"/>
        </w:rPr>
        <w:t>79</w:t>
      </w:r>
      <w:r>
        <w:rPr>
          <w:rFonts w:eastAsia="Times New Roman"/>
          <w:sz w:val="24"/>
          <w:szCs w:val="24"/>
        </w:rPr>
        <w:t>.</w:t>
      </w:r>
    </w:p>
    <w:p w14:paraId="401CA804" w14:textId="77777777" w:rsidR="001C2C75" w:rsidRDefault="001C2C75">
      <w:pPr>
        <w:spacing w:line="28" w:lineRule="exact"/>
        <w:rPr>
          <w:sz w:val="20"/>
          <w:szCs w:val="20"/>
        </w:rPr>
      </w:pPr>
    </w:p>
    <w:p w14:paraId="26666C9C" w14:textId="77777777" w:rsidR="001C2C75" w:rsidRDefault="00D37926">
      <w:pPr>
        <w:spacing w:line="364" w:lineRule="auto"/>
        <w:ind w:left="260" w:right="264" w:firstLine="720"/>
        <w:jc w:val="both"/>
        <w:rPr>
          <w:sz w:val="20"/>
          <w:szCs w:val="20"/>
        </w:rPr>
      </w:pPr>
      <w:r>
        <w:rPr>
          <w:rFonts w:eastAsia="Times New Roman"/>
          <w:sz w:val="24"/>
          <w:szCs w:val="24"/>
        </w:rPr>
        <w:t>Entre a ruptura drástica com a experiência do passado imediato e o considerável distanciamento realizado nas décadas seguintes, reside um momento histórico singular constituído por uma aparente continuidade entre o fim da década de sessenta e o início da s</w:t>
      </w:r>
      <w:r>
        <w:rPr>
          <w:rFonts w:eastAsia="Times New Roman"/>
          <w:sz w:val="24"/>
          <w:szCs w:val="24"/>
        </w:rPr>
        <w:t xml:space="preserve">etenta, momento este que é narrado de forma diversa pela historiografia americana contemporânea. Jeremy Varon, no texto programático que inaugura a revista </w:t>
      </w:r>
      <w:r>
        <w:rPr>
          <w:rFonts w:eastAsia="Times New Roman"/>
          <w:i/>
          <w:iCs/>
          <w:sz w:val="24"/>
          <w:szCs w:val="24"/>
        </w:rPr>
        <w:t>Sixties</w:t>
      </w:r>
      <w:r>
        <w:rPr>
          <w:rFonts w:eastAsia="Times New Roman"/>
          <w:sz w:val="24"/>
          <w:szCs w:val="24"/>
        </w:rPr>
        <w:t xml:space="preserve">, defende a caracterização dos “Longos Anos Sessenta” – </w:t>
      </w:r>
      <w:r>
        <w:rPr>
          <w:rFonts w:eastAsia="Times New Roman"/>
          <w:i/>
          <w:iCs/>
          <w:sz w:val="24"/>
          <w:szCs w:val="24"/>
        </w:rPr>
        <w:t>The Long Sixties</w:t>
      </w:r>
      <w:r>
        <w:rPr>
          <w:rFonts w:eastAsia="Times New Roman"/>
          <w:sz w:val="24"/>
          <w:szCs w:val="24"/>
        </w:rPr>
        <w:t xml:space="preserve"> – um momento mais pr</w:t>
      </w:r>
      <w:r>
        <w:rPr>
          <w:rFonts w:eastAsia="Times New Roman"/>
          <w:sz w:val="24"/>
          <w:szCs w:val="24"/>
        </w:rPr>
        <w:t>ofundo de transformações estruturais na sociedade americana. Esse recorte histórico se estenderia de 1959 até aproximadamente 1975, em uma leitura que valorizaria a genealogia dos movimentos e concepções e seus efeitos de médio e longo prazo, levando em co</w:t>
      </w:r>
      <w:r>
        <w:rPr>
          <w:rFonts w:eastAsia="Times New Roman"/>
          <w:sz w:val="24"/>
          <w:szCs w:val="24"/>
        </w:rPr>
        <w:t>nta uma dinâmica internacionalista da experiências compartilhadas por grupos jovens na Europa e na América Latina</w:t>
      </w:r>
      <w:r>
        <w:rPr>
          <w:rFonts w:eastAsia="Times New Roman"/>
          <w:sz w:val="31"/>
          <w:szCs w:val="31"/>
          <w:vertAlign w:val="superscript"/>
        </w:rPr>
        <w:t>80</w:t>
      </w:r>
      <w:r>
        <w:rPr>
          <w:rFonts w:eastAsia="Times New Roman"/>
          <w:sz w:val="24"/>
          <w:szCs w:val="24"/>
        </w:rPr>
        <w:t>.</w:t>
      </w:r>
    </w:p>
    <w:p w14:paraId="42615744"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47136" behindDoc="1" locked="0" layoutInCell="0" allowOverlap="1" wp14:anchorId="7A51D7AE" wp14:editId="30CC1C82">
                <wp:simplePos x="0" y="0"/>
                <wp:positionH relativeFrom="column">
                  <wp:posOffset>165735</wp:posOffset>
                </wp:positionH>
                <wp:positionV relativeFrom="paragraph">
                  <wp:posOffset>531495</wp:posOffset>
                </wp:positionV>
                <wp:extent cx="1828800" cy="0"/>
                <wp:effectExtent l="0" t="0" r="0" b="0"/>
                <wp:wrapNone/>
                <wp:docPr id="43" name="Shape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4E82A0C" id="Shape 43" o:spid="_x0000_s1026" style="position:absolute;z-index:-251769344;visibility:visible;mso-wrap-style:square;mso-wrap-distance-left:9pt;mso-wrap-distance-top:0;mso-wrap-distance-right:9pt;mso-wrap-distance-bottom:0;mso-position-horizontal:absolute;mso-position-horizontal-relative:text;mso-position-vertical:absolute;mso-position-vertical-relative:text" from="13.05pt,41.85pt" to="157.05pt,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aUSuQEAAIEDAAAOAAAAZHJzL2Uyb0RvYy54bWysU01vEzEQvSP1P1i+N96kVQmrbHpoCZcK&#10;IrX8gIk/shb+km2ym3/P2JsEWhAHhA+WxzN+M+/NeHU/WkMOMibtXUfns4YS6bgX2u07+vVlc72k&#10;JGVwAox3sqNHmej9+urdagitXPjeGyEjQRCX2iF0tM85tIwl3ksLaeaDdOhUPlrIaMY9ExEGRLeG&#10;LZrmjg0+ihA9lynh7ePkpOuKr5Tk+YtSSWZiOoq15brHuu/KztYraPcRQq/5qQz4hyosaIdJL1CP&#10;kIF8j/o3KKt59MmrPOPeMq+U5rJyQDbz5g2b5x6CrFxQnBQuMqX/B8s/H7aRaNHR2xtKHFjsUU1L&#10;0EZxhpBajHlw21jo8dE9hyfPvyX0sVfOYqQwhY0q2hKO/MhYxT5exJZjJhwv58vFctlgTzj6bt/f&#10;1XQM2vPbEFP+JL0l5dBRo12RAlo4PKVcskN7DinXyRstNtqYasT97sFEcgBs+6auQgafvAozjgwd&#10;/TBHqn+HaOr6E4TVGefXaNtRJINrmqhegvjoBOaENoM20xnzG3fSbZKqiLbz4riNZz2xz7XQ00yW&#10;QfrVrq9//pz1DwAAAP//AwBQSwMEFAAGAAgAAAAhAO+1wXfdAAAACAEAAA8AAABkcnMvZG93bnJl&#10;di54bWxMj0FLw0AQhe+C/2EZwZvdJJW2xGyKFryIIK2C1012moTuzqbZbZP+e0c82OO893jzvWI9&#10;OSvOOITOk4J0loBAqr3pqFHw9fn6sAIRoiajrSdUcMEA6/L2ptC58SNt8byLjeASCrlW0MbY51KG&#10;ukWnw8z3SOzt/eB05HNopBn0yOXOyixJFtLpjvhDq3vctFgfdienYFnZTfbxfRzipd++T1329uLH&#10;o1L3d9PzE4iIU/wPwy8+o0PJTJU/kQnCKsgWKScVrOZLEOzP00cWqj9BloW8HlD+AAAA//8DAFBL&#10;AQItABQABgAIAAAAIQC2gziS/gAAAOEBAAATAAAAAAAAAAAAAAAAAAAAAABbQ29udGVudF9UeXBl&#10;c10ueG1sUEsBAi0AFAAGAAgAAAAhADj9If/WAAAAlAEAAAsAAAAAAAAAAAAAAAAALwEAAF9yZWxz&#10;Ly5yZWxzUEsBAi0AFAAGAAgAAAAhAKAVpRK5AQAAgQMAAA4AAAAAAAAAAAAAAAAALgIAAGRycy9l&#10;Mm9Eb2MueG1sUEsBAi0AFAAGAAgAAAAhAO+1wXfdAAAACAEAAA8AAAAAAAAAAAAAAAAAEwQAAGRy&#10;cy9kb3ducmV2LnhtbFBLBQYAAAAABAAEAPMAAAAdBQAAAAA=&#10;" o:allowincell="f" filled="t" strokeweight=".25397mm">
                <v:stroke joinstyle="miter"/>
                <o:lock v:ext="edit" shapetype="f"/>
              </v:line>
            </w:pict>
          </mc:Fallback>
        </mc:AlternateContent>
      </w:r>
    </w:p>
    <w:p w14:paraId="2B5DA731" w14:textId="77777777" w:rsidR="001C2C75" w:rsidRDefault="001C2C75">
      <w:pPr>
        <w:spacing w:line="200" w:lineRule="exact"/>
        <w:rPr>
          <w:sz w:val="20"/>
          <w:szCs w:val="20"/>
        </w:rPr>
      </w:pPr>
    </w:p>
    <w:p w14:paraId="42E3D453" w14:textId="77777777" w:rsidR="001C2C75" w:rsidRDefault="001C2C75">
      <w:pPr>
        <w:spacing w:line="200" w:lineRule="exact"/>
        <w:rPr>
          <w:sz w:val="20"/>
          <w:szCs w:val="20"/>
        </w:rPr>
      </w:pPr>
    </w:p>
    <w:p w14:paraId="39553F9B" w14:textId="77777777" w:rsidR="001C2C75" w:rsidRDefault="001C2C75">
      <w:pPr>
        <w:spacing w:line="200" w:lineRule="exact"/>
        <w:rPr>
          <w:sz w:val="20"/>
          <w:szCs w:val="20"/>
        </w:rPr>
      </w:pPr>
    </w:p>
    <w:p w14:paraId="1675F3C7" w14:textId="77777777" w:rsidR="001C2C75" w:rsidRDefault="001C2C75">
      <w:pPr>
        <w:spacing w:line="301" w:lineRule="exact"/>
        <w:rPr>
          <w:sz w:val="20"/>
          <w:szCs w:val="20"/>
        </w:rPr>
      </w:pPr>
    </w:p>
    <w:p w14:paraId="4615E44C" w14:textId="77777777" w:rsidR="001C2C75" w:rsidRPr="00D37926" w:rsidRDefault="00D37926">
      <w:pPr>
        <w:spacing w:line="243" w:lineRule="auto"/>
        <w:ind w:left="260" w:right="264"/>
        <w:jc w:val="both"/>
        <w:rPr>
          <w:sz w:val="20"/>
          <w:szCs w:val="20"/>
          <w:lang w:val="en-US"/>
        </w:rPr>
      </w:pPr>
      <w:r w:rsidRPr="00D37926">
        <w:rPr>
          <w:rFonts w:eastAsia="Times New Roman"/>
          <w:sz w:val="20"/>
          <w:szCs w:val="20"/>
          <w:lang w:val="en-US"/>
        </w:rPr>
        <w:t xml:space="preserve">78 BARTH, John. pós-escrito para “The Literature of Exhaustion”. </w:t>
      </w:r>
      <w:r w:rsidRPr="00D37926">
        <w:rPr>
          <w:rFonts w:eastAsia="Times New Roman"/>
          <w:i/>
          <w:iCs/>
          <w:sz w:val="20"/>
          <w:szCs w:val="20"/>
          <w:lang w:val="en-US"/>
        </w:rPr>
        <w:t>The Friday Book: Essays and Other</w:t>
      </w:r>
      <w:r w:rsidRPr="00D37926">
        <w:rPr>
          <w:rFonts w:eastAsia="Times New Roman"/>
          <w:sz w:val="20"/>
          <w:szCs w:val="20"/>
          <w:lang w:val="en-US"/>
        </w:rPr>
        <w:t xml:space="preserve"> </w:t>
      </w:r>
      <w:r w:rsidRPr="00D37926">
        <w:rPr>
          <w:rFonts w:eastAsia="Times New Roman"/>
          <w:i/>
          <w:iCs/>
          <w:sz w:val="20"/>
          <w:szCs w:val="20"/>
          <w:lang w:val="en-US"/>
        </w:rPr>
        <w:t>Non-Fiction</w:t>
      </w:r>
      <w:r w:rsidRPr="00D37926">
        <w:rPr>
          <w:rFonts w:eastAsia="Times New Roman"/>
          <w:sz w:val="20"/>
          <w:szCs w:val="20"/>
          <w:lang w:val="en-US"/>
        </w:rPr>
        <w:t>. Op.Cit.</w:t>
      </w:r>
    </w:p>
    <w:p w14:paraId="50E40AA1" w14:textId="77777777" w:rsidR="001C2C75" w:rsidRPr="00D37926" w:rsidRDefault="001C2C75">
      <w:pPr>
        <w:spacing w:line="2" w:lineRule="exact"/>
        <w:rPr>
          <w:sz w:val="20"/>
          <w:szCs w:val="20"/>
          <w:lang w:val="en-US"/>
        </w:rPr>
      </w:pPr>
    </w:p>
    <w:p w14:paraId="5778A637" w14:textId="77777777" w:rsidR="001C2C75" w:rsidRDefault="00D37926">
      <w:pPr>
        <w:spacing w:line="243" w:lineRule="auto"/>
        <w:ind w:left="260" w:right="264"/>
        <w:rPr>
          <w:sz w:val="20"/>
          <w:szCs w:val="20"/>
        </w:rPr>
      </w:pPr>
      <w:r w:rsidRPr="00D37926">
        <w:rPr>
          <w:rFonts w:eastAsia="Times New Roman"/>
          <w:sz w:val="20"/>
          <w:szCs w:val="20"/>
          <w:lang w:val="en-US"/>
        </w:rPr>
        <w:t>79 Para um r</w:t>
      </w:r>
      <w:r w:rsidRPr="00D37926">
        <w:rPr>
          <w:rFonts w:eastAsia="Times New Roman"/>
          <w:sz w:val="20"/>
          <w:szCs w:val="20"/>
          <w:lang w:val="en-US"/>
        </w:rPr>
        <w:t xml:space="preserve">esumo historiográfico do tema ver HEALE, M.J. “The Sixties as History: A Review of the Political Historiography,” </w:t>
      </w:r>
      <w:r w:rsidRPr="00D37926">
        <w:rPr>
          <w:rFonts w:eastAsia="Times New Roman"/>
          <w:i/>
          <w:iCs/>
          <w:sz w:val="20"/>
          <w:szCs w:val="20"/>
          <w:lang w:val="en-US"/>
        </w:rPr>
        <w:t>Reviews in American History,</w:t>
      </w:r>
      <w:r w:rsidRPr="00D37926">
        <w:rPr>
          <w:rFonts w:eastAsia="Times New Roman"/>
          <w:sz w:val="20"/>
          <w:szCs w:val="20"/>
          <w:lang w:val="en-US"/>
        </w:rPr>
        <w:t xml:space="preserve"> Vol. 33, No 1, Mar, 2005, pp. 133–52. 80VARON, Jeremy, FOLEY, Michael S. &amp; McMILLIAN, John. “Time is an ocean: th</w:t>
      </w:r>
      <w:r w:rsidRPr="00D37926">
        <w:rPr>
          <w:rFonts w:eastAsia="Times New Roman"/>
          <w:sz w:val="20"/>
          <w:szCs w:val="20"/>
          <w:lang w:val="en-US"/>
        </w:rPr>
        <w:t xml:space="preserve">e past and future of the Sixties”. In: </w:t>
      </w:r>
      <w:r w:rsidRPr="00D37926">
        <w:rPr>
          <w:rFonts w:eastAsia="Times New Roman"/>
          <w:i/>
          <w:iCs/>
          <w:sz w:val="20"/>
          <w:szCs w:val="20"/>
          <w:lang w:val="en-US"/>
        </w:rPr>
        <w:t>The Sixties: A journal of History, Politics and Culture</w:t>
      </w:r>
      <w:r w:rsidRPr="00D37926">
        <w:rPr>
          <w:rFonts w:eastAsia="Times New Roman"/>
          <w:sz w:val="20"/>
          <w:szCs w:val="20"/>
          <w:lang w:val="en-US"/>
        </w:rPr>
        <w:t xml:space="preserve">, 1:1, 2008. para um debate sobre o internacionalismo das experiências ver ROSS, Kristin. </w:t>
      </w:r>
      <w:r w:rsidRPr="00D37926">
        <w:rPr>
          <w:rFonts w:eastAsia="Times New Roman"/>
          <w:i/>
          <w:iCs/>
          <w:sz w:val="20"/>
          <w:szCs w:val="20"/>
          <w:lang w:val="en-US"/>
        </w:rPr>
        <w:t>May ’68 and its Afterlives.</w:t>
      </w:r>
      <w:r w:rsidRPr="00D37926">
        <w:rPr>
          <w:rFonts w:eastAsia="Times New Roman"/>
          <w:sz w:val="20"/>
          <w:szCs w:val="20"/>
          <w:lang w:val="en-US"/>
        </w:rPr>
        <w:t xml:space="preserve"> University of Chicago Press, 2004</w:t>
      </w:r>
      <w:proofErr w:type="gramStart"/>
      <w:r w:rsidRPr="00D37926">
        <w:rPr>
          <w:rFonts w:eastAsia="Times New Roman"/>
          <w:sz w:val="20"/>
          <w:szCs w:val="20"/>
          <w:lang w:val="en-US"/>
        </w:rPr>
        <w:t>. ;</w:t>
      </w:r>
      <w:proofErr w:type="gramEnd"/>
      <w:r w:rsidRPr="00D37926">
        <w:rPr>
          <w:rFonts w:eastAsia="Times New Roman"/>
          <w:sz w:val="20"/>
          <w:szCs w:val="20"/>
          <w:lang w:val="en-US"/>
        </w:rPr>
        <w:t xml:space="preserve"> para o </w:t>
      </w:r>
      <w:r w:rsidRPr="00D37926">
        <w:rPr>
          <w:rFonts w:eastAsia="Times New Roman"/>
          <w:sz w:val="20"/>
          <w:szCs w:val="20"/>
          <w:lang w:val="en-US"/>
        </w:rPr>
        <w:t xml:space="preserve">caso brasileiro ver LANGLAND, Victoria. </w:t>
      </w:r>
      <w:r w:rsidRPr="00D37926">
        <w:rPr>
          <w:rFonts w:eastAsia="Times New Roman"/>
          <w:i/>
          <w:iCs/>
          <w:sz w:val="20"/>
          <w:szCs w:val="20"/>
          <w:lang w:val="en-US"/>
        </w:rPr>
        <w:t>Il est Interdit d’Interdire: The</w:t>
      </w:r>
      <w:r w:rsidRPr="00D37926">
        <w:rPr>
          <w:rFonts w:eastAsia="Times New Roman"/>
          <w:sz w:val="20"/>
          <w:szCs w:val="20"/>
          <w:lang w:val="en-US"/>
        </w:rPr>
        <w:t xml:space="preserve"> </w:t>
      </w:r>
      <w:r w:rsidRPr="00D37926">
        <w:rPr>
          <w:rFonts w:eastAsia="Times New Roman"/>
          <w:i/>
          <w:iCs/>
          <w:sz w:val="20"/>
          <w:szCs w:val="20"/>
          <w:lang w:val="en-US"/>
        </w:rPr>
        <w:t xml:space="preserve">Transnational Experience of 1968 in Brazil. </w:t>
      </w:r>
      <w:r>
        <w:rPr>
          <w:rFonts w:eastAsia="Times New Roman"/>
          <w:sz w:val="20"/>
          <w:szCs w:val="20"/>
        </w:rPr>
        <w:t>Revista Estudios Interdisciplinarios de America Latina y El</w:t>
      </w:r>
      <w:r>
        <w:rPr>
          <w:rFonts w:eastAsia="Times New Roman"/>
          <w:i/>
          <w:iCs/>
          <w:sz w:val="20"/>
          <w:szCs w:val="20"/>
        </w:rPr>
        <w:t xml:space="preserve"> </w:t>
      </w:r>
      <w:r>
        <w:rPr>
          <w:rFonts w:eastAsia="Times New Roman"/>
          <w:sz w:val="20"/>
          <w:szCs w:val="20"/>
        </w:rPr>
        <w:t xml:space="preserve">Caribe. Facultad de Humanidades Lester y Sally Entin. Escuela de </w:t>
      </w:r>
      <w:r>
        <w:rPr>
          <w:rFonts w:eastAsia="Times New Roman"/>
          <w:sz w:val="20"/>
          <w:szCs w:val="20"/>
        </w:rPr>
        <w:t>História, Instituto de Historia y Cultura de América Latina. Volumen 17:1, 2006-2007.</w:t>
      </w:r>
    </w:p>
    <w:p w14:paraId="4A8D831E" w14:textId="77777777" w:rsidR="001C2C75" w:rsidRDefault="001C2C75">
      <w:pPr>
        <w:sectPr w:rsidR="001C2C75">
          <w:pgSz w:w="11900" w:h="16840"/>
          <w:pgMar w:top="691" w:right="1440" w:bottom="845" w:left="1440" w:header="0" w:footer="0" w:gutter="0"/>
          <w:cols w:space="720" w:equalWidth="0">
            <w:col w:w="9024"/>
          </w:cols>
        </w:sectPr>
      </w:pPr>
    </w:p>
    <w:p w14:paraId="31EBE865" w14:textId="7F53816E" w:rsidR="001C2C75" w:rsidRDefault="001C2C75">
      <w:pPr>
        <w:spacing w:line="261" w:lineRule="auto"/>
        <w:ind w:left="260" w:right="1624"/>
        <w:rPr>
          <w:sz w:val="20"/>
          <w:szCs w:val="20"/>
        </w:rPr>
      </w:pPr>
      <w:bookmarkStart w:id="86" w:name="page87"/>
      <w:bookmarkEnd w:id="86"/>
    </w:p>
    <w:p w14:paraId="423F4402" w14:textId="77777777" w:rsidR="001C2C75" w:rsidRDefault="001C2C75">
      <w:pPr>
        <w:spacing w:line="216" w:lineRule="exact"/>
        <w:rPr>
          <w:sz w:val="20"/>
          <w:szCs w:val="20"/>
        </w:rPr>
      </w:pPr>
    </w:p>
    <w:p w14:paraId="1020C7FD" w14:textId="77777777" w:rsidR="001C2C75" w:rsidRDefault="00D37926">
      <w:pPr>
        <w:spacing w:line="352" w:lineRule="auto"/>
        <w:ind w:left="260" w:right="264" w:firstLine="708"/>
        <w:jc w:val="both"/>
        <w:rPr>
          <w:sz w:val="20"/>
          <w:szCs w:val="20"/>
        </w:rPr>
      </w:pPr>
      <w:r>
        <w:rPr>
          <w:rFonts w:eastAsia="Times New Roman"/>
          <w:sz w:val="24"/>
          <w:szCs w:val="24"/>
        </w:rPr>
        <w:t>Em comum entre o debate historiográfico e</w:t>
      </w:r>
      <w:r>
        <w:rPr>
          <w:rFonts w:eastAsia="Times New Roman"/>
          <w:sz w:val="24"/>
          <w:szCs w:val="24"/>
        </w:rPr>
        <w:t xml:space="preserve"> as impressões dos escritores como John Barth, é a identificação de um momento de ruptura visível, de exaustão da tradição, de crise dos conceitos que definiam as formas de representação da realidade: a sensação de que algo se quebrou, está se quebrando. H</w:t>
      </w:r>
      <w:r>
        <w:rPr>
          <w:rFonts w:eastAsia="Times New Roman"/>
          <w:sz w:val="24"/>
          <w:szCs w:val="24"/>
        </w:rPr>
        <w:t xml:space="preserve">á um </w:t>
      </w:r>
      <w:r>
        <w:rPr>
          <w:rFonts w:eastAsia="Times New Roman"/>
          <w:color w:val="222222"/>
          <w:sz w:val="24"/>
          <w:szCs w:val="24"/>
        </w:rPr>
        <w:t>sentido de urgência em</w:t>
      </w:r>
      <w:r>
        <w:rPr>
          <w:rFonts w:eastAsia="Times New Roman"/>
          <w:sz w:val="24"/>
          <w:szCs w:val="24"/>
        </w:rPr>
        <w:t xml:space="preserve"> </w:t>
      </w:r>
      <w:r>
        <w:rPr>
          <w:rFonts w:eastAsia="Times New Roman"/>
          <w:color w:val="222222"/>
          <w:sz w:val="24"/>
          <w:szCs w:val="24"/>
        </w:rPr>
        <w:t xml:space="preserve">diversas manifestações culturais da época, em uma clara relação com a emergência de novos atores políticos e artísticos bem como de novas formas de comunicação, embora seja imprudente sugerir prioridade causal para qualquer uma </w:t>
      </w:r>
      <w:r>
        <w:rPr>
          <w:rFonts w:eastAsia="Times New Roman"/>
          <w:color w:val="222222"/>
          <w:sz w:val="24"/>
          <w:szCs w:val="24"/>
        </w:rPr>
        <w:t>destas instâncias</w:t>
      </w:r>
      <w:r>
        <w:rPr>
          <w:rFonts w:eastAsia="Times New Roman"/>
          <w:color w:val="222222"/>
          <w:sz w:val="31"/>
          <w:szCs w:val="31"/>
          <w:vertAlign w:val="superscript"/>
        </w:rPr>
        <w:t>81</w:t>
      </w:r>
      <w:r>
        <w:rPr>
          <w:rFonts w:eastAsia="Times New Roman"/>
          <w:color w:val="222222"/>
          <w:sz w:val="24"/>
          <w:szCs w:val="24"/>
        </w:rPr>
        <w:t>. Os textos sessentistas aqui analisados registram profusamente essa necessidade de respostas rápidas, reflexões formais desvinculadas da tradição e, sobretudo, formuladas para o presente visto que a própria noção de futuro parecia estar</w:t>
      </w:r>
      <w:r>
        <w:rPr>
          <w:rFonts w:eastAsia="Times New Roman"/>
          <w:color w:val="222222"/>
          <w:sz w:val="24"/>
          <w:szCs w:val="24"/>
        </w:rPr>
        <w:t xml:space="preserve"> em suspensa.</w:t>
      </w:r>
    </w:p>
    <w:p w14:paraId="54A4DE6B" w14:textId="77777777" w:rsidR="001C2C75" w:rsidRDefault="001C2C75">
      <w:pPr>
        <w:spacing w:line="173" w:lineRule="exact"/>
        <w:rPr>
          <w:sz w:val="20"/>
          <w:szCs w:val="20"/>
        </w:rPr>
      </w:pPr>
    </w:p>
    <w:p w14:paraId="53F5A0D6" w14:textId="77777777" w:rsidR="001C2C75" w:rsidRDefault="00D37926">
      <w:pPr>
        <w:numPr>
          <w:ilvl w:val="0"/>
          <w:numId w:val="48"/>
        </w:numPr>
        <w:tabs>
          <w:tab w:val="left" w:pos="1189"/>
        </w:tabs>
        <w:spacing w:line="360" w:lineRule="auto"/>
        <w:ind w:left="260" w:right="264" w:firstLine="710"/>
        <w:jc w:val="both"/>
        <w:rPr>
          <w:rFonts w:eastAsia="Times New Roman"/>
          <w:color w:val="222222"/>
          <w:sz w:val="24"/>
          <w:szCs w:val="24"/>
        </w:rPr>
      </w:pPr>
      <w:r>
        <w:rPr>
          <w:rFonts w:eastAsia="Times New Roman"/>
          <w:color w:val="222222"/>
          <w:sz w:val="24"/>
          <w:szCs w:val="24"/>
        </w:rPr>
        <w:t xml:space="preserve">possível articular estas manifestações de urgência estética com as concepções históricas que, de certa forma, delineiam a produção literária dos anos 1960 e compreendê-las a partir de novas noções de temporalidade que surgem neste </w:t>
      </w:r>
      <w:r>
        <w:rPr>
          <w:rFonts w:eastAsia="Times New Roman"/>
          <w:color w:val="222222"/>
          <w:sz w:val="24"/>
          <w:szCs w:val="24"/>
        </w:rPr>
        <w:t>período. As poéticas experimentais de autores que serão analisados neste tese, como John Barth, Donald Barthelme, Gilbert Sorrentino e Thomas Pynchon, parecem dialogar com esta</w:t>
      </w:r>
    </w:p>
    <w:p w14:paraId="11281626" w14:textId="77777777" w:rsidR="001C2C75" w:rsidRDefault="00D37926">
      <w:pPr>
        <w:spacing w:line="372" w:lineRule="auto"/>
        <w:ind w:left="260" w:right="264"/>
        <w:jc w:val="both"/>
        <w:rPr>
          <w:sz w:val="20"/>
          <w:szCs w:val="20"/>
        </w:rPr>
      </w:pPr>
      <w:r>
        <w:rPr>
          <w:rFonts w:eastAsia="Times New Roman"/>
          <w:color w:val="222222"/>
          <w:sz w:val="24"/>
          <w:szCs w:val="24"/>
        </w:rPr>
        <w:t>necessidade de reorganização da relação entre presente e passado, experiência c</w:t>
      </w:r>
      <w:r>
        <w:rPr>
          <w:rFonts w:eastAsia="Times New Roman"/>
          <w:color w:val="222222"/>
          <w:sz w:val="24"/>
          <w:szCs w:val="24"/>
        </w:rPr>
        <w:t>ontemporânea e tradição literária, limites da modernidade e modelos do modernismo, seja na forma de representar a realidade, questionar os limites da literatura ou transformá-la em objeto de reciclagem, reprodução, imitação.</w:t>
      </w:r>
    </w:p>
    <w:p w14:paraId="49E67291" w14:textId="77777777" w:rsidR="001C2C75" w:rsidRDefault="001C2C75">
      <w:pPr>
        <w:spacing w:line="144" w:lineRule="exact"/>
        <w:rPr>
          <w:sz w:val="20"/>
          <w:szCs w:val="20"/>
        </w:rPr>
      </w:pPr>
    </w:p>
    <w:p w14:paraId="28C5F873" w14:textId="77777777" w:rsidR="001C2C75" w:rsidRDefault="00D37926">
      <w:pPr>
        <w:spacing w:line="365" w:lineRule="auto"/>
        <w:ind w:left="260" w:right="264" w:firstLine="708"/>
        <w:jc w:val="both"/>
        <w:rPr>
          <w:sz w:val="20"/>
          <w:szCs w:val="20"/>
        </w:rPr>
      </w:pPr>
      <w:r>
        <w:rPr>
          <w:rFonts w:eastAsia="Times New Roman"/>
          <w:color w:val="222222"/>
          <w:sz w:val="24"/>
          <w:szCs w:val="24"/>
        </w:rPr>
        <w:t>Para tal, é necessária uma ref</w:t>
      </w:r>
      <w:r>
        <w:rPr>
          <w:rFonts w:eastAsia="Times New Roman"/>
          <w:color w:val="222222"/>
          <w:sz w:val="24"/>
          <w:szCs w:val="24"/>
        </w:rPr>
        <w:t xml:space="preserve">lexão a respeito dos usos do conceito de </w:t>
      </w:r>
      <w:r>
        <w:rPr>
          <w:rFonts w:eastAsia="Times New Roman"/>
          <w:i/>
          <w:iCs/>
          <w:color w:val="222222"/>
          <w:sz w:val="24"/>
          <w:szCs w:val="24"/>
        </w:rPr>
        <w:t xml:space="preserve">modernidade </w:t>
      </w:r>
      <w:r>
        <w:rPr>
          <w:rFonts w:eastAsia="Times New Roman"/>
          <w:color w:val="222222"/>
          <w:sz w:val="24"/>
          <w:szCs w:val="24"/>
        </w:rPr>
        <w:t>em jogo nos debates literários do período, em especial do pós-modernismo. Para isso, será analisada, como estudo de caso, a cena literária de Nova York e a forma como ela se engaja na produção de um camp</w:t>
      </w:r>
      <w:r>
        <w:rPr>
          <w:rFonts w:eastAsia="Times New Roman"/>
          <w:color w:val="222222"/>
          <w:sz w:val="24"/>
          <w:szCs w:val="24"/>
        </w:rPr>
        <w:t>o de questionamento das concepções sobre literatura, cultura, modernidade e modernismo. Neste sentido, a noção de literatura “pós-moderna” é fundamental para concebermos os objetivos estéticos e posicionamentos políticos destes autores e movimentos, bem co</w:t>
      </w:r>
      <w:r>
        <w:rPr>
          <w:rFonts w:eastAsia="Times New Roman"/>
          <w:color w:val="222222"/>
          <w:sz w:val="24"/>
          <w:szCs w:val="24"/>
        </w:rPr>
        <w:t>mo para articular a cena literária com as demais manifestações artísticas do período.</w:t>
      </w:r>
    </w:p>
    <w:p w14:paraId="4DD90A1A" w14:textId="77777777" w:rsidR="001C2C75" w:rsidRDefault="001C2C75">
      <w:pPr>
        <w:spacing w:line="155" w:lineRule="exact"/>
        <w:rPr>
          <w:sz w:val="20"/>
          <w:szCs w:val="20"/>
        </w:rPr>
      </w:pPr>
    </w:p>
    <w:p w14:paraId="1A655560" w14:textId="77777777" w:rsidR="001C2C75" w:rsidRDefault="00D37926">
      <w:pPr>
        <w:spacing w:line="379" w:lineRule="auto"/>
        <w:ind w:left="260" w:right="264" w:firstLine="708"/>
        <w:jc w:val="both"/>
        <w:rPr>
          <w:sz w:val="20"/>
          <w:szCs w:val="20"/>
        </w:rPr>
      </w:pPr>
      <w:r>
        <w:rPr>
          <w:rFonts w:eastAsia="Times New Roman"/>
          <w:sz w:val="24"/>
          <w:szCs w:val="24"/>
        </w:rPr>
        <w:t>O período foi marcado por uma série de questionamentos e diagnósticos sobre os sentidos, limites e uma possível exaustão do conceito de modernidade, suscitado pelas expe</w:t>
      </w:r>
      <w:r>
        <w:rPr>
          <w:rFonts w:eastAsia="Times New Roman"/>
          <w:sz w:val="24"/>
          <w:szCs w:val="24"/>
        </w:rPr>
        <w:t>riências traumáticas do século XX e as então recentes transformações políticas,</w:t>
      </w:r>
    </w:p>
    <w:p w14:paraId="3C88F3C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48160" behindDoc="1" locked="0" layoutInCell="0" allowOverlap="1" wp14:anchorId="216E6917" wp14:editId="23C2643C">
                <wp:simplePos x="0" y="0"/>
                <wp:positionH relativeFrom="column">
                  <wp:posOffset>165735</wp:posOffset>
                </wp:positionH>
                <wp:positionV relativeFrom="paragraph">
                  <wp:posOffset>63500</wp:posOffset>
                </wp:positionV>
                <wp:extent cx="1828800" cy="0"/>
                <wp:effectExtent l="0" t="0" r="0" b="0"/>
                <wp:wrapNone/>
                <wp:docPr id="44" name="Shape 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8A83DC3" id="Shape 44" o:spid="_x0000_s1026" style="position:absolute;z-index:-251768320;visibility:visible;mso-wrap-style:square;mso-wrap-distance-left:9pt;mso-wrap-distance-top:0;mso-wrap-distance-right:9pt;mso-wrap-distance-bottom:0;mso-position-horizontal:absolute;mso-position-horizontal-relative:text;mso-position-vertical:absolute;mso-position-vertical-relative:text" from="13.05pt,5pt" to="157.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ZwnugEAAIEDAAAOAAAAZHJzL2Uyb0RvYy54bWysU8tu2zAQvBfoPxC815IdI3UFyzkkdS9B&#10;ayDtB6xJyiLKF7isJf99l5Tjxm1PQXgguNzR7M4stb4brWFHFVF71/L5rOZMOeGldoeW//i+/bDi&#10;DBM4CcY71fKTQn63ef9uPYRGLXzvjVSREYnDZggt71MKTVWh6JUFnPmgHCU7Hy0kCuOhkhEGYrem&#10;WtT1bTX4KEP0QiHS7cOU5JvC33VKpG9dhyox03LqLZU9ln2f92qzhuYQIfRanNuAV3RhQTsqeqF6&#10;gATsV9T/UFktokffpZnwtvJdp4UqGkjNvP5LzVMPQRUtZA6Gi034drTi63EXmZYtXy45c2BpRqUs&#10;o5jMGQI2hLl3u5jlidE9hUcvfiLlqqtkDjBMsLGLNsNJHxuL2aeL2WpMTNDlfLVYrWqaiaDc8uPt&#10;TS5XQfP8bYiYvihvWT603GiXrYAGjo+YJugzJF+jN1putTEliIf9vYnsCDT2bVln9iuYcWxo+af5&#10;8qYwX+XwJUVd1v8orE70fo22LScxtDIIml6B/OxkOSfQZjqTOuPOvk1WZdP2Xp52MSvKEc252HB+&#10;k/khvYwL6s+fs/kNAAD//wMAUEsDBBQABgAIAAAAIQD74kYU2wAAAAgBAAAPAAAAZHJzL2Rvd25y&#10;ZXYueG1sTI/BTsMwEETvSPyDtUjcqJOACkrjVFCJC0JCLUhcnXibRNjr1Hab9O9ZxAGOOzOafVOt&#10;Z2fFCUMcPCnIFxkIpNabgToFH+/PNw8gYtJktPWECs4YYV1fXlS6NH6iLZ52qRNcQrHUCvqUxlLK&#10;2PbodFz4EYm9vQ9OJz5DJ03QE5c7K4ssW0qnB+IPvR5x02P7tTs6BfeN3RRvn4eQzuP2dR6Klyc/&#10;HZS6vpofVyASzukvDD/4jA41MzX+SCYKq6BY5pxkPeNJ7N/mdyw0v4KsK/l/QP0NAAD//wMAUEsB&#10;Ai0AFAAGAAgAAAAhALaDOJL+AAAA4QEAABMAAAAAAAAAAAAAAAAAAAAAAFtDb250ZW50X1R5cGVz&#10;XS54bWxQSwECLQAUAAYACAAAACEAOP0h/9YAAACUAQAACwAAAAAAAAAAAAAAAAAvAQAAX3JlbHMv&#10;LnJlbHNQSwECLQAUAAYACAAAACEAUHWcJ7oBAACBAwAADgAAAAAAAAAAAAAAAAAuAgAAZHJzL2Uy&#10;b0RvYy54bWxQSwECLQAUAAYACAAAACEA++JGFNsAAAAIAQAADwAAAAAAAAAAAAAAAAAUBAAAZHJz&#10;L2Rvd25yZXYueG1sUEsFBgAAAAAEAAQA8wAAABwFAAAAAA==&#10;" o:allowincell="f" filled="t" strokeweight=".25397mm">
                <v:stroke joinstyle="miter"/>
                <o:lock v:ext="edit" shapetype="f"/>
              </v:line>
            </w:pict>
          </mc:Fallback>
        </mc:AlternateContent>
      </w:r>
    </w:p>
    <w:p w14:paraId="6CFC0F93" w14:textId="77777777" w:rsidR="001C2C75" w:rsidRDefault="001C2C75">
      <w:pPr>
        <w:sectPr w:rsidR="001C2C75">
          <w:pgSz w:w="11900" w:h="16840"/>
          <w:pgMar w:top="691" w:right="1440" w:bottom="825" w:left="1440" w:header="0" w:footer="0" w:gutter="0"/>
          <w:cols w:space="720" w:equalWidth="0">
            <w:col w:w="9024"/>
          </w:cols>
        </w:sectPr>
      </w:pPr>
    </w:p>
    <w:p w14:paraId="1CEE59CA" w14:textId="77777777" w:rsidR="001C2C75" w:rsidRDefault="001C2C75">
      <w:pPr>
        <w:spacing w:line="184" w:lineRule="exact"/>
        <w:rPr>
          <w:sz w:val="20"/>
          <w:szCs w:val="20"/>
        </w:rPr>
      </w:pPr>
    </w:p>
    <w:p w14:paraId="7EF756B2" w14:textId="77777777" w:rsidR="001C2C75" w:rsidRDefault="00D37926">
      <w:pPr>
        <w:spacing w:line="259" w:lineRule="auto"/>
        <w:ind w:left="260" w:right="264"/>
        <w:jc w:val="both"/>
        <w:rPr>
          <w:sz w:val="20"/>
          <w:szCs w:val="20"/>
        </w:rPr>
      </w:pPr>
      <w:r>
        <w:rPr>
          <w:rFonts w:eastAsia="Times New Roman"/>
          <w:sz w:val="20"/>
          <w:szCs w:val="20"/>
        </w:rPr>
        <w:t xml:space="preserve">81Para um panorama dos conflitos ver DICKSTEIN, Morris. </w:t>
      </w:r>
      <w:r w:rsidRPr="00D37926">
        <w:rPr>
          <w:rFonts w:eastAsia="Times New Roman"/>
          <w:i/>
          <w:iCs/>
          <w:sz w:val="20"/>
          <w:szCs w:val="20"/>
          <w:lang w:val="en-US"/>
        </w:rPr>
        <w:t>Gates of Eden: American culture in the</w:t>
      </w:r>
      <w:r w:rsidRPr="00D37926">
        <w:rPr>
          <w:rFonts w:eastAsia="Times New Roman"/>
          <w:sz w:val="20"/>
          <w:szCs w:val="20"/>
          <w:lang w:val="en-US"/>
        </w:rPr>
        <w:t xml:space="preserve"> </w:t>
      </w:r>
      <w:r w:rsidRPr="00D37926">
        <w:rPr>
          <w:rFonts w:eastAsia="Times New Roman"/>
          <w:i/>
          <w:iCs/>
          <w:sz w:val="20"/>
          <w:szCs w:val="20"/>
          <w:lang w:val="en-US"/>
        </w:rPr>
        <w:t xml:space="preserve">1960s. </w:t>
      </w:r>
      <w:r w:rsidRPr="00D37926">
        <w:rPr>
          <w:rFonts w:eastAsia="Times New Roman"/>
          <w:sz w:val="20"/>
          <w:szCs w:val="20"/>
          <w:lang w:val="en-US"/>
        </w:rPr>
        <w:t xml:space="preserve">Harvard University Press, 1997. e </w:t>
      </w:r>
      <w:r w:rsidRPr="00D37926">
        <w:rPr>
          <w:rFonts w:eastAsia="Times New Roman"/>
          <w:sz w:val="20"/>
          <w:szCs w:val="20"/>
          <w:lang w:val="en-US"/>
        </w:rPr>
        <w:t>KATSIAFICAS, George.</w:t>
      </w:r>
      <w:r w:rsidRPr="00D37926">
        <w:rPr>
          <w:rFonts w:eastAsia="Times New Roman"/>
          <w:i/>
          <w:iCs/>
          <w:sz w:val="20"/>
          <w:szCs w:val="20"/>
          <w:lang w:val="en-US"/>
        </w:rPr>
        <w:t xml:space="preserve"> The Imagination of the New Left: A Global Analysis of 1968. </w:t>
      </w:r>
      <w:r>
        <w:rPr>
          <w:rFonts w:eastAsia="Times New Roman"/>
          <w:sz w:val="20"/>
          <w:szCs w:val="20"/>
        </w:rPr>
        <w:t>South End Press, 1999.</w:t>
      </w:r>
    </w:p>
    <w:p w14:paraId="71C5F355" w14:textId="77777777" w:rsidR="001C2C75" w:rsidRDefault="001C2C75">
      <w:pPr>
        <w:sectPr w:rsidR="001C2C75">
          <w:type w:val="continuous"/>
          <w:pgSz w:w="11900" w:h="16840"/>
          <w:pgMar w:top="691" w:right="1440" w:bottom="825" w:left="1440" w:header="0" w:footer="0" w:gutter="0"/>
          <w:cols w:space="720" w:equalWidth="0">
            <w:col w:w="9024"/>
          </w:cols>
        </w:sectPr>
      </w:pPr>
    </w:p>
    <w:p w14:paraId="5214E9B5" w14:textId="41996214" w:rsidR="001C2C75" w:rsidRDefault="001C2C75">
      <w:pPr>
        <w:spacing w:line="261" w:lineRule="auto"/>
        <w:ind w:left="260" w:right="1624"/>
        <w:rPr>
          <w:sz w:val="20"/>
          <w:szCs w:val="20"/>
        </w:rPr>
      </w:pPr>
      <w:bookmarkStart w:id="87" w:name="page88"/>
      <w:bookmarkEnd w:id="87"/>
    </w:p>
    <w:p w14:paraId="075698E7" w14:textId="77777777" w:rsidR="001C2C75" w:rsidRDefault="001C2C75">
      <w:pPr>
        <w:spacing w:line="216" w:lineRule="exact"/>
        <w:rPr>
          <w:sz w:val="20"/>
          <w:szCs w:val="20"/>
        </w:rPr>
      </w:pPr>
    </w:p>
    <w:p w14:paraId="203488B9" w14:textId="77777777" w:rsidR="001C2C75" w:rsidRDefault="00D37926">
      <w:pPr>
        <w:spacing w:line="353" w:lineRule="auto"/>
        <w:ind w:left="260" w:right="264"/>
        <w:jc w:val="both"/>
        <w:rPr>
          <w:sz w:val="20"/>
          <w:szCs w:val="20"/>
        </w:rPr>
      </w:pPr>
      <w:r>
        <w:rPr>
          <w:rFonts w:eastAsia="Times New Roman"/>
          <w:sz w:val="24"/>
          <w:szCs w:val="24"/>
        </w:rPr>
        <w:t xml:space="preserve">culturais e </w:t>
      </w:r>
      <w:r>
        <w:rPr>
          <w:rFonts w:eastAsia="Times New Roman"/>
          <w:sz w:val="24"/>
          <w:szCs w:val="24"/>
        </w:rPr>
        <w:t>tecnológicas do pós-guerra, em especial dos anos 1960. Esse debate apresentou uma diversidade de posições e uma grande variedade de termos: “crise da cultura”, “pós-modernidade”, “hiper-modernidade”, entre outros</w:t>
      </w:r>
      <w:r>
        <w:rPr>
          <w:rFonts w:eastAsia="Times New Roman"/>
          <w:sz w:val="31"/>
          <w:szCs w:val="31"/>
          <w:vertAlign w:val="superscript"/>
        </w:rPr>
        <w:t>82</w:t>
      </w:r>
      <w:r>
        <w:rPr>
          <w:rFonts w:eastAsia="Times New Roman"/>
          <w:sz w:val="24"/>
          <w:szCs w:val="24"/>
        </w:rPr>
        <w:t>. Não caberia analisar esse amplo debate a</w:t>
      </w:r>
      <w:r>
        <w:rPr>
          <w:rFonts w:eastAsia="Times New Roman"/>
          <w:sz w:val="24"/>
          <w:szCs w:val="24"/>
        </w:rPr>
        <w:t xml:space="preserve">qui, tarefa que será realizada nos capítulos seguintes. É necessário, contudo, demarcar que esse debate é normalmente associado a categoria de “pós-modernismo”, alcunha que foi utilizada amplamente no período estudado para identificar teóricos, artistas e </w:t>
      </w:r>
      <w:r>
        <w:rPr>
          <w:rFonts w:eastAsia="Times New Roman"/>
          <w:sz w:val="24"/>
          <w:szCs w:val="24"/>
        </w:rPr>
        <w:t>mesmo experiências cotidianas ou históricas. É importante ressaltar que esses termos não são tomados como conceitos explicativos ou instrumentos heurísticos, mas como objetos e concepções a serem analisados historicamente como parte de um amplo “momento” d</w:t>
      </w:r>
      <w:r>
        <w:rPr>
          <w:rFonts w:eastAsia="Times New Roman"/>
          <w:sz w:val="24"/>
          <w:szCs w:val="24"/>
        </w:rPr>
        <w:t>e questionamento intelectual sobre os valores e modelos da modernidade.</w:t>
      </w:r>
    </w:p>
    <w:p w14:paraId="1A6DDA88" w14:textId="77777777" w:rsidR="001C2C75" w:rsidRDefault="001C2C75">
      <w:pPr>
        <w:spacing w:line="170" w:lineRule="exact"/>
        <w:rPr>
          <w:sz w:val="20"/>
          <w:szCs w:val="20"/>
        </w:rPr>
      </w:pPr>
    </w:p>
    <w:p w14:paraId="0365452A" w14:textId="77777777" w:rsidR="001C2C75" w:rsidRDefault="00D37926">
      <w:pPr>
        <w:spacing w:line="353" w:lineRule="auto"/>
        <w:ind w:left="260" w:right="264" w:firstLine="708"/>
        <w:jc w:val="both"/>
        <w:rPr>
          <w:sz w:val="20"/>
          <w:szCs w:val="20"/>
        </w:rPr>
      </w:pPr>
      <w:r>
        <w:rPr>
          <w:rFonts w:eastAsia="Times New Roman"/>
          <w:sz w:val="24"/>
          <w:szCs w:val="24"/>
        </w:rPr>
        <w:t>Entre as características apontadas como sintomas dessa crise, estavam os questionamentos sobre o futuro da escrita, dos livros, das grandes narrativas, das teorias das ciências humana</w:t>
      </w:r>
      <w:r>
        <w:rPr>
          <w:rFonts w:eastAsia="Times New Roman"/>
          <w:sz w:val="24"/>
          <w:szCs w:val="24"/>
        </w:rPr>
        <w:t>s, a dissolução dos cânones e fronteiras da arte, uma nova postura perante o passado e suas referências. Em especial, a discussão sobre os limites da representação narrativa da realidade, articulando interesses e interlocutores literários e historiográfico</w:t>
      </w:r>
      <w:r>
        <w:rPr>
          <w:rFonts w:eastAsia="Times New Roman"/>
          <w:sz w:val="24"/>
          <w:szCs w:val="24"/>
        </w:rPr>
        <w:t xml:space="preserve">s, em especial no chamado </w:t>
      </w:r>
      <w:r>
        <w:rPr>
          <w:rFonts w:eastAsia="Times New Roman"/>
          <w:i/>
          <w:iCs/>
          <w:sz w:val="24"/>
          <w:szCs w:val="24"/>
        </w:rPr>
        <w:t>linguistic turn</w:t>
      </w:r>
      <w:r>
        <w:rPr>
          <w:rFonts w:eastAsia="Times New Roman"/>
          <w:sz w:val="24"/>
          <w:szCs w:val="24"/>
        </w:rPr>
        <w:t xml:space="preserve"> </w:t>
      </w:r>
      <w:r>
        <w:rPr>
          <w:rFonts w:eastAsia="Times New Roman"/>
          <w:sz w:val="31"/>
          <w:szCs w:val="31"/>
          <w:vertAlign w:val="superscript"/>
        </w:rPr>
        <w:t>83</w:t>
      </w:r>
      <w:r>
        <w:rPr>
          <w:rFonts w:eastAsia="Times New Roman"/>
          <w:sz w:val="24"/>
          <w:szCs w:val="24"/>
        </w:rPr>
        <w:t xml:space="preserve"> . Relacionados a essas questões, diversos indivíduos e grupos propunham uma nova forma de entender a realidade, representá-la, interpretá-la e atuar artisticamente nela. Entre eles, vanguardas artísticas e liter</w:t>
      </w:r>
      <w:r>
        <w:rPr>
          <w:rFonts w:eastAsia="Times New Roman"/>
          <w:sz w:val="24"/>
          <w:szCs w:val="24"/>
        </w:rPr>
        <w:t>árias, ensaístas e filósofos, músicos e cineastas, escritores e críticos debatiam esses conceitos ou exploravam suas possibilidades</w:t>
      </w:r>
      <w:r>
        <w:rPr>
          <w:rFonts w:eastAsia="Times New Roman"/>
          <w:sz w:val="31"/>
          <w:szCs w:val="31"/>
          <w:vertAlign w:val="superscript"/>
        </w:rPr>
        <w:t>84</w:t>
      </w:r>
      <w:r>
        <w:rPr>
          <w:rFonts w:eastAsia="Times New Roman"/>
          <w:sz w:val="24"/>
          <w:szCs w:val="24"/>
        </w:rPr>
        <w:t>.</w:t>
      </w:r>
    </w:p>
    <w:p w14:paraId="5F1B00BF" w14:textId="77777777" w:rsidR="001C2C75" w:rsidRDefault="001C2C75">
      <w:pPr>
        <w:spacing w:line="43" w:lineRule="exact"/>
        <w:rPr>
          <w:sz w:val="20"/>
          <w:szCs w:val="20"/>
        </w:rPr>
      </w:pPr>
    </w:p>
    <w:p w14:paraId="29F88AD6" w14:textId="77777777" w:rsidR="001C2C75" w:rsidRDefault="00D37926">
      <w:pPr>
        <w:spacing w:line="369" w:lineRule="auto"/>
        <w:ind w:left="260" w:right="264" w:firstLine="708"/>
        <w:jc w:val="both"/>
        <w:rPr>
          <w:sz w:val="20"/>
          <w:szCs w:val="20"/>
        </w:rPr>
      </w:pPr>
      <w:r>
        <w:rPr>
          <w:rFonts w:eastAsia="Times New Roman"/>
          <w:sz w:val="24"/>
          <w:szCs w:val="24"/>
        </w:rPr>
        <w:t xml:space="preserve">Emerge, nesse período, um “grupo” de autores caracterizados, pela crítica, como os pós-modernistas. O rótulo inclui uma </w:t>
      </w:r>
      <w:r>
        <w:rPr>
          <w:rFonts w:eastAsia="Times New Roman"/>
          <w:sz w:val="24"/>
          <w:szCs w:val="24"/>
        </w:rPr>
        <w:t>grande diversidade de autores: entre os americanos, Donald Barthelme, John Barth, Robert Coover, Thomas Pynchon, William Gaddis, William H. Gass, Joseph Heller, John Hawkes, Gilbert Sorrentino, Don DeLillo. Estes autores se caracterizariam pelo uso de expe</w:t>
      </w:r>
      <w:r>
        <w:rPr>
          <w:rFonts w:eastAsia="Times New Roman"/>
          <w:sz w:val="24"/>
          <w:szCs w:val="24"/>
        </w:rPr>
        <w:t>rimentações linguísticas</w:t>
      </w:r>
    </w:p>
    <w:p w14:paraId="3EF2F95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49184" behindDoc="1" locked="0" layoutInCell="0" allowOverlap="1" wp14:anchorId="738C1335" wp14:editId="5FC9C80C">
                <wp:simplePos x="0" y="0"/>
                <wp:positionH relativeFrom="column">
                  <wp:posOffset>165735</wp:posOffset>
                </wp:positionH>
                <wp:positionV relativeFrom="paragraph">
                  <wp:posOffset>229870</wp:posOffset>
                </wp:positionV>
                <wp:extent cx="1828800" cy="0"/>
                <wp:effectExtent l="0" t="0" r="0" b="0"/>
                <wp:wrapNone/>
                <wp:docPr id="45" name="Shape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ABA467E" id="Shape 45" o:spid="_x0000_s1026" style="position:absolute;z-index:-251767296;visibility:visible;mso-wrap-style:square;mso-wrap-distance-left:9pt;mso-wrap-distance-top:0;mso-wrap-distance-right:9pt;mso-wrap-distance-bottom:0;mso-position-horizontal:absolute;mso-position-horizontal-relative:text;mso-position-vertical:absolute;mso-position-vertical-relative:text" from="13.05pt,18.1pt" to="157.05pt,1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Ad9ugEAAIEDAAAOAAAAZHJzL2Uyb0RvYy54bWysU02P0zAQvSPxHyzfadJSlm7UdA+7lMsK&#10;Ki38gKntNBb+ksc06b9n7HTLFvaE8MHyeF7ezHvjrO9Ga9hRRdTetXw+qzlTTnip3aHl379t3604&#10;wwROgvFOtfykkN9t3r5ZD6FRC997I1VkROKwGULL+5RCU1UoemUBZz4oR8nORwuJwnioZISB2K2p&#10;FnV9Uw0+yhC9UIh0+zAl+abwd50S6WvXoUrMtJx6S2WPZd/nvdqsoTlECL0W5zbgH7qwoB0VvVA9&#10;QAL2M+q/qKwW0aPv0kx4W/mu00IVDaRmXv+h5qmHoIoWMgfDxSb8f7Tiy3EXmZYtX37gzIGlGZWy&#10;jGIyZwjYEObe7WKWJ0b3FB69+IGUq66SOcAwwcYu2gwnfWwsZp8uZqsxMUGX89VitappJoJyy483&#10;73O5Cprnb0PE9Fl5y/Kh5Ua7bAU0cHzENEGfIfkavdFyq40pQTzs701kR6Cxb8s6s1/BjGNDy2/n&#10;y2VhvsrhS4q6rNcorE70fo22LScxtDIIml6B/ORkOSfQZjqTOuPOvk1WZdP2Xp52MSvKEc252HB+&#10;k/khvYwL6vefs/kFAAD//wMAUEsDBBQABgAIAAAAIQB5j9lU2wAAAAgBAAAPAAAAZHJzL2Rvd25y&#10;ZXYueG1sTI/BTsMwEETvSPyDtUhcEHWSRhEKcSqKBFcgcOHmxlsnwl5bttuGv8eIAz3uzGj2TbdZ&#10;rGFHDHF2JKBcFcCQRqdm0gI+3p9u74DFJElJ4wgFfGOETX950clWuRO94XFImuUSiq0UMKXkW87j&#10;OKGVceU8Uvb2LliZ8hk0V0Gecrk1vCqKhls5U/4wSY+PE45fw8EK8C+hrn34vNk+mzIO273WTr0K&#10;cX21PNwDS7ik/zD84md06DPTzh1IRWYEVE2ZkwLWTQUs++uyzsLuT+B9x88H9D8AAAD//wMAUEsB&#10;Ai0AFAAGAAgAAAAhALaDOJL+AAAA4QEAABMAAAAAAAAAAAAAAAAAAAAAAFtDb250ZW50X1R5cGVz&#10;XS54bWxQSwECLQAUAAYACAAAACEAOP0h/9YAAACUAQAACwAAAAAAAAAAAAAAAAAvAQAAX3JlbHMv&#10;LnJlbHNQSwECLQAUAAYACAAAACEA06AHfboBAACBAwAADgAAAAAAAAAAAAAAAAAuAgAAZHJzL2Uy&#10;b0RvYy54bWxQSwECLQAUAAYACAAAACEAeY/ZVNsAAAAIAQAADwAAAAAAAAAAAAAAAAAUBAAAZHJz&#10;L2Rvd25yZXYueG1sUEsFBgAAAAAEAAQA8wAAABwFAAAAAA==&#10;" o:allowincell="f" filled="t" strokeweight=".72pt">
                <v:stroke joinstyle="miter"/>
                <o:lock v:ext="edit" shapetype="f"/>
              </v:line>
            </w:pict>
          </mc:Fallback>
        </mc:AlternateContent>
      </w:r>
    </w:p>
    <w:p w14:paraId="0A54C1B9" w14:textId="77777777" w:rsidR="001C2C75" w:rsidRDefault="001C2C75">
      <w:pPr>
        <w:spacing w:line="200" w:lineRule="exact"/>
        <w:rPr>
          <w:sz w:val="20"/>
          <w:szCs w:val="20"/>
        </w:rPr>
      </w:pPr>
    </w:p>
    <w:p w14:paraId="70988961" w14:textId="77777777" w:rsidR="001C2C75" w:rsidRDefault="001C2C75">
      <w:pPr>
        <w:spacing w:line="224" w:lineRule="exact"/>
        <w:rPr>
          <w:sz w:val="20"/>
          <w:szCs w:val="20"/>
        </w:rPr>
      </w:pPr>
    </w:p>
    <w:p w14:paraId="26DB50C4" w14:textId="77777777" w:rsidR="001C2C75" w:rsidRDefault="00D37926">
      <w:pPr>
        <w:ind w:left="260"/>
        <w:rPr>
          <w:sz w:val="20"/>
          <w:szCs w:val="20"/>
        </w:rPr>
      </w:pPr>
      <w:r>
        <w:rPr>
          <w:rFonts w:eastAsia="Times New Roman"/>
          <w:sz w:val="20"/>
          <w:szCs w:val="20"/>
        </w:rPr>
        <w:t xml:space="preserve">82Para um panorama do debate, ver CONNOR, S. </w:t>
      </w:r>
      <w:r>
        <w:rPr>
          <w:rFonts w:eastAsia="Times New Roman"/>
          <w:i/>
          <w:iCs/>
          <w:sz w:val="20"/>
          <w:szCs w:val="20"/>
        </w:rPr>
        <w:t>Postmodernist Culture.</w:t>
      </w:r>
      <w:r>
        <w:rPr>
          <w:rFonts w:eastAsia="Times New Roman"/>
          <w:sz w:val="20"/>
          <w:szCs w:val="20"/>
        </w:rPr>
        <w:t xml:space="preserve"> Oxford: Blackwell, 1989.</w:t>
      </w:r>
    </w:p>
    <w:p w14:paraId="46B632DD" w14:textId="77777777" w:rsidR="001C2C75" w:rsidRDefault="001C2C75">
      <w:pPr>
        <w:spacing w:line="8" w:lineRule="exact"/>
        <w:rPr>
          <w:sz w:val="20"/>
          <w:szCs w:val="20"/>
        </w:rPr>
      </w:pPr>
    </w:p>
    <w:p w14:paraId="56CA22F3" w14:textId="77777777" w:rsidR="001C2C75" w:rsidRDefault="00D37926">
      <w:pPr>
        <w:spacing w:line="239" w:lineRule="auto"/>
        <w:ind w:left="260" w:right="264"/>
        <w:jc w:val="both"/>
        <w:rPr>
          <w:sz w:val="20"/>
          <w:szCs w:val="20"/>
        </w:rPr>
      </w:pPr>
      <w:r>
        <w:rPr>
          <w:rFonts w:eastAsia="Times New Roman"/>
          <w:sz w:val="20"/>
          <w:szCs w:val="20"/>
        </w:rPr>
        <w:t>83Sobre a relação entre historiografia e o debate sobre os limites da modernidade ver: ANKERSMIT, Frank. “Historiografia e pós- moder</w:t>
      </w:r>
      <w:r>
        <w:rPr>
          <w:rFonts w:eastAsia="Times New Roman"/>
          <w:sz w:val="20"/>
          <w:szCs w:val="20"/>
        </w:rPr>
        <w:t xml:space="preserve">nismo”. In: Topoi, v.2. Rio de Janeiro: Programa de Pós-Graduação em História Social da UFRJ / 7 Letras, 2001. </w:t>
      </w:r>
      <w:r w:rsidRPr="00D37926">
        <w:rPr>
          <w:rFonts w:eastAsia="Times New Roman"/>
          <w:sz w:val="20"/>
          <w:szCs w:val="20"/>
          <w:lang w:val="en-US"/>
        </w:rPr>
        <w:t xml:space="preserve">ANKERSMIT, Frank. “The origins of postmodernist historiography”. In: TOPOLSKI, J. (org.). </w:t>
      </w:r>
      <w:r>
        <w:rPr>
          <w:rFonts w:eastAsia="Times New Roman"/>
          <w:sz w:val="20"/>
          <w:szCs w:val="20"/>
        </w:rPr>
        <w:t>Historiography between modernism and postmodernism. Ams</w:t>
      </w:r>
      <w:r>
        <w:rPr>
          <w:rFonts w:eastAsia="Times New Roman"/>
          <w:sz w:val="20"/>
          <w:szCs w:val="20"/>
        </w:rPr>
        <w:t>terdã: Atlanta/Rodolpi.</w:t>
      </w:r>
    </w:p>
    <w:p w14:paraId="23AB95E0" w14:textId="77777777" w:rsidR="001C2C75" w:rsidRDefault="001C2C75">
      <w:pPr>
        <w:spacing w:line="4" w:lineRule="exact"/>
        <w:rPr>
          <w:sz w:val="20"/>
          <w:szCs w:val="20"/>
        </w:rPr>
      </w:pPr>
    </w:p>
    <w:p w14:paraId="08A184CD" w14:textId="77777777" w:rsidR="001C2C75" w:rsidRPr="00D37926" w:rsidRDefault="00D37926">
      <w:pPr>
        <w:spacing w:line="250" w:lineRule="auto"/>
        <w:ind w:left="260" w:right="264"/>
        <w:jc w:val="both"/>
        <w:rPr>
          <w:sz w:val="20"/>
          <w:szCs w:val="20"/>
          <w:lang w:val="en-US"/>
        </w:rPr>
      </w:pPr>
      <w:r>
        <w:rPr>
          <w:rFonts w:eastAsia="Times New Roman"/>
          <w:sz w:val="20"/>
          <w:szCs w:val="20"/>
        </w:rPr>
        <w:t xml:space="preserve">84Para uma discussão sobre a arte de vanguarda e suas relações com o debate aqui proposto ver HUYSSEN, Andreas. </w:t>
      </w:r>
      <w:r w:rsidRPr="00D37926">
        <w:rPr>
          <w:rFonts w:eastAsia="Times New Roman"/>
          <w:i/>
          <w:iCs/>
          <w:sz w:val="20"/>
          <w:szCs w:val="20"/>
          <w:lang w:val="en-US"/>
        </w:rPr>
        <w:t>After the Great Divide. Modernism, Mass Culture, Postmodernism.</w:t>
      </w:r>
      <w:r w:rsidRPr="00D37926">
        <w:rPr>
          <w:rFonts w:eastAsia="Times New Roman"/>
          <w:sz w:val="20"/>
          <w:szCs w:val="20"/>
          <w:lang w:val="en-US"/>
        </w:rPr>
        <w:t xml:space="preserve"> Bloomington e Indianapolis: Indiana University Press, 1</w:t>
      </w:r>
      <w:r w:rsidRPr="00D37926">
        <w:rPr>
          <w:rFonts w:eastAsia="Times New Roman"/>
          <w:sz w:val="20"/>
          <w:szCs w:val="20"/>
          <w:lang w:val="en-US"/>
        </w:rPr>
        <w:t xml:space="preserve">986. BÜRGER, Peter. </w:t>
      </w:r>
      <w:r w:rsidRPr="00D37926">
        <w:rPr>
          <w:rFonts w:eastAsia="Times New Roman"/>
          <w:i/>
          <w:iCs/>
          <w:sz w:val="20"/>
          <w:szCs w:val="20"/>
          <w:lang w:val="en-US"/>
        </w:rPr>
        <w:t>Theory of the Avant-Garde.</w:t>
      </w:r>
      <w:r w:rsidRPr="00D37926">
        <w:rPr>
          <w:rFonts w:eastAsia="Times New Roman"/>
          <w:sz w:val="20"/>
          <w:szCs w:val="20"/>
          <w:lang w:val="en-US"/>
        </w:rPr>
        <w:t xml:space="preserve"> Minneapolis: University of Minessota, 1984.</w:t>
      </w:r>
    </w:p>
    <w:p w14:paraId="37705875" w14:textId="77777777" w:rsidR="001C2C75" w:rsidRPr="00D37926" w:rsidRDefault="001C2C75">
      <w:pPr>
        <w:rPr>
          <w:lang w:val="en-US"/>
        </w:rPr>
        <w:sectPr w:rsidR="001C2C75" w:rsidRPr="00D37926">
          <w:pgSz w:w="11900" w:h="16840"/>
          <w:pgMar w:top="691" w:right="1440" w:bottom="833" w:left="1440" w:header="0" w:footer="0" w:gutter="0"/>
          <w:cols w:space="720" w:equalWidth="0">
            <w:col w:w="9024"/>
          </w:cols>
        </w:sectPr>
      </w:pPr>
    </w:p>
    <w:p w14:paraId="6BFE4BE1" w14:textId="345482B1" w:rsidR="001C2C75" w:rsidRPr="00D37926" w:rsidRDefault="001C2C75">
      <w:pPr>
        <w:spacing w:line="261" w:lineRule="auto"/>
        <w:ind w:left="260" w:right="1624"/>
        <w:rPr>
          <w:sz w:val="20"/>
          <w:szCs w:val="20"/>
          <w:lang w:val="en-US"/>
        </w:rPr>
      </w:pPr>
      <w:bookmarkStart w:id="88" w:name="page89"/>
      <w:bookmarkEnd w:id="88"/>
    </w:p>
    <w:p w14:paraId="15B1EC9A" w14:textId="77777777" w:rsidR="001C2C75" w:rsidRPr="00D37926" w:rsidRDefault="001C2C75">
      <w:pPr>
        <w:spacing w:line="216" w:lineRule="exact"/>
        <w:rPr>
          <w:sz w:val="20"/>
          <w:szCs w:val="20"/>
          <w:lang w:val="en-US"/>
        </w:rPr>
      </w:pPr>
    </w:p>
    <w:p w14:paraId="65CE9F24" w14:textId="77777777" w:rsidR="001C2C75" w:rsidRDefault="00D37926">
      <w:pPr>
        <w:spacing w:line="369" w:lineRule="auto"/>
        <w:ind w:left="260" w:right="264"/>
        <w:jc w:val="both"/>
        <w:rPr>
          <w:sz w:val="20"/>
          <w:szCs w:val="20"/>
        </w:rPr>
      </w:pPr>
      <w:r>
        <w:rPr>
          <w:rFonts w:eastAsia="Times New Roman"/>
          <w:sz w:val="24"/>
          <w:szCs w:val="24"/>
        </w:rPr>
        <w:t xml:space="preserve">radicais, exploração de narrativas meta-ficcionais, e grande autoconsciência da história literária e dos modelos tradicionais da literatura. Circulavam amplamente, nesse momento, os debates sobre as diversas mortes: do </w:t>
      </w:r>
      <w:r>
        <w:rPr>
          <w:rFonts w:eastAsia="Times New Roman"/>
          <w:i/>
          <w:iCs/>
          <w:sz w:val="24"/>
          <w:szCs w:val="24"/>
        </w:rPr>
        <w:t>romance</w:t>
      </w:r>
      <w:r>
        <w:rPr>
          <w:rFonts w:eastAsia="Times New Roman"/>
          <w:sz w:val="24"/>
          <w:szCs w:val="24"/>
        </w:rPr>
        <w:t xml:space="preserve">, da </w:t>
      </w:r>
      <w:r>
        <w:rPr>
          <w:rFonts w:eastAsia="Times New Roman"/>
          <w:i/>
          <w:iCs/>
          <w:sz w:val="24"/>
          <w:szCs w:val="24"/>
        </w:rPr>
        <w:t>literatura</w:t>
      </w:r>
      <w:r>
        <w:rPr>
          <w:rFonts w:eastAsia="Times New Roman"/>
          <w:sz w:val="24"/>
          <w:szCs w:val="24"/>
        </w:rPr>
        <w:t xml:space="preserve">, do </w:t>
      </w:r>
      <w:r>
        <w:rPr>
          <w:rFonts w:eastAsia="Times New Roman"/>
          <w:i/>
          <w:iCs/>
          <w:sz w:val="24"/>
          <w:szCs w:val="24"/>
        </w:rPr>
        <w:t>autor</w:t>
      </w:r>
      <w:r>
        <w:rPr>
          <w:rFonts w:eastAsia="Times New Roman"/>
          <w:sz w:val="24"/>
          <w:szCs w:val="24"/>
        </w:rPr>
        <w:t>, bem</w:t>
      </w:r>
      <w:r>
        <w:rPr>
          <w:rFonts w:eastAsia="Times New Roman"/>
          <w:sz w:val="24"/>
          <w:szCs w:val="24"/>
        </w:rPr>
        <w:t xml:space="preserve"> como a exaustão das formas de representação da realidade, a abolição das fronteiras e dos cânones disciplinares e artísticos</w:t>
      </w:r>
      <w:r>
        <w:rPr>
          <w:rFonts w:eastAsia="Times New Roman"/>
          <w:sz w:val="31"/>
          <w:szCs w:val="31"/>
          <w:vertAlign w:val="superscript"/>
        </w:rPr>
        <w:t>85</w:t>
      </w:r>
      <w:r>
        <w:rPr>
          <w:rFonts w:eastAsia="Times New Roman"/>
          <w:sz w:val="24"/>
          <w:szCs w:val="24"/>
        </w:rPr>
        <w:t>.</w:t>
      </w:r>
    </w:p>
    <w:p w14:paraId="42BC280E" w14:textId="77777777" w:rsidR="001C2C75" w:rsidRDefault="001C2C75">
      <w:pPr>
        <w:spacing w:line="24" w:lineRule="exact"/>
        <w:rPr>
          <w:sz w:val="20"/>
          <w:szCs w:val="20"/>
        </w:rPr>
      </w:pPr>
    </w:p>
    <w:p w14:paraId="47598437" w14:textId="77777777" w:rsidR="001C2C75" w:rsidRDefault="00D37926">
      <w:pPr>
        <w:spacing w:line="364" w:lineRule="auto"/>
        <w:ind w:left="260" w:right="264" w:firstLine="720"/>
        <w:jc w:val="both"/>
        <w:rPr>
          <w:sz w:val="20"/>
          <w:szCs w:val="20"/>
        </w:rPr>
      </w:pPr>
      <w:r>
        <w:rPr>
          <w:rFonts w:eastAsia="Times New Roman"/>
          <w:sz w:val="24"/>
          <w:szCs w:val="24"/>
        </w:rPr>
        <w:t>Muitas dessas produções e artistas receberam espaço ou resenhas nas revistas literárias estabelecidas, muitos deles tornando-se colaboradores ativos das mesmas ou influenciando a produção delas. Ao mesmo tempo, as revistas já adotavam uma posição de destaq</w:t>
      </w:r>
      <w:r>
        <w:rPr>
          <w:rFonts w:eastAsia="Times New Roman"/>
          <w:sz w:val="24"/>
          <w:szCs w:val="24"/>
        </w:rPr>
        <w:t>ue no debate sobre a modernidade e os rumos da sociedade americana, em reportagens e ensaios que retratavam as mudanças políticas, culturais e comportamentais da cena nova-iorquina, norte-americana e mundial. Seus editores e críticos partiam em busca de no</w:t>
      </w:r>
      <w:r>
        <w:rPr>
          <w:rFonts w:eastAsia="Times New Roman"/>
          <w:sz w:val="24"/>
          <w:szCs w:val="24"/>
        </w:rPr>
        <w:t xml:space="preserve">vos talentos e colaboradores, e a variedade de técnicas e estilos do </w:t>
      </w:r>
      <w:r>
        <w:rPr>
          <w:rFonts w:eastAsia="Times New Roman"/>
          <w:i/>
          <w:iCs/>
          <w:sz w:val="24"/>
          <w:szCs w:val="24"/>
        </w:rPr>
        <w:t>avant-garde</w:t>
      </w:r>
      <w:r>
        <w:rPr>
          <w:rFonts w:eastAsia="Times New Roman"/>
          <w:sz w:val="24"/>
          <w:szCs w:val="24"/>
        </w:rPr>
        <w:t xml:space="preserve"> passou a ser divulgada pelas publicações estabelecidas no mercado editorial formal.</w:t>
      </w:r>
    </w:p>
    <w:p w14:paraId="503217BC" w14:textId="77777777" w:rsidR="001C2C75" w:rsidRDefault="001C2C75">
      <w:pPr>
        <w:spacing w:line="159" w:lineRule="exact"/>
        <w:rPr>
          <w:sz w:val="20"/>
          <w:szCs w:val="20"/>
        </w:rPr>
      </w:pPr>
    </w:p>
    <w:p w14:paraId="2CC55466" w14:textId="77777777" w:rsidR="001C2C75" w:rsidRDefault="00D37926">
      <w:pPr>
        <w:spacing w:line="364" w:lineRule="auto"/>
        <w:ind w:left="260" w:right="264" w:firstLine="720"/>
        <w:jc w:val="both"/>
        <w:rPr>
          <w:sz w:val="20"/>
          <w:szCs w:val="20"/>
        </w:rPr>
      </w:pPr>
      <w:r>
        <w:rPr>
          <w:rFonts w:eastAsia="Times New Roman"/>
          <w:sz w:val="24"/>
          <w:szCs w:val="24"/>
        </w:rPr>
        <w:t>Ao mesmo tempo, a cena artística e literária alternativa de Nova York passava por um momen</w:t>
      </w:r>
      <w:r>
        <w:rPr>
          <w:rFonts w:eastAsia="Times New Roman"/>
          <w:sz w:val="24"/>
          <w:szCs w:val="24"/>
        </w:rPr>
        <w:t>to de efervescência e inquietação, forçando os limites da representação e os sentidos da arte e da realidade. A cena, que se desenvolvia sobretudo nos bairros do centro de Manhattan, incluía artistas plásticos, cineastas, poetas, músicos, escritores, curad</w:t>
      </w:r>
      <w:r>
        <w:rPr>
          <w:rFonts w:eastAsia="Times New Roman"/>
          <w:sz w:val="24"/>
          <w:szCs w:val="24"/>
        </w:rPr>
        <w:t xml:space="preserve">ores e ensaístas que atuavam em uma série de espaços: exposições coletivas, grupos de poesia, vanguardas artísticas, revistas literárias alternativas, grupos de estudo. Este “momento” específico da cultura nova-iorquina recebeu a alcunha de </w:t>
      </w:r>
      <w:r>
        <w:rPr>
          <w:rFonts w:eastAsia="Times New Roman"/>
          <w:i/>
          <w:iCs/>
          <w:sz w:val="24"/>
          <w:szCs w:val="24"/>
        </w:rPr>
        <w:t>Downtown</w:t>
      </w:r>
      <w:r>
        <w:rPr>
          <w:rFonts w:eastAsia="Times New Roman"/>
          <w:sz w:val="24"/>
          <w:szCs w:val="24"/>
        </w:rPr>
        <w:t xml:space="preserve"> </w:t>
      </w:r>
      <w:r>
        <w:rPr>
          <w:rFonts w:eastAsia="Times New Roman"/>
          <w:i/>
          <w:iCs/>
          <w:sz w:val="24"/>
          <w:szCs w:val="24"/>
        </w:rPr>
        <w:t>Scene</w:t>
      </w:r>
      <w:r>
        <w:rPr>
          <w:rFonts w:eastAsia="Times New Roman"/>
          <w:sz w:val="24"/>
          <w:szCs w:val="24"/>
        </w:rPr>
        <w:t>,</w:t>
      </w:r>
      <w:r>
        <w:rPr>
          <w:rFonts w:eastAsia="Times New Roman"/>
          <w:sz w:val="24"/>
          <w:szCs w:val="24"/>
        </w:rPr>
        <w:t xml:space="preserve"> e foi interpretado de diversas maneiras pela crítica, por sua natureza diversificada</w:t>
      </w:r>
      <w:r>
        <w:rPr>
          <w:rFonts w:eastAsia="Times New Roman"/>
          <w:i/>
          <w:iCs/>
          <w:sz w:val="24"/>
          <w:szCs w:val="24"/>
        </w:rPr>
        <w:t xml:space="preserve"> </w:t>
      </w:r>
      <w:r>
        <w:rPr>
          <w:rFonts w:eastAsia="Times New Roman"/>
          <w:sz w:val="24"/>
          <w:szCs w:val="24"/>
        </w:rPr>
        <w:t xml:space="preserve">de referências e influências: neo-impressionistas, beatniks, </w:t>
      </w:r>
      <w:r>
        <w:rPr>
          <w:rFonts w:eastAsia="Times New Roman"/>
          <w:i/>
          <w:iCs/>
          <w:sz w:val="24"/>
          <w:szCs w:val="24"/>
        </w:rPr>
        <w:t>avant-garde</w:t>
      </w:r>
      <w:r>
        <w:rPr>
          <w:rFonts w:eastAsia="Times New Roman"/>
          <w:sz w:val="24"/>
          <w:szCs w:val="24"/>
        </w:rPr>
        <w:t xml:space="preserve">, minimalistas, punks, arte pós-moderna, entre outros </w:t>
      </w:r>
      <w:r>
        <w:rPr>
          <w:rFonts w:eastAsia="Times New Roman"/>
          <w:sz w:val="31"/>
          <w:szCs w:val="31"/>
          <w:vertAlign w:val="superscript"/>
        </w:rPr>
        <w:t>86</w:t>
      </w:r>
    </w:p>
    <w:p w14:paraId="2943A360" w14:textId="77777777" w:rsidR="001C2C75" w:rsidRDefault="001C2C75">
      <w:pPr>
        <w:spacing w:line="31" w:lineRule="exact"/>
        <w:rPr>
          <w:sz w:val="20"/>
          <w:szCs w:val="20"/>
        </w:rPr>
      </w:pPr>
    </w:p>
    <w:p w14:paraId="22DF56F2" w14:textId="77777777" w:rsidR="001C2C75" w:rsidRPr="00D37926" w:rsidRDefault="00D37926">
      <w:pPr>
        <w:spacing w:line="379" w:lineRule="auto"/>
        <w:ind w:left="260" w:right="264" w:firstLine="708"/>
        <w:jc w:val="both"/>
        <w:rPr>
          <w:sz w:val="20"/>
          <w:szCs w:val="20"/>
          <w:lang w:val="en-US"/>
        </w:rPr>
      </w:pPr>
      <w:r>
        <w:rPr>
          <w:rFonts w:eastAsia="Times New Roman"/>
          <w:sz w:val="24"/>
          <w:szCs w:val="24"/>
        </w:rPr>
        <w:t>Donald Barthelme, uma das figuras centra</w:t>
      </w:r>
      <w:r>
        <w:rPr>
          <w:rFonts w:eastAsia="Times New Roman"/>
          <w:sz w:val="24"/>
          <w:szCs w:val="24"/>
        </w:rPr>
        <w:t xml:space="preserve">is para esta pesquisa, pode ser visto como um exemplo de trajetória que ilustra essa relação entre as revistas literárias estabelecidas e a cena artística de vanguarda da cidade. </w:t>
      </w:r>
      <w:r w:rsidRPr="00D37926">
        <w:rPr>
          <w:rFonts w:eastAsia="Times New Roman"/>
          <w:sz w:val="24"/>
          <w:szCs w:val="24"/>
          <w:lang w:val="en-US"/>
        </w:rPr>
        <w:t>Recém-chegado de Houston,</w:t>
      </w:r>
    </w:p>
    <w:p w14:paraId="6D1736D0" w14:textId="77777777" w:rsidR="001C2C75" w:rsidRPr="00D37926" w:rsidRDefault="00D37926">
      <w:pPr>
        <w:spacing w:line="20" w:lineRule="exact"/>
        <w:rPr>
          <w:sz w:val="20"/>
          <w:szCs w:val="20"/>
          <w:lang w:val="en-US"/>
        </w:rPr>
      </w:pPr>
      <w:r>
        <w:rPr>
          <w:noProof/>
          <w:sz w:val="20"/>
          <w:szCs w:val="20"/>
        </w:rPr>
        <mc:AlternateContent>
          <mc:Choice Requires="wps">
            <w:drawing>
              <wp:anchor distT="0" distB="0" distL="114300" distR="114300" simplePos="0" relativeHeight="251550208" behindDoc="1" locked="0" layoutInCell="0" allowOverlap="1" wp14:anchorId="5B0C4E7F" wp14:editId="022C4BB0">
                <wp:simplePos x="0" y="0"/>
                <wp:positionH relativeFrom="column">
                  <wp:posOffset>165735</wp:posOffset>
                </wp:positionH>
                <wp:positionV relativeFrom="paragraph">
                  <wp:posOffset>122555</wp:posOffset>
                </wp:positionV>
                <wp:extent cx="1828800" cy="0"/>
                <wp:effectExtent l="0" t="0" r="0" b="0"/>
                <wp:wrapNone/>
                <wp:docPr id="46" name="Shape 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E599B2B" id="Shape 46" o:spid="_x0000_s1026" style="position:absolute;z-index:-251766272;visibility:visible;mso-wrap-style:square;mso-wrap-distance-left:9pt;mso-wrap-distance-top:0;mso-wrap-distance-right:9pt;mso-wrap-distance-bottom:0;mso-position-horizontal:absolute;mso-position-horizontal-relative:text;mso-position-vertical:absolute;mso-position-vertical-relative:text" from="13.05pt,9.65pt" to="157.05pt,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NH9ugEAAIEDAAAOAAAAZHJzL2Uyb0RvYy54bWysU02P0zAQvSPxHyzfadJuVUrUdA+7lMsK&#10;Ki38gKntNBb+ksc06b9n7HTLFjghfLA8npc38944m/vRGnZSEbV3LZ/Pas6UE15qd2z5t6+7d2vO&#10;MIGTYLxTLT8r5Pfbt282Q2jUwvfeSBUZkThshtDyPqXQVBWKXlnAmQ/KUbLz0UKiMB4rGWEgdmuq&#10;RV2vqsFHGaIXCpFuH6ck3xb+rlMifek6VImZllNvqeyx7Ie8V9sNNMcIodfi0gb8QxcWtKOiV6pH&#10;SMB+RP0HldUievRdmglvK991WqiigdTM69/UPPcQVNFC5mC42oT/j1Z8Pu0j07LlyxVnDizNqJRl&#10;FJM5Q8CGMA9uH7M8Mbrn8OTFd6RcdZPMAYYJNnbRZjjpY2Mx+3w1W42JCbqcrxfrdU0zEZRbvl/d&#10;5XIVNC/fhojpk/KW5UPLjXbZCmjg9IRpgr5A8jV6o+VOG1OCeDw8mMhOQGPflXVhv4EZx4aWf5gv&#10;7wrzTQ5fU9Rl/Y3C6kTv12jbchJDK4Og6RXIj06WcwJtpjOpM+7i22RVNu3g5Xkfs6Ic0ZyLDZc3&#10;mR/S67igfv05258AAAD//wMAUEsDBBQABgAIAAAAIQA5SBp33AAAAAgBAAAPAAAAZHJzL2Rvd25y&#10;ZXYueG1sTI/BTsMwEETvSPyDtUjcqJMUFQhxKqjEBSGhFiSuTrwkEfY6td0m/XsWcYDjvhnNzlTr&#10;2VlxxBAHTwryRQYCqfVmoE7B+9vT1S2ImDQZbT2hghNGWNfnZ5UujZ9oi8dd6gSHUCy1gj6lsZQy&#10;tj06HRd+RGLt0wenE5+hkyboicOdlUWWraTTA/GHXo+46bH92h2cgpvGborXj31Ip3H7Mg/F86Of&#10;9kpdXswP9yASzunPDD/1uTrU3KnxBzJRWAXFKmcn87slCNaX+TWD5hfIupL/B9TfAAAA//8DAFBL&#10;AQItABQABgAIAAAAIQC2gziS/gAAAOEBAAATAAAAAAAAAAAAAAAAAAAAAABbQ29udGVudF9UeXBl&#10;c10ueG1sUEsBAi0AFAAGAAgAAAAhADj9If/WAAAAlAEAAAsAAAAAAAAAAAAAAAAALwEAAF9yZWxz&#10;Ly5yZWxzUEsBAi0AFAAGAAgAAAAhAF2A0f26AQAAgQMAAA4AAAAAAAAAAAAAAAAALgIAAGRycy9l&#10;Mm9Eb2MueG1sUEsBAi0AFAAGAAgAAAAhADlIGnfcAAAACAEAAA8AAAAAAAAAAAAAAAAAFAQAAGRy&#10;cy9kb3ducmV2LnhtbFBLBQYAAAAABAAEAPMAAAAdBQAAAAA=&#10;" o:allowincell="f" filled="t" strokeweight=".25397mm">
                <v:stroke joinstyle="miter"/>
                <o:lock v:ext="edit" shapetype="f"/>
              </v:line>
            </w:pict>
          </mc:Fallback>
        </mc:AlternateContent>
      </w:r>
    </w:p>
    <w:p w14:paraId="2E9EAC8B" w14:textId="77777777" w:rsidR="001C2C75" w:rsidRPr="00D37926" w:rsidRDefault="001C2C75">
      <w:pPr>
        <w:spacing w:line="257" w:lineRule="exact"/>
        <w:rPr>
          <w:sz w:val="20"/>
          <w:szCs w:val="20"/>
          <w:lang w:val="en-US"/>
        </w:rPr>
      </w:pPr>
    </w:p>
    <w:p w14:paraId="184E2864" w14:textId="77777777" w:rsidR="001C2C75" w:rsidRPr="00D37926" w:rsidRDefault="00D37926">
      <w:pPr>
        <w:ind w:left="260"/>
        <w:rPr>
          <w:sz w:val="20"/>
          <w:szCs w:val="20"/>
          <w:lang w:val="en-US"/>
        </w:rPr>
      </w:pPr>
      <w:r w:rsidRPr="00D37926">
        <w:rPr>
          <w:rFonts w:eastAsia="Times New Roman"/>
          <w:sz w:val="20"/>
          <w:szCs w:val="20"/>
          <w:lang w:val="en-US"/>
        </w:rPr>
        <w:t xml:space="preserve">85HUTCHEON, Linda. </w:t>
      </w:r>
      <w:r w:rsidRPr="00D37926">
        <w:rPr>
          <w:rFonts w:eastAsia="Times New Roman"/>
          <w:i/>
          <w:iCs/>
          <w:sz w:val="20"/>
          <w:szCs w:val="20"/>
          <w:lang w:val="en-US"/>
        </w:rPr>
        <w:t>Poetics of Postmodernism</w:t>
      </w:r>
      <w:r w:rsidRPr="00D37926">
        <w:rPr>
          <w:rFonts w:eastAsia="Times New Roman"/>
          <w:sz w:val="20"/>
          <w:szCs w:val="20"/>
          <w:lang w:val="en-US"/>
        </w:rPr>
        <w:t>. New</w:t>
      </w:r>
      <w:r w:rsidRPr="00D37926">
        <w:rPr>
          <w:rFonts w:eastAsia="Times New Roman"/>
          <w:sz w:val="20"/>
          <w:szCs w:val="20"/>
          <w:lang w:val="en-US"/>
        </w:rPr>
        <w:t xml:space="preserve"> York, Routledge, 1988.</w:t>
      </w:r>
    </w:p>
    <w:p w14:paraId="09703A48" w14:textId="77777777" w:rsidR="001C2C75" w:rsidRPr="00D37926" w:rsidRDefault="001C2C75">
      <w:pPr>
        <w:spacing w:line="7" w:lineRule="exact"/>
        <w:rPr>
          <w:sz w:val="20"/>
          <w:szCs w:val="20"/>
          <w:lang w:val="en-US"/>
        </w:rPr>
      </w:pPr>
    </w:p>
    <w:p w14:paraId="3178873E" w14:textId="77777777" w:rsidR="001C2C75" w:rsidRPr="00D37926" w:rsidRDefault="00D37926">
      <w:pPr>
        <w:ind w:left="260"/>
        <w:rPr>
          <w:sz w:val="20"/>
          <w:szCs w:val="20"/>
          <w:lang w:val="en-US"/>
        </w:rPr>
      </w:pPr>
      <w:r w:rsidRPr="00D37926">
        <w:rPr>
          <w:rFonts w:eastAsia="Times New Roman"/>
          <w:sz w:val="20"/>
          <w:szCs w:val="20"/>
          <w:lang w:val="en-US"/>
        </w:rPr>
        <w:t xml:space="preserve">86 In: TAYLOR, Marvin. </w:t>
      </w:r>
      <w:r w:rsidRPr="00D37926">
        <w:rPr>
          <w:rFonts w:eastAsia="Times New Roman"/>
          <w:i/>
          <w:iCs/>
          <w:sz w:val="20"/>
          <w:szCs w:val="20"/>
          <w:lang w:val="en-US"/>
        </w:rPr>
        <w:t>Playing the Field</w:t>
      </w:r>
      <w:r w:rsidRPr="00D37926">
        <w:rPr>
          <w:rFonts w:eastAsia="Times New Roman"/>
          <w:sz w:val="20"/>
          <w:szCs w:val="20"/>
          <w:lang w:val="en-US"/>
        </w:rPr>
        <w:t>. The Downtown Scene and Cultural Production, an</w:t>
      </w:r>
    </w:p>
    <w:p w14:paraId="77E91A01" w14:textId="77777777" w:rsidR="001C2C75" w:rsidRDefault="00D37926">
      <w:pPr>
        <w:spacing w:line="246" w:lineRule="auto"/>
        <w:ind w:left="260" w:right="264"/>
        <w:jc w:val="both"/>
        <w:rPr>
          <w:sz w:val="20"/>
          <w:szCs w:val="20"/>
        </w:rPr>
      </w:pPr>
      <w:r w:rsidRPr="00D37926">
        <w:rPr>
          <w:rFonts w:eastAsia="Times New Roman"/>
          <w:sz w:val="20"/>
          <w:szCs w:val="20"/>
          <w:lang w:val="en-US"/>
        </w:rPr>
        <w:t xml:space="preserve">Introduction. In: TAYLOR, Marvin (ed.). </w:t>
      </w:r>
      <w:r w:rsidRPr="00D37926">
        <w:rPr>
          <w:rFonts w:eastAsia="Times New Roman"/>
          <w:i/>
          <w:iCs/>
          <w:sz w:val="20"/>
          <w:szCs w:val="20"/>
          <w:lang w:val="en-US"/>
        </w:rPr>
        <w:t>The Downtown Book –</w:t>
      </w:r>
      <w:r w:rsidRPr="00D37926">
        <w:rPr>
          <w:rFonts w:eastAsia="Times New Roman"/>
          <w:sz w:val="20"/>
          <w:szCs w:val="20"/>
          <w:lang w:val="en-US"/>
        </w:rPr>
        <w:t xml:space="preserve"> The New York Art Scene 1974-84</w:t>
      </w:r>
      <w:r w:rsidRPr="00D37926">
        <w:rPr>
          <w:rFonts w:eastAsia="Times New Roman"/>
          <w:i/>
          <w:iCs/>
          <w:sz w:val="20"/>
          <w:szCs w:val="20"/>
          <w:lang w:val="en-US"/>
        </w:rPr>
        <w:t>.</w:t>
      </w:r>
      <w:r w:rsidRPr="00D37926">
        <w:rPr>
          <w:rFonts w:eastAsia="Times New Roman"/>
          <w:sz w:val="20"/>
          <w:szCs w:val="20"/>
          <w:lang w:val="en-US"/>
        </w:rPr>
        <w:t xml:space="preserve"> </w:t>
      </w:r>
      <w:r>
        <w:rPr>
          <w:rFonts w:eastAsia="Times New Roman"/>
          <w:sz w:val="20"/>
          <w:szCs w:val="20"/>
        </w:rPr>
        <w:t xml:space="preserve">New York: Princeton University Press, 2006, p. 20. Sobre a relação entre a Downtown Scene, o movimento punk e a poesia alternative no período ver ARAÚJO, Marina Correa da silva de. “Os Novos Homens e a adoração do presente : A cena </w:t>
      </w:r>
      <w:r>
        <w:rPr>
          <w:rFonts w:eastAsia="Times New Roman"/>
          <w:i/>
          <w:iCs/>
          <w:sz w:val="20"/>
          <w:szCs w:val="20"/>
        </w:rPr>
        <w:t>punk/new wave</w:t>
      </w:r>
      <w:r>
        <w:rPr>
          <w:rFonts w:eastAsia="Times New Roman"/>
          <w:sz w:val="20"/>
          <w:szCs w:val="20"/>
        </w:rPr>
        <w:t xml:space="preserve"> em Nova Y</w:t>
      </w:r>
      <w:r>
        <w:rPr>
          <w:rFonts w:eastAsia="Times New Roman"/>
          <w:sz w:val="20"/>
          <w:szCs w:val="20"/>
        </w:rPr>
        <w:t>ork- 1967/1977”. Dissertação de Mestrado. Porto Alegre: Programa de Pós Graduação em História na Universidade Federal do Rio Grande do Sul, 2010.</w:t>
      </w:r>
    </w:p>
    <w:p w14:paraId="44979951" w14:textId="77777777" w:rsidR="001C2C75" w:rsidRDefault="001C2C75">
      <w:pPr>
        <w:sectPr w:rsidR="001C2C75">
          <w:pgSz w:w="11900" w:h="16840"/>
          <w:pgMar w:top="691" w:right="1440" w:bottom="837" w:left="1440" w:header="0" w:footer="0" w:gutter="0"/>
          <w:cols w:space="720" w:equalWidth="0">
            <w:col w:w="9024"/>
          </w:cols>
        </w:sectPr>
      </w:pPr>
    </w:p>
    <w:p w14:paraId="06E18322" w14:textId="29268995" w:rsidR="001C2C75" w:rsidRDefault="001C2C75">
      <w:pPr>
        <w:spacing w:line="261" w:lineRule="auto"/>
        <w:ind w:left="260" w:right="1624"/>
        <w:rPr>
          <w:sz w:val="20"/>
          <w:szCs w:val="20"/>
        </w:rPr>
      </w:pPr>
      <w:bookmarkStart w:id="89" w:name="page90"/>
      <w:bookmarkEnd w:id="89"/>
    </w:p>
    <w:p w14:paraId="14706680" w14:textId="77777777" w:rsidR="001C2C75" w:rsidRDefault="001C2C75">
      <w:pPr>
        <w:spacing w:line="216" w:lineRule="exact"/>
        <w:rPr>
          <w:sz w:val="20"/>
          <w:szCs w:val="20"/>
        </w:rPr>
      </w:pPr>
    </w:p>
    <w:p w14:paraId="37190A5A" w14:textId="77777777" w:rsidR="001C2C75" w:rsidRDefault="00D37926">
      <w:pPr>
        <w:spacing w:line="363" w:lineRule="auto"/>
        <w:ind w:left="260" w:right="264"/>
        <w:jc w:val="both"/>
        <w:rPr>
          <w:sz w:val="20"/>
          <w:szCs w:val="20"/>
        </w:rPr>
      </w:pPr>
      <w:r>
        <w:rPr>
          <w:rFonts w:eastAsia="Times New Roman"/>
          <w:sz w:val="24"/>
          <w:szCs w:val="24"/>
        </w:rPr>
        <w:t xml:space="preserve">Texas, onde já havia trabalhado no Museu de arte Contemporânea de Houston e editado uma revista literária, tornou-se editor de uma revista de arte e cultura, a </w:t>
      </w:r>
      <w:r>
        <w:rPr>
          <w:rFonts w:eastAsia="Times New Roman"/>
          <w:i/>
          <w:iCs/>
          <w:sz w:val="24"/>
          <w:szCs w:val="24"/>
        </w:rPr>
        <w:t>Location</w:t>
      </w:r>
      <w:r>
        <w:rPr>
          <w:rFonts w:eastAsia="Times New Roman"/>
          <w:sz w:val="24"/>
          <w:szCs w:val="24"/>
        </w:rPr>
        <w:t xml:space="preserve">87, para então se tornar um dos maiores colaboradores da </w:t>
      </w:r>
      <w:r>
        <w:rPr>
          <w:rFonts w:eastAsia="Times New Roman"/>
          <w:i/>
          <w:iCs/>
          <w:sz w:val="24"/>
          <w:szCs w:val="24"/>
        </w:rPr>
        <w:t>New Yorker</w:t>
      </w:r>
      <w:r>
        <w:rPr>
          <w:rFonts w:eastAsia="Times New Roman"/>
          <w:sz w:val="24"/>
          <w:szCs w:val="24"/>
        </w:rPr>
        <w:t xml:space="preserve"> nas décadas subsequentes, com 108 textos de ficção, ensaios e crítica cultural, publicados entre 1965 e 1985. Seu estilo literário, marcado pelo experimentalismo na narrativa curta, englobava aspectos da arte, cinema e música. Além de sua ficção, produziu</w:t>
      </w:r>
      <w:r>
        <w:rPr>
          <w:rFonts w:eastAsia="Times New Roman"/>
          <w:sz w:val="24"/>
          <w:szCs w:val="24"/>
        </w:rPr>
        <w:t xml:space="preserve"> também uma diversidade de textos: ensaios, resenhas, crítica cultural, catálogos de exposição e crítica cinematográfica. Acompanhando esse processo de popularização, foi contratado como professor de </w:t>
      </w:r>
      <w:r>
        <w:rPr>
          <w:rFonts w:eastAsia="Times New Roman"/>
          <w:i/>
          <w:iCs/>
          <w:sz w:val="24"/>
          <w:szCs w:val="24"/>
        </w:rPr>
        <w:t>creative writing</w:t>
      </w:r>
      <w:r>
        <w:rPr>
          <w:rFonts w:eastAsia="Times New Roman"/>
          <w:sz w:val="24"/>
          <w:szCs w:val="24"/>
        </w:rPr>
        <w:t xml:space="preserve"> pela </w:t>
      </w:r>
      <w:r>
        <w:rPr>
          <w:rFonts w:eastAsia="Times New Roman"/>
          <w:i/>
          <w:iCs/>
          <w:sz w:val="24"/>
          <w:szCs w:val="24"/>
        </w:rPr>
        <w:t>City University of New York</w:t>
      </w:r>
      <w:r>
        <w:rPr>
          <w:rFonts w:eastAsia="Times New Roman"/>
          <w:sz w:val="24"/>
          <w:szCs w:val="24"/>
        </w:rPr>
        <w:t xml:space="preserve"> e, pos</w:t>
      </w:r>
      <w:r>
        <w:rPr>
          <w:rFonts w:eastAsia="Times New Roman"/>
          <w:sz w:val="24"/>
          <w:szCs w:val="24"/>
        </w:rPr>
        <w:t xml:space="preserve">teriormente, ao retornar ao Texas em 1985, já estabelecido como renovador do gênero no meio editorial, fundou o curso de </w:t>
      </w:r>
      <w:r>
        <w:rPr>
          <w:rFonts w:eastAsia="Times New Roman"/>
          <w:i/>
          <w:iCs/>
          <w:sz w:val="24"/>
          <w:szCs w:val="24"/>
        </w:rPr>
        <w:t>creative writing</w:t>
      </w:r>
      <w:r>
        <w:rPr>
          <w:rFonts w:eastAsia="Times New Roman"/>
          <w:sz w:val="24"/>
          <w:szCs w:val="24"/>
        </w:rPr>
        <w:t xml:space="preserve"> na Houston University.88</w:t>
      </w:r>
    </w:p>
    <w:p w14:paraId="56AEEDF8" w14:textId="77777777" w:rsidR="001C2C75" w:rsidRDefault="001C2C75">
      <w:pPr>
        <w:spacing w:line="162" w:lineRule="exact"/>
        <w:rPr>
          <w:sz w:val="20"/>
          <w:szCs w:val="20"/>
        </w:rPr>
      </w:pPr>
    </w:p>
    <w:p w14:paraId="0FEC23AE" w14:textId="77777777" w:rsidR="001C2C75" w:rsidRDefault="00D37926">
      <w:pPr>
        <w:spacing w:line="364" w:lineRule="auto"/>
        <w:ind w:left="260" w:right="264" w:firstLine="708"/>
        <w:jc w:val="both"/>
        <w:rPr>
          <w:sz w:val="20"/>
          <w:szCs w:val="20"/>
        </w:rPr>
      </w:pPr>
      <w:r>
        <w:rPr>
          <w:rFonts w:eastAsia="Times New Roman"/>
          <w:sz w:val="24"/>
          <w:szCs w:val="24"/>
        </w:rPr>
        <w:t xml:space="preserve">Durante seu período no comando da </w:t>
      </w:r>
      <w:r>
        <w:rPr>
          <w:rFonts w:eastAsia="Times New Roman"/>
          <w:i/>
          <w:iCs/>
          <w:sz w:val="24"/>
          <w:szCs w:val="24"/>
        </w:rPr>
        <w:t>Location</w:t>
      </w:r>
      <w:r>
        <w:rPr>
          <w:rFonts w:eastAsia="Times New Roman"/>
          <w:sz w:val="24"/>
          <w:szCs w:val="24"/>
        </w:rPr>
        <w:t xml:space="preserve">, Donald Barthelme publicou seus primeiros textos </w:t>
      </w:r>
      <w:r>
        <w:rPr>
          <w:rFonts w:eastAsia="Times New Roman"/>
          <w:sz w:val="24"/>
          <w:szCs w:val="24"/>
        </w:rPr>
        <w:t>de grande circulação: o conto “</w:t>
      </w:r>
      <w:r>
        <w:rPr>
          <w:rFonts w:eastAsia="Times New Roman"/>
          <w:i/>
          <w:iCs/>
          <w:sz w:val="24"/>
          <w:szCs w:val="24"/>
        </w:rPr>
        <w:t>L’lapse</w:t>
      </w:r>
      <w:r>
        <w:rPr>
          <w:rFonts w:eastAsia="Times New Roman"/>
          <w:sz w:val="24"/>
          <w:szCs w:val="24"/>
        </w:rPr>
        <w:t>”, uma irônica referência aos filmes de Antonioni, que inaugura sua série de publicações na New Yorker, e o ensaio “</w:t>
      </w:r>
      <w:r>
        <w:rPr>
          <w:rFonts w:eastAsia="Times New Roman"/>
          <w:i/>
          <w:iCs/>
          <w:sz w:val="24"/>
          <w:szCs w:val="24"/>
        </w:rPr>
        <w:t>After Joyce</w:t>
      </w:r>
      <w:r>
        <w:rPr>
          <w:rFonts w:eastAsia="Times New Roman"/>
          <w:sz w:val="24"/>
          <w:szCs w:val="24"/>
        </w:rPr>
        <w:t>”, ambos de 1963. Essa via dupla de atuação é uma marca dos escritores do período e dos int</w:t>
      </w:r>
      <w:r>
        <w:rPr>
          <w:rFonts w:eastAsia="Times New Roman"/>
          <w:sz w:val="24"/>
          <w:szCs w:val="24"/>
        </w:rPr>
        <w:t>electuais aqui analisados, em sua maioria também ensaístas de algum renome. A própria dinâmica das revistas determinava essa natureza: os espaços limitados dos principais veículos exigiam contribuições em formato reduzido, capazes de deleitar e atrair um p</w:t>
      </w:r>
      <w:r>
        <w:rPr>
          <w:rFonts w:eastAsia="Times New Roman"/>
          <w:sz w:val="24"/>
          <w:szCs w:val="24"/>
        </w:rPr>
        <w:t>úblico cada vez menos dedicado à ocupar seu tempo com longas leituras. O ensaio e o conto, por assim dizer, foram os gêneros-chave para entender a circulação de ideias e propostas estéticas nos anos 1960.</w:t>
      </w:r>
    </w:p>
    <w:p w14:paraId="712182DB" w14:textId="77777777" w:rsidR="001C2C75" w:rsidRDefault="001C2C75">
      <w:pPr>
        <w:spacing w:line="154" w:lineRule="exact"/>
        <w:rPr>
          <w:sz w:val="20"/>
          <w:szCs w:val="20"/>
        </w:rPr>
      </w:pPr>
    </w:p>
    <w:p w14:paraId="2DA5F1B0" w14:textId="77777777" w:rsidR="001C2C75" w:rsidRDefault="00D37926">
      <w:pPr>
        <w:spacing w:line="364" w:lineRule="auto"/>
        <w:ind w:left="260" w:right="264" w:firstLine="708"/>
        <w:jc w:val="both"/>
        <w:rPr>
          <w:sz w:val="20"/>
          <w:szCs w:val="20"/>
        </w:rPr>
      </w:pPr>
      <w:r>
        <w:rPr>
          <w:rFonts w:eastAsia="Times New Roman"/>
          <w:sz w:val="24"/>
          <w:szCs w:val="24"/>
        </w:rPr>
        <w:t>Gilbert Sorrentino, embora menos conhecido e ident</w:t>
      </w:r>
      <w:r>
        <w:rPr>
          <w:rFonts w:eastAsia="Times New Roman"/>
          <w:sz w:val="24"/>
          <w:szCs w:val="24"/>
        </w:rPr>
        <w:t xml:space="preserve">ificado pela crítica como parte do cânone pós-modernista, tem uma trajetória análoga a de Donald Barthelme. Nativo de uma localidade operária do Brooklyn, Sorrentino inicia sua carreira literária como poeta nos anos 1950, período em que edita a revista de </w:t>
      </w:r>
      <w:r>
        <w:rPr>
          <w:rFonts w:eastAsia="Times New Roman"/>
          <w:sz w:val="24"/>
          <w:szCs w:val="24"/>
        </w:rPr>
        <w:t xml:space="preserve">poesia </w:t>
      </w:r>
      <w:r>
        <w:rPr>
          <w:rFonts w:eastAsia="Times New Roman"/>
          <w:i/>
          <w:iCs/>
          <w:sz w:val="24"/>
          <w:szCs w:val="24"/>
        </w:rPr>
        <w:t>Neon</w:t>
      </w:r>
      <w:r>
        <w:rPr>
          <w:rFonts w:eastAsia="Times New Roman"/>
          <w:sz w:val="24"/>
          <w:szCs w:val="24"/>
        </w:rPr>
        <w:t xml:space="preserve">. No início dos anos 1960 passa a atuar como editor de ficção e crítico na revista alternativa </w:t>
      </w:r>
      <w:r>
        <w:rPr>
          <w:rFonts w:eastAsia="Times New Roman"/>
          <w:i/>
          <w:iCs/>
          <w:sz w:val="24"/>
          <w:szCs w:val="24"/>
        </w:rPr>
        <w:t>Kulchur</w:t>
      </w:r>
      <w:r>
        <w:rPr>
          <w:rFonts w:eastAsia="Times New Roman"/>
          <w:sz w:val="24"/>
          <w:szCs w:val="24"/>
        </w:rPr>
        <w:t>, e, posteriormente, na editora Grove Press onde participa de empreitadas</w:t>
      </w:r>
      <w:r>
        <w:rPr>
          <w:rFonts w:eastAsia="Times New Roman"/>
          <w:i/>
          <w:iCs/>
          <w:sz w:val="24"/>
          <w:szCs w:val="24"/>
        </w:rPr>
        <w:t xml:space="preserve"> </w:t>
      </w:r>
      <w:r>
        <w:rPr>
          <w:rFonts w:eastAsia="Times New Roman"/>
          <w:sz w:val="24"/>
          <w:szCs w:val="24"/>
        </w:rPr>
        <w:t xml:space="preserve">editoriais polêmicas. Nesse período publica seu primeiro romance, </w:t>
      </w:r>
      <w:r>
        <w:rPr>
          <w:rFonts w:eastAsia="Times New Roman"/>
          <w:i/>
          <w:iCs/>
          <w:sz w:val="24"/>
          <w:szCs w:val="24"/>
        </w:rPr>
        <w:t>The</w:t>
      </w:r>
      <w:r>
        <w:rPr>
          <w:rFonts w:eastAsia="Times New Roman"/>
          <w:i/>
          <w:iCs/>
          <w:sz w:val="24"/>
          <w:szCs w:val="24"/>
        </w:rPr>
        <w:t xml:space="preserve"> Sky Changes</w:t>
      </w:r>
      <w:r>
        <w:rPr>
          <w:rFonts w:eastAsia="Times New Roman"/>
          <w:sz w:val="24"/>
          <w:szCs w:val="24"/>
        </w:rPr>
        <w:t xml:space="preserve"> (1966), e embora mantenha sua produção poética até o fim da vida, sua carreira notabiliza-se por seus romances, contos e ensaios. Suas contribuições a revistas como a</w:t>
      </w:r>
    </w:p>
    <w:p w14:paraId="5235B69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51232" behindDoc="1" locked="0" layoutInCell="0" allowOverlap="1" wp14:anchorId="7860417A" wp14:editId="1FBCDB69">
                <wp:simplePos x="0" y="0"/>
                <wp:positionH relativeFrom="column">
                  <wp:posOffset>165735</wp:posOffset>
                </wp:positionH>
                <wp:positionV relativeFrom="paragraph">
                  <wp:posOffset>206375</wp:posOffset>
                </wp:positionV>
                <wp:extent cx="1828800" cy="0"/>
                <wp:effectExtent l="0" t="0" r="0" b="0"/>
                <wp:wrapNone/>
                <wp:docPr id="47" name="Shape 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2ACBD38" id="Shape 47" o:spid="_x0000_s1026" style="position:absolute;z-index:-251765248;visibility:visible;mso-wrap-style:square;mso-wrap-distance-left:9pt;mso-wrap-distance-top:0;mso-wrap-distance-right:9pt;mso-wrap-distance-bottom:0;mso-position-horizontal:absolute;mso-position-horizontal-relative:text;mso-position-vertical:absolute;mso-position-vertical-relative:text" from="13.05pt,16.25pt" to="157.05pt,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99ugEAAIEDAAAOAAAAZHJzL2Uyb0RvYy54bWysU8tu2zAQvBfoPxC815IdI3EFyzkkdS9B&#10;ayDtB6xJyiLKF7isJf99l5TjxG1PRXkguNzR7M4stb4frWFHFVF71/L5rOZMOeGldoeWf/+2/bDi&#10;DBM4CcY71fKTQn6/ef9uPYRGLXzvjVSREYnDZggt71MKTVWh6JUFnPmgHCU7Hy0kCuOhkhEGYrem&#10;WtT1bTX4KEP0QiHS7eOU5JvC33VKpK9dhyox03LqLZU9ln2f92qzhuYQIfRanNuAf+jCgnZU9EL1&#10;CAnYz6j/oLJaRI++SzPhbeW7TgtVNJCaef2bmucegipayBwMF5vw/9GKL8ddZFq2fHnHmQNLMypl&#10;GcVkzhCwIcyD28UsT4zuOTx58QMpV10lc4Bhgo1dtBlO+thYzD5dzFZjYoIu56vFalXTTATllne3&#10;N7lcBc3LtyFi+qy8ZfnQcqNdtgIaOD5hmqAvkHyN3mi51caUIB72DyayI9DYt2Wd2a9gxrGh5R/n&#10;y5vCfJXDtxR1WX+jsDrR+zXatpzE0MogaHoF8pOT5ZxAm+lM6ow7+zZZlU3be3naxawoRzTnYsP5&#10;TeaH9DYuqNc/Z/MLAAD//wMAUEsDBBQABgAIAAAAIQBIQRez3AAAAAgBAAAPAAAAZHJzL2Rvd25y&#10;ZXYueG1sTI/BTsMwEETvSPyDtUjcqBMXCgpxKqjEBSGhFiSuTrwkEfE6td0m/XsWcYDjzoxm35Tr&#10;2Q3iiCH2njTkiwwEUuNtT62G97enqzsQMRmyZvCEGk4YYV2dn5WmsH6iLR53qRVcQrEwGrqUxkLK&#10;2HToTFz4EYm9Tx+cSXyGVtpgJi53g1RZtpLO9MQfOjPipsPma3dwGm7rYaNeP/Yhncbty9yr50c/&#10;7bW+vJgf7kEknNNfGH7wGR0qZqr9gWwUgwa1yjmpYaluQLC/zK9ZqH8FWZXy/4DqGwAA//8DAFBL&#10;AQItABQABgAIAAAAIQC2gziS/gAAAOEBAAATAAAAAAAAAAAAAAAAAAAAAABbQ29udGVudF9UeXBl&#10;c10ueG1sUEsBAi0AFAAGAAgAAAAhADj9If/WAAAAlAEAAAsAAAAAAAAAAAAAAAAALwEAAF9yZWxz&#10;Ly5yZWxzUEsBAi0AFAAGAAgAAAAhAPv5T326AQAAgQMAAA4AAAAAAAAAAAAAAAAALgIAAGRycy9l&#10;Mm9Eb2MueG1sUEsBAi0AFAAGAAgAAAAhAEhBF7PcAAAACAEAAA8AAAAAAAAAAAAAAAAAFAQAAGRy&#10;cy9kb3ducmV2LnhtbFBLBQYAAAAABAAEAPMAAAAdBQAAAAA=&#10;" o:allowincell="f" filled="t" strokeweight=".25397mm">
                <v:stroke joinstyle="miter"/>
                <o:lock v:ext="edit" shapetype="f"/>
              </v:line>
            </w:pict>
          </mc:Fallback>
        </mc:AlternateContent>
      </w:r>
    </w:p>
    <w:p w14:paraId="71AAADE6" w14:textId="77777777" w:rsidR="001C2C75" w:rsidRDefault="001C2C75">
      <w:pPr>
        <w:sectPr w:rsidR="001C2C75">
          <w:pgSz w:w="11900" w:h="16840"/>
          <w:pgMar w:top="691" w:right="1440" w:bottom="551" w:left="1440" w:header="0" w:footer="0" w:gutter="0"/>
          <w:cols w:space="720" w:equalWidth="0">
            <w:col w:w="9024"/>
          </w:cols>
        </w:sectPr>
      </w:pPr>
    </w:p>
    <w:p w14:paraId="3BDE31BD" w14:textId="77777777" w:rsidR="001C2C75" w:rsidRDefault="001C2C75">
      <w:pPr>
        <w:spacing w:line="200" w:lineRule="exact"/>
        <w:rPr>
          <w:sz w:val="20"/>
          <w:szCs w:val="20"/>
        </w:rPr>
      </w:pPr>
    </w:p>
    <w:p w14:paraId="5626E9C3" w14:textId="77777777" w:rsidR="001C2C75" w:rsidRDefault="001C2C75">
      <w:pPr>
        <w:spacing w:line="209" w:lineRule="exact"/>
        <w:rPr>
          <w:sz w:val="20"/>
          <w:szCs w:val="20"/>
        </w:rPr>
      </w:pPr>
    </w:p>
    <w:p w14:paraId="2DE2D055" w14:textId="77777777" w:rsidR="001C2C75" w:rsidRPr="00D37926" w:rsidRDefault="00D37926">
      <w:pPr>
        <w:spacing w:line="559" w:lineRule="auto"/>
        <w:ind w:left="260" w:right="444"/>
        <w:rPr>
          <w:sz w:val="20"/>
          <w:szCs w:val="20"/>
          <w:lang w:val="en-US"/>
        </w:rPr>
      </w:pPr>
      <w:r>
        <w:rPr>
          <w:rFonts w:eastAsia="Times New Roman"/>
          <w:sz w:val="19"/>
          <w:szCs w:val="19"/>
        </w:rPr>
        <w:t>87 A revista durou apenas dois números, e está dis</w:t>
      </w:r>
      <w:r>
        <w:rPr>
          <w:rFonts w:eastAsia="Times New Roman"/>
          <w:sz w:val="19"/>
          <w:szCs w:val="19"/>
        </w:rPr>
        <w:t xml:space="preserve">ponível para pesquisa na NY Public Library. </w:t>
      </w:r>
      <w:r w:rsidRPr="00D37926">
        <w:rPr>
          <w:rFonts w:eastAsia="Times New Roman"/>
          <w:sz w:val="19"/>
          <w:szCs w:val="19"/>
          <w:lang w:val="en-US"/>
        </w:rPr>
        <w:t xml:space="preserve">88DAUGHERTY, Tracy. </w:t>
      </w:r>
      <w:r w:rsidRPr="00D37926">
        <w:rPr>
          <w:rFonts w:eastAsia="Times New Roman"/>
          <w:i/>
          <w:iCs/>
          <w:sz w:val="19"/>
          <w:szCs w:val="19"/>
          <w:lang w:val="en-US"/>
        </w:rPr>
        <w:t>Hiding Man: A Biography of Donald Barthelme</w:t>
      </w:r>
      <w:r w:rsidRPr="00D37926">
        <w:rPr>
          <w:rFonts w:eastAsia="Times New Roman"/>
          <w:sz w:val="19"/>
          <w:szCs w:val="19"/>
          <w:lang w:val="en-US"/>
        </w:rPr>
        <w:t>. Nova York: Macmillan, 2009</w:t>
      </w:r>
    </w:p>
    <w:p w14:paraId="715F1555" w14:textId="77777777" w:rsidR="001C2C75" w:rsidRPr="00D37926" w:rsidRDefault="001C2C75">
      <w:pPr>
        <w:rPr>
          <w:lang w:val="en-US"/>
        </w:rPr>
        <w:sectPr w:rsidR="001C2C75" w:rsidRPr="00D37926">
          <w:type w:val="continuous"/>
          <w:pgSz w:w="11900" w:h="16840"/>
          <w:pgMar w:top="691" w:right="1440" w:bottom="551" w:left="1440" w:header="0" w:footer="0" w:gutter="0"/>
          <w:cols w:space="720" w:equalWidth="0">
            <w:col w:w="9024"/>
          </w:cols>
        </w:sectPr>
      </w:pPr>
    </w:p>
    <w:p w14:paraId="67C25084" w14:textId="4678E555" w:rsidR="001C2C75" w:rsidRPr="00D37926" w:rsidRDefault="001C2C75">
      <w:pPr>
        <w:spacing w:line="261" w:lineRule="auto"/>
        <w:ind w:left="260" w:right="1624"/>
        <w:rPr>
          <w:sz w:val="20"/>
          <w:szCs w:val="20"/>
          <w:lang w:val="en-US"/>
        </w:rPr>
      </w:pPr>
      <w:bookmarkStart w:id="90" w:name="page91"/>
      <w:bookmarkEnd w:id="90"/>
    </w:p>
    <w:p w14:paraId="2497D4DC" w14:textId="77777777" w:rsidR="001C2C75" w:rsidRPr="00D37926" w:rsidRDefault="001C2C75">
      <w:pPr>
        <w:spacing w:line="216" w:lineRule="exact"/>
        <w:rPr>
          <w:sz w:val="20"/>
          <w:szCs w:val="20"/>
          <w:lang w:val="en-US"/>
        </w:rPr>
      </w:pPr>
    </w:p>
    <w:p w14:paraId="6FCDCDE4" w14:textId="77777777" w:rsidR="001C2C75" w:rsidRDefault="00D37926">
      <w:pPr>
        <w:spacing w:line="367" w:lineRule="auto"/>
        <w:ind w:left="260" w:right="264"/>
        <w:jc w:val="both"/>
        <w:rPr>
          <w:sz w:val="20"/>
          <w:szCs w:val="20"/>
        </w:rPr>
      </w:pPr>
      <w:r>
        <w:rPr>
          <w:rFonts w:eastAsia="Times New Roman"/>
          <w:i/>
          <w:iCs/>
          <w:sz w:val="24"/>
          <w:szCs w:val="24"/>
        </w:rPr>
        <w:t xml:space="preserve">The Partisan Review </w:t>
      </w:r>
      <w:r>
        <w:rPr>
          <w:rFonts w:eastAsia="Times New Roman"/>
          <w:sz w:val="24"/>
          <w:szCs w:val="24"/>
        </w:rPr>
        <w:t>e a aclamação de seu romance</w:t>
      </w:r>
      <w:r>
        <w:rPr>
          <w:rFonts w:eastAsia="Times New Roman"/>
          <w:i/>
          <w:iCs/>
          <w:sz w:val="24"/>
          <w:szCs w:val="24"/>
        </w:rPr>
        <w:t xml:space="preserve"> Imaginative Qualities of Actual Things </w:t>
      </w:r>
      <w:r>
        <w:rPr>
          <w:rFonts w:eastAsia="Times New Roman"/>
          <w:sz w:val="24"/>
          <w:szCs w:val="24"/>
        </w:rPr>
        <w:t>(1971), uma sátira da cena artística de vanguarda nova-iorquina, contribuem</w:t>
      </w:r>
      <w:r>
        <w:rPr>
          <w:rFonts w:eastAsia="Times New Roman"/>
          <w:i/>
          <w:iCs/>
          <w:sz w:val="24"/>
          <w:szCs w:val="24"/>
        </w:rPr>
        <w:t xml:space="preserve"> </w:t>
      </w:r>
      <w:r>
        <w:rPr>
          <w:rFonts w:eastAsia="Times New Roman"/>
          <w:sz w:val="24"/>
          <w:szCs w:val="24"/>
        </w:rPr>
        <w:t xml:space="preserve">para sua contratação como professor de escrita criativa na New School for </w:t>
      </w:r>
      <w:r>
        <w:rPr>
          <w:rFonts w:eastAsia="Times New Roman"/>
          <w:sz w:val="24"/>
          <w:szCs w:val="24"/>
        </w:rPr>
        <w:t>Social Development, passando por outras instituições de ensino nova-iorquinas até abandonar a cidade em 1982 e fixar residência em Stanford, onde passa a lecionar escrita criativa na universidade.</w:t>
      </w:r>
    </w:p>
    <w:p w14:paraId="45609917" w14:textId="77777777" w:rsidR="001C2C75" w:rsidRDefault="001C2C75">
      <w:pPr>
        <w:spacing w:line="151" w:lineRule="exact"/>
        <w:rPr>
          <w:sz w:val="20"/>
          <w:szCs w:val="20"/>
        </w:rPr>
      </w:pPr>
    </w:p>
    <w:p w14:paraId="25DDEB89" w14:textId="77777777" w:rsidR="001C2C75" w:rsidRDefault="00D37926">
      <w:pPr>
        <w:spacing w:line="363" w:lineRule="auto"/>
        <w:ind w:left="260" w:right="264" w:firstLine="708"/>
        <w:jc w:val="both"/>
        <w:rPr>
          <w:sz w:val="20"/>
          <w:szCs w:val="20"/>
        </w:rPr>
      </w:pPr>
      <w:r>
        <w:rPr>
          <w:rFonts w:eastAsia="Times New Roman"/>
          <w:sz w:val="24"/>
          <w:szCs w:val="24"/>
        </w:rPr>
        <w:t>Os ensaios publicados nas revistas literárias nova-iorquin</w:t>
      </w:r>
      <w:r>
        <w:rPr>
          <w:rFonts w:eastAsia="Times New Roman"/>
          <w:sz w:val="24"/>
          <w:szCs w:val="24"/>
        </w:rPr>
        <w:t>as apresentam algumas abordagens fundamentais para a compreensão desse debate no período, e muitos tiveram considerável fortuna crítica e impacto por suas críticas, argumentos e programas. Dentre eles, os ensaios seminais como “After Joyce” (1963) de Donal</w:t>
      </w:r>
      <w:r>
        <w:rPr>
          <w:rFonts w:eastAsia="Times New Roman"/>
          <w:sz w:val="24"/>
          <w:szCs w:val="24"/>
        </w:rPr>
        <w:t>d Barthelme, “Against Interpretation” (1965) de Susan Sontag, “Literature of Exhaustion” (1967) de John Barth. Articulados a estes textos é possível localizar uma série de reflexões sobre os limites do realismo no período, sobretudo por ficcionistas: Phili</w:t>
      </w:r>
      <w:r>
        <w:rPr>
          <w:rFonts w:eastAsia="Times New Roman"/>
          <w:sz w:val="24"/>
          <w:szCs w:val="24"/>
        </w:rPr>
        <w:t>p Roth, Flannery o’Connor e Mary McCarthy. Dentre os ensaios e a ficção destes autores – levando em consideração o período de 1960 até 1975 –, circularam as ideias e conceitos-chave para compreensão da crise da modernidade, em sua relação com a cultura e a</w:t>
      </w:r>
      <w:r>
        <w:rPr>
          <w:rFonts w:eastAsia="Times New Roman"/>
          <w:sz w:val="24"/>
          <w:szCs w:val="24"/>
        </w:rPr>
        <w:t xml:space="preserve"> sociedade americana. É importante ressaltar que há uma articulação fundamental entre ficção e teoria no período, evidente sobretudo na dupla atuação de autores-ensaístas de boa parte dos escritores aqui citados.</w:t>
      </w:r>
    </w:p>
    <w:p w14:paraId="4DA1BAFD" w14:textId="77777777" w:rsidR="001C2C75" w:rsidRDefault="001C2C75">
      <w:pPr>
        <w:spacing w:line="155" w:lineRule="exact"/>
        <w:rPr>
          <w:sz w:val="20"/>
          <w:szCs w:val="20"/>
        </w:rPr>
      </w:pPr>
    </w:p>
    <w:p w14:paraId="508F5C0B" w14:textId="77777777" w:rsidR="001C2C75" w:rsidRDefault="00D37926">
      <w:pPr>
        <w:spacing w:line="375" w:lineRule="auto"/>
        <w:ind w:left="260" w:right="264" w:firstLine="708"/>
        <w:jc w:val="both"/>
        <w:rPr>
          <w:sz w:val="20"/>
          <w:szCs w:val="20"/>
        </w:rPr>
      </w:pPr>
      <w:r>
        <w:rPr>
          <w:rFonts w:eastAsia="Times New Roman"/>
          <w:sz w:val="23"/>
          <w:szCs w:val="23"/>
        </w:rPr>
        <w:t>O caso de Marshall McLuhan é de especial i</w:t>
      </w:r>
      <w:r>
        <w:rPr>
          <w:rFonts w:eastAsia="Times New Roman"/>
          <w:sz w:val="23"/>
          <w:szCs w:val="23"/>
        </w:rPr>
        <w:t>mportância para os diagnósticos de emergência e crise da literatura. A história é conhecida: em 1962, o professor de retórica Marshall McLuhan publica o livro “The Gutemberg Galaxy” que gera um grande debate no meio literário e acadêmico ao sugerir a obsol</w:t>
      </w:r>
      <w:r>
        <w:rPr>
          <w:rFonts w:eastAsia="Times New Roman"/>
          <w:sz w:val="23"/>
          <w:szCs w:val="23"/>
        </w:rPr>
        <w:t>escência da cultura impressa – e escrita</w:t>
      </w:r>
    </w:p>
    <w:p w14:paraId="26CAED8F" w14:textId="77777777" w:rsidR="001C2C75" w:rsidRDefault="001C2C75">
      <w:pPr>
        <w:spacing w:line="3" w:lineRule="exact"/>
        <w:rPr>
          <w:sz w:val="20"/>
          <w:szCs w:val="20"/>
        </w:rPr>
      </w:pPr>
    </w:p>
    <w:p w14:paraId="52085F70" w14:textId="77777777" w:rsidR="001C2C75" w:rsidRDefault="00D37926">
      <w:pPr>
        <w:spacing w:line="365" w:lineRule="auto"/>
        <w:ind w:left="260" w:right="264"/>
        <w:jc w:val="both"/>
        <w:rPr>
          <w:sz w:val="20"/>
          <w:szCs w:val="20"/>
        </w:rPr>
      </w:pPr>
      <w:r>
        <w:rPr>
          <w:rFonts w:eastAsia="Times New Roman"/>
          <w:sz w:val="24"/>
          <w:szCs w:val="24"/>
        </w:rPr>
        <w:t xml:space="preserve">– no mundo eletrônico. A articulação de McLuhan com as vanguardas estéticas também é fundamental para entendermos a relação entre fazer teórico e fazer artístico nos anos 1960. Ele foi colaborador da editora de arte impressa e tipográfica nova-iorquina </w:t>
      </w:r>
      <w:r>
        <w:rPr>
          <w:rFonts w:eastAsia="Times New Roman"/>
          <w:i/>
          <w:iCs/>
          <w:sz w:val="24"/>
          <w:szCs w:val="24"/>
        </w:rPr>
        <w:t>The</w:t>
      </w:r>
      <w:r>
        <w:rPr>
          <w:rFonts w:eastAsia="Times New Roman"/>
          <w:sz w:val="24"/>
          <w:szCs w:val="24"/>
        </w:rPr>
        <w:t xml:space="preserve"> </w:t>
      </w:r>
      <w:r>
        <w:rPr>
          <w:rFonts w:eastAsia="Times New Roman"/>
          <w:i/>
          <w:iCs/>
          <w:sz w:val="24"/>
          <w:szCs w:val="24"/>
        </w:rPr>
        <w:t>Something Else Press</w:t>
      </w:r>
      <w:r>
        <w:rPr>
          <w:rFonts w:eastAsia="Times New Roman"/>
          <w:sz w:val="24"/>
          <w:szCs w:val="24"/>
        </w:rPr>
        <w:t>, que publicava trabalhos experimentais de Gertrude Stein e John</w:t>
      </w:r>
      <w:r>
        <w:rPr>
          <w:rFonts w:eastAsia="Times New Roman"/>
          <w:i/>
          <w:iCs/>
          <w:sz w:val="24"/>
          <w:szCs w:val="24"/>
        </w:rPr>
        <w:t xml:space="preserve"> </w:t>
      </w:r>
      <w:r>
        <w:rPr>
          <w:rFonts w:eastAsia="Times New Roman"/>
          <w:sz w:val="24"/>
          <w:szCs w:val="24"/>
        </w:rPr>
        <w:t xml:space="preserve">Cage, vertente que já havia explorado em seu manifesto-gráfico </w:t>
      </w:r>
      <w:r>
        <w:rPr>
          <w:rFonts w:eastAsia="Times New Roman"/>
          <w:i/>
          <w:iCs/>
          <w:sz w:val="24"/>
          <w:szCs w:val="24"/>
        </w:rPr>
        <w:t>Counterblast</w:t>
      </w:r>
      <w:r>
        <w:rPr>
          <w:rFonts w:eastAsia="Times New Roman"/>
          <w:sz w:val="24"/>
          <w:szCs w:val="24"/>
        </w:rPr>
        <w:t xml:space="preserve">. A atuação de Marshall McLuhan na cena literária pode ser exemplificada na peça crítica sobre </w:t>
      </w:r>
      <w:r>
        <w:rPr>
          <w:rFonts w:eastAsia="Times New Roman"/>
          <w:sz w:val="24"/>
          <w:szCs w:val="24"/>
        </w:rPr>
        <w:t xml:space="preserve">o escritor Willam Burroughs publicada na revista </w:t>
      </w:r>
      <w:r>
        <w:rPr>
          <w:rFonts w:eastAsia="Times New Roman"/>
          <w:i/>
          <w:iCs/>
          <w:sz w:val="24"/>
          <w:szCs w:val="24"/>
        </w:rPr>
        <w:t>Life</w:t>
      </w:r>
      <w:r>
        <w:rPr>
          <w:rFonts w:eastAsia="Times New Roman"/>
          <w:sz w:val="24"/>
          <w:szCs w:val="24"/>
        </w:rPr>
        <w:t>, entre outras contribuições ensaísticas do autor, e sobretudo em sua influência teórica.</w:t>
      </w:r>
    </w:p>
    <w:p w14:paraId="26423962" w14:textId="77777777" w:rsidR="001C2C75" w:rsidRDefault="001C2C75">
      <w:pPr>
        <w:sectPr w:rsidR="001C2C75">
          <w:pgSz w:w="11900" w:h="16840"/>
          <w:pgMar w:top="691" w:right="1440" w:bottom="1440" w:left="1440" w:header="0" w:footer="0" w:gutter="0"/>
          <w:cols w:space="720" w:equalWidth="0">
            <w:col w:w="9024"/>
          </w:cols>
        </w:sectPr>
      </w:pPr>
    </w:p>
    <w:p w14:paraId="55A03B71" w14:textId="2702BD4E" w:rsidR="001C2C75" w:rsidRDefault="001C2C75">
      <w:pPr>
        <w:spacing w:line="261" w:lineRule="auto"/>
        <w:ind w:left="260" w:right="1624"/>
        <w:rPr>
          <w:sz w:val="20"/>
          <w:szCs w:val="20"/>
        </w:rPr>
      </w:pPr>
      <w:bookmarkStart w:id="91" w:name="page92"/>
      <w:bookmarkEnd w:id="91"/>
    </w:p>
    <w:p w14:paraId="7F154BE4" w14:textId="77777777" w:rsidR="001C2C75" w:rsidRDefault="001C2C75">
      <w:pPr>
        <w:spacing w:line="216" w:lineRule="exact"/>
        <w:rPr>
          <w:sz w:val="20"/>
          <w:szCs w:val="20"/>
        </w:rPr>
      </w:pPr>
    </w:p>
    <w:p w14:paraId="6F0D74F8" w14:textId="77777777" w:rsidR="001C2C75" w:rsidRDefault="00D37926">
      <w:pPr>
        <w:spacing w:line="362" w:lineRule="auto"/>
        <w:ind w:left="260" w:right="264" w:firstLine="708"/>
        <w:jc w:val="both"/>
        <w:rPr>
          <w:sz w:val="20"/>
          <w:szCs w:val="20"/>
        </w:rPr>
      </w:pPr>
      <w:r>
        <w:rPr>
          <w:rFonts w:eastAsia="Times New Roman"/>
          <w:sz w:val="24"/>
          <w:szCs w:val="24"/>
        </w:rPr>
        <w:t>O importância das reflexões de McLuhan é patente nas inúmeras citações, em especial da frase-assinatura “medium is message”, por diversos autores do período: John Barth descreve o período que produziu seus ensaios citando, em uma única fras</w:t>
      </w:r>
      <w:r>
        <w:rPr>
          <w:rFonts w:eastAsia="Times New Roman"/>
          <w:sz w:val="24"/>
          <w:szCs w:val="24"/>
        </w:rPr>
        <w:t>e, gás lacrimongênio, bandeiras vermelhas e as ideias de Marshall McLuhan como parte do zeitgeist dos anos 1960. Donald Barthelme publicou em sua revista literária, ainda em Houston, o texto “medium is message” de McLuhan, e cita diretamente o autor canade</w:t>
      </w:r>
      <w:r>
        <w:rPr>
          <w:rFonts w:eastAsia="Times New Roman"/>
          <w:sz w:val="24"/>
          <w:szCs w:val="24"/>
        </w:rPr>
        <w:t>nse em “After Joyce”. O crítico George Steiner, em uma resenha ácida sobre a escrita McLuhan – cujo estilo seria intencionalmente indeterminado, como parte do projeto teórico - assume apesar disso sentir-se desafiado pelas proposições e provocações do auto</w:t>
      </w:r>
      <w:r>
        <w:rPr>
          <w:rFonts w:eastAsia="Times New Roman"/>
          <w:sz w:val="24"/>
          <w:szCs w:val="24"/>
        </w:rPr>
        <w:t xml:space="preserve">r. A lógica da primeira coletânea de contos de John Barth, </w:t>
      </w:r>
      <w:r>
        <w:rPr>
          <w:rFonts w:eastAsia="Times New Roman"/>
          <w:i/>
          <w:iCs/>
          <w:sz w:val="24"/>
          <w:szCs w:val="24"/>
        </w:rPr>
        <w:t>Lost in</w:t>
      </w:r>
      <w:r>
        <w:rPr>
          <w:rFonts w:eastAsia="Times New Roman"/>
          <w:sz w:val="24"/>
          <w:szCs w:val="24"/>
        </w:rPr>
        <w:t xml:space="preserve"> </w:t>
      </w:r>
      <w:r>
        <w:rPr>
          <w:rFonts w:eastAsia="Times New Roman"/>
          <w:i/>
          <w:iCs/>
          <w:sz w:val="24"/>
          <w:szCs w:val="24"/>
        </w:rPr>
        <w:t xml:space="preserve">the Funhouse </w:t>
      </w:r>
      <w:r>
        <w:rPr>
          <w:rFonts w:eastAsia="Times New Roman"/>
          <w:sz w:val="24"/>
          <w:szCs w:val="24"/>
        </w:rPr>
        <w:t>(1968) está articulada, também, a uma reflexão teórica fundamental sobre</w:t>
      </w:r>
      <w:r>
        <w:rPr>
          <w:rFonts w:eastAsia="Times New Roman"/>
          <w:i/>
          <w:iCs/>
          <w:sz w:val="24"/>
          <w:szCs w:val="24"/>
        </w:rPr>
        <w:t xml:space="preserve"> </w:t>
      </w:r>
      <w:r>
        <w:rPr>
          <w:rFonts w:eastAsia="Times New Roman"/>
          <w:sz w:val="24"/>
          <w:szCs w:val="24"/>
        </w:rPr>
        <w:t>os limites materiais da literatura e sua relação com as novas mídias e meios de comunicação. A presença</w:t>
      </w:r>
      <w:r>
        <w:rPr>
          <w:rFonts w:eastAsia="Times New Roman"/>
          <w:sz w:val="24"/>
          <w:szCs w:val="24"/>
        </w:rPr>
        <w:t xml:space="preserve"> de múltiplos gêneros de textos nas revistas literárias amplifica essas relações complexas entre literatura, arte e teoria, um dos traços fundamentais do cenário esboçado nessa pesquisa.</w:t>
      </w:r>
    </w:p>
    <w:p w14:paraId="724D33C5" w14:textId="77777777" w:rsidR="001C2C75" w:rsidRDefault="001C2C75">
      <w:pPr>
        <w:spacing w:line="200" w:lineRule="exact"/>
        <w:rPr>
          <w:sz w:val="20"/>
          <w:szCs w:val="20"/>
        </w:rPr>
      </w:pPr>
    </w:p>
    <w:p w14:paraId="16C7F924" w14:textId="77777777" w:rsidR="001C2C75" w:rsidRDefault="001C2C75">
      <w:pPr>
        <w:spacing w:line="200" w:lineRule="exact"/>
        <w:rPr>
          <w:sz w:val="20"/>
          <w:szCs w:val="20"/>
        </w:rPr>
      </w:pPr>
    </w:p>
    <w:p w14:paraId="10AD9533" w14:textId="77777777" w:rsidR="001C2C75" w:rsidRDefault="001C2C75">
      <w:pPr>
        <w:spacing w:line="378" w:lineRule="exact"/>
        <w:rPr>
          <w:sz w:val="20"/>
          <w:szCs w:val="20"/>
        </w:rPr>
      </w:pPr>
    </w:p>
    <w:p w14:paraId="6E418510" w14:textId="77777777" w:rsidR="001C2C75" w:rsidRDefault="00D37926">
      <w:pPr>
        <w:ind w:left="260"/>
        <w:rPr>
          <w:sz w:val="20"/>
          <w:szCs w:val="20"/>
        </w:rPr>
      </w:pPr>
      <w:r>
        <w:rPr>
          <w:rFonts w:eastAsia="Times New Roman"/>
          <w:b/>
          <w:bCs/>
          <w:sz w:val="24"/>
          <w:szCs w:val="24"/>
        </w:rPr>
        <w:t xml:space="preserve">2. “City of Glass”: Nova York como capital literária </w:t>
      </w:r>
      <w:r>
        <w:rPr>
          <w:rFonts w:eastAsia="Times New Roman"/>
          <w:b/>
          <w:bCs/>
          <w:sz w:val="24"/>
          <w:szCs w:val="24"/>
        </w:rPr>
        <w:t>americana</w:t>
      </w:r>
    </w:p>
    <w:p w14:paraId="629AB836" w14:textId="77777777" w:rsidR="001C2C75" w:rsidRDefault="001C2C75">
      <w:pPr>
        <w:spacing w:line="339" w:lineRule="exact"/>
        <w:rPr>
          <w:sz w:val="20"/>
          <w:szCs w:val="20"/>
        </w:rPr>
      </w:pPr>
    </w:p>
    <w:p w14:paraId="6499E421" w14:textId="77777777" w:rsidR="001C2C75" w:rsidRDefault="00D37926">
      <w:pPr>
        <w:spacing w:line="365" w:lineRule="auto"/>
        <w:ind w:left="260" w:right="264" w:firstLine="708"/>
        <w:jc w:val="both"/>
        <w:rPr>
          <w:sz w:val="20"/>
          <w:szCs w:val="20"/>
        </w:rPr>
      </w:pPr>
      <w:r>
        <w:rPr>
          <w:rFonts w:eastAsia="Times New Roman"/>
          <w:sz w:val="24"/>
          <w:szCs w:val="24"/>
        </w:rPr>
        <w:t xml:space="preserve">Os periódicos literários fazem parte de uma longa tradição na história da cultura letrada norte-americana, tendo sido um gênero de publicação muito difundido já no século XIX e que perdura até os dias de hoje. Revistas literárias como </w:t>
      </w:r>
      <w:r>
        <w:rPr>
          <w:rFonts w:eastAsia="Times New Roman"/>
          <w:i/>
          <w:iCs/>
          <w:sz w:val="24"/>
          <w:szCs w:val="24"/>
        </w:rPr>
        <w:t>The Atlant</w:t>
      </w:r>
      <w:r>
        <w:rPr>
          <w:rFonts w:eastAsia="Times New Roman"/>
          <w:i/>
          <w:iCs/>
          <w:sz w:val="24"/>
          <w:szCs w:val="24"/>
        </w:rPr>
        <w:t>ic</w:t>
      </w:r>
      <w:r>
        <w:rPr>
          <w:rFonts w:eastAsia="Times New Roman"/>
          <w:sz w:val="24"/>
          <w:szCs w:val="24"/>
        </w:rPr>
        <w:t xml:space="preserve"> </w:t>
      </w:r>
      <w:r>
        <w:rPr>
          <w:rFonts w:eastAsia="Times New Roman"/>
          <w:i/>
          <w:iCs/>
          <w:sz w:val="24"/>
          <w:szCs w:val="24"/>
        </w:rPr>
        <w:t>Monthly</w:t>
      </w:r>
      <w:r>
        <w:rPr>
          <w:rFonts w:eastAsia="Times New Roman"/>
          <w:sz w:val="24"/>
          <w:szCs w:val="24"/>
        </w:rPr>
        <w:t>, fundada em Boston em 1857, e</w:t>
      </w:r>
      <w:r>
        <w:rPr>
          <w:rFonts w:eastAsia="Times New Roman"/>
          <w:i/>
          <w:iCs/>
          <w:sz w:val="24"/>
          <w:szCs w:val="24"/>
        </w:rPr>
        <w:t xml:space="preserve"> Harper's</w:t>
      </w:r>
      <w:r>
        <w:rPr>
          <w:rFonts w:eastAsia="Times New Roman"/>
          <w:sz w:val="24"/>
          <w:szCs w:val="24"/>
        </w:rPr>
        <w:t>, fundada em Nova York em 1850,</w:t>
      </w:r>
      <w:r>
        <w:rPr>
          <w:rFonts w:eastAsia="Times New Roman"/>
          <w:i/>
          <w:iCs/>
          <w:sz w:val="24"/>
          <w:szCs w:val="24"/>
        </w:rPr>
        <w:t xml:space="preserve"> </w:t>
      </w:r>
      <w:r>
        <w:rPr>
          <w:rFonts w:eastAsia="Times New Roman"/>
          <w:sz w:val="24"/>
          <w:szCs w:val="24"/>
        </w:rPr>
        <w:t xml:space="preserve">seguem atuantes após mais de um século de atividade e mudanças nas linhas editoriais. As duas revistas mais antigas do país, </w:t>
      </w:r>
      <w:r>
        <w:rPr>
          <w:rFonts w:eastAsia="Times New Roman"/>
          <w:i/>
          <w:iCs/>
          <w:sz w:val="24"/>
          <w:szCs w:val="24"/>
        </w:rPr>
        <w:t>The North American Review</w:t>
      </w:r>
      <w:r>
        <w:rPr>
          <w:rFonts w:eastAsia="Times New Roman"/>
          <w:sz w:val="24"/>
          <w:szCs w:val="24"/>
        </w:rPr>
        <w:t xml:space="preserve"> e </w:t>
      </w:r>
      <w:r>
        <w:rPr>
          <w:rFonts w:eastAsia="Times New Roman"/>
          <w:i/>
          <w:iCs/>
          <w:sz w:val="24"/>
          <w:szCs w:val="24"/>
        </w:rPr>
        <w:t>Yale Review</w:t>
      </w:r>
      <w:r>
        <w:rPr>
          <w:rFonts w:eastAsia="Times New Roman"/>
          <w:sz w:val="24"/>
          <w:szCs w:val="24"/>
        </w:rPr>
        <w:t xml:space="preserve"> – a primei</w:t>
      </w:r>
      <w:r>
        <w:rPr>
          <w:rFonts w:eastAsia="Times New Roman"/>
          <w:sz w:val="24"/>
          <w:szCs w:val="24"/>
        </w:rPr>
        <w:t xml:space="preserve">ra, que se chamava </w:t>
      </w:r>
      <w:r>
        <w:rPr>
          <w:rFonts w:eastAsia="Times New Roman"/>
          <w:i/>
          <w:iCs/>
          <w:sz w:val="24"/>
          <w:szCs w:val="24"/>
        </w:rPr>
        <w:t>Monthly Anthology</w:t>
      </w:r>
      <w:r>
        <w:rPr>
          <w:rFonts w:eastAsia="Times New Roman"/>
          <w:sz w:val="24"/>
          <w:szCs w:val="24"/>
        </w:rPr>
        <w:t>, suspendeu temporariamente suas atividades durante a Segunda Guerra Mundial – foram fundadas em 1803 e 1819 respectivamente e são representantes da longevidade do gênero na cultura americana</w:t>
      </w:r>
      <w:r>
        <w:rPr>
          <w:rFonts w:eastAsia="Times New Roman"/>
          <w:sz w:val="31"/>
          <w:szCs w:val="31"/>
          <w:vertAlign w:val="superscript"/>
        </w:rPr>
        <w:t>89</w:t>
      </w:r>
      <w:r>
        <w:rPr>
          <w:rFonts w:eastAsia="Times New Roman"/>
          <w:sz w:val="24"/>
          <w:szCs w:val="24"/>
        </w:rPr>
        <w:t>.</w:t>
      </w:r>
    </w:p>
    <w:p w14:paraId="7ED1B122" w14:textId="77777777" w:rsidR="001C2C75" w:rsidRDefault="001C2C75">
      <w:pPr>
        <w:spacing w:line="27" w:lineRule="exact"/>
        <w:rPr>
          <w:sz w:val="20"/>
          <w:szCs w:val="20"/>
        </w:rPr>
      </w:pPr>
    </w:p>
    <w:p w14:paraId="4D855BD0" w14:textId="77777777" w:rsidR="001C2C75" w:rsidRDefault="00D37926">
      <w:pPr>
        <w:spacing w:line="379" w:lineRule="auto"/>
        <w:ind w:left="260" w:right="264" w:firstLine="708"/>
        <w:jc w:val="both"/>
        <w:rPr>
          <w:sz w:val="20"/>
          <w:szCs w:val="20"/>
        </w:rPr>
      </w:pPr>
      <w:r>
        <w:rPr>
          <w:rFonts w:eastAsia="Times New Roman"/>
          <w:sz w:val="24"/>
          <w:szCs w:val="24"/>
        </w:rPr>
        <w:t>A partir do século XX, a</w:t>
      </w:r>
      <w:r>
        <w:rPr>
          <w:rFonts w:eastAsia="Times New Roman"/>
          <w:sz w:val="24"/>
          <w:szCs w:val="24"/>
        </w:rPr>
        <w:t>s revistas literárias assumem um papel preponderante no debate público e jornalístico, então em franca expansão pelo país e pelo mundo, ao disponibilizar espaço para editoriais abertos, longas reportagens investigativas e artigos</w:t>
      </w:r>
    </w:p>
    <w:p w14:paraId="10201B2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52256" behindDoc="1" locked="0" layoutInCell="0" allowOverlap="1" wp14:anchorId="2B3A1FE4" wp14:editId="6FE63203">
                <wp:simplePos x="0" y="0"/>
                <wp:positionH relativeFrom="column">
                  <wp:posOffset>165735</wp:posOffset>
                </wp:positionH>
                <wp:positionV relativeFrom="paragraph">
                  <wp:posOffset>199390</wp:posOffset>
                </wp:positionV>
                <wp:extent cx="1828800" cy="0"/>
                <wp:effectExtent l="0" t="0" r="0" b="0"/>
                <wp:wrapNone/>
                <wp:docPr id="48" name="Shape 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B5C3146" id="Shape 48" o:spid="_x0000_s1026" style="position:absolute;z-index:-251764224;visibility:visible;mso-wrap-style:square;mso-wrap-distance-left:9pt;mso-wrap-distance-top:0;mso-wrap-distance-right:9pt;mso-wrap-distance-bottom:0;mso-position-horizontal:absolute;mso-position-horizontal-relative:text;mso-position-vertical:absolute;mso-position-vertical-relative:text" from="13.05pt,15.7pt" to="157.05pt,1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aOXugEAAIEDAAAOAAAAZHJzL2Uyb0RvYy54bWysU8tu2zAQvBfoPxC815IdI3UFyzkkdS9B&#10;ayDtB6xJyiLKF7isJf99l5Tjxm1PQXgguNzR7M4stb4brWFHFVF71/L5rOZMOeGldoeW//i+/bDi&#10;DBM4CcY71fKTQn63ef9uPYRGLXzvjVSREYnDZggt71MKTVWh6JUFnPmgHCU7Hy0kCuOhkhEGYrem&#10;WtT1bTX4KEP0QiHS7cOU5JvC33VKpG9dhyox03LqLZU9ln2f92qzhuYQIfRanNuAV3RhQTsqeqF6&#10;gATsV9T/UFktokffpZnwtvJdp4UqGkjNvP5LzVMPQRUtZA6Gi034drTi63EXmZYtX9KkHFiaUSnL&#10;KCZzhoANYe7dLmZ5YnRP4dGLn0i56iqZAwwTbOyizXDSx8Zi9ulithoTE3Q5Xy1Wq5pmIii3/Hh7&#10;k8tV0Dx/GyKmL8pblg8tN9plK6CB4yOmCfoMydfojZZbbUwJ4mF/byI7Ao19W9aZ/QpmHBta/mm+&#10;vCnMVzl8SVGX9T8KqxO9X6Nty0kMrQyCplcgPztZzgm0mc6kzrizb5NV2bS9l6ddzIpyRHMuNpzf&#10;ZH5IL+OC+vPnbH4DAAD//wMAUEsDBBQABgAIAAAAIQAvZ00E3AAAAAgBAAAPAAAAZHJzL2Rvd25y&#10;ZXYueG1sTI9BS8NAEIXvgv9hGcGb3SRKlTSbogUvIkir4HWTnSbB3dl0d9uk/94RD3oa5r3Hm2+q&#10;9eysOGGIgycF+SIDgdR6M1Cn4OP9+eYBREyajLaeUMEZI6zry4tKl8ZPtMXTLnWCSyiWWkGf0lhK&#10;GdsenY4LPyKxt/fB6cRr6KQJeuJyZ2WRZUvp9EB8odcjbnpsv3ZHp+C+sZvi7fMQ0nncvs5D8fLk&#10;p4NS11fz4wpEwjn9heEHn9GhZqbGH8lEYRUUy5yTCm7zOxDs82Sh+RVkXcn/D9TfAAAA//8DAFBL&#10;AQItABQABgAIAAAAIQC2gziS/gAAAOEBAAATAAAAAAAAAAAAAAAAAAAAAABbQ29udGVudF9UeXBl&#10;c10ueG1sUEsBAi0AFAAGAAgAAAAhADj9If/WAAAAlAEAAAsAAAAAAAAAAAAAAAAALwEAAF9yZWxz&#10;Ly5yZWxzUEsBAi0AFAAGAAgAAAAhAL1Bo5e6AQAAgQMAAA4AAAAAAAAAAAAAAAAALgIAAGRycy9l&#10;Mm9Eb2MueG1sUEsBAi0AFAAGAAgAAAAhAC9nTQTcAAAACAEAAA8AAAAAAAAAAAAAAAAAFAQAAGRy&#10;cy9kb3ducmV2LnhtbFBLBQYAAAAABAAEAPMAAAAdBQAAAAA=&#10;" o:allowincell="f" filled="t" strokeweight=".25397mm">
                <v:stroke joinstyle="miter"/>
                <o:lock v:ext="edit" shapetype="f"/>
              </v:line>
            </w:pict>
          </mc:Fallback>
        </mc:AlternateContent>
      </w:r>
    </w:p>
    <w:p w14:paraId="3ABE3973" w14:textId="77777777" w:rsidR="001C2C75" w:rsidRDefault="001C2C75">
      <w:pPr>
        <w:sectPr w:rsidR="001C2C75">
          <w:pgSz w:w="11900" w:h="16840"/>
          <w:pgMar w:top="691" w:right="1440" w:bottom="825" w:left="1440" w:header="0" w:footer="0" w:gutter="0"/>
          <w:cols w:space="720" w:equalWidth="0">
            <w:col w:w="9024"/>
          </w:cols>
        </w:sectPr>
      </w:pPr>
    </w:p>
    <w:p w14:paraId="2EAED6E8" w14:textId="77777777" w:rsidR="001C2C75" w:rsidRDefault="001C2C75">
      <w:pPr>
        <w:spacing w:line="398" w:lineRule="exact"/>
        <w:rPr>
          <w:sz w:val="20"/>
          <w:szCs w:val="20"/>
        </w:rPr>
      </w:pPr>
    </w:p>
    <w:p w14:paraId="04774BDD" w14:textId="77777777" w:rsidR="001C2C75" w:rsidRDefault="00D37926">
      <w:pPr>
        <w:spacing w:line="259" w:lineRule="auto"/>
        <w:ind w:left="260" w:right="264"/>
        <w:jc w:val="both"/>
        <w:rPr>
          <w:sz w:val="20"/>
          <w:szCs w:val="20"/>
        </w:rPr>
      </w:pPr>
      <w:r>
        <w:rPr>
          <w:rFonts w:eastAsia="Times New Roman"/>
          <w:sz w:val="20"/>
          <w:szCs w:val="20"/>
        </w:rPr>
        <w:t xml:space="preserve">89 Para um panorama histórico e bibliográfico desse gênero de publicação nos Estados Unidos ver CHIELENS, Edward E. </w:t>
      </w:r>
      <w:r>
        <w:rPr>
          <w:rFonts w:eastAsia="Times New Roman"/>
          <w:i/>
          <w:iCs/>
          <w:sz w:val="20"/>
          <w:szCs w:val="20"/>
        </w:rPr>
        <w:t>American literary magazines: the twenthieth century</w:t>
      </w:r>
      <w:r>
        <w:rPr>
          <w:rFonts w:eastAsia="Times New Roman"/>
          <w:sz w:val="20"/>
          <w:szCs w:val="20"/>
        </w:rPr>
        <w:t>. Westport/New York: Greenwood Press, 1992.</w:t>
      </w:r>
    </w:p>
    <w:p w14:paraId="6FA61EFF" w14:textId="77777777" w:rsidR="001C2C75" w:rsidRDefault="001C2C75">
      <w:pPr>
        <w:sectPr w:rsidR="001C2C75">
          <w:type w:val="continuous"/>
          <w:pgSz w:w="11900" w:h="16840"/>
          <w:pgMar w:top="691" w:right="1440" w:bottom="825" w:left="1440" w:header="0" w:footer="0" w:gutter="0"/>
          <w:cols w:space="720" w:equalWidth="0">
            <w:col w:w="9024"/>
          </w:cols>
        </w:sectPr>
      </w:pPr>
    </w:p>
    <w:p w14:paraId="530001F0" w14:textId="2F25217E" w:rsidR="001C2C75" w:rsidRDefault="001C2C75">
      <w:pPr>
        <w:spacing w:line="261" w:lineRule="auto"/>
        <w:ind w:left="260" w:right="1624"/>
        <w:rPr>
          <w:sz w:val="20"/>
          <w:szCs w:val="20"/>
        </w:rPr>
      </w:pPr>
      <w:bookmarkStart w:id="92" w:name="page93"/>
      <w:bookmarkEnd w:id="92"/>
    </w:p>
    <w:p w14:paraId="42574435" w14:textId="77777777" w:rsidR="001C2C75" w:rsidRDefault="001C2C75">
      <w:pPr>
        <w:spacing w:line="208" w:lineRule="exact"/>
        <w:rPr>
          <w:sz w:val="20"/>
          <w:szCs w:val="20"/>
        </w:rPr>
      </w:pPr>
    </w:p>
    <w:p w14:paraId="28E06DF0" w14:textId="77777777" w:rsidR="001C2C75" w:rsidRDefault="00D37926">
      <w:pPr>
        <w:spacing w:line="343" w:lineRule="auto"/>
        <w:ind w:left="260" w:right="264"/>
        <w:jc w:val="both"/>
        <w:rPr>
          <w:sz w:val="20"/>
          <w:szCs w:val="20"/>
        </w:rPr>
      </w:pPr>
      <w:r>
        <w:rPr>
          <w:rFonts w:eastAsia="Times New Roman"/>
          <w:sz w:val="24"/>
          <w:szCs w:val="24"/>
        </w:rPr>
        <w:t>teóricos, além de ensaios, textos ficcionais inéditos, resenhas e crítica cultural</w:t>
      </w:r>
      <w:r>
        <w:rPr>
          <w:rFonts w:eastAsia="Times New Roman"/>
          <w:sz w:val="31"/>
          <w:szCs w:val="31"/>
          <w:vertAlign w:val="superscript"/>
        </w:rPr>
        <w:t>90</w:t>
      </w:r>
      <w:r>
        <w:rPr>
          <w:rFonts w:eastAsia="Times New Roman"/>
          <w:sz w:val="24"/>
          <w:szCs w:val="24"/>
        </w:rPr>
        <w:t>. Para David Sumner, o século XX pode ser definido como “o século das revistas” – "the</w:t>
      </w:r>
      <w:r>
        <w:rPr>
          <w:rFonts w:eastAsia="Times New Roman"/>
          <w:sz w:val="24"/>
          <w:szCs w:val="24"/>
        </w:rPr>
        <w:t xml:space="preserve"> magazine century” –, dada a importância do gênero para a cultura americana. Contudo, segundo ele, o papel fundamental das revistas norte-americanas deve ser matizado e articulado socialmente</w:t>
      </w:r>
      <w:r>
        <w:rPr>
          <w:rFonts w:eastAsia="Times New Roman"/>
          <w:sz w:val="31"/>
          <w:szCs w:val="31"/>
          <w:vertAlign w:val="superscript"/>
        </w:rPr>
        <w:t>91</w:t>
      </w:r>
      <w:r>
        <w:rPr>
          <w:rFonts w:eastAsia="Times New Roman"/>
          <w:sz w:val="24"/>
          <w:szCs w:val="24"/>
        </w:rPr>
        <w:t xml:space="preserve"> . O autor sugere que a explosão das revistas literárias nos pr</w:t>
      </w:r>
      <w:r>
        <w:rPr>
          <w:rFonts w:eastAsia="Times New Roman"/>
          <w:sz w:val="24"/>
          <w:szCs w:val="24"/>
        </w:rPr>
        <w:t xml:space="preserve">imeiros anos após a Segunda Guerra Mundial está ligada também à efervescência econômica dos Estados Unidos no período, motivando o interesse dos anunciantes na divulgação em larga escala de produtos e serviços, missão para o qual os periódicos serviram de </w:t>
      </w:r>
      <w:r>
        <w:rPr>
          <w:rFonts w:eastAsia="Times New Roman"/>
          <w:sz w:val="24"/>
          <w:szCs w:val="24"/>
        </w:rPr>
        <w:t>principal veículo durante décadas, além de funcionarem como principais meios de comunicação</w:t>
      </w:r>
      <w:r>
        <w:rPr>
          <w:rFonts w:eastAsia="Times New Roman"/>
          <w:sz w:val="31"/>
          <w:szCs w:val="31"/>
          <w:vertAlign w:val="superscript"/>
        </w:rPr>
        <w:t>92</w:t>
      </w:r>
      <w:r>
        <w:rPr>
          <w:rFonts w:eastAsia="Times New Roman"/>
          <w:sz w:val="24"/>
          <w:szCs w:val="24"/>
        </w:rPr>
        <w:t>.</w:t>
      </w:r>
    </w:p>
    <w:p w14:paraId="44E64B02" w14:textId="77777777" w:rsidR="001C2C75" w:rsidRDefault="001C2C75">
      <w:pPr>
        <w:spacing w:line="57" w:lineRule="exact"/>
        <w:rPr>
          <w:sz w:val="20"/>
          <w:szCs w:val="20"/>
        </w:rPr>
      </w:pPr>
    </w:p>
    <w:p w14:paraId="51D855C1" w14:textId="77777777" w:rsidR="001C2C75" w:rsidRDefault="00D37926">
      <w:pPr>
        <w:spacing w:line="355" w:lineRule="auto"/>
        <w:ind w:left="260" w:right="264" w:firstLine="708"/>
        <w:jc w:val="both"/>
        <w:rPr>
          <w:sz w:val="20"/>
          <w:szCs w:val="20"/>
        </w:rPr>
      </w:pPr>
      <w:r>
        <w:rPr>
          <w:rFonts w:eastAsia="Times New Roman"/>
          <w:sz w:val="24"/>
          <w:szCs w:val="24"/>
        </w:rPr>
        <w:t xml:space="preserve">Segundo levantamento apresentado por Sumner, o número de revistas nos Estados Unidos partiu de três mil no início do século XX para mais de dezessete mil na </w:t>
      </w:r>
      <w:r>
        <w:rPr>
          <w:rFonts w:eastAsia="Times New Roman"/>
          <w:sz w:val="24"/>
          <w:szCs w:val="24"/>
        </w:rPr>
        <w:t>véspera do terceiro milênio, um aumento 95% maior que o do índice populacional para o mesmo período. A ampliação dramática das tiragens vem acompanhada de uma crescente onda publicitária nas publicações voltadas ao público com poder aquisitivo, tornando as</w:t>
      </w:r>
      <w:r>
        <w:rPr>
          <w:rFonts w:eastAsia="Times New Roman"/>
          <w:sz w:val="24"/>
          <w:szCs w:val="24"/>
        </w:rPr>
        <w:t xml:space="preserve"> revistas literárias uma peça fundamental para a subsistência do mercado literário americano, ao financiar premiações e remunerar autores por submissões, e frequentemente se tornarem parte de um empreendimento editoral mais amplo</w:t>
      </w:r>
      <w:r>
        <w:rPr>
          <w:rFonts w:eastAsia="Times New Roman"/>
          <w:sz w:val="31"/>
          <w:szCs w:val="31"/>
          <w:vertAlign w:val="superscript"/>
        </w:rPr>
        <w:t>93</w:t>
      </w:r>
      <w:r>
        <w:rPr>
          <w:rFonts w:eastAsia="Times New Roman"/>
          <w:sz w:val="24"/>
          <w:szCs w:val="24"/>
        </w:rPr>
        <w:t xml:space="preserve">. A relação das revistas </w:t>
      </w:r>
      <w:r>
        <w:rPr>
          <w:rFonts w:eastAsia="Times New Roman"/>
          <w:sz w:val="24"/>
          <w:szCs w:val="24"/>
        </w:rPr>
        <w:t xml:space="preserve">com o mercado pode ser exemplificada nas revistas literárias mais populares da primeira metade do século XX como o </w:t>
      </w:r>
      <w:r>
        <w:rPr>
          <w:rFonts w:eastAsia="Times New Roman"/>
          <w:i/>
          <w:iCs/>
          <w:sz w:val="24"/>
          <w:szCs w:val="24"/>
        </w:rPr>
        <w:t>Reader's Digest</w:t>
      </w:r>
      <w:r>
        <w:rPr>
          <w:rFonts w:eastAsia="Times New Roman"/>
          <w:sz w:val="24"/>
          <w:szCs w:val="24"/>
        </w:rPr>
        <w:t xml:space="preserve"> (1922–) e o </w:t>
      </w:r>
      <w:r>
        <w:rPr>
          <w:rFonts w:eastAsia="Times New Roman"/>
          <w:i/>
          <w:iCs/>
          <w:sz w:val="24"/>
          <w:szCs w:val="24"/>
        </w:rPr>
        <w:t>The</w:t>
      </w:r>
      <w:r>
        <w:rPr>
          <w:rFonts w:eastAsia="Times New Roman"/>
          <w:sz w:val="24"/>
          <w:szCs w:val="24"/>
        </w:rPr>
        <w:t xml:space="preserve"> </w:t>
      </w:r>
      <w:r>
        <w:rPr>
          <w:rFonts w:eastAsia="Times New Roman"/>
          <w:i/>
          <w:iCs/>
          <w:sz w:val="24"/>
          <w:szCs w:val="24"/>
        </w:rPr>
        <w:t xml:space="preserve">Saturday Evening Post </w:t>
      </w:r>
      <w:r>
        <w:rPr>
          <w:rFonts w:eastAsia="Times New Roman"/>
          <w:sz w:val="24"/>
          <w:szCs w:val="24"/>
        </w:rPr>
        <w:t>(1897–), que publicavam ficção voltada para um crescente</w:t>
      </w:r>
      <w:r>
        <w:rPr>
          <w:rFonts w:eastAsia="Times New Roman"/>
          <w:i/>
          <w:iCs/>
          <w:sz w:val="24"/>
          <w:szCs w:val="24"/>
        </w:rPr>
        <w:t xml:space="preserve"> </w:t>
      </w:r>
      <w:r>
        <w:rPr>
          <w:rFonts w:eastAsia="Times New Roman"/>
          <w:sz w:val="24"/>
          <w:szCs w:val="24"/>
        </w:rPr>
        <w:t>público médio estadunidense. N</w:t>
      </w:r>
      <w:r>
        <w:rPr>
          <w:rFonts w:eastAsia="Times New Roman"/>
          <w:sz w:val="24"/>
          <w:szCs w:val="24"/>
        </w:rPr>
        <w:t>este sentido, segundo Sumner, o equilíbrio nem sempre preciso entre interesses literários e interesses de mercado são parcela intrínseca à dinâmica histórica das revistas americanas.</w:t>
      </w:r>
    </w:p>
    <w:p w14:paraId="735EB8A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53280" behindDoc="1" locked="0" layoutInCell="0" allowOverlap="1" wp14:anchorId="6D19822A" wp14:editId="06A386D0">
                <wp:simplePos x="0" y="0"/>
                <wp:positionH relativeFrom="column">
                  <wp:posOffset>165735</wp:posOffset>
                </wp:positionH>
                <wp:positionV relativeFrom="paragraph">
                  <wp:posOffset>452120</wp:posOffset>
                </wp:positionV>
                <wp:extent cx="1828800" cy="0"/>
                <wp:effectExtent l="0" t="0" r="0" b="0"/>
                <wp:wrapNone/>
                <wp:docPr id="49" name="Shape 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53CC8F4" id="Shape 49" o:spid="_x0000_s1026" style="position:absolute;z-index:-251763200;visibility:visible;mso-wrap-style:square;mso-wrap-distance-left:9pt;mso-wrap-distance-top:0;mso-wrap-distance-right:9pt;mso-wrap-distance-bottom:0;mso-position-horizontal:absolute;mso-position-horizontal-relative:text;mso-position-vertical:absolute;mso-position-vertical-relative:text" from="13.05pt,35.6pt" to="157.05pt,3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jNugEAAIEDAAAOAAAAZHJzL2Uyb0RvYy54bWysU8tu2zAQvBfoPxC815JdI3UEyzkkdS9B&#10;ayDtB6xJyiLCF7isJf99l5Tjxm1PRXgguNzR7M4stb4brWFHFVF71/L5rOZMOeGldoeW//i+/bDi&#10;DBM4CcY71fKTQn63ef9uPYRGLXzvjVSREYnDZggt71MKTVWh6JUFnPmgHCU7Hy0kCuOhkhEGYrem&#10;WtT1TTX4KEP0QiHS7cOU5JvC33VKpG9dhyox03LqLZU9ln2f92qzhuYQIfRanNuA/+jCgnZU9EL1&#10;AAnYz6j/orJaRI++SzPhbeW7TgtVNJCaef2HmqcegipayBwMF5vw7WjF1+MuMi1bvrzlzIGlGZWy&#10;jGIyZwjYEObe7WKWJ0b3FB69eEbKVVfJHGCYYGMXbYaTPjYWs08Xs9WYmKDL+WqxWtU0E0G55aeb&#10;j7lcBc3LtyFi+qK8ZfnQcqNdtgIaOD5imqAvkHyN3mi51caUIB729yayI9DYt2Wd2a9gxrGh5bfz&#10;5bIwX+XwNUVd1r8orE70fo22LScxtDIIml6B/OxkOSfQZjqTOuPOvk1WZdP2Xp52MSvKEc252HB+&#10;k/khvY4L6vefs/kFAAD//wMAUEsDBBQABgAIAAAAIQDFuebI2wAAAAgBAAAPAAAAZHJzL2Rvd25y&#10;ZXYueG1sTI/BTsMwEETvSPyDtUhcUOs4RAWFOBVFgisQuPTmxq4TEa8t223D37OIAz3uzGj2TbOe&#10;3cSOJqbRowSxLIAZ7L0e0Ur4/Hhe3ANLWaFWk0cj4dskWLeXF42qtT/huzl22TIqwVQrCUPOoeY8&#10;9YNxKi19MEje3kenMp3Rch3VicrdxMuiWHGnRqQPgwrmaTD9V3dwEsJrrKoQtzebl0mkbrO31us3&#10;Ka+v5scHYNnM+T8Mv/iEDi0x7fwBdWKThHIlKCnhTpTAyL8VFQm7P4G3DT8f0P4AAAD//wMAUEsB&#10;Ai0AFAAGAAgAAAAhALaDOJL+AAAA4QEAABMAAAAAAAAAAAAAAAAAAAAAAFtDb250ZW50X1R5cGVz&#10;XS54bWxQSwECLQAUAAYACAAAACEAOP0h/9YAAACUAQAACwAAAAAAAAAAAAAAAAAvAQAAX3JlbHMv&#10;LnJlbHNQSwECLQAUAAYACAAAACEAPpQ4zboBAACBAwAADgAAAAAAAAAAAAAAAAAuAgAAZHJzL2Uy&#10;b0RvYy54bWxQSwECLQAUAAYACAAAACEAxbnmyNsAAAAIAQAADwAAAAAAAAAAAAAAAAAUBAAAZHJz&#10;L2Rvd25yZXYueG1sUEsFBgAAAAAEAAQA8wAAABwFAAAAAA==&#10;" o:allowincell="f" filled="t" strokeweight=".72pt">
                <v:stroke joinstyle="miter"/>
                <o:lock v:ext="edit" shapetype="f"/>
              </v:line>
            </w:pict>
          </mc:Fallback>
        </mc:AlternateContent>
      </w:r>
    </w:p>
    <w:p w14:paraId="13DE11CB" w14:textId="77777777" w:rsidR="001C2C75" w:rsidRDefault="001C2C75">
      <w:pPr>
        <w:spacing w:line="200" w:lineRule="exact"/>
        <w:rPr>
          <w:sz w:val="20"/>
          <w:szCs w:val="20"/>
        </w:rPr>
      </w:pPr>
    </w:p>
    <w:p w14:paraId="495D64CC" w14:textId="77777777" w:rsidR="001C2C75" w:rsidRDefault="001C2C75">
      <w:pPr>
        <w:spacing w:line="200" w:lineRule="exact"/>
        <w:rPr>
          <w:sz w:val="20"/>
          <w:szCs w:val="20"/>
        </w:rPr>
      </w:pPr>
    </w:p>
    <w:p w14:paraId="1EF0CDF6" w14:textId="77777777" w:rsidR="001C2C75" w:rsidRDefault="001C2C75">
      <w:pPr>
        <w:spacing w:line="375" w:lineRule="exact"/>
        <w:rPr>
          <w:sz w:val="20"/>
          <w:szCs w:val="20"/>
        </w:rPr>
      </w:pPr>
    </w:p>
    <w:p w14:paraId="171A26C5" w14:textId="77777777" w:rsidR="001C2C75" w:rsidRPr="00D37926" w:rsidRDefault="00D37926">
      <w:pPr>
        <w:spacing w:line="242" w:lineRule="auto"/>
        <w:ind w:left="260" w:right="264"/>
        <w:jc w:val="both"/>
        <w:rPr>
          <w:sz w:val="20"/>
          <w:szCs w:val="20"/>
          <w:lang w:val="en-US"/>
        </w:rPr>
      </w:pPr>
      <w:r>
        <w:rPr>
          <w:rFonts w:eastAsia="Times New Roman"/>
          <w:sz w:val="20"/>
          <w:szCs w:val="20"/>
        </w:rPr>
        <w:t>90Para um panorama histórico e bibliográfico desse gênero de publica</w:t>
      </w:r>
      <w:r>
        <w:rPr>
          <w:rFonts w:eastAsia="Times New Roman"/>
          <w:sz w:val="20"/>
          <w:szCs w:val="20"/>
        </w:rPr>
        <w:t xml:space="preserve">ção nos Estados Unidos ver CHIELENS, Edward E. </w:t>
      </w:r>
      <w:r>
        <w:rPr>
          <w:rFonts w:eastAsia="Times New Roman"/>
          <w:i/>
          <w:iCs/>
          <w:sz w:val="20"/>
          <w:szCs w:val="20"/>
        </w:rPr>
        <w:t>American literary magazines: the twenthieth century</w:t>
      </w:r>
      <w:r>
        <w:rPr>
          <w:rFonts w:eastAsia="Times New Roman"/>
          <w:sz w:val="20"/>
          <w:szCs w:val="20"/>
        </w:rPr>
        <w:t xml:space="preserve">. </w:t>
      </w:r>
      <w:r w:rsidRPr="00D37926">
        <w:rPr>
          <w:rFonts w:eastAsia="Times New Roman"/>
          <w:sz w:val="20"/>
          <w:szCs w:val="20"/>
          <w:lang w:val="en-US"/>
        </w:rPr>
        <w:t>Westport/New York: Greenwood Press, 1992.</w:t>
      </w:r>
    </w:p>
    <w:p w14:paraId="614E0338" w14:textId="77777777" w:rsidR="001C2C75" w:rsidRPr="00D37926" w:rsidRDefault="001C2C75">
      <w:pPr>
        <w:spacing w:line="2" w:lineRule="exact"/>
        <w:rPr>
          <w:sz w:val="20"/>
          <w:szCs w:val="20"/>
          <w:lang w:val="en-US"/>
        </w:rPr>
      </w:pPr>
    </w:p>
    <w:p w14:paraId="08DE6944" w14:textId="77777777" w:rsidR="001C2C75" w:rsidRPr="00D37926" w:rsidRDefault="00D37926">
      <w:pPr>
        <w:spacing w:line="230" w:lineRule="auto"/>
        <w:ind w:left="260" w:right="264"/>
        <w:jc w:val="both"/>
        <w:rPr>
          <w:sz w:val="20"/>
          <w:szCs w:val="20"/>
          <w:lang w:val="en-US"/>
        </w:rPr>
      </w:pPr>
      <w:r w:rsidRPr="00D37926">
        <w:rPr>
          <w:rFonts w:eastAsia="Times New Roman"/>
          <w:sz w:val="20"/>
          <w:szCs w:val="20"/>
          <w:lang w:val="en-US"/>
        </w:rPr>
        <w:t>91“Magazines mirror American culture. They do not shape it. A few influential magazines may influence small segme</w:t>
      </w:r>
      <w:r w:rsidRPr="00D37926">
        <w:rPr>
          <w:rFonts w:eastAsia="Times New Roman"/>
          <w:sz w:val="20"/>
          <w:szCs w:val="20"/>
          <w:lang w:val="en-US"/>
        </w:rPr>
        <w:t xml:space="preserve">nts of opinion leaders. But magazines emerge and evolve to meet the demand for changing public interests and tastes. […] The 20 </w:t>
      </w:r>
      <w:r w:rsidRPr="00D37926">
        <w:rPr>
          <w:rFonts w:eastAsia="Times New Roman"/>
          <w:sz w:val="25"/>
          <w:szCs w:val="25"/>
          <w:vertAlign w:val="superscript"/>
          <w:lang w:val="en-US"/>
        </w:rPr>
        <w:t>th</w:t>
      </w:r>
      <w:r w:rsidRPr="00D37926">
        <w:rPr>
          <w:rFonts w:eastAsia="Times New Roman"/>
          <w:sz w:val="20"/>
          <w:szCs w:val="20"/>
          <w:lang w:val="en-US"/>
        </w:rPr>
        <w:t xml:space="preserve"> century was a colorful, fun-filled century for magazines – complete with public controversies, legal disputes, dismal failure</w:t>
      </w:r>
      <w:r w:rsidRPr="00D37926">
        <w:rPr>
          <w:rFonts w:eastAsia="Times New Roman"/>
          <w:sz w:val="20"/>
          <w:szCs w:val="20"/>
          <w:lang w:val="en-US"/>
        </w:rPr>
        <w:t>s, and spectacular successses. It was the magazine century.” SUMNER, Edward. The Magazine Century: American Magazines since 1900. New York: Peter Lang, 2010</w:t>
      </w:r>
    </w:p>
    <w:p w14:paraId="57791B16" w14:textId="77777777" w:rsidR="001C2C75" w:rsidRPr="00D37926" w:rsidRDefault="001C2C75">
      <w:pPr>
        <w:spacing w:line="3" w:lineRule="exact"/>
        <w:rPr>
          <w:sz w:val="20"/>
          <w:szCs w:val="20"/>
          <w:lang w:val="en-US"/>
        </w:rPr>
      </w:pPr>
    </w:p>
    <w:p w14:paraId="5C10FC79" w14:textId="77777777" w:rsidR="001C2C75" w:rsidRDefault="00D37926">
      <w:pPr>
        <w:spacing w:line="250" w:lineRule="auto"/>
        <w:ind w:left="260" w:right="264"/>
        <w:rPr>
          <w:sz w:val="20"/>
          <w:szCs w:val="20"/>
        </w:rPr>
      </w:pPr>
      <w:r w:rsidRPr="00D37926">
        <w:rPr>
          <w:rFonts w:eastAsia="Times New Roman"/>
          <w:sz w:val="20"/>
          <w:szCs w:val="20"/>
          <w:lang w:val="en-US"/>
        </w:rPr>
        <w:t xml:space="preserve">92“Magazines became the national medium of communication and the only way to reach </w:t>
      </w:r>
      <w:r w:rsidRPr="00D37926">
        <w:rPr>
          <w:rFonts w:eastAsia="Times New Roman"/>
          <w:sz w:val="20"/>
          <w:szCs w:val="20"/>
          <w:lang w:val="en-US"/>
        </w:rPr>
        <w:t xml:space="preserve">America's surging population with a message or a product. Magazines defined popular culture for more than thirty years until radio, motion pictures, television and the internet followed to join in that role.” </w:t>
      </w:r>
      <w:r>
        <w:rPr>
          <w:rFonts w:eastAsia="Times New Roman"/>
          <w:sz w:val="20"/>
          <w:szCs w:val="20"/>
        </w:rPr>
        <w:t>Id. Ibid, p.14 93 Idem Ibidem.</w:t>
      </w:r>
    </w:p>
    <w:p w14:paraId="12B293DD" w14:textId="77777777" w:rsidR="001C2C75" w:rsidRDefault="001C2C75">
      <w:pPr>
        <w:sectPr w:rsidR="001C2C75">
          <w:pgSz w:w="11900" w:h="16840"/>
          <w:pgMar w:top="691" w:right="1440" w:bottom="833" w:left="1440" w:header="0" w:footer="0" w:gutter="0"/>
          <w:cols w:space="720" w:equalWidth="0">
            <w:col w:w="9024"/>
          </w:cols>
        </w:sectPr>
      </w:pPr>
    </w:p>
    <w:p w14:paraId="67DF39F5" w14:textId="3E82B58A" w:rsidR="001C2C75" w:rsidRDefault="001C2C75">
      <w:pPr>
        <w:spacing w:line="261" w:lineRule="auto"/>
        <w:ind w:left="260" w:right="1624"/>
        <w:rPr>
          <w:sz w:val="20"/>
          <w:szCs w:val="20"/>
        </w:rPr>
      </w:pPr>
      <w:bookmarkStart w:id="93" w:name="page94"/>
      <w:bookmarkEnd w:id="93"/>
    </w:p>
    <w:p w14:paraId="79BF6070" w14:textId="77777777" w:rsidR="001C2C75" w:rsidRDefault="001C2C75">
      <w:pPr>
        <w:spacing w:line="216" w:lineRule="exact"/>
        <w:rPr>
          <w:sz w:val="20"/>
          <w:szCs w:val="20"/>
        </w:rPr>
      </w:pPr>
    </w:p>
    <w:p w14:paraId="3DE3B33B" w14:textId="77777777" w:rsidR="001C2C75" w:rsidRDefault="00D37926">
      <w:pPr>
        <w:spacing w:line="363" w:lineRule="auto"/>
        <w:ind w:left="260" w:right="264" w:firstLine="708"/>
        <w:jc w:val="both"/>
        <w:rPr>
          <w:sz w:val="20"/>
          <w:szCs w:val="20"/>
        </w:rPr>
      </w:pPr>
      <w:r>
        <w:rPr>
          <w:rFonts w:eastAsia="Times New Roman"/>
          <w:sz w:val="24"/>
          <w:szCs w:val="24"/>
        </w:rPr>
        <w:t>Os periódicos publicados em Nova York, maior cidade do país e centro financeiro e cultural do pós-guerra, desempenhavam um papel preponderante por sua grande circulação e prestígio editorial. A cidade já contava com uma cena literária estabelecida no sécul</w:t>
      </w:r>
      <w:r>
        <w:rPr>
          <w:rFonts w:eastAsia="Times New Roman"/>
          <w:sz w:val="24"/>
          <w:szCs w:val="24"/>
        </w:rPr>
        <w:t>o XIX, quando alguns dos periódicos mais importantes do país tiveram sua fundação na cidade, e seu crescimento acelerado durante o século XX contribuiu em grande medida para a constituição da cidade como capital literária dos Estados Unidos. Os jornais e p</w:t>
      </w:r>
      <w:r>
        <w:rPr>
          <w:rFonts w:eastAsia="Times New Roman"/>
          <w:sz w:val="24"/>
          <w:szCs w:val="24"/>
        </w:rPr>
        <w:t xml:space="preserve">eriódicos de maior tiragem do país eram produzidos em prensas na cidade, como no caso dos jornais de escopo nacional </w:t>
      </w:r>
      <w:r>
        <w:rPr>
          <w:rFonts w:eastAsia="Times New Roman"/>
          <w:i/>
          <w:iCs/>
          <w:sz w:val="24"/>
          <w:szCs w:val="24"/>
        </w:rPr>
        <w:t>The New York Times</w:t>
      </w:r>
      <w:r>
        <w:rPr>
          <w:rFonts w:eastAsia="Times New Roman"/>
          <w:sz w:val="24"/>
          <w:szCs w:val="24"/>
        </w:rPr>
        <w:t xml:space="preserve"> (1851–) e </w:t>
      </w:r>
      <w:r>
        <w:rPr>
          <w:rFonts w:eastAsia="Times New Roman"/>
          <w:i/>
          <w:iCs/>
          <w:sz w:val="24"/>
          <w:szCs w:val="24"/>
        </w:rPr>
        <w:t>The Wall Street Journal</w:t>
      </w:r>
      <w:r>
        <w:rPr>
          <w:rFonts w:eastAsia="Times New Roman"/>
          <w:sz w:val="24"/>
          <w:szCs w:val="24"/>
        </w:rPr>
        <w:t xml:space="preserve"> (1889–), e da revista de notícias </w:t>
      </w:r>
      <w:r>
        <w:rPr>
          <w:rFonts w:eastAsia="Times New Roman"/>
          <w:i/>
          <w:iCs/>
          <w:sz w:val="24"/>
          <w:szCs w:val="24"/>
        </w:rPr>
        <w:t>Time,</w:t>
      </w:r>
      <w:r>
        <w:rPr>
          <w:rFonts w:eastAsia="Times New Roman"/>
          <w:sz w:val="24"/>
          <w:szCs w:val="24"/>
        </w:rPr>
        <w:t xml:space="preserve"> fundada em 1923. Os importantes periódicos pol</w:t>
      </w:r>
      <w:r>
        <w:rPr>
          <w:rFonts w:eastAsia="Times New Roman"/>
          <w:sz w:val="24"/>
          <w:szCs w:val="24"/>
        </w:rPr>
        <w:t xml:space="preserve">íticos </w:t>
      </w:r>
      <w:r>
        <w:rPr>
          <w:rFonts w:eastAsia="Times New Roman"/>
          <w:i/>
          <w:iCs/>
          <w:sz w:val="24"/>
          <w:szCs w:val="24"/>
        </w:rPr>
        <w:t>The Nation</w:t>
      </w:r>
      <w:r>
        <w:rPr>
          <w:rFonts w:eastAsia="Times New Roman"/>
          <w:sz w:val="24"/>
          <w:szCs w:val="24"/>
        </w:rPr>
        <w:t xml:space="preserve"> (1865–), de tendência progressista, e o liberal </w:t>
      </w:r>
      <w:r>
        <w:rPr>
          <w:rFonts w:eastAsia="Times New Roman"/>
          <w:i/>
          <w:iCs/>
          <w:sz w:val="24"/>
          <w:szCs w:val="24"/>
        </w:rPr>
        <w:t>The New Republic</w:t>
      </w:r>
      <w:r>
        <w:rPr>
          <w:rFonts w:eastAsia="Times New Roman"/>
          <w:sz w:val="24"/>
          <w:szCs w:val="24"/>
        </w:rPr>
        <w:t xml:space="preserve"> (1914–) também iniciaram suas atividades na grande cidade da Costa Leste, que funcionava como centro de debates da arena política, por seu peso demográfico e econômico nos d</w:t>
      </w:r>
      <w:r>
        <w:rPr>
          <w:rFonts w:eastAsia="Times New Roman"/>
          <w:sz w:val="24"/>
          <w:szCs w:val="24"/>
        </w:rPr>
        <w:t>estinos do país.</w:t>
      </w:r>
    </w:p>
    <w:p w14:paraId="635FB2BA" w14:textId="77777777" w:rsidR="001C2C75" w:rsidRDefault="001C2C75">
      <w:pPr>
        <w:spacing w:line="155" w:lineRule="exact"/>
        <w:rPr>
          <w:sz w:val="20"/>
          <w:szCs w:val="20"/>
        </w:rPr>
      </w:pPr>
    </w:p>
    <w:p w14:paraId="695870AB" w14:textId="77777777" w:rsidR="001C2C75" w:rsidRDefault="00D37926">
      <w:pPr>
        <w:spacing w:line="355" w:lineRule="auto"/>
        <w:ind w:left="260" w:right="264" w:firstLine="708"/>
        <w:jc w:val="both"/>
        <w:rPr>
          <w:sz w:val="20"/>
          <w:szCs w:val="20"/>
        </w:rPr>
      </w:pPr>
      <w:r>
        <w:rPr>
          <w:rFonts w:eastAsia="Times New Roman"/>
          <w:sz w:val="24"/>
          <w:szCs w:val="24"/>
        </w:rPr>
        <w:t>Os periódicos literários de maior tiragem e prestígio, embora geograficamente mais dispersos por sua ligação com universidades e instituições de ensino distribuídas pelo país, também estavam consideravelmente concentradas em Nova York. Em</w:t>
      </w:r>
      <w:r>
        <w:rPr>
          <w:rFonts w:eastAsia="Times New Roman"/>
          <w:sz w:val="24"/>
          <w:szCs w:val="24"/>
        </w:rPr>
        <w:t xml:space="preserve">bora a </w:t>
      </w:r>
      <w:r>
        <w:rPr>
          <w:rFonts w:eastAsia="Times New Roman"/>
          <w:i/>
          <w:iCs/>
          <w:sz w:val="24"/>
          <w:szCs w:val="24"/>
        </w:rPr>
        <w:t>Kenyon Review</w:t>
      </w:r>
      <w:r>
        <w:rPr>
          <w:rFonts w:eastAsia="Times New Roman"/>
          <w:sz w:val="24"/>
          <w:szCs w:val="24"/>
        </w:rPr>
        <w:t>, uma das revistas literárias mais influentes durante os anos 1940 e 1950</w:t>
      </w:r>
      <w:r>
        <w:rPr>
          <w:rFonts w:eastAsia="Times New Roman"/>
          <w:i/>
          <w:iCs/>
          <w:sz w:val="24"/>
          <w:szCs w:val="24"/>
        </w:rPr>
        <w:t xml:space="preserve"> </w:t>
      </w:r>
      <w:r>
        <w:rPr>
          <w:rFonts w:eastAsia="Times New Roman"/>
          <w:sz w:val="24"/>
          <w:szCs w:val="24"/>
        </w:rPr>
        <w:t xml:space="preserve">como veículo principal do </w:t>
      </w:r>
      <w:r>
        <w:rPr>
          <w:rFonts w:eastAsia="Times New Roman"/>
          <w:i/>
          <w:iCs/>
          <w:sz w:val="24"/>
          <w:szCs w:val="24"/>
        </w:rPr>
        <w:t>New Criticism</w:t>
      </w:r>
      <w:r>
        <w:rPr>
          <w:rFonts w:eastAsia="Times New Roman"/>
          <w:sz w:val="24"/>
          <w:szCs w:val="24"/>
        </w:rPr>
        <w:t xml:space="preserve">, fosse ligada ao Kenyon College (Ohio) e à também tradicionalíssima </w:t>
      </w:r>
      <w:r>
        <w:rPr>
          <w:rFonts w:eastAsia="Times New Roman"/>
          <w:i/>
          <w:iCs/>
          <w:sz w:val="24"/>
          <w:szCs w:val="24"/>
        </w:rPr>
        <w:t>The Atlantic Monthly,</w:t>
      </w:r>
      <w:r>
        <w:rPr>
          <w:rFonts w:eastAsia="Times New Roman"/>
          <w:sz w:val="24"/>
          <w:szCs w:val="24"/>
        </w:rPr>
        <w:t xml:space="preserve"> fundada em 1865 em Boston e patr</w:t>
      </w:r>
      <w:r>
        <w:rPr>
          <w:rFonts w:eastAsia="Times New Roman"/>
          <w:sz w:val="24"/>
          <w:szCs w:val="24"/>
        </w:rPr>
        <w:t>imônio literário da Nova Inglaterra, elas funcionam como exceções consideráveis à centralidade nova-iorquina nesse campo. A presença de editoras tradicionais e portadoras de grande prestígio literário como a Scribner's &amp; Sons, Alfred Knopf , Simon &amp; Schust</w:t>
      </w:r>
      <w:r>
        <w:rPr>
          <w:rFonts w:eastAsia="Times New Roman"/>
          <w:sz w:val="24"/>
          <w:szCs w:val="24"/>
        </w:rPr>
        <w:t xml:space="preserve">er, bem como de iniciativas alternativas como a Grove Press, é também decisivo para esse quadro. O </w:t>
      </w:r>
      <w:r>
        <w:rPr>
          <w:rFonts w:eastAsia="Times New Roman"/>
          <w:i/>
          <w:iCs/>
          <w:sz w:val="24"/>
          <w:szCs w:val="24"/>
        </w:rPr>
        <w:t>corpus</w:t>
      </w:r>
      <w:r>
        <w:rPr>
          <w:rFonts w:eastAsia="Times New Roman"/>
          <w:sz w:val="24"/>
          <w:szCs w:val="24"/>
        </w:rPr>
        <w:t xml:space="preserve"> selecionado para a pesquisa serve de exemplo para o peso dessas instituições: </w:t>
      </w:r>
      <w:r>
        <w:rPr>
          <w:rFonts w:eastAsia="Times New Roman"/>
          <w:i/>
          <w:iCs/>
          <w:sz w:val="24"/>
          <w:szCs w:val="24"/>
        </w:rPr>
        <w:t>The New Yorker</w:t>
      </w:r>
      <w:r>
        <w:rPr>
          <w:rFonts w:eastAsia="Times New Roman"/>
          <w:sz w:val="24"/>
          <w:szCs w:val="24"/>
        </w:rPr>
        <w:t xml:space="preserve">, </w:t>
      </w:r>
      <w:r>
        <w:rPr>
          <w:rFonts w:eastAsia="Times New Roman"/>
          <w:i/>
          <w:iCs/>
          <w:sz w:val="24"/>
          <w:szCs w:val="24"/>
        </w:rPr>
        <w:t>Esquire</w:t>
      </w:r>
      <w:r>
        <w:rPr>
          <w:rFonts w:eastAsia="Times New Roman"/>
          <w:sz w:val="24"/>
          <w:szCs w:val="24"/>
        </w:rPr>
        <w:t xml:space="preserve">, </w:t>
      </w:r>
      <w:r>
        <w:rPr>
          <w:rFonts w:eastAsia="Times New Roman"/>
          <w:i/>
          <w:iCs/>
          <w:sz w:val="24"/>
          <w:szCs w:val="24"/>
        </w:rPr>
        <w:t>Harper’s, The Partisan Review,</w:t>
      </w:r>
      <w:r>
        <w:rPr>
          <w:rFonts w:eastAsia="Times New Roman"/>
          <w:sz w:val="24"/>
          <w:szCs w:val="24"/>
        </w:rPr>
        <w:t xml:space="preserve"> </w:t>
      </w:r>
      <w:r>
        <w:rPr>
          <w:rFonts w:eastAsia="Times New Roman"/>
          <w:i/>
          <w:iCs/>
          <w:sz w:val="24"/>
          <w:szCs w:val="24"/>
        </w:rPr>
        <w:t>The Hudson Revie</w:t>
      </w:r>
      <w:r>
        <w:rPr>
          <w:rFonts w:eastAsia="Times New Roman"/>
          <w:i/>
          <w:iCs/>
          <w:sz w:val="24"/>
          <w:szCs w:val="24"/>
        </w:rPr>
        <w:t>w</w:t>
      </w:r>
      <w:r>
        <w:rPr>
          <w:rFonts w:eastAsia="Times New Roman"/>
          <w:sz w:val="24"/>
          <w:szCs w:val="24"/>
        </w:rPr>
        <w:t>, e, após 1973,</w:t>
      </w:r>
      <w:r>
        <w:rPr>
          <w:rFonts w:eastAsia="Times New Roman"/>
          <w:i/>
          <w:iCs/>
          <w:sz w:val="24"/>
          <w:szCs w:val="24"/>
        </w:rPr>
        <w:t xml:space="preserve"> The Paris Review</w:t>
      </w:r>
      <w:r>
        <w:rPr>
          <w:rFonts w:eastAsia="Times New Roman"/>
          <w:i/>
          <w:iCs/>
          <w:sz w:val="31"/>
          <w:szCs w:val="31"/>
          <w:vertAlign w:val="superscript"/>
        </w:rPr>
        <w:t>94</w:t>
      </w:r>
      <w:r>
        <w:rPr>
          <w:rFonts w:eastAsia="Times New Roman"/>
          <w:i/>
          <w:iCs/>
          <w:sz w:val="24"/>
          <w:szCs w:val="24"/>
        </w:rPr>
        <w:t xml:space="preserve"> </w:t>
      </w:r>
      <w:r>
        <w:rPr>
          <w:rFonts w:eastAsia="Times New Roman"/>
          <w:sz w:val="24"/>
          <w:szCs w:val="24"/>
        </w:rPr>
        <w:t>. O cenário de publicações</w:t>
      </w:r>
      <w:r>
        <w:rPr>
          <w:rFonts w:eastAsia="Times New Roman"/>
          <w:i/>
          <w:iCs/>
          <w:sz w:val="24"/>
          <w:szCs w:val="24"/>
        </w:rPr>
        <w:t xml:space="preserve"> </w:t>
      </w:r>
      <w:r>
        <w:rPr>
          <w:rFonts w:eastAsia="Times New Roman"/>
          <w:sz w:val="24"/>
          <w:szCs w:val="24"/>
        </w:rPr>
        <w:t xml:space="preserve">menores, especializadas ou alternativas, é também rico e multifacetado, sobretudo a partir dos anos 1960. Entre elas é possível destacar </w:t>
      </w:r>
      <w:r>
        <w:rPr>
          <w:rFonts w:eastAsia="Times New Roman"/>
          <w:i/>
          <w:iCs/>
          <w:sz w:val="24"/>
          <w:szCs w:val="24"/>
        </w:rPr>
        <w:t>Location, The Evergreen Review,</w:t>
      </w:r>
      <w:r>
        <w:rPr>
          <w:rFonts w:eastAsia="Times New Roman"/>
          <w:sz w:val="24"/>
          <w:szCs w:val="24"/>
        </w:rPr>
        <w:t xml:space="preserve"> </w:t>
      </w:r>
      <w:r>
        <w:rPr>
          <w:rFonts w:eastAsia="Times New Roman"/>
          <w:i/>
          <w:iCs/>
          <w:sz w:val="24"/>
          <w:szCs w:val="24"/>
        </w:rPr>
        <w:t>Kulchur, Fiction</w:t>
      </w:r>
      <w:r>
        <w:rPr>
          <w:rFonts w:eastAsia="Times New Roman"/>
          <w:sz w:val="24"/>
          <w:szCs w:val="24"/>
        </w:rPr>
        <w:t xml:space="preserve">, entre </w:t>
      </w:r>
      <w:r>
        <w:rPr>
          <w:rFonts w:eastAsia="Times New Roman"/>
          <w:sz w:val="24"/>
          <w:szCs w:val="24"/>
        </w:rPr>
        <w:t>outras.</w:t>
      </w:r>
    </w:p>
    <w:p w14:paraId="00E74DE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54304" behindDoc="1" locked="0" layoutInCell="0" allowOverlap="1" wp14:anchorId="4A778F49" wp14:editId="67C0C66C">
                <wp:simplePos x="0" y="0"/>
                <wp:positionH relativeFrom="column">
                  <wp:posOffset>165735</wp:posOffset>
                </wp:positionH>
                <wp:positionV relativeFrom="paragraph">
                  <wp:posOffset>459105</wp:posOffset>
                </wp:positionV>
                <wp:extent cx="1828800" cy="0"/>
                <wp:effectExtent l="0" t="0" r="0" b="0"/>
                <wp:wrapNone/>
                <wp:docPr id="50" name="Shape 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46DE1E1" id="Shape 50" o:spid="_x0000_s1026" style="position:absolute;z-index:-251762176;visibility:visible;mso-wrap-style:square;mso-wrap-distance-left:9pt;mso-wrap-distance-top:0;mso-wrap-distance-right:9pt;mso-wrap-distance-bottom:0;mso-position-horizontal:absolute;mso-position-horizontal-relative:text;mso-position-vertical:absolute;mso-position-vertical-relative:text" from="13.05pt,36.15pt" to="157.05pt,3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UatugEAAIEDAAAOAAAAZHJzL2Uyb0RvYy54bWysU02P0zAQvSPxHyzfadJSlm7UdA+7lMsK&#10;Ki38gKntNBb+ksc06b9n7HTLFvaE8MHyzLy8mffsrO9Ga9hRRdTetXw+qzlTTnip3aHl379t3604&#10;wwROgvFOtfykkN9t3r5ZD6FRC997I1VkROKwGULL+5RCU1UoemUBZz4oR8XORwuJwnioZISB2K2p&#10;FnV9Uw0+yhC9UIiUfZiKfFP4u06J9LXrUCVmWk6zpbLHsu/zXm3W0BwihF6L8xjwD1NY0I6aXqge&#10;IAH7GfVfVFaL6NF3aSa8rXzXaaGKBlIzr/9Q89RDUEULmYPhYhP+P1rx5biLTMuWfyB7HFi6o9KW&#10;UUzmDAEbwty7XczyxOiewqMXP5Bq1VUxBxgm2NhFm+Gkj43F7NPFbDUmJig5Xy1Wq5qaCqotP968&#10;z+0qaJ6/DRHTZ+Uty4eWG+2yFdDA8RHTBH2G5DR6o+VWG1OCeNjfm8iOQNe+LevMfgUzjg0tv50v&#10;l4X5qoYvKeqyXqOwOtH7Ndq2nMTQyiBoegXyk5PlnECb6UzqjDv7NlmVTdt7edrFrChHdM/FhvOb&#10;zA/pZVxQv/+czS8AAAD//wMAUEsDBBQABgAIAAAAIQCin7x/2wAAAAgBAAAPAAAAZHJzL2Rvd25y&#10;ZXYueG1sTI/NTsMwEITvSLyDtUhcUOskjVoU4lQUCa5A4MLNjbdOhP9ku214exZxgOPOjGa/abez&#10;NeyEMU3eCSiXBTB0g1eT0wLe3x4Xt8BSlk5J4x0K+MIE2+7yopWN8mf3iqc+a0YlLjVSwJhzaDhP&#10;w4hWpqUP6Mg7+GhlpjNqrqI8U7k1vCqKNbdycvRhlAEfRhw++6MVEJ5jXYf4cbN7MmXqdwetvXoR&#10;4vpqvr8DlnHOf2H4wSd06Ihp749OJWYEVOuSkgI21QoY+auyJmH/K/Cu5f8HdN8AAAD//wMAUEsB&#10;Ai0AFAAGAAgAAAAhALaDOJL+AAAA4QEAABMAAAAAAAAAAAAAAAAAAAAAAFtDb250ZW50X1R5cGVz&#10;XS54bWxQSwECLQAUAAYACAAAACEAOP0h/9YAAACUAQAACwAAAAAAAAAAAAAAAAAvAQAAX3JlbHMv&#10;LnJlbHNQSwECLQAUAAYACAAAACEAiq1GrboBAACBAwAADgAAAAAAAAAAAAAAAAAuAgAAZHJzL2Uy&#10;b0RvYy54bWxQSwECLQAUAAYACAAAACEAop+8f9sAAAAIAQAADwAAAAAAAAAAAAAAAAAUBAAAZHJz&#10;L2Rvd25yZXYueG1sUEsFBgAAAAAEAAQA8wAAABwFAAAAAA==&#10;" o:allowincell="f" filled="t" strokeweight=".72pt">
                <v:stroke joinstyle="miter"/>
                <o:lock v:ext="edit" shapetype="f"/>
              </v:line>
            </w:pict>
          </mc:Fallback>
        </mc:AlternateContent>
      </w:r>
    </w:p>
    <w:p w14:paraId="44A555F6" w14:textId="77777777" w:rsidR="001C2C75" w:rsidRDefault="001C2C75">
      <w:pPr>
        <w:spacing w:line="200" w:lineRule="exact"/>
        <w:rPr>
          <w:sz w:val="20"/>
          <w:szCs w:val="20"/>
        </w:rPr>
      </w:pPr>
    </w:p>
    <w:p w14:paraId="15DFA88B" w14:textId="77777777" w:rsidR="001C2C75" w:rsidRDefault="001C2C75">
      <w:pPr>
        <w:spacing w:line="200" w:lineRule="exact"/>
        <w:rPr>
          <w:sz w:val="20"/>
          <w:szCs w:val="20"/>
        </w:rPr>
      </w:pPr>
    </w:p>
    <w:p w14:paraId="4051AA32" w14:textId="77777777" w:rsidR="001C2C75" w:rsidRDefault="001C2C75">
      <w:pPr>
        <w:spacing w:line="386" w:lineRule="exact"/>
        <w:rPr>
          <w:sz w:val="20"/>
          <w:szCs w:val="20"/>
        </w:rPr>
      </w:pPr>
    </w:p>
    <w:p w14:paraId="17FB27DE" w14:textId="77777777" w:rsidR="001C2C75" w:rsidRPr="00D37926" w:rsidRDefault="00D37926">
      <w:pPr>
        <w:ind w:left="260"/>
        <w:rPr>
          <w:sz w:val="20"/>
          <w:szCs w:val="20"/>
          <w:lang w:val="en-US"/>
        </w:rPr>
      </w:pPr>
      <w:r>
        <w:rPr>
          <w:rFonts w:eastAsia="Times New Roman"/>
          <w:sz w:val="20"/>
          <w:szCs w:val="20"/>
        </w:rPr>
        <w:t xml:space="preserve">94 Sobre as revistas literárias selecionadas: YAGODA, Ben. </w:t>
      </w:r>
      <w:r w:rsidRPr="00D37926">
        <w:rPr>
          <w:rFonts w:eastAsia="Times New Roman"/>
          <w:i/>
          <w:iCs/>
          <w:sz w:val="20"/>
          <w:szCs w:val="20"/>
          <w:lang w:val="en-US"/>
        </w:rPr>
        <w:t>About Town: The New Yorker and the World</w:t>
      </w:r>
    </w:p>
    <w:p w14:paraId="1935321D" w14:textId="77777777" w:rsidR="001C2C75" w:rsidRPr="00D37926" w:rsidRDefault="001C2C75">
      <w:pPr>
        <w:spacing w:line="8" w:lineRule="exact"/>
        <w:rPr>
          <w:sz w:val="20"/>
          <w:szCs w:val="20"/>
          <w:lang w:val="en-US"/>
        </w:rPr>
      </w:pPr>
    </w:p>
    <w:p w14:paraId="28D03A6F" w14:textId="77777777" w:rsidR="001C2C75" w:rsidRPr="00D37926" w:rsidRDefault="00D37926">
      <w:pPr>
        <w:ind w:left="260"/>
        <w:rPr>
          <w:sz w:val="20"/>
          <w:szCs w:val="20"/>
          <w:lang w:val="en-US"/>
        </w:rPr>
      </w:pPr>
      <w:r w:rsidRPr="00D37926">
        <w:rPr>
          <w:rFonts w:eastAsia="Times New Roman"/>
          <w:i/>
          <w:iCs/>
          <w:sz w:val="20"/>
          <w:szCs w:val="20"/>
          <w:lang w:val="en-US"/>
        </w:rPr>
        <w:t>It Made</w:t>
      </w:r>
      <w:r w:rsidRPr="00D37926">
        <w:rPr>
          <w:rFonts w:eastAsia="Times New Roman"/>
          <w:sz w:val="20"/>
          <w:szCs w:val="20"/>
          <w:lang w:val="en-US"/>
        </w:rPr>
        <w:t>. New York: Scribner, 2000. POLSGROVE, Carol.</w:t>
      </w:r>
      <w:r w:rsidRPr="00D37926">
        <w:rPr>
          <w:rFonts w:eastAsia="Times New Roman"/>
          <w:i/>
          <w:iCs/>
          <w:sz w:val="20"/>
          <w:szCs w:val="20"/>
          <w:lang w:val="en-US"/>
        </w:rPr>
        <w:t xml:space="preserve"> It Wasn't Pretty, Folks, but Didn't We Have</w:t>
      </w:r>
    </w:p>
    <w:p w14:paraId="575E7B21" w14:textId="77777777" w:rsidR="001C2C75" w:rsidRPr="00D37926" w:rsidRDefault="00D37926">
      <w:pPr>
        <w:ind w:left="260"/>
        <w:rPr>
          <w:sz w:val="20"/>
          <w:szCs w:val="20"/>
          <w:lang w:val="en-US"/>
        </w:rPr>
      </w:pPr>
      <w:proofErr w:type="gramStart"/>
      <w:r w:rsidRPr="00D37926">
        <w:rPr>
          <w:rFonts w:eastAsia="Times New Roman"/>
          <w:i/>
          <w:iCs/>
          <w:sz w:val="20"/>
          <w:szCs w:val="20"/>
          <w:lang w:val="en-US"/>
        </w:rPr>
        <w:t>Fun?:</w:t>
      </w:r>
      <w:proofErr w:type="gramEnd"/>
      <w:r w:rsidRPr="00D37926">
        <w:rPr>
          <w:rFonts w:eastAsia="Times New Roman"/>
          <w:i/>
          <w:iCs/>
          <w:sz w:val="20"/>
          <w:szCs w:val="20"/>
          <w:lang w:val="en-US"/>
        </w:rPr>
        <w:t xml:space="preserve"> Esquire in the Sixties</w:t>
      </w:r>
      <w:r w:rsidRPr="00D37926">
        <w:rPr>
          <w:rFonts w:eastAsia="Times New Roman"/>
          <w:sz w:val="20"/>
          <w:szCs w:val="20"/>
          <w:lang w:val="en-US"/>
        </w:rPr>
        <w:t xml:space="preserve">. New York: </w:t>
      </w:r>
      <w:r w:rsidRPr="00D37926">
        <w:rPr>
          <w:rFonts w:eastAsia="Times New Roman"/>
          <w:sz w:val="20"/>
          <w:szCs w:val="20"/>
          <w:lang w:val="en-US"/>
        </w:rPr>
        <w:t>Norton &amp; Co, 1995. HAYES, Harold.</w:t>
      </w:r>
      <w:r w:rsidRPr="00D37926">
        <w:rPr>
          <w:rFonts w:eastAsia="Times New Roman"/>
          <w:i/>
          <w:iCs/>
          <w:sz w:val="20"/>
          <w:szCs w:val="20"/>
          <w:lang w:val="en-US"/>
        </w:rPr>
        <w:t xml:space="preserve"> Smiling through the</w:t>
      </w:r>
    </w:p>
    <w:p w14:paraId="5EA693C7" w14:textId="77777777" w:rsidR="001C2C75" w:rsidRPr="00D37926" w:rsidRDefault="00D37926">
      <w:pPr>
        <w:ind w:left="260"/>
        <w:rPr>
          <w:sz w:val="20"/>
          <w:szCs w:val="20"/>
          <w:lang w:val="en-US"/>
        </w:rPr>
      </w:pPr>
      <w:r w:rsidRPr="00D37926">
        <w:rPr>
          <w:rFonts w:eastAsia="Times New Roman"/>
          <w:i/>
          <w:iCs/>
          <w:sz w:val="20"/>
          <w:szCs w:val="20"/>
          <w:lang w:val="en-US"/>
        </w:rPr>
        <w:t xml:space="preserve">Apocalypse: Esquire's History of the Sixties. </w:t>
      </w:r>
      <w:r w:rsidRPr="00D37926">
        <w:rPr>
          <w:rFonts w:eastAsia="Times New Roman"/>
          <w:sz w:val="20"/>
          <w:szCs w:val="20"/>
          <w:lang w:val="en-US"/>
        </w:rPr>
        <w:t>New York: McCall Pub, 1970.</w:t>
      </w:r>
    </w:p>
    <w:p w14:paraId="37801D9F" w14:textId="77777777" w:rsidR="001C2C75" w:rsidRPr="00D37926" w:rsidRDefault="001C2C75">
      <w:pPr>
        <w:rPr>
          <w:lang w:val="en-US"/>
        </w:rPr>
        <w:sectPr w:rsidR="001C2C75" w:rsidRPr="00D37926">
          <w:pgSz w:w="11900" w:h="16840"/>
          <w:pgMar w:top="691" w:right="1440" w:bottom="872" w:left="1440" w:header="0" w:footer="0" w:gutter="0"/>
          <w:cols w:space="720" w:equalWidth="0">
            <w:col w:w="9024"/>
          </w:cols>
        </w:sectPr>
      </w:pPr>
    </w:p>
    <w:p w14:paraId="48FD3EEB" w14:textId="377B5603" w:rsidR="001C2C75" w:rsidRPr="00D37926" w:rsidRDefault="001C2C75">
      <w:pPr>
        <w:spacing w:line="261" w:lineRule="auto"/>
        <w:ind w:left="260" w:right="1624"/>
        <w:rPr>
          <w:sz w:val="20"/>
          <w:szCs w:val="20"/>
          <w:lang w:val="en-US"/>
        </w:rPr>
      </w:pPr>
      <w:bookmarkStart w:id="94" w:name="page95"/>
      <w:bookmarkEnd w:id="94"/>
    </w:p>
    <w:p w14:paraId="36639543" w14:textId="77777777" w:rsidR="001C2C75" w:rsidRPr="00D37926" w:rsidRDefault="001C2C75">
      <w:pPr>
        <w:spacing w:line="216" w:lineRule="exact"/>
        <w:rPr>
          <w:sz w:val="20"/>
          <w:szCs w:val="20"/>
          <w:lang w:val="en-US"/>
        </w:rPr>
      </w:pPr>
    </w:p>
    <w:p w14:paraId="256207A7" w14:textId="77777777" w:rsidR="001C2C75" w:rsidRDefault="00D37926">
      <w:pPr>
        <w:spacing w:line="363" w:lineRule="auto"/>
        <w:ind w:left="260" w:right="264" w:firstLine="708"/>
        <w:jc w:val="both"/>
        <w:rPr>
          <w:sz w:val="20"/>
          <w:szCs w:val="20"/>
        </w:rPr>
      </w:pPr>
      <w:r>
        <w:rPr>
          <w:rFonts w:eastAsia="Times New Roman"/>
          <w:sz w:val="24"/>
          <w:szCs w:val="24"/>
        </w:rPr>
        <w:t xml:space="preserve">A constituição de Nova York como capital literária dos Estados Unidos – me valendo aqui do sentido que Pascale Casanova sugere sobre os centros de um </w:t>
      </w:r>
      <w:r>
        <w:rPr>
          <w:rFonts w:eastAsia="Times New Roman"/>
          <w:i/>
          <w:iCs/>
          <w:sz w:val="24"/>
          <w:szCs w:val="24"/>
        </w:rPr>
        <w:t>mercado</w:t>
      </w:r>
      <w:r>
        <w:rPr>
          <w:rFonts w:eastAsia="Times New Roman"/>
          <w:sz w:val="24"/>
          <w:szCs w:val="24"/>
        </w:rPr>
        <w:t xml:space="preserve"> </w:t>
      </w:r>
      <w:r>
        <w:rPr>
          <w:rFonts w:eastAsia="Times New Roman"/>
          <w:i/>
          <w:iCs/>
          <w:sz w:val="24"/>
          <w:szCs w:val="24"/>
        </w:rPr>
        <w:t xml:space="preserve">literário mundial </w:t>
      </w:r>
      <w:r>
        <w:rPr>
          <w:rFonts w:eastAsia="Times New Roman"/>
          <w:sz w:val="24"/>
          <w:szCs w:val="24"/>
        </w:rPr>
        <w:t>– está ligada também à consolidação da cidade como um centro</w:t>
      </w:r>
      <w:r>
        <w:rPr>
          <w:rFonts w:eastAsia="Times New Roman"/>
          <w:i/>
          <w:iCs/>
          <w:sz w:val="24"/>
          <w:szCs w:val="24"/>
        </w:rPr>
        <w:t xml:space="preserve"> </w:t>
      </w:r>
      <w:r>
        <w:rPr>
          <w:rFonts w:eastAsia="Times New Roman"/>
          <w:sz w:val="24"/>
          <w:szCs w:val="24"/>
        </w:rPr>
        <w:t>urbano cosmopolita</w:t>
      </w:r>
      <w:r>
        <w:rPr>
          <w:rFonts w:eastAsia="Times New Roman"/>
          <w:sz w:val="24"/>
          <w:szCs w:val="24"/>
        </w:rPr>
        <w:t xml:space="preserve"> e de conexões internacionais. Para Casanova, a posição de capital literária mundial é ainda ocupada por Paris, embora Londres e, especialmente, Nova York controlem grande parte do poder econômico e do modelo comercial de literatura. Paris sustenta-se como</w:t>
      </w:r>
      <w:r>
        <w:rPr>
          <w:rFonts w:eastAsia="Times New Roman"/>
          <w:sz w:val="24"/>
          <w:szCs w:val="24"/>
        </w:rPr>
        <w:t xml:space="preserve"> espaço de tradução, recepção e consagração internacional, cujo monopólio do prestígio e a definição dos rumos estéticos do mercado literário mundial são especialmente visíveis nos anos 1960: a cena literária de Nova York debate avidamente as últimas tendê</w:t>
      </w:r>
      <w:r>
        <w:rPr>
          <w:rFonts w:eastAsia="Times New Roman"/>
          <w:sz w:val="24"/>
          <w:szCs w:val="24"/>
        </w:rPr>
        <w:t xml:space="preserve">ncias francesas – </w:t>
      </w:r>
      <w:r>
        <w:rPr>
          <w:rFonts w:eastAsia="Times New Roman"/>
          <w:i/>
          <w:iCs/>
          <w:sz w:val="24"/>
          <w:szCs w:val="24"/>
        </w:rPr>
        <w:t>noveau roman</w:t>
      </w:r>
      <w:r>
        <w:rPr>
          <w:rFonts w:eastAsia="Times New Roman"/>
          <w:sz w:val="24"/>
          <w:szCs w:val="24"/>
        </w:rPr>
        <w:t>, Roland Barthes, desconstrutivismo – e delimita posições a partir de aproximações e distanciamentos com esses autores e tendências</w:t>
      </w:r>
      <w:r>
        <w:rPr>
          <w:rFonts w:eastAsia="Times New Roman"/>
          <w:sz w:val="31"/>
          <w:szCs w:val="31"/>
          <w:vertAlign w:val="superscript"/>
        </w:rPr>
        <w:t>95</w:t>
      </w:r>
      <w:r>
        <w:rPr>
          <w:rFonts w:eastAsia="Times New Roman"/>
          <w:sz w:val="24"/>
          <w:szCs w:val="24"/>
        </w:rPr>
        <w:t>.</w:t>
      </w:r>
    </w:p>
    <w:p w14:paraId="3CCC631E" w14:textId="77777777" w:rsidR="001C2C75" w:rsidRDefault="001C2C75">
      <w:pPr>
        <w:spacing w:line="36" w:lineRule="exact"/>
        <w:rPr>
          <w:sz w:val="20"/>
          <w:szCs w:val="20"/>
        </w:rPr>
      </w:pPr>
    </w:p>
    <w:p w14:paraId="08033A63" w14:textId="77777777" w:rsidR="001C2C75" w:rsidRDefault="00D37926">
      <w:pPr>
        <w:spacing w:line="355" w:lineRule="auto"/>
        <w:ind w:left="260" w:right="264" w:firstLine="708"/>
        <w:jc w:val="both"/>
        <w:rPr>
          <w:sz w:val="20"/>
          <w:szCs w:val="20"/>
        </w:rPr>
      </w:pPr>
      <w:r>
        <w:rPr>
          <w:rFonts w:eastAsia="Times New Roman"/>
          <w:sz w:val="24"/>
          <w:szCs w:val="24"/>
        </w:rPr>
        <w:t>Thomas Bender sugere que a história de Nova York está marcada por uma relação ambígua entr</w:t>
      </w:r>
      <w:r>
        <w:rPr>
          <w:rFonts w:eastAsia="Times New Roman"/>
          <w:sz w:val="24"/>
          <w:szCs w:val="24"/>
        </w:rPr>
        <w:t>e a cidade e o restante dos Estados Unidos: desempenha a função de cidade que resume a totalidade nacional ao passo que é também um corpo estranho, por sua magnitude e identidade específica. Bender ressalta, durante a primeira metade do século XX, a distin</w:t>
      </w:r>
      <w:r>
        <w:rPr>
          <w:rFonts w:eastAsia="Times New Roman"/>
          <w:sz w:val="24"/>
          <w:szCs w:val="24"/>
        </w:rPr>
        <w:t>ção entre os Estados Unidos, caracterizados como uma nação majoritariamente rural, composta por centros urbanos de dimensões médias e com certa uniformidade étnico-religiosa avessa ao cosmopolitismo, em contraste com a megalópole urbana, de dimensões e eco</w:t>
      </w:r>
      <w:r>
        <w:rPr>
          <w:rFonts w:eastAsia="Times New Roman"/>
          <w:sz w:val="24"/>
          <w:szCs w:val="24"/>
        </w:rPr>
        <w:t>nomia gigantescas e formada pela diversidade étnica e cultural, advinda da imigração</w:t>
      </w:r>
      <w:r>
        <w:rPr>
          <w:rFonts w:eastAsia="Times New Roman"/>
          <w:sz w:val="31"/>
          <w:szCs w:val="31"/>
          <w:vertAlign w:val="superscript"/>
        </w:rPr>
        <w:t>96</w:t>
      </w:r>
      <w:r>
        <w:rPr>
          <w:rFonts w:eastAsia="Times New Roman"/>
          <w:sz w:val="24"/>
          <w:szCs w:val="24"/>
        </w:rPr>
        <w:t>. A afirmação de Nova York como espaço literário específico, de certa forma isolado nacionalmente como sistema cultural de cunho cosmopolita, articula-se a esta especific</w:t>
      </w:r>
      <w:r>
        <w:rPr>
          <w:rFonts w:eastAsia="Times New Roman"/>
          <w:sz w:val="24"/>
          <w:szCs w:val="24"/>
        </w:rPr>
        <w:t>idade histórica da cidade. A chegada de levas de imigrantes, refugiados e artistas da Europa, em especial durante a Segunda Guerra Mundial, consolidou o caráter cosmopolita da cultura nova-iorquina do pós-guerra.</w:t>
      </w:r>
    </w:p>
    <w:p w14:paraId="7EE39C30" w14:textId="77777777" w:rsidR="001C2C75" w:rsidRDefault="001C2C75">
      <w:pPr>
        <w:spacing w:line="161" w:lineRule="exact"/>
        <w:rPr>
          <w:sz w:val="20"/>
          <w:szCs w:val="20"/>
        </w:rPr>
      </w:pPr>
    </w:p>
    <w:p w14:paraId="7CEBCE6D" w14:textId="77777777" w:rsidR="001C2C75" w:rsidRDefault="00D37926">
      <w:pPr>
        <w:spacing w:line="379" w:lineRule="auto"/>
        <w:ind w:left="260" w:right="264" w:firstLine="708"/>
        <w:jc w:val="both"/>
        <w:rPr>
          <w:sz w:val="20"/>
          <w:szCs w:val="20"/>
        </w:rPr>
      </w:pPr>
      <w:r>
        <w:rPr>
          <w:rFonts w:eastAsia="Times New Roman"/>
          <w:sz w:val="24"/>
          <w:szCs w:val="24"/>
        </w:rPr>
        <w:t xml:space="preserve">A constituição histórica da cidade </w:t>
      </w:r>
      <w:r>
        <w:rPr>
          <w:rFonts w:eastAsia="Times New Roman"/>
          <w:sz w:val="24"/>
          <w:szCs w:val="24"/>
        </w:rPr>
        <w:t>como capital literária e espaço cosmopolita específico articula também uma geografia própria do campo cultural. O universo dos periódicos e revistas literárias, os cursos de escrita criativa, a consolidação dos espaços</w:t>
      </w:r>
    </w:p>
    <w:p w14:paraId="7D5B288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55328" behindDoc="1" locked="0" layoutInCell="0" allowOverlap="1" wp14:anchorId="69891471" wp14:editId="4AE232E1">
                <wp:simplePos x="0" y="0"/>
                <wp:positionH relativeFrom="column">
                  <wp:posOffset>165735</wp:posOffset>
                </wp:positionH>
                <wp:positionV relativeFrom="paragraph">
                  <wp:posOffset>15875</wp:posOffset>
                </wp:positionV>
                <wp:extent cx="1828800" cy="0"/>
                <wp:effectExtent l="0" t="0" r="0" b="0"/>
                <wp:wrapNone/>
                <wp:docPr id="51" name="Shape 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A2A2D1F" id="Shape 51" o:spid="_x0000_s1026" style="position:absolute;z-index:-251761152;visibility:visible;mso-wrap-style:square;mso-wrap-distance-left:9pt;mso-wrap-distance-top:0;mso-wrap-distance-right:9pt;mso-wrap-distance-bottom:0;mso-position-horizontal:absolute;mso-position-horizontal-relative:text;mso-position-vertical:absolute;mso-position-vertical-relative:text" from="13.05pt,1.25pt" to="157.05pt,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NgtugEAAIEDAAAOAAAAZHJzL2Uyb0RvYy54bWysU02P0zAQvSPxHyzfaZJSlm7UdA+7lMsK&#10;Ki38gKntNBb+ksc07b9n7HTLFvaE8MHyeF7ezHvjrO6O1rCDiqi963gzqzlTTnip3b7j379t3i05&#10;wwROgvFOdfykkN+t375ZjaFVcz94I1VkROKwHUPHh5RCW1UoBmUBZz4oR8neRwuJwrivZISR2K2p&#10;5nV9U40+yhC9UIh0+zAl+brw970S6Wvfo0rMdJx6S2WPZd/lvVqvoN1HCIMW5zbgH7qwoB0VvVA9&#10;QAL2M+q/qKwW0aPv00x4W/m+10IVDaSmqf9Q8zRAUEULmYPhYhP+P1rx5bCNTMuOf2g4c2BpRqUs&#10;o5jMGQO2hLl325jliaN7Co9e/EDKVVfJHGCYYMc+2gwnfexYzD5dzFbHxARdNsv5clnTTATlFh9v&#10;3udyFbTP34aI6bPyluVDx4122Qpo4fCIaYI+Q/I1eqPlRhtTgrjf3ZvIDkBj35R1Zr+CGcfGjt82&#10;i0VhvsrhS4q6rNcorE70fo22HScxtDII2kGB/ORkOSfQZjqTOuPOvk1WZdN2Xp62MSvKEc252HB+&#10;k/khvYwL6vefs/4FAAD//wMAUEsDBBQABgAIAAAAIQCOgtSc2AAAAAYBAAAPAAAAZHJzL2Rvd25y&#10;ZXYueG1sTI7BTsMwEETvSPyDtUhcEHVSQoVCnIoiwRUauHBz460TEa8t223D37NwgdPqaUazr1nP&#10;bhJHjGn0pKBcFCCQem9Gsgre356u70CkrMnoyRMq+MIE6/b8rNG18Sfa4rHLVvAIpVorGHIOtZSp&#10;H9DptPABibO9j05nxmilifrE426Sy6JYSadH4g+DDvg4YP/ZHZyC8BKrKsSPq83zVKZus7fWm1el&#10;Li/mh3sQGef8V4YffVaHlp12/kAmiUnBclVyk+8tCI5vyop598uybeR//fYbAAD//wMAUEsBAi0A&#10;FAAGAAgAAAAhALaDOJL+AAAA4QEAABMAAAAAAAAAAAAAAAAAAAAAAFtDb250ZW50X1R5cGVzXS54&#10;bWxQSwECLQAUAAYACAAAACEAOP0h/9YAAACUAQAACwAAAAAAAAAAAAAAAAAvAQAAX3JlbHMvLnJl&#10;bHNQSwECLQAUAAYACAAAACEALNTYLboBAACBAwAADgAAAAAAAAAAAAAAAAAuAgAAZHJzL2Uyb0Rv&#10;Yy54bWxQSwECLQAUAAYACAAAACEAjoLUnNgAAAAGAQAADwAAAAAAAAAAAAAAAAAUBAAAZHJzL2Rv&#10;d25yZXYueG1sUEsFBgAAAAAEAAQA8wAAABkFAAAAAA==&#10;" o:allowincell="f" filled="t" strokeweight=".72pt">
                <v:stroke joinstyle="miter"/>
                <o:lock v:ext="edit" shapetype="f"/>
              </v:line>
            </w:pict>
          </mc:Fallback>
        </mc:AlternateContent>
      </w:r>
    </w:p>
    <w:p w14:paraId="2D2DAEE9" w14:textId="77777777" w:rsidR="001C2C75" w:rsidRDefault="001C2C75">
      <w:pPr>
        <w:spacing w:line="89" w:lineRule="exact"/>
        <w:rPr>
          <w:sz w:val="20"/>
          <w:szCs w:val="20"/>
        </w:rPr>
      </w:pPr>
    </w:p>
    <w:p w14:paraId="4C9BF696" w14:textId="77777777" w:rsidR="001C2C75" w:rsidRDefault="00D37926">
      <w:pPr>
        <w:spacing w:line="243" w:lineRule="auto"/>
        <w:ind w:left="260" w:right="424"/>
        <w:rPr>
          <w:sz w:val="20"/>
          <w:szCs w:val="20"/>
        </w:rPr>
      </w:pPr>
      <w:r>
        <w:rPr>
          <w:rFonts w:eastAsia="Times New Roman"/>
          <w:sz w:val="20"/>
          <w:szCs w:val="20"/>
        </w:rPr>
        <w:t xml:space="preserve">95CASANOVA, Pascale. </w:t>
      </w:r>
      <w:r>
        <w:rPr>
          <w:rFonts w:eastAsia="Times New Roman"/>
          <w:i/>
          <w:iCs/>
          <w:sz w:val="20"/>
          <w:szCs w:val="20"/>
        </w:rPr>
        <w:t>A República M</w:t>
      </w:r>
      <w:r>
        <w:rPr>
          <w:rFonts w:eastAsia="Times New Roman"/>
          <w:i/>
          <w:iCs/>
          <w:sz w:val="20"/>
          <w:szCs w:val="20"/>
        </w:rPr>
        <w:t>undial das Letras</w:t>
      </w:r>
      <w:r>
        <w:rPr>
          <w:rFonts w:eastAsia="Times New Roman"/>
          <w:sz w:val="20"/>
          <w:szCs w:val="20"/>
        </w:rPr>
        <w:t>. São Paulo: estação Liberdade, 2002. pp. 40-41</w:t>
      </w:r>
    </w:p>
    <w:p w14:paraId="164FBF72" w14:textId="77777777" w:rsidR="001C2C75" w:rsidRDefault="001C2C75">
      <w:pPr>
        <w:spacing w:line="2" w:lineRule="exact"/>
        <w:rPr>
          <w:sz w:val="20"/>
          <w:szCs w:val="20"/>
        </w:rPr>
      </w:pPr>
    </w:p>
    <w:p w14:paraId="0C7041EC" w14:textId="77777777" w:rsidR="001C2C75" w:rsidRPr="00D37926" w:rsidRDefault="00D37926">
      <w:pPr>
        <w:ind w:left="260"/>
        <w:rPr>
          <w:sz w:val="20"/>
          <w:szCs w:val="20"/>
          <w:lang w:val="en-US"/>
        </w:rPr>
      </w:pPr>
      <w:r w:rsidRPr="00D37926">
        <w:rPr>
          <w:rFonts w:eastAsia="Times New Roman"/>
          <w:sz w:val="20"/>
          <w:szCs w:val="20"/>
          <w:lang w:val="en-US"/>
        </w:rPr>
        <w:t xml:space="preserve">96BENDER Thomas. </w:t>
      </w:r>
      <w:r w:rsidRPr="00D37926">
        <w:rPr>
          <w:rFonts w:eastAsia="Times New Roman"/>
          <w:i/>
          <w:iCs/>
          <w:sz w:val="20"/>
          <w:szCs w:val="20"/>
          <w:lang w:val="en-US"/>
        </w:rPr>
        <w:t>The Unfinished City. New York and the Metropolitan Idea.</w:t>
      </w:r>
      <w:r w:rsidRPr="00D37926">
        <w:rPr>
          <w:rFonts w:eastAsia="Times New Roman"/>
          <w:sz w:val="20"/>
          <w:szCs w:val="20"/>
          <w:lang w:val="en-US"/>
        </w:rPr>
        <w:t xml:space="preserve"> Nova York: New York</w:t>
      </w:r>
    </w:p>
    <w:p w14:paraId="499DB57A" w14:textId="77777777" w:rsidR="001C2C75" w:rsidRPr="00D37926" w:rsidRDefault="00D37926">
      <w:pPr>
        <w:spacing w:line="255" w:lineRule="auto"/>
        <w:ind w:left="260" w:right="604"/>
        <w:rPr>
          <w:sz w:val="20"/>
          <w:szCs w:val="20"/>
          <w:lang w:val="en-US"/>
        </w:rPr>
      </w:pPr>
      <w:r w:rsidRPr="00D37926">
        <w:rPr>
          <w:rFonts w:eastAsia="Times New Roman"/>
          <w:sz w:val="20"/>
          <w:szCs w:val="20"/>
          <w:lang w:val="en-US"/>
        </w:rPr>
        <w:t>University Press, 2002; Para um panorama da história literária de Nova York: PATELL, Cyrus e WAT</w:t>
      </w:r>
      <w:r w:rsidRPr="00D37926">
        <w:rPr>
          <w:rFonts w:eastAsia="Times New Roman"/>
          <w:sz w:val="20"/>
          <w:szCs w:val="20"/>
          <w:lang w:val="en-US"/>
        </w:rPr>
        <w:t xml:space="preserve">ERMAN, Bryan (ed.) </w:t>
      </w:r>
      <w:r w:rsidRPr="00D37926">
        <w:rPr>
          <w:rFonts w:eastAsia="Times New Roman"/>
          <w:i/>
          <w:iCs/>
          <w:sz w:val="20"/>
          <w:szCs w:val="20"/>
          <w:lang w:val="en-US"/>
        </w:rPr>
        <w:t>The Cambridge Companion to New York Writing</w:t>
      </w:r>
      <w:r w:rsidRPr="00D37926">
        <w:rPr>
          <w:rFonts w:eastAsia="Times New Roman"/>
          <w:sz w:val="20"/>
          <w:szCs w:val="20"/>
          <w:lang w:val="en-US"/>
        </w:rPr>
        <w:t>. New York: Cambridge University Press, 2010, pp. 189-202.</w:t>
      </w:r>
    </w:p>
    <w:p w14:paraId="4247F2BF" w14:textId="77777777" w:rsidR="001C2C75" w:rsidRPr="00D37926" w:rsidRDefault="001C2C75">
      <w:pPr>
        <w:rPr>
          <w:lang w:val="en-US"/>
        </w:rPr>
        <w:sectPr w:rsidR="001C2C75" w:rsidRPr="00D37926">
          <w:pgSz w:w="11900" w:h="16840"/>
          <w:pgMar w:top="691" w:right="1440" w:bottom="828" w:left="1440" w:header="0" w:footer="0" w:gutter="0"/>
          <w:cols w:space="720" w:equalWidth="0">
            <w:col w:w="9024"/>
          </w:cols>
        </w:sectPr>
      </w:pPr>
    </w:p>
    <w:p w14:paraId="5D3852AA" w14:textId="119F73A1" w:rsidR="001C2C75" w:rsidRPr="00D37926" w:rsidRDefault="001C2C75">
      <w:pPr>
        <w:spacing w:line="261" w:lineRule="auto"/>
        <w:ind w:left="260" w:right="1624"/>
        <w:rPr>
          <w:sz w:val="20"/>
          <w:szCs w:val="20"/>
          <w:lang w:val="en-US"/>
        </w:rPr>
      </w:pPr>
      <w:bookmarkStart w:id="95" w:name="page96"/>
      <w:bookmarkEnd w:id="95"/>
    </w:p>
    <w:p w14:paraId="54C83652" w14:textId="77777777" w:rsidR="001C2C75" w:rsidRPr="00D37926" w:rsidRDefault="001C2C75">
      <w:pPr>
        <w:spacing w:line="216" w:lineRule="exact"/>
        <w:rPr>
          <w:sz w:val="20"/>
          <w:szCs w:val="20"/>
          <w:lang w:val="en-US"/>
        </w:rPr>
      </w:pPr>
    </w:p>
    <w:p w14:paraId="1FD8DD94" w14:textId="77777777" w:rsidR="001C2C75" w:rsidRDefault="00D37926">
      <w:pPr>
        <w:spacing w:line="363" w:lineRule="auto"/>
        <w:ind w:left="260" w:right="264"/>
        <w:jc w:val="both"/>
        <w:rPr>
          <w:sz w:val="20"/>
          <w:szCs w:val="20"/>
        </w:rPr>
      </w:pPr>
      <w:r>
        <w:rPr>
          <w:rFonts w:eastAsia="Times New Roman"/>
          <w:sz w:val="24"/>
          <w:szCs w:val="24"/>
        </w:rPr>
        <w:t>culturais da cidade produzem um ambiente específico da cena nova-iorquina. A profusão de espaços de sociabilidade intelectual e apoio institucional na cidade são uma característica marcante: além da grande quantidade de fundações e mecen</w:t>
      </w:r>
      <w:r>
        <w:rPr>
          <w:rFonts w:eastAsia="Times New Roman"/>
          <w:sz w:val="24"/>
          <w:szCs w:val="24"/>
        </w:rPr>
        <w:t xml:space="preserve">as, havia a tradição literária das universidade de </w:t>
      </w:r>
      <w:r>
        <w:rPr>
          <w:rFonts w:eastAsia="Times New Roman"/>
          <w:i/>
          <w:iCs/>
          <w:sz w:val="24"/>
          <w:szCs w:val="24"/>
        </w:rPr>
        <w:t>Columbia</w:t>
      </w:r>
      <w:r>
        <w:rPr>
          <w:rFonts w:eastAsia="Times New Roman"/>
          <w:sz w:val="24"/>
          <w:szCs w:val="24"/>
        </w:rPr>
        <w:t xml:space="preserve"> e do </w:t>
      </w:r>
      <w:r>
        <w:rPr>
          <w:rFonts w:eastAsia="Times New Roman"/>
          <w:i/>
          <w:iCs/>
          <w:sz w:val="24"/>
          <w:szCs w:val="24"/>
        </w:rPr>
        <w:t>City College of New York</w:t>
      </w:r>
      <w:r>
        <w:rPr>
          <w:rFonts w:eastAsia="Times New Roman"/>
          <w:sz w:val="24"/>
          <w:szCs w:val="24"/>
        </w:rPr>
        <w:t xml:space="preserve">, que abrigava um curso de escrita criativa já nos anos 1960, bem como do recém-criado Departamento de Letras da </w:t>
      </w:r>
      <w:r>
        <w:rPr>
          <w:rFonts w:eastAsia="Times New Roman"/>
          <w:i/>
          <w:iCs/>
          <w:sz w:val="24"/>
          <w:szCs w:val="24"/>
        </w:rPr>
        <w:t>State University of New York in Buffalo</w:t>
      </w:r>
      <w:r>
        <w:rPr>
          <w:rFonts w:eastAsia="Times New Roman"/>
          <w:sz w:val="24"/>
          <w:szCs w:val="24"/>
        </w:rPr>
        <w:t xml:space="preserve"> (NY); os círcu</w:t>
      </w:r>
      <w:r>
        <w:rPr>
          <w:rFonts w:eastAsia="Times New Roman"/>
          <w:sz w:val="24"/>
          <w:szCs w:val="24"/>
        </w:rPr>
        <w:t xml:space="preserve">los literários e artísticos da </w:t>
      </w:r>
      <w:r>
        <w:rPr>
          <w:rFonts w:eastAsia="Times New Roman"/>
          <w:i/>
          <w:iCs/>
          <w:sz w:val="24"/>
          <w:szCs w:val="24"/>
        </w:rPr>
        <w:t>New York School of Poets e</w:t>
      </w:r>
      <w:r>
        <w:rPr>
          <w:rFonts w:eastAsia="Times New Roman"/>
          <w:sz w:val="24"/>
          <w:szCs w:val="24"/>
        </w:rPr>
        <w:t xml:space="preserve"> da </w:t>
      </w:r>
      <w:r>
        <w:rPr>
          <w:rFonts w:eastAsia="Times New Roman"/>
          <w:i/>
          <w:iCs/>
          <w:sz w:val="24"/>
          <w:szCs w:val="24"/>
        </w:rPr>
        <w:t>Downtown Scene</w:t>
      </w:r>
      <w:r>
        <w:rPr>
          <w:rFonts w:eastAsia="Times New Roman"/>
          <w:sz w:val="24"/>
          <w:szCs w:val="24"/>
        </w:rPr>
        <w:t xml:space="preserve">; e a grande concentração boêmia e intelectual dos bairros como o East Village a Greenwich Village, que contavam com um jornal próprio de grande repercussão, o </w:t>
      </w:r>
      <w:r>
        <w:rPr>
          <w:rFonts w:eastAsia="Times New Roman"/>
          <w:i/>
          <w:iCs/>
          <w:sz w:val="24"/>
          <w:szCs w:val="24"/>
        </w:rPr>
        <w:t>The Village Voice</w:t>
      </w:r>
      <w:r>
        <w:rPr>
          <w:rFonts w:eastAsia="Times New Roman"/>
          <w:sz w:val="24"/>
          <w:szCs w:val="24"/>
        </w:rPr>
        <w:t>. No</w:t>
      </w:r>
      <w:r>
        <w:rPr>
          <w:rFonts w:eastAsia="Times New Roman"/>
          <w:sz w:val="24"/>
          <w:szCs w:val="24"/>
        </w:rPr>
        <w:t>s anos 1960, as mobilizações anti-guerra do Vietnã, organizadas por comitês e grupos politicamente engajados, serviram também como possibilidade de interação entre intelectuais, artistas e escritores</w:t>
      </w:r>
      <w:r>
        <w:rPr>
          <w:rFonts w:eastAsia="Times New Roman"/>
          <w:sz w:val="31"/>
          <w:szCs w:val="31"/>
          <w:vertAlign w:val="superscript"/>
        </w:rPr>
        <w:t>97</w:t>
      </w:r>
      <w:r>
        <w:rPr>
          <w:rFonts w:eastAsia="Times New Roman"/>
          <w:sz w:val="24"/>
          <w:szCs w:val="24"/>
        </w:rPr>
        <w:t>.</w:t>
      </w:r>
    </w:p>
    <w:p w14:paraId="5DB93EEC" w14:textId="77777777" w:rsidR="001C2C75" w:rsidRDefault="001C2C75">
      <w:pPr>
        <w:spacing w:line="36" w:lineRule="exact"/>
        <w:rPr>
          <w:sz w:val="20"/>
          <w:szCs w:val="20"/>
        </w:rPr>
      </w:pPr>
    </w:p>
    <w:p w14:paraId="26AFBA81" w14:textId="77777777" w:rsidR="001C2C75" w:rsidRDefault="00D37926">
      <w:pPr>
        <w:spacing w:line="364" w:lineRule="auto"/>
        <w:ind w:left="260" w:right="264" w:firstLine="708"/>
        <w:jc w:val="both"/>
        <w:rPr>
          <w:sz w:val="20"/>
          <w:szCs w:val="20"/>
        </w:rPr>
      </w:pPr>
      <w:r>
        <w:rPr>
          <w:rFonts w:eastAsia="Times New Roman"/>
          <w:sz w:val="24"/>
          <w:szCs w:val="24"/>
        </w:rPr>
        <w:t>Um dos grandes símbolos da cena literária de Nova Yo</w:t>
      </w:r>
      <w:r>
        <w:rPr>
          <w:rFonts w:eastAsia="Times New Roman"/>
          <w:sz w:val="24"/>
          <w:szCs w:val="24"/>
        </w:rPr>
        <w:t xml:space="preserve">rk é a revista semanal </w:t>
      </w:r>
      <w:r>
        <w:rPr>
          <w:rFonts w:eastAsia="Times New Roman"/>
          <w:i/>
          <w:iCs/>
          <w:sz w:val="24"/>
          <w:szCs w:val="24"/>
        </w:rPr>
        <w:t xml:space="preserve">The New Yorker, </w:t>
      </w:r>
      <w:r>
        <w:rPr>
          <w:rFonts w:eastAsia="Times New Roman"/>
          <w:sz w:val="24"/>
          <w:szCs w:val="24"/>
        </w:rPr>
        <w:t>fundada em 1922 por Harold Ross, com o objetivo de ser um periódico</w:t>
      </w:r>
      <w:r>
        <w:rPr>
          <w:rFonts w:eastAsia="Times New Roman"/>
          <w:i/>
          <w:iCs/>
          <w:sz w:val="24"/>
          <w:szCs w:val="24"/>
        </w:rPr>
        <w:t xml:space="preserve"> </w:t>
      </w:r>
      <w:r>
        <w:rPr>
          <w:rFonts w:eastAsia="Times New Roman"/>
          <w:sz w:val="24"/>
          <w:szCs w:val="24"/>
        </w:rPr>
        <w:t>de humor e cultura cosmopolita e metropolitano. Apesar de parte de sua estrutura editorial voltada para a vida cultural local da cidade de Nova York,</w:t>
      </w:r>
      <w:r>
        <w:rPr>
          <w:rFonts w:eastAsia="Times New Roman"/>
          <w:sz w:val="24"/>
          <w:szCs w:val="24"/>
        </w:rPr>
        <w:t xml:space="preserve"> como as seções folhetinescas “About Town” e “Talk of the Town”, a revista adquire no pós-guerra o status de revista literária de escopo nacional. Neste período o periódico assumiu uma posição central no establishment literário norte-americano, em consonân</w:t>
      </w:r>
      <w:r>
        <w:rPr>
          <w:rFonts w:eastAsia="Times New Roman"/>
          <w:sz w:val="24"/>
          <w:szCs w:val="24"/>
        </w:rPr>
        <w:t>cia com a cidade da qual se pretende representar. Com efeito, os valores pagos pelas submissões, o alcance de seu público leitor e o status que um texto publicado na revista adquiria para seu autor são marcas prováveis desse posto.</w:t>
      </w:r>
    </w:p>
    <w:p w14:paraId="3E92A761" w14:textId="77777777" w:rsidR="001C2C75" w:rsidRDefault="001C2C75">
      <w:pPr>
        <w:spacing w:line="154" w:lineRule="exact"/>
        <w:rPr>
          <w:sz w:val="20"/>
          <w:szCs w:val="20"/>
        </w:rPr>
      </w:pPr>
    </w:p>
    <w:p w14:paraId="1B2BF6C7" w14:textId="77777777" w:rsidR="001C2C75" w:rsidRDefault="00D37926">
      <w:pPr>
        <w:spacing w:line="364" w:lineRule="auto"/>
        <w:ind w:left="260" w:right="264" w:firstLine="708"/>
        <w:jc w:val="both"/>
        <w:rPr>
          <w:sz w:val="20"/>
          <w:szCs w:val="20"/>
        </w:rPr>
      </w:pPr>
      <w:r>
        <w:rPr>
          <w:rFonts w:eastAsia="Times New Roman"/>
          <w:sz w:val="24"/>
          <w:szCs w:val="24"/>
        </w:rPr>
        <w:t xml:space="preserve">A linha editorial da revista, ligada a preceitos liberais e cosmopolitas, a um humor sutil e opiniões políticas idem, contava com uma limitação marcada em seu editorial de ficção. Sob o controle estrito de Howard Ross, um editor presente e controlador, os </w:t>
      </w:r>
      <w:r>
        <w:rPr>
          <w:rFonts w:eastAsia="Times New Roman"/>
          <w:sz w:val="24"/>
          <w:szCs w:val="24"/>
        </w:rPr>
        <w:t xml:space="preserve">textos ficconais da </w:t>
      </w:r>
      <w:r>
        <w:rPr>
          <w:rFonts w:eastAsia="Times New Roman"/>
          <w:i/>
          <w:iCs/>
          <w:sz w:val="24"/>
          <w:szCs w:val="24"/>
        </w:rPr>
        <w:t>New Yorker</w:t>
      </w:r>
      <w:r>
        <w:rPr>
          <w:rFonts w:eastAsia="Times New Roman"/>
          <w:sz w:val="24"/>
          <w:szCs w:val="24"/>
        </w:rPr>
        <w:t xml:space="preserve"> deveriam se manter restritos ao padrão de divertimento leve que serviriam como alívio cotidiano aos leitores do semanário. </w:t>
      </w:r>
      <w:r>
        <w:rPr>
          <w:rFonts w:eastAsia="Times New Roman"/>
          <w:i/>
          <w:iCs/>
          <w:sz w:val="24"/>
          <w:szCs w:val="24"/>
        </w:rPr>
        <w:t>Grosso modo</w:t>
      </w:r>
      <w:r>
        <w:rPr>
          <w:rFonts w:eastAsia="Times New Roman"/>
          <w:sz w:val="24"/>
          <w:szCs w:val="24"/>
        </w:rPr>
        <w:t>, a revista até meados dos anos 1950 não favorecia o experimentalismo</w:t>
      </w:r>
      <w:r>
        <w:rPr>
          <w:rFonts w:eastAsia="Times New Roman"/>
          <w:i/>
          <w:iCs/>
          <w:sz w:val="24"/>
          <w:szCs w:val="24"/>
        </w:rPr>
        <w:t xml:space="preserve"> </w:t>
      </w:r>
      <w:r>
        <w:rPr>
          <w:rFonts w:eastAsia="Times New Roman"/>
          <w:sz w:val="24"/>
          <w:szCs w:val="24"/>
        </w:rPr>
        <w:t>narrativo, bem como t</w:t>
      </w:r>
      <w:r>
        <w:rPr>
          <w:rFonts w:eastAsia="Times New Roman"/>
          <w:sz w:val="24"/>
          <w:szCs w:val="24"/>
        </w:rPr>
        <w:t>emáticas potencialmente polêmicas: F. Scott Fitzgerald teve um conto rejeitado por abordar o vício em cigarros, e Mary McCarthy causou furor com textos dotados de polêmica de cunho sexual. A publicação na revista, durante parte das</w:t>
      </w:r>
    </w:p>
    <w:p w14:paraId="00A6EF2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56352" behindDoc="1" locked="0" layoutInCell="0" allowOverlap="1" wp14:anchorId="62C6B6EE" wp14:editId="7C64B674">
                <wp:simplePos x="0" y="0"/>
                <wp:positionH relativeFrom="column">
                  <wp:posOffset>165735</wp:posOffset>
                </wp:positionH>
                <wp:positionV relativeFrom="paragraph">
                  <wp:posOffset>235585</wp:posOffset>
                </wp:positionV>
                <wp:extent cx="1828800" cy="0"/>
                <wp:effectExtent l="0" t="0" r="0" b="0"/>
                <wp:wrapNone/>
                <wp:docPr id="52" name="Shape 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2E91988" id="Shape 52" o:spid="_x0000_s1026" style="position:absolute;z-index:-251760128;visibility:visible;mso-wrap-style:square;mso-wrap-distance-left:9pt;mso-wrap-distance-top:0;mso-wrap-distance-right:9pt;mso-wrap-distance-bottom:0;mso-position-horizontal:absolute;mso-position-horizontal-relative:text;mso-position-vertical:absolute;mso-position-vertical-relative:text" from="13.05pt,18.55pt" to="157.0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At3ugEAAIEDAAAOAAAAZHJzL2Uyb0RvYy54bWysU02P0zAQvSPxHyzfadJSlm7UdA+7lMsK&#10;Ki38gKntNBb+ksc06b9n7HTLFvaE8MHyeF7ezHvjrO9Ga9hRRdTetXw+qzlTTnip3aHl379t3604&#10;wwROgvFOtfykkN9t3r5ZD6FRC997I1VkROKwGULL+5RCU1UoemUBZz4oR8nORwuJwnioZISB2K2p&#10;FnV9Uw0+yhC9UIh0+zAl+abwd50S6WvXoUrMtJx6S2WPZd/nvdqsoTlECL0W5zbgH7qwoB0VvVA9&#10;QAL2M+q/qKwW0aPv0kx4W/mu00IVDaRmXv+h5qmHoIoWMgfDxSb8f7Tiy3EXmZYt/7DgzIGlGZWy&#10;jGIyZwjYEObe7WKWJ0b3FB69+IGUq66SOcAwwcYu2gwnfWwsZp8uZqsxMUGX89VitappJoJyy483&#10;73O5Cprnb0PE9Fl5y/Kh5Ua7bAU0cHzENEGfIfkavdFyq40pQTzs701kR6Cxb8s6s1/BjGNDy2/n&#10;y2VhvsrhS4q6rNcorE70fo22LScxtDIIml6B/ORkOSfQZjqTOuPOvk1WZdP2Xp52MSvKEc252HB+&#10;k/khvYwL6vefs/kFAAD//wMAUEsDBBQABgAIAAAAIQB3Xvh22wAAAAgBAAAPAAAAZHJzL2Rvd25y&#10;ZXYueG1sTI/NTsMwEITvSLyDtUhcEHXSRgWFOBVFgisQuHBz460TEa8t223D27OIA5z2Z0az3zab&#10;2U3iiDGNnhSUiwIEUu/NSFbB+9vj9S2IlDUZPXlCBV+YYNOenzW6Nv5Er3jsshUcQqnWCoacQy1l&#10;6gd0Oi18QGJt76PTmcdopYn6xOFuksuiWEunR+ILgw74MGD/2R2cgvAcqyrEj6vt01Smbru31psX&#10;pS4v5vs7EBnn/GeGH3xGh5aZdv5AJolJwXJdslPB6oYr66uy4mb3u5BtI/8/0H4DAAD//wMAUEsB&#10;Ai0AFAAGAAgAAAAhALaDOJL+AAAA4QEAABMAAAAAAAAAAAAAAAAAAAAAAFtDb250ZW50X1R5cGVz&#10;XS54bWxQSwECLQAUAAYACAAAACEAOP0h/9YAAACUAQAACwAAAAAAAAAAAAAAAAAvAQAAX3JlbHMv&#10;LnJlbHNQSwECLQAUAAYACAAAACEAh1gLd7oBAACBAwAADgAAAAAAAAAAAAAAAAAuAgAAZHJzL2Uy&#10;b0RvYy54bWxQSwECLQAUAAYACAAAACEAd174dtsAAAAIAQAADwAAAAAAAAAAAAAAAAAUBAAAZHJz&#10;L2Rvd25yZXYueG1sUEsFBgAAAAAEAAQA8wAAABwFAAAAAA==&#10;" o:allowincell="f" filled="t" strokeweight=".72pt">
                <v:stroke joinstyle="miter"/>
                <o:lock v:ext="edit" shapetype="f"/>
              </v:line>
            </w:pict>
          </mc:Fallback>
        </mc:AlternateContent>
      </w:r>
    </w:p>
    <w:p w14:paraId="1F31BA95" w14:textId="77777777" w:rsidR="001C2C75" w:rsidRDefault="001C2C75">
      <w:pPr>
        <w:sectPr w:rsidR="001C2C75">
          <w:pgSz w:w="11900" w:h="16840"/>
          <w:pgMar w:top="691" w:right="1440" w:bottom="880" w:left="1440" w:header="0" w:footer="0" w:gutter="0"/>
          <w:cols w:space="720" w:equalWidth="0">
            <w:col w:w="9024"/>
          </w:cols>
        </w:sectPr>
      </w:pPr>
    </w:p>
    <w:p w14:paraId="51CFB2EE" w14:textId="77777777" w:rsidR="001C2C75" w:rsidRDefault="001C2C75">
      <w:pPr>
        <w:spacing w:line="200" w:lineRule="exact"/>
        <w:rPr>
          <w:sz w:val="20"/>
          <w:szCs w:val="20"/>
        </w:rPr>
      </w:pPr>
    </w:p>
    <w:p w14:paraId="281040C6" w14:textId="77777777" w:rsidR="001C2C75" w:rsidRDefault="001C2C75">
      <w:pPr>
        <w:spacing w:line="255" w:lineRule="exact"/>
        <w:rPr>
          <w:sz w:val="20"/>
          <w:szCs w:val="20"/>
        </w:rPr>
      </w:pPr>
    </w:p>
    <w:p w14:paraId="1291A1BB" w14:textId="77777777" w:rsidR="001C2C75" w:rsidRDefault="00D37926">
      <w:pPr>
        <w:ind w:left="260"/>
        <w:rPr>
          <w:sz w:val="20"/>
          <w:szCs w:val="20"/>
        </w:rPr>
      </w:pPr>
      <w:r>
        <w:rPr>
          <w:rFonts w:eastAsia="Times New Roman"/>
          <w:sz w:val="20"/>
          <w:szCs w:val="20"/>
        </w:rPr>
        <w:t>97PATELL &amp; WATERMAN, Op. Cit.</w:t>
      </w:r>
    </w:p>
    <w:p w14:paraId="77F64671" w14:textId="77777777" w:rsidR="001C2C75" w:rsidRDefault="001C2C75">
      <w:pPr>
        <w:sectPr w:rsidR="001C2C75">
          <w:type w:val="continuous"/>
          <w:pgSz w:w="11900" w:h="16840"/>
          <w:pgMar w:top="691" w:right="1440" w:bottom="880" w:left="1440" w:header="0" w:footer="0" w:gutter="0"/>
          <w:cols w:space="720" w:equalWidth="0">
            <w:col w:w="9024"/>
          </w:cols>
        </w:sectPr>
      </w:pPr>
    </w:p>
    <w:p w14:paraId="3DF95024" w14:textId="2D23A65B" w:rsidR="001C2C75" w:rsidRDefault="001C2C75">
      <w:pPr>
        <w:spacing w:line="261" w:lineRule="auto"/>
        <w:ind w:left="260" w:right="1624"/>
        <w:rPr>
          <w:sz w:val="20"/>
          <w:szCs w:val="20"/>
        </w:rPr>
      </w:pPr>
      <w:bookmarkStart w:id="96" w:name="page97"/>
      <w:bookmarkEnd w:id="96"/>
    </w:p>
    <w:p w14:paraId="20844EEB" w14:textId="77777777" w:rsidR="001C2C75" w:rsidRDefault="001C2C75">
      <w:pPr>
        <w:spacing w:line="216" w:lineRule="exact"/>
        <w:rPr>
          <w:sz w:val="20"/>
          <w:szCs w:val="20"/>
        </w:rPr>
      </w:pPr>
    </w:p>
    <w:p w14:paraId="0ED45F0C" w14:textId="77777777" w:rsidR="001C2C75" w:rsidRDefault="00D37926">
      <w:pPr>
        <w:spacing w:line="369" w:lineRule="auto"/>
        <w:ind w:left="260" w:right="264"/>
        <w:jc w:val="both"/>
        <w:rPr>
          <w:sz w:val="20"/>
          <w:szCs w:val="20"/>
        </w:rPr>
      </w:pPr>
      <w:r>
        <w:rPr>
          <w:rFonts w:eastAsia="Times New Roman"/>
          <w:sz w:val="24"/>
          <w:szCs w:val="24"/>
        </w:rPr>
        <w:t>décadas de 1940 e 1950, era vista por setores de vanguarda como depreciativa, ligada aos crit</w:t>
      </w:r>
      <w:r>
        <w:rPr>
          <w:rFonts w:eastAsia="Times New Roman"/>
          <w:sz w:val="24"/>
          <w:szCs w:val="24"/>
        </w:rPr>
        <w:t xml:space="preserve">érios artísticos de um público consumidor médio e marcado por submissão criativa. John Cheever, frequente colaborador da revista e considerado por muitos o escritor-símbolo do estilo característico da </w:t>
      </w:r>
      <w:r>
        <w:rPr>
          <w:rFonts w:eastAsia="Times New Roman"/>
          <w:i/>
          <w:iCs/>
          <w:sz w:val="24"/>
          <w:szCs w:val="24"/>
        </w:rPr>
        <w:t>New Yorker</w:t>
      </w:r>
      <w:r>
        <w:rPr>
          <w:rFonts w:eastAsia="Times New Roman"/>
          <w:sz w:val="24"/>
          <w:szCs w:val="24"/>
        </w:rPr>
        <w:t xml:space="preserve">, teve muitas dificuldades em </w:t>
      </w:r>
      <w:r>
        <w:rPr>
          <w:rFonts w:eastAsia="Times New Roman"/>
          <w:sz w:val="24"/>
          <w:szCs w:val="24"/>
        </w:rPr>
        <w:t>libertar-se desses rótulos durante os anos sessenta</w:t>
      </w:r>
      <w:r>
        <w:rPr>
          <w:rFonts w:eastAsia="Times New Roman"/>
          <w:sz w:val="31"/>
          <w:szCs w:val="31"/>
          <w:vertAlign w:val="superscript"/>
        </w:rPr>
        <w:t>98</w:t>
      </w:r>
      <w:r>
        <w:rPr>
          <w:rFonts w:eastAsia="Times New Roman"/>
          <w:sz w:val="24"/>
          <w:szCs w:val="24"/>
        </w:rPr>
        <w:t>.</w:t>
      </w:r>
    </w:p>
    <w:p w14:paraId="044F0264" w14:textId="77777777" w:rsidR="001C2C75" w:rsidRDefault="001C2C75">
      <w:pPr>
        <w:spacing w:line="200" w:lineRule="exact"/>
        <w:rPr>
          <w:sz w:val="20"/>
          <w:szCs w:val="20"/>
        </w:rPr>
      </w:pPr>
    </w:p>
    <w:p w14:paraId="661B5E30" w14:textId="77777777" w:rsidR="001C2C75" w:rsidRDefault="001C2C75">
      <w:pPr>
        <w:spacing w:line="200" w:lineRule="exact"/>
        <w:rPr>
          <w:sz w:val="20"/>
          <w:szCs w:val="20"/>
        </w:rPr>
      </w:pPr>
    </w:p>
    <w:p w14:paraId="42F9498E" w14:textId="77777777" w:rsidR="001C2C75" w:rsidRDefault="001C2C75">
      <w:pPr>
        <w:spacing w:line="237" w:lineRule="exact"/>
        <w:rPr>
          <w:sz w:val="20"/>
          <w:szCs w:val="20"/>
        </w:rPr>
      </w:pPr>
    </w:p>
    <w:p w14:paraId="70879890" w14:textId="77777777" w:rsidR="001C2C75" w:rsidRDefault="00D37926">
      <w:pPr>
        <w:ind w:left="260"/>
        <w:rPr>
          <w:sz w:val="20"/>
          <w:szCs w:val="20"/>
        </w:rPr>
      </w:pPr>
      <w:r>
        <w:rPr>
          <w:rFonts w:eastAsia="Times New Roman"/>
          <w:b/>
          <w:bCs/>
          <w:sz w:val="24"/>
          <w:szCs w:val="24"/>
        </w:rPr>
        <w:t>3. “Village Voices”: círculos intelectuais e revistas literárias</w:t>
      </w:r>
    </w:p>
    <w:p w14:paraId="1CF4AD32" w14:textId="77777777" w:rsidR="001C2C75" w:rsidRDefault="001C2C75">
      <w:pPr>
        <w:spacing w:line="200" w:lineRule="exact"/>
        <w:rPr>
          <w:sz w:val="20"/>
          <w:szCs w:val="20"/>
        </w:rPr>
      </w:pPr>
    </w:p>
    <w:p w14:paraId="71A52BC1" w14:textId="77777777" w:rsidR="001C2C75" w:rsidRDefault="001C2C75">
      <w:pPr>
        <w:spacing w:line="200" w:lineRule="exact"/>
        <w:rPr>
          <w:sz w:val="20"/>
          <w:szCs w:val="20"/>
        </w:rPr>
      </w:pPr>
    </w:p>
    <w:p w14:paraId="688C8E16" w14:textId="77777777" w:rsidR="001C2C75" w:rsidRDefault="001C2C75">
      <w:pPr>
        <w:spacing w:line="200" w:lineRule="exact"/>
        <w:rPr>
          <w:sz w:val="20"/>
          <w:szCs w:val="20"/>
        </w:rPr>
      </w:pPr>
    </w:p>
    <w:p w14:paraId="7333CF4F" w14:textId="77777777" w:rsidR="001C2C75" w:rsidRDefault="001C2C75">
      <w:pPr>
        <w:spacing w:line="353" w:lineRule="exact"/>
        <w:rPr>
          <w:sz w:val="20"/>
          <w:szCs w:val="20"/>
        </w:rPr>
      </w:pPr>
    </w:p>
    <w:p w14:paraId="25A50A6E" w14:textId="77777777" w:rsidR="001C2C75" w:rsidRDefault="00D37926">
      <w:pPr>
        <w:spacing w:line="360" w:lineRule="auto"/>
        <w:ind w:left="260" w:right="264" w:firstLine="768"/>
        <w:jc w:val="both"/>
        <w:rPr>
          <w:sz w:val="20"/>
          <w:szCs w:val="20"/>
        </w:rPr>
      </w:pPr>
      <w:r>
        <w:rPr>
          <w:rFonts w:eastAsia="Times New Roman"/>
          <w:sz w:val="24"/>
          <w:szCs w:val="24"/>
        </w:rPr>
        <w:t xml:space="preserve">Entre os anos 1940 e 1950, a vida intelectual da cidade gravitava, especialmente, em torno de um grupo diversificado de intelectuais, escritores e críticos instalados na cidade, ligados ao periódico </w:t>
      </w:r>
      <w:r>
        <w:rPr>
          <w:rFonts w:eastAsia="Times New Roman"/>
          <w:i/>
          <w:iCs/>
          <w:sz w:val="24"/>
          <w:szCs w:val="24"/>
        </w:rPr>
        <w:t>The Partisan Review</w:t>
      </w:r>
      <w:r>
        <w:rPr>
          <w:rFonts w:eastAsia="Times New Roman"/>
          <w:sz w:val="24"/>
          <w:szCs w:val="24"/>
        </w:rPr>
        <w:t>, às principais universidades nova-ior</w:t>
      </w:r>
      <w:r>
        <w:rPr>
          <w:rFonts w:eastAsia="Times New Roman"/>
          <w:sz w:val="24"/>
          <w:szCs w:val="24"/>
        </w:rPr>
        <w:t>quinas e à atuação na política radical. Esse grupo heterogêneo, composto inicialmente por uma segunda geração de imigrantes de ascendência europeia</w:t>
      </w:r>
    </w:p>
    <w:p w14:paraId="478DD3D6" w14:textId="77777777" w:rsidR="001C2C75" w:rsidRDefault="00D37926">
      <w:pPr>
        <w:spacing w:line="360" w:lineRule="auto"/>
        <w:ind w:left="260" w:right="264"/>
        <w:jc w:val="both"/>
        <w:rPr>
          <w:sz w:val="20"/>
          <w:szCs w:val="20"/>
        </w:rPr>
      </w:pPr>
      <w:r>
        <w:rPr>
          <w:rFonts w:eastAsia="Times New Roman"/>
          <w:sz w:val="24"/>
          <w:szCs w:val="24"/>
        </w:rPr>
        <w:t>– em especial judaica e polonesa – e articulado em torno de uma corrente antistalinista da esquerda american</w:t>
      </w:r>
      <w:r>
        <w:rPr>
          <w:rFonts w:eastAsia="Times New Roman"/>
          <w:sz w:val="24"/>
          <w:szCs w:val="24"/>
        </w:rPr>
        <w:t xml:space="preserve">a, e formado majoritariamente no acessível </w:t>
      </w:r>
      <w:r>
        <w:rPr>
          <w:rFonts w:eastAsia="Times New Roman"/>
          <w:i/>
          <w:iCs/>
          <w:sz w:val="24"/>
          <w:szCs w:val="24"/>
        </w:rPr>
        <w:t>City College of New</w:t>
      </w:r>
      <w:r>
        <w:rPr>
          <w:rFonts w:eastAsia="Times New Roman"/>
          <w:sz w:val="24"/>
          <w:szCs w:val="24"/>
        </w:rPr>
        <w:t xml:space="preserve"> </w:t>
      </w:r>
      <w:r>
        <w:rPr>
          <w:rFonts w:eastAsia="Times New Roman"/>
          <w:i/>
          <w:iCs/>
          <w:sz w:val="24"/>
          <w:szCs w:val="24"/>
        </w:rPr>
        <w:t>York</w:t>
      </w:r>
      <w:r>
        <w:rPr>
          <w:rFonts w:eastAsia="Times New Roman"/>
          <w:sz w:val="24"/>
          <w:szCs w:val="24"/>
        </w:rPr>
        <w:t>, é definido historiograficamente como os</w:t>
      </w:r>
      <w:r>
        <w:rPr>
          <w:rFonts w:eastAsia="Times New Roman"/>
          <w:i/>
          <w:iCs/>
          <w:sz w:val="24"/>
          <w:szCs w:val="24"/>
        </w:rPr>
        <w:t xml:space="preserve"> New York Intellectuals</w:t>
      </w:r>
      <w:r>
        <w:rPr>
          <w:rFonts w:eastAsia="Times New Roman"/>
          <w:sz w:val="24"/>
          <w:szCs w:val="24"/>
        </w:rPr>
        <w:t>. Composto por</w:t>
      </w:r>
      <w:r>
        <w:rPr>
          <w:rFonts w:eastAsia="Times New Roman"/>
          <w:i/>
          <w:iCs/>
          <w:sz w:val="24"/>
          <w:szCs w:val="24"/>
        </w:rPr>
        <w:t xml:space="preserve"> </w:t>
      </w:r>
      <w:r>
        <w:rPr>
          <w:rFonts w:eastAsia="Times New Roman"/>
          <w:sz w:val="24"/>
          <w:szCs w:val="24"/>
        </w:rPr>
        <w:t>críticos literários, ensaístas, críticos de arte e escritores como Lionel Trilling, Dwight McDonald, Irving Ho</w:t>
      </w:r>
      <w:r>
        <w:rPr>
          <w:rFonts w:eastAsia="Times New Roman"/>
          <w:sz w:val="24"/>
          <w:szCs w:val="24"/>
        </w:rPr>
        <w:t>we, Philip Rahv, Clement Greenberg, Harold Rosenberg, Mary</w:t>
      </w:r>
    </w:p>
    <w:p w14:paraId="27048339" w14:textId="77777777" w:rsidR="001C2C75" w:rsidRDefault="00D37926">
      <w:pPr>
        <w:spacing w:line="378" w:lineRule="auto"/>
        <w:ind w:left="260" w:right="264"/>
        <w:jc w:val="both"/>
        <w:rPr>
          <w:sz w:val="20"/>
          <w:szCs w:val="20"/>
        </w:rPr>
      </w:pPr>
      <w:r>
        <w:rPr>
          <w:rFonts w:eastAsia="Times New Roman"/>
          <w:sz w:val="24"/>
          <w:szCs w:val="24"/>
        </w:rPr>
        <w:t>McCarthy, Norman Pohdoretz, entre outros, este grupo e seus debates intelectuais desempenharam um papel preponderante na cultura americana da segunda metade do século XX</w:t>
      </w:r>
      <w:r>
        <w:rPr>
          <w:rFonts w:eastAsia="Times New Roman"/>
          <w:sz w:val="31"/>
          <w:szCs w:val="31"/>
          <w:vertAlign w:val="superscript"/>
        </w:rPr>
        <w:t>99</w:t>
      </w:r>
      <w:r>
        <w:rPr>
          <w:rFonts w:eastAsia="Times New Roman"/>
          <w:sz w:val="24"/>
          <w:szCs w:val="24"/>
        </w:rPr>
        <w:t>.</w:t>
      </w:r>
    </w:p>
    <w:p w14:paraId="732AEA4F" w14:textId="77777777" w:rsidR="001C2C75" w:rsidRDefault="001C2C75">
      <w:pPr>
        <w:spacing w:line="10" w:lineRule="exact"/>
        <w:rPr>
          <w:sz w:val="20"/>
          <w:szCs w:val="20"/>
        </w:rPr>
      </w:pPr>
    </w:p>
    <w:p w14:paraId="506BD947" w14:textId="77777777" w:rsidR="001C2C75" w:rsidRPr="00D37926" w:rsidRDefault="00D37926">
      <w:pPr>
        <w:spacing w:line="367" w:lineRule="auto"/>
        <w:ind w:left="260" w:right="264" w:firstLine="708"/>
        <w:jc w:val="both"/>
        <w:rPr>
          <w:sz w:val="20"/>
          <w:szCs w:val="20"/>
          <w:lang w:val="en-US"/>
        </w:rPr>
      </w:pPr>
      <w:r>
        <w:rPr>
          <w:rFonts w:eastAsia="Times New Roman"/>
          <w:sz w:val="24"/>
          <w:szCs w:val="24"/>
        </w:rPr>
        <w:t>A revista política e li</w:t>
      </w:r>
      <w:r>
        <w:rPr>
          <w:rFonts w:eastAsia="Times New Roman"/>
          <w:sz w:val="24"/>
          <w:szCs w:val="24"/>
        </w:rPr>
        <w:t xml:space="preserve">terária </w:t>
      </w:r>
      <w:r>
        <w:rPr>
          <w:rFonts w:eastAsia="Times New Roman"/>
          <w:i/>
          <w:iCs/>
          <w:sz w:val="24"/>
          <w:szCs w:val="24"/>
        </w:rPr>
        <w:t>The Partisan Review</w:t>
      </w:r>
      <w:r>
        <w:rPr>
          <w:rFonts w:eastAsia="Times New Roman"/>
          <w:sz w:val="24"/>
          <w:szCs w:val="24"/>
        </w:rPr>
        <w:t xml:space="preserve"> foi um dos espaços principais de reunião e debate da cultura e política americana, em especial no pós-guerra. Fundada na cidade de Nova York por Wiliam Philips, Philip Rahv e Sender Garlin em 1934, como uma alternativa antistali</w:t>
      </w:r>
      <w:r>
        <w:rPr>
          <w:rFonts w:eastAsia="Times New Roman"/>
          <w:sz w:val="24"/>
          <w:szCs w:val="24"/>
        </w:rPr>
        <w:t xml:space="preserve">nista ao periódico </w:t>
      </w:r>
      <w:r>
        <w:rPr>
          <w:rFonts w:eastAsia="Times New Roman"/>
          <w:i/>
          <w:iCs/>
          <w:sz w:val="24"/>
          <w:szCs w:val="24"/>
        </w:rPr>
        <w:t>New Masses</w:t>
      </w:r>
      <w:r>
        <w:rPr>
          <w:rFonts w:eastAsia="Times New Roman"/>
          <w:sz w:val="24"/>
          <w:szCs w:val="24"/>
        </w:rPr>
        <w:t xml:space="preserve"> (1926-1948) do Partido Comunista Americano, tornou-se uma das principais vozes de ideias de esquerda no país, e, no campo artístico, um dos bastiões da estética modernista. </w:t>
      </w:r>
      <w:r w:rsidRPr="00D37926">
        <w:rPr>
          <w:rFonts w:eastAsia="Times New Roman"/>
          <w:sz w:val="24"/>
          <w:szCs w:val="24"/>
          <w:lang w:val="en-US"/>
        </w:rPr>
        <w:t>Durante os anos</w:t>
      </w:r>
    </w:p>
    <w:p w14:paraId="547B46F1" w14:textId="77777777" w:rsidR="001C2C75" w:rsidRPr="00D37926" w:rsidRDefault="00D37926">
      <w:pPr>
        <w:spacing w:line="20" w:lineRule="exact"/>
        <w:rPr>
          <w:sz w:val="20"/>
          <w:szCs w:val="20"/>
          <w:lang w:val="en-US"/>
        </w:rPr>
      </w:pPr>
      <w:r>
        <w:rPr>
          <w:noProof/>
          <w:sz w:val="20"/>
          <w:szCs w:val="20"/>
        </w:rPr>
        <mc:AlternateContent>
          <mc:Choice Requires="wps">
            <w:drawing>
              <wp:anchor distT="0" distB="0" distL="114300" distR="114300" simplePos="0" relativeHeight="251557376" behindDoc="1" locked="0" layoutInCell="0" allowOverlap="1" wp14:anchorId="3EB872DB" wp14:editId="451B18FF">
                <wp:simplePos x="0" y="0"/>
                <wp:positionH relativeFrom="column">
                  <wp:posOffset>165735</wp:posOffset>
                </wp:positionH>
                <wp:positionV relativeFrom="paragraph">
                  <wp:posOffset>171450</wp:posOffset>
                </wp:positionV>
                <wp:extent cx="1828800" cy="0"/>
                <wp:effectExtent l="0" t="0" r="0" b="0"/>
                <wp:wrapNone/>
                <wp:docPr id="53" name="Shape 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07676E2" id="Shape 53" o:spid="_x0000_s1026" style="position:absolute;z-index:-251759104;visibility:visible;mso-wrap-style:square;mso-wrap-distance-left:9pt;mso-wrap-distance-top:0;mso-wrap-distance-right:9pt;mso-wrap-distance-bottom:0;mso-position-horizontal:absolute;mso-position-horizontal-relative:text;mso-position-vertical:absolute;mso-position-vertical-relative:text" from="13.05pt,13.5pt" to="157.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ZX3vAEAAIEDAAAOAAAAZHJzL2Uyb0RvYy54bWysU02PEzEMvSPxH6Lc6UxLWcqo0z3sUi4r&#10;qLTwA9wk04nIl+LQmf57nExbtsAJkUMUx86z37Ozvh+tYUcVUXvX8vms5kw54aV2h5Z/+7p9s+IM&#10;EzgJxjvV8pNCfr95/Wo9hEYtfO+NVJERiMNmCC3vUwpNVaHolQWc+aAcOTsfLSQy46GSEQZCt6Za&#10;1PVdNfgoQ/RCIdLt4+Tkm4LfdUqkL12HKjHTcqotlT2WfZ/3arOG5hAh9Fqcy4B/qMKCdpT0CvUI&#10;CdiPqP+AslpEj75LM+Ft5btOC1U4EJt5/Rub5x6CKlxIHAxXmfD/wYrPx11kWrb83VvOHFjqUUnL&#10;yCZxhoANxTy4Xcz0xOiew5MX35F81Y0zGximsLGLNocTPzYWsU9XsdWYmKDL+WqxWtXUE0G+5fu7&#10;kq6C5vI2REyflLcsH1putMtSQAPHJ0w5OzSXkHyN3mi51cYUIx72DyayI1Dbt2VlMvTkJsw4NrT8&#10;w3y5LMg3PnwJUZf1NwirE82v0bblRIbWNFG9AvnRScoJTQJtpjPlN+6s2yRVFm3v5WkXL3pSn0uh&#10;55nMg/TSLq9//ZzNTwAAAP//AwBQSwMEFAAGAAgAAAAhAMZ0OCbZAAAACAEAAA8AAABkcnMvZG93&#10;bnJldi54bWxMT8tOwzAQvCPxD9YicUHUSYkKCnEqigRXIHDh5sZbJyJeW7bbhr9nEQd6Ws1DszPN&#10;enaTOGBMoycF5aIAgdR7M5JV8PH+dH0HImVNRk+eUME3Jli352eNro0/0hseumwFh1CqtYIh51BL&#10;mfoBnU4LH5BY2/nodGYYrTRRHzncTXJZFCvp9Ej8YdABHwfsv7q9UxBeYlWF+Hm1eZ7K1G121nrz&#10;qtTlxfxwDyLjnP/N8Fufq0PLnbZ+TyaJScFyVbKT7y1PYv2mrJjY/hGybeTpgPYHAAD//wMAUEsB&#10;Ai0AFAAGAAgAAAAhALaDOJL+AAAA4QEAABMAAAAAAAAAAAAAAAAAAAAAAFtDb250ZW50X1R5cGVz&#10;XS54bWxQSwECLQAUAAYACAAAACEAOP0h/9YAAACUAQAACwAAAAAAAAAAAAAAAAAvAQAAX3JlbHMv&#10;LnJlbHNQSwECLQAUAAYACAAAACEAISGV97wBAACBAwAADgAAAAAAAAAAAAAAAAAuAgAAZHJzL2Uy&#10;b0RvYy54bWxQSwECLQAUAAYACAAAACEAxnQ4JtkAAAAIAQAADwAAAAAAAAAAAAAAAAAWBAAAZHJz&#10;L2Rvd25yZXYueG1sUEsFBgAAAAAEAAQA8wAAABwFAAAAAA==&#10;" o:allowincell="f" filled="t" strokeweight=".72pt">
                <v:stroke joinstyle="miter"/>
                <o:lock v:ext="edit" shapetype="f"/>
              </v:line>
            </w:pict>
          </mc:Fallback>
        </mc:AlternateContent>
      </w:r>
    </w:p>
    <w:p w14:paraId="185D76B3" w14:textId="77777777" w:rsidR="001C2C75" w:rsidRPr="00D37926" w:rsidRDefault="001C2C75">
      <w:pPr>
        <w:spacing w:line="334" w:lineRule="exact"/>
        <w:rPr>
          <w:sz w:val="20"/>
          <w:szCs w:val="20"/>
          <w:lang w:val="en-US"/>
        </w:rPr>
      </w:pPr>
    </w:p>
    <w:p w14:paraId="549F8120" w14:textId="77777777" w:rsidR="001C2C75" w:rsidRPr="00D37926" w:rsidRDefault="00D37926">
      <w:pPr>
        <w:ind w:left="260"/>
        <w:rPr>
          <w:sz w:val="20"/>
          <w:szCs w:val="20"/>
          <w:lang w:val="en-US"/>
        </w:rPr>
      </w:pPr>
      <w:r w:rsidRPr="00D37926">
        <w:rPr>
          <w:rFonts w:eastAsia="Times New Roman"/>
          <w:sz w:val="20"/>
          <w:szCs w:val="20"/>
          <w:lang w:val="en-US"/>
        </w:rPr>
        <w:t xml:space="preserve">98O'HARA, James E. </w:t>
      </w:r>
      <w:r w:rsidRPr="00D37926">
        <w:rPr>
          <w:rFonts w:eastAsia="Times New Roman"/>
          <w:i/>
          <w:iCs/>
          <w:sz w:val="20"/>
          <w:szCs w:val="20"/>
          <w:lang w:val="en-US"/>
        </w:rPr>
        <w:t>John Cheever: A</w:t>
      </w:r>
      <w:r w:rsidRPr="00D37926">
        <w:rPr>
          <w:rFonts w:eastAsia="Times New Roman"/>
          <w:i/>
          <w:iCs/>
          <w:sz w:val="20"/>
          <w:szCs w:val="20"/>
          <w:lang w:val="en-US"/>
        </w:rPr>
        <w:t xml:space="preserve"> study of the short fiction</w:t>
      </w:r>
      <w:r w:rsidRPr="00D37926">
        <w:rPr>
          <w:rFonts w:eastAsia="Times New Roman"/>
          <w:sz w:val="20"/>
          <w:szCs w:val="20"/>
          <w:lang w:val="en-US"/>
        </w:rPr>
        <w:t>. Boston: Twayne, 1989.</w:t>
      </w:r>
    </w:p>
    <w:p w14:paraId="06298923" w14:textId="77777777" w:rsidR="001C2C75" w:rsidRPr="00D37926" w:rsidRDefault="001C2C75">
      <w:pPr>
        <w:spacing w:line="8" w:lineRule="exact"/>
        <w:rPr>
          <w:sz w:val="20"/>
          <w:szCs w:val="20"/>
          <w:lang w:val="en-US"/>
        </w:rPr>
      </w:pPr>
    </w:p>
    <w:p w14:paraId="027EB565" w14:textId="77777777" w:rsidR="001C2C75" w:rsidRPr="00D37926" w:rsidRDefault="00D37926">
      <w:pPr>
        <w:ind w:left="260"/>
        <w:rPr>
          <w:sz w:val="20"/>
          <w:szCs w:val="20"/>
          <w:lang w:val="en-US"/>
        </w:rPr>
      </w:pPr>
      <w:r w:rsidRPr="00D37926">
        <w:rPr>
          <w:rFonts w:eastAsia="Times New Roman"/>
          <w:sz w:val="20"/>
          <w:szCs w:val="20"/>
          <w:lang w:val="en-US"/>
        </w:rPr>
        <w:t xml:space="preserve">99BLOOM, Alexander. </w:t>
      </w:r>
      <w:r w:rsidRPr="00D37926">
        <w:rPr>
          <w:rFonts w:eastAsia="Times New Roman"/>
          <w:i/>
          <w:iCs/>
          <w:sz w:val="20"/>
          <w:szCs w:val="20"/>
          <w:lang w:val="en-US"/>
        </w:rPr>
        <w:t>Prodigal sons: the New York intellectuals and their world</w:t>
      </w:r>
      <w:r w:rsidRPr="00D37926">
        <w:rPr>
          <w:rFonts w:eastAsia="Times New Roman"/>
          <w:sz w:val="20"/>
          <w:szCs w:val="20"/>
          <w:lang w:val="en-US"/>
        </w:rPr>
        <w:t>. Londres: Oxford</w:t>
      </w:r>
    </w:p>
    <w:p w14:paraId="5201A793" w14:textId="77777777" w:rsidR="001C2C75" w:rsidRPr="00D37926" w:rsidRDefault="00D37926">
      <w:pPr>
        <w:ind w:left="260"/>
        <w:rPr>
          <w:sz w:val="20"/>
          <w:szCs w:val="20"/>
          <w:lang w:val="en-US"/>
        </w:rPr>
      </w:pPr>
      <w:r w:rsidRPr="00D37926">
        <w:rPr>
          <w:rFonts w:eastAsia="Times New Roman"/>
          <w:sz w:val="20"/>
          <w:szCs w:val="20"/>
          <w:lang w:val="en-US"/>
        </w:rPr>
        <w:t xml:space="preserve">University Press, 1986; JUMONVILLE, Neil. </w:t>
      </w:r>
      <w:r w:rsidRPr="00D37926">
        <w:rPr>
          <w:rFonts w:eastAsia="Times New Roman"/>
          <w:i/>
          <w:iCs/>
          <w:sz w:val="20"/>
          <w:szCs w:val="20"/>
          <w:lang w:val="en-US"/>
        </w:rPr>
        <w:t>Critical crossing: the New York intellectuals in postwar</w:t>
      </w:r>
    </w:p>
    <w:p w14:paraId="2486A1FA" w14:textId="77777777" w:rsidR="001C2C75" w:rsidRDefault="00D37926">
      <w:pPr>
        <w:spacing w:line="255" w:lineRule="auto"/>
        <w:ind w:left="260" w:right="264"/>
        <w:jc w:val="both"/>
        <w:rPr>
          <w:sz w:val="20"/>
          <w:szCs w:val="20"/>
        </w:rPr>
      </w:pPr>
      <w:r w:rsidRPr="00D37926">
        <w:rPr>
          <w:rFonts w:eastAsia="Times New Roman"/>
          <w:i/>
          <w:iCs/>
          <w:sz w:val="20"/>
          <w:szCs w:val="20"/>
          <w:lang w:val="en-US"/>
        </w:rPr>
        <w:t>America</w:t>
      </w:r>
      <w:r w:rsidRPr="00D37926">
        <w:rPr>
          <w:rFonts w:eastAsia="Times New Roman"/>
          <w:sz w:val="20"/>
          <w:szCs w:val="20"/>
          <w:lang w:val="en-US"/>
        </w:rPr>
        <w:t>. B</w:t>
      </w:r>
      <w:r w:rsidRPr="00D37926">
        <w:rPr>
          <w:rFonts w:eastAsia="Times New Roman"/>
          <w:sz w:val="20"/>
          <w:szCs w:val="20"/>
          <w:lang w:val="en-US"/>
        </w:rPr>
        <w:t>erkeley: University of California Press, 1991; WALD, Alan.</w:t>
      </w:r>
      <w:r w:rsidRPr="00D37926">
        <w:rPr>
          <w:rFonts w:eastAsia="Times New Roman"/>
          <w:i/>
          <w:iCs/>
          <w:sz w:val="20"/>
          <w:szCs w:val="20"/>
          <w:lang w:val="en-US"/>
        </w:rPr>
        <w:t xml:space="preserve"> The New York intellectuals: the rise and decline of the anti-Stalinist left from the 1930s to the 1980s</w:t>
      </w:r>
      <w:r w:rsidRPr="00D37926">
        <w:rPr>
          <w:rFonts w:eastAsia="Times New Roman"/>
          <w:sz w:val="20"/>
          <w:szCs w:val="20"/>
          <w:lang w:val="en-US"/>
        </w:rPr>
        <w:t xml:space="preserve">. </w:t>
      </w:r>
      <w:r>
        <w:rPr>
          <w:rFonts w:eastAsia="Times New Roman"/>
          <w:sz w:val="20"/>
          <w:szCs w:val="20"/>
        </w:rPr>
        <w:t>Chape Hill: University of North</w:t>
      </w:r>
      <w:r>
        <w:rPr>
          <w:rFonts w:eastAsia="Times New Roman"/>
          <w:i/>
          <w:iCs/>
          <w:sz w:val="20"/>
          <w:szCs w:val="20"/>
        </w:rPr>
        <w:t xml:space="preserve"> </w:t>
      </w:r>
      <w:r>
        <w:rPr>
          <w:rFonts w:eastAsia="Times New Roman"/>
          <w:sz w:val="20"/>
          <w:szCs w:val="20"/>
        </w:rPr>
        <w:t>Carolina Press, 1987.</w:t>
      </w:r>
    </w:p>
    <w:p w14:paraId="5C00A9B1" w14:textId="77777777" w:rsidR="001C2C75" w:rsidRDefault="001C2C75">
      <w:pPr>
        <w:sectPr w:rsidR="001C2C75">
          <w:pgSz w:w="11900" w:h="16840"/>
          <w:pgMar w:top="691" w:right="1440" w:bottom="828" w:left="1440" w:header="0" w:footer="0" w:gutter="0"/>
          <w:cols w:space="720" w:equalWidth="0">
            <w:col w:w="9024"/>
          </w:cols>
        </w:sectPr>
      </w:pPr>
    </w:p>
    <w:p w14:paraId="207ADC25" w14:textId="4BB1B3BF" w:rsidR="001C2C75" w:rsidRDefault="001C2C75">
      <w:pPr>
        <w:spacing w:line="261" w:lineRule="auto"/>
        <w:ind w:left="260" w:right="1624"/>
        <w:rPr>
          <w:sz w:val="20"/>
          <w:szCs w:val="20"/>
        </w:rPr>
      </w:pPr>
      <w:bookmarkStart w:id="97" w:name="page98"/>
      <w:bookmarkEnd w:id="97"/>
    </w:p>
    <w:p w14:paraId="245C400D" w14:textId="77777777" w:rsidR="001C2C75" w:rsidRDefault="001C2C75">
      <w:pPr>
        <w:spacing w:line="216" w:lineRule="exact"/>
        <w:rPr>
          <w:sz w:val="20"/>
          <w:szCs w:val="20"/>
        </w:rPr>
      </w:pPr>
    </w:p>
    <w:p w14:paraId="0211E694" w14:textId="77777777" w:rsidR="001C2C75" w:rsidRDefault="00D37926">
      <w:pPr>
        <w:spacing w:line="365" w:lineRule="auto"/>
        <w:ind w:left="260" w:right="264"/>
        <w:jc w:val="both"/>
        <w:rPr>
          <w:sz w:val="20"/>
          <w:szCs w:val="20"/>
        </w:rPr>
      </w:pPr>
      <w:r>
        <w:rPr>
          <w:rFonts w:eastAsia="Times New Roman"/>
          <w:sz w:val="24"/>
          <w:szCs w:val="24"/>
        </w:rPr>
        <w:t xml:space="preserve">1940 até meados dos anos 1950, a </w:t>
      </w:r>
      <w:r>
        <w:rPr>
          <w:rFonts w:eastAsia="Times New Roman"/>
          <w:i/>
          <w:iCs/>
          <w:sz w:val="24"/>
          <w:szCs w:val="24"/>
        </w:rPr>
        <w:t>The Partisan Review</w:t>
      </w:r>
      <w:r>
        <w:rPr>
          <w:rFonts w:eastAsia="Times New Roman"/>
          <w:sz w:val="24"/>
          <w:szCs w:val="24"/>
        </w:rPr>
        <w:t xml:space="preserve">, em contraposição a </w:t>
      </w:r>
      <w:r>
        <w:rPr>
          <w:rFonts w:eastAsia="Times New Roman"/>
          <w:i/>
          <w:iCs/>
          <w:sz w:val="24"/>
          <w:szCs w:val="24"/>
        </w:rPr>
        <w:t>Kenyon</w:t>
      </w:r>
      <w:r>
        <w:rPr>
          <w:rFonts w:eastAsia="Times New Roman"/>
          <w:sz w:val="24"/>
          <w:szCs w:val="24"/>
        </w:rPr>
        <w:t xml:space="preserve"> </w:t>
      </w:r>
      <w:r>
        <w:rPr>
          <w:rFonts w:eastAsia="Times New Roman"/>
          <w:i/>
          <w:iCs/>
          <w:sz w:val="24"/>
          <w:szCs w:val="24"/>
        </w:rPr>
        <w:t>Review</w:t>
      </w:r>
      <w:r>
        <w:rPr>
          <w:rFonts w:eastAsia="Times New Roman"/>
          <w:sz w:val="24"/>
          <w:szCs w:val="24"/>
        </w:rPr>
        <w:t xml:space="preserve">, centralizou os debates sobre cultura nos Estados Unidos. Neste período, </w:t>
      </w:r>
      <w:r>
        <w:rPr>
          <w:rFonts w:eastAsia="Times New Roman"/>
          <w:sz w:val="24"/>
          <w:szCs w:val="24"/>
        </w:rPr>
        <w:t>sendo</w:t>
      </w:r>
      <w:r>
        <w:rPr>
          <w:rFonts w:eastAsia="Times New Roman"/>
          <w:i/>
          <w:iCs/>
          <w:sz w:val="24"/>
          <w:szCs w:val="24"/>
        </w:rPr>
        <w:t xml:space="preserve"> </w:t>
      </w:r>
      <w:r>
        <w:rPr>
          <w:rFonts w:eastAsia="Times New Roman"/>
          <w:sz w:val="24"/>
          <w:szCs w:val="24"/>
        </w:rPr>
        <w:t>uma defensora ferrenha do expressionismo abstrato de Jackson Pollock e das realizações do modernismo literário, em especial na figura do crítico de arte Clement Greenberg, bem como do ideário de uma esquerda democrática que posteriormente seria defin</w:t>
      </w:r>
      <w:r>
        <w:rPr>
          <w:rFonts w:eastAsia="Times New Roman"/>
          <w:sz w:val="24"/>
          <w:szCs w:val="24"/>
        </w:rPr>
        <w:t>ida como a “Old Left”. Nesta época de predominância, teve como colaboradores frequentes George Orwell, Hannah Arendt, Lionel Trilling, Doris Lessing, Philip Roth, Susan Sontag, entre outros</w:t>
      </w:r>
      <w:r>
        <w:rPr>
          <w:rFonts w:eastAsia="Times New Roman"/>
          <w:sz w:val="31"/>
          <w:szCs w:val="31"/>
          <w:vertAlign w:val="superscript"/>
        </w:rPr>
        <w:t>100</w:t>
      </w:r>
      <w:r>
        <w:rPr>
          <w:rFonts w:eastAsia="Times New Roman"/>
          <w:sz w:val="24"/>
          <w:szCs w:val="24"/>
        </w:rPr>
        <w:t>.</w:t>
      </w:r>
    </w:p>
    <w:p w14:paraId="03C7638E" w14:textId="77777777" w:rsidR="001C2C75" w:rsidRDefault="001C2C75">
      <w:pPr>
        <w:spacing w:line="31" w:lineRule="exact"/>
        <w:rPr>
          <w:sz w:val="20"/>
          <w:szCs w:val="20"/>
        </w:rPr>
      </w:pPr>
    </w:p>
    <w:p w14:paraId="13430360" w14:textId="77777777" w:rsidR="001C2C75" w:rsidRDefault="00D37926">
      <w:pPr>
        <w:spacing w:line="360" w:lineRule="auto"/>
        <w:ind w:left="260" w:right="264" w:firstLine="708"/>
        <w:jc w:val="both"/>
        <w:rPr>
          <w:sz w:val="20"/>
          <w:szCs w:val="20"/>
        </w:rPr>
      </w:pPr>
      <w:r>
        <w:rPr>
          <w:rFonts w:eastAsia="Times New Roman"/>
          <w:sz w:val="24"/>
          <w:szCs w:val="24"/>
        </w:rPr>
        <w:t xml:space="preserve">A posição da </w:t>
      </w:r>
      <w:r>
        <w:rPr>
          <w:rFonts w:eastAsia="Times New Roman"/>
          <w:i/>
          <w:iCs/>
          <w:sz w:val="24"/>
          <w:szCs w:val="24"/>
        </w:rPr>
        <w:t>Partisan Review</w:t>
      </w:r>
      <w:r>
        <w:rPr>
          <w:rFonts w:eastAsia="Times New Roman"/>
          <w:sz w:val="24"/>
          <w:szCs w:val="24"/>
        </w:rPr>
        <w:t>, porém, observou um declínio a p</w:t>
      </w:r>
      <w:r>
        <w:rPr>
          <w:rFonts w:eastAsia="Times New Roman"/>
          <w:sz w:val="24"/>
          <w:szCs w:val="24"/>
        </w:rPr>
        <w:t>artir do final dos anos 1950 devido a disputas internas do grupo intelectual que servia de base para as colaborações à revista, e pelo surgimento de novos atores políticos e artísticos nos anos 1960. Ainda nos anos cinquenta, dois periódicos fragmentaram a</w:t>
      </w:r>
      <w:r>
        <w:rPr>
          <w:rFonts w:eastAsia="Times New Roman"/>
          <w:sz w:val="24"/>
          <w:szCs w:val="24"/>
        </w:rPr>
        <w:t xml:space="preserve"> base de apoio intelectual da </w:t>
      </w:r>
      <w:r>
        <w:rPr>
          <w:rFonts w:eastAsia="Times New Roman"/>
          <w:i/>
          <w:iCs/>
          <w:sz w:val="24"/>
          <w:szCs w:val="24"/>
        </w:rPr>
        <w:t>Partisan Review</w:t>
      </w:r>
      <w:r>
        <w:rPr>
          <w:rFonts w:eastAsia="Times New Roman"/>
          <w:sz w:val="24"/>
          <w:szCs w:val="24"/>
        </w:rPr>
        <w:t xml:space="preserve">: a fundação da </w:t>
      </w:r>
      <w:r>
        <w:rPr>
          <w:rFonts w:eastAsia="Times New Roman"/>
          <w:i/>
          <w:iCs/>
          <w:sz w:val="24"/>
          <w:szCs w:val="24"/>
        </w:rPr>
        <w:t>Dissent</w:t>
      </w:r>
      <w:r>
        <w:rPr>
          <w:rFonts w:eastAsia="Times New Roman"/>
          <w:sz w:val="24"/>
          <w:szCs w:val="24"/>
        </w:rPr>
        <w:t xml:space="preserve"> (1954) e a consolidação da </w:t>
      </w:r>
      <w:r>
        <w:rPr>
          <w:rFonts w:eastAsia="Times New Roman"/>
          <w:i/>
          <w:iCs/>
          <w:sz w:val="24"/>
          <w:szCs w:val="24"/>
        </w:rPr>
        <w:t xml:space="preserve">Commentary </w:t>
      </w:r>
      <w:r>
        <w:rPr>
          <w:rFonts w:eastAsia="Times New Roman"/>
          <w:sz w:val="24"/>
          <w:szCs w:val="24"/>
        </w:rPr>
        <w:t>(1945). A primeira, um projeto de cunho radical fundado por Irving Howe</w:t>
      </w:r>
    </w:p>
    <w:p w14:paraId="0CE53A9B" w14:textId="77777777" w:rsidR="001C2C75" w:rsidRDefault="00D37926" w:rsidP="00D37926">
      <w:pPr>
        <w:numPr>
          <w:ilvl w:val="0"/>
          <w:numId w:val="49"/>
        </w:numPr>
        <w:tabs>
          <w:tab w:val="left" w:pos="445"/>
        </w:tabs>
        <w:spacing w:line="372" w:lineRule="auto"/>
        <w:ind w:left="260" w:right="264" w:firstLine="2"/>
        <w:jc w:val="both"/>
        <w:rPr>
          <w:rFonts w:eastAsia="Times New Roman"/>
          <w:sz w:val="24"/>
          <w:szCs w:val="24"/>
        </w:rPr>
      </w:pPr>
      <w:r>
        <w:rPr>
          <w:rFonts w:eastAsia="Times New Roman"/>
          <w:sz w:val="24"/>
          <w:szCs w:val="24"/>
        </w:rPr>
        <w:t>outros intelectuais nova-iorquinos, assumia um distanciamento do “conformismo</w:t>
      </w:r>
      <w:r>
        <w:rPr>
          <w:rFonts w:eastAsia="Times New Roman"/>
          <w:sz w:val="24"/>
          <w:szCs w:val="24"/>
        </w:rPr>
        <w:t>” da vida intelectual americana; a segunda, fundada pelo Comitê Judaico-Americano, assumia uma posição mais conservadora e ligada prioritariamente para assuntos políticos.</w:t>
      </w:r>
    </w:p>
    <w:p w14:paraId="51061480" w14:textId="77777777" w:rsidR="001C2C75" w:rsidRDefault="001C2C75">
      <w:pPr>
        <w:spacing w:line="145" w:lineRule="exact"/>
        <w:rPr>
          <w:sz w:val="20"/>
          <w:szCs w:val="20"/>
        </w:rPr>
      </w:pPr>
    </w:p>
    <w:p w14:paraId="714D5FEE" w14:textId="77777777" w:rsidR="001C2C75" w:rsidRDefault="00D37926">
      <w:pPr>
        <w:spacing w:line="363" w:lineRule="auto"/>
        <w:ind w:left="260" w:right="264" w:firstLine="708"/>
        <w:jc w:val="both"/>
        <w:rPr>
          <w:sz w:val="20"/>
          <w:szCs w:val="20"/>
        </w:rPr>
      </w:pPr>
      <w:r>
        <w:rPr>
          <w:rFonts w:eastAsia="Times New Roman"/>
          <w:sz w:val="24"/>
          <w:szCs w:val="24"/>
        </w:rPr>
        <w:t>A essa fragmentação no campo dos intelectuais nova-iorquinos, juntaram-se as transf</w:t>
      </w:r>
      <w:r>
        <w:rPr>
          <w:rFonts w:eastAsia="Times New Roman"/>
          <w:sz w:val="24"/>
          <w:szCs w:val="24"/>
        </w:rPr>
        <w:t xml:space="preserve">ormações e confrontos dos anos 1960. A emergência da </w:t>
      </w:r>
      <w:r>
        <w:rPr>
          <w:rFonts w:eastAsia="Times New Roman"/>
          <w:i/>
          <w:iCs/>
          <w:sz w:val="24"/>
          <w:szCs w:val="24"/>
        </w:rPr>
        <w:t>New Left</w:t>
      </w:r>
      <w:r>
        <w:rPr>
          <w:rFonts w:eastAsia="Times New Roman"/>
          <w:sz w:val="24"/>
          <w:szCs w:val="24"/>
        </w:rPr>
        <w:t xml:space="preserve"> e suas bandeiras radicais, ligadas a movimentos minoritários e demandas da juventude dos anos sessenta, a crítica à tradição literária e aos modelos do modernismo, e o boom das revistas alternat</w:t>
      </w:r>
      <w:r>
        <w:rPr>
          <w:rFonts w:eastAsia="Times New Roman"/>
          <w:sz w:val="24"/>
          <w:szCs w:val="24"/>
        </w:rPr>
        <w:t xml:space="preserve">ivas e independentes reconfiguraram a posição da </w:t>
      </w:r>
      <w:r>
        <w:rPr>
          <w:rFonts w:eastAsia="Times New Roman"/>
          <w:i/>
          <w:iCs/>
          <w:sz w:val="24"/>
          <w:szCs w:val="24"/>
        </w:rPr>
        <w:t>Partisan Review</w:t>
      </w:r>
      <w:r>
        <w:rPr>
          <w:rFonts w:eastAsia="Times New Roman"/>
          <w:sz w:val="24"/>
          <w:szCs w:val="24"/>
        </w:rPr>
        <w:t xml:space="preserve"> e seus colaboradores: de arautos da vanguarda para defensores da velha tradição. A sintomática compra da revista pela </w:t>
      </w:r>
      <w:r>
        <w:rPr>
          <w:rFonts w:eastAsia="Times New Roman"/>
          <w:i/>
          <w:iCs/>
          <w:sz w:val="24"/>
          <w:szCs w:val="24"/>
        </w:rPr>
        <w:t>Rutgers University</w:t>
      </w:r>
      <w:r>
        <w:rPr>
          <w:rFonts w:eastAsia="Times New Roman"/>
          <w:sz w:val="24"/>
          <w:szCs w:val="24"/>
        </w:rPr>
        <w:t xml:space="preserve"> em 1963 não foi apenas um negócio de impacto no meio l</w:t>
      </w:r>
      <w:r>
        <w:rPr>
          <w:rFonts w:eastAsia="Times New Roman"/>
          <w:sz w:val="24"/>
          <w:szCs w:val="24"/>
        </w:rPr>
        <w:t xml:space="preserve">iterário americano, mas também um indício dessa redefinição do campo literário, muito embora alguns textos fundamentais de Susan Sontag sobre as transformações programáticas necessárias para a cultura do período tenham sido publicados ainda na </w:t>
      </w:r>
      <w:r>
        <w:rPr>
          <w:rFonts w:eastAsia="Times New Roman"/>
          <w:i/>
          <w:iCs/>
          <w:sz w:val="24"/>
          <w:szCs w:val="24"/>
        </w:rPr>
        <w:t>Partisan</w:t>
      </w:r>
      <w:r>
        <w:rPr>
          <w:rFonts w:eastAsia="Times New Roman"/>
          <w:sz w:val="24"/>
          <w:szCs w:val="24"/>
        </w:rPr>
        <w:t>.</w:t>
      </w:r>
    </w:p>
    <w:p w14:paraId="4066257F"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58400" behindDoc="1" locked="0" layoutInCell="0" allowOverlap="1" wp14:anchorId="3B9AB585" wp14:editId="393282B6">
                <wp:simplePos x="0" y="0"/>
                <wp:positionH relativeFrom="column">
                  <wp:posOffset>165735</wp:posOffset>
                </wp:positionH>
                <wp:positionV relativeFrom="paragraph">
                  <wp:posOffset>617220</wp:posOffset>
                </wp:positionV>
                <wp:extent cx="1828800" cy="0"/>
                <wp:effectExtent l="0" t="0" r="0" b="0"/>
                <wp:wrapNone/>
                <wp:docPr id="54" name="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1C3D835" id="Shape 54" o:spid="_x0000_s1026" style="position:absolute;z-index:-251758080;visibility:visible;mso-wrap-style:square;mso-wrap-distance-left:9pt;mso-wrap-distance-top:0;mso-wrap-distance-right:9pt;mso-wrap-distance-bottom:0;mso-position-horizontal:absolute;mso-position-horizontal-relative:text;mso-position-vertical:absolute;mso-position-vertical-relative:text" from="13.05pt,48.6pt" to="157.05pt,4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azCugEAAIEDAAAOAAAAZHJzL2Uyb0RvYy54bWysU02P0zAQvSPxHyzfadJSlm7UdA+7lMsK&#10;Ki38gKntNBb+ksc06b9n7HTLFvaE8MHyeF7ezHvjrO9Ga9hRRdTetXw+qzlTTnip3aHl379t3604&#10;wwROgvFOtfykkN9t3r5ZD6FRC997I1VkROKwGULL+5RCU1UoemUBZz4oR8nORwuJwnioZISB2K2p&#10;FnV9Uw0+yhC9UIh0+zAl+abwd50S6WvXoUrMtJx6S2WPZd/nvdqsoTlECL0W5zbgH7qwoB0VvVA9&#10;QAL2M+q/qKwW0aPv0kx4W/mu00IVDaRmXv+h5qmHoIoWMgfDxSb8f7Tiy3EXmZYt/7DkzIGlGZWy&#10;jGIyZwjYEObe7WKWJ0b3FB69+IGUq66SOcAwwcYu2gwnfWwsZp8uZqsxMUGX89VitappJoJyy483&#10;73O5Cprnb0PE9Fl5y/Kh5Ua7bAU0cHzENEGfIfkavdFyq40pQTzs701kR6Cxb8s6s1/BjGNDy2/n&#10;y2VhvsrhS4q6rNcorE70fo22LScxtDIIml6B/ORkOSfQZjqTOuPOvk1WZdP2Xp52MSvKEc252HB+&#10;k/khvYwL6vefs/kFAAD//wMAUEsDBBQABgAIAAAAIQA4rHkH2wAAAAgBAAAPAAAAZHJzL2Rvd25y&#10;ZXYueG1sTI/BTsMwEETvSPyDtUhcEHUSogIhTkWR4AqEXnpzY9eJsNeW7bbh71nEAY47M5p9065m&#10;Z9lRxzR5FFAuCmAaB68mNAI2H8/Xd8BSlqik9agFfOkEq+78rJWN8id818c+G0YlmBopYMw5NJyn&#10;YdROpoUPGsnb++hkpjMarqI8UbmzvCqKJXdyQvowyqCfRj189gcnILzGug5xe7V+sWXq13tjvHoT&#10;4vJifnwAlvWc/8Lwg0/o0BHTzh9QJWYFVMuSkgLubytg5N+UNQm7X4F3Lf8/oPsGAAD//wMAUEsB&#10;Ai0AFAAGAAgAAAAhALaDOJL+AAAA4QEAABMAAAAAAAAAAAAAAAAAAAAAAFtDb250ZW50X1R5cGVz&#10;XS54bWxQSwECLQAUAAYACAAAACEAOP0h/9YAAACUAQAACwAAAAAAAAAAAAAAAAAvAQAAX3JlbHMv&#10;LnJlbHNQSwECLQAUAAYACAAAACEA0UGswroBAACBAwAADgAAAAAAAAAAAAAAAAAuAgAAZHJzL2Uy&#10;b0RvYy54bWxQSwECLQAUAAYACAAAACEAOKx5B9sAAAAIAQAADwAAAAAAAAAAAAAAAAAUBAAAZHJz&#10;L2Rvd25yZXYueG1sUEsFBgAAAAAEAAQA8wAAABwFAAAAAA==&#10;" o:allowincell="f" filled="t" strokeweight=".72pt">
                <v:stroke joinstyle="miter"/>
                <o:lock v:ext="edit" shapetype="f"/>
              </v:line>
            </w:pict>
          </mc:Fallback>
        </mc:AlternateContent>
      </w:r>
    </w:p>
    <w:p w14:paraId="29B952AD" w14:textId="77777777" w:rsidR="001C2C75" w:rsidRDefault="001C2C75">
      <w:pPr>
        <w:sectPr w:rsidR="001C2C75">
          <w:pgSz w:w="11900" w:h="16840"/>
          <w:pgMar w:top="691" w:right="1440" w:bottom="872" w:left="1440" w:header="0" w:footer="0" w:gutter="0"/>
          <w:cols w:space="720" w:equalWidth="0">
            <w:col w:w="9024"/>
          </w:cols>
        </w:sectPr>
      </w:pPr>
    </w:p>
    <w:p w14:paraId="45A59302" w14:textId="77777777" w:rsidR="001C2C75" w:rsidRDefault="001C2C75">
      <w:pPr>
        <w:spacing w:line="200" w:lineRule="exact"/>
        <w:rPr>
          <w:sz w:val="20"/>
          <w:szCs w:val="20"/>
        </w:rPr>
      </w:pPr>
    </w:p>
    <w:p w14:paraId="7C059D99" w14:textId="77777777" w:rsidR="001C2C75" w:rsidRDefault="001C2C75">
      <w:pPr>
        <w:spacing w:line="200" w:lineRule="exact"/>
        <w:rPr>
          <w:sz w:val="20"/>
          <w:szCs w:val="20"/>
        </w:rPr>
      </w:pPr>
    </w:p>
    <w:p w14:paraId="7E7BE9AB" w14:textId="77777777" w:rsidR="001C2C75" w:rsidRDefault="001C2C75">
      <w:pPr>
        <w:spacing w:line="200" w:lineRule="exact"/>
        <w:rPr>
          <w:sz w:val="20"/>
          <w:szCs w:val="20"/>
        </w:rPr>
      </w:pPr>
    </w:p>
    <w:p w14:paraId="72C04552" w14:textId="77777777" w:rsidR="001C2C75" w:rsidRDefault="001C2C75">
      <w:pPr>
        <w:spacing w:line="200" w:lineRule="exact"/>
        <w:rPr>
          <w:sz w:val="20"/>
          <w:szCs w:val="20"/>
        </w:rPr>
      </w:pPr>
    </w:p>
    <w:p w14:paraId="553052E6" w14:textId="77777777" w:rsidR="001C2C75" w:rsidRDefault="001C2C75">
      <w:pPr>
        <w:spacing w:line="256" w:lineRule="exact"/>
        <w:rPr>
          <w:sz w:val="20"/>
          <w:szCs w:val="20"/>
        </w:rPr>
      </w:pPr>
    </w:p>
    <w:p w14:paraId="39E921FD" w14:textId="77777777" w:rsidR="001C2C75" w:rsidRDefault="00D37926">
      <w:pPr>
        <w:ind w:left="260"/>
        <w:rPr>
          <w:sz w:val="20"/>
          <w:szCs w:val="20"/>
        </w:rPr>
      </w:pPr>
      <w:r w:rsidRPr="00D37926">
        <w:rPr>
          <w:rFonts w:eastAsia="Times New Roman"/>
          <w:sz w:val="20"/>
          <w:szCs w:val="20"/>
          <w:lang w:val="en-US"/>
        </w:rPr>
        <w:t xml:space="preserve">100COONEY, Terry. </w:t>
      </w:r>
      <w:r w:rsidRPr="00D37926">
        <w:rPr>
          <w:rFonts w:eastAsia="Times New Roman"/>
          <w:i/>
          <w:iCs/>
          <w:sz w:val="20"/>
          <w:szCs w:val="20"/>
          <w:lang w:val="en-US"/>
        </w:rPr>
        <w:t>The rise of the New York Intellectuals:</w:t>
      </w:r>
      <w:r w:rsidRPr="00D37926">
        <w:rPr>
          <w:rFonts w:eastAsia="Times New Roman"/>
          <w:sz w:val="20"/>
          <w:szCs w:val="20"/>
          <w:lang w:val="en-US"/>
        </w:rPr>
        <w:t xml:space="preserve"> Partisan Review </w:t>
      </w:r>
      <w:r w:rsidRPr="00D37926">
        <w:rPr>
          <w:rFonts w:eastAsia="Times New Roman"/>
          <w:i/>
          <w:iCs/>
          <w:sz w:val="20"/>
          <w:szCs w:val="20"/>
          <w:lang w:val="en-US"/>
        </w:rPr>
        <w:t>and its circle</w:t>
      </w:r>
      <w:r w:rsidRPr="00D37926">
        <w:rPr>
          <w:rFonts w:eastAsia="Times New Roman"/>
          <w:sz w:val="20"/>
          <w:szCs w:val="20"/>
          <w:lang w:val="en-US"/>
        </w:rPr>
        <w:t xml:space="preserve">. </w:t>
      </w:r>
      <w:r>
        <w:rPr>
          <w:rFonts w:eastAsia="Times New Roman"/>
          <w:sz w:val="20"/>
          <w:szCs w:val="20"/>
        </w:rPr>
        <w:t>Madison:</w:t>
      </w:r>
    </w:p>
    <w:p w14:paraId="3FC9B7FC" w14:textId="77777777" w:rsidR="001C2C75" w:rsidRDefault="001C2C75">
      <w:pPr>
        <w:spacing w:line="7" w:lineRule="exact"/>
        <w:rPr>
          <w:sz w:val="20"/>
          <w:szCs w:val="20"/>
        </w:rPr>
      </w:pPr>
    </w:p>
    <w:p w14:paraId="38A4068E" w14:textId="77777777" w:rsidR="001C2C75" w:rsidRDefault="00D37926">
      <w:pPr>
        <w:ind w:left="260"/>
        <w:rPr>
          <w:sz w:val="20"/>
          <w:szCs w:val="20"/>
        </w:rPr>
      </w:pPr>
      <w:r>
        <w:rPr>
          <w:rFonts w:eastAsia="Times New Roman"/>
          <w:sz w:val="20"/>
          <w:szCs w:val="20"/>
        </w:rPr>
        <w:t>University of Wisconsin Press, 1986.</w:t>
      </w:r>
    </w:p>
    <w:p w14:paraId="079C3E6C" w14:textId="77777777" w:rsidR="001C2C75" w:rsidRDefault="001C2C75">
      <w:pPr>
        <w:sectPr w:rsidR="001C2C75">
          <w:type w:val="continuous"/>
          <w:pgSz w:w="11900" w:h="16840"/>
          <w:pgMar w:top="691" w:right="1440" w:bottom="872" w:left="1440" w:header="0" w:footer="0" w:gutter="0"/>
          <w:cols w:space="720" w:equalWidth="0">
            <w:col w:w="9024"/>
          </w:cols>
        </w:sectPr>
      </w:pPr>
    </w:p>
    <w:p w14:paraId="101357A1" w14:textId="7B49732F" w:rsidR="001C2C75" w:rsidRDefault="001C2C75">
      <w:pPr>
        <w:spacing w:line="261" w:lineRule="auto"/>
        <w:ind w:left="260" w:right="1624"/>
        <w:rPr>
          <w:sz w:val="20"/>
          <w:szCs w:val="20"/>
        </w:rPr>
      </w:pPr>
      <w:bookmarkStart w:id="98" w:name="page99"/>
      <w:bookmarkEnd w:id="98"/>
    </w:p>
    <w:p w14:paraId="51157D46" w14:textId="77777777" w:rsidR="001C2C75" w:rsidRDefault="001C2C75">
      <w:pPr>
        <w:spacing w:line="216" w:lineRule="exact"/>
        <w:rPr>
          <w:sz w:val="20"/>
          <w:szCs w:val="20"/>
        </w:rPr>
      </w:pPr>
    </w:p>
    <w:p w14:paraId="4073D2B4" w14:textId="77777777" w:rsidR="001C2C75" w:rsidRDefault="00D37926">
      <w:pPr>
        <w:spacing w:line="363" w:lineRule="auto"/>
        <w:ind w:left="260" w:right="264" w:firstLine="708"/>
        <w:jc w:val="both"/>
        <w:rPr>
          <w:sz w:val="20"/>
          <w:szCs w:val="20"/>
        </w:rPr>
      </w:pPr>
      <w:r>
        <w:rPr>
          <w:rFonts w:eastAsia="Times New Roman"/>
          <w:sz w:val="24"/>
          <w:szCs w:val="24"/>
        </w:rPr>
        <w:t>A relação conflituosa desse grupo de intelectuais, cujas opiniões representavam ainda um grande peso no âmbito cultural, em conjunto com as transformações da arena política e estética que constituem a em</w:t>
      </w:r>
      <w:r>
        <w:rPr>
          <w:rFonts w:eastAsia="Times New Roman"/>
          <w:sz w:val="24"/>
          <w:szCs w:val="24"/>
        </w:rPr>
        <w:t>ergência da contracultura, fazem parte fundamental do universo de debates que delineamos aqui: os intelectuais radicais nova-iorquinos dos anos quarenta, compuseram, durante os anos sessenta, a principal linha de defesa modernista, que seria enfrentada pel</w:t>
      </w:r>
      <w:r>
        <w:rPr>
          <w:rFonts w:eastAsia="Times New Roman"/>
          <w:sz w:val="24"/>
          <w:szCs w:val="24"/>
        </w:rPr>
        <w:t xml:space="preserve">a contracultura e os ensaios sobre a crise da modernidade. Nesse sentido, é necessário destacar que a recepção crítica aos escritores </w:t>
      </w:r>
      <w:r>
        <w:rPr>
          <w:rFonts w:eastAsia="Times New Roman"/>
          <w:i/>
          <w:iCs/>
          <w:sz w:val="24"/>
          <w:szCs w:val="24"/>
        </w:rPr>
        <w:t>beats</w:t>
      </w:r>
      <w:r>
        <w:rPr>
          <w:rFonts w:eastAsia="Times New Roman"/>
          <w:sz w:val="24"/>
          <w:szCs w:val="24"/>
        </w:rPr>
        <w:t>, referências importantes para a contracultura dos anos 1960, já haviam sido duras:</w:t>
      </w:r>
      <w:r>
        <w:rPr>
          <w:rFonts w:eastAsia="Times New Roman"/>
          <w:i/>
          <w:iCs/>
          <w:sz w:val="24"/>
          <w:szCs w:val="24"/>
        </w:rPr>
        <w:t xml:space="preserve"> </w:t>
      </w:r>
      <w:r>
        <w:rPr>
          <w:rFonts w:eastAsia="Times New Roman"/>
          <w:sz w:val="24"/>
          <w:szCs w:val="24"/>
        </w:rPr>
        <w:t xml:space="preserve">Norman Podhoretz, em sua crítica </w:t>
      </w:r>
      <w:r>
        <w:rPr>
          <w:rFonts w:eastAsia="Times New Roman"/>
          <w:sz w:val="24"/>
          <w:szCs w:val="24"/>
        </w:rPr>
        <w:t xml:space="preserve">ao livro de Jack Kerouac, definira os escritores </w:t>
      </w:r>
      <w:r>
        <w:rPr>
          <w:rFonts w:eastAsia="Times New Roman"/>
          <w:i/>
          <w:iCs/>
          <w:sz w:val="24"/>
          <w:szCs w:val="24"/>
        </w:rPr>
        <w:t>beats</w:t>
      </w:r>
      <w:r>
        <w:rPr>
          <w:rFonts w:eastAsia="Times New Roman"/>
          <w:sz w:val="24"/>
          <w:szCs w:val="24"/>
        </w:rPr>
        <w:t xml:space="preserve"> e seus leitores como "not-knowing-bohemians” – boêmios sem conteúdo, sem capacidades literárias – e Irving Howe, virulento crítico das práticas da </w:t>
      </w:r>
      <w:r>
        <w:rPr>
          <w:rFonts w:eastAsia="Times New Roman"/>
          <w:i/>
          <w:iCs/>
          <w:sz w:val="24"/>
          <w:szCs w:val="24"/>
        </w:rPr>
        <w:t>New Left</w:t>
      </w:r>
      <w:r>
        <w:rPr>
          <w:rFonts w:eastAsia="Times New Roman"/>
          <w:sz w:val="24"/>
          <w:szCs w:val="24"/>
        </w:rPr>
        <w:t>, estendeu seu julgamento negativo à “nova sen</w:t>
      </w:r>
      <w:r>
        <w:rPr>
          <w:rFonts w:eastAsia="Times New Roman"/>
          <w:sz w:val="24"/>
          <w:szCs w:val="24"/>
        </w:rPr>
        <w:t>sibilidade” representada pelos escritores surgidos nos anos sessenta</w:t>
      </w:r>
      <w:r>
        <w:rPr>
          <w:rFonts w:eastAsia="Times New Roman"/>
          <w:sz w:val="31"/>
          <w:szCs w:val="31"/>
          <w:vertAlign w:val="superscript"/>
        </w:rPr>
        <w:t>101</w:t>
      </w:r>
      <w:r>
        <w:rPr>
          <w:rFonts w:eastAsia="Times New Roman"/>
          <w:sz w:val="24"/>
          <w:szCs w:val="24"/>
        </w:rPr>
        <w:t>.</w:t>
      </w:r>
    </w:p>
    <w:p w14:paraId="366708ED" w14:textId="77777777" w:rsidR="001C2C75" w:rsidRDefault="001C2C75">
      <w:pPr>
        <w:spacing w:line="33" w:lineRule="exact"/>
        <w:rPr>
          <w:sz w:val="20"/>
          <w:szCs w:val="20"/>
        </w:rPr>
      </w:pPr>
    </w:p>
    <w:p w14:paraId="29CE3528" w14:textId="77777777" w:rsidR="001C2C75" w:rsidRDefault="00D37926">
      <w:pPr>
        <w:spacing w:line="364" w:lineRule="auto"/>
        <w:ind w:left="260" w:right="264" w:firstLine="708"/>
        <w:jc w:val="both"/>
        <w:rPr>
          <w:sz w:val="20"/>
          <w:szCs w:val="20"/>
        </w:rPr>
      </w:pPr>
      <w:r>
        <w:rPr>
          <w:rFonts w:eastAsia="Times New Roman"/>
          <w:sz w:val="24"/>
          <w:szCs w:val="24"/>
        </w:rPr>
        <w:t>Acompanhando a biografia de Irving Howe, talvez o mais combativo intelectual nova-iorquino no período, é possível entender a ruptura e transformação tanto dentro do grupo quanto no c</w:t>
      </w:r>
      <w:r>
        <w:rPr>
          <w:rFonts w:eastAsia="Times New Roman"/>
          <w:sz w:val="24"/>
          <w:szCs w:val="24"/>
        </w:rPr>
        <w:t xml:space="preserve">ampo de esquerda. O conflito com a </w:t>
      </w:r>
      <w:r>
        <w:rPr>
          <w:rFonts w:eastAsia="Times New Roman"/>
          <w:i/>
          <w:iCs/>
          <w:sz w:val="24"/>
          <w:szCs w:val="24"/>
        </w:rPr>
        <w:t>New Left</w:t>
      </w:r>
      <w:r>
        <w:rPr>
          <w:rFonts w:eastAsia="Times New Roman"/>
          <w:sz w:val="24"/>
          <w:szCs w:val="24"/>
        </w:rPr>
        <w:t xml:space="preserve"> nos congressos de esquerda radicalizaram a oposição de Howe com as manifestações artísticas que estavam ligadas ao movimento antiguerra e contracultural. Por outro lado, a trajetória de muitos de seus contemporân</w:t>
      </w:r>
      <w:r>
        <w:rPr>
          <w:rFonts w:eastAsia="Times New Roman"/>
          <w:sz w:val="24"/>
          <w:szCs w:val="24"/>
        </w:rPr>
        <w:t xml:space="preserve">eos, em especial Norman Pohdoretz e o grupo ligado à </w:t>
      </w:r>
      <w:r>
        <w:rPr>
          <w:rFonts w:eastAsia="Times New Roman"/>
          <w:i/>
          <w:iCs/>
          <w:sz w:val="24"/>
          <w:szCs w:val="24"/>
        </w:rPr>
        <w:t>Commentary</w:t>
      </w:r>
      <w:r>
        <w:rPr>
          <w:rFonts w:eastAsia="Times New Roman"/>
          <w:sz w:val="24"/>
          <w:szCs w:val="24"/>
        </w:rPr>
        <w:t>, apresentava uma crescente transformação da esquerda democrática dos</w:t>
      </w:r>
      <w:r>
        <w:rPr>
          <w:rFonts w:eastAsia="Times New Roman"/>
          <w:i/>
          <w:iCs/>
          <w:sz w:val="24"/>
          <w:szCs w:val="24"/>
        </w:rPr>
        <w:t xml:space="preserve"> </w:t>
      </w:r>
      <w:r>
        <w:rPr>
          <w:rFonts w:eastAsia="Times New Roman"/>
          <w:sz w:val="24"/>
          <w:szCs w:val="24"/>
        </w:rPr>
        <w:t>anos 1950, desiludida com os rumos das mobilizações políticas de massa, em um movimento político-cultural que seria chamado</w:t>
      </w:r>
      <w:r>
        <w:rPr>
          <w:rFonts w:eastAsia="Times New Roman"/>
          <w:sz w:val="24"/>
          <w:szCs w:val="24"/>
        </w:rPr>
        <w:t xml:space="preserve"> nas décadas seguintes de </w:t>
      </w:r>
      <w:r>
        <w:rPr>
          <w:rFonts w:eastAsia="Times New Roman"/>
          <w:i/>
          <w:iCs/>
          <w:sz w:val="24"/>
          <w:szCs w:val="24"/>
        </w:rPr>
        <w:t>neo-conservador</w:t>
      </w:r>
      <w:r>
        <w:rPr>
          <w:rFonts w:eastAsia="Times New Roman"/>
          <w:sz w:val="24"/>
          <w:szCs w:val="24"/>
        </w:rPr>
        <w:t>.</w:t>
      </w:r>
    </w:p>
    <w:p w14:paraId="66D9F6D4" w14:textId="77777777" w:rsidR="001C2C75" w:rsidRDefault="001C2C75">
      <w:pPr>
        <w:spacing w:line="154" w:lineRule="exact"/>
        <w:rPr>
          <w:sz w:val="20"/>
          <w:szCs w:val="20"/>
        </w:rPr>
      </w:pPr>
    </w:p>
    <w:p w14:paraId="52DEFECD" w14:textId="77777777" w:rsidR="001C2C75" w:rsidRDefault="00D37926">
      <w:pPr>
        <w:spacing w:line="365" w:lineRule="auto"/>
        <w:ind w:left="260" w:right="264" w:firstLine="708"/>
        <w:jc w:val="both"/>
        <w:rPr>
          <w:sz w:val="20"/>
          <w:szCs w:val="20"/>
        </w:rPr>
      </w:pPr>
      <w:r>
        <w:rPr>
          <w:rFonts w:eastAsia="Times New Roman"/>
          <w:sz w:val="24"/>
          <w:szCs w:val="24"/>
        </w:rPr>
        <w:t xml:space="preserve">O próprio Howe, sugere, em um artigo publicado na </w:t>
      </w:r>
      <w:r>
        <w:rPr>
          <w:rFonts w:eastAsia="Times New Roman"/>
          <w:i/>
          <w:iCs/>
          <w:sz w:val="24"/>
          <w:szCs w:val="24"/>
        </w:rPr>
        <w:t>New York Review of Books</w:t>
      </w:r>
      <w:r>
        <w:rPr>
          <w:rFonts w:eastAsia="Times New Roman"/>
          <w:sz w:val="24"/>
          <w:szCs w:val="24"/>
        </w:rPr>
        <w:t xml:space="preserve"> sobre uma antologia de ensaios da Partisan Review lançado em 1968, que a crise da revista estaria ligada a uma crise mais geral da cultur</w:t>
      </w:r>
      <w:r>
        <w:rPr>
          <w:rFonts w:eastAsia="Times New Roman"/>
          <w:sz w:val="24"/>
          <w:szCs w:val="24"/>
        </w:rPr>
        <w:t xml:space="preserve">a americana, sobretudo no campo estético e político. Para Howe, um dos problemas enfrentados pelo periódico e sua relação era a conversão de seus referencias estéticos de vanguarda em parte do </w:t>
      </w:r>
      <w:r>
        <w:rPr>
          <w:rFonts w:eastAsia="Times New Roman"/>
          <w:i/>
          <w:iCs/>
          <w:sz w:val="24"/>
          <w:szCs w:val="24"/>
        </w:rPr>
        <w:t xml:space="preserve">establishment </w:t>
      </w:r>
      <w:r>
        <w:rPr>
          <w:rFonts w:eastAsia="Times New Roman"/>
          <w:sz w:val="24"/>
          <w:szCs w:val="24"/>
        </w:rPr>
        <w:t>da cultura americana, da desilusão de esquerda co</w:t>
      </w:r>
      <w:r>
        <w:rPr>
          <w:rFonts w:eastAsia="Times New Roman"/>
          <w:sz w:val="24"/>
          <w:szCs w:val="24"/>
        </w:rPr>
        <w:t>m as revelações das</w:t>
      </w:r>
      <w:r>
        <w:rPr>
          <w:rFonts w:eastAsia="Times New Roman"/>
          <w:i/>
          <w:iCs/>
          <w:sz w:val="24"/>
          <w:szCs w:val="24"/>
        </w:rPr>
        <w:t xml:space="preserve"> </w:t>
      </w:r>
      <w:r>
        <w:rPr>
          <w:rFonts w:eastAsia="Times New Roman"/>
          <w:sz w:val="24"/>
          <w:szCs w:val="24"/>
        </w:rPr>
        <w:t>atrocidades perpetradas no mundo soviético pós-Stalin e de como a revista deixou de ser uma espécie de guia da cultura de vanguarda.</w:t>
      </w:r>
    </w:p>
    <w:p w14:paraId="4FE1EBD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59424" behindDoc="1" locked="0" layoutInCell="0" allowOverlap="1" wp14:anchorId="61CD6053" wp14:editId="1EF532AF">
                <wp:simplePos x="0" y="0"/>
                <wp:positionH relativeFrom="column">
                  <wp:posOffset>165735</wp:posOffset>
                </wp:positionH>
                <wp:positionV relativeFrom="paragraph">
                  <wp:posOffset>86995</wp:posOffset>
                </wp:positionV>
                <wp:extent cx="1828800" cy="0"/>
                <wp:effectExtent l="0" t="0" r="0" b="0"/>
                <wp:wrapNone/>
                <wp:docPr id="55" name="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A0057C9" id="Shape 55" o:spid="_x0000_s1026" style="position:absolute;z-index:-251757056;visibility:visible;mso-wrap-style:square;mso-wrap-distance-left:9pt;mso-wrap-distance-top:0;mso-wrap-distance-right:9pt;mso-wrap-distance-bottom:0;mso-position-horizontal:absolute;mso-position-horizontal-relative:text;mso-position-vertical:absolute;mso-position-vertical-relative:text" from="13.05pt,6.85pt" to="157.05pt,6.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DJCugEAAIEDAAAOAAAAZHJzL2Uyb0RvYy54bWysU02P0zAQvSPxHyzfadLSXUrUdA+7lMsK&#10;Ki38gKntNBb+ksc06b9n7HS7W+CE8MHyeF7ezHvjrO9Ga9hRRdTetXw+qzlTTnip3aHl379t3604&#10;wwROgvFOtfykkN9t3r5ZD6FRC997I1VkROKwGULL+5RCU1UoemUBZz4oR8nORwuJwnioZISB2K2p&#10;FnV9Ww0+yhC9UIh0+zAl+abwd50S6WvXoUrMtJx6S2WPZd/nvdqsoTlECL0W5zbgH7qwoB0VvVA9&#10;QAL2M+o/qKwW0aPv0kx4W/mu00IVDaRmXv+m5qmHoIoWMgfDxSb8f7Tiy3EXmZYtv7nhzIGlGZWy&#10;jGIyZwjYEObe7WKWJ0b3FB69+IGUq66SOcAwwcYu2gwnfWwsZp8uZqsxMUGX89VitappJoJyyw+3&#10;73O5Cprnb0PE9Fl5y/Kh5Ua7bAU0cHzENEGfIfkavdFyq40pQTzs701kR6Cxb8s6s1/BjGNDyz/O&#10;l8vCfJXD1xR1WX+jsDrR+zXatpzE0MogaHoF8pOT5ZxAm+lM6ow7+zZZlU3be3naxawoRzTnYsP5&#10;TeaH9DouqJc/Z/MLAAD//wMAUEsDBBQABgAIAAAAIQCG4/4m2gAAAAgBAAAPAAAAZHJzL2Rvd25y&#10;ZXYueG1sTI/BTsMwEETvSPyDtUhcEHXSRgWFOBVFgisQuHBz460TEa8t223D37OIAxz3zWh2ptnM&#10;bhJHjGn0pKBcFCCQem9Gsgre3x6vb0GkrMnoyRMq+MIEm/b8rNG18Sd6xWOXreAQSrVWMOQcailT&#10;P6DTaeEDEmt7H53OfEYrTdQnDneTXBbFWjo9En8YdMCHAfvP7uAUhOdYVSF+XG2fpjJ127213rwo&#10;dXkx39+ByDjnPzP81Ofq0HKnnT+QSWJSsFyX7GS+ugHB+qqsGOx+gWwb+X9A+w0AAP//AwBQSwEC&#10;LQAUAAYACAAAACEAtoM4kv4AAADhAQAAEwAAAAAAAAAAAAAAAAAAAAAAW0NvbnRlbnRfVHlwZXNd&#10;LnhtbFBLAQItABQABgAIAAAAIQA4/SH/1gAAAJQBAAALAAAAAAAAAAAAAAAAAC8BAABfcmVscy8u&#10;cmVsc1BLAQItABQABgAIAAAAIQB3ODJCugEAAIEDAAAOAAAAAAAAAAAAAAAAAC4CAABkcnMvZTJv&#10;RG9jLnhtbFBLAQItABQABgAIAAAAIQCG4/4m2gAAAAgBAAAPAAAAAAAAAAAAAAAAABQEAABkcnMv&#10;ZG93bnJldi54bWxQSwUGAAAAAAQABADzAAAAGwUAAAAA&#10;" o:allowincell="f" filled="t" strokeweight=".72pt">
                <v:stroke joinstyle="miter"/>
                <o:lock v:ext="edit" shapetype="f"/>
              </v:line>
            </w:pict>
          </mc:Fallback>
        </mc:AlternateContent>
      </w:r>
    </w:p>
    <w:p w14:paraId="292284FB" w14:textId="77777777" w:rsidR="001C2C75" w:rsidRDefault="001C2C75">
      <w:pPr>
        <w:sectPr w:rsidR="001C2C75">
          <w:pgSz w:w="11900" w:h="16840"/>
          <w:pgMar w:top="691" w:right="1440" w:bottom="804" w:left="1440" w:header="0" w:footer="0" w:gutter="0"/>
          <w:cols w:space="720" w:equalWidth="0">
            <w:col w:w="9024"/>
          </w:cols>
        </w:sectPr>
      </w:pPr>
    </w:p>
    <w:p w14:paraId="2C546927" w14:textId="77777777" w:rsidR="001C2C75" w:rsidRDefault="001C2C75">
      <w:pPr>
        <w:spacing w:line="221" w:lineRule="exact"/>
        <w:rPr>
          <w:sz w:val="20"/>
          <w:szCs w:val="20"/>
        </w:rPr>
      </w:pPr>
    </w:p>
    <w:p w14:paraId="3D52BA16" w14:textId="77777777" w:rsidR="001C2C75" w:rsidRDefault="00D37926">
      <w:pPr>
        <w:spacing w:line="279" w:lineRule="auto"/>
        <w:ind w:left="260" w:right="424"/>
        <w:rPr>
          <w:sz w:val="20"/>
          <w:szCs w:val="20"/>
        </w:rPr>
      </w:pPr>
      <w:r>
        <w:rPr>
          <w:rFonts w:eastAsia="Times New Roman"/>
          <w:sz w:val="20"/>
          <w:szCs w:val="20"/>
        </w:rPr>
        <w:t xml:space="preserve">101Para um panorama dos debates da Partisan Review e uma coletânea desses textos ver JUMOVILLE, Neil (ed). </w:t>
      </w:r>
      <w:r>
        <w:rPr>
          <w:rFonts w:eastAsia="Times New Roman"/>
          <w:i/>
          <w:iCs/>
          <w:sz w:val="20"/>
          <w:szCs w:val="20"/>
        </w:rPr>
        <w:t>The New York Intellectuals Reader.</w:t>
      </w:r>
      <w:r>
        <w:rPr>
          <w:rFonts w:eastAsia="Times New Roman"/>
          <w:sz w:val="20"/>
          <w:szCs w:val="20"/>
        </w:rPr>
        <w:t xml:space="preserve"> Nova York: Routledge, 2007</w:t>
      </w:r>
    </w:p>
    <w:p w14:paraId="29B9AB52" w14:textId="77777777" w:rsidR="001C2C75" w:rsidRDefault="001C2C75">
      <w:pPr>
        <w:sectPr w:rsidR="001C2C75">
          <w:type w:val="continuous"/>
          <w:pgSz w:w="11900" w:h="16840"/>
          <w:pgMar w:top="691" w:right="1440" w:bottom="804" w:left="1440" w:header="0" w:footer="0" w:gutter="0"/>
          <w:cols w:space="720" w:equalWidth="0">
            <w:col w:w="9024"/>
          </w:cols>
        </w:sectPr>
      </w:pPr>
    </w:p>
    <w:p w14:paraId="52EE2DA6" w14:textId="4BD4D93F" w:rsidR="001C2C75" w:rsidRDefault="001C2C75">
      <w:pPr>
        <w:spacing w:line="261" w:lineRule="auto"/>
        <w:ind w:left="260" w:right="1624"/>
        <w:rPr>
          <w:sz w:val="20"/>
          <w:szCs w:val="20"/>
        </w:rPr>
      </w:pPr>
      <w:bookmarkStart w:id="99" w:name="page100"/>
      <w:bookmarkEnd w:id="99"/>
    </w:p>
    <w:p w14:paraId="165A1060" w14:textId="77777777" w:rsidR="001C2C75" w:rsidRDefault="001C2C75">
      <w:pPr>
        <w:spacing w:line="216" w:lineRule="exact"/>
        <w:rPr>
          <w:sz w:val="20"/>
          <w:szCs w:val="20"/>
        </w:rPr>
      </w:pPr>
    </w:p>
    <w:p w14:paraId="1832E8E7" w14:textId="77777777" w:rsidR="001C2C75" w:rsidRDefault="00D37926">
      <w:pPr>
        <w:spacing w:line="363" w:lineRule="auto"/>
        <w:ind w:left="260" w:right="264" w:firstLine="708"/>
        <w:jc w:val="both"/>
        <w:rPr>
          <w:sz w:val="20"/>
          <w:szCs w:val="20"/>
        </w:rPr>
      </w:pPr>
      <w:r>
        <w:rPr>
          <w:rFonts w:eastAsia="Times New Roman"/>
          <w:sz w:val="24"/>
          <w:szCs w:val="24"/>
        </w:rPr>
        <w:t xml:space="preserve">O universo da contracultura encontrou também em Nova York um dos seus símbolos, embora o coração do Verão do Amor de 1968 estar espacialmente localizado nas esquinas das avenidas </w:t>
      </w:r>
      <w:r>
        <w:rPr>
          <w:rFonts w:eastAsia="Times New Roman"/>
          <w:i/>
          <w:iCs/>
          <w:sz w:val="24"/>
          <w:szCs w:val="24"/>
        </w:rPr>
        <w:t>Height</w:t>
      </w:r>
      <w:r>
        <w:rPr>
          <w:rFonts w:eastAsia="Times New Roman"/>
          <w:sz w:val="24"/>
          <w:szCs w:val="24"/>
        </w:rPr>
        <w:t xml:space="preserve"> com </w:t>
      </w:r>
      <w:r>
        <w:rPr>
          <w:rFonts w:eastAsia="Times New Roman"/>
          <w:i/>
          <w:iCs/>
          <w:sz w:val="24"/>
          <w:szCs w:val="24"/>
        </w:rPr>
        <w:t>Ashbury</w:t>
      </w:r>
      <w:r>
        <w:rPr>
          <w:rFonts w:eastAsia="Times New Roman"/>
          <w:sz w:val="24"/>
          <w:szCs w:val="24"/>
        </w:rPr>
        <w:t xml:space="preserve"> em São Francis</w:t>
      </w:r>
      <w:r>
        <w:rPr>
          <w:rFonts w:eastAsia="Times New Roman"/>
          <w:sz w:val="24"/>
          <w:szCs w:val="24"/>
        </w:rPr>
        <w:t xml:space="preserve">co, e na década anterior os personagens de </w:t>
      </w:r>
      <w:r>
        <w:rPr>
          <w:rFonts w:eastAsia="Times New Roman"/>
          <w:i/>
          <w:iCs/>
          <w:sz w:val="24"/>
          <w:szCs w:val="24"/>
        </w:rPr>
        <w:t>On the Road</w:t>
      </w:r>
      <w:r>
        <w:rPr>
          <w:rFonts w:eastAsia="Times New Roman"/>
          <w:sz w:val="24"/>
          <w:szCs w:val="24"/>
        </w:rPr>
        <w:t xml:space="preserve"> (1959), de Jack Kerouac, virarem as costas para a cidade de Nova York rumo ao Oeste. A tradição de movimentos de vanguarda e espaços de exposição, a posição da cidade no universo literário americano e </w:t>
      </w:r>
      <w:r>
        <w:rPr>
          <w:rFonts w:eastAsia="Times New Roman"/>
          <w:sz w:val="24"/>
          <w:szCs w:val="24"/>
        </w:rPr>
        <w:t xml:space="preserve">as cenas já estabelecidas de círculos literários, clubes de jazz e cantores folk da região do </w:t>
      </w:r>
      <w:r>
        <w:rPr>
          <w:rFonts w:eastAsia="Times New Roman"/>
          <w:i/>
          <w:iCs/>
          <w:sz w:val="24"/>
          <w:szCs w:val="24"/>
        </w:rPr>
        <w:t>Village</w:t>
      </w:r>
      <w:r>
        <w:rPr>
          <w:rFonts w:eastAsia="Times New Roman"/>
          <w:sz w:val="24"/>
          <w:szCs w:val="24"/>
        </w:rPr>
        <w:t xml:space="preserve"> formavam um cenários propício para as mais diversas manifestações. A popularização de formas mais acessíveis de publicação, em especial a tecnologia do mi</w:t>
      </w:r>
      <w:r>
        <w:rPr>
          <w:rFonts w:eastAsia="Times New Roman"/>
          <w:sz w:val="24"/>
          <w:szCs w:val="24"/>
        </w:rPr>
        <w:t>meógrafo, possibilitou a criação de um grande número de revistas literárias alternativas, jornais independentes, panfletos subversivos e publicações de coletivos de arte e literatura.</w:t>
      </w:r>
    </w:p>
    <w:p w14:paraId="741D97F8" w14:textId="77777777" w:rsidR="001C2C75" w:rsidRDefault="001C2C75">
      <w:pPr>
        <w:spacing w:line="162" w:lineRule="exact"/>
        <w:rPr>
          <w:sz w:val="20"/>
          <w:szCs w:val="20"/>
        </w:rPr>
      </w:pPr>
    </w:p>
    <w:p w14:paraId="2E5BEBD2" w14:textId="77777777" w:rsidR="001C2C75" w:rsidRDefault="00D37926">
      <w:pPr>
        <w:spacing w:line="364" w:lineRule="auto"/>
        <w:ind w:left="260" w:right="264" w:firstLine="708"/>
        <w:jc w:val="both"/>
        <w:rPr>
          <w:sz w:val="20"/>
          <w:szCs w:val="20"/>
        </w:rPr>
      </w:pPr>
      <w:r>
        <w:rPr>
          <w:rFonts w:eastAsia="Times New Roman"/>
          <w:sz w:val="24"/>
          <w:szCs w:val="24"/>
        </w:rPr>
        <w:t>Um levantamento sobre a chamada “Revolução do Mimeógrafo”, realizado po</w:t>
      </w:r>
      <w:r>
        <w:rPr>
          <w:rFonts w:eastAsia="Times New Roman"/>
          <w:sz w:val="24"/>
          <w:szCs w:val="24"/>
        </w:rPr>
        <w:t xml:space="preserve">r Steve Clay e Rodney Philips, indica que os anos de 1964 e 1965 foram o ponto máximo de publicações de novas revistas literárias, em crescimento desde os anos finais da década de 1950. Revistas literárias alternativas como </w:t>
      </w:r>
      <w:r>
        <w:rPr>
          <w:rFonts w:eastAsia="Times New Roman"/>
          <w:i/>
          <w:iCs/>
          <w:sz w:val="24"/>
          <w:szCs w:val="24"/>
        </w:rPr>
        <w:t>Evergreen Review, Kulchur</w:t>
      </w:r>
      <w:r>
        <w:rPr>
          <w:rFonts w:eastAsia="Times New Roman"/>
          <w:sz w:val="24"/>
          <w:szCs w:val="24"/>
        </w:rPr>
        <w:t xml:space="preserve"> e </w:t>
      </w:r>
      <w:r>
        <w:rPr>
          <w:rFonts w:eastAsia="Times New Roman"/>
          <w:i/>
          <w:iCs/>
          <w:sz w:val="24"/>
          <w:szCs w:val="24"/>
        </w:rPr>
        <w:t>Fict</w:t>
      </w:r>
      <w:r>
        <w:rPr>
          <w:rFonts w:eastAsia="Times New Roman"/>
          <w:i/>
          <w:iCs/>
          <w:sz w:val="24"/>
          <w:szCs w:val="24"/>
        </w:rPr>
        <w:t xml:space="preserve">ion </w:t>
      </w:r>
      <w:r>
        <w:rPr>
          <w:rFonts w:eastAsia="Times New Roman"/>
          <w:sz w:val="24"/>
          <w:szCs w:val="24"/>
        </w:rPr>
        <w:t>publicaram novos autores e contribuições de ensaístas estabelecidos, literatura</w:t>
      </w:r>
      <w:r>
        <w:rPr>
          <w:rFonts w:eastAsia="Times New Roman"/>
          <w:i/>
          <w:iCs/>
          <w:sz w:val="24"/>
          <w:szCs w:val="24"/>
        </w:rPr>
        <w:t xml:space="preserve"> </w:t>
      </w:r>
      <w:r>
        <w:rPr>
          <w:rFonts w:eastAsia="Times New Roman"/>
          <w:sz w:val="24"/>
          <w:szCs w:val="24"/>
        </w:rPr>
        <w:t>experimental e crítica literária, e contaram com contribuições de autores como Allen Ginsberg, William Burroughs, Donald Barthelme e Gilbert Sorrentino. O período também co</w:t>
      </w:r>
      <w:r>
        <w:rPr>
          <w:rFonts w:eastAsia="Times New Roman"/>
          <w:sz w:val="24"/>
          <w:szCs w:val="24"/>
        </w:rPr>
        <w:t xml:space="preserve">nsolidou a expansão da tiragem e distribuição do </w:t>
      </w:r>
      <w:r>
        <w:rPr>
          <w:rFonts w:eastAsia="Times New Roman"/>
          <w:i/>
          <w:iCs/>
          <w:sz w:val="24"/>
          <w:szCs w:val="24"/>
        </w:rPr>
        <w:t>The Village Voice</w:t>
      </w:r>
      <w:r>
        <w:rPr>
          <w:rFonts w:eastAsia="Times New Roman"/>
          <w:sz w:val="24"/>
          <w:szCs w:val="24"/>
        </w:rPr>
        <w:t>, decano dos periódicos alternativos fundado por Norman Mailer, Ed Fancher, Dan Wolf e John Wilcock em 1955 e que, no período, contava com colaboradores como o cineasta experimental Jonas Me</w:t>
      </w:r>
      <w:r>
        <w:rPr>
          <w:rFonts w:eastAsia="Times New Roman"/>
          <w:sz w:val="24"/>
          <w:szCs w:val="24"/>
        </w:rPr>
        <w:t>kas, que assinava um coluna de cinema</w:t>
      </w:r>
      <w:r>
        <w:rPr>
          <w:rFonts w:eastAsia="Times New Roman"/>
          <w:sz w:val="31"/>
          <w:szCs w:val="31"/>
          <w:vertAlign w:val="superscript"/>
        </w:rPr>
        <w:t>102</w:t>
      </w:r>
      <w:r>
        <w:rPr>
          <w:rFonts w:eastAsia="Times New Roman"/>
          <w:sz w:val="24"/>
          <w:szCs w:val="24"/>
        </w:rPr>
        <w:t>.</w:t>
      </w:r>
    </w:p>
    <w:p w14:paraId="1772B254" w14:textId="77777777" w:rsidR="001C2C75" w:rsidRDefault="001C2C75">
      <w:pPr>
        <w:spacing w:line="27" w:lineRule="exact"/>
        <w:rPr>
          <w:sz w:val="20"/>
          <w:szCs w:val="20"/>
        </w:rPr>
      </w:pPr>
    </w:p>
    <w:p w14:paraId="26300E98" w14:textId="77777777" w:rsidR="001C2C75" w:rsidRDefault="00D37926">
      <w:pPr>
        <w:spacing w:line="364" w:lineRule="auto"/>
        <w:ind w:left="260" w:right="264" w:firstLine="708"/>
        <w:jc w:val="both"/>
        <w:rPr>
          <w:sz w:val="20"/>
          <w:szCs w:val="20"/>
        </w:rPr>
      </w:pPr>
      <w:r>
        <w:rPr>
          <w:rFonts w:eastAsia="Times New Roman"/>
          <w:sz w:val="24"/>
          <w:szCs w:val="24"/>
        </w:rPr>
        <w:t xml:space="preserve">O impacto causado por estes novos espaços de publicação e propostas experimentais não deixou de ser sentido nas revistas estabelecidas. A criação de revistas literárias de pequena tiragem e linha editorial atenta </w:t>
      </w:r>
      <w:r>
        <w:rPr>
          <w:rFonts w:eastAsia="Times New Roman"/>
          <w:sz w:val="24"/>
          <w:szCs w:val="24"/>
        </w:rPr>
        <w:t xml:space="preserve">ao debate sobre as vanguardas foi realizada também em meios editoriais estabelecidos como a </w:t>
      </w:r>
      <w:r>
        <w:rPr>
          <w:rFonts w:eastAsia="Times New Roman"/>
          <w:i/>
          <w:iCs/>
          <w:sz w:val="24"/>
          <w:szCs w:val="24"/>
        </w:rPr>
        <w:t>The Noble Savage,</w:t>
      </w:r>
      <w:r>
        <w:rPr>
          <w:rFonts w:eastAsia="Times New Roman"/>
          <w:sz w:val="24"/>
          <w:szCs w:val="24"/>
        </w:rPr>
        <w:t xml:space="preserve"> editada por Saul Bellow, e a </w:t>
      </w:r>
      <w:r>
        <w:rPr>
          <w:rFonts w:eastAsia="Times New Roman"/>
          <w:i/>
          <w:iCs/>
          <w:sz w:val="24"/>
          <w:szCs w:val="24"/>
        </w:rPr>
        <w:t>Location,</w:t>
      </w:r>
      <w:r>
        <w:rPr>
          <w:rFonts w:eastAsia="Times New Roman"/>
          <w:sz w:val="24"/>
          <w:szCs w:val="24"/>
        </w:rPr>
        <w:t xml:space="preserve"> fundada por Harold Rosenberg e editada por Donald Barthelme. A circulação de autores entre as revistas alte</w:t>
      </w:r>
      <w:r>
        <w:rPr>
          <w:rFonts w:eastAsia="Times New Roman"/>
          <w:sz w:val="24"/>
          <w:szCs w:val="24"/>
        </w:rPr>
        <w:t xml:space="preserve">rnativas e as revistas estabelecidas se dava de forma mais fluida que os perfis editorias indicam. Podemos citar o caso de William Burroughs, que publica tanto na revista de poesia experimental </w:t>
      </w:r>
      <w:r>
        <w:rPr>
          <w:rFonts w:eastAsia="Times New Roman"/>
          <w:i/>
          <w:iCs/>
          <w:sz w:val="24"/>
          <w:szCs w:val="24"/>
        </w:rPr>
        <w:t xml:space="preserve">Fuck You! - A Poetry Magazine </w:t>
      </w:r>
      <w:r>
        <w:rPr>
          <w:rFonts w:eastAsia="Times New Roman"/>
          <w:sz w:val="24"/>
          <w:szCs w:val="24"/>
        </w:rPr>
        <w:t>quanto na gigante da comunicação</w:t>
      </w:r>
      <w:r>
        <w:rPr>
          <w:rFonts w:eastAsia="Times New Roman"/>
          <w:i/>
          <w:iCs/>
          <w:sz w:val="24"/>
          <w:szCs w:val="24"/>
        </w:rPr>
        <w:t xml:space="preserve"> Time</w:t>
      </w:r>
      <w:r>
        <w:rPr>
          <w:rFonts w:eastAsia="Times New Roman"/>
          <w:sz w:val="24"/>
          <w:szCs w:val="24"/>
        </w:rPr>
        <w:t>, e ainda no</w:t>
      </w:r>
    </w:p>
    <w:p w14:paraId="1CAC9B0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60448" behindDoc="1" locked="0" layoutInCell="0" allowOverlap="1" wp14:anchorId="3FA637F2" wp14:editId="66BD069E">
                <wp:simplePos x="0" y="0"/>
                <wp:positionH relativeFrom="column">
                  <wp:posOffset>165735</wp:posOffset>
                </wp:positionH>
                <wp:positionV relativeFrom="paragraph">
                  <wp:posOffset>90170</wp:posOffset>
                </wp:positionV>
                <wp:extent cx="1828800" cy="0"/>
                <wp:effectExtent l="0" t="0" r="0" b="0"/>
                <wp:wrapNone/>
                <wp:docPr id="56" name="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E56FE0D" id="Shape 56" o:spid="_x0000_s1026" style="position:absolute;z-index:-251756032;visibility:visible;mso-wrap-style:square;mso-wrap-distance-left:9pt;mso-wrap-distance-top:0;mso-wrap-distance-right:9pt;mso-wrap-distance-bottom:0;mso-position-horizontal:absolute;mso-position-horizontal-relative:text;mso-position-vertical:absolute;mso-position-vertical-relative:text" from="13.05pt,7.1pt" to="157.05pt,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OEYugEAAIEDAAAOAAAAZHJzL2Uyb0RvYy54bWysU02P0zAQvSPxHyzfadJSSoma7mGXcllB&#10;pYUfMLWdxsJf8pgm/feMnW7ZAieED5bH8/Jm3htnczdaw04qovau5fNZzZlywkvtji3/9nX3Zs0Z&#10;JnASjHeq5WeF/G77+tVmCI1a+N4bqSIjEofNEFrepxSaqkLRKws480E5SnY+WkgUxmMlIwzEbk21&#10;qOtVNfgoQ/RCIdLtw5Tk28LfdUqkL12HKjHTcuotlT2W/ZD3aruB5hgh9Fpc2oB/6MKCdlT0SvUA&#10;CdiPqP+gslpEj75LM+Ft5btOC1U0kJp5/Zuapx6CKlrIHAxXm/D/0YrPp31kWrb83YozB5ZmVMoy&#10;ismcIWBDmHu3j1meGN1TePTiO1KuuknmAMMEG7toM5z0sbGYfb6arcbEBF3O14v1uqaZCMot36/e&#10;5nIVNM/fhojpk/KW5UPLjXbZCmjg9Ihpgj5D8jV6o+VOG1OCeDzcm8hOQGPflXVhv4EZx4aWf5gv&#10;l4X5JocvKeqy/kZhdaL3a7RtOYmhlUHQ9ArkRyfLOYE205nUGXfxbbIqm3bw8ryPWVGOaM7Fhsub&#10;zA/pZVxQv/6c7U8AAAD//wMAUEsDBBQABgAIAAAAIQByLSJg2gAAAAgBAAAPAAAAZHJzL2Rvd25y&#10;ZXYueG1sTI/BTsMwEETvSPyDtUhcEHUSogqFOBVFgisQuHBz460TYa8j223D37OIAxz3zWh2pt0s&#10;3okjxjQFUlCuChBIQzATWQXvb4/XtyBS1mS0C4QKvjDBpjs/a3Vjwole8dhnKziEUqMVjDnPjZRp&#10;GNHrtAozEmv7EL3OfEYrTdQnDvdOVkWxll5PxB9GPePDiMNnf/AK5udY13P8uNo+uTL12721wbwo&#10;dXmx3N+ByLjkPzP81Ofq0HGnXTiQScIpqNYlO5nXFQjWb8qawe4XyK6V/wd03wAAAP//AwBQSwEC&#10;LQAUAAYACAAAACEAtoM4kv4AAADhAQAAEwAAAAAAAAAAAAAAAAAAAAAAW0NvbnRlbnRfVHlwZXNd&#10;LnhtbFBLAQItABQABgAIAAAAIQA4/SH/1gAAAJQBAAALAAAAAAAAAAAAAAAAAC8BAABfcmVscy8u&#10;cmVsc1BLAQItABQABgAIAAAAIQDctOEYugEAAIEDAAAOAAAAAAAAAAAAAAAAAC4CAABkcnMvZTJv&#10;RG9jLnhtbFBLAQItABQABgAIAAAAIQByLSJg2gAAAAgBAAAPAAAAAAAAAAAAAAAAABQEAABkcnMv&#10;ZG93bnJldi54bWxQSwUGAAAAAAQABADzAAAAGwUAAAAA&#10;" o:allowincell="f" filled="t" strokeweight=".72pt">
                <v:stroke joinstyle="miter"/>
                <o:lock v:ext="edit" shapetype="f"/>
              </v:line>
            </w:pict>
          </mc:Fallback>
        </mc:AlternateContent>
      </w:r>
    </w:p>
    <w:p w14:paraId="24C47C7E" w14:textId="77777777" w:rsidR="001C2C75" w:rsidRDefault="001C2C75">
      <w:pPr>
        <w:sectPr w:rsidR="001C2C75">
          <w:pgSz w:w="11900" w:h="16840"/>
          <w:pgMar w:top="691" w:right="1440" w:bottom="872" w:left="1440" w:header="0" w:footer="0" w:gutter="0"/>
          <w:cols w:space="720" w:equalWidth="0">
            <w:col w:w="9024"/>
          </w:cols>
        </w:sectPr>
      </w:pPr>
    </w:p>
    <w:p w14:paraId="20E8A78C" w14:textId="77777777" w:rsidR="001C2C75" w:rsidRDefault="001C2C75">
      <w:pPr>
        <w:spacing w:line="225" w:lineRule="exact"/>
        <w:rPr>
          <w:sz w:val="20"/>
          <w:szCs w:val="20"/>
        </w:rPr>
      </w:pPr>
    </w:p>
    <w:p w14:paraId="18705B10" w14:textId="77777777" w:rsidR="001C2C75" w:rsidRPr="00D37926" w:rsidRDefault="00D37926">
      <w:pPr>
        <w:ind w:left="260"/>
        <w:rPr>
          <w:sz w:val="20"/>
          <w:szCs w:val="20"/>
          <w:lang w:val="en-US"/>
        </w:rPr>
      </w:pPr>
      <w:r w:rsidRPr="00D37926">
        <w:rPr>
          <w:rFonts w:eastAsia="Times New Roman"/>
          <w:sz w:val="20"/>
          <w:szCs w:val="20"/>
          <w:lang w:val="en-US"/>
        </w:rPr>
        <w:t xml:space="preserve">102CLAY, Steven; PHILLIPS, Rodney. </w:t>
      </w:r>
      <w:r w:rsidRPr="00D37926">
        <w:rPr>
          <w:rFonts w:eastAsia="Times New Roman"/>
          <w:i/>
          <w:iCs/>
          <w:sz w:val="20"/>
          <w:szCs w:val="20"/>
          <w:lang w:val="en-US"/>
        </w:rPr>
        <w:t>A Secret Location on the Lower East Side: Adventures in</w:t>
      </w:r>
    </w:p>
    <w:p w14:paraId="296226F1" w14:textId="77777777" w:rsidR="001C2C75" w:rsidRPr="00D37926" w:rsidRDefault="001C2C75">
      <w:pPr>
        <w:spacing w:line="7" w:lineRule="exact"/>
        <w:rPr>
          <w:sz w:val="20"/>
          <w:szCs w:val="20"/>
          <w:lang w:val="en-US"/>
        </w:rPr>
      </w:pPr>
    </w:p>
    <w:p w14:paraId="357CB2E2" w14:textId="77777777" w:rsidR="001C2C75" w:rsidRPr="00D37926" w:rsidRDefault="00D37926">
      <w:pPr>
        <w:ind w:left="260"/>
        <w:rPr>
          <w:sz w:val="20"/>
          <w:szCs w:val="20"/>
          <w:lang w:val="en-US"/>
        </w:rPr>
      </w:pPr>
      <w:r w:rsidRPr="00D37926">
        <w:rPr>
          <w:rFonts w:eastAsia="Times New Roman"/>
          <w:i/>
          <w:iCs/>
          <w:sz w:val="20"/>
          <w:szCs w:val="20"/>
          <w:lang w:val="en-US"/>
        </w:rPr>
        <w:t xml:space="preserve">Writing, 1960-1980. </w:t>
      </w:r>
      <w:r w:rsidRPr="00D37926">
        <w:rPr>
          <w:rFonts w:eastAsia="Times New Roman"/>
          <w:sz w:val="20"/>
          <w:szCs w:val="20"/>
          <w:lang w:val="en-US"/>
        </w:rPr>
        <w:t>Nova York: New York Public Library/Granary Books, 1998.</w:t>
      </w:r>
    </w:p>
    <w:p w14:paraId="0BE75EF2" w14:textId="77777777" w:rsidR="001C2C75" w:rsidRPr="00D37926" w:rsidRDefault="001C2C75">
      <w:pPr>
        <w:rPr>
          <w:lang w:val="en-US"/>
        </w:rPr>
        <w:sectPr w:rsidR="001C2C75" w:rsidRPr="00D37926">
          <w:type w:val="continuous"/>
          <w:pgSz w:w="11900" w:h="16840"/>
          <w:pgMar w:top="691" w:right="1440" w:bottom="872" w:left="1440" w:header="0" w:footer="0" w:gutter="0"/>
          <w:cols w:space="720" w:equalWidth="0">
            <w:col w:w="9024"/>
          </w:cols>
        </w:sectPr>
      </w:pPr>
    </w:p>
    <w:p w14:paraId="46323165" w14:textId="3F9F1370" w:rsidR="001C2C75" w:rsidRPr="00D37926" w:rsidRDefault="001C2C75">
      <w:pPr>
        <w:spacing w:line="261" w:lineRule="auto"/>
        <w:ind w:left="260" w:right="1624"/>
        <w:rPr>
          <w:sz w:val="20"/>
          <w:szCs w:val="20"/>
          <w:lang w:val="en-US"/>
        </w:rPr>
      </w:pPr>
      <w:bookmarkStart w:id="100" w:name="page101"/>
      <w:bookmarkEnd w:id="100"/>
    </w:p>
    <w:p w14:paraId="0E9DD479" w14:textId="77777777" w:rsidR="001C2C75" w:rsidRPr="00D37926" w:rsidRDefault="001C2C75">
      <w:pPr>
        <w:spacing w:line="216" w:lineRule="exact"/>
        <w:rPr>
          <w:sz w:val="20"/>
          <w:szCs w:val="20"/>
          <w:lang w:val="en-US"/>
        </w:rPr>
      </w:pPr>
    </w:p>
    <w:p w14:paraId="57ECE532" w14:textId="77777777" w:rsidR="001C2C75" w:rsidRDefault="00D37926">
      <w:pPr>
        <w:spacing w:line="366" w:lineRule="auto"/>
        <w:ind w:left="260" w:right="264"/>
        <w:jc w:val="both"/>
        <w:rPr>
          <w:sz w:val="20"/>
          <w:szCs w:val="20"/>
        </w:rPr>
      </w:pPr>
      <w:r>
        <w:rPr>
          <w:rFonts w:eastAsia="Times New Roman"/>
          <w:sz w:val="24"/>
          <w:szCs w:val="24"/>
        </w:rPr>
        <w:t xml:space="preserve">início dos anos 1970, é contratado para ministrar oficinas de escrita criativa no </w:t>
      </w:r>
      <w:r>
        <w:rPr>
          <w:rFonts w:eastAsia="Times New Roman"/>
          <w:i/>
          <w:iCs/>
          <w:sz w:val="24"/>
          <w:szCs w:val="24"/>
        </w:rPr>
        <w:t>City</w:t>
      </w:r>
      <w:r>
        <w:rPr>
          <w:rFonts w:eastAsia="Times New Roman"/>
          <w:sz w:val="24"/>
          <w:szCs w:val="24"/>
        </w:rPr>
        <w:t xml:space="preserve"> </w:t>
      </w:r>
      <w:r>
        <w:rPr>
          <w:rFonts w:eastAsia="Times New Roman"/>
          <w:i/>
          <w:iCs/>
          <w:sz w:val="24"/>
          <w:szCs w:val="24"/>
        </w:rPr>
        <w:t xml:space="preserve">College of New York; </w:t>
      </w:r>
      <w:r>
        <w:rPr>
          <w:rFonts w:eastAsia="Times New Roman"/>
          <w:sz w:val="24"/>
          <w:szCs w:val="24"/>
        </w:rPr>
        <w:t>ou a já mencionada trajetória editorial de Donald Barthelme,</w:t>
      </w:r>
      <w:r>
        <w:rPr>
          <w:rFonts w:eastAsia="Times New Roman"/>
          <w:i/>
          <w:iCs/>
          <w:sz w:val="24"/>
          <w:szCs w:val="24"/>
        </w:rPr>
        <w:t xml:space="preserve"> </w:t>
      </w:r>
      <w:r>
        <w:rPr>
          <w:rFonts w:eastAsia="Times New Roman"/>
          <w:sz w:val="24"/>
          <w:szCs w:val="24"/>
        </w:rPr>
        <w:t>jovem editor de um periódico literário no Texas que se instala em Nova York para um tra</w:t>
      </w:r>
      <w:r>
        <w:rPr>
          <w:rFonts w:eastAsia="Times New Roman"/>
          <w:sz w:val="24"/>
          <w:szCs w:val="24"/>
        </w:rPr>
        <w:t xml:space="preserve">balho editorial na pequena revista de arte </w:t>
      </w:r>
      <w:r>
        <w:rPr>
          <w:rFonts w:eastAsia="Times New Roman"/>
          <w:i/>
          <w:iCs/>
          <w:sz w:val="24"/>
          <w:szCs w:val="24"/>
        </w:rPr>
        <w:t>Location</w:t>
      </w:r>
      <w:r>
        <w:rPr>
          <w:rFonts w:eastAsia="Times New Roman"/>
          <w:sz w:val="24"/>
          <w:szCs w:val="24"/>
        </w:rPr>
        <w:t xml:space="preserve">, posteriormente um colaborador frequente da </w:t>
      </w:r>
      <w:r>
        <w:rPr>
          <w:rFonts w:eastAsia="Times New Roman"/>
          <w:i/>
          <w:iCs/>
          <w:sz w:val="24"/>
          <w:szCs w:val="24"/>
        </w:rPr>
        <w:t>The New Yorker</w:t>
      </w:r>
      <w:r>
        <w:rPr>
          <w:rFonts w:eastAsia="Times New Roman"/>
          <w:sz w:val="24"/>
          <w:szCs w:val="24"/>
        </w:rPr>
        <w:t xml:space="preserve"> e também professor de escrita criativa no </w:t>
      </w:r>
      <w:r>
        <w:rPr>
          <w:rFonts w:eastAsia="Times New Roman"/>
          <w:i/>
          <w:iCs/>
          <w:sz w:val="24"/>
          <w:szCs w:val="24"/>
        </w:rPr>
        <w:t>City College of</w:t>
      </w:r>
      <w:r>
        <w:rPr>
          <w:rFonts w:eastAsia="Times New Roman"/>
          <w:sz w:val="24"/>
          <w:szCs w:val="24"/>
        </w:rPr>
        <w:t xml:space="preserve"> </w:t>
      </w:r>
      <w:r>
        <w:rPr>
          <w:rFonts w:eastAsia="Times New Roman"/>
          <w:i/>
          <w:iCs/>
          <w:sz w:val="24"/>
          <w:szCs w:val="24"/>
        </w:rPr>
        <w:t>New York</w:t>
      </w:r>
      <w:r>
        <w:rPr>
          <w:rFonts w:eastAsia="Times New Roman"/>
          <w:sz w:val="24"/>
          <w:szCs w:val="24"/>
        </w:rPr>
        <w:t>, para, por fim, fundar uma pequena revista em papel jornal voltada para</w:t>
      </w:r>
      <w:r>
        <w:rPr>
          <w:rFonts w:eastAsia="Times New Roman"/>
          <w:i/>
          <w:iCs/>
          <w:sz w:val="24"/>
          <w:szCs w:val="24"/>
        </w:rPr>
        <w:t xml:space="preserve"> </w:t>
      </w:r>
      <w:r>
        <w:rPr>
          <w:rFonts w:eastAsia="Times New Roman"/>
          <w:sz w:val="24"/>
          <w:szCs w:val="24"/>
        </w:rPr>
        <w:t>ficção</w:t>
      </w:r>
      <w:r>
        <w:rPr>
          <w:rFonts w:eastAsia="Times New Roman"/>
          <w:sz w:val="24"/>
          <w:szCs w:val="24"/>
        </w:rPr>
        <w:t xml:space="preserve"> experimental, a </w:t>
      </w:r>
      <w:r>
        <w:rPr>
          <w:rFonts w:eastAsia="Times New Roman"/>
          <w:i/>
          <w:iCs/>
          <w:sz w:val="24"/>
          <w:szCs w:val="24"/>
        </w:rPr>
        <w:t>Fiction</w:t>
      </w:r>
      <w:r>
        <w:rPr>
          <w:rFonts w:eastAsia="Times New Roman"/>
          <w:sz w:val="24"/>
          <w:szCs w:val="24"/>
        </w:rPr>
        <w:t xml:space="preserve"> (1971)</w:t>
      </w:r>
      <w:r>
        <w:rPr>
          <w:rFonts w:eastAsia="Times New Roman"/>
          <w:i/>
          <w:iCs/>
          <w:sz w:val="24"/>
          <w:szCs w:val="24"/>
        </w:rPr>
        <w:t>.</w:t>
      </w:r>
    </w:p>
    <w:p w14:paraId="362194B1" w14:textId="77777777" w:rsidR="001C2C75" w:rsidRDefault="001C2C75">
      <w:pPr>
        <w:spacing w:line="151" w:lineRule="exact"/>
        <w:rPr>
          <w:sz w:val="20"/>
          <w:szCs w:val="20"/>
        </w:rPr>
      </w:pPr>
    </w:p>
    <w:p w14:paraId="415228DC" w14:textId="77777777" w:rsidR="001C2C75" w:rsidRDefault="00D37926">
      <w:pPr>
        <w:spacing w:line="362" w:lineRule="auto"/>
        <w:ind w:left="260" w:right="264" w:firstLine="708"/>
        <w:jc w:val="both"/>
        <w:rPr>
          <w:sz w:val="20"/>
          <w:szCs w:val="20"/>
        </w:rPr>
      </w:pPr>
      <w:r>
        <w:rPr>
          <w:rFonts w:eastAsia="Times New Roman"/>
          <w:sz w:val="24"/>
          <w:szCs w:val="24"/>
        </w:rPr>
        <w:t>A fundação de uma nova revista de crítica e ensaísmo, destinada a suprir a ausência de um espaço de crítica especializada independente dos jornais diários, altera consideravelmente a paisagem do mercado literário americano</w:t>
      </w:r>
      <w:r>
        <w:rPr>
          <w:rFonts w:eastAsia="Times New Roman"/>
          <w:sz w:val="24"/>
          <w:szCs w:val="24"/>
        </w:rPr>
        <w:t xml:space="preserve"> e consolida um espaço para a divulgação de um novo espaço crítico. A </w:t>
      </w:r>
      <w:r>
        <w:rPr>
          <w:rFonts w:eastAsia="Times New Roman"/>
          <w:i/>
          <w:iCs/>
          <w:sz w:val="24"/>
          <w:szCs w:val="24"/>
        </w:rPr>
        <w:t>New York Review of Books</w:t>
      </w:r>
      <w:r>
        <w:rPr>
          <w:rFonts w:eastAsia="Times New Roman"/>
          <w:sz w:val="24"/>
          <w:szCs w:val="24"/>
        </w:rPr>
        <w:t xml:space="preserve"> surgiu em 1963, fundada por Robert Silver e Barbara Epstein durante uma greve dos trabalhadores das gráficas de Nova York, paralização que interrompera a circula</w:t>
      </w:r>
      <w:r>
        <w:rPr>
          <w:rFonts w:eastAsia="Times New Roman"/>
          <w:sz w:val="24"/>
          <w:szCs w:val="24"/>
        </w:rPr>
        <w:t xml:space="preserve">ção dos suplementos literários do New York Times e outros jornais na véspera das compras natalinas daquele ano. Ocupando uma lacuna de mercado e apoiada por editores e colaboradores influentes – ligados às editoras </w:t>
      </w:r>
      <w:r>
        <w:rPr>
          <w:rFonts w:eastAsia="Times New Roman"/>
          <w:i/>
          <w:iCs/>
          <w:sz w:val="24"/>
          <w:szCs w:val="24"/>
        </w:rPr>
        <w:t>Random House</w:t>
      </w:r>
      <w:r>
        <w:rPr>
          <w:rFonts w:eastAsia="Times New Roman"/>
          <w:sz w:val="24"/>
          <w:szCs w:val="24"/>
        </w:rPr>
        <w:t xml:space="preserve"> e </w:t>
      </w:r>
      <w:r>
        <w:rPr>
          <w:rFonts w:eastAsia="Times New Roman"/>
          <w:i/>
          <w:iCs/>
          <w:sz w:val="24"/>
          <w:szCs w:val="24"/>
        </w:rPr>
        <w:t>Vintage Books</w:t>
      </w:r>
      <w:r>
        <w:rPr>
          <w:rFonts w:eastAsia="Times New Roman"/>
          <w:sz w:val="24"/>
          <w:szCs w:val="24"/>
        </w:rPr>
        <w:t xml:space="preserve"> –, tornou-se</w:t>
      </w:r>
      <w:r>
        <w:rPr>
          <w:rFonts w:eastAsia="Times New Roman"/>
          <w:sz w:val="24"/>
          <w:szCs w:val="24"/>
        </w:rPr>
        <w:t xml:space="preserve"> rapidamente uma revista de grande importância no meio cultural norte americano. Com uma tiragem inicial de oitenta mil cópias em 1963 e composta por ensaios, críticas, resenhas, entrevistas e reportagens jornalísticas de grande fôlego, a </w:t>
      </w:r>
      <w:r>
        <w:rPr>
          <w:rFonts w:eastAsia="Times New Roman"/>
          <w:i/>
          <w:iCs/>
          <w:sz w:val="24"/>
          <w:szCs w:val="24"/>
        </w:rPr>
        <w:t>New York Review o</w:t>
      </w:r>
      <w:r>
        <w:rPr>
          <w:rFonts w:eastAsia="Times New Roman"/>
          <w:i/>
          <w:iCs/>
          <w:sz w:val="24"/>
          <w:szCs w:val="24"/>
        </w:rPr>
        <w:t>f</w:t>
      </w:r>
      <w:r>
        <w:rPr>
          <w:rFonts w:eastAsia="Times New Roman"/>
          <w:sz w:val="24"/>
          <w:szCs w:val="24"/>
        </w:rPr>
        <w:t xml:space="preserve"> </w:t>
      </w:r>
      <w:r>
        <w:rPr>
          <w:rFonts w:eastAsia="Times New Roman"/>
          <w:i/>
          <w:iCs/>
          <w:sz w:val="24"/>
          <w:szCs w:val="24"/>
        </w:rPr>
        <w:t xml:space="preserve">Books </w:t>
      </w:r>
      <w:r>
        <w:rPr>
          <w:rFonts w:eastAsia="Times New Roman"/>
          <w:sz w:val="24"/>
          <w:szCs w:val="24"/>
        </w:rPr>
        <w:t>tornou-se referência obrigatória para a recepção da ficção no período e marca a</w:t>
      </w:r>
      <w:r>
        <w:rPr>
          <w:rFonts w:eastAsia="Times New Roman"/>
          <w:i/>
          <w:iCs/>
          <w:sz w:val="24"/>
          <w:szCs w:val="24"/>
        </w:rPr>
        <w:t xml:space="preserve"> </w:t>
      </w:r>
      <w:r>
        <w:rPr>
          <w:rFonts w:eastAsia="Times New Roman"/>
          <w:sz w:val="24"/>
          <w:szCs w:val="24"/>
        </w:rPr>
        <w:t>consolidação do novo cenário editorial.</w:t>
      </w:r>
    </w:p>
    <w:p w14:paraId="07F6629B" w14:textId="77777777" w:rsidR="001C2C75" w:rsidRDefault="001C2C75">
      <w:pPr>
        <w:spacing w:line="167" w:lineRule="exact"/>
        <w:rPr>
          <w:sz w:val="20"/>
          <w:szCs w:val="20"/>
        </w:rPr>
      </w:pPr>
    </w:p>
    <w:p w14:paraId="12319041" w14:textId="77777777" w:rsidR="001C2C75" w:rsidRDefault="00D37926">
      <w:pPr>
        <w:spacing w:line="363" w:lineRule="auto"/>
        <w:ind w:left="260" w:right="264" w:firstLine="708"/>
        <w:jc w:val="both"/>
        <w:rPr>
          <w:sz w:val="20"/>
          <w:szCs w:val="20"/>
        </w:rPr>
      </w:pPr>
      <w:r>
        <w:rPr>
          <w:rFonts w:eastAsia="Times New Roman"/>
          <w:sz w:val="24"/>
          <w:szCs w:val="24"/>
        </w:rPr>
        <w:t>A reconfiguração do campo editorial nos anos 1960 pode ser verificada também nas mudanças pelas quais passaram as linhas editor</w:t>
      </w:r>
      <w:r>
        <w:rPr>
          <w:rFonts w:eastAsia="Times New Roman"/>
          <w:sz w:val="24"/>
          <w:szCs w:val="24"/>
        </w:rPr>
        <w:t xml:space="preserve">ias das grandes revistas literárias do período. A decadência da </w:t>
      </w:r>
      <w:r>
        <w:rPr>
          <w:rFonts w:eastAsia="Times New Roman"/>
          <w:i/>
          <w:iCs/>
          <w:sz w:val="24"/>
          <w:szCs w:val="24"/>
        </w:rPr>
        <w:t>Partisan Review</w:t>
      </w:r>
      <w:r>
        <w:rPr>
          <w:rFonts w:eastAsia="Times New Roman"/>
          <w:sz w:val="24"/>
          <w:szCs w:val="24"/>
        </w:rPr>
        <w:t xml:space="preserve"> e do </w:t>
      </w:r>
      <w:r>
        <w:rPr>
          <w:rFonts w:eastAsia="Times New Roman"/>
          <w:i/>
          <w:iCs/>
          <w:sz w:val="24"/>
          <w:szCs w:val="24"/>
        </w:rPr>
        <w:t>Saturday Evening Post</w:t>
      </w:r>
      <w:r>
        <w:rPr>
          <w:rFonts w:eastAsia="Times New Roman"/>
          <w:sz w:val="24"/>
          <w:szCs w:val="24"/>
        </w:rPr>
        <w:t xml:space="preserve"> foi acompanhada por uma transformação nas linhas editoriais, sobretudo nas seções de ficção, da </w:t>
      </w:r>
      <w:r>
        <w:rPr>
          <w:rFonts w:eastAsia="Times New Roman"/>
          <w:i/>
          <w:iCs/>
          <w:sz w:val="24"/>
          <w:szCs w:val="24"/>
        </w:rPr>
        <w:t>The New Yorker</w:t>
      </w:r>
      <w:r>
        <w:rPr>
          <w:rFonts w:eastAsia="Times New Roman"/>
          <w:sz w:val="24"/>
          <w:szCs w:val="24"/>
        </w:rPr>
        <w:t xml:space="preserve"> e da </w:t>
      </w:r>
      <w:r>
        <w:rPr>
          <w:rFonts w:eastAsia="Times New Roman"/>
          <w:i/>
          <w:iCs/>
          <w:sz w:val="24"/>
          <w:szCs w:val="24"/>
        </w:rPr>
        <w:t>Esquire</w:t>
      </w:r>
      <w:r>
        <w:rPr>
          <w:rFonts w:eastAsia="Times New Roman"/>
          <w:sz w:val="24"/>
          <w:szCs w:val="24"/>
        </w:rPr>
        <w:t>. A última – uma revista v</w:t>
      </w:r>
      <w:r>
        <w:rPr>
          <w:rFonts w:eastAsia="Times New Roman"/>
          <w:sz w:val="24"/>
          <w:szCs w:val="24"/>
        </w:rPr>
        <w:t>oltada para o público masculino fundada em 1932 por Arnold Gingrich, David A. Smart e Henry L. Jackson – passou por uma reformulação radical e assumiu a linha de frente do jornalismo literário durante o período que Harold Hayes assumiu o cargo de editor, e</w:t>
      </w:r>
      <w:r>
        <w:rPr>
          <w:rFonts w:eastAsia="Times New Roman"/>
          <w:sz w:val="24"/>
          <w:szCs w:val="24"/>
        </w:rPr>
        <w:t xml:space="preserve">ntre 1961 e 1973. Sob o comando de Hayes, a </w:t>
      </w:r>
      <w:r>
        <w:rPr>
          <w:rFonts w:eastAsia="Times New Roman"/>
          <w:i/>
          <w:iCs/>
          <w:sz w:val="24"/>
          <w:szCs w:val="24"/>
        </w:rPr>
        <w:t>Esquire</w:t>
      </w:r>
      <w:r>
        <w:rPr>
          <w:rFonts w:eastAsia="Times New Roman"/>
          <w:sz w:val="24"/>
          <w:szCs w:val="24"/>
        </w:rPr>
        <w:t xml:space="preserve"> se tornou a revista símbolo do Novo Jornalismo, um movimento que buscava novas formas para a linguagem jornalística através de um intenso diálogo com os dispositivos literários da ficção, e um dos grandes</w:t>
      </w:r>
      <w:r>
        <w:rPr>
          <w:rFonts w:eastAsia="Times New Roman"/>
          <w:sz w:val="24"/>
          <w:szCs w:val="24"/>
        </w:rPr>
        <w:t xml:space="preserve"> veículos de informação mais articulados com as manifestações culturais do período. É também sob</w:t>
      </w:r>
    </w:p>
    <w:p w14:paraId="1277CD15" w14:textId="77777777" w:rsidR="001C2C75" w:rsidRDefault="001C2C75">
      <w:pPr>
        <w:sectPr w:rsidR="001C2C75">
          <w:pgSz w:w="11900" w:h="16840"/>
          <w:pgMar w:top="691" w:right="1440" w:bottom="736" w:left="1440" w:header="0" w:footer="0" w:gutter="0"/>
          <w:cols w:space="720" w:equalWidth="0">
            <w:col w:w="9024"/>
          </w:cols>
        </w:sectPr>
      </w:pPr>
    </w:p>
    <w:p w14:paraId="19034C56" w14:textId="54B98973" w:rsidR="001C2C75" w:rsidRDefault="001C2C75">
      <w:pPr>
        <w:spacing w:line="261" w:lineRule="auto"/>
        <w:ind w:left="260" w:right="1624"/>
        <w:rPr>
          <w:sz w:val="20"/>
          <w:szCs w:val="20"/>
        </w:rPr>
      </w:pPr>
      <w:bookmarkStart w:id="101" w:name="page102"/>
      <w:bookmarkEnd w:id="101"/>
    </w:p>
    <w:p w14:paraId="2E945171" w14:textId="77777777" w:rsidR="001C2C75" w:rsidRDefault="001C2C75">
      <w:pPr>
        <w:spacing w:line="216" w:lineRule="exact"/>
        <w:rPr>
          <w:sz w:val="20"/>
          <w:szCs w:val="20"/>
        </w:rPr>
      </w:pPr>
    </w:p>
    <w:p w14:paraId="0B05197F" w14:textId="77777777" w:rsidR="001C2C75" w:rsidRDefault="00D37926">
      <w:pPr>
        <w:spacing w:line="372" w:lineRule="auto"/>
        <w:ind w:left="260" w:right="264"/>
        <w:jc w:val="both"/>
        <w:rPr>
          <w:sz w:val="20"/>
          <w:szCs w:val="20"/>
        </w:rPr>
      </w:pPr>
      <w:r>
        <w:rPr>
          <w:rFonts w:eastAsia="Times New Roman"/>
          <w:sz w:val="24"/>
          <w:szCs w:val="24"/>
        </w:rPr>
        <w:t xml:space="preserve">a direção de Hayes que Gordon </w:t>
      </w:r>
      <w:r>
        <w:rPr>
          <w:rFonts w:eastAsia="Times New Roman"/>
          <w:sz w:val="24"/>
          <w:szCs w:val="24"/>
        </w:rPr>
        <w:t xml:space="preserve">Lish assume o posto de editor de ficção da </w:t>
      </w:r>
      <w:r>
        <w:rPr>
          <w:rFonts w:eastAsia="Times New Roman"/>
          <w:i/>
          <w:iCs/>
          <w:sz w:val="24"/>
          <w:szCs w:val="24"/>
        </w:rPr>
        <w:t>Esquire</w:t>
      </w:r>
      <w:r>
        <w:rPr>
          <w:rFonts w:eastAsia="Times New Roman"/>
          <w:sz w:val="24"/>
          <w:szCs w:val="24"/>
        </w:rPr>
        <w:t xml:space="preserve">, cargo que ocupará entre 1969 e 1976, consolidando a política de divulgação de novos autores e experiências narrativas que o tornarão conhecido como </w:t>
      </w:r>
      <w:r>
        <w:rPr>
          <w:rFonts w:eastAsia="Times New Roman"/>
          <w:i/>
          <w:iCs/>
          <w:sz w:val="24"/>
          <w:szCs w:val="24"/>
        </w:rPr>
        <w:t>Captain Fiction</w:t>
      </w:r>
      <w:r>
        <w:rPr>
          <w:rFonts w:eastAsia="Times New Roman"/>
          <w:sz w:val="24"/>
          <w:szCs w:val="24"/>
        </w:rPr>
        <w:t>, alcunha que carregará como editor da consagrada Alfred Knopf</w:t>
      </w:r>
      <w:r>
        <w:rPr>
          <w:rFonts w:eastAsia="Times New Roman"/>
          <w:sz w:val="31"/>
          <w:szCs w:val="31"/>
          <w:vertAlign w:val="superscript"/>
        </w:rPr>
        <w:t>103</w:t>
      </w:r>
      <w:r>
        <w:rPr>
          <w:rFonts w:eastAsia="Times New Roman"/>
          <w:sz w:val="24"/>
          <w:szCs w:val="24"/>
        </w:rPr>
        <w:t xml:space="preserve"> .</w:t>
      </w:r>
    </w:p>
    <w:p w14:paraId="5DAFCE83" w14:textId="77777777" w:rsidR="001C2C75" w:rsidRDefault="001C2C75">
      <w:pPr>
        <w:spacing w:line="19" w:lineRule="exact"/>
        <w:rPr>
          <w:sz w:val="20"/>
          <w:szCs w:val="20"/>
        </w:rPr>
      </w:pPr>
    </w:p>
    <w:p w14:paraId="3C926C54" w14:textId="77777777" w:rsidR="001C2C75" w:rsidRDefault="00D37926">
      <w:pPr>
        <w:spacing w:line="363" w:lineRule="auto"/>
        <w:ind w:left="260" w:right="264" w:firstLine="708"/>
        <w:jc w:val="both"/>
        <w:rPr>
          <w:sz w:val="20"/>
          <w:szCs w:val="20"/>
        </w:rPr>
      </w:pPr>
      <w:r>
        <w:rPr>
          <w:rFonts w:eastAsia="Times New Roman"/>
          <w:sz w:val="24"/>
          <w:szCs w:val="24"/>
        </w:rPr>
        <w:t>A flexibilização da li</w:t>
      </w:r>
      <w:r>
        <w:rPr>
          <w:rFonts w:eastAsia="Times New Roman"/>
          <w:sz w:val="24"/>
          <w:szCs w:val="24"/>
        </w:rPr>
        <w:t>nha editorial da New Yorker, por sua vez, está relacionada diretamente à atuação do editor de ficção Roger Angell, trabalhando na função desde 1956, alguns anos após William Shawn assumir a revista após a morte de Howard Ross em 1951. A importância que o p</w:t>
      </w:r>
      <w:r>
        <w:rPr>
          <w:rFonts w:eastAsia="Times New Roman"/>
          <w:sz w:val="24"/>
          <w:szCs w:val="24"/>
        </w:rPr>
        <w:t xml:space="preserve">eriódico desempenhava no cenário a partir daí pode ser exemplificada, por exemplo, pelos romances que foram publicados originalmente de forma seriada em suas páginas, como a reportagem literária </w:t>
      </w:r>
      <w:r>
        <w:rPr>
          <w:rFonts w:eastAsia="Times New Roman"/>
          <w:i/>
          <w:iCs/>
          <w:sz w:val="24"/>
          <w:szCs w:val="24"/>
        </w:rPr>
        <w:t>In Cold Blood</w:t>
      </w:r>
      <w:r>
        <w:rPr>
          <w:rFonts w:eastAsia="Times New Roman"/>
          <w:sz w:val="24"/>
          <w:szCs w:val="24"/>
        </w:rPr>
        <w:t xml:space="preserve"> (1966) de Truman Capote, demonstrando a força d</w:t>
      </w:r>
      <w:r>
        <w:rPr>
          <w:rFonts w:eastAsia="Times New Roman"/>
          <w:sz w:val="24"/>
          <w:szCs w:val="24"/>
        </w:rPr>
        <w:t xml:space="preserve">a revista enquanto espaço privilegiado de divulgação e prestígio. A posição da </w:t>
      </w:r>
      <w:r>
        <w:rPr>
          <w:rFonts w:eastAsia="Times New Roman"/>
          <w:i/>
          <w:iCs/>
          <w:sz w:val="24"/>
          <w:szCs w:val="24"/>
        </w:rPr>
        <w:t>New Yorker</w:t>
      </w:r>
      <w:r>
        <w:rPr>
          <w:rFonts w:eastAsia="Times New Roman"/>
          <w:sz w:val="24"/>
          <w:szCs w:val="24"/>
        </w:rPr>
        <w:t xml:space="preserve"> se mantém fortalecida durante os anos sessenta, que foi o auge da arrecadação da revista com anúncios publicitários, fechando o período estudado com um público em exp</w:t>
      </w:r>
      <w:r>
        <w:rPr>
          <w:rFonts w:eastAsia="Times New Roman"/>
          <w:sz w:val="24"/>
          <w:szCs w:val="24"/>
        </w:rPr>
        <w:t>ansão e registrando uma circulação de 496 mil exemplares no ano de 1976.</w:t>
      </w:r>
    </w:p>
    <w:p w14:paraId="5852AC34" w14:textId="77777777" w:rsidR="001C2C75" w:rsidRDefault="001C2C75">
      <w:pPr>
        <w:spacing w:line="163" w:lineRule="exact"/>
        <w:rPr>
          <w:sz w:val="20"/>
          <w:szCs w:val="20"/>
        </w:rPr>
      </w:pPr>
    </w:p>
    <w:p w14:paraId="76A530FC" w14:textId="77777777" w:rsidR="001C2C75" w:rsidRDefault="00D37926">
      <w:pPr>
        <w:spacing w:line="366" w:lineRule="auto"/>
        <w:ind w:left="260" w:right="264" w:firstLine="708"/>
        <w:jc w:val="both"/>
        <w:rPr>
          <w:sz w:val="20"/>
          <w:szCs w:val="20"/>
        </w:rPr>
      </w:pPr>
      <w:r>
        <w:rPr>
          <w:rFonts w:eastAsia="Times New Roman"/>
          <w:sz w:val="24"/>
          <w:szCs w:val="24"/>
        </w:rPr>
        <w:t xml:space="preserve">O impacto da transformação editorial da </w:t>
      </w:r>
      <w:r>
        <w:rPr>
          <w:rFonts w:eastAsia="Times New Roman"/>
          <w:i/>
          <w:iCs/>
          <w:sz w:val="24"/>
          <w:szCs w:val="24"/>
        </w:rPr>
        <w:t>The New Yorker</w:t>
      </w:r>
      <w:r>
        <w:rPr>
          <w:rFonts w:eastAsia="Times New Roman"/>
          <w:sz w:val="24"/>
          <w:szCs w:val="24"/>
        </w:rPr>
        <w:t xml:space="preserve"> – entre outras revistas literárias do período – e sua abertura à ficção experimental dos autores dos anos 1960 pode ser aquilat</w:t>
      </w:r>
      <w:r>
        <w:rPr>
          <w:rFonts w:eastAsia="Times New Roman"/>
          <w:sz w:val="24"/>
          <w:szCs w:val="24"/>
        </w:rPr>
        <w:t>ada pela declaração de Kurt Vonnegut em uma entrevista realizada no ano de 1974, onde o autor reafirma o papel fundamental das revistas literárias na formação de um público leitor para a ficção experimental do período, como um “processo de aprendizado” nec</w:t>
      </w:r>
      <w:r>
        <w:rPr>
          <w:rFonts w:eastAsia="Times New Roman"/>
          <w:sz w:val="24"/>
          <w:szCs w:val="24"/>
        </w:rPr>
        <w:t>essário para compreender os textos, por exemplo, de Barthelme e Perelman, citando o caso específico da revista nova-iorquina:</w:t>
      </w:r>
    </w:p>
    <w:p w14:paraId="3A553B8B" w14:textId="77777777" w:rsidR="001C2C75" w:rsidRDefault="001C2C75">
      <w:pPr>
        <w:spacing w:line="151" w:lineRule="exact"/>
        <w:rPr>
          <w:sz w:val="20"/>
          <w:szCs w:val="20"/>
        </w:rPr>
      </w:pPr>
    </w:p>
    <w:p w14:paraId="72DA110B" w14:textId="77777777" w:rsidR="001C2C75" w:rsidRDefault="00D37926" w:rsidP="00D37926">
      <w:pPr>
        <w:numPr>
          <w:ilvl w:val="0"/>
          <w:numId w:val="50"/>
        </w:numPr>
        <w:tabs>
          <w:tab w:val="left" w:pos="1898"/>
        </w:tabs>
        <w:spacing w:line="243" w:lineRule="auto"/>
        <w:ind w:left="1680" w:right="264"/>
        <w:jc w:val="both"/>
        <w:rPr>
          <w:rFonts w:eastAsia="Times New Roman"/>
          <w:sz w:val="24"/>
          <w:szCs w:val="24"/>
        </w:rPr>
      </w:pPr>
      <w:r>
        <w:rPr>
          <w:rFonts w:eastAsia="Times New Roman"/>
          <w:sz w:val="24"/>
          <w:szCs w:val="24"/>
        </w:rPr>
        <w:t xml:space="preserve">um processo de aprendizado, e a The New Yorker tem sido uma ótima instituição do tipo necessário. Eles tem uma audiência </w:t>
      </w:r>
      <w:r>
        <w:rPr>
          <w:rFonts w:eastAsia="Times New Roman"/>
          <w:sz w:val="24"/>
          <w:szCs w:val="24"/>
        </w:rPr>
        <w:t>cativa, publicam semanalmente, e as pessoas finalmente sacam Barthelme, por exemplo, e são capazes de executar aquele tipo de coisa na cabeça e curtir. Eu penso que o mesmo serve para S.J. Perelman; eu não acho que Perelman seria apreciado se de repente su</w:t>
      </w:r>
      <w:r>
        <w:rPr>
          <w:rFonts w:eastAsia="Times New Roman"/>
          <w:sz w:val="24"/>
          <w:szCs w:val="24"/>
        </w:rPr>
        <w:t>as obras completas fossem publicadas pela primeira vez. Isso não faria sentido. Um processo de aprendizado é necessário para apreciar Perelman, embora seja muito fácil fazê-lo uma vez que tenha aprendido. Sim, eu acho que os leitores estão acompanhando; is</w:t>
      </w:r>
      <w:r>
        <w:rPr>
          <w:rFonts w:eastAsia="Times New Roman"/>
          <w:sz w:val="24"/>
          <w:szCs w:val="24"/>
        </w:rPr>
        <w:t>so é um problema; eu acho que escritores sempre tentaram fazer isso e falharam porque não havia audiência para o que que eles fizeram; ninguém executava a música deles (VONNEGUT, 1988).</w:t>
      </w:r>
    </w:p>
    <w:p w14:paraId="32CCD32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61472" behindDoc="1" locked="0" layoutInCell="0" allowOverlap="1" wp14:anchorId="7CB3D514" wp14:editId="1A025FDF">
                <wp:simplePos x="0" y="0"/>
                <wp:positionH relativeFrom="column">
                  <wp:posOffset>165735</wp:posOffset>
                </wp:positionH>
                <wp:positionV relativeFrom="paragraph">
                  <wp:posOffset>225425</wp:posOffset>
                </wp:positionV>
                <wp:extent cx="1828800" cy="0"/>
                <wp:effectExtent l="0" t="0" r="0" b="0"/>
                <wp:wrapNone/>
                <wp:docPr id="57" name="Shape 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5CB975B" id="Shape 57" o:spid="_x0000_s1026" style="position:absolute;z-index:-251755008;visibility:visible;mso-wrap-style:square;mso-wrap-distance-left:9pt;mso-wrap-distance-top:0;mso-wrap-distance-right:9pt;mso-wrap-distance-bottom:0;mso-position-horizontal:absolute;mso-position-horizontal-relative:text;mso-position-vertical:absolute;mso-position-vertical-relative:text" from="13.05pt,17.75pt" to="157.05pt,1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X+YugEAAIEDAAAOAAAAZHJzL2Uyb0RvYy54bWysU02P0zAQvSPxHyzfadJSdkvUdA+7lMsK&#10;Ki38gKntNBb+ksc06b9n7HS7W+CE8MHyeF7ezHvjrO9Ga9hRRdTetXw+qzlTTnip3aHl379t3604&#10;wwROgvFOtfykkN9t3r5ZD6FRC997I1VkROKwGULL+5RCU1UoemUBZz4oR8nORwuJwnioZISB2K2p&#10;FnV9Uw0+yhC9UIh0+zAl+abwd50S6WvXoUrMtJx6S2WPZd/nvdqsoTlECL0W5zbgH7qwoB0VvVA9&#10;QAL2M+o/qKwW0aPv0kx4W/mu00IVDaRmXv+m5qmHoIoWMgfDxSb8f7Tiy3EXmZYt/3DLmQNLMypl&#10;GcVkzhCwIcy928UsT4zuKTx68QMpV10lc4Bhgo1dtBlO+thYzD5dzFZjYoIu56vFalXTTATllrc3&#10;73O5Cprnb0PE9Fl5y/Kh5Ua7bAU0cHzENEGfIfkavdFyq40pQTzs701kR6Cxb8s6s1/BjGNDyz/O&#10;l8vCfJXD1xR1WX+jsDrR+zXatpzE0MogaHoF8pOT5ZxAm+lM6ow7+zZZlU3be3naxawoRzTnYsP5&#10;TeaH9DouqJc/Z/MLAAD//wMAUEsDBBQABgAIAAAAIQDxVZ+32wAAAAgBAAAPAAAAZHJzL2Rvd25y&#10;ZXYueG1sTI/NTsMwEITvSLyDtUhcEHXSplUV4lQUCa5A4NKbG2+dCP/Jdtvw9iziQI87M5r9ptlM&#10;1rATxjR6J6CcFcDQ9V6NTgv4/Hi+XwNLWToljXco4BsTbNrrq0bWyp/dO566rBmVuFRLAUPOoeY8&#10;9QNamWY+oCPv4KOVmc6ouYryTOXW8HlRrLiVo6MPgwz4NGD/1R2tgPAaqyrE3d32xZSp2x609upN&#10;iNub6fEBWMYp/4fhF5/QoSWmvT86lZgRMF+VlBSwWC6Bkb8oKxL2fwJvG345oP0BAAD//wMAUEsB&#10;Ai0AFAAGAAgAAAAhALaDOJL+AAAA4QEAABMAAAAAAAAAAAAAAAAAAAAAAFtDb250ZW50X1R5cGVz&#10;XS54bWxQSwECLQAUAAYACAAAACEAOP0h/9YAAACUAQAACwAAAAAAAAAAAAAAAAAvAQAAX3JlbHMv&#10;LnJlbHNQSwECLQAUAAYACAAAACEAes1/mLoBAACBAwAADgAAAAAAAAAAAAAAAAAuAgAAZHJzL2Uy&#10;b0RvYy54bWxQSwECLQAUAAYACAAAACEA8VWft9sAAAAIAQAADwAAAAAAAAAAAAAAAAAUBAAAZHJz&#10;L2Rvd25yZXYueG1sUEsFBgAAAAAEAAQA8wAAABwFAAAAAA==&#10;" o:allowincell="f" filled="t" strokeweight=".72pt">
                <v:stroke joinstyle="miter"/>
                <o:lock v:ext="edit" shapetype="f"/>
              </v:line>
            </w:pict>
          </mc:Fallback>
        </mc:AlternateContent>
      </w:r>
    </w:p>
    <w:p w14:paraId="76CC3D7A" w14:textId="77777777" w:rsidR="001C2C75" w:rsidRDefault="001C2C75">
      <w:pPr>
        <w:sectPr w:rsidR="001C2C75">
          <w:pgSz w:w="11900" w:h="16840"/>
          <w:pgMar w:top="691" w:right="1440" w:bottom="872" w:left="1440" w:header="0" w:footer="0" w:gutter="0"/>
          <w:cols w:space="720" w:equalWidth="0">
            <w:col w:w="9024"/>
          </w:cols>
        </w:sectPr>
      </w:pPr>
    </w:p>
    <w:p w14:paraId="145F5CC5" w14:textId="77777777" w:rsidR="001C2C75" w:rsidRDefault="001C2C75">
      <w:pPr>
        <w:spacing w:line="200" w:lineRule="exact"/>
        <w:rPr>
          <w:sz w:val="20"/>
          <w:szCs w:val="20"/>
        </w:rPr>
      </w:pPr>
    </w:p>
    <w:p w14:paraId="2976B754" w14:textId="77777777" w:rsidR="001C2C75" w:rsidRDefault="001C2C75">
      <w:pPr>
        <w:spacing w:line="239" w:lineRule="exact"/>
        <w:rPr>
          <w:sz w:val="20"/>
          <w:szCs w:val="20"/>
        </w:rPr>
      </w:pPr>
    </w:p>
    <w:p w14:paraId="4A63C91D" w14:textId="77777777" w:rsidR="001C2C75" w:rsidRDefault="00D37926">
      <w:pPr>
        <w:ind w:left="260"/>
        <w:rPr>
          <w:sz w:val="20"/>
          <w:szCs w:val="20"/>
        </w:rPr>
      </w:pPr>
      <w:r w:rsidRPr="00D37926">
        <w:rPr>
          <w:rFonts w:eastAsia="Times New Roman"/>
          <w:sz w:val="16"/>
          <w:szCs w:val="16"/>
          <w:lang w:val="en-US"/>
        </w:rPr>
        <w:t>103</w:t>
      </w:r>
      <w:r w:rsidRPr="00D37926">
        <w:rPr>
          <w:rFonts w:eastAsia="Times New Roman"/>
          <w:sz w:val="20"/>
          <w:szCs w:val="20"/>
          <w:lang w:val="en-US"/>
        </w:rPr>
        <w:t>POLSGROVE, Carol.</w:t>
      </w:r>
      <w:r w:rsidRPr="00D37926">
        <w:rPr>
          <w:rFonts w:eastAsia="Times New Roman"/>
          <w:sz w:val="16"/>
          <w:szCs w:val="16"/>
          <w:lang w:val="en-US"/>
        </w:rPr>
        <w:t xml:space="preserve"> </w:t>
      </w:r>
      <w:r w:rsidRPr="00D37926">
        <w:rPr>
          <w:rFonts w:eastAsia="Times New Roman"/>
          <w:i/>
          <w:iCs/>
          <w:sz w:val="20"/>
          <w:szCs w:val="20"/>
          <w:lang w:val="en-US"/>
        </w:rPr>
        <w:t>It Wasn't Pretty, Folks</w:t>
      </w:r>
      <w:r w:rsidRPr="00D37926">
        <w:rPr>
          <w:rFonts w:eastAsia="Times New Roman"/>
          <w:i/>
          <w:iCs/>
          <w:sz w:val="20"/>
          <w:szCs w:val="20"/>
          <w:lang w:val="en-US"/>
        </w:rPr>
        <w:t xml:space="preserve">, but Didn't We Have </w:t>
      </w:r>
      <w:proofErr w:type="gramStart"/>
      <w:r w:rsidRPr="00D37926">
        <w:rPr>
          <w:rFonts w:eastAsia="Times New Roman"/>
          <w:i/>
          <w:iCs/>
          <w:sz w:val="20"/>
          <w:szCs w:val="20"/>
          <w:lang w:val="en-US"/>
        </w:rPr>
        <w:t>Fun?:</w:t>
      </w:r>
      <w:proofErr w:type="gramEnd"/>
      <w:r w:rsidRPr="00D37926">
        <w:rPr>
          <w:rFonts w:eastAsia="Times New Roman"/>
          <w:i/>
          <w:iCs/>
          <w:sz w:val="20"/>
          <w:szCs w:val="20"/>
          <w:lang w:val="en-US"/>
        </w:rPr>
        <w:t xml:space="preserve"> Esquire in the Sixties</w:t>
      </w:r>
      <w:r w:rsidRPr="00D37926">
        <w:rPr>
          <w:rFonts w:eastAsia="Times New Roman"/>
          <w:sz w:val="20"/>
          <w:szCs w:val="20"/>
          <w:lang w:val="en-US"/>
        </w:rPr>
        <w:t xml:space="preserve">. </w:t>
      </w:r>
      <w:r>
        <w:rPr>
          <w:rFonts w:eastAsia="Times New Roman"/>
          <w:sz w:val="20"/>
          <w:szCs w:val="20"/>
        </w:rPr>
        <w:t>New</w:t>
      </w:r>
    </w:p>
    <w:p w14:paraId="71272ED4" w14:textId="77777777" w:rsidR="001C2C75" w:rsidRDefault="001C2C75">
      <w:pPr>
        <w:spacing w:line="7" w:lineRule="exact"/>
        <w:rPr>
          <w:sz w:val="20"/>
          <w:szCs w:val="20"/>
        </w:rPr>
      </w:pPr>
    </w:p>
    <w:p w14:paraId="073C7E4B" w14:textId="77777777" w:rsidR="001C2C75" w:rsidRDefault="00D37926">
      <w:pPr>
        <w:ind w:left="260"/>
        <w:rPr>
          <w:sz w:val="20"/>
          <w:szCs w:val="20"/>
        </w:rPr>
      </w:pPr>
      <w:r>
        <w:rPr>
          <w:rFonts w:eastAsia="Times New Roman"/>
          <w:sz w:val="20"/>
          <w:szCs w:val="20"/>
        </w:rPr>
        <w:t>York: Norton &amp; Co, 1995.</w:t>
      </w:r>
    </w:p>
    <w:p w14:paraId="36C5BFB7" w14:textId="77777777" w:rsidR="001C2C75" w:rsidRDefault="001C2C75">
      <w:pPr>
        <w:sectPr w:rsidR="001C2C75">
          <w:type w:val="continuous"/>
          <w:pgSz w:w="11900" w:h="16840"/>
          <w:pgMar w:top="691" w:right="1440" w:bottom="872" w:left="1440" w:header="0" w:footer="0" w:gutter="0"/>
          <w:cols w:space="720" w:equalWidth="0">
            <w:col w:w="9024"/>
          </w:cols>
        </w:sectPr>
      </w:pPr>
    </w:p>
    <w:p w14:paraId="5B58995C" w14:textId="6CDAF1D7" w:rsidR="001C2C75" w:rsidRDefault="001C2C75">
      <w:pPr>
        <w:spacing w:line="261" w:lineRule="auto"/>
        <w:ind w:left="260" w:right="1624"/>
        <w:rPr>
          <w:sz w:val="20"/>
          <w:szCs w:val="20"/>
        </w:rPr>
      </w:pPr>
      <w:bookmarkStart w:id="102" w:name="page103"/>
      <w:bookmarkEnd w:id="102"/>
    </w:p>
    <w:p w14:paraId="71003C01" w14:textId="77777777" w:rsidR="001C2C75" w:rsidRDefault="001C2C75">
      <w:pPr>
        <w:spacing w:line="216" w:lineRule="exact"/>
        <w:rPr>
          <w:sz w:val="20"/>
          <w:szCs w:val="20"/>
        </w:rPr>
      </w:pPr>
    </w:p>
    <w:p w14:paraId="310AED8C" w14:textId="77777777" w:rsidR="001C2C75" w:rsidRDefault="00D37926">
      <w:pPr>
        <w:spacing w:line="369" w:lineRule="auto"/>
        <w:ind w:left="260" w:right="264" w:firstLine="708"/>
        <w:jc w:val="both"/>
        <w:rPr>
          <w:sz w:val="20"/>
          <w:szCs w:val="20"/>
        </w:rPr>
      </w:pPr>
      <w:r>
        <w:rPr>
          <w:rFonts w:eastAsia="Times New Roman"/>
          <w:sz w:val="24"/>
          <w:szCs w:val="24"/>
        </w:rPr>
        <w:t xml:space="preserve">A formação de um público leitor para a </w:t>
      </w:r>
      <w:r>
        <w:rPr>
          <w:rFonts w:eastAsia="Times New Roman"/>
          <w:sz w:val="24"/>
          <w:szCs w:val="24"/>
        </w:rPr>
        <w:t>ficção experimental nos anos 1970 é necessária, para Vonnegut, pois a literatura é a única arte dependente da performance de seu espectador, em comparação à música e as artes plásticas. A formação de um novo leitor, capaz de acompanhar a “música” que os au</w:t>
      </w:r>
      <w:r>
        <w:rPr>
          <w:rFonts w:eastAsia="Times New Roman"/>
          <w:sz w:val="24"/>
          <w:szCs w:val="24"/>
        </w:rPr>
        <w:t>tores estão buscando executar, é o desafio imposto pelas vanguardas dos anos sessenta através das revistas literárias:</w:t>
      </w:r>
    </w:p>
    <w:p w14:paraId="0B47DF04" w14:textId="77777777" w:rsidR="001C2C75" w:rsidRDefault="001C2C75">
      <w:pPr>
        <w:spacing w:line="148" w:lineRule="exact"/>
        <w:rPr>
          <w:sz w:val="20"/>
          <w:szCs w:val="20"/>
        </w:rPr>
      </w:pPr>
    </w:p>
    <w:p w14:paraId="5F43570C" w14:textId="77777777" w:rsidR="001C2C75" w:rsidRDefault="00D37926">
      <w:pPr>
        <w:spacing w:line="252" w:lineRule="auto"/>
        <w:ind w:left="1680" w:right="264"/>
        <w:jc w:val="both"/>
        <w:rPr>
          <w:sz w:val="20"/>
          <w:szCs w:val="20"/>
        </w:rPr>
      </w:pPr>
      <w:r>
        <w:rPr>
          <w:rFonts w:eastAsia="Times New Roman"/>
          <w:sz w:val="24"/>
          <w:szCs w:val="24"/>
        </w:rPr>
        <w:t>Uma coisa sobre a qual constumávamos falar – quando eu estava em Iowa – era o fator limitante do leitor. Nenhuma outra arte requer que a</w:t>
      </w:r>
      <w:r>
        <w:rPr>
          <w:rFonts w:eastAsia="Times New Roman"/>
          <w:sz w:val="24"/>
          <w:szCs w:val="24"/>
        </w:rPr>
        <w:t xml:space="preserve"> audiência seja um performer. Você tem que contar com o leitor ser um bom performer, e você poderia escrever música que ele absolutamente não poderia executar – o que no caso é um fracasso. Esses escritores que você mencionou e eu mesmo estamos ensinando u</w:t>
      </w:r>
      <w:r>
        <w:rPr>
          <w:rFonts w:eastAsia="Times New Roman"/>
          <w:sz w:val="24"/>
          <w:szCs w:val="24"/>
        </w:rPr>
        <w:t>ma audiência a tocar esse tipo de música na cabeça (VONNEGUT, 1988).</w:t>
      </w:r>
      <w:r>
        <w:rPr>
          <w:rFonts w:eastAsia="Times New Roman"/>
          <w:sz w:val="31"/>
          <w:szCs w:val="31"/>
          <w:vertAlign w:val="superscript"/>
        </w:rPr>
        <w:t>104</w:t>
      </w:r>
    </w:p>
    <w:p w14:paraId="356F42D9" w14:textId="77777777" w:rsidR="001C2C75" w:rsidRDefault="001C2C75">
      <w:pPr>
        <w:spacing w:line="200" w:lineRule="exact"/>
        <w:rPr>
          <w:sz w:val="20"/>
          <w:szCs w:val="20"/>
        </w:rPr>
      </w:pPr>
    </w:p>
    <w:p w14:paraId="0864505C" w14:textId="77777777" w:rsidR="001C2C75" w:rsidRDefault="001C2C75">
      <w:pPr>
        <w:spacing w:line="315" w:lineRule="exact"/>
        <w:rPr>
          <w:sz w:val="20"/>
          <w:szCs w:val="20"/>
        </w:rPr>
      </w:pPr>
    </w:p>
    <w:p w14:paraId="0B6B7E84" w14:textId="77777777" w:rsidR="001C2C75" w:rsidRDefault="00D37926">
      <w:pPr>
        <w:ind w:left="260"/>
        <w:rPr>
          <w:sz w:val="20"/>
          <w:szCs w:val="20"/>
        </w:rPr>
      </w:pPr>
      <w:r>
        <w:rPr>
          <w:rFonts w:eastAsia="Times New Roman"/>
          <w:b/>
          <w:bCs/>
          <w:sz w:val="24"/>
          <w:szCs w:val="24"/>
        </w:rPr>
        <w:t>REFERÊNCIAS BIBLIOGRÁFICAS</w:t>
      </w:r>
    </w:p>
    <w:p w14:paraId="35E13E0F" w14:textId="77777777" w:rsidR="001C2C75" w:rsidRDefault="001C2C75">
      <w:pPr>
        <w:spacing w:line="200" w:lineRule="exact"/>
        <w:rPr>
          <w:sz w:val="20"/>
          <w:szCs w:val="20"/>
        </w:rPr>
      </w:pPr>
    </w:p>
    <w:p w14:paraId="1D169074" w14:textId="77777777" w:rsidR="001C2C75" w:rsidRDefault="001C2C75">
      <w:pPr>
        <w:spacing w:line="354" w:lineRule="exact"/>
        <w:rPr>
          <w:sz w:val="20"/>
          <w:szCs w:val="20"/>
        </w:rPr>
      </w:pPr>
    </w:p>
    <w:p w14:paraId="05B0852A" w14:textId="77777777" w:rsidR="001C2C75" w:rsidRDefault="00D37926">
      <w:pPr>
        <w:ind w:left="260"/>
        <w:rPr>
          <w:sz w:val="20"/>
          <w:szCs w:val="20"/>
        </w:rPr>
      </w:pPr>
      <w:r>
        <w:rPr>
          <w:rFonts w:eastAsia="Times New Roman"/>
          <w:sz w:val="24"/>
          <w:szCs w:val="24"/>
        </w:rPr>
        <w:t xml:space="preserve">ANKERSMIT, F. “Historiografia e pós-modernismo”. In: </w:t>
      </w:r>
      <w:r>
        <w:rPr>
          <w:rFonts w:eastAsia="Times New Roman"/>
          <w:i/>
          <w:iCs/>
          <w:sz w:val="24"/>
          <w:szCs w:val="24"/>
        </w:rPr>
        <w:t>Topoi</w:t>
      </w:r>
      <w:r>
        <w:rPr>
          <w:rFonts w:eastAsia="Times New Roman"/>
          <w:sz w:val="24"/>
          <w:szCs w:val="24"/>
        </w:rPr>
        <w:t>, v.2. Rio de Janeiro:</w:t>
      </w:r>
    </w:p>
    <w:p w14:paraId="5FF1599F" w14:textId="77777777" w:rsidR="001C2C75" w:rsidRDefault="001C2C75">
      <w:pPr>
        <w:spacing w:line="138" w:lineRule="exact"/>
        <w:rPr>
          <w:sz w:val="20"/>
          <w:szCs w:val="20"/>
        </w:rPr>
      </w:pPr>
    </w:p>
    <w:p w14:paraId="49081FE6" w14:textId="77777777" w:rsidR="001C2C75" w:rsidRDefault="00D37926">
      <w:pPr>
        <w:ind w:left="260"/>
        <w:rPr>
          <w:sz w:val="20"/>
          <w:szCs w:val="20"/>
        </w:rPr>
      </w:pPr>
      <w:r>
        <w:rPr>
          <w:rFonts w:eastAsia="Times New Roman"/>
          <w:sz w:val="24"/>
          <w:szCs w:val="24"/>
        </w:rPr>
        <w:t xml:space="preserve">Programa de Pós-Graduação em História Social da UFRJ/7 Letras, </w:t>
      </w:r>
      <w:r>
        <w:rPr>
          <w:rFonts w:eastAsia="Times New Roman"/>
          <w:sz w:val="24"/>
          <w:szCs w:val="24"/>
        </w:rPr>
        <w:t>2001.</w:t>
      </w:r>
    </w:p>
    <w:p w14:paraId="57BC8D0D" w14:textId="77777777" w:rsidR="001C2C75" w:rsidRDefault="001C2C75">
      <w:pPr>
        <w:spacing w:line="138" w:lineRule="exact"/>
        <w:rPr>
          <w:sz w:val="20"/>
          <w:szCs w:val="20"/>
        </w:rPr>
      </w:pPr>
    </w:p>
    <w:p w14:paraId="777C0509" w14:textId="77777777" w:rsidR="001C2C75" w:rsidRPr="00D37926" w:rsidRDefault="00D37926">
      <w:pPr>
        <w:ind w:left="260"/>
        <w:rPr>
          <w:sz w:val="20"/>
          <w:szCs w:val="20"/>
          <w:lang w:val="en-US"/>
        </w:rPr>
      </w:pPr>
      <w:r w:rsidRPr="00D37926">
        <w:rPr>
          <w:rFonts w:eastAsia="Times New Roman"/>
          <w:sz w:val="24"/>
          <w:szCs w:val="24"/>
          <w:lang w:val="en-US"/>
        </w:rPr>
        <w:t>______________ “The origins of postmodernist historiography”. In: TOPOLSKI, J.</w:t>
      </w:r>
    </w:p>
    <w:p w14:paraId="6BDA17E3" w14:textId="77777777" w:rsidR="001C2C75" w:rsidRPr="00D37926" w:rsidRDefault="001C2C75">
      <w:pPr>
        <w:spacing w:line="138" w:lineRule="exact"/>
        <w:rPr>
          <w:sz w:val="20"/>
          <w:szCs w:val="20"/>
          <w:lang w:val="en-US"/>
        </w:rPr>
      </w:pPr>
    </w:p>
    <w:p w14:paraId="28D355C7" w14:textId="77777777" w:rsidR="001C2C75" w:rsidRDefault="00D37926">
      <w:pPr>
        <w:tabs>
          <w:tab w:val="left" w:pos="1120"/>
          <w:tab w:val="left" w:pos="2880"/>
          <w:tab w:val="left" w:pos="3940"/>
          <w:tab w:val="left" w:pos="5300"/>
          <w:tab w:val="left" w:pos="5940"/>
          <w:tab w:val="left" w:pos="7740"/>
        </w:tabs>
        <w:ind w:left="260"/>
        <w:rPr>
          <w:sz w:val="20"/>
          <w:szCs w:val="20"/>
        </w:rPr>
      </w:pPr>
      <w:r w:rsidRPr="00D37926">
        <w:rPr>
          <w:rFonts w:eastAsia="Times New Roman"/>
          <w:sz w:val="24"/>
          <w:szCs w:val="24"/>
          <w:lang w:val="en-US"/>
        </w:rPr>
        <w:t>(org.).</w:t>
      </w:r>
      <w:r w:rsidRPr="00D37926">
        <w:rPr>
          <w:sz w:val="20"/>
          <w:szCs w:val="20"/>
          <w:lang w:val="en-US"/>
        </w:rPr>
        <w:tab/>
      </w:r>
      <w:r w:rsidRPr="00D37926">
        <w:rPr>
          <w:rFonts w:eastAsia="Times New Roman"/>
          <w:i/>
          <w:iCs/>
          <w:sz w:val="24"/>
          <w:szCs w:val="24"/>
          <w:lang w:val="en-US"/>
        </w:rPr>
        <w:t>Historiography</w:t>
      </w:r>
      <w:r w:rsidRPr="00D37926">
        <w:rPr>
          <w:rFonts w:eastAsia="Times New Roman"/>
          <w:i/>
          <w:iCs/>
          <w:sz w:val="24"/>
          <w:szCs w:val="24"/>
          <w:lang w:val="en-US"/>
        </w:rPr>
        <w:tab/>
        <w:t>between</w:t>
      </w:r>
      <w:r w:rsidRPr="00D37926">
        <w:rPr>
          <w:rFonts w:eastAsia="Times New Roman"/>
          <w:i/>
          <w:iCs/>
          <w:sz w:val="24"/>
          <w:szCs w:val="24"/>
          <w:lang w:val="en-US"/>
        </w:rPr>
        <w:tab/>
        <w:t>modernism</w:t>
      </w:r>
      <w:r w:rsidRPr="00D37926">
        <w:rPr>
          <w:rFonts w:eastAsia="Times New Roman"/>
          <w:i/>
          <w:iCs/>
          <w:sz w:val="24"/>
          <w:szCs w:val="24"/>
          <w:lang w:val="en-US"/>
        </w:rPr>
        <w:tab/>
        <w:t>and</w:t>
      </w:r>
      <w:r w:rsidRPr="00D37926">
        <w:rPr>
          <w:rFonts w:eastAsia="Times New Roman"/>
          <w:i/>
          <w:iCs/>
          <w:sz w:val="24"/>
          <w:szCs w:val="24"/>
          <w:lang w:val="en-US"/>
        </w:rPr>
        <w:tab/>
        <w:t>postmodernism</w:t>
      </w:r>
      <w:r w:rsidRPr="00D37926">
        <w:rPr>
          <w:rFonts w:eastAsia="Times New Roman"/>
          <w:sz w:val="24"/>
          <w:szCs w:val="24"/>
          <w:lang w:val="en-US"/>
        </w:rPr>
        <w:t>.</w:t>
      </w:r>
      <w:r w:rsidRPr="00D37926">
        <w:rPr>
          <w:sz w:val="20"/>
          <w:szCs w:val="20"/>
          <w:lang w:val="en-US"/>
        </w:rPr>
        <w:tab/>
      </w:r>
      <w:r>
        <w:rPr>
          <w:rFonts w:eastAsia="Times New Roman"/>
          <w:sz w:val="24"/>
          <w:szCs w:val="24"/>
        </w:rPr>
        <w:t>Amsterdã:</w:t>
      </w:r>
    </w:p>
    <w:p w14:paraId="4E8E85F0" w14:textId="77777777" w:rsidR="001C2C75" w:rsidRDefault="001C2C75">
      <w:pPr>
        <w:spacing w:line="138" w:lineRule="exact"/>
        <w:rPr>
          <w:sz w:val="20"/>
          <w:szCs w:val="20"/>
        </w:rPr>
      </w:pPr>
    </w:p>
    <w:p w14:paraId="4CB52F70" w14:textId="77777777" w:rsidR="001C2C75" w:rsidRDefault="00D37926">
      <w:pPr>
        <w:ind w:left="260"/>
        <w:rPr>
          <w:sz w:val="20"/>
          <w:szCs w:val="20"/>
        </w:rPr>
      </w:pPr>
      <w:r>
        <w:rPr>
          <w:rFonts w:eastAsia="Times New Roman"/>
          <w:sz w:val="24"/>
          <w:szCs w:val="24"/>
        </w:rPr>
        <w:t>Atlanta/Rodolpi.</w:t>
      </w:r>
    </w:p>
    <w:p w14:paraId="5DE9C110" w14:textId="77777777" w:rsidR="001C2C75" w:rsidRDefault="001C2C75">
      <w:pPr>
        <w:spacing w:line="138" w:lineRule="exact"/>
        <w:rPr>
          <w:sz w:val="20"/>
          <w:szCs w:val="20"/>
        </w:rPr>
      </w:pPr>
    </w:p>
    <w:p w14:paraId="6BA079CC" w14:textId="77777777" w:rsidR="001C2C75" w:rsidRDefault="00D37926">
      <w:pPr>
        <w:ind w:left="260"/>
        <w:rPr>
          <w:sz w:val="20"/>
          <w:szCs w:val="20"/>
        </w:rPr>
      </w:pPr>
      <w:r>
        <w:rPr>
          <w:rFonts w:eastAsia="Times New Roman"/>
          <w:sz w:val="24"/>
          <w:szCs w:val="24"/>
        </w:rPr>
        <w:t xml:space="preserve">ARENDT, H. </w:t>
      </w:r>
      <w:r>
        <w:rPr>
          <w:rFonts w:eastAsia="Times New Roman"/>
          <w:i/>
          <w:iCs/>
          <w:sz w:val="24"/>
          <w:szCs w:val="24"/>
        </w:rPr>
        <w:t>Entre o Passado e o Futuro</w:t>
      </w:r>
      <w:r>
        <w:rPr>
          <w:rFonts w:eastAsia="Times New Roman"/>
          <w:sz w:val="24"/>
          <w:szCs w:val="24"/>
        </w:rPr>
        <w:t>. São Paulo: Perspectiva, 1997.</w:t>
      </w:r>
    </w:p>
    <w:p w14:paraId="066D7209" w14:textId="77777777" w:rsidR="001C2C75" w:rsidRDefault="001C2C75">
      <w:pPr>
        <w:spacing w:line="138" w:lineRule="exact"/>
        <w:rPr>
          <w:sz w:val="20"/>
          <w:szCs w:val="20"/>
        </w:rPr>
      </w:pPr>
    </w:p>
    <w:p w14:paraId="2FBC7E8A" w14:textId="77777777" w:rsidR="001C2C75" w:rsidRPr="00D37926" w:rsidRDefault="00D37926">
      <w:pPr>
        <w:ind w:left="260"/>
        <w:rPr>
          <w:sz w:val="20"/>
          <w:szCs w:val="20"/>
          <w:lang w:val="en-US"/>
        </w:rPr>
      </w:pPr>
      <w:r>
        <w:rPr>
          <w:rFonts w:eastAsia="Times New Roman"/>
          <w:sz w:val="24"/>
          <w:szCs w:val="24"/>
        </w:rPr>
        <w:t>BENDER, Th</w:t>
      </w:r>
      <w:r>
        <w:rPr>
          <w:rFonts w:eastAsia="Times New Roman"/>
          <w:sz w:val="24"/>
          <w:szCs w:val="24"/>
        </w:rPr>
        <w:t xml:space="preserve">omas. </w:t>
      </w:r>
      <w:r w:rsidRPr="00D37926">
        <w:rPr>
          <w:rFonts w:eastAsia="Times New Roman"/>
          <w:i/>
          <w:iCs/>
          <w:sz w:val="24"/>
          <w:szCs w:val="24"/>
          <w:lang w:val="en-US"/>
        </w:rPr>
        <w:t>Intellect and Public Life</w:t>
      </w:r>
      <w:r w:rsidRPr="00D37926">
        <w:rPr>
          <w:rFonts w:eastAsia="Times New Roman"/>
          <w:sz w:val="24"/>
          <w:szCs w:val="24"/>
          <w:lang w:val="en-US"/>
        </w:rPr>
        <w:t>: Essays on the Social History of Academic</w:t>
      </w:r>
    </w:p>
    <w:p w14:paraId="6D4F419B" w14:textId="77777777" w:rsidR="001C2C75" w:rsidRPr="00D37926" w:rsidRDefault="001C2C75">
      <w:pPr>
        <w:spacing w:line="138" w:lineRule="exact"/>
        <w:rPr>
          <w:sz w:val="20"/>
          <w:szCs w:val="20"/>
          <w:lang w:val="en-US"/>
        </w:rPr>
      </w:pPr>
    </w:p>
    <w:p w14:paraId="1494D078" w14:textId="77777777" w:rsidR="001C2C75" w:rsidRPr="00D37926" w:rsidRDefault="00D37926">
      <w:pPr>
        <w:ind w:left="260"/>
        <w:rPr>
          <w:sz w:val="20"/>
          <w:szCs w:val="20"/>
          <w:lang w:val="en-US"/>
        </w:rPr>
      </w:pPr>
      <w:r w:rsidRPr="00D37926">
        <w:rPr>
          <w:rFonts w:eastAsia="Times New Roman"/>
          <w:sz w:val="24"/>
          <w:szCs w:val="24"/>
          <w:lang w:val="en-US"/>
        </w:rPr>
        <w:t>Intellectuals in the United States. Baltimore: Johns Hopkins University Press, l993.</w:t>
      </w:r>
    </w:p>
    <w:p w14:paraId="2C0E5A7F" w14:textId="77777777" w:rsidR="001C2C75" w:rsidRPr="00D37926" w:rsidRDefault="001C2C75">
      <w:pPr>
        <w:spacing w:line="138" w:lineRule="exact"/>
        <w:rPr>
          <w:sz w:val="20"/>
          <w:szCs w:val="20"/>
          <w:lang w:val="en-US"/>
        </w:rPr>
      </w:pPr>
    </w:p>
    <w:p w14:paraId="3DB277E1" w14:textId="77777777" w:rsidR="001C2C75" w:rsidRDefault="00D37926">
      <w:pPr>
        <w:ind w:left="260"/>
        <w:rPr>
          <w:sz w:val="20"/>
          <w:szCs w:val="20"/>
        </w:rPr>
      </w:pPr>
      <w:r w:rsidRPr="00D37926">
        <w:rPr>
          <w:rFonts w:eastAsia="Times New Roman"/>
          <w:sz w:val="24"/>
          <w:szCs w:val="24"/>
          <w:lang w:val="en-US"/>
        </w:rPr>
        <w:t xml:space="preserve">________________ </w:t>
      </w:r>
      <w:r w:rsidRPr="00D37926">
        <w:rPr>
          <w:rFonts w:eastAsia="Times New Roman"/>
          <w:i/>
          <w:iCs/>
          <w:sz w:val="24"/>
          <w:szCs w:val="24"/>
          <w:lang w:val="en-US"/>
        </w:rPr>
        <w:t>The Unfinished City</w:t>
      </w:r>
      <w:r w:rsidRPr="00D37926">
        <w:rPr>
          <w:rFonts w:eastAsia="Times New Roman"/>
          <w:sz w:val="24"/>
          <w:szCs w:val="24"/>
          <w:lang w:val="en-US"/>
        </w:rPr>
        <w:t xml:space="preserve">: New York and the Metropolitan Idea. </w:t>
      </w:r>
      <w:r>
        <w:rPr>
          <w:rFonts w:eastAsia="Times New Roman"/>
          <w:sz w:val="24"/>
          <w:szCs w:val="24"/>
        </w:rPr>
        <w:t>Nova</w:t>
      </w:r>
    </w:p>
    <w:p w14:paraId="02ADBFFE" w14:textId="77777777" w:rsidR="001C2C75" w:rsidRDefault="001C2C75">
      <w:pPr>
        <w:spacing w:line="138" w:lineRule="exact"/>
        <w:rPr>
          <w:sz w:val="20"/>
          <w:szCs w:val="20"/>
        </w:rPr>
      </w:pPr>
    </w:p>
    <w:p w14:paraId="5EAB312A" w14:textId="77777777" w:rsidR="001C2C75" w:rsidRDefault="00D37926">
      <w:pPr>
        <w:ind w:left="260"/>
        <w:rPr>
          <w:sz w:val="20"/>
          <w:szCs w:val="20"/>
        </w:rPr>
      </w:pPr>
      <w:r>
        <w:rPr>
          <w:rFonts w:eastAsia="Times New Roman"/>
          <w:sz w:val="24"/>
          <w:szCs w:val="24"/>
        </w:rPr>
        <w:t>York: The New P</w:t>
      </w:r>
      <w:r>
        <w:rPr>
          <w:rFonts w:eastAsia="Times New Roman"/>
          <w:sz w:val="24"/>
          <w:szCs w:val="24"/>
        </w:rPr>
        <w:t>ress, 2002.</w:t>
      </w:r>
    </w:p>
    <w:p w14:paraId="6889F372" w14:textId="77777777" w:rsidR="001C2C75" w:rsidRDefault="001C2C75">
      <w:pPr>
        <w:spacing w:line="138" w:lineRule="exact"/>
        <w:rPr>
          <w:sz w:val="20"/>
          <w:szCs w:val="20"/>
        </w:rPr>
      </w:pPr>
    </w:p>
    <w:p w14:paraId="0F4D4F6F" w14:textId="77777777" w:rsidR="001C2C75" w:rsidRDefault="00D37926">
      <w:pPr>
        <w:spacing w:line="359" w:lineRule="auto"/>
        <w:ind w:left="260" w:right="264"/>
        <w:jc w:val="both"/>
        <w:rPr>
          <w:sz w:val="20"/>
          <w:szCs w:val="20"/>
        </w:rPr>
      </w:pPr>
      <w:r>
        <w:rPr>
          <w:rFonts w:eastAsia="Times New Roman"/>
          <w:sz w:val="24"/>
          <w:szCs w:val="24"/>
        </w:rPr>
        <w:t xml:space="preserve">BENJAMIN, Walter. </w:t>
      </w:r>
      <w:r>
        <w:rPr>
          <w:rFonts w:eastAsia="Times New Roman"/>
          <w:i/>
          <w:iCs/>
          <w:sz w:val="24"/>
          <w:szCs w:val="24"/>
        </w:rPr>
        <w:t>A modernidade e os modernos.</w:t>
      </w:r>
      <w:r>
        <w:rPr>
          <w:rFonts w:eastAsia="Times New Roman"/>
          <w:sz w:val="24"/>
          <w:szCs w:val="24"/>
        </w:rPr>
        <w:t xml:space="preserve"> Rio de Janeiro: Tempo Brasileiro, 1975.</w:t>
      </w:r>
    </w:p>
    <w:p w14:paraId="23ED01D5" w14:textId="77777777" w:rsidR="001C2C75" w:rsidRDefault="001C2C75">
      <w:pPr>
        <w:spacing w:line="1" w:lineRule="exact"/>
        <w:rPr>
          <w:sz w:val="20"/>
          <w:szCs w:val="20"/>
        </w:rPr>
      </w:pPr>
    </w:p>
    <w:p w14:paraId="566C1E2C" w14:textId="77777777" w:rsidR="001C2C75" w:rsidRDefault="00D37926">
      <w:pPr>
        <w:ind w:left="260"/>
        <w:rPr>
          <w:sz w:val="20"/>
          <w:szCs w:val="20"/>
        </w:rPr>
      </w:pPr>
      <w:r>
        <w:rPr>
          <w:rFonts w:eastAsia="Times New Roman"/>
          <w:sz w:val="24"/>
          <w:szCs w:val="24"/>
        </w:rPr>
        <w:t xml:space="preserve">________________. </w:t>
      </w:r>
      <w:r>
        <w:rPr>
          <w:rFonts w:eastAsia="Times New Roman"/>
          <w:i/>
          <w:iCs/>
          <w:sz w:val="24"/>
          <w:szCs w:val="24"/>
        </w:rPr>
        <w:t>Magia e Técnica, Arte e Política</w:t>
      </w:r>
      <w:r>
        <w:rPr>
          <w:rFonts w:eastAsia="Times New Roman"/>
          <w:sz w:val="24"/>
          <w:szCs w:val="24"/>
        </w:rPr>
        <w:t>: ensaios sobre literatura e história</w:t>
      </w:r>
    </w:p>
    <w:p w14:paraId="0CCE5701" w14:textId="77777777" w:rsidR="001C2C75" w:rsidRDefault="001C2C75">
      <w:pPr>
        <w:spacing w:line="138" w:lineRule="exact"/>
        <w:rPr>
          <w:sz w:val="20"/>
          <w:szCs w:val="20"/>
        </w:rPr>
      </w:pPr>
    </w:p>
    <w:p w14:paraId="62EC6CBF" w14:textId="77777777" w:rsidR="001C2C75" w:rsidRDefault="00D37926">
      <w:pPr>
        <w:ind w:left="260"/>
        <w:rPr>
          <w:sz w:val="20"/>
          <w:szCs w:val="20"/>
        </w:rPr>
      </w:pPr>
      <w:r>
        <w:rPr>
          <w:rFonts w:eastAsia="Times New Roman"/>
          <w:sz w:val="24"/>
          <w:szCs w:val="24"/>
        </w:rPr>
        <w:t>da cultura. São Paulo: Brasiliense, 1995.</w:t>
      </w:r>
    </w:p>
    <w:p w14:paraId="2314BBBF" w14:textId="77777777" w:rsidR="001C2C75" w:rsidRDefault="001C2C75">
      <w:pPr>
        <w:spacing w:line="138" w:lineRule="exact"/>
        <w:rPr>
          <w:sz w:val="20"/>
          <w:szCs w:val="20"/>
        </w:rPr>
      </w:pPr>
    </w:p>
    <w:p w14:paraId="6D73587D" w14:textId="77777777" w:rsidR="001C2C75" w:rsidRDefault="00D37926">
      <w:pPr>
        <w:spacing w:line="398" w:lineRule="auto"/>
        <w:ind w:left="260" w:right="264"/>
        <w:jc w:val="both"/>
        <w:rPr>
          <w:sz w:val="20"/>
          <w:szCs w:val="20"/>
        </w:rPr>
      </w:pPr>
      <w:r>
        <w:rPr>
          <w:rFonts w:eastAsia="Times New Roman"/>
          <w:sz w:val="24"/>
          <w:szCs w:val="24"/>
        </w:rPr>
        <w:t xml:space="preserve">BERMAN, M. </w:t>
      </w:r>
      <w:r>
        <w:rPr>
          <w:rFonts w:eastAsia="Times New Roman"/>
          <w:i/>
          <w:iCs/>
          <w:sz w:val="24"/>
          <w:szCs w:val="24"/>
        </w:rPr>
        <w:t xml:space="preserve">Tudo que é </w:t>
      </w:r>
      <w:r>
        <w:rPr>
          <w:rFonts w:eastAsia="Times New Roman"/>
          <w:i/>
          <w:iCs/>
          <w:sz w:val="24"/>
          <w:szCs w:val="24"/>
        </w:rPr>
        <w:t>sólido desmancha no ar</w:t>
      </w:r>
      <w:r>
        <w:rPr>
          <w:rFonts w:eastAsia="Times New Roman"/>
          <w:sz w:val="24"/>
          <w:szCs w:val="24"/>
        </w:rPr>
        <w:t>. São Paulo: Companhia das Letras, 1986.</w:t>
      </w:r>
    </w:p>
    <w:p w14:paraId="7D16A5E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62496" behindDoc="1" locked="0" layoutInCell="0" allowOverlap="1" wp14:anchorId="6824AE5F" wp14:editId="624273D6">
                <wp:simplePos x="0" y="0"/>
                <wp:positionH relativeFrom="column">
                  <wp:posOffset>165735</wp:posOffset>
                </wp:positionH>
                <wp:positionV relativeFrom="paragraph">
                  <wp:posOffset>183515</wp:posOffset>
                </wp:positionV>
                <wp:extent cx="1828800" cy="0"/>
                <wp:effectExtent l="0" t="0" r="0" b="0"/>
                <wp:wrapNone/>
                <wp:docPr id="58" name="Shape 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A8189C9" id="Shape 58" o:spid="_x0000_s1026" style="position:absolute;z-index:-251753984;visibility:visible;mso-wrap-style:square;mso-wrap-distance-left:9pt;mso-wrap-distance-top:0;mso-wrap-distance-right:9pt;mso-wrap-distance-bottom:0;mso-position-horizontal:absolute;mso-position-horizontal-relative:text;mso-position-vertical:absolute;mso-position-vertical-relative:text" from="13.05pt,14.45pt" to="157.05pt,1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ZaougEAAIEDAAAOAAAAZHJzL2Uyb0RvYy54bWysU8tu2zAQvBfoPxC815KdNHUEyzkkdS9B&#10;ayDtB6xJyiLKF7isJf99l5TjxG1PQXkguNzR7M4stbobrWEHFVF71/L5rOZMOeGldvuW//i++bDk&#10;DBM4CcY71fKjQn63fv9uNYRGLXzvjVSREYnDZggt71MKTVWh6JUFnPmgHCU7Hy0kCuO+khEGYrem&#10;WtT1TTX4KEP0QiHS7cOU5OvC33VKpG9dhyox03LqLZU9ln2X92q9gmYfIfRanNqAN3RhQTsqeqZ6&#10;gATsV9R/UVktokffpZnwtvJdp4UqGkjNvP5DzVMPQRUtZA6Gs034/2jF18M2Mi1b/pEm5cDSjEpZ&#10;RjGZMwRsCHPvtjHLE6N7Co9e/ETKVRfJHGCYYGMXbYaTPjYWs49ns9WYmKDL+XKxXNY0E0G56083&#10;V7lcBc3ztyFi+qK8ZfnQcqNdtgIaODximqDPkHyN3mi50caUIO539yayA9DYN2Wd2C9gxrGh5bfz&#10;66vCfJHD1xR1Wf+isDrR+zXatpzE0MogaHoF8rOT5ZxAm+lM6ow7+TZZlU3beXncxqwoRzTnYsPp&#10;TeaH9DouqJc/Z/0bAAD//wMAUEsDBBQABgAIAAAAIQDV415Y3QAAAAgBAAAPAAAAZHJzL2Rvd25y&#10;ZXYueG1sTI9BT8MwDIXvSPyHyEjcWNqCxihNJ5jEBSGhDSSuaWPaisTpkmzt/j1GHOBk+b2n58/V&#10;enZWHDHEwZOCfJGBQGq9GahT8P72dLUCEZMmo60nVHDCCOv6/KzSpfETbfG4S53gEoqlVtCnNJZS&#10;xrZHp+PCj0jsffrgdOI1dNIEPXG5s7LIsqV0eiC+0OsRNz22X7uDU3Db2E3x+rEP6TRuX+aheH70&#10;016py4v54R5Ewjn9heEHn9GhZqbGH8hEYRUUy5yTPFd3INi/zm9YaH4FWVfy/wP1NwAAAP//AwBQ&#10;SwECLQAUAAYACAAAACEAtoM4kv4AAADhAQAAEwAAAAAAAAAAAAAAAAAAAAAAW0NvbnRlbnRfVHlw&#10;ZXNdLnhtbFBLAQItABQABgAIAAAAIQA4/SH/1gAAAJQBAAALAAAAAAAAAAAAAAAAAC8BAABfcmVs&#10;cy8ucmVsc1BLAQItABQABgAIAAAAIQAZ2ZaougEAAIEDAAAOAAAAAAAAAAAAAAAAAC4CAABkcnMv&#10;ZTJvRG9jLnhtbFBLAQItABQABgAIAAAAIQDV415Y3QAAAAgBAAAPAAAAAAAAAAAAAAAAABQEAABk&#10;cnMvZG93bnJldi54bWxQSwUGAAAAAAQABADzAAAAHgUAAAAA&#10;" o:allowincell="f" filled="t" strokeweight=".25397mm">
                <v:stroke joinstyle="miter"/>
                <o:lock v:ext="edit" shapetype="f"/>
              </v:line>
            </w:pict>
          </mc:Fallback>
        </mc:AlternateContent>
      </w:r>
    </w:p>
    <w:p w14:paraId="68E7575F" w14:textId="77777777" w:rsidR="001C2C75" w:rsidRDefault="001C2C75">
      <w:pPr>
        <w:spacing w:line="352" w:lineRule="exact"/>
        <w:rPr>
          <w:sz w:val="20"/>
          <w:szCs w:val="20"/>
        </w:rPr>
      </w:pPr>
    </w:p>
    <w:p w14:paraId="0E0FCA3B" w14:textId="77777777" w:rsidR="001C2C75" w:rsidRPr="00D37926" w:rsidRDefault="00D37926">
      <w:pPr>
        <w:spacing w:line="249" w:lineRule="auto"/>
        <w:ind w:left="260" w:right="264"/>
        <w:jc w:val="both"/>
        <w:rPr>
          <w:sz w:val="20"/>
          <w:szCs w:val="20"/>
          <w:lang w:val="en-US"/>
        </w:rPr>
      </w:pPr>
      <w:r w:rsidRPr="00D37926">
        <w:rPr>
          <w:rFonts w:eastAsia="Times New Roman"/>
          <w:sz w:val="20"/>
          <w:szCs w:val="20"/>
          <w:lang w:val="en-US"/>
        </w:rPr>
        <w:t>104“One thing we used to talk about – when I was out in Iowa – was that the limiting factor is the reader. No other art requires the audience to be a performer. You have to count on the read</w:t>
      </w:r>
      <w:r w:rsidRPr="00D37926">
        <w:rPr>
          <w:rFonts w:eastAsia="Times New Roman"/>
          <w:sz w:val="20"/>
          <w:szCs w:val="20"/>
          <w:lang w:val="en-US"/>
        </w:rPr>
        <w:t>er's being a good performer, and you may write music which he absolutely can't perform – in which case it's a bust. Those writers you mentioned and myself are teaching an audience how to play this kind of music in their heads.” Id. Ibid.</w:t>
      </w:r>
    </w:p>
    <w:p w14:paraId="0ECDF06F" w14:textId="77777777" w:rsidR="001C2C75" w:rsidRPr="00D37926" w:rsidRDefault="001C2C75">
      <w:pPr>
        <w:rPr>
          <w:lang w:val="en-US"/>
        </w:rPr>
        <w:sectPr w:rsidR="001C2C75" w:rsidRPr="00D37926">
          <w:pgSz w:w="11900" w:h="16840"/>
          <w:pgMar w:top="691" w:right="1440" w:bottom="836" w:left="1440" w:header="0" w:footer="0" w:gutter="0"/>
          <w:cols w:space="720" w:equalWidth="0">
            <w:col w:w="9024"/>
          </w:cols>
        </w:sectPr>
      </w:pPr>
    </w:p>
    <w:p w14:paraId="0D8D923E" w14:textId="267CC8FB" w:rsidR="001C2C75" w:rsidRPr="00D37926" w:rsidRDefault="001C2C75">
      <w:pPr>
        <w:spacing w:line="261" w:lineRule="auto"/>
        <w:ind w:left="260" w:right="1624"/>
        <w:rPr>
          <w:sz w:val="20"/>
          <w:szCs w:val="20"/>
          <w:lang w:val="en-US"/>
        </w:rPr>
      </w:pPr>
      <w:bookmarkStart w:id="103" w:name="page104"/>
      <w:bookmarkEnd w:id="103"/>
    </w:p>
    <w:p w14:paraId="0B3005AE" w14:textId="77777777" w:rsidR="001C2C75" w:rsidRPr="00D37926" w:rsidRDefault="001C2C75">
      <w:pPr>
        <w:spacing w:line="216" w:lineRule="exact"/>
        <w:rPr>
          <w:sz w:val="20"/>
          <w:szCs w:val="20"/>
          <w:lang w:val="en-US"/>
        </w:rPr>
      </w:pPr>
    </w:p>
    <w:p w14:paraId="4C569DAE" w14:textId="77777777" w:rsidR="001C2C75" w:rsidRPr="00D37926" w:rsidRDefault="00D37926">
      <w:pPr>
        <w:ind w:left="260"/>
        <w:rPr>
          <w:sz w:val="20"/>
          <w:szCs w:val="20"/>
          <w:lang w:val="en-US"/>
        </w:rPr>
      </w:pPr>
      <w:r w:rsidRPr="00D37926">
        <w:rPr>
          <w:rFonts w:eastAsia="Times New Roman"/>
          <w:sz w:val="24"/>
          <w:szCs w:val="24"/>
          <w:lang w:val="en-US"/>
        </w:rPr>
        <w:t xml:space="preserve">CONNOR, S. </w:t>
      </w:r>
      <w:r w:rsidRPr="00D37926">
        <w:rPr>
          <w:rFonts w:eastAsia="Times New Roman"/>
          <w:i/>
          <w:iCs/>
          <w:sz w:val="24"/>
          <w:szCs w:val="24"/>
          <w:lang w:val="en-US"/>
        </w:rPr>
        <w:t>Postmodernist Culture.</w:t>
      </w:r>
      <w:r w:rsidRPr="00D37926">
        <w:rPr>
          <w:rFonts w:eastAsia="Times New Roman"/>
          <w:sz w:val="24"/>
          <w:szCs w:val="24"/>
          <w:lang w:val="en-US"/>
        </w:rPr>
        <w:t xml:space="preserve"> Oxford: Blackwell, 1989</w:t>
      </w:r>
    </w:p>
    <w:p w14:paraId="31EC0244" w14:textId="77777777" w:rsidR="001C2C75" w:rsidRPr="00D37926" w:rsidRDefault="001C2C75">
      <w:pPr>
        <w:spacing w:line="138" w:lineRule="exact"/>
        <w:rPr>
          <w:sz w:val="20"/>
          <w:szCs w:val="20"/>
          <w:lang w:val="en-US"/>
        </w:rPr>
      </w:pPr>
    </w:p>
    <w:p w14:paraId="461FAD50" w14:textId="77777777" w:rsidR="001C2C75" w:rsidRPr="00D37926" w:rsidRDefault="00D37926">
      <w:pPr>
        <w:spacing w:line="360" w:lineRule="auto"/>
        <w:ind w:left="260" w:right="264"/>
        <w:rPr>
          <w:sz w:val="20"/>
          <w:szCs w:val="20"/>
          <w:lang w:val="en-US"/>
        </w:rPr>
      </w:pPr>
      <w:r w:rsidRPr="00D37926">
        <w:rPr>
          <w:rFonts w:eastAsia="Times New Roman"/>
          <w:sz w:val="24"/>
          <w:szCs w:val="24"/>
          <w:lang w:val="en-US"/>
        </w:rPr>
        <w:t xml:space="preserve">GENDRON, Bernard. </w:t>
      </w:r>
      <w:r w:rsidRPr="00D37926">
        <w:rPr>
          <w:rFonts w:eastAsia="Times New Roman"/>
          <w:i/>
          <w:iCs/>
          <w:sz w:val="24"/>
          <w:szCs w:val="24"/>
          <w:lang w:val="en-US"/>
        </w:rPr>
        <w:t>Between Montmartre and the Mudd Club</w:t>
      </w:r>
      <w:r w:rsidRPr="00D37926">
        <w:rPr>
          <w:rFonts w:eastAsia="Times New Roman"/>
          <w:sz w:val="24"/>
          <w:szCs w:val="24"/>
          <w:lang w:val="en-US"/>
        </w:rPr>
        <w:t xml:space="preserve"> – Popular Mus</w:t>
      </w:r>
      <w:r w:rsidRPr="00D37926">
        <w:rPr>
          <w:rFonts w:eastAsia="Times New Roman"/>
          <w:sz w:val="24"/>
          <w:szCs w:val="24"/>
          <w:lang w:val="en-US"/>
        </w:rPr>
        <w:t>ic and the Avant-Garde</w:t>
      </w:r>
      <w:r w:rsidRPr="00D37926">
        <w:rPr>
          <w:rFonts w:eastAsia="Times New Roman"/>
          <w:i/>
          <w:iCs/>
          <w:sz w:val="24"/>
          <w:szCs w:val="24"/>
          <w:lang w:val="en-US"/>
        </w:rPr>
        <w:t>.</w:t>
      </w:r>
    </w:p>
    <w:p w14:paraId="4848C242" w14:textId="77777777" w:rsidR="001C2C75" w:rsidRPr="00D37926" w:rsidRDefault="00D37926">
      <w:pPr>
        <w:ind w:left="260"/>
        <w:rPr>
          <w:sz w:val="20"/>
          <w:szCs w:val="20"/>
          <w:lang w:val="en-US"/>
        </w:rPr>
      </w:pPr>
      <w:r w:rsidRPr="00D37926">
        <w:rPr>
          <w:rFonts w:eastAsia="Times New Roman"/>
          <w:sz w:val="24"/>
          <w:szCs w:val="24"/>
          <w:lang w:val="en-US"/>
        </w:rPr>
        <w:t>Chicago: The University of Chicago Press, 2002.</w:t>
      </w:r>
    </w:p>
    <w:p w14:paraId="2A5142E8" w14:textId="77777777" w:rsidR="001C2C75" w:rsidRPr="00D37926" w:rsidRDefault="001C2C75">
      <w:pPr>
        <w:spacing w:line="138" w:lineRule="exact"/>
        <w:rPr>
          <w:sz w:val="20"/>
          <w:szCs w:val="20"/>
          <w:lang w:val="en-US"/>
        </w:rPr>
      </w:pPr>
    </w:p>
    <w:p w14:paraId="0A808B76" w14:textId="77777777" w:rsidR="001C2C75" w:rsidRDefault="00D37926">
      <w:pPr>
        <w:ind w:left="260"/>
        <w:rPr>
          <w:sz w:val="20"/>
          <w:szCs w:val="20"/>
        </w:rPr>
      </w:pPr>
      <w:r>
        <w:rPr>
          <w:rFonts w:eastAsia="Times New Roman"/>
          <w:sz w:val="24"/>
          <w:szCs w:val="24"/>
        </w:rPr>
        <w:t xml:space="preserve">GIDDENS, Anthony. </w:t>
      </w:r>
      <w:r>
        <w:rPr>
          <w:rFonts w:eastAsia="Times New Roman"/>
          <w:i/>
          <w:iCs/>
          <w:sz w:val="24"/>
          <w:szCs w:val="24"/>
        </w:rPr>
        <w:t>As conseqüências da modernidade.</w:t>
      </w:r>
      <w:r>
        <w:rPr>
          <w:rFonts w:eastAsia="Times New Roman"/>
          <w:sz w:val="24"/>
          <w:szCs w:val="24"/>
        </w:rPr>
        <w:t xml:space="preserve"> São Paulo: Editora UNESP.</w:t>
      </w:r>
    </w:p>
    <w:p w14:paraId="0072E4CB" w14:textId="77777777" w:rsidR="001C2C75" w:rsidRDefault="001C2C75">
      <w:pPr>
        <w:spacing w:line="138" w:lineRule="exact"/>
        <w:rPr>
          <w:sz w:val="20"/>
          <w:szCs w:val="20"/>
        </w:rPr>
      </w:pPr>
    </w:p>
    <w:p w14:paraId="52BFF8B1" w14:textId="77777777" w:rsidR="001C2C75" w:rsidRPr="00D37926" w:rsidRDefault="00D37926">
      <w:pPr>
        <w:ind w:left="260"/>
        <w:rPr>
          <w:sz w:val="20"/>
          <w:szCs w:val="20"/>
          <w:lang w:val="en-US"/>
        </w:rPr>
      </w:pPr>
      <w:r>
        <w:rPr>
          <w:rFonts w:eastAsia="Times New Roman"/>
          <w:sz w:val="24"/>
          <w:szCs w:val="24"/>
        </w:rPr>
        <w:t xml:space="preserve">GUMBRECHT, Hans Ulrich. </w:t>
      </w:r>
      <w:r w:rsidRPr="00D37926">
        <w:rPr>
          <w:rFonts w:eastAsia="Times New Roman"/>
          <w:i/>
          <w:iCs/>
          <w:sz w:val="24"/>
          <w:szCs w:val="24"/>
          <w:lang w:val="en-US"/>
        </w:rPr>
        <w:t>Production of Presence:</w:t>
      </w:r>
      <w:r w:rsidRPr="00D37926">
        <w:rPr>
          <w:rFonts w:eastAsia="Times New Roman"/>
          <w:sz w:val="24"/>
          <w:szCs w:val="24"/>
          <w:lang w:val="en-US"/>
        </w:rPr>
        <w:t xml:space="preserve"> What Meaning Cannot Convey</w:t>
      </w:r>
      <w:r w:rsidRPr="00D37926">
        <w:rPr>
          <w:rFonts w:eastAsia="Times New Roman"/>
          <w:i/>
          <w:iCs/>
          <w:sz w:val="24"/>
          <w:szCs w:val="24"/>
          <w:lang w:val="en-US"/>
        </w:rPr>
        <w:t>.</w:t>
      </w:r>
    </w:p>
    <w:p w14:paraId="29B479F1" w14:textId="77777777" w:rsidR="001C2C75" w:rsidRPr="00D37926" w:rsidRDefault="001C2C75">
      <w:pPr>
        <w:spacing w:line="138" w:lineRule="exact"/>
        <w:rPr>
          <w:sz w:val="20"/>
          <w:szCs w:val="20"/>
          <w:lang w:val="en-US"/>
        </w:rPr>
      </w:pPr>
    </w:p>
    <w:p w14:paraId="0BB6D71D" w14:textId="77777777" w:rsidR="001C2C75" w:rsidRPr="00D37926" w:rsidRDefault="00D37926">
      <w:pPr>
        <w:ind w:left="260"/>
        <w:rPr>
          <w:sz w:val="20"/>
          <w:szCs w:val="20"/>
          <w:lang w:val="en-US"/>
        </w:rPr>
      </w:pPr>
      <w:r w:rsidRPr="00D37926">
        <w:rPr>
          <w:rFonts w:eastAsia="Times New Roman"/>
          <w:sz w:val="24"/>
          <w:szCs w:val="24"/>
          <w:lang w:val="en-US"/>
        </w:rPr>
        <w:t xml:space="preserve">Stanford: Stanford </w:t>
      </w:r>
      <w:r w:rsidRPr="00D37926">
        <w:rPr>
          <w:rFonts w:eastAsia="Times New Roman"/>
          <w:sz w:val="24"/>
          <w:szCs w:val="24"/>
          <w:lang w:val="en-US"/>
        </w:rPr>
        <w:t>University Press, 2004.</w:t>
      </w:r>
    </w:p>
    <w:p w14:paraId="00672EBC" w14:textId="77777777" w:rsidR="001C2C75" w:rsidRPr="00D37926" w:rsidRDefault="001C2C75">
      <w:pPr>
        <w:spacing w:line="137" w:lineRule="exact"/>
        <w:rPr>
          <w:sz w:val="20"/>
          <w:szCs w:val="20"/>
          <w:lang w:val="en-US"/>
        </w:rPr>
      </w:pPr>
    </w:p>
    <w:p w14:paraId="11788272" w14:textId="77777777" w:rsidR="001C2C75" w:rsidRDefault="00D37926">
      <w:pPr>
        <w:spacing w:line="360" w:lineRule="auto"/>
        <w:ind w:left="260" w:right="264"/>
        <w:rPr>
          <w:sz w:val="20"/>
          <w:szCs w:val="20"/>
        </w:rPr>
      </w:pPr>
      <w:proofErr w:type="gramStart"/>
      <w:r w:rsidRPr="00D37926">
        <w:rPr>
          <w:rFonts w:eastAsia="Times New Roman"/>
          <w:sz w:val="24"/>
          <w:szCs w:val="24"/>
          <w:lang w:val="en-US"/>
        </w:rPr>
        <w:t>HUTCHEON ,</w:t>
      </w:r>
      <w:proofErr w:type="gramEnd"/>
      <w:r w:rsidRPr="00D37926">
        <w:rPr>
          <w:rFonts w:eastAsia="Times New Roman"/>
          <w:sz w:val="24"/>
          <w:szCs w:val="24"/>
          <w:lang w:val="en-US"/>
        </w:rPr>
        <w:t xml:space="preserve"> L. </w:t>
      </w:r>
      <w:r w:rsidRPr="00D37926">
        <w:rPr>
          <w:rFonts w:eastAsia="Times New Roman"/>
          <w:i/>
          <w:iCs/>
          <w:sz w:val="24"/>
          <w:szCs w:val="24"/>
          <w:lang w:val="en-US"/>
        </w:rPr>
        <w:t>A poética do Pós-moderno.</w:t>
      </w:r>
      <w:r w:rsidRPr="00D37926">
        <w:rPr>
          <w:rFonts w:eastAsia="Times New Roman"/>
          <w:sz w:val="24"/>
          <w:szCs w:val="24"/>
          <w:lang w:val="en-US"/>
        </w:rPr>
        <w:t xml:space="preserve"> </w:t>
      </w:r>
      <w:r>
        <w:rPr>
          <w:rFonts w:eastAsia="Times New Roman"/>
          <w:sz w:val="24"/>
          <w:szCs w:val="24"/>
        </w:rPr>
        <w:t xml:space="preserve">Rio de Janeiro: Imago, 1988. JAMESON, Fedric. </w:t>
      </w:r>
      <w:r>
        <w:rPr>
          <w:rFonts w:eastAsia="Times New Roman"/>
          <w:i/>
          <w:iCs/>
          <w:sz w:val="24"/>
          <w:szCs w:val="24"/>
        </w:rPr>
        <w:t>Pós-modernismo.</w:t>
      </w:r>
      <w:r>
        <w:rPr>
          <w:rFonts w:eastAsia="Times New Roman"/>
          <w:sz w:val="24"/>
          <w:szCs w:val="24"/>
        </w:rPr>
        <w:t xml:space="preserve"> A lógica cultural do capitalismo tardio</w:t>
      </w:r>
      <w:r>
        <w:rPr>
          <w:rFonts w:eastAsia="Times New Roman"/>
          <w:i/>
          <w:iCs/>
          <w:sz w:val="24"/>
          <w:szCs w:val="24"/>
        </w:rPr>
        <w:t>.</w:t>
      </w:r>
      <w:r>
        <w:rPr>
          <w:rFonts w:eastAsia="Times New Roman"/>
          <w:sz w:val="24"/>
          <w:szCs w:val="24"/>
        </w:rPr>
        <w:t xml:space="preserve"> São</w:t>
      </w:r>
    </w:p>
    <w:p w14:paraId="5730FFF8" w14:textId="77777777" w:rsidR="001C2C75" w:rsidRDefault="00D37926">
      <w:pPr>
        <w:ind w:left="820"/>
        <w:rPr>
          <w:sz w:val="20"/>
          <w:szCs w:val="20"/>
        </w:rPr>
      </w:pPr>
      <w:r>
        <w:rPr>
          <w:rFonts w:eastAsia="Times New Roman"/>
          <w:sz w:val="24"/>
          <w:szCs w:val="24"/>
        </w:rPr>
        <w:t>Paulo: Ática, 2000.</w:t>
      </w:r>
    </w:p>
    <w:p w14:paraId="0DD8A9EA" w14:textId="77777777" w:rsidR="001C2C75" w:rsidRDefault="001C2C75">
      <w:pPr>
        <w:spacing w:line="138" w:lineRule="exact"/>
        <w:rPr>
          <w:sz w:val="20"/>
          <w:szCs w:val="20"/>
        </w:rPr>
      </w:pPr>
    </w:p>
    <w:p w14:paraId="4BFB3360" w14:textId="77777777" w:rsidR="001C2C75" w:rsidRPr="00D37926" w:rsidRDefault="00D37926">
      <w:pPr>
        <w:ind w:left="260"/>
        <w:rPr>
          <w:sz w:val="20"/>
          <w:szCs w:val="20"/>
          <w:lang w:val="en-US"/>
        </w:rPr>
      </w:pPr>
      <w:r w:rsidRPr="00D37926">
        <w:rPr>
          <w:rFonts w:eastAsia="Times New Roman"/>
          <w:sz w:val="24"/>
          <w:szCs w:val="24"/>
          <w:lang w:val="en-US"/>
        </w:rPr>
        <w:t xml:space="preserve">JENCKS, C. </w:t>
      </w:r>
      <w:r w:rsidRPr="00D37926">
        <w:rPr>
          <w:rFonts w:eastAsia="Times New Roman"/>
          <w:i/>
          <w:iCs/>
          <w:sz w:val="24"/>
          <w:szCs w:val="24"/>
          <w:lang w:val="en-US"/>
        </w:rPr>
        <w:t>What is Post-modernism</w:t>
      </w:r>
      <w:r w:rsidRPr="00D37926">
        <w:rPr>
          <w:rFonts w:eastAsia="Times New Roman"/>
          <w:sz w:val="24"/>
          <w:szCs w:val="24"/>
          <w:lang w:val="en-US"/>
        </w:rPr>
        <w:t>. Nova York: Academy Editions,</w:t>
      </w:r>
      <w:r w:rsidRPr="00D37926">
        <w:rPr>
          <w:rFonts w:eastAsia="Times New Roman"/>
          <w:sz w:val="24"/>
          <w:szCs w:val="24"/>
          <w:lang w:val="en-US"/>
        </w:rPr>
        <w:t xml:space="preserve"> 1996.</w:t>
      </w:r>
    </w:p>
    <w:p w14:paraId="7EEEBAA5" w14:textId="77777777" w:rsidR="001C2C75" w:rsidRPr="00D37926" w:rsidRDefault="001C2C75">
      <w:pPr>
        <w:spacing w:line="138" w:lineRule="exact"/>
        <w:rPr>
          <w:sz w:val="20"/>
          <w:szCs w:val="20"/>
          <w:lang w:val="en-US"/>
        </w:rPr>
      </w:pPr>
    </w:p>
    <w:p w14:paraId="277B44CD" w14:textId="77777777" w:rsidR="001C2C75" w:rsidRPr="00D37926" w:rsidRDefault="00D37926">
      <w:pPr>
        <w:ind w:left="260"/>
        <w:rPr>
          <w:sz w:val="20"/>
          <w:szCs w:val="20"/>
          <w:lang w:val="en-US"/>
        </w:rPr>
      </w:pPr>
      <w:r w:rsidRPr="00D37926">
        <w:rPr>
          <w:rFonts w:eastAsia="Times New Roman"/>
          <w:sz w:val="24"/>
          <w:szCs w:val="24"/>
          <w:lang w:val="en-US"/>
        </w:rPr>
        <w:t xml:space="preserve">LA CAPRA, D. </w:t>
      </w:r>
      <w:r w:rsidRPr="00D37926">
        <w:rPr>
          <w:rFonts w:eastAsia="Times New Roman"/>
          <w:i/>
          <w:iCs/>
          <w:sz w:val="24"/>
          <w:szCs w:val="24"/>
          <w:lang w:val="en-US"/>
        </w:rPr>
        <w:t>Rethinking intellectual history</w:t>
      </w:r>
      <w:r w:rsidRPr="00D37926">
        <w:rPr>
          <w:rFonts w:eastAsia="Times New Roman"/>
          <w:sz w:val="24"/>
          <w:szCs w:val="24"/>
          <w:lang w:val="en-US"/>
        </w:rPr>
        <w:t>: texts, contexts language</w:t>
      </w:r>
      <w:r w:rsidRPr="00D37926">
        <w:rPr>
          <w:rFonts w:eastAsia="Times New Roman"/>
          <w:i/>
          <w:iCs/>
          <w:sz w:val="24"/>
          <w:szCs w:val="24"/>
          <w:lang w:val="en-US"/>
        </w:rPr>
        <w:t>.</w:t>
      </w:r>
      <w:r w:rsidRPr="00D37926">
        <w:rPr>
          <w:rFonts w:eastAsia="Times New Roman"/>
          <w:sz w:val="24"/>
          <w:szCs w:val="24"/>
          <w:lang w:val="en-US"/>
        </w:rPr>
        <w:t xml:space="preserve"> Londres:</w:t>
      </w:r>
    </w:p>
    <w:p w14:paraId="3F0B45DD" w14:textId="77777777" w:rsidR="001C2C75" w:rsidRPr="00D37926" w:rsidRDefault="001C2C75">
      <w:pPr>
        <w:spacing w:line="138" w:lineRule="exact"/>
        <w:rPr>
          <w:sz w:val="20"/>
          <w:szCs w:val="20"/>
          <w:lang w:val="en-US"/>
        </w:rPr>
      </w:pPr>
    </w:p>
    <w:p w14:paraId="2E83FD83" w14:textId="77777777" w:rsidR="001C2C75" w:rsidRPr="00D37926" w:rsidRDefault="00D37926">
      <w:pPr>
        <w:ind w:left="260"/>
        <w:rPr>
          <w:sz w:val="20"/>
          <w:szCs w:val="20"/>
          <w:lang w:val="en-US"/>
        </w:rPr>
      </w:pPr>
      <w:r w:rsidRPr="00D37926">
        <w:rPr>
          <w:rFonts w:eastAsia="Times New Roman"/>
          <w:sz w:val="24"/>
          <w:szCs w:val="24"/>
          <w:lang w:val="en-US"/>
        </w:rPr>
        <w:t>Cornell University, 1984.</w:t>
      </w:r>
    </w:p>
    <w:p w14:paraId="18A15658" w14:textId="77777777" w:rsidR="001C2C75" w:rsidRPr="00D37926" w:rsidRDefault="001C2C75">
      <w:pPr>
        <w:spacing w:line="138" w:lineRule="exact"/>
        <w:rPr>
          <w:sz w:val="20"/>
          <w:szCs w:val="20"/>
          <w:lang w:val="en-US"/>
        </w:rPr>
      </w:pPr>
    </w:p>
    <w:p w14:paraId="007A39F3" w14:textId="77777777" w:rsidR="001C2C75" w:rsidRPr="00D37926" w:rsidRDefault="00D37926">
      <w:pPr>
        <w:ind w:left="260"/>
        <w:rPr>
          <w:sz w:val="20"/>
          <w:szCs w:val="20"/>
          <w:lang w:val="en-US"/>
        </w:rPr>
      </w:pPr>
      <w:r w:rsidRPr="00D37926">
        <w:rPr>
          <w:rFonts w:eastAsia="Times New Roman"/>
          <w:sz w:val="24"/>
          <w:szCs w:val="24"/>
          <w:lang w:val="en-US"/>
        </w:rPr>
        <w:t xml:space="preserve">LACAPRA, D. </w:t>
      </w:r>
      <w:r w:rsidRPr="00D37926">
        <w:rPr>
          <w:rFonts w:eastAsia="Times New Roman"/>
          <w:i/>
          <w:iCs/>
          <w:sz w:val="24"/>
          <w:szCs w:val="24"/>
          <w:lang w:val="en-US"/>
        </w:rPr>
        <w:t>History and Criticism</w:t>
      </w:r>
      <w:r w:rsidRPr="00D37926">
        <w:rPr>
          <w:rFonts w:eastAsia="Times New Roman"/>
          <w:sz w:val="24"/>
          <w:szCs w:val="24"/>
          <w:lang w:val="en-US"/>
        </w:rPr>
        <w:t>. Londres: Cornell University Press, 1985.</w:t>
      </w:r>
    </w:p>
    <w:p w14:paraId="6C0DD9CB" w14:textId="77777777" w:rsidR="001C2C75" w:rsidRPr="00D37926" w:rsidRDefault="001C2C75">
      <w:pPr>
        <w:spacing w:line="138" w:lineRule="exact"/>
        <w:rPr>
          <w:sz w:val="20"/>
          <w:szCs w:val="20"/>
          <w:lang w:val="en-US"/>
        </w:rPr>
      </w:pPr>
    </w:p>
    <w:p w14:paraId="6A693BA1" w14:textId="77777777" w:rsidR="001C2C75" w:rsidRDefault="00D37926">
      <w:pPr>
        <w:ind w:left="260"/>
        <w:rPr>
          <w:sz w:val="20"/>
          <w:szCs w:val="20"/>
        </w:rPr>
      </w:pPr>
      <w:r>
        <w:rPr>
          <w:rFonts w:eastAsia="Times New Roman"/>
          <w:sz w:val="24"/>
          <w:szCs w:val="24"/>
        </w:rPr>
        <w:t xml:space="preserve">LYOTARD, J.F. </w:t>
      </w:r>
      <w:r>
        <w:rPr>
          <w:rFonts w:eastAsia="Times New Roman"/>
          <w:i/>
          <w:iCs/>
          <w:sz w:val="24"/>
          <w:szCs w:val="24"/>
        </w:rPr>
        <w:t>A condição pós-moderna.</w:t>
      </w:r>
      <w:r>
        <w:rPr>
          <w:rFonts w:eastAsia="Times New Roman"/>
          <w:sz w:val="24"/>
          <w:szCs w:val="24"/>
        </w:rPr>
        <w:t xml:space="preserve"> Rio de Janeiro: José Oly</w:t>
      </w:r>
      <w:r>
        <w:rPr>
          <w:rFonts w:eastAsia="Times New Roman"/>
          <w:sz w:val="24"/>
          <w:szCs w:val="24"/>
        </w:rPr>
        <w:t>mpio, 1998.</w:t>
      </w:r>
    </w:p>
    <w:p w14:paraId="622170AB" w14:textId="77777777" w:rsidR="001C2C75" w:rsidRDefault="001C2C75">
      <w:pPr>
        <w:spacing w:line="138" w:lineRule="exact"/>
        <w:rPr>
          <w:sz w:val="20"/>
          <w:szCs w:val="20"/>
        </w:rPr>
      </w:pPr>
    </w:p>
    <w:p w14:paraId="37EC4084" w14:textId="77777777" w:rsidR="001C2C75" w:rsidRPr="00D37926" w:rsidRDefault="00D37926">
      <w:pPr>
        <w:ind w:left="260"/>
        <w:rPr>
          <w:sz w:val="20"/>
          <w:szCs w:val="20"/>
          <w:lang w:val="en-US"/>
        </w:rPr>
      </w:pPr>
      <w:r w:rsidRPr="00D37926">
        <w:rPr>
          <w:rFonts w:eastAsia="Times New Roman"/>
          <w:sz w:val="23"/>
          <w:szCs w:val="23"/>
          <w:lang w:val="en-US"/>
        </w:rPr>
        <w:t xml:space="preserve">TAYLOR, Marvin (ed.). </w:t>
      </w:r>
      <w:r w:rsidRPr="00D37926">
        <w:rPr>
          <w:rFonts w:eastAsia="Times New Roman"/>
          <w:i/>
          <w:iCs/>
          <w:sz w:val="23"/>
          <w:szCs w:val="23"/>
          <w:lang w:val="en-US"/>
        </w:rPr>
        <w:t>The Downtown Book – The New York Art Scene: 1974-84.</w:t>
      </w:r>
      <w:r w:rsidRPr="00D37926">
        <w:rPr>
          <w:rFonts w:eastAsia="Times New Roman"/>
          <w:sz w:val="23"/>
          <w:szCs w:val="23"/>
          <w:lang w:val="en-US"/>
        </w:rPr>
        <w:t xml:space="preserve"> New</w:t>
      </w:r>
    </w:p>
    <w:p w14:paraId="7D73CD1C" w14:textId="77777777" w:rsidR="001C2C75" w:rsidRPr="00D37926" w:rsidRDefault="001C2C75">
      <w:pPr>
        <w:spacing w:line="150" w:lineRule="exact"/>
        <w:rPr>
          <w:sz w:val="20"/>
          <w:szCs w:val="20"/>
          <w:lang w:val="en-US"/>
        </w:rPr>
      </w:pPr>
    </w:p>
    <w:p w14:paraId="5E909E1C" w14:textId="77777777" w:rsidR="001C2C75" w:rsidRPr="00D37926" w:rsidRDefault="00D37926">
      <w:pPr>
        <w:ind w:left="260"/>
        <w:rPr>
          <w:sz w:val="20"/>
          <w:szCs w:val="20"/>
          <w:lang w:val="en-US"/>
        </w:rPr>
      </w:pPr>
      <w:r w:rsidRPr="00D37926">
        <w:rPr>
          <w:rFonts w:eastAsia="Times New Roman"/>
          <w:sz w:val="24"/>
          <w:szCs w:val="24"/>
          <w:lang w:val="en-US"/>
        </w:rPr>
        <w:t>York: Princeton University Press, 2006.</w:t>
      </w:r>
    </w:p>
    <w:p w14:paraId="6D0E8A96" w14:textId="77777777" w:rsidR="001C2C75" w:rsidRPr="00D37926" w:rsidRDefault="001C2C75">
      <w:pPr>
        <w:spacing w:line="138" w:lineRule="exact"/>
        <w:rPr>
          <w:sz w:val="20"/>
          <w:szCs w:val="20"/>
          <w:lang w:val="en-US"/>
        </w:rPr>
      </w:pPr>
    </w:p>
    <w:p w14:paraId="61E78457" w14:textId="77777777" w:rsidR="001C2C75" w:rsidRPr="00D37926" w:rsidRDefault="00D37926">
      <w:pPr>
        <w:ind w:left="260"/>
        <w:rPr>
          <w:sz w:val="20"/>
          <w:szCs w:val="20"/>
          <w:lang w:val="en-US"/>
        </w:rPr>
      </w:pPr>
      <w:r w:rsidRPr="00D37926">
        <w:rPr>
          <w:rFonts w:eastAsia="Times New Roman"/>
          <w:sz w:val="24"/>
          <w:szCs w:val="24"/>
          <w:lang w:val="en-US"/>
        </w:rPr>
        <w:t xml:space="preserve">WELLMER, A. </w:t>
      </w:r>
      <w:r w:rsidRPr="00D37926">
        <w:rPr>
          <w:rFonts w:eastAsia="Times New Roman"/>
          <w:i/>
          <w:iCs/>
          <w:sz w:val="24"/>
          <w:szCs w:val="24"/>
          <w:lang w:val="en-US"/>
        </w:rPr>
        <w:t>The persistence of modernity.</w:t>
      </w:r>
      <w:r w:rsidRPr="00D37926">
        <w:rPr>
          <w:rFonts w:eastAsia="Times New Roman"/>
          <w:sz w:val="24"/>
          <w:szCs w:val="24"/>
          <w:lang w:val="en-US"/>
        </w:rPr>
        <w:t xml:space="preserve"> Cambridge: MIT Press, 1991.</w:t>
      </w:r>
    </w:p>
    <w:p w14:paraId="09CCF485" w14:textId="77777777" w:rsidR="001C2C75" w:rsidRPr="00D37926" w:rsidRDefault="001C2C75">
      <w:pPr>
        <w:rPr>
          <w:lang w:val="en-US"/>
        </w:rPr>
        <w:sectPr w:rsidR="001C2C75" w:rsidRPr="00D37926">
          <w:pgSz w:w="11900" w:h="16840"/>
          <w:pgMar w:top="691" w:right="1440" w:bottom="1440" w:left="1440" w:header="0" w:footer="0" w:gutter="0"/>
          <w:cols w:space="720" w:equalWidth="0">
            <w:col w:w="9024"/>
          </w:cols>
        </w:sectPr>
      </w:pPr>
    </w:p>
    <w:p w14:paraId="16CD4FE9" w14:textId="1C371309" w:rsidR="001C2C75" w:rsidRPr="00D37926" w:rsidRDefault="001C2C75">
      <w:pPr>
        <w:spacing w:line="261" w:lineRule="auto"/>
        <w:ind w:left="260" w:right="1624"/>
        <w:rPr>
          <w:sz w:val="20"/>
          <w:szCs w:val="20"/>
          <w:lang w:val="en-US"/>
        </w:rPr>
      </w:pPr>
      <w:bookmarkStart w:id="104" w:name="page105"/>
      <w:bookmarkEnd w:id="104"/>
    </w:p>
    <w:p w14:paraId="5D7F5CF5" w14:textId="77777777" w:rsidR="001C2C75" w:rsidRPr="00D37926" w:rsidRDefault="001C2C75">
      <w:pPr>
        <w:spacing w:line="210" w:lineRule="exact"/>
        <w:rPr>
          <w:sz w:val="20"/>
          <w:szCs w:val="20"/>
          <w:lang w:val="en-US"/>
        </w:rPr>
      </w:pPr>
    </w:p>
    <w:p w14:paraId="7A1E0F7F" w14:textId="77777777" w:rsidR="001C2C75" w:rsidRPr="00D37926" w:rsidRDefault="00D37926">
      <w:pPr>
        <w:spacing w:line="294" w:lineRule="auto"/>
        <w:ind w:left="260" w:right="264"/>
        <w:jc w:val="center"/>
        <w:rPr>
          <w:sz w:val="20"/>
          <w:szCs w:val="20"/>
          <w:lang w:val="en-US"/>
        </w:rPr>
      </w:pPr>
      <w:r w:rsidRPr="00D37926">
        <w:rPr>
          <w:rFonts w:eastAsia="Times New Roman"/>
          <w:i/>
          <w:iCs/>
          <w:sz w:val="36"/>
          <w:szCs w:val="36"/>
          <w:lang w:val="en-US"/>
        </w:rPr>
        <w:t>Fabricando Consentimento: A Política da Paranoia em ‘A Bright Room Called Day’ de Tony Kushner</w:t>
      </w:r>
      <w:r w:rsidRPr="00D37926">
        <w:rPr>
          <w:rFonts w:eastAsia="Times New Roman"/>
          <w:sz w:val="36"/>
          <w:szCs w:val="36"/>
          <w:lang w:val="en-US"/>
        </w:rPr>
        <w:t>. Vanessa</w:t>
      </w:r>
      <w:r w:rsidRPr="00D37926">
        <w:rPr>
          <w:rFonts w:eastAsia="Times New Roman"/>
          <w:i/>
          <w:iCs/>
          <w:sz w:val="36"/>
          <w:szCs w:val="36"/>
          <w:lang w:val="en-US"/>
        </w:rPr>
        <w:t xml:space="preserve"> </w:t>
      </w:r>
      <w:r w:rsidRPr="00D37926">
        <w:rPr>
          <w:rFonts w:eastAsia="Times New Roman"/>
          <w:sz w:val="36"/>
          <w:szCs w:val="36"/>
          <w:lang w:val="en-US"/>
        </w:rPr>
        <w:t>Cianconi</w:t>
      </w:r>
    </w:p>
    <w:p w14:paraId="6E457BF0" w14:textId="77777777" w:rsidR="001C2C75" w:rsidRPr="00D37926" w:rsidRDefault="001C2C75">
      <w:pPr>
        <w:spacing w:line="189" w:lineRule="exact"/>
        <w:rPr>
          <w:sz w:val="20"/>
          <w:szCs w:val="20"/>
          <w:lang w:val="en-US"/>
        </w:rPr>
      </w:pPr>
    </w:p>
    <w:p w14:paraId="7AB08950" w14:textId="77777777" w:rsidR="001C2C75" w:rsidRPr="00D37926" w:rsidRDefault="00D37926">
      <w:pPr>
        <w:ind w:right="264"/>
        <w:jc w:val="right"/>
        <w:rPr>
          <w:sz w:val="20"/>
          <w:szCs w:val="20"/>
          <w:lang w:val="en-US"/>
        </w:rPr>
      </w:pPr>
      <w:r w:rsidRPr="00D37926">
        <w:rPr>
          <w:rFonts w:eastAsia="Times New Roman"/>
          <w:sz w:val="24"/>
          <w:szCs w:val="24"/>
          <w:lang w:val="en-US"/>
        </w:rPr>
        <w:t>, UERJ-FFP</w:t>
      </w:r>
    </w:p>
    <w:p w14:paraId="6190CE40" w14:textId="77777777" w:rsidR="001C2C75" w:rsidRPr="00D37926" w:rsidRDefault="001C2C75">
      <w:pPr>
        <w:spacing w:line="8" w:lineRule="exact"/>
        <w:rPr>
          <w:sz w:val="20"/>
          <w:szCs w:val="20"/>
          <w:lang w:val="en-US"/>
        </w:rPr>
      </w:pPr>
    </w:p>
    <w:p w14:paraId="0B4567C3" w14:textId="77777777" w:rsidR="001C2C75" w:rsidRDefault="00D37926">
      <w:pPr>
        <w:ind w:right="264"/>
        <w:jc w:val="right"/>
        <w:rPr>
          <w:sz w:val="20"/>
          <w:szCs w:val="20"/>
        </w:rPr>
      </w:pPr>
      <w:r>
        <w:rPr>
          <w:rFonts w:eastAsia="Times New Roman"/>
          <w:sz w:val="24"/>
          <w:szCs w:val="24"/>
        </w:rPr>
        <w:t>vcianconi@hotmail.com</w:t>
      </w:r>
    </w:p>
    <w:p w14:paraId="00AA56A5" w14:textId="77777777" w:rsidR="001C2C75" w:rsidRDefault="001C2C75">
      <w:pPr>
        <w:spacing w:line="200" w:lineRule="exact"/>
        <w:rPr>
          <w:sz w:val="20"/>
          <w:szCs w:val="20"/>
        </w:rPr>
      </w:pPr>
    </w:p>
    <w:p w14:paraId="21CAB144" w14:textId="77777777" w:rsidR="001C2C75" w:rsidRDefault="001C2C75">
      <w:pPr>
        <w:spacing w:line="272" w:lineRule="exact"/>
        <w:rPr>
          <w:sz w:val="20"/>
          <w:szCs w:val="20"/>
        </w:rPr>
      </w:pPr>
    </w:p>
    <w:p w14:paraId="77FF2F74" w14:textId="77777777" w:rsidR="001C2C75" w:rsidRDefault="00D37926">
      <w:pPr>
        <w:spacing w:line="360" w:lineRule="auto"/>
        <w:ind w:left="260" w:right="264" w:firstLine="720"/>
        <w:rPr>
          <w:sz w:val="20"/>
          <w:szCs w:val="20"/>
        </w:rPr>
      </w:pPr>
      <w:r>
        <w:rPr>
          <w:rFonts w:eastAsia="Times New Roman"/>
          <w:i/>
          <w:iCs/>
          <w:sz w:val="24"/>
          <w:szCs w:val="24"/>
        </w:rPr>
        <w:t>A Bright Room Called D</w:t>
      </w:r>
      <w:r>
        <w:rPr>
          <w:rFonts w:eastAsia="Times New Roman"/>
          <w:i/>
          <w:iCs/>
          <w:sz w:val="24"/>
          <w:szCs w:val="24"/>
        </w:rPr>
        <w:t xml:space="preserve">ay </w:t>
      </w:r>
      <w:r>
        <w:rPr>
          <w:rFonts w:eastAsia="Times New Roman"/>
          <w:sz w:val="24"/>
          <w:szCs w:val="24"/>
        </w:rPr>
        <w:t>não é somente a primeira peça de Tony Kushner,</w:t>
      </w:r>
      <w:r>
        <w:rPr>
          <w:rFonts w:eastAsia="Times New Roman"/>
          <w:i/>
          <w:iCs/>
          <w:sz w:val="24"/>
          <w:szCs w:val="24"/>
        </w:rPr>
        <w:t xml:space="preserve"> </w:t>
      </w:r>
      <w:r>
        <w:rPr>
          <w:rFonts w:eastAsia="Times New Roman"/>
          <w:sz w:val="24"/>
          <w:szCs w:val="24"/>
        </w:rPr>
        <w:t xml:space="preserve">mas uma peça que – inspirada em </w:t>
      </w:r>
      <w:r>
        <w:rPr>
          <w:rFonts w:eastAsia="Times New Roman"/>
          <w:i/>
          <w:iCs/>
          <w:sz w:val="24"/>
          <w:szCs w:val="24"/>
        </w:rPr>
        <w:t>Terror e miséria do Terceiro Reich</w:t>
      </w:r>
      <w:r>
        <w:rPr>
          <w:rFonts w:eastAsia="Times New Roman"/>
          <w:sz w:val="24"/>
          <w:szCs w:val="24"/>
        </w:rPr>
        <w:t>, de Bertolt Brecht</w:t>
      </w:r>
    </w:p>
    <w:p w14:paraId="13CC71DD" w14:textId="77777777" w:rsidR="001C2C75" w:rsidRDefault="00D37926" w:rsidP="00D37926">
      <w:pPr>
        <w:numPr>
          <w:ilvl w:val="0"/>
          <w:numId w:val="51"/>
        </w:numPr>
        <w:tabs>
          <w:tab w:val="left" w:pos="413"/>
        </w:tabs>
        <w:spacing w:line="360" w:lineRule="auto"/>
        <w:ind w:left="260" w:right="264" w:firstLine="2"/>
        <w:jc w:val="both"/>
        <w:rPr>
          <w:rFonts w:eastAsia="Times New Roman"/>
          <w:sz w:val="24"/>
          <w:szCs w:val="24"/>
        </w:rPr>
      </w:pPr>
      <w:r>
        <w:rPr>
          <w:rFonts w:eastAsia="Times New Roman"/>
          <w:sz w:val="24"/>
          <w:szCs w:val="24"/>
        </w:rPr>
        <w:t>é supostamente sobre a morbidez e o misticismo em face da maldade política. Mas é, em grande medida, uma manifestação do</w:t>
      </w:r>
      <w:r>
        <w:rPr>
          <w:rFonts w:eastAsia="Times New Roman"/>
          <w:sz w:val="24"/>
          <w:szCs w:val="24"/>
        </w:rPr>
        <w:t xml:space="preserve"> tipo de reação que ela busca causar – a íntima ligação entre o passado e o presente e o fato de esta conexão não poder ser mais ignorada. A peça é quase um alarme de incêndio, uma forma de alertar para a importância de se entender o presente usando o pass</w:t>
      </w:r>
      <w:r>
        <w:rPr>
          <w:rFonts w:eastAsia="Times New Roman"/>
          <w:sz w:val="24"/>
          <w:szCs w:val="24"/>
        </w:rPr>
        <w:t xml:space="preserve">ado como exemplo para evitar o que é iminente, fazendo o que Benjamin já não mais acreditava que seria possível. No entanto, para o dramaturgo, a esperança existente em </w:t>
      </w:r>
      <w:r>
        <w:rPr>
          <w:rFonts w:eastAsia="Times New Roman"/>
          <w:i/>
          <w:iCs/>
          <w:sz w:val="24"/>
          <w:szCs w:val="24"/>
        </w:rPr>
        <w:t>A Bright Room</w:t>
      </w:r>
      <w:r>
        <w:rPr>
          <w:rFonts w:eastAsia="Times New Roman"/>
          <w:sz w:val="24"/>
          <w:szCs w:val="24"/>
        </w:rPr>
        <w:t xml:space="preserve"> está em traçar os momentos nos quais muitas coisas poderiam ter sido evit</w:t>
      </w:r>
      <w:r>
        <w:rPr>
          <w:rFonts w:eastAsia="Times New Roman"/>
          <w:sz w:val="24"/>
          <w:szCs w:val="24"/>
        </w:rPr>
        <w:t xml:space="preserve">adas. Em uma entrevista concedida a mim em janeiro de 2012, Kushner explica a peça como “uma peça sombria escrita durante um momento sombrio”. Kushner alega que a peça é um “sinal de alerta, não um prenúncio” (LAHR, 2005, p. 48). Brecht, em </w:t>
      </w:r>
      <w:r>
        <w:rPr>
          <w:rFonts w:eastAsia="Times New Roman"/>
          <w:i/>
          <w:iCs/>
          <w:sz w:val="24"/>
          <w:szCs w:val="24"/>
        </w:rPr>
        <w:t>Terror e Miséri</w:t>
      </w:r>
      <w:r>
        <w:rPr>
          <w:rFonts w:eastAsia="Times New Roman"/>
          <w:i/>
          <w:iCs/>
          <w:sz w:val="24"/>
          <w:szCs w:val="24"/>
        </w:rPr>
        <w:t>a</w:t>
      </w:r>
      <w:r>
        <w:rPr>
          <w:rFonts w:eastAsia="Times New Roman"/>
          <w:sz w:val="24"/>
          <w:szCs w:val="24"/>
        </w:rPr>
        <w:t>, não conseguiu trazer ao palco sequer um resquício de esperança. A peça que deu origem à de Kushner acontece após a eleição de Hitler para o Reichtag. Já a de Kushner, antes da eleição de Hitler, durante a República de Weimar, quando uma escolha diferent</w:t>
      </w:r>
      <w:r>
        <w:rPr>
          <w:rFonts w:eastAsia="Times New Roman"/>
          <w:sz w:val="24"/>
          <w:szCs w:val="24"/>
        </w:rPr>
        <w:t>e do povo poderia ter levado a Alemanha a um destino muito diferente.</w:t>
      </w:r>
    </w:p>
    <w:p w14:paraId="2538D8C5" w14:textId="77777777" w:rsidR="001C2C75" w:rsidRDefault="00D37926">
      <w:pPr>
        <w:spacing w:line="364" w:lineRule="auto"/>
        <w:ind w:left="260" w:right="264" w:firstLine="720"/>
        <w:jc w:val="both"/>
        <w:rPr>
          <w:rFonts w:eastAsia="Times New Roman"/>
          <w:sz w:val="24"/>
          <w:szCs w:val="24"/>
        </w:rPr>
      </w:pPr>
      <w:r>
        <w:rPr>
          <w:rFonts w:eastAsia="Times New Roman"/>
          <w:i/>
          <w:iCs/>
          <w:sz w:val="24"/>
          <w:szCs w:val="24"/>
        </w:rPr>
        <w:t xml:space="preserve">A Bright Room Called Day </w:t>
      </w:r>
      <w:r>
        <w:rPr>
          <w:rFonts w:eastAsia="Times New Roman"/>
          <w:sz w:val="24"/>
          <w:szCs w:val="24"/>
        </w:rPr>
        <w:t>trata de um grupo de artistas que, em volta da mesa</w:t>
      </w:r>
      <w:r>
        <w:rPr>
          <w:rFonts w:eastAsia="Times New Roman"/>
          <w:i/>
          <w:iCs/>
          <w:sz w:val="24"/>
          <w:szCs w:val="24"/>
        </w:rPr>
        <w:t xml:space="preserve"> </w:t>
      </w:r>
      <w:r>
        <w:rPr>
          <w:rFonts w:eastAsia="Times New Roman"/>
          <w:sz w:val="24"/>
          <w:szCs w:val="24"/>
        </w:rPr>
        <w:t>de jantar, conversa a respeito da política alemã. O texto é ambientado durante os anos de 1930, na Era Weimar</w:t>
      </w:r>
      <w:r>
        <w:rPr>
          <w:rFonts w:eastAsia="Times New Roman"/>
          <w:sz w:val="24"/>
          <w:szCs w:val="24"/>
        </w:rPr>
        <w:t xml:space="preserve"> (dois anos antes de Hitler ser eleito), no apartamento de Agnes Eggling, um apartamento pequeno do século XIX, em uma parte pobre de Berlim. Ao longo da peça essa conversa sofre um deslocamento temporal, representado pelo conjunto de cartas para o então p</w:t>
      </w:r>
      <w:r>
        <w:rPr>
          <w:rFonts w:eastAsia="Times New Roman"/>
          <w:sz w:val="24"/>
          <w:szCs w:val="24"/>
        </w:rPr>
        <w:t>residente dos EUA: Ronald Reagan. Quem as escreve é Zillah Katz, uma mulher judia e paranoica da década de 80, que mora no West Village, em Nova York. Segundo Kushner, nas notas de produção que iniciam a peça, deve existir, idealmente, uma contínua renovaç</w:t>
      </w:r>
      <w:r>
        <w:rPr>
          <w:rFonts w:eastAsia="Times New Roman"/>
          <w:sz w:val="24"/>
          <w:szCs w:val="24"/>
        </w:rPr>
        <w:t>ão das especificidades da política de paranoia de Zillah, de acordo com qualquer tipo de violência que esteja sendo perpetrada na</w:t>
      </w:r>
    </w:p>
    <w:p w14:paraId="10E0BADC" w14:textId="77777777" w:rsidR="001C2C75" w:rsidRDefault="001C2C75">
      <w:pPr>
        <w:sectPr w:rsidR="001C2C75">
          <w:pgSz w:w="11900" w:h="16840"/>
          <w:pgMar w:top="691" w:right="1440" w:bottom="878" w:left="1440" w:header="0" w:footer="0" w:gutter="0"/>
          <w:cols w:space="720" w:equalWidth="0">
            <w:col w:w="9024"/>
          </w:cols>
        </w:sectPr>
      </w:pPr>
    </w:p>
    <w:p w14:paraId="186D53BB" w14:textId="07E20F8C" w:rsidR="001C2C75" w:rsidRDefault="001C2C75">
      <w:pPr>
        <w:spacing w:line="261" w:lineRule="auto"/>
        <w:ind w:left="260" w:right="1624"/>
        <w:rPr>
          <w:sz w:val="20"/>
          <w:szCs w:val="20"/>
        </w:rPr>
      </w:pPr>
      <w:bookmarkStart w:id="105" w:name="page106"/>
      <w:bookmarkEnd w:id="105"/>
    </w:p>
    <w:p w14:paraId="3531DD30" w14:textId="77777777" w:rsidR="001C2C75" w:rsidRDefault="001C2C75">
      <w:pPr>
        <w:spacing w:line="216" w:lineRule="exact"/>
        <w:rPr>
          <w:sz w:val="20"/>
          <w:szCs w:val="20"/>
        </w:rPr>
      </w:pPr>
    </w:p>
    <w:p w14:paraId="54FF5360" w14:textId="77777777" w:rsidR="001C2C75" w:rsidRDefault="00D37926">
      <w:pPr>
        <w:spacing w:line="360" w:lineRule="auto"/>
        <w:ind w:left="260" w:right="264"/>
        <w:jc w:val="both"/>
        <w:rPr>
          <w:sz w:val="20"/>
          <w:szCs w:val="20"/>
        </w:rPr>
      </w:pPr>
      <w:r>
        <w:rPr>
          <w:rFonts w:eastAsia="Times New Roman"/>
          <w:sz w:val="24"/>
          <w:szCs w:val="24"/>
        </w:rPr>
        <w:t xml:space="preserve">época da encenação da peça; ou seja, o conteúdo das cartas de Zillah pode mudar de acordo com a época. No entanto, hoje o dramaturgo acredita que renovar as ideias de Zillah é um “erro terrível” e que é melhor deixar esta </w:t>
      </w:r>
      <w:r>
        <w:rPr>
          <w:rFonts w:eastAsia="Times New Roman"/>
          <w:sz w:val="24"/>
          <w:szCs w:val="24"/>
        </w:rPr>
        <w:t>renovação a cargo da história.</w:t>
      </w:r>
    </w:p>
    <w:p w14:paraId="622E7B04" w14:textId="77777777" w:rsidR="001C2C75" w:rsidRDefault="00D37926">
      <w:pPr>
        <w:spacing w:line="354" w:lineRule="auto"/>
        <w:ind w:left="260" w:right="264" w:firstLine="708"/>
        <w:jc w:val="both"/>
        <w:rPr>
          <w:sz w:val="20"/>
          <w:szCs w:val="20"/>
        </w:rPr>
      </w:pPr>
      <w:r>
        <w:rPr>
          <w:rFonts w:eastAsia="Times New Roman"/>
          <w:sz w:val="24"/>
          <w:szCs w:val="24"/>
        </w:rPr>
        <w:t xml:space="preserve">Para Kushner, essas violências perpetradas através da história, mesmo que desconfortáveis, são parte importante da história e, portanto, incontornáveis. Noam Chomsky, em uma entrevista ao </w:t>
      </w:r>
      <w:r>
        <w:rPr>
          <w:rFonts w:eastAsia="Times New Roman"/>
          <w:i/>
          <w:iCs/>
          <w:sz w:val="24"/>
          <w:szCs w:val="24"/>
        </w:rPr>
        <w:t>Monthly Review</w:t>
      </w:r>
      <w:r>
        <w:rPr>
          <w:rFonts w:eastAsia="Times New Roman"/>
          <w:sz w:val="24"/>
          <w:szCs w:val="24"/>
        </w:rPr>
        <w:t>, disse que os EUA esqu</w:t>
      </w:r>
      <w:r>
        <w:rPr>
          <w:rFonts w:eastAsia="Times New Roman"/>
          <w:sz w:val="24"/>
          <w:szCs w:val="24"/>
        </w:rPr>
        <w:t>ecem que toda ação gera uma reação, e que política não pode ser feita somente focando no presente. Hoje, os EUA vivem imersos na “cultura do pavor”. O governo estadunidense sempre lançou mão de subterfúgios como um possível ataque terrorista ao país para d</w:t>
      </w:r>
      <w:r>
        <w:rPr>
          <w:rFonts w:eastAsia="Times New Roman"/>
          <w:sz w:val="24"/>
          <w:szCs w:val="24"/>
        </w:rPr>
        <w:t>isciplinar a população, para que ninguém (pelo menos as pessoas com menos educação formal) deixe de acreditar na política belicosa que a grande maioria de seus presidentes, pelo menos em recentes anos, traçou. Essa manipulação do povo nada mais é do que um</w:t>
      </w:r>
      <w:r>
        <w:rPr>
          <w:rFonts w:eastAsia="Times New Roman"/>
          <w:sz w:val="24"/>
          <w:szCs w:val="24"/>
        </w:rPr>
        <w:t>a forma de terror, uma forma de terrorismo interno, que é tão assustador quanto a ameaça que vem de fora. Entendo terror interno como uma forma macabra de manipulação da sua própria população, já altamente amedrontada e paranoica por causa de um iminente a</w:t>
      </w:r>
      <w:r>
        <w:rPr>
          <w:rFonts w:eastAsia="Times New Roman"/>
          <w:sz w:val="24"/>
          <w:szCs w:val="24"/>
        </w:rPr>
        <w:t xml:space="preserve">taque terrorista, de procedência incerta. A perversidade dessa </w:t>
      </w:r>
      <w:r>
        <w:rPr>
          <w:rFonts w:eastAsia="Times New Roman"/>
          <w:i/>
          <w:iCs/>
          <w:sz w:val="24"/>
          <w:szCs w:val="24"/>
        </w:rPr>
        <w:t>propaganda</w:t>
      </w:r>
      <w:r>
        <w:rPr>
          <w:rFonts w:eastAsia="Times New Roman"/>
          <w:i/>
          <w:iCs/>
          <w:sz w:val="31"/>
          <w:szCs w:val="31"/>
          <w:vertAlign w:val="superscript"/>
        </w:rPr>
        <w:t>105</w:t>
      </w:r>
      <w:r>
        <w:rPr>
          <w:rFonts w:eastAsia="Times New Roman"/>
          <w:sz w:val="24"/>
          <w:szCs w:val="24"/>
        </w:rPr>
        <w:t xml:space="preserve"> faz com que o estadunidense viva sobressaltado e, claro, colabore com a possível eleição de qualquer líder que prometa a possibilidade de um suposto “mundo livre”. É claro que o s</w:t>
      </w:r>
      <w:r>
        <w:rPr>
          <w:rFonts w:eastAsia="Times New Roman"/>
          <w:sz w:val="24"/>
          <w:szCs w:val="24"/>
        </w:rPr>
        <w:t>ignificado de liberdade ainda é altamente discutível na política; no entanto, aos olhos de Chomsky, a ameaça comunista serviu para transformar a opinião pública, a fim de ‘melhorar’ o mundo através de intervenções forçosas preenchendo lacunas de poder, est</w:t>
      </w:r>
      <w:r>
        <w:rPr>
          <w:rFonts w:eastAsia="Times New Roman"/>
          <w:sz w:val="24"/>
          <w:szCs w:val="24"/>
        </w:rPr>
        <w:t>abelecendo bases territoriais que impunham objetivos políticos e sociais usando a segurança como desculpa.</w:t>
      </w:r>
    </w:p>
    <w:p w14:paraId="2C322CEF" w14:textId="77777777" w:rsidR="001C2C75" w:rsidRDefault="001C2C75">
      <w:pPr>
        <w:spacing w:line="19" w:lineRule="exact"/>
        <w:rPr>
          <w:sz w:val="20"/>
          <w:szCs w:val="20"/>
        </w:rPr>
      </w:pPr>
    </w:p>
    <w:p w14:paraId="1BF2968E" w14:textId="77777777" w:rsidR="001C2C75" w:rsidRDefault="00D37926">
      <w:pPr>
        <w:spacing w:line="369" w:lineRule="auto"/>
        <w:ind w:left="260" w:right="264" w:firstLine="708"/>
        <w:jc w:val="both"/>
        <w:rPr>
          <w:sz w:val="20"/>
          <w:szCs w:val="20"/>
        </w:rPr>
      </w:pPr>
      <w:r>
        <w:rPr>
          <w:rFonts w:eastAsia="Times New Roman"/>
          <w:sz w:val="24"/>
          <w:szCs w:val="24"/>
        </w:rPr>
        <w:t xml:space="preserve">Para o historiador Eric Foner, na introdução de </w:t>
      </w:r>
      <w:r>
        <w:rPr>
          <w:rFonts w:eastAsia="Times New Roman"/>
          <w:i/>
          <w:iCs/>
          <w:sz w:val="24"/>
          <w:szCs w:val="24"/>
        </w:rPr>
        <w:t>The Story of American Freedom</w:t>
      </w:r>
      <w:r>
        <w:rPr>
          <w:rFonts w:eastAsia="Times New Roman"/>
          <w:sz w:val="24"/>
          <w:szCs w:val="24"/>
        </w:rPr>
        <w:t xml:space="preserve">, “nenhuma ideia é mais fundamental para os americanos como indivíduos </w:t>
      </w:r>
      <w:r>
        <w:rPr>
          <w:rFonts w:eastAsia="Times New Roman"/>
          <w:sz w:val="24"/>
          <w:szCs w:val="24"/>
        </w:rPr>
        <w:t>e como nação do que a ideia de liberdade” (FONER, 1998, p. XIII). A ideia de liberdade está fundada na colonização puritana, que acreditava que a sua colônia era a personificação da verdadeira fé cristã. Em um sermão proferido em 1645, John Winthrop, então</w:t>
      </w:r>
    </w:p>
    <w:p w14:paraId="4486953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63520" behindDoc="1" locked="0" layoutInCell="0" allowOverlap="1" wp14:anchorId="2A62C637" wp14:editId="2A5AEDEB">
                <wp:simplePos x="0" y="0"/>
                <wp:positionH relativeFrom="column">
                  <wp:posOffset>165735</wp:posOffset>
                </wp:positionH>
                <wp:positionV relativeFrom="paragraph">
                  <wp:posOffset>22225</wp:posOffset>
                </wp:positionV>
                <wp:extent cx="1828800" cy="0"/>
                <wp:effectExtent l="0" t="0" r="0" b="0"/>
                <wp:wrapNone/>
                <wp:docPr id="59" name="Shape 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38B50DA" id="Shape 59" o:spid="_x0000_s1026" style="position:absolute;z-index:-251752960;visibility:visible;mso-wrap-style:square;mso-wrap-distance-left:9pt;mso-wrap-distance-top:0;mso-wrap-distance-right:9pt;mso-wrap-distance-bottom:0;mso-position-horizontal:absolute;mso-position-horizontal-relative:text;mso-position-vertical:absolute;mso-position-vertical-relative:text" from="13.05pt,1.75pt" to="157.0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A3yugEAAIEDAAAOAAAAZHJzL2Uyb0RvYy54bWysU02P0zAQvSPxHyzfadJSlm7UdA+7lMsK&#10;Ki38gKntNBb+ksc06b9n7HS7W+CE8MHyeF7ezHvjrO9Ga9hRRdTetXw+qzlTTnip3aHl379t3604&#10;wwROgvFOtfykkN9t3r5ZD6FRC997I1VkROKwGULL+5RCU1UoemUBZz4oR8nORwuJwnioZISB2K2p&#10;FnV9Uw0+yhC9UIh0+zAl+abwd50S6WvXoUrMtJx6S2WPZd/nvdqsoTlECL0W5zbgH7qwoB0VvVA9&#10;QAL2M+o/qKwW0aPv0kx4W/mu00IVDaRmXv+m5qmHoIoWMgfDxSb8f7Tiy3EXmZYt/3DLmQNLMypl&#10;GcVkzhCwIcy928UsT4zuKTx68QMpV10lc4Bhgo1dtBlO+thYzD5dzFZjYoIu56vFalXTTATllh9v&#10;3udyFTTP34aI6bPyluVDy4122Qpo4PiIaYI+Q/I1eqPlVhtTgnjY35vIjkBj35Z1Zr+CGceGlt/O&#10;l8vCfJXD1xR1WX+jsDrR+zXatpzE0MogaHoF8pOT5ZxAm+lM6ow7+zZZlU3be3naxawoRzTnYsP5&#10;TeaH9DouqJc/Z/MLAAD//wMAUEsDBBQABgAIAAAAIQBdbcNs2AAAAAYBAAAPAAAAZHJzL2Rvd25y&#10;ZXYueG1sTI7BTsMwEETvSPyDtUhcEHXShgqFOBVFgisQuHBz460TEa8t223D37NwgePTjGZes5nd&#10;JI4Y0+hJQbkoQCD13oxkFby/PV7fgkhZk9GTJ1TwhQk27flZo2vjT/SKxy5bwSOUaq1gyDnUUqZ+&#10;QKfTwgckzvY+Op0Zo5Um6hOPu0kui2ItnR6JHwYd8GHA/rM7OAXhOVZViB9X26epTN12b603L0pd&#10;Xsz3dyAyzvmvDD/6rA4tO+38gUwSk4LluuSmgtUNCI5XZcW8+2XZNvK/fvsNAAD//wMAUEsBAi0A&#10;FAAGAAgAAAAhALaDOJL+AAAA4QEAABMAAAAAAAAAAAAAAAAAAAAAAFtDb250ZW50X1R5cGVzXS54&#10;bWxQSwECLQAUAAYACAAAACEAOP0h/9YAAACUAQAACwAAAAAAAAAAAAAAAAAvAQAAX3JlbHMvLnJl&#10;bHNQSwECLQAUAAYACAAAACEAmgwN8roBAACBAwAADgAAAAAAAAAAAAAAAAAuAgAAZHJzL2Uyb0Rv&#10;Yy54bWxQSwECLQAUAAYACAAAACEAXW3DbNgAAAAGAQAADwAAAAAAAAAAAAAAAAAUBAAAZHJzL2Rv&#10;d25yZXYueG1sUEsFBgAAAAAEAAQA8wAAABkFAAAAAA==&#10;" o:allowincell="f" filled="t" strokeweight=".72pt">
                <v:stroke joinstyle="miter"/>
                <o:lock v:ext="edit" shapetype="f"/>
              </v:line>
            </w:pict>
          </mc:Fallback>
        </mc:AlternateContent>
      </w:r>
    </w:p>
    <w:p w14:paraId="7A17FBDB" w14:textId="77777777" w:rsidR="001C2C75" w:rsidRDefault="001C2C75">
      <w:pPr>
        <w:spacing w:line="109" w:lineRule="exact"/>
        <w:rPr>
          <w:sz w:val="20"/>
          <w:szCs w:val="20"/>
        </w:rPr>
      </w:pPr>
    </w:p>
    <w:p w14:paraId="0525F154" w14:textId="77777777" w:rsidR="001C2C75" w:rsidRDefault="00D37926" w:rsidP="00D37926">
      <w:pPr>
        <w:numPr>
          <w:ilvl w:val="0"/>
          <w:numId w:val="52"/>
        </w:numPr>
        <w:tabs>
          <w:tab w:val="left" w:pos="504"/>
        </w:tabs>
        <w:spacing w:line="299" w:lineRule="auto"/>
        <w:ind w:left="260" w:right="264" w:firstLine="2"/>
        <w:jc w:val="both"/>
        <w:rPr>
          <w:rFonts w:ascii="Calibri" w:eastAsia="Calibri" w:hAnsi="Calibri" w:cs="Calibri"/>
          <w:sz w:val="23"/>
          <w:szCs w:val="23"/>
          <w:vertAlign w:val="superscript"/>
        </w:rPr>
      </w:pPr>
      <w:r>
        <w:rPr>
          <w:rFonts w:ascii="Calibri" w:eastAsia="Calibri" w:hAnsi="Calibri" w:cs="Calibri"/>
          <w:sz w:val="18"/>
          <w:szCs w:val="18"/>
        </w:rPr>
        <w:t xml:space="preserve">O uso da palavra </w:t>
      </w:r>
      <w:r>
        <w:rPr>
          <w:rFonts w:ascii="Calibri" w:eastAsia="Calibri" w:hAnsi="Calibri" w:cs="Calibri"/>
          <w:i/>
          <w:iCs/>
          <w:sz w:val="18"/>
          <w:szCs w:val="18"/>
        </w:rPr>
        <w:t>propaganda</w:t>
      </w:r>
      <w:r>
        <w:rPr>
          <w:rFonts w:ascii="Calibri" w:eastAsia="Calibri" w:hAnsi="Calibri" w:cs="Calibri"/>
          <w:sz w:val="18"/>
          <w:szCs w:val="18"/>
        </w:rPr>
        <w:t xml:space="preserve"> vem do inglês e significa, segundo Noam Chomsky, uma das novas técnicas de controlar a mente do público e, foi amplamente utilizada tanto na Alemanha Nazista quanto na União Soviética para amenizar os possíveis conflitos ent</w:t>
      </w:r>
      <w:r>
        <w:rPr>
          <w:rFonts w:ascii="Calibri" w:eastAsia="Calibri" w:hAnsi="Calibri" w:cs="Calibri"/>
          <w:sz w:val="18"/>
          <w:szCs w:val="18"/>
        </w:rPr>
        <w:t>re a poderosa opinião pública e os obscuros objetivos governamentais. Dessa maneira, a forma mais fácil de “adestrar” a opinião pública é através da “lavagem cerebral”, já que esse é o único modo de garantir um estado policial que não tolera rivais ou amea</w:t>
      </w:r>
      <w:r>
        <w:rPr>
          <w:rFonts w:ascii="Calibri" w:eastAsia="Calibri" w:hAnsi="Calibri" w:cs="Calibri"/>
          <w:sz w:val="18"/>
          <w:szCs w:val="18"/>
        </w:rPr>
        <w:t>ças. Para Chomsky, “um corolário crucial é recorrer à vigilância para bloquear qualquer movimento rumo à independência que possa virar ‘um vírus infectando outros’ (...). Este é um dos principais temas da história do pós‐guerra, geralmente encoberto sob pr</w:t>
      </w:r>
      <w:r>
        <w:rPr>
          <w:rFonts w:ascii="Calibri" w:eastAsia="Calibri" w:hAnsi="Calibri" w:cs="Calibri"/>
          <w:sz w:val="18"/>
          <w:szCs w:val="18"/>
        </w:rPr>
        <w:t>etextos que justificassem a Guerra Fria (...)”</w:t>
      </w:r>
    </w:p>
    <w:p w14:paraId="1BA7E53B" w14:textId="77777777" w:rsidR="001C2C75" w:rsidRDefault="001C2C75">
      <w:pPr>
        <w:sectPr w:rsidR="001C2C75">
          <w:pgSz w:w="11900" w:h="16840"/>
          <w:pgMar w:top="691" w:right="1440" w:bottom="800" w:left="1440" w:header="0" w:footer="0" w:gutter="0"/>
          <w:cols w:space="720" w:equalWidth="0">
            <w:col w:w="9024"/>
          </w:cols>
        </w:sectPr>
      </w:pPr>
    </w:p>
    <w:p w14:paraId="1311C760" w14:textId="067B2815" w:rsidR="001C2C75" w:rsidRDefault="001C2C75">
      <w:pPr>
        <w:spacing w:line="261" w:lineRule="auto"/>
        <w:ind w:left="260" w:right="1624"/>
        <w:rPr>
          <w:sz w:val="20"/>
          <w:szCs w:val="20"/>
        </w:rPr>
      </w:pPr>
      <w:bookmarkStart w:id="106" w:name="page107"/>
      <w:bookmarkEnd w:id="106"/>
    </w:p>
    <w:p w14:paraId="2C1A7788" w14:textId="77777777" w:rsidR="001C2C75" w:rsidRDefault="001C2C75">
      <w:pPr>
        <w:spacing w:line="216" w:lineRule="exact"/>
        <w:rPr>
          <w:sz w:val="20"/>
          <w:szCs w:val="20"/>
        </w:rPr>
      </w:pPr>
    </w:p>
    <w:p w14:paraId="0E686517" w14:textId="77777777" w:rsidR="001C2C75" w:rsidRDefault="00D37926">
      <w:pPr>
        <w:spacing w:line="359" w:lineRule="auto"/>
        <w:ind w:left="260" w:right="264"/>
        <w:jc w:val="both"/>
        <w:rPr>
          <w:sz w:val="20"/>
          <w:szCs w:val="20"/>
        </w:rPr>
      </w:pPr>
      <w:r>
        <w:rPr>
          <w:rFonts w:eastAsia="Times New Roman"/>
          <w:sz w:val="24"/>
          <w:szCs w:val="24"/>
        </w:rPr>
        <w:t>governador da colônia de Massachussets, definiu o conceito puritano de liberdade</w:t>
      </w:r>
      <w:r>
        <w:rPr>
          <w:rFonts w:eastAsia="Times New Roman"/>
          <w:sz w:val="24"/>
          <w:szCs w:val="24"/>
        </w:rPr>
        <w:t>. Para ele, existia uma distinção entre “liberdade natural”, que sugeria uma “liberdade para o mal” e uma “liberdade moral”, que estava intimamente ligada a tudo que fosse do bem. Esta definição de liberdade era compatível com o forte controle sobre a libe</w:t>
      </w:r>
      <w:r>
        <w:rPr>
          <w:rFonts w:eastAsia="Times New Roman"/>
          <w:sz w:val="24"/>
          <w:szCs w:val="24"/>
        </w:rPr>
        <w:t>rdade de expressão, religião, movimento e comportamento da então colônia. A liberdade cristã, portanto, significava submeter-se à vontade de deus e à autoridade local. É sabido que essa ideia de liberdade sobrevive até os dias atuais, desde a libertação do</w:t>
      </w:r>
      <w:r>
        <w:rPr>
          <w:rFonts w:eastAsia="Times New Roman"/>
          <w:sz w:val="24"/>
          <w:szCs w:val="24"/>
        </w:rPr>
        <w:t>s escravos até a defesa da Guerra Fria, que transformou os EUA no líder do “mundo livre”. No entanto, essa concepção de “mundo livre” é muito discutível. Desta forma, a ideia de liberdade do estadunidense não só contrastava demasiadamente com a ideia da ti</w:t>
      </w:r>
      <w:r>
        <w:rPr>
          <w:rFonts w:eastAsia="Times New Roman"/>
          <w:sz w:val="24"/>
          <w:szCs w:val="24"/>
        </w:rPr>
        <w:t>rania do comunismo, como retirava do povo o conforto da felicidade. Em 1947, para a celebração do 160º aniversário de assinatura da constituição norte-americana, o governo criou um trem movente, apelidado de Freedom Train [trem da liberdade], que exibiu do</w:t>
      </w:r>
      <w:r>
        <w:rPr>
          <w:rFonts w:eastAsia="Times New Roman"/>
          <w:sz w:val="24"/>
          <w:szCs w:val="24"/>
        </w:rPr>
        <w:t>cumentos históricos em cento e trinta cidades americanas. Este trem, para Tom C. Clark, era um meio de prevenir que “ideologias externas” infiltrassem os EUA, “ajudando o país em sua guerra interna contra elementos subversivos” (FONER, 1998, p. 252). Lança</w:t>
      </w:r>
      <w:r>
        <w:rPr>
          <w:rFonts w:eastAsia="Times New Roman"/>
          <w:sz w:val="24"/>
          <w:szCs w:val="24"/>
        </w:rPr>
        <w:t xml:space="preserve">ndo mão da </w:t>
      </w:r>
      <w:r>
        <w:rPr>
          <w:rFonts w:eastAsia="Times New Roman"/>
          <w:i/>
          <w:iCs/>
          <w:sz w:val="24"/>
          <w:szCs w:val="24"/>
        </w:rPr>
        <w:t>propaganda</w:t>
      </w:r>
      <w:r>
        <w:rPr>
          <w:rFonts w:eastAsia="Times New Roman"/>
          <w:sz w:val="24"/>
          <w:szCs w:val="24"/>
        </w:rPr>
        <w:t>, Arthur Vandenberg, líder do senado, disse para o presidente Truman que, para que eles conseguissem um suporte permanente em sua política externa, o presidente precisaria “assustar o diabo” do povo norte-americano e, para ele, natural</w:t>
      </w:r>
      <w:r>
        <w:rPr>
          <w:rFonts w:eastAsia="Times New Roman"/>
          <w:sz w:val="24"/>
          <w:szCs w:val="24"/>
        </w:rPr>
        <w:t xml:space="preserve">mente, a melhor defesa era a da liberdade, a defesa do “mundo livre” da ameaça vermelha. O conceito de liberdade durante a Guerra Fria era circular. Se a nação fazia parte da aliança militar anticomunista liderada pelos EUA, ela automaticamente se tornava </w:t>
      </w:r>
      <w:r>
        <w:rPr>
          <w:rFonts w:eastAsia="Times New Roman"/>
          <w:sz w:val="24"/>
          <w:szCs w:val="24"/>
        </w:rPr>
        <w:t>membro do chamado “mundo livre”. No entanto, o ideal do “mundo livre” teve muitos inconvenientes. No país inteiro, juramentos de lealdade proliferaram, enquanto quem era considerado “subversivo” era tirado de seu posto de trabalho.</w:t>
      </w:r>
    </w:p>
    <w:p w14:paraId="55FADE2C" w14:textId="77777777" w:rsidR="001C2C75" w:rsidRDefault="001C2C75">
      <w:pPr>
        <w:spacing w:line="28" w:lineRule="exact"/>
        <w:rPr>
          <w:sz w:val="20"/>
          <w:szCs w:val="20"/>
        </w:rPr>
      </w:pPr>
    </w:p>
    <w:p w14:paraId="142A2E61" w14:textId="77777777" w:rsidR="001C2C75" w:rsidRDefault="00D37926" w:rsidP="00D37926">
      <w:pPr>
        <w:numPr>
          <w:ilvl w:val="0"/>
          <w:numId w:val="53"/>
        </w:numPr>
        <w:tabs>
          <w:tab w:val="left" w:pos="1221"/>
        </w:tabs>
        <w:spacing w:line="364" w:lineRule="auto"/>
        <w:ind w:left="260" w:right="264" w:firstLine="710"/>
        <w:jc w:val="both"/>
        <w:rPr>
          <w:rFonts w:eastAsia="Times New Roman"/>
          <w:sz w:val="24"/>
          <w:szCs w:val="24"/>
        </w:rPr>
      </w:pPr>
      <w:r>
        <w:rPr>
          <w:rFonts w:eastAsia="Times New Roman"/>
          <w:i/>
          <w:iCs/>
          <w:sz w:val="24"/>
          <w:szCs w:val="24"/>
        </w:rPr>
        <w:t xml:space="preserve">propaganda </w:t>
      </w:r>
      <w:r>
        <w:rPr>
          <w:rFonts w:eastAsia="Times New Roman"/>
          <w:sz w:val="24"/>
          <w:szCs w:val="24"/>
        </w:rPr>
        <w:t xml:space="preserve">não é </w:t>
      </w:r>
      <w:r>
        <w:rPr>
          <w:rFonts w:eastAsia="Times New Roman"/>
          <w:sz w:val="24"/>
          <w:szCs w:val="24"/>
        </w:rPr>
        <w:t>algo novo nos EUA. Afinal de contas, os pôsteres usados</w:t>
      </w:r>
      <w:r>
        <w:rPr>
          <w:rFonts w:eastAsia="Times New Roman"/>
          <w:i/>
          <w:iCs/>
          <w:sz w:val="24"/>
          <w:szCs w:val="24"/>
        </w:rPr>
        <w:t xml:space="preserve"> </w:t>
      </w:r>
      <w:r>
        <w:rPr>
          <w:rFonts w:eastAsia="Times New Roman"/>
          <w:sz w:val="24"/>
          <w:szCs w:val="24"/>
        </w:rPr>
        <w:t xml:space="preserve">durante a I Guerra Mundial serviram muito para apaziguar a população enquanto seus soldados lutavam por um objetivo difuso. Mas foi realmente durante o governo de Ronald Reagan que a </w:t>
      </w:r>
      <w:r>
        <w:rPr>
          <w:rFonts w:eastAsia="Times New Roman"/>
          <w:i/>
          <w:iCs/>
          <w:sz w:val="24"/>
          <w:szCs w:val="24"/>
        </w:rPr>
        <w:t>propaganda</w:t>
      </w:r>
      <w:r>
        <w:rPr>
          <w:rFonts w:eastAsia="Times New Roman"/>
          <w:sz w:val="24"/>
          <w:szCs w:val="24"/>
        </w:rPr>
        <w:t xml:space="preserve"> foi levada a um novo nível. Walter Lippman acredita que o que era considerado uma revolução na arte da democracia serviu simplesmente para fabricar consentimento, ou seja, fazer o público concordar com ideias com as quais ele não queria concordar, através</w:t>
      </w:r>
      <w:r>
        <w:rPr>
          <w:rFonts w:eastAsia="Times New Roman"/>
          <w:sz w:val="24"/>
          <w:szCs w:val="24"/>
        </w:rPr>
        <w:t xml:space="preserve"> das novas técnicas de </w:t>
      </w:r>
      <w:r>
        <w:rPr>
          <w:rFonts w:eastAsia="Times New Roman"/>
          <w:i/>
          <w:iCs/>
          <w:sz w:val="24"/>
          <w:szCs w:val="24"/>
        </w:rPr>
        <w:t>propaganda</w:t>
      </w:r>
      <w:r>
        <w:rPr>
          <w:rFonts w:eastAsia="Times New Roman"/>
          <w:sz w:val="24"/>
          <w:szCs w:val="24"/>
        </w:rPr>
        <w:t>. Para o jornalista, esta técnica foi necessária, pois os interesses comuns sempre envolvem a opinião pública e esta só pode ser compreendida por uma determinada classe de “homens</w:t>
      </w:r>
    </w:p>
    <w:p w14:paraId="31420466" w14:textId="77777777" w:rsidR="001C2C75" w:rsidRDefault="001C2C75">
      <w:pPr>
        <w:sectPr w:rsidR="001C2C75">
          <w:pgSz w:w="11900" w:h="16840"/>
          <w:pgMar w:top="691" w:right="1440" w:bottom="722" w:left="1440" w:header="0" w:footer="0" w:gutter="0"/>
          <w:cols w:space="720" w:equalWidth="0">
            <w:col w:w="9024"/>
          </w:cols>
        </w:sectPr>
      </w:pPr>
    </w:p>
    <w:p w14:paraId="4CAF89A2" w14:textId="3DBD6646" w:rsidR="001C2C75" w:rsidRDefault="001C2C75">
      <w:pPr>
        <w:spacing w:line="261" w:lineRule="auto"/>
        <w:ind w:left="260" w:right="1624"/>
        <w:rPr>
          <w:sz w:val="20"/>
          <w:szCs w:val="20"/>
        </w:rPr>
      </w:pPr>
      <w:bookmarkStart w:id="107" w:name="page108"/>
      <w:bookmarkEnd w:id="107"/>
    </w:p>
    <w:p w14:paraId="053FD7C2" w14:textId="77777777" w:rsidR="001C2C75" w:rsidRDefault="001C2C75">
      <w:pPr>
        <w:spacing w:line="216" w:lineRule="exact"/>
        <w:rPr>
          <w:sz w:val="20"/>
          <w:szCs w:val="20"/>
        </w:rPr>
      </w:pPr>
    </w:p>
    <w:p w14:paraId="7D44E106" w14:textId="77777777" w:rsidR="001C2C75" w:rsidRDefault="00D37926">
      <w:pPr>
        <w:spacing w:line="359" w:lineRule="auto"/>
        <w:ind w:left="260" w:right="264"/>
        <w:jc w:val="both"/>
        <w:rPr>
          <w:sz w:val="20"/>
          <w:szCs w:val="20"/>
        </w:rPr>
      </w:pPr>
      <w:r>
        <w:rPr>
          <w:rFonts w:eastAsia="Times New Roman"/>
          <w:sz w:val="24"/>
          <w:szCs w:val="24"/>
        </w:rPr>
        <w:t>responsáveis”, inteligentes o suficiente para entender as coisas em geral (CHOMSKY, 1988, p. 30, 37). Essa teoria afirma que somente uma pequena elite é capaz de entender</w:t>
      </w:r>
      <w:r>
        <w:rPr>
          <w:rFonts w:eastAsia="Times New Roman"/>
          <w:sz w:val="24"/>
          <w:szCs w:val="24"/>
        </w:rPr>
        <w:t xml:space="preserve"> os interesses comuns. Apesar de essa teoria não ser nova, mas uma concepção leninista de que uma vanguarda de intelectuais revolucionários pode tomar o poder de Estado e liderar uma massa menos provida intelectualmente para um futuro que ela é estúpida de</w:t>
      </w:r>
      <w:r>
        <w:rPr>
          <w:rFonts w:eastAsia="Times New Roman"/>
          <w:sz w:val="24"/>
          <w:szCs w:val="24"/>
        </w:rPr>
        <w:t>mais para entender por si própria, tanto Lipmann como Chomsky consideram que o controle dessa massa é fundamental para que haja consenso na sociedade a respeito dos ideais da mesma. Como esse fator seria aplicado a um público que representa isso? E que per</w:t>
      </w:r>
      <w:r>
        <w:rPr>
          <w:rFonts w:eastAsia="Times New Roman"/>
          <w:sz w:val="24"/>
          <w:szCs w:val="24"/>
        </w:rPr>
        <w:t xml:space="preserve">tencia à camada menos educada da sociedade? Segundo Noam Chomsky em </w:t>
      </w:r>
      <w:r>
        <w:rPr>
          <w:rFonts w:eastAsia="Times New Roman"/>
          <w:i/>
          <w:iCs/>
          <w:sz w:val="24"/>
          <w:szCs w:val="24"/>
        </w:rPr>
        <w:t xml:space="preserve">Media Control: The Spectacular Achievements of Propaganda </w:t>
      </w:r>
      <w:r>
        <w:rPr>
          <w:rFonts w:eastAsia="Times New Roman"/>
          <w:sz w:val="24"/>
          <w:szCs w:val="24"/>
        </w:rPr>
        <w:t>(2002), os EUA foram</w:t>
      </w:r>
      <w:r>
        <w:rPr>
          <w:rFonts w:eastAsia="Times New Roman"/>
          <w:i/>
          <w:iCs/>
          <w:sz w:val="24"/>
          <w:szCs w:val="24"/>
        </w:rPr>
        <w:t xml:space="preserve"> </w:t>
      </w:r>
      <w:r>
        <w:rPr>
          <w:rFonts w:eastAsia="Times New Roman"/>
          <w:sz w:val="24"/>
          <w:szCs w:val="24"/>
        </w:rPr>
        <w:t xml:space="preserve">pioneiros em uma nova indústria, a das Relações Públicas, cujo objetivo era </w:t>
      </w:r>
      <w:r>
        <w:rPr>
          <w:rFonts w:eastAsia="Times New Roman"/>
          <w:b/>
          <w:bCs/>
          <w:sz w:val="24"/>
          <w:szCs w:val="24"/>
        </w:rPr>
        <w:t>controlar a</w:t>
      </w:r>
      <w:r>
        <w:rPr>
          <w:rFonts w:eastAsia="Times New Roman"/>
          <w:sz w:val="24"/>
          <w:szCs w:val="24"/>
        </w:rPr>
        <w:t xml:space="preserve"> </w:t>
      </w:r>
      <w:r>
        <w:rPr>
          <w:rFonts w:eastAsia="Times New Roman"/>
          <w:b/>
          <w:bCs/>
          <w:sz w:val="24"/>
          <w:szCs w:val="24"/>
        </w:rPr>
        <w:t xml:space="preserve">mente </w:t>
      </w:r>
      <w:r>
        <w:rPr>
          <w:rFonts w:eastAsia="Times New Roman"/>
          <w:sz w:val="24"/>
          <w:szCs w:val="24"/>
        </w:rPr>
        <w:t>do público, tor</w:t>
      </w:r>
      <w:r>
        <w:rPr>
          <w:rFonts w:eastAsia="Times New Roman"/>
          <w:sz w:val="24"/>
          <w:szCs w:val="24"/>
        </w:rPr>
        <w:t>nando os interesses coletivos universais, através da mídia. Para</w:t>
      </w:r>
      <w:r>
        <w:rPr>
          <w:rFonts w:eastAsia="Times New Roman"/>
          <w:b/>
          <w:bCs/>
          <w:sz w:val="24"/>
          <w:szCs w:val="24"/>
        </w:rPr>
        <w:t xml:space="preserve"> </w:t>
      </w:r>
      <w:r>
        <w:rPr>
          <w:rFonts w:eastAsia="Times New Roman"/>
          <w:sz w:val="24"/>
          <w:szCs w:val="24"/>
        </w:rPr>
        <w:t xml:space="preserve">ele, a boa </w:t>
      </w:r>
      <w:r>
        <w:rPr>
          <w:rFonts w:eastAsia="Times New Roman"/>
          <w:i/>
          <w:iCs/>
          <w:sz w:val="24"/>
          <w:szCs w:val="24"/>
        </w:rPr>
        <w:t>propaganda</w:t>
      </w:r>
      <w:r>
        <w:rPr>
          <w:rFonts w:eastAsia="Times New Roman"/>
          <w:sz w:val="24"/>
          <w:szCs w:val="24"/>
        </w:rPr>
        <w:t xml:space="preserve"> é aquela em que, ao criar um slogan, o governo faz o público se tornar a favor dele imediatamente, evitando perguntas que realmente significam alguma coisa, pois, geralm</w:t>
      </w:r>
      <w:r>
        <w:rPr>
          <w:rFonts w:eastAsia="Times New Roman"/>
          <w:sz w:val="24"/>
          <w:szCs w:val="24"/>
        </w:rPr>
        <w:t xml:space="preserve">ente, os slogans da boa </w:t>
      </w:r>
      <w:r>
        <w:rPr>
          <w:rFonts w:eastAsia="Times New Roman"/>
          <w:i/>
          <w:iCs/>
          <w:sz w:val="24"/>
          <w:szCs w:val="24"/>
        </w:rPr>
        <w:t>propaganda</w:t>
      </w:r>
      <w:r>
        <w:rPr>
          <w:rFonts w:eastAsia="Times New Roman"/>
          <w:sz w:val="24"/>
          <w:szCs w:val="24"/>
        </w:rPr>
        <w:t xml:space="preserve"> não têm significado algum – mas poucos são capazes de perceber isso. O objetivo é sempre manter a população assustada, pois, segundo Chomsky, “… a não ser que eles estejam bem assustados por todos os tipos de demônios que</w:t>
      </w:r>
      <w:r>
        <w:rPr>
          <w:rFonts w:eastAsia="Times New Roman"/>
          <w:sz w:val="24"/>
          <w:szCs w:val="24"/>
        </w:rPr>
        <w:t xml:space="preserve"> podem destruí-los de dentro ou de fora ou de algum lugar qualquer, podem começar a pensar, o que é muito perigoso, pois não são competentes para pensar”. (CHOMSKY, 2002, p. 28)</w:t>
      </w:r>
    </w:p>
    <w:p w14:paraId="5679A22F" w14:textId="77777777" w:rsidR="001C2C75" w:rsidRDefault="001C2C75">
      <w:pPr>
        <w:spacing w:line="23" w:lineRule="exact"/>
        <w:rPr>
          <w:sz w:val="20"/>
          <w:szCs w:val="20"/>
        </w:rPr>
      </w:pPr>
    </w:p>
    <w:p w14:paraId="134FBA6C" w14:textId="77777777" w:rsidR="001C2C75" w:rsidRDefault="00D37926">
      <w:pPr>
        <w:spacing w:line="362" w:lineRule="auto"/>
        <w:ind w:left="260" w:right="264" w:firstLine="720"/>
        <w:jc w:val="both"/>
        <w:rPr>
          <w:sz w:val="20"/>
          <w:szCs w:val="20"/>
        </w:rPr>
      </w:pPr>
      <w:r>
        <w:rPr>
          <w:rFonts w:eastAsia="Times New Roman"/>
          <w:sz w:val="24"/>
          <w:szCs w:val="24"/>
        </w:rPr>
        <w:t>Os programas de Reagan sempre foram extremamente impopulares. No entanto, a c</w:t>
      </w:r>
      <w:r>
        <w:rPr>
          <w:rFonts w:eastAsia="Times New Roman"/>
          <w:sz w:val="24"/>
          <w:szCs w:val="24"/>
        </w:rPr>
        <w:t xml:space="preserve">rise da democracia criou a chamada Síndrome do Vietnam, que foi definida por Norman Podhoretz como “as inibições doentias contra o uso da força militar” (cf. CHOMSKY, 2002, p. 33). Além disso, falsificar a história ajuda a manter um controle total sobre a </w:t>
      </w:r>
      <w:r>
        <w:rPr>
          <w:rFonts w:eastAsia="Times New Roman"/>
          <w:sz w:val="24"/>
          <w:szCs w:val="24"/>
        </w:rPr>
        <w:t>mídia, logo, fica mais simples controlar o que circula à sua volta. E assim era o governo de Ronald Reagan, que, segundo ele próprio, lançou mão dos seus talentos de ator para ter um bom relacionamento com as massas. Aproveitando o resultado da péssima pol</w:t>
      </w:r>
      <w:r>
        <w:rPr>
          <w:rFonts w:eastAsia="Times New Roman"/>
          <w:sz w:val="24"/>
          <w:szCs w:val="24"/>
        </w:rPr>
        <w:t xml:space="preserve">ítica de seu principal concorrente, Reagan, com seu </w:t>
      </w:r>
      <w:r>
        <w:rPr>
          <w:rFonts w:eastAsia="Times New Roman"/>
          <w:i/>
          <w:iCs/>
          <w:sz w:val="24"/>
          <w:szCs w:val="24"/>
        </w:rPr>
        <w:t>Reaganomics</w:t>
      </w:r>
      <w:r>
        <w:rPr>
          <w:rFonts w:eastAsia="Times New Roman"/>
          <w:sz w:val="24"/>
          <w:szCs w:val="24"/>
        </w:rPr>
        <w:t>, assumiu um país em recessão, enquanto dava certa esperança a um povo</w:t>
      </w:r>
      <w:r>
        <w:rPr>
          <w:rFonts w:eastAsia="Times New Roman"/>
          <w:i/>
          <w:iCs/>
          <w:sz w:val="24"/>
          <w:szCs w:val="24"/>
        </w:rPr>
        <w:t xml:space="preserve"> </w:t>
      </w:r>
      <w:r>
        <w:rPr>
          <w:rFonts w:eastAsia="Times New Roman"/>
          <w:sz w:val="24"/>
          <w:szCs w:val="24"/>
        </w:rPr>
        <w:t>já descrente. A esperança, na verdade, saiu pela culatra. Ao final da década de 1980, as penosas consequências de muita li</w:t>
      </w:r>
      <w:r>
        <w:rPr>
          <w:rFonts w:eastAsia="Times New Roman"/>
          <w:sz w:val="24"/>
          <w:szCs w:val="24"/>
        </w:rPr>
        <w:t xml:space="preserve">berdade de mercado já se tornavam aparentes no mercado financeiro e bancário do país. A presidência também gastou em demasia com sua famosa corrida armamentista apelidada de </w:t>
      </w:r>
      <w:r>
        <w:rPr>
          <w:rFonts w:eastAsia="Times New Roman"/>
          <w:i/>
          <w:iCs/>
          <w:sz w:val="24"/>
          <w:szCs w:val="24"/>
        </w:rPr>
        <w:t>Star Wars</w:t>
      </w:r>
      <w:r>
        <w:rPr>
          <w:rFonts w:eastAsia="Times New Roman"/>
          <w:sz w:val="24"/>
          <w:szCs w:val="24"/>
        </w:rPr>
        <w:t xml:space="preserve"> [Guerra nas Estrelas], com a desculpa de proteger o país contra a União </w:t>
      </w:r>
      <w:r>
        <w:rPr>
          <w:rFonts w:eastAsia="Times New Roman"/>
          <w:sz w:val="24"/>
          <w:szCs w:val="24"/>
        </w:rPr>
        <w:t>Soviética, deixando claro que, para ele, a</w:t>
      </w:r>
    </w:p>
    <w:p w14:paraId="74AF7070" w14:textId="77777777" w:rsidR="001C2C75" w:rsidRDefault="001C2C75">
      <w:pPr>
        <w:sectPr w:rsidR="001C2C75">
          <w:pgSz w:w="11900" w:h="16840"/>
          <w:pgMar w:top="691" w:right="1440" w:bottom="731" w:left="1440" w:header="0" w:footer="0" w:gutter="0"/>
          <w:cols w:space="720" w:equalWidth="0">
            <w:col w:w="9024"/>
          </w:cols>
        </w:sectPr>
      </w:pPr>
    </w:p>
    <w:p w14:paraId="0979632A" w14:textId="2609718F" w:rsidR="001C2C75" w:rsidRDefault="001C2C75">
      <w:pPr>
        <w:spacing w:line="261" w:lineRule="auto"/>
        <w:ind w:left="260" w:right="1624"/>
        <w:rPr>
          <w:sz w:val="20"/>
          <w:szCs w:val="20"/>
        </w:rPr>
      </w:pPr>
      <w:bookmarkStart w:id="108" w:name="page109"/>
      <w:bookmarkEnd w:id="108"/>
    </w:p>
    <w:p w14:paraId="10DDFA15" w14:textId="77777777" w:rsidR="001C2C75" w:rsidRDefault="001C2C75">
      <w:pPr>
        <w:spacing w:line="216" w:lineRule="exact"/>
        <w:rPr>
          <w:sz w:val="20"/>
          <w:szCs w:val="20"/>
        </w:rPr>
      </w:pPr>
    </w:p>
    <w:p w14:paraId="2ECFB778" w14:textId="77777777" w:rsidR="001C2C75" w:rsidRDefault="00D37926">
      <w:pPr>
        <w:spacing w:line="359" w:lineRule="auto"/>
        <w:ind w:left="260" w:right="264"/>
        <w:jc w:val="both"/>
        <w:rPr>
          <w:sz w:val="20"/>
          <w:szCs w:val="20"/>
        </w:rPr>
      </w:pPr>
      <w:r>
        <w:rPr>
          <w:rFonts w:eastAsia="Times New Roman"/>
          <w:sz w:val="24"/>
          <w:szCs w:val="24"/>
        </w:rPr>
        <w:t>força militar era o símbolo maior do poder da nação e não a autoridade do governo. R</w:t>
      </w:r>
      <w:r>
        <w:rPr>
          <w:rFonts w:eastAsia="Times New Roman"/>
          <w:sz w:val="24"/>
          <w:szCs w:val="24"/>
        </w:rPr>
        <w:t xml:space="preserve">eagan ainda reviveu os anos da Guerra Fria reacendendo o patriotismo norte-americano. Mas, para isso, precisou lançar mão de uma antiga retórica nacional, a do inimigo que espreita no leste. Na tentativa de restaurar os EUA no pós-Vietnam, a administração </w:t>
      </w:r>
      <w:r>
        <w:rPr>
          <w:rFonts w:eastAsia="Times New Roman"/>
          <w:sz w:val="24"/>
          <w:szCs w:val="24"/>
        </w:rPr>
        <w:t>de Reagan transformou a retórica anticomunista em prato principal da política externa dos EUA. Em março de 1983, em um pronunciamento à Associação Nacional Evangélica, Reagan descreveu a União Soviética como um império malévolo… o foco de todo o mal no mun</w:t>
      </w:r>
      <w:r>
        <w:rPr>
          <w:rFonts w:eastAsia="Times New Roman"/>
          <w:sz w:val="24"/>
          <w:szCs w:val="24"/>
        </w:rPr>
        <w:t>do moderno. Ele argumentava que a única forma de encontrar a paz era através da força e, para criar essa força, instalou um novo programa de defesa – a Iniciativa de Defesa Estratégica (SDI – Strategic Defense Initiative), que não somente aumentou o mal-es</w:t>
      </w:r>
      <w:r>
        <w:rPr>
          <w:rFonts w:eastAsia="Times New Roman"/>
          <w:sz w:val="24"/>
          <w:szCs w:val="24"/>
        </w:rPr>
        <w:t xml:space="preserve">tar entre as duas nações, mas criou uma falsa imagem de que os EUA estavam construindo uma nova arma de destruição em massa que colocaria o país em posição clara de ser o primeiro a atacar, aumentando, dessa maneira, a atmosfera de medo da época e, claro, </w:t>
      </w:r>
      <w:r>
        <w:rPr>
          <w:rFonts w:eastAsia="Times New Roman"/>
          <w:sz w:val="24"/>
          <w:szCs w:val="24"/>
        </w:rPr>
        <w:t>colaborando para a deterioração do já mau relacionamento com a União Soviética. Para os outros países, a possibilidade de uma Guerra Nuclear agora era mais do que real.</w:t>
      </w:r>
    </w:p>
    <w:p w14:paraId="71BE4724" w14:textId="77777777" w:rsidR="001C2C75" w:rsidRDefault="001C2C75">
      <w:pPr>
        <w:spacing w:line="18" w:lineRule="exact"/>
        <w:rPr>
          <w:sz w:val="20"/>
          <w:szCs w:val="20"/>
        </w:rPr>
      </w:pPr>
    </w:p>
    <w:p w14:paraId="2BBC1409" w14:textId="77777777" w:rsidR="001C2C75" w:rsidRDefault="00D37926">
      <w:pPr>
        <w:spacing w:line="362" w:lineRule="auto"/>
        <w:ind w:left="260" w:right="264" w:firstLine="708"/>
        <w:jc w:val="both"/>
        <w:rPr>
          <w:sz w:val="20"/>
          <w:szCs w:val="20"/>
        </w:rPr>
      </w:pPr>
      <w:r>
        <w:rPr>
          <w:rFonts w:eastAsia="Times New Roman"/>
          <w:sz w:val="24"/>
          <w:szCs w:val="24"/>
        </w:rPr>
        <w:t xml:space="preserve">Após esse muito breve passeio pela história política americana, volto ao tema central </w:t>
      </w:r>
      <w:r>
        <w:rPr>
          <w:rFonts w:eastAsia="Times New Roman"/>
          <w:sz w:val="24"/>
          <w:szCs w:val="24"/>
        </w:rPr>
        <w:t xml:space="preserve">deste artigo. Em uma entrevista em Berkeley, Kushner declarou que </w:t>
      </w:r>
      <w:r>
        <w:rPr>
          <w:rFonts w:eastAsia="Times New Roman"/>
          <w:i/>
          <w:iCs/>
          <w:sz w:val="24"/>
          <w:szCs w:val="24"/>
        </w:rPr>
        <w:t>A Bright</w:t>
      </w:r>
      <w:r>
        <w:rPr>
          <w:rFonts w:eastAsia="Times New Roman"/>
          <w:sz w:val="24"/>
          <w:szCs w:val="24"/>
        </w:rPr>
        <w:t xml:space="preserve"> </w:t>
      </w:r>
      <w:r>
        <w:rPr>
          <w:rFonts w:eastAsia="Times New Roman"/>
          <w:i/>
          <w:iCs/>
          <w:sz w:val="24"/>
          <w:szCs w:val="24"/>
        </w:rPr>
        <w:t xml:space="preserve">Room Called Day </w:t>
      </w:r>
      <w:r>
        <w:rPr>
          <w:rFonts w:eastAsia="Times New Roman"/>
          <w:sz w:val="24"/>
          <w:szCs w:val="24"/>
        </w:rPr>
        <w:t>foi escrita durante seu último ano na universidade de Nova York e</w:t>
      </w:r>
      <w:r>
        <w:rPr>
          <w:rFonts w:eastAsia="Times New Roman"/>
          <w:i/>
          <w:iCs/>
          <w:sz w:val="24"/>
          <w:szCs w:val="24"/>
        </w:rPr>
        <w:t xml:space="preserve"> </w:t>
      </w:r>
      <w:r>
        <w:rPr>
          <w:rFonts w:eastAsia="Times New Roman"/>
          <w:sz w:val="24"/>
          <w:szCs w:val="24"/>
        </w:rPr>
        <w:t>refletia o seu desespero depois da reeleição de Reagan como presidente dos EUA. Kushner, segundo el</w:t>
      </w:r>
      <w:r>
        <w:rPr>
          <w:rFonts w:eastAsia="Times New Roman"/>
          <w:sz w:val="24"/>
          <w:szCs w:val="24"/>
        </w:rPr>
        <w:t xml:space="preserve">e mesmo, se concentrou na história da última fase da República Weimar, ao invés dos crimes cometidos pelo Terceiro Reich, para retirar da peça a estigma da falta total de esperança, mostrando, ao invés, um período de escolhas, quando tudo poderia ter sido </w:t>
      </w:r>
      <w:r>
        <w:rPr>
          <w:rFonts w:eastAsia="Times New Roman"/>
          <w:sz w:val="24"/>
          <w:szCs w:val="24"/>
        </w:rPr>
        <w:t xml:space="preserve">diferente. Vale lembrar que a República Weimar descreve a era entre 1919 e 1933, quando o nome legal da Alemanha ainda era Deutsches Reich (Império Germânico). Um governo parlamentar foi estabelecido na Alemanha em 1918, após o desastre que foi a Primeira </w:t>
      </w:r>
      <w:r>
        <w:rPr>
          <w:rFonts w:eastAsia="Times New Roman"/>
          <w:sz w:val="24"/>
          <w:szCs w:val="24"/>
        </w:rPr>
        <w:t>Guerra Mundial. A República Weimar era uma democracia constitucional, a primeira experiência germânica que dividia a autoridade entre o presidente eleito, um parlamento nacional, parlamentos regionais e um chanceler apontado pelo presidente para formar e c</w:t>
      </w:r>
      <w:r>
        <w:rPr>
          <w:rFonts w:eastAsia="Times New Roman"/>
          <w:sz w:val="24"/>
          <w:szCs w:val="24"/>
        </w:rPr>
        <w:t>ontrolar coalizões parlamentares. Durante a maior parte de sua existência, a República Weimar foi marcada por sua inabilidade de estabelecer coalizões parlamentares, o que acabou levando ao crescimento do fascismo. O Partido Socialista Nacional dos Trabalh</w:t>
      </w:r>
      <w:r>
        <w:rPr>
          <w:rFonts w:eastAsia="Times New Roman"/>
          <w:sz w:val="24"/>
          <w:szCs w:val="24"/>
        </w:rPr>
        <w:t xml:space="preserve">adores (os nazistas) passou de obscuro a proeminente no início de 1930, se transformando no partido mais votado no </w:t>
      </w:r>
      <w:r>
        <w:rPr>
          <w:rFonts w:eastAsia="Times New Roman"/>
          <w:i/>
          <w:iCs/>
          <w:sz w:val="24"/>
          <w:szCs w:val="24"/>
        </w:rPr>
        <w:t>Reichstag</w:t>
      </w:r>
      <w:r>
        <w:rPr>
          <w:rFonts w:eastAsia="Times New Roman"/>
          <w:sz w:val="24"/>
          <w:szCs w:val="24"/>
        </w:rPr>
        <w:t>.</w:t>
      </w:r>
    </w:p>
    <w:p w14:paraId="69595CBB" w14:textId="77777777" w:rsidR="001C2C75" w:rsidRDefault="001C2C75">
      <w:pPr>
        <w:sectPr w:rsidR="001C2C75">
          <w:pgSz w:w="11900" w:h="16840"/>
          <w:pgMar w:top="691" w:right="1440" w:bottom="722" w:left="1440" w:header="0" w:footer="0" w:gutter="0"/>
          <w:cols w:space="720" w:equalWidth="0">
            <w:col w:w="9024"/>
          </w:cols>
        </w:sectPr>
      </w:pPr>
    </w:p>
    <w:p w14:paraId="24476C5E" w14:textId="53564487" w:rsidR="001C2C75" w:rsidRDefault="001C2C75">
      <w:pPr>
        <w:spacing w:line="261" w:lineRule="auto"/>
        <w:ind w:left="260" w:right="1624"/>
        <w:rPr>
          <w:sz w:val="20"/>
          <w:szCs w:val="20"/>
        </w:rPr>
      </w:pPr>
      <w:bookmarkStart w:id="109" w:name="page110"/>
      <w:bookmarkEnd w:id="109"/>
    </w:p>
    <w:p w14:paraId="63152458" w14:textId="77777777" w:rsidR="001C2C75" w:rsidRDefault="001C2C75">
      <w:pPr>
        <w:spacing w:line="216" w:lineRule="exact"/>
        <w:rPr>
          <w:sz w:val="20"/>
          <w:szCs w:val="20"/>
        </w:rPr>
      </w:pPr>
    </w:p>
    <w:p w14:paraId="3D2027C6" w14:textId="77777777" w:rsidR="001C2C75" w:rsidRDefault="00D37926">
      <w:pPr>
        <w:spacing w:line="359" w:lineRule="auto"/>
        <w:ind w:left="260" w:right="264"/>
        <w:jc w:val="both"/>
        <w:rPr>
          <w:sz w:val="20"/>
          <w:szCs w:val="20"/>
        </w:rPr>
      </w:pPr>
      <w:r>
        <w:rPr>
          <w:rFonts w:eastAsia="Times New Roman"/>
          <w:sz w:val="24"/>
          <w:szCs w:val="24"/>
        </w:rPr>
        <w:t>Apesar de sua intensa popularidade ter decaído logo após, suas coalizões eram muito fortes e o apoio que eles recebiam dos Partidos Conservador e Católico, e da mesma forma dos militares, fez com que conseguissem apontar como líder Adolf</w:t>
      </w:r>
      <w:r>
        <w:rPr>
          <w:rFonts w:eastAsia="Times New Roman"/>
          <w:sz w:val="24"/>
          <w:szCs w:val="24"/>
        </w:rPr>
        <w:t xml:space="preserve"> Hitler ao posto de Chanceler do </w:t>
      </w:r>
      <w:r>
        <w:rPr>
          <w:rFonts w:eastAsia="Times New Roman"/>
          <w:i/>
          <w:iCs/>
          <w:sz w:val="24"/>
          <w:szCs w:val="24"/>
        </w:rPr>
        <w:t>Reich</w:t>
      </w:r>
      <w:r>
        <w:rPr>
          <w:rFonts w:eastAsia="Times New Roman"/>
          <w:sz w:val="24"/>
          <w:szCs w:val="24"/>
        </w:rPr>
        <w:t xml:space="preserve"> alemão. No início de 1933, após o incêndio no Reichstag, Hitler lançou mão desse pretexto para suspender as liberdades civis, responsabilizando esta oportunidade para responsabilizar os comunistas pelo incêndio. Ainda</w:t>
      </w:r>
      <w:r>
        <w:rPr>
          <w:rFonts w:eastAsia="Times New Roman"/>
          <w:sz w:val="24"/>
          <w:szCs w:val="24"/>
        </w:rPr>
        <w:t xml:space="preserve"> no mesmo ano, a ditadura nasceu na Alemanha – Hitler acabou com a Era Weimar, dando início a um dos mais horrorosos momentos da história: o regime nazista que culminou nas várias atrocidades da Segunda Guerra Mundial.</w:t>
      </w:r>
    </w:p>
    <w:p w14:paraId="15A2AEAC" w14:textId="77777777" w:rsidR="001C2C75" w:rsidRDefault="001C2C75">
      <w:pPr>
        <w:spacing w:line="9" w:lineRule="exact"/>
        <w:rPr>
          <w:sz w:val="20"/>
          <w:szCs w:val="20"/>
        </w:rPr>
      </w:pPr>
    </w:p>
    <w:p w14:paraId="1D13CADD" w14:textId="77777777" w:rsidR="001C2C75" w:rsidRDefault="00D37926" w:rsidP="00D37926">
      <w:pPr>
        <w:numPr>
          <w:ilvl w:val="0"/>
          <w:numId w:val="54"/>
        </w:numPr>
        <w:tabs>
          <w:tab w:val="left" w:pos="1230"/>
        </w:tabs>
        <w:spacing w:line="361" w:lineRule="auto"/>
        <w:ind w:left="260" w:right="264" w:firstLine="710"/>
        <w:jc w:val="both"/>
        <w:rPr>
          <w:rFonts w:eastAsia="Times New Roman"/>
          <w:sz w:val="24"/>
          <w:szCs w:val="24"/>
        </w:rPr>
      </w:pPr>
      <w:r>
        <w:rPr>
          <w:rFonts w:eastAsia="Times New Roman"/>
          <w:sz w:val="24"/>
          <w:szCs w:val="24"/>
        </w:rPr>
        <w:t>exatamente essa ligação crítica entr</w:t>
      </w:r>
      <w:r>
        <w:rPr>
          <w:rFonts w:eastAsia="Times New Roman"/>
          <w:sz w:val="24"/>
          <w:szCs w:val="24"/>
        </w:rPr>
        <w:t xml:space="preserve">e a Alemanha nazista e o governo de Reagan que levou Kushner a ser demonizado pela crítica de teatro de então. </w:t>
      </w:r>
      <w:r>
        <w:rPr>
          <w:rFonts w:eastAsia="Times New Roman"/>
          <w:i/>
          <w:iCs/>
          <w:sz w:val="24"/>
          <w:szCs w:val="24"/>
        </w:rPr>
        <w:t>A Bright</w:t>
      </w:r>
      <w:r>
        <w:rPr>
          <w:rFonts w:eastAsia="Times New Roman"/>
          <w:sz w:val="24"/>
          <w:szCs w:val="24"/>
        </w:rPr>
        <w:t xml:space="preserve"> </w:t>
      </w:r>
      <w:r>
        <w:rPr>
          <w:rFonts w:eastAsia="Times New Roman"/>
          <w:i/>
          <w:iCs/>
          <w:sz w:val="24"/>
          <w:szCs w:val="24"/>
        </w:rPr>
        <w:t xml:space="preserve">Room, </w:t>
      </w:r>
      <w:r>
        <w:rPr>
          <w:rFonts w:eastAsia="Times New Roman"/>
          <w:sz w:val="24"/>
          <w:szCs w:val="24"/>
        </w:rPr>
        <w:t>segundo o próprio Kushner, foi considerada imatura justamente por causa dessa</w:t>
      </w:r>
      <w:r>
        <w:rPr>
          <w:rFonts w:eastAsia="Times New Roman"/>
          <w:i/>
          <w:iCs/>
          <w:sz w:val="24"/>
          <w:szCs w:val="24"/>
        </w:rPr>
        <w:t xml:space="preserve"> </w:t>
      </w:r>
      <w:r>
        <w:rPr>
          <w:rFonts w:eastAsia="Times New Roman"/>
          <w:sz w:val="24"/>
          <w:szCs w:val="24"/>
        </w:rPr>
        <w:t xml:space="preserve">comparação que, na época, parecia extremamente arbitrária. Mas, para Kushner, “líderes como Bush e Reagan são essencialmente amorais como as pessoas que seguiram Hitler” (KUSHNER, 1994, p. xiii). As reclamações paranoicas de Zillah em face da reeleição de </w:t>
      </w:r>
      <w:r>
        <w:rPr>
          <w:rFonts w:eastAsia="Times New Roman"/>
          <w:sz w:val="24"/>
          <w:szCs w:val="24"/>
        </w:rPr>
        <w:t>Reagan em 1984 servem para reafirmar o que já desconfiáva: o medo que o próprio Kushner sentia o levou a denominar os anos de 1980 como “a época da calamidade”. Kushner, todavia, não foi o primeiro a traçar essa comparação entre os dois governantes. Na int</w:t>
      </w:r>
      <w:r>
        <w:rPr>
          <w:rFonts w:eastAsia="Times New Roman"/>
          <w:sz w:val="24"/>
          <w:szCs w:val="24"/>
        </w:rPr>
        <w:t xml:space="preserve">rodução de </w:t>
      </w:r>
      <w:r>
        <w:rPr>
          <w:rFonts w:eastAsia="Times New Roman"/>
          <w:i/>
          <w:iCs/>
          <w:sz w:val="24"/>
          <w:szCs w:val="24"/>
        </w:rPr>
        <w:t>Transforming America: Politics and Culture During</w:t>
      </w:r>
      <w:r>
        <w:rPr>
          <w:rFonts w:eastAsia="Times New Roman"/>
          <w:sz w:val="24"/>
          <w:szCs w:val="24"/>
        </w:rPr>
        <w:t xml:space="preserve"> </w:t>
      </w:r>
      <w:r>
        <w:rPr>
          <w:rFonts w:eastAsia="Times New Roman"/>
          <w:i/>
          <w:iCs/>
          <w:sz w:val="24"/>
          <w:szCs w:val="24"/>
        </w:rPr>
        <w:t xml:space="preserve">the Reagan Years, </w:t>
      </w:r>
      <w:r>
        <w:rPr>
          <w:rFonts w:eastAsia="Times New Roman"/>
          <w:sz w:val="24"/>
          <w:szCs w:val="24"/>
        </w:rPr>
        <w:t>Robert M. Collins lembra que Larry Kramer, um conhecido ativista</w:t>
      </w:r>
      <w:r>
        <w:rPr>
          <w:rFonts w:eastAsia="Times New Roman"/>
          <w:i/>
          <w:iCs/>
          <w:sz w:val="24"/>
          <w:szCs w:val="24"/>
        </w:rPr>
        <w:t xml:space="preserve"> </w:t>
      </w:r>
      <w:r>
        <w:rPr>
          <w:rFonts w:eastAsia="Times New Roman"/>
          <w:sz w:val="24"/>
          <w:szCs w:val="24"/>
        </w:rPr>
        <w:t xml:space="preserve">da época, chamou Reagan de Hitler da América (COLLINS, 2009, p. 2). Corroborando esta ideia, Robert Brustein, o </w:t>
      </w:r>
      <w:r>
        <w:rPr>
          <w:rFonts w:eastAsia="Times New Roman"/>
          <w:sz w:val="24"/>
          <w:szCs w:val="24"/>
        </w:rPr>
        <w:t xml:space="preserve">crítico teatral da </w:t>
      </w:r>
      <w:r>
        <w:rPr>
          <w:rFonts w:eastAsia="Times New Roman"/>
          <w:i/>
          <w:iCs/>
          <w:sz w:val="24"/>
          <w:szCs w:val="24"/>
        </w:rPr>
        <w:t>New Republic,</w:t>
      </w:r>
      <w:r>
        <w:rPr>
          <w:rFonts w:eastAsia="Times New Roman"/>
          <w:sz w:val="24"/>
          <w:szCs w:val="24"/>
        </w:rPr>
        <w:t xml:space="preserve"> considerava Reagan inimigo dos pobres, dos sem-teto, das minorias, e dos aidéticos (COLLINS, 2009, p. 2). Então, levando em consideração o que é a liberdade civil e o que estava sendo feito nos dois países, é possível traça</w:t>
      </w:r>
      <w:r>
        <w:rPr>
          <w:rFonts w:eastAsia="Times New Roman"/>
          <w:sz w:val="24"/>
          <w:szCs w:val="24"/>
        </w:rPr>
        <w:t>r um paralelo muito forte entre as duas nações. Apesar de parecer arbitrária, a comparação de Kushner entre os governos não é de todo errônea. Reagan também cerceou a liberdade de expressão a fim de controlar a economia, não surpreendentemente, com o apoio</w:t>
      </w:r>
      <w:r>
        <w:rPr>
          <w:rFonts w:eastAsia="Times New Roman"/>
          <w:sz w:val="24"/>
          <w:szCs w:val="24"/>
        </w:rPr>
        <w:t xml:space="preserve"> da imprensa. Não apenas durante a sua campanha à reeleição em 1984, mas durante a sua presidência, Reagan lançou mão da imprensa para manipular a opinião pública – na verdade, ele era visto, nos EUA, como um símbolo nacional, alguém que veio para reunific</w:t>
      </w:r>
      <w:r>
        <w:rPr>
          <w:rFonts w:eastAsia="Times New Roman"/>
          <w:sz w:val="24"/>
          <w:szCs w:val="24"/>
        </w:rPr>
        <w:t xml:space="preserve">ar o país. Qualquer semelhança, aqui, não é mera coincidência. Corroborando a ideia de Chomsky em </w:t>
      </w:r>
      <w:r>
        <w:rPr>
          <w:rFonts w:eastAsia="Times New Roman"/>
          <w:i/>
          <w:iCs/>
          <w:sz w:val="24"/>
          <w:szCs w:val="24"/>
        </w:rPr>
        <w:t>Necessary Illusions: Thought</w:t>
      </w:r>
      <w:r>
        <w:rPr>
          <w:rFonts w:eastAsia="Times New Roman"/>
          <w:sz w:val="24"/>
          <w:szCs w:val="24"/>
        </w:rPr>
        <w:t xml:space="preserve"> </w:t>
      </w:r>
      <w:r>
        <w:rPr>
          <w:rFonts w:eastAsia="Times New Roman"/>
          <w:i/>
          <w:iCs/>
          <w:sz w:val="24"/>
          <w:szCs w:val="24"/>
        </w:rPr>
        <w:t xml:space="preserve">Control in Democratic Societies </w:t>
      </w:r>
      <w:r>
        <w:rPr>
          <w:rFonts w:eastAsia="Times New Roman"/>
          <w:sz w:val="24"/>
          <w:szCs w:val="24"/>
        </w:rPr>
        <w:t>(1989),</w:t>
      </w:r>
    </w:p>
    <w:p w14:paraId="1B5A339D" w14:textId="77777777" w:rsidR="001C2C75" w:rsidRDefault="001C2C75">
      <w:pPr>
        <w:sectPr w:rsidR="001C2C75">
          <w:pgSz w:w="11900" w:h="16840"/>
          <w:pgMar w:top="691" w:right="1440" w:bottom="1150" w:left="1440" w:header="0" w:footer="0" w:gutter="0"/>
          <w:cols w:space="720" w:equalWidth="0">
            <w:col w:w="9024"/>
          </w:cols>
        </w:sectPr>
      </w:pPr>
    </w:p>
    <w:p w14:paraId="6E7AD1C5" w14:textId="2F8FD71F" w:rsidR="001C2C75" w:rsidRDefault="001C2C75">
      <w:pPr>
        <w:spacing w:line="261" w:lineRule="auto"/>
        <w:ind w:left="260" w:right="1624"/>
        <w:rPr>
          <w:sz w:val="20"/>
          <w:szCs w:val="20"/>
        </w:rPr>
      </w:pPr>
      <w:bookmarkStart w:id="110" w:name="page111"/>
      <w:bookmarkEnd w:id="110"/>
    </w:p>
    <w:p w14:paraId="78CE5432" w14:textId="77777777" w:rsidR="001C2C75" w:rsidRDefault="001C2C75">
      <w:pPr>
        <w:spacing w:line="218" w:lineRule="exact"/>
        <w:rPr>
          <w:sz w:val="20"/>
          <w:szCs w:val="20"/>
        </w:rPr>
      </w:pPr>
    </w:p>
    <w:p w14:paraId="1E80F615" w14:textId="77777777" w:rsidR="001C2C75" w:rsidRDefault="00D37926">
      <w:pPr>
        <w:spacing w:line="244" w:lineRule="auto"/>
        <w:ind w:left="3860" w:right="264"/>
        <w:jc w:val="both"/>
        <w:rPr>
          <w:sz w:val="20"/>
          <w:szCs w:val="20"/>
        </w:rPr>
      </w:pPr>
      <w:r>
        <w:rPr>
          <w:rFonts w:eastAsia="Times New Roman"/>
          <w:sz w:val="20"/>
          <w:szCs w:val="20"/>
        </w:rPr>
        <w:t>A rainha inaugura o Parlamento lendo o programa político, mas ninguém pergunta se ela acredita ou mesmo entende o que está lendo. Da mesma forma, o povo parecia despreocupado com a evidência, difícil de ignorar, de q</w:t>
      </w:r>
      <w:r>
        <w:rPr>
          <w:rFonts w:eastAsia="Times New Roman"/>
          <w:sz w:val="20"/>
          <w:szCs w:val="20"/>
        </w:rPr>
        <w:t xml:space="preserve">ue o presidente Reagan tinha somente uma vaga noção das políticas aplicadas em seu nome, ou de que quando não havia side programado pelo seu </w:t>
      </w:r>
      <w:r>
        <w:rPr>
          <w:rFonts w:eastAsia="Times New Roman"/>
          <w:i/>
          <w:iCs/>
          <w:sz w:val="20"/>
          <w:szCs w:val="20"/>
        </w:rPr>
        <w:t>staff</w:t>
      </w:r>
      <w:r>
        <w:rPr>
          <w:rFonts w:eastAsia="Times New Roman"/>
          <w:sz w:val="20"/>
          <w:szCs w:val="20"/>
        </w:rPr>
        <w:t xml:space="preserve"> adequadamente, ele regularmente saía com afirmações tão descabidas que chegavam a ser embaraçosas, se alguém </w:t>
      </w:r>
      <w:r>
        <w:rPr>
          <w:rFonts w:eastAsia="Times New Roman"/>
          <w:sz w:val="20"/>
          <w:szCs w:val="20"/>
        </w:rPr>
        <w:t>fosse levá-las em consideração. (CHOMSKY, 1989, p. 5)</w:t>
      </w:r>
    </w:p>
    <w:p w14:paraId="546D371B" w14:textId="77777777" w:rsidR="001C2C75" w:rsidRDefault="001C2C75">
      <w:pPr>
        <w:spacing w:line="159" w:lineRule="exact"/>
        <w:rPr>
          <w:sz w:val="20"/>
          <w:szCs w:val="20"/>
        </w:rPr>
      </w:pPr>
    </w:p>
    <w:p w14:paraId="7CE7D87A" w14:textId="77777777" w:rsidR="001C2C75" w:rsidRDefault="00D37926">
      <w:pPr>
        <w:spacing w:line="398" w:lineRule="auto"/>
        <w:ind w:left="260" w:right="264"/>
        <w:rPr>
          <w:sz w:val="20"/>
          <w:szCs w:val="20"/>
        </w:rPr>
      </w:pPr>
      <w:r>
        <w:rPr>
          <w:rFonts w:eastAsia="Times New Roman"/>
          <w:sz w:val="24"/>
          <w:szCs w:val="24"/>
        </w:rPr>
        <w:t>O interessante aqui é entender que não somente o público em geral precisa pertencer à “manada desinformada”, como diria Lippmann, mas o presidente em questão também.</w:t>
      </w:r>
    </w:p>
    <w:p w14:paraId="6568C012" w14:textId="77777777" w:rsidR="001C2C75" w:rsidRDefault="001C2C75">
      <w:pPr>
        <w:spacing w:line="200" w:lineRule="exact"/>
        <w:rPr>
          <w:sz w:val="20"/>
          <w:szCs w:val="20"/>
        </w:rPr>
      </w:pPr>
    </w:p>
    <w:p w14:paraId="7E9D6733" w14:textId="77777777" w:rsidR="001C2C75" w:rsidRDefault="001C2C75">
      <w:pPr>
        <w:spacing w:line="200" w:lineRule="exact"/>
        <w:rPr>
          <w:sz w:val="20"/>
          <w:szCs w:val="20"/>
        </w:rPr>
      </w:pPr>
    </w:p>
    <w:p w14:paraId="778D089C" w14:textId="77777777" w:rsidR="001C2C75" w:rsidRDefault="001C2C75">
      <w:pPr>
        <w:spacing w:line="335" w:lineRule="exact"/>
        <w:rPr>
          <w:sz w:val="20"/>
          <w:szCs w:val="20"/>
        </w:rPr>
      </w:pPr>
    </w:p>
    <w:p w14:paraId="789036E3" w14:textId="77777777" w:rsidR="001C2C75" w:rsidRPr="00D37926" w:rsidRDefault="00D37926">
      <w:pPr>
        <w:ind w:left="260"/>
        <w:rPr>
          <w:sz w:val="20"/>
          <w:szCs w:val="20"/>
          <w:lang w:val="en-US"/>
        </w:rPr>
      </w:pPr>
      <w:r w:rsidRPr="00D37926">
        <w:rPr>
          <w:rFonts w:eastAsia="Times New Roman"/>
          <w:b/>
          <w:bCs/>
          <w:sz w:val="26"/>
          <w:szCs w:val="26"/>
          <w:lang w:val="en-US"/>
        </w:rPr>
        <w:t>Fear and Misery [Terror e Medo]</w:t>
      </w:r>
    </w:p>
    <w:p w14:paraId="4F96AA29" w14:textId="77777777" w:rsidR="001C2C75" w:rsidRPr="00D37926" w:rsidRDefault="001C2C75">
      <w:pPr>
        <w:spacing w:line="200" w:lineRule="exact"/>
        <w:rPr>
          <w:sz w:val="20"/>
          <w:szCs w:val="20"/>
          <w:lang w:val="en-US"/>
        </w:rPr>
      </w:pPr>
    </w:p>
    <w:p w14:paraId="620ABEEF" w14:textId="77777777" w:rsidR="001C2C75" w:rsidRPr="00D37926" w:rsidRDefault="001C2C75">
      <w:pPr>
        <w:spacing w:line="307" w:lineRule="exact"/>
        <w:rPr>
          <w:sz w:val="20"/>
          <w:szCs w:val="20"/>
          <w:lang w:val="en-US"/>
        </w:rPr>
      </w:pPr>
    </w:p>
    <w:p w14:paraId="514BC112" w14:textId="77777777" w:rsidR="001C2C75" w:rsidRPr="00D37926" w:rsidRDefault="00D37926" w:rsidP="00D37926">
      <w:pPr>
        <w:numPr>
          <w:ilvl w:val="0"/>
          <w:numId w:val="55"/>
        </w:numPr>
        <w:tabs>
          <w:tab w:val="left" w:pos="3382"/>
        </w:tabs>
        <w:spacing w:line="241" w:lineRule="auto"/>
        <w:ind w:left="3140" w:right="264" w:firstLine="2"/>
        <w:jc w:val="both"/>
        <w:rPr>
          <w:rFonts w:eastAsia="Times New Roman"/>
          <w:i/>
          <w:iCs/>
          <w:sz w:val="20"/>
          <w:szCs w:val="20"/>
          <w:lang w:val="en-US"/>
        </w:rPr>
      </w:pPr>
      <w:r w:rsidRPr="00D37926">
        <w:rPr>
          <w:rFonts w:eastAsia="Times New Roman"/>
          <w:i/>
          <w:iCs/>
          <w:sz w:val="20"/>
          <w:szCs w:val="20"/>
          <w:lang w:val="en-US"/>
        </w:rPr>
        <w:t>the loathing I pour into these pages is so ripe, so full-to-bursting, that it is my firm belief that anyone touching them will absorb into their hands some of the toxic energy contained therein.</w:t>
      </w:r>
    </w:p>
    <w:p w14:paraId="623ABF1B" w14:textId="77777777" w:rsidR="001C2C75" w:rsidRPr="00D37926" w:rsidRDefault="001C2C75">
      <w:pPr>
        <w:spacing w:line="1" w:lineRule="exact"/>
        <w:rPr>
          <w:sz w:val="20"/>
          <w:szCs w:val="20"/>
          <w:lang w:val="en-US"/>
        </w:rPr>
      </w:pPr>
    </w:p>
    <w:p w14:paraId="02C25A69" w14:textId="77777777" w:rsidR="001C2C75" w:rsidRDefault="00D37926">
      <w:pPr>
        <w:ind w:left="5500"/>
        <w:rPr>
          <w:sz w:val="20"/>
          <w:szCs w:val="20"/>
        </w:rPr>
      </w:pPr>
      <w:r>
        <w:rPr>
          <w:rFonts w:eastAsia="Times New Roman"/>
          <w:i/>
          <w:iCs/>
          <w:sz w:val="20"/>
          <w:szCs w:val="20"/>
        </w:rPr>
        <w:t xml:space="preserve">Zillah </w:t>
      </w:r>
      <w:r>
        <w:rPr>
          <w:rFonts w:eastAsia="Times New Roman"/>
          <w:sz w:val="20"/>
          <w:szCs w:val="20"/>
        </w:rPr>
        <w:t>(KUSHNER, 1994, p. 17-18)</w:t>
      </w:r>
    </w:p>
    <w:p w14:paraId="75131B53" w14:textId="77777777" w:rsidR="001C2C75" w:rsidRDefault="001C2C75">
      <w:pPr>
        <w:spacing w:line="200" w:lineRule="exact"/>
        <w:rPr>
          <w:sz w:val="20"/>
          <w:szCs w:val="20"/>
        </w:rPr>
      </w:pPr>
    </w:p>
    <w:p w14:paraId="790C2D4C" w14:textId="77777777" w:rsidR="001C2C75" w:rsidRDefault="001C2C75">
      <w:pPr>
        <w:spacing w:line="200" w:lineRule="exact"/>
        <w:rPr>
          <w:sz w:val="20"/>
          <w:szCs w:val="20"/>
        </w:rPr>
      </w:pPr>
    </w:p>
    <w:p w14:paraId="6332ADF9" w14:textId="77777777" w:rsidR="001C2C75" w:rsidRDefault="001C2C75">
      <w:pPr>
        <w:spacing w:line="200" w:lineRule="exact"/>
        <w:rPr>
          <w:sz w:val="20"/>
          <w:szCs w:val="20"/>
        </w:rPr>
      </w:pPr>
    </w:p>
    <w:p w14:paraId="2A4922EB" w14:textId="77777777" w:rsidR="001C2C75" w:rsidRDefault="001C2C75">
      <w:pPr>
        <w:spacing w:line="217" w:lineRule="exact"/>
        <w:rPr>
          <w:sz w:val="20"/>
          <w:szCs w:val="20"/>
        </w:rPr>
      </w:pPr>
    </w:p>
    <w:p w14:paraId="52CD55B4" w14:textId="77777777" w:rsidR="001C2C75" w:rsidRDefault="00D37926">
      <w:pPr>
        <w:spacing w:line="362" w:lineRule="auto"/>
        <w:ind w:left="260" w:right="264" w:firstLine="720"/>
        <w:jc w:val="both"/>
        <w:rPr>
          <w:sz w:val="20"/>
          <w:szCs w:val="20"/>
        </w:rPr>
      </w:pPr>
      <w:r>
        <w:rPr>
          <w:rFonts w:eastAsia="Times New Roman"/>
          <w:i/>
          <w:iCs/>
          <w:sz w:val="24"/>
          <w:szCs w:val="24"/>
        </w:rPr>
        <w:t xml:space="preserve">A Bright Room </w:t>
      </w:r>
      <w:r>
        <w:rPr>
          <w:rFonts w:eastAsia="Times New Roman"/>
          <w:sz w:val="24"/>
          <w:szCs w:val="24"/>
        </w:rPr>
        <w:t xml:space="preserve">começa </w:t>
      </w:r>
      <w:r>
        <w:rPr>
          <w:rFonts w:eastAsia="Times New Roman"/>
          <w:sz w:val="24"/>
          <w:szCs w:val="24"/>
        </w:rPr>
        <w:t>com um grupo de amigos conversando sobre política, a</w:t>
      </w:r>
      <w:r>
        <w:rPr>
          <w:rFonts w:eastAsia="Times New Roman"/>
          <w:i/>
          <w:iCs/>
          <w:sz w:val="24"/>
          <w:szCs w:val="24"/>
        </w:rPr>
        <w:t xml:space="preserve"> </w:t>
      </w:r>
      <w:r>
        <w:rPr>
          <w:rFonts w:eastAsia="Times New Roman"/>
          <w:sz w:val="24"/>
          <w:szCs w:val="24"/>
        </w:rPr>
        <w:t>verdadeira paixão desse grupo, durante um jantar no apartamento de Agnes Eggling, como mencionado anteriormente. Provavelmente a segurança que Agnes e seus amigos sentiam nos anos de 1930 na Alemanha era</w:t>
      </w:r>
      <w:r>
        <w:rPr>
          <w:rFonts w:eastAsia="Times New Roman"/>
          <w:sz w:val="24"/>
          <w:szCs w:val="24"/>
        </w:rPr>
        <w:t xml:space="preserve"> a mesma que Kushner sentia na década de 1980, quando Ronald Reagan foi eleito e reeleito presidente dos Estados Unidos. Provavelmente a relatividade da segurança está no fato de ainda ser possível ver uma luz ao final do túnel, uma possibilidade de mudanç</w:t>
      </w:r>
      <w:r>
        <w:rPr>
          <w:rFonts w:eastAsia="Times New Roman"/>
          <w:sz w:val="24"/>
          <w:szCs w:val="24"/>
        </w:rPr>
        <w:t>a, um lampejo de felicidade. É na segunda tese sobre a história que Benjamin lembra ao leitor que “a nossa imagem da felicidade é totalmente marcada pela época que nos foi atribuída pelo curso da nossa existência” (BENJAMIN, 1987, p. 222) e “a imagem da fe</w:t>
      </w:r>
      <w:r>
        <w:rPr>
          <w:rFonts w:eastAsia="Times New Roman"/>
          <w:sz w:val="24"/>
          <w:szCs w:val="24"/>
        </w:rPr>
        <w:t xml:space="preserve">licidade está indissoluvelmente ligada à da salvação. O mesmo ocorre com a imagem do passado, que a história transforma em coisa sua. O passado traz consigo um índice misterioso, que o impele à redenção” (BENJAMIN, 1987, p. 222). Segundo Reyes Mate, o que </w:t>
      </w:r>
      <w:r>
        <w:rPr>
          <w:rFonts w:eastAsia="Times New Roman"/>
          <w:sz w:val="24"/>
          <w:szCs w:val="24"/>
        </w:rPr>
        <w:t>importa agora para Benjamin é o presente, pois o passado que poderia ter sido simplesmente malogrou. Nas palavras do professor de filosofia, Benjamin “fala de um passado que de presente só tem o fato de ter sido possível e que, se houvesse logrado êxito, t</w:t>
      </w:r>
      <w:r>
        <w:rPr>
          <w:rFonts w:eastAsia="Times New Roman"/>
          <w:sz w:val="24"/>
          <w:szCs w:val="24"/>
        </w:rPr>
        <w:t>eria convertido em algo impensável o presente que nos coube” (MATE, 2011, p.</w:t>
      </w:r>
    </w:p>
    <w:p w14:paraId="2A5DCD68" w14:textId="77777777" w:rsidR="001C2C75" w:rsidRDefault="001C2C75">
      <w:pPr>
        <w:sectPr w:rsidR="001C2C75">
          <w:pgSz w:w="11900" w:h="16840"/>
          <w:pgMar w:top="691" w:right="1440" w:bottom="1065" w:left="1440" w:header="0" w:footer="0" w:gutter="0"/>
          <w:cols w:space="720" w:equalWidth="0">
            <w:col w:w="9024"/>
          </w:cols>
        </w:sectPr>
      </w:pPr>
    </w:p>
    <w:p w14:paraId="6B9DE1A6" w14:textId="3C3C7F34" w:rsidR="001C2C75" w:rsidRDefault="001C2C75">
      <w:pPr>
        <w:spacing w:line="261" w:lineRule="auto"/>
        <w:ind w:left="260" w:right="1624"/>
        <w:rPr>
          <w:sz w:val="20"/>
          <w:szCs w:val="20"/>
        </w:rPr>
      </w:pPr>
      <w:bookmarkStart w:id="111" w:name="page112"/>
      <w:bookmarkEnd w:id="111"/>
    </w:p>
    <w:p w14:paraId="22E69977" w14:textId="77777777" w:rsidR="001C2C75" w:rsidRDefault="001C2C75">
      <w:pPr>
        <w:spacing w:line="216" w:lineRule="exact"/>
        <w:rPr>
          <w:sz w:val="20"/>
          <w:szCs w:val="20"/>
        </w:rPr>
      </w:pPr>
    </w:p>
    <w:p w14:paraId="039A1CF6" w14:textId="77777777" w:rsidR="001C2C75" w:rsidRDefault="00D37926">
      <w:pPr>
        <w:spacing w:line="359" w:lineRule="auto"/>
        <w:ind w:left="260" w:right="264"/>
        <w:jc w:val="both"/>
        <w:rPr>
          <w:sz w:val="20"/>
          <w:szCs w:val="20"/>
        </w:rPr>
      </w:pPr>
      <w:r>
        <w:rPr>
          <w:rFonts w:eastAsia="Times New Roman"/>
          <w:sz w:val="24"/>
          <w:szCs w:val="24"/>
        </w:rPr>
        <w:t>88). Fica claro, então, o diálogo entre Baz e Agne</w:t>
      </w:r>
      <w:r>
        <w:rPr>
          <w:rFonts w:eastAsia="Times New Roman"/>
          <w:sz w:val="24"/>
          <w:szCs w:val="24"/>
        </w:rPr>
        <w:t>s. A relativa segurança que ela sente no tempo presente é uma consequência do que uma vez foi e um alerta sobre o que será o porvir. A esperança mal colocada no presente equivaleria a uma possibilidade de mudança quando da não reeleição de Reagan à Casa Br</w:t>
      </w:r>
      <w:r>
        <w:rPr>
          <w:rFonts w:eastAsia="Times New Roman"/>
          <w:sz w:val="24"/>
          <w:szCs w:val="24"/>
        </w:rPr>
        <w:t>anca, algo que, infelizmente, não aconteceu. Se o presente é um passado que não está amortizado, o futuro é um presente redimido do seu fracasso. O problema é que redimir o passado não faz mudar o presente e, consequentemente, retira do futuro qualquer pos</w:t>
      </w:r>
      <w:r>
        <w:rPr>
          <w:rFonts w:eastAsia="Times New Roman"/>
          <w:sz w:val="24"/>
          <w:szCs w:val="24"/>
        </w:rPr>
        <w:t xml:space="preserve">sibilidade de mudança. Ronald Reagan, segundo Fareed Zakaria, em </w:t>
      </w:r>
      <w:r>
        <w:rPr>
          <w:rFonts w:eastAsia="Times New Roman"/>
          <w:i/>
          <w:iCs/>
          <w:sz w:val="24"/>
          <w:szCs w:val="24"/>
        </w:rPr>
        <w:t>O mundo pós-americano</w:t>
      </w:r>
      <w:r>
        <w:rPr>
          <w:rFonts w:eastAsia="Times New Roman"/>
          <w:sz w:val="24"/>
          <w:szCs w:val="24"/>
        </w:rPr>
        <w:t xml:space="preserve"> (2008), acreditava que a ameaça soviética era militar, ideológica e política; logo, pretendia combatê-la, lançando mão das mesmas ideias o presidente prometeu à populaçã</w:t>
      </w:r>
      <w:r>
        <w:rPr>
          <w:rFonts w:eastAsia="Times New Roman"/>
          <w:sz w:val="24"/>
          <w:szCs w:val="24"/>
        </w:rPr>
        <w:t>o americana que iria rearmar, cortar impostos e equilibrar a balança econômica dos EUA. Segundo o pesquisador da Universidade de Harvard, ficou claro qual era o real objetivo de Reagan, que, com certeza, não incluía equilibrar as despesas governamentais, m</w:t>
      </w:r>
      <w:r>
        <w:rPr>
          <w:rFonts w:eastAsia="Times New Roman"/>
          <w:sz w:val="24"/>
          <w:szCs w:val="24"/>
        </w:rPr>
        <w:t>as sim direcionar esta balança a fim de rearmar os EUA, tudo em nome da defesa do país contra o tão temido exército vermelho soviético.</w:t>
      </w:r>
    </w:p>
    <w:p w14:paraId="4A55BBB8" w14:textId="77777777" w:rsidR="001C2C75" w:rsidRDefault="001C2C75">
      <w:pPr>
        <w:spacing w:line="17" w:lineRule="exact"/>
        <w:rPr>
          <w:sz w:val="20"/>
          <w:szCs w:val="20"/>
        </w:rPr>
      </w:pPr>
    </w:p>
    <w:p w14:paraId="560F5E14" w14:textId="77777777" w:rsidR="001C2C75" w:rsidRDefault="00D37926">
      <w:pPr>
        <w:spacing w:line="360" w:lineRule="auto"/>
        <w:ind w:left="260" w:right="264" w:firstLine="720"/>
        <w:jc w:val="both"/>
        <w:rPr>
          <w:sz w:val="20"/>
          <w:szCs w:val="20"/>
        </w:rPr>
      </w:pPr>
      <w:r>
        <w:rPr>
          <w:rFonts w:eastAsia="Times New Roman"/>
          <w:sz w:val="24"/>
          <w:szCs w:val="24"/>
        </w:rPr>
        <w:t>Levando em consideração que os EUA eram o país mais poderoso do mundo, se eles resolvessem virar comunistas o resto do mundo também viraria. No entanto, não acredito que a real preocupação do dramaturgo estivesse no fato de os EUA virem a se tornar comunis</w:t>
      </w:r>
      <w:r>
        <w:rPr>
          <w:rFonts w:eastAsia="Times New Roman"/>
          <w:sz w:val="24"/>
          <w:szCs w:val="24"/>
        </w:rPr>
        <w:t xml:space="preserve">tas, mas como o presidente norte-americano lidava com essa possibilidade. Para ele, o comunismo era sinônimo da maldade do mundo, a União Soviética era a reencarnação do demônio, aquele que se mudou para a Alemanha em </w:t>
      </w:r>
      <w:r>
        <w:rPr>
          <w:rFonts w:eastAsia="Times New Roman"/>
          <w:i/>
          <w:iCs/>
          <w:sz w:val="24"/>
          <w:szCs w:val="24"/>
        </w:rPr>
        <w:t>A</w:t>
      </w:r>
      <w:r>
        <w:rPr>
          <w:rFonts w:eastAsia="Times New Roman"/>
          <w:sz w:val="24"/>
          <w:szCs w:val="24"/>
        </w:rPr>
        <w:t xml:space="preserve"> </w:t>
      </w:r>
      <w:r>
        <w:rPr>
          <w:rFonts w:eastAsia="Times New Roman"/>
          <w:i/>
          <w:iCs/>
          <w:sz w:val="24"/>
          <w:szCs w:val="24"/>
        </w:rPr>
        <w:t xml:space="preserve">Bright Room </w:t>
      </w:r>
      <w:r>
        <w:rPr>
          <w:rFonts w:eastAsia="Times New Roman"/>
          <w:sz w:val="24"/>
          <w:szCs w:val="24"/>
        </w:rPr>
        <w:t xml:space="preserve">e, </w:t>
      </w:r>
      <w:r>
        <w:rPr>
          <w:rFonts w:eastAsia="Times New Roman"/>
          <w:sz w:val="24"/>
          <w:szCs w:val="24"/>
        </w:rPr>
        <w:t>logicamente, aquele que habitava os EUA na década de 1980.</w:t>
      </w:r>
    </w:p>
    <w:p w14:paraId="2699161C" w14:textId="77777777" w:rsidR="001C2C75" w:rsidRDefault="00D37926" w:rsidP="00D37926">
      <w:pPr>
        <w:numPr>
          <w:ilvl w:val="0"/>
          <w:numId w:val="56"/>
        </w:numPr>
        <w:tabs>
          <w:tab w:val="left" w:pos="1195"/>
        </w:tabs>
        <w:spacing w:line="363" w:lineRule="auto"/>
        <w:ind w:left="260" w:right="264" w:firstLine="710"/>
        <w:jc w:val="both"/>
        <w:rPr>
          <w:rFonts w:eastAsia="Times New Roman"/>
          <w:sz w:val="24"/>
          <w:szCs w:val="24"/>
        </w:rPr>
      </w:pPr>
      <w:r>
        <w:rPr>
          <w:rFonts w:eastAsia="Times New Roman"/>
          <w:sz w:val="24"/>
          <w:szCs w:val="24"/>
        </w:rPr>
        <w:t>aqui que o primeiro deslocamento temporal acontece. A primeira interrupção de Zillah Katz, intitulada The Small Voice (Letter to the President) acontece logo após Agnes afirmar que “Tudo que é ruim</w:t>
      </w:r>
      <w:r>
        <w:rPr>
          <w:rFonts w:eastAsia="Times New Roman"/>
          <w:sz w:val="24"/>
          <w:szCs w:val="24"/>
        </w:rPr>
        <w:t xml:space="preserve"> ou perigoso será varrido”, e que praticamente encerra a segunda cena. Zillah compara a presidência de Ronald Reagan aos eventos na Alemanha nazista. Na sua primeira carta, Zillah sabe que todos os seus esforços para ser ouvida serão em vão, ela sabe que s</w:t>
      </w:r>
      <w:r>
        <w:rPr>
          <w:rFonts w:eastAsia="Times New Roman"/>
          <w:sz w:val="24"/>
          <w:szCs w:val="24"/>
        </w:rPr>
        <w:t>uas cartas nunca chegarão à Casa Branca. No entanto, sua necessidade de colocar no papel sua revolta é maior do que sua certeza de estar perdendo tempo. Pois, segundo ela mesma, o ódio colocado naquelas páginas é tão basal, tão a ponto de explodir, que é a</w:t>
      </w:r>
      <w:r>
        <w:rPr>
          <w:rFonts w:eastAsia="Times New Roman"/>
          <w:sz w:val="24"/>
          <w:szCs w:val="24"/>
        </w:rPr>
        <w:t xml:space="preserve"> sua crença que qualquer pessoa que toque em suas cartas vai absorver esse ódio e sentir a energia tóxica que elas contêm. E será através dessa toxidade que sua revolta será sentida e passada adiante através de apertos de mão. Ela também acredita que devem</w:t>
      </w:r>
      <w:r>
        <w:rPr>
          <w:rFonts w:eastAsia="Times New Roman"/>
          <w:sz w:val="24"/>
          <w:szCs w:val="24"/>
        </w:rPr>
        <w:t xml:space="preserve"> existir milhares de pessoas que, naquele exato</w:t>
      </w:r>
    </w:p>
    <w:p w14:paraId="59F1F8C7" w14:textId="77777777" w:rsidR="001C2C75" w:rsidRDefault="001C2C75">
      <w:pPr>
        <w:sectPr w:rsidR="001C2C75">
          <w:pgSz w:w="11900" w:h="16840"/>
          <w:pgMar w:top="691" w:right="1440" w:bottom="722" w:left="1440" w:header="0" w:footer="0" w:gutter="0"/>
          <w:cols w:space="720" w:equalWidth="0">
            <w:col w:w="9024"/>
          </w:cols>
        </w:sectPr>
      </w:pPr>
    </w:p>
    <w:p w14:paraId="32E1C482" w14:textId="77E8B78B" w:rsidR="001C2C75" w:rsidRDefault="001C2C75">
      <w:pPr>
        <w:spacing w:line="261" w:lineRule="auto"/>
        <w:ind w:left="260" w:right="1624"/>
        <w:rPr>
          <w:sz w:val="20"/>
          <w:szCs w:val="20"/>
        </w:rPr>
      </w:pPr>
      <w:bookmarkStart w:id="112" w:name="page113"/>
      <w:bookmarkEnd w:id="112"/>
    </w:p>
    <w:p w14:paraId="1A3C7D61" w14:textId="77777777" w:rsidR="001C2C75" w:rsidRDefault="001C2C75">
      <w:pPr>
        <w:spacing w:line="216" w:lineRule="exact"/>
        <w:rPr>
          <w:sz w:val="20"/>
          <w:szCs w:val="20"/>
        </w:rPr>
      </w:pPr>
    </w:p>
    <w:p w14:paraId="1DA2B706" w14:textId="77777777" w:rsidR="001C2C75" w:rsidRDefault="00D37926">
      <w:pPr>
        <w:spacing w:line="353" w:lineRule="auto"/>
        <w:ind w:left="260" w:right="264"/>
        <w:jc w:val="both"/>
        <w:rPr>
          <w:sz w:val="20"/>
          <w:szCs w:val="20"/>
        </w:rPr>
      </w:pPr>
      <w:r>
        <w:rPr>
          <w:rFonts w:eastAsia="Times New Roman"/>
          <w:sz w:val="24"/>
          <w:szCs w:val="24"/>
        </w:rPr>
        <w:t>momento, como ela, mandavam cartas cheias de veneno e, junto com ela, esperavam</w:t>
      </w:r>
      <w:r>
        <w:rPr>
          <w:rFonts w:eastAsia="Times New Roman"/>
          <w:sz w:val="24"/>
          <w:szCs w:val="24"/>
        </w:rPr>
        <w:t xml:space="preserve"> que todas as gotas de ódio iriam envenenassem o governo norte-americano. (KUSHNER, 1994, p. 17-18)</w:t>
      </w:r>
      <w:r>
        <w:rPr>
          <w:rFonts w:eastAsia="Times New Roman"/>
          <w:sz w:val="31"/>
          <w:szCs w:val="31"/>
          <w:vertAlign w:val="superscript"/>
        </w:rPr>
        <w:t>106</w:t>
      </w:r>
      <w:r>
        <w:rPr>
          <w:rFonts w:eastAsia="Times New Roman"/>
          <w:sz w:val="24"/>
          <w:szCs w:val="24"/>
        </w:rPr>
        <w:t xml:space="preserve">. É claro que é possível ligar a ideia de Zillah na sua primeira carta à </w:t>
      </w:r>
      <w:r>
        <w:rPr>
          <w:rFonts w:eastAsia="Times New Roman"/>
          <w:i/>
          <w:iCs/>
          <w:sz w:val="24"/>
          <w:szCs w:val="24"/>
        </w:rPr>
        <w:t>propaganda</w:t>
      </w:r>
      <w:r>
        <w:rPr>
          <w:rFonts w:eastAsia="Times New Roman"/>
          <w:sz w:val="24"/>
          <w:szCs w:val="24"/>
        </w:rPr>
        <w:t xml:space="preserve"> que desde sempre é feita tradicionalmente pelo governo estadunidense. </w:t>
      </w:r>
      <w:r>
        <w:rPr>
          <w:rFonts w:eastAsia="Times New Roman"/>
          <w:sz w:val="24"/>
          <w:szCs w:val="24"/>
        </w:rPr>
        <w:t>A ideia inicial é plantada e, através da mídia ou, aqui, mal comparando, da enorme quantidade de “</w:t>
      </w:r>
      <w:r>
        <w:rPr>
          <w:rFonts w:eastAsia="Times New Roman"/>
          <w:i/>
          <w:iCs/>
          <w:sz w:val="24"/>
          <w:szCs w:val="24"/>
        </w:rPr>
        <w:t>hate mail</w:t>
      </w:r>
      <w:r>
        <w:rPr>
          <w:rFonts w:eastAsia="Times New Roman"/>
          <w:sz w:val="24"/>
          <w:szCs w:val="24"/>
        </w:rPr>
        <w:t>”, espalha (ou envenena) o ideal de controle que foi inicialmente suscitado. Como isso pode aqui ser estabelecido? As cartas que ela manda seriam rep</w:t>
      </w:r>
      <w:r>
        <w:rPr>
          <w:rFonts w:eastAsia="Times New Roman"/>
          <w:sz w:val="24"/>
          <w:szCs w:val="24"/>
        </w:rPr>
        <w:t>licadas através de tantas outras cartas que ela acredita que os governantes recebem e, dentro de todas elas estaria uma grande dose desse veneno mortal que se faz sentir através do ódio da população que, obviamente, é a única que pode se rebelar contra qua</w:t>
      </w:r>
      <w:r>
        <w:rPr>
          <w:rFonts w:eastAsia="Times New Roman"/>
          <w:sz w:val="24"/>
          <w:szCs w:val="24"/>
        </w:rPr>
        <w:t>lquer injustiça causada pelo governo. Quanto mais se repete a mesma coisa, mais a população acreditaria naquilo – quanto mais cartas de repúdio o governo recebesse, mais este iria perceber o quanto essa população estava insatisfeita com a sua atitude. O qu</w:t>
      </w:r>
      <w:r>
        <w:rPr>
          <w:rFonts w:eastAsia="Times New Roman"/>
          <w:sz w:val="24"/>
          <w:szCs w:val="24"/>
        </w:rPr>
        <w:t>e Zillah não sabia era o fato de Reagan ler e responder a sua própria correspondência – logo, o efeito direto do veneno era ainda mais forte.</w:t>
      </w:r>
    </w:p>
    <w:p w14:paraId="06543148" w14:textId="77777777" w:rsidR="001C2C75" w:rsidRDefault="001C2C75">
      <w:pPr>
        <w:spacing w:line="2" w:lineRule="exact"/>
        <w:rPr>
          <w:sz w:val="20"/>
          <w:szCs w:val="20"/>
        </w:rPr>
      </w:pPr>
    </w:p>
    <w:p w14:paraId="66F3514C" w14:textId="77777777" w:rsidR="001C2C75" w:rsidRDefault="00D37926">
      <w:pPr>
        <w:spacing w:line="365" w:lineRule="auto"/>
        <w:ind w:left="260" w:right="264" w:firstLine="708"/>
        <w:jc w:val="both"/>
        <w:rPr>
          <w:sz w:val="20"/>
          <w:szCs w:val="20"/>
        </w:rPr>
      </w:pPr>
      <w:r>
        <w:rPr>
          <w:rFonts w:eastAsia="Times New Roman"/>
          <w:sz w:val="24"/>
          <w:szCs w:val="24"/>
        </w:rPr>
        <w:t>Bom, isso funcionaria em um mundo perfeito, não no governo de um semiditador (embora não de forma declarada) como</w:t>
      </w:r>
      <w:r>
        <w:rPr>
          <w:rFonts w:eastAsia="Times New Roman"/>
          <w:sz w:val="24"/>
          <w:szCs w:val="24"/>
        </w:rPr>
        <w:t xml:space="preserve"> Ronald Reagan (e naturalmente em todas as outras formas de governo que eram igualmente detestadas por Kushner, como Margareth Thatcher e a família Bush). A alienação do povo em geral é o que enerva Zillah, é a falta de conhecimento que leva à falta de esp</w:t>
      </w:r>
      <w:r>
        <w:rPr>
          <w:rFonts w:eastAsia="Times New Roman"/>
          <w:sz w:val="24"/>
          <w:szCs w:val="24"/>
        </w:rPr>
        <w:t>erança: se não há compreensão não pode existir comprometimento. Irei um pouco mais além: será que a maldade perpetrada pelos governos em geral já está tão banalizada que o povo considera que não vale a pena se rebelar? Ou simplesmente sente medo? Mas, medo</w:t>
      </w:r>
      <w:r>
        <w:rPr>
          <w:rFonts w:eastAsia="Times New Roman"/>
          <w:sz w:val="24"/>
          <w:szCs w:val="24"/>
        </w:rPr>
        <w:t xml:space="preserve"> de quê?</w:t>
      </w:r>
    </w:p>
    <w:p w14:paraId="1F82CF04"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64544" behindDoc="1" locked="0" layoutInCell="0" allowOverlap="1" wp14:anchorId="7D662436" wp14:editId="528835A2">
                <wp:simplePos x="0" y="0"/>
                <wp:positionH relativeFrom="column">
                  <wp:posOffset>165735</wp:posOffset>
                </wp:positionH>
                <wp:positionV relativeFrom="paragraph">
                  <wp:posOffset>99695</wp:posOffset>
                </wp:positionV>
                <wp:extent cx="1828800" cy="0"/>
                <wp:effectExtent l="0" t="0" r="0" b="0"/>
                <wp:wrapNone/>
                <wp:docPr id="60" name="Shape 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FE629C1" id="Shape 60" o:spid="_x0000_s1026" style="position:absolute;z-index:-251751936;visibility:visible;mso-wrap-style:square;mso-wrap-distance-left:9pt;mso-wrap-distance-top:0;mso-wrap-distance-right:9pt;mso-wrap-distance-bottom:0;mso-position-horizontal:absolute;mso-position-horizontal-relative:text;mso-position-vertical:absolute;mso-position-vertical-relative:text" from="13.05pt,7.85pt" to="157.05pt,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BjsuQEAAIEDAAAOAAAAZHJzL2Uyb0RvYy54bWysU02P0zAQvSPxHyzfadJSlRI13cMu5bKC&#10;Srv8gKntNBb+ksc06b9n7HTLFjghfLA8My9v5j07m7vRGnZSEbV3LZ/Pas6UE15qd2z5t+fduzVn&#10;mMBJMN6plp8V8rvt2zebITRq4XtvpIqMSBw2Q2h5n1JoqgpFryzgzAflqNj5aCFRGI+VjDAQuzXV&#10;oq5X1eCjDNELhUjZh6nIt4W/65RIX7sOVWKm5TRbKnss+yHv1XYDzTFC6LW4jAH/MIUF7ajpleoB&#10;ErAfUf9BZbWIHn2XZsLbynedFqpoIDXz+jc1Tz0EVbSQORiuNuH/oxVfTvvItGz5iuxxYOmOSltG&#10;MZkzBGwIc+/2McsTo3sKj158R6pVN8UcYJhgYxdthpM+Nhazz1ez1ZiYoOR8vViva2oqqLb8sHqf&#10;21XQvHwbIqbPyluWDy032mUroIHTI6YJ+gLJafRGy502pgTxeLg3kZ2Arn1X1oX9BmYcG1r+cb5c&#10;FuabGr6mqMv6G4XVid6v0bblJIZWBkHTK5CfnCznBNpMZ1Jn3MW3yaps2sHL8z5mRTmiey42XN5k&#10;fkiv44L69edsfwIAAP//AwBQSwMEFAAGAAgAAAAhAJMAHxbaAAAACAEAAA8AAABkcnMvZG93bnJl&#10;di54bWxMj8FOwzAQRO9I/IO1SFwQdVJCQSFORZHgCgQu3Nx460TY68h22/D3LOIAx30zmp1p1rN3&#10;4oAxjYEUlIsCBFIfzEhWwfvb4+UtiJQ1Ge0CoYIvTLBuT08aXZtwpFc8dNkKDqFUawVDzlMtZeoH&#10;9DotwoTE2i5ErzOf0UoT9ZHDvZPLolhJr0fiD4Oe8GHA/rPbewXTc6yqKX5cbJ5cmbrNztpgXpQ6&#10;P5vv70BknPOfGX7qc3VoudM27Mkk4RQsVyU7mV/fgGD9qqwYbH+BbBv5f0D7DQAA//8DAFBLAQIt&#10;ABQABgAIAAAAIQC2gziS/gAAAOEBAAATAAAAAAAAAAAAAAAAAAAAAABbQ29udGVudF9UeXBlc10u&#10;eG1sUEsBAi0AFAAGAAgAAAAhADj9If/WAAAAlAEAAAsAAAAAAAAAAAAAAAAALwEAAF9yZWxzLy5y&#10;ZWxzUEsBAi0AFAAGAAgAAAAhAGYEGOy5AQAAgQMAAA4AAAAAAAAAAAAAAAAALgIAAGRycy9lMm9E&#10;b2MueG1sUEsBAi0AFAAGAAgAAAAhAJMAHxbaAAAACAEAAA8AAAAAAAAAAAAAAAAAEwQAAGRycy9k&#10;b3ducmV2LnhtbFBLBQYAAAAABAAEAPMAAAAaBQAAAAA=&#10;" o:allowincell="f" filled="t" strokeweight=".72pt">
                <v:stroke joinstyle="miter"/>
                <o:lock v:ext="edit" shapetype="f"/>
              </v:line>
            </w:pict>
          </mc:Fallback>
        </mc:AlternateContent>
      </w:r>
    </w:p>
    <w:p w14:paraId="784C9056" w14:textId="77777777" w:rsidR="001C2C75" w:rsidRDefault="001C2C75">
      <w:pPr>
        <w:spacing w:line="231" w:lineRule="exact"/>
        <w:rPr>
          <w:sz w:val="20"/>
          <w:szCs w:val="20"/>
        </w:rPr>
      </w:pPr>
    </w:p>
    <w:p w14:paraId="2C4A22D0" w14:textId="77777777" w:rsidR="001C2C75" w:rsidRDefault="00D37926" w:rsidP="00D37926">
      <w:pPr>
        <w:numPr>
          <w:ilvl w:val="0"/>
          <w:numId w:val="57"/>
        </w:numPr>
        <w:tabs>
          <w:tab w:val="left" w:pos="504"/>
        </w:tabs>
        <w:spacing w:line="257" w:lineRule="auto"/>
        <w:ind w:left="260" w:right="264" w:firstLine="2"/>
        <w:jc w:val="both"/>
        <w:rPr>
          <w:rFonts w:ascii="Calibri" w:eastAsia="Calibri" w:hAnsi="Calibri" w:cs="Calibri"/>
          <w:sz w:val="23"/>
          <w:szCs w:val="23"/>
          <w:vertAlign w:val="superscript"/>
        </w:rPr>
      </w:pPr>
      <w:r w:rsidRPr="00D37926">
        <w:rPr>
          <w:rFonts w:ascii="Calibri" w:eastAsia="Calibri" w:hAnsi="Calibri" w:cs="Calibri"/>
          <w:i/>
          <w:iCs/>
          <w:sz w:val="18"/>
          <w:szCs w:val="18"/>
          <w:lang w:val="en-US"/>
        </w:rPr>
        <w:t>Dear Mr. President. I know you will never read this letter. I’m fully aware of the fact that letters to you don’t even make it to the White House, that they’re brought to an office building in Maryland where civil servants are paid to answer th</w:t>
      </w:r>
      <w:r w:rsidRPr="00D37926">
        <w:rPr>
          <w:rFonts w:ascii="Calibri" w:eastAsia="Calibri" w:hAnsi="Calibri" w:cs="Calibri"/>
          <w:i/>
          <w:iCs/>
          <w:sz w:val="18"/>
          <w:szCs w:val="18"/>
          <w:lang w:val="en-US"/>
        </w:rPr>
        <w:t xml:space="preserve">e sane ones. Crazy, hostile letters – like mine‐ the ones written in crayon on butcher paper, the ones made of letters cut out of magazines – these get sent to the FBI, analyzed, Xeroxed and burned. But I send them anyway, once a day, and do you know why? </w:t>
      </w:r>
      <w:r w:rsidRPr="00D37926">
        <w:rPr>
          <w:rFonts w:ascii="Calibri" w:eastAsia="Calibri" w:hAnsi="Calibri" w:cs="Calibri"/>
          <w:i/>
          <w:iCs/>
          <w:sz w:val="18"/>
          <w:szCs w:val="18"/>
          <w:lang w:val="en-US"/>
        </w:rPr>
        <w:t xml:space="preserve">Because the loathing I pour into these pages is so ripe, so full‐to‐bursting, that it is my firm belief that anyone touching them will absorb into their hands some of the toxic energy contained therein. </w:t>
      </w:r>
      <w:r>
        <w:rPr>
          <w:rFonts w:ascii="Calibri" w:eastAsia="Calibri" w:hAnsi="Calibri" w:cs="Calibri"/>
          <w:i/>
          <w:iCs/>
          <w:sz w:val="18"/>
          <w:szCs w:val="18"/>
        </w:rPr>
        <w:t>This toxin will be passed upwards</w:t>
      </w:r>
    </w:p>
    <w:p w14:paraId="33264ADF" w14:textId="77777777" w:rsidR="001C2C75" w:rsidRDefault="00D37926">
      <w:pPr>
        <w:spacing w:line="241" w:lineRule="auto"/>
        <w:ind w:left="260" w:right="264"/>
        <w:jc w:val="both"/>
        <w:rPr>
          <w:rFonts w:ascii="Calibri" w:eastAsia="Calibri" w:hAnsi="Calibri" w:cs="Calibri"/>
          <w:sz w:val="23"/>
          <w:szCs w:val="23"/>
          <w:vertAlign w:val="superscript"/>
        </w:rPr>
      </w:pPr>
      <w:r w:rsidRPr="00D37926">
        <w:rPr>
          <w:rFonts w:ascii="Calibri" w:eastAsia="Calibri" w:hAnsi="Calibri" w:cs="Calibri"/>
          <w:i/>
          <w:iCs/>
          <w:sz w:val="20"/>
          <w:szCs w:val="20"/>
          <w:lang w:val="en-US"/>
        </w:rPr>
        <w:t xml:space="preserve">– it is the </w:t>
      </w:r>
      <w:r w:rsidRPr="00D37926">
        <w:rPr>
          <w:rFonts w:ascii="Calibri" w:eastAsia="Calibri" w:hAnsi="Calibri" w:cs="Calibri"/>
          <w:i/>
          <w:iCs/>
          <w:sz w:val="20"/>
          <w:szCs w:val="20"/>
          <w:lang w:val="en-US"/>
        </w:rPr>
        <w:t>nature of the bureaucracies to pass things vertically – till eventually, through a network of handshakes, the Under‐Secretary of Outrageous Falsehoods will shake hands with the Secretary for Pernicious Behavior under the Cloak of Night, who will, on a week</w:t>
      </w:r>
      <w:r w:rsidRPr="00D37926">
        <w:rPr>
          <w:rFonts w:ascii="Calibri" w:eastAsia="Calibri" w:hAnsi="Calibri" w:cs="Calibri"/>
          <w:i/>
          <w:iCs/>
          <w:sz w:val="20"/>
          <w:szCs w:val="20"/>
          <w:lang w:val="en-US"/>
        </w:rPr>
        <w:t xml:space="preserve">ly basis in Cabinet meetings, shake hands with you before you nod off to sleep. In this way, through osmosis, little droplets of contagion are being rubbed into your leathery flesh everyday – in this great country of ours there must be thousands of people </w:t>
      </w:r>
      <w:r w:rsidRPr="00D37926">
        <w:rPr>
          <w:rFonts w:ascii="Calibri" w:eastAsia="Calibri" w:hAnsi="Calibri" w:cs="Calibri"/>
          <w:i/>
          <w:iCs/>
          <w:sz w:val="20"/>
          <w:szCs w:val="20"/>
          <w:lang w:val="en-US"/>
        </w:rPr>
        <w:t>who are sending you poisoned post. We wait for the day when all the grams and drams and dollops of detestation will destroy you. We attack from below. Our day will come. You can try to stop me. You can raise the price of stamps again. I’ll continue to writ</w:t>
      </w:r>
      <w:r w:rsidRPr="00D37926">
        <w:rPr>
          <w:rFonts w:ascii="Calibri" w:eastAsia="Calibri" w:hAnsi="Calibri" w:cs="Calibri"/>
          <w:i/>
          <w:iCs/>
          <w:sz w:val="20"/>
          <w:szCs w:val="20"/>
          <w:lang w:val="en-US"/>
        </w:rPr>
        <w:t xml:space="preserve">e. I’m saving up for a word processor. For me and my cause, money is no object. </w:t>
      </w:r>
      <w:r>
        <w:rPr>
          <w:rFonts w:ascii="Calibri" w:eastAsia="Calibri" w:hAnsi="Calibri" w:cs="Calibri"/>
          <w:i/>
          <w:iCs/>
          <w:sz w:val="20"/>
          <w:szCs w:val="20"/>
        </w:rPr>
        <w:t>Love, Zillah</w:t>
      </w:r>
    </w:p>
    <w:p w14:paraId="5F132786" w14:textId="77777777" w:rsidR="001C2C75" w:rsidRDefault="001C2C75">
      <w:pPr>
        <w:sectPr w:rsidR="001C2C75">
          <w:pgSz w:w="11900" w:h="16840"/>
          <w:pgMar w:top="691" w:right="1440" w:bottom="1101" w:left="1440" w:header="0" w:footer="0" w:gutter="0"/>
          <w:cols w:space="720" w:equalWidth="0">
            <w:col w:w="9024"/>
          </w:cols>
        </w:sectPr>
      </w:pPr>
    </w:p>
    <w:p w14:paraId="7CE029B3" w14:textId="35D63E8A" w:rsidR="001C2C75" w:rsidRDefault="001C2C75">
      <w:pPr>
        <w:spacing w:line="261" w:lineRule="auto"/>
        <w:ind w:left="260" w:right="1624"/>
        <w:rPr>
          <w:sz w:val="20"/>
          <w:szCs w:val="20"/>
        </w:rPr>
      </w:pPr>
      <w:bookmarkStart w:id="113" w:name="page114"/>
      <w:bookmarkEnd w:id="113"/>
    </w:p>
    <w:p w14:paraId="3EACB90E" w14:textId="77777777" w:rsidR="001C2C75" w:rsidRDefault="001C2C75">
      <w:pPr>
        <w:spacing w:line="216" w:lineRule="exact"/>
        <w:rPr>
          <w:sz w:val="20"/>
          <w:szCs w:val="20"/>
        </w:rPr>
      </w:pPr>
    </w:p>
    <w:p w14:paraId="03441FD6" w14:textId="77777777" w:rsidR="001C2C75" w:rsidRDefault="00D37926">
      <w:pPr>
        <w:spacing w:line="360" w:lineRule="auto"/>
        <w:ind w:left="260" w:right="264" w:firstLine="706"/>
        <w:jc w:val="both"/>
        <w:rPr>
          <w:sz w:val="20"/>
          <w:szCs w:val="20"/>
        </w:rPr>
      </w:pPr>
      <w:r>
        <w:rPr>
          <w:rFonts w:eastAsia="Times New Roman"/>
          <w:sz w:val="24"/>
          <w:szCs w:val="24"/>
        </w:rPr>
        <w:t>A ideia do diabo volta novamente a</w:t>
      </w:r>
      <w:r>
        <w:rPr>
          <w:rFonts w:eastAsia="Times New Roman"/>
          <w:sz w:val="24"/>
          <w:szCs w:val="24"/>
        </w:rPr>
        <w:t xml:space="preserve">o palco na cena cinco de </w:t>
      </w:r>
      <w:r>
        <w:rPr>
          <w:rFonts w:eastAsia="Times New Roman"/>
          <w:i/>
          <w:iCs/>
          <w:sz w:val="24"/>
          <w:szCs w:val="24"/>
        </w:rPr>
        <w:t>A Bright Room</w:t>
      </w:r>
      <w:r>
        <w:rPr>
          <w:rFonts w:eastAsia="Times New Roman"/>
          <w:sz w:val="24"/>
          <w:szCs w:val="24"/>
        </w:rPr>
        <w:t>. Paulinka e Agnes voltam a conversar sobre o que as amedronta. Acreditar no demônio nada mais é do que acreditar no que não se pode ver, no que não se pode provar que realmente exista. O paralelo feito entre Hitler, R</w:t>
      </w:r>
      <w:r>
        <w:rPr>
          <w:rFonts w:eastAsia="Times New Roman"/>
          <w:sz w:val="24"/>
          <w:szCs w:val="24"/>
        </w:rPr>
        <w:t xml:space="preserve">eagan e o diabo acaba por ser interessante, pois, através da </w:t>
      </w:r>
      <w:r>
        <w:rPr>
          <w:rFonts w:eastAsia="Times New Roman"/>
          <w:i/>
          <w:iCs/>
          <w:sz w:val="24"/>
          <w:szCs w:val="24"/>
        </w:rPr>
        <w:t>propaganda,</w:t>
      </w:r>
      <w:r>
        <w:rPr>
          <w:rFonts w:eastAsia="Times New Roman"/>
          <w:sz w:val="24"/>
          <w:szCs w:val="24"/>
        </w:rPr>
        <w:t xml:space="preserve"> o povo começa a acreditar em uma nova era em que não existem mais limites. A ideia da </w:t>
      </w:r>
      <w:r>
        <w:rPr>
          <w:rFonts w:eastAsia="Times New Roman"/>
          <w:i/>
          <w:iCs/>
          <w:sz w:val="24"/>
          <w:szCs w:val="24"/>
        </w:rPr>
        <w:t>propaganda</w:t>
      </w:r>
      <w:r>
        <w:rPr>
          <w:rFonts w:eastAsia="Times New Roman"/>
          <w:sz w:val="24"/>
          <w:szCs w:val="24"/>
        </w:rPr>
        <w:t xml:space="preserve"> é justamente esta: a de acreditar naquilo cuja existência não se pode provar, no que não se pode ver. Agnes ainda tenta racionalizar, pois acha que é muito velha para acreditar em uma criatura mítica, provavelmente inventada, mas extremamente carregada de</w:t>
      </w:r>
      <w:r>
        <w:rPr>
          <w:rFonts w:eastAsia="Times New Roman"/>
          <w:sz w:val="24"/>
          <w:szCs w:val="24"/>
        </w:rPr>
        <w:t xml:space="preserve"> significados: a da maldade extrema, da injustiça. Ignorar centenas de pessoas morrendo por causa de uma doença sem cura é um exemplo de maldade extrema? Incitar uma população inteira ao ódio é um exemplo de maldade extrema?</w:t>
      </w:r>
    </w:p>
    <w:p w14:paraId="67860EBC" w14:textId="77777777" w:rsidR="001C2C75" w:rsidRDefault="001C2C75">
      <w:pPr>
        <w:spacing w:line="2" w:lineRule="exact"/>
        <w:rPr>
          <w:sz w:val="20"/>
          <w:szCs w:val="20"/>
        </w:rPr>
      </w:pPr>
    </w:p>
    <w:p w14:paraId="1CF032C5" w14:textId="77777777" w:rsidR="001C2C75" w:rsidRDefault="00D37926">
      <w:pPr>
        <w:ind w:left="3860"/>
        <w:rPr>
          <w:sz w:val="20"/>
          <w:szCs w:val="20"/>
        </w:rPr>
      </w:pPr>
      <w:r>
        <w:rPr>
          <w:rFonts w:eastAsia="Times New Roman"/>
          <w:sz w:val="20"/>
          <w:szCs w:val="20"/>
        </w:rPr>
        <w:t>PAULINKA: Você acredita no mal</w:t>
      </w:r>
      <w:r>
        <w:rPr>
          <w:rFonts w:eastAsia="Times New Roman"/>
          <w:sz w:val="20"/>
          <w:szCs w:val="20"/>
        </w:rPr>
        <w:t>?</w:t>
      </w:r>
    </w:p>
    <w:p w14:paraId="45D86C55" w14:textId="77777777" w:rsidR="001C2C75" w:rsidRDefault="001C2C75">
      <w:pPr>
        <w:spacing w:line="8" w:lineRule="exact"/>
        <w:rPr>
          <w:sz w:val="20"/>
          <w:szCs w:val="20"/>
        </w:rPr>
      </w:pPr>
    </w:p>
    <w:p w14:paraId="1AC0DEA2" w14:textId="77777777" w:rsidR="001C2C75" w:rsidRDefault="00D37926">
      <w:pPr>
        <w:spacing w:line="239" w:lineRule="auto"/>
        <w:ind w:left="3860" w:right="264"/>
        <w:rPr>
          <w:sz w:val="20"/>
          <w:szCs w:val="20"/>
        </w:rPr>
      </w:pPr>
      <w:r>
        <w:rPr>
          <w:rFonts w:eastAsia="Times New Roman"/>
          <w:sz w:val="20"/>
          <w:szCs w:val="20"/>
        </w:rPr>
        <w:t>AGNES: Não é algo para acreditar. Existem pessoas más, claro.</w:t>
      </w:r>
    </w:p>
    <w:p w14:paraId="7429B9F3" w14:textId="77777777" w:rsidR="001C2C75" w:rsidRDefault="001C2C75">
      <w:pPr>
        <w:spacing w:line="2" w:lineRule="exact"/>
        <w:rPr>
          <w:sz w:val="20"/>
          <w:szCs w:val="20"/>
        </w:rPr>
      </w:pPr>
    </w:p>
    <w:p w14:paraId="7FCF9BF4" w14:textId="77777777" w:rsidR="001C2C75" w:rsidRDefault="00D37926">
      <w:pPr>
        <w:ind w:left="3860"/>
        <w:rPr>
          <w:sz w:val="20"/>
          <w:szCs w:val="20"/>
        </w:rPr>
      </w:pPr>
      <w:r>
        <w:rPr>
          <w:rFonts w:eastAsia="Times New Roman"/>
          <w:sz w:val="20"/>
          <w:szCs w:val="20"/>
        </w:rPr>
        <w:t>PAULINKA: Maldade diabólica?</w:t>
      </w:r>
    </w:p>
    <w:p w14:paraId="5A9EE96F" w14:textId="77777777" w:rsidR="001C2C75" w:rsidRDefault="00D37926">
      <w:pPr>
        <w:ind w:left="3860"/>
        <w:rPr>
          <w:sz w:val="20"/>
          <w:szCs w:val="20"/>
        </w:rPr>
      </w:pPr>
      <w:r>
        <w:rPr>
          <w:rFonts w:eastAsia="Times New Roman"/>
          <w:sz w:val="20"/>
          <w:szCs w:val="20"/>
        </w:rPr>
        <w:t>AGNES: O que você está me perguntando?</w:t>
      </w:r>
    </w:p>
    <w:p w14:paraId="1D6E22AA" w14:textId="77777777" w:rsidR="001C2C75" w:rsidRDefault="00D37926">
      <w:pPr>
        <w:ind w:left="3860" w:right="264"/>
        <w:rPr>
          <w:sz w:val="20"/>
          <w:szCs w:val="20"/>
        </w:rPr>
      </w:pPr>
      <w:r>
        <w:rPr>
          <w:rFonts w:eastAsia="Times New Roman"/>
          <w:sz w:val="20"/>
          <w:szCs w:val="20"/>
        </w:rPr>
        <w:t>PAULINKA: Você acredita no Diabo, Agnes? É o que estou te perguntando. Você acredita no Demônio? AGNES: Na minha idade?</w:t>
      </w:r>
    </w:p>
    <w:p w14:paraId="25349758" w14:textId="77777777" w:rsidR="001C2C75" w:rsidRDefault="00D37926">
      <w:pPr>
        <w:ind w:left="3860"/>
        <w:rPr>
          <w:sz w:val="20"/>
          <w:szCs w:val="20"/>
        </w:rPr>
      </w:pPr>
      <w:r>
        <w:rPr>
          <w:rFonts w:eastAsia="Times New Roman"/>
          <w:sz w:val="20"/>
          <w:szCs w:val="20"/>
        </w:rPr>
        <w:t>PA</w:t>
      </w:r>
      <w:r>
        <w:rPr>
          <w:rFonts w:eastAsia="Times New Roman"/>
          <w:sz w:val="20"/>
          <w:szCs w:val="20"/>
        </w:rPr>
        <w:t>ULINKA: Porque eu acredito. (KUSHNER, 1994, p.</w:t>
      </w:r>
    </w:p>
    <w:p w14:paraId="6D9EDEA9" w14:textId="77777777" w:rsidR="001C2C75" w:rsidRDefault="00D37926">
      <w:pPr>
        <w:ind w:left="3860"/>
        <w:rPr>
          <w:sz w:val="20"/>
          <w:szCs w:val="20"/>
        </w:rPr>
      </w:pPr>
      <w:r>
        <w:rPr>
          <w:rFonts w:eastAsia="Times New Roman"/>
          <w:sz w:val="20"/>
          <w:szCs w:val="20"/>
        </w:rPr>
        <w:t>33)</w:t>
      </w:r>
      <w:r>
        <w:rPr>
          <w:rFonts w:eastAsia="Times New Roman"/>
          <w:sz w:val="25"/>
          <w:szCs w:val="25"/>
          <w:vertAlign w:val="superscript"/>
        </w:rPr>
        <w:t>107</w:t>
      </w:r>
    </w:p>
    <w:p w14:paraId="02D0F57B" w14:textId="77777777" w:rsidR="001C2C75" w:rsidRDefault="001C2C75">
      <w:pPr>
        <w:spacing w:line="277" w:lineRule="exact"/>
        <w:rPr>
          <w:sz w:val="20"/>
          <w:szCs w:val="20"/>
        </w:rPr>
      </w:pPr>
    </w:p>
    <w:p w14:paraId="25661B5E" w14:textId="77777777" w:rsidR="001C2C75" w:rsidRDefault="00D37926">
      <w:pPr>
        <w:spacing w:line="363" w:lineRule="auto"/>
        <w:ind w:left="260" w:right="264" w:firstLine="708"/>
        <w:jc w:val="both"/>
        <w:rPr>
          <w:sz w:val="20"/>
          <w:szCs w:val="20"/>
        </w:rPr>
      </w:pPr>
      <w:r>
        <w:rPr>
          <w:rFonts w:eastAsia="Times New Roman"/>
          <w:sz w:val="24"/>
          <w:szCs w:val="24"/>
        </w:rPr>
        <w:t xml:space="preserve">No desdobramento da cena cinco, Paulinka se lembra de quando fez o papel de Gretchen quando o </w:t>
      </w:r>
      <w:r>
        <w:rPr>
          <w:rFonts w:eastAsia="Times New Roman"/>
          <w:i/>
          <w:iCs/>
          <w:sz w:val="24"/>
          <w:szCs w:val="24"/>
        </w:rPr>
        <w:t>Fausto</w:t>
      </w:r>
      <w:r>
        <w:rPr>
          <w:rFonts w:eastAsia="Times New Roman"/>
          <w:sz w:val="24"/>
          <w:szCs w:val="24"/>
        </w:rPr>
        <w:t xml:space="preserve"> de Goethe foi encenado no Teatro Municipal de Karlsruhe. A história da peça de Goethe não é tão complexa. Mefistófeles aposta com deus que levará Fausto, o ser-humano preferido deste, para fora do seu caminho idôneo. Fausto, desesperado, pois tinha a pret</w:t>
      </w:r>
      <w:r>
        <w:rPr>
          <w:rFonts w:eastAsia="Times New Roman"/>
          <w:sz w:val="24"/>
          <w:szCs w:val="24"/>
        </w:rPr>
        <w:t>ensão de aprender tudo sobre as ciências, as humanidades e a religião, rende-se à mágica a fim de obter o conhecimento infinito. Ao desconfiar que todas as suas tentativas estão falhando, Fausto pensa em se matar, mas sai de casa para espairecer. Durante o</w:t>
      </w:r>
      <w:r>
        <w:rPr>
          <w:rFonts w:eastAsia="Times New Roman"/>
          <w:sz w:val="24"/>
          <w:szCs w:val="24"/>
        </w:rPr>
        <w:t xml:space="preserve"> passeio, ele é perseguido por um poodle preto que o segue até em casa. No escritório de Fausto, o cão se transforma no diabo (ou Mefistófeles), e os dois fazem um pacto: o ciabo fará tudo o que Fausto quiser enquanto ele viver e, em troca, ele vai servir </w:t>
      </w:r>
      <w:r>
        <w:rPr>
          <w:rFonts w:eastAsia="Times New Roman"/>
          <w:sz w:val="24"/>
          <w:szCs w:val="24"/>
        </w:rPr>
        <w:t>ao demônio no inferno. Fausto, então, com a ajuda do demônio, seduz Gretchen, que fica grávida. Desesperada, Gretchen afoga seu filho bastardo e é</w:t>
      </w:r>
    </w:p>
    <w:p w14:paraId="5934BB04"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65568" behindDoc="1" locked="0" layoutInCell="0" allowOverlap="1" wp14:anchorId="4E7E782B" wp14:editId="64D4EE2C">
                <wp:simplePos x="0" y="0"/>
                <wp:positionH relativeFrom="column">
                  <wp:posOffset>165735</wp:posOffset>
                </wp:positionH>
                <wp:positionV relativeFrom="paragraph">
                  <wp:posOffset>175895</wp:posOffset>
                </wp:positionV>
                <wp:extent cx="1828800" cy="0"/>
                <wp:effectExtent l="0" t="0" r="0" b="0"/>
                <wp:wrapNone/>
                <wp:docPr id="61" name="Shape 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1620328" id="Shape 61" o:spid="_x0000_s1026" style="position:absolute;z-index:-251750912;visibility:visible;mso-wrap-style:square;mso-wrap-distance-left:9pt;mso-wrap-distance-top:0;mso-wrap-distance-right:9pt;mso-wrap-distance-bottom:0;mso-position-horizontal:absolute;mso-position-horizontal-relative:text;mso-position-vertical:absolute;mso-position-vertical-relative:text" from="13.05pt,13.85pt" to="157.05pt,1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YZsugEAAIEDAAAOAAAAZHJzL2Uyb0RvYy54bWysU02P0zAQvSPxHyzfaZJSlRI13cMu5bKC&#10;Srv8gKntNBb+ksc06b9n7HbLFjghfLA8npc3894467vJGnZUEbV3HW9mNWfKCS+1O3T82/P23Yoz&#10;TOAkGO9Ux08K+d3m7Zv1GFo194M3UkVGJA7bMXR8SCm0VYViUBZw5oNylOx9tJAojIdKRhiJ3Zpq&#10;XtfLavRRhuiFQqTbh3OSbwp/3yuRvvY9qsRMx6m3VPZY9n3eq80a2kOEMGhxaQP+oQsL2lHRK9UD&#10;JGA/ov6DymoRPfo+zYS3le97LVTRQGqa+jc1TwMEVbSQORiuNuH/oxVfjrvItOz4suHMgaUZlbKM&#10;YjJnDNgS5t7tYpYnJvcUHr34jpSrbpI5wHCGTX20GU762FTMPl3NVlNigi6b1Xy1qmkmgnKLD8v3&#10;uVwF7cu3IWL6rLxl+dBxo122Alo4PmI6Q18g+Rq90XKrjSlBPOzvTWRHoLFvy7qw38CMY2PHPzaL&#10;RWG+yeFrirqsv1FYnej9Gm07TmJoZRC0gwL5yclyTqDN+UzqjLv4drYqm7b38rSLWVGOaM7Fhsub&#10;zA/pdVxQv/6czU8AAAD//wMAUEsDBBQABgAIAAAAIQDk3LYw2wAAAAgBAAAPAAAAZHJzL2Rvd25y&#10;ZXYueG1sTI9BT8MwDIXvSPyHyEhcEEs7qg2VphNDgitQuHDLGi+taJwoybby7zHiACfL7z09f242&#10;s5vEEWMaPSkoFwUIpN6bkayC97fH61sQKWsyevKECr4wwaY9P2t0bfyJXvHYZSu4hFKtFQw5h1rK&#10;1A/odFr4gMTe3kenM6/RShP1icvdJJdFsZJOj8QXBh3wYcD+szs4BeE5VlWIH1fbp6lM3XZvrTcv&#10;Sl1ezPd3IDLO+S8MP/iMDi0z7fyBTBKTguWq5CTP9RoE+zdlxcLuV5BtI/8/0H4DAAD//wMAUEsB&#10;Ai0AFAAGAAgAAAAhALaDOJL+AAAA4QEAABMAAAAAAAAAAAAAAAAAAAAAAFtDb250ZW50X1R5cGVz&#10;XS54bWxQSwECLQAUAAYACAAAACEAOP0h/9YAAACUAQAACwAAAAAAAAAAAAAAAAAvAQAAX3JlbHMv&#10;LnJlbHNQSwECLQAUAAYACAAAACEAwH2GbLoBAACBAwAADgAAAAAAAAAAAAAAAAAuAgAAZHJzL2Uy&#10;b0RvYy54bWxQSwECLQAUAAYACAAAACEA5Ny2MNsAAAAIAQAADwAAAAAAAAAAAAAAAAAUBAAAZHJz&#10;L2Rvd25yZXYueG1sUEsFBgAAAAAEAAQA8wAAABwFAAAAAA==&#10;" o:allowincell="f" filled="t" strokeweight=".72pt">
                <v:stroke joinstyle="miter"/>
                <o:lock v:ext="edit" shapetype="f"/>
              </v:line>
            </w:pict>
          </mc:Fallback>
        </mc:AlternateContent>
      </w:r>
    </w:p>
    <w:p w14:paraId="56F77F70" w14:textId="77777777" w:rsidR="001C2C75" w:rsidRDefault="001C2C75">
      <w:pPr>
        <w:spacing w:line="351" w:lineRule="exact"/>
        <w:rPr>
          <w:sz w:val="20"/>
          <w:szCs w:val="20"/>
        </w:rPr>
      </w:pPr>
    </w:p>
    <w:p w14:paraId="6FE0D69C" w14:textId="77777777" w:rsidR="001C2C75" w:rsidRPr="00D37926" w:rsidRDefault="00D37926" w:rsidP="00D37926">
      <w:pPr>
        <w:numPr>
          <w:ilvl w:val="0"/>
          <w:numId w:val="58"/>
        </w:numPr>
        <w:tabs>
          <w:tab w:val="left" w:pos="503"/>
        </w:tabs>
        <w:spacing w:line="369" w:lineRule="auto"/>
        <w:ind w:left="260" w:right="264" w:firstLine="2"/>
        <w:jc w:val="both"/>
        <w:rPr>
          <w:rFonts w:ascii="Calibri" w:eastAsia="Calibri" w:hAnsi="Calibri" w:cs="Calibri"/>
          <w:sz w:val="23"/>
          <w:szCs w:val="23"/>
          <w:vertAlign w:val="superscript"/>
          <w:lang w:val="en-US"/>
        </w:rPr>
      </w:pPr>
      <w:r w:rsidRPr="00D37926">
        <w:rPr>
          <w:rFonts w:ascii="Calibri" w:eastAsia="Calibri" w:hAnsi="Calibri" w:cs="Calibri"/>
          <w:sz w:val="18"/>
          <w:szCs w:val="18"/>
          <w:lang w:val="en-US"/>
        </w:rPr>
        <w:t xml:space="preserve">PAULINKA: Do you believe in </w:t>
      </w:r>
      <w:proofErr w:type="gramStart"/>
      <w:r w:rsidRPr="00D37926">
        <w:rPr>
          <w:rFonts w:ascii="Calibri" w:eastAsia="Calibri" w:hAnsi="Calibri" w:cs="Calibri"/>
          <w:sz w:val="18"/>
          <w:szCs w:val="18"/>
          <w:lang w:val="en-US"/>
        </w:rPr>
        <w:t>evil?</w:t>
      </w:r>
      <w:r w:rsidRPr="00D37926">
        <w:rPr>
          <w:rFonts w:ascii="Calibri" w:eastAsia="Calibri" w:hAnsi="Calibri" w:cs="Calibri"/>
          <w:i/>
          <w:iCs/>
          <w:sz w:val="18"/>
          <w:szCs w:val="18"/>
          <w:lang w:val="en-US"/>
        </w:rPr>
        <w:t>/</w:t>
      </w:r>
      <w:proofErr w:type="gramEnd"/>
      <w:r w:rsidRPr="00D37926">
        <w:rPr>
          <w:rFonts w:ascii="Calibri" w:eastAsia="Calibri" w:hAnsi="Calibri" w:cs="Calibri"/>
          <w:i/>
          <w:iCs/>
          <w:sz w:val="18"/>
          <w:szCs w:val="18"/>
          <w:lang w:val="en-US"/>
        </w:rPr>
        <w:t>AGNES: It’s not something to believe in. There are evil men, of</w:t>
      </w:r>
      <w:r w:rsidRPr="00D37926">
        <w:rPr>
          <w:rFonts w:ascii="Calibri" w:eastAsia="Calibri" w:hAnsi="Calibri" w:cs="Calibri"/>
          <w:sz w:val="18"/>
          <w:szCs w:val="18"/>
          <w:lang w:val="en-US"/>
        </w:rPr>
        <w:t xml:space="preserve"> </w:t>
      </w:r>
      <w:proofErr w:type="gramStart"/>
      <w:r w:rsidRPr="00D37926">
        <w:rPr>
          <w:rFonts w:ascii="Calibri" w:eastAsia="Calibri" w:hAnsi="Calibri" w:cs="Calibri"/>
          <w:i/>
          <w:iCs/>
          <w:sz w:val="18"/>
          <w:szCs w:val="18"/>
          <w:lang w:val="en-US"/>
        </w:rPr>
        <w:t>course./</w:t>
      </w:r>
      <w:proofErr w:type="gramEnd"/>
      <w:r w:rsidRPr="00D37926">
        <w:rPr>
          <w:rFonts w:ascii="Calibri" w:eastAsia="Calibri" w:hAnsi="Calibri" w:cs="Calibri"/>
          <w:i/>
          <w:iCs/>
          <w:sz w:val="18"/>
          <w:szCs w:val="18"/>
          <w:lang w:val="en-US"/>
        </w:rPr>
        <w:t xml:space="preserve">PAULINKA: Diabolical evil?/AGNES: What are you asking me?/PAULINKA: Do you believe in the Devil, Agnes? That’s what I’m asking you. Do you believe in the </w:t>
      </w:r>
      <w:proofErr w:type="gramStart"/>
      <w:r w:rsidRPr="00D37926">
        <w:rPr>
          <w:rFonts w:ascii="Calibri" w:eastAsia="Calibri" w:hAnsi="Calibri" w:cs="Calibri"/>
          <w:i/>
          <w:iCs/>
          <w:sz w:val="18"/>
          <w:szCs w:val="18"/>
          <w:lang w:val="en-US"/>
        </w:rPr>
        <w:t>Devil?/</w:t>
      </w:r>
      <w:proofErr w:type="gramEnd"/>
      <w:r w:rsidRPr="00D37926">
        <w:rPr>
          <w:rFonts w:ascii="Calibri" w:eastAsia="Calibri" w:hAnsi="Calibri" w:cs="Calibri"/>
          <w:i/>
          <w:iCs/>
          <w:sz w:val="18"/>
          <w:szCs w:val="18"/>
          <w:lang w:val="en-US"/>
        </w:rPr>
        <w:t>AGNES: At my age?/PAULINKA: Because I do.</w:t>
      </w:r>
    </w:p>
    <w:p w14:paraId="1F96003B" w14:textId="77777777" w:rsidR="001C2C75" w:rsidRPr="00D37926" w:rsidRDefault="001C2C75">
      <w:pPr>
        <w:rPr>
          <w:lang w:val="en-US"/>
        </w:rPr>
        <w:sectPr w:rsidR="001C2C75" w:rsidRPr="00D37926">
          <w:pgSz w:w="11900" w:h="16840"/>
          <w:pgMar w:top="691" w:right="1440" w:bottom="739" w:left="1440" w:header="0" w:footer="0" w:gutter="0"/>
          <w:cols w:space="720" w:equalWidth="0">
            <w:col w:w="9024"/>
          </w:cols>
        </w:sectPr>
      </w:pPr>
    </w:p>
    <w:p w14:paraId="58939E17" w14:textId="772A1576" w:rsidR="001C2C75" w:rsidRPr="00D37926" w:rsidRDefault="001C2C75">
      <w:pPr>
        <w:spacing w:line="261" w:lineRule="auto"/>
        <w:ind w:left="260" w:right="1624"/>
        <w:rPr>
          <w:sz w:val="20"/>
          <w:szCs w:val="20"/>
          <w:lang w:val="en-US"/>
        </w:rPr>
      </w:pPr>
      <w:bookmarkStart w:id="114" w:name="page115"/>
      <w:bookmarkEnd w:id="114"/>
    </w:p>
    <w:p w14:paraId="3224BD36" w14:textId="77777777" w:rsidR="001C2C75" w:rsidRPr="00D37926" w:rsidRDefault="001C2C75">
      <w:pPr>
        <w:spacing w:line="216" w:lineRule="exact"/>
        <w:rPr>
          <w:sz w:val="20"/>
          <w:szCs w:val="20"/>
          <w:lang w:val="en-US"/>
        </w:rPr>
      </w:pPr>
    </w:p>
    <w:p w14:paraId="467B86D3" w14:textId="77777777" w:rsidR="001C2C75" w:rsidRDefault="00D37926">
      <w:pPr>
        <w:spacing w:line="360" w:lineRule="auto"/>
        <w:ind w:left="260" w:right="264"/>
        <w:jc w:val="both"/>
        <w:rPr>
          <w:sz w:val="20"/>
          <w:szCs w:val="20"/>
        </w:rPr>
      </w:pPr>
      <w:r>
        <w:rPr>
          <w:rFonts w:eastAsia="Times New Roman"/>
          <w:sz w:val="24"/>
          <w:szCs w:val="24"/>
        </w:rPr>
        <w:t xml:space="preserve">condenada à morte por assassinato. Fausto tenta salvá-la da prisão, mas ela se nega a fugir. A peça termina com uma voz vinda do paraíso dizendo que Gretchen será salva. Paulinka, em </w:t>
      </w:r>
      <w:r>
        <w:rPr>
          <w:rFonts w:eastAsia="Times New Roman"/>
          <w:i/>
          <w:iCs/>
          <w:sz w:val="24"/>
          <w:szCs w:val="24"/>
        </w:rPr>
        <w:t>A Bright Room</w:t>
      </w:r>
      <w:r>
        <w:rPr>
          <w:rFonts w:eastAsia="Times New Roman"/>
          <w:sz w:val="24"/>
          <w:szCs w:val="24"/>
        </w:rPr>
        <w:t>, acreditava que havia visto o diabo também na forma de um p</w:t>
      </w:r>
      <w:r>
        <w:rPr>
          <w:rFonts w:eastAsia="Times New Roman"/>
          <w:sz w:val="24"/>
          <w:szCs w:val="24"/>
        </w:rPr>
        <w:t>oodle preto:</w:t>
      </w:r>
    </w:p>
    <w:p w14:paraId="0BF02E10" w14:textId="77777777" w:rsidR="001C2C75" w:rsidRDefault="001C2C75">
      <w:pPr>
        <w:spacing w:line="3" w:lineRule="exact"/>
        <w:rPr>
          <w:sz w:val="20"/>
          <w:szCs w:val="20"/>
        </w:rPr>
      </w:pPr>
    </w:p>
    <w:p w14:paraId="1823D463" w14:textId="77777777" w:rsidR="001C2C75" w:rsidRDefault="00D37926">
      <w:pPr>
        <w:spacing w:line="241" w:lineRule="auto"/>
        <w:ind w:left="3860" w:right="264"/>
        <w:jc w:val="both"/>
        <w:rPr>
          <w:sz w:val="20"/>
          <w:szCs w:val="20"/>
        </w:rPr>
      </w:pPr>
      <w:r>
        <w:rPr>
          <w:rFonts w:eastAsia="Times New Roman"/>
          <w:sz w:val="20"/>
          <w:szCs w:val="20"/>
        </w:rPr>
        <w:t xml:space="preserve">PAULINKA: Você sabe aquela cena da peça na qual o poodle se transforma no demônio e oferece o mundo a Fausto? Toda aquela abjeção, infinita, sempre me pareceu tão intimidante. Só... então uma noite eu estava andando para casa depois de uma </w:t>
      </w:r>
      <w:r>
        <w:rPr>
          <w:rFonts w:eastAsia="Times New Roman"/>
          <w:i/>
          <w:iCs/>
          <w:sz w:val="20"/>
          <w:szCs w:val="20"/>
        </w:rPr>
        <w:t>pe</w:t>
      </w:r>
      <w:r>
        <w:rPr>
          <w:rFonts w:eastAsia="Times New Roman"/>
          <w:i/>
          <w:iCs/>
          <w:sz w:val="20"/>
          <w:szCs w:val="20"/>
        </w:rPr>
        <w:t>rformance</w:t>
      </w:r>
      <w:r>
        <w:rPr>
          <w:rFonts w:eastAsia="Times New Roman"/>
          <w:sz w:val="20"/>
          <w:szCs w:val="20"/>
        </w:rPr>
        <w:t xml:space="preserve"> e uma coisa muito estranha aconteceu. (...) Havia um pequeno poodle sentado em um degrau. Esperando por mim. (...) </w:t>
      </w:r>
      <w:r>
        <w:rPr>
          <w:rFonts w:eastAsia="Times New Roman"/>
          <w:b/>
          <w:bCs/>
          <w:sz w:val="20"/>
          <w:szCs w:val="20"/>
        </w:rPr>
        <w:t>E eu pensei: “É</w:t>
      </w:r>
    </w:p>
    <w:p w14:paraId="319792C3" w14:textId="77777777" w:rsidR="001C2C75" w:rsidRDefault="001C2C75">
      <w:pPr>
        <w:spacing w:line="3" w:lineRule="exact"/>
        <w:rPr>
          <w:sz w:val="20"/>
          <w:szCs w:val="20"/>
        </w:rPr>
      </w:pPr>
    </w:p>
    <w:p w14:paraId="1EE6108B" w14:textId="77777777" w:rsidR="001C2C75" w:rsidRDefault="00D37926">
      <w:pPr>
        <w:spacing w:line="254" w:lineRule="auto"/>
        <w:ind w:left="3860" w:right="264"/>
        <w:jc w:val="both"/>
        <w:rPr>
          <w:sz w:val="20"/>
          <w:szCs w:val="20"/>
        </w:rPr>
      </w:pPr>
      <w:r>
        <w:rPr>
          <w:rFonts w:eastAsia="Times New Roman"/>
          <w:b/>
          <w:bCs/>
          <w:sz w:val="20"/>
          <w:szCs w:val="20"/>
        </w:rPr>
        <w:t>Ele! Ele veio falar comigo!” Ele vai ficar em pé nas suas patas traseiras e dizer “Paulinka! Fama, filmes e talent</w:t>
      </w:r>
      <w:r>
        <w:rPr>
          <w:rFonts w:eastAsia="Times New Roman"/>
          <w:b/>
          <w:bCs/>
          <w:sz w:val="20"/>
          <w:szCs w:val="20"/>
        </w:rPr>
        <w:t xml:space="preserve">o insuperável como atriz em troca da sua alma imortal!” (...) Uma boa atriz, uma boa mentirosa, mas não, na verdade, uma pessoa muito boa. (...) </w:t>
      </w:r>
      <w:r>
        <w:rPr>
          <w:rFonts w:eastAsia="Times New Roman"/>
          <w:sz w:val="20"/>
          <w:szCs w:val="20"/>
        </w:rPr>
        <w:t>(Grifos meus)</w:t>
      </w:r>
      <w:r>
        <w:rPr>
          <w:rFonts w:eastAsia="Times New Roman"/>
          <w:b/>
          <w:bCs/>
          <w:sz w:val="20"/>
          <w:szCs w:val="20"/>
        </w:rPr>
        <w:t xml:space="preserve"> </w:t>
      </w:r>
      <w:r>
        <w:rPr>
          <w:rFonts w:eastAsia="Times New Roman"/>
          <w:sz w:val="20"/>
          <w:szCs w:val="20"/>
        </w:rPr>
        <w:t>(KUSHNER, 1994, p. 35)</w:t>
      </w:r>
      <w:r>
        <w:rPr>
          <w:rFonts w:eastAsia="Times New Roman"/>
          <w:sz w:val="25"/>
          <w:szCs w:val="25"/>
          <w:vertAlign w:val="superscript"/>
        </w:rPr>
        <w:t>108</w:t>
      </w:r>
    </w:p>
    <w:p w14:paraId="7B1565D5" w14:textId="77777777" w:rsidR="001C2C75" w:rsidRDefault="001C2C75">
      <w:pPr>
        <w:spacing w:line="110" w:lineRule="exact"/>
        <w:rPr>
          <w:sz w:val="20"/>
          <w:szCs w:val="20"/>
        </w:rPr>
      </w:pPr>
    </w:p>
    <w:p w14:paraId="7EF08533" w14:textId="77777777" w:rsidR="001C2C75" w:rsidRDefault="00D37926">
      <w:pPr>
        <w:spacing w:line="362" w:lineRule="auto"/>
        <w:ind w:left="260" w:right="264" w:firstLine="708"/>
        <w:jc w:val="both"/>
        <w:rPr>
          <w:sz w:val="20"/>
          <w:szCs w:val="20"/>
        </w:rPr>
      </w:pPr>
      <w:r>
        <w:rPr>
          <w:rFonts w:eastAsia="Times New Roman"/>
          <w:sz w:val="24"/>
          <w:szCs w:val="24"/>
        </w:rPr>
        <w:t xml:space="preserve">A salvação de Gretchen está ligada a todo o seu sofrimento. O </w:t>
      </w:r>
      <w:r>
        <w:rPr>
          <w:rFonts w:eastAsia="Times New Roman"/>
          <w:sz w:val="24"/>
          <w:szCs w:val="24"/>
        </w:rPr>
        <w:t>desespero de perder tudo o que tem mais valor, como a mãe, o irmão e o próprio filho, mas ser salva ao final, remete novamente a Benjamin quando repensa o fato de a história não ser o lugar da salvação porque o ideal é inalcançável. O que o filósofo alemão</w:t>
      </w:r>
      <w:r>
        <w:rPr>
          <w:rFonts w:eastAsia="Times New Roman"/>
          <w:sz w:val="24"/>
          <w:szCs w:val="24"/>
        </w:rPr>
        <w:t xml:space="preserve"> propõe é repensar a secularização, que não deve ser só emancipação da religião, mas também realização na terra do conteúdo libertador do messianismo originário. Esta reformulação da teoria da secularização, de acordo com Reyes Mate, mostra que a ideia de </w:t>
      </w:r>
      <w:r>
        <w:rPr>
          <w:rFonts w:eastAsia="Times New Roman"/>
          <w:sz w:val="24"/>
          <w:szCs w:val="24"/>
        </w:rPr>
        <w:t>que o instante presente não é o resultado do anterior e antessala do seguinte, mas que todo instante tem um valor absoluto: todo instante pode mudar tudo, porque traz consigo uma oportunidade revolucionária. Todo o sofrimento de Paulinka justificaria a pos</w:t>
      </w:r>
      <w:r>
        <w:rPr>
          <w:rFonts w:eastAsia="Times New Roman"/>
          <w:sz w:val="24"/>
          <w:szCs w:val="24"/>
        </w:rPr>
        <w:t>sível redenção; ou o momento da mudança absoluta, da oportunidade revolucionária. Novamente, é possível ver o momento de esperança de Walter Benjamin, aquele momento no presente que mudará todo o futuro. Contudo, para Paulinka, esta esperança do momento re</w:t>
      </w:r>
      <w:r>
        <w:rPr>
          <w:rFonts w:eastAsia="Times New Roman"/>
          <w:sz w:val="24"/>
          <w:szCs w:val="24"/>
        </w:rPr>
        <w:t>volucionário é bem mais mundana: “fama, filmes e talento insuperável como atriz em troca de sua alma imortal! (...) Uma boa atriz, uma boa mentirosa, mas não, na verdade, uma pessoa muito boa” (KUSHNER, 1994, p. 35). Provavelmente tão mundana quanto o dese</w:t>
      </w:r>
      <w:r>
        <w:rPr>
          <w:rFonts w:eastAsia="Times New Roman"/>
          <w:sz w:val="24"/>
          <w:szCs w:val="24"/>
        </w:rPr>
        <w:t>jo de um ator de Hollywood se transformar no presidente do país</w:t>
      </w:r>
    </w:p>
    <w:p w14:paraId="6C32FA3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66592" behindDoc="1" locked="0" layoutInCell="0" allowOverlap="1" wp14:anchorId="57C2050B" wp14:editId="494868E3">
                <wp:simplePos x="0" y="0"/>
                <wp:positionH relativeFrom="column">
                  <wp:posOffset>165735</wp:posOffset>
                </wp:positionH>
                <wp:positionV relativeFrom="paragraph">
                  <wp:posOffset>114300</wp:posOffset>
                </wp:positionV>
                <wp:extent cx="1828800" cy="0"/>
                <wp:effectExtent l="0" t="0" r="0" b="0"/>
                <wp:wrapNone/>
                <wp:docPr id="62" name="Shape 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ECCE216" id="Shape 62" o:spid="_x0000_s1026" style="position:absolute;z-index:-251749888;visibility:visible;mso-wrap-style:square;mso-wrap-distance-left:9pt;mso-wrap-distance-top:0;mso-wrap-distance-right:9pt;mso-wrap-distance-bottom:0;mso-position-horizontal:absolute;mso-position-horizontal-relative:text;mso-position-vertical:absolute;mso-position-vertical-relative:text" from="13.05pt,9pt" to="157.05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VU2ugEAAIEDAAAOAAAAZHJzL2Uyb0RvYy54bWysU02P0zAQvSPxHyzfadJSlRI13cMu5bKC&#10;Srv8gKntNBb+ksc06b9n7HTLFjghfLA8npc38944m7vRGnZSEbV3LZ/Pas6UE15qd2z5t+fduzVn&#10;mMBJMN6plp8V8rvt2zebITRq4XtvpIqMSBw2Q2h5n1JoqgpFryzgzAflKNn5aCFRGI+VjDAQuzXV&#10;oq5X1eCjDNELhUi3D1OSbwt/1ymRvnYdqsRMy6m3VPZY9kPeq+0GmmOE0GtxaQP+oQsL2lHRK9UD&#10;JGA/ov6DymoRPfouzYS3le86LVTRQGrm9W9qnnoIqmghczBcbcL/Ryu+nPaRadny1YIzB5ZmVMoy&#10;ismcIWBDmHu3j1meGN1TePTiO1KuuknmAMMEG7toM5z0sbGYfb6arcbEBF3O14v1uqaZCMotP6ze&#10;53IVNC/fhojps/KW5UPLjXbZCmjg9Ihpgr5A8jV6o+VOG1OCeDzcm8hOQGPflXVhv4EZx4aWf5wv&#10;l4X5JoevKeqy/kZhdaL3a7RtOYmhlUHQ9ArkJyfLOYE205nUGXfxbbIqm3bw8ryPWVGOaM7Fhsub&#10;zA/pdVxQv/6c7U8AAAD//wMAUEsDBBQABgAIAAAAIQDCQsWE2gAAAAgBAAAPAAAAZHJzL2Rvd25y&#10;ZXYueG1sTI/BTsMwEETvSPyDtUhcEHVSoqoKcSqKBFcgcOHmxtskwl5bttuGv2cRB3rcmdHsm2Yz&#10;OyuOGNPkSUG5KEAg9d5MNCj4eH+6XYNIWZPR1hMq+MYEm/byotG18Sd6w2OXB8EllGqtYMw51FKm&#10;fkSn08IHJPb2Pjqd+YyDNFGfuNxZuSyKlXR6Iv4w6oCPI/Zf3cEpCC+xqkL8vNk+2zJ12/0wePOq&#10;1PXV/HAPIuOc/8Pwi8/o0DLTzh/IJGEVLFclJ1lf8yT278qKhd2fINtGng9ofwAAAP//AwBQSwEC&#10;LQAUAAYACAAAACEAtoM4kv4AAADhAQAAEwAAAAAAAAAAAAAAAAAAAAAAW0NvbnRlbnRfVHlwZXNd&#10;LnhtbFBLAQItABQABgAIAAAAIQA4/SH/1gAAAJQBAAALAAAAAAAAAAAAAAAAAC8BAABfcmVscy8u&#10;cmVsc1BLAQItABQABgAIAAAAIQBr8VU2ugEAAIEDAAAOAAAAAAAAAAAAAAAAAC4CAABkcnMvZTJv&#10;RG9jLnhtbFBLAQItABQABgAIAAAAIQDCQsWE2gAAAAgBAAAPAAAAAAAAAAAAAAAAABQEAABkcnMv&#10;ZG93bnJldi54bWxQSwUGAAAAAAQABADzAAAAGwUAAAAA&#10;" o:allowincell="f" filled="t" strokeweight=".72pt">
                <v:stroke joinstyle="miter"/>
                <o:lock v:ext="edit" shapetype="f"/>
              </v:line>
            </w:pict>
          </mc:Fallback>
        </mc:AlternateContent>
      </w:r>
    </w:p>
    <w:p w14:paraId="7AB650EB" w14:textId="77777777" w:rsidR="001C2C75" w:rsidRDefault="001C2C75">
      <w:pPr>
        <w:spacing w:line="254" w:lineRule="exact"/>
        <w:rPr>
          <w:sz w:val="20"/>
          <w:szCs w:val="20"/>
        </w:rPr>
      </w:pPr>
    </w:p>
    <w:p w14:paraId="3F4B3D15" w14:textId="77777777" w:rsidR="001C2C75" w:rsidRDefault="00D37926" w:rsidP="00D37926">
      <w:pPr>
        <w:numPr>
          <w:ilvl w:val="0"/>
          <w:numId w:val="59"/>
        </w:numPr>
        <w:tabs>
          <w:tab w:val="left" w:pos="504"/>
        </w:tabs>
        <w:spacing w:line="312" w:lineRule="auto"/>
        <w:ind w:left="260" w:right="264" w:firstLine="2"/>
        <w:jc w:val="both"/>
        <w:rPr>
          <w:rFonts w:ascii="Calibri" w:eastAsia="Calibri" w:hAnsi="Calibri" w:cs="Calibri"/>
          <w:sz w:val="23"/>
          <w:szCs w:val="23"/>
          <w:vertAlign w:val="superscript"/>
        </w:rPr>
      </w:pPr>
      <w:r w:rsidRPr="00D37926">
        <w:rPr>
          <w:rFonts w:ascii="Calibri" w:eastAsia="Calibri" w:hAnsi="Calibri" w:cs="Calibri"/>
          <w:i/>
          <w:iCs/>
          <w:sz w:val="18"/>
          <w:szCs w:val="18"/>
          <w:lang w:val="en-US"/>
        </w:rPr>
        <w:t xml:space="preserve">PAULINKA: You know the scene in the play where the black poodle turns into the Devil and offers Faust the world? All that demurring, endless, always seemed so coy to me. Just... But </w:t>
      </w:r>
      <w:proofErr w:type="gramStart"/>
      <w:r w:rsidRPr="00D37926">
        <w:rPr>
          <w:rFonts w:ascii="Calibri" w:eastAsia="Calibri" w:hAnsi="Calibri" w:cs="Calibri"/>
          <w:i/>
          <w:iCs/>
          <w:sz w:val="18"/>
          <w:szCs w:val="18"/>
          <w:lang w:val="en-US"/>
        </w:rPr>
        <w:t>so</w:t>
      </w:r>
      <w:proofErr w:type="gramEnd"/>
      <w:r w:rsidRPr="00D37926">
        <w:rPr>
          <w:rFonts w:ascii="Calibri" w:eastAsia="Calibri" w:hAnsi="Calibri" w:cs="Calibri"/>
          <w:i/>
          <w:iCs/>
          <w:sz w:val="18"/>
          <w:szCs w:val="18"/>
          <w:lang w:val="en-US"/>
        </w:rPr>
        <w:t xml:space="preserve"> one </w:t>
      </w:r>
      <w:r w:rsidRPr="00D37926">
        <w:rPr>
          <w:rFonts w:ascii="Calibri" w:eastAsia="Calibri" w:hAnsi="Calibri" w:cs="Calibri"/>
          <w:i/>
          <w:iCs/>
          <w:sz w:val="18"/>
          <w:szCs w:val="18"/>
          <w:lang w:val="en-US"/>
        </w:rPr>
        <w:t>night I was walking home after a performance and a very strange thing happened. (...) There was this little black poodlee, sitting on a doorstep. Waiting for me. (...) And I thought to myself: “It’s Him! He’s come to talk to me!” He’s going to stand upon H</w:t>
      </w:r>
      <w:r w:rsidRPr="00D37926">
        <w:rPr>
          <w:rFonts w:ascii="Calibri" w:eastAsia="Calibri" w:hAnsi="Calibri" w:cs="Calibri"/>
          <w:i/>
          <w:iCs/>
          <w:sz w:val="18"/>
          <w:szCs w:val="18"/>
          <w:lang w:val="en-US"/>
        </w:rPr>
        <w:t xml:space="preserve">is little hind legs and say “Paulinka! Fame, films, and unsurpassable genious as an actor in exchange for your imortal soul!” (...) A good actress, a good liar, but not in truth a very good person. </w:t>
      </w:r>
      <w:r>
        <w:rPr>
          <w:rFonts w:ascii="Calibri" w:eastAsia="Calibri" w:hAnsi="Calibri" w:cs="Calibri"/>
          <w:i/>
          <w:iCs/>
          <w:sz w:val="18"/>
          <w:szCs w:val="18"/>
        </w:rPr>
        <w:t>(...</w:t>
      </w:r>
      <w:r>
        <w:rPr>
          <w:rFonts w:ascii="Calibri" w:eastAsia="Calibri" w:hAnsi="Calibri" w:cs="Calibri"/>
          <w:sz w:val="18"/>
          <w:szCs w:val="18"/>
        </w:rPr>
        <w:t>.</w:t>
      </w:r>
      <w:r>
        <w:rPr>
          <w:rFonts w:ascii="Calibri" w:eastAsia="Calibri" w:hAnsi="Calibri" w:cs="Calibri"/>
          <w:i/>
          <w:iCs/>
          <w:sz w:val="18"/>
          <w:szCs w:val="18"/>
        </w:rPr>
        <w:t>)</w:t>
      </w:r>
    </w:p>
    <w:p w14:paraId="44733641" w14:textId="77777777" w:rsidR="001C2C75" w:rsidRDefault="001C2C75">
      <w:pPr>
        <w:sectPr w:rsidR="001C2C75">
          <w:pgSz w:w="11900" w:h="16840"/>
          <w:pgMar w:top="691" w:right="1440" w:bottom="785" w:left="1440" w:header="0" w:footer="0" w:gutter="0"/>
          <w:cols w:space="720" w:equalWidth="0">
            <w:col w:w="9024"/>
          </w:cols>
        </w:sectPr>
      </w:pPr>
    </w:p>
    <w:p w14:paraId="12F53D79" w14:textId="24864E33" w:rsidR="001C2C75" w:rsidRDefault="001C2C75">
      <w:pPr>
        <w:spacing w:line="261" w:lineRule="auto"/>
        <w:ind w:left="260" w:right="1624"/>
        <w:rPr>
          <w:sz w:val="20"/>
          <w:szCs w:val="20"/>
        </w:rPr>
      </w:pPr>
      <w:bookmarkStart w:id="115" w:name="page116"/>
      <w:bookmarkEnd w:id="115"/>
    </w:p>
    <w:p w14:paraId="654406F9" w14:textId="77777777" w:rsidR="001C2C75" w:rsidRDefault="001C2C75">
      <w:pPr>
        <w:spacing w:line="216" w:lineRule="exact"/>
        <w:rPr>
          <w:sz w:val="20"/>
          <w:szCs w:val="20"/>
        </w:rPr>
      </w:pPr>
    </w:p>
    <w:p w14:paraId="7DCC6B40" w14:textId="77777777" w:rsidR="001C2C75" w:rsidRDefault="00D37926">
      <w:pPr>
        <w:spacing w:line="360" w:lineRule="auto"/>
        <w:ind w:left="260" w:right="264"/>
        <w:jc w:val="both"/>
        <w:rPr>
          <w:sz w:val="20"/>
          <w:szCs w:val="20"/>
        </w:rPr>
      </w:pPr>
      <w:r>
        <w:rPr>
          <w:rFonts w:eastAsia="Times New Roman"/>
          <w:sz w:val="24"/>
          <w:szCs w:val="24"/>
        </w:rPr>
        <w:t>mais poderoso do mundo. A sede por conhecimento do Fausto era a sede por poder de Reagan.</w:t>
      </w:r>
    </w:p>
    <w:p w14:paraId="263B6C90" w14:textId="77777777" w:rsidR="001C2C75" w:rsidRDefault="00D37926">
      <w:pPr>
        <w:spacing w:line="351" w:lineRule="auto"/>
        <w:ind w:left="260" w:right="264" w:firstLine="708"/>
        <w:jc w:val="both"/>
        <w:rPr>
          <w:sz w:val="20"/>
          <w:szCs w:val="20"/>
        </w:rPr>
      </w:pPr>
      <w:r>
        <w:rPr>
          <w:rFonts w:eastAsia="Times New Roman"/>
          <w:sz w:val="24"/>
          <w:szCs w:val="24"/>
        </w:rPr>
        <w:t>A cena sete vem para corroborar o que é a história para Benjamin. Para ele, na sex</w:t>
      </w:r>
      <w:r>
        <w:rPr>
          <w:rFonts w:eastAsia="Times New Roman"/>
          <w:sz w:val="24"/>
          <w:szCs w:val="24"/>
        </w:rPr>
        <w:t>ta tese, “articular historicamente o passado não significa ‘conhecê-lo como ele realmente foi’. Consiste, muito antes, em adornar-se de uma recordação tal como ela brilha num instante de perigo” (BENJAMIN, 1987, p. 224). Este instante de perigo, para o pai</w:t>
      </w:r>
      <w:r>
        <w:rPr>
          <w:rFonts w:eastAsia="Times New Roman"/>
          <w:sz w:val="24"/>
          <w:szCs w:val="24"/>
        </w:rPr>
        <w:t xml:space="preserve"> de Gotchling, era justamente a humanidade como ela é. Ele, todas as noites, repetia para ela a mesma coisa: “A história humana não é a história do homem bom, ou do santo, mas do porco que ameaçou o santo até a morte. Aficionado por lama, cheio de merda, p</w:t>
      </w:r>
      <w:r>
        <w:rPr>
          <w:rFonts w:eastAsia="Times New Roman"/>
          <w:sz w:val="24"/>
          <w:szCs w:val="24"/>
        </w:rPr>
        <w:t>orcos. Em meus vários anos na Terra isto é o que eu aprendi” (KUSHNER, 1994, p. 46).</w:t>
      </w:r>
      <w:r>
        <w:rPr>
          <w:rFonts w:eastAsia="Times New Roman"/>
          <w:sz w:val="31"/>
          <w:szCs w:val="31"/>
          <w:vertAlign w:val="superscript"/>
        </w:rPr>
        <w:t>109</w:t>
      </w:r>
      <w:r>
        <w:rPr>
          <w:rFonts w:eastAsia="Times New Roman"/>
          <w:sz w:val="24"/>
          <w:szCs w:val="24"/>
        </w:rPr>
        <w:t xml:space="preserve"> O que o pai de Gotchling faz é rememorar a passagem da bíblia que condena os porcos como criaturas imundas e demoníacas. Para ele, a relação existente entre os porcos e</w:t>
      </w:r>
      <w:r>
        <w:rPr>
          <w:rFonts w:eastAsia="Times New Roman"/>
          <w:sz w:val="24"/>
          <w:szCs w:val="24"/>
        </w:rPr>
        <w:t xml:space="preserve"> a história é a mesma existente entre os seres humanos. Benjamin, na mesma tese, afirma:</w:t>
      </w:r>
    </w:p>
    <w:p w14:paraId="50C0A2F5" w14:textId="77777777" w:rsidR="001C2C75" w:rsidRDefault="001C2C75">
      <w:pPr>
        <w:spacing w:line="8" w:lineRule="exact"/>
        <w:rPr>
          <w:sz w:val="20"/>
          <w:szCs w:val="20"/>
        </w:rPr>
      </w:pPr>
    </w:p>
    <w:p w14:paraId="09387842" w14:textId="77777777" w:rsidR="001C2C75" w:rsidRDefault="00D37926">
      <w:pPr>
        <w:spacing w:line="248" w:lineRule="auto"/>
        <w:ind w:left="3860" w:right="264"/>
        <w:jc w:val="both"/>
        <w:rPr>
          <w:sz w:val="20"/>
          <w:szCs w:val="20"/>
        </w:rPr>
      </w:pPr>
      <w:r>
        <w:rPr>
          <w:rFonts w:eastAsia="Times New Roman"/>
          <w:sz w:val="20"/>
          <w:szCs w:val="20"/>
        </w:rPr>
        <w:t>O messias não vem só como redentor; ele também vem como vencedor do anticristo. O dom de acender no passado a chispa da esperança só é dado ao historiador perfeitamen</w:t>
      </w:r>
      <w:r>
        <w:rPr>
          <w:rFonts w:eastAsia="Times New Roman"/>
          <w:sz w:val="20"/>
          <w:szCs w:val="20"/>
        </w:rPr>
        <w:t>te convencido de que nem sequer os mortos estarão seguros se o inimigo vencer. E esse inimigo não parou de vencer (BENJAMIN, 1987, p 224) .</w:t>
      </w:r>
    </w:p>
    <w:p w14:paraId="566A3AFD" w14:textId="77777777" w:rsidR="001C2C75" w:rsidRDefault="001C2C75">
      <w:pPr>
        <w:spacing w:line="182" w:lineRule="exact"/>
        <w:rPr>
          <w:sz w:val="20"/>
          <w:szCs w:val="20"/>
        </w:rPr>
      </w:pPr>
    </w:p>
    <w:p w14:paraId="4465F2E5" w14:textId="77777777" w:rsidR="001C2C75" w:rsidRDefault="00D37926">
      <w:pPr>
        <w:spacing w:line="360" w:lineRule="auto"/>
        <w:ind w:left="260" w:right="264"/>
        <w:jc w:val="both"/>
        <w:rPr>
          <w:sz w:val="20"/>
          <w:szCs w:val="20"/>
        </w:rPr>
      </w:pPr>
      <w:r>
        <w:rPr>
          <w:rFonts w:eastAsia="Times New Roman"/>
          <w:sz w:val="24"/>
          <w:szCs w:val="24"/>
        </w:rPr>
        <w:t>O messias que nunca iria chegar, a humanidade que nunca conseguiria se redimir, mas a repetição de uma história sem</w:t>
      </w:r>
      <w:r>
        <w:rPr>
          <w:rFonts w:eastAsia="Times New Roman"/>
          <w:sz w:val="24"/>
          <w:szCs w:val="24"/>
        </w:rPr>
        <w:t xml:space="preserve"> um final feliz, a repetição da história da maldade. Benjamin tenta chamar a atenção do leitor sobre os passos que estão sendo dados pela humanidade. O que o pai de Gotchling faz é “articular historicamente o passado” sem se colocar fora do perigo – ele tr</w:t>
      </w:r>
      <w:r>
        <w:rPr>
          <w:rFonts w:eastAsia="Times New Roman"/>
          <w:sz w:val="24"/>
          <w:szCs w:val="24"/>
        </w:rPr>
        <w:t>ansmite para sua filha conhecimentos do qual fazem parte os testemunhos do passado, aqueles testemunhos que servem para iluminar um passado oculto de forma que ele se torne visível.</w:t>
      </w:r>
    </w:p>
    <w:p w14:paraId="1624261E" w14:textId="77777777" w:rsidR="001C2C75" w:rsidRDefault="00D37926">
      <w:pPr>
        <w:spacing w:line="367" w:lineRule="auto"/>
        <w:ind w:left="260" w:right="264" w:firstLine="708"/>
        <w:jc w:val="both"/>
        <w:rPr>
          <w:sz w:val="20"/>
          <w:szCs w:val="20"/>
        </w:rPr>
      </w:pPr>
      <w:r>
        <w:rPr>
          <w:rFonts w:eastAsia="Times New Roman"/>
          <w:sz w:val="24"/>
          <w:szCs w:val="24"/>
        </w:rPr>
        <w:t xml:space="preserve">A visibilidade do passado é a chave mestra da história. De volta aos anos de 1980 e à segunda carta de Zillah, “A política da paranoia” não é chamada assim inocentemente. Segundo ela, ainda durante o escândalo de </w:t>
      </w:r>
      <w:r>
        <w:rPr>
          <w:rFonts w:eastAsia="Times New Roman"/>
          <w:i/>
          <w:iCs/>
          <w:sz w:val="24"/>
          <w:szCs w:val="24"/>
        </w:rPr>
        <w:t>Watergate</w:t>
      </w:r>
      <w:r>
        <w:rPr>
          <w:rFonts w:eastAsia="Times New Roman"/>
          <w:sz w:val="24"/>
          <w:szCs w:val="24"/>
        </w:rPr>
        <w:t xml:space="preserve">, ela era uma pessoa normal e com </w:t>
      </w:r>
      <w:r>
        <w:rPr>
          <w:rFonts w:eastAsia="Times New Roman"/>
          <w:sz w:val="24"/>
          <w:szCs w:val="24"/>
        </w:rPr>
        <w:t>um grande senso de humor. Os escândalos de então serviam para entreter os estadunidenses de uma certa classe mais esclarecida. Hoje, ela consegue enxergar verdade em toda e qualquer teoria da conspiração que é criada nos EUA.</w:t>
      </w:r>
    </w:p>
    <w:p w14:paraId="03D7081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67616" behindDoc="1" locked="0" layoutInCell="0" allowOverlap="1" wp14:anchorId="79ECA9E6" wp14:editId="073EC9CE">
                <wp:simplePos x="0" y="0"/>
                <wp:positionH relativeFrom="column">
                  <wp:posOffset>165735</wp:posOffset>
                </wp:positionH>
                <wp:positionV relativeFrom="paragraph">
                  <wp:posOffset>194945</wp:posOffset>
                </wp:positionV>
                <wp:extent cx="1828800" cy="0"/>
                <wp:effectExtent l="0" t="0" r="0" b="0"/>
                <wp:wrapNone/>
                <wp:docPr id="63" name="Shape 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3012ABC" id="Shape 63" o:spid="_x0000_s1026" style="position:absolute;z-index:-251748864;visibility:visible;mso-wrap-style:square;mso-wrap-distance-left:9pt;mso-wrap-distance-top:0;mso-wrap-distance-right:9pt;mso-wrap-distance-bottom:0;mso-position-horizontal:absolute;mso-position-horizontal-relative:text;mso-position-vertical:absolute;mso-position-vertical-relative:text" from="13.05pt,15.35pt" to="157.05pt,1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Mu2uwEAAIEDAAAOAAAAZHJzL2Uyb0RvYy54bWysU02PEzEMvSPxH6Lc6UxLtZRRp3vYpVxW&#10;UGmXH+AmmU5EvhSHzvTf42TasgVOiByiOHae/Z6d9f1oDTuqiNq7ls9nNWfKCS+1O7T828v23Yoz&#10;TOAkGO9Uy08K+f3m7Zv1EBq18L03UkVGIA6bIbS8Tyk0VYWiVxZw5oNy5Ox8tJDIjIdKRhgI3Zpq&#10;Udd31eCjDNELhUi3j5OTbwp+1ymRvnYdqsRMy6m2VPZY9n3eq80amkOE0GtxLgP+oQoL2lHSK9Qj&#10;JGA/ov4DymoRPfouzYS3le86LVThQGzm9W9snnsIqnAhcTBcZcL/Byu+HHeRadnyu/ecObDUo5KW&#10;kU3iDAEbinlwu5jpidE9hycvviP5qhtnNjBMYWMXbQ4nfmwsYp+uYqsxMUGX89VitaqpJ4J8yw9T&#10;ugqay9sQMX1W3rJ8aLnRLksBDRyfMOXs0FxC8jV6o+VWG1OMeNg/mMiOQG3flpXJ0JObMOPY0PKP&#10;8+WyIN/48DVEXdbfIKxONL9G25YTGVrTRPUK5CcnKSc0CbSZzpTfuLNuk1RZtL2Xp1286El9LoWe&#10;ZzIP0mu7vP71czY/AQAA//8DAFBLAwQUAAYACAAAACEA1G2S99sAAAAIAQAADwAAAGRycy9kb3du&#10;cmV2LnhtbEyPwU7DMBBE70j8g7VIXBB10kYFhTgVRYIrELhwc+OtExGvLdttw9+ziAMcd2Y0+6bZ&#10;zG4SR4xp9KSgXBQgkHpvRrIK3t8er29BpKzJ6MkTKvjCBJv2/KzRtfEnesVjl63gEkq1VjDkHGop&#10;Uz+g02nhAxJ7ex+dznxGK03UJy53k1wWxVo6PRJ/GHTAhwH7z+7gFITnWFUhflxtn6Yyddu9td68&#10;KHV5Md/fgcg4578w/OAzOrTMtPMHMklMCpbrkpMKVsUNCPZXZcXC7leQbSP/D2i/AQAA//8DAFBL&#10;AQItABQABgAIAAAAIQC2gziS/gAAAOEBAAATAAAAAAAAAAAAAAAAAAAAAABbQ29udGVudF9UeXBl&#10;c10ueG1sUEsBAi0AFAAGAAgAAAAhADj9If/WAAAAlAEAAAsAAAAAAAAAAAAAAAAALwEAAF9yZWxz&#10;Ly5yZWxzUEsBAi0AFAAGAAgAAAAhAM2Iy7a7AQAAgQMAAA4AAAAAAAAAAAAAAAAALgIAAGRycy9l&#10;Mm9Eb2MueG1sUEsBAi0AFAAGAAgAAAAhANRtkvfbAAAACAEAAA8AAAAAAAAAAAAAAAAAFQQAAGRy&#10;cy9kb3ducmV2LnhtbFBLBQYAAAAABAAEAPMAAAAdBQAAAAA=&#10;" o:allowincell="f" filled="t" strokeweight=".72pt">
                <v:stroke joinstyle="miter"/>
                <o:lock v:ext="edit" shapetype="f"/>
              </v:line>
            </w:pict>
          </mc:Fallback>
        </mc:AlternateContent>
      </w:r>
    </w:p>
    <w:p w14:paraId="6B5E4739" w14:textId="77777777" w:rsidR="001C2C75" w:rsidRDefault="001C2C75">
      <w:pPr>
        <w:sectPr w:rsidR="001C2C75">
          <w:pgSz w:w="11900" w:h="16840"/>
          <w:pgMar w:top="691" w:right="1440" w:bottom="541" w:left="1440" w:header="0" w:footer="0" w:gutter="0"/>
          <w:cols w:space="720" w:equalWidth="0">
            <w:col w:w="9024"/>
          </w:cols>
        </w:sectPr>
      </w:pPr>
    </w:p>
    <w:p w14:paraId="1ADF52FD" w14:textId="77777777" w:rsidR="001C2C75" w:rsidRDefault="001C2C75">
      <w:pPr>
        <w:spacing w:line="400" w:lineRule="exact"/>
        <w:rPr>
          <w:sz w:val="20"/>
          <w:szCs w:val="20"/>
        </w:rPr>
      </w:pPr>
    </w:p>
    <w:p w14:paraId="047F825D" w14:textId="77777777" w:rsidR="001C2C75" w:rsidRPr="00D37926" w:rsidRDefault="00D37926" w:rsidP="00D37926">
      <w:pPr>
        <w:numPr>
          <w:ilvl w:val="0"/>
          <w:numId w:val="60"/>
        </w:numPr>
        <w:tabs>
          <w:tab w:val="left" w:pos="503"/>
        </w:tabs>
        <w:spacing w:line="509" w:lineRule="auto"/>
        <w:ind w:left="260" w:right="264" w:firstLine="2"/>
        <w:jc w:val="both"/>
        <w:rPr>
          <w:rFonts w:ascii="Calibri" w:eastAsia="Calibri" w:hAnsi="Calibri" w:cs="Calibri"/>
          <w:sz w:val="23"/>
          <w:szCs w:val="23"/>
          <w:vertAlign w:val="superscript"/>
          <w:lang w:val="en-US"/>
        </w:rPr>
      </w:pPr>
      <w:r w:rsidRPr="00D37926">
        <w:rPr>
          <w:rFonts w:ascii="Calibri" w:eastAsia="Calibri" w:hAnsi="Calibri" w:cs="Calibri"/>
          <w:sz w:val="18"/>
          <w:szCs w:val="18"/>
          <w:lang w:val="en-US"/>
        </w:rPr>
        <w:t>GOTCH</w:t>
      </w:r>
      <w:r w:rsidRPr="00D37926">
        <w:rPr>
          <w:rFonts w:ascii="Calibri" w:eastAsia="Calibri" w:hAnsi="Calibri" w:cs="Calibri"/>
          <w:sz w:val="18"/>
          <w:szCs w:val="18"/>
          <w:lang w:val="en-US"/>
        </w:rPr>
        <w:t>LING</w:t>
      </w:r>
      <w:r w:rsidRPr="00D37926">
        <w:rPr>
          <w:rFonts w:ascii="Calibri" w:eastAsia="Calibri" w:hAnsi="Calibri" w:cs="Calibri"/>
          <w:i/>
          <w:iCs/>
          <w:sz w:val="18"/>
          <w:szCs w:val="18"/>
          <w:lang w:val="en-US"/>
        </w:rPr>
        <w:t>: (...) “Human history isn’t the story of the good man, not of the saint, but of the swine</w:t>
      </w:r>
      <w:r w:rsidRPr="00D37926">
        <w:rPr>
          <w:rFonts w:ascii="Calibri" w:eastAsia="Calibri" w:hAnsi="Calibri" w:cs="Calibri"/>
          <w:sz w:val="18"/>
          <w:szCs w:val="18"/>
          <w:lang w:val="en-US"/>
        </w:rPr>
        <w:t xml:space="preserve"> </w:t>
      </w:r>
      <w:r w:rsidRPr="00D37926">
        <w:rPr>
          <w:rFonts w:ascii="Calibri" w:eastAsia="Calibri" w:hAnsi="Calibri" w:cs="Calibri"/>
          <w:i/>
          <w:iCs/>
          <w:sz w:val="18"/>
          <w:szCs w:val="18"/>
          <w:lang w:val="en-US"/>
        </w:rPr>
        <w:t>who bludgeoned the saint to death. Fond of mud, full of shit, pigs. In my many years on Earth, this is what I’ve learned.”</w:t>
      </w:r>
    </w:p>
    <w:p w14:paraId="2AB8E415" w14:textId="77777777" w:rsidR="001C2C75" w:rsidRPr="00D37926" w:rsidRDefault="001C2C75">
      <w:pPr>
        <w:rPr>
          <w:lang w:val="en-US"/>
        </w:rPr>
        <w:sectPr w:rsidR="001C2C75" w:rsidRPr="00D37926">
          <w:type w:val="continuous"/>
          <w:pgSz w:w="11900" w:h="16840"/>
          <w:pgMar w:top="691" w:right="1440" w:bottom="541" w:left="1440" w:header="0" w:footer="0" w:gutter="0"/>
          <w:cols w:space="720" w:equalWidth="0">
            <w:col w:w="9024"/>
          </w:cols>
        </w:sectPr>
      </w:pPr>
    </w:p>
    <w:p w14:paraId="1212B93F" w14:textId="4F72B798" w:rsidR="001C2C75" w:rsidRPr="00D37926" w:rsidRDefault="001C2C75">
      <w:pPr>
        <w:spacing w:line="261" w:lineRule="auto"/>
        <w:ind w:left="260" w:right="1624"/>
        <w:rPr>
          <w:sz w:val="20"/>
          <w:szCs w:val="20"/>
          <w:lang w:val="en-US"/>
        </w:rPr>
      </w:pPr>
      <w:bookmarkStart w:id="116" w:name="page117"/>
      <w:bookmarkEnd w:id="116"/>
    </w:p>
    <w:p w14:paraId="73596187" w14:textId="77777777" w:rsidR="001C2C75" w:rsidRPr="00D37926" w:rsidRDefault="001C2C75">
      <w:pPr>
        <w:spacing w:line="216" w:lineRule="exact"/>
        <w:rPr>
          <w:sz w:val="20"/>
          <w:szCs w:val="20"/>
          <w:lang w:val="en-US"/>
        </w:rPr>
      </w:pPr>
    </w:p>
    <w:p w14:paraId="46FF685C" w14:textId="77777777" w:rsidR="001C2C75" w:rsidRDefault="00D37926">
      <w:pPr>
        <w:spacing w:line="360" w:lineRule="auto"/>
        <w:ind w:left="260" w:right="264"/>
        <w:rPr>
          <w:sz w:val="20"/>
          <w:szCs w:val="20"/>
        </w:rPr>
      </w:pPr>
      <w:r>
        <w:rPr>
          <w:rFonts w:eastAsia="Times New Roman"/>
          <w:sz w:val="24"/>
          <w:szCs w:val="24"/>
        </w:rPr>
        <w:t>Zillah não somente perdeu todo seu senso de humor, como também se transformou em uma grande paranoica.</w:t>
      </w:r>
    </w:p>
    <w:p w14:paraId="4F53760D" w14:textId="77777777" w:rsidR="001C2C75" w:rsidRDefault="00D37926">
      <w:pPr>
        <w:ind w:left="960"/>
        <w:rPr>
          <w:sz w:val="20"/>
          <w:szCs w:val="20"/>
        </w:rPr>
      </w:pPr>
      <w:r>
        <w:rPr>
          <w:rFonts w:eastAsia="Times New Roman"/>
          <w:sz w:val="24"/>
          <w:szCs w:val="24"/>
        </w:rPr>
        <w:t>Na carta Zillah escreve que</w:t>
      </w:r>
    </w:p>
    <w:p w14:paraId="4FE4A863" w14:textId="77777777" w:rsidR="001C2C75" w:rsidRDefault="001C2C75">
      <w:pPr>
        <w:spacing w:line="140" w:lineRule="exact"/>
        <w:rPr>
          <w:sz w:val="20"/>
          <w:szCs w:val="20"/>
        </w:rPr>
      </w:pPr>
    </w:p>
    <w:p w14:paraId="121CCBBD" w14:textId="77777777" w:rsidR="001C2C75" w:rsidRDefault="00D37926">
      <w:pPr>
        <w:spacing w:line="256" w:lineRule="auto"/>
        <w:ind w:left="3860" w:right="264"/>
        <w:jc w:val="both"/>
        <w:rPr>
          <w:sz w:val="20"/>
          <w:szCs w:val="20"/>
        </w:rPr>
      </w:pPr>
      <w:r>
        <w:rPr>
          <w:rFonts w:eastAsia="Times New Roman"/>
          <w:sz w:val="20"/>
          <w:szCs w:val="20"/>
        </w:rPr>
        <w:t xml:space="preserve">[a]s pessoas que não sabem </w:t>
      </w:r>
      <w:r>
        <w:rPr>
          <w:rFonts w:eastAsia="Times New Roman"/>
          <w:sz w:val="20"/>
          <w:szCs w:val="20"/>
        </w:rPr>
        <w:t>que esse governo sobrevive pela graça de um clube secreto de terroristas WASP estão vivendo com as cabeças em nuvens cor de rosa. Eu acredito, eu acredito piamente nisso. Hannah Arendt diz que escapou da Alemanha antes da guerra por ser mais paranoica do q</w:t>
      </w:r>
      <w:r>
        <w:rPr>
          <w:rFonts w:eastAsia="Times New Roman"/>
          <w:sz w:val="20"/>
          <w:szCs w:val="20"/>
        </w:rPr>
        <w:t>ue seus amigos. (KUSHNER, 1994, p. 55)</w:t>
      </w:r>
      <w:r>
        <w:rPr>
          <w:rFonts w:eastAsia="Times New Roman"/>
          <w:sz w:val="25"/>
          <w:szCs w:val="25"/>
          <w:vertAlign w:val="superscript"/>
        </w:rPr>
        <w:t>110</w:t>
      </w:r>
    </w:p>
    <w:p w14:paraId="75C0C91B" w14:textId="77777777" w:rsidR="001C2C75" w:rsidRDefault="001C2C75">
      <w:pPr>
        <w:spacing w:line="161" w:lineRule="exact"/>
        <w:rPr>
          <w:sz w:val="20"/>
          <w:szCs w:val="20"/>
        </w:rPr>
      </w:pPr>
    </w:p>
    <w:p w14:paraId="7FEFFA87" w14:textId="77777777" w:rsidR="001C2C75" w:rsidRDefault="00D37926">
      <w:pPr>
        <w:spacing w:line="348" w:lineRule="auto"/>
        <w:ind w:left="260" w:right="264"/>
        <w:jc w:val="both"/>
        <w:rPr>
          <w:sz w:val="20"/>
          <w:szCs w:val="20"/>
        </w:rPr>
      </w:pPr>
      <w:r>
        <w:rPr>
          <w:rFonts w:eastAsia="Times New Roman"/>
          <w:sz w:val="24"/>
          <w:szCs w:val="24"/>
        </w:rPr>
        <w:t xml:space="preserve">Aqui volto ao caso da </w:t>
      </w:r>
      <w:r>
        <w:rPr>
          <w:rFonts w:eastAsia="Times New Roman"/>
          <w:i/>
          <w:iCs/>
          <w:sz w:val="24"/>
          <w:szCs w:val="24"/>
        </w:rPr>
        <w:t>propaganda</w:t>
      </w:r>
      <w:r>
        <w:rPr>
          <w:rFonts w:eastAsia="Times New Roman"/>
          <w:sz w:val="24"/>
          <w:szCs w:val="24"/>
        </w:rPr>
        <w:t xml:space="preserve"> e como é fácil fazer as pessoas acreditarem em qualquer coisa, mesmo que não faça o menor sentido. Novamente, Zillah reitera essa ideia quando afirma que tem medo de tudo e repete que Hannah Arendt só escapou da guerra por ser mais paranoica do que seus p</w:t>
      </w:r>
      <w:r>
        <w:rPr>
          <w:rFonts w:eastAsia="Times New Roman"/>
          <w:sz w:val="24"/>
          <w:szCs w:val="24"/>
        </w:rPr>
        <w:t xml:space="preserve">róprios amigos – ela lia ficção detetivesca e muito da sua mania de perseguição surgiu daí. Zillah é a verdadeira paranoica, a verdadeira cidadã norte-americana que se vê cercada pela </w:t>
      </w:r>
      <w:r>
        <w:rPr>
          <w:rFonts w:eastAsia="Times New Roman"/>
          <w:i/>
          <w:iCs/>
          <w:sz w:val="24"/>
          <w:szCs w:val="24"/>
        </w:rPr>
        <w:t>propaganda</w:t>
      </w:r>
      <w:r>
        <w:rPr>
          <w:rFonts w:eastAsia="Times New Roman"/>
          <w:sz w:val="24"/>
          <w:szCs w:val="24"/>
        </w:rPr>
        <w:t xml:space="preserve"> de um iminente ataque terrorista. Confira, sempre, os níveis </w:t>
      </w:r>
      <w:r>
        <w:rPr>
          <w:rFonts w:eastAsia="Times New Roman"/>
          <w:sz w:val="24"/>
          <w:szCs w:val="24"/>
        </w:rPr>
        <w:t>de perigo e olhe para os lados em lugares públicos. Cuidado com quem está ao seu lado e não sorria para estranhos</w:t>
      </w:r>
      <w:r>
        <w:rPr>
          <w:rFonts w:eastAsia="Times New Roman"/>
          <w:sz w:val="31"/>
          <w:szCs w:val="31"/>
          <w:vertAlign w:val="superscript"/>
        </w:rPr>
        <w:t>111</w:t>
      </w:r>
      <w:r>
        <w:rPr>
          <w:rFonts w:eastAsia="Times New Roman"/>
          <w:sz w:val="24"/>
          <w:szCs w:val="24"/>
        </w:rPr>
        <w:t>.</w:t>
      </w:r>
    </w:p>
    <w:p w14:paraId="346B18A3" w14:textId="77777777" w:rsidR="001C2C75" w:rsidRDefault="001C2C75">
      <w:pPr>
        <w:spacing w:line="2" w:lineRule="exact"/>
        <w:rPr>
          <w:sz w:val="20"/>
          <w:szCs w:val="20"/>
        </w:rPr>
      </w:pPr>
    </w:p>
    <w:p w14:paraId="0B9CE7FB" w14:textId="77777777" w:rsidR="001C2C75" w:rsidRDefault="00D37926">
      <w:pPr>
        <w:spacing w:line="357" w:lineRule="auto"/>
        <w:ind w:left="260" w:right="264" w:firstLine="708"/>
        <w:jc w:val="both"/>
        <w:rPr>
          <w:sz w:val="20"/>
          <w:szCs w:val="20"/>
        </w:rPr>
      </w:pPr>
      <w:r>
        <w:rPr>
          <w:rFonts w:eastAsia="Times New Roman"/>
          <w:sz w:val="24"/>
          <w:szCs w:val="24"/>
        </w:rPr>
        <w:t>A terceira carta de Zillah se chama “Lições de alemão” e começa com frases curtas com significados obscuros:</w:t>
      </w:r>
    </w:p>
    <w:p w14:paraId="1D7C3598" w14:textId="77777777" w:rsidR="001C2C75" w:rsidRDefault="001C2C75">
      <w:pPr>
        <w:spacing w:line="1" w:lineRule="exact"/>
        <w:rPr>
          <w:sz w:val="20"/>
          <w:szCs w:val="20"/>
        </w:rPr>
      </w:pPr>
    </w:p>
    <w:p w14:paraId="4120BE8B" w14:textId="77777777" w:rsidR="001C2C75" w:rsidRDefault="00D37926">
      <w:pPr>
        <w:ind w:left="3860"/>
        <w:rPr>
          <w:sz w:val="20"/>
          <w:szCs w:val="20"/>
        </w:rPr>
      </w:pPr>
      <w:r>
        <w:rPr>
          <w:rFonts w:eastAsia="Times New Roman"/>
          <w:sz w:val="20"/>
          <w:szCs w:val="20"/>
        </w:rPr>
        <w:t>“Das Massengrag.” Mass grav</w:t>
      </w:r>
      <w:r>
        <w:rPr>
          <w:rFonts w:eastAsia="Times New Roman"/>
          <w:sz w:val="20"/>
          <w:szCs w:val="20"/>
        </w:rPr>
        <w:t>e. [túmulo das massas]</w:t>
      </w:r>
    </w:p>
    <w:p w14:paraId="203AA86C" w14:textId="77777777" w:rsidR="001C2C75" w:rsidRDefault="001C2C75">
      <w:pPr>
        <w:spacing w:line="7" w:lineRule="exact"/>
        <w:rPr>
          <w:sz w:val="20"/>
          <w:szCs w:val="20"/>
        </w:rPr>
      </w:pPr>
    </w:p>
    <w:p w14:paraId="055C0D7B" w14:textId="77777777" w:rsidR="001C2C75" w:rsidRPr="00D37926" w:rsidRDefault="00D37926">
      <w:pPr>
        <w:ind w:left="3860" w:right="264"/>
        <w:rPr>
          <w:sz w:val="20"/>
          <w:szCs w:val="20"/>
          <w:lang w:val="en-US"/>
        </w:rPr>
      </w:pPr>
      <w:r w:rsidRPr="00D37926">
        <w:rPr>
          <w:rFonts w:eastAsia="Times New Roman"/>
          <w:sz w:val="20"/>
          <w:szCs w:val="20"/>
          <w:lang w:val="en-US"/>
        </w:rPr>
        <w:t>“Die Zeit was sehr schlimm.” Times were bad. [os tempos eram ruins]</w:t>
      </w:r>
    </w:p>
    <w:p w14:paraId="377DDDC8" w14:textId="77777777" w:rsidR="001C2C75" w:rsidRPr="00D37926" w:rsidRDefault="001C2C75">
      <w:pPr>
        <w:spacing w:line="1" w:lineRule="exact"/>
        <w:rPr>
          <w:sz w:val="20"/>
          <w:szCs w:val="20"/>
          <w:lang w:val="en-US"/>
        </w:rPr>
      </w:pPr>
    </w:p>
    <w:p w14:paraId="72B2210A" w14:textId="77777777" w:rsidR="001C2C75" w:rsidRDefault="00D37926">
      <w:pPr>
        <w:spacing w:line="270" w:lineRule="auto"/>
        <w:ind w:left="3860" w:right="264"/>
        <w:rPr>
          <w:sz w:val="20"/>
          <w:szCs w:val="20"/>
        </w:rPr>
      </w:pPr>
      <w:r w:rsidRPr="00D37926">
        <w:rPr>
          <w:rFonts w:eastAsia="Times New Roman"/>
          <w:sz w:val="20"/>
          <w:szCs w:val="20"/>
          <w:lang w:val="en-US"/>
        </w:rPr>
        <w:t xml:space="preserve">“Millionen von Menschen waren tot.” Millions of people were dead. </w:t>
      </w:r>
      <w:r>
        <w:rPr>
          <w:rFonts w:eastAsia="Times New Roman"/>
          <w:sz w:val="20"/>
          <w:szCs w:val="20"/>
        </w:rPr>
        <w:t>[milhões de pessoas estavam mortas]</w:t>
      </w:r>
    </w:p>
    <w:p w14:paraId="36AA5F3D" w14:textId="77777777" w:rsidR="001C2C75" w:rsidRDefault="001C2C75">
      <w:pPr>
        <w:spacing w:line="196" w:lineRule="exact"/>
        <w:rPr>
          <w:sz w:val="20"/>
          <w:szCs w:val="20"/>
        </w:rPr>
      </w:pPr>
    </w:p>
    <w:p w14:paraId="4114827F" w14:textId="77777777" w:rsidR="001C2C75" w:rsidRDefault="00D37926">
      <w:pPr>
        <w:spacing w:line="364" w:lineRule="auto"/>
        <w:ind w:left="300" w:right="264"/>
        <w:jc w:val="both"/>
        <w:rPr>
          <w:sz w:val="20"/>
          <w:szCs w:val="20"/>
        </w:rPr>
      </w:pPr>
      <w:r>
        <w:rPr>
          <w:rFonts w:eastAsia="Times New Roman"/>
          <w:sz w:val="24"/>
          <w:szCs w:val="24"/>
        </w:rPr>
        <w:t>O que Zillah parece não compreender é por que as pessoas tom</w:t>
      </w:r>
      <w:r>
        <w:rPr>
          <w:rFonts w:eastAsia="Times New Roman"/>
          <w:sz w:val="24"/>
          <w:szCs w:val="24"/>
        </w:rPr>
        <w:t>am o Holocausto como o significado de todo o mal – será que realmente nada se compara ao nazismo? Para ela, a questão sempre se repete: o quão nazista você precisa ser para se qualificar como nazista? Ou o quão preconceituoso você precisa ser? Voltamos à m</w:t>
      </w:r>
      <w:r>
        <w:rPr>
          <w:rFonts w:eastAsia="Times New Roman"/>
          <w:sz w:val="24"/>
          <w:szCs w:val="24"/>
        </w:rPr>
        <w:t>esma questão da inocência, já levantada por Kushner anteriormente. Em primeira análise, para os estadunidenses (generalizando), se você não é WASP (branco anglo-saxão protestante) você está fora do padrão e, uma vez fora do padrão, você não é confiável – v</w:t>
      </w:r>
      <w:r>
        <w:rPr>
          <w:rFonts w:eastAsia="Times New Roman"/>
          <w:sz w:val="24"/>
          <w:szCs w:val="24"/>
        </w:rPr>
        <w:t>ide os milhares de muçulmanos que viraram automaticamente terroristas após o atentado de 11 de setembro. Mas afirmar que nada se compara ao holocausto é ignorar uma grande parte da história – o que é razoavelmente feito por muitos políticos norte-americano</w:t>
      </w:r>
      <w:r>
        <w:rPr>
          <w:rFonts w:eastAsia="Times New Roman"/>
          <w:sz w:val="24"/>
          <w:szCs w:val="24"/>
        </w:rPr>
        <w:t>s. É</w:t>
      </w:r>
    </w:p>
    <w:p w14:paraId="4ADF2C1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68640" behindDoc="1" locked="0" layoutInCell="0" allowOverlap="1" wp14:anchorId="0ED09105" wp14:editId="72583498">
                <wp:simplePos x="0" y="0"/>
                <wp:positionH relativeFrom="column">
                  <wp:posOffset>165735</wp:posOffset>
                </wp:positionH>
                <wp:positionV relativeFrom="paragraph">
                  <wp:posOffset>29845</wp:posOffset>
                </wp:positionV>
                <wp:extent cx="1828800" cy="0"/>
                <wp:effectExtent l="0" t="0" r="0" b="0"/>
                <wp:wrapNone/>
                <wp:docPr id="64" name="Shape 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B260CA8" id="Shape 64" o:spid="_x0000_s1026" style="position:absolute;z-index:-251747840;visibility:visible;mso-wrap-style:square;mso-wrap-distance-left:9pt;mso-wrap-distance-top:0;mso-wrap-distance-right:9pt;mso-wrap-distance-bottom:0;mso-position-horizontal:absolute;mso-position-horizontal-relative:text;mso-position-vertical:absolute;mso-position-vertical-relative:text" from="13.05pt,2.35pt" to="157.05pt,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PdZugEAAIEDAAAOAAAAZHJzL2Uyb0RvYy54bWysU02P0zAQvSPxHyzfadJuVUrUdA+7lMsK&#10;Ki38gKntNBb+ksc06b9n7HTLFjghfLA8npc38944m/vRGnZSEbV3LZ/Pas6UE15qd2z5t6+7d2vO&#10;MIGTYLxTLT8r5Pfbt282Q2jUwvfeSBUZkThshtDyPqXQVBWKXlnAmQ/KUbLz0UKiMB4rGWEgdmuq&#10;RV2vqsFHGaIXCpFuH6ck3xb+rlMifek6VImZllNvqeyx7Ie8V9sNNMcIodfi0gb8QxcWtKOiV6pH&#10;SMB+RP0HldUievRdmglvK991WqiigdTM69/UPPcQVNFC5mC42oT/j1Z8Pu0j07LlqyVnDizNqJRl&#10;FJM5Q8CGMA9uH7M8Mbrn8OTFd6RcdZPMAYYJNnbRZjjpY2Mx+3w1W42JCbqcrxfrdU0zEZRbvl/d&#10;5XIVNC/fhojpk/KW5UPLjXbZCmjg9IRpgr5A8jV6o+VOG1OCeDw8mMhOQGPflXVhv4EZx4aWf5gv&#10;7wrzTQ5fU9Rl/Y3C6kTv12jbchJDK4Og6RXIj06WcwJtpjOpM+7i22RVNu3g5Xkfs6Ic0ZyLDZc3&#10;mR/S67igfv05258AAAD//wMAUEsDBBQABgAIAAAAIQCqFpaC2gAAAAYBAAAPAAAAZHJzL2Rvd25y&#10;ZXYueG1sTI5RS8MwFIXfBf9DuIJvLm0dm9SmQwe+iCCbgq9pc22LyU2XZGv37736oo8f53DOV21m&#10;Z8UJQxw8KcgXGQik1puBOgXvb083dyBi0mS09YQKzhhhU19eVLo0fqIdnvapEzxCsdQK+pTGUsrY&#10;9uh0XPgRibNPH5xOjKGTJuiJx52VRZatpNMD8UOvR9z22H7tj07BurHb4vXjENJ53L3MQ/H86KeD&#10;UtdX88M9iIRz+ivDjz6rQ81OjT+SicIqKFY5NxUs1yA4vs2XzM0vy7qS//XrbwAAAP//AwBQSwEC&#10;LQAUAAYACAAAACEAtoM4kv4AAADhAQAAEwAAAAAAAAAAAAAAAAAAAAAAW0NvbnRlbnRfVHlwZXNd&#10;LnhtbFBLAQItABQABgAIAAAAIQA4/SH/1gAAAJQBAAALAAAAAAAAAAAAAAAAAC8BAABfcmVscy8u&#10;cmVsc1BLAQItABQABgAIAAAAIQAYRPdZugEAAIEDAAAOAAAAAAAAAAAAAAAAAC4CAABkcnMvZTJv&#10;RG9jLnhtbFBLAQItABQABgAIAAAAIQCqFpaC2gAAAAYBAAAPAAAAAAAAAAAAAAAAABQEAABkcnMv&#10;ZG93bnJldi54bWxQSwUGAAAAAAQABADzAAAAGwUAAAAA&#10;" o:allowincell="f" filled="t" strokeweight=".25397mm">
                <v:stroke joinstyle="miter"/>
                <o:lock v:ext="edit" shapetype="f"/>
              </v:line>
            </w:pict>
          </mc:Fallback>
        </mc:AlternateContent>
      </w:r>
    </w:p>
    <w:p w14:paraId="6EAB1BAF" w14:textId="77777777" w:rsidR="001C2C75" w:rsidRDefault="001C2C75">
      <w:pPr>
        <w:spacing w:line="115" w:lineRule="exact"/>
        <w:rPr>
          <w:sz w:val="20"/>
          <w:szCs w:val="20"/>
        </w:rPr>
      </w:pPr>
    </w:p>
    <w:p w14:paraId="355204A8" w14:textId="77777777" w:rsidR="001C2C75" w:rsidRPr="00D37926" w:rsidRDefault="00D37926" w:rsidP="00D37926">
      <w:pPr>
        <w:numPr>
          <w:ilvl w:val="0"/>
          <w:numId w:val="61"/>
        </w:numPr>
        <w:tabs>
          <w:tab w:val="left" w:pos="505"/>
        </w:tabs>
        <w:spacing w:line="241" w:lineRule="auto"/>
        <w:ind w:left="260" w:right="264" w:firstLine="2"/>
        <w:jc w:val="both"/>
        <w:rPr>
          <w:rFonts w:eastAsia="Times New Roman"/>
          <w:sz w:val="24"/>
          <w:szCs w:val="24"/>
          <w:vertAlign w:val="superscript"/>
          <w:lang w:val="en-US"/>
        </w:rPr>
      </w:pPr>
      <w:r w:rsidRPr="00D37926">
        <w:rPr>
          <w:rFonts w:eastAsia="Times New Roman"/>
          <w:i/>
          <w:iCs/>
          <w:sz w:val="18"/>
          <w:szCs w:val="18"/>
          <w:lang w:val="en-US"/>
        </w:rPr>
        <w:t xml:space="preserve">People who don’t know that this government survives by the grace of a secret club of trained WASP terrorists are living with their heads in pink clouds. I believe, I do believe it. Hannah Arendt says she escaped Germany before the war by being </w:t>
      </w:r>
      <w:r w:rsidRPr="00D37926">
        <w:rPr>
          <w:rFonts w:eastAsia="Times New Roman"/>
          <w:i/>
          <w:iCs/>
          <w:sz w:val="18"/>
          <w:szCs w:val="18"/>
          <w:lang w:val="en-US"/>
        </w:rPr>
        <w:t>more paranoid then her friends.</w:t>
      </w:r>
    </w:p>
    <w:p w14:paraId="26897314" w14:textId="77777777" w:rsidR="001C2C75" w:rsidRPr="00D37926" w:rsidRDefault="001C2C75">
      <w:pPr>
        <w:spacing w:line="1" w:lineRule="exact"/>
        <w:rPr>
          <w:rFonts w:eastAsia="Times New Roman"/>
          <w:sz w:val="24"/>
          <w:szCs w:val="24"/>
          <w:vertAlign w:val="superscript"/>
          <w:lang w:val="en-US"/>
        </w:rPr>
      </w:pPr>
    </w:p>
    <w:p w14:paraId="02109C23" w14:textId="77777777" w:rsidR="001C2C75" w:rsidRDefault="00D37926" w:rsidP="00D37926">
      <w:pPr>
        <w:numPr>
          <w:ilvl w:val="0"/>
          <w:numId w:val="61"/>
        </w:numPr>
        <w:tabs>
          <w:tab w:val="left" w:pos="505"/>
        </w:tabs>
        <w:spacing w:line="247" w:lineRule="auto"/>
        <w:ind w:left="260" w:right="264" w:firstLine="2"/>
        <w:rPr>
          <w:rFonts w:eastAsia="Times New Roman"/>
          <w:sz w:val="24"/>
          <w:szCs w:val="24"/>
          <w:vertAlign w:val="superscript"/>
        </w:rPr>
      </w:pPr>
      <w:r>
        <w:rPr>
          <w:rFonts w:eastAsia="Times New Roman"/>
          <w:sz w:val="18"/>
          <w:szCs w:val="18"/>
        </w:rPr>
        <w:t xml:space="preserve">Em uma viga na estação da Rua 14 no metro de Nova York existe uma placa onde se lê: </w:t>
      </w:r>
      <w:r>
        <w:rPr>
          <w:rFonts w:eastAsia="Times New Roman"/>
          <w:i/>
          <w:iCs/>
          <w:sz w:val="18"/>
          <w:szCs w:val="18"/>
        </w:rPr>
        <w:t>Do not smile</w:t>
      </w:r>
      <w:r>
        <w:rPr>
          <w:rFonts w:eastAsia="Times New Roman"/>
          <w:sz w:val="18"/>
          <w:szCs w:val="18"/>
        </w:rPr>
        <w:t xml:space="preserve"> </w:t>
      </w:r>
      <w:r>
        <w:rPr>
          <w:rFonts w:eastAsia="Times New Roman"/>
          <w:i/>
          <w:iCs/>
          <w:sz w:val="18"/>
          <w:szCs w:val="18"/>
        </w:rPr>
        <w:t xml:space="preserve">at strangers </w:t>
      </w:r>
      <w:proofErr w:type="gramStart"/>
      <w:r>
        <w:rPr>
          <w:rFonts w:eastAsia="Times New Roman"/>
          <w:sz w:val="18"/>
          <w:szCs w:val="18"/>
        </w:rPr>
        <w:t>[Não</w:t>
      </w:r>
      <w:proofErr w:type="gramEnd"/>
      <w:r>
        <w:rPr>
          <w:rFonts w:eastAsia="Times New Roman"/>
          <w:sz w:val="18"/>
          <w:szCs w:val="18"/>
        </w:rPr>
        <w:t xml:space="preserve"> sorria para estranhos].</w:t>
      </w:r>
    </w:p>
    <w:p w14:paraId="5242A455" w14:textId="77777777" w:rsidR="001C2C75" w:rsidRDefault="001C2C75">
      <w:pPr>
        <w:sectPr w:rsidR="001C2C75">
          <w:pgSz w:w="11900" w:h="16840"/>
          <w:pgMar w:top="691" w:right="1440" w:bottom="834" w:left="1440" w:header="0" w:footer="0" w:gutter="0"/>
          <w:cols w:space="720" w:equalWidth="0">
            <w:col w:w="9024"/>
          </w:cols>
        </w:sectPr>
      </w:pPr>
    </w:p>
    <w:p w14:paraId="61A744DE" w14:textId="7EFA1D7A" w:rsidR="001C2C75" w:rsidRDefault="001C2C75">
      <w:pPr>
        <w:spacing w:line="261" w:lineRule="auto"/>
        <w:ind w:left="260" w:right="1624"/>
        <w:rPr>
          <w:sz w:val="20"/>
          <w:szCs w:val="20"/>
        </w:rPr>
      </w:pPr>
      <w:bookmarkStart w:id="117" w:name="page118"/>
      <w:bookmarkEnd w:id="117"/>
    </w:p>
    <w:p w14:paraId="6909F062" w14:textId="77777777" w:rsidR="001C2C75" w:rsidRDefault="001C2C75">
      <w:pPr>
        <w:spacing w:line="216" w:lineRule="exact"/>
        <w:rPr>
          <w:sz w:val="20"/>
          <w:szCs w:val="20"/>
        </w:rPr>
      </w:pPr>
    </w:p>
    <w:p w14:paraId="3D57C37B" w14:textId="77777777" w:rsidR="001C2C75" w:rsidRDefault="00D37926">
      <w:pPr>
        <w:spacing w:line="359" w:lineRule="auto"/>
        <w:ind w:left="300" w:right="264"/>
        <w:jc w:val="both"/>
        <w:rPr>
          <w:sz w:val="20"/>
          <w:szCs w:val="20"/>
        </w:rPr>
      </w:pPr>
      <w:r>
        <w:rPr>
          <w:rFonts w:eastAsia="Times New Roman"/>
          <w:sz w:val="24"/>
          <w:szCs w:val="24"/>
        </w:rPr>
        <w:t>interessante que a “dama de ferro” achasse Reagan corajoso, de acordo com o artigo escrito por Jim Powell a respeito da vida do ex-ator. Para ele, Ronald Reagan apareceu para desafiar t</w:t>
      </w:r>
      <w:r>
        <w:rPr>
          <w:rFonts w:eastAsia="Times New Roman"/>
          <w:sz w:val="24"/>
          <w:szCs w:val="24"/>
        </w:rPr>
        <w:t>udo o que a elite política de esquerda americana aceitava e pretendia difundir. Essa esquerda acreditava que a “América” estava fadada ao declínio; já Reagan acreditava que a nação estava destinada a uma grandeza ainda maior. Tal elite imaginava que cedo o</w:t>
      </w:r>
      <w:r>
        <w:rPr>
          <w:rFonts w:eastAsia="Times New Roman"/>
          <w:sz w:val="24"/>
          <w:szCs w:val="24"/>
        </w:rPr>
        <w:t>u tarde haveria uma convergência entre o sistema ocidental e o sistema socialista oriental, e que algum tipo de resultado social democrático seria inevitável. Ele, em contraste, considerava o socialismo um grande fracasso que deveria ser relegado à lata de</w:t>
      </w:r>
      <w:r>
        <w:rPr>
          <w:rFonts w:eastAsia="Times New Roman"/>
          <w:sz w:val="24"/>
          <w:szCs w:val="24"/>
        </w:rPr>
        <w:t xml:space="preserve"> lixo da história. A esquerda, segundo Powell, pensava que o problema da América eram os americanos, ainda que não gostassem de dizê-lo abertamente. Reagan pensava que o problema da América era o governo americano, e deixou isso bem claro (ZAKARIA, 2008, p</w:t>
      </w:r>
      <w:r>
        <w:rPr>
          <w:rFonts w:eastAsia="Times New Roman"/>
          <w:sz w:val="24"/>
          <w:szCs w:val="24"/>
        </w:rPr>
        <w:t>. 951-959). No entanto, quem elege os seus próprios governantes? Realmente é difícil enxergar diferenças entre a Guerra Fria (para a qual Noam Chomsky acreditava que os estadunidenses estavam novamente se encaminhando com a política belicosa de George W. B</w:t>
      </w:r>
      <w:r>
        <w:rPr>
          <w:rFonts w:eastAsia="Times New Roman"/>
          <w:sz w:val="24"/>
          <w:szCs w:val="24"/>
        </w:rPr>
        <w:t>ush) e a política preconceituosa de Hitler.</w:t>
      </w:r>
    </w:p>
    <w:p w14:paraId="6AF32464" w14:textId="77777777" w:rsidR="001C2C75" w:rsidRDefault="001C2C75">
      <w:pPr>
        <w:spacing w:line="18" w:lineRule="exact"/>
        <w:rPr>
          <w:sz w:val="20"/>
          <w:szCs w:val="20"/>
        </w:rPr>
      </w:pPr>
    </w:p>
    <w:p w14:paraId="0CC800F3" w14:textId="77777777" w:rsidR="001C2C75" w:rsidRDefault="00D37926">
      <w:pPr>
        <w:spacing w:line="360" w:lineRule="auto"/>
        <w:ind w:left="300" w:right="264" w:firstLine="678"/>
        <w:jc w:val="both"/>
        <w:rPr>
          <w:sz w:val="20"/>
          <w:szCs w:val="20"/>
        </w:rPr>
      </w:pPr>
      <w:r>
        <w:rPr>
          <w:rFonts w:eastAsia="Times New Roman"/>
          <w:sz w:val="24"/>
          <w:szCs w:val="24"/>
        </w:rPr>
        <w:t xml:space="preserve">Além disso, há a problemática do que é a maldade. O Dictionary.com define a maldade como algo imoral, ruim, que tem como fim machucar. A definição de maldade por Zillah segue o mesmo raciocínio, o problema está </w:t>
      </w:r>
      <w:r>
        <w:rPr>
          <w:rFonts w:eastAsia="Times New Roman"/>
          <w:sz w:val="24"/>
          <w:szCs w:val="24"/>
        </w:rPr>
        <w:t>na forma de mensurar a maldade. Para ela o holocausto se transformou no protótipo do mal absoluto e nada se compara àquele evento:</w:t>
      </w:r>
    </w:p>
    <w:p w14:paraId="6FD91E0D" w14:textId="77777777" w:rsidR="001C2C75" w:rsidRDefault="001C2C75">
      <w:pPr>
        <w:spacing w:line="3" w:lineRule="exact"/>
        <w:rPr>
          <w:sz w:val="20"/>
          <w:szCs w:val="20"/>
        </w:rPr>
      </w:pPr>
    </w:p>
    <w:p w14:paraId="7762C644" w14:textId="77777777" w:rsidR="001C2C75" w:rsidRDefault="00D37926">
      <w:pPr>
        <w:spacing w:line="252" w:lineRule="auto"/>
        <w:ind w:left="3860" w:right="264"/>
        <w:jc w:val="both"/>
        <w:rPr>
          <w:sz w:val="20"/>
          <w:szCs w:val="20"/>
        </w:rPr>
      </w:pPr>
      <w:r>
        <w:rPr>
          <w:rFonts w:eastAsia="Times New Roman"/>
          <w:sz w:val="20"/>
          <w:szCs w:val="20"/>
        </w:rPr>
        <w:t>A maldade, por exemplo: O problema é que temos esse acontecimento – Alemanha, Hitler, o Holocausto – o qual transformamos no</w:t>
      </w:r>
      <w:r>
        <w:rPr>
          <w:rFonts w:eastAsia="Times New Roman"/>
          <w:sz w:val="20"/>
          <w:szCs w:val="20"/>
        </w:rPr>
        <w:t xml:space="preserve"> protótipo do Mal absoluto – tudo bem, enquanto modelos de Mal, não são ruins – mas então todo mundo fica fora de si logo que você tenta usar o padrão, nada se compara, nada parece – e o padrão se torna inútil e nada mais define o Mal com M maiúsculo. (KUS</w:t>
      </w:r>
      <w:r>
        <w:rPr>
          <w:rFonts w:eastAsia="Times New Roman"/>
          <w:sz w:val="20"/>
          <w:szCs w:val="20"/>
        </w:rPr>
        <w:t>HNER, 1994, p. 70)</w:t>
      </w:r>
      <w:r>
        <w:rPr>
          <w:rFonts w:eastAsia="Times New Roman"/>
          <w:sz w:val="25"/>
          <w:szCs w:val="25"/>
          <w:vertAlign w:val="superscript"/>
        </w:rPr>
        <w:t>112</w:t>
      </w:r>
    </w:p>
    <w:p w14:paraId="235D0E20" w14:textId="77777777" w:rsidR="001C2C75" w:rsidRDefault="001C2C75">
      <w:pPr>
        <w:spacing w:line="110" w:lineRule="exact"/>
        <w:rPr>
          <w:sz w:val="20"/>
          <w:szCs w:val="20"/>
        </w:rPr>
      </w:pPr>
    </w:p>
    <w:p w14:paraId="43F398FF" w14:textId="77777777" w:rsidR="001C2C75" w:rsidRDefault="00D37926">
      <w:pPr>
        <w:spacing w:line="379" w:lineRule="auto"/>
        <w:ind w:left="260" w:right="264" w:firstLine="30"/>
        <w:jc w:val="both"/>
        <w:rPr>
          <w:sz w:val="20"/>
          <w:szCs w:val="20"/>
        </w:rPr>
      </w:pPr>
      <w:r>
        <w:rPr>
          <w:rFonts w:eastAsia="Times New Roman"/>
          <w:sz w:val="24"/>
          <w:szCs w:val="24"/>
        </w:rPr>
        <w:t>Padronizar o holocausto como a definição do mal absoluto retira de muitos outros momentos da história a qualidade de tragédia (naturalmente que não no sentido grego da palavra).</w:t>
      </w:r>
    </w:p>
    <w:p w14:paraId="73415164"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69664" behindDoc="1" locked="0" layoutInCell="0" allowOverlap="1" wp14:anchorId="3CE6ABDF" wp14:editId="785C5F34">
                <wp:simplePos x="0" y="0"/>
                <wp:positionH relativeFrom="column">
                  <wp:posOffset>165735</wp:posOffset>
                </wp:positionH>
                <wp:positionV relativeFrom="paragraph">
                  <wp:posOffset>503555</wp:posOffset>
                </wp:positionV>
                <wp:extent cx="1828800" cy="0"/>
                <wp:effectExtent l="0" t="0" r="0" b="0"/>
                <wp:wrapNone/>
                <wp:docPr id="65" name="Shape 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D97969E" id="Shape 65" o:spid="_x0000_s1026" style="position:absolute;z-index:-251746816;visibility:visible;mso-wrap-style:square;mso-wrap-distance-left:9pt;mso-wrap-distance-top:0;mso-wrap-distance-right:9pt;mso-wrap-distance-bottom:0;mso-position-horizontal:absolute;mso-position-horizontal-relative:text;mso-position-vertical:absolute;mso-position-vertical-relative:text" from="13.05pt,39.65pt" to="157.05pt,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WwDugEAAIEDAAAOAAAAZHJzL2Uyb0RvYy54bWysU02P0zAQvSPxHyzfadJSSoma7mGXcllB&#10;pYUfMLWdxsJf8pgm/feMnW7ZAieED5bH8/Jm3htnczdaw04qovau5fNZzZlywkvtji3/9nX3Zs0Z&#10;JnASjHeq5WeF/G77+tVmCI1a+N4bqSIjEofNEFrepxSaqkLRKws480E5SnY+WkgUxmMlIwzEbk21&#10;qOtVNfgoQ/RCIdLtw5Tk28LfdUqkL12HKjHTcuotlT2W/ZD3aruB5hgh9Fpc2oB/6MKCdlT0SvUA&#10;CdiPqP+gslpEj75LM+Ft5btOC1U0kJp5/Zuapx6CKlrIHAxXm/D/0YrPp31kWrZ89Y4zB5ZmVMoy&#10;ismcIWBDmHu3j1meGN1TePTiO1KuuknmAMMEG7toM5z0sbGYfb6arcbEBF3O14v1uqaZCMot36/e&#10;5nIVNM/fhojpk/KW5UPLjXbZCmjg9Ihpgj5D8jV6o+VOG1OCeDzcm8hOQGPflXVhv4EZx4aWf5gv&#10;l4X5JocvKeqy/kZhdaL3a7RtOYmhlUHQ9ArkRyfLOYE205nUGXfxbbIqm3bw8ryPWVGOaM7Fhsub&#10;zA/pZVxQv/6c7U8AAAD//wMAUEsDBBQABgAIAAAAIQDElgnL3AAAAAgBAAAPAAAAZHJzL2Rvd25y&#10;ZXYueG1sTI/BTsMwEETvSPyDtUhcUOukjQqEOBVFgisl9MLNjV0nwl5bttuGv2cRBzjuzGj2TbOe&#10;nGUnHdPoUUA5L4Bp7L0a0QjYvT/P7oClLFFJ61EL+NIJ1u3lRSNr5c/4pk9dNoxKMNVSwJBzqDlP&#10;/aCdTHMfNJJ38NHJTGc0XEV5pnJn+aIoVtzJEenDIIN+GnT/2R2dgPAaqyrEj5vNiy1TtzkY49VW&#10;iOur6fEBWNZT/gvDDz6hQ0tMe39ElZgVsFiVlBRwe78ERv6yrEjY/wq8bfj/Ae03AAAA//8DAFBL&#10;AQItABQABgAIAAAAIQC2gziS/gAAAOEBAAATAAAAAAAAAAAAAAAAAAAAAABbQ29udGVudF9UeXBl&#10;c10ueG1sUEsBAi0AFAAGAAgAAAAhADj9If/WAAAAlAEAAAsAAAAAAAAAAAAAAAAALwEAAF9yZWxz&#10;Ly5yZWxzUEsBAi0AFAAGAAgAAAAhAJuRbAO6AQAAgQMAAA4AAAAAAAAAAAAAAAAALgIAAGRycy9l&#10;Mm9Eb2MueG1sUEsBAi0AFAAGAAgAAAAhAMSWCcvcAAAACAEAAA8AAAAAAAAAAAAAAAAAFAQAAGRy&#10;cy9kb3ducmV2LnhtbFBLBQYAAAAABAAEAPMAAAAdBQAAAAA=&#10;" o:allowincell="f" filled="t" strokeweight=".72pt">
                <v:stroke joinstyle="miter"/>
                <o:lock v:ext="edit" shapetype="f"/>
              </v:line>
            </w:pict>
          </mc:Fallback>
        </mc:AlternateContent>
      </w:r>
    </w:p>
    <w:p w14:paraId="2BDC529B" w14:textId="77777777" w:rsidR="001C2C75" w:rsidRDefault="001C2C75">
      <w:pPr>
        <w:spacing w:line="200" w:lineRule="exact"/>
        <w:rPr>
          <w:sz w:val="20"/>
          <w:szCs w:val="20"/>
        </w:rPr>
      </w:pPr>
    </w:p>
    <w:p w14:paraId="3E59BFBA" w14:textId="77777777" w:rsidR="001C2C75" w:rsidRDefault="001C2C75">
      <w:pPr>
        <w:spacing w:line="200" w:lineRule="exact"/>
        <w:rPr>
          <w:sz w:val="20"/>
          <w:szCs w:val="20"/>
        </w:rPr>
      </w:pPr>
    </w:p>
    <w:p w14:paraId="141D1DFC" w14:textId="77777777" w:rsidR="001C2C75" w:rsidRDefault="001C2C75">
      <w:pPr>
        <w:spacing w:line="200" w:lineRule="exact"/>
        <w:rPr>
          <w:sz w:val="20"/>
          <w:szCs w:val="20"/>
        </w:rPr>
      </w:pPr>
    </w:p>
    <w:p w14:paraId="3C14171A" w14:textId="77777777" w:rsidR="001C2C75" w:rsidRDefault="001C2C75">
      <w:pPr>
        <w:spacing w:line="267" w:lineRule="exact"/>
        <w:rPr>
          <w:sz w:val="20"/>
          <w:szCs w:val="20"/>
        </w:rPr>
      </w:pPr>
    </w:p>
    <w:p w14:paraId="69C71004" w14:textId="77777777" w:rsidR="001C2C75" w:rsidRPr="00D37926" w:rsidRDefault="00D37926" w:rsidP="00D37926">
      <w:pPr>
        <w:numPr>
          <w:ilvl w:val="0"/>
          <w:numId w:val="62"/>
        </w:numPr>
        <w:tabs>
          <w:tab w:val="left" w:pos="504"/>
        </w:tabs>
        <w:spacing w:line="256" w:lineRule="auto"/>
        <w:ind w:left="260" w:right="264" w:firstLine="2"/>
        <w:jc w:val="both"/>
        <w:rPr>
          <w:rFonts w:ascii="Calibri" w:eastAsia="Calibri" w:hAnsi="Calibri" w:cs="Calibri"/>
          <w:sz w:val="23"/>
          <w:szCs w:val="23"/>
          <w:vertAlign w:val="superscript"/>
          <w:lang w:val="en-US"/>
        </w:rPr>
      </w:pPr>
      <w:r w:rsidRPr="00D37926">
        <w:rPr>
          <w:rFonts w:ascii="Calibri" w:eastAsia="Calibri" w:hAnsi="Calibri" w:cs="Calibri"/>
          <w:i/>
          <w:iCs/>
          <w:sz w:val="18"/>
          <w:szCs w:val="18"/>
          <w:lang w:val="en-US"/>
        </w:rPr>
        <w:t xml:space="preserve">Take evil: The problem is that we have this </w:t>
      </w:r>
      <w:r w:rsidRPr="00D37926">
        <w:rPr>
          <w:rFonts w:ascii="Calibri" w:eastAsia="Calibri" w:hAnsi="Calibri" w:cs="Calibri"/>
          <w:i/>
          <w:iCs/>
          <w:sz w:val="18"/>
          <w:szCs w:val="18"/>
          <w:lang w:val="en-US"/>
        </w:rPr>
        <w:t>event – Germany, Hitler, the Holocaust – which we have made into THE standard of absolute Evil – well and good, as standards of Evil go, it’s not bad – but then everyone gets frantic as soon as you try to use the standard, nothing compares, nothing resembl</w:t>
      </w:r>
      <w:r w:rsidRPr="00D37926">
        <w:rPr>
          <w:rFonts w:ascii="Calibri" w:eastAsia="Calibri" w:hAnsi="Calibri" w:cs="Calibri"/>
          <w:i/>
          <w:iCs/>
          <w:sz w:val="18"/>
          <w:szCs w:val="18"/>
          <w:lang w:val="en-US"/>
        </w:rPr>
        <w:t>es – and the standard becomes unusable and nothing qualifies as Evil with a capital E.</w:t>
      </w:r>
    </w:p>
    <w:p w14:paraId="14BE65E9" w14:textId="77777777" w:rsidR="001C2C75" w:rsidRPr="00D37926" w:rsidRDefault="001C2C75">
      <w:pPr>
        <w:rPr>
          <w:lang w:val="en-US"/>
        </w:rPr>
        <w:sectPr w:rsidR="001C2C75" w:rsidRPr="00D37926">
          <w:pgSz w:w="11900" w:h="16840"/>
          <w:pgMar w:top="691" w:right="1440" w:bottom="843" w:left="1440" w:header="0" w:footer="0" w:gutter="0"/>
          <w:cols w:space="720" w:equalWidth="0">
            <w:col w:w="9024"/>
          </w:cols>
        </w:sectPr>
      </w:pPr>
    </w:p>
    <w:p w14:paraId="67586A2B" w14:textId="5C49DAAA" w:rsidR="001C2C75" w:rsidRPr="00D37926" w:rsidRDefault="001C2C75">
      <w:pPr>
        <w:spacing w:line="261" w:lineRule="auto"/>
        <w:ind w:left="260" w:right="1624"/>
        <w:rPr>
          <w:sz w:val="20"/>
          <w:szCs w:val="20"/>
          <w:lang w:val="en-US"/>
        </w:rPr>
      </w:pPr>
      <w:bookmarkStart w:id="118" w:name="page119"/>
      <w:bookmarkEnd w:id="118"/>
    </w:p>
    <w:p w14:paraId="45EDDB3F" w14:textId="77777777" w:rsidR="001C2C75" w:rsidRPr="00D37926" w:rsidRDefault="001C2C75">
      <w:pPr>
        <w:spacing w:line="216" w:lineRule="exact"/>
        <w:rPr>
          <w:sz w:val="20"/>
          <w:szCs w:val="20"/>
          <w:lang w:val="en-US"/>
        </w:rPr>
      </w:pPr>
    </w:p>
    <w:p w14:paraId="5100E1BE" w14:textId="77777777" w:rsidR="001C2C75" w:rsidRDefault="00D37926">
      <w:pPr>
        <w:spacing w:line="357" w:lineRule="auto"/>
        <w:ind w:left="260" w:right="264" w:firstLine="708"/>
        <w:jc w:val="both"/>
        <w:rPr>
          <w:sz w:val="20"/>
          <w:szCs w:val="20"/>
        </w:rPr>
      </w:pPr>
      <w:r>
        <w:rPr>
          <w:rFonts w:eastAsia="Times New Roman"/>
          <w:sz w:val="24"/>
          <w:szCs w:val="24"/>
        </w:rPr>
        <w:t xml:space="preserve">A experiência política de Ronald Reagan </w:t>
      </w:r>
      <w:r>
        <w:rPr>
          <w:rFonts w:eastAsia="Times New Roman"/>
          <w:sz w:val="24"/>
          <w:szCs w:val="24"/>
        </w:rPr>
        <w:t>no sindicato dos atores (Screen Actors Guild) o fez lutar contra a influência comunista na indústria cinematográfica, influência esta que se tornou o ingrediente principal de sua identidade política. Ele estava convencido de que, com os filmes americanos e</w:t>
      </w:r>
      <w:r>
        <w:rPr>
          <w:rFonts w:eastAsia="Times New Roman"/>
          <w:sz w:val="24"/>
          <w:szCs w:val="24"/>
        </w:rPr>
        <w:t xml:space="preserve">nchendo as salas de cinema pelo mundo afora no segundo pós-guerra, existia a possibilidade de Joseph Stalin usar o cinema hollywoodiano como um instrumento de </w:t>
      </w:r>
      <w:r>
        <w:rPr>
          <w:rFonts w:eastAsia="Times New Roman"/>
          <w:i/>
          <w:iCs/>
          <w:sz w:val="24"/>
          <w:szCs w:val="24"/>
        </w:rPr>
        <w:t>propaganda</w:t>
      </w:r>
      <w:r>
        <w:rPr>
          <w:rFonts w:eastAsia="Times New Roman"/>
          <w:sz w:val="24"/>
          <w:szCs w:val="24"/>
        </w:rPr>
        <w:t xml:space="preserve"> para o programa de expansionismo soviético. Reagan “sabia”, por experiência própria, “</w:t>
      </w:r>
      <w:r>
        <w:rPr>
          <w:rFonts w:eastAsia="Times New Roman"/>
          <w:sz w:val="24"/>
          <w:szCs w:val="24"/>
        </w:rPr>
        <w:t>que os comunistas usavam da mentira, da fraude, da violência e de qualquer outra tática que funcionasse para eles a fim de se beneficiarem”, e “sabia também de antemão que os EUA não encaravam nenhuma ameaça que fosse tão pérfida como o comunismo” (COLLINS</w:t>
      </w:r>
      <w:r>
        <w:rPr>
          <w:rFonts w:eastAsia="Times New Roman"/>
          <w:sz w:val="24"/>
          <w:szCs w:val="24"/>
        </w:rPr>
        <w:t>, 2009, p. 35)</w:t>
      </w:r>
      <w:r>
        <w:rPr>
          <w:rFonts w:eastAsia="Times New Roman"/>
          <w:sz w:val="31"/>
          <w:szCs w:val="31"/>
          <w:vertAlign w:val="superscript"/>
        </w:rPr>
        <w:t>113</w:t>
      </w:r>
      <w:r>
        <w:rPr>
          <w:rFonts w:eastAsia="Times New Roman"/>
          <w:sz w:val="24"/>
          <w:szCs w:val="24"/>
        </w:rPr>
        <w:t>. Por essa razão, quando o FBI lhe pediu para servir como informante sobre atividades comunistas em Hollywood, ele concordou sem pestanejar. Incitar uma população a acreditar que os EUA estavam novamente indo em direção a uma guerra contra</w:t>
      </w:r>
      <w:r>
        <w:rPr>
          <w:rFonts w:eastAsia="Times New Roman"/>
          <w:sz w:val="24"/>
          <w:szCs w:val="24"/>
        </w:rPr>
        <w:t xml:space="preserve"> a União Soviética não é uma demonstração de um presidente que tem cuidado com seu povo, muito pelo contrário. Ignorar milhares de pessoas morrendo de AIDS também não. Ao final do ano de 1983, já era sabido que uma epidemia assolava os EUA. Mas foi somente</w:t>
      </w:r>
      <w:r>
        <w:rPr>
          <w:rFonts w:eastAsia="Times New Roman"/>
          <w:sz w:val="24"/>
          <w:szCs w:val="24"/>
        </w:rPr>
        <w:t xml:space="preserve"> em abril de 1984 que a cauda da doença foi identificada como um retrovírus, nomeado HIV. A doença, rotulada como uma doença de homossexuais, foi ignorada pela maioria da população até a morte de Rock Hudson, outro ator famoso de Hollywood, em 1985. A comu</w:t>
      </w:r>
      <w:r>
        <w:rPr>
          <w:rFonts w:eastAsia="Times New Roman"/>
          <w:sz w:val="24"/>
          <w:szCs w:val="24"/>
        </w:rPr>
        <w:t xml:space="preserve">nidade </w:t>
      </w:r>
      <w:r>
        <w:rPr>
          <w:rFonts w:eastAsia="Times New Roman"/>
          <w:i/>
          <w:iCs/>
          <w:sz w:val="24"/>
          <w:szCs w:val="24"/>
        </w:rPr>
        <w:t>gay</w:t>
      </w:r>
      <w:r>
        <w:rPr>
          <w:rFonts w:eastAsia="Times New Roman"/>
          <w:sz w:val="24"/>
          <w:szCs w:val="24"/>
        </w:rPr>
        <w:t xml:space="preserve"> acreditava que o medo da doença e a maldade dos governantes era o que determinava a posição de Washington em relação à doença. Muitos críticos de esquerda acusavam Ronald Reagan de ser homofobico. A posição do historiador Robert M. Collins, em s</w:t>
      </w:r>
      <w:r>
        <w:rPr>
          <w:rFonts w:eastAsia="Times New Roman"/>
          <w:sz w:val="24"/>
          <w:szCs w:val="24"/>
        </w:rPr>
        <w:t xml:space="preserve">eu livro </w:t>
      </w:r>
      <w:r>
        <w:rPr>
          <w:rFonts w:eastAsia="Times New Roman"/>
          <w:i/>
          <w:iCs/>
          <w:sz w:val="24"/>
          <w:szCs w:val="24"/>
        </w:rPr>
        <w:t>Transforming America: Politics</w:t>
      </w:r>
      <w:r>
        <w:rPr>
          <w:rFonts w:eastAsia="Times New Roman"/>
          <w:sz w:val="24"/>
          <w:szCs w:val="24"/>
        </w:rPr>
        <w:t xml:space="preserve"> </w:t>
      </w:r>
      <w:r>
        <w:rPr>
          <w:rFonts w:eastAsia="Times New Roman"/>
          <w:i/>
          <w:iCs/>
          <w:sz w:val="24"/>
          <w:szCs w:val="24"/>
        </w:rPr>
        <w:t xml:space="preserve">and Culture during the Reagan Years, </w:t>
      </w:r>
      <w:r>
        <w:rPr>
          <w:rFonts w:eastAsia="Times New Roman"/>
          <w:sz w:val="24"/>
          <w:szCs w:val="24"/>
        </w:rPr>
        <w:t>a respeito do lugar real de Reagan em relação a</w:t>
      </w:r>
      <w:r>
        <w:rPr>
          <w:rFonts w:eastAsia="Times New Roman"/>
          <w:i/>
          <w:iCs/>
          <w:sz w:val="24"/>
          <w:szCs w:val="24"/>
        </w:rPr>
        <w:t xml:space="preserve"> </w:t>
      </w:r>
      <w:r>
        <w:rPr>
          <w:rFonts w:eastAsia="Times New Roman"/>
          <w:sz w:val="24"/>
          <w:szCs w:val="24"/>
        </w:rPr>
        <w:t xml:space="preserve">essa acusação é inocente e descuidada. O que precisava estar sob escrutínio era o fato de ele realmente ignorar a </w:t>
      </w:r>
      <w:r>
        <w:rPr>
          <w:rFonts w:eastAsia="Times New Roman"/>
          <w:sz w:val="24"/>
          <w:szCs w:val="24"/>
        </w:rPr>
        <w:t>existência de uma doença que viria a matar milhares de pessoas. De acordo com o cirurgião geral C. Everett Koop, no mesmo livro de Collins, Reagan sabia da epidemia, mas era constantemente lembrado por membros do partido republicano que a AIDS era uma “din</w:t>
      </w:r>
      <w:r>
        <w:rPr>
          <w:rFonts w:eastAsia="Times New Roman"/>
          <w:sz w:val="24"/>
          <w:szCs w:val="24"/>
        </w:rPr>
        <w:t>amite política” e que, por isso, deveria ignorar o problema. O silêncio do presidente, considerado trágico pelo diretor do Departamento</w:t>
      </w:r>
    </w:p>
    <w:p w14:paraId="29E1186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70688" behindDoc="1" locked="0" layoutInCell="0" allowOverlap="1" wp14:anchorId="0ABD3BE4" wp14:editId="18AF3FD2">
                <wp:simplePos x="0" y="0"/>
                <wp:positionH relativeFrom="column">
                  <wp:posOffset>165735</wp:posOffset>
                </wp:positionH>
                <wp:positionV relativeFrom="paragraph">
                  <wp:posOffset>449580</wp:posOffset>
                </wp:positionV>
                <wp:extent cx="1828800" cy="0"/>
                <wp:effectExtent l="0" t="0" r="0" b="0"/>
                <wp:wrapNone/>
                <wp:docPr id="66" name="Shape 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39E99E2" id="Shape 66" o:spid="_x0000_s1026" style="position:absolute;z-index:-251745792;visibility:visible;mso-wrap-style:square;mso-wrap-distance-left:9pt;mso-wrap-distance-top:0;mso-wrap-distance-right:9pt;mso-wrap-distance-bottom:0;mso-position-horizontal:absolute;mso-position-horizontal-relative:text;mso-position-vertical:absolute;mso-position-vertical-relative:text" from="13.05pt,35.4pt" to="157.05pt,3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b9ZugEAAIEDAAAOAAAAZHJzL2Uyb0RvYy54bWysU02P0zAQvSPxHyzfadJSlRI13cMu5bKC&#10;Srv8gKntNBb+ksc06b9n7HTLFjghfLA8npc38944m7vRGnZSEbV3LZ/Pas6UE15qd2z5t+fduzVn&#10;mMBJMN6plp8V8rvt2zebITRq4XtvpIqMSBw2Q2h5n1JoqgpFryzgzAflKNn5aCFRGI+VjDAQuzXV&#10;oq5X1eCjDNELhUi3D1OSbwt/1ymRvnYdqsRMy6m3VPZY9kPeq+0GmmOE0GtxaQP+oQsL2lHRK9UD&#10;JGA/ov6DymoRPfouzYS3le86LVTRQGrm9W9qnnoIqmghczBcbcL/Ryu+nPaRadny1YozB5ZmVMoy&#10;ismcIWBDmHu3j1meGN1TePTiO1KuuknmAMMEG7toM5z0sbGYfb6arcbEBF3O14v1uqaZCMotP6ze&#10;53IVNC/fhojps/KW5UPLjXbZCmjg9Ihpgr5A8jV6o+VOG1OCeDzcm8hOQGPflXVhv4EZx4aWf5wv&#10;l4X5JoevKeqy/kZhdaL3a7RtOYmhlUHQ9ArkJyfLOYE205nUGXfxbbIqm3bw8ryPWVGOaM7Fhsub&#10;zA/pdVxQv/6c7U8AAAD//wMAUEsDBBQABgAIAAAAIQCtkFTR2wAAAAgBAAAPAAAAZHJzL2Rvd25y&#10;ZXYueG1sTI/BTsMwEETvSPyDtUhcEHVSooJCnIoiwRUIXLi58daJiNeW7bbh71nEgR53ZjT7plnP&#10;bhIHjGn0pKBcFCCQem9Gsgo+3p+u70CkrMnoyRMq+MYE6/b8rNG18Ud6w0OXreASSrVWMOQcailT&#10;P6DTaeEDEns7H53OfEYrTdRHLneTXBbFSjo9En8YdMDHAfuvbu8UhJdYVSF+Xm2epzJ1m5213rwq&#10;dXkxP9yDyDjn/zD84jM6tMy09XsySUwKlquSkwpuC17A/k1ZsbD9E2TbyNMB7Q8AAAD//wMAUEsB&#10;Ai0AFAAGAAgAAAAhALaDOJL+AAAA4QEAABMAAAAAAAAAAAAAAAAAAAAAAFtDb250ZW50X1R5cGVz&#10;XS54bWxQSwECLQAUAAYACAAAACEAOP0h/9YAAACUAQAACwAAAAAAAAAAAAAAAAAvAQAAX3JlbHMv&#10;LnJlbHNQSwECLQAUAAYACAAAACEAMB2/WboBAACBAwAADgAAAAAAAAAAAAAAAAAuAgAAZHJzL2Uy&#10;b0RvYy54bWxQSwECLQAUAAYACAAAACEArZBU0dsAAAAIAQAADwAAAAAAAAAAAAAAAAAUBAAAZHJz&#10;L2Rvd25yZXYueG1sUEsFBgAAAAAEAAQA8wAAABwFAAAAAA==&#10;" o:allowincell="f" filled="t" strokeweight=".72pt">
                <v:stroke joinstyle="miter"/>
                <o:lock v:ext="edit" shapetype="f"/>
              </v:line>
            </w:pict>
          </mc:Fallback>
        </mc:AlternateContent>
      </w:r>
    </w:p>
    <w:p w14:paraId="3B721437" w14:textId="77777777" w:rsidR="001C2C75" w:rsidRDefault="001C2C75">
      <w:pPr>
        <w:sectPr w:rsidR="001C2C75">
          <w:pgSz w:w="11900" w:h="16840"/>
          <w:pgMar w:top="691" w:right="1440" w:bottom="846" w:left="1440" w:header="0" w:footer="0" w:gutter="0"/>
          <w:cols w:space="720" w:equalWidth="0">
            <w:col w:w="9024"/>
          </w:cols>
        </w:sectPr>
      </w:pPr>
    </w:p>
    <w:p w14:paraId="227E51EE" w14:textId="77777777" w:rsidR="001C2C75" w:rsidRDefault="001C2C75">
      <w:pPr>
        <w:spacing w:line="200" w:lineRule="exact"/>
        <w:rPr>
          <w:sz w:val="20"/>
          <w:szCs w:val="20"/>
        </w:rPr>
      </w:pPr>
    </w:p>
    <w:p w14:paraId="6319EA08" w14:textId="77777777" w:rsidR="001C2C75" w:rsidRDefault="001C2C75">
      <w:pPr>
        <w:spacing w:line="200" w:lineRule="exact"/>
        <w:rPr>
          <w:sz w:val="20"/>
          <w:szCs w:val="20"/>
        </w:rPr>
      </w:pPr>
    </w:p>
    <w:p w14:paraId="74341530" w14:textId="77777777" w:rsidR="001C2C75" w:rsidRDefault="001C2C75">
      <w:pPr>
        <w:spacing w:line="400" w:lineRule="exact"/>
        <w:rPr>
          <w:sz w:val="20"/>
          <w:szCs w:val="20"/>
        </w:rPr>
      </w:pPr>
    </w:p>
    <w:p w14:paraId="0D1DBBF1" w14:textId="77777777" w:rsidR="001C2C75" w:rsidRPr="00D37926" w:rsidRDefault="00D37926" w:rsidP="00D37926">
      <w:pPr>
        <w:numPr>
          <w:ilvl w:val="0"/>
          <w:numId w:val="63"/>
        </w:numPr>
        <w:tabs>
          <w:tab w:val="left" w:pos="504"/>
        </w:tabs>
        <w:spacing w:line="252" w:lineRule="auto"/>
        <w:ind w:left="260" w:right="264" w:firstLine="2"/>
        <w:jc w:val="both"/>
        <w:rPr>
          <w:rFonts w:ascii="Calibri" w:eastAsia="Calibri" w:hAnsi="Calibri" w:cs="Calibri"/>
          <w:sz w:val="23"/>
          <w:szCs w:val="23"/>
          <w:vertAlign w:val="superscript"/>
          <w:lang w:val="en-US"/>
        </w:rPr>
      </w:pPr>
      <w:r w:rsidRPr="00D37926">
        <w:rPr>
          <w:rFonts w:ascii="Calibri" w:eastAsia="Calibri" w:hAnsi="Calibri" w:cs="Calibri"/>
          <w:i/>
          <w:iCs/>
          <w:sz w:val="18"/>
          <w:szCs w:val="18"/>
          <w:lang w:val="en-US"/>
        </w:rPr>
        <w:t xml:space="preserve">Now I knew from firsthand experience”, he later recalled, “how communists used lies, </w:t>
      </w:r>
      <w:r w:rsidRPr="00D37926">
        <w:rPr>
          <w:rFonts w:ascii="Calibri" w:eastAsia="Calibri" w:hAnsi="Calibri" w:cs="Calibri"/>
          <w:i/>
          <w:iCs/>
          <w:sz w:val="18"/>
          <w:szCs w:val="18"/>
          <w:lang w:val="en-US"/>
        </w:rPr>
        <w:t>deceit, violence, or any other tactic that suited them... I knew from experience of hand‐to‐hand combat that America faced no more insidious or evil threat than that of Communism”.</w:t>
      </w:r>
    </w:p>
    <w:p w14:paraId="48BFB66F" w14:textId="77777777" w:rsidR="001C2C75" w:rsidRPr="00D37926" w:rsidRDefault="001C2C75">
      <w:pPr>
        <w:rPr>
          <w:lang w:val="en-US"/>
        </w:rPr>
        <w:sectPr w:rsidR="001C2C75" w:rsidRPr="00D37926">
          <w:type w:val="continuous"/>
          <w:pgSz w:w="11900" w:h="16840"/>
          <w:pgMar w:top="691" w:right="1440" w:bottom="846" w:left="1440" w:header="0" w:footer="0" w:gutter="0"/>
          <w:cols w:space="720" w:equalWidth="0">
            <w:col w:w="9024"/>
          </w:cols>
        </w:sectPr>
      </w:pPr>
    </w:p>
    <w:p w14:paraId="7DC6AEC4" w14:textId="185683A7" w:rsidR="001C2C75" w:rsidRPr="00D37926" w:rsidRDefault="001C2C75">
      <w:pPr>
        <w:spacing w:line="261" w:lineRule="auto"/>
        <w:ind w:left="260" w:right="1624"/>
        <w:rPr>
          <w:sz w:val="20"/>
          <w:szCs w:val="20"/>
          <w:lang w:val="en-US"/>
        </w:rPr>
      </w:pPr>
      <w:bookmarkStart w:id="119" w:name="page120"/>
      <w:bookmarkEnd w:id="119"/>
    </w:p>
    <w:p w14:paraId="4A2B8B5D" w14:textId="77777777" w:rsidR="001C2C75" w:rsidRPr="00D37926" w:rsidRDefault="001C2C75">
      <w:pPr>
        <w:spacing w:line="216" w:lineRule="exact"/>
        <w:rPr>
          <w:sz w:val="20"/>
          <w:szCs w:val="20"/>
          <w:lang w:val="en-US"/>
        </w:rPr>
      </w:pPr>
    </w:p>
    <w:p w14:paraId="038E59DD" w14:textId="77777777" w:rsidR="001C2C75" w:rsidRDefault="00D37926">
      <w:pPr>
        <w:spacing w:line="360" w:lineRule="auto"/>
        <w:ind w:left="260" w:right="264"/>
        <w:jc w:val="both"/>
        <w:rPr>
          <w:sz w:val="20"/>
          <w:szCs w:val="20"/>
        </w:rPr>
      </w:pPr>
      <w:r>
        <w:rPr>
          <w:rFonts w:eastAsia="Times New Roman"/>
          <w:sz w:val="24"/>
          <w:szCs w:val="24"/>
        </w:rPr>
        <w:t>de Saúde de São Francisco, serve para corroborar a maldade política perpetrada na terra do espetáculo. A figura do diabo se colocava, novamente, no centro do palco.</w:t>
      </w:r>
    </w:p>
    <w:p w14:paraId="071A160E" w14:textId="77777777" w:rsidR="001C2C75" w:rsidRDefault="00D37926">
      <w:pPr>
        <w:spacing w:line="360" w:lineRule="auto"/>
        <w:ind w:left="260" w:right="264" w:firstLine="708"/>
        <w:jc w:val="both"/>
        <w:rPr>
          <w:sz w:val="20"/>
          <w:szCs w:val="20"/>
        </w:rPr>
      </w:pPr>
      <w:r>
        <w:rPr>
          <w:rFonts w:eastAsia="Times New Roman"/>
          <w:sz w:val="24"/>
          <w:szCs w:val="24"/>
        </w:rPr>
        <w:t>Curiosamente, a cena treze introduz</w:t>
      </w:r>
      <w:r>
        <w:rPr>
          <w:rFonts w:eastAsia="Times New Roman"/>
          <w:sz w:val="24"/>
          <w:szCs w:val="24"/>
        </w:rPr>
        <w:t xml:space="preserve"> um novo personagem à peça: Herr Swetts, ou a própria personificação da maldade – o diabo em pessoa. A presença do demônio serve para provar o que Kushner queria estabelecer:</w:t>
      </w:r>
    </w:p>
    <w:p w14:paraId="0ECCD55B" w14:textId="77777777" w:rsidR="001C2C75" w:rsidRDefault="001C2C75">
      <w:pPr>
        <w:spacing w:line="3" w:lineRule="exact"/>
        <w:rPr>
          <w:sz w:val="20"/>
          <w:szCs w:val="20"/>
        </w:rPr>
      </w:pPr>
    </w:p>
    <w:p w14:paraId="6321B55C" w14:textId="77777777" w:rsidR="001C2C75" w:rsidRDefault="00D37926">
      <w:pPr>
        <w:ind w:left="3860"/>
        <w:rPr>
          <w:sz w:val="20"/>
          <w:szCs w:val="20"/>
        </w:rPr>
      </w:pPr>
      <w:r>
        <w:rPr>
          <w:rFonts w:eastAsia="Times New Roman"/>
          <w:sz w:val="20"/>
          <w:szCs w:val="20"/>
        </w:rPr>
        <w:t>HUSZ: Então luzes! Câmera! Ação!</w:t>
      </w:r>
    </w:p>
    <w:p w14:paraId="1F377832" w14:textId="77777777" w:rsidR="001C2C75" w:rsidRDefault="001C2C75">
      <w:pPr>
        <w:spacing w:line="7" w:lineRule="exact"/>
        <w:rPr>
          <w:sz w:val="20"/>
          <w:szCs w:val="20"/>
        </w:rPr>
      </w:pPr>
    </w:p>
    <w:p w14:paraId="2E0ACD9D" w14:textId="77777777" w:rsidR="001C2C75" w:rsidRDefault="00D37926">
      <w:pPr>
        <w:ind w:left="3860"/>
        <w:rPr>
          <w:sz w:val="20"/>
          <w:szCs w:val="20"/>
        </w:rPr>
      </w:pPr>
      <w:r>
        <w:rPr>
          <w:rFonts w:eastAsia="Times New Roman"/>
          <w:sz w:val="20"/>
          <w:szCs w:val="20"/>
        </w:rPr>
        <w:t>HEER SWETTS: Por que você me chamou?</w:t>
      </w:r>
    </w:p>
    <w:p w14:paraId="6F7EC365" w14:textId="77777777" w:rsidR="001C2C75" w:rsidRDefault="00D37926">
      <w:pPr>
        <w:spacing w:line="239" w:lineRule="auto"/>
        <w:ind w:left="3860" w:right="264"/>
        <w:jc w:val="both"/>
        <w:rPr>
          <w:sz w:val="20"/>
          <w:szCs w:val="20"/>
        </w:rPr>
      </w:pPr>
      <w:r>
        <w:rPr>
          <w:rFonts w:eastAsia="Times New Roman"/>
          <w:sz w:val="20"/>
          <w:szCs w:val="20"/>
        </w:rPr>
        <w:t>HUSZ: Obr</w:t>
      </w:r>
      <w:r>
        <w:rPr>
          <w:rFonts w:eastAsia="Times New Roman"/>
          <w:sz w:val="20"/>
          <w:szCs w:val="20"/>
        </w:rPr>
        <w:t>igado por vir. Espero que sua viagem não tenha sido longa.</w:t>
      </w:r>
    </w:p>
    <w:p w14:paraId="6D1ADED8" w14:textId="77777777" w:rsidR="001C2C75" w:rsidRDefault="001C2C75">
      <w:pPr>
        <w:spacing w:line="2" w:lineRule="exact"/>
        <w:rPr>
          <w:sz w:val="20"/>
          <w:szCs w:val="20"/>
        </w:rPr>
      </w:pPr>
    </w:p>
    <w:p w14:paraId="3AE3E6B3" w14:textId="77777777" w:rsidR="001C2C75" w:rsidRDefault="00D37926">
      <w:pPr>
        <w:ind w:left="3860" w:right="264"/>
        <w:rPr>
          <w:sz w:val="20"/>
          <w:szCs w:val="20"/>
        </w:rPr>
      </w:pPr>
      <w:r>
        <w:rPr>
          <w:rFonts w:eastAsia="Times New Roman"/>
          <w:sz w:val="20"/>
          <w:szCs w:val="20"/>
        </w:rPr>
        <w:t>HERR SWETTS: Não muito longa, não. Me mudei para este país temporariamente. Por que você me chamou? (...)</w:t>
      </w:r>
    </w:p>
    <w:p w14:paraId="54163FF6" w14:textId="77777777" w:rsidR="001C2C75" w:rsidRDefault="001C2C75">
      <w:pPr>
        <w:spacing w:line="230" w:lineRule="exact"/>
        <w:rPr>
          <w:sz w:val="20"/>
          <w:szCs w:val="20"/>
        </w:rPr>
      </w:pPr>
    </w:p>
    <w:p w14:paraId="74A09F86" w14:textId="77777777" w:rsidR="001C2C75" w:rsidRDefault="00D37926">
      <w:pPr>
        <w:spacing w:line="239" w:lineRule="auto"/>
        <w:ind w:left="3860" w:right="264"/>
        <w:jc w:val="both"/>
        <w:rPr>
          <w:sz w:val="20"/>
          <w:szCs w:val="20"/>
        </w:rPr>
      </w:pPr>
      <w:r>
        <w:rPr>
          <w:rFonts w:eastAsia="Times New Roman"/>
          <w:sz w:val="20"/>
          <w:szCs w:val="20"/>
        </w:rPr>
        <w:t xml:space="preserve">HUSZ: Um grande mistério. O segredo horrível destes tempos </w:t>
      </w:r>
      <w:r>
        <w:rPr>
          <w:rFonts w:eastAsia="Times New Roman"/>
          <w:sz w:val="20"/>
          <w:szCs w:val="20"/>
        </w:rPr>
        <w:t>horripilantes...</w:t>
      </w:r>
    </w:p>
    <w:p w14:paraId="5114CBBE" w14:textId="77777777" w:rsidR="001C2C75" w:rsidRDefault="001C2C75">
      <w:pPr>
        <w:spacing w:line="2" w:lineRule="exact"/>
        <w:rPr>
          <w:sz w:val="20"/>
          <w:szCs w:val="20"/>
        </w:rPr>
      </w:pPr>
    </w:p>
    <w:p w14:paraId="25D91FCD" w14:textId="77777777" w:rsidR="001C2C75" w:rsidRDefault="00D37926">
      <w:pPr>
        <w:spacing w:line="258" w:lineRule="auto"/>
        <w:ind w:left="3860" w:right="264"/>
        <w:jc w:val="both"/>
        <w:rPr>
          <w:sz w:val="20"/>
          <w:szCs w:val="20"/>
        </w:rPr>
      </w:pPr>
      <w:r>
        <w:rPr>
          <w:rFonts w:eastAsia="Times New Roman"/>
          <w:sz w:val="20"/>
          <w:szCs w:val="20"/>
        </w:rPr>
        <w:t>HERR SWETTS: Mas, sério! Eu não sei de nada! A minha ignorância vai além do que se pode calcular. Deriva de uma fonte abismal mais profunda por léguas do que a sabedoria mais profunda. Eu não conheço o Mecanismo do Universo. Eu somente me</w:t>
      </w:r>
      <w:r>
        <w:rPr>
          <w:rFonts w:eastAsia="Times New Roman"/>
          <w:sz w:val="20"/>
          <w:szCs w:val="20"/>
        </w:rPr>
        <w:t xml:space="preserve"> conheço. (KUSHNER, 1994, p. 74-75)</w:t>
      </w:r>
      <w:r>
        <w:rPr>
          <w:rFonts w:eastAsia="Times New Roman"/>
          <w:sz w:val="25"/>
          <w:szCs w:val="25"/>
          <w:vertAlign w:val="superscript"/>
        </w:rPr>
        <w:t>114</w:t>
      </w:r>
    </w:p>
    <w:p w14:paraId="15A5C4E8" w14:textId="77777777" w:rsidR="001C2C75" w:rsidRDefault="001C2C75">
      <w:pPr>
        <w:spacing w:line="106" w:lineRule="exact"/>
        <w:rPr>
          <w:sz w:val="20"/>
          <w:szCs w:val="20"/>
        </w:rPr>
      </w:pPr>
    </w:p>
    <w:p w14:paraId="137FAC0F" w14:textId="77777777" w:rsidR="001C2C75" w:rsidRDefault="00D37926">
      <w:pPr>
        <w:spacing w:line="360" w:lineRule="auto"/>
        <w:ind w:left="260" w:right="264"/>
        <w:jc w:val="both"/>
        <w:rPr>
          <w:sz w:val="20"/>
          <w:szCs w:val="20"/>
        </w:rPr>
      </w:pPr>
      <w:r>
        <w:rPr>
          <w:rFonts w:eastAsia="Times New Roman"/>
          <w:sz w:val="24"/>
          <w:szCs w:val="24"/>
        </w:rPr>
        <w:t>Heer Swetts é uma possível representação de quem foi Ronald Reagan para os estadunidenses. Luzes! Câmera! Ação! Heer Swetts, na década de 1980, na visão do dramaturgo, se mudou para os EUA assim como ele o fez nas dé</w:t>
      </w:r>
      <w:r>
        <w:rPr>
          <w:rFonts w:eastAsia="Times New Roman"/>
          <w:sz w:val="24"/>
          <w:szCs w:val="24"/>
        </w:rPr>
        <w:t>cadas de 1930 e 1940 quando se mudou para a Alemanha. Herr Swetts, diferente do Fausto, não queria deter todo o conhecimento do mundo, ele não sabia de nada, da mesma forma que Reagan era considerado um líder burro, ignorante e um pau mandado de seus asses</w:t>
      </w:r>
      <w:r>
        <w:rPr>
          <w:rFonts w:eastAsia="Times New Roman"/>
          <w:sz w:val="24"/>
          <w:szCs w:val="24"/>
        </w:rPr>
        <w:t>sores. Walter Benjamin, ainda nas suas teses, escreveu que</w:t>
      </w:r>
    </w:p>
    <w:p w14:paraId="23F882A2" w14:textId="77777777" w:rsidR="001C2C75" w:rsidRDefault="001C2C75">
      <w:pPr>
        <w:spacing w:line="3" w:lineRule="exact"/>
        <w:rPr>
          <w:sz w:val="20"/>
          <w:szCs w:val="20"/>
        </w:rPr>
      </w:pPr>
    </w:p>
    <w:p w14:paraId="0FB849C3" w14:textId="77777777" w:rsidR="001C2C75" w:rsidRDefault="00D37926">
      <w:pPr>
        <w:spacing w:line="244" w:lineRule="auto"/>
        <w:ind w:left="3860" w:right="264"/>
        <w:jc w:val="both"/>
        <w:rPr>
          <w:sz w:val="20"/>
          <w:szCs w:val="20"/>
        </w:rPr>
      </w:pPr>
      <w:r>
        <w:rPr>
          <w:rFonts w:eastAsia="Times New Roman"/>
          <w:sz w:val="20"/>
          <w:szCs w:val="20"/>
        </w:rPr>
        <w:t>[n]este momento, em que os políticos nos quais os adversários do fascismo tinham depositado as suas esperanças jazem por terra e agravam sua derrota com a traição `a sua própria causa, temos que a</w:t>
      </w:r>
      <w:r>
        <w:rPr>
          <w:rFonts w:eastAsia="Times New Roman"/>
          <w:sz w:val="20"/>
          <w:szCs w:val="20"/>
        </w:rPr>
        <w:t>rrancar a política das malhas do mundo profano, em que ela havia sido enredada por aqueles traidores. Nosso ponto de partida é a ideia de que a obtusa fé no progresso desses políticos, sua confiança no “apoio das massas” e, finalmente, sua subordinação ser</w:t>
      </w:r>
      <w:r>
        <w:rPr>
          <w:rFonts w:eastAsia="Times New Roman"/>
          <w:sz w:val="20"/>
          <w:szCs w:val="20"/>
        </w:rPr>
        <w:t>vil a um aparelho incontrolável são três aspectos da mesma realidade. (BENJAMIN, 1987, p. 227)</w:t>
      </w:r>
    </w:p>
    <w:p w14:paraId="2BF26734" w14:textId="77777777" w:rsidR="001C2C75" w:rsidRDefault="001C2C75">
      <w:pPr>
        <w:spacing w:line="373" w:lineRule="exact"/>
        <w:rPr>
          <w:sz w:val="20"/>
          <w:szCs w:val="20"/>
        </w:rPr>
      </w:pPr>
    </w:p>
    <w:p w14:paraId="0D6DF38F" w14:textId="77777777" w:rsidR="001C2C75" w:rsidRDefault="00D37926">
      <w:pPr>
        <w:spacing w:line="426" w:lineRule="auto"/>
        <w:ind w:left="260" w:right="264"/>
        <w:jc w:val="both"/>
        <w:rPr>
          <w:sz w:val="20"/>
          <w:szCs w:val="20"/>
        </w:rPr>
      </w:pPr>
      <w:r>
        <w:rPr>
          <w:rFonts w:eastAsia="Times New Roman"/>
          <w:sz w:val="23"/>
          <w:szCs w:val="23"/>
        </w:rPr>
        <w:t xml:space="preserve">No momento que Heer Swetts afirma não saber nada, ele toma para si o que Benjamin tenta fazer na tese acima: ele tenta salvar a consciência crítica das pessoas </w:t>
      </w:r>
      <w:r>
        <w:rPr>
          <w:rFonts w:eastAsia="Times New Roman"/>
          <w:sz w:val="23"/>
          <w:szCs w:val="23"/>
        </w:rPr>
        <w:t>no seu tempo.</w:t>
      </w:r>
    </w:p>
    <w:p w14:paraId="4E257B3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71712" behindDoc="1" locked="0" layoutInCell="0" allowOverlap="1" wp14:anchorId="1630124A" wp14:editId="4D3A60CC">
                <wp:simplePos x="0" y="0"/>
                <wp:positionH relativeFrom="column">
                  <wp:posOffset>165735</wp:posOffset>
                </wp:positionH>
                <wp:positionV relativeFrom="paragraph">
                  <wp:posOffset>194310</wp:posOffset>
                </wp:positionV>
                <wp:extent cx="1828800" cy="0"/>
                <wp:effectExtent l="0" t="0" r="0" b="0"/>
                <wp:wrapNone/>
                <wp:docPr id="67" name="Shape 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6AC2A46" id="Shape 67" o:spid="_x0000_s1026" style="position:absolute;z-index:-251744768;visibility:visible;mso-wrap-style:square;mso-wrap-distance-left:9pt;mso-wrap-distance-top:0;mso-wrap-distance-right:9pt;mso-wrap-distance-bottom:0;mso-position-horizontal:absolute;mso-position-horizontal-relative:text;mso-position-vertical:absolute;mso-position-vertical-relative:text" from="13.05pt,15.3pt" to="157.05pt,1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CHZugEAAIEDAAAOAAAAZHJzL2Uyb0RvYy54bWysU02P0zAQvSPxHyzfadJSdUvUdA+7lMsK&#10;Ki38gKntNBb+ksc06b9n7HTLFjghfLA8npc38944m/vRGnZSEbV3LZ/Pas6UE15qd2z5t6+7d2vO&#10;MIGTYLxTLT8r5Pfbt282Q2jUwvfeSBUZkThshtDyPqXQVBWKXlnAmQ/KUbLz0UKiMB4rGWEgdmuq&#10;RV2vqsFHGaIXCpFuH6ck3xb+rlMifek6VImZllNvqeyx7Ie8V9sNNMcIodfi0gb8QxcWtKOiV6pH&#10;SMB+RP0HldUievRdmglvK991WqiigdTM69/UPPcQVNFC5mC42oT/j1Z8Pu0j07LlqzvOHFiaUSnL&#10;KCZzhoANYR7cPmZ5YnTP4cmL70i56iaZAwwTbOyizXDSx8Zi9vlqthoTE3Q5Xy/W65pmIii3vFu9&#10;z+UqaF6+DRHTJ+Uty4eWG+2yFdDA6QnTBH2B5Gv0RsudNqYE8Xh4MJGdgMa+K+vCfgMzjg0t/zBf&#10;LgvzTQ5fU9Rl/Y3C6kTv12jbchJDK4Og6RXIj06WcwJtpjOpM+7i22RVNu3g5Xkfs6Ic0ZyLDZc3&#10;mR/S67igfv05258AAAD//wMAUEsDBBQABgAIAAAAIQAZOQC12wAAAAgBAAAPAAAAZHJzL2Rvd25y&#10;ZXYueG1sTI/BTsMwEETvSPyDtUhcUOukjSKUxqkoElyBwIWbG7tOhL22bLcNf88iDvS4M6PZN+12&#10;dpaddEyTRwHlsgCmcfBqQiPg4/1pcQ8sZYlKWo9awLdOsO2ur1rZKH/GN33qs2FUgqmRAsacQ8N5&#10;GkbtZFr6oJG8g49OZjqj4SrKM5U7y1dFUXMnJ6QPowz6cdTDV390AsJLrKoQP+92z7ZM/e5gjFev&#10;QtzezA8bYFnP+T8Mv/iEDh0x7f0RVWJWwKouKSlgXdTAyF+XFQn7P4F3Lb8c0P0AAAD//wMAUEsB&#10;Ai0AFAAGAAgAAAAhALaDOJL+AAAA4QEAABMAAAAAAAAAAAAAAAAAAAAAAFtDb250ZW50X1R5cGVz&#10;XS54bWxQSwECLQAUAAYACAAAACEAOP0h/9YAAACUAQAACwAAAAAAAAAAAAAAAAAvAQAAX3JlbHMv&#10;LnJlbHNQSwECLQAUAAYACAAAACEAlmQh2boBAACBAwAADgAAAAAAAAAAAAAAAAAuAgAAZHJzL2Uy&#10;b0RvYy54bWxQSwECLQAUAAYACAAAACEAGTkAtdsAAAAIAQAADwAAAAAAAAAAAAAAAAAUBAAAZHJz&#10;L2Rvd25yZXYueG1sUEsFBgAAAAAEAAQA8wAAABwFAAAAAA==&#10;" o:allowincell="f" filled="t" strokeweight=".72pt">
                <v:stroke joinstyle="miter"/>
                <o:lock v:ext="edit" shapetype="f"/>
              </v:line>
            </w:pict>
          </mc:Fallback>
        </mc:AlternateContent>
      </w:r>
    </w:p>
    <w:p w14:paraId="0EF56ED0" w14:textId="77777777" w:rsidR="001C2C75" w:rsidRDefault="001C2C75">
      <w:pPr>
        <w:spacing w:line="379" w:lineRule="exact"/>
        <w:rPr>
          <w:sz w:val="20"/>
          <w:szCs w:val="20"/>
        </w:rPr>
      </w:pPr>
    </w:p>
    <w:p w14:paraId="78A8D602" w14:textId="77777777" w:rsidR="001C2C75" w:rsidRPr="00D37926" w:rsidRDefault="00D37926" w:rsidP="00D37926">
      <w:pPr>
        <w:numPr>
          <w:ilvl w:val="0"/>
          <w:numId w:val="64"/>
        </w:numPr>
        <w:tabs>
          <w:tab w:val="left" w:pos="504"/>
        </w:tabs>
        <w:spacing w:line="321" w:lineRule="auto"/>
        <w:ind w:left="260" w:right="264" w:firstLine="2"/>
        <w:jc w:val="both"/>
        <w:rPr>
          <w:rFonts w:ascii="Calibri" w:eastAsia="Calibri" w:hAnsi="Calibri" w:cs="Calibri"/>
          <w:sz w:val="23"/>
          <w:szCs w:val="23"/>
          <w:vertAlign w:val="superscript"/>
          <w:lang w:val="en-US"/>
        </w:rPr>
      </w:pPr>
      <w:r w:rsidRPr="00D37926">
        <w:rPr>
          <w:rFonts w:ascii="Calibri" w:eastAsia="Calibri" w:hAnsi="Calibri" w:cs="Calibri"/>
          <w:i/>
          <w:iCs/>
          <w:sz w:val="18"/>
          <w:szCs w:val="18"/>
          <w:lang w:val="en-US"/>
        </w:rPr>
        <w:t xml:space="preserve">HUSZ: Then lights! Camera! </w:t>
      </w:r>
      <w:proofErr w:type="gramStart"/>
      <w:r w:rsidRPr="00D37926">
        <w:rPr>
          <w:rFonts w:ascii="Calibri" w:eastAsia="Calibri" w:hAnsi="Calibri" w:cs="Calibri"/>
          <w:i/>
          <w:iCs/>
          <w:sz w:val="18"/>
          <w:szCs w:val="18"/>
          <w:lang w:val="en-US"/>
        </w:rPr>
        <w:t>Action!/</w:t>
      </w:r>
      <w:proofErr w:type="gramEnd"/>
      <w:r w:rsidRPr="00D37926">
        <w:rPr>
          <w:rFonts w:ascii="Calibri" w:eastAsia="Calibri" w:hAnsi="Calibri" w:cs="Calibri"/>
          <w:i/>
          <w:iCs/>
          <w:sz w:val="18"/>
          <w:szCs w:val="18"/>
          <w:lang w:val="en-US"/>
        </w:rPr>
        <w:t xml:space="preserve">HERR SWETTS: Why have you called me?/HUSZ: Thank you for coming. I hope your journey wasn’t long./HERR SWETTS: Not long, no. I have taken up temporary residence in this country. Why have you </w:t>
      </w:r>
      <w:r w:rsidRPr="00D37926">
        <w:rPr>
          <w:rFonts w:ascii="Calibri" w:eastAsia="Calibri" w:hAnsi="Calibri" w:cs="Calibri"/>
          <w:i/>
          <w:iCs/>
          <w:sz w:val="18"/>
          <w:szCs w:val="18"/>
          <w:lang w:val="en-US"/>
        </w:rPr>
        <w:t xml:space="preserve">summoned </w:t>
      </w:r>
      <w:proofErr w:type="gramStart"/>
      <w:r w:rsidRPr="00D37926">
        <w:rPr>
          <w:rFonts w:ascii="Calibri" w:eastAsia="Calibri" w:hAnsi="Calibri" w:cs="Calibri"/>
          <w:i/>
          <w:iCs/>
          <w:sz w:val="18"/>
          <w:szCs w:val="18"/>
          <w:lang w:val="en-US"/>
        </w:rPr>
        <w:t>me?(...)</w:t>
      </w:r>
      <w:proofErr w:type="gramEnd"/>
      <w:r w:rsidRPr="00D37926">
        <w:rPr>
          <w:rFonts w:ascii="Calibri" w:eastAsia="Calibri" w:hAnsi="Calibri" w:cs="Calibri"/>
          <w:i/>
          <w:iCs/>
          <w:sz w:val="18"/>
          <w:szCs w:val="18"/>
          <w:lang w:val="en-US"/>
        </w:rPr>
        <w:t>/HUSZ: A great mystery. The awful secret of these awful times.../HEER SWETTS: But really! I know nothing! My ignorance is beyond calculation. It springs from an abysmal font deeper by leagues than the deepest wisdom. I do not know the Work</w:t>
      </w:r>
      <w:r w:rsidRPr="00D37926">
        <w:rPr>
          <w:rFonts w:ascii="Calibri" w:eastAsia="Calibri" w:hAnsi="Calibri" w:cs="Calibri"/>
          <w:i/>
          <w:iCs/>
          <w:sz w:val="18"/>
          <w:szCs w:val="18"/>
          <w:lang w:val="en-US"/>
        </w:rPr>
        <w:t>ings of the Universe. I only know myself.</w:t>
      </w:r>
    </w:p>
    <w:p w14:paraId="002710A1" w14:textId="77777777" w:rsidR="001C2C75" w:rsidRPr="00D37926" w:rsidRDefault="001C2C75">
      <w:pPr>
        <w:rPr>
          <w:lang w:val="en-US"/>
        </w:rPr>
        <w:sectPr w:rsidR="001C2C75" w:rsidRPr="00D37926">
          <w:pgSz w:w="11900" w:h="16840"/>
          <w:pgMar w:top="691" w:right="1440" w:bottom="783" w:left="1440" w:header="0" w:footer="0" w:gutter="0"/>
          <w:cols w:space="720" w:equalWidth="0">
            <w:col w:w="9024"/>
          </w:cols>
        </w:sectPr>
      </w:pPr>
    </w:p>
    <w:p w14:paraId="75B59460" w14:textId="4A05539E" w:rsidR="001C2C75" w:rsidRPr="00D37926" w:rsidRDefault="001C2C75">
      <w:pPr>
        <w:spacing w:line="261" w:lineRule="auto"/>
        <w:ind w:left="260" w:right="1624"/>
        <w:rPr>
          <w:sz w:val="20"/>
          <w:szCs w:val="20"/>
          <w:lang w:val="en-US"/>
        </w:rPr>
      </w:pPr>
      <w:bookmarkStart w:id="120" w:name="page121"/>
      <w:bookmarkEnd w:id="120"/>
    </w:p>
    <w:p w14:paraId="520A274E" w14:textId="77777777" w:rsidR="001C2C75" w:rsidRPr="00D37926" w:rsidRDefault="001C2C75">
      <w:pPr>
        <w:spacing w:line="216" w:lineRule="exact"/>
        <w:rPr>
          <w:sz w:val="20"/>
          <w:szCs w:val="20"/>
          <w:lang w:val="en-US"/>
        </w:rPr>
      </w:pPr>
    </w:p>
    <w:p w14:paraId="6A92A9EF" w14:textId="77777777" w:rsidR="001C2C75" w:rsidRDefault="00D37926">
      <w:pPr>
        <w:spacing w:line="360" w:lineRule="auto"/>
        <w:ind w:left="260" w:right="264"/>
        <w:jc w:val="both"/>
        <w:rPr>
          <w:sz w:val="20"/>
          <w:szCs w:val="20"/>
        </w:rPr>
      </w:pPr>
      <w:r>
        <w:rPr>
          <w:rFonts w:eastAsia="Times New Roman"/>
          <w:sz w:val="24"/>
          <w:szCs w:val="24"/>
        </w:rPr>
        <w:t xml:space="preserve">O não saber nada significa se distanciar a fim de ver melhor. O mal essencial somente existe no momento em que as massas acreditam nele. O poder do demônio está intimamente ligado a uma fé cega que acredita ainda na </w:t>
      </w:r>
      <w:r>
        <w:rPr>
          <w:rFonts w:eastAsia="Times New Roman"/>
          <w:i/>
          <w:iCs/>
          <w:sz w:val="24"/>
          <w:szCs w:val="24"/>
        </w:rPr>
        <w:t>propaganda</w:t>
      </w:r>
      <w:r>
        <w:rPr>
          <w:rFonts w:eastAsia="Times New Roman"/>
          <w:sz w:val="24"/>
          <w:szCs w:val="24"/>
        </w:rPr>
        <w:t xml:space="preserve"> e não questiona o que é feito</w:t>
      </w:r>
      <w:r>
        <w:rPr>
          <w:rFonts w:eastAsia="Times New Roman"/>
          <w:sz w:val="24"/>
          <w:szCs w:val="24"/>
        </w:rPr>
        <w:t xml:space="preserve"> ou não em nome do povo. A subordinação servil de um povo ignorante que aceita tudo demonstra a incapacidade da população em se rebelar e tentar algum tipo de mudança.</w:t>
      </w:r>
    </w:p>
    <w:p w14:paraId="178E246C" w14:textId="77777777" w:rsidR="001C2C75" w:rsidRDefault="00D37926">
      <w:pPr>
        <w:spacing w:line="360" w:lineRule="auto"/>
        <w:ind w:left="260" w:right="264" w:firstLine="708"/>
        <w:jc w:val="both"/>
        <w:rPr>
          <w:sz w:val="20"/>
          <w:szCs w:val="20"/>
        </w:rPr>
      </w:pPr>
      <w:r>
        <w:rPr>
          <w:rFonts w:eastAsia="Times New Roman"/>
          <w:sz w:val="24"/>
          <w:szCs w:val="24"/>
        </w:rPr>
        <w:t>No entanto, nem todo mundo é cego. A quinta interrupção de Zillah – Night Bats [morcegos</w:t>
      </w:r>
      <w:r>
        <w:rPr>
          <w:rFonts w:eastAsia="Times New Roman"/>
          <w:sz w:val="24"/>
          <w:szCs w:val="24"/>
        </w:rPr>
        <w:t xml:space="preserve"> noturnos] – traz a descrição de uma mulher sem nome, assim como a maioria dos personagens de Brecht em </w:t>
      </w:r>
      <w:r>
        <w:rPr>
          <w:rFonts w:eastAsia="Times New Roman"/>
          <w:i/>
          <w:iCs/>
          <w:sz w:val="24"/>
          <w:szCs w:val="24"/>
        </w:rPr>
        <w:t>Terror e Miséria</w:t>
      </w:r>
      <w:r>
        <w:rPr>
          <w:rFonts w:eastAsia="Times New Roman"/>
          <w:sz w:val="24"/>
          <w:szCs w:val="24"/>
        </w:rPr>
        <w:t>, em uma fotografia. Todos a sua volta estão com os braços estendidos em saudação fascista, menos ela.</w:t>
      </w:r>
    </w:p>
    <w:p w14:paraId="4317FA9B" w14:textId="77777777" w:rsidR="001C2C75" w:rsidRDefault="001C2C75">
      <w:pPr>
        <w:spacing w:line="1" w:lineRule="exact"/>
        <w:rPr>
          <w:sz w:val="20"/>
          <w:szCs w:val="20"/>
        </w:rPr>
      </w:pPr>
    </w:p>
    <w:p w14:paraId="09F5EF11" w14:textId="77777777" w:rsidR="001C2C75" w:rsidRDefault="00D37926">
      <w:pPr>
        <w:spacing w:line="260" w:lineRule="auto"/>
        <w:ind w:left="3860" w:right="264"/>
        <w:jc w:val="both"/>
        <w:rPr>
          <w:sz w:val="20"/>
          <w:szCs w:val="20"/>
        </w:rPr>
      </w:pPr>
      <w:r>
        <w:rPr>
          <w:rFonts w:eastAsia="Times New Roman"/>
          <w:sz w:val="20"/>
          <w:szCs w:val="20"/>
        </w:rPr>
        <w:t>Ela ainda não consegue dormir. I</w:t>
      </w:r>
      <w:r>
        <w:rPr>
          <w:rFonts w:eastAsia="Times New Roman"/>
          <w:sz w:val="20"/>
          <w:szCs w:val="20"/>
        </w:rPr>
        <w:t>nsone, como eu. Estou convocando-a: através de um longo tempo morto, para tocar um lugar escuro, me amedrontar um pouco, fazer contato com o que se move na noite, através do pânico e da dor... (KUSHNER, 1994, p. 90)</w:t>
      </w:r>
      <w:r>
        <w:rPr>
          <w:rFonts w:eastAsia="Times New Roman"/>
          <w:sz w:val="25"/>
          <w:szCs w:val="25"/>
          <w:vertAlign w:val="superscript"/>
        </w:rPr>
        <w:t>115</w:t>
      </w:r>
    </w:p>
    <w:p w14:paraId="3AE12216" w14:textId="77777777" w:rsidR="001C2C75" w:rsidRDefault="001C2C75">
      <w:pPr>
        <w:spacing w:line="104" w:lineRule="exact"/>
        <w:rPr>
          <w:sz w:val="20"/>
          <w:szCs w:val="20"/>
        </w:rPr>
      </w:pPr>
    </w:p>
    <w:p w14:paraId="69E587B2" w14:textId="77777777" w:rsidR="001C2C75" w:rsidRDefault="00D37926">
      <w:pPr>
        <w:spacing w:line="360" w:lineRule="auto"/>
        <w:ind w:left="260" w:right="264"/>
        <w:jc w:val="both"/>
        <w:rPr>
          <w:sz w:val="20"/>
          <w:szCs w:val="20"/>
        </w:rPr>
      </w:pPr>
      <w:r>
        <w:rPr>
          <w:rFonts w:eastAsia="Times New Roman"/>
          <w:sz w:val="24"/>
          <w:szCs w:val="24"/>
        </w:rPr>
        <w:t>A necessidade de não se conformar co</w:t>
      </w:r>
      <w:r>
        <w:rPr>
          <w:rFonts w:eastAsia="Times New Roman"/>
          <w:sz w:val="24"/>
          <w:szCs w:val="24"/>
        </w:rPr>
        <w:t>m o que estava acontecendo nos EUA na década de 1980 é o que move Zillah. A mesma necessidade de não se conformar que tinha Kushner. Para ele, é melhor voltar para a época da Revolução Americana se não for possível rejeitar o que os governantes dos EUA faz</w:t>
      </w:r>
      <w:r>
        <w:rPr>
          <w:rFonts w:eastAsia="Times New Roman"/>
          <w:sz w:val="24"/>
          <w:szCs w:val="24"/>
        </w:rPr>
        <w:t>em, em nome de um progresso pelo qual os estadunidenses lutaram tanto nos últimos oitenta anos. Na concepção de Kushner, os EUA estão abandonando a democracia e vão acabar destruindo a si mesmos, além de levar com eles o resto do planeta. Contrariando o qu</w:t>
      </w:r>
      <w:r>
        <w:rPr>
          <w:rFonts w:eastAsia="Times New Roman"/>
          <w:sz w:val="24"/>
          <w:szCs w:val="24"/>
        </w:rPr>
        <w:t>e havia dito até então em várias outras entrevistas, era o que ele queria dizer na peça e achava que precisava fazê-lo. Zillah é Kushner, interrompendo a peça e gritando para o público: você não consegue entender, você não consegue entender!? O contato que</w:t>
      </w:r>
      <w:r>
        <w:rPr>
          <w:rFonts w:eastAsia="Times New Roman"/>
          <w:sz w:val="24"/>
          <w:szCs w:val="24"/>
        </w:rPr>
        <w:t xml:space="preserve"> Zillah pensa ter com o que se move na noite através do pânico e da dor é o mesmo contato que Kushner tinha ao tentar, através de ativismo político, fazer com que as pessoas enxergassem as coisas como elas eram de fato.</w:t>
      </w:r>
    </w:p>
    <w:p w14:paraId="2593B279" w14:textId="77777777" w:rsidR="001C2C75" w:rsidRDefault="00D37926" w:rsidP="00D37926">
      <w:pPr>
        <w:numPr>
          <w:ilvl w:val="0"/>
          <w:numId w:val="65"/>
        </w:numPr>
        <w:tabs>
          <w:tab w:val="left" w:pos="1207"/>
        </w:tabs>
        <w:spacing w:line="369" w:lineRule="auto"/>
        <w:ind w:left="260" w:right="264" w:firstLine="710"/>
        <w:jc w:val="both"/>
        <w:rPr>
          <w:rFonts w:eastAsia="Times New Roman"/>
          <w:sz w:val="24"/>
          <w:szCs w:val="24"/>
        </w:rPr>
      </w:pPr>
      <w:r>
        <w:rPr>
          <w:rFonts w:eastAsia="Times New Roman"/>
          <w:sz w:val="24"/>
          <w:szCs w:val="24"/>
        </w:rPr>
        <w:t>na sexta interrupção que Zillah comp</w:t>
      </w:r>
      <w:r>
        <w:rPr>
          <w:rFonts w:eastAsia="Times New Roman"/>
          <w:sz w:val="24"/>
          <w:szCs w:val="24"/>
        </w:rPr>
        <w:t>ara os nomes de Hitler e o de Reagan com o número da besta – 666. Segundo ela, ambos possuem nomes que contêm seis letras: A-D-O-L-P-H, H-I-T-L-E-R e F-Ü-H-R-E-R. Da mesma forma, R-O-N-A-L-D W-I-L-S-O-N R-E-A-G-A-N são três nomes com seis letras cada, logo</w:t>
      </w:r>
      <w:r>
        <w:rPr>
          <w:rFonts w:eastAsia="Times New Roman"/>
          <w:sz w:val="24"/>
          <w:szCs w:val="24"/>
        </w:rPr>
        <w:t>, 666. Para Zillah e a grande maioria dos estadunidenses, o último livro da bíblia, Apocalipse</w:t>
      </w:r>
    </w:p>
    <w:p w14:paraId="2E329AA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72736" behindDoc="1" locked="0" layoutInCell="0" allowOverlap="1" wp14:anchorId="53A049A0" wp14:editId="47355EF5">
                <wp:simplePos x="0" y="0"/>
                <wp:positionH relativeFrom="column">
                  <wp:posOffset>165735</wp:posOffset>
                </wp:positionH>
                <wp:positionV relativeFrom="paragraph">
                  <wp:posOffset>208915</wp:posOffset>
                </wp:positionV>
                <wp:extent cx="1828800" cy="0"/>
                <wp:effectExtent l="0" t="0" r="0" b="0"/>
                <wp:wrapNone/>
                <wp:docPr id="68" name="Shape 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A9E5647" id="Shape 68" o:spid="_x0000_s1026" style="position:absolute;z-index:-251743744;visibility:visible;mso-wrap-style:square;mso-wrap-distance-left:9pt;mso-wrap-distance-top:0;mso-wrap-distance-right:9pt;mso-wrap-distance-bottom:0;mso-position-horizontal:absolute;mso-position-horizontal-relative:text;mso-position-vertical:absolute;mso-position-vertical-relative:text" from="13.05pt,16.45pt" to="157.05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M0zuQEAAIEDAAAOAAAAZHJzL2Uyb0RvYy54bWysU02P0zAQvSPxHyzfadJSlRI13cMu5bKC&#10;Srv8gKntNBb+ksc06b9n7HTLFjghfLA8npc38944m7vRGnZSEbV3LZ/Pas6UE15qd2z5t+fduzVn&#10;mMBJMN6plp8V8rvt2zebITRq4XtvpIqMSBw2Q2h5n1JoqgpFryzgzAflKNn5aCFRGI+VjDAQuzXV&#10;oq5X1eCjDNELhUi3D1OSbwt/1ymRvnYdqsRMy6m3VPZY9kPeq+0GmmOE0GtxaQP+oQsL2lHRK9UD&#10;JGA/ov6DymoRPfouzYS3le86LVTRQGrm9W9qnnoIqmghczBcbcL/Ryu+nPaRadnyFU3KgaUZlbKM&#10;YjJnCNgQ5t7tY5YnRvcUHr34jpSrbpI5wDDBxi7aDCd9bCxmn69mqzExQZfz9WK9rmkmgnLLD6v3&#10;uVwFzcu3IWL6rLxl+dByo122Aho4PWKaoC+QfI3eaLnTxpQgHg/3JrIT0Nh3ZV3Yb2DGsaHlH+fL&#10;ZWG+yeFrirqsv1FYnej9Gm1bTmJoZRA0vQL5yclyTqDNdCZ1xl18m6zKph28PO9jVpQjmnOx4fIm&#10;80N6HRfUrz9n+xMAAP//AwBQSwMEFAAGAAgAAAAhAGNj0MrbAAAACAEAAA8AAABkcnMvZG93bnJl&#10;di54bWxMj81OwzAQhO9IvIO1SFxQ6ySNqhLiVBQJrkDgws2Nt06E/2S7bXh7FnGA486MZr9pt7M1&#10;7IQxTd4JKJcFMHSDV5PTAt7fHhcbYClLp6TxDgV8YYJtd3nRykb5s3vFU581oxKXGilgzDk0nKdh&#10;RCvT0gd05B18tDLTGTVXUZ6p3BpeFcWaWzk5+jDKgA8jDp/90QoIz7GuQ/y42T2ZMvW7g9ZevQhx&#10;fTXf3wHLOOe/MPzgEzp0xLT3R6cSMwKqdUlJAavqFhj5q7ImYf8r8K7l/wd03wAAAP//AwBQSwEC&#10;LQAUAAYACAAAACEAtoM4kv4AAADhAQAAEwAAAAAAAAAAAAAAAAAAAAAAW0NvbnRlbnRfVHlwZXNd&#10;LnhtbFBLAQItABQABgAIAAAAIQA4/SH/1gAAAJQBAAALAAAAAAAAAAAAAAAAAC8BAABfcmVscy8u&#10;cmVsc1BLAQItABQABgAIAAAAIQDQ3M0zuQEAAIEDAAAOAAAAAAAAAAAAAAAAAC4CAABkcnMvZTJv&#10;RG9jLnhtbFBLAQItABQABgAIAAAAIQBjY9DK2wAAAAgBAAAPAAAAAAAAAAAAAAAAABMEAABkcnMv&#10;ZG93bnJldi54bWxQSwUGAAAAAAQABADzAAAAGwUAAAAA&#10;" o:allowincell="f" filled="t" strokeweight=".72pt">
                <v:stroke joinstyle="miter"/>
                <o:lock v:ext="edit" shapetype="f"/>
              </v:line>
            </w:pict>
          </mc:Fallback>
        </mc:AlternateContent>
      </w:r>
    </w:p>
    <w:p w14:paraId="6663080C" w14:textId="77777777" w:rsidR="001C2C75" w:rsidRDefault="001C2C75">
      <w:pPr>
        <w:sectPr w:rsidR="001C2C75">
          <w:pgSz w:w="11900" w:h="16840"/>
          <w:pgMar w:top="691" w:right="1440" w:bottom="855" w:left="1440" w:header="0" w:footer="0" w:gutter="0"/>
          <w:cols w:space="720" w:equalWidth="0">
            <w:col w:w="9024"/>
          </w:cols>
        </w:sectPr>
      </w:pPr>
    </w:p>
    <w:p w14:paraId="0038B457" w14:textId="77777777" w:rsidR="001C2C75" w:rsidRDefault="001C2C75">
      <w:pPr>
        <w:spacing w:line="200" w:lineRule="exact"/>
        <w:rPr>
          <w:sz w:val="20"/>
          <w:szCs w:val="20"/>
        </w:rPr>
      </w:pPr>
    </w:p>
    <w:p w14:paraId="1A6B2A60" w14:textId="77777777" w:rsidR="001C2C75" w:rsidRDefault="001C2C75">
      <w:pPr>
        <w:spacing w:line="223" w:lineRule="exact"/>
        <w:rPr>
          <w:sz w:val="20"/>
          <w:szCs w:val="20"/>
        </w:rPr>
      </w:pPr>
    </w:p>
    <w:p w14:paraId="1C456445" w14:textId="77777777" w:rsidR="001C2C75" w:rsidRPr="00D37926" w:rsidRDefault="00D37926" w:rsidP="00D37926">
      <w:pPr>
        <w:numPr>
          <w:ilvl w:val="0"/>
          <w:numId w:val="66"/>
        </w:numPr>
        <w:tabs>
          <w:tab w:val="left" w:pos="503"/>
        </w:tabs>
        <w:spacing w:line="241" w:lineRule="auto"/>
        <w:ind w:left="260" w:right="264" w:firstLine="2"/>
        <w:rPr>
          <w:rFonts w:ascii="Calibri" w:eastAsia="Calibri" w:hAnsi="Calibri" w:cs="Calibri"/>
          <w:sz w:val="23"/>
          <w:szCs w:val="23"/>
          <w:vertAlign w:val="superscript"/>
          <w:lang w:val="en-US"/>
        </w:rPr>
      </w:pPr>
      <w:r w:rsidRPr="00D37926">
        <w:rPr>
          <w:rFonts w:ascii="Calibri" w:eastAsia="Calibri" w:hAnsi="Calibri" w:cs="Calibri"/>
          <w:i/>
          <w:iCs/>
          <w:sz w:val="18"/>
          <w:szCs w:val="18"/>
          <w:lang w:val="en-US"/>
        </w:rPr>
        <w:t xml:space="preserve">She still can’t sleep. Restless, like me. I’m calling to her: across a long dead time, to touch a dark place, to scare myself a </w:t>
      </w:r>
      <w:r w:rsidRPr="00D37926">
        <w:rPr>
          <w:rFonts w:ascii="Calibri" w:eastAsia="Calibri" w:hAnsi="Calibri" w:cs="Calibri"/>
          <w:i/>
          <w:iCs/>
          <w:sz w:val="18"/>
          <w:szCs w:val="18"/>
          <w:lang w:val="en-US"/>
        </w:rPr>
        <w:t>little, to make contact with what moves in the night, by the panic and the pain...</w:t>
      </w:r>
    </w:p>
    <w:p w14:paraId="2D24602C" w14:textId="77777777" w:rsidR="001C2C75" w:rsidRPr="00D37926" w:rsidRDefault="001C2C75">
      <w:pPr>
        <w:rPr>
          <w:lang w:val="en-US"/>
        </w:rPr>
        <w:sectPr w:rsidR="001C2C75" w:rsidRPr="00D37926">
          <w:type w:val="continuous"/>
          <w:pgSz w:w="11900" w:h="16840"/>
          <w:pgMar w:top="691" w:right="1440" w:bottom="855" w:left="1440" w:header="0" w:footer="0" w:gutter="0"/>
          <w:cols w:space="720" w:equalWidth="0">
            <w:col w:w="9024"/>
          </w:cols>
        </w:sectPr>
      </w:pPr>
    </w:p>
    <w:p w14:paraId="678A515F" w14:textId="4965A5D8" w:rsidR="001C2C75" w:rsidRPr="00D37926" w:rsidRDefault="001C2C75">
      <w:pPr>
        <w:spacing w:line="261" w:lineRule="auto"/>
        <w:ind w:left="260" w:right="1624"/>
        <w:rPr>
          <w:sz w:val="20"/>
          <w:szCs w:val="20"/>
          <w:lang w:val="en-US"/>
        </w:rPr>
      </w:pPr>
      <w:bookmarkStart w:id="121" w:name="page122"/>
      <w:bookmarkEnd w:id="121"/>
    </w:p>
    <w:p w14:paraId="40609E1A" w14:textId="77777777" w:rsidR="001C2C75" w:rsidRPr="00D37926" w:rsidRDefault="001C2C75">
      <w:pPr>
        <w:spacing w:line="216" w:lineRule="exact"/>
        <w:rPr>
          <w:sz w:val="20"/>
          <w:szCs w:val="20"/>
          <w:lang w:val="en-US"/>
        </w:rPr>
      </w:pPr>
    </w:p>
    <w:p w14:paraId="559E1732" w14:textId="77777777" w:rsidR="001C2C75" w:rsidRDefault="00D37926">
      <w:pPr>
        <w:spacing w:line="359" w:lineRule="auto"/>
        <w:ind w:left="260" w:right="264"/>
        <w:jc w:val="both"/>
        <w:rPr>
          <w:sz w:val="20"/>
          <w:szCs w:val="20"/>
        </w:rPr>
      </w:pPr>
      <w:r>
        <w:rPr>
          <w:rFonts w:eastAsia="Times New Roman"/>
          <w:sz w:val="24"/>
          <w:szCs w:val="24"/>
        </w:rPr>
        <w:t>[</w:t>
      </w:r>
      <w:r>
        <w:rPr>
          <w:rFonts w:eastAsia="Times New Roman"/>
          <w:i/>
          <w:iCs/>
          <w:sz w:val="24"/>
          <w:szCs w:val="24"/>
        </w:rPr>
        <w:t>Revelations</w:t>
      </w:r>
      <w:r>
        <w:rPr>
          <w:rFonts w:eastAsia="Times New Roman"/>
          <w:sz w:val="24"/>
          <w:szCs w:val="24"/>
        </w:rPr>
        <w:t>, em inglês] é um livro que tr</w:t>
      </w:r>
      <w:r>
        <w:rPr>
          <w:rFonts w:eastAsia="Times New Roman"/>
          <w:sz w:val="24"/>
          <w:szCs w:val="24"/>
        </w:rPr>
        <w:t>ata de coisas que ainda vão acontecer e coisas que têm a ver com o futuro da humanidade. Este livro revela mais do que uma mera história contada por alguém, mas sim o futuro que aguarda a humanidade, uma suposta reintegração da ordem natural das coisas com</w:t>
      </w:r>
      <w:r>
        <w:rPr>
          <w:rFonts w:eastAsia="Times New Roman"/>
          <w:sz w:val="24"/>
          <w:szCs w:val="24"/>
        </w:rPr>
        <w:t>o uma devolução da vida perfeita ao homem. Este livro trata da vitória do bem sobre o mal, e revela que deus destruirá também os sistemas políticos humanos – sendo o homem totalmente destituído de seu poder para governar. Levando em consideração a ideia de</w:t>
      </w:r>
      <w:r>
        <w:rPr>
          <w:rFonts w:eastAsia="Times New Roman"/>
          <w:sz w:val="24"/>
          <w:szCs w:val="24"/>
        </w:rPr>
        <w:t xml:space="preserve"> Dupas que os EUA são realmente uma nação com alma de igreja, as ideias de Zillah não são totalmente sem lógica. Sabemos que muitas das políticas públicas estadunidenses são baseadas na forte crença que o povo tem em deus. A acepção anglo-saxônica de relig</w:t>
      </w:r>
      <w:r>
        <w:rPr>
          <w:rFonts w:eastAsia="Times New Roman"/>
          <w:sz w:val="24"/>
          <w:szCs w:val="24"/>
        </w:rPr>
        <w:t xml:space="preserve">ião, segundo Gilberto Dupas, é de </w:t>
      </w:r>
      <w:r>
        <w:rPr>
          <w:rFonts w:eastAsia="Times New Roman"/>
          <w:i/>
          <w:iCs/>
          <w:sz w:val="24"/>
          <w:szCs w:val="24"/>
        </w:rPr>
        <w:t>reliance</w:t>
      </w:r>
      <w:r>
        <w:rPr>
          <w:rFonts w:eastAsia="Times New Roman"/>
          <w:sz w:val="24"/>
          <w:szCs w:val="24"/>
        </w:rPr>
        <w:t>, ou seja, depositar confiança ou depender (DUPAS, 2009, p. 8). A partir do momento que se confia, não se questiona, o que nos traz novamente à última carta de Zillah. Confiar em quem? Ou em quê? A dúvida que paira</w:t>
      </w:r>
      <w:r>
        <w:rPr>
          <w:rFonts w:eastAsia="Times New Roman"/>
          <w:sz w:val="24"/>
          <w:szCs w:val="24"/>
        </w:rPr>
        <w:t xml:space="preserve"> em sua argumentação não é absurda se, como disse Freud, religiões são construções intelectuais que solucionam todas as questões da existência, não deixando perguntas e trazendo a segurança de saber o que se procura alcançar e como se deve lidar com sentim</w:t>
      </w:r>
      <w:r>
        <w:rPr>
          <w:rFonts w:eastAsia="Times New Roman"/>
          <w:sz w:val="24"/>
          <w:szCs w:val="24"/>
        </w:rPr>
        <w:t>entos e interesses (cf. DUPAS, 2009, p. 6-9). No entanto, precisamos lembrar que Zillah se autointitula paranoica, e é essa paranoia que a faz questionar tudo o tempo inteiro, menos um pequeno detalhe: que os governantes mais poderosos são a reencarnação d</w:t>
      </w:r>
      <w:r>
        <w:rPr>
          <w:rFonts w:eastAsia="Times New Roman"/>
          <w:sz w:val="24"/>
          <w:szCs w:val="24"/>
        </w:rPr>
        <w:t>o demônio, aquele mesmo que morava nas florestas da América colonial.</w:t>
      </w:r>
    </w:p>
    <w:p w14:paraId="2CECCB82" w14:textId="77777777" w:rsidR="001C2C75" w:rsidRDefault="001C2C75">
      <w:pPr>
        <w:spacing w:line="23" w:lineRule="exact"/>
        <w:rPr>
          <w:sz w:val="20"/>
          <w:szCs w:val="20"/>
        </w:rPr>
      </w:pPr>
    </w:p>
    <w:p w14:paraId="1347F4C0" w14:textId="77777777" w:rsidR="001C2C75" w:rsidRDefault="00D37926">
      <w:pPr>
        <w:ind w:left="960"/>
        <w:rPr>
          <w:sz w:val="20"/>
          <w:szCs w:val="20"/>
        </w:rPr>
      </w:pPr>
      <w:r>
        <w:rPr>
          <w:rFonts w:eastAsia="Times New Roman"/>
          <w:sz w:val="24"/>
          <w:szCs w:val="24"/>
        </w:rPr>
        <w:t>A última e oitava interrupção de Zillah é uma canção de ninar:</w:t>
      </w:r>
    </w:p>
    <w:p w14:paraId="4A8517E8" w14:textId="77777777" w:rsidR="001C2C75" w:rsidRDefault="001C2C75">
      <w:pPr>
        <w:spacing w:line="140" w:lineRule="exact"/>
        <w:rPr>
          <w:sz w:val="20"/>
          <w:szCs w:val="20"/>
        </w:rPr>
      </w:pPr>
    </w:p>
    <w:p w14:paraId="6EF2F4EC" w14:textId="77777777" w:rsidR="001C2C75" w:rsidRDefault="00D37926">
      <w:pPr>
        <w:spacing w:line="250" w:lineRule="auto"/>
        <w:ind w:left="3860" w:right="264"/>
        <w:jc w:val="both"/>
        <w:rPr>
          <w:sz w:val="20"/>
          <w:szCs w:val="20"/>
        </w:rPr>
      </w:pPr>
      <w:r>
        <w:rPr>
          <w:rFonts w:eastAsia="Times New Roman"/>
          <w:sz w:val="20"/>
          <w:szCs w:val="20"/>
        </w:rPr>
        <w:t>Existe um terror que foge da mente e sai pela garganta mais rápido do que o pensamento: Apocalipse: Nós estamos em perigo</w:t>
      </w:r>
      <w:r>
        <w:rPr>
          <w:rFonts w:eastAsia="Times New Roman"/>
          <w:sz w:val="20"/>
          <w:szCs w:val="20"/>
        </w:rPr>
        <w:t>, ele nos pega de surpresa, em uma tarde doce quando estamos mais confortavelmente em casa e diz, olhe para as fendas onde as fendas não se encontram, olhe para onde as paredes se separaram um pouco, tente ver, fique acordado, não há tempo para dormir. Hör</w:t>
      </w:r>
      <w:r>
        <w:rPr>
          <w:rFonts w:eastAsia="Times New Roman"/>
          <w:sz w:val="20"/>
          <w:szCs w:val="20"/>
        </w:rPr>
        <w:t>en? Kannst du mich hören? [Ouvir? Você consegue me ouvir?] Antes que o céu e a terra se fechem... Agora. (KUSHNER, 1994, p. 141-142)</w:t>
      </w:r>
      <w:r>
        <w:rPr>
          <w:rFonts w:eastAsia="Times New Roman"/>
          <w:sz w:val="25"/>
          <w:szCs w:val="25"/>
          <w:vertAlign w:val="superscript"/>
        </w:rPr>
        <w:t>116</w:t>
      </w:r>
    </w:p>
    <w:p w14:paraId="79AAF32C" w14:textId="77777777" w:rsidR="001C2C75" w:rsidRDefault="001C2C75">
      <w:pPr>
        <w:spacing w:line="82" w:lineRule="exact"/>
        <w:rPr>
          <w:sz w:val="20"/>
          <w:szCs w:val="20"/>
        </w:rPr>
      </w:pPr>
    </w:p>
    <w:p w14:paraId="2E3FDF7D" w14:textId="77777777" w:rsidR="001C2C75" w:rsidRDefault="00D37926">
      <w:pPr>
        <w:spacing w:line="372" w:lineRule="auto"/>
        <w:ind w:left="260" w:right="264"/>
        <w:jc w:val="both"/>
        <w:rPr>
          <w:sz w:val="20"/>
          <w:szCs w:val="20"/>
        </w:rPr>
      </w:pPr>
      <w:r>
        <w:rPr>
          <w:rFonts w:eastAsia="Times New Roman"/>
          <w:sz w:val="24"/>
          <w:szCs w:val="24"/>
        </w:rPr>
        <w:t xml:space="preserve">A canção de ninar da Zillah remete o leitor diretamente ao inferno, ao momento de perigo de Benjamin. O apocalipse, ou </w:t>
      </w:r>
      <w:r>
        <w:rPr>
          <w:rFonts w:eastAsia="Times New Roman"/>
          <w:sz w:val="24"/>
          <w:szCs w:val="24"/>
        </w:rPr>
        <w:t>o fim do que se conhece como história, se aproxima e a cada vez mais rápido. Para ela, não há mais saída para o mundo e gritar não adianta mais. As fendas, ou as portas para o inferno, vão se abrir a qualquer</w:t>
      </w:r>
    </w:p>
    <w:p w14:paraId="636D85A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73760" behindDoc="1" locked="0" layoutInCell="0" allowOverlap="1" wp14:anchorId="6588C30E" wp14:editId="4AAFD90F">
                <wp:simplePos x="0" y="0"/>
                <wp:positionH relativeFrom="column">
                  <wp:posOffset>165735</wp:posOffset>
                </wp:positionH>
                <wp:positionV relativeFrom="paragraph">
                  <wp:posOffset>13335</wp:posOffset>
                </wp:positionV>
                <wp:extent cx="1828800" cy="0"/>
                <wp:effectExtent l="0" t="0" r="0" b="0"/>
                <wp:wrapNone/>
                <wp:docPr id="69" name="Shape 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D1FB95F" id="Shape 69" o:spid="_x0000_s1026" style="position:absolute;z-index:-251742720;visibility:visible;mso-wrap-style:square;mso-wrap-distance-left:9pt;mso-wrap-distance-top:0;mso-wrap-distance-right:9pt;mso-wrap-distance-bottom:0;mso-position-horizontal:absolute;mso-position-horizontal-relative:text;mso-position-vertical:absolute;mso-position-vertical-relative:text" from="13.05pt,1.05pt" to="157.05pt,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CVZpugEAAIEDAAAOAAAAZHJzL2Uyb0RvYy54bWysU8tu2zAQvBfoPxC815KdwHUEyzkkdS9B&#10;ayDtB6xJyiLKF7isJf99l5TjxG1PRXkguNzR7M4stb4frWFHFVF71/L5rOZMOeGldoeWf/+2/bDi&#10;DBM4CcY71fKTQn6/ef9uPYRGLXzvjVSREYnDZggt71MKTVWh6JUFnPmgHCU7Hy0kCuOhkhEGYrem&#10;WtT1shp8lCF6oRDp9nFK8k3h7zol0teuQ5WYaTn1lsoey77Pe7VZQ3OIEHotzm3AP3RhQTsqeqF6&#10;hATsZ9R/UFktokffpZnwtvJdp4UqGkjNvP5NzXMPQRUtZA6Gi034/2jFl+MuMi1bvrzjzIGlGZWy&#10;jGIyZwjYEObB7WKWJ0b3HJ68+IGUq66SOcAwwcYu2gwnfWwsZp8uZqsxMUGX89VitappJoJytx+X&#10;N7lcBc3LtyFi+qy8ZfnQcqNdtgIaOD5hmqAvkHyN3mi51caUIB72DyayI9DYt2Wd2a9gxrGh5Xfz&#10;25vCfJXDtxR1WX+jsDrR+zXatpzE0MogaHoF8pOT5ZxAm+lM6ow7+zZZlU3be3naxawoRzTnYsP5&#10;TeaH9DYuqNc/Z/MLAAD//wMAUEsDBBQABgAIAAAAIQDjDX6e2QAAAAYBAAAPAAAAZHJzL2Rvd25y&#10;ZXYueG1sTI7BTsMwEETvSPyDtUjcqJOACkrjVFCJC0JCLUhcnXibRNjr1Hab9O9ZuMBpdjSj2Vet&#10;Z2fFCUMcPCnIFxkIpNabgToFH+/PNw8gYtJktPWECs4YYV1fXlS6NH6iLZ52qRM8QrHUCvqUxlLK&#10;2PbodFz4EYmzvQ9OJ7ahkyboicedlUWWLaXTA/GHXo+46bH92h2dgvvGboq3z0NI53H7Og/Fy5Of&#10;DkpdX82PKxAJ5/RXhh98RoeamRp/JBOFVVAsc26ysnB8m9/x0fx6WVfyP379DQAA//8DAFBLAQIt&#10;ABQABgAIAAAAIQC2gziS/gAAAOEBAAATAAAAAAAAAAAAAAAAAAAAAABbQ29udGVudF9UeXBlc10u&#10;eG1sUEsBAi0AFAAGAAgAAAAhADj9If/WAAAAlAEAAAsAAAAAAAAAAAAAAAAALwEAAF9yZWxzLy5y&#10;ZWxzUEsBAi0AFAAGAAgAAAAhAFMJVmm6AQAAgQMAAA4AAAAAAAAAAAAAAAAALgIAAGRycy9lMm9E&#10;b2MueG1sUEsBAi0AFAAGAAgAAAAhAOMNfp7ZAAAABgEAAA8AAAAAAAAAAAAAAAAAFAQAAGRycy9k&#10;b3ducmV2LnhtbFBLBQYAAAAABAAEAPMAAAAaBQAAAAA=&#10;" o:allowincell="f" filled="t" strokeweight=".25397mm">
                <v:stroke joinstyle="miter"/>
                <o:lock v:ext="edit" shapetype="f"/>
              </v:line>
            </w:pict>
          </mc:Fallback>
        </mc:AlternateContent>
      </w:r>
    </w:p>
    <w:p w14:paraId="7BADC0FE" w14:textId="77777777" w:rsidR="001C2C75" w:rsidRDefault="001C2C75">
      <w:pPr>
        <w:spacing w:line="89" w:lineRule="exact"/>
        <w:rPr>
          <w:sz w:val="20"/>
          <w:szCs w:val="20"/>
        </w:rPr>
      </w:pPr>
    </w:p>
    <w:p w14:paraId="53D1C23D" w14:textId="77777777" w:rsidR="001C2C75" w:rsidRDefault="00D37926" w:rsidP="00D37926">
      <w:pPr>
        <w:numPr>
          <w:ilvl w:val="0"/>
          <w:numId w:val="67"/>
        </w:numPr>
        <w:tabs>
          <w:tab w:val="left" w:pos="505"/>
        </w:tabs>
        <w:spacing w:line="339" w:lineRule="auto"/>
        <w:ind w:left="260" w:right="264" w:firstLine="2"/>
        <w:jc w:val="both"/>
        <w:rPr>
          <w:rFonts w:eastAsia="Times New Roman"/>
          <w:sz w:val="24"/>
          <w:szCs w:val="24"/>
          <w:vertAlign w:val="superscript"/>
        </w:rPr>
      </w:pPr>
      <w:r w:rsidRPr="00D37926">
        <w:rPr>
          <w:rFonts w:eastAsia="Times New Roman"/>
          <w:i/>
          <w:iCs/>
          <w:sz w:val="18"/>
          <w:szCs w:val="18"/>
          <w:lang w:val="en-US"/>
        </w:rPr>
        <w:t xml:space="preserve">There’s a terror that skips over the </w:t>
      </w:r>
      <w:r w:rsidRPr="00D37926">
        <w:rPr>
          <w:rFonts w:eastAsia="Times New Roman"/>
          <w:i/>
          <w:iCs/>
          <w:sz w:val="18"/>
          <w:szCs w:val="18"/>
          <w:lang w:val="en-US"/>
        </w:rPr>
        <w:t>mind and out the throat faster than thinking: Revelation: We are in danger. It catches us by surprise, on sweet evenings when we’re most thoroughly at home, and says look for the cracks where the seams don’t meet, look where the walls have moved slightly a</w:t>
      </w:r>
      <w:r w:rsidRPr="00D37926">
        <w:rPr>
          <w:rFonts w:eastAsia="Times New Roman"/>
          <w:i/>
          <w:iCs/>
          <w:sz w:val="18"/>
          <w:szCs w:val="18"/>
          <w:lang w:val="en-US"/>
        </w:rPr>
        <w:t xml:space="preserve">part, try to see, stay awake, there isn’t time for sleeping. Hören? Kannst du mich hören? Before the sky and the ground slam shut ... </w:t>
      </w:r>
      <w:r>
        <w:rPr>
          <w:rFonts w:eastAsia="Times New Roman"/>
          <w:i/>
          <w:iCs/>
          <w:sz w:val="18"/>
          <w:szCs w:val="18"/>
        </w:rPr>
        <w:t>Now.</w:t>
      </w:r>
    </w:p>
    <w:p w14:paraId="311582A4" w14:textId="77777777" w:rsidR="001C2C75" w:rsidRDefault="001C2C75">
      <w:pPr>
        <w:sectPr w:rsidR="001C2C75">
          <w:pgSz w:w="11900" w:h="16840"/>
          <w:pgMar w:top="691" w:right="1440" w:bottom="758" w:left="1440" w:header="0" w:footer="0" w:gutter="0"/>
          <w:cols w:space="720" w:equalWidth="0">
            <w:col w:w="9024"/>
          </w:cols>
        </w:sectPr>
      </w:pPr>
    </w:p>
    <w:p w14:paraId="2141974F" w14:textId="5B983A51" w:rsidR="001C2C75" w:rsidRDefault="001C2C75">
      <w:pPr>
        <w:spacing w:line="261" w:lineRule="auto"/>
        <w:ind w:left="260" w:right="1624"/>
        <w:rPr>
          <w:sz w:val="20"/>
          <w:szCs w:val="20"/>
        </w:rPr>
      </w:pPr>
      <w:bookmarkStart w:id="122" w:name="page123"/>
      <w:bookmarkEnd w:id="122"/>
    </w:p>
    <w:p w14:paraId="6C568158" w14:textId="77777777" w:rsidR="001C2C75" w:rsidRDefault="001C2C75">
      <w:pPr>
        <w:spacing w:line="216" w:lineRule="exact"/>
        <w:rPr>
          <w:sz w:val="20"/>
          <w:szCs w:val="20"/>
        </w:rPr>
      </w:pPr>
    </w:p>
    <w:p w14:paraId="4DAD1064" w14:textId="77777777" w:rsidR="001C2C75" w:rsidRDefault="00D37926">
      <w:pPr>
        <w:spacing w:line="359" w:lineRule="auto"/>
        <w:ind w:left="260" w:right="264"/>
        <w:jc w:val="both"/>
        <w:rPr>
          <w:sz w:val="20"/>
          <w:szCs w:val="20"/>
        </w:rPr>
      </w:pPr>
      <w:r>
        <w:rPr>
          <w:rFonts w:eastAsia="Times New Roman"/>
          <w:sz w:val="24"/>
          <w:szCs w:val="24"/>
        </w:rPr>
        <w:t xml:space="preserve">momento e a melhor opção agora é a vigília. Vigiar é a única saída. É neste momento que a paranoia de Zillah chega a seu clímax; a paranoia que ela acreditava ter salvado Hannah Arendt da câmara de gás é a mesma que ela acredita que a </w:t>
      </w:r>
      <w:r>
        <w:rPr>
          <w:rFonts w:eastAsia="Times New Roman"/>
          <w:sz w:val="24"/>
          <w:szCs w:val="24"/>
        </w:rPr>
        <w:t>salvará do fim dos tempos, do apocalipse, do fim do mundo. A casa de vidro de Zillah, vista por todos os ângulos, a assusta mais do que qualquer coisa, pois ela tem consciência do que é viver em uma casa de vidro. O que parecia para Walter Benjamin ser uma</w:t>
      </w:r>
      <w:r>
        <w:rPr>
          <w:rFonts w:eastAsia="Times New Roman"/>
          <w:sz w:val="24"/>
          <w:szCs w:val="24"/>
        </w:rPr>
        <w:t xml:space="preserve"> atitude revolucionária mostrou-se como um jogo de controle e manipulação em que os jogadores usufruem do blefe como forma de defesa que é, obviamente, contrária a qualquer revolução, já que essa atitude revolucionária perde o seu sentido quando usada como</w:t>
      </w:r>
      <w:r>
        <w:rPr>
          <w:rFonts w:eastAsia="Times New Roman"/>
          <w:sz w:val="24"/>
          <w:szCs w:val="24"/>
        </w:rPr>
        <w:t xml:space="preserve"> um mecanismo de controle, ou seja, como uma atividade castradora. Zygmunt Bauman vê esse controle como uma manipulação das incertezas e acredita que essa manipulação “é a essência e o desafio primário na luta pelo poder e influência dentro de toda totalid</w:t>
      </w:r>
      <w:r>
        <w:rPr>
          <w:rFonts w:eastAsia="Times New Roman"/>
          <w:sz w:val="24"/>
          <w:szCs w:val="24"/>
        </w:rPr>
        <w:t xml:space="preserve">ade estruturada” (BAUMAN, 1998, p.42). Analisando o raciocínio desses dois pensadores, encontra-se um ponto em comum: o fato de os dois acharem que a “casa de vidro” ou a “transparência” é um reflexo do crescimento das cidades. No entanto, para Benjamin a </w:t>
      </w:r>
      <w:r>
        <w:rPr>
          <w:rFonts w:eastAsia="Times New Roman"/>
          <w:sz w:val="24"/>
          <w:szCs w:val="24"/>
        </w:rPr>
        <w:t>transparência era algo positivo, enquanto que para Bauman ela</w:t>
      </w:r>
    </w:p>
    <w:p w14:paraId="035ABD40" w14:textId="77777777" w:rsidR="001C2C75" w:rsidRDefault="001C2C75">
      <w:pPr>
        <w:spacing w:line="18" w:lineRule="exact"/>
        <w:rPr>
          <w:sz w:val="20"/>
          <w:szCs w:val="20"/>
        </w:rPr>
      </w:pPr>
    </w:p>
    <w:p w14:paraId="4B1AE976" w14:textId="77777777" w:rsidR="001C2C75" w:rsidRDefault="00D37926" w:rsidP="00D37926">
      <w:pPr>
        <w:numPr>
          <w:ilvl w:val="0"/>
          <w:numId w:val="68"/>
        </w:numPr>
        <w:tabs>
          <w:tab w:val="left" w:pos="466"/>
        </w:tabs>
        <w:spacing w:line="379" w:lineRule="auto"/>
        <w:ind w:left="260" w:right="264" w:firstLine="2"/>
        <w:jc w:val="both"/>
        <w:rPr>
          <w:rFonts w:eastAsia="Times New Roman"/>
          <w:sz w:val="24"/>
          <w:szCs w:val="24"/>
        </w:rPr>
      </w:pPr>
      <w:r>
        <w:rPr>
          <w:rFonts w:eastAsia="Times New Roman"/>
          <w:sz w:val="24"/>
          <w:szCs w:val="24"/>
        </w:rPr>
        <w:t>algo de destruidor. De fato, quanto menores as fronteiras, maior é o medo que se sente. E, para Zillah, não existem mais fronteiras. Para ela, a Alemanha de Hitler se repete na década de 1980 n</w:t>
      </w:r>
      <w:r>
        <w:rPr>
          <w:rFonts w:eastAsia="Times New Roman"/>
          <w:sz w:val="24"/>
          <w:szCs w:val="24"/>
        </w:rPr>
        <w:t>os EUA, somente com uma roupagem diferente.</w:t>
      </w:r>
    </w:p>
    <w:p w14:paraId="627B29F5" w14:textId="77777777" w:rsidR="001C2C75" w:rsidRDefault="001C2C75">
      <w:pPr>
        <w:spacing w:line="347" w:lineRule="exact"/>
        <w:rPr>
          <w:sz w:val="20"/>
          <w:szCs w:val="20"/>
        </w:rPr>
      </w:pPr>
    </w:p>
    <w:p w14:paraId="2A0590E5" w14:textId="77777777" w:rsidR="001C2C75" w:rsidRDefault="00D37926">
      <w:pPr>
        <w:ind w:left="260"/>
        <w:rPr>
          <w:sz w:val="20"/>
          <w:szCs w:val="20"/>
        </w:rPr>
      </w:pPr>
      <w:r>
        <w:rPr>
          <w:rFonts w:eastAsia="Times New Roman"/>
          <w:b/>
          <w:bCs/>
          <w:sz w:val="24"/>
          <w:szCs w:val="24"/>
        </w:rPr>
        <w:t>Referências bibliográficas:</w:t>
      </w:r>
    </w:p>
    <w:p w14:paraId="32946275" w14:textId="77777777" w:rsidR="001C2C75" w:rsidRDefault="001C2C75">
      <w:pPr>
        <w:spacing w:line="200" w:lineRule="exact"/>
        <w:rPr>
          <w:sz w:val="20"/>
          <w:szCs w:val="20"/>
        </w:rPr>
      </w:pPr>
    </w:p>
    <w:p w14:paraId="0191DE00" w14:textId="77777777" w:rsidR="001C2C75" w:rsidRDefault="001C2C75">
      <w:pPr>
        <w:spacing w:line="354" w:lineRule="exact"/>
        <w:rPr>
          <w:sz w:val="20"/>
          <w:szCs w:val="20"/>
        </w:rPr>
      </w:pPr>
    </w:p>
    <w:p w14:paraId="53FE6204" w14:textId="77777777" w:rsidR="001C2C75" w:rsidRDefault="00D37926">
      <w:pPr>
        <w:spacing w:line="259" w:lineRule="auto"/>
        <w:ind w:left="260" w:right="264"/>
        <w:jc w:val="both"/>
        <w:rPr>
          <w:sz w:val="20"/>
          <w:szCs w:val="20"/>
        </w:rPr>
      </w:pPr>
      <w:r>
        <w:rPr>
          <w:rFonts w:eastAsia="Times New Roman"/>
          <w:sz w:val="24"/>
          <w:szCs w:val="24"/>
        </w:rPr>
        <w:t xml:space="preserve">BENJAMIN, Walter. </w:t>
      </w:r>
      <w:r>
        <w:rPr>
          <w:rFonts w:eastAsia="Times New Roman"/>
          <w:i/>
          <w:iCs/>
          <w:sz w:val="24"/>
          <w:szCs w:val="24"/>
        </w:rPr>
        <w:t>Magia e técnica, arte e política: ensaios sobre literatura e</w:t>
      </w:r>
      <w:r>
        <w:rPr>
          <w:rFonts w:eastAsia="Times New Roman"/>
          <w:sz w:val="24"/>
          <w:szCs w:val="24"/>
        </w:rPr>
        <w:t xml:space="preserve"> </w:t>
      </w:r>
      <w:r>
        <w:rPr>
          <w:rFonts w:eastAsia="Times New Roman"/>
          <w:i/>
          <w:iCs/>
          <w:sz w:val="24"/>
          <w:szCs w:val="24"/>
        </w:rPr>
        <w:t xml:space="preserve">história da cultura. </w:t>
      </w:r>
      <w:r>
        <w:rPr>
          <w:rFonts w:eastAsia="Times New Roman"/>
          <w:sz w:val="24"/>
          <w:szCs w:val="24"/>
        </w:rPr>
        <w:t>Trad. Sérgio Paulo Rouanet. São Paulo: Brasiliense, 1987. (</w:t>
      </w:r>
      <w:r>
        <w:rPr>
          <w:rFonts w:eastAsia="Times New Roman"/>
          <w:i/>
          <w:iCs/>
          <w:sz w:val="24"/>
          <w:szCs w:val="24"/>
        </w:rPr>
        <w:t>Obras escolhidas</w:t>
      </w:r>
      <w:r>
        <w:rPr>
          <w:rFonts w:eastAsia="Times New Roman"/>
          <w:sz w:val="24"/>
          <w:szCs w:val="24"/>
        </w:rPr>
        <w:t>; vol.</w:t>
      </w:r>
      <w:r>
        <w:rPr>
          <w:rFonts w:eastAsia="Times New Roman"/>
          <w:sz w:val="24"/>
          <w:szCs w:val="24"/>
        </w:rPr>
        <w:t xml:space="preserve"> I)</w:t>
      </w:r>
    </w:p>
    <w:p w14:paraId="61032040" w14:textId="77777777" w:rsidR="001C2C75" w:rsidRDefault="001C2C75">
      <w:pPr>
        <w:spacing w:line="135" w:lineRule="exact"/>
        <w:rPr>
          <w:sz w:val="20"/>
          <w:szCs w:val="20"/>
        </w:rPr>
      </w:pPr>
    </w:p>
    <w:p w14:paraId="4FF912A9" w14:textId="77777777" w:rsidR="001C2C75" w:rsidRDefault="00D37926">
      <w:pPr>
        <w:tabs>
          <w:tab w:val="left" w:pos="1560"/>
          <w:tab w:val="left" w:pos="2680"/>
          <w:tab w:val="left" w:pos="4240"/>
          <w:tab w:val="left" w:pos="4640"/>
          <w:tab w:val="left" w:pos="6220"/>
          <w:tab w:val="left" w:pos="7340"/>
          <w:tab w:val="left" w:pos="8020"/>
        </w:tabs>
        <w:ind w:left="260"/>
        <w:rPr>
          <w:sz w:val="20"/>
          <w:szCs w:val="20"/>
        </w:rPr>
      </w:pPr>
      <w:r>
        <w:rPr>
          <w:rFonts w:eastAsia="Times New Roman"/>
          <w:sz w:val="24"/>
          <w:szCs w:val="24"/>
        </w:rPr>
        <w:t>BAUMAN,</w:t>
      </w:r>
      <w:r>
        <w:rPr>
          <w:rFonts w:eastAsia="Times New Roman"/>
          <w:sz w:val="24"/>
          <w:szCs w:val="24"/>
        </w:rPr>
        <w:tab/>
        <w:t>Zygmunt.</w:t>
      </w:r>
      <w:r>
        <w:rPr>
          <w:sz w:val="20"/>
          <w:szCs w:val="20"/>
        </w:rPr>
        <w:tab/>
      </w:r>
      <w:r>
        <w:rPr>
          <w:rFonts w:eastAsia="Times New Roman"/>
          <w:i/>
          <w:iCs/>
          <w:sz w:val="24"/>
          <w:szCs w:val="24"/>
        </w:rPr>
        <w:t>Globalização:</w:t>
      </w:r>
      <w:r>
        <w:rPr>
          <w:rFonts w:eastAsia="Times New Roman"/>
          <w:i/>
          <w:iCs/>
          <w:sz w:val="24"/>
          <w:szCs w:val="24"/>
        </w:rPr>
        <w:tab/>
        <w:t>as</w:t>
      </w:r>
      <w:r>
        <w:rPr>
          <w:rFonts w:eastAsia="Times New Roman"/>
          <w:i/>
          <w:iCs/>
          <w:sz w:val="24"/>
          <w:szCs w:val="24"/>
        </w:rPr>
        <w:tab/>
        <w:t>conseqüências</w:t>
      </w:r>
      <w:r>
        <w:rPr>
          <w:rFonts w:eastAsia="Times New Roman"/>
          <w:i/>
          <w:iCs/>
          <w:sz w:val="24"/>
          <w:szCs w:val="24"/>
        </w:rPr>
        <w:tab/>
        <w:t>humanas.</w:t>
      </w:r>
      <w:r>
        <w:rPr>
          <w:sz w:val="20"/>
          <w:szCs w:val="20"/>
        </w:rPr>
        <w:tab/>
      </w:r>
      <w:r>
        <w:rPr>
          <w:rFonts w:eastAsia="Times New Roman"/>
          <w:sz w:val="24"/>
          <w:szCs w:val="24"/>
        </w:rPr>
        <w:t>Trad.</w:t>
      </w:r>
      <w:r>
        <w:rPr>
          <w:rFonts w:eastAsia="Times New Roman"/>
          <w:sz w:val="24"/>
          <w:szCs w:val="24"/>
        </w:rPr>
        <w:tab/>
        <w:t>Marcus</w:t>
      </w:r>
    </w:p>
    <w:p w14:paraId="214DCE50" w14:textId="77777777" w:rsidR="001C2C75" w:rsidRDefault="001C2C75">
      <w:pPr>
        <w:spacing w:line="8" w:lineRule="exact"/>
        <w:rPr>
          <w:sz w:val="20"/>
          <w:szCs w:val="20"/>
        </w:rPr>
      </w:pPr>
    </w:p>
    <w:p w14:paraId="40F0A2A3" w14:textId="77777777" w:rsidR="001C2C75" w:rsidRDefault="00D37926">
      <w:pPr>
        <w:ind w:left="260"/>
        <w:rPr>
          <w:sz w:val="20"/>
          <w:szCs w:val="20"/>
        </w:rPr>
      </w:pPr>
      <w:r>
        <w:rPr>
          <w:rFonts w:eastAsia="Times New Roman"/>
          <w:sz w:val="24"/>
          <w:szCs w:val="24"/>
        </w:rPr>
        <w:t>Penchel. Rio de Janeiro: Jorge Zahar Editores, 1998</w:t>
      </w:r>
    </w:p>
    <w:p w14:paraId="6A9C1D4E" w14:textId="77777777" w:rsidR="001C2C75" w:rsidRDefault="001C2C75">
      <w:pPr>
        <w:spacing w:line="191" w:lineRule="exact"/>
        <w:rPr>
          <w:sz w:val="20"/>
          <w:szCs w:val="20"/>
        </w:rPr>
      </w:pPr>
    </w:p>
    <w:p w14:paraId="021D2E3A" w14:textId="77777777" w:rsidR="001C2C75" w:rsidRDefault="00D37926">
      <w:pPr>
        <w:ind w:left="260"/>
        <w:rPr>
          <w:sz w:val="20"/>
          <w:szCs w:val="20"/>
        </w:rPr>
      </w:pPr>
      <w:r>
        <w:rPr>
          <w:rFonts w:eastAsia="Times New Roman"/>
          <w:sz w:val="24"/>
          <w:szCs w:val="24"/>
        </w:rPr>
        <w:t xml:space="preserve">BRECHT, Bertolt. “Terror e miséria do Terceiro Reich.” In: </w:t>
      </w:r>
      <w:r>
        <w:rPr>
          <w:rFonts w:eastAsia="Times New Roman"/>
          <w:i/>
          <w:iCs/>
          <w:sz w:val="24"/>
          <w:szCs w:val="24"/>
        </w:rPr>
        <w:t>Teatro Completo Vol. V</w:t>
      </w:r>
      <w:r>
        <w:rPr>
          <w:rFonts w:eastAsia="Times New Roman"/>
          <w:sz w:val="24"/>
          <w:szCs w:val="24"/>
        </w:rPr>
        <w:t>.</w:t>
      </w:r>
    </w:p>
    <w:p w14:paraId="34832855" w14:textId="77777777" w:rsidR="001C2C75" w:rsidRDefault="001C2C75">
      <w:pPr>
        <w:spacing w:line="8" w:lineRule="exact"/>
        <w:rPr>
          <w:sz w:val="20"/>
          <w:szCs w:val="20"/>
        </w:rPr>
      </w:pPr>
    </w:p>
    <w:p w14:paraId="26AF26BD" w14:textId="77777777" w:rsidR="001C2C75" w:rsidRDefault="00D37926">
      <w:pPr>
        <w:ind w:left="260"/>
        <w:rPr>
          <w:sz w:val="20"/>
          <w:szCs w:val="20"/>
        </w:rPr>
      </w:pPr>
      <w:r>
        <w:rPr>
          <w:rFonts w:eastAsia="Times New Roman"/>
          <w:sz w:val="24"/>
          <w:szCs w:val="24"/>
        </w:rPr>
        <w:t>São Paulo: Terra e Paz, 2001</w:t>
      </w:r>
    </w:p>
    <w:p w14:paraId="286DF3AF" w14:textId="77777777" w:rsidR="001C2C75" w:rsidRDefault="001C2C75">
      <w:pPr>
        <w:spacing w:line="192" w:lineRule="exact"/>
        <w:rPr>
          <w:sz w:val="20"/>
          <w:szCs w:val="20"/>
        </w:rPr>
      </w:pPr>
    </w:p>
    <w:p w14:paraId="1D2A3DF1" w14:textId="77777777" w:rsidR="001C2C75" w:rsidRPr="00D37926" w:rsidRDefault="00D37926">
      <w:pPr>
        <w:ind w:left="260"/>
        <w:rPr>
          <w:sz w:val="20"/>
          <w:szCs w:val="20"/>
          <w:lang w:val="en-US"/>
        </w:rPr>
      </w:pPr>
      <w:r w:rsidRPr="00D37926">
        <w:rPr>
          <w:rFonts w:eastAsia="Times New Roman"/>
          <w:sz w:val="24"/>
          <w:szCs w:val="24"/>
          <w:lang w:val="en-US"/>
        </w:rPr>
        <w:t xml:space="preserve">CHOMSKY, Noam. </w:t>
      </w:r>
      <w:r w:rsidRPr="00D37926">
        <w:rPr>
          <w:rFonts w:eastAsia="Times New Roman"/>
          <w:i/>
          <w:iCs/>
          <w:sz w:val="24"/>
          <w:szCs w:val="24"/>
          <w:lang w:val="en-US"/>
        </w:rPr>
        <w:t>Manufacturing Consent: The Political Economy of Mass Media.</w:t>
      </w:r>
    </w:p>
    <w:p w14:paraId="78971752" w14:textId="77777777" w:rsidR="001C2C75" w:rsidRPr="00D37926" w:rsidRDefault="001C2C75">
      <w:pPr>
        <w:spacing w:line="8" w:lineRule="exact"/>
        <w:rPr>
          <w:sz w:val="20"/>
          <w:szCs w:val="20"/>
          <w:lang w:val="en-US"/>
        </w:rPr>
      </w:pPr>
    </w:p>
    <w:p w14:paraId="57669DA6" w14:textId="77777777" w:rsidR="001C2C75" w:rsidRPr="00D37926" w:rsidRDefault="00D37926">
      <w:pPr>
        <w:ind w:left="260"/>
        <w:rPr>
          <w:sz w:val="20"/>
          <w:szCs w:val="20"/>
          <w:lang w:val="en-US"/>
        </w:rPr>
      </w:pPr>
      <w:r w:rsidRPr="00D37926">
        <w:rPr>
          <w:rFonts w:eastAsia="Times New Roman"/>
          <w:sz w:val="24"/>
          <w:szCs w:val="24"/>
          <w:lang w:val="en-US"/>
        </w:rPr>
        <w:t>New York: Pantheon books, 1988</w:t>
      </w:r>
    </w:p>
    <w:p w14:paraId="16BAC2B2" w14:textId="77777777" w:rsidR="001C2C75" w:rsidRPr="00D37926" w:rsidRDefault="001C2C75">
      <w:pPr>
        <w:spacing w:line="192" w:lineRule="exact"/>
        <w:rPr>
          <w:sz w:val="20"/>
          <w:szCs w:val="20"/>
          <w:lang w:val="en-US"/>
        </w:rPr>
      </w:pPr>
    </w:p>
    <w:p w14:paraId="15CBF4E4" w14:textId="77777777" w:rsidR="001C2C75" w:rsidRPr="00D37926" w:rsidRDefault="00D37926">
      <w:pPr>
        <w:ind w:left="260"/>
        <w:rPr>
          <w:sz w:val="20"/>
          <w:szCs w:val="20"/>
          <w:lang w:val="en-US"/>
        </w:rPr>
      </w:pPr>
      <w:r w:rsidRPr="00D37926">
        <w:rPr>
          <w:rFonts w:eastAsia="Times New Roman"/>
          <w:sz w:val="24"/>
          <w:szCs w:val="24"/>
          <w:lang w:val="en-US"/>
        </w:rPr>
        <w:t xml:space="preserve">_______. </w:t>
      </w:r>
      <w:r w:rsidRPr="00D37926">
        <w:rPr>
          <w:rFonts w:eastAsia="Times New Roman"/>
          <w:i/>
          <w:iCs/>
          <w:sz w:val="24"/>
          <w:szCs w:val="24"/>
          <w:lang w:val="en-US"/>
        </w:rPr>
        <w:t>Media Control: The Spectacular Achievements of Propaganda.</w:t>
      </w:r>
      <w:r w:rsidRPr="00D37926">
        <w:rPr>
          <w:rFonts w:eastAsia="Times New Roman"/>
          <w:sz w:val="24"/>
          <w:szCs w:val="24"/>
          <w:lang w:val="en-US"/>
        </w:rPr>
        <w:t xml:space="preserve"> New York:</w:t>
      </w:r>
    </w:p>
    <w:p w14:paraId="4C7E9A95" w14:textId="77777777" w:rsidR="001C2C75" w:rsidRPr="00D37926" w:rsidRDefault="001C2C75">
      <w:pPr>
        <w:spacing w:line="8" w:lineRule="exact"/>
        <w:rPr>
          <w:sz w:val="20"/>
          <w:szCs w:val="20"/>
          <w:lang w:val="en-US"/>
        </w:rPr>
      </w:pPr>
    </w:p>
    <w:p w14:paraId="2FFD121C" w14:textId="77777777" w:rsidR="001C2C75" w:rsidRPr="00D37926" w:rsidRDefault="00D37926">
      <w:pPr>
        <w:ind w:left="260"/>
        <w:rPr>
          <w:sz w:val="20"/>
          <w:szCs w:val="20"/>
          <w:lang w:val="en-US"/>
        </w:rPr>
      </w:pPr>
      <w:r w:rsidRPr="00D37926">
        <w:rPr>
          <w:rFonts w:eastAsia="Times New Roman"/>
          <w:sz w:val="24"/>
          <w:szCs w:val="24"/>
          <w:lang w:val="en-US"/>
        </w:rPr>
        <w:t>An open media book/Seven Stories Press, 2002</w:t>
      </w:r>
    </w:p>
    <w:p w14:paraId="1AAC76B2" w14:textId="77777777" w:rsidR="001C2C75" w:rsidRPr="00D37926" w:rsidRDefault="001C2C75">
      <w:pPr>
        <w:spacing w:line="191" w:lineRule="exact"/>
        <w:rPr>
          <w:sz w:val="20"/>
          <w:szCs w:val="20"/>
          <w:lang w:val="en-US"/>
        </w:rPr>
      </w:pPr>
    </w:p>
    <w:p w14:paraId="655238D1" w14:textId="77777777" w:rsidR="001C2C75" w:rsidRDefault="00D37926">
      <w:pPr>
        <w:ind w:left="260"/>
        <w:rPr>
          <w:sz w:val="20"/>
          <w:szCs w:val="20"/>
        </w:rPr>
      </w:pPr>
      <w:r w:rsidRPr="00D37926">
        <w:rPr>
          <w:rFonts w:eastAsia="Times New Roman"/>
          <w:i/>
          <w:iCs/>
          <w:sz w:val="24"/>
          <w:szCs w:val="24"/>
          <w:lang w:val="en-US"/>
        </w:rPr>
        <w:t>_______. Necessary Illu</w:t>
      </w:r>
      <w:r w:rsidRPr="00D37926">
        <w:rPr>
          <w:rFonts w:eastAsia="Times New Roman"/>
          <w:i/>
          <w:iCs/>
          <w:sz w:val="24"/>
          <w:szCs w:val="24"/>
          <w:lang w:val="en-US"/>
        </w:rPr>
        <w:t xml:space="preserve">sions: Thought Control in Democratic Societies. </w:t>
      </w:r>
      <w:r>
        <w:rPr>
          <w:rFonts w:eastAsia="Times New Roman"/>
          <w:sz w:val="24"/>
          <w:szCs w:val="24"/>
        </w:rPr>
        <w:t>Boston: South</w:t>
      </w:r>
    </w:p>
    <w:p w14:paraId="1E5AA5EF" w14:textId="77777777" w:rsidR="001C2C75" w:rsidRDefault="001C2C75">
      <w:pPr>
        <w:spacing w:line="8" w:lineRule="exact"/>
        <w:rPr>
          <w:sz w:val="20"/>
          <w:szCs w:val="20"/>
        </w:rPr>
      </w:pPr>
    </w:p>
    <w:p w14:paraId="169C8CE8" w14:textId="77777777" w:rsidR="001C2C75" w:rsidRDefault="00D37926">
      <w:pPr>
        <w:ind w:left="260"/>
        <w:rPr>
          <w:sz w:val="20"/>
          <w:szCs w:val="20"/>
        </w:rPr>
      </w:pPr>
      <w:r>
        <w:rPr>
          <w:rFonts w:eastAsia="Times New Roman"/>
          <w:sz w:val="24"/>
          <w:szCs w:val="24"/>
        </w:rPr>
        <w:t>End Press, 1989</w:t>
      </w:r>
    </w:p>
    <w:p w14:paraId="0ED653E9" w14:textId="77777777" w:rsidR="001C2C75" w:rsidRDefault="001C2C75">
      <w:pPr>
        <w:sectPr w:rsidR="001C2C75">
          <w:pgSz w:w="11900" w:h="16840"/>
          <w:pgMar w:top="691" w:right="1440" w:bottom="1135" w:left="1440" w:header="0" w:footer="0" w:gutter="0"/>
          <w:cols w:space="720" w:equalWidth="0">
            <w:col w:w="9024"/>
          </w:cols>
        </w:sectPr>
      </w:pPr>
    </w:p>
    <w:p w14:paraId="4F5DCAE4" w14:textId="7A021003" w:rsidR="001C2C75" w:rsidRDefault="001C2C75">
      <w:pPr>
        <w:spacing w:line="261" w:lineRule="auto"/>
        <w:ind w:left="260" w:right="1624"/>
        <w:rPr>
          <w:sz w:val="20"/>
          <w:szCs w:val="20"/>
        </w:rPr>
      </w:pPr>
      <w:bookmarkStart w:id="123" w:name="page124"/>
      <w:bookmarkEnd w:id="123"/>
    </w:p>
    <w:p w14:paraId="5C3D5DF9" w14:textId="77777777" w:rsidR="001C2C75" w:rsidRDefault="001C2C75">
      <w:pPr>
        <w:spacing w:line="216" w:lineRule="exact"/>
        <w:rPr>
          <w:sz w:val="20"/>
          <w:szCs w:val="20"/>
        </w:rPr>
      </w:pPr>
    </w:p>
    <w:p w14:paraId="394B0ECC" w14:textId="77777777" w:rsidR="001C2C75" w:rsidRPr="00D37926" w:rsidRDefault="00D37926">
      <w:pPr>
        <w:spacing w:line="259" w:lineRule="auto"/>
        <w:ind w:left="260" w:right="264"/>
        <w:jc w:val="both"/>
        <w:rPr>
          <w:sz w:val="20"/>
          <w:szCs w:val="20"/>
          <w:lang w:val="en-US"/>
        </w:rPr>
      </w:pPr>
      <w:r>
        <w:rPr>
          <w:rFonts w:eastAsia="Times New Roman"/>
          <w:sz w:val="24"/>
          <w:szCs w:val="24"/>
        </w:rPr>
        <w:t xml:space="preserve">DUPAS, Gilberto. “Religião e sociedade” In: </w:t>
      </w:r>
      <w:r>
        <w:rPr>
          <w:rFonts w:eastAsia="Times New Roman"/>
          <w:i/>
          <w:iCs/>
          <w:sz w:val="24"/>
          <w:szCs w:val="24"/>
        </w:rPr>
        <w:t>Uma nação com alma de igreja:</w:t>
      </w:r>
      <w:r>
        <w:rPr>
          <w:rFonts w:eastAsia="Times New Roman"/>
          <w:sz w:val="24"/>
          <w:szCs w:val="24"/>
        </w:rPr>
        <w:t xml:space="preserve"> </w:t>
      </w:r>
      <w:r>
        <w:rPr>
          <w:rFonts w:eastAsia="Times New Roman"/>
          <w:i/>
          <w:iCs/>
          <w:sz w:val="24"/>
          <w:szCs w:val="24"/>
        </w:rPr>
        <w:t>religiosidade e políticas públicas nos Estados Unidos</w:t>
      </w:r>
      <w:r>
        <w:rPr>
          <w:rFonts w:eastAsia="Times New Roman"/>
          <w:sz w:val="24"/>
          <w:szCs w:val="24"/>
        </w:rPr>
        <w:t>/Carlos Eduardo Lins da Silva</w:t>
      </w:r>
      <w:r>
        <w:rPr>
          <w:rFonts w:eastAsia="Times New Roman"/>
          <w:i/>
          <w:iCs/>
          <w:sz w:val="24"/>
          <w:szCs w:val="24"/>
        </w:rPr>
        <w:t xml:space="preserve"> </w:t>
      </w:r>
      <w:r>
        <w:rPr>
          <w:rFonts w:eastAsia="Times New Roman"/>
          <w:sz w:val="24"/>
          <w:szCs w:val="24"/>
        </w:rPr>
        <w:t xml:space="preserve">(organizador). </w:t>
      </w:r>
      <w:r w:rsidRPr="00D37926">
        <w:rPr>
          <w:rFonts w:eastAsia="Times New Roman"/>
          <w:sz w:val="24"/>
          <w:szCs w:val="24"/>
          <w:lang w:val="en-US"/>
        </w:rPr>
        <w:t>São Paulo: Paz e Terra, 2009</w:t>
      </w:r>
    </w:p>
    <w:p w14:paraId="0F836CD2" w14:textId="77777777" w:rsidR="001C2C75" w:rsidRPr="00D37926" w:rsidRDefault="001C2C75">
      <w:pPr>
        <w:spacing w:line="134" w:lineRule="exact"/>
        <w:rPr>
          <w:sz w:val="20"/>
          <w:szCs w:val="20"/>
          <w:lang w:val="en-US"/>
        </w:rPr>
      </w:pPr>
    </w:p>
    <w:p w14:paraId="3FF27D6B"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FONER, Eric. </w:t>
      </w:r>
      <w:r w:rsidRPr="00D37926">
        <w:rPr>
          <w:rFonts w:eastAsia="Times New Roman"/>
          <w:i/>
          <w:iCs/>
          <w:sz w:val="24"/>
          <w:szCs w:val="24"/>
          <w:lang w:val="en-US"/>
        </w:rPr>
        <w:t>The Story of American Freedom.</w:t>
      </w:r>
      <w:r w:rsidRPr="00D37926">
        <w:rPr>
          <w:rFonts w:eastAsia="Times New Roman"/>
          <w:sz w:val="24"/>
          <w:szCs w:val="24"/>
          <w:lang w:val="en-US"/>
        </w:rPr>
        <w:t xml:space="preserve"> New York: W. W. Norton &amp; Company, 1998</w:t>
      </w:r>
    </w:p>
    <w:p w14:paraId="54C25680" w14:textId="77777777" w:rsidR="001C2C75" w:rsidRPr="00D37926" w:rsidRDefault="001C2C75">
      <w:pPr>
        <w:spacing w:line="113" w:lineRule="exact"/>
        <w:rPr>
          <w:sz w:val="20"/>
          <w:szCs w:val="20"/>
          <w:lang w:val="en-US"/>
        </w:rPr>
      </w:pPr>
    </w:p>
    <w:p w14:paraId="3E7D442B" w14:textId="77777777" w:rsidR="001C2C75" w:rsidRDefault="00D37926">
      <w:pPr>
        <w:ind w:left="260"/>
        <w:rPr>
          <w:sz w:val="20"/>
          <w:szCs w:val="20"/>
        </w:rPr>
      </w:pPr>
      <w:r>
        <w:rPr>
          <w:rFonts w:eastAsia="Times New Roman"/>
          <w:sz w:val="24"/>
          <w:szCs w:val="24"/>
        </w:rPr>
        <w:t xml:space="preserve">_______ . </w:t>
      </w:r>
      <w:r>
        <w:rPr>
          <w:rFonts w:eastAsia="Times New Roman"/>
          <w:i/>
          <w:iCs/>
          <w:sz w:val="24"/>
          <w:szCs w:val="24"/>
        </w:rPr>
        <w:t>O 11 de setembro.</w:t>
      </w:r>
      <w:r>
        <w:rPr>
          <w:rFonts w:eastAsia="Times New Roman"/>
          <w:sz w:val="24"/>
          <w:szCs w:val="24"/>
        </w:rPr>
        <w:t xml:space="preserve"> Rio de Janeiro: Bertrand Brasil, 2002</w:t>
      </w:r>
    </w:p>
    <w:p w14:paraId="66ACED07" w14:textId="77777777" w:rsidR="001C2C75" w:rsidRDefault="001C2C75">
      <w:pPr>
        <w:spacing w:line="200" w:lineRule="exact"/>
        <w:rPr>
          <w:sz w:val="20"/>
          <w:szCs w:val="20"/>
        </w:rPr>
      </w:pPr>
    </w:p>
    <w:p w14:paraId="130E035B" w14:textId="77777777" w:rsidR="001C2C75" w:rsidRPr="00D37926" w:rsidRDefault="00D37926">
      <w:pPr>
        <w:ind w:left="260"/>
        <w:rPr>
          <w:sz w:val="20"/>
          <w:szCs w:val="20"/>
          <w:lang w:val="en-US"/>
        </w:rPr>
      </w:pPr>
      <w:r w:rsidRPr="00D37926">
        <w:rPr>
          <w:rFonts w:eastAsia="Times New Roman"/>
          <w:sz w:val="24"/>
          <w:szCs w:val="24"/>
          <w:lang w:val="en-US"/>
        </w:rPr>
        <w:t xml:space="preserve">COLLINS, Robert M. </w:t>
      </w:r>
      <w:r w:rsidRPr="00D37926">
        <w:rPr>
          <w:rFonts w:eastAsia="Times New Roman"/>
          <w:i/>
          <w:iCs/>
          <w:sz w:val="24"/>
          <w:szCs w:val="24"/>
          <w:lang w:val="en-US"/>
        </w:rPr>
        <w:t>Transforming America: Politics and Culture During the Reagan</w:t>
      </w:r>
    </w:p>
    <w:p w14:paraId="1BA37D6C" w14:textId="77777777" w:rsidR="001C2C75" w:rsidRPr="00D37926" w:rsidRDefault="001C2C75">
      <w:pPr>
        <w:spacing w:line="8" w:lineRule="exact"/>
        <w:rPr>
          <w:sz w:val="20"/>
          <w:szCs w:val="20"/>
          <w:lang w:val="en-US"/>
        </w:rPr>
      </w:pPr>
    </w:p>
    <w:p w14:paraId="6A0F5706" w14:textId="77777777" w:rsidR="001C2C75" w:rsidRPr="00D37926" w:rsidRDefault="00D37926">
      <w:pPr>
        <w:ind w:left="260"/>
        <w:rPr>
          <w:sz w:val="20"/>
          <w:szCs w:val="20"/>
          <w:lang w:val="en-US"/>
        </w:rPr>
      </w:pPr>
      <w:r w:rsidRPr="00D37926">
        <w:rPr>
          <w:rFonts w:eastAsia="Times New Roman"/>
          <w:i/>
          <w:iCs/>
          <w:sz w:val="24"/>
          <w:szCs w:val="24"/>
          <w:lang w:val="en-US"/>
        </w:rPr>
        <w:t xml:space="preserve">Years. </w:t>
      </w:r>
      <w:r w:rsidRPr="00D37926">
        <w:rPr>
          <w:rFonts w:eastAsia="Times New Roman"/>
          <w:sz w:val="24"/>
          <w:szCs w:val="24"/>
          <w:lang w:val="en-US"/>
        </w:rPr>
        <w:t>NY: Columbia University Press, 2009</w:t>
      </w:r>
    </w:p>
    <w:p w14:paraId="698A6342" w14:textId="77777777" w:rsidR="001C2C75" w:rsidRPr="00D37926" w:rsidRDefault="001C2C75">
      <w:pPr>
        <w:spacing w:line="192" w:lineRule="exact"/>
        <w:rPr>
          <w:sz w:val="20"/>
          <w:szCs w:val="20"/>
          <w:lang w:val="en-US"/>
        </w:rPr>
      </w:pPr>
    </w:p>
    <w:p w14:paraId="7D0ED242" w14:textId="77777777" w:rsidR="001C2C75" w:rsidRPr="00D37926" w:rsidRDefault="00D37926">
      <w:pPr>
        <w:spacing w:line="314" w:lineRule="auto"/>
        <w:ind w:left="260" w:right="264"/>
        <w:jc w:val="both"/>
        <w:rPr>
          <w:sz w:val="20"/>
          <w:szCs w:val="20"/>
          <w:lang w:val="en-US"/>
        </w:rPr>
      </w:pPr>
      <w:r w:rsidRPr="00D37926">
        <w:rPr>
          <w:rFonts w:eastAsia="Times New Roman"/>
          <w:sz w:val="24"/>
          <w:szCs w:val="24"/>
          <w:lang w:val="en-US"/>
        </w:rPr>
        <w:t xml:space="preserve">KUSHNER, Tony. </w:t>
      </w:r>
      <w:r w:rsidRPr="00D37926">
        <w:rPr>
          <w:rFonts w:eastAsia="Times New Roman"/>
          <w:i/>
          <w:iCs/>
          <w:sz w:val="24"/>
          <w:szCs w:val="24"/>
          <w:lang w:val="en-US"/>
        </w:rPr>
        <w:t>A Bright</w:t>
      </w:r>
      <w:r w:rsidRPr="00D37926">
        <w:rPr>
          <w:rFonts w:eastAsia="Times New Roman"/>
          <w:i/>
          <w:iCs/>
          <w:sz w:val="24"/>
          <w:szCs w:val="24"/>
          <w:lang w:val="en-US"/>
        </w:rPr>
        <w:t xml:space="preserve"> Room Called Day.</w:t>
      </w:r>
      <w:r w:rsidRPr="00D37926">
        <w:rPr>
          <w:rFonts w:eastAsia="Times New Roman"/>
          <w:sz w:val="24"/>
          <w:szCs w:val="24"/>
          <w:lang w:val="en-US"/>
        </w:rPr>
        <w:t xml:space="preserve"> New York: Theatre Communications Group, 1994</w:t>
      </w:r>
    </w:p>
    <w:p w14:paraId="3CA534C6" w14:textId="77777777" w:rsidR="001C2C75" w:rsidRPr="00D37926" w:rsidRDefault="001C2C75">
      <w:pPr>
        <w:spacing w:line="113" w:lineRule="exact"/>
        <w:rPr>
          <w:sz w:val="20"/>
          <w:szCs w:val="20"/>
          <w:lang w:val="en-US"/>
        </w:rPr>
      </w:pPr>
    </w:p>
    <w:p w14:paraId="28E66114" w14:textId="77777777" w:rsidR="001C2C75" w:rsidRPr="00D37926" w:rsidRDefault="00D37926">
      <w:pPr>
        <w:ind w:left="260"/>
        <w:rPr>
          <w:sz w:val="20"/>
          <w:szCs w:val="20"/>
          <w:lang w:val="en-US"/>
        </w:rPr>
      </w:pPr>
      <w:r w:rsidRPr="00D37926">
        <w:rPr>
          <w:rFonts w:eastAsia="Times New Roman"/>
          <w:sz w:val="24"/>
          <w:szCs w:val="24"/>
          <w:lang w:val="en-US"/>
        </w:rPr>
        <w:t xml:space="preserve">LAHR, John. "After Angels". </w:t>
      </w:r>
      <w:r w:rsidRPr="00D37926">
        <w:rPr>
          <w:rFonts w:eastAsia="Times New Roman"/>
          <w:i/>
          <w:iCs/>
          <w:color w:val="333333"/>
          <w:sz w:val="24"/>
          <w:szCs w:val="24"/>
          <w:lang w:val="en-US"/>
        </w:rPr>
        <w:t>New Yorker</w:t>
      </w:r>
      <w:r w:rsidRPr="00D37926">
        <w:rPr>
          <w:rFonts w:eastAsia="Times New Roman"/>
          <w:color w:val="333333"/>
          <w:sz w:val="24"/>
          <w:szCs w:val="24"/>
          <w:lang w:val="en-US"/>
        </w:rPr>
        <w:t>, 0028792X, 1/3/2005, Vol. 80, Issue 41</w:t>
      </w:r>
    </w:p>
    <w:p w14:paraId="29270B3E" w14:textId="77777777" w:rsidR="001C2C75" w:rsidRPr="00D37926" w:rsidRDefault="001C2C75">
      <w:pPr>
        <w:spacing w:line="240" w:lineRule="exact"/>
        <w:rPr>
          <w:sz w:val="20"/>
          <w:szCs w:val="20"/>
          <w:lang w:val="en-US"/>
        </w:rPr>
      </w:pPr>
    </w:p>
    <w:p w14:paraId="59E70E3B" w14:textId="77777777" w:rsidR="001C2C75" w:rsidRDefault="00D37926">
      <w:pPr>
        <w:ind w:left="260"/>
        <w:rPr>
          <w:sz w:val="20"/>
          <w:szCs w:val="20"/>
        </w:rPr>
      </w:pPr>
      <w:r>
        <w:rPr>
          <w:rFonts w:eastAsia="Times New Roman"/>
          <w:sz w:val="24"/>
          <w:szCs w:val="24"/>
        </w:rPr>
        <w:t xml:space="preserve">MATE, Reyes. </w:t>
      </w:r>
      <w:r>
        <w:rPr>
          <w:rFonts w:eastAsia="Times New Roman"/>
          <w:i/>
          <w:iCs/>
          <w:sz w:val="24"/>
          <w:szCs w:val="24"/>
        </w:rPr>
        <w:t>Meia-noite na história: Comentários às teses de Walter Benjamin</w:t>
      </w:r>
    </w:p>
    <w:p w14:paraId="1019DCEE" w14:textId="77777777" w:rsidR="001C2C75" w:rsidRDefault="001C2C75">
      <w:pPr>
        <w:spacing w:line="8" w:lineRule="exact"/>
        <w:rPr>
          <w:sz w:val="20"/>
          <w:szCs w:val="20"/>
        </w:rPr>
      </w:pPr>
    </w:p>
    <w:p w14:paraId="4B3D54BA" w14:textId="77777777" w:rsidR="001C2C75" w:rsidRDefault="00D37926">
      <w:pPr>
        <w:ind w:left="260"/>
        <w:rPr>
          <w:sz w:val="20"/>
          <w:szCs w:val="20"/>
        </w:rPr>
      </w:pPr>
      <w:r>
        <w:rPr>
          <w:rFonts w:eastAsia="Times New Roman"/>
          <w:i/>
          <w:iCs/>
          <w:sz w:val="24"/>
          <w:szCs w:val="24"/>
        </w:rPr>
        <w:t xml:space="preserve">“Sobre o conceito de história”. </w:t>
      </w:r>
      <w:r>
        <w:rPr>
          <w:rFonts w:eastAsia="Times New Roman"/>
          <w:sz w:val="24"/>
          <w:szCs w:val="24"/>
        </w:rPr>
        <w:t>São</w:t>
      </w:r>
      <w:r>
        <w:rPr>
          <w:rFonts w:eastAsia="Times New Roman"/>
          <w:sz w:val="24"/>
          <w:szCs w:val="24"/>
        </w:rPr>
        <w:t xml:space="preserve"> Leopoldo, RS: Ed. UNISINOS, 2011</w:t>
      </w:r>
    </w:p>
    <w:p w14:paraId="0AE83B3D" w14:textId="77777777" w:rsidR="001C2C75" w:rsidRDefault="001C2C75">
      <w:pPr>
        <w:spacing w:line="192" w:lineRule="exact"/>
        <w:rPr>
          <w:sz w:val="20"/>
          <w:szCs w:val="20"/>
        </w:rPr>
      </w:pPr>
    </w:p>
    <w:p w14:paraId="0A355A92" w14:textId="77777777" w:rsidR="001C2C75" w:rsidRDefault="00D37926">
      <w:pPr>
        <w:ind w:left="260"/>
        <w:rPr>
          <w:sz w:val="20"/>
          <w:szCs w:val="20"/>
        </w:rPr>
      </w:pPr>
      <w:r>
        <w:rPr>
          <w:rFonts w:eastAsia="Times New Roman"/>
          <w:sz w:val="24"/>
          <w:szCs w:val="24"/>
        </w:rPr>
        <w:t xml:space="preserve">ZAKARIA, Fareed. </w:t>
      </w:r>
      <w:r>
        <w:rPr>
          <w:rFonts w:eastAsia="Times New Roman"/>
          <w:i/>
          <w:iCs/>
          <w:sz w:val="24"/>
          <w:szCs w:val="24"/>
        </w:rPr>
        <w:t>O mundo pós-americano.</w:t>
      </w:r>
      <w:r>
        <w:rPr>
          <w:rFonts w:eastAsia="Times New Roman"/>
          <w:sz w:val="24"/>
          <w:szCs w:val="24"/>
        </w:rPr>
        <w:t xml:space="preserve"> São Paulo: Companhia das Letras, 2008</w:t>
      </w:r>
    </w:p>
    <w:p w14:paraId="3BE04A7D" w14:textId="77777777" w:rsidR="001C2C75" w:rsidRDefault="001C2C75">
      <w:pPr>
        <w:sectPr w:rsidR="001C2C75">
          <w:pgSz w:w="11900" w:h="16840"/>
          <w:pgMar w:top="691" w:right="1440" w:bottom="1440" w:left="1440" w:header="0" w:footer="0" w:gutter="0"/>
          <w:cols w:space="720" w:equalWidth="0">
            <w:col w:w="9024"/>
          </w:cols>
        </w:sectPr>
      </w:pPr>
    </w:p>
    <w:p w14:paraId="269660C6" w14:textId="3C2D3415" w:rsidR="001C2C75" w:rsidRDefault="001C2C75">
      <w:pPr>
        <w:spacing w:line="261" w:lineRule="auto"/>
        <w:ind w:left="260" w:right="1624"/>
        <w:rPr>
          <w:sz w:val="20"/>
          <w:szCs w:val="20"/>
        </w:rPr>
      </w:pPr>
      <w:bookmarkStart w:id="124" w:name="page125"/>
      <w:bookmarkEnd w:id="124"/>
    </w:p>
    <w:p w14:paraId="720B4AB8" w14:textId="77777777" w:rsidR="001C2C75" w:rsidRDefault="001C2C75">
      <w:pPr>
        <w:spacing w:line="200" w:lineRule="exact"/>
        <w:rPr>
          <w:sz w:val="20"/>
          <w:szCs w:val="20"/>
        </w:rPr>
      </w:pPr>
    </w:p>
    <w:p w14:paraId="363E56ED" w14:textId="77777777" w:rsidR="001C2C75" w:rsidRDefault="001C2C75">
      <w:pPr>
        <w:spacing w:line="291" w:lineRule="exact"/>
        <w:rPr>
          <w:sz w:val="20"/>
          <w:szCs w:val="20"/>
        </w:rPr>
      </w:pPr>
    </w:p>
    <w:p w14:paraId="10999319" w14:textId="77777777" w:rsidR="001C2C75" w:rsidRDefault="00D37926">
      <w:pPr>
        <w:ind w:right="4"/>
        <w:jc w:val="center"/>
        <w:rPr>
          <w:sz w:val="20"/>
          <w:szCs w:val="20"/>
        </w:rPr>
      </w:pPr>
      <w:r>
        <w:rPr>
          <w:rFonts w:eastAsia="Times New Roman"/>
          <w:b/>
          <w:bCs/>
          <w:sz w:val="28"/>
          <w:szCs w:val="28"/>
          <w:u w:val="single"/>
        </w:rPr>
        <w:t>3.LUTAS POLÍTICAS E CULTURA AFRO-AMERICANA</w:t>
      </w:r>
    </w:p>
    <w:p w14:paraId="6EACE71E" w14:textId="77777777" w:rsidR="001C2C75" w:rsidRDefault="001C2C75">
      <w:pPr>
        <w:spacing w:line="200" w:lineRule="exact"/>
        <w:rPr>
          <w:sz w:val="20"/>
          <w:szCs w:val="20"/>
        </w:rPr>
      </w:pPr>
    </w:p>
    <w:p w14:paraId="7A2B5D36" w14:textId="77777777" w:rsidR="001C2C75" w:rsidRDefault="001C2C75">
      <w:pPr>
        <w:spacing w:line="324" w:lineRule="exact"/>
        <w:rPr>
          <w:sz w:val="20"/>
          <w:szCs w:val="20"/>
        </w:rPr>
      </w:pPr>
    </w:p>
    <w:p w14:paraId="6CA3CF6F" w14:textId="77777777" w:rsidR="001C2C75" w:rsidRDefault="00D37926">
      <w:pPr>
        <w:spacing w:line="312" w:lineRule="auto"/>
        <w:ind w:left="1720" w:right="120"/>
        <w:jc w:val="center"/>
        <w:rPr>
          <w:sz w:val="20"/>
          <w:szCs w:val="20"/>
        </w:rPr>
      </w:pPr>
      <w:r>
        <w:rPr>
          <w:rFonts w:eastAsia="Times New Roman"/>
          <w:i/>
          <w:iCs/>
          <w:sz w:val="36"/>
          <w:szCs w:val="36"/>
        </w:rPr>
        <w:t xml:space="preserve">Entre a Canção e o Ideal: as relações entre o movimento folk e os Direitos Civis. </w:t>
      </w:r>
      <w:r>
        <w:rPr>
          <w:rFonts w:eastAsia="Times New Roman"/>
          <w:sz w:val="36"/>
          <w:szCs w:val="36"/>
        </w:rPr>
        <w:t>Luiza Fernandes Brandão.</w:t>
      </w:r>
    </w:p>
    <w:p w14:paraId="6359C80A" w14:textId="77777777" w:rsidR="001C2C75" w:rsidRDefault="001C2C75">
      <w:pPr>
        <w:spacing w:line="157" w:lineRule="exact"/>
        <w:rPr>
          <w:sz w:val="20"/>
          <w:szCs w:val="20"/>
        </w:rPr>
      </w:pPr>
    </w:p>
    <w:p w14:paraId="065C0512" w14:textId="77777777" w:rsidR="001C2C75" w:rsidRDefault="00D37926">
      <w:pPr>
        <w:ind w:left="5880"/>
        <w:rPr>
          <w:sz w:val="20"/>
          <w:szCs w:val="20"/>
        </w:rPr>
      </w:pPr>
      <w:r>
        <w:rPr>
          <w:rFonts w:eastAsia="Times New Roman"/>
          <w:sz w:val="23"/>
          <w:szCs w:val="23"/>
        </w:rPr>
        <w:t>Graduanda em História - UFF</w:t>
      </w:r>
    </w:p>
    <w:p w14:paraId="133B4A6D" w14:textId="77777777" w:rsidR="001C2C75" w:rsidRDefault="001C2C75">
      <w:pPr>
        <w:spacing w:line="200" w:lineRule="exact"/>
        <w:rPr>
          <w:sz w:val="20"/>
          <w:szCs w:val="20"/>
        </w:rPr>
      </w:pPr>
    </w:p>
    <w:p w14:paraId="64A2E4A1" w14:textId="77777777" w:rsidR="001C2C75" w:rsidRDefault="001C2C75">
      <w:pPr>
        <w:spacing w:line="200" w:lineRule="exact"/>
        <w:rPr>
          <w:sz w:val="20"/>
          <w:szCs w:val="20"/>
        </w:rPr>
      </w:pPr>
    </w:p>
    <w:p w14:paraId="5829D4B2" w14:textId="77777777" w:rsidR="001C2C75" w:rsidRDefault="001C2C75">
      <w:pPr>
        <w:spacing w:line="212" w:lineRule="exact"/>
        <w:rPr>
          <w:sz w:val="20"/>
          <w:szCs w:val="20"/>
        </w:rPr>
      </w:pPr>
    </w:p>
    <w:p w14:paraId="57D19332" w14:textId="77777777" w:rsidR="001C2C75" w:rsidRDefault="00D37926">
      <w:pPr>
        <w:ind w:left="260"/>
        <w:rPr>
          <w:sz w:val="20"/>
          <w:szCs w:val="20"/>
        </w:rPr>
      </w:pPr>
      <w:r>
        <w:rPr>
          <w:rFonts w:eastAsia="Times New Roman"/>
          <w:b/>
          <w:bCs/>
          <w:sz w:val="24"/>
          <w:szCs w:val="24"/>
        </w:rPr>
        <w:t>Introdução</w:t>
      </w:r>
    </w:p>
    <w:p w14:paraId="1E08B989" w14:textId="77777777" w:rsidR="001C2C75" w:rsidRDefault="001C2C75">
      <w:pPr>
        <w:spacing w:line="340" w:lineRule="exact"/>
        <w:rPr>
          <w:sz w:val="20"/>
          <w:szCs w:val="20"/>
        </w:rPr>
      </w:pPr>
    </w:p>
    <w:p w14:paraId="4FC2847A" w14:textId="77777777" w:rsidR="001C2C75" w:rsidRDefault="00D37926">
      <w:pPr>
        <w:spacing w:line="345" w:lineRule="auto"/>
        <w:ind w:left="260" w:right="264" w:firstLine="708"/>
        <w:jc w:val="both"/>
        <w:rPr>
          <w:sz w:val="20"/>
          <w:szCs w:val="20"/>
        </w:rPr>
      </w:pPr>
      <w:r>
        <w:rPr>
          <w:rFonts w:eastAsia="Times New Roman"/>
          <w:sz w:val="24"/>
          <w:szCs w:val="24"/>
        </w:rPr>
        <w:t xml:space="preserve">Ao pensarmos na História </w:t>
      </w:r>
      <w:r>
        <w:rPr>
          <w:rFonts w:eastAsia="Times New Roman"/>
          <w:sz w:val="24"/>
          <w:szCs w:val="24"/>
        </w:rPr>
        <w:t>americana e na ideia que fazemos dos próprios americanos, não é difícil nos deixarmos levar pela imagem de uma nação imperialista, belicosa, forjada na guerra. A “terra dos livres e o lar dos bravos”</w:t>
      </w:r>
      <w:r>
        <w:rPr>
          <w:rFonts w:eastAsia="Times New Roman"/>
          <w:sz w:val="31"/>
          <w:szCs w:val="31"/>
          <w:vertAlign w:val="superscript"/>
        </w:rPr>
        <w:t>1</w:t>
      </w:r>
      <w:r>
        <w:rPr>
          <w:rFonts w:eastAsia="Times New Roman"/>
          <w:sz w:val="24"/>
          <w:szCs w:val="24"/>
        </w:rPr>
        <w:t xml:space="preserve"> se fundamentou a partir da Guerra de Secessão e, no ima</w:t>
      </w:r>
      <w:r>
        <w:rPr>
          <w:rFonts w:eastAsia="Times New Roman"/>
          <w:sz w:val="24"/>
          <w:szCs w:val="24"/>
        </w:rPr>
        <w:t>ginário político americano, a América é o fruto do esforço de guerra</w:t>
      </w:r>
      <w:r>
        <w:rPr>
          <w:rFonts w:eastAsia="Times New Roman"/>
          <w:sz w:val="31"/>
          <w:szCs w:val="31"/>
          <w:vertAlign w:val="superscript"/>
        </w:rPr>
        <w:t>2</w:t>
      </w:r>
      <w:r>
        <w:rPr>
          <w:rFonts w:eastAsia="Times New Roman"/>
          <w:sz w:val="24"/>
          <w:szCs w:val="24"/>
        </w:rPr>
        <w:t xml:space="preserve"> Muito pouco se reflete sobre o movimento pacifista, que se assume na contracorrente do esforço de guerra desde fins do século XIX, na Guerra das Filipinas. Uma razão mais evidentes que j</w:t>
      </w:r>
      <w:r>
        <w:rPr>
          <w:rFonts w:eastAsia="Times New Roman"/>
          <w:sz w:val="24"/>
          <w:szCs w:val="24"/>
        </w:rPr>
        <w:t>ustifique o esquecimento do movimento pacifista seria talvez que a própria indústria cinematográfica norte-americana não se preocupe de mostrá-lo em seus filmes. Ao longo de sua história, Hollywood deu preferência à figura do soldado cidadão, moralmente co</w:t>
      </w:r>
      <w:r>
        <w:rPr>
          <w:rFonts w:eastAsia="Times New Roman"/>
          <w:sz w:val="24"/>
          <w:szCs w:val="24"/>
        </w:rPr>
        <w:t>eso e que crê na necessidade e na justiça da guerra, e a recepção de filmes deste tipo no mundo é geralmente muito boa.</w:t>
      </w:r>
    </w:p>
    <w:p w14:paraId="74610FA3" w14:textId="77777777" w:rsidR="001C2C75" w:rsidRDefault="001C2C75">
      <w:pPr>
        <w:spacing w:line="175" w:lineRule="exact"/>
        <w:rPr>
          <w:sz w:val="20"/>
          <w:szCs w:val="20"/>
        </w:rPr>
      </w:pPr>
    </w:p>
    <w:p w14:paraId="4AA1DFD1" w14:textId="77777777" w:rsidR="001C2C75" w:rsidRDefault="00D37926">
      <w:pPr>
        <w:spacing w:line="379" w:lineRule="auto"/>
        <w:ind w:left="260" w:right="264" w:firstLine="708"/>
        <w:jc w:val="both"/>
        <w:rPr>
          <w:sz w:val="20"/>
          <w:szCs w:val="20"/>
        </w:rPr>
      </w:pPr>
      <w:r>
        <w:rPr>
          <w:rFonts w:eastAsia="Times New Roman"/>
          <w:sz w:val="24"/>
          <w:szCs w:val="24"/>
        </w:rPr>
        <w:t xml:space="preserve">No entanto, existe também uma falta de estudos acadêmicos no sentido de recuperar a história destes movimentos. No prefácio de seu </w:t>
      </w:r>
      <w:r>
        <w:rPr>
          <w:rFonts w:eastAsia="Times New Roman"/>
          <w:sz w:val="24"/>
          <w:szCs w:val="24"/>
        </w:rPr>
        <w:t>livro “The American Peace Moviment: Ideals and Activism”, Charles Chatfield comenta esta necessidade.</w:t>
      </w:r>
    </w:p>
    <w:p w14:paraId="3F143BA7" w14:textId="77777777" w:rsidR="001C2C75" w:rsidRDefault="001C2C75">
      <w:pPr>
        <w:spacing w:line="135" w:lineRule="exact"/>
        <w:rPr>
          <w:sz w:val="20"/>
          <w:szCs w:val="20"/>
        </w:rPr>
      </w:pPr>
    </w:p>
    <w:p w14:paraId="064150A2" w14:textId="77777777" w:rsidR="001C2C75" w:rsidRDefault="00D37926">
      <w:pPr>
        <w:spacing w:line="241" w:lineRule="auto"/>
        <w:ind w:left="2380" w:right="264"/>
        <w:jc w:val="both"/>
        <w:rPr>
          <w:sz w:val="20"/>
          <w:szCs w:val="20"/>
        </w:rPr>
      </w:pPr>
      <w:r>
        <w:rPr>
          <w:rFonts w:eastAsia="Times New Roman"/>
          <w:sz w:val="24"/>
          <w:szCs w:val="24"/>
        </w:rPr>
        <w:t>“</w:t>
      </w:r>
      <w:r>
        <w:rPr>
          <w:rFonts w:eastAsia="Times New Roman"/>
          <w:i/>
          <w:iCs/>
          <w:sz w:val="24"/>
          <w:szCs w:val="24"/>
        </w:rPr>
        <w:t>Até recentemente, no entanto, sociologistas não tem incluído a</w:t>
      </w:r>
      <w:r>
        <w:rPr>
          <w:rFonts w:eastAsia="Times New Roman"/>
          <w:sz w:val="24"/>
          <w:szCs w:val="24"/>
        </w:rPr>
        <w:t xml:space="preserve"> </w:t>
      </w:r>
      <w:r>
        <w:rPr>
          <w:rFonts w:eastAsia="Times New Roman"/>
          <w:i/>
          <w:iCs/>
          <w:sz w:val="24"/>
          <w:szCs w:val="24"/>
        </w:rPr>
        <w:t>reforma pacifista nas teorias sobre os movimentos sociais, apesar da ressurgência de inte</w:t>
      </w:r>
      <w:r>
        <w:rPr>
          <w:rFonts w:eastAsia="Times New Roman"/>
          <w:i/>
          <w:iCs/>
          <w:sz w:val="24"/>
          <w:szCs w:val="24"/>
        </w:rPr>
        <w:t>resses neste campo que acompanhou a oposição organizada à Guerra do Vietnã e às armas nucleares.</w:t>
      </w:r>
    </w:p>
    <w:p w14:paraId="12BF1DF6" w14:textId="77777777" w:rsidR="001C2C75" w:rsidRDefault="001C2C75">
      <w:pPr>
        <w:spacing w:line="3" w:lineRule="exact"/>
        <w:rPr>
          <w:sz w:val="20"/>
          <w:szCs w:val="20"/>
        </w:rPr>
      </w:pPr>
    </w:p>
    <w:p w14:paraId="48ED284E" w14:textId="77777777" w:rsidR="001C2C75" w:rsidRDefault="00D37926" w:rsidP="00D37926">
      <w:pPr>
        <w:numPr>
          <w:ilvl w:val="0"/>
          <w:numId w:val="69"/>
        </w:numPr>
        <w:tabs>
          <w:tab w:val="left" w:pos="2909"/>
        </w:tabs>
        <w:spacing w:line="246" w:lineRule="auto"/>
        <w:ind w:left="2380" w:right="264" w:firstLine="8"/>
        <w:jc w:val="both"/>
        <w:rPr>
          <w:rFonts w:eastAsia="Times New Roman"/>
          <w:i/>
          <w:iCs/>
          <w:sz w:val="24"/>
          <w:szCs w:val="24"/>
        </w:rPr>
      </w:pPr>
      <w:r>
        <w:rPr>
          <w:rFonts w:eastAsia="Times New Roman"/>
          <w:i/>
          <w:iCs/>
          <w:sz w:val="24"/>
          <w:szCs w:val="24"/>
        </w:rPr>
        <w:t>O esforço organizado para assegurar a paz pode ser estudado no sentido que Charles Tilly o definiu: 'uma constante interação na qual pessoas mobilizadas, agin</w:t>
      </w:r>
      <w:r>
        <w:rPr>
          <w:rFonts w:eastAsia="Times New Roman"/>
          <w:i/>
          <w:iCs/>
          <w:sz w:val="24"/>
          <w:szCs w:val="24"/>
        </w:rPr>
        <w:t>do em nome de um interesse definido, fazem repetidas demandas aos poderosos que vão além do seu poder de autoridade'. A ênfase de Tilly no termo interação aponta as relações dinâmicas entre as pessoas que</w:t>
      </w:r>
    </w:p>
    <w:p w14:paraId="4D300C2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74784" behindDoc="1" locked="0" layoutInCell="0" allowOverlap="1" wp14:anchorId="572700A5" wp14:editId="0E509EE0">
                <wp:simplePos x="0" y="0"/>
                <wp:positionH relativeFrom="column">
                  <wp:posOffset>165735</wp:posOffset>
                </wp:positionH>
                <wp:positionV relativeFrom="paragraph">
                  <wp:posOffset>123825</wp:posOffset>
                </wp:positionV>
                <wp:extent cx="1828800" cy="0"/>
                <wp:effectExtent l="0" t="0" r="0" b="0"/>
                <wp:wrapNone/>
                <wp:docPr id="70" name="Shape 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C68C89C" id="Shape 70" o:spid="_x0000_s1026" style="position:absolute;z-index:-251741696;visibility:visible;mso-wrap-style:square;mso-wrap-distance-left:9pt;mso-wrap-distance-top:0;mso-wrap-distance-right:9pt;mso-wrap-distance-bottom:0;mso-position-horizontal:absolute;mso-position-horizontal-relative:text;mso-position-vertical:absolute;mso-position-vertical-relative:text" from="13.05pt,9.75pt" to="157.0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C3TugEAAIEDAAAOAAAAZHJzL2Uyb0RvYy54bWysU8tu2zAQvBfoPxC815JdI3EFyzkkdS9B&#10;ayDtB6xJyiLKF7isJf99l5Tjxm1PQXgguLuj2Z0htb4brWFHFVF71/L5rOZMOeGldoeW//i+/bDi&#10;DBM4CcY71fKTQn63ef9uPYRGLXzvjVSREYnDZggt71MKTVWh6JUFnPmgHBU7Hy0kCuOhkhEGYrem&#10;WtT1TTX4KEP0QiFS9mEq8k3h7zol0reuQ5WYaTnNlsoey77Pe7VZQ3OIEHotzmPAK6awoB01vVA9&#10;QAL2K+p/qKwW0aPv0kx4W/mu00IVDaRmXv+l5qmHoIoWMgfDxSZ8O1rx9biLTMuW35I9DizdUWnL&#10;KCZzhoANYe7dLmZ5YnRP4dGLn0i16qqYAwwTbOyizXDSx8Zi9ulithoTE5ScrxarVU1NBdWWtzcf&#10;c7sKmudvQ8T0RXnL8qHlRrtsBTRwfMQ0QZ8hOY3eaLnVxpQgHvb3JrIj0LVvyzqzX8GMY0PLP82X&#10;y8J8VcOXFHVZ/6OwOtH7Ndq2nMTQyiBoegXys5PlnECb6UzqjDv7NlmVTdt7edrFrChHdM/FhvOb&#10;zA/pZVxQf/6czW8AAAD//wMAUEsDBBQABgAIAAAAIQAjb/jy2gAAAAgBAAAPAAAAZHJzL2Rvd25y&#10;ZXYueG1sTI/BTsMwEETvSPyDtUhcEHVSQgUhTkWR4AoELtzceOtE2OvIdtvw9yziAMd9M5qdadaz&#10;d+KAMY2BFJSLAgRSH8xIVsH72+PlDYiUNRntAqGCL0ywbk9PGl2bcKRXPHTZCg6hVGsFQ85TLWXq&#10;B/Q6LcKExNouRK8zn9FKE/WRw72Ty6JYSa9H4g+DnvBhwP6z23sF03Osqil+XGyeXJm6zc7aYF6U&#10;Oj+b7+9AZJzznxl+6nN1aLnTNuzJJOEULFclO5nfXoNg/aqsGGx/gWwb+X9A+w0AAP//AwBQSwEC&#10;LQAUAAYACAAAACEAtoM4kv4AAADhAQAAEwAAAAAAAAAAAAAAAAAAAAAAW0NvbnRlbnRfVHlwZXNd&#10;LnhtbFBLAQItABQABgAIAAAAIQA4/SH/1gAAAJQBAAALAAAAAAAAAAAAAAAAAC8BAABfcmVscy8u&#10;cmVsc1BLAQItABQABgAIAAAAIQDCnC3TugEAAIEDAAAOAAAAAAAAAAAAAAAAAC4CAABkcnMvZTJv&#10;RG9jLnhtbFBLAQItABQABgAIAAAAIQAjb/jy2gAAAAgBAAAPAAAAAAAAAAAAAAAAABQEAABkcnMv&#10;ZG93bnJldi54bWxQSwUGAAAAAAQABADzAAAAGwUAAAAA&#10;" o:allowincell="f" filled="t" strokeweight=".72pt">
                <v:stroke joinstyle="miter"/>
                <o:lock v:ext="edit" shapetype="f"/>
              </v:line>
            </w:pict>
          </mc:Fallback>
        </mc:AlternateContent>
      </w:r>
    </w:p>
    <w:p w14:paraId="4750245E" w14:textId="77777777" w:rsidR="001C2C75" w:rsidRDefault="001C2C75">
      <w:pPr>
        <w:sectPr w:rsidR="001C2C75">
          <w:pgSz w:w="11900" w:h="16840"/>
          <w:pgMar w:top="691" w:right="1440" w:bottom="846" w:left="1440" w:header="0" w:footer="0" w:gutter="0"/>
          <w:cols w:space="720" w:equalWidth="0">
            <w:col w:w="9024"/>
          </w:cols>
        </w:sectPr>
      </w:pPr>
    </w:p>
    <w:p w14:paraId="688FF3F3" w14:textId="77777777" w:rsidR="001C2C75" w:rsidRDefault="001C2C75">
      <w:pPr>
        <w:spacing w:line="280" w:lineRule="exact"/>
        <w:rPr>
          <w:sz w:val="20"/>
          <w:szCs w:val="20"/>
        </w:rPr>
      </w:pPr>
    </w:p>
    <w:p w14:paraId="758EAE41" w14:textId="77777777" w:rsidR="001C2C75" w:rsidRDefault="00D37926" w:rsidP="00D37926">
      <w:pPr>
        <w:numPr>
          <w:ilvl w:val="0"/>
          <w:numId w:val="70"/>
        </w:numPr>
        <w:tabs>
          <w:tab w:val="left" w:pos="376"/>
        </w:tabs>
        <w:spacing w:line="221" w:lineRule="auto"/>
        <w:ind w:left="260" w:right="264" w:firstLine="2"/>
        <w:rPr>
          <w:rFonts w:eastAsia="Times New Roman"/>
          <w:sz w:val="24"/>
          <w:szCs w:val="24"/>
          <w:vertAlign w:val="superscript"/>
        </w:rPr>
      </w:pPr>
      <w:r>
        <w:rPr>
          <w:rFonts w:eastAsia="Times New Roman"/>
          <w:sz w:val="18"/>
          <w:szCs w:val="18"/>
        </w:rPr>
        <w:t>Referência ao último verso</w:t>
      </w:r>
      <w:r>
        <w:rPr>
          <w:rFonts w:eastAsia="Times New Roman"/>
          <w:sz w:val="18"/>
          <w:szCs w:val="18"/>
        </w:rPr>
        <w:t xml:space="preserve"> do hino nacional, </w:t>
      </w:r>
      <w:r>
        <w:rPr>
          <w:rFonts w:eastAsia="Times New Roman"/>
          <w:i/>
          <w:iCs/>
          <w:sz w:val="18"/>
          <w:szCs w:val="18"/>
        </w:rPr>
        <w:t>The Star Spangled Banner,</w:t>
      </w:r>
      <w:r>
        <w:rPr>
          <w:rFonts w:eastAsia="Times New Roman"/>
          <w:sz w:val="18"/>
          <w:szCs w:val="18"/>
        </w:rPr>
        <w:t xml:space="preserve"> que diz que a América é “the land of the free and the home of the brave”.</w:t>
      </w:r>
    </w:p>
    <w:p w14:paraId="7DBFF2EA" w14:textId="77777777" w:rsidR="001C2C75" w:rsidRDefault="001C2C75">
      <w:pPr>
        <w:sectPr w:rsidR="001C2C75">
          <w:type w:val="continuous"/>
          <w:pgSz w:w="11900" w:h="16840"/>
          <w:pgMar w:top="691" w:right="1440" w:bottom="846" w:left="1440" w:header="0" w:footer="0" w:gutter="0"/>
          <w:cols w:space="720" w:equalWidth="0">
            <w:col w:w="9024"/>
          </w:cols>
        </w:sectPr>
      </w:pPr>
    </w:p>
    <w:p w14:paraId="47D6EC39" w14:textId="2D33E02C" w:rsidR="001C2C75" w:rsidRDefault="001C2C75">
      <w:pPr>
        <w:spacing w:line="261" w:lineRule="auto"/>
        <w:ind w:left="260" w:right="1624"/>
        <w:rPr>
          <w:sz w:val="20"/>
          <w:szCs w:val="20"/>
        </w:rPr>
      </w:pPr>
      <w:bookmarkStart w:id="125" w:name="page126"/>
      <w:bookmarkEnd w:id="125"/>
    </w:p>
    <w:p w14:paraId="1B31323B" w14:textId="77777777" w:rsidR="001C2C75" w:rsidRDefault="001C2C75">
      <w:pPr>
        <w:spacing w:line="221" w:lineRule="exact"/>
        <w:rPr>
          <w:sz w:val="20"/>
          <w:szCs w:val="20"/>
        </w:rPr>
      </w:pPr>
    </w:p>
    <w:p w14:paraId="4960CE03" w14:textId="77777777" w:rsidR="001C2C75" w:rsidRDefault="00D37926">
      <w:pPr>
        <w:spacing w:line="273" w:lineRule="auto"/>
        <w:ind w:left="2380" w:right="264"/>
        <w:rPr>
          <w:sz w:val="20"/>
          <w:szCs w:val="20"/>
        </w:rPr>
      </w:pPr>
      <w:r>
        <w:rPr>
          <w:rFonts w:eastAsia="Times New Roman"/>
          <w:i/>
          <w:iCs/>
          <w:sz w:val="24"/>
          <w:szCs w:val="24"/>
        </w:rPr>
        <w:t>organizam os movimentos de mudança e também entre elas e o governo ou sociedade que elas desejam mudar</w:t>
      </w:r>
      <w:r>
        <w:rPr>
          <w:rFonts w:eastAsia="Times New Roman"/>
          <w:sz w:val="24"/>
          <w:szCs w:val="24"/>
        </w:rPr>
        <w:t>.”</w:t>
      </w:r>
    </w:p>
    <w:p w14:paraId="21CC14FF" w14:textId="77777777" w:rsidR="001C2C75" w:rsidRDefault="001C2C75">
      <w:pPr>
        <w:spacing w:line="200" w:lineRule="exact"/>
        <w:rPr>
          <w:sz w:val="20"/>
          <w:szCs w:val="20"/>
        </w:rPr>
      </w:pPr>
    </w:p>
    <w:p w14:paraId="2D4E2E30" w14:textId="77777777" w:rsidR="001C2C75" w:rsidRDefault="001C2C75">
      <w:pPr>
        <w:spacing w:line="332" w:lineRule="exact"/>
        <w:rPr>
          <w:sz w:val="20"/>
          <w:szCs w:val="20"/>
        </w:rPr>
      </w:pPr>
    </w:p>
    <w:p w14:paraId="2B4EC014" w14:textId="77777777" w:rsidR="001C2C75" w:rsidRDefault="00D37926">
      <w:pPr>
        <w:spacing w:line="372" w:lineRule="auto"/>
        <w:ind w:left="260" w:right="264" w:firstLine="708"/>
        <w:jc w:val="both"/>
        <w:rPr>
          <w:sz w:val="20"/>
          <w:szCs w:val="20"/>
        </w:rPr>
      </w:pPr>
      <w:r>
        <w:rPr>
          <w:rFonts w:eastAsia="Times New Roman"/>
          <w:sz w:val="24"/>
          <w:szCs w:val="24"/>
        </w:rPr>
        <w:t xml:space="preserve">Durante o século XX, o movimento pacifista se manteve presente, ainda que muitas vezes com pouca expressão na mídia. O temor da </w:t>
      </w:r>
      <w:r>
        <w:rPr>
          <w:rFonts w:eastAsia="Times New Roman"/>
          <w:sz w:val="24"/>
          <w:szCs w:val="24"/>
        </w:rPr>
        <w:t>Guerra Fria e os horrores da Guerra do Vietnã tiveram sim um papel importante no fortalecimento da causa da paz nos Estados Unidos, mas esse é um movimento que tem história e tradição.</w:t>
      </w:r>
    </w:p>
    <w:p w14:paraId="072B948A" w14:textId="77777777" w:rsidR="001C2C75" w:rsidRDefault="001C2C75">
      <w:pPr>
        <w:spacing w:line="144" w:lineRule="exact"/>
        <w:rPr>
          <w:sz w:val="20"/>
          <w:szCs w:val="20"/>
        </w:rPr>
      </w:pPr>
    </w:p>
    <w:p w14:paraId="2DEE1A5F" w14:textId="77777777" w:rsidR="001C2C75" w:rsidRDefault="00D37926">
      <w:pPr>
        <w:ind w:left="260"/>
        <w:rPr>
          <w:sz w:val="20"/>
          <w:szCs w:val="20"/>
        </w:rPr>
      </w:pPr>
      <w:r>
        <w:rPr>
          <w:rFonts w:eastAsia="Times New Roman"/>
          <w:b/>
          <w:bCs/>
          <w:sz w:val="24"/>
          <w:szCs w:val="24"/>
        </w:rPr>
        <w:t>Uma Breve História do Movimento Pacifista</w:t>
      </w:r>
    </w:p>
    <w:p w14:paraId="227676BF" w14:textId="77777777" w:rsidR="001C2C75" w:rsidRDefault="001C2C75">
      <w:pPr>
        <w:spacing w:line="339" w:lineRule="exact"/>
        <w:rPr>
          <w:sz w:val="20"/>
          <w:szCs w:val="20"/>
        </w:rPr>
      </w:pPr>
    </w:p>
    <w:p w14:paraId="35B634C2" w14:textId="77777777" w:rsidR="001C2C75" w:rsidRDefault="00D37926">
      <w:pPr>
        <w:spacing w:line="372" w:lineRule="auto"/>
        <w:ind w:left="260" w:right="264" w:firstLine="708"/>
        <w:jc w:val="both"/>
        <w:rPr>
          <w:sz w:val="20"/>
          <w:szCs w:val="20"/>
        </w:rPr>
      </w:pPr>
      <w:r>
        <w:rPr>
          <w:rFonts w:eastAsia="Times New Roman"/>
          <w:sz w:val="24"/>
          <w:szCs w:val="24"/>
        </w:rPr>
        <w:t>Antes mesmo do início da Gu</w:t>
      </w:r>
      <w:r>
        <w:rPr>
          <w:rFonts w:eastAsia="Times New Roman"/>
          <w:sz w:val="24"/>
          <w:szCs w:val="24"/>
        </w:rPr>
        <w:t>erra Civil, em 1815, se formaram as primeiras organizações pacifistas na América: David Low Dodge fundou a New York Peace Society, no estado de Nova York, e em Dezembro, Noah Worcester fundou Massachussestts Peace Society.</w:t>
      </w:r>
    </w:p>
    <w:p w14:paraId="2A12D93C" w14:textId="77777777" w:rsidR="001C2C75" w:rsidRDefault="001C2C75">
      <w:pPr>
        <w:spacing w:line="145" w:lineRule="exact"/>
        <w:rPr>
          <w:sz w:val="20"/>
          <w:szCs w:val="20"/>
        </w:rPr>
      </w:pPr>
    </w:p>
    <w:p w14:paraId="302495B6" w14:textId="77777777" w:rsidR="001C2C75" w:rsidRDefault="00D37926">
      <w:pPr>
        <w:spacing w:line="354" w:lineRule="auto"/>
        <w:ind w:left="260" w:right="264" w:firstLine="708"/>
        <w:jc w:val="both"/>
        <w:rPr>
          <w:sz w:val="20"/>
          <w:szCs w:val="20"/>
        </w:rPr>
      </w:pPr>
      <w:r>
        <w:rPr>
          <w:rFonts w:eastAsia="Times New Roman"/>
          <w:sz w:val="24"/>
          <w:szCs w:val="24"/>
        </w:rPr>
        <w:t>A objeção consciente se estabele</w:t>
      </w:r>
      <w:r>
        <w:rPr>
          <w:rFonts w:eastAsia="Times New Roman"/>
          <w:sz w:val="24"/>
          <w:szCs w:val="24"/>
        </w:rPr>
        <w:t>ce como parâmetro de luta pacifista na Primeira Guerra, a partir de organizações de esquerda. No campo Liberal, a Liga das Nações. A partir da Segunda Guerra Mundial, o pacifismo muda de figura. Enquanto o governo o reprimia por classificá-lo como uma ação</w:t>
      </w:r>
      <w:r>
        <w:rPr>
          <w:rFonts w:eastAsia="Times New Roman"/>
          <w:sz w:val="24"/>
          <w:szCs w:val="24"/>
        </w:rPr>
        <w:t xml:space="preserve"> anti-americana dentro da Lei de Espionagem, há também um fortalecimento do movimento diante da desconstrução da ideia da guerra justa. No governo de Franklin Roosevelt, a guerra foi revestida de uma carga moral à medida que a se estabelecia que a guerra e</w:t>
      </w:r>
      <w:r>
        <w:rPr>
          <w:rFonts w:eastAsia="Times New Roman"/>
          <w:sz w:val="24"/>
          <w:szCs w:val="24"/>
        </w:rPr>
        <w:t>stava sendo lutada para defender as liberdades das democracias americanas contra a ameaça euro-asiática. A promessa de paz e estabilidade que viria após o término da Segunda Guerra Mundial foi substituída pelo temor da guerra nuclear, depois da bomba lança</w:t>
      </w:r>
      <w:r>
        <w:rPr>
          <w:rFonts w:eastAsia="Times New Roman"/>
          <w:sz w:val="24"/>
          <w:szCs w:val="24"/>
        </w:rPr>
        <w:t>da pelos americanos em Hiroshima e Nagasaki</w:t>
      </w:r>
      <w:r>
        <w:rPr>
          <w:rFonts w:eastAsia="Times New Roman"/>
          <w:sz w:val="31"/>
          <w:szCs w:val="31"/>
          <w:vertAlign w:val="superscript"/>
        </w:rPr>
        <w:t>2</w:t>
      </w:r>
      <w:r>
        <w:rPr>
          <w:rFonts w:eastAsia="Times New Roman"/>
          <w:sz w:val="24"/>
          <w:szCs w:val="24"/>
        </w:rPr>
        <w:t>. As guerras, até mesmo as justas, falharam em restabelecer a ordem e a liberdade. Neste momento, pareceu a muitos americanos que a alternativa que lhes restava era reivindicar direta e categoricamente o objetivo</w:t>
      </w:r>
      <w:r>
        <w:rPr>
          <w:rFonts w:eastAsia="Times New Roman"/>
          <w:sz w:val="24"/>
          <w:szCs w:val="24"/>
        </w:rPr>
        <w:t xml:space="preserve"> final da guerra: a paz.</w:t>
      </w:r>
    </w:p>
    <w:p w14:paraId="0690227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75808" behindDoc="1" locked="0" layoutInCell="0" allowOverlap="1" wp14:anchorId="45EB9E30" wp14:editId="7B2074B8">
                <wp:simplePos x="0" y="0"/>
                <wp:positionH relativeFrom="column">
                  <wp:posOffset>165735</wp:posOffset>
                </wp:positionH>
                <wp:positionV relativeFrom="paragraph">
                  <wp:posOffset>1148715</wp:posOffset>
                </wp:positionV>
                <wp:extent cx="1828800" cy="0"/>
                <wp:effectExtent l="0" t="0" r="0" b="0"/>
                <wp:wrapNone/>
                <wp:docPr id="71" name="Shape 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BF854DC" id="Shape 71" o:spid="_x0000_s1026" style="position:absolute;z-index:-251740672;visibility:visible;mso-wrap-style:square;mso-wrap-distance-left:9pt;mso-wrap-distance-top:0;mso-wrap-distance-right:9pt;mso-wrap-distance-bottom:0;mso-position-horizontal:absolute;mso-position-horizontal-relative:text;mso-position-vertical:absolute;mso-position-vertical-relative:text" from="13.05pt,90.45pt" to="157.05pt,9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5bNTugEAAIEDAAAOAAAAZHJzL2Uyb0RvYy54bWysU8tu2zAQvBfoPxC815JcI3EFyzkkdS9B&#10;ayDtB6xJyiLKF7isZf99l5Tjxm1PQXgguNzR7M4stbo7WsMOKqL2ruPNrOZMOeGldvuO//i++bDk&#10;DBM4CcY71fGTQn63fv9uNYZWzf3gjVSREYnDdgwdH1IKbVWhGJQFnPmgHCV7Hy0kCuO+khFGYrem&#10;mtf1TTX6KEP0QiHS7cOU5OvC3/dKpG99jyox03HqLZU9ln2X92q9gnYfIQxanNuAV3RhQTsqeqF6&#10;gATsV9T/UFktokffp5nwtvJ9r4UqGkhNU/+l5mmAoIoWMgfDxSZ8O1rx9bCNTMuO3zacObA0o1KW&#10;UUzmjAFbwty7bczyxNE9hUcvfiLlqqtkDjBMsGMfbYaTPnYsZp8uZqtjYoIum+V8uaxpJoJyi9ub&#10;j7lcBe3ztyFi+qK8ZfnQcaNdtgJaODximqDPkHyN3mi50caUIO539yayA9DYN2Wd2a9gxrGx45+a&#10;xaIwX+XwJUVd1v8orE70fo22HScxtDII2kGB/OxkOSfQZjqTOuPOvk1WZdN2Xp62MSvKEc252HB+&#10;k/khvYwL6s+fs/4NAAD//wMAUEsDBBQABgAIAAAAIQDYB/GB2wAAAAoBAAAPAAAAZHJzL2Rvd25y&#10;ZXYueG1sTI/BTsMwDIbvSLxDZCQuiKUd1TRK04khwRUoXLhljZdWNE6UZFt5e4yEBEd//vX7c7OZ&#10;3SSOGNPoSUG5KEAg9d6MZBW8vz1er0GkrMnoyRMq+MIEm/b8rNG18Sd6xWOXreASSrVWMOQcailT&#10;P6DTaeEDEu/2PjqdeYxWmqhPXO4muSyKlXR6JL4w6IAPA/af3cEpCM+xqkL8uNo+TWXqtntrvXlR&#10;6vJivr8DkXHOf2H40Wd1aNlp5w9kkpgULFclJ5mvi1sQHLgpKya7XyLbRv5/of0GAAD//wMAUEsB&#10;Ai0AFAAGAAgAAAAhALaDOJL+AAAA4QEAABMAAAAAAAAAAAAAAAAAAAAAAFtDb250ZW50X1R5cGVz&#10;XS54bWxQSwECLQAUAAYACAAAACEAOP0h/9YAAACUAQAACwAAAAAAAAAAAAAAAAAvAQAAX3JlbHMv&#10;LnJlbHNQSwECLQAUAAYACAAAACEAZOWzU7oBAACBAwAADgAAAAAAAAAAAAAAAAAuAgAAZHJzL2Uy&#10;b0RvYy54bWxQSwECLQAUAAYACAAAACEA2AfxgdsAAAAKAQAADwAAAAAAAAAAAAAAAAAUBAAAZHJz&#10;L2Rvd25yZXYueG1sUEsFBgAAAAAEAAQA8wAAABwFAAAAAA==&#10;" o:allowincell="f" filled="t" strokeweight=".72pt">
                <v:stroke joinstyle="miter"/>
                <o:lock v:ext="edit" shapetype="f"/>
              </v:line>
            </w:pict>
          </mc:Fallback>
        </mc:AlternateContent>
      </w:r>
    </w:p>
    <w:p w14:paraId="6286DD4F" w14:textId="77777777" w:rsidR="001C2C75" w:rsidRDefault="001C2C75">
      <w:pPr>
        <w:spacing w:line="200" w:lineRule="exact"/>
        <w:rPr>
          <w:sz w:val="20"/>
          <w:szCs w:val="20"/>
        </w:rPr>
      </w:pPr>
    </w:p>
    <w:p w14:paraId="6AE514BC" w14:textId="77777777" w:rsidR="001C2C75" w:rsidRDefault="001C2C75">
      <w:pPr>
        <w:spacing w:line="200" w:lineRule="exact"/>
        <w:rPr>
          <w:sz w:val="20"/>
          <w:szCs w:val="20"/>
        </w:rPr>
      </w:pPr>
    </w:p>
    <w:p w14:paraId="715965DB" w14:textId="77777777" w:rsidR="001C2C75" w:rsidRDefault="001C2C75">
      <w:pPr>
        <w:spacing w:line="200" w:lineRule="exact"/>
        <w:rPr>
          <w:sz w:val="20"/>
          <w:szCs w:val="20"/>
        </w:rPr>
      </w:pPr>
    </w:p>
    <w:p w14:paraId="0DA5829D" w14:textId="77777777" w:rsidR="001C2C75" w:rsidRDefault="001C2C75">
      <w:pPr>
        <w:spacing w:line="200" w:lineRule="exact"/>
        <w:rPr>
          <w:sz w:val="20"/>
          <w:szCs w:val="20"/>
        </w:rPr>
      </w:pPr>
    </w:p>
    <w:p w14:paraId="219084D9" w14:textId="77777777" w:rsidR="001C2C75" w:rsidRDefault="001C2C75">
      <w:pPr>
        <w:spacing w:line="200" w:lineRule="exact"/>
        <w:rPr>
          <w:sz w:val="20"/>
          <w:szCs w:val="20"/>
        </w:rPr>
      </w:pPr>
    </w:p>
    <w:p w14:paraId="40453B12" w14:textId="77777777" w:rsidR="001C2C75" w:rsidRDefault="001C2C75">
      <w:pPr>
        <w:spacing w:line="200" w:lineRule="exact"/>
        <w:rPr>
          <w:sz w:val="20"/>
          <w:szCs w:val="20"/>
        </w:rPr>
      </w:pPr>
    </w:p>
    <w:p w14:paraId="3AF7EAE5" w14:textId="77777777" w:rsidR="001C2C75" w:rsidRDefault="001C2C75">
      <w:pPr>
        <w:spacing w:line="200" w:lineRule="exact"/>
        <w:rPr>
          <w:sz w:val="20"/>
          <w:szCs w:val="20"/>
        </w:rPr>
      </w:pPr>
    </w:p>
    <w:p w14:paraId="53FB265C" w14:textId="77777777" w:rsidR="001C2C75" w:rsidRDefault="001C2C75">
      <w:pPr>
        <w:spacing w:line="200" w:lineRule="exact"/>
        <w:rPr>
          <w:sz w:val="20"/>
          <w:szCs w:val="20"/>
        </w:rPr>
      </w:pPr>
    </w:p>
    <w:p w14:paraId="64FB8916" w14:textId="77777777" w:rsidR="001C2C75" w:rsidRDefault="001C2C75">
      <w:pPr>
        <w:spacing w:line="273" w:lineRule="exact"/>
        <w:rPr>
          <w:sz w:val="20"/>
          <w:szCs w:val="20"/>
        </w:rPr>
      </w:pPr>
    </w:p>
    <w:p w14:paraId="20C6FFE3" w14:textId="77777777" w:rsidR="001C2C75" w:rsidRDefault="00D37926" w:rsidP="00D37926">
      <w:pPr>
        <w:numPr>
          <w:ilvl w:val="0"/>
          <w:numId w:val="71"/>
        </w:numPr>
        <w:tabs>
          <w:tab w:val="left" w:pos="403"/>
        </w:tabs>
        <w:spacing w:line="232" w:lineRule="auto"/>
        <w:ind w:left="260" w:right="264" w:firstLine="2"/>
        <w:jc w:val="both"/>
        <w:rPr>
          <w:rFonts w:eastAsia="Times New Roman"/>
          <w:sz w:val="26"/>
          <w:szCs w:val="26"/>
          <w:vertAlign w:val="superscript"/>
        </w:rPr>
      </w:pPr>
      <w:r>
        <w:rPr>
          <w:rFonts w:eastAsia="Times New Roman"/>
          <w:sz w:val="20"/>
          <w:szCs w:val="20"/>
        </w:rPr>
        <w:t xml:space="preserve">“O espectro da bomba e a ideia de uma Guerra Fria sem contorno e prazo definidos traiu a esperança de que o término da Segunda Guerra, paradigma da guerra justa, traria de volta a paz, a segurança, e </w:t>
      </w:r>
      <w:r>
        <w:rPr>
          <w:rFonts w:eastAsia="Times New Roman"/>
          <w:sz w:val="20"/>
          <w:szCs w:val="20"/>
        </w:rPr>
        <w:t>estabilidade e a prosperidade para o mundo. A insegurança acabou por estimular dúvidas sobre as virtudes da democracia norte-americana.” (Azevedo, p 285)</w:t>
      </w:r>
    </w:p>
    <w:p w14:paraId="0D537AB7" w14:textId="77777777" w:rsidR="001C2C75" w:rsidRDefault="001C2C75">
      <w:pPr>
        <w:sectPr w:rsidR="001C2C75">
          <w:pgSz w:w="11900" w:h="16840"/>
          <w:pgMar w:top="691" w:right="1440" w:bottom="1087" w:left="1440" w:header="0" w:footer="0" w:gutter="0"/>
          <w:cols w:space="720" w:equalWidth="0">
            <w:col w:w="9024"/>
          </w:cols>
        </w:sectPr>
      </w:pPr>
    </w:p>
    <w:p w14:paraId="56976A63" w14:textId="3A2BC9F5" w:rsidR="001C2C75" w:rsidRDefault="001C2C75">
      <w:pPr>
        <w:spacing w:line="261" w:lineRule="auto"/>
        <w:ind w:left="260" w:right="1624"/>
        <w:rPr>
          <w:sz w:val="20"/>
          <w:szCs w:val="20"/>
        </w:rPr>
      </w:pPr>
      <w:bookmarkStart w:id="126" w:name="page127"/>
      <w:bookmarkEnd w:id="126"/>
    </w:p>
    <w:p w14:paraId="09D942BE" w14:textId="77777777" w:rsidR="001C2C75" w:rsidRDefault="001C2C75">
      <w:pPr>
        <w:spacing w:line="214" w:lineRule="exact"/>
        <w:rPr>
          <w:sz w:val="20"/>
          <w:szCs w:val="20"/>
        </w:rPr>
      </w:pPr>
    </w:p>
    <w:p w14:paraId="6EE22047" w14:textId="77777777" w:rsidR="001C2C75" w:rsidRDefault="00D37926">
      <w:pPr>
        <w:ind w:left="260"/>
        <w:rPr>
          <w:sz w:val="20"/>
          <w:szCs w:val="20"/>
        </w:rPr>
      </w:pPr>
      <w:r>
        <w:rPr>
          <w:rFonts w:eastAsia="Times New Roman"/>
          <w:b/>
          <w:bCs/>
          <w:sz w:val="24"/>
          <w:szCs w:val="24"/>
        </w:rPr>
        <w:t>Uma Consequência da Bomba Atômica: a Formação dos Comitês pela Paz</w:t>
      </w:r>
    </w:p>
    <w:p w14:paraId="73FD38E7" w14:textId="77777777" w:rsidR="001C2C75" w:rsidRDefault="001C2C75">
      <w:pPr>
        <w:spacing w:line="200" w:lineRule="exact"/>
        <w:rPr>
          <w:sz w:val="20"/>
          <w:szCs w:val="20"/>
        </w:rPr>
      </w:pPr>
    </w:p>
    <w:p w14:paraId="547CF286" w14:textId="77777777" w:rsidR="001C2C75" w:rsidRDefault="001C2C75">
      <w:pPr>
        <w:spacing w:line="200" w:lineRule="exact"/>
        <w:rPr>
          <w:sz w:val="20"/>
          <w:szCs w:val="20"/>
        </w:rPr>
      </w:pPr>
    </w:p>
    <w:p w14:paraId="5870DB37" w14:textId="77777777" w:rsidR="001C2C75" w:rsidRDefault="001C2C75">
      <w:pPr>
        <w:spacing w:line="200" w:lineRule="exact"/>
        <w:rPr>
          <w:sz w:val="20"/>
          <w:szCs w:val="20"/>
        </w:rPr>
      </w:pPr>
    </w:p>
    <w:p w14:paraId="7C96B354" w14:textId="77777777" w:rsidR="001C2C75" w:rsidRDefault="001C2C75">
      <w:pPr>
        <w:spacing w:line="353" w:lineRule="exact"/>
        <w:rPr>
          <w:sz w:val="20"/>
          <w:szCs w:val="20"/>
        </w:rPr>
      </w:pPr>
    </w:p>
    <w:p w14:paraId="3C6AA25D" w14:textId="77777777" w:rsidR="001C2C75" w:rsidRDefault="00D37926">
      <w:pPr>
        <w:spacing w:line="366" w:lineRule="auto"/>
        <w:ind w:left="260" w:right="264" w:firstLine="708"/>
        <w:jc w:val="both"/>
        <w:rPr>
          <w:sz w:val="20"/>
          <w:szCs w:val="20"/>
        </w:rPr>
      </w:pPr>
      <w:r>
        <w:rPr>
          <w:rFonts w:eastAsia="Times New Roman"/>
          <w:sz w:val="24"/>
          <w:szCs w:val="24"/>
        </w:rPr>
        <w:t xml:space="preserve">A Guerra Fria estabeleceu uma clara mudança no modo de vida dos americanos. O holocausto nuclear era um temor constante depois dos testes com armas </w:t>
      </w:r>
      <w:r>
        <w:rPr>
          <w:rFonts w:eastAsia="Times New Roman"/>
          <w:sz w:val="24"/>
          <w:szCs w:val="24"/>
        </w:rPr>
        <w:t>atômicas feitos tando nos Estados Unidos quanto na União Soviética. Diante disso foram, criadas diversas organizações que se opunham frontalmente à lógica belicista da Guerra Fria. O Comittee for a Sane Nuclear Policy (SANE) e o Comitte for Non Violent Act</w:t>
      </w:r>
      <w:r>
        <w:rPr>
          <w:rFonts w:eastAsia="Times New Roman"/>
          <w:sz w:val="24"/>
          <w:szCs w:val="24"/>
        </w:rPr>
        <w:t>ion (CNVA) foram ambos criados em 1957, quando a corrida armamentista ganhava forças dentro dos Estados Unidos.</w:t>
      </w:r>
    </w:p>
    <w:p w14:paraId="61E3A592" w14:textId="77777777" w:rsidR="001C2C75" w:rsidRDefault="001C2C75">
      <w:pPr>
        <w:spacing w:line="151" w:lineRule="exact"/>
        <w:rPr>
          <w:sz w:val="20"/>
          <w:szCs w:val="20"/>
        </w:rPr>
      </w:pPr>
    </w:p>
    <w:p w14:paraId="7553BF6E" w14:textId="77777777" w:rsidR="001C2C75" w:rsidRDefault="00D37926">
      <w:pPr>
        <w:spacing w:line="366" w:lineRule="auto"/>
        <w:ind w:left="260" w:right="264" w:firstLine="708"/>
        <w:jc w:val="both"/>
        <w:rPr>
          <w:sz w:val="20"/>
          <w:szCs w:val="20"/>
        </w:rPr>
      </w:pPr>
      <w:r>
        <w:rPr>
          <w:rFonts w:eastAsia="Times New Roman"/>
          <w:sz w:val="24"/>
          <w:szCs w:val="24"/>
        </w:rPr>
        <w:t>A década de 1950 para o movimento pacifista foi marcada pela agregação de outros movimentos sociais que despontavam na época, em especial o mov</w:t>
      </w:r>
      <w:r>
        <w:rPr>
          <w:rFonts w:eastAsia="Times New Roman"/>
          <w:sz w:val="24"/>
          <w:szCs w:val="24"/>
        </w:rPr>
        <w:t>imento pelos Direitos Civis. Havia um diálogo entre as duas causas não apenas no nível ideológico, como também nas propostas de encaminhamento de ação. A CNVA era composta basicamente de voluntários, que também se engajavam em outras causas dentro dos Esta</w:t>
      </w:r>
      <w:r>
        <w:rPr>
          <w:rFonts w:eastAsia="Times New Roman"/>
          <w:sz w:val="24"/>
          <w:szCs w:val="24"/>
        </w:rPr>
        <w:t>dos Unidos. A ideia da não violência que era exigida do governo, também deveria ser aplicada pelos membros do movimento em suas reivindicações.</w:t>
      </w:r>
    </w:p>
    <w:p w14:paraId="28E3E6A8" w14:textId="77777777" w:rsidR="001C2C75" w:rsidRDefault="001C2C75">
      <w:pPr>
        <w:spacing w:line="152" w:lineRule="exact"/>
        <w:rPr>
          <w:sz w:val="20"/>
          <w:szCs w:val="20"/>
        </w:rPr>
      </w:pPr>
    </w:p>
    <w:p w14:paraId="4A149312" w14:textId="77777777" w:rsidR="001C2C75" w:rsidRDefault="00D37926" w:rsidP="00D37926">
      <w:pPr>
        <w:numPr>
          <w:ilvl w:val="0"/>
          <w:numId w:val="72"/>
        </w:numPr>
        <w:tabs>
          <w:tab w:val="left" w:pos="1258"/>
        </w:tabs>
        <w:spacing w:line="366" w:lineRule="auto"/>
        <w:ind w:left="260" w:right="264" w:firstLine="710"/>
        <w:jc w:val="both"/>
        <w:rPr>
          <w:rFonts w:eastAsia="Times New Roman"/>
          <w:sz w:val="24"/>
          <w:szCs w:val="24"/>
        </w:rPr>
      </w:pPr>
      <w:r>
        <w:rPr>
          <w:rFonts w:eastAsia="Times New Roman"/>
          <w:sz w:val="24"/>
          <w:szCs w:val="24"/>
        </w:rPr>
        <w:t>medida que essas organizações se estabeleciam e que dissidências dentro destes iam brotando, alguns membros dec</w:t>
      </w:r>
      <w:r>
        <w:rPr>
          <w:rFonts w:eastAsia="Times New Roman"/>
          <w:sz w:val="24"/>
          <w:szCs w:val="24"/>
        </w:rPr>
        <w:t>idiram deixar os comitês e se engajar com outros grupos dissidentes, cujas causas eles acreditavam ser mais abrangente. A participação universitária no movimento pelos Direitos Civis estava crescendo: no espaço de poucos anos, fora fundadas a Student SANE,</w:t>
      </w:r>
      <w:r>
        <w:rPr>
          <w:rFonts w:eastAsia="Times New Roman"/>
          <w:sz w:val="24"/>
          <w:szCs w:val="24"/>
        </w:rPr>
        <w:t xml:space="preserve"> Students Peace Union, a Students for a Democratic Society, entre outras. Em abril de 1960, foi fundada a Student Nonviolent Coodinating Comittee.</w:t>
      </w:r>
    </w:p>
    <w:p w14:paraId="125B03CA" w14:textId="77777777" w:rsidR="001C2C75" w:rsidRDefault="001C2C75">
      <w:pPr>
        <w:spacing w:line="151" w:lineRule="exact"/>
        <w:rPr>
          <w:sz w:val="20"/>
          <w:szCs w:val="20"/>
        </w:rPr>
      </w:pPr>
    </w:p>
    <w:p w14:paraId="48AD2596" w14:textId="77777777" w:rsidR="001C2C75" w:rsidRDefault="00D37926">
      <w:pPr>
        <w:spacing w:line="372" w:lineRule="auto"/>
        <w:ind w:left="260" w:right="264" w:firstLine="708"/>
        <w:jc w:val="both"/>
        <w:rPr>
          <w:sz w:val="20"/>
          <w:szCs w:val="20"/>
        </w:rPr>
      </w:pPr>
      <w:r>
        <w:rPr>
          <w:rFonts w:eastAsia="Times New Roman"/>
          <w:sz w:val="24"/>
          <w:szCs w:val="24"/>
        </w:rPr>
        <w:t>Criada na Shaw University, uma instituição particular reconhecidamente negra</w:t>
      </w:r>
      <w:r>
        <w:rPr>
          <w:rFonts w:eastAsia="Times New Roman"/>
          <w:i/>
          <w:iCs/>
          <w:sz w:val="24"/>
          <w:szCs w:val="24"/>
        </w:rPr>
        <w:t>,</w:t>
      </w:r>
      <w:r>
        <w:rPr>
          <w:rFonts w:eastAsia="Times New Roman"/>
          <w:sz w:val="24"/>
          <w:szCs w:val="24"/>
        </w:rPr>
        <w:t xml:space="preserve"> a SNCC atuava em diferentes estados do Sul, como Mississippi, Alabama, Georgia e Arkansas. Um dos fundadores da SNCC, Julian Bond, afirmou a importância da organização:</w:t>
      </w:r>
    </w:p>
    <w:p w14:paraId="3587D717" w14:textId="77777777" w:rsidR="001C2C75" w:rsidRDefault="001C2C75">
      <w:pPr>
        <w:spacing w:line="145" w:lineRule="exact"/>
        <w:rPr>
          <w:sz w:val="20"/>
          <w:szCs w:val="20"/>
        </w:rPr>
      </w:pPr>
    </w:p>
    <w:p w14:paraId="375360E7" w14:textId="77777777" w:rsidR="001C2C75" w:rsidRDefault="00D37926">
      <w:pPr>
        <w:spacing w:line="249" w:lineRule="auto"/>
        <w:ind w:left="2380" w:right="264"/>
        <w:jc w:val="both"/>
        <w:rPr>
          <w:sz w:val="20"/>
          <w:szCs w:val="20"/>
        </w:rPr>
      </w:pPr>
      <w:r>
        <w:rPr>
          <w:rFonts w:eastAsia="Times New Roman"/>
          <w:sz w:val="24"/>
          <w:szCs w:val="24"/>
        </w:rPr>
        <w:t>“</w:t>
      </w:r>
      <w:r>
        <w:rPr>
          <w:rFonts w:eastAsia="Times New Roman"/>
          <w:i/>
          <w:iCs/>
          <w:sz w:val="24"/>
          <w:szCs w:val="24"/>
        </w:rPr>
        <w:t>Um dos legados da SNCC é a destruição dos grilhões</w:t>
      </w:r>
      <w:r>
        <w:rPr>
          <w:rFonts w:eastAsia="Times New Roman"/>
          <w:sz w:val="24"/>
          <w:szCs w:val="24"/>
        </w:rPr>
        <w:t xml:space="preserve"> </w:t>
      </w:r>
      <w:r>
        <w:rPr>
          <w:rFonts w:eastAsia="Times New Roman"/>
          <w:i/>
          <w:iCs/>
          <w:sz w:val="24"/>
          <w:szCs w:val="24"/>
        </w:rPr>
        <w:t>psicológicos que mantiveram os ne</w:t>
      </w:r>
      <w:r>
        <w:rPr>
          <w:rFonts w:eastAsia="Times New Roman"/>
          <w:i/>
          <w:iCs/>
          <w:sz w:val="24"/>
          <w:szCs w:val="24"/>
        </w:rPr>
        <w:t>gros do sul em uma submissão física e mental. A SNCC ajudou a quebrar esses grilhões para sempre. Ela demonstrou que homens e mulheres comuns, jovens e velhos, podiam fazer coisas extraordinárias</w:t>
      </w:r>
      <w:r>
        <w:rPr>
          <w:rFonts w:eastAsia="Times New Roman"/>
          <w:sz w:val="24"/>
          <w:szCs w:val="24"/>
        </w:rPr>
        <w:t>”.</w:t>
      </w:r>
    </w:p>
    <w:p w14:paraId="14B945B4" w14:textId="77777777" w:rsidR="001C2C75" w:rsidRDefault="001C2C75">
      <w:pPr>
        <w:sectPr w:rsidR="001C2C75">
          <w:pgSz w:w="11900" w:h="16840"/>
          <w:pgMar w:top="691" w:right="1440" w:bottom="1029" w:left="1440" w:header="0" w:footer="0" w:gutter="0"/>
          <w:cols w:space="720" w:equalWidth="0">
            <w:col w:w="9024"/>
          </w:cols>
        </w:sectPr>
      </w:pPr>
    </w:p>
    <w:p w14:paraId="22B3BE51" w14:textId="3CEF8AE7" w:rsidR="001C2C75" w:rsidRDefault="001C2C75">
      <w:pPr>
        <w:spacing w:line="261" w:lineRule="auto"/>
        <w:ind w:left="260" w:right="1624"/>
        <w:rPr>
          <w:sz w:val="20"/>
          <w:szCs w:val="20"/>
        </w:rPr>
      </w:pPr>
      <w:bookmarkStart w:id="127" w:name="page128"/>
      <w:bookmarkEnd w:id="127"/>
    </w:p>
    <w:p w14:paraId="6498FE8B" w14:textId="77777777" w:rsidR="001C2C75" w:rsidRDefault="001C2C75">
      <w:pPr>
        <w:spacing w:line="200" w:lineRule="exact"/>
        <w:rPr>
          <w:sz w:val="20"/>
          <w:szCs w:val="20"/>
        </w:rPr>
      </w:pPr>
    </w:p>
    <w:p w14:paraId="5C6A0185" w14:textId="77777777" w:rsidR="001C2C75" w:rsidRDefault="001C2C75">
      <w:pPr>
        <w:spacing w:line="200" w:lineRule="exact"/>
        <w:rPr>
          <w:sz w:val="20"/>
          <w:szCs w:val="20"/>
        </w:rPr>
      </w:pPr>
    </w:p>
    <w:p w14:paraId="69C94227" w14:textId="77777777" w:rsidR="001C2C75" w:rsidRDefault="001C2C75">
      <w:pPr>
        <w:spacing w:line="200" w:lineRule="exact"/>
        <w:rPr>
          <w:sz w:val="20"/>
          <w:szCs w:val="20"/>
        </w:rPr>
      </w:pPr>
    </w:p>
    <w:p w14:paraId="68FBAF27" w14:textId="77777777" w:rsidR="001C2C75" w:rsidRDefault="001C2C75">
      <w:pPr>
        <w:spacing w:line="229" w:lineRule="exact"/>
        <w:rPr>
          <w:sz w:val="20"/>
          <w:szCs w:val="20"/>
        </w:rPr>
      </w:pPr>
    </w:p>
    <w:p w14:paraId="1A7B54F8" w14:textId="77777777" w:rsidR="001C2C75" w:rsidRDefault="00D37926">
      <w:pPr>
        <w:spacing w:line="367" w:lineRule="auto"/>
        <w:ind w:left="260" w:right="264" w:firstLine="708"/>
        <w:jc w:val="both"/>
        <w:rPr>
          <w:sz w:val="20"/>
          <w:szCs w:val="20"/>
        </w:rPr>
      </w:pPr>
      <w:r>
        <w:rPr>
          <w:rFonts w:eastAsia="Times New Roman"/>
          <w:sz w:val="24"/>
          <w:szCs w:val="24"/>
        </w:rPr>
        <w:t xml:space="preserve">Este </w:t>
      </w:r>
      <w:r>
        <w:rPr>
          <w:rFonts w:eastAsia="Times New Roman"/>
          <w:i/>
          <w:iCs/>
          <w:sz w:val="24"/>
          <w:szCs w:val="24"/>
        </w:rPr>
        <w:t>black empowerment</w:t>
      </w:r>
      <w:r>
        <w:rPr>
          <w:rFonts w:eastAsia="Times New Roman"/>
          <w:sz w:val="24"/>
          <w:szCs w:val="24"/>
        </w:rPr>
        <w:t xml:space="preserve"> que a SNCC se propunha a fazer vinha acompanhado da valorização da cultura negra norte-americana. Enquanto os ativistas, negros e brancos, iam para o Sul procu</w:t>
      </w:r>
      <w:r>
        <w:rPr>
          <w:rFonts w:eastAsia="Times New Roman"/>
          <w:sz w:val="24"/>
          <w:szCs w:val="24"/>
        </w:rPr>
        <w:t xml:space="preserve">rando conscientizar a população de negra, eles também iam descobrindo as músicas tradicionais daquelas regiões. O </w:t>
      </w:r>
      <w:r>
        <w:rPr>
          <w:rFonts w:eastAsia="Times New Roman"/>
          <w:i/>
          <w:iCs/>
          <w:sz w:val="24"/>
          <w:szCs w:val="24"/>
        </w:rPr>
        <w:t>talking blues</w:t>
      </w:r>
      <w:r>
        <w:rPr>
          <w:rFonts w:eastAsia="Times New Roman"/>
          <w:sz w:val="24"/>
          <w:szCs w:val="24"/>
        </w:rPr>
        <w:t xml:space="preserve"> do Delta do Rio Mississippi foi um destes estilos musicais que incorporaram o movimento de revitalização da cultura folk.</w:t>
      </w:r>
    </w:p>
    <w:p w14:paraId="087773DB" w14:textId="77777777" w:rsidR="001C2C75" w:rsidRDefault="001C2C75">
      <w:pPr>
        <w:spacing w:line="151" w:lineRule="exact"/>
        <w:rPr>
          <w:sz w:val="20"/>
          <w:szCs w:val="20"/>
        </w:rPr>
      </w:pPr>
    </w:p>
    <w:p w14:paraId="69A45027" w14:textId="77777777" w:rsidR="001C2C75" w:rsidRDefault="00D37926">
      <w:pPr>
        <w:ind w:left="260"/>
        <w:rPr>
          <w:sz w:val="20"/>
          <w:szCs w:val="20"/>
        </w:rPr>
      </w:pPr>
      <w:r>
        <w:rPr>
          <w:rFonts w:eastAsia="Times New Roman"/>
          <w:b/>
          <w:bCs/>
          <w:sz w:val="24"/>
          <w:szCs w:val="24"/>
        </w:rPr>
        <w:t>A Mús</w:t>
      </w:r>
      <w:r>
        <w:rPr>
          <w:rFonts w:eastAsia="Times New Roman"/>
          <w:b/>
          <w:bCs/>
          <w:sz w:val="24"/>
          <w:szCs w:val="24"/>
        </w:rPr>
        <w:t>ica como Forma de Protesto</w:t>
      </w:r>
    </w:p>
    <w:p w14:paraId="5FA3DFD4" w14:textId="77777777" w:rsidR="001C2C75" w:rsidRDefault="001C2C75">
      <w:pPr>
        <w:spacing w:line="339" w:lineRule="exact"/>
        <w:rPr>
          <w:sz w:val="20"/>
          <w:szCs w:val="20"/>
        </w:rPr>
      </w:pPr>
    </w:p>
    <w:p w14:paraId="2CCEA4EE" w14:textId="77777777" w:rsidR="001C2C75" w:rsidRDefault="00D37926">
      <w:pPr>
        <w:spacing w:line="364" w:lineRule="auto"/>
        <w:ind w:left="260" w:right="244" w:firstLine="708"/>
        <w:jc w:val="both"/>
        <w:rPr>
          <w:sz w:val="20"/>
          <w:szCs w:val="20"/>
        </w:rPr>
      </w:pPr>
      <w:r>
        <w:rPr>
          <w:rFonts w:eastAsia="Times New Roman"/>
          <w:sz w:val="24"/>
          <w:szCs w:val="24"/>
        </w:rPr>
        <w:t>Já no início do século XX, podíamos encontrar grupos sociais que utilizavam a música como forma de contestação social. Canções de protestos eram uma das formas que os trabalhadores do Industrial Worker of the World (IWW ou “Wobb</w:t>
      </w:r>
      <w:r>
        <w:rPr>
          <w:rFonts w:eastAsia="Times New Roman"/>
          <w:sz w:val="24"/>
          <w:szCs w:val="24"/>
        </w:rPr>
        <w:t>lies”)-sindicato americano adepto à teoria revolucionária- especialmente como forma de de recrutar novos me forma de publicidade e para manter a coesão e a moral dentro. A música também funcionava como uma história oral cantada: muitas de suas greves e cam</w:t>
      </w:r>
      <w:r>
        <w:rPr>
          <w:rFonts w:eastAsia="Times New Roman"/>
          <w:sz w:val="24"/>
          <w:szCs w:val="24"/>
        </w:rPr>
        <w:t>panhas tem registro sonoro. Entre 1911 e 1961, os Wobblies gravaram seu Little Red Songboook, com os dizeres “To Fan the Flames of Discontent” (“Para Abanar as Chamas do Descontentamento”).</w:t>
      </w:r>
    </w:p>
    <w:p w14:paraId="0E99FAEE" w14:textId="77777777" w:rsidR="001C2C75" w:rsidRDefault="001C2C75">
      <w:pPr>
        <w:spacing w:line="159" w:lineRule="exact"/>
        <w:rPr>
          <w:sz w:val="20"/>
          <w:szCs w:val="20"/>
        </w:rPr>
      </w:pPr>
    </w:p>
    <w:p w14:paraId="443C4657" w14:textId="77777777" w:rsidR="001C2C75" w:rsidRDefault="00D37926">
      <w:pPr>
        <w:spacing w:line="367" w:lineRule="auto"/>
        <w:ind w:left="260" w:right="264" w:firstLine="708"/>
        <w:jc w:val="both"/>
        <w:rPr>
          <w:sz w:val="20"/>
          <w:szCs w:val="20"/>
        </w:rPr>
      </w:pPr>
      <w:r>
        <w:rPr>
          <w:rFonts w:eastAsia="Times New Roman"/>
          <w:sz w:val="24"/>
          <w:szCs w:val="24"/>
        </w:rPr>
        <w:t>O movimento folk (ou o resgate do folk) foi uma manifestação musical, artística e intelectual, que se propôs inicialmente a recuperar estilos musicais tradicionais. As canções tradicionais podiam vir até da Europa ou da América Latina, mas a ênfase maior e</w:t>
      </w:r>
      <w:r>
        <w:rPr>
          <w:rFonts w:eastAsia="Times New Roman"/>
          <w:sz w:val="24"/>
          <w:szCs w:val="24"/>
        </w:rPr>
        <w:t xml:space="preserve">ra dada à música produzida pelas minorias norte-americanas. No folk, ouvia-se as músicas de diversas tribos indígenas (os chamados </w:t>
      </w:r>
      <w:r>
        <w:rPr>
          <w:rFonts w:eastAsia="Times New Roman"/>
          <w:i/>
          <w:iCs/>
          <w:sz w:val="24"/>
          <w:szCs w:val="24"/>
        </w:rPr>
        <w:t>native Americans</w:t>
      </w:r>
      <w:r>
        <w:rPr>
          <w:rFonts w:eastAsia="Times New Roman"/>
          <w:sz w:val="24"/>
          <w:szCs w:val="24"/>
        </w:rPr>
        <w:t>), mas a música negra parece ter tido uma recepção maior dos músicos.</w:t>
      </w:r>
    </w:p>
    <w:p w14:paraId="57635531" w14:textId="77777777" w:rsidR="001C2C75" w:rsidRDefault="001C2C75">
      <w:pPr>
        <w:spacing w:line="151" w:lineRule="exact"/>
        <w:rPr>
          <w:sz w:val="20"/>
          <w:szCs w:val="20"/>
        </w:rPr>
      </w:pPr>
    </w:p>
    <w:p w14:paraId="18C80D9F" w14:textId="77777777" w:rsidR="001C2C75" w:rsidRDefault="00D37926">
      <w:pPr>
        <w:spacing w:line="360" w:lineRule="auto"/>
        <w:ind w:left="260" w:right="264" w:firstLine="708"/>
        <w:jc w:val="both"/>
        <w:rPr>
          <w:sz w:val="20"/>
          <w:szCs w:val="20"/>
        </w:rPr>
      </w:pPr>
      <w:r>
        <w:rPr>
          <w:rFonts w:eastAsia="Times New Roman"/>
          <w:sz w:val="24"/>
          <w:szCs w:val="24"/>
        </w:rPr>
        <w:t>Nas décadas de 1940 e 1950, os primeir</w:t>
      </w:r>
      <w:r>
        <w:rPr>
          <w:rFonts w:eastAsia="Times New Roman"/>
          <w:sz w:val="24"/>
          <w:szCs w:val="24"/>
        </w:rPr>
        <w:t xml:space="preserve">os artistas de folk começam a utilizar a música para tratar de problemas sociais, morais e políticos. Os sindicatos começam a utilizar a música folk em seus protestos, o que acaba por criar uma imagem sobre dos cantores de folk como Comunistas como todo o </w:t>
      </w:r>
      <w:r>
        <w:rPr>
          <w:rFonts w:eastAsia="Times New Roman"/>
          <w:sz w:val="24"/>
          <w:szCs w:val="24"/>
        </w:rPr>
        <w:t>conteúdo pejorativo que isso implicava nos anos antes da Era McCarthy. Alguns mais conservadores chamaram este momento de “conspiração esquerdista do folk”.</w:t>
      </w:r>
    </w:p>
    <w:p w14:paraId="4DBF57EA" w14:textId="77777777" w:rsidR="001C2C75" w:rsidRDefault="00D37926">
      <w:pPr>
        <w:spacing w:line="398" w:lineRule="auto"/>
        <w:ind w:left="260" w:right="264" w:firstLine="708"/>
        <w:jc w:val="both"/>
        <w:rPr>
          <w:sz w:val="20"/>
          <w:szCs w:val="20"/>
        </w:rPr>
      </w:pPr>
      <w:r>
        <w:rPr>
          <w:rFonts w:eastAsia="Times New Roman"/>
          <w:sz w:val="24"/>
          <w:szCs w:val="24"/>
        </w:rPr>
        <w:t>Um dos primeiros grandes cantores de folk a despontar na cena musical da época foi Woody Guthrie, o</w:t>
      </w:r>
      <w:r>
        <w:rPr>
          <w:rFonts w:eastAsia="Times New Roman"/>
          <w:sz w:val="24"/>
          <w:szCs w:val="24"/>
        </w:rPr>
        <w:t xml:space="preserve"> “pai da balada de protesto contemporânea” (apesar do variado</w:t>
      </w:r>
    </w:p>
    <w:p w14:paraId="409C8CF7" w14:textId="77777777" w:rsidR="001C2C75" w:rsidRDefault="001C2C75">
      <w:pPr>
        <w:sectPr w:rsidR="001C2C75">
          <w:pgSz w:w="11900" w:h="16840"/>
          <w:pgMar w:top="691" w:right="1440" w:bottom="918" w:left="1440" w:header="0" w:footer="0" w:gutter="0"/>
          <w:cols w:space="720" w:equalWidth="0">
            <w:col w:w="9024"/>
          </w:cols>
        </w:sectPr>
      </w:pPr>
    </w:p>
    <w:p w14:paraId="50D8BB38" w14:textId="4CB0A406" w:rsidR="001C2C75" w:rsidRDefault="001C2C75">
      <w:pPr>
        <w:spacing w:line="261" w:lineRule="auto"/>
        <w:ind w:left="260" w:right="1624"/>
        <w:rPr>
          <w:sz w:val="20"/>
          <w:szCs w:val="20"/>
        </w:rPr>
      </w:pPr>
      <w:bookmarkStart w:id="128" w:name="page129"/>
      <w:bookmarkEnd w:id="128"/>
    </w:p>
    <w:p w14:paraId="259324DE" w14:textId="77777777" w:rsidR="001C2C75" w:rsidRDefault="001C2C75">
      <w:pPr>
        <w:spacing w:line="216" w:lineRule="exact"/>
        <w:rPr>
          <w:sz w:val="20"/>
          <w:szCs w:val="20"/>
        </w:rPr>
      </w:pPr>
    </w:p>
    <w:p w14:paraId="18FA241B" w14:textId="77777777" w:rsidR="001C2C75" w:rsidRDefault="00D37926">
      <w:pPr>
        <w:spacing w:line="350" w:lineRule="auto"/>
        <w:ind w:left="260" w:right="264"/>
        <w:jc w:val="both"/>
        <w:rPr>
          <w:sz w:val="20"/>
          <w:szCs w:val="20"/>
        </w:rPr>
      </w:pPr>
      <w:r>
        <w:rPr>
          <w:rFonts w:eastAsia="Times New Roman"/>
          <w:sz w:val="24"/>
          <w:szCs w:val="24"/>
        </w:rPr>
        <w:t>repertório, incluindo canções infantis). endeu a tocar música tra</w:t>
      </w:r>
      <w:r>
        <w:rPr>
          <w:rFonts w:eastAsia="Times New Roman"/>
          <w:sz w:val="24"/>
          <w:szCs w:val="24"/>
        </w:rPr>
        <w:t>dicional e blues viajando de trem com trabalhadores do Dust Bowl durante a Grande Depressão e ficou conhecido como o Trovador do Dust Bowl. Como marca reconhecida, costumava tocar um violão com os dizeres “Essa máquina mata fascistas”</w:t>
      </w:r>
      <w:r>
        <w:rPr>
          <w:rFonts w:eastAsia="Times New Roman"/>
          <w:sz w:val="31"/>
          <w:szCs w:val="31"/>
          <w:vertAlign w:val="superscript"/>
        </w:rPr>
        <w:t>2</w:t>
      </w:r>
      <w:r>
        <w:rPr>
          <w:rFonts w:eastAsia="Times New Roman"/>
          <w:sz w:val="24"/>
          <w:szCs w:val="24"/>
        </w:rPr>
        <w:t>. Nessa época, entrou</w:t>
      </w:r>
      <w:r>
        <w:rPr>
          <w:rFonts w:eastAsia="Times New Roman"/>
          <w:sz w:val="24"/>
          <w:szCs w:val="24"/>
        </w:rPr>
        <w:t xml:space="preserve"> em contato com diversos grupos comunistas e, apesar de não haver evidência que tenha feito parte de nenhum deles, algumas de suas canções tinham um conteúdo claramente politizado. Demonstrou várias vezes uma grande aversão a se conformar com as exigências</w:t>
      </w:r>
      <w:r>
        <w:rPr>
          <w:rFonts w:eastAsia="Times New Roman"/>
          <w:sz w:val="24"/>
          <w:szCs w:val="24"/>
        </w:rPr>
        <w:t xml:space="preserve"> da indústria fonográfica. Guthrie passou a maior parte de vida mergulhado em dívidas: “Foi a minha dura sorte que me fez muitas vezes escolher entre o que eu achava que era a verdade e um bom pagamento, e é por isso que eu vivo tão verdadeiramente sem gra</w:t>
      </w:r>
      <w:r>
        <w:rPr>
          <w:rFonts w:eastAsia="Times New Roman"/>
          <w:sz w:val="24"/>
          <w:szCs w:val="24"/>
        </w:rPr>
        <w:t>na, admito.”</w:t>
      </w:r>
    </w:p>
    <w:p w14:paraId="4F47CFE9" w14:textId="77777777" w:rsidR="001C2C75" w:rsidRDefault="001C2C75">
      <w:pPr>
        <w:spacing w:line="8" w:lineRule="exact"/>
        <w:rPr>
          <w:sz w:val="20"/>
          <w:szCs w:val="20"/>
        </w:rPr>
      </w:pPr>
    </w:p>
    <w:p w14:paraId="11000F04" w14:textId="77777777" w:rsidR="001C2C75" w:rsidRDefault="00D37926">
      <w:pPr>
        <w:spacing w:line="360" w:lineRule="auto"/>
        <w:ind w:left="260" w:right="264" w:firstLine="708"/>
        <w:jc w:val="both"/>
        <w:rPr>
          <w:sz w:val="20"/>
          <w:szCs w:val="20"/>
        </w:rPr>
      </w:pPr>
      <w:r>
        <w:rPr>
          <w:rFonts w:eastAsia="Times New Roman"/>
          <w:sz w:val="24"/>
          <w:szCs w:val="24"/>
        </w:rPr>
        <w:t>O fim da vida de Guthrie é também um momento igualmente triste e, talvez por isso mesmo, igualmente importante na construção do mito sobre o cantor. Portador da Doença de Huntington (uma doença cerebral degenerativa e incurável, que causa des</w:t>
      </w:r>
      <w:r>
        <w:rPr>
          <w:rFonts w:eastAsia="Times New Roman"/>
          <w:sz w:val="24"/>
          <w:szCs w:val="24"/>
        </w:rPr>
        <w:t>de tremores involuntários nos membros até distúrbios de personalidade), Guthrie foi internado no Hospital Psiquiátrico de Greystone Park entre 1956 e 1961.</w:t>
      </w:r>
    </w:p>
    <w:p w14:paraId="4A4CB91C" w14:textId="77777777" w:rsidR="001C2C75" w:rsidRDefault="00D37926">
      <w:pPr>
        <w:spacing w:line="398" w:lineRule="auto"/>
        <w:ind w:left="260" w:right="264" w:firstLine="708"/>
        <w:jc w:val="both"/>
        <w:rPr>
          <w:sz w:val="20"/>
          <w:szCs w:val="20"/>
        </w:rPr>
      </w:pPr>
      <w:r>
        <w:rPr>
          <w:rFonts w:eastAsia="Times New Roman"/>
          <w:sz w:val="24"/>
          <w:szCs w:val="24"/>
        </w:rPr>
        <w:t>Apesar de uma história de vida conturbada, Guthrie é definitivamente lembrado pelo espírito positivo</w:t>
      </w:r>
      <w:r>
        <w:rPr>
          <w:rFonts w:eastAsia="Times New Roman"/>
          <w:sz w:val="24"/>
          <w:szCs w:val="24"/>
        </w:rPr>
        <w:t xml:space="preserve"> de suas canções.</w:t>
      </w:r>
    </w:p>
    <w:p w14:paraId="7C664AE6" w14:textId="77777777" w:rsidR="001C2C75" w:rsidRDefault="001C2C75">
      <w:pPr>
        <w:spacing w:line="327" w:lineRule="exact"/>
        <w:rPr>
          <w:sz w:val="20"/>
          <w:szCs w:val="20"/>
        </w:rPr>
      </w:pPr>
    </w:p>
    <w:p w14:paraId="7B5450B0" w14:textId="77777777" w:rsidR="001C2C75" w:rsidRDefault="00D37926">
      <w:pPr>
        <w:spacing w:line="241" w:lineRule="auto"/>
        <w:ind w:left="2380" w:right="264"/>
        <w:jc w:val="both"/>
        <w:rPr>
          <w:sz w:val="20"/>
          <w:szCs w:val="20"/>
        </w:rPr>
      </w:pPr>
      <w:r>
        <w:rPr>
          <w:rFonts w:eastAsia="Times New Roman"/>
          <w:sz w:val="24"/>
          <w:szCs w:val="24"/>
        </w:rPr>
        <w:t>“</w:t>
      </w:r>
      <w:r>
        <w:rPr>
          <w:rFonts w:eastAsia="Times New Roman"/>
          <w:i/>
          <w:iCs/>
          <w:sz w:val="24"/>
          <w:szCs w:val="24"/>
        </w:rPr>
        <w:t>Talvez uma das principais razões para que tantas canções de</w:t>
      </w:r>
      <w:r>
        <w:rPr>
          <w:rFonts w:eastAsia="Times New Roman"/>
          <w:sz w:val="24"/>
          <w:szCs w:val="24"/>
        </w:rPr>
        <w:t xml:space="preserve"> </w:t>
      </w:r>
      <w:r>
        <w:rPr>
          <w:rFonts w:eastAsia="Times New Roman"/>
          <w:i/>
          <w:iCs/>
          <w:sz w:val="24"/>
          <w:szCs w:val="24"/>
        </w:rPr>
        <w:t xml:space="preserve">Guthrie tenham perdurado é o inato otimismo da sua visão de como contar desassossego social, político e econômico. Suas canções são repletas de uma atitude positiva, como </w:t>
      </w:r>
      <w:r>
        <w:rPr>
          <w:rFonts w:eastAsia="Times New Roman"/>
          <w:i/>
          <w:iCs/>
          <w:sz w:val="24"/>
          <w:szCs w:val="24"/>
        </w:rPr>
        <w:t>ele escrevera: “Eu odeio uma canção que te faz pensar que você não é bom...</w:t>
      </w:r>
    </w:p>
    <w:p w14:paraId="6CA868F2" w14:textId="77777777" w:rsidR="001C2C75" w:rsidRDefault="001C2C75">
      <w:pPr>
        <w:spacing w:line="4" w:lineRule="exact"/>
        <w:rPr>
          <w:sz w:val="20"/>
          <w:szCs w:val="20"/>
        </w:rPr>
      </w:pPr>
    </w:p>
    <w:p w14:paraId="13CEF33E" w14:textId="77777777" w:rsidR="001C2C75" w:rsidRDefault="00D37926">
      <w:pPr>
        <w:spacing w:line="253" w:lineRule="auto"/>
        <w:ind w:left="2380" w:right="264"/>
        <w:jc w:val="both"/>
        <w:rPr>
          <w:sz w:val="20"/>
          <w:szCs w:val="20"/>
        </w:rPr>
      </w:pPr>
      <w:r>
        <w:rPr>
          <w:rFonts w:eastAsia="Times New Roman"/>
          <w:i/>
          <w:iCs/>
          <w:sz w:val="24"/>
          <w:szCs w:val="24"/>
        </w:rPr>
        <w:t xml:space="preserve">que você só nasceu para perder. Que você vai perder. Que você não é bom para ninguém... Eu quero lutar contra esse tipo de canção até meu último suspiro e até minha última </w:t>
      </w:r>
      <w:r>
        <w:rPr>
          <w:rFonts w:eastAsia="Times New Roman"/>
          <w:i/>
          <w:iCs/>
          <w:sz w:val="24"/>
          <w:szCs w:val="24"/>
        </w:rPr>
        <w:t>gota de sangue. Eu quero cantar as canções que vão provar para vocês que esse é seu mundo... que vão fazer vocês sentirem orgulho de si mesmos e do seu trabalho</w:t>
      </w:r>
      <w:r>
        <w:rPr>
          <w:rFonts w:eastAsia="Times New Roman"/>
          <w:sz w:val="24"/>
          <w:szCs w:val="24"/>
        </w:rPr>
        <w:t>.”</w:t>
      </w:r>
      <w:r>
        <w:rPr>
          <w:rFonts w:eastAsia="Times New Roman"/>
          <w:sz w:val="31"/>
          <w:szCs w:val="31"/>
          <w:vertAlign w:val="superscript"/>
        </w:rPr>
        <w:t>3</w:t>
      </w:r>
    </w:p>
    <w:p w14:paraId="05565796" w14:textId="77777777" w:rsidR="001C2C75" w:rsidRDefault="001C2C75">
      <w:pPr>
        <w:spacing w:line="230" w:lineRule="exact"/>
        <w:rPr>
          <w:sz w:val="20"/>
          <w:szCs w:val="20"/>
        </w:rPr>
      </w:pPr>
    </w:p>
    <w:p w14:paraId="5C6AC299" w14:textId="77777777" w:rsidR="001C2C75" w:rsidRDefault="00D37926">
      <w:pPr>
        <w:ind w:left="960"/>
        <w:rPr>
          <w:sz w:val="20"/>
          <w:szCs w:val="20"/>
        </w:rPr>
      </w:pPr>
      <w:r>
        <w:rPr>
          <w:rFonts w:eastAsia="Times New Roman"/>
          <w:sz w:val="24"/>
          <w:szCs w:val="24"/>
        </w:rPr>
        <w:t>A  imagem  de  Guthrie  é  muitas  vezes  permeada  pela  mitificação:  uma</w:t>
      </w:r>
    </w:p>
    <w:p w14:paraId="06B84EC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76832" behindDoc="1" locked="0" layoutInCell="0" allowOverlap="1" wp14:anchorId="272ABC85" wp14:editId="2D8EEF98">
                <wp:simplePos x="0" y="0"/>
                <wp:positionH relativeFrom="column">
                  <wp:posOffset>165735</wp:posOffset>
                </wp:positionH>
                <wp:positionV relativeFrom="paragraph">
                  <wp:posOffset>135890</wp:posOffset>
                </wp:positionV>
                <wp:extent cx="1828800" cy="0"/>
                <wp:effectExtent l="0" t="0" r="0" b="0"/>
                <wp:wrapNone/>
                <wp:docPr id="72" name="Shape 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C60BC5F" id="Shape 72" o:spid="_x0000_s1026" style="position:absolute;z-index:-251739648;visibility:visible;mso-wrap-style:square;mso-wrap-distance-left:9pt;mso-wrap-distance-top:0;mso-wrap-distance-right:9pt;mso-wrap-distance-bottom:0;mso-position-horizontal:absolute;mso-position-horizontal-relative:text;mso-position-vertical:absolute;mso-position-vertical-relative:text" from="13.05pt,10.7pt" to="157.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WAJugEAAIEDAAAOAAAAZHJzL2Uyb0RvYy54bWysU8tu2zAQvBfoPxC815JdI3EFyzkkdS9B&#10;ayDtB6xJyiLKF7isJf99l5Tjxm1PQXgguNzR7M4stb4brWFHFVF71/L5rOZMOeGldoeW//i+/bDi&#10;DBM4CcY71fKTQn63ef9uPYRGLXzvjVSREYnDZggt71MKTVWh6JUFnPmgHCU7Hy0kCuOhkhEGYrem&#10;WtT1TTX4KEP0QiHS7cOU5JvC33VKpG9dhyox03LqLZU9ln2f92qzhuYQIfRanNuAV3RhQTsqeqF6&#10;gATsV9T/UFktokffpZnwtvJdp4UqGkjNvP5LzVMPQRUtZA6Gi034drTi63EXmZYtv11w5sDSjEpZ&#10;RjGZMwRsCHPvdjHLE6N7Co9e/ETKVVfJHGCYYGMXbYaTPjYWs08Xs9WYmKDL+WqxWtU0E0G55e3N&#10;x1yugub52xAxfVHesnxoudEuWwENHB8xTdBnSL5Gb7TcamNKEA/7exPZEWjs27LO7Fcw49jQ8k/z&#10;5bIwX+XwJUVd1v8orE70fo22LScxtDIIml6B/OxkOSfQZjqTOuPOvk1WZdP2Xp52MSvKEc252HB+&#10;k/khvYwL6s+fs/kNAAD//wMAUEsDBBQABgAIAAAAIQCmwuHH2gAAAAgBAAAPAAAAZHJzL2Rvd25y&#10;ZXYueG1sTI/NTsMwEITvSLyDtUi9IOq4RBUKcSqKVK5A4MLNjbdOhP9ku214exZxgNNqZ0az37ab&#10;2Vl2wpSn4CWIZQUM/RD05I2E97fdzR2wXJTXygaPEr4ww6a7vGhVo8PZv+KpL4ZRic+NkjCWEhvO&#10;8zCiU3kZInryDiE5VWhNhuukzlTuLF9V1Zo7NXm6MKqIjyMOn/3RSYjPqa5j+rjePlmR++3BmKBf&#10;pFxczQ/3wArO5S8MP/iEDh0x7cPR68yshNVaUJKmqIGRfytqEva/Au9a/v+B7hsAAP//AwBQSwEC&#10;LQAUAAYACAAAACEAtoM4kv4AAADhAQAAEwAAAAAAAAAAAAAAAAAAAAAAW0NvbnRlbnRfVHlwZXNd&#10;LnhtbFBLAQItABQABgAIAAAAIQA4/SH/1gAAAJQBAAALAAAAAAAAAAAAAAAAAC8BAABfcmVscy8u&#10;cmVsc1BLAQItABQABgAIAAAAIQDPaWAJugEAAIEDAAAOAAAAAAAAAAAAAAAAAC4CAABkcnMvZTJv&#10;RG9jLnhtbFBLAQItABQABgAIAAAAIQCmwuHH2gAAAAgBAAAPAAAAAAAAAAAAAAAAABQEAABkcnMv&#10;ZG93bnJldi54bWxQSwUGAAAAAAQABADzAAAAGwUAAAAA&#10;" o:allowincell="f" filled="t" strokeweight=".72pt">
                <v:stroke joinstyle="miter"/>
                <o:lock v:ext="edit" shapetype="f"/>
              </v:line>
            </w:pict>
          </mc:Fallback>
        </mc:AlternateContent>
      </w:r>
    </w:p>
    <w:p w14:paraId="67B246E2" w14:textId="77777777" w:rsidR="001C2C75" w:rsidRDefault="001C2C75">
      <w:pPr>
        <w:spacing w:line="282" w:lineRule="exact"/>
        <w:rPr>
          <w:sz w:val="20"/>
          <w:szCs w:val="20"/>
        </w:rPr>
      </w:pPr>
    </w:p>
    <w:p w14:paraId="3D564736" w14:textId="77777777" w:rsidR="001C2C75" w:rsidRPr="00D37926" w:rsidRDefault="00D37926" w:rsidP="00D37926">
      <w:pPr>
        <w:numPr>
          <w:ilvl w:val="0"/>
          <w:numId w:val="73"/>
        </w:numPr>
        <w:tabs>
          <w:tab w:val="left" w:pos="384"/>
        </w:tabs>
        <w:spacing w:line="231" w:lineRule="auto"/>
        <w:ind w:left="260" w:right="244" w:firstLine="2"/>
        <w:jc w:val="both"/>
        <w:rPr>
          <w:rFonts w:eastAsia="Times New Roman"/>
          <w:sz w:val="26"/>
          <w:szCs w:val="26"/>
          <w:vertAlign w:val="superscript"/>
          <w:lang w:val="en-US"/>
        </w:rPr>
      </w:pPr>
      <w:r w:rsidRPr="00D37926">
        <w:rPr>
          <w:rFonts w:eastAsia="Times New Roman"/>
          <w:i/>
          <w:iCs/>
          <w:sz w:val="20"/>
          <w:szCs w:val="20"/>
          <w:lang w:val="en-US"/>
        </w:rPr>
        <w:t>Historian Jo</w:t>
      </w:r>
      <w:r w:rsidRPr="00D37926">
        <w:rPr>
          <w:rFonts w:eastAsia="Times New Roman"/>
          <w:i/>
          <w:iCs/>
          <w:sz w:val="20"/>
          <w:szCs w:val="20"/>
          <w:lang w:val="en-US"/>
        </w:rPr>
        <w:t xml:space="preserve">hn Partington notes that in Guthrie's opposition to </w:t>
      </w:r>
      <w:r w:rsidRPr="00D37926">
        <w:rPr>
          <w:rFonts w:eastAsia="Times New Roman"/>
          <w:i/>
          <w:iCs/>
          <w:color w:val="0B0080"/>
          <w:sz w:val="20"/>
          <w:szCs w:val="20"/>
          <w:lang w:val="en-US"/>
        </w:rPr>
        <w:t>Fascism</w:t>
      </w:r>
      <w:r w:rsidRPr="00D37926">
        <w:rPr>
          <w:rFonts w:eastAsia="Times New Roman"/>
          <w:i/>
          <w:iCs/>
          <w:sz w:val="20"/>
          <w:szCs w:val="20"/>
          <w:lang w:val="en-US"/>
        </w:rPr>
        <w:t xml:space="preserve"> he conceptualized the ideology "as a form of economic exploitation similar to slavery...he straightforwardly denounces the fascists, particularly their leaders, as a group of gangsters who set out</w:t>
      </w:r>
      <w:r w:rsidRPr="00D37926">
        <w:rPr>
          <w:rFonts w:eastAsia="Times New Roman"/>
          <w:i/>
          <w:iCs/>
          <w:sz w:val="20"/>
          <w:szCs w:val="20"/>
          <w:lang w:val="en-US"/>
        </w:rPr>
        <w:t xml:space="preserve"> to 'rob the world'. In this Guthrie cast those opposing Fascism not as mere outlaws in a Fascist state, but as heroes rising "in times of economic turmoil and social disintegration" to fight "a highly illegitimate criminal endeavor intended to exploit the</w:t>
      </w:r>
      <w:r w:rsidRPr="00D37926">
        <w:rPr>
          <w:rFonts w:eastAsia="Times New Roman"/>
          <w:i/>
          <w:iCs/>
          <w:sz w:val="20"/>
          <w:szCs w:val="20"/>
          <w:lang w:val="en-US"/>
        </w:rPr>
        <w:t xml:space="preserve"> common people."Guthrie joined his voice in portraying not only as "dumb gangsters" but he also "externalized the inhuman element of fascism by describing its representatives as animals that were usually held in very low esteem and were associated with a r</w:t>
      </w:r>
      <w:r w:rsidRPr="00D37926">
        <w:rPr>
          <w:rFonts w:eastAsia="Times New Roman"/>
          <w:i/>
          <w:iCs/>
          <w:sz w:val="20"/>
          <w:szCs w:val="20"/>
          <w:lang w:val="en-US"/>
        </w:rPr>
        <w:t>ange of bad character traits."</w:t>
      </w:r>
    </w:p>
    <w:p w14:paraId="31F6A6CE" w14:textId="77777777" w:rsidR="001C2C75" w:rsidRPr="00D37926" w:rsidRDefault="001C2C75">
      <w:pPr>
        <w:spacing w:line="6" w:lineRule="exact"/>
        <w:rPr>
          <w:rFonts w:eastAsia="Times New Roman"/>
          <w:sz w:val="26"/>
          <w:szCs w:val="26"/>
          <w:vertAlign w:val="superscript"/>
          <w:lang w:val="en-US"/>
        </w:rPr>
      </w:pPr>
    </w:p>
    <w:p w14:paraId="5E69EB8D" w14:textId="77777777" w:rsidR="001C2C75" w:rsidRDefault="00D37926">
      <w:pPr>
        <w:ind w:left="260"/>
        <w:rPr>
          <w:rFonts w:eastAsia="Times New Roman"/>
          <w:sz w:val="26"/>
          <w:szCs w:val="26"/>
          <w:vertAlign w:val="superscript"/>
        </w:rPr>
      </w:pPr>
      <w:r>
        <w:rPr>
          <w:rFonts w:eastAsia="Times New Roman"/>
          <w:sz w:val="25"/>
          <w:szCs w:val="25"/>
          <w:vertAlign w:val="superscript"/>
        </w:rPr>
        <w:t>3</w:t>
      </w:r>
      <w:r>
        <w:rPr>
          <w:rFonts w:eastAsia="Times New Roman"/>
          <w:sz w:val="20"/>
          <w:szCs w:val="20"/>
        </w:rPr>
        <w:t xml:space="preserve"> Lockard, p 241</w:t>
      </w:r>
    </w:p>
    <w:p w14:paraId="207E5B56" w14:textId="77777777" w:rsidR="001C2C75" w:rsidRDefault="001C2C75">
      <w:pPr>
        <w:sectPr w:rsidR="001C2C75">
          <w:pgSz w:w="11900" w:h="16840"/>
          <w:pgMar w:top="691" w:right="1440" w:bottom="814" w:left="1440" w:header="0" w:footer="0" w:gutter="0"/>
          <w:cols w:space="720" w:equalWidth="0">
            <w:col w:w="9024"/>
          </w:cols>
        </w:sectPr>
      </w:pPr>
    </w:p>
    <w:p w14:paraId="2A82C74A" w14:textId="2F91476F" w:rsidR="001C2C75" w:rsidRDefault="001C2C75">
      <w:pPr>
        <w:spacing w:line="261" w:lineRule="auto"/>
        <w:ind w:left="260" w:right="1624"/>
        <w:rPr>
          <w:sz w:val="20"/>
          <w:szCs w:val="20"/>
        </w:rPr>
      </w:pPr>
      <w:bookmarkStart w:id="129" w:name="page130"/>
      <w:bookmarkEnd w:id="129"/>
    </w:p>
    <w:p w14:paraId="76241B93" w14:textId="77777777" w:rsidR="001C2C75" w:rsidRDefault="001C2C75">
      <w:pPr>
        <w:spacing w:line="216" w:lineRule="exact"/>
        <w:rPr>
          <w:sz w:val="20"/>
          <w:szCs w:val="20"/>
        </w:rPr>
      </w:pPr>
    </w:p>
    <w:p w14:paraId="6242D15C" w14:textId="77777777" w:rsidR="001C2C75" w:rsidRDefault="00D37926">
      <w:pPr>
        <w:spacing w:line="364" w:lineRule="auto"/>
        <w:ind w:left="260" w:right="264"/>
        <w:jc w:val="both"/>
        <w:rPr>
          <w:sz w:val="20"/>
          <w:szCs w:val="20"/>
        </w:rPr>
      </w:pPr>
      <w:r>
        <w:rPr>
          <w:rFonts w:eastAsia="Times New Roman"/>
          <w:sz w:val="24"/>
          <w:szCs w:val="24"/>
        </w:rPr>
        <w:t>mitificação que eleva o caráter político de suas canções a um patamar muitas v</w:t>
      </w:r>
      <w:r>
        <w:rPr>
          <w:rFonts w:eastAsia="Times New Roman"/>
          <w:sz w:val="24"/>
          <w:szCs w:val="24"/>
        </w:rPr>
        <w:t>ezes mais elevado do que na realidade foi. A lenda de Guthrie se tornou tão dramática e significativa quanto sua vida real, considerando que ele nunca foi famoso em sua carreira. Claramente, ele tinha um ponto de vista universal; suas canções ofereciam uma</w:t>
      </w:r>
      <w:r>
        <w:rPr>
          <w:rFonts w:eastAsia="Times New Roman"/>
          <w:sz w:val="24"/>
          <w:szCs w:val="24"/>
        </w:rPr>
        <w:t xml:space="preserve"> mensagem universal em uma língua universal. Indubitavelmente, seu radicalismo foi amplificado na lenda; ele foi de alguma forma politicamente inocente e nunca o revolucionário retratado por muitos admiradores esquerdistas. De todo modo, ainda que muito mi</w:t>
      </w:r>
      <w:r>
        <w:rPr>
          <w:rFonts w:eastAsia="Times New Roman"/>
          <w:sz w:val="24"/>
          <w:szCs w:val="24"/>
        </w:rPr>
        <w:t>tificado, suas preocupações e atitudes reverberaram no campo de batalha social das décadas de 1960 e 1970.</w:t>
      </w:r>
    </w:p>
    <w:p w14:paraId="3866931C" w14:textId="77777777" w:rsidR="001C2C75" w:rsidRDefault="001C2C75">
      <w:pPr>
        <w:spacing w:line="370" w:lineRule="exact"/>
        <w:rPr>
          <w:sz w:val="20"/>
          <w:szCs w:val="20"/>
        </w:rPr>
      </w:pPr>
    </w:p>
    <w:p w14:paraId="52266719" w14:textId="77777777" w:rsidR="001C2C75" w:rsidRDefault="00D37926">
      <w:pPr>
        <w:ind w:left="260"/>
        <w:rPr>
          <w:sz w:val="20"/>
          <w:szCs w:val="20"/>
        </w:rPr>
      </w:pPr>
      <w:r>
        <w:rPr>
          <w:rFonts w:eastAsia="Times New Roman"/>
          <w:b/>
          <w:bCs/>
          <w:sz w:val="24"/>
          <w:szCs w:val="24"/>
        </w:rPr>
        <w:t>Resgatando a Cultura Tradicional</w:t>
      </w:r>
    </w:p>
    <w:p w14:paraId="264E0054" w14:textId="77777777" w:rsidR="001C2C75" w:rsidRDefault="001C2C75">
      <w:pPr>
        <w:spacing w:line="200" w:lineRule="exact"/>
        <w:rPr>
          <w:sz w:val="20"/>
          <w:szCs w:val="20"/>
        </w:rPr>
      </w:pPr>
    </w:p>
    <w:p w14:paraId="196F4C9E" w14:textId="77777777" w:rsidR="001C2C75" w:rsidRDefault="001C2C75">
      <w:pPr>
        <w:spacing w:line="354" w:lineRule="exact"/>
        <w:rPr>
          <w:sz w:val="20"/>
          <w:szCs w:val="20"/>
        </w:rPr>
      </w:pPr>
    </w:p>
    <w:p w14:paraId="5DDB026B" w14:textId="77777777" w:rsidR="001C2C75" w:rsidRDefault="00D37926">
      <w:pPr>
        <w:spacing w:line="360" w:lineRule="auto"/>
        <w:ind w:left="260" w:right="264" w:firstLine="708"/>
        <w:jc w:val="both"/>
        <w:rPr>
          <w:sz w:val="20"/>
          <w:szCs w:val="20"/>
        </w:rPr>
      </w:pPr>
      <w:r>
        <w:rPr>
          <w:rFonts w:eastAsia="Times New Roman"/>
          <w:sz w:val="24"/>
          <w:szCs w:val="24"/>
        </w:rPr>
        <w:t xml:space="preserve">A divulgação destas canções foi feita de diversas formas. Alan Lomax, que ao longo dos anos fez entrevistas, fotos e gravação. Sua documentação foi a base para a fundação do do Archive of American Folk Song, que foi fundado em 1928 e trinta anos depois se </w:t>
      </w:r>
      <w:r>
        <w:rPr>
          <w:rFonts w:eastAsia="Times New Roman"/>
          <w:sz w:val="24"/>
          <w:szCs w:val="24"/>
        </w:rPr>
        <w:t>tornou parte do American Folklife Center. Os fundos que compõe o arquivo são documentos de cultura tradicional do mundo todo, o primeiro deste tipo nos Estados Unidos. É um dos maiores arquivos deste tipo no mundo: atualmente, conta com mais de três milhõe</w:t>
      </w:r>
      <w:r>
        <w:rPr>
          <w:rFonts w:eastAsia="Times New Roman"/>
          <w:sz w:val="24"/>
          <w:szCs w:val="24"/>
        </w:rPr>
        <w:t xml:space="preserve">s de fotografias, 10.000 gravações de áudio e imagens em movimento. Em março de 2004, dois anos após o falecimento de Lomax, o American Folklife Center a Alan Lomax's Collection, compilação feita pelo autor em um período de sessenta anos. Para além disso, </w:t>
      </w:r>
      <w:r>
        <w:rPr>
          <w:rFonts w:eastAsia="Times New Roman"/>
          <w:sz w:val="24"/>
          <w:szCs w:val="24"/>
        </w:rPr>
        <w:t xml:space="preserve">Lomax escreveu diversos livro sobre música folk: os mais conhecidos são </w:t>
      </w:r>
      <w:r>
        <w:rPr>
          <w:rFonts w:eastAsia="Times New Roman"/>
          <w:i/>
          <w:iCs/>
          <w:sz w:val="24"/>
          <w:szCs w:val="24"/>
        </w:rPr>
        <w:t>The Land Where the Blues Began, Folk Song Style and Culture</w:t>
      </w:r>
      <w:r>
        <w:rPr>
          <w:rFonts w:eastAsia="Times New Roman"/>
          <w:sz w:val="24"/>
          <w:szCs w:val="24"/>
        </w:rPr>
        <w:t xml:space="preserve"> e </w:t>
      </w:r>
      <w:r>
        <w:rPr>
          <w:rFonts w:eastAsia="Times New Roman"/>
          <w:i/>
          <w:iCs/>
          <w:sz w:val="24"/>
          <w:szCs w:val="24"/>
        </w:rPr>
        <w:t>The Folk Songs of</w:t>
      </w:r>
      <w:r>
        <w:rPr>
          <w:rFonts w:eastAsia="Times New Roman"/>
          <w:sz w:val="24"/>
          <w:szCs w:val="24"/>
        </w:rPr>
        <w:t xml:space="preserve"> </w:t>
      </w:r>
      <w:r>
        <w:rPr>
          <w:rFonts w:eastAsia="Times New Roman"/>
          <w:i/>
          <w:iCs/>
          <w:sz w:val="24"/>
          <w:szCs w:val="24"/>
        </w:rPr>
        <w:t xml:space="preserve">North America in the English Languge. </w:t>
      </w:r>
      <w:r>
        <w:rPr>
          <w:rFonts w:eastAsia="Times New Roman"/>
          <w:sz w:val="24"/>
          <w:szCs w:val="24"/>
        </w:rPr>
        <w:t>John Jacob Niles, estudioso e compositor de</w:t>
      </w:r>
      <w:r>
        <w:rPr>
          <w:rFonts w:eastAsia="Times New Roman"/>
          <w:i/>
          <w:iCs/>
          <w:sz w:val="24"/>
          <w:szCs w:val="24"/>
        </w:rPr>
        <w:t xml:space="preserve"> </w:t>
      </w:r>
      <w:r>
        <w:rPr>
          <w:rFonts w:eastAsia="Times New Roman"/>
          <w:sz w:val="24"/>
          <w:szCs w:val="24"/>
        </w:rPr>
        <w:t>música folk, registrou</w:t>
      </w:r>
      <w:r>
        <w:rPr>
          <w:rFonts w:eastAsia="Times New Roman"/>
          <w:sz w:val="24"/>
          <w:szCs w:val="24"/>
        </w:rPr>
        <w:t xml:space="preserve"> e transcreveu de fontes orais diversos músicos dos Apalaches e muitas outras de músicos afro-americanos, que conheceu durante o serviço militar na 1ªGM.</w:t>
      </w:r>
    </w:p>
    <w:p w14:paraId="35F8A57A" w14:textId="77777777" w:rsidR="001C2C75" w:rsidRDefault="001C2C75">
      <w:pPr>
        <w:spacing w:line="1" w:lineRule="exact"/>
        <w:rPr>
          <w:sz w:val="20"/>
          <w:szCs w:val="20"/>
        </w:rPr>
      </w:pPr>
    </w:p>
    <w:p w14:paraId="1EF114A9" w14:textId="77777777" w:rsidR="001C2C75" w:rsidRPr="00D37926" w:rsidRDefault="00D37926">
      <w:pPr>
        <w:spacing w:line="360" w:lineRule="auto"/>
        <w:ind w:left="260" w:right="264" w:firstLine="708"/>
        <w:jc w:val="both"/>
        <w:rPr>
          <w:sz w:val="20"/>
          <w:szCs w:val="20"/>
          <w:lang w:val="en-US"/>
        </w:rPr>
      </w:pPr>
      <w:r>
        <w:rPr>
          <w:rFonts w:eastAsia="Times New Roman"/>
          <w:sz w:val="24"/>
          <w:szCs w:val="24"/>
        </w:rPr>
        <w:t>As Mass media também ajudaram a disseminar o folk – com o início dos festivais de música folk, the Gr</w:t>
      </w:r>
      <w:r>
        <w:rPr>
          <w:rFonts w:eastAsia="Times New Roman"/>
          <w:sz w:val="24"/>
          <w:szCs w:val="24"/>
        </w:rPr>
        <w:t xml:space="preserve">and Ole Opry in 1925. “The Wayfaring Stranger” with Burl Ives &amp; the Lomaxes in the 1930s foi um dos primeiros álbuns de folk a chamar a atenção do grnade público. </w:t>
      </w:r>
      <w:r w:rsidRPr="00D37926">
        <w:rPr>
          <w:rFonts w:eastAsia="Times New Roman"/>
          <w:sz w:val="24"/>
          <w:szCs w:val="24"/>
          <w:lang w:val="en-US"/>
        </w:rPr>
        <w:t xml:space="preserve">In the 1940s, Alan Lomax produced two radio shows, "Folk Music in America" and "Back Where I </w:t>
      </w:r>
      <w:r w:rsidRPr="00D37926">
        <w:rPr>
          <w:rFonts w:eastAsia="Times New Roman"/>
          <w:sz w:val="24"/>
          <w:szCs w:val="24"/>
          <w:lang w:val="en-US"/>
        </w:rPr>
        <w:t>Come From.”</w:t>
      </w:r>
    </w:p>
    <w:p w14:paraId="21B25AFB" w14:textId="77777777" w:rsidR="001C2C75" w:rsidRDefault="00D37926">
      <w:pPr>
        <w:spacing w:line="398" w:lineRule="auto"/>
        <w:ind w:left="260" w:right="264" w:firstLine="708"/>
        <w:jc w:val="both"/>
        <w:rPr>
          <w:sz w:val="20"/>
          <w:szCs w:val="20"/>
        </w:rPr>
      </w:pPr>
      <w:r>
        <w:rPr>
          <w:rFonts w:eastAsia="Times New Roman"/>
          <w:sz w:val="24"/>
          <w:szCs w:val="24"/>
        </w:rPr>
        <w:t>Dentre os documentos a cerca do período e da cultura folk, existe um volume onsiderável na Library of Congress, dentro da coleção do American Folklife Center.</w:t>
      </w:r>
    </w:p>
    <w:p w14:paraId="525922E1" w14:textId="77777777" w:rsidR="001C2C75" w:rsidRDefault="001C2C75">
      <w:pPr>
        <w:sectPr w:rsidR="001C2C75">
          <w:pgSz w:w="11900" w:h="16840"/>
          <w:pgMar w:top="691" w:right="1440" w:bottom="675" w:left="1440" w:header="0" w:footer="0" w:gutter="0"/>
          <w:cols w:space="720" w:equalWidth="0">
            <w:col w:w="9024"/>
          </w:cols>
        </w:sectPr>
      </w:pPr>
    </w:p>
    <w:p w14:paraId="409BE775" w14:textId="736E2B36" w:rsidR="001C2C75" w:rsidRDefault="001C2C75">
      <w:pPr>
        <w:spacing w:line="261" w:lineRule="auto"/>
        <w:ind w:left="260" w:right="1624"/>
        <w:rPr>
          <w:sz w:val="20"/>
          <w:szCs w:val="20"/>
        </w:rPr>
      </w:pPr>
      <w:bookmarkStart w:id="130" w:name="page131"/>
      <w:bookmarkEnd w:id="130"/>
    </w:p>
    <w:p w14:paraId="380B458D" w14:textId="77777777" w:rsidR="001C2C75" w:rsidRDefault="001C2C75">
      <w:pPr>
        <w:spacing w:line="216" w:lineRule="exact"/>
        <w:rPr>
          <w:sz w:val="20"/>
          <w:szCs w:val="20"/>
        </w:rPr>
      </w:pPr>
    </w:p>
    <w:p w14:paraId="23780818" w14:textId="77777777" w:rsidR="001C2C75" w:rsidRDefault="00D37926">
      <w:pPr>
        <w:spacing w:line="359" w:lineRule="auto"/>
        <w:ind w:left="260" w:right="264"/>
        <w:jc w:val="both"/>
        <w:rPr>
          <w:sz w:val="20"/>
          <w:szCs w:val="20"/>
        </w:rPr>
      </w:pPr>
      <w:r>
        <w:rPr>
          <w:rFonts w:eastAsia="Times New Roman"/>
          <w:sz w:val="24"/>
          <w:szCs w:val="24"/>
        </w:rPr>
        <w:t>Grande parte do material foi coletado por Alan Lomax, que ao longo dos anos fez entrevistas, fotos e gravação. Sua documentação foi a base para a fundação do do Archive of American Folk Song, que foi fundado em 1</w:t>
      </w:r>
      <w:r>
        <w:rPr>
          <w:rFonts w:eastAsia="Times New Roman"/>
          <w:sz w:val="24"/>
          <w:szCs w:val="24"/>
        </w:rPr>
        <w:t>928 e trinta anos depois se tornou parte do American Folklife Center. Os fundos que compõe o arquivo são documentos de cultura tradicional do mundo todo, o primeiro deste tipo nos Estados Unidos. É um dos maiores arquivos deste tipo no mundo: atualmente, c</w:t>
      </w:r>
      <w:r>
        <w:rPr>
          <w:rFonts w:eastAsia="Times New Roman"/>
          <w:sz w:val="24"/>
          <w:szCs w:val="24"/>
        </w:rPr>
        <w:t>onta com mais de três milhões de fotografias, 10.000 gravações de áudio e imagens em movimento. Em março de 2004, dois anos após o falecimento de Lomax, o American Folklife Center a Alan Lomax's Collection, compilação feita pelo autor em um período de sess</w:t>
      </w:r>
      <w:r>
        <w:rPr>
          <w:rFonts w:eastAsia="Times New Roman"/>
          <w:sz w:val="24"/>
          <w:szCs w:val="24"/>
        </w:rPr>
        <w:t>enta anos.</w:t>
      </w:r>
    </w:p>
    <w:p w14:paraId="4EDB3A57" w14:textId="77777777" w:rsidR="001C2C75" w:rsidRDefault="001C2C75">
      <w:pPr>
        <w:spacing w:line="9" w:lineRule="exact"/>
        <w:rPr>
          <w:sz w:val="20"/>
          <w:szCs w:val="20"/>
        </w:rPr>
      </w:pPr>
    </w:p>
    <w:p w14:paraId="4B59E93B" w14:textId="77777777" w:rsidR="001C2C75" w:rsidRDefault="00D37926">
      <w:pPr>
        <w:spacing w:line="360" w:lineRule="auto"/>
        <w:ind w:left="260" w:right="264" w:firstLine="708"/>
        <w:jc w:val="both"/>
        <w:rPr>
          <w:sz w:val="20"/>
          <w:szCs w:val="20"/>
        </w:rPr>
      </w:pPr>
      <w:r>
        <w:rPr>
          <w:rFonts w:eastAsia="Times New Roman"/>
          <w:sz w:val="24"/>
          <w:szCs w:val="24"/>
        </w:rPr>
        <w:t xml:space="preserve">Para além disso, Lomax escreveu diversos livro sobre música folk: os mais conhecidos são </w:t>
      </w:r>
      <w:r>
        <w:rPr>
          <w:rFonts w:eastAsia="Times New Roman"/>
          <w:i/>
          <w:iCs/>
          <w:sz w:val="24"/>
          <w:szCs w:val="24"/>
        </w:rPr>
        <w:t>The Land Where the Blues Began, Folk Song Style and Culture</w:t>
      </w:r>
      <w:r>
        <w:rPr>
          <w:rFonts w:eastAsia="Times New Roman"/>
          <w:sz w:val="24"/>
          <w:szCs w:val="24"/>
        </w:rPr>
        <w:t xml:space="preserve"> e </w:t>
      </w:r>
      <w:r>
        <w:rPr>
          <w:rFonts w:eastAsia="Times New Roman"/>
          <w:i/>
          <w:iCs/>
          <w:sz w:val="24"/>
          <w:szCs w:val="24"/>
        </w:rPr>
        <w:t>The</w:t>
      </w:r>
      <w:r>
        <w:rPr>
          <w:rFonts w:eastAsia="Times New Roman"/>
          <w:sz w:val="24"/>
          <w:szCs w:val="24"/>
        </w:rPr>
        <w:t xml:space="preserve"> </w:t>
      </w:r>
      <w:r>
        <w:rPr>
          <w:rFonts w:eastAsia="Times New Roman"/>
          <w:i/>
          <w:iCs/>
          <w:sz w:val="24"/>
          <w:szCs w:val="24"/>
        </w:rPr>
        <w:t xml:space="preserve">Folk Songs of North America in the English Languge. </w:t>
      </w:r>
      <w:r>
        <w:rPr>
          <w:rFonts w:eastAsia="Times New Roman"/>
          <w:sz w:val="24"/>
          <w:szCs w:val="24"/>
        </w:rPr>
        <w:t>A Library of Congress</w:t>
      </w:r>
      <w:r>
        <w:rPr>
          <w:rFonts w:eastAsia="Times New Roman"/>
          <w:i/>
          <w:iCs/>
          <w:sz w:val="24"/>
          <w:szCs w:val="24"/>
        </w:rPr>
        <w:t xml:space="preserve"> </w:t>
      </w:r>
      <w:r>
        <w:rPr>
          <w:rFonts w:eastAsia="Times New Roman"/>
          <w:sz w:val="24"/>
          <w:szCs w:val="24"/>
        </w:rPr>
        <w:t>disponibiliza d</w:t>
      </w:r>
      <w:r>
        <w:rPr>
          <w:rFonts w:eastAsia="Times New Roman"/>
          <w:sz w:val="24"/>
          <w:szCs w:val="24"/>
        </w:rPr>
        <w:t>igitalmente em seu site (</w:t>
      </w:r>
      <w:r>
        <w:rPr>
          <w:rFonts w:eastAsia="Times New Roman"/>
          <w:color w:val="0000FF"/>
          <w:sz w:val="24"/>
          <w:szCs w:val="24"/>
          <w:u w:val="single"/>
        </w:rPr>
        <w:t>http://www.loc.gov</w:t>
      </w:r>
      <w:r>
        <w:rPr>
          <w:rFonts w:eastAsia="Times New Roman"/>
          <w:sz w:val="24"/>
          <w:szCs w:val="24"/>
        </w:rPr>
        <w:t>) algumas coleções completas do American Folklife Center, que incluem material audiovisual e gravações de shows e entrevistas. Inclusive, estão disponíveis as cartas trocadas entre Woody Guthrie e Alan Lomax entre</w:t>
      </w:r>
      <w:r>
        <w:rPr>
          <w:rFonts w:eastAsia="Times New Roman"/>
          <w:sz w:val="24"/>
          <w:szCs w:val="24"/>
        </w:rPr>
        <w:t xml:space="preserve"> as décadas de 1940 e 1950. Os registros em áudio também estão parcialmente disponibilizados no site da Library of Congress e em serviços de download, como o iTunes. Folkways, selo de gravação criado em 1987 por Moses Asch e adiquirido pelo Smithsonian Ins</w:t>
      </w:r>
      <w:r>
        <w:rPr>
          <w:rFonts w:eastAsia="Times New Roman"/>
          <w:sz w:val="24"/>
          <w:szCs w:val="24"/>
        </w:rPr>
        <w:t>titute e que atualmente faz parte da coleção Smithsonian Folkways. A instituição, no intuito de divulgar diferentes trabalhos culturais de todo o mundo, disponibiliza digitalmente sua coleção em sei site oficial.</w:t>
      </w:r>
    </w:p>
    <w:p w14:paraId="53555D2A" w14:textId="77777777" w:rsidR="001C2C75" w:rsidRDefault="00D37926">
      <w:pPr>
        <w:spacing w:line="351" w:lineRule="auto"/>
        <w:ind w:left="260" w:right="264" w:firstLine="708"/>
        <w:jc w:val="both"/>
        <w:rPr>
          <w:sz w:val="20"/>
          <w:szCs w:val="20"/>
        </w:rPr>
      </w:pPr>
      <w:r>
        <w:rPr>
          <w:rFonts w:eastAsia="Times New Roman"/>
          <w:sz w:val="24"/>
          <w:szCs w:val="24"/>
        </w:rPr>
        <w:t>A ideia era resgatar essa cultura tradicion</w:t>
      </w:r>
      <w:r>
        <w:rPr>
          <w:rFonts w:eastAsia="Times New Roman"/>
          <w:sz w:val="24"/>
          <w:szCs w:val="24"/>
        </w:rPr>
        <w:t>al para reafirmar o valor que tinham as muitas minorias que faziam parte do movimento. Excluídos da Grande Sociedade americana e tendo muitas vezes sido negados os seus direitos, não é de se espantar que a história destas minorias tenha tido sua significân</w:t>
      </w:r>
      <w:r>
        <w:rPr>
          <w:rFonts w:eastAsia="Times New Roman"/>
          <w:sz w:val="24"/>
          <w:szCs w:val="24"/>
        </w:rPr>
        <w:t>cia categoricamente subtraída. O resgate da tradição acompanha o movimento pelos Direitos Civis à medida que traz à luz a história e a cultura destas minorias, valorizando a sua contribuição para a América. O pesquisador Alan Lomax</w:t>
      </w:r>
      <w:r>
        <w:rPr>
          <w:rFonts w:eastAsia="Times New Roman"/>
          <w:sz w:val="31"/>
          <w:szCs w:val="31"/>
          <w:vertAlign w:val="superscript"/>
        </w:rPr>
        <w:t>4</w:t>
      </w:r>
      <w:r>
        <w:rPr>
          <w:rFonts w:eastAsia="Times New Roman"/>
          <w:sz w:val="24"/>
          <w:szCs w:val="24"/>
        </w:rPr>
        <w:t>, no prefácio de seu liv</w:t>
      </w:r>
      <w:r>
        <w:rPr>
          <w:rFonts w:eastAsia="Times New Roman"/>
          <w:sz w:val="24"/>
          <w:szCs w:val="24"/>
        </w:rPr>
        <w:t xml:space="preserve">ro de 1947, </w:t>
      </w:r>
      <w:r>
        <w:rPr>
          <w:rFonts w:eastAsia="Times New Roman"/>
          <w:i/>
          <w:iCs/>
          <w:sz w:val="24"/>
          <w:szCs w:val="24"/>
        </w:rPr>
        <w:t>Folk Song USA,</w:t>
      </w:r>
      <w:r>
        <w:rPr>
          <w:rFonts w:eastAsia="Times New Roman"/>
          <w:sz w:val="24"/>
          <w:szCs w:val="24"/>
        </w:rPr>
        <w:t xml:space="preserve"> escreve:</w:t>
      </w:r>
    </w:p>
    <w:p w14:paraId="0CE40135" w14:textId="77777777" w:rsidR="001C2C75" w:rsidRDefault="001C2C75">
      <w:pPr>
        <w:spacing w:line="200" w:lineRule="exact"/>
        <w:rPr>
          <w:sz w:val="20"/>
          <w:szCs w:val="20"/>
        </w:rPr>
      </w:pPr>
    </w:p>
    <w:p w14:paraId="220F05C7" w14:textId="77777777" w:rsidR="001C2C75" w:rsidRDefault="001C2C75">
      <w:pPr>
        <w:spacing w:line="200" w:lineRule="exact"/>
        <w:rPr>
          <w:sz w:val="20"/>
          <w:szCs w:val="20"/>
        </w:rPr>
      </w:pPr>
    </w:p>
    <w:p w14:paraId="355D6D9F" w14:textId="77777777" w:rsidR="001C2C75" w:rsidRDefault="001C2C75">
      <w:pPr>
        <w:spacing w:line="200" w:lineRule="exact"/>
        <w:rPr>
          <w:sz w:val="20"/>
          <w:szCs w:val="20"/>
        </w:rPr>
      </w:pPr>
    </w:p>
    <w:p w14:paraId="5C434DCB" w14:textId="77777777" w:rsidR="001C2C75" w:rsidRDefault="001C2C75">
      <w:pPr>
        <w:spacing w:line="382" w:lineRule="exact"/>
        <w:rPr>
          <w:sz w:val="20"/>
          <w:szCs w:val="20"/>
        </w:rPr>
      </w:pPr>
    </w:p>
    <w:p w14:paraId="1D0C4734" w14:textId="77777777" w:rsidR="001C2C75" w:rsidRDefault="00D37926">
      <w:pPr>
        <w:spacing w:line="259" w:lineRule="auto"/>
        <w:ind w:left="2380" w:right="264"/>
        <w:jc w:val="both"/>
        <w:rPr>
          <w:sz w:val="20"/>
          <w:szCs w:val="20"/>
        </w:rPr>
      </w:pPr>
      <w:r>
        <w:rPr>
          <w:rFonts w:eastAsia="Times New Roman"/>
          <w:sz w:val="24"/>
          <w:szCs w:val="24"/>
        </w:rPr>
        <w:t>“</w:t>
      </w:r>
      <w:r>
        <w:rPr>
          <w:rFonts w:eastAsia="Times New Roman"/>
          <w:i/>
          <w:iCs/>
          <w:sz w:val="24"/>
          <w:szCs w:val="24"/>
        </w:rPr>
        <w:t>É nossa identificação com o homem comum que levou a mim e a</w:t>
      </w:r>
      <w:r>
        <w:rPr>
          <w:rFonts w:eastAsia="Times New Roman"/>
          <w:sz w:val="24"/>
          <w:szCs w:val="24"/>
        </w:rPr>
        <w:t xml:space="preserve"> </w:t>
      </w:r>
      <w:r>
        <w:rPr>
          <w:rFonts w:eastAsia="Times New Roman"/>
          <w:i/>
          <w:iCs/>
          <w:sz w:val="24"/>
          <w:szCs w:val="24"/>
        </w:rPr>
        <w:t>meu pai em nossa jornada por este continente- em milhares de campos de trabalho e honky-tonks, em milhares de casinhas</w:t>
      </w:r>
    </w:p>
    <w:p w14:paraId="7B14634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77856" behindDoc="1" locked="0" layoutInCell="0" allowOverlap="1" wp14:anchorId="5F8A5350" wp14:editId="58AB0DA3">
                <wp:simplePos x="0" y="0"/>
                <wp:positionH relativeFrom="column">
                  <wp:posOffset>165735</wp:posOffset>
                </wp:positionH>
                <wp:positionV relativeFrom="paragraph">
                  <wp:posOffset>84455</wp:posOffset>
                </wp:positionV>
                <wp:extent cx="1828800" cy="0"/>
                <wp:effectExtent l="0" t="0" r="0" b="0"/>
                <wp:wrapNone/>
                <wp:docPr id="73" name="Shape 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5E3EA18" id="Shape 73" o:spid="_x0000_s1026" style="position:absolute;z-index:-251738624;visibility:visible;mso-wrap-style:square;mso-wrap-distance-left:9pt;mso-wrap-distance-top:0;mso-wrap-distance-right:9pt;mso-wrap-distance-bottom:0;mso-position-horizontal:absolute;mso-position-horizontal-relative:text;mso-position-vertical:absolute;mso-position-vertical-relative:text" from="13.05pt,6.65pt" to="157.05pt,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P6JvAEAAIEDAAAOAAAAZHJzL2Uyb0RvYy54bWysU02PEzEMvSPxH6Lc6UxLtVtGne5hl3JZ&#10;QaWFH+AmmU5EvhSHzvTf42TasgVOiByiOHae/Z6d9cNoDTuqiNq7ls9nNWfKCS+1O7T829ftuxVn&#10;mMBJMN6plp8U8ofN2zfrITRq4XtvpIqMQBw2Q2h5n1JoqgpFryzgzAflyNn5aCGRGQ+VjDAQujXV&#10;oq7vqsFHGaIXCpFunyYn3xT8rlMifek6VImZllNtqeyx7Pu8V5s1NIcIodfiXAb8QxUWtKOkV6gn&#10;SMB+RP0HlNUievRdmglvK991WqjCgdjM69/YvPQQVOFC4mC4yoT/D1Z8Pu4i07Ll9+85c2CpRyUt&#10;I5vEGQI2FPPodjHTE6N7Cc9efEfyVTfObGCYwsYu2hxO/NhYxD5dxVZjYoIu56vFalVTTwT5lvd3&#10;JV0FzeVtiJg+KW9ZPrTcaJelgAaOz5hydmguIfkavdFyq40pRjzsH01kR6C2b8vKZOjJTZhxbGj5&#10;h/lyWZBvfPgaoi7rbxBWJ5pfo23LiQytaaJ6BfKjk5QTmgTaTGfKb9xZt0mqLNrey9MuXvSkPpdC&#10;zzOZB+m1XV7/+jmbnwAAAP//AwBQSwMEFAAGAAgAAAAhAPO2xvfaAAAACAEAAA8AAABkcnMvZG93&#10;bnJldi54bWxMj8FOwzAQRO9I/IO1SFxQ66SJKpTGqSgSXIHAhZsbu06EvbZstw1/zyIO9LhvRrMz&#10;7XZ2lp10TJNHAeWyAKZx8GpCI+Dj/WlxDyxliUpaj1rAt06w7a6vWtkof8Y3feqzYRSCqZECxpxD&#10;w3kaRu1kWvqgkbSDj05mOqPhKsozhTvLV0Wx5k5OSB9GGfTjqIev/ugEhJdY1yF+3u2ebZn63cEY&#10;r16FuL2ZHzbAsp7zvxl+61N16KjT3h9RJWYFrNYlOYlXFTDSq7ImsP8DvGv55YDuBwAA//8DAFBL&#10;AQItABQABgAIAAAAIQC2gziS/gAAAOEBAAATAAAAAAAAAAAAAAAAAAAAAABbQ29udGVudF9UeXBl&#10;c10ueG1sUEsBAi0AFAAGAAgAAAAhADj9If/WAAAAlAEAAAsAAAAAAAAAAAAAAAAALwEAAF9yZWxz&#10;Ly5yZWxzUEsBAi0AFAAGAAgAAAAhAGkQ/om8AQAAgQMAAA4AAAAAAAAAAAAAAAAALgIAAGRycy9l&#10;Mm9Eb2MueG1sUEsBAi0AFAAGAAgAAAAhAPO2xvfaAAAACAEAAA8AAAAAAAAAAAAAAAAAFgQAAGRy&#10;cy9kb3ducmV2LnhtbFBLBQYAAAAABAAEAPMAAAAdBQAAAAA=&#10;" o:allowincell="f" filled="t" strokeweight=".72pt">
                <v:stroke joinstyle="miter"/>
                <o:lock v:ext="edit" shapetype="f"/>
              </v:line>
            </w:pict>
          </mc:Fallback>
        </mc:AlternateContent>
      </w:r>
    </w:p>
    <w:p w14:paraId="58320013" w14:textId="77777777" w:rsidR="001C2C75" w:rsidRDefault="001C2C75">
      <w:pPr>
        <w:sectPr w:rsidR="001C2C75">
          <w:pgSz w:w="11900" w:h="16840"/>
          <w:pgMar w:top="691" w:right="1440" w:bottom="841" w:left="1440" w:header="0" w:footer="0" w:gutter="0"/>
          <w:cols w:space="720" w:equalWidth="0">
            <w:col w:w="9024"/>
          </w:cols>
        </w:sectPr>
      </w:pPr>
    </w:p>
    <w:p w14:paraId="1139ABDA" w14:textId="77777777" w:rsidR="001C2C75" w:rsidRDefault="001C2C75">
      <w:pPr>
        <w:spacing w:line="186" w:lineRule="exact"/>
        <w:rPr>
          <w:sz w:val="20"/>
          <w:szCs w:val="20"/>
        </w:rPr>
      </w:pPr>
    </w:p>
    <w:p w14:paraId="6C828097" w14:textId="77777777" w:rsidR="001C2C75" w:rsidRDefault="00D37926" w:rsidP="00D37926">
      <w:pPr>
        <w:numPr>
          <w:ilvl w:val="0"/>
          <w:numId w:val="74"/>
        </w:numPr>
        <w:tabs>
          <w:tab w:val="left" w:pos="380"/>
        </w:tabs>
        <w:ind w:left="380" w:hanging="118"/>
        <w:rPr>
          <w:rFonts w:eastAsia="Times New Roman"/>
          <w:sz w:val="26"/>
          <w:szCs w:val="26"/>
          <w:vertAlign w:val="superscript"/>
        </w:rPr>
      </w:pPr>
      <w:r>
        <w:rPr>
          <w:rFonts w:eastAsia="Times New Roman"/>
          <w:sz w:val="20"/>
          <w:szCs w:val="20"/>
        </w:rPr>
        <w:t xml:space="preserve">Apud </w:t>
      </w:r>
      <w:r>
        <w:rPr>
          <w:rFonts w:eastAsia="Times New Roman"/>
          <w:sz w:val="20"/>
          <w:szCs w:val="20"/>
        </w:rPr>
        <w:t>Hale, pp 89-90.</w:t>
      </w:r>
    </w:p>
    <w:p w14:paraId="658C1C1C" w14:textId="77777777" w:rsidR="001C2C75" w:rsidRDefault="001C2C75">
      <w:pPr>
        <w:sectPr w:rsidR="001C2C75">
          <w:type w:val="continuous"/>
          <w:pgSz w:w="11900" w:h="16840"/>
          <w:pgMar w:top="691" w:right="1440" w:bottom="841" w:left="1440" w:header="0" w:footer="0" w:gutter="0"/>
          <w:cols w:space="720" w:equalWidth="0">
            <w:col w:w="9024"/>
          </w:cols>
        </w:sectPr>
      </w:pPr>
    </w:p>
    <w:p w14:paraId="4B1F56BB" w14:textId="647CB82B" w:rsidR="001C2C75" w:rsidRDefault="001C2C75">
      <w:pPr>
        <w:spacing w:line="261" w:lineRule="auto"/>
        <w:ind w:left="260" w:right="1624"/>
        <w:rPr>
          <w:sz w:val="20"/>
          <w:szCs w:val="20"/>
        </w:rPr>
      </w:pPr>
      <w:bookmarkStart w:id="131" w:name="page132"/>
      <w:bookmarkEnd w:id="131"/>
    </w:p>
    <w:p w14:paraId="0C4F27BE" w14:textId="77777777" w:rsidR="001C2C75" w:rsidRDefault="001C2C75">
      <w:pPr>
        <w:spacing w:line="221" w:lineRule="exact"/>
        <w:rPr>
          <w:sz w:val="20"/>
          <w:szCs w:val="20"/>
        </w:rPr>
      </w:pPr>
    </w:p>
    <w:p w14:paraId="53B45566" w14:textId="77777777" w:rsidR="001C2C75" w:rsidRDefault="00D37926">
      <w:pPr>
        <w:spacing w:line="248" w:lineRule="auto"/>
        <w:ind w:left="2380" w:right="264"/>
        <w:jc w:val="both"/>
        <w:rPr>
          <w:sz w:val="20"/>
          <w:szCs w:val="20"/>
        </w:rPr>
      </w:pPr>
      <w:r>
        <w:rPr>
          <w:rFonts w:eastAsia="Times New Roman"/>
          <w:i/>
          <w:iCs/>
          <w:sz w:val="24"/>
          <w:szCs w:val="24"/>
        </w:rPr>
        <w:t>pequenas, em pequenas igrejas nas estradas do interior e através do horror das penitenciárias. É este entusia</w:t>
      </w:r>
      <w:r>
        <w:rPr>
          <w:rFonts w:eastAsia="Times New Roman"/>
          <w:i/>
          <w:iCs/>
          <w:sz w:val="24"/>
          <w:szCs w:val="24"/>
        </w:rPr>
        <w:t>smo que construiu as bases para a fundação do Archive of American Folk Song na Library of Congress, onde nós acrescentamos a voz do homem comum à memória escrita da América</w:t>
      </w:r>
      <w:r>
        <w:rPr>
          <w:rFonts w:eastAsia="Times New Roman"/>
          <w:sz w:val="24"/>
          <w:szCs w:val="24"/>
        </w:rPr>
        <w:t>.”</w:t>
      </w:r>
    </w:p>
    <w:p w14:paraId="483D1ECB" w14:textId="77777777" w:rsidR="001C2C75" w:rsidRDefault="001C2C75">
      <w:pPr>
        <w:spacing w:line="200" w:lineRule="exact"/>
        <w:rPr>
          <w:sz w:val="20"/>
          <w:szCs w:val="20"/>
        </w:rPr>
      </w:pPr>
    </w:p>
    <w:p w14:paraId="6BD32B6F" w14:textId="77777777" w:rsidR="001C2C75" w:rsidRDefault="001C2C75">
      <w:pPr>
        <w:spacing w:line="362" w:lineRule="exact"/>
        <w:rPr>
          <w:sz w:val="20"/>
          <w:szCs w:val="20"/>
        </w:rPr>
      </w:pPr>
    </w:p>
    <w:p w14:paraId="1F362B6D" w14:textId="77777777" w:rsidR="001C2C75" w:rsidRDefault="00D37926">
      <w:pPr>
        <w:spacing w:line="364" w:lineRule="auto"/>
        <w:ind w:left="260" w:right="264" w:firstLine="708"/>
        <w:jc w:val="both"/>
        <w:rPr>
          <w:sz w:val="20"/>
          <w:szCs w:val="20"/>
        </w:rPr>
      </w:pPr>
      <w:r>
        <w:rPr>
          <w:rFonts w:eastAsia="Times New Roman"/>
          <w:sz w:val="24"/>
          <w:szCs w:val="24"/>
        </w:rPr>
        <w:t>O folk representava a verdade, os cantores de folk eram vistos como pessoas que</w:t>
      </w:r>
      <w:r>
        <w:rPr>
          <w:rFonts w:eastAsia="Times New Roman"/>
          <w:sz w:val="24"/>
          <w:szCs w:val="24"/>
        </w:rPr>
        <w:t xml:space="preserve"> buscava sempre a honestidade e queriam sensibilizar os seus ouvintes. Um membro da banda de folk Peter, Paul and Mary declarou: “A música folk é na verdade a personificação de um ser humano estendendo a mão a outro ser humano, sem perder sua dignidade. A </w:t>
      </w:r>
      <w:r>
        <w:rPr>
          <w:rFonts w:eastAsia="Times New Roman"/>
          <w:sz w:val="24"/>
          <w:szCs w:val="24"/>
        </w:rPr>
        <w:t>música diz 'Nós nos sentimos da mesma maneira. Caminhe conosco'.” O governo havia mentido, as guerras não eram justas e a sociedade americana não era igualitária. A verdade deveria ser buscada então naqueles que estavam às margens do establishment, que não</w:t>
      </w:r>
      <w:r>
        <w:rPr>
          <w:rFonts w:eastAsia="Times New Roman"/>
          <w:sz w:val="24"/>
          <w:szCs w:val="24"/>
        </w:rPr>
        <w:t xml:space="preserve"> tinham sido ainda corrompidos por ele. Bob Dylan, um dos nomes mais importantes do movimento folk, avaliou em 1961:</w:t>
      </w:r>
    </w:p>
    <w:p w14:paraId="7C2CAFDD" w14:textId="77777777" w:rsidR="001C2C75" w:rsidRDefault="001C2C75">
      <w:pPr>
        <w:spacing w:line="200" w:lineRule="exact"/>
        <w:rPr>
          <w:sz w:val="20"/>
          <w:szCs w:val="20"/>
        </w:rPr>
      </w:pPr>
    </w:p>
    <w:p w14:paraId="5963A520" w14:textId="77777777" w:rsidR="001C2C75" w:rsidRDefault="001C2C75">
      <w:pPr>
        <w:spacing w:line="379" w:lineRule="exact"/>
        <w:rPr>
          <w:sz w:val="20"/>
          <w:szCs w:val="20"/>
        </w:rPr>
      </w:pPr>
    </w:p>
    <w:p w14:paraId="5EC28F92" w14:textId="77777777" w:rsidR="001C2C75" w:rsidRDefault="00D37926">
      <w:pPr>
        <w:spacing w:line="251" w:lineRule="auto"/>
        <w:ind w:left="2380" w:right="264"/>
        <w:jc w:val="both"/>
        <w:rPr>
          <w:sz w:val="20"/>
          <w:szCs w:val="20"/>
        </w:rPr>
      </w:pPr>
      <w:r>
        <w:rPr>
          <w:rFonts w:eastAsia="Times New Roman"/>
          <w:i/>
          <w:iCs/>
          <w:sz w:val="24"/>
          <w:szCs w:val="24"/>
        </w:rPr>
        <w:t xml:space="preserve">Estamos em meio a um boom de música folk [...] porque os tempos gritam pela verdade […] e as pessoas querem ouvir a verdade e é </w:t>
      </w:r>
      <w:r>
        <w:rPr>
          <w:rFonts w:eastAsia="Times New Roman"/>
          <w:i/>
          <w:iCs/>
          <w:sz w:val="24"/>
          <w:szCs w:val="24"/>
        </w:rPr>
        <w:t>exatamente o que elas estão ouvindo na boa música folk de hoje […]. Quando ouço as pessoas conversarem, tudo o que ouço é o que elas não estão me dizendo. Há mistério, magia, verdade e a Bíblia nas grandes músicas folk. Não posso esperar alcançar isso. Mas</w:t>
      </w:r>
      <w:r>
        <w:rPr>
          <w:rFonts w:eastAsia="Times New Roman"/>
          <w:i/>
          <w:iCs/>
          <w:sz w:val="24"/>
          <w:szCs w:val="24"/>
        </w:rPr>
        <w:t xml:space="preserve"> vou tentar</w:t>
      </w:r>
      <w:r>
        <w:rPr>
          <w:rFonts w:eastAsia="Times New Roman"/>
          <w:sz w:val="24"/>
          <w:szCs w:val="24"/>
        </w:rPr>
        <w:t>.</w:t>
      </w:r>
      <w:r>
        <w:rPr>
          <w:rFonts w:eastAsia="Times New Roman"/>
          <w:sz w:val="31"/>
          <w:szCs w:val="31"/>
          <w:vertAlign w:val="superscript"/>
        </w:rPr>
        <w:t>5</w:t>
      </w:r>
    </w:p>
    <w:p w14:paraId="690AB0CC" w14:textId="77777777" w:rsidR="001C2C75" w:rsidRDefault="001C2C75">
      <w:pPr>
        <w:spacing w:line="200" w:lineRule="exact"/>
        <w:rPr>
          <w:sz w:val="20"/>
          <w:szCs w:val="20"/>
        </w:rPr>
      </w:pPr>
    </w:p>
    <w:p w14:paraId="5A2D7D5D" w14:textId="77777777" w:rsidR="001C2C75" w:rsidRDefault="001C2C75">
      <w:pPr>
        <w:spacing w:line="200" w:lineRule="exact"/>
        <w:rPr>
          <w:sz w:val="20"/>
          <w:szCs w:val="20"/>
        </w:rPr>
      </w:pPr>
    </w:p>
    <w:p w14:paraId="1E2F5146" w14:textId="77777777" w:rsidR="001C2C75" w:rsidRDefault="001C2C75">
      <w:pPr>
        <w:spacing w:line="236" w:lineRule="exact"/>
        <w:rPr>
          <w:sz w:val="20"/>
          <w:szCs w:val="20"/>
        </w:rPr>
      </w:pPr>
    </w:p>
    <w:p w14:paraId="184DA0E8" w14:textId="77777777" w:rsidR="001C2C75" w:rsidRDefault="00D37926">
      <w:pPr>
        <w:spacing w:line="367" w:lineRule="auto"/>
        <w:ind w:left="260" w:right="264" w:firstLine="708"/>
        <w:jc w:val="both"/>
        <w:rPr>
          <w:sz w:val="20"/>
          <w:szCs w:val="20"/>
        </w:rPr>
      </w:pPr>
      <w:r>
        <w:rPr>
          <w:rFonts w:eastAsia="Times New Roman"/>
          <w:sz w:val="24"/>
          <w:szCs w:val="24"/>
        </w:rPr>
        <w:t>Os músicos poderiam se apresentar de maneiras diferentes, com um violão e uma voz cantando sobre as dificuldades dos negros ou um grupo cantando uma cantiga tradicional celta, mas na essência todos falavam da mesma coisa: de um sentimento,</w:t>
      </w:r>
      <w:r>
        <w:rPr>
          <w:rFonts w:eastAsia="Times New Roman"/>
          <w:sz w:val="24"/>
          <w:szCs w:val="24"/>
        </w:rPr>
        <w:t xml:space="preserve"> de uma angústia e de um amor que era identificável para qualquer um que escutasse a música. Não importava, no final das contas, se quem escutava era um universitário branco de classe média ou de um trabalhador negro, porque, segundo Hale:</w:t>
      </w:r>
    </w:p>
    <w:p w14:paraId="752299C7" w14:textId="77777777" w:rsidR="001C2C75" w:rsidRDefault="001C2C75">
      <w:pPr>
        <w:spacing w:line="200" w:lineRule="exact"/>
        <w:rPr>
          <w:sz w:val="20"/>
          <w:szCs w:val="20"/>
        </w:rPr>
      </w:pPr>
    </w:p>
    <w:p w14:paraId="4B725BA8" w14:textId="77777777" w:rsidR="001C2C75" w:rsidRDefault="001C2C75">
      <w:pPr>
        <w:spacing w:line="200" w:lineRule="exact"/>
        <w:rPr>
          <w:sz w:val="20"/>
          <w:szCs w:val="20"/>
        </w:rPr>
      </w:pPr>
    </w:p>
    <w:p w14:paraId="7D331950" w14:textId="77777777" w:rsidR="001C2C75" w:rsidRDefault="001C2C75">
      <w:pPr>
        <w:spacing w:line="366" w:lineRule="exact"/>
        <w:rPr>
          <w:sz w:val="20"/>
          <w:szCs w:val="20"/>
        </w:rPr>
      </w:pPr>
    </w:p>
    <w:p w14:paraId="2C5F17BC" w14:textId="77777777" w:rsidR="001C2C75" w:rsidRDefault="00D37926">
      <w:pPr>
        <w:spacing w:line="259" w:lineRule="auto"/>
        <w:ind w:left="2380" w:right="264" w:firstLine="60"/>
        <w:jc w:val="both"/>
        <w:rPr>
          <w:sz w:val="20"/>
          <w:szCs w:val="20"/>
        </w:rPr>
      </w:pPr>
      <w:r>
        <w:rPr>
          <w:rFonts w:eastAsia="Times New Roman"/>
          <w:sz w:val="24"/>
          <w:szCs w:val="24"/>
        </w:rPr>
        <w:t>“</w:t>
      </w:r>
      <w:r>
        <w:rPr>
          <w:rFonts w:eastAsia="Times New Roman"/>
          <w:i/>
          <w:iCs/>
          <w:sz w:val="24"/>
          <w:szCs w:val="24"/>
        </w:rPr>
        <w:t>Com uma aura</w:t>
      </w:r>
      <w:r>
        <w:rPr>
          <w:rFonts w:eastAsia="Times New Roman"/>
          <w:i/>
          <w:iCs/>
          <w:sz w:val="24"/>
          <w:szCs w:val="24"/>
        </w:rPr>
        <w:t xml:space="preserve"> de ambiguidade racial, boêmia, vagamente</w:t>
      </w:r>
      <w:r>
        <w:rPr>
          <w:rFonts w:eastAsia="Times New Roman"/>
          <w:sz w:val="24"/>
          <w:szCs w:val="24"/>
        </w:rPr>
        <w:t xml:space="preserve"> </w:t>
      </w:r>
      <w:r>
        <w:rPr>
          <w:rFonts w:eastAsia="Times New Roman"/>
          <w:i/>
          <w:iCs/>
          <w:sz w:val="24"/>
          <w:szCs w:val="24"/>
        </w:rPr>
        <w:t>esquerdista e, portanto, proibido, sendo completamente contra a ideologia da classe média suburbana branca, a música folk se</w:t>
      </w:r>
    </w:p>
    <w:p w14:paraId="571E62EF"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78880" behindDoc="1" locked="0" layoutInCell="0" allowOverlap="1" wp14:anchorId="3536FD6F" wp14:editId="19A54F49">
                <wp:simplePos x="0" y="0"/>
                <wp:positionH relativeFrom="column">
                  <wp:posOffset>165735</wp:posOffset>
                </wp:positionH>
                <wp:positionV relativeFrom="paragraph">
                  <wp:posOffset>237490</wp:posOffset>
                </wp:positionV>
                <wp:extent cx="1828800" cy="0"/>
                <wp:effectExtent l="0" t="0" r="0" b="0"/>
                <wp:wrapNone/>
                <wp:docPr id="74" name="Shape 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2D57AC0" id="Shape 74" o:spid="_x0000_s1026" style="position:absolute;z-index:-251737600;visibility:visible;mso-wrap-style:square;mso-wrap-distance-left:9pt;mso-wrap-distance-top:0;mso-wrap-distance-right:9pt;mso-wrap-distance-bottom:0;mso-position-horizontal:absolute;mso-position-horizontal-relative:text;mso-position-vertical:absolute;mso-position-vertical-relative:text" from="13.05pt,18.7pt" to="157.05pt,1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Me8ugEAAIEDAAAOAAAAZHJzL2Uyb0RvYy54bWysU8tu2zAQvBfoPxC815JdI3EFyzkkdS9B&#10;ayDtB6xJyiLKF7isJf99l5Tjxm1PQXgguNzR7M4stb4brWFHFVF71/L5rOZMOeGldoeW//i+/bDi&#10;DBM4CcY71fKTQn63ef9uPYRGLXzvjVSREYnDZggt71MKTVWh6JUFnPmgHCU7Hy0kCuOhkhEGYrem&#10;WtT1TTX4KEP0QiHS7cOU5JvC33VKpG9dhyox03LqLZU9ln2f92qzhuYQIfRanNuAV3RhQTsqeqF6&#10;gATsV9T/UFktokffpZnwtvJdp4UqGkjNvP5LzVMPQRUtZA6Gi034drTi63EXmZYtv11y5sDSjEpZ&#10;RjGZMwRsCHPvdjHLE6N7Co9e/ETKVVfJHGCYYGMXbYaTPjYWs08Xs9WYmKDL+WqxWtU0E0G55e3N&#10;x1yugub52xAxfVHesnxoudEuWwENHB8xTdBnSL5Gb7TcamNKEA/7exPZEWjs27LO7Fcw49jQ8k/z&#10;5bIwX+XwJUVd1v8orE70fo22LScxtDIIml6B/OxkOSfQZjqTOuPOvk1WZdP2Xp52MSvKEc252HB+&#10;k/khvYwL6s+fs/kNAAD//wMAUEsDBBQABgAIAAAAIQDPX1Ll2wAAAAgBAAAPAAAAZHJzL2Rvd25y&#10;ZXYueG1sTI/BTsMwEETvSPyDtUhcEHXSRgWFOBVFgisQuHBz420SYa8t223D37OIAxx3ZjT7ptnM&#10;zoojxjR5UlAuChBIvTcTDQre3x6vb0GkrMlo6wkVfGGCTXt+1uja+BO94rHLg+ASSrVWMOYcailT&#10;P6LTaeEDEnt7H53OfMZBmqhPXO6sXBbFWjo9EX8YdcCHEfvP7uAUhOdYVSF+XG2fbJm67X4YvHlR&#10;6vJivr8DkXHOf2H4wWd0aJlp5w9kkrAKluuSkwpWNxUI9ldlxcLuV5BtI/8PaL8BAAD//wMAUEsB&#10;Ai0AFAAGAAgAAAAhALaDOJL+AAAA4QEAABMAAAAAAAAAAAAAAAAAAAAAAFtDb250ZW50X1R5cGVz&#10;XS54bWxQSwECLQAUAAYACAAAACEAOP0h/9YAAACUAQAACwAAAAAAAAAAAAAAAAAvAQAAX3JlbHMv&#10;LnJlbHNQSwECLQAUAAYACAAAACEAmXDHvLoBAACBAwAADgAAAAAAAAAAAAAAAAAuAgAAZHJzL2Uy&#10;b0RvYy54bWxQSwECLQAUAAYACAAAACEAz19S5dsAAAAIAQAADwAAAAAAAAAAAAAAAAAUBAAAZHJz&#10;L2Rvd25yZXYueG1sUEsFBgAAAAAEAAQA8wAAABwFAAAAAA==&#10;" o:allowincell="f" filled="t" strokeweight=".72pt">
                <v:stroke joinstyle="miter"/>
                <o:lock v:ext="edit" shapetype="f"/>
              </v:line>
            </w:pict>
          </mc:Fallback>
        </mc:AlternateContent>
      </w:r>
    </w:p>
    <w:p w14:paraId="43C64A48" w14:textId="77777777" w:rsidR="001C2C75" w:rsidRDefault="001C2C75">
      <w:pPr>
        <w:sectPr w:rsidR="001C2C75">
          <w:pgSz w:w="11900" w:h="16840"/>
          <w:pgMar w:top="691" w:right="1440" w:bottom="841" w:left="1440" w:header="0" w:footer="0" w:gutter="0"/>
          <w:cols w:space="720" w:equalWidth="0">
            <w:col w:w="9024"/>
          </w:cols>
        </w:sectPr>
      </w:pPr>
    </w:p>
    <w:p w14:paraId="291C95BB" w14:textId="77777777" w:rsidR="001C2C75" w:rsidRDefault="001C2C75">
      <w:pPr>
        <w:spacing w:line="200" w:lineRule="exact"/>
        <w:rPr>
          <w:sz w:val="20"/>
          <w:szCs w:val="20"/>
        </w:rPr>
      </w:pPr>
    </w:p>
    <w:p w14:paraId="48A8FE26" w14:textId="77777777" w:rsidR="001C2C75" w:rsidRDefault="001C2C75">
      <w:pPr>
        <w:spacing w:line="239" w:lineRule="exact"/>
        <w:rPr>
          <w:sz w:val="20"/>
          <w:szCs w:val="20"/>
        </w:rPr>
      </w:pPr>
    </w:p>
    <w:p w14:paraId="162AE221" w14:textId="77777777" w:rsidR="001C2C75" w:rsidRDefault="00D37926" w:rsidP="00D37926">
      <w:pPr>
        <w:numPr>
          <w:ilvl w:val="0"/>
          <w:numId w:val="75"/>
        </w:numPr>
        <w:tabs>
          <w:tab w:val="left" w:pos="380"/>
        </w:tabs>
        <w:ind w:left="380" w:hanging="118"/>
        <w:rPr>
          <w:rFonts w:eastAsia="Times New Roman"/>
          <w:sz w:val="25"/>
          <w:szCs w:val="25"/>
          <w:vertAlign w:val="superscript"/>
        </w:rPr>
      </w:pPr>
      <w:r>
        <w:rPr>
          <w:rFonts w:eastAsia="Times New Roman"/>
          <w:sz w:val="19"/>
          <w:szCs w:val="19"/>
        </w:rPr>
        <w:t>Shelton, p 275</w:t>
      </w:r>
    </w:p>
    <w:p w14:paraId="0631DC2A" w14:textId="77777777" w:rsidR="001C2C75" w:rsidRDefault="001C2C75">
      <w:pPr>
        <w:sectPr w:rsidR="001C2C75">
          <w:type w:val="continuous"/>
          <w:pgSz w:w="11900" w:h="16840"/>
          <w:pgMar w:top="691" w:right="1440" w:bottom="841" w:left="1440" w:header="0" w:footer="0" w:gutter="0"/>
          <w:cols w:space="720" w:equalWidth="0">
            <w:col w:w="9024"/>
          </w:cols>
        </w:sectPr>
      </w:pPr>
    </w:p>
    <w:p w14:paraId="41D7F85F" w14:textId="1FB225B6" w:rsidR="001C2C75" w:rsidRDefault="001C2C75">
      <w:pPr>
        <w:spacing w:line="261" w:lineRule="auto"/>
        <w:ind w:left="260" w:right="1624"/>
        <w:rPr>
          <w:sz w:val="20"/>
          <w:szCs w:val="20"/>
        </w:rPr>
      </w:pPr>
      <w:bookmarkStart w:id="132" w:name="page133"/>
      <w:bookmarkEnd w:id="132"/>
    </w:p>
    <w:p w14:paraId="1560286F" w14:textId="77777777" w:rsidR="001C2C75" w:rsidRDefault="001C2C75">
      <w:pPr>
        <w:spacing w:line="221" w:lineRule="exact"/>
        <w:rPr>
          <w:sz w:val="20"/>
          <w:szCs w:val="20"/>
        </w:rPr>
      </w:pPr>
    </w:p>
    <w:p w14:paraId="24FBEE96" w14:textId="77777777" w:rsidR="001C2C75" w:rsidRDefault="00D37926">
      <w:pPr>
        <w:spacing w:line="243" w:lineRule="auto"/>
        <w:ind w:left="2380" w:right="264"/>
        <w:jc w:val="both"/>
        <w:rPr>
          <w:sz w:val="20"/>
          <w:szCs w:val="20"/>
        </w:rPr>
      </w:pPr>
      <w:r>
        <w:rPr>
          <w:rFonts w:eastAsia="Times New Roman"/>
          <w:i/>
          <w:iCs/>
          <w:sz w:val="24"/>
          <w:szCs w:val="24"/>
        </w:rPr>
        <w:t xml:space="preserve">tornou popular. Marcada por suas conexões com o Comunismo e com a Velha Esquerda, a música folk deu a muitos jovens músicos e fãs uma maneira de lutar contra o </w:t>
      </w:r>
      <w:r>
        <w:rPr>
          <w:rFonts w:eastAsia="Times New Roman"/>
          <w:i/>
          <w:iCs/>
          <w:sz w:val="24"/>
          <w:szCs w:val="24"/>
        </w:rPr>
        <w:t xml:space="preserve">perverso Liberalismo americano da metade do século. O Liberalismo insistia que o passado não importava, que não havia limite para o que o país ou para o que o indivíduo poderia conquistar, que o futuro seria inevitavelmente melhor que o passado. O resgate </w:t>
      </w:r>
      <w:r>
        <w:rPr>
          <w:rFonts w:eastAsia="Times New Roman"/>
          <w:i/>
          <w:iCs/>
          <w:sz w:val="24"/>
          <w:szCs w:val="24"/>
        </w:rPr>
        <w:t>do folk sugeria que, pelo contrário, o passado tinha valor e que a perda da história não era algo para ser celebrado mas para ser lamentado</w:t>
      </w:r>
      <w:r>
        <w:rPr>
          <w:rFonts w:eastAsia="Times New Roman"/>
          <w:sz w:val="24"/>
          <w:szCs w:val="24"/>
        </w:rPr>
        <w:t>.”</w:t>
      </w:r>
    </w:p>
    <w:p w14:paraId="6FFCB62C" w14:textId="77777777" w:rsidR="001C2C75" w:rsidRDefault="001C2C75">
      <w:pPr>
        <w:spacing w:line="200" w:lineRule="exact"/>
        <w:rPr>
          <w:sz w:val="20"/>
          <w:szCs w:val="20"/>
        </w:rPr>
      </w:pPr>
    </w:p>
    <w:p w14:paraId="4CE5B357" w14:textId="77777777" w:rsidR="001C2C75" w:rsidRDefault="001C2C75">
      <w:pPr>
        <w:spacing w:line="374" w:lineRule="exact"/>
        <w:rPr>
          <w:sz w:val="20"/>
          <w:szCs w:val="20"/>
        </w:rPr>
      </w:pPr>
    </w:p>
    <w:p w14:paraId="231DE61A" w14:textId="77777777" w:rsidR="001C2C75" w:rsidRDefault="00D37926">
      <w:pPr>
        <w:spacing w:line="381" w:lineRule="auto"/>
        <w:ind w:left="260" w:right="264" w:firstLine="708"/>
        <w:jc w:val="both"/>
        <w:rPr>
          <w:sz w:val="20"/>
          <w:szCs w:val="20"/>
        </w:rPr>
      </w:pPr>
      <w:r>
        <w:rPr>
          <w:rFonts w:eastAsia="Times New Roman"/>
          <w:sz w:val="23"/>
          <w:szCs w:val="23"/>
        </w:rPr>
        <w:t>O objetivo de um cantor de folk ao se apresentar (e, na realidade, sua grande responsabilidade) era criar o vínc</w:t>
      </w:r>
      <w:r>
        <w:rPr>
          <w:rFonts w:eastAsia="Times New Roman"/>
          <w:sz w:val="23"/>
          <w:szCs w:val="23"/>
        </w:rPr>
        <w:t xml:space="preserve">ulo emocional entre os diferentes grupos sociais que se reuniam nos festivais e apresentações. Joan Baez, a primeira grande estrela da cena folk, uma mulher branca que cantava acompanhada muitas vezes só de um violão. Hale em seu livro </w:t>
      </w:r>
      <w:r>
        <w:rPr>
          <w:rFonts w:eastAsia="Times New Roman"/>
          <w:i/>
          <w:iCs/>
          <w:sz w:val="23"/>
          <w:szCs w:val="23"/>
        </w:rPr>
        <w:t xml:space="preserve">A Nation of </w:t>
      </w:r>
      <w:r>
        <w:rPr>
          <w:rFonts w:eastAsia="Times New Roman"/>
          <w:i/>
          <w:iCs/>
          <w:sz w:val="23"/>
          <w:szCs w:val="23"/>
        </w:rPr>
        <w:t>Outsiders</w:t>
      </w:r>
      <w:r>
        <w:rPr>
          <w:rFonts w:eastAsia="Times New Roman"/>
          <w:sz w:val="23"/>
          <w:szCs w:val="23"/>
        </w:rPr>
        <w:t xml:space="preserve"> usa com frequência o adjetivo “autêntica” para caracterizar Baez. O grande mérito das performances da cantora era, além de uma bela voz, a sinceridade com a qual cantava as canções de seu repertório. Talvez a mais conhecida interpretação de Baez </w:t>
      </w:r>
      <w:r>
        <w:rPr>
          <w:rFonts w:eastAsia="Times New Roman"/>
          <w:sz w:val="23"/>
          <w:szCs w:val="23"/>
        </w:rPr>
        <w:t xml:space="preserve">seja </w:t>
      </w:r>
      <w:r>
        <w:rPr>
          <w:rFonts w:eastAsia="Times New Roman"/>
          <w:i/>
          <w:iCs/>
          <w:sz w:val="23"/>
          <w:szCs w:val="23"/>
        </w:rPr>
        <w:t>We Shall Overcome</w:t>
      </w:r>
      <w:r>
        <w:rPr>
          <w:rFonts w:eastAsia="Times New Roman"/>
          <w:sz w:val="23"/>
          <w:szCs w:val="23"/>
        </w:rPr>
        <w:t>, que acabou por se tornar uma espécie de hino do folk. Estas performances de Joan Baez foram fundamentais para criar o vínculo cultural e político que teve a juventude dos anos 1960 com o movimento folk.</w:t>
      </w:r>
    </w:p>
    <w:p w14:paraId="4D113096" w14:textId="77777777" w:rsidR="001C2C75" w:rsidRDefault="001C2C75">
      <w:pPr>
        <w:spacing w:line="142" w:lineRule="exact"/>
        <w:rPr>
          <w:sz w:val="20"/>
          <w:szCs w:val="20"/>
        </w:rPr>
      </w:pPr>
    </w:p>
    <w:p w14:paraId="2781CCBA" w14:textId="77777777" w:rsidR="001C2C75" w:rsidRDefault="00D37926">
      <w:pPr>
        <w:spacing w:line="365" w:lineRule="auto"/>
        <w:ind w:left="260" w:right="264" w:firstLine="708"/>
        <w:jc w:val="both"/>
        <w:rPr>
          <w:sz w:val="20"/>
          <w:szCs w:val="20"/>
        </w:rPr>
      </w:pPr>
      <w:r>
        <w:rPr>
          <w:rFonts w:eastAsia="Times New Roman"/>
          <w:sz w:val="24"/>
          <w:szCs w:val="24"/>
        </w:rPr>
        <w:t>Dar voz àqueles antes eram m</w:t>
      </w:r>
      <w:r>
        <w:rPr>
          <w:rFonts w:eastAsia="Times New Roman"/>
          <w:sz w:val="24"/>
          <w:szCs w:val="24"/>
        </w:rPr>
        <w:t>arginalizados da sociedade tornou o folk um movimento multiclassista além de multicultural. Aqueles que agora eram ouvidos se uniam aos que queriam reproduzir sua cultura: a classe média branca que não se identificava com o establishment estava ao lado dos</w:t>
      </w:r>
      <w:r>
        <w:rPr>
          <w:rFonts w:eastAsia="Times New Roman"/>
          <w:sz w:val="24"/>
          <w:szCs w:val="24"/>
        </w:rPr>
        <w:t xml:space="preserve"> negros escutando e cantando sua história e tradição. Dentro do movimento folk, era fundamental a igualdade racial, pois tão importante era para os negros terem a sua voz ouvida quanto era para os brancos se igualarem a eles para poderem dizer que faziam e</w:t>
      </w:r>
      <w:r>
        <w:rPr>
          <w:rFonts w:eastAsia="Times New Roman"/>
          <w:sz w:val="24"/>
          <w:szCs w:val="24"/>
        </w:rPr>
        <w:t>les parte de um coletivo. Hale comenta:</w:t>
      </w:r>
    </w:p>
    <w:p w14:paraId="3997B411" w14:textId="77777777" w:rsidR="001C2C75" w:rsidRDefault="001C2C75">
      <w:pPr>
        <w:spacing w:line="153" w:lineRule="exact"/>
        <w:rPr>
          <w:sz w:val="20"/>
          <w:szCs w:val="20"/>
        </w:rPr>
      </w:pPr>
    </w:p>
    <w:p w14:paraId="0BE3C85F" w14:textId="77777777" w:rsidR="001C2C75" w:rsidRDefault="00D37926">
      <w:pPr>
        <w:spacing w:line="249" w:lineRule="auto"/>
        <w:ind w:left="2380" w:right="264"/>
        <w:jc w:val="both"/>
        <w:rPr>
          <w:sz w:val="20"/>
          <w:szCs w:val="20"/>
        </w:rPr>
      </w:pPr>
      <w:r>
        <w:rPr>
          <w:rFonts w:eastAsia="Times New Roman"/>
          <w:sz w:val="24"/>
          <w:szCs w:val="24"/>
        </w:rPr>
        <w:t>“</w:t>
      </w:r>
      <w:r>
        <w:rPr>
          <w:rFonts w:eastAsia="Times New Roman"/>
          <w:i/>
          <w:iCs/>
          <w:sz w:val="24"/>
          <w:szCs w:val="24"/>
        </w:rPr>
        <w:t>A cultura de massa pedia às pessoas que comprassem. A música</w:t>
      </w:r>
      <w:r>
        <w:rPr>
          <w:rFonts w:eastAsia="Times New Roman"/>
          <w:sz w:val="24"/>
          <w:szCs w:val="24"/>
        </w:rPr>
        <w:t xml:space="preserve"> </w:t>
      </w:r>
      <w:r>
        <w:rPr>
          <w:rFonts w:eastAsia="Times New Roman"/>
          <w:i/>
          <w:iCs/>
          <w:sz w:val="24"/>
          <w:szCs w:val="24"/>
        </w:rPr>
        <w:t xml:space="preserve">folk pedia às pessoas que participassem. E participando, se unindo ao povo [“the folk”, no original], os verdadeiros outsiders- e era crucial que alguns </w:t>
      </w:r>
      <w:r>
        <w:rPr>
          <w:rFonts w:eastAsia="Times New Roman"/>
          <w:i/>
          <w:iCs/>
          <w:sz w:val="24"/>
          <w:szCs w:val="24"/>
        </w:rPr>
        <w:t>deles fossem negros- fez da juventude de classe média branca outsiders também.</w:t>
      </w:r>
      <w:r>
        <w:rPr>
          <w:rFonts w:eastAsia="Times New Roman"/>
          <w:sz w:val="24"/>
          <w:szCs w:val="24"/>
        </w:rPr>
        <w:t>”</w:t>
      </w:r>
    </w:p>
    <w:p w14:paraId="3C8A8FF8" w14:textId="77777777" w:rsidR="001C2C75" w:rsidRDefault="001C2C75">
      <w:pPr>
        <w:spacing w:line="224" w:lineRule="exact"/>
        <w:rPr>
          <w:sz w:val="20"/>
          <w:szCs w:val="20"/>
        </w:rPr>
      </w:pPr>
    </w:p>
    <w:p w14:paraId="2AC2046C" w14:textId="77777777" w:rsidR="001C2C75" w:rsidRDefault="00D37926">
      <w:pPr>
        <w:spacing w:line="398" w:lineRule="auto"/>
        <w:ind w:left="260" w:right="264" w:firstLine="708"/>
        <w:rPr>
          <w:sz w:val="20"/>
          <w:szCs w:val="20"/>
        </w:rPr>
      </w:pPr>
      <w:r>
        <w:rPr>
          <w:rFonts w:eastAsia="Times New Roman"/>
          <w:sz w:val="24"/>
          <w:szCs w:val="24"/>
        </w:rPr>
        <w:t>No caso dos negros, isso se tornava ainda mais claro, especialmente pelo caráter político do movimento folk dentro do contexto da luta dos Direitos Civis. Ela</w:t>
      </w:r>
    </w:p>
    <w:p w14:paraId="70306937" w14:textId="77777777" w:rsidR="001C2C75" w:rsidRDefault="001C2C75">
      <w:pPr>
        <w:sectPr w:rsidR="001C2C75">
          <w:pgSz w:w="11900" w:h="16840"/>
          <w:pgMar w:top="691" w:right="1440" w:bottom="1041" w:left="1440" w:header="0" w:footer="0" w:gutter="0"/>
          <w:cols w:space="720" w:equalWidth="0">
            <w:col w:w="9024"/>
          </w:cols>
        </w:sectPr>
      </w:pPr>
    </w:p>
    <w:p w14:paraId="0C4155D9" w14:textId="105D73AA" w:rsidR="001C2C75" w:rsidRDefault="001C2C75">
      <w:pPr>
        <w:spacing w:line="261" w:lineRule="auto"/>
        <w:ind w:left="260" w:right="1624"/>
        <w:rPr>
          <w:sz w:val="20"/>
          <w:szCs w:val="20"/>
        </w:rPr>
      </w:pPr>
      <w:bookmarkStart w:id="133" w:name="page134"/>
      <w:bookmarkEnd w:id="133"/>
    </w:p>
    <w:p w14:paraId="41872AD7" w14:textId="77777777" w:rsidR="001C2C75" w:rsidRDefault="001C2C75">
      <w:pPr>
        <w:spacing w:line="216" w:lineRule="exact"/>
        <w:rPr>
          <w:sz w:val="20"/>
          <w:szCs w:val="20"/>
        </w:rPr>
      </w:pPr>
    </w:p>
    <w:p w14:paraId="79835F1B" w14:textId="77777777" w:rsidR="001C2C75" w:rsidRDefault="00D37926">
      <w:pPr>
        <w:spacing w:line="360" w:lineRule="auto"/>
        <w:ind w:left="260" w:right="264"/>
        <w:jc w:val="both"/>
        <w:rPr>
          <w:sz w:val="20"/>
          <w:szCs w:val="20"/>
        </w:rPr>
      </w:pPr>
      <w:r>
        <w:rPr>
          <w:rFonts w:eastAsia="Times New Roman"/>
          <w:sz w:val="24"/>
          <w:szCs w:val="24"/>
        </w:rPr>
        <w:t xml:space="preserve">funcionava como o viés artístico da luta política, como uma maneira criativa e apaixonada de expor os ideais </w:t>
      </w:r>
      <w:r>
        <w:rPr>
          <w:rFonts w:eastAsia="Times New Roman"/>
          <w:sz w:val="24"/>
          <w:szCs w:val="24"/>
        </w:rPr>
        <w:t>cultivados por aqueles que defendiam a igualdade racial e cívica no contexto sufocante pós década de 1950. Hale:</w:t>
      </w:r>
    </w:p>
    <w:p w14:paraId="3FE48951" w14:textId="77777777" w:rsidR="001C2C75" w:rsidRDefault="00D37926">
      <w:pPr>
        <w:spacing w:line="245" w:lineRule="auto"/>
        <w:ind w:left="2380" w:right="264"/>
        <w:jc w:val="both"/>
        <w:rPr>
          <w:sz w:val="20"/>
          <w:szCs w:val="20"/>
        </w:rPr>
      </w:pPr>
      <w:r>
        <w:rPr>
          <w:rFonts w:eastAsia="Times New Roman"/>
          <w:sz w:val="24"/>
          <w:szCs w:val="24"/>
        </w:rPr>
        <w:t>“</w:t>
      </w:r>
      <w:r>
        <w:rPr>
          <w:rFonts w:eastAsia="Times New Roman"/>
          <w:i/>
          <w:iCs/>
          <w:sz w:val="24"/>
          <w:szCs w:val="24"/>
        </w:rPr>
        <w:t>Existe uma conexão, podemos suspeitar, entre a maneira que</w:t>
      </w:r>
      <w:r>
        <w:rPr>
          <w:rFonts w:eastAsia="Times New Roman"/>
          <w:sz w:val="24"/>
          <w:szCs w:val="24"/>
        </w:rPr>
        <w:t xml:space="preserve"> </w:t>
      </w:r>
      <w:r>
        <w:rPr>
          <w:rFonts w:eastAsia="Times New Roman"/>
          <w:i/>
          <w:iCs/>
          <w:sz w:val="24"/>
          <w:szCs w:val="24"/>
        </w:rPr>
        <w:t>muitos estudantes se vestem e seus sentimentos com relação à música folk... Essa ge</w:t>
      </w:r>
      <w:r>
        <w:rPr>
          <w:rFonts w:eastAsia="Times New Roman"/>
          <w:i/>
          <w:iCs/>
          <w:sz w:val="24"/>
          <w:szCs w:val="24"/>
        </w:rPr>
        <w:t>ração de universitários não é necessariamente beat, mas é composta por jovens que estão desesperadamente famintos por um pequeno e seguro pedaço de um mundo underground imaculado.(...) Algumas das armadilhas e gostos de um grupo boêmio de minorias tem sido</w:t>
      </w:r>
      <w:r>
        <w:rPr>
          <w:rFonts w:eastAsia="Times New Roman"/>
          <w:i/>
          <w:iCs/>
          <w:sz w:val="24"/>
          <w:szCs w:val="24"/>
        </w:rPr>
        <w:t xml:space="preserve"> gradualmente assimilado e adaptado por uma classe média universitária</w:t>
      </w:r>
      <w:r>
        <w:rPr>
          <w:rFonts w:eastAsia="Times New Roman"/>
          <w:sz w:val="24"/>
          <w:szCs w:val="24"/>
        </w:rPr>
        <w:t>”.</w:t>
      </w:r>
    </w:p>
    <w:p w14:paraId="3D74C1AA" w14:textId="77777777" w:rsidR="001C2C75" w:rsidRDefault="001C2C75">
      <w:pPr>
        <w:spacing w:line="153" w:lineRule="exact"/>
        <w:rPr>
          <w:sz w:val="20"/>
          <w:szCs w:val="20"/>
        </w:rPr>
      </w:pPr>
    </w:p>
    <w:p w14:paraId="43367D69" w14:textId="77777777" w:rsidR="001C2C75" w:rsidRDefault="00D37926">
      <w:pPr>
        <w:spacing w:line="345" w:lineRule="auto"/>
        <w:ind w:left="260" w:right="264" w:firstLine="708"/>
        <w:jc w:val="both"/>
        <w:rPr>
          <w:sz w:val="20"/>
          <w:szCs w:val="20"/>
        </w:rPr>
      </w:pPr>
      <w:r>
        <w:rPr>
          <w:rFonts w:eastAsia="Times New Roman"/>
          <w:sz w:val="24"/>
          <w:szCs w:val="24"/>
        </w:rPr>
        <w:t>Havia uma grande idealização da luta dos negros sulistas, que eram vistos como os grandes exemplos dessa autenticidade que os revivalistas do folk buscavam.</w:t>
      </w:r>
      <w:r>
        <w:rPr>
          <w:rFonts w:eastAsia="Times New Roman"/>
          <w:sz w:val="31"/>
          <w:szCs w:val="31"/>
          <w:vertAlign w:val="superscript"/>
        </w:rPr>
        <w:t>1176</w:t>
      </w:r>
      <w:r>
        <w:rPr>
          <w:rFonts w:eastAsia="Times New Roman"/>
          <w:sz w:val="24"/>
          <w:szCs w:val="24"/>
        </w:rPr>
        <w:t xml:space="preserve"> Guy Carawan, que grav</w:t>
      </w:r>
      <w:r>
        <w:rPr>
          <w:rFonts w:eastAsia="Times New Roman"/>
          <w:sz w:val="24"/>
          <w:szCs w:val="24"/>
        </w:rPr>
        <w:t>ou e produziu em 1961-62 o documentário em áudio “Freedom in the Air” (que foi vendido a princípio pela SNCC), declarou em 1962 que estava “convencido, depois de mostrar o documentário para um público variado e considerável, que as pessoas que não estão no</w:t>
      </w:r>
      <w:r>
        <w:rPr>
          <w:rFonts w:eastAsia="Times New Roman"/>
          <w:sz w:val="24"/>
          <w:szCs w:val="24"/>
        </w:rPr>
        <w:t xml:space="preserve"> Sul são desinformadas com relação a o que ocorre lá e não sabem o que fazer para tocar ou estimular aquelas pessoas”.</w:t>
      </w:r>
    </w:p>
    <w:p w14:paraId="1C75F924" w14:textId="77777777" w:rsidR="001C2C75" w:rsidRDefault="001C2C75">
      <w:pPr>
        <w:spacing w:line="5" w:lineRule="exact"/>
        <w:rPr>
          <w:sz w:val="20"/>
          <w:szCs w:val="20"/>
        </w:rPr>
      </w:pPr>
    </w:p>
    <w:p w14:paraId="74E3A54E" w14:textId="77777777" w:rsidR="001C2C75" w:rsidRDefault="00D37926">
      <w:pPr>
        <w:spacing w:line="347" w:lineRule="auto"/>
        <w:ind w:left="260" w:right="264" w:firstLine="708"/>
        <w:jc w:val="both"/>
        <w:rPr>
          <w:sz w:val="20"/>
          <w:szCs w:val="20"/>
        </w:rPr>
      </w:pPr>
      <w:r>
        <w:rPr>
          <w:rFonts w:eastAsia="Times New Roman"/>
          <w:sz w:val="24"/>
          <w:szCs w:val="24"/>
        </w:rPr>
        <w:t>Dentro dos grupos abertamente políticos que usaram o folk como instrumento de protesto, se destaca a SNCC, que já foi mencionada no iníc</w:t>
      </w:r>
      <w:r>
        <w:rPr>
          <w:rFonts w:eastAsia="Times New Roman"/>
          <w:sz w:val="24"/>
          <w:szCs w:val="24"/>
        </w:rPr>
        <w:t>io deste trabalho.</w:t>
      </w:r>
      <w:r>
        <w:rPr>
          <w:rFonts w:eastAsia="Times New Roman"/>
          <w:sz w:val="31"/>
          <w:szCs w:val="31"/>
          <w:vertAlign w:val="superscript"/>
        </w:rPr>
        <w:t>1187</w:t>
      </w:r>
      <w:r>
        <w:rPr>
          <w:rFonts w:eastAsia="Times New Roman"/>
          <w:sz w:val="24"/>
          <w:szCs w:val="24"/>
        </w:rPr>
        <w:t xml:space="preserve"> Para angariar fundos para o comitê, os Freedom Singers faziam turnês pelos Estados Unidos cantando </w:t>
      </w:r>
      <w:r>
        <w:rPr>
          <w:rFonts w:eastAsia="Times New Roman"/>
          <w:i/>
          <w:iCs/>
          <w:sz w:val="24"/>
          <w:szCs w:val="24"/>
        </w:rPr>
        <w:t>spirituals</w:t>
      </w:r>
      <w:r>
        <w:rPr>
          <w:rFonts w:eastAsia="Times New Roman"/>
          <w:sz w:val="24"/>
          <w:szCs w:val="24"/>
        </w:rPr>
        <w:t xml:space="preserve"> populares das igrejas protestantes negras. É interessante notar como este grupo exprime o intercâmbio cultural que já ident</w:t>
      </w:r>
      <w:r>
        <w:rPr>
          <w:rFonts w:eastAsia="Times New Roman"/>
          <w:sz w:val="24"/>
          <w:szCs w:val="24"/>
        </w:rPr>
        <w:t>ificamos no folk: era cantando canções dos próprios negros que eles conseguiam conscientizar suas plateias sobre a</w:t>
      </w:r>
    </w:p>
    <w:p w14:paraId="5C49894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79904" behindDoc="1" locked="0" layoutInCell="0" allowOverlap="1" wp14:anchorId="75DF73B1" wp14:editId="186634C8">
                <wp:simplePos x="0" y="0"/>
                <wp:positionH relativeFrom="column">
                  <wp:posOffset>165735</wp:posOffset>
                </wp:positionH>
                <wp:positionV relativeFrom="paragraph">
                  <wp:posOffset>850265</wp:posOffset>
                </wp:positionV>
                <wp:extent cx="1828800" cy="0"/>
                <wp:effectExtent l="0" t="0" r="0" b="0"/>
                <wp:wrapNone/>
                <wp:docPr id="75" name="Shape 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47DB248" id="Shape 75" o:spid="_x0000_s1026" style="position:absolute;z-index:-251736576;visibility:visible;mso-wrap-style:square;mso-wrap-distance-left:9pt;mso-wrap-distance-top:0;mso-wrap-distance-right:9pt;mso-wrap-distance-bottom:0;mso-position-horizontal:absolute;mso-position-horizontal-relative:text;mso-position-vertical:absolute;mso-position-vertical-relative:text" from="13.05pt,66.95pt" to="157.05pt,6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zmuwEAAIEDAAAOAAAAZHJzL2Uyb0RvYy54bWysU8tu2zAQvBfoPxC815KdNHEFyzkkdS9B&#10;ayDNB6xJyiLKF7isJf99l5Tjxk1PRXkguNzR7M4stbobrWEHFVF71/L5rOZMOeGldvuWP3/ffFhy&#10;hgmcBOOdavlRIb9bv3+3GkKjFr73RqrIiMRhM4SW9ymFpqpQ9MoCznxQjpKdjxYShXFfyQgDsVtT&#10;Ler6php8lCF6oRDp9mFK8nXh7zol0reuQ5WYaTn1lsoey77Le7VeQbOPEHotTm3AP3RhQTsqeqZ6&#10;gATsZ9RvqKwW0aPv0kx4W/mu00IVDaRmXv+h5qmHoIoWMgfD2Sb8f7Ti62EbmZYtv/3ImQNLMypl&#10;GcVkzhCwIcy928YsT4zuKTx68QMpV10kc4Bhgo1dtBlO+thYzD6ezVZjYoIu58vFclnTTATlrm9v&#10;rnK5CpqXb0PE9EV5y/Kh5Ua7bAU0cHjENEFfIPkavdFyo40pQdzv7k1kB6Cxb8o6sV/AjGNDyz/N&#10;r68K80UOX1PUZf2NwupE79do23ISQyuDoOkVyM9OlnMCbaYzqTPu5NtkVTZt5+VxG7OiHNGciw2n&#10;N5kf0uu4oH7/OetfAAAA//8DAFBLAwQUAAYACAAAACEAykXWj90AAAAKAQAADwAAAGRycy9kb3du&#10;cmV2LnhtbEyPTUvDQBCG74L/YRnBm918SLUxm6IFLyJIq9DrJjsmwd3ZNLtt0n/vCIIe55mXd54p&#10;17Oz4oRj6D0pSBcJCKTGm55aBR/vzzf3IELUZLT1hArOGGBdXV6UujB+oi2edrEVXEKh0Aq6GIdC&#10;ytB06HRY+AGJd59+dDryOLbSjHricmdlliRL6XRPfKHTA246bL52R6fgrrab7G1/GON52L7Offby&#10;5KeDUtdX8+MDiIhz/AvDjz6rQ8VOtT+SCcIqyJYpJ5nn+QoEB/L0lkn9S2RVyv8vVN8AAAD//wMA&#10;UEsBAi0AFAAGAAgAAAAhALaDOJL+AAAA4QEAABMAAAAAAAAAAAAAAAAAAAAAAFtDb250ZW50X1R5&#10;cGVzXS54bWxQSwECLQAUAAYACAAAACEAOP0h/9YAAACUAQAACwAAAAAAAAAAAAAAAAAvAQAAX3Jl&#10;bHMvLnJlbHNQSwECLQAUAAYACAAAACEAGqVc5rsBAACBAwAADgAAAAAAAAAAAAAAAAAuAgAAZHJz&#10;L2Uyb0RvYy54bWxQSwECLQAUAAYACAAAACEAykXWj90AAAAKAQAADwAAAAAAAAAAAAAAAAAVBAAA&#10;ZHJzL2Rvd25yZXYueG1sUEsFBgAAAAAEAAQA8wAAAB8FAAAAAA==&#10;" o:allowincell="f" filled="t" strokeweight=".25397mm">
                <v:stroke joinstyle="miter"/>
                <o:lock v:ext="edit" shapetype="f"/>
              </v:line>
            </w:pict>
          </mc:Fallback>
        </mc:AlternateContent>
      </w:r>
    </w:p>
    <w:p w14:paraId="0C23A6C9" w14:textId="77777777" w:rsidR="001C2C75" w:rsidRDefault="001C2C75">
      <w:pPr>
        <w:spacing w:line="200" w:lineRule="exact"/>
        <w:rPr>
          <w:sz w:val="20"/>
          <w:szCs w:val="20"/>
        </w:rPr>
      </w:pPr>
    </w:p>
    <w:p w14:paraId="4EC21F85" w14:textId="77777777" w:rsidR="001C2C75" w:rsidRDefault="001C2C75">
      <w:pPr>
        <w:spacing w:line="200" w:lineRule="exact"/>
        <w:rPr>
          <w:sz w:val="20"/>
          <w:szCs w:val="20"/>
        </w:rPr>
      </w:pPr>
    </w:p>
    <w:p w14:paraId="08401B7E" w14:textId="77777777" w:rsidR="001C2C75" w:rsidRDefault="001C2C75">
      <w:pPr>
        <w:spacing w:line="200" w:lineRule="exact"/>
        <w:rPr>
          <w:sz w:val="20"/>
          <w:szCs w:val="20"/>
        </w:rPr>
      </w:pPr>
    </w:p>
    <w:p w14:paraId="1E6B7303" w14:textId="77777777" w:rsidR="001C2C75" w:rsidRDefault="001C2C75">
      <w:pPr>
        <w:spacing w:line="200" w:lineRule="exact"/>
        <w:rPr>
          <w:sz w:val="20"/>
          <w:szCs w:val="20"/>
        </w:rPr>
      </w:pPr>
    </w:p>
    <w:p w14:paraId="1B280372" w14:textId="77777777" w:rsidR="001C2C75" w:rsidRDefault="001C2C75">
      <w:pPr>
        <w:spacing w:line="200" w:lineRule="exact"/>
        <w:rPr>
          <w:sz w:val="20"/>
          <w:szCs w:val="20"/>
        </w:rPr>
      </w:pPr>
    </w:p>
    <w:p w14:paraId="6918FF95" w14:textId="77777777" w:rsidR="001C2C75" w:rsidRDefault="001C2C75">
      <w:pPr>
        <w:spacing w:line="200" w:lineRule="exact"/>
        <w:rPr>
          <w:sz w:val="20"/>
          <w:szCs w:val="20"/>
        </w:rPr>
      </w:pPr>
    </w:p>
    <w:p w14:paraId="7F11E8CB" w14:textId="77777777" w:rsidR="001C2C75" w:rsidRDefault="001C2C75">
      <w:pPr>
        <w:spacing w:line="208" w:lineRule="exact"/>
        <w:rPr>
          <w:sz w:val="20"/>
          <w:szCs w:val="20"/>
        </w:rPr>
      </w:pPr>
    </w:p>
    <w:p w14:paraId="6D1CA2A3" w14:textId="77777777" w:rsidR="001C2C75" w:rsidRDefault="00D37926" w:rsidP="00D37926">
      <w:pPr>
        <w:numPr>
          <w:ilvl w:val="0"/>
          <w:numId w:val="76"/>
        </w:numPr>
        <w:tabs>
          <w:tab w:val="left" w:pos="441"/>
        </w:tabs>
        <w:spacing w:line="231" w:lineRule="auto"/>
        <w:ind w:left="260" w:right="264" w:firstLine="2"/>
        <w:jc w:val="both"/>
        <w:rPr>
          <w:rFonts w:ascii="Calibri" w:eastAsia="Calibri" w:hAnsi="Calibri" w:cs="Calibri"/>
          <w:sz w:val="26"/>
          <w:szCs w:val="26"/>
          <w:vertAlign w:val="superscript"/>
        </w:rPr>
      </w:pPr>
      <w:r>
        <w:rPr>
          <w:rFonts w:eastAsia="Times New Roman"/>
          <w:sz w:val="20"/>
          <w:szCs w:val="20"/>
        </w:rPr>
        <w:t>“</w:t>
      </w:r>
      <w:r>
        <w:rPr>
          <w:rFonts w:eastAsia="Times New Roman"/>
          <w:i/>
          <w:iCs/>
          <w:sz w:val="20"/>
          <w:szCs w:val="20"/>
        </w:rPr>
        <w:t>A música se tornou uma ferramenta central no movimento pelos direitos civis no Sul porque os</w:t>
      </w:r>
      <w:r>
        <w:rPr>
          <w:rFonts w:eastAsia="Times New Roman"/>
          <w:sz w:val="20"/>
          <w:szCs w:val="20"/>
        </w:rPr>
        <w:t xml:space="preserve"> </w:t>
      </w:r>
      <w:r>
        <w:rPr>
          <w:rFonts w:eastAsia="Times New Roman"/>
          <w:i/>
          <w:iCs/>
          <w:sz w:val="20"/>
          <w:szCs w:val="20"/>
        </w:rPr>
        <w:t xml:space="preserve">ativistas achavam que cantando </w:t>
      </w:r>
      <w:r>
        <w:rPr>
          <w:rFonts w:eastAsia="Times New Roman"/>
          <w:i/>
          <w:iCs/>
          <w:sz w:val="20"/>
          <w:szCs w:val="20"/>
        </w:rPr>
        <w:t>juntas as pessoas se sentiriam conectadas umas às outras, lhes dava coragem e emocionalmente marcava a sua busca pelos espaços que a segregação racial lhes havia negado. Fora do movimento sulista e seu contexto local, por outro lado, a música e os filmes d</w:t>
      </w:r>
      <w:r>
        <w:rPr>
          <w:rFonts w:eastAsia="Times New Roman"/>
          <w:i/>
          <w:iCs/>
          <w:sz w:val="20"/>
          <w:szCs w:val="20"/>
        </w:rPr>
        <w:t>e cantores de protesto ajudaram a produzir e circular uma imagem alternativa do Sul como um local em que os afro-americanos preservaram uma distinta e 'autêntica' cultura rural. Se o Sul era o lugar onde o racismo havia florescido também era, paradoxalment</w:t>
      </w:r>
      <w:r>
        <w:rPr>
          <w:rFonts w:eastAsia="Times New Roman"/>
          <w:i/>
          <w:iCs/>
          <w:sz w:val="20"/>
          <w:szCs w:val="20"/>
        </w:rPr>
        <w:t>e, o lugar onde os 'verdadeiros' negros sobreviveram.</w:t>
      </w:r>
      <w:r>
        <w:rPr>
          <w:rFonts w:eastAsia="Times New Roman"/>
          <w:sz w:val="20"/>
          <w:szCs w:val="20"/>
        </w:rPr>
        <w:t>” (Hale, p 107)</w:t>
      </w:r>
    </w:p>
    <w:p w14:paraId="7E9840D2" w14:textId="77777777" w:rsidR="001C2C75" w:rsidRDefault="001C2C75">
      <w:pPr>
        <w:spacing w:line="7" w:lineRule="exact"/>
        <w:rPr>
          <w:rFonts w:ascii="Calibri" w:eastAsia="Calibri" w:hAnsi="Calibri" w:cs="Calibri"/>
          <w:sz w:val="26"/>
          <w:szCs w:val="26"/>
          <w:vertAlign w:val="superscript"/>
        </w:rPr>
      </w:pPr>
    </w:p>
    <w:p w14:paraId="31FBB100" w14:textId="77777777" w:rsidR="001C2C75" w:rsidRDefault="00D37926" w:rsidP="00D37926">
      <w:pPr>
        <w:numPr>
          <w:ilvl w:val="0"/>
          <w:numId w:val="76"/>
        </w:numPr>
        <w:tabs>
          <w:tab w:val="left" w:pos="409"/>
        </w:tabs>
        <w:spacing w:line="232" w:lineRule="auto"/>
        <w:ind w:left="260" w:right="264" w:firstLine="2"/>
        <w:jc w:val="both"/>
        <w:rPr>
          <w:rFonts w:ascii="Calibri" w:eastAsia="Calibri" w:hAnsi="Calibri" w:cs="Calibri"/>
          <w:sz w:val="26"/>
          <w:szCs w:val="26"/>
          <w:vertAlign w:val="superscript"/>
        </w:rPr>
      </w:pPr>
      <w:r>
        <w:rPr>
          <w:rFonts w:eastAsia="Times New Roman"/>
          <w:i/>
          <w:iCs/>
          <w:sz w:val="20"/>
          <w:szCs w:val="20"/>
        </w:rPr>
        <w:t>Os ativistas dos Direitos Civis, por outro lado, aprenderam que fazer o papel do 'folk' fazia com que a classe média branca simpatizasse e apoiasse a causa fora do Sul. Nenhuma organizaç</w:t>
      </w:r>
      <w:r>
        <w:rPr>
          <w:rFonts w:eastAsia="Times New Roman"/>
          <w:i/>
          <w:iCs/>
          <w:sz w:val="20"/>
          <w:szCs w:val="20"/>
        </w:rPr>
        <w:t>ão fez isso melhor que SNCC, que usou das fantasias dos brancos sobre os negros sulistas enquanto o movimento folk angariava dinheiro, educava as pessoas e recrutava novos voluntários. Os Freedom Singers da SNCC faziam turnês pelos campi universitários, ig</w:t>
      </w:r>
      <w:r>
        <w:rPr>
          <w:rFonts w:eastAsia="Times New Roman"/>
          <w:i/>
          <w:iCs/>
          <w:sz w:val="20"/>
          <w:szCs w:val="20"/>
        </w:rPr>
        <w:t>rejas liberais e sinagogas, fazendo o papel de cantores negros de folk e ensinando aos fãs de folk sobre a luta dos direitos civis no Sul.</w:t>
      </w:r>
      <w:r>
        <w:rPr>
          <w:rFonts w:eastAsia="Times New Roman"/>
          <w:sz w:val="20"/>
          <w:szCs w:val="20"/>
        </w:rPr>
        <w:t>” (Hale, p 87)</w:t>
      </w:r>
    </w:p>
    <w:p w14:paraId="1FC21875" w14:textId="77777777" w:rsidR="001C2C75" w:rsidRDefault="001C2C75">
      <w:pPr>
        <w:sectPr w:rsidR="001C2C75">
          <w:pgSz w:w="11900" w:h="16840"/>
          <w:pgMar w:top="691" w:right="1440" w:bottom="1072" w:left="1440" w:header="0" w:footer="0" w:gutter="0"/>
          <w:cols w:space="720" w:equalWidth="0">
            <w:col w:w="9024"/>
          </w:cols>
        </w:sectPr>
      </w:pPr>
    </w:p>
    <w:p w14:paraId="7430F09B" w14:textId="6C2AEB3D" w:rsidR="001C2C75" w:rsidRDefault="001C2C75">
      <w:pPr>
        <w:spacing w:line="261" w:lineRule="auto"/>
        <w:ind w:left="260" w:right="1624"/>
        <w:rPr>
          <w:sz w:val="20"/>
          <w:szCs w:val="20"/>
        </w:rPr>
      </w:pPr>
      <w:bookmarkStart w:id="134" w:name="page135"/>
      <w:bookmarkEnd w:id="134"/>
    </w:p>
    <w:p w14:paraId="148B5BAE" w14:textId="77777777" w:rsidR="001C2C75" w:rsidRDefault="001C2C75">
      <w:pPr>
        <w:spacing w:line="208" w:lineRule="exact"/>
        <w:rPr>
          <w:sz w:val="20"/>
          <w:szCs w:val="20"/>
        </w:rPr>
      </w:pPr>
    </w:p>
    <w:p w14:paraId="4148CEF2" w14:textId="77777777" w:rsidR="001C2C75" w:rsidRDefault="00D37926">
      <w:pPr>
        <w:spacing w:line="316" w:lineRule="auto"/>
        <w:ind w:left="260" w:right="264"/>
        <w:jc w:val="both"/>
        <w:rPr>
          <w:sz w:val="20"/>
          <w:szCs w:val="20"/>
        </w:rPr>
      </w:pPr>
      <w:r>
        <w:rPr>
          <w:rFonts w:eastAsia="Times New Roman"/>
          <w:sz w:val="24"/>
          <w:szCs w:val="24"/>
        </w:rPr>
        <w:t>problemática deste grupo social dentro dos Estados Unidos.</w:t>
      </w:r>
      <w:r>
        <w:rPr>
          <w:rFonts w:eastAsia="Times New Roman"/>
          <w:sz w:val="31"/>
          <w:szCs w:val="31"/>
          <w:vertAlign w:val="superscript"/>
        </w:rPr>
        <w:t>8</w:t>
      </w:r>
      <w:r>
        <w:rPr>
          <w:rFonts w:eastAsia="Times New Roman"/>
          <w:sz w:val="24"/>
          <w:szCs w:val="24"/>
        </w:rPr>
        <w:t xml:space="preserve"> Eram as canções folk dos negros que foram adaptadas em canções de protesto contra a Guerra do Vietnã.</w:t>
      </w:r>
    </w:p>
    <w:p w14:paraId="2137DE40" w14:textId="77777777" w:rsidR="001C2C75" w:rsidRDefault="001C2C75">
      <w:pPr>
        <w:spacing w:line="1" w:lineRule="exact"/>
        <w:rPr>
          <w:sz w:val="20"/>
          <w:szCs w:val="20"/>
        </w:rPr>
      </w:pPr>
    </w:p>
    <w:p w14:paraId="775609E6" w14:textId="77777777" w:rsidR="001C2C75" w:rsidRDefault="00D37926">
      <w:pPr>
        <w:ind w:left="260"/>
        <w:rPr>
          <w:sz w:val="20"/>
          <w:szCs w:val="20"/>
        </w:rPr>
      </w:pPr>
      <w:r>
        <w:rPr>
          <w:rFonts w:eastAsia="Times New Roman"/>
          <w:b/>
          <w:bCs/>
          <w:sz w:val="24"/>
          <w:szCs w:val="24"/>
        </w:rPr>
        <w:t>As Canções de Protesto</w:t>
      </w:r>
    </w:p>
    <w:p w14:paraId="3AC6B5CA" w14:textId="77777777" w:rsidR="001C2C75" w:rsidRDefault="001C2C75">
      <w:pPr>
        <w:spacing w:line="339" w:lineRule="exact"/>
        <w:rPr>
          <w:sz w:val="20"/>
          <w:szCs w:val="20"/>
        </w:rPr>
      </w:pPr>
    </w:p>
    <w:p w14:paraId="7438DC53" w14:textId="77777777" w:rsidR="001C2C75" w:rsidRDefault="00D37926">
      <w:pPr>
        <w:spacing w:line="354" w:lineRule="auto"/>
        <w:ind w:left="260" w:right="264" w:firstLine="708"/>
        <w:jc w:val="both"/>
        <w:rPr>
          <w:sz w:val="20"/>
          <w:szCs w:val="20"/>
        </w:rPr>
      </w:pPr>
      <w:r>
        <w:rPr>
          <w:rFonts w:eastAsia="Times New Roman"/>
          <w:sz w:val="24"/>
          <w:szCs w:val="24"/>
        </w:rPr>
        <w:t>As canções folk tinham temas extremamente a</w:t>
      </w:r>
      <w:r>
        <w:rPr>
          <w:rFonts w:eastAsia="Times New Roman"/>
          <w:sz w:val="24"/>
          <w:szCs w:val="24"/>
        </w:rPr>
        <w:t>brangentes: algumas podiam falar das belezas naturais da América, de comida, de sexo. Mas aquelas que parecem ter ficado na memória dos ouvintes eram aquelas que falavam das lutas políticas e civis da sociedade. Utilizando a estrutura musical e harmônica a</w:t>
      </w:r>
      <w:r>
        <w:rPr>
          <w:rFonts w:eastAsia="Times New Roman"/>
          <w:sz w:val="24"/>
          <w:szCs w:val="24"/>
        </w:rPr>
        <w:t xml:space="preserve">prendida com as canções tradicionais, os revivalistas do folk puderam escrever suas própria letras falando sobre as questões de sua época Uma temática bastante recorrente era a Guerra do Vietnã e causa da paz. Pete Seeger compôs </w:t>
      </w:r>
      <w:r>
        <w:rPr>
          <w:rFonts w:eastAsia="Times New Roman"/>
          <w:i/>
          <w:iCs/>
          <w:sz w:val="24"/>
          <w:szCs w:val="24"/>
        </w:rPr>
        <w:t>Bring 'Em Home</w:t>
      </w:r>
      <w:r>
        <w:rPr>
          <w:rFonts w:eastAsia="Times New Roman"/>
          <w:i/>
          <w:iCs/>
          <w:sz w:val="31"/>
          <w:szCs w:val="31"/>
          <w:vertAlign w:val="superscript"/>
        </w:rPr>
        <w:t>9</w:t>
      </w:r>
      <w:r>
        <w:rPr>
          <w:rFonts w:eastAsia="Times New Roman"/>
          <w:sz w:val="24"/>
          <w:szCs w:val="24"/>
        </w:rPr>
        <w:t>, em 1966, s</w:t>
      </w:r>
      <w:r>
        <w:rPr>
          <w:rFonts w:eastAsia="Times New Roman"/>
          <w:sz w:val="24"/>
          <w:szCs w:val="24"/>
        </w:rPr>
        <w:t xml:space="preserve">e referindo aos soldados do Vietnã. Interessante notar como ele perverte uma noção clássica do imaginário nacionalista americano: se você ama seu país, você apoia as tropas (“support the troops”). Seeger argumenta o oposto: se você ama seu país e apoia os </w:t>
      </w:r>
      <w:r>
        <w:rPr>
          <w:rFonts w:eastAsia="Times New Roman"/>
          <w:sz w:val="24"/>
          <w:szCs w:val="24"/>
        </w:rPr>
        <w:t>soldados, você os quer de volta em casa. Se você ama seu país, você não quer vê-lo envolto com algo tão horrível como a guerra.</w:t>
      </w:r>
    </w:p>
    <w:p w14:paraId="4469431B" w14:textId="77777777" w:rsidR="001C2C75" w:rsidRDefault="001C2C75">
      <w:pPr>
        <w:spacing w:line="200" w:lineRule="exact"/>
        <w:rPr>
          <w:sz w:val="20"/>
          <w:szCs w:val="20"/>
        </w:rPr>
      </w:pPr>
    </w:p>
    <w:p w14:paraId="15402C77" w14:textId="77777777" w:rsidR="001C2C75" w:rsidRDefault="001C2C75">
      <w:pPr>
        <w:spacing w:line="200" w:lineRule="exact"/>
        <w:rPr>
          <w:sz w:val="20"/>
          <w:szCs w:val="20"/>
        </w:rPr>
      </w:pPr>
    </w:p>
    <w:p w14:paraId="59F699E9" w14:textId="77777777" w:rsidR="001C2C75" w:rsidRDefault="001C2C75">
      <w:pPr>
        <w:spacing w:line="374" w:lineRule="exact"/>
        <w:rPr>
          <w:sz w:val="20"/>
          <w:szCs w:val="20"/>
        </w:rPr>
      </w:pPr>
    </w:p>
    <w:p w14:paraId="647B60D3" w14:textId="77777777" w:rsidR="001C2C75" w:rsidRPr="00D37926" w:rsidRDefault="00D37926">
      <w:pPr>
        <w:ind w:right="4"/>
        <w:jc w:val="center"/>
        <w:rPr>
          <w:sz w:val="20"/>
          <w:szCs w:val="20"/>
          <w:lang w:val="en-US"/>
        </w:rPr>
      </w:pPr>
      <w:r w:rsidRPr="00D37926">
        <w:rPr>
          <w:rFonts w:eastAsia="Times New Roman"/>
          <w:sz w:val="24"/>
          <w:szCs w:val="24"/>
          <w:lang w:val="en-US"/>
        </w:rPr>
        <w:t>(</w:t>
      </w:r>
      <w:r w:rsidRPr="00D37926">
        <w:rPr>
          <w:rFonts w:eastAsia="Times New Roman"/>
          <w:b/>
          <w:bCs/>
          <w:sz w:val="24"/>
          <w:szCs w:val="24"/>
          <w:lang w:val="en-US"/>
        </w:rPr>
        <w:t>If You Love Your Uncle Sam) Bring Them Home</w:t>
      </w:r>
    </w:p>
    <w:p w14:paraId="6C3E6F0B" w14:textId="77777777" w:rsidR="001C2C75" w:rsidRPr="00D37926" w:rsidRDefault="001C2C75">
      <w:pPr>
        <w:spacing w:line="200" w:lineRule="exact"/>
        <w:rPr>
          <w:sz w:val="20"/>
          <w:szCs w:val="20"/>
          <w:lang w:val="en-US"/>
        </w:rPr>
      </w:pPr>
    </w:p>
    <w:p w14:paraId="3236E485" w14:textId="77777777" w:rsidR="001C2C75" w:rsidRPr="00D37926" w:rsidRDefault="001C2C75">
      <w:pPr>
        <w:spacing w:line="200" w:lineRule="exact"/>
        <w:rPr>
          <w:sz w:val="20"/>
          <w:szCs w:val="20"/>
          <w:lang w:val="en-US"/>
        </w:rPr>
      </w:pPr>
    </w:p>
    <w:p w14:paraId="7EE98EF7" w14:textId="77777777" w:rsidR="001C2C75" w:rsidRPr="00D37926" w:rsidRDefault="001C2C75">
      <w:pPr>
        <w:spacing w:line="200" w:lineRule="exact"/>
        <w:rPr>
          <w:sz w:val="20"/>
          <w:szCs w:val="20"/>
          <w:lang w:val="en-US"/>
        </w:rPr>
      </w:pPr>
    </w:p>
    <w:p w14:paraId="611E92F6" w14:textId="77777777" w:rsidR="001C2C75" w:rsidRPr="00D37926" w:rsidRDefault="001C2C75">
      <w:pPr>
        <w:spacing w:line="261" w:lineRule="exact"/>
        <w:rPr>
          <w:sz w:val="20"/>
          <w:szCs w:val="20"/>
          <w:lang w:val="en-US"/>
        </w:rPr>
      </w:pPr>
    </w:p>
    <w:p w14:paraId="6CF8E3AC" w14:textId="77777777" w:rsidR="001C2C75" w:rsidRPr="00D37926" w:rsidRDefault="00D37926">
      <w:pPr>
        <w:ind w:right="4"/>
        <w:jc w:val="center"/>
        <w:rPr>
          <w:sz w:val="20"/>
          <w:szCs w:val="20"/>
          <w:lang w:val="en-US"/>
        </w:rPr>
      </w:pPr>
      <w:r w:rsidRPr="00D37926">
        <w:rPr>
          <w:rFonts w:eastAsia="Times New Roman"/>
          <w:sz w:val="24"/>
          <w:szCs w:val="24"/>
          <w:lang w:val="en-US"/>
        </w:rPr>
        <w:t>If you love your Uncle Sam,</w:t>
      </w:r>
    </w:p>
    <w:p w14:paraId="23432470" w14:textId="77777777" w:rsidR="001C2C75" w:rsidRPr="00D37926" w:rsidRDefault="001C2C75">
      <w:pPr>
        <w:spacing w:line="241" w:lineRule="exact"/>
        <w:rPr>
          <w:sz w:val="20"/>
          <w:szCs w:val="20"/>
          <w:lang w:val="en-US"/>
        </w:rPr>
      </w:pPr>
    </w:p>
    <w:p w14:paraId="61D9A657"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75CF46A5" w14:textId="77777777" w:rsidR="001C2C75" w:rsidRPr="00D37926" w:rsidRDefault="001C2C75">
      <w:pPr>
        <w:spacing w:line="241" w:lineRule="exact"/>
        <w:rPr>
          <w:sz w:val="20"/>
          <w:szCs w:val="20"/>
          <w:lang w:val="en-US"/>
        </w:rPr>
      </w:pPr>
    </w:p>
    <w:p w14:paraId="2BD62F7D" w14:textId="77777777" w:rsidR="001C2C75" w:rsidRPr="00D37926" w:rsidRDefault="00D37926">
      <w:pPr>
        <w:ind w:right="4"/>
        <w:jc w:val="center"/>
        <w:rPr>
          <w:sz w:val="20"/>
          <w:szCs w:val="20"/>
          <w:lang w:val="en-US"/>
        </w:rPr>
      </w:pPr>
      <w:r w:rsidRPr="00D37926">
        <w:rPr>
          <w:rFonts w:eastAsia="Times New Roman"/>
          <w:sz w:val="24"/>
          <w:szCs w:val="24"/>
          <w:lang w:val="en-US"/>
        </w:rPr>
        <w:t>Support our boys in Vietnam,</w:t>
      </w:r>
    </w:p>
    <w:p w14:paraId="52E89883" w14:textId="77777777" w:rsidR="001C2C75" w:rsidRPr="00D37926" w:rsidRDefault="001C2C75">
      <w:pPr>
        <w:spacing w:line="241" w:lineRule="exact"/>
        <w:rPr>
          <w:sz w:val="20"/>
          <w:szCs w:val="20"/>
          <w:lang w:val="en-US"/>
        </w:rPr>
      </w:pPr>
    </w:p>
    <w:p w14:paraId="402FCC15"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04B50A17" w14:textId="77777777" w:rsidR="001C2C75" w:rsidRPr="00D37926" w:rsidRDefault="00D37926">
      <w:pPr>
        <w:spacing w:line="20" w:lineRule="exact"/>
        <w:rPr>
          <w:sz w:val="20"/>
          <w:szCs w:val="20"/>
          <w:lang w:val="en-US"/>
        </w:rPr>
      </w:pPr>
      <w:r>
        <w:rPr>
          <w:noProof/>
          <w:sz w:val="20"/>
          <w:szCs w:val="20"/>
        </w:rPr>
        <mc:AlternateContent>
          <mc:Choice Requires="wps">
            <w:drawing>
              <wp:anchor distT="0" distB="0" distL="114300" distR="114300" simplePos="0" relativeHeight="251580928" behindDoc="1" locked="0" layoutInCell="0" allowOverlap="1" wp14:anchorId="24038A4A" wp14:editId="36DD041D">
                <wp:simplePos x="0" y="0"/>
                <wp:positionH relativeFrom="column">
                  <wp:posOffset>165735</wp:posOffset>
                </wp:positionH>
                <wp:positionV relativeFrom="paragraph">
                  <wp:posOffset>719455</wp:posOffset>
                </wp:positionV>
                <wp:extent cx="1828800" cy="0"/>
                <wp:effectExtent l="0" t="0" r="0" b="0"/>
                <wp:wrapNone/>
                <wp:docPr id="76" name="Shape 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BD1468F" id="Shape 76" o:spid="_x0000_s1026" style="position:absolute;z-index:-251735552;visibility:visible;mso-wrap-style:square;mso-wrap-distance-left:9pt;mso-wrap-distance-top:0;mso-wrap-distance-right:9pt;mso-wrap-distance-bottom:0;mso-position-horizontal:absolute;mso-position-horizontal-relative:text;mso-position-vertical:absolute;mso-position-vertical-relative:text" from="13.05pt,56.65pt" to="157.05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YpmugEAAIEDAAAOAAAAZHJzL2Uyb0RvYy54bWysU02P0zAQvSPxHyzfadJSdUvUdA+7lMsK&#10;Ki38gKntNBb+ksc06b9n7HTLFjghfLA8npc38944m/vRGnZSEbV3LZ/Pas6UE15qd2z5t6+7d2vO&#10;MIGTYLxTLT8r5Pfbt282Q2jUwvfeSBUZkThshtDyPqXQVBWKXlnAmQ/KUbLz0UKiMB4rGWEgdmuq&#10;RV2vqsFHGaIXCpFuH6ck3xb+rlMifek6VImZllNvqeyx7Ie8V9sNNMcIodfi0gb8QxcWtKOiV6pH&#10;SMB+RP0HldUievRdmglvK991WqiigdTM69/UPPcQVNFC5mC42oT/j1Z8Pu0j07LldyvOHFiaUSnL&#10;KCZzhoANYR7cPmZ5YnTP4cmL70i56iaZAwwTbOyizXDSx8Zi9vlqthoTE3Q5Xy/W65pmIii3vFu9&#10;z+UqaF6+DRHTJ+Uty4eWG+2yFdDA6QnTBH2B5Gv0RsudNqYE8Xh4MJGdgMa+K+vCfgMzjg0t/zBf&#10;LgvzTQ5fU9Rl/Y3C6kTv12jbchJDK4Og6RXIj06WcwJtpjOpM+7i22RVNu3g5Xkfs6Ic0ZyLDZc3&#10;mR/S67igfv05258AAAD//wMAUEsDBBQABgAIAAAAIQDKAuj12wAAAAoBAAAPAAAAZHJzL2Rvd25y&#10;ZXYueG1sTI9NS8NAEIbvgv9hGcGLtJttQpE0m2IFvarRi7dtdroJZj/Y3bbx3zuCYI/zzMs7zzTb&#10;2U7shDGN3kkQywIYut7r0RkJH+9Pi3tgKSun1eQdSvjGBNv2+qpRtfZn94anLhtGJS7VSsKQc6g5&#10;T/2AVqWlD+hod/DRqkxjNFxHdaZyO/FVUay5VaOjC4MK+Dhg/9UdrYTwEqsqxM+73fMkUrc7GOP1&#10;q5S3N/PDBljGOf+H4Vef1KElp70/Op3YJGG1FpQkLsoSGAVKURHZ/xHeNvzyhfYHAAD//wMAUEsB&#10;Ai0AFAAGAAgAAAAhALaDOJL+AAAA4QEAABMAAAAAAAAAAAAAAAAAAAAAAFtDb250ZW50X1R5cGVz&#10;XS54bWxQSwECLQAUAAYACAAAACEAOP0h/9YAAACUAQAACwAAAAAAAAAAAAAAAAAvAQAAX3JlbHMv&#10;LnJlbHNQSwECLQAUAAYACAAAACEAlIWKZroBAACBAwAADgAAAAAAAAAAAAAAAAAuAgAAZHJzL2Uy&#10;b0RvYy54bWxQSwECLQAUAAYACAAAACEAygLo9dsAAAAKAQAADwAAAAAAAAAAAAAAAAAUBAAAZHJz&#10;L2Rvd25yZXYueG1sUEsFBgAAAAAEAAQA8wAAABwFAAAAAA==&#10;" o:allowincell="f" filled="t" strokeweight=".72pt">
                <v:stroke joinstyle="miter"/>
                <o:lock v:ext="edit" shapetype="f"/>
              </v:line>
            </w:pict>
          </mc:Fallback>
        </mc:AlternateContent>
      </w:r>
    </w:p>
    <w:p w14:paraId="3050BA45" w14:textId="77777777" w:rsidR="001C2C75" w:rsidRPr="00D37926" w:rsidRDefault="001C2C75">
      <w:pPr>
        <w:spacing w:line="200" w:lineRule="exact"/>
        <w:rPr>
          <w:sz w:val="20"/>
          <w:szCs w:val="20"/>
          <w:lang w:val="en-US"/>
        </w:rPr>
      </w:pPr>
    </w:p>
    <w:p w14:paraId="2406BF76" w14:textId="77777777" w:rsidR="001C2C75" w:rsidRPr="00D37926" w:rsidRDefault="001C2C75">
      <w:pPr>
        <w:spacing w:line="200" w:lineRule="exact"/>
        <w:rPr>
          <w:sz w:val="20"/>
          <w:szCs w:val="20"/>
          <w:lang w:val="en-US"/>
        </w:rPr>
      </w:pPr>
    </w:p>
    <w:p w14:paraId="31EBD5E7" w14:textId="77777777" w:rsidR="001C2C75" w:rsidRPr="00D37926" w:rsidRDefault="001C2C75">
      <w:pPr>
        <w:spacing w:line="200" w:lineRule="exact"/>
        <w:rPr>
          <w:sz w:val="20"/>
          <w:szCs w:val="20"/>
          <w:lang w:val="en-US"/>
        </w:rPr>
      </w:pPr>
    </w:p>
    <w:p w14:paraId="3F79D60F" w14:textId="77777777" w:rsidR="001C2C75" w:rsidRPr="00D37926" w:rsidRDefault="001C2C75">
      <w:pPr>
        <w:spacing w:line="200" w:lineRule="exact"/>
        <w:rPr>
          <w:sz w:val="20"/>
          <w:szCs w:val="20"/>
          <w:lang w:val="en-US"/>
        </w:rPr>
      </w:pPr>
    </w:p>
    <w:p w14:paraId="4015E0CE" w14:textId="77777777" w:rsidR="001C2C75" w:rsidRPr="00D37926" w:rsidRDefault="001C2C75">
      <w:pPr>
        <w:spacing w:line="200" w:lineRule="exact"/>
        <w:rPr>
          <w:sz w:val="20"/>
          <w:szCs w:val="20"/>
          <w:lang w:val="en-US"/>
        </w:rPr>
      </w:pPr>
    </w:p>
    <w:p w14:paraId="225E1322" w14:textId="77777777" w:rsidR="001C2C75" w:rsidRPr="00D37926" w:rsidRDefault="001C2C75">
      <w:pPr>
        <w:spacing w:line="203" w:lineRule="exact"/>
        <w:rPr>
          <w:sz w:val="20"/>
          <w:szCs w:val="20"/>
          <w:lang w:val="en-US"/>
        </w:rPr>
      </w:pPr>
    </w:p>
    <w:p w14:paraId="0E10C018" w14:textId="77777777" w:rsidR="001C2C75" w:rsidRDefault="00D37926" w:rsidP="00D37926">
      <w:pPr>
        <w:numPr>
          <w:ilvl w:val="0"/>
          <w:numId w:val="77"/>
        </w:numPr>
        <w:tabs>
          <w:tab w:val="left" w:pos="372"/>
        </w:tabs>
        <w:spacing w:line="232" w:lineRule="auto"/>
        <w:ind w:left="260" w:right="284" w:firstLine="2"/>
        <w:rPr>
          <w:rFonts w:ascii="Calibri" w:eastAsia="Calibri" w:hAnsi="Calibri" w:cs="Calibri"/>
          <w:sz w:val="26"/>
          <w:szCs w:val="26"/>
          <w:vertAlign w:val="superscript"/>
        </w:rPr>
      </w:pPr>
      <w:r w:rsidRPr="00D37926">
        <w:rPr>
          <w:rFonts w:eastAsia="Times New Roman"/>
          <w:sz w:val="20"/>
          <w:szCs w:val="20"/>
          <w:lang w:val="en-US"/>
        </w:rPr>
        <w:t>“</w:t>
      </w:r>
      <w:r w:rsidRPr="00D37926">
        <w:rPr>
          <w:rFonts w:eastAsia="Times New Roman"/>
          <w:i/>
          <w:iCs/>
          <w:sz w:val="20"/>
          <w:szCs w:val="20"/>
          <w:lang w:val="en-US"/>
        </w:rPr>
        <w:t>Perhaps because it originated in the black church, where congregational singing had traditionally</w:t>
      </w:r>
      <w:r w:rsidRPr="00D37926">
        <w:rPr>
          <w:rFonts w:eastAsia="Times New Roman"/>
          <w:sz w:val="20"/>
          <w:szCs w:val="20"/>
          <w:lang w:val="en-US"/>
        </w:rPr>
        <w:t xml:space="preserve"> </w:t>
      </w:r>
      <w:r w:rsidRPr="00D37926">
        <w:rPr>
          <w:rFonts w:eastAsia="Times New Roman"/>
          <w:i/>
          <w:iCs/>
          <w:sz w:val="20"/>
          <w:szCs w:val="20"/>
          <w:lang w:val="en-US"/>
        </w:rPr>
        <w:t>formed an essential art of worship, southern civil rights protest was commonly accomp</w:t>
      </w:r>
      <w:r w:rsidRPr="00D37926">
        <w:rPr>
          <w:rFonts w:eastAsia="Times New Roman"/>
          <w:i/>
          <w:iCs/>
          <w:sz w:val="20"/>
          <w:szCs w:val="20"/>
          <w:lang w:val="en-US"/>
        </w:rPr>
        <w:t>anied by the music of the black choral tradition. Whether sung in churches or in jails, such freedom songs as "Oh Freedom (Over Me)" and "This Little Light of Mine" helped to shape the movement and sustain it in moments of crisis. Most freedom songs were c</w:t>
      </w:r>
      <w:r w:rsidRPr="00D37926">
        <w:rPr>
          <w:rFonts w:eastAsia="Times New Roman"/>
          <w:i/>
          <w:iCs/>
          <w:sz w:val="20"/>
          <w:szCs w:val="20"/>
          <w:lang w:val="en-US"/>
        </w:rPr>
        <w:t>ommon hymns or spirituals familiar to the southern black community; the lyrics were often modified to reflect the political aims of the civil right's movement rather than the spiritual aims of a congregation. The songs not only reflected the views and valu</w:t>
      </w:r>
      <w:r w:rsidRPr="00D37926">
        <w:rPr>
          <w:rFonts w:eastAsia="Times New Roman"/>
          <w:i/>
          <w:iCs/>
          <w:sz w:val="20"/>
          <w:szCs w:val="20"/>
          <w:lang w:val="en-US"/>
        </w:rPr>
        <w:t>es of the movement's participants but also, in the case of the Freedom Singers, helped to share them with a national audience</w:t>
      </w:r>
      <w:r w:rsidRPr="00D37926">
        <w:rPr>
          <w:rFonts w:eastAsia="Times New Roman"/>
          <w:sz w:val="20"/>
          <w:szCs w:val="20"/>
          <w:lang w:val="en-US"/>
        </w:rPr>
        <w:t>.”</w:t>
      </w:r>
      <w:r w:rsidRPr="00D37926">
        <w:rPr>
          <w:rFonts w:eastAsia="Times New Roman"/>
          <w:i/>
          <w:iCs/>
          <w:sz w:val="20"/>
          <w:szCs w:val="20"/>
          <w:lang w:val="en-US"/>
        </w:rPr>
        <w:t xml:space="preserve"> </w:t>
      </w:r>
      <w:r>
        <w:rPr>
          <w:rFonts w:eastAsia="Times New Roman"/>
          <w:sz w:val="20"/>
          <w:szCs w:val="20"/>
        </w:rPr>
        <w:t>(Fonte: Georgia Encyclopedia, http://www.georgiaencyclopedia.org/nge/Article.jsp?id=h-3670)</w:t>
      </w:r>
    </w:p>
    <w:p w14:paraId="33A609CC" w14:textId="77777777" w:rsidR="001C2C75" w:rsidRDefault="001C2C75">
      <w:pPr>
        <w:spacing w:line="7" w:lineRule="exact"/>
        <w:rPr>
          <w:rFonts w:ascii="Calibri" w:eastAsia="Calibri" w:hAnsi="Calibri" w:cs="Calibri"/>
          <w:sz w:val="26"/>
          <w:szCs w:val="26"/>
          <w:vertAlign w:val="superscript"/>
        </w:rPr>
      </w:pPr>
    </w:p>
    <w:p w14:paraId="03D2AFFA" w14:textId="77777777" w:rsidR="001C2C75" w:rsidRDefault="00D37926" w:rsidP="00D37926">
      <w:pPr>
        <w:numPr>
          <w:ilvl w:val="0"/>
          <w:numId w:val="77"/>
        </w:numPr>
        <w:tabs>
          <w:tab w:val="left" w:pos="372"/>
        </w:tabs>
        <w:spacing w:line="218" w:lineRule="auto"/>
        <w:ind w:left="260" w:right="404" w:firstLine="2"/>
        <w:rPr>
          <w:rFonts w:ascii="Calibri" w:eastAsia="Calibri" w:hAnsi="Calibri" w:cs="Calibri"/>
          <w:sz w:val="26"/>
          <w:szCs w:val="26"/>
          <w:vertAlign w:val="superscript"/>
        </w:rPr>
      </w:pPr>
      <w:r>
        <w:rPr>
          <w:rFonts w:eastAsia="Times New Roman"/>
          <w:sz w:val="20"/>
          <w:szCs w:val="20"/>
        </w:rPr>
        <w:t xml:space="preserve">Seeger compôs e gravou a canção em 1966, mas só foi lançada oficialmente em 1971, no álbum </w:t>
      </w:r>
      <w:r>
        <w:rPr>
          <w:rFonts w:eastAsia="Times New Roman"/>
          <w:i/>
          <w:iCs/>
          <w:sz w:val="20"/>
          <w:szCs w:val="20"/>
        </w:rPr>
        <w:t>Young</w:t>
      </w:r>
      <w:r>
        <w:rPr>
          <w:rFonts w:eastAsia="Times New Roman"/>
          <w:sz w:val="20"/>
          <w:szCs w:val="20"/>
        </w:rPr>
        <w:t xml:space="preserve"> </w:t>
      </w:r>
      <w:r>
        <w:rPr>
          <w:rFonts w:eastAsia="Times New Roman"/>
          <w:i/>
          <w:iCs/>
          <w:sz w:val="20"/>
          <w:szCs w:val="20"/>
        </w:rPr>
        <w:t>vs Old</w:t>
      </w:r>
      <w:r>
        <w:rPr>
          <w:rFonts w:eastAsia="Times New Roman"/>
          <w:sz w:val="20"/>
          <w:szCs w:val="20"/>
        </w:rPr>
        <w:t>, pela Columbia Records.</w:t>
      </w:r>
    </w:p>
    <w:p w14:paraId="44B5CDA1" w14:textId="77777777" w:rsidR="001C2C75" w:rsidRDefault="001C2C75">
      <w:pPr>
        <w:sectPr w:rsidR="001C2C75">
          <w:pgSz w:w="11900" w:h="16840"/>
          <w:pgMar w:top="691" w:right="1440" w:bottom="842" w:left="1440" w:header="0" w:footer="0" w:gutter="0"/>
          <w:cols w:space="720" w:equalWidth="0">
            <w:col w:w="9024"/>
          </w:cols>
        </w:sectPr>
      </w:pPr>
    </w:p>
    <w:p w14:paraId="0D9E8217" w14:textId="458F82FD" w:rsidR="001C2C75" w:rsidRDefault="001C2C75">
      <w:pPr>
        <w:spacing w:line="261" w:lineRule="auto"/>
        <w:ind w:left="260" w:right="1624"/>
        <w:rPr>
          <w:sz w:val="20"/>
          <w:szCs w:val="20"/>
        </w:rPr>
      </w:pPr>
      <w:bookmarkStart w:id="135" w:name="page136"/>
      <w:bookmarkEnd w:id="135"/>
    </w:p>
    <w:p w14:paraId="14F175B7" w14:textId="77777777" w:rsidR="001C2C75" w:rsidRDefault="001C2C75">
      <w:pPr>
        <w:spacing w:line="217" w:lineRule="exact"/>
        <w:rPr>
          <w:sz w:val="20"/>
          <w:szCs w:val="20"/>
        </w:rPr>
      </w:pPr>
    </w:p>
    <w:p w14:paraId="0E3D9A4A" w14:textId="77777777" w:rsidR="001C2C75" w:rsidRPr="00D37926" w:rsidRDefault="00D37926">
      <w:pPr>
        <w:ind w:right="4"/>
        <w:jc w:val="center"/>
        <w:rPr>
          <w:sz w:val="20"/>
          <w:szCs w:val="20"/>
          <w:lang w:val="en-US"/>
        </w:rPr>
      </w:pPr>
      <w:r w:rsidRPr="00D37926">
        <w:rPr>
          <w:rFonts w:eastAsia="Times New Roman"/>
          <w:sz w:val="24"/>
          <w:szCs w:val="24"/>
          <w:lang w:val="en-US"/>
        </w:rPr>
        <w:t>It'll make our generals sad, I know,</w:t>
      </w:r>
    </w:p>
    <w:p w14:paraId="6C54D42F" w14:textId="77777777" w:rsidR="001C2C75" w:rsidRPr="00D37926" w:rsidRDefault="001C2C75">
      <w:pPr>
        <w:spacing w:line="241" w:lineRule="exact"/>
        <w:rPr>
          <w:sz w:val="20"/>
          <w:szCs w:val="20"/>
          <w:lang w:val="en-US"/>
        </w:rPr>
      </w:pPr>
    </w:p>
    <w:p w14:paraId="0D5CFDF9"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4387E657" w14:textId="77777777" w:rsidR="001C2C75" w:rsidRPr="00D37926" w:rsidRDefault="001C2C75">
      <w:pPr>
        <w:spacing w:line="241" w:lineRule="exact"/>
        <w:rPr>
          <w:sz w:val="20"/>
          <w:szCs w:val="20"/>
          <w:lang w:val="en-US"/>
        </w:rPr>
      </w:pPr>
    </w:p>
    <w:p w14:paraId="4F9C69E0" w14:textId="77777777" w:rsidR="001C2C75" w:rsidRPr="00D37926" w:rsidRDefault="00D37926">
      <w:pPr>
        <w:ind w:right="4"/>
        <w:jc w:val="center"/>
        <w:rPr>
          <w:sz w:val="20"/>
          <w:szCs w:val="20"/>
          <w:lang w:val="en-US"/>
        </w:rPr>
      </w:pPr>
      <w:r w:rsidRPr="00D37926">
        <w:rPr>
          <w:rFonts w:eastAsia="Times New Roman"/>
          <w:sz w:val="24"/>
          <w:szCs w:val="24"/>
          <w:lang w:val="en-US"/>
        </w:rPr>
        <w:t>They want to tangle with the foe,</w:t>
      </w:r>
    </w:p>
    <w:p w14:paraId="3E96A126" w14:textId="77777777" w:rsidR="001C2C75" w:rsidRPr="00D37926" w:rsidRDefault="001C2C75">
      <w:pPr>
        <w:spacing w:line="241" w:lineRule="exact"/>
        <w:rPr>
          <w:sz w:val="20"/>
          <w:szCs w:val="20"/>
          <w:lang w:val="en-US"/>
        </w:rPr>
      </w:pPr>
    </w:p>
    <w:p w14:paraId="33B1026D"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28B6DE59" w14:textId="77777777" w:rsidR="001C2C75" w:rsidRPr="00D37926" w:rsidRDefault="001C2C75">
      <w:pPr>
        <w:spacing w:line="241" w:lineRule="exact"/>
        <w:rPr>
          <w:sz w:val="20"/>
          <w:szCs w:val="20"/>
          <w:lang w:val="en-US"/>
        </w:rPr>
      </w:pPr>
    </w:p>
    <w:p w14:paraId="0A7CD281" w14:textId="77777777" w:rsidR="001C2C75" w:rsidRPr="00D37926" w:rsidRDefault="00D37926">
      <w:pPr>
        <w:ind w:right="4"/>
        <w:jc w:val="center"/>
        <w:rPr>
          <w:sz w:val="20"/>
          <w:szCs w:val="20"/>
          <w:lang w:val="en-US"/>
        </w:rPr>
      </w:pPr>
      <w:r w:rsidRPr="00D37926">
        <w:rPr>
          <w:rFonts w:eastAsia="Times New Roman"/>
          <w:sz w:val="24"/>
          <w:szCs w:val="24"/>
          <w:lang w:val="en-US"/>
        </w:rPr>
        <w:t>They want to test their weaponry,</w:t>
      </w:r>
    </w:p>
    <w:p w14:paraId="71A44DFE" w14:textId="77777777" w:rsidR="001C2C75" w:rsidRPr="00D37926" w:rsidRDefault="001C2C75">
      <w:pPr>
        <w:spacing w:line="241" w:lineRule="exact"/>
        <w:rPr>
          <w:sz w:val="20"/>
          <w:szCs w:val="20"/>
          <w:lang w:val="en-US"/>
        </w:rPr>
      </w:pPr>
    </w:p>
    <w:p w14:paraId="4750ECC7"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06987087" w14:textId="77777777" w:rsidR="001C2C75" w:rsidRPr="00D37926" w:rsidRDefault="001C2C75">
      <w:pPr>
        <w:spacing w:line="200" w:lineRule="exact"/>
        <w:rPr>
          <w:sz w:val="20"/>
          <w:szCs w:val="20"/>
          <w:lang w:val="en-US"/>
        </w:rPr>
      </w:pPr>
    </w:p>
    <w:p w14:paraId="2121A38B" w14:textId="77777777" w:rsidR="001C2C75" w:rsidRPr="00D37926" w:rsidRDefault="001C2C75">
      <w:pPr>
        <w:spacing w:line="200" w:lineRule="exact"/>
        <w:rPr>
          <w:sz w:val="20"/>
          <w:szCs w:val="20"/>
          <w:lang w:val="en-US"/>
        </w:rPr>
      </w:pPr>
    </w:p>
    <w:p w14:paraId="228BBD53" w14:textId="77777777" w:rsidR="001C2C75" w:rsidRPr="00D37926" w:rsidRDefault="001C2C75">
      <w:pPr>
        <w:spacing w:line="360" w:lineRule="exact"/>
        <w:rPr>
          <w:sz w:val="20"/>
          <w:szCs w:val="20"/>
          <w:lang w:val="en-US"/>
        </w:rPr>
      </w:pPr>
    </w:p>
    <w:p w14:paraId="65EAEAF9" w14:textId="77777777" w:rsidR="001C2C75" w:rsidRPr="00D37926" w:rsidRDefault="00D37926">
      <w:pPr>
        <w:ind w:right="4"/>
        <w:jc w:val="center"/>
        <w:rPr>
          <w:sz w:val="20"/>
          <w:szCs w:val="20"/>
          <w:lang w:val="en-US"/>
        </w:rPr>
      </w:pPr>
      <w:r w:rsidRPr="00D37926">
        <w:rPr>
          <w:rFonts w:eastAsia="Times New Roman"/>
          <w:sz w:val="24"/>
          <w:szCs w:val="24"/>
          <w:lang w:val="en-US"/>
        </w:rPr>
        <w:t>But here is their big fallacy,</w:t>
      </w:r>
    </w:p>
    <w:p w14:paraId="004539CA" w14:textId="77777777" w:rsidR="001C2C75" w:rsidRPr="00D37926" w:rsidRDefault="001C2C75">
      <w:pPr>
        <w:spacing w:line="241" w:lineRule="exact"/>
        <w:rPr>
          <w:sz w:val="20"/>
          <w:szCs w:val="20"/>
          <w:lang w:val="en-US"/>
        </w:rPr>
      </w:pPr>
    </w:p>
    <w:p w14:paraId="7AC69A00"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300EE4DE" w14:textId="77777777" w:rsidR="001C2C75" w:rsidRPr="00D37926" w:rsidRDefault="001C2C75">
      <w:pPr>
        <w:spacing w:line="241" w:lineRule="exact"/>
        <w:rPr>
          <w:sz w:val="20"/>
          <w:szCs w:val="20"/>
          <w:lang w:val="en-US"/>
        </w:rPr>
      </w:pPr>
    </w:p>
    <w:p w14:paraId="466EEC0B" w14:textId="77777777" w:rsidR="001C2C75" w:rsidRPr="00D37926" w:rsidRDefault="00D37926">
      <w:pPr>
        <w:ind w:right="4"/>
        <w:jc w:val="center"/>
        <w:rPr>
          <w:sz w:val="20"/>
          <w:szCs w:val="20"/>
          <w:lang w:val="en-US"/>
        </w:rPr>
      </w:pPr>
      <w:r w:rsidRPr="00D37926">
        <w:rPr>
          <w:rFonts w:eastAsia="Times New Roman"/>
          <w:sz w:val="24"/>
          <w:szCs w:val="24"/>
          <w:lang w:val="en-US"/>
        </w:rPr>
        <w:t>I may be right, I may be wrong,</w:t>
      </w:r>
    </w:p>
    <w:p w14:paraId="28624235" w14:textId="77777777" w:rsidR="001C2C75" w:rsidRPr="00D37926" w:rsidRDefault="001C2C75">
      <w:pPr>
        <w:spacing w:line="241" w:lineRule="exact"/>
        <w:rPr>
          <w:sz w:val="20"/>
          <w:szCs w:val="20"/>
          <w:lang w:val="en-US"/>
        </w:rPr>
      </w:pPr>
    </w:p>
    <w:p w14:paraId="5C92A76B"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012DAE9C" w14:textId="77777777" w:rsidR="001C2C75" w:rsidRPr="00D37926" w:rsidRDefault="001C2C75">
      <w:pPr>
        <w:spacing w:line="241" w:lineRule="exact"/>
        <w:rPr>
          <w:sz w:val="20"/>
          <w:szCs w:val="20"/>
          <w:lang w:val="en-US"/>
        </w:rPr>
      </w:pPr>
    </w:p>
    <w:p w14:paraId="50903804" w14:textId="77777777" w:rsidR="001C2C75" w:rsidRPr="00D37926" w:rsidRDefault="00D37926">
      <w:pPr>
        <w:ind w:right="4"/>
        <w:jc w:val="center"/>
        <w:rPr>
          <w:sz w:val="20"/>
          <w:szCs w:val="20"/>
          <w:lang w:val="en-US"/>
        </w:rPr>
      </w:pPr>
      <w:r w:rsidRPr="00D37926">
        <w:rPr>
          <w:rFonts w:eastAsia="Times New Roman"/>
          <w:sz w:val="24"/>
          <w:szCs w:val="24"/>
          <w:lang w:val="en-US"/>
        </w:rPr>
        <w:t>But I got a right to sing this song,</w:t>
      </w:r>
    </w:p>
    <w:p w14:paraId="47C1C4C6" w14:textId="77777777" w:rsidR="001C2C75" w:rsidRPr="00D37926" w:rsidRDefault="001C2C75">
      <w:pPr>
        <w:spacing w:line="241" w:lineRule="exact"/>
        <w:rPr>
          <w:sz w:val="20"/>
          <w:szCs w:val="20"/>
          <w:lang w:val="en-US"/>
        </w:rPr>
      </w:pPr>
    </w:p>
    <w:p w14:paraId="6FA6C4A1"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6BD2597C" w14:textId="77777777" w:rsidR="001C2C75" w:rsidRPr="00D37926" w:rsidRDefault="001C2C75">
      <w:pPr>
        <w:spacing w:line="200" w:lineRule="exact"/>
        <w:rPr>
          <w:sz w:val="20"/>
          <w:szCs w:val="20"/>
          <w:lang w:val="en-US"/>
        </w:rPr>
      </w:pPr>
    </w:p>
    <w:p w14:paraId="7FBFD3C4" w14:textId="77777777" w:rsidR="001C2C75" w:rsidRPr="00D37926" w:rsidRDefault="001C2C75">
      <w:pPr>
        <w:spacing w:line="200" w:lineRule="exact"/>
        <w:rPr>
          <w:sz w:val="20"/>
          <w:szCs w:val="20"/>
          <w:lang w:val="en-US"/>
        </w:rPr>
      </w:pPr>
    </w:p>
    <w:p w14:paraId="7D2C11CB" w14:textId="77777777" w:rsidR="001C2C75" w:rsidRPr="00D37926" w:rsidRDefault="001C2C75">
      <w:pPr>
        <w:spacing w:line="360" w:lineRule="exact"/>
        <w:rPr>
          <w:sz w:val="20"/>
          <w:szCs w:val="20"/>
          <w:lang w:val="en-US"/>
        </w:rPr>
      </w:pPr>
    </w:p>
    <w:p w14:paraId="1EB381DF" w14:textId="77777777" w:rsidR="001C2C75" w:rsidRPr="00D37926" w:rsidRDefault="00D37926">
      <w:pPr>
        <w:ind w:right="4"/>
        <w:jc w:val="center"/>
        <w:rPr>
          <w:sz w:val="20"/>
          <w:szCs w:val="20"/>
          <w:lang w:val="en-US"/>
        </w:rPr>
      </w:pPr>
      <w:r w:rsidRPr="00D37926">
        <w:rPr>
          <w:rFonts w:eastAsia="Times New Roman"/>
          <w:sz w:val="24"/>
          <w:szCs w:val="24"/>
          <w:lang w:val="en-US"/>
        </w:rPr>
        <w:t>There's one thing I must confess,</w:t>
      </w:r>
    </w:p>
    <w:p w14:paraId="678A1BDB" w14:textId="77777777" w:rsidR="001C2C75" w:rsidRPr="00D37926" w:rsidRDefault="001C2C75">
      <w:pPr>
        <w:spacing w:line="241" w:lineRule="exact"/>
        <w:rPr>
          <w:sz w:val="20"/>
          <w:szCs w:val="20"/>
          <w:lang w:val="en-US"/>
        </w:rPr>
      </w:pPr>
    </w:p>
    <w:p w14:paraId="385B8437"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29EBFBC9" w14:textId="77777777" w:rsidR="001C2C75" w:rsidRPr="00D37926" w:rsidRDefault="001C2C75">
      <w:pPr>
        <w:spacing w:line="241" w:lineRule="exact"/>
        <w:rPr>
          <w:sz w:val="20"/>
          <w:szCs w:val="20"/>
          <w:lang w:val="en-US"/>
        </w:rPr>
      </w:pPr>
    </w:p>
    <w:p w14:paraId="5D2724A3" w14:textId="77777777" w:rsidR="001C2C75" w:rsidRPr="00D37926" w:rsidRDefault="00D37926">
      <w:pPr>
        <w:ind w:right="4"/>
        <w:jc w:val="center"/>
        <w:rPr>
          <w:sz w:val="20"/>
          <w:szCs w:val="20"/>
          <w:lang w:val="en-US"/>
        </w:rPr>
      </w:pPr>
      <w:r w:rsidRPr="00D37926">
        <w:rPr>
          <w:rFonts w:eastAsia="Times New Roman"/>
          <w:sz w:val="24"/>
          <w:szCs w:val="24"/>
          <w:lang w:val="en-US"/>
        </w:rPr>
        <w:t xml:space="preserve">I'm </w:t>
      </w:r>
      <w:r w:rsidRPr="00D37926">
        <w:rPr>
          <w:rFonts w:eastAsia="Times New Roman"/>
          <w:sz w:val="24"/>
          <w:szCs w:val="24"/>
          <w:lang w:val="en-US"/>
        </w:rPr>
        <w:t>not really a pacifist,</w:t>
      </w:r>
    </w:p>
    <w:p w14:paraId="41B55A28" w14:textId="77777777" w:rsidR="001C2C75" w:rsidRPr="00D37926" w:rsidRDefault="001C2C75">
      <w:pPr>
        <w:spacing w:line="241" w:lineRule="exact"/>
        <w:rPr>
          <w:sz w:val="20"/>
          <w:szCs w:val="20"/>
          <w:lang w:val="en-US"/>
        </w:rPr>
      </w:pPr>
    </w:p>
    <w:p w14:paraId="65507B4F"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5B976A2D" w14:textId="77777777" w:rsidR="001C2C75" w:rsidRPr="00D37926" w:rsidRDefault="001C2C75">
      <w:pPr>
        <w:spacing w:line="200" w:lineRule="exact"/>
        <w:rPr>
          <w:sz w:val="20"/>
          <w:szCs w:val="20"/>
          <w:lang w:val="en-US"/>
        </w:rPr>
      </w:pPr>
    </w:p>
    <w:p w14:paraId="5AD13070" w14:textId="77777777" w:rsidR="001C2C75" w:rsidRPr="00D37926" w:rsidRDefault="001C2C75">
      <w:pPr>
        <w:spacing w:line="200" w:lineRule="exact"/>
        <w:rPr>
          <w:sz w:val="20"/>
          <w:szCs w:val="20"/>
          <w:lang w:val="en-US"/>
        </w:rPr>
      </w:pPr>
    </w:p>
    <w:p w14:paraId="263C2EB4" w14:textId="77777777" w:rsidR="001C2C75" w:rsidRPr="00D37926" w:rsidRDefault="001C2C75">
      <w:pPr>
        <w:spacing w:line="358" w:lineRule="exact"/>
        <w:rPr>
          <w:sz w:val="20"/>
          <w:szCs w:val="20"/>
          <w:lang w:val="en-US"/>
        </w:rPr>
      </w:pPr>
    </w:p>
    <w:p w14:paraId="6DD86616" w14:textId="77777777" w:rsidR="001C2C75" w:rsidRPr="00D37926" w:rsidRDefault="00D37926">
      <w:pPr>
        <w:ind w:left="2740"/>
        <w:rPr>
          <w:sz w:val="20"/>
          <w:szCs w:val="20"/>
          <w:lang w:val="en-US"/>
        </w:rPr>
      </w:pPr>
      <w:r w:rsidRPr="00D37926">
        <w:rPr>
          <w:rFonts w:eastAsia="Times New Roman"/>
          <w:sz w:val="24"/>
          <w:szCs w:val="24"/>
          <w:lang w:val="en-US"/>
        </w:rPr>
        <w:t>If an army invaded this land of mine,</w:t>
      </w:r>
    </w:p>
    <w:p w14:paraId="21D14AC3" w14:textId="77777777" w:rsidR="001C2C75" w:rsidRPr="00D37926" w:rsidRDefault="001C2C75">
      <w:pPr>
        <w:spacing w:line="242" w:lineRule="exact"/>
        <w:rPr>
          <w:sz w:val="20"/>
          <w:szCs w:val="20"/>
          <w:lang w:val="en-US"/>
        </w:rPr>
      </w:pPr>
    </w:p>
    <w:p w14:paraId="752DDC8D" w14:textId="77777777" w:rsidR="001C2C75" w:rsidRPr="00D37926" w:rsidRDefault="00D37926">
      <w:pPr>
        <w:ind w:left="2760"/>
        <w:rPr>
          <w:sz w:val="20"/>
          <w:szCs w:val="20"/>
          <w:lang w:val="en-US"/>
        </w:rPr>
      </w:pPr>
      <w:r w:rsidRPr="00D37926">
        <w:rPr>
          <w:rFonts w:eastAsia="Times New Roman"/>
          <w:sz w:val="24"/>
          <w:szCs w:val="24"/>
          <w:lang w:val="en-US"/>
        </w:rPr>
        <w:t>Bring them home, bring them home.</w:t>
      </w:r>
    </w:p>
    <w:p w14:paraId="7B72F286" w14:textId="77777777" w:rsidR="001C2C75" w:rsidRPr="00D37926" w:rsidRDefault="001C2C75">
      <w:pPr>
        <w:spacing w:line="241" w:lineRule="exact"/>
        <w:rPr>
          <w:sz w:val="20"/>
          <w:szCs w:val="20"/>
          <w:lang w:val="en-US"/>
        </w:rPr>
      </w:pPr>
    </w:p>
    <w:p w14:paraId="03CEEEB4" w14:textId="77777777" w:rsidR="001C2C75" w:rsidRPr="00D37926" w:rsidRDefault="00D37926">
      <w:pPr>
        <w:ind w:left="2780"/>
        <w:rPr>
          <w:sz w:val="20"/>
          <w:szCs w:val="20"/>
          <w:lang w:val="en-US"/>
        </w:rPr>
      </w:pPr>
      <w:r w:rsidRPr="00D37926">
        <w:rPr>
          <w:rFonts w:eastAsia="Times New Roman"/>
          <w:sz w:val="24"/>
          <w:szCs w:val="24"/>
          <w:lang w:val="en-US"/>
        </w:rPr>
        <w:t>You'd find me out on the firing line,</w:t>
      </w:r>
    </w:p>
    <w:p w14:paraId="34A811C9" w14:textId="77777777" w:rsidR="001C2C75" w:rsidRPr="00D37926" w:rsidRDefault="001C2C75">
      <w:pPr>
        <w:spacing w:line="241" w:lineRule="exact"/>
        <w:rPr>
          <w:sz w:val="20"/>
          <w:szCs w:val="20"/>
          <w:lang w:val="en-US"/>
        </w:rPr>
      </w:pPr>
    </w:p>
    <w:p w14:paraId="2EBF0DCF" w14:textId="77777777" w:rsidR="001C2C75" w:rsidRPr="00D37926" w:rsidRDefault="00D37926">
      <w:pPr>
        <w:ind w:left="2760"/>
        <w:rPr>
          <w:sz w:val="20"/>
          <w:szCs w:val="20"/>
          <w:lang w:val="en-US"/>
        </w:rPr>
      </w:pPr>
      <w:r w:rsidRPr="00D37926">
        <w:rPr>
          <w:rFonts w:eastAsia="Times New Roman"/>
          <w:sz w:val="24"/>
          <w:szCs w:val="24"/>
          <w:lang w:val="en-US"/>
        </w:rPr>
        <w:t>Bring them home, bring them home.</w:t>
      </w:r>
    </w:p>
    <w:p w14:paraId="7281841B" w14:textId="77777777" w:rsidR="001C2C75" w:rsidRPr="00D37926" w:rsidRDefault="001C2C75">
      <w:pPr>
        <w:spacing w:line="200" w:lineRule="exact"/>
        <w:rPr>
          <w:sz w:val="20"/>
          <w:szCs w:val="20"/>
          <w:lang w:val="en-US"/>
        </w:rPr>
      </w:pPr>
    </w:p>
    <w:p w14:paraId="6DB5EBB4" w14:textId="77777777" w:rsidR="001C2C75" w:rsidRPr="00D37926" w:rsidRDefault="001C2C75">
      <w:pPr>
        <w:spacing w:line="200" w:lineRule="exact"/>
        <w:rPr>
          <w:sz w:val="20"/>
          <w:szCs w:val="20"/>
          <w:lang w:val="en-US"/>
        </w:rPr>
      </w:pPr>
    </w:p>
    <w:p w14:paraId="772047CE" w14:textId="77777777" w:rsidR="001C2C75" w:rsidRPr="00D37926" w:rsidRDefault="001C2C75">
      <w:pPr>
        <w:spacing w:line="358" w:lineRule="exact"/>
        <w:rPr>
          <w:sz w:val="20"/>
          <w:szCs w:val="20"/>
          <w:lang w:val="en-US"/>
        </w:rPr>
      </w:pPr>
    </w:p>
    <w:p w14:paraId="2C6FADF0" w14:textId="77777777" w:rsidR="001C2C75" w:rsidRPr="00D37926" w:rsidRDefault="00D37926">
      <w:pPr>
        <w:ind w:right="4"/>
        <w:jc w:val="center"/>
        <w:rPr>
          <w:sz w:val="20"/>
          <w:szCs w:val="20"/>
          <w:lang w:val="en-US"/>
        </w:rPr>
      </w:pPr>
      <w:r w:rsidRPr="00D37926">
        <w:rPr>
          <w:rFonts w:eastAsia="Times New Roman"/>
          <w:sz w:val="24"/>
          <w:szCs w:val="24"/>
          <w:lang w:val="en-US"/>
        </w:rPr>
        <w:t xml:space="preserve">Even if they brought their planes to </w:t>
      </w:r>
      <w:r w:rsidRPr="00D37926">
        <w:rPr>
          <w:rFonts w:eastAsia="Times New Roman"/>
          <w:sz w:val="24"/>
          <w:szCs w:val="24"/>
          <w:lang w:val="en-US"/>
        </w:rPr>
        <w:t>bomb,</w:t>
      </w:r>
    </w:p>
    <w:p w14:paraId="53708CA7" w14:textId="77777777" w:rsidR="001C2C75" w:rsidRPr="00D37926" w:rsidRDefault="001C2C75">
      <w:pPr>
        <w:spacing w:line="241" w:lineRule="exact"/>
        <w:rPr>
          <w:sz w:val="20"/>
          <w:szCs w:val="20"/>
          <w:lang w:val="en-US"/>
        </w:rPr>
      </w:pPr>
    </w:p>
    <w:p w14:paraId="1FD0D2EA"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2938123B" w14:textId="77777777" w:rsidR="001C2C75" w:rsidRPr="00D37926" w:rsidRDefault="001C2C75">
      <w:pPr>
        <w:spacing w:line="241" w:lineRule="exact"/>
        <w:rPr>
          <w:sz w:val="20"/>
          <w:szCs w:val="20"/>
          <w:lang w:val="en-US"/>
        </w:rPr>
      </w:pPr>
    </w:p>
    <w:p w14:paraId="67203640" w14:textId="77777777" w:rsidR="001C2C75" w:rsidRPr="00D37926" w:rsidRDefault="00D37926">
      <w:pPr>
        <w:ind w:right="4"/>
        <w:jc w:val="center"/>
        <w:rPr>
          <w:sz w:val="20"/>
          <w:szCs w:val="20"/>
          <w:lang w:val="en-US"/>
        </w:rPr>
      </w:pPr>
      <w:r w:rsidRPr="00D37926">
        <w:rPr>
          <w:rFonts w:eastAsia="Times New Roman"/>
          <w:sz w:val="24"/>
          <w:szCs w:val="24"/>
          <w:lang w:val="en-US"/>
        </w:rPr>
        <w:t>Even if they brought helicopters and napalm,</w:t>
      </w:r>
    </w:p>
    <w:p w14:paraId="59CE26C4" w14:textId="77777777" w:rsidR="001C2C75" w:rsidRPr="00D37926" w:rsidRDefault="001C2C75">
      <w:pPr>
        <w:rPr>
          <w:lang w:val="en-US"/>
        </w:rPr>
        <w:sectPr w:rsidR="001C2C75" w:rsidRPr="00D37926">
          <w:pgSz w:w="11900" w:h="16840"/>
          <w:pgMar w:top="691" w:right="1440" w:bottom="1110" w:left="1440" w:header="0" w:footer="0" w:gutter="0"/>
          <w:cols w:space="720" w:equalWidth="0">
            <w:col w:w="9024"/>
          </w:cols>
        </w:sectPr>
      </w:pPr>
    </w:p>
    <w:p w14:paraId="54B20E29" w14:textId="2DA0F941" w:rsidR="001C2C75" w:rsidRPr="00D37926" w:rsidRDefault="001C2C75">
      <w:pPr>
        <w:spacing w:line="261" w:lineRule="auto"/>
        <w:ind w:left="260" w:right="1624"/>
        <w:rPr>
          <w:sz w:val="20"/>
          <w:szCs w:val="20"/>
          <w:lang w:val="en-US"/>
        </w:rPr>
      </w:pPr>
      <w:bookmarkStart w:id="136" w:name="page137"/>
      <w:bookmarkEnd w:id="136"/>
    </w:p>
    <w:p w14:paraId="4DD61662" w14:textId="77777777" w:rsidR="001C2C75" w:rsidRPr="00D37926" w:rsidRDefault="001C2C75">
      <w:pPr>
        <w:spacing w:line="217" w:lineRule="exact"/>
        <w:rPr>
          <w:sz w:val="20"/>
          <w:szCs w:val="20"/>
          <w:lang w:val="en-US"/>
        </w:rPr>
      </w:pPr>
    </w:p>
    <w:p w14:paraId="29257F20"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1E8ABA15" w14:textId="77777777" w:rsidR="001C2C75" w:rsidRPr="00D37926" w:rsidRDefault="001C2C75">
      <w:pPr>
        <w:spacing w:line="200" w:lineRule="exact"/>
        <w:rPr>
          <w:sz w:val="20"/>
          <w:szCs w:val="20"/>
          <w:lang w:val="en-US"/>
        </w:rPr>
      </w:pPr>
    </w:p>
    <w:p w14:paraId="4B1167BC" w14:textId="77777777" w:rsidR="001C2C75" w:rsidRPr="00D37926" w:rsidRDefault="001C2C75">
      <w:pPr>
        <w:spacing w:line="200" w:lineRule="exact"/>
        <w:rPr>
          <w:sz w:val="20"/>
          <w:szCs w:val="20"/>
          <w:lang w:val="en-US"/>
        </w:rPr>
      </w:pPr>
    </w:p>
    <w:p w14:paraId="75C5624C" w14:textId="77777777" w:rsidR="001C2C75" w:rsidRPr="00D37926" w:rsidRDefault="001C2C75">
      <w:pPr>
        <w:spacing w:line="358" w:lineRule="exact"/>
        <w:rPr>
          <w:sz w:val="20"/>
          <w:szCs w:val="20"/>
          <w:lang w:val="en-US"/>
        </w:rPr>
      </w:pPr>
    </w:p>
    <w:p w14:paraId="3058F6FF" w14:textId="77777777" w:rsidR="001C2C75" w:rsidRPr="00D37926" w:rsidRDefault="00D37926">
      <w:pPr>
        <w:ind w:right="4"/>
        <w:jc w:val="center"/>
        <w:rPr>
          <w:sz w:val="20"/>
          <w:szCs w:val="20"/>
          <w:lang w:val="en-US"/>
        </w:rPr>
      </w:pPr>
      <w:r w:rsidRPr="00D37926">
        <w:rPr>
          <w:rFonts w:eastAsia="Times New Roman"/>
          <w:sz w:val="24"/>
          <w:szCs w:val="24"/>
          <w:lang w:val="en-US"/>
        </w:rPr>
        <w:t>Sho</w:t>
      </w:r>
      <w:r w:rsidRPr="00D37926">
        <w:rPr>
          <w:rFonts w:eastAsia="Times New Roman"/>
          <w:sz w:val="24"/>
          <w:szCs w:val="24"/>
          <w:lang w:val="en-US"/>
        </w:rPr>
        <w:t>w those generals their fallacy:</w:t>
      </w:r>
    </w:p>
    <w:p w14:paraId="60085200" w14:textId="77777777" w:rsidR="001C2C75" w:rsidRPr="00D37926" w:rsidRDefault="001C2C75">
      <w:pPr>
        <w:spacing w:line="241" w:lineRule="exact"/>
        <w:rPr>
          <w:sz w:val="20"/>
          <w:szCs w:val="20"/>
          <w:lang w:val="en-US"/>
        </w:rPr>
      </w:pPr>
    </w:p>
    <w:p w14:paraId="3A3EC123" w14:textId="77777777" w:rsidR="001C2C75" w:rsidRPr="00D37926" w:rsidRDefault="00D37926">
      <w:pPr>
        <w:ind w:left="2760"/>
        <w:rPr>
          <w:sz w:val="20"/>
          <w:szCs w:val="20"/>
          <w:lang w:val="en-US"/>
        </w:rPr>
      </w:pPr>
      <w:r w:rsidRPr="00D37926">
        <w:rPr>
          <w:rFonts w:eastAsia="Times New Roman"/>
          <w:sz w:val="24"/>
          <w:szCs w:val="24"/>
          <w:lang w:val="en-US"/>
        </w:rPr>
        <w:t>Bring them home, bring them home.</w:t>
      </w:r>
    </w:p>
    <w:p w14:paraId="14842E37" w14:textId="77777777" w:rsidR="001C2C75" w:rsidRPr="00D37926" w:rsidRDefault="001C2C75">
      <w:pPr>
        <w:spacing w:line="241" w:lineRule="exact"/>
        <w:rPr>
          <w:sz w:val="20"/>
          <w:szCs w:val="20"/>
          <w:lang w:val="en-US"/>
        </w:rPr>
      </w:pPr>
    </w:p>
    <w:p w14:paraId="2DEDA6EF" w14:textId="77777777" w:rsidR="001C2C75" w:rsidRPr="00D37926" w:rsidRDefault="00D37926">
      <w:pPr>
        <w:ind w:left="2780"/>
        <w:rPr>
          <w:sz w:val="20"/>
          <w:szCs w:val="20"/>
          <w:lang w:val="en-US"/>
        </w:rPr>
      </w:pPr>
      <w:r w:rsidRPr="00D37926">
        <w:rPr>
          <w:rFonts w:eastAsia="Times New Roman"/>
          <w:sz w:val="24"/>
          <w:szCs w:val="24"/>
          <w:lang w:val="en-US"/>
        </w:rPr>
        <w:t>They don't have the right weaponry,</w:t>
      </w:r>
    </w:p>
    <w:p w14:paraId="1129E616" w14:textId="77777777" w:rsidR="001C2C75" w:rsidRPr="00D37926" w:rsidRDefault="001C2C75">
      <w:pPr>
        <w:spacing w:line="241" w:lineRule="exact"/>
        <w:rPr>
          <w:sz w:val="20"/>
          <w:szCs w:val="20"/>
          <w:lang w:val="en-US"/>
        </w:rPr>
      </w:pPr>
    </w:p>
    <w:p w14:paraId="0F6C8381" w14:textId="77777777" w:rsidR="001C2C75" w:rsidRPr="00D37926" w:rsidRDefault="00D37926">
      <w:pPr>
        <w:ind w:left="2760"/>
        <w:rPr>
          <w:sz w:val="20"/>
          <w:szCs w:val="20"/>
          <w:lang w:val="en-US"/>
        </w:rPr>
      </w:pPr>
      <w:r w:rsidRPr="00D37926">
        <w:rPr>
          <w:rFonts w:eastAsia="Times New Roman"/>
          <w:sz w:val="24"/>
          <w:szCs w:val="24"/>
          <w:lang w:val="en-US"/>
        </w:rPr>
        <w:t>Bring them home, bring them home.</w:t>
      </w:r>
    </w:p>
    <w:p w14:paraId="50FDB777" w14:textId="77777777" w:rsidR="001C2C75" w:rsidRPr="00D37926" w:rsidRDefault="001C2C75">
      <w:pPr>
        <w:spacing w:line="200" w:lineRule="exact"/>
        <w:rPr>
          <w:sz w:val="20"/>
          <w:szCs w:val="20"/>
          <w:lang w:val="en-US"/>
        </w:rPr>
      </w:pPr>
    </w:p>
    <w:p w14:paraId="307434A3" w14:textId="77777777" w:rsidR="001C2C75" w:rsidRPr="00D37926" w:rsidRDefault="001C2C75">
      <w:pPr>
        <w:spacing w:line="200" w:lineRule="exact"/>
        <w:rPr>
          <w:sz w:val="20"/>
          <w:szCs w:val="20"/>
          <w:lang w:val="en-US"/>
        </w:rPr>
      </w:pPr>
    </w:p>
    <w:p w14:paraId="751413F9" w14:textId="77777777" w:rsidR="001C2C75" w:rsidRPr="00D37926" w:rsidRDefault="001C2C75">
      <w:pPr>
        <w:spacing w:line="360" w:lineRule="exact"/>
        <w:rPr>
          <w:sz w:val="20"/>
          <w:szCs w:val="20"/>
          <w:lang w:val="en-US"/>
        </w:rPr>
      </w:pPr>
    </w:p>
    <w:p w14:paraId="1E4F3198" w14:textId="77777777" w:rsidR="001C2C75" w:rsidRPr="00D37926" w:rsidRDefault="00D37926">
      <w:pPr>
        <w:ind w:left="2720"/>
        <w:rPr>
          <w:sz w:val="20"/>
          <w:szCs w:val="20"/>
          <w:lang w:val="en-US"/>
        </w:rPr>
      </w:pPr>
      <w:r w:rsidRPr="00D37926">
        <w:rPr>
          <w:rFonts w:eastAsia="Times New Roman"/>
          <w:sz w:val="24"/>
          <w:szCs w:val="24"/>
          <w:lang w:val="en-US"/>
        </w:rPr>
        <w:t>For defense you need common sense,</w:t>
      </w:r>
    </w:p>
    <w:p w14:paraId="5F2E4AB1" w14:textId="77777777" w:rsidR="001C2C75" w:rsidRPr="00D37926" w:rsidRDefault="001C2C75">
      <w:pPr>
        <w:spacing w:line="241" w:lineRule="exact"/>
        <w:rPr>
          <w:sz w:val="20"/>
          <w:szCs w:val="20"/>
          <w:lang w:val="en-US"/>
        </w:rPr>
      </w:pPr>
    </w:p>
    <w:p w14:paraId="0DF4442B" w14:textId="77777777" w:rsidR="001C2C75" w:rsidRPr="00D37926" w:rsidRDefault="00D37926">
      <w:pPr>
        <w:ind w:left="2760"/>
        <w:rPr>
          <w:sz w:val="20"/>
          <w:szCs w:val="20"/>
          <w:lang w:val="en-US"/>
        </w:rPr>
      </w:pPr>
      <w:r w:rsidRPr="00D37926">
        <w:rPr>
          <w:rFonts w:eastAsia="Times New Roman"/>
          <w:sz w:val="24"/>
          <w:szCs w:val="24"/>
          <w:lang w:val="en-US"/>
        </w:rPr>
        <w:t>Bring them home, bring them home.</w:t>
      </w:r>
    </w:p>
    <w:p w14:paraId="6EE7CD41" w14:textId="77777777" w:rsidR="001C2C75" w:rsidRPr="00D37926" w:rsidRDefault="001C2C75">
      <w:pPr>
        <w:spacing w:line="241" w:lineRule="exact"/>
        <w:rPr>
          <w:sz w:val="20"/>
          <w:szCs w:val="20"/>
          <w:lang w:val="en-US"/>
        </w:rPr>
      </w:pPr>
    </w:p>
    <w:p w14:paraId="4DBA3A30" w14:textId="77777777" w:rsidR="001C2C75" w:rsidRPr="00D37926" w:rsidRDefault="00D37926">
      <w:pPr>
        <w:ind w:left="2720"/>
        <w:rPr>
          <w:sz w:val="20"/>
          <w:szCs w:val="20"/>
          <w:lang w:val="en-US"/>
        </w:rPr>
      </w:pPr>
      <w:r w:rsidRPr="00D37926">
        <w:rPr>
          <w:rFonts w:eastAsia="Times New Roman"/>
          <w:sz w:val="24"/>
          <w:szCs w:val="24"/>
          <w:lang w:val="en-US"/>
        </w:rPr>
        <w:t xml:space="preserve">They don't have the right </w:t>
      </w:r>
      <w:r w:rsidRPr="00D37926">
        <w:rPr>
          <w:rFonts w:eastAsia="Times New Roman"/>
          <w:sz w:val="24"/>
          <w:szCs w:val="24"/>
          <w:lang w:val="en-US"/>
        </w:rPr>
        <w:t>armaments,</w:t>
      </w:r>
    </w:p>
    <w:p w14:paraId="7C571BC6" w14:textId="77777777" w:rsidR="001C2C75" w:rsidRPr="00D37926" w:rsidRDefault="001C2C75">
      <w:pPr>
        <w:spacing w:line="241" w:lineRule="exact"/>
        <w:rPr>
          <w:sz w:val="20"/>
          <w:szCs w:val="20"/>
          <w:lang w:val="en-US"/>
        </w:rPr>
      </w:pPr>
    </w:p>
    <w:p w14:paraId="34D1810D" w14:textId="77777777" w:rsidR="001C2C75" w:rsidRPr="00D37926" w:rsidRDefault="00D37926">
      <w:pPr>
        <w:ind w:left="2760"/>
        <w:rPr>
          <w:sz w:val="20"/>
          <w:szCs w:val="20"/>
          <w:lang w:val="en-US"/>
        </w:rPr>
      </w:pPr>
      <w:r w:rsidRPr="00D37926">
        <w:rPr>
          <w:rFonts w:eastAsia="Times New Roman"/>
          <w:sz w:val="24"/>
          <w:szCs w:val="24"/>
          <w:lang w:val="en-US"/>
        </w:rPr>
        <w:t>Bring them home, bring them home.</w:t>
      </w:r>
    </w:p>
    <w:p w14:paraId="6450AEF4" w14:textId="77777777" w:rsidR="001C2C75" w:rsidRPr="00D37926" w:rsidRDefault="001C2C75">
      <w:pPr>
        <w:spacing w:line="200" w:lineRule="exact"/>
        <w:rPr>
          <w:sz w:val="20"/>
          <w:szCs w:val="20"/>
          <w:lang w:val="en-US"/>
        </w:rPr>
      </w:pPr>
    </w:p>
    <w:p w14:paraId="0654C1AD" w14:textId="77777777" w:rsidR="001C2C75" w:rsidRPr="00D37926" w:rsidRDefault="001C2C75">
      <w:pPr>
        <w:spacing w:line="200" w:lineRule="exact"/>
        <w:rPr>
          <w:sz w:val="20"/>
          <w:szCs w:val="20"/>
          <w:lang w:val="en-US"/>
        </w:rPr>
      </w:pPr>
    </w:p>
    <w:p w14:paraId="7C96C710" w14:textId="77777777" w:rsidR="001C2C75" w:rsidRPr="00D37926" w:rsidRDefault="001C2C75">
      <w:pPr>
        <w:spacing w:line="358" w:lineRule="exact"/>
        <w:rPr>
          <w:sz w:val="20"/>
          <w:szCs w:val="20"/>
          <w:lang w:val="en-US"/>
        </w:rPr>
      </w:pPr>
    </w:p>
    <w:p w14:paraId="3F5F9A03" w14:textId="77777777" w:rsidR="001C2C75" w:rsidRPr="00D37926" w:rsidRDefault="00D37926">
      <w:pPr>
        <w:ind w:right="4"/>
        <w:jc w:val="center"/>
        <w:rPr>
          <w:sz w:val="20"/>
          <w:szCs w:val="20"/>
          <w:lang w:val="en-US"/>
        </w:rPr>
      </w:pPr>
      <w:r w:rsidRPr="00D37926">
        <w:rPr>
          <w:rFonts w:eastAsia="Times New Roman"/>
          <w:sz w:val="24"/>
          <w:szCs w:val="24"/>
          <w:lang w:val="en-US"/>
        </w:rPr>
        <w:t>The world needs teachers, books and schools,</w:t>
      </w:r>
    </w:p>
    <w:p w14:paraId="51A43FD4" w14:textId="77777777" w:rsidR="001C2C75" w:rsidRPr="00D37926" w:rsidRDefault="001C2C75">
      <w:pPr>
        <w:spacing w:line="242" w:lineRule="exact"/>
        <w:rPr>
          <w:sz w:val="20"/>
          <w:szCs w:val="20"/>
          <w:lang w:val="en-US"/>
        </w:rPr>
      </w:pPr>
    </w:p>
    <w:p w14:paraId="25318095"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771EA26D" w14:textId="77777777" w:rsidR="001C2C75" w:rsidRPr="00D37926" w:rsidRDefault="001C2C75">
      <w:pPr>
        <w:spacing w:line="241" w:lineRule="exact"/>
        <w:rPr>
          <w:sz w:val="20"/>
          <w:szCs w:val="20"/>
          <w:lang w:val="en-US"/>
        </w:rPr>
      </w:pPr>
    </w:p>
    <w:p w14:paraId="6D4A28AE" w14:textId="77777777" w:rsidR="001C2C75" w:rsidRPr="00D37926" w:rsidRDefault="00D37926">
      <w:pPr>
        <w:ind w:right="4"/>
        <w:jc w:val="center"/>
        <w:rPr>
          <w:sz w:val="20"/>
          <w:szCs w:val="20"/>
          <w:lang w:val="en-US"/>
        </w:rPr>
      </w:pPr>
      <w:r w:rsidRPr="00D37926">
        <w:rPr>
          <w:rFonts w:eastAsia="Times New Roman"/>
          <w:sz w:val="24"/>
          <w:szCs w:val="24"/>
          <w:lang w:val="en-US"/>
        </w:rPr>
        <w:t>And learning a few universal rules,</w:t>
      </w:r>
    </w:p>
    <w:p w14:paraId="5107896E" w14:textId="77777777" w:rsidR="001C2C75" w:rsidRPr="00D37926" w:rsidRDefault="001C2C75">
      <w:pPr>
        <w:spacing w:line="241" w:lineRule="exact"/>
        <w:rPr>
          <w:sz w:val="20"/>
          <w:szCs w:val="20"/>
          <w:lang w:val="en-US"/>
        </w:rPr>
      </w:pPr>
    </w:p>
    <w:p w14:paraId="2930224B"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36A06F36" w14:textId="77777777" w:rsidR="001C2C75" w:rsidRPr="00D37926" w:rsidRDefault="001C2C75">
      <w:pPr>
        <w:spacing w:line="200" w:lineRule="exact"/>
        <w:rPr>
          <w:sz w:val="20"/>
          <w:szCs w:val="20"/>
          <w:lang w:val="en-US"/>
        </w:rPr>
      </w:pPr>
    </w:p>
    <w:p w14:paraId="43D74DE6" w14:textId="77777777" w:rsidR="001C2C75" w:rsidRPr="00D37926" w:rsidRDefault="001C2C75">
      <w:pPr>
        <w:spacing w:line="200" w:lineRule="exact"/>
        <w:rPr>
          <w:sz w:val="20"/>
          <w:szCs w:val="20"/>
          <w:lang w:val="en-US"/>
        </w:rPr>
      </w:pPr>
    </w:p>
    <w:p w14:paraId="35D43DE2" w14:textId="77777777" w:rsidR="001C2C75" w:rsidRPr="00D37926" w:rsidRDefault="001C2C75">
      <w:pPr>
        <w:spacing w:line="358" w:lineRule="exact"/>
        <w:rPr>
          <w:sz w:val="20"/>
          <w:szCs w:val="20"/>
          <w:lang w:val="en-US"/>
        </w:rPr>
      </w:pPr>
    </w:p>
    <w:p w14:paraId="2A56CBF6" w14:textId="77777777" w:rsidR="001C2C75" w:rsidRPr="00D37926" w:rsidRDefault="00D37926">
      <w:pPr>
        <w:ind w:right="4"/>
        <w:jc w:val="center"/>
        <w:rPr>
          <w:sz w:val="20"/>
          <w:szCs w:val="20"/>
          <w:lang w:val="en-US"/>
        </w:rPr>
      </w:pPr>
      <w:proofErr w:type="gramStart"/>
      <w:r w:rsidRPr="00D37926">
        <w:rPr>
          <w:rFonts w:eastAsia="Times New Roman"/>
          <w:sz w:val="24"/>
          <w:szCs w:val="24"/>
          <w:lang w:val="en-US"/>
        </w:rPr>
        <w:t>So</w:t>
      </w:r>
      <w:proofErr w:type="gramEnd"/>
      <w:r w:rsidRPr="00D37926">
        <w:rPr>
          <w:rFonts w:eastAsia="Times New Roman"/>
          <w:sz w:val="24"/>
          <w:szCs w:val="24"/>
          <w:lang w:val="en-US"/>
        </w:rPr>
        <w:t xml:space="preserve"> if you love your Uncle Sam,</w:t>
      </w:r>
    </w:p>
    <w:p w14:paraId="5EDB736F" w14:textId="77777777" w:rsidR="001C2C75" w:rsidRPr="00D37926" w:rsidRDefault="001C2C75">
      <w:pPr>
        <w:spacing w:line="241" w:lineRule="exact"/>
        <w:rPr>
          <w:sz w:val="20"/>
          <w:szCs w:val="20"/>
          <w:lang w:val="en-US"/>
        </w:rPr>
      </w:pPr>
    </w:p>
    <w:p w14:paraId="23E845B6" w14:textId="77777777" w:rsidR="001C2C75" w:rsidRPr="00D37926" w:rsidRDefault="00D37926">
      <w:pPr>
        <w:ind w:right="4"/>
        <w:jc w:val="center"/>
        <w:rPr>
          <w:sz w:val="20"/>
          <w:szCs w:val="20"/>
          <w:lang w:val="en-US"/>
        </w:rPr>
      </w:pPr>
      <w:r w:rsidRPr="00D37926">
        <w:rPr>
          <w:rFonts w:eastAsia="Times New Roman"/>
          <w:sz w:val="24"/>
          <w:szCs w:val="24"/>
          <w:lang w:val="en-US"/>
        </w:rPr>
        <w:t xml:space="preserve">Bring them </w:t>
      </w:r>
      <w:r w:rsidRPr="00D37926">
        <w:rPr>
          <w:rFonts w:eastAsia="Times New Roman"/>
          <w:sz w:val="24"/>
          <w:szCs w:val="24"/>
          <w:lang w:val="en-US"/>
        </w:rPr>
        <w:t>home, bring them home.</w:t>
      </w:r>
    </w:p>
    <w:p w14:paraId="20C72F89" w14:textId="77777777" w:rsidR="001C2C75" w:rsidRPr="00D37926" w:rsidRDefault="001C2C75">
      <w:pPr>
        <w:spacing w:line="241" w:lineRule="exact"/>
        <w:rPr>
          <w:sz w:val="20"/>
          <w:szCs w:val="20"/>
          <w:lang w:val="en-US"/>
        </w:rPr>
      </w:pPr>
    </w:p>
    <w:p w14:paraId="14775B23" w14:textId="77777777" w:rsidR="001C2C75" w:rsidRPr="00D37926" w:rsidRDefault="00D37926">
      <w:pPr>
        <w:ind w:right="4"/>
        <w:jc w:val="center"/>
        <w:rPr>
          <w:sz w:val="20"/>
          <w:szCs w:val="20"/>
          <w:lang w:val="en-US"/>
        </w:rPr>
      </w:pPr>
      <w:r w:rsidRPr="00D37926">
        <w:rPr>
          <w:rFonts w:eastAsia="Times New Roman"/>
          <w:sz w:val="24"/>
          <w:szCs w:val="24"/>
          <w:lang w:val="en-US"/>
        </w:rPr>
        <w:t>Support our boys in Vietnam,</w:t>
      </w:r>
    </w:p>
    <w:p w14:paraId="41F00251" w14:textId="77777777" w:rsidR="001C2C75" w:rsidRPr="00D37926" w:rsidRDefault="001C2C75">
      <w:pPr>
        <w:spacing w:line="242" w:lineRule="exact"/>
        <w:rPr>
          <w:sz w:val="20"/>
          <w:szCs w:val="20"/>
          <w:lang w:val="en-US"/>
        </w:rPr>
      </w:pPr>
    </w:p>
    <w:p w14:paraId="2F95A489" w14:textId="77777777" w:rsidR="001C2C75" w:rsidRPr="00D37926" w:rsidRDefault="00D37926">
      <w:pPr>
        <w:ind w:right="4"/>
        <w:jc w:val="center"/>
        <w:rPr>
          <w:sz w:val="20"/>
          <w:szCs w:val="20"/>
          <w:lang w:val="en-US"/>
        </w:rPr>
      </w:pPr>
      <w:r w:rsidRPr="00D37926">
        <w:rPr>
          <w:rFonts w:eastAsia="Times New Roman"/>
          <w:sz w:val="24"/>
          <w:szCs w:val="24"/>
          <w:lang w:val="en-US"/>
        </w:rPr>
        <w:t>Bring them home, bring them home.</w:t>
      </w:r>
    </w:p>
    <w:p w14:paraId="1AD5DDB6" w14:textId="77777777" w:rsidR="001C2C75" w:rsidRPr="00D37926" w:rsidRDefault="001C2C75">
      <w:pPr>
        <w:spacing w:line="200" w:lineRule="exact"/>
        <w:rPr>
          <w:sz w:val="20"/>
          <w:szCs w:val="20"/>
          <w:lang w:val="en-US"/>
        </w:rPr>
      </w:pPr>
    </w:p>
    <w:p w14:paraId="19A73C9A" w14:textId="77777777" w:rsidR="001C2C75" w:rsidRPr="00D37926" w:rsidRDefault="001C2C75">
      <w:pPr>
        <w:spacing w:line="200" w:lineRule="exact"/>
        <w:rPr>
          <w:sz w:val="20"/>
          <w:szCs w:val="20"/>
          <w:lang w:val="en-US"/>
        </w:rPr>
      </w:pPr>
    </w:p>
    <w:p w14:paraId="3FCC9D3D" w14:textId="77777777" w:rsidR="001C2C75" w:rsidRPr="00D37926" w:rsidRDefault="001C2C75">
      <w:pPr>
        <w:spacing w:line="200" w:lineRule="exact"/>
        <w:rPr>
          <w:sz w:val="20"/>
          <w:szCs w:val="20"/>
          <w:lang w:val="en-US"/>
        </w:rPr>
      </w:pPr>
    </w:p>
    <w:p w14:paraId="27B8F6F7" w14:textId="77777777" w:rsidR="001C2C75" w:rsidRPr="00D37926" w:rsidRDefault="001C2C75">
      <w:pPr>
        <w:spacing w:line="253" w:lineRule="exact"/>
        <w:rPr>
          <w:sz w:val="20"/>
          <w:szCs w:val="20"/>
          <w:lang w:val="en-US"/>
        </w:rPr>
      </w:pPr>
    </w:p>
    <w:p w14:paraId="7DE73858" w14:textId="77777777" w:rsidR="001C2C75" w:rsidRDefault="00D37926">
      <w:pPr>
        <w:spacing w:line="369" w:lineRule="auto"/>
        <w:ind w:left="260" w:right="264" w:firstLine="708"/>
        <w:jc w:val="both"/>
        <w:rPr>
          <w:sz w:val="20"/>
          <w:szCs w:val="20"/>
        </w:rPr>
      </w:pPr>
      <w:r>
        <w:rPr>
          <w:rFonts w:eastAsia="Times New Roman"/>
          <w:sz w:val="24"/>
          <w:szCs w:val="24"/>
        </w:rPr>
        <w:t>Este tipo de canção tocada e cantada em uma manifestação ou em um show dava coesão ao movimento à medida que criava um sentimento de união e de identificação com um</w:t>
      </w:r>
      <w:r>
        <w:rPr>
          <w:rFonts w:eastAsia="Times New Roman"/>
          <w:sz w:val="24"/>
          <w:szCs w:val="24"/>
        </w:rPr>
        <w:t>a causa comum. Havia expressão política dentro do movimento folk, havia uma causa nobre pela qual valia à pena ser lutada. Os revivalistas do folk podem se enquadrar na classificação de Hannah Arendt de “contestadores civis”:</w:t>
      </w:r>
    </w:p>
    <w:p w14:paraId="2A698746" w14:textId="77777777" w:rsidR="001C2C75" w:rsidRDefault="001C2C75">
      <w:pPr>
        <w:sectPr w:rsidR="001C2C75">
          <w:pgSz w:w="11900" w:h="16840"/>
          <w:pgMar w:top="691" w:right="1440" w:bottom="1440" w:left="1440" w:header="0" w:footer="0" w:gutter="0"/>
          <w:cols w:space="720" w:equalWidth="0">
            <w:col w:w="9024"/>
          </w:cols>
        </w:sectPr>
      </w:pPr>
    </w:p>
    <w:p w14:paraId="2D775349" w14:textId="1387082F" w:rsidR="001C2C75" w:rsidRDefault="001C2C75">
      <w:pPr>
        <w:spacing w:line="261" w:lineRule="auto"/>
        <w:ind w:left="260" w:right="1624"/>
        <w:rPr>
          <w:sz w:val="20"/>
          <w:szCs w:val="20"/>
        </w:rPr>
      </w:pPr>
      <w:bookmarkStart w:id="137" w:name="page138"/>
      <w:bookmarkEnd w:id="137"/>
    </w:p>
    <w:p w14:paraId="55C2DC9A" w14:textId="77777777" w:rsidR="001C2C75" w:rsidRDefault="001C2C75">
      <w:pPr>
        <w:spacing w:line="216" w:lineRule="exact"/>
        <w:rPr>
          <w:sz w:val="20"/>
          <w:szCs w:val="20"/>
        </w:rPr>
      </w:pPr>
    </w:p>
    <w:p w14:paraId="2F95EBEB" w14:textId="77777777" w:rsidR="001C2C75" w:rsidRDefault="00D37926">
      <w:pPr>
        <w:spacing w:line="246" w:lineRule="auto"/>
        <w:ind w:left="2380" w:right="264"/>
        <w:jc w:val="both"/>
        <w:rPr>
          <w:sz w:val="20"/>
          <w:szCs w:val="20"/>
        </w:rPr>
      </w:pPr>
      <w:r>
        <w:rPr>
          <w:rFonts w:eastAsia="Times New Roman"/>
          <w:sz w:val="24"/>
          <w:szCs w:val="24"/>
        </w:rPr>
        <w:t>“</w:t>
      </w:r>
      <w:r>
        <w:rPr>
          <w:rFonts w:eastAsia="Times New Roman"/>
          <w:i/>
          <w:iCs/>
          <w:sz w:val="24"/>
          <w:szCs w:val="24"/>
        </w:rPr>
        <w:t>Esses últimos são na verdade minorias organizadas, delimitadas</w:t>
      </w:r>
      <w:r>
        <w:rPr>
          <w:rFonts w:eastAsia="Times New Roman"/>
          <w:sz w:val="24"/>
          <w:szCs w:val="24"/>
        </w:rPr>
        <w:t xml:space="preserve"> </w:t>
      </w:r>
      <w:r>
        <w:rPr>
          <w:rFonts w:eastAsia="Times New Roman"/>
          <w:i/>
          <w:iCs/>
          <w:sz w:val="24"/>
          <w:szCs w:val="24"/>
        </w:rPr>
        <w:t xml:space="preserve">mais pela opinião comum do que por interesses comuns, e pela decisão de tomar posição </w:t>
      </w:r>
      <w:r>
        <w:rPr>
          <w:rFonts w:eastAsia="Times New Roman"/>
          <w:i/>
          <w:iCs/>
          <w:sz w:val="24"/>
          <w:szCs w:val="24"/>
        </w:rPr>
        <w:t>contra a política do governo mesmo tendo razões para supor que ela é apoiada pela maioria; sua ação combinada brota de um compromisso mútuo, e é este compromisso que empresta crédito e convicção à sua opinião, não importando como se tenham originalmente at</w:t>
      </w:r>
      <w:r>
        <w:rPr>
          <w:rFonts w:eastAsia="Times New Roman"/>
          <w:i/>
          <w:iCs/>
          <w:sz w:val="24"/>
          <w:szCs w:val="24"/>
        </w:rPr>
        <w:t>ingido.</w:t>
      </w:r>
      <w:r>
        <w:rPr>
          <w:rFonts w:eastAsia="Times New Roman"/>
          <w:sz w:val="24"/>
          <w:szCs w:val="24"/>
        </w:rPr>
        <w:t>”</w:t>
      </w:r>
    </w:p>
    <w:p w14:paraId="25886665" w14:textId="77777777" w:rsidR="001C2C75" w:rsidRDefault="001C2C75">
      <w:pPr>
        <w:spacing w:line="200" w:lineRule="exact"/>
        <w:rPr>
          <w:sz w:val="20"/>
          <w:szCs w:val="20"/>
        </w:rPr>
      </w:pPr>
    </w:p>
    <w:p w14:paraId="7CCD0A3A" w14:textId="77777777" w:rsidR="001C2C75" w:rsidRDefault="001C2C75">
      <w:pPr>
        <w:spacing w:line="200" w:lineRule="exact"/>
        <w:rPr>
          <w:sz w:val="20"/>
          <w:szCs w:val="20"/>
        </w:rPr>
      </w:pPr>
    </w:p>
    <w:p w14:paraId="610E5598" w14:textId="77777777" w:rsidR="001C2C75" w:rsidRDefault="001C2C75">
      <w:pPr>
        <w:spacing w:line="226" w:lineRule="exact"/>
        <w:rPr>
          <w:sz w:val="20"/>
          <w:szCs w:val="20"/>
        </w:rPr>
      </w:pPr>
    </w:p>
    <w:p w14:paraId="7DF6923D" w14:textId="77777777" w:rsidR="001C2C75" w:rsidRDefault="00D37926">
      <w:pPr>
        <w:ind w:left="260"/>
        <w:rPr>
          <w:sz w:val="20"/>
          <w:szCs w:val="20"/>
        </w:rPr>
      </w:pPr>
      <w:r>
        <w:rPr>
          <w:rFonts w:eastAsia="Times New Roman"/>
          <w:b/>
          <w:bCs/>
          <w:sz w:val="24"/>
          <w:szCs w:val="24"/>
        </w:rPr>
        <w:t>Bibliografia</w:t>
      </w:r>
    </w:p>
    <w:p w14:paraId="77552F2F" w14:textId="77777777" w:rsidR="001C2C75" w:rsidRDefault="001C2C75">
      <w:pPr>
        <w:spacing w:line="203" w:lineRule="exact"/>
        <w:rPr>
          <w:sz w:val="20"/>
          <w:szCs w:val="20"/>
        </w:rPr>
      </w:pPr>
    </w:p>
    <w:p w14:paraId="1A001630" w14:textId="77777777" w:rsidR="001C2C75" w:rsidRDefault="00D37926">
      <w:pPr>
        <w:spacing w:line="313" w:lineRule="auto"/>
        <w:ind w:left="260" w:right="264"/>
        <w:rPr>
          <w:sz w:val="20"/>
          <w:szCs w:val="20"/>
        </w:rPr>
      </w:pPr>
      <w:r>
        <w:rPr>
          <w:rFonts w:eastAsia="Times New Roman"/>
          <w:sz w:val="24"/>
          <w:szCs w:val="24"/>
        </w:rPr>
        <w:t xml:space="preserve">ARENDT, Hannah. “Desobediência Civil”. In: </w:t>
      </w:r>
      <w:r>
        <w:rPr>
          <w:rFonts w:eastAsia="Times New Roman"/>
          <w:i/>
          <w:iCs/>
          <w:sz w:val="24"/>
          <w:szCs w:val="24"/>
        </w:rPr>
        <w:t>Crises da República.</w:t>
      </w:r>
      <w:r>
        <w:rPr>
          <w:rFonts w:eastAsia="Times New Roman"/>
          <w:sz w:val="24"/>
          <w:szCs w:val="24"/>
        </w:rPr>
        <w:t xml:space="preserve"> São Paulo: Editora Perspectiva, 2001</w:t>
      </w:r>
    </w:p>
    <w:p w14:paraId="105FE983" w14:textId="77777777" w:rsidR="001C2C75" w:rsidRDefault="001C2C75">
      <w:pPr>
        <w:spacing w:line="114" w:lineRule="exact"/>
        <w:rPr>
          <w:sz w:val="20"/>
          <w:szCs w:val="20"/>
        </w:rPr>
      </w:pPr>
    </w:p>
    <w:p w14:paraId="4A8DF14C" w14:textId="77777777" w:rsidR="001C2C75" w:rsidRPr="00D37926" w:rsidRDefault="00D37926">
      <w:pPr>
        <w:ind w:left="260"/>
        <w:rPr>
          <w:sz w:val="20"/>
          <w:szCs w:val="20"/>
          <w:lang w:val="en-US"/>
        </w:rPr>
      </w:pPr>
      <w:r w:rsidRPr="00D37926">
        <w:rPr>
          <w:rFonts w:eastAsia="Times New Roman"/>
          <w:sz w:val="24"/>
          <w:szCs w:val="24"/>
          <w:lang w:val="en-US"/>
        </w:rPr>
        <w:t>BROOKS, William. “Music: sound: technology”. In: BIGSBY, Christopher (Org.)</w:t>
      </w:r>
    </w:p>
    <w:p w14:paraId="426EDEFB" w14:textId="77777777" w:rsidR="001C2C75" w:rsidRPr="00D37926" w:rsidRDefault="001C2C75">
      <w:pPr>
        <w:spacing w:line="44" w:lineRule="exact"/>
        <w:rPr>
          <w:sz w:val="20"/>
          <w:szCs w:val="20"/>
          <w:lang w:val="en-US"/>
        </w:rPr>
      </w:pPr>
    </w:p>
    <w:p w14:paraId="326D0C04" w14:textId="77777777" w:rsidR="001C2C75" w:rsidRPr="00D37926" w:rsidRDefault="00D37926">
      <w:pPr>
        <w:ind w:left="260"/>
        <w:rPr>
          <w:sz w:val="20"/>
          <w:szCs w:val="20"/>
          <w:lang w:val="en-US"/>
        </w:rPr>
      </w:pPr>
      <w:r w:rsidRPr="00D37926">
        <w:rPr>
          <w:rFonts w:eastAsia="Times New Roman"/>
          <w:i/>
          <w:iCs/>
          <w:sz w:val="24"/>
          <w:szCs w:val="24"/>
          <w:lang w:val="en-US"/>
        </w:rPr>
        <w:t xml:space="preserve">Modern American Culture </w:t>
      </w:r>
      <w:r w:rsidRPr="00D37926">
        <w:rPr>
          <w:rFonts w:eastAsia="Times New Roman"/>
          <w:sz w:val="24"/>
          <w:szCs w:val="24"/>
          <w:lang w:val="en-US"/>
        </w:rPr>
        <w:t xml:space="preserve">(Cambridge: </w:t>
      </w:r>
      <w:r w:rsidRPr="00D37926">
        <w:rPr>
          <w:rFonts w:eastAsia="Times New Roman"/>
          <w:sz w:val="24"/>
          <w:szCs w:val="24"/>
          <w:lang w:val="en-US"/>
        </w:rPr>
        <w:t>Cambridge University Press, 2006).</w:t>
      </w:r>
    </w:p>
    <w:p w14:paraId="1C72BE36" w14:textId="77777777" w:rsidR="001C2C75" w:rsidRPr="00D37926" w:rsidRDefault="001C2C75">
      <w:pPr>
        <w:spacing w:line="239" w:lineRule="exact"/>
        <w:rPr>
          <w:sz w:val="20"/>
          <w:szCs w:val="20"/>
          <w:lang w:val="en-US"/>
        </w:rPr>
      </w:pPr>
    </w:p>
    <w:p w14:paraId="78F7DF67" w14:textId="77777777" w:rsidR="001C2C75" w:rsidRPr="00D37926" w:rsidRDefault="00D37926">
      <w:pPr>
        <w:ind w:left="260"/>
        <w:rPr>
          <w:sz w:val="20"/>
          <w:szCs w:val="20"/>
          <w:lang w:val="en-US"/>
        </w:rPr>
      </w:pPr>
      <w:r w:rsidRPr="00D37926">
        <w:rPr>
          <w:rFonts w:eastAsia="Times New Roman"/>
          <w:sz w:val="24"/>
          <w:szCs w:val="24"/>
          <w:lang w:val="en-US"/>
        </w:rPr>
        <w:t xml:space="preserve">BUHLE, Paul. “Popular Culture”. In: BIGSBY, Christopher (Org.) </w:t>
      </w:r>
      <w:r w:rsidRPr="00D37926">
        <w:rPr>
          <w:rFonts w:eastAsia="Times New Roman"/>
          <w:i/>
          <w:iCs/>
          <w:sz w:val="24"/>
          <w:szCs w:val="24"/>
          <w:lang w:val="en-US"/>
        </w:rPr>
        <w:t>Modern American</w:t>
      </w:r>
    </w:p>
    <w:p w14:paraId="58425EB0" w14:textId="77777777" w:rsidR="001C2C75" w:rsidRPr="00D37926" w:rsidRDefault="001C2C75">
      <w:pPr>
        <w:spacing w:line="44" w:lineRule="exact"/>
        <w:rPr>
          <w:sz w:val="20"/>
          <w:szCs w:val="20"/>
          <w:lang w:val="en-US"/>
        </w:rPr>
      </w:pPr>
    </w:p>
    <w:p w14:paraId="053771EA" w14:textId="77777777" w:rsidR="001C2C75" w:rsidRPr="00D37926" w:rsidRDefault="00D37926">
      <w:pPr>
        <w:ind w:left="260"/>
        <w:rPr>
          <w:sz w:val="20"/>
          <w:szCs w:val="20"/>
          <w:lang w:val="en-US"/>
        </w:rPr>
      </w:pPr>
      <w:r w:rsidRPr="00D37926">
        <w:rPr>
          <w:rFonts w:eastAsia="Times New Roman"/>
          <w:i/>
          <w:iCs/>
          <w:sz w:val="24"/>
          <w:szCs w:val="24"/>
          <w:lang w:val="en-US"/>
        </w:rPr>
        <w:t xml:space="preserve">Culture </w:t>
      </w:r>
      <w:r w:rsidRPr="00D37926">
        <w:rPr>
          <w:rFonts w:eastAsia="Times New Roman"/>
          <w:sz w:val="24"/>
          <w:szCs w:val="24"/>
          <w:lang w:val="en-US"/>
        </w:rPr>
        <w:t>(Cambridge: Cambridge University Press, 2006).</w:t>
      </w:r>
    </w:p>
    <w:p w14:paraId="3B19C7AB" w14:textId="77777777" w:rsidR="001C2C75" w:rsidRPr="00D37926" w:rsidRDefault="001C2C75">
      <w:pPr>
        <w:spacing w:line="238" w:lineRule="exact"/>
        <w:rPr>
          <w:sz w:val="20"/>
          <w:szCs w:val="20"/>
          <w:lang w:val="en-US"/>
        </w:rPr>
      </w:pPr>
    </w:p>
    <w:p w14:paraId="670DC4A9" w14:textId="77777777" w:rsidR="001C2C75" w:rsidRPr="00D37926" w:rsidRDefault="00D37926">
      <w:pPr>
        <w:ind w:left="260"/>
        <w:rPr>
          <w:sz w:val="20"/>
          <w:szCs w:val="20"/>
          <w:lang w:val="en-US"/>
        </w:rPr>
      </w:pPr>
      <w:r w:rsidRPr="00D37926">
        <w:rPr>
          <w:rFonts w:eastAsia="Times New Roman"/>
          <w:sz w:val="24"/>
          <w:szCs w:val="24"/>
          <w:lang w:val="en-US"/>
        </w:rPr>
        <w:t xml:space="preserve">CHATFIELD, Charles. </w:t>
      </w:r>
      <w:r w:rsidRPr="00D37926">
        <w:rPr>
          <w:rFonts w:eastAsia="Times New Roman"/>
          <w:i/>
          <w:iCs/>
          <w:sz w:val="24"/>
          <w:szCs w:val="24"/>
          <w:lang w:val="en-US"/>
        </w:rPr>
        <w:t>The American Peace Movement: Ideals and Activism.</w:t>
      </w:r>
      <w:r w:rsidRPr="00D37926">
        <w:rPr>
          <w:rFonts w:eastAsia="Times New Roman"/>
          <w:sz w:val="24"/>
          <w:szCs w:val="24"/>
          <w:lang w:val="en-US"/>
        </w:rPr>
        <w:t xml:space="preserve"> (Nova</w:t>
      </w:r>
    </w:p>
    <w:p w14:paraId="163E638F" w14:textId="77777777" w:rsidR="001C2C75" w:rsidRPr="00D37926" w:rsidRDefault="001C2C75">
      <w:pPr>
        <w:spacing w:line="44" w:lineRule="exact"/>
        <w:rPr>
          <w:sz w:val="20"/>
          <w:szCs w:val="20"/>
          <w:lang w:val="en-US"/>
        </w:rPr>
      </w:pPr>
    </w:p>
    <w:p w14:paraId="727E2875" w14:textId="77777777" w:rsidR="001C2C75" w:rsidRPr="00D37926" w:rsidRDefault="00D37926">
      <w:pPr>
        <w:ind w:left="260"/>
        <w:rPr>
          <w:sz w:val="20"/>
          <w:szCs w:val="20"/>
          <w:lang w:val="en-US"/>
        </w:rPr>
      </w:pPr>
      <w:r w:rsidRPr="00D37926">
        <w:rPr>
          <w:rFonts w:eastAsia="Times New Roman"/>
          <w:sz w:val="24"/>
          <w:szCs w:val="24"/>
          <w:lang w:val="en-US"/>
        </w:rPr>
        <w:t>York: T</w:t>
      </w:r>
      <w:r w:rsidRPr="00D37926">
        <w:rPr>
          <w:rFonts w:eastAsia="Times New Roman"/>
          <w:sz w:val="24"/>
          <w:szCs w:val="24"/>
          <w:lang w:val="en-US"/>
        </w:rPr>
        <w:t>wayne Publishers, 1992)</w:t>
      </w:r>
    </w:p>
    <w:p w14:paraId="6CE30397" w14:textId="77777777" w:rsidR="001C2C75" w:rsidRPr="00D37926" w:rsidRDefault="001C2C75">
      <w:pPr>
        <w:spacing w:line="239" w:lineRule="exact"/>
        <w:rPr>
          <w:sz w:val="20"/>
          <w:szCs w:val="20"/>
          <w:lang w:val="en-US"/>
        </w:rPr>
      </w:pPr>
    </w:p>
    <w:p w14:paraId="5C0DB80E" w14:textId="77777777" w:rsidR="001C2C75" w:rsidRPr="00D37926" w:rsidRDefault="00D37926">
      <w:pPr>
        <w:spacing w:line="295" w:lineRule="auto"/>
        <w:ind w:left="260" w:right="264"/>
        <w:jc w:val="both"/>
        <w:rPr>
          <w:sz w:val="20"/>
          <w:szCs w:val="20"/>
          <w:lang w:val="en-US"/>
        </w:rPr>
      </w:pPr>
      <w:r w:rsidRPr="00D37926">
        <w:rPr>
          <w:rFonts w:eastAsia="Times New Roman"/>
          <w:sz w:val="24"/>
          <w:szCs w:val="24"/>
          <w:lang w:val="en-US"/>
        </w:rPr>
        <w:t xml:space="preserve">BIGSBY, Christopher. “Introduction: What, then, Is the American?”. In: BIGSBY, Christopher (Org.) </w:t>
      </w:r>
      <w:r w:rsidRPr="00D37926">
        <w:rPr>
          <w:rFonts w:eastAsia="Times New Roman"/>
          <w:i/>
          <w:iCs/>
          <w:sz w:val="24"/>
          <w:szCs w:val="24"/>
          <w:lang w:val="en-US"/>
        </w:rPr>
        <w:t>Modern American Culture</w:t>
      </w:r>
      <w:r w:rsidRPr="00D37926">
        <w:rPr>
          <w:rFonts w:eastAsia="Times New Roman"/>
          <w:sz w:val="24"/>
          <w:szCs w:val="24"/>
          <w:lang w:val="en-US"/>
        </w:rPr>
        <w:t xml:space="preserve"> (Cambridge: Cambridge University Press, 2006).</w:t>
      </w:r>
    </w:p>
    <w:p w14:paraId="155AE933" w14:textId="77777777" w:rsidR="001C2C75" w:rsidRPr="00D37926" w:rsidRDefault="001C2C75">
      <w:pPr>
        <w:spacing w:line="134" w:lineRule="exact"/>
        <w:rPr>
          <w:sz w:val="20"/>
          <w:szCs w:val="20"/>
          <w:lang w:val="en-US"/>
        </w:rPr>
      </w:pPr>
    </w:p>
    <w:p w14:paraId="5BB10385" w14:textId="77777777" w:rsidR="001C2C75" w:rsidRPr="00D37926" w:rsidRDefault="00D37926">
      <w:pPr>
        <w:spacing w:line="314" w:lineRule="auto"/>
        <w:ind w:left="260" w:right="264"/>
        <w:rPr>
          <w:sz w:val="20"/>
          <w:szCs w:val="20"/>
          <w:lang w:val="en-US"/>
        </w:rPr>
      </w:pPr>
      <w:r w:rsidRPr="00D37926">
        <w:rPr>
          <w:rFonts w:eastAsia="Times New Roman"/>
          <w:sz w:val="24"/>
          <w:szCs w:val="24"/>
          <w:lang w:val="en-US"/>
        </w:rPr>
        <w:t xml:space="preserve">HALE, Grace Elizabeth. </w:t>
      </w:r>
      <w:r w:rsidRPr="00D37926">
        <w:rPr>
          <w:rFonts w:eastAsia="Times New Roman"/>
          <w:i/>
          <w:iCs/>
          <w:sz w:val="24"/>
          <w:szCs w:val="24"/>
          <w:lang w:val="en-US"/>
        </w:rPr>
        <w:t xml:space="preserve">A Nation of Outsiders: how white </w:t>
      </w:r>
      <w:r w:rsidRPr="00D37926">
        <w:rPr>
          <w:rFonts w:eastAsia="Times New Roman"/>
          <w:i/>
          <w:iCs/>
          <w:sz w:val="24"/>
          <w:szCs w:val="24"/>
          <w:lang w:val="en-US"/>
        </w:rPr>
        <w:t>middle-class fell in love with</w:t>
      </w:r>
      <w:r w:rsidRPr="00D37926">
        <w:rPr>
          <w:rFonts w:eastAsia="Times New Roman"/>
          <w:sz w:val="24"/>
          <w:szCs w:val="24"/>
          <w:lang w:val="en-US"/>
        </w:rPr>
        <w:t xml:space="preserve"> </w:t>
      </w:r>
      <w:r w:rsidRPr="00D37926">
        <w:rPr>
          <w:rFonts w:eastAsia="Times New Roman"/>
          <w:i/>
          <w:iCs/>
          <w:sz w:val="24"/>
          <w:szCs w:val="24"/>
          <w:lang w:val="en-US"/>
        </w:rPr>
        <w:t xml:space="preserve">rebellion in postwar America. </w:t>
      </w:r>
      <w:r w:rsidRPr="00D37926">
        <w:rPr>
          <w:rFonts w:eastAsia="Times New Roman"/>
          <w:sz w:val="24"/>
          <w:szCs w:val="24"/>
          <w:lang w:val="en-US"/>
        </w:rPr>
        <w:t>Oxford, 2011</w:t>
      </w:r>
    </w:p>
    <w:p w14:paraId="30E0F5C9" w14:textId="77777777" w:rsidR="001C2C75" w:rsidRPr="00D37926" w:rsidRDefault="001C2C75">
      <w:pPr>
        <w:spacing w:line="113" w:lineRule="exact"/>
        <w:rPr>
          <w:sz w:val="20"/>
          <w:szCs w:val="20"/>
          <w:lang w:val="en-US"/>
        </w:rPr>
      </w:pPr>
    </w:p>
    <w:p w14:paraId="4141EC26" w14:textId="77777777" w:rsidR="001C2C75" w:rsidRPr="00D37926" w:rsidRDefault="00D37926">
      <w:pPr>
        <w:ind w:left="260"/>
        <w:rPr>
          <w:sz w:val="20"/>
          <w:szCs w:val="20"/>
          <w:lang w:val="en-US"/>
        </w:rPr>
      </w:pPr>
      <w:r w:rsidRPr="00D37926">
        <w:rPr>
          <w:rFonts w:eastAsia="Times New Roman"/>
          <w:sz w:val="24"/>
          <w:szCs w:val="24"/>
          <w:lang w:val="en-US"/>
        </w:rPr>
        <w:t xml:space="preserve">HELLMAN, John. “Vietnam and the 1960's”. In: BIGSBY, Christopher (Org.) </w:t>
      </w:r>
      <w:r w:rsidRPr="00D37926">
        <w:rPr>
          <w:rFonts w:eastAsia="Times New Roman"/>
          <w:i/>
          <w:iCs/>
          <w:sz w:val="24"/>
          <w:szCs w:val="24"/>
          <w:lang w:val="en-US"/>
        </w:rPr>
        <w:t>Modern</w:t>
      </w:r>
    </w:p>
    <w:p w14:paraId="190D3643" w14:textId="77777777" w:rsidR="001C2C75" w:rsidRPr="00D37926" w:rsidRDefault="001C2C75">
      <w:pPr>
        <w:spacing w:line="44" w:lineRule="exact"/>
        <w:rPr>
          <w:sz w:val="20"/>
          <w:szCs w:val="20"/>
          <w:lang w:val="en-US"/>
        </w:rPr>
      </w:pPr>
    </w:p>
    <w:p w14:paraId="2AE7749E" w14:textId="77777777" w:rsidR="001C2C75" w:rsidRPr="00D37926" w:rsidRDefault="00D37926">
      <w:pPr>
        <w:ind w:left="260"/>
        <w:rPr>
          <w:sz w:val="20"/>
          <w:szCs w:val="20"/>
          <w:lang w:val="en-US"/>
        </w:rPr>
      </w:pPr>
      <w:r w:rsidRPr="00D37926">
        <w:rPr>
          <w:rFonts w:eastAsia="Times New Roman"/>
          <w:i/>
          <w:iCs/>
          <w:sz w:val="24"/>
          <w:szCs w:val="24"/>
          <w:lang w:val="en-US"/>
        </w:rPr>
        <w:t xml:space="preserve">American Culture </w:t>
      </w:r>
      <w:r w:rsidRPr="00D37926">
        <w:rPr>
          <w:rFonts w:eastAsia="Times New Roman"/>
          <w:sz w:val="24"/>
          <w:szCs w:val="24"/>
          <w:lang w:val="en-US"/>
        </w:rPr>
        <w:t>(Cambridge: Cambridge University Press, 2006).</w:t>
      </w:r>
    </w:p>
    <w:p w14:paraId="0C71A7CB" w14:textId="77777777" w:rsidR="001C2C75" w:rsidRPr="00D37926" w:rsidRDefault="001C2C75">
      <w:pPr>
        <w:spacing w:line="238" w:lineRule="exact"/>
        <w:rPr>
          <w:sz w:val="20"/>
          <w:szCs w:val="20"/>
          <w:lang w:val="en-US"/>
        </w:rPr>
      </w:pPr>
    </w:p>
    <w:p w14:paraId="7F3EDAC7" w14:textId="77777777" w:rsidR="001C2C75" w:rsidRDefault="00D37926">
      <w:pPr>
        <w:spacing w:line="314" w:lineRule="auto"/>
        <w:ind w:left="260" w:right="264"/>
        <w:rPr>
          <w:sz w:val="20"/>
          <w:szCs w:val="20"/>
        </w:rPr>
      </w:pPr>
      <w:r w:rsidRPr="00D37926">
        <w:rPr>
          <w:rFonts w:eastAsia="Times New Roman"/>
          <w:sz w:val="24"/>
          <w:szCs w:val="24"/>
          <w:lang w:val="en-US"/>
        </w:rPr>
        <w:t>KONDER, Leandro. “Introdução”</w:t>
      </w:r>
      <w:r w:rsidRPr="00D37926">
        <w:rPr>
          <w:rFonts w:eastAsia="Times New Roman"/>
          <w:i/>
          <w:iCs/>
          <w:sz w:val="24"/>
          <w:szCs w:val="24"/>
          <w:lang w:val="en-US"/>
        </w:rPr>
        <w:t>.</w:t>
      </w:r>
      <w:r w:rsidRPr="00D37926">
        <w:rPr>
          <w:rFonts w:eastAsia="Times New Roman"/>
          <w:sz w:val="24"/>
          <w:szCs w:val="24"/>
          <w:lang w:val="en-US"/>
        </w:rPr>
        <w:t xml:space="preserve"> </w:t>
      </w:r>
      <w:r>
        <w:rPr>
          <w:rFonts w:eastAsia="Times New Roman"/>
          <w:sz w:val="24"/>
          <w:szCs w:val="24"/>
        </w:rPr>
        <w:t xml:space="preserve">In: </w:t>
      </w:r>
      <w:r>
        <w:rPr>
          <w:rFonts w:eastAsia="Times New Roman"/>
          <w:i/>
          <w:iCs/>
          <w:sz w:val="24"/>
          <w:szCs w:val="24"/>
        </w:rPr>
        <w:t>O</w:t>
      </w:r>
      <w:r>
        <w:rPr>
          <w:rFonts w:eastAsia="Times New Roman"/>
          <w:i/>
          <w:iCs/>
          <w:sz w:val="24"/>
          <w:szCs w:val="24"/>
        </w:rPr>
        <w:t>s Marxistas e a Arte.</w:t>
      </w:r>
      <w:r>
        <w:rPr>
          <w:rFonts w:eastAsia="Times New Roman"/>
          <w:sz w:val="24"/>
          <w:szCs w:val="24"/>
        </w:rPr>
        <w:t xml:space="preserve"> Rio de Janeiro: Editora Civilização Brasileira S. A., 1967.</w:t>
      </w:r>
    </w:p>
    <w:p w14:paraId="295C01CD" w14:textId="77777777" w:rsidR="001C2C75" w:rsidRDefault="001C2C75">
      <w:pPr>
        <w:spacing w:line="113" w:lineRule="exact"/>
        <w:rPr>
          <w:sz w:val="20"/>
          <w:szCs w:val="20"/>
        </w:rPr>
      </w:pPr>
    </w:p>
    <w:p w14:paraId="49BDD28A" w14:textId="77777777" w:rsidR="001C2C75" w:rsidRPr="00D37926" w:rsidRDefault="00D37926">
      <w:pPr>
        <w:ind w:left="260"/>
        <w:rPr>
          <w:sz w:val="20"/>
          <w:szCs w:val="20"/>
          <w:lang w:val="en-US"/>
        </w:rPr>
      </w:pPr>
      <w:r w:rsidRPr="00D37926">
        <w:rPr>
          <w:rFonts w:eastAsia="Times New Roman"/>
          <w:sz w:val="24"/>
          <w:szCs w:val="24"/>
          <w:lang w:val="en-US"/>
        </w:rPr>
        <w:t>LOCKARD, Craig A. “Woody Guthrie”</w:t>
      </w:r>
      <w:r w:rsidRPr="00D37926">
        <w:rPr>
          <w:rFonts w:eastAsia="Times New Roman"/>
          <w:i/>
          <w:iCs/>
          <w:sz w:val="24"/>
          <w:szCs w:val="24"/>
          <w:lang w:val="en-US"/>
        </w:rPr>
        <w:t>.</w:t>
      </w:r>
      <w:r w:rsidRPr="00D37926">
        <w:rPr>
          <w:rFonts w:eastAsia="Times New Roman"/>
          <w:sz w:val="24"/>
          <w:szCs w:val="24"/>
          <w:lang w:val="en-US"/>
        </w:rPr>
        <w:t xml:space="preserve"> In: BUHLE, Mary Jo et alli. </w:t>
      </w:r>
      <w:r w:rsidRPr="00D37926">
        <w:rPr>
          <w:rFonts w:eastAsia="Times New Roman"/>
          <w:i/>
          <w:iCs/>
          <w:sz w:val="24"/>
          <w:szCs w:val="24"/>
          <w:lang w:val="en-US"/>
        </w:rPr>
        <w:t>The American</w:t>
      </w:r>
    </w:p>
    <w:p w14:paraId="1242D366" w14:textId="77777777" w:rsidR="001C2C75" w:rsidRPr="00D37926" w:rsidRDefault="001C2C75">
      <w:pPr>
        <w:spacing w:line="44" w:lineRule="exact"/>
        <w:rPr>
          <w:sz w:val="20"/>
          <w:szCs w:val="20"/>
          <w:lang w:val="en-US"/>
        </w:rPr>
      </w:pPr>
    </w:p>
    <w:p w14:paraId="28B4ACAC" w14:textId="77777777" w:rsidR="001C2C75" w:rsidRPr="00D37926" w:rsidRDefault="00D37926">
      <w:pPr>
        <w:ind w:left="260"/>
        <w:rPr>
          <w:sz w:val="20"/>
          <w:szCs w:val="20"/>
          <w:lang w:val="en-US"/>
        </w:rPr>
      </w:pPr>
      <w:r w:rsidRPr="00D37926">
        <w:rPr>
          <w:rFonts w:eastAsia="Times New Roman"/>
          <w:i/>
          <w:iCs/>
          <w:sz w:val="24"/>
          <w:szCs w:val="24"/>
          <w:lang w:val="en-US"/>
        </w:rPr>
        <w:t xml:space="preserve">Radical. </w:t>
      </w:r>
      <w:r w:rsidRPr="00D37926">
        <w:rPr>
          <w:rFonts w:eastAsia="Times New Roman"/>
          <w:sz w:val="24"/>
          <w:szCs w:val="24"/>
          <w:lang w:val="en-US"/>
        </w:rPr>
        <w:t>(Nova York: Taylor&amp;Francis, 2003)</w:t>
      </w:r>
    </w:p>
    <w:p w14:paraId="36511A4D" w14:textId="77777777" w:rsidR="001C2C75" w:rsidRPr="00D37926" w:rsidRDefault="001C2C75">
      <w:pPr>
        <w:spacing w:line="239" w:lineRule="exact"/>
        <w:rPr>
          <w:sz w:val="20"/>
          <w:szCs w:val="20"/>
          <w:lang w:val="en-US"/>
        </w:rPr>
      </w:pPr>
    </w:p>
    <w:p w14:paraId="606AD150" w14:textId="77777777" w:rsidR="001C2C75" w:rsidRDefault="00D37926">
      <w:pPr>
        <w:spacing w:line="313" w:lineRule="auto"/>
        <w:ind w:left="260" w:right="264"/>
        <w:rPr>
          <w:sz w:val="20"/>
          <w:szCs w:val="20"/>
        </w:rPr>
      </w:pPr>
      <w:r w:rsidRPr="00D37926">
        <w:rPr>
          <w:rFonts w:eastAsia="Times New Roman"/>
          <w:sz w:val="24"/>
          <w:szCs w:val="24"/>
          <w:lang w:val="en-US"/>
        </w:rPr>
        <w:t xml:space="preserve">SEEGER, Pete. </w:t>
      </w:r>
      <w:r w:rsidRPr="00D37926">
        <w:rPr>
          <w:rFonts w:eastAsia="Times New Roman"/>
          <w:i/>
          <w:iCs/>
          <w:sz w:val="24"/>
          <w:szCs w:val="24"/>
          <w:lang w:val="en-US"/>
        </w:rPr>
        <w:t>Where Have All the Flowers Gone: a sin</w:t>
      </w:r>
      <w:r w:rsidRPr="00D37926">
        <w:rPr>
          <w:rFonts w:eastAsia="Times New Roman"/>
          <w:i/>
          <w:iCs/>
          <w:sz w:val="24"/>
          <w:szCs w:val="24"/>
          <w:lang w:val="en-US"/>
        </w:rPr>
        <w:t>galong memoir.</w:t>
      </w:r>
      <w:r w:rsidRPr="00D37926">
        <w:rPr>
          <w:rFonts w:eastAsia="Times New Roman"/>
          <w:sz w:val="24"/>
          <w:szCs w:val="24"/>
          <w:lang w:val="en-US"/>
        </w:rPr>
        <w:t xml:space="preserve"> </w:t>
      </w:r>
      <w:r>
        <w:rPr>
          <w:rFonts w:eastAsia="Times New Roman"/>
          <w:sz w:val="24"/>
          <w:szCs w:val="24"/>
        </w:rPr>
        <w:t>(Nova York, Norton&amp;Company, 1993)</w:t>
      </w:r>
    </w:p>
    <w:p w14:paraId="7CECE5FE" w14:textId="77777777" w:rsidR="001C2C75" w:rsidRDefault="001C2C75">
      <w:pPr>
        <w:spacing w:line="113" w:lineRule="exact"/>
        <w:rPr>
          <w:sz w:val="20"/>
          <w:szCs w:val="20"/>
        </w:rPr>
      </w:pPr>
    </w:p>
    <w:p w14:paraId="27402BC0" w14:textId="77777777" w:rsidR="001C2C75" w:rsidRDefault="00D37926">
      <w:pPr>
        <w:ind w:left="260"/>
        <w:rPr>
          <w:sz w:val="20"/>
          <w:szCs w:val="20"/>
        </w:rPr>
      </w:pPr>
      <w:r>
        <w:rPr>
          <w:rFonts w:eastAsia="Times New Roman"/>
          <w:sz w:val="24"/>
          <w:szCs w:val="24"/>
        </w:rPr>
        <w:t xml:space="preserve">SOUSA, Rodrigo Farias de. </w:t>
      </w:r>
      <w:r>
        <w:rPr>
          <w:rFonts w:eastAsia="Times New Roman"/>
          <w:i/>
          <w:iCs/>
          <w:sz w:val="24"/>
          <w:szCs w:val="24"/>
        </w:rPr>
        <w:t>A Nova Esquerda Americana</w:t>
      </w:r>
      <w:r>
        <w:rPr>
          <w:rFonts w:eastAsia="Times New Roman"/>
          <w:sz w:val="24"/>
          <w:szCs w:val="24"/>
        </w:rPr>
        <w:t>. (Rio de Janeiro:</w:t>
      </w:r>
    </w:p>
    <w:p w14:paraId="63DB1C92" w14:textId="77777777" w:rsidR="001C2C75" w:rsidRDefault="001C2C75">
      <w:pPr>
        <w:spacing w:line="8" w:lineRule="exact"/>
        <w:rPr>
          <w:sz w:val="20"/>
          <w:szCs w:val="20"/>
        </w:rPr>
      </w:pPr>
    </w:p>
    <w:p w14:paraId="67E3F33D" w14:textId="77777777" w:rsidR="001C2C75" w:rsidRDefault="00D37926">
      <w:pPr>
        <w:ind w:left="260"/>
        <w:rPr>
          <w:sz w:val="20"/>
          <w:szCs w:val="20"/>
        </w:rPr>
      </w:pPr>
      <w:r>
        <w:rPr>
          <w:rFonts w:eastAsia="Times New Roman"/>
          <w:sz w:val="24"/>
          <w:szCs w:val="24"/>
        </w:rPr>
        <w:t>Editora da Fundação Getúlio Vargas, 2009)</w:t>
      </w:r>
    </w:p>
    <w:p w14:paraId="2EF76213" w14:textId="77777777" w:rsidR="001C2C75" w:rsidRDefault="001C2C75">
      <w:pPr>
        <w:spacing w:line="192" w:lineRule="exact"/>
        <w:rPr>
          <w:sz w:val="20"/>
          <w:szCs w:val="20"/>
        </w:rPr>
      </w:pPr>
    </w:p>
    <w:p w14:paraId="637A307E" w14:textId="77777777" w:rsidR="001C2C75" w:rsidRPr="00D37926" w:rsidRDefault="00D37926">
      <w:pPr>
        <w:spacing w:line="259" w:lineRule="auto"/>
        <w:ind w:left="260" w:right="824"/>
        <w:jc w:val="both"/>
        <w:rPr>
          <w:sz w:val="20"/>
          <w:szCs w:val="20"/>
          <w:lang w:val="en-US"/>
        </w:rPr>
      </w:pPr>
      <w:r w:rsidRPr="00D37926">
        <w:rPr>
          <w:rFonts w:eastAsia="Times New Roman"/>
          <w:sz w:val="24"/>
          <w:szCs w:val="24"/>
          <w:lang w:val="en-US"/>
        </w:rPr>
        <w:t xml:space="preserve">WHITFIELD, Stephen J. “The Culture of Cold War”. In: BIGSBY, Christopher (Org.) </w:t>
      </w:r>
      <w:r w:rsidRPr="00D37926">
        <w:rPr>
          <w:rFonts w:eastAsia="Times New Roman"/>
          <w:i/>
          <w:iCs/>
          <w:sz w:val="24"/>
          <w:szCs w:val="24"/>
          <w:lang w:val="en-US"/>
        </w:rPr>
        <w:t>Modern American Culture</w:t>
      </w:r>
      <w:r w:rsidRPr="00D37926">
        <w:rPr>
          <w:rFonts w:eastAsia="Times New Roman"/>
          <w:sz w:val="24"/>
          <w:szCs w:val="24"/>
          <w:lang w:val="en-US"/>
        </w:rPr>
        <w:t xml:space="preserve"> (Cambridge: Cambridge University Press, 2006).</w:t>
      </w:r>
    </w:p>
    <w:p w14:paraId="61A33773" w14:textId="77777777" w:rsidR="001C2C75" w:rsidRPr="00D37926" w:rsidRDefault="001C2C75">
      <w:pPr>
        <w:rPr>
          <w:lang w:val="en-US"/>
        </w:rPr>
        <w:sectPr w:rsidR="001C2C75" w:rsidRPr="00D37926">
          <w:pgSz w:w="11900" w:h="16840"/>
          <w:pgMar w:top="691" w:right="1440" w:bottom="1440" w:left="1440" w:header="0" w:footer="0" w:gutter="0"/>
          <w:cols w:space="720" w:equalWidth="0">
            <w:col w:w="9024"/>
          </w:cols>
        </w:sectPr>
      </w:pPr>
    </w:p>
    <w:p w14:paraId="4D932346" w14:textId="3E51B72F" w:rsidR="001C2C75" w:rsidRPr="00D37926" w:rsidRDefault="001C2C75">
      <w:pPr>
        <w:spacing w:line="261" w:lineRule="auto"/>
        <w:ind w:left="260" w:right="1624"/>
        <w:rPr>
          <w:sz w:val="20"/>
          <w:szCs w:val="20"/>
          <w:lang w:val="en-US"/>
        </w:rPr>
      </w:pPr>
      <w:bookmarkStart w:id="138" w:name="page139"/>
      <w:bookmarkEnd w:id="138"/>
    </w:p>
    <w:p w14:paraId="20BD0EDF" w14:textId="77777777" w:rsidR="001C2C75" w:rsidRPr="00D37926" w:rsidRDefault="001C2C75">
      <w:pPr>
        <w:rPr>
          <w:lang w:val="en-US"/>
        </w:rPr>
        <w:sectPr w:rsidR="001C2C75" w:rsidRPr="00D37926">
          <w:pgSz w:w="11900" w:h="16840"/>
          <w:pgMar w:top="691" w:right="1440" w:bottom="1440" w:left="1440" w:header="0" w:footer="0" w:gutter="0"/>
          <w:cols w:space="720" w:equalWidth="0">
            <w:col w:w="9024"/>
          </w:cols>
        </w:sectPr>
      </w:pPr>
    </w:p>
    <w:p w14:paraId="0FF03DB5" w14:textId="5FED642F" w:rsidR="001C2C75" w:rsidRPr="00D37926" w:rsidRDefault="001C2C75">
      <w:pPr>
        <w:spacing w:line="261" w:lineRule="auto"/>
        <w:ind w:left="260" w:right="1624"/>
        <w:rPr>
          <w:sz w:val="20"/>
          <w:szCs w:val="20"/>
          <w:lang w:val="en-US"/>
        </w:rPr>
      </w:pPr>
      <w:bookmarkStart w:id="139" w:name="page140"/>
      <w:bookmarkEnd w:id="139"/>
    </w:p>
    <w:p w14:paraId="0E7C012E" w14:textId="77777777" w:rsidR="001C2C75" w:rsidRPr="00D37926" w:rsidRDefault="001C2C75">
      <w:pPr>
        <w:spacing w:line="200" w:lineRule="exact"/>
        <w:rPr>
          <w:sz w:val="20"/>
          <w:szCs w:val="20"/>
          <w:lang w:val="en-US"/>
        </w:rPr>
      </w:pPr>
    </w:p>
    <w:p w14:paraId="4645EC92" w14:textId="77777777" w:rsidR="001C2C75" w:rsidRPr="00D37926" w:rsidRDefault="001C2C75">
      <w:pPr>
        <w:spacing w:line="210" w:lineRule="exact"/>
        <w:rPr>
          <w:sz w:val="20"/>
          <w:szCs w:val="20"/>
          <w:lang w:val="en-US"/>
        </w:rPr>
      </w:pPr>
    </w:p>
    <w:p w14:paraId="039172FC" w14:textId="77777777" w:rsidR="001C2C75" w:rsidRDefault="00D37926">
      <w:pPr>
        <w:ind w:right="4"/>
        <w:jc w:val="center"/>
        <w:rPr>
          <w:sz w:val="20"/>
          <w:szCs w:val="20"/>
        </w:rPr>
      </w:pPr>
      <w:r>
        <w:rPr>
          <w:rFonts w:eastAsia="Times New Roman"/>
          <w:i/>
          <w:iCs/>
          <w:sz w:val="36"/>
          <w:szCs w:val="36"/>
        </w:rPr>
        <w:t>W. E. B. Du Bois e a Revista The Crisis: 1910-</w:t>
      </w:r>
    </w:p>
    <w:p w14:paraId="7DF4EE22" w14:textId="77777777" w:rsidR="001C2C75" w:rsidRDefault="001C2C75">
      <w:pPr>
        <w:spacing w:line="64" w:lineRule="exact"/>
        <w:rPr>
          <w:sz w:val="20"/>
          <w:szCs w:val="20"/>
        </w:rPr>
      </w:pPr>
    </w:p>
    <w:p w14:paraId="38607E38" w14:textId="77777777" w:rsidR="001C2C75" w:rsidRDefault="00D37926">
      <w:pPr>
        <w:ind w:right="4"/>
        <w:jc w:val="center"/>
        <w:rPr>
          <w:sz w:val="20"/>
          <w:szCs w:val="20"/>
        </w:rPr>
      </w:pPr>
      <w:r>
        <w:rPr>
          <w:rFonts w:eastAsia="Times New Roman"/>
          <w:i/>
          <w:iCs/>
          <w:sz w:val="36"/>
          <w:szCs w:val="36"/>
        </w:rPr>
        <w:t>1920.</w:t>
      </w:r>
      <w:r>
        <w:rPr>
          <w:rFonts w:eastAsia="Times New Roman"/>
          <w:sz w:val="36"/>
          <w:szCs w:val="36"/>
        </w:rPr>
        <w:t>Carlos Nascimento</w:t>
      </w:r>
      <w:r>
        <w:rPr>
          <w:rFonts w:eastAsia="Times New Roman"/>
          <w:b/>
          <w:bCs/>
          <w:color w:val="4F82BD"/>
          <w:sz w:val="15"/>
          <w:szCs w:val="15"/>
        </w:rPr>
        <w:t>1</w:t>
      </w:r>
    </w:p>
    <w:p w14:paraId="68D70B86" w14:textId="77777777" w:rsidR="001C2C75" w:rsidRDefault="001C2C75">
      <w:pPr>
        <w:spacing w:line="200" w:lineRule="exact"/>
        <w:rPr>
          <w:sz w:val="20"/>
          <w:szCs w:val="20"/>
        </w:rPr>
      </w:pPr>
    </w:p>
    <w:p w14:paraId="1CE20413" w14:textId="77777777" w:rsidR="001C2C75" w:rsidRDefault="001C2C75">
      <w:pPr>
        <w:spacing w:line="200" w:lineRule="exact"/>
        <w:rPr>
          <w:sz w:val="20"/>
          <w:szCs w:val="20"/>
        </w:rPr>
      </w:pPr>
    </w:p>
    <w:p w14:paraId="25C31210" w14:textId="77777777" w:rsidR="001C2C75" w:rsidRDefault="001C2C75">
      <w:pPr>
        <w:spacing w:line="200" w:lineRule="exact"/>
        <w:rPr>
          <w:sz w:val="20"/>
          <w:szCs w:val="20"/>
        </w:rPr>
      </w:pPr>
    </w:p>
    <w:p w14:paraId="4798BC64" w14:textId="77777777" w:rsidR="001C2C75" w:rsidRDefault="001C2C75">
      <w:pPr>
        <w:spacing w:line="355" w:lineRule="exact"/>
        <w:rPr>
          <w:sz w:val="20"/>
          <w:szCs w:val="20"/>
        </w:rPr>
      </w:pPr>
    </w:p>
    <w:p w14:paraId="4980143B" w14:textId="77777777" w:rsidR="001C2C75" w:rsidRDefault="00D37926">
      <w:pPr>
        <w:spacing w:line="278" w:lineRule="auto"/>
        <w:ind w:left="2100" w:right="264"/>
        <w:jc w:val="right"/>
        <w:rPr>
          <w:sz w:val="20"/>
          <w:szCs w:val="20"/>
        </w:rPr>
      </w:pPr>
      <w:r>
        <w:rPr>
          <w:rFonts w:eastAsia="Times New Roman"/>
          <w:sz w:val="24"/>
          <w:szCs w:val="24"/>
        </w:rPr>
        <w:t xml:space="preserve">Mestrando em História Social pela Universidade de São Paulo – USP E-mail: </w:t>
      </w:r>
      <w:r>
        <w:rPr>
          <w:rFonts w:eastAsia="Times New Roman"/>
          <w:sz w:val="24"/>
          <w:szCs w:val="24"/>
          <w:u w:val="single"/>
        </w:rPr>
        <w:t>alexandre1@usp.br</w:t>
      </w:r>
    </w:p>
    <w:p w14:paraId="5194F559" w14:textId="77777777" w:rsidR="001C2C75" w:rsidRDefault="001C2C75">
      <w:pPr>
        <w:spacing w:line="195" w:lineRule="exact"/>
        <w:rPr>
          <w:sz w:val="20"/>
          <w:szCs w:val="20"/>
        </w:rPr>
      </w:pPr>
    </w:p>
    <w:p w14:paraId="5A952FF9" w14:textId="77777777" w:rsidR="001C2C75" w:rsidRDefault="00D37926">
      <w:pPr>
        <w:spacing w:line="253" w:lineRule="auto"/>
        <w:ind w:left="1680" w:right="264"/>
        <w:jc w:val="both"/>
        <w:rPr>
          <w:sz w:val="20"/>
          <w:szCs w:val="20"/>
        </w:rPr>
      </w:pPr>
      <w:r>
        <w:rPr>
          <w:rFonts w:eastAsia="Times New Roman"/>
          <w:i/>
          <w:iCs/>
          <w:sz w:val="20"/>
          <w:szCs w:val="20"/>
        </w:rPr>
        <w:t>Assim, toda Arte é propaganda e sempre deve ser, apesar do lamento dos pedantes. Eu permaneço em total falta de pudor e digo que qualquer tipo de arte que eu tenha</w:t>
      </w:r>
      <w:r>
        <w:rPr>
          <w:rFonts w:eastAsia="Times New Roman"/>
          <w:i/>
          <w:iCs/>
          <w:sz w:val="20"/>
          <w:szCs w:val="20"/>
        </w:rPr>
        <w:t xml:space="preserve"> por escrever tem sido usada sempre para propaganda pela conquista do direito do povo negro ao amor e a apreciação. Eu não me importo com uma arte que não é usada para propaganda. Porém, eu me importo quando propaganda é confinada a apenas um lado enquanto</w:t>
      </w:r>
      <w:r>
        <w:rPr>
          <w:rFonts w:eastAsia="Times New Roman"/>
          <w:i/>
          <w:iCs/>
          <w:sz w:val="20"/>
          <w:szCs w:val="20"/>
        </w:rPr>
        <w:t xml:space="preserve"> o outro é despojado e mudo. (DU BOIS In: APTHEKER, 1983, p. 448, tradução nossa). </w:t>
      </w:r>
      <w:r>
        <w:rPr>
          <w:rFonts w:eastAsia="Times New Roman"/>
          <w:sz w:val="25"/>
          <w:szCs w:val="25"/>
          <w:vertAlign w:val="superscript"/>
        </w:rPr>
        <w:t>2</w:t>
      </w:r>
    </w:p>
    <w:p w14:paraId="285E38BA" w14:textId="77777777" w:rsidR="001C2C75" w:rsidRDefault="001C2C75">
      <w:pPr>
        <w:spacing w:line="200" w:lineRule="exact"/>
        <w:rPr>
          <w:sz w:val="20"/>
          <w:szCs w:val="20"/>
        </w:rPr>
      </w:pPr>
    </w:p>
    <w:p w14:paraId="41B3062C" w14:textId="77777777" w:rsidR="001C2C75" w:rsidRDefault="001C2C75">
      <w:pPr>
        <w:spacing w:line="392" w:lineRule="exact"/>
        <w:rPr>
          <w:sz w:val="20"/>
          <w:szCs w:val="20"/>
        </w:rPr>
      </w:pPr>
    </w:p>
    <w:p w14:paraId="0C008E38" w14:textId="77777777" w:rsidR="001C2C75" w:rsidRDefault="00D37926">
      <w:pPr>
        <w:spacing w:line="351" w:lineRule="auto"/>
        <w:ind w:left="260" w:right="264" w:firstLine="709"/>
        <w:jc w:val="both"/>
        <w:rPr>
          <w:sz w:val="20"/>
          <w:szCs w:val="20"/>
        </w:rPr>
      </w:pPr>
      <w:r>
        <w:rPr>
          <w:rFonts w:eastAsia="Times New Roman"/>
          <w:sz w:val="24"/>
          <w:szCs w:val="24"/>
        </w:rPr>
        <w:t xml:space="preserve">Estas palavras escritas pelo ativista e um dos pioneiros pela militância e conquista dos direitos civis dos afro-americanos, William Edward Burghardt Du Bois, na edição de outubro de 1926 da revista </w:t>
      </w:r>
      <w:r>
        <w:rPr>
          <w:rFonts w:eastAsia="Times New Roman"/>
          <w:i/>
          <w:iCs/>
          <w:sz w:val="24"/>
          <w:szCs w:val="24"/>
        </w:rPr>
        <w:t>The Crisis: A Record of the Darker Races</w:t>
      </w:r>
      <w:r>
        <w:rPr>
          <w:rFonts w:eastAsia="Times New Roman"/>
          <w:sz w:val="24"/>
          <w:szCs w:val="24"/>
        </w:rPr>
        <w:t>,</w:t>
      </w:r>
      <w:r>
        <w:rPr>
          <w:rFonts w:eastAsia="Times New Roman"/>
          <w:sz w:val="31"/>
          <w:szCs w:val="31"/>
          <w:vertAlign w:val="superscript"/>
        </w:rPr>
        <w:t>3</w:t>
      </w:r>
      <w:r>
        <w:rPr>
          <w:rFonts w:eastAsia="Times New Roman"/>
          <w:sz w:val="24"/>
          <w:szCs w:val="24"/>
        </w:rPr>
        <w:t xml:space="preserve"> salientam de maneira preponderante sua visão e a forma de atuação com a qual procurou conduzir as políticas e práticas de contestação durante o considerável espaço de tempo em que esteve à frente da editoração da mesma, período que vai de 1910 a 1934. Par</w:t>
      </w:r>
      <w:r>
        <w:rPr>
          <w:rFonts w:eastAsia="Times New Roman"/>
          <w:sz w:val="24"/>
          <w:szCs w:val="24"/>
        </w:rPr>
        <w:t>a Du Bois, mais do que um meio de contemplação e lazer, as diversas maneiras e expressões artísticas deveriam ser mais uma ferramenta na luta em prol da efetivação das garantias de cidadania para os membros da comunidade negra.</w:t>
      </w:r>
    </w:p>
    <w:p w14:paraId="0C5CB1B8" w14:textId="77777777" w:rsidR="001C2C75" w:rsidRDefault="001C2C75">
      <w:pPr>
        <w:spacing w:line="175" w:lineRule="exact"/>
        <w:rPr>
          <w:sz w:val="20"/>
          <w:szCs w:val="20"/>
        </w:rPr>
      </w:pPr>
    </w:p>
    <w:p w14:paraId="5B1A9C3C" w14:textId="77777777" w:rsidR="001C2C75" w:rsidRDefault="00D37926">
      <w:pPr>
        <w:spacing w:line="372" w:lineRule="auto"/>
        <w:ind w:left="260" w:right="264" w:firstLine="709"/>
        <w:jc w:val="both"/>
        <w:rPr>
          <w:sz w:val="20"/>
          <w:szCs w:val="20"/>
        </w:rPr>
      </w:pPr>
      <w:r>
        <w:rPr>
          <w:rFonts w:eastAsia="Times New Roman"/>
          <w:sz w:val="24"/>
          <w:szCs w:val="24"/>
        </w:rPr>
        <w:t>O entendimento de Du Bois e</w:t>
      </w:r>
      <w:r>
        <w:rPr>
          <w:rFonts w:eastAsia="Times New Roman"/>
          <w:sz w:val="24"/>
          <w:szCs w:val="24"/>
        </w:rPr>
        <w:t>m relação ao papel positivo a ser desempenhado pela arte, tanto para a efetivação dos direitos dos cidadãos negros norte-americanos quanto para o combate ao estereótipo há muito vigente nas formas de representação da sociedade em geral em relação ao negro,</w:t>
      </w:r>
      <w:r>
        <w:rPr>
          <w:rFonts w:eastAsia="Times New Roman"/>
          <w:sz w:val="24"/>
          <w:szCs w:val="24"/>
        </w:rPr>
        <w:t xml:space="preserve"> pode ser verificado quando de seu trabalho</w:t>
      </w:r>
    </w:p>
    <w:p w14:paraId="26E8931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81952" behindDoc="1" locked="0" layoutInCell="0" allowOverlap="1" wp14:anchorId="57F38E19" wp14:editId="359F2C73">
                <wp:simplePos x="0" y="0"/>
                <wp:positionH relativeFrom="column">
                  <wp:posOffset>165735</wp:posOffset>
                </wp:positionH>
                <wp:positionV relativeFrom="paragraph">
                  <wp:posOffset>15240</wp:posOffset>
                </wp:positionV>
                <wp:extent cx="1828800" cy="0"/>
                <wp:effectExtent l="0" t="0" r="0" b="0"/>
                <wp:wrapNone/>
                <wp:docPr id="77" name="Shape 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148DB74" id="Shape 77" o:spid="_x0000_s1026" style="position:absolute;z-index:-251734528;visibility:visible;mso-wrap-style:square;mso-wrap-distance-left:9pt;mso-wrap-distance-top:0;mso-wrap-distance-right:9pt;mso-wrap-distance-bottom:0;mso-position-horizontal:absolute;mso-position-horizontal-relative:text;mso-position-vertical:absolute;mso-position-vertical-relative:text" from="13.05pt,1.2pt" to="157.0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TmugEAAIEDAAAOAAAAZHJzL2Uyb0RvYy54bWysU02P0zAQvSPxHyzfadJSbUvUdA+7lMsK&#10;Ki38gKntNBb+ksc06b9n7HTLFjghfLA8npc38944m/vRGnZSEbV3LZ/Pas6UE15qd2z5t6+7d2vO&#10;MIGTYLxTLT8r5Pfbt282Q2jUwvfeSBUZkThshtDyPqXQVBWKXlnAmQ/KUbLz0UKiMB4rGWEgdmuq&#10;RV3fVYOPMkQvFCLdPk5Jvi38XadE+tJ1qBIzLafeUtlj2Q95r7YbaI4RQq/FpQ34hy4saEdFr1SP&#10;kID9iPoPKqtF9Oi7NBPeVr7rtFBFA6mZ17+pee4hqKKFzMFwtQn/H634fNpHpmXLVyvOHFiaUSnL&#10;KCZzhoANYR7cPmZ5YnTP4cmL70i56iaZAwwTbOyizXDSx8Zi9vlqthoTE3Q5Xy/W65pmIii3XN29&#10;z+UqaF6+DRHTJ+Uty4eWG+2yFdDA6QnTBH2B5Gv0RsudNqYE8Xh4MJGdgMa+K+vCfgMzjg0t/zBf&#10;LgvzTQ5fU9Rl/Y3C6kTv12jbchJDK4Og6RXIj06WcwJtpjOpM+7i22RVNu3g5Xkfs6Ic0ZyLDZc3&#10;mR/S67igfv05258AAAD//wMAUEsDBBQABgAIAAAAIQAeFaiE2AAAAAYBAAAPAAAAZHJzL2Rvd25y&#10;ZXYueG1sTI7BTsMwEETvSPyDtUi9IOqkRBUKcSqKVK5A4MLNjbdJhL22bLcNf8/CBU6rpxnNvmYz&#10;OytOGNPkSUG5LEAg9d5MNCh4f9vd3IFIWZPR1hMq+MIEm/byotG18Wd6xVOXB8EjlGqtYMw51FKm&#10;fkSn09IHJM4OPjqdGeMgTdRnHndWropiLZ2eiD+MOuDjiP1nd3QKwnOsqhA/rrdPtkzd9jAM3rwo&#10;tbiaH+5BZJzzXxl+9FkdWnba+yOZJKyC1brkJt8KBMe3ZcW8/2XZNvK/fvsNAAD//wMAUEsBAi0A&#10;FAAGAAgAAAAhALaDOJL+AAAA4QEAABMAAAAAAAAAAAAAAAAAAAAAAFtDb250ZW50X1R5cGVzXS54&#10;bWxQSwECLQAUAAYACAAAACEAOP0h/9YAAACUAQAACwAAAAAAAAAAAAAAAAAvAQAAX3JlbHMvLnJl&#10;bHNQSwECLQAUAAYACAAAACEAMvwU5roBAACBAwAADgAAAAAAAAAAAAAAAAAuAgAAZHJzL2Uyb0Rv&#10;Yy54bWxQSwECLQAUAAYACAAAACEAHhWohNgAAAAGAQAADwAAAAAAAAAAAAAAAAAUBAAAZHJzL2Rv&#10;d25yZXYueG1sUEsFBgAAAAAEAAQA8wAAABkFAAAAAA==&#10;" o:allowincell="f" filled="t" strokeweight=".72pt">
                <v:stroke joinstyle="miter"/>
                <o:lock v:ext="edit" shapetype="f"/>
              </v:line>
            </w:pict>
          </mc:Fallback>
        </mc:AlternateContent>
      </w:r>
    </w:p>
    <w:p w14:paraId="435EFB3F" w14:textId="77777777" w:rsidR="001C2C75" w:rsidRDefault="001C2C75">
      <w:pPr>
        <w:spacing w:line="87" w:lineRule="exact"/>
        <w:rPr>
          <w:sz w:val="20"/>
          <w:szCs w:val="20"/>
        </w:rPr>
      </w:pPr>
    </w:p>
    <w:p w14:paraId="2DD97455" w14:textId="77777777" w:rsidR="001C2C75" w:rsidRDefault="00D37926" w:rsidP="00D37926">
      <w:pPr>
        <w:numPr>
          <w:ilvl w:val="0"/>
          <w:numId w:val="78"/>
        </w:numPr>
        <w:tabs>
          <w:tab w:val="left" w:pos="375"/>
        </w:tabs>
        <w:spacing w:line="225" w:lineRule="auto"/>
        <w:ind w:left="260" w:right="264" w:firstLine="2"/>
        <w:jc w:val="both"/>
        <w:rPr>
          <w:rFonts w:eastAsia="Times New Roman"/>
          <w:sz w:val="26"/>
          <w:szCs w:val="26"/>
          <w:vertAlign w:val="superscript"/>
        </w:rPr>
      </w:pPr>
      <w:r>
        <w:rPr>
          <w:rFonts w:eastAsia="Times New Roman"/>
          <w:sz w:val="20"/>
          <w:szCs w:val="20"/>
        </w:rPr>
        <w:t>Graduado em História pela Universidade Estadual de Montes Claros – UNIMONTES. Mestrando em História Social pela Universidade de São Paulo – USP, instituição no qual pesquisa a representação do negro norte-amer</w:t>
      </w:r>
      <w:r>
        <w:rPr>
          <w:rFonts w:eastAsia="Times New Roman"/>
          <w:sz w:val="20"/>
          <w:szCs w:val="20"/>
        </w:rPr>
        <w:t>icano na revista The Crisis: A Record of the Darker Races durante o período de 1910 a 1920, orientado pelo professor Dr. Robert Sean Purdy, com fomento da FAPESP.</w:t>
      </w:r>
    </w:p>
    <w:p w14:paraId="0A50AF8F" w14:textId="77777777" w:rsidR="001C2C75" w:rsidRDefault="001C2C75">
      <w:pPr>
        <w:spacing w:line="1" w:lineRule="exact"/>
        <w:rPr>
          <w:rFonts w:eastAsia="Times New Roman"/>
          <w:sz w:val="26"/>
          <w:szCs w:val="26"/>
          <w:vertAlign w:val="superscript"/>
        </w:rPr>
      </w:pPr>
    </w:p>
    <w:p w14:paraId="546BA9C9" w14:textId="77777777" w:rsidR="001C2C75" w:rsidRDefault="00D37926">
      <w:pPr>
        <w:spacing w:line="228" w:lineRule="auto"/>
        <w:ind w:left="260" w:right="264"/>
        <w:jc w:val="both"/>
        <w:rPr>
          <w:rFonts w:eastAsia="Times New Roman"/>
          <w:sz w:val="26"/>
          <w:szCs w:val="26"/>
          <w:vertAlign w:val="superscript"/>
        </w:rPr>
      </w:pPr>
      <w:r w:rsidRPr="00D37926">
        <w:rPr>
          <w:rFonts w:eastAsia="Times New Roman"/>
          <w:sz w:val="25"/>
          <w:szCs w:val="25"/>
          <w:vertAlign w:val="superscript"/>
          <w:lang w:val="en-US"/>
        </w:rPr>
        <w:t>2</w:t>
      </w:r>
      <w:r w:rsidRPr="00D37926">
        <w:rPr>
          <w:rFonts w:eastAsia="Times New Roman"/>
          <w:sz w:val="20"/>
          <w:szCs w:val="20"/>
          <w:lang w:val="en-US"/>
        </w:rPr>
        <w:t xml:space="preserve"> "Thus all Art is propaganda and ever must be, despite the wailing of the purists. I stand </w:t>
      </w:r>
      <w:r w:rsidRPr="00D37926">
        <w:rPr>
          <w:rFonts w:eastAsia="Times New Roman"/>
          <w:sz w:val="20"/>
          <w:szCs w:val="20"/>
          <w:lang w:val="en-US"/>
        </w:rPr>
        <w:t>in utter shamelessness and say that whatever art I have for writing has been used always for propaganda for gaining the right of black folk to love and enjoy. I do not care a damn for any art is not used for propaganda. But I do care when propaganda is con</w:t>
      </w:r>
      <w:r w:rsidRPr="00D37926">
        <w:rPr>
          <w:rFonts w:eastAsia="Times New Roman"/>
          <w:sz w:val="20"/>
          <w:szCs w:val="20"/>
          <w:lang w:val="en-US"/>
        </w:rPr>
        <w:t xml:space="preserve">fined to one side while the other is stripped and silent”. </w:t>
      </w:r>
      <w:r>
        <w:rPr>
          <w:rFonts w:eastAsia="Times New Roman"/>
          <w:sz w:val="20"/>
          <w:szCs w:val="20"/>
        </w:rPr>
        <w:t>Du BOIS In: APTHEKER, 1983, p. 448.</w:t>
      </w:r>
    </w:p>
    <w:p w14:paraId="415D5DA2" w14:textId="77777777" w:rsidR="001C2C75" w:rsidRDefault="001C2C75">
      <w:pPr>
        <w:spacing w:line="2" w:lineRule="exact"/>
        <w:rPr>
          <w:rFonts w:eastAsia="Times New Roman"/>
          <w:sz w:val="26"/>
          <w:szCs w:val="26"/>
          <w:vertAlign w:val="superscript"/>
        </w:rPr>
      </w:pPr>
    </w:p>
    <w:p w14:paraId="35DDF2FC" w14:textId="77777777" w:rsidR="001C2C75" w:rsidRDefault="00D37926">
      <w:pPr>
        <w:spacing w:line="213" w:lineRule="auto"/>
        <w:ind w:left="260" w:right="264"/>
        <w:jc w:val="both"/>
        <w:rPr>
          <w:rFonts w:eastAsia="Times New Roman"/>
          <w:sz w:val="26"/>
          <w:szCs w:val="26"/>
          <w:vertAlign w:val="superscript"/>
        </w:rPr>
      </w:pPr>
      <w:r>
        <w:rPr>
          <w:rFonts w:eastAsia="Times New Roman"/>
          <w:sz w:val="25"/>
          <w:szCs w:val="25"/>
          <w:vertAlign w:val="superscript"/>
        </w:rPr>
        <w:t>3</w:t>
      </w:r>
      <w:r>
        <w:rPr>
          <w:rFonts w:eastAsia="Times New Roman"/>
          <w:sz w:val="20"/>
          <w:szCs w:val="20"/>
        </w:rPr>
        <w:t xml:space="preserve"> Digitalizações dos primeiros doze anos da revista, podem ser encontradas no site do projeto desenvolvido pelas universidades </w:t>
      </w:r>
      <w:r>
        <w:rPr>
          <w:rFonts w:eastAsia="Times New Roman"/>
          <w:i/>
          <w:iCs/>
          <w:sz w:val="20"/>
          <w:szCs w:val="20"/>
        </w:rPr>
        <w:t>Brown</w:t>
      </w:r>
      <w:r>
        <w:rPr>
          <w:rFonts w:eastAsia="Times New Roman"/>
          <w:sz w:val="20"/>
          <w:szCs w:val="20"/>
        </w:rPr>
        <w:t xml:space="preserve"> e </w:t>
      </w:r>
      <w:r>
        <w:rPr>
          <w:rFonts w:eastAsia="Times New Roman"/>
          <w:i/>
          <w:iCs/>
          <w:sz w:val="20"/>
          <w:szCs w:val="20"/>
        </w:rPr>
        <w:t>Tulsa</w:t>
      </w:r>
      <w:r>
        <w:rPr>
          <w:rFonts w:eastAsia="Times New Roman"/>
          <w:sz w:val="20"/>
          <w:szCs w:val="20"/>
        </w:rPr>
        <w:t xml:space="preserve"> que procuram aprese</w:t>
      </w:r>
      <w:r>
        <w:rPr>
          <w:rFonts w:eastAsia="Times New Roman"/>
          <w:sz w:val="20"/>
          <w:szCs w:val="20"/>
        </w:rPr>
        <w:t>ntar jornais e revistas que se</w:t>
      </w:r>
    </w:p>
    <w:p w14:paraId="1EBF6CF0" w14:textId="77777777" w:rsidR="001C2C75" w:rsidRDefault="001C2C75">
      <w:pPr>
        <w:spacing w:line="1" w:lineRule="exact"/>
        <w:rPr>
          <w:rFonts w:eastAsia="Times New Roman"/>
          <w:sz w:val="26"/>
          <w:szCs w:val="26"/>
          <w:vertAlign w:val="superscript"/>
        </w:rPr>
      </w:pPr>
    </w:p>
    <w:p w14:paraId="30C3004A" w14:textId="77777777" w:rsidR="001C2C75" w:rsidRDefault="00D37926">
      <w:pPr>
        <w:spacing w:line="270" w:lineRule="auto"/>
        <w:ind w:left="260" w:right="264"/>
        <w:rPr>
          <w:rFonts w:eastAsia="Times New Roman"/>
          <w:sz w:val="26"/>
          <w:szCs w:val="26"/>
          <w:vertAlign w:val="superscript"/>
        </w:rPr>
      </w:pPr>
      <w:r>
        <w:rPr>
          <w:rFonts w:eastAsia="Times New Roman"/>
          <w:sz w:val="20"/>
          <w:szCs w:val="20"/>
        </w:rPr>
        <w:t xml:space="preserve">inserem no contexto modernista em países de língua inglesa. Ver: </w:t>
      </w:r>
      <w:r>
        <w:rPr>
          <w:rFonts w:eastAsia="Times New Roman"/>
          <w:color w:val="0000FF"/>
          <w:sz w:val="20"/>
          <w:szCs w:val="20"/>
          <w:u w:val="single"/>
        </w:rPr>
        <w:t>http://www.modjourn.org/render.php?view=mjp_object&amp;id=crisiscollection</w:t>
      </w:r>
      <w:r>
        <w:rPr>
          <w:rFonts w:eastAsia="Times New Roman"/>
          <w:color w:val="000000"/>
          <w:sz w:val="20"/>
          <w:szCs w:val="20"/>
        </w:rPr>
        <w:t>.</w:t>
      </w:r>
    </w:p>
    <w:p w14:paraId="43EEED33" w14:textId="77777777" w:rsidR="001C2C75" w:rsidRDefault="001C2C75">
      <w:pPr>
        <w:sectPr w:rsidR="001C2C75">
          <w:pgSz w:w="11900" w:h="16840"/>
          <w:pgMar w:top="691" w:right="1440" w:bottom="813" w:left="1440" w:header="0" w:footer="0" w:gutter="0"/>
          <w:cols w:space="720" w:equalWidth="0">
            <w:col w:w="9024"/>
          </w:cols>
        </w:sectPr>
      </w:pPr>
    </w:p>
    <w:p w14:paraId="400EA0F5" w14:textId="31293E4F" w:rsidR="001C2C75" w:rsidRDefault="001C2C75">
      <w:pPr>
        <w:spacing w:line="261" w:lineRule="auto"/>
        <w:ind w:left="260" w:right="1624"/>
        <w:rPr>
          <w:sz w:val="20"/>
          <w:szCs w:val="20"/>
        </w:rPr>
      </w:pPr>
      <w:bookmarkStart w:id="140" w:name="page141"/>
      <w:bookmarkEnd w:id="140"/>
    </w:p>
    <w:p w14:paraId="0C41B245" w14:textId="77777777" w:rsidR="001C2C75" w:rsidRDefault="001C2C75">
      <w:pPr>
        <w:spacing w:line="216" w:lineRule="exact"/>
        <w:rPr>
          <w:sz w:val="20"/>
          <w:szCs w:val="20"/>
        </w:rPr>
      </w:pPr>
    </w:p>
    <w:p w14:paraId="4F60BDAF" w14:textId="77777777" w:rsidR="001C2C75" w:rsidRDefault="00D37926">
      <w:pPr>
        <w:spacing w:line="355" w:lineRule="auto"/>
        <w:ind w:left="260" w:right="264"/>
        <w:jc w:val="both"/>
        <w:rPr>
          <w:sz w:val="20"/>
          <w:szCs w:val="20"/>
        </w:rPr>
      </w:pPr>
      <w:r>
        <w:rPr>
          <w:rFonts w:eastAsia="Times New Roman"/>
          <w:sz w:val="24"/>
          <w:szCs w:val="24"/>
        </w:rPr>
        <w:t xml:space="preserve">para a Exposição Universal de Paris em 1900. Nesse evento, no qual foram apresentadas 500 fotografias, Du Bois compilou 363, que deram configuração a três álbuns que foram expostos em Paris na seção </w:t>
      </w:r>
      <w:r>
        <w:rPr>
          <w:rFonts w:eastAsia="Times New Roman"/>
          <w:sz w:val="24"/>
          <w:szCs w:val="24"/>
        </w:rPr>
        <w:t>Exibição dos Negros Americanos.</w:t>
      </w:r>
      <w:r>
        <w:rPr>
          <w:rFonts w:eastAsia="Times New Roman"/>
          <w:sz w:val="31"/>
          <w:szCs w:val="31"/>
          <w:vertAlign w:val="superscript"/>
        </w:rPr>
        <w:t>4</w:t>
      </w:r>
      <w:r>
        <w:rPr>
          <w:rFonts w:eastAsia="Times New Roman"/>
          <w:sz w:val="24"/>
          <w:szCs w:val="24"/>
        </w:rPr>
        <w:t xml:space="preserve"> Tal compilação resultou de um trabalho maior desenvolvido pelo estudioso em colaboração com alunos da Universidade de Atlanta que procuraram além de retratar os membros da comunidade negra através de fotografias, a maior pa</w:t>
      </w:r>
      <w:r>
        <w:rPr>
          <w:rFonts w:eastAsia="Times New Roman"/>
          <w:sz w:val="24"/>
          <w:szCs w:val="24"/>
        </w:rPr>
        <w:t>rte delas se referindo à classe-média local, apresentar dados estáticos e gráficos que diziam respeito aos aspectos mais significativos que compunham o estilo de vida dos afro-americanos no país e destacadamente no estado da Geórgia. De acordo com a profes</w:t>
      </w:r>
      <w:r>
        <w:rPr>
          <w:rFonts w:eastAsia="Times New Roman"/>
          <w:sz w:val="24"/>
          <w:szCs w:val="24"/>
        </w:rPr>
        <w:t>sora Shawn Michelle Smith (2004), em sua análise sobre o trabalho desenvolvido por Du Bois que resultou na Exibição dos Negros da Geórgia, no ano de 1899, ele proporcionou um trabalho que tinha por objetivo oferecer um espaço no qual uma contra história po</w:t>
      </w:r>
      <w:r>
        <w:rPr>
          <w:rFonts w:eastAsia="Times New Roman"/>
          <w:sz w:val="24"/>
          <w:szCs w:val="24"/>
        </w:rPr>
        <w:t>deria ser imaginada e narrada e, da mesma forma, como um contra arquivo que enfatiza as formas nas quais identidade e história poderiam ser instauradas ao menos parcialmente através da representação.</w:t>
      </w:r>
    </w:p>
    <w:p w14:paraId="4D59BA64" w14:textId="77777777" w:rsidR="001C2C75" w:rsidRDefault="001C2C75">
      <w:pPr>
        <w:spacing w:line="167" w:lineRule="exact"/>
        <w:rPr>
          <w:sz w:val="20"/>
          <w:szCs w:val="20"/>
        </w:rPr>
      </w:pPr>
    </w:p>
    <w:p w14:paraId="065063AD" w14:textId="77777777" w:rsidR="001C2C75" w:rsidRDefault="00D37926">
      <w:pPr>
        <w:spacing w:line="380" w:lineRule="auto"/>
        <w:ind w:left="260" w:right="264" w:firstLine="709"/>
        <w:jc w:val="both"/>
        <w:rPr>
          <w:sz w:val="20"/>
          <w:szCs w:val="20"/>
        </w:rPr>
      </w:pPr>
      <w:r>
        <w:rPr>
          <w:rFonts w:eastAsia="Times New Roman"/>
          <w:sz w:val="23"/>
          <w:szCs w:val="23"/>
        </w:rPr>
        <w:t>Compartilhamos com a professora Smith, e outros que ser</w:t>
      </w:r>
      <w:r>
        <w:rPr>
          <w:rFonts w:eastAsia="Times New Roman"/>
          <w:sz w:val="23"/>
          <w:szCs w:val="23"/>
        </w:rPr>
        <w:t>ão apresentados no decorrer deste texto, o pensamento e a forma de atuação desempenhada durante longos anos por W. E. B. Du Bois de estruturar um tipo de representação que desmistificasse os valores até então recorrentes acerca do afro-americano no seio da</w:t>
      </w:r>
      <w:r>
        <w:rPr>
          <w:rFonts w:eastAsia="Times New Roman"/>
          <w:sz w:val="23"/>
          <w:szCs w:val="23"/>
        </w:rPr>
        <w:t xml:space="preserve"> sociedade estadunidense. Nesse processo, incialmente desempenhado através do uso de fotografias que tinham como alvo representar o negro norte-americano em um processo de ascensão econômica e social, mesmo em face as piores manifestações de segregação e r</w:t>
      </w:r>
      <w:r>
        <w:rPr>
          <w:rFonts w:eastAsia="Times New Roman"/>
          <w:sz w:val="23"/>
          <w:szCs w:val="23"/>
        </w:rPr>
        <w:t>acismo com as quais estes tinham que lidar de forma diária, atesta-se a configuração de uma espécie de trabalho de arquivo desempenhado por Du Bois. Mais do que evidenciar uma estética “nova” acerca dos integrantes da comunidade negra, algo que até mesmo e</w:t>
      </w:r>
      <w:r>
        <w:rPr>
          <w:rFonts w:eastAsia="Times New Roman"/>
          <w:sz w:val="23"/>
          <w:szCs w:val="23"/>
        </w:rPr>
        <w:t>les tinham se “acostumado” a esquecer devido ao forte impacto desencadeado pelo racismo reinante e debatido de maneira científica</w:t>
      </w:r>
      <w:r>
        <w:rPr>
          <w:rFonts w:eastAsia="Times New Roman"/>
          <w:sz w:val="30"/>
          <w:szCs w:val="30"/>
          <w:vertAlign w:val="superscript"/>
        </w:rPr>
        <w:t>5</w:t>
      </w:r>
      <w:r>
        <w:rPr>
          <w:rFonts w:eastAsia="Times New Roman"/>
          <w:sz w:val="23"/>
          <w:szCs w:val="23"/>
        </w:rPr>
        <w:t>, tinha como objetivo também demonstrar para</w:t>
      </w:r>
    </w:p>
    <w:p w14:paraId="550C930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82976" behindDoc="1" locked="0" layoutInCell="0" allowOverlap="1" wp14:anchorId="367909AD" wp14:editId="5C74F9C7">
                <wp:simplePos x="0" y="0"/>
                <wp:positionH relativeFrom="column">
                  <wp:posOffset>165735</wp:posOffset>
                </wp:positionH>
                <wp:positionV relativeFrom="paragraph">
                  <wp:posOffset>300355</wp:posOffset>
                </wp:positionV>
                <wp:extent cx="1828800" cy="0"/>
                <wp:effectExtent l="0" t="0" r="0" b="0"/>
                <wp:wrapNone/>
                <wp:docPr id="78" name="Shape 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7237C6C" id="Shape 78" o:spid="_x0000_s1026" style="position:absolute;z-index:-251733504;visibility:visible;mso-wrap-style:square;mso-wrap-distance-left:9pt;mso-wrap-distance-top:0;mso-wrap-distance-right:9pt;mso-wrap-distance-bottom:0;mso-position-horizontal:absolute;mso-position-horizontal-relative:text;mso-position-vertical:absolute;mso-position-vertical-relative:text" from="13.05pt,23.65pt" to="157.05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6P3WugEAAIEDAAAOAAAAZHJzL2Uyb0RvYy54bWysU8tu2zAQvBfoPxC815KdIHEFyzkkdS9B&#10;ayDtB6xJyiLKF7isJf99l5TjxG1OQXkguNzR7M4stbobrWEHFVF71/L5rOZMOeGldvuW//yx+bTk&#10;DBM4CcY71fKjQn63/vhhNYRGLXzvjVSREYnDZggt71MKTVWh6JUFnPmgHCU7Hy0kCuO+khEGYrem&#10;WtT1TTX4KEP0QiHS7cOU5OvC33VKpO9dhyox03LqLZU9ln2X92q9gmYfIfRanNqAd3RhQTsqeqZ6&#10;gATsd9T/UFktokffpZnwtvJdp4UqGkjNvP5LzVMPQRUtZA6Gs034/2jFt8M2Mi1bfkuTcmBpRqUs&#10;o5jMGQI2hLl325jlidE9hUcvfiHlqotkDjBMsLGLNsNJHxuL2cez2WpMTNDlfLlYLmuaiaDc9e3N&#10;VS5XQfP8bYiYvipvWT603GiXrYAGDo+YJugzJF+jN1putDEliPvdvYnsADT2TVkn9guYcWxo+ef5&#10;9VVhvsjha4q6rLcorE70fo22LScxtDIIml6B/OJkOSfQZjqTOuNOvk1WZdN2Xh63MSvKEc252HB6&#10;k/khvY4L6uXPWf8BAAD//wMAUEsDBBQABgAIAAAAIQBsV51d3QAAAAgBAAAPAAAAZHJzL2Rvd25y&#10;ZXYueG1sTI9BS8NAEIXvgv9hGcGb3SQtraTZFC14EUFaBa+b7DQJZmfT3W2T/ntHPNjjvPd4871i&#10;M9lenNGHzpGCdJaAQKqd6ahR8Pnx8vAIIkRNRveOUMEFA2zK25tC58aNtMPzPjaCSyjkWkEb45BL&#10;GeoWrQ4zNyCxd3De6sinb6TxeuRy28ssSZbS6o74Q6sH3LZYf+9PVsGq6rfZ+9fRx8uwe5u67PXZ&#10;jUel7u+mpzWIiFP8D8MvPqNDyUyVO5EJoleQLVNOKlis5iDYn6cLFqo/QZaFvB5Q/gAAAP//AwBQ&#10;SwECLQAUAAYACAAAACEAtoM4kv4AAADhAQAAEwAAAAAAAAAAAAAAAAAAAAAAW0NvbnRlbnRfVHlw&#10;ZXNdLnhtbFBLAQItABQABgAIAAAAIQA4/SH/1gAAAJQBAAALAAAAAAAAAAAAAAAAAC8BAABfcmVs&#10;cy8ucmVsc1BLAQItABQABgAIAAAAIQBR6P3WugEAAIEDAAAOAAAAAAAAAAAAAAAAAC4CAABkcnMv&#10;ZTJvRG9jLnhtbFBLAQItABQABgAIAAAAIQBsV51d3QAAAAgBAAAPAAAAAAAAAAAAAAAAABQEAABk&#10;cnMvZG93bnJldi54bWxQSwUGAAAAAAQABADzAAAAHgUAAAAA&#10;" o:allowincell="f" filled="t" strokeweight=".25397mm">
                <v:stroke joinstyle="miter"/>
                <o:lock v:ext="edit" shapetype="f"/>
              </v:line>
            </w:pict>
          </mc:Fallback>
        </mc:AlternateContent>
      </w:r>
    </w:p>
    <w:p w14:paraId="5E724432" w14:textId="77777777" w:rsidR="001C2C75" w:rsidRDefault="001C2C75">
      <w:pPr>
        <w:spacing w:line="200" w:lineRule="exact"/>
        <w:rPr>
          <w:sz w:val="20"/>
          <w:szCs w:val="20"/>
        </w:rPr>
      </w:pPr>
    </w:p>
    <w:p w14:paraId="60AF1046" w14:textId="77777777" w:rsidR="001C2C75" w:rsidRDefault="001C2C75">
      <w:pPr>
        <w:spacing w:line="337" w:lineRule="exact"/>
        <w:rPr>
          <w:sz w:val="20"/>
          <w:szCs w:val="20"/>
        </w:rPr>
      </w:pPr>
    </w:p>
    <w:p w14:paraId="37102CAA" w14:textId="77777777" w:rsidR="001C2C75" w:rsidRPr="00D37926" w:rsidRDefault="00D37926" w:rsidP="00D37926">
      <w:pPr>
        <w:numPr>
          <w:ilvl w:val="0"/>
          <w:numId w:val="79"/>
        </w:numPr>
        <w:tabs>
          <w:tab w:val="left" w:pos="401"/>
        </w:tabs>
        <w:spacing w:line="212" w:lineRule="auto"/>
        <w:ind w:left="260" w:right="264" w:firstLine="2"/>
        <w:rPr>
          <w:rFonts w:eastAsia="Times New Roman"/>
          <w:sz w:val="26"/>
          <w:szCs w:val="26"/>
          <w:vertAlign w:val="superscript"/>
          <w:lang w:val="en-US"/>
        </w:rPr>
      </w:pPr>
      <w:r w:rsidRPr="00D37926">
        <w:rPr>
          <w:rFonts w:eastAsia="Times New Roman"/>
          <w:sz w:val="20"/>
          <w:szCs w:val="20"/>
          <w:lang w:val="en-US"/>
        </w:rPr>
        <w:t xml:space="preserve">Esses álbuns foram denominados: </w:t>
      </w:r>
      <w:r w:rsidRPr="00D37926">
        <w:rPr>
          <w:rFonts w:eastAsia="Times New Roman"/>
          <w:i/>
          <w:iCs/>
          <w:sz w:val="20"/>
          <w:szCs w:val="20"/>
          <w:lang w:val="en-US"/>
        </w:rPr>
        <w:t>Types of American Negroes</w:t>
      </w:r>
      <w:r w:rsidRPr="00D37926">
        <w:rPr>
          <w:rFonts w:eastAsia="Times New Roman"/>
          <w:sz w:val="20"/>
          <w:szCs w:val="20"/>
          <w:lang w:val="en-US"/>
        </w:rPr>
        <w:t xml:space="preserve">; </w:t>
      </w:r>
      <w:r w:rsidRPr="00D37926">
        <w:rPr>
          <w:rFonts w:eastAsia="Times New Roman"/>
          <w:i/>
          <w:iCs/>
          <w:sz w:val="20"/>
          <w:szCs w:val="20"/>
          <w:lang w:val="en-US"/>
        </w:rPr>
        <w:t>Georgia, U.S.A.</w:t>
      </w:r>
      <w:r w:rsidRPr="00D37926">
        <w:rPr>
          <w:rFonts w:eastAsia="Times New Roman"/>
          <w:sz w:val="20"/>
          <w:szCs w:val="20"/>
          <w:lang w:val="en-US"/>
        </w:rPr>
        <w:t xml:space="preserve"> e </w:t>
      </w:r>
      <w:r w:rsidRPr="00D37926">
        <w:rPr>
          <w:rFonts w:eastAsia="Times New Roman"/>
          <w:i/>
          <w:iCs/>
          <w:sz w:val="20"/>
          <w:szCs w:val="20"/>
          <w:lang w:val="en-US"/>
        </w:rPr>
        <w:t>Negro Life in</w:t>
      </w:r>
      <w:r w:rsidRPr="00D37926">
        <w:rPr>
          <w:rFonts w:eastAsia="Times New Roman"/>
          <w:sz w:val="20"/>
          <w:szCs w:val="20"/>
          <w:lang w:val="en-US"/>
        </w:rPr>
        <w:t xml:space="preserve"> </w:t>
      </w:r>
      <w:r w:rsidRPr="00D37926">
        <w:rPr>
          <w:rFonts w:eastAsia="Times New Roman"/>
          <w:i/>
          <w:iCs/>
          <w:sz w:val="20"/>
          <w:szCs w:val="20"/>
          <w:lang w:val="en-US"/>
        </w:rPr>
        <w:t>Georgia, U.S.A.</w:t>
      </w:r>
    </w:p>
    <w:p w14:paraId="028E4A6E" w14:textId="77777777" w:rsidR="001C2C75" w:rsidRDefault="00D37926">
      <w:pPr>
        <w:spacing w:line="235" w:lineRule="auto"/>
        <w:ind w:left="260" w:right="264"/>
        <w:jc w:val="both"/>
        <w:rPr>
          <w:rFonts w:eastAsia="Times New Roman"/>
          <w:sz w:val="26"/>
          <w:szCs w:val="26"/>
          <w:vertAlign w:val="superscript"/>
        </w:rPr>
      </w:pPr>
      <w:r>
        <w:rPr>
          <w:rFonts w:eastAsia="Times New Roman"/>
          <w:sz w:val="25"/>
          <w:szCs w:val="25"/>
          <w:vertAlign w:val="superscript"/>
        </w:rPr>
        <w:t>5</w:t>
      </w:r>
      <w:r>
        <w:rPr>
          <w:rFonts w:eastAsia="Times New Roman"/>
          <w:sz w:val="20"/>
          <w:szCs w:val="20"/>
        </w:rPr>
        <w:t xml:space="preserve"> Dentre as obras que podem ser apresentadas como contribuidoras para cimentar o ódio racial em direção aos afro-americanos, encontra-se a produção de Frederick L. Hoffman, </w:t>
      </w:r>
      <w:r>
        <w:rPr>
          <w:rFonts w:eastAsia="Times New Roman"/>
          <w:i/>
          <w:iCs/>
          <w:sz w:val="20"/>
          <w:szCs w:val="20"/>
        </w:rPr>
        <w:t>The Race Traits and Tendencies in</w:t>
      </w:r>
      <w:r>
        <w:rPr>
          <w:rFonts w:eastAsia="Times New Roman"/>
          <w:sz w:val="20"/>
          <w:szCs w:val="20"/>
        </w:rPr>
        <w:t xml:space="preserve"> </w:t>
      </w:r>
      <w:r>
        <w:rPr>
          <w:rFonts w:eastAsia="Times New Roman"/>
          <w:i/>
          <w:iCs/>
          <w:sz w:val="20"/>
          <w:szCs w:val="20"/>
        </w:rPr>
        <w:t>American Negro</w:t>
      </w:r>
      <w:r>
        <w:rPr>
          <w:rFonts w:eastAsia="Times New Roman"/>
          <w:sz w:val="20"/>
          <w:szCs w:val="20"/>
        </w:rPr>
        <w:t xml:space="preserve">, de </w:t>
      </w:r>
      <w:r>
        <w:rPr>
          <w:rFonts w:eastAsia="Times New Roman"/>
          <w:sz w:val="20"/>
          <w:szCs w:val="20"/>
        </w:rPr>
        <w:t>1896. Através de dados estatísticos diversos, Hoffman argumenta que qualquer</w:t>
      </w:r>
      <w:r>
        <w:rPr>
          <w:rFonts w:eastAsia="Times New Roman"/>
          <w:i/>
          <w:iCs/>
          <w:sz w:val="20"/>
          <w:szCs w:val="20"/>
        </w:rPr>
        <w:t xml:space="preserve"> </w:t>
      </w:r>
      <w:r>
        <w:rPr>
          <w:rFonts w:eastAsia="Times New Roman"/>
          <w:sz w:val="20"/>
          <w:szCs w:val="20"/>
        </w:rPr>
        <w:t>prática que visa o auxílio em direção ao negro, seja em relação à educação ou por meios filantrópicos, tem mostrado um notável fracasso e, chega à conclusão de que a completa exti</w:t>
      </w:r>
      <w:r>
        <w:rPr>
          <w:rFonts w:eastAsia="Times New Roman"/>
          <w:sz w:val="20"/>
          <w:szCs w:val="20"/>
        </w:rPr>
        <w:t>nção da raça negra é apenas uma questão de tempo.</w:t>
      </w:r>
    </w:p>
    <w:p w14:paraId="27CA1B2E" w14:textId="77777777" w:rsidR="001C2C75" w:rsidRDefault="001C2C75">
      <w:pPr>
        <w:sectPr w:rsidR="001C2C75">
          <w:pgSz w:w="11900" w:h="16840"/>
          <w:pgMar w:top="691" w:right="1440" w:bottom="844" w:left="1440" w:header="0" w:footer="0" w:gutter="0"/>
          <w:cols w:space="720" w:equalWidth="0">
            <w:col w:w="9024"/>
          </w:cols>
        </w:sectPr>
      </w:pPr>
    </w:p>
    <w:p w14:paraId="0F81768D" w14:textId="1648315F" w:rsidR="001C2C75" w:rsidRDefault="001C2C75">
      <w:pPr>
        <w:spacing w:line="261" w:lineRule="auto"/>
        <w:ind w:left="260" w:right="1624"/>
        <w:rPr>
          <w:sz w:val="20"/>
          <w:szCs w:val="20"/>
        </w:rPr>
      </w:pPr>
      <w:bookmarkStart w:id="141" w:name="page142"/>
      <w:bookmarkEnd w:id="141"/>
    </w:p>
    <w:p w14:paraId="74ADCA99" w14:textId="77777777" w:rsidR="001C2C75" w:rsidRDefault="001C2C75">
      <w:pPr>
        <w:spacing w:line="216" w:lineRule="exact"/>
        <w:rPr>
          <w:sz w:val="20"/>
          <w:szCs w:val="20"/>
        </w:rPr>
      </w:pPr>
    </w:p>
    <w:p w14:paraId="4A424572" w14:textId="77777777" w:rsidR="001C2C75" w:rsidRDefault="00D37926">
      <w:pPr>
        <w:spacing w:line="398" w:lineRule="auto"/>
        <w:ind w:left="260" w:right="264"/>
        <w:jc w:val="both"/>
        <w:rPr>
          <w:sz w:val="20"/>
          <w:szCs w:val="20"/>
        </w:rPr>
      </w:pPr>
      <w:r>
        <w:rPr>
          <w:rFonts w:eastAsia="Times New Roman"/>
          <w:sz w:val="24"/>
          <w:szCs w:val="24"/>
        </w:rPr>
        <w:t xml:space="preserve">a sociedade em geral que o negro estava presente, deveria e merecia </w:t>
      </w:r>
      <w:r>
        <w:rPr>
          <w:rFonts w:eastAsia="Times New Roman"/>
          <w:sz w:val="24"/>
          <w:szCs w:val="24"/>
        </w:rPr>
        <w:t>usufruir de todos os benefícios que o Estado norte-americano tinha a oferecer.</w:t>
      </w:r>
    </w:p>
    <w:p w14:paraId="6B6EF59C" w14:textId="77777777" w:rsidR="001C2C75" w:rsidRDefault="001C2C75">
      <w:pPr>
        <w:spacing w:line="112" w:lineRule="exact"/>
        <w:rPr>
          <w:sz w:val="20"/>
          <w:szCs w:val="20"/>
        </w:rPr>
      </w:pPr>
    </w:p>
    <w:p w14:paraId="1AD161A7" w14:textId="77777777" w:rsidR="001C2C75" w:rsidRDefault="00D37926">
      <w:pPr>
        <w:spacing w:line="366" w:lineRule="auto"/>
        <w:ind w:left="260" w:right="264" w:firstLine="709"/>
        <w:jc w:val="both"/>
        <w:rPr>
          <w:sz w:val="20"/>
          <w:szCs w:val="20"/>
        </w:rPr>
      </w:pPr>
      <w:r>
        <w:rPr>
          <w:rFonts w:eastAsia="Times New Roman"/>
          <w:sz w:val="24"/>
          <w:szCs w:val="24"/>
        </w:rPr>
        <w:t>Nesta perspectiva, o trabalho de arquivo vai além de uma simples escolha aleatória de imagens, textos ou outras fontes. Os arquivos, segundo Smith (2004), desencadeiam um papel</w:t>
      </w:r>
      <w:r>
        <w:rPr>
          <w:rFonts w:eastAsia="Times New Roman"/>
          <w:sz w:val="24"/>
          <w:szCs w:val="24"/>
        </w:rPr>
        <w:t xml:space="preserve"> ideológico, pois, são elaborados obedecendo a certas intensões políticas e clamores específicos através de um significado cultural. As escolhas de quem os organizam tem um objetivo e, no caso de Du Bois, era o desmantelamento das hierarquias raciais que d</w:t>
      </w:r>
      <w:r>
        <w:rPr>
          <w:rFonts w:eastAsia="Times New Roman"/>
          <w:sz w:val="24"/>
          <w:szCs w:val="24"/>
        </w:rPr>
        <w:t>itavam o conhecimento legal e científico por volta da virada do século XX.</w:t>
      </w:r>
    </w:p>
    <w:p w14:paraId="6D9C006F" w14:textId="77777777" w:rsidR="001C2C75" w:rsidRDefault="001C2C75">
      <w:pPr>
        <w:spacing w:line="152" w:lineRule="exact"/>
        <w:rPr>
          <w:sz w:val="20"/>
          <w:szCs w:val="20"/>
        </w:rPr>
      </w:pPr>
    </w:p>
    <w:p w14:paraId="14C98814" w14:textId="77777777" w:rsidR="001C2C75" w:rsidRDefault="00D37926">
      <w:pPr>
        <w:spacing w:line="351" w:lineRule="auto"/>
        <w:ind w:left="260" w:right="264" w:firstLine="709"/>
        <w:jc w:val="both"/>
        <w:rPr>
          <w:sz w:val="20"/>
          <w:szCs w:val="20"/>
        </w:rPr>
      </w:pPr>
      <w:r>
        <w:rPr>
          <w:rFonts w:eastAsia="Times New Roman"/>
          <w:sz w:val="24"/>
          <w:szCs w:val="24"/>
        </w:rPr>
        <w:t xml:space="preserve">A representação conferida ao negro na sociedade estadunidense há muito tempo era uma constante. </w:t>
      </w:r>
      <w:r>
        <w:rPr>
          <w:rFonts w:eastAsia="Times New Roman"/>
          <w:sz w:val="31"/>
          <w:szCs w:val="31"/>
          <w:vertAlign w:val="superscript"/>
        </w:rPr>
        <w:t>6</w:t>
      </w:r>
      <w:r>
        <w:rPr>
          <w:rFonts w:eastAsia="Times New Roman"/>
          <w:sz w:val="24"/>
          <w:szCs w:val="24"/>
        </w:rPr>
        <w:t xml:space="preserve"> Inicialmente, estas representações ficavam restritas a aspectos cômicos que tinham</w:t>
      </w:r>
      <w:r>
        <w:rPr>
          <w:rFonts w:eastAsia="Times New Roman"/>
          <w:sz w:val="24"/>
          <w:szCs w:val="24"/>
        </w:rPr>
        <w:t xml:space="preserve"> o papel de conferir ao afro-americano os trajes e os trejeitos de uma figura ridícula com vestimentas exageradas e com traços psicológicos beirando a infantilidade. É por volta das três primeiras décadas do século XIX que as figuras de Zip Coon e Jim Crow</w:t>
      </w:r>
      <w:r>
        <w:rPr>
          <w:rFonts w:eastAsia="Times New Roman"/>
          <w:sz w:val="24"/>
          <w:szCs w:val="24"/>
        </w:rPr>
        <w:t xml:space="preserve"> começam a ganhar espaço no cenário ficcional norte-americano. Tais figuras são duas das personagens chaves dos shows de menestréis que permeavam o território estadunidense e que proporcionaram a tais shows, serem considerados as primeiras formas de entret</w:t>
      </w:r>
      <w:r>
        <w:rPr>
          <w:rFonts w:eastAsia="Times New Roman"/>
          <w:sz w:val="24"/>
          <w:szCs w:val="24"/>
        </w:rPr>
        <w:t>enimento nacional e, a estabelecerem a maneira como os negros nos Estados Unidos seriam lembrados por longa data.</w:t>
      </w:r>
      <w:r>
        <w:rPr>
          <w:rFonts w:eastAsia="Times New Roman"/>
          <w:sz w:val="31"/>
          <w:szCs w:val="31"/>
          <w:vertAlign w:val="superscript"/>
        </w:rPr>
        <w:t>7</w:t>
      </w:r>
      <w:r>
        <w:rPr>
          <w:rFonts w:eastAsia="Times New Roman"/>
          <w:sz w:val="24"/>
          <w:szCs w:val="24"/>
        </w:rPr>
        <w:t xml:space="preserve"> O historiador David R. Roediger (2007), por exemplo, em análise sobre o caráter racial na formação da classe trabalhadora nos Estados Unidos,</w:t>
      </w:r>
      <w:r>
        <w:rPr>
          <w:rFonts w:eastAsia="Times New Roman"/>
          <w:sz w:val="24"/>
          <w:szCs w:val="24"/>
        </w:rPr>
        <w:t xml:space="preserve"> salienta o papel que tais representações e shows tiveram em projetar as visões dos trabalhadores brancos em relação aos seus pares negros em um período de intenso processo de industrialização nacional. A utilização da imagem de certos grupos humanos e sua</w:t>
      </w:r>
      <w:r>
        <w:rPr>
          <w:rFonts w:eastAsia="Times New Roman"/>
          <w:sz w:val="24"/>
          <w:szCs w:val="24"/>
        </w:rPr>
        <w:t xml:space="preserve"> aceitação pelas massas como estratégia de ridicularização, representa um meio significativo de se analisar e compreender determinados aspectos da cultura popular. Segundo Russel B. Nye (1970), por não ser considerada nem uma forma de cultura ou arte mais </w:t>
      </w:r>
      <w:r>
        <w:rPr>
          <w:rFonts w:eastAsia="Times New Roman"/>
          <w:sz w:val="24"/>
          <w:szCs w:val="24"/>
        </w:rPr>
        <w:t>elevada nem um aspecto folclórico, a cultura popular oferece meios de perceber os pensamentos, sentimentos e sonhos que circundam as pessoas em determinada época. (Figuras 1 e 2).</w:t>
      </w:r>
    </w:p>
    <w:p w14:paraId="1276348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84000" behindDoc="1" locked="0" layoutInCell="0" allowOverlap="1" wp14:anchorId="0E9F2F86" wp14:editId="0BEECE32">
                <wp:simplePos x="0" y="0"/>
                <wp:positionH relativeFrom="column">
                  <wp:posOffset>165735</wp:posOffset>
                </wp:positionH>
                <wp:positionV relativeFrom="paragraph">
                  <wp:posOffset>38735</wp:posOffset>
                </wp:positionV>
                <wp:extent cx="1828800" cy="0"/>
                <wp:effectExtent l="0" t="0" r="0" b="0"/>
                <wp:wrapNone/>
                <wp:docPr id="79" name="Shape 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1AD90FA" id="Shape 79" o:spid="_x0000_s1026" style="position:absolute;z-index:-251732480;visibility:visible;mso-wrap-style:square;mso-wrap-distance-left:9pt;mso-wrap-distance-top:0;mso-wrap-distance-right:9pt;mso-wrap-distance-bottom:0;mso-position-horizontal:absolute;mso-position-horizontal-relative:text;mso-position-vertical:absolute;mso-position-vertical-relative:text" from="13.05pt,3.05pt" to="157.05pt,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WaMugEAAIEDAAAOAAAAZHJzL2Uyb0RvYy54bWysU8tu2zAQvBfoPxC815JdI3EEyzkkdS9B&#10;ayDtB6xJyiLKF7isJf99l5TjxG1PRXkguNzR7M4stb4frWFHFVF71/L5rOZMOeGldoeWf/+2/bDi&#10;DBM4CcY71fKTQn6/ef9uPYRGLXzvjVSREYnDZggt71MKTVWh6JUFnPmgHCU7Hy0kCuOhkhEGYrem&#10;WtT1TTX4KEP0QiHS7eOU5JvC33VKpK9dhyox03LqLZU9ln2f92qzhuYQIfRanNuAf+jCgnZU9EL1&#10;CAnYz6j/oLJaRI++SzPhbeW7TgtVNJCaef2bmucegipayBwMF5vw/9GKL8ddZFq2/PaOMweWZlTK&#10;MorJnCFgQ5gHt4tZnhjdc3jy4gdSrrpK5gDDBBu7aDOc9LGxmH26mK3GxARdzleL1aqmmQjKLW9v&#10;PuZyFTQv34aI6bPyluVDy4122Qpo4PiEaYK+QPI1eqPlVhtTgnjYP5jIjkBj35Z1Zr+CGceGlt/N&#10;l8vCfJXDtxR1WX+jsDrR+zXatpzE0MogaHoF8pOT5ZxAm+lM6ow7+zZZlU3be3naxawoRzTnYsP5&#10;TeaH9DYuqNc/Z/MLAAD//wMAUEsDBBQABgAIAAAAIQAAb5uL2AAAAAYBAAAPAAAAZHJzL2Rvd25y&#10;ZXYueG1sTI7BTsMwEETvSPyDtUhcEHVSogqFOBVFgisQuHBz460TYa8j223D37PlQk87oxnNvmY9&#10;eycOGNMYSEG5KEAg9cGMZBV8fjzf3oNIWZPRLhAq+MEE6/byotG1CUd6x0OXreARSrVWMOQ81VKm&#10;fkCv0yJMSJztQvQ6s41WmqiPPO6dXBbFSno9En8Y9IRPA/bf3d4rmF5jVU3x62bz4srUbXbWBvOm&#10;1PXV/PgAIuOc/8twwmd0aJlpG/ZkknAKlquSmwpOh+O7smKx/fOybeQ5fvsLAAD//wMAUEsBAi0A&#10;FAAGAAgAAAAhALaDOJL+AAAA4QEAABMAAAAAAAAAAAAAAAAAAAAAAFtDb250ZW50X1R5cGVzXS54&#10;bWxQSwECLQAUAAYACAAAACEAOP0h/9YAAACUAQAACwAAAAAAAAAAAAAAAAAvAQAAX3JlbHMvLnJl&#10;bHNQSwECLQAUAAYACAAAACEA0j1mjLoBAACBAwAADgAAAAAAAAAAAAAAAAAuAgAAZHJzL2Uyb0Rv&#10;Yy54bWxQSwECLQAUAAYACAAAACEAAG+bi9gAAAAGAQAADwAAAAAAAAAAAAAAAAAUBAAAZHJzL2Rv&#10;d25yZXYueG1sUEsFBgAAAAAEAAQA8wAAABkFAAAAAA==&#10;" o:allowincell="f" filled="t" strokeweight=".72pt">
                <v:stroke joinstyle="miter"/>
                <o:lock v:ext="edit" shapetype="f"/>
              </v:line>
            </w:pict>
          </mc:Fallback>
        </mc:AlternateContent>
      </w:r>
    </w:p>
    <w:p w14:paraId="5BC99035" w14:textId="77777777" w:rsidR="001C2C75" w:rsidRDefault="001C2C75">
      <w:pPr>
        <w:spacing w:line="125" w:lineRule="exact"/>
        <w:rPr>
          <w:sz w:val="20"/>
          <w:szCs w:val="20"/>
        </w:rPr>
      </w:pPr>
    </w:p>
    <w:p w14:paraId="5EAE1C71" w14:textId="77777777" w:rsidR="001C2C75" w:rsidRPr="00D37926" w:rsidRDefault="00D37926" w:rsidP="00D37926">
      <w:pPr>
        <w:numPr>
          <w:ilvl w:val="0"/>
          <w:numId w:val="80"/>
        </w:numPr>
        <w:tabs>
          <w:tab w:val="left" w:pos="375"/>
        </w:tabs>
        <w:spacing w:line="225" w:lineRule="auto"/>
        <w:ind w:left="260" w:right="264" w:firstLine="2"/>
        <w:jc w:val="both"/>
        <w:rPr>
          <w:rFonts w:eastAsia="Times New Roman"/>
          <w:sz w:val="26"/>
          <w:szCs w:val="26"/>
          <w:vertAlign w:val="superscript"/>
          <w:lang w:val="en-US"/>
        </w:rPr>
      </w:pPr>
      <w:r>
        <w:rPr>
          <w:rFonts w:eastAsia="Times New Roman"/>
          <w:sz w:val="20"/>
          <w:szCs w:val="20"/>
        </w:rPr>
        <w:t>Neste caso, não estamos considerando as representações de escravos aprese</w:t>
      </w:r>
      <w:r>
        <w:rPr>
          <w:rFonts w:eastAsia="Times New Roman"/>
          <w:sz w:val="20"/>
          <w:szCs w:val="20"/>
        </w:rPr>
        <w:t xml:space="preserve">ntados em impressos que já circulavam pelas colônias por volta da segunda metade do século XVII. </w:t>
      </w:r>
      <w:r w:rsidRPr="00D37926">
        <w:rPr>
          <w:rFonts w:eastAsia="Times New Roman"/>
          <w:sz w:val="20"/>
          <w:szCs w:val="20"/>
          <w:lang w:val="en-US"/>
        </w:rPr>
        <w:t xml:space="preserve">Ver: LACEY, Barbara E. Visual Images of Blacks in Early American Imprints. In: </w:t>
      </w:r>
      <w:r w:rsidRPr="00D37926">
        <w:rPr>
          <w:rFonts w:eastAsia="Times New Roman"/>
          <w:i/>
          <w:iCs/>
          <w:sz w:val="20"/>
          <w:szCs w:val="20"/>
          <w:lang w:val="en-US"/>
        </w:rPr>
        <w:t>The William and Mary Quarterly</w:t>
      </w:r>
      <w:r w:rsidRPr="00D37926">
        <w:rPr>
          <w:rFonts w:eastAsia="Times New Roman"/>
          <w:sz w:val="20"/>
          <w:szCs w:val="20"/>
          <w:lang w:val="en-US"/>
        </w:rPr>
        <w:t>, Third Series, Vol. 53, No. 1, Material Culture i</w:t>
      </w:r>
      <w:r w:rsidRPr="00D37926">
        <w:rPr>
          <w:rFonts w:eastAsia="Times New Roman"/>
          <w:sz w:val="20"/>
          <w:szCs w:val="20"/>
          <w:lang w:val="en-US"/>
        </w:rPr>
        <w:t>n Early America (Jan., 1996), pp. 137-180.</w:t>
      </w:r>
    </w:p>
    <w:p w14:paraId="5885F710" w14:textId="77777777" w:rsidR="001C2C75" w:rsidRPr="00D37926" w:rsidRDefault="001C2C75">
      <w:pPr>
        <w:spacing w:line="1" w:lineRule="exact"/>
        <w:rPr>
          <w:rFonts w:eastAsia="Times New Roman"/>
          <w:sz w:val="26"/>
          <w:szCs w:val="26"/>
          <w:vertAlign w:val="superscript"/>
          <w:lang w:val="en-US"/>
        </w:rPr>
      </w:pPr>
    </w:p>
    <w:p w14:paraId="2663FCC0" w14:textId="77777777" w:rsidR="001C2C75" w:rsidRDefault="00D37926">
      <w:pPr>
        <w:spacing w:line="227" w:lineRule="auto"/>
        <w:ind w:left="260" w:right="264"/>
        <w:rPr>
          <w:rFonts w:eastAsia="Times New Roman"/>
          <w:sz w:val="26"/>
          <w:szCs w:val="26"/>
          <w:vertAlign w:val="superscript"/>
        </w:rPr>
      </w:pPr>
      <w:r w:rsidRPr="00D37926">
        <w:rPr>
          <w:rFonts w:eastAsia="Times New Roman"/>
          <w:sz w:val="25"/>
          <w:szCs w:val="25"/>
          <w:vertAlign w:val="superscript"/>
          <w:lang w:val="en-US"/>
        </w:rPr>
        <w:t>7</w:t>
      </w:r>
      <w:r w:rsidRPr="00D37926">
        <w:rPr>
          <w:rFonts w:eastAsia="Times New Roman"/>
          <w:sz w:val="20"/>
          <w:szCs w:val="20"/>
          <w:lang w:val="en-US"/>
        </w:rPr>
        <w:t xml:space="preserve"> Ver: TOLL, Robert C. </w:t>
      </w:r>
      <w:r w:rsidRPr="00D37926">
        <w:rPr>
          <w:rFonts w:eastAsia="Times New Roman"/>
          <w:i/>
          <w:iCs/>
          <w:sz w:val="20"/>
          <w:szCs w:val="20"/>
          <w:lang w:val="en-US"/>
        </w:rPr>
        <w:t>Blacking Up</w:t>
      </w:r>
      <w:r w:rsidRPr="00D37926">
        <w:rPr>
          <w:rFonts w:eastAsia="Times New Roman"/>
          <w:sz w:val="20"/>
          <w:szCs w:val="20"/>
          <w:lang w:val="en-US"/>
        </w:rPr>
        <w:t xml:space="preserve">: The Minstrel Show in Nineteenth Century America. </w:t>
      </w:r>
      <w:r>
        <w:rPr>
          <w:rFonts w:eastAsia="Times New Roman"/>
          <w:sz w:val="20"/>
          <w:szCs w:val="20"/>
        </w:rPr>
        <w:t>New York: Oxford University Press, 1974.</w:t>
      </w:r>
    </w:p>
    <w:p w14:paraId="64E426B7" w14:textId="77777777" w:rsidR="001C2C75" w:rsidRDefault="001C2C75">
      <w:pPr>
        <w:sectPr w:rsidR="001C2C75">
          <w:pgSz w:w="11900" w:h="16840"/>
          <w:pgMar w:top="691" w:right="1440" w:bottom="841" w:left="1440" w:header="0" w:footer="0" w:gutter="0"/>
          <w:cols w:space="720" w:equalWidth="0">
            <w:col w:w="9024"/>
          </w:cols>
        </w:sectPr>
      </w:pPr>
    </w:p>
    <w:p w14:paraId="1FAE39F0" w14:textId="6A9AC6BA" w:rsidR="001C2C75" w:rsidRDefault="001C2C75">
      <w:pPr>
        <w:spacing w:line="261" w:lineRule="auto"/>
        <w:ind w:left="260" w:right="1624"/>
        <w:rPr>
          <w:sz w:val="20"/>
          <w:szCs w:val="20"/>
        </w:rPr>
      </w:pPr>
      <w:bookmarkStart w:id="142" w:name="page143"/>
      <w:bookmarkEnd w:id="142"/>
    </w:p>
    <w:p w14:paraId="79F15E89" w14:textId="77777777" w:rsidR="001C2C75" w:rsidRDefault="001C2C75">
      <w:pPr>
        <w:spacing w:line="216" w:lineRule="exact"/>
        <w:rPr>
          <w:sz w:val="20"/>
          <w:szCs w:val="20"/>
        </w:rPr>
      </w:pPr>
    </w:p>
    <w:p w14:paraId="3BC4B05F" w14:textId="77777777" w:rsidR="001C2C75" w:rsidRDefault="00D37926">
      <w:pPr>
        <w:spacing w:line="362" w:lineRule="auto"/>
        <w:ind w:left="260" w:right="264" w:firstLine="709"/>
        <w:jc w:val="both"/>
        <w:rPr>
          <w:sz w:val="20"/>
          <w:szCs w:val="20"/>
        </w:rPr>
      </w:pPr>
      <w:r>
        <w:rPr>
          <w:rFonts w:eastAsia="Times New Roman"/>
          <w:sz w:val="24"/>
          <w:szCs w:val="24"/>
        </w:rPr>
        <w:t xml:space="preserve">Vale a pena notar que a imagem do negro como uma figura cômica e muitas vezes, não condizente com os valores que guiavam os padrões norte-americanos, tais como sobriedade e apreço pelo trabalho duro, </w:t>
      </w:r>
      <w:r>
        <w:rPr>
          <w:rFonts w:eastAsia="Times New Roman"/>
          <w:sz w:val="24"/>
          <w:szCs w:val="24"/>
        </w:rPr>
        <w:t>compartilhava dos mesmos dramas que outros grupos étnicos, dentre eles os asiáticos, os índios e até mesmo, grupos constituídos por elementos brancos da população como foi o caso dos irlandeses, muitas vezes retratados grotescamente por Thomas Nast, talvez</w:t>
      </w:r>
      <w:r>
        <w:rPr>
          <w:rFonts w:eastAsia="Times New Roman"/>
          <w:sz w:val="24"/>
          <w:szCs w:val="24"/>
        </w:rPr>
        <w:t xml:space="preserve"> o maior cartunista da história norte-americana (Figura 3). De acordo com artigo de J. Stanley Lemons (1977), podem ser encontrados dois momentos em que a figura cômica referente ao afro-americano emerge nos Estados Unidos. Pode-se verificar nesses dois mo</w:t>
      </w:r>
      <w:r>
        <w:rPr>
          <w:rFonts w:eastAsia="Times New Roman"/>
          <w:sz w:val="24"/>
          <w:szCs w:val="24"/>
        </w:rPr>
        <w:t xml:space="preserve">mentos, uma significativa semelhança que contribui para cimentar a falta de consideração para com os negros. Segundo este autor, o primeiro desses momentos ocorre durante os anos 1840 e está inserido em um contexto em que os debates em torno da questão da </w:t>
      </w:r>
      <w:r>
        <w:rPr>
          <w:rFonts w:eastAsia="Times New Roman"/>
          <w:sz w:val="24"/>
          <w:szCs w:val="24"/>
        </w:rPr>
        <w:t xml:space="preserve">escravidão estavam se tornando recorrentes no país. O outro momento histórico em que a figura do negro começa a novamente a despontar para a atenção da sociedade em geral se situa dentre os anos de 1880 e 1890, período em que as relações raciais se tornam </w:t>
      </w:r>
      <w:r>
        <w:rPr>
          <w:rFonts w:eastAsia="Times New Roman"/>
          <w:sz w:val="24"/>
          <w:szCs w:val="24"/>
        </w:rPr>
        <w:t>mais ásperas e a representação cômica do grupo negro passa a ser a mais comum nas práticas de entretenimento do país. Esses momentos de conturbada agitação social são cruciais para estigmatizar a figura do grupo uma vez que este se encontra no foco de pert</w:t>
      </w:r>
      <w:r>
        <w:rPr>
          <w:rFonts w:eastAsia="Times New Roman"/>
          <w:sz w:val="24"/>
          <w:szCs w:val="24"/>
        </w:rPr>
        <w:t>urbações que assolam e comprometem a própria estabilidade nacional.</w:t>
      </w:r>
    </w:p>
    <w:p w14:paraId="03AEF712" w14:textId="77777777" w:rsidR="001C2C75" w:rsidRDefault="001C2C75">
      <w:pPr>
        <w:spacing w:line="156" w:lineRule="exact"/>
        <w:rPr>
          <w:sz w:val="20"/>
          <w:szCs w:val="20"/>
        </w:rPr>
      </w:pPr>
    </w:p>
    <w:p w14:paraId="6A4916BF" w14:textId="77777777" w:rsidR="001C2C75" w:rsidRDefault="00D37926">
      <w:pPr>
        <w:spacing w:line="352" w:lineRule="auto"/>
        <w:ind w:left="260" w:right="264" w:firstLine="709"/>
        <w:jc w:val="both"/>
        <w:rPr>
          <w:sz w:val="20"/>
          <w:szCs w:val="20"/>
        </w:rPr>
      </w:pPr>
      <w:r>
        <w:rPr>
          <w:rFonts w:eastAsia="Times New Roman"/>
          <w:sz w:val="24"/>
          <w:szCs w:val="24"/>
        </w:rPr>
        <w:t>Direcionando nossas atenções para este período mais recente de apresentação e distorção da imagem do afro-americano inserido em um momento histórico em que diversas das garantias constitu</w:t>
      </w:r>
      <w:r>
        <w:rPr>
          <w:rFonts w:eastAsia="Times New Roman"/>
          <w:sz w:val="24"/>
          <w:szCs w:val="24"/>
        </w:rPr>
        <w:t xml:space="preserve">cionais lhe foram negadas em forma de lei </w:t>
      </w:r>
      <w:r>
        <w:rPr>
          <w:rFonts w:eastAsia="Times New Roman"/>
          <w:sz w:val="31"/>
          <w:szCs w:val="31"/>
          <w:vertAlign w:val="superscript"/>
        </w:rPr>
        <w:t>8</w:t>
      </w:r>
      <w:r>
        <w:rPr>
          <w:rFonts w:eastAsia="Times New Roman"/>
          <w:sz w:val="24"/>
          <w:szCs w:val="24"/>
        </w:rPr>
        <w:t xml:space="preserve">, Lester Levy (1967) afirma que a partir dos anos oitenta do século XIX, o negro que até então era retratado com feições humanas nas capas de folhetos musicais bastante populares em fins do referido século, passa </w:t>
      </w:r>
      <w:r>
        <w:rPr>
          <w:rFonts w:eastAsia="Times New Roman"/>
          <w:sz w:val="24"/>
          <w:szCs w:val="24"/>
        </w:rPr>
        <w:t>a ser descrito numa perspectiva grotesca através de caricaturas que os assemelham a seres bestiais (Figura 4). Nesta perspectiva, a falha do processo de Reconstrução pós-guerra civil se evidencia como mais um fator a proporcionar a expansão da forma pejora</w:t>
      </w:r>
      <w:r>
        <w:rPr>
          <w:rFonts w:eastAsia="Times New Roman"/>
          <w:sz w:val="24"/>
          <w:szCs w:val="24"/>
        </w:rPr>
        <w:t>tiva de se retratar o negro norte-americano. Em face da situação caótica e explosiva que se apresentava à sociedade relacionada às</w:t>
      </w:r>
    </w:p>
    <w:p w14:paraId="10FA99D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85024" behindDoc="1" locked="0" layoutInCell="0" allowOverlap="1" wp14:anchorId="63691593" wp14:editId="516D9832">
                <wp:simplePos x="0" y="0"/>
                <wp:positionH relativeFrom="column">
                  <wp:posOffset>165735</wp:posOffset>
                </wp:positionH>
                <wp:positionV relativeFrom="paragraph">
                  <wp:posOffset>167640</wp:posOffset>
                </wp:positionV>
                <wp:extent cx="1828800" cy="0"/>
                <wp:effectExtent l="0" t="0" r="0" b="0"/>
                <wp:wrapNone/>
                <wp:docPr id="80" name="Shape 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E775A50" id="Shape 80" o:spid="_x0000_s1026" style="position:absolute;z-index:-251731456;visibility:visible;mso-wrap-style:square;mso-wrap-distance-left:9pt;mso-wrap-distance-top:0;mso-wrap-distance-right:9pt;mso-wrap-distance-bottom:0;mso-position-horizontal:absolute;mso-position-horizontal-relative:text;mso-position-vertical:absolute;mso-position-vertical-relative:text" from="13.05pt,13.2pt" to="157.05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HhMuQEAAIEDAAAOAAAAZHJzL2Uyb0RvYy54bWysU8tu2zAQvBfoPxC815JdI1UFyzkkdS9B&#10;ayDpB6xJyiLKF7isJf99l7TjxG1PQXkguLuj2Z0htbqdrGEHFVF71/H5rOZMOeGldvuO/3jafGg4&#10;wwROgvFOdfyokN+u379bjaFVCz94I1VkROKwHUPHh5RCW1UoBmUBZz4oR8XeRwuJwrivZISR2K2p&#10;FnV9U40+yhC9UIiUvT8V+brw970S6Xvfo0rMdJxmS2WPZd/lvVqvoN1HCIMW5zHgDVNY0I6aXqju&#10;IQH7FfVfVFaL6NH3aSa8rXzfa6GKBlIzr/9Q8zhAUEULmYPhYhP+P1rx7bCNTMuON2SPA0t3VNoy&#10;ismcMWBLmDu3jVmemNxjePDiJ1KtuirmAMMJNvXRZjjpY1Mx+3gxW02JCUrOm0XT1NRUUG356eZj&#10;bldB+/xtiJi+Km9ZPnTcaJetgBYOD5hO0GdITqM3Wm60MSWI+92diewAdO2bss7sVzDj2Njxz/Pl&#10;sjBf1fA1RV3WvyisTvR+jbbZwLwyCNpBgfziZDkn0OZ0JnXGnX07WZVN23l53MasKEd0z8WG85vM&#10;D+l1XFAvf876NwAAAP//AwBQSwMEFAAGAAgAAAAhAOoNlxLaAAAACAEAAA8AAABkcnMvZG93bnJl&#10;di54bWxMj0FPwzAMhe9I/IfISFwQSzuqCZWmE0OCK1C4cMsaL61InCrJtvLv8cSBnSy/9/T8uVnP&#10;3okDxjQGUlAuChBIfTAjWQWfH8+39yBS1mS0C4QKfjDBur28aHRtwpHe8dBlK7iEUq0VDDlPtZSp&#10;H9DrtAgTEnu7EL3OvEYrTdRHLvdOLotiJb0eiS8MesKnAfvvbu8VTK+xqqb4dbN5cWXqNjtrg3lT&#10;6vpqfnwAkXHO/2E44TM6tMy0DXsySTgFy1XJydOsQLB/V1YsbP8E2Tby/IH2FwAA//8DAFBLAQIt&#10;ABQABgAIAAAAIQC2gziS/gAAAOEBAAATAAAAAAAAAAAAAAAAAAAAAABbQ29udGVudF9UeXBlc10u&#10;eG1sUEsBAi0AFAAGAAgAAAAhADj9If/WAAAAlAEAAAsAAAAAAAAAAAAAAAAALwEAAF9yZWxzLy5y&#10;ZWxzUEsBAi0AFAAGAAgAAAAhAN+UeEy5AQAAgQMAAA4AAAAAAAAAAAAAAAAALgIAAGRycy9lMm9E&#10;b2MueG1sUEsBAi0AFAAGAAgAAAAhAOoNlxLaAAAACAEAAA8AAAAAAAAAAAAAAAAAEwQAAGRycy9k&#10;b3ducmV2LnhtbFBLBQYAAAAABAAEAPMAAAAaBQAAAAA=&#10;" o:allowincell="f" filled="t" strokeweight=".72pt">
                <v:stroke joinstyle="miter"/>
                <o:lock v:ext="edit" shapetype="f"/>
              </v:line>
            </w:pict>
          </mc:Fallback>
        </mc:AlternateContent>
      </w:r>
    </w:p>
    <w:p w14:paraId="78ECC1FE" w14:textId="77777777" w:rsidR="001C2C75" w:rsidRDefault="001C2C75">
      <w:pPr>
        <w:spacing w:line="327" w:lineRule="exact"/>
        <w:rPr>
          <w:sz w:val="20"/>
          <w:szCs w:val="20"/>
        </w:rPr>
      </w:pPr>
    </w:p>
    <w:p w14:paraId="2DDB14E7" w14:textId="77777777" w:rsidR="001C2C75" w:rsidRDefault="00D37926" w:rsidP="00D37926">
      <w:pPr>
        <w:numPr>
          <w:ilvl w:val="0"/>
          <w:numId w:val="81"/>
        </w:numPr>
        <w:tabs>
          <w:tab w:val="left" w:pos="375"/>
        </w:tabs>
        <w:spacing w:line="234" w:lineRule="auto"/>
        <w:ind w:left="260" w:right="264" w:firstLine="2"/>
        <w:jc w:val="both"/>
        <w:rPr>
          <w:rFonts w:eastAsia="Times New Roman"/>
          <w:sz w:val="26"/>
          <w:szCs w:val="26"/>
          <w:vertAlign w:val="superscript"/>
        </w:rPr>
      </w:pPr>
      <w:r>
        <w:rPr>
          <w:rFonts w:eastAsia="Times New Roman"/>
          <w:sz w:val="20"/>
          <w:szCs w:val="20"/>
        </w:rPr>
        <w:t xml:space="preserve">Este momento histórico, mais conhecido pelo termo </w:t>
      </w:r>
      <w:r>
        <w:rPr>
          <w:rFonts w:eastAsia="Times New Roman"/>
          <w:i/>
          <w:iCs/>
          <w:sz w:val="20"/>
          <w:szCs w:val="20"/>
        </w:rPr>
        <w:t>Nadir</w:t>
      </w:r>
      <w:r>
        <w:rPr>
          <w:rFonts w:eastAsia="Times New Roman"/>
          <w:sz w:val="20"/>
          <w:szCs w:val="20"/>
        </w:rPr>
        <w:t>, pode ser entendido como o período que se estende de 1890 até mead</w:t>
      </w:r>
      <w:r>
        <w:rPr>
          <w:rFonts w:eastAsia="Times New Roman"/>
          <w:sz w:val="20"/>
          <w:szCs w:val="20"/>
        </w:rPr>
        <w:t>os de 1930. O termo foi cunhado pelo historiador Rayford Logan para descrever o processo de rebaixamento de status social enfrentado pelos negros em significativas partes do território norte-americano tanto no que se refere a procedimentos legais quanto em</w:t>
      </w:r>
      <w:r>
        <w:rPr>
          <w:rFonts w:eastAsia="Times New Roman"/>
          <w:sz w:val="20"/>
          <w:szCs w:val="20"/>
        </w:rPr>
        <w:t xml:space="preserve"> práticas cotidianas. </w:t>
      </w:r>
      <w:r w:rsidRPr="00D37926">
        <w:rPr>
          <w:rFonts w:eastAsia="Times New Roman"/>
          <w:sz w:val="20"/>
          <w:szCs w:val="20"/>
          <w:lang w:val="en-US"/>
        </w:rPr>
        <w:t xml:space="preserve">Para Saber mais sobre o período, ver: LOGAN, Rayford. </w:t>
      </w:r>
      <w:r w:rsidRPr="00D37926">
        <w:rPr>
          <w:rFonts w:eastAsia="Times New Roman"/>
          <w:i/>
          <w:iCs/>
          <w:sz w:val="20"/>
          <w:szCs w:val="20"/>
          <w:lang w:val="en-US"/>
        </w:rPr>
        <w:t>The Negro in American Life and Thought</w:t>
      </w:r>
      <w:r w:rsidRPr="00D37926">
        <w:rPr>
          <w:rFonts w:eastAsia="Times New Roman"/>
          <w:sz w:val="20"/>
          <w:szCs w:val="20"/>
          <w:lang w:val="en-US"/>
        </w:rPr>
        <w:t xml:space="preserve">: The Nadir. </w:t>
      </w:r>
      <w:r>
        <w:rPr>
          <w:rFonts w:eastAsia="Times New Roman"/>
          <w:sz w:val="20"/>
          <w:szCs w:val="20"/>
        </w:rPr>
        <w:t>New York: Dial Press, 1954.</w:t>
      </w:r>
    </w:p>
    <w:p w14:paraId="48BD9D7C" w14:textId="77777777" w:rsidR="001C2C75" w:rsidRDefault="001C2C75">
      <w:pPr>
        <w:sectPr w:rsidR="001C2C75">
          <w:pgSz w:w="11900" w:h="16840"/>
          <w:pgMar w:top="691" w:right="1440" w:bottom="846" w:left="1440" w:header="0" w:footer="0" w:gutter="0"/>
          <w:cols w:space="720" w:equalWidth="0">
            <w:col w:w="9024"/>
          </w:cols>
        </w:sectPr>
      </w:pPr>
    </w:p>
    <w:p w14:paraId="2D4F8766" w14:textId="4EC6B6C5" w:rsidR="001C2C75" w:rsidRDefault="001C2C75">
      <w:pPr>
        <w:spacing w:line="261" w:lineRule="auto"/>
        <w:ind w:left="260" w:right="1624"/>
        <w:rPr>
          <w:sz w:val="20"/>
          <w:szCs w:val="20"/>
        </w:rPr>
      </w:pPr>
      <w:bookmarkStart w:id="143" w:name="page144"/>
      <w:bookmarkEnd w:id="143"/>
    </w:p>
    <w:p w14:paraId="5F0A165D" w14:textId="77777777" w:rsidR="001C2C75" w:rsidRDefault="001C2C75">
      <w:pPr>
        <w:spacing w:line="216" w:lineRule="exact"/>
        <w:rPr>
          <w:sz w:val="20"/>
          <w:szCs w:val="20"/>
        </w:rPr>
      </w:pPr>
    </w:p>
    <w:p w14:paraId="2108E479" w14:textId="77777777" w:rsidR="001C2C75" w:rsidRDefault="00D37926">
      <w:pPr>
        <w:spacing w:line="398" w:lineRule="auto"/>
        <w:ind w:left="260" w:right="264"/>
        <w:jc w:val="both"/>
        <w:rPr>
          <w:sz w:val="20"/>
          <w:szCs w:val="20"/>
        </w:rPr>
      </w:pPr>
      <w:r>
        <w:rPr>
          <w:rFonts w:eastAsia="Times New Roman"/>
          <w:sz w:val="24"/>
          <w:szCs w:val="24"/>
        </w:rPr>
        <w:t>questões raciais, uma parte dessa tensão foi canalizada para a representação da figura do negro.</w:t>
      </w:r>
    </w:p>
    <w:p w14:paraId="6D31C501" w14:textId="77777777" w:rsidR="001C2C75" w:rsidRDefault="001C2C75">
      <w:pPr>
        <w:spacing w:line="112" w:lineRule="exact"/>
        <w:rPr>
          <w:sz w:val="20"/>
          <w:szCs w:val="20"/>
        </w:rPr>
      </w:pPr>
    </w:p>
    <w:p w14:paraId="295FA968" w14:textId="77777777" w:rsidR="001C2C75" w:rsidRDefault="00D37926">
      <w:pPr>
        <w:spacing w:line="363" w:lineRule="auto"/>
        <w:ind w:left="260" w:right="264" w:firstLine="709"/>
        <w:jc w:val="both"/>
        <w:rPr>
          <w:sz w:val="20"/>
          <w:szCs w:val="20"/>
        </w:rPr>
      </w:pPr>
      <w:r>
        <w:rPr>
          <w:rFonts w:eastAsia="Times New Roman"/>
          <w:sz w:val="24"/>
          <w:szCs w:val="24"/>
        </w:rPr>
        <w:t>Pode-se destacar também nesse jogo de representações, o cenário ideológico que definiu de forma preponderante as relaç</w:t>
      </w:r>
      <w:r>
        <w:rPr>
          <w:rFonts w:eastAsia="Times New Roman"/>
          <w:sz w:val="24"/>
          <w:szCs w:val="24"/>
        </w:rPr>
        <w:t xml:space="preserve">ões estabelecidas e por estabelecer, entre as diversas sociedades do mundo. Expoente primordial para essa configuração se assenta na extensão e impacto que as ideias do naturalista inglês Charles Darwin apresentou em seu celebre livro </w:t>
      </w:r>
      <w:r>
        <w:rPr>
          <w:rFonts w:eastAsia="Times New Roman"/>
          <w:i/>
          <w:iCs/>
          <w:sz w:val="24"/>
          <w:szCs w:val="24"/>
        </w:rPr>
        <w:t>A Origem das Espécies</w:t>
      </w:r>
      <w:r>
        <w:rPr>
          <w:rFonts w:eastAsia="Times New Roman"/>
          <w:sz w:val="24"/>
          <w:szCs w:val="24"/>
        </w:rPr>
        <w:t>, publicado em 1859. A aplicação dos princípios da evolução apresentada por Charles Darwin migrou das ciências naturais e pouco a pouco, tornaram-se constantes os debates e produções que destacaram sua compatibilidade no que se refere às sociedades humanas</w:t>
      </w:r>
      <w:r>
        <w:rPr>
          <w:rFonts w:eastAsia="Times New Roman"/>
          <w:sz w:val="24"/>
          <w:szCs w:val="24"/>
        </w:rPr>
        <w:t>. O chamado Darwinismo Social, termo empregado para associar as conjecturas darwinistas à estrutura social, denotou por parte de seus teóricos uma ampla gama de interpretações, desde variações que apresentaram um caráter radical sobre a luta que se daria n</w:t>
      </w:r>
      <w:r>
        <w:rPr>
          <w:rFonts w:eastAsia="Times New Roman"/>
          <w:sz w:val="24"/>
          <w:szCs w:val="24"/>
        </w:rPr>
        <w:t>uma espécie de arena ocupada pelos seres humanos até análises mais brandas acerca da trajetória das sociedades em direção à evolução.</w:t>
      </w:r>
      <w:r>
        <w:rPr>
          <w:rFonts w:eastAsia="Times New Roman"/>
          <w:sz w:val="31"/>
          <w:szCs w:val="31"/>
          <w:vertAlign w:val="superscript"/>
        </w:rPr>
        <w:t>9</w:t>
      </w:r>
    </w:p>
    <w:p w14:paraId="55F2BFF0" w14:textId="77777777" w:rsidR="001C2C75" w:rsidRDefault="001C2C75">
      <w:pPr>
        <w:spacing w:line="34" w:lineRule="exact"/>
        <w:rPr>
          <w:sz w:val="20"/>
          <w:szCs w:val="20"/>
        </w:rPr>
      </w:pPr>
    </w:p>
    <w:p w14:paraId="5CBA4D20" w14:textId="77777777" w:rsidR="001C2C75" w:rsidRDefault="00D37926">
      <w:pPr>
        <w:spacing w:line="365" w:lineRule="auto"/>
        <w:ind w:left="260" w:right="264" w:firstLine="709"/>
        <w:jc w:val="both"/>
        <w:rPr>
          <w:sz w:val="20"/>
          <w:szCs w:val="20"/>
        </w:rPr>
      </w:pPr>
      <w:r>
        <w:rPr>
          <w:rFonts w:eastAsia="Times New Roman"/>
          <w:sz w:val="24"/>
          <w:szCs w:val="24"/>
        </w:rPr>
        <w:t>Nos Estados Unidos, a influência dos preceitos do Darwinismo Social e das teorias raciais parecia condizer com o clima de desenvolvimento industrial sem restrições e o espírito imperialista que assolou o país no período após a Guerra Civil. O grande refere</w:t>
      </w:r>
      <w:r>
        <w:rPr>
          <w:rFonts w:eastAsia="Times New Roman"/>
          <w:sz w:val="24"/>
          <w:szCs w:val="24"/>
        </w:rPr>
        <w:t xml:space="preserve">ncial quando se trata de tais interpretações no país é o sociólogo William Graham Sumner para quem, a competição econômica entre os indivíduos associada às leis da seleção natural proporcionariam o contínuo progresso da civilização. Para Sumner, o </w:t>
      </w:r>
      <w:r>
        <w:rPr>
          <w:rFonts w:eastAsia="Times New Roman"/>
          <w:i/>
          <w:iCs/>
          <w:sz w:val="24"/>
          <w:szCs w:val="24"/>
        </w:rPr>
        <w:t>laissez-</w:t>
      </w:r>
      <w:r>
        <w:rPr>
          <w:rFonts w:eastAsia="Times New Roman"/>
          <w:i/>
          <w:iCs/>
          <w:sz w:val="24"/>
          <w:szCs w:val="24"/>
        </w:rPr>
        <w:t>faire</w:t>
      </w:r>
      <w:r>
        <w:rPr>
          <w:rFonts w:eastAsia="Times New Roman"/>
          <w:sz w:val="24"/>
          <w:szCs w:val="24"/>
        </w:rPr>
        <w:t xml:space="preserve"> não apenas restrito a economia, mas também em relação a qualquer tipo de auxílio governamental em direção as classes sociais mais baixas se configurava em uma das formas mais eficazes na promoção de tal progresso.</w:t>
      </w:r>
      <w:r>
        <w:rPr>
          <w:rFonts w:eastAsia="Times New Roman"/>
          <w:sz w:val="31"/>
          <w:szCs w:val="31"/>
          <w:vertAlign w:val="superscript"/>
        </w:rPr>
        <w:t>10</w:t>
      </w:r>
    </w:p>
    <w:p w14:paraId="722DB6E3" w14:textId="77777777" w:rsidR="001C2C75" w:rsidRDefault="001C2C75">
      <w:pPr>
        <w:spacing w:line="25" w:lineRule="exact"/>
        <w:rPr>
          <w:sz w:val="20"/>
          <w:szCs w:val="20"/>
        </w:rPr>
      </w:pPr>
    </w:p>
    <w:p w14:paraId="5ECE22BE" w14:textId="77777777" w:rsidR="001C2C75" w:rsidRDefault="00D37926">
      <w:pPr>
        <w:spacing w:line="369" w:lineRule="auto"/>
        <w:ind w:left="260" w:right="264" w:firstLine="709"/>
        <w:jc w:val="both"/>
        <w:rPr>
          <w:sz w:val="20"/>
          <w:szCs w:val="20"/>
        </w:rPr>
      </w:pPr>
      <w:r>
        <w:rPr>
          <w:rFonts w:eastAsia="Times New Roman"/>
          <w:sz w:val="24"/>
          <w:szCs w:val="24"/>
        </w:rPr>
        <w:t>As noções de superioridade racial</w:t>
      </w:r>
      <w:r>
        <w:rPr>
          <w:rFonts w:eastAsia="Times New Roman"/>
          <w:sz w:val="24"/>
          <w:szCs w:val="24"/>
        </w:rPr>
        <w:t xml:space="preserve"> obtiveram um amplo alcance no debate intelectual que se configurou nos diversos espaços acadêmicos no interior do país. Atentos aos diversos avanços que se desenrolavam no continente europeu sobre o assunto, os eruditos norte-americanos procuraram elabora</w:t>
      </w:r>
      <w:r>
        <w:rPr>
          <w:rFonts w:eastAsia="Times New Roman"/>
          <w:sz w:val="24"/>
          <w:szCs w:val="24"/>
        </w:rPr>
        <w:t>r suas próprias noções sobre configurações de superioridade e inferioridade para os membros que compunham o</w:t>
      </w:r>
    </w:p>
    <w:p w14:paraId="2517ABA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86048" behindDoc="1" locked="0" layoutInCell="0" allowOverlap="1" wp14:anchorId="7474904D" wp14:editId="36D0C785">
                <wp:simplePos x="0" y="0"/>
                <wp:positionH relativeFrom="column">
                  <wp:posOffset>165735</wp:posOffset>
                </wp:positionH>
                <wp:positionV relativeFrom="paragraph">
                  <wp:posOffset>43815</wp:posOffset>
                </wp:positionV>
                <wp:extent cx="1828800" cy="0"/>
                <wp:effectExtent l="0" t="0" r="0" b="0"/>
                <wp:wrapNone/>
                <wp:docPr id="81" name="Shape 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C45DF97" id="Shape 81" o:spid="_x0000_s1026" style="position:absolute;z-index:-251730432;visibility:visible;mso-wrap-style:square;mso-wrap-distance-left:9pt;mso-wrap-distance-top:0;mso-wrap-distance-right:9pt;mso-wrap-distance-bottom:0;mso-position-horizontal:absolute;mso-position-horizontal-relative:text;mso-position-vertical:absolute;mso-position-vertical-relative:text" from="13.05pt,3.45pt" to="157.05pt,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eMWuQEAAIEDAAAOAAAAZHJzL2Uyb0RvYy54bWysU8tu2zAQvBfoPxC815KcIFUFyzkkdS9B&#10;ayDtB6z5sIjyBZK15L/vkrLduO0pCA8Elzsc7sySq/vJaHIQISpne9osakqEZY4ru+/pj++bDy0l&#10;MYHloJ0VPT2KSO/X79+tRt+JpRuc5iIQJLGxG31Ph5R8V1WRDcJAXDgvLCalCwYShmFf8QAjshtd&#10;Lev6rhpd4D44JmLE3cc5SdeFX0rB0jcpo0hE9xRrS2UOZd7luVqvoNsH8INipzLgFVUYUBYvvVA9&#10;QgLyK6h/qIxiwUUn04I5UzkpFRNFA6pp6r/UPA/gRdGC5kR/sSm+HS37etgGonhP24YSCwZ7VK4l&#10;GKM5o48dYh7sNmR5bLLP/smxnxFz1VUyB9HPsEkGk+Goj0zF7OPFbDElwnCzaZdtW2NPGOZuP97d&#10;5Osq6M5nfYjpi3CG5EVPtbLZCujg8BTTDD1D8nZ0WvGN0roEYb970IEcANu+KePEfgXTlow9/dTc&#10;3hTmq1x8SVGX8T8KoxK+X60MGngBQTcI4J8txzKhS6D0vEZ12p58m63Kpu0cP27D2U/sc7Hh9Cbz&#10;Q3oZl9N/fs76NwAAAP//AwBQSwMEFAAGAAgAAAAhAK0CJyvaAAAABgEAAA8AAABkcnMvZG93bnJl&#10;di54bWxMjsFOwzAQRO9I/IO1SNyok4BCCXEqqMQFIaEWpF6deEki7HUau0369yxcyvFpRjOvXM3O&#10;iiOOofekIF0kIJAab3pqFXx+vNwsQYSoyWjrCRWcMMCqurwodWH8RBs8bmMreIRCoRV0MQ6FlKHp&#10;0Omw8AMSZ19+dDoyjq00o5543FmZJUkune6JHzo94LrD5nt7cArua7vO3nf7MZ6GzdvcZ6/Pftor&#10;dX01Pz2CiDjHcxl+9VkdKnaq/YFMEFZBlqfcVJA/gOD4Nr1jrv9YVqX8r1/9AAAA//8DAFBLAQIt&#10;ABQABgAIAAAAIQC2gziS/gAAAOEBAAATAAAAAAAAAAAAAAAAAAAAAABbQ29udGVudF9UeXBlc10u&#10;eG1sUEsBAi0AFAAGAAgAAAAhADj9If/WAAAAlAEAAAsAAAAAAAAAAAAAAAAALwEAAF9yZWxzLy5y&#10;ZWxzUEsBAi0AFAAGAAgAAAAhAFxB4xa5AQAAgQMAAA4AAAAAAAAAAAAAAAAALgIAAGRycy9lMm9E&#10;b2MueG1sUEsBAi0AFAAGAAgAAAAhAK0CJyvaAAAABgEAAA8AAAAAAAAAAAAAAAAAEwQAAGRycy9k&#10;b3ducmV2LnhtbFBLBQYAAAAABAAEAPMAAAAaBQAAAAA=&#10;" o:allowincell="f" filled="t" strokeweight=".25397mm">
                <v:stroke joinstyle="miter"/>
                <o:lock v:ext="edit" shapetype="f"/>
              </v:line>
            </w:pict>
          </mc:Fallback>
        </mc:AlternateContent>
      </w:r>
    </w:p>
    <w:p w14:paraId="18216E07" w14:textId="77777777" w:rsidR="001C2C75" w:rsidRDefault="001C2C75">
      <w:pPr>
        <w:spacing w:line="132" w:lineRule="exact"/>
        <w:rPr>
          <w:sz w:val="20"/>
          <w:szCs w:val="20"/>
        </w:rPr>
      </w:pPr>
    </w:p>
    <w:p w14:paraId="5586D124" w14:textId="77777777" w:rsidR="001C2C75" w:rsidRDefault="00D37926" w:rsidP="00D37926">
      <w:pPr>
        <w:numPr>
          <w:ilvl w:val="0"/>
          <w:numId w:val="82"/>
        </w:numPr>
        <w:tabs>
          <w:tab w:val="left" w:pos="375"/>
        </w:tabs>
        <w:spacing w:line="220" w:lineRule="auto"/>
        <w:ind w:left="260" w:right="264" w:firstLine="2"/>
        <w:jc w:val="both"/>
        <w:rPr>
          <w:rFonts w:eastAsia="Times New Roman"/>
          <w:sz w:val="26"/>
          <w:szCs w:val="26"/>
          <w:vertAlign w:val="superscript"/>
        </w:rPr>
      </w:pPr>
      <w:r w:rsidRPr="00D37926">
        <w:rPr>
          <w:rFonts w:eastAsia="Times New Roman"/>
          <w:sz w:val="20"/>
          <w:szCs w:val="20"/>
          <w:lang w:val="en-US"/>
        </w:rPr>
        <w:t xml:space="preserve">Ver: HAWKINS, Mike. </w:t>
      </w:r>
      <w:r w:rsidRPr="00D37926">
        <w:rPr>
          <w:rFonts w:eastAsia="Times New Roman"/>
          <w:i/>
          <w:iCs/>
          <w:sz w:val="20"/>
          <w:szCs w:val="20"/>
          <w:lang w:val="en-US"/>
        </w:rPr>
        <w:t>Social Darwinism in European and American thought, 1860-1945</w:t>
      </w:r>
      <w:r w:rsidRPr="00D37926">
        <w:rPr>
          <w:rFonts w:eastAsia="Times New Roman"/>
          <w:sz w:val="20"/>
          <w:szCs w:val="20"/>
          <w:lang w:val="en-US"/>
        </w:rPr>
        <w:t>: nature as a model and nature as threat. Cambridge: Cambridge Un</w:t>
      </w:r>
      <w:r w:rsidRPr="00D37926">
        <w:rPr>
          <w:rFonts w:eastAsia="Times New Roman"/>
          <w:sz w:val="20"/>
          <w:szCs w:val="20"/>
          <w:lang w:val="en-US"/>
        </w:rPr>
        <w:t xml:space="preserve">iversity Press, 1997 e SINGER, Peter. </w:t>
      </w:r>
      <w:r w:rsidRPr="00D37926">
        <w:rPr>
          <w:rFonts w:eastAsia="Times New Roman"/>
          <w:i/>
          <w:iCs/>
          <w:sz w:val="20"/>
          <w:szCs w:val="20"/>
          <w:lang w:val="en-US"/>
        </w:rPr>
        <w:t>A</w:t>
      </w:r>
      <w:r w:rsidRPr="00D37926">
        <w:rPr>
          <w:rFonts w:eastAsia="Times New Roman"/>
          <w:sz w:val="20"/>
          <w:szCs w:val="20"/>
          <w:lang w:val="en-US"/>
        </w:rPr>
        <w:t xml:space="preserve"> </w:t>
      </w:r>
      <w:r w:rsidRPr="00D37926">
        <w:rPr>
          <w:rFonts w:eastAsia="Times New Roman"/>
          <w:i/>
          <w:iCs/>
          <w:sz w:val="20"/>
          <w:szCs w:val="20"/>
          <w:lang w:val="en-US"/>
        </w:rPr>
        <w:t>Darwinian Left</w:t>
      </w:r>
      <w:r w:rsidRPr="00D37926">
        <w:rPr>
          <w:rFonts w:eastAsia="Times New Roman"/>
          <w:sz w:val="20"/>
          <w:szCs w:val="20"/>
          <w:lang w:val="en-US"/>
        </w:rPr>
        <w:t xml:space="preserve">: politics, evolution and cooperation. </w:t>
      </w:r>
      <w:r>
        <w:rPr>
          <w:rFonts w:eastAsia="Times New Roman"/>
          <w:sz w:val="20"/>
          <w:szCs w:val="20"/>
        </w:rPr>
        <w:t>New Haven: Yale University Press, [1999] 2000.</w:t>
      </w:r>
    </w:p>
    <w:p w14:paraId="301240AC" w14:textId="77777777" w:rsidR="001C2C75" w:rsidRDefault="001C2C75">
      <w:pPr>
        <w:spacing w:line="2" w:lineRule="exact"/>
        <w:rPr>
          <w:rFonts w:eastAsia="Times New Roman"/>
          <w:sz w:val="26"/>
          <w:szCs w:val="26"/>
          <w:vertAlign w:val="superscript"/>
        </w:rPr>
      </w:pPr>
    </w:p>
    <w:p w14:paraId="4747E438" w14:textId="77777777" w:rsidR="001C2C75" w:rsidRPr="00D37926" w:rsidRDefault="00D37926">
      <w:pPr>
        <w:spacing w:line="191" w:lineRule="auto"/>
        <w:ind w:left="260"/>
        <w:rPr>
          <w:rFonts w:eastAsia="Times New Roman"/>
          <w:sz w:val="26"/>
          <w:szCs w:val="26"/>
          <w:vertAlign w:val="superscript"/>
          <w:lang w:val="en-US"/>
        </w:rPr>
      </w:pPr>
      <w:r w:rsidRPr="00D37926">
        <w:rPr>
          <w:rFonts w:eastAsia="Times New Roman"/>
          <w:sz w:val="25"/>
          <w:szCs w:val="25"/>
          <w:vertAlign w:val="superscript"/>
          <w:lang w:val="en-US"/>
        </w:rPr>
        <w:t>10</w:t>
      </w:r>
      <w:r w:rsidRPr="00D37926">
        <w:rPr>
          <w:rFonts w:eastAsia="Times New Roman"/>
          <w:sz w:val="20"/>
          <w:szCs w:val="20"/>
          <w:lang w:val="en-US"/>
        </w:rPr>
        <w:t xml:space="preserve"> Ver: BANNISTER, Robert C. (ed.). </w:t>
      </w:r>
      <w:r w:rsidRPr="00D37926">
        <w:rPr>
          <w:rFonts w:eastAsia="Times New Roman"/>
          <w:i/>
          <w:iCs/>
          <w:sz w:val="20"/>
          <w:szCs w:val="20"/>
          <w:lang w:val="en-US"/>
        </w:rPr>
        <w:t>On Liberty, Society and Politics</w:t>
      </w:r>
      <w:r w:rsidRPr="00D37926">
        <w:rPr>
          <w:rFonts w:eastAsia="Times New Roman"/>
          <w:sz w:val="20"/>
          <w:szCs w:val="20"/>
          <w:lang w:val="en-US"/>
        </w:rPr>
        <w:t>: the essential essays of William</w:t>
      </w:r>
    </w:p>
    <w:p w14:paraId="2C0B1B1A" w14:textId="77777777" w:rsidR="001C2C75" w:rsidRPr="00D37926" w:rsidRDefault="00D37926">
      <w:pPr>
        <w:ind w:left="260"/>
        <w:rPr>
          <w:rFonts w:eastAsia="Times New Roman"/>
          <w:sz w:val="26"/>
          <w:szCs w:val="26"/>
          <w:vertAlign w:val="superscript"/>
          <w:lang w:val="en-US"/>
        </w:rPr>
      </w:pPr>
      <w:r w:rsidRPr="00D37926">
        <w:rPr>
          <w:rFonts w:eastAsia="Times New Roman"/>
          <w:sz w:val="20"/>
          <w:szCs w:val="20"/>
          <w:lang w:val="en-US"/>
        </w:rPr>
        <w:t xml:space="preserve">Graham </w:t>
      </w:r>
      <w:r w:rsidRPr="00D37926">
        <w:rPr>
          <w:rFonts w:eastAsia="Times New Roman"/>
          <w:sz w:val="20"/>
          <w:szCs w:val="20"/>
          <w:lang w:val="en-US"/>
        </w:rPr>
        <w:t>Sumner. Indianapolis: Liberty Fund, 1992.</w:t>
      </w:r>
    </w:p>
    <w:p w14:paraId="411B775B" w14:textId="77777777" w:rsidR="001C2C75" w:rsidRPr="00D37926" w:rsidRDefault="001C2C75">
      <w:pPr>
        <w:rPr>
          <w:lang w:val="en-US"/>
        </w:rPr>
        <w:sectPr w:rsidR="001C2C75" w:rsidRPr="00D37926">
          <w:pgSz w:w="11900" w:h="16840"/>
          <w:pgMar w:top="691" w:right="1440" w:bottom="872" w:left="1440" w:header="0" w:footer="0" w:gutter="0"/>
          <w:cols w:space="720" w:equalWidth="0">
            <w:col w:w="9024"/>
          </w:cols>
        </w:sectPr>
      </w:pPr>
    </w:p>
    <w:p w14:paraId="55BEBFC4" w14:textId="385E7E4E" w:rsidR="001C2C75" w:rsidRPr="00D37926" w:rsidRDefault="001C2C75">
      <w:pPr>
        <w:spacing w:line="261" w:lineRule="auto"/>
        <w:ind w:left="260" w:right="1624"/>
        <w:rPr>
          <w:sz w:val="20"/>
          <w:szCs w:val="20"/>
          <w:lang w:val="en-US"/>
        </w:rPr>
      </w:pPr>
      <w:bookmarkStart w:id="144" w:name="page145"/>
      <w:bookmarkEnd w:id="144"/>
    </w:p>
    <w:p w14:paraId="11CF96A7" w14:textId="77777777" w:rsidR="001C2C75" w:rsidRPr="00D37926" w:rsidRDefault="001C2C75">
      <w:pPr>
        <w:spacing w:line="216" w:lineRule="exact"/>
        <w:rPr>
          <w:sz w:val="20"/>
          <w:szCs w:val="20"/>
          <w:lang w:val="en-US"/>
        </w:rPr>
      </w:pPr>
    </w:p>
    <w:p w14:paraId="63D32CFA" w14:textId="77777777" w:rsidR="001C2C75" w:rsidRDefault="00D37926">
      <w:pPr>
        <w:spacing w:line="379" w:lineRule="auto"/>
        <w:ind w:left="260" w:right="264"/>
        <w:jc w:val="both"/>
        <w:rPr>
          <w:sz w:val="20"/>
          <w:szCs w:val="20"/>
        </w:rPr>
      </w:pPr>
      <w:r>
        <w:rPr>
          <w:rFonts w:eastAsia="Times New Roman"/>
          <w:sz w:val="24"/>
          <w:szCs w:val="24"/>
        </w:rPr>
        <w:t xml:space="preserve">estrato social estadunidense. A diversidade das produções elaboradas na virada do </w:t>
      </w:r>
      <w:r>
        <w:rPr>
          <w:rFonts w:eastAsia="Times New Roman"/>
          <w:sz w:val="24"/>
          <w:szCs w:val="24"/>
        </w:rPr>
        <w:t>século XX exemplifica muito bem a mentalidade reinante que moldou por considerável espaço de tempo as relações entre brancos e negros.</w:t>
      </w:r>
    </w:p>
    <w:p w14:paraId="37716862" w14:textId="77777777" w:rsidR="001C2C75" w:rsidRDefault="001C2C75">
      <w:pPr>
        <w:spacing w:line="134" w:lineRule="exact"/>
        <w:rPr>
          <w:sz w:val="20"/>
          <w:szCs w:val="20"/>
        </w:rPr>
      </w:pPr>
    </w:p>
    <w:p w14:paraId="14BE5138" w14:textId="77777777" w:rsidR="001C2C75" w:rsidRDefault="00D37926">
      <w:pPr>
        <w:spacing w:line="362" w:lineRule="auto"/>
        <w:ind w:left="260" w:right="264" w:firstLine="709"/>
        <w:jc w:val="both"/>
        <w:rPr>
          <w:sz w:val="20"/>
          <w:szCs w:val="20"/>
        </w:rPr>
      </w:pPr>
      <w:r>
        <w:rPr>
          <w:rFonts w:eastAsia="Times New Roman"/>
          <w:sz w:val="24"/>
          <w:szCs w:val="24"/>
        </w:rPr>
        <w:t xml:space="preserve">O trabalho do historiador, tem se ampliado constantemente desde que a disciplina ganhou contornos de ciência, mesmo que </w:t>
      </w:r>
      <w:r>
        <w:rPr>
          <w:rFonts w:eastAsia="Times New Roman"/>
          <w:sz w:val="24"/>
          <w:szCs w:val="24"/>
        </w:rPr>
        <w:t>este debate seja muitas vezes contestado. Novos métodos e objetos começaram a fazer parte da rotina do profissional que procura ampliar o entendimento sobre determinado evento ou situação a ser abordada. Dentre estes objetos/fontes, outras formas de repres</w:t>
      </w:r>
      <w:r>
        <w:rPr>
          <w:rFonts w:eastAsia="Times New Roman"/>
          <w:sz w:val="24"/>
          <w:szCs w:val="24"/>
        </w:rPr>
        <w:t>entações imagéticas foram incorporadas ao escrutínio da análise e interpretação histórica, tais como a caricatura, os cartuns, a charge e diversos tipos de desenhos propriamente ditos. Em observação a este andamento, o historiador Thomas Milton Kemnitz (19</w:t>
      </w:r>
      <w:r>
        <w:rPr>
          <w:rFonts w:eastAsia="Times New Roman"/>
          <w:sz w:val="24"/>
          <w:szCs w:val="24"/>
        </w:rPr>
        <w:t>73), argumenta que o profissional que trabalha com este tipo de fonte, deve abordá-las com as mesmas questões gerais que são despendidas para qualquer outro meio de comunicação. Segundo o autor, podem ser estabelecidas seis áreas inter-relacionadas para in</w:t>
      </w:r>
      <w:r>
        <w:rPr>
          <w:rFonts w:eastAsia="Times New Roman"/>
          <w:sz w:val="24"/>
          <w:szCs w:val="24"/>
        </w:rPr>
        <w:t>vestigação nas quais são englobados os artistas, os meios pelos quais esses desenhos alcançaram o público, a linguagem e os símbolos utilizados, seu relacionamento com outros meios de comunicação, a intensão de sua criação e sua audiência, todas elas auxil</w:t>
      </w:r>
      <w:r>
        <w:rPr>
          <w:rFonts w:eastAsia="Times New Roman"/>
          <w:sz w:val="24"/>
          <w:szCs w:val="24"/>
        </w:rPr>
        <w:t>iando o historiador a estabelecer a relação entre atitudes populares e tais desenhos.</w:t>
      </w:r>
    </w:p>
    <w:p w14:paraId="643E8E1C" w14:textId="77777777" w:rsidR="001C2C75" w:rsidRDefault="001C2C75">
      <w:pPr>
        <w:spacing w:line="166" w:lineRule="exact"/>
        <w:rPr>
          <w:sz w:val="20"/>
          <w:szCs w:val="20"/>
        </w:rPr>
      </w:pPr>
    </w:p>
    <w:p w14:paraId="4EDEADED" w14:textId="77777777" w:rsidR="001C2C75" w:rsidRDefault="00D37926">
      <w:pPr>
        <w:spacing w:line="362" w:lineRule="auto"/>
        <w:ind w:left="260" w:right="264" w:firstLine="709"/>
        <w:jc w:val="both"/>
        <w:rPr>
          <w:sz w:val="20"/>
          <w:szCs w:val="20"/>
        </w:rPr>
      </w:pPr>
      <w:r>
        <w:rPr>
          <w:rFonts w:eastAsia="Times New Roman"/>
          <w:sz w:val="24"/>
          <w:szCs w:val="24"/>
        </w:rPr>
        <w:t>No que se refere à criação e reprodução de estereótipos, que de uma maneira geral são pensados e associados a certos aspectos negativos de grupos sociais, seu poder pela</w:t>
      </w:r>
      <w:r>
        <w:rPr>
          <w:rFonts w:eastAsia="Times New Roman"/>
          <w:sz w:val="24"/>
          <w:szCs w:val="24"/>
        </w:rPr>
        <w:t xml:space="preserve"> simplificação, ou seja, de reunir determinadas características que parecem ser evidentes e compartilhadas por todos os membros que constituem tais grupos, contaram com a ajuda dos meios tecnológicos destinados aos impressos para conseguirem se firmar na m</w:t>
      </w:r>
      <w:r>
        <w:rPr>
          <w:rFonts w:eastAsia="Times New Roman"/>
          <w:sz w:val="24"/>
          <w:szCs w:val="24"/>
        </w:rPr>
        <w:t xml:space="preserve">entalidade e no seio popular. Como salientado por Teun A. van Dijk (1984, p.13), tais imagens “são ao mesmo tempo uma interpretação subjetiva e uma reconstrução da realidade”. No caso específico dos Estados Unidos, Henry B. Wonham (2004), procurou debater </w:t>
      </w:r>
      <w:r>
        <w:rPr>
          <w:rFonts w:eastAsia="Times New Roman"/>
          <w:sz w:val="24"/>
          <w:szCs w:val="24"/>
        </w:rPr>
        <w:t xml:space="preserve">o notável crescimento de caricaturas étnicas nas últimas décadas do século XIX em um momento em que as expressões artísticas pregavam por uma representação mais verossímil do ser humano. Essa ambiguidade de acordo com o que é debatido por Wonham (2004, p. </w:t>
      </w:r>
      <w:r>
        <w:rPr>
          <w:rFonts w:eastAsia="Times New Roman"/>
          <w:sz w:val="24"/>
          <w:szCs w:val="24"/>
        </w:rPr>
        <w:t>31), se insere dentro de um programa mais amplo que tem como uma de suas consequências “delinear os limites da legítima cidadania por uma cultura insegura de seu clamor por autoridade”. Dessa maneira, o que estava em jogo com este discurso, mais do que o a</w:t>
      </w:r>
      <w:r>
        <w:rPr>
          <w:rFonts w:eastAsia="Times New Roman"/>
          <w:sz w:val="24"/>
          <w:szCs w:val="24"/>
        </w:rPr>
        <w:t>to de simplesmente degradar e rebaixar grupos</w:t>
      </w:r>
    </w:p>
    <w:p w14:paraId="4FC32A33" w14:textId="77777777" w:rsidR="001C2C75" w:rsidRDefault="001C2C75">
      <w:pPr>
        <w:sectPr w:rsidR="001C2C75">
          <w:pgSz w:w="11900" w:h="16840"/>
          <w:pgMar w:top="691" w:right="1440" w:bottom="742" w:left="1440" w:header="0" w:footer="0" w:gutter="0"/>
          <w:cols w:space="720" w:equalWidth="0">
            <w:col w:w="9024"/>
          </w:cols>
        </w:sectPr>
      </w:pPr>
    </w:p>
    <w:p w14:paraId="0D36BCD9" w14:textId="1C204EE7" w:rsidR="001C2C75" w:rsidRDefault="001C2C75">
      <w:pPr>
        <w:spacing w:line="261" w:lineRule="auto"/>
        <w:ind w:left="260" w:right="1624"/>
        <w:rPr>
          <w:sz w:val="20"/>
          <w:szCs w:val="20"/>
        </w:rPr>
      </w:pPr>
      <w:bookmarkStart w:id="145" w:name="page146"/>
      <w:bookmarkEnd w:id="145"/>
    </w:p>
    <w:p w14:paraId="07F78DE7" w14:textId="77777777" w:rsidR="001C2C75" w:rsidRDefault="001C2C75">
      <w:pPr>
        <w:spacing w:line="216" w:lineRule="exact"/>
        <w:rPr>
          <w:sz w:val="20"/>
          <w:szCs w:val="20"/>
        </w:rPr>
      </w:pPr>
    </w:p>
    <w:p w14:paraId="3F0B8BD1" w14:textId="77777777" w:rsidR="001C2C75" w:rsidRDefault="00D37926">
      <w:pPr>
        <w:spacing w:line="372" w:lineRule="auto"/>
        <w:ind w:left="260" w:right="264"/>
        <w:jc w:val="both"/>
        <w:rPr>
          <w:sz w:val="20"/>
          <w:szCs w:val="20"/>
        </w:rPr>
      </w:pPr>
      <w:r>
        <w:rPr>
          <w:rFonts w:eastAsia="Times New Roman"/>
          <w:sz w:val="24"/>
          <w:szCs w:val="24"/>
        </w:rPr>
        <w:t>humanos salientando de forma exagerada certas características físicas, por exempl</w:t>
      </w:r>
      <w:r>
        <w:rPr>
          <w:rFonts w:eastAsia="Times New Roman"/>
          <w:sz w:val="24"/>
          <w:szCs w:val="24"/>
        </w:rPr>
        <w:t>o, dos negros norte-americanos, comportamentais, no caso do imigrante irlandês, ou políticas, neste caso, citando russos e alemães de tendência anarquista, era o próprio estabelecimento do que seria a identidade norte-americana.</w:t>
      </w:r>
    </w:p>
    <w:p w14:paraId="38FFB3E8" w14:textId="77777777" w:rsidR="001C2C75" w:rsidRDefault="001C2C75">
      <w:pPr>
        <w:spacing w:line="144" w:lineRule="exact"/>
        <w:rPr>
          <w:sz w:val="20"/>
          <w:szCs w:val="20"/>
        </w:rPr>
      </w:pPr>
    </w:p>
    <w:p w14:paraId="44A5A319" w14:textId="77777777" w:rsidR="001C2C75" w:rsidRDefault="00D37926">
      <w:pPr>
        <w:spacing w:line="359" w:lineRule="auto"/>
        <w:ind w:left="260" w:right="264" w:firstLine="709"/>
        <w:jc w:val="both"/>
        <w:rPr>
          <w:sz w:val="20"/>
          <w:szCs w:val="20"/>
        </w:rPr>
      </w:pPr>
      <w:r>
        <w:rPr>
          <w:rFonts w:eastAsia="Times New Roman"/>
          <w:sz w:val="24"/>
          <w:szCs w:val="24"/>
        </w:rPr>
        <w:t>O processo para a desmitif</w:t>
      </w:r>
      <w:r>
        <w:rPr>
          <w:rFonts w:eastAsia="Times New Roman"/>
          <w:sz w:val="24"/>
          <w:szCs w:val="24"/>
        </w:rPr>
        <w:t>icação e combate a representação deturpada e distorcida do afro-americano, da mesma maneira que a imagem que procuravam degradá-la se encontra presente em discursos que antecedem o eclodir da Guerra Civil Americana em 1861. Nesse caso, a figura do ex-escra</w:t>
      </w:r>
      <w:r>
        <w:rPr>
          <w:rFonts w:eastAsia="Times New Roman"/>
          <w:sz w:val="24"/>
          <w:szCs w:val="24"/>
        </w:rPr>
        <w:t>vo Frederick Douglass sustentou a tarefa de mostrar para a sociedade estadunidense em geral, as virtudes e capacidades que também emergiam desse conjunto de pessoas. Douglass deixara o estigma da escravidão para se transformar num dos mais talentosos escri</w:t>
      </w:r>
      <w:r>
        <w:rPr>
          <w:rFonts w:eastAsia="Times New Roman"/>
          <w:sz w:val="24"/>
          <w:szCs w:val="24"/>
        </w:rPr>
        <w:t>tores norte-americanos e, além disso, se tornou o porta-voz do homem negro por ser, em sua época, o mais apresentável tanto aos olhos do conjunto de pessoas brancas engajadas no discurso contra a instituição da escravidão, como para os membros da comunidad</w:t>
      </w:r>
      <w:r>
        <w:rPr>
          <w:rFonts w:eastAsia="Times New Roman"/>
          <w:sz w:val="24"/>
          <w:szCs w:val="24"/>
        </w:rPr>
        <w:t xml:space="preserve">e negra. Pode-se verificar nesses passos iniciais, o papel que as manifestações artísticas desempenham para reforçar o diálogo contra a pretensa ignorância e falta de apreço das pessoas negras pelas expressões culturais, e o negro nos Estados Unidos soube </w:t>
      </w:r>
      <w:r>
        <w:rPr>
          <w:rFonts w:eastAsia="Times New Roman"/>
          <w:sz w:val="24"/>
          <w:szCs w:val="24"/>
        </w:rPr>
        <w:t>como discutir as duras realidades que os infringiam. Segundo o historiador e crítico literário Henry Louis Gates, Jr. (1988), a história cultural dos negros na América se inicia como uma história de “autênticos descontruídos” que a partir do momento em que</w:t>
      </w:r>
      <w:r>
        <w:rPr>
          <w:rFonts w:eastAsia="Times New Roman"/>
          <w:sz w:val="24"/>
          <w:szCs w:val="24"/>
        </w:rPr>
        <w:t xml:space="preserve"> adquiriram a capacidade de escrever, procuraram se redefinir contra o já estabelecido estereótipo racista. Estabelecendo um paralelo sobre o que foi o período de Reconstrução para o negro, argumenta que este período é bem mais extenso do que os nove anos </w:t>
      </w:r>
      <w:r>
        <w:rPr>
          <w:rFonts w:eastAsia="Times New Roman"/>
          <w:sz w:val="24"/>
          <w:szCs w:val="24"/>
        </w:rPr>
        <w:t>que vão de 1867 a</w:t>
      </w:r>
    </w:p>
    <w:p w14:paraId="216ECB6D" w14:textId="77777777" w:rsidR="001C2C75" w:rsidRDefault="001C2C75">
      <w:pPr>
        <w:spacing w:line="15" w:lineRule="exact"/>
        <w:rPr>
          <w:sz w:val="20"/>
          <w:szCs w:val="20"/>
        </w:rPr>
      </w:pPr>
    </w:p>
    <w:p w14:paraId="327EEA2B" w14:textId="77777777" w:rsidR="001C2C75" w:rsidRDefault="00D37926">
      <w:pPr>
        <w:ind w:left="260"/>
        <w:rPr>
          <w:sz w:val="20"/>
          <w:szCs w:val="20"/>
        </w:rPr>
      </w:pPr>
      <w:r>
        <w:rPr>
          <w:rFonts w:eastAsia="Times New Roman"/>
          <w:sz w:val="24"/>
          <w:szCs w:val="24"/>
        </w:rPr>
        <w:t>1876.</w:t>
      </w:r>
      <w:r>
        <w:rPr>
          <w:rFonts w:eastAsia="Times New Roman"/>
          <w:sz w:val="31"/>
          <w:szCs w:val="31"/>
          <w:vertAlign w:val="superscript"/>
        </w:rPr>
        <w:t>11</w:t>
      </w:r>
      <w:r>
        <w:rPr>
          <w:rFonts w:eastAsia="Times New Roman"/>
          <w:sz w:val="24"/>
          <w:szCs w:val="24"/>
        </w:rPr>
        <w:t xml:space="preserve"> Para o autor:</w:t>
      </w:r>
    </w:p>
    <w:p w14:paraId="49EA37BB" w14:textId="77777777" w:rsidR="001C2C75" w:rsidRDefault="001C2C75">
      <w:pPr>
        <w:spacing w:line="267" w:lineRule="exact"/>
        <w:rPr>
          <w:sz w:val="20"/>
          <w:szCs w:val="20"/>
        </w:rPr>
      </w:pPr>
    </w:p>
    <w:p w14:paraId="3968DF0B" w14:textId="77777777" w:rsidR="001C2C75" w:rsidRDefault="00D37926">
      <w:pPr>
        <w:spacing w:line="260" w:lineRule="auto"/>
        <w:ind w:left="1680" w:right="264"/>
        <w:jc w:val="both"/>
        <w:rPr>
          <w:sz w:val="20"/>
          <w:szCs w:val="20"/>
        </w:rPr>
      </w:pPr>
      <w:r>
        <w:rPr>
          <w:rFonts w:eastAsia="Times New Roman"/>
          <w:sz w:val="20"/>
          <w:szCs w:val="20"/>
        </w:rPr>
        <w:t>[...] a Reconstrução intelectual negra começou nas narrativas escravas pré-guerra, publicadas principalmente entre 1831 e 1861, e se encerrou (se realmente ela tem se encerrado) com o Renascimento do Novo Negro dos anos 1920. E a alegoria da Reconstrução q</w:t>
      </w:r>
      <w:r>
        <w:rPr>
          <w:rFonts w:eastAsia="Times New Roman"/>
          <w:sz w:val="20"/>
          <w:szCs w:val="20"/>
        </w:rPr>
        <w:t xml:space="preserve">ue eu desejo traçar é a alegoria do Novo Negro no discurso afro-americano entre os anos de 1895 e 1925. (GATES, Jr., 1988, p. 131, tradução nossa). </w:t>
      </w:r>
      <w:r>
        <w:rPr>
          <w:rFonts w:eastAsia="Times New Roman"/>
          <w:sz w:val="25"/>
          <w:szCs w:val="25"/>
          <w:vertAlign w:val="superscript"/>
        </w:rPr>
        <w:t>12</w:t>
      </w:r>
    </w:p>
    <w:p w14:paraId="0741883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87072" behindDoc="1" locked="0" layoutInCell="0" allowOverlap="1" wp14:anchorId="02830260" wp14:editId="76FED42B">
                <wp:simplePos x="0" y="0"/>
                <wp:positionH relativeFrom="column">
                  <wp:posOffset>165735</wp:posOffset>
                </wp:positionH>
                <wp:positionV relativeFrom="paragraph">
                  <wp:posOffset>393065</wp:posOffset>
                </wp:positionV>
                <wp:extent cx="1828800" cy="0"/>
                <wp:effectExtent l="0" t="0" r="0" b="0"/>
                <wp:wrapNone/>
                <wp:docPr id="82" name="Shape 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AF41D2C" id="Shape 82" o:spid="_x0000_s1026" style="position:absolute;z-index:-251729408;visibility:visible;mso-wrap-style:square;mso-wrap-distance-left:9pt;mso-wrap-distance-top:0;mso-wrap-distance-right:9pt;mso-wrap-distance-bottom:0;mso-position-horizontal:absolute;mso-position-horizontal-relative:text;mso-position-vertical:absolute;mso-position-vertical-relative:text" from="13.05pt,30.95pt" to="157.05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TWWuAEAAIEDAAAOAAAAZHJzL2Uyb0RvYy54bWysU8uOEzEQvCPxD5bvZCYhWoZRJnvYJVxW&#10;EGmXD+jYnoyFX3KbzOTvaTsPNsAJ4YPldpfLXdX26n6yhh1URO1dx+ezmjPlhJfa7Tv+7WXzruEM&#10;EzgJxjvV8aNCfr9++2Y1hlYt/OCNVJERicN2DB0fUgptVaEYlAWc+aAcJXsfLSQK476SEUZit6Za&#10;1PVdNfooQ/RCIdLu4ynJ14W/75VIX/seVWKm41RbKnMs8y7P1XoF7T5CGLQ4lwH/UIUF7ejSK9Uj&#10;JGA/ov6DymoRPfo+zYS3le97LVTRQGrm9W9qngcIqmghczBcbcL/Ryu+HLaRadnxZsGZA0s9Ktcy&#10;ismcMWBLmAe3jVmemNxzePLiO1KuuknmAMMJNvXRZjjpY1Mx+3g1W02JCdqcN4umqakngnLLD3fv&#10;83UVtJezIWL6rLxledFxo122Alo4PGE6QS+QvI3eaLnRxpQg7ncPJrIDUNs3ZZzZb2DGsbHjH+fL&#10;ZWG+yeFrirqMv1FYnej9Gm3JwCsI2kGB/OQklQltAm1Oa1Jn3Nm3k1XZtJ2Xx228+El9Ljac32R+&#10;SK/jcvrXz1n/BAAA//8DAFBLAwQUAAYACAAAACEARZYDZNsAAAAIAQAADwAAAGRycy9kb3ducmV2&#10;LnhtbEyPwU7DMBBE70j8g7VIXFDruEQRhDgVRYIrELj05sZbJyJeW7bbhr/HiAM97sxo9k2znu3E&#10;jhji6EiCWBbAkHqnRzISPj+eF3fAYlKk1eQIJXxjhHV7edGoWrsTveOxS4blEoq1kjCk5GvOYz+g&#10;VXHpPFL29i5YlfIZDNdBnXK5nfiqKCpu1Uj5w6A8Pg3Yf3UHK8G/hrL0YXuzeZlE7DZ7Y5x+k/L6&#10;an58AJZwTv9h+MXP6NBmpp07kI5skrCqRE5KqMQ9sOzfijILuz+Btw0/H9D+AAAA//8DAFBLAQIt&#10;ABQABgAIAAAAIQC2gziS/gAAAOEBAAATAAAAAAAAAAAAAAAAAAAAAABbQ29udGVudF9UeXBlc10u&#10;eG1sUEsBAi0AFAAGAAgAAAAhADj9If/WAAAAlAEAAAsAAAAAAAAAAAAAAAAALwEAAF9yZWxzLy5y&#10;ZWxzUEsBAi0AFAAGAAgAAAAhANJhNZa4AQAAgQMAAA4AAAAAAAAAAAAAAAAALgIAAGRycy9lMm9E&#10;b2MueG1sUEsBAi0AFAAGAAgAAAAhAEWWA2TbAAAACAEAAA8AAAAAAAAAAAAAAAAAEgQAAGRycy9k&#10;b3ducmV2LnhtbFBLBQYAAAAABAAEAPMAAAAaBQAAAAA=&#10;" o:allowincell="f" filled="t" strokeweight=".72pt">
                <v:stroke joinstyle="miter"/>
                <o:lock v:ext="edit" shapetype="f"/>
              </v:line>
            </w:pict>
          </mc:Fallback>
        </mc:AlternateContent>
      </w:r>
    </w:p>
    <w:p w14:paraId="78141419" w14:textId="77777777" w:rsidR="001C2C75" w:rsidRDefault="001C2C75">
      <w:pPr>
        <w:spacing w:line="200" w:lineRule="exact"/>
        <w:rPr>
          <w:sz w:val="20"/>
          <w:szCs w:val="20"/>
        </w:rPr>
      </w:pPr>
    </w:p>
    <w:p w14:paraId="35540D07" w14:textId="77777777" w:rsidR="001C2C75" w:rsidRDefault="001C2C75">
      <w:pPr>
        <w:spacing w:line="200" w:lineRule="exact"/>
        <w:rPr>
          <w:sz w:val="20"/>
          <w:szCs w:val="20"/>
        </w:rPr>
      </w:pPr>
    </w:p>
    <w:p w14:paraId="74848873" w14:textId="77777777" w:rsidR="001C2C75" w:rsidRDefault="001C2C75">
      <w:pPr>
        <w:spacing w:line="283" w:lineRule="exact"/>
        <w:rPr>
          <w:sz w:val="20"/>
          <w:szCs w:val="20"/>
        </w:rPr>
      </w:pPr>
    </w:p>
    <w:p w14:paraId="1B73ABDA" w14:textId="77777777" w:rsidR="001C2C75" w:rsidRDefault="00D37926" w:rsidP="00D37926">
      <w:pPr>
        <w:numPr>
          <w:ilvl w:val="0"/>
          <w:numId w:val="83"/>
        </w:numPr>
        <w:tabs>
          <w:tab w:val="left" w:pos="440"/>
        </w:tabs>
        <w:spacing w:line="228" w:lineRule="auto"/>
        <w:ind w:left="260" w:right="264" w:firstLine="2"/>
        <w:jc w:val="both"/>
        <w:rPr>
          <w:rFonts w:eastAsia="Times New Roman"/>
          <w:sz w:val="26"/>
          <w:szCs w:val="26"/>
          <w:vertAlign w:val="superscript"/>
        </w:rPr>
      </w:pPr>
      <w:r>
        <w:rPr>
          <w:rFonts w:eastAsia="Times New Roman"/>
          <w:sz w:val="20"/>
          <w:szCs w:val="20"/>
        </w:rPr>
        <w:t xml:space="preserve">O período da Reconstrução pós-guerra civil é mais comumente estabelecido como o espaço de tempo que </w:t>
      </w:r>
      <w:r>
        <w:rPr>
          <w:rFonts w:eastAsia="Times New Roman"/>
          <w:sz w:val="20"/>
          <w:szCs w:val="20"/>
        </w:rPr>
        <w:t>vai de 1865 a 1877. No entanto, alguns historiadores como Eric Foner preferem adotar o ano de 1863 justamente para salientar a importância da proclamação da emancipação. Henry Louis Gates, Jr., preferiu estabelecer o ano de 1867, provavelmente, por ser est</w:t>
      </w:r>
      <w:r>
        <w:rPr>
          <w:rFonts w:eastAsia="Times New Roman"/>
          <w:sz w:val="20"/>
          <w:szCs w:val="20"/>
        </w:rPr>
        <w:t>e o ano em que foi conferido ao negro o direito ao sufrágio, uma conquista superada apenas pela emancipação.</w:t>
      </w:r>
    </w:p>
    <w:p w14:paraId="3F947847" w14:textId="77777777" w:rsidR="001C2C75" w:rsidRPr="00D37926" w:rsidRDefault="00D37926" w:rsidP="00D37926">
      <w:pPr>
        <w:numPr>
          <w:ilvl w:val="0"/>
          <w:numId w:val="83"/>
        </w:numPr>
        <w:tabs>
          <w:tab w:val="left" w:pos="440"/>
        </w:tabs>
        <w:spacing w:line="222" w:lineRule="auto"/>
        <w:ind w:left="260" w:right="264" w:firstLine="2"/>
        <w:jc w:val="both"/>
        <w:rPr>
          <w:rFonts w:eastAsia="Times New Roman"/>
          <w:sz w:val="26"/>
          <w:szCs w:val="26"/>
          <w:vertAlign w:val="superscript"/>
          <w:lang w:val="en-US"/>
        </w:rPr>
      </w:pPr>
      <w:r w:rsidRPr="00D37926">
        <w:rPr>
          <w:rFonts w:eastAsia="Times New Roman"/>
          <w:sz w:val="20"/>
          <w:szCs w:val="20"/>
          <w:lang w:val="en-US"/>
        </w:rPr>
        <w:t>“...black intellectual Reconstruction commenced in the antebellum slave narratives, published mainly between 1831 and 1861, and ended (if indeed it</w:t>
      </w:r>
      <w:r w:rsidRPr="00D37926">
        <w:rPr>
          <w:rFonts w:eastAsia="Times New Roman"/>
          <w:sz w:val="20"/>
          <w:szCs w:val="20"/>
          <w:lang w:val="en-US"/>
        </w:rPr>
        <w:t xml:space="preserve"> </w:t>
      </w:r>
      <w:r w:rsidRPr="00D37926">
        <w:rPr>
          <w:rFonts w:eastAsia="Times New Roman"/>
          <w:i/>
          <w:iCs/>
          <w:sz w:val="20"/>
          <w:szCs w:val="20"/>
          <w:lang w:val="en-US"/>
        </w:rPr>
        <w:t>has</w:t>
      </w:r>
      <w:r w:rsidRPr="00D37926">
        <w:rPr>
          <w:rFonts w:eastAsia="Times New Roman"/>
          <w:sz w:val="20"/>
          <w:szCs w:val="20"/>
          <w:lang w:val="en-US"/>
        </w:rPr>
        <w:t xml:space="preserve"> ended) with the New Negro Renaissance of 1920s.</w:t>
      </w:r>
    </w:p>
    <w:p w14:paraId="3DD70A78" w14:textId="77777777" w:rsidR="001C2C75" w:rsidRPr="00D37926" w:rsidRDefault="001C2C75">
      <w:pPr>
        <w:rPr>
          <w:lang w:val="en-US"/>
        </w:rPr>
        <w:sectPr w:rsidR="001C2C75" w:rsidRPr="00D37926">
          <w:pgSz w:w="11900" w:h="16840"/>
          <w:pgMar w:top="691" w:right="1440" w:bottom="841" w:left="1440" w:header="0" w:footer="0" w:gutter="0"/>
          <w:cols w:space="720" w:equalWidth="0">
            <w:col w:w="9024"/>
          </w:cols>
        </w:sectPr>
      </w:pPr>
    </w:p>
    <w:p w14:paraId="7DB96CCA" w14:textId="1E7FC238" w:rsidR="001C2C75" w:rsidRPr="00D37926" w:rsidRDefault="001C2C75">
      <w:pPr>
        <w:spacing w:line="261" w:lineRule="auto"/>
        <w:ind w:left="260" w:right="1624"/>
        <w:rPr>
          <w:sz w:val="20"/>
          <w:szCs w:val="20"/>
          <w:lang w:val="en-US"/>
        </w:rPr>
      </w:pPr>
      <w:bookmarkStart w:id="146" w:name="page147"/>
      <w:bookmarkEnd w:id="146"/>
    </w:p>
    <w:p w14:paraId="4D8F815C" w14:textId="77777777" w:rsidR="001C2C75" w:rsidRPr="00D37926" w:rsidRDefault="001C2C75">
      <w:pPr>
        <w:spacing w:line="200" w:lineRule="exact"/>
        <w:rPr>
          <w:sz w:val="20"/>
          <w:szCs w:val="20"/>
          <w:lang w:val="en-US"/>
        </w:rPr>
      </w:pPr>
    </w:p>
    <w:p w14:paraId="1562898E" w14:textId="77777777" w:rsidR="001C2C75" w:rsidRPr="00D37926" w:rsidRDefault="001C2C75">
      <w:pPr>
        <w:spacing w:line="200" w:lineRule="exact"/>
        <w:rPr>
          <w:sz w:val="20"/>
          <w:szCs w:val="20"/>
          <w:lang w:val="en-US"/>
        </w:rPr>
      </w:pPr>
    </w:p>
    <w:p w14:paraId="0043CBFB" w14:textId="77777777" w:rsidR="001C2C75" w:rsidRPr="00D37926" w:rsidRDefault="001C2C75">
      <w:pPr>
        <w:spacing w:line="245" w:lineRule="exact"/>
        <w:rPr>
          <w:sz w:val="20"/>
          <w:szCs w:val="20"/>
          <w:lang w:val="en-US"/>
        </w:rPr>
      </w:pPr>
    </w:p>
    <w:p w14:paraId="43F502EC" w14:textId="77777777" w:rsidR="001C2C75" w:rsidRDefault="00D37926" w:rsidP="00D37926">
      <w:pPr>
        <w:numPr>
          <w:ilvl w:val="0"/>
          <w:numId w:val="84"/>
        </w:numPr>
        <w:tabs>
          <w:tab w:val="left" w:pos="1746"/>
        </w:tabs>
        <w:spacing w:line="361" w:lineRule="auto"/>
        <w:ind w:left="260" w:right="264" w:firstLine="1191"/>
        <w:jc w:val="both"/>
        <w:rPr>
          <w:rFonts w:eastAsia="Times New Roman"/>
          <w:sz w:val="24"/>
          <w:szCs w:val="24"/>
        </w:rPr>
      </w:pPr>
      <w:r>
        <w:rPr>
          <w:rFonts w:eastAsia="Times New Roman"/>
          <w:sz w:val="24"/>
          <w:szCs w:val="24"/>
        </w:rPr>
        <w:t xml:space="preserve">interessante observar nessa passagem de Gates, Jr., os parâmetros temporais que este destaca como sendo balizas para a configuração de uma nova imagem do negro nos Estados Unidos. No primeiro momento, salienta o início desta trajetória na década de trinta </w:t>
      </w:r>
      <w:r>
        <w:rPr>
          <w:rFonts w:eastAsia="Times New Roman"/>
          <w:sz w:val="24"/>
          <w:szCs w:val="24"/>
        </w:rPr>
        <w:t>do século XIX, que como foi explanado acima, é o período em que ganhava espaço as figuras pejorativas de Zip Coon e Jim Crow. O contexto seguinte, iniciado por volta de 1895, se configura como um momento extremamente delicado nas relações raciais entre bra</w:t>
      </w:r>
      <w:r>
        <w:rPr>
          <w:rFonts w:eastAsia="Times New Roman"/>
          <w:sz w:val="24"/>
          <w:szCs w:val="24"/>
        </w:rPr>
        <w:t>ncos e negros, onde, de uma maneira geral, todas as formas de convívio se pautavam obedecendo aos ditames estabelecidos pelas convenções entre racialmente inferiores e superiores. Convenções estas que fixaram os “lugares” de cada um dentro da sociedade. No</w:t>
      </w:r>
      <w:r>
        <w:rPr>
          <w:rFonts w:eastAsia="Times New Roman"/>
          <w:sz w:val="24"/>
          <w:szCs w:val="24"/>
        </w:rPr>
        <w:t xml:space="preserve"> entanto, para esse autor, neste segundo período a forma de contestação do negro se mostrou mais impactante do que antes e sua voz soou “mais alta e mais estridente do que ela tinha sido durante a escravidão” (GATES, Jr., 1988, p. 131). O seu caminhar até </w:t>
      </w:r>
      <w:r>
        <w:rPr>
          <w:rFonts w:eastAsia="Times New Roman"/>
          <w:sz w:val="24"/>
          <w:szCs w:val="24"/>
        </w:rPr>
        <w:t xml:space="preserve">a década de vinte do século seguinte, pôde proporcionar um dos movimentos mais marcantes na história das artes ligadas aos afro-americanos, conhecido como </w:t>
      </w:r>
      <w:r>
        <w:rPr>
          <w:rFonts w:eastAsia="Times New Roman"/>
          <w:i/>
          <w:iCs/>
          <w:sz w:val="24"/>
          <w:szCs w:val="24"/>
        </w:rPr>
        <w:t>Harlem Renaissance</w:t>
      </w:r>
      <w:r>
        <w:rPr>
          <w:rFonts w:eastAsia="Times New Roman"/>
          <w:sz w:val="24"/>
          <w:szCs w:val="24"/>
        </w:rPr>
        <w:t>. Este movimento foi extremamente importante por reforçar tal roupagem que estava s</w:t>
      </w:r>
      <w:r>
        <w:rPr>
          <w:rFonts w:eastAsia="Times New Roman"/>
          <w:sz w:val="24"/>
          <w:szCs w:val="24"/>
        </w:rPr>
        <w:t>endo estruturada em relação ao negro norte-americano, por apresentá-lo como possuidor de “novos” valores que haviam sido negligenciados pela maioria dos brancos, bem como por negros acostumados ao velho sistema de segregação vigente. Tal imagem do “novo ne</w:t>
      </w:r>
      <w:r>
        <w:rPr>
          <w:rFonts w:eastAsia="Times New Roman"/>
          <w:sz w:val="24"/>
          <w:szCs w:val="24"/>
        </w:rPr>
        <w:t xml:space="preserve">gro”, versado em artes e contrário a permanência do </w:t>
      </w:r>
      <w:r>
        <w:rPr>
          <w:rFonts w:eastAsia="Times New Roman"/>
          <w:i/>
          <w:iCs/>
          <w:sz w:val="24"/>
          <w:szCs w:val="24"/>
        </w:rPr>
        <w:t>status quo</w:t>
      </w:r>
      <w:r>
        <w:rPr>
          <w:rFonts w:eastAsia="Times New Roman"/>
          <w:sz w:val="24"/>
          <w:szCs w:val="24"/>
        </w:rPr>
        <w:t xml:space="preserve"> da sociedade estadunidense contou com o auxílio de W. E. B. Du Bois no período em que este foi editor da revista The Crisis.</w:t>
      </w:r>
    </w:p>
    <w:p w14:paraId="297DEE0E" w14:textId="77777777" w:rsidR="001C2C75" w:rsidRDefault="001C2C75">
      <w:pPr>
        <w:spacing w:line="175" w:lineRule="exact"/>
        <w:rPr>
          <w:sz w:val="20"/>
          <w:szCs w:val="20"/>
        </w:rPr>
      </w:pPr>
    </w:p>
    <w:p w14:paraId="5F225A8A" w14:textId="77777777" w:rsidR="001C2C75" w:rsidRDefault="00D37926">
      <w:pPr>
        <w:spacing w:line="365" w:lineRule="auto"/>
        <w:ind w:left="260" w:right="264" w:firstLine="709"/>
        <w:jc w:val="both"/>
        <w:rPr>
          <w:sz w:val="20"/>
          <w:szCs w:val="20"/>
        </w:rPr>
      </w:pPr>
      <w:r>
        <w:rPr>
          <w:rFonts w:eastAsia="Times New Roman"/>
          <w:sz w:val="24"/>
          <w:szCs w:val="24"/>
        </w:rPr>
        <w:t xml:space="preserve">Nascido três anos após o fim da Guerra de Secessão, W. E. B. Du </w:t>
      </w:r>
      <w:r>
        <w:rPr>
          <w:rFonts w:eastAsia="Times New Roman"/>
          <w:sz w:val="24"/>
          <w:szCs w:val="24"/>
        </w:rPr>
        <w:t>Bois não sentiu na carne as atrocidades que um sistema como o escravismo pode engendrar. Contudo, mesmo nascido livre, sentiu na alma o fardo que tal instituição deixara a seus infelizes herdeiros, e percebeu muito cedo que o verdadeiro chamado à ação aind</w:t>
      </w:r>
      <w:r>
        <w:rPr>
          <w:rFonts w:eastAsia="Times New Roman"/>
          <w:sz w:val="24"/>
          <w:szCs w:val="24"/>
        </w:rPr>
        <w:t>a estaria por vir. Erudito refinado e muitas vezes ousado e provocativo, Du Bois desde cedo afirmou que a barreira racial, denominada por ele de “véu”, uma sombra que separa os povos, deveria ser combatida e eliminada para que se pudesse erigir um novo mun</w:t>
      </w:r>
      <w:r>
        <w:rPr>
          <w:rFonts w:eastAsia="Times New Roman"/>
          <w:sz w:val="24"/>
          <w:szCs w:val="24"/>
        </w:rPr>
        <w:t>do.</w:t>
      </w:r>
    </w:p>
    <w:p w14:paraId="43F8369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88096" behindDoc="1" locked="0" layoutInCell="0" allowOverlap="1" wp14:anchorId="291E77C7" wp14:editId="10E5C4F8">
                <wp:simplePos x="0" y="0"/>
                <wp:positionH relativeFrom="column">
                  <wp:posOffset>165735</wp:posOffset>
                </wp:positionH>
                <wp:positionV relativeFrom="paragraph">
                  <wp:posOffset>203835</wp:posOffset>
                </wp:positionV>
                <wp:extent cx="5400675" cy="0"/>
                <wp:effectExtent l="0" t="0" r="0" b="0"/>
                <wp:wrapNone/>
                <wp:docPr id="83" name="Shape 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E147259" id="Shape 83" o:spid="_x0000_s1026" style="position:absolute;z-index:-251728384;visibility:visible;mso-wrap-style:square;mso-wrap-distance-left:9pt;mso-wrap-distance-top:0;mso-wrap-distance-right:9pt;mso-wrap-distance-bottom:0;mso-position-horizontal:absolute;mso-position-horizontal-relative:text;mso-position-vertical:absolute;mso-position-vertical-relative:text" from="13.05pt,16.05pt" to="438.3pt,1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QEugEAAIEDAAAOAAAAZHJzL2Uyb0RvYy54bWysU8luGzEMvRfoPwi61zNOnaWCxzkkdS9B&#10;ayDNB9CSxiNUG0TVY/99KXlp3PRUVAdBFMlHvkdpfr9zlm11QhN8x6eTljPtZVDGbzr+8n354Y4z&#10;zOAV2OB1x/ca+f3i/bv5GIW+CkOwSidGIB7FGDs+5BxF06ActAOchKg9OfuQHGQy06ZRCUZCd7a5&#10;atubZgxJxRSkRqTbx4OTLyp+32uZv/U96sxsx6m3XPdU93XZm8UcxCZBHIw8tgH/0IUD46noGeoR&#10;MrCfybyBckamgKHPExlcE/reSF05EJtp+web5wGirlxIHIxnmfD/wcqv21ViRnX87iNnHhzNqJZl&#10;ZJM4Y0RBMQ9+lQo9ufPP8SnIH0i+5sJZDIyHsF2fXAknfmxXxd6fxda7zCRdXs9ofLfXnEnyzW5v&#10;arkGxCk3JsxfdHCsHDpujS9SgIDtE+ZSHcQppFxjsEYtjbXVSJv1g01sCzT2ZV2FDKVchFnPxo5/&#10;ms5mFfnCh68h2rr+BuFMpvdrjSMBz0EgBg3qs1dUE0QGYw9nqm/9UbeDVEW0dVD7VTrpSXOujR7f&#10;ZHlIr+2a/fvnLH4BAAD//wMAUEsDBBQABgAIAAAAIQD0mNmP3AAAAAgBAAAPAAAAZHJzL2Rvd25y&#10;ZXYueG1sTI/BTsMwEETvSPyDtUhcUOskVGkV4lQUCa5A4MLNjbdOhL22bLcNf48RBzitdmc0+6bd&#10;ztawE4Y4ORJQLgtgSINTE2kB72+Piw2wmCQpaRyhgC+MsO0uL1rZKHemVzz1SbMcQrGRAsaUfMN5&#10;HEa0Mi6dR8rawQUrU16D5irIcw63hldFUXMrJ8ofRunxYcThsz9aAf45rFY+fNzsnkwZ+91Ba6de&#10;hLi+mu/vgCWc058ZfvAzOnSZae+OpCIzAqq6zE4Bt1WeWd+s6xrY/vfAu5b/L9B9AwAA//8DAFBL&#10;AQItABQABgAIAAAAIQC2gziS/gAAAOEBAAATAAAAAAAAAAAAAAAAAAAAAABbQ29udGVudF9UeXBl&#10;c10ueG1sUEsBAi0AFAAGAAgAAAAhADj9If/WAAAAlAEAAAsAAAAAAAAAAAAAAAAALwEAAF9yZWxz&#10;Ly5yZWxzUEsBAi0AFAAGAAgAAAAhABAj5AS6AQAAgQMAAA4AAAAAAAAAAAAAAAAALgIAAGRycy9l&#10;Mm9Eb2MueG1sUEsBAi0AFAAGAAgAAAAhAPSY2Y/cAAAACAEAAA8AAAAAAAAAAAAAAAAAFAQAAGRy&#10;cy9kb3ducmV2LnhtbFBLBQYAAAAABAAEAPMAAAAdBQAAAAA=&#10;" o:allowincell="f" filled="t" strokeweight=".72pt">
                <v:stroke joinstyle="miter"/>
                <o:lock v:ext="edit" shapetype="f"/>
              </v:line>
            </w:pict>
          </mc:Fallback>
        </mc:AlternateContent>
      </w:r>
    </w:p>
    <w:p w14:paraId="24537CF3" w14:textId="77777777" w:rsidR="001C2C75" w:rsidRDefault="001C2C75">
      <w:pPr>
        <w:sectPr w:rsidR="001C2C75">
          <w:pgSz w:w="11900" w:h="16840"/>
          <w:pgMar w:top="691" w:right="1440" w:bottom="804" w:left="1440" w:header="0" w:footer="0" w:gutter="0"/>
          <w:cols w:space="720" w:equalWidth="0">
            <w:col w:w="9024"/>
          </w:cols>
        </w:sectPr>
      </w:pPr>
    </w:p>
    <w:p w14:paraId="31ED494D" w14:textId="77777777" w:rsidR="001C2C75" w:rsidRDefault="001C2C75">
      <w:pPr>
        <w:spacing w:line="200" w:lineRule="exact"/>
        <w:rPr>
          <w:sz w:val="20"/>
          <w:szCs w:val="20"/>
        </w:rPr>
      </w:pPr>
    </w:p>
    <w:p w14:paraId="7721CC56" w14:textId="77777777" w:rsidR="001C2C75" w:rsidRDefault="001C2C75">
      <w:pPr>
        <w:spacing w:line="204" w:lineRule="exact"/>
        <w:rPr>
          <w:sz w:val="20"/>
          <w:szCs w:val="20"/>
        </w:rPr>
      </w:pPr>
    </w:p>
    <w:p w14:paraId="66A8F660" w14:textId="77777777" w:rsidR="001C2C75" w:rsidRPr="00D37926" w:rsidRDefault="00D37926">
      <w:pPr>
        <w:spacing w:line="279" w:lineRule="auto"/>
        <w:ind w:left="260" w:right="264"/>
        <w:rPr>
          <w:sz w:val="20"/>
          <w:szCs w:val="20"/>
          <w:lang w:val="en-US"/>
        </w:rPr>
      </w:pPr>
      <w:r w:rsidRPr="00D37926">
        <w:rPr>
          <w:rFonts w:eastAsia="Times New Roman"/>
          <w:sz w:val="20"/>
          <w:szCs w:val="20"/>
          <w:lang w:val="en-US"/>
        </w:rPr>
        <w:t xml:space="preserve">And the </w:t>
      </w:r>
      <w:r w:rsidRPr="00D37926">
        <w:rPr>
          <w:rFonts w:eastAsia="Times New Roman"/>
          <w:i/>
          <w:iCs/>
          <w:sz w:val="20"/>
          <w:szCs w:val="20"/>
          <w:lang w:val="en-US"/>
        </w:rPr>
        <w:t>trope</w:t>
      </w:r>
      <w:r w:rsidRPr="00D37926">
        <w:rPr>
          <w:rFonts w:eastAsia="Times New Roman"/>
          <w:sz w:val="20"/>
          <w:szCs w:val="20"/>
          <w:lang w:val="en-US"/>
        </w:rPr>
        <w:t xml:space="preserve"> of Reconstruction that I wish to trace is the trope of the New Negro in Afro-American discourse between 1895 and 1925” (GATES, Jr., 1988, p. 131).</w:t>
      </w:r>
    </w:p>
    <w:p w14:paraId="7B00B9E2" w14:textId="77777777" w:rsidR="001C2C75" w:rsidRPr="00D37926" w:rsidRDefault="001C2C75">
      <w:pPr>
        <w:rPr>
          <w:lang w:val="en-US"/>
        </w:rPr>
        <w:sectPr w:rsidR="001C2C75" w:rsidRPr="00D37926">
          <w:type w:val="continuous"/>
          <w:pgSz w:w="11900" w:h="16840"/>
          <w:pgMar w:top="691" w:right="1440" w:bottom="804" w:left="1440" w:header="0" w:footer="0" w:gutter="0"/>
          <w:cols w:space="720" w:equalWidth="0">
            <w:col w:w="9024"/>
          </w:cols>
        </w:sectPr>
      </w:pPr>
    </w:p>
    <w:p w14:paraId="65E7FA5A" w14:textId="264AB111" w:rsidR="001C2C75" w:rsidRPr="00D37926" w:rsidRDefault="001C2C75">
      <w:pPr>
        <w:spacing w:line="261" w:lineRule="auto"/>
        <w:ind w:left="260" w:right="1624"/>
        <w:rPr>
          <w:sz w:val="20"/>
          <w:szCs w:val="20"/>
          <w:lang w:val="en-US"/>
        </w:rPr>
      </w:pPr>
      <w:bookmarkStart w:id="147" w:name="page148"/>
      <w:bookmarkEnd w:id="147"/>
    </w:p>
    <w:p w14:paraId="0F7C343A" w14:textId="77777777" w:rsidR="001C2C75" w:rsidRPr="00D37926" w:rsidRDefault="001C2C75">
      <w:pPr>
        <w:spacing w:line="216" w:lineRule="exact"/>
        <w:rPr>
          <w:sz w:val="20"/>
          <w:szCs w:val="20"/>
          <w:lang w:val="en-US"/>
        </w:rPr>
      </w:pPr>
    </w:p>
    <w:p w14:paraId="2AEC4D45" w14:textId="77777777" w:rsidR="001C2C75" w:rsidRDefault="00D37926">
      <w:pPr>
        <w:spacing w:line="366" w:lineRule="auto"/>
        <w:ind w:left="260" w:right="264" w:firstLine="709"/>
        <w:jc w:val="both"/>
        <w:rPr>
          <w:sz w:val="20"/>
          <w:szCs w:val="20"/>
        </w:rPr>
      </w:pPr>
      <w:r>
        <w:rPr>
          <w:rFonts w:eastAsia="Times New Roman"/>
          <w:sz w:val="24"/>
          <w:szCs w:val="24"/>
        </w:rPr>
        <w:t>Desde seus tempos de juventude, Du Bois quase que profeticamente se via como diferente das outras crianças. Em um primeiro momento, esta percepção ficava restrita à simples conclusões de ati</w:t>
      </w:r>
      <w:r>
        <w:rPr>
          <w:rFonts w:eastAsia="Times New Roman"/>
          <w:sz w:val="24"/>
          <w:szCs w:val="24"/>
        </w:rPr>
        <w:t>vidades escolares, que este desenvolvia muito bem. Mas com o tempo, notou que havia algo além. Gradativamente, a questão do relacionamento entre pessoas que possuíam cor de peles diferentes e que devido a esse fato ocupavam posições diferentes na estrutura</w:t>
      </w:r>
      <w:r>
        <w:rPr>
          <w:rFonts w:eastAsia="Times New Roman"/>
          <w:sz w:val="24"/>
          <w:szCs w:val="24"/>
        </w:rPr>
        <w:t xml:space="preserve"> social, foi moldando sua mente e, suas ações começaram a ser traçadas tendo em vista o desaparecimento deste mal.</w:t>
      </w:r>
      <w:r>
        <w:rPr>
          <w:rFonts w:eastAsia="Times New Roman"/>
          <w:sz w:val="31"/>
          <w:szCs w:val="31"/>
          <w:vertAlign w:val="superscript"/>
        </w:rPr>
        <w:t>13</w:t>
      </w:r>
    </w:p>
    <w:p w14:paraId="465D0C62" w14:textId="77777777" w:rsidR="001C2C75" w:rsidRDefault="001C2C75">
      <w:pPr>
        <w:spacing w:line="28" w:lineRule="exact"/>
        <w:rPr>
          <w:sz w:val="20"/>
          <w:szCs w:val="20"/>
        </w:rPr>
      </w:pPr>
    </w:p>
    <w:p w14:paraId="7AB0EDE7" w14:textId="77777777" w:rsidR="001C2C75" w:rsidRDefault="00D37926">
      <w:pPr>
        <w:spacing w:line="363" w:lineRule="auto"/>
        <w:ind w:left="260" w:right="264" w:firstLine="709"/>
        <w:jc w:val="both"/>
        <w:rPr>
          <w:sz w:val="20"/>
          <w:szCs w:val="20"/>
        </w:rPr>
      </w:pPr>
      <w:r>
        <w:rPr>
          <w:rFonts w:eastAsia="Times New Roman"/>
          <w:sz w:val="24"/>
          <w:szCs w:val="24"/>
        </w:rPr>
        <w:t xml:space="preserve">Para David Levering Lewis (2001, p. 2), um de seus maiores biógrafos, Du Bois “se definiu como o avatar de uma raça cujo incômodo destino </w:t>
      </w:r>
      <w:r>
        <w:rPr>
          <w:rFonts w:eastAsia="Times New Roman"/>
          <w:sz w:val="24"/>
          <w:szCs w:val="24"/>
        </w:rPr>
        <w:t xml:space="preserve">ele estava predestinado a interpretar e dirigir”. Seu ímpeto pela vida intelectual o levou com muitos percalços à universidade de Harvard, onde se tornou em 1895 o primeiro afro-americano a receber o título de doutor por esta instituição com o trabalho </w:t>
      </w:r>
      <w:r>
        <w:rPr>
          <w:rFonts w:eastAsia="Times New Roman"/>
          <w:i/>
          <w:iCs/>
          <w:sz w:val="24"/>
          <w:szCs w:val="24"/>
        </w:rPr>
        <w:t>The</w:t>
      </w:r>
      <w:r>
        <w:rPr>
          <w:rFonts w:eastAsia="Times New Roman"/>
          <w:i/>
          <w:iCs/>
          <w:sz w:val="24"/>
          <w:szCs w:val="24"/>
        </w:rPr>
        <w:t xml:space="preserve"> Suppression of the African Slave</w:t>
      </w:r>
      <w:r>
        <w:rPr>
          <w:rFonts w:eastAsia="Times New Roman"/>
          <w:sz w:val="24"/>
          <w:szCs w:val="24"/>
        </w:rPr>
        <w:t xml:space="preserve"> </w:t>
      </w:r>
      <w:r>
        <w:rPr>
          <w:rFonts w:eastAsia="Times New Roman"/>
          <w:i/>
          <w:iCs/>
          <w:sz w:val="24"/>
          <w:szCs w:val="24"/>
        </w:rPr>
        <w:t>Trade to the United States of America, 1638-1870</w:t>
      </w:r>
      <w:r>
        <w:rPr>
          <w:rFonts w:eastAsia="Times New Roman"/>
          <w:sz w:val="24"/>
          <w:szCs w:val="24"/>
        </w:rPr>
        <w:t>. Nesse intuito, configurou-se uma</w:t>
      </w:r>
      <w:r>
        <w:rPr>
          <w:rFonts w:eastAsia="Times New Roman"/>
          <w:i/>
          <w:iCs/>
          <w:sz w:val="24"/>
          <w:szCs w:val="24"/>
        </w:rPr>
        <w:t xml:space="preserve"> </w:t>
      </w:r>
      <w:r>
        <w:rPr>
          <w:rFonts w:eastAsia="Times New Roman"/>
          <w:sz w:val="24"/>
          <w:szCs w:val="24"/>
        </w:rPr>
        <w:t>maneira própria de interpretar as questões sociais que o circundava. Para a obtenção dessa finalidade, procurou pesquisar em profundidade o</w:t>
      </w:r>
      <w:r>
        <w:rPr>
          <w:rFonts w:eastAsia="Times New Roman"/>
          <w:sz w:val="24"/>
          <w:szCs w:val="24"/>
        </w:rPr>
        <w:t xml:space="preserve"> que seria utilizado por ele como o “problema negro”, que pode ser entendido como um ambiente em que no ciclo da comunidade negra reina a pobreza e o crime. Este delineamento dos males que assolavam o grupo proporcionou a elaboração de trabalhos que seriam</w:t>
      </w:r>
      <w:r>
        <w:rPr>
          <w:rFonts w:eastAsia="Times New Roman"/>
          <w:sz w:val="24"/>
          <w:szCs w:val="24"/>
        </w:rPr>
        <w:t xml:space="preserve"> de certa forma, revolucionários, como é o caso de </w:t>
      </w:r>
      <w:r>
        <w:rPr>
          <w:rFonts w:eastAsia="Times New Roman"/>
          <w:i/>
          <w:iCs/>
          <w:sz w:val="24"/>
          <w:szCs w:val="24"/>
        </w:rPr>
        <w:t>The Study of the Negro Problems,</w:t>
      </w:r>
      <w:r>
        <w:rPr>
          <w:rFonts w:eastAsia="Times New Roman"/>
          <w:sz w:val="24"/>
          <w:szCs w:val="24"/>
        </w:rPr>
        <w:t xml:space="preserve"> 1898 e </w:t>
      </w:r>
      <w:r>
        <w:rPr>
          <w:rFonts w:eastAsia="Times New Roman"/>
          <w:i/>
          <w:iCs/>
          <w:sz w:val="24"/>
          <w:szCs w:val="24"/>
        </w:rPr>
        <w:t>The</w:t>
      </w:r>
      <w:r>
        <w:rPr>
          <w:rFonts w:eastAsia="Times New Roman"/>
          <w:sz w:val="24"/>
          <w:szCs w:val="24"/>
        </w:rPr>
        <w:t xml:space="preserve"> </w:t>
      </w:r>
      <w:r>
        <w:rPr>
          <w:rFonts w:eastAsia="Times New Roman"/>
          <w:i/>
          <w:iCs/>
          <w:sz w:val="24"/>
          <w:szCs w:val="24"/>
        </w:rPr>
        <w:t xml:space="preserve">Philadelphia Negro: A Social Study, </w:t>
      </w:r>
      <w:r>
        <w:rPr>
          <w:rFonts w:eastAsia="Times New Roman"/>
          <w:sz w:val="24"/>
          <w:szCs w:val="24"/>
        </w:rPr>
        <w:t>1899.</w:t>
      </w:r>
    </w:p>
    <w:p w14:paraId="70A3C31B" w14:textId="77777777" w:rsidR="001C2C75" w:rsidRDefault="001C2C75">
      <w:pPr>
        <w:spacing w:line="155" w:lineRule="exact"/>
        <w:rPr>
          <w:sz w:val="20"/>
          <w:szCs w:val="20"/>
        </w:rPr>
      </w:pPr>
    </w:p>
    <w:p w14:paraId="5580DD51" w14:textId="77777777" w:rsidR="001C2C75" w:rsidRDefault="00D37926">
      <w:pPr>
        <w:spacing w:line="365" w:lineRule="auto"/>
        <w:ind w:left="260" w:right="264" w:firstLine="706"/>
        <w:jc w:val="both"/>
        <w:rPr>
          <w:sz w:val="20"/>
          <w:szCs w:val="20"/>
        </w:rPr>
      </w:pPr>
      <w:r>
        <w:rPr>
          <w:rFonts w:eastAsia="Times New Roman"/>
          <w:sz w:val="24"/>
          <w:szCs w:val="24"/>
        </w:rPr>
        <w:t xml:space="preserve">Sua visão em relação à situação do negro nos Estados Unidos se ampliou, assim como se ampliaram seus estudos e sua </w:t>
      </w:r>
      <w:r>
        <w:rPr>
          <w:rFonts w:eastAsia="Times New Roman"/>
          <w:sz w:val="24"/>
          <w:szCs w:val="24"/>
        </w:rPr>
        <w:t>militância como pesquisador e posteriormente editor. Imbuído desses preceitos, entendeu que os esforços para dar aos povos um maior usufruto em relação aos seus direitos, deveriam ser prioridade em sua vida. Para Du Bois, o “[...] problema negro chamou por</w:t>
      </w:r>
      <w:r>
        <w:rPr>
          <w:rFonts w:eastAsia="Times New Roman"/>
          <w:sz w:val="24"/>
          <w:szCs w:val="24"/>
        </w:rPr>
        <w:t xml:space="preserve"> sistemática investigação e inteligência. O mundo estava pensando errado sobre raças porque ele não conhecia. O mal definitivo era a ignorância e sua criança, a estupidez. A cura para isso era conhecimento baseado em estudo”. (DU BOIS In: FORNER, 1991, p.3</w:t>
      </w:r>
      <w:r>
        <w:rPr>
          <w:rFonts w:eastAsia="Times New Roman"/>
          <w:sz w:val="24"/>
          <w:szCs w:val="24"/>
        </w:rPr>
        <w:t>7, tradução nossa).</w:t>
      </w:r>
    </w:p>
    <w:p w14:paraId="4BB745AA" w14:textId="77777777" w:rsidR="001C2C75" w:rsidRDefault="001C2C75">
      <w:pPr>
        <w:spacing w:line="155" w:lineRule="exact"/>
        <w:rPr>
          <w:sz w:val="20"/>
          <w:szCs w:val="20"/>
        </w:rPr>
      </w:pPr>
    </w:p>
    <w:p w14:paraId="50F87169" w14:textId="77777777" w:rsidR="001C2C75" w:rsidRDefault="00D37926">
      <w:pPr>
        <w:spacing w:line="398" w:lineRule="auto"/>
        <w:ind w:left="260" w:right="264" w:firstLine="709"/>
        <w:jc w:val="both"/>
        <w:rPr>
          <w:sz w:val="20"/>
          <w:szCs w:val="20"/>
        </w:rPr>
      </w:pPr>
      <w:r>
        <w:rPr>
          <w:rFonts w:eastAsia="Times New Roman"/>
          <w:sz w:val="24"/>
          <w:szCs w:val="24"/>
        </w:rPr>
        <w:t>Com a experiência adquirida em estudos históricos e sociológicos, procurou meios que possibilitassem a difusão dos resultados de seus trabalhos assim como</w:t>
      </w:r>
    </w:p>
    <w:p w14:paraId="66239D2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89120" behindDoc="1" locked="0" layoutInCell="0" allowOverlap="1" wp14:anchorId="59C20FFF" wp14:editId="04EC826E">
                <wp:simplePos x="0" y="0"/>
                <wp:positionH relativeFrom="column">
                  <wp:posOffset>165735</wp:posOffset>
                </wp:positionH>
                <wp:positionV relativeFrom="paragraph">
                  <wp:posOffset>196215</wp:posOffset>
                </wp:positionV>
                <wp:extent cx="1828800" cy="0"/>
                <wp:effectExtent l="0" t="0" r="0" b="0"/>
                <wp:wrapNone/>
                <wp:docPr id="84" name="Shape 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603E1E4" id="Shape 84" o:spid="_x0000_s1026" style="position:absolute;z-index:-251727360;visibility:visible;mso-wrap-style:square;mso-wrap-distance-left:9pt;mso-wrap-distance-top:0;mso-wrap-distance-right:9pt;mso-wrap-distance-bottom:0;mso-position-horizontal:absolute;mso-position-horizontal-relative:text;mso-position-vertical:absolute;mso-position-vertical-relative:text" from="13.05pt,15.45pt" to="157.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JIjuAEAAIEDAAAOAAAAZHJzL2Uyb0RvYy54bWysU8uOEzEQvCPxD5bvZCYhWoZRJnvYJVxW&#10;EGmXD+jYnoyFX3KbzOTvaTsPNsAJ4YPldpfLXdX26n6yhh1URO1dx+ezmjPlhJfa7Tv+7WXzruEM&#10;EzgJxjvV8aNCfr9++2Y1hlYt/OCNVJERicN2DB0fUgptVaEYlAWc+aAcJXsfLSQK476SEUZit6Za&#10;1PVdNfooQ/RCIdLu4ynJ14W/75VIX/seVWKm41RbKnMs8y7P1XoF7T5CGLQ4lwH/UIUF7ejSK9Uj&#10;JGA/ov6DymoRPfo+zYS3le97LVTRQGrm9W9qngcIqmghczBcbcL/Ryu+HLaRadnxZsmZA0s9Ktcy&#10;ismcMWBLmAe3jVmemNxzePLiO1KuuknmAMMJNvXRZjjpY1Mx+3g1W02JCdqcN4umqakngnLLD3fv&#10;83UVtJezIWL6rLxledFxo122Alo4PGE6QS+QvI3eaLnRxpQg7ncPJrIDUNs3ZZzZb2DGsbHjH+fL&#10;ZWG+yeFrirqMv1FYnej9Gm3JwCsI2kGB/OQklQltAm1Oa1Jn3Nm3k1XZtJ2Xx228+El9Ljac32R+&#10;SK/jcvrXz1n/BAAA//8DAFBLAwQUAAYACAAAACEAkD2P2tsAAAAIAQAADwAAAGRycy9kb3ducmV2&#10;LnhtbEyPwU7DMBBE70j8g7VIXBB10kYVhDgVRYIrELhwc+OtExGvLdttw9+ziAMcd2Y0+6bZzG4S&#10;R4xp9KSgXBQgkHpvRrIK3t8er29ApKzJ6MkTKvjCBJv2/KzRtfEnesVjl63gEkq1VjDkHGopUz+g&#10;02nhAxJ7ex+dznxGK03UJy53k1wWxVo6PRJ/GHTAhwH7z+7gFITnWFUhflxtn6Yyddu9td68KHV5&#10;Md/fgcg4578w/OAzOrTMtPMHMklMCpbrkpMKVsUtCPZXZcXC7leQbSP/D2i/AQAA//8DAFBLAQIt&#10;ABQABgAIAAAAIQC2gziS/gAAAOEBAAATAAAAAAAAAAAAAAAAAAAAAABbQ29udGVudF9UeXBlc10u&#10;eG1sUEsBAi0AFAAGAAgAAAAhADj9If/WAAAAlAEAAAsAAAAAAAAAAAAAAAAALwEAAF9yZWxzLy5y&#10;ZWxzUEsBAi0AFAAGAAgAAAAhAIR4kiO4AQAAgQMAAA4AAAAAAAAAAAAAAAAALgIAAGRycy9lMm9E&#10;b2MueG1sUEsBAi0AFAAGAAgAAAAhAJA9j9rbAAAACAEAAA8AAAAAAAAAAAAAAAAAEgQAAGRycy9k&#10;b3ducmV2LnhtbFBLBQYAAAAABAAEAPMAAAAaBQAAAAA=&#10;" o:allowincell="f" filled="t" strokeweight=".72pt">
                <v:stroke joinstyle="miter"/>
                <o:lock v:ext="edit" shapetype="f"/>
              </v:line>
            </w:pict>
          </mc:Fallback>
        </mc:AlternateContent>
      </w:r>
    </w:p>
    <w:p w14:paraId="7F50394D" w14:textId="77777777" w:rsidR="001C2C75" w:rsidRDefault="001C2C75">
      <w:pPr>
        <w:sectPr w:rsidR="001C2C75">
          <w:pgSz w:w="11900" w:h="16840"/>
          <w:pgMar w:top="691" w:right="1440" w:bottom="843" w:left="1440" w:header="0" w:footer="0" w:gutter="0"/>
          <w:cols w:space="720" w:equalWidth="0">
            <w:col w:w="9024"/>
          </w:cols>
        </w:sectPr>
      </w:pPr>
    </w:p>
    <w:p w14:paraId="43B34D43" w14:textId="77777777" w:rsidR="001C2C75" w:rsidRDefault="001C2C75">
      <w:pPr>
        <w:spacing w:line="393" w:lineRule="exact"/>
        <w:rPr>
          <w:sz w:val="20"/>
          <w:szCs w:val="20"/>
        </w:rPr>
      </w:pPr>
    </w:p>
    <w:p w14:paraId="50A7DAC8" w14:textId="77777777" w:rsidR="001C2C75" w:rsidRPr="00D37926" w:rsidRDefault="00D37926" w:rsidP="00D37926">
      <w:pPr>
        <w:numPr>
          <w:ilvl w:val="0"/>
          <w:numId w:val="85"/>
        </w:numPr>
        <w:tabs>
          <w:tab w:val="left" w:pos="440"/>
        </w:tabs>
        <w:spacing w:line="225" w:lineRule="auto"/>
        <w:ind w:left="260" w:right="264" w:firstLine="2"/>
        <w:rPr>
          <w:rFonts w:eastAsia="Times New Roman"/>
          <w:sz w:val="26"/>
          <w:szCs w:val="26"/>
          <w:vertAlign w:val="superscript"/>
          <w:lang w:val="en-US"/>
        </w:rPr>
      </w:pPr>
      <w:r>
        <w:rPr>
          <w:rFonts w:eastAsia="Times New Roman"/>
          <w:sz w:val="20"/>
          <w:szCs w:val="20"/>
        </w:rPr>
        <w:t xml:space="preserve">Para uma análise desse pensamento, ver: Du BOIS, W. E. B. </w:t>
      </w:r>
      <w:r>
        <w:rPr>
          <w:rFonts w:eastAsia="Times New Roman"/>
          <w:i/>
          <w:iCs/>
          <w:sz w:val="20"/>
          <w:szCs w:val="20"/>
        </w:rPr>
        <w:t>Darkwater.</w:t>
      </w:r>
      <w:r>
        <w:rPr>
          <w:rFonts w:eastAsia="Times New Roman"/>
          <w:sz w:val="20"/>
          <w:szCs w:val="20"/>
        </w:rPr>
        <w:t xml:space="preserve"> </w:t>
      </w:r>
      <w:r w:rsidRPr="00D37926">
        <w:rPr>
          <w:rFonts w:eastAsia="Times New Roman"/>
          <w:sz w:val="20"/>
          <w:szCs w:val="20"/>
          <w:lang w:val="en-US"/>
        </w:rPr>
        <w:t>Voices from Within the Veil. Atlanta, GA. Two Horizons Press, [1920] 2011.</w:t>
      </w:r>
    </w:p>
    <w:p w14:paraId="52810385" w14:textId="77777777" w:rsidR="001C2C75" w:rsidRPr="00D37926" w:rsidRDefault="001C2C75">
      <w:pPr>
        <w:rPr>
          <w:lang w:val="en-US"/>
        </w:rPr>
        <w:sectPr w:rsidR="001C2C75" w:rsidRPr="00D37926">
          <w:type w:val="continuous"/>
          <w:pgSz w:w="11900" w:h="16840"/>
          <w:pgMar w:top="691" w:right="1440" w:bottom="843" w:left="1440" w:header="0" w:footer="0" w:gutter="0"/>
          <w:cols w:space="720" w:equalWidth="0">
            <w:col w:w="9024"/>
          </w:cols>
        </w:sectPr>
      </w:pPr>
    </w:p>
    <w:p w14:paraId="3A70EF7E" w14:textId="1A77A109" w:rsidR="001C2C75" w:rsidRPr="00D37926" w:rsidRDefault="001C2C75">
      <w:pPr>
        <w:spacing w:line="261" w:lineRule="auto"/>
        <w:ind w:left="260" w:right="1624"/>
        <w:rPr>
          <w:sz w:val="20"/>
          <w:szCs w:val="20"/>
          <w:lang w:val="en-US"/>
        </w:rPr>
      </w:pPr>
      <w:bookmarkStart w:id="148" w:name="page149"/>
      <w:bookmarkEnd w:id="148"/>
    </w:p>
    <w:p w14:paraId="19A07703" w14:textId="77777777" w:rsidR="001C2C75" w:rsidRPr="00D37926" w:rsidRDefault="001C2C75">
      <w:pPr>
        <w:spacing w:line="216" w:lineRule="exact"/>
        <w:rPr>
          <w:sz w:val="20"/>
          <w:szCs w:val="20"/>
          <w:lang w:val="en-US"/>
        </w:rPr>
      </w:pPr>
    </w:p>
    <w:p w14:paraId="3C027772" w14:textId="77777777" w:rsidR="001C2C75" w:rsidRDefault="00D37926">
      <w:pPr>
        <w:spacing w:line="379" w:lineRule="auto"/>
        <w:ind w:left="260" w:right="264"/>
        <w:jc w:val="both"/>
        <w:rPr>
          <w:sz w:val="20"/>
          <w:szCs w:val="20"/>
        </w:rPr>
      </w:pPr>
      <w:r>
        <w:rPr>
          <w:rFonts w:eastAsia="Times New Roman"/>
          <w:sz w:val="24"/>
          <w:szCs w:val="24"/>
        </w:rPr>
        <w:t>estabelecer o seu próprio tipo de protesto em prol das liberdades democráticas e raciais. A participação ativa em periódicos se configurou como a forma mais eficaz para a expansão de seus pensamentos e pontos de vistas.</w:t>
      </w:r>
    </w:p>
    <w:p w14:paraId="45AD2396" w14:textId="77777777" w:rsidR="001C2C75" w:rsidRDefault="001C2C75">
      <w:pPr>
        <w:spacing w:line="134" w:lineRule="exact"/>
        <w:rPr>
          <w:sz w:val="20"/>
          <w:szCs w:val="20"/>
        </w:rPr>
      </w:pPr>
    </w:p>
    <w:p w14:paraId="1E3AFCCC" w14:textId="77777777" w:rsidR="001C2C75" w:rsidRDefault="00D37926">
      <w:pPr>
        <w:spacing w:line="364" w:lineRule="auto"/>
        <w:ind w:left="260" w:right="264" w:firstLine="709"/>
        <w:jc w:val="both"/>
        <w:rPr>
          <w:sz w:val="20"/>
          <w:szCs w:val="20"/>
        </w:rPr>
      </w:pPr>
      <w:r>
        <w:rPr>
          <w:rFonts w:eastAsia="Times New Roman"/>
          <w:sz w:val="24"/>
          <w:szCs w:val="24"/>
        </w:rPr>
        <w:t>Pode-se compreen</w:t>
      </w:r>
      <w:r>
        <w:rPr>
          <w:rFonts w:eastAsia="Times New Roman"/>
          <w:sz w:val="24"/>
          <w:szCs w:val="24"/>
        </w:rPr>
        <w:t>der o interesse de Du Bois pela área jornalística como tendo suas bases no período de adolescência em Great Barrington, Massachusetts, quando se torna por essa época, correspondente local do jornal destinado à população afro-americana editado por T. Thomas</w:t>
      </w:r>
      <w:r>
        <w:rPr>
          <w:rFonts w:eastAsia="Times New Roman"/>
          <w:sz w:val="24"/>
          <w:szCs w:val="24"/>
        </w:rPr>
        <w:t xml:space="preserve"> Fortune, o New York </w:t>
      </w:r>
      <w:r>
        <w:rPr>
          <w:rFonts w:eastAsia="Times New Roman"/>
          <w:i/>
          <w:iCs/>
          <w:sz w:val="24"/>
          <w:szCs w:val="24"/>
        </w:rPr>
        <w:t>Globe</w:t>
      </w:r>
      <w:r>
        <w:rPr>
          <w:rFonts w:eastAsia="Times New Roman"/>
          <w:sz w:val="24"/>
          <w:szCs w:val="24"/>
        </w:rPr>
        <w:t>. Em suas atividades, além das vendas que procurava desenvolver, escrevia pequenas notas acerca das relações cotidianas que envolviam os habitantes da comunidade. Posteriormente, ao passo que começava a se tornar reconhecido por s</w:t>
      </w:r>
      <w:r>
        <w:rPr>
          <w:rFonts w:eastAsia="Times New Roman"/>
          <w:sz w:val="24"/>
          <w:szCs w:val="24"/>
        </w:rPr>
        <w:t>eus trabalhos intelectuais, começa a ampliar suas atividades e sua presença em periódicos, tanto caracterizados como pertencentes à imprensa negra quanto à branca se torna mais frequente e significativa.</w:t>
      </w:r>
    </w:p>
    <w:p w14:paraId="5800E6A4" w14:textId="77777777" w:rsidR="001C2C75" w:rsidRDefault="001C2C75">
      <w:pPr>
        <w:spacing w:line="159" w:lineRule="exact"/>
        <w:rPr>
          <w:sz w:val="20"/>
          <w:szCs w:val="20"/>
        </w:rPr>
      </w:pPr>
    </w:p>
    <w:p w14:paraId="359CF4D3" w14:textId="77777777" w:rsidR="001C2C75" w:rsidRDefault="00D37926">
      <w:pPr>
        <w:spacing w:line="366" w:lineRule="auto"/>
        <w:ind w:left="260" w:right="264" w:firstLine="709"/>
        <w:jc w:val="both"/>
        <w:rPr>
          <w:sz w:val="20"/>
          <w:szCs w:val="20"/>
        </w:rPr>
      </w:pPr>
      <w:r>
        <w:rPr>
          <w:rFonts w:eastAsia="Times New Roman"/>
          <w:sz w:val="24"/>
          <w:szCs w:val="24"/>
        </w:rPr>
        <w:t xml:space="preserve">Como contribuinte de periódicos como o </w:t>
      </w:r>
      <w:r>
        <w:rPr>
          <w:rFonts w:eastAsia="Times New Roman"/>
          <w:i/>
          <w:iCs/>
          <w:sz w:val="24"/>
          <w:szCs w:val="24"/>
        </w:rPr>
        <w:t>Atlantic Monthly</w:t>
      </w:r>
      <w:r>
        <w:rPr>
          <w:rFonts w:eastAsia="Times New Roman"/>
          <w:sz w:val="24"/>
          <w:szCs w:val="24"/>
        </w:rPr>
        <w:t xml:space="preserve"> e New York </w:t>
      </w:r>
      <w:r>
        <w:rPr>
          <w:rFonts w:eastAsia="Times New Roman"/>
          <w:i/>
          <w:iCs/>
          <w:sz w:val="24"/>
          <w:szCs w:val="24"/>
        </w:rPr>
        <w:t>Globe</w:t>
      </w:r>
      <w:r>
        <w:rPr>
          <w:rFonts w:eastAsia="Times New Roman"/>
          <w:sz w:val="24"/>
          <w:szCs w:val="24"/>
        </w:rPr>
        <w:t>, pôde através de ensaios, abordar diversos panoramas relativos às condições de vida nas quais o negro se deparava em uma sociedade segregada e racista. Contudo, mais do que escrever e</w:t>
      </w:r>
      <w:r>
        <w:rPr>
          <w:rFonts w:eastAsia="Times New Roman"/>
          <w:sz w:val="24"/>
          <w:szCs w:val="24"/>
        </w:rPr>
        <w:t xml:space="preserve">nsaios e artigos esporádicos, o interesse de Du Bois era estabelecer um veículo que se basearia em opiniões e fatos e, que o ajudaria a levar a cabo seu trabalho científico ao mesmo tempo em que seria um fórum menos radical do que o </w:t>
      </w:r>
      <w:r>
        <w:rPr>
          <w:rFonts w:eastAsia="Times New Roman"/>
          <w:i/>
          <w:iCs/>
          <w:sz w:val="24"/>
          <w:szCs w:val="24"/>
        </w:rPr>
        <w:t>Guardian</w:t>
      </w:r>
      <w:r>
        <w:rPr>
          <w:rFonts w:eastAsia="Times New Roman"/>
          <w:sz w:val="24"/>
          <w:szCs w:val="24"/>
        </w:rPr>
        <w:t xml:space="preserve"> e mais raciona</w:t>
      </w:r>
      <w:r>
        <w:rPr>
          <w:rFonts w:eastAsia="Times New Roman"/>
          <w:sz w:val="24"/>
          <w:szCs w:val="24"/>
        </w:rPr>
        <w:t>l do que os periódicos ligados ao Instituto Tuskegee.</w:t>
      </w:r>
      <w:r>
        <w:rPr>
          <w:rFonts w:eastAsia="Times New Roman"/>
          <w:sz w:val="31"/>
          <w:szCs w:val="31"/>
          <w:vertAlign w:val="superscript"/>
        </w:rPr>
        <w:t>14</w:t>
      </w:r>
    </w:p>
    <w:p w14:paraId="616914EC" w14:textId="77777777" w:rsidR="001C2C75" w:rsidRDefault="001C2C75">
      <w:pPr>
        <w:spacing w:line="28" w:lineRule="exact"/>
        <w:rPr>
          <w:sz w:val="20"/>
          <w:szCs w:val="20"/>
        </w:rPr>
      </w:pPr>
    </w:p>
    <w:p w14:paraId="17548C83" w14:textId="77777777" w:rsidR="001C2C75" w:rsidRDefault="00D37926">
      <w:pPr>
        <w:spacing w:line="367" w:lineRule="auto"/>
        <w:ind w:left="260" w:right="264" w:firstLine="709"/>
        <w:jc w:val="both"/>
        <w:rPr>
          <w:sz w:val="20"/>
          <w:szCs w:val="20"/>
        </w:rPr>
      </w:pPr>
      <w:r>
        <w:rPr>
          <w:rFonts w:eastAsia="Times New Roman"/>
          <w:sz w:val="24"/>
          <w:szCs w:val="24"/>
        </w:rPr>
        <w:t>Tendo traçado esse objetivo, o erudito se lança no intuito de constituir e organizar seu próprio instrumento de questionamentos sobre os efeitos nocivos do preconceito sobre os seres humanos. As prim</w:t>
      </w:r>
      <w:r>
        <w:rPr>
          <w:rFonts w:eastAsia="Times New Roman"/>
          <w:sz w:val="24"/>
          <w:szCs w:val="24"/>
        </w:rPr>
        <w:t xml:space="preserve">eiras aspirações sérias em editar uma revista nacional, de acordo com Partington (1963), foram expressas durante os anos de 1901 e 1903, quando interagiu com muitos liberais brancos do norte. Essas precoces tentativas no controle de mídias impressas, </w:t>
      </w:r>
      <w:r>
        <w:rPr>
          <w:rFonts w:eastAsia="Times New Roman"/>
          <w:i/>
          <w:iCs/>
          <w:sz w:val="24"/>
          <w:szCs w:val="24"/>
        </w:rPr>
        <w:t>The M</w:t>
      </w:r>
      <w:r>
        <w:rPr>
          <w:rFonts w:eastAsia="Times New Roman"/>
          <w:i/>
          <w:iCs/>
          <w:sz w:val="24"/>
          <w:szCs w:val="24"/>
        </w:rPr>
        <w:t>oon Illustrated Weekly,</w:t>
      </w:r>
      <w:r>
        <w:rPr>
          <w:rFonts w:eastAsia="Times New Roman"/>
          <w:sz w:val="24"/>
          <w:szCs w:val="24"/>
        </w:rPr>
        <w:t xml:space="preserve"> fundado em</w:t>
      </w:r>
    </w:p>
    <w:p w14:paraId="219F2AD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90144" behindDoc="1" locked="0" layoutInCell="0" allowOverlap="1" wp14:anchorId="005472CF" wp14:editId="42C50F32">
                <wp:simplePos x="0" y="0"/>
                <wp:positionH relativeFrom="column">
                  <wp:posOffset>165735</wp:posOffset>
                </wp:positionH>
                <wp:positionV relativeFrom="paragraph">
                  <wp:posOffset>367665</wp:posOffset>
                </wp:positionV>
                <wp:extent cx="1828800" cy="0"/>
                <wp:effectExtent l="0" t="0" r="0" b="0"/>
                <wp:wrapNone/>
                <wp:docPr id="85" name="Shape 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D03D66C" id="Shape 85" o:spid="_x0000_s1026" style="position:absolute;z-index:-251726336;visibility:visible;mso-wrap-style:square;mso-wrap-distance-left:9pt;mso-wrap-distance-top:0;mso-wrap-distance-right:9pt;mso-wrap-distance-bottom:0;mso-position-horizontal:absolute;mso-position-horizontal-relative:text;mso-position-vertical:absolute;mso-position-vertical-relative:text" from="13.05pt,28.95pt" to="157.0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QyjuAEAAIEDAAAOAAAAZHJzL2Uyb0RvYy54bWysU02P0zAQvSPxHyzfadJSlhA13cMu5bKC&#10;Sgs/YGo7jYW/5DFN++8ZO23ZAieED5bH8/w87429uj9aww4qovau4/NZzZlywkvt9h3/9nXzpuEM&#10;EzgJxjvV8ZNCfr9+/Wo1hlYt/OCNVJERicN2DB0fUgptVaEYlAWc+aAcJXsfLSQK476SEUZit6Za&#10;1PVdNfooQ/RCIdLu45Tk68Lf90qkL32PKjHTcaotlTmWeZfnar2Cdh8hDFqcy4B/qMKCdnTpleoR&#10;ErAfUf9BZbWIHn2fZsLbyve9FqpoIDXz+jc1zwMEVbSQORiuNuH/oxWfD9vItOx4844zB5Z6VK5l&#10;FJM5Y8CWMA9uG7M8cXTP4cmL70i56iaZAwwT7NhHm+Gkjx2L2aer2eqYmKDNebNompp6Iii3fH/3&#10;Nl9XQXs5GyKmT8pblhcdN9plK6CFwxOmCXqB5G30RsuNNqYEcb97MJEdgNq+KePMfgMzjo0d/zBf&#10;LgvzTQ5fUtRl/I3C6kTv12hLBl5B0A4K5EcnqUxoE2gzrUmdcWffJquyaTsvT9t48ZP6XGw4v8n8&#10;kF7G5fSvn7P+CQAA//8DAFBLAwQUAAYACAAAACEA1PcUYtwAAAAIAQAADwAAAGRycy9kb3ducmV2&#10;LnhtbEyPwU7DMBBE70j8g7VIXBB1UkKBEKeiSHAtpL1wc+OtE2GvLdttw99jxAGOOzOafdMsJ2vY&#10;EUMcHQkoZwUwpN6pkbSA7ebl+h5YTJKUNI5QwBdGWLbnZ42slTvROx67pFkuoVhLAUNKvuY89gNa&#10;GWfOI2Vv74KVKZ9BcxXkKZdbw+dFseBWjpQ/DNLj84D9Z3ewAvw6VJUPH1erV1PGbrXX2qk3IS4v&#10;pqdHYAmn9BeGH/yMDm1m2rkDqciMgPmizEkBt3cPwLJ/U1ZZ2P0KvG34/wHtNwAAAP//AwBQSwEC&#10;LQAUAAYACAAAACEAtoM4kv4AAADhAQAAEwAAAAAAAAAAAAAAAAAAAAAAW0NvbnRlbnRfVHlwZXNd&#10;LnhtbFBLAQItABQABgAIAAAAIQA4/SH/1gAAAJQBAAALAAAAAAAAAAAAAAAAAC8BAABfcmVscy8u&#10;cmVsc1BLAQItABQABgAIAAAAIQAiAQyjuAEAAIEDAAAOAAAAAAAAAAAAAAAAAC4CAABkcnMvZTJv&#10;RG9jLnhtbFBLAQItABQABgAIAAAAIQDU9xRi3AAAAAgBAAAPAAAAAAAAAAAAAAAAABIEAABkcnMv&#10;ZG93bnJldi54bWxQSwUGAAAAAAQABADzAAAAGwUAAAAA&#10;" o:allowincell="f" filled="t" strokeweight=".72pt">
                <v:stroke joinstyle="miter"/>
                <o:lock v:ext="edit" shapetype="f"/>
              </v:line>
            </w:pict>
          </mc:Fallback>
        </mc:AlternateContent>
      </w:r>
    </w:p>
    <w:p w14:paraId="723B9594" w14:textId="77777777" w:rsidR="001C2C75" w:rsidRDefault="001C2C75">
      <w:pPr>
        <w:spacing w:line="200" w:lineRule="exact"/>
        <w:rPr>
          <w:sz w:val="20"/>
          <w:szCs w:val="20"/>
        </w:rPr>
      </w:pPr>
    </w:p>
    <w:p w14:paraId="72E64B4B" w14:textId="77777777" w:rsidR="001C2C75" w:rsidRDefault="001C2C75">
      <w:pPr>
        <w:spacing w:line="200" w:lineRule="exact"/>
        <w:rPr>
          <w:sz w:val="20"/>
          <w:szCs w:val="20"/>
        </w:rPr>
      </w:pPr>
    </w:p>
    <w:p w14:paraId="07E37842" w14:textId="77777777" w:rsidR="001C2C75" w:rsidRDefault="001C2C75">
      <w:pPr>
        <w:spacing w:line="241" w:lineRule="exact"/>
        <w:rPr>
          <w:sz w:val="20"/>
          <w:szCs w:val="20"/>
        </w:rPr>
      </w:pPr>
    </w:p>
    <w:p w14:paraId="3C8920C4" w14:textId="77777777" w:rsidR="001C2C75" w:rsidRDefault="00D37926" w:rsidP="00D37926">
      <w:pPr>
        <w:numPr>
          <w:ilvl w:val="0"/>
          <w:numId w:val="86"/>
        </w:numPr>
        <w:tabs>
          <w:tab w:val="left" w:pos="440"/>
        </w:tabs>
        <w:spacing w:line="236" w:lineRule="auto"/>
        <w:ind w:left="260" w:right="264" w:firstLine="2"/>
        <w:jc w:val="both"/>
        <w:rPr>
          <w:rFonts w:eastAsia="Times New Roman"/>
          <w:sz w:val="26"/>
          <w:szCs w:val="26"/>
          <w:vertAlign w:val="superscript"/>
        </w:rPr>
      </w:pPr>
      <w:r>
        <w:rPr>
          <w:rFonts w:eastAsia="Times New Roman"/>
          <w:sz w:val="20"/>
          <w:szCs w:val="20"/>
        </w:rPr>
        <w:t xml:space="preserve">Nessa passagem, faz-se referência ao jornal de caráter radical The Boston </w:t>
      </w:r>
      <w:r>
        <w:rPr>
          <w:rFonts w:eastAsia="Times New Roman"/>
          <w:i/>
          <w:iCs/>
          <w:sz w:val="20"/>
          <w:szCs w:val="20"/>
        </w:rPr>
        <w:t>Guardian</w:t>
      </w:r>
      <w:r>
        <w:rPr>
          <w:rFonts w:eastAsia="Times New Roman"/>
          <w:sz w:val="20"/>
          <w:szCs w:val="20"/>
        </w:rPr>
        <w:t xml:space="preserve"> fundado em 1901 que pareceu a Du Bois mais um instrumento a criar um clima desfavorável para o avanço das relações raciais do que em </w:t>
      </w:r>
      <w:r>
        <w:rPr>
          <w:rFonts w:eastAsia="Times New Roman"/>
          <w:sz w:val="20"/>
          <w:szCs w:val="20"/>
        </w:rPr>
        <w:t xml:space="preserve">prol desse objetivo. A referência seguinte faz menção ao empreendimento realizado pelo industrial negro Booker T. Washington de fundar uma instituição para suprir a educação dos negros no sul dos Estados Unidos. O </w:t>
      </w:r>
      <w:r>
        <w:rPr>
          <w:rFonts w:eastAsia="Times New Roman"/>
          <w:i/>
          <w:iCs/>
          <w:sz w:val="20"/>
          <w:szCs w:val="20"/>
        </w:rPr>
        <w:t>Tuskegee Institute</w:t>
      </w:r>
      <w:r>
        <w:rPr>
          <w:rFonts w:eastAsia="Times New Roman"/>
          <w:sz w:val="20"/>
          <w:szCs w:val="20"/>
        </w:rPr>
        <w:t xml:space="preserve"> fundado em 1881, por ap</w:t>
      </w:r>
      <w:r>
        <w:rPr>
          <w:rFonts w:eastAsia="Times New Roman"/>
          <w:sz w:val="20"/>
          <w:szCs w:val="20"/>
        </w:rPr>
        <w:t xml:space="preserve">resentar um caráter mais direcionado à educação industrial, foi muito criticado por Du Bois que entendia que uma das mais proeminentes vias para que o negro alcançasse um </w:t>
      </w:r>
      <w:r>
        <w:rPr>
          <w:rFonts w:eastAsia="Times New Roman"/>
          <w:i/>
          <w:iCs/>
          <w:sz w:val="20"/>
          <w:szCs w:val="20"/>
        </w:rPr>
        <w:t>status</w:t>
      </w:r>
      <w:r>
        <w:rPr>
          <w:rFonts w:eastAsia="Times New Roman"/>
          <w:sz w:val="20"/>
          <w:szCs w:val="20"/>
        </w:rPr>
        <w:t xml:space="preserve"> mais favorável na sociedade norte-americana seria o investimento maciço na edu</w:t>
      </w:r>
      <w:r>
        <w:rPr>
          <w:rFonts w:eastAsia="Times New Roman"/>
          <w:sz w:val="20"/>
          <w:szCs w:val="20"/>
        </w:rPr>
        <w:t xml:space="preserve">cação superior. </w:t>
      </w:r>
      <w:r w:rsidRPr="00D37926">
        <w:rPr>
          <w:rFonts w:eastAsia="Times New Roman"/>
          <w:sz w:val="20"/>
          <w:szCs w:val="20"/>
          <w:lang w:val="en-US"/>
        </w:rPr>
        <w:t>Para uma compreensão sobre a vida de Booker T. Washington, ver: WASHINGTON</w:t>
      </w:r>
      <w:r w:rsidRPr="00D37926">
        <w:rPr>
          <w:rFonts w:eastAsia="Times New Roman"/>
          <w:i/>
          <w:iCs/>
          <w:sz w:val="20"/>
          <w:szCs w:val="20"/>
          <w:lang w:val="en-US"/>
        </w:rPr>
        <w:t>,</w:t>
      </w:r>
      <w:r w:rsidRPr="00D37926">
        <w:rPr>
          <w:rFonts w:eastAsia="Times New Roman"/>
          <w:sz w:val="20"/>
          <w:szCs w:val="20"/>
          <w:lang w:val="en-US"/>
        </w:rPr>
        <w:t xml:space="preserve"> Booker T. </w:t>
      </w:r>
      <w:r w:rsidRPr="00D37926">
        <w:rPr>
          <w:rFonts w:eastAsia="Times New Roman"/>
          <w:i/>
          <w:iCs/>
          <w:sz w:val="20"/>
          <w:szCs w:val="20"/>
          <w:lang w:val="en-US"/>
        </w:rPr>
        <w:t xml:space="preserve">Up </w:t>
      </w:r>
      <w:proofErr w:type="gramStart"/>
      <w:r w:rsidRPr="00D37926">
        <w:rPr>
          <w:rFonts w:eastAsia="Times New Roman"/>
          <w:i/>
          <w:iCs/>
          <w:sz w:val="20"/>
          <w:szCs w:val="20"/>
          <w:lang w:val="en-US"/>
        </w:rPr>
        <w:t>From</w:t>
      </w:r>
      <w:proofErr w:type="gramEnd"/>
      <w:r w:rsidRPr="00D37926">
        <w:rPr>
          <w:rFonts w:eastAsia="Times New Roman"/>
          <w:i/>
          <w:iCs/>
          <w:sz w:val="20"/>
          <w:szCs w:val="20"/>
          <w:lang w:val="en-US"/>
        </w:rPr>
        <w:t xml:space="preserve"> Slavery</w:t>
      </w:r>
      <w:r w:rsidRPr="00D37926">
        <w:rPr>
          <w:rFonts w:eastAsia="Times New Roman"/>
          <w:sz w:val="20"/>
          <w:szCs w:val="20"/>
          <w:lang w:val="en-US"/>
        </w:rPr>
        <w:t xml:space="preserve">: An Autobiography. </w:t>
      </w:r>
      <w:r>
        <w:rPr>
          <w:rFonts w:eastAsia="Times New Roman"/>
          <w:sz w:val="20"/>
          <w:szCs w:val="20"/>
        </w:rPr>
        <w:t>New York: New American Library, 2000.</w:t>
      </w:r>
    </w:p>
    <w:p w14:paraId="73BAE028" w14:textId="77777777" w:rsidR="001C2C75" w:rsidRDefault="001C2C75">
      <w:pPr>
        <w:sectPr w:rsidR="001C2C75">
          <w:pgSz w:w="11900" w:h="16840"/>
          <w:pgMar w:top="691" w:right="1440" w:bottom="850" w:left="1440" w:header="0" w:footer="0" w:gutter="0"/>
          <w:cols w:space="720" w:equalWidth="0">
            <w:col w:w="9024"/>
          </w:cols>
        </w:sectPr>
      </w:pPr>
    </w:p>
    <w:p w14:paraId="63366061" w14:textId="7A699129" w:rsidR="001C2C75" w:rsidRDefault="001C2C75">
      <w:pPr>
        <w:spacing w:line="261" w:lineRule="auto"/>
        <w:ind w:left="260" w:right="1624"/>
        <w:rPr>
          <w:sz w:val="20"/>
          <w:szCs w:val="20"/>
        </w:rPr>
      </w:pPr>
      <w:bookmarkStart w:id="149" w:name="page150"/>
      <w:bookmarkEnd w:id="149"/>
    </w:p>
    <w:p w14:paraId="381C6133" w14:textId="77777777" w:rsidR="001C2C75" w:rsidRDefault="001C2C75">
      <w:pPr>
        <w:spacing w:line="216" w:lineRule="exact"/>
        <w:rPr>
          <w:sz w:val="20"/>
          <w:szCs w:val="20"/>
        </w:rPr>
      </w:pPr>
    </w:p>
    <w:p w14:paraId="33C9B3F3" w14:textId="77777777" w:rsidR="001C2C75" w:rsidRDefault="00D37926">
      <w:pPr>
        <w:spacing w:line="398" w:lineRule="auto"/>
        <w:ind w:left="260" w:right="264"/>
        <w:jc w:val="both"/>
        <w:rPr>
          <w:sz w:val="20"/>
          <w:szCs w:val="20"/>
        </w:rPr>
      </w:pPr>
      <w:r>
        <w:rPr>
          <w:rFonts w:eastAsia="Times New Roman"/>
          <w:sz w:val="24"/>
          <w:szCs w:val="24"/>
        </w:rPr>
        <w:t xml:space="preserve">1905 e, </w:t>
      </w:r>
      <w:r>
        <w:rPr>
          <w:rFonts w:eastAsia="Times New Roman"/>
          <w:i/>
          <w:iCs/>
          <w:sz w:val="24"/>
          <w:szCs w:val="24"/>
        </w:rPr>
        <w:t>The Horizon: a Journal of the Color Line,</w:t>
      </w:r>
      <w:r>
        <w:rPr>
          <w:rFonts w:eastAsia="Times New Roman"/>
          <w:sz w:val="24"/>
          <w:szCs w:val="24"/>
        </w:rPr>
        <w:t xml:space="preserve"> em 1907, tiveram curto período de duração, grande parte relacionado a questões financeiras.</w:t>
      </w:r>
    </w:p>
    <w:p w14:paraId="5C09439F" w14:textId="77777777" w:rsidR="001C2C75" w:rsidRDefault="001C2C75">
      <w:pPr>
        <w:spacing w:line="112" w:lineRule="exact"/>
        <w:rPr>
          <w:sz w:val="20"/>
          <w:szCs w:val="20"/>
        </w:rPr>
      </w:pPr>
    </w:p>
    <w:p w14:paraId="6A741C80" w14:textId="77777777" w:rsidR="001C2C75" w:rsidRDefault="00D37926">
      <w:pPr>
        <w:spacing w:line="364" w:lineRule="auto"/>
        <w:ind w:left="260" w:right="264" w:firstLine="709"/>
        <w:jc w:val="both"/>
        <w:rPr>
          <w:sz w:val="20"/>
          <w:szCs w:val="20"/>
        </w:rPr>
      </w:pPr>
      <w:r>
        <w:rPr>
          <w:rFonts w:eastAsia="Times New Roman"/>
          <w:sz w:val="24"/>
          <w:szCs w:val="24"/>
        </w:rPr>
        <w:t xml:space="preserve">Como integrante ativo na maioria dos </w:t>
      </w:r>
      <w:r>
        <w:rPr>
          <w:rFonts w:eastAsia="Times New Roman"/>
          <w:sz w:val="24"/>
          <w:szCs w:val="24"/>
        </w:rPr>
        <w:t>eventos que se relacionavam a situação dos afro-americanos nos Estados Unidos, muitas vezes se posicionando como agente organizador, o que pode ser evidenciado no caso do Movimento Niágara, realizado em 1905, Du Bois se tornou em 1909, cofundador da Nation</w:t>
      </w:r>
      <w:r>
        <w:rPr>
          <w:rFonts w:eastAsia="Times New Roman"/>
          <w:sz w:val="24"/>
          <w:szCs w:val="24"/>
        </w:rPr>
        <w:t>al Association for the Advancement of Colored People (Associação Nacional para o Avanço das Pessoas de Cor). Mais conhecida por suas iniciais, a NAACP e Du Bois procuraram estabelecer de imediato um órgão que procurasse discutir as premissas para o combate</w:t>
      </w:r>
      <w:r>
        <w:rPr>
          <w:rFonts w:eastAsia="Times New Roman"/>
          <w:sz w:val="24"/>
          <w:szCs w:val="24"/>
        </w:rPr>
        <w:t xml:space="preserve"> ao preconceito racial que forneceram embasamento para a estruturação da associação. Sua maneira de discutir essa problemática, para Jones (1931), o tem caracterizado como o pai do jornalismo militante.</w:t>
      </w:r>
    </w:p>
    <w:p w14:paraId="0376505E" w14:textId="77777777" w:rsidR="001C2C75" w:rsidRDefault="001C2C75">
      <w:pPr>
        <w:spacing w:line="155" w:lineRule="exact"/>
        <w:rPr>
          <w:sz w:val="20"/>
          <w:szCs w:val="20"/>
        </w:rPr>
      </w:pPr>
    </w:p>
    <w:p w14:paraId="6CF5CEE8" w14:textId="77777777" w:rsidR="001C2C75" w:rsidRDefault="00D37926">
      <w:pPr>
        <w:spacing w:line="365" w:lineRule="auto"/>
        <w:ind w:left="260" w:right="264" w:firstLine="709"/>
        <w:jc w:val="both"/>
        <w:rPr>
          <w:sz w:val="20"/>
          <w:szCs w:val="20"/>
        </w:rPr>
      </w:pPr>
      <w:r>
        <w:rPr>
          <w:rFonts w:eastAsia="Times New Roman"/>
          <w:sz w:val="24"/>
          <w:szCs w:val="24"/>
        </w:rPr>
        <w:t xml:space="preserve">O aparecimento de </w:t>
      </w:r>
      <w:r>
        <w:rPr>
          <w:rFonts w:eastAsia="Times New Roman"/>
          <w:i/>
          <w:iCs/>
          <w:sz w:val="24"/>
          <w:szCs w:val="24"/>
        </w:rPr>
        <w:t>The Crisis: A Record of the Darker</w:t>
      </w:r>
      <w:r>
        <w:rPr>
          <w:rFonts w:eastAsia="Times New Roman"/>
          <w:i/>
          <w:iCs/>
          <w:sz w:val="24"/>
          <w:szCs w:val="24"/>
        </w:rPr>
        <w:t xml:space="preserve"> Races</w:t>
      </w:r>
      <w:r>
        <w:rPr>
          <w:rFonts w:eastAsia="Times New Roman"/>
          <w:sz w:val="24"/>
          <w:szCs w:val="24"/>
        </w:rPr>
        <w:t xml:space="preserve"> em 1910</w:t>
      </w:r>
      <w:r>
        <w:rPr>
          <w:rFonts w:eastAsia="Times New Roman"/>
          <w:i/>
          <w:iCs/>
          <w:sz w:val="24"/>
          <w:szCs w:val="24"/>
        </w:rPr>
        <w:t>,</w:t>
      </w:r>
      <w:r>
        <w:rPr>
          <w:rFonts w:eastAsia="Times New Roman"/>
          <w:sz w:val="24"/>
          <w:szCs w:val="24"/>
        </w:rPr>
        <w:t xml:space="preserve"> configurou-se em uma nova fase de representação do negro nas páginas de jornais e revistas. Em uma das primeiras interpretações já elaboradas em que se destaca o surgimento e a contribuição das revistas destinadas ao público negro norte-ame</w:t>
      </w:r>
      <w:r>
        <w:rPr>
          <w:rFonts w:eastAsia="Times New Roman"/>
          <w:sz w:val="24"/>
          <w:szCs w:val="24"/>
        </w:rPr>
        <w:t>ricano, pode-se verificar que através de The Crisis, “aspectos argutos do problema foram atacados, a raça foi defendida em vez de explicada, a agitação era justificada editorialmente e, o relato de incidentes foi carregado com uma fria ironia” (JOHNSON, 19</w:t>
      </w:r>
      <w:r>
        <w:rPr>
          <w:rFonts w:eastAsia="Times New Roman"/>
          <w:sz w:val="24"/>
          <w:szCs w:val="24"/>
        </w:rPr>
        <w:t>28, p.15).</w:t>
      </w:r>
    </w:p>
    <w:p w14:paraId="2D0F934B" w14:textId="77777777" w:rsidR="001C2C75" w:rsidRDefault="001C2C75">
      <w:pPr>
        <w:spacing w:line="153" w:lineRule="exact"/>
        <w:rPr>
          <w:sz w:val="20"/>
          <w:szCs w:val="20"/>
        </w:rPr>
      </w:pPr>
    </w:p>
    <w:p w14:paraId="49926535" w14:textId="77777777" w:rsidR="001C2C75" w:rsidRDefault="00D37926">
      <w:pPr>
        <w:spacing w:line="364" w:lineRule="auto"/>
        <w:ind w:left="260" w:right="264" w:firstLine="709"/>
        <w:jc w:val="both"/>
        <w:rPr>
          <w:sz w:val="20"/>
          <w:szCs w:val="20"/>
        </w:rPr>
      </w:pPr>
      <w:r>
        <w:rPr>
          <w:rFonts w:eastAsia="Times New Roman"/>
          <w:sz w:val="24"/>
          <w:szCs w:val="24"/>
        </w:rPr>
        <w:t>Em seus primeiros momentos, tanto a NAACP e a revista se utilizaram de diversificados meios para atrair a atenção e o reconhecimento do público. Dentre as formas de publicidade desempenhada por ambas, podem ser salientadas a impressão e distrib</w:t>
      </w:r>
      <w:r>
        <w:rPr>
          <w:rFonts w:eastAsia="Times New Roman"/>
          <w:sz w:val="24"/>
          <w:szCs w:val="24"/>
        </w:rPr>
        <w:t>uição de atas das conferências anuais realizadas, discursos efetuados pelos membros e os boletins anuais da associação. Posteriormente, a revista se empenhou na publicação de calendários, desenhos e cartões de natal em que temas voltados para os negros for</w:t>
      </w:r>
      <w:r>
        <w:rPr>
          <w:rFonts w:eastAsia="Times New Roman"/>
          <w:sz w:val="24"/>
          <w:szCs w:val="24"/>
        </w:rPr>
        <w:t>am ressaltados. Tais procedimentos, de acordo com Kellogg (1973), se explicam pelo fato de que não somente a publicidade e o reconhecimento da NAACP estavam em voga, mas também como um dos primeiros procedimentos para se estimular o orgulho dos feitos real</w:t>
      </w:r>
      <w:r>
        <w:rPr>
          <w:rFonts w:eastAsia="Times New Roman"/>
          <w:sz w:val="24"/>
          <w:szCs w:val="24"/>
        </w:rPr>
        <w:t>izados pelos negros.</w:t>
      </w:r>
    </w:p>
    <w:p w14:paraId="10418E9A" w14:textId="77777777" w:rsidR="001C2C75" w:rsidRDefault="001C2C75">
      <w:pPr>
        <w:spacing w:line="154" w:lineRule="exact"/>
        <w:rPr>
          <w:sz w:val="20"/>
          <w:szCs w:val="20"/>
        </w:rPr>
      </w:pPr>
    </w:p>
    <w:p w14:paraId="3E087673" w14:textId="77777777" w:rsidR="001C2C75" w:rsidRDefault="00D37926">
      <w:pPr>
        <w:spacing w:line="398" w:lineRule="auto"/>
        <w:ind w:left="260" w:right="264" w:firstLine="709"/>
        <w:jc w:val="both"/>
        <w:rPr>
          <w:sz w:val="20"/>
          <w:szCs w:val="20"/>
        </w:rPr>
      </w:pPr>
      <w:r>
        <w:rPr>
          <w:rFonts w:eastAsia="Times New Roman"/>
          <w:sz w:val="24"/>
          <w:szCs w:val="24"/>
        </w:rPr>
        <w:t xml:space="preserve">Dentre os inúmeros trabalhos que procuraram retratar o espaço de tempo em que Du Bois esteve à frente de </w:t>
      </w:r>
      <w:r>
        <w:rPr>
          <w:rFonts w:eastAsia="Times New Roman"/>
          <w:i/>
          <w:iCs/>
          <w:sz w:val="24"/>
          <w:szCs w:val="24"/>
        </w:rPr>
        <w:t>The Crisis</w:t>
      </w:r>
      <w:r>
        <w:rPr>
          <w:rFonts w:eastAsia="Times New Roman"/>
          <w:sz w:val="24"/>
          <w:szCs w:val="24"/>
        </w:rPr>
        <w:t>, entre os anos de 1910 até 1934, o historiador</w:t>
      </w:r>
    </w:p>
    <w:p w14:paraId="65B4DEB6" w14:textId="77777777" w:rsidR="001C2C75" w:rsidRDefault="001C2C75">
      <w:pPr>
        <w:sectPr w:rsidR="001C2C75">
          <w:pgSz w:w="11900" w:h="16840"/>
          <w:pgMar w:top="691" w:right="1440" w:bottom="704" w:left="1440" w:header="0" w:footer="0" w:gutter="0"/>
          <w:cols w:space="720" w:equalWidth="0">
            <w:col w:w="9024"/>
          </w:cols>
        </w:sectPr>
      </w:pPr>
    </w:p>
    <w:p w14:paraId="66D0CA26" w14:textId="3EF2C941" w:rsidR="001C2C75" w:rsidRDefault="001C2C75">
      <w:pPr>
        <w:spacing w:line="261" w:lineRule="auto"/>
        <w:ind w:left="260" w:right="1624"/>
        <w:rPr>
          <w:sz w:val="20"/>
          <w:szCs w:val="20"/>
        </w:rPr>
      </w:pPr>
      <w:bookmarkStart w:id="150" w:name="page151"/>
      <w:bookmarkEnd w:id="150"/>
    </w:p>
    <w:p w14:paraId="72E8126E" w14:textId="77777777" w:rsidR="001C2C75" w:rsidRDefault="001C2C75">
      <w:pPr>
        <w:spacing w:line="216" w:lineRule="exact"/>
        <w:rPr>
          <w:sz w:val="20"/>
          <w:szCs w:val="20"/>
        </w:rPr>
      </w:pPr>
    </w:p>
    <w:p w14:paraId="4C18051D" w14:textId="77777777" w:rsidR="001C2C75" w:rsidRDefault="00D37926">
      <w:pPr>
        <w:spacing w:line="369" w:lineRule="auto"/>
        <w:ind w:left="260" w:right="264"/>
        <w:jc w:val="both"/>
        <w:rPr>
          <w:sz w:val="20"/>
          <w:szCs w:val="20"/>
        </w:rPr>
      </w:pPr>
      <w:r>
        <w:rPr>
          <w:rFonts w:eastAsia="Times New Roman"/>
          <w:sz w:val="24"/>
          <w:szCs w:val="24"/>
        </w:rPr>
        <w:t>Murray Denis Arndt (1971), pôde dividir em três categorias distintas esse intervalo. Para Murray, os anos de 1910 a 1918, podem ser considerados como um período de exploração e investigação. O segun</w:t>
      </w:r>
      <w:r>
        <w:rPr>
          <w:rFonts w:eastAsia="Times New Roman"/>
          <w:sz w:val="24"/>
          <w:szCs w:val="24"/>
        </w:rPr>
        <w:t>do período que se estende de 1919-1929 é caracterizado como um momento de busca e desilusão e os anos de 1930-1934 podem ser vistos com um intervalo de uma radical reação.</w:t>
      </w:r>
    </w:p>
    <w:p w14:paraId="50890CD1" w14:textId="77777777" w:rsidR="001C2C75" w:rsidRDefault="001C2C75">
      <w:pPr>
        <w:spacing w:line="148" w:lineRule="exact"/>
        <w:rPr>
          <w:sz w:val="20"/>
          <w:szCs w:val="20"/>
        </w:rPr>
      </w:pPr>
    </w:p>
    <w:p w14:paraId="34BD7B41" w14:textId="77777777" w:rsidR="001C2C75" w:rsidRDefault="00D37926">
      <w:pPr>
        <w:spacing w:line="365" w:lineRule="auto"/>
        <w:ind w:left="260" w:right="264" w:firstLine="709"/>
        <w:jc w:val="both"/>
        <w:rPr>
          <w:sz w:val="20"/>
          <w:szCs w:val="20"/>
        </w:rPr>
      </w:pPr>
      <w:r>
        <w:rPr>
          <w:rFonts w:eastAsia="Times New Roman"/>
          <w:sz w:val="24"/>
          <w:szCs w:val="24"/>
        </w:rPr>
        <w:t>Em observação a esta primeira fase, no qual este trabalho se situa, pode se constat</w:t>
      </w:r>
      <w:r>
        <w:rPr>
          <w:rFonts w:eastAsia="Times New Roman"/>
          <w:sz w:val="24"/>
          <w:szCs w:val="24"/>
        </w:rPr>
        <w:t>ar um procedimento que tem por finalidade apresentar, mesmo que de uma maneira demasiado áspera para seus leitores, as violências a que as pessoas negras dos Estados Unidos estavam sofrendo em todos os aspectos da vida social. Seguindo os passos que estrut</w:t>
      </w:r>
      <w:r>
        <w:rPr>
          <w:rFonts w:eastAsia="Times New Roman"/>
          <w:sz w:val="24"/>
          <w:szCs w:val="24"/>
        </w:rPr>
        <w:t>uraram a imprensa negra norte-americana, o principal objetivo para se erigir um feito como o que Du Bois estava disposto a conseguir, era apresentar da maneira mais verdadeira possível, os fatos que faziam das relações entre brancos e negros perigosas.</w:t>
      </w:r>
    </w:p>
    <w:p w14:paraId="642E3178" w14:textId="77777777" w:rsidR="001C2C75" w:rsidRDefault="001C2C75">
      <w:pPr>
        <w:spacing w:line="155" w:lineRule="exact"/>
        <w:rPr>
          <w:sz w:val="20"/>
          <w:szCs w:val="20"/>
        </w:rPr>
      </w:pPr>
    </w:p>
    <w:p w14:paraId="5B2CC606" w14:textId="77777777" w:rsidR="001C2C75" w:rsidRDefault="00D37926">
      <w:pPr>
        <w:spacing w:line="364" w:lineRule="auto"/>
        <w:ind w:left="260" w:right="264" w:firstLine="709"/>
        <w:jc w:val="both"/>
        <w:rPr>
          <w:sz w:val="20"/>
          <w:szCs w:val="20"/>
        </w:rPr>
      </w:pPr>
      <w:r>
        <w:rPr>
          <w:rFonts w:eastAsia="Times New Roman"/>
          <w:sz w:val="24"/>
          <w:szCs w:val="24"/>
        </w:rPr>
        <w:t>Um</w:t>
      </w:r>
      <w:r>
        <w:rPr>
          <w:rFonts w:eastAsia="Times New Roman"/>
          <w:sz w:val="24"/>
          <w:szCs w:val="24"/>
        </w:rPr>
        <w:t xml:space="preserve"> dos primeiros temas que a NAACP procurou expor, estava direcionado ao combate às práticas de agressões físicas, como linchamentos e outras, perpetradas contra a população afro-americana. Seguindo o mesmo trajeto, várias edições de </w:t>
      </w:r>
      <w:r>
        <w:rPr>
          <w:rFonts w:eastAsia="Times New Roman"/>
          <w:i/>
          <w:iCs/>
          <w:sz w:val="24"/>
          <w:szCs w:val="24"/>
        </w:rPr>
        <w:t>The</w:t>
      </w:r>
      <w:r>
        <w:rPr>
          <w:rFonts w:eastAsia="Times New Roman"/>
          <w:sz w:val="24"/>
          <w:szCs w:val="24"/>
        </w:rPr>
        <w:t xml:space="preserve"> </w:t>
      </w:r>
      <w:r>
        <w:rPr>
          <w:rFonts w:eastAsia="Times New Roman"/>
          <w:i/>
          <w:iCs/>
          <w:sz w:val="24"/>
          <w:szCs w:val="24"/>
        </w:rPr>
        <w:t xml:space="preserve">Crisis </w:t>
      </w:r>
      <w:r>
        <w:rPr>
          <w:rFonts w:eastAsia="Times New Roman"/>
          <w:sz w:val="24"/>
          <w:szCs w:val="24"/>
        </w:rPr>
        <w:t>faziam questã</w:t>
      </w:r>
      <w:r>
        <w:rPr>
          <w:rFonts w:eastAsia="Times New Roman"/>
          <w:sz w:val="24"/>
          <w:szCs w:val="24"/>
        </w:rPr>
        <w:t>o de abordar essas agressões, uma prática que se tornou corriqueira</w:t>
      </w:r>
      <w:r>
        <w:rPr>
          <w:rFonts w:eastAsia="Times New Roman"/>
          <w:i/>
          <w:iCs/>
          <w:sz w:val="24"/>
          <w:szCs w:val="24"/>
        </w:rPr>
        <w:t xml:space="preserve"> </w:t>
      </w:r>
      <w:r>
        <w:rPr>
          <w:rFonts w:eastAsia="Times New Roman"/>
          <w:sz w:val="24"/>
          <w:szCs w:val="24"/>
        </w:rPr>
        <w:t>a partir da última década do século XIX, com o máximo de rigor, reportando de forma constante as ocorrências dessas manifestações ao redor do país. No entanto, mais do que apresentar a con</w:t>
      </w:r>
      <w:r>
        <w:rPr>
          <w:rFonts w:eastAsia="Times New Roman"/>
          <w:sz w:val="24"/>
          <w:szCs w:val="24"/>
        </w:rPr>
        <w:t>tabilidade dessas trágicas ocorrências, muitas vezes que careciam de confiabilidade sobre o número exato de tais fatos, foram apresentados fotografias, imagens e relatos que faziam com que os leitores fossem mais do que transportados para aqueles cruéis mo</w:t>
      </w:r>
      <w:r>
        <w:rPr>
          <w:rFonts w:eastAsia="Times New Roman"/>
          <w:sz w:val="24"/>
          <w:szCs w:val="24"/>
        </w:rPr>
        <w:t>mentos de selvageria.</w:t>
      </w:r>
      <w:r>
        <w:rPr>
          <w:rFonts w:eastAsia="Times New Roman"/>
          <w:sz w:val="31"/>
          <w:szCs w:val="31"/>
          <w:vertAlign w:val="superscript"/>
        </w:rPr>
        <w:t>15</w:t>
      </w:r>
      <w:r>
        <w:rPr>
          <w:rFonts w:eastAsia="Times New Roman"/>
          <w:sz w:val="24"/>
          <w:szCs w:val="24"/>
        </w:rPr>
        <w:t xml:space="preserve"> (Figuras 5 a 8).</w:t>
      </w:r>
    </w:p>
    <w:p w14:paraId="5FB5B091" w14:textId="77777777" w:rsidR="001C2C75" w:rsidRDefault="001C2C75">
      <w:pPr>
        <w:spacing w:line="31" w:lineRule="exact"/>
        <w:rPr>
          <w:sz w:val="20"/>
          <w:szCs w:val="20"/>
        </w:rPr>
      </w:pPr>
    </w:p>
    <w:p w14:paraId="58438317" w14:textId="77777777" w:rsidR="001C2C75" w:rsidRDefault="00D37926">
      <w:pPr>
        <w:spacing w:line="366" w:lineRule="auto"/>
        <w:ind w:left="260" w:right="264" w:firstLine="709"/>
        <w:jc w:val="both"/>
        <w:rPr>
          <w:sz w:val="20"/>
          <w:szCs w:val="20"/>
        </w:rPr>
      </w:pPr>
      <w:r>
        <w:rPr>
          <w:rFonts w:eastAsia="Times New Roman"/>
          <w:sz w:val="24"/>
          <w:szCs w:val="24"/>
        </w:rPr>
        <w:t xml:space="preserve">Pode se entender as intenções de Du Bois com exposições tão chocantes, como sendo a sua maneira de fomentar um senso de autoconsciência não só dos indivíduos que perpetravam tais atrocidades, como também, de </w:t>
      </w:r>
      <w:r>
        <w:rPr>
          <w:rFonts w:eastAsia="Times New Roman"/>
          <w:sz w:val="24"/>
          <w:szCs w:val="24"/>
        </w:rPr>
        <w:t>setores da imprensa que mostravam certa indiferença em relação a tais práticas, muitas vezes estimulando a execução desses atos. Da mesma forma, conectado a estratégia da NAACP de combate ao linchamento, o editor procurou reforçar as táticas da instituição</w:t>
      </w:r>
      <w:r>
        <w:rPr>
          <w:rFonts w:eastAsia="Times New Roman"/>
          <w:sz w:val="24"/>
          <w:szCs w:val="24"/>
        </w:rPr>
        <w:t xml:space="preserve"> em relação a um programa de maior escala com o intuito de se concretizar uma legislação que tornaria essa manifestação</w:t>
      </w:r>
    </w:p>
    <w:p w14:paraId="3108F01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91168" behindDoc="1" locked="0" layoutInCell="0" allowOverlap="1" wp14:anchorId="1CE4BA26" wp14:editId="0DC60286">
                <wp:simplePos x="0" y="0"/>
                <wp:positionH relativeFrom="column">
                  <wp:posOffset>165735</wp:posOffset>
                </wp:positionH>
                <wp:positionV relativeFrom="paragraph">
                  <wp:posOffset>220980</wp:posOffset>
                </wp:positionV>
                <wp:extent cx="1828800" cy="0"/>
                <wp:effectExtent l="0" t="0" r="0" b="0"/>
                <wp:wrapNone/>
                <wp:docPr id="86" name="Shape 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95673FA" id="Shape 86" o:spid="_x0000_s1026" style="position:absolute;z-index:-251725312;visibility:visible;mso-wrap-style:square;mso-wrap-distance-left:9pt;mso-wrap-distance-top:0;mso-wrap-distance-right:9pt;mso-wrap-distance-bottom:0;mso-position-horizontal:absolute;mso-position-horizontal-relative:text;mso-position-vertical:absolute;mso-position-vertical-relative:text" from="13.05pt,17.4pt" to="157.05pt,1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d/5uQEAAIEDAAAOAAAAZHJzL2Uyb0RvYy54bWysU8tu2zAQvBfoPxC815Jdw1UFyzkkdS9B&#10;ayDpB6z5sIjyBZK15L/vkrKduO0pKA8Elzsc7syS67vRaHIUISpnOzqf1ZQIyxxX9tDRH8/bDw0l&#10;MYHloJ0VHT2JSO8279+tB9+Kheud5iIQJLGxHXxH+5R8W1WR9cJAnDkvLCalCwYShuFQ8QADshtd&#10;Lep6VQ0ucB8cEzHi7sOUpJvCL6Vg6buUUSSiO4q1pTKHMu/zXG3W0B4C+F6xcxnwhioMKIuXXqke&#10;IAH5FdRfVEax4KKTacacqZyUiomiAdXM6z/UPPXgRdGC5kR/tSn+P1r27bgLRPGONitKLBjsUbmW&#10;YIzmDD62iLm3u5DlsdE++UfHfkbMVTfJHEQ/wUYZTIajPjIWs09Xs8WYCMPNebNomhp7wjC3/LT6&#10;mK+roL2c9SGmr8IZkhcd1cpmK6CF42NME/QCydvRacW3SusShMP+XgdyBGz7towz+w1MWzJ09PN8&#10;uSzMN7n4mqIu418URiV8v1oZNPAKgrYXwL9YjmVCm0DpaY3qtD37NlmVTds7ftqFi5/Y52LD+U3m&#10;h/Q6Lqdffs7mNwAAAP//AwBQSwMEFAAGAAgAAAAhALvUo7jbAAAACAEAAA8AAABkcnMvZG93bnJl&#10;di54bWxMj8FOwzAQRO9I/IO1SFwQddJGFQpxKooEVyBw4ebGWyfCXke224a/ZxEHetyZ0eybZjN7&#10;J44Y0xhIQbkoQCD1wYxkFXy8P93egUhZk9EuECr4xgSb9vKi0bUJJ3rDY5et4BJKtVYw5DzVUqZ+&#10;QK/TIkxI7O1D9DrzGa00UZ+43Du5LIq19Hok/jDoCR8H7L+6g1cwvcSqmuLnzfbZlanb7q0N5lWp&#10;66v54R5Exjn/h+EXn9GhZaZdOJBJwilYrktOKlhVvID9VVmxsPsTZNvI8wHtDwAAAP//AwBQSwEC&#10;LQAUAAYACAAAACEAtoM4kv4AAADhAQAAEwAAAAAAAAAAAAAAAAAAAAAAW0NvbnRlbnRfVHlwZXNd&#10;LnhtbFBLAQItABQABgAIAAAAIQA4/SH/1gAAAJQBAAALAAAAAAAAAAAAAAAAAC8BAABfcmVscy8u&#10;cmVsc1BLAQItABQABgAIAAAAIQCJjd/5uQEAAIEDAAAOAAAAAAAAAAAAAAAAAC4CAABkcnMvZTJv&#10;RG9jLnhtbFBLAQItABQABgAIAAAAIQC71KO42wAAAAgBAAAPAAAAAAAAAAAAAAAAABMEAABkcnMv&#10;ZG93bnJldi54bWxQSwUGAAAAAAQABADzAAAAGwUAAAAA&#10;" o:allowincell="f" filled="t" strokeweight=".72pt">
                <v:stroke joinstyle="miter"/>
                <o:lock v:ext="edit" shapetype="f"/>
              </v:line>
            </w:pict>
          </mc:Fallback>
        </mc:AlternateContent>
      </w:r>
    </w:p>
    <w:p w14:paraId="3EEF3098" w14:textId="77777777" w:rsidR="001C2C75" w:rsidRDefault="001C2C75">
      <w:pPr>
        <w:sectPr w:rsidR="001C2C75">
          <w:pgSz w:w="11900" w:h="16840"/>
          <w:pgMar w:top="691" w:right="1440" w:bottom="843" w:left="1440" w:header="0" w:footer="0" w:gutter="0"/>
          <w:cols w:space="720" w:equalWidth="0">
            <w:col w:w="9024"/>
          </w:cols>
        </w:sectPr>
      </w:pPr>
    </w:p>
    <w:p w14:paraId="7927FE53" w14:textId="77777777" w:rsidR="001C2C75" w:rsidRDefault="001C2C75">
      <w:pPr>
        <w:spacing w:line="200" w:lineRule="exact"/>
        <w:rPr>
          <w:sz w:val="20"/>
          <w:szCs w:val="20"/>
        </w:rPr>
      </w:pPr>
    </w:p>
    <w:p w14:paraId="0E549E75" w14:textId="77777777" w:rsidR="001C2C75" w:rsidRDefault="001C2C75">
      <w:pPr>
        <w:spacing w:line="232" w:lineRule="exact"/>
        <w:rPr>
          <w:sz w:val="20"/>
          <w:szCs w:val="20"/>
        </w:rPr>
      </w:pPr>
    </w:p>
    <w:p w14:paraId="5F4F9BFC" w14:textId="77777777" w:rsidR="001C2C75" w:rsidRPr="00D37926" w:rsidRDefault="00D37926" w:rsidP="00D37926">
      <w:pPr>
        <w:numPr>
          <w:ilvl w:val="0"/>
          <w:numId w:val="87"/>
        </w:numPr>
        <w:tabs>
          <w:tab w:val="left" w:pos="439"/>
        </w:tabs>
        <w:spacing w:line="225" w:lineRule="auto"/>
        <w:ind w:left="260" w:right="264" w:firstLine="2"/>
        <w:rPr>
          <w:rFonts w:eastAsia="Times New Roman"/>
          <w:sz w:val="26"/>
          <w:szCs w:val="26"/>
          <w:vertAlign w:val="superscript"/>
          <w:lang w:val="en-US"/>
        </w:rPr>
      </w:pPr>
      <w:r w:rsidRPr="00D37926">
        <w:rPr>
          <w:rFonts w:eastAsia="Times New Roman"/>
          <w:sz w:val="20"/>
          <w:szCs w:val="20"/>
          <w:lang w:val="en-US"/>
        </w:rPr>
        <w:t xml:space="preserve">Ver: The National Association for the Advancement of Colored People. </w:t>
      </w:r>
      <w:r w:rsidRPr="00D37926">
        <w:rPr>
          <w:rFonts w:eastAsia="Times New Roman"/>
          <w:i/>
          <w:iCs/>
          <w:sz w:val="20"/>
          <w:szCs w:val="20"/>
          <w:lang w:val="en-US"/>
        </w:rPr>
        <w:t>Thirty Years of Lynching in the</w:t>
      </w:r>
      <w:r w:rsidRPr="00D37926">
        <w:rPr>
          <w:rFonts w:eastAsia="Times New Roman"/>
          <w:sz w:val="20"/>
          <w:szCs w:val="20"/>
          <w:lang w:val="en-US"/>
        </w:rPr>
        <w:t xml:space="preserve"> </w:t>
      </w:r>
      <w:r w:rsidRPr="00D37926">
        <w:rPr>
          <w:rFonts w:eastAsia="Times New Roman"/>
          <w:i/>
          <w:iCs/>
          <w:sz w:val="20"/>
          <w:szCs w:val="20"/>
          <w:lang w:val="en-US"/>
        </w:rPr>
        <w:t>United States</w:t>
      </w:r>
      <w:r w:rsidRPr="00D37926">
        <w:rPr>
          <w:rFonts w:eastAsia="Times New Roman"/>
          <w:sz w:val="20"/>
          <w:szCs w:val="20"/>
          <w:lang w:val="en-US"/>
        </w:rPr>
        <w:t>: 1889-1918. Clark, New Jersey: The Lawbook Exchange, Ltd., (1919) 2012.</w:t>
      </w:r>
    </w:p>
    <w:p w14:paraId="0C1FF634" w14:textId="77777777" w:rsidR="001C2C75" w:rsidRPr="00D37926" w:rsidRDefault="001C2C75">
      <w:pPr>
        <w:rPr>
          <w:lang w:val="en-US"/>
        </w:rPr>
        <w:sectPr w:rsidR="001C2C75" w:rsidRPr="00D37926">
          <w:type w:val="continuous"/>
          <w:pgSz w:w="11900" w:h="16840"/>
          <w:pgMar w:top="691" w:right="1440" w:bottom="843" w:left="1440" w:header="0" w:footer="0" w:gutter="0"/>
          <w:cols w:space="720" w:equalWidth="0">
            <w:col w:w="9024"/>
          </w:cols>
        </w:sectPr>
      </w:pPr>
    </w:p>
    <w:p w14:paraId="4134F2B2" w14:textId="031FAA18" w:rsidR="001C2C75" w:rsidRPr="00D37926" w:rsidRDefault="001C2C75">
      <w:pPr>
        <w:spacing w:line="261" w:lineRule="auto"/>
        <w:ind w:left="260" w:right="1624"/>
        <w:rPr>
          <w:sz w:val="20"/>
          <w:szCs w:val="20"/>
          <w:lang w:val="en-US"/>
        </w:rPr>
      </w:pPr>
      <w:bookmarkStart w:id="151" w:name="page152"/>
      <w:bookmarkEnd w:id="151"/>
    </w:p>
    <w:p w14:paraId="274F6D48" w14:textId="77777777" w:rsidR="001C2C75" w:rsidRPr="00D37926" w:rsidRDefault="001C2C75">
      <w:pPr>
        <w:spacing w:line="216" w:lineRule="exact"/>
        <w:rPr>
          <w:sz w:val="20"/>
          <w:szCs w:val="20"/>
          <w:lang w:val="en-US"/>
        </w:rPr>
      </w:pPr>
    </w:p>
    <w:p w14:paraId="2D203C19" w14:textId="77777777" w:rsidR="001C2C75" w:rsidRDefault="00D37926">
      <w:pPr>
        <w:spacing w:line="369" w:lineRule="auto"/>
        <w:ind w:left="260" w:right="264"/>
        <w:jc w:val="both"/>
        <w:rPr>
          <w:sz w:val="20"/>
          <w:szCs w:val="20"/>
        </w:rPr>
      </w:pPr>
      <w:r>
        <w:rPr>
          <w:rFonts w:eastAsia="Times New Roman"/>
          <w:sz w:val="24"/>
          <w:szCs w:val="24"/>
        </w:rPr>
        <w:t>popular ilegal. Apesar das primeiras tentativas em prol desses objetivos terem sido tomadas nos momentos iniciais da instituição, como memoriais para altos funcionários do governo federal, estra</w:t>
      </w:r>
      <w:r>
        <w:rPr>
          <w:rFonts w:eastAsia="Times New Roman"/>
          <w:sz w:val="24"/>
          <w:szCs w:val="24"/>
        </w:rPr>
        <w:t>tégias de investigações sobre os “verdadeiros” motivos dessas ações, conferências, etc., seus resultados só encontraram algum êxito em meados da década de 1930.</w:t>
      </w:r>
      <w:r>
        <w:rPr>
          <w:rFonts w:eastAsia="Times New Roman"/>
          <w:sz w:val="31"/>
          <w:szCs w:val="31"/>
          <w:vertAlign w:val="superscript"/>
        </w:rPr>
        <w:t>16</w:t>
      </w:r>
    </w:p>
    <w:p w14:paraId="48AE55DC" w14:textId="77777777" w:rsidR="001C2C75" w:rsidRDefault="001C2C75">
      <w:pPr>
        <w:spacing w:line="24" w:lineRule="exact"/>
        <w:rPr>
          <w:sz w:val="20"/>
          <w:szCs w:val="20"/>
        </w:rPr>
      </w:pPr>
    </w:p>
    <w:p w14:paraId="6320BD66" w14:textId="77777777" w:rsidR="001C2C75" w:rsidRDefault="00D37926">
      <w:pPr>
        <w:spacing w:line="366" w:lineRule="auto"/>
        <w:ind w:left="260" w:right="264" w:firstLine="709"/>
        <w:jc w:val="both"/>
        <w:rPr>
          <w:sz w:val="20"/>
          <w:szCs w:val="20"/>
        </w:rPr>
      </w:pPr>
      <w:r>
        <w:rPr>
          <w:rFonts w:eastAsia="Times New Roman"/>
          <w:sz w:val="24"/>
          <w:szCs w:val="24"/>
        </w:rPr>
        <w:t xml:space="preserve">Não restrito ao tema do linchamento, a revista </w:t>
      </w:r>
      <w:r>
        <w:rPr>
          <w:rFonts w:eastAsia="Times New Roman"/>
          <w:i/>
          <w:iCs/>
          <w:sz w:val="24"/>
          <w:szCs w:val="24"/>
        </w:rPr>
        <w:t>The Crisis</w:t>
      </w:r>
      <w:r>
        <w:rPr>
          <w:rFonts w:eastAsia="Times New Roman"/>
          <w:sz w:val="24"/>
          <w:szCs w:val="24"/>
        </w:rPr>
        <w:t xml:space="preserve"> através do direcionamento aplicado</w:t>
      </w:r>
      <w:r>
        <w:rPr>
          <w:rFonts w:eastAsia="Times New Roman"/>
          <w:sz w:val="24"/>
          <w:szCs w:val="24"/>
        </w:rPr>
        <w:t xml:space="preserve"> pelo seu editor, tratou de tornar cada vez mais nítido aos olhos do público todo o tipo de práticas discriminatórias e segregacionistas que eram aplicadas aos afro-americanos. Em face dessa perspectiva, temas como as condições dos negros no que se referem</w:t>
      </w:r>
      <w:r>
        <w:rPr>
          <w:rFonts w:eastAsia="Times New Roman"/>
          <w:sz w:val="24"/>
          <w:szCs w:val="24"/>
        </w:rPr>
        <w:t xml:space="preserve"> a sua situação econômica, moradia, a segregação </w:t>
      </w:r>
      <w:r>
        <w:rPr>
          <w:rFonts w:eastAsia="Times New Roman"/>
          <w:i/>
          <w:iCs/>
          <w:sz w:val="24"/>
          <w:szCs w:val="24"/>
        </w:rPr>
        <w:t>de jure</w:t>
      </w:r>
      <w:r>
        <w:rPr>
          <w:rFonts w:eastAsia="Times New Roman"/>
          <w:sz w:val="24"/>
          <w:szCs w:val="24"/>
        </w:rPr>
        <w:t xml:space="preserve"> aplicada em determinados estados, e a </w:t>
      </w:r>
      <w:r>
        <w:rPr>
          <w:rFonts w:eastAsia="Times New Roman"/>
          <w:i/>
          <w:iCs/>
          <w:sz w:val="24"/>
          <w:szCs w:val="24"/>
        </w:rPr>
        <w:t>de facto</w:t>
      </w:r>
      <w:r>
        <w:rPr>
          <w:rFonts w:eastAsia="Times New Roman"/>
          <w:sz w:val="24"/>
          <w:szCs w:val="24"/>
        </w:rPr>
        <w:t xml:space="preserve"> aplicada pelas pessoas comuns se tornaram recorrentes em suas publicações. (Figuras 9 a 11)</w:t>
      </w:r>
    </w:p>
    <w:p w14:paraId="7A0EE225" w14:textId="77777777" w:rsidR="001C2C75" w:rsidRDefault="001C2C75">
      <w:pPr>
        <w:spacing w:line="152" w:lineRule="exact"/>
        <w:rPr>
          <w:sz w:val="20"/>
          <w:szCs w:val="20"/>
        </w:rPr>
      </w:pPr>
    </w:p>
    <w:p w14:paraId="28069B75" w14:textId="77777777" w:rsidR="001C2C75" w:rsidRDefault="00D37926">
      <w:pPr>
        <w:spacing w:line="365" w:lineRule="auto"/>
        <w:ind w:left="260" w:right="264" w:firstLine="709"/>
        <w:jc w:val="both"/>
        <w:rPr>
          <w:sz w:val="20"/>
          <w:szCs w:val="20"/>
        </w:rPr>
      </w:pPr>
      <w:r>
        <w:rPr>
          <w:rFonts w:eastAsia="Times New Roman"/>
          <w:sz w:val="24"/>
          <w:szCs w:val="24"/>
        </w:rPr>
        <w:t xml:space="preserve">A apresentação dessas problemáticas utilizando na </w:t>
      </w:r>
      <w:r>
        <w:rPr>
          <w:rFonts w:eastAsia="Times New Roman"/>
          <w:sz w:val="24"/>
          <w:szCs w:val="24"/>
        </w:rPr>
        <w:t>maior parte das vezes um teor entendido como radical, foi uma prática adicional a causar comoção nas mais diversificadas parcelas da sociedade. Contudo, Du Bois compreendeu que uma maneira mais propícia e eficaz de se abordar questões que circundavam o uni</w:t>
      </w:r>
      <w:r>
        <w:rPr>
          <w:rFonts w:eastAsia="Times New Roman"/>
          <w:sz w:val="24"/>
          <w:szCs w:val="24"/>
        </w:rPr>
        <w:t>verso afro-americano seria o de incentivar e expandir o orgulho racial apresentando em forma de produções artísticas diversificadas, as conquistas e empreendimentos realizados pelos povos de pele escura não só nos Estados Unidos, mas em qualquer lugar onde</w:t>
      </w:r>
      <w:r>
        <w:rPr>
          <w:rFonts w:eastAsia="Times New Roman"/>
          <w:sz w:val="24"/>
          <w:szCs w:val="24"/>
        </w:rPr>
        <w:t xml:space="preserve"> possam estar.</w:t>
      </w:r>
      <w:r>
        <w:rPr>
          <w:rFonts w:eastAsia="Times New Roman"/>
          <w:sz w:val="31"/>
          <w:szCs w:val="31"/>
          <w:vertAlign w:val="superscript"/>
        </w:rPr>
        <w:t>17</w:t>
      </w:r>
      <w:r>
        <w:rPr>
          <w:rFonts w:eastAsia="Times New Roman"/>
          <w:sz w:val="24"/>
          <w:szCs w:val="24"/>
        </w:rPr>
        <w:t xml:space="preserve"> (Figuras 12 e 13)</w:t>
      </w:r>
    </w:p>
    <w:p w14:paraId="20868E47" w14:textId="77777777" w:rsidR="001C2C75" w:rsidRDefault="001C2C75">
      <w:pPr>
        <w:spacing w:line="31" w:lineRule="exact"/>
        <w:rPr>
          <w:sz w:val="20"/>
          <w:szCs w:val="20"/>
        </w:rPr>
      </w:pPr>
    </w:p>
    <w:p w14:paraId="650D0B2A" w14:textId="77777777" w:rsidR="001C2C75" w:rsidRDefault="00D37926">
      <w:pPr>
        <w:spacing w:line="367" w:lineRule="auto"/>
        <w:ind w:left="260" w:right="264" w:firstLine="709"/>
        <w:jc w:val="both"/>
        <w:rPr>
          <w:sz w:val="20"/>
          <w:szCs w:val="20"/>
        </w:rPr>
      </w:pPr>
      <w:r>
        <w:rPr>
          <w:rFonts w:eastAsia="Times New Roman"/>
          <w:sz w:val="24"/>
          <w:szCs w:val="24"/>
        </w:rPr>
        <w:t>A maneira como Du Bois via os fenômenos artísticos se expandia para além dos termos da contemplação. Sendo um indivíduo culto e conhecedor de línguas clássicas tais como latim e grego, via a arte como mais uma ferramenta</w:t>
      </w:r>
      <w:r>
        <w:rPr>
          <w:rFonts w:eastAsia="Times New Roman"/>
          <w:sz w:val="24"/>
          <w:szCs w:val="24"/>
        </w:rPr>
        <w:t xml:space="preserve"> a disposição a ser empregada nas discussões e nas mudanças sociais. Tendo feito parte de seus estudos no continente europeu, foi significativamente influenciado pelos mais influentes sistemas de valores culturais e científicos da virada do século.</w:t>
      </w:r>
    </w:p>
    <w:p w14:paraId="40722E2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92192" behindDoc="1" locked="0" layoutInCell="0" allowOverlap="1" wp14:anchorId="005B836F" wp14:editId="51CDE801">
                <wp:simplePos x="0" y="0"/>
                <wp:positionH relativeFrom="column">
                  <wp:posOffset>165735</wp:posOffset>
                </wp:positionH>
                <wp:positionV relativeFrom="paragraph">
                  <wp:posOffset>104775</wp:posOffset>
                </wp:positionV>
                <wp:extent cx="1828800" cy="0"/>
                <wp:effectExtent l="0" t="0" r="0" b="0"/>
                <wp:wrapNone/>
                <wp:docPr id="87" name="Shape 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EFCDD42" id="Shape 87" o:spid="_x0000_s1026" style="position:absolute;z-index:-251724288;visibility:visible;mso-wrap-style:square;mso-wrap-distance-left:9pt;mso-wrap-distance-top:0;mso-wrap-distance-right:9pt;mso-wrap-distance-bottom:0;mso-position-horizontal:absolute;mso-position-horizontal-relative:text;mso-position-vertical:absolute;mso-position-vertical-relative:text" from="13.05pt,8.25pt" to="157.05pt,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EF5uAEAAIEDAAAOAAAAZHJzL2Uyb0RvYy54bWysU8uOEzEQvCPxD5bvZCYh2h1Gmexhl3BZ&#10;QaSFD+jYnoyFX3KbzOTvaTsPNsAJ4YPldpfLXdX26mGyhh1URO1dx+ezmjPlhJfa7Tv+7evmXcMZ&#10;JnASjHeq40eF/GH99s1qDK1a+MEbqSIjEoftGDo+pBTaqkIxKAs480E5SvY+WkgUxn0lI4zEbk21&#10;qOu7avRRhuiFQqTdp1OSrwt/3yuRvvQ9qsRMx6m2VOZY5l2eq/UK2n2EMGhxLgP+oQoL2tGlV6on&#10;SMB+RP0HldUievR9mglvK9/3WqiigdTM69/UvAwQVNFC5mC42oT/j1Z8Pmwj07LjzT1nDiz1qFzL&#10;KCZzxoAtYR7dNmZ5YnIv4dmL70i56iaZAwwn2NRHm+Gkj03F7OPVbDUlJmhz3iyapqaeCMot7+/e&#10;5+sqaC9nQ8T0SXnL8qLjRrtsBbRweMZ0gl4geRu90XKjjSlB3O8eTWQHoLZvyjiz38CMY2PHP8yX&#10;y8J8k8PXFHUZf6OwOtH7NdqSgVcQtIMC+dFJKhPaBNqc1qTOuLNvJ6uyaTsvj9t48ZP6XGw4v8n8&#10;kF7H5fSvn7P+CQAA//8DAFBLAwQUAAYACAAAACEAo9vzZtoAAAAIAQAADwAAAGRycy9kb3ducmV2&#10;LnhtbEyPzU7DMBCE70i8g7VIXBB1UkJUhTgVRYIrNHDpzY23ToT/ZLtteHsWcYDjfjOanWnXszXs&#10;hDFN3gkoFwUwdINXk9MCPt6fb1fAUpZOSeMdCvjCBOvu8qKVjfJnt8VTnzWjEJcaKWDMOTScp2FE&#10;K9PCB3SkHXy0MtMZNVdRnincGr4sippbOTn6MMqATyMOn/3RCgivsapC3N1sXkyZ+s1Ba6/ehLi+&#10;mh8fgGWc858ZfupTdeio094fnUrMCFjWJTmJ1/fASL8rKwL7X8C7lv8f0H0DAAD//wMAUEsBAi0A&#10;FAAGAAgAAAAhALaDOJL+AAAA4QEAABMAAAAAAAAAAAAAAAAAAAAAAFtDb250ZW50X1R5cGVzXS54&#10;bWxQSwECLQAUAAYACAAAACEAOP0h/9YAAACUAQAACwAAAAAAAAAAAAAAAAAvAQAAX3JlbHMvLnJl&#10;bHNQSwECLQAUAAYACAAAACEAL/RBebgBAACBAwAADgAAAAAAAAAAAAAAAAAuAgAAZHJzL2Uyb0Rv&#10;Yy54bWxQSwECLQAUAAYACAAAACEAo9vzZtoAAAAIAQAADwAAAAAAAAAAAAAAAAASBAAAZHJzL2Rv&#10;d25yZXYueG1sUEsFBgAAAAAEAAQA8wAAABkFAAAAAA==&#10;" o:allowincell="f" filled="t" strokeweight=".72pt">
                <v:stroke joinstyle="miter"/>
                <o:lock v:ext="edit" shapetype="f"/>
              </v:line>
            </w:pict>
          </mc:Fallback>
        </mc:AlternateContent>
      </w:r>
    </w:p>
    <w:p w14:paraId="7760D36C" w14:textId="77777777" w:rsidR="001C2C75" w:rsidRDefault="001C2C75">
      <w:pPr>
        <w:spacing w:line="227" w:lineRule="exact"/>
        <w:rPr>
          <w:sz w:val="20"/>
          <w:szCs w:val="20"/>
        </w:rPr>
      </w:pPr>
    </w:p>
    <w:p w14:paraId="589BC6DA" w14:textId="77777777" w:rsidR="001C2C75" w:rsidRDefault="00D37926" w:rsidP="00D37926">
      <w:pPr>
        <w:numPr>
          <w:ilvl w:val="0"/>
          <w:numId w:val="88"/>
        </w:numPr>
        <w:tabs>
          <w:tab w:val="left" w:pos="440"/>
        </w:tabs>
        <w:spacing w:line="231" w:lineRule="auto"/>
        <w:ind w:left="260" w:right="264" w:firstLine="2"/>
        <w:jc w:val="both"/>
        <w:rPr>
          <w:rFonts w:eastAsia="Times New Roman"/>
          <w:sz w:val="26"/>
          <w:szCs w:val="26"/>
          <w:vertAlign w:val="superscript"/>
        </w:rPr>
      </w:pPr>
      <w:r>
        <w:rPr>
          <w:rFonts w:eastAsia="Times New Roman"/>
          <w:sz w:val="20"/>
          <w:szCs w:val="20"/>
        </w:rPr>
        <w:t>Em s</w:t>
      </w:r>
      <w:r>
        <w:rPr>
          <w:rFonts w:eastAsia="Times New Roman"/>
          <w:sz w:val="20"/>
          <w:szCs w:val="20"/>
        </w:rPr>
        <w:t xml:space="preserve">ua batalha para a promoção de uma legislação que tornaria a prática do linchamento um crime federal, a NAACP contou com o auxílio do político e ativista Leonidas Carstarphen Dyer, que em 1918 apresentou ao Congresso norte-americano o seu projeto de lei. O </w:t>
      </w:r>
      <w:r>
        <w:rPr>
          <w:rFonts w:eastAsia="Times New Roman"/>
          <w:sz w:val="20"/>
          <w:szCs w:val="20"/>
        </w:rPr>
        <w:t xml:space="preserve">então denominado </w:t>
      </w:r>
      <w:r>
        <w:rPr>
          <w:rFonts w:eastAsia="Times New Roman"/>
          <w:i/>
          <w:iCs/>
          <w:sz w:val="20"/>
          <w:szCs w:val="20"/>
        </w:rPr>
        <w:t>Dyer Bill</w:t>
      </w:r>
      <w:r>
        <w:rPr>
          <w:rFonts w:eastAsia="Times New Roman"/>
          <w:sz w:val="20"/>
          <w:szCs w:val="20"/>
        </w:rPr>
        <w:t xml:space="preserve"> no ano de 1922 conseguiu a aprovação na Câmara dos Deputados, mas foi rechaçado pelo Senado. No ano seguinte o Dyer Bill foi novamente introduzido no Congresso caindo mais uma vez perante o Senado. Para saber mais sobre as tática</w:t>
      </w:r>
      <w:r>
        <w:rPr>
          <w:rFonts w:eastAsia="Times New Roman"/>
          <w:sz w:val="20"/>
          <w:szCs w:val="20"/>
        </w:rPr>
        <w:t xml:space="preserve">s da NAACP contra esta prática, ver: ZANGRANDO, Robert L. </w:t>
      </w:r>
      <w:r>
        <w:rPr>
          <w:rFonts w:eastAsia="Times New Roman"/>
          <w:i/>
          <w:iCs/>
          <w:sz w:val="20"/>
          <w:szCs w:val="20"/>
        </w:rPr>
        <w:t>The NAACP Crusade</w:t>
      </w:r>
      <w:r>
        <w:rPr>
          <w:rFonts w:eastAsia="Times New Roman"/>
          <w:sz w:val="20"/>
          <w:szCs w:val="20"/>
        </w:rPr>
        <w:t xml:space="preserve"> </w:t>
      </w:r>
      <w:r>
        <w:rPr>
          <w:rFonts w:eastAsia="Times New Roman"/>
          <w:i/>
          <w:iCs/>
          <w:sz w:val="20"/>
          <w:szCs w:val="20"/>
        </w:rPr>
        <w:t>Against Lynching</w:t>
      </w:r>
      <w:r>
        <w:rPr>
          <w:rFonts w:eastAsia="Times New Roman"/>
          <w:sz w:val="20"/>
          <w:szCs w:val="20"/>
        </w:rPr>
        <w:t>, 1909-1950. Philadelphia: Temple University Press, 1980.</w:t>
      </w:r>
    </w:p>
    <w:p w14:paraId="6B287355" w14:textId="77777777" w:rsidR="001C2C75" w:rsidRDefault="001C2C75">
      <w:pPr>
        <w:spacing w:line="2" w:lineRule="exact"/>
        <w:rPr>
          <w:rFonts w:eastAsia="Times New Roman"/>
          <w:sz w:val="26"/>
          <w:szCs w:val="26"/>
          <w:vertAlign w:val="superscript"/>
        </w:rPr>
      </w:pPr>
    </w:p>
    <w:p w14:paraId="09DD716D" w14:textId="77777777" w:rsidR="001C2C75" w:rsidRDefault="00D37926" w:rsidP="00D37926">
      <w:pPr>
        <w:numPr>
          <w:ilvl w:val="0"/>
          <w:numId w:val="88"/>
        </w:numPr>
        <w:tabs>
          <w:tab w:val="left" w:pos="439"/>
        </w:tabs>
        <w:spacing w:line="227" w:lineRule="auto"/>
        <w:ind w:left="260" w:right="264" w:firstLine="2"/>
        <w:jc w:val="both"/>
        <w:rPr>
          <w:rFonts w:eastAsia="Times New Roman"/>
          <w:sz w:val="26"/>
          <w:szCs w:val="26"/>
          <w:vertAlign w:val="superscript"/>
        </w:rPr>
      </w:pPr>
      <w:r>
        <w:rPr>
          <w:rFonts w:eastAsia="Times New Roman"/>
          <w:sz w:val="20"/>
          <w:szCs w:val="20"/>
        </w:rPr>
        <w:t xml:space="preserve">De acordo com o historiador Gerald Horne (2010), a própria definição do subtítulo da revista, tinha como </w:t>
      </w:r>
      <w:r>
        <w:rPr>
          <w:rFonts w:eastAsia="Times New Roman"/>
          <w:sz w:val="20"/>
          <w:szCs w:val="20"/>
        </w:rPr>
        <w:t>meta proporcionar espaço aberto para a abordagem sobre discussões dos problemas que assolavam todos os demais povos que não eram constituídos por brancos.</w:t>
      </w:r>
    </w:p>
    <w:p w14:paraId="0F552BA8" w14:textId="77777777" w:rsidR="001C2C75" w:rsidRDefault="001C2C75">
      <w:pPr>
        <w:sectPr w:rsidR="001C2C75">
          <w:pgSz w:w="11900" w:h="16840"/>
          <w:pgMar w:top="691" w:right="1440" w:bottom="843" w:left="1440" w:header="0" w:footer="0" w:gutter="0"/>
          <w:cols w:space="720" w:equalWidth="0">
            <w:col w:w="9024"/>
          </w:cols>
        </w:sectPr>
      </w:pPr>
    </w:p>
    <w:p w14:paraId="51788354" w14:textId="70CD0846" w:rsidR="001C2C75" w:rsidRDefault="001C2C75">
      <w:pPr>
        <w:spacing w:line="261" w:lineRule="auto"/>
        <w:ind w:left="260" w:right="1624"/>
        <w:rPr>
          <w:sz w:val="20"/>
          <w:szCs w:val="20"/>
        </w:rPr>
      </w:pPr>
      <w:bookmarkStart w:id="152" w:name="page153"/>
      <w:bookmarkEnd w:id="152"/>
    </w:p>
    <w:p w14:paraId="1753094E" w14:textId="77777777" w:rsidR="001C2C75" w:rsidRDefault="001C2C75">
      <w:pPr>
        <w:spacing w:line="216" w:lineRule="exact"/>
        <w:rPr>
          <w:sz w:val="20"/>
          <w:szCs w:val="20"/>
        </w:rPr>
      </w:pPr>
    </w:p>
    <w:p w14:paraId="6798BC5E" w14:textId="77777777" w:rsidR="001C2C75" w:rsidRDefault="00D37926">
      <w:pPr>
        <w:spacing w:line="365" w:lineRule="auto"/>
        <w:ind w:left="260" w:right="264" w:firstLine="709"/>
        <w:jc w:val="both"/>
        <w:rPr>
          <w:sz w:val="20"/>
          <w:szCs w:val="20"/>
        </w:rPr>
      </w:pPr>
      <w:r>
        <w:rPr>
          <w:rFonts w:eastAsia="Times New Roman"/>
          <w:sz w:val="24"/>
          <w:szCs w:val="24"/>
        </w:rPr>
        <w:t>Os trabalhos desenvolvidos por W. E. B. Du Bois depois das experiências no velho mundo e do tempo em que ficou trabalhando no sul dos Estados Unidos foram significativos para se apreender e desenvolver um estilo próp</w:t>
      </w:r>
      <w:r>
        <w:rPr>
          <w:rFonts w:eastAsia="Times New Roman"/>
          <w:sz w:val="24"/>
          <w:szCs w:val="24"/>
        </w:rPr>
        <w:t>rio de discussão que tinha por finalidade debater qual seria o lugar que os povos de pele escura ocupariam no mundo moderno. Na ampla gama de temáticas utilizadas por ele nesses escritos, pode ser atestada uma variação de teorias que vai do materialismo hi</w:t>
      </w:r>
      <w:r>
        <w:rPr>
          <w:rFonts w:eastAsia="Times New Roman"/>
          <w:sz w:val="24"/>
          <w:szCs w:val="24"/>
        </w:rPr>
        <w:t>stórico e reflexões sociológicas, das quais foi um dois pioneiros da ciência, até abordagens de cunho filosófico e do relacionamento entre raça, nação e cultura.</w:t>
      </w:r>
    </w:p>
    <w:p w14:paraId="697F437A" w14:textId="77777777" w:rsidR="001C2C75" w:rsidRDefault="001C2C75">
      <w:pPr>
        <w:spacing w:line="153" w:lineRule="exact"/>
        <w:rPr>
          <w:sz w:val="20"/>
          <w:szCs w:val="20"/>
        </w:rPr>
      </w:pPr>
    </w:p>
    <w:p w14:paraId="524C9DA6" w14:textId="77777777" w:rsidR="001C2C75" w:rsidRDefault="00D37926">
      <w:pPr>
        <w:spacing w:line="364" w:lineRule="auto"/>
        <w:ind w:left="260" w:right="264" w:firstLine="709"/>
        <w:jc w:val="both"/>
        <w:rPr>
          <w:sz w:val="20"/>
          <w:szCs w:val="20"/>
        </w:rPr>
      </w:pPr>
      <w:r>
        <w:rPr>
          <w:rFonts w:eastAsia="Times New Roman"/>
          <w:sz w:val="24"/>
          <w:szCs w:val="24"/>
        </w:rPr>
        <w:t>Como forma de atestar a relevância de Du Bois para o entendimento das questões que se aplicam a interconectividade de uma identidade negra mais ampla que transcenderia os limites territoriais de continentes, estabelecendo assim um espaço transnacional de c</w:t>
      </w:r>
      <w:r>
        <w:rPr>
          <w:rFonts w:eastAsia="Times New Roman"/>
          <w:sz w:val="24"/>
          <w:szCs w:val="24"/>
        </w:rPr>
        <w:t xml:space="preserve">irculação de ideias e processos históricos comuns, o que aqui não é o caso, Paul Gilroy, em seu livro </w:t>
      </w:r>
      <w:r>
        <w:rPr>
          <w:rFonts w:eastAsia="Times New Roman"/>
          <w:i/>
          <w:iCs/>
          <w:sz w:val="24"/>
          <w:szCs w:val="24"/>
        </w:rPr>
        <w:t>O Atlântico negro</w:t>
      </w:r>
      <w:r>
        <w:rPr>
          <w:rFonts w:eastAsia="Times New Roman"/>
          <w:sz w:val="24"/>
          <w:szCs w:val="24"/>
        </w:rPr>
        <w:t xml:space="preserve">, analisa a obra de Du Bois, </w:t>
      </w:r>
      <w:r>
        <w:rPr>
          <w:rFonts w:eastAsia="Times New Roman"/>
          <w:i/>
          <w:iCs/>
          <w:sz w:val="24"/>
          <w:szCs w:val="24"/>
        </w:rPr>
        <w:t>As almas</w:t>
      </w:r>
      <w:r>
        <w:rPr>
          <w:rFonts w:eastAsia="Times New Roman"/>
          <w:sz w:val="24"/>
          <w:szCs w:val="24"/>
        </w:rPr>
        <w:t xml:space="preserve"> </w:t>
      </w:r>
      <w:r>
        <w:rPr>
          <w:rFonts w:eastAsia="Times New Roman"/>
          <w:i/>
          <w:iCs/>
          <w:sz w:val="24"/>
          <w:szCs w:val="24"/>
        </w:rPr>
        <w:t>da gente negra</w:t>
      </w:r>
      <w:r>
        <w:rPr>
          <w:rFonts w:eastAsia="Times New Roman"/>
          <w:sz w:val="24"/>
          <w:szCs w:val="24"/>
        </w:rPr>
        <w:t>, publicado em 1903, como um novo “gênero de literatura modernista”</w:t>
      </w:r>
      <w:r>
        <w:rPr>
          <w:rFonts w:eastAsia="Times New Roman"/>
          <w:i/>
          <w:iCs/>
          <w:sz w:val="24"/>
          <w:szCs w:val="24"/>
        </w:rPr>
        <w:t xml:space="preserve"> </w:t>
      </w:r>
      <w:r>
        <w:rPr>
          <w:rFonts w:eastAsia="Times New Roman"/>
          <w:sz w:val="24"/>
          <w:szCs w:val="24"/>
        </w:rPr>
        <w:t>que necessitou ut</w:t>
      </w:r>
      <w:r>
        <w:rPr>
          <w:rFonts w:eastAsia="Times New Roman"/>
          <w:sz w:val="24"/>
          <w:szCs w:val="24"/>
        </w:rPr>
        <w:t xml:space="preserve">ilizar aspectos científicos, histórias de vida pessoal e elementos artísticos para “transmitir a intensidade de sensibilidade que Du Bois acreditava ser demandada pela escrita da história negra e pela exploração da experiência racializada.” (GILROY, 2001, </w:t>
      </w:r>
      <w:r>
        <w:rPr>
          <w:rFonts w:eastAsia="Times New Roman"/>
          <w:sz w:val="24"/>
          <w:szCs w:val="24"/>
        </w:rPr>
        <w:t>pp. 229-230).</w:t>
      </w:r>
    </w:p>
    <w:p w14:paraId="6048CC95" w14:textId="77777777" w:rsidR="001C2C75" w:rsidRDefault="001C2C75">
      <w:pPr>
        <w:spacing w:line="155" w:lineRule="exact"/>
        <w:rPr>
          <w:sz w:val="20"/>
          <w:szCs w:val="20"/>
        </w:rPr>
      </w:pPr>
    </w:p>
    <w:p w14:paraId="63DD63D1" w14:textId="77777777" w:rsidR="001C2C75" w:rsidRDefault="00D37926">
      <w:pPr>
        <w:spacing w:line="362" w:lineRule="auto"/>
        <w:ind w:left="260" w:right="264" w:firstLine="709"/>
        <w:jc w:val="both"/>
        <w:rPr>
          <w:sz w:val="20"/>
          <w:szCs w:val="20"/>
        </w:rPr>
      </w:pPr>
      <w:r>
        <w:rPr>
          <w:rFonts w:eastAsia="Times New Roman"/>
          <w:sz w:val="24"/>
          <w:szCs w:val="24"/>
        </w:rPr>
        <w:t>Em esta obra particular, a que o alçou à categoria de um dos porta-vozes da comunidade negra norte-americana, pode se verificar através dos ensaios e em um pequeno conto nele presente, a preocupação em expor e salientar aspectos culturais ne</w:t>
      </w:r>
      <w:r>
        <w:rPr>
          <w:rFonts w:eastAsia="Times New Roman"/>
          <w:sz w:val="24"/>
          <w:szCs w:val="24"/>
        </w:rPr>
        <w:t xml:space="preserve">gros que expressam as contribuições que este grupo de pessoas ofereceu a cultura ocidental. Dentre esses aspectos culturais, ênfase é dada a utilização e impacto que a música negra representada através das chamadas “canções de tristeza”, as </w:t>
      </w:r>
      <w:r>
        <w:rPr>
          <w:rFonts w:eastAsia="Times New Roman"/>
          <w:i/>
          <w:iCs/>
          <w:sz w:val="24"/>
          <w:szCs w:val="24"/>
        </w:rPr>
        <w:t>sorrow songs,</w:t>
      </w:r>
      <w:r>
        <w:rPr>
          <w:rFonts w:eastAsia="Times New Roman"/>
          <w:sz w:val="24"/>
          <w:szCs w:val="24"/>
        </w:rPr>
        <w:t xml:space="preserve"> t</w:t>
      </w:r>
      <w:r>
        <w:rPr>
          <w:rFonts w:eastAsia="Times New Roman"/>
          <w:sz w:val="24"/>
          <w:szCs w:val="24"/>
        </w:rPr>
        <w:t xml:space="preserve">em em evidenciar as experiências dos negros na América. O impacto do livro </w:t>
      </w:r>
      <w:r>
        <w:rPr>
          <w:rFonts w:eastAsia="Times New Roman"/>
          <w:i/>
          <w:iCs/>
          <w:sz w:val="24"/>
          <w:szCs w:val="24"/>
        </w:rPr>
        <w:t>As almas</w:t>
      </w:r>
      <w:r>
        <w:rPr>
          <w:rFonts w:eastAsia="Times New Roman"/>
          <w:sz w:val="24"/>
          <w:szCs w:val="24"/>
        </w:rPr>
        <w:t xml:space="preserve"> </w:t>
      </w:r>
      <w:r>
        <w:rPr>
          <w:rFonts w:eastAsia="Times New Roman"/>
          <w:i/>
          <w:iCs/>
          <w:sz w:val="24"/>
          <w:szCs w:val="24"/>
        </w:rPr>
        <w:t xml:space="preserve">da gente negra </w:t>
      </w:r>
      <w:r>
        <w:rPr>
          <w:rFonts w:eastAsia="Times New Roman"/>
          <w:sz w:val="24"/>
          <w:szCs w:val="24"/>
        </w:rPr>
        <w:t>é tão significativo, não só por demonstrar uma tendência de Du Bois em</w:t>
      </w:r>
      <w:r>
        <w:rPr>
          <w:rFonts w:eastAsia="Times New Roman"/>
          <w:i/>
          <w:iCs/>
          <w:sz w:val="24"/>
          <w:szCs w:val="24"/>
        </w:rPr>
        <w:t xml:space="preserve"> </w:t>
      </w:r>
      <w:r>
        <w:rPr>
          <w:rFonts w:eastAsia="Times New Roman"/>
          <w:sz w:val="24"/>
          <w:szCs w:val="24"/>
        </w:rPr>
        <w:t>abordar as realidades vivenciadas por ele como homem negro em um mundo dominado por br</w:t>
      </w:r>
      <w:r>
        <w:rPr>
          <w:rFonts w:eastAsia="Times New Roman"/>
          <w:sz w:val="24"/>
          <w:szCs w:val="24"/>
        </w:rPr>
        <w:t xml:space="preserve">ancos utilizando para isso recursos artísticos, mas também, pelo fato de que pode ser considerado um </w:t>
      </w:r>
      <w:r>
        <w:rPr>
          <w:rFonts w:eastAsia="Times New Roman"/>
          <w:i/>
          <w:iCs/>
          <w:sz w:val="24"/>
          <w:szCs w:val="24"/>
        </w:rPr>
        <w:t>turning point</w:t>
      </w:r>
      <w:r>
        <w:rPr>
          <w:rFonts w:eastAsia="Times New Roman"/>
          <w:sz w:val="24"/>
          <w:szCs w:val="24"/>
        </w:rPr>
        <w:t xml:space="preserve"> tanto em sua vida profissional como na maneira em que os negros dentro e fora dos Estados Unidos começaram a pensar suas próprias realidades </w:t>
      </w:r>
      <w:r>
        <w:rPr>
          <w:rFonts w:eastAsia="Times New Roman"/>
          <w:sz w:val="24"/>
          <w:szCs w:val="24"/>
        </w:rPr>
        <w:t>contribuindo para configurar os debates em torno de uma perspectiva pan-africana.</w:t>
      </w:r>
    </w:p>
    <w:p w14:paraId="3F4B3426" w14:textId="77777777" w:rsidR="001C2C75" w:rsidRDefault="001C2C75">
      <w:pPr>
        <w:sectPr w:rsidR="001C2C75">
          <w:pgSz w:w="11900" w:h="16840"/>
          <w:pgMar w:top="691" w:right="1440" w:bottom="1158" w:left="1440" w:header="0" w:footer="0" w:gutter="0"/>
          <w:cols w:space="720" w:equalWidth="0">
            <w:col w:w="9024"/>
          </w:cols>
        </w:sectPr>
      </w:pPr>
    </w:p>
    <w:p w14:paraId="431C6CDF" w14:textId="04C3500F" w:rsidR="001C2C75" w:rsidRDefault="001C2C75">
      <w:pPr>
        <w:spacing w:line="261" w:lineRule="auto"/>
        <w:ind w:left="260" w:right="1624"/>
        <w:rPr>
          <w:sz w:val="20"/>
          <w:szCs w:val="20"/>
        </w:rPr>
      </w:pPr>
      <w:bookmarkStart w:id="153" w:name="page154"/>
      <w:bookmarkEnd w:id="153"/>
    </w:p>
    <w:p w14:paraId="34898366" w14:textId="77777777" w:rsidR="001C2C75" w:rsidRDefault="001C2C75">
      <w:pPr>
        <w:spacing w:line="216" w:lineRule="exact"/>
        <w:rPr>
          <w:sz w:val="20"/>
          <w:szCs w:val="20"/>
        </w:rPr>
      </w:pPr>
    </w:p>
    <w:p w14:paraId="1A82B879" w14:textId="77777777" w:rsidR="001C2C75" w:rsidRDefault="00D37926">
      <w:pPr>
        <w:spacing w:line="365" w:lineRule="auto"/>
        <w:ind w:left="260" w:right="264" w:firstLine="709"/>
        <w:jc w:val="both"/>
        <w:rPr>
          <w:sz w:val="20"/>
          <w:szCs w:val="20"/>
        </w:rPr>
      </w:pPr>
      <w:r>
        <w:rPr>
          <w:rFonts w:eastAsia="Times New Roman"/>
          <w:sz w:val="24"/>
          <w:szCs w:val="24"/>
        </w:rPr>
        <w:t>Especificamente no que tange a Du Bois, figur</w:t>
      </w:r>
      <w:r>
        <w:rPr>
          <w:rFonts w:eastAsia="Times New Roman"/>
          <w:sz w:val="24"/>
          <w:szCs w:val="24"/>
        </w:rPr>
        <w:t>a-se como notória a complexidade de se auto definir como negro e americano. Tal dualidade, definida como “dupla consciência”, um dos elementos mais estudados quando se procura analisar as estruturas de pensamento de Du Bois, pode ser entendida como uma sim</w:t>
      </w:r>
      <w:r>
        <w:rPr>
          <w:rFonts w:eastAsia="Times New Roman"/>
          <w:sz w:val="24"/>
          <w:szCs w:val="24"/>
        </w:rPr>
        <w:t xml:space="preserve">biose entre modos de pensar, ser e ver. Nesse viés, Gilroy (2001), entende esses três aspectos, respectivamente, como sendo racialmente particularista, nacionalista, no intuito de que deriva mais do estado-nação do que de sua aspiração por um estado-nação </w:t>
      </w:r>
      <w:r>
        <w:rPr>
          <w:rFonts w:eastAsia="Times New Roman"/>
          <w:sz w:val="24"/>
          <w:szCs w:val="24"/>
        </w:rPr>
        <w:t>próprio e, diaspórico ou hemisférico, às vezes global e universalista.</w:t>
      </w:r>
    </w:p>
    <w:p w14:paraId="23EBBA53" w14:textId="77777777" w:rsidR="001C2C75" w:rsidRDefault="001C2C75">
      <w:pPr>
        <w:spacing w:line="153" w:lineRule="exact"/>
        <w:rPr>
          <w:sz w:val="20"/>
          <w:szCs w:val="20"/>
        </w:rPr>
      </w:pPr>
    </w:p>
    <w:p w14:paraId="2557B6C1" w14:textId="77777777" w:rsidR="001C2C75" w:rsidRDefault="00D37926">
      <w:pPr>
        <w:spacing w:line="367" w:lineRule="auto"/>
        <w:ind w:left="260" w:right="264" w:firstLine="709"/>
        <w:jc w:val="both"/>
        <w:rPr>
          <w:sz w:val="20"/>
          <w:szCs w:val="20"/>
        </w:rPr>
      </w:pPr>
      <w:r>
        <w:rPr>
          <w:rFonts w:eastAsia="Times New Roman"/>
          <w:sz w:val="24"/>
          <w:szCs w:val="24"/>
        </w:rPr>
        <w:t xml:space="preserve">Essa dualidade se transformaria em elemento constante nos escritos de Du Bois e influenciaria seus trabalhos posteriores. A evidência dessa dupla consciência em </w:t>
      </w:r>
      <w:r>
        <w:rPr>
          <w:rFonts w:eastAsia="Times New Roman"/>
          <w:i/>
          <w:iCs/>
          <w:sz w:val="24"/>
          <w:szCs w:val="24"/>
        </w:rPr>
        <w:t>The</w:t>
      </w:r>
      <w:r>
        <w:rPr>
          <w:rFonts w:eastAsia="Times New Roman"/>
          <w:sz w:val="24"/>
          <w:szCs w:val="24"/>
        </w:rPr>
        <w:t xml:space="preserve"> </w:t>
      </w:r>
      <w:r>
        <w:rPr>
          <w:rFonts w:eastAsia="Times New Roman"/>
          <w:i/>
          <w:iCs/>
          <w:sz w:val="24"/>
          <w:szCs w:val="24"/>
        </w:rPr>
        <w:t xml:space="preserve">Crisis </w:t>
      </w:r>
      <w:r>
        <w:rPr>
          <w:rFonts w:eastAsia="Times New Roman"/>
          <w:sz w:val="24"/>
          <w:szCs w:val="24"/>
        </w:rPr>
        <w:t>pode ser ate</w:t>
      </w:r>
      <w:r>
        <w:rPr>
          <w:rFonts w:eastAsia="Times New Roman"/>
          <w:sz w:val="24"/>
          <w:szCs w:val="24"/>
        </w:rPr>
        <w:t>stada em situações em que foi necessário expressar a participação dos</w:t>
      </w:r>
      <w:r>
        <w:rPr>
          <w:rFonts w:eastAsia="Times New Roman"/>
          <w:i/>
          <w:iCs/>
          <w:sz w:val="24"/>
          <w:szCs w:val="24"/>
        </w:rPr>
        <w:t xml:space="preserve"> </w:t>
      </w:r>
      <w:r>
        <w:rPr>
          <w:rFonts w:eastAsia="Times New Roman"/>
          <w:sz w:val="24"/>
          <w:szCs w:val="24"/>
        </w:rPr>
        <w:t>afro-americanos em diversos momentos conturbados nos quais a política estadunidense se fazia presente, mais especificamente no que se refere à política externa, dentre eles a participaçã</w:t>
      </w:r>
      <w:r>
        <w:rPr>
          <w:rFonts w:eastAsia="Times New Roman"/>
          <w:sz w:val="24"/>
          <w:szCs w:val="24"/>
        </w:rPr>
        <w:t>o dos norte-americanos na grande guerra. (Figuras 14 e 15)</w:t>
      </w:r>
    </w:p>
    <w:p w14:paraId="310AD139" w14:textId="77777777" w:rsidR="001C2C75" w:rsidRDefault="001C2C75">
      <w:pPr>
        <w:spacing w:line="152" w:lineRule="exact"/>
        <w:rPr>
          <w:sz w:val="20"/>
          <w:szCs w:val="20"/>
        </w:rPr>
      </w:pPr>
    </w:p>
    <w:p w14:paraId="070939A6" w14:textId="77777777" w:rsidR="001C2C75" w:rsidRDefault="00D37926">
      <w:pPr>
        <w:spacing w:line="362" w:lineRule="auto"/>
        <w:ind w:left="260" w:right="264" w:firstLine="709"/>
        <w:jc w:val="both"/>
        <w:rPr>
          <w:sz w:val="20"/>
          <w:szCs w:val="20"/>
        </w:rPr>
      </w:pPr>
      <w:r>
        <w:rPr>
          <w:rFonts w:eastAsia="Times New Roman"/>
          <w:sz w:val="24"/>
          <w:szCs w:val="24"/>
        </w:rPr>
        <w:t xml:space="preserve">O relacionamento de Du Bois com a revista </w:t>
      </w:r>
      <w:r>
        <w:rPr>
          <w:rFonts w:eastAsia="Times New Roman"/>
          <w:i/>
          <w:iCs/>
          <w:sz w:val="24"/>
          <w:szCs w:val="24"/>
        </w:rPr>
        <w:t>The Crisis</w:t>
      </w:r>
      <w:r>
        <w:rPr>
          <w:rFonts w:eastAsia="Times New Roman"/>
          <w:sz w:val="24"/>
          <w:szCs w:val="24"/>
        </w:rPr>
        <w:t xml:space="preserve"> ultrapassa a mera configuração de um empreendimento profissional. Para Du Bois (1988), foram os anos ligados à revista que o fizeram experiment</w:t>
      </w:r>
      <w:r>
        <w:rPr>
          <w:rFonts w:eastAsia="Times New Roman"/>
          <w:sz w:val="24"/>
          <w:szCs w:val="24"/>
        </w:rPr>
        <w:t>ar um novo papel de interpretar o mundo de entraves e aspirações dos afro-americanos. O intervalo de sua vida entre os anos de 1910-1934, mesmo que não seja compreendido como unicamente dedicado à revista, foi descrito por ele como a época em que sua atenç</w:t>
      </w:r>
      <w:r>
        <w:rPr>
          <w:rFonts w:eastAsia="Times New Roman"/>
          <w:sz w:val="24"/>
          <w:szCs w:val="24"/>
        </w:rPr>
        <w:t>ão estava voltada para a história da revista sob sua editoração. Segundo a historiadora Amy Helene Kirschke (2007), o empreendimento realizado por Du Bois durante o quase um quarto de século em que dirigiu a revista pode ser definido como uma parte integra</w:t>
      </w:r>
      <w:r>
        <w:rPr>
          <w:rFonts w:eastAsia="Times New Roman"/>
          <w:sz w:val="24"/>
          <w:szCs w:val="24"/>
        </w:rPr>
        <w:t xml:space="preserve">l no esforço para se combater o racismo nos Estados Unidos. A utilização das imagens em </w:t>
      </w:r>
      <w:r>
        <w:rPr>
          <w:rFonts w:eastAsia="Times New Roman"/>
          <w:i/>
          <w:iCs/>
          <w:sz w:val="24"/>
          <w:szCs w:val="24"/>
        </w:rPr>
        <w:t>The Crisis</w:t>
      </w:r>
      <w:r>
        <w:rPr>
          <w:rFonts w:eastAsia="Times New Roman"/>
          <w:sz w:val="24"/>
          <w:szCs w:val="24"/>
        </w:rPr>
        <w:t>, mais do que um elemento meramente ilustrativo tinha a função de articular o que a autora define como um “vocabulário visual” a ser apresentado para o afro-a</w:t>
      </w:r>
      <w:r>
        <w:rPr>
          <w:rFonts w:eastAsia="Times New Roman"/>
          <w:sz w:val="24"/>
          <w:szCs w:val="24"/>
        </w:rPr>
        <w:t>mericano. Para Kirschke (2007), tal estratégia deve ser compreendida como uma necessidade do povo negro norte-americano de lembrar os aspectos de seu passado se quiserem mudar o seu futuro.</w:t>
      </w:r>
    </w:p>
    <w:p w14:paraId="07F542CA" w14:textId="77777777" w:rsidR="001C2C75" w:rsidRDefault="001C2C75">
      <w:pPr>
        <w:spacing w:line="167" w:lineRule="exact"/>
        <w:rPr>
          <w:sz w:val="20"/>
          <w:szCs w:val="20"/>
        </w:rPr>
      </w:pPr>
    </w:p>
    <w:p w14:paraId="670FFCAC" w14:textId="77777777" w:rsidR="001C2C75" w:rsidRDefault="00D37926">
      <w:pPr>
        <w:spacing w:line="372" w:lineRule="auto"/>
        <w:ind w:left="260" w:right="264" w:firstLine="709"/>
        <w:jc w:val="both"/>
        <w:rPr>
          <w:sz w:val="20"/>
          <w:szCs w:val="20"/>
        </w:rPr>
      </w:pPr>
      <w:r>
        <w:rPr>
          <w:rFonts w:eastAsia="Times New Roman"/>
          <w:sz w:val="24"/>
          <w:szCs w:val="24"/>
        </w:rPr>
        <w:t>Seguindo os parâmetros que delinearam a estrutura do que ficou co</w:t>
      </w:r>
      <w:r>
        <w:rPr>
          <w:rFonts w:eastAsia="Times New Roman"/>
          <w:sz w:val="24"/>
          <w:szCs w:val="24"/>
        </w:rPr>
        <w:t xml:space="preserve">nhecido como “a imprensa negra norte-americana”, parâmetros estes que tinham como principais focos proporcionar o protesto e a militância que desencadeasse um estilo de vida mais satisfatório para as pessoas negras nos Estados Unidos, a revista </w:t>
      </w:r>
      <w:r>
        <w:rPr>
          <w:rFonts w:eastAsia="Times New Roman"/>
          <w:i/>
          <w:iCs/>
          <w:sz w:val="24"/>
          <w:szCs w:val="24"/>
        </w:rPr>
        <w:t>The Crisis</w:t>
      </w:r>
    </w:p>
    <w:p w14:paraId="6B5D42A6" w14:textId="77777777" w:rsidR="001C2C75" w:rsidRDefault="001C2C75">
      <w:pPr>
        <w:sectPr w:rsidR="001C2C75">
          <w:pgSz w:w="11900" w:h="16840"/>
          <w:pgMar w:top="691" w:right="1440" w:bottom="936" w:left="1440" w:header="0" w:footer="0" w:gutter="0"/>
          <w:cols w:space="720" w:equalWidth="0">
            <w:col w:w="9024"/>
          </w:cols>
        </w:sectPr>
      </w:pPr>
    </w:p>
    <w:p w14:paraId="73D2D748" w14:textId="53E305C5" w:rsidR="001C2C75" w:rsidRDefault="001C2C75">
      <w:pPr>
        <w:spacing w:line="261" w:lineRule="auto"/>
        <w:ind w:left="260" w:right="1624"/>
        <w:rPr>
          <w:sz w:val="20"/>
          <w:szCs w:val="20"/>
        </w:rPr>
      </w:pPr>
      <w:bookmarkStart w:id="154" w:name="page155"/>
      <w:bookmarkEnd w:id="154"/>
    </w:p>
    <w:p w14:paraId="7A99E475" w14:textId="77777777" w:rsidR="001C2C75" w:rsidRDefault="001C2C75">
      <w:pPr>
        <w:spacing w:line="216" w:lineRule="exact"/>
        <w:rPr>
          <w:sz w:val="20"/>
          <w:szCs w:val="20"/>
        </w:rPr>
      </w:pPr>
    </w:p>
    <w:p w14:paraId="7CDE4DB8" w14:textId="77777777" w:rsidR="001C2C75" w:rsidRDefault="00D37926">
      <w:pPr>
        <w:spacing w:line="364" w:lineRule="auto"/>
        <w:ind w:left="260" w:right="264"/>
        <w:jc w:val="both"/>
        <w:rPr>
          <w:sz w:val="20"/>
          <w:szCs w:val="20"/>
        </w:rPr>
      </w:pPr>
      <w:r>
        <w:rPr>
          <w:rFonts w:eastAsia="Times New Roman"/>
          <w:sz w:val="24"/>
          <w:szCs w:val="24"/>
        </w:rPr>
        <w:t>pode ser compreendida como uma maneira elegante de se apresentar e expandir as mais diversificadas formas de diálogo. Mesmo que</w:t>
      </w:r>
      <w:r>
        <w:rPr>
          <w:rFonts w:eastAsia="Times New Roman"/>
          <w:sz w:val="24"/>
          <w:szCs w:val="24"/>
        </w:rPr>
        <w:t xml:space="preserve"> a proliferação de imagens salientando a pretensa inferioridade inerente ao afro-americano tenha proporcionado atitudes que fomentaram práticas de racismo e violências contra homens e mulheres negros no país, visões em relação ao reverso deste fato também </w:t>
      </w:r>
      <w:r>
        <w:rPr>
          <w:rFonts w:eastAsia="Times New Roman"/>
          <w:sz w:val="24"/>
          <w:szCs w:val="24"/>
        </w:rPr>
        <w:t xml:space="preserve">podem ser consideradas. Como argumentado por Anne Elizabeth Carroll (2007, p. 7), “imagens alternativas de afro-americanos podem ter um efeito positivo sobre racismo e suas manifestações”. De acordo com a autora, o trabalho de Du Bois, empregando o visual </w:t>
      </w:r>
      <w:r>
        <w:rPr>
          <w:rFonts w:eastAsia="Times New Roman"/>
          <w:sz w:val="24"/>
          <w:szCs w:val="24"/>
        </w:rPr>
        <w:t>juntamente com textos que acompanham tais imagens preencheu um espaço no que se refere à cobertura das experiências afro-americanas.</w:t>
      </w:r>
    </w:p>
    <w:p w14:paraId="7758775D" w14:textId="77777777" w:rsidR="001C2C75" w:rsidRDefault="001C2C75">
      <w:pPr>
        <w:spacing w:line="154" w:lineRule="exact"/>
        <w:rPr>
          <w:sz w:val="20"/>
          <w:szCs w:val="20"/>
        </w:rPr>
      </w:pPr>
    </w:p>
    <w:p w14:paraId="17E81DCE" w14:textId="77777777" w:rsidR="001C2C75" w:rsidRDefault="00D37926">
      <w:pPr>
        <w:spacing w:line="366" w:lineRule="auto"/>
        <w:ind w:left="260" w:right="264" w:firstLine="709"/>
        <w:jc w:val="both"/>
        <w:rPr>
          <w:sz w:val="20"/>
          <w:szCs w:val="20"/>
        </w:rPr>
      </w:pPr>
      <w:r>
        <w:rPr>
          <w:rFonts w:eastAsia="Times New Roman"/>
          <w:sz w:val="24"/>
          <w:szCs w:val="24"/>
        </w:rPr>
        <w:t>Mais do que um periódico, a significativa influência artística do órgão de propaganda da NAACP, pode ser verificada mais c</w:t>
      </w:r>
      <w:r>
        <w:rPr>
          <w:rFonts w:eastAsia="Times New Roman"/>
          <w:sz w:val="24"/>
          <w:szCs w:val="24"/>
        </w:rPr>
        <w:t xml:space="preserve">laramente no decorrer da década de 1920 quando do surgimento e desenvolvimento artístico de caráter urbano proporcionado pelos afro-americanos no bairro do Harlem em Nova Iorque. Muitos dos principais colaboradores que devotaram seus dotes artísticos para </w:t>
      </w:r>
      <w:r>
        <w:rPr>
          <w:rFonts w:eastAsia="Times New Roman"/>
          <w:sz w:val="24"/>
          <w:szCs w:val="24"/>
        </w:rPr>
        <w:t>o movimento, dentre eles Aaron Douglas, James Weldon Johnson e Langston Hughes tiveram participação considerável nas produções que a revista apresentou para seu público.</w:t>
      </w:r>
    </w:p>
    <w:p w14:paraId="3ECC146B" w14:textId="77777777" w:rsidR="001C2C75" w:rsidRDefault="001C2C75">
      <w:pPr>
        <w:spacing w:line="152" w:lineRule="exact"/>
        <w:rPr>
          <w:sz w:val="20"/>
          <w:szCs w:val="20"/>
        </w:rPr>
      </w:pPr>
    </w:p>
    <w:p w14:paraId="363829A2" w14:textId="77777777" w:rsidR="001C2C75" w:rsidRDefault="00D37926">
      <w:pPr>
        <w:spacing w:line="364" w:lineRule="auto"/>
        <w:ind w:left="260" w:right="264" w:firstLine="830"/>
        <w:jc w:val="both"/>
        <w:rPr>
          <w:sz w:val="20"/>
          <w:szCs w:val="20"/>
        </w:rPr>
      </w:pPr>
      <w:r>
        <w:rPr>
          <w:rFonts w:eastAsia="Times New Roman"/>
          <w:sz w:val="24"/>
          <w:szCs w:val="24"/>
        </w:rPr>
        <w:t xml:space="preserve">Como descrito pelo historiador Gerald Horne (2010, pp. 60-61), com </w:t>
      </w:r>
      <w:r>
        <w:rPr>
          <w:rFonts w:eastAsia="Times New Roman"/>
          <w:i/>
          <w:iCs/>
          <w:sz w:val="24"/>
          <w:szCs w:val="24"/>
        </w:rPr>
        <w:t>The</w:t>
      </w:r>
      <w:r>
        <w:rPr>
          <w:rFonts w:eastAsia="Times New Roman"/>
          <w:sz w:val="24"/>
          <w:szCs w:val="24"/>
        </w:rPr>
        <w:t xml:space="preserve"> </w:t>
      </w:r>
      <w:r>
        <w:rPr>
          <w:rFonts w:eastAsia="Times New Roman"/>
          <w:i/>
          <w:iCs/>
          <w:sz w:val="24"/>
          <w:szCs w:val="24"/>
        </w:rPr>
        <w:t>Crisis</w:t>
      </w:r>
      <w:r>
        <w:rPr>
          <w:rFonts w:eastAsia="Times New Roman"/>
          <w:sz w:val="24"/>
          <w:szCs w:val="24"/>
        </w:rPr>
        <w:t>, o prot</w:t>
      </w:r>
      <w:r>
        <w:rPr>
          <w:rFonts w:eastAsia="Times New Roman"/>
          <w:sz w:val="24"/>
          <w:szCs w:val="24"/>
        </w:rPr>
        <w:t>esto se tornou mais sólido e seu impacto soou muito além do campo</w:t>
      </w:r>
      <w:r>
        <w:rPr>
          <w:rFonts w:eastAsia="Times New Roman"/>
          <w:i/>
          <w:iCs/>
          <w:sz w:val="24"/>
          <w:szCs w:val="24"/>
        </w:rPr>
        <w:t xml:space="preserve"> </w:t>
      </w:r>
      <w:r>
        <w:rPr>
          <w:rFonts w:eastAsia="Times New Roman"/>
          <w:sz w:val="24"/>
          <w:szCs w:val="24"/>
        </w:rPr>
        <w:t xml:space="preserve">político. Sua primeira edição, anos antes do movimento cultural conhecido como </w:t>
      </w:r>
      <w:r>
        <w:rPr>
          <w:rFonts w:eastAsia="Times New Roman"/>
          <w:i/>
          <w:iCs/>
          <w:sz w:val="24"/>
          <w:szCs w:val="24"/>
        </w:rPr>
        <w:t>Harlem Renaissance</w:t>
      </w:r>
      <w:r>
        <w:rPr>
          <w:rFonts w:eastAsia="Times New Roman"/>
          <w:sz w:val="24"/>
          <w:szCs w:val="24"/>
        </w:rPr>
        <w:t>, “foi proclamada como um ponto de virada nas artes” em um</w:t>
      </w:r>
      <w:r>
        <w:rPr>
          <w:rFonts w:eastAsia="Times New Roman"/>
          <w:i/>
          <w:iCs/>
          <w:sz w:val="24"/>
          <w:szCs w:val="24"/>
        </w:rPr>
        <w:t xml:space="preserve"> </w:t>
      </w:r>
      <w:r>
        <w:rPr>
          <w:rFonts w:eastAsia="Times New Roman"/>
          <w:sz w:val="24"/>
          <w:szCs w:val="24"/>
        </w:rPr>
        <w:t xml:space="preserve">período em que Nova Iorque estava </w:t>
      </w:r>
      <w:r>
        <w:rPr>
          <w:rFonts w:eastAsia="Times New Roman"/>
          <w:sz w:val="24"/>
          <w:szCs w:val="24"/>
        </w:rPr>
        <w:t xml:space="preserve">se tornado um centro de difusão da cultura negra. Nessa perspectiva, </w:t>
      </w:r>
      <w:r>
        <w:rPr>
          <w:rFonts w:eastAsia="Times New Roman"/>
          <w:i/>
          <w:iCs/>
          <w:sz w:val="24"/>
          <w:szCs w:val="24"/>
        </w:rPr>
        <w:t>The Crisis</w:t>
      </w:r>
      <w:r>
        <w:rPr>
          <w:rFonts w:eastAsia="Times New Roman"/>
          <w:sz w:val="24"/>
          <w:szCs w:val="24"/>
        </w:rPr>
        <w:t xml:space="preserve"> pode ser considerada um dos maiores colaboradores para a configuração deste movimento e Du Bois uma espécie de mecenas que concentrou consideráveis esforços para tornar mais vi</w:t>
      </w:r>
      <w:r>
        <w:rPr>
          <w:rFonts w:eastAsia="Times New Roman"/>
          <w:sz w:val="24"/>
          <w:szCs w:val="24"/>
        </w:rPr>
        <w:t>sível as aptidões artísticas e intelectuais dos negros norte-americanos (Figura 16).</w:t>
      </w:r>
    </w:p>
    <w:p w14:paraId="23A200BF" w14:textId="77777777" w:rsidR="001C2C75" w:rsidRDefault="001C2C75">
      <w:pPr>
        <w:spacing w:line="157" w:lineRule="exact"/>
        <w:rPr>
          <w:sz w:val="20"/>
          <w:szCs w:val="20"/>
        </w:rPr>
      </w:pPr>
    </w:p>
    <w:p w14:paraId="19037183" w14:textId="77777777" w:rsidR="001C2C75" w:rsidRDefault="00D37926">
      <w:pPr>
        <w:ind w:left="260"/>
        <w:rPr>
          <w:sz w:val="20"/>
          <w:szCs w:val="20"/>
        </w:rPr>
      </w:pPr>
      <w:r>
        <w:rPr>
          <w:rFonts w:eastAsia="Times New Roman"/>
          <w:b/>
          <w:bCs/>
          <w:sz w:val="24"/>
          <w:szCs w:val="24"/>
        </w:rPr>
        <w:t>REFERÊNCIAS BIBLIOGRÁFICAS</w:t>
      </w:r>
    </w:p>
    <w:p w14:paraId="34266510" w14:textId="77777777" w:rsidR="001C2C75" w:rsidRDefault="001C2C75">
      <w:pPr>
        <w:spacing w:line="340" w:lineRule="exact"/>
        <w:rPr>
          <w:sz w:val="20"/>
          <w:szCs w:val="20"/>
        </w:rPr>
      </w:pPr>
    </w:p>
    <w:p w14:paraId="3FFFF2AD" w14:textId="77777777" w:rsidR="001C2C75" w:rsidRPr="00D37926" w:rsidRDefault="00D37926">
      <w:pPr>
        <w:spacing w:line="259" w:lineRule="auto"/>
        <w:ind w:left="260" w:right="264"/>
        <w:jc w:val="both"/>
        <w:rPr>
          <w:sz w:val="20"/>
          <w:szCs w:val="20"/>
          <w:lang w:val="en-US"/>
        </w:rPr>
      </w:pPr>
      <w:r>
        <w:rPr>
          <w:rFonts w:eastAsia="Times New Roman"/>
          <w:sz w:val="24"/>
          <w:szCs w:val="24"/>
        </w:rPr>
        <w:t xml:space="preserve">ARNDT, Murray Dennis. </w:t>
      </w:r>
      <w:r w:rsidRPr="00D37926">
        <w:rPr>
          <w:rFonts w:eastAsia="Times New Roman"/>
          <w:i/>
          <w:iCs/>
          <w:sz w:val="24"/>
          <w:szCs w:val="24"/>
          <w:lang w:val="en-US"/>
        </w:rPr>
        <w:t>The Crisis Years of W. E. B. Du Bois</w:t>
      </w:r>
      <w:r w:rsidRPr="00D37926">
        <w:rPr>
          <w:rFonts w:eastAsia="Times New Roman"/>
          <w:sz w:val="24"/>
          <w:szCs w:val="24"/>
          <w:lang w:val="en-US"/>
        </w:rPr>
        <w:t xml:space="preserve">, 1910-1934. Ph. D. (Department of English in the Graduate School of Arts and </w:t>
      </w:r>
      <w:r w:rsidRPr="00D37926">
        <w:rPr>
          <w:rFonts w:eastAsia="Times New Roman"/>
          <w:sz w:val="24"/>
          <w:szCs w:val="24"/>
          <w:lang w:val="en-US"/>
        </w:rPr>
        <w:t>Sciences of Duke University), 1971.</w:t>
      </w:r>
    </w:p>
    <w:p w14:paraId="590DA4D9" w14:textId="77777777" w:rsidR="001C2C75" w:rsidRPr="00D37926" w:rsidRDefault="001C2C75">
      <w:pPr>
        <w:spacing w:line="134" w:lineRule="exact"/>
        <w:rPr>
          <w:sz w:val="20"/>
          <w:szCs w:val="20"/>
          <w:lang w:val="en-US"/>
        </w:rPr>
      </w:pPr>
    </w:p>
    <w:p w14:paraId="7B79F60A" w14:textId="77777777" w:rsidR="001C2C75" w:rsidRPr="00D37926" w:rsidRDefault="00D37926">
      <w:pPr>
        <w:ind w:left="260"/>
        <w:rPr>
          <w:sz w:val="20"/>
          <w:szCs w:val="20"/>
          <w:lang w:val="en-US"/>
        </w:rPr>
      </w:pPr>
      <w:r w:rsidRPr="00D37926">
        <w:rPr>
          <w:rFonts w:eastAsia="Times New Roman"/>
          <w:sz w:val="24"/>
          <w:szCs w:val="24"/>
          <w:lang w:val="en-US"/>
        </w:rPr>
        <w:t xml:space="preserve">BANNISTER, Robert C. (ed.). </w:t>
      </w:r>
      <w:r w:rsidRPr="00D37926">
        <w:rPr>
          <w:rFonts w:eastAsia="Times New Roman"/>
          <w:i/>
          <w:iCs/>
          <w:sz w:val="24"/>
          <w:szCs w:val="24"/>
          <w:lang w:val="en-US"/>
        </w:rPr>
        <w:t>On Liberty, Society and Politics</w:t>
      </w:r>
      <w:r w:rsidRPr="00D37926">
        <w:rPr>
          <w:rFonts w:eastAsia="Times New Roman"/>
          <w:sz w:val="24"/>
          <w:szCs w:val="24"/>
          <w:lang w:val="en-US"/>
        </w:rPr>
        <w:t>: the essential essays of</w:t>
      </w:r>
    </w:p>
    <w:p w14:paraId="10E0DC57" w14:textId="77777777" w:rsidR="001C2C75" w:rsidRPr="00D37926" w:rsidRDefault="001C2C75">
      <w:pPr>
        <w:spacing w:line="8" w:lineRule="exact"/>
        <w:rPr>
          <w:sz w:val="20"/>
          <w:szCs w:val="20"/>
          <w:lang w:val="en-US"/>
        </w:rPr>
      </w:pPr>
    </w:p>
    <w:p w14:paraId="1D71AF14" w14:textId="77777777" w:rsidR="001C2C75" w:rsidRPr="00D37926" w:rsidRDefault="00D37926">
      <w:pPr>
        <w:ind w:left="260"/>
        <w:rPr>
          <w:sz w:val="20"/>
          <w:szCs w:val="20"/>
          <w:lang w:val="en-US"/>
        </w:rPr>
      </w:pPr>
      <w:r w:rsidRPr="00D37926">
        <w:rPr>
          <w:rFonts w:eastAsia="Times New Roman"/>
          <w:sz w:val="24"/>
          <w:szCs w:val="24"/>
          <w:lang w:val="en-US"/>
        </w:rPr>
        <w:t>William Graham Sumner. Indianapolis: Liberty Fund, 1992.</w:t>
      </w:r>
    </w:p>
    <w:p w14:paraId="2D5651F5" w14:textId="77777777" w:rsidR="001C2C75" w:rsidRPr="00D37926" w:rsidRDefault="001C2C75">
      <w:pPr>
        <w:rPr>
          <w:lang w:val="en-US"/>
        </w:rPr>
        <w:sectPr w:rsidR="001C2C75" w:rsidRPr="00D37926">
          <w:pgSz w:w="11900" w:h="16840"/>
          <w:pgMar w:top="691" w:right="1440" w:bottom="1440" w:left="1440" w:header="0" w:footer="0" w:gutter="0"/>
          <w:cols w:space="720" w:equalWidth="0">
            <w:col w:w="9024"/>
          </w:cols>
        </w:sectPr>
      </w:pPr>
    </w:p>
    <w:p w14:paraId="6392E69D" w14:textId="47614ADB" w:rsidR="001C2C75" w:rsidRPr="00D37926" w:rsidRDefault="001C2C75">
      <w:pPr>
        <w:spacing w:line="261" w:lineRule="auto"/>
        <w:ind w:left="260" w:right="1624"/>
        <w:rPr>
          <w:sz w:val="20"/>
          <w:szCs w:val="20"/>
          <w:lang w:val="en-US"/>
        </w:rPr>
      </w:pPr>
      <w:bookmarkStart w:id="155" w:name="page156"/>
      <w:bookmarkEnd w:id="155"/>
    </w:p>
    <w:p w14:paraId="15A6013C" w14:textId="77777777" w:rsidR="001C2C75" w:rsidRPr="00D37926" w:rsidRDefault="001C2C75">
      <w:pPr>
        <w:spacing w:line="216" w:lineRule="exact"/>
        <w:rPr>
          <w:sz w:val="20"/>
          <w:szCs w:val="20"/>
          <w:lang w:val="en-US"/>
        </w:rPr>
      </w:pPr>
    </w:p>
    <w:p w14:paraId="1C8A195D"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 xml:space="preserve">CARROLL, Anne Elizabeth. </w:t>
      </w:r>
      <w:r w:rsidRPr="00D37926">
        <w:rPr>
          <w:rFonts w:eastAsia="Times New Roman"/>
          <w:i/>
          <w:iCs/>
          <w:sz w:val="24"/>
          <w:szCs w:val="24"/>
          <w:lang w:val="en-US"/>
        </w:rPr>
        <w:t>Word, Image, and the New Negro</w:t>
      </w:r>
      <w:r w:rsidRPr="00D37926">
        <w:rPr>
          <w:rFonts w:eastAsia="Times New Roman"/>
          <w:sz w:val="24"/>
          <w:szCs w:val="24"/>
          <w:lang w:val="en-US"/>
        </w:rPr>
        <w:t>: Representations and identity in the Harlem Renaissance. Bloomington; Indianapolis: Indiana University Press, [2005] 2007.</w:t>
      </w:r>
    </w:p>
    <w:p w14:paraId="78FBD1F5" w14:textId="77777777" w:rsidR="001C2C75" w:rsidRPr="00D37926" w:rsidRDefault="001C2C75">
      <w:pPr>
        <w:spacing w:line="134" w:lineRule="exact"/>
        <w:rPr>
          <w:sz w:val="20"/>
          <w:szCs w:val="20"/>
          <w:lang w:val="en-US"/>
        </w:rPr>
      </w:pPr>
    </w:p>
    <w:p w14:paraId="6FB2A7A6"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DU BO</w:t>
      </w:r>
      <w:r w:rsidRPr="00D37926">
        <w:rPr>
          <w:rFonts w:eastAsia="Times New Roman"/>
          <w:sz w:val="24"/>
          <w:szCs w:val="24"/>
          <w:lang w:val="en-US"/>
        </w:rPr>
        <w:t xml:space="preserve">IS, W. E. B. </w:t>
      </w:r>
      <w:r w:rsidRPr="00D37926">
        <w:rPr>
          <w:rFonts w:eastAsia="Times New Roman"/>
          <w:i/>
          <w:iCs/>
          <w:sz w:val="24"/>
          <w:szCs w:val="24"/>
          <w:lang w:val="en-US"/>
        </w:rPr>
        <w:t>Darkwater:</w:t>
      </w:r>
      <w:r w:rsidRPr="00D37926">
        <w:rPr>
          <w:rFonts w:eastAsia="Times New Roman"/>
          <w:sz w:val="24"/>
          <w:szCs w:val="24"/>
          <w:lang w:val="en-US"/>
        </w:rPr>
        <w:t xml:space="preserve"> Voices from Within the Veil. Atlanta, GA. Two Horizons Press, [1920] 2011.</w:t>
      </w:r>
    </w:p>
    <w:p w14:paraId="33D6910E" w14:textId="77777777" w:rsidR="001C2C75" w:rsidRPr="00D37926" w:rsidRDefault="001C2C75">
      <w:pPr>
        <w:spacing w:line="113" w:lineRule="exact"/>
        <w:rPr>
          <w:sz w:val="20"/>
          <w:szCs w:val="20"/>
          <w:lang w:val="en-US"/>
        </w:rPr>
      </w:pPr>
    </w:p>
    <w:p w14:paraId="49878267" w14:textId="77777777" w:rsidR="001C2C75" w:rsidRPr="00D37926" w:rsidRDefault="00D37926">
      <w:pPr>
        <w:ind w:left="260"/>
        <w:rPr>
          <w:sz w:val="20"/>
          <w:szCs w:val="20"/>
          <w:lang w:val="en-US"/>
        </w:rPr>
      </w:pPr>
      <w:r w:rsidRPr="00D37926">
        <w:rPr>
          <w:rFonts w:eastAsia="Times New Roman"/>
          <w:sz w:val="24"/>
          <w:szCs w:val="24"/>
          <w:lang w:val="en-US"/>
        </w:rPr>
        <w:t xml:space="preserve">________________. </w:t>
      </w:r>
      <w:r w:rsidRPr="00D37926">
        <w:rPr>
          <w:rFonts w:eastAsia="Times New Roman"/>
          <w:i/>
          <w:iCs/>
          <w:sz w:val="24"/>
          <w:szCs w:val="24"/>
          <w:lang w:val="en-US"/>
        </w:rPr>
        <w:t>The Autobiography of W. E. B. Du Bois</w:t>
      </w:r>
      <w:r w:rsidRPr="00D37926">
        <w:rPr>
          <w:rFonts w:eastAsia="Times New Roman"/>
          <w:sz w:val="24"/>
          <w:szCs w:val="24"/>
          <w:lang w:val="en-US"/>
        </w:rPr>
        <w:t>: a soliloquy on viewing</w:t>
      </w:r>
    </w:p>
    <w:p w14:paraId="6EA28BB9" w14:textId="77777777" w:rsidR="001C2C75" w:rsidRPr="00D37926" w:rsidRDefault="001C2C75">
      <w:pPr>
        <w:spacing w:line="8" w:lineRule="exact"/>
        <w:rPr>
          <w:sz w:val="20"/>
          <w:szCs w:val="20"/>
          <w:lang w:val="en-US"/>
        </w:rPr>
      </w:pPr>
    </w:p>
    <w:p w14:paraId="6CD71E08" w14:textId="77777777" w:rsidR="001C2C75" w:rsidRPr="00D37926" w:rsidRDefault="00D37926">
      <w:pPr>
        <w:spacing w:line="271" w:lineRule="auto"/>
        <w:ind w:left="260" w:right="264"/>
        <w:jc w:val="both"/>
        <w:rPr>
          <w:sz w:val="20"/>
          <w:szCs w:val="20"/>
          <w:lang w:val="en-US"/>
        </w:rPr>
      </w:pPr>
      <w:r w:rsidRPr="00D37926">
        <w:rPr>
          <w:rFonts w:eastAsia="Times New Roman"/>
          <w:sz w:val="24"/>
          <w:szCs w:val="24"/>
          <w:lang w:val="en-US"/>
        </w:rPr>
        <w:t xml:space="preserve">my life from the last decade of its first century. New York: International </w:t>
      </w:r>
      <w:r w:rsidRPr="00D37926">
        <w:rPr>
          <w:rFonts w:eastAsia="Times New Roman"/>
          <w:sz w:val="24"/>
          <w:szCs w:val="24"/>
          <w:lang w:val="en-US"/>
        </w:rPr>
        <w:t>Publishers, [1968] 1988.</w:t>
      </w:r>
    </w:p>
    <w:p w14:paraId="13A8136B" w14:textId="77777777" w:rsidR="001C2C75" w:rsidRPr="00D37926" w:rsidRDefault="001C2C75">
      <w:pPr>
        <w:spacing w:line="121" w:lineRule="exact"/>
        <w:rPr>
          <w:sz w:val="20"/>
          <w:szCs w:val="20"/>
          <w:lang w:val="en-US"/>
        </w:rPr>
      </w:pPr>
    </w:p>
    <w:p w14:paraId="31FDA2C0" w14:textId="77777777" w:rsidR="001C2C75" w:rsidRPr="00D37926" w:rsidRDefault="00D37926">
      <w:pPr>
        <w:spacing w:line="252" w:lineRule="auto"/>
        <w:ind w:left="260" w:right="264"/>
        <w:jc w:val="both"/>
        <w:rPr>
          <w:sz w:val="20"/>
          <w:szCs w:val="20"/>
          <w:lang w:val="en-US"/>
        </w:rPr>
      </w:pPr>
      <w:r w:rsidRPr="00D37926">
        <w:rPr>
          <w:rFonts w:eastAsia="Times New Roman"/>
          <w:sz w:val="24"/>
          <w:szCs w:val="24"/>
          <w:lang w:val="en-US"/>
        </w:rPr>
        <w:t xml:space="preserve">DU BOIS, W. E. B. Criteria of Negro Art. The Crisis 32 (October 1926): 290-297. In: APTHEKER, Herbert (comp. &amp; ed.). </w:t>
      </w:r>
      <w:r w:rsidRPr="00D37926">
        <w:rPr>
          <w:rFonts w:eastAsia="Times New Roman"/>
          <w:i/>
          <w:iCs/>
          <w:sz w:val="24"/>
          <w:szCs w:val="24"/>
          <w:lang w:val="en-US"/>
        </w:rPr>
        <w:t>Writings in Periodicals Edited by W.E.B. Du Bois</w:t>
      </w:r>
      <w:r w:rsidRPr="00D37926">
        <w:rPr>
          <w:rFonts w:eastAsia="Times New Roman"/>
          <w:sz w:val="24"/>
          <w:szCs w:val="24"/>
          <w:lang w:val="en-US"/>
        </w:rPr>
        <w:t>: Selections from The Crisis. Vol. 2 (1926-1934). Millwood, New Y</w:t>
      </w:r>
      <w:r w:rsidRPr="00D37926">
        <w:rPr>
          <w:rFonts w:eastAsia="Times New Roman"/>
          <w:sz w:val="24"/>
          <w:szCs w:val="24"/>
          <w:lang w:val="en-US"/>
        </w:rPr>
        <w:t>ork: Kraus-Thomson Organization Limited, 1983, pp. 444-450.</w:t>
      </w:r>
    </w:p>
    <w:p w14:paraId="6A596009" w14:textId="77777777" w:rsidR="001C2C75" w:rsidRPr="00D37926" w:rsidRDefault="001C2C75">
      <w:pPr>
        <w:spacing w:line="144" w:lineRule="exact"/>
        <w:rPr>
          <w:sz w:val="20"/>
          <w:szCs w:val="20"/>
          <w:lang w:val="en-US"/>
        </w:rPr>
      </w:pPr>
    </w:p>
    <w:p w14:paraId="01C633A2" w14:textId="77777777" w:rsidR="001C2C75" w:rsidRPr="00D37926" w:rsidRDefault="00D37926">
      <w:pPr>
        <w:ind w:left="260"/>
        <w:rPr>
          <w:sz w:val="20"/>
          <w:szCs w:val="20"/>
          <w:lang w:val="en-US"/>
        </w:rPr>
      </w:pPr>
      <w:r w:rsidRPr="00D37926">
        <w:rPr>
          <w:rFonts w:eastAsia="Times New Roman"/>
          <w:sz w:val="24"/>
          <w:szCs w:val="24"/>
          <w:lang w:val="en-US"/>
        </w:rPr>
        <w:t xml:space="preserve">FORNER, Philip S. (ed.). </w:t>
      </w:r>
      <w:r w:rsidRPr="00D37926">
        <w:rPr>
          <w:rFonts w:eastAsia="Times New Roman"/>
          <w:i/>
          <w:iCs/>
          <w:sz w:val="24"/>
          <w:szCs w:val="24"/>
          <w:lang w:val="en-US"/>
        </w:rPr>
        <w:t>W. E. B. Du Bois Speaks</w:t>
      </w:r>
      <w:r w:rsidRPr="00D37926">
        <w:rPr>
          <w:rFonts w:eastAsia="Times New Roman"/>
          <w:sz w:val="24"/>
          <w:szCs w:val="24"/>
          <w:lang w:val="en-US"/>
        </w:rPr>
        <w:t>: Speeches and Addresses, 1890-</w:t>
      </w:r>
    </w:p>
    <w:p w14:paraId="2BB772B8" w14:textId="77777777" w:rsidR="001C2C75" w:rsidRPr="00D37926" w:rsidRDefault="001C2C75">
      <w:pPr>
        <w:spacing w:line="8" w:lineRule="exact"/>
        <w:rPr>
          <w:sz w:val="20"/>
          <w:szCs w:val="20"/>
          <w:lang w:val="en-US"/>
        </w:rPr>
      </w:pPr>
    </w:p>
    <w:p w14:paraId="37B8BE69" w14:textId="77777777" w:rsidR="001C2C75" w:rsidRPr="00D37926" w:rsidRDefault="00D37926">
      <w:pPr>
        <w:ind w:left="260"/>
        <w:rPr>
          <w:sz w:val="20"/>
          <w:szCs w:val="20"/>
          <w:lang w:val="en-US"/>
        </w:rPr>
      </w:pPr>
      <w:r w:rsidRPr="00D37926">
        <w:rPr>
          <w:rFonts w:eastAsia="Times New Roman"/>
          <w:sz w:val="24"/>
          <w:szCs w:val="24"/>
          <w:lang w:val="en-US"/>
        </w:rPr>
        <w:t>1919. New York, London, Montréal, Sydney: Pathfinder, 1991.</w:t>
      </w:r>
    </w:p>
    <w:p w14:paraId="456D8A27" w14:textId="77777777" w:rsidR="001C2C75" w:rsidRPr="00D37926" w:rsidRDefault="001C2C75">
      <w:pPr>
        <w:spacing w:line="192" w:lineRule="exact"/>
        <w:rPr>
          <w:sz w:val="20"/>
          <w:szCs w:val="20"/>
          <w:lang w:val="en-US"/>
        </w:rPr>
      </w:pPr>
    </w:p>
    <w:p w14:paraId="1659C300" w14:textId="77777777" w:rsidR="001C2C75" w:rsidRPr="00D37926" w:rsidRDefault="00D37926">
      <w:pPr>
        <w:spacing w:line="243" w:lineRule="auto"/>
        <w:ind w:left="260" w:right="264"/>
        <w:jc w:val="both"/>
        <w:rPr>
          <w:sz w:val="20"/>
          <w:szCs w:val="20"/>
          <w:lang w:val="en-US"/>
        </w:rPr>
      </w:pPr>
      <w:r w:rsidRPr="00D37926">
        <w:rPr>
          <w:rFonts w:eastAsia="Times New Roman"/>
          <w:sz w:val="24"/>
          <w:szCs w:val="24"/>
          <w:lang w:val="en-US"/>
        </w:rPr>
        <w:t xml:space="preserve">GATES, Jr., Henry Louis. The Trope of a New Negro and the Reconstruction of the Image of the Black. In: </w:t>
      </w:r>
      <w:r w:rsidRPr="00D37926">
        <w:rPr>
          <w:rFonts w:eastAsia="Times New Roman"/>
          <w:i/>
          <w:iCs/>
          <w:sz w:val="24"/>
          <w:szCs w:val="24"/>
          <w:lang w:val="en-US"/>
        </w:rPr>
        <w:t>Representations</w:t>
      </w:r>
      <w:r w:rsidRPr="00D37926">
        <w:rPr>
          <w:rFonts w:eastAsia="Times New Roman"/>
          <w:sz w:val="24"/>
          <w:szCs w:val="24"/>
          <w:lang w:val="en-US"/>
        </w:rPr>
        <w:t>, No. 24, Special Issue: America Reconstructed,</w:t>
      </w:r>
    </w:p>
    <w:p w14:paraId="0C9A9FC2" w14:textId="77777777" w:rsidR="001C2C75" w:rsidRPr="00D37926" w:rsidRDefault="001C2C75">
      <w:pPr>
        <w:spacing w:line="1" w:lineRule="exact"/>
        <w:rPr>
          <w:sz w:val="20"/>
          <w:szCs w:val="20"/>
          <w:lang w:val="en-US"/>
        </w:rPr>
      </w:pPr>
    </w:p>
    <w:p w14:paraId="22EF9744" w14:textId="77777777" w:rsidR="001C2C75" w:rsidRPr="00D37926" w:rsidRDefault="00D37926">
      <w:pPr>
        <w:tabs>
          <w:tab w:val="left" w:pos="1840"/>
          <w:tab w:val="left" w:pos="3320"/>
          <w:tab w:val="left" w:pos="4500"/>
          <w:tab w:val="left" w:pos="5360"/>
          <w:tab w:val="left" w:pos="6780"/>
          <w:tab w:val="left" w:pos="8380"/>
        </w:tabs>
        <w:ind w:left="260"/>
        <w:rPr>
          <w:sz w:val="20"/>
          <w:szCs w:val="20"/>
          <w:lang w:val="en-US"/>
        </w:rPr>
      </w:pPr>
      <w:r w:rsidRPr="00D37926">
        <w:rPr>
          <w:rFonts w:eastAsia="Times New Roman"/>
          <w:sz w:val="24"/>
          <w:szCs w:val="24"/>
          <w:lang w:val="en-US"/>
        </w:rPr>
        <w:t>1840-1940</w:t>
      </w:r>
      <w:r w:rsidRPr="00D37926">
        <w:rPr>
          <w:sz w:val="20"/>
          <w:szCs w:val="20"/>
          <w:lang w:val="en-US"/>
        </w:rPr>
        <w:tab/>
      </w:r>
      <w:r w:rsidRPr="00D37926">
        <w:rPr>
          <w:rFonts w:eastAsia="Times New Roman"/>
          <w:sz w:val="24"/>
          <w:szCs w:val="24"/>
          <w:lang w:val="en-US"/>
        </w:rPr>
        <w:t>(Autumn,</w:t>
      </w:r>
      <w:r w:rsidRPr="00D37926">
        <w:rPr>
          <w:sz w:val="20"/>
          <w:szCs w:val="20"/>
          <w:lang w:val="en-US"/>
        </w:rPr>
        <w:tab/>
      </w:r>
      <w:r w:rsidRPr="00D37926">
        <w:rPr>
          <w:rFonts w:eastAsia="Times New Roman"/>
          <w:sz w:val="24"/>
          <w:szCs w:val="24"/>
          <w:lang w:val="en-US"/>
        </w:rPr>
        <w:t>1988),</w:t>
      </w:r>
      <w:r w:rsidRPr="00D37926">
        <w:rPr>
          <w:sz w:val="20"/>
          <w:szCs w:val="20"/>
          <w:lang w:val="en-US"/>
        </w:rPr>
        <w:tab/>
      </w:r>
      <w:r w:rsidRPr="00D37926">
        <w:rPr>
          <w:rFonts w:eastAsia="Times New Roman"/>
          <w:sz w:val="24"/>
          <w:szCs w:val="24"/>
          <w:lang w:val="en-US"/>
        </w:rPr>
        <w:t>pp.</w:t>
      </w:r>
      <w:r w:rsidRPr="00D37926">
        <w:rPr>
          <w:sz w:val="20"/>
          <w:szCs w:val="20"/>
          <w:lang w:val="en-US"/>
        </w:rPr>
        <w:tab/>
      </w:r>
      <w:r w:rsidRPr="00D37926">
        <w:rPr>
          <w:rFonts w:eastAsia="Times New Roman"/>
          <w:sz w:val="24"/>
          <w:szCs w:val="24"/>
          <w:lang w:val="en-US"/>
        </w:rPr>
        <w:t>129-155.</w:t>
      </w:r>
      <w:r w:rsidRPr="00D37926">
        <w:rPr>
          <w:sz w:val="20"/>
          <w:szCs w:val="20"/>
          <w:lang w:val="en-US"/>
        </w:rPr>
        <w:tab/>
      </w:r>
      <w:r w:rsidRPr="00D37926">
        <w:rPr>
          <w:rFonts w:eastAsia="Times New Roman"/>
          <w:sz w:val="24"/>
          <w:szCs w:val="24"/>
          <w:lang w:val="en-US"/>
        </w:rPr>
        <w:t>Disponível</w:t>
      </w:r>
      <w:r w:rsidRPr="00D37926">
        <w:rPr>
          <w:sz w:val="20"/>
          <w:szCs w:val="20"/>
          <w:lang w:val="en-US"/>
        </w:rPr>
        <w:tab/>
      </w:r>
      <w:r w:rsidRPr="00D37926">
        <w:rPr>
          <w:rFonts w:eastAsia="Times New Roman"/>
          <w:sz w:val="24"/>
          <w:szCs w:val="24"/>
          <w:lang w:val="en-US"/>
        </w:rPr>
        <w:t>em:</w:t>
      </w:r>
    </w:p>
    <w:p w14:paraId="5C8AD19C" w14:textId="77777777" w:rsidR="001C2C75" w:rsidRDefault="00D37926">
      <w:pPr>
        <w:ind w:left="260"/>
        <w:rPr>
          <w:sz w:val="20"/>
          <w:szCs w:val="20"/>
        </w:rPr>
      </w:pPr>
      <w:r w:rsidRPr="00D37926">
        <w:rPr>
          <w:rFonts w:eastAsia="Times New Roman"/>
          <w:color w:val="0000FF"/>
          <w:sz w:val="24"/>
          <w:szCs w:val="24"/>
          <w:u w:val="single"/>
          <w:lang w:val="en-US"/>
        </w:rPr>
        <w:t>http://www.jstor.org/stable/292847</w:t>
      </w:r>
      <w:r w:rsidRPr="00D37926">
        <w:rPr>
          <w:rFonts w:eastAsia="Times New Roman"/>
          <w:color w:val="0000FF"/>
          <w:sz w:val="24"/>
          <w:szCs w:val="24"/>
          <w:u w:val="single"/>
          <w:lang w:val="en-US"/>
        </w:rPr>
        <w:t>8</w:t>
      </w:r>
      <w:r w:rsidRPr="00D37926">
        <w:rPr>
          <w:rFonts w:eastAsia="Times New Roman"/>
          <w:color w:val="000000"/>
          <w:sz w:val="24"/>
          <w:szCs w:val="24"/>
          <w:lang w:val="en-US"/>
        </w:rPr>
        <w:t xml:space="preserve">. </w:t>
      </w:r>
      <w:r>
        <w:rPr>
          <w:rFonts w:eastAsia="Times New Roman"/>
          <w:color w:val="000000"/>
          <w:sz w:val="24"/>
          <w:szCs w:val="24"/>
        </w:rPr>
        <w:t>Acesso em: 11 out. 2012</w:t>
      </w:r>
    </w:p>
    <w:p w14:paraId="54983991" w14:textId="77777777" w:rsidR="001C2C75" w:rsidRDefault="001C2C75">
      <w:pPr>
        <w:spacing w:line="191" w:lineRule="exact"/>
        <w:rPr>
          <w:sz w:val="20"/>
          <w:szCs w:val="20"/>
        </w:rPr>
      </w:pPr>
    </w:p>
    <w:p w14:paraId="6EE55F17" w14:textId="77777777" w:rsidR="001C2C75" w:rsidRDefault="00D37926">
      <w:pPr>
        <w:ind w:right="4"/>
        <w:jc w:val="center"/>
        <w:rPr>
          <w:sz w:val="20"/>
          <w:szCs w:val="20"/>
        </w:rPr>
      </w:pPr>
      <w:r>
        <w:rPr>
          <w:rFonts w:eastAsia="Times New Roman"/>
          <w:sz w:val="24"/>
          <w:szCs w:val="24"/>
        </w:rPr>
        <w:t>GILROY, Paul. “Anime o viajante cansado”: W. E. B. Du Bois, a Alemanha e a política</w:t>
      </w:r>
    </w:p>
    <w:p w14:paraId="707DF960" w14:textId="77777777" w:rsidR="001C2C75" w:rsidRDefault="001C2C75">
      <w:pPr>
        <w:spacing w:line="8" w:lineRule="exact"/>
        <w:rPr>
          <w:sz w:val="20"/>
          <w:szCs w:val="20"/>
        </w:rPr>
      </w:pPr>
    </w:p>
    <w:p w14:paraId="2BD4DA2D" w14:textId="77777777" w:rsidR="001C2C75" w:rsidRDefault="00D37926">
      <w:pPr>
        <w:ind w:left="260"/>
        <w:rPr>
          <w:sz w:val="20"/>
          <w:szCs w:val="20"/>
        </w:rPr>
      </w:pPr>
      <w:r>
        <w:rPr>
          <w:rFonts w:eastAsia="Times New Roman"/>
          <w:sz w:val="24"/>
          <w:szCs w:val="24"/>
        </w:rPr>
        <w:t xml:space="preserve">da (des)territorialização. In: _________. </w:t>
      </w:r>
      <w:r>
        <w:rPr>
          <w:rFonts w:eastAsia="Times New Roman"/>
          <w:i/>
          <w:iCs/>
          <w:sz w:val="24"/>
          <w:szCs w:val="24"/>
        </w:rPr>
        <w:t>O Atlântico Negro</w:t>
      </w:r>
      <w:r>
        <w:rPr>
          <w:rFonts w:eastAsia="Times New Roman"/>
          <w:sz w:val="24"/>
          <w:szCs w:val="24"/>
        </w:rPr>
        <w:t>: Modernidade e dupla</w:t>
      </w:r>
    </w:p>
    <w:p w14:paraId="1FC2C565" w14:textId="77777777" w:rsidR="001C2C75" w:rsidRDefault="00D37926">
      <w:pPr>
        <w:ind w:left="260"/>
        <w:rPr>
          <w:sz w:val="20"/>
          <w:szCs w:val="20"/>
        </w:rPr>
      </w:pPr>
      <w:r>
        <w:rPr>
          <w:rFonts w:eastAsia="Times New Roman"/>
          <w:sz w:val="24"/>
          <w:szCs w:val="24"/>
        </w:rPr>
        <w:t xml:space="preserve">consciência. Trad. Cid Knipel Moreira. São Paulo: </w:t>
      </w:r>
      <w:r>
        <w:rPr>
          <w:rFonts w:eastAsia="Times New Roman"/>
          <w:sz w:val="24"/>
          <w:szCs w:val="24"/>
        </w:rPr>
        <w:t>Editora 34; Rio de Janeiro:</w:t>
      </w:r>
    </w:p>
    <w:p w14:paraId="0E1B6D64" w14:textId="77777777" w:rsidR="001C2C75" w:rsidRDefault="00D37926">
      <w:pPr>
        <w:ind w:left="260"/>
        <w:rPr>
          <w:sz w:val="20"/>
          <w:szCs w:val="20"/>
        </w:rPr>
      </w:pPr>
      <w:r>
        <w:rPr>
          <w:rFonts w:eastAsia="Times New Roman"/>
          <w:sz w:val="24"/>
          <w:szCs w:val="24"/>
        </w:rPr>
        <w:t>Universidade Candido Mendes, Centro de Estudos Afro-Asiáticos, 2001, pp. 223-280.</w:t>
      </w:r>
    </w:p>
    <w:p w14:paraId="4D40438F" w14:textId="77777777" w:rsidR="001C2C75" w:rsidRDefault="001C2C75">
      <w:pPr>
        <w:spacing w:line="192" w:lineRule="exact"/>
        <w:rPr>
          <w:sz w:val="20"/>
          <w:szCs w:val="20"/>
        </w:rPr>
      </w:pPr>
    </w:p>
    <w:p w14:paraId="356CA190" w14:textId="77777777" w:rsidR="001C2C75" w:rsidRPr="00D37926" w:rsidRDefault="00D37926">
      <w:pPr>
        <w:ind w:left="260"/>
        <w:rPr>
          <w:sz w:val="20"/>
          <w:szCs w:val="20"/>
          <w:lang w:val="en-US"/>
        </w:rPr>
      </w:pPr>
      <w:r w:rsidRPr="00D37926">
        <w:rPr>
          <w:rFonts w:eastAsia="Times New Roman"/>
          <w:sz w:val="24"/>
          <w:szCs w:val="24"/>
          <w:lang w:val="en-US"/>
        </w:rPr>
        <w:t xml:space="preserve">HAWKINS, Mike. </w:t>
      </w:r>
      <w:r w:rsidRPr="00D37926">
        <w:rPr>
          <w:rFonts w:eastAsia="Times New Roman"/>
          <w:i/>
          <w:iCs/>
          <w:sz w:val="24"/>
          <w:szCs w:val="24"/>
          <w:lang w:val="en-US"/>
        </w:rPr>
        <w:t>Social Darwinism in European and American thought, 1860-1945</w:t>
      </w:r>
      <w:r w:rsidRPr="00D37926">
        <w:rPr>
          <w:rFonts w:eastAsia="Times New Roman"/>
          <w:sz w:val="24"/>
          <w:szCs w:val="24"/>
          <w:lang w:val="en-US"/>
        </w:rPr>
        <w:t>:</w:t>
      </w:r>
    </w:p>
    <w:p w14:paraId="237ED846" w14:textId="77777777" w:rsidR="001C2C75" w:rsidRPr="00D37926" w:rsidRDefault="001C2C75">
      <w:pPr>
        <w:spacing w:line="8" w:lineRule="exact"/>
        <w:rPr>
          <w:sz w:val="20"/>
          <w:szCs w:val="20"/>
          <w:lang w:val="en-US"/>
        </w:rPr>
      </w:pPr>
    </w:p>
    <w:p w14:paraId="543BA96E" w14:textId="77777777" w:rsidR="001C2C75" w:rsidRPr="00D37926" w:rsidRDefault="00D37926">
      <w:pPr>
        <w:ind w:left="260"/>
        <w:rPr>
          <w:sz w:val="20"/>
          <w:szCs w:val="20"/>
          <w:lang w:val="en-US"/>
        </w:rPr>
      </w:pPr>
      <w:r w:rsidRPr="00D37926">
        <w:rPr>
          <w:rFonts w:eastAsia="Times New Roman"/>
          <w:sz w:val="24"/>
          <w:szCs w:val="24"/>
          <w:lang w:val="en-US"/>
        </w:rPr>
        <w:t>nature as a model and nature as threat. Cambridge: Cambridge Univer</w:t>
      </w:r>
      <w:r w:rsidRPr="00D37926">
        <w:rPr>
          <w:rFonts w:eastAsia="Times New Roman"/>
          <w:sz w:val="24"/>
          <w:szCs w:val="24"/>
          <w:lang w:val="en-US"/>
        </w:rPr>
        <w:t>sity Press, 1997.</w:t>
      </w:r>
    </w:p>
    <w:p w14:paraId="0FDFBD0D" w14:textId="77777777" w:rsidR="001C2C75" w:rsidRPr="00D37926" w:rsidRDefault="001C2C75">
      <w:pPr>
        <w:spacing w:line="192" w:lineRule="exact"/>
        <w:rPr>
          <w:sz w:val="20"/>
          <w:szCs w:val="20"/>
          <w:lang w:val="en-US"/>
        </w:rPr>
      </w:pPr>
    </w:p>
    <w:p w14:paraId="15645845" w14:textId="77777777" w:rsidR="001C2C75" w:rsidRDefault="00D37926">
      <w:pPr>
        <w:ind w:left="260"/>
        <w:rPr>
          <w:sz w:val="20"/>
          <w:szCs w:val="20"/>
        </w:rPr>
      </w:pPr>
      <w:r w:rsidRPr="00D37926">
        <w:rPr>
          <w:rFonts w:eastAsia="Times New Roman"/>
          <w:sz w:val="24"/>
          <w:szCs w:val="24"/>
          <w:lang w:val="en-US"/>
        </w:rPr>
        <w:t xml:space="preserve">HORNE, Gerald. </w:t>
      </w:r>
      <w:r>
        <w:rPr>
          <w:rFonts w:eastAsia="Times New Roman"/>
          <w:i/>
          <w:iCs/>
          <w:sz w:val="24"/>
          <w:szCs w:val="24"/>
        </w:rPr>
        <w:t>W. E. B. Du Bois</w:t>
      </w:r>
      <w:r>
        <w:rPr>
          <w:rFonts w:eastAsia="Times New Roman"/>
          <w:sz w:val="24"/>
          <w:szCs w:val="24"/>
        </w:rPr>
        <w:t>: A Biography. Santa Barbara, California; Denver,</w:t>
      </w:r>
    </w:p>
    <w:p w14:paraId="459AF98D" w14:textId="77777777" w:rsidR="001C2C75" w:rsidRDefault="001C2C75">
      <w:pPr>
        <w:spacing w:line="8" w:lineRule="exact"/>
        <w:rPr>
          <w:sz w:val="20"/>
          <w:szCs w:val="20"/>
        </w:rPr>
      </w:pPr>
    </w:p>
    <w:p w14:paraId="65646FAF" w14:textId="77777777" w:rsidR="001C2C75" w:rsidRPr="00D37926" w:rsidRDefault="00D37926">
      <w:pPr>
        <w:ind w:left="260"/>
        <w:rPr>
          <w:sz w:val="20"/>
          <w:szCs w:val="20"/>
          <w:lang w:val="en-US"/>
        </w:rPr>
      </w:pPr>
      <w:r w:rsidRPr="00D37926">
        <w:rPr>
          <w:rFonts w:eastAsia="Times New Roman"/>
          <w:sz w:val="24"/>
          <w:szCs w:val="24"/>
          <w:lang w:val="en-US"/>
        </w:rPr>
        <w:t>Colorado; Oxford, England: Greenwood Press, 2010.</w:t>
      </w:r>
    </w:p>
    <w:p w14:paraId="591D8821" w14:textId="77777777" w:rsidR="001C2C75" w:rsidRPr="00D37926" w:rsidRDefault="001C2C75">
      <w:pPr>
        <w:spacing w:line="268" w:lineRule="exact"/>
        <w:rPr>
          <w:sz w:val="20"/>
          <w:szCs w:val="20"/>
          <w:lang w:val="en-US"/>
        </w:rPr>
      </w:pPr>
    </w:p>
    <w:p w14:paraId="5CFC47FB" w14:textId="77777777" w:rsidR="001C2C75" w:rsidRDefault="00D37926">
      <w:pPr>
        <w:spacing w:line="258" w:lineRule="auto"/>
        <w:ind w:left="260" w:right="264"/>
        <w:jc w:val="both"/>
        <w:rPr>
          <w:sz w:val="20"/>
          <w:szCs w:val="20"/>
        </w:rPr>
      </w:pPr>
      <w:r w:rsidRPr="00D37926">
        <w:rPr>
          <w:rFonts w:eastAsia="Times New Roman"/>
          <w:sz w:val="24"/>
          <w:szCs w:val="24"/>
          <w:lang w:val="en-US"/>
        </w:rPr>
        <w:t xml:space="preserve">JOHNSON, Charles S. The Rise of the Negro Magazine. In: </w:t>
      </w:r>
      <w:r w:rsidRPr="00D37926">
        <w:rPr>
          <w:rFonts w:eastAsia="Times New Roman"/>
          <w:i/>
          <w:iCs/>
          <w:sz w:val="24"/>
          <w:szCs w:val="24"/>
          <w:lang w:val="en-US"/>
        </w:rPr>
        <w:t>The Journal of Negro</w:t>
      </w:r>
      <w:r w:rsidRPr="00D37926">
        <w:rPr>
          <w:rFonts w:eastAsia="Times New Roman"/>
          <w:sz w:val="24"/>
          <w:szCs w:val="24"/>
          <w:lang w:val="en-US"/>
        </w:rPr>
        <w:t xml:space="preserve"> </w:t>
      </w:r>
      <w:r w:rsidRPr="00D37926">
        <w:rPr>
          <w:rFonts w:eastAsia="Times New Roman"/>
          <w:i/>
          <w:iCs/>
          <w:sz w:val="24"/>
          <w:szCs w:val="24"/>
          <w:lang w:val="en-US"/>
        </w:rPr>
        <w:t>History</w:t>
      </w:r>
      <w:r w:rsidRPr="00D37926">
        <w:rPr>
          <w:rFonts w:eastAsia="Times New Roman"/>
          <w:sz w:val="24"/>
          <w:szCs w:val="24"/>
          <w:lang w:val="en-US"/>
        </w:rPr>
        <w:t xml:space="preserve">, Vol. 13, No. 1 (Jan., 1928), p. 7-21. </w:t>
      </w:r>
      <w:r>
        <w:rPr>
          <w:rFonts w:eastAsia="Times New Roman"/>
          <w:sz w:val="24"/>
          <w:szCs w:val="24"/>
        </w:rPr>
        <w:t>Disponível em:</w:t>
      </w:r>
      <w:r>
        <w:rPr>
          <w:rFonts w:eastAsia="Times New Roman"/>
          <w:i/>
          <w:iCs/>
          <w:sz w:val="24"/>
          <w:szCs w:val="24"/>
        </w:rPr>
        <w:t xml:space="preserve"> </w:t>
      </w:r>
      <w:r>
        <w:rPr>
          <w:rFonts w:eastAsia="Times New Roman"/>
          <w:color w:val="0000FF"/>
          <w:sz w:val="24"/>
          <w:szCs w:val="24"/>
          <w:u w:val="single"/>
        </w:rPr>
        <w:t>http://www.jstor.org/stable/2713910</w:t>
      </w:r>
      <w:r>
        <w:rPr>
          <w:rFonts w:eastAsia="Times New Roman"/>
          <w:color w:val="000000"/>
          <w:sz w:val="24"/>
          <w:szCs w:val="24"/>
        </w:rPr>
        <w:t>. Acesso em: 21 abr. 2012</w:t>
      </w:r>
    </w:p>
    <w:p w14:paraId="55625AE6" w14:textId="77777777" w:rsidR="001C2C75" w:rsidRDefault="001C2C75">
      <w:pPr>
        <w:spacing w:line="137" w:lineRule="exact"/>
        <w:rPr>
          <w:sz w:val="20"/>
          <w:szCs w:val="20"/>
        </w:rPr>
      </w:pPr>
    </w:p>
    <w:p w14:paraId="394606EB"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JONES, Dewey Roscoe. </w:t>
      </w:r>
      <w:r w:rsidRPr="00D37926">
        <w:rPr>
          <w:rFonts w:eastAsia="Times New Roman"/>
          <w:i/>
          <w:iCs/>
          <w:sz w:val="24"/>
          <w:szCs w:val="24"/>
          <w:lang w:val="en-US"/>
        </w:rPr>
        <w:t>The Effect of the Negro Press on R</w:t>
      </w:r>
      <w:r w:rsidRPr="00D37926">
        <w:rPr>
          <w:rFonts w:eastAsia="Times New Roman"/>
          <w:i/>
          <w:iCs/>
          <w:sz w:val="24"/>
          <w:szCs w:val="24"/>
          <w:lang w:val="en-US"/>
        </w:rPr>
        <w:t>ace Relationship in the</w:t>
      </w:r>
      <w:r w:rsidRPr="00D37926">
        <w:rPr>
          <w:rFonts w:eastAsia="Times New Roman"/>
          <w:sz w:val="24"/>
          <w:szCs w:val="24"/>
          <w:lang w:val="en-US"/>
        </w:rPr>
        <w:t xml:space="preserve"> </w:t>
      </w:r>
      <w:r w:rsidRPr="00D37926">
        <w:rPr>
          <w:rFonts w:eastAsia="Times New Roman"/>
          <w:i/>
          <w:iCs/>
          <w:sz w:val="24"/>
          <w:szCs w:val="24"/>
          <w:lang w:val="en-US"/>
        </w:rPr>
        <w:t>South</w:t>
      </w:r>
      <w:r w:rsidRPr="00D37926">
        <w:rPr>
          <w:rFonts w:eastAsia="Times New Roman"/>
          <w:sz w:val="24"/>
          <w:szCs w:val="24"/>
          <w:lang w:val="en-US"/>
        </w:rPr>
        <w:t>. M.A. Thesis. Columbia University, 1931.</w:t>
      </w:r>
    </w:p>
    <w:p w14:paraId="4E842549" w14:textId="77777777" w:rsidR="001C2C75" w:rsidRPr="00D37926" w:rsidRDefault="001C2C75">
      <w:pPr>
        <w:spacing w:line="113" w:lineRule="exact"/>
        <w:rPr>
          <w:sz w:val="20"/>
          <w:szCs w:val="20"/>
          <w:lang w:val="en-US"/>
        </w:rPr>
      </w:pPr>
    </w:p>
    <w:p w14:paraId="3E973909"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 xml:space="preserve">KELLOGG, Charles Flint. </w:t>
      </w:r>
      <w:r w:rsidRPr="00D37926">
        <w:rPr>
          <w:rFonts w:eastAsia="Times New Roman"/>
          <w:i/>
          <w:iCs/>
          <w:sz w:val="24"/>
          <w:szCs w:val="24"/>
          <w:lang w:val="en-US"/>
        </w:rPr>
        <w:t>NAACP</w:t>
      </w:r>
      <w:r w:rsidRPr="00D37926">
        <w:rPr>
          <w:rFonts w:eastAsia="Times New Roman"/>
          <w:sz w:val="24"/>
          <w:szCs w:val="24"/>
          <w:lang w:val="en-US"/>
        </w:rPr>
        <w:t>: A History of the National Association for the Advancement of Colored People. Vol. 1 (1909-1920). Baltimore; London: The Johns Hopkins University Press, 1</w:t>
      </w:r>
      <w:r w:rsidRPr="00D37926">
        <w:rPr>
          <w:rFonts w:eastAsia="Times New Roman"/>
          <w:sz w:val="24"/>
          <w:szCs w:val="24"/>
          <w:lang w:val="en-US"/>
        </w:rPr>
        <w:t>973.</w:t>
      </w:r>
    </w:p>
    <w:p w14:paraId="4A73EE1A" w14:textId="77777777" w:rsidR="001C2C75" w:rsidRPr="00D37926" w:rsidRDefault="001C2C75">
      <w:pPr>
        <w:spacing w:line="134" w:lineRule="exact"/>
        <w:rPr>
          <w:sz w:val="20"/>
          <w:szCs w:val="20"/>
          <w:lang w:val="en-US"/>
        </w:rPr>
      </w:pPr>
    </w:p>
    <w:p w14:paraId="5C82417F" w14:textId="77777777" w:rsidR="001C2C75" w:rsidRDefault="00D37926">
      <w:pPr>
        <w:spacing w:line="259" w:lineRule="auto"/>
        <w:ind w:left="260" w:right="264"/>
        <w:jc w:val="both"/>
        <w:rPr>
          <w:sz w:val="20"/>
          <w:szCs w:val="20"/>
        </w:rPr>
      </w:pPr>
      <w:r w:rsidRPr="00D37926">
        <w:rPr>
          <w:rFonts w:eastAsia="Times New Roman"/>
          <w:sz w:val="24"/>
          <w:szCs w:val="24"/>
          <w:lang w:val="en-US"/>
        </w:rPr>
        <w:t xml:space="preserve">KEMNITZ, Thomas Milton. The Cartoon as a Historical Source. In: </w:t>
      </w:r>
      <w:r w:rsidRPr="00D37926">
        <w:rPr>
          <w:rFonts w:eastAsia="Times New Roman"/>
          <w:i/>
          <w:iCs/>
          <w:sz w:val="24"/>
          <w:szCs w:val="24"/>
          <w:lang w:val="en-US"/>
        </w:rPr>
        <w:t>The Journal of</w:t>
      </w:r>
      <w:r w:rsidRPr="00D37926">
        <w:rPr>
          <w:rFonts w:eastAsia="Times New Roman"/>
          <w:sz w:val="24"/>
          <w:szCs w:val="24"/>
          <w:lang w:val="en-US"/>
        </w:rPr>
        <w:t xml:space="preserve"> </w:t>
      </w:r>
      <w:r w:rsidRPr="00D37926">
        <w:rPr>
          <w:rFonts w:eastAsia="Times New Roman"/>
          <w:i/>
          <w:iCs/>
          <w:sz w:val="24"/>
          <w:szCs w:val="24"/>
          <w:lang w:val="en-US"/>
        </w:rPr>
        <w:t>Interdisciplinary History</w:t>
      </w:r>
      <w:r w:rsidRPr="00D37926">
        <w:rPr>
          <w:rFonts w:eastAsia="Times New Roman"/>
          <w:sz w:val="24"/>
          <w:szCs w:val="24"/>
          <w:lang w:val="en-US"/>
        </w:rPr>
        <w:t>, Vol. 4, No. 1, The Historian and the Arts (Summer, 1973), pp.</w:t>
      </w:r>
      <w:r w:rsidRPr="00D37926">
        <w:rPr>
          <w:rFonts w:eastAsia="Times New Roman"/>
          <w:i/>
          <w:iCs/>
          <w:sz w:val="24"/>
          <w:szCs w:val="24"/>
          <w:lang w:val="en-US"/>
        </w:rPr>
        <w:t xml:space="preserve"> </w:t>
      </w:r>
      <w:r w:rsidRPr="00D37926">
        <w:rPr>
          <w:rFonts w:eastAsia="Times New Roman"/>
          <w:sz w:val="24"/>
          <w:szCs w:val="24"/>
          <w:lang w:val="en-US"/>
        </w:rPr>
        <w:t xml:space="preserve">81-93. </w:t>
      </w:r>
      <w:r>
        <w:rPr>
          <w:rFonts w:eastAsia="Times New Roman"/>
          <w:sz w:val="24"/>
          <w:szCs w:val="24"/>
        </w:rPr>
        <w:t xml:space="preserve">Disponível em: </w:t>
      </w:r>
      <w:r>
        <w:rPr>
          <w:rFonts w:eastAsia="Times New Roman"/>
          <w:color w:val="0000FF"/>
          <w:sz w:val="24"/>
          <w:szCs w:val="24"/>
          <w:u w:val="single"/>
        </w:rPr>
        <w:t>http://www.jstor.org/stable/202359</w:t>
      </w:r>
      <w:r>
        <w:rPr>
          <w:rFonts w:eastAsia="Times New Roman"/>
          <w:sz w:val="24"/>
          <w:szCs w:val="24"/>
        </w:rPr>
        <w:t>. Acesso em: 16 abr. 2013</w:t>
      </w:r>
    </w:p>
    <w:p w14:paraId="0C178E1D" w14:textId="77777777" w:rsidR="001C2C75" w:rsidRDefault="001C2C75">
      <w:pPr>
        <w:spacing w:line="135" w:lineRule="exact"/>
        <w:rPr>
          <w:sz w:val="20"/>
          <w:szCs w:val="20"/>
        </w:rPr>
      </w:pPr>
    </w:p>
    <w:p w14:paraId="7EB3B45D" w14:textId="77777777" w:rsidR="001C2C75" w:rsidRPr="00D37926" w:rsidRDefault="00D37926">
      <w:pPr>
        <w:ind w:left="260"/>
        <w:rPr>
          <w:sz w:val="20"/>
          <w:szCs w:val="20"/>
          <w:lang w:val="en-US"/>
        </w:rPr>
      </w:pPr>
      <w:r w:rsidRPr="00D37926">
        <w:rPr>
          <w:rFonts w:eastAsia="Times New Roman"/>
          <w:sz w:val="24"/>
          <w:szCs w:val="24"/>
          <w:lang w:val="en-US"/>
        </w:rPr>
        <w:t xml:space="preserve">KIRSCHKE, Amy Helene. </w:t>
      </w:r>
      <w:r w:rsidRPr="00D37926">
        <w:rPr>
          <w:rFonts w:eastAsia="Times New Roman"/>
          <w:i/>
          <w:iCs/>
          <w:sz w:val="24"/>
          <w:szCs w:val="24"/>
          <w:lang w:val="en-US"/>
        </w:rPr>
        <w:t>Art in Crisis</w:t>
      </w:r>
      <w:r w:rsidRPr="00D37926">
        <w:rPr>
          <w:rFonts w:eastAsia="Times New Roman"/>
          <w:sz w:val="24"/>
          <w:szCs w:val="24"/>
          <w:lang w:val="en-US"/>
        </w:rPr>
        <w:t>: W. E. B. Du Bois and the struggle for African</w:t>
      </w:r>
    </w:p>
    <w:p w14:paraId="4F1B5F14" w14:textId="77777777" w:rsidR="001C2C75" w:rsidRPr="00D37926" w:rsidRDefault="001C2C75">
      <w:pPr>
        <w:spacing w:line="8" w:lineRule="exact"/>
        <w:rPr>
          <w:sz w:val="20"/>
          <w:szCs w:val="20"/>
          <w:lang w:val="en-US"/>
        </w:rPr>
      </w:pPr>
    </w:p>
    <w:p w14:paraId="681B4F84" w14:textId="77777777" w:rsidR="001C2C75" w:rsidRPr="00D37926" w:rsidRDefault="00D37926">
      <w:pPr>
        <w:ind w:left="260"/>
        <w:rPr>
          <w:sz w:val="20"/>
          <w:szCs w:val="20"/>
          <w:lang w:val="en-US"/>
        </w:rPr>
      </w:pPr>
      <w:r w:rsidRPr="00D37926">
        <w:rPr>
          <w:rFonts w:eastAsia="Times New Roman"/>
          <w:sz w:val="24"/>
          <w:szCs w:val="24"/>
          <w:lang w:val="en-US"/>
        </w:rPr>
        <w:t>American identity and memory. Bloomington: Indiana University Press, 2007.</w:t>
      </w:r>
    </w:p>
    <w:p w14:paraId="7AC65F34" w14:textId="77777777" w:rsidR="001C2C75" w:rsidRPr="00D37926" w:rsidRDefault="001C2C75">
      <w:pPr>
        <w:rPr>
          <w:lang w:val="en-US"/>
        </w:rPr>
        <w:sectPr w:rsidR="001C2C75" w:rsidRPr="00D37926">
          <w:pgSz w:w="11900" w:h="16840"/>
          <w:pgMar w:top="691" w:right="1440" w:bottom="1440" w:left="1440" w:header="0" w:footer="0" w:gutter="0"/>
          <w:cols w:space="720" w:equalWidth="0">
            <w:col w:w="9024"/>
          </w:cols>
        </w:sectPr>
      </w:pPr>
    </w:p>
    <w:p w14:paraId="273F4F72" w14:textId="7A8189CC" w:rsidR="001C2C75" w:rsidRPr="00D37926" w:rsidRDefault="001C2C75">
      <w:pPr>
        <w:spacing w:line="261" w:lineRule="auto"/>
        <w:ind w:left="260" w:right="1624"/>
        <w:rPr>
          <w:sz w:val="20"/>
          <w:szCs w:val="20"/>
          <w:lang w:val="en-US"/>
        </w:rPr>
      </w:pPr>
      <w:bookmarkStart w:id="156" w:name="page157"/>
      <w:bookmarkEnd w:id="156"/>
    </w:p>
    <w:p w14:paraId="42D77E23" w14:textId="77777777" w:rsidR="001C2C75" w:rsidRPr="00D37926" w:rsidRDefault="001C2C75">
      <w:pPr>
        <w:spacing w:line="216" w:lineRule="exact"/>
        <w:rPr>
          <w:sz w:val="20"/>
          <w:szCs w:val="20"/>
          <w:lang w:val="en-US"/>
        </w:rPr>
      </w:pPr>
    </w:p>
    <w:p w14:paraId="600EE79E" w14:textId="77777777" w:rsidR="001C2C75" w:rsidRPr="00D37926" w:rsidRDefault="00D37926">
      <w:pPr>
        <w:spacing w:line="243" w:lineRule="auto"/>
        <w:ind w:left="260" w:right="264"/>
        <w:jc w:val="both"/>
        <w:rPr>
          <w:sz w:val="20"/>
          <w:szCs w:val="20"/>
          <w:lang w:val="en-US"/>
        </w:rPr>
      </w:pPr>
      <w:r w:rsidRPr="00D37926">
        <w:rPr>
          <w:rFonts w:eastAsia="Times New Roman"/>
          <w:sz w:val="24"/>
          <w:szCs w:val="24"/>
          <w:lang w:val="en-US"/>
        </w:rPr>
        <w:t xml:space="preserve">LACEY, Barbara E. Visual Images of Blacks in Early American Imprints. In: </w:t>
      </w:r>
      <w:r w:rsidRPr="00D37926">
        <w:rPr>
          <w:rFonts w:eastAsia="Times New Roman"/>
          <w:i/>
          <w:iCs/>
          <w:sz w:val="24"/>
          <w:szCs w:val="24"/>
          <w:lang w:val="en-US"/>
        </w:rPr>
        <w:t>The</w:t>
      </w:r>
      <w:r w:rsidRPr="00D37926">
        <w:rPr>
          <w:rFonts w:eastAsia="Times New Roman"/>
          <w:sz w:val="24"/>
          <w:szCs w:val="24"/>
          <w:lang w:val="en-US"/>
        </w:rPr>
        <w:t xml:space="preserve"> </w:t>
      </w:r>
      <w:r w:rsidRPr="00D37926">
        <w:rPr>
          <w:rFonts w:eastAsia="Times New Roman"/>
          <w:i/>
          <w:iCs/>
          <w:sz w:val="24"/>
          <w:szCs w:val="24"/>
          <w:lang w:val="en-US"/>
        </w:rPr>
        <w:t>William and Mary Quarterly</w:t>
      </w:r>
      <w:r w:rsidRPr="00D37926">
        <w:rPr>
          <w:rFonts w:eastAsia="Times New Roman"/>
          <w:sz w:val="24"/>
          <w:szCs w:val="24"/>
          <w:lang w:val="en-US"/>
        </w:rPr>
        <w:t>, Third Series, Vol. 53, No. 1, Material Culture in Early</w:t>
      </w:r>
    </w:p>
    <w:p w14:paraId="36D88F9C" w14:textId="77777777" w:rsidR="001C2C75" w:rsidRPr="00D37926" w:rsidRDefault="001C2C75">
      <w:pPr>
        <w:spacing w:line="1" w:lineRule="exact"/>
        <w:rPr>
          <w:sz w:val="20"/>
          <w:szCs w:val="20"/>
          <w:lang w:val="en-US"/>
        </w:rPr>
      </w:pPr>
    </w:p>
    <w:p w14:paraId="2D0A2D23" w14:textId="77777777" w:rsidR="001C2C75" w:rsidRDefault="00D37926">
      <w:pPr>
        <w:tabs>
          <w:tab w:val="left" w:pos="1720"/>
          <w:tab w:val="left" w:pos="2900"/>
          <w:tab w:val="left" w:pos="4180"/>
          <w:tab w:val="left" w:pos="5160"/>
          <w:tab w:val="left" w:pos="6680"/>
          <w:tab w:val="left" w:pos="8380"/>
        </w:tabs>
        <w:ind w:left="260"/>
        <w:rPr>
          <w:sz w:val="20"/>
          <w:szCs w:val="20"/>
        </w:rPr>
      </w:pPr>
      <w:r>
        <w:rPr>
          <w:rFonts w:eastAsia="Times New Roman"/>
          <w:sz w:val="24"/>
          <w:szCs w:val="24"/>
        </w:rPr>
        <w:t>America</w:t>
      </w:r>
      <w:r>
        <w:rPr>
          <w:sz w:val="20"/>
          <w:szCs w:val="20"/>
        </w:rPr>
        <w:tab/>
      </w:r>
      <w:r>
        <w:rPr>
          <w:rFonts w:eastAsia="Times New Roman"/>
          <w:sz w:val="24"/>
          <w:szCs w:val="24"/>
        </w:rPr>
        <w:t>(</w:t>
      </w:r>
      <w:proofErr w:type="gramStart"/>
      <w:r>
        <w:rPr>
          <w:rFonts w:eastAsia="Times New Roman"/>
          <w:sz w:val="24"/>
          <w:szCs w:val="24"/>
        </w:rPr>
        <w:t>Jan.</w:t>
      </w:r>
      <w:proofErr w:type="gramEnd"/>
      <w:r>
        <w:rPr>
          <w:rFonts w:eastAsia="Times New Roman"/>
          <w:sz w:val="24"/>
          <w:szCs w:val="24"/>
        </w:rPr>
        <w:t>,</w:t>
      </w:r>
      <w:r>
        <w:rPr>
          <w:sz w:val="20"/>
          <w:szCs w:val="20"/>
        </w:rPr>
        <w:tab/>
      </w:r>
      <w:r>
        <w:rPr>
          <w:rFonts w:eastAsia="Times New Roman"/>
          <w:sz w:val="24"/>
          <w:szCs w:val="24"/>
        </w:rPr>
        <w:t>1996),</w:t>
      </w:r>
      <w:r>
        <w:rPr>
          <w:sz w:val="20"/>
          <w:szCs w:val="20"/>
        </w:rPr>
        <w:tab/>
      </w:r>
      <w:r>
        <w:rPr>
          <w:rFonts w:eastAsia="Times New Roman"/>
          <w:sz w:val="24"/>
          <w:szCs w:val="24"/>
        </w:rPr>
        <w:t>pp.</w:t>
      </w:r>
      <w:r>
        <w:rPr>
          <w:sz w:val="20"/>
          <w:szCs w:val="20"/>
        </w:rPr>
        <w:tab/>
      </w:r>
      <w:r>
        <w:rPr>
          <w:rFonts w:eastAsia="Times New Roman"/>
          <w:sz w:val="24"/>
          <w:szCs w:val="24"/>
        </w:rPr>
        <w:t>137-180.</w:t>
      </w:r>
      <w:r>
        <w:rPr>
          <w:sz w:val="20"/>
          <w:szCs w:val="20"/>
        </w:rPr>
        <w:tab/>
      </w:r>
      <w:r>
        <w:rPr>
          <w:rFonts w:eastAsia="Times New Roman"/>
          <w:sz w:val="24"/>
          <w:szCs w:val="24"/>
        </w:rPr>
        <w:t>Disponível</w:t>
      </w:r>
      <w:r>
        <w:rPr>
          <w:sz w:val="20"/>
          <w:szCs w:val="20"/>
        </w:rPr>
        <w:tab/>
      </w:r>
      <w:r>
        <w:rPr>
          <w:rFonts w:eastAsia="Times New Roman"/>
          <w:sz w:val="24"/>
          <w:szCs w:val="24"/>
        </w:rPr>
        <w:t>em:</w:t>
      </w:r>
    </w:p>
    <w:p w14:paraId="7A726CE8" w14:textId="77777777" w:rsidR="001C2C75" w:rsidRPr="00D37926" w:rsidRDefault="00D37926">
      <w:pPr>
        <w:ind w:left="260"/>
        <w:rPr>
          <w:sz w:val="20"/>
          <w:szCs w:val="20"/>
          <w:lang w:val="en-US"/>
        </w:rPr>
      </w:pPr>
      <w:r>
        <w:rPr>
          <w:rFonts w:eastAsia="Times New Roman"/>
          <w:color w:val="0000FF"/>
          <w:sz w:val="24"/>
          <w:szCs w:val="24"/>
          <w:u w:val="single"/>
        </w:rPr>
        <w:t>http://www.jstor.org/stable/2946827</w:t>
      </w:r>
      <w:r>
        <w:rPr>
          <w:rFonts w:eastAsia="Times New Roman"/>
          <w:color w:val="000000"/>
          <w:sz w:val="24"/>
          <w:szCs w:val="24"/>
        </w:rPr>
        <w:t xml:space="preserve">. </w:t>
      </w:r>
      <w:r w:rsidRPr="00D37926">
        <w:rPr>
          <w:rFonts w:eastAsia="Times New Roman"/>
          <w:color w:val="000000"/>
          <w:sz w:val="24"/>
          <w:szCs w:val="24"/>
          <w:lang w:val="en-US"/>
        </w:rPr>
        <w:t>Acesso em: 11 out. 2012</w:t>
      </w:r>
    </w:p>
    <w:p w14:paraId="12C8EE47" w14:textId="77777777" w:rsidR="001C2C75" w:rsidRPr="00D37926" w:rsidRDefault="001C2C75">
      <w:pPr>
        <w:spacing w:line="268" w:lineRule="exact"/>
        <w:rPr>
          <w:sz w:val="20"/>
          <w:szCs w:val="20"/>
          <w:lang w:val="en-US"/>
        </w:rPr>
      </w:pPr>
    </w:p>
    <w:p w14:paraId="4169E625"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 xml:space="preserve">LEMONS, J. Stanley. Black Stereotypes as Reflected in Popular Culture, 1880-1920. In: </w:t>
      </w:r>
      <w:r w:rsidRPr="00D37926">
        <w:rPr>
          <w:rFonts w:eastAsia="Times New Roman"/>
          <w:i/>
          <w:iCs/>
          <w:sz w:val="24"/>
          <w:szCs w:val="24"/>
          <w:lang w:val="en-US"/>
        </w:rPr>
        <w:t>American Quarterly</w:t>
      </w:r>
      <w:r w:rsidRPr="00D37926">
        <w:rPr>
          <w:rFonts w:eastAsia="Times New Roman"/>
          <w:sz w:val="24"/>
          <w:szCs w:val="24"/>
          <w:lang w:val="en-US"/>
        </w:rPr>
        <w:t xml:space="preserve">, Vol. 29, No. 1 (Spring, 1977), pp. 102-116. Disponível em: </w:t>
      </w:r>
      <w:r w:rsidRPr="00D37926">
        <w:rPr>
          <w:rFonts w:eastAsia="Times New Roman"/>
          <w:color w:val="0000FF"/>
          <w:sz w:val="24"/>
          <w:szCs w:val="24"/>
          <w:u w:val="single"/>
          <w:lang w:val="en-US"/>
        </w:rPr>
        <w:t>http://www.jstor.org/stable/2</w:t>
      </w:r>
      <w:r w:rsidRPr="00D37926">
        <w:rPr>
          <w:rFonts w:eastAsia="Times New Roman"/>
          <w:color w:val="0000FF"/>
          <w:sz w:val="24"/>
          <w:szCs w:val="24"/>
          <w:u w:val="single"/>
          <w:lang w:val="en-US"/>
        </w:rPr>
        <w:t>712263</w:t>
      </w:r>
      <w:r w:rsidRPr="00D37926">
        <w:rPr>
          <w:rFonts w:eastAsia="Times New Roman"/>
          <w:color w:val="000000"/>
          <w:sz w:val="24"/>
          <w:szCs w:val="24"/>
          <w:lang w:val="en-US"/>
        </w:rPr>
        <w:t>. Acesso em: 11 out. 2012</w:t>
      </w:r>
    </w:p>
    <w:p w14:paraId="16AEF6CE" w14:textId="77777777" w:rsidR="001C2C75" w:rsidRPr="00D37926" w:rsidRDefault="001C2C75">
      <w:pPr>
        <w:spacing w:line="211" w:lineRule="exact"/>
        <w:rPr>
          <w:sz w:val="20"/>
          <w:szCs w:val="20"/>
          <w:lang w:val="en-US"/>
        </w:rPr>
      </w:pPr>
    </w:p>
    <w:p w14:paraId="513EFCC0" w14:textId="77777777" w:rsidR="001C2C75" w:rsidRPr="00D37926" w:rsidRDefault="00D37926">
      <w:pPr>
        <w:ind w:left="260"/>
        <w:rPr>
          <w:sz w:val="20"/>
          <w:szCs w:val="20"/>
          <w:lang w:val="en-US"/>
        </w:rPr>
      </w:pPr>
      <w:r w:rsidRPr="00D37926">
        <w:rPr>
          <w:rFonts w:eastAsia="Times New Roman"/>
          <w:sz w:val="24"/>
          <w:szCs w:val="24"/>
          <w:lang w:val="en-US"/>
        </w:rPr>
        <w:t xml:space="preserve">LEVI, Lester. </w:t>
      </w:r>
      <w:r w:rsidRPr="00D37926">
        <w:rPr>
          <w:rFonts w:eastAsia="Times New Roman"/>
          <w:i/>
          <w:iCs/>
          <w:sz w:val="24"/>
          <w:szCs w:val="24"/>
          <w:lang w:val="en-US"/>
        </w:rPr>
        <w:t>Grace Notes in American History</w:t>
      </w:r>
      <w:r w:rsidRPr="00D37926">
        <w:rPr>
          <w:rFonts w:eastAsia="Times New Roman"/>
          <w:sz w:val="24"/>
          <w:szCs w:val="24"/>
          <w:lang w:val="en-US"/>
        </w:rPr>
        <w:t>: popular sheet music from 1820 to</w:t>
      </w:r>
    </w:p>
    <w:p w14:paraId="78732943" w14:textId="77777777" w:rsidR="001C2C75" w:rsidRPr="00D37926" w:rsidRDefault="001C2C75">
      <w:pPr>
        <w:spacing w:line="7" w:lineRule="exact"/>
        <w:rPr>
          <w:sz w:val="20"/>
          <w:szCs w:val="20"/>
          <w:lang w:val="en-US"/>
        </w:rPr>
      </w:pPr>
    </w:p>
    <w:p w14:paraId="7502F589" w14:textId="77777777" w:rsidR="001C2C75" w:rsidRPr="00D37926" w:rsidRDefault="00D37926">
      <w:pPr>
        <w:ind w:left="260"/>
        <w:rPr>
          <w:sz w:val="20"/>
          <w:szCs w:val="20"/>
          <w:lang w:val="en-US"/>
        </w:rPr>
      </w:pPr>
      <w:r w:rsidRPr="00D37926">
        <w:rPr>
          <w:rFonts w:eastAsia="Times New Roman"/>
          <w:sz w:val="24"/>
          <w:szCs w:val="24"/>
          <w:lang w:val="en-US"/>
        </w:rPr>
        <w:t>1900. Norma: University of Oklahoma Press, 1967.</w:t>
      </w:r>
    </w:p>
    <w:p w14:paraId="0D926EE6" w14:textId="77777777" w:rsidR="001C2C75" w:rsidRPr="00D37926" w:rsidRDefault="001C2C75">
      <w:pPr>
        <w:spacing w:line="268" w:lineRule="exact"/>
        <w:rPr>
          <w:sz w:val="20"/>
          <w:szCs w:val="20"/>
          <w:lang w:val="en-US"/>
        </w:rPr>
      </w:pPr>
    </w:p>
    <w:p w14:paraId="45B53736" w14:textId="77777777" w:rsidR="001C2C75" w:rsidRPr="00D37926" w:rsidRDefault="00D37926">
      <w:pPr>
        <w:ind w:left="260"/>
        <w:rPr>
          <w:sz w:val="20"/>
          <w:szCs w:val="20"/>
          <w:lang w:val="en-US"/>
        </w:rPr>
      </w:pPr>
      <w:r w:rsidRPr="00D37926">
        <w:rPr>
          <w:rFonts w:eastAsia="Times New Roman"/>
          <w:sz w:val="24"/>
          <w:szCs w:val="24"/>
          <w:lang w:val="en-US"/>
        </w:rPr>
        <w:t xml:space="preserve">LEWIS, David Levering. </w:t>
      </w:r>
      <w:r w:rsidRPr="00D37926">
        <w:rPr>
          <w:rFonts w:eastAsia="Times New Roman"/>
          <w:i/>
          <w:iCs/>
          <w:sz w:val="24"/>
          <w:szCs w:val="24"/>
          <w:lang w:val="en-US"/>
        </w:rPr>
        <w:t>W. E. B. Du Bois</w:t>
      </w:r>
      <w:r w:rsidRPr="00D37926">
        <w:rPr>
          <w:rFonts w:eastAsia="Times New Roman"/>
          <w:sz w:val="24"/>
          <w:szCs w:val="24"/>
          <w:lang w:val="en-US"/>
        </w:rPr>
        <w:t>: The Fight for Equality and the American</w:t>
      </w:r>
    </w:p>
    <w:p w14:paraId="5413DB4C" w14:textId="77777777" w:rsidR="001C2C75" w:rsidRPr="00D37926" w:rsidRDefault="001C2C75">
      <w:pPr>
        <w:spacing w:line="8" w:lineRule="exact"/>
        <w:rPr>
          <w:sz w:val="20"/>
          <w:szCs w:val="20"/>
          <w:lang w:val="en-US"/>
        </w:rPr>
      </w:pPr>
    </w:p>
    <w:p w14:paraId="18D0D3CB" w14:textId="77777777" w:rsidR="001C2C75" w:rsidRPr="00D37926" w:rsidRDefault="00D37926">
      <w:pPr>
        <w:ind w:left="260"/>
        <w:rPr>
          <w:sz w:val="20"/>
          <w:szCs w:val="20"/>
          <w:lang w:val="en-US"/>
        </w:rPr>
      </w:pPr>
      <w:r w:rsidRPr="00D37926">
        <w:rPr>
          <w:rFonts w:eastAsia="Times New Roman"/>
          <w:sz w:val="24"/>
          <w:szCs w:val="24"/>
          <w:lang w:val="en-US"/>
        </w:rPr>
        <w:t>Century, 1</w:t>
      </w:r>
      <w:r w:rsidRPr="00D37926">
        <w:rPr>
          <w:rFonts w:eastAsia="Times New Roman"/>
          <w:sz w:val="24"/>
          <w:szCs w:val="24"/>
          <w:lang w:val="en-US"/>
        </w:rPr>
        <w:t>919-1963. New York: Owl Books, 2001.</w:t>
      </w:r>
    </w:p>
    <w:p w14:paraId="1E59DCC7" w14:textId="77777777" w:rsidR="001C2C75" w:rsidRPr="00D37926" w:rsidRDefault="001C2C75">
      <w:pPr>
        <w:spacing w:line="268" w:lineRule="exact"/>
        <w:rPr>
          <w:sz w:val="20"/>
          <w:szCs w:val="20"/>
          <w:lang w:val="en-US"/>
        </w:rPr>
      </w:pPr>
    </w:p>
    <w:p w14:paraId="78778373" w14:textId="77777777" w:rsidR="001C2C75" w:rsidRPr="00D37926" w:rsidRDefault="00D37926">
      <w:pPr>
        <w:ind w:left="260"/>
        <w:rPr>
          <w:sz w:val="20"/>
          <w:szCs w:val="20"/>
          <w:lang w:val="en-US"/>
        </w:rPr>
      </w:pPr>
      <w:r w:rsidRPr="00D37926">
        <w:rPr>
          <w:rFonts w:eastAsia="Times New Roman"/>
          <w:sz w:val="24"/>
          <w:szCs w:val="24"/>
          <w:lang w:val="en-US"/>
        </w:rPr>
        <w:t xml:space="preserve">LOGAN, Rayford. </w:t>
      </w:r>
      <w:r w:rsidRPr="00D37926">
        <w:rPr>
          <w:rFonts w:eastAsia="Times New Roman"/>
          <w:i/>
          <w:iCs/>
          <w:sz w:val="24"/>
          <w:szCs w:val="24"/>
          <w:lang w:val="en-US"/>
        </w:rPr>
        <w:t>The Negro in American Life and Thought</w:t>
      </w:r>
      <w:r w:rsidRPr="00D37926">
        <w:rPr>
          <w:rFonts w:eastAsia="Times New Roman"/>
          <w:sz w:val="24"/>
          <w:szCs w:val="24"/>
          <w:lang w:val="en-US"/>
        </w:rPr>
        <w:t>: The Nadir. New York:</w:t>
      </w:r>
    </w:p>
    <w:p w14:paraId="1BFAC5B8" w14:textId="77777777" w:rsidR="001C2C75" w:rsidRPr="00D37926" w:rsidRDefault="001C2C75">
      <w:pPr>
        <w:spacing w:line="8" w:lineRule="exact"/>
        <w:rPr>
          <w:sz w:val="20"/>
          <w:szCs w:val="20"/>
          <w:lang w:val="en-US"/>
        </w:rPr>
      </w:pPr>
    </w:p>
    <w:p w14:paraId="7E7FEFE4" w14:textId="77777777" w:rsidR="001C2C75" w:rsidRPr="00D37926" w:rsidRDefault="00D37926">
      <w:pPr>
        <w:ind w:left="260"/>
        <w:rPr>
          <w:sz w:val="20"/>
          <w:szCs w:val="20"/>
          <w:lang w:val="en-US"/>
        </w:rPr>
      </w:pPr>
      <w:r w:rsidRPr="00D37926">
        <w:rPr>
          <w:rFonts w:eastAsia="Times New Roman"/>
          <w:sz w:val="24"/>
          <w:szCs w:val="24"/>
          <w:lang w:val="en-US"/>
        </w:rPr>
        <w:t>Dial Press, 1954.</w:t>
      </w:r>
    </w:p>
    <w:p w14:paraId="0D230C0C" w14:textId="77777777" w:rsidR="001C2C75" w:rsidRPr="00D37926" w:rsidRDefault="001C2C75">
      <w:pPr>
        <w:spacing w:line="268" w:lineRule="exact"/>
        <w:rPr>
          <w:sz w:val="20"/>
          <w:szCs w:val="20"/>
          <w:lang w:val="en-US"/>
        </w:rPr>
      </w:pPr>
    </w:p>
    <w:p w14:paraId="1491D28C" w14:textId="77777777" w:rsidR="001C2C75" w:rsidRPr="00D37926" w:rsidRDefault="00D37926">
      <w:pPr>
        <w:ind w:left="260"/>
        <w:rPr>
          <w:sz w:val="20"/>
          <w:szCs w:val="20"/>
          <w:lang w:val="en-US"/>
        </w:rPr>
      </w:pPr>
      <w:r w:rsidRPr="00D37926">
        <w:rPr>
          <w:rFonts w:eastAsia="Times New Roman"/>
          <w:sz w:val="24"/>
          <w:szCs w:val="24"/>
          <w:lang w:val="en-US"/>
        </w:rPr>
        <w:t xml:space="preserve">NYE, Russel B. </w:t>
      </w:r>
      <w:r w:rsidRPr="00D37926">
        <w:rPr>
          <w:rFonts w:eastAsia="Times New Roman"/>
          <w:i/>
          <w:iCs/>
          <w:sz w:val="24"/>
          <w:szCs w:val="24"/>
          <w:lang w:val="en-US"/>
        </w:rPr>
        <w:t>The Unembarrassed Muse</w:t>
      </w:r>
      <w:r w:rsidRPr="00D37926">
        <w:rPr>
          <w:rFonts w:eastAsia="Times New Roman"/>
          <w:sz w:val="24"/>
          <w:szCs w:val="24"/>
          <w:lang w:val="en-US"/>
        </w:rPr>
        <w:t>: The Popular Arts in American. New York:</w:t>
      </w:r>
    </w:p>
    <w:p w14:paraId="39470273" w14:textId="77777777" w:rsidR="001C2C75" w:rsidRPr="00D37926" w:rsidRDefault="001C2C75">
      <w:pPr>
        <w:spacing w:line="8" w:lineRule="exact"/>
        <w:rPr>
          <w:sz w:val="20"/>
          <w:szCs w:val="20"/>
          <w:lang w:val="en-US"/>
        </w:rPr>
      </w:pPr>
    </w:p>
    <w:p w14:paraId="7435DB74" w14:textId="77777777" w:rsidR="001C2C75" w:rsidRPr="00D37926" w:rsidRDefault="00D37926">
      <w:pPr>
        <w:ind w:left="260"/>
        <w:rPr>
          <w:sz w:val="20"/>
          <w:szCs w:val="20"/>
          <w:lang w:val="en-US"/>
        </w:rPr>
      </w:pPr>
      <w:r w:rsidRPr="00D37926">
        <w:rPr>
          <w:rFonts w:eastAsia="Times New Roman"/>
          <w:sz w:val="24"/>
          <w:szCs w:val="24"/>
          <w:lang w:val="en-US"/>
        </w:rPr>
        <w:t>Dial Press, [1970] 1982.</w:t>
      </w:r>
    </w:p>
    <w:p w14:paraId="5130DDA3" w14:textId="77777777" w:rsidR="001C2C75" w:rsidRPr="00D37926" w:rsidRDefault="001C2C75">
      <w:pPr>
        <w:spacing w:line="268" w:lineRule="exact"/>
        <w:rPr>
          <w:sz w:val="20"/>
          <w:szCs w:val="20"/>
          <w:lang w:val="en-US"/>
        </w:rPr>
      </w:pPr>
    </w:p>
    <w:p w14:paraId="5AB390A7" w14:textId="77777777" w:rsidR="001C2C75" w:rsidRDefault="00D37926">
      <w:pPr>
        <w:spacing w:line="259" w:lineRule="auto"/>
        <w:ind w:left="260" w:right="264"/>
        <w:jc w:val="both"/>
        <w:rPr>
          <w:sz w:val="20"/>
          <w:szCs w:val="20"/>
        </w:rPr>
      </w:pPr>
      <w:r w:rsidRPr="00D37926">
        <w:rPr>
          <w:rFonts w:eastAsia="Times New Roman"/>
          <w:sz w:val="24"/>
          <w:szCs w:val="24"/>
          <w:lang w:val="en-US"/>
        </w:rPr>
        <w:t xml:space="preserve">PARTINGTON, Paul G. The Moon Illustrated Weekly – The Precursor of the Crisis. In: </w:t>
      </w:r>
      <w:r w:rsidRPr="00D37926">
        <w:rPr>
          <w:rFonts w:eastAsia="Times New Roman"/>
          <w:i/>
          <w:iCs/>
          <w:sz w:val="24"/>
          <w:szCs w:val="24"/>
          <w:lang w:val="en-US"/>
        </w:rPr>
        <w:t>The Journal of Negro History</w:t>
      </w:r>
      <w:r w:rsidRPr="00D37926">
        <w:rPr>
          <w:rFonts w:eastAsia="Times New Roman"/>
          <w:sz w:val="24"/>
          <w:szCs w:val="24"/>
          <w:lang w:val="en-US"/>
        </w:rPr>
        <w:t xml:space="preserve">, Vol. 48, No. 3 (Jul., 1963), p. 206-216. </w:t>
      </w:r>
      <w:r>
        <w:rPr>
          <w:rFonts w:eastAsia="Times New Roman"/>
          <w:sz w:val="24"/>
          <w:szCs w:val="24"/>
        </w:rPr>
        <w:t>Disponível em:</w:t>
      </w:r>
      <w:r>
        <w:rPr>
          <w:rFonts w:eastAsia="Times New Roman"/>
          <w:i/>
          <w:iCs/>
          <w:sz w:val="24"/>
          <w:szCs w:val="24"/>
        </w:rPr>
        <w:t xml:space="preserve"> </w:t>
      </w:r>
      <w:r>
        <w:rPr>
          <w:rFonts w:eastAsia="Times New Roman"/>
          <w:color w:val="0000FF"/>
          <w:sz w:val="24"/>
          <w:szCs w:val="24"/>
          <w:u w:val="single"/>
        </w:rPr>
        <w:t>http://www.jstor.org/stable/2716341</w:t>
      </w:r>
      <w:r>
        <w:rPr>
          <w:rFonts w:eastAsia="Times New Roman"/>
          <w:color w:val="000000"/>
          <w:sz w:val="24"/>
          <w:szCs w:val="24"/>
        </w:rPr>
        <w:t>. Acesso em: 24 abr. 2012</w:t>
      </w:r>
    </w:p>
    <w:p w14:paraId="35C139B9" w14:textId="77777777" w:rsidR="001C2C75" w:rsidRDefault="001C2C75">
      <w:pPr>
        <w:spacing w:line="211" w:lineRule="exact"/>
        <w:rPr>
          <w:sz w:val="20"/>
          <w:szCs w:val="20"/>
        </w:rPr>
      </w:pPr>
    </w:p>
    <w:p w14:paraId="50D04CFE" w14:textId="77777777" w:rsidR="001C2C75" w:rsidRPr="00D37926" w:rsidRDefault="00D37926">
      <w:pPr>
        <w:ind w:left="260"/>
        <w:rPr>
          <w:sz w:val="20"/>
          <w:szCs w:val="20"/>
          <w:lang w:val="en-US"/>
        </w:rPr>
      </w:pPr>
      <w:r w:rsidRPr="00D37926">
        <w:rPr>
          <w:rFonts w:eastAsia="Times New Roman"/>
          <w:sz w:val="24"/>
          <w:szCs w:val="24"/>
          <w:lang w:val="en-US"/>
        </w:rPr>
        <w:t xml:space="preserve">ROEDIGER, David R. </w:t>
      </w:r>
      <w:r w:rsidRPr="00D37926">
        <w:rPr>
          <w:rFonts w:eastAsia="Times New Roman"/>
          <w:i/>
          <w:iCs/>
          <w:sz w:val="24"/>
          <w:szCs w:val="24"/>
          <w:lang w:val="en-US"/>
        </w:rPr>
        <w:t>The Wages of Whiteness</w:t>
      </w:r>
      <w:r w:rsidRPr="00D37926">
        <w:rPr>
          <w:rFonts w:eastAsia="Times New Roman"/>
          <w:sz w:val="24"/>
          <w:szCs w:val="24"/>
          <w:lang w:val="en-US"/>
        </w:rPr>
        <w:t>: Race and the Making of the American</w:t>
      </w:r>
    </w:p>
    <w:p w14:paraId="62267D7E" w14:textId="77777777" w:rsidR="001C2C75" w:rsidRPr="00D37926" w:rsidRDefault="001C2C75">
      <w:pPr>
        <w:spacing w:line="8" w:lineRule="exact"/>
        <w:rPr>
          <w:sz w:val="20"/>
          <w:szCs w:val="20"/>
          <w:lang w:val="en-US"/>
        </w:rPr>
      </w:pPr>
    </w:p>
    <w:p w14:paraId="79A94714" w14:textId="77777777" w:rsidR="001C2C75" w:rsidRPr="00D37926" w:rsidRDefault="00D37926">
      <w:pPr>
        <w:ind w:left="260"/>
        <w:rPr>
          <w:sz w:val="20"/>
          <w:szCs w:val="20"/>
          <w:lang w:val="en-US"/>
        </w:rPr>
      </w:pPr>
      <w:r w:rsidRPr="00D37926">
        <w:rPr>
          <w:rFonts w:eastAsia="Times New Roman"/>
          <w:sz w:val="24"/>
          <w:szCs w:val="24"/>
          <w:lang w:val="en-US"/>
        </w:rPr>
        <w:t>Working Class. London; New York: Verso, (1991) 2007.</w:t>
      </w:r>
    </w:p>
    <w:p w14:paraId="6E18B137" w14:textId="77777777" w:rsidR="001C2C75" w:rsidRPr="00D37926" w:rsidRDefault="001C2C75">
      <w:pPr>
        <w:spacing w:line="268" w:lineRule="exact"/>
        <w:rPr>
          <w:sz w:val="20"/>
          <w:szCs w:val="20"/>
          <w:lang w:val="en-US"/>
        </w:rPr>
      </w:pPr>
    </w:p>
    <w:p w14:paraId="44537B00" w14:textId="77777777" w:rsidR="001C2C75" w:rsidRPr="00D37926" w:rsidRDefault="00D37926">
      <w:pPr>
        <w:ind w:left="260"/>
        <w:rPr>
          <w:sz w:val="20"/>
          <w:szCs w:val="20"/>
          <w:lang w:val="en-US"/>
        </w:rPr>
      </w:pPr>
      <w:r w:rsidRPr="00D37926">
        <w:rPr>
          <w:rFonts w:eastAsia="Times New Roman"/>
          <w:sz w:val="24"/>
          <w:szCs w:val="24"/>
          <w:lang w:val="en-US"/>
        </w:rPr>
        <w:t xml:space="preserve">SINGER, Peter. </w:t>
      </w:r>
      <w:r w:rsidRPr="00D37926">
        <w:rPr>
          <w:rFonts w:eastAsia="Times New Roman"/>
          <w:i/>
          <w:iCs/>
          <w:sz w:val="24"/>
          <w:szCs w:val="24"/>
          <w:lang w:val="en-US"/>
        </w:rPr>
        <w:t>A Darwinian Left</w:t>
      </w:r>
      <w:r w:rsidRPr="00D37926">
        <w:rPr>
          <w:rFonts w:eastAsia="Times New Roman"/>
          <w:sz w:val="24"/>
          <w:szCs w:val="24"/>
          <w:lang w:val="en-US"/>
        </w:rPr>
        <w:t>: politics, evolution and cooperation. New Haven:</w:t>
      </w:r>
    </w:p>
    <w:p w14:paraId="51A277C1" w14:textId="77777777" w:rsidR="001C2C75" w:rsidRPr="00D37926" w:rsidRDefault="001C2C75">
      <w:pPr>
        <w:spacing w:line="8" w:lineRule="exact"/>
        <w:rPr>
          <w:sz w:val="20"/>
          <w:szCs w:val="20"/>
          <w:lang w:val="en-US"/>
        </w:rPr>
      </w:pPr>
    </w:p>
    <w:p w14:paraId="60D90F43" w14:textId="77777777" w:rsidR="001C2C75" w:rsidRPr="00D37926" w:rsidRDefault="00D37926">
      <w:pPr>
        <w:ind w:left="260"/>
        <w:rPr>
          <w:sz w:val="20"/>
          <w:szCs w:val="20"/>
          <w:lang w:val="en-US"/>
        </w:rPr>
      </w:pPr>
      <w:r w:rsidRPr="00D37926">
        <w:rPr>
          <w:rFonts w:eastAsia="Times New Roman"/>
          <w:sz w:val="24"/>
          <w:szCs w:val="24"/>
          <w:lang w:val="en-US"/>
        </w:rPr>
        <w:t>Yale University Press, [1999] 2000.</w:t>
      </w:r>
    </w:p>
    <w:p w14:paraId="022B699E" w14:textId="77777777" w:rsidR="001C2C75" w:rsidRPr="00D37926" w:rsidRDefault="001C2C75">
      <w:pPr>
        <w:spacing w:line="268" w:lineRule="exact"/>
        <w:rPr>
          <w:sz w:val="20"/>
          <w:szCs w:val="20"/>
          <w:lang w:val="en-US"/>
        </w:rPr>
      </w:pPr>
    </w:p>
    <w:p w14:paraId="567F7191" w14:textId="77777777" w:rsidR="001C2C75" w:rsidRPr="00D37926" w:rsidRDefault="00D37926">
      <w:pPr>
        <w:ind w:left="260"/>
        <w:rPr>
          <w:sz w:val="20"/>
          <w:szCs w:val="20"/>
          <w:lang w:val="en-US"/>
        </w:rPr>
      </w:pPr>
      <w:r w:rsidRPr="00D37926">
        <w:rPr>
          <w:rFonts w:eastAsia="Times New Roman"/>
          <w:sz w:val="24"/>
          <w:szCs w:val="24"/>
          <w:lang w:val="en-US"/>
        </w:rPr>
        <w:t>SMI</w:t>
      </w:r>
      <w:r w:rsidRPr="00D37926">
        <w:rPr>
          <w:rFonts w:eastAsia="Times New Roman"/>
          <w:sz w:val="24"/>
          <w:szCs w:val="24"/>
          <w:lang w:val="en-US"/>
        </w:rPr>
        <w:t xml:space="preserve">TH, Shawn Michelle. </w:t>
      </w:r>
      <w:r w:rsidRPr="00D37926">
        <w:rPr>
          <w:rFonts w:eastAsia="Times New Roman"/>
          <w:i/>
          <w:iCs/>
          <w:sz w:val="24"/>
          <w:szCs w:val="24"/>
          <w:lang w:val="en-US"/>
        </w:rPr>
        <w:t>Photography on the Color Line</w:t>
      </w:r>
      <w:r w:rsidRPr="00D37926">
        <w:rPr>
          <w:rFonts w:eastAsia="Times New Roman"/>
          <w:sz w:val="24"/>
          <w:szCs w:val="24"/>
          <w:lang w:val="en-US"/>
        </w:rPr>
        <w:t>: W. E. B. Du Bois, Race, and</w:t>
      </w:r>
    </w:p>
    <w:p w14:paraId="7234B718" w14:textId="77777777" w:rsidR="001C2C75" w:rsidRPr="00D37926" w:rsidRDefault="001C2C75">
      <w:pPr>
        <w:spacing w:line="8" w:lineRule="exact"/>
        <w:rPr>
          <w:sz w:val="20"/>
          <w:szCs w:val="20"/>
          <w:lang w:val="en-US"/>
        </w:rPr>
      </w:pPr>
    </w:p>
    <w:p w14:paraId="6B610861" w14:textId="77777777" w:rsidR="001C2C75" w:rsidRPr="00D37926" w:rsidRDefault="00D37926">
      <w:pPr>
        <w:ind w:left="260"/>
        <w:rPr>
          <w:sz w:val="20"/>
          <w:szCs w:val="20"/>
          <w:lang w:val="en-US"/>
        </w:rPr>
      </w:pPr>
      <w:r w:rsidRPr="00D37926">
        <w:rPr>
          <w:rFonts w:eastAsia="Times New Roman"/>
          <w:sz w:val="24"/>
          <w:szCs w:val="24"/>
          <w:lang w:val="en-US"/>
        </w:rPr>
        <w:t>Visual Culture. Durham; London: Duke University Press, 2004.</w:t>
      </w:r>
    </w:p>
    <w:p w14:paraId="048B6A67" w14:textId="77777777" w:rsidR="001C2C75" w:rsidRPr="00D37926" w:rsidRDefault="001C2C75">
      <w:pPr>
        <w:spacing w:line="268" w:lineRule="exact"/>
        <w:rPr>
          <w:sz w:val="20"/>
          <w:szCs w:val="20"/>
          <w:lang w:val="en-US"/>
        </w:rPr>
      </w:pPr>
    </w:p>
    <w:p w14:paraId="737D99F4" w14:textId="77777777" w:rsidR="001C2C75" w:rsidRPr="00D37926" w:rsidRDefault="00D37926">
      <w:pPr>
        <w:spacing w:line="259" w:lineRule="auto"/>
        <w:ind w:left="260" w:right="344"/>
        <w:rPr>
          <w:sz w:val="20"/>
          <w:szCs w:val="20"/>
          <w:lang w:val="en-US"/>
        </w:rPr>
      </w:pPr>
      <w:r w:rsidRPr="00D37926">
        <w:rPr>
          <w:rFonts w:eastAsia="Times New Roman"/>
          <w:sz w:val="24"/>
          <w:szCs w:val="24"/>
          <w:lang w:val="en-US"/>
        </w:rPr>
        <w:t xml:space="preserve">The National Association for the Advancement of Colored People. </w:t>
      </w:r>
      <w:r w:rsidRPr="00D37926">
        <w:rPr>
          <w:rFonts w:eastAsia="Times New Roman"/>
          <w:i/>
          <w:iCs/>
          <w:sz w:val="24"/>
          <w:szCs w:val="24"/>
          <w:lang w:val="en-US"/>
        </w:rPr>
        <w:t>Thirty Years of</w:t>
      </w:r>
      <w:r w:rsidRPr="00D37926">
        <w:rPr>
          <w:rFonts w:eastAsia="Times New Roman"/>
          <w:sz w:val="24"/>
          <w:szCs w:val="24"/>
          <w:lang w:val="en-US"/>
        </w:rPr>
        <w:t xml:space="preserve"> </w:t>
      </w:r>
      <w:r w:rsidRPr="00D37926">
        <w:rPr>
          <w:rFonts w:eastAsia="Times New Roman"/>
          <w:i/>
          <w:iCs/>
          <w:sz w:val="24"/>
          <w:szCs w:val="24"/>
          <w:lang w:val="en-US"/>
        </w:rPr>
        <w:t>Lynching in the United States</w:t>
      </w:r>
      <w:r w:rsidRPr="00D37926">
        <w:rPr>
          <w:rFonts w:eastAsia="Times New Roman"/>
          <w:sz w:val="24"/>
          <w:szCs w:val="24"/>
          <w:lang w:val="en-US"/>
        </w:rPr>
        <w:t>: 188</w:t>
      </w:r>
      <w:r w:rsidRPr="00D37926">
        <w:rPr>
          <w:rFonts w:eastAsia="Times New Roman"/>
          <w:sz w:val="24"/>
          <w:szCs w:val="24"/>
          <w:lang w:val="en-US"/>
        </w:rPr>
        <w:t>9-1918. Clark, New Jersey: The Lawbook Exchange,</w:t>
      </w:r>
      <w:r w:rsidRPr="00D37926">
        <w:rPr>
          <w:rFonts w:eastAsia="Times New Roman"/>
          <w:i/>
          <w:iCs/>
          <w:sz w:val="24"/>
          <w:szCs w:val="24"/>
          <w:lang w:val="en-US"/>
        </w:rPr>
        <w:t xml:space="preserve"> </w:t>
      </w:r>
      <w:r w:rsidRPr="00D37926">
        <w:rPr>
          <w:rFonts w:eastAsia="Times New Roman"/>
          <w:sz w:val="24"/>
          <w:szCs w:val="24"/>
          <w:lang w:val="en-US"/>
        </w:rPr>
        <w:t>Ltd., (1919) 2012.</w:t>
      </w:r>
    </w:p>
    <w:p w14:paraId="348809BF" w14:textId="77777777" w:rsidR="001C2C75" w:rsidRPr="00D37926" w:rsidRDefault="001C2C75">
      <w:pPr>
        <w:spacing w:line="211" w:lineRule="exact"/>
        <w:rPr>
          <w:sz w:val="20"/>
          <w:szCs w:val="20"/>
          <w:lang w:val="en-US"/>
        </w:rPr>
      </w:pPr>
    </w:p>
    <w:p w14:paraId="61EAB1A3" w14:textId="77777777" w:rsidR="001C2C75" w:rsidRPr="00D37926" w:rsidRDefault="00D37926">
      <w:pPr>
        <w:ind w:left="260"/>
        <w:rPr>
          <w:sz w:val="20"/>
          <w:szCs w:val="20"/>
          <w:lang w:val="en-US"/>
        </w:rPr>
      </w:pPr>
      <w:r w:rsidRPr="00D37926">
        <w:rPr>
          <w:rFonts w:eastAsia="Times New Roman"/>
          <w:sz w:val="24"/>
          <w:szCs w:val="24"/>
          <w:lang w:val="en-US"/>
        </w:rPr>
        <w:t xml:space="preserve">TOLL, Robert C. </w:t>
      </w:r>
      <w:r w:rsidRPr="00D37926">
        <w:rPr>
          <w:rFonts w:eastAsia="Times New Roman"/>
          <w:i/>
          <w:iCs/>
          <w:sz w:val="24"/>
          <w:szCs w:val="24"/>
          <w:lang w:val="en-US"/>
        </w:rPr>
        <w:t>Blacking Up</w:t>
      </w:r>
      <w:r w:rsidRPr="00D37926">
        <w:rPr>
          <w:rFonts w:eastAsia="Times New Roman"/>
          <w:sz w:val="24"/>
          <w:szCs w:val="24"/>
          <w:lang w:val="en-US"/>
        </w:rPr>
        <w:t>: The Minstrel Show in Nineteenth Century America.</w:t>
      </w:r>
    </w:p>
    <w:p w14:paraId="03AD9E79" w14:textId="77777777" w:rsidR="001C2C75" w:rsidRPr="00D37926" w:rsidRDefault="001C2C75">
      <w:pPr>
        <w:spacing w:line="8" w:lineRule="exact"/>
        <w:rPr>
          <w:sz w:val="20"/>
          <w:szCs w:val="20"/>
          <w:lang w:val="en-US"/>
        </w:rPr>
      </w:pPr>
    </w:p>
    <w:p w14:paraId="36A53CC8" w14:textId="77777777" w:rsidR="001C2C75" w:rsidRPr="00D37926" w:rsidRDefault="00D37926">
      <w:pPr>
        <w:ind w:left="260"/>
        <w:rPr>
          <w:sz w:val="20"/>
          <w:szCs w:val="20"/>
          <w:lang w:val="en-US"/>
        </w:rPr>
      </w:pPr>
      <w:r w:rsidRPr="00D37926">
        <w:rPr>
          <w:rFonts w:eastAsia="Times New Roman"/>
          <w:sz w:val="24"/>
          <w:szCs w:val="24"/>
          <w:lang w:val="en-US"/>
        </w:rPr>
        <w:t>New York: Oxford University Press, 1974.</w:t>
      </w:r>
    </w:p>
    <w:p w14:paraId="7C19A0AA" w14:textId="77777777" w:rsidR="001C2C75" w:rsidRPr="00D37926" w:rsidRDefault="001C2C75">
      <w:pPr>
        <w:spacing w:line="268" w:lineRule="exact"/>
        <w:rPr>
          <w:sz w:val="20"/>
          <w:szCs w:val="20"/>
          <w:lang w:val="en-US"/>
        </w:rPr>
      </w:pPr>
    </w:p>
    <w:p w14:paraId="7E359C0E" w14:textId="77777777" w:rsidR="001C2C75" w:rsidRPr="00D37926" w:rsidRDefault="00D37926">
      <w:pPr>
        <w:spacing w:line="259" w:lineRule="auto"/>
        <w:ind w:left="260" w:right="564"/>
        <w:rPr>
          <w:sz w:val="20"/>
          <w:szCs w:val="20"/>
          <w:lang w:val="en-US"/>
        </w:rPr>
      </w:pPr>
      <w:r w:rsidRPr="00D37926">
        <w:rPr>
          <w:rFonts w:eastAsia="Times New Roman"/>
          <w:sz w:val="24"/>
          <w:szCs w:val="24"/>
          <w:lang w:val="en-US"/>
        </w:rPr>
        <w:t xml:space="preserve">VAN DIJK, T. A. </w:t>
      </w:r>
      <w:r w:rsidRPr="00D37926">
        <w:rPr>
          <w:rFonts w:eastAsia="Times New Roman"/>
          <w:i/>
          <w:iCs/>
          <w:sz w:val="24"/>
          <w:szCs w:val="24"/>
          <w:lang w:val="en-US"/>
        </w:rPr>
        <w:t>Prejudice in discourse</w:t>
      </w:r>
      <w:r w:rsidRPr="00D37926">
        <w:rPr>
          <w:rFonts w:eastAsia="Times New Roman"/>
          <w:sz w:val="24"/>
          <w:szCs w:val="24"/>
          <w:lang w:val="en-US"/>
        </w:rPr>
        <w:t xml:space="preserve">: an analysis of </w:t>
      </w:r>
      <w:r w:rsidRPr="00D37926">
        <w:rPr>
          <w:rFonts w:eastAsia="Times New Roman"/>
          <w:sz w:val="24"/>
          <w:szCs w:val="24"/>
          <w:lang w:val="en-US"/>
        </w:rPr>
        <w:t>ethnic prejudice in cognition and conversation. Amsterdam; Philadelphia: John Benjamin’s Publishing Company, 1984.</w:t>
      </w:r>
    </w:p>
    <w:p w14:paraId="69B0C07E" w14:textId="77777777" w:rsidR="001C2C75" w:rsidRPr="00D37926" w:rsidRDefault="001C2C75">
      <w:pPr>
        <w:spacing w:line="211" w:lineRule="exact"/>
        <w:rPr>
          <w:sz w:val="20"/>
          <w:szCs w:val="20"/>
          <w:lang w:val="en-US"/>
        </w:rPr>
      </w:pPr>
    </w:p>
    <w:p w14:paraId="3CD581E8" w14:textId="77777777" w:rsidR="001C2C75" w:rsidRPr="00D37926" w:rsidRDefault="00D37926">
      <w:pPr>
        <w:spacing w:line="278" w:lineRule="auto"/>
        <w:ind w:left="260" w:right="684"/>
        <w:rPr>
          <w:sz w:val="20"/>
          <w:szCs w:val="20"/>
          <w:lang w:val="en-US"/>
        </w:rPr>
      </w:pPr>
      <w:r w:rsidRPr="00D37926">
        <w:rPr>
          <w:rFonts w:eastAsia="Times New Roman"/>
          <w:sz w:val="24"/>
          <w:szCs w:val="24"/>
          <w:lang w:val="en-US"/>
        </w:rPr>
        <w:t>WASHINGTON</w:t>
      </w:r>
      <w:r w:rsidRPr="00D37926">
        <w:rPr>
          <w:rFonts w:eastAsia="Times New Roman"/>
          <w:i/>
          <w:iCs/>
          <w:sz w:val="24"/>
          <w:szCs w:val="24"/>
          <w:lang w:val="en-US"/>
        </w:rPr>
        <w:t>,</w:t>
      </w:r>
      <w:r w:rsidRPr="00D37926">
        <w:rPr>
          <w:rFonts w:eastAsia="Times New Roman"/>
          <w:sz w:val="24"/>
          <w:szCs w:val="24"/>
          <w:lang w:val="en-US"/>
        </w:rPr>
        <w:t xml:space="preserve"> Booker T. </w:t>
      </w:r>
      <w:r w:rsidRPr="00D37926">
        <w:rPr>
          <w:rFonts w:eastAsia="Times New Roman"/>
          <w:i/>
          <w:iCs/>
          <w:sz w:val="24"/>
          <w:szCs w:val="24"/>
          <w:lang w:val="en-US"/>
        </w:rPr>
        <w:t xml:space="preserve">Up </w:t>
      </w:r>
      <w:proofErr w:type="gramStart"/>
      <w:r w:rsidRPr="00D37926">
        <w:rPr>
          <w:rFonts w:eastAsia="Times New Roman"/>
          <w:i/>
          <w:iCs/>
          <w:sz w:val="24"/>
          <w:szCs w:val="24"/>
          <w:lang w:val="en-US"/>
        </w:rPr>
        <w:t>From</w:t>
      </w:r>
      <w:proofErr w:type="gramEnd"/>
      <w:r w:rsidRPr="00D37926">
        <w:rPr>
          <w:rFonts w:eastAsia="Times New Roman"/>
          <w:i/>
          <w:iCs/>
          <w:sz w:val="24"/>
          <w:szCs w:val="24"/>
          <w:lang w:val="en-US"/>
        </w:rPr>
        <w:t xml:space="preserve"> Slavery</w:t>
      </w:r>
      <w:r w:rsidRPr="00D37926">
        <w:rPr>
          <w:rFonts w:eastAsia="Times New Roman"/>
          <w:sz w:val="24"/>
          <w:szCs w:val="24"/>
          <w:lang w:val="en-US"/>
        </w:rPr>
        <w:t>: An Autobiography. New York: New American Library, 2000.</w:t>
      </w:r>
    </w:p>
    <w:p w14:paraId="65E57CD7" w14:textId="77777777" w:rsidR="001C2C75" w:rsidRPr="00D37926" w:rsidRDefault="001C2C75">
      <w:pPr>
        <w:spacing w:line="189" w:lineRule="exact"/>
        <w:rPr>
          <w:sz w:val="20"/>
          <w:szCs w:val="20"/>
          <w:lang w:val="en-US"/>
        </w:rPr>
      </w:pPr>
    </w:p>
    <w:p w14:paraId="2FF342F6" w14:textId="77777777" w:rsidR="001C2C75" w:rsidRPr="00D37926" w:rsidRDefault="00D37926">
      <w:pPr>
        <w:ind w:left="260"/>
        <w:rPr>
          <w:sz w:val="20"/>
          <w:szCs w:val="20"/>
          <w:lang w:val="en-US"/>
        </w:rPr>
      </w:pPr>
      <w:r w:rsidRPr="00D37926">
        <w:rPr>
          <w:rFonts w:eastAsia="Times New Roman"/>
          <w:sz w:val="24"/>
          <w:szCs w:val="24"/>
          <w:lang w:val="en-US"/>
        </w:rPr>
        <w:t xml:space="preserve">WONHAM, Henry B. </w:t>
      </w:r>
      <w:r w:rsidRPr="00D37926">
        <w:rPr>
          <w:rFonts w:eastAsia="Times New Roman"/>
          <w:i/>
          <w:iCs/>
          <w:sz w:val="24"/>
          <w:szCs w:val="24"/>
          <w:lang w:val="en-US"/>
        </w:rPr>
        <w:t>Playing the races</w:t>
      </w:r>
      <w:r w:rsidRPr="00D37926">
        <w:rPr>
          <w:rFonts w:eastAsia="Times New Roman"/>
          <w:sz w:val="24"/>
          <w:szCs w:val="24"/>
          <w:lang w:val="en-US"/>
        </w:rPr>
        <w:t>: ethnic c</w:t>
      </w:r>
      <w:r w:rsidRPr="00D37926">
        <w:rPr>
          <w:rFonts w:eastAsia="Times New Roman"/>
          <w:sz w:val="24"/>
          <w:szCs w:val="24"/>
          <w:lang w:val="en-US"/>
        </w:rPr>
        <w:t>aricature and American literary</w:t>
      </w:r>
    </w:p>
    <w:p w14:paraId="225C9EB3" w14:textId="77777777" w:rsidR="001C2C75" w:rsidRPr="00D37926" w:rsidRDefault="001C2C75">
      <w:pPr>
        <w:spacing w:line="8" w:lineRule="exact"/>
        <w:rPr>
          <w:sz w:val="20"/>
          <w:szCs w:val="20"/>
          <w:lang w:val="en-US"/>
        </w:rPr>
      </w:pPr>
    </w:p>
    <w:p w14:paraId="56410FDE" w14:textId="77777777" w:rsidR="001C2C75" w:rsidRPr="00D37926" w:rsidRDefault="00D37926">
      <w:pPr>
        <w:ind w:left="260"/>
        <w:rPr>
          <w:sz w:val="20"/>
          <w:szCs w:val="20"/>
          <w:lang w:val="en-US"/>
        </w:rPr>
      </w:pPr>
      <w:r w:rsidRPr="00D37926">
        <w:rPr>
          <w:rFonts w:eastAsia="Times New Roman"/>
          <w:sz w:val="24"/>
          <w:szCs w:val="24"/>
          <w:lang w:val="en-US"/>
        </w:rPr>
        <w:t>realism. New York: Oxford University Press, 2004.</w:t>
      </w:r>
    </w:p>
    <w:p w14:paraId="190AA57F" w14:textId="77777777" w:rsidR="001C2C75" w:rsidRPr="00D37926" w:rsidRDefault="001C2C75">
      <w:pPr>
        <w:rPr>
          <w:lang w:val="en-US"/>
        </w:rPr>
        <w:sectPr w:rsidR="001C2C75" w:rsidRPr="00D37926">
          <w:pgSz w:w="11900" w:h="16840"/>
          <w:pgMar w:top="691" w:right="1440" w:bottom="1031" w:left="1440" w:header="0" w:footer="0" w:gutter="0"/>
          <w:cols w:space="720" w:equalWidth="0">
            <w:col w:w="9024"/>
          </w:cols>
        </w:sectPr>
      </w:pPr>
    </w:p>
    <w:p w14:paraId="487BB78D" w14:textId="569059EF" w:rsidR="001C2C75" w:rsidRPr="00D37926" w:rsidRDefault="001C2C75">
      <w:pPr>
        <w:spacing w:line="261" w:lineRule="auto"/>
        <w:ind w:left="260" w:right="1624"/>
        <w:rPr>
          <w:sz w:val="20"/>
          <w:szCs w:val="20"/>
          <w:lang w:val="en-US"/>
        </w:rPr>
      </w:pPr>
      <w:bookmarkStart w:id="157" w:name="page158"/>
      <w:bookmarkEnd w:id="157"/>
    </w:p>
    <w:p w14:paraId="4D3D81D3" w14:textId="77777777" w:rsidR="001C2C75" w:rsidRPr="00D37926" w:rsidRDefault="001C2C75">
      <w:pPr>
        <w:spacing w:line="200" w:lineRule="exact"/>
        <w:rPr>
          <w:sz w:val="20"/>
          <w:szCs w:val="20"/>
          <w:lang w:val="en-US"/>
        </w:rPr>
      </w:pPr>
    </w:p>
    <w:p w14:paraId="4BAA612E" w14:textId="77777777" w:rsidR="001C2C75" w:rsidRPr="00D37926" w:rsidRDefault="001C2C75">
      <w:pPr>
        <w:spacing w:line="292" w:lineRule="exact"/>
        <w:rPr>
          <w:sz w:val="20"/>
          <w:szCs w:val="20"/>
          <w:lang w:val="en-US"/>
        </w:rPr>
      </w:pPr>
    </w:p>
    <w:p w14:paraId="625F0045" w14:textId="77777777" w:rsidR="001C2C75" w:rsidRPr="00D37926" w:rsidRDefault="00D37926">
      <w:pPr>
        <w:ind w:left="260"/>
        <w:rPr>
          <w:sz w:val="20"/>
          <w:szCs w:val="20"/>
          <w:lang w:val="en-US"/>
        </w:rPr>
      </w:pPr>
      <w:proofErr w:type="gramStart"/>
      <w:r w:rsidRPr="00D37926">
        <w:rPr>
          <w:rFonts w:eastAsia="Times New Roman"/>
          <w:sz w:val="24"/>
          <w:szCs w:val="24"/>
          <w:lang w:val="en-US"/>
        </w:rPr>
        <w:t>ZANGRANDO,  Robert</w:t>
      </w:r>
      <w:proofErr w:type="gramEnd"/>
      <w:r w:rsidRPr="00D37926">
        <w:rPr>
          <w:rFonts w:eastAsia="Times New Roman"/>
          <w:sz w:val="24"/>
          <w:szCs w:val="24"/>
          <w:lang w:val="en-US"/>
        </w:rPr>
        <w:t xml:space="preserve">  L.  </w:t>
      </w:r>
      <w:proofErr w:type="gramStart"/>
      <w:r w:rsidRPr="00D37926">
        <w:rPr>
          <w:rFonts w:eastAsia="Times New Roman"/>
          <w:i/>
          <w:iCs/>
          <w:sz w:val="24"/>
          <w:szCs w:val="24"/>
          <w:lang w:val="en-US"/>
        </w:rPr>
        <w:t>The  NAACP</w:t>
      </w:r>
      <w:proofErr w:type="gramEnd"/>
      <w:r w:rsidRPr="00D37926">
        <w:rPr>
          <w:rFonts w:eastAsia="Times New Roman"/>
          <w:i/>
          <w:iCs/>
          <w:sz w:val="24"/>
          <w:szCs w:val="24"/>
          <w:lang w:val="en-US"/>
        </w:rPr>
        <w:t xml:space="preserve">  Crusade</w:t>
      </w:r>
      <w:r w:rsidRPr="00D37926">
        <w:rPr>
          <w:rFonts w:eastAsia="Times New Roman"/>
          <w:i/>
          <w:iCs/>
          <w:sz w:val="24"/>
          <w:szCs w:val="24"/>
          <w:lang w:val="en-US"/>
        </w:rPr>
        <w:t xml:space="preserve">  Against  Lynching</w:t>
      </w:r>
      <w:r w:rsidRPr="00D37926">
        <w:rPr>
          <w:rFonts w:eastAsia="Times New Roman"/>
          <w:sz w:val="24"/>
          <w:szCs w:val="24"/>
          <w:lang w:val="en-US"/>
        </w:rPr>
        <w:t>,  1909-1950.</w:t>
      </w:r>
    </w:p>
    <w:p w14:paraId="719A39BF" w14:textId="77777777" w:rsidR="001C2C75" w:rsidRPr="00D37926" w:rsidRDefault="001C2C75">
      <w:pPr>
        <w:spacing w:line="8" w:lineRule="exact"/>
        <w:rPr>
          <w:sz w:val="20"/>
          <w:szCs w:val="20"/>
          <w:lang w:val="en-US"/>
        </w:rPr>
      </w:pPr>
    </w:p>
    <w:p w14:paraId="44A636B1" w14:textId="77777777" w:rsidR="001C2C75" w:rsidRDefault="00D37926">
      <w:pPr>
        <w:ind w:left="260"/>
        <w:rPr>
          <w:sz w:val="20"/>
          <w:szCs w:val="20"/>
        </w:rPr>
      </w:pPr>
      <w:r>
        <w:rPr>
          <w:rFonts w:eastAsia="Times New Roman"/>
          <w:sz w:val="24"/>
          <w:szCs w:val="24"/>
        </w:rPr>
        <w:t>Philadelphia: Temple University Press, 1980.</w:t>
      </w:r>
    </w:p>
    <w:p w14:paraId="378D0A21" w14:textId="77777777" w:rsidR="001C2C75" w:rsidRDefault="001C2C75">
      <w:pPr>
        <w:sectPr w:rsidR="001C2C75">
          <w:pgSz w:w="11900" w:h="16840"/>
          <w:pgMar w:top="691" w:right="1440" w:bottom="1440" w:left="1440" w:header="0" w:footer="0" w:gutter="0"/>
          <w:cols w:space="720" w:equalWidth="0">
            <w:col w:w="9024"/>
          </w:cols>
        </w:sectPr>
      </w:pPr>
    </w:p>
    <w:p w14:paraId="38CA680F" w14:textId="77777777" w:rsidR="001C2C75" w:rsidRDefault="001C2C75">
      <w:pPr>
        <w:spacing w:line="200" w:lineRule="exact"/>
        <w:rPr>
          <w:sz w:val="20"/>
          <w:szCs w:val="20"/>
        </w:rPr>
      </w:pPr>
      <w:bookmarkStart w:id="158" w:name="page159"/>
      <w:bookmarkEnd w:id="158"/>
    </w:p>
    <w:p w14:paraId="4806D9A5" w14:textId="77777777" w:rsidR="001C2C75" w:rsidRDefault="001C2C75">
      <w:pPr>
        <w:spacing w:line="225" w:lineRule="exact"/>
        <w:rPr>
          <w:sz w:val="20"/>
          <w:szCs w:val="20"/>
        </w:rPr>
      </w:pPr>
    </w:p>
    <w:p w14:paraId="49D872BF" w14:textId="77777777" w:rsidR="001C2C75" w:rsidRDefault="00D37926">
      <w:pPr>
        <w:ind w:right="4"/>
        <w:jc w:val="center"/>
        <w:rPr>
          <w:sz w:val="20"/>
          <w:szCs w:val="20"/>
        </w:rPr>
      </w:pPr>
      <w:r>
        <w:rPr>
          <w:rFonts w:eastAsia="Times New Roman"/>
          <w:b/>
          <w:bCs/>
          <w:sz w:val="28"/>
          <w:szCs w:val="28"/>
          <w:u w:val="single"/>
        </w:rPr>
        <w:t>4. REDE BRASIL – ESTADOS UNIDOS</w:t>
      </w:r>
    </w:p>
    <w:p w14:paraId="0FB6E122" w14:textId="77777777" w:rsidR="001C2C75" w:rsidRDefault="001C2C75">
      <w:pPr>
        <w:spacing w:line="200" w:lineRule="exact"/>
        <w:rPr>
          <w:sz w:val="20"/>
          <w:szCs w:val="20"/>
        </w:rPr>
      </w:pPr>
    </w:p>
    <w:p w14:paraId="75E77D5C" w14:textId="77777777" w:rsidR="001C2C75" w:rsidRDefault="001C2C75">
      <w:pPr>
        <w:spacing w:line="355" w:lineRule="exact"/>
        <w:rPr>
          <w:sz w:val="20"/>
          <w:szCs w:val="20"/>
        </w:rPr>
      </w:pPr>
    </w:p>
    <w:p w14:paraId="4CC13279" w14:textId="77777777" w:rsidR="001C2C75" w:rsidRDefault="00D37926">
      <w:pPr>
        <w:ind w:right="4"/>
        <w:jc w:val="center"/>
        <w:rPr>
          <w:sz w:val="20"/>
          <w:szCs w:val="20"/>
        </w:rPr>
      </w:pPr>
      <w:r>
        <w:rPr>
          <w:rFonts w:eastAsia="Times New Roman"/>
          <w:i/>
          <w:iCs/>
          <w:sz w:val="36"/>
          <w:szCs w:val="36"/>
        </w:rPr>
        <w:t>A “Patrulha da Neutralidade” em águas do Atlântico Sul:</w:t>
      </w:r>
    </w:p>
    <w:p w14:paraId="2ABA3622" w14:textId="77777777" w:rsidR="001C2C75" w:rsidRDefault="001C2C75">
      <w:pPr>
        <w:spacing w:line="64" w:lineRule="exact"/>
        <w:rPr>
          <w:sz w:val="20"/>
          <w:szCs w:val="20"/>
        </w:rPr>
      </w:pPr>
    </w:p>
    <w:p w14:paraId="44BB7897" w14:textId="77777777" w:rsidR="001C2C75" w:rsidRDefault="00D37926">
      <w:pPr>
        <w:ind w:right="4"/>
        <w:jc w:val="center"/>
        <w:rPr>
          <w:sz w:val="20"/>
          <w:szCs w:val="20"/>
        </w:rPr>
      </w:pPr>
      <w:r>
        <w:rPr>
          <w:rFonts w:eastAsia="Times New Roman"/>
          <w:i/>
          <w:iCs/>
          <w:sz w:val="36"/>
          <w:szCs w:val="36"/>
        </w:rPr>
        <w:t>aspectos do Porto do Recife, 1941.</w:t>
      </w:r>
      <w:r>
        <w:rPr>
          <w:rFonts w:eastAsia="Times New Roman"/>
          <w:sz w:val="36"/>
          <w:szCs w:val="36"/>
        </w:rPr>
        <w:t>Manoel Fonseca</w:t>
      </w:r>
      <w:r>
        <w:rPr>
          <w:rFonts w:eastAsia="Times New Roman"/>
          <w:b/>
          <w:bCs/>
          <w:color w:val="4F82BD"/>
          <w:sz w:val="15"/>
          <w:szCs w:val="15"/>
        </w:rPr>
        <w:t>1</w:t>
      </w:r>
    </w:p>
    <w:p w14:paraId="670E0235" w14:textId="77777777" w:rsidR="001C2C75" w:rsidRDefault="001C2C75">
      <w:pPr>
        <w:spacing w:line="200" w:lineRule="exact"/>
        <w:rPr>
          <w:sz w:val="20"/>
          <w:szCs w:val="20"/>
        </w:rPr>
      </w:pPr>
    </w:p>
    <w:p w14:paraId="1F77A4CA" w14:textId="77777777" w:rsidR="001C2C75" w:rsidRDefault="001C2C75">
      <w:pPr>
        <w:spacing w:line="200" w:lineRule="exact"/>
        <w:rPr>
          <w:sz w:val="20"/>
          <w:szCs w:val="20"/>
        </w:rPr>
      </w:pPr>
    </w:p>
    <w:p w14:paraId="4BF9A4AF" w14:textId="77777777" w:rsidR="001C2C75" w:rsidRDefault="001C2C75">
      <w:pPr>
        <w:spacing w:line="200" w:lineRule="exact"/>
        <w:rPr>
          <w:sz w:val="20"/>
          <w:szCs w:val="20"/>
        </w:rPr>
      </w:pPr>
    </w:p>
    <w:p w14:paraId="432FBC78" w14:textId="77777777" w:rsidR="001C2C75" w:rsidRDefault="001C2C75">
      <w:pPr>
        <w:spacing w:line="200" w:lineRule="exact"/>
        <w:rPr>
          <w:sz w:val="20"/>
          <w:szCs w:val="20"/>
        </w:rPr>
      </w:pPr>
    </w:p>
    <w:p w14:paraId="195E1AD7" w14:textId="77777777" w:rsidR="001C2C75" w:rsidRDefault="001C2C75">
      <w:pPr>
        <w:spacing w:line="200" w:lineRule="exact"/>
        <w:rPr>
          <w:sz w:val="20"/>
          <w:szCs w:val="20"/>
        </w:rPr>
      </w:pPr>
    </w:p>
    <w:p w14:paraId="4A387C60" w14:textId="77777777" w:rsidR="001C2C75" w:rsidRDefault="001C2C75">
      <w:pPr>
        <w:spacing w:line="200" w:lineRule="exact"/>
        <w:rPr>
          <w:sz w:val="20"/>
          <w:szCs w:val="20"/>
        </w:rPr>
      </w:pPr>
    </w:p>
    <w:p w14:paraId="740859A5" w14:textId="77777777" w:rsidR="001C2C75" w:rsidRDefault="001C2C75">
      <w:pPr>
        <w:spacing w:line="200" w:lineRule="exact"/>
        <w:rPr>
          <w:sz w:val="20"/>
          <w:szCs w:val="20"/>
        </w:rPr>
      </w:pPr>
    </w:p>
    <w:p w14:paraId="7F6408EC" w14:textId="77777777" w:rsidR="001C2C75" w:rsidRDefault="001C2C75">
      <w:pPr>
        <w:spacing w:line="231" w:lineRule="exact"/>
        <w:rPr>
          <w:sz w:val="20"/>
          <w:szCs w:val="20"/>
        </w:rPr>
      </w:pPr>
    </w:p>
    <w:p w14:paraId="3BB73AD9" w14:textId="77777777" w:rsidR="001C2C75" w:rsidRDefault="00D37926">
      <w:pPr>
        <w:ind w:left="260"/>
        <w:rPr>
          <w:sz w:val="20"/>
          <w:szCs w:val="20"/>
        </w:rPr>
      </w:pPr>
      <w:r>
        <w:rPr>
          <w:rFonts w:eastAsia="Times New Roman"/>
          <w:b/>
          <w:bCs/>
          <w:sz w:val="24"/>
          <w:szCs w:val="24"/>
        </w:rPr>
        <w:t>INTRODUÇÃO</w:t>
      </w:r>
    </w:p>
    <w:p w14:paraId="7F596D12" w14:textId="77777777" w:rsidR="001C2C75" w:rsidRDefault="001C2C75">
      <w:pPr>
        <w:spacing w:line="200" w:lineRule="exact"/>
        <w:rPr>
          <w:sz w:val="20"/>
          <w:szCs w:val="20"/>
        </w:rPr>
      </w:pPr>
    </w:p>
    <w:p w14:paraId="24BA4E5E" w14:textId="77777777" w:rsidR="001C2C75" w:rsidRDefault="001C2C75">
      <w:pPr>
        <w:spacing w:line="354" w:lineRule="exact"/>
        <w:rPr>
          <w:sz w:val="20"/>
          <w:szCs w:val="20"/>
        </w:rPr>
      </w:pPr>
    </w:p>
    <w:p w14:paraId="1A5D2552" w14:textId="77777777" w:rsidR="001C2C75" w:rsidRDefault="00D37926">
      <w:pPr>
        <w:spacing w:line="346" w:lineRule="auto"/>
        <w:ind w:left="260" w:right="264" w:firstLine="850"/>
        <w:jc w:val="both"/>
        <w:rPr>
          <w:sz w:val="20"/>
          <w:szCs w:val="20"/>
        </w:rPr>
      </w:pPr>
      <w:r>
        <w:rPr>
          <w:rFonts w:eastAsia="Times New Roman"/>
          <w:sz w:val="24"/>
          <w:szCs w:val="24"/>
        </w:rPr>
        <w:t>Com a eclosão da guerra na Europa em setembro de 1939, teve início uma nova corrida entre a Alemanha e a Inglaterra para obter o domínio do mar. A primeira não dispunha de uma esquadra de superfície à altura de engajar-se diretamente em uma ba</w:t>
      </w:r>
      <w:r>
        <w:rPr>
          <w:rFonts w:eastAsia="Times New Roman"/>
          <w:sz w:val="24"/>
          <w:szCs w:val="24"/>
        </w:rPr>
        <w:t>talha decisiva</w:t>
      </w:r>
      <w:r>
        <w:rPr>
          <w:rFonts w:eastAsia="Times New Roman"/>
          <w:sz w:val="31"/>
          <w:szCs w:val="31"/>
          <w:vertAlign w:val="superscript"/>
        </w:rPr>
        <w:t>2</w:t>
      </w:r>
      <w:r>
        <w:rPr>
          <w:rFonts w:eastAsia="Times New Roman"/>
          <w:sz w:val="24"/>
          <w:szCs w:val="24"/>
        </w:rPr>
        <w:t xml:space="preserve"> contra a </w:t>
      </w:r>
      <w:r>
        <w:rPr>
          <w:rFonts w:eastAsia="Times New Roman"/>
          <w:i/>
          <w:iCs/>
          <w:sz w:val="24"/>
          <w:szCs w:val="24"/>
        </w:rPr>
        <w:t>Royal Navy</w:t>
      </w:r>
      <w:r>
        <w:rPr>
          <w:rFonts w:eastAsia="Times New Roman"/>
          <w:sz w:val="24"/>
          <w:szCs w:val="24"/>
        </w:rPr>
        <w:t>.</w:t>
      </w:r>
      <w:r>
        <w:rPr>
          <w:rFonts w:eastAsia="Times New Roman"/>
          <w:sz w:val="31"/>
          <w:szCs w:val="31"/>
          <w:vertAlign w:val="superscript"/>
        </w:rPr>
        <w:t>3</w:t>
      </w:r>
      <w:r>
        <w:rPr>
          <w:rFonts w:eastAsia="Times New Roman"/>
          <w:sz w:val="24"/>
          <w:szCs w:val="24"/>
        </w:rPr>
        <w:t xml:space="preserve"> O recurso procurado pela </w:t>
      </w:r>
      <w:r>
        <w:rPr>
          <w:rFonts w:eastAsia="Times New Roman"/>
          <w:i/>
          <w:iCs/>
          <w:sz w:val="24"/>
          <w:szCs w:val="24"/>
        </w:rPr>
        <w:t>Kriegsmarine</w:t>
      </w:r>
      <w:r>
        <w:rPr>
          <w:rFonts w:eastAsia="Times New Roman"/>
          <w:sz w:val="31"/>
          <w:szCs w:val="31"/>
          <w:vertAlign w:val="superscript"/>
        </w:rPr>
        <w:t>4</w:t>
      </w:r>
      <w:r>
        <w:rPr>
          <w:rFonts w:eastAsia="Times New Roman"/>
          <w:sz w:val="24"/>
          <w:szCs w:val="24"/>
        </w:rPr>
        <w:t xml:space="preserve"> para travar a guerra marítima foi a utilização de submarinos. Contando no início com apenas 53 submarinos de diversos modelos,</w:t>
      </w:r>
      <w:r>
        <w:rPr>
          <w:rFonts w:eastAsia="Times New Roman"/>
          <w:sz w:val="31"/>
          <w:szCs w:val="31"/>
          <w:vertAlign w:val="superscript"/>
        </w:rPr>
        <w:t>5</w:t>
      </w:r>
      <w:r>
        <w:rPr>
          <w:rFonts w:eastAsia="Times New Roman"/>
          <w:sz w:val="24"/>
          <w:szCs w:val="24"/>
        </w:rPr>
        <w:t xml:space="preserve"> então a Alemanha deflagrou a guerra contra o comérc</w:t>
      </w:r>
      <w:r>
        <w:rPr>
          <w:rFonts w:eastAsia="Times New Roman"/>
          <w:sz w:val="24"/>
          <w:szCs w:val="24"/>
        </w:rPr>
        <w:t xml:space="preserve">io, mais conhecida como a Batalha do Atlântico, que viera a ser a mais longa campanha da Segunda Guerra Mundial. O objetivo era simples: afundar o maior número possível de navios mercantes dos inimigos, a fim de cortar o fluxo de suprimentos para as Ilhas </w:t>
      </w:r>
      <w:r>
        <w:rPr>
          <w:rFonts w:eastAsia="Times New Roman"/>
          <w:sz w:val="24"/>
          <w:szCs w:val="24"/>
        </w:rPr>
        <w:t>Britânicas, forçando uma rendição ou armistício dos ingleses por estarem incapazes de continuar a resistência. Por seu turno, a missão principal das forças inglesas seria proteger seus navios e evitar o irrompimento das rotas comerciais e o bloqueio de sua</w:t>
      </w:r>
      <w:r>
        <w:rPr>
          <w:rFonts w:eastAsia="Times New Roman"/>
          <w:sz w:val="24"/>
          <w:szCs w:val="24"/>
        </w:rPr>
        <w:t>s Ilhas.</w:t>
      </w:r>
    </w:p>
    <w:p w14:paraId="026D84F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93216" behindDoc="1" locked="0" layoutInCell="0" allowOverlap="1" wp14:anchorId="634A4E6C" wp14:editId="34AF6837">
                <wp:simplePos x="0" y="0"/>
                <wp:positionH relativeFrom="column">
                  <wp:posOffset>165735</wp:posOffset>
                </wp:positionH>
                <wp:positionV relativeFrom="paragraph">
                  <wp:posOffset>377190</wp:posOffset>
                </wp:positionV>
                <wp:extent cx="1828800" cy="0"/>
                <wp:effectExtent l="0" t="0" r="0" b="0"/>
                <wp:wrapNone/>
                <wp:docPr id="88" name="Shape 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15D7E17" id="Shape 88" o:spid="_x0000_s1026" style="position:absolute;z-index:-251723264;visibility:visible;mso-wrap-style:square;mso-wrap-distance-left:9pt;mso-wrap-distance-top:0;mso-wrap-distance-right:9pt;mso-wrap-distance-bottom:0;mso-position-horizontal:absolute;mso-position-horizontal-relative:text;mso-position-vertical:absolute;mso-position-vertical-relative:text" from="13.05pt,29.7pt" to="157.05pt,2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4KhJuAEAAIEDAAAOAAAAZHJzL2Uyb0RvYy54bWysU01vGyEQvVfqf0Dc6107UbpdeZ1DUvcS&#10;tZbS/oAxsF5UvsRQ7/rfd8AfjdueonBADPN4zHsDy/vJGrZXEbV3HZ/Pas6UE15qt+v4j+/rDw1n&#10;mMBJMN6pjh8U8vvV+3fLMbRq4QdvpIqMSBy2Y+j4kFJoqwrFoCzgzAflKNn7aCFRGHeVjDASuzXV&#10;oq7vqtFHGaIXCpF2H49Jvir8fa9E+tb3qBIzHafaUpljmbd5rlZLaHcRwqDFqQx4RRUWtKNLL1SP&#10;kID9ivofKqtF9Oj7NBPeVr7vtVBFA6mZ13+peR4gqKKFzMFwsQnfjlZ83W8i07LjDXXKgaUelWsZ&#10;xWTOGLAlzIPbxCxPTO45PHnxEylXXSVzgOEIm/poM5z0samYfbiYrabEBG3Om0XT1NQTQbnbj3c3&#10;+boK2vPZEDF9Ud6yvOi40S5bAS3snzAdoWdI3kZvtFxrY0oQd9sHE9keqO3rMk7sVzDj2NjxT/Pb&#10;m8J8lcOXFHUZ/6OwOtH7NdqSgRcQtIMC+dlJKhPaBNoc16TOuJNvR6uyaVsvD5t49pP6XGw4vcn8&#10;kF7G5fSfn7P6DQAA//8DAFBLAwQUAAYACAAAACEA6xndKN0AAAAIAQAADwAAAGRycy9kb3ducmV2&#10;LnhtbEyPwU7DMBBE70j8g7VI3KiTUAqEOBVU4oKQqpZKvTrxkkTE69R2m/TvWcQBjjszmn1TLCfb&#10;ixP60DlSkM4SEEi1Mx01CnYfrzcPIELUZHTvCBWcMcCyvLwodG7cSBs8bWMjuIRCrhW0MQ65lKFu&#10;0eowcwMSe5/OWx359I00Xo9cbnuZJclCWt0Rf2j1gKsW66/t0Sq4r/pVtt4ffDwPm/epy95e3HhQ&#10;6vpqen4CEXGKf2H4wWd0KJmpckcyQfQKskXKSQV3j3MQ7N+mcxaqX0GWhfw/oPwGAAD//wMAUEsB&#10;Ai0AFAAGAAgAAAAhALaDOJL+AAAA4QEAABMAAAAAAAAAAAAAAAAAAAAAAFtDb250ZW50X1R5cGVz&#10;XS54bWxQSwECLQAUAAYACAAAACEAOP0h/9YAAACUAQAACwAAAAAAAAAAAAAAAAAvAQAAX3JlbHMv&#10;LnJlbHNQSwECLQAUAAYACAAAACEATOCoSbgBAACBAwAADgAAAAAAAAAAAAAAAAAuAgAAZHJzL2Uy&#10;b0RvYy54bWxQSwECLQAUAAYACAAAACEA6xndKN0AAAAIAQAADwAAAAAAAAAAAAAAAAASBAAAZHJz&#10;L2Rvd25yZXYueG1sUEsFBgAAAAAEAAQA8wAAABwFAAAAAA==&#10;" o:allowincell="f" filled="t" strokeweight=".25397mm">
                <v:stroke joinstyle="miter"/>
                <o:lock v:ext="edit" shapetype="f"/>
              </v:line>
            </w:pict>
          </mc:Fallback>
        </mc:AlternateContent>
      </w:r>
    </w:p>
    <w:p w14:paraId="3E92F131" w14:textId="77777777" w:rsidR="001C2C75" w:rsidRDefault="001C2C75">
      <w:pPr>
        <w:spacing w:line="200" w:lineRule="exact"/>
        <w:rPr>
          <w:sz w:val="20"/>
          <w:szCs w:val="20"/>
        </w:rPr>
      </w:pPr>
    </w:p>
    <w:p w14:paraId="263BA924" w14:textId="77777777" w:rsidR="001C2C75" w:rsidRDefault="001C2C75">
      <w:pPr>
        <w:spacing w:line="200" w:lineRule="exact"/>
        <w:rPr>
          <w:sz w:val="20"/>
          <w:szCs w:val="20"/>
        </w:rPr>
      </w:pPr>
    </w:p>
    <w:p w14:paraId="59D4875E" w14:textId="77777777" w:rsidR="001C2C75" w:rsidRDefault="001C2C75">
      <w:pPr>
        <w:spacing w:line="257" w:lineRule="exact"/>
        <w:rPr>
          <w:sz w:val="20"/>
          <w:szCs w:val="20"/>
        </w:rPr>
      </w:pPr>
    </w:p>
    <w:p w14:paraId="495A1151" w14:textId="77777777" w:rsidR="001C2C75" w:rsidRDefault="00D37926" w:rsidP="00D37926">
      <w:pPr>
        <w:numPr>
          <w:ilvl w:val="0"/>
          <w:numId w:val="89"/>
        </w:numPr>
        <w:tabs>
          <w:tab w:val="left" w:pos="375"/>
        </w:tabs>
        <w:spacing w:line="212" w:lineRule="auto"/>
        <w:ind w:left="260" w:right="1464" w:firstLine="2"/>
        <w:rPr>
          <w:rFonts w:eastAsia="Times New Roman"/>
          <w:sz w:val="26"/>
          <w:szCs w:val="26"/>
          <w:vertAlign w:val="superscript"/>
        </w:rPr>
      </w:pPr>
      <w:r>
        <w:rPr>
          <w:rFonts w:eastAsia="Times New Roman"/>
          <w:sz w:val="20"/>
          <w:szCs w:val="20"/>
        </w:rPr>
        <w:t xml:space="preserve">Mestrando em História, Universidade Federal de Pernambuco. Bolsista do CNPq. E-mail: </w:t>
      </w:r>
      <w:r>
        <w:rPr>
          <w:rFonts w:eastAsia="Times New Roman"/>
          <w:color w:val="0000FF"/>
          <w:sz w:val="20"/>
          <w:szCs w:val="20"/>
          <w:u w:val="single"/>
        </w:rPr>
        <w:t>manoel.feliep@gmail.com</w:t>
      </w:r>
    </w:p>
    <w:p w14:paraId="1F57270C" w14:textId="77777777" w:rsidR="001C2C75" w:rsidRDefault="00D37926">
      <w:pPr>
        <w:spacing w:line="228" w:lineRule="auto"/>
        <w:ind w:left="260" w:right="264"/>
        <w:jc w:val="both"/>
        <w:rPr>
          <w:rFonts w:eastAsia="Times New Roman"/>
          <w:sz w:val="26"/>
          <w:szCs w:val="26"/>
          <w:vertAlign w:val="superscript"/>
        </w:rPr>
      </w:pPr>
      <w:r>
        <w:rPr>
          <w:rFonts w:eastAsia="Times New Roman"/>
          <w:sz w:val="25"/>
          <w:szCs w:val="25"/>
          <w:vertAlign w:val="superscript"/>
        </w:rPr>
        <w:t>2</w:t>
      </w:r>
      <w:r>
        <w:rPr>
          <w:rFonts w:eastAsia="Times New Roman"/>
          <w:sz w:val="20"/>
          <w:szCs w:val="20"/>
        </w:rPr>
        <w:t xml:space="preserve"> Os termos “domínio do mar” e “batalha decisiva” são conceitos do Capitão Alfred T. Mahan lançados em seu livro “The Influence of Sea Power upon History, 1660-1783”, onde para que uma nação fosse senhora dos mares, ela deveria ter uma esquadra de superfíci</w:t>
      </w:r>
      <w:r>
        <w:rPr>
          <w:rFonts w:eastAsia="Times New Roman"/>
          <w:sz w:val="20"/>
          <w:szCs w:val="20"/>
        </w:rPr>
        <w:t>e composta de encouraçados capaz de travar uma batalha decisiva contra seu inimigo, aniquilando-o a ponto de permanecer como a único vencedora e assim dominasse o mar.</w:t>
      </w:r>
    </w:p>
    <w:p w14:paraId="6D81A9EF" w14:textId="77777777" w:rsidR="001C2C75" w:rsidRDefault="001C2C75">
      <w:pPr>
        <w:spacing w:line="2" w:lineRule="exact"/>
        <w:rPr>
          <w:rFonts w:eastAsia="Times New Roman"/>
          <w:sz w:val="26"/>
          <w:szCs w:val="26"/>
          <w:vertAlign w:val="superscript"/>
        </w:rPr>
      </w:pPr>
    </w:p>
    <w:p w14:paraId="226126F8" w14:textId="77777777" w:rsidR="001C2C75" w:rsidRDefault="00D37926">
      <w:pPr>
        <w:spacing w:line="192" w:lineRule="auto"/>
        <w:ind w:left="260"/>
        <w:rPr>
          <w:rFonts w:eastAsia="Times New Roman"/>
          <w:sz w:val="26"/>
          <w:szCs w:val="26"/>
          <w:vertAlign w:val="superscript"/>
        </w:rPr>
      </w:pPr>
      <w:r>
        <w:rPr>
          <w:rFonts w:eastAsia="Times New Roman"/>
          <w:sz w:val="25"/>
          <w:szCs w:val="25"/>
          <w:vertAlign w:val="superscript"/>
        </w:rPr>
        <w:t>3</w:t>
      </w:r>
      <w:r>
        <w:rPr>
          <w:rFonts w:eastAsia="Times New Roman"/>
          <w:i/>
          <w:iCs/>
          <w:sz w:val="20"/>
          <w:szCs w:val="20"/>
        </w:rPr>
        <w:t xml:space="preserve"> Royal Navy </w:t>
      </w:r>
      <w:r>
        <w:rPr>
          <w:rFonts w:eastAsia="Times New Roman"/>
          <w:sz w:val="20"/>
          <w:szCs w:val="20"/>
        </w:rPr>
        <w:t>é a Marinha Real Britânica.</w:t>
      </w:r>
    </w:p>
    <w:p w14:paraId="0420B65D" w14:textId="77777777" w:rsidR="001C2C75" w:rsidRDefault="00D37926">
      <w:pPr>
        <w:spacing w:line="192" w:lineRule="auto"/>
        <w:ind w:left="260"/>
        <w:rPr>
          <w:rFonts w:eastAsia="Times New Roman"/>
          <w:sz w:val="26"/>
          <w:szCs w:val="26"/>
          <w:vertAlign w:val="superscript"/>
        </w:rPr>
      </w:pPr>
      <w:r>
        <w:rPr>
          <w:rFonts w:eastAsia="Times New Roman"/>
          <w:sz w:val="25"/>
          <w:szCs w:val="25"/>
          <w:vertAlign w:val="superscript"/>
        </w:rPr>
        <w:t>4</w:t>
      </w:r>
      <w:r>
        <w:rPr>
          <w:rFonts w:eastAsia="Times New Roman"/>
          <w:i/>
          <w:iCs/>
          <w:sz w:val="20"/>
          <w:szCs w:val="20"/>
        </w:rPr>
        <w:t xml:space="preserve"> Kriegsmarine </w:t>
      </w:r>
      <w:r>
        <w:rPr>
          <w:rFonts w:eastAsia="Times New Roman"/>
          <w:sz w:val="20"/>
          <w:szCs w:val="20"/>
        </w:rPr>
        <w:t>é a Marinha de Guerra da Aleman</w:t>
      </w:r>
      <w:r>
        <w:rPr>
          <w:rFonts w:eastAsia="Times New Roman"/>
          <w:sz w:val="20"/>
          <w:szCs w:val="20"/>
        </w:rPr>
        <w:t>ha durante o Terceiro Reich, 1933-1945.</w:t>
      </w:r>
    </w:p>
    <w:p w14:paraId="7600BF16" w14:textId="77777777" w:rsidR="001C2C75" w:rsidRDefault="00D37926">
      <w:pPr>
        <w:spacing w:line="234" w:lineRule="auto"/>
        <w:ind w:left="260" w:right="264"/>
        <w:jc w:val="both"/>
        <w:rPr>
          <w:rFonts w:eastAsia="Times New Roman"/>
          <w:sz w:val="26"/>
          <w:szCs w:val="26"/>
          <w:vertAlign w:val="superscript"/>
        </w:rPr>
      </w:pPr>
      <w:r>
        <w:rPr>
          <w:rFonts w:eastAsia="Times New Roman"/>
          <w:sz w:val="25"/>
          <w:szCs w:val="25"/>
          <w:vertAlign w:val="superscript"/>
        </w:rPr>
        <w:t>5</w:t>
      </w:r>
      <w:r>
        <w:rPr>
          <w:rFonts w:eastAsia="Times New Roman"/>
          <w:sz w:val="20"/>
          <w:szCs w:val="20"/>
        </w:rPr>
        <w:t xml:space="preserve"> A força de submarinos alemã tinha à sua disposição três modelos de submarinos operacionais: o </w:t>
      </w:r>
      <w:r>
        <w:rPr>
          <w:rFonts w:eastAsia="Times New Roman"/>
          <w:i/>
          <w:iCs/>
          <w:sz w:val="20"/>
          <w:szCs w:val="20"/>
        </w:rPr>
        <w:t>Typ II-B</w:t>
      </w:r>
      <w:r>
        <w:rPr>
          <w:rFonts w:eastAsia="Times New Roman"/>
          <w:sz w:val="20"/>
          <w:szCs w:val="20"/>
        </w:rPr>
        <w:t>,</w:t>
      </w:r>
      <w:r>
        <w:rPr>
          <w:rFonts w:eastAsia="Times New Roman"/>
          <w:i/>
          <w:iCs/>
          <w:sz w:val="20"/>
          <w:szCs w:val="20"/>
        </w:rPr>
        <w:t xml:space="preserve"> Typ VII-B </w:t>
      </w:r>
      <w:r>
        <w:rPr>
          <w:rFonts w:eastAsia="Times New Roman"/>
          <w:sz w:val="20"/>
          <w:szCs w:val="20"/>
        </w:rPr>
        <w:t>e o</w:t>
      </w:r>
      <w:r>
        <w:rPr>
          <w:rFonts w:eastAsia="Times New Roman"/>
          <w:i/>
          <w:iCs/>
          <w:sz w:val="20"/>
          <w:szCs w:val="20"/>
        </w:rPr>
        <w:t xml:space="preserve"> Typ IX</w:t>
      </w:r>
      <w:r>
        <w:rPr>
          <w:rFonts w:eastAsia="Times New Roman"/>
          <w:sz w:val="20"/>
          <w:szCs w:val="20"/>
        </w:rPr>
        <w:t>-B. O primeiro devido a ser o menor em tonelagem ficou restrito ao Mar do Norte</w:t>
      </w:r>
      <w:r>
        <w:rPr>
          <w:rFonts w:eastAsia="Times New Roman"/>
          <w:i/>
          <w:iCs/>
          <w:sz w:val="20"/>
          <w:szCs w:val="20"/>
        </w:rPr>
        <w:t xml:space="preserve"> </w:t>
      </w:r>
      <w:r>
        <w:rPr>
          <w:rFonts w:eastAsia="Times New Roman"/>
          <w:sz w:val="20"/>
          <w:szCs w:val="20"/>
        </w:rPr>
        <w:t>e Mar Bált</w:t>
      </w:r>
      <w:r>
        <w:rPr>
          <w:rFonts w:eastAsia="Times New Roman"/>
          <w:sz w:val="20"/>
          <w:szCs w:val="20"/>
        </w:rPr>
        <w:t>ico; o segundo chegou até a costa oeste atlântica das Ilhas Britânicas, bem como no Canal da Mancha e Baía de Biscaia; por fim, o último, por ser o maior de todos, passou a operar nas imediações do Estreito de Gibraltar, Ilhas Canárias, e faixas do Atlânti</w:t>
      </w:r>
      <w:r>
        <w:rPr>
          <w:rFonts w:eastAsia="Times New Roman"/>
          <w:sz w:val="20"/>
          <w:szCs w:val="20"/>
        </w:rPr>
        <w:t>co Norte.</w:t>
      </w:r>
    </w:p>
    <w:p w14:paraId="15AF9CC4" w14:textId="77777777" w:rsidR="001C2C75" w:rsidRDefault="001C2C75">
      <w:pPr>
        <w:sectPr w:rsidR="001C2C75">
          <w:pgSz w:w="11900" w:h="16840"/>
          <w:pgMar w:top="1440" w:right="1440" w:bottom="843" w:left="1440" w:header="0" w:footer="0" w:gutter="0"/>
          <w:cols w:space="720" w:equalWidth="0">
            <w:col w:w="9024"/>
          </w:cols>
        </w:sectPr>
      </w:pPr>
    </w:p>
    <w:p w14:paraId="0D1DC2BA" w14:textId="77777777" w:rsidR="001C2C75" w:rsidRDefault="00D37926">
      <w:pPr>
        <w:spacing w:line="351" w:lineRule="auto"/>
        <w:ind w:left="260" w:right="264" w:firstLine="850"/>
        <w:jc w:val="both"/>
        <w:rPr>
          <w:sz w:val="20"/>
          <w:szCs w:val="20"/>
        </w:rPr>
      </w:pPr>
      <w:bookmarkStart w:id="159" w:name="page160"/>
      <w:bookmarkEnd w:id="159"/>
      <w:r>
        <w:rPr>
          <w:rFonts w:eastAsia="Times New Roman"/>
          <w:sz w:val="24"/>
          <w:szCs w:val="24"/>
        </w:rPr>
        <w:lastRenderedPageBreak/>
        <w:t>A guerra então estritamente europeia já no seu início reverberou suas luzes para as Américas. Os Estados Unidos durante a década de 1930 já prefiguravam possíveis ações de nações beligerantes contra o continente americano. E</w:t>
      </w:r>
      <w:r>
        <w:rPr>
          <w:rFonts w:eastAsia="Times New Roman"/>
          <w:sz w:val="24"/>
          <w:szCs w:val="24"/>
        </w:rPr>
        <w:t xml:space="preserve">les utilizariam de amplas diretrizes preventivas para manter as nações beligerantes afastadas das águas americanas bem como preparar a </w:t>
      </w:r>
      <w:r>
        <w:rPr>
          <w:rFonts w:eastAsia="Times New Roman"/>
          <w:i/>
          <w:iCs/>
          <w:sz w:val="24"/>
          <w:szCs w:val="24"/>
        </w:rPr>
        <w:t>US Navy</w:t>
      </w:r>
      <w:r>
        <w:rPr>
          <w:rFonts w:eastAsia="Times New Roman"/>
          <w:sz w:val="31"/>
          <w:szCs w:val="31"/>
          <w:vertAlign w:val="superscript"/>
        </w:rPr>
        <w:t>6</w:t>
      </w:r>
      <w:r>
        <w:rPr>
          <w:rFonts w:eastAsia="Times New Roman"/>
          <w:sz w:val="24"/>
          <w:szCs w:val="24"/>
        </w:rPr>
        <w:t xml:space="preserve"> para uma resistência armada eficiente contra qualquer tentativa de intromissão dos beligerantes nos interesses d</w:t>
      </w:r>
      <w:r>
        <w:rPr>
          <w:rFonts w:eastAsia="Times New Roman"/>
          <w:sz w:val="24"/>
          <w:szCs w:val="24"/>
        </w:rPr>
        <w:t>a América. Com efeito, em 1933 o Presidente Franklin Roosevelt disponibilizou US$ 238 milhões dos fundos de emprego emergencial para serem usados na construção de 32 belonaves nos próximos três anos. Além disso, um ano depois, não obstante as críticas feit</w:t>
      </w:r>
      <w:r>
        <w:rPr>
          <w:rFonts w:eastAsia="Times New Roman"/>
          <w:sz w:val="24"/>
          <w:szCs w:val="24"/>
        </w:rPr>
        <w:t>as ao Presidente de que estava se iniciando uma nova corrida armamentista, Roosevelt assinou o Decreto Naval Vinson-Trammel, que autorizava a Marinha a construir 102 belonaves no decurso de oito anos.</w:t>
      </w:r>
    </w:p>
    <w:p w14:paraId="49C423E6" w14:textId="77777777" w:rsidR="001C2C75" w:rsidRDefault="001C2C75">
      <w:pPr>
        <w:spacing w:line="6" w:lineRule="exact"/>
        <w:rPr>
          <w:sz w:val="20"/>
          <w:szCs w:val="20"/>
        </w:rPr>
      </w:pPr>
    </w:p>
    <w:p w14:paraId="04A20F97" w14:textId="77777777" w:rsidR="001C2C75" w:rsidRDefault="00D37926">
      <w:pPr>
        <w:spacing w:line="351" w:lineRule="auto"/>
        <w:ind w:left="260" w:right="264" w:firstLine="850"/>
        <w:jc w:val="both"/>
        <w:rPr>
          <w:sz w:val="20"/>
          <w:szCs w:val="20"/>
        </w:rPr>
      </w:pPr>
      <w:r>
        <w:rPr>
          <w:rFonts w:eastAsia="Times New Roman"/>
          <w:sz w:val="24"/>
          <w:szCs w:val="24"/>
        </w:rPr>
        <w:t xml:space="preserve">Desde meados da década de 1920, o poderio naval </w:t>
      </w:r>
      <w:r>
        <w:rPr>
          <w:rFonts w:eastAsia="Times New Roman"/>
          <w:sz w:val="24"/>
          <w:szCs w:val="24"/>
        </w:rPr>
        <w:t>americano predominante estava situado na área do Pacífico. Essa situação começou a ser modificada por volta de setembro de 1938, quando o Chefe de Operações Navais, Almirante William D. Leahy, anunciou a criação do Esquadrão do Atlântico.</w:t>
      </w:r>
      <w:r>
        <w:rPr>
          <w:rFonts w:eastAsia="Times New Roman"/>
          <w:sz w:val="31"/>
          <w:szCs w:val="31"/>
          <w:vertAlign w:val="superscript"/>
        </w:rPr>
        <w:t>7</w:t>
      </w:r>
      <w:r>
        <w:rPr>
          <w:rFonts w:eastAsia="Times New Roman"/>
          <w:sz w:val="24"/>
          <w:szCs w:val="24"/>
        </w:rPr>
        <w:t xml:space="preserve"> Parte da força s</w:t>
      </w:r>
      <w:r>
        <w:rPr>
          <w:rFonts w:eastAsia="Times New Roman"/>
          <w:sz w:val="24"/>
          <w:szCs w:val="24"/>
        </w:rPr>
        <w:t>ediada no Pacífico foi transferida para o Atlântico, um grupo de quatro encouraçados (</w:t>
      </w:r>
      <w:r>
        <w:rPr>
          <w:rFonts w:eastAsia="Times New Roman"/>
          <w:i/>
          <w:iCs/>
          <w:sz w:val="24"/>
          <w:szCs w:val="24"/>
        </w:rPr>
        <w:t>U.S.S. New York</w:t>
      </w:r>
      <w:r>
        <w:rPr>
          <w:rFonts w:eastAsia="Times New Roman"/>
          <w:sz w:val="24"/>
          <w:szCs w:val="24"/>
        </w:rPr>
        <w:t xml:space="preserve">, </w:t>
      </w:r>
      <w:r>
        <w:rPr>
          <w:rFonts w:eastAsia="Times New Roman"/>
          <w:i/>
          <w:iCs/>
          <w:sz w:val="24"/>
          <w:szCs w:val="24"/>
        </w:rPr>
        <w:t>U.S.S.</w:t>
      </w:r>
      <w:r>
        <w:rPr>
          <w:rFonts w:eastAsia="Times New Roman"/>
          <w:sz w:val="24"/>
          <w:szCs w:val="24"/>
        </w:rPr>
        <w:t xml:space="preserve"> </w:t>
      </w:r>
      <w:r>
        <w:rPr>
          <w:rFonts w:eastAsia="Times New Roman"/>
          <w:i/>
          <w:iCs/>
          <w:sz w:val="24"/>
          <w:szCs w:val="24"/>
        </w:rPr>
        <w:t>Texas</w:t>
      </w:r>
      <w:r>
        <w:rPr>
          <w:rFonts w:eastAsia="Times New Roman"/>
          <w:sz w:val="24"/>
          <w:szCs w:val="24"/>
        </w:rPr>
        <w:t>,</w:t>
      </w:r>
      <w:r>
        <w:rPr>
          <w:rFonts w:eastAsia="Times New Roman"/>
          <w:i/>
          <w:iCs/>
          <w:sz w:val="24"/>
          <w:szCs w:val="24"/>
        </w:rPr>
        <w:t xml:space="preserve"> U.S.S. Arkansas </w:t>
      </w:r>
      <w:r>
        <w:rPr>
          <w:rFonts w:eastAsia="Times New Roman"/>
          <w:sz w:val="24"/>
          <w:szCs w:val="24"/>
        </w:rPr>
        <w:t>e</w:t>
      </w:r>
      <w:r>
        <w:rPr>
          <w:rFonts w:eastAsia="Times New Roman"/>
          <w:i/>
          <w:iCs/>
          <w:sz w:val="24"/>
          <w:szCs w:val="24"/>
        </w:rPr>
        <w:t xml:space="preserve"> U.S.S. Wyoming</w:t>
      </w:r>
      <w:r>
        <w:rPr>
          <w:rFonts w:eastAsia="Times New Roman"/>
          <w:sz w:val="24"/>
          <w:szCs w:val="24"/>
        </w:rPr>
        <w:t>) sob o comando do Vice-Almirante Alfred</w:t>
      </w:r>
      <w:r>
        <w:rPr>
          <w:rFonts w:eastAsia="Times New Roman"/>
          <w:i/>
          <w:iCs/>
          <w:sz w:val="24"/>
          <w:szCs w:val="24"/>
        </w:rPr>
        <w:t xml:space="preserve"> </w:t>
      </w:r>
      <w:r>
        <w:rPr>
          <w:rFonts w:eastAsia="Times New Roman"/>
          <w:sz w:val="24"/>
          <w:szCs w:val="24"/>
        </w:rPr>
        <w:t>W. Johnson; uma divisão de cruzadores pesados (</w:t>
      </w:r>
      <w:r>
        <w:rPr>
          <w:rFonts w:eastAsia="Times New Roman"/>
          <w:i/>
          <w:iCs/>
          <w:sz w:val="24"/>
          <w:szCs w:val="24"/>
        </w:rPr>
        <w:t>U.S.S. San Francisc</w:t>
      </w:r>
      <w:r>
        <w:rPr>
          <w:rFonts w:eastAsia="Times New Roman"/>
          <w:i/>
          <w:iCs/>
          <w:sz w:val="24"/>
          <w:szCs w:val="24"/>
        </w:rPr>
        <w:t>o</w:t>
      </w:r>
      <w:r>
        <w:rPr>
          <w:rFonts w:eastAsia="Times New Roman"/>
          <w:sz w:val="24"/>
          <w:szCs w:val="24"/>
        </w:rPr>
        <w:t xml:space="preserve">, </w:t>
      </w:r>
      <w:r>
        <w:rPr>
          <w:rFonts w:eastAsia="Times New Roman"/>
          <w:i/>
          <w:iCs/>
          <w:sz w:val="24"/>
          <w:szCs w:val="24"/>
        </w:rPr>
        <w:t>U.S.S.</w:t>
      </w:r>
      <w:r>
        <w:rPr>
          <w:rFonts w:eastAsia="Times New Roman"/>
          <w:sz w:val="24"/>
          <w:szCs w:val="24"/>
        </w:rPr>
        <w:t xml:space="preserve"> </w:t>
      </w:r>
      <w:r>
        <w:rPr>
          <w:rFonts w:eastAsia="Times New Roman"/>
          <w:i/>
          <w:iCs/>
          <w:sz w:val="24"/>
          <w:szCs w:val="24"/>
        </w:rPr>
        <w:t>Tuscalossa</w:t>
      </w:r>
      <w:r>
        <w:rPr>
          <w:rFonts w:eastAsia="Times New Roman"/>
          <w:sz w:val="24"/>
          <w:szCs w:val="24"/>
        </w:rPr>
        <w:t>,</w:t>
      </w:r>
      <w:r>
        <w:rPr>
          <w:rFonts w:eastAsia="Times New Roman"/>
          <w:i/>
          <w:iCs/>
          <w:sz w:val="24"/>
          <w:szCs w:val="24"/>
        </w:rPr>
        <w:t xml:space="preserve"> U.S.S. Quincy </w:t>
      </w:r>
      <w:r>
        <w:rPr>
          <w:rFonts w:eastAsia="Times New Roman"/>
          <w:sz w:val="24"/>
          <w:szCs w:val="24"/>
        </w:rPr>
        <w:t>e</w:t>
      </w:r>
      <w:r>
        <w:rPr>
          <w:rFonts w:eastAsia="Times New Roman"/>
          <w:i/>
          <w:iCs/>
          <w:sz w:val="24"/>
          <w:szCs w:val="24"/>
        </w:rPr>
        <w:t xml:space="preserve"> U.S.S. Vincennes</w:t>
      </w:r>
      <w:r>
        <w:rPr>
          <w:rFonts w:eastAsia="Times New Roman"/>
          <w:sz w:val="24"/>
          <w:szCs w:val="24"/>
        </w:rPr>
        <w:t>) sob o comando do Vice-Almirante A. C.</w:t>
      </w:r>
      <w:r>
        <w:rPr>
          <w:rFonts w:eastAsia="Times New Roman"/>
          <w:i/>
          <w:iCs/>
          <w:sz w:val="24"/>
          <w:szCs w:val="24"/>
        </w:rPr>
        <w:t xml:space="preserve"> </w:t>
      </w:r>
      <w:r>
        <w:rPr>
          <w:rFonts w:eastAsia="Times New Roman"/>
          <w:sz w:val="24"/>
          <w:szCs w:val="24"/>
        </w:rPr>
        <w:t xml:space="preserve">Pickens; o Esquadrão de Destroieres 10, comandado pelo Capitão-de-Mar-e-Guerra W. Greenman; e os porta-aviões </w:t>
      </w:r>
      <w:r>
        <w:rPr>
          <w:rFonts w:eastAsia="Times New Roman"/>
          <w:i/>
          <w:iCs/>
          <w:sz w:val="24"/>
          <w:szCs w:val="24"/>
        </w:rPr>
        <w:t>U.S.S. Ranger</w:t>
      </w:r>
      <w:r>
        <w:rPr>
          <w:rFonts w:eastAsia="Times New Roman"/>
          <w:sz w:val="24"/>
          <w:szCs w:val="24"/>
        </w:rPr>
        <w:t xml:space="preserve"> e </w:t>
      </w:r>
      <w:r>
        <w:rPr>
          <w:rFonts w:eastAsia="Times New Roman"/>
          <w:i/>
          <w:iCs/>
          <w:sz w:val="24"/>
          <w:szCs w:val="24"/>
        </w:rPr>
        <w:t>U.S.S. Wasp</w:t>
      </w:r>
      <w:r>
        <w:rPr>
          <w:rFonts w:eastAsia="Times New Roman"/>
          <w:sz w:val="24"/>
          <w:szCs w:val="24"/>
        </w:rPr>
        <w:t>. Essa força seria o núcl</w:t>
      </w:r>
      <w:r>
        <w:rPr>
          <w:rFonts w:eastAsia="Times New Roman"/>
          <w:sz w:val="24"/>
          <w:szCs w:val="24"/>
        </w:rPr>
        <w:t>eo da futura Esquadra do Atlântico comandada pelo Almirante Ernest J. King, a partir de 1941. (MORISON, 1984, p. 14)</w:t>
      </w:r>
    </w:p>
    <w:p w14:paraId="583CCFF2" w14:textId="77777777" w:rsidR="001C2C75" w:rsidRDefault="001C2C75">
      <w:pPr>
        <w:spacing w:line="7" w:lineRule="exact"/>
        <w:rPr>
          <w:sz w:val="20"/>
          <w:szCs w:val="20"/>
        </w:rPr>
      </w:pPr>
    </w:p>
    <w:p w14:paraId="30026AAE" w14:textId="77777777" w:rsidR="001C2C75" w:rsidRDefault="00D37926">
      <w:pPr>
        <w:spacing w:line="365" w:lineRule="auto"/>
        <w:ind w:left="260" w:right="264" w:firstLine="850"/>
        <w:jc w:val="both"/>
        <w:rPr>
          <w:sz w:val="20"/>
          <w:szCs w:val="20"/>
        </w:rPr>
      </w:pPr>
      <w:r>
        <w:rPr>
          <w:rFonts w:eastAsia="Times New Roman"/>
          <w:sz w:val="24"/>
          <w:szCs w:val="24"/>
        </w:rPr>
        <w:t>Mais de dois anos antes da entrada formal dos Estados Unidos na Segunda Guerra Mundial, a Esquadra do Atlântico estava operando em apoio à</w:t>
      </w:r>
      <w:r>
        <w:rPr>
          <w:rFonts w:eastAsia="Times New Roman"/>
          <w:sz w:val="24"/>
          <w:szCs w:val="24"/>
        </w:rPr>
        <w:t xml:space="preserve"> </w:t>
      </w:r>
      <w:r>
        <w:rPr>
          <w:rFonts w:eastAsia="Times New Roman"/>
          <w:i/>
          <w:iCs/>
          <w:sz w:val="24"/>
          <w:szCs w:val="24"/>
        </w:rPr>
        <w:t>Royal Navy</w:t>
      </w:r>
      <w:r>
        <w:rPr>
          <w:rFonts w:eastAsia="Times New Roman"/>
          <w:sz w:val="24"/>
          <w:szCs w:val="24"/>
        </w:rPr>
        <w:t xml:space="preserve">. O primeiro impacto da guerra europeia na </w:t>
      </w:r>
      <w:r>
        <w:rPr>
          <w:rFonts w:eastAsia="Times New Roman"/>
          <w:i/>
          <w:iCs/>
          <w:sz w:val="24"/>
          <w:szCs w:val="24"/>
        </w:rPr>
        <w:t>US Navy</w:t>
      </w:r>
      <w:r>
        <w:rPr>
          <w:rFonts w:eastAsia="Times New Roman"/>
          <w:sz w:val="24"/>
          <w:szCs w:val="24"/>
        </w:rPr>
        <w:t xml:space="preserve"> foi uma ordem do Presidente Roosevelt de 5 de setembro de 1939, que organizava a “Patrulha da Neutralidade”. O objetivo declarado desta patrulha era relatar e rastrear qualquer tentativa de apro</w:t>
      </w:r>
      <w:r>
        <w:rPr>
          <w:rFonts w:eastAsia="Times New Roman"/>
          <w:sz w:val="24"/>
          <w:szCs w:val="24"/>
        </w:rPr>
        <w:t xml:space="preserve">ximação da costa leste dos Estados Unidos e Índias Ocidentais por via aérea, naval em superfície e submersa dos beligerantes. O propósito fundamental era dar ênfase na prontidão da </w:t>
      </w:r>
      <w:r>
        <w:rPr>
          <w:rFonts w:eastAsia="Times New Roman"/>
          <w:i/>
          <w:iCs/>
          <w:sz w:val="24"/>
          <w:szCs w:val="24"/>
        </w:rPr>
        <w:t>US Navy</w:t>
      </w:r>
      <w:r>
        <w:rPr>
          <w:rFonts w:eastAsia="Times New Roman"/>
          <w:sz w:val="24"/>
          <w:szCs w:val="24"/>
        </w:rPr>
        <w:t xml:space="preserve"> em proteger o Hemisfério Ocidental. (MORISON, 1984, p. 14)</w:t>
      </w:r>
    </w:p>
    <w:p w14:paraId="67C3610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94240" behindDoc="1" locked="0" layoutInCell="0" allowOverlap="1" wp14:anchorId="483DDDCC" wp14:editId="0872B075">
                <wp:simplePos x="0" y="0"/>
                <wp:positionH relativeFrom="column">
                  <wp:posOffset>165735</wp:posOffset>
                </wp:positionH>
                <wp:positionV relativeFrom="paragraph">
                  <wp:posOffset>108585</wp:posOffset>
                </wp:positionV>
                <wp:extent cx="1828800" cy="0"/>
                <wp:effectExtent l="0" t="0" r="0" b="0"/>
                <wp:wrapNone/>
                <wp:docPr id="89" name="Shape 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12A24A9" id="Shape 89" o:spid="_x0000_s1026" style="position:absolute;z-index:-251722240;visibility:visible;mso-wrap-style:square;mso-wrap-distance-left:9pt;mso-wrap-distance-top:0;mso-wrap-distance-right:9pt;mso-wrap-distance-bottom:0;mso-position-horizontal:absolute;mso-position-horizontal-relative:text;mso-position-vertical:absolute;mso-position-vertical-relative:text" from="13.05pt,8.55pt" to="157.05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NTMTuAEAAIEDAAAOAAAAZHJzL2Uyb0RvYy54bWysU02P0zAQvSPxHyzfadJSLdmo6R52KZcV&#10;VFr4AVPbaSz8JY9p2n/P2GnLFjghfLA8nufneW/s1cPRGnZQEbV3HZ/Pas6UE15qt+/4t6+bdw1n&#10;mMBJMN6pjp8U8of12zerMbRq4QdvpIqMSBy2Y+j4kFJoqwrFoCzgzAflKNn7aCFRGPeVjDASuzXV&#10;oq7vqtFHGaIXCpF2n6YkXxf+vlcifel7VImZjlNtqcyxzLs8V+sVtPsIYdDiXAb8QxUWtKNLr1RP&#10;kID9iPoPKqtF9Oj7NBPeVr7vtVBFA6mZ17+peRkgqKKFzMFwtQn/H634fNhGpmXHm3vOHFjqUbmW&#10;UUzmjAFbwjy6bczyxNG9hGcvviPlqptkDjBMsGMfbYaTPnYsZp+uZqtjYoI2582iaWrqiaDc8sPd&#10;+3xdBe3lbIiYPilvWV503GiXrYAWDs+YJugFkrfRGy032pgSxP3u0UR2AGr7powz+w3MODZ2/H6+&#10;XBbmmxy+pqjL+BuF1Yner9GWDLyCoB0UyI9OUpnQJtBmWpM6486+TVZl03Zenrbx4if1udhwfpP5&#10;Ib2Oy+lfP2f9EwAA//8DAFBLAwQUAAYACAAAACEAj6JcUtoAAAAIAQAADwAAAGRycy9kb3ducmV2&#10;LnhtbExPQU7DMBC8I/EHa5G4IOqkRAWFOBVFgisQuHBz460TEa8t223D71nEgZ52d2Y0M9usZzeJ&#10;A8Y0elJQLgoQSL03I1kFH+9P13cgUtZk9OQJFXxjgnV7ftbo2vgjveGhy1awCaVaKxhyDrWUqR/Q&#10;6bTwAYm5nY9OZz6jlSbqI5u7SS6LYiWdHokTBh3wccD+q9s7BeElVlWIn1eb56lM3WZnrTevSl1e&#10;zA/3IDLO+V8Mv/W5OrTcaev3ZJKYFCxXJSsZv+XJ/E1Z8bL9A2TbyNMH2h8AAAD//wMAUEsBAi0A&#10;FAAGAAgAAAAhALaDOJL+AAAA4QEAABMAAAAAAAAAAAAAAAAAAAAAAFtDb250ZW50X1R5cGVzXS54&#10;bWxQSwECLQAUAAYACAAAACEAOP0h/9YAAACUAQAACwAAAAAAAAAAAAAAAAAvAQAAX3JlbHMvLnJl&#10;bHNQSwECLQAUAAYACAAAACEAzzUzE7gBAACBAwAADgAAAAAAAAAAAAAAAAAuAgAAZHJzL2Uyb0Rv&#10;Yy54bWxQSwECLQAUAAYACAAAACEAj6JcUtoAAAAIAQAADwAAAAAAAAAAAAAAAAASBAAAZHJzL2Rv&#10;d25yZXYueG1sUEsFBgAAAAAEAAQA8wAAABkFAAAAAA==&#10;" o:allowincell="f" filled="t" strokeweight=".72pt">
                <v:stroke joinstyle="miter"/>
                <o:lock v:ext="edit" shapetype="f"/>
              </v:line>
            </w:pict>
          </mc:Fallback>
        </mc:AlternateContent>
      </w:r>
    </w:p>
    <w:p w14:paraId="4D6E8F94" w14:textId="77777777" w:rsidR="001C2C75" w:rsidRDefault="001C2C75">
      <w:pPr>
        <w:spacing w:line="173" w:lineRule="exact"/>
        <w:rPr>
          <w:sz w:val="20"/>
          <w:szCs w:val="20"/>
        </w:rPr>
      </w:pPr>
    </w:p>
    <w:p w14:paraId="2586FD87" w14:textId="77777777" w:rsidR="001C2C75" w:rsidRDefault="00D37926" w:rsidP="00D37926">
      <w:pPr>
        <w:numPr>
          <w:ilvl w:val="0"/>
          <w:numId w:val="90"/>
        </w:numPr>
        <w:tabs>
          <w:tab w:val="left" w:pos="380"/>
        </w:tabs>
        <w:ind w:left="380" w:hanging="118"/>
        <w:rPr>
          <w:rFonts w:eastAsia="Times New Roman"/>
          <w:sz w:val="26"/>
          <w:szCs w:val="26"/>
          <w:vertAlign w:val="superscript"/>
        </w:rPr>
      </w:pPr>
      <w:r>
        <w:rPr>
          <w:rFonts w:eastAsia="Times New Roman"/>
          <w:i/>
          <w:iCs/>
          <w:sz w:val="20"/>
          <w:szCs w:val="20"/>
        </w:rPr>
        <w:t xml:space="preserve">US Navy </w:t>
      </w:r>
      <w:r>
        <w:rPr>
          <w:rFonts w:eastAsia="Times New Roman"/>
          <w:sz w:val="20"/>
          <w:szCs w:val="20"/>
        </w:rPr>
        <w:t>é a Marinha de Guerra dos Estados Unidos. O termo em inglês será usado durante o trabalho.</w:t>
      </w:r>
    </w:p>
    <w:p w14:paraId="46B8F8F0" w14:textId="77777777" w:rsidR="001C2C75" w:rsidRDefault="00D37926">
      <w:pPr>
        <w:ind w:left="260"/>
        <w:rPr>
          <w:rFonts w:eastAsia="Times New Roman"/>
          <w:sz w:val="26"/>
          <w:szCs w:val="26"/>
          <w:vertAlign w:val="superscript"/>
        </w:rPr>
      </w:pPr>
      <w:r>
        <w:rPr>
          <w:rFonts w:eastAsia="Times New Roman"/>
          <w:sz w:val="25"/>
          <w:szCs w:val="25"/>
          <w:vertAlign w:val="superscript"/>
        </w:rPr>
        <w:t>7</w:t>
      </w:r>
      <w:r>
        <w:rPr>
          <w:rFonts w:eastAsia="Times New Roman"/>
          <w:sz w:val="20"/>
          <w:szCs w:val="20"/>
        </w:rPr>
        <w:t xml:space="preserve"> Pittsburgh Post-Gazette, 02/09/1938, p. 1.</w:t>
      </w:r>
    </w:p>
    <w:p w14:paraId="4132E14F" w14:textId="77777777" w:rsidR="001C2C75" w:rsidRDefault="001C2C75">
      <w:pPr>
        <w:sectPr w:rsidR="001C2C75">
          <w:pgSz w:w="11900" w:h="16840"/>
          <w:pgMar w:top="1390" w:right="1440" w:bottom="814" w:left="1440" w:header="0" w:footer="0" w:gutter="0"/>
          <w:cols w:space="720" w:equalWidth="0">
            <w:col w:w="9024"/>
          </w:cols>
        </w:sectPr>
      </w:pPr>
    </w:p>
    <w:p w14:paraId="57FA7089" w14:textId="77777777" w:rsidR="001C2C75" w:rsidRDefault="00D37926">
      <w:pPr>
        <w:spacing w:line="360" w:lineRule="auto"/>
        <w:ind w:left="260" w:right="264" w:firstLine="850"/>
        <w:jc w:val="both"/>
        <w:rPr>
          <w:sz w:val="20"/>
          <w:szCs w:val="20"/>
        </w:rPr>
      </w:pPr>
      <w:bookmarkStart w:id="160" w:name="page161"/>
      <w:bookmarkEnd w:id="160"/>
      <w:r>
        <w:rPr>
          <w:rFonts w:eastAsia="Times New Roman"/>
          <w:sz w:val="24"/>
          <w:szCs w:val="24"/>
        </w:rPr>
        <w:lastRenderedPageBreak/>
        <w:t xml:space="preserve">Os representantes das repúblicas americanas se reuniram na Cidade do Panamá, um mês </w:t>
      </w:r>
      <w:r>
        <w:rPr>
          <w:rFonts w:eastAsia="Times New Roman"/>
          <w:sz w:val="24"/>
          <w:szCs w:val="24"/>
        </w:rPr>
        <w:t>após o início da guerra na Europa, para discutirem qual seria a posição das Américas, sua pauta era a mutualidade de problemas e interesses impostos pela guerra às nações americanas. A resolução XIV, mais conhecida como a “Declaração do Panamá”, propunha-s</w:t>
      </w:r>
      <w:r>
        <w:rPr>
          <w:rFonts w:eastAsia="Times New Roman"/>
          <w:sz w:val="24"/>
          <w:szCs w:val="24"/>
        </w:rPr>
        <w:t>e a criar uma zona neutra, da qual todos os navios beligerantes seriam excluídos, e que se “estenderia até cerca de trezentas milhas da costa, da fronteira canadense-americana no Atlântico, dando a volta pelas Américas do Norte e do Sul até a fronteira can</w:t>
      </w:r>
      <w:r>
        <w:rPr>
          <w:rFonts w:eastAsia="Times New Roman"/>
          <w:sz w:val="24"/>
          <w:szCs w:val="24"/>
        </w:rPr>
        <w:t>adense-americana no Pacífico”. (CONN; FAIRCHILD, 2000, p. 46)</w:t>
      </w:r>
    </w:p>
    <w:p w14:paraId="3DBC13A2" w14:textId="77777777" w:rsidR="001C2C75" w:rsidRDefault="00D37926">
      <w:pPr>
        <w:spacing w:line="359" w:lineRule="auto"/>
        <w:ind w:left="260" w:right="264" w:firstLine="850"/>
        <w:jc w:val="both"/>
        <w:rPr>
          <w:sz w:val="20"/>
          <w:szCs w:val="20"/>
        </w:rPr>
      </w:pPr>
      <w:r>
        <w:rPr>
          <w:rFonts w:eastAsia="Times New Roman"/>
          <w:sz w:val="24"/>
          <w:szCs w:val="24"/>
        </w:rPr>
        <w:t>Cada nação estava autorizada a patrulhar águas adjacentes à sua costa para fazer cumprir aquela resolução. No entanto, uma vez que apenas as forças armadas dos Estados Unidos eram capazes de emp</w:t>
      </w:r>
      <w:r>
        <w:rPr>
          <w:rFonts w:eastAsia="Times New Roman"/>
          <w:sz w:val="24"/>
          <w:szCs w:val="24"/>
        </w:rPr>
        <w:t>reender o patrulhamento em uma vasta área, estava implícito que cairia sob sua responsabilidade a execução daquela resolução. “O acordo cordial entre as repúblicas americanas no Panamá também indicou a probabilidade de cooperação com medidas militares de e</w:t>
      </w:r>
      <w:r>
        <w:rPr>
          <w:rFonts w:eastAsia="Times New Roman"/>
          <w:sz w:val="24"/>
          <w:szCs w:val="24"/>
        </w:rPr>
        <w:t>mergência”, (CONN; FAIRCHILD, 2000, p. 46) isto é, caso se fizesse necessário, os Estados Unidos poderiam levar avante seus planos para a defesa do hemisfério contra qualquer investida inimiga.</w:t>
      </w:r>
    </w:p>
    <w:p w14:paraId="7349FBD9" w14:textId="77777777" w:rsidR="001C2C75" w:rsidRDefault="001C2C75">
      <w:pPr>
        <w:spacing w:line="9" w:lineRule="exact"/>
        <w:rPr>
          <w:sz w:val="20"/>
          <w:szCs w:val="20"/>
        </w:rPr>
      </w:pPr>
    </w:p>
    <w:p w14:paraId="784FB767" w14:textId="77777777" w:rsidR="001C2C75" w:rsidRDefault="00D37926">
      <w:pPr>
        <w:spacing w:line="360" w:lineRule="auto"/>
        <w:ind w:left="260" w:right="264" w:firstLine="850"/>
        <w:jc w:val="both"/>
        <w:rPr>
          <w:sz w:val="20"/>
          <w:szCs w:val="20"/>
        </w:rPr>
      </w:pPr>
      <w:r>
        <w:rPr>
          <w:rFonts w:eastAsia="Times New Roman"/>
          <w:sz w:val="24"/>
          <w:szCs w:val="24"/>
        </w:rPr>
        <w:t>A situação da Inglaterra no período de setembro de 1939 até o</w:t>
      </w:r>
      <w:r>
        <w:rPr>
          <w:rFonts w:eastAsia="Times New Roman"/>
          <w:sz w:val="24"/>
          <w:szCs w:val="24"/>
        </w:rPr>
        <w:t xml:space="preserve"> início de 1941 era preocupante. A ameaça à navegação britânica feita pelos ataques submarinos chegou a um nível alarmante. Neste período o total médio de perdas da marinha mercante foi de 66.700 toneladas por semana. Só em fevereiro de 1941, essa média au</w:t>
      </w:r>
      <w:r>
        <w:rPr>
          <w:rFonts w:eastAsia="Times New Roman"/>
          <w:sz w:val="24"/>
          <w:szCs w:val="24"/>
        </w:rPr>
        <w:t>mentou para</w:t>
      </w:r>
    </w:p>
    <w:p w14:paraId="253BE920" w14:textId="77777777" w:rsidR="001C2C75" w:rsidRDefault="00D37926">
      <w:pPr>
        <w:spacing w:line="364" w:lineRule="auto"/>
        <w:ind w:left="260" w:right="264"/>
        <w:jc w:val="both"/>
        <w:rPr>
          <w:sz w:val="20"/>
          <w:szCs w:val="20"/>
        </w:rPr>
      </w:pPr>
      <w:r>
        <w:rPr>
          <w:rFonts w:eastAsia="Times New Roman"/>
          <w:sz w:val="24"/>
          <w:szCs w:val="24"/>
        </w:rPr>
        <w:t>75.000 toneladas e, em março subiu ainda mais para 98.000 toneladas. Caso as perdas continuem nesse patamar, a expectativa é que o total anual seria de 5 milhões de toneladas em embarcações, enquanto os estaleiros britânicos só poderiam repor 1</w:t>
      </w:r>
      <w:r>
        <w:rPr>
          <w:rFonts w:eastAsia="Times New Roman"/>
          <w:sz w:val="24"/>
          <w:szCs w:val="24"/>
        </w:rPr>
        <w:t xml:space="preserve"> milhão de toneladas para o ano de 1941. Nestas circunstâncias o Presidente Roosevelt tomou algumas medidas para auxiliar seu aliado inglês: disponibilizou parte da frota mercante americana para transportar os materiais de guerra para as Ilhas Britânicas, </w:t>
      </w:r>
      <w:r>
        <w:rPr>
          <w:rFonts w:eastAsia="Times New Roman"/>
          <w:sz w:val="24"/>
          <w:szCs w:val="24"/>
        </w:rPr>
        <w:t>mesmo com a limitação da Lei de Neutralidade que não permitia que nenhum navio com bandeira e tripulação americanas transportasse materiais para algum beligerante nas zonas de conflito; e, o completo uso do sistema da “patrulha da neutralidade”, a</w:t>
      </w:r>
    </w:p>
    <w:p w14:paraId="066B2A19" w14:textId="77777777" w:rsidR="001C2C75" w:rsidRDefault="001C2C75">
      <w:pPr>
        <w:sectPr w:rsidR="001C2C75">
          <w:pgSz w:w="11900" w:h="16840"/>
          <w:pgMar w:top="1390" w:right="1440" w:bottom="1440" w:left="1440" w:header="0" w:footer="0" w:gutter="0"/>
          <w:cols w:space="720" w:equalWidth="0">
            <w:col w:w="9024"/>
          </w:cols>
        </w:sectPr>
      </w:pPr>
    </w:p>
    <w:p w14:paraId="583AC0C5" w14:textId="77777777" w:rsidR="001C2C75" w:rsidRDefault="00D37926">
      <w:pPr>
        <w:spacing w:line="317" w:lineRule="auto"/>
        <w:ind w:left="260" w:right="264"/>
        <w:jc w:val="both"/>
        <w:rPr>
          <w:sz w:val="20"/>
          <w:szCs w:val="20"/>
        </w:rPr>
      </w:pPr>
      <w:bookmarkStart w:id="161" w:name="page162"/>
      <w:bookmarkEnd w:id="161"/>
      <w:r>
        <w:rPr>
          <w:rFonts w:eastAsia="Times New Roman"/>
          <w:sz w:val="24"/>
          <w:szCs w:val="24"/>
        </w:rPr>
        <w:lastRenderedPageBreak/>
        <w:t>partir de sua expansão até os sete mares, segundo o Presidente, até onde ele mesmo achasse que fosse necessário sua extensão.</w:t>
      </w:r>
      <w:r>
        <w:rPr>
          <w:rFonts w:eastAsia="Times New Roman"/>
          <w:sz w:val="31"/>
          <w:szCs w:val="31"/>
          <w:vertAlign w:val="superscript"/>
        </w:rPr>
        <w:t>8</w:t>
      </w:r>
    </w:p>
    <w:p w14:paraId="61022E8A" w14:textId="77777777" w:rsidR="001C2C75" w:rsidRDefault="001C2C75">
      <w:pPr>
        <w:spacing w:line="1" w:lineRule="exact"/>
        <w:rPr>
          <w:sz w:val="20"/>
          <w:szCs w:val="20"/>
        </w:rPr>
      </w:pPr>
    </w:p>
    <w:p w14:paraId="2BC05055" w14:textId="77777777" w:rsidR="001C2C75" w:rsidRDefault="00D37926">
      <w:pPr>
        <w:spacing w:line="362" w:lineRule="auto"/>
        <w:ind w:left="260" w:right="264" w:firstLine="910"/>
        <w:jc w:val="both"/>
        <w:rPr>
          <w:sz w:val="20"/>
          <w:szCs w:val="20"/>
        </w:rPr>
      </w:pPr>
      <w:r>
        <w:rPr>
          <w:rFonts w:eastAsia="Times New Roman"/>
          <w:sz w:val="24"/>
          <w:szCs w:val="24"/>
        </w:rPr>
        <w:t>Neste artigo, que é um compêndio do primeiro capítulo de minha dissertação de mestrado, eu analiso a relaç</w:t>
      </w:r>
      <w:r>
        <w:rPr>
          <w:rFonts w:eastAsia="Times New Roman"/>
          <w:sz w:val="24"/>
          <w:szCs w:val="24"/>
        </w:rPr>
        <w:t xml:space="preserve">ão da expansão da “patrulha da neutralidade” da </w:t>
      </w:r>
      <w:r>
        <w:rPr>
          <w:rFonts w:eastAsia="Times New Roman"/>
          <w:i/>
          <w:iCs/>
          <w:sz w:val="24"/>
          <w:szCs w:val="24"/>
        </w:rPr>
        <w:t>US Navy</w:t>
      </w:r>
      <w:r>
        <w:rPr>
          <w:rFonts w:eastAsia="Times New Roman"/>
          <w:sz w:val="24"/>
          <w:szCs w:val="24"/>
        </w:rPr>
        <w:t xml:space="preserve"> iniciada em 1941 para águas do Atlântico Sul, levada a cabo pela criada Força-Tarefa 3, e a escolha e utilização do porto do Recife. Para tal eu levanto a questão da necessidade de se ter um porto con</w:t>
      </w:r>
      <w:r>
        <w:rPr>
          <w:rFonts w:eastAsia="Times New Roman"/>
          <w:sz w:val="24"/>
          <w:szCs w:val="24"/>
        </w:rPr>
        <w:t>tíguo à área de operações para reabastecimento dos navios e descanso das tripulações. Assim divido em duas partes essa análise: A primeira que aborda a missão da Força-Tarefa 3, a questão geográfica estratégica do porto do Recife, bem como de infraestrutur</w:t>
      </w:r>
      <w:r>
        <w:rPr>
          <w:rFonts w:eastAsia="Times New Roman"/>
          <w:sz w:val="24"/>
          <w:szCs w:val="24"/>
        </w:rPr>
        <w:t>a e social da cidade em si. A segunda parte que mostra as atuações do Observador Naval Americano no Recife e do Consulado Americano em Pernambuco voltadas para a providência de combustíveis, mantimentos e água para as belonaves em missão de “patrulha da ne</w:t>
      </w:r>
      <w:r>
        <w:rPr>
          <w:rFonts w:eastAsia="Times New Roman"/>
          <w:sz w:val="24"/>
          <w:szCs w:val="24"/>
        </w:rPr>
        <w:t>utralidade” que aportassem no porto do Recife durante grande parte daquele ano.</w:t>
      </w:r>
    </w:p>
    <w:p w14:paraId="0BD68B73" w14:textId="77777777" w:rsidR="001C2C75" w:rsidRDefault="001C2C75">
      <w:pPr>
        <w:spacing w:line="200" w:lineRule="exact"/>
        <w:rPr>
          <w:sz w:val="20"/>
          <w:szCs w:val="20"/>
        </w:rPr>
      </w:pPr>
    </w:p>
    <w:p w14:paraId="40B06197" w14:textId="77777777" w:rsidR="001C2C75" w:rsidRDefault="001C2C75">
      <w:pPr>
        <w:spacing w:line="200" w:lineRule="exact"/>
        <w:rPr>
          <w:sz w:val="20"/>
          <w:szCs w:val="20"/>
        </w:rPr>
      </w:pPr>
    </w:p>
    <w:p w14:paraId="499CBB24" w14:textId="77777777" w:rsidR="001C2C75" w:rsidRDefault="001C2C75">
      <w:pPr>
        <w:spacing w:line="200" w:lineRule="exact"/>
        <w:rPr>
          <w:sz w:val="20"/>
          <w:szCs w:val="20"/>
        </w:rPr>
      </w:pPr>
    </w:p>
    <w:p w14:paraId="1CC43364" w14:textId="77777777" w:rsidR="001C2C75" w:rsidRDefault="001C2C75">
      <w:pPr>
        <w:spacing w:line="200" w:lineRule="exact"/>
        <w:rPr>
          <w:sz w:val="20"/>
          <w:szCs w:val="20"/>
        </w:rPr>
      </w:pPr>
    </w:p>
    <w:p w14:paraId="2DF4389B" w14:textId="77777777" w:rsidR="001C2C75" w:rsidRDefault="001C2C75">
      <w:pPr>
        <w:spacing w:line="200" w:lineRule="exact"/>
        <w:rPr>
          <w:sz w:val="20"/>
          <w:szCs w:val="20"/>
        </w:rPr>
      </w:pPr>
    </w:p>
    <w:p w14:paraId="0D2C4B68" w14:textId="77777777" w:rsidR="001C2C75" w:rsidRDefault="001C2C75">
      <w:pPr>
        <w:spacing w:line="200" w:lineRule="exact"/>
        <w:rPr>
          <w:sz w:val="20"/>
          <w:szCs w:val="20"/>
        </w:rPr>
      </w:pPr>
    </w:p>
    <w:p w14:paraId="775597FD" w14:textId="77777777" w:rsidR="001C2C75" w:rsidRDefault="001C2C75">
      <w:pPr>
        <w:spacing w:line="200" w:lineRule="exact"/>
        <w:rPr>
          <w:sz w:val="20"/>
          <w:szCs w:val="20"/>
        </w:rPr>
      </w:pPr>
    </w:p>
    <w:p w14:paraId="29B4C27E" w14:textId="77777777" w:rsidR="001C2C75" w:rsidRDefault="001C2C75">
      <w:pPr>
        <w:spacing w:line="218" w:lineRule="exact"/>
        <w:rPr>
          <w:sz w:val="20"/>
          <w:szCs w:val="20"/>
        </w:rPr>
      </w:pPr>
    </w:p>
    <w:p w14:paraId="16961FBC" w14:textId="77777777" w:rsidR="001C2C75" w:rsidRDefault="00D37926">
      <w:pPr>
        <w:spacing w:line="407" w:lineRule="auto"/>
        <w:ind w:left="260" w:right="1024"/>
        <w:rPr>
          <w:sz w:val="20"/>
          <w:szCs w:val="20"/>
        </w:rPr>
      </w:pPr>
      <w:r>
        <w:rPr>
          <w:rFonts w:eastAsia="Times New Roman"/>
          <w:b/>
          <w:bCs/>
          <w:sz w:val="24"/>
          <w:szCs w:val="24"/>
        </w:rPr>
        <w:t>A “PATRULHA DA NEUTRALIDADE” EM ÁGUAS MERIDIONAIS DO ATLÂNTICO</w:t>
      </w:r>
    </w:p>
    <w:p w14:paraId="184C3F79" w14:textId="77777777" w:rsidR="001C2C75" w:rsidRDefault="001C2C75">
      <w:pPr>
        <w:spacing w:line="308" w:lineRule="exact"/>
        <w:rPr>
          <w:sz w:val="20"/>
          <w:szCs w:val="20"/>
        </w:rPr>
      </w:pPr>
    </w:p>
    <w:p w14:paraId="402BC612" w14:textId="77777777" w:rsidR="001C2C75" w:rsidRDefault="00D37926">
      <w:pPr>
        <w:spacing w:line="360" w:lineRule="auto"/>
        <w:ind w:left="260" w:right="264" w:firstLine="850"/>
        <w:jc w:val="both"/>
        <w:rPr>
          <w:sz w:val="20"/>
          <w:szCs w:val="20"/>
        </w:rPr>
      </w:pPr>
      <w:r>
        <w:rPr>
          <w:rFonts w:eastAsia="Times New Roman"/>
          <w:sz w:val="24"/>
          <w:szCs w:val="24"/>
        </w:rPr>
        <w:t xml:space="preserve">A situação crítica da Inglaterra, a expansão da guerra até o Norte da África, o aumento da força de </w:t>
      </w:r>
      <w:r>
        <w:rPr>
          <w:rFonts w:eastAsia="Times New Roman"/>
          <w:sz w:val="24"/>
          <w:szCs w:val="24"/>
        </w:rPr>
        <w:t>submarinos alemães, partindo de novas bases na Baía de Biscaia, na costa Atlântica da França, que possibilitava patrulhar áreas mais afastadas do Atlântico, aceleraram uma tomada mais positiva de medidas por parte dos Estados Unidos em auxiliar os ingleses</w:t>
      </w:r>
      <w:r>
        <w:rPr>
          <w:rFonts w:eastAsia="Times New Roman"/>
          <w:sz w:val="24"/>
          <w:szCs w:val="24"/>
        </w:rPr>
        <w:t xml:space="preserve"> bem como salvaguardar o Hemisfério Ocidental.</w:t>
      </w:r>
    </w:p>
    <w:p w14:paraId="6A5A7475" w14:textId="77777777" w:rsidR="001C2C75" w:rsidRDefault="00D37926">
      <w:pPr>
        <w:spacing w:line="344" w:lineRule="auto"/>
        <w:ind w:left="260" w:right="264" w:firstLine="850"/>
        <w:jc w:val="both"/>
        <w:rPr>
          <w:sz w:val="20"/>
          <w:szCs w:val="20"/>
        </w:rPr>
      </w:pPr>
      <w:r>
        <w:rPr>
          <w:rFonts w:eastAsia="Times New Roman"/>
          <w:sz w:val="24"/>
          <w:szCs w:val="24"/>
        </w:rPr>
        <w:t>A grande decisão tomada por Roosevelt no início de 1941 foi a ordem para mobilizar a Esquadra do Atlântico e colocá-la em um status de guerra.</w:t>
      </w:r>
      <w:r>
        <w:rPr>
          <w:rFonts w:eastAsia="Times New Roman"/>
          <w:sz w:val="31"/>
          <w:szCs w:val="31"/>
          <w:vertAlign w:val="superscript"/>
        </w:rPr>
        <w:t>9</w:t>
      </w:r>
      <w:r>
        <w:rPr>
          <w:rFonts w:eastAsia="Times New Roman"/>
          <w:sz w:val="24"/>
          <w:szCs w:val="24"/>
        </w:rPr>
        <w:t xml:space="preserve"> O Almirante Ernest J. King foi o escolhido para assumir o comando</w:t>
      </w:r>
      <w:r>
        <w:rPr>
          <w:rFonts w:eastAsia="Times New Roman"/>
          <w:sz w:val="24"/>
          <w:szCs w:val="24"/>
        </w:rPr>
        <w:t xml:space="preserve"> dessa nova força. Ela foi consideravelmente ampliada, tendo em sua composição unidades de patrulha aéreas e navais. Com efeito, as patrulhas do Atlântico foram estendidas para dar uma maior</w:t>
      </w:r>
    </w:p>
    <w:p w14:paraId="2B32972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95264" behindDoc="1" locked="0" layoutInCell="0" allowOverlap="1" wp14:anchorId="32E827B6" wp14:editId="0F48353B">
                <wp:simplePos x="0" y="0"/>
                <wp:positionH relativeFrom="column">
                  <wp:posOffset>165735</wp:posOffset>
                </wp:positionH>
                <wp:positionV relativeFrom="paragraph">
                  <wp:posOffset>239395</wp:posOffset>
                </wp:positionV>
                <wp:extent cx="1828800" cy="0"/>
                <wp:effectExtent l="0" t="0" r="0" b="0"/>
                <wp:wrapNone/>
                <wp:docPr id="90" name="Shape 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CC8B43F" id="Shape 90" o:spid="_x0000_s1026" style="position:absolute;z-index:-251721216;visibility:visible;mso-wrap-style:square;mso-wrap-distance-left:9pt;mso-wrap-distance-top:0;mso-wrap-distance-right:9pt;mso-wrap-distance-bottom:0;mso-position-horizontal:absolute;mso-position-horizontal-relative:text;mso-position-vertical:absolute;mso-position-vertical-relative:text" from="13.05pt,18.85pt" to="157.05pt,1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EipuQEAAIEDAAAOAAAAZHJzL2Uyb0RvYy54bWysU8tu2zAQvBfIPxC815KdIHUFyzkkcS9B&#10;ayDtB6xJyiLKF7iMJf99l5TjxmlPRXkguLuj2Z0htbobrWEHFVF71/L5rOZMOeGldvuW//i++bjk&#10;DBM4CcY71fKjQn63vvqwGkKjFr73RqrIiMRhM4SW9ymFpqpQ9MoCznxQjoqdjxYShXFfyQgDsVtT&#10;Ler6thp8lCF6oRAp+zAV+brwd50S6VvXoUrMtJxmS2WPZd/lvVqvoNlHCL0WpzHgH6awoB01PVM9&#10;QAL2EvUfVFaL6NF3aSa8rXzXaaGKBlIzr9+pee4hqKKFzMFwtgn/H634ethGpmXLP5M9DizdUWnL&#10;KCZzhoANYe7dNmZ5YnTP4cmLn0i16qKYAwwTbOyizXDSx8Zi9vFsthoTE5ScLxfLZU1NBdVuPt1e&#10;53YVNK/fhojpi/KW5UPLjXbZCmjg8IRpgr5Cchq90XKjjSlB3O/uTWQHoGvflHViv4AZxwYSPr+5&#10;LswXNXxLUZf1NwqrE71fo23LSQytDIKmVyAfnSznBNpMZ1Jn3Mm3yaps2s7L4zZmRTmiey42nN5k&#10;fkhv44L6/eesfwEAAP//AwBQSwMEFAAGAAgAAAAhAG15GvPdAAAACAEAAA8AAABkcnMvZG93bnJl&#10;di54bWxMj0FLw0AQhe+C/2EZwZvdJJVGYjZFC15EKK2C1012TIK7s2l226T/3ike9DjvPd58r1zP&#10;zooTjqH3pCBdJCCQGm96ahV8vL/cPYAIUZPR1hMqOGOAdXV9VerC+Il2eNrHVnAJhUIr6GIcCilD&#10;06HTYeEHJPa+/Oh05HNspRn1xOXOyixJVtLpnvhDpwfcdNh8749OQV7bTbb9PIzxPOze5j57ffbT&#10;Qanbm/npEUTEOf6F4YLP6FAxU+2PZIKwCrJVykkFyzwHwf4yvWeh/hVkVcr/A6ofAAAA//8DAFBL&#10;AQItABQABgAIAAAAIQC2gziS/gAAAOEBAAATAAAAAAAAAAAAAAAAAAAAAABbQ29udGVudF9UeXBl&#10;c10ueG1sUEsBAi0AFAAGAAgAAAAhADj9If/WAAAAlAEAAAsAAAAAAAAAAAAAAAAALwEAAF9yZWxz&#10;Ly5yZWxzUEsBAi0AFAAGAAgAAAAhAF6gSKm5AQAAgQMAAA4AAAAAAAAAAAAAAAAALgIAAGRycy9l&#10;Mm9Eb2MueG1sUEsBAi0AFAAGAAgAAAAhAG15GvPdAAAACAEAAA8AAAAAAAAAAAAAAAAAEwQAAGRy&#10;cy9kb3ducmV2LnhtbFBLBQYAAAAABAAEAPMAAAAdBQAAAAA=&#10;" o:allowincell="f" filled="t" strokeweight=".25397mm">
                <v:stroke joinstyle="miter"/>
                <o:lock v:ext="edit" shapetype="f"/>
              </v:line>
            </w:pict>
          </mc:Fallback>
        </mc:AlternateContent>
      </w:r>
    </w:p>
    <w:p w14:paraId="4EDC92AC" w14:textId="77777777" w:rsidR="001C2C75" w:rsidRDefault="001C2C75">
      <w:pPr>
        <w:spacing w:line="380" w:lineRule="exact"/>
        <w:rPr>
          <w:sz w:val="20"/>
          <w:szCs w:val="20"/>
        </w:rPr>
      </w:pPr>
    </w:p>
    <w:p w14:paraId="7EF3A779" w14:textId="77777777" w:rsidR="001C2C75" w:rsidRPr="00D37926" w:rsidRDefault="00D37926" w:rsidP="00D37926">
      <w:pPr>
        <w:numPr>
          <w:ilvl w:val="0"/>
          <w:numId w:val="91"/>
        </w:numPr>
        <w:tabs>
          <w:tab w:val="left" w:pos="380"/>
        </w:tabs>
        <w:ind w:left="380" w:hanging="118"/>
        <w:rPr>
          <w:rFonts w:eastAsia="Times New Roman"/>
          <w:sz w:val="26"/>
          <w:szCs w:val="26"/>
          <w:vertAlign w:val="superscript"/>
          <w:lang w:val="en-US"/>
        </w:rPr>
      </w:pPr>
      <w:r w:rsidRPr="00D37926">
        <w:rPr>
          <w:rFonts w:eastAsia="Times New Roman"/>
          <w:sz w:val="20"/>
          <w:szCs w:val="20"/>
          <w:lang w:val="en-US"/>
        </w:rPr>
        <w:t>The New York Times, “Battle of the Atlantic is Capital’s big W</w:t>
      </w:r>
      <w:r w:rsidRPr="00D37926">
        <w:rPr>
          <w:rFonts w:eastAsia="Times New Roman"/>
          <w:sz w:val="20"/>
          <w:szCs w:val="20"/>
          <w:lang w:val="en-US"/>
        </w:rPr>
        <w:t>orry”, 04/05/1941.</w:t>
      </w:r>
    </w:p>
    <w:p w14:paraId="646CC8BD" w14:textId="77777777" w:rsidR="001C2C75" w:rsidRDefault="00D37926" w:rsidP="00D37926">
      <w:pPr>
        <w:numPr>
          <w:ilvl w:val="0"/>
          <w:numId w:val="92"/>
        </w:numPr>
        <w:tabs>
          <w:tab w:val="left" w:pos="375"/>
        </w:tabs>
        <w:spacing w:line="222" w:lineRule="auto"/>
        <w:ind w:left="260" w:right="264" w:firstLine="2"/>
        <w:jc w:val="both"/>
        <w:rPr>
          <w:rFonts w:eastAsia="Times New Roman"/>
          <w:sz w:val="26"/>
          <w:szCs w:val="26"/>
          <w:vertAlign w:val="superscript"/>
        </w:rPr>
      </w:pPr>
      <w:r w:rsidRPr="00D37926">
        <w:rPr>
          <w:rFonts w:eastAsia="Times New Roman"/>
          <w:sz w:val="20"/>
          <w:szCs w:val="20"/>
          <w:lang w:val="en-US"/>
        </w:rPr>
        <w:t xml:space="preserve">National Archives and Records Administration (NARA), Record Group (RG) 38, Naval War Diaries of World War II, Administrative History of Commander in Chief, Atlantic Fleet, Vol. </w:t>
      </w:r>
      <w:r>
        <w:rPr>
          <w:rFonts w:eastAsia="Times New Roman"/>
          <w:sz w:val="20"/>
          <w:szCs w:val="20"/>
        </w:rPr>
        <w:t>I, Part I, 1946, p. 124.</w:t>
      </w:r>
    </w:p>
    <w:p w14:paraId="3C5DD732" w14:textId="77777777" w:rsidR="001C2C75" w:rsidRDefault="001C2C75">
      <w:pPr>
        <w:sectPr w:rsidR="001C2C75">
          <w:pgSz w:w="11900" w:h="16840"/>
          <w:pgMar w:top="1390" w:right="1440" w:bottom="841" w:left="1440" w:header="0" w:footer="0" w:gutter="0"/>
          <w:cols w:space="720" w:equalWidth="0">
            <w:col w:w="9024"/>
          </w:cols>
        </w:sectPr>
      </w:pPr>
    </w:p>
    <w:p w14:paraId="77157F83" w14:textId="77777777" w:rsidR="001C2C75" w:rsidRDefault="00D37926">
      <w:pPr>
        <w:spacing w:line="360" w:lineRule="auto"/>
        <w:ind w:left="260" w:right="264"/>
        <w:jc w:val="both"/>
        <w:rPr>
          <w:sz w:val="20"/>
          <w:szCs w:val="20"/>
        </w:rPr>
      </w:pPr>
      <w:bookmarkStart w:id="162" w:name="page163"/>
      <w:bookmarkEnd w:id="162"/>
      <w:r>
        <w:rPr>
          <w:rFonts w:eastAsia="Times New Roman"/>
          <w:sz w:val="24"/>
          <w:szCs w:val="24"/>
        </w:rPr>
        <w:lastRenderedPageBreak/>
        <w:t>proteção à navegação que transportava os suprimentos de guerra para os portos britânicos.</w:t>
      </w:r>
    </w:p>
    <w:p w14:paraId="0EC9C971" w14:textId="77777777" w:rsidR="001C2C75" w:rsidRDefault="00D37926">
      <w:pPr>
        <w:spacing w:line="349" w:lineRule="auto"/>
        <w:ind w:left="260" w:right="264" w:firstLine="850"/>
        <w:jc w:val="both"/>
        <w:rPr>
          <w:sz w:val="20"/>
          <w:szCs w:val="20"/>
        </w:rPr>
      </w:pPr>
      <w:r>
        <w:rPr>
          <w:rFonts w:eastAsia="Times New Roman"/>
          <w:sz w:val="24"/>
          <w:szCs w:val="24"/>
        </w:rPr>
        <w:t>A estrutura dessa nova força foi dividida em 10 Forças-Tarefas. As principais foram a Força-Tarefa Um (</w:t>
      </w:r>
      <w:r>
        <w:rPr>
          <w:rFonts w:eastAsia="Times New Roman"/>
          <w:i/>
          <w:iCs/>
          <w:sz w:val="24"/>
          <w:szCs w:val="24"/>
        </w:rPr>
        <w:t>Ocean Escort Force</w:t>
      </w:r>
      <w:r>
        <w:rPr>
          <w:rFonts w:eastAsia="Times New Roman"/>
          <w:sz w:val="24"/>
          <w:szCs w:val="24"/>
        </w:rPr>
        <w:t>) composta de 4 encouraçados, 2 cruzadores pe</w:t>
      </w:r>
      <w:r>
        <w:rPr>
          <w:rFonts w:eastAsia="Times New Roman"/>
          <w:sz w:val="24"/>
          <w:szCs w:val="24"/>
        </w:rPr>
        <w:t>sados e 13 destroieres, comandada pelo Contra-Almirante D. M. LeBreton, baseada na Baía de Narragansett e em Boston; Força-Tarefa Dois (</w:t>
      </w:r>
      <w:r>
        <w:rPr>
          <w:rFonts w:eastAsia="Times New Roman"/>
          <w:i/>
          <w:iCs/>
          <w:sz w:val="24"/>
          <w:szCs w:val="24"/>
        </w:rPr>
        <w:t>Striking</w:t>
      </w:r>
      <w:r>
        <w:rPr>
          <w:rFonts w:eastAsia="Times New Roman"/>
          <w:sz w:val="24"/>
          <w:szCs w:val="24"/>
        </w:rPr>
        <w:t xml:space="preserve"> </w:t>
      </w:r>
      <w:r>
        <w:rPr>
          <w:rFonts w:eastAsia="Times New Roman"/>
          <w:i/>
          <w:iCs/>
          <w:sz w:val="24"/>
          <w:szCs w:val="24"/>
        </w:rPr>
        <w:t>Force</w:t>
      </w:r>
      <w:r>
        <w:rPr>
          <w:rFonts w:eastAsia="Times New Roman"/>
          <w:sz w:val="24"/>
          <w:szCs w:val="24"/>
        </w:rPr>
        <w:t>) composta de 3 navios-aeródromo, 2 cruzadores pesados e 4 destroieres,</w:t>
      </w:r>
      <w:r>
        <w:rPr>
          <w:rFonts w:eastAsia="Times New Roman"/>
          <w:i/>
          <w:iCs/>
          <w:sz w:val="24"/>
          <w:szCs w:val="24"/>
        </w:rPr>
        <w:t xml:space="preserve"> </w:t>
      </w:r>
      <w:r>
        <w:rPr>
          <w:rFonts w:eastAsia="Times New Roman"/>
          <w:sz w:val="24"/>
          <w:szCs w:val="24"/>
        </w:rPr>
        <w:t xml:space="preserve">comandada pelo </w:t>
      </w:r>
      <w:r>
        <w:rPr>
          <w:rFonts w:eastAsia="Times New Roman"/>
          <w:sz w:val="24"/>
          <w:szCs w:val="24"/>
        </w:rPr>
        <w:t>Contra-Almirante A. B. Cook, baseada nas Bermudas e Hampton Roads; Força-Tarefa Três (</w:t>
      </w:r>
      <w:r>
        <w:rPr>
          <w:rFonts w:eastAsia="Times New Roman"/>
          <w:i/>
          <w:iCs/>
          <w:sz w:val="24"/>
          <w:szCs w:val="24"/>
        </w:rPr>
        <w:t>Scouting Force</w:t>
      </w:r>
      <w:r>
        <w:rPr>
          <w:rFonts w:eastAsia="Times New Roman"/>
          <w:sz w:val="24"/>
          <w:szCs w:val="24"/>
        </w:rPr>
        <w:t>) composta de 4 cruzadores leves, 7 destroieres, comandada pelo Contra-Almirante Jonas H. Ingram, baseada em San Juan e Guantanamo.</w:t>
      </w:r>
      <w:r>
        <w:rPr>
          <w:rFonts w:eastAsia="Times New Roman"/>
          <w:sz w:val="31"/>
          <w:szCs w:val="31"/>
          <w:vertAlign w:val="superscript"/>
        </w:rPr>
        <w:t>10</w:t>
      </w:r>
    </w:p>
    <w:p w14:paraId="6E41A979" w14:textId="77777777" w:rsidR="001C2C75" w:rsidRDefault="001C2C75">
      <w:pPr>
        <w:spacing w:line="5" w:lineRule="exact"/>
        <w:rPr>
          <w:sz w:val="20"/>
          <w:szCs w:val="20"/>
        </w:rPr>
      </w:pPr>
    </w:p>
    <w:p w14:paraId="680F745A" w14:textId="77777777" w:rsidR="001C2C75" w:rsidRDefault="00D37926">
      <w:pPr>
        <w:spacing w:line="359" w:lineRule="auto"/>
        <w:ind w:left="260" w:right="264" w:firstLine="850"/>
        <w:jc w:val="both"/>
        <w:rPr>
          <w:sz w:val="20"/>
          <w:szCs w:val="20"/>
        </w:rPr>
      </w:pPr>
      <w:r>
        <w:rPr>
          <w:rFonts w:eastAsia="Times New Roman"/>
          <w:sz w:val="24"/>
          <w:szCs w:val="24"/>
        </w:rPr>
        <w:t xml:space="preserve">Foi com a criação da </w:t>
      </w:r>
      <w:r>
        <w:rPr>
          <w:rFonts w:eastAsia="Times New Roman"/>
          <w:sz w:val="24"/>
          <w:szCs w:val="24"/>
        </w:rPr>
        <w:t xml:space="preserve">Força-Tarefa Três que o Atlântico Sul passaria a entrar definitivamente nos planos de defesa da </w:t>
      </w:r>
      <w:r>
        <w:rPr>
          <w:rFonts w:eastAsia="Times New Roman"/>
          <w:i/>
          <w:iCs/>
          <w:sz w:val="24"/>
          <w:szCs w:val="24"/>
        </w:rPr>
        <w:t>US Navy</w:t>
      </w:r>
      <w:r>
        <w:rPr>
          <w:rFonts w:eastAsia="Times New Roman"/>
          <w:sz w:val="24"/>
          <w:szCs w:val="24"/>
        </w:rPr>
        <w:t xml:space="preserve">. A missão dessa força era patrulhar o Caribe, Cabo Verde, Rochedos de São Pedro e São Paulo, estreito do Atlântico entre a costa nordeste do Brasil e a </w:t>
      </w:r>
      <w:r>
        <w:rPr>
          <w:rFonts w:eastAsia="Times New Roman"/>
          <w:sz w:val="24"/>
          <w:szCs w:val="24"/>
        </w:rPr>
        <w:t>costa oeste da África, e Trinidad. Antes mesmo dessa força levar a cabo sua missão, o problema de ordem logística logo apareceu i.e. como a área de operações era muito vasta, bem como os navios de guerra precisassem desenvolver em certas ocasiões altas vel</w:t>
      </w:r>
      <w:r>
        <w:rPr>
          <w:rFonts w:eastAsia="Times New Roman"/>
          <w:sz w:val="24"/>
          <w:szCs w:val="24"/>
        </w:rPr>
        <w:t>ocidades, que consumia mais óleo combustível, uma base de apoio contígua à área de operações era urgentemente necessária para dar suporte e provimento dos materiais requisitados pelas belonaves.</w:t>
      </w:r>
    </w:p>
    <w:p w14:paraId="33EF8207" w14:textId="77777777" w:rsidR="001C2C75" w:rsidRDefault="001C2C75">
      <w:pPr>
        <w:spacing w:line="1" w:lineRule="exact"/>
        <w:rPr>
          <w:sz w:val="20"/>
          <w:szCs w:val="20"/>
        </w:rPr>
      </w:pPr>
    </w:p>
    <w:p w14:paraId="065C1E83" w14:textId="77777777" w:rsidR="001C2C75" w:rsidRDefault="00D37926">
      <w:pPr>
        <w:spacing w:line="360" w:lineRule="auto"/>
        <w:ind w:left="260" w:right="264" w:firstLine="850"/>
        <w:jc w:val="both"/>
        <w:rPr>
          <w:sz w:val="20"/>
          <w:szCs w:val="20"/>
        </w:rPr>
      </w:pPr>
      <w:r>
        <w:rPr>
          <w:rFonts w:eastAsia="Times New Roman"/>
          <w:sz w:val="24"/>
          <w:szCs w:val="24"/>
        </w:rPr>
        <w:t>A adoção de motores nas belonaves mudou a completamente a ge</w:t>
      </w:r>
      <w:r>
        <w:rPr>
          <w:rFonts w:eastAsia="Times New Roman"/>
          <w:sz w:val="24"/>
          <w:szCs w:val="24"/>
        </w:rPr>
        <w:t>ografia da estratégia marítima. Os navios agora poderiam navegar nos mares em linha reta, independente das correntes marítimas e sistema de ventos, enquanto houve esse ganho em manobra, por seu turno ficou mais claro a necessidade de se manter as frotas ab</w:t>
      </w:r>
      <w:r>
        <w:rPr>
          <w:rFonts w:eastAsia="Times New Roman"/>
          <w:sz w:val="24"/>
          <w:szCs w:val="24"/>
        </w:rPr>
        <w:t>astecidas com óleo combustível. (BRODIE, 1944, pp. 10-11) As bases de além-mar ganharam um papel fundamental para que se obtivesse o domínio do mar. O período de preparação para entrada definitiva dos Estados Unidos na Segunda Guerra Mundial foi marcado pe</w:t>
      </w:r>
      <w:r>
        <w:rPr>
          <w:rFonts w:eastAsia="Times New Roman"/>
          <w:sz w:val="24"/>
          <w:szCs w:val="24"/>
        </w:rPr>
        <w:t>la aquisição de um sistema de bases em todo o Atlântico.</w:t>
      </w:r>
    </w:p>
    <w:p w14:paraId="170B4482" w14:textId="77777777" w:rsidR="001C2C75" w:rsidRDefault="00D37926">
      <w:pPr>
        <w:spacing w:line="372" w:lineRule="auto"/>
        <w:ind w:left="260" w:right="264" w:firstLine="850"/>
        <w:jc w:val="both"/>
        <w:rPr>
          <w:sz w:val="20"/>
          <w:szCs w:val="20"/>
        </w:rPr>
      </w:pPr>
      <w:r>
        <w:rPr>
          <w:rFonts w:eastAsia="Times New Roman"/>
          <w:sz w:val="24"/>
          <w:szCs w:val="24"/>
        </w:rPr>
        <w:t xml:space="preserve">O poder naval não é apenas mensurado por sua esquadra, mas também por um sistema de bases e instalações navais capazes de providenciarem reparos, combustíveis, mantimentos, alojamentos para descanso </w:t>
      </w:r>
      <w:r>
        <w:rPr>
          <w:rFonts w:eastAsia="Times New Roman"/>
          <w:sz w:val="24"/>
          <w:szCs w:val="24"/>
        </w:rPr>
        <w:t>do pessoal, bem como de servir de ponto de apoio de onde as operações são projetadas. Por mais que as principais rotas de</w:t>
      </w:r>
    </w:p>
    <w:p w14:paraId="264FFC8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96288" behindDoc="1" locked="0" layoutInCell="0" allowOverlap="1" wp14:anchorId="602ED02E" wp14:editId="7EF553F1">
                <wp:simplePos x="0" y="0"/>
                <wp:positionH relativeFrom="column">
                  <wp:posOffset>165735</wp:posOffset>
                </wp:positionH>
                <wp:positionV relativeFrom="paragraph">
                  <wp:posOffset>247650</wp:posOffset>
                </wp:positionV>
                <wp:extent cx="1828800" cy="0"/>
                <wp:effectExtent l="0" t="0" r="0" b="0"/>
                <wp:wrapNone/>
                <wp:docPr id="91" name="Shape 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25F81B1" id="Shape 91" o:spid="_x0000_s1026" style="position:absolute;z-index:-251720192;visibility:visible;mso-wrap-style:square;mso-wrap-distance-left:9pt;mso-wrap-distance-top:0;mso-wrap-distance-right:9pt;mso-wrap-distance-bottom:0;mso-position-horizontal:absolute;mso-position-horizontal-relative:text;mso-position-vertical:absolute;mso-position-vertical-relative:text" from="13.05pt,19.5pt" to="157.05pt,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dPzuQEAAIEDAAAOAAAAZHJzL2Uyb0RvYy54bWysU8tu2zAQvBfoPxC815JdI3UFyzkkdS9B&#10;ayDpB6xJyiLKF7isJf99l5TjxG1PQXkguNzR7M4stb4drWFHFVF71/L5rOZMOeGldoeW/3jaflhx&#10;hgmcBOOdavlJIb/dvH+3HkKjFr73RqrIiMRhM4SW9ymFpqpQ9MoCznxQjpKdjxYShfFQyQgDsVtT&#10;Ler6php8lCF6oRDp9n5K8k3h7zol0veuQ5WYaTn1lsoey77Pe7VZQ3OIEHotzm3AG7qwoB0VvVDd&#10;QwL2K+q/qKwW0aPv0kx4W/mu00IVDaRmXv+h5rGHoIoWMgfDxSb8f7Ti23EXmZYt/zznzIGlGZWy&#10;jGIyZwjYEObO7WKWJ0b3GB68+ImUq66SOcAwwcYu2gwnfWwsZp8uZqsxMUGX89VitappJoJyy083&#10;H3O5Cprnb0PE9FV5y/Kh5Ua7bAU0cHzANEGfIfkavdFyq40pQTzs70xkR6Cxb8s6s1/BjGNDFr5c&#10;FuarHL6mqMv6F4XVid6v0bblJIZWBkHTK5BfnCznBNpMZ1Jn3Nm3yaps2t7L0y5mRTmiORcbzm8y&#10;P6TXcUG9/Dmb3wAAAP//AwBQSwMEFAAGAAgAAAAhAGOS9kXbAAAACAEAAA8AAABkcnMvZG93bnJl&#10;di54bWxMj8FOwzAQRO9I/IO1SFwQddJGFYQ4FUWCKxC4cHPjrRMRry3bbcPfs4gDHHdmNPum2cxu&#10;EkeMafSkoFwUIJB6b0ayCt7fHq9vQKSsyejJEyr4wgSb9vys0bXxJ3rFY5et4BJKtVYw5BxqKVM/&#10;oNNp4QMSe3sfnc58RitN1Ccud5NcFsVaOj0Sfxh0wIcB+8/u4BSE51hVIX5cbZ+mMnXbvbXevCh1&#10;eTHf34HIOOe/MPzgMzq0zLTzBzJJTAqW65KTCla3PIn9VVmxsPsVZNvI/wPabwAAAP//AwBQSwEC&#10;LQAUAAYACAAAACEAtoM4kv4AAADhAQAAEwAAAAAAAAAAAAAAAAAAAAAAW0NvbnRlbnRfVHlwZXNd&#10;LnhtbFBLAQItABQABgAIAAAAIQA4/SH/1gAAAJQBAAALAAAAAAAAAAAAAAAAAC8BAABfcmVscy8u&#10;cmVsc1BLAQItABQABgAIAAAAIQDdddPzuQEAAIEDAAAOAAAAAAAAAAAAAAAAAC4CAABkcnMvZTJv&#10;RG9jLnhtbFBLAQItABQABgAIAAAAIQBjkvZF2wAAAAgBAAAPAAAAAAAAAAAAAAAAABMEAABkcnMv&#10;ZG93bnJldi54bWxQSwUGAAAAAAQABADzAAAAGwUAAAAA&#10;" o:allowincell="f" filled="t" strokeweight=".72pt">
                <v:stroke joinstyle="miter"/>
                <o:lock v:ext="edit" shapetype="f"/>
              </v:line>
            </w:pict>
          </mc:Fallback>
        </mc:AlternateContent>
      </w:r>
    </w:p>
    <w:p w14:paraId="65989871" w14:textId="77777777" w:rsidR="001C2C75" w:rsidRDefault="001C2C75">
      <w:pPr>
        <w:spacing w:line="200" w:lineRule="exact"/>
        <w:rPr>
          <w:sz w:val="20"/>
          <w:szCs w:val="20"/>
        </w:rPr>
      </w:pPr>
    </w:p>
    <w:p w14:paraId="2A1D247B" w14:textId="77777777" w:rsidR="001C2C75" w:rsidRDefault="001C2C75">
      <w:pPr>
        <w:spacing w:line="224" w:lineRule="exact"/>
        <w:rPr>
          <w:sz w:val="20"/>
          <w:szCs w:val="20"/>
        </w:rPr>
      </w:pPr>
    </w:p>
    <w:p w14:paraId="3B0D5F12" w14:textId="77777777" w:rsidR="001C2C75" w:rsidRDefault="00D37926" w:rsidP="00D37926">
      <w:pPr>
        <w:numPr>
          <w:ilvl w:val="0"/>
          <w:numId w:val="93"/>
        </w:numPr>
        <w:tabs>
          <w:tab w:val="left" w:pos="440"/>
        </w:tabs>
        <w:ind w:left="440" w:hanging="178"/>
        <w:rPr>
          <w:rFonts w:eastAsia="Times New Roman"/>
          <w:sz w:val="26"/>
          <w:szCs w:val="26"/>
          <w:vertAlign w:val="superscript"/>
        </w:rPr>
      </w:pPr>
      <w:r>
        <w:rPr>
          <w:rFonts w:eastAsia="Times New Roman"/>
          <w:sz w:val="20"/>
          <w:szCs w:val="20"/>
        </w:rPr>
        <w:t>Idem, pp. 127-128.</w:t>
      </w:r>
    </w:p>
    <w:p w14:paraId="0B050DF5" w14:textId="77777777" w:rsidR="001C2C75" w:rsidRDefault="001C2C75">
      <w:pPr>
        <w:sectPr w:rsidR="001C2C75">
          <w:pgSz w:w="11900" w:h="16840"/>
          <w:pgMar w:top="1390" w:right="1440" w:bottom="841" w:left="1440" w:header="0" w:footer="0" w:gutter="0"/>
          <w:cols w:space="720" w:equalWidth="0">
            <w:col w:w="9024"/>
          </w:cols>
        </w:sectPr>
      </w:pPr>
    </w:p>
    <w:p w14:paraId="5BF5305E" w14:textId="77777777" w:rsidR="001C2C75" w:rsidRDefault="00D37926">
      <w:pPr>
        <w:spacing w:line="360" w:lineRule="auto"/>
        <w:ind w:left="260" w:right="264"/>
        <w:jc w:val="both"/>
        <w:rPr>
          <w:sz w:val="20"/>
          <w:szCs w:val="20"/>
        </w:rPr>
      </w:pPr>
      <w:bookmarkStart w:id="163" w:name="page164"/>
      <w:bookmarkEnd w:id="163"/>
      <w:r>
        <w:rPr>
          <w:rFonts w:eastAsia="Times New Roman"/>
          <w:sz w:val="24"/>
          <w:szCs w:val="24"/>
        </w:rPr>
        <w:lastRenderedPageBreak/>
        <w:t>navegação estivessem no Atlântico Norte, nós procuramos analisar a Batalha do Atlântico c</w:t>
      </w:r>
      <w:r>
        <w:rPr>
          <w:rFonts w:eastAsia="Times New Roman"/>
          <w:sz w:val="24"/>
          <w:szCs w:val="24"/>
        </w:rPr>
        <w:t>omo uma corrente de forças, deixando de lado essa forma valorativa de principal/secundário. A partir do conceito de corrente de forças (</w:t>
      </w:r>
      <w:r>
        <w:rPr>
          <w:rFonts w:eastAsia="Times New Roman"/>
          <w:i/>
          <w:iCs/>
          <w:sz w:val="24"/>
          <w:szCs w:val="24"/>
        </w:rPr>
        <w:t>chain of forces</w:t>
      </w:r>
      <w:r>
        <w:rPr>
          <w:rFonts w:eastAsia="Times New Roman"/>
          <w:sz w:val="24"/>
          <w:szCs w:val="24"/>
        </w:rPr>
        <w:t>) cada elo dessa corrente tem sua função, sua importância para que o resultado final fosse alcançado i.e.</w:t>
      </w:r>
      <w:r>
        <w:rPr>
          <w:rFonts w:eastAsia="Times New Roman"/>
          <w:sz w:val="24"/>
          <w:szCs w:val="24"/>
        </w:rPr>
        <w:t xml:space="preserve"> que os materiais de guerra fossem desembarcados nos portos e com isso a guerra pudesse ser continuada.</w:t>
      </w:r>
    </w:p>
    <w:p w14:paraId="684D611C" w14:textId="77777777" w:rsidR="001C2C75" w:rsidRDefault="00D37926">
      <w:pPr>
        <w:spacing w:line="344" w:lineRule="auto"/>
        <w:ind w:left="260" w:right="264" w:firstLine="850"/>
        <w:jc w:val="both"/>
        <w:rPr>
          <w:sz w:val="20"/>
          <w:szCs w:val="20"/>
        </w:rPr>
      </w:pPr>
      <w:r>
        <w:rPr>
          <w:rFonts w:eastAsia="Times New Roman"/>
          <w:sz w:val="24"/>
          <w:szCs w:val="24"/>
        </w:rPr>
        <w:t xml:space="preserve">Deste modo, os portos mais próximos da área de operações da TF 3 ficavam no Saliente Nordestino. A </w:t>
      </w:r>
      <w:r>
        <w:rPr>
          <w:rFonts w:eastAsia="Times New Roman"/>
          <w:i/>
          <w:iCs/>
          <w:sz w:val="24"/>
          <w:szCs w:val="24"/>
        </w:rPr>
        <w:t>US Navy</w:t>
      </w:r>
      <w:r>
        <w:rPr>
          <w:rFonts w:eastAsia="Times New Roman"/>
          <w:sz w:val="24"/>
          <w:szCs w:val="24"/>
        </w:rPr>
        <w:t xml:space="preserve"> solicitara ao governo brasileiro a autorização para que seus navios em missão de “patrulha da neutralidade” utilizassem as instalações dos portos de </w:t>
      </w:r>
      <w:r>
        <w:rPr>
          <w:rFonts w:eastAsia="Times New Roman"/>
          <w:sz w:val="24"/>
          <w:szCs w:val="24"/>
        </w:rPr>
        <w:t>Recife e Salvador, bem como desejaria que de forma ocasional a permissão para que navios-tênderes e navios-tanques pudessem fundear nesses dois portos para dar suporte às belonaves americanas.</w:t>
      </w:r>
      <w:r>
        <w:rPr>
          <w:rFonts w:eastAsia="Times New Roman"/>
          <w:sz w:val="31"/>
          <w:szCs w:val="31"/>
          <w:vertAlign w:val="superscript"/>
        </w:rPr>
        <w:t>11</w:t>
      </w:r>
    </w:p>
    <w:p w14:paraId="7B935CA4" w14:textId="77777777" w:rsidR="001C2C75" w:rsidRDefault="001C2C75">
      <w:pPr>
        <w:spacing w:line="2" w:lineRule="exact"/>
        <w:rPr>
          <w:sz w:val="20"/>
          <w:szCs w:val="20"/>
        </w:rPr>
      </w:pPr>
    </w:p>
    <w:p w14:paraId="5F55E7E0" w14:textId="77777777" w:rsidR="001C2C75" w:rsidRDefault="00D37926">
      <w:pPr>
        <w:spacing w:line="352" w:lineRule="auto"/>
        <w:ind w:left="260" w:right="264" w:firstLine="850"/>
        <w:jc w:val="both"/>
        <w:rPr>
          <w:sz w:val="20"/>
          <w:szCs w:val="20"/>
        </w:rPr>
      </w:pPr>
      <w:r>
        <w:rPr>
          <w:rFonts w:eastAsia="Times New Roman"/>
          <w:sz w:val="24"/>
          <w:szCs w:val="24"/>
        </w:rPr>
        <w:t>A escolha do Recife se deu obviamente pela posição estratégi</w:t>
      </w:r>
      <w:r>
        <w:rPr>
          <w:rFonts w:eastAsia="Times New Roman"/>
          <w:sz w:val="24"/>
          <w:szCs w:val="24"/>
        </w:rPr>
        <w:t>ca central à área interessada e com maiores recursos disponíveis, mas além disso, de forma complementar, pelo fator da cidade no contexto socioeconômico da época. No início da década de 1940, o Recife era a terceira maior cidade do Brasil com uma população</w:t>
      </w:r>
      <w:r>
        <w:rPr>
          <w:rFonts w:eastAsia="Times New Roman"/>
          <w:sz w:val="24"/>
          <w:szCs w:val="24"/>
        </w:rPr>
        <w:t xml:space="preserve"> de aproximadamente 300.000 habitantes. “Em tecidos, somos um dos primeiros parques industriais da América do Sul; a carteira do Banco do Brasil constitui a 3ª das cidades brasileiras; a Alfândega do Recife é uma das mais importantes do país e Pernambuco é</w:t>
      </w:r>
      <w:r>
        <w:rPr>
          <w:rFonts w:eastAsia="Times New Roman"/>
          <w:sz w:val="24"/>
          <w:szCs w:val="24"/>
        </w:rPr>
        <w:t xml:space="preserve"> o quarto contribuinte dos cofres federais […] é uma cidade com excelente e abundante serviço d’água, ótima rede de saneamento, bairros residenciais, mais de um milhão de metros quadrados de calçamento moderno, boa arborização e jardins cheios de grande be</w:t>
      </w:r>
      <w:r>
        <w:rPr>
          <w:rFonts w:eastAsia="Times New Roman"/>
          <w:sz w:val="24"/>
          <w:szCs w:val="24"/>
        </w:rPr>
        <w:t>leza”.</w:t>
      </w:r>
      <w:r>
        <w:rPr>
          <w:rFonts w:eastAsia="Times New Roman"/>
          <w:sz w:val="31"/>
          <w:szCs w:val="31"/>
          <w:vertAlign w:val="superscript"/>
        </w:rPr>
        <w:t>12</w:t>
      </w:r>
      <w:r>
        <w:rPr>
          <w:rFonts w:eastAsia="Times New Roman"/>
          <w:sz w:val="24"/>
          <w:szCs w:val="24"/>
        </w:rPr>
        <w:t xml:space="preserve"> Em suma, culturalmente rica e diversa, dispunha de uma grande rede de cinemas e teatros, boas instalações hoteleiras e de restaurantes, o Recife era uma cidade cosmopolita, ponto de parada obrigatório para aqueles que se dirigiam ou partiam da cap</w:t>
      </w:r>
      <w:r>
        <w:rPr>
          <w:rFonts w:eastAsia="Times New Roman"/>
          <w:sz w:val="24"/>
          <w:szCs w:val="24"/>
        </w:rPr>
        <w:t>ital federal, o Rio de Janeiro.</w:t>
      </w:r>
    </w:p>
    <w:p w14:paraId="7DAD7694" w14:textId="77777777" w:rsidR="001C2C75" w:rsidRDefault="001C2C75">
      <w:pPr>
        <w:spacing w:line="3" w:lineRule="exact"/>
        <w:rPr>
          <w:sz w:val="20"/>
          <w:szCs w:val="20"/>
        </w:rPr>
      </w:pPr>
    </w:p>
    <w:p w14:paraId="02AB15CA" w14:textId="77777777" w:rsidR="001C2C75" w:rsidRDefault="00D37926">
      <w:pPr>
        <w:spacing w:line="388" w:lineRule="auto"/>
        <w:ind w:left="260" w:right="264" w:firstLine="850"/>
        <w:jc w:val="both"/>
        <w:rPr>
          <w:sz w:val="20"/>
          <w:szCs w:val="20"/>
        </w:rPr>
      </w:pPr>
      <w:r>
        <w:rPr>
          <w:rFonts w:eastAsia="Times New Roman"/>
          <w:sz w:val="23"/>
          <w:szCs w:val="23"/>
        </w:rPr>
        <w:t>O porto do Recife é munido de um excelente quebra-mar que dava proteção natural às embarcações ao longo das docas. A entrada se dava pela faixa norte, geralmente era necessário fazer uso de rebocadores para as manobras de e</w:t>
      </w:r>
      <w:r>
        <w:rPr>
          <w:rFonts w:eastAsia="Times New Roman"/>
          <w:sz w:val="23"/>
          <w:szCs w:val="23"/>
        </w:rPr>
        <w:t>ntrada e saída no cais. Na parte interna do porto, a área era relativamente pequena, estreita em certas faixas mais ao sul. O calado era de cerca de 7,62 metros de profundidade. As instalações</w:t>
      </w:r>
    </w:p>
    <w:p w14:paraId="786F89F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97312" behindDoc="1" locked="0" layoutInCell="0" allowOverlap="1" wp14:anchorId="24A23F96" wp14:editId="7F6E1ADB">
                <wp:simplePos x="0" y="0"/>
                <wp:positionH relativeFrom="column">
                  <wp:posOffset>165735</wp:posOffset>
                </wp:positionH>
                <wp:positionV relativeFrom="paragraph">
                  <wp:posOffset>210820</wp:posOffset>
                </wp:positionV>
                <wp:extent cx="1828800" cy="0"/>
                <wp:effectExtent l="0" t="0" r="0" b="0"/>
                <wp:wrapNone/>
                <wp:docPr id="92" name="Shape 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1F08766" id="Shape 92" o:spid="_x0000_s1026" style="position:absolute;z-index:-251719168;visibility:visible;mso-wrap-style:square;mso-wrap-distance-left:9pt;mso-wrap-distance-top:0;mso-wrap-distance-right:9pt;mso-wrap-distance-bottom:0;mso-position-horizontal:absolute;mso-position-horizontal-relative:text;mso-position-vertical:absolute;mso-position-vertical-relative:text" from="13.05pt,16.6pt" to="157.05pt,1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QVzugEAAIEDAAAOAAAAZHJzL2Uyb0RvYy54bWysU8tu2zAQvBfIPxC815KdIHUFyzkkcS9B&#10;ayDtB6xJyiLKF7iMJf99l5TjxmlPRXkguNzR7M4stbobrWEHFVF71/L5rOZMOeGldvuW//i++bjk&#10;DBM4CcY71fKjQn63vvqwGkKjFr73RqrIiMRhM4SW9ymFpqpQ9MoCznxQjpKdjxYShXFfyQgDsVtT&#10;Ler6thp8lCF6oRDp9mFK8nXh7zol0reuQ5WYaTn1lsoey77Le7VeQbOPEHotTm3AP3RhQTsqeqZ6&#10;gATsJeo/qKwW0aPv0kx4W/mu00IVDaRmXr9T89xDUEULmYPhbBP+P1rx9bCNTMuWf15w5sDSjEpZ&#10;RjGZMwRsCHPvtjHLE6N7Dk9e/ETKVRfJHGCYYGMXbYaTPjYWs49ns9WYmKDL+XKxXNY0E0G5m0+3&#10;17lcBc3rtyFi+qK8ZfnQcqNdtgIaODxhmqCvkHyN3mi50caUIO539yayA9DYN2Wd2C9gxrGBhM9v&#10;rgvzRQ7fUtRl/Y3C6kTv12jbchJDK4Og6RXIRyfLOYE205nUGXfybbIqm7bz8riNWVGOaM7FhtOb&#10;zA/pbVxQv/+c9S8AAAD//wMAUEsDBBQABgAIAAAAIQAzxQ5A3QAAAAgBAAAPAAAAZHJzL2Rvd25y&#10;ZXYueG1sTI/BTsMwEETvSPyDtUjcqBMHlSqNU0ElLggJtSBxdWKTRNjr1Hab9O9ZxIEed2Y0+6ba&#10;zM6ykwlx8CghX2TADLZeD9hJ+Hh/vlsBi0mhVtajkXA2ETb19VWlSu0n3JnTPnWMSjCWSkKf0lhy&#10;HtveOBUXfjRI3pcPTiU6Q8d1UBOVO8tFli25UwPSh16NZtub9nt/dBIeGrsVb5+HkM7j7nUexMuT&#10;nw5S3t7Mj2tgyczpPwy/+IQONTE1/og6MitBLHNKSigKAYz8Ir8nofkTeF3xywH1DwAAAP//AwBQ&#10;SwECLQAUAAYACAAAACEAtoM4kv4AAADhAQAAEwAAAAAAAAAAAAAAAAAAAAAAW0NvbnRlbnRfVHlw&#10;ZXNdLnhtbFBLAQItABQABgAIAAAAIQA4/SH/1gAAAJQBAAALAAAAAAAAAAAAAAAAAC8BAABfcmVs&#10;cy8ucmVsc1BLAQItABQABgAIAAAAIQBTVQVzugEAAIEDAAAOAAAAAAAAAAAAAAAAAC4CAABkcnMv&#10;ZTJvRG9jLnhtbFBLAQItABQABgAIAAAAIQAzxQ5A3QAAAAgBAAAPAAAAAAAAAAAAAAAAABQEAABk&#10;cnMvZG93bnJldi54bWxQSwUGAAAAAAQABADzAAAAHgUAAAAA&#10;" o:allowincell="f" filled="t" strokeweight=".25397mm">
                <v:stroke joinstyle="miter"/>
                <o:lock v:ext="edit" shapetype="f"/>
              </v:line>
            </w:pict>
          </mc:Fallback>
        </mc:AlternateContent>
      </w:r>
    </w:p>
    <w:p w14:paraId="6A0CFA03" w14:textId="77777777" w:rsidR="001C2C75" w:rsidRDefault="001C2C75">
      <w:pPr>
        <w:spacing w:line="335" w:lineRule="exact"/>
        <w:rPr>
          <w:sz w:val="20"/>
          <w:szCs w:val="20"/>
        </w:rPr>
      </w:pPr>
    </w:p>
    <w:p w14:paraId="0EE02CDE" w14:textId="77777777" w:rsidR="001C2C75" w:rsidRDefault="00D37926" w:rsidP="00D37926">
      <w:pPr>
        <w:numPr>
          <w:ilvl w:val="0"/>
          <w:numId w:val="94"/>
        </w:numPr>
        <w:tabs>
          <w:tab w:val="left" w:pos="440"/>
        </w:tabs>
        <w:ind w:left="440" w:hanging="178"/>
        <w:rPr>
          <w:rFonts w:eastAsia="Times New Roman"/>
          <w:sz w:val="26"/>
          <w:szCs w:val="26"/>
          <w:vertAlign w:val="superscript"/>
        </w:rPr>
      </w:pPr>
      <w:r w:rsidRPr="00D37926">
        <w:rPr>
          <w:rFonts w:eastAsia="Times New Roman"/>
          <w:sz w:val="20"/>
          <w:szCs w:val="20"/>
          <w:lang w:val="en-US"/>
        </w:rPr>
        <w:t>Foreign Relations of the United States Diplomatic Papers, 19</w:t>
      </w:r>
      <w:r w:rsidRPr="00D37926">
        <w:rPr>
          <w:rFonts w:eastAsia="Times New Roman"/>
          <w:sz w:val="20"/>
          <w:szCs w:val="20"/>
          <w:lang w:val="en-US"/>
        </w:rPr>
        <w:t xml:space="preserve">41, Vol. </w:t>
      </w:r>
      <w:r>
        <w:rPr>
          <w:rFonts w:eastAsia="Times New Roman"/>
          <w:sz w:val="20"/>
          <w:szCs w:val="20"/>
        </w:rPr>
        <w:t>VI, p. 493.</w:t>
      </w:r>
    </w:p>
    <w:p w14:paraId="49260A14" w14:textId="77777777" w:rsidR="001C2C75" w:rsidRDefault="00D37926" w:rsidP="00D37926">
      <w:pPr>
        <w:numPr>
          <w:ilvl w:val="0"/>
          <w:numId w:val="94"/>
        </w:numPr>
        <w:tabs>
          <w:tab w:val="left" w:pos="499"/>
        </w:tabs>
        <w:spacing w:line="222" w:lineRule="auto"/>
        <w:ind w:left="260" w:right="264" w:firstLine="2"/>
        <w:rPr>
          <w:rFonts w:eastAsia="Times New Roman"/>
          <w:sz w:val="26"/>
          <w:szCs w:val="26"/>
          <w:vertAlign w:val="superscript"/>
        </w:rPr>
      </w:pPr>
      <w:r>
        <w:rPr>
          <w:rFonts w:eastAsia="Times New Roman"/>
          <w:sz w:val="20"/>
          <w:szCs w:val="20"/>
        </w:rPr>
        <w:t>Arquivo Público Estadual Jordão Emereciano (APEJE), Folha da Manhã (Edição Matutina), 20/03/1941, p. 3.</w:t>
      </w:r>
    </w:p>
    <w:p w14:paraId="535D7B67" w14:textId="77777777" w:rsidR="001C2C75" w:rsidRDefault="001C2C75">
      <w:pPr>
        <w:sectPr w:rsidR="001C2C75">
          <w:pgSz w:w="11900" w:h="16840"/>
          <w:pgMar w:top="1390" w:right="1440" w:bottom="841" w:left="1440" w:header="0" w:footer="0" w:gutter="0"/>
          <w:cols w:space="720" w:equalWidth="0">
            <w:col w:w="9024"/>
          </w:cols>
        </w:sectPr>
      </w:pPr>
    </w:p>
    <w:p w14:paraId="44540BF7" w14:textId="77777777" w:rsidR="001C2C75" w:rsidRDefault="00D37926">
      <w:pPr>
        <w:spacing w:line="348" w:lineRule="auto"/>
        <w:ind w:left="260" w:right="264"/>
        <w:jc w:val="both"/>
        <w:rPr>
          <w:sz w:val="20"/>
          <w:szCs w:val="20"/>
        </w:rPr>
      </w:pPr>
      <w:bookmarkStart w:id="164" w:name="page165"/>
      <w:bookmarkEnd w:id="164"/>
      <w:r>
        <w:rPr>
          <w:rFonts w:eastAsia="Times New Roman"/>
          <w:sz w:val="24"/>
          <w:szCs w:val="24"/>
        </w:rPr>
        <w:lastRenderedPageBreak/>
        <w:t>estavam em boas condições, principalmente os armazéns, que contavam cerca de 13 ao longo do cais, além de out</w:t>
      </w:r>
      <w:r>
        <w:rPr>
          <w:rFonts w:eastAsia="Times New Roman"/>
          <w:sz w:val="24"/>
          <w:szCs w:val="24"/>
        </w:rPr>
        <w:t>ros mais afastados. Existiam armazéns frigoríficos, de carga geral, de carga especial e.g. explosivos, materiais inflamáveis. Havia também um bom parque de tanques capazes de armazenar diversos tipos de combustíveis, óleos, álcool. Silos para armazenagem d</w:t>
      </w:r>
      <w:r>
        <w:rPr>
          <w:rFonts w:eastAsia="Times New Roman"/>
          <w:sz w:val="24"/>
          <w:szCs w:val="24"/>
        </w:rPr>
        <w:t>e cereais, grãos também faziam parte do complexo portuário. As provisões frescas e secas poderiam ser requisitadas através da vasta cadeia atacadista da cidade. Enfim, o porto era capaz de dar suporte aos objetivos colimados dos americanos que o utilizaria</w:t>
      </w:r>
      <w:r>
        <w:rPr>
          <w:rFonts w:eastAsia="Times New Roman"/>
          <w:sz w:val="24"/>
          <w:szCs w:val="24"/>
        </w:rPr>
        <w:t>m durante suas missões de “patrulha da neutralidade”.</w:t>
      </w:r>
      <w:r>
        <w:rPr>
          <w:rFonts w:eastAsia="Times New Roman"/>
          <w:sz w:val="31"/>
          <w:szCs w:val="31"/>
          <w:vertAlign w:val="superscript"/>
        </w:rPr>
        <w:t>13</w:t>
      </w:r>
    </w:p>
    <w:p w14:paraId="675BCBA2" w14:textId="77777777" w:rsidR="001C2C75" w:rsidRDefault="001C2C75">
      <w:pPr>
        <w:spacing w:line="2" w:lineRule="exact"/>
        <w:rPr>
          <w:sz w:val="20"/>
          <w:szCs w:val="20"/>
        </w:rPr>
      </w:pPr>
    </w:p>
    <w:p w14:paraId="479FFBF0" w14:textId="77777777" w:rsidR="001C2C75" w:rsidRDefault="00D37926">
      <w:pPr>
        <w:spacing w:line="343" w:lineRule="auto"/>
        <w:ind w:left="260" w:right="264" w:firstLine="850"/>
        <w:jc w:val="both"/>
        <w:rPr>
          <w:sz w:val="20"/>
          <w:szCs w:val="20"/>
        </w:rPr>
      </w:pPr>
      <w:r>
        <w:rPr>
          <w:rFonts w:eastAsia="Times New Roman"/>
          <w:sz w:val="24"/>
          <w:szCs w:val="24"/>
        </w:rPr>
        <w:t xml:space="preserve">A primeira abertura brasileira para uma cooperação militar com os Estados Unidos foi com a </w:t>
      </w:r>
      <w:r>
        <w:rPr>
          <w:rFonts w:eastAsia="Times New Roman"/>
          <w:i/>
          <w:iCs/>
          <w:sz w:val="24"/>
          <w:szCs w:val="24"/>
        </w:rPr>
        <w:t>US Navy</w:t>
      </w:r>
      <w:r>
        <w:rPr>
          <w:rFonts w:eastAsia="Times New Roman"/>
          <w:sz w:val="24"/>
          <w:szCs w:val="24"/>
        </w:rPr>
        <w:t xml:space="preserve">. Esta já se fazia presente no Brasil desde 1914, representada por várias vezes pelo Escritório do Adido Naval, Colégio de Guerra Naval e Missão Naval. Antes da chegada da Força-Tarefa 3, comandada pelo Contra-Almirante Jonas Ingram em maio de 1941, todas </w:t>
      </w:r>
      <w:r>
        <w:rPr>
          <w:rFonts w:eastAsia="Times New Roman"/>
          <w:sz w:val="24"/>
          <w:szCs w:val="24"/>
        </w:rPr>
        <w:t xml:space="preserve">as negociações entre a </w:t>
      </w:r>
      <w:r>
        <w:rPr>
          <w:rFonts w:eastAsia="Times New Roman"/>
          <w:i/>
          <w:iCs/>
          <w:sz w:val="24"/>
          <w:szCs w:val="24"/>
        </w:rPr>
        <w:t>Navy</w:t>
      </w:r>
      <w:r>
        <w:rPr>
          <w:rFonts w:eastAsia="Times New Roman"/>
          <w:sz w:val="24"/>
          <w:szCs w:val="24"/>
        </w:rPr>
        <w:t xml:space="preserve"> e o Brasil se deram por uma dessas agências citadas.</w:t>
      </w:r>
      <w:r>
        <w:rPr>
          <w:rFonts w:eastAsia="Times New Roman"/>
          <w:sz w:val="31"/>
          <w:szCs w:val="31"/>
          <w:vertAlign w:val="superscript"/>
        </w:rPr>
        <w:t>14</w:t>
      </w:r>
    </w:p>
    <w:p w14:paraId="5F910A37" w14:textId="77777777" w:rsidR="001C2C75" w:rsidRDefault="001C2C75">
      <w:pPr>
        <w:spacing w:line="1" w:lineRule="exact"/>
        <w:rPr>
          <w:sz w:val="20"/>
          <w:szCs w:val="20"/>
        </w:rPr>
      </w:pPr>
    </w:p>
    <w:p w14:paraId="5A41CCA0" w14:textId="77777777" w:rsidR="001C2C75" w:rsidRDefault="00D37926">
      <w:pPr>
        <w:spacing w:line="358" w:lineRule="auto"/>
        <w:ind w:left="260" w:right="264" w:firstLine="850"/>
        <w:jc w:val="both"/>
        <w:rPr>
          <w:sz w:val="20"/>
          <w:szCs w:val="20"/>
        </w:rPr>
      </w:pPr>
      <w:r>
        <w:rPr>
          <w:rFonts w:eastAsia="Times New Roman"/>
          <w:sz w:val="24"/>
          <w:szCs w:val="24"/>
        </w:rPr>
        <w:t>As reuniões entre as Marinhas do Brasil e dos Estados Unidos aconteciam paralelamente com as dos Exércitos desses dois países. Entre setembro e outubro de 1940, elas chegar</w:t>
      </w:r>
      <w:r>
        <w:rPr>
          <w:rFonts w:eastAsia="Times New Roman"/>
          <w:sz w:val="24"/>
          <w:szCs w:val="24"/>
        </w:rPr>
        <w:t xml:space="preserve">am a um acordo pelo qual a Marinha brasileira não criaria objeções ou obstáculos às operações levadas avante pelas forças navais americanas na área do Saliente do Nordeste. As operações poderiam começar antes mesmo que ocorresse um ataque real contra essa </w:t>
      </w:r>
      <w:r>
        <w:rPr>
          <w:rFonts w:eastAsia="Times New Roman"/>
          <w:sz w:val="24"/>
          <w:szCs w:val="24"/>
        </w:rPr>
        <w:t>área. (CONN; FAIRCHILD, 2000, p. 340)</w:t>
      </w:r>
    </w:p>
    <w:p w14:paraId="2953FE80" w14:textId="77777777" w:rsidR="001C2C75" w:rsidRDefault="001C2C75">
      <w:pPr>
        <w:spacing w:line="6" w:lineRule="exact"/>
        <w:rPr>
          <w:sz w:val="20"/>
          <w:szCs w:val="20"/>
        </w:rPr>
      </w:pPr>
    </w:p>
    <w:p w14:paraId="16574F51" w14:textId="77777777" w:rsidR="001C2C75" w:rsidRDefault="00D37926">
      <w:pPr>
        <w:spacing w:line="344" w:lineRule="auto"/>
        <w:ind w:left="260" w:right="264" w:firstLine="850"/>
        <w:jc w:val="both"/>
        <w:rPr>
          <w:sz w:val="20"/>
          <w:szCs w:val="20"/>
        </w:rPr>
      </w:pPr>
      <w:r>
        <w:rPr>
          <w:rFonts w:eastAsia="Times New Roman"/>
          <w:sz w:val="24"/>
          <w:szCs w:val="24"/>
        </w:rPr>
        <w:t xml:space="preserve">Por volta de 18 de abril de 1941, o Ministro das Relações Exteriores do Brasil, Oswaldo Aranha, uma autoridade declaradamente pró-Estados Unidos, concordou com os planos da </w:t>
      </w:r>
      <w:r>
        <w:rPr>
          <w:rFonts w:eastAsia="Times New Roman"/>
          <w:i/>
          <w:iCs/>
          <w:sz w:val="24"/>
          <w:szCs w:val="24"/>
        </w:rPr>
        <w:t>US Navy</w:t>
      </w:r>
      <w:r>
        <w:rPr>
          <w:rFonts w:eastAsia="Times New Roman"/>
          <w:sz w:val="24"/>
          <w:szCs w:val="24"/>
        </w:rPr>
        <w:t xml:space="preserve"> em utilizar os portos de Recife e Sa</w:t>
      </w:r>
      <w:r>
        <w:rPr>
          <w:rFonts w:eastAsia="Times New Roman"/>
          <w:sz w:val="24"/>
          <w:szCs w:val="24"/>
        </w:rPr>
        <w:t>lvador. Mais tarde o Secretário de Estado americano agradeceu a significativa cooperação do governo brasileiro, demonstrando em termos de confiança e confidência para com a defesa do Saliente Nordestino.</w:t>
      </w:r>
      <w:r>
        <w:rPr>
          <w:rFonts w:eastAsia="Times New Roman"/>
          <w:sz w:val="31"/>
          <w:szCs w:val="31"/>
          <w:vertAlign w:val="superscript"/>
        </w:rPr>
        <w:t>15</w:t>
      </w:r>
    </w:p>
    <w:p w14:paraId="2E8A8F99" w14:textId="77777777" w:rsidR="001C2C75" w:rsidRDefault="001C2C75">
      <w:pPr>
        <w:spacing w:line="3" w:lineRule="exact"/>
        <w:rPr>
          <w:sz w:val="20"/>
          <w:szCs w:val="20"/>
        </w:rPr>
      </w:pPr>
    </w:p>
    <w:p w14:paraId="14B3AAC4" w14:textId="77777777" w:rsidR="001C2C75" w:rsidRDefault="00D37926">
      <w:pPr>
        <w:ind w:left="1120"/>
        <w:rPr>
          <w:sz w:val="20"/>
          <w:szCs w:val="20"/>
        </w:rPr>
      </w:pPr>
      <w:r>
        <w:rPr>
          <w:rFonts w:eastAsia="Times New Roman"/>
          <w:sz w:val="24"/>
          <w:szCs w:val="24"/>
        </w:rPr>
        <w:t>O Contra-Almirante Ingram içou sua bandeira de co</w:t>
      </w:r>
      <w:r>
        <w:rPr>
          <w:rFonts w:eastAsia="Times New Roman"/>
          <w:sz w:val="24"/>
          <w:szCs w:val="24"/>
        </w:rPr>
        <w:t>mandante da Divisão de</w:t>
      </w:r>
    </w:p>
    <w:p w14:paraId="4BAACDEF" w14:textId="77777777" w:rsidR="001C2C75" w:rsidRDefault="001C2C75">
      <w:pPr>
        <w:spacing w:line="130" w:lineRule="exact"/>
        <w:rPr>
          <w:sz w:val="20"/>
          <w:szCs w:val="20"/>
        </w:rPr>
      </w:pPr>
    </w:p>
    <w:p w14:paraId="72AB3485" w14:textId="77777777" w:rsidR="001C2C75" w:rsidRDefault="00D37926">
      <w:pPr>
        <w:ind w:left="260"/>
        <w:rPr>
          <w:sz w:val="20"/>
          <w:szCs w:val="20"/>
        </w:rPr>
      </w:pPr>
      <w:r>
        <w:rPr>
          <w:rFonts w:eastAsia="Times New Roman"/>
          <w:sz w:val="24"/>
          <w:szCs w:val="24"/>
        </w:rPr>
        <w:t xml:space="preserve">Cruzadores 2 no cruzador leve </w:t>
      </w:r>
      <w:r>
        <w:rPr>
          <w:rFonts w:eastAsia="Times New Roman"/>
          <w:i/>
          <w:iCs/>
          <w:sz w:val="24"/>
          <w:szCs w:val="24"/>
        </w:rPr>
        <w:t>U.S.S. Memphis</w:t>
      </w:r>
      <w:r>
        <w:rPr>
          <w:rFonts w:eastAsia="Times New Roman"/>
          <w:sz w:val="24"/>
          <w:szCs w:val="24"/>
        </w:rPr>
        <w:t xml:space="preserve"> em janeiro de 1941. Com a criação da</w:t>
      </w:r>
    </w:p>
    <w:p w14:paraId="2D0AC555" w14:textId="77777777" w:rsidR="001C2C75" w:rsidRDefault="001C2C75">
      <w:pPr>
        <w:spacing w:line="138" w:lineRule="exact"/>
        <w:rPr>
          <w:sz w:val="20"/>
          <w:szCs w:val="20"/>
        </w:rPr>
      </w:pPr>
    </w:p>
    <w:p w14:paraId="114120D4" w14:textId="77777777" w:rsidR="001C2C75" w:rsidRDefault="00D37926">
      <w:pPr>
        <w:ind w:left="260"/>
        <w:rPr>
          <w:sz w:val="20"/>
          <w:szCs w:val="20"/>
        </w:rPr>
      </w:pPr>
      <w:r>
        <w:rPr>
          <w:rFonts w:eastAsia="Times New Roman"/>
          <w:sz w:val="24"/>
          <w:szCs w:val="24"/>
        </w:rPr>
        <w:t>Força-Tarefa 3, que era composta dessa divisão de cruzadores mais o Esquadrão de</w:t>
      </w:r>
    </w:p>
    <w:p w14:paraId="0A951B6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98336" behindDoc="1" locked="0" layoutInCell="0" allowOverlap="1" wp14:anchorId="3E093AB2" wp14:editId="031D9150">
                <wp:simplePos x="0" y="0"/>
                <wp:positionH relativeFrom="column">
                  <wp:posOffset>165735</wp:posOffset>
                </wp:positionH>
                <wp:positionV relativeFrom="paragraph">
                  <wp:posOffset>283210</wp:posOffset>
                </wp:positionV>
                <wp:extent cx="1828800" cy="0"/>
                <wp:effectExtent l="0" t="0" r="0" b="0"/>
                <wp:wrapNone/>
                <wp:docPr id="93" name="Shape 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7EF277D" id="Shape 93" o:spid="_x0000_s1026" style="position:absolute;z-index:-251718144;visibility:visible;mso-wrap-style:square;mso-wrap-distance-left:9pt;mso-wrap-distance-top:0;mso-wrap-distance-right:9pt;mso-wrap-distance-bottom:0;mso-position-horizontal:absolute;mso-position-horizontal-relative:text;mso-position-vertical:absolute;mso-position-vertical-relative:text" from="13.05pt,22.3pt" to="157.05pt,2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J4puwEAAIEDAAAOAAAAZHJzL2Uyb0RvYy54bWysU02PEzEMvSPxH6Lc6UxLtZRRp3vYpVxW&#10;UGmXH+AmmU5EvhSHzvTf42TasgVOiByiOHae/Z6d9f1oDTuqiNq7ls9nNWfKCS+1O7T828v23Yoz&#10;TOAkGO9Uy08K+f3m7Zv1EBq18L03UkVGIA6bIbS8Tyk0VYWiVxZw5oNy5Ox8tJDIjIdKRhgI3Zpq&#10;Udd31eCjDNELhUi3j5OTbwp+1ymRvnYdqsRMy6m2VPZY9n3eq80amkOE0GtxLgP+oQoL2lHSK9Qj&#10;JGA/ov4DymoRPfouzYS3le86LVThQGzm9W9snnsIqnAhcTBcZcL/Byu+HHeRadnyj+85c2CpRyUt&#10;I5vEGQI2FPPgdjHTE6N7Dk9efEfyVTfObGCYwsYu2hxO/NhYxD5dxVZjYoIu56vFalVTTwT5lh/u&#10;SroKmsvbEDF9Vt6yfGi50S5LAQ0cnzDl7NBcQvI1eqPlVhtTjHjYP5jIjkBt35aVydCTmzDj2EDE&#10;58tlQb7x4WuIuqy/QVidaH6Nti0nMrSmieoVyE9OUk5oEmgznSm/cWfdJqmyaHsvT7t40ZP6XAo9&#10;z2QepNd2ef3r52x+AgAA//8DAFBLAwQUAAYACAAAACEAi/8B6toAAAAIAQAADwAAAGRycy9kb3du&#10;cmV2LnhtbEyPwU7DMBBE70j8g7VIXBB1UqwIhTgVRYIrELhwc2PXibDXlu224e9ZxAGOOzOafdNt&#10;Fu/Y0aQ8B5RQrypgBsegZ7QS3t8er2+B5aJQKxfQSPgyGTb9+VmnWh1O+GqOQ7GMSjC3SsJUSmw5&#10;z+NkvMqrEA2Stw/Jq0JnslwndaJy7/i6qhru1Yz0YVLRPExm/BwOXkJ8TkLE9HG1fXJ1HrZ7a4N+&#10;kfLyYrm/A1bMUv7C8INP6NAT0y4cUGfmJKybmpIShGiAkX9TCxJ2vwLvO/5/QP8NAAD//wMAUEsB&#10;Ai0AFAAGAAgAAAAhALaDOJL+AAAA4QEAABMAAAAAAAAAAAAAAAAAAAAAAFtDb250ZW50X1R5cGVz&#10;XS54bWxQSwECLQAUAAYACAAAACEAOP0h/9YAAACUAQAACwAAAAAAAAAAAAAAAAAvAQAAX3JlbHMv&#10;LnJlbHNQSwECLQAUAAYACAAAACEA0ICeKbsBAACBAwAADgAAAAAAAAAAAAAAAAAuAgAAZHJzL2Uy&#10;b0RvYy54bWxQSwECLQAUAAYACAAAACEAi/8B6toAAAAIAQAADwAAAAAAAAAAAAAAAAAVBAAAZHJz&#10;L2Rvd25yZXYueG1sUEsFBgAAAAAEAAQA8wAAABwFAAAAAA==&#10;" o:allowincell="f" filled="t" strokeweight=".72pt">
                <v:stroke joinstyle="miter"/>
                <o:lock v:ext="edit" shapetype="f"/>
              </v:line>
            </w:pict>
          </mc:Fallback>
        </mc:AlternateContent>
      </w:r>
    </w:p>
    <w:p w14:paraId="15498668" w14:textId="77777777" w:rsidR="001C2C75" w:rsidRDefault="001C2C75">
      <w:pPr>
        <w:spacing w:line="200" w:lineRule="exact"/>
        <w:rPr>
          <w:sz w:val="20"/>
          <w:szCs w:val="20"/>
        </w:rPr>
      </w:pPr>
    </w:p>
    <w:p w14:paraId="40B5EF8A" w14:textId="77777777" w:rsidR="001C2C75" w:rsidRDefault="001C2C75">
      <w:pPr>
        <w:spacing w:line="309" w:lineRule="exact"/>
        <w:rPr>
          <w:sz w:val="20"/>
          <w:szCs w:val="20"/>
        </w:rPr>
      </w:pPr>
    </w:p>
    <w:p w14:paraId="1EB35DF9" w14:textId="77777777" w:rsidR="001C2C75" w:rsidRDefault="00D37926" w:rsidP="00D37926">
      <w:pPr>
        <w:numPr>
          <w:ilvl w:val="0"/>
          <w:numId w:val="95"/>
        </w:numPr>
        <w:tabs>
          <w:tab w:val="left" w:pos="443"/>
        </w:tabs>
        <w:spacing w:line="225" w:lineRule="auto"/>
        <w:ind w:left="260" w:right="264" w:firstLine="2"/>
        <w:jc w:val="both"/>
        <w:rPr>
          <w:rFonts w:eastAsia="Times New Roman"/>
          <w:sz w:val="26"/>
          <w:szCs w:val="26"/>
          <w:vertAlign w:val="superscript"/>
        </w:rPr>
      </w:pPr>
      <w:r>
        <w:rPr>
          <w:rFonts w:eastAsia="Times New Roman"/>
          <w:sz w:val="20"/>
          <w:szCs w:val="20"/>
        </w:rPr>
        <w:t xml:space="preserve">Para se ter maiores detalhes das características </w:t>
      </w:r>
      <w:r>
        <w:rPr>
          <w:rFonts w:eastAsia="Times New Roman"/>
          <w:sz w:val="20"/>
          <w:szCs w:val="20"/>
        </w:rPr>
        <w:t xml:space="preserve">físicas, informações das instalações, bem como dos custos da utilização do porto do Recife durante o ano de 1941, ver: NARA, RG 84, Box 37, U.S. Consulate Recife, Forwarding Revised Information for Basic Shipping Report. Sobre as rendas portuárias de 1937 </w:t>
      </w:r>
      <w:r>
        <w:rPr>
          <w:rFonts w:eastAsia="Times New Roman"/>
          <w:sz w:val="20"/>
          <w:szCs w:val="20"/>
        </w:rPr>
        <w:t>até 1940, ver: APEJE, Folha da Manhã (Edição Matutina), 10/08/1941, p. 4.</w:t>
      </w:r>
    </w:p>
    <w:p w14:paraId="6228CEF4" w14:textId="77777777" w:rsidR="001C2C75" w:rsidRDefault="001C2C75">
      <w:pPr>
        <w:spacing w:line="1" w:lineRule="exact"/>
        <w:rPr>
          <w:rFonts w:eastAsia="Times New Roman"/>
          <w:sz w:val="26"/>
          <w:szCs w:val="26"/>
          <w:vertAlign w:val="superscript"/>
        </w:rPr>
      </w:pPr>
    </w:p>
    <w:p w14:paraId="52985B01" w14:textId="77777777" w:rsidR="001C2C75" w:rsidRPr="00D37926" w:rsidRDefault="00D37926" w:rsidP="00D37926">
      <w:pPr>
        <w:numPr>
          <w:ilvl w:val="0"/>
          <w:numId w:val="95"/>
        </w:numPr>
        <w:tabs>
          <w:tab w:val="left" w:pos="440"/>
        </w:tabs>
        <w:spacing w:line="208" w:lineRule="auto"/>
        <w:ind w:left="260" w:right="264" w:firstLine="2"/>
        <w:rPr>
          <w:rFonts w:eastAsia="Times New Roman"/>
          <w:sz w:val="26"/>
          <w:szCs w:val="26"/>
          <w:vertAlign w:val="superscript"/>
          <w:lang w:val="en-US"/>
        </w:rPr>
      </w:pPr>
      <w:r w:rsidRPr="00D37926">
        <w:rPr>
          <w:rFonts w:eastAsia="Times New Roman"/>
          <w:sz w:val="20"/>
          <w:szCs w:val="20"/>
          <w:lang w:val="en-US"/>
        </w:rPr>
        <w:t>NARA, RG 38, Naval War Diaries of World War II, The History of Fleet Air Wing Sixteen, February 16, 1943 - December 31, 1944, p. 7.</w:t>
      </w:r>
    </w:p>
    <w:p w14:paraId="39E81293" w14:textId="77777777" w:rsidR="001C2C75" w:rsidRPr="00D37926" w:rsidRDefault="001C2C75">
      <w:pPr>
        <w:spacing w:line="1" w:lineRule="exact"/>
        <w:rPr>
          <w:rFonts w:eastAsia="Times New Roman"/>
          <w:sz w:val="26"/>
          <w:szCs w:val="26"/>
          <w:vertAlign w:val="superscript"/>
          <w:lang w:val="en-US"/>
        </w:rPr>
      </w:pPr>
    </w:p>
    <w:p w14:paraId="171D69BF" w14:textId="77777777" w:rsidR="001C2C75" w:rsidRDefault="00D37926" w:rsidP="00D37926">
      <w:pPr>
        <w:numPr>
          <w:ilvl w:val="0"/>
          <w:numId w:val="95"/>
        </w:numPr>
        <w:tabs>
          <w:tab w:val="left" w:pos="440"/>
        </w:tabs>
        <w:spacing w:line="209" w:lineRule="auto"/>
        <w:ind w:left="440" w:hanging="178"/>
        <w:rPr>
          <w:rFonts w:eastAsia="Times New Roman"/>
          <w:sz w:val="26"/>
          <w:szCs w:val="26"/>
          <w:vertAlign w:val="superscript"/>
        </w:rPr>
      </w:pPr>
      <w:r w:rsidRPr="00D37926">
        <w:rPr>
          <w:rFonts w:eastAsia="Times New Roman"/>
          <w:sz w:val="20"/>
          <w:szCs w:val="20"/>
          <w:lang w:val="en-US"/>
        </w:rPr>
        <w:t>Foreign Relations of the United States Diplomati</w:t>
      </w:r>
      <w:r w:rsidRPr="00D37926">
        <w:rPr>
          <w:rFonts w:eastAsia="Times New Roman"/>
          <w:sz w:val="20"/>
          <w:szCs w:val="20"/>
          <w:lang w:val="en-US"/>
        </w:rPr>
        <w:t xml:space="preserve">c Papers, 1941, Vol. </w:t>
      </w:r>
      <w:r>
        <w:rPr>
          <w:rFonts w:eastAsia="Times New Roman"/>
          <w:sz w:val="20"/>
          <w:szCs w:val="20"/>
        </w:rPr>
        <w:t>VI, p. 494.</w:t>
      </w:r>
    </w:p>
    <w:p w14:paraId="5E6E7DC8" w14:textId="77777777" w:rsidR="001C2C75" w:rsidRDefault="001C2C75">
      <w:pPr>
        <w:sectPr w:rsidR="001C2C75">
          <w:pgSz w:w="11900" w:h="16840"/>
          <w:pgMar w:top="1390" w:right="1440" w:bottom="841" w:left="1440" w:header="0" w:footer="0" w:gutter="0"/>
          <w:cols w:space="720" w:equalWidth="0">
            <w:col w:w="9024"/>
          </w:cols>
        </w:sectPr>
      </w:pPr>
    </w:p>
    <w:p w14:paraId="4FDC40BD" w14:textId="77777777" w:rsidR="001C2C75" w:rsidRDefault="00D37926">
      <w:pPr>
        <w:spacing w:line="346" w:lineRule="auto"/>
        <w:ind w:left="260" w:right="264"/>
        <w:jc w:val="both"/>
        <w:rPr>
          <w:sz w:val="20"/>
          <w:szCs w:val="20"/>
        </w:rPr>
      </w:pPr>
      <w:bookmarkStart w:id="165" w:name="page166"/>
      <w:bookmarkEnd w:id="165"/>
      <w:r>
        <w:rPr>
          <w:rFonts w:eastAsia="Times New Roman"/>
          <w:sz w:val="24"/>
          <w:szCs w:val="24"/>
        </w:rPr>
        <w:lastRenderedPageBreak/>
        <w:t>Destroieres 9 e alguns navios auxiliares,</w:t>
      </w:r>
      <w:r>
        <w:rPr>
          <w:rFonts w:eastAsia="Times New Roman"/>
          <w:sz w:val="31"/>
          <w:szCs w:val="31"/>
          <w:vertAlign w:val="superscript"/>
        </w:rPr>
        <w:t>16</w:t>
      </w:r>
      <w:r>
        <w:rPr>
          <w:rFonts w:eastAsia="Times New Roman"/>
          <w:sz w:val="24"/>
          <w:szCs w:val="24"/>
        </w:rPr>
        <w:t xml:space="preserve"> em consequência, Ingram também seria designado comandante desta força-tarefa. De fevereiro até março a área designada para operações ainda era o Caribe, até </w:t>
      </w:r>
      <w:r>
        <w:rPr>
          <w:rFonts w:eastAsia="Times New Roman"/>
          <w:sz w:val="24"/>
          <w:szCs w:val="24"/>
        </w:rPr>
        <w:t xml:space="preserve">a ocasião em que a força foi transferida para a jurisdição do 10° Distrito Naval, onde receberia novas ordens. Nesse ínterim, Ingram se dirigiu até os Estados Unidos para ter uma conferência com o Almirante King. As instruções recebidas por aquele era que </w:t>
      </w:r>
      <w:r>
        <w:rPr>
          <w:rFonts w:eastAsia="Times New Roman"/>
          <w:sz w:val="24"/>
          <w:szCs w:val="24"/>
        </w:rPr>
        <w:t>a TF 3</w:t>
      </w:r>
      <w:r>
        <w:rPr>
          <w:rFonts w:eastAsia="Times New Roman"/>
          <w:sz w:val="31"/>
          <w:szCs w:val="31"/>
          <w:vertAlign w:val="superscript"/>
        </w:rPr>
        <w:t>17</w:t>
      </w:r>
      <w:r>
        <w:rPr>
          <w:rFonts w:eastAsia="Times New Roman"/>
          <w:sz w:val="24"/>
          <w:szCs w:val="24"/>
        </w:rPr>
        <w:t xml:space="preserve"> deveria partir para o Atlântico Sul em missão de “patrulha da neutralidade”, sua área doravante seria expandida até a costa do Nordeste do Brasil, englobando Cabo Verde e Trinidad, além de parte do Caribe. Sua força-tarefa estaria fundeada em San </w:t>
      </w:r>
      <w:r>
        <w:rPr>
          <w:rFonts w:eastAsia="Times New Roman"/>
          <w:sz w:val="24"/>
          <w:szCs w:val="24"/>
        </w:rPr>
        <w:t>Juan e Guantanamo, enquanto suas bases de apoios seriam os portos de Recife e Salvador.</w:t>
      </w:r>
      <w:r>
        <w:rPr>
          <w:rFonts w:eastAsia="Times New Roman"/>
          <w:sz w:val="31"/>
          <w:szCs w:val="31"/>
          <w:vertAlign w:val="superscript"/>
        </w:rPr>
        <w:t>18</w:t>
      </w:r>
      <w:r>
        <w:rPr>
          <w:rFonts w:eastAsia="Times New Roman"/>
          <w:sz w:val="24"/>
          <w:szCs w:val="24"/>
        </w:rPr>
        <w:t xml:space="preserve"> Algumas dúvidas ainda estavam em suspensão quanto ao Brasil e a recepção que os navios de guerra americanos receberiam lá. Ainda tinha outra questão importante que Ki</w:t>
      </w:r>
      <w:r>
        <w:rPr>
          <w:rFonts w:eastAsia="Times New Roman"/>
          <w:sz w:val="24"/>
          <w:szCs w:val="24"/>
        </w:rPr>
        <w:t>ng enfatizou, o fato de que o próprio Ingram deveria usar bastante a iniciativa e meios para desempenhar positivamente sua nova missão, visto ter sido apenas possível providenciar antecipadamente o auxílio das companhias americanas de óleo combustível para</w:t>
      </w:r>
      <w:r>
        <w:rPr>
          <w:rFonts w:eastAsia="Times New Roman"/>
          <w:sz w:val="24"/>
          <w:szCs w:val="24"/>
        </w:rPr>
        <w:t xml:space="preserve"> suprirem os navios americanos nos portos brasileiros. Quanto aos alimentos e água, Ingram deveria providenciar no momento de sua chegada. Por sua vez Ingram falou: “há muitos navios vindos da Argentina carregados de mantimentos, minhas tripulações nunca p</w:t>
      </w:r>
      <w:r>
        <w:rPr>
          <w:rFonts w:eastAsia="Times New Roman"/>
          <w:sz w:val="24"/>
          <w:szCs w:val="24"/>
        </w:rPr>
        <w:t>assarão fome”. A réplica de King foi que “ele sempre soubera que Ingram fosse um pirata”.</w:t>
      </w:r>
      <w:r>
        <w:rPr>
          <w:rFonts w:eastAsia="Times New Roman"/>
          <w:sz w:val="31"/>
          <w:szCs w:val="31"/>
          <w:vertAlign w:val="superscript"/>
        </w:rPr>
        <w:t>19</w:t>
      </w:r>
    </w:p>
    <w:p w14:paraId="4FAC7FC1" w14:textId="77777777" w:rsidR="001C2C75" w:rsidRDefault="001C2C75">
      <w:pPr>
        <w:spacing w:line="261" w:lineRule="exact"/>
        <w:rPr>
          <w:sz w:val="20"/>
          <w:szCs w:val="20"/>
        </w:rPr>
      </w:pPr>
    </w:p>
    <w:p w14:paraId="27ADFAF0" w14:textId="77777777" w:rsidR="001C2C75" w:rsidRDefault="00D37926">
      <w:pPr>
        <w:ind w:left="260"/>
        <w:rPr>
          <w:sz w:val="20"/>
          <w:szCs w:val="20"/>
        </w:rPr>
      </w:pPr>
      <w:r>
        <w:rPr>
          <w:rFonts w:eastAsia="Times New Roman"/>
          <w:b/>
          <w:bCs/>
          <w:sz w:val="24"/>
          <w:szCs w:val="24"/>
        </w:rPr>
        <w:t xml:space="preserve">A </w:t>
      </w:r>
      <w:r>
        <w:rPr>
          <w:rFonts w:eastAsia="Times New Roman"/>
          <w:b/>
          <w:bCs/>
          <w:i/>
          <w:iCs/>
          <w:sz w:val="24"/>
          <w:szCs w:val="24"/>
        </w:rPr>
        <w:t>US NAVY</w:t>
      </w:r>
      <w:r>
        <w:rPr>
          <w:rFonts w:eastAsia="Times New Roman"/>
          <w:b/>
          <w:bCs/>
          <w:sz w:val="24"/>
          <w:szCs w:val="24"/>
        </w:rPr>
        <w:t xml:space="preserve"> APORTA NO RECIFE</w:t>
      </w:r>
    </w:p>
    <w:p w14:paraId="58808B46" w14:textId="77777777" w:rsidR="001C2C75" w:rsidRDefault="001C2C75">
      <w:pPr>
        <w:spacing w:line="200" w:lineRule="exact"/>
        <w:rPr>
          <w:sz w:val="20"/>
          <w:szCs w:val="20"/>
        </w:rPr>
      </w:pPr>
    </w:p>
    <w:p w14:paraId="566BDE36" w14:textId="77777777" w:rsidR="001C2C75" w:rsidRDefault="001C2C75">
      <w:pPr>
        <w:spacing w:line="354" w:lineRule="exact"/>
        <w:rPr>
          <w:sz w:val="20"/>
          <w:szCs w:val="20"/>
        </w:rPr>
      </w:pPr>
    </w:p>
    <w:p w14:paraId="03389909" w14:textId="77777777" w:rsidR="001C2C75" w:rsidRDefault="00D37926">
      <w:pPr>
        <w:spacing w:line="367" w:lineRule="auto"/>
        <w:ind w:left="260" w:right="264" w:firstLine="850"/>
        <w:jc w:val="both"/>
        <w:rPr>
          <w:sz w:val="20"/>
          <w:szCs w:val="20"/>
        </w:rPr>
      </w:pPr>
      <w:r>
        <w:rPr>
          <w:rFonts w:eastAsia="Times New Roman"/>
          <w:sz w:val="24"/>
          <w:szCs w:val="24"/>
        </w:rPr>
        <w:t xml:space="preserve">Antes que os primeiros navios de guerra da Força-Tarefa 3 aportassem no Recife em maio de 1941, para receberem os óleos </w:t>
      </w:r>
      <w:r>
        <w:rPr>
          <w:rFonts w:eastAsia="Times New Roman"/>
          <w:sz w:val="24"/>
          <w:szCs w:val="24"/>
        </w:rPr>
        <w:t>combustíveis, os mantimentos frescos e secos, além de água potável, uma rede interna de logística deveria ser preparada e estar pronta para realizar essa faina no menor tempo possível. Com efeito, dois escritórios foram essenciais para tal tarefa: O Escrit</w:t>
      </w:r>
      <w:r>
        <w:rPr>
          <w:rFonts w:eastAsia="Times New Roman"/>
          <w:sz w:val="24"/>
          <w:szCs w:val="24"/>
        </w:rPr>
        <w:t>ório do Observador Naval Americano de Recife e o Escritório do Consulado Americano em Pernambuco.</w:t>
      </w:r>
    </w:p>
    <w:p w14:paraId="2D53927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599360" behindDoc="1" locked="0" layoutInCell="0" allowOverlap="1" wp14:anchorId="205C6AF4" wp14:editId="147FD1A9">
                <wp:simplePos x="0" y="0"/>
                <wp:positionH relativeFrom="column">
                  <wp:posOffset>165735</wp:posOffset>
                </wp:positionH>
                <wp:positionV relativeFrom="paragraph">
                  <wp:posOffset>427355</wp:posOffset>
                </wp:positionV>
                <wp:extent cx="1828800" cy="0"/>
                <wp:effectExtent l="0" t="0" r="0" b="0"/>
                <wp:wrapNone/>
                <wp:docPr id="94" name="Shape 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1BB9FD5" id="Shape 94" o:spid="_x0000_s1026" style="position:absolute;z-index:-251717120;visibility:visible;mso-wrap-style:square;mso-wrap-distance-left:9pt;mso-wrap-distance-top:0;mso-wrap-distance-right:9pt;mso-wrap-distance-bottom:0;mso-position-horizontal:absolute;mso-position-horizontal-relative:text;mso-position-vertical:absolute;mso-position-vertical-relative:text" from="13.05pt,33.65pt" to="157.05pt,3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4KccugEAAIEDAAAOAAAAZHJzL2Uyb0RvYy54bWysU8tu2zAQvBfoPxC815JdI3UFyzkkdS9B&#10;ayDpB6xJyiLKF7isJf99l5TjxG1PQXkguNzR7M4stb4drWFHFVF71/L5rOZMOeGldoeW/3jaflhx&#10;hgmcBOOdavlJIb/dvH+3HkKjFr73RqrIiMRhM4SW9ymFpqpQ9MoCznxQjpKdjxYShfFQyQgDsVtT&#10;Ler6php8lCF6oRDp9n5K8k3h7zol0veuQ5WYaTn1lsoey77Pe7VZQ3OIEHotzm3AG7qwoB0VvVDd&#10;QwL2K+q/qKwW0aPv0kx4W/mu00IVDaRmXv+h5rGHoIoWMgfDxSb8f7Ti23EXmZYt/7zkzIGlGZWy&#10;jGIyZwjYEObO7WKWJ0b3GB68+ImUq66SOcAwwcYu2gwnfWwsZp8uZqsxMUGX89VitappJoJyy083&#10;H3O5Cprnb0PE9FV5y/Kh5Ua7bAU0cHzANEGfIfkavdFyq40pQTzs70xkR6Cxb8s6s1/BjGMDCZ8v&#10;l4X5KoevKeqy/kVhdaL3a7RtOYmhlUHQ9ArkFyfLOYE205nUGXf2bbIqm7b38rSLWVGOaM7FhvOb&#10;zA/pdVxQL3/O5jcAAAD//wMAUEsDBBQABgAIAAAAIQBhcMeo2wAAAAgBAAAPAAAAZHJzL2Rvd25y&#10;ZXYueG1sTI/BTsMwEETvSPyDtUhcEHXSRgGFOBVFolcgcOHmxq4TYa8t223Tv2cRBzjuzGj2Tbue&#10;nWVHHdPkUUC5KIBpHLya0Aj4eH++vQeWskQlrUct4KwTrLvLi1Y2yp/wTR/7bBiVYGqkgDHn0HCe&#10;hlE7mRY+aCRv76OTmc5ouIryROXO8mVR1NzJCenDKIN+GvXw1R+cgPASqyrEz5vN1pap3+yN8epV&#10;iOur+fEBWNZz/gvDDz6hQ0dMO39AlZgVsKxLSgqo71bAyF+VFQm7X4F3Lf8/oPsGAAD//wMAUEsB&#10;Ai0AFAAGAAgAAAAhALaDOJL+AAAA4QEAABMAAAAAAAAAAAAAAAAAAAAAAFtDb250ZW50X1R5cGVz&#10;XS54bWxQSwECLQAUAAYACAAAACEAOP0h/9YAAACUAQAACwAAAAAAAAAAAAAAAAAvAQAAX3JlbHMv&#10;LnJlbHNQSwECLQAUAAYACAAAACEAIOCnHLoBAACBAwAADgAAAAAAAAAAAAAAAAAuAgAAZHJzL2Uy&#10;b0RvYy54bWxQSwECLQAUAAYACAAAACEAYXDHqNsAAAAIAQAADwAAAAAAAAAAAAAAAAAUBAAAZHJz&#10;L2Rvd25yZXYueG1sUEsFBgAAAAAEAAQA8wAAABwFAAAAAA==&#10;" o:allowincell="f" filled="t" strokeweight=".72pt">
                <v:stroke joinstyle="miter"/>
                <o:lock v:ext="edit" shapetype="f"/>
              </v:line>
            </w:pict>
          </mc:Fallback>
        </mc:AlternateContent>
      </w:r>
    </w:p>
    <w:p w14:paraId="7A268871" w14:textId="77777777" w:rsidR="001C2C75" w:rsidRDefault="001C2C75">
      <w:pPr>
        <w:spacing w:line="200" w:lineRule="exact"/>
        <w:rPr>
          <w:sz w:val="20"/>
          <w:szCs w:val="20"/>
        </w:rPr>
      </w:pPr>
    </w:p>
    <w:p w14:paraId="334D4426" w14:textId="77777777" w:rsidR="001C2C75" w:rsidRDefault="001C2C75">
      <w:pPr>
        <w:spacing w:line="200" w:lineRule="exact"/>
        <w:rPr>
          <w:sz w:val="20"/>
          <w:szCs w:val="20"/>
        </w:rPr>
      </w:pPr>
    </w:p>
    <w:p w14:paraId="363C2B44" w14:textId="77777777" w:rsidR="001C2C75" w:rsidRDefault="001C2C75">
      <w:pPr>
        <w:spacing w:line="337" w:lineRule="exact"/>
        <w:rPr>
          <w:sz w:val="20"/>
          <w:szCs w:val="20"/>
        </w:rPr>
      </w:pPr>
    </w:p>
    <w:p w14:paraId="3D5491CA" w14:textId="77777777" w:rsidR="001C2C75" w:rsidRDefault="00D37926" w:rsidP="00D37926">
      <w:pPr>
        <w:numPr>
          <w:ilvl w:val="0"/>
          <w:numId w:val="96"/>
        </w:numPr>
        <w:tabs>
          <w:tab w:val="left" w:pos="473"/>
        </w:tabs>
        <w:spacing w:line="220" w:lineRule="auto"/>
        <w:ind w:left="260" w:right="264" w:firstLine="2"/>
        <w:jc w:val="both"/>
        <w:rPr>
          <w:rFonts w:eastAsia="Times New Roman"/>
          <w:sz w:val="26"/>
          <w:szCs w:val="26"/>
          <w:vertAlign w:val="superscript"/>
        </w:rPr>
      </w:pPr>
      <w:r>
        <w:rPr>
          <w:rFonts w:eastAsia="Times New Roman"/>
          <w:sz w:val="20"/>
          <w:szCs w:val="20"/>
        </w:rPr>
        <w:t xml:space="preserve">Para mais informações acerca das belonaves da Força-Tarefa 3 da Esquadra do Atlântico ver: ROSCOE, Theodore. </w:t>
      </w:r>
      <w:r w:rsidRPr="00D37926">
        <w:rPr>
          <w:rFonts w:eastAsia="Times New Roman"/>
          <w:b/>
          <w:bCs/>
          <w:sz w:val="20"/>
          <w:szCs w:val="20"/>
          <w:lang w:val="en-US"/>
        </w:rPr>
        <w:t>United States destroyer operations in World War II</w:t>
      </w:r>
      <w:r w:rsidRPr="00D37926">
        <w:rPr>
          <w:rFonts w:eastAsia="Times New Roman"/>
          <w:sz w:val="20"/>
          <w:szCs w:val="20"/>
          <w:lang w:val="en-US"/>
        </w:rPr>
        <w:t xml:space="preserve">. 3rd ed. </w:t>
      </w:r>
      <w:r>
        <w:rPr>
          <w:rFonts w:eastAsia="Times New Roman"/>
          <w:sz w:val="20"/>
          <w:szCs w:val="20"/>
        </w:rPr>
        <w:t>Annapolis: Naval Institute, 1960.</w:t>
      </w:r>
    </w:p>
    <w:p w14:paraId="7069D429" w14:textId="77777777" w:rsidR="001C2C75" w:rsidRDefault="001C2C75">
      <w:pPr>
        <w:spacing w:line="2" w:lineRule="exact"/>
        <w:rPr>
          <w:rFonts w:eastAsia="Times New Roman"/>
          <w:sz w:val="26"/>
          <w:szCs w:val="26"/>
          <w:vertAlign w:val="superscript"/>
        </w:rPr>
      </w:pPr>
    </w:p>
    <w:p w14:paraId="26FD2AAC" w14:textId="77777777" w:rsidR="001C2C75" w:rsidRDefault="00D37926" w:rsidP="00D37926">
      <w:pPr>
        <w:numPr>
          <w:ilvl w:val="0"/>
          <w:numId w:val="96"/>
        </w:numPr>
        <w:tabs>
          <w:tab w:val="left" w:pos="440"/>
        </w:tabs>
        <w:spacing w:line="184" w:lineRule="auto"/>
        <w:ind w:left="440" w:hanging="178"/>
        <w:rPr>
          <w:rFonts w:eastAsia="Times New Roman"/>
          <w:sz w:val="26"/>
          <w:szCs w:val="26"/>
          <w:vertAlign w:val="superscript"/>
        </w:rPr>
      </w:pPr>
      <w:r>
        <w:rPr>
          <w:rFonts w:eastAsia="Times New Roman"/>
          <w:sz w:val="20"/>
          <w:szCs w:val="20"/>
        </w:rPr>
        <w:t xml:space="preserve">“TF 3” é a forma abreviada para </w:t>
      </w:r>
      <w:r>
        <w:rPr>
          <w:rFonts w:eastAsia="Times New Roman"/>
          <w:i/>
          <w:iCs/>
          <w:sz w:val="20"/>
          <w:szCs w:val="20"/>
        </w:rPr>
        <w:t>Task Force 3</w:t>
      </w:r>
      <w:r>
        <w:rPr>
          <w:rFonts w:eastAsia="Times New Roman"/>
          <w:sz w:val="20"/>
          <w:szCs w:val="20"/>
        </w:rPr>
        <w:t xml:space="preserve"> ou Forç</w:t>
      </w:r>
      <w:r>
        <w:rPr>
          <w:rFonts w:eastAsia="Times New Roman"/>
          <w:sz w:val="20"/>
          <w:szCs w:val="20"/>
        </w:rPr>
        <w:t>a-Tarefa 3.</w:t>
      </w:r>
    </w:p>
    <w:p w14:paraId="595AD309" w14:textId="77777777" w:rsidR="001C2C75" w:rsidRDefault="001C2C75">
      <w:pPr>
        <w:spacing w:line="1" w:lineRule="exact"/>
        <w:rPr>
          <w:rFonts w:eastAsia="Times New Roman"/>
          <w:sz w:val="26"/>
          <w:szCs w:val="26"/>
          <w:vertAlign w:val="superscript"/>
        </w:rPr>
      </w:pPr>
    </w:p>
    <w:p w14:paraId="0C5EF636" w14:textId="77777777" w:rsidR="001C2C75" w:rsidRPr="00D37926" w:rsidRDefault="00D37926" w:rsidP="00D37926">
      <w:pPr>
        <w:numPr>
          <w:ilvl w:val="0"/>
          <w:numId w:val="96"/>
        </w:numPr>
        <w:tabs>
          <w:tab w:val="left" w:pos="447"/>
        </w:tabs>
        <w:spacing w:line="208" w:lineRule="auto"/>
        <w:ind w:left="260" w:right="264" w:firstLine="2"/>
        <w:rPr>
          <w:rFonts w:eastAsia="Times New Roman"/>
          <w:sz w:val="26"/>
          <w:szCs w:val="26"/>
          <w:vertAlign w:val="superscript"/>
          <w:lang w:val="en-US"/>
        </w:rPr>
      </w:pPr>
      <w:r w:rsidRPr="00D37926">
        <w:rPr>
          <w:rFonts w:eastAsia="Times New Roman"/>
          <w:sz w:val="20"/>
          <w:szCs w:val="20"/>
          <w:lang w:val="en-US"/>
        </w:rPr>
        <w:t>NARA, RG 38, Box 276, Command File World War II, History of the South Atlantic Campaign: Commander South Atlantic Force, p. 10.</w:t>
      </w:r>
    </w:p>
    <w:p w14:paraId="32182559" w14:textId="77777777" w:rsidR="001C2C75" w:rsidRPr="00D37926" w:rsidRDefault="001C2C75">
      <w:pPr>
        <w:spacing w:line="1" w:lineRule="exact"/>
        <w:rPr>
          <w:rFonts w:eastAsia="Times New Roman"/>
          <w:sz w:val="26"/>
          <w:szCs w:val="26"/>
          <w:vertAlign w:val="superscript"/>
          <w:lang w:val="en-US"/>
        </w:rPr>
      </w:pPr>
    </w:p>
    <w:p w14:paraId="635D95DB" w14:textId="77777777" w:rsidR="001C2C75" w:rsidRDefault="00D37926" w:rsidP="00D37926">
      <w:pPr>
        <w:numPr>
          <w:ilvl w:val="0"/>
          <w:numId w:val="96"/>
        </w:numPr>
        <w:tabs>
          <w:tab w:val="left" w:pos="440"/>
        </w:tabs>
        <w:spacing w:line="209" w:lineRule="auto"/>
        <w:ind w:left="440" w:hanging="178"/>
        <w:rPr>
          <w:rFonts w:eastAsia="Times New Roman"/>
          <w:sz w:val="26"/>
          <w:szCs w:val="26"/>
          <w:vertAlign w:val="superscript"/>
        </w:rPr>
      </w:pPr>
      <w:r>
        <w:rPr>
          <w:rFonts w:eastAsia="Times New Roman"/>
          <w:sz w:val="20"/>
          <w:szCs w:val="20"/>
        </w:rPr>
        <w:t>Ibidem.</w:t>
      </w:r>
    </w:p>
    <w:p w14:paraId="184ADA30" w14:textId="77777777" w:rsidR="001C2C75" w:rsidRDefault="001C2C75">
      <w:pPr>
        <w:sectPr w:rsidR="001C2C75">
          <w:pgSz w:w="11900" w:h="16840"/>
          <w:pgMar w:top="1382" w:right="1440" w:bottom="841" w:left="1440" w:header="0" w:footer="0" w:gutter="0"/>
          <w:cols w:space="720" w:equalWidth="0">
            <w:col w:w="9024"/>
          </w:cols>
        </w:sectPr>
      </w:pPr>
    </w:p>
    <w:p w14:paraId="0AA11EEF" w14:textId="77777777" w:rsidR="001C2C75" w:rsidRDefault="00D37926">
      <w:pPr>
        <w:spacing w:line="360" w:lineRule="auto"/>
        <w:ind w:left="260" w:right="264" w:firstLine="850"/>
        <w:jc w:val="both"/>
        <w:rPr>
          <w:sz w:val="20"/>
          <w:szCs w:val="20"/>
        </w:rPr>
      </w:pPr>
      <w:bookmarkStart w:id="166" w:name="page167"/>
      <w:bookmarkEnd w:id="166"/>
      <w:r>
        <w:rPr>
          <w:rFonts w:eastAsia="Times New Roman"/>
          <w:sz w:val="24"/>
          <w:szCs w:val="24"/>
        </w:rPr>
        <w:lastRenderedPageBreak/>
        <w:t>Como os Estados Unidos e o Brasil estavam ainda oficialmente neutros, para evitar qu</w:t>
      </w:r>
      <w:r>
        <w:rPr>
          <w:rFonts w:eastAsia="Times New Roman"/>
          <w:sz w:val="24"/>
          <w:szCs w:val="24"/>
        </w:rPr>
        <w:t xml:space="preserve">alquer situação controversa com os países do Eixo, o ideal era que os navios de guerra americanos permanecessem o menor tempo possível nos portos brasileiros, geralmente cerca de 72 horas, bem como não criasse </w:t>
      </w:r>
      <w:r>
        <w:rPr>
          <w:rFonts w:eastAsia="Times New Roman"/>
          <w:i/>
          <w:iCs/>
          <w:sz w:val="24"/>
          <w:szCs w:val="24"/>
        </w:rPr>
        <w:t>in loco</w:t>
      </w:r>
      <w:r>
        <w:rPr>
          <w:rFonts w:eastAsia="Times New Roman"/>
          <w:sz w:val="24"/>
          <w:szCs w:val="24"/>
        </w:rPr>
        <w:t xml:space="preserve"> uma estrutura logística estritamente a</w:t>
      </w:r>
      <w:r>
        <w:rPr>
          <w:rFonts w:eastAsia="Times New Roman"/>
          <w:sz w:val="24"/>
          <w:szCs w:val="24"/>
        </w:rPr>
        <w:t xml:space="preserve">mericana, através da utilização de navios-tanques e navios-tênderes fixados permanentemente no cais do porto. Por isso, era necessário que eles contassem com representantes </w:t>
      </w:r>
      <w:r>
        <w:rPr>
          <w:rFonts w:eastAsia="Times New Roman"/>
          <w:i/>
          <w:iCs/>
          <w:sz w:val="24"/>
          <w:szCs w:val="24"/>
        </w:rPr>
        <w:t>in advance</w:t>
      </w:r>
      <w:r>
        <w:rPr>
          <w:rFonts w:eastAsia="Times New Roman"/>
          <w:sz w:val="24"/>
          <w:szCs w:val="24"/>
        </w:rPr>
        <w:t xml:space="preserve"> no local para, já sabendo de antemão a data de chegada e das necessidade</w:t>
      </w:r>
      <w:r>
        <w:rPr>
          <w:rFonts w:eastAsia="Times New Roman"/>
          <w:sz w:val="24"/>
          <w:szCs w:val="24"/>
        </w:rPr>
        <w:t>s das belonaves em combustíveis e mantimentos, providenciassem juntos às firmas locais (brasileiras ou não) tais materiais.</w:t>
      </w:r>
    </w:p>
    <w:p w14:paraId="622C72D7" w14:textId="77777777" w:rsidR="001C2C75" w:rsidRDefault="00D37926">
      <w:pPr>
        <w:spacing w:line="351" w:lineRule="auto"/>
        <w:ind w:left="260" w:right="264" w:firstLine="850"/>
        <w:jc w:val="both"/>
        <w:rPr>
          <w:sz w:val="20"/>
          <w:szCs w:val="20"/>
        </w:rPr>
      </w:pPr>
      <w:r>
        <w:rPr>
          <w:rFonts w:eastAsia="Times New Roman"/>
          <w:sz w:val="24"/>
          <w:szCs w:val="24"/>
        </w:rPr>
        <w:t xml:space="preserve">Uma das políticas tomadas ainda no começo de 1941 para ampliar a rede de informações e suporte da </w:t>
      </w:r>
      <w:r>
        <w:rPr>
          <w:rFonts w:eastAsia="Times New Roman"/>
          <w:i/>
          <w:iCs/>
          <w:sz w:val="24"/>
          <w:szCs w:val="24"/>
        </w:rPr>
        <w:t>US Navy</w:t>
      </w:r>
      <w:r>
        <w:rPr>
          <w:rFonts w:eastAsia="Times New Roman"/>
          <w:sz w:val="24"/>
          <w:szCs w:val="24"/>
        </w:rPr>
        <w:t xml:space="preserve"> no Brasil foi a criação de Escritórios de Observação Naval, principalmente nas principais cidades do Nordeste brasileiro e o envio de Observadores dir</w:t>
      </w:r>
      <w:r>
        <w:rPr>
          <w:rFonts w:eastAsia="Times New Roman"/>
          <w:sz w:val="24"/>
          <w:szCs w:val="24"/>
        </w:rPr>
        <w:t>etamente ligados ao Secretário da Marinha, Frank Knox. O primeiro escritório a ser criado foi o do Recife. O Cônsul americano no Recife, Walter J. Linthicum, foi informado pelo agente diplomático da Embaixada dos Estados Unidos no Rio de Janeiro, William C</w:t>
      </w:r>
      <w:r>
        <w:rPr>
          <w:rFonts w:eastAsia="Times New Roman"/>
          <w:sz w:val="24"/>
          <w:szCs w:val="24"/>
        </w:rPr>
        <w:t>. Burdett, através do telegrama do dia sete de fevereiro, que um Observador Naval chegaria nas próximas duas semanas e que iniciaria sua missão com seu escritório naquele lugar. O oficial designado seria o Capitão-de-Corveta William A. Hodgman, USN (Reform</w:t>
      </w:r>
      <w:r>
        <w:rPr>
          <w:rFonts w:eastAsia="Times New Roman"/>
          <w:sz w:val="24"/>
          <w:szCs w:val="24"/>
        </w:rPr>
        <w:t>ado). Ele viria acompanhado de sua esposa e de um assistente.</w:t>
      </w:r>
      <w:r>
        <w:rPr>
          <w:rFonts w:eastAsia="Times New Roman"/>
          <w:sz w:val="31"/>
          <w:szCs w:val="31"/>
          <w:vertAlign w:val="superscript"/>
        </w:rPr>
        <w:t>20</w:t>
      </w:r>
    </w:p>
    <w:p w14:paraId="5E3E8EE6" w14:textId="77777777" w:rsidR="001C2C75" w:rsidRDefault="001C2C75">
      <w:pPr>
        <w:spacing w:line="3" w:lineRule="exact"/>
        <w:rPr>
          <w:sz w:val="20"/>
          <w:szCs w:val="20"/>
        </w:rPr>
      </w:pPr>
    </w:p>
    <w:p w14:paraId="20FD03DE" w14:textId="77777777" w:rsidR="001C2C75" w:rsidRDefault="00D37926">
      <w:pPr>
        <w:spacing w:line="345" w:lineRule="auto"/>
        <w:ind w:left="260" w:right="264" w:firstLine="850"/>
        <w:jc w:val="both"/>
        <w:rPr>
          <w:sz w:val="20"/>
          <w:szCs w:val="20"/>
        </w:rPr>
      </w:pPr>
      <w:r>
        <w:rPr>
          <w:rFonts w:eastAsia="Times New Roman"/>
          <w:sz w:val="24"/>
          <w:szCs w:val="24"/>
        </w:rPr>
        <w:t xml:space="preserve">Hodgman, sua esposa e um escrevente ligado ao Escritório de Inteligência Naval da </w:t>
      </w:r>
      <w:r>
        <w:rPr>
          <w:rFonts w:eastAsia="Times New Roman"/>
          <w:i/>
          <w:iCs/>
          <w:sz w:val="24"/>
          <w:szCs w:val="24"/>
        </w:rPr>
        <w:t>Navy</w:t>
      </w:r>
      <w:r>
        <w:rPr>
          <w:rFonts w:eastAsia="Times New Roman"/>
          <w:sz w:val="24"/>
          <w:szCs w:val="24"/>
        </w:rPr>
        <w:t xml:space="preserve"> chegaram no Recife no dia 26 de fevereiro. Eles não tinham ainda um lugar definido para ser a sede de seu escritório, então uma sala do Consulado Americano foi posta à disposição para eles. Um fato curioso era que praticamente não havia lugar disponível n</w:t>
      </w:r>
      <w:r>
        <w:rPr>
          <w:rFonts w:eastAsia="Times New Roman"/>
          <w:sz w:val="24"/>
          <w:szCs w:val="24"/>
        </w:rPr>
        <w:t>o Edifício Sul América, prédio do Consulado Americano. Então o escritório do Observador Naval ficou sendo na própria dependência do Cônsul Linthicum.</w:t>
      </w:r>
      <w:r>
        <w:rPr>
          <w:rFonts w:eastAsia="Times New Roman"/>
          <w:sz w:val="31"/>
          <w:szCs w:val="31"/>
          <w:vertAlign w:val="superscript"/>
        </w:rPr>
        <w:t>21</w:t>
      </w:r>
    </w:p>
    <w:p w14:paraId="258A2E39" w14:textId="77777777" w:rsidR="001C2C75" w:rsidRDefault="001C2C75">
      <w:pPr>
        <w:spacing w:line="5" w:lineRule="exact"/>
        <w:rPr>
          <w:sz w:val="20"/>
          <w:szCs w:val="20"/>
        </w:rPr>
      </w:pPr>
    </w:p>
    <w:p w14:paraId="411BFAA0" w14:textId="77777777" w:rsidR="001C2C75" w:rsidRDefault="00D37926">
      <w:pPr>
        <w:spacing w:line="375" w:lineRule="auto"/>
        <w:ind w:left="260" w:right="264" w:firstLine="850"/>
        <w:jc w:val="both"/>
        <w:rPr>
          <w:sz w:val="20"/>
          <w:szCs w:val="20"/>
        </w:rPr>
      </w:pPr>
      <w:r>
        <w:rPr>
          <w:rFonts w:eastAsia="Times New Roman"/>
          <w:sz w:val="24"/>
          <w:szCs w:val="24"/>
        </w:rPr>
        <w:t>Segundo Linthicum, ele não se importunou muito por essa situação. Apenas pedia urgência para que as aut</w:t>
      </w:r>
      <w:r>
        <w:rPr>
          <w:rFonts w:eastAsia="Times New Roman"/>
          <w:sz w:val="24"/>
          <w:szCs w:val="24"/>
        </w:rPr>
        <w:t>oridades americanas encontrassem o mais breve possível um escritório que fosse perto da área portuária, mas que também mantivesse contato</w:t>
      </w:r>
    </w:p>
    <w:p w14:paraId="696AB59F"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00384" behindDoc="1" locked="0" layoutInCell="0" allowOverlap="1" wp14:anchorId="069B01A9" wp14:editId="039B6BE4">
                <wp:simplePos x="0" y="0"/>
                <wp:positionH relativeFrom="column">
                  <wp:posOffset>165735</wp:posOffset>
                </wp:positionH>
                <wp:positionV relativeFrom="paragraph">
                  <wp:posOffset>332740</wp:posOffset>
                </wp:positionV>
                <wp:extent cx="1828800" cy="0"/>
                <wp:effectExtent l="0" t="0" r="0" b="0"/>
                <wp:wrapNone/>
                <wp:docPr id="95" name="Shape 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CF87FC5" id="Shape 95" o:spid="_x0000_s1026" style="position:absolute;z-index:-251716096;visibility:visible;mso-wrap-style:square;mso-wrap-distance-left:9pt;mso-wrap-distance-top:0;mso-wrap-distance-right:9pt;mso-wrap-distance-bottom:0;mso-position-horizontal:absolute;mso-position-horizontal-relative:text;mso-position-vertical:absolute;mso-position-vertical-relative:text" from="13.05pt,26.2pt" to="157.05pt,2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TmcugEAAIEDAAAOAAAAZHJzL2Uyb0RvYy54bWysU02P0zAQvSPxHyzfadJSlm7UdA+7lMsK&#10;Ki38gKntNBb+ksc06b9n7HTLFvaE8MHyeF7ezHvjrO9Ga9hRRdTetXw+qzlTTnip3aHl379t3604&#10;wwROgvFOtfykkN9t3r5ZD6FRC997I1VkROKwGULL+5RCU1UoemUBZz4oR8nORwuJwnioZISB2K2p&#10;FnV9Uw0+yhC9UIh0+zAl+abwd50S6WvXoUrMtJx6S2WPZd/nvdqsoTlECL0W5zbgH7qwoB0VvVA9&#10;QAL2M+q/qKwW0aPv0kx4W/mu00IVDaRmXv+h5qmHoIoWMgfDxSb8f7Tiy3EXmZYtv/3AmQNLMypl&#10;GcVkzhCwIcy928UsT4zuKTx68QMpV10lc4Bhgo1dtBlO+thYzD5dzFZjYoIu56vFalXTTATllh9v&#10;3udyFTTP34aI6bPyluVDy4122Qpo4PiIaYI+Q/I1eqPlVhtTgnjY35vIjkBj35Z1Zr+CGccGEj5f&#10;LgvzVQ5fUtRlvUZhdaL3a7RtOYmhlUHQ9ArkJyfLOYE205nUGXf2bbIqm7b38rSLWVGOaM7FhvOb&#10;zA/pZVxQv/+czS8AAAD//wMAUEsDBBQABgAIAAAAIQB4y5ZN2wAAAAgBAAAPAAAAZHJzL2Rvd25y&#10;ZXYueG1sTI/NTsMwEITvSLyDtUhcEHUSQlWFOBVFgis0cOnNjbdOhP9ku214exZxgOPOjGa/adez&#10;NeyEMU3eCSgXBTB0g1eT0wI+3p9vV8BSlk5J4x0K+MIE6+7yopWN8me3xVOfNaMSlxopYMw5NJyn&#10;YUQr08IHdOQdfLQy0xk1V1GeqdwaXhXFkls5OfowyoBPIw6f/dEKCK+xrkPc3WxeTJn6zUFrr96E&#10;uL6aHx+AZZzzXxh+8AkdOmLa+6NTiRkB1bKkpID7qgZG/l1Zk7D/FXjX8v8Dum8AAAD//wMAUEsB&#10;Ai0AFAAGAAgAAAAhALaDOJL+AAAA4QEAABMAAAAAAAAAAAAAAAAAAAAAAFtDb250ZW50X1R5cGVz&#10;XS54bWxQSwECLQAUAAYACAAAACEAOP0h/9YAAACUAQAACwAAAAAAAAAAAAAAAAAvAQAAX3JlbHMv&#10;LnJlbHNQSwECLQAUAAYACAAAACEAhpk5nLoBAACBAwAADgAAAAAAAAAAAAAAAAAuAgAAZHJzL2Uy&#10;b0RvYy54bWxQSwECLQAUAAYACAAAACEAeMuWTdsAAAAIAQAADwAAAAAAAAAAAAAAAAAUBAAAZHJz&#10;L2Rvd25yZXYueG1sUEsFBgAAAAAEAAQA8wAAABwFAAAAAA==&#10;" o:allowincell="f" filled="t" strokeweight=".72pt">
                <v:stroke joinstyle="miter"/>
                <o:lock v:ext="edit" shapetype="f"/>
              </v:line>
            </w:pict>
          </mc:Fallback>
        </mc:AlternateContent>
      </w:r>
    </w:p>
    <w:p w14:paraId="3DC68B60" w14:textId="77777777" w:rsidR="001C2C75" w:rsidRDefault="001C2C75">
      <w:pPr>
        <w:spacing w:line="200" w:lineRule="exact"/>
        <w:rPr>
          <w:sz w:val="20"/>
          <w:szCs w:val="20"/>
        </w:rPr>
      </w:pPr>
    </w:p>
    <w:p w14:paraId="04DDA9F6" w14:textId="77777777" w:rsidR="001C2C75" w:rsidRDefault="001C2C75">
      <w:pPr>
        <w:spacing w:line="388" w:lineRule="exact"/>
        <w:rPr>
          <w:sz w:val="20"/>
          <w:szCs w:val="20"/>
        </w:rPr>
      </w:pPr>
    </w:p>
    <w:p w14:paraId="46CDEBCD" w14:textId="77777777" w:rsidR="001C2C75" w:rsidRPr="00D37926" w:rsidRDefault="00D37926" w:rsidP="00D37926">
      <w:pPr>
        <w:numPr>
          <w:ilvl w:val="0"/>
          <w:numId w:val="97"/>
        </w:numPr>
        <w:tabs>
          <w:tab w:val="left" w:pos="440"/>
        </w:tabs>
        <w:spacing w:line="212" w:lineRule="auto"/>
        <w:ind w:left="260" w:right="264" w:firstLine="2"/>
        <w:rPr>
          <w:rFonts w:eastAsia="Times New Roman"/>
          <w:sz w:val="26"/>
          <w:szCs w:val="26"/>
          <w:vertAlign w:val="superscript"/>
          <w:lang w:val="en-US"/>
        </w:rPr>
      </w:pPr>
      <w:r w:rsidRPr="00D37926">
        <w:rPr>
          <w:rFonts w:eastAsia="Times New Roman"/>
          <w:sz w:val="20"/>
          <w:szCs w:val="20"/>
          <w:lang w:val="en-US"/>
        </w:rPr>
        <w:t>NARA, RG 84, Box 2, U.S. Consulate Recife, Classified General Records 1941, Vol. II, Telegram U.S. Embassy to Amer</w:t>
      </w:r>
      <w:r w:rsidRPr="00D37926">
        <w:rPr>
          <w:rFonts w:eastAsia="Times New Roman"/>
          <w:sz w:val="20"/>
          <w:szCs w:val="20"/>
          <w:lang w:val="en-US"/>
        </w:rPr>
        <w:t>ican Consul at Recife, February 7, 1941, p. 2.</w:t>
      </w:r>
    </w:p>
    <w:p w14:paraId="64DC0278" w14:textId="77777777" w:rsidR="001C2C75" w:rsidRPr="00D37926" w:rsidRDefault="001C2C75">
      <w:pPr>
        <w:spacing w:line="1" w:lineRule="exact"/>
        <w:rPr>
          <w:rFonts w:eastAsia="Times New Roman"/>
          <w:sz w:val="26"/>
          <w:szCs w:val="26"/>
          <w:vertAlign w:val="superscript"/>
          <w:lang w:val="en-US"/>
        </w:rPr>
      </w:pPr>
    </w:p>
    <w:p w14:paraId="67579E1E" w14:textId="77777777" w:rsidR="001C2C75" w:rsidRPr="00D37926" w:rsidRDefault="00D37926" w:rsidP="00D37926">
      <w:pPr>
        <w:numPr>
          <w:ilvl w:val="0"/>
          <w:numId w:val="97"/>
        </w:numPr>
        <w:tabs>
          <w:tab w:val="left" w:pos="440"/>
        </w:tabs>
        <w:spacing w:line="222" w:lineRule="auto"/>
        <w:ind w:left="260" w:right="284" w:firstLine="2"/>
        <w:rPr>
          <w:rFonts w:eastAsia="Times New Roman"/>
          <w:sz w:val="26"/>
          <w:szCs w:val="26"/>
          <w:vertAlign w:val="superscript"/>
          <w:lang w:val="en-US"/>
        </w:rPr>
      </w:pPr>
      <w:r w:rsidRPr="00D37926">
        <w:rPr>
          <w:rFonts w:eastAsia="Times New Roman"/>
          <w:sz w:val="20"/>
          <w:szCs w:val="20"/>
          <w:lang w:val="en-US"/>
        </w:rPr>
        <w:t>NARA, RG 84, Box 2, U.S. Consulate Recife, Classified General Records 1941, Vol. II, Telegram U.S. Consul Walter Linthicum to William C. Burdett, March 4, 1941, p. 1.</w:t>
      </w:r>
    </w:p>
    <w:p w14:paraId="2759CDA6" w14:textId="77777777" w:rsidR="001C2C75" w:rsidRPr="00D37926" w:rsidRDefault="001C2C75">
      <w:pPr>
        <w:rPr>
          <w:lang w:val="en-US"/>
        </w:rPr>
        <w:sectPr w:rsidR="001C2C75" w:rsidRPr="00D37926">
          <w:pgSz w:w="11900" w:h="16840"/>
          <w:pgMar w:top="1390" w:right="1440" w:bottom="841" w:left="1440" w:header="0" w:footer="0" w:gutter="0"/>
          <w:cols w:space="720" w:equalWidth="0">
            <w:col w:w="9024"/>
          </w:cols>
        </w:sectPr>
      </w:pPr>
    </w:p>
    <w:p w14:paraId="3B333099" w14:textId="77777777" w:rsidR="001C2C75" w:rsidRDefault="00D37926">
      <w:pPr>
        <w:spacing w:line="317" w:lineRule="auto"/>
        <w:ind w:left="260" w:right="264"/>
        <w:jc w:val="both"/>
        <w:rPr>
          <w:sz w:val="20"/>
          <w:szCs w:val="20"/>
        </w:rPr>
      </w:pPr>
      <w:bookmarkStart w:id="167" w:name="page168"/>
      <w:bookmarkEnd w:id="167"/>
      <w:r>
        <w:rPr>
          <w:rFonts w:eastAsia="Times New Roman"/>
          <w:sz w:val="24"/>
          <w:szCs w:val="24"/>
        </w:rPr>
        <w:lastRenderedPageBreak/>
        <w:t xml:space="preserve">direto com seu </w:t>
      </w:r>
      <w:r>
        <w:rPr>
          <w:rFonts w:eastAsia="Times New Roman"/>
          <w:sz w:val="24"/>
          <w:szCs w:val="24"/>
        </w:rPr>
        <w:t>consulado, compartilhando as informações e as repassando para a Embaixada no Rio.</w:t>
      </w:r>
      <w:r>
        <w:rPr>
          <w:rFonts w:eastAsia="Times New Roman"/>
          <w:sz w:val="31"/>
          <w:szCs w:val="31"/>
          <w:vertAlign w:val="superscript"/>
        </w:rPr>
        <w:t>22</w:t>
      </w:r>
    </w:p>
    <w:p w14:paraId="35DC2883" w14:textId="77777777" w:rsidR="001C2C75" w:rsidRDefault="001C2C75">
      <w:pPr>
        <w:spacing w:line="1" w:lineRule="exact"/>
        <w:rPr>
          <w:sz w:val="20"/>
          <w:szCs w:val="20"/>
        </w:rPr>
      </w:pPr>
    </w:p>
    <w:p w14:paraId="5A0AF5A4" w14:textId="77777777" w:rsidR="001C2C75" w:rsidRDefault="00D37926">
      <w:pPr>
        <w:spacing w:line="347" w:lineRule="auto"/>
        <w:ind w:left="260" w:right="264" w:firstLine="850"/>
        <w:jc w:val="both"/>
        <w:rPr>
          <w:sz w:val="20"/>
          <w:szCs w:val="20"/>
        </w:rPr>
      </w:pPr>
      <w:r>
        <w:rPr>
          <w:rFonts w:eastAsia="Times New Roman"/>
          <w:sz w:val="24"/>
          <w:szCs w:val="24"/>
        </w:rPr>
        <w:t>Por volta de março, Hodgman instalara definitivamente seu escritório no segundo andar do Edifício do Banco de Londres, situado a Rua do Bom Jesus. Tal edifício tinha uma ó</w:t>
      </w:r>
      <w:r>
        <w:rPr>
          <w:rFonts w:eastAsia="Times New Roman"/>
          <w:sz w:val="24"/>
          <w:szCs w:val="24"/>
        </w:rPr>
        <w:t xml:space="preserve">tima visão direta para o cais do porto, podendo tomar notas dos movimentos dos navios, além de observar o funcionamento diário das atividades portuárias. “Nenhum marinheiro que teve sua folga ou serviço em terra no Recife estaria apto a esquecer a ‘Ilha’. </w:t>
      </w:r>
      <w:r>
        <w:rPr>
          <w:rFonts w:eastAsia="Times New Roman"/>
          <w:sz w:val="24"/>
          <w:szCs w:val="24"/>
        </w:rPr>
        <w:t>Embora os quartéis-generais mais tarde fossem mudados, é seguro dizer que a ‘Rua do Bom Jesus’ seria por muito tempo lembrada por seus visitantes americanos”.</w:t>
      </w:r>
      <w:r>
        <w:rPr>
          <w:rFonts w:eastAsia="Times New Roman"/>
          <w:sz w:val="31"/>
          <w:szCs w:val="31"/>
          <w:vertAlign w:val="superscript"/>
        </w:rPr>
        <w:t>23</w:t>
      </w:r>
    </w:p>
    <w:p w14:paraId="717E7C6D" w14:textId="77777777" w:rsidR="001C2C75" w:rsidRDefault="001C2C75">
      <w:pPr>
        <w:spacing w:line="3" w:lineRule="exact"/>
        <w:rPr>
          <w:sz w:val="20"/>
          <w:szCs w:val="20"/>
        </w:rPr>
      </w:pPr>
    </w:p>
    <w:p w14:paraId="1C78585D" w14:textId="77777777" w:rsidR="001C2C75" w:rsidRDefault="00D37926">
      <w:pPr>
        <w:spacing w:line="335" w:lineRule="auto"/>
        <w:ind w:left="260" w:right="264" w:firstLine="850"/>
        <w:jc w:val="both"/>
        <w:rPr>
          <w:sz w:val="20"/>
          <w:szCs w:val="20"/>
        </w:rPr>
      </w:pPr>
      <w:r>
        <w:rPr>
          <w:rFonts w:eastAsia="Times New Roman"/>
          <w:sz w:val="24"/>
          <w:szCs w:val="24"/>
        </w:rPr>
        <w:t>Após obter o aval da Embaixada Americana no Rio, o Capitão-de-Corveta William A. Hodgman iria,</w:t>
      </w:r>
      <w:r>
        <w:rPr>
          <w:rFonts w:eastAsia="Times New Roman"/>
          <w:sz w:val="24"/>
          <w:szCs w:val="24"/>
        </w:rPr>
        <w:t xml:space="preserve"> a partir de quatro de março, assumir o serviço de fazer relatórios sobre: A navegação, (de acordo com o telegrama da Embaixada de 30 de dezembro de 1940); bem como o movimento de aviões transatlânticos, (de acordo com o telegrama do Escritório do Adido Na</w:t>
      </w:r>
      <w:r>
        <w:rPr>
          <w:rFonts w:eastAsia="Times New Roman"/>
          <w:sz w:val="24"/>
          <w:szCs w:val="24"/>
        </w:rPr>
        <w:t>val no Rio</w:t>
      </w:r>
      <w:r>
        <w:rPr>
          <w:rFonts w:eastAsia="Times New Roman"/>
          <w:sz w:val="31"/>
          <w:szCs w:val="31"/>
          <w:vertAlign w:val="superscript"/>
        </w:rPr>
        <w:t>24</w:t>
      </w:r>
      <w:r>
        <w:rPr>
          <w:rFonts w:eastAsia="Times New Roman"/>
          <w:sz w:val="24"/>
          <w:szCs w:val="24"/>
        </w:rPr>
        <w:t xml:space="preserve"> de 17 de janeiro de 1941). Para tal, ele contaria com o auxílio do Consulado Americano no Recife. Os relatórios deveriam ser mandados às 9 horas da manhã cobrindo as 24 horas anteriores até as 5 horas da tarde do dia precedente.</w:t>
      </w:r>
      <w:r>
        <w:rPr>
          <w:rFonts w:eastAsia="Times New Roman"/>
          <w:sz w:val="31"/>
          <w:szCs w:val="31"/>
          <w:vertAlign w:val="superscript"/>
        </w:rPr>
        <w:t>25</w:t>
      </w:r>
    </w:p>
    <w:p w14:paraId="4FE29784" w14:textId="77777777" w:rsidR="001C2C75" w:rsidRDefault="001C2C75">
      <w:pPr>
        <w:spacing w:line="4" w:lineRule="exact"/>
        <w:rPr>
          <w:sz w:val="20"/>
          <w:szCs w:val="20"/>
        </w:rPr>
      </w:pPr>
    </w:p>
    <w:p w14:paraId="42DB717A" w14:textId="77777777" w:rsidR="001C2C75" w:rsidRDefault="00D37926">
      <w:pPr>
        <w:spacing w:line="363" w:lineRule="auto"/>
        <w:ind w:left="260" w:right="264" w:firstLine="850"/>
        <w:jc w:val="both"/>
        <w:rPr>
          <w:sz w:val="20"/>
          <w:szCs w:val="20"/>
        </w:rPr>
      </w:pPr>
      <w:r>
        <w:rPr>
          <w:rFonts w:eastAsia="Times New Roman"/>
          <w:sz w:val="24"/>
          <w:szCs w:val="24"/>
        </w:rPr>
        <w:t>Os cruzador</w:t>
      </w:r>
      <w:r>
        <w:rPr>
          <w:rFonts w:eastAsia="Times New Roman"/>
          <w:sz w:val="24"/>
          <w:szCs w:val="24"/>
        </w:rPr>
        <w:t xml:space="preserve">es leves </w:t>
      </w:r>
      <w:r>
        <w:rPr>
          <w:rFonts w:eastAsia="Times New Roman"/>
          <w:i/>
          <w:iCs/>
          <w:sz w:val="24"/>
          <w:szCs w:val="24"/>
        </w:rPr>
        <w:t>U.S.S. Memphis</w:t>
      </w:r>
      <w:r>
        <w:rPr>
          <w:rFonts w:eastAsia="Times New Roman"/>
          <w:sz w:val="24"/>
          <w:szCs w:val="24"/>
        </w:rPr>
        <w:t xml:space="preserve">, levando a bordo o comandante da Força-Tarefa 3, Jonas Ingram, e </w:t>
      </w:r>
      <w:r>
        <w:rPr>
          <w:rFonts w:eastAsia="Times New Roman"/>
          <w:i/>
          <w:iCs/>
          <w:sz w:val="24"/>
          <w:szCs w:val="24"/>
        </w:rPr>
        <w:t>U.S.S. Cincinnati</w:t>
      </w:r>
      <w:r>
        <w:rPr>
          <w:rFonts w:eastAsia="Times New Roman"/>
          <w:sz w:val="24"/>
          <w:szCs w:val="24"/>
        </w:rPr>
        <w:t xml:space="preserve"> zarparam de San Juan no dia 26 de abril para realizar sua primeira patrulha em águas meridionais do Atlântico, no triângulo Cabo Verde, Rochedos de S</w:t>
      </w:r>
      <w:r>
        <w:rPr>
          <w:rFonts w:eastAsia="Times New Roman"/>
          <w:sz w:val="24"/>
          <w:szCs w:val="24"/>
        </w:rPr>
        <w:t xml:space="preserve">ão Paulo, Trinidad. Por volta de três de maio, o Embaixador americano no Brasil, Jefferson Caffery, envia um telegrama confidencial ao Cônsul Walter Linthicum. Nele há a informação que navios de guerra americanos aportariam nos portos de Recife e Salvador </w:t>
      </w:r>
      <w:r>
        <w:rPr>
          <w:rFonts w:eastAsia="Times New Roman"/>
          <w:sz w:val="24"/>
          <w:szCs w:val="24"/>
        </w:rPr>
        <w:t>sem dar notícias prévias. Navios-cisternas, destroieres, cruzadores ou navios-auxiliares poderiam ser esperados. As autoridades brasileiras estavam cientes dessa situação, devendo os capitães dos portos dessas cidades serem instruídos a colaborarem. O Obse</w:t>
      </w:r>
      <w:r>
        <w:rPr>
          <w:rFonts w:eastAsia="Times New Roman"/>
          <w:sz w:val="24"/>
          <w:szCs w:val="24"/>
        </w:rPr>
        <w:t>rvador Naval Hodgman se dirigira até a Bahia para</w:t>
      </w:r>
    </w:p>
    <w:p w14:paraId="779D3CF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01408" behindDoc="1" locked="0" layoutInCell="0" allowOverlap="1" wp14:anchorId="7C86C5D8" wp14:editId="5960DC43">
                <wp:simplePos x="0" y="0"/>
                <wp:positionH relativeFrom="column">
                  <wp:posOffset>165735</wp:posOffset>
                </wp:positionH>
                <wp:positionV relativeFrom="paragraph">
                  <wp:posOffset>431165</wp:posOffset>
                </wp:positionV>
                <wp:extent cx="1828800" cy="0"/>
                <wp:effectExtent l="0" t="0" r="0" b="0"/>
                <wp:wrapNone/>
                <wp:docPr id="96" name="Shape 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2174AFC" id="Shape 96" o:spid="_x0000_s1026" style="position:absolute;z-index:-251715072;visibility:visible;mso-wrap-style:square;mso-wrap-distance-left:9pt;mso-wrap-distance-top:0;mso-wrap-distance-right:9pt;mso-wrap-distance-bottom:0;mso-position-horizontal:absolute;mso-position-horizontal-relative:text;mso-position-vertical:absolute;mso-position-vertical-relative:text" from="13.05pt,33.95pt" to="157.05pt,3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erGuQEAAIEDAAAOAAAAZHJzL2Uyb0RvYy54bWysU02P0zAQvSPxHyzfadJSlRI13cMu5bKC&#10;Srv8gKntNBb+ksc06b9n7HTLFjghfLA8npc38944m7vRGnZSEbV3LZ/Pas6UE15qd2z5t+fduzVn&#10;mMBJMN6plp8V8rvt2zebITRq4XtvpIqMSBw2Q2h5n1JoqgpFryzgzAflKNn5aCFRGI+VjDAQuzXV&#10;oq5X1eCjDNELhUi3D1OSbwt/1ymRvnYdqsRMy6m3VPZY9kPeq+0GmmOE0GtxaQP+oQsL2lHRK9UD&#10;JGA/ov6DymoRPfouzYS3le86LVTRQGrm9W9qnnoIqmghczBcbcL/Ryu+nPaRadnyjyvOHFiaUSnL&#10;KCZzhoANYe7dPmZ5YnRP4dGL70i56iaZAwwTbOyizXDSx8Zi9vlqthoTE3Q5Xy/W65pmIii3/LB6&#10;n8tV0Lx8GyKmz8pblg8tN9plK6CB0yOmCfoCydfojZY7bUwJ4vFwbyI7AY19V9aF/QZmHBtI+Hy5&#10;LMw3OXxNUZf1NwqrE71fo23LSQytDIKmVyA/OVnOCbSZzqTOuItvk1XZtIOX533MinJEcy42XN5k&#10;fkiv44L69edsfwIAAP//AwBQSwMEFAAGAAgAAAAhAFB14lTbAAAACAEAAA8AAABkcnMvZG93bnJl&#10;di54bWxMj8FOwzAQRO9I/IO1SFwQdVKiACFORZHgCoReenPjrRNhry3bbcPfY8QBjjszmn3TrmZr&#10;2BFDnBwJKBcFMKTBqYm0gM3H8/UdsJgkKWkcoYAvjLDqzs9a2Sh3onc89kmzXEKxkQLGlHzDeRxG&#10;tDIunEfK3t4FK1M+g+YqyFMut4Yvi6LmVk6UP4zS49OIw2d/sAL8a6gqH7ZX6xdTxn6919qpNyEu&#10;L+bHB2AJ5/QXhh/8jA5dZtq5A6nIjIBlXeakgPr2Hlj2b8oqC7tfgXct/z+g+wYAAP//AwBQSwEC&#10;LQAUAAYACAAAACEAtoM4kv4AAADhAQAAEwAAAAAAAAAAAAAAAAAAAAAAW0NvbnRlbnRfVHlwZXNd&#10;LnhtbFBLAQItABQABgAIAAAAIQA4/SH/1gAAAJQBAAALAAAAAAAAAAAAAAAAAC8BAABfcmVscy8u&#10;cmVsc1BLAQItABQABgAIAAAAIQAtFerGuQEAAIEDAAAOAAAAAAAAAAAAAAAAAC4CAABkcnMvZTJv&#10;RG9jLnhtbFBLAQItABQABgAIAAAAIQBQdeJU2wAAAAgBAAAPAAAAAAAAAAAAAAAAABMEAABkcnMv&#10;ZG93bnJldi54bWxQSwUGAAAAAAQABADzAAAAGwUAAAAA&#10;" o:allowincell="f" filled="t" strokeweight=".72pt">
                <v:stroke joinstyle="miter"/>
                <o:lock v:ext="edit" shapetype="f"/>
              </v:line>
            </w:pict>
          </mc:Fallback>
        </mc:AlternateContent>
      </w:r>
    </w:p>
    <w:p w14:paraId="6637F1C5" w14:textId="77777777" w:rsidR="001C2C75" w:rsidRDefault="001C2C75">
      <w:pPr>
        <w:spacing w:line="200" w:lineRule="exact"/>
        <w:rPr>
          <w:sz w:val="20"/>
          <w:szCs w:val="20"/>
        </w:rPr>
      </w:pPr>
    </w:p>
    <w:p w14:paraId="0B42F51A" w14:textId="77777777" w:rsidR="001C2C75" w:rsidRDefault="001C2C75">
      <w:pPr>
        <w:spacing w:line="200" w:lineRule="exact"/>
        <w:rPr>
          <w:sz w:val="20"/>
          <w:szCs w:val="20"/>
        </w:rPr>
      </w:pPr>
    </w:p>
    <w:p w14:paraId="22C19474" w14:textId="77777777" w:rsidR="001C2C75" w:rsidRDefault="001C2C75">
      <w:pPr>
        <w:spacing w:line="343" w:lineRule="exact"/>
        <w:rPr>
          <w:sz w:val="20"/>
          <w:szCs w:val="20"/>
        </w:rPr>
      </w:pPr>
    </w:p>
    <w:p w14:paraId="7768EDD8" w14:textId="77777777" w:rsidR="001C2C75" w:rsidRPr="00D37926" w:rsidRDefault="00D37926" w:rsidP="00D37926">
      <w:pPr>
        <w:numPr>
          <w:ilvl w:val="0"/>
          <w:numId w:val="98"/>
        </w:numPr>
        <w:tabs>
          <w:tab w:val="left" w:pos="440"/>
        </w:tabs>
        <w:spacing w:line="212" w:lineRule="auto"/>
        <w:ind w:left="260" w:right="284" w:firstLine="2"/>
        <w:rPr>
          <w:rFonts w:eastAsia="Times New Roman"/>
          <w:sz w:val="26"/>
          <w:szCs w:val="26"/>
          <w:vertAlign w:val="superscript"/>
          <w:lang w:val="en-US"/>
        </w:rPr>
      </w:pPr>
      <w:r w:rsidRPr="00D37926">
        <w:rPr>
          <w:rFonts w:eastAsia="Times New Roman"/>
          <w:sz w:val="20"/>
          <w:szCs w:val="20"/>
          <w:lang w:val="en-US"/>
        </w:rPr>
        <w:t>NARA, RG 84, Box 2, U.S. Consulate Recife, Classified General Records 1941, Vol. II, Telegram U.S. Consul Walter Linthicum to William C. Burdett, May 21, 1941, p. 2.</w:t>
      </w:r>
    </w:p>
    <w:p w14:paraId="0F797128" w14:textId="77777777" w:rsidR="001C2C75" w:rsidRPr="00D37926" w:rsidRDefault="001C2C75">
      <w:pPr>
        <w:spacing w:line="1" w:lineRule="exact"/>
        <w:rPr>
          <w:rFonts w:eastAsia="Times New Roman"/>
          <w:sz w:val="26"/>
          <w:szCs w:val="26"/>
          <w:vertAlign w:val="superscript"/>
          <w:lang w:val="en-US"/>
        </w:rPr>
      </w:pPr>
    </w:p>
    <w:p w14:paraId="40F6BE68" w14:textId="77777777" w:rsidR="001C2C75" w:rsidRPr="00D37926" w:rsidRDefault="00D37926" w:rsidP="00D37926">
      <w:pPr>
        <w:numPr>
          <w:ilvl w:val="0"/>
          <w:numId w:val="98"/>
        </w:numPr>
        <w:tabs>
          <w:tab w:val="left" w:pos="447"/>
        </w:tabs>
        <w:spacing w:line="208" w:lineRule="auto"/>
        <w:ind w:left="260" w:right="264" w:firstLine="2"/>
        <w:rPr>
          <w:rFonts w:eastAsia="Times New Roman"/>
          <w:sz w:val="26"/>
          <w:szCs w:val="26"/>
          <w:vertAlign w:val="superscript"/>
          <w:lang w:val="en-US"/>
        </w:rPr>
      </w:pPr>
      <w:r w:rsidRPr="00D37926">
        <w:rPr>
          <w:rFonts w:eastAsia="Times New Roman"/>
          <w:sz w:val="20"/>
          <w:szCs w:val="20"/>
          <w:lang w:val="en-US"/>
        </w:rPr>
        <w:t xml:space="preserve">NARA, RG 38, Box 276, </w:t>
      </w:r>
      <w:r w:rsidRPr="00D37926">
        <w:rPr>
          <w:rFonts w:eastAsia="Times New Roman"/>
          <w:sz w:val="20"/>
          <w:szCs w:val="20"/>
          <w:lang w:val="en-US"/>
        </w:rPr>
        <w:t>Command File World War II, History of the South Atlantic Campaign: Commander South Atlantic Force, p. 8.</w:t>
      </w:r>
    </w:p>
    <w:p w14:paraId="54F3826F" w14:textId="77777777" w:rsidR="001C2C75" w:rsidRPr="00D37926" w:rsidRDefault="001C2C75">
      <w:pPr>
        <w:spacing w:line="1" w:lineRule="exact"/>
        <w:rPr>
          <w:rFonts w:eastAsia="Times New Roman"/>
          <w:sz w:val="26"/>
          <w:szCs w:val="26"/>
          <w:vertAlign w:val="superscript"/>
          <w:lang w:val="en-US"/>
        </w:rPr>
      </w:pPr>
    </w:p>
    <w:p w14:paraId="1CDFB052" w14:textId="77777777" w:rsidR="001C2C75" w:rsidRDefault="00D37926" w:rsidP="00D37926">
      <w:pPr>
        <w:numPr>
          <w:ilvl w:val="0"/>
          <w:numId w:val="98"/>
        </w:numPr>
        <w:tabs>
          <w:tab w:val="left" w:pos="440"/>
        </w:tabs>
        <w:spacing w:line="184" w:lineRule="auto"/>
        <w:ind w:left="440" w:hanging="178"/>
        <w:rPr>
          <w:rFonts w:eastAsia="Times New Roman"/>
          <w:sz w:val="26"/>
          <w:szCs w:val="26"/>
          <w:vertAlign w:val="superscript"/>
        </w:rPr>
      </w:pPr>
      <w:r>
        <w:rPr>
          <w:rFonts w:eastAsia="Times New Roman"/>
          <w:sz w:val="20"/>
          <w:szCs w:val="20"/>
        </w:rPr>
        <w:t>A abreviação do Escritório do Adido Naval Americano no Rio era conhecida como “</w:t>
      </w:r>
      <w:r>
        <w:rPr>
          <w:rFonts w:eastAsia="Times New Roman"/>
          <w:i/>
          <w:iCs/>
          <w:sz w:val="20"/>
          <w:szCs w:val="20"/>
        </w:rPr>
        <w:t>Alusna Rio</w:t>
      </w:r>
      <w:r>
        <w:rPr>
          <w:rFonts w:eastAsia="Times New Roman"/>
          <w:sz w:val="20"/>
          <w:szCs w:val="20"/>
        </w:rPr>
        <w:t>”.</w:t>
      </w:r>
    </w:p>
    <w:p w14:paraId="4C7C0504" w14:textId="77777777" w:rsidR="001C2C75" w:rsidRDefault="001C2C75">
      <w:pPr>
        <w:spacing w:line="1" w:lineRule="exact"/>
        <w:rPr>
          <w:rFonts w:eastAsia="Times New Roman"/>
          <w:sz w:val="26"/>
          <w:szCs w:val="26"/>
          <w:vertAlign w:val="superscript"/>
        </w:rPr>
      </w:pPr>
    </w:p>
    <w:p w14:paraId="4CD95261" w14:textId="77777777" w:rsidR="001C2C75" w:rsidRPr="00D37926" w:rsidRDefault="00D37926" w:rsidP="00D37926">
      <w:pPr>
        <w:numPr>
          <w:ilvl w:val="0"/>
          <w:numId w:val="98"/>
        </w:numPr>
        <w:tabs>
          <w:tab w:val="left" w:pos="440"/>
        </w:tabs>
        <w:spacing w:line="222" w:lineRule="auto"/>
        <w:ind w:left="260" w:right="264" w:firstLine="2"/>
        <w:rPr>
          <w:rFonts w:eastAsia="Times New Roman"/>
          <w:sz w:val="26"/>
          <w:szCs w:val="26"/>
          <w:vertAlign w:val="superscript"/>
          <w:lang w:val="en-US"/>
        </w:rPr>
      </w:pPr>
      <w:r w:rsidRPr="00D37926">
        <w:rPr>
          <w:rFonts w:eastAsia="Times New Roman"/>
          <w:sz w:val="20"/>
          <w:szCs w:val="20"/>
          <w:lang w:val="en-US"/>
        </w:rPr>
        <w:t>NARA, RG 84, Box 2, U.S. Consulate Recife, Classified Gen</w:t>
      </w:r>
      <w:r w:rsidRPr="00D37926">
        <w:rPr>
          <w:rFonts w:eastAsia="Times New Roman"/>
          <w:sz w:val="20"/>
          <w:szCs w:val="20"/>
          <w:lang w:val="en-US"/>
        </w:rPr>
        <w:t>eral Records 1941, Vol. II, Telegram U.S. Consul Walter Linthicum to William C. Burdett, March 4, 1941, p. 1.</w:t>
      </w:r>
    </w:p>
    <w:p w14:paraId="483A2A9B" w14:textId="77777777" w:rsidR="001C2C75" w:rsidRPr="00D37926" w:rsidRDefault="001C2C75">
      <w:pPr>
        <w:rPr>
          <w:lang w:val="en-US"/>
        </w:rPr>
        <w:sectPr w:rsidR="001C2C75" w:rsidRPr="00D37926">
          <w:pgSz w:w="11900" w:h="16840"/>
          <w:pgMar w:top="1390" w:right="1440" w:bottom="841" w:left="1440" w:header="0" w:footer="0" w:gutter="0"/>
          <w:cols w:space="720" w:equalWidth="0">
            <w:col w:w="9024"/>
          </w:cols>
        </w:sectPr>
      </w:pPr>
    </w:p>
    <w:p w14:paraId="7A814E34" w14:textId="77777777" w:rsidR="001C2C75" w:rsidRDefault="00D37926">
      <w:pPr>
        <w:spacing w:line="317" w:lineRule="auto"/>
        <w:ind w:left="260" w:right="264"/>
        <w:jc w:val="both"/>
        <w:rPr>
          <w:sz w:val="20"/>
          <w:szCs w:val="20"/>
        </w:rPr>
      </w:pPr>
      <w:bookmarkStart w:id="168" w:name="page169"/>
      <w:bookmarkEnd w:id="168"/>
      <w:r>
        <w:rPr>
          <w:rFonts w:eastAsia="Times New Roman"/>
          <w:sz w:val="24"/>
          <w:szCs w:val="24"/>
        </w:rPr>
        <w:lastRenderedPageBreak/>
        <w:t>agilizar a chegada das belonaves, devendo Linthicum reportar a chegada destas no Recife.</w:t>
      </w:r>
      <w:r>
        <w:rPr>
          <w:rFonts w:eastAsia="Times New Roman"/>
          <w:sz w:val="31"/>
          <w:szCs w:val="31"/>
          <w:vertAlign w:val="superscript"/>
        </w:rPr>
        <w:t>26</w:t>
      </w:r>
    </w:p>
    <w:p w14:paraId="4DA20F2F" w14:textId="77777777" w:rsidR="001C2C75" w:rsidRDefault="001C2C75">
      <w:pPr>
        <w:spacing w:line="1" w:lineRule="exact"/>
        <w:rPr>
          <w:sz w:val="20"/>
          <w:szCs w:val="20"/>
        </w:rPr>
      </w:pPr>
    </w:p>
    <w:p w14:paraId="5D2D664C" w14:textId="77777777" w:rsidR="001C2C75" w:rsidRDefault="00D37926">
      <w:pPr>
        <w:spacing w:line="375" w:lineRule="auto"/>
        <w:ind w:left="260" w:right="264" w:firstLine="850"/>
        <w:jc w:val="both"/>
        <w:rPr>
          <w:sz w:val="20"/>
          <w:szCs w:val="20"/>
        </w:rPr>
      </w:pPr>
      <w:r>
        <w:rPr>
          <w:rFonts w:eastAsia="Times New Roman"/>
          <w:sz w:val="24"/>
          <w:szCs w:val="24"/>
        </w:rPr>
        <w:t xml:space="preserve">Após se cientificar do dia </w:t>
      </w:r>
      <w:r>
        <w:rPr>
          <w:rFonts w:eastAsia="Times New Roman"/>
          <w:sz w:val="24"/>
          <w:szCs w:val="24"/>
        </w:rPr>
        <w:t>exato da chegada das belonaves americanas no Recife, Linthicum logo requisitou junto às autoridades portuárias a autorização para provimento dos navios. Assim:</w:t>
      </w:r>
    </w:p>
    <w:p w14:paraId="31BA64DA" w14:textId="77777777" w:rsidR="001C2C75" w:rsidRDefault="001C2C75">
      <w:pPr>
        <w:spacing w:line="357" w:lineRule="exact"/>
        <w:rPr>
          <w:sz w:val="20"/>
          <w:szCs w:val="20"/>
        </w:rPr>
      </w:pPr>
    </w:p>
    <w:p w14:paraId="56BBC09B" w14:textId="77777777" w:rsidR="001C2C75" w:rsidRDefault="00D37926">
      <w:pPr>
        <w:ind w:left="1680" w:right="264"/>
        <w:jc w:val="both"/>
        <w:rPr>
          <w:sz w:val="20"/>
          <w:szCs w:val="20"/>
        </w:rPr>
      </w:pPr>
      <w:r>
        <w:rPr>
          <w:rFonts w:eastAsia="Times New Roman"/>
          <w:sz w:val="20"/>
          <w:szCs w:val="20"/>
        </w:rPr>
        <w:t>Devendo chegar ao porto do Recife os navios de guerra da Marinha Norte-Americana U.S.S. Memphis</w:t>
      </w:r>
      <w:r>
        <w:rPr>
          <w:rFonts w:eastAsia="Times New Roman"/>
          <w:sz w:val="20"/>
          <w:szCs w:val="20"/>
        </w:rPr>
        <w:t xml:space="preserve"> e U.S.S. Cincinnati, a fim de receber 2.100 toneladas de óleo combustível, destinadas ao consumo dos referidos navios, solicito vossas ordens no sentido de ser designado um funcionário aduaneiro para assistir a entrega desse óleo, de conformidade com a re</w:t>
      </w:r>
      <w:r>
        <w:rPr>
          <w:rFonts w:eastAsia="Times New Roman"/>
          <w:sz w:val="20"/>
          <w:szCs w:val="20"/>
        </w:rPr>
        <w:t>comendação constante da última parte da ordem No. 365 da Diretoria das Rendas Aduaneiras à Alfândega do Rio de Janeiro, de 31 de julho de 1939, publicada no Boletim da Alfândega do Rio de Janeiro, em 15 de agosto de 1939, página 485, óleo esse que será for</w:t>
      </w:r>
      <w:r>
        <w:rPr>
          <w:rFonts w:eastAsia="Times New Roman"/>
          <w:sz w:val="20"/>
          <w:szCs w:val="20"/>
        </w:rPr>
        <w:t>necido pela THE CALORIC COMPANY por empréstimo para oportuna reposição pela Embaixada Americana.</w:t>
      </w:r>
    </w:p>
    <w:p w14:paraId="7BD8EA19" w14:textId="77777777" w:rsidR="001C2C75" w:rsidRDefault="001C2C75">
      <w:pPr>
        <w:spacing w:line="8" w:lineRule="exact"/>
        <w:rPr>
          <w:sz w:val="20"/>
          <w:szCs w:val="20"/>
        </w:rPr>
      </w:pPr>
    </w:p>
    <w:p w14:paraId="4B99C195" w14:textId="77777777" w:rsidR="001C2C75" w:rsidRDefault="00D37926">
      <w:pPr>
        <w:spacing w:line="237" w:lineRule="auto"/>
        <w:ind w:left="1680" w:right="264"/>
        <w:jc w:val="both"/>
        <w:rPr>
          <w:sz w:val="20"/>
          <w:szCs w:val="20"/>
        </w:rPr>
      </w:pPr>
      <w:r>
        <w:rPr>
          <w:rFonts w:eastAsia="Times New Roman"/>
          <w:sz w:val="20"/>
          <w:szCs w:val="20"/>
        </w:rPr>
        <w:t xml:space="preserve">A presente requisição é feita em duas vias, de forma que, muito grato ficaria a V.S. se me devolvesse, devidamente anotada pelo funcionário </w:t>
      </w:r>
      <w:r>
        <w:rPr>
          <w:rFonts w:eastAsia="Times New Roman"/>
          <w:sz w:val="20"/>
          <w:szCs w:val="20"/>
        </w:rPr>
        <w:t>designado, a segunda via que irá instruir a requisição de isenção de direitos, taxas, e impostos que a Embaixada Americana no Rio de Janeiro apresentara a Sua Excelência, o Senhor Presidente da República, por intermédio do Ministério das Relações Exteriore</w:t>
      </w:r>
      <w:r>
        <w:rPr>
          <w:rFonts w:eastAsia="Times New Roman"/>
          <w:sz w:val="20"/>
          <w:szCs w:val="20"/>
        </w:rPr>
        <w:t>s, para oportuna importação de igual quantidade para a devida indenização a THE CALORIC</w:t>
      </w:r>
    </w:p>
    <w:p w14:paraId="64A45EBF" w14:textId="77777777" w:rsidR="001C2C75" w:rsidRDefault="001C2C75">
      <w:pPr>
        <w:spacing w:line="4" w:lineRule="exact"/>
        <w:rPr>
          <w:sz w:val="20"/>
          <w:szCs w:val="20"/>
        </w:rPr>
      </w:pPr>
    </w:p>
    <w:p w14:paraId="10D3BBA0" w14:textId="77777777" w:rsidR="001C2C75" w:rsidRDefault="00D37926">
      <w:pPr>
        <w:ind w:left="1680"/>
        <w:rPr>
          <w:sz w:val="20"/>
          <w:szCs w:val="20"/>
        </w:rPr>
      </w:pPr>
      <w:r>
        <w:rPr>
          <w:rFonts w:eastAsia="Times New Roman"/>
          <w:sz w:val="20"/>
          <w:szCs w:val="20"/>
        </w:rPr>
        <w:t>COMPANY.</w:t>
      </w:r>
      <w:r>
        <w:rPr>
          <w:rFonts w:eastAsia="Times New Roman"/>
          <w:sz w:val="31"/>
          <w:szCs w:val="31"/>
          <w:vertAlign w:val="superscript"/>
        </w:rPr>
        <w:t>27</w:t>
      </w:r>
    </w:p>
    <w:p w14:paraId="25D1B4BB" w14:textId="77777777" w:rsidR="001C2C75" w:rsidRDefault="001C2C75">
      <w:pPr>
        <w:spacing w:line="335" w:lineRule="exact"/>
        <w:rPr>
          <w:sz w:val="20"/>
          <w:szCs w:val="20"/>
        </w:rPr>
      </w:pPr>
    </w:p>
    <w:p w14:paraId="790F27F9" w14:textId="77777777" w:rsidR="001C2C75" w:rsidRDefault="00D37926">
      <w:pPr>
        <w:spacing w:line="360" w:lineRule="auto"/>
        <w:ind w:left="260" w:right="264" w:firstLine="850"/>
        <w:jc w:val="both"/>
        <w:rPr>
          <w:sz w:val="20"/>
          <w:szCs w:val="20"/>
        </w:rPr>
      </w:pPr>
      <w:r>
        <w:rPr>
          <w:rFonts w:eastAsia="Times New Roman"/>
          <w:sz w:val="24"/>
          <w:szCs w:val="24"/>
        </w:rPr>
        <w:t>São documentos similares à esse descrito acima que encontraremos na documentação do Consulado Americano em Pernambuco durante esse período. Esse foi o tipo</w:t>
      </w:r>
      <w:r>
        <w:rPr>
          <w:rFonts w:eastAsia="Times New Roman"/>
          <w:sz w:val="24"/>
          <w:szCs w:val="24"/>
        </w:rPr>
        <w:t xml:space="preserve"> de documento padrão para requisição dos óleos combustíveis no porto do Recife. Só em algumas situações é que o Observador Naval emitia tal tipo de documentação às autoridades locais. Mas o Cônsul sempre mantinha informados a Embaixada quanto o Observador </w:t>
      </w:r>
      <w:r>
        <w:rPr>
          <w:rFonts w:eastAsia="Times New Roman"/>
          <w:sz w:val="24"/>
          <w:szCs w:val="24"/>
        </w:rPr>
        <w:t>Naval quanto a esse tipo de situação.</w:t>
      </w:r>
    </w:p>
    <w:p w14:paraId="557D6495" w14:textId="77777777" w:rsidR="001C2C75" w:rsidRDefault="00D37926">
      <w:pPr>
        <w:spacing w:line="365" w:lineRule="auto"/>
        <w:ind w:left="260" w:right="264" w:firstLine="850"/>
        <w:jc w:val="both"/>
        <w:rPr>
          <w:sz w:val="20"/>
          <w:szCs w:val="20"/>
        </w:rPr>
      </w:pPr>
      <w:r>
        <w:rPr>
          <w:rFonts w:eastAsia="Times New Roman"/>
          <w:sz w:val="24"/>
          <w:szCs w:val="24"/>
        </w:rPr>
        <w:t xml:space="preserve">Nas primeiras horas da manhã do dia 10 de maio, após quinze dias de incessante e tediosa patrulha nas águas de Cabo Verde e Rochedos de São Paulo, deram entrada no porto do Recife dois cruzadores leves, </w:t>
      </w:r>
      <w:r>
        <w:rPr>
          <w:rFonts w:eastAsia="Times New Roman"/>
          <w:i/>
          <w:iCs/>
          <w:sz w:val="24"/>
          <w:szCs w:val="24"/>
        </w:rPr>
        <w:t>U.S.S. Memphis</w:t>
      </w:r>
      <w:r>
        <w:rPr>
          <w:rFonts w:eastAsia="Times New Roman"/>
          <w:sz w:val="24"/>
          <w:szCs w:val="24"/>
        </w:rPr>
        <w:t xml:space="preserve"> </w:t>
      </w:r>
      <w:r>
        <w:rPr>
          <w:rFonts w:eastAsia="Times New Roman"/>
          <w:sz w:val="24"/>
          <w:szCs w:val="24"/>
        </w:rPr>
        <w:t xml:space="preserve">e </w:t>
      </w:r>
      <w:r>
        <w:rPr>
          <w:rFonts w:eastAsia="Times New Roman"/>
          <w:i/>
          <w:iCs/>
          <w:sz w:val="24"/>
          <w:szCs w:val="24"/>
        </w:rPr>
        <w:t>U.S.S. Cincinnati</w:t>
      </w:r>
      <w:r>
        <w:rPr>
          <w:rFonts w:eastAsia="Times New Roman"/>
          <w:sz w:val="24"/>
          <w:szCs w:val="24"/>
        </w:rPr>
        <w:t>, pertencentes à Força-Tarefa 3 da Marinha dos Estados Unidos, cumprindo o programa norte-americano de manter livre e desimpedido o Atlântico Sul para a navegação americana, mais comumente conhecido como “patrulha da neutralidade”. Foi o</w:t>
      </w:r>
      <w:r>
        <w:rPr>
          <w:rFonts w:eastAsia="Times New Roman"/>
          <w:sz w:val="24"/>
          <w:szCs w:val="24"/>
        </w:rPr>
        <w:t xml:space="preserve"> primeiro contato que a população local teve com os navios americanos em missão de guerra. Houve um grande alvoroço, causando curiosidade, sendo avultado o número de pessoas</w:t>
      </w:r>
    </w:p>
    <w:p w14:paraId="46887BF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02432" behindDoc="1" locked="0" layoutInCell="0" allowOverlap="1" wp14:anchorId="73EEECA6" wp14:editId="2FF9953E">
                <wp:simplePos x="0" y="0"/>
                <wp:positionH relativeFrom="column">
                  <wp:posOffset>165735</wp:posOffset>
                </wp:positionH>
                <wp:positionV relativeFrom="paragraph">
                  <wp:posOffset>196215</wp:posOffset>
                </wp:positionV>
                <wp:extent cx="1828800" cy="0"/>
                <wp:effectExtent l="0" t="0" r="0" b="0"/>
                <wp:wrapNone/>
                <wp:docPr id="97" name="Shape 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DFF4515" id="Shape 97" o:spid="_x0000_s1026" style="position:absolute;z-index:-251714048;visibility:visible;mso-wrap-style:square;mso-wrap-distance-left:9pt;mso-wrap-distance-top:0;mso-wrap-distance-right:9pt;mso-wrap-distance-bottom:0;mso-position-horizontal:absolute;mso-position-horizontal-relative:text;mso-position-vertical:absolute;mso-position-vertical-relative:text" from="13.05pt,15.45pt" to="157.0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HGcugEAAIEDAAAOAAAAZHJzL2Uyb0RvYy54bWysU8tu2zAQvBfoPxC815KdIHEFyzkkdS9B&#10;ayDtB6xJyiLKF7isJf99l5TjxG1OQXkguNzR7M4stbobrWEHFVF71/L5rOZMOeGldvuW//yx+bTk&#10;DBM4CcY71fKjQn63/vhhNYRGLXzvjVSREYnDZggt71MKTVWh6JUFnPmgHCU7Hy0kCuO+khEGYrem&#10;WtT1TTX4KEP0QiHS7cOU5OvC33VKpO9dhyox03LqLZU9ln2X92q9gmYfIfRanNqAd3RhQTsqeqZ6&#10;gATsd9T/UFktokffpZnwtvJdp4UqGkjNvP5LzVMPQRUtZA6Gs034/2jFt8M2Mi1b/vmWMweWZlTK&#10;MorJnCFgQ5h7t41ZnhjdU3j04hdSrrpI5gDDBBu7aDOc9LGxmH08m63GxARdzpeL5bKmmQjKXd/e&#10;XOVyFTTP34aI6avyluVDy4122Qpo4PCIaYI+Q/I1eqPlRhtTgrjf3ZvIDkBj35R1Yr+AGccGEj6/&#10;virMFzl8TVGX9RaF1Yner9G25SSGVgZB0yuQX5ws5wTaTGdSZ9zJt8mqbNrOy+M2ZkU5ojkXG05v&#10;Mj+k13FBvfw56z8AAAD//wMAUEsDBBQABgAIAAAAIQBl5nEL3AAAAAgBAAAPAAAAZHJzL2Rvd25y&#10;ZXYueG1sTI/BTsMwEETvSPyDtUjcqJMUFQhxKqjEBSGhFiSuTrwkEfY6td0m/XsWcYDjzoxm31Tr&#10;2VlxxBAHTwryRQYCqfVmoE7B+9vT1S2ImDQZbT2hghNGWNfnZ5UujZ9oi8dd6gSXUCy1gj6lsZQy&#10;tj06HRd+RGLv0wenE5+hkyboicudlUWWraTTA/GHXo+46bH92h2cgpvGborXj31Ip3H7Mg/F86Of&#10;9kpdXswP9yASzukvDD/4jA41MzX+QCYKq6BY5ZxUsMzuQLC/zK9ZaH4FWVfy/4D6GwAA//8DAFBL&#10;AQItABQABgAIAAAAIQC2gziS/gAAAOEBAAATAAAAAAAAAAAAAAAAAAAAAABbQ29udGVudF9UeXBl&#10;c10ueG1sUEsBAi0AFAAGAAgAAAAhADj9If/WAAAAlAEAAAsAAAAAAAAAAAAAAAAALwEAAF9yZWxz&#10;Ly5yZWxzUEsBAi0AFAAGAAgAAAAhAK7AcZy6AQAAgQMAAA4AAAAAAAAAAAAAAAAALgIAAGRycy9l&#10;Mm9Eb2MueG1sUEsBAi0AFAAGAAgAAAAhAGXmcQvcAAAACAEAAA8AAAAAAAAAAAAAAAAAFAQAAGRy&#10;cy9kb3ducmV2LnhtbFBLBQYAAAAABAAEAPMAAAAdBQAAAAA=&#10;" o:allowincell="f" filled="t" strokeweight=".25397mm">
                <v:stroke joinstyle="miter"/>
                <o:lock v:ext="edit" shapetype="f"/>
              </v:line>
            </w:pict>
          </mc:Fallback>
        </mc:AlternateContent>
      </w:r>
    </w:p>
    <w:p w14:paraId="7D08E31C" w14:textId="77777777" w:rsidR="001C2C75" w:rsidRDefault="001C2C75">
      <w:pPr>
        <w:spacing w:line="372" w:lineRule="exact"/>
        <w:rPr>
          <w:sz w:val="20"/>
          <w:szCs w:val="20"/>
        </w:rPr>
      </w:pPr>
    </w:p>
    <w:p w14:paraId="58FD9957" w14:textId="77777777" w:rsidR="001C2C75" w:rsidRPr="00D37926" w:rsidRDefault="00D37926" w:rsidP="00D37926">
      <w:pPr>
        <w:numPr>
          <w:ilvl w:val="0"/>
          <w:numId w:val="99"/>
        </w:numPr>
        <w:tabs>
          <w:tab w:val="left" w:pos="440"/>
        </w:tabs>
        <w:spacing w:line="212" w:lineRule="auto"/>
        <w:ind w:left="260" w:right="264" w:firstLine="2"/>
        <w:rPr>
          <w:rFonts w:eastAsia="Times New Roman"/>
          <w:sz w:val="26"/>
          <w:szCs w:val="26"/>
          <w:vertAlign w:val="superscript"/>
          <w:lang w:val="en-US"/>
        </w:rPr>
      </w:pPr>
      <w:r w:rsidRPr="00D37926">
        <w:rPr>
          <w:rFonts w:eastAsia="Times New Roman"/>
          <w:sz w:val="20"/>
          <w:szCs w:val="20"/>
          <w:lang w:val="en-US"/>
        </w:rPr>
        <w:t>NARA, RG 84, Box 2, U.S. Consulate Recife, Classified General Records 1941, Vol</w:t>
      </w:r>
      <w:r w:rsidRPr="00D37926">
        <w:rPr>
          <w:rFonts w:eastAsia="Times New Roman"/>
          <w:sz w:val="20"/>
          <w:szCs w:val="20"/>
          <w:lang w:val="en-US"/>
        </w:rPr>
        <w:t>. II, Telegram U.S. Ambassador Jefferson Caffery to American Consul at Recife Walter Linthicum, May 3, 1941, p. 1.</w:t>
      </w:r>
    </w:p>
    <w:p w14:paraId="13F0754D" w14:textId="77777777" w:rsidR="001C2C75" w:rsidRDefault="00D37926" w:rsidP="00D37926">
      <w:pPr>
        <w:numPr>
          <w:ilvl w:val="0"/>
          <w:numId w:val="99"/>
        </w:numPr>
        <w:tabs>
          <w:tab w:val="left" w:pos="474"/>
        </w:tabs>
        <w:spacing w:line="227" w:lineRule="auto"/>
        <w:ind w:left="260" w:right="264" w:firstLine="2"/>
        <w:jc w:val="both"/>
        <w:rPr>
          <w:rFonts w:eastAsia="Times New Roman"/>
          <w:sz w:val="26"/>
          <w:szCs w:val="26"/>
          <w:vertAlign w:val="superscript"/>
        </w:rPr>
      </w:pPr>
      <w:r>
        <w:rPr>
          <w:rFonts w:eastAsia="Times New Roman"/>
          <w:sz w:val="20"/>
          <w:szCs w:val="20"/>
        </w:rPr>
        <w:t>NARA, RG 84, Box 38, U.S. Consulate Recife, General Records 1941, Telegrama do Cônsul Americano no Recife Walter Linthicum ao Inspetor da Alf</w:t>
      </w:r>
      <w:r>
        <w:rPr>
          <w:rFonts w:eastAsia="Times New Roman"/>
          <w:sz w:val="20"/>
          <w:szCs w:val="20"/>
        </w:rPr>
        <w:t>ândega do Recife Sr. Tancredo Mesquita, 10 de maio de 1941, p. 1.</w:t>
      </w:r>
    </w:p>
    <w:p w14:paraId="0AD0C485" w14:textId="77777777" w:rsidR="001C2C75" w:rsidRDefault="001C2C75">
      <w:pPr>
        <w:sectPr w:rsidR="001C2C75">
          <w:pgSz w:w="11900" w:h="16840"/>
          <w:pgMar w:top="1390" w:right="1440" w:bottom="843" w:left="1440" w:header="0" w:footer="0" w:gutter="0"/>
          <w:cols w:space="720" w:equalWidth="0">
            <w:col w:w="9024"/>
          </w:cols>
        </w:sectPr>
      </w:pPr>
    </w:p>
    <w:p w14:paraId="060FE8FA" w14:textId="77777777" w:rsidR="001C2C75" w:rsidRDefault="00D37926">
      <w:pPr>
        <w:spacing w:line="330" w:lineRule="auto"/>
        <w:ind w:left="260" w:right="264"/>
        <w:jc w:val="both"/>
        <w:rPr>
          <w:sz w:val="20"/>
          <w:szCs w:val="20"/>
        </w:rPr>
      </w:pPr>
      <w:bookmarkStart w:id="169" w:name="page170"/>
      <w:bookmarkEnd w:id="169"/>
      <w:r>
        <w:rPr>
          <w:rFonts w:eastAsia="Times New Roman"/>
          <w:sz w:val="24"/>
          <w:szCs w:val="24"/>
        </w:rPr>
        <w:lastRenderedPageBreak/>
        <w:t>que correram ao cais do porto para admirá-los. O Capitão Sergio Novais, em nome do Interventor Agamenon Magalhães, cumprimentou a comitiva, dando-lhes as boas-vindas.</w:t>
      </w:r>
      <w:r>
        <w:rPr>
          <w:rFonts w:eastAsia="Times New Roman"/>
          <w:sz w:val="31"/>
          <w:szCs w:val="31"/>
          <w:vertAlign w:val="superscript"/>
        </w:rPr>
        <w:t>28</w:t>
      </w:r>
    </w:p>
    <w:p w14:paraId="2B697D50" w14:textId="77777777" w:rsidR="001C2C75" w:rsidRDefault="001C2C75">
      <w:pPr>
        <w:spacing w:line="1" w:lineRule="exact"/>
        <w:rPr>
          <w:sz w:val="20"/>
          <w:szCs w:val="20"/>
        </w:rPr>
      </w:pPr>
    </w:p>
    <w:p w14:paraId="08F92C46" w14:textId="77777777" w:rsidR="001C2C75" w:rsidRDefault="00D37926">
      <w:pPr>
        <w:spacing w:line="349" w:lineRule="auto"/>
        <w:ind w:left="260" w:right="264" w:firstLine="850"/>
        <w:jc w:val="both"/>
        <w:rPr>
          <w:sz w:val="20"/>
          <w:szCs w:val="20"/>
        </w:rPr>
      </w:pPr>
      <w:r>
        <w:rPr>
          <w:rFonts w:eastAsia="Times New Roman"/>
          <w:sz w:val="24"/>
          <w:szCs w:val="24"/>
        </w:rPr>
        <w:t xml:space="preserve">Em entrevista à imprensa local, o Contra-Almirante Jonas Ingram, comandante daquela força-tarefa, respondendo aos questionamentos feitos acerca da presença de navios de guerra em um país neutro como o Brasil, afirmou que este serviço de </w:t>
      </w:r>
      <w:r>
        <w:rPr>
          <w:rFonts w:eastAsia="Times New Roman"/>
          <w:sz w:val="24"/>
          <w:szCs w:val="24"/>
        </w:rPr>
        <w:t>patrulhamento durará por tempo indeterminado, até que os navios americanos e americanos do sul possam viajar sem receio nos seus próprios mares. Ao mesmo tempo o estabelecimento desse serviço equivale a uma advertência às nações da Europa, no sentido de qu</w:t>
      </w:r>
      <w:r>
        <w:rPr>
          <w:rFonts w:eastAsia="Times New Roman"/>
          <w:sz w:val="24"/>
          <w:szCs w:val="24"/>
        </w:rPr>
        <w:t>e o Atlântico Sul será defendido e garantido pela Armada Americana. Ele ainda declarou que para que as operações fossem bem sucedidas, um ponto de apoio intermediário seria necessário, sendo a cidade do Recife a escolhida para questões de abastecimento, re</w:t>
      </w:r>
      <w:r>
        <w:rPr>
          <w:rFonts w:eastAsia="Times New Roman"/>
          <w:sz w:val="24"/>
          <w:szCs w:val="24"/>
        </w:rPr>
        <w:t>paro e provisão dos navios nelas envolvidas.</w:t>
      </w:r>
      <w:r>
        <w:rPr>
          <w:rFonts w:eastAsia="Times New Roman"/>
          <w:sz w:val="31"/>
          <w:szCs w:val="31"/>
          <w:vertAlign w:val="superscript"/>
        </w:rPr>
        <w:t>29</w:t>
      </w:r>
    </w:p>
    <w:p w14:paraId="5A243479" w14:textId="77777777" w:rsidR="001C2C75" w:rsidRDefault="001C2C75">
      <w:pPr>
        <w:spacing w:line="9" w:lineRule="exact"/>
        <w:rPr>
          <w:sz w:val="20"/>
          <w:szCs w:val="20"/>
        </w:rPr>
      </w:pPr>
    </w:p>
    <w:p w14:paraId="39FDE4E4" w14:textId="77777777" w:rsidR="001C2C75" w:rsidRDefault="00D37926">
      <w:pPr>
        <w:spacing w:line="359" w:lineRule="auto"/>
        <w:ind w:left="260" w:right="264" w:firstLine="850"/>
        <w:jc w:val="both"/>
        <w:rPr>
          <w:sz w:val="20"/>
          <w:szCs w:val="20"/>
        </w:rPr>
      </w:pPr>
      <w:r>
        <w:rPr>
          <w:rFonts w:eastAsia="Times New Roman"/>
          <w:sz w:val="24"/>
          <w:szCs w:val="24"/>
        </w:rPr>
        <w:t>Os dois cruzadores permaneceram apenas dois dias no Recife. Fundeados ao longo do cais do porto, eles receberam cerca de 12.000 barris de óleo combustível, frutas frescas e mantimentos. Estes representaram ap</w:t>
      </w:r>
      <w:r>
        <w:rPr>
          <w:rFonts w:eastAsia="Times New Roman"/>
          <w:sz w:val="24"/>
          <w:szCs w:val="24"/>
        </w:rPr>
        <w:t>enas uma fração da Força-Tarefa 3, do Contra-Almirante Ingram, que tinha por volta de 24 embarcações à sua disposição. Desse dia em diante haveria visitas frequentes desses navios no Recife e Salvador. Esta última providenciaria principalmente frutas fresc</w:t>
      </w:r>
      <w:r>
        <w:rPr>
          <w:rFonts w:eastAsia="Times New Roman"/>
          <w:sz w:val="24"/>
          <w:szCs w:val="24"/>
        </w:rPr>
        <w:t>as, verduras e mantimentos, enquanto aquele forneceria óleo combustível e gasolina de aviação. Como não se teria de antemão os dias em que eles chegariam naqueles portos, o ideal era pelo menos ter informações de um dia antes da chegada. Mesmo assim, ficou</w:t>
      </w:r>
      <w:r>
        <w:rPr>
          <w:rFonts w:eastAsia="Times New Roman"/>
          <w:sz w:val="24"/>
          <w:szCs w:val="24"/>
        </w:rPr>
        <w:t xml:space="preserve"> acordado com a </w:t>
      </w:r>
      <w:r>
        <w:rPr>
          <w:rFonts w:eastAsia="Times New Roman"/>
          <w:i/>
          <w:iCs/>
          <w:sz w:val="24"/>
          <w:szCs w:val="24"/>
        </w:rPr>
        <w:t>Caloric Oil Company</w:t>
      </w:r>
    </w:p>
    <w:p w14:paraId="5C42DDFC" w14:textId="77777777" w:rsidR="001C2C75" w:rsidRDefault="001C2C75">
      <w:pPr>
        <w:spacing w:line="3" w:lineRule="exact"/>
        <w:rPr>
          <w:sz w:val="20"/>
          <w:szCs w:val="20"/>
        </w:rPr>
      </w:pPr>
    </w:p>
    <w:p w14:paraId="0C4B009D" w14:textId="77777777" w:rsidR="001C2C75" w:rsidRDefault="00D37926" w:rsidP="00D37926">
      <w:pPr>
        <w:numPr>
          <w:ilvl w:val="0"/>
          <w:numId w:val="100"/>
        </w:numPr>
        <w:tabs>
          <w:tab w:val="left" w:pos="446"/>
        </w:tabs>
        <w:spacing w:line="366" w:lineRule="auto"/>
        <w:ind w:left="260" w:right="264" w:firstLine="2"/>
        <w:jc w:val="both"/>
        <w:rPr>
          <w:rFonts w:eastAsia="Times New Roman"/>
          <w:sz w:val="24"/>
          <w:szCs w:val="24"/>
        </w:rPr>
      </w:pPr>
      <w:r>
        <w:rPr>
          <w:rFonts w:eastAsia="Times New Roman"/>
          <w:i/>
          <w:iCs/>
          <w:sz w:val="24"/>
          <w:szCs w:val="24"/>
        </w:rPr>
        <w:t>Standard Oil</w:t>
      </w:r>
      <w:r>
        <w:rPr>
          <w:rFonts w:eastAsia="Times New Roman"/>
          <w:sz w:val="24"/>
          <w:szCs w:val="24"/>
        </w:rPr>
        <w:t>, principais fornecedoras dos combustíveis, que elas deveriam deixar de</w:t>
      </w:r>
      <w:r>
        <w:rPr>
          <w:rFonts w:eastAsia="Times New Roman"/>
          <w:i/>
          <w:iCs/>
          <w:sz w:val="24"/>
          <w:szCs w:val="24"/>
        </w:rPr>
        <w:t xml:space="preserve"> </w:t>
      </w:r>
      <w:r>
        <w:rPr>
          <w:rFonts w:eastAsia="Times New Roman"/>
          <w:sz w:val="24"/>
          <w:szCs w:val="24"/>
        </w:rPr>
        <w:t>prontidão em seus tanques não menos do que 8.000 toneladas de combustível para embarcações e 4.000 galões de gasolina de aviação reserv</w:t>
      </w:r>
      <w:r>
        <w:rPr>
          <w:rFonts w:eastAsia="Times New Roman"/>
          <w:sz w:val="24"/>
          <w:szCs w:val="24"/>
        </w:rPr>
        <w:t xml:space="preserve">adas para a </w:t>
      </w:r>
      <w:r>
        <w:rPr>
          <w:rFonts w:eastAsia="Times New Roman"/>
          <w:i/>
          <w:iCs/>
          <w:sz w:val="24"/>
          <w:szCs w:val="24"/>
        </w:rPr>
        <w:t>US Navy</w:t>
      </w:r>
      <w:r>
        <w:rPr>
          <w:rFonts w:eastAsia="Times New Roman"/>
          <w:sz w:val="24"/>
          <w:szCs w:val="24"/>
        </w:rPr>
        <w:t>. Quanto a necessidade de frutas frescas e verduras, as belonaves deveriam enviar por cabo telegráfico com antecedência os tipos e quantidades das provisões, a fim de que o Consulado pudesse requisitá-las por leilão no mercado atacadista</w:t>
      </w:r>
      <w:r>
        <w:rPr>
          <w:rFonts w:eastAsia="Times New Roman"/>
          <w:sz w:val="24"/>
          <w:szCs w:val="24"/>
        </w:rPr>
        <w:t xml:space="preserve"> local e emitisse os recibos para o pagamento posterior aos vencedores. Enquanto os navios permanecessem</w:t>
      </w:r>
    </w:p>
    <w:p w14:paraId="3463486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03456" behindDoc="1" locked="0" layoutInCell="0" allowOverlap="1" wp14:anchorId="14DF2599" wp14:editId="4FB2094A">
                <wp:simplePos x="0" y="0"/>
                <wp:positionH relativeFrom="column">
                  <wp:posOffset>165735</wp:posOffset>
                </wp:positionH>
                <wp:positionV relativeFrom="paragraph">
                  <wp:posOffset>895350</wp:posOffset>
                </wp:positionV>
                <wp:extent cx="1828800" cy="0"/>
                <wp:effectExtent l="0" t="0" r="0" b="0"/>
                <wp:wrapNone/>
                <wp:docPr id="98" name="Shape 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EA5383A" id="Shape 98" o:spid="_x0000_s1026" style="position:absolute;z-index:-251713024;visibility:visible;mso-wrap-style:square;mso-wrap-distance-left:9pt;mso-wrap-distance-top:0;mso-wrap-distance-right:9pt;mso-wrap-distance-bottom:0;mso-position-horizontal:absolute;mso-position-horizontal-relative:text;mso-position-vertical:absolute;mso-position-vertical-relative:text" from="13.05pt,70.5pt" to="157.05pt,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JisuQEAAIEDAAAOAAAAZHJzL2Uyb0RvYy54bWysU8tu2zAQvBfoPxC815JdI3UFyzkkdS9B&#10;ayDpB6xJyiLKF7isJf99l5TjxG1PQXkguNzR7M4stb4drWFHFVF71/L5rOZMOeGldoeW/3jaflhx&#10;hgmcBOOdavlJIb/dvH+3HkKjFr73RqrIiMRhM4SW9ymFpqpQ9MoCznxQjpKdjxYShfFQyQgDsVtT&#10;Ler6php8lCF6oRDp9n5K8k3h7zol0veuQ5WYaTn1lsoey77Pe7VZQ3OIEHotzm3AG7qwoB0VvVDd&#10;QwL2K+q/qKwW0aPv0kx4W/mu00IVDaRmXv+h5rGHoIoWMgfDxSb8f7Ti23EXmZYt/0yTcmBpRqUs&#10;o5jMGQI2hLlzu5jlidE9hgcvfiLlqqtkDjBMsLGLNsNJHxuL2aeL2WpMTNDlfLVYrWqaiaDc8tPN&#10;x1yugub52xAxfVXesnxoudEuWwENHB8wTdBnSL5Gb7TcamNKEA/7OxPZEWjs27LO7Fcw49hAwufL&#10;ZWG+yuFrirqsf1FYnej9Gm1bTmJoZRA0vQL5xclyTqDNdCZ1xp19m6zKpu29PO1iVpQjmnOx4fwm&#10;80N6HRfUy5+z+Q0AAP//AwBQSwMEFAAGAAgAAAAhAGOUjiTbAAAACgEAAA8AAABkcnMvZG93bnJl&#10;di54bWxMj0FPwzAMhe9I/IfISLsglnZUEypNJ4Y0rkDhwi1rvLYicaIk28q/x0hIcLOfn56/12xm&#10;Z8UJY5o8KSiXBQik3puJBgXvb7ubOxApazLaekIFX5hg015eNLo2/kyveOryIDiEUq0VjDmHWsrU&#10;j+h0WvqAxLeDj05nXuMgTdRnDndWropiLZ2eiD+MOuDjiP1nd3QKwnOsqhA/rrdPtkzd9jAM3rwo&#10;tbiaH+5BZJzznxl+8BkdWmba+yOZJKyC1bpkJ+tVyZ3YcMsTiP2vIttG/q/QfgMAAP//AwBQSwEC&#10;LQAUAAYACAAAACEAtoM4kv4AAADhAQAAEwAAAAAAAAAAAAAAAAAAAAAAW0NvbnRlbnRfVHlwZXNd&#10;LnhtbFBLAQItABQABgAIAAAAIQA4/SH/1gAAAJQBAAALAAAAAAAAAAAAAAAAAC8BAABfcmVscy8u&#10;cmVsc1BLAQItABQABgAIAAAAIQDN1JisuQEAAIEDAAAOAAAAAAAAAAAAAAAAAC4CAABkcnMvZTJv&#10;RG9jLnhtbFBLAQItABQABgAIAAAAIQBjlI4k2wAAAAoBAAAPAAAAAAAAAAAAAAAAABMEAABkcnMv&#10;ZG93bnJldi54bWxQSwUGAAAAAAQABADzAAAAGwUAAAAA&#10;" o:allowincell="f" filled="t" strokeweight=".72pt">
                <v:stroke joinstyle="miter"/>
                <o:lock v:ext="edit" shapetype="f"/>
              </v:line>
            </w:pict>
          </mc:Fallback>
        </mc:AlternateContent>
      </w:r>
    </w:p>
    <w:p w14:paraId="5FDC4D56" w14:textId="77777777" w:rsidR="001C2C75" w:rsidRDefault="001C2C75">
      <w:pPr>
        <w:spacing w:line="200" w:lineRule="exact"/>
        <w:rPr>
          <w:sz w:val="20"/>
          <w:szCs w:val="20"/>
        </w:rPr>
      </w:pPr>
    </w:p>
    <w:p w14:paraId="218FBA81" w14:textId="77777777" w:rsidR="001C2C75" w:rsidRDefault="001C2C75">
      <w:pPr>
        <w:spacing w:line="200" w:lineRule="exact"/>
        <w:rPr>
          <w:sz w:val="20"/>
          <w:szCs w:val="20"/>
        </w:rPr>
      </w:pPr>
    </w:p>
    <w:p w14:paraId="21F2ADAC" w14:textId="77777777" w:rsidR="001C2C75" w:rsidRDefault="001C2C75">
      <w:pPr>
        <w:spacing w:line="200" w:lineRule="exact"/>
        <w:rPr>
          <w:sz w:val="20"/>
          <w:szCs w:val="20"/>
        </w:rPr>
      </w:pPr>
    </w:p>
    <w:p w14:paraId="75FD6BE9" w14:textId="77777777" w:rsidR="001C2C75" w:rsidRDefault="001C2C75">
      <w:pPr>
        <w:spacing w:line="200" w:lineRule="exact"/>
        <w:rPr>
          <w:sz w:val="20"/>
          <w:szCs w:val="20"/>
        </w:rPr>
      </w:pPr>
    </w:p>
    <w:p w14:paraId="1621ADFA" w14:textId="77777777" w:rsidR="001C2C75" w:rsidRDefault="001C2C75">
      <w:pPr>
        <w:spacing w:line="200" w:lineRule="exact"/>
        <w:rPr>
          <w:sz w:val="20"/>
          <w:szCs w:val="20"/>
        </w:rPr>
      </w:pPr>
    </w:p>
    <w:p w14:paraId="251C0BB1" w14:textId="77777777" w:rsidR="001C2C75" w:rsidRDefault="001C2C75">
      <w:pPr>
        <w:spacing w:line="200" w:lineRule="exact"/>
        <w:rPr>
          <w:sz w:val="20"/>
          <w:szCs w:val="20"/>
        </w:rPr>
      </w:pPr>
    </w:p>
    <w:p w14:paraId="3FF93DCC" w14:textId="77777777" w:rsidR="001C2C75" w:rsidRDefault="001C2C75">
      <w:pPr>
        <w:spacing w:line="212" w:lineRule="exact"/>
        <w:rPr>
          <w:sz w:val="20"/>
          <w:szCs w:val="20"/>
        </w:rPr>
      </w:pPr>
    </w:p>
    <w:p w14:paraId="57C4934D" w14:textId="77777777" w:rsidR="001C2C75" w:rsidRDefault="00D37926" w:rsidP="00D37926">
      <w:pPr>
        <w:numPr>
          <w:ilvl w:val="0"/>
          <w:numId w:val="101"/>
        </w:numPr>
        <w:tabs>
          <w:tab w:val="left" w:pos="440"/>
        </w:tabs>
        <w:ind w:left="440" w:hanging="178"/>
        <w:rPr>
          <w:rFonts w:eastAsia="Times New Roman"/>
          <w:sz w:val="26"/>
          <w:szCs w:val="26"/>
          <w:vertAlign w:val="superscript"/>
        </w:rPr>
      </w:pPr>
      <w:r>
        <w:rPr>
          <w:rFonts w:eastAsia="Times New Roman"/>
          <w:sz w:val="20"/>
          <w:szCs w:val="20"/>
        </w:rPr>
        <w:t>APEJE, Folha da Manhã (Edição Matutina), 11/05/1941, pp. 1 e 14.</w:t>
      </w:r>
    </w:p>
    <w:p w14:paraId="2B53C2CC" w14:textId="77777777" w:rsidR="001C2C75" w:rsidRDefault="00D37926" w:rsidP="00D37926">
      <w:pPr>
        <w:numPr>
          <w:ilvl w:val="0"/>
          <w:numId w:val="101"/>
        </w:numPr>
        <w:tabs>
          <w:tab w:val="left" w:pos="440"/>
        </w:tabs>
        <w:spacing w:line="209" w:lineRule="auto"/>
        <w:ind w:left="440" w:hanging="178"/>
        <w:rPr>
          <w:rFonts w:eastAsia="Times New Roman"/>
          <w:sz w:val="26"/>
          <w:szCs w:val="26"/>
          <w:vertAlign w:val="superscript"/>
        </w:rPr>
      </w:pPr>
      <w:r>
        <w:rPr>
          <w:rFonts w:eastAsia="Times New Roman"/>
          <w:sz w:val="20"/>
          <w:szCs w:val="20"/>
        </w:rPr>
        <w:t>APEJE, Folha da Manhã (Edição Matutina), 11/05/1941, pp. 1 e 14.</w:t>
      </w:r>
    </w:p>
    <w:p w14:paraId="4764CD12" w14:textId="77777777" w:rsidR="001C2C75" w:rsidRDefault="001C2C75">
      <w:pPr>
        <w:sectPr w:rsidR="001C2C75">
          <w:pgSz w:w="11900" w:h="16840"/>
          <w:pgMar w:top="1390" w:right="1440" w:bottom="841" w:left="1440" w:header="0" w:footer="0" w:gutter="0"/>
          <w:cols w:space="720" w:equalWidth="0">
            <w:col w:w="9024"/>
          </w:cols>
        </w:sectPr>
      </w:pPr>
    </w:p>
    <w:p w14:paraId="011C17E4" w14:textId="77777777" w:rsidR="001C2C75" w:rsidRDefault="00D37926">
      <w:pPr>
        <w:spacing w:line="392" w:lineRule="auto"/>
        <w:ind w:left="260" w:right="264"/>
        <w:jc w:val="both"/>
        <w:rPr>
          <w:sz w:val="20"/>
          <w:szCs w:val="20"/>
        </w:rPr>
      </w:pPr>
      <w:bookmarkStart w:id="170" w:name="page171"/>
      <w:bookmarkEnd w:id="170"/>
      <w:r>
        <w:rPr>
          <w:rFonts w:eastAsia="Times New Roman"/>
          <w:sz w:val="24"/>
          <w:szCs w:val="24"/>
        </w:rPr>
        <w:lastRenderedPageBreak/>
        <w:t>atracados recebendo suas provisões e combustíveis, seria dado às tripulações licenças para saírem e conhecerem as cidades.</w:t>
      </w:r>
      <w:r>
        <w:rPr>
          <w:rFonts w:eastAsia="Times New Roman"/>
          <w:sz w:val="31"/>
          <w:szCs w:val="31"/>
          <w:vertAlign w:val="superscript"/>
        </w:rPr>
        <w:t>30</w:t>
      </w:r>
    </w:p>
    <w:p w14:paraId="2DCD2BF8" w14:textId="77777777" w:rsidR="001C2C75" w:rsidRDefault="001C2C75">
      <w:pPr>
        <w:spacing w:line="207" w:lineRule="exact"/>
        <w:rPr>
          <w:sz w:val="20"/>
          <w:szCs w:val="20"/>
        </w:rPr>
      </w:pPr>
    </w:p>
    <w:p w14:paraId="331C8E08" w14:textId="77777777" w:rsidR="001C2C75" w:rsidRDefault="00D37926">
      <w:pPr>
        <w:ind w:left="260"/>
        <w:rPr>
          <w:sz w:val="20"/>
          <w:szCs w:val="20"/>
        </w:rPr>
      </w:pPr>
      <w:r>
        <w:rPr>
          <w:rFonts w:eastAsia="Times New Roman"/>
          <w:b/>
          <w:bCs/>
          <w:sz w:val="24"/>
          <w:szCs w:val="24"/>
        </w:rPr>
        <w:t>CONSIDERAÇÕES FINAIS</w:t>
      </w:r>
    </w:p>
    <w:p w14:paraId="69818C14" w14:textId="77777777" w:rsidR="001C2C75" w:rsidRDefault="001C2C75">
      <w:pPr>
        <w:spacing w:line="200" w:lineRule="exact"/>
        <w:rPr>
          <w:sz w:val="20"/>
          <w:szCs w:val="20"/>
        </w:rPr>
      </w:pPr>
    </w:p>
    <w:p w14:paraId="29E7C22E" w14:textId="77777777" w:rsidR="001C2C75" w:rsidRDefault="001C2C75">
      <w:pPr>
        <w:spacing w:line="354" w:lineRule="exact"/>
        <w:rPr>
          <w:sz w:val="20"/>
          <w:szCs w:val="20"/>
        </w:rPr>
      </w:pPr>
    </w:p>
    <w:p w14:paraId="3B1137E0" w14:textId="77777777" w:rsidR="001C2C75" w:rsidRDefault="00D37926">
      <w:pPr>
        <w:spacing w:line="359" w:lineRule="auto"/>
        <w:ind w:left="260" w:right="264" w:firstLine="850"/>
        <w:jc w:val="both"/>
        <w:rPr>
          <w:sz w:val="20"/>
          <w:szCs w:val="20"/>
        </w:rPr>
      </w:pPr>
      <w:r>
        <w:rPr>
          <w:rFonts w:eastAsia="Times New Roman"/>
          <w:sz w:val="24"/>
          <w:szCs w:val="24"/>
        </w:rPr>
        <w:t>A presença de navios de guerra americanos em águas brasileiras representou mais um gesto de abertura e aproximação que o Brasil fez com a causa Aliada durante a Segunda Guerra Mundial. Ao mesmo tempo que os navios patrulhavam parte do Atlântico Sul, os aer</w:t>
      </w:r>
      <w:r>
        <w:rPr>
          <w:rFonts w:eastAsia="Times New Roman"/>
          <w:sz w:val="24"/>
          <w:szCs w:val="24"/>
        </w:rPr>
        <w:t>ódromos e campos de pouso estavam sendo construídos a todo vapor de Belém até a Bahia pela Panair do Brasil, através do Plano de Desenvolvimento de Aeroportos (ADP). “A decisão de Vargas de permitir o funcionamento do Programa de Desenvolvimento de Aeropor</w:t>
      </w:r>
      <w:r>
        <w:rPr>
          <w:rFonts w:eastAsia="Times New Roman"/>
          <w:sz w:val="24"/>
          <w:szCs w:val="24"/>
        </w:rPr>
        <w:t>tos (ADP) foi um dos fatores fundamentais da entrada definitiva do Brasil na guerra ao lado dos Aliados [...]”. (MCCANN JR, 1995, p. 195) Ora, o governo brasileiro ainda estava relutante em permitir que homens do Exército americano fossem enviados ao Norde</w:t>
      </w:r>
      <w:r>
        <w:rPr>
          <w:rFonts w:eastAsia="Times New Roman"/>
          <w:sz w:val="24"/>
          <w:szCs w:val="24"/>
        </w:rPr>
        <w:t xml:space="preserve">ste para protegerem aquela área, tal autorização praticamente só foi obtida pelos contatos e aproximação criadas com a </w:t>
      </w:r>
      <w:r>
        <w:rPr>
          <w:rFonts w:eastAsia="Times New Roman"/>
          <w:i/>
          <w:iCs/>
          <w:sz w:val="24"/>
          <w:szCs w:val="24"/>
        </w:rPr>
        <w:t>US Navy</w:t>
      </w:r>
      <w:r>
        <w:rPr>
          <w:rFonts w:eastAsia="Times New Roman"/>
          <w:sz w:val="24"/>
          <w:szCs w:val="24"/>
        </w:rPr>
        <w:t xml:space="preserve"> durante suas visitas ao Recife durante 1941.</w:t>
      </w:r>
    </w:p>
    <w:p w14:paraId="1E996C10" w14:textId="77777777" w:rsidR="001C2C75" w:rsidRDefault="001C2C75">
      <w:pPr>
        <w:spacing w:line="13" w:lineRule="exact"/>
        <w:rPr>
          <w:sz w:val="20"/>
          <w:szCs w:val="20"/>
        </w:rPr>
      </w:pPr>
    </w:p>
    <w:p w14:paraId="7ED35390" w14:textId="77777777" w:rsidR="001C2C75" w:rsidRDefault="00D37926">
      <w:pPr>
        <w:spacing w:line="350" w:lineRule="auto"/>
        <w:ind w:left="260" w:right="264" w:firstLine="850"/>
        <w:jc w:val="both"/>
        <w:rPr>
          <w:sz w:val="20"/>
          <w:szCs w:val="20"/>
        </w:rPr>
      </w:pPr>
      <w:r>
        <w:rPr>
          <w:rFonts w:eastAsia="Times New Roman"/>
          <w:sz w:val="24"/>
          <w:szCs w:val="24"/>
        </w:rPr>
        <w:t>As bases avançadas foram de suma importância para se ter o domínio do mar durante a</w:t>
      </w:r>
      <w:r>
        <w:rPr>
          <w:rFonts w:eastAsia="Times New Roman"/>
          <w:sz w:val="24"/>
          <w:szCs w:val="24"/>
        </w:rPr>
        <w:t xml:space="preserve"> Segunda Guerra Mundial. A partir delas era possível proteger as linhas de comunicações, dar suporte logístico às forças de combate, servir de centro de reparos, ancoragem e remontagem de frotas de transporte e navios de carga. Das bases no Atlântico Sul O</w:t>
      </w:r>
      <w:r>
        <w:rPr>
          <w:rFonts w:eastAsia="Times New Roman"/>
          <w:sz w:val="24"/>
          <w:szCs w:val="24"/>
        </w:rPr>
        <w:t>cidental, a costa do Nordeste do Brasil era sem dúvida a principal área, pois servia ao propósito puramente da defesa do Hemisfério Ocidental e também era extremamente útil no caso de travar operações de guerra contra o Eixo. Sendo ainda mais específico, P</w:t>
      </w:r>
      <w:r>
        <w:rPr>
          <w:rFonts w:eastAsia="Times New Roman"/>
          <w:sz w:val="24"/>
          <w:szCs w:val="24"/>
        </w:rPr>
        <w:t>ernambuco combinava as vantagens de estar em uma posição estratégica na parte mais a leste do continente americano, bem como contar com ótimas instalações portuárias.</w:t>
      </w:r>
      <w:r>
        <w:rPr>
          <w:rFonts w:eastAsia="Times New Roman"/>
          <w:sz w:val="31"/>
          <w:szCs w:val="31"/>
          <w:vertAlign w:val="superscript"/>
        </w:rPr>
        <w:t>31</w:t>
      </w:r>
    </w:p>
    <w:p w14:paraId="0C39AC88" w14:textId="77777777" w:rsidR="001C2C75" w:rsidRDefault="001C2C75">
      <w:pPr>
        <w:spacing w:line="6" w:lineRule="exact"/>
        <w:rPr>
          <w:sz w:val="20"/>
          <w:szCs w:val="20"/>
        </w:rPr>
      </w:pPr>
    </w:p>
    <w:p w14:paraId="1B9CA291" w14:textId="77777777" w:rsidR="001C2C75" w:rsidRDefault="00D37926">
      <w:pPr>
        <w:spacing w:line="370" w:lineRule="auto"/>
        <w:ind w:left="260" w:right="264" w:firstLine="850"/>
        <w:jc w:val="both"/>
        <w:rPr>
          <w:sz w:val="20"/>
          <w:szCs w:val="20"/>
        </w:rPr>
      </w:pPr>
      <w:r>
        <w:rPr>
          <w:rFonts w:eastAsia="Times New Roman"/>
          <w:sz w:val="24"/>
          <w:szCs w:val="24"/>
        </w:rPr>
        <w:t xml:space="preserve">A partir dessas aberturas, da autorização de uso de portos brasileiros, da criação de </w:t>
      </w:r>
      <w:r>
        <w:rPr>
          <w:rFonts w:eastAsia="Times New Roman"/>
          <w:sz w:val="24"/>
          <w:szCs w:val="24"/>
        </w:rPr>
        <w:t>escritórios de observadores navais em Recife, Natal, Salvador, Maceió e Belém, da construção dos campos de pouso, das frequentes visitas de navios de guerra, bem como:</w:t>
      </w:r>
    </w:p>
    <w:p w14:paraId="6315614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04480" behindDoc="1" locked="0" layoutInCell="0" allowOverlap="1" wp14:anchorId="7C1B4A40" wp14:editId="3DFC6872">
                <wp:simplePos x="0" y="0"/>
                <wp:positionH relativeFrom="column">
                  <wp:posOffset>165735</wp:posOffset>
                </wp:positionH>
                <wp:positionV relativeFrom="paragraph">
                  <wp:posOffset>73660</wp:posOffset>
                </wp:positionV>
                <wp:extent cx="1828800" cy="0"/>
                <wp:effectExtent l="0" t="0" r="0" b="0"/>
                <wp:wrapNone/>
                <wp:docPr id="99" name="Shape 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610523B" id="Shape 99" o:spid="_x0000_s1026" style="position:absolute;z-index:-251712000;visibility:visible;mso-wrap-style:square;mso-wrap-distance-left:9pt;mso-wrap-distance-top:0;mso-wrap-distance-right:9pt;mso-wrap-distance-bottom:0;mso-position-horizontal:absolute;mso-position-horizontal-relative:text;mso-position-vertical:absolute;mso-position-vertical-relative:text" from="13.05pt,5.8pt" to="157.05pt,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QYsugEAAIEDAAAOAAAAZHJzL2Uyb0RvYy54bWysU8tu2zAQvBfoPxC815JdI3UEyzkkdS9B&#10;ayDtB6xJyiLCF7isJf99l5Tjxm1PRXgguNzR7M4stb4brWFHFVF71/L5rOZMOeGldoeW//i+/bDi&#10;DBM4CcY71fKTQn63ef9uPYRGLXzvjVSREYnDZggt71MKTVWh6JUFnPmgHCU7Hy0kCuOhkhEGYrem&#10;WtT1TTX4KEP0QiHS7cOU5JvC33VKpG9dhyox03LqLZU9ln2f92qzhuYQIfRanNuA/+jCgnZU9EL1&#10;AAnYz6j/orJaRI++SzPhbeW7TgtVNJCaef2HmqcegipayBwMF5vw7WjF1+MuMi1bfnvLmQNLMypl&#10;GcVkzhCwIcy928UsT4zuKTx68YyUq66SOcAwwcYu2gwnfWwsZp8uZqsxMUGX89VitappJoJyy083&#10;H3O5CpqXb0PE9EV5y/Kh5Ua7bAU0cHzENEFfIPkavdFyq40pQTzs701kR6Cxb8s6s1/BjGMDCZ8v&#10;l4X5KoevKeqy/kVhdaL3a7RtOYmhlUHQ9ArkZyfLOYE205nUGXf2bbIqm7b38rSLWVGOaM7FhvOb&#10;zA/pdVxQv/+czS8AAAD//wMAUEsDBBQABgAIAAAAIQC46TN02QAAAAgBAAAPAAAAZHJzL2Rvd25y&#10;ZXYueG1sTI/NTsMwEITvSLyDtUhcEHVcogiFOBVFgisQuHBz460T4T/ZbhvenkUc4LjfjGZnus3i&#10;LDtiynPwEsSqAoZ+DHr2RsL72+P1LbBclNfKBo8SvjDDpj8/61Srw8m/4nEohlGIz62SMJUSW87z&#10;OKFTeRUietL2ITlV6EyG66ROFO4sX1dVw52aPX2YVMSHCcfP4eAkxOdU1zF9XG2frMjDdm9M0C9S&#10;Xl4s93fACi7lzww/9ak69NRpFw5eZ2YlrBtBTuKiAUb6jagJ7H4B7zv+f0D/DQAA//8DAFBLAQIt&#10;ABQABgAIAAAAIQC2gziS/gAAAOEBAAATAAAAAAAAAAAAAAAAAAAAAABbQ29udGVudF9UeXBlc10u&#10;eG1sUEsBAi0AFAAGAAgAAAAhADj9If/WAAAAlAEAAAsAAAAAAAAAAAAAAAAALwEAAF9yZWxzLy5y&#10;ZWxzUEsBAi0AFAAGAAgAAAAhAGutBiy6AQAAgQMAAA4AAAAAAAAAAAAAAAAALgIAAGRycy9lMm9E&#10;b2MueG1sUEsBAi0AFAAGAAgAAAAhALjpM3TZAAAACAEAAA8AAAAAAAAAAAAAAAAAFAQAAGRycy9k&#10;b3ducmV2LnhtbFBLBQYAAAAABAAEAPMAAAAaBQAAAAA=&#10;" o:allowincell="f" filled="t" strokeweight=".72pt">
                <v:stroke joinstyle="miter"/>
                <o:lock v:ext="edit" shapetype="f"/>
              </v:line>
            </w:pict>
          </mc:Fallback>
        </mc:AlternateContent>
      </w:r>
    </w:p>
    <w:p w14:paraId="4640C684" w14:textId="77777777" w:rsidR="001C2C75" w:rsidRDefault="001C2C75">
      <w:pPr>
        <w:spacing w:line="179" w:lineRule="exact"/>
        <w:rPr>
          <w:sz w:val="20"/>
          <w:szCs w:val="20"/>
        </w:rPr>
      </w:pPr>
    </w:p>
    <w:p w14:paraId="3E0C8FDE" w14:textId="77777777" w:rsidR="001C2C75" w:rsidRPr="00D37926" w:rsidRDefault="00D37926" w:rsidP="00D37926">
      <w:pPr>
        <w:numPr>
          <w:ilvl w:val="0"/>
          <w:numId w:val="102"/>
        </w:numPr>
        <w:tabs>
          <w:tab w:val="left" w:pos="440"/>
        </w:tabs>
        <w:spacing w:line="220" w:lineRule="auto"/>
        <w:ind w:left="260" w:right="264" w:firstLine="2"/>
        <w:jc w:val="both"/>
        <w:rPr>
          <w:rFonts w:eastAsia="Times New Roman"/>
          <w:sz w:val="26"/>
          <w:szCs w:val="26"/>
          <w:vertAlign w:val="superscript"/>
          <w:lang w:val="en-US"/>
        </w:rPr>
      </w:pPr>
      <w:r w:rsidRPr="00D37926">
        <w:rPr>
          <w:rFonts w:eastAsia="Times New Roman"/>
          <w:sz w:val="20"/>
          <w:szCs w:val="20"/>
          <w:lang w:val="en-US"/>
        </w:rPr>
        <w:t xml:space="preserve">NARA, RG 84, Box 37, U.S. Consulate Recife, General Records 1941, Telegram from </w:t>
      </w:r>
      <w:r w:rsidRPr="00D37926">
        <w:rPr>
          <w:rFonts w:eastAsia="Times New Roman"/>
          <w:sz w:val="20"/>
          <w:szCs w:val="20"/>
          <w:lang w:val="en-US"/>
        </w:rPr>
        <w:t>the American Naval Observer in Recife William Hodgman to the American Consuls in Bahia and Pernambuco, May 13, 1941, p. 1.</w:t>
      </w:r>
    </w:p>
    <w:p w14:paraId="02F8104B" w14:textId="77777777" w:rsidR="001C2C75" w:rsidRPr="00D37926" w:rsidRDefault="001C2C75">
      <w:pPr>
        <w:spacing w:line="2" w:lineRule="exact"/>
        <w:rPr>
          <w:rFonts w:eastAsia="Times New Roman"/>
          <w:sz w:val="26"/>
          <w:szCs w:val="26"/>
          <w:vertAlign w:val="superscript"/>
          <w:lang w:val="en-US"/>
        </w:rPr>
      </w:pPr>
    </w:p>
    <w:p w14:paraId="0195BC28" w14:textId="77777777" w:rsidR="001C2C75" w:rsidRPr="00D37926" w:rsidRDefault="00D37926" w:rsidP="00D37926">
      <w:pPr>
        <w:numPr>
          <w:ilvl w:val="0"/>
          <w:numId w:val="102"/>
        </w:numPr>
        <w:tabs>
          <w:tab w:val="left" w:pos="440"/>
        </w:tabs>
        <w:spacing w:line="209" w:lineRule="auto"/>
        <w:ind w:left="440" w:hanging="178"/>
        <w:rPr>
          <w:rFonts w:eastAsia="Times New Roman"/>
          <w:sz w:val="26"/>
          <w:szCs w:val="26"/>
          <w:vertAlign w:val="superscript"/>
          <w:lang w:val="en-US"/>
        </w:rPr>
      </w:pPr>
      <w:r w:rsidRPr="00D37926">
        <w:rPr>
          <w:rFonts w:eastAsia="Times New Roman"/>
          <w:sz w:val="20"/>
          <w:szCs w:val="20"/>
          <w:lang w:val="en-US"/>
        </w:rPr>
        <w:t>The New York Times, “Potential U.S. Bases”, 21/07/1941.</w:t>
      </w:r>
    </w:p>
    <w:p w14:paraId="685FF2C5" w14:textId="77777777" w:rsidR="001C2C75" w:rsidRPr="00D37926" w:rsidRDefault="001C2C75">
      <w:pPr>
        <w:rPr>
          <w:lang w:val="en-US"/>
        </w:rPr>
        <w:sectPr w:rsidR="001C2C75" w:rsidRPr="00D37926">
          <w:pgSz w:w="11900" w:h="16840"/>
          <w:pgMar w:top="1390" w:right="1440" w:bottom="841" w:left="1440" w:header="0" w:footer="0" w:gutter="0"/>
          <w:cols w:space="720" w:equalWidth="0">
            <w:col w:w="9024"/>
          </w:cols>
        </w:sectPr>
      </w:pPr>
    </w:p>
    <w:p w14:paraId="43F14ECB" w14:textId="77777777" w:rsidR="001C2C75" w:rsidRPr="00D37926" w:rsidRDefault="001C2C75">
      <w:pPr>
        <w:spacing w:line="366" w:lineRule="exact"/>
        <w:rPr>
          <w:sz w:val="20"/>
          <w:szCs w:val="20"/>
          <w:lang w:val="en-US"/>
        </w:rPr>
      </w:pPr>
      <w:bookmarkStart w:id="171" w:name="page172"/>
      <w:bookmarkEnd w:id="171"/>
    </w:p>
    <w:p w14:paraId="1B68A9AD" w14:textId="77777777" w:rsidR="001C2C75" w:rsidRDefault="00D37926">
      <w:pPr>
        <w:spacing w:line="242" w:lineRule="auto"/>
        <w:ind w:left="1680" w:right="264"/>
        <w:jc w:val="both"/>
        <w:rPr>
          <w:sz w:val="20"/>
          <w:szCs w:val="20"/>
        </w:rPr>
      </w:pPr>
      <w:r>
        <w:rPr>
          <w:rFonts w:eastAsia="Times New Roman"/>
          <w:sz w:val="20"/>
          <w:szCs w:val="20"/>
        </w:rPr>
        <w:t xml:space="preserve">Em primeiro lugar, e antes de tudo, o Brasil aprovou </w:t>
      </w:r>
      <w:r>
        <w:rPr>
          <w:rFonts w:eastAsia="Times New Roman"/>
          <w:sz w:val="20"/>
          <w:szCs w:val="20"/>
        </w:rPr>
        <w:t xml:space="preserve">a construção de oito bases aéreas no </w:t>
      </w:r>
      <w:proofErr w:type="gramStart"/>
      <w:r>
        <w:rPr>
          <w:rFonts w:eastAsia="Times New Roman"/>
          <w:sz w:val="20"/>
          <w:szCs w:val="20"/>
        </w:rPr>
        <w:t>nordeste</w:t>
      </w:r>
      <w:proofErr w:type="gramEnd"/>
      <w:r>
        <w:rPr>
          <w:rFonts w:eastAsia="Times New Roman"/>
          <w:sz w:val="20"/>
          <w:szCs w:val="20"/>
        </w:rPr>
        <w:t>, financiadas pelo Governo dos Estados Unidos. Então, com início em junho de 1941, permitiu que aviões de transporte em apoio às forças britânicas na África e no Oriente Médio fizessem escala no Brasil. Cinco me</w:t>
      </w:r>
      <w:r>
        <w:rPr>
          <w:rFonts w:eastAsia="Times New Roman"/>
          <w:sz w:val="20"/>
          <w:szCs w:val="20"/>
        </w:rPr>
        <w:t xml:space="preserve">ses mais tarde, o Comando de Transportes das Forças Aéreas do Exército inaugurou seu serviço de transporte do Atlântico Sul para o Cairo, via Brasil. No outono de 1941, como observou mais tarde o Embaixador Caffery, o Brasil, espontaneamente, permitiu que </w:t>
      </w:r>
      <w:r>
        <w:rPr>
          <w:rFonts w:eastAsia="Times New Roman"/>
          <w:sz w:val="20"/>
          <w:szCs w:val="20"/>
        </w:rPr>
        <w:t>aeronaves que não fossem de combate visitassem o Brasil, voassem sobre o território brasileiro e utilizassem os aeroportos brasileiros quando em trânsito para a África ou para outro lugar. A partir de junho de 1941, navios de superfície da força de patrulh</w:t>
      </w:r>
      <w:r>
        <w:rPr>
          <w:rFonts w:eastAsia="Times New Roman"/>
          <w:sz w:val="20"/>
          <w:szCs w:val="20"/>
        </w:rPr>
        <w:t>a do Atlântico Sul também passaram a se utilizar dos portos de Recife e da Bahia, como bases de operações. Durante o verão e o outono de 1941 [...] o Brasil reverteu sua política militar tradicional de manter todas as suas forças armadas no sul e começou a</w:t>
      </w:r>
      <w:r>
        <w:rPr>
          <w:rFonts w:eastAsia="Times New Roman"/>
          <w:sz w:val="20"/>
          <w:szCs w:val="20"/>
        </w:rPr>
        <w:t xml:space="preserve"> construir guarnições no nordeste, para proteger as vitais instalações aéreas e navais sendo construídas lá. Ações positivas de caráter não militar, incluindo a supressão de jornais em alemão, italiano e japonês, e o controle das exportações, para garantir</w:t>
      </w:r>
      <w:r>
        <w:rPr>
          <w:rFonts w:eastAsia="Times New Roman"/>
          <w:sz w:val="20"/>
          <w:szCs w:val="20"/>
        </w:rPr>
        <w:t xml:space="preserve"> que materiais estratégicos fossem para os Estados Unidos, em vez dos países do Eixo [...]. (CONN; FAIRCHILD, 2000, pp. 360-361)</w:t>
      </w:r>
    </w:p>
    <w:p w14:paraId="194202DA" w14:textId="77777777" w:rsidR="001C2C75" w:rsidRDefault="001C2C75">
      <w:pPr>
        <w:spacing w:line="376" w:lineRule="exact"/>
        <w:rPr>
          <w:sz w:val="20"/>
          <w:szCs w:val="20"/>
        </w:rPr>
      </w:pPr>
    </w:p>
    <w:p w14:paraId="14743718" w14:textId="77777777" w:rsidR="001C2C75" w:rsidRDefault="00D37926">
      <w:pPr>
        <w:spacing w:line="360" w:lineRule="auto"/>
        <w:ind w:left="260" w:right="264" w:firstLine="850"/>
        <w:jc w:val="both"/>
        <w:rPr>
          <w:sz w:val="20"/>
          <w:szCs w:val="20"/>
        </w:rPr>
      </w:pPr>
      <w:r>
        <w:rPr>
          <w:rFonts w:eastAsia="Times New Roman"/>
          <w:sz w:val="24"/>
          <w:szCs w:val="24"/>
        </w:rPr>
        <w:t xml:space="preserve">Nós defendemos a tese de que o Brasil já estava em guerra, uma guerra velada, em uma </w:t>
      </w:r>
      <w:r>
        <w:rPr>
          <w:rFonts w:eastAsia="Times New Roman"/>
          <w:i/>
          <w:iCs/>
          <w:sz w:val="24"/>
          <w:szCs w:val="24"/>
        </w:rPr>
        <w:t>shooting-war</w:t>
      </w:r>
      <w:r>
        <w:rPr>
          <w:rFonts w:eastAsia="Times New Roman"/>
          <w:sz w:val="24"/>
          <w:szCs w:val="24"/>
        </w:rPr>
        <w:t xml:space="preserve"> contra o Eixo e antes da ent</w:t>
      </w:r>
      <w:r>
        <w:rPr>
          <w:rFonts w:eastAsia="Times New Roman"/>
          <w:sz w:val="24"/>
          <w:szCs w:val="24"/>
        </w:rPr>
        <w:t xml:space="preserve">rada oficial dos Estados Unidos na guerra após o ataque sofrido em Pearl Harbor. E tal estado de beligerante de forma velada já em 1941 começara a mudar a dinâmica do Recife i.e. até certo ponto a presença da base norte-americana em território estrangeiro </w:t>
      </w:r>
      <w:r>
        <w:rPr>
          <w:rFonts w:eastAsia="Times New Roman"/>
          <w:sz w:val="24"/>
          <w:szCs w:val="24"/>
        </w:rPr>
        <w:t>garantia ao país anfitrião o apoio americano, e para economia local dos dólares e da criação ou melhoramento das instalações de apoio à base. Como o próprio Ingram em uma conversa com Linthicum em outubro fez notar “afinal de contas, nossa vinda significar</w:t>
      </w:r>
      <w:r>
        <w:rPr>
          <w:rFonts w:eastAsia="Times New Roman"/>
          <w:sz w:val="24"/>
          <w:szCs w:val="24"/>
        </w:rPr>
        <w:t>ia dinheiro em seus bolsos e mais comércio”. (COSTA, 1999, p. 89)</w:t>
      </w:r>
    </w:p>
    <w:p w14:paraId="49725BA6" w14:textId="77777777" w:rsidR="001C2C75" w:rsidRDefault="00D37926">
      <w:pPr>
        <w:spacing w:line="364" w:lineRule="auto"/>
        <w:ind w:left="260" w:right="264" w:firstLine="850"/>
        <w:jc w:val="both"/>
        <w:rPr>
          <w:sz w:val="20"/>
          <w:szCs w:val="20"/>
        </w:rPr>
      </w:pPr>
      <w:r>
        <w:rPr>
          <w:rFonts w:eastAsia="Times New Roman"/>
          <w:sz w:val="24"/>
          <w:szCs w:val="24"/>
        </w:rPr>
        <w:t>Pelo o que foi demonstrado, as atuações do Observador Naval e Cônsul americanos foi de suma importância para que o objetivo colimado fosse bem-sucedido. Procuramos neste trabalho apenas most</w:t>
      </w:r>
      <w:r>
        <w:rPr>
          <w:rFonts w:eastAsia="Times New Roman"/>
          <w:sz w:val="24"/>
          <w:szCs w:val="24"/>
        </w:rPr>
        <w:t>rar uma de outras funções desempenhadas por esses dois escritórios no Recife durante o ano de 1941, e.g. O Observador Naval William Hodgman foi o incumbido de organizar e dar suporte aos outros escritórios no Nordeste, como também a cerca de instalações mi</w:t>
      </w:r>
      <w:r>
        <w:rPr>
          <w:rFonts w:eastAsia="Times New Roman"/>
          <w:sz w:val="24"/>
          <w:szCs w:val="24"/>
        </w:rPr>
        <w:t>litares de interesse dos Estados Unidos. Também cabia ao Cônsul Walter Linthicum fazer relatórios sobre as atividades de cidadãos de países do Eixo. Aos dois ficava a responsabilidade de resolver qualquer problema que ocorresse com os marinheiros em licenç</w:t>
      </w:r>
      <w:r>
        <w:rPr>
          <w:rFonts w:eastAsia="Times New Roman"/>
          <w:sz w:val="24"/>
          <w:szCs w:val="24"/>
        </w:rPr>
        <w:t>a que porventura entrassem em confusão com os locais, dar suporte aos náufragos, vítimas da guerra submarina que chegavam no porto do Recife.</w:t>
      </w:r>
      <w:r>
        <w:rPr>
          <w:rFonts w:eastAsia="Times New Roman"/>
          <w:sz w:val="31"/>
          <w:szCs w:val="31"/>
          <w:vertAlign w:val="superscript"/>
        </w:rPr>
        <w:t>32</w:t>
      </w:r>
      <w:r>
        <w:rPr>
          <w:rFonts w:eastAsia="Times New Roman"/>
          <w:sz w:val="24"/>
          <w:szCs w:val="24"/>
        </w:rPr>
        <w:t xml:space="preserve"> Quanto ao resultado da “patrulha da neutralidade”</w:t>
      </w:r>
    </w:p>
    <w:p w14:paraId="4332D78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05504" behindDoc="1" locked="0" layoutInCell="0" allowOverlap="1" wp14:anchorId="173FA62C" wp14:editId="7FD6A7C5">
                <wp:simplePos x="0" y="0"/>
                <wp:positionH relativeFrom="column">
                  <wp:posOffset>165735</wp:posOffset>
                </wp:positionH>
                <wp:positionV relativeFrom="paragraph">
                  <wp:posOffset>27940</wp:posOffset>
                </wp:positionV>
                <wp:extent cx="1828800" cy="0"/>
                <wp:effectExtent l="0" t="0" r="0" b="0"/>
                <wp:wrapNone/>
                <wp:docPr id="100" name="Shape 1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88FB679" id="Shape 100" o:spid="_x0000_s1026" style="position:absolute;z-index:-251710976;visibility:visible;mso-wrap-style:square;mso-wrap-distance-left:9pt;mso-wrap-distance-top:0;mso-wrap-distance-right:9pt;mso-wrap-distance-bottom:0;mso-position-horizontal:absolute;mso-position-horizontal-relative:text;mso-position-vertical:absolute;mso-position-vertical-relative:text" from="13.05pt,2.2pt" to="157.0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0augEAAIMDAAAOAAAAZHJzL2Uyb0RvYy54bWysU8tu2zAQvBfoPxC815JdI3UFyzkkdS9B&#10;ayDpB6xJyiLKF7isJf99l5TjxG1PQXkguLujWc4stb4drWFHFVF71/L5rOZMOeGldoeW/3jaflhx&#10;hgmcBOOdavlJIb/dvH+3HkKjFr73RqrIiMRhM4SW9ymFpqpQ9MoCznxQjoqdjxYShfFQyQgDsVtT&#10;Ler6php8lCF6oRApez8V+abwd50S6XvXoUrMtJzulsoey77Pe7VZQ3OIEHotzteAN9zCgnbU9EJ1&#10;DwnYr6j/orJaRI++SzPhbeW7TgtVNJCaef2HmscegipayBwMF5vw/9GKb8ddZFrS7Gryx4GlIZW+&#10;LCfIniFgQ6g7t4tZoBjdY3jw4idSrboq5gDDBBu7aDOcFLKx2H262K3GxAQl56vFapW7CqotP918&#10;zO0qaJ6/DRHTV+Uty4eWG+2yGdDA8QHTBH2G5DR6o+VWG1OCeNjfmciOQIPflnVmv4IZx4aWf54v&#10;l4X5qoavKeqy/kVhdaIXbLRtOYmhlUHQ9ArkFyfLOYE205nUGXf2bbIqm7b38rSLWVGOaNLFhvOr&#10;zE/pdVxQL//O5jcAAAD//wMAUEsDBBQABgAIAAAAIQA3f0vJ2AAAAAYBAAAPAAAAZHJzL2Rvd25y&#10;ZXYueG1sTI7BTsMwEETvSPyDtUi9IOqkWBUKcSqKVK5A4MLNjbdOhL22bLcNf4/hAsenGc28djM7&#10;y04Y0+RJQr2sgCENXk9kJLy/7W7ugKWsSCvrCSV8YYJNd3nRqkb7M73iqc+GlRFKjZIw5hwaztMw&#10;olNp6QNSyQ4+OpULRsN1VOcy7ixfVdWaOzVReRhVwMcRh8/+6CSE5yhEiB/X2ydbp357MMbrFykX&#10;V/PDPbCMc/4rw49+UYeuOO39kXRiVsJqXZemBCGAlfi2FoX3v8y7lv/X774BAAD//wMAUEsBAi0A&#10;FAAGAAgAAAAhALaDOJL+AAAA4QEAABMAAAAAAAAAAAAAAAAAAAAAAFtDb250ZW50X1R5cGVzXS54&#10;bWxQSwECLQAUAAYACAAAACEAOP0h/9YAAACUAQAACwAAAAAAAAAAAAAAAAAvAQAAX3JlbHMvLnJl&#10;bHNQSwECLQAUAAYACAAAACEAA/ndGroBAACDAwAADgAAAAAAAAAAAAAAAAAuAgAAZHJzL2Uyb0Rv&#10;Yy54bWxQSwECLQAUAAYACAAAACEAN39LydgAAAAGAQAADwAAAAAAAAAAAAAAAAAUBAAAZHJzL2Rv&#10;d25yZXYueG1sUEsFBgAAAAAEAAQA8wAAABkFAAAAAA==&#10;" o:allowincell="f" filled="t" strokeweight=".72pt">
                <v:stroke joinstyle="miter"/>
                <o:lock v:ext="edit" shapetype="f"/>
              </v:line>
            </w:pict>
          </mc:Fallback>
        </mc:AlternateContent>
      </w:r>
    </w:p>
    <w:p w14:paraId="10834949" w14:textId="77777777" w:rsidR="001C2C75" w:rsidRDefault="001C2C75">
      <w:pPr>
        <w:spacing w:line="108" w:lineRule="exact"/>
        <w:rPr>
          <w:sz w:val="20"/>
          <w:szCs w:val="20"/>
        </w:rPr>
      </w:pPr>
    </w:p>
    <w:p w14:paraId="179F36EF" w14:textId="77777777" w:rsidR="001C2C75" w:rsidRDefault="00D37926" w:rsidP="00D37926">
      <w:pPr>
        <w:numPr>
          <w:ilvl w:val="0"/>
          <w:numId w:val="103"/>
        </w:numPr>
        <w:tabs>
          <w:tab w:val="left" w:pos="440"/>
        </w:tabs>
        <w:spacing w:line="225" w:lineRule="auto"/>
        <w:ind w:left="260" w:right="264" w:firstLine="2"/>
        <w:jc w:val="both"/>
        <w:rPr>
          <w:rFonts w:eastAsia="Times New Roman"/>
          <w:sz w:val="26"/>
          <w:szCs w:val="26"/>
          <w:vertAlign w:val="superscript"/>
        </w:rPr>
      </w:pPr>
      <w:r>
        <w:rPr>
          <w:rFonts w:eastAsia="Times New Roman"/>
          <w:sz w:val="20"/>
          <w:szCs w:val="20"/>
        </w:rPr>
        <w:t xml:space="preserve">O episódio mais marcante foi com os náufragos do </w:t>
      </w:r>
      <w:r>
        <w:rPr>
          <w:rFonts w:eastAsia="Times New Roman"/>
          <w:i/>
          <w:iCs/>
          <w:sz w:val="20"/>
          <w:szCs w:val="20"/>
        </w:rPr>
        <w:t>SS Robin Moor</w:t>
      </w:r>
      <w:r>
        <w:rPr>
          <w:rFonts w:eastAsia="Times New Roman"/>
          <w:sz w:val="20"/>
          <w:szCs w:val="20"/>
        </w:rPr>
        <w:t xml:space="preserve"> que foram trazidos ao Recife pelo vapor brasileiro </w:t>
      </w:r>
      <w:r>
        <w:rPr>
          <w:rFonts w:eastAsia="Times New Roman"/>
          <w:i/>
          <w:iCs/>
          <w:sz w:val="20"/>
          <w:szCs w:val="20"/>
        </w:rPr>
        <w:t>Osório</w:t>
      </w:r>
      <w:r>
        <w:rPr>
          <w:rFonts w:eastAsia="Times New Roman"/>
          <w:sz w:val="20"/>
          <w:szCs w:val="20"/>
        </w:rPr>
        <w:t xml:space="preserve"> em 11 de junho. O Consulado Americano em Pernambuco deu total auxílio aos</w:t>
      </w:r>
    </w:p>
    <w:p w14:paraId="520B3841" w14:textId="77777777" w:rsidR="001C2C75" w:rsidRDefault="001C2C75">
      <w:pPr>
        <w:sectPr w:rsidR="001C2C75">
          <w:pgSz w:w="11900" w:h="16840"/>
          <w:pgMar w:top="1440" w:right="1440" w:bottom="843" w:left="1440" w:header="0" w:footer="0" w:gutter="0"/>
          <w:cols w:space="720" w:equalWidth="0">
            <w:col w:w="9024"/>
          </w:cols>
        </w:sectPr>
      </w:pPr>
    </w:p>
    <w:p w14:paraId="1379EFC1" w14:textId="77777777" w:rsidR="001C2C75" w:rsidRDefault="00D37926">
      <w:pPr>
        <w:spacing w:line="352" w:lineRule="auto"/>
        <w:ind w:left="260" w:right="264"/>
        <w:jc w:val="both"/>
        <w:rPr>
          <w:sz w:val="20"/>
          <w:szCs w:val="20"/>
        </w:rPr>
      </w:pPr>
      <w:bookmarkStart w:id="172" w:name="page173"/>
      <w:bookmarkEnd w:id="172"/>
      <w:r>
        <w:rPr>
          <w:rFonts w:eastAsia="Times New Roman"/>
          <w:sz w:val="24"/>
          <w:szCs w:val="24"/>
        </w:rPr>
        <w:lastRenderedPageBreak/>
        <w:t>desempenhada pela Força-Tarefa 3, foi u</w:t>
      </w:r>
      <w:r>
        <w:rPr>
          <w:rFonts w:eastAsia="Times New Roman"/>
          <w:sz w:val="24"/>
          <w:szCs w:val="24"/>
        </w:rPr>
        <w:t xml:space="preserve">m período de adestramento da força para a campanha submarina que seria intensa durante os anos precedentes. O contato foi estreitado de forma tão intensa que no período de maio até dezembro, os navios americanos visitaram os portos de Recife e Salvador 51 </w:t>
      </w:r>
      <w:r>
        <w:rPr>
          <w:rFonts w:eastAsia="Times New Roman"/>
          <w:sz w:val="24"/>
          <w:szCs w:val="24"/>
        </w:rPr>
        <w:t>vezes.</w:t>
      </w:r>
      <w:r>
        <w:rPr>
          <w:rFonts w:eastAsia="Times New Roman"/>
          <w:sz w:val="31"/>
          <w:szCs w:val="31"/>
          <w:vertAlign w:val="superscript"/>
        </w:rPr>
        <w:t>33</w:t>
      </w:r>
      <w:r>
        <w:rPr>
          <w:rFonts w:eastAsia="Times New Roman"/>
          <w:sz w:val="24"/>
          <w:szCs w:val="24"/>
        </w:rPr>
        <w:t xml:space="preserve"> Desta forma, a nossa proposta foi contribuir para a expansão da fronteira dessa área historiográfica. Mostrar que o Brasil contribui de forma ativa e essencial para que a Batalha do Atlântico fosse vencida pelos Aliados. A nossa proposta foi inserir o est</w:t>
      </w:r>
      <w:r>
        <w:rPr>
          <w:rFonts w:eastAsia="Times New Roman"/>
          <w:sz w:val="24"/>
          <w:szCs w:val="24"/>
        </w:rPr>
        <w:t>udo de questões ocorridas internamente em um contexto maior, em uma rede maior, mas dependente de cada um dos participantes, e assim, quebrar valorações de “batalhas decisivas” ou “primário/secundário”.</w:t>
      </w:r>
    </w:p>
    <w:p w14:paraId="47EF864C" w14:textId="77777777" w:rsidR="001C2C75" w:rsidRDefault="001C2C75">
      <w:pPr>
        <w:spacing w:line="200" w:lineRule="exact"/>
        <w:rPr>
          <w:sz w:val="20"/>
          <w:szCs w:val="20"/>
        </w:rPr>
      </w:pPr>
    </w:p>
    <w:p w14:paraId="4AFFDA84" w14:textId="77777777" w:rsidR="001C2C75" w:rsidRDefault="001C2C75">
      <w:pPr>
        <w:spacing w:line="200" w:lineRule="exact"/>
        <w:rPr>
          <w:sz w:val="20"/>
          <w:szCs w:val="20"/>
        </w:rPr>
      </w:pPr>
    </w:p>
    <w:p w14:paraId="546EC9AD" w14:textId="77777777" w:rsidR="001C2C75" w:rsidRDefault="001C2C75">
      <w:pPr>
        <w:spacing w:line="200" w:lineRule="exact"/>
        <w:rPr>
          <w:sz w:val="20"/>
          <w:szCs w:val="20"/>
        </w:rPr>
      </w:pPr>
    </w:p>
    <w:p w14:paraId="393BD5E1" w14:textId="77777777" w:rsidR="001C2C75" w:rsidRDefault="001C2C75">
      <w:pPr>
        <w:spacing w:line="200" w:lineRule="exact"/>
        <w:rPr>
          <w:sz w:val="20"/>
          <w:szCs w:val="20"/>
        </w:rPr>
      </w:pPr>
    </w:p>
    <w:p w14:paraId="4788DF05" w14:textId="77777777" w:rsidR="001C2C75" w:rsidRDefault="001C2C75">
      <w:pPr>
        <w:spacing w:line="200" w:lineRule="exact"/>
        <w:rPr>
          <w:sz w:val="20"/>
          <w:szCs w:val="20"/>
        </w:rPr>
      </w:pPr>
    </w:p>
    <w:p w14:paraId="68E0AB30" w14:textId="77777777" w:rsidR="001C2C75" w:rsidRDefault="001C2C75">
      <w:pPr>
        <w:spacing w:line="200" w:lineRule="exact"/>
        <w:rPr>
          <w:sz w:val="20"/>
          <w:szCs w:val="20"/>
        </w:rPr>
      </w:pPr>
    </w:p>
    <w:p w14:paraId="0E14519E" w14:textId="77777777" w:rsidR="001C2C75" w:rsidRDefault="001C2C75">
      <w:pPr>
        <w:spacing w:line="200" w:lineRule="exact"/>
        <w:rPr>
          <w:sz w:val="20"/>
          <w:szCs w:val="20"/>
        </w:rPr>
      </w:pPr>
    </w:p>
    <w:p w14:paraId="3C8BD392" w14:textId="77777777" w:rsidR="001C2C75" w:rsidRDefault="001C2C75">
      <w:pPr>
        <w:spacing w:line="200" w:lineRule="exact"/>
        <w:rPr>
          <w:sz w:val="20"/>
          <w:szCs w:val="20"/>
        </w:rPr>
      </w:pPr>
    </w:p>
    <w:p w14:paraId="5B405237" w14:textId="77777777" w:rsidR="001C2C75" w:rsidRDefault="001C2C75">
      <w:pPr>
        <w:spacing w:line="200" w:lineRule="exact"/>
        <w:rPr>
          <w:sz w:val="20"/>
          <w:szCs w:val="20"/>
        </w:rPr>
      </w:pPr>
    </w:p>
    <w:p w14:paraId="4D9F0170" w14:textId="77777777" w:rsidR="001C2C75" w:rsidRDefault="001C2C75">
      <w:pPr>
        <w:spacing w:line="241" w:lineRule="exact"/>
        <w:rPr>
          <w:sz w:val="20"/>
          <w:szCs w:val="20"/>
        </w:rPr>
      </w:pPr>
    </w:p>
    <w:p w14:paraId="68071062" w14:textId="77777777" w:rsidR="001C2C75" w:rsidRPr="00D37926" w:rsidRDefault="00D37926">
      <w:pPr>
        <w:ind w:right="4"/>
        <w:jc w:val="center"/>
        <w:rPr>
          <w:sz w:val="20"/>
          <w:szCs w:val="20"/>
          <w:lang w:val="en-US"/>
        </w:rPr>
      </w:pPr>
      <w:r w:rsidRPr="00D37926">
        <w:rPr>
          <w:rFonts w:eastAsia="Times New Roman"/>
          <w:b/>
          <w:bCs/>
          <w:sz w:val="24"/>
          <w:szCs w:val="24"/>
          <w:lang w:val="en-US"/>
        </w:rPr>
        <w:t>REFERÊNCIAS</w:t>
      </w:r>
    </w:p>
    <w:p w14:paraId="720C729D" w14:textId="77777777" w:rsidR="001C2C75" w:rsidRPr="00D37926" w:rsidRDefault="001C2C75">
      <w:pPr>
        <w:spacing w:line="200" w:lineRule="exact"/>
        <w:rPr>
          <w:sz w:val="20"/>
          <w:szCs w:val="20"/>
          <w:lang w:val="en-US"/>
        </w:rPr>
      </w:pPr>
    </w:p>
    <w:p w14:paraId="6295EA44" w14:textId="77777777" w:rsidR="001C2C75" w:rsidRPr="00D37926" w:rsidRDefault="001C2C75">
      <w:pPr>
        <w:spacing w:line="352" w:lineRule="exact"/>
        <w:rPr>
          <w:sz w:val="20"/>
          <w:szCs w:val="20"/>
          <w:lang w:val="en-US"/>
        </w:rPr>
      </w:pPr>
    </w:p>
    <w:p w14:paraId="2C492F03" w14:textId="77777777" w:rsidR="001C2C75" w:rsidRPr="00D37926" w:rsidRDefault="00D37926">
      <w:pPr>
        <w:ind w:left="260"/>
        <w:rPr>
          <w:sz w:val="20"/>
          <w:szCs w:val="20"/>
          <w:lang w:val="en-US"/>
        </w:rPr>
      </w:pPr>
      <w:r w:rsidRPr="00D37926">
        <w:rPr>
          <w:rFonts w:eastAsia="Times New Roman"/>
          <w:b/>
          <w:bCs/>
          <w:sz w:val="24"/>
          <w:szCs w:val="24"/>
          <w:lang w:val="en-US"/>
        </w:rPr>
        <w:t>FONTES</w:t>
      </w:r>
    </w:p>
    <w:p w14:paraId="0E9D46AE" w14:textId="77777777" w:rsidR="001C2C75" w:rsidRPr="00D37926" w:rsidRDefault="001C2C75">
      <w:pPr>
        <w:spacing w:line="200" w:lineRule="exact"/>
        <w:rPr>
          <w:sz w:val="20"/>
          <w:szCs w:val="20"/>
          <w:lang w:val="en-US"/>
        </w:rPr>
      </w:pPr>
    </w:p>
    <w:p w14:paraId="42AD4AB7" w14:textId="77777777" w:rsidR="001C2C75" w:rsidRPr="00D37926" w:rsidRDefault="001C2C75">
      <w:pPr>
        <w:spacing w:line="354" w:lineRule="exact"/>
        <w:rPr>
          <w:sz w:val="20"/>
          <w:szCs w:val="20"/>
          <w:lang w:val="en-US"/>
        </w:rPr>
      </w:pPr>
    </w:p>
    <w:p w14:paraId="0D182F97"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National </w:t>
      </w:r>
      <w:r w:rsidRPr="00D37926">
        <w:rPr>
          <w:rFonts w:eastAsia="Times New Roman"/>
          <w:sz w:val="24"/>
          <w:szCs w:val="24"/>
          <w:lang w:val="en-US"/>
        </w:rPr>
        <w:t>Archives and Records Administration, College Park, MD, Record Group 38, Box 276, Command File World War II, History of the South Atlantic Campaign.</w:t>
      </w:r>
    </w:p>
    <w:p w14:paraId="73E676EA" w14:textId="77777777" w:rsidR="001C2C75" w:rsidRPr="00D37926" w:rsidRDefault="001C2C75">
      <w:pPr>
        <w:spacing w:line="189" w:lineRule="exact"/>
        <w:rPr>
          <w:sz w:val="20"/>
          <w:szCs w:val="20"/>
          <w:lang w:val="en-US"/>
        </w:rPr>
      </w:pPr>
    </w:p>
    <w:p w14:paraId="6B6CDEA6"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National Archives and Records Administration, College Park, MD, Record Group 84, Box 37, U.S. Consulate Rec</w:t>
      </w:r>
      <w:r w:rsidRPr="00D37926">
        <w:rPr>
          <w:rFonts w:eastAsia="Times New Roman"/>
          <w:sz w:val="24"/>
          <w:szCs w:val="24"/>
          <w:lang w:val="en-US"/>
        </w:rPr>
        <w:t>ife General Records 1941.</w:t>
      </w:r>
    </w:p>
    <w:p w14:paraId="4AA67905" w14:textId="77777777" w:rsidR="001C2C75" w:rsidRPr="00D37926" w:rsidRDefault="001C2C75">
      <w:pPr>
        <w:spacing w:line="189" w:lineRule="exact"/>
        <w:rPr>
          <w:sz w:val="20"/>
          <w:szCs w:val="20"/>
          <w:lang w:val="en-US"/>
        </w:rPr>
      </w:pPr>
    </w:p>
    <w:p w14:paraId="6F7D9240"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National Archives and Records Administration, College Park, MD, Record Group 84, Box 38, U.S. Consulate Recife General Records 1941.</w:t>
      </w:r>
    </w:p>
    <w:p w14:paraId="3F608E7F" w14:textId="77777777" w:rsidR="001C2C75" w:rsidRPr="00D37926" w:rsidRDefault="001C2C75">
      <w:pPr>
        <w:spacing w:line="189" w:lineRule="exact"/>
        <w:rPr>
          <w:sz w:val="20"/>
          <w:szCs w:val="20"/>
          <w:lang w:val="en-US"/>
        </w:rPr>
      </w:pPr>
    </w:p>
    <w:p w14:paraId="764771AE"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National Archives and Records Administration, College Park, MD, Record Group 84, Box 39, U.S. C</w:t>
      </w:r>
      <w:r w:rsidRPr="00D37926">
        <w:rPr>
          <w:rFonts w:eastAsia="Times New Roman"/>
          <w:sz w:val="24"/>
          <w:szCs w:val="24"/>
          <w:lang w:val="en-US"/>
        </w:rPr>
        <w:t>onsulate Recife General Records 1941.</w:t>
      </w:r>
    </w:p>
    <w:p w14:paraId="2DE10E5B" w14:textId="77777777" w:rsidR="001C2C75" w:rsidRPr="00D37926" w:rsidRDefault="001C2C75">
      <w:pPr>
        <w:spacing w:line="189" w:lineRule="exact"/>
        <w:rPr>
          <w:sz w:val="20"/>
          <w:szCs w:val="20"/>
          <w:lang w:val="en-US"/>
        </w:rPr>
      </w:pPr>
    </w:p>
    <w:p w14:paraId="2DF09380"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National Archives and Records Administration, College Park, MD, Record Group 84, Box 2, U.S. Consulate Recife Classified Records 1941.</w:t>
      </w:r>
    </w:p>
    <w:p w14:paraId="01575232" w14:textId="77777777" w:rsidR="001C2C75" w:rsidRPr="00D37926" w:rsidRDefault="001C2C75">
      <w:pPr>
        <w:spacing w:line="189" w:lineRule="exact"/>
        <w:rPr>
          <w:sz w:val="20"/>
          <w:szCs w:val="20"/>
          <w:lang w:val="en-US"/>
        </w:rPr>
      </w:pPr>
    </w:p>
    <w:p w14:paraId="0DF90097" w14:textId="77777777" w:rsidR="001C2C75" w:rsidRDefault="00D37926">
      <w:pPr>
        <w:spacing w:line="278" w:lineRule="auto"/>
        <w:ind w:left="260" w:right="264"/>
        <w:jc w:val="both"/>
        <w:rPr>
          <w:sz w:val="20"/>
          <w:szCs w:val="20"/>
        </w:rPr>
      </w:pPr>
      <w:r>
        <w:rPr>
          <w:rFonts w:eastAsia="Times New Roman"/>
          <w:sz w:val="24"/>
          <w:szCs w:val="24"/>
        </w:rPr>
        <w:t>Arquivo Público Estadual Jordão Emereciano, Recife - PE, Setor de Periódicos, Fol</w:t>
      </w:r>
      <w:r>
        <w:rPr>
          <w:rFonts w:eastAsia="Times New Roman"/>
          <w:sz w:val="24"/>
          <w:szCs w:val="24"/>
        </w:rPr>
        <w:t>ha da Manhã (Edição Matutina), 1941.</w:t>
      </w:r>
    </w:p>
    <w:p w14:paraId="24984BB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06528" behindDoc="1" locked="0" layoutInCell="0" allowOverlap="1" wp14:anchorId="68EF1CD6" wp14:editId="383229B7">
                <wp:simplePos x="0" y="0"/>
                <wp:positionH relativeFrom="column">
                  <wp:posOffset>165735</wp:posOffset>
                </wp:positionH>
                <wp:positionV relativeFrom="paragraph">
                  <wp:posOffset>227330</wp:posOffset>
                </wp:positionV>
                <wp:extent cx="5400675" cy="0"/>
                <wp:effectExtent l="0" t="0" r="0" b="0"/>
                <wp:wrapNone/>
                <wp:docPr id="101" name="Shape 1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A759859" id="Shape 101" o:spid="_x0000_s1026" style="position:absolute;z-index:-251709952;visibility:visible;mso-wrap-style:square;mso-wrap-distance-left:9pt;mso-wrap-distance-top:0;mso-wrap-distance-right:9pt;mso-wrap-distance-bottom:0;mso-position-horizontal:absolute;mso-position-horizontal-relative:text;mso-position-vertical:absolute;mso-position-vertical-relative:text" from="13.05pt,17.9pt" to="438.3pt,17.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T73ugEAAIMDAAAOAAAAZHJzL2Uyb0RvYy54bWysU8tu2zAQvBfoPxC815JT51HBcg5J3UvQ&#10;GkjzAWuSsojyBS5ryX/fJWW7cdNTUR4I7e5wuDNLLe9Ha9heRdTetXw+qzlTTnip3a7lL9/XH+44&#10;wwROgvFOtfygkN+v3r9bDqFRV773RqrIiMRhM4SW9ymFpqpQ9MoCznxQjoqdjxYShXFXyQgDsVtT&#10;XdX1TTX4KEP0QiFS9nEq8lXh7zol0reuQ5WYaTn1lsoey77Ne7VaQrOLEHotjm3AP3RhQTu69Ez1&#10;CAnYz6jfUFktokffpZnwtvJdp4UqGkjNvP5DzXMPQRUtZA6Gs034/2jF1/0mMi1pdvWcMweWhlTu&#10;ZTlB9gwBG0I9uE3MAsXonsOTFz+QatVFMQcYJtjYRZvhpJCNxe7D2W41JiYoeb2gAd5ecyaotri9&#10;+Zivq6A5nQ0R0xflLcsfLTfaZTOggf0Tpgl6guQ0eqPlWhtTgrjbPpjI9kCDX5d1ZL+AGceGln+a&#10;LxaF+aKGrynqsv5GYXWiF2y0bfndGQRNr0B+dpLahCaBNtM3qTPu6NtkVTZt6+VhE09+0qSLDcdX&#10;mZ/S67ic/v3vrH4BAAD//wMAUEsDBBQABgAIAAAAIQDerzxh3AAAAAgBAAAPAAAAZHJzL2Rvd25y&#10;ZXYueG1sTI/BTsMwEETvSPyDtUhcEHVSSqhCnIoiwZUSeunNjbdOhL22bLcNf48RBzjuzGj2TbOa&#10;rGEnDHF0JKCcFcCQeqdG0gK2Hy+3S2AxSVLSOEIBXxhh1V5eNLJW7kzveOqSZrmEYi0FDCn5mvPY&#10;D2hlnDmPlL2DC1amfAbNVZDnXG4NnxdFxa0cKX8YpMfnAfvP7mgF+LewWPiwu1m/mjJ264PWTm2E&#10;uL6anh6BJZzSXxh+8DM6tJlp746kIjMC5lWZkwLu7vOC7C8fqgrY/lfgbcP/D2i/AQAA//8DAFBL&#10;AQItABQABgAIAAAAIQC2gziS/gAAAOEBAAATAAAAAAAAAAAAAAAAAAAAAABbQ29udGVudF9UeXBl&#10;c10ueG1sUEsBAi0AFAAGAAgAAAAhADj9If/WAAAAlAEAAAsAAAAAAAAAAAAAAAAALwEAAF9yZWxz&#10;Ly5yZWxzUEsBAi0AFAAGAAgAAAAhAPHZPve6AQAAgwMAAA4AAAAAAAAAAAAAAAAALgIAAGRycy9l&#10;Mm9Eb2MueG1sUEsBAi0AFAAGAAgAAAAhAN6vPGHcAAAACAEAAA8AAAAAAAAAAAAAAAAAFAQAAGRy&#10;cy9kb3ducmV2LnhtbFBLBQYAAAAABAAEAPMAAAAdBQAAAAA=&#10;" o:allowincell="f" filled="t" strokeweight=".72pt">
                <v:stroke joinstyle="miter"/>
                <o:lock v:ext="edit" shapetype="f"/>
              </v:line>
            </w:pict>
          </mc:Fallback>
        </mc:AlternateContent>
      </w:r>
    </w:p>
    <w:p w14:paraId="019D8CEE" w14:textId="77777777" w:rsidR="001C2C75" w:rsidRDefault="001C2C75">
      <w:pPr>
        <w:spacing w:line="200" w:lineRule="exact"/>
        <w:rPr>
          <w:sz w:val="20"/>
          <w:szCs w:val="20"/>
        </w:rPr>
      </w:pPr>
    </w:p>
    <w:p w14:paraId="14342F56" w14:textId="77777777" w:rsidR="001C2C75" w:rsidRDefault="001C2C75">
      <w:pPr>
        <w:spacing w:line="222" w:lineRule="exact"/>
        <w:rPr>
          <w:sz w:val="20"/>
          <w:szCs w:val="20"/>
        </w:rPr>
      </w:pPr>
    </w:p>
    <w:p w14:paraId="3108C029" w14:textId="77777777" w:rsidR="001C2C75" w:rsidRDefault="00D37926">
      <w:pPr>
        <w:spacing w:line="244" w:lineRule="auto"/>
        <w:ind w:left="260" w:right="264"/>
        <w:jc w:val="both"/>
        <w:rPr>
          <w:sz w:val="20"/>
          <w:szCs w:val="20"/>
        </w:rPr>
      </w:pPr>
      <w:r>
        <w:rPr>
          <w:rFonts w:eastAsia="Times New Roman"/>
          <w:sz w:val="20"/>
          <w:szCs w:val="20"/>
        </w:rPr>
        <w:t>náufragos, comprando no comércio local vestuário, dando alojamento nos hotéis, bem como assistência médica.</w:t>
      </w:r>
    </w:p>
    <w:p w14:paraId="37C0BE49" w14:textId="77777777" w:rsidR="001C2C75" w:rsidRDefault="001C2C75">
      <w:pPr>
        <w:spacing w:line="1" w:lineRule="exact"/>
        <w:rPr>
          <w:sz w:val="20"/>
          <w:szCs w:val="20"/>
        </w:rPr>
      </w:pPr>
    </w:p>
    <w:p w14:paraId="7850C4BE" w14:textId="77777777" w:rsidR="001C2C75" w:rsidRPr="00D37926" w:rsidRDefault="00D37926" w:rsidP="00D37926">
      <w:pPr>
        <w:numPr>
          <w:ilvl w:val="0"/>
          <w:numId w:val="104"/>
        </w:numPr>
        <w:tabs>
          <w:tab w:val="left" w:pos="447"/>
        </w:tabs>
        <w:spacing w:line="222" w:lineRule="auto"/>
        <w:ind w:left="260" w:right="264" w:firstLine="2"/>
        <w:rPr>
          <w:rFonts w:eastAsia="Times New Roman"/>
          <w:sz w:val="26"/>
          <w:szCs w:val="26"/>
          <w:vertAlign w:val="superscript"/>
          <w:lang w:val="en-US"/>
        </w:rPr>
      </w:pPr>
      <w:r w:rsidRPr="00D37926">
        <w:rPr>
          <w:rFonts w:eastAsia="Times New Roman"/>
          <w:sz w:val="20"/>
          <w:szCs w:val="20"/>
          <w:lang w:val="en-US"/>
        </w:rPr>
        <w:t>NARA, RG 38, Box 276, Command File World War II, History of the South Atlantic Campaign: Commander South A</w:t>
      </w:r>
      <w:r w:rsidRPr="00D37926">
        <w:rPr>
          <w:rFonts w:eastAsia="Times New Roman"/>
          <w:sz w:val="20"/>
          <w:szCs w:val="20"/>
          <w:lang w:val="en-US"/>
        </w:rPr>
        <w:t>tlantic Force, p. 22.</w:t>
      </w:r>
    </w:p>
    <w:p w14:paraId="4D989F24" w14:textId="77777777" w:rsidR="001C2C75" w:rsidRPr="00D37926" w:rsidRDefault="001C2C75">
      <w:pPr>
        <w:rPr>
          <w:lang w:val="en-US"/>
        </w:rPr>
        <w:sectPr w:rsidR="001C2C75" w:rsidRPr="00D37926">
          <w:pgSz w:w="11900" w:h="16840"/>
          <w:pgMar w:top="1390" w:right="1440" w:bottom="841" w:left="1440" w:header="0" w:footer="0" w:gutter="0"/>
          <w:cols w:space="720" w:equalWidth="0">
            <w:col w:w="9024"/>
          </w:cols>
        </w:sectPr>
      </w:pPr>
    </w:p>
    <w:p w14:paraId="731DF421" w14:textId="77777777" w:rsidR="001C2C75" w:rsidRPr="00D37926" w:rsidRDefault="001C2C75">
      <w:pPr>
        <w:spacing w:line="226" w:lineRule="exact"/>
        <w:rPr>
          <w:sz w:val="20"/>
          <w:szCs w:val="20"/>
          <w:lang w:val="en-US"/>
        </w:rPr>
      </w:pPr>
      <w:bookmarkStart w:id="173" w:name="page174"/>
      <w:bookmarkEnd w:id="173"/>
    </w:p>
    <w:p w14:paraId="5F2B7DD6" w14:textId="77777777" w:rsidR="001C2C75" w:rsidRPr="00D37926" w:rsidRDefault="00D37926">
      <w:pPr>
        <w:ind w:left="260"/>
        <w:rPr>
          <w:sz w:val="20"/>
          <w:szCs w:val="20"/>
          <w:lang w:val="en-US"/>
        </w:rPr>
      </w:pPr>
      <w:r w:rsidRPr="00D37926">
        <w:rPr>
          <w:rFonts w:eastAsia="Times New Roman"/>
          <w:sz w:val="24"/>
          <w:szCs w:val="24"/>
          <w:lang w:val="en-US"/>
        </w:rPr>
        <w:t>Acervo Pessoal, Foreign Relations of the United States Diplomatic Papers, 1941, Vol. I.</w:t>
      </w:r>
    </w:p>
    <w:p w14:paraId="228771A8" w14:textId="77777777" w:rsidR="001C2C75" w:rsidRPr="00D37926" w:rsidRDefault="001C2C75">
      <w:pPr>
        <w:spacing w:line="276" w:lineRule="exact"/>
        <w:rPr>
          <w:sz w:val="20"/>
          <w:szCs w:val="20"/>
          <w:lang w:val="en-US"/>
        </w:rPr>
      </w:pPr>
    </w:p>
    <w:p w14:paraId="411FF79F" w14:textId="77777777" w:rsidR="001C2C75" w:rsidRPr="00D37926" w:rsidRDefault="00D37926">
      <w:pPr>
        <w:ind w:left="260"/>
        <w:rPr>
          <w:sz w:val="20"/>
          <w:szCs w:val="20"/>
          <w:lang w:val="en-US"/>
        </w:rPr>
      </w:pPr>
      <w:r w:rsidRPr="00D37926">
        <w:rPr>
          <w:rFonts w:eastAsia="Times New Roman"/>
          <w:sz w:val="24"/>
          <w:szCs w:val="24"/>
          <w:lang w:val="en-US"/>
        </w:rPr>
        <w:t>Acervo Pessoal, The New York Times, 1941.</w:t>
      </w:r>
    </w:p>
    <w:p w14:paraId="026B7472" w14:textId="77777777" w:rsidR="001C2C75" w:rsidRPr="00D37926" w:rsidRDefault="001C2C75">
      <w:pPr>
        <w:spacing w:line="276" w:lineRule="exact"/>
        <w:rPr>
          <w:sz w:val="20"/>
          <w:szCs w:val="20"/>
          <w:lang w:val="en-US"/>
        </w:rPr>
      </w:pPr>
    </w:p>
    <w:p w14:paraId="6F5ED92E" w14:textId="77777777" w:rsidR="001C2C75" w:rsidRDefault="00D37926">
      <w:pPr>
        <w:ind w:left="260"/>
        <w:rPr>
          <w:sz w:val="20"/>
          <w:szCs w:val="20"/>
        </w:rPr>
      </w:pPr>
      <w:r>
        <w:rPr>
          <w:rFonts w:eastAsia="Times New Roman"/>
          <w:sz w:val="24"/>
          <w:szCs w:val="24"/>
        </w:rPr>
        <w:t>Acervo Pessoal, Pittsburgh Post-Gazette, 1938.</w:t>
      </w:r>
    </w:p>
    <w:p w14:paraId="24BEBA84" w14:textId="77777777" w:rsidR="001C2C75" w:rsidRDefault="001C2C75">
      <w:pPr>
        <w:spacing w:line="200" w:lineRule="exact"/>
        <w:rPr>
          <w:sz w:val="20"/>
          <w:szCs w:val="20"/>
        </w:rPr>
      </w:pPr>
    </w:p>
    <w:p w14:paraId="44062DA6" w14:textId="77777777" w:rsidR="001C2C75" w:rsidRDefault="001C2C75">
      <w:pPr>
        <w:spacing w:line="212" w:lineRule="exact"/>
        <w:rPr>
          <w:sz w:val="20"/>
          <w:szCs w:val="20"/>
        </w:rPr>
      </w:pPr>
    </w:p>
    <w:p w14:paraId="3C120F06" w14:textId="77777777" w:rsidR="001C2C75" w:rsidRDefault="00D37926">
      <w:pPr>
        <w:ind w:left="260"/>
        <w:rPr>
          <w:sz w:val="20"/>
          <w:szCs w:val="20"/>
        </w:rPr>
      </w:pPr>
      <w:r>
        <w:rPr>
          <w:rFonts w:eastAsia="Times New Roman"/>
          <w:b/>
          <w:bCs/>
          <w:sz w:val="24"/>
          <w:szCs w:val="24"/>
        </w:rPr>
        <w:t>BIBLIOGRAFIA</w:t>
      </w:r>
    </w:p>
    <w:p w14:paraId="1BD72B3B" w14:textId="77777777" w:rsidR="001C2C75" w:rsidRDefault="001C2C75">
      <w:pPr>
        <w:spacing w:line="200" w:lineRule="exact"/>
        <w:rPr>
          <w:sz w:val="20"/>
          <w:szCs w:val="20"/>
        </w:rPr>
      </w:pPr>
    </w:p>
    <w:p w14:paraId="28A225F1" w14:textId="77777777" w:rsidR="001C2C75" w:rsidRDefault="001C2C75">
      <w:pPr>
        <w:spacing w:line="350" w:lineRule="exact"/>
        <w:rPr>
          <w:sz w:val="20"/>
          <w:szCs w:val="20"/>
        </w:rPr>
      </w:pPr>
    </w:p>
    <w:p w14:paraId="6F96482B" w14:textId="77777777" w:rsidR="001C2C75" w:rsidRPr="00D37926" w:rsidRDefault="00D37926">
      <w:pPr>
        <w:ind w:left="260"/>
        <w:rPr>
          <w:sz w:val="20"/>
          <w:szCs w:val="20"/>
          <w:lang w:val="en-US"/>
        </w:rPr>
      </w:pPr>
      <w:r w:rsidRPr="00D37926">
        <w:rPr>
          <w:rFonts w:eastAsia="Times New Roman"/>
          <w:sz w:val="24"/>
          <w:szCs w:val="24"/>
          <w:lang w:val="en-US"/>
        </w:rPr>
        <w:t xml:space="preserve">ABBAZIA, Patrick. </w:t>
      </w:r>
      <w:r w:rsidRPr="00D37926">
        <w:rPr>
          <w:rFonts w:eastAsia="Times New Roman"/>
          <w:b/>
          <w:bCs/>
          <w:sz w:val="24"/>
          <w:szCs w:val="24"/>
          <w:lang w:val="en-US"/>
        </w:rPr>
        <w:t>Mr. Roosevelt’s Navy</w:t>
      </w:r>
      <w:r w:rsidRPr="00D37926">
        <w:rPr>
          <w:rFonts w:eastAsia="Times New Roman"/>
          <w:sz w:val="24"/>
          <w:szCs w:val="24"/>
          <w:lang w:val="en-US"/>
        </w:rPr>
        <w:t>: The private war of the U.S. Atlantic Fleet,</w:t>
      </w:r>
    </w:p>
    <w:p w14:paraId="735B8D9B" w14:textId="77777777" w:rsidR="001C2C75" w:rsidRPr="00D37926" w:rsidRDefault="001C2C75">
      <w:pPr>
        <w:spacing w:line="12" w:lineRule="exact"/>
        <w:rPr>
          <w:sz w:val="20"/>
          <w:szCs w:val="20"/>
          <w:lang w:val="en-US"/>
        </w:rPr>
      </w:pPr>
    </w:p>
    <w:p w14:paraId="1A547A68" w14:textId="77777777" w:rsidR="001C2C75" w:rsidRDefault="00D37926">
      <w:pPr>
        <w:ind w:left="260"/>
        <w:rPr>
          <w:sz w:val="20"/>
          <w:szCs w:val="20"/>
        </w:rPr>
      </w:pPr>
      <w:r>
        <w:rPr>
          <w:rFonts w:eastAsia="Times New Roman"/>
          <w:sz w:val="24"/>
          <w:szCs w:val="24"/>
        </w:rPr>
        <w:t>1939-1942. Annapolis: Naval Institute, 1975.</w:t>
      </w:r>
    </w:p>
    <w:p w14:paraId="35E8AE71" w14:textId="77777777" w:rsidR="001C2C75" w:rsidRDefault="001C2C75">
      <w:pPr>
        <w:spacing w:line="264" w:lineRule="exact"/>
        <w:rPr>
          <w:sz w:val="20"/>
          <w:szCs w:val="20"/>
        </w:rPr>
      </w:pPr>
    </w:p>
    <w:p w14:paraId="3A78E38B" w14:textId="77777777" w:rsidR="001C2C75" w:rsidRDefault="00D37926">
      <w:pPr>
        <w:ind w:left="260"/>
        <w:rPr>
          <w:sz w:val="20"/>
          <w:szCs w:val="20"/>
        </w:rPr>
      </w:pPr>
      <w:r>
        <w:rPr>
          <w:rFonts w:eastAsia="Times New Roman"/>
          <w:sz w:val="24"/>
          <w:szCs w:val="24"/>
        </w:rPr>
        <w:t xml:space="preserve">ALVES, Vágner Camilo. </w:t>
      </w:r>
      <w:r>
        <w:rPr>
          <w:rFonts w:eastAsia="Times New Roman"/>
          <w:b/>
          <w:bCs/>
          <w:sz w:val="24"/>
          <w:szCs w:val="24"/>
        </w:rPr>
        <w:t>O Brasil e a Segunda Guerra Mundial:</w:t>
      </w:r>
      <w:r>
        <w:rPr>
          <w:rFonts w:eastAsia="Times New Roman"/>
          <w:sz w:val="24"/>
          <w:szCs w:val="24"/>
        </w:rPr>
        <w:t xml:space="preserve"> História de um</w:t>
      </w:r>
    </w:p>
    <w:p w14:paraId="4ABE11B4" w14:textId="77777777" w:rsidR="001C2C75" w:rsidRDefault="001C2C75">
      <w:pPr>
        <w:spacing w:line="12" w:lineRule="exact"/>
        <w:rPr>
          <w:sz w:val="20"/>
          <w:szCs w:val="20"/>
        </w:rPr>
      </w:pPr>
    </w:p>
    <w:p w14:paraId="78BA07CB" w14:textId="77777777" w:rsidR="001C2C75" w:rsidRDefault="00D37926">
      <w:pPr>
        <w:ind w:left="260"/>
        <w:rPr>
          <w:sz w:val="20"/>
          <w:szCs w:val="20"/>
        </w:rPr>
      </w:pPr>
      <w:r>
        <w:rPr>
          <w:rFonts w:eastAsia="Times New Roman"/>
          <w:sz w:val="24"/>
          <w:szCs w:val="24"/>
        </w:rPr>
        <w:t>envolvimento forçado. São Paulo: Loyola/PUC-Rio, 2</w:t>
      </w:r>
      <w:r>
        <w:rPr>
          <w:rFonts w:eastAsia="Times New Roman"/>
          <w:sz w:val="24"/>
          <w:szCs w:val="24"/>
        </w:rPr>
        <w:t>002.</w:t>
      </w:r>
    </w:p>
    <w:p w14:paraId="13C9FC0C" w14:textId="77777777" w:rsidR="001C2C75" w:rsidRDefault="001C2C75">
      <w:pPr>
        <w:spacing w:line="264" w:lineRule="exact"/>
        <w:rPr>
          <w:sz w:val="20"/>
          <w:szCs w:val="20"/>
        </w:rPr>
      </w:pPr>
    </w:p>
    <w:p w14:paraId="46D7113B" w14:textId="77777777" w:rsidR="001C2C75" w:rsidRDefault="00D37926">
      <w:pPr>
        <w:ind w:left="260"/>
        <w:rPr>
          <w:sz w:val="20"/>
          <w:szCs w:val="20"/>
        </w:rPr>
      </w:pPr>
      <w:r w:rsidRPr="00D37926">
        <w:rPr>
          <w:rFonts w:eastAsia="Times New Roman"/>
          <w:sz w:val="24"/>
          <w:szCs w:val="24"/>
          <w:lang w:val="en-US"/>
        </w:rPr>
        <w:t xml:space="preserve">BRODIE, Bernard. </w:t>
      </w:r>
      <w:r w:rsidRPr="00D37926">
        <w:rPr>
          <w:rFonts w:eastAsia="Times New Roman"/>
          <w:b/>
          <w:bCs/>
          <w:sz w:val="24"/>
          <w:szCs w:val="24"/>
          <w:lang w:val="en-US"/>
        </w:rPr>
        <w:t>Sea power in the machine age</w:t>
      </w:r>
      <w:r w:rsidRPr="00D37926">
        <w:rPr>
          <w:rFonts w:eastAsia="Times New Roman"/>
          <w:sz w:val="24"/>
          <w:szCs w:val="24"/>
          <w:lang w:val="en-US"/>
        </w:rPr>
        <w:t xml:space="preserve">. 2nd ed. </w:t>
      </w:r>
      <w:r>
        <w:rPr>
          <w:rFonts w:eastAsia="Times New Roman"/>
          <w:sz w:val="24"/>
          <w:szCs w:val="24"/>
        </w:rPr>
        <w:t>Princeton: Princeton</w:t>
      </w:r>
    </w:p>
    <w:p w14:paraId="43BCD91A" w14:textId="77777777" w:rsidR="001C2C75" w:rsidRDefault="001C2C75">
      <w:pPr>
        <w:spacing w:line="11" w:lineRule="exact"/>
        <w:rPr>
          <w:sz w:val="20"/>
          <w:szCs w:val="20"/>
        </w:rPr>
      </w:pPr>
    </w:p>
    <w:p w14:paraId="3EE19E07" w14:textId="77777777" w:rsidR="001C2C75" w:rsidRDefault="00D37926">
      <w:pPr>
        <w:ind w:left="260"/>
        <w:rPr>
          <w:sz w:val="20"/>
          <w:szCs w:val="20"/>
        </w:rPr>
      </w:pPr>
      <w:r>
        <w:rPr>
          <w:rFonts w:eastAsia="Times New Roman"/>
          <w:sz w:val="24"/>
          <w:szCs w:val="24"/>
        </w:rPr>
        <w:t>University: 1944.</w:t>
      </w:r>
    </w:p>
    <w:p w14:paraId="70783560" w14:textId="77777777" w:rsidR="001C2C75" w:rsidRDefault="001C2C75">
      <w:pPr>
        <w:spacing w:line="264" w:lineRule="exact"/>
        <w:rPr>
          <w:sz w:val="20"/>
          <w:szCs w:val="20"/>
        </w:rPr>
      </w:pPr>
    </w:p>
    <w:p w14:paraId="4EA4A4FA" w14:textId="77777777" w:rsidR="001C2C75" w:rsidRDefault="00D37926">
      <w:pPr>
        <w:spacing w:line="281" w:lineRule="auto"/>
        <w:ind w:left="260" w:right="264"/>
        <w:jc w:val="both"/>
        <w:rPr>
          <w:sz w:val="20"/>
          <w:szCs w:val="20"/>
        </w:rPr>
      </w:pPr>
      <w:r>
        <w:rPr>
          <w:rFonts w:eastAsia="Times New Roman"/>
          <w:sz w:val="24"/>
          <w:szCs w:val="24"/>
        </w:rPr>
        <w:t xml:space="preserve">CHURCHILL, Winston S. </w:t>
      </w:r>
      <w:r>
        <w:rPr>
          <w:rFonts w:eastAsia="Times New Roman"/>
          <w:b/>
          <w:bCs/>
          <w:sz w:val="24"/>
          <w:szCs w:val="24"/>
        </w:rPr>
        <w:t>Memórias da Segunda Guerra Mundial.</w:t>
      </w:r>
      <w:r>
        <w:rPr>
          <w:rFonts w:eastAsia="Times New Roman"/>
          <w:sz w:val="24"/>
          <w:szCs w:val="24"/>
        </w:rPr>
        <w:t xml:space="preserve"> Tradução Vera Ribeiro. Rio de Janeiro: Nova Fronteira, 3ª impressão, 1995.</w:t>
      </w:r>
    </w:p>
    <w:p w14:paraId="1D59E377" w14:textId="77777777" w:rsidR="001C2C75" w:rsidRDefault="001C2C75">
      <w:pPr>
        <w:spacing w:line="182" w:lineRule="exact"/>
        <w:rPr>
          <w:sz w:val="20"/>
          <w:szCs w:val="20"/>
        </w:rPr>
      </w:pPr>
    </w:p>
    <w:p w14:paraId="1C77FB23" w14:textId="77777777" w:rsidR="001C2C75" w:rsidRDefault="00D37926">
      <w:pPr>
        <w:spacing w:line="287" w:lineRule="auto"/>
        <w:ind w:left="260" w:right="264"/>
        <w:jc w:val="both"/>
        <w:rPr>
          <w:sz w:val="20"/>
          <w:szCs w:val="20"/>
        </w:rPr>
      </w:pPr>
      <w:r>
        <w:rPr>
          <w:rFonts w:eastAsia="Times New Roman"/>
          <w:sz w:val="24"/>
          <w:szCs w:val="24"/>
        </w:rPr>
        <w:t xml:space="preserve">COLETTA, Paolo E.; BAUER, Jack K. (Eds.). </w:t>
      </w:r>
      <w:r w:rsidRPr="00D37926">
        <w:rPr>
          <w:rFonts w:eastAsia="Times New Roman"/>
          <w:b/>
          <w:bCs/>
          <w:sz w:val="24"/>
          <w:szCs w:val="24"/>
          <w:lang w:val="en-US"/>
        </w:rPr>
        <w:t>United States Navy and Marine Corps</w:t>
      </w:r>
      <w:r w:rsidRPr="00D37926">
        <w:rPr>
          <w:rFonts w:eastAsia="Times New Roman"/>
          <w:sz w:val="24"/>
          <w:szCs w:val="24"/>
          <w:lang w:val="en-US"/>
        </w:rPr>
        <w:t xml:space="preserve"> </w:t>
      </w:r>
      <w:r w:rsidRPr="00D37926">
        <w:rPr>
          <w:rFonts w:eastAsia="Times New Roman"/>
          <w:b/>
          <w:bCs/>
          <w:sz w:val="24"/>
          <w:szCs w:val="24"/>
          <w:lang w:val="en-US"/>
        </w:rPr>
        <w:t>bases, overseas</w:t>
      </w:r>
      <w:r w:rsidRPr="00D37926">
        <w:rPr>
          <w:rFonts w:eastAsia="Times New Roman"/>
          <w:sz w:val="24"/>
          <w:szCs w:val="24"/>
          <w:lang w:val="en-US"/>
        </w:rPr>
        <w:t xml:space="preserve">. </w:t>
      </w:r>
      <w:r>
        <w:rPr>
          <w:rFonts w:eastAsia="Times New Roman"/>
          <w:sz w:val="24"/>
          <w:szCs w:val="24"/>
        </w:rPr>
        <w:t>Westport: Greenwood, 1985.</w:t>
      </w:r>
    </w:p>
    <w:p w14:paraId="41EA3C51" w14:textId="77777777" w:rsidR="001C2C75" w:rsidRDefault="001C2C75">
      <w:pPr>
        <w:spacing w:line="168" w:lineRule="exact"/>
        <w:rPr>
          <w:sz w:val="20"/>
          <w:szCs w:val="20"/>
        </w:rPr>
      </w:pPr>
    </w:p>
    <w:p w14:paraId="5218B7A8" w14:textId="77777777" w:rsidR="001C2C75" w:rsidRDefault="00D37926">
      <w:pPr>
        <w:spacing w:line="243" w:lineRule="auto"/>
        <w:ind w:left="260" w:right="264"/>
        <w:jc w:val="both"/>
        <w:rPr>
          <w:sz w:val="20"/>
          <w:szCs w:val="20"/>
        </w:rPr>
      </w:pPr>
      <w:r>
        <w:rPr>
          <w:rFonts w:eastAsia="Times New Roman"/>
          <w:sz w:val="24"/>
          <w:szCs w:val="24"/>
        </w:rPr>
        <w:t xml:space="preserve">CONN, Stetson; FAIRCHILD, Byron. </w:t>
      </w:r>
      <w:r>
        <w:rPr>
          <w:rFonts w:eastAsia="Times New Roman"/>
          <w:b/>
          <w:bCs/>
          <w:sz w:val="24"/>
          <w:szCs w:val="24"/>
        </w:rPr>
        <w:t>A estrutura de defesa do Hemisfério</w:t>
      </w:r>
      <w:r>
        <w:rPr>
          <w:rFonts w:eastAsia="Times New Roman"/>
          <w:sz w:val="24"/>
          <w:szCs w:val="24"/>
        </w:rPr>
        <w:t xml:space="preserve"> </w:t>
      </w:r>
      <w:r>
        <w:rPr>
          <w:rFonts w:eastAsia="Times New Roman"/>
          <w:b/>
          <w:bCs/>
          <w:sz w:val="24"/>
          <w:szCs w:val="24"/>
        </w:rPr>
        <w:t>Ocidental</w:t>
      </w:r>
      <w:r>
        <w:rPr>
          <w:rFonts w:eastAsia="Times New Roman"/>
          <w:sz w:val="24"/>
          <w:szCs w:val="24"/>
        </w:rPr>
        <w:t>. Tradução Luis Cesar Silveira da Fonseca. Rio de Janei</w:t>
      </w:r>
      <w:r>
        <w:rPr>
          <w:rFonts w:eastAsia="Times New Roman"/>
          <w:sz w:val="24"/>
          <w:szCs w:val="24"/>
        </w:rPr>
        <w:t>ro: Biblioteca do</w:t>
      </w:r>
      <w:r>
        <w:rPr>
          <w:rFonts w:eastAsia="Times New Roman"/>
          <w:b/>
          <w:bCs/>
          <w:sz w:val="24"/>
          <w:szCs w:val="24"/>
        </w:rPr>
        <w:t xml:space="preserve"> </w:t>
      </w:r>
      <w:r>
        <w:rPr>
          <w:rFonts w:eastAsia="Times New Roman"/>
          <w:sz w:val="24"/>
          <w:szCs w:val="24"/>
        </w:rPr>
        <w:t>Exército, 2000.</w:t>
      </w:r>
    </w:p>
    <w:p w14:paraId="194A85C5" w14:textId="77777777" w:rsidR="001C2C75" w:rsidRDefault="001C2C75">
      <w:pPr>
        <w:spacing w:line="2" w:lineRule="exact"/>
        <w:rPr>
          <w:sz w:val="20"/>
          <w:szCs w:val="20"/>
        </w:rPr>
      </w:pPr>
    </w:p>
    <w:p w14:paraId="5AFA92F5" w14:textId="77777777" w:rsidR="001C2C75" w:rsidRDefault="00D37926">
      <w:pPr>
        <w:ind w:left="260"/>
        <w:rPr>
          <w:sz w:val="20"/>
          <w:szCs w:val="20"/>
        </w:rPr>
      </w:pPr>
      <w:r>
        <w:rPr>
          <w:rFonts w:eastAsia="Times New Roman"/>
          <w:sz w:val="24"/>
          <w:szCs w:val="24"/>
        </w:rPr>
        <w:t xml:space="preserve">COSTA, Fernando Hippólyto da. </w:t>
      </w:r>
      <w:r>
        <w:rPr>
          <w:rFonts w:eastAsia="Times New Roman"/>
          <w:b/>
          <w:bCs/>
          <w:sz w:val="24"/>
          <w:szCs w:val="24"/>
        </w:rPr>
        <w:t>Base Aérea do Recife</w:t>
      </w:r>
      <w:r>
        <w:rPr>
          <w:rFonts w:eastAsia="Times New Roman"/>
          <w:sz w:val="24"/>
          <w:szCs w:val="24"/>
        </w:rPr>
        <w:t>: Primórdios e envolvimento na</w:t>
      </w:r>
    </w:p>
    <w:p w14:paraId="59E4AA47" w14:textId="77777777" w:rsidR="001C2C75" w:rsidRDefault="00D37926">
      <w:pPr>
        <w:ind w:left="260"/>
        <w:rPr>
          <w:sz w:val="20"/>
          <w:szCs w:val="20"/>
        </w:rPr>
      </w:pPr>
      <w:r>
        <w:rPr>
          <w:rFonts w:eastAsia="Times New Roman"/>
          <w:sz w:val="24"/>
          <w:szCs w:val="24"/>
        </w:rPr>
        <w:t>Segunda Guerra Mundial. Rio de Janeiro: INCAER, 1999.</w:t>
      </w:r>
    </w:p>
    <w:p w14:paraId="34654780" w14:textId="77777777" w:rsidR="001C2C75" w:rsidRDefault="001C2C75">
      <w:pPr>
        <w:spacing w:line="264" w:lineRule="exact"/>
        <w:rPr>
          <w:sz w:val="20"/>
          <w:szCs w:val="20"/>
        </w:rPr>
      </w:pPr>
    </w:p>
    <w:p w14:paraId="2C74CDF2" w14:textId="77777777" w:rsidR="001C2C75" w:rsidRPr="00D37926" w:rsidRDefault="00D37926">
      <w:pPr>
        <w:ind w:left="260"/>
        <w:rPr>
          <w:sz w:val="20"/>
          <w:szCs w:val="20"/>
          <w:lang w:val="en-US"/>
        </w:rPr>
      </w:pPr>
      <w:r>
        <w:rPr>
          <w:rFonts w:eastAsia="Times New Roman"/>
          <w:sz w:val="24"/>
          <w:szCs w:val="24"/>
        </w:rPr>
        <w:t xml:space="preserve">COSTA, Veloso. </w:t>
      </w:r>
      <w:r>
        <w:rPr>
          <w:rFonts w:eastAsia="Times New Roman"/>
          <w:b/>
          <w:bCs/>
          <w:sz w:val="24"/>
          <w:szCs w:val="24"/>
        </w:rPr>
        <w:t>A Marinha em Pernambuco</w:t>
      </w:r>
      <w:r>
        <w:rPr>
          <w:rFonts w:eastAsia="Times New Roman"/>
          <w:sz w:val="24"/>
          <w:szCs w:val="24"/>
        </w:rPr>
        <w:t xml:space="preserve">. </w:t>
      </w:r>
      <w:r w:rsidRPr="00D37926">
        <w:rPr>
          <w:rFonts w:eastAsia="Times New Roman"/>
          <w:sz w:val="24"/>
          <w:szCs w:val="24"/>
          <w:lang w:val="en-US"/>
        </w:rPr>
        <w:t>Recife: Fundarpe, 1987.</w:t>
      </w:r>
    </w:p>
    <w:p w14:paraId="180D8B97" w14:textId="77777777" w:rsidR="001C2C75" w:rsidRPr="00D37926" w:rsidRDefault="001C2C75">
      <w:pPr>
        <w:spacing w:line="276" w:lineRule="exact"/>
        <w:rPr>
          <w:sz w:val="20"/>
          <w:szCs w:val="20"/>
          <w:lang w:val="en-US"/>
        </w:rPr>
      </w:pPr>
    </w:p>
    <w:p w14:paraId="5AB0EF0E" w14:textId="77777777" w:rsidR="001C2C75" w:rsidRDefault="00D37926">
      <w:pPr>
        <w:ind w:left="260"/>
        <w:rPr>
          <w:sz w:val="20"/>
          <w:szCs w:val="20"/>
        </w:rPr>
      </w:pPr>
      <w:r w:rsidRPr="00D37926">
        <w:rPr>
          <w:rFonts w:eastAsia="Times New Roman"/>
          <w:sz w:val="24"/>
          <w:szCs w:val="24"/>
          <w:lang w:val="en-US"/>
        </w:rPr>
        <w:t xml:space="preserve">DOENITZ, Karl. </w:t>
      </w:r>
      <w:r w:rsidRPr="00D37926">
        <w:rPr>
          <w:rFonts w:eastAsia="Times New Roman"/>
          <w:b/>
          <w:bCs/>
          <w:sz w:val="24"/>
          <w:szCs w:val="24"/>
          <w:lang w:val="en-US"/>
        </w:rPr>
        <w:t>Memoi</w:t>
      </w:r>
      <w:r w:rsidRPr="00D37926">
        <w:rPr>
          <w:rFonts w:eastAsia="Times New Roman"/>
          <w:b/>
          <w:bCs/>
          <w:sz w:val="24"/>
          <w:szCs w:val="24"/>
          <w:lang w:val="en-US"/>
        </w:rPr>
        <w:t>rs:</w:t>
      </w:r>
      <w:r w:rsidRPr="00D37926">
        <w:rPr>
          <w:rFonts w:eastAsia="Times New Roman"/>
          <w:sz w:val="24"/>
          <w:szCs w:val="24"/>
          <w:lang w:val="en-US"/>
        </w:rPr>
        <w:t xml:space="preserve"> Ten years and twenty days. </w:t>
      </w:r>
      <w:r>
        <w:rPr>
          <w:rFonts w:eastAsia="Times New Roman"/>
          <w:sz w:val="24"/>
          <w:szCs w:val="24"/>
        </w:rPr>
        <w:t>Tradução R. H. Stevens em</w:t>
      </w:r>
    </w:p>
    <w:p w14:paraId="50CFC5B3" w14:textId="77777777" w:rsidR="001C2C75" w:rsidRDefault="001C2C75">
      <w:pPr>
        <w:spacing w:line="12" w:lineRule="exact"/>
        <w:rPr>
          <w:sz w:val="20"/>
          <w:szCs w:val="20"/>
        </w:rPr>
      </w:pPr>
    </w:p>
    <w:p w14:paraId="4DE04728" w14:textId="77777777" w:rsidR="001C2C75" w:rsidRDefault="00D37926">
      <w:pPr>
        <w:ind w:left="260"/>
        <w:rPr>
          <w:sz w:val="20"/>
          <w:szCs w:val="20"/>
        </w:rPr>
      </w:pPr>
      <w:r>
        <w:rPr>
          <w:rFonts w:eastAsia="Times New Roman"/>
          <w:sz w:val="24"/>
          <w:szCs w:val="24"/>
        </w:rPr>
        <w:t>colaboração com David Woodward. 1. ed. Annapolis: Da Capo, 1997.</w:t>
      </w:r>
    </w:p>
    <w:p w14:paraId="3016AF49" w14:textId="77777777" w:rsidR="001C2C75" w:rsidRDefault="001C2C75">
      <w:pPr>
        <w:spacing w:line="264" w:lineRule="exact"/>
        <w:rPr>
          <w:sz w:val="20"/>
          <w:szCs w:val="20"/>
        </w:rPr>
      </w:pPr>
    </w:p>
    <w:p w14:paraId="714F509E" w14:textId="77777777" w:rsidR="001C2C75" w:rsidRDefault="00D37926">
      <w:pPr>
        <w:ind w:left="260"/>
        <w:rPr>
          <w:sz w:val="20"/>
          <w:szCs w:val="20"/>
        </w:rPr>
      </w:pPr>
      <w:r>
        <w:rPr>
          <w:rFonts w:eastAsia="Times New Roman"/>
          <w:sz w:val="24"/>
          <w:szCs w:val="24"/>
        </w:rPr>
        <w:t xml:space="preserve">DUARTE, Paulo de Queiroz. </w:t>
      </w:r>
      <w:r>
        <w:rPr>
          <w:rFonts w:eastAsia="Times New Roman"/>
          <w:b/>
          <w:bCs/>
          <w:sz w:val="24"/>
          <w:szCs w:val="24"/>
        </w:rPr>
        <w:t>Dias de guerra no Atlântico Sul</w:t>
      </w:r>
      <w:r>
        <w:rPr>
          <w:rFonts w:eastAsia="Times New Roman"/>
          <w:sz w:val="24"/>
          <w:szCs w:val="24"/>
        </w:rPr>
        <w:t>. Rio de Janeiro:</w:t>
      </w:r>
    </w:p>
    <w:p w14:paraId="0AD4BA15" w14:textId="77777777" w:rsidR="001C2C75" w:rsidRDefault="001C2C75">
      <w:pPr>
        <w:spacing w:line="12" w:lineRule="exact"/>
        <w:rPr>
          <w:sz w:val="20"/>
          <w:szCs w:val="20"/>
        </w:rPr>
      </w:pPr>
    </w:p>
    <w:p w14:paraId="1DF374B3" w14:textId="77777777" w:rsidR="001C2C75" w:rsidRDefault="00D37926">
      <w:pPr>
        <w:ind w:left="260"/>
        <w:rPr>
          <w:sz w:val="20"/>
          <w:szCs w:val="20"/>
        </w:rPr>
      </w:pPr>
      <w:r>
        <w:rPr>
          <w:rFonts w:eastAsia="Times New Roman"/>
          <w:sz w:val="24"/>
          <w:szCs w:val="24"/>
        </w:rPr>
        <w:t>Biblioteca do Exército, 1968.</w:t>
      </w:r>
    </w:p>
    <w:p w14:paraId="1FD0ABEE" w14:textId="77777777" w:rsidR="001C2C75" w:rsidRDefault="001C2C75">
      <w:pPr>
        <w:spacing w:line="264" w:lineRule="exact"/>
        <w:rPr>
          <w:sz w:val="20"/>
          <w:szCs w:val="20"/>
        </w:rPr>
      </w:pPr>
    </w:p>
    <w:p w14:paraId="23608614" w14:textId="77777777" w:rsidR="001C2C75" w:rsidRPr="00D37926" w:rsidRDefault="00D37926">
      <w:pPr>
        <w:spacing w:line="287" w:lineRule="auto"/>
        <w:ind w:left="260" w:right="264"/>
        <w:jc w:val="both"/>
        <w:rPr>
          <w:sz w:val="20"/>
          <w:szCs w:val="20"/>
          <w:lang w:val="en-US"/>
        </w:rPr>
      </w:pPr>
      <w:r>
        <w:rPr>
          <w:rFonts w:eastAsia="Times New Roman"/>
          <w:sz w:val="24"/>
          <w:szCs w:val="24"/>
        </w:rPr>
        <w:t>GAMA, Arthur Oscar Saldan</w:t>
      </w:r>
      <w:r>
        <w:rPr>
          <w:rFonts w:eastAsia="Times New Roman"/>
          <w:sz w:val="24"/>
          <w:szCs w:val="24"/>
        </w:rPr>
        <w:t xml:space="preserve">ha da. </w:t>
      </w:r>
      <w:r>
        <w:rPr>
          <w:rFonts w:eastAsia="Times New Roman"/>
          <w:b/>
          <w:bCs/>
          <w:sz w:val="24"/>
          <w:szCs w:val="24"/>
        </w:rPr>
        <w:t>A Marinha do Brasil na Segunda Guerra</w:t>
      </w:r>
      <w:r>
        <w:rPr>
          <w:rFonts w:eastAsia="Times New Roman"/>
          <w:sz w:val="24"/>
          <w:szCs w:val="24"/>
        </w:rPr>
        <w:t xml:space="preserve"> </w:t>
      </w:r>
      <w:r>
        <w:rPr>
          <w:rFonts w:eastAsia="Times New Roman"/>
          <w:b/>
          <w:bCs/>
          <w:sz w:val="24"/>
          <w:szCs w:val="24"/>
        </w:rPr>
        <w:t>Mundial</w:t>
      </w:r>
      <w:r>
        <w:rPr>
          <w:rFonts w:eastAsia="Times New Roman"/>
          <w:sz w:val="24"/>
          <w:szCs w:val="24"/>
        </w:rPr>
        <w:t xml:space="preserve">. </w:t>
      </w:r>
      <w:r w:rsidRPr="00D37926">
        <w:rPr>
          <w:rFonts w:eastAsia="Times New Roman"/>
          <w:sz w:val="24"/>
          <w:szCs w:val="24"/>
          <w:lang w:val="en-US"/>
        </w:rPr>
        <w:t>Rio de Janeiro: Capemi, 1982.</w:t>
      </w:r>
    </w:p>
    <w:p w14:paraId="49048515" w14:textId="77777777" w:rsidR="001C2C75" w:rsidRPr="00D37926" w:rsidRDefault="001C2C75">
      <w:pPr>
        <w:spacing w:line="168" w:lineRule="exact"/>
        <w:rPr>
          <w:sz w:val="20"/>
          <w:szCs w:val="20"/>
          <w:lang w:val="en-US"/>
        </w:rPr>
      </w:pPr>
    </w:p>
    <w:p w14:paraId="4D724BF9" w14:textId="77777777" w:rsidR="001C2C75" w:rsidRPr="00D37926" w:rsidRDefault="00D37926">
      <w:pPr>
        <w:ind w:left="260"/>
        <w:rPr>
          <w:sz w:val="20"/>
          <w:szCs w:val="20"/>
          <w:lang w:val="en-US"/>
        </w:rPr>
      </w:pPr>
      <w:r w:rsidRPr="00D37926">
        <w:rPr>
          <w:rFonts w:eastAsia="Times New Roman"/>
          <w:sz w:val="24"/>
          <w:szCs w:val="24"/>
          <w:lang w:val="en-US"/>
        </w:rPr>
        <w:t xml:space="preserve">HARKAVY, Robert E. </w:t>
      </w:r>
      <w:r w:rsidRPr="00D37926">
        <w:rPr>
          <w:rFonts w:eastAsia="Times New Roman"/>
          <w:b/>
          <w:bCs/>
          <w:sz w:val="24"/>
          <w:szCs w:val="24"/>
          <w:lang w:val="en-US"/>
        </w:rPr>
        <w:t>Great Power competition for overseas bases</w:t>
      </w:r>
      <w:r w:rsidRPr="00D37926">
        <w:rPr>
          <w:rFonts w:eastAsia="Times New Roman"/>
          <w:sz w:val="24"/>
          <w:szCs w:val="24"/>
          <w:lang w:val="en-US"/>
        </w:rPr>
        <w:t>: The geopolitics</w:t>
      </w:r>
    </w:p>
    <w:p w14:paraId="34D96507" w14:textId="77777777" w:rsidR="001C2C75" w:rsidRPr="00D37926" w:rsidRDefault="001C2C75">
      <w:pPr>
        <w:spacing w:line="12" w:lineRule="exact"/>
        <w:rPr>
          <w:sz w:val="20"/>
          <w:szCs w:val="20"/>
          <w:lang w:val="en-US"/>
        </w:rPr>
      </w:pPr>
    </w:p>
    <w:p w14:paraId="130581A8" w14:textId="77777777" w:rsidR="001C2C75" w:rsidRPr="00D37926" w:rsidRDefault="00D37926">
      <w:pPr>
        <w:ind w:left="260"/>
        <w:rPr>
          <w:sz w:val="20"/>
          <w:szCs w:val="20"/>
          <w:lang w:val="en-US"/>
        </w:rPr>
      </w:pPr>
      <w:r w:rsidRPr="00D37926">
        <w:rPr>
          <w:rFonts w:eastAsia="Times New Roman"/>
          <w:sz w:val="24"/>
          <w:szCs w:val="24"/>
          <w:lang w:val="en-US"/>
        </w:rPr>
        <w:t>of access diplomacy. New York: Pergamon, 1982.</w:t>
      </w:r>
    </w:p>
    <w:p w14:paraId="554BC1C7" w14:textId="77777777" w:rsidR="001C2C75" w:rsidRPr="00D37926" w:rsidRDefault="001C2C75">
      <w:pPr>
        <w:spacing w:line="264" w:lineRule="exact"/>
        <w:rPr>
          <w:sz w:val="20"/>
          <w:szCs w:val="20"/>
          <w:lang w:val="en-US"/>
        </w:rPr>
      </w:pPr>
    </w:p>
    <w:p w14:paraId="5655CE87" w14:textId="77777777" w:rsidR="001C2C75" w:rsidRDefault="00D37926">
      <w:pPr>
        <w:ind w:left="260"/>
        <w:rPr>
          <w:sz w:val="20"/>
          <w:szCs w:val="20"/>
        </w:rPr>
      </w:pPr>
      <w:r>
        <w:rPr>
          <w:rFonts w:eastAsia="Times New Roman"/>
          <w:sz w:val="24"/>
          <w:szCs w:val="24"/>
        </w:rPr>
        <w:t xml:space="preserve">INSTITUTO HISTÓRICO-CULTURAL DA AERONÁUTICA. </w:t>
      </w:r>
      <w:r>
        <w:rPr>
          <w:rFonts w:eastAsia="Times New Roman"/>
          <w:b/>
          <w:bCs/>
          <w:sz w:val="24"/>
          <w:szCs w:val="24"/>
        </w:rPr>
        <w:t>História geral da</w:t>
      </w:r>
    </w:p>
    <w:p w14:paraId="34E0E5B7" w14:textId="77777777" w:rsidR="001C2C75" w:rsidRDefault="001C2C75">
      <w:pPr>
        <w:spacing w:line="12" w:lineRule="exact"/>
        <w:rPr>
          <w:sz w:val="20"/>
          <w:szCs w:val="20"/>
        </w:rPr>
      </w:pPr>
    </w:p>
    <w:p w14:paraId="32D95AB3" w14:textId="77777777" w:rsidR="001C2C75" w:rsidRDefault="00D37926">
      <w:pPr>
        <w:ind w:left="260"/>
        <w:rPr>
          <w:sz w:val="20"/>
          <w:szCs w:val="20"/>
        </w:rPr>
      </w:pPr>
      <w:r>
        <w:rPr>
          <w:rFonts w:eastAsia="Times New Roman"/>
          <w:b/>
          <w:bCs/>
          <w:sz w:val="24"/>
          <w:szCs w:val="24"/>
        </w:rPr>
        <w:t xml:space="preserve">Aeronáutica Brasileira: </w:t>
      </w:r>
      <w:r>
        <w:rPr>
          <w:rFonts w:eastAsia="Times New Roman"/>
          <w:sz w:val="24"/>
          <w:szCs w:val="24"/>
        </w:rPr>
        <w:t>Da criação do ministério da Aeronáutica até o final da</w:t>
      </w:r>
    </w:p>
    <w:p w14:paraId="577947DD" w14:textId="77777777" w:rsidR="001C2C75" w:rsidRDefault="00D37926">
      <w:pPr>
        <w:ind w:left="260"/>
        <w:rPr>
          <w:sz w:val="20"/>
          <w:szCs w:val="20"/>
        </w:rPr>
      </w:pPr>
      <w:r>
        <w:rPr>
          <w:rFonts w:eastAsia="Times New Roman"/>
          <w:sz w:val="24"/>
          <w:szCs w:val="24"/>
        </w:rPr>
        <w:t>Segunda Guerra Mundial. Rio de Janeiro: INCAER, Vol. 3, 1991.</w:t>
      </w:r>
    </w:p>
    <w:p w14:paraId="62C6C406" w14:textId="77777777" w:rsidR="001C2C75" w:rsidRDefault="001C2C75">
      <w:pPr>
        <w:sectPr w:rsidR="001C2C75">
          <w:pgSz w:w="11900" w:h="16840"/>
          <w:pgMar w:top="1440" w:right="1440" w:bottom="1440" w:left="1440" w:header="0" w:footer="0" w:gutter="0"/>
          <w:cols w:space="720" w:equalWidth="0">
            <w:col w:w="9024"/>
          </w:cols>
        </w:sectPr>
      </w:pPr>
    </w:p>
    <w:p w14:paraId="7E5AF2BE" w14:textId="77777777" w:rsidR="001C2C75" w:rsidRPr="00D37926" w:rsidRDefault="00D37926">
      <w:pPr>
        <w:ind w:left="260"/>
        <w:rPr>
          <w:sz w:val="20"/>
          <w:szCs w:val="20"/>
          <w:lang w:val="en-US"/>
        </w:rPr>
      </w:pPr>
      <w:bookmarkStart w:id="174" w:name="page175"/>
      <w:bookmarkEnd w:id="174"/>
      <w:r w:rsidRPr="00D37926">
        <w:rPr>
          <w:rFonts w:eastAsia="Times New Roman"/>
          <w:sz w:val="24"/>
          <w:szCs w:val="24"/>
          <w:lang w:val="en-US"/>
        </w:rPr>
        <w:lastRenderedPageBreak/>
        <w:t xml:space="preserve">KARIG, Walter; BURTON, Earl; </w:t>
      </w:r>
      <w:r w:rsidRPr="00D37926">
        <w:rPr>
          <w:rFonts w:eastAsia="Times New Roman"/>
          <w:sz w:val="24"/>
          <w:szCs w:val="24"/>
          <w:lang w:val="en-US"/>
        </w:rPr>
        <w:t xml:space="preserve">FREELAND, Stephen L. </w:t>
      </w:r>
      <w:r w:rsidRPr="00D37926">
        <w:rPr>
          <w:rFonts w:eastAsia="Times New Roman"/>
          <w:b/>
          <w:bCs/>
          <w:sz w:val="24"/>
          <w:szCs w:val="24"/>
          <w:lang w:val="en-US"/>
        </w:rPr>
        <w:t>Battle report</w:t>
      </w:r>
      <w:r w:rsidRPr="00D37926">
        <w:rPr>
          <w:rFonts w:eastAsia="Times New Roman"/>
          <w:sz w:val="24"/>
          <w:szCs w:val="24"/>
          <w:lang w:val="en-US"/>
        </w:rPr>
        <w:t>: The Atlantic</w:t>
      </w:r>
    </w:p>
    <w:p w14:paraId="021F57B1" w14:textId="77777777" w:rsidR="001C2C75" w:rsidRPr="00D37926" w:rsidRDefault="001C2C75">
      <w:pPr>
        <w:spacing w:line="12" w:lineRule="exact"/>
        <w:rPr>
          <w:sz w:val="20"/>
          <w:szCs w:val="20"/>
          <w:lang w:val="en-US"/>
        </w:rPr>
      </w:pPr>
    </w:p>
    <w:p w14:paraId="0773CDBD" w14:textId="77777777" w:rsidR="001C2C75" w:rsidRPr="00D37926" w:rsidRDefault="00D37926">
      <w:pPr>
        <w:ind w:left="260"/>
        <w:rPr>
          <w:sz w:val="20"/>
          <w:szCs w:val="20"/>
          <w:lang w:val="en-US"/>
        </w:rPr>
      </w:pPr>
      <w:r w:rsidRPr="00D37926">
        <w:rPr>
          <w:rFonts w:eastAsia="Times New Roman"/>
          <w:sz w:val="24"/>
          <w:szCs w:val="24"/>
          <w:lang w:val="en-US"/>
        </w:rPr>
        <w:t>war. NewYork: Farrar and Rinehart, 1946.</w:t>
      </w:r>
    </w:p>
    <w:p w14:paraId="00A87421" w14:textId="77777777" w:rsidR="001C2C75" w:rsidRPr="00D37926" w:rsidRDefault="001C2C75">
      <w:pPr>
        <w:spacing w:line="264" w:lineRule="exact"/>
        <w:rPr>
          <w:sz w:val="20"/>
          <w:szCs w:val="20"/>
          <w:lang w:val="en-US"/>
        </w:rPr>
      </w:pPr>
    </w:p>
    <w:p w14:paraId="597BBD64" w14:textId="77777777" w:rsidR="001C2C75" w:rsidRPr="00D37926" w:rsidRDefault="00D37926">
      <w:pPr>
        <w:ind w:left="260"/>
        <w:rPr>
          <w:sz w:val="20"/>
          <w:szCs w:val="20"/>
          <w:lang w:val="en-US"/>
        </w:rPr>
      </w:pPr>
      <w:r w:rsidRPr="00D37926">
        <w:rPr>
          <w:rFonts w:eastAsia="Times New Roman"/>
          <w:sz w:val="24"/>
          <w:szCs w:val="24"/>
          <w:lang w:val="en-US"/>
        </w:rPr>
        <w:t xml:space="preserve">MAHAN, Alfred T. </w:t>
      </w:r>
      <w:r w:rsidRPr="00D37926">
        <w:rPr>
          <w:rFonts w:eastAsia="Times New Roman"/>
          <w:b/>
          <w:bCs/>
          <w:sz w:val="24"/>
          <w:szCs w:val="24"/>
          <w:lang w:val="en-US"/>
        </w:rPr>
        <w:t>The Influence of Sea Power upon History, 1660-1783</w:t>
      </w:r>
      <w:r w:rsidRPr="00D37926">
        <w:rPr>
          <w:rFonts w:eastAsia="Times New Roman"/>
          <w:sz w:val="24"/>
          <w:szCs w:val="24"/>
          <w:lang w:val="en-US"/>
        </w:rPr>
        <w:t>. 12th ed.</w:t>
      </w:r>
    </w:p>
    <w:p w14:paraId="7B1D84BD" w14:textId="77777777" w:rsidR="001C2C75" w:rsidRPr="00D37926" w:rsidRDefault="001C2C75">
      <w:pPr>
        <w:spacing w:line="12" w:lineRule="exact"/>
        <w:rPr>
          <w:sz w:val="20"/>
          <w:szCs w:val="20"/>
          <w:lang w:val="en-US"/>
        </w:rPr>
      </w:pPr>
    </w:p>
    <w:p w14:paraId="367A3C26" w14:textId="77777777" w:rsidR="001C2C75" w:rsidRPr="00D37926" w:rsidRDefault="00D37926">
      <w:pPr>
        <w:ind w:left="260"/>
        <w:rPr>
          <w:sz w:val="20"/>
          <w:szCs w:val="20"/>
          <w:lang w:val="en-US"/>
        </w:rPr>
      </w:pPr>
      <w:r w:rsidRPr="00D37926">
        <w:rPr>
          <w:rFonts w:eastAsia="Times New Roman"/>
          <w:sz w:val="24"/>
          <w:szCs w:val="24"/>
          <w:lang w:val="en-US"/>
        </w:rPr>
        <w:t>Boston: Little, Brown, and Company, 1890.</w:t>
      </w:r>
    </w:p>
    <w:p w14:paraId="0A625074" w14:textId="77777777" w:rsidR="001C2C75" w:rsidRPr="00D37926" w:rsidRDefault="001C2C75">
      <w:pPr>
        <w:spacing w:line="264" w:lineRule="exact"/>
        <w:rPr>
          <w:sz w:val="20"/>
          <w:szCs w:val="20"/>
          <w:lang w:val="en-US"/>
        </w:rPr>
      </w:pPr>
    </w:p>
    <w:p w14:paraId="78B53307" w14:textId="77777777" w:rsidR="001C2C75" w:rsidRPr="00D37926" w:rsidRDefault="00D37926">
      <w:pPr>
        <w:spacing w:line="281" w:lineRule="auto"/>
        <w:ind w:left="260" w:right="264"/>
        <w:rPr>
          <w:sz w:val="20"/>
          <w:szCs w:val="20"/>
          <w:lang w:val="en-US"/>
        </w:rPr>
      </w:pPr>
      <w:r w:rsidRPr="00D37926">
        <w:rPr>
          <w:rFonts w:eastAsia="Times New Roman"/>
          <w:sz w:val="24"/>
          <w:szCs w:val="24"/>
          <w:lang w:val="en-US"/>
        </w:rPr>
        <w:t xml:space="preserve">MCCANN JR, Frank D. </w:t>
      </w:r>
      <w:r w:rsidRPr="00D37926">
        <w:rPr>
          <w:rFonts w:eastAsia="Times New Roman"/>
          <w:b/>
          <w:bCs/>
          <w:sz w:val="24"/>
          <w:szCs w:val="24"/>
          <w:lang w:val="en-US"/>
        </w:rPr>
        <w:t>Aliança Brasil-Estados</w:t>
      </w:r>
      <w:r w:rsidRPr="00D37926">
        <w:rPr>
          <w:rFonts w:eastAsia="Times New Roman"/>
          <w:b/>
          <w:bCs/>
          <w:sz w:val="24"/>
          <w:szCs w:val="24"/>
          <w:lang w:val="en-US"/>
        </w:rPr>
        <w:t xml:space="preserve"> Unidos, 1937-1945.</w:t>
      </w:r>
      <w:r w:rsidRPr="00D37926">
        <w:rPr>
          <w:rFonts w:eastAsia="Times New Roman"/>
          <w:sz w:val="24"/>
          <w:szCs w:val="24"/>
          <w:lang w:val="en-US"/>
        </w:rPr>
        <w:t xml:space="preserve"> </w:t>
      </w:r>
      <w:r>
        <w:rPr>
          <w:rFonts w:eastAsia="Times New Roman"/>
          <w:sz w:val="24"/>
          <w:szCs w:val="24"/>
        </w:rPr>
        <w:t xml:space="preserve">Tradução Jayme Taddei e José Lívio Dantas. </w:t>
      </w:r>
      <w:r w:rsidRPr="00D37926">
        <w:rPr>
          <w:rFonts w:eastAsia="Times New Roman"/>
          <w:sz w:val="24"/>
          <w:szCs w:val="24"/>
          <w:lang w:val="en-US"/>
        </w:rPr>
        <w:t>Rio de Janeiro: Biblioteca do Exército, 1995.</w:t>
      </w:r>
    </w:p>
    <w:p w14:paraId="5A7378EB" w14:textId="77777777" w:rsidR="001C2C75" w:rsidRPr="00D37926" w:rsidRDefault="001C2C75">
      <w:pPr>
        <w:spacing w:line="182" w:lineRule="exact"/>
        <w:rPr>
          <w:sz w:val="20"/>
          <w:szCs w:val="20"/>
          <w:lang w:val="en-US"/>
        </w:rPr>
      </w:pPr>
    </w:p>
    <w:p w14:paraId="1AF2C66F" w14:textId="77777777" w:rsidR="001C2C75" w:rsidRPr="00D37926" w:rsidRDefault="00D37926">
      <w:pPr>
        <w:ind w:left="260"/>
        <w:rPr>
          <w:sz w:val="20"/>
          <w:szCs w:val="20"/>
          <w:lang w:val="en-US"/>
        </w:rPr>
      </w:pPr>
      <w:r w:rsidRPr="00D37926">
        <w:rPr>
          <w:rFonts w:eastAsia="Times New Roman"/>
          <w:sz w:val="24"/>
          <w:szCs w:val="24"/>
          <w:lang w:val="en-US"/>
        </w:rPr>
        <w:t xml:space="preserve">MORISON, Samuel Eliot. </w:t>
      </w:r>
      <w:r w:rsidRPr="00D37926">
        <w:rPr>
          <w:rFonts w:eastAsia="Times New Roman"/>
          <w:b/>
          <w:bCs/>
          <w:sz w:val="24"/>
          <w:szCs w:val="24"/>
          <w:lang w:val="en-US"/>
        </w:rPr>
        <w:t>The Battle of the Atlantic</w:t>
      </w:r>
      <w:r w:rsidRPr="00D37926">
        <w:rPr>
          <w:rFonts w:eastAsia="Times New Roman"/>
          <w:sz w:val="24"/>
          <w:szCs w:val="24"/>
          <w:lang w:val="en-US"/>
        </w:rPr>
        <w:t>: September 1939 - May 1943.</w:t>
      </w:r>
    </w:p>
    <w:p w14:paraId="6EB35BD9" w14:textId="77777777" w:rsidR="001C2C75" w:rsidRPr="00D37926" w:rsidRDefault="001C2C75">
      <w:pPr>
        <w:spacing w:line="12" w:lineRule="exact"/>
        <w:rPr>
          <w:sz w:val="20"/>
          <w:szCs w:val="20"/>
          <w:lang w:val="en-US"/>
        </w:rPr>
      </w:pPr>
    </w:p>
    <w:p w14:paraId="71D797A1" w14:textId="77777777" w:rsidR="001C2C75" w:rsidRPr="00D37926" w:rsidRDefault="00D37926">
      <w:pPr>
        <w:ind w:left="260"/>
        <w:rPr>
          <w:sz w:val="20"/>
          <w:szCs w:val="20"/>
          <w:lang w:val="en-US"/>
        </w:rPr>
      </w:pPr>
      <w:r w:rsidRPr="00D37926">
        <w:rPr>
          <w:rFonts w:eastAsia="Times New Roman"/>
          <w:sz w:val="24"/>
          <w:szCs w:val="24"/>
          <w:lang w:val="en-US"/>
        </w:rPr>
        <w:t>Urbana and Chicago: Atlantic Monthly/Little, Brown and Company, 198</w:t>
      </w:r>
      <w:r w:rsidRPr="00D37926">
        <w:rPr>
          <w:rFonts w:eastAsia="Times New Roman"/>
          <w:sz w:val="24"/>
          <w:szCs w:val="24"/>
          <w:lang w:val="en-US"/>
        </w:rPr>
        <w:t>4.</w:t>
      </w:r>
    </w:p>
    <w:p w14:paraId="76E0E8CE" w14:textId="77777777" w:rsidR="001C2C75" w:rsidRPr="00D37926" w:rsidRDefault="001C2C75">
      <w:pPr>
        <w:spacing w:line="187" w:lineRule="exact"/>
        <w:rPr>
          <w:sz w:val="20"/>
          <w:szCs w:val="20"/>
          <w:lang w:val="en-US"/>
        </w:rPr>
      </w:pPr>
    </w:p>
    <w:p w14:paraId="2D5027A4" w14:textId="77777777" w:rsidR="001C2C75" w:rsidRDefault="00D37926" w:rsidP="00D37926">
      <w:pPr>
        <w:numPr>
          <w:ilvl w:val="0"/>
          <w:numId w:val="105"/>
        </w:numPr>
        <w:tabs>
          <w:tab w:val="left" w:pos="1818"/>
        </w:tabs>
        <w:spacing w:line="281" w:lineRule="auto"/>
        <w:ind w:left="260" w:right="264" w:firstLine="1418"/>
        <w:rPr>
          <w:rFonts w:eastAsia="Times New Roman"/>
          <w:sz w:val="24"/>
          <w:szCs w:val="24"/>
        </w:rPr>
      </w:pPr>
      <w:r w:rsidRPr="00D37926">
        <w:rPr>
          <w:rFonts w:eastAsia="Times New Roman"/>
          <w:b/>
          <w:bCs/>
          <w:sz w:val="24"/>
          <w:szCs w:val="24"/>
          <w:lang w:val="en-US"/>
        </w:rPr>
        <w:t xml:space="preserve">The two-ocean war: </w:t>
      </w:r>
      <w:r w:rsidRPr="00D37926">
        <w:rPr>
          <w:rFonts w:eastAsia="Times New Roman"/>
          <w:sz w:val="24"/>
          <w:szCs w:val="24"/>
          <w:lang w:val="en-US"/>
        </w:rPr>
        <w:t>A short history of the United States Navy in the</w:t>
      </w:r>
      <w:r w:rsidRPr="00D37926">
        <w:rPr>
          <w:rFonts w:eastAsia="Times New Roman"/>
          <w:b/>
          <w:bCs/>
          <w:sz w:val="24"/>
          <w:szCs w:val="24"/>
          <w:lang w:val="en-US"/>
        </w:rPr>
        <w:t xml:space="preserve"> </w:t>
      </w:r>
      <w:r w:rsidRPr="00D37926">
        <w:rPr>
          <w:rFonts w:eastAsia="Times New Roman"/>
          <w:sz w:val="24"/>
          <w:szCs w:val="24"/>
          <w:lang w:val="en-US"/>
        </w:rPr>
        <w:t xml:space="preserve">Second World War. </w:t>
      </w:r>
      <w:r>
        <w:rPr>
          <w:rFonts w:eastAsia="Times New Roman"/>
          <w:sz w:val="24"/>
          <w:szCs w:val="24"/>
        </w:rPr>
        <w:t>Boston: Little, Brown and Company, 1963.</w:t>
      </w:r>
    </w:p>
    <w:p w14:paraId="770D7B5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07552" behindDoc="1" locked="0" layoutInCell="0" allowOverlap="1" wp14:anchorId="77772180" wp14:editId="304D2B67">
                <wp:simplePos x="0" y="0"/>
                <wp:positionH relativeFrom="column">
                  <wp:posOffset>165735</wp:posOffset>
                </wp:positionH>
                <wp:positionV relativeFrom="paragraph">
                  <wp:posOffset>-229235</wp:posOffset>
                </wp:positionV>
                <wp:extent cx="899160" cy="0"/>
                <wp:effectExtent l="0" t="0" r="0" b="0"/>
                <wp:wrapNone/>
                <wp:docPr id="102" name="Shape 1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99160" cy="4763"/>
                        </a:xfrm>
                        <a:prstGeom prst="line">
                          <a:avLst/>
                        </a:prstGeom>
                        <a:solidFill>
                          <a:srgbClr val="FFFFFF"/>
                        </a:solidFill>
                        <a:ln w="7620">
                          <a:solidFill>
                            <a:srgbClr val="000000"/>
                          </a:solidFill>
                          <a:miter lim="800000"/>
                          <a:headEnd/>
                          <a:tailEnd/>
                        </a:ln>
                      </wps:spPr>
                      <wps:bodyPr/>
                    </wps:wsp>
                  </a:graphicData>
                </a:graphic>
              </wp:anchor>
            </w:drawing>
          </mc:Choice>
          <mc:Fallback>
            <w:pict>
              <v:line w14:anchorId="18DA5E25" id="Shape 102" o:spid="_x0000_s1026" style="position:absolute;z-index:-251708928;visibility:visible;mso-wrap-style:square;mso-wrap-distance-left:9pt;mso-wrap-distance-top:0;mso-wrap-distance-right:9pt;mso-wrap-distance-bottom:0;mso-position-horizontal:absolute;mso-position-horizontal-relative:text;mso-position-vertical:absolute;mso-position-vertical-relative:text" from="13.05pt,-18.05pt" to="83.85pt,-1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o8DVuQEAAIIDAAAOAAAAZHJzL2Uyb0RvYy54bWysU8tu2zAQvBfoPxC815LdwkkEyzkkdS9B&#10;ayDtB6xJyiLCF7isJf99l5Ttxm1PRXggtLvD4c4stbofrWEHFVF71/L5rOZMOeGldvuW//i++XDL&#10;GSZwEox3quVHhfx+/f7dagiNWvjeG6kiIxKHzRBa3qcUmqpC0SsLOPNBOSp2PlpIFMZ9JSMMxG5N&#10;tajrZTX4KEP0QiFS9nEq8nXh7zol0reuQ5WYaTn1lsoey77Le7VeQbOPEHotTm3Af3RhQTu69EL1&#10;CAnYz6j/orJaRI++SzPhbeW7TgtVNJCaef2HmucegipayBwMF5vw7WjF18M2Mi1pdvWCMweWhlTu&#10;ZTlB9gwBG0I9uG3MAsXonsOTFy9IteqqmAMME2zsos1wUsjGYvfxYrcaExOUvL27my9pKIJKn26W&#10;H/NtFTTnoyFi+qK8Zfmj5Ua77AU0cHjCNEHPkJxGb7TcaGNKEPe7BxPZAWjum7JO7Fcw49jQ8pvl&#10;oi7MVzV8TVGX9S8KqxM9YKMt6bmAoOkVyM9OUpvQJNBm+iZ1xp1sm5zKnu28PG7j2U4adLHh9Cjz&#10;S3odl9O/f531LwAAAP//AwBQSwMEFAAGAAgAAAAhAP2/gHnbAAAACgEAAA8AAABkcnMvZG93bnJl&#10;di54bWxMj11LwzAUhu8F/0M4gndbuk3SUZsOEUS8XKfgZdYc22pyUpJ0q//eFAbz7nw8vOc55W6y&#10;hp3Qh96RhNUyA4bUON1TK+H98LLYAgtRkVbGEUr4xQC76vamVIV2Z9rjqY4tSyEUCiWhi3EoOA9N&#10;h1aFpRuQ0u7Leatian3LtVfnFG4NX2eZ4Fb1lC50asDnDpuferQSNqM4tNvXD/8tzGe9Hwf/5h9y&#10;Ke/vpqdHYBGneIVh1k/qUCWnoxtJB2YkrMUqkRIWm7mYAZHnwI6XCa9K/v+F6g8AAP//AwBQSwEC&#10;LQAUAAYACAAAACEAtoM4kv4AAADhAQAAEwAAAAAAAAAAAAAAAAAAAAAAW0NvbnRlbnRfVHlwZXNd&#10;LnhtbFBLAQItABQABgAIAAAAIQA4/SH/1gAAAJQBAAALAAAAAAAAAAAAAAAAAC8BAABfcmVscy8u&#10;cmVsc1BLAQItABQABgAIAAAAIQD6o8DVuQEAAIIDAAAOAAAAAAAAAAAAAAAAAC4CAABkcnMvZTJv&#10;RG9jLnhtbFBLAQItABQABgAIAAAAIQD9v4B52wAAAAoBAAAPAAAAAAAAAAAAAAAAABMEAABkcnMv&#10;ZG93bnJldi54bWxQSwUGAAAAAAQABADzAAAAGwUAAAAA&#10;" o:allowincell="f" filled="t" strokeweight=".6pt">
                <v:stroke joinstyle="miter"/>
                <o:lock v:ext="edit" shapetype="f"/>
              </v:line>
            </w:pict>
          </mc:Fallback>
        </mc:AlternateContent>
      </w:r>
    </w:p>
    <w:p w14:paraId="5B41C4B8" w14:textId="77777777" w:rsidR="001C2C75" w:rsidRDefault="001C2C75">
      <w:pPr>
        <w:spacing w:line="162" w:lineRule="exact"/>
        <w:rPr>
          <w:sz w:val="20"/>
          <w:szCs w:val="20"/>
        </w:rPr>
      </w:pPr>
    </w:p>
    <w:p w14:paraId="0524BA76" w14:textId="77777777" w:rsidR="001C2C75" w:rsidRPr="00D37926" w:rsidRDefault="00D37926">
      <w:pPr>
        <w:spacing w:line="281" w:lineRule="auto"/>
        <w:ind w:left="260" w:right="264"/>
        <w:jc w:val="both"/>
        <w:rPr>
          <w:sz w:val="20"/>
          <w:szCs w:val="20"/>
          <w:lang w:val="en-US"/>
        </w:rPr>
      </w:pPr>
      <w:r w:rsidRPr="00D37926">
        <w:rPr>
          <w:rFonts w:eastAsia="Times New Roman"/>
          <w:sz w:val="24"/>
          <w:szCs w:val="24"/>
          <w:lang w:val="en-US"/>
        </w:rPr>
        <w:t xml:space="preserve">OVERY, Richard. </w:t>
      </w:r>
      <w:r w:rsidRPr="00D37926">
        <w:rPr>
          <w:rFonts w:eastAsia="Times New Roman"/>
          <w:b/>
          <w:bCs/>
          <w:sz w:val="24"/>
          <w:szCs w:val="24"/>
          <w:lang w:val="en-US"/>
        </w:rPr>
        <w:t>Why the Allies won</w:t>
      </w:r>
      <w:r w:rsidRPr="00D37926">
        <w:rPr>
          <w:rFonts w:eastAsia="Times New Roman"/>
          <w:sz w:val="24"/>
          <w:szCs w:val="24"/>
          <w:lang w:val="en-US"/>
        </w:rPr>
        <w:t>. 1st ed. New York: W. W. Norton and Company, 1996.</w:t>
      </w:r>
    </w:p>
    <w:p w14:paraId="6D11FEC1" w14:textId="77777777" w:rsidR="001C2C75" w:rsidRPr="00D37926" w:rsidRDefault="001C2C75">
      <w:pPr>
        <w:spacing w:line="186" w:lineRule="exact"/>
        <w:rPr>
          <w:sz w:val="20"/>
          <w:szCs w:val="20"/>
          <w:lang w:val="en-US"/>
        </w:rPr>
      </w:pPr>
    </w:p>
    <w:p w14:paraId="666733AA" w14:textId="77777777" w:rsidR="001C2C75" w:rsidRDefault="00D37926">
      <w:pPr>
        <w:spacing w:line="259" w:lineRule="auto"/>
        <w:ind w:left="260" w:right="264"/>
        <w:jc w:val="both"/>
        <w:rPr>
          <w:sz w:val="20"/>
          <w:szCs w:val="20"/>
        </w:rPr>
      </w:pPr>
      <w:r>
        <w:rPr>
          <w:rFonts w:eastAsia="Times New Roman"/>
          <w:sz w:val="24"/>
          <w:szCs w:val="24"/>
        </w:rPr>
        <w:t xml:space="preserve">ROHWER, Jürgen. Operações navais da Alemanha no litoral do Brasil durante a Segunda Guerra Mundial. </w:t>
      </w:r>
      <w:r>
        <w:rPr>
          <w:rFonts w:eastAsia="Times New Roman"/>
          <w:b/>
          <w:bCs/>
          <w:sz w:val="24"/>
          <w:szCs w:val="24"/>
        </w:rPr>
        <w:t>Navigator</w:t>
      </w:r>
      <w:r>
        <w:rPr>
          <w:rFonts w:eastAsia="Times New Roman"/>
          <w:sz w:val="24"/>
          <w:szCs w:val="24"/>
        </w:rPr>
        <w:t>: Subsídios para a história marítima do Brasil, Rio de Janeiro, n. 18, p. 3-38, 1982.</w:t>
      </w:r>
    </w:p>
    <w:p w14:paraId="2035DCD9" w14:textId="77777777" w:rsidR="001C2C75" w:rsidRDefault="001C2C75">
      <w:pPr>
        <w:spacing w:line="207" w:lineRule="exact"/>
        <w:rPr>
          <w:sz w:val="20"/>
          <w:szCs w:val="20"/>
        </w:rPr>
      </w:pPr>
    </w:p>
    <w:p w14:paraId="4D662D60" w14:textId="77777777" w:rsidR="001C2C75" w:rsidRPr="00D37926" w:rsidRDefault="00D37926">
      <w:pPr>
        <w:ind w:left="260"/>
        <w:rPr>
          <w:sz w:val="20"/>
          <w:szCs w:val="20"/>
          <w:lang w:val="en-US"/>
        </w:rPr>
      </w:pPr>
      <w:r w:rsidRPr="00D37926">
        <w:rPr>
          <w:rFonts w:eastAsia="Times New Roman"/>
          <w:sz w:val="24"/>
          <w:szCs w:val="24"/>
          <w:lang w:val="en-US"/>
        </w:rPr>
        <w:t xml:space="preserve">ROSCOE, Theodore. </w:t>
      </w:r>
      <w:r w:rsidRPr="00D37926">
        <w:rPr>
          <w:rFonts w:eastAsia="Times New Roman"/>
          <w:b/>
          <w:bCs/>
          <w:sz w:val="24"/>
          <w:szCs w:val="24"/>
          <w:lang w:val="en-US"/>
        </w:rPr>
        <w:t>United States destroyer operations in Worl</w:t>
      </w:r>
      <w:r w:rsidRPr="00D37926">
        <w:rPr>
          <w:rFonts w:eastAsia="Times New Roman"/>
          <w:b/>
          <w:bCs/>
          <w:sz w:val="24"/>
          <w:szCs w:val="24"/>
          <w:lang w:val="en-US"/>
        </w:rPr>
        <w:t>d War II</w:t>
      </w:r>
      <w:r w:rsidRPr="00D37926">
        <w:rPr>
          <w:rFonts w:eastAsia="Times New Roman"/>
          <w:sz w:val="24"/>
          <w:szCs w:val="24"/>
          <w:lang w:val="en-US"/>
        </w:rPr>
        <w:t>. 3rd ed.</w:t>
      </w:r>
    </w:p>
    <w:p w14:paraId="63E78CB9" w14:textId="77777777" w:rsidR="001C2C75" w:rsidRPr="00D37926" w:rsidRDefault="001C2C75">
      <w:pPr>
        <w:spacing w:line="12" w:lineRule="exact"/>
        <w:rPr>
          <w:sz w:val="20"/>
          <w:szCs w:val="20"/>
          <w:lang w:val="en-US"/>
        </w:rPr>
      </w:pPr>
    </w:p>
    <w:p w14:paraId="450E6EAC" w14:textId="77777777" w:rsidR="001C2C75" w:rsidRPr="00D37926" w:rsidRDefault="00D37926">
      <w:pPr>
        <w:ind w:left="260"/>
        <w:rPr>
          <w:sz w:val="20"/>
          <w:szCs w:val="20"/>
          <w:lang w:val="en-US"/>
        </w:rPr>
      </w:pPr>
      <w:r w:rsidRPr="00D37926">
        <w:rPr>
          <w:rFonts w:eastAsia="Times New Roman"/>
          <w:sz w:val="24"/>
          <w:szCs w:val="24"/>
          <w:lang w:val="en-US"/>
        </w:rPr>
        <w:t>Annapolis: Naval Institute, 1960.</w:t>
      </w:r>
    </w:p>
    <w:p w14:paraId="55B891AD" w14:textId="77777777" w:rsidR="001C2C75" w:rsidRPr="00D37926" w:rsidRDefault="001C2C75">
      <w:pPr>
        <w:spacing w:line="264" w:lineRule="exact"/>
        <w:rPr>
          <w:sz w:val="20"/>
          <w:szCs w:val="20"/>
          <w:lang w:val="en-US"/>
        </w:rPr>
      </w:pPr>
    </w:p>
    <w:p w14:paraId="24B987D8" w14:textId="77777777" w:rsidR="001C2C75" w:rsidRPr="00D37926" w:rsidRDefault="00D37926">
      <w:pPr>
        <w:spacing w:line="260" w:lineRule="auto"/>
        <w:ind w:left="260" w:right="264"/>
        <w:jc w:val="both"/>
        <w:rPr>
          <w:sz w:val="20"/>
          <w:szCs w:val="20"/>
          <w:lang w:val="en-US"/>
        </w:rPr>
      </w:pPr>
      <w:r w:rsidRPr="00D37926">
        <w:rPr>
          <w:rFonts w:eastAsia="Times New Roman"/>
          <w:sz w:val="24"/>
          <w:szCs w:val="24"/>
          <w:lang w:val="en-US"/>
        </w:rPr>
        <w:t xml:space="preserve">ROUT, Leslie B.; John F. Bratzel. </w:t>
      </w:r>
      <w:r w:rsidRPr="00D37926">
        <w:rPr>
          <w:rFonts w:eastAsia="Times New Roman"/>
          <w:b/>
          <w:bCs/>
          <w:sz w:val="24"/>
          <w:szCs w:val="24"/>
          <w:lang w:val="en-US"/>
        </w:rPr>
        <w:t>The shadow war</w:t>
      </w:r>
      <w:r w:rsidRPr="00D37926">
        <w:rPr>
          <w:rFonts w:eastAsia="Times New Roman"/>
          <w:sz w:val="24"/>
          <w:szCs w:val="24"/>
          <w:lang w:val="en-US"/>
        </w:rPr>
        <w:t>: German espionage and United States counterespionage in Latin America during World War II. Frederick: University Publications of America, 1986.</w:t>
      </w:r>
    </w:p>
    <w:p w14:paraId="7C9D35D1" w14:textId="77777777" w:rsidR="001C2C75" w:rsidRPr="00D37926" w:rsidRDefault="001C2C75">
      <w:pPr>
        <w:spacing w:line="207" w:lineRule="exact"/>
        <w:rPr>
          <w:sz w:val="20"/>
          <w:szCs w:val="20"/>
          <w:lang w:val="en-US"/>
        </w:rPr>
      </w:pPr>
    </w:p>
    <w:p w14:paraId="362696A7" w14:textId="77777777" w:rsidR="001C2C75" w:rsidRPr="00D37926" w:rsidRDefault="00D37926">
      <w:pPr>
        <w:ind w:left="260"/>
        <w:rPr>
          <w:sz w:val="20"/>
          <w:szCs w:val="20"/>
          <w:lang w:val="en-US"/>
        </w:rPr>
      </w:pPr>
      <w:r w:rsidRPr="00D37926">
        <w:rPr>
          <w:rFonts w:eastAsia="Times New Roman"/>
          <w:sz w:val="24"/>
          <w:szCs w:val="24"/>
          <w:lang w:val="en-US"/>
        </w:rPr>
        <w:t xml:space="preserve">RUNYAN, </w:t>
      </w:r>
      <w:r w:rsidRPr="00D37926">
        <w:rPr>
          <w:rFonts w:eastAsia="Times New Roman"/>
          <w:sz w:val="24"/>
          <w:szCs w:val="24"/>
          <w:lang w:val="en-US"/>
        </w:rPr>
        <w:t xml:space="preserve">Timothy J.; COPES, Jan M. (Eds.). </w:t>
      </w:r>
      <w:r w:rsidRPr="00D37926">
        <w:rPr>
          <w:rFonts w:eastAsia="Times New Roman"/>
          <w:b/>
          <w:bCs/>
          <w:sz w:val="24"/>
          <w:szCs w:val="24"/>
          <w:lang w:val="en-US"/>
        </w:rPr>
        <w:t>To die gallantly</w:t>
      </w:r>
      <w:r w:rsidRPr="00D37926">
        <w:rPr>
          <w:rFonts w:eastAsia="Times New Roman"/>
          <w:sz w:val="24"/>
          <w:szCs w:val="24"/>
          <w:lang w:val="en-US"/>
        </w:rPr>
        <w:t>: The Battle of the</w:t>
      </w:r>
    </w:p>
    <w:p w14:paraId="016E44BC" w14:textId="77777777" w:rsidR="001C2C75" w:rsidRPr="00D37926" w:rsidRDefault="001C2C75">
      <w:pPr>
        <w:spacing w:line="12" w:lineRule="exact"/>
        <w:rPr>
          <w:sz w:val="20"/>
          <w:szCs w:val="20"/>
          <w:lang w:val="en-US"/>
        </w:rPr>
      </w:pPr>
    </w:p>
    <w:p w14:paraId="7E4F9F62" w14:textId="77777777" w:rsidR="001C2C75" w:rsidRDefault="00D37926">
      <w:pPr>
        <w:ind w:left="260"/>
        <w:rPr>
          <w:sz w:val="20"/>
          <w:szCs w:val="20"/>
        </w:rPr>
      </w:pPr>
      <w:r>
        <w:rPr>
          <w:rFonts w:eastAsia="Times New Roman"/>
          <w:sz w:val="24"/>
          <w:szCs w:val="24"/>
        </w:rPr>
        <w:t>Atlantic. Boulder: Westview, 1994.</w:t>
      </w:r>
    </w:p>
    <w:p w14:paraId="4FA2708E" w14:textId="77777777" w:rsidR="001C2C75" w:rsidRDefault="001C2C75">
      <w:pPr>
        <w:sectPr w:rsidR="001C2C75">
          <w:pgSz w:w="11900" w:h="16840"/>
          <w:pgMar w:top="1386" w:right="1440" w:bottom="1440" w:left="1440" w:header="0" w:footer="0" w:gutter="0"/>
          <w:cols w:space="720" w:equalWidth="0">
            <w:col w:w="9024"/>
          </w:cols>
        </w:sectPr>
      </w:pPr>
    </w:p>
    <w:p w14:paraId="25C4EA01" w14:textId="77777777" w:rsidR="001C2C75" w:rsidRDefault="001C2C75">
      <w:pPr>
        <w:spacing w:line="200" w:lineRule="exact"/>
        <w:rPr>
          <w:sz w:val="20"/>
          <w:szCs w:val="20"/>
        </w:rPr>
      </w:pPr>
      <w:bookmarkStart w:id="175" w:name="page176"/>
      <w:bookmarkEnd w:id="175"/>
    </w:p>
    <w:p w14:paraId="0E51E9DB" w14:textId="77777777" w:rsidR="001C2C75" w:rsidRDefault="001C2C75">
      <w:pPr>
        <w:spacing w:line="225" w:lineRule="exact"/>
        <w:rPr>
          <w:sz w:val="20"/>
          <w:szCs w:val="20"/>
        </w:rPr>
      </w:pPr>
    </w:p>
    <w:p w14:paraId="77852097" w14:textId="77777777" w:rsidR="001C2C75" w:rsidRDefault="00D37926">
      <w:pPr>
        <w:ind w:right="4"/>
        <w:jc w:val="center"/>
        <w:rPr>
          <w:sz w:val="20"/>
          <w:szCs w:val="20"/>
        </w:rPr>
      </w:pPr>
      <w:r>
        <w:rPr>
          <w:rFonts w:eastAsia="Times New Roman"/>
          <w:b/>
          <w:bCs/>
          <w:sz w:val="28"/>
          <w:szCs w:val="28"/>
          <w:u w:val="single"/>
        </w:rPr>
        <w:t>5. MISSÃO, DESTINO E IDENTIDADE NACIONAL</w:t>
      </w:r>
    </w:p>
    <w:p w14:paraId="49403D3C" w14:textId="77777777" w:rsidR="001C2C75" w:rsidRDefault="001C2C75">
      <w:pPr>
        <w:spacing w:line="200" w:lineRule="exact"/>
        <w:rPr>
          <w:sz w:val="20"/>
          <w:szCs w:val="20"/>
        </w:rPr>
      </w:pPr>
    </w:p>
    <w:p w14:paraId="407A14B8" w14:textId="77777777" w:rsidR="001C2C75" w:rsidRDefault="001C2C75">
      <w:pPr>
        <w:spacing w:line="355" w:lineRule="exact"/>
        <w:rPr>
          <w:sz w:val="20"/>
          <w:szCs w:val="20"/>
        </w:rPr>
      </w:pPr>
    </w:p>
    <w:p w14:paraId="26799C3B" w14:textId="77777777" w:rsidR="001C2C75" w:rsidRDefault="00D37926">
      <w:pPr>
        <w:spacing w:line="329" w:lineRule="auto"/>
        <w:ind w:left="460" w:right="404" w:hanging="64"/>
        <w:rPr>
          <w:sz w:val="20"/>
          <w:szCs w:val="20"/>
        </w:rPr>
      </w:pPr>
      <w:r>
        <w:rPr>
          <w:rFonts w:eastAsia="Times New Roman"/>
          <w:i/>
          <w:iCs/>
          <w:sz w:val="35"/>
          <w:szCs w:val="35"/>
        </w:rPr>
        <w:t xml:space="preserve">O Americanismo nas Páginas da Revista The Missionary Voice (1911-1932): breves apontamentos. </w:t>
      </w:r>
      <w:r>
        <w:rPr>
          <w:rFonts w:eastAsia="Times New Roman"/>
          <w:sz w:val="35"/>
          <w:szCs w:val="35"/>
        </w:rPr>
        <w:t>Jackson Pires</w:t>
      </w:r>
    </w:p>
    <w:p w14:paraId="226B3E8E" w14:textId="77777777" w:rsidR="001C2C75" w:rsidRDefault="001C2C75">
      <w:pPr>
        <w:spacing w:line="200" w:lineRule="exact"/>
        <w:rPr>
          <w:sz w:val="20"/>
          <w:szCs w:val="20"/>
        </w:rPr>
      </w:pPr>
    </w:p>
    <w:p w14:paraId="074B8D21" w14:textId="77777777" w:rsidR="001C2C75" w:rsidRDefault="001C2C75">
      <w:pPr>
        <w:spacing w:line="200" w:lineRule="exact"/>
        <w:rPr>
          <w:sz w:val="20"/>
          <w:szCs w:val="20"/>
        </w:rPr>
      </w:pPr>
    </w:p>
    <w:p w14:paraId="7871DFA9" w14:textId="77777777" w:rsidR="001C2C75" w:rsidRDefault="001C2C75">
      <w:pPr>
        <w:spacing w:line="283" w:lineRule="exact"/>
        <w:rPr>
          <w:sz w:val="20"/>
          <w:szCs w:val="20"/>
        </w:rPr>
      </w:pPr>
    </w:p>
    <w:p w14:paraId="439E4AD5" w14:textId="77777777" w:rsidR="001C2C75" w:rsidRDefault="00D37926">
      <w:pPr>
        <w:ind w:right="264"/>
        <w:jc w:val="right"/>
        <w:rPr>
          <w:sz w:val="20"/>
          <w:szCs w:val="20"/>
        </w:rPr>
      </w:pPr>
      <w:r>
        <w:rPr>
          <w:rFonts w:eastAsia="Times New Roman"/>
          <w:sz w:val="24"/>
          <w:szCs w:val="24"/>
        </w:rPr>
        <w:t>Mestre em História pela PPGH-UFF</w:t>
      </w:r>
    </w:p>
    <w:p w14:paraId="2AA9B1B6" w14:textId="77777777" w:rsidR="001C2C75" w:rsidRDefault="001C2C75">
      <w:pPr>
        <w:spacing w:line="8" w:lineRule="exact"/>
        <w:rPr>
          <w:sz w:val="20"/>
          <w:szCs w:val="20"/>
        </w:rPr>
      </w:pPr>
    </w:p>
    <w:p w14:paraId="4B134EE9" w14:textId="77777777" w:rsidR="001C2C75" w:rsidRDefault="00D37926">
      <w:pPr>
        <w:ind w:right="264"/>
        <w:jc w:val="right"/>
        <w:rPr>
          <w:sz w:val="20"/>
          <w:szCs w:val="20"/>
        </w:rPr>
      </w:pPr>
      <w:r>
        <w:rPr>
          <w:rFonts w:eastAsia="Times New Roman"/>
          <w:sz w:val="24"/>
          <w:szCs w:val="24"/>
        </w:rPr>
        <w:t>pires.jackson@gmail.com</w:t>
      </w:r>
    </w:p>
    <w:p w14:paraId="3EC71889" w14:textId="77777777" w:rsidR="001C2C75" w:rsidRDefault="001C2C75">
      <w:pPr>
        <w:spacing w:line="200" w:lineRule="exact"/>
        <w:rPr>
          <w:sz w:val="20"/>
          <w:szCs w:val="20"/>
        </w:rPr>
      </w:pPr>
    </w:p>
    <w:p w14:paraId="77051C14" w14:textId="77777777" w:rsidR="001C2C75" w:rsidRDefault="001C2C75">
      <w:pPr>
        <w:spacing w:line="309" w:lineRule="exact"/>
        <w:rPr>
          <w:sz w:val="20"/>
          <w:szCs w:val="20"/>
        </w:rPr>
      </w:pPr>
    </w:p>
    <w:p w14:paraId="1A132314" w14:textId="77777777" w:rsidR="001C2C75" w:rsidRDefault="00D37926">
      <w:pPr>
        <w:spacing w:line="360" w:lineRule="auto"/>
        <w:ind w:left="260" w:right="264" w:firstLine="709"/>
        <w:jc w:val="both"/>
        <w:rPr>
          <w:sz w:val="20"/>
          <w:szCs w:val="20"/>
        </w:rPr>
      </w:pPr>
      <w:r>
        <w:rPr>
          <w:rFonts w:eastAsia="Times New Roman"/>
          <w:sz w:val="24"/>
          <w:szCs w:val="24"/>
        </w:rPr>
        <w:t>O presente texto tem o objetivo de apresentar as considerações preliminares de pesquis</w:t>
      </w:r>
      <w:r>
        <w:rPr>
          <w:rFonts w:eastAsia="Times New Roman"/>
          <w:sz w:val="24"/>
          <w:szCs w:val="24"/>
        </w:rPr>
        <w:t>a que ora se inicia e que busca discutir as construções culturais e as apropriações simbólicas, frente às discussões sobre a própria identidade estadunidense, feitas por missionários e missionárias envolvidos nos empreendimentos internacionais da Igreja Me</w:t>
      </w:r>
      <w:r>
        <w:rPr>
          <w:rFonts w:eastAsia="Times New Roman"/>
          <w:sz w:val="24"/>
          <w:szCs w:val="24"/>
        </w:rPr>
        <w:t>todista Episcopal do Sul dos Estados Unidos.</w:t>
      </w:r>
    </w:p>
    <w:p w14:paraId="6B357AD3" w14:textId="77777777" w:rsidR="001C2C75" w:rsidRDefault="00D37926">
      <w:pPr>
        <w:spacing w:line="349" w:lineRule="auto"/>
        <w:ind w:left="260" w:right="264" w:firstLine="709"/>
        <w:jc w:val="both"/>
        <w:rPr>
          <w:sz w:val="20"/>
          <w:szCs w:val="20"/>
        </w:rPr>
      </w:pPr>
      <w:r>
        <w:rPr>
          <w:rFonts w:eastAsia="Times New Roman"/>
          <w:sz w:val="24"/>
          <w:szCs w:val="24"/>
        </w:rPr>
        <w:t xml:space="preserve">Nosso objeto central de estudo é a revista estadunidense </w:t>
      </w:r>
      <w:r>
        <w:rPr>
          <w:rFonts w:eastAsia="Times New Roman"/>
          <w:i/>
          <w:iCs/>
          <w:sz w:val="24"/>
          <w:szCs w:val="24"/>
        </w:rPr>
        <w:t>TheMissionary Voice</w:t>
      </w:r>
      <w:r>
        <w:rPr>
          <w:rFonts w:eastAsia="Times New Roman"/>
          <w:sz w:val="24"/>
          <w:szCs w:val="24"/>
        </w:rPr>
        <w:t>. Este periódico foi publicado mensalmente em Nashville, Tennessee, e editado pelo Departamento de Educação e Promoção (</w:t>
      </w:r>
      <w:r>
        <w:rPr>
          <w:rFonts w:eastAsia="Times New Roman"/>
          <w:i/>
          <w:iCs/>
          <w:sz w:val="24"/>
          <w:szCs w:val="24"/>
        </w:rPr>
        <w:t>Departamentof Education and Promotion</w:t>
      </w:r>
      <w:r>
        <w:rPr>
          <w:rFonts w:eastAsia="Times New Roman"/>
          <w:sz w:val="24"/>
          <w:szCs w:val="24"/>
        </w:rPr>
        <w:t>) da Junta de Missões (</w:t>
      </w:r>
      <w:r>
        <w:rPr>
          <w:rFonts w:eastAsia="Times New Roman"/>
          <w:i/>
          <w:iCs/>
          <w:sz w:val="24"/>
          <w:szCs w:val="24"/>
        </w:rPr>
        <w:t>Board of Mission</w:t>
      </w:r>
      <w:r>
        <w:rPr>
          <w:rFonts w:eastAsia="Times New Roman"/>
          <w:sz w:val="24"/>
          <w:szCs w:val="24"/>
        </w:rPr>
        <w:t xml:space="preserve">) da Igreja Metodista Episcopal do Sul dos Estados Unidos. </w:t>
      </w:r>
      <w:r>
        <w:rPr>
          <w:rFonts w:eastAsia="Times New Roman"/>
          <w:sz w:val="31"/>
          <w:szCs w:val="31"/>
          <w:vertAlign w:val="superscript"/>
        </w:rPr>
        <w:t>1</w:t>
      </w:r>
      <w:r>
        <w:rPr>
          <w:rFonts w:eastAsia="Times New Roman"/>
          <w:sz w:val="24"/>
          <w:szCs w:val="24"/>
        </w:rPr>
        <w:t xml:space="preserve"> Composta de duas fases, a revista circulou inicialmente com o nome </w:t>
      </w:r>
      <w:r>
        <w:rPr>
          <w:rFonts w:eastAsia="Times New Roman"/>
          <w:i/>
          <w:iCs/>
          <w:sz w:val="24"/>
          <w:szCs w:val="24"/>
        </w:rPr>
        <w:t>TheMissionary Voice</w:t>
      </w:r>
      <w:r>
        <w:rPr>
          <w:rFonts w:eastAsia="Times New Roman"/>
          <w:sz w:val="24"/>
          <w:szCs w:val="24"/>
        </w:rPr>
        <w:t>, entre janeiro de 1911 e abril d</w:t>
      </w:r>
      <w:r>
        <w:rPr>
          <w:rFonts w:eastAsia="Times New Roman"/>
          <w:sz w:val="24"/>
          <w:szCs w:val="24"/>
        </w:rPr>
        <w:t>e 1932, momento em que passou a</w:t>
      </w:r>
      <w:r>
        <w:rPr>
          <w:rFonts w:eastAsia="Times New Roman"/>
          <w:i/>
          <w:iCs/>
          <w:sz w:val="24"/>
          <w:szCs w:val="24"/>
        </w:rPr>
        <w:t xml:space="preserve"> </w:t>
      </w:r>
      <w:r>
        <w:rPr>
          <w:rFonts w:eastAsia="Times New Roman"/>
          <w:sz w:val="24"/>
          <w:szCs w:val="24"/>
        </w:rPr>
        <w:t xml:space="preserve">se chamar </w:t>
      </w:r>
      <w:r>
        <w:rPr>
          <w:rFonts w:eastAsia="Times New Roman"/>
          <w:i/>
          <w:iCs/>
          <w:sz w:val="24"/>
          <w:szCs w:val="24"/>
        </w:rPr>
        <w:t>TheWorld Outlook.</w:t>
      </w:r>
      <w:r>
        <w:rPr>
          <w:rFonts w:eastAsia="Times New Roman"/>
          <w:sz w:val="24"/>
          <w:szCs w:val="24"/>
        </w:rPr>
        <w:t xml:space="preserve"> Com esse novo nome a revista seguiu sendo publicada até o momento de seu encerramento em dezembro de 1969. Esse projeto editorial ocupou o destacado papel de canal de comunicação dos empreendiment</w:t>
      </w:r>
      <w:r>
        <w:rPr>
          <w:rFonts w:eastAsia="Times New Roman"/>
          <w:sz w:val="24"/>
          <w:szCs w:val="24"/>
        </w:rPr>
        <w:t>os missionários coordenados pela Junta de Missões e os membros daquela Igreja.</w:t>
      </w:r>
    </w:p>
    <w:p w14:paraId="7DB5D235" w14:textId="77777777" w:rsidR="001C2C75" w:rsidRDefault="001C2C75">
      <w:pPr>
        <w:spacing w:line="9" w:lineRule="exact"/>
        <w:rPr>
          <w:sz w:val="20"/>
          <w:szCs w:val="20"/>
        </w:rPr>
      </w:pPr>
    </w:p>
    <w:p w14:paraId="434E2846" w14:textId="77777777" w:rsidR="001C2C75" w:rsidRDefault="00D37926">
      <w:pPr>
        <w:spacing w:line="369" w:lineRule="auto"/>
        <w:ind w:left="260" w:right="264" w:firstLine="709"/>
        <w:jc w:val="both"/>
        <w:rPr>
          <w:sz w:val="20"/>
          <w:szCs w:val="20"/>
        </w:rPr>
      </w:pPr>
      <w:r>
        <w:rPr>
          <w:rFonts w:eastAsia="Times New Roman"/>
          <w:sz w:val="24"/>
          <w:szCs w:val="24"/>
        </w:rPr>
        <w:t xml:space="preserve">O tema da pesquisa, por sua vez, éas apropriações simbólicas de construções identitárias da cultura estadunidense – aqui abordadas em função das discussões em torno dos americanismos – feitas nas páginas da revista </w:t>
      </w:r>
      <w:r>
        <w:rPr>
          <w:rFonts w:eastAsia="Times New Roman"/>
          <w:i/>
          <w:iCs/>
          <w:sz w:val="24"/>
          <w:szCs w:val="24"/>
        </w:rPr>
        <w:t>The Missionary Voice</w:t>
      </w:r>
      <w:r>
        <w:rPr>
          <w:rFonts w:eastAsia="Times New Roman"/>
          <w:sz w:val="24"/>
          <w:szCs w:val="24"/>
        </w:rPr>
        <w:t xml:space="preserve"> e elaboradas por mis</w:t>
      </w:r>
      <w:r>
        <w:rPr>
          <w:rFonts w:eastAsia="Times New Roman"/>
          <w:sz w:val="24"/>
          <w:szCs w:val="24"/>
        </w:rPr>
        <w:t>sionários e missionárias metodistas, nos empreendimentos que se instalaram em diferentes continentes para promover a fé metodista, a educação, a saúde</w:t>
      </w:r>
    </w:p>
    <w:p w14:paraId="286BEA5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08576" behindDoc="1" locked="0" layoutInCell="0" allowOverlap="1" wp14:anchorId="1B86EAA8" wp14:editId="21E4F983">
                <wp:simplePos x="0" y="0"/>
                <wp:positionH relativeFrom="column">
                  <wp:posOffset>165735</wp:posOffset>
                </wp:positionH>
                <wp:positionV relativeFrom="paragraph">
                  <wp:posOffset>294640</wp:posOffset>
                </wp:positionV>
                <wp:extent cx="1828800" cy="0"/>
                <wp:effectExtent l="0" t="0" r="0" b="0"/>
                <wp:wrapNone/>
                <wp:docPr id="103" name="Shape 1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BC617D0" id="Shape 103" o:spid="_x0000_s1026" style="position:absolute;z-index:-251707904;visibility:visible;mso-wrap-style:square;mso-wrap-distance-left:9pt;mso-wrap-distance-top:0;mso-wrap-distance-right:9pt;mso-wrap-distance-bottom:0;mso-position-horizontal:absolute;mso-position-horizontal-relative:text;mso-position-vertical:absolute;mso-position-vertical-relative:text" from="13.05pt,23.2pt" to="157.05pt,2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1jBvAEAAIMDAAAOAAAAZHJzL2Uyb0RvYy54bWysU02P0zAQvSPxHyzfadJSLSVquoddymUF&#10;lXb5AVPbaSz8JY9p0n/P2GnLFjghfLAyH34z781kfT9aw44qovau5fNZzZlywkvtDi3/9rJ9t+IM&#10;EzgJxjvV8pNCfr95+2Y9hEYtfO+NVJERiMNmCC3vUwpNVaHolQWc+aAcBTsfLSQy46GSEQZCt6Za&#10;1PVdNfgoQ/RCIZL3cQryTcHvOiXS165DlZhpOfWWyh3Lvc93tVlDc4gQei3ObcA/dGFBOyp6hXqE&#10;BOxH1H9AWS2iR9+lmfC28l2nhSociM28/o3Ncw9BFS4kDoarTPj/YMWX4y4yLWl29XvOHFgaUqnL&#10;soPkGQI2lPXgdjETFKN7Dk9efEeKVTfBbGCY0sYu2pxODNlY5D5d5VZjYoKc89VitappKoJiyw93&#10;pVwFzeVtiJg+K29Z/mi50S6LAQ0cnzDl6tBcUrIbvdFyq40pRjzsH0xkR6DBb8vJZOjJTZpxbGj5&#10;x/lyWZBvYvgaoi7nbxBWJ9pgo23LiQydaad6BfKTk1QTmgTaTN9U37izbpNUWbS9l6ddvOhJky6N&#10;nrcyr9Jru7z+9e9sfgIAAP//AwBQSwMEFAAGAAgAAAAhAOIIen/aAAAACAEAAA8AAABkcnMvZG93&#10;bnJldi54bWxMj8FOwzAQRO9I/IO1SFwQdVKsCIU4FUWCKxC4cHNj14mw15bttuHvWcQBjjszmn3T&#10;bRbv2NGkPAeUUK8qYAbHoGe0Et7fHq9vgeWiUCsX0Ej4Mhk2/flZp1odTvhqjkOxjEowt0rCVEps&#10;Oc/jZLzKqxANkrcPyatCZ7JcJ3Wicu/4uqoa7tWM9GFS0TxMZvwcDl5CfE5CxPRxtX1ydR62e2uD&#10;fpHy8mK5vwNWzFL+wvCDT+jQE9MuHFBn5iSsm5qSEkQjgJF/UwsSdr8C7zv+f0D/DQAA//8DAFBL&#10;AQItABQABgAIAAAAIQC2gziS/gAAAOEBAAATAAAAAAAAAAAAAAAAAAAAAABbQ29udGVudF9UeXBl&#10;c10ueG1sUEsBAi0AFAAGAAgAAAAhADj9If/WAAAAlAEAAAsAAAAAAAAAAAAAAAAALwEAAF9yZWxz&#10;Ly5yZWxzUEsBAi0AFAAGAAgAAAAhAPjTWMG8AQAAgwMAAA4AAAAAAAAAAAAAAAAALgIAAGRycy9l&#10;Mm9Eb2MueG1sUEsBAi0AFAAGAAgAAAAhAOIIen/aAAAACAEAAA8AAAAAAAAAAAAAAAAAFgQAAGRy&#10;cy9kb3ducmV2LnhtbFBLBQYAAAAABAAEAPMAAAAdBQAAAAA=&#10;" o:allowincell="f" filled="t" strokeweight=".72pt">
                <v:stroke joinstyle="miter"/>
                <o:lock v:ext="edit" shapetype="f"/>
              </v:line>
            </w:pict>
          </mc:Fallback>
        </mc:AlternateContent>
      </w:r>
    </w:p>
    <w:p w14:paraId="4F0A9899" w14:textId="77777777" w:rsidR="001C2C75" w:rsidRDefault="001C2C75">
      <w:pPr>
        <w:spacing w:line="200" w:lineRule="exact"/>
        <w:rPr>
          <w:sz w:val="20"/>
          <w:szCs w:val="20"/>
        </w:rPr>
      </w:pPr>
    </w:p>
    <w:p w14:paraId="648D02DE" w14:textId="77777777" w:rsidR="001C2C75" w:rsidRDefault="001C2C75">
      <w:pPr>
        <w:spacing w:line="327" w:lineRule="exact"/>
        <w:rPr>
          <w:sz w:val="20"/>
          <w:szCs w:val="20"/>
        </w:rPr>
      </w:pPr>
    </w:p>
    <w:p w14:paraId="10B3DDF6" w14:textId="77777777" w:rsidR="001C2C75" w:rsidRDefault="00D37926" w:rsidP="00D37926">
      <w:pPr>
        <w:numPr>
          <w:ilvl w:val="0"/>
          <w:numId w:val="106"/>
        </w:numPr>
        <w:tabs>
          <w:tab w:val="left" w:pos="376"/>
        </w:tabs>
        <w:spacing w:line="232" w:lineRule="auto"/>
        <w:ind w:left="260" w:right="264" w:firstLine="2"/>
        <w:jc w:val="both"/>
        <w:rPr>
          <w:rFonts w:eastAsia="Times New Roman"/>
          <w:sz w:val="26"/>
          <w:szCs w:val="26"/>
          <w:vertAlign w:val="superscript"/>
        </w:rPr>
      </w:pPr>
      <w:r>
        <w:rPr>
          <w:rFonts w:eastAsia="Times New Roman"/>
          <w:sz w:val="20"/>
          <w:szCs w:val="20"/>
        </w:rPr>
        <w:t xml:space="preserve">Em decorrência da questão escravista a denominação metodista dos Estados Unidos foi dividida em duas </w:t>
      </w:r>
      <w:r>
        <w:rPr>
          <w:rFonts w:eastAsia="Times New Roman"/>
          <w:sz w:val="20"/>
          <w:szCs w:val="20"/>
        </w:rPr>
        <w:t>Igrejas, em 1844, São elas: a Igreja Metodista Episcopal, no norte do país e a Igreja Metodista Episcopal do Sul. A conciliação entre as duas igrejas só ocorreu em 1968, dando origem a Igreja Metodista Unida.</w:t>
      </w:r>
    </w:p>
    <w:p w14:paraId="5F56DBA4" w14:textId="77777777" w:rsidR="001C2C75" w:rsidRDefault="001C2C75">
      <w:pPr>
        <w:sectPr w:rsidR="001C2C75">
          <w:pgSz w:w="11900" w:h="16840"/>
          <w:pgMar w:top="1440" w:right="1440" w:bottom="844" w:left="1440" w:header="0" w:footer="0" w:gutter="0"/>
          <w:cols w:space="720" w:equalWidth="0">
            <w:col w:w="9024"/>
          </w:cols>
        </w:sectPr>
      </w:pPr>
    </w:p>
    <w:p w14:paraId="2235020A" w14:textId="77777777" w:rsidR="001C2C75" w:rsidRDefault="00D37926">
      <w:pPr>
        <w:spacing w:line="360" w:lineRule="auto"/>
        <w:ind w:left="260" w:right="264"/>
        <w:jc w:val="both"/>
        <w:rPr>
          <w:sz w:val="20"/>
          <w:szCs w:val="20"/>
        </w:rPr>
      </w:pPr>
      <w:bookmarkStart w:id="176" w:name="page177"/>
      <w:bookmarkEnd w:id="176"/>
      <w:r>
        <w:rPr>
          <w:rFonts w:eastAsia="Times New Roman"/>
          <w:sz w:val="24"/>
          <w:szCs w:val="24"/>
        </w:rPr>
        <w:lastRenderedPageBreak/>
        <w:t>e a caridade. Entre os pa</w:t>
      </w:r>
      <w:r>
        <w:rPr>
          <w:rFonts w:eastAsia="Times New Roman"/>
          <w:sz w:val="24"/>
          <w:szCs w:val="24"/>
        </w:rPr>
        <w:t>íses de destino dos missionários estavam o Brasil, o México, Cuba, China, Japão e Coreia.</w:t>
      </w:r>
    </w:p>
    <w:p w14:paraId="669BFCD7" w14:textId="77777777" w:rsidR="001C2C75" w:rsidRDefault="00D37926">
      <w:pPr>
        <w:spacing w:line="360" w:lineRule="auto"/>
        <w:ind w:left="260" w:right="264" w:firstLine="709"/>
        <w:jc w:val="both"/>
        <w:rPr>
          <w:sz w:val="20"/>
          <w:szCs w:val="20"/>
        </w:rPr>
      </w:pPr>
      <w:r>
        <w:rPr>
          <w:rFonts w:eastAsia="Times New Roman"/>
          <w:sz w:val="24"/>
          <w:szCs w:val="24"/>
        </w:rPr>
        <w:t xml:space="preserve">O movimento missionário protagonizado por diferentes denominações protestantes nos Estados Unidos foi iniciado nas décadas finais do século XIX, se estendeu por todo </w:t>
      </w:r>
      <w:r>
        <w:rPr>
          <w:rFonts w:eastAsia="Times New Roman"/>
          <w:sz w:val="24"/>
          <w:szCs w:val="24"/>
        </w:rPr>
        <w:t>o século XX e se mantem vivo até os dias atuais. É bem verdade que ao longo de sua existência, o missionarismo protestante estadunidense passou por significativas transformações. Nos primórdios desse movimento,os metodistas estiveram junto àqueles cujo pap</w:t>
      </w:r>
      <w:r>
        <w:rPr>
          <w:rFonts w:eastAsia="Times New Roman"/>
          <w:sz w:val="24"/>
          <w:szCs w:val="24"/>
        </w:rPr>
        <w:t>el foi de grande importância. Isso se deveu à proeminência alcançada por essa denominação naquele contexto.</w:t>
      </w:r>
    </w:p>
    <w:p w14:paraId="093FC1B0" w14:textId="77777777" w:rsidR="001C2C75" w:rsidRDefault="00D37926">
      <w:pPr>
        <w:spacing w:line="359" w:lineRule="auto"/>
        <w:ind w:left="260" w:right="264" w:firstLine="709"/>
        <w:jc w:val="both"/>
        <w:rPr>
          <w:sz w:val="20"/>
          <w:szCs w:val="20"/>
        </w:rPr>
      </w:pPr>
      <w:r>
        <w:rPr>
          <w:rFonts w:eastAsia="Times New Roman"/>
          <w:sz w:val="24"/>
          <w:szCs w:val="24"/>
        </w:rPr>
        <w:t>Ainda sobre os empreendimentos missionários é forçosa a mensão ao intelectual Dwight L. Moody (1837-1899). No final do século XIX, ele foi um dos pr</w:t>
      </w:r>
      <w:r>
        <w:rPr>
          <w:rFonts w:eastAsia="Times New Roman"/>
          <w:sz w:val="24"/>
          <w:szCs w:val="24"/>
        </w:rPr>
        <w:t xml:space="preserve">incipais precurssores desses empreendimentos e idealizador do </w:t>
      </w:r>
      <w:r>
        <w:rPr>
          <w:rFonts w:eastAsia="Times New Roman"/>
          <w:i/>
          <w:iCs/>
          <w:sz w:val="24"/>
          <w:szCs w:val="24"/>
        </w:rPr>
        <w:t>Student Volunteer Movement</w:t>
      </w:r>
      <w:r>
        <w:rPr>
          <w:rFonts w:eastAsia="Times New Roman"/>
          <w:sz w:val="24"/>
          <w:szCs w:val="24"/>
        </w:rPr>
        <w:t>, criado a partir de suas pregações em várias universidades nos Estados Unidos. O objetivo desse movimento de voluntários era conquistar os jovens para a causa evangeli</w:t>
      </w:r>
      <w:r>
        <w:rPr>
          <w:rFonts w:eastAsia="Times New Roman"/>
          <w:sz w:val="24"/>
          <w:szCs w:val="24"/>
        </w:rPr>
        <w:t xml:space="preserve">zadora. Moody exerceu uma grande influência e conseguiu angariar um grande número de adeptos (MARSDEN,1990, p. 116). O entusiasmo em torno de sua liderança pessoal e de seus ideais era tão grande que o </w:t>
      </w:r>
      <w:r>
        <w:rPr>
          <w:rFonts w:eastAsia="Times New Roman"/>
          <w:i/>
          <w:iCs/>
          <w:sz w:val="24"/>
          <w:szCs w:val="24"/>
        </w:rPr>
        <w:t>Student Volunteer Movement</w:t>
      </w:r>
      <w:r>
        <w:rPr>
          <w:rFonts w:eastAsia="Times New Roman"/>
          <w:sz w:val="24"/>
          <w:szCs w:val="24"/>
        </w:rPr>
        <w:t xml:space="preserve"> foi organizado em apenas do</w:t>
      </w:r>
      <w:r>
        <w:rPr>
          <w:rFonts w:eastAsia="Times New Roman"/>
          <w:sz w:val="24"/>
          <w:szCs w:val="24"/>
        </w:rPr>
        <w:t>is anos e em um curto período o número de pregadores cresceu consideravelmente. Muitos de seus membros atuaram diretamente no exterior em empreendimentos missionários, como aqueles feitos pelos metodistas.</w:t>
      </w:r>
    </w:p>
    <w:p w14:paraId="6DF640E5" w14:textId="77777777" w:rsidR="001C2C75" w:rsidRDefault="001C2C75">
      <w:pPr>
        <w:spacing w:line="12" w:lineRule="exact"/>
        <w:rPr>
          <w:sz w:val="20"/>
          <w:szCs w:val="20"/>
        </w:rPr>
      </w:pPr>
    </w:p>
    <w:p w14:paraId="1B2487BB" w14:textId="77777777" w:rsidR="001C2C75" w:rsidRDefault="00D37926">
      <w:pPr>
        <w:spacing w:line="360" w:lineRule="auto"/>
        <w:ind w:left="260" w:right="264" w:firstLine="709"/>
        <w:jc w:val="both"/>
        <w:rPr>
          <w:sz w:val="20"/>
          <w:szCs w:val="20"/>
        </w:rPr>
      </w:pPr>
      <w:r>
        <w:rPr>
          <w:rFonts w:eastAsia="Times New Roman"/>
          <w:sz w:val="24"/>
          <w:szCs w:val="24"/>
        </w:rPr>
        <w:t>Dentre os defensores mais entusiasmados do missio</w:t>
      </w:r>
      <w:r>
        <w:rPr>
          <w:rFonts w:eastAsia="Times New Roman"/>
          <w:sz w:val="24"/>
          <w:szCs w:val="24"/>
        </w:rPr>
        <w:t>narismo internacional encontra-se Josiah Strong (1847-1916). Ele foi um dos intelectuais que defendeu a ideia que a sociedade estadunidense era conjunto social superior, especialmente os protestantes de origem anglo-saxônica. Também acreditava no suposto d</w:t>
      </w:r>
      <w:r>
        <w:rPr>
          <w:rFonts w:eastAsia="Times New Roman"/>
          <w:sz w:val="24"/>
          <w:szCs w:val="24"/>
        </w:rPr>
        <w:t>ever destes em promover a evolução dos povos inferiores do mundo, por meio da conversão ao protestantismo. Para Hunt, esse autor deu voz aos anseios da grandeza nacional devido a sua grande popularidade (HUNT, 2009, p. 37).</w:t>
      </w:r>
    </w:p>
    <w:p w14:paraId="6377D232" w14:textId="77777777" w:rsidR="001C2C75" w:rsidRDefault="00D37926">
      <w:pPr>
        <w:ind w:left="980"/>
        <w:rPr>
          <w:sz w:val="20"/>
          <w:szCs w:val="20"/>
        </w:rPr>
      </w:pPr>
      <w:r>
        <w:rPr>
          <w:rFonts w:eastAsia="Times New Roman"/>
          <w:sz w:val="24"/>
          <w:szCs w:val="24"/>
        </w:rPr>
        <w:t>Segundo a avaliação feita por St</w:t>
      </w:r>
      <w:r>
        <w:rPr>
          <w:rFonts w:eastAsia="Times New Roman"/>
          <w:sz w:val="24"/>
          <w:szCs w:val="24"/>
        </w:rPr>
        <w:t>rong na década de 1880:</w:t>
      </w:r>
    </w:p>
    <w:p w14:paraId="06C7AA06" w14:textId="77777777" w:rsidR="001C2C75" w:rsidRDefault="001C2C75">
      <w:pPr>
        <w:spacing w:line="341" w:lineRule="exact"/>
        <w:rPr>
          <w:sz w:val="20"/>
          <w:szCs w:val="20"/>
        </w:rPr>
      </w:pPr>
    </w:p>
    <w:p w14:paraId="34D26433" w14:textId="77777777" w:rsidR="001C2C75" w:rsidRDefault="00D37926">
      <w:pPr>
        <w:spacing w:line="244" w:lineRule="auto"/>
        <w:ind w:left="1680" w:right="264"/>
        <w:jc w:val="both"/>
        <w:rPr>
          <w:sz w:val="20"/>
          <w:szCs w:val="20"/>
        </w:rPr>
      </w:pPr>
      <w:r>
        <w:rPr>
          <w:rFonts w:eastAsia="Times New Roman"/>
          <w:sz w:val="20"/>
          <w:szCs w:val="20"/>
        </w:rPr>
        <w:t xml:space="preserve">O tempo está chegando quando a pressão da população sobre os meios de subsistência serão sentidos aqui como está sendo sentido na Europa e Ásia. Então, o mundo entrará em uma nova fase histórica da competição final das raças, </w:t>
      </w:r>
      <w:r>
        <w:rPr>
          <w:rFonts w:eastAsia="Times New Roman"/>
          <w:sz w:val="20"/>
          <w:szCs w:val="20"/>
        </w:rPr>
        <w:t>para os quais os Anglo-saxões estão sendo educados. Muito antes de milhões de anos estarem aqui, a poderosa tendência centrífuga, inerente a este estoque e fortaleceu nos Estados Unidos a afirmar-se. Então esta força de inigualável energia, com toda majest</w:t>
      </w:r>
      <w:r>
        <w:rPr>
          <w:rFonts w:eastAsia="Times New Roman"/>
          <w:sz w:val="20"/>
          <w:szCs w:val="20"/>
        </w:rPr>
        <w:t>ade dos números e do poder da riqueza por trás dele, o representante, esperemos, da maior liberdade, o mais puro cristianismo, a mais alta civilização, tendo desenvolvido os traços peculiarmente agressivos, calculadas para impressionar suas instituições so</w:t>
      </w:r>
      <w:r>
        <w:rPr>
          <w:rFonts w:eastAsia="Times New Roman"/>
          <w:sz w:val="20"/>
          <w:szCs w:val="20"/>
        </w:rPr>
        <w:t>bre a humanidade vai se</w:t>
      </w:r>
    </w:p>
    <w:p w14:paraId="065ABEF7" w14:textId="77777777" w:rsidR="001C2C75" w:rsidRDefault="001C2C75">
      <w:pPr>
        <w:sectPr w:rsidR="001C2C75">
          <w:pgSz w:w="11900" w:h="16840"/>
          <w:pgMar w:top="1390" w:right="1440" w:bottom="988" w:left="1440" w:header="0" w:footer="0" w:gutter="0"/>
          <w:cols w:space="720" w:equalWidth="0">
            <w:col w:w="9024"/>
          </w:cols>
        </w:sectPr>
      </w:pPr>
    </w:p>
    <w:p w14:paraId="625CB350" w14:textId="77777777" w:rsidR="001C2C75" w:rsidRDefault="00D37926">
      <w:pPr>
        <w:spacing w:line="278" w:lineRule="auto"/>
        <w:ind w:left="1680" w:right="264"/>
        <w:jc w:val="both"/>
        <w:rPr>
          <w:sz w:val="20"/>
          <w:szCs w:val="20"/>
        </w:rPr>
      </w:pPr>
      <w:bookmarkStart w:id="177" w:name="page178"/>
      <w:bookmarkEnd w:id="177"/>
      <w:r>
        <w:rPr>
          <w:rFonts w:eastAsia="Times New Roman"/>
          <w:sz w:val="20"/>
          <w:szCs w:val="20"/>
        </w:rPr>
        <w:lastRenderedPageBreak/>
        <w:t xml:space="preserve">espalhar sobre a terra. Se eu não li errado, essa poderosa raça descerá sobre o México, para cima da América Central e do Sul, para fora das ilhas do mar, sobre a África e além. </w:t>
      </w:r>
      <w:r>
        <w:rPr>
          <w:rFonts w:eastAsia="Times New Roman"/>
          <w:sz w:val="25"/>
          <w:szCs w:val="25"/>
          <w:vertAlign w:val="superscript"/>
        </w:rPr>
        <w:t>2</w:t>
      </w:r>
    </w:p>
    <w:p w14:paraId="1957FD00" w14:textId="77777777" w:rsidR="001C2C75" w:rsidRDefault="001C2C75">
      <w:pPr>
        <w:spacing w:line="236" w:lineRule="exact"/>
        <w:rPr>
          <w:sz w:val="20"/>
          <w:szCs w:val="20"/>
        </w:rPr>
      </w:pPr>
    </w:p>
    <w:p w14:paraId="5F91A2EB" w14:textId="77777777" w:rsidR="001C2C75" w:rsidRDefault="00D37926">
      <w:pPr>
        <w:spacing w:line="344" w:lineRule="auto"/>
        <w:ind w:left="260" w:right="264" w:firstLine="709"/>
        <w:jc w:val="both"/>
        <w:rPr>
          <w:sz w:val="20"/>
          <w:szCs w:val="20"/>
        </w:rPr>
      </w:pPr>
      <w:r>
        <w:rPr>
          <w:rFonts w:eastAsia="Times New Roman"/>
          <w:sz w:val="24"/>
          <w:szCs w:val="24"/>
        </w:rPr>
        <w:t>Strong considerava que as civ</w:t>
      </w:r>
      <w:r>
        <w:rPr>
          <w:rFonts w:eastAsia="Times New Roman"/>
          <w:sz w:val="24"/>
          <w:szCs w:val="24"/>
        </w:rPr>
        <w:t>ilizações traziam consigo elementos construtivos e destrutivos. Sem a presença dos “selvagens”, os anglo-saxões decairiam, ou, dito de outra forma, era exatamente a existência de populações a serem educadas que movia o ímpeto de povos como o seu. Em seu li</w:t>
      </w:r>
      <w:r>
        <w:rPr>
          <w:rFonts w:eastAsia="Times New Roman"/>
          <w:sz w:val="24"/>
          <w:szCs w:val="24"/>
        </w:rPr>
        <w:t xml:space="preserve">vro </w:t>
      </w:r>
      <w:r>
        <w:rPr>
          <w:rFonts w:eastAsia="Times New Roman"/>
          <w:i/>
          <w:iCs/>
          <w:sz w:val="24"/>
          <w:szCs w:val="24"/>
        </w:rPr>
        <w:t>Our Country: Its Possible Future and Its</w:t>
      </w:r>
      <w:r>
        <w:rPr>
          <w:rFonts w:eastAsia="Times New Roman"/>
          <w:sz w:val="24"/>
          <w:szCs w:val="24"/>
        </w:rPr>
        <w:t xml:space="preserve"> </w:t>
      </w:r>
      <w:r>
        <w:rPr>
          <w:rFonts w:eastAsia="Times New Roman"/>
          <w:i/>
          <w:iCs/>
          <w:sz w:val="24"/>
          <w:szCs w:val="24"/>
        </w:rPr>
        <w:t>PresentCrisis</w:t>
      </w:r>
      <w:r>
        <w:rPr>
          <w:rFonts w:eastAsia="Times New Roman"/>
          <w:sz w:val="24"/>
          <w:szCs w:val="24"/>
        </w:rPr>
        <w:t>, de 1885, o intelectual defende que “onde há um missionário, já há</w:t>
      </w:r>
      <w:r>
        <w:rPr>
          <w:rFonts w:eastAsia="Times New Roman"/>
          <w:i/>
          <w:iCs/>
          <w:sz w:val="24"/>
          <w:szCs w:val="24"/>
        </w:rPr>
        <w:t xml:space="preserve"> </w:t>
      </w:r>
      <w:r>
        <w:rPr>
          <w:rFonts w:eastAsia="Times New Roman"/>
          <w:sz w:val="24"/>
          <w:szCs w:val="24"/>
        </w:rPr>
        <w:t xml:space="preserve">centenas de mineiros ou comerciantes ou aventureiros prontos para seduzir o nativo”. </w:t>
      </w:r>
      <w:r>
        <w:rPr>
          <w:rFonts w:eastAsia="Times New Roman"/>
          <w:sz w:val="31"/>
          <w:szCs w:val="31"/>
          <w:vertAlign w:val="superscript"/>
        </w:rPr>
        <w:t>3</w:t>
      </w:r>
    </w:p>
    <w:p w14:paraId="7123FADE" w14:textId="77777777" w:rsidR="001C2C75" w:rsidRDefault="001C2C75">
      <w:pPr>
        <w:spacing w:line="3" w:lineRule="exact"/>
        <w:rPr>
          <w:sz w:val="20"/>
          <w:szCs w:val="20"/>
        </w:rPr>
      </w:pPr>
    </w:p>
    <w:p w14:paraId="0C5C0D43" w14:textId="77777777" w:rsidR="001C2C75" w:rsidRDefault="00D37926">
      <w:pPr>
        <w:spacing w:line="359" w:lineRule="auto"/>
        <w:ind w:left="260" w:right="264" w:firstLine="709"/>
        <w:jc w:val="both"/>
        <w:rPr>
          <w:sz w:val="20"/>
          <w:szCs w:val="20"/>
        </w:rPr>
      </w:pPr>
      <w:r>
        <w:rPr>
          <w:rFonts w:eastAsia="Times New Roman"/>
          <w:sz w:val="24"/>
          <w:szCs w:val="24"/>
        </w:rPr>
        <w:t>Seu livro constitui um dos exemplos mais bem acabados dos ideais de expansão defendidos por muitos intelectuais nos Estados Unidos, no período entre a Guerra Civil (186</w:t>
      </w:r>
      <w:r>
        <w:rPr>
          <w:rFonts w:eastAsia="Times New Roman"/>
          <w:sz w:val="24"/>
          <w:szCs w:val="24"/>
        </w:rPr>
        <w:t>1-1865) e a Primeira Guerra Mundial (1914-1918). Esses intelectuais, do mesmo modo que Strong, acreditavam que os estadunidenses e especialmente os protestantes de origem anglo-saxônica, constituiam um povo superior. E o mais importante, também acreditavam</w:t>
      </w:r>
      <w:r>
        <w:rPr>
          <w:rFonts w:eastAsia="Times New Roman"/>
          <w:sz w:val="24"/>
          <w:szCs w:val="24"/>
        </w:rPr>
        <w:t xml:space="preserve"> no suposto dever destes em promover a evolução dos povos inferiores do mundo por meio da conversão ao protestantismo. Suas ideias ligavam-se ao Darwinismo Social que, enquanto teoria, defendia que as diferentes “raças”sempre foramengajadas em uma lutapela</w:t>
      </w:r>
      <w:r>
        <w:rPr>
          <w:rFonts w:eastAsia="Times New Roman"/>
          <w:sz w:val="24"/>
          <w:szCs w:val="24"/>
        </w:rPr>
        <w:t xml:space="preserve"> superioridadee pela dominação (MARSDEN, 1990, p. 117). Nesse sentido, essa “luta eterna” levaria ao aprimoramento das “raças” inferiores.</w:t>
      </w:r>
    </w:p>
    <w:p w14:paraId="42758B7F" w14:textId="77777777" w:rsidR="001C2C75" w:rsidRDefault="001C2C75">
      <w:pPr>
        <w:spacing w:line="3" w:lineRule="exact"/>
        <w:rPr>
          <w:sz w:val="20"/>
          <w:szCs w:val="20"/>
        </w:rPr>
      </w:pPr>
    </w:p>
    <w:p w14:paraId="32755DE8" w14:textId="77777777" w:rsidR="001C2C75" w:rsidRDefault="00D37926">
      <w:pPr>
        <w:spacing w:line="360" w:lineRule="auto"/>
        <w:ind w:left="260" w:right="264" w:firstLine="709"/>
        <w:jc w:val="both"/>
        <w:rPr>
          <w:sz w:val="20"/>
          <w:szCs w:val="20"/>
        </w:rPr>
      </w:pPr>
      <w:r>
        <w:rPr>
          <w:rFonts w:eastAsia="Times New Roman"/>
          <w:sz w:val="24"/>
          <w:szCs w:val="24"/>
        </w:rPr>
        <w:t>Strong é, sem dúvida, o mais popular defensor da ideia de que o povo dos Estados Unidos havia sido eleito por Deus p</w:t>
      </w:r>
      <w:r>
        <w:rPr>
          <w:rFonts w:eastAsia="Times New Roman"/>
          <w:sz w:val="24"/>
          <w:szCs w:val="24"/>
        </w:rPr>
        <w:t xml:space="preserve">ara elevar, por meio de preceitos e exemplos, toda a humanidade. No entanto, não foi o único. Autores menos conhecidos, porém igualmente fervorosos, como James S.Denis’s, autor de </w:t>
      </w:r>
      <w:r>
        <w:rPr>
          <w:rFonts w:eastAsia="Times New Roman"/>
          <w:i/>
          <w:iCs/>
          <w:sz w:val="24"/>
          <w:szCs w:val="24"/>
        </w:rPr>
        <w:t>Christian Missions and</w:t>
      </w:r>
      <w:r>
        <w:rPr>
          <w:rFonts w:eastAsia="Times New Roman"/>
          <w:sz w:val="24"/>
          <w:szCs w:val="24"/>
        </w:rPr>
        <w:t xml:space="preserve"> </w:t>
      </w:r>
      <w:r>
        <w:rPr>
          <w:rFonts w:eastAsia="Times New Roman"/>
          <w:i/>
          <w:iCs/>
          <w:sz w:val="24"/>
          <w:szCs w:val="24"/>
        </w:rPr>
        <w:t xml:space="preserve">Social Progress </w:t>
      </w:r>
      <w:r>
        <w:rPr>
          <w:rFonts w:eastAsia="Times New Roman"/>
          <w:sz w:val="24"/>
          <w:szCs w:val="24"/>
        </w:rPr>
        <w:t>(1897-1906), e Robert E. Speer’s, com</w:t>
      </w:r>
      <w:r>
        <w:rPr>
          <w:rFonts w:eastAsia="Times New Roman"/>
          <w:sz w:val="24"/>
          <w:szCs w:val="24"/>
        </w:rPr>
        <w:t xml:space="preserve"> o seu</w:t>
      </w:r>
      <w:r>
        <w:rPr>
          <w:rFonts w:eastAsia="Times New Roman"/>
          <w:i/>
          <w:iCs/>
          <w:sz w:val="24"/>
          <w:szCs w:val="24"/>
        </w:rPr>
        <w:t xml:space="preserve"> Christianity and the Nations </w:t>
      </w:r>
      <w:r>
        <w:rPr>
          <w:rFonts w:eastAsia="Times New Roman"/>
          <w:sz w:val="24"/>
          <w:szCs w:val="24"/>
        </w:rPr>
        <w:t>(1910).</w:t>
      </w:r>
    </w:p>
    <w:p w14:paraId="5BA04DCB" w14:textId="77777777" w:rsidR="001C2C75" w:rsidRDefault="00D37926">
      <w:pPr>
        <w:spacing w:line="398" w:lineRule="auto"/>
        <w:ind w:left="260" w:right="264" w:firstLine="709"/>
        <w:jc w:val="both"/>
        <w:rPr>
          <w:sz w:val="20"/>
          <w:szCs w:val="20"/>
        </w:rPr>
      </w:pPr>
      <w:r>
        <w:rPr>
          <w:rFonts w:eastAsia="Times New Roman"/>
          <w:sz w:val="24"/>
          <w:szCs w:val="24"/>
        </w:rPr>
        <w:t>Do exposto, percebe-se que havia de fato um grande impulso apontando para a ação externa como forma de expandir o protestantismo e levar aos povos tidos como</w:t>
      </w:r>
    </w:p>
    <w:p w14:paraId="2FD54DA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09600" behindDoc="1" locked="0" layoutInCell="0" allowOverlap="1" wp14:anchorId="6844DF31" wp14:editId="35335B61">
                <wp:simplePos x="0" y="0"/>
                <wp:positionH relativeFrom="column">
                  <wp:posOffset>165735</wp:posOffset>
                </wp:positionH>
                <wp:positionV relativeFrom="paragraph">
                  <wp:posOffset>23495</wp:posOffset>
                </wp:positionV>
                <wp:extent cx="1828800" cy="0"/>
                <wp:effectExtent l="0" t="0" r="0" b="0"/>
                <wp:wrapNone/>
                <wp:docPr id="104" name="Shape 1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F5DB29A" id="Shape 104" o:spid="_x0000_s1026" style="position:absolute;z-index:-251706880;visibility:visible;mso-wrap-style:square;mso-wrap-distance-left:9pt;mso-wrap-distance-top:0;mso-wrap-distance-right:9pt;mso-wrap-distance-bottom:0;mso-position-horizontal:absolute;mso-position-horizontal-relative:text;mso-position-vertical:absolute;mso-position-vertical-relative:text" from="13.05pt,1.85pt" to="157.05pt,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49SuwEAAIMDAAAOAAAAZHJzL2Uyb0RvYy54bWysU8tu2zAQvBfoPxC815JdI3UFyzkkdS9B&#10;ayDpB6xJyiLKF7isJf99l5TjxG1PQXlYcHdHQ84stb4drWFHFVF71/L5rOZMOeGldoeW/3jaflhx&#10;hgmcBOOdavlJIb/dvH+3HkKjFr73RqrIiMRhM4SW9ymFpqpQ9MoCznxQjpqdjxYSpfFQyQgDsVtT&#10;Ler6php8lCF6oRCpej81+abwd50S6XvXoUrMtJzulkqMJe5zrDZraA4RQq/F+RrwhltY0I4OvVDd&#10;QwL2K+q/qKwW0aPv0kx4W/mu00IVDaRmXv+h5rGHoIoWMgfDxSb8f7Ti23EXmZY0u3rJmQNLQyrn&#10;slwge4aADaHu3C5mgWJ0j+HBi59IveqqmRMME2zsos1wUsjGYvfpYrcaExNUnK8Wq1VNUxHUW366&#10;+ZiPq6B5/jZETF+VtyxvWm60y2ZAA8cHTBP0GZLL6I2WW21MSeJhf2ciOwINflvWmf0KZhwbWv55&#10;vlwW5qsevqaoy/oXhdWJXrDRtuUkhlYGQdMrkF+cLPsE2kx7Umfc2bfJqmza3svTLmZFOaNJFxvO&#10;rzI/pdd5Qb38O5vfAAAA//8DAFBLAwQUAAYACAAAACEAfUI6XNgAAAAGAQAADwAAAGRycy9kb3du&#10;cmV2LnhtbEyOwU7DMBBE70j8g7VIXBB10kYFhTgVRYIrELhwc+OtExGvLdttw9+zcIHj04xmXrOZ&#10;3SSOGNPoSUG5KEAg9d6MZBW8vz1e34JIWZPRkydU8IUJNu35WaNr40/0iscuW8EjlGqtYMg51FKm&#10;fkCn08IHJM72PjqdGaOVJuoTj7tJLotiLZ0eiR8GHfBhwP6zOzgF4TlWVYgfV9unqUzddm+tNy9K&#10;XV7M93cgMs75rww/+qwOLTvt/IFMEpOC5brkpoLVDQiOV2XFvPtl2Tbyv377DQAA//8DAFBLAQIt&#10;ABQABgAIAAAAIQC2gziS/gAAAOEBAAATAAAAAAAAAAAAAAAAAAAAAABbQ29udGVudF9UeXBlc10u&#10;eG1sUEsBAi0AFAAGAAgAAAAhADj9If/WAAAAlAEAAAsAAAAAAAAAAAAAAAAALwEAAF9yZWxzLy5y&#10;ZWxzUEsBAi0AFAAGAAgAAAAhANmbj1K7AQAAgwMAAA4AAAAAAAAAAAAAAAAALgIAAGRycy9lMm9E&#10;b2MueG1sUEsBAi0AFAAGAAgAAAAhAH1COlzYAAAABgEAAA8AAAAAAAAAAAAAAAAAFQQAAGRycy9k&#10;b3ducmV2LnhtbFBLBQYAAAAABAAEAPMAAAAaBQAAAAA=&#10;" o:allowincell="f" filled="t" strokeweight=".72pt">
                <v:stroke joinstyle="miter"/>
                <o:lock v:ext="edit" shapetype="f"/>
              </v:line>
            </w:pict>
          </mc:Fallback>
        </mc:AlternateContent>
      </w:r>
    </w:p>
    <w:p w14:paraId="2510982C" w14:textId="77777777" w:rsidR="001C2C75" w:rsidRDefault="001C2C75">
      <w:pPr>
        <w:spacing w:line="100" w:lineRule="exact"/>
        <w:rPr>
          <w:sz w:val="20"/>
          <w:szCs w:val="20"/>
        </w:rPr>
      </w:pPr>
    </w:p>
    <w:p w14:paraId="08AA92AD" w14:textId="77777777" w:rsidR="001C2C75" w:rsidRDefault="00D37926" w:rsidP="00D37926">
      <w:pPr>
        <w:numPr>
          <w:ilvl w:val="0"/>
          <w:numId w:val="107"/>
        </w:numPr>
        <w:tabs>
          <w:tab w:val="left" w:pos="375"/>
        </w:tabs>
        <w:spacing w:line="233" w:lineRule="auto"/>
        <w:ind w:left="260" w:right="264" w:firstLine="2"/>
        <w:jc w:val="both"/>
        <w:rPr>
          <w:rFonts w:eastAsia="Times New Roman"/>
          <w:sz w:val="26"/>
          <w:szCs w:val="26"/>
          <w:vertAlign w:val="superscript"/>
        </w:rPr>
      </w:pPr>
      <w:r w:rsidRPr="00D37926">
        <w:rPr>
          <w:rFonts w:eastAsia="Times New Roman"/>
          <w:sz w:val="20"/>
          <w:szCs w:val="20"/>
          <w:lang w:val="en-US"/>
        </w:rPr>
        <w:t>No original: “The time is coming when the pressure of population on the means of subsistence will be felt here as it is now felt in Europe and Asia. Then will the world enter upon a new stage of its history-the final competition of races, for which the Ang</w:t>
      </w:r>
      <w:r w:rsidRPr="00D37926">
        <w:rPr>
          <w:rFonts w:eastAsia="Times New Roman"/>
          <w:sz w:val="20"/>
          <w:szCs w:val="20"/>
          <w:lang w:val="en-US"/>
        </w:rPr>
        <w:t xml:space="preserve">lo-Saxon is being schooled. Long before the thousand </w:t>
      </w:r>
      <w:proofErr w:type="gramStart"/>
      <w:r w:rsidRPr="00D37926">
        <w:rPr>
          <w:rFonts w:eastAsia="Times New Roman"/>
          <w:sz w:val="20"/>
          <w:szCs w:val="20"/>
          <w:lang w:val="en-US"/>
        </w:rPr>
        <w:t>millions</w:t>
      </w:r>
      <w:proofErr w:type="gramEnd"/>
      <w:r w:rsidRPr="00D37926">
        <w:rPr>
          <w:rFonts w:eastAsia="Times New Roman"/>
          <w:sz w:val="20"/>
          <w:szCs w:val="20"/>
          <w:lang w:val="en-US"/>
        </w:rPr>
        <w:t xml:space="preserve"> are here, the mighty centrifugal tendency, inherent in this stock and strengthened in the United States, will assert itself. Then this race of unequaled energy, with all the majesty of numbers a</w:t>
      </w:r>
      <w:r w:rsidRPr="00D37926">
        <w:rPr>
          <w:rFonts w:eastAsia="Times New Roman"/>
          <w:sz w:val="20"/>
          <w:szCs w:val="20"/>
          <w:lang w:val="en-US"/>
        </w:rPr>
        <w:t>nd the might of wealth behind it-the representative, let us hope, of the largest liberty, the purest Christianity, the highest civilization-having developed peculiarly aggressive traits calculated to impress its institutions upon mankind, will spread itsel</w:t>
      </w:r>
      <w:r w:rsidRPr="00D37926">
        <w:rPr>
          <w:rFonts w:eastAsia="Times New Roman"/>
          <w:sz w:val="20"/>
          <w:szCs w:val="20"/>
          <w:lang w:val="en-US"/>
        </w:rPr>
        <w:t xml:space="preserve">f over the earth. If I read not amiss, this powerful race will move down upon Mexico, down upon Central and South America, out upon the islands of the sea, over upon Africa and beyond.” In.: STRONG. Josiah. </w:t>
      </w:r>
      <w:r w:rsidRPr="00D37926">
        <w:rPr>
          <w:rFonts w:eastAsia="Times New Roman"/>
          <w:i/>
          <w:iCs/>
          <w:sz w:val="20"/>
          <w:szCs w:val="20"/>
          <w:lang w:val="en-US"/>
        </w:rPr>
        <w:t xml:space="preserve">Our Country: Its Possible Future and Its Present </w:t>
      </w:r>
      <w:r w:rsidRPr="00D37926">
        <w:rPr>
          <w:rFonts w:eastAsia="Times New Roman"/>
          <w:i/>
          <w:iCs/>
          <w:sz w:val="20"/>
          <w:szCs w:val="20"/>
          <w:lang w:val="en-US"/>
        </w:rPr>
        <w:t>Crisis.</w:t>
      </w:r>
      <w:r w:rsidRPr="00D37926">
        <w:rPr>
          <w:rFonts w:eastAsia="Times New Roman"/>
          <w:sz w:val="20"/>
          <w:szCs w:val="20"/>
          <w:lang w:val="en-US"/>
        </w:rPr>
        <w:t xml:space="preserve"> </w:t>
      </w:r>
      <w:r>
        <w:rPr>
          <w:rFonts w:eastAsia="Times New Roman"/>
          <w:sz w:val="20"/>
          <w:szCs w:val="20"/>
        </w:rPr>
        <w:t>1885.</w:t>
      </w:r>
    </w:p>
    <w:p w14:paraId="12C99D4A" w14:textId="77777777" w:rsidR="001C2C75" w:rsidRDefault="001C2C75">
      <w:pPr>
        <w:spacing w:line="8" w:lineRule="exact"/>
        <w:rPr>
          <w:rFonts w:eastAsia="Times New Roman"/>
          <w:sz w:val="26"/>
          <w:szCs w:val="26"/>
          <w:vertAlign w:val="superscript"/>
        </w:rPr>
      </w:pPr>
    </w:p>
    <w:p w14:paraId="5BA3DA53" w14:textId="77777777" w:rsidR="001C2C75" w:rsidRDefault="00D37926">
      <w:pPr>
        <w:spacing w:line="227" w:lineRule="auto"/>
        <w:ind w:left="260" w:right="264"/>
        <w:rPr>
          <w:rFonts w:eastAsia="Times New Roman"/>
          <w:sz w:val="26"/>
          <w:szCs w:val="26"/>
          <w:vertAlign w:val="superscript"/>
        </w:rPr>
      </w:pPr>
      <w:r w:rsidRPr="00D37926">
        <w:rPr>
          <w:rFonts w:eastAsia="Times New Roman"/>
          <w:sz w:val="25"/>
          <w:szCs w:val="25"/>
          <w:vertAlign w:val="superscript"/>
          <w:lang w:val="en-US"/>
        </w:rPr>
        <w:t>3</w:t>
      </w:r>
      <w:r w:rsidRPr="00D37926">
        <w:rPr>
          <w:rFonts w:eastAsia="Times New Roman"/>
          <w:sz w:val="20"/>
          <w:szCs w:val="20"/>
          <w:lang w:val="en-US"/>
        </w:rPr>
        <w:t xml:space="preserve"> No original: “Where there is one missionary, there are hundreds of miners or traders or adventurers ready to debauch the native”. </w:t>
      </w:r>
      <w:r>
        <w:rPr>
          <w:rFonts w:eastAsia="Times New Roman"/>
          <w:sz w:val="20"/>
          <w:szCs w:val="20"/>
        </w:rPr>
        <w:t>STRONG. Josiah.</w:t>
      </w:r>
      <w:r>
        <w:rPr>
          <w:rFonts w:eastAsia="Times New Roman"/>
          <w:i/>
          <w:iCs/>
          <w:sz w:val="20"/>
          <w:szCs w:val="20"/>
        </w:rPr>
        <w:t>Its Possible Future and Its Present Crisis</w:t>
      </w:r>
      <w:r>
        <w:rPr>
          <w:rFonts w:eastAsia="Times New Roman"/>
          <w:sz w:val="20"/>
          <w:szCs w:val="20"/>
        </w:rPr>
        <w:t>. 1885.</w:t>
      </w:r>
    </w:p>
    <w:p w14:paraId="37FB9611" w14:textId="77777777" w:rsidR="001C2C75" w:rsidRDefault="001C2C75">
      <w:pPr>
        <w:sectPr w:rsidR="001C2C75">
          <w:pgSz w:w="11900" w:h="16840"/>
          <w:pgMar w:top="1392" w:right="1440" w:bottom="841" w:left="1440" w:header="0" w:footer="0" w:gutter="0"/>
          <w:cols w:space="720" w:equalWidth="0">
            <w:col w:w="9024"/>
          </w:cols>
        </w:sectPr>
      </w:pPr>
    </w:p>
    <w:p w14:paraId="49B8E3F1" w14:textId="77777777" w:rsidR="001C2C75" w:rsidRDefault="00D37926">
      <w:pPr>
        <w:spacing w:line="360" w:lineRule="auto"/>
        <w:ind w:left="260" w:right="264"/>
        <w:jc w:val="both"/>
        <w:rPr>
          <w:sz w:val="20"/>
          <w:szCs w:val="20"/>
        </w:rPr>
      </w:pPr>
      <w:bookmarkStart w:id="178" w:name="page179"/>
      <w:bookmarkEnd w:id="178"/>
      <w:r>
        <w:rPr>
          <w:rFonts w:eastAsia="Times New Roman"/>
          <w:sz w:val="24"/>
          <w:szCs w:val="24"/>
        </w:rPr>
        <w:lastRenderedPageBreak/>
        <w:t>inferiores o alto padr</w:t>
      </w:r>
      <w:r>
        <w:rPr>
          <w:rFonts w:eastAsia="Times New Roman"/>
          <w:sz w:val="24"/>
          <w:szCs w:val="24"/>
        </w:rPr>
        <w:t xml:space="preserve">ão social, supostamente alcançado pela sociedade branca estadunidense. Contudo, havia também grandes discordâncias no que se refere à forma como essa expansão deveria ocorrer na prática. Enquanto alguns defendiam o mito da predestinação divina dos Estados </w:t>
      </w:r>
      <w:r>
        <w:rPr>
          <w:rFonts w:eastAsia="Times New Roman"/>
          <w:sz w:val="24"/>
          <w:szCs w:val="24"/>
        </w:rPr>
        <w:t>Unidos como uma grande nação que influenciaria, naturalmente, o destino de outras nações, havia outros que defendiam um posicionamento ativo dos estadunidenses na tarefa de supostamente civilizar os povos tidos como inferiores, ou seja, deveria haver um en</w:t>
      </w:r>
      <w:r>
        <w:rPr>
          <w:rFonts w:eastAsia="Times New Roman"/>
          <w:sz w:val="24"/>
          <w:szCs w:val="24"/>
        </w:rPr>
        <w:t>gajamento pessoal e só a ação no mundo levaria de fato os Estados Unidos à posição de superioridade.</w:t>
      </w:r>
    </w:p>
    <w:p w14:paraId="550D5F41" w14:textId="77777777" w:rsidR="001C2C75" w:rsidRDefault="00D37926">
      <w:pPr>
        <w:spacing w:line="359" w:lineRule="auto"/>
        <w:ind w:left="260" w:right="264" w:firstLine="709"/>
        <w:jc w:val="both"/>
        <w:rPr>
          <w:sz w:val="20"/>
          <w:szCs w:val="20"/>
        </w:rPr>
      </w:pPr>
      <w:r>
        <w:rPr>
          <w:rFonts w:eastAsia="Times New Roman"/>
          <w:sz w:val="24"/>
          <w:szCs w:val="24"/>
        </w:rPr>
        <w:t>O expansionismo estadunidense do período pode ser também problematizado, considerando as iniciativas tanto do governo quanto de seguimentos externos à admi</w:t>
      </w:r>
      <w:r>
        <w:rPr>
          <w:rFonts w:eastAsia="Times New Roman"/>
          <w:sz w:val="24"/>
          <w:szCs w:val="24"/>
        </w:rPr>
        <w:t>nistração. Disso se depreende que não eram apenas as ações implementadas pelo governo, com o objetivo de garantir a presença dos comerciantes do país em outras nações, mas, paralela e simultaneamente a isso, havia o esforço de muitos grupos em se fazerem p</w:t>
      </w:r>
      <w:r>
        <w:rPr>
          <w:rFonts w:eastAsia="Times New Roman"/>
          <w:sz w:val="24"/>
          <w:szCs w:val="24"/>
        </w:rPr>
        <w:t>resentes em outros países, para promover os seus ideias políticos e religiosos. Motivados sobremaneira por uma determinada compreensão do que era ser (norte) americano.</w:t>
      </w:r>
    </w:p>
    <w:p w14:paraId="7D0C1E1F" w14:textId="77777777" w:rsidR="001C2C75" w:rsidRDefault="001C2C75">
      <w:pPr>
        <w:spacing w:line="8" w:lineRule="exact"/>
        <w:rPr>
          <w:sz w:val="20"/>
          <w:szCs w:val="20"/>
        </w:rPr>
      </w:pPr>
    </w:p>
    <w:p w14:paraId="54EC7F79" w14:textId="77777777" w:rsidR="001C2C75" w:rsidRDefault="00D37926">
      <w:pPr>
        <w:spacing w:line="360" w:lineRule="auto"/>
        <w:ind w:left="260" w:right="264" w:firstLine="709"/>
        <w:jc w:val="both"/>
        <w:rPr>
          <w:sz w:val="20"/>
          <w:szCs w:val="20"/>
        </w:rPr>
      </w:pPr>
      <w:r>
        <w:rPr>
          <w:rFonts w:eastAsia="Times New Roman"/>
          <w:sz w:val="24"/>
          <w:szCs w:val="24"/>
        </w:rPr>
        <w:t xml:space="preserve">O início dos empreendimentos missionários voltados para o exterior coincidiu no tempo </w:t>
      </w:r>
      <w:r>
        <w:rPr>
          <w:rFonts w:eastAsia="Times New Roman"/>
          <w:sz w:val="24"/>
          <w:szCs w:val="24"/>
        </w:rPr>
        <w:t>com a construção moderna dos Estados Unidos em um contexto de reorganização, decorrente do fim da Guerra Civil (1861-1865) (JUNQUEIRA, 2001). Esse foi o momento em que se iniciou um processo de extroversão, ou seja, nos anos que antecedem a virada do sécul</w:t>
      </w:r>
      <w:r>
        <w:rPr>
          <w:rFonts w:eastAsia="Times New Roman"/>
          <w:sz w:val="24"/>
          <w:szCs w:val="24"/>
        </w:rPr>
        <w:t xml:space="preserve">o XIX para o XX, a presença externa estadunidense cresceu significantemente. Isso se deu tanto em questões formais de política externa, como o comércio e os conflitos internacionais, quanto em questões que passavam ao largo das formais, baseadas em trocas </w:t>
      </w:r>
      <w:r>
        <w:rPr>
          <w:rFonts w:eastAsia="Times New Roman"/>
          <w:sz w:val="24"/>
          <w:szCs w:val="24"/>
        </w:rPr>
        <w:t>simbólicas realizadas por mediadores culturais. Exemplo desse último tipo, é a presença dos próprios missionários protestantes, mas também de cientistas e cronistas, no exterior. Esses agentes foram parte integrante do processo de extroversão estadunidense</w:t>
      </w:r>
      <w:r>
        <w:rPr>
          <w:rFonts w:eastAsia="Times New Roman"/>
          <w:sz w:val="24"/>
          <w:szCs w:val="24"/>
        </w:rPr>
        <w:t>, para diferentes regiões do planeta. Em alguns casos, a chegada de missionários, por exemplo, ocorreu antes mesmo dos canais tradicionais da diplomacia.</w:t>
      </w:r>
    </w:p>
    <w:p w14:paraId="0FE33AAC" w14:textId="77777777" w:rsidR="001C2C75" w:rsidRDefault="00D37926">
      <w:pPr>
        <w:spacing w:line="360" w:lineRule="auto"/>
        <w:ind w:left="260" w:right="264" w:firstLine="709"/>
        <w:jc w:val="both"/>
        <w:rPr>
          <w:sz w:val="20"/>
          <w:szCs w:val="20"/>
        </w:rPr>
      </w:pPr>
      <w:r>
        <w:rPr>
          <w:rFonts w:eastAsia="Times New Roman"/>
          <w:sz w:val="24"/>
          <w:szCs w:val="24"/>
        </w:rPr>
        <w:t xml:space="preserve">O missionarismo esteve, nesse sentido, associada ao colonialismo imperialista, que marcou as relações </w:t>
      </w:r>
      <w:r>
        <w:rPr>
          <w:rFonts w:eastAsia="Times New Roman"/>
          <w:sz w:val="24"/>
          <w:szCs w:val="24"/>
        </w:rPr>
        <w:t>internacionais do período aqui abordado. A esse respeito, Justo Gonzáles nos lembra do quanto essa relação era complexa. Segundo o autor:</w:t>
      </w:r>
    </w:p>
    <w:p w14:paraId="1B4E99AD" w14:textId="77777777" w:rsidR="001C2C75" w:rsidRDefault="001C2C75">
      <w:pPr>
        <w:spacing w:line="2" w:lineRule="exact"/>
        <w:rPr>
          <w:sz w:val="20"/>
          <w:szCs w:val="20"/>
        </w:rPr>
      </w:pPr>
    </w:p>
    <w:p w14:paraId="316A3660" w14:textId="77777777" w:rsidR="001C2C75" w:rsidRDefault="00D37926">
      <w:pPr>
        <w:spacing w:line="259" w:lineRule="auto"/>
        <w:ind w:left="1680" w:right="264"/>
        <w:jc w:val="both"/>
        <w:rPr>
          <w:sz w:val="20"/>
          <w:szCs w:val="20"/>
        </w:rPr>
      </w:pPr>
      <w:r>
        <w:rPr>
          <w:rFonts w:eastAsia="Times New Roman"/>
          <w:sz w:val="20"/>
          <w:szCs w:val="20"/>
        </w:rPr>
        <w:t>A relação entre os dois elementos, colonialismo e missões, é demasiado complexa (...). Não é totalmente exato dizer q</w:t>
      </w:r>
      <w:r>
        <w:rPr>
          <w:rFonts w:eastAsia="Times New Roman"/>
          <w:sz w:val="20"/>
          <w:szCs w:val="20"/>
        </w:rPr>
        <w:t>ue os missionários foram agentes do colonialismo, pois, em algumas vezes, se opuseram a ele, e em muitíssimos casos criticaram as suas</w:t>
      </w:r>
    </w:p>
    <w:p w14:paraId="52B4C103" w14:textId="77777777" w:rsidR="001C2C75" w:rsidRDefault="001C2C75">
      <w:pPr>
        <w:sectPr w:rsidR="001C2C75">
          <w:pgSz w:w="11900" w:h="16840"/>
          <w:pgMar w:top="1390" w:right="1440" w:bottom="892" w:left="1440" w:header="0" w:footer="0" w:gutter="0"/>
          <w:cols w:space="720" w:equalWidth="0">
            <w:col w:w="9024"/>
          </w:cols>
        </w:sectPr>
      </w:pPr>
    </w:p>
    <w:p w14:paraId="7B5D7C82" w14:textId="77777777" w:rsidR="001C2C75" w:rsidRDefault="00D37926">
      <w:pPr>
        <w:spacing w:line="260" w:lineRule="auto"/>
        <w:ind w:left="1680" w:right="264"/>
        <w:jc w:val="both"/>
        <w:rPr>
          <w:sz w:val="20"/>
          <w:szCs w:val="20"/>
        </w:rPr>
      </w:pPr>
      <w:bookmarkStart w:id="179" w:name="page180"/>
      <w:bookmarkEnd w:id="179"/>
      <w:r>
        <w:rPr>
          <w:rFonts w:eastAsia="Times New Roman"/>
          <w:sz w:val="20"/>
          <w:szCs w:val="20"/>
        </w:rPr>
        <w:lastRenderedPageBreak/>
        <w:t>práticas. Tampouco é certo que a grande expansão missionária entrou pelas portas abertas pelo colon</w:t>
      </w:r>
      <w:r>
        <w:rPr>
          <w:rFonts w:eastAsia="Times New Roman"/>
          <w:sz w:val="20"/>
          <w:szCs w:val="20"/>
        </w:rPr>
        <w:t>ialismo, pois, se bem seja verdade que muitas vezes as colônias foram a porta de entrada para os missionários, também é verdade que houve lugares em que os missionários chegaram muito antes dos comerciantes e colonizadores e que, em muitos casos, as autori</w:t>
      </w:r>
      <w:r>
        <w:rPr>
          <w:rFonts w:eastAsia="Times New Roman"/>
          <w:sz w:val="20"/>
          <w:szCs w:val="20"/>
        </w:rPr>
        <w:t xml:space="preserve">dades coloniais se opuseram à obra missionária. </w:t>
      </w:r>
      <w:r>
        <w:rPr>
          <w:rFonts w:eastAsia="Times New Roman"/>
          <w:sz w:val="25"/>
          <w:szCs w:val="25"/>
          <w:vertAlign w:val="superscript"/>
        </w:rPr>
        <w:t>4</w:t>
      </w:r>
    </w:p>
    <w:p w14:paraId="4C7E810F" w14:textId="77777777" w:rsidR="001C2C75" w:rsidRDefault="001C2C75">
      <w:pPr>
        <w:spacing w:line="200" w:lineRule="exact"/>
        <w:rPr>
          <w:sz w:val="20"/>
          <w:szCs w:val="20"/>
        </w:rPr>
      </w:pPr>
    </w:p>
    <w:p w14:paraId="2C2A03C7" w14:textId="77777777" w:rsidR="001C2C75" w:rsidRDefault="001C2C75">
      <w:pPr>
        <w:spacing w:line="254" w:lineRule="exact"/>
        <w:rPr>
          <w:sz w:val="20"/>
          <w:szCs w:val="20"/>
        </w:rPr>
      </w:pPr>
    </w:p>
    <w:p w14:paraId="62DFAF46" w14:textId="77777777" w:rsidR="001C2C75" w:rsidRDefault="00D37926">
      <w:pPr>
        <w:spacing w:line="360" w:lineRule="auto"/>
        <w:ind w:left="260" w:right="264" w:firstLine="709"/>
        <w:jc w:val="both"/>
        <w:rPr>
          <w:sz w:val="20"/>
          <w:szCs w:val="20"/>
        </w:rPr>
      </w:pPr>
      <w:r>
        <w:rPr>
          <w:rFonts w:eastAsia="Times New Roman"/>
          <w:sz w:val="24"/>
          <w:szCs w:val="24"/>
        </w:rPr>
        <w:t xml:space="preserve">Nesse sentido, ao analisarmos os empreendimentos missionários, no contexto da extroversão estadunidense, não podemos nos ancorar em explicações de causa e consequência, e isso se deve tanto a sua </w:t>
      </w:r>
      <w:r>
        <w:rPr>
          <w:rFonts w:eastAsia="Times New Roman"/>
          <w:sz w:val="24"/>
          <w:szCs w:val="24"/>
        </w:rPr>
        <w:t>complexidade quanto à multiplicidade de associações que ocorreram entre colonialismo e missionarismo. Como lembra Gonzáles, em alguns casos, verificou-se até mesmo a incompatibilidade entre os dois fenômenos.</w:t>
      </w:r>
    </w:p>
    <w:p w14:paraId="3A54034C" w14:textId="77777777" w:rsidR="001C2C75" w:rsidRDefault="00D37926">
      <w:pPr>
        <w:spacing w:line="359" w:lineRule="auto"/>
        <w:ind w:left="260" w:right="264" w:firstLine="709"/>
        <w:jc w:val="both"/>
        <w:rPr>
          <w:sz w:val="20"/>
          <w:szCs w:val="20"/>
        </w:rPr>
      </w:pPr>
      <w:r>
        <w:rPr>
          <w:rFonts w:eastAsia="Times New Roman"/>
          <w:sz w:val="24"/>
          <w:szCs w:val="24"/>
        </w:rPr>
        <w:t xml:space="preserve">Outra questão importante e que merece destaque </w:t>
      </w:r>
      <w:r>
        <w:rPr>
          <w:rFonts w:eastAsia="Times New Roman"/>
          <w:sz w:val="24"/>
          <w:szCs w:val="24"/>
        </w:rPr>
        <w:t>nessa abordagem são as discussões e disputas simbólicas em torno da identidade estadunidense – tema importante no momento da extroversão – bem como de seus desdobramentos na primeira metade do século XX. De fato, diferentes visões de mundo e apropriações p</w:t>
      </w:r>
      <w:r>
        <w:rPr>
          <w:rFonts w:eastAsia="Times New Roman"/>
          <w:sz w:val="24"/>
          <w:szCs w:val="24"/>
        </w:rPr>
        <w:t>olítico-culturais colocaram no centro do debate a dimensão da identidade nacional dos Estados Unidos. Pautando-se em vários mitos nacionais, grupos com posicionamentos políticos diametralmente opostos, em alguns casos, ou com opiniões que, em outros casos,</w:t>
      </w:r>
      <w:r>
        <w:rPr>
          <w:rFonts w:eastAsia="Times New Roman"/>
          <w:sz w:val="24"/>
          <w:szCs w:val="24"/>
        </w:rPr>
        <w:t xml:space="preserve"> variavam em apenas alguns pontos, sustentavam um tipo específico de americanismo.</w:t>
      </w:r>
    </w:p>
    <w:p w14:paraId="440F3F8B" w14:textId="77777777" w:rsidR="001C2C75" w:rsidRDefault="001C2C75">
      <w:pPr>
        <w:spacing w:line="9" w:lineRule="exact"/>
        <w:rPr>
          <w:sz w:val="20"/>
          <w:szCs w:val="20"/>
        </w:rPr>
      </w:pPr>
    </w:p>
    <w:p w14:paraId="18059589" w14:textId="77777777" w:rsidR="001C2C75" w:rsidRDefault="00D37926">
      <w:pPr>
        <w:spacing w:line="360" w:lineRule="auto"/>
        <w:ind w:left="260" w:right="264" w:firstLine="709"/>
        <w:jc w:val="both"/>
        <w:rPr>
          <w:sz w:val="20"/>
          <w:szCs w:val="20"/>
        </w:rPr>
      </w:pPr>
      <w:r>
        <w:rPr>
          <w:rFonts w:eastAsia="Times New Roman"/>
          <w:sz w:val="24"/>
          <w:szCs w:val="24"/>
        </w:rPr>
        <w:t xml:space="preserve">Nesse sentido, o tema do americanismo nos remete para um quadro complexo, em que pelo menos duas identidades estiveram em disputa no contexto da extroversão estadunidense. </w:t>
      </w:r>
      <w:r>
        <w:rPr>
          <w:rFonts w:eastAsia="Times New Roman"/>
          <w:sz w:val="24"/>
          <w:szCs w:val="24"/>
        </w:rPr>
        <w:t>Decorre disso, que o mais correto ao problematizarmos essas disputas é falarmos em americanismos, no plural. As duas vertentes principais foram: o americanismo ortodoxo e o americanismo dos grupos de dissenso.</w:t>
      </w:r>
    </w:p>
    <w:p w14:paraId="29465AAC" w14:textId="77777777" w:rsidR="001C2C75" w:rsidRDefault="00D37926">
      <w:pPr>
        <w:spacing w:line="364" w:lineRule="auto"/>
        <w:ind w:left="260" w:right="264" w:firstLine="709"/>
        <w:jc w:val="both"/>
        <w:rPr>
          <w:sz w:val="20"/>
          <w:szCs w:val="20"/>
        </w:rPr>
      </w:pPr>
      <w:r>
        <w:rPr>
          <w:rFonts w:eastAsia="Times New Roman"/>
          <w:sz w:val="24"/>
          <w:szCs w:val="24"/>
        </w:rPr>
        <w:t>O americanismo ortodoxo partia do princípio de</w:t>
      </w:r>
      <w:r>
        <w:rPr>
          <w:rFonts w:eastAsia="Times New Roman"/>
          <w:sz w:val="24"/>
          <w:szCs w:val="24"/>
        </w:rPr>
        <w:t xml:space="preserve"> que a identidade nacional dos Estados Unidos tinha como base as características da cultura branca, anglo-saxã e protestante (</w:t>
      </w:r>
      <w:r>
        <w:rPr>
          <w:rFonts w:eastAsia="Times New Roman"/>
          <w:i/>
          <w:iCs/>
          <w:sz w:val="24"/>
          <w:szCs w:val="24"/>
        </w:rPr>
        <w:t>White, Anglo-saxon end Protestant</w:t>
      </w:r>
      <w:r>
        <w:rPr>
          <w:rFonts w:eastAsia="Times New Roman"/>
          <w:sz w:val="24"/>
          <w:szCs w:val="24"/>
        </w:rPr>
        <w:t xml:space="preserve"> - WASP). Para os tributários dessa visão de mundo, as contribuições dos anglo-saxões estariam pr</w:t>
      </w:r>
      <w:r>
        <w:rPr>
          <w:rFonts w:eastAsia="Times New Roman"/>
          <w:sz w:val="24"/>
          <w:szCs w:val="24"/>
        </w:rPr>
        <w:t>esentes, por exemplo, no suposto “amor à liberdade” e no “cristianismo espiritualmente puro” que explicariam a constituição diferenciada daquela nação (MARSDEN, 1990, p. 116). Nesse sentido, eram atribuídas características aos norte-americanos, como: “ener</w:t>
      </w:r>
      <w:r>
        <w:rPr>
          <w:rFonts w:eastAsia="Times New Roman"/>
          <w:sz w:val="24"/>
          <w:szCs w:val="24"/>
        </w:rPr>
        <w:t>gia, perseverança, agressividade, inventividade”, e todas elas estariam voltadas para a ação colonizadora e expansionista (BURNS, 1957, p. 39). Muitos foram os intelectuais e homens públicos</w:t>
      </w:r>
    </w:p>
    <w:p w14:paraId="0B11514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10624" behindDoc="1" locked="0" layoutInCell="0" allowOverlap="1" wp14:anchorId="0E456664" wp14:editId="1775CF1D">
                <wp:simplePos x="0" y="0"/>
                <wp:positionH relativeFrom="column">
                  <wp:posOffset>165735</wp:posOffset>
                </wp:positionH>
                <wp:positionV relativeFrom="paragraph">
                  <wp:posOffset>42545</wp:posOffset>
                </wp:positionV>
                <wp:extent cx="1828800" cy="0"/>
                <wp:effectExtent l="0" t="0" r="0" b="0"/>
                <wp:wrapNone/>
                <wp:docPr id="105" name="Shape 1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83E1166" id="Shape 105" o:spid="_x0000_s1026" style="position:absolute;z-index:-251705856;visibility:visible;mso-wrap-style:square;mso-wrap-distance-left:9pt;mso-wrap-distance-top:0;mso-wrap-distance-right:9pt;mso-wrap-distance-bottom:0;mso-position-horizontal:absolute;mso-position-horizontal-relative:text;mso-position-vertical:absolute;mso-position-vertical-relative:text" from="13.05pt,3.35pt" to="157.05pt,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COtuwEAAIMDAAAOAAAAZHJzL2Uyb0RvYy54bWysU02P0zAQvSPxHyzfadJSlm7UdA+7lMsK&#10;Ki38gKntNBb+ksc06b9n7HTLFvaE8GHkmXl59nvjrO9Ga9hRRdTetXw+qzlTTnip3aHl379t3604&#10;wwROgvFOtfykkN9t3r5ZD6FRC997I1VkROKwGULL+5RCU1UoemUBZz4oR83ORwuJ0nioZISB2K2p&#10;FnV9Uw0+yhC9UIhUfZiafFP4u06J9LXrUCVmWk53SyXGEvc5Vps1NIcIodfifA34h1tY0I4OvVA9&#10;QAL2M+q/qKwW0aPv0kx4W/mu00IVDaRmXv+h5qmHoIoWMgfDxSb8f7Tiy3EXmZY0u/oDZw4sDamc&#10;y3KB7BkCNoS6d7uYBYrRPYVHL34g9aqrZk4wTLCxizbDSSEbi92ni91qTExQcb5arFY1TUVQb/nx&#10;5n0+roLm+dsQMX1W3rK8abnRLpsBDRwfMU3QZ0guozdabrUxJYmH/b2J7Ag0+G1ZZ/YrmHFsaPnt&#10;fLkszFc9fElRl/UahdWJXrDRtuUkhlYGQdMrkJ+cLPsE2kx7Umfc2bfJqmza3svTLmZFOaNJFxvO&#10;rzI/pZd5Qf3+dza/AAAA//8DAFBLAwQUAAYACAAAACEAYB6Q2tgAAAAGAQAADwAAAGRycy9kb3du&#10;cmV2LnhtbEyOy07DMBRE90j8g3WR2KDWSYkCCnEqigRbILDpzo1vnQi/ZLtt+HsubOjyaEYzp13P&#10;1rAjxjR5J6BcFsDQDV5NTgv4/Hhe3ANLWToljXco4BsTrLvLi1Y2yp/cOx77rBmNuNRIAWPOoeE8&#10;DSNamZY+oKNs76OVmTBqrqI80bg1fFUUNbdycvQwyoBPIw5f/cEKCK+xqkLc3mxeTJn6zV5rr96E&#10;uL6aHx+AZZzzfxl+9UkdOnLa+YNTiRkBq7qkpoD6DhjFt2VFvPtj3rX8XL/7AQAA//8DAFBLAQIt&#10;ABQABgAIAAAAIQC2gziS/gAAAOEBAAATAAAAAAAAAAAAAAAAAAAAAABbQ29udGVudF9UeXBlc10u&#10;eG1sUEsBAi0AFAAGAAgAAAAhADj9If/WAAAAlAEAAAsAAAAAAAAAAAAAAAAALwEAAF9yZWxzLy5y&#10;ZWxzUEsBAi0AFAAGAAgAAAAhAE+AI627AQAAgwMAAA4AAAAAAAAAAAAAAAAALgIAAGRycy9lMm9E&#10;b2MueG1sUEsBAi0AFAAGAAgAAAAhAGAekNrYAAAABgEAAA8AAAAAAAAAAAAAAAAAFQQAAGRycy9k&#10;b3ducmV2LnhtbFBLBQYAAAAABAAEAPMAAAAaBQAAAAA=&#10;" o:allowincell="f" filled="t" strokeweight=".72pt">
                <v:stroke joinstyle="miter"/>
                <o:lock v:ext="edit" shapetype="f"/>
              </v:line>
            </w:pict>
          </mc:Fallback>
        </mc:AlternateContent>
      </w:r>
    </w:p>
    <w:p w14:paraId="3267CDA3" w14:textId="77777777" w:rsidR="001C2C75" w:rsidRDefault="001C2C75">
      <w:pPr>
        <w:spacing w:line="131" w:lineRule="exact"/>
        <w:rPr>
          <w:sz w:val="20"/>
          <w:szCs w:val="20"/>
        </w:rPr>
      </w:pPr>
    </w:p>
    <w:p w14:paraId="5348AC92" w14:textId="77777777" w:rsidR="001C2C75" w:rsidRDefault="00D37926" w:rsidP="00D37926">
      <w:pPr>
        <w:numPr>
          <w:ilvl w:val="0"/>
          <w:numId w:val="108"/>
        </w:numPr>
        <w:tabs>
          <w:tab w:val="left" w:pos="375"/>
        </w:tabs>
        <w:spacing w:line="225" w:lineRule="auto"/>
        <w:ind w:left="260" w:right="264" w:firstLine="2"/>
        <w:rPr>
          <w:rFonts w:eastAsia="Times New Roman"/>
          <w:sz w:val="26"/>
          <w:szCs w:val="26"/>
          <w:vertAlign w:val="superscript"/>
        </w:rPr>
      </w:pPr>
      <w:r>
        <w:rPr>
          <w:rFonts w:eastAsia="Times New Roman"/>
          <w:sz w:val="20"/>
          <w:szCs w:val="20"/>
        </w:rPr>
        <w:t xml:space="preserve">GONZALES, Justo L. E. </w:t>
      </w:r>
      <w:r>
        <w:rPr>
          <w:rFonts w:eastAsia="Times New Roman"/>
          <w:i/>
          <w:iCs/>
          <w:sz w:val="20"/>
          <w:szCs w:val="20"/>
        </w:rPr>
        <w:t>Até os Confins da Terra: uma História Il</w:t>
      </w:r>
      <w:r>
        <w:rPr>
          <w:rFonts w:eastAsia="Times New Roman"/>
          <w:i/>
          <w:iCs/>
          <w:sz w:val="20"/>
          <w:szCs w:val="20"/>
        </w:rPr>
        <w:t>ustrada do Cristianismo</w:t>
      </w:r>
      <w:r>
        <w:rPr>
          <w:rFonts w:eastAsia="Times New Roman"/>
          <w:sz w:val="20"/>
          <w:szCs w:val="20"/>
        </w:rPr>
        <w:t>. Volume 9 – A Era dos Novos Horizontes. São Paulo: Editora Vida Nova, 2005, p 122-123.</w:t>
      </w:r>
    </w:p>
    <w:p w14:paraId="26114C62" w14:textId="77777777" w:rsidR="001C2C75" w:rsidRDefault="001C2C75">
      <w:pPr>
        <w:sectPr w:rsidR="001C2C75">
          <w:pgSz w:w="11900" w:h="16840"/>
          <w:pgMar w:top="1392" w:right="1440" w:bottom="843" w:left="1440" w:header="0" w:footer="0" w:gutter="0"/>
          <w:cols w:space="720" w:equalWidth="0">
            <w:col w:w="9024"/>
          </w:cols>
        </w:sectPr>
      </w:pPr>
    </w:p>
    <w:p w14:paraId="00AC224C" w14:textId="77777777" w:rsidR="001C2C75" w:rsidRDefault="00D37926">
      <w:pPr>
        <w:spacing w:line="360" w:lineRule="auto"/>
        <w:ind w:left="260" w:right="264"/>
        <w:jc w:val="both"/>
        <w:rPr>
          <w:sz w:val="20"/>
          <w:szCs w:val="20"/>
        </w:rPr>
      </w:pPr>
      <w:bookmarkStart w:id="180" w:name="page181"/>
      <w:bookmarkEnd w:id="180"/>
      <w:r>
        <w:rPr>
          <w:rFonts w:eastAsia="Times New Roman"/>
          <w:sz w:val="24"/>
          <w:szCs w:val="24"/>
        </w:rPr>
        <w:lastRenderedPageBreak/>
        <w:t>que compartilhavam essa visão de mundo, como, por exemplo, o Senador Benton, Josiah Strong, Albert J. Beveridge, John W. Bu</w:t>
      </w:r>
      <w:r>
        <w:rPr>
          <w:rFonts w:eastAsia="Times New Roman"/>
          <w:sz w:val="24"/>
          <w:szCs w:val="24"/>
        </w:rPr>
        <w:t>rgess, William Allen White, e mesmo Theodore Roosevelt (1858-1919).</w:t>
      </w:r>
    </w:p>
    <w:p w14:paraId="66AC7727" w14:textId="77777777" w:rsidR="001C2C75" w:rsidRDefault="00D37926">
      <w:pPr>
        <w:spacing w:line="340" w:lineRule="auto"/>
        <w:ind w:left="260" w:right="264" w:firstLine="709"/>
        <w:jc w:val="both"/>
        <w:rPr>
          <w:sz w:val="20"/>
          <w:szCs w:val="20"/>
        </w:rPr>
      </w:pPr>
      <w:r>
        <w:rPr>
          <w:rFonts w:eastAsia="Times New Roman"/>
          <w:sz w:val="24"/>
          <w:szCs w:val="24"/>
        </w:rPr>
        <w:t>Já o americanismo oriundo dos grupos políticos de dissenso representava as muitas vozes contrárias à visão ortodoxa. Nesse sentido, muitos intelectuais buscaram novas definições para o que é ser norte-americano. Definições que assumiam a perspectiva de que</w:t>
      </w:r>
      <w:r>
        <w:rPr>
          <w:rFonts w:eastAsia="Times New Roman"/>
          <w:sz w:val="24"/>
          <w:szCs w:val="24"/>
        </w:rPr>
        <w:t xml:space="preserve"> os Estados Unidos eram uma sociedade plural, do ponto de vista cultural. Foram vários os intelectuais </w:t>
      </w:r>
      <w:r>
        <w:rPr>
          <w:rFonts w:eastAsia="Times New Roman"/>
          <w:sz w:val="31"/>
          <w:szCs w:val="31"/>
          <w:vertAlign w:val="superscript"/>
        </w:rPr>
        <w:t>4</w:t>
      </w:r>
      <w:r>
        <w:rPr>
          <w:rFonts w:eastAsia="Times New Roman"/>
          <w:sz w:val="24"/>
          <w:szCs w:val="24"/>
        </w:rPr>
        <w:t xml:space="preserve"> que, segundo Jonathan Hansen, entendiam que um “desafio urgente da nação era articular um ideal de identidade nacional americana capaz de equilibrar os</w:t>
      </w:r>
      <w:r>
        <w:rPr>
          <w:rFonts w:eastAsia="Times New Roman"/>
          <w:sz w:val="24"/>
          <w:szCs w:val="24"/>
        </w:rPr>
        <w:t xml:space="preserve"> princípios da individualidade e da inclusão cultural com um sentimento de solidariedade cívica”. </w:t>
      </w:r>
      <w:r>
        <w:rPr>
          <w:rFonts w:eastAsia="Times New Roman"/>
          <w:sz w:val="31"/>
          <w:szCs w:val="31"/>
          <w:vertAlign w:val="superscript"/>
        </w:rPr>
        <w:t>5</w:t>
      </w:r>
      <w:r>
        <w:rPr>
          <w:rFonts w:eastAsia="Times New Roman"/>
          <w:sz w:val="24"/>
          <w:szCs w:val="24"/>
        </w:rPr>
        <w:t xml:space="preserve"> Entre os intelectuais tributários dessa visão de mundo podemos citar autores como: Randolph Bourne, W. E. B. Du Bois e John Dewey, todos representantes de u</w:t>
      </w:r>
      <w:r>
        <w:rPr>
          <w:rFonts w:eastAsia="Times New Roman"/>
          <w:sz w:val="24"/>
          <w:szCs w:val="24"/>
        </w:rPr>
        <w:t>m americanismo de dissenso.</w:t>
      </w:r>
    </w:p>
    <w:p w14:paraId="01640032" w14:textId="77777777" w:rsidR="001C2C75" w:rsidRDefault="001C2C75">
      <w:pPr>
        <w:spacing w:line="1" w:lineRule="exact"/>
        <w:rPr>
          <w:sz w:val="20"/>
          <w:szCs w:val="20"/>
        </w:rPr>
      </w:pPr>
    </w:p>
    <w:p w14:paraId="746821C1" w14:textId="77777777" w:rsidR="001C2C75" w:rsidRDefault="00D37926">
      <w:pPr>
        <w:spacing w:line="360" w:lineRule="auto"/>
        <w:ind w:left="260" w:right="264" w:firstLine="709"/>
        <w:jc w:val="both"/>
        <w:rPr>
          <w:sz w:val="20"/>
          <w:szCs w:val="20"/>
        </w:rPr>
      </w:pPr>
      <w:r>
        <w:rPr>
          <w:rFonts w:eastAsia="Times New Roman"/>
          <w:sz w:val="24"/>
          <w:szCs w:val="24"/>
        </w:rPr>
        <w:t>Para os objetivos dessa pesquisa, é importante ressaltar que o americanismo de tipo ortodoxo assumiu a hegemonia na sociedade estadunidense no final do século XIX e no início do século XX. Mais relevante ainda é o fato dos empr</w:t>
      </w:r>
      <w:r>
        <w:rPr>
          <w:rFonts w:eastAsia="Times New Roman"/>
          <w:sz w:val="24"/>
          <w:szCs w:val="24"/>
        </w:rPr>
        <w:t>eendimentos missonários, incluindo os promovidos pelos metodistas estarem diretamente ligados a esse americanismo específico.</w:t>
      </w:r>
    </w:p>
    <w:p w14:paraId="59E3CDAB" w14:textId="77777777" w:rsidR="001C2C75" w:rsidRDefault="00D37926">
      <w:pPr>
        <w:spacing w:line="360" w:lineRule="auto"/>
        <w:ind w:left="260" w:right="264" w:firstLine="709"/>
        <w:jc w:val="both"/>
        <w:rPr>
          <w:sz w:val="20"/>
          <w:szCs w:val="20"/>
        </w:rPr>
      </w:pPr>
      <w:r>
        <w:rPr>
          <w:rFonts w:eastAsia="Times New Roman"/>
          <w:sz w:val="24"/>
          <w:szCs w:val="24"/>
        </w:rPr>
        <w:t>Outro dado relevante para o desenvolvimento da pesquisa é a existência de muitos periódicos publicados por Igrejas protestantes es</w:t>
      </w:r>
      <w:r>
        <w:rPr>
          <w:rFonts w:eastAsia="Times New Roman"/>
          <w:sz w:val="24"/>
          <w:szCs w:val="24"/>
        </w:rPr>
        <w:t xml:space="preserve">tadunidenses desde o início dos empreendimentos missionários internacionais. Esses periódicos cumpriram diferentes funções, como, por exemplo, tornar público os avanços quando a conquista de novos fiéis e de seus testemunhos de fé, bem como angariar novos </w:t>
      </w:r>
      <w:r>
        <w:rPr>
          <w:rFonts w:eastAsia="Times New Roman"/>
          <w:sz w:val="24"/>
          <w:szCs w:val="24"/>
        </w:rPr>
        <w:t>missionários para o trabalho no exterior e arrecadar fundos para as missões.</w:t>
      </w:r>
    </w:p>
    <w:p w14:paraId="1355F55C" w14:textId="77777777" w:rsidR="001C2C75" w:rsidRDefault="00D37926">
      <w:pPr>
        <w:spacing w:line="369" w:lineRule="auto"/>
        <w:ind w:left="260" w:right="264" w:firstLine="709"/>
        <w:jc w:val="both"/>
        <w:rPr>
          <w:sz w:val="20"/>
          <w:szCs w:val="20"/>
        </w:rPr>
      </w:pPr>
      <w:r>
        <w:rPr>
          <w:rFonts w:eastAsia="Times New Roman"/>
          <w:sz w:val="24"/>
          <w:szCs w:val="24"/>
        </w:rPr>
        <w:t xml:space="preserve">Importante exemplo de periódico desse tipo é o objeto desta pesquisa, a revista </w:t>
      </w:r>
      <w:r>
        <w:rPr>
          <w:rFonts w:eastAsia="Times New Roman"/>
          <w:i/>
          <w:iCs/>
          <w:sz w:val="24"/>
          <w:szCs w:val="24"/>
        </w:rPr>
        <w:t>The Missionary Voice</w:t>
      </w:r>
      <w:r>
        <w:rPr>
          <w:rFonts w:eastAsia="Times New Roman"/>
          <w:sz w:val="24"/>
          <w:szCs w:val="24"/>
        </w:rPr>
        <w:t>, posteriormente</w:t>
      </w:r>
      <w:r>
        <w:rPr>
          <w:rFonts w:eastAsia="Times New Roman"/>
          <w:i/>
          <w:iCs/>
          <w:sz w:val="24"/>
          <w:szCs w:val="24"/>
        </w:rPr>
        <w:t xml:space="preserve"> The World Outlook</w:t>
      </w:r>
      <w:r>
        <w:rPr>
          <w:rFonts w:eastAsia="Times New Roman"/>
          <w:sz w:val="24"/>
          <w:szCs w:val="24"/>
        </w:rPr>
        <w:t>. Revista de grande</w:t>
      </w:r>
      <w:r>
        <w:rPr>
          <w:rFonts w:eastAsia="Times New Roman"/>
          <w:i/>
          <w:iCs/>
          <w:sz w:val="24"/>
          <w:szCs w:val="24"/>
        </w:rPr>
        <w:t xml:space="preserve"> </w:t>
      </w:r>
      <w:r>
        <w:rPr>
          <w:rFonts w:eastAsia="Times New Roman"/>
          <w:sz w:val="24"/>
          <w:szCs w:val="24"/>
        </w:rPr>
        <w:t xml:space="preserve">longevidade que, através </w:t>
      </w:r>
      <w:r>
        <w:rPr>
          <w:rFonts w:eastAsia="Times New Roman"/>
          <w:sz w:val="24"/>
          <w:szCs w:val="24"/>
        </w:rPr>
        <w:t>de centenas de colaboradores, sua imensa maioria missionários que atuaram diretamente nos empreendimentos externos aos Estados Unidos, contribuíram para o missionarismo, também por meio de seus relatos da experiência em</w:t>
      </w:r>
    </w:p>
    <w:p w14:paraId="63B294E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11648" behindDoc="1" locked="0" layoutInCell="0" allowOverlap="1" wp14:anchorId="1D975BA3" wp14:editId="52A3365C">
                <wp:simplePos x="0" y="0"/>
                <wp:positionH relativeFrom="column">
                  <wp:posOffset>165735</wp:posOffset>
                </wp:positionH>
                <wp:positionV relativeFrom="paragraph">
                  <wp:posOffset>17145</wp:posOffset>
                </wp:positionV>
                <wp:extent cx="1828800" cy="0"/>
                <wp:effectExtent l="0" t="0" r="0" b="0"/>
                <wp:wrapNone/>
                <wp:docPr id="106" name="Shape 1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9A1917D" id="Shape 106" o:spid="_x0000_s1026" style="position:absolute;z-index:-251704832;visibility:visible;mso-wrap-style:square;mso-wrap-distance-left:9pt;mso-wrap-distance-top:0;mso-wrap-distance-right:9pt;mso-wrap-distance-bottom:0;mso-position-horizontal:absolute;mso-position-horizontal-relative:text;mso-position-vertical:absolute;mso-position-vertical-relative:text" from="13.05pt,1.35pt" to="157.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qOsuwEAAIMDAAAOAAAAZHJzL2Uyb0RvYy54bWysU8tu2zAQvBfoPxC815KdwHUFyzkkdS9B&#10;ayDtB6xJyiLKF7isJf99l5Tjxm1PQXhYcHdHQ84stb4brWFHFVF71/L5rOZMOeGldoeW//i+/bDi&#10;DBM4CcY71fKTQn63ef9uPYRGLXzvjVSREYnDZggt71MKTVWh6JUFnPmgHDU7Hy0kSuOhkhEGYrem&#10;WtT1shp8lCF6oRCp+jA1+abwd50S6VvXoUrMtJzulkqMJe5zrDZraA4RQq/F+RrwiltY0I4OvVA9&#10;QAL2K+p/qKwW0aPv0kx4W/mu00IVDaRmXv+l5qmHoIoWMgfDxSZ8O1rx9biLTEuaXb3kzIGlIZVz&#10;WS6QPUPAhlD3bhezQDG6p/DoxU+kXnXVzAmGCTZ20WY4KWRjsft0sVuNiQkqzleL1aqmqQjq3X5c&#10;3uTjKmievw0R0xflLcublhvtshnQwPER0wR9huQyeqPlVhtTknjY35vIjkCD35Z1Zr+CGceGln+a&#10;394U5qsevqSoy/ofhdWJXrDRtuUkhlYGQdMrkJ+dLPsE2kx7Umfc2bfJqmza3svTLmZFOaNJFxvO&#10;rzI/pZd5Qf35dza/AQAA//8DAFBLAwQUAAYACAAAACEAg3x1z9oAAAAGAQAADwAAAGRycy9kb3du&#10;cmV2LnhtbEyOQUvDQBCF74L/YRnBm90kSisxm6IFLyJIq+B1kx2T4O5surtt0n/v6MWeho/3ePNV&#10;69lZccQQB08K8kUGAqn1ZqBOwcf78809iJg0GW09oYITRljXlxeVLo2faIvHXeoEj1AstYI+pbGU&#10;MrY9Oh0XfkTi7MsHpxNj6KQJeuJxZ2WRZUvp9ED8odcjbnpsv3cHp2DV2E3x9rkP6TRuX+eheHny&#10;016p66v58QFEwjn9l+FXn9WhZqfGH8hEYRUUy5ybfFcgOL7N75ibP5Z1Jc/16x8AAAD//wMAUEsB&#10;Ai0AFAAGAAgAAAAhALaDOJL+AAAA4QEAABMAAAAAAAAAAAAAAAAAAAAAAFtDb250ZW50X1R5cGVz&#10;XS54bWxQSwECLQAUAAYACAAAACEAOP0h/9YAAACUAQAACwAAAAAAAAAAAAAAAAAvAQAAX3JlbHMv&#10;LnJlbHNQSwECLQAUAAYACAAAACEAkQajrLsBAACDAwAADgAAAAAAAAAAAAAAAAAuAgAAZHJzL2Uy&#10;b0RvYy54bWxQSwECLQAUAAYACAAAACEAg3x1z9oAAAAGAQAADwAAAAAAAAAAAAAAAAAVBAAAZHJz&#10;L2Rvd25yZXYueG1sUEsFBgAAAAAEAAQA8wAAABwFAAAAAA==&#10;" o:allowincell="f" filled="t" strokeweight=".25397mm">
                <v:stroke joinstyle="miter"/>
                <o:lock v:ext="edit" shapetype="f"/>
              </v:line>
            </w:pict>
          </mc:Fallback>
        </mc:AlternateContent>
      </w:r>
    </w:p>
    <w:p w14:paraId="55072A86" w14:textId="77777777" w:rsidR="001C2C75" w:rsidRDefault="001C2C75">
      <w:pPr>
        <w:spacing w:line="90" w:lineRule="exact"/>
        <w:rPr>
          <w:sz w:val="20"/>
          <w:szCs w:val="20"/>
        </w:rPr>
      </w:pPr>
    </w:p>
    <w:p w14:paraId="0EF730E6" w14:textId="77777777" w:rsidR="001C2C75" w:rsidRDefault="00D37926" w:rsidP="00D37926">
      <w:pPr>
        <w:numPr>
          <w:ilvl w:val="0"/>
          <w:numId w:val="109"/>
        </w:numPr>
        <w:tabs>
          <w:tab w:val="left" w:pos="392"/>
        </w:tabs>
        <w:spacing w:line="220" w:lineRule="auto"/>
        <w:ind w:left="260" w:right="264" w:firstLine="2"/>
        <w:jc w:val="both"/>
        <w:rPr>
          <w:rFonts w:eastAsia="Times New Roman"/>
          <w:sz w:val="26"/>
          <w:szCs w:val="26"/>
          <w:vertAlign w:val="superscript"/>
        </w:rPr>
      </w:pPr>
      <w:r>
        <w:rPr>
          <w:rFonts w:eastAsia="Times New Roman"/>
          <w:sz w:val="20"/>
          <w:szCs w:val="20"/>
        </w:rPr>
        <w:t xml:space="preserve">A chamada </w:t>
      </w:r>
      <w:r>
        <w:rPr>
          <w:rFonts w:eastAsia="Times New Roman"/>
          <w:i/>
          <w:iCs/>
          <w:sz w:val="20"/>
          <w:szCs w:val="20"/>
        </w:rPr>
        <w:t>Progressive Era</w:t>
      </w:r>
      <w:r>
        <w:rPr>
          <w:rFonts w:eastAsia="Times New Roman"/>
          <w:sz w:val="20"/>
          <w:szCs w:val="20"/>
        </w:rPr>
        <w:t xml:space="preserve">, </w:t>
      </w:r>
      <w:r>
        <w:rPr>
          <w:rFonts w:eastAsia="Times New Roman"/>
          <w:sz w:val="20"/>
          <w:szCs w:val="20"/>
        </w:rPr>
        <w:t>muito plural em sua composição, contou com intelectuais dessa corrente pluralista como Louis D. Brandeis (1856-1941), John Dewey (1859-1952), Willian E. B. Du Bois (1868-1963), Horace Meyer Kallen (1882-1974), e Randolph S. Bourne (1886-1918).</w:t>
      </w:r>
    </w:p>
    <w:p w14:paraId="3C1B8F58" w14:textId="77777777" w:rsidR="001C2C75" w:rsidRDefault="001C2C75">
      <w:pPr>
        <w:spacing w:line="2" w:lineRule="exact"/>
        <w:rPr>
          <w:rFonts w:eastAsia="Times New Roman"/>
          <w:sz w:val="26"/>
          <w:szCs w:val="26"/>
          <w:vertAlign w:val="superscript"/>
        </w:rPr>
      </w:pPr>
    </w:p>
    <w:p w14:paraId="0856E7C2" w14:textId="77777777" w:rsidR="001C2C75" w:rsidRPr="00D37926" w:rsidRDefault="00D37926">
      <w:pPr>
        <w:spacing w:line="234" w:lineRule="auto"/>
        <w:ind w:left="260" w:right="264"/>
        <w:jc w:val="both"/>
        <w:rPr>
          <w:rFonts w:eastAsia="Times New Roman"/>
          <w:sz w:val="26"/>
          <w:szCs w:val="26"/>
          <w:vertAlign w:val="superscript"/>
          <w:lang w:val="en-US"/>
        </w:rPr>
      </w:pPr>
      <w:r w:rsidRPr="00D37926">
        <w:rPr>
          <w:rFonts w:eastAsia="Times New Roman"/>
          <w:sz w:val="25"/>
          <w:szCs w:val="25"/>
          <w:vertAlign w:val="superscript"/>
          <w:lang w:val="en-US"/>
        </w:rPr>
        <w:t>5</w:t>
      </w:r>
      <w:r w:rsidRPr="00D37926">
        <w:rPr>
          <w:rFonts w:eastAsia="Times New Roman"/>
          <w:sz w:val="20"/>
          <w:szCs w:val="20"/>
          <w:lang w:val="en-US"/>
        </w:rPr>
        <w:t xml:space="preserve"> No origin</w:t>
      </w:r>
      <w:r w:rsidRPr="00D37926">
        <w:rPr>
          <w:rFonts w:eastAsia="Times New Roman"/>
          <w:sz w:val="20"/>
          <w:szCs w:val="20"/>
          <w:lang w:val="en-US"/>
        </w:rPr>
        <w:t>al: “The nation’s urgent challenge, as they say it, was to articulate an ideal of American national identity capable of balancing the principles of individuality and cultural inclusiveness with a sense of civic solidarity.” HANSEN, Jonathan. “True American</w:t>
      </w:r>
      <w:r w:rsidRPr="00D37926">
        <w:rPr>
          <w:rFonts w:eastAsia="Times New Roman"/>
          <w:sz w:val="20"/>
          <w:szCs w:val="20"/>
          <w:lang w:val="en-US"/>
        </w:rPr>
        <w:t>ism: Progressive Era intellectuals and the problem of liberal nationalism.” In.: KAZIN, Michael &amp;McCARTIN, Joseph. Americanism: new perspectives of an ideal. Chapel Hill: The University of North Carolina Press, 2006, p. 74.</w:t>
      </w:r>
    </w:p>
    <w:p w14:paraId="0905A737" w14:textId="77777777" w:rsidR="001C2C75" w:rsidRPr="00D37926" w:rsidRDefault="001C2C75">
      <w:pPr>
        <w:rPr>
          <w:lang w:val="en-US"/>
        </w:rPr>
        <w:sectPr w:rsidR="001C2C75" w:rsidRPr="00D37926">
          <w:pgSz w:w="11900" w:h="16840"/>
          <w:pgMar w:top="1390" w:right="1440" w:bottom="843" w:left="1440" w:header="0" w:footer="0" w:gutter="0"/>
          <w:cols w:space="720" w:equalWidth="0">
            <w:col w:w="9024"/>
          </w:cols>
        </w:sectPr>
      </w:pPr>
    </w:p>
    <w:p w14:paraId="38ECA320" w14:textId="77777777" w:rsidR="001C2C75" w:rsidRDefault="00D37926">
      <w:pPr>
        <w:spacing w:line="360" w:lineRule="auto"/>
        <w:ind w:left="260" w:right="264"/>
        <w:jc w:val="both"/>
        <w:rPr>
          <w:sz w:val="20"/>
          <w:szCs w:val="20"/>
        </w:rPr>
      </w:pPr>
      <w:bookmarkStart w:id="181" w:name="page182"/>
      <w:bookmarkEnd w:id="181"/>
      <w:r w:rsidRPr="00D37926">
        <w:rPr>
          <w:rFonts w:eastAsia="Times New Roman"/>
          <w:sz w:val="24"/>
          <w:szCs w:val="24"/>
          <w:lang w:val="en-US"/>
        </w:rPr>
        <w:lastRenderedPageBreak/>
        <w:t xml:space="preserve">campo. </w:t>
      </w:r>
      <w:r>
        <w:rPr>
          <w:rFonts w:eastAsia="Times New Roman"/>
          <w:sz w:val="24"/>
          <w:szCs w:val="24"/>
        </w:rPr>
        <w:t>Por</w:t>
      </w:r>
      <w:r>
        <w:rPr>
          <w:rFonts w:eastAsia="Times New Roman"/>
          <w:sz w:val="24"/>
          <w:szCs w:val="24"/>
        </w:rPr>
        <w:t xml:space="preserve"> meio da análise de suas páginas, entre 1911 e 1932, e considerando o contexto político-cultural estadunidense nas primeiras décadas do século XX, bem como as trocas culturais entre missionários e a população dos países que foram palcos dos empreendimentos</w:t>
      </w:r>
      <w:r>
        <w:rPr>
          <w:rFonts w:eastAsia="Times New Roman"/>
          <w:sz w:val="24"/>
          <w:szCs w:val="24"/>
        </w:rPr>
        <w:t>, proponho um conjunto de questões que compões a problemática dessa pesquisa.</w:t>
      </w:r>
    </w:p>
    <w:p w14:paraId="693ADAAA" w14:textId="77777777" w:rsidR="001C2C75" w:rsidRDefault="00D37926">
      <w:pPr>
        <w:spacing w:line="359" w:lineRule="auto"/>
        <w:ind w:left="260" w:right="264" w:firstLine="709"/>
        <w:jc w:val="both"/>
        <w:rPr>
          <w:sz w:val="20"/>
          <w:szCs w:val="20"/>
        </w:rPr>
      </w:pPr>
      <w:r>
        <w:rPr>
          <w:rFonts w:eastAsia="Times New Roman"/>
          <w:sz w:val="24"/>
          <w:szCs w:val="24"/>
        </w:rPr>
        <w:t xml:space="preserve">Inicialmente, cabe questionar: qual é o papel da revista </w:t>
      </w:r>
      <w:r>
        <w:rPr>
          <w:rFonts w:eastAsia="Times New Roman"/>
          <w:i/>
          <w:iCs/>
          <w:sz w:val="24"/>
          <w:szCs w:val="24"/>
        </w:rPr>
        <w:t>The Missionary Voice</w:t>
      </w:r>
      <w:r>
        <w:rPr>
          <w:rFonts w:eastAsia="Times New Roman"/>
          <w:sz w:val="24"/>
          <w:szCs w:val="24"/>
        </w:rPr>
        <w:t xml:space="preserve"> no processo de constituição de uma identidade específica dos missionários e missionárias metodistas estadunidenses, frente às disputas político-identitárias dos Estados Unidos, nas décadas de 1910 e 1920? Com quais elementos os empreendimentos missionário</w:t>
      </w:r>
      <w:r>
        <w:rPr>
          <w:rFonts w:eastAsia="Times New Roman"/>
          <w:sz w:val="24"/>
          <w:szCs w:val="24"/>
        </w:rPr>
        <w:t xml:space="preserve">s metodistas estavam alinhados com um americanismo hegemônico de tipo ortodoxo nos Estados Unidos? Como se constituiu aquilo que podemos chamar de americanismo metodista? Nesse sentido, quais foram as principais apropriações culturais e quais os elementos </w:t>
      </w:r>
      <w:r>
        <w:rPr>
          <w:rFonts w:eastAsia="Times New Roman"/>
          <w:sz w:val="24"/>
          <w:szCs w:val="24"/>
        </w:rPr>
        <w:t>simbólicos estiveram articulados na construção de um discurso particular, mesmo que com pretensões universalistas, ancorado em uma determinada interpretação das características da sociedade estadunidense e também de sua função entre o concerto das nações?</w:t>
      </w:r>
    </w:p>
    <w:p w14:paraId="11E39602" w14:textId="77777777" w:rsidR="001C2C75" w:rsidRDefault="001C2C75">
      <w:pPr>
        <w:spacing w:line="12" w:lineRule="exact"/>
        <w:rPr>
          <w:sz w:val="20"/>
          <w:szCs w:val="20"/>
        </w:rPr>
      </w:pPr>
    </w:p>
    <w:p w14:paraId="62FE93EE" w14:textId="77777777" w:rsidR="001C2C75" w:rsidRDefault="00D37926">
      <w:pPr>
        <w:spacing w:line="360" w:lineRule="auto"/>
        <w:ind w:left="260" w:right="264" w:firstLine="709"/>
        <w:jc w:val="both"/>
        <w:rPr>
          <w:sz w:val="20"/>
          <w:szCs w:val="20"/>
        </w:rPr>
      </w:pPr>
      <w:r>
        <w:rPr>
          <w:rFonts w:eastAsia="Times New Roman"/>
          <w:sz w:val="24"/>
          <w:szCs w:val="24"/>
        </w:rPr>
        <w:t>Aprofundando esses questionamentos, pergunto: é possível falarmos em um único americanismo metodista construído no espaço social definido pelo periódico ou temos a ocorrência de visões de mundo distintas e em conflitos no interior da comunidade argumentat</w:t>
      </w:r>
      <w:r>
        <w:rPr>
          <w:rFonts w:eastAsia="Times New Roman"/>
          <w:sz w:val="24"/>
          <w:szCs w:val="24"/>
        </w:rPr>
        <w:t>iva formadora do espaço social na revista? Quais seriam, então, as características desses discursos e qual seria a amplitude deles frente à comunidade metodista estadunidense?</w:t>
      </w:r>
    </w:p>
    <w:p w14:paraId="5B7DFD0E" w14:textId="77777777" w:rsidR="001C2C75" w:rsidRDefault="00D37926">
      <w:pPr>
        <w:spacing w:line="360" w:lineRule="auto"/>
        <w:ind w:left="260" w:right="264" w:firstLine="709"/>
        <w:jc w:val="both"/>
        <w:rPr>
          <w:sz w:val="20"/>
          <w:szCs w:val="20"/>
        </w:rPr>
      </w:pPr>
      <w:r>
        <w:rPr>
          <w:rFonts w:eastAsia="Times New Roman"/>
          <w:sz w:val="24"/>
          <w:szCs w:val="24"/>
        </w:rPr>
        <w:t>Considerando a formação de zonas de contatos culturais no decurso dos empreendim</w:t>
      </w:r>
      <w:r>
        <w:rPr>
          <w:rFonts w:eastAsia="Times New Roman"/>
          <w:sz w:val="24"/>
          <w:szCs w:val="24"/>
        </w:rPr>
        <w:t>entos missionários, podemos nos questionar ainda: quais foram as hibridizações surgidas nos encontros com povos de outras nações? Houve trocas culturais entre os intelectuais das diferentes nações envolvidas? Em que medida essas trocas influenciaram na con</w:t>
      </w:r>
      <w:r>
        <w:rPr>
          <w:rFonts w:eastAsia="Times New Roman"/>
          <w:sz w:val="24"/>
          <w:szCs w:val="24"/>
        </w:rPr>
        <w:t>formação de um americanismo metodista?</w:t>
      </w:r>
    </w:p>
    <w:p w14:paraId="0B61FBFF" w14:textId="77777777" w:rsidR="001C2C75" w:rsidRDefault="00D37926">
      <w:pPr>
        <w:spacing w:line="366" w:lineRule="auto"/>
        <w:ind w:left="260" w:right="264" w:firstLine="709"/>
        <w:jc w:val="both"/>
        <w:rPr>
          <w:sz w:val="20"/>
          <w:szCs w:val="20"/>
        </w:rPr>
      </w:pPr>
      <w:r>
        <w:rPr>
          <w:rFonts w:eastAsia="Times New Roman"/>
          <w:sz w:val="24"/>
          <w:szCs w:val="24"/>
        </w:rPr>
        <w:t>Para compreendermos melhor esse periódico e as questões históricas a ele relacionadas, cabe analisarmos ainda as redes de sociabilidades formadas pelos intelectuais envolvidos tanto nos empreendimentos missionários qu</w:t>
      </w:r>
      <w:r>
        <w:rPr>
          <w:rFonts w:eastAsia="Times New Roman"/>
          <w:sz w:val="24"/>
          <w:szCs w:val="24"/>
        </w:rPr>
        <w:t>anto na revista e a suas dimensões. Nesse sentido, uma nova frente de pesquisa, associada à primeira, é formulada: quais as principais articulações e quais os principais grupos estadunidenses e estrangeiros formaram as redes intelectuais da revista? Quem e</w:t>
      </w:r>
      <w:r>
        <w:rPr>
          <w:rFonts w:eastAsia="Times New Roman"/>
          <w:sz w:val="24"/>
          <w:szCs w:val="24"/>
        </w:rPr>
        <w:t>ram esses intelectuais que compuseram a comunidade argumentativa delimitada pela revista? Quais eram as</w:t>
      </w:r>
    </w:p>
    <w:p w14:paraId="490D2D6B" w14:textId="77777777" w:rsidR="001C2C75" w:rsidRDefault="001C2C75">
      <w:pPr>
        <w:sectPr w:rsidR="001C2C75">
          <w:pgSz w:w="11900" w:h="16840"/>
          <w:pgMar w:top="1390" w:right="1440" w:bottom="763" w:left="1440" w:header="0" w:footer="0" w:gutter="0"/>
          <w:cols w:space="720" w:equalWidth="0">
            <w:col w:w="9024"/>
          </w:cols>
        </w:sectPr>
      </w:pPr>
    </w:p>
    <w:p w14:paraId="19943C2A" w14:textId="77777777" w:rsidR="001C2C75" w:rsidRDefault="00D37926">
      <w:pPr>
        <w:spacing w:line="360" w:lineRule="auto"/>
        <w:ind w:left="260" w:right="264"/>
        <w:jc w:val="both"/>
        <w:rPr>
          <w:sz w:val="20"/>
          <w:szCs w:val="20"/>
        </w:rPr>
      </w:pPr>
      <w:bookmarkStart w:id="182" w:name="page183"/>
      <w:bookmarkEnd w:id="182"/>
      <w:r>
        <w:rPr>
          <w:rFonts w:eastAsia="Times New Roman"/>
          <w:sz w:val="24"/>
          <w:szCs w:val="24"/>
        </w:rPr>
        <w:lastRenderedPageBreak/>
        <w:t>posições políticas desses homens e mulheres e em quais temas eles atuaram com mais intensidade?</w:t>
      </w:r>
    </w:p>
    <w:p w14:paraId="66D4C603" w14:textId="77777777" w:rsidR="001C2C75" w:rsidRDefault="00D37926">
      <w:pPr>
        <w:spacing w:line="360" w:lineRule="auto"/>
        <w:ind w:left="260" w:right="264" w:firstLine="709"/>
        <w:jc w:val="both"/>
        <w:rPr>
          <w:sz w:val="20"/>
          <w:szCs w:val="20"/>
        </w:rPr>
      </w:pPr>
      <w:r>
        <w:rPr>
          <w:rFonts w:eastAsia="Times New Roman"/>
          <w:sz w:val="24"/>
          <w:szCs w:val="24"/>
        </w:rPr>
        <w:t>Outras questões tão importantes qu</w:t>
      </w:r>
      <w:r>
        <w:rPr>
          <w:rFonts w:eastAsia="Times New Roman"/>
          <w:sz w:val="24"/>
          <w:szCs w:val="24"/>
        </w:rPr>
        <w:t>anto essas que acabo de expor também nortearam a análise da revista e as suas conexões com diferentes agentes históricos externos a ela, e até mesmo aos empreendimentos missionários. São elas: qual o papel dos missionários nas décadas de 1910 e 1920 como a</w:t>
      </w:r>
      <w:r>
        <w:rPr>
          <w:rFonts w:eastAsia="Times New Roman"/>
          <w:sz w:val="24"/>
          <w:szCs w:val="24"/>
        </w:rPr>
        <w:t xml:space="preserve">gentes do império informal estadunidense frente os discurso de progresso, de salvação e de superioridade do modelo social construído pelos Estados Unidos? Em que medida o missionarismo promoveu a mediação cultural? E ainda, como o Darwinismo Social esteve </w:t>
      </w:r>
      <w:r>
        <w:rPr>
          <w:rFonts w:eastAsia="Times New Roman"/>
          <w:sz w:val="24"/>
          <w:szCs w:val="24"/>
        </w:rPr>
        <w:t>presente no discurso dos intelectuais colaboradores da revista?</w:t>
      </w:r>
    </w:p>
    <w:p w14:paraId="0BBD481F" w14:textId="77777777" w:rsidR="001C2C75" w:rsidRDefault="00D37926">
      <w:pPr>
        <w:spacing w:line="359" w:lineRule="auto"/>
        <w:ind w:left="260" w:right="264" w:firstLine="709"/>
        <w:jc w:val="both"/>
        <w:rPr>
          <w:sz w:val="20"/>
          <w:szCs w:val="20"/>
        </w:rPr>
      </w:pPr>
      <w:r>
        <w:rPr>
          <w:rFonts w:eastAsia="Times New Roman"/>
          <w:sz w:val="24"/>
          <w:szCs w:val="24"/>
        </w:rPr>
        <w:t>O meu interesse pessoal em pesquisar a ação de missionários e missionárias metodistas em empreendimentos internacionais e as discussões em torno dos americanismos, por meio da análise da revis</w:t>
      </w:r>
      <w:r>
        <w:rPr>
          <w:rFonts w:eastAsia="Times New Roman"/>
          <w:sz w:val="24"/>
          <w:szCs w:val="24"/>
        </w:rPr>
        <w:t xml:space="preserve">ta </w:t>
      </w:r>
      <w:r>
        <w:rPr>
          <w:rFonts w:eastAsia="Times New Roman"/>
          <w:i/>
          <w:iCs/>
          <w:sz w:val="24"/>
          <w:szCs w:val="24"/>
        </w:rPr>
        <w:t>The Missionary Voice,</w:t>
      </w:r>
      <w:r>
        <w:rPr>
          <w:rFonts w:eastAsia="Times New Roman"/>
          <w:sz w:val="24"/>
          <w:szCs w:val="24"/>
        </w:rPr>
        <w:t xml:space="preserve"> nasceu da elaboração da minha dissertação e mestrado, desenvolvida no Programa de Pós-graduação em História Social da Universidade Federal Fluminense (PPGH-UFF), e defendida em Março de 2013. Por ocasião desse trabalho, que abordou</w:t>
      </w:r>
      <w:r>
        <w:rPr>
          <w:rFonts w:eastAsia="Times New Roman"/>
          <w:sz w:val="24"/>
          <w:szCs w:val="24"/>
        </w:rPr>
        <w:t xml:space="preserve"> o projeto educacional do Colégio Americano Granbery – instituição fundada pelo empreendimento missionário metodista, em Juiz de Fora, Minas Gerais – tive o primeiro contato com a revista. Naquela ocasião, algumas questões já haviam começado a se impor e e</w:t>
      </w:r>
      <w:r>
        <w:rPr>
          <w:rFonts w:eastAsia="Times New Roman"/>
          <w:sz w:val="24"/>
          <w:szCs w:val="24"/>
        </w:rPr>
        <w:t>ste trabalho surge, então, com a expectativa de poder esclarecê-las.</w:t>
      </w:r>
    </w:p>
    <w:p w14:paraId="7784775E" w14:textId="77777777" w:rsidR="001C2C75" w:rsidRDefault="001C2C75">
      <w:pPr>
        <w:spacing w:line="11" w:lineRule="exact"/>
        <w:rPr>
          <w:sz w:val="20"/>
          <w:szCs w:val="20"/>
        </w:rPr>
      </w:pPr>
    </w:p>
    <w:p w14:paraId="2FE45480" w14:textId="77777777" w:rsidR="001C2C75" w:rsidRDefault="00D37926">
      <w:pPr>
        <w:spacing w:line="360" w:lineRule="auto"/>
        <w:ind w:left="260" w:right="264" w:firstLine="709"/>
        <w:jc w:val="both"/>
        <w:rPr>
          <w:sz w:val="20"/>
          <w:szCs w:val="20"/>
        </w:rPr>
      </w:pPr>
      <w:r>
        <w:rPr>
          <w:rFonts w:eastAsia="Times New Roman"/>
          <w:sz w:val="24"/>
          <w:szCs w:val="24"/>
        </w:rPr>
        <w:t>Em levantamento recente, não encontrei trabalhos que tenham esse periódico como foco central de análise. Assim, essa pesquisa é a primeira que pretende analisar todas as edições publicad</w:t>
      </w:r>
      <w:r>
        <w:rPr>
          <w:rFonts w:eastAsia="Times New Roman"/>
          <w:sz w:val="24"/>
          <w:szCs w:val="24"/>
        </w:rPr>
        <w:t>as entre 1911 e 1932. Nesse sentido, a temática em questão e a abordagem proposta para esse estudo também contribuem para a construção de um conhecimento original sobre o movimento missionário protestante estadunidense, as trocas culturais a eles relaciona</w:t>
      </w:r>
      <w:r>
        <w:rPr>
          <w:rFonts w:eastAsia="Times New Roman"/>
          <w:sz w:val="24"/>
          <w:szCs w:val="24"/>
        </w:rPr>
        <w:t>das e, ainda, às relações internacionais dos Estados Unidos frente o imperialismo, sobretudo nos seus aspectos informais.</w:t>
      </w:r>
    </w:p>
    <w:p w14:paraId="658A7602" w14:textId="77777777" w:rsidR="001C2C75" w:rsidRDefault="00D37926">
      <w:pPr>
        <w:spacing w:line="384" w:lineRule="auto"/>
        <w:ind w:left="260" w:right="264" w:firstLine="709"/>
        <w:jc w:val="both"/>
        <w:rPr>
          <w:sz w:val="20"/>
          <w:szCs w:val="20"/>
        </w:rPr>
      </w:pPr>
      <w:r>
        <w:rPr>
          <w:rFonts w:eastAsia="Times New Roman"/>
          <w:sz w:val="23"/>
          <w:szCs w:val="23"/>
        </w:rPr>
        <w:t>Nesse sentido, pretendo aprofundar alguns temas e questões que nos ajudarão a entender os conflitos e as contradições internas aos Est</w:t>
      </w:r>
      <w:r>
        <w:rPr>
          <w:rFonts w:eastAsia="Times New Roman"/>
          <w:sz w:val="23"/>
          <w:szCs w:val="23"/>
        </w:rPr>
        <w:t>ados Unidos, bem como suas relações com outros países, na trilha dos trabalhos mais recentes sobre a história daquela nação, desenvolvidos em instituições de pesquisa brasileiras. Mais significativo, contudo, é a intenção de lançar um novo olhar sobre a hi</w:t>
      </w:r>
      <w:r>
        <w:rPr>
          <w:rFonts w:eastAsia="Times New Roman"/>
          <w:sz w:val="23"/>
          <w:szCs w:val="23"/>
        </w:rPr>
        <w:t>stória do imperialismo e do colonialismo estadunidenses – que muitas vezes foram eclipsadas por julgamentos ideológicos – nas primeiras décadas do século XX, momento em que o país passou por</w:t>
      </w:r>
    </w:p>
    <w:p w14:paraId="0BDE1DD2" w14:textId="77777777" w:rsidR="001C2C75" w:rsidRDefault="001C2C75">
      <w:pPr>
        <w:sectPr w:rsidR="001C2C75">
          <w:pgSz w:w="11900" w:h="16840"/>
          <w:pgMar w:top="1390" w:right="1440" w:bottom="747" w:left="1440" w:header="0" w:footer="0" w:gutter="0"/>
          <w:cols w:space="720" w:equalWidth="0">
            <w:col w:w="9024"/>
          </w:cols>
        </w:sectPr>
      </w:pPr>
    </w:p>
    <w:p w14:paraId="632AB4C3" w14:textId="77777777" w:rsidR="001C2C75" w:rsidRDefault="00D37926">
      <w:pPr>
        <w:spacing w:line="360" w:lineRule="auto"/>
        <w:ind w:left="260" w:right="264"/>
        <w:jc w:val="both"/>
        <w:rPr>
          <w:sz w:val="20"/>
          <w:szCs w:val="20"/>
        </w:rPr>
      </w:pPr>
      <w:bookmarkStart w:id="183" w:name="page184"/>
      <w:bookmarkEnd w:id="183"/>
      <w:r>
        <w:rPr>
          <w:rFonts w:eastAsia="Times New Roman"/>
          <w:sz w:val="24"/>
          <w:szCs w:val="24"/>
        </w:rPr>
        <w:lastRenderedPageBreak/>
        <w:t>grandes transformações políticas, econômica</w:t>
      </w:r>
      <w:r>
        <w:rPr>
          <w:rFonts w:eastAsia="Times New Roman"/>
          <w:sz w:val="24"/>
          <w:szCs w:val="24"/>
        </w:rPr>
        <w:t>s e militares, e também culturais e ideológicas.</w:t>
      </w:r>
    </w:p>
    <w:p w14:paraId="786594DF" w14:textId="77777777" w:rsidR="001C2C75" w:rsidRDefault="00D37926">
      <w:pPr>
        <w:spacing w:line="360" w:lineRule="auto"/>
        <w:ind w:left="260" w:right="264" w:firstLine="709"/>
        <w:jc w:val="both"/>
        <w:rPr>
          <w:sz w:val="20"/>
          <w:szCs w:val="20"/>
        </w:rPr>
      </w:pPr>
      <w:r>
        <w:rPr>
          <w:rFonts w:eastAsia="Times New Roman"/>
          <w:sz w:val="24"/>
          <w:szCs w:val="24"/>
        </w:rPr>
        <w:t xml:space="preserve">Através do aprofundamento do olhar, busco compreender as múltiplas relações vivenciadas por homens e mulheres que, enquanto mediadores culturais, contribuíram para a ocorrência de trocas e negociações junto </w:t>
      </w:r>
      <w:r>
        <w:rPr>
          <w:rFonts w:eastAsia="Times New Roman"/>
          <w:sz w:val="24"/>
          <w:szCs w:val="24"/>
        </w:rPr>
        <w:t>aos empreendimentos missionários. Nesse sentido, esse trabalho pretende contribuir para a ampliação do saber histórico por meio da pesquisa documental em conjunto com a articulação de conceitos da História Política e da História Cultural.</w:t>
      </w:r>
    </w:p>
    <w:p w14:paraId="6C0D2EC3" w14:textId="77777777" w:rsidR="001C2C75" w:rsidRDefault="00D37926">
      <w:pPr>
        <w:spacing w:line="359" w:lineRule="auto"/>
        <w:ind w:left="260" w:right="264" w:firstLine="709"/>
        <w:jc w:val="both"/>
        <w:rPr>
          <w:sz w:val="20"/>
          <w:szCs w:val="20"/>
        </w:rPr>
      </w:pPr>
      <w:r>
        <w:rPr>
          <w:rFonts w:eastAsia="Times New Roman"/>
          <w:sz w:val="24"/>
          <w:szCs w:val="24"/>
        </w:rPr>
        <w:t>A pesquisa aprese</w:t>
      </w:r>
      <w:r>
        <w:rPr>
          <w:rFonts w:eastAsia="Times New Roman"/>
          <w:sz w:val="24"/>
          <w:szCs w:val="24"/>
        </w:rPr>
        <w:t>ntada se mostra relevante na medida em que a ampliação do conhecimento sobre a história dos empreendimentos missionários de estadunidenses em países estrangeiros contribuirá, assim como tem contribuído nos últimos anos, para a análise de novas nuances de q</w:t>
      </w:r>
      <w:r>
        <w:rPr>
          <w:rFonts w:eastAsia="Times New Roman"/>
          <w:sz w:val="24"/>
          <w:szCs w:val="24"/>
        </w:rPr>
        <w:t>uestões que antes pareciam cristalizadas. Dado que, ao considerarmos as trocas culturais e negociações simbólicas entre os envolvidos em um processo histórico, como o aqui problematizado, bem como a problemática das zonas de contato culturais, formadas jun</w:t>
      </w:r>
      <w:r>
        <w:rPr>
          <w:rFonts w:eastAsia="Times New Roman"/>
          <w:sz w:val="24"/>
          <w:szCs w:val="24"/>
        </w:rPr>
        <w:t>to ao império informal, estamos considerando que as relações de poder e as construções de identidades são processos históricos tensos e complexos que envolvem diversos elementos.</w:t>
      </w:r>
    </w:p>
    <w:p w14:paraId="50C7E381" w14:textId="77777777" w:rsidR="001C2C75" w:rsidRDefault="001C2C75">
      <w:pPr>
        <w:spacing w:line="9" w:lineRule="exact"/>
        <w:rPr>
          <w:sz w:val="20"/>
          <w:szCs w:val="20"/>
        </w:rPr>
      </w:pPr>
    </w:p>
    <w:p w14:paraId="1F6F9EA9" w14:textId="77777777" w:rsidR="001C2C75" w:rsidRDefault="00D37926">
      <w:pPr>
        <w:spacing w:line="340" w:lineRule="auto"/>
        <w:ind w:left="260" w:right="264" w:firstLine="709"/>
        <w:jc w:val="both"/>
        <w:rPr>
          <w:sz w:val="20"/>
          <w:szCs w:val="20"/>
        </w:rPr>
      </w:pPr>
      <w:r>
        <w:rPr>
          <w:rFonts w:eastAsia="Times New Roman"/>
          <w:sz w:val="24"/>
          <w:szCs w:val="24"/>
        </w:rPr>
        <w:t xml:space="preserve">A viabilidade da pesquisa, por sua vez, reside na disponibilidade da integra da coleção da revista </w:t>
      </w:r>
      <w:r>
        <w:rPr>
          <w:rFonts w:eastAsia="Times New Roman"/>
          <w:i/>
          <w:iCs/>
          <w:sz w:val="24"/>
          <w:szCs w:val="24"/>
        </w:rPr>
        <w:t>The Missionary Voice</w:t>
      </w:r>
      <w:r>
        <w:rPr>
          <w:rFonts w:eastAsia="Times New Roman"/>
          <w:sz w:val="24"/>
          <w:szCs w:val="24"/>
        </w:rPr>
        <w:t xml:space="preserve">, para consulta, no sítio eletrônico do </w:t>
      </w:r>
      <w:r>
        <w:rPr>
          <w:rFonts w:eastAsia="Times New Roman"/>
          <w:i/>
          <w:iCs/>
          <w:sz w:val="24"/>
          <w:szCs w:val="24"/>
        </w:rPr>
        <w:t>General</w:t>
      </w:r>
      <w:r>
        <w:rPr>
          <w:rFonts w:eastAsia="Times New Roman"/>
          <w:sz w:val="24"/>
          <w:szCs w:val="24"/>
        </w:rPr>
        <w:t xml:space="preserve"> </w:t>
      </w:r>
      <w:r>
        <w:rPr>
          <w:rFonts w:eastAsia="Times New Roman"/>
          <w:i/>
          <w:iCs/>
          <w:sz w:val="24"/>
          <w:szCs w:val="24"/>
        </w:rPr>
        <w:t xml:space="preserve">Commission on Archives &amp; History, </w:t>
      </w:r>
      <w:r>
        <w:rPr>
          <w:rFonts w:eastAsia="Times New Roman"/>
          <w:sz w:val="24"/>
          <w:szCs w:val="24"/>
        </w:rPr>
        <w:t>da Igreja Metodista Unida dos Estados Unidos.</w:t>
      </w:r>
      <w:r>
        <w:rPr>
          <w:rFonts w:eastAsia="Times New Roman"/>
          <w:i/>
          <w:iCs/>
          <w:sz w:val="24"/>
          <w:szCs w:val="24"/>
        </w:rPr>
        <w:t xml:space="preserve"> </w:t>
      </w:r>
      <w:r>
        <w:rPr>
          <w:rFonts w:eastAsia="Times New Roman"/>
          <w:sz w:val="31"/>
          <w:szCs w:val="31"/>
          <w:vertAlign w:val="superscript"/>
        </w:rPr>
        <w:t>6</w:t>
      </w:r>
      <w:r>
        <w:rPr>
          <w:rFonts w:eastAsia="Times New Roman"/>
          <w:i/>
          <w:iCs/>
          <w:sz w:val="24"/>
          <w:szCs w:val="24"/>
        </w:rPr>
        <w:t xml:space="preserve"> </w:t>
      </w:r>
      <w:r>
        <w:rPr>
          <w:rFonts w:eastAsia="Times New Roman"/>
          <w:sz w:val="24"/>
          <w:szCs w:val="24"/>
        </w:rPr>
        <w:t>Todos o</w:t>
      </w:r>
      <w:r>
        <w:rPr>
          <w:rFonts w:eastAsia="Times New Roman"/>
          <w:sz w:val="24"/>
          <w:szCs w:val="24"/>
        </w:rPr>
        <w:t>s arquivos digitais dessa coleção já se encontram sob a minha posse, gravados em dispositivo eletrônico.</w:t>
      </w:r>
    </w:p>
    <w:p w14:paraId="18268839" w14:textId="77777777" w:rsidR="001C2C75" w:rsidRDefault="001C2C75">
      <w:pPr>
        <w:spacing w:line="1" w:lineRule="exact"/>
        <w:rPr>
          <w:sz w:val="20"/>
          <w:szCs w:val="20"/>
        </w:rPr>
      </w:pPr>
    </w:p>
    <w:p w14:paraId="1944A97B" w14:textId="77777777" w:rsidR="001C2C75" w:rsidRDefault="00D37926">
      <w:pPr>
        <w:spacing w:line="360" w:lineRule="auto"/>
        <w:ind w:left="260" w:right="264" w:firstLine="709"/>
        <w:jc w:val="both"/>
        <w:rPr>
          <w:sz w:val="20"/>
          <w:szCs w:val="20"/>
        </w:rPr>
      </w:pPr>
      <w:r>
        <w:rPr>
          <w:rFonts w:eastAsia="Times New Roman"/>
          <w:sz w:val="24"/>
          <w:szCs w:val="24"/>
        </w:rPr>
        <w:t>Além do periódico, existe um vasto conjunto de documentos disponíveis para consulta em canais de acesso semelhantes ao da própria revista. Essa docume</w:t>
      </w:r>
      <w:r>
        <w:rPr>
          <w:rFonts w:eastAsia="Times New Roman"/>
          <w:sz w:val="24"/>
          <w:szCs w:val="24"/>
        </w:rPr>
        <w:t>ntação complementar, composta de relatórios e de publicações diversas, será de fundamental importância para entender as relações dos intelectuais que atuaram na revista com outros grupos e instituições externos à revista.</w:t>
      </w:r>
    </w:p>
    <w:p w14:paraId="7A26A50D" w14:textId="77777777" w:rsidR="001C2C75" w:rsidRDefault="00D37926">
      <w:pPr>
        <w:spacing w:line="369" w:lineRule="auto"/>
        <w:ind w:left="260" w:right="264" w:firstLine="709"/>
        <w:jc w:val="both"/>
        <w:rPr>
          <w:sz w:val="20"/>
          <w:szCs w:val="20"/>
        </w:rPr>
      </w:pPr>
      <w:r>
        <w:rPr>
          <w:rFonts w:eastAsia="Times New Roman"/>
          <w:sz w:val="24"/>
          <w:szCs w:val="24"/>
        </w:rPr>
        <w:t>Os marcos cronológicos desta inves</w:t>
      </w:r>
      <w:r>
        <w:rPr>
          <w:rFonts w:eastAsia="Times New Roman"/>
          <w:sz w:val="24"/>
          <w:szCs w:val="24"/>
        </w:rPr>
        <w:t>tigação, ou seja, janeiro de 1911 e abril de 1932 coincidem com a primeira fase da revista. A escolha metodológica por essas balizas está relacionada tanto à própria história do periódico quanto as questões externas a ele. No que se refere às questões inte</w:t>
      </w:r>
      <w:r>
        <w:rPr>
          <w:rFonts w:eastAsia="Times New Roman"/>
          <w:sz w:val="24"/>
          <w:szCs w:val="24"/>
        </w:rPr>
        <w:t>rnas, a alteração do nome, em 1932, marcou o final de uma fase de consolidação do projeto editorial e início de um novo período, em</w:t>
      </w:r>
    </w:p>
    <w:p w14:paraId="3796EDF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12672" behindDoc="1" locked="0" layoutInCell="0" allowOverlap="1" wp14:anchorId="5A693F76" wp14:editId="12B47C1E">
                <wp:simplePos x="0" y="0"/>
                <wp:positionH relativeFrom="column">
                  <wp:posOffset>165735</wp:posOffset>
                </wp:positionH>
                <wp:positionV relativeFrom="paragraph">
                  <wp:posOffset>250190</wp:posOffset>
                </wp:positionV>
                <wp:extent cx="1828800" cy="0"/>
                <wp:effectExtent l="0" t="0" r="0" b="0"/>
                <wp:wrapNone/>
                <wp:docPr id="107" name="Shape 1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6986803" id="Shape 107" o:spid="_x0000_s1026" style="position:absolute;z-index:-251703808;visibility:visible;mso-wrap-style:square;mso-wrap-distance-left:9pt;mso-wrap-distance-top:0;mso-wrap-distance-right:9pt;mso-wrap-distance-bottom:0;mso-position-horizontal:absolute;mso-position-horizontal-relative:text;mso-position-vertical:absolute;mso-position-vertical-relative:text" from="13.05pt,19.7pt" to="157.05pt,1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QqJuwEAAIMDAAAOAAAAZHJzL2Uyb0RvYy54bWysU8tu2zAQvBfoPxC815JdI3EFyzkkdS9B&#10;ayDtB6xJyiLKF7isJf99l5Tjxm1PQXhYcHdHQ84stb4brWFHFVF71/L5rOZMOeGldoeW//i+/bDi&#10;DBM4CcY71fKTQn63ef9uPYRGLXzvjVSREYnDZggt71MKTVWh6JUFnPmgHDU7Hy0kSuOhkhEGYrem&#10;WtT1TTX4KEP0QiFS9WFq8k3h7zol0reuQ5WYaTndLZUYS9znWG3W0BwihF6L8zXgFbewoB0deqF6&#10;gATsV9T/UFktokffpZnwtvJdp4UqGkjNvP5LzVMPQRUtZA6Gi034drTi63EXmZY0u/qWMweWhlTO&#10;ZblA9gwBG0Ldu13MAsXonsKjFz+RetVVMycYJtjYRZvhpJCNxe7TxW41JiaoOF8tVquapiKot7y9&#10;+ZiPq6B5/jZETF+UtyxvWm60y2ZAA8dHTBP0GZLL6I2WW21MSeJhf28iOwINflvWmf0KZhwbWv5p&#10;vlwW5qsevqSoy/ofhdWJXrDRtuUkhlYGQdMrkJ+dLPsE2kx7Umfc2bfJqmza3svTLmZFOaNJFxvO&#10;rzI/pZd5Qf35dza/AQAA//8DAFBLAwQUAAYACAAAACEAFsfOlNsAAAAIAQAADwAAAGRycy9kb3du&#10;cmV2LnhtbEyPwU7DMBBE70j8g7VIXBB10kYVhDgVRYIrELhwc+NtEmGvLdttw9+ziAMcd2Y0+6bZ&#10;zM6KI8Y0eVJQLgoQSL03Ew0K3t8er29ApKzJaOsJFXxhgk17ftbo2vgTveKxy4PgEkq1VjDmHGop&#10;Uz+i02nhAxJ7ex+dznzGQZqoT1zurFwWxVo6PRF/GHXAhxH7z+7gFITnWFUhflxtn2yZuu1+GLx5&#10;UeryYr6/A5Fxzn9h+MFndGiZaecPZJKwCpbrkpMKVrcVCPZXZcXC7leQbSP/D2i/AQAA//8DAFBL&#10;AQItABQABgAIAAAAIQC2gziS/gAAAOEBAAATAAAAAAAAAAAAAAAAAAAAAABbQ29udGVudF9UeXBl&#10;c10ueG1sUEsBAi0AFAAGAAgAAAAhADj9If/WAAAAlAEAAAsAAAAAAAAAAAAAAAAALwEAAF9yZWxz&#10;Ly5yZWxzUEsBAi0AFAAGAAgAAAAhACKxCom7AQAAgwMAAA4AAAAAAAAAAAAAAAAALgIAAGRycy9l&#10;Mm9Eb2MueG1sUEsBAi0AFAAGAAgAAAAhABbHzpTbAAAACAEAAA8AAAAAAAAAAAAAAAAAFQQAAGRy&#10;cy9kb3ducmV2LnhtbFBLBQYAAAAABAAEAPMAAAAdBQAAAAA=&#10;" o:allowincell="f" filled="t" strokeweight=".72pt">
                <v:stroke joinstyle="miter"/>
                <o:lock v:ext="edit" shapetype="f"/>
              </v:line>
            </w:pict>
          </mc:Fallback>
        </mc:AlternateContent>
      </w:r>
    </w:p>
    <w:p w14:paraId="3433FB84" w14:textId="77777777" w:rsidR="001C2C75" w:rsidRDefault="001C2C75">
      <w:pPr>
        <w:spacing w:line="200" w:lineRule="exact"/>
        <w:rPr>
          <w:sz w:val="20"/>
          <w:szCs w:val="20"/>
        </w:rPr>
      </w:pPr>
    </w:p>
    <w:p w14:paraId="4944C82D" w14:textId="77777777" w:rsidR="001C2C75" w:rsidRDefault="001C2C75">
      <w:pPr>
        <w:spacing w:line="227" w:lineRule="exact"/>
        <w:rPr>
          <w:sz w:val="20"/>
          <w:szCs w:val="20"/>
        </w:rPr>
      </w:pPr>
    </w:p>
    <w:p w14:paraId="6EC03C4A" w14:textId="77777777" w:rsidR="001C2C75" w:rsidRDefault="00D37926" w:rsidP="00D37926">
      <w:pPr>
        <w:numPr>
          <w:ilvl w:val="0"/>
          <w:numId w:val="110"/>
        </w:numPr>
        <w:tabs>
          <w:tab w:val="left" w:pos="380"/>
        </w:tabs>
        <w:ind w:left="380" w:hanging="118"/>
        <w:rPr>
          <w:rFonts w:eastAsia="Times New Roman"/>
          <w:sz w:val="26"/>
          <w:szCs w:val="26"/>
          <w:vertAlign w:val="superscript"/>
        </w:rPr>
      </w:pPr>
      <w:r>
        <w:rPr>
          <w:rFonts w:eastAsia="Times New Roman"/>
          <w:sz w:val="20"/>
          <w:szCs w:val="20"/>
        </w:rPr>
        <w:t>www.gcah.org</w:t>
      </w:r>
    </w:p>
    <w:p w14:paraId="5FD5C9D5" w14:textId="77777777" w:rsidR="001C2C75" w:rsidRDefault="001C2C75">
      <w:pPr>
        <w:sectPr w:rsidR="001C2C75">
          <w:pgSz w:w="11900" w:h="16840"/>
          <w:pgMar w:top="1390" w:right="1440" w:bottom="841" w:left="1440" w:header="0" w:footer="0" w:gutter="0"/>
          <w:cols w:space="720" w:equalWidth="0">
            <w:col w:w="9024"/>
          </w:cols>
        </w:sectPr>
      </w:pPr>
    </w:p>
    <w:p w14:paraId="27ACE066" w14:textId="77777777" w:rsidR="001C2C75" w:rsidRDefault="00D37926">
      <w:pPr>
        <w:spacing w:line="360" w:lineRule="auto"/>
        <w:ind w:left="260" w:right="264"/>
        <w:jc w:val="both"/>
        <w:rPr>
          <w:sz w:val="20"/>
          <w:szCs w:val="20"/>
        </w:rPr>
      </w:pPr>
      <w:bookmarkStart w:id="184" w:name="page185"/>
      <w:bookmarkEnd w:id="184"/>
      <w:r>
        <w:rPr>
          <w:rFonts w:eastAsia="Times New Roman"/>
          <w:sz w:val="24"/>
          <w:szCs w:val="24"/>
        </w:rPr>
        <w:lastRenderedPageBreak/>
        <w:t>que os empreendimentos missionários passam a contar com o apoio de igrejas metodistas</w:t>
      </w:r>
      <w:r>
        <w:rPr>
          <w:rFonts w:eastAsia="Times New Roman"/>
          <w:sz w:val="24"/>
          <w:szCs w:val="24"/>
        </w:rPr>
        <w:t xml:space="preserve"> independentes da estadunidense, em que pese ainda fortemente influenciadas por ela, nos países que receberam aqueles missionários.</w:t>
      </w:r>
    </w:p>
    <w:p w14:paraId="2E2971BD" w14:textId="77777777" w:rsidR="001C2C75" w:rsidRDefault="00D37926">
      <w:pPr>
        <w:spacing w:line="360" w:lineRule="auto"/>
        <w:ind w:left="260" w:right="264" w:firstLine="709"/>
        <w:jc w:val="both"/>
        <w:rPr>
          <w:sz w:val="20"/>
          <w:szCs w:val="20"/>
        </w:rPr>
      </w:pPr>
      <w:r>
        <w:rPr>
          <w:rFonts w:eastAsia="Times New Roman"/>
          <w:sz w:val="24"/>
          <w:szCs w:val="24"/>
        </w:rPr>
        <w:t>Já no que se refere às questões externas ao periódico, notadamente, a sua primeira fase coincide com a chamada “Era Progress</w:t>
      </w:r>
      <w:r>
        <w:rPr>
          <w:rFonts w:eastAsia="Times New Roman"/>
          <w:sz w:val="24"/>
          <w:szCs w:val="24"/>
        </w:rPr>
        <w:t>ista” estadunidense. Nesse período, o crescimento dos centros urbanos e da industrialização, bem como o aumento e a diversificação da população, devido à imigração, colocou na ordem do dia as reivindicações de vários grupos sociais que sofriam com a miséri</w:t>
      </w:r>
      <w:r>
        <w:rPr>
          <w:rFonts w:eastAsia="Times New Roman"/>
          <w:sz w:val="24"/>
          <w:szCs w:val="24"/>
        </w:rPr>
        <w:t>a e a desigualdade dos anos 1900, 1910 e 1920. Daí a ideia de uma era progressista, devido à ascensão do pluralismo, e no limite a conquista de alguns direitos por esses seguimentos à margem.</w:t>
      </w:r>
    </w:p>
    <w:p w14:paraId="06FD1A7C" w14:textId="77777777" w:rsidR="001C2C75" w:rsidRDefault="00D37926">
      <w:pPr>
        <w:spacing w:line="359" w:lineRule="auto"/>
        <w:ind w:left="260" w:right="264" w:firstLine="709"/>
        <w:jc w:val="both"/>
        <w:rPr>
          <w:sz w:val="20"/>
          <w:szCs w:val="20"/>
        </w:rPr>
      </w:pPr>
      <w:r>
        <w:rPr>
          <w:rFonts w:eastAsia="Times New Roman"/>
          <w:sz w:val="24"/>
          <w:szCs w:val="24"/>
        </w:rPr>
        <w:t>Paralelamente, os grupos mais conservadores da sociedade, e entr</w:t>
      </w:r>
      <w:r>
        <w:rPr>
          <w:rFonts w:eastAsia="Times New Roman"/>
          <w:sz w:val="24"/>
          <w:szCs w:val="24"/>
        </w:rPr>
        <w:t>e eles os representantes do americanismo ortodoxo e muitas Igrejas protestantes, defendiam propostas reacionárias e tentavam frear os movimentos reformistas, ao mesmo tempo em que buscavam reforçar os seus discursos e as suas identidades. Os desdobramentos</w:t>
      </w:r>
      <w:r>
        <w:rPr>
          <w:rFonts w:eastAsia="Times New Roman"/>
          <w:sz w:val="24"/>
          <w:szCs w:val="24"/>
        </w:rPr>
        <w:t xml:space="preserve"> imediatos ao fim da Primeira Guerra marcaram o arrefecimento de muitos ideais da Era Progressista. Os anos 1918-1920, por exemplo, foram marcados por um ambiente repressivo, que acabou pondo fim a muitas vitórias do período anterior. Nos anos que se segui</w:t>
      </w:r>
      <w:r>
        <w:rPr>
          <w:rFonts w:eastAsia="Times New Roman"/>
          <w:sz w:val="24"/>
          <w:szCs w:val="24"/>
        </w:rPr>
        <w:t>ram e, sobretudo, no final da década 1920, juntamente com a recessão econômica no início dos anos 1930, deram início a uma “nova era”. Esta por sua vez foi marcada pelo acirramento das tensões sócias e das ações dos grupos conservadores.</w:t>
      </w:r>
    </w:p>
    <w:p w14:paraId="36EDAAB7" w14:textId="77777777" w:rsidR="001C2C75" w:rsidRDefault="001C2C75">
      <w:pPr>
        <w:spacing w:line="11" w:lineRule="exact"/>
        <w:rPr>
          <w:sz w:val="20"/>
          <w:szCs w:val="20"/>
        </w:rPr>
      </w:pPr>
    </w:p>
    <w:p w14:paraId="56BAF3A3" w14:textId="77777777" w:rsidR="001C2C75" w:rsidRDefault="00D37926">
      <w:pPr>
        <w:spacing w:line="360" w:lineRule="auto"/>
        <w:ind w:left="260" w:right="264" w:firstLine="709"/>
        <w:jc w:val="both"/>
        <w:rPr>
          <w:sz w:val="20"/>
          <w:szCs w:val="20"/>
        </w:rPr>
      </w:pPr>
      <w:r>
        <w:rPr>
          <w:rFonts w:eastAsia="Times New Roman"/>
          <w:sz w:val="24"/>
          <w:szCs w:val="24"/>
        </w:rPr>
        <w:t xml:space="preserve">Desse modo, o </w:t>
      </w:r>
      <w:r>
        <w:rPr>
          <w:rFonts w:eastAsia="Times New Roman"/>
          <w:sz w:val="24"/>
          <w:szCs w:val="24"/>
        </w:rPr>
        <w:t xml:space="preserve">recorte cronológico adotado permite abordar um período marcado inicialmente pela efervescência de ideais progressistas, o seu arrefecimento e, no seu final, o acirramento das ideias conservadoras, em um contexto de crise econômica e social. Nesse sentido, </w:t>
      </w:r>
      <w:r>
        <w:rPr>
          <w:rFonts w:eastAsia="Times New Roman"/>
          <w:sz w:val="24"/>
          <w:szCs w:val="24"/>
        </w:rPr>
        <w:t>a construção de uma identidade do movimento missionário protestante em um contexto marcado por grandes embates entre grupos conservadores e de dissenso compõem, no meu entender, uma excelente oportunidade de estudar a conformação dos diferentes americanism</w:t>
      </w:r>
      <w:r>
        <w:rPr>
          <w:rFonts w:eastAsia="Times New Roman"/>
          <w:sz w:val="24"/>
          <w:szCs w:val="24"/>
        </w:rPr>
        <w:t>os e as tensões ao seu redor.</w:t>
      </w:r>
    </w:p>
    <w:p w14:paraId="5D21A727" w14:textId="77777777" w:rsidR="001C2C75" w:rsidRDefault="00D37926">
      <w:pPr>
        <w:spacing w:line="360" w:lineRule="auto"/>
        <w:ind w:left="260" w:right="264" w:firstLine="709"/>
        <w:jc w:val="both"/>
        <w:rPr>
          <w:sz w:val="20"/>
          <w:szCs w:val="20"/>
        </w:rPr>
      </w:pPr>
      <w:r>
        <w:rPr>
          <w:rFonts w:eastAsia="Times New Roman"/>
          <w:sz w:val="24"/>
          <w:szCs w:val="24"/>
        </w:rPr>
        <w:t>Para o desenvolvimento da presente pesquisa privilegiarei a perspectiva da produção do discurso em detrimento da recepção e da formação de uma comunidade de leitores, dado que uma revista é o resultado da dialética da produção</w:t>
      </w:r>
      <w:r>
        <w:rPr>
          <w:rFonts w:eastAsia="Times New Roman"/>
          <w:sz w:val="24"/>
          <w:szCs w:val="24"/>
        </w:rPr>
        <w:t xml:space="preserve"> e da recepção. Reconheço a importância desses dois universos, contudo essa importante escolha metodológica se deve às questões que nortearão o desenvolvimento do trabalho.</w:t>
      </w:r>
    </w:p>
    <w:p w14:paraId="6F16756E" w14:textId="77777777" w:rsidR="001C2C75" w:rsidRDefault="00D37926">
      <w:pPr>
        <w:spacing w:line="398" w:lineRule="auto"/>
        <w:ind w:left="260" w:right="264" w:firstLine="709"/>
        <w:jc w:val="both"/>
        <w:rPr>
          <w:sz w:val="20"/>
          <w:szCs w:val="20"/>
        </w:rPr>
      </w:pPr>
      <w:r>
        <w:rPr>
          <w:rFonts w:eastAsia="Times New Roman"/>
          <w:sz w:val="24"/>
          <w:szCs w:val="24"/>
        </w:rPr>
        <w:t xml:space="preserve">Como resultado da ação de homens e mulheres engajados com o movimento missionário, </w:t>
      </w:r>
      <w:r>
        <w:rPr>
          <w:rFonts w:eastAsia="Times New Roman"/>
          <w:sz w:val="24"/>
          <w:szCs w:val="24"/>
        </w:rPr>
        <w:t>a revista pode ser considerada uma construção cultural. Nesse sentido,</w:t>
      </w:r>
    </w:p>
    <w:p w14:paraId="4BA3FD3D" w14:textId="77777777" w:rsidR="001C2C75" w:rsidRDefault="001C2C75">
      <w:pPr>
        <w:sectPr w:rsidR="001C2C75">
          <w:pgSz w:w="11900" w:h="16840"/>
          <w:pgMar w:top="1390" w:right="1440" w:bottom="723" w:left="1440" w:header="0" w:footer="0" w:gutter="0"/>
          <w:cols w:space="720" w:equalWidth="0">
            <w:col w:w="9024"/>
          </w:cols>
        </w:sectPr>
      </w:pPr>
    </w:p>
    <w:p w14:paraId="6D36E5CC" w14:textId="77777777" w:rsidR="001C2C75" w:rsidRDefault="00D37926">
      <w:pPr>
        <w:spacing w:line="360" w:lineRule="auto"/>
        <w:ind w:left="260" w:right="264"/>
        <w:jc w:val="both"/>
        <w:rPr>
          <w:sz w:val="20"/>
          <w:szCs w:val="20"/>
        </w:rPr>
      </w:pPr>
      <w:bookmarkStart w:id="185" w:name="page186"/>
      <w:bookmarkEnd w:id="185"/>
      <w:r>
        <w:rPr>
          <w:rFonts w:eastAsia="Times New Roman"/>
          <w:sz w:val="24"/>
          <w:szCs w:val="24"/>
        </w:rPr>
        <w:lastRenderedPageBreak/>
        <w:t>devemos lançar um olhar detido nos temas escolhidos para compor os seus números e nas opiniões neles enunciadas.</w:t>
      </w:r>
    </w:p>
    <w:p w14:paraId="6E1ABEBD" w14:textId="77777777" w:rsidR="001C2C75" w:rsidRDefault="00D37926">
      <w:pPr>
        <w:spacing w:line="360" w:lineRule="auto"/>
        <w:ind w:left="260" w:right="264" w:firstLine="709"/>
        <w:jc w:val="both"/>
        <w:rPr>
          <w:sz w:val="20"/>
          <w:szCs w:val="20"/>
        </w:rPr>
      </w:pPr>
      <w:r>
        <w:rPr>
          <w:rFonts w:eastAsia="Times New Roman"/>
          <w:sz w:val="24"/>
          <w:szCs w:val="24"/>
        </w:rPr>
        <w:t>A própria escolha dos colaboradores é um important</w:t>
      </w:r>
      <w:r>
        <w:rPr>
          <w:rFonts w:eastAsia="Times New Roman"/>
          <w:sz w:val="24"/>
          <w:szCs w:val="24"/>
        </w:rPr>
        <w:t>e elemento para a compreensão dos posicionamentos políticos assumidos pela revista ao longo do tempo. Outra questão importante é compreender os objetivos apresentados, tanto direta quanto indiretamente nas páginas da publicação.</w:t>
      </w:r>
    </w:p>
    <w:p w14:paraId="13144DC7" w14:textId="77777777" w:rsidR="001C2C75" w:rsidRDefault="00D37926">
      <w:pPr>
        <w:spacing w:line="359" w:lineRule="auto"/>
        <w:ind w:left="260" w:right="264" w:firstLine="709"/>
        <w:jc w:val="both"/>
        <w:rPr>
          <w:sz w:val="20"/>
          <w:szCs w:val="20"/>
        </w:rPr>
      </w:pPr>
      <w:r>
        <w:rPr>
          <w:rFonts w:eastAsia="Times New Roman"/>
          <w:sz w:val="24"/>
          <w:szCs w:val="24"/>
        </w:rPr>
        <w:t>Pretendo ainda lançar mão d</w:t>
      </w:r>
      <w:r>
        <w:rPr>
          <w:rFonts w:eastAsia="Times New Roman"/>
          <w:sz w:val="24"/>
          <w:szCs w:val="24"/>
        </w:rPr>
        <w:t>e conceitos relacionados tanto à História Política quanto à História Cultural. Nesse sentido, parto inicialmente das premissas apresentadas por Sirinelli sobre a revista e o seu corpo editorial enquanto uma estrutura de sociabilidade de uma geração de inte</w:t>
      </w:r>
      <w:r>
        <w:rPr>
          <w:rFonts w:eastAsia="Times New Roman"/>
          <w:sz w:val="24"/>
          <w:szCs w:val="24"/>
        </w:rPr>
        <w:t>lectuais. Para esse autor, a revista é um dos locais em que os laços entre um grupo de intelectuais – ou pelo menos o seu núcleo central – são atados, ou seja, são em espaços como conselho editorial de uma revista que as “redes” de sociabilidades são forma</w:t>
      </w:r>
      <w:r>
        <w:rPr>
          <w:rFonts w:eastAsia="Times New Roman"/>
          <w:sz w:val="24"/>
          <w:szCs w:val="24"/>
        </w:rPr>
        <w:t>das. Nesse sentido, “uma revista é antes de tudo um lugar de fermentação intelectual e de relação afetiva, ao mesmo tempo viveiro e espaço de sociabilidade” (SIRINELLI, 1996, p. 248).</w:t>
      </w:r>
    </w:p>
    <w:p w14:paraId="0CF87B2D" w14:textId="77777777" w:rsidR="001C2C75" w:rsidRDefault="001C2C75">
      <w:pPr>
        <w:spacing w:line="9" w:lineRule="exact"/>
        <w:rPr>
          <w:sz w:val="20"/>
          <w:szCs w:val="20"/>
        </w:rPr>
      </w:pPr>
    </w:p>
    <w:p w14:paraId="339A2372" w14:textId="77777777" w:rsidR="001C2C75" w:rsidRDefault="00D37926">
      <w:pPr>
        <w:spacing w:line="360" w:lineRule="auto"/>
        <w:ind w:left="260" w:right="264" w:firstLine="709"/>
        <w:jc w:val="both"/>
        <w:rPr>
          <w:sz w:val="20"/>
          <w:szCs w:val="20"/>
        </w:rPr>
      </w:pPr>
      <w:r>
        <w:rPr>
          <w:rFonts w:eastAsia="Times New Roman"/>
          <w:sz w:val="24"/>
          <w:szCs w:val="24"/>
        </w:rPr>
        <w:t>Mais do que redes formadas pela simples interação entre os intelectuais</w:t>
      </w:r>
      <w:r>
        <w:rPr>
          <w:rFonts w:eastAsia="Times New Roman"/>
          <w:sz w:val="24"/>
          <w:szCs w:val="24"/>
        </w:rPr>
        <w:t xml:space="preserve"> nos seus círculos sociais, as estruturas de sociabilidades constituem um elemento complexo do universo intelectual. Para Sirinelli, o microcosmo do intelectual é estruturado por redes e caracterizado por “microclimas”, e é isso que confere significado às </w:t>
      </w:r>
      <w:r>
        <w:rPr>
          <w:rFonts w:eastAsia="Times New Roman"/>
          <w:sz w:val="24"/>
          <w:szCs w:val="24"/>
        </w:rPr>
        <w:t>sociabilidades (</w:t>
      </w:r>
      <w:r>
        <w:rPr>
          <w:rFonts w:eastAsia="Times New Roman"/>
          <w:i/>
          <w:iCs/>
          <w:sz w:val="24"/>
          <w:szCs w:val="24"/>
        </w:rPr>
        <w:t>Idem</w:t>
      </w:r>
      <w:r>
        <w:rPr>
          <w:rFonts w:eastAsia="Times New Roman"/>
          <w:sz w:val="24"/>
          <w:szCs w:val="24"/>
        </w:rPr>
        <w:t>, p. 253). Podemos considerar, basicamente, dois tipos de estruturas de sociabilidade, as de adesão e as de exclusão. No tocante às estruturas de adesão, incluem-se as amizades, as fidelidades e as influências exercidas que, em muitos c</w:t>
      </w:r>
      <w:r>
        <w:rPr>
          <w:rFonts w:eastAsia="Times New Roman"/>
          <w:sz w:val="24"/>
          <w:szCs w:val="24"/>
        </w:rPr>
        <w:t>asos, encontram-se na base dos movimentos políticos. Já a dimensão da exclusão abarca as posições divergentes, os debates e as cisões decorrentes dos embates intelectuais, políticos e sociais (</w:t>
      </w:r>
      <w:r>
        <w:rPr>
          <w:rFonts w:eastAsia="Times New Roman"/>
          <w:i/>
          <w:iCs/>
          <w:sz w:val="24"/>
          <w:szCs w:val="24"/>
        </w:rPr>
        <w:t>Idem</w:t>
      </w:r>
      <w:r>
        <w:rPr>
          <w:rFonts w:eastAsia="Times New Roman"/>
          <w:sz w:val="24"/>
          <w:szCs w:val="24"/>
        </w:rPr>
        <w:t>, p. 253).</w:t>
      </w:r>
    </w:p>
    <w:p w14:paraId="3B4EABCC" w14:textId="77777777" w:rsidR="001C2C75" w:rsidRDefault="00D37926">
      <w:pPr>
        <w:spacing w:line="360" w:lineRule="auto"/>
        <w:ind w:left="260" w:right="264" w:firstLine="709"/>
        <w:jc w:val="both"/>
        <w:rPr>
          <w:sz w:val="20"/>
          <w:szCs w:val="20"/>
        </w:rPr>
      </w:pPr>
      <w:r>
        <w:rPr>
          <w:rFonts w:eastAsia="Times New Roman"/>
          <w:sz w:val="24"/>
          <w:szCs w:val="24"/>
        </w:rPr>
        <w:t>Ainda segundo as considerações desse autor, a hi</w:t>
      </w:r>
      <w:r>
        <w:rPr>
          <w:rFonts w:eastAsia="Times New Roman"/>
          <w:sz w:val="24"/>
          <w:szCs w:val="24"/>
        </w:rPr>
        <w:t>stória dos intelectuais encontra-se na fronteira entre a história política, social e cultural (</w:t>
      </w:r>
      <w:r>
        <w:rPr>
          <w:rFonts w:eastAsia="Times New Roman"/>
          <w:i/>
          <w:iCs/>
          <w:sz w:val="24"/>
          <w:szCs w:val="24"/>
        </w:rPr>
        <w:t>Idem</w:t>
      </w:r>
      <w:r>
        <w:rPr>
          <w:rFonts w:eastAsia="Times New Roman"/>
          <w:sz w:val="24"/>
          <w:szCs w:val="24"/>
        </w:rPr>
        <w:t>, p. 252). Eles são vetores tanto de uma cultura política quanto de determinados fenômenos da memória. Por esses motivos, ao nos voltarmos para o estudo dess</w:t>
      </w:r>
      <w:r>
        <w:rPr>
          <w:rFonts w:eastAsia="Times New Roman"/>
          <w:sz w:val="24"/>
          <w:szCs w:val="24"/>
        </w:rPr>
        <w:t>e universo, iremos nos deparar com diferentes elementos. Entre esses elementos tempos: as gerações, as trajetórias e as estruturas de sociabilidade criadas pelos intelectuais (SIRINELLI, 2009, p. 47).</w:t>
      </w:r>
    </w:p>
    <w:p w14:paraId="542193B7" w14:textId="77777777" w:rsidR="001C2C75" w:rsidRDefault="00D37926">
      <w:pPr>
        <w:spacing w:line="379" w:lineRule="auto"/>
        <w:ind w:left="260" w:right="264" w:firstLine="709"/>
        <w:jc w:val="both"/>
        <w:rPr>
          <w:sz w:val="20"/>
          <w:szCs w:val="20"/>
        </w:rPr>
      </w:pPr>
      <w:r>
        <w:rPr>
          <w:rFonts w:eastAsia="Times New Roman"/>
          <w:sz w:val="24"/>
          <w:szCs w:val="24"/>
        </w:rPr>
        <w:t>No que se refere às gerações, devemos voltar a nossa at</w:t>
      </w:r>
      <w:r>
        <w:rPr>
          <w:rFonts w:eastAsia="Times New Roman"/>
          <w:sz w:val="24"/>
          <w:szCs w:val="24"/>
        </w:rPr>
        <w:t>enção para a experiência comum vivenciada por um conjunto de intelectuais, em uma determinada época, e para as suas memórias. Nesse sentido, as relações entre a história e as estruturas da memória</w:t>
      </w:r>
    </w:p>
    <w:p w14:paraId="272CAED2" w14:textId="77777777" w:rsidR="001C2C75" w:rsidRDefault="001C2C75">
      <w:pPr>
        <w:sectPr w:rsidR="001C2C75">
          <w:pgSz w:w="11900" w:h="16840"/>
          <w:pgMar w:top="1390" w:right="1440" w:bottom="745" w:left="1440" w:header="0" w:footer="0" w:gutter="0"/>
          <w:cols w:space="720" w:equalWidth="0">
            <w:col w:w="9024"/>
          </w:cols>
        </w:sectPr>
      </w:pPr>
    </w:p>
    <w:p w14:paraId="783B71DF" w14:textId="77777777" w:rsidR="001C2C75" w:rsidRDefault="00D37926">
      <w:pPr>
        <w:spacing w:line="335" w:lineRule="auto"/>
        <w:ind w:left="260" w:right="264"/>
        <w:jc w:val="both"/>
        <w:rPr>
          <w:sz w:val="20"/>
          <w:szCs w:val="20"/>
        </w:rPr>
      </w:pPr>
      <w:bookmarkStart w:id="186" w:name="page187"/>
      <w:bookmarkEnd w:id="186"/>
      <w:r>
        <w:rPr>
          <w:rFonts w:eastAsia="Times New Roman"/>
          <w:sz w:val="24"/>
          <w:szCs w:val="24"/>
        </w:rPr>
        <w:lastRenderedPageBreak/>
        <w:t>se impõem, devido à necessidade da ex</w:t>
      </w:r>
      <w:r>
        <w:rPr>
          <w:rFonts w:eastAsia="Times New Roman"/>
          <w:sz w:val="24"/>
          <w:szCs w:val="24"/>
        </w:rPr>
        <w:t xml:space="preserve">istência de referências políticas comuns que os conectem, enquanto grupo, à uma época. </w:t>
      </w:r>
      <w:r>
        <w:rPr>
          <w:rFonts w:eastAsia="Times New Roman"/>
          <w:sz w:val="31"/>
          <w:szCs w:val="31"/>
          <w:vertAlign w:val="superscript"/>
        </w:rPr>
        <w:t>7</w:t>
      </w:r>
      <w:r>
        <w:rPr>
          <w:rFonts w:eastAsia="Times New Roman"/>
          <w:sz w:val="24"/>
          <w:szCs w:val="24"/>
        </w:rPr>
        <w:t xml:space="preserve"> A aplicação desse conceito associado às estruturas de sociabilidade formadas junto à </w:t>
      </w:r>
      <w:r>
        <w:rPr>
          <w:rFonts w:eastAsia="Times New Roman"/>
          <w:i/>
          <w:iCs/>
          <w:sz w:val="24"/>
          <w:szCs w:val="24"/>
        </w:rPr>
        <w:t>The Missionary Voice</w:t>
      </w:r>
      <w:r>
        <w:rPr>
          <w:rFonts w:eastAsia="Times New Roman"/>
          <w:sz w:val="24"/>
          <w:szCs w:val="24"/>
        </w:rPr>
        <w:t xml:space="preserve"> constituirá, pois, uma importante frente de pesquisa.</w:t>
      </w:r>
    </w:p>
    <w:p w14:paraId="1B8C7213" w14:textId="77777777" w:rsidR="001C2C75" w:rsidRDefault="001C2C75">
      <w:pPr>
        <w:spacing w:line="3" w:lineRule="exact"/>
        <w:rPr>
          <w:sz w:val="20"/>
          <w:szCs w:val="20"/>
        </w:rPr>
      </w:pPr>
    </w:p>
    <w:p w14:paraId="7600F254" w14:textId="77777777" w:rsidR="001C2C75" w:rsidRDefault="00D37926">
      <w:pPr>
        <w:spacing w:line="345" w:lineRule="auto"/>
        <w:ind w:left="260" w:right="264" w:firstLine="709"/>
        <w:jc w:val="both"/>
        <w:rPr>
          <w:sz w:val="20"/>
          <w:szCs w:val="20"/>
        </w:rPr>
      </w:pPr>
      <w:r>
        <w:rPr>
          <w:rFonts w:eastAsia="Times New Roman"/>
          <w:sz w:val="24"/>
          <w:szCs w:val="24"/>
        </w:rPr>
        <w:t xml:space="preserve">São pertinentes também para essa abordagem as considerações e os pressupostos da chamada “Virada Linguística”. </w:t>
      </w:r>
      <w:r>
        <w:rPr>
          <w:rFonts w:eastAsia="Times New Roman"/>
          <w:sz w:val="31"/>
          <w:szCs w:val="31"/>
          <w:vertAlign w:val="superscript"/>
        </w:rPr>
        <w:t>8</w:t>
      </w:r>
      <w:r>
        <w:rPr>
          <w:rFonts w:eastAsia="Times New Roman"/>
          <w:sz w:val="24"/>
          <w:szCs w:val="24"/>
        </w:rPr>
        <w:t xml:space="preserve"> De acordo com Vale Castro, “ao se observar uma revista como local onde se realiza uma prática social de produção de sentido sobre a experiência</w:t>
      </w:r>
      <w:r>
        <w:rPr>
          <w:rFonts w:eastAsia="Times New Roman"/>
          <w:sz w:val="24"/>
          <w:szCs w:val="24"/>
        </w:rPr>
        <w:t xml:space="preserve"> coletiva, torna-se fundamental observar a questão da produção do discurso” (CASTRO, 2007, p.1). Nesse sentido, os pressupostos da Virada Linguística permitirá compreender os textos da </w:t>
      </w:r>
      <w:r>
        <w:rPr>
          <w:rFonts w:eastAsia="Times New Roman"/>
          <w:i/>
          <w:iCs/>
          <w:sz w:val="24"/>
          <w:szCs w:val="24"/>
        </w:rPr>
        <w:t>The Missionary Voice</w:t>
      </w:r>
      <w:r>
        <w:rPr>
          <w:rFonts w:eastAsia="Times New Roman"/>
          <w:sz w:val="24"/>
          <w:szCs w:val="24"/>
        </w:rPr>
        <w:t xml:space="preserve"> em seu tempo, ou seja, considerando a sua historic</w:t>
      </w:r>
      <w:r>
        <w:rPr>
          <w:rFonts w:eastAsia="Times New Roman"/>
          <w:sz w:val="24"/>
          <w:szCs w:val="24"/>
        </w:rPr>
        <w:t>idade.</w:t>
      </w:r>
    </w:p>
    <w:p w14:paraId="1D5D7FE5" w14:textId="77777777" w:rsidR="001C2C75" w:rsidRDefault="001C2C75">
      <w:pPr>
        <w:spacing w:line="5" w:lineRule="exact"/>
        <w:rPr>
          <w:sz w:val="20"/>
          <w:szCs w:val="20"/>
        </w:rPr>
      </w:pPr>
    </w:p>
    <w:p w14:paraId="270045F1" w14:textId="77777777" w:rsidR="001C2C75" w:rsidRDefault="00D37926">
      <w:pPr>
        <w:spacing w:line="359" w:lineRule="auto"/>
        <w:ind w:left="260" w:right="264" w:firstLine="709"/>
        <w:jc w:val="both"/>
        <w:rPr>
          <w:sz w:val="20"/>
          <w:szCs w:val="20"/>
        </w:rPr>
      </w:pPr>
      <w:r>
        <w:rPr>
          <w:rFonts w:eastAsia="Times New Roman"/>
          <w:sz w:val="24"/>
          <w:szCs w:val="24"/>
        </w:rPr>
        <w:t>Entre os pressupostos considerados para a análise do periódico objeto dessa pesquisa encontra-se a “comunidade argumentativa” e a emissão de um “lance”. A comunidade argumentativa, nessa perspectiva é o próprio lócus social, político e cultural, em</w:t>
      </w:r>
      <w:r>
        <w:rPr>
          <w:rFonts w:eastAsia="Times New Roman"/>
          <w:sz w:val="24"/>
          <w:szCs w:val="24"/>
        </w:rPr>
        <w:t xml:space="preserve"> que um determinado grupo de intelectuais produzem os atos de fala (</w:t>
      </w:r>
      <w:r>
        <w:rPr>
          <w:rFonts w:eastAsia="Times New Roman"/>
          <w:i/>
          <w:iCs/>
          <w:sz w:val="24"/>
          <w:szCs w:val="24"/>
        </w:rPr>
        <w:t>speech</w:t>
      </w:r>
      <w:r>
        <w:rPr>
          <w:rFonts w:eastAsia="Times New Roman"/>
          <w:sz w:val="24"/>
          <w:szCs w:val="24"/>
        </w:rPr>
        <w:t xml:space="preserve"> </w:t>
      </w:r>
      <w:r>
        <w:rPr>
          <w:rFonts w:eastAsia="Times New Roman"/>
          <w:i/>
          <w:iCs/>
          <w:sz w:val="24"/>
          <w:szCs w:val="24"/>
        </w:rPr>
        <w:t>acts</w:t>
      </w:r>
      <w:r>
        <w:rPr>
          <w:rFonts w:eastAsia="Times New Roman"/>
          <w:sz w:val="24"/>
          <w:szCs w:val="24"/>
        </w:rPr>
        <w:t>), anunciando assim o seu discurso. Os lances, por sua vez, remetem ao próprio ato</w:t>
      </w:r>
      <w:r>
        <w:rPr>
          <w:rFonts w:eastAsia="Times New Roman"/>
          <w:i/>
          <w:iCs/>
          <w:sz w:val="24"/>
          <w:szCs w:val="24"/>
        </w:rPr>
        <w:t xml:space="preserve"> </w:t>
      </w:r>
      <w:r>
        <w:rPr>
          <w:rFonts w:eastAsia="Times New Roman"/>
          <w:sz w:val="24"/>
          <w:szCs w:val="24"/>
        </w:rPr>
        <w:t>de fala e também a busca pela inovação do contexto linguístico como forma de introduzir, no li</w:t>
      </w:r>
      <w:r>
        <w:rPr>
          <w:rFonts w:eastAsia="Times New Roman"/>
          <w:sz w:val="24"/>
          <w:szCs w:val="24"/>
        </w:rPr>
        <w:t>mite, um novo conceito no universo político de uma determinada época.</w:t>
      </w:r>
    </w:p>
    <w:p w14:paraId="5087E88B" w14:textId="77777777" w:rsidR="001C2C75" w:rsidRDefault="001C2C75">
      <w:pPr>
        <w:spacing w:line="7" w:lineRule="exact"/>
        <w:rPr>
          <w:sz w:val="20"/>
          <w:szCs w:val="20"/>
        </w:rPr>
      </w:pPr>
    </w:p>
    <w:p w14:paraId="08F10CF8" w14:textId="77777777" w:rsidR="001C2C75" w:rsidRDefault="00D37926">
      <w:pPr>
        <w:spacing w:line="360" w:lineRule="auto"/>
        <w:ind w:left="260" w:right="264" w:firstLine="709"/>
        <w:jc w:val="both"/>
        <w:rPr>
          <w:sz w:val="20"/>
          <w:szCs w:val="20"/>
        </w:rPr>
      </w:pPr>
      <w:r>
        <w:rPr>
          <w:rFonts w:eastAsia="Times New Roman"/>
          <w:sz w:val="24"/>
          <w:szCs w:val="24"/>
        </w:rPr>
        <w:t>Outra frente de análise relevante é o estudo da ação missionária. Esta pode ser interpretada com base em sua dimensão cultural e, nesse sentido, devemos ter em mente a conformação de zo</w:t>
      </w:r>
      <w:r>
        <w:rPr>
          <w:rFonts w:eastAsia="Times New Roman"/>
          <w:sz w:val="24"/>
          <w:szCs w:val="24"/>
        </w:rPr>
        <w:t>nas de contato culturais. Eis, pois, outro conceito chave na compreensão do periódico em questão.</w:t>
      </w:r>
    </w:p>
    <w:p w14:paraId="228B2BDC" w14:textId="77777777" w:rsidR="001C2C75" w:rsidRDefault="00D37926">
      <w:pPr>
        <w:spacing w:line="367" w:lineRule="auto"/>
        <w:ind w:left="260" w:right="264" w:firstLine="709"/>
        <w:jc w:val="both"/>
        <w:rPr>
          <w:sz w:val="20"/>
          <w:szCs w:val="20"/>
        </w:rPr>
      </w:pPr>
      <w:r>
        <w:rPr>
          <w:rFonts w:eastAsia="Times New Roman"/>
          <w:sz w:val="24"/>
          <w:szCs w:val="24"/>
        </w:rPr>
        <w:t>As “zonas de contato”, como chama Mary Louisse Pratt, são os “espaços sociais em que culturas díspares se encontram, se chocam, se entrelaçam uma com a outra”</w:t>
      </w:r>
      <w:r>
        <w:rPr>
          <w:rFonts w:eastAsia="Times New Roman"/>
          <w:sz w:val="24"/>
          <w:szCs w:val="24"/>
        </w:rPr>
        <w:t xml:space="preserve"> (PRATT, 1999, p. 27). O conceito foi utilizado originalmente para explicar as diferentes implicações da formação dos impérios coloniais. De acordo com a autora, frequentemente as zonas de contato, ou fronteiras coloniais, surgem em relações extremamente a</w:t>
      </w:r>
      <w:r>
        <w:rPr>
          <w:rFonts w:eastAsia="Times New Roman"/>
          <w:sz w:val="24"/>
          <w:szCs w:val="24"/>
        </w:rPr>
        <w:t>ssimétricas de dominação e subordinação como, por exemplo, o</w:t>
      </w:r>
    </w:p>
    <w:p w14:paraId="501E5F6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13696" behindDoc="1" locked="0" layoutInCell="0" allowOverlap="1" wp14:anchorId="310A541B" wp14:editId="7449550A">
                <wp:simplePos x="0" y="0"/>
                <wp:positionH relativeFrom="column">
                  <wp:posOffset>165735</wp:posOffset>
                </wp:positionH>
                <wp:positionV relativeFrom="paragraph">
                  <wp:posOffset>135890</wp:posOffset>
                </wp:positionV>
                <wp:extent cx="1828800" cy="0"/>
                <wp:effectExtent l="0" t="0" r="0" b="0"/>
                <wp:wrapNone/>
                <wp:docPr id="108" name="Shape 1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42A508F" id="Shape 108" o:spid="_x0000_s1026" style="position:absolute;z-index:-251702784;visibility:visible;mso-wrap-style:square;mso-wrap-distance-left:9pt;mso-wrap-distance-top:0;mso-wrap-distance-right:9pt;mso-wrap-distance-bottom:0;mso-position-horizontal:absolute;mso-position-horizontal-relative:text;mso-position-vertical:absolute;mso-position-vertical-relative:text" from="13.05pt,10.7pt" to="157.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HmKuwEAAIMDAAAOAAAAZHJzL2Uyb0RvYy54bWysU8tu2zAQvBfoPxC815JdI3UFyzkkdS9B&#10;ayDpB6xJyiLKF7isJf99l5TjxG1PQXlYcHdHQ84stb4drWFHFVF71/L5rOZMOeGldoeW/3jaflhx&#10;hgmcBOOdavlJIb/dvH+3HkKjFr73RqrIiMRhM4SW9ymFpqpQ9MoCznxQjpqdjxYSpfFQyQgDsVtT&#10;Ler6php8lCF6oRCpej81+abwd50S6XvXoUrMtJzulkqMJe5zrDZraA4RQq/F+RrwhltY0I4OvVDd&#10;QwL2K+q/qKwW0aPv0kx4W/mu00IVDaRmXv+h5rGHoIoWMgfDxSb8f7Ti23EXmZY0u5pG5cDSkMq5&#10;LBfIniFgQ6g7t4tZoBjdY3jw4idSr7pq5gTDBBu7aDOcFLKx2H262K3GxAQV56vFalXTVAT1lp9u&#10;PubjKmievw0R01flLcublhvtshnQwPEB0wR9huQyeqPlVhtTknjY35nIjkCD35Z1Zr+CGceGln+e&#10;L5eF+aqHrynqsv5FYXWiF2y0bTmJoZVB0PQK5Bcnyz6BNtOe1Bl39m2yKpu29/K0i1lRzmjSxYbz&#10;q8xP6XVeUC//zuY3AAAA//8DAFBLAwQUAAYACAAAACEApsLhx9oAAAAIAQAADwAAAGRycy9kb3du&#10;cmV2LnhtbEyPzU7DMBCE70i8g7VIvSDquEQVCnEqilSuQODCzY23ToT/ZLtteHsWcYDTamdGs9+2&#10;m9lZdsKUp+AliGUFDP0Q9OSNhPe33c0dsFyU18oGjxK+MMOmu7xoVaPD2b/iqS+GUYnPjZIwlhIb&#10;zvMwolN5GSJ68g4hOVVoTYbrpM5U7ixfVdWaOzV5ujCqiI8jDp/90UmIz6muY/q43j5ZkfvtwZig&#10;X6RcXM0P98AKzuUvDD/4hA4dMe3D0evMrITVWlCSpqiBkX8rahL2vwLvWv7/ge4bAAD//wMAUEsB&#10;Ai0AFAAGAAgAAAAhALaDOJL+AAAA4QEAABMAAAAAAAAAAAAAAAAAAAAAAFtDb250ZW50X1R5cGVz&#10;XS54bWxQSwECLQAUAAYACAAAACEAOP0h/9YAAACUAQAACwAAAAAAAAAAAAAAAAAvAQAAX3JlbHMv&#10;LnJlbHNQSwECLQAUAAYACAAAACEAtzx5irsBAACDAwAADgAAAAAAAAAAAAAAAAAuAgAAZHJzL2Uy&#10;b0RvYy54bWxQSwECLQAUAAYACAAAACEApsLhx9oAAAAIAQAADwAAAAAAAAAAAAAAAAAVBAAAZHJz&#10;L2Rvd25yZXYueG1sUEsFBgAAAAAEAAQA8wAAABwFAAAAAA==&#10;" o:allowincell="f" filled="t" strokeweight=".72pt">
                <v:stroke joinstyle="miter"/>
                <o:lock v:ext="edit" shapetype="f"/>
              </v:line>
            </w:pict>
          </mc:Fallback>
        </mc:AlternateContent>
      </w:r>
    </w:p>
    <w:p w14:paraId="383DD884" w14:textId="77777777" w:rsidR="001C2C75" w:rsidRDefault="001C2C75">
      <w:pPr>
        <w:spacing w:line="228" w:lineRule="exact"/>
        <w:rPr>
          <w:sz w:val="20"/>
          <w:szCs w:val="20"/>
        </w:rPr>
      </w:pPr>
    </w:p>
    <w:p w14:paraId="37A81659" w14:textId="77777777" w:rsidR="001C2C75" w:rsidRPr="00D37926" w:rsidRDefault="00D37926">
      <w:pPr>
        <w:ind w:left="260"/>
        <w:rPr>
          <w:sz w:val="20"/>
          <w:szCs w:val="20"/>
          <w:lang w:val="en-US"/>
        </w:rPr>
      </w:pPr>
      <w:r w:rsidRPr="00D37926">
        <w:rPr>
          <w:rFonts w:eastAsia="Times New Roman"/>
          <w:sz w:val="25"/>
          <w:szCs w:val="25"/>
          <w:vertAlign w:val="superscript"/>
          <w:lang w:val="en-US"/>
        </w:rPr>
        <w:t>7</w:t>
      </w:r>
      <w:r w:rsidRPr="00D37926">
        <w:rPr>
          <w:rFonts w:eastAsia="Times New Roman"/>
          <w:sz w:val="20"/>
          <w:szCs w:val="20"/>
          <w:lang w:val="en-US"/>
        </w:rPr>
        <w:t xml:space="preserve">Ver: </w:t>
      </w:r>
      <w:r w:rsidRPr="00D37926">
        <w:rPr>
          <w:rFonts w:eastAsia="Times New Roman"/>
          <w:i/>
          <w:iCs/>
          <w:sz w:val="20"/>
          <w:szCs w:val="20"/>
          <w:lang w:val="en-US"/>
        </w:rPr>
        <w:t>ATTIAS-DONFUT, Cleudine. La notion de génération: usages sociaux et concept sociologique. In:</w:t>
      </w:r>
    </w:p>
    <w:p w14:paraId="466E185E" w14:textId="77777777" w:rsidR="001C2C75" w:rsidRPr="00D37926" w:rsidRDefault="00D37926">
      <w:pPr>
        <w:ind w:left="260"/>
        <w:rPr>
          <w:sz w:val="20"/>
          <w:szCs w:val="20"/>
          <w:lang w:val="en-US"/>
        </w:rPr>
      </w:pPr>
      <w:r w:rsidRPr="00D37926">
        <w:rPr>
          <w:rFonts w:eastAsia="Times New Roman"/>
          <w:i/>
          <w:iCs/>
          <w:sz w:val="20"/>
          <w:szCs w:val="20"/>
          <w:lang w:val="en-US"/>
        </w:rPr>
        <w:t xml:space="preserve">L’Homme et la Societé, Paris, ané XXII, v.90, </w:t>
      </w:r>
      <w:proofErr w:type="gramStart"/>
      <w:r w:rsidRPr="00D37926">
        <w:rPr>
          <w:rFonts w:eastAsia="Times New Roman"/>
          <w:i/>
          <w:iCs/>
          <w:sz w:val="20"/>
          <w:szCs w:val="20"/>
          <w:lang w:val="en-US"/>
        </w:rPr>
        <w:t>1988 ;</w:t>
      </w:r>
      <w:proofErr w:type="gramEnd"/>
      <w:r w:rsidRPr="00D37926">
        <w:rPr>
          <w:rFonts w:eastAsia="Times New Roman"/>
          <w:i/>
          <w:iCs/>
          <w:sz w:val="20"/>
          <w:szCs w:val="20"/>
          <w:lang w:val="en-US"/>
        </w:rPr>
        <w:t xml:space="preserve"> SIRINELLI Jean-François. La génération:</w:t>
      </w:r>
      <w:r w:rsidRPr="00D37926">
        <w:rPr>
          <w:rFonts w:eastAsia="Times New Roman"/>
          <w:i/>
          <w:iCs/>
          <w:sz w:val="20"/>
          <w:szCs w:val="20"/>
          <w:lang w:val="en-US"/>
        </w:rPr>
        <w:t xml:space="preserve"> la</w:t>
      </w:r>
    </w:p>
    <w:p w14:paraId="08A9A54B" w14:textId="77777777" w:rsidR="001C2C75" w:rsidRPr="00D37926" w:rsidRDefault="00D37926">
      <w:pPr>
        <w:ind w:left="260"/>
        <w:rPr>
          <w:sz w:val="20"/>
          <w:szCs w:val="20"/>
          <w:lang w:val="en-US"/>
        </w:rPr>
      </w:pPr>
      <w:r w:rsidRPr="00D37926">
        <w:rPr>
          <w:rFonts w:eastAsia="Times New Roman"/>
          <w:i/>
          <w:iCs/>
          <w:sz w:val="20"/>
          <w:szCs w:val="20"/>
          <w:lang w:val="en-US"/>
        </w:rPr>
        <w:t>construction du temps historique. Paris: Histoire au Present, 1991.</w:t>
      </w:r>
    </w:p>
    <w:p w14:paraId="6F36EB3C" w14:textId="77777777" w:rsidR="001C2C75" w:rsidRPr="00D37926" w:rsidRDefault="00D37926" w:rsidP="00D37926">
      <w:pPr>
        <w:numPr>
          <w:ilvl w:val="0"/>
          <w:numId w:val="111"/>
        </w:numPr>
        <w:tabs>
          <w:tab w:val="left" w:pos="375"/>
        </w:tabs>
        <w:spacing w:line="208" w:lineRule="auto"/>
        <w:ind w:left="260" w:right="264" w:firstLine="2"/>
        <w:jc w:val="both"/>
        <w:rPr>
          <w:rFonts w:eastAsia="Times New Roman"/>
          <w:sz w:val="26"/>
          <w:szCs w:val="26"/>
          <w:vertAlign w:val="superscript"/>
          <w:lang w:val="en-US"/>
        </w:rPr>
      </w:pPr>
      <w:r>
        <w:rPr>
          <w:rFonts w:eastAsia="Times New Roman"/>
          <w:sz w:val="20"/>
          <w:szCs w:val="20"/>
        </w:rPr>
        <w:t xml:space="preserve">Os pressupostos da “Virada Linguistica em especial as perspectivas desenvolvidas por Q. Skinner e J. G, Pocock. </w:t>
      </w:r>
      <w:r w:rsidRPr="00D37926">
        <w:rPr>
          <w:rFonts w:eastAsia="Times New Roman"/>
          <w:sz w:val="20"/>
          <w:szCs w:val="20"/>
          <w:lang w:val="en-US"/>
        </w:rPr>
        <w:t>Sobreissover SKINNER, Quintin. “Meaning and Understanding in the History</w:t>
      </w:r>
      <w:r w:rsidRPr="00D37926">
        <w:rPr>
          <w:rFonts w:eastAsia="Times New Roman"/>
          <w:sz w:val="20"/>
          <w:szCs w:val="20"/>
          <w:lang w:val="en-US"/>
        </w:rPr>
        <w:t xml:space="preserve"> of Ideas”;</w:t>
      </w:r>
    </w:p>
    <w:p w14:paraId="28EB5775" w14:textId="77777777" w:rsidR="001C2C75" w:rsidRPr="00D37926" w:rsidRDefault="001C2C75">
      <w:pPr>
        <w:spacing w:line="1" w:lineRule="exact"/>
        <w:rPr>
          <w:rFonts w:eastAsia="Times New Roman"/>
          <w:sz w:val="26"/>
          <w:szCs w:val="26"/>
          <w:vertAlign w:val="superscript"/>
          <w:lang w:val="en-US"/>
        </w:rPr>
      </w:pPr>
    </w:p>
    <w:p w14:paraId="6786E451" w14:textId="77777777" w:rsidR="001C2C75" w:rsidRPr="00D37926" w:rsidRDefault="00D37926">
      <w:pPr>
        <w:ind w:left="260"/>
        <w:rPr>
          <w:rFonts w:eastAsia="Times New Roman"/>
          <w:sz w:val="26"/>
          <w:szCs w:val="26"/>
          <w:vertAlign w:val="superscript"/>
          <w:lang w:val="en-US"/>
        </w:rPr>
      </w:pPr>
      <w:r w:rsidRPr="00D37926">
        <w:rPr>
          <w:rFonts w:eastAsia="Times New Roman"/>
          <w:sz w:val="20"/>
          <w:szCs w:val="20"/>
          <w:lang w:val="en-US"/>
        </w:rPr>
        <w:t>_________</w:t>
      </w:r>
      <w:proofErr w:type="gramStart"/>
      <w:r w:rsidRPr="00D37926">
        <w:rPr>
          <w:rFonts w:eastAsia="Times New Roman"/>
          <w:sz w:val="20"/>
          <w:szCs w:val="20"/>
          <w:lang w:val="en-US"/>
        </w:rPr>
        <w:t>_“</w:t>
      </w:r>
      <w:proofErr w:type="gramEnd"/>
      <w:r w:rsidRPr="00D37926">
        <w:rPr>
          <w:rFonts w:eastAsia="Times New Roman"/>
          <w:sz w:val="20"/>
          <w:szCs w:val="20"/>
          <w:lang w:val="en-US"/>
        </w:rPr>
        <w:t>Motives Intentions and Interpretation of texts” New Literary History: Vol. 3, No. 2, 1972, p.</w:t>
      </w:r>
    </w:p>
    <w:p w14:paraId="3CF1D5D6" w14:textId="77777777" w:rsidR="001C2C75" w:rsidRDefault="00D37926">
      <w:pPr>
        <w:ind w:left="260"/>
        <w:rPr>
          <w:rFonts w:eastAsia="Times New Roman"/>
          <w:sz w:val="26"/>
          <w:szCs w:val="26"/>
          <w:vertAlign w:val="superscript"/>
        </w:rPr>
      </w:pPr>
      <w:r>
        <w:rPr>
          <w:rFonts w:eastAsia="Times New Roman"/>
          <w:sz w:val="20"/>
          <w:szCs w:val="20"/>
        </w:rPr>
        <w:t>393-408; As Fundações do PensamentoPolíticoModerno. São Paulo: Cia das Letras, 1996; POCOCK, J.</w:t>
      </w:r>
    </w:p>
    <w:p w14:paraId="24A5477D" w14:textId="77777777" w:rsidR="001C2C75" w:rsidRDefault="00D37926">
      <w:pPr>
        <w:ind w:left="260"/>
        <w:rPr>
          <w:rFonts w:eastAsia="Times New Roman"/>
          <w:sz w:val="26"/>
          <w:szCs w:val="26"/>
          <w:vertAlign w:val="superscript"/>
        </w:rPr>
      </w:pPr>
      <w:r>
        <w:rPr>
          <w:rFonts w:eastAsia="Times New Roman"/>
          <w:sz w:val="20"/>
          <w:szCs w:val="20"/>
        </w:rPr>
        <w:t xml:space="preserve">G. Linguagens do ideário </w:t>
      </w:r>
      <w:r>
        <w:rPr>
          <w:rFonts w:eastAsia="Times New Roman"/>
          <w:sz w:val="20"/>
          <w:szCs w:val="20"/>
        </w:rPr>
        <w:t>político. São Paulo: EDUSP, 2003; FALCON, Francisco. “História das ideias”.</w:t>
      </w:r>
    </w:p>
    <w:p w14:paraId="73B44A98" w14:textId="77777777" w:rsidR="001C2C75" w:rsidRDefault="00D37926">
      <w:pPr>
        <w:ind w:left="260"/>
        <w:rPr>
          <w:rFonts w:eastAsia="Times New Roman"/>
          <w:sz w:val="26"/>
          <w:szCs w:val="26"/>
          <w:vertAlign w:val="superscript"/>
        </w:rPr>
      </w:pPr>
      <w:r>
        <w:rPr>
          <w:rFonts w:eastAsia="Times New Roman"/>
          <w:sz w:val="20"/>
          <w:szCs w:val="20"/>
        </w:rPr>
        <w:t>In.: CARDOSO, Ciro e VAINFAS, Ronaldo. Domínios da História. Rio de Janeiro: Campus, 1997.</w:t>
      </w:r>
    </w:p>
    <w:p w14:paraId="669E8E4C" w14:textId="77777777" w:rsidR="001C2C75" w:rsidRDefault="001C2C75">
      <w:pPr>
        <w:sectPr w:rsidR="001C2C75">
          <w:pgSz w:w="11900" w:h="16840"/>
          <w:pgMar w:top="1390" w:right="1440" w:bottom="872" w:left="1440" w:header="0" w:footer="0" w:gutter="0"/>
          <w:cols w:space="720" w:equalWidth="0">
            <w:col w:w="9024"/>
          </w:cols>
        </w:sectPr>
      </w:pPr>
    </w:p>
    <w:p w14:paraId="6BC5D4CB" w14:textId="77777777" w:rsidR="001C2C75" w:rsidRDefault="00D37926">
      <w:pPr>
        <w:spacing w:line="360" w:lineRule="auto"/>
        <w:ind w:left="260" w:right="264"/>
        <w:jc w:val="both"/>
        <w:rPr>
          <w:sz w:val="20"/>
          <w:szCs w:val="20"/>
        </w:rPr>
      </w:pPr>
      <w:bookmarkStart w:id="187" w:name="page188"/>
      <w:bookmarkEnd w:id="187"/>
      <w:r>
        <w:rPr>
          <w:rFonts w:eastAsia="Times New Roman"/>
          <w:sz w:val="24"/>
          <w:szCs w:val="24"/>
        </w:rPr>
        <w:lastRenderedPageBreak/>
        <w:t xml:space="preserve">colonialismo e o escravismo. Contudo, as zonas de contato </w:t>
      </w:r>
      <w:r>
        <w:rPr>
          <w:rFonts w:eastAsia="Times New Roman"/>
          <w:sz w:val="24"/>
          <w:szCs w:val="24"/>
        </w:rPr>
        <w:t xml:space="preserve">podem servir também para explicar outras formas de contatos entre pessoas “anteriormente separadas por descontinuidades históricas e geográficas cujas trajetórias se cruzam” (Idem, p. 32). Nesse sentido, devemos valorizar as tensões e as trocas associadas </w:t>
      </w:r>
      <w:r>
        <w:rPr>
          <w:rFonts w:eastAsia="Times New Roman"/>
          <w:sz w:val="24"/>
          <w:szCs w:val="24"/>
        </w:rPr>
        <w:t>aos contatos culturais. Decorre disso que a transculturação é um fenômeno da zona de contato(Idem, p. 31).</w:t>
      </w:r>
    </w:p>
    <w:p w14:paraId="1F817220" w14:textId="77777777" w:rsidR="001C2C75" w:rsidRDefault="00D37926">
      <w:pPr>
        <w:spacing w:line="359" w:lineRule="auto"/>
        <w:ind w:left="260" w:right="264" w:firstLine="709"/>
        <w:jc w:val="both"/>
        <w:rPr>
          <w:sz w:val="20"/>
          <w:szCs w:val="20"/>
        </w:rPr>
      </w:pPr>
      <w:r>
        <w:rPr>
          <w:rFonts w:eastAsia="Times New Roman"/>
          <w:sz w:val="24"/>
          <w:szCs w:val="24"/>
        </w:rPr>
        <w:t>Outra referência importante nos é apresentada por Ricardo Salvatore. Na tarefa de compreender o papel desempenhado pelos religiosos e educadores prot</w:t>
      </w:r>
      <w:r>
        <w:rPr>
          <w:rFonts w:eastAsia="Times New Roman"/>
          <w:sz w:val="24"/>
          <w:szCs w:val="24"/>
        </w:rPr>
        <w:t>agonistas dos empreendimentos missionários protestantes, no contexto de extroversão norte-americano, emerge o conceito de “empresa do conhecimento”. Essas “empresas” teriam sido protagonizadas pelo que o próprio Salvatore e outros estudiosos chamam de “med</w:t>
      </w:r>
      <w:r>
        <w:rPr>
          <w:rFonts w:eastAsia="Times New Roman"/>
          <w:sz w:val="24"/>
          <w:szCs w:val="24"/>
        </w:rPr>
        <w:t>iadores culturais”, ou seja, comerciantes, cientistas, reformistas, religiosos, literatos, etc., que teriam contribuído para a criação e circulação de imagens sobre os locais de inserção desses homens e mulheres.</w:t>
      </w:r>
    </w:p>
    <w:p w14:paraId="4403EB33" w14:textId="77777777" w:rsidR="001C2C75" w:rsidRDefault="001C2C75">
      <w:pPr>
        <w:spacing w:line="8" w:lineRule="exact"/>
        <w:rPr>
          <w:sz w:val="20"/>
          <w:szCs w:val="20"/>
        </w:rPr>
      </w:pPr>
    </w:p>
    <w:p w14:paraId="6562D87E" w14:textId="77777777" w:rsidR="001C2C75" w:rsidRDefault="00D37926">
      <w:pPr>
        <w:spacing w:line="360" w:lineRule="auto"/>
        <w:ind w:left="260" w:right="264" w:firstLine="709"/>
        <w:jc w:val="both"/>
        <w:rPr>
          <w:sz w:val="20"/>
          <w:szCs w:val="20"/>
        </w:rPr>
      </w:pPr>
      <w:r>
        <w:rPr>
          <w:rFonts w:eastAsia="Times New Roman"/>
          <w:sz w:val="24"/>
          <w:szCs w:val="24"/>
        </w:rPr>
        <w:t>No comentário de Mary A. Junqueira sobre a</w:t>
      </w:r>
      <w:r>
        <w:rPr>
          <w:rFonts w:eastAsia="Times New Roman"/>
          <w:sz w:val="24"/>
          <w:szCs w:val="24"/>
        </w:rPr>
        <w:t>s inserções estadunidenses na América do Sul, a “empresa do conhecimento” realizada, por exemplo, com as investigações científicas e também com a presença missionária foi fundamental para “a construção de mecanismos, processos e aparatos diversos que produ</w:t>
      </w:r>
      <w:r>
        <w:rPr>
          <w:rFonts w:eastAsia="Times New Roman"/>
          <w:sz w:val="24"/>
          <w:szCs w:val="24"/>
        </w:rPr>
        <w:t>ziram e circularam representações constitutivas das diferenças culturais sobre a região”, isso ocorreu “a partir de inúmeros textos, imagens, desenhos, pinturas e mapas” (JUNQUEIRA, 2008).</w:t>
      </w:r>
    </w:p>
    <w:p w14:paraId="1C18593B" w14:textId="77777777" w:rsidR="001C2C75" w:rsidRDefault="00D37926">
      <w:pPr>
        <w:spacing w:line="360" w:lineRule="auto"/>
        <w:ind w:left="260" w:right="264" w:firstLine="709"/>
        <w:jc w:val="both"/>
        <w:rPr>
          <w:sz w:val="20"/>
          <w:szCs w:val="20"/>
        </w:rPr>
      </w:pPr>
      <w:r>
        <w:rPr>
          <w:rFonts w:eastAsia="Times New Roman"/>
          <w:sz w:val="24"/>
          <w:szCs w:val="24"/>
        </w:rPr>
        <w:t xml:space="preserve">Essa dimensão também pode ser aplicada à revista </w:t>
      </w:r>
      <w:r>
        <w:rPr>
          <w:rFonts w:eastAsia="Times New Roman"/>
          <w:i/>
          <w:iCs/>
          <w:sz w:val="24"/>
          <w:szCs w:val="24"/>
        </w:rPr>
        <w:t>The Missionary Voi</w:t>
      </w:r>
      <w:r>
        <w:rPr>
          <w:rFonts w:eastAsia="Times New Roman"/>
          <w:i/>
          <w:iCs/>
          <w:sz w:val="24"/>
          <w:szCs w:val="24"/>
        </w:rPr>
        <w:t>ce.</w:t>
      </w:r>
      <w:r>
        <w:rPr>
          <w:rFonts w:eastAsia="Times New Roman"/>
          <w:sz w:val="24"/>
          <w:szCs w:val="24"/>
        </w:rPr>
        <w:t xml:space="preserve"> Os missionários protestantes estadunidenses foram, certamente, grandes produtores de imagens, e através de suas publicações, a partir da segunda metade do século XIX e início do século XX, contribuíram para a circulação das suas representações feitas s</w:t>
      </w:r>
      <w:r>
        <w:rPr>
          <w:rFonts w:eastAsia="Times New Roman"/>
          <w:sz w:val="24"/>
          <w:szCs w:val="24"/>
        </w:rPr>
        <w:t>obre os locais em que atuaram.</w:t>
      </w:r>
    </w:p>
    <w:p w14:paraId="6D23DEC8" w14:textId="77777777" w:rsidR="001C2C75" w:rsidRDefault="00D37926">
      <w:pPr>
        <w:spacing w:line="364" w:lineRule="auto"/>
        <w:ind w:left="260" w:right="264" w:firstLine="709"/>
        <w:jc w:val="both"/>
        <w:rPr>
          <w:sz w:val="20"/>
          <w:szCs w:val="20"/>
        </w:rPr>
      </w:pPr>
      <w:r>
        <w:rPr>
          <w:rFonts w:eastAsia="Times New Roman"/>
          <w:sz w:val="24"/>
          <w:szCs w:val="24"/>
        </w:rPr>
        <w:t>Talvez as imagens produzidas pelos missionários tenham sido as mais difundidas, contudo, não há dúvidas de que esses missionários trabalharam como grandes mediadores culturais. Como sustenta Marsden, (1999) o objetivo dos mis</w:t>
      </w:r>
      <w:r>
        <w:rPr>
          <w:rFonts w:eastAsia="Times New Roman"/>
          <w:sz w:val="24"/>
          <w:szCs w:val="24"/>
        </w:rPr>
        <w:t>sionários das diferentes denominações protestantes norte-americanas era duplo: religioso e civilizatório. Religioso porque estavam empenhados em levar o evangelho para aqueles que eram tidos como pagãos, por desconhecer o cristianismo considerado verdadeir</w:t>
      </w:r>
      <w:r>
        <w:rPr>
          <w:rFonts w:eastAsia="Times New Roman"/>
          <w:sz w:val="24"/>
          <w:szCs w:val="24"/>
        </w:rPr>
        <w:t>amente puro. Junto com a salvação acreditava-se que o trabalho missionário proporcionaria um benefício civilizatório, uma vez que o modo de vida e de governo da população protestante e branca norte-americana eram entendidos como superiores.</w:t>
      </w:r>
    </w:p>
    <w:p w14:paraId="1426A142" w14:textId="77777777" w:rsidR="001C2C75" w:rsidRDefault="001C2C75">
      <w:pPr>
        <w:sectPr w:rsidR="001C2C75">
          <w:pgSz w:w="11900" w:h="16840"/>
          <w:pgMar w:top="1390" w:right="1440" w:bottom="770" w:left="1440" w:header="0" w:footer="0" w:gutter="0"/>
          <w:cols w:space="720" w:equalWidth="0">
            <w:col w:w="9024"/>
          </w:cols>
        </w:sectPr>
      </w:pPr>
    </w:p>
    <w:p w14:paraId="29052B88" w14:textId="77777777" w:rsidR="001C2C75" w:rsidRDefault="00D37926">
      <w:pPr>
        <w:spacing w:line="360" w:lineRule="auto"/>
        <w:ind w:left="260" w:right="264"/>
        <w:jc w:val="both"/>
        <w:rPr>
          <w:sz w:val="20"/>
          <w:szCs w:val="20"/>
        </w:rPr>
      </w:pPr>
      <w:bookmarkStart w:id="188" w:name="page189"/>
      <w:bookmarkEnd w:id="188"/>
      <w:r>
        <w:rPr>
          <w:rFonts w:eastAsia="Times New Roman"/>
          <w:sz w:val="24"/>
          <w:szCs w:val="24"/>
        </w:rPr>
        <w:lastRenderedPageBreak/>
        <w:t>Decorre disso que muitos foram os que assumiram a tarefa de evangelizar no exterior por crer que sem a féem Cristo, muitos pagãosiriam passar a eternidadesofrendo no inferno.</w:t>
      </w:r>
    </w:p>
    <w:p w14:paraId="4663CFFB" w14:textId="77777777" w:rsidR="001C2C75" w:rsidRDefault="00D37926">
      <w:pPr>
        <w:spacing w:line="354" w:lineRule="auto"/>
        <w:ind w:left="260" w:right="264" w:firstLine="709"/>
        <w:jc w:val="both"/>
        <w:rPr>
          <w:sz w:val="20"/>
          <w:szCs w:val="20"/>
        </w:rPr>
      </w:pPr>
      <w:r>
        <w:rPr>
          <w:rFonts w:eastAsia="Times New Roman"/>
          <w:sz w:val="24"/>
          <w:szCs w:val="24"/>
        </w:rPr>
        <w:t>Finalmente, na tarefa de apresentar conceitos para uma anál</w:t>
      </w:r>
      <w:r>
        <w:rPr>
          <w:rFonts w:eastAsia="Times New Roman"/>
          <w:sz w:val="24"/>
          <w:szCs w:val="24"/>
        </w:rPr>
        <w:t>ise das ações de missionários estadunidenses, incluindo sua atuação em um periódico, para o contexto em questão, e considerando às ações imperialistas dos Estados Unidos, chegamos ao conceito de império informal. Para Panitch e Gindin, o imperialismo prota</w:t>
      </w:r>
      <w:r>
        <w:rPr>
          <w:rFonts w:eastAsia="Times New Roman"/>
          <w:sz w:val="24"/>
          <w:szCs w:val="24"/>
        </w:rPr>
        <w:t xml:space="preserve">gonizado pelos Estados Unidos, no contexto da extroversão, assumiu em diversos momentos, para muitos analistas, a forma de um singular império informal. </w:t>
      </w:r>
      <w:r>
        <w:rPr>
          <w:rFonts w:eastAsia="Times New Roman"/>
          <w:sz w:val="31"/>
          <w:szCs w:val="31"/>
          <w:vertAlign w:val="superscript"/>
        </w:rPr>
        <w:t>9</w:t>
      </w:r>
      <w:r>
        <w:rPr>
          <w:rFonts w:eastAsia="Times New Roman"/>
          <w:sz w:val="24"/>
          <w:szCs w:val="24"/>
        </w:rPr>
        <w:t xml:space="preserve"> Essa noção, em particular, nos permite vislumbrar um universo mais amplo de ações, cujos objetivos co</w:t>
      </w:r>
      <w:r>
        <w:rPr>
          <w:rFonts w:eastAsia="Times New Roman"/>
          <w:sz w:val="24"/>
          <w:szCs w:val="24"/>
        </w:rPr>
        <w:t>mtemplavam a dominação de outras nações. Permite ainda, superar as concepções de viés estruturalistas pautadas na dicotomia entre centros e periferias, quando da análise da formação de impérios coloniais. Entre as dimensões abertas pela noção de império in</w:t>
      </w:r>
      <w:r>
        <w:rPr>
          <w:rFonts w:eastAsia="Times New Roman"/>
          <w:sz w:val="24"/>
          <w:szCs w:val="24"/>
        </w:rPr>
        <w:t>formal está a possibilidade de analisar as trocas entre os indivíduos envolvidos em empreendimentos, como os missionários.</w:t>
      </w:r>
    </w:p>
    <w:p w14:paraId="7E2EA646" w14:textId="77777777" w:rsidR="001C2C75" w:rsidRDefault="001C2C75">
      <w:pPr>
        <w:spacing w:line="200" w:lineRule="exact"/>
        <w:rPr>
          <w:sz w:val="20"/>
          <w:szCs w:val="20"/>
        </w:rPr>
      </w:pPr>
    </w:p>
    <w:p w14:paraId="5EADC051" w14:textId="77777777" w:rsidR="001C2C75" w:rsidRDefault="001C2C75">
      <w:pPr>
        <w:spacing w:line="200" w:lineRule="exact"/>
        <w:rPr>
          <w:sz w:val="20"/>
          <w:szCs w:val="20"/>
        </w:rPr>
      </w:pPr>
    </w:p>
    <w:p w14:paraId="4AB7CB0D" w14:textId="77777777" w:rsidR="001C2C75" w:rsidRDefault="001C2C75">
      <w:pPr>
        <w:spacing w:line="200" w:lineRule="exact"/>
        <w:rPr>
          <w:sz w:val="20"/>
          <w:szCs w:val="20"/>
        </w:rPr>
      </w:pPr>
    </w:p>
    <w:p w14:paraId="07F59395" w14:textId="77777777" w:rsidR="001C2C75" w:rsidRDefault="001C2C75">
      <w:pPr>
        <w:spacing w:line="200" w:lineRule="exact"/>
        <w:rPr>
          <w:sz w:val="20"/>
          <w:szCs w:val="20"/>
        </w:rPr>
      </w:pPr>
    </w:p>
    <w:p w14:paraId="732B7725" w14:textId="77777777" w:rsidR="001C2C75" w:rsidRDefault="001C2C75">
      <w:pPr>
        <w:spacing w:line="200" w:lineRule="exact"/>
        <w:rPr>
          <w:sz w:val="20"/>
          <w:szCs w:val="20"/>
        </w:rPr>
      </w:pPr>
    </w:p>
    <w:p w14:paraId="6586B33C" w14:textId="77777777" w:rsidR="001C2C75" w:rsidRDefault="001C2C75">
      <w:pPr>
        <w:spacing w:line="204" w:lineRule="exact"/>
        <w:rPr>
          <w:sz w:val="20"/>
          <w:szCs w:val="20"/>
        </w:rPr>
      </w:pPr>
    </w:p>
    <w:p w14:paraId="7B96FB1B" w14:textId="77777777" w:rsidR="001C2C75" w:rsidRPr="00D37926" w:rsidRDefault="00D37926">
      <w:pPr>
        <w:ind w:left="260"/>
        <w:rPr>
          <w:sz w:val="20"/>
          <w:szCs w:val="20"/>
          <w:lang w:val="en-US"/>
        </w:rPr>
      </w:pPr>
      <w:r w:rsidRPr="00D37926">
        <w:rPr>
          <w:rFonts w:eastAsia="Times New Roman"/>
          <w:b/>
          <w:bCs/>
          <w:sz w:val="24"/>
          <w:szCs w:val="24"/>
          <w:lang w:val="en-US"/>
        </w:rPr>
        <w:t>Bibliografia:</w:t>
      </w:r>
    </w:p>
    <w:p w14:paraId="6A2C33BE" w14:textId="77777777" w:rsidR="001C2C75" w:rsidRPr="00D37926" w:rsidRDefault="001C2C75">
      <w:pPr>
        <w:spacing w:line="200" w:lineRule="exact"/>
        <w:rPr>
          <w:sz w:val="20"/>
          <w:szCs w:val="20"/>
          <w:lang w:val="en-US"/>
        </w:rPr>
      </w:pPr>
    </w:p>
    <w:p w14:paraId="3CC9E075" w14:textId="77777777" w:rsidR="001C2C75" w:rsidRPr="00D37926" w:rsidRDefault="001C2C75">
      <w:pPr>
        <w:spacing w:line="354" w:lineRule="exact"/>
        <w:rPr>
          <w:sz w:val="20"/>
          <w:szCs w:val="20"/>
          <w:lang w:val="en-US"/>
        </w:rPr>
      </w:pPr>
    </w:p>
    <w:p w14:paraId="27B4B994" w14:textId="77777777" w:rsidR="001C2C75" w:rsidRPr="00D37926" w:rsidRDefault="00D37926">
      <w:pPr>
        <w:ind w:left="260"/>
        <w:rPr>
          <w:sz w:val="20"/>
          <w:szCs w:val="20"/>
          <w:lang w:val="en-US"/>
        </w:rPr>
      </w:pPr>
      <w:r w:rsidRPr="00D37926">
        <w:rPr>
          <w:rFonts w:eastAsia="Times New Roman"/>
          <w:sz w:val="24"/>
          <w:szCs w:val="24"/>
          <w:lang w:val="en-US"/>
        </w:rPr>
        <w:t>BURNS, Edward McNall. The American Idea of Mission: concepts of national purpose</w:t>
      </w:r>
    </w:p>
    <w:p w14:paraId="5B402AC5" w14:textId="77777777" w:rsidR="001C2C75" w:rsidRPr="00D37926" w:rsidRDefault="001C2C75">
      <w:pPr>
        <w:spacing w:line="8" w:lineRule="exact"/>
        <w:rPr>
          <w:sz w:val="20"/>
          <w:szCs w:val="20"/>
          <w:lang w:val="en-US"/>
        </w:rPr>
      </w:pPr>
    </w:p>
    <w:p w14:paraId="47B5B6C3" w14:textId="77777777" w:rsidR="001C2C75" w:rsidRPr="00D37926" w:rsidRDefault="00D37926">
      <w:pPr>
        <w:ind w:left="260"/>
        <w:rPr>
          <w:sz w:val="20"/>
          <w:szCs w:val="20"/>
          <w:lang w:val="en-US"/>
        </w:rPr>
      </w:pPr>
      <w:r w:rsidRPr="00D37926">
        <w:rPr>
          <w:rFonts w:eastAsia="Times New Roman"/>
          <w:sz w:val="24"/>
          <w:szCs w:val="24"/>
          <w:lang w:val="en-US"/>
        </w:rPr>
        <w:t xml:space="preserve">and destiny. New </w:t>
      </w:r>
      <w:r w:rsidRPr="00D37926">
        <w:rPr>
          <w:rFonts w:eastAsia="Times New Roman"/>
          <w:sz w:val="24"/>
          <w:szCs w:val="24"/>
          <w:lang w:val="en-US"/>
        </w:rPr>
        <w:t>Brunswick: RutgersUniversity Press, 1957.</w:t>
      </w:r>
    </w:p>
    <w:p w14:paraId="21311F99" w14:textId="77777777" w:rsidR="001C2C75" w:rsidRPr="00D37926" w:rsidRDefault="001C2C75">
      <w:pPr>
        <w:spacing w:line="268" w:lineRule="exact"/>
        <w:rPr>
          <w:sz w:val="20"/>
          <w:szCs w:val="20"/>
          <w:lang w:val="en-US"/>
        </w:rPr>
      </w:pPr>
    </w:p>
    <w:p w14:paraId="7495F25E" w14:textId="77777777" w:rsidR="001C2C75" w:rsidRPr="00D37926" w:rsidRDefault="00D37926">
      <w:pPr>
        <w:spacing w:line="259" w:lineRule="auto"/>
        <w:ind w:left="260" w:right="264"/>
        <w:jc w:val="both"/>
        <w:rPr>
          <w:sz w:val="20"/>
          <w:szCs w:val="20"/>
          <w:lang w:val="en-US"/>
        </w:rPr>
      </w:pPr>
      <w:r>
        <w:rPr>
          <w:rFonts w:eastAsia="Times New Roman"/>
          <w:sz w:val="24"/>
          <w:szCs w:val="24"/>
        </w:rPr>
        <w:t xml:space="preserve">CASTRO, Fernando Luiz Vale. Pensando um continente: A Revista Americana e a construção de um projeto cultural para a América do Sul. </w:t>
      </w:r>
      <w:r w:rsidRPr="00D37926">
        <w:rPr>
          <w:rFonts w:eastAsia="Times New Roman"/>
          <w:sz w:val="24"/>
          <w:szCs w:val="24"/>
          <w:lang w:val="en-US"/>
        </w:rPr>
        <w:t>Rio de Janeir: PUC, 2007 (Tese de Doutorado).</w:t>
      </w:r>
    </w:p>
    <w:p w14:paraId="377FEC6C" w14:textId="77777777" w:rsidR="001C2C75" w:rsidRPr="00D37926" w:rsidRDefault="001C2C75">
      <w:pPr>
        <w:spacing w:line="211" w:lineRule="exact"/>
        <w:rPr>
          <w:sz w:val="20"/>
          <w:szCs w:val="20"/>
          <w:lang w:val="en-US"/>
        </w:rPr>
      </w:pPr>
    </w:p>
    <w:p w14:paraId="419DB0D8"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HUNT, Michael H. </w:t>
      </w:r>
      <w:r w:rsidRPr="00D37926">
        <w:rPr>
          <w:rFonts w:eastAsia="Times New Roman"/>
          <w:i/>
          <w:iCs/>
          <w:sz w:val="24"/>
          <w:szCs w:val="24"/>
          <w:lang w:val="en-US"/>
        </w:rPr>
        <w:t>Ideology and U.S</w:t>
      </w:r>
      <w:r w:rsidRPr="00D37926">
        <w:rPr>
          <w:rFonts w:eastAsia="Times New Roman"/>
          <w:i/>
          <w:iCs/>
          <w:sz w:val="24"/>
          <w:szCs w:val="24"/>
          <w:lang w:val="en-US"/>
        </w:rPr>
        <w:t>. Foreign Policy</w:t>
      </w:r>
      <w:r w:rsidRPr="00D37926">
        <w:rPr>
          <w:rFonts w:eastAsia="Times New Roman"/>
          <w:sz w:val="24"/>
          <w:szCs w:val="24"/>
          <w:lang w:val="en-US"/>
        </w:rPr>
        <w:t>. New Haven e London: Yale University Press, 2009.</w:t>
      </w:r>
    </w:p>
    <w:p w14:paraId="59961E7E" w14:textId="77777777" w:rsidR="001C2C75" w:rsidRPr="00D37926" w:rsidRDefault="001C2C75">
      <w:pPr>
        <w:spacing w:line="189" w:lineRule="exact"/>
        <w:rPr>
          <w:sz w:val="20"/>
          <w:szCs w:val="20"/>
          <w:lang w:val="en-US"/>
        </w:rPr>
      </w:pPr>
    </w:p>
    <w:p w14:paraId="6F1CA14F" w14:textId="77777777" w:rsidR="001C2C75" w:rsidRDefault="00D37926">
      <w:pPr>
        <w:ind w:left="260"/>
        <w:rPr>
          <w:sz w:val="20"/>
          <w:szCs w:val="20"/>
        </w:rPr>
      </w:pPr>
      <w:r>
        <w:rPr>
          <w:rFonts w:eastAsia="Times New Roman"/>
          <w:sz w:val="24"/>
          <w:szCs w:val="24"/>
        </w:rPr>
        <w:t xml:space="preserve">JUNQUEIRA, Mary Anne. </w:t>
      </w:r>
      <w:r>
        <w:rPr>
          <w:rFonts w:eastAsia="Times New Roman"/>
          <w:i/>
          <w:iCs/>
          <w:sz w:val="24"/>
          <w:szCs w:val="24"/>
        </w:rPr>
        <w:t>Estados Unidos: a consolidação da nação</w:t>
      </w:r>
      <w:r>
        <w:rPr>
          <w:rFonts w:eastAsia="Times New Roman"/>
          <w:sz w:val="24"/>
          <w:szCs w:val="24"/>
        </w:rPr>
        <w:t>. São Paulo:</w:t>
      </w:r>
    </w:p>
    <w:p w14:paraId="3865563A" w14:textId="77777777" w:rsidR="001C2C75" w:rsidRDefault="001C2C75">
      <w:pPr>
        <w:spacing w:line="8" w:lineRule="exact"/>
        <w:rPr>
          <w:sz w:val="20"/>
          <w:szCs w:val="20"/>
        </w:rPr>
      </w:pPr>
    </w:p>
    <w:p w14:paraId="22A9B2BC" w14:textId="77777777" w:rsidR="001C2C75" w:rsidRDefault="00D37926">
      <w:pPr>
        <w:ind w:left="260"/>
        <w:rPr>
          <w:sz w:val="20"/>
          <w:szCs w:val="20"/>
        </w:rPr>
      </w:pPr>
      <w:r>
        <w:rPr>
          <w:rFonts w:eastAsia="Times New Roman"/>
          <w:sz w:val="24"/>
          <w:szCs w:val="24"/>
        </w:rPr>
        <w:t>Contexto, 2001.</w:t>
      </w:r>
    </w:p>
    <w:p w14:paraId="633A8A9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14720" behindDoc="1" locked="0" layoutInCell="0" allowOverlap="1" wp14:anchorId="3C505A8B" wp14:editId="71AE4E5A">
                <wp:simplePos x="0" y="0"/>
                <wp:positionH relativeFrom="column">
                  <wp:posOffset>165735</wp:posOffset>
                </wp:positionH>
                <wp:positionV relativeFrom="paragraph">
                  <wp:posOffset>453390</wp:posOffset>
                </wp:positionV>
                <wp:extent cx="1828800" cy="0"/>
                <wp:effectExtent l="0" t="0" r="0" b="0"/>
                <wp:wrapNone/>
                <wp:docPr id="109" name="Shape 1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6470701" id="Shape 109" o:spid="_x0000_s1026" style="position:absolute;z-index:-251701760;visibility:visible;mso-wrap-style:square;mso-wrap-distance-left:9pt;mso-wrap-distance-top:0;mso-wrap-distance-right:9pt;mso-wrap-distance-bottom:0;mso-position-horizontal:absolute;mso-position-horizontal-relative:text;mso-position-vertical:absolute;mso-position-vertical-relative:text" from="13.05pt,35.7pt" to="157.05pt,3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9V1uwEAAIMDAAAOAAAAZHJzL2Uyb0RvYy54bWysU8tu2zAQvBfoPxC815JdI3UEyzkkdS9B&#10;ayDtB6xJyiLCF7isJf99l5Tjxm1PRXhYcHdHQ84stb4brWFHFVF71/L5rOZMOeGldoeW//i+/bDi&#10;DBM4CcY71fKTQn63ef9uPYRGLXzvjVSREYnDZggt71MKTVWh6JUFnPmgHDU7Hy0kSuOhkhEGYrem&#10;WtT1TTX4KEP0QiFS9WFq8k3h7zol0reuQ5WYaTndLZUYS9znWG3W0BwihF6L8zXgP25hQTs69EL1&#10;AAnYz6j/orJaRI++SzPhbeW7TgtVNJCaef2HmqcegipayBwMF5vw7WjF1+MuMi1pdvUtZw4sDamc&#10;y3KB7BkCNoS6d7uYBYrRPYVHL56RetVVMycYJtjYRZvhpJCNxe7TxW41JiaoOF8tVquapiKot/x0&#10;8zEfV0Hz8m2ImL4ob1netNxol82ABo6PmCboCySX0Rstt9qYksTD/t5EdgQa/LasM/sVzDg2tPx2&#10;vlwW5qsevqaoy/oXhdWJXrDRtuUkhlYGQdMrkJ+dLPsE2kx7Umfc2bfJqmza3svTLmZFOaNJFxvO&#10;rzI/pdd5Qf3+dza/AAAA//8DAFBLAwQUAAYACAAAACEAKkX6nNsAAAAIAQAADwAAAGRycy9kb3du&#10;cmV2LnhtbEyPwU7DMBBE70j8g7VIXBB1XKKCQpyKIsEVCFy4ubHrRNhry3bb8Pcs4kCPOzOafdOu&#10;Z+/YwaQ8BZQgFhUwg0PQE1oJH+9P13fAclGolQtoJHybDOvu/KxVjQ5HfDOHvlhGJZgbJWEsJTac&#10;52E0XuVFiAbJ24XkVaEzWa6TOlK5d3xZVSvu1YT0YVTRPI5m+Or3XkJ8SXUd0+fV5tmJ3G921gb9&#10;KuXlxfxwD6yYufyH4Ref0KEjpm3Yo87MSViuBCUl3IoaGPk3oiZh+yfwruWnA7ofAAAA//8DAFBL&#10;AQItABQABgAIAAAAIQC2gziS/gAAAOEBAAATAAAAAAAAAAAAAAAAAAAAAABbQ29udGVudF9UeXBl&#10;c10ueG1sUEsBAi0AFAAGAAgAAAAhADj9If/WAAAAlAEAAAsAAAAAAAAAAAAAAAAALwEAAF9yZWxz&#10;Ly5yZWxzUEsBAi0AFAAGAAgAAAAhACEn1XW7AQAAgwMAAA4AAAAAAAAAAAAAAAAALgIAAGRycy9l&#10;Mm9Eb2MueG1sUEsBAi0AFAAGAAgAAAAhACpF+pzbAAAACAEAAA8AAAAAAAAAAAAAAAAAFQQAAGRy&#10;cy9kb3ducmV2LnhtbFBLBQYAAAAABAAEAPMAAAAdBQAAAAA=&#10;" o:allowincell="f" filled="t" strokeweight=".72pt">
                <v:stroke joinstyle="miter"/>
                <o:lock v:ext="edit" shapetype="f"/>
              </v:line>
            </w:pict>
          </mc:Fallback>
        </mc:AlternateContent>
      </w:r>
    </w:p>
    <w:p w14:paraId="57E3E12E" w14:textId="77777777" w:rsidR="001C2C75" w:rsidRDefault="001C2C75">
      <w:pPr>
        <w:spacing w:line="200" w:lineRule="exact"/>
        <w:rPr>
          <w:sz w:val="20"/>
          <w:szCs w:val="20"/>
        </w:rPr>
      </w:pPr>
    </w:p>
    <w:p w14:paraId="5C427421" w14:textId="77777777" w:rsidR="001C2C75" w:rsidRDefault="001C2C75">
      <w:pPr>
        <w:spacing w:line="200" w:lineRule="exact"/>
        <w:rPr>
          <w:sz w:val="20"/>
          <w:szCs w:val="20"/>
        </w:rPr>
      </w:pPr>
    </w:p>
    <w:p w14:paraId="7C6E0EB2" w14:textId="77777777" w:rsidR="001C2C75" w:rsidRDefault="001C2C75">
      <w:pPr>
        <w:spacing w:line="377" w:lineRule="exact"/>
        <w:rPr>
          <w:sz w:val="20"/>
          <w:szCs w:val="20"/>
        </w:rPr>
      </w:pPr>
    </w:p>
    <w:p w14:paraId="2536B468" w14:textId="77777777" w:rsidR="001C2C75" w:rsidRDefault="00D37926" w:rsidP="00D37926">
      <w:pPr>
        <w:numPr>
          <w:ilvl w:val="0"/>
          <w:numId w:val="112"/>
        </w:numPr>
        <w:tabs>
          <w:tab w:val="left" w:pos="375"/>
        </w:tabs>
        <w:spacing w:line="229" w:lineRule="auto"/>
        <w:ind w:left="260" w:right="264" w:firstLine="2"/>
        <w:jc w:val="both"/>
        <w:rPr>
          <w:rFonts w:eastAsia="Times New Roman"/>
          <w:sz w:val="26"/>
          <w:szCs w:val="26"/>
          <w:vertAlign w:val="superscript"/>
        </w:rPr>
      </w:pPr>
      <w:r>
        <w:rPr>
          <w:rFonts w:eastAsia="Times New Roman"/>
          <w:sz w:val="20"/>
          <w:szCs w:val="20"/>
        </w:rPr>
        <w:t xml:space="preserve">O conceito de império informal, na análise de Leo Panitch e San Gindin, remete ao fato </w:t>
      </w:r>
      <w:r>
        <w:rPr>
          <w:rFonts w:eastAsia="Times New Roman"/>
          <w:sz w:val="20"/>
          <w:szCs w:val="20"/>
        </w:rPr>
        <w:t>dos Estados Unidos serem capazes de penetrar e coordenar outros Estados, reivindicando inclusive o direito de intervir contra a soberania de outros países e de rejeitar normas internacionais quando julgar necessário. Disso decorre que, devido à dinâmica do</w:t>
      </w:r>
      <w:r>
        <w:rPr>
          <w:rFonts w:eastAsia="Times New Roman"/>
          <w:sz w:val="20"/>
          <w:szCs w:val="20"/>
        </w:rPr>
        <w:t xml:space="preserve"> capitalismo estadunidense e a universalidade da retórica da democracia liberal, esse tipo específico de império foi além dos anteriores. In.: PANITCH, Leo &amp; GINDIN, San. “Capitalismo global e império norte-americano” In.:</w:t>
      </w:r>
    </w:p>
    <w:p w14:paraId="3EB3C96E" w14:textId="77777777" w:rsidR="001C2C75" w:rsidRDefault="001C2C75">
      <w:pPr>
        <w:spacing w:line="5" w:lineRule="exact"/>
        <w:rPr>
          <w:rFonts w:eastAsia="Times New Roman"/>
          <w:sz w:val="26"/>
          <w:szCs w:val="26"/>
          <w:vertAlign w:val="superscript"/>
        </w:rPr>
      </w:pPr>
    </w:p>
    <w:p w14:paraId="12435E06" w14:textId="77777777" w:rsidR="001C2C75" w:rsidRDefault="00D37926">
      <w:pPr>
        <w:ind w:left="260"/>
        <w:rPr>
          <w:rFonts w:eastAsia="Times New Roman"/>
          <w:sz w:val="26"/>
          <w:szCs w:val="26"/>
          <w:vertAlign w:val="superscript"/>
        </w:rPr>
      </w:pPr>
      <w:r>
        <w:rPr>
          <w:rFonts w:eastAsia="Times New Roman"/>
          <w:sz w:val="20"/>
          <w:szCs w:val="20"/>
        </w:rPr>
        <w:t>&lt;http://biblioteca.clacso.edu.ar</w:t>
      </w:r>
      <w:r>
        <w:rPr>
          <w:rFonts w:eastAsia="Times New Roman"/>
          <w:sz w:val="20"/>
          <w:szCs w:val="20"/>
        </w:rPr>
        <w:t>/ar/libros/social/2004pt/03_panich.pdf&gt; Acesso 25/09/2013.</w:t>
      </w:r>
    </w:p>
    <w:p w14:paraId="3D7AD695" w14:textId="77777777" w:rsidR="001C2C75" w:rsidRDefault="001C2C75">
      <w:pPr>
        <w:sectPr w:rsidR="001C2C75">
          <w:pgSz w:w="11900" w:h="16840"/>
          <w:pgMar w:top="1390" w:right="1440" w:bottom="872" w:left="1440" w:header="0" w:footer="0" w:gutter="0"/>
          <w:cols w:space="720" w:equalWidth="0">
            <w:col w:w="9024"/>
          </w:cols>
        </w:sectPr>
      </w:pPr>
    </w:p>
    <w:p w14:paraId="2C86FA22" w14:textId="77777777" w:rsidR="001C2C75" w:rsidRDefault="00D37926">
      <w:pPr>
        <w:ind w:left="260"/>
        <w:rPr>
          <w:sz w:val="20"/>
          <w:szCs w:val="20"/>
        </w:rPr>
      </w:pPr>
      <w:bookmarkStart w:id="189" w:name="page190"/>
      <w:bookmarkEnd w:id="189"/>
      <w:r>
        <w:rPr>
          <w:rFonts w:eastAsia="Times New Roman"/>
          <w:sz w:val="24"/>
          <w:szCs w:val="24"/>
        </w:rPr>
        <w:lastRenderedPageBreak/>
        <w:t>_______________. “Charles Wilkes, a U. S. ExploringExpedition e a busca dos Estados</w:t>
      </w:r>
    </w:p>
    <w:p w14:paraId="5136A253" w14:textId="77777777" w:rsidR="001C2C75" w:rsidRDefault="001C2C75">
      <w:pPr>
        <w:spacing w:line="8" w:lineRule="exact"/>
        <w:rPr>
          <w:sz w:val="20"/>
          <w:szCs w:val="20"/>
        </w:rPr>
      </w:pPr>
    </w:p>
    <w:p w14:paraId="37FE17EE" w14:textId="77777777" w:rsidR="001C2C75" w:rsidRDefault="00D37926">
      <w:pPr>
        <w:spacing w:line="271" w:lineRule="auto"/>
        <w:ind w:left="260" w:right="264"/>
        <w:rPr>
          <w:sz w:val="20"/>
          <w:szCs w:val="20"/>
        </w:rPr>
      </w:pPr>
      <w:r>
        <w:rPr>
          <w:rFonts w:eastAsia="Times New Roman"/>
          <w:sz w:val="24"/>
          <w:szCs w:val="24"/>
        </w:rPr>
        <w:t>Unidos da América por um lugar no mundo.” Tempo: Revista do Departamento de História da UF</w:t>
      </w:r>
      <w:r>
        <w:rPr>
          <w:rFonts w:eastAsia="Times New Roman"/>
          <w:sz w:val="24"/>
          <w:szCs w:val="24"/>
        </w:rPr>
        <w:t>F, v. 13, p. 120-138, 2008.</w:t>
      </w:r>
    </w:p>
    <w:p w14:paraId="29E8CDC5" w14:textId="77777777" w:rsidR="001C2C75" w:rsidRDefault="001C2C75">
      <w:pPr>
        <w:spacing w:line="197" w:lineRule="exact"/>
        <w:rPr>
          <w:sz w:val="20"/>
          <w:szCs w:val="20"/>
        </w:rPr>
      </w:pPr>
    </w:p>
    <w:p w14:paraId="632ABCE8" w14:textId="77777777" w:rsidR="001C2C75" w:rsidRPr="00D37926" w:rsidRDefault="00D37926">
      <w:pPr>
        <w:spacing w:line="278" w:lineRule="auto"/>
        <w:ind w:left="260" w:right="264"/>
        <w:rPr>
          <w:sz w:val="20"/>
          <w:szCs w:val="20"/>
          <w:lang w:val="en-US"/>
        </w:rPr>
      </w:pPr>
      <w:r w:rsidRPr="00D37926">
        <w:rPr>
          <w:rFonts w:eastAsia="Times New Roman"/>
          <w:sz w:val="24"/>
          <w:szCs w:val="24"/>
          <w:lang w:val="en-US"/>
        </w:rPr>
        <w:t xml:space="preserve">MARSDEN, George </w:t>
      </w:r>
      <w:proofErr w:type="gramStart"/>
      <w:r w:rsidRPr="00D37926">
        <w:rPr>
          <w:rFonts w:eastAsia="Times New Roman"/>
          <w:sz w:val="24"/>
          <w:szCs w:val="24"/>
          <w:lang w:val="en-US"/>
        </w:rPr>
        <w:t>M.</w:t>
      </w:r>
      <w:r w:rsidRPr="00D37926">
        <w:rPr>
          <w:rFonts w:eastAsia="Times New Roman"/>
          <w:i/>
          <w:iCs/>
          <w:sz w:val="24"/>
          <w:szCs w:val="24"/>
          <w:lang w:val="en-US"/>
        </w:rPr>
        <w:t>Religion</w:t>
      </w:r>
      <w:proofErr w:type="gramEnd"/>
      <w:r w:rsidRPr="00D37926">
        <w:rPr>
          <w:rFonts w:eastAsia="Times New Roman"/>
          <w:i/>
          <w:iCs/>
          <w:sz w:val="24"/>
          <w:szCs w:val="24"/>
          <w:lang w:val="en-US"/>
        </w:rPr>
        <w:t xml:space="preserve"> and American Culture</w:t>
      </w:r>
      <w:r w:rsidRPr="00D37926">
        <w:rPr>
          <w:rFonts w:eastAsia="Times New Roman"/>
          <w:sz w:val="24"/>
          <w:szCs w:val="24"/>
          <w:lang w:val="en-US"/>
        </w:rPr>
        <w:t>.Harcourt Brace College Publisher, 1990.</w:t>
      </w:r>
    </w:p>
    <w:p w14:paraId="799DEEEA" w14:textId="77777777" w:rsidR="001C2C75" w:rsidRPr="00D37926" w:rsidRDefault="001C2C75">
      <w:pPr>
        <w:spacing w:line="189" w:lineRule="exact"/>
        <w:rPr>
          <w:sz w:val="20"/>
          <w:szCs w:val="20"/>
          <w:lang w:val="en-US"/>
        </w:rPr>
      </w:pPr>
    </w:p>
    <w:p w14:paraId="3AE370A8" w14:textId="77777777" w:rsidR="001C2C75" w:rsidRDefault="00D37926">
      <w:pPr>
        <w:ind w:left="260"/>
        <w:rPr>
          <w:sz w:val="20"/>
          <w:szCs w:val="20"/>
        </w:rPr>
      </w:pPr>
      <w:r>
        <w:rPr>
          <w:rFonts w:eastAsia="Times New Roman"/>
          <w:sz w:val="24"/>
          <w:szCs w:val="24"/>
        </w:rPr>
        <w:t xml:space="preserve">SIRINELLI, Jean-François. “Os intelectuais”. In: René Rémond (org.). </w:t>
      </w:r>
      <w:r>
        <w:rPr>
          <w:rFonts w:eastAsia="Times New Roman"/>
          <w:i/>
          <w:iCs/>
          <w:sz w:val="24"/>
          <w:szCs w:val="24"/>
        </w:rPr>
        <w:t>Por uma</w:t>
      </w:r>
    </w:p>
    <w:p w14:paraId="4265BB5E" w14:textId="77777777" w:rsidR="001C2C75" w:rsidRDefault="001C2C75">
      <w:pPr>
        <w:spacing w:line="8" w:lineRule="exact"/>
        <w:rPr>
          <w:sz w:val="20"/>
          <w:szCs w:val="20"/>
        </w:rPr>
      </w:pPr>
    </w:p>
    <w:p w14:paraId="53D1D2EC" w14:textId="77777777" w:rsidR="001C2C75" w:rsidRDefault="00D37926">
      <w:pPr>
        <w:ind w:left="260"/>
        <w:rPr>
          <w:sz w:val="20"/>
          <w:szCs w:val="20"/>
        </w:rPr>
      </w:pPr>
      <w:r>
        <w:rPr>
          <w:rFonts w:eastAsia="Times New Roman"/>
          <w:i/>
          <w:iCs/>
          <w:sz w:val="24"/>
          <w:szCs w:val="24"/>
        </w:rPr>
        <w:t>história política</w:t>
      </w:r>
      <w:r>
        <w:rPr>
          <w:rFonts w:eastAsia="Times New Roman"/>
          <w:sz w:val="24"/>
          <w:szCs w:val="24"/>
        </w:rPr>
        <w:t xml:space="preserve">. Rio de Janeiro: EdUfrj / Editora da </w:t>
      </w:r>
      <w:r>
        <w:rPr>
          <w:rFonts w:eastAsia="Times New Roman"/>
          <w:sz w:val="24"/>
          <w:szCs w:val="24"/>
        </w:rPr>
        <w:t>Fundação Getúlio Vargas, 1996.</w:t>
      </w:r>
    </w:p>
    <w:p w14:paraId="33959668" w14:textId="77777777" w:rsidR="001C2C75" w:rsidRDefault="001C2C75">
      <w:pPr>
        <w:spacing w:line="268" w:lineRule="exact"/>
        <w:rPr>
          <w:sz w:val="20"/>
          <w:szCs w:val="20"/>
        </w:rPr>
      </w:pPr>
    </w:p>
    <w:p w14:paraId="0CB7D220" w14:textId="77777777" w:rsidR="001C2C75" w:rsidRDefault="00D37926">
      <w:pPr>
        <w:ind w:left="260"/>
        <w:rPr>
          <w:sz w:val="20"/>
          <w:szCs w:val="20"/>
        </w:rPr>
      </w:pPr>
      <w:r>
        <w:rPr>
          <w:rFonts w:eastAsia="Times New Roman"/>
          <w:sz w:val="24"/>
          <w:szCs w:val="24"/>
        </w:rPr>
        <w:t>_______________. “Os intelectuais no final do século XX: abordagens históricas e</w:t>
      </w:r>
    </w:p>
    <w:p w14:paraId="0304CDE6" w14:textId="77777777" w:rsidR="001C2C75" w:rsidRDefault="001C2C75">
      <w:pPr>
        <w:spacing w:line="8" w:lineRule="exact"/>
        <w:rPr>
          <w:sz w:val="20"/>
          <w:szCs w:val="20"/>
        </w:rPr>
      </w:pPr>
    </w:p>
    <w:p w14:paraId="6A5BB3D7" w14:textId="77777777" w:rsidR="001C2C75" w:rsidRDefault="00D37926">
      <w:pPr>
        <w:ind w:left="260"/>
        <w:rPr>
          <w:sz w:val="20"/>
          <w:szCs w:val="20"/>
        </w:rPr>
      </w:pPr>
      <w:r>
        <w:rPr>
          <w:rFonts w:eastAsia="Times New Roman"/>
          <w:sz w:val="24"/>
          <w:szCs w:val="24"/>
        </w:rPr>
        <w:t>configurações históricas”. In: Cecília Azevedo, Denise Rollemberg, Paulo</w:t>
      </w:r>
    </w:p>
    <w:p w14:paraId="5B0F1D4B" w14:textId="77777777" w:rsidR="001C2C75" w:rsidRDefault="00D37926">
      <w:pPr>
        <w:spacing w:line="271" w:lineRule="auto"/>
        <w:ind w:left="260" w:right="264"/>
        <w:rPr>
          <w:sz w:val="20"/>
          <w:szCs w:val="20"/>
        </w:rPr>
      </w:pPr>
      <w:r>
        <w:rPr>
          <w:rFonts w:eastAsia="Times New Roman"/>
          <w:sz w:val="24"/>
          <w:szCs w:val="24"/>
        </w:rPr>
        <w:t xml:space="preserve">Knauss, Maria Fernanda Bicalho e Samantha Voz Quadrat (orgs). </w:t>
      </w:r>
      <w:r>
        <w:rPr>
          <w:rFonts w:eastAsia="Times New Roman"/>
          <w:sz w:val="24"/>
          <w:szCs w:val="24"/>
        </w:rPr>
        <w:t>Cultura política, memória e historiografia. Rio de Janeiro: FGV Editora, 2009.</w:t>
      </w:r>
    </w:p>
    <w:p w14:paraId="6DE39D16" w14:textId="77777777" w:rsidR="001C2C75" w:rsidRDefault="001C2C75">
      <w:pPr>
        <w:spacing w:line="198" w:lineRule="exact"/>
        <w:rPr>
          <w:sz w:val="20"/>
          <w:szCs w:val="20"/>
        </w:rPr>
      </w:pPr>
    </w:p>
    <w:p w14:paraId="500E42D6" w14:textId="77777777" w:rsidR="001C2C75" w:rsidRDefault="00D37926">
      <w:pPr>
        <w:ind w:left="260"/>
        <w:rPr>
          <w:sz w:val="20"/>
          <w:szCs w:val="20"/>
        </w:rPr>
      </w:pPr>
      <w:r>
        <w:rPr>
          <w:rFonts w:eastAsia="Times New Roman"/>
          <w:sz w:val="24"/>
          <w:szCs w:val="24"/>
        </w:rPr>
        <w:t xml:space="preserve">PRATT, Mary Louise. </w:t>
      </w:r>
      <w:r>
        <w:rPr>
          <w:rFonts w:eastAsia="Times New Roman"/>
          <w:i/>
          <w:iCs/>
          <w:sz w:val="24"/>
          <w:szCs w:val="24"/>
        </w:rPr>
        <w:t>Os olhos do Império: Relatos de Viagens e Transculturação</w:t>
      </w:r>
      <w:r>
        <w:rPr>
          <w:rFonts w:eastAsia="Times New Roman"/>
          <w:sz w:val="24"/>
          <w:szCs w:val="24"/>
        </w:rPr>
        <w:t>.</w:t>
      </w:r>
    </w:p>
    <w:p w14:paraId="4E26F0AC" w14:textId="77777777" w:rsidR="001C2C75" w:rsidRDefault="001C2C75">
      <w:pPr>
        <w:spacing w:line="44" w:lineRule="exact"/>
        <w:rPr>
          <w:sz w:val="20"/>
          <w:szCs w:val="20"/>
        </w:rPr>
      </w:pPr>
    </w:p>
    <w:p w14:paraId="46EBC3A9" w14:textId="77777777" w:rsidR="001C2C75" w:rsidRDefault="00D37926">
      <w:pPr>
        <w:ind w:left="260"/>
        <w:rPr>
          <w:sz w:val="20"/>
          <w:szCs w:val="20"/>
        </w:rPr>
      </w:pPr>
      <w:r>
        <w:rPr>
          <w:rFonts w:eastAsia="Times New Roman"/>
          <w:sz w:val="24"/>
          <w:szCs w:val="24"/>
        </w:rPr>
        <w:t>Bauru: EDUSC, 1999.</w:t>
      </w:r>
    </w:p>
    <w:p w14:paraId="5DBE07AE" w14:textId="77777777" w:rsidR="001C2C75" w:rsidRDefault="001C2C75">
      <w:pPr>
        <w:sectPr w:rsidR="001C2C75">
          <w:pgSz w:w="11900" w:h="16840"/>
          <w:pgMar w:top="1390" w:right="1440" w:bottom="1440" w:left="1440" w:header="0" w:footer="0" w:gutter="0"/>
          <w:cols w:space="720" w:equalWidth="0">
            <w:col w:w="9024"/>
          </w:cols>
        </w:sectPr>
      </w:pPr>
    </w:p>
    <w:p w14:paraId="5E397D85" w14:textId="77777777" w:rsidR="001C2C75" w:rsidRDefault="00D37926">
      <w:pPr>
        <w:spacing w:line="313" w:lineRule="auto"/>
        <w:ind w:left="260" w:right="264"/>
        <w:jc w:val="center"/>
        <w:rPr>
          <w:sz w:val="20"/>
          <w:szCs w:val="20"/>
        </w:rPr>
      </w:pPr>
      <w:bookmarkStart w:id="190" w:name="page191"/>
      <w:bookmarkEnd w:id="190"/>
      <w:r>
        <w:rPr>
          <w:rFonts w:eastAsia="Times New Roman"/>
          <w:i/>
          <w:iCs/>
          <w:sz w:val="36"/>
          <w:szCs w:val="36"/>
        </w:rPr>
        <w:lastRenderedPageBreak/>
        <w:t>O Projeto de Assimilação de Nativos Norte-Americanos a</w:t>
      </w:r>
      <w:r>
        <w:rPr>
          <w:rFonts w:eastAsia="Times New Roman"/>
          <w:i/>
          <w:iCs/>
          <w:sz w:val="36"/>
          <w:szCs w:val="36"/>
        </w:rPr>
        <w:t xml:space="preserve"> partir das Boarding Schools</w:t>
      </w:r>
      <w:r>
        <w:rPr>
          <w:rFonts w:eastAsia="Times New Roman"/>
          <w:sz w:val="36"/>
          <w:szCs w:val="36"/>
        </w:rPr>
        <w:t>. Yasmim Santos</w:t>
      </w:r>
    </w:p>
    <w:p w14:paraId="5E9132F4" w14:textId="77777777" w:rsidR="001C2C75" w:rsidRDefault="001C2C75">
      <w:pPr>
        <w:spacing w:line="200" w:lineRule="exact"/>
        <w:rPr>
          <w:sz w:val="20"/>
          <w:szCs w:val="20"/>
        </w:rPr>
      </w:pPr>
    </w:p>
    <w:p w14:paraId="035C9A1A" w14:textId="77777777" w:rsidR="001C2C75" w:rsidRDefault="001C2C75">
      <w:pPr>
        <w:spacing w:line="200" w:lineRule="exact"/>
        <w:rPr>
          <w:sz w:val="20"/>
          <w:szCs w:val="20"/>
        </w:rPr>
      </w:pPr>
    </w:p>
    <w:p w14:paraId="12909AA9" w14:textId="77777777" w:rsidR="001C2C75" w:rsidRDefault="001C2C75">
      <w:pPr>
        <w:spacing w:line="368" w:lineRule="exact"/>
        <w:rPr>
          <w:sz w:val="20"/>
          <w:szCs w:val="20"/>
        </w:rPr>
      </w:pPr>
    </w:p>
    <w:p w14:paraId="5089F63F" w14:textId="77777777" w:rsidR="001C2C75" w:rsidRDefault="00D37926">
      <w:pPr>
        <w:ind w:right="264"/>
        <w:jc w:val="right"/>
        <w:rPr>
          <w:sz w:val="20"/>
          <w:szCs w:val="20"/>
        </w:rPr>
      </w:pPr>
      <w:r>
        <w:rPr>
          <w:rFonts w:eastAsia="Times New Roman"/>
          <w:sz w:val="24"/>
          <w:szCs w:val="24"/>
        </w:rPr>
        <w:t>Universidade Federal do Rio de Janeiro</w:t>
      </w:r>
    </w:p>
    <w:p w14:paraId="57B8B935" w14:textId="77777777" w:rsidR="001C2C75" w:rsidRDefault="001C2C75">
      <w:pPr>
        <w:spacing w:line="8" w:lineRule="exact"/>
        <w:rPr>
          <w:sz w:val="20"/>
          <w:szCs w:val="20"/>
        </w:rPr>
      </w:pPr>
    </w:p>
    <w:p w14:paraId="64A61CCA" w14:textId="77777777" w:rsidR="001C2C75" w:rsidRDefault="00D37926">
      <w:pPr>
        <w:ind w:right="264"/>
        <w:jc w:val="right"/>
        <w:rPr>
          <w:sz w:val="20"/>
          <w:szCs w:val="20"/>
        </w:rPr>
      </w:pPr>
      <w:r>
        <w:rPr>
          <w:rFonts w:eastAsia="Times New Roman"/>
          <w:sz w:val="24"/>
          <w:szCs w:val="24"/>
        </w:rPr>
        <w:t>yasfps@gmail.com</w:t>
      </w:r>
    </w:p>
    <w:p w14:paraId="53AB58DC" w14:textId="77777777" w:rsidR="001C2C75" w:rsidRDefault="001C2C75">
      <w:pPr>
        <w:spacing w:line="200" w:lineRule="exact"/>
        <w:rPr>
          <w:sz w:val="20"/>
          <w:szCs w:val="20"/>
        </w:rPr>
      </w:pPr>
    </w:p>
    <w:p w14:paraId="6F7CC3D7" w14:textId="77777777" w:rsidR="001C2C75" w:rsidRDefault="001C2C75">
      <w:pPr>
        <w:spacing w:line="200" w:lineRule="exact"/>
        <w:rPr>
          <w:sz w:val="20"/>
          <w:szCs w:val="20"/>
        </w:rPr>
      </w:pPr>
    </w:p>
    <w:p w14:paraId="2071F9BB" w14:textId="77777777" w:rsidR="001C2C75" w:rsidRDefault="001C2C75">
      <w:pPr>
        <w:spacing w:line="204" w:lineRule="exact"/>
        <w:rPr>
          <w:sz w:val="20"/>
          <w:szCs w:val="20"/>
        </w:rPr>
      </w:pPr>
    </w:p>
    <w:p w14:paraId="4F8640B1" w14:textId="77777777" w:rsidR="001C2C75" w:rsidRDefault="00D37926">
      <w:pPr>
        <w:ind w:left="260"/>
        <w:rPr>
          <w:sz w:val="20"/>
          <w:szCs w:val="20"/>
        </w:rPr>
      </w:pPr>
      <w:r>
        <w:rPr>
          <w:rFonts w:eastAsia="Times New Roman"/>
          <w:b/>
          <w:bCs/>
          <w:sz w:val="24"/>
          <w:szCs w:val="24"/>
        </w:rPr>
        <w:t>INTRODUÇÃO</w:t>
      </w:r>
    </w:p>
    <w:p w14:paraId="6C6CA442" w14:textId="77777777" w:rsidR="001C2C75" w:rsidRDefault="001C2C75">
      <w:pPr>
        <w:spacing w:line="340" w:lineRule="exact"/>
        <w:rPr>
          <w:sz w:val="20"/>
          <w:szCs w:val="20"/>
        </w:rPr>
      </w:pPr>
    </w:p>
    <w:p w14:paraId="1EE66FA4" w14:textId="77777777" w:rsidR="001C2C75" w:rsidRDefault="00D37926">
      <w:pPr>
        <w:spacing w:line="363" w:lineRule="auto"/>
        <w:ind w:left="260" w:right="264" w:firstLine="708"/>
        <w:jc w:val="both"/>
        <w:rPr>
          <w:sz w:val="20"/>
          <w:szCs w:val="20"/>
        </w:rPr>
      </w:pPr>
      <w:r>
        <w:rPr>
          <w:rFonts w:eastAsia="Times New Roman"/>
          <w:sz w:val="24"/>
          <w:szCs w:val="24"/>
        </w:rPr>
        <w:t xml:space="preserve">As </w:t>
      </w:r>
      <w:r>
        <w:rPr>
          <w:rFonts w:eastAsia="Times New Roman"/>
          <w:i/>
          <w:iCs/>
          <w:sz w:val="24"/>
          <w:szCs w:val="24"/>
        </w:rPr>
        <w:t>boarding schools</w:t>
      </w:r>
      <w:r>
        <w:rPr>
          <w:rFonts w:eastAsia="Times New Roman"/>
          <w:sz w:val="24"/>
          <w:szCs w:val="24"/>
        </w:rPr>
        <w:t xml:space="preserve"> foram colégios internos que surgiram a partir da segunda metade do século XIX nos Estados Unidos. Estavam inseridos na conjuntura da ocupação da "última fronteira" do Oeste e tinham por objetivo educar as crianças nativas de acordo com os padrões anglo-am</w:t>
      </w:r>
      <w:r>
        <w:rPr>
          <w:rFonts w:eastAsia="Times New Roman"/>
          <w:sz w:val="24"/>
          <w:szCs w:val="24"/>
        </w:rPr>
        <w:t>ericanos, substituindo a educação e cultura indígenas. Considerando o impacto real que estas escolas tiveram sobre as nações indígenas, entendemos que este projeto assimilativo era de caráter etnocêntrico e que viabilizou a desestabilização da população na</w:t>
      </w:r>
      <w:r>
        <w:rPr>
          <w:rFonts w:eastAsia="Times New Roman"/>
          <w:sz w:val="24"/>
          <w:szCs w:val="24"/>
        </w:rPr>
        <w:t xml:space="preserve">tiva, favorecendo o controle do governo sob a mesma. Porém, em contrapartida, estes internatos também possibilitaram a formação de um movimento “pan-indígena” e o fortalecimento de antigos laços tribais. Neste trabalho analisamos o uso das </w:t>
      </w:r>
      <w:r>
        <w:rPr>
          <w:rFonts w:eastAsia="Times New Roman"/>
          <w:i/>
          <w:iCs/>
          <w:sz w:val="24"/>
          <w:szCs w:val="24"/>
        </w:rPr>
        <w:t>boarding schools</w:t>
      </w:r>
      <w:r>
        <w:rPr>
          <w:rFonts w:eastAsia="Times New Roman"/>
          <w:sz w:val="24"/>
          <w:szCs w:val="24"/>
        </w:rPr>
        <w:t xml:space="preserve"> no interior deste projeto de assimilação dos nativos norte-americanos, focalizando nos antecedentes e no contexto que possibilitaram o seu surgimento.</w:t>
      </w:r>
    </w:p>
    <w:p w14:paraId="09559D34" w14:textId="77777777" w:rsidR="001C2C75" w:rsidRDefault="001C2C75">
      <w:pPr>
        <w:spacing w:line="158" w:lineRule="exact"/>
        <w:rPr>
          <w:sz w:val="20"/>
          <w:szCs w:val="20"/>
        </w:rPr>
      </w:pPr>
    </w:p>
    <w:p w14:paraId="347C9754" w14:textId="77777777" w:rsidR="001C2C75" w:rsidRDefault="00D37926">
      <w:pPr>
        <w:spacing w:line="352" w:lineRule="auto"/>
        <w:ind w:left="260" w:right="264" w:firstLine="708"/>
        <w:jc w:val="both"/>
        <w:rPr>
          <w:sz w:val="20"/>
          <w:szCs w:val="20"/>
        </w:rPr>
      </w:pPr>
      <w:r>
        <w:rPr>
          <w:rFonts w:eastAsia="Times New Roman"/>
          <w:sz w:val="24"/>
          <w:szCs w:val="24"/>
        </w:rPr>
        <w:t xml:space="preserve">Para tanto, precisamos primeiramente entender o conceito de assimilação. Segundo Jon Allan Reyhner </w:t>
      </w:r>
      <w:r>
        <w:rPr>
          <w:rFonts w:eastAsia="Times New Roman"/>
          <w:sz w:val="31"/>
          <w:szCs w:val="31"/>
          <w:vertAlign w:val="superscript"/>
        </w:rPr>
        <w:t>1</w:t>
      </w:r>
      <w:r>
        <w:rPr>
          <w:rFonts w:eastAsia="Times New Roman"/>
          <w:sz w:val="24"/>
          <w:szCs w:val="24"/>
        </w:rPr>
        <w:t xml:space="preserve"> a </w:t>
      </w:r>
      <w:r>
        <w:rPr>
          <w:rFonts w:eastAsia="Times New Roman"/>
          <w:sz w:val="24"/>
          <w:szCs w:val="24"/>
        </w:rPr>
        <w:t>assimilação que era oferecida aos nativos pressupunha o esquecimento das características culturais destes indivíduos, como a maneira de se vestir, de falar, de pensar, ou seja, a perda da identidade. Mas, além disso, a assimilação também pressupõe que este</w:t>
      </w:r>
      <w:r>
        <w:rPr>
          <w:rFonts w:eastAsia="Times New Roman"/>
          <w:sz w:val="24"/>
          <w:szCs w:val="24"/>
        </w:rPr>
        <w:t xml:space="preserve"> indivíduo adote uma nova cultura no lugar da sua. Cultura, de acordo com Reyhner, é o conjunto de características que um grupo compartilha, abrangendo vários campos da vida como a religião, a língua e os modos de se vestir. O autor sublinha que a necessid</w:t>
      </w:r>
      <w:r>
        <w:rPr>
          <w:rFonts w:eastAsia="Times New Roman"/>
          <w:sz w:val="24"/>
          <w:szCs w:val="24"/>
        </w:rPr>
        <w:t>ade do governo federal norte-americano de assimilar os nativos tem bases etnocêntricas, isto é, se afirma na ideia de que a sua própria cultura é superior à cultura do outro. Dessa maneira, os nativos eram vistos pelos colonizadores</w:t>
      </w:r>
    </w:p>
    <w:p w14:paraId="2AC6374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15744" behindDoc="1" locked="0" layoutInCell="0" allowOverlap="1" wp14:anchorId="4700B3F4" wp14:editId="010468CB">
                <wp:simplePos x="0" y="0"/>
                <wp:positionH relativeFrom="column">
                  <wp:posOffset>165735</wp:posOffset>
                </wp:positionH>
                <wp:positionV relativeFrom="paragraph">
                  <wp:posOffset>152400</wp:posOffset>
                </wp:positionV>
                <wp:extent cx="1828800" cy="0"/>
                <wp:effectExtent l="0" t="0" r="0" b="0"/>
                <wp:wrapNone/>
                <wp:docPr id="110" name="Shape 1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9C15C1B" id="Shape 110" o:spid="_x0000_s1026" style="position:absolute;z-index:-251700736;visibility:visible;mso-wrap-style:square;mso-wrap-distance-left:9pt;mso-wrap-distance-top:0;mso-wrap-distance-right:9pt;mso-wrap-distance-bottom:0;mso-position-horizontal:absolute;mso-position-horizontal-relative:text;mso-position-vertical:absolute;mso-position-vertical-relative:text" from="13.05pt,12pt" to="157.0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Y04DugEAAIMDAAAOAAAAZHJzL2Uyb0RvYy54bWysU8tu2zAQvBfoPxC815JcI3UFyzkkdS9B&#10;ayDpB6xJyiLKF7isJf99l7TjxG1PQXkguLujWc4stbqdrGEHFVF71/FmVnOmnPBSu33HfzxtPiw5&#10;wwROgvFOdfyokN+u379bjaFVcz94I1VkROKwHUPHh5RCW1UoBmUBZz4oR8XeRwuJwrivZISR2K2p&#10;5nV9U40+yhC9UIiUvT8V+brw970S6Xvfo0rMdJzulsoey77Le7VeQbuPEAYtzteAN9zCgnbU9EJ1&#10;DwnYr6j/orJaRI++TzPhbeX7XgtVNJCapv5DzeMAQRUtZA6Gi034/2jFt8M2Mi1pdg3548DSkEpf&#10;lhNkzxiwJdSd28YsUEzuMTx48ROpVl0Vc4DhBJv6aDOcFLKp2H282K2mxAQlm+V8uaypq6Da4tPN&#10;x9yugvb52xAxfVXesnzouNEumwEtHB4wnaDPkJxGb7TcaGNKEPe7OxPZAWjwm7LO7Fcw49jY8c/N&#10;YlGYr2r4mqIu618UVid6wUbbjpMYWhkE7aBAfnGynBNoczqTOuPOvp2syqbtvDxuY1aUI5p0seH8&#10;KvNTeh0X1Mu/s/4NAAD//wMAUEsDBBQABgAIAAAAIQBsBvDT2QAAAAgBAAAPAAAAZHJzL2Rvd25y&#10;ZXYueG1sTE/LTsMwELwj8Q/WIvWCqJMSVSjEqShSuQKBCzc33iYR9tqy3Tb8PYs4wGk1D83ONJvZ&#10;WXHCmCZPCsplAQKp92aiQcH72+7mDkTKmoy2nlDBFybYtJcXja6NP9Mrnro8CA6hVGsFY86hljL1&#10;Izqdlj4gsXbw0enMMA7SRH3mcGflqijW0umJ+MOoAz6O2H92R6cgPMeqCvHjevtky9RtD8PgzYtS&#10;i6v54R5Exjn/meGnPleHljvt/ZFMElbBal2yk2/Fk1i/LSsm9r+EbBv5f0D7DQAA//8DAFBLAQIt&#10;ABQABgAIAAAAIQC2gziS/gAAAOEBAAATAAAAAAAAAAAAAAAAAAAAAABbQ29udGVudF9UeXBlc10u&#10;eG1sUEsBAi0AFAAGAAgAAAAhADj9If/WAAAAlAEAAAsAAAAAAAAAAAAAAAAALwEAAF9yZWxzLy5y&#10;ZWxzUEsBAi0AFAAGAAgAAAAhAGljTgO6AQAAgwMAAA4AAAAAAAAAAAAAAAAALgIAAGRycy9lMm9E&#10;b2MueG1sUEsBAi0AFAAGAAgAAAAhAGwG8NPZAAAACAEAAA8AAAAAAAAAAAAAAAAAFAQAAGRycy9k&#10;b3ducmV2LnhtbFBLBQYAAAAABAAEAPMAAAAaBQAAAAA=&#10;" o:allowincell="f" filled="t" strokeweight=".72pt">
                <v:stroke joinstyle="miter"/>
                <o:lock v:ext="edit" shapetype="f"/>
              </v:line>
            </w:pict>
          </mc:Fallback>
        </mc:AlternateContent>
      </w:r>
    </w:p>
    <w:p w14:paraId="11435665" w14:textId="77777777" w:rsidR="001C2C75" w:rsidRDefault="001C2C75">
      <w:pPr>
        <w:spacing w:line="302" w:lineRule="exact"/>
        <w:rPr>
          <w:sz w:val="20"/>
          <w:szCs w:val="20"/>
        </w:rPr>
      </w:pPr>
    </w:p>
    <w:p w14:paraId="5F560BA0" w14:textId="77777777" w:rsidR="001C2C75" w:rsidRDefault="00D37926">
      <w:pPr>
        <w:spacing w:line="256" w:lineRule="auto"/>
        <w:ind w:left="260" w:right="524"/>
        <w:rPr>
          <w:sz w:val="20"/>
          <w:szCs w:val="20"/>
        </w:rPr>
      </w:pPr>
      <w:r>
        <w:rPr>
          <w:rFonts w:eastAsia="Times New Roman"/>
          <w:sz w:val="25"/>
          <w:szCs w:val="25"/>
          <w:vertAlign w:val="superscript"/>
        </w:rPr>
        <w:t>1</w:t>
      </w:r>
      <w:r>
        <w:rPr>
          <w:rFonts w:eastAsia="Times New Roman"/>
          <w:sz w:val="20"/>
          <w:szCs w:val="20"/>
        </w:rPr>
        <w:t xml:space="preserve">REYHNER. John Allan. </w:t>
      </w:r>
      <w:r w:rsidRPr="00D37926">
        <w:rPr>
          <w:rFonts w:eastAsia="Times New Roman"/>
          <w:i/>
          <w:iCs/>
          <w:sz w:val="20"/>
          <w:szCs w:val="20"/>
          <w:lang w:val="en-US"/>
        </w:rPr>
        <w:t>Education and Language Restoration. Assimilation Versus Cultural Survival</w:t>
      </w:r>
      <w:r w:rsidRPr="00D37926">
        <w:rPr>
          <w:rFonts w:eastAsia="Times New Roman"/>
          <w:sz w:val="20"/>
          <w:szCs w:val="20"/>
          <w:lang w:val="en-US"/>
        </w:rPr>
        <w:t xml:space="preserve"> </w:t>
      </w:r>
      <w:r w:rsidRPr="00D37926">
        <w:rPr>
          <w:rFonts w:eastAsia="Times New Roman"/>
          <w:i/>
          <w:iCs/>
          <w:sz w:val="20"/>
          <w:szCs w:val="20"/>
          <w:lang w:val="en-US"/>
        </w:rPr>
        <w:t>(Contemporary Native American Issues)</w:t>
      </w:r>
      <w:r w:rsidRPr="00D37926">
        <w:rPr>
          <w:rFonts w:eastAsia="Times New Roman"/>
          <w:sz w:val="20"/>
          <w:szCs w:val="20"/>
          <w:lang w:val="en-US"/>
        </w:rPr>
        <w:t xml:space="preserve">. </w:t>
      </w:r>
      <w:r>
        <w:rPr>
          <w:rFonts w:eastAsia="Times New Roman"/>
          <w:sz w:val="20"/>
          <w:szCs w:val="20"/>
        </w:rPr>
        <w:t>Filadélfia, Chelsea House Pub, 2006. p.3</w:t>
      </w:r>
    </w:p>
    <w:p w14:paraId="0308D60A" w14:textId="77777777" w:rsidR="001C2C75" w:rsidRDefault="001C2C75">
      <w:pPr>
        <w:sectPr w:rsidR="001C2C75">
          <w:pgSz w:w="11900" w:h="16840"/>
          <w:pgMar w:top="1383" w:right="1440" w:bottom="1057" w:left="1440" w:header="0" w:footer="0" w:gutter="0"/>
          <w:cols w:space="720" w:equalWidth="0">
            <w:col w:w="9024"/>
          </w:cols>
        </w:sectPr>
      </w:pPr>
    </w:p>
    <w:p w14:paraId="0507FA1B" w14:textId="77777777" w:rsidR="001C2C75" w:rsidRDefault="00D37926">
      <w:pPr>
        <w:spacing w:line="366" w:lineRule="auto"/>
        <w:ind w:left="260" w:right="264"/>
        <w:jc w:val="both"/>
        <w:rPr>
          <w:sz w:val="20"/>
          <w:szCs w:val="20"/>
        </w:rPr>
      </w:pPr>
      <w:bookmarkStart w:id="191" w:name="page192"/>
      <w:bookmarkEnd w:id="191"/>
      <w:r>
        <w:rPr>
          <w:rFonts w:eastAsia="Times New Roman"/>
          <w:sz w:val="24"/>
          <w:szCs w:val="24"/>
        </w:rPr>
        <w:lastRenderedPageBreak/>
        <w:t xml:space="preserve">europeus e mais tarde pelos próprios norte-americanos como </w:t>
      </w:r>
      <w:r>
        <w:rPr>
          <w:rFonts w:eastAsia="Times New Roman"/>
          <w:sz w:val="24"/>
          <w:szCs w:val="24"/>
        </w:rPr>
        <w:t xml:space="preserve">selvagens, sendo a cultura indígena um impedimento ao progresso. Portanto, por um lado, a assimilação do indígena nos Estados Unidos se daria pela negação de sua cultura e, por outro, pela "americanização" deste individuo, permitindo assim que ele pudesse </w:t>
      </w:r>
      <w:r>
        <w:rPr>
          <w:rFonts w:eastAsia="Times New Roman"/>
          <w:sz w:val="24"/>
          <w:szCs w:val="24"/>
        </w:rPr>
        <w:t>ser inserido naquela sociedade. Mais do que um modo de assimilar o nativo, a eliminação de sua cultura tradicional era também uma ferramenta de desestabilização e controle do governo norte-americano sobre as nações indígenas.</w:t>
      </w:r>
    </w:p>
    <w:p w14:paraId="1E128154" w14:textId="77777777" w:rsidR="001C2C75" w:rsidRDefault="001C2C75">
      <w:pPr>
        <w:spacing w:line="151" w:lineRule="exact"/>
        <w:rPr>
          <w:sz w:val="20"/>
          <w:szCs w:val="20"/>
        </w:rPr>
      </w:pPr>
    </w:p>
    <w:p w14:paraId="46F841BB" w14:textId="77777777" w:rsidR="001C2C75" w:rsidRDefault="00D37926">
      <w:pPr>
        <w:spacing w:line="329" w:lineRule="auto"/>
        <w:ind w:left="260" w:right="264" w:firstLine="708"/>
        <w:jc w:val="both"/>
        <w:rPr>
          <w:sz w:val="20"/>
          <w:szCs w:val="20"/>
        </w:rPr>
      </w:pPr>
      <w:r>
        <w:rPr>
          <w:rFonts w:eastAsia="Times New Roman"/>
          <w:sz w:val="24"/>
          <w:szCs w:val="24"/>
        </w:rPr>
        <w:t>A questão educacional, não ap</w:t>
      </w:r>
      <w:r>
        <w:rPr>
          <w:rFonts w:eastAsia="Times New Roman"/>
          <w:sz w:val="24"/>
          <w:szCs w:val="24"/>
        </w:rPr>
        <w:t>enas em relação à educação indígena, era uma pauta importante para os Estados Unidos desde o momento de sua colonização. Em 1642, se aplicava a primeira legislação escolar em Massachusetts, estabelecendo-se a obrigatoriedade de educar.</w:t>
      </w:r>
      <w:r>
        <w:rPr>
          <w:rFonts w:eastAsia="Times New Roman"/>
          <w:sz w:val="31"/>
          <w:szCs w:val="31"/>
          <w:vertAlign w:val="superscript"/>
        </w:rPr>
        <w:t>2</w:t>
      </w:r>
      <w:r>
        <w:rPr>
          <w:rFonts w:eastAsia="Times New Roman"/>
          <w:sz w:val="24"/>
          <w:szCs w:val="24"/>
        </w:rPr>
        <w:t xml:space="preserve"> Mais adiante, em 17</w:t>
      </w:r>
      <w:r>
        <w:rPr>
          <w:rFonts w:eastAsia="Times New Roman"/>
          <w:sz w:val="24"/>
          <w:szCs w:val="24"/>
        </w:rPr>
        <w:t>87, a Constituição Americana declarava que a educação deveria estar sob a responsabilidade dos Estados</w:t>
      </w:r>
      <w:r>
        <w:rPr>
          <w:rFonts w:eastAsia="Times New Roman"/>
          <w:sz w:val="31"/>
          <w:szCs w:val="31"/>
          <w:vertAlign w:val="superscript"/>
        </w:rPr>
        <w:t>3</w:t>
      </w:r>
      <w:r>
        <w:rPr>
          <w:rFonts w:eastAsia="Times New Roman"/>
          <w:sz w:val="24"/>
          <w:szCs w:val="24"/>
        </w:rPr>
        <w:t>. Em 1796, George Washington, sob a influência das Luzes, reiterava a ideia de difusão do ensino, afirmando que este era fundamental para a formação de u</w:t>
      </w:r>
      <w:r>
        <w:rPr>
          <w:rFonts w:eastAsia="Times New Roman"/>
          <w:sz w:val="24"/>
          <w:szCs w:val="24"/>
        </w:rPr>
        <w:t>ma opinião pública "ilustrada".</w:t>
      </w:r>
      <w:r>
        <w:rPr>
          <w:rFonts w:eastAsia="Times New Roman"/>
          <w:sz w:val="31"/>
          <w:szCs w:val="31"/>
          <w:vertAlign w:val="superscript"/>
        </w:rPr>
        <w:t>4</w:t>
      </w:r>
      <w:r>
        <w:rPr>
          <w:rFonts w:eastAsia="Times New Roman"/>
          <w:sz w:val="24"/>
          <w:szCs w:val="24"/>
        </w:rPr>
        <w:t xml:space="preserve"> Ainda, o presidente Thomas Jefferson advogava a ideia de que um país democrático requereria uma população esclarecida e educada.</w:t>
      </w:r>
      <w:r>
        <w:rPr>
          <w:rFonts w:eastAsia="Times New Roman"/>
          <w:sz w:val="31"/>
          <w:szCs w:val="31"/>
          <w:vertAlign w:val="superscript"/>
        </w:rPr>
        <w:t>5</w:t>
      </w:r>
      <w:r>
        <w:rPr>
          <w:rFonts w:eastAsia="Times New Roman"/>
          <w:sz w:val="24"/>
          <w:szCs w:val="24"/>
        </w:rPr>
        <w:t xml:space="preserve"> No começo do século XIX os </w:t>
      </w:r>
      <w:r>
        <w:rPr>
          <w:rFonts w:eastAsia="Times New Roman"/>
          <w:i/>
          <w:iCs/>
          <w:sz w:val="24"/>
          <w:szCs w:val="24"/>
        </w:rPr>
        <w:t>educational reformers</w:t>
      </w:r>
      <w:r>
        <w:rPr>
          <w:rFonts w:eastAsia="Times New Roman"/>
          <w:sz w:val="24"/>
          <w:szCs w:val="24"/>
        </w:rPr>
        <w:t xml:space="preserve"> deram continuidade a essa linha de pensament</w:t>
      </w:r>
      <w:r>
        <w:rPr>
          <w:rFonts w:eastAsia="Times New Roman"/>
          <w:sz w:val="24"/>
          <w:szCs w:val="24"/>
        </w:rPr>
        <w:t>o, defendendo que o ensino público e universal deveria ser uma realidade para o todo povo americano.</w:t>
      </w:r>
      <w:r>
        <w:rPr>
          <w:rFonts w:eastAsia="Times New Roman"/>
          <w:sz w:val="31"/>
          <w:szCs w:val="31"/>
          <w:vertAlign w:val="superscript"/>
        </w:rPr>
        <w:t>6</w:t>
      </w:r>
    </w:p>
    <w:p w14:paraId="3CFE85CD" w14:textId="77777777" w:rsidR="001C2C75" w:rsidRDefault="001C2C75">
      <w:pPr>
        <w:spacing w:line="77" w:lineRule="exact"/>
        <w:rPr>
          <w:sz w:val="20"/>
          <w:szCs w:val="20"/>
        </w:rPr>
      </w:pPr>
    </w:p>
    <w:p w14:paraId="0B5FE9FC" w14:textId="77777777" w:rsidR="001C2C75" w:rsidRDefault="00D37926">
      <w:pPr>
        <w:spacing w:line="367" w:lineRule="auto"/>
        <w:ind w:left="260" w:right="264" w:firstLine="708"/>
        <w:jc w:val="both"/>
        <w:rPr>
          <w:sz w:val="20"/>
          <w:szCs w:val="20"/>
        </w:rPr>
      </w:pPr>
      <w:r>
        <w:rPr>
          <w:rFonts w:eastAsia="Times New Roman"/>
          <w:sz w:val="24"/>
          <w:szCs w:val="24"/>
        </w:rPr>
        <w:t xml:space="preserve">A relação dos Estados Unidos com a educação dialogava com a situação europeia. Na França, as ideias revolucionárias advogavam a difusão do </w:t>
      </w:r>
      <w:r>
        <w:rPr>
          <w:rFonts w:eastAsia="Times New Roman"/>
          <w:sz w:val="24"/>
          <w:szCs w:val="24"/>
        </w:rPr>
        <w:t>conhecimento para o povo, sendo a educação pensada como um dever do Estado. Apesar de terem sido formuladas no XVIII essas concepções atingem seu ápice no século seguinte, com a criação e consolidação dos Estados Nacionais e com a questão da organização do</w:t>
      </w:r>
      <w:r>
        <w:rPr>
          <w:rFonts w:eastAsia="Times New Roman"/>
          <w:sz w:val="24"/>
          <w:szCs w:val="24"/>
        </w:rPr>
        <w:t>s sistemas nacionais de educação.</w:t>
      </w:r>
      <w:r>
        <w:rPr>
          <w:rFonts w:eastAsia="Times New Roman"/>
          <w:sz w:val="31"/>
          <w:szCs w:val="31"/>
          <w:vertAlign w:val="superscript"/>
        </w:rPr>
        <w:t>7</w:t>
      </w:r>
      <w:r>
        <w:rPr>
          <w:rFonts w:eastAsia="Times New Roman"/>
          <w:sz w:val="24"/>
          <w:szCs w:val="24"/>
        </w:rPr>
        <w:t xml:space="preserve"> Nesta época, os Estados Unidos já possuíam a maior</w:t>
      </w:r>
    </w:p>
    <w:p w14:paraId="79A01A3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16768" behindDoc="1" locked="0" layoutInCell="0" allowOverlap="1" wp14:anchorId="2134DC5C" wp14:editId="03F67A23">
                <wp:simplePos x="0" y="0"/>
                <wp:positionH relativeFrom="column">
                  <wp:posOffset>165735</wp:posOffset>
                </wp:positionH>
                <wp:positionV relativeFrom="paragraph">
                  <wp:posOffset>421005</wp:posOffset>
                </wp:positionV>
                <wp:extent cx="1828800" cy="0"/>
                <wp:effectExtent l="0" t="0" r="0" b="0"/>
                <wp:wrapNone/>
                <wp:docPr id="111" name="Shape 1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F50E23F" id="Shape 111" o:spid="_x0000_s1026" style="position:absolute;z-index:-251699712;visibility:visible;mso-wrap-style:square;mso-wrap-distance-left:9pt;mso-wrap-distance-top:0;mso-wrap-distance-right:9pt;mso-wrap-distance-bottom:0;mso-position-horizontal:absolute;mso-position-horizontal-relative:text;mso-position-vertical:absolute;mso-position-vertical-relative:text" from="13.05pt,33.15pt" to="157.05pt,3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1OcmuwEAAIMDAAAOAAAAZHJzL2Uyb0RvYy54bWysU02P0zAQvSPxHyzfaZLuailR0z3sUi4r&#10;qLTwA6a201j4Sx7TpP+esdMtW+CE8GHkmXl59nvjrO8na9hRRdTedbxZ1JwpJ7zU7tDxb1+371ac&#10;YQInwXinOn5SyO83b9+sx9CqpR+8kSoyInHYjqHjQ0qhrSoUg7KACx+Uo2bvo4VEaTxUMsJI7NZU&#10;y7q+q0YfZYheKESqPs5Nvin8fa9E+tL3qBIzHae7pRJjifscq80a2kOEMGhxvgb8wy0saEeHXqge&#10;IQH7EfUfVFaL6NH3aSG8rXzfa6GKBlLT1L+peR4gqKKFzMFwsQn/H634fNxFpiXNrmk4c2BpSOVc&#10;lgtkzxiwJdSD28UsUEzuOTx58R2pV101c4Jhhk19tBlOCtlU7D5d7FZTYoKKzWq5WtU0FUG92/d3&#10;N/m4CtqXb0PE9El5y/Km40a7bAa0cHzCNENfILmM3mi51caUJB72DyayI9Dgt2Wd2a9gxrGx4x+a&#10;25vCfNXD1xR1WX+jsDrRCzbadpzE0MogaAcF8qOTZZ9Am3lP6ow7+zZblU3be3naxawoZzTpYsP5&#10;Vean9DovqF//zuYnAAAA//8DAFBLAwQUAAYACAAAACEAzYeunN0AAAAIAQAADwAAAGRycy9kb3du&#10;cmV2LnhtbEyPQUvDQBCF74L/YRnBm90klVjSbIoWvIggrYLXTXZMgruzaXbbpP/eEQ/2OO893nyv&#10;3MzOihOOofekIF0kIJAab3pqFXy8P9+tQISoyWjrCRWcMcCmur4qdWH8RDs87WMruIRCoRV0MQ6F&#10;lKHp0Omw8AMSe19+dDryObbSjHricmdlliS5dLon/tDpAbcdNt/7o1PwUNtt9vZ5GON52L3Offby&#10;5KeDUrc38+MaRMQ5/ofhF5/RoWKm2h/JBGEVZHnKSQV5vgTB/jK9Z6H+E2RVyssB1Q8AAAD//wMA&#10;UEsBAi0AFAAGAAgAAAAhALaDOJL+AAAA4QEAABMAAAAAAAAAAAAAAAAAAAAAAFtDb250ZW50X1R5&#10;cGVzXS54bWxQSwECLQAUAAYACAAAACEAOP0h/9YAAACUAQAACwAAAAAAAAAAAAAAAAAvAQAAX3Jl&#10;bHMvLnJlbHNQSwECLQAUAAYACAAAACEA2tTnJrsBAACDAwAADgAAAAAAAAAAAAAAAAAuAgAAZHJz&#10;L2Uyb0RvYy54bWxQSwECLQAUAAYACAAAACEAzYeunN0AAAAIAQAADwAAAAAAAAAAAAAAAAAVBAAA&#10;ZHJzL2Rvd25yZXYueG1sUEsFBgAAAAAEAAQA8wAAAB8FAAAAAA==&#10;" o:allowincell="f" filled="t" strokeweight=".25397mm">
                <v:stroke joinstyle="miter"/>
                <o:lock v:ext="edit" shapetype="f"/>
              </v:line>
            </w:pict>
          </mc:Fallback>
        </mc:AlternateContent>
      </w:r>
    </w:p>
    <w:p w14:paraId="0E1AE6F5" w14:textId="77777777" w:rsidR="001C2C75" w:rsidRDefault="001C2C75">
      <w:pPr>
        <w:spacing w:line="200" w:lineRule="exact"/>
        <w:rPr>
          <w:sz w:val="20"/>
          <w:szCs w:val="20"/>
        </w:rPr>
      </w:pPr>
    </w:p>
    <w:p w14:paraId="391B0E5C" w14:textId="77777777" w:rsidR="001C2C75" w:rsidRDefault="001C2C75">
      <w:pPr>
        <w:spacing w:line="200" w:lineRule="exact"/>
        <w:rPr>
          <w:sz w:val="20"/>
          <w:szCs w:val="20"/>
        </w:rPr>
      </w:pPr>
    </w:p>
    <w:p w14:paraId="5E02B297" w14:textId="77777777" w:rsidR="001C2C75" w:rsidRDefault="001C2C75">
      <w:pPr>
        <w:spacing w:line="327" w:lineRule="exact"/>
        <w:rPr>
          <w:sz w:val="20"/>
          <w:szCs w:val="20"/>
        </w:rPr>
      </w:pPr>
    </w:p>
    <w:p w14:paraId="288A3C86" w14:textId="77777777" w:rsidR="001C2C75" w:rsidRDefault="00D37926" w:rsidP="00D37926">
      <w:pPr>
        <w:numPr>
          <w:ilvl w:val="0"/>
          <w:numId w:val="113"/>
        </w:numPr>
        <w:tabs>
          <w:tab w:val="left" w:pos="357"/>
        </w:tabs>
        <w:spacing w:line="212" w:lineRule="auto"/>
        <w:ind w:left="260" w:right="424" w:firstLine="2"/>
        <w:rPr>
          <w:rFonts w:eastAsia="Times New Roman"/>
          <w:sz w:val="26"/>
          <w:szCs w:val="26"/>
          <w:vertAlign w:val="superscript"/>
        </w:rPr>
      </w:pPr>
      <w:r>
        <w:rPr>
          <w:rFonts w:eastAsia="Times New Roman"/>
          <w:sz w:val="20"/>
          <w:szCs w:val="20"/>
        </w:rPr>
        <w:t xml:space="preserve">SOARES, Marilda. </w:t>
      </w:r>
      <w:r>
        <w:rPr>
          <w:rFonts w:eastAsia="Times New Roman"/>
          <w:i/>
          <w:iCs/>
          <w:sz w:val="20"/>
          <w:szCs w:val="20"/>
        </w:rPr>
        <w:t>Sobre as origens da educação pública, nacional e estatal. Estados Unidos, séculos</w:t>
      </w:r>
      <w:r>
        <w:rPr>
          <w:rFonts w:eastAsia="Times New Roman"/>
          <w:sz w:val="20"/>
          <w:szCs w:val="20"/>
        </w:rPr>
        <w:t xml:space="preserve"> </w:t>
      </w:r>
      <w:r>
        <w:rPr>
          <w:rFonts w:eastAsia="Times New Roman"/>
          <w:i/>
          <w:iCs/>
          <w:sz w:val="20"/>
          <w:szCs w:val="20"/>
        </w:rPr>
        <w:t>XVII-XIX</w:t>
      </w:r>
      <w:r>
        <w:rPr>
          <w:rFonts w:eastAsia="Times New Roman"/>
          <w:sz w:val="20"/>
          <w:szCs w:val="20"/>
        </w:rPr>
        <w:t>. Percursos Históricos, Ano I, vol. ago., série 13/08, 201</w:t>
      </w:r>
      <w:r>
        <w:rPr>
          <w:rFonts w:eastAsia="Times New Roman"/>
          <w:sz w:val="20"/>
          <w:szCs w:val="20"/>
        </w:rPr>
        <w:t>1.</w:t>
      </w:r>
    </w:p>
    <w:p w14:paraId="5A40A936" w14:textId="77777777" w:rsidR="001C2C75" w:rsidRPr="00D37926" w:rsidRDefault="00D37926">
      <w:pPr>
        <w:spacing w:line="192" w:lineRule="auto"/>
        <w:ind w:left="260"/>
        <w:rPr>
          <w:rFonts w:eastAsia="Times New Roman"/>
          <w:sz w:val="26"/>
          <w:szCs w:val="26"/>
          <w:vertAlign w:val="superscript"/>
          <w:lang w:val="en-US"/>
        </w:rPr>
      </w:pPr>
      <w:proofErr w:type="gramStart"/>
      <w:r w:rsidRPr="00D37926">
        <w:rPr>
          <w:rFonts w:eastAsia="Times New Roman"/>
          <w:sz w:val="25"/>
          <w:szCs w:val="25"/>
          <w:vertAlign w:val="superscript"/>
          <w:lang w:val="en-US"/>
        </w:rPr>
        <w:t>3</w:t>
      </w:r>
      <w:r w:rsidRPr="00D37926">
        <w:rPr>
          <w:rFonts w:eastAsia="Times New Roman"/>
          <w:sz w:val="20"/>
          <w:szCs w:val="20"/>
          <w:lang w:val="en-US"/>
        </w:rPr>
        <w:t xml:space="preserve">  Idem</w:t>
      </w:r>
      <w:proofErr w:type="gramEnd"/>
      <w:r w:rsidRPr="00D37926">
        <w:rPr>
          <w:rFonts w:eastAsia="Times New Roman"/>
          <w:sz w:val="20"/>
          <w:szCs w:val="20"/>
          <w:lang w:val="en-US"/>
        </w:rPr>
        <w:t>.</w:t>
      </w:r>
    </w:p>
    <w:p w14:paraId="7DA84FDC" w14:textId="77777777" w:rsidR="001C2C75" w:rsidRPr="00D37926" w:rsidRDefault="00D37926">
      <w:pPr>
        <w:spacing w:line="191" w:lineRule="auto"/>
        <w:ind w:left="260"/>
        <w:rPr>
          <w:rFonts w:eastAsia="Times New Roman"/>
          <w:sz w:val="26"/>
          <w:szCs w:val="26"/>
          <w:vertAlign w:val="superscript"/>
          <w:lang w:val="en-US"/>
        </w:rPr>
      </w:pPr>
      <w:proofErr w:type="gramStart"/>
      <w:r w:rsidRPr="00D37926">
        <w:rPr>
          <w:rFonts w:eastAsia="Times New Roman"/>
          <w:sz w:val="25"/>
          <w:szCs w:val="25"/>
          <w:vertAlign w:val="superscript"/>
          <w:lang w:val="en-US"/>
        </w:rPr>
        <w:t>4</w:t>
      </w:r>
      <w:r w:rsidRPr="00D37926">
        <w:rPr>
          <w:rFonts w:eastAsia="Times New Roman"/>
          <w:sz w:val="20"/>
          <w:szCs w:val="20"/>
          <w:lang w:val="en-US"/>
        </w:rPr>
        <w:t xml:space="preserve">  Idem</w:t>
      </w:r>
      <w:proofErr w:type="gramEnd"/>
      <w:r w:rsidRPr="00D37926">
        <w:rPr>
          <w:rFonts w:eastAsia="Times New Roman"/>
          <w:sz w:val="20"/>
          <w:szCs w:val="20"/>
          <w:lang w:val="en-US"/>
        </w:rPr>
        <w:t>.</w:t>
      </w:r>
    </w:p>
    <w:p w14:paraId="3D0CA38F" w14:textId="77777777" w:rsidR="001C2C75" w:rsidRDefault="00D37926">
      <w:pPr>
        <w:spacing w:line="192" w:lineRule="auto"/>
        <w:ind w:left="260"/>
        <w:rPr>
          <w:rFonts w:eastAsia="Times New Roman"/>
          <w:sz w:val="26"/>
          <w:szCs w:val="26"/>
          <w:vertAlign w:val="superscript"/>
        </w:rPr>
      </w:pPr>
      <w:r w:rsidRPr="00D37926">
        <w:rPr>
          <w:rFonts w:eastAsia="Times New Roman"/>
          <w:sz w:val="25"/>
          <w:szCs w:val="25"/>
          <w:vertAlign w:val="superscript"/>
          <w:lang w:val="en-US"/>
        </w:rPr>
        <w:t>5</w:t>
      </w:r>
      <w:r w:rsidRPr="00D37926">
        <w:rPr>
          <w:rFonts w:eastAsia="Times New Roman"/>
          <w:i/>
          <w:iCs/>
          <w:sz w:val="20"/>
          <w:szCs w:val="20"/>
          <w:lang w:val="en-US"/>
        </w:rPr>
        <w:t xml:space="preserve">The Struggle </w:t>
      </w:r>
      <w:proofErr w:type="gramStart"/>
      <w:r w:rsidRPr="00D37926">
        <w:rPr>
          <w:rFonts w:eastAsia="Times New Roman"/>
          <w:i/>
          <w:iCs/>
          <w:sz w:val="20"/>
          <w:szCs w:val="20"/>
          <w:lang w:val="en-US"/>
        </w:rPr>
        <w:t>For</w:t>
      </w:r>
      <w:proofErr w:type="gramEnd"/>
      <w:r w:rsidRPr="00D37926">
        <w:rPr>
          <w:rFonts w:eastAsia="Times New Roman"/>
          <w:i/>
          <w:iCs/>
          <w:sz w:val="20"/>
          <w:szCs w:val="20"/>
          <w:lang w:val="en-US"/>
        </w:rPr>
        <w:t xml:space="preserve"> Public Schools</w:t>
      </w:r>
      <w:r w:rsidRPr="00D37926">
        <w:rPr>
          <w:rFonts w:eastAsia="Times New Roman"/>
          <w:sz w:val="20"/>
          <w:szCs w:val="20"/>
          <w:lang w:val="en-US"/>
        </w:rPr>
        <w:t xml:space="preserve">. </w:t>
      </w:r>
      <w:r>
        <w:rPr>
          <w:rFonts w:eastAsia="Times New Roman"/>
          <w:sz w:val="20"/>
          <w:szCs w:val="20"/>
        </w:rPr>
        <w:t>Disponível em: &lt;</w:t>
      </w:r>
      <w:r>
        <w:rPr>
          <w:rFonts w:eastAsia="Times New Roman"/>
          <w:sz w:val="20"/>
          <w:szCs w:val="20"/>
          <w:u w:val="single"/>
        </w:rPr>
        <w:t>http://www.digitalhistory.uh.edu/disp_textbook.</w:t>
      </w:r>
    </w:p>
    <w:p w14:paraId="28EB6983" w14:textId="77777777" w:rsidR="001C2C75" w:rsidRDefault="00D37926">
      <w:pPr>
        <w:ind w:left="260"/>
        <w:rPr>
          <w:rFonts w:eastAsia="Times New Roman"/>
          <w:sz w:val="26"/>
          <w:szCs w:val="26"/>
          <w:vertAlign w:val="superscript"/>
        </w:rPr>
      </w:pPr>
      <w:r>
        <w:rPr>
          <w:rFonts w:eastAsia="Times New Roman"/>
          <w:sz w:val="20"/>
          <w:szCs w:val="20"/>
          <w:u w:val="single"/>
        </w:rPr>
        <w:t>cfm?smtID=2&amp;psid=3535</w:t>
      </w:r>
      <w:r>
        <w:rPr>
          <w:rFonts w:eastAsia="Times New Roman"/>
          <w:sz w:val="20"/>
          <w:szCs w:val="20"/>
        </w:rPr>
        <w:t>&gt;. Acesso em: 24 de julho de 2013.</w:t>
      </w:r>
    </w:p>
    <w:p w14:paraId="6A3B81C8" w14:textId="77777777" w:rsidR="001C2C75" w:rsidRDefault="00D37926">
      <w:pPr>
        <w:spacing w:line="191" w:lineRule="auto"/>
        <w:ind w:left="260"/>
        <w:rPr>
          <w:rFonts w:eastAsia="Times New Roman"/>
          <w:sz w:val="26"/>
          <w:szCs w:val="26"/>
          <w:vertAlign w:val="superscript"/>
        </w:rPr>
      </w:pPr>
      <w:r>
        <w:rPr>
          <w:rFonts w:eastAsia="Times New Roman"/>
          <w:sz w:val="25"/>
          <w:szCs w:val="25"/>
          <w:vertAlign w:val="superscript"/>
        </w:rPr>
        <w:t>6</w:t>
      </w:r>
      <w:r>
        <w:rPr>
          <w:rFonts w:eastAsia="Times New Roman"/>
          <w:sz w:val="20"/>
          <w:szCs w:val="20"/>
        </w:rPr>
        <w:t xml:space="preserve"> Idem.</w:t>
      </w:r>
    </w:p>
    <w:p w14:paraId="07EEC288" w14:textId="77777777" w:rsidR="001C2C75" w:rsidRDefault="00D37926">
      <w:pPr>
        <w:spacing w:line="248" w:lineRule="auto"/>
        <w:ind w:left="260" w:right="304"/>
        <w:rPr>
          <w:rFonts w:eastAsia="Times New Roman"/>
          <w:sz w:val="26"/>
          <w:szCs w:val="26"/>
          <w:vertAlign w:val="superscript"/>
        </w:rPr>
      </w:pPr>
      <w:r>
        <w:rPr>
          <w:rFonts w:eastAsia="Times New Roman"/>
          <w:sz w:val="25"/>
          <w:szCs w:val="25"/>
          <w:vertAlign w:val="superscript"/>
        </w:rPr>
        <w:t>7</w:t>
      </w:r>
      <w:r>
        <w:rPr>
          <w:rFonts w:eastAsia="Times New Roman"/>
          <w:sz w:val="20"/>
          <w:szCs w:val="20"/>
        </w:rPr>
        <w:t xml:space="preserve"> SAVIANI, Dermeval. </w:t>
      </w:r>
      <w:r>
        <w:rPr>
          <w:rFonts w:eastAsia="Times New Roman"/>
          <w:i/>
          <w:iCs/>
          <w:sz w:val="20"/>
          <w:szCs w:val="20"/>
        </w:rPr>
        <w:t xml:space="preserve">A Nova Lei da Educação. Trajetórias, Limites e </w:t>
      </w:r>
      <w:r>
        <w:rPr>
          <w:rFonts w:eastAsia="Times New Roman"/>
          <w:i/>
          <w:iCs/>
          <w:sz w:val="20"/>
          <w:szCs w:val="20"/>
        </w:rPr>
        <w:t>Perspectivas</w:t>
      </w:r>
      <w:r>
        <w:rPr>
          <w:rFonts w:eastAsia="Times New Roman"/>
          <w:sz w:val="20"/>
          <w:szCs w:val="20"/>
        </w:rPr>
        <w:t>. São Paulo: Editora Autores Associados, 1997. p. 3-4.</w:t>
      </w:r>
    </w:p>
    <w:p w14:paraId="6DA98BF5" w14:textId="77777777" w:rsidR="001C2C75" w:rsidRDefault="001C2C75">
      <w:pPr>
        <w:sectPr w:rsidR="001C2C75">
          <w:pgSz w:w="11900" w:h="16840"/>
          <w:pgMar w:top="1390" w:right="1440" w:bottom="1066" w:left="1440" w:header="0" w:footer="0" w:gutter="0"/>
          <w:cols w:space="720" w:equalWidth="0">
            <w:col w:w="9024"/>
          </w:cols>
        </w:sectPr>
      </w:pPr>
    </w:p>
    <w:p w14:paraId="1C6B2AD2" w14:textId="77777777" w:rsidR="001C2C75" w:rsidRDefault="00D37926">
      <w:pPr>
        <w:spacing w:line="334" w:lineRule="auto"/>
        <w:ind w:left="260" w:right="264"/>
        <w:jc w:val="both"/>
        <w:rPr>
          <w:sz w:val="20"/>
          <w:szCs w:val="20"/>
        </w:rPr>
      </w:pPr>
      <w:bookmarkStart w:id="192" w:name="page193"/>
      <w:bookmarkEnd w:id="192"/>
      <w:r>
        <w:rPr>
          <w:rFonts w:eastAsia="Times New Roman"/>
          <w:sz w:val="24"/>
          <w:szCs w:val="24"/>
        </w:rPr>
        <w:lastRenderedPageBreak/>
        <w:t>taxa de alfabetização do mundo (75%).</w:t>
      </w:r>
      <w:r>
        <w:rPr>
          <w:rFonts w:eastAsia="Times New Roman"/>
          <w:sz w:val="31"/>
          <w:szCs w:val="31"/>
          <w:vertAlign w:val="superscript"/>
        </w:rPr>
        <w:t>8</w:t>
      </w:r>
      <w:r>
        <w:rPr>
          <w:rFonts w:eastAsia="Times New Roman"/>
          <w:sz w:val="24"/>
          <w:szCs w:val="24"/>
        </w:rPr>
        <w:t xml:space="preserve"> Portanto, vemos que, para os Estados Unidos à época das </w:t>
      </w:r>
      <w:r>
        <w:rPr>
          <w:rFonts w:eastAsia="Times New Roman"/>
          <w:i/>
          <w:iCs/>
          <w:sz w:val="24"/>
          <w:szCs w:val="24"/>
        </w:rPr>
        <w:t>boarding schools</w:t>
      </w:r>
      <w:r>
        <w:rPr>
          <w:rFonts w:eastAsia="Times New Roman"/>
          <w:sz w:val="24"/>
          <w:szCs w:val="24"/>
        </w:rPr>
        <w:t>, a ideia de cidadania está intimamente ligada à educaçã</w:t>
      </w:r>
      <w:r>
        <w:rPr>
          <w:rFonts w:eastAsia="Times New Roman"/>
          <w:sz w:val="24"/>
          <w:szCs w:val="24"/>
        </w:rPr>
        <w:t>o.</w:t>
      </w:r>
    </w:p>
    <w:p w14:paraId="565674A8" w14:textId="77777777" w:rsidR="001C2C75" w:rsidRDefault="001C2C75">
      <w:pPr>
        <w:spacing w:line="200" w:lineRule="exact"/>
        <w:rPr>
          <w:sz w:val="20"/>
          <w:szCs w:val="20"/>
        </w:rPr>
      </w:pPr>
    </w:p>
    <w:p w14:paraId="4DC63DFA" w14:textId="77777777" w:rsidR="001C2C75" w:rsidRDefault="001C2C75">
      <w:pPr>
        <w:spacing w:line="200" w:lineRule="exact"/>
        <w:rPr>
          <w:sz w:val="20"/>
          <w:szCs w:val="20"/>
        </w:rPr>
      </w:pPr>
    </w:p>
    <w:p w14:paraId="49447DB5" w14:textId="77777777" w:rsidR="001C2C75" w:rsidRDefault="001C2C75">
      <w:pPr>
        <w:spacing w:line="367" w:lineRule="exact"/>
        <w:rPr>
          <w:sz w:val="20"/>
          <w:szCs w:val="20"/>
        </w:rPr>
      </w:pPr>
    </w:p>
    <w:p w14:paraId="63975315" w14:textId="77777777" w:rsidR="001C2C75" w:rsidRDefault="00D37926">
      <w:pPr>
        <w:ind w:left="260"/>
        <w:rPr>
          <w:sz w:val="20"/>
          <w:szCs w:val="20"/>
        </w:rPr>
      </w:pPr>
      <w:r>
        <w:rPr>
          <w:rFonts w:eastAsia="Times New Roman"/>
          <w:b/>
          <w:bCs/>
          <w:sz w:val="24"/>
          <w:szCs w:val="24"/>
        </w:rPr>
        <w:t>A EDUCAÇÃO E A POLÍTICA INDÍGENA</w:t>
      </w:r>
    </w:p>
    <w:p w14:paraId="3F5B2DA9" w14:textId="77777777" w:rsidR="001C2C75" w:rsidRDefault="001C2C75">
      <w:pPr>
        <w:spacing w:line="340" w:lineRule="exact"/>
        <w:rPr>
          <w:sz w:val="20"/>
          <w:szCs w:val="20"/>
        </w:rPr>
      </w:pPr>
    </w:p>
    <w:p w14:paraId="27F38EDA" w14:textId="77777777" w:rsidR="001C2C75" w:rsidRDefault="00D37926">
      <w:pPr>
        <w:spacing w:line="365" w:lineRule="auto"/>
        <w:ind w:left="260" w:right="264" w:firstLine="708"/>
        <w:jc w:val="both"/>
        <w:rPr>
          <w:sz w:val="20"/>
          <w:szCs w:val="20"/>
        </w:rPr>
      </w:pPr>
      <w:r>
        <w:rPr>
          <w:rFonts w:eastAsia="Times New Roman"/>
          <w:sz w:val="24"/>
          <w:szCs w:val="24"/>
        </w:rPr>
        <w:t>A intenção de educar os nativos, segundo Mary Stout, iniciou-se desde o momento da colonização da América do Norte pelos europeus. Esta era uma empreitada religiosa, sendo a cristianização destes "pagãos" um dever primordial. As iniciativas eram individuai</w:t>
      </w:r>
      <w:r>
        <w:rPr>
          <w:rFonts w:eastAsia="Times New Roman"/>
          <w:sz w:val="24"/>
          <w:szCs w:val="24"/>
        </w:rPr>
        <w:t>s, na ausência de um governo centralizado e forte nesta América pré-revolucionária. Algumas missões recebiam fundos da Inglaterra, que se mostrava mais interessada em financiar a educação dos "selvagens" do que escolas para os filhos dos colonizadores. Não</w:t>
      </w:r>
      <w:r>
        <w:rPr>
          <w:rFonts w:eastAsia="Times New Roman"/>
          <w:sz w:val="24"/>
          <w:szCs w:val="24"/>
        </w:rPr>
        <w:t xml:space="preserve"> havia nenhuma política de ensino pré-estabelecida, mas estes institutos de educação que surgiram durante o período colonial foram de fato os "ancestrais" das </w:t>
      </w:r>
      <w:r>
        <w:rPr>
          <w:rFonts w:eastAsia="Times New Roman"/>
          <w:i/>
          <w:iCs/>
          <w:sz w:val="24"/>
          <w:szCs w:val="24"/>
        </w:rPr>
        <w:t>boarding schools</w:t>
      </w:r>
      <w:r>
        <w:rPr>
          <w:rFonts w:eastAsia="Times New Roman"/>
          <w:sz w:val="24"/>
          <w:szCs w:val="24"/>
        </w:rPr>
        <w:t xml:space="preserve"> dos séculos seguintes. </w:t>
      </w:r>
      <w:r>
        <w:rPr>
          <w:rFonts w:eastAsia="Times New Roman"/>
          <w:sz w:val="31"/>
          <w:szCs w:val="31"/>
          <w:vertAlign w:val="superscript"/>
        </w:rPr>
        <w:t>9</w:t>
      </w:r>
    </w:p>
    <w:p w14:paraId="45BC0E99" w14:textId="77777777" w:rsidR="001C2C75" w:rsidRDefault="001C2C75">
      <w:pPr>
        <w:spacing w:line="25" w:lineRule="exact"/>
        <w:rPr>
          <w:sz w:val="20"/>
          <w:szCs w:val="20"/>
        </w:rPr>
      </w:pPr>
    </w:p>
    <w:p w14:paraId="5A88CF68" w14:textId="77777777" w:rsidR="001C2C75" w:rsidRDefault="00D37926">
      <w:pPr>
        <w:spacing w:line="338" w:lineRule="auto"/>
        <w:ind w:left="260" w:right="264" w:firstLine="708"/>
        <w:jc w:val="both"/>
        <w:rPr>
          <w:sz w:val="20"/>
          <w:szCs w:val="20"/>
        </w:rPr>
      </w:pPr>
      <w:r>
        <w:rPr>
          <w:rFonts w:eastAsia="Times New Roman"/>
          <w:sz w:val="24"/>
          <w:szCs w:val="24"/>
        </w:rPr>
        <w:t xml:space="preserve">A educação indígena durante o período colonial se </w:t>
      </w:r>
      <w:r>
        <w:rPr>
          <w:rFonts w:eastAsia="Times New Roman"/>
          <w:sz w:val="24"/>
          <w:szCs w:val="24"/>
        </w:rPr>
        <w:t xml:space="preserve">baseava em quatro princípios, como enumera Tsianina Lomawaima: em primeiro lugar, os nativos eram selvagens que precisavam ser civilizados; em segundo, a civilização pressupunha a cristianização; em terceiro, a civilização requeria, também, a subordinação </w:t>
      </w:r>
      <w:r>
        <w:rPr>
          <w:rFonts w:eastAsia="Times New Roman"/>
          <w:sz w:val="24"/>
          <w:szCs w:val="24"/>
        </w:rPr>
        <w:t>das nações indígenas; e quarto e último, a civilização necessitava de instrumentos pedagógicos que pudessem superar as "deficiências" dos indígenas.</w:t>
      </w:r>
      <w:r>
        <w:rPr>
          <w:rFonts w:eastAsia="Times New Roman"/>
          <w:sz w:val="31"/>
          <w:szCs w:val="31"/>
          <w:vertAlign w:val="superscript"/>
        </w:rPr>
        <w:t>10</w:t>
      </w:r>
      <w:r>
        <w:rPr>
          <w:rFonts w:eastAsia="Times New Roman"/>
          <w:sz w:val="24"/>
          <w:szCs w:val="24"/>
        </w:rPr>
        <w:t xml:space="preserve"> Mesmo nessa época a intenção de educar os nativos tinha relação com a ideia de poder: eliminar a educação</w:t>
      </w:r>
      <w:r>
        <w:rPr>
          <w:rFonts w:eastAsia="Times New Roman"/>
          <w:sz w:val="24"/>
          <w:szCs w:val="24"/>
        </w:rPr>
        <w:t>, o governo e a cultura própria dos nativos tornaria mais fácil assumir o controle sobre eles.</w:t>
      </w:r>
      <w:r>
        <w:rPr>
          <w:rFonts w:eastAsia="Times New Roman"/>
          <w:sz w:val="31"/>
          <w:szCs w:val="31"/>
          <w:vertAlign w:val="superscript"/>
        </w:rPr>
        <w:t>11</w:t>
      </w:r>
      <w:r>
        <w:rPr>
          <w:rFonts w:eastAsia="Times New Roman"/>
          <w:sz w:val="24"/>
          <w:szCs w:val="24"/>
        </w:rPr>
        <w:t xml:space="preserve"> Estes princípios se perpetuaram durante toda a história da educação indígena nos Estados Unidos, apenas se enfraquecendo a partir de 1960, na Era da Autodeterm</w:t>
      </w:r>
      <w:r>
        <w:rPr>
          <w:rFonts w:eastAsia="Times New Roman"/>
          <w:sz w:val="24"/>
          <w:szCs w:val="24"/>
        </w:rPr>
        <w:t>inação</w:t>
      </w:r>
      <w:r>
        <w:rPr>
          <w:rFonts w:eastAsia="Times New Roman"/>
          <w:sz w:val="31"/>
          <w:szCs w:val="31"/>
          <w:vertAlign w:val="superscript"/>
        </w:rPr>
        <w:t>12</w:t>
      </w:r>
      <w:r>
        <w:rPr>
          <w:rFonts w:eastAsia="Times New Roman"/>
          <w:sz w:val="24"/>
          <w:szCs w:val="24"/>
        </w:rPr>
        <w:t>, quando os nativos passaram a reclamar o direito de educar suas crianças.</w:t>
      </w:r>
      <w:r>
        <w:rPr>
          <w:rFonts w:eastAsia="Times New Roman"/>
          <w:sz w:val="31"/>
          <w:szCs w:val="31"/>
          <w:vertAlign w:val="superscript"/>
        </w:rPr>
        <w:t>13</w:t>
      </w:r>
    </w:p>
    <w:p w14:paraId="4D89C217" w14:textId="77777777" w:rsidR="001C2C75" w:rsidRDefault="001C2C75">
      <w:pPr>
        <w:spacing w:line="24" w:lineRule="exact"/>
        <w:rPr>
          <w:sz w:val="20"/>
          <w:szCs w:val="20"/>
        </w:rPr>
      </w:pPr>
    </w:p>
    <w:p w14:paraId="38E7C91E" w14:textId="77777777" w:rsidR="001C2C75" w:rsidRDefault="00D37926">
      <w:pPr>
        <w:spacing w:line="398" w:lineRule="auto"/>
        <w:ind w:left="260" w:right="264" w:firstLine="708"/>
        <w:jc w:val="both"/>
        <w:rPr>
          <w:sz w:val="20"/>
          <w:szCs w:val="20"/>
        </w:rPr>
      </w:pPr>
      <w:r>
        <w:rPr>
          <w:rFonts w:eastAsia="Times New Roman"/>
          <w:sz w:val="24"/>
          <w:szCs w:val="24"/>
        </w:rPr>
        <w:t>A Revolução Americana interrompeu a maioria das missões financiadas pela Inglaterra. O governo do recém-criado Estados Unidos logo instituiu mecanismos para</w:t>
      </w:r>
    </w:p>
    <w:p w14:paraId="2F1B58C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17792" behindDoc="1" locked="0" layoutInCell="0" allowOverlap="1" wp14:anchorId="21B83EFC" wp14:editId="34551676">
                <wp:simplePos x="0" y="0"/>
                <wp:positionH relativeFrom="column">
                  <wp:posOffset>165735</wp:posOffset>
                </wp:positionH>
                <wp:positionV relativeFrom="paragraph">
                  <wp:posOffset>1905</wp:posOffset>
                </wp:positionV>
                <wp:extent cx="1828800" cy="0"/>
                <wp:effectExtent l="0" t="0" r="0" b="0"/>
                <wp:wrapNone/>
                <wp:docPr id="112" name="Shape 1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9D4BA53" id="Shape 112" o:spid="_x0000_s1026" style="position:absolute;z-index:-251698688;visibility:visible;mso-wrap-style:square;mso-wrap-distance-left:9pt;mso-wrap-distance-top:0;mso-wrap-distance-right:9pt;mso-wrap-distance-bottom:0;mso-position-horizontal:absolute;mso-position-horizontal-relative:text;mso-position-vertical:absolute;mso-position-vertical-relative:text" from="13.05pt,.15pt" to="15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UmcnuwEAAIMDAAAOAAAAZHJzL2Uyb0RvYy54bWysU8tu2zAQvBfoPxC815JcI3UFyzkkdS9B&#10;ayDpB6xJyiLKF7isJf99l7TjxG1PQXlYcHdHQ84stbqdrGEHFVF71/FmVnOmnPBSu33HfzxtPiw5&#10;wwROgvFOdfyokN+u379bjaFVcz94I1VkROKwHUPHh5RCW1UoBmUBZz4oR83eRwuJ0rivZISR2K2p&#10;5nV9U40+yhC9UIhUvT81+brw970S6Xvfo0rMdJzulkqMJe5yrNYraPcRwqDF+RrwhltY0I4OvVDd&#10;QwL2K+q/qKwW0aPv00x4W/m+10IVDaSmqf9Q8zhAUEULmYPhYhP+P1rx7bCNTEuaXTPnzIGlIZVz&#10;WS6QPWPAllB3bhuzQDG5x/DgxU+kXnXVzAmGE2zqo81wUsimYvfxYreaEhNUbJbz5bKmqQjqLT7d&#10;fMzHVdA+fxsipq/KW5Y3HTfaZTOghcMDphP0GZLL6I2WG21MSeJ+d2ciOwANflPWmf0KZhwbO/65&#10;WSwK81UPX1PUZf2LwupEL9ho23ESQyuDoB0UyC9Oln0CbU57Umfc2beTVdm0nZfHbcyKckaTLjac&#10;X2V+Sq/zgnr5d9a/AQAA//8DAFBLAwQUAAYACAAAACEAj/3zutcAAAAEAQAADwAAAGRycy9kb3du&#10;cmV2LnhtbEyOwU7DMBBE70j8g7VIXBB10kYVCnEqigRXIOXCzY23TkS8tmy3DX/P9gTHpxnNvGYz&#10;u0mcMKbRk4JyUYBA6r0ZySr43L3cP4BIWZPRkydU8IMJNu31VaNr48/0gacuW8EjlGqtYMg51FKm&#10;fkCn08IHJM4OPjqdGaOVJuozj7tJLotiLZ0eiR8GHfB5wP67OzoF4S1WVYhfd9vXqUzd9mCtN+9K&#10;3d7MT48gMs75rwwXfVaHlp32/kgmiUnBcl1yU8EKBKersmLcX1C2jfwv3/4CAAD//wMAUEsBAi0A&#10;FAAGAAgAAAAhALaDOJL+AAAA4QEAABMAAAAAAAAAAAAAAAAAAAAAAFtDb250ZW50X1R5cGVzXS54&#10;bWxQSwECLQAUAAYACAAAACEAOP0h/9YAAACUAQAACwAAAAAAAAAAAAAAAAAvAQAAX3JlbHMvLnJl&#10;bHNQSwECLQAUAAYACAAAACEABFJnJ7sBAACDAwAADgAAAAAAAAAAAAAAAAAuAgAAZHJzL2Uyb0Rv&#10;Yy54bWxQSwECLQAUAAYACAAAACEAj/3zutcAAAAEAQAADwAAAAAAAAAAAAAAAAAVBAAAZHJzL2Rv&#10;d25yZXYueG1sUEsFBgAAAAAEAAQA8wAAABkFAAAAAA==&#10;" o:allowincell="f" filled="t" strokeweight=".72pt">
                <v:stroke joinstyle="miter"/>
                <o:lock v:ext="edit" shapetype="f"/>
              </v:line>
            </w:pict>
          </mc:Fallback>
        </mc:AlternateContent>
      </w:r>
    </w:p>
    <w:p w14:paraId="472A35DE" w14:textId="77777777" w:rsidR="001C2C75" w:rsidRDefault="001C2C75">
      <w:pPr>
        <w:spacing w:line="18" w:lineRule="exact"/>
        <w:rPr>
          <w:sz w:val="20"/>
          <w:szCs w:val="20"/>
        </w:rPr>
      </w:pPr>
    </w:p>
    <w:p w14:paraId="3961627C" w14:textId="77777777" w:rsidR="001C2C75" w:rsidRDefault="00D37926">
      <w:pPr>
        <w:ind w:left="260"/>
        <w:rPr>
          <w:sz w:val="20"/>
          <w:szCs w:val="20"/>
        </w:rPr>
      </w:pPr>
      <w:r w:rsidRPr="00D37926">
        <w:rPr>
          <w:rFonts w:eastAsia="Times New Roman"/>
          <w:sz w:val="25"/>
          <w:szCs w:val="25"/>
          <w:vertAlign w:val="superscript"/>
          <w:lang w:val="en-US"/>
        </w:rPr>
        <w:t>8</w:t>
      </w:r>
      <w:r w:rsidRPr="00D37926">
        <w:rPr>
          <w:rFonts w:eastAsia="Times New Roman"/>
          <w:i/>
          <w:iCs/>
          <w:sz w:val="20"/>
          <w:szCs w:val="20"/>
          <w:lang w:val="en-US"/>
        </w:rPr>
        <w:t>The Strug</w:t>
      </w:r>
      <w:r w:rsidRPr="00D37926">
        <w:rPr>
          <w:rFonts w:eastAsia="Times New Roman"/>
          <w:i/>
          <w:iCs/>
          <w:sz w:val="20"/>
          <w:szCs w:val="20"/>
          <w:lang w:val="en-US"/>
        </w:rPr>
        <w:t>gle for Public Schools</w:t>
      </w:r>
      <w:r w:rsidRPr="00D37926">
        <w:rPr>
          <w:rFonts w:eastAsia="Times New Roman"/>
          <w:sz w:val="20"/>
          <w:szCs w:val="20"/>
          <w:lang w:val="en-US"/>
        </w:rPr>
        <w:t xml:space="preserve">. </w:t>
      </w:r>
      <w:r>
        <w:rPr>
          <w:rFonts w:eastAsia="Times New Roman"/>
          <w:sz w:val="20"/>
          <w:szCs w:val="20"/>
        </w:rPr>
        <w:t>Disponível em: &lt;</w:t>
      </w:r>
      <w:r>
        <w:rPr>
          <w:rFonts w:eastAsia="Times New Roman"/>
          <w:sz w:val="20"/>
          <w:szCs w:val="20"/>
          <w:u w:val="single"/>
        </w:rPr>
        <w:t>http://www.digitalhistory.uh.edu/disp_textbook.</w:t>
      </w:r>
    </w:p>
    <w:p w14:paraId="680C0AE8" w14:textId="77777777" w:rsidR="001C2C75" w:rsidRDefault="00D37926">
      <w:pPr>
        <w:ind w:left="260"/>
        <w:rPr>
          <w:sz w:val="20"/>
          <w:szCs w:val="20"/>
        </w:rPr>
      </w:pPr>
      <w:r>
        <w:rPr>
          <w:rFonts w:eastAsia="Times New Roman"/>
          <w:sz w:val="20"/>
          <w:szCs w:val="20"/>
          <w:u w:val="single"/>
        </w:rPr>
        <w:t>cfm?smtID=2&amp;psid=3535</w:t>
      </w:r>
      <w:r>
        <w:rPr>
          <w:rFonts w:eastAsia="Times New Roman"/>
          <w:sz w:val="20"/>
          <w:szCs w:val="20"/>
        </w:rPr>
        <w:t>&gt;. Acesso em: 24 de julho de 2013.</w:t>
      </w:r>
    </w:p>
    <w:p w14:paraId="310B5AA5" w14:textId="77777777" w:rsidR="001C2C75" w:rsidRDefault="00D37926" w:rsidP="00D37926">
      <w:pPr>
        <w:numPr>
          <w:ilvl w:val="0"/>
          <w:numId w:val="114"/>
        </w:numPr>
        <w:tabs>
          <w:tab w:val="left" w:pos="400"/>
        </w:tabs>
        <w:spacing w:line="184" w:lineRule="auto"/>
        <w:ind w:left="400" w:hanging="138"/>
        <w:rPr>
          <w:rFonts w:eastAsia="Times New Roman"/>
          <w:sz w:val="26"/>
          <w:szCs w:val="26"/>
          <w:vertAlign w:val="superscript"/>
        </w:rPr>
      </w:pPr>
      <w:r w:rsidRPr="00D37926">
        <w:rPr>
          <w:rFonts w:eastAsia="Times New Roman"/>
          <w:sz w:val="20"/>
          <w:szCs w:val="20"/>
          <w:lang w:val="en-US"/>
        </w:rPr>
        <w:t xml:space="preserve">STOUT, Mary. </w:t>
      </w:r>
      <w:r w:rsidRPr="00D37926">
        <w:rPr>
          <w:rFonts w:eastAsia="Times New Roman"/>
          <w:i/>
          <w:iCs/>
          <w:sz w:val="20"/>
          <w:szCs w:val="20"/>
          <w:lang w:val="en-US"/>
        </w:rPr>
        <w:t>Native American Boarding Schools</w:t>
      </w:r>
      <w:r w:rsidRPr="00D37926">
        <w:rPr>
          <w:rFonts w:eastAsia="Times New Roman"/>
          <w:sz w:val="20"/>
          <w:szCs w:val="20"/>
          <w:lang w:val="en-US"/>
        </w:rPr>
        <w:t xml:space="preserve">. </w:t>
      </w:r>
      <w:r>
        <w:rPr>
          <w:rFonts w:eastAsia="Times New Roman"/>
          <w:sz w:val="20"/>
          <w:szCs w:val="20"/>
        </w:rPr>
        <w:t>Santa Bárbara: Greenwood, 2012. p.1-10.</w:t>
      </w:r>
    </w:p>
    <w:p w14:paraId="1BA14928" w14:textId="77777777" w:rsidR="001C2C75" w:rsidRDefault="001C2C75">
      <w:pPr>
        <w:spacing w:line="1" w:lineRule="exact"/>
        <w:rPr>
          <w:sz w:val="20"/>
          <w:szCs w:val="20"/>
        </w:rPr>
      </w:pPr>
    </w:p>
    <w:p w14:paraId="15803583" w14:textId="77777777" w:rsidR="001C2C75" w:rsidRPr="00D37926" w:rsidRDefault="00D37926" w:rsidP="00D37926">
      <w:pPr>
        <w:numPr>
          <w:ilvl w:val="0"/>
          <w:numId w:val="115"/>
        </w:numPr>
        <w:tabs>
          <w:tab w:val="left" w:pos="422"/>
        </w:tabs>
        <w:spacing w:line="228" w:lineRule="auto"/>
        <w:ind w:left="260" w:right="604" w:firstLine="2"/>
        <w:rPr>
          <w:rFonts w:eastAsia="Times New Roman"/>
          <w:sz w:val="24"/>
          <w:szCs w:val="24"/>
          <w:vertAlign w:val="superscript"/>
          <w:lang w:val="en-US"/>
        </w:rPr>
      </w:pPr>
      <w:r w:rsidRPr="00D37926">
        <w:rPr>
          <w:rFonts w:eastAsia="Times New Roman"/>
          <w:sz w:val="18"/>
          <w:szCs w:val="18"/>
          <w:lang w:val="en-US"/>
        </w:rPr>
        <w:t xml:space="preserve">LOMAWAIMA, Tsianina </w:t>
      </w:r>
      <w:r w:rsidRPr="00D37926">
        <w:rPr>
          <w:rFonts w:eastAsia="Times New Roman"/>
          <w:i/>
          <w:iCs/>
          <w:sz w:val="18"/>
          <w:szCs w:val="18"/>
          <w:lang w:val="en-US"/>
        </w:rPr>
        <w:t>apud</w:t>
      </w:r>
      <w:r w:rsidRPr="00D37926">
        <w:rPr>
          <w:rFonts w:eastAsia="Times New Roman"/>
          <w:sz w:val="18"/>
          <w:szCs w:val="18"/>
          <w:lang w:val="en-US"/>
        </w:rPr>
        <w:t xml:space="preserve"> STOUT, Mary. </w:t>
      </w:r>
      <w:r w:rsidRPr="00D37926">
        <w:rPr>
          <w:rFonts w:eastAsia="Times New Roman"/>
          <w:i/>
          <w:iCs/>
          <w:sz w:val="18"/>
          <w:szCs w:val="18"/>
          <w:lang w:val="en-US"/>
        </w:rPr>
        <w:t>Native American Boarding Schools</w:t>
      </w:r>
      <w:r w:rsidRPr="00D37926">
        <w:rPr>
          <w:rFonts w:eastAsia="Times New Roman"/>
          <w:sz w:val="18"/>
          <w:szCs w:val="18"/>
          <w:lang w:val="en-US"/>
        </w:rPr>
        <w:t>. Santa Bárbara: Greenwood, 2012. p.10.</w:t>
      </w:r>
    </w:p>
    <w:p w14:paraId="72919BFB" w14:textId="77777777" w:rsidR="001C2C75" w:rsidRDefault="00D37926" w:rsidP="00D37926">
      <w:pPr>
        <w:numPr>
          <w:ilvl w:val="0"/>
          <w:numId w:val="115"/>
        </w:numPr>
        <w:tabs>
          <w:tab w:val="left" w:pos="480"/>
        </w:tabs>
        <w:spacing w:line="184" w:lineRule="auto"/>
        <w:ind w:left="480" w:hanging="218"/>
        <w:rPr>
          <w:rFonts w:eastAsia="Times New Roman"/>
          <w:sz w:val="26"/>
          <w:szCs w:val="26"/>
          <w:vertAlign w:val="superscript"/>
        </w:rPr>
      </w:pPr>
      <w:r>
        <w:rPr>
          <w:rFonts w:eastAsia="Times New Roman"/>
          <w:sz w:val="20"/>
          <w:szCs w:val="20"/>
        </w:rPr>
        <w:t>Idem.</w:t>
      </w:r>
    </w:p>
    <w:p w14:paraId="5719F1A1" w14:textId="77777777" w:rsidR="001C2C75" w:rsidRDefault="001C2C75">
      <w:pPr>
        <w:spacing w:line="1" w:lineRule="exact"/>
        <w:rPr>
          <w:rFonts w:eastAsia="Times New Roman"/>
          <w:sz w:val="26"/>
          <w:szCs w:val="26"/>
          <w:vertAlign w:val="superscript"/>
        </w:rPr>
      </w:pPr>
    </w:p>
    <w:p w14:paraId="19579AA9" w14:textId="77777777" w:rsidR="001C2C75" w:rsidRDefault="00D37926" w:rsidP="00D37926">
      <w:pPr>
        <w:numPr>
          <w:ilvl w:val="0"/>
          <w:numId w:val="115"/>
        </w:numPr>
        <w:tabs>
          <w:tab w:val="left" w:pos="487"/>
        </w:tabs>
        <w:spacing w:line="208" w:lineRule="auto"/>
        <w:ind w:left="260" w:right="264" w:firstLine="2"/>
        <w:rPr>
          <w:rFonts w:eastAsia="Times New Roman"/>
          <w:sz w:val="26"/>
          <w:szCs w:val="26"/>
          <w:vertAlign w:val="superscript"/>
        </w:rPr>
      </w:pPr>
      <w:r>
        <w:rPr>
          <w:rFonts w:eastAsia="Times New Roman"/>
          <w:sz w:val="20"/>
          <w:szCs w:val="20"/>
        </w:rPr>
        <w:t xml:space="preserve">A Era da Autodeterminação (Self-Determination Era) teve início a partir de 1960, com o pressuposto de ser uma política indígena que </w:t>
      </w:r>
      <w:r>
        <w:rPr>
          <w:rFonts w:eastAsia="Times New Roman"/>
          <w:sz w:val="20"/>
          <w:szCs w:val="20"/>
        </w:rPr>
        <w:t>garantiria o autogoverno, ou seja, a soberania das tribos.</w:t>
      </w:r>
    </w:p>
    <w:p w14:paraId="50D511D2" w14:textId="77777777" w:rsidR="001C2C75" w:rsidRDefault="001C2C75">
      <w:pPr>
        <w:spacing w:line="1" w:lineRule="exact"/>
        <w:rPr>
          <w:rFonts w:eastAsia="Times New Roman"/>
          <w:sz w:val="26"/>
          <w:szCs w:val="26"/>
          <w:vertAlign w:val="superscript"/>
        </w:rPr>
      </w:pPr>
    </w:p>
    <w:p w14:paraId="1919899F" w14:textId="77777777" w:rsidR="001C2C75" w:rsidRDefault="00D37926" w:rsidP="00D37926">
      <w:pPr>
        <w:numPr>
          <w:ilvl w:val="0"/>
          <w:numId w:val="115"/>
        </w:numPr>
        <w:tabs>
          <w:tab w:val="left" w:pos="480"/>
        </w:tabs>
        <w:spacing w:line="209" w:lineRule="auto"/>
        <w:ind w:left="480" w:hanging="218"/>
        <w:rPr>
          <w:rFonts w:eastAsia="Times New Roman"/>
          <w:sz w:val="26"/>
          <w:szCs w:val="26"/>
          <w:vertAlign w:val="superscript"/>
        </w:rPr>
      </w:pPr>
      <w:r w:rsidRPr="00D37926">
        <w:rPr>
          <w:rFonts w:eastAsia="Times New Roman"/>
          <w:sz w:val="20"/>
          <w:szCs w:val="20"/>
          <w:lang w:val="en-US"/>
        </w:rPr>
        <w:t xml:space="preserve">STOUT, Mary. </w:t>
      </w:r>
      <w:r w:rsidRPr="00D37926">
        <w:rPr>
          <w:rFonts w:eastAsia="Times New Roman"/>
          <w:i/>
          <w:iCs/>
          <w:sz w:val="20"/>
          <w:szCs w:val="20"/>
          <w:lang w:val="en-US"/>
        </w:rPr>
        <w:t>Native American Boarding Schools</w:t>
      </w:r>
      <w:r w:rsidRPr="00D37926">
        <w:rPr>
          <w:rFonts w:eastAsia="Times New Roman"/>
          <w:sz w:val="20"/>
          <w:szCs w:val="20"/>
          <w:lang w:val="en-US"/>
        </w:rPr>
        <w:t xml:space="preserve">. </w:t>
      </w:r>
      <w:r>
        <w:rPr>
          <w:rFonts w:eastAsia="Times New Roman"/>
          <w:sz w:val="20"/>
          <w:szCs w:val="20"/>
        </w:rPr>
        <w:t>Santa Bárbara: Greenwood, 2012. p.10.</w:t>
      </w:r>
    </w:p>
    <w:p w14:paraId="03C1548F" w14:textId="77777777" w:rsidR="001C2C75" w:rsidRDefault="001C2C75">
      <w:pPr>
        <w:sectPr w:rsidR="001C2C75">
          <w:pgSz w:w="11900" w:h="16840"/>
          <w:pgMar w:top="1382" w:right="1440" w:bottom="841" w:left="1440" w:header="0" w:footer="0" w:gutter="0"/>
          <w:cols w:space="720" w:equalWidth="0">
            <w:col w:w="9024"/>
          </w:cols>
        </w:sectPr>
      </w:pPr>
    </w:p>
    <w:p w14:paraId="2AD5A37A" w14:textId="77777777" w:rsidR="001C2C75" w:rsidRDefault="00D37926">
      <w:pPr>
        <w:spacing w:line="344" w:lineRule="auto"/>
        <w:ind w:left="260" w:right="264"/>
        <w:jc w:val="both"/>
        <w:rPr>
          <w:sz w:val="20"/>
          <w:szCs w:val="20"/>
        </w:rPr>
      </w:pPr>
      <w:bookmarkStart w:id="193" w:name="page194"/>
      <w:bookmarkEnd w:id="193"/>
      <w:r>
        <w:rPr>
          <w:rFonts w:eastAsia="Times New Roman"/>
          <w:sz w:val="24"/>
          <w:szCs w:val="24"/>
        </w:rPr>
        <w:lastRenderedPageBreak/>
        <w:t xml:space="preserve">convenientemente negociar com os nativos. Os tratados feitos entre o governo e as nações </w:t>
      </w:r>
      <w:r>
        <w:rPr>
          <w:rFonts w:eastAsia="Times New Roman"/>
          <w:sz w:val="24"/>
          <w:szCs w:val="24"/>
        </w:rPr>
        <w:t>indígenas eram uma tentativa mal disfarçada de assumir o controle de maiores porções de terra. Em troca das terras cedidas os nativos ganhariam quantias em dinheiro e algumas mercadorias, além de ofertas de cristianização e educação.</w:t>
      </w:r>
      <w:r>
        <w:rPr>
          <w:rFonts w:eastAsia="Times New Roman"/>
          <w:sz w:val="31"/>
          <w:szCs w:val="31"/>
          <w:vertAlign w:val="superscript"/>
        </w:rPr>
        <w:t>14</w:t>
      </w:r>
      <w:r>
        <w:rPr>
          <w:rFonts w:eastAsia="Times New Roman"/>
          <w:sz w:val="24"/>
          <w:szCs w:val="24"/>
        </w:rPr>
        <w:t xml:space="preserve"> Em 1819, o </w:t>
      </w:r>
      <w:r>
        <w:rPr>
          <w:rFonts w:eastAsia="Times New Roman"/>
          <w:i/>
          <w:iCs/>
          <w:sz w:val="24"/>
          <w:szCs w:val="24"/>
        </w:rPr>
        <w:t>Indian Ci</w:t>
      </w:r>
      <w:r>
        <w:rPr>
          <w:rFonts w:eastAsia="Times New Roman"/>
          <w:i/>
          <w:iCs/>
          <w:sz w:val="24"/>
          <w:szCs w:val="24"/>
        </w:rPr>
        <w:t xml:space="preserve">vilization Fund </w:t>
      </w:r>
      <w:r>
        <w:rPr>
          <w:rFonts w:eastAsia="Times New Roman"/>
          <w:sz w:val="24"/>
          <w:szCs w:val="24"/>
        </w:rPr>
        <w:t>Act promulgou que o governo dos Estados Unidos daria</w:t>
      </w:r>
      <w:r>
        <w:rPr>
          <w:rFonts w:eastAsia="Times New Roman"/>
          <w:i/>
          <w:iCs/>
          <w:sz w:val="24"/>
          <w:szCs w:val="24"/>
        </w:rPr>
        <w:t xml:space="preserve"> </w:t>
      </w:r>
      <w:r>
        <w:rPr>
          <w:rFonts w:eastAsia="Times New Roman"/>
          <w:sz w:val="24"/>
          <w:szCs w:val="24"/>
        </w:rPr>
        <w:t>contribuições anuais em dinheiro para grupos pertencentes a congregações eclesiásticas que se disponibilizassem a educar os nativos através de missões. Ironicamente, este acordo contraria</w:t>
      </w:r>
      <w:r>
        <w:rPr>
          <w:rFonts w:eastAsia="Times New Roman"/>
          <w:sz w:val="24"/>
          <w:szCs w:val="24"/>
        </w:rPr>
        <w:t xml:space="preserve">va os ideais de separação entre o Estado e a Igreja que haviam sido cunhados há pouco na Constituição dos Estados Unidos. </w:t>
      </w:r>
      <w:r>
        <w:rPr>
          <w:rFonts w:eastAsia="Times New Roman"/>
          <w:sz w:val="31"/>
          <w:szCs w:val="31"/>
          <w:vertAlign w:val="superscript"/>
        </w:rPr>
        <w:t>15</w:t>
      </w:r>
      <w:r>
        <w:rPr>
          <w:rFonts w:eastAsia="Times New Roman"/>
          <w:sz w:val="24"/>
          <w:szCs w:val="24"/>
        </w:rPr>
        <w:t xml:space="preserve"> Diversas missões foram empreendidas, sendo muitas delas lideradas pela </w:t>
      </w:r>
      <w:r>
        <w:rPr>
          <w:rFonts w:eastAsia="Times New Roman"/>
          <w:i/>
          <w:iCs/>
          <w:sz w:val="24"/>
          <w:szCs w:val="24"/>
        </w:rPr>
        <w:t>American Board of Commissioners for</w:t>
      </w:r>
      <w:r>
        <w:rPr>
          <w:rFonts w:eastAsia="Times New Roman"/>
          <w:sz w:val="24"/>
          <w:szCs w:val="24"/>
        </w:rPr>
        <w:t xml:space="preserve"> </w:t>
      </w:r>
      <w:r>
        <w:rPr>
          <w:rFonts w:eastAsia="Times New Roman"/>
          <w:i/>
          <w:iCs/>
          <w:sz w:val="24"/>
          <w:szCs w:val="24"/>
        </w:rPr>
        <w:t xml:space="preserve">Foreign Missions </w:t>
      </w:r>
      <w:r>
        <w:rPr>
          <w:rFonts w:eastAsia="Times New Roman"/>
          <w:sz w:val="24"/>
          <w:szCs w:val="24"/>
        </w:rPr>
        <w:t>(ABCFM)</w:t>
      </w:r>
      <w:r>
        <w:rPr>
          <w:rFonts w:eastAsia="Times New Roman"/>
          <w:sz w:val="24"/>
          <w:szCs w:val="24"/>
        </w:rPr>
        <w:t>.</w:t>
      </w:r>
      <w:r>
        <w:rPr>
          <w:rFonts w:eastAsia="Times New Roman"/>
          <w:sz w:val="31"/>
          <w:szCs w:val="31"/>
          <w:vertAlign w:val="superscript"/>
        </w:rPr>
        <w:t>16</w:t>
      </w:r>
    </w:p>
    <w:p w14:paraId="60ED5BA1" w14:textId="77777777" w:rsidR="001C2C75" w:rsidRDefault="001C2C75">
      <w:pPr>
        <w:spacing w:line="56" w:lineRule="exact"/>
        <w:rPr>
          <w:sz w:val="20"/>
          <w:szCs w:val="20"/>
        </w:rPr>
      </w:pPr>
    </w:p>
    <w:p w14:paraId="0CE1274D" w14:textId="77777777" w:rsidR="001C2C75" w:rsidRDefault="00D37926">
      <w:pPr>
        <w:spacing w:line="354" w:lineRule="auto"/>
        <w:ind w:left="260" w:right="264" w:firstLine="708"/>
        <w:jc w:val="both"/>
        <w:rPr>
          <w:sz w:val="20"/>
          <w:szCs w:val="20"/>
        </w:rPr>
      </w:pPr>
      <w:r>
        <w:rPr>
          <w:rFonts w:eastAsia="Times New Roman"/>
          <w:sz w:val="24"/>
          <w:szCs w:val="24"/>
        </w:rPr>
        <w:t>Segundo Richard White, politicamente as tribos indígenas eram consideradas como nações em miniatura dentro dos Estados Unidos neste primeiro momento pós-revolucionário, o que as garantia soberania. Partindo do pressuposto de que estas tribos eram naçõ</w:t>
      </w:r>
      <w:r>
        <w:rPr>
          <w:rFonts w:eastAsia="Times New Roman"/>
          <w:sz w:val="24"/>
          <w:szCs w:val="24"/>
        </w:rPr>
        <w:t>es independentes, o governo federal (e não os estados) detinha total controle sobre os assuntos indígenas, tendo o direito de negociar e comprar terras destas tribos. Entre 1830 e 1840, após a tensão que gerou o conflito legal Nação Cherokee vs. Geórgia</w:t>
      </w:r>
      <w:r>
        <w:rPr>
          <w:rFonts w:eastAsia="Times New Roman"/>
          <w:sz w:val="31"/>
          <w:szCs w:val="31"/>
          <w:vertAlign w:val="superscript"/>
        </w:rPr>
        <w:t>17</w:t>
      </w:r>
      <w:r>
        <w:rPr>
          <w:rFonts w:eastAsia="Times New Roman"/>
          <w:sz w:val="24"/>
          <w:szCs w:val="24"/>
        </w:rPr>
        <w:t xml:space="preserve"> </w:t>
      </w:r>
      <w:r>
        <w:rPr>
          <w:rFonts w:eastAsia="Times New Roman"/>
          <w:sz w:val="24"/>
          <w:szCs w:val="24"/>
        </w:rPr>
        <w:t xml:space="preserve">, a soberania das tribos indígenas passa a estar sob a tutela dos Estados Unidos. Apesar de parecer contraditória, essa "soberania sob tutela" era legalmente possível: agora os Estados Unidos deveriam ter a guarda das nações indígenas da mesma maneira que </w:t>
      </w:r>
      <w:r>
        <w:rPr>
          <w:rFonts w:eastAsia="Times New Roman"/>
          <w:sz w:val="24"/>
          <w:szCs w:val="24"/>
        </w:rPr>
        <w:t xml:space="preserve">os pais tem a guarda de um menor de idade. Essa nova condição legal, na prática, minou o poder supremo que as nações indígenas declaravam possuir sobre si mesmas. </w:t>
      </w:r>
      <w:r>
        <w:rPr>
          <w:rFonts w:eastAsia="Times New Roman"/>
          <w:sz w:val="31"/>
          <w:szCs w:val="31"/>
          <w:vertAlign w:val="superscript"/>
        </w:rPr>
        <w:t>18</w:t>
      </w:r>
    </w:p>
    <w:p w14:paraId="34AD7975" w14:textId="77777777" w:rsidR="001C2C75" w:rsidRDefault="001C2C75">
      <w:pPr>
        <w:spacing w:line="45" w:lineRule="exact"/>
        <w:rPr>
          <w:sz w:val="20"/>
          <w:szCs w:val="20"/>
        </w:rPr>
      </w:pPr>
    </w:p>
    <w:p w14:paraId="7E195817" w14:textId="77777777" w:rsidR="001C2C75" w:rsidRDefault="00D37926">
      <w:pPr>
        <w:spacing w:line="379" w:lineRule="auto"/>
        <w:ind w:left="260" w:right="264" w:firstLine="708"/>
        <w:jc w:val="both"/>
        <w:rPr>
          <w:sz w:val="20"/>
          <w:szCs w:val="20"/>
        </w:rPr>
      </w:pPr>
      <w:r>
        <w:rPr>
          <w:rFonts w:eastAsia="Times New Roman"/>
          <w:sz w:val="24"/>
          <w:szCs w:val="24"/>
        </w:rPr>
        <w:t xml:space="preserve">Neste momento da política indígena dos Estados Unidos a remoção das tribos era um </w:t>
      </w:r>
      <w:r>
        <w:rPr>
          <w:rFonts w:eastAsia="Times New Roman"/>
          <w:sz w:val="24"/>
          <w:szCs w:val="24"/>
        </w:rPr>
        <w:t>fator já estabelecido: tribos do sul eram levadas para o Oeste e a ideia de um território indígena permanente, onde apenas índios viveriam e a entrada de brancos só</w:t>
      </w:r>
    </w:p>
    <w:p w14:paraId="2D555B5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18816" behindDoc="1" locked="0" layoutInCell="0" allowOverlap="1" wp14:anchorId="3F4B84F2" wp14:editId="4F381277">
                <wp:simplePos x="0" y="0"/>
                <wp:positionH relativeFrom="column">
                  <wp:posOffset>165735</wp:posOffset>
                </wp:positionH>
                <wp:positionV relativeFrom="paragraph">
                  <wp:posOffset>251460</wp:posOffset>
                </wp:positionV>
                <wp:extent cx="1828800" cy="0"/>
                <wp:effectExtent l="0" t="0" r="0" b="0"/>
                <wp:wrapNone/>
                <wp:docPr id="113" name="Shape 1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0FFF560" id="Shape 113" o:spid="_x0000_s1026" style="position:absolute;z-index:-251697664;visibility:visible;mso-wrap-style:square;mso-wrap-distance-left:9pt;mso-wrap-distance-top:0;mso-wrap-distance-right:9pt;mso-wrap-distance-bottom:0;mso-position-horizontal:absolute;mso-position-horizontal-relative:text;mso-position-vertical:absolute;mso-position-vertical-relative:text" from="13.05pt,19.8pt" to="157.0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cvYvAEAAIMDAAAOAAAAZHJzL2Uyb0RvYy54bWysU9uO0zAQfUfiHyy/0ySlWkrUdB92KS8r&#10;qLTLB0xtp7HwTR7TpH/P2L2wBZ4QfrAyF5+Zc2ayup+sYQcVUXvX8WZWc6ac8FK7fce/vWzeLTnD&#10;BE6C8U51/KiQ36/fvlmNoVVzP3gjVWQE4rAdQ8eHlEJbVSgGZQFnPihHwd5HC4nMuK9khJHQranm&#10;dX1XjT7KEL1QiOR9PAX5uuD3vRLpa9+jSsx0nHpL5Y7l3uW7Wq+g3UcIgxbnNuAfurCgHRW9Qj1C&#10;AvYj6j+grBbRo+/TTHhb+b7XQhUOxKapf2PzPEBQhQuJg+EqE/4/WPHlsI1MS5pd854zB5aGVOqy&#10;7CB5xoAtZT24bcwExeSew5MX35Fi1U0wGxhOaVMfbU4nhmwqch+vcqspMUHOZjlfLmuaiqDY4sNd&#10;KVdBe3kbIqbPyluWPzputMtiQAuHJ0y5OrSXlOxGb7TcaGOKEfe7BxPZAWjwm3IyGXpyk2YcGzv+&#10;sVksCvJNDF9D1OX8DcLqRBtstO04kaFz2qlBgfzkJNWENoE2p2+qb9xZt5NUWbSdl8dtvOhJky6N&#10;nrcyr9Jru7z+9e+sfwIAAP//AwBQSwMEFAAGAAgAAAAhAIxu6hHbAAAACAEAAA8AAABkcnMvZG93&#10;bnJldi54bWxMj8FOwzAQRO9I/IO1SFwQddJGEYQ4FUWiVyBw4ebGrhNhry3bbdO/ZxEHOO7MaPZN&#10;u56dZUcd0+RRQLkogGkcvJrQCPh4f769A5ayRCWtRy3grBOsu8uLVjbKn/BNH/tsGJVgaqSAMefQ&#10;cJ6GUTuZFj5oJG/vo5OZzmi4ivJE5c7yZVHU3MkJ6cMog34a9fDVH5yA8BKrKsTPm83Wlqnf7I3x&#10;6lWI66v58QFY1nP+C8MPPqFDR0w7f0CVmBWwrEtKCljd18DIX5UVCbtfgXct/z+g+wYAAP//AwBQ&#10;SwECLQAUAAYACAAAACEAtoM4kv4AAADhAQAAEwAAAAAAAAAAAAAAAAAAAAAAW0NvbnRlbnRfVHlw&#10;ZXNdLnhtbFBLAQItABQABgAIAAAAIQA4/SH/1gAAAJQBAAALAAAAAAAAAAAAAAAAAC8BAABfcmVs&#10;cy8ucmVsc1BLAQItABQABgAIAAAAIQCSScvYvAEAAIMDAAAOAAAAAAAAAAAAAAAAAC4CAABkcnMv&#10;ZTJvRG9jLnhtbFBLAQItABQABgAIAAAAIQCMbuoR2wAAAAgBAAAPAAAAAAAAAAAAAAAAABYEAABk&#10;cnMvZG93bnJldi54bWxQSwUGAAAAAAQABADzAAAAHgUAAAAA&#10;" o:allowincell="f" filled="t" strokeweight=".72pt">
                <v:stroke joinstyle="miter"/>
                <o:lock v:ext="edit" shapetype="f"/>
              </v:line>
            </w:pict>
          </mc:Fallback>
        </mc:AlternateContent>
      </w:r>
    </w:p>
    <w:p w14:paraId="3E9E3BE0" w14:textId="77777777" w:rsidR="001C2C75" w:rsidRDefault="001C2C75">
      <w:pPr>
        <w:spacing w:line="398" w:lineRule="exact"/>
        <w:rPr>
          <w:sz w:val="20"/>
          <w:szCs w:val="20"/>
        </w:rPr>
      </w:pPr>
    </w:p>
    <w:p w14:paraId="576BD258" w14:textId="77777777" w:rsidR="001C2C75" w:rsidRDefault="00D37926" w:rsidP="00D37926">
      <w:pPr>
        <w:numPr>
          <w:ilvl w:val="0"/>
          <w:numId w:val="116"/>
        </w:numPr>
        <w:tabs>
          <w:tab w:val="left" w:pos="480"/>
        </w:tabs>
        <w:ind w:left="480" w:hanging="218"/>
        <w:rPr>
          <w:rFonts w:eastAsia="Times New Roman"/>
          <w:sz w:val="26"/>
          <w:szCs w:val="26"/>
          <w:vertAlign w:val="superscript"/>
        </w:rPr>
      </w:pPr>
      <w:r>
        <w:rPr>
          <w:rFonts w:eastAsia="Times New Roman"/>
          <w:sz w:val="20"/>
          <w:szCs w:val="20"/>
        </w:rPr>
        <w:t>Ibidem, p.13.</w:t>
      </w:r>
    </w:p>
    <w:p w14:paraId="5E716F3B" w14:textId="77777777" w:rsidR="001C2C75" w:rsidRDefault="00D37926" w:rsidP="00D37926">
      <w:pPr>
        <w:numPr>
          <w:ilvl w:val="0"/>
          <w:numId w:val="116"/>
        </w:numPr>
        <w:tabs>
          <w:tab w:val="left" w:pos="480"/>
        </w:tabs>
        <w:spacing w:line="184" w:lineRule="auto"/>
        <w:ind w:left="480" w:hanging="218"/>
        <w:rPr>
          <w:rFonts w:eastAsia="Times New Roman"/>
          <w:sz w:val="26"/>
          <w:szCs w:val="26"/>
          <w:vertAlign w:val="superscript"/>
        </w:rPr>
      </w:pPr>
      <w:r>
        <w:rPr>
          <w:rFonts w:eastAsia="Times New Roman"/>
          <w:sz w:val="20"/>
          <w:szCs w:val="20"/>
        </w:rPr>
        <w:t>Ibidem, p.15.</w:t>
      </w:r>
    </w:p>
    <w:p w14:paraId="40C50E8A" w14:textId="77777777" w:rsidR="001C2C75" w:rsidRDefault="001C2C75">
      <w:pPr>
        <w:spacing w:line="1" w:lineRule="exact"/>
        <w:rPr>
          <w:rFonts w:eastAsia="Times New Roman"/>
          <w:sz w:val="26"/>
          <w:szCs w:val="26"/>
          <w:vertAlign w:val="superscript"/>
        </w:rPr>
      </w:pPr>
    </w:p>
    <w:p w14:paraId="62CB9162" w14:textId="77777777" w:rsidR="001C2C75" w:rsidRDefault="00D37926" w:rsidP="00D37926">
      <w:pPr>
        <w:numPr>
          <w:ilvl w:val="0"/>
          <w:numId w:val="116"/>
        </w:numPr>
        <w:tabs>
          <w:tab w:val="left" w:pos="452"/>
        </w:tabs>
        <w:spacing w:line="208" w:lineRule="auto"/>
        <w:ind w:left="260" w:right="264" w:firstLine="2"/>
        <w:rPr>
          <w:rFonts w:eastAsia="Times New Roman"/>
          <w:sz w:val="26"/>
          <w:szCs w:val="26"/>
          <w:vertAlign w:val="superscript"/>
        </w:rPr>
      </w:pPr>
      <w:r>
        <w:rPr>
          <w:rFonts w:eastAsia="Times New Roman"/>
          <w:sz w:val="20"/>
          <w:szCs w:val="20"/>
        </w:rPr>
        <w:t xml:space="preserve">A ABCFM foi a primeira organização missionária cristã </w:t>
      </w:r>
      <w:r>
        <w:rPr>
          <w:rFonts w:eastAsia="Times New Roman"/>
          <w:sz w:val="20"/>
          <w:szCs w:val="20"/>
        </w:rPr>
        <w:t>dos Estados Unidos e reunia diversas denominações religiosas.</w:t>
      </w:r>
    </w:p>
    <w:p w14:paraId="369540DB" w14:textId="77777777" w:rsidR="001C2C75" w:rsidRDefault="001C2C75">
      <w:pPr>
        <w:spacing w:line="1" w:lineRule="exact"/>
        <w:rPr>
          <w:rFonts w:eastAsia="Times New Roman"/>
          <w:sz w:val="26"/>
          <w:szCs w:val="26"/>
          <w:vertAlign w:val="superscript"/>
        </w:rPr>
      </w:pPr>
    </w:p>
    <w:p w14:paraId="16E5ECC0" w14:textId="77777777" w:rsidR="001C2C75" w:rsidRDefault="00D37926" w:rsidP="00D37926">
      <w:pPr>
        <w:numPr>
          <w:ilvl w:val="0"/>
          <w:numId w:val="116"/>
        </w:numPr>
        <w:tabs>
          <w:tab w:val="left" w:pos="487"/>
        </w:tabs>
        <w:spacing w:line="223" w:lineRule="auto"/>
        <w:ind w:left="260" w:right="264" w:firstLine="2"/>
        <w:jc w:val="both"/>
        <w:rPr>
          <w:rFonts w:eastAsia="Times New Roman"/>
          <w:sz w:val="26"/>
          <w:szCs w:val="26"/>
          <w:vertAlign w:val="superscript"/>
        </w:rPr>
      </w:pPr>
      <w:r>
        <w:rPr>
          <w:rFonts w:eastAsia="Times New Roman"/>
          <w:sz w:val="20"/>
          <w:szCs w:val="20"/>
        </w:rPr>
        <w:t>Quando da remoção das tribos que se encontravam ao leste do rio Mississipi para oeste do mesmo, a nação Cherokee apresentou forte resistência. Este caso foi levado a tribunal e a corte alegou q</w:t>
      </w:r>
      <w:r>
        <w:rPr>
          <w:rFonts w:eastAsia="Times New Roman"/>
          <w:sz w:val="20"/>
          <w:szCs w:val="20"/>
        </w:rPr>
        <w:t>ue as tribos indígenas eram dependentes domésticos do governo federal que alienaram seus poderes legais ao se colocarem sob a tutela dos Estados Unidos. (WHITE, 1993, p.86)</w:t>
      </w:r>
    </w:p>
    <w:p w14:paraId="0DB83767" w14:textId="77777777" w:rsidR="001C2C75" w:rsidRDefault="001C2C75">
      <w:pPr>
        <w:spacing w:line="1" w:lineRule="exact"/>
        <w:rPr>
          <w:rFonts w:eastAsia="Times New Roman"/>
          <w:sz w:val="26"/>
          <w:szCs w:val="26"/>
          <w:vertAlign w:val="superscript"/>
        </w:rPr>
      </w:pPr>
    </w:p>
    <w:p w14:paraId="6F321FFD" w14:textId="77777777" w:rsidR="001C2C75" w:rsidRPr="00D37926" w:rsidRDefault="00D37926" w:rsidP="00D37926">
      <w:pPr>
        <w:numPr>
          <w:ilvl w:val="0"/>
          <w:numId w:val="116"/>
        </w:numPr>
        <w:tabs>
          <w:tab w:val="left" w:pos="480"/>
        </w:tabs>
        <w:spacing w:line="183" w:lineRule="auto"/>
        <w:ind w:left="480" w:hanging="218"/>
        <w:rPr>
          <w:rFonts w:eastAsia="Times New Roman"/>
          <w:sz w:val="26"/>
          <w:szCs w:val="26"/>
          <w:vertAlign w:val="superscript"/>
          <w:lang w:val="en-US"/>
        </w:rPr>
      </w:pPr>
      <w:r w:rsidRPr="00D37926">
        <w:rPr>
          <w:rFonts w:eastAsia="Times New Roman"/>
          <w:sz w:val="20"/>
          <w:szCs w:val="20"/>
          <w:lang w:val="en-US"/>
        </w:rPr>
        <w:t>WHITE, Richard. "</w:t>
      </w:r>
      <w:r w:rsidRPr="00D37926">
        <w:rPr>
          <w:rFonts w:eastAsia="Times New Roman"/>
          <w:i/>
          <w:iCs/>
          <w:sz w:val="20"/>
          <w:szCs w:val="20"/>
          <w:lang w:val="en-US"/>
        </w:rPr>
        <w:t>It's Your Misfortune and None of My Own": A New History of the Am</w:t>
      </w:r>
      <w:r w:rsidRPr="00D37926">
        <w:rPr>
          <w:rFonts w:eastAsia="Times New Roman"/>
          <w:i/>
          <w:iCs/>
          <w:sz w:val="20"/>
          <w:szCs w:val="20"/>
          <w:lang w:val="en-US"/>
        </w:rPr>
        <w:t>erican West.</w:t>
      </w:r>
    </w:p>
    <w:p w14:paraId="7102283D" w14:textId="77777777" w:rsidR="001C2C75" w:rsidRPr="00D37926" w:rsidRDefault="001C2C75">
      <w:pPr>
        <w:spacing w:line="1" w:lineRule="exact"/>
        <w:rPr>
          <w:rFonts w:eastAsia="Times New Roman"/>
          <w:sz w:val="26"/>
          <w:szCs w:val="26"/>
          <w:vertAlign w:val="superscript"/>
          <w:lang w:val="en-US"/>
        </w:rPr>
      </w:pPr>
    </w:p>
    <w:p w14:paraId="7ACEABC3" w14:textId="77777777" w:rsidR="001C2C75" w:rsidRPr="00D37926" w:rsidRDefault="00D37926">
      <w:pPr>
        <w:ind w:left="260"/>
        <w:rPr>
          <w:rFonts w:eastAsia="Times New Roman"/>
          <w:sz w:val="26"/>
          <w:szCs w:val="26"/>
          <w:vertAlign w:val="superscript"/>
          <w:lang w:val="en-US"/>
        </w:rPr>
      </w:pPr>
      <w:r w:rsidRPr="00D37926">
        <w:rPr>
          <w:rFonts w:eastAsia="Times New Roman"/>
          <w:sz w:val="20"/>
          <w:szCs w:val="20"/>
          <w:lang w:val="en-US"/>
        </w:rPr>
        <w:t>1ª. ed. Norman: University of Oklahoma Press, 1993. p.92-93.</w:t>
      </w:r>
    </w:p>
    <w:p w14:paraId="65A03E91" w14:textId="77777777" w:rsidR="001C2C75" w:rsidRPr="00D37926" w:rsidRDefault="001C2C75">
      <w:pPr>
        <w:rPr>
          <w:lang w:val="en-US"/>
        </w:rPr>
        <w:sectPr w:rsidR="001C2C75" w:rsidRPr="00D37926">
          <w:pgSz w:w="11900" w:h="16840"/>
          <w:pgMar w:top="1390" w:right="1440" w:bottom="872" w:left="1440" w:header="0" w:footer="0" w:gutter="0"/>
          <w:cols w:space="720" w:equalWidth="0">
            <w:col w:w="9024"/>
          </w:cols>
        </w:sectPr>
      </w:pPr>
    </w:p>
    <w:p w14:paraId="4F8D1BB7" w14:textId="77777777" w:rsidR="001C2C75" w:rsidRDefault="00D37926">
      <w:pPr>
        <w:spacing w:line="363" w:lineRule="auto"/>
        <w:ind w:left="260" w:right="264"/>
        <w:jc w:val="both"/>
        <w:rPr>
          <w:sz w:val="20"/>
          <w:szCs w:val="20"/>
        </w:rPr>
      </w:pPr>
      <w:bookmarkStart w:id="194" w:name="page195"/>
      <w:bookmarkEnd w:id="194"/>
      <w:r>
        <w:rPr>
          <w:rFonts w:eastAsia="Times New Roman"/>
          <w:sz w:val="24"/>
          <w:szCs w:val="24"/>
        </w:rPr>
        <w:lastRenderedPageBreak/>
        <w:t xml:space="preserve">seria tolerada com uma permissão federal, era estudada. Porém, este projeto logo fracassou e em seu lugar propostas para um sistema de reservas foram </w:t>
      </w:r>
      <w:r>
        <w:rPr>
          <w:rFonts w:eastAsia="Times New Roman"/>
          <w:sz w:val="24"/>
          <w:szCs w:val="24"/>
        </w:rPr>
        <w:t xml:space="preserve">colocadas em pauta entre 1840 e 1850. Estas reservas, segundo seus proponentes, poderiam prevenir conflitos entre índios e brancos ao segregá-los. Além disso, seriam uma preparação para que os nativos se integrassem à sociedade americana. A contradição do </w:t>
      </w:r>
      <w:r>
        <w:rPr>
          <w:rFonts w:eastAsia="Times New Roman"/>
          <w:sz w:val="24"/>
          <w:szCs w:val="24"/>
        </w:rPr>
        <w:t>"segregar para integrar" marca o sistema de reservas, sendo esta a principal característica da política indígena no Oeste dos Estados Unidos. As reservas não eram apenas um lugar onde os indígenas aprenderiam a cultura e a tecnologia americanas, e sim um l</w:t>
      </w:r>
      <w:r>
        <w:rPr>
          <w:rFonts w:eastAsia="Times New Roman"/>
          <w:sz w:val="24"/>
          <w:szCs w:val="24"/>
        </w:rPr>
        <w:t>ugar de individualização, onde as identidades e laços tribais seriam desfeitos. As primeiras tentativas de estabelecer eficazmente os sistemas de reserva falharam. À época da Guerra de Secessão as reservas eram conhecidas pelas fraudes e pelo mau gerenciam</w:t>
      </w:r>
      <w:r>
        <w:rPr>
          <w:rFonts w:eastAsia="Times New Roman"/>
          <w:sz w:val="24"/>
          <w:szCs w:val="24"/>
        </w:rPr>
        <w:t>ento.</w:t>
      </w:r>
      <w:r>
        <w:rPr>
          <w:rFonts w:eastAsia="Times New Roman"/>
          <w:sz w:val="31"/>
          <w:szCs w:val="31"/>
          <w:vertAlign w:val="superscript"/>
        </w:rPr>
        <w:t>19</w:t>
      </w:r>
    </w:p>
    <w:p w14:paraId="736D098E" w14:textId="77777777" w:rsidR="001C2C75" w:rsidRDefault="001C2C75">
      <w:pPr>
        <w:spacing w:line="36" w:lineRule="exact"/>
        <w:rPr>
          <w:sz w:val="20"/>
          <w:szCs w:val="20"/>
        </w:rPr>
      </w:pPr>
    </w:p>
    <w:p w14:paraId="391470C4" w14:textId="77777777" w:rsidR="001C2C75" w:rsidRDefault="00D37926">
      <w:pPr>
        <w:spacing w:line="343" w:lineRule="auto"/>
        <w:ind w:left="260" w:right="264" w:firstLine="708"/>
        <w:jc w:val="both"/>
        <w:rPr>
          <w:sz w:val="20"/>
          <w:szCs w:val="20"/>
        </w:rPr>
      </w:pPr>
      <w:r>
        <w:rPr>
          <w:rFonts w:eastAsia="Times New Roman"/>
          <w:sz w:val="24"/>
          <w:szCs w:val="24"/>
        </w:rPr>
        <w:t>Algumas mudanças significativas em relação ao Oeste e à política de tratamento dos nativos ocorrem durante e após a Guerra Civil Americana. Após a secessão do Sul o governo abre o Oeste para o desenvolvimento econômico e ocupação, através de medid</w:t>
      </w:r>
      <w:r>
        <w:rPr>
          <w:rFonts w:eastAsia="Times New Roman"/>
          <w:sz w:val="24"/>
          <w:szCs w:val="24"/>
        </w:rPr>
        <w:t xml:space="preserve">as como as leis </w:t>
      </w:r>
      <w:r>
        <w:rPr>
          <w:rFonts w:eastAsia="Times New Roman"/>
          <w:i/>
          <w:iCs/>
          <w:sz w:val="24"/>
          <w:szCs w:val="24"/>
        </w:rPr>
        <w:t>Homestead Act</w:t>
      </w:r>
      <w:r>
        <w:rPr>
          <w:rFonts w:eastAsia="Times New Roman"/>
          <w:sz w:val="31"/>
          <w:szCs w:val="31"/>
          <w:vertAlign w:val="superscript"/>
        </w:rPr>
        <w:t>20</w:t>
      </w:r>
      <w:r>
        <w:rPr>
          <w:rFonts w:eastAsia="Times New Roman"/>
          <w:sz w:val="24"/>
          <w:szCs w:val="24"/>
        </w:rPr>
        <w:t xml:space="preserve"> e </w:t>
      </w:r>
      <w:r>
        <w:rPr>
          <w:rFonts w:eastAsia="Times New Roman"/>
          <w:i/>
          <w:iCs/>
          <w:sz w:val="24"/>
          <w:szCs w:val="24"/>
        </w:rPr>
        <w:t>Pacific Railroad Acts</w:t>
      </w:r>
      <w:r>
        <w:rPr>
          <w:rFonts w:eastAsia="Times New Roman"/>
          <w:sz w:val="24"/>
          <w:szCs w:val="24"/>
        </w:rPr>
        <w:t xml:space="preserve"> </w:t>
      </w:r>
      <w:r>
        <w:rPr>
          <w:rFonts w:eastAsia="Times New Roman"/>
          <w:sz w:val="31"/>
          <w:szCs w:val="31"/>
          <w:vertAlign w:val="superscript"/>
        </w:rPr>
        <w:t>21</w:t>
      </w:r>
      <w:r>
        <w:rPr>
          <w:rFonts w:eastAsia="Times New Roman"/>
          <w:sz w:val="24"/>
          <w:szCs w:val="24"/>
        </w:rPr>
        <w:t xml:space="preserve"> . Esse movimento expressivo em direção ao Oeste modificou a região e o modo de vida das tribos indígenas que ali habitavam. </w:t>
      </w:r>
      <w:r>
        <w:rPr>
          <w:rFonts w:eastAsia="Times New Roman"/>
          <w:sz w:val="31"/>
          <w:szCs w:val="31"/>
          <w:vertAlign w:val="superscript"/>
        </w:rPr>
        <w:t>22</w:t>
      </w:r>
      <w:r>
        <w:rPr>
          <w:rFonts w:eastAsia="Times New Roman"/>
          <w:sz w:val="24"/>
          <w:szCs w:val="24"/>
        </w:rPr>
        <w:t xml:space="preserve"> Esta expansão americana à custa do território indígena não se deu de f</w:t>
      </w:r>
      <w:r>
        <w:rPr>
          <w:rFonts w:eastAsia="Times New Roman"/>
          <w:sz w:val="24"/>
          <w:szCs w:val="24"/>
        </w:rPr>
        <w:t>orma pacífica. Ao contrário, ocorreram diversas guerras entre as tribos nativas e o governo dos Estados Unidos. Embora estes embates se deem desde antes do século XIX, é neste momento que eles se tornam mais frequentes e violentos. A violência será a marca</w:t>
      </w:r>
      <w:r>
        <w:rPr>
          <w:rFonts w:eastAsia="Times New Roman"/>
          <w:sz w:val="24"/>
          <w:szCs w:val="24"/>
        </w:rPr>
        <w:t xml:space="preserve"> das relações entre brancos e índios entre 1850 e 1860. </w:t>
      </w:r>
      <w:r>
        <w:rPr>
          <w:rFonts w:eastAsia="Times New Roman"/>
          <w:sz w:val="31"/>
          <w:szCs w:val="31"/>
          <w:vertAlign w:val="superscript"/>
        </w:rPr>
        <w:t>23</w:t>
      </w:r>
    </w:p>
    <w:p w14:paraId="6036E37F" w14:textId="77777777" w:rsidR="001C2C75" w:rsidRDefault="001C2C75">
      <w:pPr>
        <w:spacing w:line="51" w:lineRule="exact"/>
        <w:rPr>
          <w:sz w:val="20"/>
          <w:szCs w:val="20"/>
        </w:rPr>
      </w:pPr>
    </w:p>
    <w:p w14:paraId="34C2663D" w14:textId="77777777" w:rsidR="001C2C75" w:rsidRDefault="00D37926">
      <w:pPr>
        <w:spacing w:line="378" w:lineRule="auto"/>
        <w:ind w:left="260" w:right="264" w:firstLine="708"/>
        <w:jc w:val="both"/>
        <w:rPr>
          <w:sz w:val="20"/>
          <w:szCs w:val="20"/>
        </w:rPr>
      </w:pPr>
      <w:r>
        <w:rPr>
          <w:rFonts w:eastAsia="Times New Roman"/>
          <w:sz w:val="24"/>
          <w:szCs w:val="24"/>
        </w:rPr>
        <w:t>Em contrapartida à violência recorrentemente empregada nas relações com os indígenas, sob o governo de Ulysses S. Grant é empreendida uma suposta política de paz. Essa política não trará a paz pro</w:t>
      </w:r>
      <w:r>
        <w:rPr>
          <w:rFonts w:eastAsia="Times New Roman"/>
          <w:sz w:val="24"/>
          <w:szCs w:val="24"/>
        </w:rPr>
        <w:t>priamente dita, mas aumentará o poder do governo</w:t>
      </w:r>
    </w:p>
    <w:p w14:paraId="20D9099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19840" behindDoc="1" locked="0" layoutInCell="0" allowOverlap="1" wp14:anchorId="35293998" wp14:editId="0993584F">
                <wp:simplePos x="0" y="0"/>
                <wp:positionH relativeFrom="column">
                  <wp:posOffset>165735</wp:posOffset>
                </wp:positionH>
                <wp:positionV relativeFrom="paragraph">
                  <wp:posOffset>77470</wp:posOffset>
                </wp:positionV>
                <wp:extent cx="1828800" cy="0"/>
                <wp:effectExtent l="0" t="0" r="0" b="0"/>
                <wp:wrapNone/>
                <wp:docPr id="114" name="Shape 1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4116585" id="Shape 114" o:spid="_x0000_s1026" style="position:absolute;z-index:-251696640;visibility:visible;mso-wrap-style:square;mso-wrap-distance-left:9pt;mso-wrap-distance-top:0;mso-wrap-distance-right:9pt;mso-wrap-distance-bottom:0;mso-position-horizontal:absolute;mso-position-horizontal-relative:text;mso-position-vertical:absolute;mso-position-vertical-relative:text" from="13.05pt,6.1pt" to="157.0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RxLuwEAAIMDAAAOAAAAZHJzL2Uyb0RvYy54bWysU8tu2zAQvBfoPxC815JcI3UFyzkkdS9B&#10;ayDpB6xJyiLKF7isJf99l7TjxG1PQXlYcHdHQ84stbqdrGEHFVF71/FmVnOmnPBSu33HfzxtPiw5&#10;wwROgvFOdfyokN+u379bjaFVcz94I1VkROKwHUPHh5RCW1UoBmUBZz4oR83eRwuJ0rivZISR2K2p&#10;5nV9U40+yhC9UIhUvT81+brw970S6Xvfo0rMdJzulkqMJe5yrNYraPcRwqDF+RrwhltY0I4OvVDd&#10;QwL2K+q/qKwW0aPv00x4W/m+10IVDaSmqf9Q8zhAUEULmYPhYhP+P1rx7bCNTEuaXbPgzIGlIZVz&#10;WS6QPWPAllB3bhuzQDG5x/DgxU+kXnXVzAmGE2zqo81wUsimYvfxYreaEhNUbJbz5bKmqQjqLT7d&#10;fMzHVdA+fxsipq/KW5Y3HTfaZTOghcMDphP0GZLL6I2WG21MSeJ+d2ciOwANflPWmf0KZhwbO/65&#10;WSwK81UPX1PUZf2LwupEL9ho23ESQyuDoB0UyC9Oln0CbU57Umfc2beTVdm0nZfHbcyKckaTLjac&#10;X2V+Sq/zgnr5d9a/AQAA//8DAFBLAwQUAAYACAAAACEAZ87DUNoAAAAIAQAADwAAAGRycy9kb3du&#10;cmV2LnhtbEyPwU7DMBBE70j8g7VIXBB1EqIKhTgVRYIrELhwc+OtE2GvI9ttw9+ziAMc981odqbd&#10;LN6JI8Y0BVJQrgoQSEMwE1kF72+P17cgUtZktAuECr4wwaY7P2t1Y8KJXvHYZys4hFKjFYw5z42U&#10;aRjR67QKMxJr+xC9znxGK03UJw73TlZFsZZeT8QfRj3jw4jDZ3/wCubnWNdz/LjaPrky9du9tcG8&#10;KHV5sdzfgci45D8z/NTn6tBxp104kEnCKajWJTuZVxUI1m/KmsHuF8iulf8HdN8AAAD//wMAUEsB&#10;Ai0AFAAGAAgAAAAhALaDOJL+AAAA4QEAABMAAAAAAAAAAAAAAAAAAAAAAFtDb250ZW50X1R5cGVz&#10;XS54bWxQSwECLQAUAAYACAAAACEAOP0h/9YAAACUAQAACwAAAAAAAAAAAAAAAAAvAQAAX3JlbHMv&#10;LnJlbHNQSwECLQAUAAYACAAAACEAswEcS7sBAACDAwAADgAAAAAAAAAAAAAAAAAuAgAAZHJzL2Uy&#10;b0RvYy54bWxQSwECLQAUAAYACAAAACEAZ87DUNoAAAAIAQAADwAAAAAAAAAAAAAAAAAVBAAAZHJz&#10;L2Rvd25yZXYueG1sUEsFBgAAAAAEAAQA8wAAABwFAAAAAA==&#10;" o:allowincell="f" filled="t" strokeweight=".72pt">
                <v:stroke joinstyle="miter"/>
                <o:lock v:ext="edit" shapetype="f"/>
              </v:line>
            </w:pict>
          </mc:Fallback>
        </mc:AlternateContent>
      </w:r>
    </w:p>
    <w:p w14:paraId="415231CF" w14:textId="77777777" w:rsidR="001C2C75" w:rsidRDefault="001C2C75">
      <w:pPr>
        <w:spacing w:line="124" w:lineRule="exact"/>
        <w:rPr>
          <w:sz w:val="20"/>
          <w:szCs w:val="20"/>
        </w:rPr>
      </w:pPr>
    </w:p>
    <w:p w14:paraId="094DBC60" w14:textId="77777777" w:rsidR="001C2C75" w:rsidRDefault="00D37926" w:rsidP="00D37926">
      <w:pPr>
        <w:numPr>
          <w:ilvl w:val="0"/>
          <w:numId w:val="117"/>
        </w:numPr>
        <w:tabs>
          <w:tab w:val="left" w:pos="480"/>
        </w:tabs>
        <w:ind w:left="480" w:hanging="218"/>
        <w:rPr>
          <w:rFonts w:eastAsia="Times New Roman"/>
          <w:sz w:val="26"/>
          <w:szCs w:val="26"/>
          <w:vertAlign w:val="superscript"/>
        </w:rPr>
      </w:pPr>
      <w:r>
        <w:rPr>
          <w:rFonts w:eastAsia="Times New Roman"/>
          <w:sz w:val="20"/>
          <w:szCs w:val="20"/>
        </w:rPr>
        <w:t>Idem.</w:t>
      </w:r>
    </w:p>
    <w:p w14:paraId="0640711E" w14:textId="77777777" w:rsidR="001C2C75" w:rsidRDefault="00D37926" w:rsidP="00D37926">
      <w:pPr>
        <w:numPr>
          <w:ilvl w:val="0"/>
          <w:numId w:val="117"/>
        </w:numPr>
        <w:tabs>
          <w:tab w:val="left" w:pos="480"/>
        </w:tabs>
        <w:spacing w:line="226" w:lineRule="auto"/>
        <w:ind w:left="260" w:right="264" w:firstLine="2"/>
        <w:jc w:val="both"/>
        <w:rPr>
          <w:rFonts w:eastAsia="Times New Roman"/>
          <w:sz w:val="26"/>
          <w:szCs w:val="26"/>
          <w:vertAlign w:val="superscript"/>
        </w:rPr>
      </w:pPr>
      <w:r>
        <w:rPr>
          <w:rFonts w:eastAsia="Times New Roman"/>
          <w:sz w:val="20"/>
          <w:szCs w:val="20"/>
        </w:rPr>
        <w:t xml:space="preserve">A lei </w:t>
      </w:r>
      <w:r>
        <w:rPr>
          <w:rFonts w:eastAsia="Times New Roman"/>
          <w:i/>
          <w:iCs/>
          <w:sz w:val="20"/>
          <w:szCs w:val="20"/>
        </w:rPr>
        <w:t>Homestead Act</w:t>
      </w:r>
      <w:r>
        <w:rPr>
          <w:rFonts w:eastAsia="Times New Roman"/>
          <w:sz w:val="20"/>
          <w:szCs w:val="20"/>
        </w:rPr>
        <w:t xml:space="preserve"> (Lei de Propriedade Rural), assinado pelo presidente Abraham Lincoln em 1862, garantia àqueles que migrassem para o Oeste uma propriedade de 160 acres, posta a condição de que o </w:t>
      </w:r>
      <w:r>
        <w:rPr>
          <w:rFonts w:eastAsia="Times New Roman"/>
          <w:sz w:val="20"/>
          <w:szCs w:val="20"/>
        </w:rPr>
        <w:t>indivíduo lá residisse por cinco anos e que pagasse uma pequena taxa, para que só então obtivesse a propriedade efetiva daquelas terras. Após seis meses de residência o cidadão também poderia efetuar a compra das terras junto ao governo.</w:t>
      </w:r>
    </w:p>
    <w:p w14:paraId="71402EE3" w14:textId="77777777" w:rsidR="001C2C75" w:rsidRDefault="001C2C75">
      <w:pPr>
        <w:spacing w:line="1" w:lineRule="exact"/>
        <w:rPr>
          <w:rFonts w:eastAsia="Times New Roman"/>
          <w:sz w:val="26"/>
          <w:szCs w:val="26"/>
          <w:vertAlign w:val="superscript"/>
        </w:rPr>
      </w:pPr>
    </w:p>
    <w:p w14:paraId="4653B400" w14:textId="77777777" w:rsidR="001C2C75" w:rsidRDefault="00D37926" w:rsidP="00D37926">
      <w:pPr>
        <w:numPr>
          <w:ilvl w:val="0"/>
          <w:numId w:val="117"/>
        </w:numPr>
        <w:tabs>
          <w:tab w:val="left" w:pos="427"/>
        </w:tabs>
        <w:spacing w:line="342" w:lineRule="auto"/>
        <w:ind w:left="260" w:right="264" w:firstLine="2"/>
        <w:jc w:val="both"/>
        <w:rPr>
          <w:rFonts w:eastAsia="Times New Roman"/>
          <w:sz w:val="24"/>
          <w:szCs w:val="24"/>
          <w:vertAlign w:val="superscript"/>
        </w:rPr>
      </w:pPr>
      <w:r>
        <w:rPr>
          <w:rFonts w:eastAsia="Times New Roman"/>
          <w:sz w:val="18"/>
          <w:szCs w:val="18"/>
        </w:rPr>
        <w:t xml:space="preserve">Série de leis </w:t>
      </w:r>
      <w:r>
        <w:rPr>
          <w:rFonts w:eastAsia="Times New Roman"/>
          <w:sz w:val="18"/>
          <w:szCs w:val="18"/>
        </w:rPr>
        <w:t>promulgadas pelo Congresso norte-americano que possibilitaram o estabelecimento de ferrovias transcontinentais dentro dos Estados Unidos através da concessão de terras para as companhias ferroviárias.</w:t>
      </w:r>
    </w:p>
    <w:p w14:paraId="142D2F75" w14:textId="77777777" w:rsidR="001C2C75" w:rsidRDefault="001C2C75">
      <w:pPr>
        <w:spacing w:line="1" w:lineRule="exact"/>
        <w:rPr>
          <w:rFonts w:eastAsia="Times New Roman"/>
          <w:sz w:val="24"/>
          <w:szCs w:val="24"/>
          <w:vertAlign w:val="superscript"/>
        </w:rPr>
      </w:pPr>
    </w:p>
    <w:p w14:paraId="24824B9C" w14:textId="77777777" w:rsidR="001C2C75" w:rsidRDefault="00D37926" w:rsidP="00D37926">
      <w:pPr>
        <w:numPr>
          <w:ilvl w:val="0"/>
          <w:numId w:val="117"/>
        </w:numPr>
        <w:tabs>
          <w:tab w:val="left" w:pos="452"/>
        </w:tabs>
        <w:spacing w:line="209" w:lineRule="auto"/>
        <w:ind w:left="260" w:right="264" w:firstLine="2"/>
        <w:rPr>
          <w:rFonts w:eastAsia="Times New Roman"/>
          <w:sz w:val="26"/>
          <w:szCs w:val="26"/>
          <w:vertAlign w:val="superscript"/>
        </w:rPr>
      </w:pPr>
      <w:r w:rsidRPr="00D37926">
        <w:rPr>
          <w:rFonts w:eastAsia="Times New Roman"/>
          <w:sz w:val="20"/>
          <w:szCs w:val="20"/>
          <w:lang w:val="en-US"/>
        </w:rPr>
        <w:t xml:space="preserve">BERKIN, Carol; CHEMY, Robert; GORMLY, James; MILLER, Christopher. </w:t>
      </w:r>
      <w:r w:rsidRPr="00D37926">
        <w:rPr>
          <w:rFonts w:eastAsia="Times New Roman"/>
          <w:i/>
          <w:iCs/>
          <w:sz w:val="20"/>
          <w:szCs w:val="20"/>
          <w:lang w:val="en-US"/>
        </w:rPr>
        <w:t>Making America: A</w:t>
      </w:r>
      <w:r w:rsidRPr="00D37926">
        <w:rPr>
          <w:rFonts w:eastAsia="Times New Roman"/>
          <w:sz w:val="20"/>
          <w:szCs w:val="20"/>
          <w:lang w:val="en-US"/>
        </w:rPr>
        <w:t xml:space="preserve"> </w:t>
      </w:r>
      <w:r w:rsidRPr="00D37926">
        <w:rPr>
          <w:rFonts w:eastAsia="Times New Roman"/>
          <w:i/>
          <w:iCs/>
          <w:sz w:val="20"/>
          <w:szCs w:val="20"/>
          <w:lang w:val="en-US"/>
        </w:rPr>
        <w:t>History of the United States, Volume 2: From 1865</w:t>
      </w:r>
      <w:r w:rsidRPr="00D37926">
        <w:rPr>
          <w:rFonts w:eastAsia="Times New Roman"/>
          <w:sz w:val="20"/>
          <w:szCs w:val="20"/>
          <w:lang w:val="en-US"/>
        </w:rPr>
        <w:t xml:space="preserve">. </w:t>
      </w:r>
      <w:r>
        <w:rPr>
          <w:rFonts w:eastAsia="Times New Roman"/>
          <w:sz w:val="20"/>
          <w:szCs w:val="20"/>
        </w:rPr>
        <w:t>5ª. ed. Boston: Wadsworth, 2001. p.429.</w:t>
      </w:r>
    </w:p>
    <w:p w14:paraId="359B6AAD" w14:textId="77777777" w:rsidR="001C2C75" w:rsidRPr="00D37926" w:rsidRDefault="00D37926">
      <w:pPr>
        <w:ind w:left="260"/>
        <w:rPr>
          <w:rFonts w:eastAsia="Times New Roman"/>
          <w:sz w:val="26"/>
          <w:szCs w:val="26"/>
          <w:vertAlign w:val="superscript"/>
          <w:lang w:val="en-US"/>
        </w:rPr>
      </w:pPr>
      <w:r w:rsidRPr="00D37926">
        <w:rPr>
          <w:rFonts w:eastAsia="Times New Roman"/>
          <w:sz w:val="20"/>
          <w:szCs w:val="20"/>
          <w:lang w:val="en-US"/>
        </w:rPr>
        <w:t xml:space="preserve">WHITE, Richard. </w:t>
      </w:r>
      <w:r w:rsidRPr="00D37926">
        <w:rPr>
          <w:rFonts w:eastAsia="Times New Roman"/>
          <w:i/>
          <w:iCs/>
          <w:sz w:val="20"/>
          <w:szCs w:val="20"/>
          <w:lang w:val="en-US"/>
        </w:rPr>
        <w:t>"It's Your Misfortune and None of My Own": A New History of the A</w:t>
      </w:r>
      <w:r w:rsidRPr="00D37926">
        <w:rPr>
          <w:rFonts w:eastAsia="Times New Roman"/>
          <w:i/>
          <w:iCs/>
          <w:sz w:val="20"/>
          <w:szCs w:val="20"/>
          <w:lang w:val="en-US"/>
        </w:rPr>
        <w:t>merican West.</w:t>
      </w:r>
      <w:r w:rsidRPr="00D37926">
        <w:rPr>
          <w:rFonts w:eastAsia="Times New Roman"/>
          <w:sz w:val="20"/>
          <w:szCs w:val="20"/>
          <w:lang w:val="en-US"/>
        </w:rPr>
        <w:t xml:space="preserve"> 1ª.</w:t>
      </w:r>
    </w:p>
    <w:p w14:paraId="265841DF" w14:textId="77777777" w:rsidR="001C2C75" w:rsidRPr="00D37926" w:rsidRDefault="00D37926">
      <w:pPr>
        <w:ind w:left="260"/>
        <w:rPr>
          <w:rFonts w:eastAsia="Times New Roman"/>
          <w:sz w:val="26"/>
          <w:szCs w:val="26"/>
          <w:vertAlign w:val="superscript"/>
          <w:lang w:val="en-US"/>
        </w:rPr>
      </w:pPr>
      <w:r w:rsidRPr="00D37926">
        <w:rPr>
          <w:rFonts w:eastAsia="Times New Roman"/>
          <w:sz w:val="20"/>
          <w:szCs w:val="20"/>
          <w:lang w:val="en-US"/>
        </w:rPr>
        <w:t>ed. Norman: University of Oklahoma Press, 1993. p.94.</w:t>
      </w:r>
    </w:p>
    <w:p w14:paraId="22E3C561" w14:textId="77777777" w:rsidR="001C2C75" w:rsidRPr="00D37926" w:rsidRDefault="001C2C75">
      <w:pPr>
        <w:rPr>
          <w:lang w:val="en-US"/>
        </w:rPr>
        <w:sectPr w:rsidR="001C2C75" w:rsidRPr="00D37926">
          <w:pgSz w:w="11900" w:h="16840"/>
          <w:pgMar w:top="1390" w:right="1440" w:bottom="872" w:left="1440" w:header="0" w:footer="0" w:gutter="0"/>
          <w:cols w:space="720" w:equalWidth="0">
            <w:col w:w="9024"/>
          </w:cols>
        </w:sectPr>
      </w:pPr>
    </w:p>
    <w:p w14:paraId="1717EB04" w14:textId="77777777" w:rsidR="001C2C75" w:rsidRDefault="00D37926">
      <w:pPr>
        <w:spacing w:line="365" w:lineRule="auto"/>
        <w:ind w:left="260" w:right="264"/>
        <w:jc w:val="both"/>
        <w:rPr>
          <w:sz w:val="20"/>
          <w:szCs w:val="20"/>
        </w:rPr>
      </w:pPr>
      <w:bookmarkStart w:id="195" w:name="page196"/>
      <w:bookmarkEnd w:id="195"/>
      <w:r>
        <w:rPr>
          <w:rFonts w:eastAsia="Times New Roman"/>
          <w:sz w:val="24"/>
          <w:szCs w:val="24"/>
        </w:rPr>
        <w:lastRenderedPageBreak/>
        <w:t xml:space="preserve">federal dos Estados Unidos e diminuirá o que restava da soberania das tribos indígenas. Os reformadores, principalmente vindos das Igrejas Protestantes, foram os </w:t>
      </w:r>
      <w:r>
        <w:rPr>
          <w:rFonts w:eastAsia="Times New Roman"/>
          <w:sz w:val="24"/>
          <w:szCs w:val="24"/>
        </w:rPr>
        <w:t>incentivadores dessa política de paz. Um dos principais reformadores foi o bispo Henry Whipple, que acreditava que apenas o cristianismo e a cultura anglo-americana poderiam salvar os indígenas da extinção. Whipple era também crítico à administração dos as</w:t>
      </w:r>
      <w:r>
        <w:rPr>
          <w:rFonts w:eastAsia="Times New Roman"/>
          <w:sz w:val="24"/>
          <w:szCs w:val="24"/>
        </w:rPr>
        <w:t>suntos indígenas – vista como corrupta – e propunha sua reforma. Desta forma, neste momento as igrejas passam a ter participação na administração dos órgãos relacionados à política indígena.</w:t>
      </w:r>
      <w:r>
        <w:rPr>
          <w:rFonts w:eastAsia="Times New Roman"/>
          <w:sz w:val="31"/>
          <w:szCs w:val="31"/>
          <w:vertAlign w:val="superscript"/>
        </w:rPr>
        <w:t>24</w:t>
      </w:r>
    </w:p>
    <w:p w14:paraId="0B9FA497" w14:textId="77777777" w:rsidR="001C2C75" w:rsidRDefault="001C2C75">
      <w:pPr>
        <w:spacing w:line="31" w:lineRule="exact"/>
        <w:rPr>
          <w:sz w:val="20"/>
          <w:szCs w:val="20"/>
        </w:rPr>
      </w:pPr>
    </w:p>
    <w:p w14:paraId="0679E7D0" w14:textId="77777777" w:rsidR="001C2C75" w:rsidRDefault="00D37926">
      <w:pPr>
        <w:spacing w:line="366" w:lineRule="auto"/>
        <w:ind w:left="260" w:right="264" w:firstLine="708"/>
        <w:jc w:val="both"/>
        <w:rPr>
          <w:sz w:val="20"/>
          <w:szCs w:val="20"/>
        </w:rPr>
      </w:pPr>
      <w:r>
        <w:rPr>
          <w:rFonts w:eastAsia="Times New Roman"/>
          <w:sz w:val="24"/>
          <w:szCs w:val="24"/>
        </w:rPr>
        <w:t>Os reformadores, ao contrário do pensamento dominante à época,</w:t>
      </w:r>
      <w:r>
        <w:rPr>
          <w:rFonts w:eastAsia="Times New Roman"/>
          <w:sz w:val="24"/>
          <w:szCs w:val="24"/>
        </w:rPr>
        <w:t xml:space="preserve"> não consideravam os indígenas inferiores aos brancos. Apesar de não haver a ideia de uma superioridade racial em suas propostas, eles acreditavam que havia uma superioridade cultural. Estes reformadores tiveram um grande papel no enfraquecimento da cultur</w:t>
      </w:r>
      <w:r>
        <w:rPr>
          <w:rFonts w:eastAsia="Times New Roman"/>
          <w:sz w:val="24"/>
          <w:szCs w:val="24"/>
        </w:rPr>
        <w:t>a indígena, pois acreditavam que o nativo deveria abrir mão do que o tornava índio para assim se inserir na sociedade americana e que isso se daria ou voluntariamente ou à força.</w:t>
      </w:r>
      <w:r>
        <w:rPr>
          <w:rFonts w:eastAsia="Times New Roman"/>
          <w:sz w:val="31"/>
          <w:szCs w:val="31"/>
          <w:vertAlign w:val="superscript"/>
        </w:rPr>
        <w:t>25</w:t>
      </w:r>
    </w:p>
    <w:p w14:paraId="0DBEB776" w14:textId="77777777" w:rsidR="001C2C75" w:rsidRDefault="001C2C75">
      <w:pPr>
        <w:spacing w:line="30" w:lineRule="exact"/>
        <w:rPr>
          <w:sz w:val="20"/>
          <w:szCs w:val="20"/>
        </w:rPr>
      </w:pPr>
    </w:p>
    <w:p w14:paraId="6890D360" w14:textId="77777777" w:rsidR="001C2C75" w:rsidRDefault="00D37926">
      <w:pPr>
        <w:spacing w:line="365" w:lineRule="auto"/>
        <w:ind w:left="260" w:right="264" w:firstLine="708"/>
        <w:jc w:val="both"/>
        <w:rPr>
          <w:sz w:val="20"/>
          <w:szCs w:val="20"/>
        </w:rPr>
      </w:pPr>
      <w:r>
        <w:rPr>
          <w:rFonts w:eastAsia="Times New Roman"/>
          <w:sz w:val="24"/>
          <w:szCs w:val="24"/>
        </w:rPr>
        <w:t>A política de paz, além de não ter evitado guerras entre os brancos e os í</w:t>
      </w:r>
      <w:r>
        <w:rPr>
          <w:rFonts w:eastAsia="Times New Roman"/>
          <w:sz w:val="24"/>
          <w:szCs w:val="24"/>
        </w:rPr>
        <w:t xml:space="preserve">ndios, se caracterizou como uma política feroz de coerção ao reprimir a cultura indígena. O governo federal, agente dessa coerção, teve seu poder expandido. Após a Guerra Civil a soberania indígena já estava completamente esvaída. Agora, a tutela exercida </w:t>
      </w:r>
      <w:r>
        <w:rPr>
          <w:rFonts w:eastAsia="Times New Roman"/>
          <w:sz w:val="24"/>
          <w:szCs w:val="24"/>
        </w:rPr>
        <w:t xml:space="preserve">pelo governo federal não é mais sobre a nação indígena e sim sobre cada indivíduo. É a partir deste momento que os tratados com as tribos indígenas também são abolidos. Ainda, o </w:t>
      </w:r>
      <w:r>
        <w:rPr>
          <w:rFonts w:eastAsia="Times New Roman"/>
          <w:i/>
          <w:iCs/>
          <w:sz w:val="24"/>
          <w:szCs w:val="24"/>
        </w:rPr>
        <w:t>Bureau of Indians Affairs</w:t>
      </w:r>
      <w:r>
        <w:rPr>
          <w:rFonts w:eastAsia="Times New Roman"/>
          <w:sz w:val="24"/>
          <w:szCs w:val="24"/>
        </w:rPr>
        <w:t>, órgão do governo que lidava com a política indígena</w:t>
      </w:r>
      <w:r>
        <w:rPr>
          <w:rFonts w:eastAsia="Times New Roman"/>
          <w:sz w:val="24"/>
          <w:szCs w:val="24"/>
        </w:rPr>
        <w:t>,</w:t>
      </w:r>
      <w:r>
        <w:rPr>
          <w:rFonts w:eastAsia="Times New Roman"/>
          <w:i/>
          <w:iCs/>
          <w:sz w:val="24"/>
          <w:szCs w:val="24"/>
        </w:rPr>
        <w:t xml:space="preserve"> </w:t>
      </w:r>
      <w:r>
        <w:rPr>
          <w:rFonts w:eastAsia="Times New Roman"/>
          <w:sz w:val="24"/>
          <w:szCs w:val="24"/>
        </w:rPr>
        <w:t>começava a se organizar mais eficazmente e a se centralizar. Este órgão também foi um instrumento propagador de ataques à cultura e aos valores indígenas.</w:t>
      </w:r>
      <w:r>
        <w:rPr>
          <w:rFonts w:eastAsia="Times New Roman"/>
          <w:sz w:val="31"/>
          <w:szCs w:val="31"/>
          <w:vertAlign w:val="superscript"/>
        </w:rPr>
        <w:t>26</w:t>
      </w:r>
    </w:p>
    <w:p w14:paraId="1709FBD8" w14:textId="77777777" w:rsidR="001C2C75" w:rsidRDefault="001C2C75">
      <w:pPr>
        <w:spacing w:line="25" w:lineRule="exact"/>
        <w:rPr>
          <w:sz w:val="20"/>
          <w:szCs w:val="20"/>
        </w:rPr>
      </w:pPr>
    </w:p>
    <w:p w14:paraId="750F4B82" w14:textId="77777777" w:rsidR="001C2C75" w:rsidRDefault="00D37926">
      <w:pPr>
        <w:spacing w:line="367" w:lineRule="auto"/>
        <w:ind w:left="260" w:right="264" w:firstLine="708"/>
        <w:jc w:val="both"/>
        <w:rPr>
          <w:sz w:val="20"/>
          <w:szCs w:val="20"/>
        </w:rPr>
      </w:pPr>
      <w:r>
        <w:rPr>
          <w:rFonts w:eastAsia="Times New Roman"/>
          <w:sz w:val="24"/>
          <w:szCs w:val="24"/>
        </w:rPr>
        <w:t xml:space="preserve">Apesar das igrejas terem perdido o controle sobre a administração dos órgãos responsáveis pela política indígena com a maior centralização do </w:t>
      </w:r>
      <w:r>
        <w:rPr>
          <w:rFonts w:eastAsia="Times New Roman"/>
          <w:i/>
          <w:iCs/>
          <w:sz w:val="24"/>
          <w:szCs w:val="24"/>
        </w:rPr>
        <w:t>Bureau of Indians</w:t>
      </w:r>
      <w:r>
        <w:rPr>
          <w:rFonts w:eastAsia="Times New Roman"/>
          <w:sz w:val="24"/>
          <w:szCs w:val="24"/>
        </w:rPr>
        <w:t xml:space="preserve"> </w:t>
      </w:r>
      <w:r>
        <w:rPr>
          <w:rFonts w:eastAsia="Times New Roman"/>
          <w:i/>
          <w:iCs/>
          <w:sz w:val="24"/>
          <w:szCs w:val="24"/>
        </w:rPr>
        <w:t>Affairs</w:t>
      </w:r>
      <w:r>
        <w:rPr>
          <w:rFonts w:eastAsia="Times New Roman"/>
          <w:sz w:val="24"/>
          <w:szCs w:val="24"/>
        </w:rPr>
        <w:t>, os reformadores protestantes continuaram exercendo influência neste assunto. A</w:t>
      </w:r>
      <w:r>
        <w:rPr>
          <w:rFonts w:eastAsia="Times New Roman"/>
          <w:i/>
          <w:iCs/>
          <w:sz w:val="24"/>
          <w:szCs w:val="24"/>
        </w:rPr>
        <w:t xml:space="preserve"> </w:t>
      </w:r>
      <w:r>
        <w:rPr>
          <w:rFonts w:eastAsia="Times New Roman"/>
          <w:sz w:val="24"/>
          <w:szCs w:val="24"/>
        </w:rPr>
        <w:t>política</w:t>
      </w:r>
      <w:r>
        <w:rPr>
          <w:rFonts w:eastAsia="Times New Roman"/>
          <w:sz w:val="24"/>
          <w:szCs w:val="24"/>
        </w:rPr>
        <w:t xml:space="preserve"> destes, nesse momento, poderia ser resumida em três pontos: a supressão do modo de vida indígena (em relação à família, organização da comunidade e religião); a educação infantil e a propagação dos valores protestantes no lugar dos valores indígenas</w:t>
      </w:r>
    </w:p>
    <w:p w14:paraId="66D0A35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20864" behindDoc="1" locked="0" layoutInCell="0" allowOverlap="1" wp14:anchorId="74AF8B3D" wp14:editId="0D7D9A60">
                <wp:simplePos x="0" y="0"/>
                <wp:positionH relativeFrom="column">
                  <wp:posOffset>165735</wp:posOffset>
                </wp:positionH>
                <wp:positionV relativeFrom="paragraph">
                  <wp:posOffset>105410</wp:posOffset>
                </wp:positionV>
                <wp:extent cx="1828800" cy="0"/>
                <wp:effectExtent l="0" t="0" r="0" b="0"/>
                <wp:wrapNone/>
                <wp:docPr id="115" name="Shape 1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83A818F" id="Shape 115" o:spid="_x0000_s1026" style="position:absolute;z-index:-251695616;visibility:visible;mso-wrap-style:square;mso-wrap-distance-left:9pt;mso-wrap-distance-top:0;mso-wrap-distance-right:9pt;mso-wrap-distance-bottom:0;mso-position-horizontal:absolute;mso-position-horizontal-relative:text;mso-position-vertical:absolute;mso-position-vertical-relative:text" from="13.05pt,8.3pt" to="157.05pt,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trVuuwEAAIMDAAAOAAAAZHJzL2Uyb0RvYy54bWysU8tu2zAQvBfoPxC815KcNHUEyzkkdS9B&#10;ayDtB6xJyiLKF7isZf99l5TjxG1PQXlYcHdHQ84stbw7WMP2KqL2ruPNrOZMOeGldruO//i+/rDg&#10;DBM4CcY71fGjQn63ev9uOYZWzf3gjVSREYnDdgwdH1IKbVWhGJQFnPmgHDV7Hy0kSuOukhFGYrem&#10;mtf1TTX6KEP0QiFS9WFq8lXh73sl0re+R5WY6TjdLZUYS9zmWK2W0O4ihEGL0zXgDbewoB0deqZ6&#10;gATsV9R/UVktokffp5nwtvJ9r4UqGkhNU/+h5mmAoIoWMgfD2Sb8f7Ti634TmZY0u+YjZw4sDamc&#10;y3KB7BkDtoS6d5uYBYqDewqPXvxE6lUXzZxgmGCHPtoMJ4XsUOw+nu1Wh8QEFZvFfLGoaSqCetef&#10;bq7ycRW0z9+GiOmL8pblTceNdtkMaGH/iGmCPkNyGb3Rcq2NKUncbe9NZHugwa/LOrFfwIxjY8dv&#10;m+urwnzRw9cUdVn/orA60Qs22nacxNDKIGgHBfKzk2WfQJtpT+qMO/k2WZVN23p53MSsKGc06WLD&#10;6VXmp/Q6L6iXf2f1GwAA//8DAFBLAwQUAAYACAAAACEAAf27cNsAAAAIAQAADwAAAGRycy9kb3du&#10;cmV2LnhtbEyPQUvEMBCF74L/IYzgzU1bpUptuuiCFxFkV8Fr2oxtMZl0k+y2++8d8aDH+d7jzXv1&#10;enFWHDHE0ZOCfJWBQOq8GalX8P72dHUHIiZNRltPqOCEEdbN+VmtK+Nn2uJxl3rBIRQrrWBIaaqk&#10;jN2ATseVn5BY+/TB6cRn6KUJeuZwZ2WRZaV0eiT+MOgJNwN2X7uDU3Db2k3x+rEP6TRtX5axeH70&#10;816py4vl4R5EwiX9meGnPleHhju1/kAmCqugKHN2Mi9LEKxf5zcM2l8gm1r+H9B8AwAA//8DAFBL&#10;AQItABQABgAIAAAAIQC2gziS/gAAAOEBAAATAAAAAAAAAAAAAAAAAAAAAABbQ29udGVudF9UeXBl&#10;c10ueG1sUEsBAi0AFAAGAAgAAAAhADj9If/WAAAAlAEAAAsAAAAAAAAAAAAAAAAALwEAAF9yZWxz&#10;Ly5yZWxzUEsBAi0AFAAGAAgAAAAhAAC2tW67AQAAgwMAAA4AAAAAAAAAAAAAAAAALgIAAGRycy9l&#10;Mm9Eb2MueG1sUEsBAi0AFAAGAAgAAAAhAAH9u3DbAAAACAEAAA8AAAAAAAAAAAAAAAAAFQQAAGRy&#10;cy9kb3ducmV2LnhtbFBLBQYAAAAABAAEAPMAAAAdBQAAAAA=&#10;" o:allowincell="f" filled="t" strokeweight=".25397mm">
                <v:stroke joinstyle="miter"/>
                <o:lock v:ext="edit" shapetype="f"/>
              </v:line>
            </w:pict>
          </mc:Fallback>
        </mc:AlternateContent>
      </w:r>
    </w:p>
    <w:p w14:paraId="6D17878A" w14:textId="77777777" w:rsidR="001C2C75" w:rsidRDefault="001C2C75">
      <w:pPr>
        <w:spacing w:line="169" w:lineRule="exact"/>
        <w:rPr>
          <w:sz w:val="20"/>
          <w:szCs w:val="20"/>
        </w:rPr>
      </w:pPr>
    </w:p>
    <w:p w14:paraId="3AB79CCA" w14:textId="77777777" w:rsidR="001C2C75" w:rsidRDefault="00D37926" w:rsidP="00D37926">
      <w:pPr>
        <w:numPr>
          <w:ilvl w:val="0"/>
          <w:numId w:val="118"/>
        </w:numPr>
        <w:tabs>
          <w:tab w:val="left" w:pos="480"/>
        </w:tabs>
        <w:ind w:left="480" w:hanging="218"/>
        <w:rPr>
          <w:rFonts w:eastAsia="Times New Roman"/>
          <w:sz w:val="26"/>
          <w:szCs w:val="26"/>
          <w:vertAlign w:val="superscript"/>
        </w:rPr>
      </w:pPr>
      <w:r>
        <w:rPr>
          <w:rFonts w:eastAsia="Times New Roman"/>
          <w:sz w:val="20"/>
          <w:szCs w:val="20"/>
        </w:rPr>
        <w:t>Ibidem, p.102-103.</w:t>
      </w:r>
    </w:p>
    <w:p w14:paraId="3106BB57" w14:textId="77777777" w:rsidR="001C2C75" w:rsidRDefault="00D37926" w:rsidP="00D37926">
      <w:pPr>
        <w:numPr>
          <w:ilvl w:val="0"/>
          <w:numId w:val="118"/>
        </w:numPr>
        <w:tabs>
          <w:tab w:val="left" w:pos="480"/>
        </w:tabs>
        <w:spacing w:line="183" w:lineRule="auto"/>
        <w:ind w:left="480" w:hanging="218"/>
        <w:rPr>
          <w:rFonts w:eastAsia="Times New Roman"/>
          <w:sz w:val="26"/>
          <w:szCs w:val="26"/>
          <w:vertAlign w:val="superscript"/>
        </w:rPr>
      </w:pPr>
      <w:r>
        <w:rPr>
          <w:rFonts w:eastAsia="Times New Roman"/>
          <w:sz w:val="20"/>
          <w:szCs w:val="20"/>
        </w:rPr>
        <w:t>Idem.</w:t>
      </w:r>
    </w:p>
    <w:p w14:paraId="6A4DB6CB" w14:textId="77777777" w:rsidR="001C2C75" w:rsidRDefault="001C2C75">
      <w:pPr>
        <w:spacing w:line="1" w:lineRule="exact"/>
        <w:rPr>
          <w:rFonts w:eastAsia="Times New Roman"/>
          <w:sz w:val="26"/>
          <w:szCs w:val="26"/>
          <w:vertAlign w:val="superscript"/>
        </w:rPr>
      </w:pPr>
    </w:p>
    <w:p w14:paraId="426A80CF" w14:textId="77777777" w:rsidR="001C2C75" w:rsidRDefault="00D37926" w:rsidP="00D37926">
      <w:pPr>
        <w:numPr>
          <w:ilvl w:val="0"/>
          <w:numId w:val="118"/>
        </w:numPr>
        <w:tabs>
          <w:tab w:val="left" w:pos="480"/>
        </w:tabs>
        <w:spacing w:line="209" w:lineRule="auto"/>
        <w:ind w:left="480" w:hanging="218"/>
        <w:rPr>
          <w:rFonts w:eastAsia="Times New Roman"/>
          <w:sz w:val="26"/>
          <w:szCs w:val="26"/>
          <w:vertAlign w:val="superscript"/>
        </w:rPr>
      </w:pPr>
      <w:r>
        <w:rPr>
          <w:rFonts w:eastAsia="Times New Roman"/>
          <w:sz w:val="20"/>
          <w:szCs w:val="20"/>
        </w:rPr>
        <w:t>Ibidem, p.109-116</w:t>
      </w:r>
    </w:p>
    <w:p w14:paraId="0ADC50BB" w14:textId="77777777" w:rsidR="001C2C75" w:rsidRDefault="001C2C75">
      <w:pPr>
        <w:sectPr w:rsidR="001C2C75">
          <w:pgSz w:w="11900" w:h="16840"/>
          <w:pgMar w:top="1390" w:right="1440" w:bottom="841" w:left="1440" w:header="0" w:footer="0" w:gutter="0"/>
          <w:cols w:space="720" w:equalWidth="0">
            <w:col w:w="9024"/>
          </w:cols>
        </w:sectPr>
      </w:pPr>
    </w:p>
    <w:p w14:paraId="4111CD02" w14:textId="77777777" w:rsidR="001C2C75" w:rsidRDefault="00D37926">
      <w:pPr>
        <w:spacing w:line="389" w:lineRule="auto"/>
        <w:ind w:left="260" w:right="264"/>
        <w:jc w:val="both"/>
        <w:rPr>
          <w:sz w:val="20"/>
          <w:szCs w:val="20"/>
        </w:rPr>
      </w:pPr>
      <w:bookmarkStart w:id="196" w:name="page197"/>
      <w:bookmarkEnd w:id="196"/>
      <w:r>
        <w:rPr>
          <w:rFonts w:eastAsia="Times New Roman"/>
          <w:sz w:val="24"/>
          <w:szCs w:val="24"/>
        </w:rPr>
        <w:lastRenderedPageBreak/>
        <w:t xml:space="preserve">tradicionais; e a política de lotes com domínio particular (no lugar da tradicional propriedade comunal indígena), posta em prática com o </w:t>
      </w:r>
      <w:r>
        <w:rPr>
          <w:rFonts w:eastAsia="Times New Roman"/>
          <w:i/>
          <w:iCs/>
          <w:sz w:val="24"/>
          <w:szCs w:val="24"/>
        </w:rPr>
        <w:t>Dawes Severalty Act</w:t>
      </w:r>
      <w:r>
        <w:rPr>
          <w:rFonts w:eastAsia="Times New Roman"/>
          <w:sz w:val="24"/>
          <w:szCs w:val="24"/>
        </w:rPr>
        <w:t xml:space="preserve"> de 1887.</w:t>
      </w:r>
      <w:r>
        <w:rPr>
          <w:rFonts w:eastAsia="Times New Roman"/>
          <w:sz w:val="31"/>
          <w:szCs w:val="31"/>
          <w:vertAlign w:val="superscript"/>
        </w:rPr>
        <w:t>27</w:t>
      </w:r>
    </w:p>
    <w:p w14:paraId="62F28C9B" w14:textId="77777777" w:rsidR="001C2C75" w:rsidRDefault="001C2C75">
      <w:pPr>
        <w:spacing w:line="2" w:lineRule="exact"/>
        <w:rPr>
          <w:sz w:val="20"/>
          <w:szCs w:val="20"/>
        </w:rPr>
      </w:pPr>
    </w:p>
    <w:p w14:paraId="0E091012" w14:textId="77777777" w:rsidR="001C2C75" w:rsidRDefault="00D37926">
      <w:pPr>
        <w:spacing w:line="359" w:lineRule="auto"/>
        <w:ind w:left="260" w:right="264" w:firstLine="708"/>
        <w:jc w:val="both"/>
        <w:rPr>
          <w:sz w:val="20"/>
          <w:szCs w:val="20"/>
        </w:rPr>
      </w:pPr>
      <w:r>
        <w:rPr>
          <w:rFonts w:eastAsia="Times New Roman"/>
          <w:sz w:val="24"/>
          <w:szCs w:val="24"/>
        </w:rPr>
        <w:t>A repressão cultural</w:t>
      </w:r>
      <w:r>
        <w:rPr>
          <w:rFonts w:eastAsia="Times New Roman"/>
          <w:sz w:val="24"/>
          <w:szCs w:val="24"/>
        </w:rPr>
        <w:t xml:space="preserve"> aos adultos indígenas, como a exercida pelo </w:t>
      </w:r>
      <w:r>
        <w:rPr>
          <w:rFonts w:eastAsia="Times New Roman"/>
          <w:i/>
          <w:iCs/>
          <w:sz w:val="24"/>
          <w:szCs w:val="24"/>
        </w:rPr>
        <w:t>Bureau of</w:t>
      </w:r>
      <w:r>
        <w:rPr>
          <w:rFonts w:eastAsia="Times New Roman"/>
          <w:sz w:val="24"/>
          <w:szCs w:val="24"/>
        </w:rPr>
        <w:t xml:space="preserve"> </w:t>
      </w:r>
      <w:r>
        <w:rPr>
          <w:rFonts w:eastAsia="Times New Roman"/>
          <w:i/>
          <w:iCs/>
          <w:sz w:val="24"/>
          <w:szCs w:val="24"/>
        </w:rPr>
        <w:t>Indians Affairs</w:t>
      </w:r>
      <w:r>
        <w:rPr>
          <w:rFonts w:eastAsia="Times New Roman"/>
          <w:sz w:val="24"/>
          <w:szCs w:val="24"/>
        </w:rPr>
        <w:t>, por exemplo, era apoiada pelos reformadores. Em relação às crianças</w:t>
      </w:r>
      <w:r>
        <w:rPr>
          <w:rFonts w:eastAsia="Times New Roman"/>
          <w:i/>
          <w:iCs/>
          <w:sz w:val="24"/>
          <w:szCs w:val="24"/>
        </w:rPr>
        <w:t xml:space="preserve"> </w:t>
      </w:r>
      <w:r>
        <w:rPr>
          <w:rFonts w:eastAsia="Times New Roman"/>
          <w:sz w:val="24"/>
          <w:szCs w:val="24"/>
        </w:rPr>
        <w:t>nativas estes insistiam que, com uma educação apropriada, elas mudariam seus hábitos de bom grado. As escolas também</w:t>
      </w:r>
      <w:r>
        <w:rPr>
          <w:rFonts w:eastAsia="Times New Roman"/>
          <w:sz w:val="24"/>
          <w:szCs w:val="24"/>
        </w:rPr>
        <w:t xml:space="preserve"> seriam uma forma de refutar aqueles que argumentavam que os índios eram racialmente inferiores, além de ser um meio de enfraquecer a resistência indígena. Com uma educação adequada e cristã, as crenças e as práticas indígenas desapareceriam dentro de uma </w:t>
      </w:r>
      <w:r>
        <w:rPr>
          <w:rFonts w:eastAsia="Times New Roman"/>
          <w:sz w:val="24"/>
          <w:szCs w:val="24"/>
        </w:rPr>
        <w:t>geração, segundo os reformadores.</w:t>
      </w:r>
    </w:p>
    <w:p w14:paraId="0CBA3C63" w14:textId="77777777" w:rsidR="001C2C75" w:rsidRDefault="001C2C75">
      <w:pPr>
        <w:spacing w:line="1" w:lineRule="exact"/>
        <w:rPr>
          <w:sz w:val="20"/>
          <w:szCs w:val="20"/>
        </w:rPr>
      </w:pPr>
    </w:p>
    <w:p w14:paraId="5FAB5E21" w14:textId="77777777" w:rsidR="001C2C75" w:rsidRDefault="00D37926">
      <w:pPr>
        <w:ind w:left="260"/>
        <w:rPr>
          <w:sz w:val="20"/>
          <w:szCs w:val="20"/>
        </w:rPr>
      </w:pPr>
      <w:r>
        <w:rPr>
          <w:rFonts w:eastAsia="Times New Roman"/>
          <w:sz w:val="16"/>
          <w:szCs w:val="16"/>
        </w:rPr>
        <w:t>28</w:t>
      </w:r>
    </w:p>
    <w:p w14:paraId="4C4712B8" w14:textId="77777777" w:rsidR="001C2C75" w:rsidRDefault="001C2C75">
      <w:pPr>
        <w:spacing w:line="200" w:lineRule="exact"/>
        <w:rPr>
          <w:sz w:val="20"/>
          <w:szCs w:val="20"/>
        </w:rPr>
      </w:pPr>
    </w:p>
    <w:p w14:paraId="5DA60AE9" w14:textId="77777777" w:rsidR="001C2C75" w:rsidRDefault="001C2C75">
      <w:pPr>
        <w:spacing w:line="200" w:lineRule="exact"/>
        <w:rPr>
          <w:sz w:val="20"/>
          <w:szCs w:val="20"/>
        </w:rPr>
      </w:pPr>
    </w:p>
    <w:p w14:paraId="45FD8654" w14:textId="77777777" w:rsidR="001C2C75" w:rsidRDefault="001C2C75">
      <w:pPr>
        <w:spacing w:line="200" w:lineRule="exact"/>
        <w:rPr>
          <w:sz w:val="20"/>
          <w:szCs w:val="20"/>
        </w:rPr>
      </w:pPr>
    </w:p>
    <w:p w14:paraId="2A171DC2" w14:textId="77777777" w:rsidR="001C2C75" w:rsidRDefault="001C2C75">
      <w:pPr>
        <w:spacing w:line="200" w:lineRule="exact"/>
        <w:rPr>
          <w:sz w:val="20"/>
          <w:szCs w:val="20"/>
        </w:rPr>
      </w:pPr>
    </w:p>
    <w:p w14:paraId="53DD5BC4" w14:textId="77777777" w:rsidR="001C2C75" w:rsidRDefault="001C2C75">
      <w:pPr>
        <w:spacing w:line="251" w:lineRule="exact"/>
        <w:rPr>
          <w:sz w:val="20"/>
          <w:szCs w:val="20"/>
        </w:rPr>
      </w:pPr>
    </w:p>
    <w:p w14:paraId="6E164232" w14:textId="77777777" w:rsidR="001C2C75" w:rsidRDefault="00D37926">
      <w:pPr>
        <w:ind w:left="260"/>
        <w:rPr>
          <w:sz w:val="20"/>
          <w:szCs w:val="20"/>
        </w:rPr>
      </w:pPr>
      <w:r>
        <w:rPr>
          <w:rFonts w:eastAsia="Times New Roman"/>
          <w:b/>
          <w:bCs/>
          <w:sz w:val="24"/>
          <w:szCs w:val="24"/>
        </w:rPr>
        <w:t xml:space="preserve">AS </w:t>
      </w:r>
      <w:r>
        <w:rPr>
          <w:rFonts w:eastAsia="Times New Roman"/>
          <w:b/>
          <w:bCs/>
          <w:i/>
          <w:iCs/>
          <w:sz w:val="24"/>
          <w:szCs w:val="24"/>
        </w:rPr>
        <w:t>BOARDING SCHOOLS</w:t>
      </w:r>
    </w:p>
    <w:p w14:paraId="66F669C1" w14:textId="77777777" w:rsidR="001C2C75" w:rsidRDefault="001C2C75">
      <w:pPr>
        <w:spacing w:line="200" w:lineRule="exact"/>
        <w:rPr>
          <w:sz w:val="20"/>
          <w:szCs w:val="20"/>
        </w:rPr>
      </w:pPr>
    </w:p>
    <w:p w14:paraId="1643F90B" w14:textId="77777777" w:rsidR="001C2C75" w:rsidRDefault="001C2C75">
      <w:pPr>
        <w:spacing w:line="200" w:lineRule="exact"/>
        <w:rPr>
          <w:sz w:val="20"/>
          <w:szCs w:val="20"/>
        </w:rPr>
      </w:pPr>
    </w:p>
    <w:p w14:paraId="48B5CC00" w14:textId="77777777" w:rsidR="001C2C75" w:rsidRDefault="001C2C75">
      <w:pPr>
        <w:spacing w:line="200" w:lineRule="exact"/>
        <w:rPr>
          <w:sz w:val="20"/>
          <w:szCs w:val="20"/>
        </w:rPr>
      </w:pPr>
    </w:p>
    <w:p w14:paraId="015FEDE7" w14:textId="77777777" w:rsidR="001C2C75" w:rsidRDefault="001C2C75">
      <w:pPr>
        <w:spacing w:line="353" w:lineRule="exact"/>
        <w:rPr>
          <w:sz w:val="20"/>
          <w:szCs w:val="20"/>
        </w:rPr>
      </w:pPr>
    </w:p>
    <w:p w14:paraId="5836587C" w14:textId="77777777" w:rsidR="001C2C75" w:rsidRDefault="00D37926">
      <w:pPr>
        <w:spacing w:line="365" w:lineRule="auto"/>
        <w:ind w:left="260" w:right="264" w:firstLine="708"/>
        <w:jc w:val="both"/>
        <w:rPr>
          <w:sz w:val="20"/>
          <w:szCs w:val="20"/>
        </w:rPr>
      </w:pPr>
      <w:r>
        <w:rPr>
          <w:rFonts w:eastAsia="Times New Roman"/>
          <w:sz w:val="24"/>
          <w:szCs w:val="24"/>
        </w:rPr>
        <w:t xml:space="preserve">As </w:t>
      </w:r>
      <w:r>
        <w:rPr>
          <w:rFonts w:eastAsia="Times New Roman"/>
          <w:i/>
          <w:iCs/>
          <w:sz w:val="24"/>
          <w:szCs w:val="24"/>
        </w:rPr>
        <w:t>boarding schools</w:t>
      </w:r>
      <w:r>
        <w:rPr>
          <w:rFonts w:eastAsia="Times New Roman"/>
          <w:sz w:val="24"/>
          <w:szCs w:val="24"/>
        </w:rPr>
        <w:t xml:space="preserve"> foram uma das maiores ferramentas de educação dos nativos nos Estados Unidos. O currículo educacional dessas escolas consistia em assuntos elementares, sendo meio período de instrução acadêmica e meio período de instrução profissional. O último permitia q</w:t>
      </w:r>
      <w:r>
        <w:rPr>
          <w:rFonts w:eastAsia="Times New Roman"/>
          <w:sz w:val="24"/>
          <w:szCs w:val="24"/>
        </w:rPr>
        <w:t>ue os alunos trabalhassem nas escolas para manter o funcionamento das próprias, ou seja, eles plantavam, cozinhavam, limpavam e cuidavam da manutenção dos prédios. Isso possibilitava um menor número de funcionários trabalhando e, consequentemente, um menor</w:t>
      </w:r>
      <w:r>
        <w:rPr>
          <w:rFonts w:eastAsia="Times New Roman"/>
          <w:sz w:val="24"/>
          <w:szCs w:val="24"/>
        </w:rPr>
        <w:t xml:space="preserve"> custo para manter essas escolas. </w:t>
      </w:r>
      <w:r>
        <w:rPr>
          <w:rFonts w:eastAsia="Times New Roman"/>
          <w:sz w:val="31"/>
          <w:szCs w:val="31"/>
          <w:vertAlign w:val="superscript"/>
        </w:rPr>
        <w:t>29</w:t>
      </w:r>
    </w:p>
    <w:p w14:paraId="37ED7546" w14:textId="77777777" w:rsidR="001C2C75" w:rsidRDefault="001C2C75">
      <w:pPr>
        <w:spacing w:line="31" w:lineRule="exact"/>
        <w:rPr>
          <w:sz w:val="20"/>
          <w:szCs w:val="20"/>
        </w:rPr>
      </w:pPr>
    </w:p>
    <w:p w14:paraId="2BB8D6C6" w14:textId="77777777" w:rsidR="001C2C75" w:rsidRDefault="00D37926">
      <w:pPr>
        <w:spacing w:line="369" w:lineRule="auto"/>
        <w:ind w:left="260" w:right="264" w:firstLine="708"/>
        <w:jc w:val="both"/>
        <w:rPr>
          <w:sz w:val="20"/>
          <w:szCs w:val="20"/>
        </w:rPr>
      </w:pPr>
      <w:r>
        <w:rPr>
          <w:rFonts w:eastAsia="Times New Roman"/>
          <w:sz w:val="24"/>
          <w:szCs w:val="24"/>
        </w:rPr>
        <w:t xml:space="preserve">A primeira </w:t>
      </w:r>
      <w:r>
        <w:rPr>
          <w:rFonts w:eastAsia="Times New Roman"/>
          <w:i/>
          <w:iCs/>
          <w:sz w:val="24"/>
          <w:szCs w:val="24"/>
        </w:rPr>
        <w:t>boarding school</w:t>
      </w:r>
      <w:r>
        <w:rPr>
          <w:rFonts w:eastAsia="Times New Roman"/>
          <w:sz w:val="24"/>
          <w:szCs w:val="24"/>
        </w:rPr>
        <w:t xml:space="preserve"> foi aquela empreendida em Carlisle, Pensilvânia, por Richard Henry Pratt. Este, um funcionário do exército, foi fortemente influenciado por sua experiência com os nativos norte-americanos que viviam na fronteira. Ao cuidar de alguns prisioneiros indígenas</w:t>
      </w:r>
      <w:r>
        <w:rPr>
          <w:rFonts w:eastAsia="Times New Roman"/>
          <w:sz w:val="24"/>
          <w:szCs w:val="24"/>
        </w:rPr>
        <w:t>, Richard Pratt passou a defender que com uma educação apropriada qualquer nativo poderia se tornar um cidadão norte-americano, já</w:t>
      </w:r>
    </w:p>
    <w:p w14:paraId="6D14235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21888" behindDoc="1" locked="0" layoutInCell="0" allowOverlap="1" wp14:anchorId="2698080E" wp14:editId="3179B6E3">
                <wp:simplePos x="0" y="0"/>
                <wp:positionH relativeFrom="column">
                  <wp:posOffset>165735</wp:posOffset>
                </wp:positionH>
                <wp:positionV relativeFrom="paragraph">
                  <wp:posOffset>627380</wp:posOffset>
                </wp:positionV>
                <wp:extent cx="1828800" cy="0"/>
                <wp:effectExtent l="0" t="0" r="0" b="0"/>
                <wp:wrapNone/>
                <wp:docPr id="116" name="Shape 1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3617013" id="Shape 116" o:spid="_x0000_s1026" style="position:absolute;z-index:-251694592;visibility:visible;mso-wrap-style:square;mso-wrap-distance-left:9pt;mso-wrap-distance-top:0;mso-wrap-distance-right:9pt;mso-wrap-distance-bottom:0;mso-position-horizontal:absolute;mso-position-horizontal-relative:text;mso-position-vertical:absolute;mso-position-vertical-relative:text" from="13.05pt,49.4pt" to="157.05pt,4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DVvugEAAIMDAAAOAAAAZHJzL2Uyb0RvYy54bWysU02P0zAQvSPxHyzfaZJSlRI13cMu5bKC&#10;Srv8gKntNBb+ksc06b9n7HbLFjghfBh5Zl6e/d4467vJGnZUEbV3HW9mNWfKCS+1O3T82/P23Yoz&#10;TOAkGO9Ux08K+d3m7Zv1GFo194M3UkVGJA7bMXR8SCm0VYViUBZw5oNy1Ox9tJAojYdKRhiJ3Zpq&#10;XtfLavRRhuiFQqTqw7nJN4W/75VIX/seVWKm43S3VGIscZ9jtVlDe4gQBi0u14B/uIUF7ejQK9UD&#10;JGA/ov6DymoRPfo+zYS3le97LVTRQGqa+jc1TwMEVbSQORiuNuH/oxVfjrvItKTZNUvOHFgaUjmX&#10;5QLZMwZsCXXvdjELFJN7Co9efEfqVTfNnGA4w6Y+2gwnhWwqdp+udqspMUHFZjVfrWqaiqDe4sPy&#10;fT6ugvbl2xAxfVbesrzpuNEumwEtHB8xnaEvkFxGb7TcamNKEg/7exPZEWjw27Iu7Dcw49jY8Y/N&#10;YlGYb3r4mqIu628UVid6wUbbjpMYWhkE7aBAfnKy7BNoc96TOuMuvp2tyqbtvTztYlaUM5p0seHy&#10;KvNTep0X1K9/Z/MTAAD//wMAUEsDBBQABgAIAAAAIQCJHVdv2wAAAAgBAAAPAAAAZHJzL2Rvd25y&#10;ZXYueG1sTI/BTsMwEETvSPyDtUhcEHVSoqqEOBVFgisQuHBz460TEa8t223D37OIAxx3ZjT7ptnM&#10;bhJHjGn0pKBcFCCQem9Gsgre3x6v1yBS1mT05AkVfGGCTXt+1uja+BO94rHLVnAJpVorGHIOtZSp&#10;H9DptPABib29j05nPqOVJuoTl7tJLotiJZ0eiT8MOuDDgP1nd3AKwnOsqhA/rrZPU5m67d5ab16U&#10;uryY7+9AZJzzXxh+8BkdWmba+QOZJCYFy1XJSQW3a17A/k1ZsbD7FWTbyP8D2m8AAAD//wMAUEsB&#10;Ai0AFAAGAAgAAAAhALaDOJL+AAAA4QEAABMAAAAAAAAAAAAAAAAAAAAAAFtDb250ZW50X1R5cGVz&#10;XS54bWxQSwECLQAUAAYACAAAACEAOP0h/9YAAACUAQAACwAAAAAAAAAAAAAAAAAvAQAAX3JlbHMv&#10;LnJlbHNQSwECLQAUAAYACAAAACEA3jA1b7oBAACDAwAADgAAAAAAAAAAAAAAAAAuAgAAZHJzL2Uy&#10;b0RvYy54bWxQSwECLQAUAAYACAAAACEAiR1Xb9sAAAAIAQAADwAAAAAAAAAAAAAAAAAUBAAAZHJz&#10;L2Rvd25yZXYueG1sUEsFBgAAAAAEAAQA8wAAABwFAAAAAA==&#10;" o:allowincell="f" filled="t" strokeweight=".72pt">
                <v:stroke joinstyle="miter"/>
                <o:lock v:ext="edit" shapetype="f"/>
              </v:line>
            </w:pict>
          </mc:Fallback>
        </mc:AlternateContent>
      </w:r>
    </w:p>
    <w:p w14:paraId="389C063D" w14:textId="77777777" w:rsidR="001C2C75" w:rsidRDefault="001C2C75">
      <w:pPr>
        <w:spacing w:line="200" w:lineRule="exact"/>
        <w:rPr>
          <w:sz w:val="20"/>
          <w:szCs w:val="20"/>
        </w:rPr>
      </w:pPr>
    </w:p>
    <w:p w14:paraId="54A818F7" w14:textId="77777777" w:rsidR="001C2C75" w:rsidRDefault="001C2C75">
      <w:pPr>
        <w:spacing w:line="200" w:lineRule="exact"/>
        <w:rPr>
          <w:sz w:val="20"/>
          <w:szCs w:val="20"/>
        </w:rPr>
      </w:pPr>
    </w:p>
    <w:p w14:paraId="4FD2AE85" w14:textId="77777777" w:rsidR="001C2C75" w:rsidRDefault="001C2C75">
      <w:pPr>
        <w:spacing w:line="200" w:lineRule="exact"/>
        <w:rPr>
          <w:sz w:val="20"/>
          <w:szCs w:val="20"/>
        </w:rPr>
      </w:pPr>
    </w:p>
    <w:p w14:paraId="607E08A5" w14:textId="77777777" w:rsidR="001C2C75" w:rsidRDefault="001C2C75">
      <w:pPr>
        <w:spacing w:line="391" w:lineRule="exact"/>
        <w:rPr>
          <w:sz w:val="20"/>
          <w:szCs w:val="20"/>
        </w:rPr>
      </w:pPr>
    </w:p>
    <w:p w14:paraId="5E1E8419" w14:textId="77777777" w:rsidR="001C2C75" w:rsidRDefault="00D37926" w:rsidP="00D37926">
      <w:pPr>
        <w:numPr>
          <w:ilvl w:val="0"/>
          <w:numId w:val="119"/>
        </w:numPr>
        <w:tabs>
          <w:tab w:val="left" w:pos="480"/>
        </w:tabs>
        <w:ind w:left="480" w:hanging="218"/>
        <w:rPr>
          <w:rFonts w:eastAsia="Times New Roman"/>
          <w:sz w:val="26"/>
          <w:szCs w:val="26"/>
          <w:vertAlign w:val="superscript"/>
        </w:rPr>
      </w:pPr>
      <w:r>
        <w:rPr>
          <w:rFonts w:eastAsia="Times New Roman"/>
          <w:sz w:val="20"/>
          <w:szCs w:val="20"/>
        </w:rPr>
        <w:t>Idem.</w:t>
      </w:r>
    </w:p>
    <w:p w14:paraId="53BE8AF9" w14:textId="77777777" w:rsidR="001C2C75" w:rsidRDefault="00D37926" w:rsidP="00D37926">
      <w:pPr>
        <w:numPr>
          <w:ilvl w:val="0"/>
          <w:numId w:val="119"/>
        </w:numPr>
        <w:tabs>
          <w:tab w:val="left" w:pos="480"/>
        </w:tabs>
        <w:spacing w:line="184" w:lineRule="auto"/>
        <w:ind w:left="480" w:hanging="218"/>
        <w:rPr>
          <w:rFonts w:eastAsia="Times New Roman"/>
          <w:sz w:val="26"/>
          <w:szCs w:val="26"/>
          <w:vertAlign w:val="superscript"/>
        </w:rPr>
      </w:pPr>
      <w:r>
        <w:rPr>
          <w:rFonts w:eastAsia="Times New Roman"/>
          <w:sz w:val="20"/>
          <w:szCs w:val="20"/>
        </w:rPr>
        <w:t>Idem.</w:t>
      </w:r>
    </w:p>
    <w:p w14:paraId="4FE64EC5" w14:textId="77777777" w:rsidR="001C2C75" w:rsidRDefault="001C2C75">
      <w:pPr>
        <w:spacing w:line="1" w:lineRule="exact"/>
        <w:rPr>
          <w:rFonts w:eastAsia="Times New Roman"/>
          <w:sz w:val="26"/>
          <w:szCs w:val="26"/>
          <w:vertAlign w:val="superscript"/>
        </w:rPr>
      </w:pPr>
    </w:p>
    <w:p w14:paraId="5168AD03" w14:textId="77777777" w:rsidR="001C2C75" w:rsidRDefault="00D37926" w:rsidP="00D37926">
      <w:pPr>
        <w:numPr>
          <w:ilvl w:val="0"/>
          <w:numId w:val="119"/>
        </w:numPr>
        <w:tabs>
          <w:tab w:val="left" w:pos="534"/>
        </w:tabs>
        <w:spacing w:line="222" w:lineRule="auto"/>
        <w:ind w:left="260" w:right="264" w:firstLine="2"/>
        <w:rPr>
          <w:rFonts w:eastAsia="Times New Roman"/>
          <w:sz w:val="26"/>
          <w:szCs w:val="26"/>
          <w:vertAlign w:val="superscript"/>
        </w:rPr>
      </w:pPr>
      <w:r w:rsidRPr="00D37926">
        <w:rPr>
          <w:rFonts w:eastAsia="Times New Roman"/>
          <w:sz w:val="20"/>
          <w:szCs w:val="20"/>
          <w:lang w:val="en-US"/>
        </w:rPr>
        <w:t xml:space="preserve">REYHNER, Jon; EDER, Jeanne. </w:t>
      </w:r>
      <w:r w:rsidRPr="00D37926">
        <w:rPr>
          <w:rFonts w:eastAsia="Times New Roman"/>
          <w:i/>
          <w:iCs/>
          <w:sz w:val="20"/>
          <w:szCs w:val="20"/>
          <w:lang w:val="en-US"/>
        </w:rPr>
        <w:t>American Indian Education: A History</w:t>
      </w:r>
      <w:r w:rsidRPr="00D37926">
        <w:rPr>
          <w:rFonts w:eastAsia="Times New Roman"/>
          <w:sz w:val="20"/>
          <w:szCs w:val="20"/>
          <w:lang w:val="en-US"/>
        </w:rPr>
        <w:t xml:space="preserve">. </w:t>
      </w:r>
      <w:r>
        <w:rPr>
          <w:rFonts w:eastAsia="Times New Roman"/>
          <w:sz w:val="20"/>
          <w:szCs w:val="20"/>
        </w:rPr>
        <w:t xml:space="preserve">Norman: University of Oklahoma </w:t>
      </w:r>
      <w:r>
        <w:rPr>
          <w:rFonts w:eastAsia="Times New Roman"/>
          <w:sz w:val="20"/>
          <w:szCs w:val="20"/>
        </w:rPr>
        <w:t>Press, 2004. p. 132.</w:t>
      </w:r>
    </w:p>
    <w:p w14:paraId="37C236F0" w14:textId="77777777" w:rsidR="001C2C75" w:rsidRDefault="001C2C75">
      <w:pPr>
        <w:sectPr w:rsidR="001C2C75">
          <w:pgSz w:w="11900" w:h="16840"/>
          <w:pgMar w:top="1390" w:right="1440" w:bottom="841" w:left="1440" w:header="0" w:footer="0" w:gutter="0"/>
          <w:cols w:space="720" w:equalWidth="0">
            <w:col w:w="9024"/>
          </w:cols>
        </w:sectPr>
      </w:pPr>
    </w:p>
    <w:p w14:paraId="30C26FC7" w14:textId="77777777" w:rsidR="001C2C75" w:rsidRDefault="00D37926">
      <w:pPr>
        <w:spacing w:line="389" w:lineRule="auto"/>
        <w:ind w:left="260" w:right="264"/>
        <w:jc w:val="both"/>
        <w:rPr>
          <w:sz w:val="20"/>
          <w:szCs w:val="20"/>
        </w:rPr>
      </w:pPr>
      <w:bookmarkStart w:id="197" w:name="page198"/>
      <w:bookmarkEnd w:id="197"/>
      <w:r>
        <w:rPr>
          <w:rFonts w:eastAsia="Times New Roman"/>
          <w:sz w:val="24"/>
          <w:szCs w:val="24"/>
        </w:rPr>
        <w:lastRenderedPageBreak/>
        <w:t xml:space="preserve">que eles possuíam inteligência e habilidades. Desta maneira, Pratt conseguiu convencer o governo a ajudá-lo a fundar a </w:t>
      </w:r>
      <w:r>
        <w:rPr>
          <w:rFonts w:eastAsia="Times New Roman"/>
          <w:i/>
          <w:iCs/>
          <w:sz w:val="24"/>
          <w:szCs w:val="24"/>
        </w:rPr>
        <w:t>Carlisle Indian School</w:t>
      </w:r>
      <w:r>
        <w:rPr>
          <w:rFonts w:eastAsia="Times New Roman"/>
          <w:sz w:val="24"/>
          <w:szCs w:val="24"/>
        </w:rPr>
        <w:t xml:space="preserve">, em 1875. </w:t>
      </w:r>
      <w:r>
        <w:rPr>
          <w:rFonts w:eastAsia="Times New Roman"/>
          <w:sz w:val="31"/>
          <w:szCs w:val="31"/>
          <w:vertAlign w:val="superscript"/>
        </w:rPr>
        <w:t>30</w:t>
      </w:r>
    </w:p>
    <w:p w14:paraId="2E46EFEC" w14:textId="77777777" w:rsidR="001C2C75" w:rsidRDefault="001C2C75">
      <w:pPr>
        <w:spacing w:line="2" w:lineRule="exact"/>
        <w:rPr>
          <w:sz w:val="20"/>
          <w:szCs w:val="20"/>
        </w:rPr>
      </w:pPr>
    </w:p>
    <w:p w14:paraId="726F0746" w14:textId="77777777" w:rsidR="001C2C75" w:rsidRDefault="00D37926">
      <w:pPr>
        <w:spacing w:line="365" w:lineRule="auto"/>
        <w:ind w:left="260" w:right="264" w:firstLine="708"/>
        <w:jc w:val="both"/>
        <w:rPr>
          <w:sz w:val="20"/>
          <w:szCs w:val="20"/>
        </w:rPr>
      </w:pPr>
      <w:r>
        <w:rPr>
          <w:rFonts w:eastAsia="Times New Roman"/>
          <w:sz w:val="24"/>
          <w:szCs w:val="24"/>
        </w:rPr>
        <w:t xml:space="preserve">Em </w:t>
      </w:r>
      <w:r>
        <w:rPr>
          <w:rFonts w:eastAsia="Times New Roman"/>
          <w:i/>
          <w:iCs/>
          <w:sz w:val="24"/>
          <w:szCs w:val="24"/>
        </w:rPr>
        <w:t>Carlisle</w:t>
      </w:r>
      <w:r>
        <w:rPr>
          <w:rFonts w:eastAsia="Times New Roman"/>
          <w:sz w:val="24"/>
          <w:szCs w:val="24"/>
        </w:rPr>
        <w:t xml:space="preserve"> a política adotada foi a de isolar as criança</w:t>
      </w:r>
      <w:r>
        <w:rPr>
          <w:rFonts w:eastAsia="Times New Roman"/>
          <w:sz w:val="24"/>
          <w:szCs w:val="24"/>
        </w:rPr>
        <w:t xml:space="preserve">s de suas tribos, forçar o uso da língua inglesa e obrigá-las a seguir os costumes anglo-americanos. Nas </w:t>
      </w:r>
      <w:r>
        <w:rPr>
          <w:rFonts w:eastAsia="Times New Roman"/>
          <w:i/>
          <w:iCs/>
          <w:sz w:val="24"/>
          <w:szCs w:val="24"/>
        </w:rPr>
        <w:t>boarding</w:t>
      </w:r>
      <w:r>
        <w:rPr>
          <w:rFonts w:eastAsia="Times New Roman"/>
          <w:sz w:val="24"/>
          <w:szCs w:val="24"/>
        </w:rPr>
        <w:t xml:space="preserve"> </w:t>
      </w:r>
      <w:r>
        <w:rPr>
          <w:rFonts w:eastAsia="Times New Roman"/>
          <w:i/>
          <w:iCs/>
          <w:sz w:val="24"/>
          <w:szCs w:val="24"/>
        </w:rPr>
        <w:t xml:space="preserve">schools </w:t>
      </w:r>
      <w:r>
        <w:rPr>
          <w:rFonts w:eastAsia="Times New Roman"/>
          <w:sz w:val="24"/>
          <w:szCs w:val="24"/>
        </w:rPr>
        <w:t>as crianças eram vestidas como americanos, tinham seus longos cabelos,</w:t>
      </w:r>
      <w:r>
        <w:rPr>
          <w:rFonts w:eastAsia="Times New Roman"/>
          <w:i/>
          <w:iCs/>
          <w:sz w:val="24"/>
          <w:szCs w:val="24"/>
        </w:rPr>
        <w:t xml:space="preserve"> </w:t>
      </w:r>
      <w:r>
        <w:rPr>
          <w:rFonts w:eastAsia="Times New Roman"/>
          <w:sz w:val="24"/>
          <w:szCs w:val="24"/>
        </w:rPr>
        <w:t>caracteristicamente indígenas, cortados e eram punidas caso fal</w:t>
      </w:r>
      <w:r>
        <w:rPr>
          <w:rFonts w:eastAsia="Times New Roman"/>
          <w:sz w:val="24"/>
          <w:szCs w:val="24"/>
        </w:rPr>
        <w:t>assem em sua própria língua ou praticassem ritos relacionado à sua cultura tradicional. O ideal era eliminar a cultura indígena por inteiro, para assim integrar o indígena à sociedade. "Mate o índio, salve o homem", como nas palavras do próprio Richard Pra</w:t>
      </w:r>
      <w:r>
        <w:rPr>
          <w:rFonts w:eastAsia="Times New Roman"/>
          <w:sz w:val="24"/>
          <w:szCs w:val="24"/>
        </w:rPr>
        <w:t xml:space="preserve">tt. </w:t>
      </w:r>
      <w:r>
        <w:rPr>
          <w:rFonts w:eastAsia="Times New Roman"/>
          <w:i/>
          <w:iCs/>
          <w:sz w:val="24"/>
          <w:szCs w:val="24"/>
        </w:rPr>
        <w:t>Carlisle</w:t>
      </w:r>
      <w:r>
        <w:rPr>
          <w:rFonts w:eastAsia="Times New Roman"/>
          <w:sz w:val="24"/>
          <w:szCs w:val="24"/>
        </w:rPr>
        <w:t xml:space="preserve"> foi um modelo e ícone para as diversas </w:t>
      </w:r>
      <w:r>
        <w:rPr>
          <w:rFonts w:eastAsia="Times New Roman"/>
          <w:i/>
          <w:iCs/>
          <w:sz w:val="24"/>
          <w:szCs w:val="24"/>
        </w:rPr>
        <w:t>boarding schools</w:t>
      </w:r>
      <w:r>
        <w:rPr>
          <w:rFonts w:eastAsia="Times New Roman"/>
          <w:sz w:val="24"/>
          <w:szCs w:val="24"/>
        </w:rPr>
        <w:t xml:space="preserve"> que seriam fundadas. </w:t>
      </w:r>
      <w:r>
        <w:rPr>
          <w:rFonts w:eastAsia="Times New Roman"/>
          <w:sz w:val="31"/>
          <w:szCs w:val="31"/>
          <w:vertAlign w:val="superscript"/>
        </w:rPr>
        <w:t>31</w:t>
      </w:r>
    </w:p>
    <w:p w14:paraId="287700C4" w14:textId="77777777" w:rsidR="001C2C75" w:rsidRDefault="001C2C75">
      <w:pPr>
        <w:spacing w:line="32" w:lineRule="exact"/>
        <w:rPr>
          <w:sz w:val="20"/>
          <w:szCs w:val="20"/>
        </w:rPr>
      </w:pPr>
    </w:p>
    <w:p w14:paraId="78652E40" w14:textId="77777777" w:rsidR="001C2C75" w:rsidRDefault="00D37926">
      <w:pPr>
        <w:spacing w:line="365" w:lineRule="auto"/>
        <w:ind w:left="260" w:right="264" w:firstLine="708"/>
        <w:jc w:val="both"/>
        <w:rPr>
          <w:sz w:val="20"/>
          <w:szCs w:val="20"/>
        </w:rPr>
      </w:pPr>
      <w:r>
        <w:rPr>
          <w:rFonts w:eastAsia="Times New Roman"/>
          <w:sz w:val="24"/>
          <w:szCs w:val="24"/>
        </w:rPr>
        <w:t>Muitas das crianças eram levadas aos internatos à força e contra a vontade de seus familiares. Um dos principais objetivos destas escolas era fazer com que as cri</w:t>
      </w:r>
      <w:r>
        <w:rPr>
          <w:rFonts w:eastAsia="Times New Roman"/>
          <w:sz w:val="24"/>
          <w:szCs w:val="24"/>
        </w:rPr>
        <w:t>anças indígenas se tornassem estranhas à sua tribo. Ao mesmo tempo, as escolas indígenas eram locais propícios a doenças (como gripe, tuberculose e sarampo), o que causou a morte de diversas crianças. Muitos pais indígenas, segundo Richard White, se viam e</w:t>
      </w:r>
      <w:r>
        <w:rPr>
          <w:rFonts w:eastAsia="Times New Roman"/>
          <w:sz w:val="24"/>
          <w:szCs w:val="24"/>
        </w:rPr>
        <w:t>m uma posição complicada: entendiam que seus filhos precisavam aprender novas habilidades, mas o preço pago por isso era a destruição de sua cultura tradicional, a perda de identidade e às vezes até mesmo a morte de suas crianças.</w:t>
      </w:r>
      <w:r>
        <w:rPr>
          <w:rFonts w:eastAsia="Times New Roman"/>
          <w:sz w:val="31"/>
          <w:szCs w:val="31"/>
          <w:vertAlign w:val="superscript"/>
        </w:rPr>
        <w:t>32</w:t>
      </w:r>
    </w:p>
    <w:p w14:paraId="5CAC3F4A" w14:textId="77777777" w:rsidR="001C2C75" w:rsidRDefault="001C2C75">
      <w:pPr>
        <w:spacing w:line="31" w:lineRule="exact"/>
        <w:rPr>
          <w:sz w:val="20"/>
          <w:szCs w:val="20"/>
        </w:rPr>
      </w:pPr>
    </w:p>
    <w:p w14:paraId="5704E567" w14:textId="77777777" w:rsidR="001C2C75" w:rsidRDefault="00D37926">
      <w:pPr>
        <w:spacing w:line="366" w:lineRule="auto"/>
        <w:ind w:left="260" w:right="264" w:firstLine="708"/>
        <w:jc w:val="both"/>
        <w:rPr>
          <w:sz w:val="20"/>
          <w:szCs w:val="20"/>
        </w:rPr>
      </w:pPr>
      <w:r>
        <w:rPr>
          <w:rFonts w:eastAsia="Times New Roman"/>
          <w:sz w:val="24"/>
          <w:szCs w:val="24"/>
        </w:rPr>
        <w:t>White aponta que a res</w:t>
      </w:r>
      <w:r>
        <w:rPr>
          <w:rFonts w:eastAsia="Times New Roman"/>
          <w:sz w:val="24"/>
          <w:szCs w:val="24"/>
        </w:rPr>
        <w:t>istência indígena foi um empecilho menor para a expansão destas escolas; seu custo e sua incapacidade em obter os resultados esperados por seus idealizadores foram os maiores problemas. Muitas das crianças voltavam para suas tribos sem terem aprendido nova</w:t>
      </w:r>
      <w:r>
        <w:rPr>
          <w:rFonts w:eastAsia="Times New Roman"/>
          <w:sz w:val="24"/>
          <w:szCs w:val="24"/>
        </w:rPr>
        <w:t xml:space="preserve">s habilidades ou com conhecimentos que não se aplicavam às suas vidas nas reservas. No século XX, a tentativa de exterminar a cultura indígena e de assimilar o índio à sociedade americana ainda persistia. Mas as escolas locais, nas próprias reservas, eram </w:t>
      </w:r>
      <w:r>
        <w:rPr>
          <w:rFonts w:eastAsia="Times New Roman"/>
          <w:sz w:val="24"/>
          <w:szCs w:val="24"/>
        </w:rPr>
        <w:t xml:space="preserve">preferidas em relação às </w:t>
      </w:r>
      <w:r>
        <w:rPr>
          <w:rFonts w:eastAsia="Times New Roman"/>
          <w:i/>
          <w:iCs/>
          <w:sz w:val="24"/>
          <w:szCs w:val="24"/>
        </w:rPr>
        <w:t>boarding schools</w:t>
      </w:r>
      <w:r>
        <w:rPr>
          <w:rFonts w:eastAsia="Times New Roman"/>
          <w:sz w:val="24"/>
          <w:szCs w:val="24"/>
        </w:rPr>
        <w:t>.</w:t>
      </w:r>
      <w:r>
        <w:rPr>
          <w:rFonts w:eastAsia="Times New Roman"/>
          <w:sz w:val="31"/>
          <w:szCs w:val="31"/>
          <w:vertAlign w:val="superscript"/>
        </w:rPr>
        <w:t>33</w:t>
      </w:r>
    </w:p>
    <w:p w14:paraId="71E1935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22912" behindDoc="1" locked="0" layoutInCell="0" allowOverlap="1" wp14:anchorId="2569E5FA" wp14:editId="6AA8748B">
                <wp:simplePos x="0" y="0"/>
                <wp:positionH relativeFrom="column">
                  <wp:posOffset>165735</wp:posOffset>
                </wp:positionH>
                <wp:positionV relativeFrom="paragraph">
                  <wp:posOffset>1049655</wp:posOffset>
                </wp:positionV>
                <wp:extent cx="1828800" cy="0"/>
                <wp:effectExtent l="0" t="0" r="0" b="0"/>
                <wp:wrapNone/>
                <wp:docPr id="117" name="Shape 11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5371CB0" id="Shape 117" o:spid="_x0000_s1026" style="position:absolute;z-index:-251693568;visibility:visible;mso-wrap-style:square;mso-wrap-distance-left:9pt;mso-wrap-distance-top:0;mso-wrap-distance-right:9pt;mso-wrap-distance-bottom:0;mso-position-horizontal:absolute;mso-position-horizontal-relative:text;mso-position-vertical:absolute;mso-position-vertical-relative:text" from="13.05pt,82.65pt" to="157.05pt,8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5xKuwEAAIMDAAAOAAAAZHJzL2Uyb0RvYy54bWysU8tu2zAQvBfoPxC815KcIHEFyzkkdS9B&#10;ayDtB6xJyiLKF7isZf99l5TjxG1OQXlYcHdHQ84stbw7WMP2KqL2ruPNrOZMOeGldruO//yx/rTg&#10;DBM4CcY71fGjQn63+vhhOYZWzf3gjVSREYnDdgwdH1IKbVWhGJQFnPmgHDV7Hy0kSuOukhFGYrem&#10;mtf1TTX6KEP0QiFS9WFq8lXh73sl0ve+R5WY6TjdLZUYS9zmWK2W0O4ihEGL0zXgHbewoB0deqZ6&#10;gATsd9T/UFktokffp5nwtvJ9r4UqGkhNU/+l5mmAoIoWMgfD2Sb8f7Ti234TmZY0u+aWMweWhlTO&#10;ZblA9owBW0Ldu03MAsXBPYVHL34h9aqLZk4wTLBDH22Gk0J2KHYfz3arQ2KCis1ivljUNBVBvevb&#10;m6t8XAXt87chYvqqvGV503GjXTYDWtg/Ypqgz5BcRm+0XGtjShJ323sT2R5o8OuyTuwXMOPY2PHP&#10;zfVVYb7o4WuKuqy3KKxO9IKNth0nMbQyCNpBgfziZNkn0GbakzrjTr5NVmXTtl4eNzEryhlNuthw&#10;epX5Kb3OC+rl31n9AQAA//8DAFBLAwQUAAYACAAAACEAzeL4yd0AAAAKAQAADwAAAGRycy9kb3du&#10;cmV2LnhtbEyPwUrDQBCG74LvsIzgzW6SapSYTdGCFylIq+B1kx2T4O5smt026dt3BEGP883PP9+U&#10;q9lZccQx9J4UpIsEBFLjTU+tgo/3l5sHECFqMtp6QgUnDLCqLi9KXRg/0RaPu9gKLqFQaAVdjEMh&#10;ZWg6dDos/IDEuy8/Oh15HFtpRj1xubMyS5JcOt0TX+j0gOsOm+/dwSm4r+06e/vcj/E0bDdzn70+&#10;+2mv1PXV/PQIIuIc/8Lwo8/qULFT7Q9kgrAKsjzlJPP8bgmCA8v0lkn9S2RVyv8vVGcAAAD//wMA&#10;UEsBAi0AFAAGAAgAAAAhALaDOJL+AAAA4QEAABMAAAAAAAAAAAAAAAAAAAAAAFtDb250ZW50X1R5&#10;cGVzXS54bWxQSwECLQAUAAYACAAAACEAOP0h/9YAAACUAQAACwAAAAAAAAAAAAAAAAAvAQAAX3Jl&#10;bHMvLnJlbHNQSwECLQAUAAYACAAAACEAbYecSrsBAACDAwAADgAAAAAAAAAAAAAAAAAuAgAAZHJz&#10;L2Uyb0RvYy54bWxQSwECLQAUAAYACAAAACEAzeL4yd0AAAAKAQAADwAAAAAAAAAAAAAAAAAVBAAA&#10;ZHJzL2Rvd25yZXYueG1sUEsFBgAAAAAEAAQA8wAAAB8FAAAAAA==&#10;" o:allowincell="f" filled="t" strokeweight=".25397mm">
                <v:stroke joinstyle="miter"/>
                <o:lock v:ext="edit" shapetype="f"/>
              </v:line>
            </w:pict>
          </mc:Fallback>
        </mc:AlternateContent>
      </w:r>
    </w:p>
    <w:p w14:paraId="75DEFC52" w14:textId="77777777" w:rsidR="001C2C75" w:rsidRDefault="001C2C75">
      <w:pPr>
        <w:spacing w:line="200" w:lineRule="exact"/>
        <w:rPr>
          <w:sz w:val="20"/>
          <w:szCs w:val="20"/>
        </w:rPr>
      </w:pPr>
    </w:p>
    <w:p w14:paraId="0682D625" w14:textId="77777777" w:rsidR="001C2C75" w:rsidRDefault="001C2C75">
      <w:pPr>
        <w:spacing w:line="200" w:lineRule="exact"/>
        <w:rPr>
          <w:sz w:val="20"/>
          <w:szCs w:val="20"/>
        </w:rPr>
      </w:pPr>
    </w:p>
    <w:p w14:paraId="645E02C2" w14:textId="77777777" w:rsidR="001C2C75" w:rsidRDefault="001C2C75">
      <w:pPr>
        <w:spacing w:line="200" w:lineRule="exact"/>
        <w:rPr>
          <w:sz w:val="20"/>
          <w:szCs w:val="20"/>
        </w:rPr>
      </w:pPr>
    </w:p>
    <w:p w14:paraId="059CCAF6" w14:textId="77777777" w:rsidR="001C2C75" w:rsidRDefault="001C2C75">
      <w:pPr>
        <w:spacing w:line="200" w:lineRule="exact"/>
        <w:rPr>
          <w:sz w:val="20"/>
          <w:szCs w:val="20"/>
        </w:rPr>
      </w:pPr>
    </w:p>
    <w:p w14:paraId="6B22E3DB" w14:textId="77777777" w:rsidR="001C2C75" w:rsidRDefault="001C2C75">
      <w:pPr>
        <w:spacing w:line="200" w:lineRule="exact"/>
        <w:rPr>
          <w:sz w:val="20"/>
          <w:szCs w:val="20"/>
        </w:rPr>
      </w:pPr>
    </w:p>
    <w:p w14:paraId="348C3402" w14:textId="77777777" w:rsidR="001C2C75" w:rsidRDefault="001C2C75">
      <w:pPr>
        <w:spacing w:line="200" w:lineRule="exact"/>
        <w:rPr>
          <w:sz w:val="20"/>
          <w:szCs w:val="20"/>
        </w:rPr>
      </w:pPr>
    </w:p>
    <w:p w14:paraId="01B3F67D" w14:textId="77777777" w:rsidR="001C2C75" w:rsidRDefault="001C2C75">
      <w:pPr>
        <w:spacing w:line="200" w:lineRule="exact"/>
        <w:rPr>
          <w:sz w:val="20"/>
          <w:szCs w:val="20"/>
        </w:rPr>
      </w:pPr>
    </w:p>
    <w:p w14:paraId="7003D101" w14:textId="77777777" w:rsidR="001C2C75" w:rsidRDefault="001C2C75">
      <w:pPr>
        <w:spacing w:line="317" w:lineRule="exact"/>
        <w:rPr>
          <w:sz w:val="20"/>
          <w:szCs w:val="20"/>
        </w:rPr>
      </w:pPr>
    </w:p>
    <w:p w14:paraId="5D760B06" w14:textId="77777777" w:rsidR="001C2C75" w:rsidRDefault="00D37926" w:rsidP="00D37926">
      <w:pPr>
        <w:numPr>
          <w:ilvl w:val="0"/>
          <w:numId w:val="120"/>
        </w:numPr>
        <w:tabs>
          <w:tab w:val="left" w:pos="421"/>
        </w:tabs>
        <w:spacing w:line="238" w:lineRule="auto"/>
        <w:ind w:left="260" w:right="264" w:firstLine="2"/>
        <w:rPr>
          <w:rFonts w:eastAsia="Times New Roman"/>
          <w:sz w:val="23"/>
          <w:szCs w:val="23"/>
          <w:vertAlign w:val="superscript"/>
        </w:rPr>
      </w:pPr>
      <w:r w:rsidRPr="00D37926">
        <w:rPr>
          <w:rFonts w:eastAsia="Times New Roman"/>
          <w:sz w:val="18"/>
          <w:szCs w:val="18"/>
          <w:lang w:val="en-US"/>
        </w:rPr>
        <w:t xml:space="preserve">WHITE, Richard. </w:t>
      </w:r>
      <w:r w:rsidRPr="00D37926">
        <w:rPr>
          <w:rFonts w:eastAsia="Times New Roman"/>
          <w:i/>
          <w:iCs/>
          <w:sz w:val="18"/>
          <w:szCs w:val="18"/>
          <w:lang w:val="en-US"/>
        </w:rPr>
        <w:t>"It's Your Misfortune and None of My Own": A New History of the American West</w:t>
      </w:r>
      <w:r w:rsidRPr="00D37926">
        <w:rPr>
          <w:rFonts w:eastAsia="Times New Roman"/>
          <w:sz w:val="18"/>
          <w:szCs w:val="18"/>
          <w:lang w:val="en-US"/>
        </w:rPr>
        <w:t xml:space="preserve">. 1ª. ed. </w:t>
      </w:r>
      <w:r>
        <w:rPr>
          <w:rFonts w:eastAsia="Times New Roman"/>
          <w:sz w:val="18"/>
          <w:szCs w:val="18"/>
        </w:rPr>
        <w:t>Norman: University of Oklahoma Press, 1993. p.113.</w:t>
      </w:r>
    </w:p>
    <w:p w14:paraId="1491D919" w14:textId="77777777" w:rsidR="001C2C75" w:rsidRDefault="00D37926" w:rsidP="00D37926">
      <w:pPr>
        <w:numPr>
          <w:ilvl w:val="0"/>
          <w:numId w:val="120"/>
        </w:numPr>
        <w:tabs>
          <w:tab w:val="left" w:pos="440"/>
        </w:tabs>
        <w:spacing w:line="184" w:lineRule="auto"/>
        <w:ind w:left="440" w:hanging="178"/>
        <w:rPr>
          <w:rFonts w:eastAsia="Times New Roman"/>
          <w:sz w:val="26"/>
          <w:szCs w:val="26"/>
          <w:vertAlign w:val="superscript"/>
        </w:rPr>
      </w:pPr>
      <w:r w:rsidRPr="00D37926">
        <w:rPr>
          <w:rFonts w:eastAsia="Times New Roman"/>
          <w:sz w:val="20"/>
          <w:szCs w:val="20"/>
          <w:lang w:val="en-US"/>
        </w:rPr>
        <w:t xml:space="preserve">STOUT, Mary. </w:t>
      </w:r>
      <w:r w:rsidRPr="00D37926">
        <w:rPr>
          <w:rFonts w:eastAsia="Times New Roman"/>
          <w:i/>
          <w:iCs/>
          <w:sz w:val="20"/>
          <w:szCs w:val="20"/>
          <w:lang w:val="en-US"/>
        </w:rPr>
        <w:t xml:space="preserve">Native American Boarding </w:t>
      </w:r>
      <w:r w:rsidRPr="00D37926">
        <w:rPr>
          <w:rFonts w:eastAsia="Times New Roman"/>
          <w:i/>
          <w:iCs/>
          <w:sz w:val="20"/>
          <w:szCs w:val="20"/>
          <w:lang w:val="en-US"/>
        </w:rPr>
        <w:t>Schools</w:t>
      </w:r>
      <w:r w:rsidRPr="00D37926">
        <w:rPr>
          <w:rFonts w:eastAsia="Times New Roman"/>
          <w:sz w:val="20"/>
          <w:szCs w:val="20"/>
          <w:lang w:val="en-US"/>
        </w:rPr>
        <w:t xml:space="preserve">. </w:t>
      </w:r>
      <w:r>
        <w:rPr>
          <w:rFonts w:eastAsia="Times New Roman"/>
          <w:sz w:val="20"/>
          <w:szCs w:val="20"/>
        </w:rPr>
        <w:t>Santa Bárbara: Greenwood, 2012. p.43.</w:t>
      </w:r>
    </w:p>
    <w:p w14:paraId="3A42477C" w14:textId="77777777" w:rsidR="001C2C75" w:rsidRDefault="001C2C75">
      <w:pPr>
        <w:spacing w:line="1" w:lineRule="exact"/>
        <w:rPr>
          <w:rFonts w:eastAsia="Times New Roman"/>
          <w:sz w:val="26"/>
          <w:szCs w:val="26"/>
          <w:vertAlign w:val="superscript"/>
        </w:rPr>
      </w:pPr>
    </w:p>
    <w:p w14:paraId="1BBD2AC1" w14:textId="77777777" w:rsidR="001C2C75" w:rsidRDefault="00D37926" w:rsidP="00D37926">
      <w:pPr>
        <w:numPr>
          <w:ilvl w:val="0"/>
          <w:numId w:val="120"/>
        </w:numPr>
        <w:tabs>
          <w:tab w:val="left" w:pos="480"/>
        </w:tabs>
        <w:spacing w:line="183" w:lineRule="auto"/>
        <w:ind w:left="480" w:hanging="218"/>
        <w:rPr>
          <w:rFonts w:eastAsia="Times New Roman"/>
          <w:sz w:val="26"/>
          <w:szCs w:val="26"/>
          <w:vertAlign w:val="superscript"/>
        </w:rPr>
      </w:pPr>
      <w:r>
        <w:rPr>
          <w:rFonts w:eastAsia="Times New Roman"/>
          <w:sz w:val="20"/>
          <w:szCs w:val="20"/>
        </w:rPr>
        <w:t>Idem.</w:t>
      </w:r>
    </w:p>
    <w:p w14:paraId="431DE543" w14:textId="77777777" w:rsidR="001C2C75" w:rsidRDefault="001C2C75">
      <w:pPr>
        <w:spacing w:line="1" w:lineRule="exact"/>
        <w:rPr>
          <w:rFonts w:eastAsia="Times New Roman"/>
          <w:sz w:val="26"/>
          <w:szCs w:val="26"/>
          <w:vertAlign w:val="superscript"/>
        </w:rPr>
      </w:pPr>
    </w:p>
    <w:p w14:paraId="6CF10930" w14:textId="77777777" w:rsidR="001C2C75" w:rsidRDefault="00D37926" w:rsidP="00D37926">
      <w:pPr>
        <w:numPr>
          <w:ilvl w:val="0"/>
          <w:numId w:val="120"/>
        </w:numPr>
        <w:tabs>
          <w:tab w:val="left" w:pos="480"/>
        </w:tabs>
        <w:spacing w:line="209" w:lineRule="auto"/>
        <w:ind w:left="480" w:hanging="218"/>
        <w:rPr>
          <w:rFonts w:eastAsia="Times New Roman"/>
          <w:sz w:val="26"/>
          <w:szCs w:val="26"/>
          <w:vertAlign w:val="superscript"/>
        </w:rPr>
      </w:pPr>
      <w:r>
        <w:rPr>
          <w:rFonts w:eastAsia="Times New Roman"/>
          <w:sz w:val="20"/>
          <w:szCs w:val="20"/>
        </w:rPr>
        <w:t>Ibidem, p. 114.</w:t>
      </w:r>
    </w:p>
    <w:p w14:paraId="75FA6C12" w14:textId="77777777" w:rsidR="001C2C75" w:rsidRDefault="001C2C75">
      <w:pPr>
        <w:sectPr w:rsidR="001C2C75">
          <w:pgSz w:w="11900" w:h="16840"/>
          <w:pgMar w:top="1390" w:right="1440" w:bottom="841" w:left="1440" w:header="0" w:footer="0" w:gutter="0"/>
          <w:cols w:space="720" w:equalWidth="0">
            <w:col w:w="9024"/>
          </w:cols>
        </w:sectPr>
      </w:pPr>
    </w:p>
    <w:p w14:paraId="2310F5A3" w14:textId="77777777" w:rsidR="001C2C75" w:rsidRDefault="00D37926">
      <w:pPr>
        <w:ind w:left="260"/>
        <w:rPr>
          <w:sz w:val="20"/>
          <w:szCs w:val="20"/>
        </w:rPr>
      </w:pPr>
      <w:bookmarkStart w:id="198" w:name="page199"/>
      <w:bookmarkEnd w:id="198"/>
      <w:r>
        <w:rPr>
          <w:rFonts w:eastAsia="Times New Roman"/>
          <w:b/>
          <w:bCs/>
          <w:sz w:val="24"/>
          <w:szCs w:val="24"/>
        </w:rPr>
        <w:lastRenderedPageBreak/>
        <w:t>CONSIDERAÇÕES FINAIS</w:t>
      </w:r>
    </w:p>
    <w:p w14:paraId="5CAC34DF" w14:textId="77777777" w:rsidR="001C2C75" w:rsidRDefault="001C2C75">
      <w:pPr>
        <w:spacing w:line="200" w:lineRule="exact"/>
        <w:rPr>
          <w:sz w:val="20"/>
          <w:szCs w:val="20"/>
        </w:rPr>
      </w:pPr>
    </w:p>
    <w:p w14:paraId="557533DD" w14:textId="77777777" w:rsidR="001C2C75" w:rsidRDefault="001C2C75">
      <w:pPr>
        <w:spacing w:line="200" w:lineRule="exact"/>
        <w:rPr>
          <w:sz w:val="20"/>
          <w:szCs w:val="20"/>
        </w:rPr>
      </w:pPr>
    </w:p>
    <w:p w14:paraId="0C5391DC" w14:textId="77777777" w:rsidR="001C2C75" w:rsidRDefault="001C2C75">
      <w:pPr>
        <w:spacing w:line="200" w:lineRule="exact"/>
        <w:rPr>
          <w:sz w:val="20"/>
          <w:szCs w:val="20"/>
        </w:rPr>
      </w:pPr>
    </w:p>
    <w:p w14:paraId="7D0F5FF6" w14:textId="77777777" w:rsidR="001C2C75" w:rsidRDefault="001C2C75">
      <w:pPr>
        <w:spacing w:line="353" w:lineRule="exact"/>
        <w:rPr>
          <w:sz w:val="20"/>
          <w:szCs w:val="20"/>
        </w:rPr>
      </w:pPr>
    </w:p>
    <w:p w14:paraId="51E165AA" w14:textId="77777777" w:rsidR="001C2C75" w:rsidRDefault="00D37926">
      <w:pPr>
        <w:spacing w:line="363" w:lineRule="auto"/>
        <w:ind w:left="260" w:right="264" w:firstLine="708"/>
        <w:jc w:val="both"/>
        <w:rPr>
          <w:sz w:val="20"/>
          <w:szCs w:val="20"/>
        </w:rPr>
      </w:pPr>
      <w:r>
        <w:rPr>
          <w:rFonts w:eastAsia="Times New Roman"/>
          <w:sz w:val="24"/>
          <w:szCs w:val="24"/>
        </w:rPr>
        <w:t xml:space="preserve">Considerando que o pensamento vigente à época de atuação dos reformadores era de que os indígenas faziam parte de uma raça inferior, sendo intelectualmente incapazes de se assemelharem a qualquer outro cidadão americano, projetos assimilativos como </w:t>
      </w:r>
      <w:r>
        <w:rPr>
          <w:rFonts w:eastAsia="Times New Roman"/>
          <w:i/>
          <w:iCs/>
          <w:sz w:val="24"/>
          <w:szCs w:val="24"/>
        </w:rPr>
        <w:t>as boar</w:t>
      </w:r>
      <w:r>
        <w:rPr>
          <w:rFonts w:eastAsia="Times New Roman"/>
          <w:i/>
          <w:iCs/>
          <w:sz w:val="24"/>
          <w:szCs w:val="24"/>
        </w:rPr>
        <w:t>ding schools</w:t>
      </w:r>
      <w:r>
        <w:rPr>
          <w:rFonts w:eastAsia="Times New Roman"/>
          <w:sz w:val="24"/>
          <w:szCs w:val="24"/>
        </w:rPr>
        <w:t xml:space="preserve"> podem ser considerados, de certa maneira, progressistas. Ao admitirem a capacidade intelectual e a igualdade racial do indígena perante os brancos, estes projetos propagaram a assimilação no lugar do extermínio. Porém, esta assimilação pressup</w:t>
      </w:r>
      <w:r>
        <w:rPr>
          <w:rFonts w:eastAsia="Times New Roman"/>
          <w:sz w:val="24"/>
          <w:szCs w:val="24"/>
        </w:rPr>
        <w:t>unha uma superioridade cultural anglo-americana sobre a cultura indígena. Mais do que isto, esta assimilação advoga também a eliminação da cultura nativa. Através dessa assimilação (frequentemente forçada) o governo federal pôde expandir seu poder e contro</w:t>
      </w:r>
      <w:r>
        <w:rPr>
          <w:rFonts w:eastAsia="Times New Roman"/>
          <w:sz w:val="24"/>
          <w:szCs w:val="24"/>
        </w:rPr>
        <w:t>le sobre as nações indígenas, que de independentes e soberanas passaram a ser vistas apenas como tuteladas dos Estados Unidos.</w:t>
      </w:r>
    </w:p>
    <w:p w14:paraId="4F0609FE" w14:textId="77777777" w:rsidR="001C2C75" w:rsidRDefault="001C2C75">
      <w:pPr>
        <w:spacing w:line="162" w:lineRule="exact"/>
        <w:rPr>
          <w:sz w:val="20"/>
          <w:szCs w:val="20"/>
        </w:rPr>
      </w:pPr>
    </w:p>
    <w:p w14:paraId="35BA29F2" w14:textId="77777777" w:rsidR="001C2C75" w:rsidRDefault="00D37926">
      <w:pPr>
        <w:spacing w:line="366" w:lineRule="auto"/>
        <w:ind w:left="260" w:right="264" w:firstLine="708"/>
        <w:jc w:val="both"/>
        <w:rPr>
          <w:sz w:val="20"/>
          <w:szCs w:val="20"/>
        </w:rPr>
      </w:pPr>
      <w:r>
        <w:rPr>
          <w:rFonts w:eastAsia="Times New Roman"/>
          <w:sz w:val="24"/>
          <w:szCs w:val="24"/>
        </w:rPr>
        <w:t>Apesar dos esforços empreendidos, os objetivos destas escolas nunca foram totalmente alcançados. Inclusive, seu impacto posterio</w:t>
      </w:r>
      <w:r>
        <w:rPr>
          <w:rFonts w:eastAsia="Times New Roman"/>
          <w:sz w:val="24"/>
          <w:szCs w:val="24"/>
        </w:rPr>
        <w:t xml:space="preserve">r foi contrário ao que os reformadores e o governo federal norte-americano esperavam. A criação de um movimento “pan-indígena” </w:t>
      </w:r>
      <w:r>
        <w:rPr>
          <w:rFonts w:ascii="Arial" w:eastAsia="Arial" w:hAnsi="Arial" w:cs="Arial"/>
          <w:sz w:val="21"/>
          <w:szCs w:val="21"/>
        </w:rPr>
        <w:t>–</w:t>
      </w:r>
      <w:r>
        <w:rPr>
          <w:rFonts w:eastAsia="Times New Roman"/>
          <w:sz w:val="24"/>
          <w:szCs w:val="24"/>
        </w:rPr>
        <w:t xml:space="preserve"> a partir do contato entre crianças de diferentes tribos e o uso do inglês como língua comum </w:t>
      </w:r>
      <w:r>
        <w:rPr>
          <w:rFonts w:ascii="Arial" w:eastAsia="Arial" w:hAnsi="Arial" w:cs="Arial"/>
          <w:sz w:val="21"/>
          <w:szCs w:val="21"/>
        </w:rPr>
        <w:t>–</w:t>
      </w:r>
      <w:r>
        <w:rPr>
          <w:rFonts w:eastAsia="Times New Roman"/>
          <w:sz w:val="24"/>
          <w:szCs w:val="24"/>
        </w:rPr>
        <w:t xml:space="preserve"> e o reforço das identidades triba</w:t>
      </w:r>
      <w:r>
        <w:rPr>
          <w:rFonts w:eastAsia="Times New Roman"/>
          <w:sz w:val="24"/>
          <w:szCs w:val="24"/>
        </w:rPr>
        <w:t xml:space="preserve">is foram consequências da convivência nas </w:t>
      </w:r>
      <w:r>
        <w:rPr>
          <w:rFonts w:eastAsia="Times New Roman"/>
          <w:i/>
          <w:iCs/>
          <w:sz w:val="24"/>
          <w:szCs w:val="24"/>
        </w:rPr>
        <w:t>boarding schools</w:t>
      </w:r>
      <w:r>
        <w:rPr>
          <w:rFonts w:eastAsia="Times New Roman"/>
          <w:sz w:val="24"/>
          <w:szCs w:val="24"/>
        </w:rPr>
        <w:t>. Isso permitiu que a linguagem e cultura indígenas perdurassem e que houvesse a continuidade da resistência indígena.</w:t>
      </w:r>
    </w:p>
    <w:p w14:paraId="41E7E621" w14:textId="77777777" w:rsidR="001C2C75" w:rsidRDefault="001C2C75">
      <w:pPr>
        <w:spacing w:line="152" w:lineRule="exact"/>
        <w:rPr>
          <w:sz w:val="20"/>
          <w:szCs w:val="20"/>
        </w:rPr>
      </w:pPr>
    </w:p>
    <w:p w14:paraId="7874692F" w14:textId="77777777" w:rsidR="001C2C75" w:rsidRDefault="00D37926">
      <w:pPr>
        <w:spacing w:line="369" w:lineRule="auto"/>
        <w:ind w:left="260" w:right="264" w:firstLine="708"/>
        <w:jc w:val="both"/>
        <w:rPr>
          <w:sz w:val="20"/>
          <w:szCs w:val="20"/>
        </w:rPr>
      </w:pPr>
      <w:r>
        <w:rPr>
          <w:rFonts w:eastAsia="Times New Roman"/>
          <w:sz w:val="24"/>
          <w:szCs w:val="24"/>
        </w:rPr>
        <w:t>Portanto, o projeto de assimilação através da educação é crucial para a compre</w:t>
      </w:r>
      <w:r>
        <w:rPr>
          <w:rFonts w:eastAsia="Times New Roman"/>
          <w:sz w:val="24"/>
          <w:szCs w:val="24"/>
        </w:rPr>
        <w:t>ensão das relações entre o governo dos Estados Unidos e as nações indígenas norte-americanas. Ele mostra que a educação, uma ferramenta que pressupõe o desenvolvimento das faculdades humanas, também pode ser usada como um instrumento de coerção, desestabil</w:t>
      </w:r>
      <w:r>
        <w:rPr>
          <w:rFonts w:eastAsia="Times New Roman"/>
          <w:sz w:val="24"/>
          <w:szCs w:val="24"/>
        </w:rPr>
        <w:t>ização e controle.</w:t>
      </w:r>
    </w:p>
    <w:p w14:paraId="24F4312D" w14:textId="77777777" w:rsidR="001C2C75" w:rsidRDefault="001C2C75">
      <w:pPr>
        <w:spacing w:line="146" w:lineRule="exact"/>
        <w:rPr>
          <w:sz w:val="20"/>
          <w:szCs w:val="20"/>
        </w:rPr>
      </w:pPr>
    </w:p>
    <w:p w14:paraId="470F63FD" w14:textId="77777777" w:rsidR="001C2C75" w:rsidRPr="00D37926" w:rsidRDefault="00D37926">
      <w:pPr>
        <w:ind w:left="260"/>
        <w:rPr>
          <w:sz w:val="20"/>
          <w:szCs w:val="20"/>
          <w:lang w:val="en-US"/>
        </w:rPr>
      </w:pPr>
      <w:r w:rsidRPr="00D37926">
        <w:rPr>
          <w:rFonts w:eastAsia="Times New Roman"/>
          <w:b/>
          <w:bCs/>
          <w:sz w:val="24"/>
          <w:szCs w:val="24"/>
          <w:lang w:val="en-US"/>
        </w:rPr>
        <w:t>REFERÊNCIAS BIBLIOGRÁFICAS</w:t>
      </w:r>
    </w:p>
    <w:p w14:paraId="347BB62E" w14:textId="77777777" w:rsidR="001C2C75" w:rsidRPr="00D37926" w:rsidRDefault="001C2C75">
      <w:pPr>
        <w:spacing w:line="340" w:lineRule="exact"/>
        <w:rPr>
          <w:sz w:val="20"/>
          <w:szCs w:val="20"/>
          <w:lang w:val="en-US"/>
        </w:rPr>
      </w:pPr>
    </w:p>
    <w:p w14:paraId="0908D150" w14:textId="77777777" w:rsidR="001C2C75" w:rsidRPr="00D37926" w:rsidRDefault="00D37926">
      <w:pPr>
        <w:spacing w:line="379" w:lineRule="auto"/>
        <w:ind w:left="260" w:right="444"/>
        <w:rPr>
          <w:sz w:val="20"/>
          <w:szCs w:val="20"/>
          <w:lang w:val="en-US"/>
        </w:rPr>
      </w:pPr>
      <w:r w:rsidRPr="00D37926">
        <w:rPr>
          <w:rFonts w:eastAsia="Times New Roman"/>
          <w:sz w:val="24"/>
          <w:szCs w:val="24"/>
          <w:lang w:val="en-US"/>
        </w:rPr>
        <w:t xml:space="preserve">BERKIN, Carol; CHEMY, Robert; GORMLY, James; MILLER, Christopher. </w:t>
      </w:r>
      <w:r w:rsidRPr="00D37926">
        <w:rPr>
          <w:rFonts w:eastAsia="Times New Roman"/>
          <w:i/>
          <w:iCs/>
          <w:sz w:val="24"/>
          <w:szCs w:val="24"/>
          <w:lang w:val="en-US"/>
        </w:rPr>
        <w:t>Making</w:t>
      </w:r>
      <w:r w:rsidRPr="00D37926">
        <w:rPr>
          <w:rFonts w:eastAsia="Times New Roman"/>
          <w:sz w:val="24"/>
          <w:szCs w:val="24"/>
          <w:lang w:val="en-US"/>
        </w:rPr>
        <w:t xml:space="preserve"> </w:t>
      </w:r>
      <w:r w:rsidRPr="00D37926">
        <w:rPr>
          <w:rFonts w:eastAsia="Times New Roman"/>
          <w:i/>
          <w:iCs/>
          <w:sz w:val="24"/>
          <w:szCs w:val="24"/>
          <w:lang w:val="en-US"/>
        </w:rPr>
        <w:t xml:space="preserve">America: A History of the United States, Volume 2: From 1865. </w:t>
      </w:r>
      <w:r w:rsidRPr="00D37926">
        <w:rPr>
          <w:rFonts w:eastAsia="Times New Roman"/>
          <w:sz w:val="24"/>
          <w:szCs w:val="24"/>
          <w:lang w:val="en-US"/>
        </w:rPr>
        <w:t>5ª. ed. Boston:</w:t>
      </w:r>
      <w:r w:rsidRPr="00D37926">
        <w:rPr>
          <w:rFonts w:eastAsia="Times New Roman"/>
          <w:i/>
          <w:iCs/>
          <w:sz w:val="24"/>
          <w:szCs w:val="24"/>
          <w:lang w:val="en-US"/>
        </w:rPr>
        <w:t xml:space="preserve"> </w:t>
      </w:r>
      <w:r w:rsidRPr="00D37926">
        <w:rPr>
          <w:rFonts w:eastAsia="Times New Roman"/>
          <w:sz w:val="24"/>
          <w:szCs w:val="24"/>
          <w:lang w:val="en-US"/>
        </w:rPr>
        <w:t>Wadsworth, 2001.</w:t>
      </w:r>
    </w:p>
    <w:p w14:paraId="3252B24B" w14:textId="77777777" w:rsidR="001C2C75" w:rsidRPr="00D37926" w:rsidRDefault="001C2C75">
      <w:pPr>
        <w:rPr>
          <w:lang w:val="en-US"/>
        </w:rPr>
        <w:sectPr w:rsidR="001C2C75" w:rsidRPr="00D37926">
          <w:pgSz w:w="11900" w:h="16840"/>
          <w:pgMar w:top="1388" w:right="1440" w:bottom="1440" w:left="1440" w:header="0" w:footer="0" w:gutter="0"/>
          <w:cols w:space="720" w:equalWidth="0">
            <w:col w:w="9024"/>
          </w:cols>
        </w:sectPr>
      </w:pPr>
    </w:p>
    <w:p w14:paraId="298EC4FC" w14:textId="77777777" w:rsidR="001C2C75" w:rsidRPr="00D37926" w:rsidRDefault="00D37926">
      <w:pPr>
        <w:ind w:left="260"/>
        <w:rPr>
          <w:sz w:val="20"/>
          <w:szCs w:val="20"/>
          <w:lang w:val="en-US"/>
        </w:rPr>
      </w:pPr>
      <w:bookmarkStart w:id="199" w:name="page200"/>
      <w:bookmarkEnd w:id="199"/>
      <w:r w:rsidRPr="00D37926">
        <w:rPr>
          <w:rFonts w:eastAsia="Times New Roman"/>
          <w:sz w:val="24"/>
          <w:szCs w:val="24"/>
          <w:lang w:val="en-US"/>
        </w:rPr>
        <w:lastRenderedPageBreak/>
        <w:t xml:space="preserve">EDER, Jeanne; REYHNER, Jon Allan. </w:t>
      </w:r>
      <w:r w:rsidRPr="00D37926">
        <w:rPr>
          <w:rFonts w:eastAsia="Times New Roman"/>
          <w:i/>
          <w:iCs/>
          <w:sz w:val="24"/>
          <w:szCs w:val="24"/>
          <w:lang w:val="en-US"/>
        </w:rPr>
        <w:t>American Indian Education: A History.</w:t>
      </w:r>
    </w:p>
    <w:p w14:paraId="6527B3F0" w14:textId="77777777" w:rsidR="001C2C75" w:rsidRPr="00D37926" w:rsidRDefault="001C2C75">
      <w:pPr>
        <w:spacing w:line="138" w:lineRule="exact"/>
        <w:rPr>
          <w:sz w:val="20"/>
          <w:szCs w:val="20"/>
          <w:lang w:val="en-US"/>
        </w:rPr>
      </w:pPr>
    </w:p>
    <w:p w14:paraId="3F2EE776" w14:textId="77777777" w:rsidR="001C2C75" w:rsidRPr="00D37926" w:rsidRDefault="00D37926">
      <w:pPr>
        <w:ind w:left="260"/>
        <w:rPr>
          <w:sz w:val="20"/>
          <w:szCs w:val="20"/>
          <w:lang w:val="en-US"/>
        </w:rPr>
      </w:pPr>
      <w:r w:rsidRPr="00D37926">
        <w:rPr>
          <w:rFonts w:eastAsia="Times New Roman"/>
          <w:sz w:val="24"/>
          <w:szCs w:val="24"/>
          <w:lang w:val="en-US"/>
        </w:rPr>
        <w:t>Norman: University of Oklahoma Press, 2004.</w:t>
      </w:r>
    </w:p>
    <w:p w14:paraId="05727B94" w14:textId="77777777" w:rsidR="001C2C75" w:rsidRPr="00D37926" w:rsidRDefault="001C2C75">
      <w:pPr>
        <w:spacing w:line="337" w:lineRule="exact"/>
        <w:rPr>
          <w:sz w:val="20"/>
          <w:szCs w:val="20"/>
          <w:lang w:val="en-US"/>
        </w:rPr>
      </w:pPr>
    </w:p>
    <w:p w14:paraId="13FB8AD9" w14:textId="77777777" w:rsidR="001C2C75" w:rsidRDefault="00D37926">
      <w:pPr>
        <w:spacing w:line="379" w:lineRule="auto"/>
        <w:ind w:left="260" w:right="544"/>
        <w:rPr>
          <w:sz w:val="20"/>
          <w:szCs w:val="20"/>
        </w:rPr>
      </w:pPr>
      <w:r w:rsidRPr="00D37926">
        <w:rPr>
          <w:rFonts w:eastAsia="Times New Roman"/>
          <w:sz w:val="24"/>
          <w:szCs w:val="24"/>
          <w:lang w:val="en-US"/>
        </w:rPr>
        <w:t xml:space="preserve">REYHNER. John Allan. </w:t>
      </w:r>
      <w:r w:rsidRPr="00D37926">
        <w:rPr>
          <w:rFonts w:eastAsia="Times New Roman"/>
          <w:i/>
          <w:iCs/>
          <w:sz w:val="24"/>
          <w:szCs w:val="24"/>
          <w:lang w:val="en-US"/>
        </w:rPr>
        <w:t>Education and Language Restoration. Assimilation Versus</w:t>
      </w:r>
      <w:r w:rsidRPr="00D37926">
        <w:rPr>
          <w:rFonts w:eastAsia="Times New Roman"/>
          <w:sz w:val="24"/>
          <w:szCs w:val="24"/>
          <w:lang w:val="en-US"/>
        </w:rPr>
        <w:t xml:space="preserve"> </w:t>
      </w:r>
      <w:r w:rsidRPr="00D37926">
        <w:rPr>
          <w:rFonts w:eastAsia="Times New Roman"/>
          <w:i/>
          <w:iCs/>
          <w:sz w:val="24"/>
          <w:szCs w:val="24"/>
          <w:lang w:val="en-US"/>
        </w:rPr>
        <w:t xml:space="preserve">Cultural Survival (Contemporary Native American Issues). </w:t>
      </w:r>
      <w:r>
        <w:rPr>
          <w:rFonts w:eastAsia="Times New Roman"/>
          <w:sz w:val="24"/>
          <w:szCs w:val="24"/>
        </w:rPr>
        <w:t>Filadélfia, Chelsea House</w:t>
      </w:r>
      <w:r>
        <w:rPr>
          <w:rFonts w:eastAsia="Times New Roman"/>
          <w:i/>
          <w:iCs/>
          <w:sz w:val="24"/>
          <w:szCs w:val="24"/>
        </w:rPr>
        <w:t xml:space="preserve"> </w:t>
      </w:r>
      <w:r>
        <w:rPr>
          <w:rFonts w:eastAsia="Times New Roman"/>
          <w:sz w:val="24"/>
          <w:szCs w:val="24"/>
        </w:rPr>
        <w:t>Pub, 2006.</w:t>
      </w:r>
    </w:p>
    <w:p w14:paraId="340A7582" w14:textId="77777777" w:rsidR="001C2C75" w:rsidRDefault="001C2C75">
      <w:pPr>
        <w:spacing w:line="135" w:lineRule="exact"/>
        <w:rPr>
          <w:sz w:val="20"/>
          <w:szCs w:val="20"/>
        </w:rPr>
      </w:pPr>
    </w:p>
    <w:p w14:paraId="104ACB6E" w14:textId="77777777" w:rsidR="001C2C75" w:rsidRDefault="00D37926">
      <w:pPr>
        <w:ind w:left="260"/>
        <w:rPr>
          <w:sz w:val="20"/>
          <w:szCs w:val="20"/>
        </w:rPr>
      </w:pPr>
      <w:r>
        <w:rPr>
          <w:rFonts w:eastAsia="Times New Roman"/>
          <w:sz w:val="24"/>
          <w:szCs w:val="24"/>
        </w:rPr>
        <w:t xml:space="preserve">SAVIANI, Dermeval. </w:t>
      </w:r>
      <w:r>
        <w:rPr>
          <w:rFonts w:eastAsia="Times New Roman"/>
          <w:i/>
          <w:iCs/>
          <w:sz w:val="24"/>
          <w:szCs w:val="24"/>
        </w:rPr>
        <w:t>A Nova Lei da Educação. Trajetórias, Limites e Perspectivas</w:t>
      </w:r>
      <w:r>
        <w:rPr>
          <w:rFonts w:eastAsia="Times New Roman"/>
          <w:sz w:val="24"/>
          <w:szCs w:val="24"/>
        </w:rPr>
        <w:t>.</w:t>
      </w:r>
    </w:p>
    <w:p w14:paraId="206AEE37" w14:textId="77777777" w:rsidR="001C2C75" w:rsidRDefault="001C2C75">
      <w:pPr>
        <w:spacing w:line="138" w:lineRule="exact"/>
        <w:rPr>
          <w:sz w:val="20"/>
          <w:szCs w:val="20"/>
        </w:rPr>
      </w:pPr>
    </w:p>
    <w:p w14:paraId="414170BF" w14:textId="77777777" w:rsidR="001C2C75" w:rsidRDefault="00D37926">
      <w:pPr>
        <w:ind w:left="260"/>
        <w:rPr>
          <w:sz w:val="20"/>
          <w:szCs w:val="20"/>
        </w:rPr>
      </w:pPr>
      <w:r>
        <w:rPr>
          <w:rFonts w:eastAsia="Times New Roman"/>
          <w:sz w:val="24"/>
          <w:szCs w:val="24"/>
        </w:rPr>
        <w:t>São Paulo: Editora Autores Associados, 1997.</w:t>
      </w:r>
    </w:p>
    <w:p w14:paraId="068F3525" w14:textId="77777777" w:rsidR="001C2C75" w:rsidRDefault="001C2C75">
      <w:pPr>
        <w:spacing w:line="338" w:lineRule="exact"/>
        <w:rPr>
          <w:sz w:val="20"/>
          <w:szCs w:val="20"/>
        </w:rPr>
      </w:pPr>
    </w:p>
    <w:p w14:paraId="3EF6732E" w14:textId="77777777" w:rsidR="001C2C75" w:rsidRDefault="00D37926">
      <w:pPr>
        <w:spacing w:line="426" w:lineRule="auto"/>
        <w:ind w:left="260" w:right="464"/>
        <w:rPr>
          <w:sz w:val="20"/>
          <w:szCs w:val="20"/>
        </w:rPr>
      </w:pPr>
      <w:r>
        <w:rPr>
          <w:rFonts w:eastAsia="Times New Roman"/>
          <w:sz w:val="23"/>
          <w:szCs w:val="23"/>
        </w:rPr>
        <w:t xml:space="preserve">SOARES, Marilda. </w:t>
      </w:r>
      <w:r>
        <w:rPr>
          <w:rFonts w:eastAsia="Times New Roman"/>
          <w:i/>
          <w:iCs/>
          <w:sz w:val="23"/>
          <w:szCs w:val="23"/>
        </w:rPr>
        <w:t xml:space="preserve">Sobre as origens </w:t>
      </w:r>
      <w:r>
        <w:rPr>
          <w:rFonts w:eastAsia="Times New Roman"/>
          <w:i/>
          <w:iCs/>
          <w:sz w:val="23"/>
          <w:szCs w:val="23"/>
        </w:rPr>
        <w:t>da educação pública, nacional e estatal. Estados</w:t>
      </w:r>
      <w:r>
        <w:rPr>
          <w:rFonts w:eastAsia="Times New Roman"/>
          <w:sz w:val="23"/>
          <w:szCs w:val="23"/>
        </w:rPr>
        <w:t xml:space="preserve"> </w:t>
      </w:r>
      <w:r>
        <w:rPr>
          <w:rFonts w:eastAsia="Times New Roman"/>
          <w:i/>
          <w:iCs/>
          <w:sz w:val="23"/>
          <w:szCs w:val="23"/>
        </w:rPr>
        <w:t xml:space="preserve">Unidos, séculos XVII-XIX. </w:t>
      </w:r>
      <w:r>
        <w:rPr>
          <w:rFonts w:eastAsia="Times New Roman"/>
          <w:sz w:val="23"/>
          <w:szCs w:val="23"/>
        </w:rPr>
        <w:t>Percursos Históricos, Ano I, vol. ago., série 13/08, 2011.</w:t>
      </w:r>
    </w:p>
    <w:p w14:paraId="0FAD8208" w14:textId="77777777" w:rsidR="001C2C75" w:rsidRDefault="001C2C75">
      <w:pPr>
        <w:spacing w:line="88" w:lineRule="exact"/>
        <w:rPr>
          <w:sz w:val="20"/>
          <w:szCs w:val="20"/>
        </w:rPr>
      </w:pPr>
    </w:p>
    <w:p w14:paraId="0E6229FA" w14:textId="77777777" w:rsidR="001C2C75" w:rsidRPr="00D37926" w:rsidRDefault="00D37926">
      <w:pPr>
        <w:ind w:left="260"/>
        <w:rPr>
          <w:sz w:val="20"/>
          <w:szCs w:val="20"/>
          <w:lang w:val="en-US"/>
        </w:rPr>
      </w:pPr>
      <w:r w:rsidRPr="00D37926">
        <w:rPr>
          <w:rFonts w:eastAsia="Times New Roman"/>
          <w:sz w:val="23"/>
          <w:szCs w:val="23"/>
          <w:lang w:val="en-US"/>
        </w:rPr>
        <w:t xml:space="preserve">STOUT, Mary. </w:t>
      </w:r>
      <w:r w:rsidRPr="00D37926">
        <w:rPr>
          <w:rFonts w:eastAsia="Times New Roman"/>
          <w:i/>
          <w:iCs/>
          <w:sz w:val="23"/>
          <w:szCs w:val="23"/>
          <w:lang w:val="en-US"/>
        </w:rPr>
        <w:t>Native American Boarding Schools</w:t>
      </w:r>
      <w:r w:rsidRPr="00D37926">
        <w:rPr>
          <w:rFonts w:eastAsia="Times New Roman"/>
          <w:sz w:val="23"/>
          <w:szCs w:val="23"/>
          <w:lang w:val="en-US"/>
        </w:rPr>
        <w:t>. Santa Bárbara: Greenwood, 2012.</w:t>
      </w:r>
    </w:p>
    <w:p w14:paraId="66F110B8" w14:textId="77777777" w:rsidR="001C2C75" w:rsidRPr="00D37926" w:rsidRDefault="001C2C75">
      <w:pPr>
        <w:spacing w:line="350" w:lineRule="exact"/>
        <w:rPr>
          <w:sz w:val="20"/>
          <w:szCs w:val="20"/>
          <w:lang w:val="en-US"/>
        </w:rPr>
      </w:pPr>
    </w:p>
    <w:p w14:paraId="491B45D3" w14:textId="77777777" w:rsidR="001C2C75" w:rsidRDefault="00D37926">
      <w:pPr>
        <w:ind w:left="260"/>
        <w:rPr>
          <w:sz w:val="20"/>
          <w:szCs w:val="20"/>
        </w:rPr>
      </w:pPr>
      <w:r w:rsidRPr="00D37926">
        <w:rPr>
          <w:rFonts w:eastAsia="Times New Roman"/>
          <w:i/>
          <w:iCs/>
          <w:sz w:val="24"/>
          <w:szCs w:val="24"/>
          <w:lang w:val="en-US"/>
        </w:rPr>
        <w:t>The Struggle for Public Schools</w:t>
      </w:r>
      <w:r w:rsidRPr="00D37926">
        <w:rPr>
          <w:rFonts w:eastAsia="Times New Roman"/>
          <w:sz w:val="24"/>
          <w:szCs w:val="24"/>
          <w:lang w:val="en-US"/>
        </w:rPr>
        <w:t xml:space="preserve">. </w:t>
      </w:r>
      <w:r>
        <w:rPr>
          <w:rFonts w:eastAsia="Times New Roman"/>
          <w:sz w:val="24"/>
          <w:szCs w:val="24"/>
        </w:rPr>
        <w:t>Disponív</w:t>
      </w:r>
      <w:r>
        <w:rPr>
          <w:rFonts w:eastAsia="Times New Roman"/>
          <w:sz w:val="24"/>
          <w:szCs w:val="24"/>
        </w:rPr>
        <w:t>el em:</w:t>
      </w:r>
    </w:p>
    <w:p w14:paraId="36528778" w14:textId="77777777" w:rsidR="001C2C75" w:rsidRDefault="001C2C75">
      <w:pPr>
        <w:spacing w:line="138" w:lineRule="exact"/>
        <w:rPr>
          <w:sz w:val="20"/>
          <w:szCs w:val="20"/>
        </w:rPr>
      </w:pPr>
    </w:p>
    <w:p w14:paraId="1723DBF1" w14:textId="77777777" w:rsidR="001C2C75" w:rsidRPr="00D37926" w:rsidRDefault="00D37926">
      <w:pPr>
        <w:spacing w:line="398" w:lineRule="auto"/>
        <w:ind w:left="260" w:right="464"/>
        <w:rPr>
          <w:sz w:val="20"/>
          <w:szCs w:val="20"/>
          <w:lang w:val="en-US"/>
        </w:rPr>
      </w:pPr>
      <w:r>
        <w:rPr>
          <w:rFonts w:eastAsia="Times New Roman"/>
          <w:sz w:val="24"/>
          <w:szCs w:val="24"/>
        </w:rPr>
        <w:t>&lt;</w:t>
      </w:r>
      <w:r>
        <w:rPr>
          <w:rFonts w:eastAsia="Times New Roman"/>
          <w:sz w:val="24"/>
          <w:szCs w:val="24"/>
          <w:u w:val="single"/>
        </w:rPr>
        <w:t>http://www.digitalhistory.uh.edu/disp_textbook. cfm?smtID=2&amp;psid=3535</w:t>
      </w:r>
      <w:r>
        <w:rPr>
          <w:rFonts w:eastAsia="Times New Roman"/>
          <w:sz w:val="24"/>
          <w:szCs w:val="24"/>
        </w:rPr>
        <w:t xml:space="preserve">&gt;. </w:t>
      </w:r>
      <w:r w:rsidRPr="00D37926">
        <w:rPr>
          <w:rFonts w:eastAsia="Times New Roman"/>
          <w:sz w:val="24"/>
          <w:szCs w:val="24"/>
          <w:lang w:val="en-US"/>
        </w:rPr>
        <w:t>Acesso em: 24 de julho de 2013.</w:t>
      </w:r>
    </w:p>
    <w:p w14:paraId="55B95BC1" w14:textId="77777777" w:rsidR="001C2C75" w:rsidRPr="00D37926" w:rsidRDefault="001C2C75">
      <w:pPr>
        <w:spacing w:line="113" w:lineRule="exact"/>
        <w:rPr>
          <w:sz w:val="20"/>
          <w:szCs w:val="20"/>
          <w:lang w:val="en-US"/>
        </w:rPr>
      </w:pPr>
    </w:p>
    <w:p w14:paraId="4301E596" w14:textId="77777777" w:rsidR="001C2C75" w:rsidRPr="00D37926" w:rsidRDefault="00D37926">
      <w:pPr>
        <w:ind w:left="260"/>
        <w:rPr>
          <w:sz w:val="20"/>
          <w:szCs w:val="20"/>
          <w:lang w:val="en-US"/>
        </w:rPr>
      </w:pPr>
      <w:r w:rsidRPr="00D37926">
        <w:rPr>
          <w:rFonts w:eastAsia="Times New Roman"/>
          <w:sz w:val="24"/>
          <w:szCs w:val="24"/>
          <w:lang w:val="en-US"/>
        </w:rPr>
        <w:t xml:space="preserve">WHITE, Richard. </w:t>
      </w:r>
      <w:r w:rsidRPr="00D37926">
        <w:rPr>
          <w:rFonts w:eastAsia="Times New Roman"/>
          <w:i/>
          <w:iCs/>
          <w:sz w:val="24"/>
          <w:szCs w:val="24"/>
          <w:lang w:val="en-US"/>
        </w:rPr>
        <w:t>"It's Your Misfortune and None of My Own": A New History of the</w:t>
      </w:r>
    </w:p>
    <w:p w14:paraId="3AD1899A" w14:textId="77777777" w:rsidR="001C2C75" w:rsidRPr="00D37926" w:rsidRDefault="001C2C75">
      <w:pPr>
        <w:spacing w:line="44" w:lineRule="exact"/>
        <w:rPr>
          <w:sz w:val="20"/>
          <w:szCs w:val="20"/>
          <w:lang w:val="en-US"/>
        </w:rPr>
      </w:pPr>
    </w:p>
    <w:p w14:paraId="1398B82F" w14:textId="77777777" w:rsidR="001C2C75" w:rsidRPr="00D37926" w:rsidRDefault="00D37926">
      <w:pPr>
        <w:ind w:left="260"/>
        <w:rPr>
          <w:sz w:val="20"/>
          <w:szCs w:val="20"/>
          <w:lang w:val="en-US"/>
        </w:rPr>
      </w:pPr>
      <w:r w:rsidRPr="00D37926">
        <w:rPr>
          <w:rFonts w:eastAsia="Times New Roman"/>
          <w:i/>
          <w:iCs/>
          <w:sz w:val="24"/>
          <w:szCs w:val="24"/>
          <w:lang w:val="en-US"/>
        </w:rPr>
        <w:t xml:space="preserve">American West. </w:t>
      </w:r>
      <w:r w:rsidRPr="00D37926">
        <w:rPr>
          <w:rFonts w:eastAsia="Times New Roman"/>
          <w:sz w:val="24"/>
          <w:szCs w:val="24"/>
          <w:lang w:val="en-US"/>
        </w:rPr>
        <w:t xml:space="preserve">1ª. ed. Norman: University of Oklahoma </w:t>
      </w:r>
      <w:r w:rsidRPr="00D37926">
        <w:rPr>
          <w:rFonts w:eastAsia="Times New Roman"/>
          <w:sz w:val="24"/>
          <w:szCs w:val="24"/>
          <w:lang w:val="en-US"/>
        </w:rPr>
        <w:t>Press, 1993</w:t>
      </w:r>
    </w:p>
    <w:p w14:paraId="64DE9161" w14:textId="77777777" w:rsidR="001C2C75" w:rsidRPr="00D37926" w:rsidRDefault="001C2C75">
      <w:pPr>
        <w:rPr>
          <w:lang w:val="en-US"/>
        </w:rPr>
        <w:sectPr w:rsidR="001C2C75" w:rsidRPr="00D37926">
          <w:pgSz w:w="11900" w:h="16840"/>
          <w:pgMar w:top="1390" w:right="1440" w:bottom="1440" w:left="1440" w:header="0" w:footer="0" w:gutter="0"/>
          <w:cols w:space="720" w:equalWidth="0">
            <w:col w:w="9024"/>
          </w:cols>
        </w:sectPr>
      </w:pPr>
    </w:p>
    <w:p w14:paraId="497C19D1" w14:textId="77777777" w:rsidR="001C2C75" w:rsidRPr="00D37926" w:rsidRDefault="001C2C75">
      <w:pPr>
        <w:spacing w:line="225" w:lineRule="exact"/>
        <w:rPr>
          <w:sz w:val="20"/>
          <w:szCs w:val="20"/>
          <w:lang w:val="en-US"/>
        </w:rPr>
      </w:pPr>
      <w:bookmarkStart w:id="200" w:name="page201"/>
      <w:bookmarkEnd w:id="200"/>
    </w:p>
    <w:p w14:paraId="38F75020" w14:textId="77777777" w:rsidR="001C2C75" w:rsidRDefault="00D37926">
      <w:pPr>
        <w:ind w:right="4"/>
        <w:jc w:val="center"/>
        <w:rPr>
          <w:sz w:val="20"/>
          <w:szCs w:val="20"/>
        </w:rPr>
      </w:pPr>
      <w:r>
        <w:rPr>
          <w:rFonts w:eastAsia="Times New Roman"/>
          <w:b/>
          <w:bCs/>
          <w:sz w:val="28"/>
          <w:szCs w:val="28"/>
          <w:u w:val="single"/>
        </w:rPr>
        <w:t>6.HERÓIS E MITOS AMERICANOS NAS HQs</w:t>
      </w:r>
    </w:p>
    <w:p w14:paraId="02C9B65E" w14:textId="77777777" w:rsidR="001C2C75" w:rsidRDefault="001C2C75">
      <w:pPr>
        <w:spacing w:line="200" w:lineRule="exact"/>
        <w:rPr>
          <w:sz w:val="20"/>
          <w:szCs w:val="20"/>
        </w:rPr>
      </w:pPr>
    </w:p>
    <w:p w14:paraId="0F65E65B" w14:textId="77777777" w:rsidR="001C2C75" w:rsidRDefault="001C2C75">
      <w:pPr>
        <w:spacing w:line="356" w:lineRule="exact"/>
        <w:rPr>
          <w:sz w:val="20"/>
          <w:szCs w:val="20"/>
        </w:rPr>
      </w:pPr>
    </w:p>
    <w:p w14:paraId="5342D8FF" w14:textId="77777777" w:rsidR="001C2C75" w:rsidRDefault="00D37926">
      <w:pPr>
        <w:spacing w:line="312" w:lineRule="auto"/>
        <w:ind w:left="260" w:right="264"/>
        <w:jc w:val="center"/>
        <w:rPr>
          <w:sz w:val="20"/>
          <w:szCs w:val="20"/>
        </w:rPr>
      </w:pPr>
      <w:r>
        <w:rPr>
          <w:rFonts w:eastAsia="Times New Roman"/>
          <w:i/>
          <w:iCs/>
          <w:sz w:val="36"/>
          <w:szCs w:val="36"/>
        </w:rPr>
        <w:t xml:space="preserve">O Herói e seu “Sonho”: O American Dream nas Histórias do Capitão América (1970-2008). </w:t>
      </w:r>
      <w:r>
        <w:rPr>
          <w:rFonts w:eastAsia="Times New Roman"/>
          <w:sz w:val="36"/>
          <w:szCs w:val="36"/>
        </w:rPr>
        <w:t>Fábio Guerra</w:t>
      </w:r>
    </w:p>
    <w:p w14:paraId="468B985C" w14:textId="77777777" w:rsidR="001C2C75" w:rsidRDefault="001C2C75">
      <w:pPr>
        <w:spacing w:line="321" w:lineRule="exact"/>
        <w:rPr>
          <w:sz w:val="20"/>
          <w:szCs w:val="20"/>
        </w:rPr>
      </w:pPr>
    </w:p>
    <w:p w14:paraId="7460E692" w14:textId="77777777" w:rsidR="001C2C75" w:rsidRDefault="00D37926">
      <w:pPr>
        <w:ind w:right="264"/>
        <w:jc w:val="right"/>
        <w:rPr>
          <w:sz w:val="20"/>
          <w:szCs w:val="20"/>
        </w:rPr>
      </w:pPr>
      <w:r>
        <w:rPr>
          <w:rFonts w:eastAsia="Times New Roman"/>
          <w:sz w:val="24"/>
          <w:szCs w:val="24"/>
        </w:rPr>
        <w:t>Doutorando em História Social pela UFF</w:t>
      </w:r>
    </w:p>
    <w:p w14:paraId="447A777C" w14:textId="77777777" w:rsidR="001C2C75" w:rsidRDefault="001C2C75">
      <w:pPr>
        <w:spacing w:line="8" w:lineRule="exact"/>
        <w:rPr>
          <w:sz w:val="20"/>
          <w:szCs w:val="20"/>
        </w:rPr>
      </w:pPr>
    </w:p>
    <w:p w14:paraId="2946A10C" w14:textId="77777777" w:rsidR="001C2C75" w:rsidRDefault="00D37926">
      <w:pPr>
        <w:ind w:right="264"/>
        <w:jc w:val="right"/>
        <w:rPr>
          <w:sz w:val="20"/>
          <w:szCs w:val="20"/>
        </w:rPr>
      </w:pPr>
      <w:r>
        <w:rPr>
          <w:rFonts w:eastAsia="Times New Roman"/>
          <w:sz w:val="24"/>
          <w:szCs w:val="24"/>
        </w:rPr>
        <w:t>fabguerra@uol.com.br</w:t>
      </w:r>
    </w:p>
    <w:p w14:paraId="159D0A66" w14:textId="77777777" w:rsidR="001C2C75" w:rsidRDefault="001C2C75">
      <w:pPr>
        <w:spacing w:line="200" w:lineRule="exact"/>
        <w:rPr>
          <w:sz w:val="20"/>
          <w:szCs w:val="20"/>
        </w:rPr>
      </w:pPr>
    </w:p>
    <w:p w14:paraId="44A4B802" w14:textId="77777777" w:rsidR="001C2C75" w:rsidRDefault="001C2C75">
      <w:pPr>
        <w:spacing w:line="206" w:lineRule="exact"/>
        <w:rPr>
          <w:sz w:val="20"/>
          <w:szCs w:val="20"/>
        </w:rPr>
      </w:pPr>
    </w:p>
    <w:p w14:paraId="7E33ED1B" w14:textId="77777777" w:rsidR="001C2C75" w:rsidRDefault="00D37926">
      <w:pPr>
        <w:spacing w:line="360" w:lineRule="auto"/>
        <w:ind w:left="260" w:right="264" w:firstLine="708"/>
        <w:jc w:val="both"/>
        <w:rPr>
          <w:sz w:val="20"/>
          <w:szCs w:val="20"/>
        </w:rPr>
      </w:pPr>
      <w:r>
        <w:rPr>
          <w:rFonts w:eastAsia="Times New Roman"/>
          <w:sz w:val="24"/>
          <w:szCs w:val="24"/>
        </w:rPr>
        <w:t>Este trabalho tem co</w:t>
      </w:r>
      <w:r>
        <w:rPr>
          <w:rFonts w:eastAsia="Times New Roman"/>
          <w:sz w:val="24"/>
          <w:szCs w:val="24"/>
        </w:rPr>
        <w:t xml:space="preserve">mo objetivo examinar as histórias em quadrinhos como uma forma de representação do conceito de </w:t>
      </w:r>
      <w:r>
        <w:rPr>
          <w:rFonts w:eastAsia="Times New Roman"/>
          <w:i/>
          <w:iCs/>
          <w:sz w:val="24"/>
          <w:szCs w:val="24"/>
        </w:rPr>
        <w:t>American Dream</w:t>
      </w:r>
      <w:r>
        <w:rPr>
          <w:rFonts w:eastAsia="Times New Roman"/>
          <w:sz w:val="24"/>
          <w:szCs w:val="24"/>
        </w:rPr>
        <w:t xml:space="preserve">, presente no imaginário dos Estados Unidos. Para isso, utilizo as revistas do personagem </w:t>
      </w:r>
      <w:r>
        <w:rPr>
          <w:rFonts w:eastAsia="Times New Roman"/>
          <w:i/>
          <w:iCs/>
          <w:sz w:val="24"/>
          <w:szCs w:val="24"/>
        </w:rPr>
        <w:t>Capitão América</w:t>
      </w:r>
      <w:r>
        <w:rPr>
          <w:rFonts w:eastAsia="Times New Roman"/>
          <w:sz w:val="24"/>
          <w:szCs w:val="24"/>
        </w:rPr>
        <w:t xml:space="preserve"> da editora </w:t>
      </w:r>
      <w:r>
        <w:rPr>
          <w:rFonts w:eastAsia="Times New Roman"/>
          <w:i/>
          <w:iCs/>
          <w:sz w:val="24"/>
          <w:szCs w:val="24"/>
        </w:rPr>
        <w:t>Marvel Comics</w:t>
      </w:r>
      <w:r>
        <w:rPr>
          <w:rFonts w:eastAsia="Times New Roman"/>
          <w:sz w:val="24"/>
          <w:szCs w:val="24"/>
        </w:rPr>
        <w:t xml:space="preserve"> como fonte perce</w:t>
      </w:r>
      <w:r>
        <w:rPr>
          <w:rFonts w:eastAsia="Times New Roman"/>
          <w:sz w:val="24"/>
          <w:szCs w:val="24"/>
        </w:rPr>
        <w:t>bendo em suas narrativas elementos que caracterizam este conceito. O meu recorte temporal será compreendido entre a década de 1970 e o início do século XXI, apontando os conflitos e as mudanças ocorridas na sociedade estadunidense durante este período.</w:t>
      </w:r>
    </w:p>
    <w:p w14:paraId="291C107B" w14:textId="77777777" w:rsidR="001C2C75" w:rsidRDefault="00D37926">
      <w:pPr>
        <w:spacing w:line="349" w:lineRule="auto"/>
        <w:ind w:left="260" w:right="264" w:firstLine="708"/>
        <w:jc w:val="both"/>
        <w:rPr>
          <w:sz w:val="20"/>
          <w:szCs w:val="20"/>
        </w:rPr>
      </w:pPr>
      <w:r>
        <w:rPr>
          <w:rFonts w:eastAsia="Times New Roman"/>
          <w:sz w:val="24"/>
          <w:szCs w:val="24"/>
        </w:rPr>
        <w:t>O c</w:t>
      </w:r>
      <w:r>
        <w:rPr>
          <w:rFonts w:eastAsia="Times New Roman"/>
          <w:sz w:val="24"/>
          <w:szCs w:val="24"/>
        </w:rPr>
        <w:t xml:space="preserve">onceito de </w:t>
      </w:r>
      <w:r>
        <w:rPr>
          <w:rFonts w:eastAsia="Times New Roman"/>
          <w:i/>
          <w:iCs/>
          <w:sz w:val="24"/>
          <w:szCs w:val="24"/>
        </w:rPr>
        <w:t>American Dream</w:t>
      </w:r>
      <w:r>
        <w:rPr>
          <w:rFonts w:eastAsia="Times New Roman"/>
          <w:sz w:val="24"/>
          <w:szCs w:val="24"/>
        </w:rPr>
        <w:t xml:space="preserve"> (</w:t>
      </w:r>
      <w:r>
        <w:rPr>
          <w:rFonts w:eastAsia="Times New Roman"/>
          <w:i/>
          <w:iCs/>
          <w:sz w:val="24"/>
          <w:szCs w:val="24"/>
        </w:rPr>
        <w:t>Sonho Americano)</w:t>
      </w:r>
      <w:r>
        <w:rPr>
          <w:rFonts w:eastAsia="Times New Roman"/>
          <w:sz w:val="24"/>
          <w:szCs w:val="24"/>
        </w:rPr>
        <w:t xml:space="preserve"> trata da ideologia que, controversa e com versões variadas abarca valores como liberdade, iniciativa, igualdade e oportunidade. O seu sentido foi usado pela primeira vez em registro escrito na “Declaração Unânime</w:t>
      </w:r>
      <w:r>
        <w:rPr>
          <w:rFonts w:eastAsia="Times New Roman"/>
          <w:sz w:val="24"/>
          <w:szCs w:val="24"/>
        </w:rPr>
        <w:t xml:space="preserve"> dos Treze Estados Unidos da América,” escrita por Thomas Jefferson, em 1776. O texto diz: “Acreditamos que [...] todos os homens foram criados iguais, e que foram agraciados pelo Criador com certos direitos inalienáveis, e que entre eles estão: a vida, a </w:t>
      </w:r>
      <w:r>
        <w:rPr>
          <w:rFonts w:eastAsia="Times New Roman"/>
          <w:sz w:val="24"/>
          <w:szCs w:val="24"/>
        </w:rPr>
        <w:t xml:space="preserve">liberdade e a procura pela felicidade”. (ALLEN, Walter </w:t>
      </w:r>
      <w:r>
        <w:rPr>
          <w:rFonts w:eastAsia="Times New Roman"/>
          <w:i/>
          <w:iCs/>
          <w:sz w:val="24"/>
          <w:szCs w:val="24"/>
        </w:rPr>
        <w:t>apud</w:t>
      </w:r>
      <w:r>
        <w:rPr>
          <w:rFonts w:eastAsia="Times New Roman"/>
          <w:sz w:val="24"/>
          <w:szCs w:val="24"/>
        </w:rPr>
        <w:t xml:space="preserve"> DIAS, Daise Fonseca, 2008, p.114).</w:t>
      </w:r>
      <w:r>
        <w:rPr>
          <w:rFonts w:eastAsia="Times New Roman"/>
          <w:sz w:val="31"/>
          <w:szCs w:val="31"/>
          <w:vertAlign w:val="superscript"/>
        </w:rPr>
        <w:t>1</w:t>
      </w:r>
      <w:r>
        <w:rPr>
          <w:rFonts w:eastAsia="Times New Roman"/>
          <w:sz w:val="24"/>
          <w:szCs w:val="24"/>
        </w:rPr>
        <w:t xml:space="preserve"> Embora essa afirmação seja ampla, ela é a expressão de um sonho, uma vez que os desejos nela expressos talvez nunca possam se tornar realidade.</w:t>
      </w:r>
    </w:p>
    <w:p w14:paraId="34B11946" w14:textId="77777777" w:rsidR="001C2C75" w:rsidRDefault="001C2C75">
      <w:pPr>
        <w:spacing w:line="10" w:lineRule="exact"/>
        <w:rPr>
          <w:sz w:val="20"/>
          <w:szCs w:val="20"/>
        </w:rPr>
      </w:pPr>
    </w:p>
    <w:p w14:paraId="09235D10" w14:textId="77777777" w:rsidR="001C2C75" w:rsidRDefault="00D37926">
      <w:pPr>
        <w:spacing w:line="369" w:lineRule="auto"/>
        <w:ind w:left="260" w:right="264" w:firstLine="708"/>
        <w:jc w:val="both"/>
        <w:rPr>
          <w:sz w:val="20"/>
          <w:szCs w:val="20"/>
        </w:rPr>
      </w:pPr>
      <w:r>
        <w:rPr>
          <w:rFonts w:eastAsia="Times New Roman"/>
          <w:sz w:val="24"/>
          <w:szCs w:val="24"/>
        </w:rPr>
        <w:t xml:space="preserve">Podemos </w:t>
      </w:r>
      <w:r>
        <w:rPr>
          <w:rFonts w:eastAsia="Times New Roman"/>
          <w:sz w:val="24"/>
          <w:szCs w:val="24"/>
        </w:rPr>
        <w:t>definir o “Sonho Americano” como um conjunto de ideais em que a liberdade inclui a oportunidade para a prosperidade e sucesso e uma ascensão social alcançada através do trabalho árduo. O termo remonta à colonização e sua independência, com a esperança de p</w:t>
      </w:r>
      <w:r>
        <w:rPr>
          <w:rFonts w:eastAsia="Times New Roman"/>
          <w:sz w:val="24"/>
          <w:szCs w:val="24"/>
        </w:rPr>
        <w:t>rosperar em uma terra nova. Um símbolo desse sonho é a Estátua da Liberdade, monumento que no imaginário americano representa os</w:t>
      </w:r>
    </w:p>
    <w:p w14:paraId="2CB5DEF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23936" behindDoc="1" locked="0" layoutInCell="0" allowOverlap="1" wp14:anchorId="5B8BF8B2" wp14:editId="23D0BCB4">
                <wp:simplePos x="0" y="0"/>
                <wp:positionH relativeFrom="column">
                  <wp:posOffset>165735</wp:posOffset>
                </wp:positionH>
                <wp:positionV relativeFrom="paragraph">
                  <wp:posOffset>481965</wp:posOffset>
                </wp:positionV>
                <wp:extent cx="1828800" cy="0"/>
                <wp:effectExtent l="0" t="0" r="0" b="0"/>
                <wp:wrapNone/>
                <wp:docPr id="118" name="Shape 1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021556A" id="Shape 118" o:spid="_x0000_s1026" style="position:absolute;z-index:-251692544;visibility:visible;mso-wrap-style:square;mso-wrap-distance-left:9pt;mso-wrap-distance-top:0;mso-wrap-distance-right:9pt;mso-wrap-distance-bottom:0;mso-position-horizontal:absolute;mso-position-horizontal-relative:text;mso-position-vertical:absolute;mso-position-vertical-relative:text" from="13.05pt,37.95pt" to="157.05pt,37.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uqTuwEAAIMDAAAOAAAAZHJzL2Uyb0RvYy54bWysU8tu2zAQvBfoPxC815JcI3UFyzkkdS9B&#10;ayDpB6xJyiLKF7isJf99l7TjxG1PQXlYcHdHQ84stbqdrGEHFVF71/FmVnOmnPBSu33HfzxtPiw5&#10;wwROgvFOdfyokN+u379bjaFVcz94I1VkROKwHUPHh5RCW1UoBmUBZz4oR83eRwuJ0rivZISR2K2p&#10;5nV9U40+yhC9UIhUvT81+brw970S6Xvfo0rMdJzulkqMJe5yrNYraPcRwqDF+RrwhltY0I4OvVDd&#10;QwL2K+q/qKwW0aPv00x4W/m+10IVDaSmqf9Q8zhAUEULmYPhYhP+P1rx7bCNTEuaXUOjcmBpSOVc&#10;lgtkzxiwJdSd28YsUEzuMTx48ROpV101c4LhBJv6aDOcFLKp2H282K2mxAQVm+V8uaxpKoJ6i083&#10;H/NxFbTP34aI6avyluVNx4122Qxo4fCA6QR9huQyeqPlRhtTkrjf3ZnIDkCD35R1Zr+CGcfGjn9u&#10;FovCfNXD1xR1Wf+isDrRCzbadpzE0MogaAcF8ouTZZ9Am9Oe1Bl39u1kVTZt5+VxG7OinNGkiw3n&#10;V5mf0uu8oF7+nfVvAAAA//8DAFBLAwQUAAYACAAAACEA31XvVtwAAAAIAQAADwAAAGRycy9kb3du&#10;cmV2LnhtbEyPwU7DMBBE70j8g7VIXBB1UkKBEKeiSHAtpL1wc+OtE2GvLdttw99jxAGOOzOafdMs&#10;J2vYEUMcHQkoZwUwpN6pkbSA7ebl+h5YTJKUNI5QwBdGWLbnZ42slTvROx67pFkuoVhLAUNKvuY8&#10;9gNaGWfOI2Vv74KVKZ9BcxXkKZdbw+dFseBWjpQ/DNLj84D9Z3ewAvw6VJUPH1erV1PGbrXX2qk3&#10;IS4vpqdHYAmn9BeGH/yMDm1m2rkDqciMgPmizEkBd7cPwLJ/U1ZZ2P0KvG34/wHtNwAAAP//AwBQ&#10;SwECLQAUAAYACAAAACEAtoM4kv4AAADhAQAAEwAAAAAAAAAAAAAAAAAAAAAAW0NvbnRlbnRfVHlw&#10;ZXNdLnhtbFBLAQItABQABgAIAAAAIQA4/SH/1gAAAJQBAAALAAAAAAAAAAAAAAAAAC8BAABfcmVs&#10;cy8ucmVsc1BLAQItABQABgAIAAAAIQDdpuqTuwEAAIMDAAAOAAAAAAAAAAAAAAAAAC4CAABkcnMv&#10;ZTJvRG9jLnhtbFBLAQItABQABgAIAAAAIQDfVe9W3AAAAAgBAAAPAAAAAAAAAAAAAAAAABUEAABk&#10;cnMvZG93bnJldi54bWxQSwUGAAAAAAQABADzAAAAHgUAAAAA&#10;" o:allowincell="f" filled="t" strokeweight=".72pt">
                <v:stroke joinstyle="miter"/>
                <o:lock v:ext="edit" shapetype="f"/>
              </v:line>
            </w:pict>
          </mc:Fallback>
        </mc:AlternateContent>
      </w:r>
    </w:p>
    <w:p w14:paraId="5838883E" w14:textId="77777777" w:rsidR="001C2C75" w:rsidRDefault="001C2C75">
      <w:pPr>
        <w:spacing w:line="200" w:lineRule="exact"/>
        <w:rPr>
          <w:sz w:val="20"/>
          <w:szCs w:val="20"/>
        </w:rPr>
      </w:pPr>
    </w:p>
    <w:p w14:paraId="0BCFA7CA" w14:textId="77777777" w:rsidR="001C2C75" w:rsidRDefault="001C2C75">
      <w:pPr>
        <w:spacing w:line="200" w:lineRule="exact"/>
        <w:rPr>
          <w:sz w:val="20"/>
          <w:szCs w:val="20"/>
        </w:rPr>
      </w:pPr>
    </w:p>
    <w:p w14:paraId="3864AE20" w14:textId="77777777" w:rsidR="001C2C75" w:rsidRDefault="001C2C75">
      <w:pPr>
        <w:spacing w:line="200" w:lineRule="exact"/>
        <w:rPr>
          <w:sz w:val="20"/>
          <w:szCs w:val="20"/>
        </w:rPr>
      </w:pPr>
    </w:p>
    <w:p w14:paraId="0978CEE1" w14:textId="77777777" w:rsidR="001C2C75" w:rsidRDefault="001C2C75">
      <w:pPr>
        <w:spacing w:line="232" w:lineRule="exact"/>
        <w:rPr>
          <w:sz w:val="20"/>
          <w:szCs w:val="20"/>
        </w:rPr>
      </w:pPr>
    </w:p>
    <w:p w14:paraId="7AA54BA0" w14:textId="77777777" w:rsidR="001C2C75" w:rsidRDefault="00D37926">
      <w:pPr>
        <w:spacing w:line="232" w:lineRule="auto"/>
        <w:ind w:left="260" w:right="284"/>
        <w:rPr>
          <w:sz w:val="20"/>
          <w:szCs w:val="20"/>
        </w:rPr>
      </w:pPr>
      <w:r>
        <w:rPr>
          <w:rFonts w:ascii="Calibri" w:eastAsia="Calibri" w:hAnsi="Calibri" w:cs="Calibri"/>
          <w:color w:val="000000"/>
          <w:sz w:val="24"/>
          <w:szCs w:val="24"/>
          <w:vertAlign w:val="superscript"/>
        </w:rPr>
        <w:t>1</w:t>
      </w:r>
      <w:r>
        <w:rPr>
          <w:rFonts w:ascii="Calibri" w:eastAsia="Calibri" w:hAnsi="Calibri" w:cs="Calibri"/>
          <w:color w:val="0000FF"/>
          <w:sz w:val="19"/>
          <w:szCs w:val="19"/>
          <w:u w:val="single"/>
        </w:rPr>
        <w:t>http://www.cchla.ufrn.br/Vivencia/sumarios/34/PDF%20para%20INTERNET_34/08_Daise%20Lilian%20</w:t>
      </w:r>
      <w:r>
        <w:rPr>
          <w:rFonts w:ascii="Calibri" w:eastAsia="Calibri" w:hAnsi="Calibri" w:cs="Calibri"/>
          <w:color w:val="0000FF"/>
          <w:sz w:val="19"/>
          <w:szCs w:val="19"/>
        </w:rPr>
        <w:t xml:space="preserve"> </w:t>
      </w:r>
      <w:r>
        <w:rPr>
          <w:rFonts w:ascii="Calibri" w:eastAsia="Calibri" w:hAnsi="Calibri" w:cs="Calibri"/>
          <w:color w:val="0000FF"/>
          <w:sz w:val="19"/>
          <w:szCs w:val="19"/>
          <w:u w:val="single"/>
        </w:rPr>
        <w:t>Fonseca%20Dias.pdf</w:t>
      </w:r>
      <w:r>
        <w:rPr>
          <w:rFonts w:ascii="Calibri" w:eastAsia="Calibri" w:hAnsi="Calibri" w:cs="Calibri"/>
          <w:color w:val="0000FF"/>
          <w:sz w:val="19"/>
          <w:szCs w:val="19"/>
        </w:rPr>
        <w:t xml:space="preserve"> </w:t>
      </w:r>
      <w:r>
        <w:rPr>
          <w:rFonts w:ascii="Calibri" w:eastAsia="Calibri" w:hAnsi="Calibri" w:cs="Calibri"/>
          <w:color w:val="000000"/>
          <w:sz w:val="19"/>
          <w:szCs w:val="19"/>
        </w:rPr>
        <w:t>, acessado em 04 de Setembro de 2013.</w:t>
      </w:r>
    </w:p>
    <w:p w14:paraId="32533AAD" w14:textId="77777777" w:rsidR="001C2C75" w:rsidRDefault="001C2C75">
      <w:pPr>
        <w:sectPr w:rsidR="001C2C75">
          <w:pgSz w:w="11900" w:h="16840"/>
          <w:pgMar w:top="1440" w:right="1440" w:bottom="850" w:left="1440" w:header="0" w:footer="0" w:gutter="0"/>
          <w:cols w:space="720" w:equalWidth="0">
            <w:col w:w="9024"/>
          </w:cols>
        </w:sectPr>
      </w:pPr>
    </w:p>
    <w:p w14:paraId="3DFEDAEF" w14:textId="77777777" w:rsidR="001C2C75" w:rsidRDefault="00D37926">
      <w:pPr>
        <w:spacing w:line="360" w:lineRule="auto"/>
        <w:ind w:left="260" w:right="264"/>
        <w:jc w:val="both"/>
        <w:rPr>
          <w:sz w:val="20"/>
          <w:szCs w:val="20"/>
        </w:rPr>
      </w:pPr>
      <w:bookmarkStart w:id="201" w:name="page202"/>
      <w:bookmarkEnd w:id="201"/>
      <w:r>
        <w:rPr>
          <w:rFonts w:eastAsia="Times New Roman"/>
          <w:sz w:val="24"/>
          <w:szCs w:val="24"/>
        </w:rPr>
        <w:lastRenderedPageBreak/>
        <w:t>Estados Unidos da América – uma terra de oportunidades em que, teoricamente qualquer um, pode-se transformar em uma pessoa de sucesso.</w:t>
      </w:r>
    </w:p>
    <w:p w14:paraId="7521E5BA" w14:textId="77777777" w:rsidR="001C2C75" w:rsidRDefault="00D37926">
      <w:pPr>
        <w:spacing w:line="346" w:lineRule="auto"/>
        <w:ind w:left="260" w:right="264" w:firstLine="708"/>
        <w:jc w:val="both"/>
        <w:rPr>
          <w:sz w:val="20"/>
          <w:szCs w:val="20"/>
        </w:rPr>
      </w:pPr>
      <w:r>
        <w:rPr>
          <w:rFonts w:eastAsia="Times New Roman"/>
          <w:sz w:val="24"/>
          <w:szCs w:val="24"/>
        </w:rPr>
        <w:t xml:space="preserve">O mito do </w:t>
      </w:r>
      <w:r>
        <w:rPr>
          <w:rFonts w:eastAsia="Times New Roman"/>
          <w:i/>
          <w:iCs/>
          <w:sz w:val="24"/>
          <w:szCs w:val="24"/>
        </w:rPr>
        <w:t>American Dream</w:t>
      </w:r>
      <w:r>
        <w:rPr>
          <w:rFonts w:eastAsia="Times New Roman"/>
          <w:sz w:val="24"/>
          <w:szCs w:val="24"/>
        </w:rPr>
        <w:t xml:space="preserve"> é um aspecto cult</w:t>
      </w:r>
      <w:r>
        <w:rPr>
          <w:rFonts w:eastAsia="Times New Roman"/>
          <w:sz w:val="24"/>
          <w:szCs w:val="24"/>
        </w:rPr>
        <w:t xml:space="preserve">ural marcante o qual se faz perceber pela alusão à crença de que a América é a terra das oportunidades. É o lugar em que a prosperidade nos bate à porta, desde que se saiba abri-la. O referido mito pode ser entendido como uma analogia com o trecho bíblico </w:t>
      </w:r>
      <w:r>
        <w:rPr>
          <w:rFonts w:eastAsia="Times New Roman"/>
          <w:sz w:val="24"/>
          <w:szCs w:val="24"/>
        </w:rPr>
        <w:t>que nos narra a história de Moisés, um homem escolhido por Deus para conduzir o povo pelo deserto com o objetivo de entrar na terra prometida, a Canaã (PERINE, Cristiane e QUIANZALA, Gabriela, 2013, p.85).</w:t>
      </w:r>
      <w:r>
        <w:rPr>
          <w:rFonts w:eastAsia="Times New Roman"/>
          <w:sz w:val="31"/>
          <w:szCs w:val="31"/>
          <w:vertAlign w:val="superscript"/>
        </w:rPr>
        <w:t>2</w:t>
      </w:r>
    </w:p>
    <w:p w14:paraId="307707C8" w14:textId="77777777" w:rsidR="001C2C75" w:rsidRDefault="001C2C75">
      <w:pPr>
        <w:spacing w:line="5" w:lineRule="exact"/>
        <w:rPr>
          <w:sz w:val="20"/>
          <w:szCs w:val="20"/>
        </w:rPr>
      </w:pPr>
    </w:p>
    <w:p w14:paraId="61725D32" w14:textId="77777777" w:rsidR="001C2C75" w:rsidRDefault="00D37926" w:rsidP="00D37926">
      <w:pPr>
        <w:numPr>
          <w:ilvl w:val="0"/>
          <w:numId w:val="121"/>
        </w:numPr>
        <w:tabs>
          <w:tab w:val="left" w:pos="1250"/>
        </w:tabs>
        <w:spacing w:line="358" w:lineRule="auto"/>
        <w:ind w:left="260" w:right="264" w:firstLine="710"/>
        <w:jc w:val="both"/>
        <w:rPr>
          <w:rFonts w:eastAsia="Times New Roman"/>
          <w:sz w:val="24"/>
          <w:szCs w:val="24"/>
        </w:rPr>
      </w:pPr>
      <w:r>
        <w:rPr>
          <w:rFonts w:eastAsia="Times New Roman"/>
          <w:i/>
          <w:iCs/>
          <w:sz w:val="24"/>
          <w:szCs w:val="24"/>
        </w:rPr>
        <w:t xml:space="preserve">American Dream </w:t>
      </w:r>
      <w:r>
        <w:rPr>
          <w:rFonts w:eastAsia="Times New Roman"/>
          <w:sz w:val="24"/>
          <w:szCs w:val="24"/>
        </w:rPr>
        <w:t>é a noção de que é sempre possíve</w:t>
      </w:r>
      <w:r>
        <w:rPr>
          <w:rFonts w:eastAsia="Times New Roman"/>
          <w:sz w:val="24"/>
          <w:szCs w:val="24"/>
        </w:rPr>
        <w:t>l um recomeço. É a</w:t>
      </w:r>
      <w:r>
        <w:rPr>
          <w:rFonts w:eastAsia="Times New Roman"/>
          <w:i/>
          <w:iCs/>
          <w:sz w:val="24"/>
          <w:szCs w:val="24"/>
        </w:rPr>
        <w:t xml:space="preserve"> </w:t>
      </w:r>
      <w:r>
        <w:rPr>
          <w:rFonts w:eastAsia="Times New Roman"/>
          <w:sz w:val="24"/>
          <w:szCs w:val="24"/>
        </w:rPr>
        <w:t>oportunidade de fazer escolhas individuais, sem as restrições anteriores em que as pessoas ficavam limitadas de acordo com a sua classe social, religião, raça ou etnia, voltada principalmente para os imigrantes que vieram para os Estados</w:t>
      </w:r>
      <w:r>
        <w:rPr>
          <w:rFonts w:eastAsia="Times New Roman"/>
          <w:sz w:val="24"/>
          <w:szCs w:val="24"/>
        </w:rPr>
        <w:t xml:space="preserve"> Unidos. Esse é o sonho de uma terra em que a vida deve ser melhor, mais rica e completa para cada homem, com oportunidade para cada um de acordo com sua capacidade de realização.</w:t>
      </w:r>
    </w:p>
    <w:p w14:paraId="7B6E2353" w14:textId="77777777" w:rsidR="001C2C75" w:rsidRDefault="001C2C75">
      <w:pPr>
        <w:spacing w:line="4" w:lineRule="exact"/>
        <w:rPr>
          <w:rFonts w:eastAsia="Times New Roman"/>
          <w:sz w:val="24"/>
          <w:szCs w:val="24"/>
        </w:rPr>
      </w:pPr>
    </w:p>
    <w:p w14:paraId="4B4E1107" w14:textId="77777777" w:rsidR="001C2C75" w:rsidRDefault="00D37926">
      <w:pPr>
        <w:spacing w:line="360" w:lineRule="auto"/>
        <w:ind w:left="260" w:right="264" w:firstLine="708"/>
        <w:jc w:val="both"/>
        <w:rPr>
          <w:rFonts w:eastAsia="Times New Roman"/>
          <w:sz w:val="24"/>
          <w:szCs w:val="24"/>
        </w:rPr>
      </w:pPr>
      <w:r>
        <w:rPr>
          <w:rFonts w:eastAsia="Times New Roman"/>
          <w:sz w:val="24"/>
          <w:szCs w:val="24"/>
        </w:rPr>
        <w:t xml:space="preserve">Muitos dos princípios dos Estados Unidos estão pautados no episódio de </w:t>
      </w:r>
      <w:r>
        <w:rPr>
          <w:rFonts w:eastAsia="Times New Roman"/>
          <w:sz w:val="24"/>
          <w:szCs w:val="24"/>
        </w:rPr>
        <w:t>sua independência. A Revolução Americana é um símbolo nacional da ruptura com o passado, e da melhoria que acompanhou essa ruptura: a liberdade, independência e democracia. Para cada geração de americanos a "necessidade" e o desejo de "mudar a sua sorte" t</w:t>
      </w:r>
      <w:r>
        <w:rPr>
          <w:rFonts w:eastAsia="Times New Roman"/>
          <w:sz w:val="24"/>
          <w:szCs w:val="24"/>
        </w:rPr>
        <w:t>ornou-se uma justificativa, um ritual de reafirmação e explicação dos atos de seus antepassados e dos “Pais Fundadores” que mudaram o deles (ROBERTSON, 1980, p.149).</w:t>
      </w:r>
    </w:p>
    <w:p w14:paraId="0CF00659" w14:textId="77777777" w:rsidR="001C2C75" w:rsidRDefault="00D37926" w:rsidP="00D37926">
      <w:pPr>
        <w:numPr>
          <w:ilvl w:val="0"/>
          <w:numId w:val="121"/>
        </w:numPr>
        <w:tabs>
          <w:tab w:val="left" w:pos="1226"/>
        </w:tabs>
        <w:spacing w:line="360" w:lineRule="auto"/>
        <w:ind w:left="260" w:right="264" w:firstLine="710"/>
        <w:jc w:val="both"/>
        <w:rPr>
          <w:rFonts w:eastAsia="Times New Roman"/>
          <w:sz w:val="24"/>
          <w:szCs w:val="24"/>
        </w:rPr>
      </w:pPr>
      <w:r>
        <w:rPr>
          <w:rFonts w:eastAsia="Times New Roman"/>
          <w:sz w:val="24"/>
          <w:szCs w:val="24"/>
        </w:rPr>
        <w:t>significado do "sonho americano" mudou ao longo da história e inclui tanto componentes pes</w:t>
      </w:r>
      <w:r>
        <w:rPr>
          <w:rFonts w:eastAsia="Times New Roman"/>
          <w:sz w:val="24"/>
          <w:szCs w:val="24"/>
        </w:rPr>
        <w:t>soais (tais como a aquisição de casa própria e mobilidade ascendente), como o sonho se originou na mística sobre a vida de fronteira.</w:t>
      </w:r>
    </w:p>
    <w:p w14:paraId="6F303EC6" w14:textId="77777777" w:rsidR="001C2C75" w:rsidRDefault="00D37926">
      <w:pPr>
        <w:spacing w:line="360" w:lineRule="auto"/>
        <w:ind w:left="260" w:right="264" w:firstLine="708"/>
        <w:jc w:val="both"/>
        <w:rPr>
          <w:rFonts w:eastAsia="Times New Roman"/>
          <w:sz w:val="24"/>
          <w:szCs w:val="24"/>
        </w:rPr>
      </w:pPr>
      <w:r>
        <w:rPr>
          <w:rFonts w:eastAsia="Times New Roman"/>
          <w:sz w:val="24"/>
          <w:szCs w:val="24"/>
        </w:rPr>
        <w:t xml:space="preserve">A descoberta de ouro na Califórnia em 1849 trouxe centenas de milhares de homens à procura de sua fortuna durante a noite </w:t>
      </w:r>
      <w:r>
        <w:rPr>
          <w:rFonts w:eastAsia="Times New Roman"/>
          <w:sz w:val="24"/>
          <w:szCs w:val="24"/>
        </w:rPr>
        <w:t>e alguns se encontram. Assim nasceu o sonho da Califórnia de sucesso instantâneo. Encarna o velho sonho americano da conquista do Oeste.</w:t>
      </w:r>
    </w:p>
    <w:p w14:paraId="28E525D8" w14:textId="77777777" w:rsidR="001C2C75" w:rsidRDefault="00D37926" w:rsidP="00D37926">
      <w:pPr>
        <w:numPr>
          <w:ilvl w:val="0"/>
          <w:numId w:val="121"/>
        </w:numPr>
        <w:tabs>
          <w:tab w:val="left" w:pos="1220"/>
        </w:tabs>
        <w:spacing w:line="379" w:lineRule="auto"/>
        <w:ind w:left="260" w:right="264" w:firstLine="710"/>
        <w:jc w:val="both"/>
        <w:rPr>
          <w:rFonts w:eastAsia="Times New Roman"/>
          <w:sz w:val="24"/>
          <w:szCs w:val="24"/>
        </w:rPr>
      </w:pPr>
      <w:r>
        <w:rPr>
          <w:rFonts w:eastAsia="Times New Roman"/>
          <w:sz w:val="24"/>
          <w:szCs w:val="24"/>
        </w:rPr>
        <w:t xml:space="preserve">movimento para Oeste emerge como um dos vértices do </w:t>
      </w:r>
      <w:r>
        <w:rPr>
          <w:rFonts w:eastAsia="Times New Roman"/>
          <w:i/>
          <w:iCs/>
          <w:sz w:val="24"/>
          <w:szCs w:val="24"/>
        </w:rPr>
        <w:t>American Dream</w:t>
      </w:r>
      <w:r>
        <w:rPr>
          <w:rFonts w:eastAsia="Times New Roman"/>
          <w:sz w:val="24"/>
          <w:szCs w:val="24"/>
        </w:rPr>
        <w:t>: a identificação geográfica da fronteira, da pradari</w:t>
      </w:r>
      <w:r>
        <w:rPr>
          <w:rFonts w:eastAsia="Times New Roman"/>
          <w:sz w:val="24"/>
          <w:szCs w:val="24"/>
        </w:rPr>
        <w:t xml:space="preserve">a e da </w:t>
      </w:r>
      <w:r>
        <w:rPr>
          <w:rFonts w:eastAsia="Times New Roman"/>
          <w:i/>
          <w:iCs/>
          <w:sz w:val="24"/>
          <w:szCs w:val="24"/>
        </w:rPr>
        <w:t>wilderness</w:t>
      </w:r>
      <w:r>
        <w:rPr>
          <w:rFonts w:eastAsia="Times New Roman"/>
          <w:sz w:val="24"/>
          <w:szCs w:val="24"/>
        </w:rPr>
        <w:t xml:space="preserve"> com as noções de liberdade, conquista e expansão. Este atributo primordial da natureza norte-americana</w:t>
      </w:r>
    </w:p>
    <w:p w14:paraId="79E9A94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24960" behindDoc="1" locked="0" layoutInCell="0" allowOverlap="1" wp14:anchorId="19E3F86B" wp14:editId="59BDEF18">
                <wp:simplePos x="0" y="0"/>
                <wp:positionH relativeFrom="column">
                  <wp:posOffset>165735</wp:posOffset>
                </wp:positionH>
                <wp:positionV relativeFrom="paragraph">
                  <wp:posOffset>77470</wp:posOffset>
                </wp:positionV>
                <wp:extent cx="1828800" cy="0"/>
                <wp:effectExtent l="0" t="0" r="0" b="0"/>
                <wp:wrapNone/>
                <wp:docPr id="119" name="Shape 1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23F0EAC" id="Shape 119" o:spid="_x0000_s1026" style="position:absolute;z-index:-251691520;visibility:visible;mso-wrap-style:square;mso-wrap-distance-left:9pt;mso-wrap-distance-top:0;mso-wrap-distance-right:9pt;mso-wrap-distance-bottom:0;mso-position-horizontal:absolute;mso-position-horizontal-relative:text;mso-position-vertical:absolute;mso-position-vertical-relative:text" from="13.05pt,6.1pt" to="157.0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UZsuwEAAIMDAAAOAAAAZHJzL2Uyb0RvYy54bWysU8tu2zAQvBfoPxC815JcI3UEyzkkdS9B&#10;ayDtB6xJyiLCF7isJf99l7Tjxm1PRXhYcHdHQ84stbqbrGEHFVF71/FmVnOmnPBSu33Hf3zffFhy&#10;hgmcBOOd6vhRIb9bv3+3GkOr5n7wRqrIiMRhO4aODymFtqpQDMoCznxQjpq9jxYSpXFfyQgjsVtT&#10;zev6php9lCF6oRCp+nBq8nXh73sl0re+R5WY6TjdLZUYS9zlWK1X0O4jhEGL8zXgP25hQTs69EL1&#10;AAnYz6j/orJaRI++TzPhbeX7XgtVNJCapv5DzdMAQRUtZA6Gi034drTi62EbmZY0u+aWMweWhlTO&#10;ZblA9owBW0Ldu23MAsXknsKjF89IveqqmRMMJ9jUR5vhpJBNxe7jxW41JSao2Czny2VNUxHUW3y6&#10;+ZiPq6B9+TZETF+UtyxvOm60y2ZAC4dHTCfoCySX0RstN9qYksT97t5EdgAa/KasM/sVzDg2dvy2&#10;WSwK81UPX1PUZf2LwupEL9ho23ESQyuDoB0UyM9Oln0CbU57Umfc2beTVdm0nZfHbcyKckaTLjac&#10;X2V+Sq/zgvr976x/AQAA//8DAFBLAwQUAAYACAAAACEAZ87DUNoAAAAIAQAADwAAAGRycy9kb3du&#10;cmV2LnhtbEyPwU7DMBBE70j8g7VIXBB1EqIKhTgVRYIrELhwc+OtE2GvI9ttw9+ziAMc981odqbd&#10;LN6JI8Y0BVJQrgoQSEMwE1kF72+P17cgUtZktAuECr4wwaY7P2t1Y8KJXvHYZys4hFKjFYw5z42U&#10;aRjR67QKMxJr+xC9znxGK03UJw73TlZFsZZeT8QfRj3jw4jDZ3/wCubnWNdz/LjaPrky9du9tcG8&#10;KHV5sdzfgci45D8z/NTn6tBxp104kEnCKajWJTuZVxUI1m/KmsHuF8iulf8HdN8AAAD//wMAUEsB&#10;Ai0AFAAGAAgAAAAhALaDOJL+AAAA4QEAABMAAAAAAAAAAAAAAAAAAAAAAFtDb250ZW50X1R5cGVz&#10;XS54bWxQSwECLQAUAAYACAAAACEAOP0h/9YAAACUAQAACwAAAAAAAAAAAAAAAAAvAQAAX3JlbHMv&#10;LnJlbHNQSwECLQAUAAYACAAAACEAS71GbLsBAACDAwAADgAAAAAAAAAAAAAAAAAuAgAAZHJzL2Uy&#10;b0RvYy54bWxQSwECLQAUAAYACAAAACEAZ87DUNoAAAAIAQAADwAAAAAAAAAAAAAAAAAVBAAAZHJz&#10;L2Rvd25yZXYueG1sUEsFBgAAAAAEAAQA8wAAABwFAAAAAA==&#10;" o:allowincell="f" filled="t" strokeweight=".72pt">
                <v:stroke joinstyle="miter"/>
                <o:lock v:ext="edit" shapetype="f"/>
              </v:line>
            </w:pict>
          </mc:Fallback>
        </mc:AlternateContent>
      </w:r>
    </w:p>
    <w:p w14:paraId="14110D60" w14:textId="77777777" w:rsidR="001C2C75" w:rsidRDefault="001C2C75">
      <w:pPr>
        <w:spacing w:line="196" w:lineRule="exact"/>
        <w:rPr>
          <w:sz w:val="20"/>
          <w:szCs w:val="20"/>
        </w:rPr>
      </w:pPr>
    </w:p>
    <w:p w14:paraId="6D3ACF0C" w14:textId="77777777" w:rsidR="001C2C75" w:rsidRDefault="00D37926" w:rsidP="00D37926">
      <w:pPr>
        <w:numPr>
          <w:ilvl w:val="0"/>
          <w:numId w:val="122"/>
        </w:numPr>
        <w:tabs>
          <w:tab w:val="left" w:pos="362"/>
        </w:tabs>
        <w:spacing w:line="226" w:lineRule="auto"/>
        <w:ind w:left="260" w:right="264" w:firstLine="2"/>
        <w:jc w:val="both"/>
        <w:rPr>
          <w:rFonts w:ascii="Calibri" w:eastAsia="Calibri" w:hAnsi="Calibri" w:cs="Calibri"/>
          <w:sz w:val="25"/>
          <w:szCs w:val="25"/>
          <w:vertAlign w:val="superscript"/>
        </w:rPr>
      </w:pPr>
      <w:r>
        <w:rPr>
          <w:rFonts w:ascii="Calibri" w:eastAsia="Calibri" w:hAnsi="Calibri" w:cs="Calibri"/>
          <w:color w:val="0000FF"/>
          <w:sz w:val="19"/>
          <w:szCs w:val="19"/>
          <w:u w:val="single"/>
        </w:rPr>
        <w:t>http://www.slmb.ueg.br/iconeletras/artigos/volume11/primeirasletras/UMALEITURADOROMANCETHE GREATGATSBYDEFRANZSCOTTEOSMITOSQUEOCONSTITUEM.pdf</w:t>
      </w:r>
      <w:r>
        <w:rPr>
          <w:rFonts w:ascii="Calibri" w:eastAsia="Calibri" w:hAnsi="Calibri" w:cs="Calibri"/>
          <w:color w:val="000000"/>
          <w:sz w:val="19"/>
          <w:szCs w:val="19"/>
        </w:rPr>
        <w:t>, acessado em 26 de Setembro de 2013.</w:t>
      </w:r>
    </w:p>
    <w:p w14:paraId="042601E3" w14:textId="77777777" w:rsidR="001C2C75" w:rsidRDefault="001C2C75">
      <w:pPr>
        <w:sectPr w:rsidR="001C2C75">
          <w:pgSz w:w="11900" w:h="16840"/>
          <w:pgMar w:top="1390" w:right="1440" w:bottom="852" w:left="1440" w:header="0" w:footer="0" w:gutter="0"/>
          <w:cols w:space="720" w:equalWidth="0">
            <w:col w:w="9024"/>
          </w:cols>
        </w:sectPr>
      </w:pPr>
    </w:p>
    <w:p w14:paraId="41232520" w14:textId="77777777" w:rsidR="001C2C75" w:rsidRDefault="00D37926">
      <w:pPr>
        <w:spacing w:line="360" w:lineRule="auto"/>
        <w:ind w:left="260" w:right="264"/>
        <w:jc w:val="both"/>
        <w:rPr>
          <w:sz w:val="20"/>
          <w:szCs w:val="20"/>
        </w:rPr>
      </w:pPr>
      <w:bookmarkStart w:id="202" w:name="page203"/>
      <w:bookmarkEnd w:id="202"/>
      <w:r>
        <w:rPr>
          <w:rFonts w:eastAsia="Times New Roman"/>
          <w:sz w:val="24"/>
          <w:szCs w:val="24"/>
        </w:rPr>
        <w:lastRenderedPageBreak/>
        <w:t>seria a inspiradora de uma grande cultura. A natureza ga</w:t>
      </w:r>
      <w:r>
        <w:rPr>
          <w:rFonts w:eastAsia="Times New Roman"/>
          <w:sz w:val="24"/>
          <w:szCs w:val="24"/>
        </w:rPr>
        <w:t xml:space="preserve">nhava um tratamento sagrado, fazendo da </w:t>
      </w:r>
      <w:r>
        <w:rPr>
          <w:rFonts w:eastAsia="Times New Roman"/>
          <w:i/>
          <w:iCs/>
          <w:sz w:val="24"/>
          <w:szCs w:val="24"/>
        </w:rPr>
        <w:t>wilderness</w:t>
      </w:r>
      <w:r>
        <w:rPr>
          <w:rFonts w:eastAsia="Times New Roman"/>
          <w:sz w:val="24"/>
          <w:szCs w:val="24"/>
        </w:rPr>
        <w:t xml:space="preserve"> o verdadeiro caminho da revelação divina. A natureza virgem comparava-se aos jardins do Éden, antes da queda do pecado (PRADO, 1993, p.188).</w:t>
      </w:r>
    </w:p>
    <w:p w14:paraId="7C541749" w14:textId="77777777" w:rsidR="001C2C75" w:rsidRDefault="00D37926">
      <w:pPr>
        <w:spacing w:line="360" w:lineRule="auto"/>
        <w:ind w:left="260" w:right="264" w:firstLine="708"/>
        <w:jc w:val="both"/>
        <w:rPr>
          <w:sz w:val="20"/>
          <w:szCs w:val="20"/>
        </w:rPr>
      </w:pPr>
      <w:r>
        <w:rPr>
          <w:rFonts w:eastAsia="Times New Roman"/>
          <w:sz w:val="24"/>
          <w:szCs w:val="24"/>
        </w:rPr>
        <w:t>Alia-se a estes ideais uma vontade crescente, por parte dos imig</w:t>
      </w:r>
      <w:r>
        <w:rPr>
          <w:rFonts w:eastAsia="Times New Roman"/>
          <w:sz w:val="24"/>
          <w:szCs w:val="24"/>
        </w:rPr>
        <w:t>rantes e colonos já anteriormente instalados em outras regiões americanas, de procurar uma vida mais próspera e feliz na Terra Prometida, agora identificada com a região selvagem do Oeste.</w:t>
      </w:r>
    </w:p>
    <w:p w14:paraId="410E437B" w14:textId="77777777" w:rsidR="001C2C75" w:rsidRDefault="00D37926">
      <w:pPr>
        <w:spacing w:line="360" w:lineRule="auto"/>
        <w:ind w:left="260" w:right="264" w:firstLine="708"/>
        <w:jc w:val="both"/>
        <w:rPr>
          <w:sz w:val="20"/>
          <w:szCs w:val="20"/>
        </w:rPr>
      </w:pPr>
      <w:r>
        <w:rPr>
          <w:rFonts w:eastAsia="Times New Roman"/>
          <w:sz w:val="24"/>
          <w:szCs w:val="24"/>
        </w:rPr>
        <w:t>O nascimento da nação norte-americana significava o começo de uma n</w:t>
      </w:r>
      <w:r>
        <w:rPr>
          <w:rFonts w:eastAsia="Times New Roman"/>
          <w:sz w:val="24"/>
          <w:szCs w:val="24"/>
        </w:rPr>
        <w:t>ova história que, de um lado, rompia com o passado e, de outro, conectava-se com o futuro. O herói dessa aventura era o indivíduo emancipado, confiante e solitário, que não carregava o fardo da história passada e que estava pronto para confrontar, com seus</w:t>
      </w:r>
      <w:r>
        <w:rPr>
          <w:rFonts w:eastAsia="Times New Roman"/>
          <w:sz w:val="24"/>
          <w:szCs w:val="24"/>
        </w:rPr>
        <w:t xml:space="preserve"> próprios recursos, qualquer novo desafio (PRADO, 1993, p.188).</w:t>
      </w:r>
    </w:p>
    <w:p w14:paraId="5B3F982E" w14:textId="77777777" w:rsidR="001C2C75" w:rsidRDefault="00D37926">
      <w:pPr>
        <w:spacing w:line="359" w:lineRule="auto"/>
        <w:ind w:left="260" w:right="264" w:firstLine="708"/>
        <w:jc w:val="both"/>
        <w:rPr>
          <w:sz w:val="20"/>
          <w:szCs w:val="20"/>
        </w:rPr>
      </w:pPr>
      <w:r>
        <w:rPr>
          <w:rFonts w:eastAsia="Times New Roman"/>
          <w:sz w:val="24"/>
          <w:szCs w:val="24"/>
        </w:rPr>
        <w:t>O mito da Terra Prometida continua a se projetar até aos nossos dias tendo, no entanto, sido realocado na região do Oeste, assim como outros temas dele derivados: a Viagem, a Mobilidade e outr</w:t>
      </w:r>
      <w:r>
        <w:rPr>
          <w:rFonts w:eastAsia="Times New Roman"/>
          <w:sz w:val="24"/>
          <w:szCs w:val="24"/>
        </w:rPr>
        <w:t>os mais recentes, como o tema da Fronteira e o da Demanda do Oeste, o novo Jardim do Mundo, promessa de abundância e de fecundidade de um novo paraíso agrícola. O novo herói identificava-se com Adão antes da Queda, mas se configurava também como homem prep</w:t>
      </w:r>
      <w:r>
        <w:rPr>
          <w:rFonts w:eastAsia="Times New Roman"/>
          <w:sz w:val="24"/>
          <w:szCs w:val="24"/>
        </w:rPr>
        <w:t>arado para ser o protagonista do “Destino Manifesto”.</w:t>
      </w:r>
    </w:p>
    <w:p w14:paraId="31BDF607" w14:textId="77777777" w:rsidR="001C2C75" w:rsidRDefault="001C2C75">
      <w:pPr>
        <w:spacing w:line="7" w:lineRule="exact"/>
        <w:rPr>
          <w:sz w:val="20"/>
          <w:szCs w:val="20"/>
        </w:rPr>
      </w:pPr>
    </w:p>
    <w:p w14:paraId="5F9431CC" w14:textId="77777777" w:rsidR="001C2C75" w:rsidRDefault="00D37926">
      <w:pPr>
        <w:spacing w:line="360" w:lineRule="auto"/>
        <w:ind w:left="260" w:right="264" w:firstLine="708"/>
        <w:jc w:val="both"/>
        <w:rPr>
          <w:sz w:val="20"/>
          <w:szCs w:val="20"/>
        </w:rPr>
      </w:pPr>
      <w:r>
        <w:rPr>
          <w:rFonts w:eastAsia="Times New Roman"/>
          <w:sz w:val="24"/>
          <w:szCs w:val="24"/>
        </w:rPr>
        <w:t xml:space="preserve">A ideologia do “Destino Manifesto”, da jovem nação americana, confundia-se com as aspirações de “fazer América” presentes nos sonhos dos homens e mulheres que chegavam das brumas do Oceano </w:t>
      </w:r>
      <w:r>
        <w:rPr>
          <w:rFonts w:eastAsia="Times New Roman"/>
          <w:sz w:val="24"/>
          <w:szCs w:val="24"/>
        </w:rPr>
        <w:t>Atlântico. O amor pelo Oeste assumia o significado da expansão territorial e, ao mesmo tempo, as esperanças de liberdade e cidadania dos excluídos do mundo do trabalho nas terras do outro lado do oceano.</w:t>
      </w:r>
    </w:p>
    <w:p w14:paraId="53475558" w14:textId="77777777" w:rsidR="001C2C75" w:rsidRDefault="00D37926">
      <w:pPr>
        <w:spacing w:line="360" w:lineRule="auto"/>
        <w:ind w:left="260" w:right="264" w:firstLine="708"/>
        <w:jc w:val="both"/>
        <w:rPr>
          <w:sz w:val="20"/>
          <w:szCs w:val="20"/>
        </w:rPr>
      </w:pPr>
      <w:r>
        <w:rPr>
          <w:rFonts w:eastAsia="Times New Roman"/>
          <w:sz w:val="24"/>
          <w:szCs w:val="24"/>
        </w:rPr>
        <w:t xml:space="preserve">Ao mesmo tempo em que se expande para o Oeste, este </w:t>
      </w:r>
      <w:r>
        <w:rPr>
          <w:rFonts w:eastAsia="Times New Roman"/>
          <w:sz w:val="24"/>
          <w:szCs w:val="24"/>
        </w:rPr>
        <w:t>Sonho Americano de alta tecnologia e consumo de massa eram ambas promovidas e acompanhadas por uma ideologia que Emily Rosenberg chama de liberal-desenvolvimentismo. Este por sua vez, emergiu das tendências liberais do século XIX com a experiência históric</w:t>
      </w:r>
      <w:r>
        <w:rPr>
          <w:rFonts w:eastAsia="Times New Roman"/>
          <w:sz w:val="24"/>
          <w:szCs w:val="24"/>
        </w:rPr>
        <w:t>a do próprio desenvolvimento da América, elevando as crenças e experiências de um tempo histórico único na América (ROSENBERG, 1982, p.7).</w:t>
      </w:r>
    </w:p>
    <w:p w14:paraId="72A202EF" w14:textId="77777777" w:rsidR="001C2C75" w:rsidRDefault="00D37926">
      <w:pPr>
        <w:spacing w:line="369" w:lineRule="auto"/>
        <w:ind w:left="260" w:right="264" w:firstLine="708"/>
        <w:jc w:val="both"/>
        <w:rPr>
          <w:sz w:val="20"/>
          <w:szCs w:val="20"/>
        </w:rPr>
      </w:pPr>
      <w:r>
        <w:rPr>
          <w:rFonts w:eastAsia="Times New Roman"/>
          <w:sz w:val="24"/>
          <w:szCs w:val="24"/>
        </w:rPr>
        <w:t>Segundo Rosenberg, a ideologia da liberal-desenvolvimentismo pode ser quebrada em cinco características: (1) crença q</w:t>
      </w:r>
      <w:r>
        <w:rPr>
          <w:rFonts w:eastAsia="Times New Roman"/>
          <w:sz w:val="24"/>
          <w:szCs w:val="24"/>
        </w:rPr>
        <w:t>ue outras nações podem e devem repetir a experiência dos Estados Unidos; (2) fé na empresa privada livre; (3) apoio para o acesso livre ou aberto para o comércio e investimento; (4) promoção de livre flutuação de informação e cultura; (5) crescente aceitaç</w:t>
      </w:r>
      <w:r>
        <w:rPr>
          <w:rFonts w:eastAsia="Times New Roman"/>
          <w:sz w:val="24"/>
          <w:szCs w:val="24"/>
        </w:rPr>
        <w:t>ão de atividade governamental para</w:t>
      </w:r>
    </w:p>
    <w:p w14:paraId="4C576F3A" w14:textId="77777777" w:rsidR="001C2C75" w:rsidRDefault="001C2C75">
      <w:pPr>
        <w:sectPr w:rsidR="001C2C75">
          <w:pgSz w:w="11900" w:h="16840"/>
          <w:pgMar w:top="1390" w:right="1440" w:bottom="759" w:left="1440" w:header="0" w:footer="0" w:gutter="0"/>
          <w:cols w:space="720" w:equalWidth="0">
            <w:col w:w="9024"/>
          </w:cols>
        </w:sectPr>
      </w:pPr>
    </w:p>
    <w:p w14:paraId="5152ED32" w14:textId="77777777" w:rsidR="001C2C75" w:rsidRDefault="00D37926">
      <w:pPr>
        <w:spacing w:line="360" w:lineRule="auto"/>
        <w:ind w:left="260" w:right="264"/>
        <w:jc w:val="both"/>
        <w:rPr>
          <w:sz w:val="20"/>
          <w:szCs w:val="20"/>
        </w:rPr>
      </w:pPr>
      <w:bookmarkStart w:id="203" w:name="page204"/>
      <w:bookmarkEnd w:id="203"/>
      <w:r>
        <w:rPr>
          <w:rFonts w:eastAsia="Times New Roman"/>
          <w:sz w:val="24"/>
          <w:szCs w:val="24"/>
        </w:rPr>
        <w:lastRenderedPageBreak/>
        <w:t>proteger empresa privada e para simular e regular a participação americana nas trocas internacionais de economia e cultural.</w:t>
      </w:r>
    </w:p>
    <w:p w14:paraId="75626AEE" w14:textId="77777777" w:rsidR="001C2C75" w:rsidRDefault="00D37926">
      <w:pPr>
        <w:spacing w:line="360" w:lineRule="auto"/>
        <w:ind w:left="260" w:right="264" w:firstLine="708"/>
        <w:jc w:val="both"/>
        <w:rPr>
          <w:sz w:val="20"/>
          <w:szCs w:val="20"/>
        </w:rPr>
      </w:pPr>
      <w:r>
        <w:rPr>
          <w:rFonts w:eastAsia="Times New Roman"/>
          <w:sz w:val="24"/>
          <w:szCs w:val="24"/>
        </w:rPr>
        <w:t xml:space="preserve">Era quase direito de nascença nacional esperar viver melhor que os pais – </w:t>
      </w:r>
      <w:r>
        <w:rPr>
          <w:rFonts w:eastAsia="Times New Roman"/>
          <w:sz w:val="24"/>
          <w:szCs w:val="24"/>
        </w:rPr>
        <w:t>ter uma casa maior, dirigir um carro mais caro e ter mais dinheiro para o lazer. Através de gerações, um dos fundamentos do sonho americano tem sido que os pais irão proporcionar aos filhos um padrão de vida mais elevado que o deles. Os sonhos da maior par</w:t>
      </w:r>
      <w:r>
        <w:rPr>
          <w:rFonts w:eastAsia="Times New Roman"/>
          <w:sz w:val="24"/>
          <w:szCs w:val="24"/>
        </w:rPr>
        <w:t>te da classe média dos Estados Unidos: um emprego para assegurar um bom nível de vida à família, uma casa própria confortável e pôr os filhos numa universidade;</w:t>
      </w:r>
    </w:p>
    <w:p w14:paraId="5BAD2F82" w14:textId="77777777" w:rsidR="001C2C75" w:rsidRDefault="00D37926">
      <w:pPr>
        <w:spacing w:line="359" w:lineRule="auto"/>
        <w:ind w:left="260" w:right="264" w:firstLine="708"/>
        <w:jc w:val="both"/>
        <w:rPr>
          <w:sz w:val="20"/>
          <w:szCs w:val="20"/>
        </w:rPr>
      </w:pPr>
      <w:r>
        <w:rPr>
          <w:rFonts w:eastAsia="Times New Roman"/>
          <w:sz w:val="24"/>
          <w:szCs w:val="24"/>
        </w:rPr>
        <w:t xml:space="preserve">Nos anos 1950, ninguém contestava a família, até então um exemplo de felicidade e integridade. </w:t>
      </w:r>
      <w:r>
        <w:rPr>
          <w:rFonts w:eastAsia="Times New Roman"/>
          <w:sz w:val="24"/>
          <w:szCs w:val="24"/>
        </w:rPr>
        <w:t xml:space="preserve">Os programas mais queridos e de maior audiência mostravam pais e filhos da classe média como símbolos sagrados. Era o </w:t>
      </w:r>
      <w:r>
        <w:rPr>
          <w:rFonts w:eastAsia="Times New Roman"/>
          <w:i/>
          <w:iCs/>
          <w:sz w:val="24"/>
          <w:szCs w:val="24"/>
        </w:rPr>
        <w:t>American Dream</w:t>
      </w:r>
      <w:r>
        <w:rPr>
          <w:rFonts w:eastAsia="Times New Roman"/>
          <w:sz w:val="24"/>
          <w:szCs w:val="24"/>
        </w:rPr>
        <w:t>, a família ideal.</w:t>
      </w:r>
    </w:p>
    <w:p w14:paraId="1E048298" w14:textId="77777777" w:rsidR="001C2C75" w:rsidRDefault="001C2C75">
      <w:pPr>
        <w:spacing w:line="4" w:lineRule="exact"/>
        <w:rPr>
          <w:sz w:val="20"/>
          <w:szCs w:val="20"/>
        </w:rPr>
      </w:pPr>
    </w:p>
    <w:p w14:paraId="2E12B811" w14:textId="77777777" w:rsidR="001C2C75" w:rsidRDefault="00D37926">
      <w:pPr>
        <w:spacing w:line="372" w:lineRule="auto"/>
        <w:ind w:left="260" w:right="264" w:firstLine="708"/>
        <w:jc w:val="both"/>
        <w:rPr>
          <w:sz w:val="20"/>
          <w:szCs w:val="20"/>
        </w:rPr>
      </w:pPr>
      <w:r>
        <w:rPr>
          <w:rFonts w:eastAsia="Times New Roman"/>
          <w:sz w:val="24"/>
          <w:szCs w:val="24"/>
        </w:rPr>
        <w:t>Dentro da ideologia da crença nos EUA como a terra das oportunidades, se você não consegue completar sua</w:t>
      </w:r>
      <w:r>
        <w:rPr>
          <w:rFonts w:eastAsia="Times New Roman"/>
          <w:sz w:val="24"/>
          <w:szCs w:val="24"/>
        </w:rPr>
        <w:t xml:space="preserve"> educação, comprar uma casa ou encontrar emprego, sua crença no sonho americano está seriamente ameaçada. O mais importante do sonho é uma sensação mais ampla de estar subindo na vida.</w:t>
      </w:r>
    </w:p>
    <w:p w14:paraId="1F2C3C85" w14:textId="77777777" w:rsidR="001C2C75" w:rsidRDefault="001C2C75">
      <w:pPr>
        <w:spacing w:line="363" w:lineRule="exact"/>
        <w:rPr>
          <w:sz w:val="20"/>
          <w:szCs w:val="20"/>
        </w:rPr>
      </w:pPr>
    </w:p>
    <w:p w14:paraId="7F1A73B5" w14:textId="77777777" w:rsidR="001C2C75" w:rsidRDefault="00D37926">
      <w:pPr>
        <w:ind w:left="260"/>
        <w:rPr>
          <w:sz w:val="20"/>
          <w:szCs w:val="20"/>
        </w:rPr>
      </w:pPr>
      <w:r>
        <w:rPr>
          <w:rFonts w:eastAsia="Times New Roman"/>
          <w:b/>
          <w:bCs/>
          <w:i/>
          <w:iCs/>
          <w:sz w:val="24"/>
          <w:szCs w:val="24"/>
        </w:rPr>
        <w:t>Capitão América e o “sonho”</w:t>
      </w:r>
    </w:p>
    <w:p w14:paraId="34D5EC34" w14:textId="77777777" w:rsidR="001C2C75" w:rsidRDefault="001C2C75">
      <w:pPr>
        <w:spacing w:line="200" w:lineRule="exact"/>
        <w:rPr>
          <w:sz w:val="20"/>
          <w:szCs w:val="20"/>
        </w:rPr>
      </w:pPr>
    </w:p>
    <w:p w14:paraId="0DD34DB4" w14:textId="77777777" w:rsidR="001C2C75" w:rsidRDefault="001C2C75">
      <w:pPr>
        <w:spacing w:line="348" w:lineRule="exact"/>
        <w:rPr>
          <w:sz w:val="20"/>
          <w:szCs w:val="20"/>
        </w:rPr>
      </w:pPr>
    </w:p>
    <w:p w14:paraId="7E589873" w14:textId="77777777" w:rsidR="001C2C75" w:rsidRDefault="00D37926">
      <w:pPr>
        <w:spacing w:line="360" w:lineRule="auto"/>
        <w:ind w:left="260" w:right="264" w:firstLine="708"/>
        <w:jc w:val="both"/>
        <w:rPr>
          <w:sz w:val="20"/>
          <w:szCs w:val="20"/>
        </w:rPr>
      </w:pPr>
      <w:r>
        <w:rPr>
          <w:rFonts w:eastAsia="Times New Roman"/>
          <w:sz w:val="24"/>
          <w:szCs w:val="24"/>
        </w:rPr>
        <w:t xml:space="preserve">A História se configura como um </w:t>
      </w:r>
      <w:r>
        <w:rPr>
          <w:rFonts w:eastAsia="Times New Roman"/>
          <w:sz w:val="24"/>
          <w:szCs w:val="24"/>
        </w:rPr>
        <w:t>processo de construção contínua, como tal admite tanto sujeitos individuais, como coletivos. Essa estrutura envolve ideologias, cultura, representações, imaginários, lutas, resistências, valores, instituições, diversas proposições que configuram a inserção</w:t>
      </w:r>
      <w:r>
        <w:rPr>
          <w:rFonts w:eastAsia="Times New Roman"/>
          <w:sz w:val="24"/>
          <w:szCs w:val="24"/>
        </w:rPr>
        <w:t xml:space="preserve"> do homem na sua coletividade, através dos tempos.</w:t>
      </w:r>
    </w:p>
    <w:p w14:paraId="27DD7E79" w14:textId="77777777" w:rsidR="001C2C75" w:rsidRDefault="00D37926">
      <w:pPr>
        <w:spacing w:line="360" w:lineRule="auto"/>
        <w:ind w:left="260" w:right="264" w:firstLine="709"/>
        <w:jc w:val="both"/>
        <w:rPr>
          <w:sz w:val="20"/>
          <w:szCs w:val="20"/>
        </w:rPr>
      </w:pPr>
      <w:r>
        <w:rPr>
          <w:rFonts w:eastAsia="Times New Roman"/>
          <w:sz w:val="24"/>
          <w:szCs w:val="24"/>
        </w:rPr>
        <w:t>As histórias em quadrinhos surgiram no final do século XIX, nos jornais dos Estados Unidos e depois se espalharam pelo mundo, consagrando personagens, mudando hábitos de leitura e preenchendo o nosso cotid</w:t>
      </w:r>
      <w:r>
        <w:rPr>
          <w:rFonts w:eastAsia="Times New Roman"/>
          <w:sz w:val="24"/>
          <w:szCs w:val="24"/>
        </w:rPr>
        <w:t xml:space="preserve">iano com inúmeras narrativas. A editora </w:t>
      </w:r>
      <w:r>
        <w:rPr>
          <w:rFonts w:eastAsia="Times New Roman"/>
          <w:i/>
          <w:iCs/>
          <w:sz w:val="24"/>
          <w:szCs w:val="24"/>
        </w:rPr>
        <w:t>Marvel Comics</w:t>
      </w:r>
      <w:r>
        <w:rPr>
          <w:rFonts w:eastAsia="Times New Roman"/>
          <w:sz w:val="24"/>
          <w:szCs w:val="24"/>
        </w:rPr>
        <w:t xml:space="preserve"> é uma das mais importantes editoras do gênero no mundo, sendo responsável pela criação de alguns dos mais populares personagens do mundo das HQs (Histórias em Quadrinhos).</w:t>
      </w:r>
    </w:p>
    <w:p w14:paraId="7749A3D2" w14:textId="77777777" w:rsidR="001C2C75" w:rsidRDefault="00D37926">
      <w:pPr>
        <w:spacing w:line="372" w:lineRule="auto"/>
        <w:ind w:left="260" w:right="264" w:firstLine="708"/>
        <w:jc w:val="both"/>
        <w:rPr>
          <w:sz w:val="20"/>
          <w:szCs w:val="20"/>
        </w:rPr>
      </w:pPr>
      <w:r>
        <w:rPr>
          <w:rFonts w:eastAsia="Times New Roman"/>
          <w:sz w:val="24"/>
          <w:szCs w:val="24"/>
        </w:rPr>
        <w:t xml:space="preserve">Aliando texto e imagem, estas </w:t>
      </w:r>
      <w:r>
        <w:rPr>
          <w:rFonts w:eastAsia="Times New Roman"/>
          <w:sz w:val="24"/>
          <w:szCs w:val="24"/>
        </w:rPr>
        <w:t>histórias funcionam como representação do imaginário americano, independente do período retratado. Como um produto da indústria cultural, a editora é responsável pela criação, produção e distribuição de produtos culturais destinados ao grande público.</w:t>
      </w:r>
    </w:p>
    <w:p w14:paraId="5F1EB483" w14:textId="77777777" w:rsidR="001C2C75" w:rsidRDefault="001C2C75">
      <w:pPr>
        <w:sectPr w:rsidR="001C2C75">
          <w:pgSz w:w="11900" w:h="16840"/>
          <w:pgMar w:top="1390" w:right="1440" w:bottom="756" w:left="1440" w:header="0" w:footer="0" w:gutter="0"/>
          <w:cols w:space="720" w:equalWidth="0">
            <w:col w:w="9024"/>
          </w:cols>
        </w:sectPr>
      </w:pPr>
    </w:p>
    <w:p w14:paraId="37FFDDEE" w14:textId="77777777" w:rsidR="001C2C75" w:rsidRDefault="00D37926">
      <w:pPr>
        <w:spacing w:line="360" w:lineRule="auto"/>
        <w:ind w:left="260" w:right="264" w:firstLine="708"/>
        <w:jc w:val="both"/>
        <w:rPr>
          <w:sz w:val="20"/>
          <w:szCs w:val="20"/>
        </w:rPr>
      </w:pPr>
      <w:bookmarkStart w:id="204" w:name="page205"/>
      <w:bookmarkEnd w:id="204"/>
      <w:r>
        <w:rPr>
          <w:rFonts w:eastAsia="Times New Roman"/>
          <w:sz w:val="24"/>
          <w:szCs w:val="24"/>
        </w:rPr>
        <w:lastRenderedPageBreak/>
        <w:t xml:space="preserve">Assim, as HQs funcionam como uma nova fonte para entendimento dos processos simbólicos da sociedade objetivando entender a transposição do cotidiano para a narrativa das histórias através da arte e da cultura, para a percepção de uma </w:t>
      </w:r>
      <w:r>
        <w:rPr>
          <w:rFonts w:eastAsia="Times New Roman"/>
          <w:sz w:val="24"/>
          <w:szCs w:val="24"/>
        </w:rPr>
        <w:t>sociedade ou de uma época.</w:t>
      </w:r>
    </w:p>
    <w:p w14:paraId="6DF1D338" w14:textId="77777777" w:rsidR="001C2C75" w:rsidRDefault="00D37926">
      <w:pPr>
        <w:spacing w:line="359" w:lineRule="auto"/>
        <w:ind w:left="260" w:right="264" w:firstLine="708"/>
        <w:jc w:val="both"/>
        <w:rPr>
          <w:sz w:val="20"/>
          <w:szCs w:val="20"/>
        </w:rPr>
      </w:pPr>
      <w:r>
        <w:rPr>
          <w:rFonts w:eastAsia="Times New Roman"/>
          <w:sz w:val="24"/>
          <w:szCs w:val="24"/>
        </w:rPr>
        <w:t xml:space="preserve">Particularmente, em relação ao universo mítico dos EUA, a figura do herói, juntamente com a ideia do Destino Manifesto, é a base das proposições de John Lawrence e Robert Jewett. Os dois autores desenvolveram o conceito de </w:t>
      </w:r>
      <w:r>
        <w:rPr>
          <w:rFonts w:eastAsia="Times New Roman"/>
          <w:i/>
          <w:iCs/>
          <w:sz w:val="24"/>
          <w:szCs w:val="24"/>
        </w:rPr>
        <w:t>americ</w:t>
      </w:r>
      <w:r>
        <w:rPr>
          <w:rFonts w:eastAsia="Times New Roman"/>
          <w:i/>
          <w:iCs/>
          <w:sz w:val="24"/>
          <w:szCs w:val="24"/>
        </w:rPr>
        <w:t>an</w:t>
      </w:r>
      <w:r>
        <w:rPr>
          <w:rFonts w:eastAsia="Times New Roman"/>
          <w:sz w:val="24"/>
          <w:szCs w:val="24"/>
        </w:rPr>
        <w:t xml:space="preserve"> </w:t>
      </w:r>
      <w:r>
        <w:rPr>
          <w:rFonts w:eastAsia="Times New Roman"/>
          <w:i/>
          <w:iCs/>
          <w:sz w:val="24"/>
          <w:szCs w:val="24"/>
        </w:rPr>
        <w:t xml:space="preserve">monomyth, </w:t>
      </w:r>
      <w:r>
        <w:rPr>
          <w:rFonts w:eastAsia="Times New Roman"/>
          <w:sz w:val="24"/>
          <w:szCs w:val="24"/>
        </w:rPr>
        <w:t>o qual, segundo os autores, combina a figura do herói à expectativa da</w:t>
      </w:r>
      <w:r>
        <w:rPr>
          <w:rFonts w:eastAsia="Times New Roman"/>
          <w:i/>
          <w:iCs/>
          <w:sz w:val="24"/>
          <w:szCs w:val="24"/>
        </w:rPr>
        <w:t xml:space="preserve"> </w:t>
      </w:r>
      <w:r>
        <w:rPr>
          <w:rFonts w:eastAsia="Times New Roman"/>
          <w:sz w:val="24"/>
          <w:szCs w:val="24"/>
        </w:rPr>
        <w:t xml:space="preserve">redenção, secularizando a figura de Cristo, erodida pelo racionalismo cientifico Mas suas habilidades super-humanas refletem uma esperança no divino, poderes </w:t>
      </w:r>
      <w:r>
        <w:rPr>
          <w:rFonts w:eastAsia="Times New Roman"/>
          <w:sz w:val="24"/>
          <w:szCs w:val="24"/>
        </w:rPr>
        <w:t>redentores que a ciência nunca erradicou da mente popular. (LAWRENCE &amp; JEWETT, 2002, p.06).</w:t>
      </w:r>
    </w:p>
    <w:p w14:paraId="7140EA6D" w14:textId="77777777" w:rsidR="001C2C75" w:rsidRDefault="001C2C75">
      <w:pPr>
        <w:spacing w:line="8" w:lineRule="exact"/>
        <w:rPr>
          <w:sz w:val="20"/>
          <w:szCs w:val="20"/>
        </w:rPr>
      </w:pPr>
    </w:p>
    <w:p w14:paraId="626E44C4" w14:textId="77777777" w:rsidR="001C2C75" w:rsidRDefault="00D37926">
      <w:pPr>
        <w:spacing w:line="360" w:lineRule="auto"/>
        <w:ind w:left="260" w:right="264" w:firstLine="708"/>
        <w:jc w:val="both"/>
        <w:rPr>
          <w:sz w:val="20"/>
          <w:szCs w:val="20"/>
        </w:rPr>
      </w:pPr>
      <w:r>
        <w:rPr>
          <w:rFonts w:eastAsia="Times New Roman"/>
          <w:sz w:val="24"/>
          <w:szCs w:val="24"/>
        </w:rPr>
        <w:t xml:space="preserve">O mito do </w:t>
      </w:r>
      <w:r>
        <w:rPr>
          <w:rFonts w:eastAsia="Times New Roman"/>
          <w:i/>
          <w:iCs/>
          <w:sz w:val="24"/>
          <w:szCs w:val="24"/>
        </w:rPr>
        <w:t>Destino Manifesto,</w:t>
      </w:r>
      <w:r>
        <w:rPr>
          <w:rFonts w:eastAsia="Times New Roman"/>
          <w:sz w:val="24"/>
          <w:szCs w:val="24"/>
        </w:rPr>
        <w:t xml:space="preserve"> por meio do qual os estadunidenses se veem como um “povo eleito por Deus” para trilhar o caminho do progresso, justificando sua expans</w:t>
      </w:r>
      <w:r>
        <w:rPr>
          <w:rFonts w:eastAsia="Times New Roman"/>
          <w:sz w:val="24"/>
          <w:szCs w:val="24"/>
        </w:rPr>
        <w:t>ão para além de seu território é reatualizado pelos quadrinhos. Para Lawrence e Jewett, a vitalidade da democracia e um entendimento completo da consciência religiosa contemporânea dependem de um intensivo exame das heroicas e redentoras imagens na cultura</w:t>
      </w:r>
      <w:r>
        <w:rPr>
          <w:rFonts w:eastAsia="Times New Roman"/>
          <w:sz w:val="24"/>
          <w:szCs w:val="24"/>
        </w:rPr>
        <w:t xml:space="preserve"> popular.</w:t>
      </w:r>
    </w:p>
    <w:p w14:paraId="3B510612" w14:textId="77777777" w:rsidR="001C2C75" w:rsidRDefault="00D37926">
      <w:pPr>
        <w:spacing w:line="360" w:lineRule="auto"/>
        <w:ind w:left="260" w:right="264" w:firstLine="708"/>
        <w:jc w:val="both"/>
        <w:rPr>
          <w:sz w:val="20"/>
          <w:szCs w:val="20"/>
        </w:rPr>
      </w:pPr>
      <w:r>
        <w:rPr>
          <w:rFonts w:eastAsia="Times New Roman"/>
          <w:sz w:val="24"/>
          <w:szCs w:val="24"/>
        </w:rPr>
        <w:t xml:space="preserve">No imaginário dos EUA estes heróis usam seus dons para proteger seu povo contra tudo o que pode ameaçá-lo. Os </w:t>
      </w:r>
      <w:r>
        <w:rPr>
          <w:rFonts w:eastAsia="Times New Roman"/>
          <w:i/>
          <w:iCs/>
          <w:sz w:val="24"/>
          <w:szCs w:val="24"/>
        </w:rPr>
        <w:t>comics</w:t>
      </w:r>
      <w:r>
        <w:rPr>
          <w:rFonts w:eastAsia="Times New Roman"/>
          <w:sz w:val="24"/>
          <w:szCs w:val="24"/>
        </w:rPr>
        <w:t xml:space="preserve"> demandam uma narrativa heroica com apelos tradicionais de aventura e redenção. Mas a partir da introdução do termo “super”, as na</w:t>
      </w:r>
      <w:r>
        <w:rPr>
          <w:rFonts w:eastAsia="Times New Roman"/>
          <w:sz w:val="24"/>
          <w:szCs w:val="24"/>
        </w:rPr>
        <w:t>rrativas já denotam uma condição sobre-humana para estas figuras. Um “super-herói” somente faz jus a esta designação quando ele coloca em prática seus poderes, isto é, mediante uma ameaça contra aqueles a quem protege.</w:t>
      </w:r>
    </w:p>
    <w:p w14:paraId="2E62A579" w14:textId="77777777" w:rsidR="001C2C75" w:rsidRDefault="00D37926">
      <w:pPr>
        <w:spacing w:line="360" w:lineRule="auto"/>
        <w:ind w:left="260" w:right="264" w:firstLine="708"/>
        <w:jc w:val="both"/>
        <w:rPr>
          <w:sz w:val="20"/>
          <w:szCs w:val="20"/>
        </w:rPr>
      </w:pPr>
      <w:r>
        <w:rPr>
          <w:rFonts w:eastAsia="Times New Roman"/>
          <w:sz w:val="24"/>
          <w:szCs w:val="24"/>
        </w:rPr>
        <w:t>Mais do que qualquer outro super-heró</w:t>
      </w:r>
      <w:r>
        <w:rPr>
          <w:rFonts w:eastAsia="Times New Roman"/>
          <w:sz w:val="24"/>
          <w:szCs w:val="24"/>
        </w:rPr>
        <w:t xml:space="preserve">i da </w:t>
      </w:r>
      <w:r>
        <w:rPr>
          <w:rFonts w:eastAsia="Times New Roman"/>
          <w:i/>
          <w:iCs/>
          <w:sz w:val="24"/>
          <w:szCs w:val="24"/>
        </w:rPr>
        <w:t>Marvel Comics,</w:t>
      </w:r>
      <w:r>
        <w:rPr>
          <w:rFonts w:eastAsia="Times New Roman"/>
          <w:sz w:val="24"/>
          <w:szCs w:val="24"/>
        </w:rPr>
        <w:t xml:space="preserve"> o </w:t>
      </w:r>
      <w:r>
        <w:rPr>
          <w:rFonts w:eastAsia="Times New Roman"/>
          <w:i/>
          <w:iCs/>
          <w:sz w:val="24"/>
          <w:szCs w:val="24"/>
        </w:rPr>
        <w:t>Capitão América</w:t>
      </w:r>
      <w:r>
        <w:rPr>
          <w:rFonts w:eastAsia="Times New Roman"/>
          <w:sz w:val="24"/>
          <w:szCs w:val="24"/>
        </w:rPr>
        <w:t xml:space="preserve"> </w:t>
      </w:r>
      <w:r>
        <w:rPr>
          <w:rFonts w:eastAsia="Times New Roman"/>
          <w:i/>
          <w:iCs/>
          <w:sz w:val="24"/>
          <w:szCs w:val="24"/>
        </w:rPr>
        <w:t xml:space="preserve">(Captain America) </w:t>
      </w:r>
      <w:r>
        <w:rPr>
          <w:rFonts w:eastAsia="Times New Roman"/>
          <w:sz w:val="24"/>
          <w:szCs w:val="24"/>
        </w:rPr>
        <w:t>é o ícone, o representante maior do mito de redenção, núcleo de um</w:t>
      </w:r>
      <w:r>
        <w:rPr>
          <w:rFonts w:eastAsia="Times New Roman"/>
          <w:i/>
          <w:iCs/>
          <w:sz w:val="24"/>
          <w:szCs w:val="24"/>
        </w:rPr>
        <w:t xml:space="preserve"> </w:t>
      </w:r>
      <w:r>
        <w:rPr>
          <w:rFonts w:eastAsia="Times New Roman"/>
          <w:sz w:val="24"/>
          <w:szCs w:val="24"/>
        </w:rPr>
        <w:t>nacionalismo que associava missão civilizatória e afirmação imperial.</w:t>
      </w:r>
    </w:p>
    <w:p w14:paraId="1972F0FF" w14:textId="77777777" w:rsidR="001C2C75" w:rsidRDefault="00D37926">
      <w:pPr>
        <w:spacing w:line="367" w:lineRule="auto"/>
        <w:ind w:left="260" w:right="264" w:firstLine="708"/>
        <w:jc w:val="both"/>
        <w:rPr>
          <w:sz w:val="20"/>
          <w:szCs w:val="20"/>
        </w:rPr>
      </w:pPr>
      <w:r>
        <w:rPr>
          <w:rFonts w:eastAsia="Times New Roman"/>
          <w:sz w:val="24"/>
          <w:szCs w:val="24"/>
        </w:rPr>
        <w:t>Criado em 1941 em plena Segunda Guerra Mundial por Jack Kirby e</w:t>
      </w:r>
      <w:r>
        <w:rPr>
          <w:rFonts w:eastAsia="Times New Roman"/>
          <w:sz w:val="24"/>
          <w:szCs w:val="24"/>
        </w:rPr>
        <w:t xml:space="preserve"> Joe Simon, a história do </w:t>
      </w:r>
      <w:r>
        <w:rPr>
          <w:rFonts w:eastAsia="Times New Roman"/>
          <w:i/>
          <w:iCs/>
          <w:sz w:val="24"/>
          <w:szCs w:val="24"/>
        </w:rPr>
        <w:t>Capitão América</w:t>
      </w:r>
      <w:r>
        <w:rPr>
          <w:rFonts w:eastAsia="Times New Roman"/>
          <w:sz w:val="24"/>
          <w:szCs w:val="24"/>
        </w:rPr>
        <w:t xml:space="preserve"> narra as aventuras de </w:t>
      </w:r>
      <w:r>
        <w:rPr>
          <w:rFonts w:eastAsia="Times New Roman"/>
          <w:i/>
          <w:iCs/>
          <w:sz w:val="24"/>
          <w:szCs w:val="24"/>
        </w:rPr>
        <w:t>Steve Rogers</w:t>
      </w:r>
      <w:r>
        <w:rPr>
          <w:rFonts w:eastAsia="Times New Roman"/>
          <w:sz w:val="24"/>
          <w:szCs w:val="24"/>
        </w:rPr>
        <w:t xml:space="preserve"> e seus ideais patrióticos. Quando do alistamento para o exército em que combateria as forças do Eixo na Europa, o jovem é rejeitado pelo seu porte físico esquálido e debilitado po</w:t>
      </w:r>
      <w:r>
        <w:rPr>
          <w:rFonts w:eastAsia="Times New Roman"/>
          <w:sz w:val="24"/>
          <w:szCs w:val="24"/>
        </w:rPr>
        <w:t xml:space="preserve">r várias doenças. Inconformado com a recusa no processo, </w:t>
      </w:r>
      <w:r>
        <w:rPr>
          <w:rFonts w:eastAsia="Times New Roman"/>
          <w:i/>
          <w:iCs/>
          <w:sz w:val="24"/>
          <w:szCs w:val="24"/>
        </w:rPr>
        <w:t>Steve</w:t>
      </w:r>
      <w:r>
        <w:rPr>
          <w:rFonts w:eastAsia="Times New Roman"/>
          <w:sz w:val="24"/>
          <w:szCs w:val="24"/>
        </w:rPr>
        <w:t xml:space="preserve"> insiste em servir de qualquer maneira em defesa de seu país. Seu discurso que é ouvido por um general envolvido no</w:t>
      </w:r>
    </w:p>
    <w:p w14:paraId="69941889" w14:textId="77777777" w:rsidR="001C2C75" w:rsidRDefault="001C2C75">
      <w:pPr>
        <w:sectPr w:rsidR="001C2C75">
          <w:pgSz w:w="11900" w:h="16840"/>
          <w:pgMar w:top="1390" w:right="1440" w:bottom="1440" w:left="1440" w:header="0" w:footer="0" w:gutter="0"/>
          <w:cols w:space="720" w:equalWidth="0">
            <w:col w:w="9024"/>
          </w:cols>
        </w:sectPr>
      </w:pPr>
    </w:p>
    <w:p w14:paraId="717E3EEC" w14:textId="77777777" w:rsidR="001C2C75" w:rsidRDefault="00D37926">
      <w:pPr>
        <w:spacing w:line="360" w:lineRule="auto"/>
        <w:ind w:left="260" w:right="264"/>
        <w:jc w:val="both"/>
        <w:rPr>
          <w:sz w:val="20"/>
          <w:szCs w:val="20"/>
        </w:rPr>
      </w:pPr>
      <w:bookmarkStart w:id="205" w:name="page206"/>
      <w:bookmarkEnd w:id="205"/>
      <w:r>
        <w:rPr>
          <w:rFonts w:eastAsia="Times New Roman"/>
          <w:sz w:val="24"/>
          <w:szCs w:val="24"/>
        </w:rPr>
        <w:lastRenderedPageBreak/>
        <w:t xml:space="preserve">chamado </w:t>
      </w:r>
      <w:r>
        <w:rPr>
          <w:rFonts w:eastAsia="Times New Roman"/>
          <w:i/>
          <w:iCs/>
          <w:sz w:val="24"/>
          <w:szCs w:val="24"/>
        </w:rPr>
        <w:t>Projeto do Supersoldado</w:t>
      </w:r>
      <w:r>
        <w:rPr>
          <w:rFonts w:eastAsia="Times New Roman"/>
          <w:sz w:val="24"/>
          <w:szCs w:val="24"/>
        </w:rPr>
        <w:t>, que rapidamente faz o c</w:t>
      </w:r>
      <w:r>
        <w:rPr>
          <w:rFonts w:eastAsia="Times New Roman"/>
          <w:sz w:val="24"/>
          <w:szCs w:val="24"/>
        </w:rPr>
        <w:t>onvite para que o jovem participe do projeto, e este prontamente aceita.</w:t>
      </w:r>
    </w:p>
    <w:p w14:paraId="1340C6F1" w14:textId="77777777" w:rsidR="001C2C75" w:rsidRDefault="00D37926">
      <w:pPr>
        <w:spacing w:line="360" w:lineRule="auto"/>
        <w:ind w:left="260" w:right="264" w:firstLine="708"/>
        <w:jc w:val="both"/>
        <w:rPr>
          <w:sz w:val="20"/>
          <w:szCs w:val="20"/>
        </w:rPr>
      </w:pPr>
      <w:r>
        <w:rPr>
          <w:rFonts w:eastAsia="Times New Roman"/>
          <w:sz w:val="24"/>
          <w:szCs w:val="24"/>
        </w:rPr>
        <w:t>O projeto consistia em transformar homens comuns em verdadeiras máquinas de combate com o físico bem desenvolvido, com forte resistência na luta corporal, e habilidades atléticas no m</w:t>
      </w:r>
      <w:r>
        <w:rPr>
          <w:rFonts w:eastAsia="Times New Roman"/>
          <w:sz w:val="24"/>
          <w:szCs w:val="24"/>
        </w:rPr>
        <w:t>áximo da capacidade humana através de um soro especial combinado à exposição de raios vita que garantiria o equilíbrio emocional da pessoa que o recebesse. Contudo, durante a realização do experimento, o cientista responsável pelo soro é assassinado por um</w:t>
      </w:r>
      <w:r>
        <w:rPr>
          <w:rFonts w:eastAsia="Times New Roman"/>
          <w:sz w:val="24"/>
          <w:szCs w:val="24"/>
        </w:rPr>
        <w:t xml:space="preserve"> espião nazista que assistia ao evento, deixando </w:t>
      </w:r>
      <w:r>
        <w:rPr>
          <w:rFonts w:eastAsia="Times New Roman"/>
          <w:i/>
          <w:iCs/>
          <w:sz w:val="24"/>
          <w:szCs w:val="24"/>
        </w:rPr>
        <w:t>Rogers</w:t>
      </w:r>
      <w:r>
        <w:rPr>
          <w:rFonts w:eastAsia="Times New Roman"/>
          <w:sz w:val="24"/>
          <w:szCs w:val="24"/>
        </w:rPr>
        <w:t xml:space="preserve"> como o único supersoldado criado.</w:t>
      </w:r>
    </w:p>
    <w:p w14:paraId="371CD1E9" w14:textId="77777777" w:rsidR="001C2C75" w:rsidRDefault="00D37926">
      <w:pPr>
        <w:spacing w:line="359" w:lineRule="auto"/>
        <w:ind w:left="260" w:right="264" w:firstLine="708"/>
        <w:jc w:val="both"/>
        <w:rPr>
          <w:sz w:val="20"/>
          <w:szCs w:val="20"/>
        </w:rPr>
      </w:pPr>
      <w:r>
        <w:rPr>
          <w:rFonts w:eastAsia="Times New Roman"/>
          <w:sz w:val="24"/>
          <w:szCs w:val="24"/>
        </w:rPr>
        <w:t xml:space="preserve">Após ser dado como desaparecido durante décadas, o personagem retornou à ativa na ebulição político-social dos anos 1960. O mundo como ele conhecia já não era mais o </w:t>
      </w:r>
      <w:r>
        <w:rPr>
          <w:rFonts w:eastAsia="Times New Roman"/>
          <w:sz w:val="24"/>
          <w:szCs w:val="24"/>
        </w:rPr>
        <w:t xml:space="preserve">mesmo. A tecnologia avançava, os costumes estavam mudando e até mesmo o “inimigo” havia mudado. E diante de tantas transformações vinha o grande mote dos roteiristas na nova fase do </w:t>
      </w:r>
      <w:r>
        <w:rPr>
          <w:rFonts w:eastAsia="Times New Roman"/>
          <w:i/>
          <w:iCs/>
          <w:sz w:val="24"/>
          <w:szCs w:val="24"/>
        </w:rPr>
        <w:t>Capitão:</w:t>
      </w:r>
      <w:r>
        <w:rPr>
          <w:rFonts w:eastAsia="Times New Roman"/>
          <w:sz w:val="24"/>
          <w:szCs w:val="24"/>
        </w:rPr>
        <w:t xml:space="preserve"> a vida de um homem dos anos 1940, tentando se adaptar à vida nas </w:t>
      </w:r>
      <w:r>
        <w:rPr>
          <w:rFonts w:eastAsia="Times New Roman"/>
          <w:sz w:val="24"/>
          <w:szCs w:val="24"/>
        </w:rPr>
        <w:t>décadas de 1960 e 1970 nos EUA.</w:t>
      </w:r>
    </w:p>
    <w:p w14:paraId="67ADA09F" w14:textId="77777777" w:rsidR="001C2C75" w:rsidRDefault="001C2C75">
      <w:pPr>
        <w:spacing w:line="6" w:lineRule="exact"/>
        <w:rPr>
          <w:sz w:val="20"/>
          <w:szCs w:val="20"/>
        </w:rPr>
      </w:pPr>
    </w:p>
    <w:p w14:paraId="0AF7F0D2" w14:textId="77777777" w:rsidR="001C2C75" w:rsidRDefault="00D37926">
      <w:pPr>
        <w:spacing w:line="360" w:lineRule="auto"/>
        <w:ind w:left="260" w:right="264" w:firstLine="708"/>
        <w:jc w:val="both"/>
        <w:rPr>
          <w:sz w:val="20"/>
          <w:szCs w:val="20"/>
        </w:rPr>
      </w:pPr>
      <w:r>
        <w:rPr>
          <w:rFonts w:eastAsia="Times New Roman"/>
          <w:sz w:val="24"/>
          <w:szCs w:val="24"/>
        </w:rPr>
        <w:t xml:space="preserve">Os valores que o </w:t>
      </w:r>
      <w:r>
        <w:rPr>
          <w:rFonts w:eastAsia="Times New Roman"/>
          <w:i/>
          <w:iCs/>
          <w:sz w:val="24"/>
          <w:szCs w:val="24"/>
        </w:rPr>
        <w:t>Capitão</w:t>
      </w:r>
      <w:r>
        <w:rPr>
          <w:rFonts w:eastAsia="Times New Roman"/>
          <w:sz w:val="24"/>
          <w:szCs w:val="24"/>
        </w:rPr>
        <w:t xml:space="preserve"> acreditava estavam mudando. Ele sumiu com um país apoiando a batalha da Europa e Ásia contra o Eixo e retornou com o mesmo país se opondo a mandar seus soldados para guerra. Eram percepções opostas do mundo que revelavam o conflito de gerações.</w:t>
      </w:r>
    </w:p>
    <w:p w14:paraId="64DE61D5" w14:textId="77777777" w:rsidR="001C2C75" w:rsidRDefault="00D37926">
      <w:pPr>
        <w:spacing w:line="360" w:lineRule="auto"/>
        <w:ind w:left="260" w:right="264" w:firstLine="708"/>
        <w:jc w:val="both"/>
        <w:rPr>
          <w:sz w:val="20"/>
          <w:szCs w:val="20"/>
        </w:rPr>
      </w:pPr>
      <w:r>
        <w:rPr>
          <w:rFonts w:eastAsia="Times New Roman"/>
          <w:sz w:val="24"/>
          <w:szCs w:val="24"/>
        </w:rPr>
        <w:t>Mas daí ad</w:t>
      </w:r>
      <w:r>
        <w:rPr>
          <w:rFonts w:eastAsia="Times New Roman"/>
          <w:sz w:val="24"/>
          <w:szCs w:val="24"/>
        </w:rPr>
        <w:t xml:space="preserve">vém um paradoxo. Por ter ficado em estado de animação suspensa em virtude do congelamento do seu corpo, o </w:t>
      </w:r>
      <w:r>
        <w:rPr>
          <w:rFonts w:eastAsia="Times New Roman"/>
          <w:i/>
          <w:iCs/>
          <w:sz w:val="24"/>
          <w:szCs w:val="24"/>
        </w:rPr>
        <w:t>Capitão</w:t>
      </w:r>
      <w:r>
        <w:rPr>
          <w:rFonts w:eastAsia="Times New Roman"/>
          <w:sz w:val="24"/>
          <w:szCs w:val="24"/>
        </w:rPr>
        <w:t xml:space="preserve"> permanecia com a aparência jovial. Uma jovialidade que não era apenas física, mas que também poderia ser associada aos ideais americanos, que </w:t>
      </w:r>
      <w:r>
        <w:rPr>
          <w:rFonts w:eastAsia="Times New Roman"/>
          <w:sz w:val="24"/>
          <w:szCs w:val="24"/>
        </w:rPr>
        <w:t xml:space="preserve">seriam atemporais e sempre atuais, a despeito das circunstâncias. Como um defensor dos valores dos tradicionais valores nacionais, </w:t>
      </w:r>
      <w:r>
        <w:rPr>
          <w:rFonts w:eastAsia="Times New Roman"/>
          <w:i/>
          <w:iCs/>
          <w:sz w:val="24"/>
          <w:szCs w:val="24"/>
        </w:rPr>
        <w:t>Steve Rogers,</w:t>
      </w:r>
      <w:r>
        <w:rPr>
          <w:rFonts w:eastAsia="Times New Roman"/>
          <w:sz w:val="24"/>
          <w:szCs w:val="24"/>
        </w:rPr>
        <w:t xml:space="preserve"> o </w:t>
      </w:r>
      <w:r>
        <w:rPr>
          <w:rFonts w:eastAsia="Times New Roman"/>
          <w:i/>
          <w:iCs/>
          <w:sz w:val="24"/>
          <w:szCs w:val="24"/>
        </w:rPr>
        <w:t xml:space="preserve">Capitão América, </w:t>
      </w:r>
      <w:r>
        <w:rPr>
          <w:rFonts w:eastAsia="Times New Roman"/>
          <w:sz w:val="24"/>
          <w:szCs w:val="24"/>
        </w:rPr>
        <w:t>tinha agora que determinar o que estes valores agora significavam</w:t>
      </w:r>
      <w:r>
        <w:rPr>
          <w:rFonts w:eastAsia="Times New Roman"/>
          <w:i/>
          <w:iCs/>
          <w:sz w:val="24"/>
          <w:szCs w:val="24"/>
        </w:rPr>
        <w:t xml:space="preserve"> </w:t>
      </w:r>
      <w:r>
        <w:rPr>
          <w:rFonts w:eastAsia="Times New Roman"/>
          <w:sz w:val="24"/>
          <w:szCs w:val="24"/>
        </w:rPr>
        <w:t>(WRIGHT, 2002, P.244).</w:t>
      </w:r>
    </w:p>
    <w:p w14:paraId="425C1566" w14:textId="77777777" w:rsidR="001C2C75" w:rsidRDefault="00D37926">
      <w:pPr>
        <w:spacing w:line="367" w:lineRule="auto"/>
        <w:ind w:left="260" w:right="264" w:firstLine="708"/>
        <w:jc w:val="both"/>
        <w:rPr>
          <w:sz w:val="20"/>
          <w:szCs w:val="20"/>
        </w:rPr>
      </w:pPr>
      <w:r>
        <w:rPr>
          <w:rFonts w:eastAsia="Times New Roman"/>
          <w:sz w:val="24"/>
          <w:szCs w:val="24"/>
        </w:rPr>
        <w:t>O m</w:t>
      </w:r>
      <w:r>
        <w:rPr>
          <w:rFonts w:eastAsia="Times New Roman"/>
          <w:sz w:val="24"/>
          <w:szCs w:val="24"/>
        </w:rPr>
        <w:t xml:space="preserve">odo com que vários leitores viam o personagem como defensor do </w:t>
      </w:r>
      <w:r>
        <w:rPr>
          <w:rFonts w:eastAsia="Times New Roman"/>
          <w:i/>
          <w:iCs/>
          <w:sz w:val="24"/>
          <w:szCs w:val="24"/>
        </w:rPr>
        <w:t xml:space="preserve">establishment </w:t>
      </w:r>
      <w:r>
        <w:rPr>
          <w:rFonts w:eastAsia="Times New Roman"/>
          <w:sz w:val="24"/>
          <w:szCs w:val="24"/>
        </w:rPr>
        <w:t>também não deixou de ser observado por parte da editora. Sua intenção</w:t>
      </w:r>
      <w:r>
        <w:rPr>
          <w:rFonts w:eastAsia="Times New Roman"/>
          <w:i/>
          <w:iCs/>
          <w:sz w:val="24"/>
          <w:szCs w:val="24"/>
        </w:rPr>
        <w:t xml:space="preserve"> </w:t>
      </w:r>
      <w:r>
        <w:rPr>
          <w:rFonts w:eastAsia="Times New Roman"/>
          <w:sz w:val="24"/>
          <w:szCs w:val="24"/>
        </w:rPr>
        <w:t xml:space="preserve">era concentrar suas histórias no caso de um homem deslocado de seu tempo. Mas para isso era preciso torná-lo </w:t>
      </w:r>
      <w:r>
        <w:rPr>
          <w:rFonts w:eastAsia="Times New Roman"/>
          <w:sz w:val="24"/>
          <w:szCs w:val="24"/>
        </w:rPr>
        <w:t>mais humano, viabilizando a identificação dos leitores na nova geração com um herói que parecia distante demais de suas utopias (GUEDES, 2005, P.39).</w:t>
      </w:r>
    </w:p>
    <w:p w14:paraId="61ADCEE8" w14:textId="77777777" w:rsidR="001C2C75" w:rsidRDefault="001C2C75">
      <w:pPr>
        <w:sectPr w:rsidR="001C2C75">
          <w:pgSz w:w="11900" w:h="16840"/>
          <w:pgMar w:top="1390" w:right="1440" w:bottom="1440" w:left="1440" w:header="0" w:footer="0" w:gutter="0"/>
          <w:cols w:space="720" w:equalWidth="0">
            <w:col w:w="9024"/>
          </w:cols>
        </w:sectPr>
      </w:pPr>
    </w:p>
    <w:p w14:paraId="63E786DA" w14:textId="77777777" w:rsidR="001C2C75" w:rsidRDefault="00D37926">
      <w:pPr>
        <w:spacing w:line="360" w:lineRule="auto"/>
        <w:ind w:left="260" w:right="264" w:firstLine="708"/>
        <w:jc w:val="both"/>
        <w:rPr>
          <w:sz w:val="20"/>
          <w:szCs w:val="20"/>
        </w:rPr>
      </w:pPr>
      <w:bookmarkStart w:id="206" w:name="page207"/>
      <w:bookmarkEnd w:id="206"/>
      <w:r>
        <w:rPr>
          <w:rFonts w:eastAsia="Times New Roman"/>
          <w:sz w:val="24"/>
          <w:szCs w:val="24"/>
        </w:rPr>
        <w:lastRenderedPageBreak/>
        <w:t xml:space="preserve">Este conflito de opiniões nos faz compreender que não por acaso o </w:t>
      </w:r>
      <w:r>
        <w:rPr>
          <w:rFonts w:eastAsia="Times New Roman"/>
          <w:i/>
          <w:iCs/>
          <w:sz w:val="24"/>
          <w:szCs w:val="24"/>
        </w:rPr>
        <w:t>Capitão</w:t>
      </w:r>
      <w:r>
        <w:rPr>
          <w:rFonts w:eastAsia="Times New Roman"/>
          <w:sz w:val="24"/>
          <w:szCs w:val="24"/>
        </w:rPr>
        <w:t xml:space="preserve"> teve, no c</w:t>
      </w:r>
      <w:r>
        <w:rPr>
          <w:rFonts w:eastAsia="Times New Roman"/>
          <w:sz w:val="24"/>
          <w:szCs w:val="24"/>
        </w:rPr>
        <w:t>omeço da década de 1970, suas narrativas deslocadas de conflitos da Guerra Fria para os conflitos internos, especialmente para agenda social.</w:t>
      </w:r>
    </w:p>
    <w:p w14:paraId="442D3A9A" w14:textId="77777777" w:rsidR="001C2C75" w:rsidRDefault="00D37926">
      <w:pPr>
        <w:spacing w:line="358" w:lineRule="auto"/>
        <w:ind w:left="260" w:right="264" w:firstLine="708"/>
        <w:jc w:val="both"/>
        <w:rPr>
          <w:sz w:val="20"/>
          <w:szCs w:val="20"/>
        </w:rPr>
      </w:pPr>
      <w:r>
        <w:rPr>
          <w:rFonts w:eastAsia="Times New Roman"/>
          <w:sz w:val="24"/>
          <w:szCs w:val="24"/>
        </w:rPr>
        <w:t xml:space="preserve">Em um dos seus monólogos, após voltar de um combate, um pensativo </w:t>
      </w:r>
      <w:r>
        <w:rPr>
          <w:rFonts w:eastAsia="Times New Roman"/>
          <w:i/>
          <w:iCs/>
          <w:sz w:val="24"/>
          <w:szCs w:val="24"/>
        </w:rPr>
        <w:t>Capitão</w:t>
      </w:r>
      <w:r>
        <w:rPr>
          <w:rFonts w:eastAsia="Times New Roman"/>
          <w:sz w:val="24"/>
          <w:szCs w:val="24"/>
        </w:rPr>
        <w:t xml:space="preserve"> </w:t>
      </w:r>
      <w:r>
        <w:rPr>
          <w:rFonts w:eastAsia="Times New Roman"/>
          <w:i/>
          <w:iCs/>
          <w:sz w:val="24"/>
          <w:szCs w:val="24"/>
        </w:rPr>
        <w:t xml:space="preserve">América </w:t>
      </w:r>
      <w:r>
        <w:rPr>
          <w:rFonts w:eastAsia="Times New Roman"/>
          <w:sz w:val="24"/>
          <w:szCs w:val="24"/>
        </w:rPr>
        <w:t>sintetiza esta postura dos rotei</w:t>
      </w:r>
      <w:r>
        <w:rPr>
          <w:rFonts w:eastAsia="Times New Roman"/>
          <w:sz w:val="24"/>
          <w:szCs w:val="24"/>
        </w:rPr>
        <w:t>ristas:</w:t>
      </w:r>
    </w:p>
    <w:p w14:paraId="162E04E2" w14:textId="77777777" w:rsidR="001C2C75" w:rsidRDefault="001C2C75">
      <w:pPr>
        <w:spacing w:line="1" w:lineRule="exact"/>
        <w:rPr>
          <w:sz w:val="20"/>
          <w:szCs w:val="20"/>
        </w:rPr>
      </w:pPr>
    </w:p>
    <w:p w14:paraId="7E7E0AE5" w14:textId="77777777" w:rsidR="001C2C75" w:rsidRDefault="00D37926">
      <w:pPr>
        <w:spacing w:line="242" w:lineRule="auto"/>
        <w:ind w:left="1680" w:right="264"/>
        <w:jc w:val="both"/>
        <w:rPr>
          <w:sz w:val="20"/>
          <w:szCs w:val="20"/>
        </w:rPr>
      </w:pPr>
      <w:r>
        <w:rPr>
          <w:rFonts w:eastAsia="Times New Roman"/>
          <w:sz w:val="24"/>
          <w:szCs w:val="24"/>
        </w:rPr>
        <w:t xml:space="preserve">“Por toda parte do mundo, a imagem do </w:t>
      </w:r>
      <w:r>
        <w:rPr>
          <w:rFonts w:eastAsia="Times New Roman"/>
          <w:b/>
          <w:bCs/>
          <w:sz w:val="24"/>
          <w:szCs w:val="24"/>
        </w:rPr>
        <w:t>Capitão América</w:t>
      </w:r>
      <w:r>
        <w:rPr>
          <w:rFonts w:eastAsia="Times New Roman"/>
          <w:sz w:val="24"/>
          <w:szCs w:val="24"/>
        </w:rPr>
        <w:t xml:space="preserve"> se tornou um símbolo... uma encarnação viva de tudo que a democracia representa. Mas agora, há aqueles que </w:t>
      </w:r>
      <w:r>
        <w:rPr>
          <w:rFonts w:eastAsia="Times New Roman"/>
          <w:b/>
          <w:bCs/>
          <w:sz w:val="24"/>
          <w:szCs w:val="24"/>
        </w:rPr>
        <w:t>desprezam</w:t>
      </w:r>
      <w:r>
        <w:rPr>
          <w:rFonts w:eastAsia="Times New Roman"/>
          <w:sz w:val="24"/>
          <w:szCs w:val="24"/>
        </w:rPr>
        <w:t xml:space="preserve"> o amor à bandeira... o amor à </w:t>
      </w:r>
      <w:r>
        <w:rPr>
          <w:rFonts w:eastAsia="Times New Roman"/>
          <w:b/>
          <w:bCs/>
          <w:sz w:val="24"/>
          <w:szCs w:val="24"/>
        </w:rPr>
        <w:t>pátria</w:t>
      </w:r>
      <w:r>
        <w:rPr>
          <w:rFonts w:eastAsia="Times New Roman"/>
          <w:sz w:val="24"/>
          <w:szCs w:val="24"/>
        </w:rPr>
        <w:t>! Aqueles para quem o</w:t>
      </w:r>
      <w:r>
        <w:rPr>
          <w:rFonts w:eastAsia="Times New Roman"/>
          <w:b/>
          <w:bCs/>
          <w:sz w:val="24"/>
          <w:szCs w:val="24"/>
        </w:rPr>
        <w:t xml:space="preserve"> patriotismo </w:t>
      </w:r>
      <w:r>
        <w:rPr>
          <w:rFonts w:eastAsia="Times New Roman"/>
          <w:sz w:val="24"/>
          <w:szCs w:val="24"/>
        </w:rPr>
        <w:t>é apenas uma palavra fora de</w:t>
      </w:r>
      <w:r>
        <w:rPr>
          <w:rFonts w:eastAsia="Times New Roman"/>
          <w:b/>
          <w:bCs/>
          <w:sz w:val="24"/>
          <w:szCs w:val="24"/>
        </w:rPr>
        <w:t xml:space="preserve"> </w:t>
      </w:r>
      <w:r>
        <w:rPr>
          <w:rFonts w:eastAsia="Times New Roman"/>
          <w:sz w:val="24"/>
          <w:szCs w:val="24"/>
        </w:rPr>
        <w:t>moda.</w:t>
      </w:r>
    </w:p>
    <w:p w14:paraId="4474E741" w14:textId="77777777" w:rsidR="001C2C75" w:rsidRDefault="001C2C75">
      <w:pPr>
        <w:spacing w:line="1" w:lineRule="exact"/>
        <w:rPr>
          <w:sz w:val="20"/>
          <w:szCs w:val="20"/>
        </w:rPr>
      </w:pPr>
    </w:p>
    <w:p w14:paraId="53D89063" w14:textId="77777777" w:rsidR="001C2C75" w:rsidRDefault="00D37926">
      <w:pPr>
        <w:ind w:left="1680" w:right="264"/>
        <w:jc w:val="both"/>
        <w:rPr>
          <w:sz w:val="20"/>
          <w:szCs w:val="20"/>
        </w:rPr>
      </w:pPr>
      <w:r>
        <w:rPr>
          <w:rFonts w:eastAsia="Times New Roman"/>
          <w:sz w:val="24"/>
          <w:szCs w:val="24"/>
        </w:rPr>
        <w:t xml:space="preserve">(...) Eu sou um </w:t>
      </w:r>
      <w:r>
        <w:rPr>
          <w:rFonts w:eastAsia="Times New Roman"/>
          <w:b/>
          <w:bCs/>
          <w:sz w:val="24"/>
          <w:szCs w:val="24"/>
        </w:rPr>
        <w:t>dinossauro</w:t>
      </w:r>
      <w:r>
        <w:rPr>
          <w:rFonts w:eastAsia="Times New Roman"/>
          <w:sz w:val="24"/>
          <w:szCs w:val="24"/>
        </w:rPr>
        <w:t xml:space="preserve">... na era de </w:t>
      </w:r>
      <w:r>
        <w:rPr>
          <w:rFonts w:eastAsia="Times New Roman"/>
          <w:b/>
          <w:bCs/>
          <w:sz w:val="24"/>
          <w:szCs w:val="24"/>
        </w:rPr>
        <w:t>cro-magnon!</w:t>
      </w:r>
      <w:r>
        <w:rPr>
          <w:rFonts w:eastAsia="Times New Roman"/>
          <w:sz w:val="24"/>
          <w:szCs w:val="24"/>
        </w:rPr>
        <w:t xml:space="preserve"> Um anacronismo... alguém que vive fora do seu tempo. Este é o dia do </w:t>
      </w:r>
      <w:r>
        <w:rPr>
          <w:rFonts w:eastAsia="Times New Roman"/>
          <w:b/>
          <w:bCs/>
          <w:sz w:val="24"/>
          <w:szCs w:val="24"/>
        </w:rPr>
        <w:t>anti-herói...</w:t>
      </w:r>
      <w:r>
        <w:rPr>
          <w:rFonts w:eastAsia="Times New Roman"/>
          <w:sz w:val="24"/>
          <w:szCs w:val="24"/>
        </w:rPr>
        <w:t xml:space="preserve"> a era do </w:t>
      </w:r>
      <w:r>
        <w:rPr>
          <w:rFonts w:eastAsia="Times New Roman"/>
          <w:b/>
          <w:bCs/>
          <w:sz w:val="24"/>
          <w:szCs w:val="24"/>
        </w:rPr>
        <w:t xml:space="preserve">rebelde... </w:t>
      </w:r>
      <w:r>
        <w:rPr>
          <w:rFonts w:eastAsia="Times New Roman"/>
          <w:sz w:val="24"/>
          <w:szCs w:val="24"/>
        </w:rPr>
        <w:t>e do</w:t>
      </w:r>
      <w:r>
        <w:rPr>
          <w:rFonts w:eastAsia="Times New Roman"/>
          <w:b/>
          <w:bCs/>
          <w:sz w:val="24"/>
          <w:szCs w:val="24"/>
        </w:rPr>
        <w:t xml:space="preserve"> dissidente!</w:t>
      </w:r>
    </w:p>
    <w:p w14:paraId="362815C2" w14:textId="77777777" w:rsidR="001C2C75" w:rsidRDefault="00D37926">
      <w:pPr>
        <w:ind w:left="1680" w:right="264"/>
        <w:jc w:val="both"/>
        <w:rPr>
          <w:sz w:val="20"/>
          <w:szCs w:val="20"/>
        </w:rPr>
      </w:pPr>
      <w:r>
        <w:rPr>
          <w:rFonts w:eastAsia="Times New Roman"/>
          <w:sz w:val="24"/>
          <w:szCs w:val="24"/>
        </w:rPr>
        <w:t xml:space="preserve">(...) E em um mundo com frequente </w:t>
      </w:r>
      <w:r>
        <w:rPr>
          <w:rFonts w:eastAsia="Times New Roman"/>
          <w:b/>
          <w:bCs/>
          <w:sz w:val="24"/>
          <w:szCs w:val="24"/>
        </w:rPr>
        <w:t>i</w:t>
      </w:r>
      <w:r>
        <w:rPr>
          <w:rFonts w:eastAsia="Times New Roman"/>
          <w:b/>
          <w:bCs/>
          <w:sz w:val="24"/>
          <w:szCs w:val="24"/>
        </w:rPr>
        <w:t>njustiça, cobiça</w:t>
      </w:r>
      <w:r>
        <w:rPr>
          <w:rFonts w:eastAsia="Times New Roman"/>
          <w:sz w:val="24"/>
          <w:szCs w:val="24"/>
        </w:rPr>
        <w:t xml:space="preserve"> e </w:t>
      </w:r>
      <w:r>
        <w:rPr>
          <w:rFonts w:eastAsia="Times New Roman"/>
          <w:b/>
          <w:bCs/>
          <w:sz w:val="24"/>
          <w:szCs w:val="24"/>
        </w:rPr>
        <w:t>guerra</w:t>
      </w:r>
      <w:r>
        <w:rPr>
          <w:rFonts w:eastAsia="Times New Roman"/>
          <w:sz w:val="24"/>
          <w:szCs w:val="24"/>
        </w:rPr>
        <w:t xml:space="preserve"> sem fim, que dirá que os rebeldes estão </w:t>
      </w:r>
      <w:r>
        <w:rPr>
          <w:rFonts w:eastAsia="Times New Roman"/>
          <w:b/>
          <w:bCs/>
          <w:sz w:val="24"/>
          <w:szCs w:val="24"/>
        </w:rPr>
        <w:t>errados?</w:t>
      </w:r>
      <w:r>
        <w:rPr>
          <w:rFonts w:eastAsia="Times New Roman"/>
          <w:sz w:val="24"/>
          <w:szCs w:val="24"/>
        </w:rPr>
        <w:t xml:space="preserve"> Mas eu nunca aprendi a </w:t>
      </w:r>
      <w:r>
        <w:rPr>
          <w:rFonts w:eastAsia="Times New Roman"/>
          <w:b/>
          <w:bCs/>
          <w:sz w:val="24"/>
          <w:szCs w:val="24"/>
        </w:rPr>
        <w:t>jogar</w:t>
      </w:r>
      <w:r>
        <w:rPr>
          <w:rFonts w:eastAsia="Times New Roman"/>
          <w:sz w:val="24"/>
          <w:szCs w:val="24"/>
        </w:rPr>
        <w:t xml:space="preserve"> as novas regras de hoje! Eu gastei minha vida defendendo a bandeira... e a</w:t>
      </w:r>
    </w:p>
    <w:p w14:paraId="3AD78D9E" w14:textId="77777777" w:rsidR="001C2C75" w:rsidRDefault="00D37926">
      <w:pPr>
        <w:spacing w:line="239" w:lineRule="auto"/>
        <w:ind w:left="1680"/>
        <w:rPr>
          <w:sz w:val="20"/>
          <w:szCs w:val="20"/>
        </w:rPr>
      </w:pPr>
      <w:r>
        <w:rPr>
          <w:rFonts w:eastAsia="Times New Roman"/>
          <w:b/>
          <w:bCs/>
          <w:sz w:val="24"/>
          <w:szCs w:val="24"/>
        </w:rPr>
        <w:t>lei!</w:t>
      </w:r>
    </w:p>
    <w:p w14:paraId="7A60AD94" w14:textId="77777777" w:rsidR="001C2C75" w:rsidRDefault="00D37926">
      <w:pPr>
        <w:spacing w:line="271" w:lineRule="auto"/>
        <w:ind w:left="1680" w:right="264"/>
        <w:jc w:val="both"/>
        <w:rPr>
          <w:sz w:val="20"/>
          <w:szCs w:val="20"/>
        </w:rPr>
      </w:pPr>
      <w:r>
        <w:rPr>
          <w:rFonts w:eastAsia="Times New Roman"/>
          <w:sz w:val="24"/>
          <w:szCs w:val="24"/>
        </w:rPr>
        <w:t xml:space="preserve">Talvez... eu devesse ter batalhado </w:t>
      </w:r>
      <w:r>
        <w:rPr>
          <w:rFonts w:eastAsia="Times New Roman"/>
          <w:b/>
          <w:bCs/>
          <w:sz w:val="24"/>
          <w:szCs w:val="24"/>
        </w:rPr>
        <w:t>menos</w:t>
      </w:r>
      <w:r>
        <w:rPr>
          <w:rFonts w:eastAsia="Times New Roman"/>
          <w:sz w:val="24"/>
          <w:szCs w:val="24"/>
        </w:rPr>
        <w:t xml:space="preserve">... e </w:t>
      </w:r>
      <w:r>
        <w:rPr>
          <w:rFonts w:eastAsia="Times New Roman"/>
          <w:b/>
          <w:bCs/>
          <w:sz w:val="24"/>
          <w:szCs w:val="24"/>
        </w:rPr>
        <w:t>questionado</w:t>
      </w:r>
      <w:r>
        <w:rPr>
          <w:rFonts w:eastAsia="Times New Roman"/>
          <w:sz w:val="24"/>
          <w:szCs w:val="24"/>
        </w:rPr>
        <w:t xml:space="preserve"> mais.” (LEE, 1</w:t>
      </w:r>
      <w:r>
        <w:rPr>
          <w:rFonts w:eastAsia="Times New Roman"/>
          <w:sz w:val="24"/>
          <w:szCs w:val="24"/>
        </w:rPr>
        <w:t>970, p.02-3)</w:t>
      </w:r>
    </w:p>
    <w:p w14:paraId="69EFF608" w14:textId="77777777" w:rsidR="001C2C75" w:rsidRDefault="001C2C75">
      <w:pPr>
        <w:spacing w:line="197" w:lineRule="exact"/>
        <w:rPr>
          <w:sz w:val="20"/>
          <w:szCs w:val="20"/>
        </w:rPr>
      </w:pPr>
    </w:p>
    <w:p w14:paraId="35BE8712" w14:textId="77777777" w:rsidR="001C2C75" w:rsidRDefault="00D37926">
      <w:pPr>
        <w:spacing w:line="360" w:lineRule="auto"/>
        <w:ind w:left="260" w:right="264" w:firstLine="708"/>
        <w:jc w:val="both"/>
        <w:rPr>
          <w:sz w:val="20"/>
          <w:szCs w:val="20"/>
        </w:rPr>
      </w:pPr>
      <w:r>
        <w:rPr>
          <w:rFonts w:eastAsia="Times New Roman"/>
          <w:sz w:val="24"/>
          <w:szCs w:val="24"/>
        </w:rPr>
        <w:t xml:space="preserve">Este pensamento é reflexo deste momento de efervescência social no qual o </w:t>
      </w:r>
      <w:r>
        <w:rPr>
          <w:rFonts w:eastAsia="Times New Roman"/>
          <w:i/>
          <w:iCs/>
          <w:sz w:val="24"/>
          <w:szCs w:val="24"/>
        </w:rPr>
        <w:t xml:space="preserve">Capitão </w:t>
      </w:r>
      <w:r>
        <w:rPr>
          <w:rFonts w:eastAsia="Times New Roman"/>
          <w:sz w:val="24"/>
          <w:szCs w:val="24"/>
        </w:rPr>
        <w:t>tinha que enfrentar a desconfiança dos tradicionais ideais nacionais por parte</w:t>
      </w:r>
      <w:r>
        <w:rPr>
          <w:rFonts w:eastAsia="Times New Roman"/>
          <w:i/>
          <w:iCs/>
          <w:sz w:val="24"/>
          <w:szCs w:val="24"/>
        </w:rPr>
        <w:t xml:space="preserve"> </w:t>
      </w:r>
      <w:r>
        <w:rPr>
          <w:rFonts w:eastAsia="Times New Roman"/>
          <w:sz w:val="24"/>
          <w:szCs w:val="24"/>
        </w:rPr>
        <w:t xml:space="preserve">dos próprios americanos. E mais do que nunca, estava claro que os </w:t>
      </w:r>
      <w:r>
        <w:rPr>
          <w:rFonts w:eastAsia="Times New Roman"/>
          <w:sz w:val="24"/>
          <w:szCs w:val="24"/>
        </w:rPr>
        <w:t>desafios da nação se encontravam dentro no seu interior, atingindo diretamente seu povo.</w:t>
      </w:r>
    </w:p>
    <w:p w14:paraId="6950822C" w14:textId="77777777" w:rsidR="001C2C75" w:rsidRDefault="00D37926">
      <w:pPr>
        <w:spacing w:line="360" w:lineRule="auto"/>
        <w:ind w:left="260" w:right="264" w:firstLine="708"/>
        <w:jc w:val="both"/>
        <w:rPr>
          <w:sz w:val="20"/>
          <w:szCs w:val="20"/>
        </w:rPr>
      </w:pPr>
      <w:r>
        <w:rPr>
          <w:rFonts w:eastAsia="Times New Roman"/>
          <w:sz w:val="24"/>
          <w:szCs w:val="24"/>
        </w:rPr>
        <w:t xml:space="preserve">Certa vez, aproveitando uma enorme carta enviada à redação, o editor Stan Lee respondeu dizendo que a grande maioria dos leitores queria que o herói permanecesse fora </w:t>
      </w:r>
      <w:r>
        <w:rPr>
          <w:rFonts w:eastAsia="Times New Roman"/>
          <w:sz w:val="24"/>
          <w:szCs w:val="24"/>
        </w:rPr>
        <w:t>do conflito, pois, explica ele, quando o personagem foi criado, ocorria a Segunda Guerra Mundial, e o povo americano estava unido em prol da batalha pela liberdade.</w:t>
      </w:r>
    </w:p>
    <w:p w14:paraId="509EBA82" w14:textId="77777777" w:rsidR="001C2C75" w:rsidRDefault="00D37926">
      <w:pPr>
        <w:spacing w:line="344" w:lineRule="auto"/>
        <w:ind w:left="260" w:right="264" w:firstLine="708"/>
        <w:jc w:val="both"/>
        <w:rPr>
          <w:sz w:val="20"/>
          <w:szCs w:val="20"/>
        </w:rPr>
      </w:pPr>
      <w:r>
        <w:rPr>
          <w:rFonts w:eastAsia="Times New Roman"/>
          <w:sz w:val="24"/>
          <w:szCs w:val="24"/>
        </w:rPr>
        <w:t xml:space="preserve">O editor então faz um adendo de que a maioria dos leitores queria o herói agindo segundo o </w:t>
      </w:r>
      <w:r>
        <w:rPr>
          <w:rFonts w:eastAsia="Times New Roman"/>
          <w:sz w:val="24"/>
          <w:szCs w:val="24"/>
        </w:rPr>
        <w:t>pensamento daquele momento. Por parte da editora, não seria adequado que qualquer de seus personagens assumisse uma postura de super-patriotismo no início dos anos 1970. Ele termina dizendo que a última nação que levou o patriotismo ao extremo foi a Aleman</w:t>
      </w:r>
      <w:r>
        <w:rPr>
          <w:rFonts w:eastAsia="Times New Roman"/>
          <w:sz w:val="24"/>
          <w:szCs w:val="24"/>
        </w:rPr>
        <w:t>ha Nazista e complementa argumentando que encarar os problemas sociais de seu próprio país já seria uma grande demonstração de patriotismo.</w:t>
      </w:r>
      <w:r>
        <w:rPr>
          <w:rFonts w:eastAsia="Times New Roman"/>
          <w:sz w:val="31"/>
          <w:szCs w:val="31"/>
          <w:vertAlign w:val="superscript"/>
        </w:rPr>
        <w:t>3</w:t>
      </w:r>
    </w:p>
    <w:p w14:paraId="7465F5F9" w14:textId="77777777" w:rsidR="001C2C75" w:rsidRDefault="001C2C75">
      <w:pPr>
        <w:spacing w:line="3" w:lineRule="exact"/>
        <w:rPr>
          <w:sz w:val="20"/>
          <w:szCs w:val="20"/>
        </w:rPr>
      </w:pPr>
    </w:p>
    <w:p w14:paraId="069A4F1E" w14:textId="77777777" w:rsidR="001C2C75" w:rsidRDefault="00D37926">
      <w:pPr>
        <w:spacing w:line="375" w:lineRule="auto"/>
        <w:ind w:left="260" w:right="264" w:firstLine="708"/>
        <w:jc w:val="both"/>
        <w:rPr>
          <w:sz w:val="20"/>
          <w:szCs w:val="20"/>
        </w:rPr>
      </w:pPr>
      <w:r>
        <w:rPr>
          <w:rFonts w:eastAsia="Times New Roman"/>
          <w:sz w:val="24"/>
          <w:szCs w:val="24"/>
        </w:rPr>
        <w:t xml:space="preserve">Mas a grande guinada da figura do </w:t>
      </w:r>
      <w:r>
        <w:rPr>
          <w:rFonts w:eastAsia="Times New Roman"/>
          <w:i/>
          <w:iCs/>
          <w:sz w:val="24"/>
          <w:szCs w:val="24"/>
        </w:rPr>
        <w:t>Capitão América</w:t>
      </w:r>
      <w:r>
        <w:rPr>
          <w:rFonts w:eastAsia="Times New Roman"/>
          <w:sz w:val="24"/>
          <w:szCs w:val="24"/>
        </w:rPr>
        <w:t xml:space="preserve"> ocorreria na metade da década de 1970, influenciada por um baque</w:t>
      </w:r>
      <w:r>
        <w:rPr>
          <w:rFonts w:eastAsia="Times New Roman"/>
          <w:sz w:val="24"/>
          <w:szCs w:val="24"/>
        </w:rPr>
        <w:t xml:space="preserve"> da política interna estadunidense. O caso Watergate começou com a crescente irritação do então presidente Richard Nixon com</w:t>
      </w:r>
    </w:p>
    <w:p w14:paraId="68D9D68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25984" behindDoc="1" locked="0" layoutInCell="0" allowOverlap="1" wp14:anchorId="668A5DD5" wp14:editId="653EA6B8">
                <wp:simplePos x="0" y="0"/>
                <wp:positionH relativeFrom="column">
                  <wp:posOffset>165735</wp:posOffset>
                </wp:positionH>
                <wp:positionV relativeFrom="paragraph">
                  <wp:posOffset>236855</wp:posOffset>
                </wp:positionV>
                <wp:extent cx="1828800" cy="0"/>
                <wp:effectExtent l="0" t="0" r="0" b="0"/>
                <wp:wrapNone/>
                <wp:docPr id="120" name="Shape 1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F7BD61E" id="Shape 120" o:spid="_x0000_s1026" style="position:absolute;z-index:-251690496;visibility:visible;mso-wrap-style:square;mso-wrap-distance-left:9pt;mso-wrap-distance-top:0;mso-wrap-distance-right:9pt;mso-wrap-distance-bottom:0;mso-position-horizontal:absolute;mso-position-horizontal-relative:text;mso-position-vertical:absolute;mso-position-vertical-relative:text" from="13.05pt,18.65pt" to="157.05pt,1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f/zugEAAIMDAAAOAAAAZHJzL2Uyb0RvYy54bWysU8tu2zAQvBfIPxC815KdIHUFyzkkcS9B&#10;ayDtB6xJyiLKF7iMJf99l5TjxmlPRXkguLujWc4stbobrWEHFVF71/L5rOZMOeGldvuW//i++bjk&#10;DBM4CcY71fKjQn63vvqwGkKjFr73RqrIiMRhM4SW9ymFpqpQ9MoCznxQjoqdjxYShXFfyQgDsVtT&#10;Ler6thp8lCF6oRAp+zAV+brwd50S6VvXoUrMtJzulsoey77Le7VeQbOPEHotTteAf7iFBe2o6Znq&#10;ARKwl6j/oLJaRI++SzPhbeW7TgtVNJCaef1OzXMPQRUtZA6Gs034/2jF18M2Mi1pdgvyx4GlIZW+&#10;LCfIniFgQ6h7t41ZoBjdc3jy4idSrboo5gDDBBu7aDOcFLKx2H08263GxAQl58vFcllTV0G1m0+3&#10;17ldBc3rtyFi+qK8ZfnQcqNdNgMaODxhmqCvkJxGb7TcaGNKEPe7exPZAWjwm7JO7Bcw49jQ8s/z&#10;m+vCfFHDtxR1WX+jsDrRCzbatpzE0MogaHoF8tHJck6gzXQmdcadfJusyqbtvDxuY1aUI5p0seH0&#10;KvNTehsX1O9/Z/0LAAD//wMAUEsDBBQABgAIAAAAIQAYLCIi3QAAAAgBAAAPAAAAZHJzL2Rvd25y&#10;ZXYueG1sTI/NTsMwEITvSLyDtUjcqPODWhTiVFCJC0KqWpC4OvGSRNjrNHab9O3ZigMcd2Y0+025&#10;np0VJxxD70lBukhAIDXe9NQq+Hh/uXsAEaImo60nVHDGAOvq+qrUhfET7fC0j63gEgqFVtDFOBRS&#10;hqZDp8PCD0jsffnR6cjn2Eoz6onLnZVZkiyl0z3xh04PuOmw+d4fnYJVbTfZ9vMwxvOwe5v77PXZ&#10;Twelbm/mp0cQEef4F4YLPqNDxUy1P5IJwirIliknFeSrHAT7eXrPQv0ryKqU/wdUPwAAAP//AwBQ&#10;SwECLQAUAAYACAAAACEAtoM4kv4AAADhAQAAEwAAAAAAAAAAAAAAAAAAAAAAW0NvbnRlbnRfVHlw&#10;ZXNdLnhtbFBLAQItABQABgAIAAAAIQA4/SH/1gAAAJQBAAALAAAAAAAAAAAAAAAAAC8BAABfcmVs&#10;cy8ucmVsc1BLAQItABQABgAIAAAAIQDyYf/zugEAAIMDAAAOAAAAAAAAAAAAAAAAAC4CAABkcnMv&#10;ZTJvRG9jLnhtbFBLAQItABQABgAIAAAAIQAYLCIi3QAAAAgBAAAPAAAAAAAAAAAAAAAAABQEAABk&#10;cnMvZG93bnJldi54bWxQSwUGAAAAAAQABADzAAAAHgUAAAAA&#10;" o:allowincell="f" filled="t" strokeweight=".25397mm">
                <v:stroke joinstyle="miter"/>
                <o:lock v:ext="edit" shapetype="f"/>
              </v:line>
            </w:pict>
          </mc:Fallback>
        </mc:AlternateContent>
      </w:r>
    </w:p>
    <w:p w14:paraId="08083F28" w14:textId="77777777" w:rsidR="001C2C75" w:rsidRDefault="001C2C75">
      <w:pPr>
        <w:spacing w:line="392" w:lineRule="exact"/>
        <w:rPr>
          <w:sz w:val="20"/>
          <w:szCs w:val="20"/>
        </w:rPr>
      </w:pPr>
    </w:p>
    <w:p w14:paraId="3F6B9EE6" w14:textId="77777777" w:rsidR="001C2C75" w:rsidRDefault="00D37926" w:rsidP="00D37926">
      <w:pPr>
        <w:numPr>
          <w:ilvl w:val="0"/>
          <w:numId w:val="123"/>
        </w:numPr>
        <w:tabs>
          <w:tab w:val="left" w:pos="380"/>
        </w:tabs>
        <w:ind w:left="380" w:hanging="118"/>
        <w:rPr>
          <w:rFonts w:ascii="Calibri" w:eastAsia="Calibri" w:hAnsi="Calibri" w:cs="Calibri"/>
          <w:sz w:val="26"/>
          <w:szCs w:val="26"/>
          <w:vertAlign w:val="superscript"/>
        </w:rPr>
      </w:pPr>
      <w:r w:rsidRPr="00D37926">
        <w:rPr>
          <w:rFonts w:ascii="Calibri" w:eastAsia="Calibri" w:hAnsi="Calibri" w:cs="Calibri"/>
          <w:sz w:val="20"/>
          <w:szCs w:val="20"/>
          <w:lang w:val="en-US"/>
        </w:rPr>
        <w:t xml:space="preserve">Seção </w:t>
      </w:r>
      <w:r w:rsidRPr="00D37926">
        <w:rPr>
          <w:rFonts w:ascii="Calibri" w:eastAsia="Calibri" w:hAnsi="Calibri" w:cs="Calibri"/>
          <w:i/>
          <w:iCs/>
          <w:sz w:val="20"/>
          <w:szCs w:val="20"/>
          <w:lang w:val="en-US"/>
        </w:rPr>
        <w:t>Let’s yap with CAP.</w:t>
      </w:r>
      <w:r w:rsidRPr="00D37926">
        <w:rPr>
          <w:rFonts w:ascii="Calibri" w:eastAsia="Calibri" w:hAnsi="Calibri" w:cs="Calibri"/>
          <w:sz w:val="20"/>
          <w:szCs w:val="20"/>
          <w:lang w:val="en-US"/>
        </w:rPr>
        <w:t xml:space="preserve"> </w:t>
      </w:r>
      <w:r>
        <w:rPr>
          <w:rFonts w:ascii="Calibri" w:eastAsia="Calibri" w:hAnsi="Calibri" w:cs="Calibri"/>
          <w:sz w:val="20"/>
          <w:szCs w:val="20"/>
        </w:rPr>
        <w:t>IN: Captain America nº 142. Marvel Comics: Outubro de 1971.</w:t>
      </w:r>
    </w:p>
    <w:p w14:paraId="1EBBAE54" w14:textId="77777777" w:rsidR="001C2C75" w:rsidRDefault="001C2C75">
      <w:pPr>
        <w:sectPr w:rsidR="001C2C75">
          <w:pgSz w:w="11900" w:h="16840"/>
          <w:pgMar w:top="1390" w:right="1440" w:bottom="850" w:left="1440" w:header="0" w:footer="0" w:gutter="0"/>
          <w:cols w:space="720" w:equalWidth="0">
            <w:col w:w="9024"/>
          </w:cols>
        </w:sectPr>
      </w:pPr>
    </w:p>
    <w:p w14:paraId="211B9F04" w14:textId="77777777" w:rsidR="001C2C75" w:rsidRDefault="00D37926">
      <w:pPr>
        <w:spacing w:line="360" w:lineRule="auto"/>
        <w:ind w:left="260" w:right="264"/>
        <w:jc w:val="both"/>
        <w:rPr>
          <w:sz w:val="20"/>
          <w:szCs w:val="20"/>
        </w:rPr>
      </w:pPr>
      <w:bookmarkStart w:id="207" w:name="page208"/>
      <w:bookmarkEnd w:id="207"/>
      <w:r>
        <w:rPr>
          <w:rFonts w:eastAsia="Times New Roman"/>
          <w:sz w:val="24"/>
          <w:szCs w:val="24"/>
        </w:rPr>
        <w:lastRenderedPageBreak/>
        <w:t>os protestos contra a Guerra do Vietnã e os vazamentos de informações sobre suas iniciativas políticas. Uma sensação de cerco tomou conta da Casa Branca e o presidente orden</w:t>
      </w:r>
      <w:r>
        <w:rPr>
          <w:rFonts w:eastAsia="Times New Roman"/>
          <w:sz w:val="24"/>
          <w:szCs w:val="24"/>
        </w:rPr>
        <w:t>ou o monitoramento, espionagem e golpes sujos contra seus adversários reais e imaginários.</w:t>
      </w:r>
    </w:p>
    <w:p w14:paraId="3BB00F68" w14:textId="77777777" w:rsidR="001C2C75" w:rsidRDefault="00D37926">
      <w:pPr>
        <w:spacing w:line="360" w:lineRule="auto"/>
        <w:ind w:left="260" w:right="264" w:firstLine="708"/>
        <w:jc w:val="both"/>
        <w:rPr>
          <w:sz w:val="20"/>
          <w:szCs w:val="20"/>
        </w:rPr>
      </w:pPr>
      <w:r>
        <w:rPr>
          <w:rFonts w:eastAsia="Times New Roman"/>
          <w:sz w:val="24"/>
          <w:szCs w:val="24"/>
        </w:rPr>
        <w:t xml:space="preserve">No início de 1972, cinco homens a mando de assessores do presidente republicano foram apanhados ao arrombar e grampear o escritório do Partido Democrata no edifício </w:t>
      </w:r>
      <w:r>
        <w:rPr>
          <w:rFonts w:eastAsia="Times New Roman"/>
          <w:sz w:val="24"/>
          <w:szCs w:val="24"/>
        </w:rPr>
        <w:t xml:space="preserve">Watergate, em Washington. O escândalo chegou à imprensa, e o Congresso americano convocou uma comissão de inquérito no Senado e para proceder na Câmara com o </w:t>
      </w:r>
      <w:r>
        <w:rPr>
          <w:rFonts w:eastAsia="Times New Roman"/>
          <w:i/>
          <w:iCs/>
          <w:sz w:val="24"/>
          <w:szCs w:val="24"/>
        </w:rPr>
        <w:t>impeachment</w:t>
      </w:r>
      <w:r>
        <w:rPr>
          <w:rFonts w:eastAsia="Times New Roman"/>
          <w:sz w:val="24"/>
          <w:szCs w:val="24"/>
        </w:rPr>
        <w:t xml:space="preserve"> de um presidente que subvertera a Constituição.</w:t>
      </w:r>
    </w:p>
    <w:p w14:paraId="6C4BD009" w14:textId="77777777" w:rsidR="001C2C75" w:rsidRDefault="00D37926">
      <w:pPr>
        <w:spacing w:line="359" w:lineRule="auto"/>
        <w:ind w:left="260" w:right="264" w:firstLine="708"/>
        <w:jc w:val="both"/>
        <w:rPr>
          <w:sz w:val="20"/>
          <w:szCs w:val="20"/>
        </w:rPr>
      </w:pPr>
      <w:r>
        <w:rPr>
          <w:rFonts w:eastAsia="Times New Roman"/>
          <w:sz w:val="24"/>
          <w:szCs w:val="24"/>
        </w:rPr>
        <w:t xml:space="preserve">O escândalo Watergate se arrastou por </w:t>
      </w:r>
      <w:r>
        <w:rPr>
          <w:rFonts w:eastAsia="Times New Roman"/>
          <w:sz w:val="24"/>
          <w:szCs w:val="24"/>
        </w:rPr>
        <w:t xml:space="preserve">dois anos e quando se tornou claro que o processo de </w:t>
      </w:r>
      <w:r>
        <w:rPr>
          <w:rFonts w:eastAsia="Times New Roman"/>
          <w:i/>
          <w:iCs/>
          <w:sz w:val="24"/>
          <w:szCs w:val="24"/>
        </w:rPr>
        <w:t>impeachment</w:t>
      </w:r>
      <w:r>
        <w:rPr>
          <w:rFonts w:eastAsia="Times New Roman"/>
          <w:sz w:val="24"/>
          <w:szCs w:val="24"/>
        </w:rPr>
        <w:t xml:space="preserve"> seria aprovado pela maioria do plenário da Câmara e o Senado, Nixon anunciou sua renúncia em agosto de 1974.</w:t>
      </w:r>
    </w:p>
    <w:p w14:paraId="3378DF82" w14:textId="77777777" w:rsidR="001C2C75" w:rsidRDefault="001C2C75">
      <w:pPr>
        <w:spacing w:line="2" w:lineRule="exact"/>
        <w:rPr>
          <w:sz w:val="20"/>
          <w:szCs w:val="20"/>
        </w:rPr>
      </w:pPr>
    </w:p>
    <w:p w14:paraId="3F2349FB" w14:textId="77777777" w:rsidR="001C2C75" w:rsidRDefault="00D37926">
      <w:pPr>
        <w:spacing w:line="360" w:lineRule="auto"/>
        <w:ind w:left="260" w:right="264" w:firstLine="708"/>
        <w:jc w:val="both"/>
        <w:rPr>
          <w:sz w:val="20"/>
          <w:szCs w:val="20"/>
        </w:rPr>
      </w:pPr>
      <w:r>
        <w:rPr>
          <w:rFonts w:eastAsia="Times New Roman"/>
          <w:sz w:val="24"/>
          <w:szCs w:val="24"/>
        </w:rPr>
        <w:t xml:space="preserve">A crise política fez com que o roteirista da revista </w:t>
      </w:r>
      <w:r>
        <w:rPr>
          <w:rFonts w:eastAsia="Times New Roman"/>
          <w:i/>
          <w:iCs/>
          <w:sz w:val="24"/>
          <w:szCs w:val="24"/>
        </w:rPr>
        <w:t>Captain America</w:t>
      </w:r>
      <w:r>
        <w:rPr>
          <w:rFonts w:eastAsia="Times New Roman"/>
          <w:sz w:val="24"/>
          <w:szCs w:val="24"/>
        </w:rPr>
        <w:t xml:space="preserve"> à época, Steve Eaglehart decidisse criar uma saga de justiça promovida pelo personagem dentro da Casa Branca. Na trama, o herói é desacreditado e perseguido por um comitê governamental re</w:t>
      </w:r>
      <w:r>
        <w:rPr>
          <w:rFonts w:eastAsia="Times New Roman"/>
          <w:sz w:val="24"/>
          <w:szCs w:val="24"/>
        </w:rPr>
        <w:t>sponsável por reabilitar os princípios da América (</w:t>
      </w:r>
      <w:r>
        <w:rPr>
          <w:rFonts w:eastAsia="Times New Roman"/>
          <w:i/>
          <w:iCs/>
          <w:sz w:val="24"/>
          <w:szCs w:val="24"/>
        </w:rPr>
        <w:t>Committee to</w:t>
      </w:r>
      <w:r>
        <w:rPr>
          <w:rFonts w:eastAsia="Times New Roman"/>
          <w:sz w:val="24"/>
          <w:szCs w:val="24"/>
        </w:rPr>
        <w:t xml:space="preserve"> </w:t>
      </w:r>
      <w:r>
        <w:rPr>
          <w:rFonts w:eastAsia="Times New Roman"/>
          <w:i/>
          <w:iCs/>
          <w:sz w:val="24"/>
          <w:szCs w:val="24"/>
        </w:rPr>
        <w:t xml:space="preserve">Regain America’s Principles – CRAP), </w:t>
      </w:r>
      <w:r>
        <w:rPr>
          <w:rFonts w:eastAsia="Times New Roman"/>
          <w:sz w:val="24"/>
          <w:szCs w:val="24"/>
        </w:rPr>
        <w:t>liderados por um direitista chamado</w:t>
      </w:r>
      <w:r>
        <w:rPr>
          <w:rFonts w:eastAsia="Times New Roman"/>
          <w:i/>
          <w:iCs/>
          <w:sz w:val="24"/>
          <w:szCs w:val="24"/>
        </w:rPr>
        <w:t xml:space="preserve"> Quentin Harderman, </w:t>
      </w:r>
      <w:r>
        <w:rPr>
          <w:rFonts w:eastAsia="Times New Roman"/>
          <w:sz w:val="24"/>
          <w:szCs w:val="24"/>
        </w:rPr>
        <w:t>que agia com apoio com uma organização fascista chamada</w:t>
      </w:r>
      <w:r>
        <w:rPr>
          <w:rFonts w:eastAsia="Times New Roman"/>
          <w:i/>
          <w:iCs/>
          <w:sz w:val="24"/>
          <w:szCs w:val="24"/>
        </w:rPr>
        <w:t xml:space="preserve"> Império Secreto (Secret Empire), </w:t>
      </w:r>
      <w:r>
        <w:rPr>
          <w:rFonts w:eastAsia="Times New Roman"/>
          <w:sz w:val="24"/>
          <w:szCs w:val="24"/>
        </w:rPr>
        <w:t>que pretend</w:t>
      </w:r>
      <w:r>
        <w:rPr>
          <w:rFonts w:eastAsia="Times New Roman"/>
          <w:sz w:val="24"/>
          <w:szCs w:val="24"/>
        </w:rPr>
        <w:t>ia dominar o mundo.</w:t>
      </w:r>
    </w:p>
    <w:p w14:paraId="47D9EE29" w14:textId="77777777" w:rsidR="001C2C75" w:rsidRDefault="00D37926">
      <w:pPr>
        <w:spacing w:line="360" w:lineRule="auto"/>
        <w:ind w:left="260" w:right="264" w:firstLine="708"/>
        <w:jc w:val="both"/>
        <w:rPr>
          <w:sz w:val="20"/>
          <w:szCs w:val="20"/>
        </w:rPr>
      </w:pPr>
      <w:r>
        <w:rPr>
          <w:rFonts w:eastAsia="Times New Roman"/>
          <w:sz w:val="24"/>
          <w:szCs w:val="24"/>
        </w:rPr>
        <w:t xml:space="preserve">Durante meses, os leitores acompanharam a saga do </w:t>
      </w:r>
      <w:r>
        <w:rPr>
          <w:rFonts w:eastAsia="Times New Roman"/>
          <w:i/>
          <w:iCs/>
          <w:sz w:val="24"/>
          <w:szCs w:val="24"/>
        </w:rPr>
        <w:t>Capitão América</w:t>
      </w:r>
      <w:r>
        <w:rPr>
          <w:rFonts w:eastAsia="Times New Roman"/>
          <w:sz w:val="24"/>
          <w:szCs w:val="24"/>
        </w:rPr>
        <w:t xml:space="preserve"> durante a qual ele foi acusado através da mídia de não se empenhar na defesa da nação, significar uma vergonha para a pátria. Ele ainda é acusado de assassinato. Persegui</w:t>
      </w:r>
      <w:r>
        <w:rPr>
          <w:rFonts w:eastAsia="Times New Roman"/>
          <w:sz w:val="24"/>
          <w:szCs w:val="24"/>
        </w:rPr>
        <w:t xml:space="preserve">do por um crime que não cometera o </w:t>
      </w:r>
      <w:r>
        <w:rPr>
          <w:rFonts w:eastAsia="Times New Roman"/>
          <w:i/>
          <w:iCs/>
          <w:sz w:val="24"/>
          <w:szCs w:val="24"/>
        </w:rPr>
        <w:t>Capitão</w:t>
      </w:r>
      <w:r>
        <w:rPr>
          <w:rFonts w:eastAsia="Times New Roman"/>
          <w:sz w:val="24"/>
          <w:szCs w:val="24"/>
        </w:rPr>
        <w:t xml:space="preserve"> acaba preso, mas graças à ajuda de seus aliados inicia uma cruzada determinado a limpar seu nome.</w:t>
      </w:r>
    </w:p>
    <w:p w14:paraId="0E927BC8" w14:textId="77777777" w:rsidR="001C2C75" w:rsidRDefault="00D37926">
      <w:pPr>
        <w:spacing w:line="360" w:lineRule="auto"/>
        <w:ind w:left="260" w:right="264" w:firstLine="708"/>
        <w:jc w:val="both"/>
        <w:rPr>
          <w:sz w:val="20"/>
          <w:szCs w:val="20"/>
        </w:rPr>
      </w:pPr>
      <w:r>
        <w:rPr>
          <w:rFonts w:eastAsia="Times New Roman"/>
          <w:sz w:val="24"/>
          <w:szCs w:val="24"/>
        </w:rPr>
        <w:t xml:space="preserve">A trama chega a seu ápice numa batalha nos jardins da Casa Branca. Ao final dos combates, o </w:t>
      </w:r>
      <w:r>
        <w:rPr>
          <w:rFonts w:eastAsia="Times New Roman"/>
          <w:i/>
          <w:iCs/>
          <w:sz w:val="24"/>
          <w:szCs w:val="24"/>
        </w:rPr>
        <w:t>Capitão América</w:t>
      </w:r>
      <w:r>
        <w:rPr>
          <w:rFonts w:eastAsia="Times New Roman"/>
          <w:sz w:val="24"/>
          <w:szCs w:val="24"/>
        </w:rPr>
        <w:t xml:space="preserve"> derrota</w:t>
      </w:r>
      <w:r>
        <w:rPr>
          <w:rFonts w:eastAsia="Times New Roman"/>
          <w:sz w:val="24"/>
          <w:szCs w:val="24"/>
        </w:rPr>
        <w:t xml:space="preserve"> seus oponentes e desmascara o plano da organização fascista. Porém, o líder do </w:t>
      </w:r>
      <w:r>
        <w:rPr>
          <w:rFonts w:eastAsia="Times New Roman"/>
          <w:i/>
          <w:iCs/>
          <w:sz w:val="24"/>
          <w:szCs w:val="24"/>
        </w:rPr>
        <w:t>Império Secreto,</w:t>
      </w:r>
      <w:r>
        <w:rPr>
          <w:rFonts w:eastAsia="Times New Roman"/>
          <w:sz w:val="24"/>
          <w:szCs w:val="24"/>
        </w:rPr>
        <w:t xml:space="preserve"> com seu corpo todo coberto pelo uniforme do </w:t>
      </w:r>
      <w:r>
        <w:rPr>
          <w:rFonts w:eastAsia="Times New Roman"/>
          <w:i/>
          <w:iCs/>
          <w:sz w:val="24"/>
          <w:szCs w:val="24"/>
        </w:rPr>
        <w:t>Império,</w:t>
      </w:r>
      <w:r>
        <w:rPr>
          <w:rFonts w:eastAsia="Times New Roman"/>
          <w:sz w:val="24"/>
          <w:szCs w:val="24"/>
        </w:rPr>
        <w:t xml:space="preserve"> consegue escapar para dentro do salão oval da Casa Branca.</w:t>
      </w:r>
    </w:p>
    <w:p w14:paraId="24A355D0" w14:textId="77777777" w:rsidR="001C2C75" w:rsidRDefault="00D37926" w:rsidP="00D37926">
      <w:pPr>
        <w:numPr>
          <w:ilvl w:val="0"/>
          <w:numId w:val="124"/>
        </w:numPr>
        <w:tabs>
          <w:tab w:val="left" w:pos="520"/>
        </w:tabs>
        <w:spacing w:line="360" w:lineRule="auto"/>
        <w:ind w:left="260" w:right="264" w:firstLine="2"/>
        <w:rPr>
          <w:rFonts w:eastAsia="Times New Roman"/>
          <w:sz w:val="24"/>
          <w:szCs w:val="24"/>
        </w:rPr>
      </w:pPr>
      <w:r>
        <w:rPr>
          <w:rFonts w:eastAsia="Times New Roman"/>
          <w:i/>
          <w:iCs/>
          <w:sz w:val="24"/>
          <w:szCs w:val="24"/>
        </w:rPr>
        <w:t xml:space="preserve">Capitão </w:t>
      </w:r>
      <w:r>
        <w:rPr>
          <w:rFonts w:eastAsia="Times New Roman"/>
          <w:sz w:val="24"/>
          <w:szCs w:val="24"/>
        </w:rPr>
        <w:t>consegue encurralá-lo e ao arrancar a m</w:t>
      </w:r>
      <w:r>
        <w:rPr>
          <w:rFonts w:eastAsia="Times New Roman"/>
          <w:sz w:val="24"/>
          <w:szCs w:val="24"/>
        </w:rPr>
        <w:t>áscara do líder e o herói tem uma</w:t>
      </w:r>
      <w:r>
        <w:rPr>
          <w:rFonts w:eastAsia="Times New Roman"/>
          <w:i/>
          <w:iCs/>
          <w:sz w:val="24"/>
          <w:szCs w:val="24"/>
        </w:rPr>
        <w:t xml:space="preserve"> </w:t>
      </w:r>
      <w:r>
        <w:rPr>
          <w:rFonts w:eastAsia="Times New Roman"/>
          <w:sz w:val="24"/>
          <w:szCs w:val="24"/>
        </w:rPr>
        <w:t>surpresa inesperada.</w:t>
      </w:r>
    </w:p>
    <w:p w14:paraId="291FE235" w14:textId="77777777" w:rsidR="001C2C75" w:rsidRDefault="00D37926">
      <w:pPr>
        <w:spacing w:line="392" w:lineRule="auto"/>
        <w:ind w:left="260" w:right="264" w:firstLine="708"/>
        <w:jc w:val="both"/>
        <w:rPr>
          <w:rFonts w:eastAsia="Times New Roman"/>
          <w:sz w:val="24"/>
          <w:szCs w:val="24"/>
        </w:rPr>
      </w:pPr>
      <w:r>
        <w:rPr>
          <w:rFonts w:eastAsia="Times New Roman"/>
          <w:sz w:val="23"/>
          <w:szCs w:val="23"/>
        </w:rPr>
        <w:t xml:space="preserve">O </w:t>
      </w:r>
      <w:r>
        <w:rPr>
          <w:rFonts w:eastAsia="Times New Roman"/>
          <w:i/>
          <w:iCs/>
          <w:sz w:val="23"/>
          <w:szCs w:val="23"/>
        </w:rPr>
        <w:t>Capitão América</w:t>
      </w:r>
      <w:r>
        <w:rPr>
          <w:rFonts w:eastAsia="Times New Roman"/>
          <w:sz w:val="23"/>
          <w:szCs w:val="23"/>
        </w:rPr>
        <w:t xml:space="preserve"> fica estarrecido com a descoberta da identidade do vilão que permanece nas sombras sem que seu rosto seja visto pelo leitor. Em seguida, sabendo que não tem saída, o vilão se suicida atirando contra a própria cabeça. O desenrolar dos diálogos dá a entende</w:t>
      </w:r>
      <w:r>
        <w:rPr>
          <w:rFonts w:eastAsia="Times New Roman"/>
          <w:sz w:val="23"/>
          <w:szCs w:val="23"/>
        </w:rPr>
        <w:t xml:space="preserve">r que o líder do </w:t>
      </w:r>
      <w:r>
        <w:rPr>
          <w:rFonts w:eastAsia="Times New Roman"/>
          <w:i/>
          <w:iCs/>
          <w:sz w:val="23"/>
          <w:szCs w:val="23"/>
        </w:rPr>
        <w:t>Império Secreto</w:t>
      </w:r>
      <w:r>
        <w:rPr>
          <w:rFonts w:eastAsia="Times New Roman"/>
          <w:sz w:val="23"/>
          <w:szCs w:val="23"/>
        </w:rPr>
        <w:t xml:space="preserve"> era um membro do alto escalão do</w:t>
      </w:r>
    </w:p>
    <w:p w14:paraId="4735D655" w14:textId="77777777" w:rsidR="001C2C75" w:rsidRDefault="001C2C75">
      <w:pPr>
        <w:sectPr w:rsidR="001C2C75">
          <w:pgSz w:w="11900" w:h="16840"/>
          <w:pgMar w:top="1390" w:right="1440" w:bottom="739" w:left="1440" w:header="0" w:footer="0" w:gutter="0"/>
          <w:cols w:space="720" w:equalWidth="0">
            <w:col w:w="9024"/>
          </w:cols>
        </w:sectPr>
      </w:pPr>
    </w:p>
    <w:p w14:paraId="776C54DD" w14:textId="77777777" w:rsidR="001C2C75" w:rsidRDefault="00D37926">
      <w:pPr>
        <w:spacing w:line="360" w:lineRule="auto"/>
        <w:ind w:left="260" w:right="264"/>
        <w:jc w:val="both"/>
        <w:rPr>
          <w:sz w:val="20"/>
          <w:szCs w:val="20"/>
        </w:rPr>
      </w:pPr>
      <w:bookmarkStart w:id="208" w:name="page209"/>
      <w:bookmarkEnd w:id="208"/>
      <w:r>
        <w:rPr>
          <w:rFonts w:eastAsia="Times New Roman"/>
          <w:sz w:val="24"/>
          <w:szCs w:val="24"/>
        </w:rPr>
        <w:lastRenderedPageBreak/>
        <w:t>governo estadunidense. Como o escândalo político envolvendo Richard Nixon ocorria na época do lançamento da narrativa, ficou implícito que o vilão tratava-se do preside</w:t>
      </w:r>
      <w:r>
        <w:rPr>
          <w:rFonts w:eastAsia="Times New Roman"/>
          <w:sz w:val="24"/>
          <w:szCs w:val="24"/>
        </w:rPr>
        <w:t>nte da república (EAGLEHART, Steve, 1974).</w:t>
      </w:r>
    </w:p>
    <w:p w14:paraId="1200A843" w14:textId="77777777" w:rsidR="001C2C75" w:rsidRDefault="00D37926">
      <w:pPr>
        <w:spacing w:line="360" w:lineRule="auto"/>
        <w:ind w:left="260" w:right="264" w:firstLine="708"/>
        <w:jc w:val="both"/>
        <w:rPr>
          <w:sz w:val="20"/>
          <w:szCs w:val="20"/>
        </w:rPr>
      </w:pPr>
      <w:r>
        <w:rPr>
          <w:rFonts w:eastAsia="Times New Roman"/>
          <w:sz w:val="24"/>
          <w:szCs w:val="24"/>
        </w:rPr>
        <w:t xml:space="preserve">As consequências do episódio seriam drásticas para o </w:t>
      </w:r>
      <w:r>
        <w:rPr>
          <w:rFonts w:eastAsia="Times New Roman"/>
          <w:i/>
          <w:iCs/>
          <w:sz w:val="24"/>
          <w:szCs w:val="24"/>
        </w:rPr>
        <w:t>Capitão.</w:t>
      </w:r>
      <w:r>
        <w:rPr>
          <w:rFonts w:eastAsia="Times New Roman"/>
          <w:sz w:val="24"/>
          <w:szCs w:val="24"/>
        </w:rPr>
        <w:t xml:space="preserve"> Desiludido com a corrupção que assolava o mais alto cargo da república americana e sentindo-se traído pelos ideais patrióticos em que acredita, </w:t>
      </w:r>
      <w:r>
        <w:rPr>
          <w:rFonts w:eastAsia="Times New Roman"/>
          <w:i/>
          <w:iCs/>
          <w:sz w:val="24"/>
          <w:szCs w:val="24"/>
        </w:rPr>
        <w:t>Steve R</w:t>
      </w:r>
      <w:r>
        <w:rPr>
          <w:rFonts w:eastAsia="Times New Roman"/>
          <w:i/>
          <w:iCs/>
          <w:sz w:val="24"/>
          <w:szCs w:val="24"/>
        </w:rPr>
        <w:t>ogers</w:t>
      </w:r>
      <w:r>
        <w:rPr>
          <w:rFonts w:eastAsia="Times New Roman"/>
          <w:sz w:val="24"/>
          <w:szCs w:val="24"/>
        </w:rPr>
        <w:t xml:space="preserve"> decidiu abandonar a identidade do </w:t>
      </w:r>
      <w:r>
        <w:rPr>
          <w:rFonts w:eastAsia="Times New Roman"/>
          <w:i/>
          <w:iCs/>
          <w:sz w:val="24"/>
          <w:szCs w:val="24"/>
        </w:rPr>
        <w:t xml:space="preserve">Capitão América </w:t>
      </w:r>
      <w:r>
        <w:rPr>
          <w:rFonts w:eastAsia="Times New Roman"/>
          <w:sz w:val="24"/>
          <w:szCs w:val="24"/>
        </w:rPr>
        <w:t>assumindo um novo codinome:</w:t>
      </w:r>
      <w:r>
        <w:rPr>
          <w:rFonts w:eastAsia="Times New Roman"/>
          <w:i/>
          <w:iCs/>
          <w:sz w:val="24"/>
          <w:szCs w:val="24"/>
        </w:rPr>
        <w:t xml:space="preserve"> Nômade (Nomad).</w:t>
      </w:r>
    </w:p>
    <w:p w14:paraId="3E43BD20" w14:textId="77777777" w:rsidR="001C2C75" w:rsidRDefault="00D37926">
      <w:pPr>
        <w:spacing w:line="360" w:lineRule="auto"/>
        <w:ind w:left="260" w:right="264" w:firstLine="708"/>
        <w:jc w:val="both"/>
        <w:rPr>
          <w:sz w:val="20"/>
          <w:szCs w:val="20"/>
        </w:rPr>
      </w:pPr>
      <w:r>
        <w:rPr>
          <w:rFonts w:eastAsia="Times New Roman"/>
          <w:sz w:val="24"/>
          <w:szCs w:val="24"/>
        </w:rPr>
        <w:t xml:space="preserve">Nesta nova identidade, </w:t>
      </w:r>
      <w:r>
        <w:rPr>
          <w:rFonts w:eastAsia="Times New Roman"/>
          <w:i/>
          <w:iCs/>
          <w:sz w:val="24"/>
          <w:szCs w:val="24"/>
        </w:rPr>
        <w:t>Rogers</w:t>
      </w:r>
      <w:r>
        <w:rPr>
          <w:rFonts w:eastAsia="Times New Roman"/>
          <w:sz w:val="24"/>
          <w:szCs w:val="24"/>
        </w:rPr>
        <w:t xml:space="preserve"> se sentia livre de qualquer compromisso com o governo estadunidense. Ele se tornara um vigilante urbano comum e como seu nome </w:t>
      </w:r>
      <w:r>
        <w:rPr>
          <w:rFonts w:eastAsia="Times New Roman"/>
          <w:sz w:val="24"/>
          <w:szCs w:val="24"/>
        </w:rPr>
        <w:t>diz, vagava de um canto a outro do país como um nômade, sem identificação com um lugar ou com a pátria.</w:t>
      </w:r>
    </w:p>
    <w:p w14:paraId="47BB4399" w14:textId="77777777" w:rsidR="001C2C75" w:rsidRDefault="00D37926">
      <w:pPr>
        <w:spacing w:line="359" w:lineRule="auto"/>
        <w:ind w:left="260" w:right="264" w:firstLine="708"/>
        <w:jc w:val="both"/>
        <w:rPr>
          <w:sz w:val="20"/>
          <w:szCs w:val="20"/>
        </w:rPr>
      </w:pPr>
      <w:r>
        <w:rPr>
          <w:rFonts w:eastAsia="Times New Roman"/>
          <w:sz w:val="24"/>
          <w:szCs w:val="24"/>
        </w:rPr>
        <w:t xml:space="preserve">Sua grande preocupação era criar um uniforme com </w:t>
      </w:r>
      <w:r>
        <w:rPr>
          <w:rFonts w:eastAsia="Times New Roman"/>
          <w:i/>
          <w:iCs/>
          <w:sz w:val="24"/>
          <w:szCs w:val="24"/>
        </w:rPr>
        <w:t>design</w:t>
      </w:r>
      <w:r>
        <w:rPr>
          <w:rFonts w:eastAsia="Times New Roman"/>
          <w:sz w:val="24"/>
          <w:szCs w:val="24"/>
        </w:rPr>
        <w:t xml:space="preserve"> diferente do </w:t>
      </w:r>
      <w:r>
        <w:rPr>
          <w:rFonts w:eastAsia="Times New Roman"/>
          <w:i/>
          <w:iCs/>
          <w:sz w:val="24"/>
          <w:szCs w:val="24"/>
        </w:rPr>
        <w:t>Capitão.</w:t>
      </w:r>
      <w:r>
        <w:rPr>
          <w:rFonts w:eastAsia="Times New Roman"/>
          <w:sz w:val="24"/>
          <w:szCs w:val="24"/>
        </w:rPr>
        <w:t xml:space="preserve"> Seu uniforme tinha a predominância da cor preta, o que poderia simbolizar </w:t>
      </w:r>
      <w:r>
        <w:rPr>
          <w:rFonts w:eastAsia="Times New Roman"/>
          <w:sz w:val="24"/>
          <w:szCs w:val="24"/>
        </w:rPr>
        <w:t xml:space="preserve">com o luto que </w:t>
      </w:r>
      <w:r>
        <w:rPr>
          <w:rFonts w:eastAsia="Times New Roman"/>
          <w:i/>
          <w:iCs/>
          <w:sz w:val="24"/>
          <w:szCs w:val="24"/>
        </w:rPr>
        <w:t>Rogers</w:t>
      </w:r>
      <w:r>
        <w:rPr>
          <w:rFonts w:eastAsia="Times New Roman"/>
          <w:sz w:val="24"/>
          <w:szCs w:val="24"/>
        </w:rPr>
        <w:t xml:space="preserve"> vivia em função dos rumos da nação. A região do peito era totalmente desnuda o poderia indicar que </w:t>
      </w:r>
      <w:r>
        <w:rPr>
          <w:rFonts w:eastAsia="Times New Roman"/>
          <w:i/>
          <w:iCs/>
          <w:sz w:val="24"/>
          <w:szCs w:val="24"/>
        </w:rPr>
        <w:t>Rogers</w:t>
      </w:r>
      <w:r>
        <w:rPr>
          <w:rFonts w:eastAsia="Times New Roman"/>
          <w:sz w:val="24"/>
          <w:szCs w:val="24"/>
        </w:rPr>
        <w:t xml:space="preserve"> enfrentaria seus adversários sem os símbolos desgastados, apenas com o corpo exposto.</w:t>
      </w:r>
    </w:p>
    <w:p w14:paraId="761D2FA7" w14:textId="77777777" w:rsidR="001C2C75" w:rsidRDefault="001C2C75">
      <w:pPr>
        <w:spacing w:line="5" w:lineRule="exact"/>
        <w:rPr>
          <w:sz w:val="20"/>
          <w:szCs w:val="20"/>
        </w:rPr>
      </w:pPr>
    </w:p>
    <w:p w14:paraId="58BA0929" w14:textId="77777777" w:rsidR="001C2C75" w:rsidRDefault="00D37926">
      <w:pPr>
        <w:spacing w:line="360" w:lineRule="auto"/>
        <w:ind w:left="260" w:right="264" w:firstLine="708"/>
        <w:jc w:val="both"/>
        <w:rPr>
          <w:sz w:val="20"/>
          <w:szCs w:val="20"/>
        </w:rPr>
      </w:pPr>
      <w:r>
        <w:rPr>
          <w:rFonts w:eastAsia="Times New Roman"/>
          <w:sz w:val="24"/>
          <w:szCs w:val="24"/>
        </w:rPr>
        <w:t xml:space="preserve">Contudo, a adoção da identidade de </w:t>
      </w:r>
      <w:r>
        <w:rPr>
          <w:rFonts w:eastAsia="Times New Roman"/>
          <w:i/>
          <w:iCs/>
          <w:sz w:val="24"/>
          <w:szCs w:val="24"/>
        </w:rPr>
        <w:t>Nômade</w:t>
      </w:r>
      <w:r>
        <w:rPr>
          <w:rFonts w:eastAsia="Times New Roman"/>
          <w:sz w:val="24"/>
          <w:szCs w:val="24"/>
        </w:rPr>
        <w:t xml:space="preserve"> não duraria muito tempo. Quando um jovem admirador seu, de nome </w:t>
      </w:r>
      <w:r>
        <w:rPr>
          <w:rFonts w:eastAsia="Times New Roman"/>
          <w:i/>
          <w:iCs/>
          <w:sz w:val="24"/>
          <w:szCs w:val="24"/>
        </w:rPr>
        <w:t>Roscoe</w:t>
      </w:r>
      <w:r>
        <w:rPr>
          <w:rFonts w:eastAsia="Times New Roman"/>
          <w:sz w:val="24"/>
          <w:szCs w:val="24"/>
        </w:rPr>
        <w:t xml:space="preserve"> vestiu o uniforme de </w:t>
      </w:r>
      <w:r>
        <w:rPr>
          <w:rFonts w:eastAsia="Times New Roman"/>
          <w:i/>
          <w:iCs/>
          <w:sz w:val="24"/>
          <w:szCs w:val="24"/>
        </w:rPr>
        <w:t>Capitão América,</w:t>
      </w:r>
      <w:r>
        <w:rPr>
          <w:rFonts w:eastAsia="Times New Roman"/>
          <w:sz w:val="24"/>
          <w:szCs w:val="24"/>
        </w:rPr>
        <w:t xml:space="preserve"> acabou sendo capturado pelo arqui-inimigo de </w:t>
      </w:r>
      <w:r>
        <w:rPr>
          <w:rFonts w:eastAsia="Times New Roman"/>
          <w:i/>
          <w:iCs/>
          <w:sz w:val="24"/>
          <w:szCs w:val="24"/>
        </w:rPr>
        <w:t>Steve Rogers,</w:t>
      </w:r>
      <w:r>
        <w:rPr>
          <w:rFonts w:eastAsia="Times New Roman"/>
          <w:sz w:val="24"/>
          <w:szCs w:val="24"/>
        </w:rPr>
        <w:t xml:space="preserve"> o </w:t>
      </w:r>
      <w:r>
        <w:rPr>
          <w:rFonts w:eastAsia="Times New Roman"/>
          <w:i/>
          <w:iCs/>
          <w:sz w:val="24"/>
          <w:szCs w:val="24"/>
        </w:rPr>
        <w:t>Caveira Vermelha.</w:t>
      </w:r>
      <w:r>
        <w:rPr>
          <w:rFonts w:eastAsia="Times New Roman"/>
          <w:sz w:val="24"/>
          <w:szCs w:val="24"/>
        </w:rPr>
        <w:t xml:space="preserve"> O vilão assassinou impiedosamente </w:t>
      </w:r>
      <w:r>
        <w:rPr>
          <w:rFonts w:eastAsia="Times New Roman"/>
          <w:i/>
          <w:iCs/>
          <w:sz w:val="24"/>
          <w:szCs w:val="24"/>
        </w:rPr>
        <w:t>Roscoe</w:t>
      </w:r>
      <w:r>
        <w:rPr>
          <w:rFonts w:eastAsia="Times New Roman"/>
          <w:sz w:val="24"/>
          <w:szCs w:val="24"/>
        </w:rPr>
        <w:t xml:space="preserve"> com as vestimentas do heró</w:t>
      </w:r>
      <w:r>
        <w:rPr>
          <w:rFonts w:eastAsia="Times New Roman"/>
          <w:sz w:val="24"/>
          <w:szCs w:val="24"/>
        </w:rPr>
        <w:t xml:space="preserve">i, mas exigiu enfrentar um adversário à altura. Ele queria enfrentar o </w:t>
      </w:r>
      <w:r>
        <w:rPr>
          <w:rFonts w:eastAsia="Times New Roman"/>
          <w:i/>
          <w:iCs/>
          <w:sz w:val="24"/>
          <w:szCs w:val="24"/>
        </w:rPr>
        <w:t>Capitão América</w:t>
      </w:r>
      <w:r>
        <w:rPr>
          <w:rFonts w:eastAsia="Times New Roman"/>
          <w:sz w:val="24"/>
          <w:szCs w:val="24"/>
        </w:rPr>
        <w:t xml:space="preserve"> original.</w:t>
      </w:r>
    </w:p>
    <w:p w14:paraId="73FE4E85" w14:textId="77777777" w:rsidR="001C2C75" w:rsidRDefault="00D37926">
      <w:pPr>
        <w:spacing w:line="358" w:lineRule="auto"/>
        <w:ind w:left="260" w:right="264" w:firstLine="708"/>
        <w:jc w:val="both"/>
        <w:rPr>
          <w:sz w:val="20"/>
          <w:szCs w:val="20"/>
        </w:rPr>
      </w:pPr>
      <w:r>
        <w:rPr>
          <w:rFonts w:eastAsia="Times New Roman"/>
          <w:sz w:val="24"/>
          <w:szCs w:val="24"/>
        </w:rPr>
        <w:t xml:space="preserve">No entanto, um resignado </w:t>
      </w:r>
      <w:r>
        <w:rPr>
          <w:rFonts w:eastAsia="Times New Roman"/>
          <w:i/>
          <w:iCs/>
          <w:sz w:val="24"/>
          <w:szCs w:val="24"/>
        </w:rPr>
        <w:t>Steve Rogers</w:t>
      </w:r>
      <w:r>
        <w:rPr>
          <w:rFonts w:eastAsia="Times New Roman"/>
          <w:sz w:val="24"/>
          <w:szCs w:val="24"/>
        </w:rPr>
        <w:t xml:space="preserve"> se recusava a retomar sua identidade original. Em uma fala o personagem sintetiza o pensamento dos americanos diante de e</w:t>
      </w:r>
      <w:r>
        <w:rPr>
          <w:rFonts w:eastAsia="Times New Roman"/>
          <w:sz w:val="24"/>
          <w:szCs w:val="24"/>
        </w:rPr>
        <w:t>scândalos políticos:</w:t>
      </w:r>
    </w:p>
    <w:p w14:paraId="7E174258" w14:textId="77777777" w:rsidR="001C2C75" w:rsidRDefault="001C2C75">
      <w:pPr>
        <w:spacing w:line="3" w:lineRule="exact"/>
        <w:rPr>
          <w:sz w:val="20"/>
          <w:szCs w:val="20"/>
        </w:rPr>
      </w:pPr>
    </w:p>
    <w:p w14:paraId="5D5917E3" w14:textId="77777777" w:rsidR="001C2C75" w:rsidRDefault="00D37926">
      <w:pPr>
        <w:spacing w:line="241" w:lineRule="auto"/>
        <w:ind w:left="1680" w:right="264"/>
        <w:jc w:val="both"/>
        <w:rPr>
          <w:sz w:val="20"/>
          <w:szCs w:val="20"/>
        </w:rPr>
      </w:pPr>
      <w:r>
        <w:rPr>
          <w:rFonts w:eastAsia="Times New Roman"/>
          <w:sz w:val="24"/>
          <w:szCs w:val="24"/>
        </w:rPr>
        <w:t xml:space="preserve">Senhor, eu não </w:t>
      </w:r>
      <w:r>
        <w:rPr>
          <w:rFonts w:eastAsia="Times New Roman"/>
          <w:b/>
          <w:bCs/>
          <w:sz w:val="24"/>
          <w:szCs w:val="24"/>
        </w:rPr>
        <w:t>quero</w:t>
      </w:r>
      <w:r>
        <w:rPr>
          <w:rFonts w:eastAsia="Times New Roman"/>
          <w:sz w:val="24"/>
          <w:szCs w:val="24"/>
        </w:rPr>
        <w:t xml:space="preserve"> ser o Capitão América! Eu combaterei o Caveira como o </w:t>
      </w:r>
      <w:r>
        <w:rPr>
          <w:rFonts w:eastAsia="Times New Roman"/>
          <w:b/>
          <w:bCs/>
          <w:sz w:val="24"/>
          <w:szCs w:val="24"/>
        </w:rPr>
        <w:t>Nômade</w:t>
      </w:r>
      <w:r>
        <w:rPr>
          <w:rFonts w:eastAsia="Times New Roman"/>
          <w:sz w:val="24"/>
          <w:szCs w:val="24"/>
        </w:rPr>
        <w:t xml:space="preserve">... mas o </w:t>
      </w:r>
      <w:r>
        <w:rPr>
          <w:rFonts w:eastAsia="Times New Roman"/>
          <w:b/>
          <w:bCs/>
          <w:sz w:val="24"/>
          <w:szCs w:val="24"/>
        </w:rPr>
        <w:t>Capitão América</w:t>
      </w:r>
      <w:r>
        <w:rPr>
          <w:rFonts w:eastAsia="Times New Roman"/>
          <w:sz w:val="24"/>
          <w:szCs w:val="24"/>
        </w:rPr>
        <w:t xml:space="preserve"> está morto. Ele morreu no dia em seus ideais morreram também! O Capitão América viveu no mundo dos </w:t>
      </w:r>
      <w:r>
        <w:rPr>
          <w:rFonts w:eastAsia="Times New Roman"/>
          <w:b/>
          <w:bCs/>
          <w:sz w:val="24"/>
          <w:szCs w:val="24"/>
        </w:rPr>
        <w:t>sonhos</w:t>
      </w:r>
      <w:r>
        <w:rPr>
          <w:rFonts w:eastAsia="Times New Roman"/>
          <w:sz w:val="24"/>
          <w:szCs w:val="24"/>
        </w:rPr>
        <w:t xml:space="preserve">! Ele nasceu em </w:t>
      </w:r>
      <w:r>
        <w:rPr>
          <w:rFonts w:eastAsia="Times New Roman"/>
          <w:b/>
          <w:bCs/>
          <w:sz w:val="24"/>
          <w:szCs w:val="24"/>
        </w:rPr>
        <w:t>1941</w:t>
      </w:r>
      <w:r>
        <w:rPr>
          <w:rFonts w:eastAsia="Times New Roman"/>
          <w:sz w:val="24"/>
          <w:szCs w:val="24"/>
        </w:rPr>
        <w:t xml:space="preserve"> no momento em que o sonho </w:t>
      </w:r>
      <w:r>
        <w:rPr>
          <w:rFonts w:eastAsia="Times New Roman"/>
          <w:b/>
          <w:bCs/>
          <w:sz w:val="24"/>
          <w:szCs w:val="24"/>
        </w:rPr>
        <w:t xml:space="preserve">americano </w:t>
      </w:r>
      <w:r>
        <w:rPr>
          <w:rFonts w:eastAsia="Times New Roman"/>
          <w:sz w:val="24"/>
          <w:szCs w:val="24"/>
        </w:rPr>
        <w:t>preencheu</w:t>
      </w:r>
      <w:r>
        <w:rPr>
          <w:rFonts w:eastAsia="Times New Roman"/>
          <w:b/>
          <w:bCs/>
          <w:sz w:val="24"/>
          <w:szCs w:val="24"/>
        </w:rPr>
        <w:t xml:space="preserve"> nossos corações</w:t>
      </w:r>
      <w:r>
        <w:rPr>
          <w:rFonts w:eastAsia="Times New Roman"/>
          <w:sz w:val="24"/>
          <w:szCs w:val="24"/>
        </w:rPr>
        <w:t>. Nós</w:t>
      </w:r>
      <w:r>
        <w:rPr>
          <w:rFonts w:eastAsia="Times New Roman"/>
          <w:b/>
          <w:bCs/>
          <w:sz w:val="24"/>
          <w:szCs w:val="24"/>
        </w:rPr>
        <w:t xml:space="preserve"> voluntariamente </w:t>
      </w:r>
      <w:r>
        <w:rPr>
          <w:rFonts w:eastAsia="Times New Roman"/>
          <w:sz w:val="24"/>
          <w:szCs w:val="24"/>
        </w:rPr>
        <w:t>fomos à</w:t>
      </w:r>
      <w:r>
        <w:rPr>
          <w:rFonts w:eastAsia="Times New Roman"/>
          <w:b/>
          <w:bCs/>
          <w:sz w:val="24"/>
          <w:szCs w:val="24"/>
        </w:rPr>
        <w:t xml:space="preserve"> </w:t>
      </w:r>
      <w:r>
        <w:rPr>
          <w:rFonts w:eastAsia="Times New Roman"/>
          <w:sz w:val="24"/>
          <w:szCs w:val="24"/>
        </w:rPr>
        <w:t xml:space="preserve">guerra contra </w:t>
      </w:r>
      <w:r>
        <w:rPr>
          <w:rFonts w:eastAsia="Times New Roman"/>
          <w:b/>
          <w:bCs/>
          <w:sz w:val="24"/>
          <w:szCs w:val="24"/>
        </w:rPr>
        <w:t xml:space="preserve">tipos como o </w:t>
      </w:r>
      <w:r>
        <w:rPr>
          <w:rFonts w:eastAsia="Times New Roman"/>
          <w:b/>
          <w:bCs/>
          <w:sz w:val="24"/>
          <w:szCs w:val="24"/>
        </w:rPr>
        <w:t>Caveira Vermelha</w:t>
      </w:r>
      <w:r>
        <w:rPr>
          <w:rFonts w:eastAsia="Times New Roman"/>
          <w:sz w:val="24"/>
          <w:szCs w:val="24"/>
        </w:rPr>
        <w:t xml:space="preserve">, pois </w:t>
      </w:r>
      <w:r>
        <w:rPr>
          <w:rFonts w:eastAsia="Times New Roman"/>
          <w:b/>
          <w:bCs/>
          <w:sz w:val="24"/>
          <w:szCs w:val="24"/>
        </w:rPr>
        <w:t>eles</w:t>
      </w:r>
      <w:r>
        <w:rPr>
          <w:rFonts w:eastAsia="Times New Roman"/>
          <w:sz w:val="24"/>
          <w:szCs w:val="24"/>
        </w:rPr>
        <w:t xml:space="preserve"> procuravam </w:t>
      </w:r>
      <w:r>
        <w:rPr>
          <w:rFonts w:eastAsia="Times New Roman"/>
          <w:b/>
          <w:bCs/>
          <w:sz w:val="24"/>
          <w:szCs w:val="24"/>
        </w:rPr>
        <w:t xml:space="preserve">destruir </w:t>
      </w:r>
      <w:r>
        <w:rPr>
          <w:rFonts w:eastAsia="Times New Roman"/>
          <w:sz w:val="24"/>
          <w:szCs w:val="24"/>
        </w:rPr>
        <w:t>este sonho.</w:t>
      </w:r>
    </w:p>
    <w:p w14:paraId="3DF64B49" w14:textId="77777777" w:rsidR="001C2C75" w:rsidRDefault="001C2C75">
      <w:pPr>
        <w:spacing w:line="4" w:lineRule="exact"/>
        <w:rPr>
          <w:sz w:val="20"/>
          <w:szCs w:val="20"/>
        </w:rPr>
      </w:pPr>
    </w:p>
    <w:p w14:paraId="2CB317F9" w14:textId="77777777" w:rsidR="001C2C75" w:rsidRDefault="00D37926">
      <w:pPr>
        <w:ind w:left="1680" w:right="264"/>
        <w:jc w:val="both"/>
        <w:rPr>
          <w:sz w:val="20"/>
          <w:szCs w:val="20"/>
        </w:rPr>
      </w:pPr>
      <w:r>
        <w:rPr>
          <w:rFonts w:eastAsia="Times New Roman"/>
          <w:sz w:val="24"/>
          <w:szCs w:val="24"/>
        </w:rPr>
        <w:t xml:space="preserve">(...) As pessoas que tinham a </w:t>
      </w:r>
      <w:r>
        <w:rPr>
          <w:rFonts w:eastAsia="Times New Roman"/>
          <w:b/>
          <w:bCs/>
          <w:sz w:val="24"/>
          <w:szCs w:val="24"/>
        </w:rPr>
        <w:t>custódia</w:t>
      </w:r>
      <w:r>
        <w:rPr>
          <w:rFonts w:eastAsia="Times New Roman"/>
          <w:sz w:val="24"/>
          <w:szCs w:val="24"/>
        </w:rPr>
        <w:t xml:space="preserve"> do sonho americano </w:t>
      </w:r>
      <w:r>
        <w:rPr>
          <w:rFonts w:eastAsia="Times New Roman"/>
          <w:b/>
          <w:bCs/>
          <w:sz w:val="24"/>
          <w:szCs w:val="24"/>
        </w:rPr>
        <w:t>abusaram</w:t>
      </w:r>
      <w:r>
        <w:rPr>
          <w:rFonts w:eastAsia="Times New Roman"/>
          <w:sz w:val="24"/>
          <w:szCs w:val="24"/>
        </w:rPr>
        <w:t xml:space="preserve"> tanto dele como de nós! Não havia jeito de continuar me chamando </w:t>
      </w:r>
      <w:r>
        <w:rPr>
          <w:rFonts w:eastAsia="Times New Roman"/>
          <w:b/>
          <w:bCs/>
          <w:sz w:val="24"/>
          <w:szCs w:val="24"/>
        </w:rPr>
        <w:t xml:space="preserve">“Capitão América”, </w:t>
      </w:r>
      <w:r>
        <w:rPr>
          <w:rFonts w:eastAsia="Times New Roman"/>
          <w:sz w:val="24"/>
          <w:szCs w:val="24"/>
        </w:rPr>
        <w:t>porque os outros que agiram em nome da Améri</w:t>
      </w:r>
      <w:r>
        <w:rPr>
          <w:rFonts w:eastAsia="Times New Roman"/>
          <w:sz w:val="24"/>
          <w:szCs w:val="24"/>
        </w:rPr>
        <w:t>ca</w:t>
      </w:r>
      <w:r>
        <w:rPr>
          <w:rFonts w:eastAsia="Times New Roman"/>
          <w:b/>
          <w:bCs/>
          <w:sz w:val="24"/>
          <w:szCs w:val="24"/>
        </w:rPr>
        <w:t xml:space="preserve"> </w:t>
      </w:r>
      <w:r>
        <w:rPr>
          <w:rFonts w:eastAsia="Times New Roman"/>
          <w:sz w:val="24"/>
          <w:szCs w:val="24"/>
        </w:rPr>
        <w:t xml:space="preserve">foram </w:t>
      </w:r>
      <w:r>
        <w:rPr>
          <w:rFonts w:eastAsia="Times New Roman"/>
          <w:b/>
          <w:bCs/>
          <w:sz w:val="24"/>
          <w:szCs w:val="24"/>
        </w:rPr>
        <w:t>tão ruins</w:t>
      </w:r>
      <w:r>
        <w:rPr>
          <w:rFonts w:eastAsia="Times New Roman"/>
          <w:sz w:val="24"/>
          <w:szCs w:val="24"/>
        </w:rPr>
        <w:t xml:space="preserve"> quanto o Caveira Vermelha.</w:t>
      </w:r>
    </w:p>
    <w:p w14:paraId="6DAB66DF" w14:textId="77777777" w:rsidR="001C2C75" w:rsidRDefault="00D37926">
      <w:pPr>
        <w:spacing w:line="258" w:lineRule="auto"/>
        <w:ind w:left="1680" w:right="264"/>
        <w:jc w:val="both"/>
        <w:rPr>
          <w:sz w:val="20"/>
          <w:szCs w:val="20"/>
        </w:rPr>
      </w:pPr>
      <w:r>
        <w:rPr>
          <w:rFonts w:eastAsia="Times New Roman"/>
          <w:sz w:val="24"/>
          <w:szCs w:val="24"/>
        </w:rPr>
        <w:t xml:space="preserve">(...) Oh, Senhor... se eu não estava preparado para todas as ameaças ao sonho americano, então o que eu estava </w:t>
      </w:r>
      <w:r>
        <w:rPr>
          <w:rFonts w:eastAsia="Times New Roman"/>
          <w:b/>
          <w:bCs/>
          <w:sz w:val="24"/>
          <w:szCs w:val="24"/>
        </w:rPr>
        <w:t>fazendo</w:t>
      </w:r>
      <w:r>
        <w:rPr>
          <w:rFonts w:eastAsia="Times New Roman"/>
          <w:sz w:val="24"/>
          <w:szCs w:val="24"/>
        </w:rPr>
        <w:t xml:space="preserve"> como Capitão América? Eu sou um fracasso! Eu pensei que sabia quem eram os </w:t>
      </w:r>
      <w:r>
        <w:rPr>
          <w:rFonts w:eastAsia="Times New Roman"/>
          <w:b/>
          <w:bCs/>
          <w:sz w:val="24"/>
          <w:szCs w:val="24"/>
        </w:rPr>
        <w:t>mocinhos</w:t>
      </w:r>
      <w:r>
        <w:rPr>
          <w:rFonts w:eastAsia="Times New Roman"/>
          <w:sz w:val="24"/>
          <w:szCs w:val="24"/>
        </w:rPr>
        <w:t xml:space="preserve"> e os</w:t>
      </w:r>
    </w:p>
    <w:p w14:paraId="63967AC9" w14:textId="77777777" w:rsidR="001C2C75" w:rsidRDefault="001C2C75">
      <w:pPr>
        <w:sectPr w:rsidR="001C2C75">
          <w:pgSz w:w="11900" w:h="16840"/>
          <w:pgMar w:top="1390" w:right="1440" w:bottom="1017" w:left="1440" w:header="0" w:footer="0" w:gutter="0"/>
          <w:cols w:space="720" w:equalWidth="0">
            <w:col w:w="9024"/>
          </w:cols>
        </w:sectPr>
      </w:pPr>
    </w:p>
    <w:p w14:paraId="1EF161F0" w14:textId="77777777" w:rsidR="001C2C75" w:rsidRDefault="00D37926">
      <w:pPr>
        <w:spacing w:line="243" w:lineRule="auto"/>
        <w:ind w:left="1680" w:right="264"/>
        <w:jc w:val="both"/>
        <w:rPr>
          <w:sz w:val="20"/>
          <w:szCs w:val="20"/>
        </w:rPr>
      </w:pPr>
      <w:bookmarkStart w:id="209" w:name="page210"/>
      <w:bookmarkEnd w:id="209"/>
      <w:r>
        <w:rPr>
          <w:rFonts w:eastAsia="Times New Roman"/>
          <w:b/>
          <w:bCs/>
          <w:sz w:val="24"/>
          <w:szCs w:val="24"/>
        </w:rPr>
        <w:lastRenderedPageBreak/>
        <w:t xml:space="preserve">bandidos! </w:t>
      </w:r>
      <w:r>
        <w:rPr>
          <w:rFonts w:eastAsia="Times New Roman"/>
          <w:sz w:val="24"/>
          <w:szCs w:val="24"/>
        </w:rPr>
        <w:t>Eu pensei, como de costume, que as coisas não eram</w:t>
      </w:r>
      <w:r>
        <w:rPr>
          <w:rFonts w:eastAsia="Times New Roman"/>
          <w:b/>
          <w:bCs/>
          <w:sz w:val="24"/>
          <w:szCs w:val="24"/>
        </w:rPr>
        <w:t xml:space="preserve"> complexas </w:t>
      </w:r>
      <w:r>
        <w:rPr>
          <w:rFonts w:eastAsia="Times New Roman"/>
          <w:sz w:val="24"/>
          <w:szCs w:val="24"/>
        </w:rPr>
        <w:t>como elas são ... e eu não conseguia</w:t>
      </w:r>
      <w:r>
        <w:rPr>
          <w:rFonts w:eastAsia="Times New Roman"/>
          <w:b/>
          <w:bCs/>
          <w:sz w:val="24"/>
          <w:szCs w:val="24"/>
        </w:rPr>
        <w:t xml:space="preserve"> entender </w:t>
      </w:r>
      <w:r>
        <w:rPr>
          <w:rFonts w:eastAsia="Times New Roman"/>
          <w:sz w:val="24"/>
          <w:szCs w:val="24"/>
        </w:rPr>
        <w:t>como os</w:t>
      </w:r>
      <w:r>
        <w:rPr>
          <w:rFonts w:eastAsia="Times New Roman"/>
          <w:b/>
          <w:bCs/>
          <w:sz w:val="24"/>
          <w:szCs w:val="24"/>
        </w:rPr>
        <w:t xml:space="preserve"> mocinhos </w:t>
      </w:r>
      <w:r>
        <w:rPr>
          <w:rFonts w:eastAsia="Times New Roman"/>
          <w:sz w:val="24"/>
          <w:szCs w:val="24"/>
        </w:rPr>
        <w:t>poderiam pôr sua</w:t>
      </w:r>
      <w:r>
        <w:rPr>
          <w:rFonts w:eastAsia="Times New Roman"/>
          <w:b/>
          <w:bCs/>
          <w:sz w:val="24"/>
          <w:szCs w:val="24"/>
        </w:rPr>
        <w:t xml:space="preserve"> fé </w:t>
      </w:r>
      <w:r>
        <w:rPr>
          <w:rFonts w:eastAsia="Times New Roman"/>
          <w:sz w:val="24"/>
          <w:szCs w:val="24"/>
        </w:rPr>
        <w:t>em um homem tão</w:t>
      </w:r>
      <w:r>
        <w:rPr>
          <w:rFonts w:eastAsia="Times New Roman"/>
          <w:b/>
          <w:bCs/>
          <w:sz w:val="24"/>
          <w:szCs w:val="24"/>
        </w:rPr>
        <w:t xml:space="preserve"> mau.</w:t>
      </w:r>
    </w:p>
    <w:p w14:paraId="2D4703C3" w14:textId="77777777" w:rsidR="001C2C75" w:rsidRDefault="001C2C75">
      <w:pPr>
        <w:spacing w:line="2" w:lineRule="exact"/>
        <w:rPr>
          <w:sz w:val="20"/>
          <w:szCs w:val="20"/>
        </w:rPr>
      </w:pPr>
    </w:p>
    <w:p w14:paraId="186825EF" w14:textId="77777777" w:rsidR="001C2C75" w:rsidRDefault="00D37926">
      <w:pPr>
        <w:ind w:left="1680" w:right="264"/>
        <w:jc w:val="both"/>
        <w:rPr>
          <w:sz w:val="20"/>
          <w:szCs w:val="20"/>
        </w:rPr>
      </w:pPr>
      <w:r>
        <w:rPr>
          <w:rFonts w:eastAsia="Times New Roman"/>
          <w:sz w:val="24"/>
          <w:szCs w:val="24"/>
        </w:rPr>
        <w:t xml:space="preserve">(...) Tem de haver </w:t>
      </w:r>
      <w:r>
        <w:rPr>
          <w:rFonts w:eastAsia="Times New Roman"/>
          <w:b/>
          <w:bCs/>
          <w:sz w:val="24"/>
          <w:szCs w:val="24"/>
        </w:rPr>
        <w:t>alguém</w:t>
      </w:r>
      <w:r>
        <w:rPr>
          <w:rFonts w:eastAsia="Times New Roman"/>
          <w:sz w:val="24"/>
          <w:szCs w:val="24"/>
        </w:rPr>
        <w:t xml:space="preserve"> que vá lutar pelo </w:t>
      </w:r>
      <w:r>
        <w:rPr>
          <w:rFonts w:eastAsia="Times New Roman"/>
          <w:b/>
          <w:bCs/>
          <w:sz w:val="24"/>
          <w:szCs w:val="24"/>
        </w:rPr>
        <w:t>sonho,</w:t>
      </w:r>
      <w:r>
        <w:rPr>
          <w:rFonts w:eastAsia="Times New Roman"/>
          <w:sz w:val="24"/>
          <w:szCs w:val="24"/>
        </w:rPr>
        <w:t xml:space="preserve"> contra </w:t>
      </w:r>
      <w:r>
        <w:rPr>
          <w:rFonts w:eastAsia="Times New Roman"/>
          <w:sz w:val="24"/>
          <w:szCs w:val="24"/>
        </w:rPr>
        <w:t xml:space="preserve">qualquer inimigo... alguém que fará o trabalho começar... </w:t>
      </w:r>
      <w:r>
        <w:rPr>
          <w:rFonts w:eastAsia="Times New Roman"/>
          <w:b/>
          <w:bCs/>
          <w:sz w:val="24"/>
          <w:szCs w:val="24"/>
        </w:rPr>
        <w:t>certo!</w:t>
      </w:r>
      <w:r>
        <w:rPr>
          <w:rFonts w:eastAsia="Times New Roman"/>
          <w:sz w:val="24"/>
          <w:szCs w:val="24"/>
        </w:rPr>
        <w:t xml:space="preserve"> E Deus sabe que eu não posso deixa </w:t>
      </w:r>
      <w:r>
        <w:rPr>
          <w:rFonts w:eastAsia="Times New Roman"/>
          <w:b/>
          <w:bCs/>
          <w:sz w:val="24"/>
          <w:szCs w:val="24"/>
        </w:rPr>
        <w:t>mais ninguém</w:t>
      </w:r>
      <w:r>
        <w:rPr>
          <w:rFonts w:eastAsia="Times New Roman"/>
          <w:sz w:val="24"/>
          <w:szCs w:val="24"/>
        </w:rPr>
        <w:t xml:space="preserve"> correr o risco de um trabalho que cabe</w:t>
      </w:r>
    </w:p>
    <w:p w14:paraId="6E841059" w14:textId="77777777" w:rsidR="001C2C75" w:rsidRDefault="00D37926" w:rsidP="00D37926">
      <w:pPr>
        <w:numPr>
          <w:ilvl w:val="0"/>
          <w:numId w:val="125"/>
        </w:numPr>
        <w:tabs>
          <w:tab w:val="left" w:pos="1860"/>
        </w:tabs>
        <w:ind w:left="1860" w:hanging="180"/>
        <w:rPr>
          <w:rFonts w:eastAsia="Times New Roman"/>
          <w:b/>
          <w:bCs/>
          <w:sz w:val="24"/>
          <w:szCs w:val="24"/>
        </w:rPr>
      </w:pPr>
      <w:r>
        <w:rPr>
          <w:rFonts w:eastAsia="Times New Roman"/>
          <w:sz w:val="24"/>
          <w:szCs w:val="24"/>
        </w:rPr>
        <w:t>mim. (EAGLEHART, 1975, p.30-1)</w:t>
      </w:r>
    </w:p>
    <w:p w14:paraId="5B740DF5" w14:textId="77777777" w:rsidR="001C2C75" w:rsidRDefault="001C2C75">
      <w:pPr>
        <w:spacing w:line="268" w:lineRule="exact"/>
        <w:rPr>
          <w:sz w:val="20"/>
          <w:szCs w:val="20"/>
        </w:rPr>
      </w:pPr>
    </w:p>
    <w:p w14:paraId="0E4851F0" w14:textId="77777777" w:rsidR="001C2C75" w:rsidRDefault="00D37926">
      <w:pPr>
        <w:spacing w:line="359" w:lineRule="auto"/>
        <w:ind w:left="260" w:right="264" w:firstLine="708"/>
        <w:jc w:val="both"/>
        <w:rPr>
          <w:sz w:val="20"/>
          <w:szCs w:val="20"/>
        </w:rPr>
      </w:pPr>
      <w:r>
        <w:rPr>
          <w:rFonts w:eastAsia="Times New Roman"/>
          <w:sz w:val="24"/>
          <w:szCs w:val="24"/>
        </w:rPr>
        <w:t xml:space="preserve">Logo após este discurso, </w:t>
      </w:r>
      <w:r>
        <w:rPr>
          <w:rFonts w:eastAsia="Times New Roman"/>
          <w:i/>
          <w:iCs/>
          <w:sz w:val="24"/>
          <w:szCs w:val="24"/>
        </w:rPr>
        <w:t>Steve Rogers</w:t>
      </w:r>
      <w:r>
        <w:rPr>
          <w:rFonts w:eastAsia="Times New Roman"/>
          <w:sz w:val="24"/>
          <w:szCs w:val="24"/>
        </w:rPr>
        <w:t xml:space="preserve"> reassumiu sua antiga identidade e </w:t>
      </w:r>
      <w:r>
        <w:rPr>
          <w:rFonts w:eastAsia="Times New Roman"/>
          <w:sz w:val="24"/>
          <w:szCs w:val="24"/>
        </w:rPr>
        <w:t xml:space="preserve">partiu para o embate contra o </w:t>
      </w:r>
      <w:r>
        <w:rPr>
          <w:rFonts w:eastAsia="Times New Roman"/>
          <w:i/>
          <w:iCs/>
          <w:sz w:val="24"/>
          <w:szCs w:val="24"/>
        </w:rPr>
        <w:t>Caveira.</w:t>
      </w:r>
      <w:r>
        <w:rPr>
          <w:rFonts w:eastAsia="Times New Roman"/>
          <w:sz w:val="24"/>
          <w:szCs w:val="24"/>
        </w:rPr>
        <w:t xml:space="preserve"> Notemos que o discurso do </w:t>
      </w:r>
      <w:r>
        <w:rPr>
          <w:rFonts w:eastAsia="Times New Roman"/>
          <w:i/>
          <w:iCs/>
          <w:sz w:val="24"/>
          <w:szCs w:val="24"/>
        </w:rPr>
        <w:t>Capitão</w:t>
      </w:r>
      <w:r>
        <w:rPr>
          <w:rFonts w:eastAsia="Times New Roman"/>
          <w:sz w:val="24"/>
          <w:szCs w:val="24"/>
        </w:rPr>
        <w:t xml:space="preserve"> uniu a defesa dos ideais patrióticos juntamente com a fé cristã. Estes dois principais elementos estão na base do nacionalismo estadunidense. A ideia de religião civil proposta por Ro</w:t>
      </w:r>
      <w:r>
        <w:rPr>
          <w:rFonts w:eastAsia="Times New Roman"/>
          <w:sz w:val="24"/>
          <w:szCs w:val="24"/>
        </w:rPr>
        <w:t>bert Bellah também conjuga religião e política, ajudando a explicar como se construiu uma superestrutura que garante um lócus soberano acima do lócus da soberania do Estado (BELLAH, 1992, P.28).</w:t>
      </w:r>
    </w:p>
    <w:p w14:paraId="077C272D" w14:textId="77777777" w:rsidR="001C2C75" w:rsidRDefault="001C2C75">
      <w:pPr>
        <w:spacing w:line="7" w:lineRule="exact"/>
        <w:rPr>
          <w:sz w:val="20"/>
          <w:szCs w:val="20"/>
        </w:rPr>
      </w:pPr>
    </w:p>
    <w:p w14:paraId="40F7ABA9" w14:textId="77777777" w:rsidR="001C2C75" w:rsidRDefault="00D37926">
      <w:pPr>
        <w:spacing w:line="360" w:lineRule="auto"/>
        <w:ind w:left="260" w:right="264" w:firstLine="708"/>
        <w:jc w:val="both"/>
        <w:rPr>
          <w:sz w:val="20"/>
          <w:szCs w:val="20"/>
        </w:rPr>
      </w:pPr>
      <w:r>
        <w:rPr>
          <w:rFonts w:eastAsia="Times New Roman"/>
          <w:sz w:val="24"/>
          <w:szCs w:val="24"/>
        </w:rPr>
        <w:t xml:space="preserve">A dimensão religiosa do dever político nos EUA se </w:t>
      </w:r>
      <w:r>
        <w:rPr>
          <w:rFonts w:eastAsia="Times New Roman"/>
          <w:sz w:val="24"/>
          <w:szCs w:val="24"/>
        </w:rPr>
        <w:t>traduziria num compromisso ético com o bem público e essa ética, conforme aponta o historiador, só poderia ser aprendida e transmitida através de uma linguagem de fundo religioso. A marca original da república nos Estados Unidos estaria diretamente relacio</w:t>
      </w:r>
      <w:r>
        <w:rPr>
          <w:rFonts w:eastAsia="Times New Roman"/>
          <w:sz w:val="24"/>
          <w:szCs w:val="24"/>
        </w:rPr>
        <w:t>nada ao fato de que a formação ética e moral para uma virtude republicana não caberia ao Estado, mas a uma esfera religiosa (BELLAH, 1992, P.32).</w:t>
      </w:r>
    </w:p>
    <w:p w14:paraId="788142B7" w14:textId="77777777" w:rsidR="001C2C75" w:rsidRDefault="00D37926">
      <w:pPr>
        <w:spacing w:line="360" w:lineRule="auto"/>
        <w:ind w:left="260" w:right="264" w:firstLine="708"/>
        <w:jc w:val="both"/>
        <w:rPr>
          <w:sz w:val="20"/>
          <w:szCs w:val="20"/>
        </w:rPr>
      </w:pPr>
      <w:r>
        <w:rPr>
          <w:rFonts w:eastAsia="Times New Roman"/>
          <w:sz w:val="24"/>
          <w:szCs w:val="24"/>
        </w:rPr>
        <w:t>Em se tratando do aspecto religioso da formação da identidade nacional estadunidense, os socialmente difundido</w:t>
      </w:r>
      <w:r>
        <w:rPr>
          <w:rFonts w:eastAsia="Times New Roman"/>
          <w:sz w:val="24"/>
          <w:szCs w:val="24"/>
        </w:rPr>
        <w:t>s sentidos de missão e virtude estão incutidos nos valores culturais podem ser reconhecidos na oratória política. O canadense Sacvan Bercovitch entende que é exatamente na fusão do sagrado e do profano que foram moldados os sermões americanos sustentando e</w:t>
      </w:r>
      <w:r>
        <w:rPr>
          <w:rFonts w:eastAsia="Times New Roman"/>
          <w:sz w:val="24"/>
          <w:szCs w:val="24"/>
        </w:rPr>
        <w:t>ssa retórica que buscou forjar um ritual de progresso pelo consenso, um sistema secular-sagrado (BERCOVITCH, 1978, p. 28).</w:t>
      </w:r>
    </w:p>
    <w:p w14:paraId="11E95BE5" w14:textId="77777777" w:rsidR="001C2C75" w:rsidRDefault="00D37926">
      <w:pPr>
        <w:spacing w:line="360" w:lineRule="auto"/>
        <w:ind w:left="260" w:right="264" w:firstLine="708"/>
        <w:jc w:val="both"/>
        <w:rPr>
          <w:sz w:val="20"/>
          <w:szCs w:val="20"/>
        </w:rPr>
      </w:pPr>
      <w:r>
        <w:rPr>
          <w:rFonts w:eastAsia="Times New Roman"/>
          <w:sz w:val="24"/>
          <w:szCs w:val="24"/>
        </w:rPr>
        <w:t>Esses sermões a que chamou de jeremiada é um típico gênero literário americano, muito empregado em discursos religiosos desde antes d</w:t>
      </w:r>
      <w:r>
        <w:rPr>
          <w:rFonts w:eastAsia="Times New Roman"/>
          <w:sz w:val="24"/>
          <w:szCs w:val="24"/>
        </w:rPr>
        <w:t>a vinda dos puritanos ao Novo Mundo. Ela consiste em partir da condenação inicial dos desvios e pecados dos homens à celebração da redenção, passando pela ênfase na missão de construção de um mundo novo pelos primeiros cristãos que chegaram à América.</w:t>
      </w:r>
    </w:p>
    <w:p w14:paraId="40772BF2" w14:textId="77777777" w:rsidR="001C2C75" w:rsidRDefault="00D37926">
      <w:pPr>
        <w:spacing w:line="379" w:lineRule="auto"/>
        <w:ind w:left="260" w:right="264" w:firstLine="708"/>
        <w:jc w:val="both"/>
        <w:rPr>
          <w:sz w:val="20"/>
          <w:szCs w:val="20"/>
        </w:rPr>
      </w:pPr>
      <w:r>
        <w:rPr>
          <w:rFonts w:eastAsia="Times New Roman"/>
          <w:sz w:val="24"/>
          <w:szCs w:val="24"/>
        </w:rPr>
        <w:t>O en</w:t>
      </w:r>
      <w:r>
        <w:rPr>
          <w:rFonts w:eastAsia="Times New Roman"/>
          <w:sz w:val="24"/>
          <w:szCs w:val="24"/>
        </w:rPr>
        <w:t xml:space="preserve">redo das histórias do Capitão relacionadas ao Watergate e outros escândalos políticos e morais do período equivalem a um apelo para um </w:t>
      </w:r>
      <w:r>
        <w:rPr>
          <w:rFonts w:eastAsia="Times New Roman"/>
          <w:i/>
          <w:iCs/>
          <w:sz w:val="24"/>
          <w:szCs w:val="24"/>
        </w:rPr>
        <w:t>reawakening,</w:t>
      </w:r>
      <w:r>
        <w:rPr>
          <w:rFonts w:eastAsia="Times New Roman"/>
          <w:sz w:val="24"/>
          <w:szCs w:val="24"/>
        </w:rPr>
        <w:t xml:space="preserve"> um reavivamento das virtudes do sistema americano, com claro objetivo de disciplinar o</w:t>
      </w:r>
    </w:p>
    <w:p w14:paraId="36DDAEE4" w14:textId="77777777" w:rsidR="001C2C75" w:rsidRDefault="001C2C75">
      <w:pPr>
        <w:sectPr w:rsidR="001C2C75">
          <w:pgSz w:w="11900" w:h="16840"/>
          <w:pgMar w:top="1386" w:right="1440" w:bottom="1440" w:left="1440" w:header="0" w:footer="0" w:gutter="0"/>
          <w:cols w:space="720" w:equalWidth="0">
            <w:col w:w="9024"/>
          </w:cols>
        </w:sectPr>
      </w:pPr>
    </w:p>
    <w:p w14:paraId="718B41B5" w14:textId="77777777" w:rsidR="001C2C75" w:rsidRDefault="00D37926">
      <w:pPr>
        <w:spacing w:line="360" w:lineRule="auto"/>
        <w:ind w:left="260" w:right="264"/>
        <w:jc w:val="both"/>
        <w:rPr>
          <w:sz w:val="20"/>
          <w:szCs w:val="20"/>
        </w:rPr>
      </w:pPr>
      <w:bookmarkStart w:id="210" w:name="page211"/>
      <w:bookmarkEnd w:id="210"/>
      <w:r>
        <w:rPr>
          <w:rFonts w:eastAsia="Times New Roman"/>
          <w:sz w:val="24"/>
          <w:szCs w:val="24"/>
        </w:rPr>
        <w:lastRenderedPageBreak/>
        <w:t xml:space="preserve">corpo social e conter as dissidências. As falas do </w:t>
      </w:r>
      <w:r>
        <w:rPr>
          <w:rFonts w:eastAsia="Times New Roman"/>
          <w:i/>
          <w:iCs/>
          <w:sz w:val="24"/>
          <w:szCs w:val="24"/>
        </w:rPr>
        <w:t>Capitão</w:t>
      </w:r>
      <w:r>
        <w:rPr>
          <w:rFonts w:eastAsia="Times New Roman"/>
          <w:sz w:val="24"/>
          <w:szCs w:val="24"/>
        </w:rPr>
        <w:t xml:space="preserve"> reforçam o sentido de missão dos EUA em propagar o “sonho americano” intercaladas com chamados a Deus.</w:t>
      </w:r>
    </w:p>
    <w:p w14:paraId="0664B7A4" w14:textId="77777777" w:rsidR="001C2C75" w:rsidRDefault="00D37926">
      <w:pPr>
        <w:spacing w:line="360" w:lineRule="auto"/>
        <w:ind w:left="260" w:right="264" w:firstLine="708"/>
        <w:jc w:val="both"/>
        <w:rPr>
          <w:sz w:val="20"/>
          <w:szCs w:val="20"/>
        </w:rPr>
      </w:pPr>
      <w:r>
        <w:rPr>
          <w:rFonts w:eastAsia="Times New Roman"/>
          <w:sz w:val="24"/>
          <w:szCs w:val="24"/>
        </w:rPr>
        <w:t>A partir do momento em que um personagem morreu tentando manter viva toda a simbologia tradic</w:t>
      </w:r>
      <w:r>
        <w:rPr>
          <w:rFonts w:eastAsia="Times New Roman"/>
          <w:sz w:val="24"/>
          <w:szCs w:val="24"/>
        </w:rPr>
        <w:t xml:space="preserve">ional do </w:t>
      </w:r>
      <w:r>
        <w:rPr>
          <w:rFonts w:eastAsia="Times New Roman"/>
          <w:i/>
          <w:iCs/>
          <w:sz w:val="24"/>
          <w:szCs w:val="24"/>
        </w:rPr>
        <w:t>Capitão América</w:t>
      </w:r>
      <w:r>
        <w:rPr>
          <w:rFonts w:eastAsia="Times New Roman"/>
          <w:sz w:val="24"/>
          <w:szCs w:val="24"/>
        </w:rPr>
        <w:t xml:space="preserve">, </w:t>
      </w:r>
      <w:r>
        <w:rPr>
          <w:rFonts w:eastAsia="Times New Roman"/>
          <w:i/>
          <w:iCs/>
          <w:sz w:val="24"/>
          <w:szCs w:val="24"/>
        </w:rPr>
        <w:t>Steve Rogers</w:t>
      </w:r>
      <w:r>
        <w:rPr>
          <w:rFonts w:eastAsia="Times New Roman"/>
          <w:sz w:val="24"/>
          <w:szCs w:val="24"/>
        </w:rPr>
        <w:t xml:space="preserve"> percebeu que a missão de defesa do “sonho” competia somente a ele. O personagem serve como uma metáfora para todos aqueles que acreditavam ter sido o país escolhido de Deus para cumprir esse papel redentor.</w:t>
      </w:r>
    </w:p>
    <w:p w14:paraId="60E5BDDB" w14:textId="77777777" w:rsidR="001C2C75" w:rsidRDefault="00D37926">
      <w:pPr>
        <w:spacing w:line="367" w:lineRule="auto"/>
        <w:ind w:left="260" w:right="264" w:firstLine="708"/>
        <w:jc w:val="both"/>
        <w:rPr>
          <w:sz w:val="20"/>
          <w:szCs w:val="20"/>
        </w:rPr>
      </w:pPr>
      <w:r>
        <w:rPr>
          <w:rFonts w:eastAsia="Times New Roman"/>
          <w:sz w:val="24"/>
          <w:szCs w:val="24"/>
        </w:rPr>
        <w:t>Em seu dis</w:t>
      </w:r>
      <w:r>
        <w:rPr>
          <w:rFonts w:eastAsia="Times New Roman"/>
          <w:sz w:val="24"/>
          <w:szCs w:val="24"/>
        </w:rPr>
        <w:t xml:space="preserve">curso, </w:t>
      </w:r>
      <w:r>
        <w:rPr>
          <w:rFonts w:eastAsia="Times New Roman"/>
          <w:i/>
          <w:iCs/>
          <w:sz w:val="24"/>
          <w:szCs w:val="24"/>
        </w:rPr>
        <w:t>Rogers</w:t>
      </w:r>
      <w:r>
        <w:rPr>
          <w:rFonts w:eastAsia="Times New Roman"/>
          <w:sz w:val="24"/>
          <w:szCs w:val="24"/>
        </w:rPr>
        <w:t xml:space="preserve"> vai mudando de opinião conforme vai lembrando as circunstâncias que seu </w:t>
      </w:r>
      <w:r>
        <w:rPr>
          <w:rFonts w:eastAsia="Times New Roman"/>
          <w:i/>
          <w:iCs/>
          <w:sz w:val="24"/>
          <w:szCs w:val="24"/>
        </w:rPr>
        <w:t>alter ego</w:t>
      </w:r>
      <w:r>
        <w:rPr>
          <w:rFonts w:eastAsia="Times New Roman"/>
          <w:sz w:val="24"/>
          <w:szCs w:val="24"/>
        </w:rPr>
        <w:t xml:space="preserve"> foi criado e o que ele representa. Nas figuras 01, 02 e 03 podemos reparar a sequência dos fatos que levaram </w:t>
      </w:r>
      <w:r>
        <w:rPr>
          <w:rFonts w:eastAsia="Times New Roman"/>
          <w:i/>
          <w:iCs/>
          <w:sz w:val="24"/>
          <w:szCs w:val="24"/>
        </w:rPr>
        <w:t>Rogers</w:t>
      </w:r>
      <w:r>
        <w:rPr>
          <w:rFonts w:eastAsia="Times New Roman"/>
          <w:sz w:val="24"/>
          <w:szCs w:val="24"/>
        </w:rPr>
        <w:t xml:space="preserve"> a abandonar a identidade do </w:t>
      </w:r>
      <w:r>
        <w:rPr>
          <w:rFonts w:eastAsia="Times New Roman"/>
          <w:i/>
          <w:iCs/>
          <w:sz w:val="24"/>
          <w:szCs w:val="24"/>
        </w:rPr>
        <w:t>Capitão América,</w:t>
      </w:r>
      <w:r>
        <w:rPr>
          <w:rFonts w:eastAsia="Times New Roman"/>
          <w:sz w:val="24"/>
          <w:szCs w:val="24"/>
        </w:rPr>
        <w:t xml:space="preserve"> a adoção do uniforme de </w:t>
      </w:r>
      <w:r>
        <w:rPr>
          <w:rFonts w:eastAsia="Times New Roman"/>
          <w:i/>
          <w:iCs/>
          <w:sz w:val="24"/>
          <w:szCs w:val="24"/>
        </w:rPr>
        <w:t>Nômade</w:t>
      </w:r>
      <w:r>
        <w:rPr>
          <w:rFonts w:eastAsia="Times New Roman"/>
          <w:sz w:val="24"/>
          <w:szCs w:val="24"/>
        </w:rPr>
        <w:t xml:space="preserve"> e o retorno posterior. O ciclo vivido pelo Capitão é um ciclo claramente associado às provações de diversos profetas do Antigo Testamento: provação, sofrimento e redenção.</w:t>
      </w:r>
    </w:p>
    <w:p w14:paraId="68B16BFF" w14:textId="77777777" w:rsidR="001C2C75" w:rsidRDefault="00D37926">
      <w:pPr>
        <w:spacing w:line="20" w:lineRule="exact"/>
        <w:rPr>
          <w:sz w:val="20"/>
          <w:szCs w:val="20"/>
        </w:rPr>
      </w:pPr>
      <w:r>
        <w:rPr>
          <w:noProof/>
          <w:sz w:val="20"/>
          <w:szCs w:val="20"/>
        </w:rPr>
        <w:drawing>
          <wp:anchor distT="0" distB="0" distL="114300" distR="114300" simplePos="0" relativeHeight="251627008" behindDoc="1" locked="0" layoutInCell="0" allowOverlap="1" wp14:anchorId="2F8EC1BA" wp14:editId="12AAD118">
            <wp:simplePos x="0" y="0"/>
            <wp:positionH relativeFrom="column">
              <wp:posOffset>208280</wp:posOffset>
            </wp:positionH>
            <wp:positionV relativeFrom="paragraph">
              <wp:posOffset>248920</wp:posOffset>
            </wp:positionV>
            <wp:extent cx="5337810" cy="3238500"/>
            <wp:effectExtent l="0" t="0" r="0" b="0"/>
            <wp:wrapNone/>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
                    <a:srcRect/>
                    <a:stretch>
                      <a:fillRect/>
                    </a:stretch>
                  </pic:blipFill>
                  <pic:spPr bwMode="auto">
                    <a:xfrm>
                      <a:off x="0" y="0"/>
                      <a:ext cx="5337810" cy="3238500"/>
                    </a:xfrm>
                    <a:prstGeom prst="rect">
                      <a:avLst/>
                    </a:prstGeom>
                    <a:noFill/>
                  </pic:spPr>
                </pic:pic>
              </a:graphicData>
            </a:graphic>
          </wp:anchor>
        </w:drawing>
      </w:r>
    </w:p>
    <w:p w14:paraId="798915FC" w14:textId="77777777" w:rsidR="001C2C75" w:rsidRDefault="001C2C75">
      <w:pPr>
        <w:spacing w:line="200" w:lineRule="exact"/>
        <w:rPr>
          <w:sz w:val="20"/>
          <w:szCs w:val="20"/>
        </w:rPr>
      </w:pPr>
    </w:p>
    <w:p w14:paraId="1B1D6A85" w14:textId="77777777" w:rsidR="001C2C75" w:rsidRDefault="001C2C75">
      <w:pPr>
        <w:spacing w:line="200" w:lineRule="exact"/>
        <w:rPr>
          <w:sz w:val="20"/>
          <w:szCs w:val="20"/>
        </w:rPr>
      </w:pPr>
    </w:p>
    <w:p w14:paraId="528C4177" w14:textId="77777777" w:rsidR="001C2C75" w:rsidRDefault="001C2C75">
      <w:pPr>
        <w:spacing w:line="200" w:lineRule="exact"/>
        <w:rPr>
          <w:sz w:val="20"/>
          <w:szCs w:val="20"/>
        </w:rPr>
      </w:pPr>
    </w:p>
    <w:p w14:paraId="69B84134" w14:textId="77777777" w:rsidR="001C2C75" w:rsidRDefault="001C2C75">
      <w:pPr>
        <w:spacing w:line="200" w:lineRule="exact"/>
        <w:rPr>
          <w:sz w:val="20"/>
          <w:szCs w:val="20"/>
        </w:rPr>
      </w:pPr>
    </w:p>
    <w:p w14:paraId="5CAA52F6" w14:textId="77777777" w:rsidR="001C2C75" w:rsidRDefault="001C2C75">
      <w:pPr>
        <w:spacing w:line="200" w:lineRule="exact"/>
        <w:rPr>
          <w:sz w:val="20"/>
          <w:szCs w:val="20"/>
        </w:rPr>
      </w:pPr>
    </w:p>
    <w:p w14:paraId="0D3D96DD" w14:textId="77777777" w:rsidR="001C2C75" w:rsidRDefault="001C2C75">
      <w:pPr>
        <w:spacing w:line="200" w:lineRule="exact"/>
        <w:rPr>
          <w:sz w:val="20"/>
          <w:szCs w:val="20"/>
        </w:rPr>
      </w:pPr>
    </w:p>
    <w:p w14:paraId="0ED15A8E" w14:textId="77777777" w:rsidR="001C2C75" w:rsidRDefault="001C2C75">
      <w:pPr>
        <w:spacing w:line="200" w:lineRule="exact"/>
        <w:rPr>
          <w:sz w:val="20"/>
          <w:szCs w:val="20"/>
        </w:rPr>
      </w:pPr>
    </w:p>
    <w:p w14:paraId="108BAAE4" w14:textId="77777777" w:rsidR="001C2C75" w:rsidRDefault="001C2C75">
      <w:pPr>
        <w:spacing w:line="200" w:lineRule="exact"/>
        <w:rPr>
          <w:sz w:val="20"/>
          <w:szCs w:val="20"/>
        </w:rPr>
      </w:pPr>
    </w:p>
    <w:p w14:paraId="5927B43C" w14:textId="77777777" w:rsidR="001C2C75" w:rsidRDefault="001C2C75">
      <w:pPr>
        <w:spacing w:line="200" w:lineRule="exact"/>
        <w:rPr>
          <w:sz w:val="20"/>
          <w:szCs w:val="20"/>
        </w:rPr>
      </w:pPr>
    </w:p>
    <w:p w14:paraId="633A3F9B" w14:textId="77777777" w:rsidR="001C2C75" w:rsidRDefault="001C2C75">
      <w:pPr>
        <w:spacing w:line="200" w:lineRule="exact"/>
        <w:rPr>
          <w:sz w:val="20"/>
          <w:szCs w:val="20"/>
        </w:rPr>
      </w:pPr>
    </w:p>
    <w:p w14:paraId="4CA70708" w14:textId="77777777" w:rsidR="001C2C75" w:rsidRDefault="001C2C75">
      <w:pPr>
        <w:spacing w:line="200" w:lineRule="exact"/>
        <w:rPr>
          <w:sz w:val="20"/>
          <w:szCs w:val="20"/>
        </w:rPr>
      </w:pPr>
    </w:p>
    <w:p w14:paraId="3EC5A30F" w14:textId="77777777" w:rsidR="001C2C75" w:rsidRDefault="001C2C75">
      <w:pPr>
        <w:spacing w:line="200" w:lineRule="exact"/>
        <w:rPr>
          <w:sz w:val="20"/>
          <w:szCs w:val="20"/>
        </w:rPr>
      </w:pPr>
    </w:p>
    <w:p w14:paraId="3F0D5888" w14:textId="77777777" w:rsidR="001C2C75" w:rsidRDefault="001C2C75">
      <w:pPr>
        <w:spacing w:line="200" w:lineRule="exact"/>
        <w:rPr>
          <w:sz w:val="20"/>
          <w:szCs w:val="20"/>
        </w:rPr>
      </w:pPr>
    </w:p>
    <w:p w14:paraId="7E0A2A53" w14:textId="77777777" w:rsidR="001C2C75" w:rsidRDefault="001C2C75">
      <w:pPr>
        <w:spacing w:line="200" w:lineRule="exact"/>
        <w:rPr>
          <w:sz w:val="20"/>
          <w:szCs w:val="20"/>
        </w:rPr>
      </w:pPr>
    </w:p>
    <w:p w14:paraId="6706B8F2" w14:textId="77777777" w:rsidR="001C2C75" w:rsidRDefault="001C2C75">
      <w:pPr>
        <w:spacing w:line="200" w:lineRule="exact"/>
        <w:rPr>
          <w:sz w:val="20"/>
          <w:szCs w:val="20"/>
        </w:rPr>
      </w:pPr>
    </w:p>
    <w:p w14:paraId="07F2136E" w14:textId="77777777" w:rsidR="001C2C75" w:rsidRDefault="001C2C75">
      <w:pPr>
        <w:spacing w:line="200" w:lineRule="exact"/>
        <w:rPr>
          <w:sz w:val="20"/>
          <w:szCs w:val="20"/>
        </w:rPr>
      </w:pPr>
    </w:p>
    <w:p w14:paraId="6CE00B92" w14:textId="77777777" w:rsidR="001C2C75" w:rsidRDefault="001C2C75">
      <w:pPr>
        <w:spacing w:line="200" w:lineRule="exact"/>
        <w:rPr>
          <w:sz w:val="20"/>
          <w:szCs w:val="20"/>
        </w:rPr>
      </w:pPr>
    </w:p>
    <w:p w14:paraId="6A28CB1C" w14:textId="77777777" w:rsidR="001C2C75" w:rsidRDefault="001C2C75">
      <w:pPr>
        <w:spacing w:line="200" w:lineRule="exact"/>
        <w:rPr>
          <w:sz w:val="20"/>
          <w:szCs w:val="20"/>
        </w:rPr>
      </w:pPr>
    </w:p>
    <w:p w14:paraId="3A04E0BE" w14:textId="77777777" w:rsidR="001C2C75" w:rsidRDefault="001C2C75">
      <w:pPr>
        <w:spacing w:line="200" w:lineRule="exact"/>
        <w:rPr>
          <w:sz w:val="20"/>
          <w:szCs w:val="20"/>
        </w:rPr>
      </w:pPr>
    </w:p>
    <w:p w14:paraId="682E9E41" w14:textId="77777777" w:rsidR="001C2C75" w:rsidRDefault="001C2C75">
      <w:pPr>
        <w:spacing w:line="200" w:lineRule="exact"/>
        <w:rPr>
          <w:sz w:val="20"/>
          <w:szCs w:val="20"/>
        </w:rPr>
      </w:pPr>
    </w:p>
    <w:p w14:paraId="5F7A1D85" w14:textId="77777777" w:rsidR="001C2C75" w:rsidRDefault="001C2C75">
      <w:pPr>
        <w:spacing w:line="200" w:lineRule="exact"/>
        <w:rPr>
          <w:sz w:val="20"/>
          <w:szCs w:val="20"/>
        </w:rPr>
      </w:pPr>
    </w:p>
    <w:p w14:paraId="6ACB6575" w14:textId="77777777" w:rsidR="001C2C75" w:rsidRDefault="001C2C75">
      <w:pPr>
        <w:spacing w:line="200" w:lineRule="exact"/>
        <w:rPr>
          <w:sz w:val="20"/>
          <w:szCs w:val="20"/>
        </w:rPr>
      </w:pPr>
    </w:p>
    <w:p w14:paraId="18003A29" w14:textId="77777777" w:rsidR="001C2C75" w:rsidRDefault="001C2C75">
      <w:pPr>
        <w:spacing w:line="200" w:lineRule="exact"/>
        <w:rPr>
          <w:sz w:val="20"/>
          <w:szCs w:val="20"/>
        </w:rPr>
      </w:pPr>
    </w:p>
    <w:p w14:paraId="5BC3E5B9" w14:textId="77777777" w:rsidR="001C2C75" w:rsidRDefault="001C2C75">
      <w:pPr>
        <w:spacing w:line="200" w:lineRule="exact"/>
        <w:rPr>
          <w:sz w:val="20"/>
          <w:szCs w:val="20"/>
        </w:rPr>
      </w:pPr>
    </w:p>
    <w:p w14:paraId="0550D835" w14:textId="77777777" w:rsidR="001C2C75" w:rsidRDefault="001C2C75">
      <w:pPr>
        <w:spacing w:line="200" w:lineRule="exact"/>
        <w:rPr>
          <w:sz w:val="20"/>
          <w:szCs w:val="20"/>
        </w:rPr>
      </w:pPr>
    </w:p>
    <w:p w14:paraId="09830F3F" w14:textId="77777777" w:rsidR="001C2C75" w:rsidRDefault="001C2C75">
      <w:pPr>
        <w:spacing w:line="200" w:lineRule="exact"/>
        <w:rPr>
          <w:sz w:val="20"/>
          <w:szCs w:val="20"/>
        </w:rPr>
      </w:pPr>
    </w:p>
    <w:p w14:paraId="03EC9AE3" w14:textId="77777777" w:rsidR="001C2C75" w:rsidRDefault="001C2C75">
      <w:pPr>
        <w:spacing w:line="200" w:lineRule="exact"/>
        <w:rPr>
          <w:sz w:val="20"/>
          <w:szCs w:val="20"/>
        </w:rPr>
      </w:pPr>
    </w:p>
    <w:p w14:paraId="26FEB661" w14:textId="77777777" w:rsidR="001C2C75" w:rsidRDefault="001C2C75">
      <w:pPr>
        <w:spacing w:line="212" w:lineRule="exact"/>
        <w:rPr>
          <w:sz w:val="20"/>
          <w:szCs w:val="20"/>
        </w:rPr>
      </w:pPr>
    </w:p>
    <w:tbl>
      <w:tblPr>
        <w:tblW w:w="0" w:type="auto"/>
        <w:tblInd w:w="1060" w:type="dxa"/>
        <w:tblLayout w:type="fixed"/>
        <w:tblCellMar>
          <w:left w:w="0" w:type="dxa"/>
          <w:right w:w="0" w:type="dxa"/>
        </w:tblCellMar>
        <w:tblLook w:val="04A0" w:firstRow="1" w:lastRow="0" w:firstColumn="1" w:lastColumn="0" w:noHBand="0" w:noVBand="1"/>
      </w:tblPr>
      <w:tblGrid>
        <w:gridCol w:w="3540"/>
        <w:gridCol w:w="3760"/>
      </w:tblGrid>
      <w:tr w:rsidR="001C2C75" w:rsidRPr="00D37926" w14:paraId="0F09D6F8" w14:textId="77777777">
        <w:trPr>
          <w:trHeight w:val="275"/>
        </w:trPr>
        <w:tc>
          <w:tcPr>
            <w:tcW w:w="3540" w:type="dxa"/>
            <w:vAlign w:val="bottom"/>
          </w:tcPr>
          <w:p w14:paraId="14A77EC2" w14:textId="77777777" w:rsidR="001C2C75" w:rsidRPr="00D37926" w:rsidRDefault="00D37926">
            <w:pPr>
              <w:ind w:right="550"/>
              <w:jc w:val="center"/>
              <w:rPr>
                <w:sz w:val="20"/>
                <w:szCs w:val="20"/>
                <w:lang w:val="en-US"/>
              </w:rPr>
            </w:pPr>
            <w:r w:rsidRPr="00D37926">
              <w:rPr>
                <w:rFonts w:ascii="Calibri" w:eastAsia="Calibri" w:hAnsi="Calibri" w:cs="Calibri"/>
                <w:i/>
                <w:iCs/>
                <w:lang w:val="en-US"/>
              </w:rPr>
              <w:t xml:space="preserve">Captain America and </w:t>
            </w:r>
            <w:r w:rsidRPr="00D37926">
              <w:rPr>
                <w:rFonts w:ascii="Calibri" w:eastAsia="Calibri" w:hAnsi="Calibri" w:cs="Calibri"/>
                <w:i/>
                <w:iCs/>
                <w:lang w:val="en-US"/>
              </w:rPr>
              <w:t>The Falcon</w:t>
            </w:r>
          </w:p>
        </w:tc>
        <w:tc>
          <w:tcPr>
            <w:tcW w:w="3760" w:type="dxa"/>
            <w:vAlign w:val="bottom"/>
          </w:tcPr>
          <w:p w14:paraId="78B691F2" w14:textId="77777777" w:rsidR="001C2C75" w:rsidRPr="00D37926" w:rsidRDefault="00D37926">
            <w:pPr>
              <w:ind w:left="680"/>
              <w:rPr>
                <w:sz w:val="20"/>
                <w:szCs w:val="20"/>
                <w:lang w:val="en-US"/>
              </w:rPr>
            </w:pPr>
            <w:r w:rsidRPr="00D37926">
              <w:rPr>
                <w:rFonts w:ascii="Calibri" w:eastAsia="Calibri" w:hAnsi="Calibri" w:cs="Calibri"/>
                <w:i/>
                <w:iCs/>
                <w:lang w:val="en-US"/>
              </w:rPr>
              <w:t>Captain America and the Falcon</w:t>
            </w:r>
          </w:p>
        </w:tc>
      </w:tr>
      <w:tr w:rsidR="001C2C75" w14:paraId="66FBDE33" w14:textId="77777777">
        <w:trPr>
          <w:trHeight w:val="324"/>
        </w:trPr>
        <w:tc>
          <w:tcPr>
            <w:tcW w:w="3540" w:type="dxa"/>
            <w:vAlign w:val="bottom"/>
          </w:tcPr>
          <w:p w14:paraId="0788AADC" w14:textId="77777777" w:rsidR="001C2C75" w:rsidRDefault="00D37926">
            <w:pPr>
              <w:ind w:right="550"/>
              <w:jc w:val="center"/>
              <w:rPr>
                <w:sz w:val="20"/>
                <w:szCs w:val="20"/>
              </w:rPr>
            </w:pPr>
            <w:r>
              <w:rPr>
                <w:rFonts w:ascii="Calibri" w:eastAsia="Calibri" w:hAnsi="Calibri" w:cs="Calibri"/>
                <w:i/>
                <w:iCs/>
              </w:rPr>
              <w:t xml:space="preserve">n°176 – </w:t>
            </w:r>
            <w:proofErr w:type="gramStart"/>
            <w:r>
              <w:rPr>
                <w:rFonts w:ascii="Calibri" w:eastAsia="Calibri" w:hAnsi="Calibri" w:cs="Calibri"/>
              </w:rPr>
              <w:t>Agosto</w:t>
            </w:r>
            <w:proofErr w:type="gramEnd"/>
            <w:r>
              <w:rPr>
                <w:rFonts w:ascii="Calibri" w:eastAsia="Calibri" w:hAnsi="Calibri" w:cs="Calibri"/>
              </w:rPr>
              <w:t xml:space="preserve"> de 1974 (Figura</w:t>
            </w:r>
          </w:p>
        </w:tc>
        <w:tc>
          <w:tcPr>
            <w:tcW w:w="3760" w:type="dxa"/>
            <w:vAlign w:val="bottom"/>
          </w:tcPr>
          <w:p w14:paraId="210F6755" w14:textId="77777777" w:rsidR="001C2C75" w:rsidRDefault="00D37926">
            <w:pPr>
              <w:ind w:left="680"/>
              <w:rPr>
                <w:sz w:val="20"/>
                <w:szCs w:val="20"/>
              </w:rPr>
            </w:pPr>
            <w:r>
              <w:rPr>
                <w:rFonts w:ascii="Calibri" w:eastAsia="Calibri" w:hAnsi="Calibri" w:cs="Calibri"/>
                <w:i/>
                <w:iCs/>
                <w:w w:val="98"/>
              </w:rPr>
              <w:t xml:space="preserve">n°180 </w:t>
            </w:r>
            <w:r>
              <w:rPr>
                <w:rFonts w:ascii="Calibri" w:eastAsia="Calibri" w:hAnsi="Calibri" w:cs="Calibri"/>
                <w:w w:val="98"/>
              </w:rPr>
              <w:t>–</w:t>
            </w:r>
            <w:r>
              <w:rPr>
                <w:rFonts w:ascii="Calibri" w:eastAsia="Calibri" w:hAnsi="Calibri" w:cs="Calibri"/>
                <w:i/>
                <w:iCs/>
                <w:w w:val="98"/>
              </w:rPr>
              <w:t xml:space="preserve"> </w:t>
            </w:r>
            <w:r>
              <w:rPr>
                <w:rFonts w:ascii="Calibri" w:eastAsia="Calibri" w:hAnsi="Calibri" w:cs="Calibri"/>
                <w:w w:val="98"/>
              </w:rPr>
              <w:t>Dezembro de 1974 (Figura</w:t>
            </w:r>
          </w:p>
        </w:tc>
      </w:tr>
    </w:tbl>
    <w:p w14:paraId="67883ED0" w14:textId="77777777" w:rsidR="001C2C75" w:rsidRDefault="001C2C75">
      <w:pPr>
        <w:sectPr w:rsidR="001C2C75">
          <w:pgSz w:w="11900" w:h="16840"/>
          <w:pgMar w:top="1390" w:right="1440" w:bottom="1440" w:left="1440" w:header="0" w:footer="0" w:gutter="0"/>
          <w:cols w:space="720" w:equalWidth="0">
            <w:col w:w="9024"/>
          </w:cols>
        </w:sectPr>
      </w:pPr>
    </w:p>
    <w:p w14:paraId="70DEAE2A" w14:textId="77777777" w:rsidR="001C2C75" w:rsidRPr="00D37926" w:rsidRDefault="00D37926">
      <w:pPr>
        <w:framePr w:w="3400" w:h="200" w:wrap="auto" w:vAnchor="page" w:hAnchor="page" w:x="1880" w:y="6934"/>
        <w:spacing w:line="209" w:lineRule="auto"/>
        <w:rPr>
          <w:rFonts w:eastAsia="Times New Roman"/>
          <w:i/>
          <w:iCs/>
          <w:sz w:val="20"/>
          <w:szCs w:val="20"/>
          <w:lang w:val="en-US"/>
        </w:rPr>
      </w:pPr>
      <w:bookmarkStart w:id="211" w:name="page212"/>
      <w:bookmarkEnd w:id="211"/>
      <w:r w:rsidRPr="00D37926">
        <w:rPr>
          <w:rFonts w:eastAsia="Times New Roman"/>
          <w:i/>
          <w:iCs/>
          <w:sz w:val="20"/>
          <w:szCs w:val="20"/>
          <w:lang w:val="en-US"/>
        </w:rPr>
        <w:lastRenderedPageBreak/>
        <w:t>Captain America and the Falcon n°183 –</w:t>
      </w:r>
    </w:p>
    <w:p w14:paraId="29CC8416" w14:textId="77777777" w:rsidR="001C2C75" w:rsidRDefault="00D37926">
      <w:pPr>
        <w:framePr w:w="2240" w:h="200" w:wrap="auto" w:vAnchor="page" w:hAnchor="page" w:x="2460" w:y="7163"/>
        <w:spacing w:line="220" w:lineRule="auto"/>
        <w:rPr>
          <w:rFonts w:eastAsia="Times New Roman"/>
          <w:i/>
          <w:iCs/>
          <w:sz w:val="19"/>
          <w:szCs w:val="19"/>
        </w:rPr>
      </w:pPr>
      <w:r>
        <w:rPr>
          <w:rFonts w:eastAsia="Times New Roman"/>
          <w:i/>
          <w:iCs/>
          <w:sz w:val="19"/>
          <w:szCs w:val="19"/>
        </w:rPr>
        <w:t>Março de 1975 (Figura 03)</w:t>
      </w:r>
    </w:p>
    <w:p w14:paraId="25F3F92A" w14:textId="77777777" w:rsidR="001C2C75" w:rsidRDefault="00D37926">
      <w:pPr>
        <w:spacing w:line="364" w:lineRule="exact"/>
        <w:rPr>
          <w:rFonts w:eastAsia="Times New Roman"/>
          <w:i/>
          <w:iCs/>
          <w:sz w:val="19"/>
          <w:szCs w:val="19"/>
        </w:rPr>
      </w:pPr>
      <w:r>
        <w:rPr>
          <w:rFonts w:eastAsia="Times New Roman"/>
          <w:i/>
          <w:iCs/>
          <w:noProof/>
          <w:sz w:val="19"/>
          <w:szCs w:val="19"/>
        </w:rPr>
        <w:drawing>
          <wp:anchor distT="0" distB="0" distL="114300" distR="114300" simplePos="0" relativeHeight="251628032" behindDoc="1" locked="0" layoutInCell="0" allowOverlap="1" wp14:anchorId="3E243500" wp14:editId="0E120C15">
            <wp:simplePos x="0" y="0"/>
            <wp:positionH relativeFrom="page">
              <wp:posOffset>1172210</wp:posOffset>
            </wp:positionH>
            <wp:positionV relativeFrom="page">
              <wp:posOffset>1117600</wp:posOffset>
            </wp:positionV>
            <wp:extent cx="2209800" cy="3238500"/>
            <wp:effectExtent l="0" t="0" r="0" b="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2209800" cy="3238500"/>
                    </a:xfrm>
                    <a:prstGeom prst="rect">
                      <a:avLst/>
                    </a:prstGeom>
                    <a:noFill/>
                  </pic:spPr>
                </pic:pic>
              </a:graphicData>
            </a:graphic>
          </wp:anchor>
        </w:drawing>
      </w:r>
    </w:p>
    <w:p w14:paraId="1BAA8A70" w14:textId="77777777" w:rsidR="001C2C75" w:rsidRDefault="00D37926">
      <w:pPr>
        <w:spacing w:line="360" w:lineRule="auto"/>
        <w:ind w:left="4060" w:right="264" w:firstLine="708"/>
        <w:jc w:val="both"/>
        <w:rPr>
          <w:sz w:val="20"/>
          <w:szCs w:val="20"/>
        </w:rPr>
      </w:pPr>
      <w:r>
        <w:rPr>
          <w:rFonts w:eastAsia="Times New Roman"/>
          <w:sz w:val="24"/>
          <w:szCs w:val="24"/>
        </w:rPr>
        <w:t xml:space="preserve">O personagem passa de um momento de dor e desespero ao ver seus ideais patrióticos destruídos (Figura 01), para uma expressão de alegria quando, aparentemente se livra do peso que a representava a identidade desviante de </w:t>
      </w:r>
      <w:r>
        <w:rPr>
          <w:rFonts w:eastAsia="Times New Roman"/>
          <w:i/>
          <w:iCs/>
          <w:sz w:val="24"/>
          <w:szCs w:val="24"/>
        </w:rPr>
        <w:t xml:space="preserve">Nômade </w:t>
      </w:r>
      <w:r>
        <w:rPr>
          <w:rFonts w:eastAsia="Times New Roman"/>
          <w:sz w:val="24"/>
          <w:szCs w:val="24"/>
        </w:rPr>
        <w:t>(Figura 02). E culmina com a</w:t>
      </w:r>
      <w:r>
        <w:rPr>
          <w:rFonts w:eastAsia="Times New Roman"/>
          <w:sz w:val="24"/>
          <w:szCs w:val="24"/>
        </w:rPr>
        <w:t xml:space="preserve"> retomada</w:t>
      </w:r>
      <w:r>
        <w:rPr>
          <w:rFonts w:eastAsia="Times New Roman"/>
          <w:i/>
          <w:iCs/>
          <w:sz w:val="24"/>
          <w:szCs w:val="24"/>
        </w:rPr>
        <w:t xml:space="preserve"> </w:t>
      </w:r>
      <w:r>
        <w:rPr>
          <w:rFonts w:eastAsia="Times New Roman"/>
          <w:sz w:val="24"/>
          <w:szCs w:val="24"/>
        </w:rPr>
        <w:t xml:space="preserve">da expressão firme de seriedade quando veste novamente o uniforme de </w:t>
      </w:r>
      <w:r>
        <w:rPr>
          <w:rFonts w:eastAsia="Times New Roman"/>
          <w:i/>
          <w:iCs/>
          <w:sz w:val="24"/>
          <w:szCs w:val="24"/>
        </w:rPr>
        <w:t>Capitão América</w:t>
      </w:r>
      <w:r>
        <w:rPr>
          <w:rFonts w:eastAsia="Times New Roman"/>
          <w:sz w:val="24"/>
          <w:szCs w:val="24"/>
        </w:rPr>
        <w:t xml:space="preserve"> (Figura 03).</w:t>
      </w:r>
    </w:p>
    <w:p w14:paraId="788DBDC8" w14:textId="77777777" w:rsidR="001C2C75" w:rsidRDefault="00D37926">
      <w:pPr>
        <w:spacing w:line="370" w:lineRule="auto"/>
        <w:ind w:left="4060" w:right="264" w:firstLine="708"/>
        <w:jc w:val="both"/>
        <w:rPr>
          <w:sz w:val="20"/>
          <w:szCs w:val="20"/>
        </w:rPr>
      </w:pPr>
      <w:r>
        <w:rPr>
          <w:rFonts w:eastAsia="Times New Roman"/>
          <w:sz w:val="24"/>
          <w:szCs w:val="24"/>
        </w:rPr>
        <w:t xml:space="preserve">A crença na superação dos desafios pode ver observada na última cena da figura 03. Nela, o uniforme de </w:t>
      </w:r>
      <w:r>
        <w:rPr>
          <w:rFonts w:eastAsia="Times New Roman"/>
          <w:i/>
          <w:iCs/>
          <w:sz w:val="24"/>
          <w:szCs w:val="24"/>
        </w:rPr>
        <w:t>Nômade</w:t>
      </w:r>
      <w:r>
        <w:rPr>
          <w:rFonts w:eastAsia="Times New Roman"/>
          <w:sz w:val="24"/>
          <w:szCs w:val="24"/>
        </w:rPr>
        <w:t xml:space="preserve"> vai ficando para trás do personagem, como se quisesse sepultar as dúvidas, enquanto a figura do </w:t>
      </w:r>
      <w:r>
        <w:rPr>
          <w:rFonts w:eastAsia="Times New Roman"/>
          <w:i/>
          <w:iCs/>
          <w:sz w:val="24"/>
          <w:szCs w:val="24"/>
        </w:rPr>
        <w:t>Capitão América</w:t>
      </w:r>
    </w:p>
    <w:p w14:paraId="70B68C5A" w14:textId="77777777" w:rsidR="001C2C75" w:rsidRDefault="001C2C75">
      <w:pPr>
        <w:spacing w:line="4" w:lineRule="exact"/>
        <w:rPr>
          <w:rFonts w:eastAsia="Times New Roman"/>
          <w:i/>
          <w:iCs/>
          <w:sz w:val="19"/>
          <w:szCs w:val="19"/>
        </w:rPr>
      </w:pPr>
    </w:p>
    <w:p w14:paraId="26334BB6" w14:textId="77777777" w:rsidR="001C2C75" w:rsidRDefault="00D37926">
      <w:pPr>
        <w:ind w:left="260"/>
        <w:rPr>
          <w:sz w:val="20"/>
          <w:szCs w:val="20"/>
        </w:rPr>
      </w:pPr>
      <w:r>
        <w:rPr>
          <w:rFonts w:eastAsia="Times New Roman"/>
          <w:sz w:val="24"/>
          <w:szCs w:val="24"/>
        </w:rPr>
        <w:t>em primeiro plano representa as c</w:t>
      </w:r>
      <w:r>
        <w:rPr>
          <w:rFonts w:eastAsia="Times New Roman"/>
          <w:sz w:val="24"/>
          <w:szCs w:val="24"/>
        </w:rPr>
        <w:t>ertezas que sempre estiveram com ele.</w:t>
      </w:r>
    </w:p>
    <w:p w14:paraId="18EC5811" w14:textId="77777777" w:rsidR="001C2C75" w:rsidRDefault="001C2C75">
      <w:pPr>
        <w:spacing w:line="138" w:lineRule="exact"/>
        <w:rPr>
          <w:rFonts w:eastAsia="Times New Roman"/>
          <w:i/>
          <w:iCs/>
          <w:sz w:val="19"/>
          <w:szCs w:val="19"/>
        </w:rPr>
      </w:pPr>
    </w:p>
    <w:p w14:paraId="3DFB3A93" w14:textId="77777777" w:rsidR="001C2C75" w:rsidRDefault="00D37926">
      <w:pPr>
        <w:spacing w:line="361" w:lineRule="auto"/>
        <w:ind w:left="260" w:right="264" w:firstLine="768"/>
        <w:jc w:val="both"/>
        <w:rPr>
          <w:sz w:val="20"/>
          <w:szCs w:val="20"/>
        </w:rPr>
      </w:pPr>
      <w:r>
        <w:rPr>
          <w:rFonts w:eastAsia="Times New Roman"/>
          <w:sz w:val="24"/>
          <w:szCs w:val="24"/>
        </w:rPr>
        <w:t xml:space="preserve">Não por acaso, o escudo do </w:t>
      </w:r>
      <w:r>
        <w:rPr>
          <w:rFonts w:eastAsia="Times New Roman"/>
          <w:i/>
          <w:iCs/>
          <w:sz w:val="24"/>
          <w:szCs w:val="24"/>
        </w:rPr>
        <w:t>Capitão</w:t>
      </w:r>
      <w:r>
        <w:rPr>
          <w:rFonts w:eastAsia="Times New Roman"/>
          <w:sz w:val="24"/>
          <w:szCs w:val="24"/>
        </w:rPr>
        <w:t xml:space="preserve"> está à frente de tudo no quadro. Ele é o símbolo da defesa dos seus ideais e com ele o personagem reafirma seu compromisso com o “sonho americano” e como ele mesmo promete: </w:t>
      </w:r>
      <w:r>
        <w:rPr>
          <w:rFonts w:eastAsia="Times New Roman"/>
          <w:i/>
          <w:iCs/>
          <w:sz w:val="24"/>
          <w:szCs w:val="24"/>
        </w:rPr>
        <w:t>“Qualquer</w:t>
      </w:r>
      <w:r>
        <w:rPr>
          <w:rFonts w:eastAsia="Times New Roman"/>
          <w:i/>
          <w:iCs/>
          <w:sz w:val="24"/>
          <w:szCs w:val="24"/>
        </w:rPr>
        <w:t xml:space="preserve"> que seja a ameaça...</w:t>
      </w:r>
    </w:p>
    <w:p w14:paraId="6A02EE4B" w14:textId="77777777" w:rsidR="001C2C75" w:rsidRDefault="001C2C75">
      <w:pPr>
        <w:spacing w:line="1" w:lineRule="exact"/>
        <w:rPr>
          <w:rFonts w:eastAsia="Times New Roman"/>
          <w:i/>
          <w:iCs/>
          <w:sz w:val="19"/>
          <w:szCs w:val="19"/>
        </w:rPr>
      </w:pPr>
    </w:p>
    <w:p w14:paraId="0D7CABBC" w14:textId="77777777" w:rsidR="001C2C75" w:rsidRDefault="00D37926">
      <w:pPr>
        <w:spacing w:line="358" w:lineRule="auto"/>
        <w:ind w:left="260" w:right="264"/>
        <w:jc w:val="both"/>
        <w:rPr>
          <w:sz w:val="20"/>
          <w:szCs w:val="20"/>
        </w:rPr>
      </w:pPr>
      <w:r>
        <w:rPr>
          <w:rFonts w:eastAsia="Times New Roman"/>
          <w:i/>
          <w:iCs/>
          <w:sz w:val="24"/>
          <w:szCs w:val="24"/>
        </w:rPr>
        <w:t xml:space="preserve">de qualquer lugar que ela se origine... Eu não me cegarei novamente!” </w:t>
      </w:r>
      <w:r>
        <w:rPr>
          <w:rFonts w:eastAsia="Times New Roman"/>
          <w:sz w:val="24"/>
          <w:szCs w:val="24"/>
        </w:rPr>
        <w:t>(EAGLEHART, 1975, p.30). Assim, a editora exprimiu a confiança em tempos melhores, quando a nação estadunidense triunfaria e seus valores não seriam mais questiona</w:t>
      </w:r>
      <w:r>
        <w:rPr>
          <w:rFonts w:eastAsia="Times New Roman"/>
          <w:sz w:val="24"/>
          <w:szCs w:val="24"/>
        </w:rPr>
        <w:t>dos.</w:t>
      </w:r>
    </w:p>
    <w:p w14:paraId="02D501C6" w14:textId="77777777" w:rsidR="001C2C75" w:rsidRDefault="001C2C75">
      <w:pPr>
        <w:spacing w:line="4" w:lineRule="exact"/>
        <w:rPr>
          <w:rFonts w:eastAsia="Times New Roman"/>
          <w:i/>
          <w:iCs/>
          <w:sz w:val="19"/>
          <w:szCs w:val="19"/>
        </w:rPr>
      </w:pPr>
    </w:p>
    <w:p w14:paraId="40B1BE6E" w14:textId="77777777" w:rsidR="001C2C75" w:rsidRDefault="00D37926">
      <w:pPr>
        <w:spacing w:line="369" w:lineRule="auto"/>
        <w:ind w:left="260" w:right="264" w:firstLine="708"/>
        <w:jc w:val="both"/>
        <w:rPr>
          <w:sz w:val="20"/>
          <w:szCs w:val="20"/>
        </w:rPr>
      </w:pPr>
      <w:r>
        <w:rPr>
          <w:rFonts w:eastAsia="Times New Roman"/>
          <w:sz w:val="24"/>
          <w:szCs w:val="24"/>
        </w:rPr>
        <w:t xml:space="preserve">A década de 1970 causou danos à confiança da sociedade americana a partir das crises da Guerra do Vietnã e de </w:t>
      </w:r>
      <w:r>
        <w:rPr>
          <w:rFonts w:eastAsia="Times New Roman"/>
          <w:i/>
          <w:iCs/>
          <w:sz w:val="24"/>
          <w:szCs w:val="24"/>
        </w:rPr>
        <w:t>Watergate</w:t>
      </w:r>
      <w:r>
        <w:rPr>
          <w:rFonts w:eastAsia="Times New Roman"/>
          <w:sz w:val="24"/>
          <w:szCs w:val="24"/>
        </w:rPr>
        <w:t>. Reagindo a todas estas percepções do declínio americano tanto internacionalmente quanto internamente, ocorreu a ascenção de Ronal</w:t>
      </w:r>
      <w:r>
        <w:rPr>
          <w:rFonts w:eastAsia="Times New Roman"/>
          <w:sz w:val="24"/>
          <w:szCs w:val="24"/>
        </w:rPr>
        <w:t>d Regan à presidência em 1980, reiniciando um novo endurecimento nos confrontos diplomáticos com a URSS.</w:t>
      </w:r>
    </w:p>
    <w:p w14:paraId="7DE34FF6" w14:textId="77777777" w:rsidR="001C2C75" w:rsidRDefault="001C2C75">
      <w:pPr>
        <w:spacing w:line="361" w:lineRule="exact"/>
        <w:rPr>
          <w:rFonts w:eastAsia="Times New Roman"/>
          <w:i/>
          <w:iCs/>
          <w:sz w:val="19"/>
          <w:szCs w:val="19"/>
        </w:rPr>
      </w:pPr>
    </w:p>
    <w:p w14:paraId="147F8495" w14:textId="77777777" w:rsidR="001C2C75" w:rsidRDefault="00D37926">
      <w:pPr>
        <w:ind w:left="260"/>
        <w:rPr>
          <w:sz w:val="20"/>
          <w:szCs w:val="20"/>
        </w:rPr>
      </w:pPr>
      <w:r>
        <w:rPr>
          <w:rFonts w:eastAsia="Times New Roman"/>
          <w:b/>
          <w:bCs/>
          <w:sz w:val="24"/>
          <w:szCs w:val="24"/>
        </w:rPr>
        <w:t>A Era Reagan</w:t>
      </w:r>
    </w:p>
    <w:p w14:paraId="7B0E177A" w14:textId="77777777" w:rsidR="001C2C75" w:rsidRDefault="001C2C75">
      <w:pPr>
        <w:spacing w:line="200" w:lineRule="exact"/>
        <w:rPr>
          <w:rFonts w:eastAsia="Times New Roman"/>
          <w:i/>
          <w:iCs/>
          <w:sz w:val="19"/>
          <w:szCs w:val="19"/>
        </w:rPr>
      </w:pPr>
    </w:p>
    <w:p w14:paraId="66A78ADF" w14:textId="77777777" w:rsidR="001C2C75" w:rsidRDefault="001C2C75">
      <w:pPr>
        <w:spacing w:line="354" w:lineRule="exact"/>
        <w:rPr>
          <w:rFonts w:eastAsia="Times New Roman"/>
          <w:i/>
          <w:iCs/>
          <w:sz w:val="19"/>
          <w:szCs w:val="19"/>
        </w:rPr>
      </w:pPr>
    </w:p>
    <w:p w14:paraId="4487680D" w14:textId="77777777" w:rsidR="001C2C75" w:rsidRDefault="00D37926">
      <w:pPr>
        <w:spacing w:line="379" w:lineRule="auto"/>
        <w:ind w:left="260" w:right="264" w:firstLine="708"/>
        <w:jc w:val="both"/>
        <w:rPr>
          <w:sz w:val="20"/>
          <w:szCs w:val="20"/>
        </w:rPr>
      </w:pPr>
      <w:r>
        <w:rPr>
          <w:rFonts w:eastAsia="Times New Roman"/>
          <w:sz w:val="24"/>
          <w:szCs w:val="24"/>
        </w:rPr>
        <w:t>A eleição de Reagan (Partido Republicano) assemelhou-se bastante a de seu antecessor, Jimmy Carter (Partido Democrata) em 1976 oferecen</w:t>
      </w:r>
      <w:r>
        <w:rPr>
          <w:rFonts w:eastAsia="Times New Roman"/>
          <w:sz w:val="24"/>
          <w:szCs w:val="24"/>
        </w:rPr>
        <w:t>do um contraponto à figura do presidente que estava no cargo. Se Carter chegou à presidência com uma</w:t>
      </w:r>
    </w:p>
    <w:p w14:paraId="19AF88CD" w14:textId="77777777" w:rsidR="001C2C75" w:rsidRDefault="001C2C75">
      <w:pPr>
        <w:sectPr w:rsidR="001C2C75">
          <w:pgSz w:w="11900" w:h="16840"/>
          <w:pgMar w:top="1440" w:right="1440" w:bottom="684" w:left="1440" w:header="0" w:footer="0" w:gutter="0"/>
          <w:cols w:space="720" w:equalWidth="0">
            <w:col w:w="9024"/>
          </w:cols>
        </w:sectPr>
      </w:pPr>
    </w:p>
    <w:p w14:paraId="7E1FDE49" w14:textId="77777777" w:rsidR="001C2C75" w:rsidRDefault="00D37926">
      <w:pPr>
        <w:spacing w:line="360" w:lineRule="auto"/>
        <w:ind w:left="260" w:right="264"/>
        <w:jc w:val="both"/>
        <w:rPr>
          <w:sz w:val="20"/>
          <w:szCs w:val="20"/>
        </w:rPr>
      </w:pPr>
      <w:bookmarkStart w:id="212" w:name="page213"/>
      <w:bookmarkEnd w:id="212"/>
      <w:r>
        <w:rPr>
          <w:rFonts w:eastAsia="Times New Roman"/>
          <w:sz w:val="24"/>
          <w:szCs w:val="24"/>
        </w:rPr>
        <w:lastRenderedPageBreak/>
        <w:t xml:space="preserve">imagem moralista e idealista, Reagan, mesmo sem abrir mão desses aspectos, prometeu recuperar “o lugar de fato e de direito dos </w:t>
      </w:r>
      <w:r>
        <w:rPr>
          <w:rFonts w:eastAsia="Times New Roman"/>
          <w:sz w:val="24"/>
          <w:szCs w:val="24"/>
        </w:rPr>
        <w:t>Estados Unidos no mundo.” (PECEQUILO, 2003, p.200). Ou seja, seu intuito era recuperar a fé americana em seu poder e destino.</w:t>
      </w:r>
    </w:p>
    <w:p w14:paraId="279F911B" w14:textId="77777777" w:rsidR="001C2C75" w:rsidRDefault="00D37926">
      <w:pPr>
        <w:ind w:left="960"/>
        <w:rPr>
          <w:sz w:val="20"/>
          <w:szCs w:val="20"/>
        </w:rPr>
      </w:pPr>
      <w:r>
        <w:rPr>
          <w:rFonts w:eastAsia="Times New Roman"/>
          <w:sz w:val="24"/>
          <w:szCs w:val="24"/>
        </w:rPr>
        <w:t>De acordo com Cecília Azevedo,</w:t>
      </w:r>
    </w:p>
    <w:p w14:paraId="2F8E7294" w14:textId="77777777" w:rsidR="001C2C75" w:rsidRDefault="001C2C75">
      <w:pPr>
        <w:spacing w:line="200" w:lineRule="exact"/>
        <w:rPr>
          <w:sz w:val="20"/>
          <w:szCs w:val="20"/>
        </w:rPr>
      </w:pPr>
    </w:p>
    <w:p w14:paraId="06CE7355" w14:textId="77777777" w:rsidR="001C2C75" w:rsidRDefault="001C2C75">
      <w:pPr>
        <w:spacing w:line="214" w:lineRule="exact"/>
        <w:rPr>
          <w:sz w:val="20"/>
          <w:szCs w:val="20"/>
        </w:rPr>
      </w:pPr>
    </w:p>
    <w:p w14:paraId="392B3602" w14:textId="77777777" w:rsidR="001C2C75" w:rsidRDefault="00D37926">
      <w:pPr>
        <w:spacing w:line="247" w:lineRule="auto"/>
        <w:ind w:left="1680" w:right="264"/>
        <w:jc w:val="both"/>
        <w:rPr>
          <w:sz w:val="20"/>
          <w:szCs w:val="20"/>
        </w:rPr>
      </w:pPr>
      <w:r>
        <w:rPr>
          <w:rFonts w:eastAsia="Times New Roman"/>
          <w:sz w:val="24"/>
          <w:szCs w:val="24"/>
        </w:rPr>
        <w:t>“(...) Nenhum estudo sobre o imaginário político norte-americano pode ignorar a verdadeira obsess</w:t>
      </w:r>
      <w:r>
        <w:rPr>
          <w:rFonts w:eastAsia="Times New Roman"/>
          <w:sz w:val="24"/>
          <w:szCs w:val="24"/>
        </w:rPr>
        <w:t>ão em torno dos propósitos nacionais, a convicção tão fortemente arraigada de que os EUA, por sua elevada moralidade cívica e política (...) inigualáveis, receberam da Providência a missão excelsa de redimir os povos não democráticos e desenvolvidos do pla</w:t>
      </w:r>
      <w:r>
        <w:rPr>
          <w:rFonts w:eastAsia="Times New Roman"/>
          <w:sz w:val="24"/>
          <w:szCs w:val="24"/>
        </w:rPr>
        <w:t>neta” (AZEVEDO, 1992, p.31).</w:t>
      </w:r>
    </w:p>
    <w:p w14:paraId="49C3B20F" w14:textId="77777777" w:rsidR="001C2C75" w:rsidRDefault="001C2C75">
      <w:pPr>
        <w:spacing w:line="228" w:lineRule="exact"/>
        <w:rPr>
          <w:sz w:val="20"/>
          <w:szCs w:val="20"/>
        </w:rPr>
      </w:pPr>
    </w:p>
    <w:p w14:paraId="7392C04A" w14:textId="77777777" w:rsidR="001C2C75" w:rsidRDefault="00D37926">
      <w:pPr>
        <w:spacing w:line="359" w:lineRule="auto"/>
        <w:ind w:left="260" w:right="264" w:firstLine="709"/>
        <w:jc w:val="both"/>
        <w:rPr>
          <w:sz w:val="20"/>
          <w:szCs w:val="20"/>
        </w:rPr>
      </w:pPr>
      <w:r>
        <w:rPr>
          <w:rFonts w:eastAsia="Times New Roman"/>
          <w:sz w:val="24"/>
          <w:szCs w:val="24"/>
        </w:rPr>
        <w:t xml:space="preserve">De fato, a tensão entre os EUA e a URSS tornou a crescer na administração do presidente republicano. A chamada </w:t>
      </w:r>
      <w:r>
        <w:rPr>
          <w:rFonts w:eastAsia="Times New Roman"/>
          <w:i/>
          <w:iCs/>
          <w:sz w:val="24"/>
          <w:szCs w:val="24"/>
        </w:rPr>
        <w:t>Doutrina Reagan</w:t>
      </w:r>
      <w:r>
        <w:rPr>
          <w:rFonts w:eastAsia="Times New Roman"/>
          <w:sz w:val="24"/>
          <w:szCs w:val="24"/>
        </w:rPr>
        <w:t xml:space="preserve"> possuía uma lógica de minar as bases de sustentação soviética, para assim reverter os ganhos adquir</w:t>
      </w:r>
      <w:r>
        <w:rPr>
          <w:rFonts w:eastAsia="Times New Roman"/>
          <w:sz w:val="24"/>
          <w:szCs w:val="24"/>
        </w:rPr>
        <w:t>idos na década anterior, forçando o seu recuo (PECEQUILO, 2003, P.204).</w:t>
      </w:r>
    </w:p>
    <w:p w14:paraId="5FE7C4BA" w14:textId="77777777" w:rsidR="001C2C75" w:rsidRDefault="001C2C75">
      <w:pPr>
        <w:spacing w:line="4" w:lineRule="exact"/>
        <w:rPr>
          <w:sz w:val="20"/>
          <w:szCs w:val="20"/>
        </w:rPr>
      </w:pPr>
    </w:p>
    <w:p w14:paraId="5972F87F" w14:textId="77777777" w:rsidR="001C2C75" w:rsidRDefault="00D37926">
      <w:pPr>
        <w:spacing w:line="360" w:lineRule="auto"/>
        <w:ind w:left="260" w:right="264" w:firstLine="709"/>
        <w:jc w:val="both"/>
        <w:rPr>
          <w:sz w:val="20"/>
          <w:szCs w:val="20"/>
        </w:rPr>
      </w:pPr>
      <w:r>
        <w:rPr>
          <w:rFonts w:eastAsia="Times New Roman"/>
          <w:sz w:val="24"/>
          <w:szCs w:val="24"/>
        </w:rPr>
        <w:t>Em 1980, os americanos viveram um ano eleitoral, no qual iriam escolher seu próximo presidente, ou decidir pela reeleição do mandatário à época. O vencedor do pleito acabou sendo o re</w:t>
      </w:r>
      <w:r>
        <w:rPr>
          <w:rFonts w:eastAsia="Times New Roman"/>
          <w:sz w:val="24"/>
          <w:szCs w:val="24"/>
        </w:rPr>
        <w:t>publicano Ronald Reagan, derrotando o então presidente, Jimmy Carter.</w:t>
      </w:r>
    </w:p>
    <w:p w14:paraId="2AB413AE" w14:textId="77777777" w:rsidR="001C2C75" w:rsidRDefault="00D37926">
      <w:pPr>
        <w:spacing w:line="341" w:lineRule="auto"/>
        <w:ind w:left="260" w:right="264" w:firstLine="709"/>
        <w:jc w:val="both"/>
        <w:rPr>
          <w:sz w:val="20"/>
          <w:szCs w:val="20"/>
        </w:rPr>
      </w:pPr>
      <w:r>
        <w:rPr>
          <w:rFonts w:eastAsia="Times New Roman"/>
          <w:sz w:val="24"/>
          <w:szCs w:val="24"/>
        </w:rPr>
        <w:t xml:space="preserve">Alguns meses antes, a </w:t>
      </w:r>
      <w:r>
        <w:rPr>
          <w:rFonts w:eastAsia="Times New Roman"/>
          <w:i/>
          <w:iCs/>
          <w:sz w:val="24"/>
          <w:szCs w:val="24"/>
        </w:rPr>
        <w:t>Marvel</w:t>
      </w:r>
      <w:r>
        <w:rPr>
          <w:rFonts w:eastAsia="Times New Roman"/>
          <w:sz w:val="24"/>
          <w:szCs w:val="24"/>
        </w:rPr>
        <w:t xml:space="preserve"> elaborou uma história na vivia este clima eleitoral. O começo desta narrativa ocorre quando o </w:t>
      </w:r>
      <w:r>
        <w:rPr>
          <w:rFonts w:eastAsia="Times New Roman"/>
          <w:i/>
          <w:iCs/>
          <w:sz w:val="24"/>
          <w:szCs w:val="24"/>
        </w:rPr>
        <w:t>Capitão América</w:t>
      </w:r>
      <w:r>
        <w:rPr>
          <w:rFonts w:eastAsia="Times New Roman"/>
          <w:sz w:val="24"/>
          <w:szCs w:val="24"/>
        </w:rPr>
        <w:t xml:space="preserve"> sai em defesa de reféns de homens armados duran</w:t>
      </w:r>
      <w:r>
        <w:rPr>
          <w:rFonts w:eastAsia="Times New Roman"/>
          <w:sz w:val="24"/>
          <w:szCs w:val="24"/>
        </w:rPr>
        <w:t xml:space="preserve">te o congresso de um partido político. Após vencer os criminosos, o </w:t>
      </w:r>
      <w:r>
        <w:rPr>
          <w:rFonts w:eastAsia="Times New Roman"/>
          <w:i/>
          <w:iCs/>
          <w:sz w:val="24"/>
          <w:szCs w:val="24"/>
        </w:rPr>
        <w:t>Capitão</w:t>
      </w:r>
      <w:r>
        <w:rPr>
          <w:rFonts w:eastAsia="Times New Roman"/>
          <w:sz w:val="24"/>
          <w:szCs w:val="24"/>
        </w:rPr>
        <w:t xml:space="preserve"> é cumprimentado pelo presidente do partido chamado </w:t>
      </w:r>
      <w:r>
        <w:rPr>
          <w:rFonts w:eastAsia="Times New Roman"/>
          <w:i/>
          <w:iCs/>
          <w:sz w:val="24"/>
          <w:szCs w:val="24"/>
        </w:rPr>
        <w:t>New</w:t>
      </w:r>
      <w:r>
        <w:rPr>
          <w:rFonts w:eastAsia="Times New Roman"/>
          <w:sz w:val="24"/>
          <w:szCs w:val="24"/>
        </w:rPr>
        <w:t xml:space="preserve"> </w:t>
      </w:r>
      <w:r>
        <w:rPr>
          <w:rFonts w:eastAsia="Times New Roman"/>
          <w:i/>
          <w:iCs/>
          <w:sz w:val="24"/>
          <w:szCs w:val="24"/>
        </w:rPr>
        <w:t xml:space="preserve">Populist Party (NPP) </w:t>
      </w:r>
      <w:r>
        <w:rPr>
          <w:rFonts w:eastAsia="Times New Roman"/>
          <w:sz w:val="24"/>
          <w:szCs w:val="24"/>
        </w:rPr>
        <w:t>–</w:t>
      </w:r>
      <w:r>
        <w:rPr>
          <w:rFonts w:eastAsia="Times New Roman"/>
          <w:i/>
          <w:iCs/>
          <w:sz w:val="24"/>
          <w:szCs w:val="24"/>
        </w:rPr>
        <w:t xml:space="preserve"> Novo Partido Populista.</w:t>
      </w:r>
      <w:r>
        <w:rPr>
          <w:rFonts w:eastAsia="Times New Roman"/>
          <w:i/>
          <w:iCs/>
          <w:sz w:val="31"/>
          <w:szCs w:val="31"/>
          <w:vertAlign w:val="superscript"/>
        </w:rPr>
        <w:t>4</w:t>
      </w:r>
    </w:p>
    <w:p w14:paraId="5963B122" w14:textId="77777777" w:rsidR="001C2C75" w:rsidRDefault="001C2C75">
      <w:pPr>
        <w:spacing w:line="3" w:lineRule="exact"/>
        <w:rPr>
          <w:sz w:val="20"/>
          <w:szCs w:val="20"/>
        </w:rPr>
      </w:pPr>
    </w:p>
    <w:p w14:paraId="608F44A9" w14:textId="77777777" w:rsidR="001C2C75" w:rsidRDefault="00D37926">
      <w:pPr>
        <w:spacing w:line="358" w:lineRule="auto"/>
        <w:ind w:left="260" w:right="264" w:firstLine="709"/>
        <w:jc w:val="both"/>
        <w:rPr>
          <w:sz w:val="20"/>
          <w:szCs w:val="20"/>
        </w:rPr>
      </w:pPr>
      <w:r>
        <w:rPr>
          <w:rFonts w:eastAsia="Times New Roman"/>
          <w:sz w:val="24"/>
          <w:szCs w:val="24"/>
        </w:rPr>
        <w:t xml:space="preserve">Em agradecimento por sua intervenção, o congressista sugere que o </w:t>
      </w:r>
      <w:r>
        <w:rPr>
          <w:rFonts w:eastAsia="Times New Roman"/>
          <w:i/>
          <w:iCs/>
          <w:sz w:val="24"/>
          <w:szCs w:val="24"/>
        </w:rPr>
        <w:t>Capitão</w:t>
      </w:r>
      <w:r>
        <w:rPr>
          <w:rFonts w:eastAsia="Times New Roman"/>
          <w:sz w:val="24"/>
          <w:szCs w:val="24"/>
        </w:rPr>
        <w:t xml:space="preserve"> </w:t>
      </w:r>
      <w:r>
        <w:rPr>
          <w:rFonts w:eastAsia="Times New Roman"/>
          <w:i/>
          <w:iCs/>
          <w:sz w:val="24"/>
          <w:szCs w:val="24"/>
        </w:rPr>
        <w:t xml:space="preserve">América </w:t>
      </w:r>
      <w:r>
        <w:rPr>
          <w:rFonts w:eastAsia="Times New Roman"/>
          <w:sz w:val="24"/>
          <w:szCs w:val="24"/>
        </w:rPr>
        <w:t>se candidate às eleições presidenciais daquele ano pelo partido. Em suas</w:t>
      </w:r>
      <w:r>
        <w:rPr>
          <w:rFonts w:eastAsia="Times New Roman"/>
          <w:i/>
          <w:iCs/>
          <w:sz w:val="24"/>
          <w:szCs w:val="24"/>
        </w:rPr>
        <w:t xml:space="preserve"> </w:t>
      </w:r>
      <w:r>
        <w:rPr>
          <w:rFonts w:eastAsia="Times New Roman"/>
          <w:sz w:val="24"/>
          <w:szCs w:val="24"/>
        </w:rPr>
        <w:t xml:space="preserve">palavras para justificar sua sugestão frente à falta de exercício de cargo político do </w:t>
      </w:r>
      <w:r>
        <w:rPr>
          <w:rFonts w:eastAsia="Times New Roman"/>
          <w:i/>
          <w:iCs/>
          <w:sz w:val="24"/>
          <w:szCs w:val="24"/>
        </w:rPr>
        <w:t>Capitão</w:t>
      </w:r>
      <w:r>
        <w:rPr>
          <w:rFonts w:eastAsia="Times New Roman"/>
          <w:sz w:val="24"/>
          <w:szCs w:val="24"/>
        </w:rPr>
        <w:t>:</w:t>
      </w:r>
      <w:r>
        <w:rPr>
          <w:rFonts w:eastAsia="Times New Roman"/>
          <w:i/>
          <w:iCs/>
          <w:sz w:val="24"/>
          <w:szCs w:val="24"/>
        </w:rPr>
        <w:t xml:space="preserve"> “O po</w:t>
      </w:r>
      <w:r>
        <w:rPr>
          <w:rFonts w:eastAsia="Times New Roman"/>
          <w:i/>
          <w:iCs/>
          <w:sz w:val="24"/>
          <w:szCs w:val="24"/>
        </w:rPr>
        <w:t xml:space="preserve">vo não quer um político...eles querem um líder!” </w:t>
      </w:r>
      <w:r>
        <w:rPr>
          <w:rFonts w:eastAsia="Times New Roman"/>
          <w:sz w:val="24"/>
          <w:szCs w:val="24"/>
        </w:rPr>
        <w:t>E vai além:</w:t>
      </w:r>
      <w:r>
        <w:rPr>
          <w:rFonts w:eastAsia="Times New Roman"/>
          <w:i/>
          <w:iCs/>
          <w:sz w:val="24"/>
          <w:szCs w:val="24"/>
        </w:rPr>
        <w:t xml:space="preserve"> “Nós formamos o Novo Partido Populista há três anos atrás com a ideia de dar ao povo uma alternativa política viável.” </w:t>
      </w:r>
      <w:r>
        <w:rPr>
          <w:rFonts w:eastAsia="Times New Roman"/>
          <w:sz w:val="24"/>
          <w:szCs w:val="24"/>
        </w:rPr>
        <w:t>(STERN, 1980, p.04).</w:t>
      </w:r>
    </w:p>
    <w:p w14:paraId="7349E307" w14:textId="77777777" w:rsidR="001C2C75" w:rsidRDefault="001C2C75">
      <w:pPr>
        <w:spacing w:line="6" w:lineRule="exact"/>
        <w:rPr>
          <w:sz w:val="20"/>
          <w:szCs w:val="20"/>
        </w:rPr>
      </w:pPr>
    </w:p>
    <w:p w14:paraId="7497895D" w14:textId="77777777" w:rsidR="001C2C75" w:rsidRDefault="00D37926">
      <w:pPr>
        <w:spacing w:line="379" w:lineRule="auto"/>
        <w:ind w:left="260" w:right="264" w:firstLine="709"/>
        <w:jc w:val="both"/>
        <w:rPr>
          <w:sz w:val="20"/>
          <w:szCs w:val="20"/>
        </w:rPr>
      </w:pPr>
      <w:r>
        <w:rPr>
          <w:rFonts w:eastAsia="Times New Roman"/>
          <w:sz w:val="24"/>
          <w:szCs w:val="24"/>
        </w:rPr>
        <w:t>Fica claro aqui a referência ao momento político que v</w:t>
      </w:r>
      <w:r>
        <w:rPr>
          <w:rFonts w:eastAsia="Times New Roman"/>
          <w:sz w:val="24"/>
          <w:szCs w:val="24"/>
        </w:rPr>
        <w:t xml:space="preserve">iviam os EUA naquela época. O país vivia um momento de reafirmação identitária após uma década em que passou sob o impacto da derrota no Vietnã e o escândalo de </w:t>
      </w:r>
      <w:r>
        <w:rPr>
          <w:rFonts w:eastAsia="Times New Roman"/>
          <w:i/>
          <w:iCs/>
          <w:sz w:val="24"/>
          <w:szCs w:val="24"/>
        </w:rPr>
        <w:t>Watergate.</w:t>
      </w:r>
      <w:r>
        <w:rPr>
          <w:rFonts w:eastAsia="Times New Roman"/>
          <w:sz w:val="24"/>
          <w:szCs w:val="24"/>
        </w:rPr>
        <w:t xml:space="preserve"> Quando o</w:t>
      </w:r>
    </w:p>
    <w:p w14:paraId="747D9E8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29056" behindDoc="1" locked="0" layoutInCell="0" allowOverlap="1" wp14:anchorId="65663541" wp14:editId="1D15DE39">
                <wp:simplePos x="0" y="0"/>
                <wp:positionH relativeFrom="column">
                  <wp:posOffset>165735</wp:posOffset>
                </wp:positionH>
                <wp:positionV relativeFrom="paragraph">
                  <wp:posOffset>271145</wp:posOffset>
                </wp:positionV>
                <wp:extent cx="1828800" cy="0"/>
                <wp:effectExtent l="0" t="0" r="0" b="0"/>
                <wp:wrapNone/>
                <wp:docPr id="123" name="Shape 1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CE202DE" id="Shape 123" o:spid="_x0000_s1026" style="position:absolute;z-index:-251687424;visibility:visible;mso-wrap-style:square;mso-wrap-distance-left:9pt;mso-wrap-distance-top:0;mso-wrap-distance-right:9pt;mso-wrap-distance-bottom:0;mso-position-horizontal:absolute;mso-position-horizontal-relative:text;mso-position-vertical:absolute;mso-position-vertical-relative:text" from="13.05pt,21.35pt" to="157.05pt,2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53/yvAEAAIMDAAAOAAAAZHJzL2Uyb0RvYy54bWysU02P0zAQvSPxHyzfadJSLSVquoddymUF&#10;lXb5AVPbaSz8JY9p0n/P2GnLFjghfLAyH34z781kfT9aw44qovau5fNZzZlywkvtDi3/9rJ9t+IM&#10;EzgJxjvV8pNCfr95+2Y9hEYtfO+NVJERiMNmCC3vUwpNVaHolQWc+aAcBTsfLSQy46GSEQZCt6Za&#10;1PVdNfgoQ/RCIZL3cQryTcHvOiXS165DlZhpOfWWyh3Lvc93tVlDc4gQei3ObcA/dGFBOyp6hXqE&#10;BOxH1H9AWS2iR9+lmfC28l2nhSociM28/o3Ncw9BFS4kDoarTPj/YMWX4y4yLWl2i/ecObA0pFKX&#10;ZQfJMwRsKOvB7WImKEb3HJ68+I4Uq26C2cAwpY1dtDmdGLKxyH26yq3GxAQ556vFalXTVATFlh/u&#10;SrkKmsvbEDF9Vt6y/NFyo10WAxo4PmHK1aG5pGQ3eqPlVhtTjHjYP5jIjkCD35aTydCTmzTj2NDy&#10;j/PlsiDfxPA1RF3O3yCsTrTBRtuWExk60071CuQnJ6kmNAm0mb6pvnFn3Sapsmh7L0+7eNGTJl0a&#10;PW9lXqXXdnn969/Z/AQAAP//AwBQSwMEFAAGAAgAAAAhAFNIcpjbAAAACAEAAA8AAABkcnMvZG93&#10;bnJldi54bWxMj8FOwzAQRO9I/IO1SFxQ6yREBYU4FUWCKxC49ObGWyfCXlu224a/x4gDPe7MaPZN&#10;u56tYUcMcXIkoFwWwJAGpybSAj4/nhf3wGKSpKRxhAK+McK6u7xoZaPcid7x2CfNcgnFRgoYU/IN&#10;53EY0cq4dB4pe3sXrEz5DJqrIE+53BpeFcWKWzlR/jBKj08jDl/9wQrwr6GufdjebF5MGfvNXmun&#10;3oS4vpofH4AlnNN/GH7xMzp0mWnnDqQiMwKqVZmTAurqDlj2b8s6C7s/gXctPx/Q/QAAAP//AwBQ&#10;SwECLQAUAAYACAAAACEAtoM4kv4AAADhAQAAEwAAAAAAAAAAAAAAAAAAAAAAW0NvbnRlbnRfVHlw&#10;ZXNdLnhtbFBLAQItABQABgAIAAAAIQA4/SH/1gAAAJQBAAALAAAAAAAAAAAAAAAAAC8BAABfcmVs&#10;cy8ucmVsc1BLAQItABQABgAIAAAAIQAs53/yvAEAAIMDAAAOAAAAAAAAAAAAAAAAAC4CAABkcnMv&#10;ZTJvRG9jLnhtbFBLAQItABQABgAIAAAAIQBTSHKY2wAAAAgBAAAPAAAAAAAAAAAAAAAAABYEAABk&#10;cnMvZG93bnJldi54bWxQSwUGAAAAAAQABADzAAAAHgUAAAAA&#10;" o:allowincell="f" filled="t" strokeweight=".72pt">
                <v:stroke joinstyle="miter"/>
                <o:lock v:ext="edit" shapetype="f"/>
              </v:line>
            </w:pict>
          </mc:Fallback>
        </mc:AlternateContent>
      </w:r>
    </w:p>
    <w:p w14:paraId="1236C675" w14:textId="77777777" w:rsidR="001C2C75" w:rsidRDefault="001C2C75">
      <w:pPr>
        <w:spacing w:line="200" w:lineRule="exact"/>
        <w:rPr>
          <w:sz w:val="20"/>
          <w:szCs w:val="20"/>
        </w:rPr>
      </w:pPr>
    </w:p>
    <w:p w14:paraId="5A683944" w14:textId="77777777" w:rsidR="001C2C75" w:rsidRDefault="001C2C75">
      <w:pPr>
        <w:spacing w:line="291" w:lineRule="exact"/>
        <w:rPr>
          <w:sz w:val="20"/>
          <w:szCs w:val="20"/>
        </w:rPr>
      </w:pPr>
    </w:p>
    <w:p w14:paraId="6B69B978" w14:textId="77777777" w:rsidR="001C2C75" w:rsidRDefault="00D37926" w:rsidP="00D37926">
      <w:pPr>
        <w:numPr>
          <w:ilvl w:val="0"/>
          <w:numId w:val="126"/>
        </w:numPr>
        <w:tabs>
          <w:tab w:val="left" w:pos="375"/>
        </w:tabs>
        <w:spacing w:line="225" w:lineRule="auto"/>
        <w:ind w:left="260" w:right="544" w:firstLine="2"/>
        <w:rPr>
          <w:rFonts w:eastAsia="Times New Roman"/>
          <w:sz w:val="26"/>
          <w:szCs w:val="26"/>
          <w:vertAlign w:val="superscript"/>
        </w:rPr>
      </w:pPr>
      <w:r>
        <w:rPr>
          <w:rFonts w:eastAsia="Times New Roman"/>
          <w:sz w:val="20"/>
          <w:szCs w:val="20"/>
        </w:rPr>
        <w:t xml:space="preserve">Para saber sobre o Partido Populista original ver: POPE, Daniel (ed.). </w:t>
      </w:r>
      <w:r>
        <w:rPr>
          <w:rFonts w:eastAsia="Times New Roman"/>
          <w:i/>
          <w:iCs/>
          <w:sz w:val="20"/>
          <w:szCs w:val="20"/>
        </w:rPr>
        <w:t>American Radicalism.</w:t>
      </w:r>
      <w:r>
        <w:rPr>
          <w:rFonts w:eastAsia="Times New Roman"/>
          <w:sz w:val="20"/>
          <w:szCs w:val="20"/>
        </w:rPr>
        <w:t xml:space="preserve"> Malden: Massachusetts: Blackwell Publishers, 2001.</w:t>
      </w:r>
    </w:p>
    <w:p w14:paraId="51FD33A4" w14:textId="77777777" w:rsidR="001C2C75" w:rsidRDefault="001C2C75">
      <w:pPr>
        <w:sectPr w:rsidR="001C2C75">
          <w:pgSz w:w="11900" w:h="16840"/>
          <w:pgMar w:top="1390" w:right="1440" w:bottom="843" w:left="1440" w:header="0" w:footer="0" w:gutter="0"/>
          <w:cols w:space="720" w:equalWidth="0">
            <w:col w:w="9024"/>
          </w:cols>
        </w:sectPr>
      </w:pPr>
    </w:p>
    <w:p w14:paraId="79B30EF0" w14:textId="77777777" w:rsidR="001C2C75" w:rsidRDefault="00D37926">
      <w:pPr>
        <w:spacing w:line="360" w:lineRule="auto"/>
        <w:ind w:left="260" w:right="264"/>
        <w:jc w:val="both"/>
        <w:rPr>
          <w:sz w:val="20"/>
          <w:szCs w:val="20"/>
        </w:rPr>
      </w:pPr>
      <w:bookmarkStart w:id="213" w:name="page214"/>
      <w:bookmarkEnd w:id="213"/>
      <w:r>
        <w:rPr>
          <w:rFonts w:eastAsia="Times New Roman"/>
          <w:sz w:val="24"/>
          <w:szCs w:val="24"/>
        </w:rPr>
        <w:lastRenderedPageBreak/>
        <w:t>congressista afirma que seu partido foi criado para servir de alternativa aos partidos Demo</w:t>
      </w:r>
      <w:r>
        <w:rPr>
          <w:rFonts w:eastAsia="Times New Roman"/>
          <w:sz w:val="24"/>
          <w:szCs w:val="24"/>
        </w:rPr>
        <w:t>crata e Republicano que se alternam durante décadas na ocupação da presidência.</w:t>
      </w:r>
    </w:p>
    <w:p w14:paraId="655110C2" w14:textId="77777777" w:rsidR="001C2C75" w:rsidRDefault="00D37926">
      <w:pPr>
        <w:spacing w:line="360" w:lineRule="auto"/>
        <w:ind w:left="260" w:right="264" w:firstLine="709"/>
        <w:jc w:val="both"/>
        <w:rPr>
          <w:sz w:val="20"/>
          <w:szCs w:val="20"/>
        </w:rPr>
      </w:pPr>
      <w:r>
        <w:rPr>
          <w:rFonts w:eastAsia="Times New Roman"/>
          <w:sz w:val="24"/>
          <w:szCs w:val="24"/>
        </w:rPr>
        <w:t xml:space="preserve">Continuando a história, o convite para a possível candidatura do </w:t>
      </w:r>
      <w:r>
        <w:rPr>
          <w:rFonts w:eastAsia="Times New Roman"/>
          <w:i/>
          <w:iCs/>
          <w:sz w:val="24"/>
          <w:szCs w:val="24"/>
        </w:rPr>
        <w:t>Capitão</w:t>
      </w:r>
      <w:r>
        <w:rPr>
          <w:rFonts w:eastAsia="Times New Roman"/>
          <w:sz w:val="24"/>
          <w:szCs w:val="24"/>
        </w:rPr>
        <w:t xml:space="preserve"> é vazada para a imprensa, que corre atrás do herói para ouvir alguma declaração à respeito. Ponderando </w:t>
      </w:r>
      <w:r>
        <w:rPr>
          <w:rFonts w:eastAsia="Times New Roman"/>
          <w:sz w:val="24"/>
          <w:szCs w:val="24"/>
        </w:rPr>
        <w:t xml:space="preserve">com alguns de seus colegas do super-grupo </w:t>
      </w:r>
      <w:r>
        <w:rPr>
          <w:rFonts w:eastAsia="Times New Roman"/>
          <w:i/>
          <w:iCs/>
          <w:sz w:val="24"/>
          <w:szCs w:val="24"/>
        </w:rPr>
        <w:t>Vingadores</w:t>
      </w:r>
      <w:r>
        <w:rPr>
          <w:rFonts w:eastAsia="Times New Roman"/>
          <w:sz w:val="24"/>
          <w:szCs w:val="24"/>
        </w:rPr>
        <w:t xml:space="preserve"> </w:t>
      </w:r>
      <w:r>
        <w:rPr>
          <w:rFonts w:eastAsia="Times New Roman"/>
          <w:i/>
          <w:iCs/>
          <w:sz w:val="24"/>
          <w:szCs w:val="24"/>
        </w:rPr>
        <w:t xml:space="preserve">(Avengers), </w:t>
      </w:r>
      <w:r>
        <w:rPr>
          <w:rFonts w:eastAsia="Times New Roman"/>
          <w:sz w:val="24"/>
          <w:szCs w:val="24"/>
        </w:rPr>
        <w:t>ele fica tentado a aceitar a oferta do partido, entendendo que ele, como um</w:t>
      </w:r>
      <w:r>
        <w:rPr>
          <w:rFonts w:eastAsia="Times New Roman"/>
          <w:i/>
          <w:iCs/>
          <w:sz w:val="24"/>
          <w:szCs w:val="24"/>
        </w:rPr>
        <w:t xml:space="preserve"> </w:t>
      </w:r>
      <w:r>
        <w:rPr>
          <w:rFonts w:eastAsia="Times New Roman"/>
          <w:sz w:val="24"/>
          <w:szCs w:val="24"/>
        </w:rPr>
        <w:t>símbolo nacional, pode fazer melhorias para o país por outros meios.</w:t>
      </w:r>
    </w:p>
    <w:p w14:paraId="71FCE12D" w14:textId="77777777" w:rsidR="001C2C75" w:rsidRDefault="00D37926">
      <w:pPr>
        <w:spacing w:line="398" w:lineRule="auto"/>
        <w:ind w:left="260" w:right="264" w:firstLine="709"/>
        <w:jc w:val="both"/>
        <w:rPr>
          <w:sz w:val="20"/>
          <w:szCs w:val="20"/>
        </w:rPr>
      </w:pPr>
      <w:r>
        <w:rPr>
          <w:rFonts w:eastAsia="Times New Roman"/>
          <w:sz w:val="24"/>
          <w:szCs w:val="24"/>
        </w:rPr>
        <w:t xml:space="preserve">Após muita ponderação, o </w:t>
      </w:r>
      <w:r>
        <w:rPr>
          <w:rFonts w:eastAsia="Times New Roman"/>
          <w:i/>
          <w:iCs/>
          <w:sz w:val="24"/>
          <w:szCs w:val="24"/>
        </w:rPr>
        <w:t>Capitão</w:t>
      </w:r>
      <w:r>
        <w:rPr>
          <w:rFonts w:eastAsia="Times New Roman"/>
          <w:sz w:val="24"/>
          <w:szCs w:val="24"/>
        </w:rPr>
        <w:t xml:space="preserve"> decide entrar</w:t>
      </w:r>
      <w:r>
        <w:rPr>
          <w:rFonts w:eastAsia="Times New Roman"/>
          <w:sz w:val="24"/>
          <w:szCs w:val="24"/>
        </w:rPr>
        <w:t xml:space="preserve"> em contato com o Partido Populista, e faz um pronunciamento à nação ao vivo pela televisão. Em suas palavras:</w:t>
      </w:r>
    </w:p>
    <w:p w14:paraId="0D578179" w14:textId="77777777" w:rsidR="001C2C75" w:rsidRDefault="001C2C75">
      <w:pPr>
        <w:spacing w:line="189" w:lineRule="exact"/>
        <w:rPr>
          <w:sz w:val="20"/>
          <w:szCs w:val="20"/>
        </w:rPr>
      </w:pPr>
    </w:p>
    <w:p w14:paraId="710EB7D3" w14:textId="77777777" w:rsidR="001C2C75" w:rsidRDefault="00D37926">
      <w:pPr>
        <w:spacing w:line="242" w:lineRule="auto"/>
        <w:ind w:left="1680" w:right="264"/>
        <w:jc w:val="both"/>
        <w:rPr>
          <w:sz w:val="20"/>
          <w:szCs w:val="20"/>
        </w:rPr>
      </w:pPr>
      <w:r>
        <w:rPr>
          <w:rFonts w:eastAsia="Times New Roman"/>
          <w:sz w:val="24"/>
          <w:szCs w:val="24"/>
        </w:rPr>
        <w:t xml:space="preserve">A presidência é um dos trabalhos mais importantes do mundo. O titular deste cargo deve representar os melhores interesses da nação </w:t>
      </w:r>
      <w:r>
        <w:rPr>
          <w:rFonts w:eastAsia="Times New Roman"/>
          <w:sz w:val="24"/>
          <w:szCs w:val="24"/>
        </w:rPr>
        <w:t>inteira. Ele deve estar pronto para negociar... se comprometer... 24 horas do dia, para preservar a República, a todo custo. (...) Eu trabalhei e lutei toda a minha vida para o crescimento e avanço do sonho americano, e eu acredito que o meu dever para com</w:t>
      </w:r>
      <w:r>
        <w:rPr>
          <w:rFonts w:eastAsia="Times New Roman"/>
          <w:sz w:val="24"/>
          <w:szCs w:val="24"/>
        </w:rPr>
        <w:t xml:space="preserve"> o sonho seria limitar severamente quaisquer habilidades que eu poderia ter para preservar a realidade. Nós todos devemos viver no mundo real ... e, por vezes, que o mundo pode ser muito cruel, mas é o sonho ... a esperança ... que desperta a realidade dig</w:t>
      </w:r>
      <w:r>
        <w:rPr>
          <w:rFonts w:eastAsia="Times New Roman"/>
          <w:sz w:val="24"/>
          <w:szCs w:val="24"/>
        </w:rPr>
        <w:t>na de ser vivida. (...) Espero que vocês possam compreender ... que eu não posso ser o seu candidato. Vocês precisam olhar mais para dentro de si mesmos para encontrar as pessoas que vocês precisam esta manter esta nação forte ... e, se Deus quiser, para a</w:t>
      </w:r>
      <w:r>
        <w:rPr>
          <w:rFonts w:eastAsia="Times New Roman"/>
          <w:sz w:val="24"/>
          <w:szCs w:val="24"/>
        </w:rPr>
        <w:t>judar a tornar o sonho realidade. (STERN, 1980, p.16-7).</w:t>
      </w:r>
    </w:p>
    <w:p w14:paraId="5CAF14AF" w14:textId="77777777" w:rsidR="001C2C75" w:rsidRDefault="001C2C75">
      <w:pPr>
        <w:spacing w:line="243" w:lineRule="exact"/>
        <w:rPr>
          <w:sz w:val="20"/>
          <w:szCs w:val="20"/>
        </w:rPr>
      </w:pPr>
    </w:p>
    <w:p w14:paraId="43B9614E" w14:textId="77777777" w:rsidR="001C2C75" w:rsidRDefault="00D37926">
      <w:pPr>
        <w:spacing w:line="330" w:lineRule="auto"/>
        <w:ind w:left="260" w:right="264" w:firstLine="708"/>
        <w:jc w:val="both"/>
        <w:rPr>
          <w:sz w:val="20"/>
          <w:szCs w:val="20"/>
        </w:rPr>
      </w:pPr>
      <w:r>
        <w:rPr>
          <w:rFonts w:eastAsia="Times New Roman"/>
          <w:sz w:val="24"/>
          <w:szCs w:val="24"/>
        </w:rPr>
        <w:t>Ao final da narrativa, Roger Stern, roteirista desta edição, expõe uma citação famosa sobre a coragem que um homem deve ter quando toma decisões difíceis. Ao terminá-la, ele revela quem a disse: o e</w:t>
      </w:r>
      <w:r>
        <w:rPr>
          <w:rFonts w:eastAsia="Times New Roman"/>
          <w:sz w:val="24"/>
          <w:szCs w:val="24"/>
        </w:rPr>
        <w:t>x-presidente americano, John F. Kennedy.</w:t>
      </w:r>
      <w:r>
        <w:rPr>
          <w:rFonts w:eastAsia="Times New Roman"/>
          <w:sz w:val="31"/>
          <w:szCs w:val="31"/>
          <w:vertAlign w:val="superscript"/>
        </w:rPr>
        <w:t>5</w:t>
      </w:r>
    </w:p>
    <w:p w14:paraId="39D6BE1C" w14:textId="77777777" w:rsidR="001C2C75" w:rsidRDefault="001C2C75">
      <w:pPr>
        <w:spacing w:line="1" w:lineRule="exact"/>
        <w:rPr>
          <w:sz w:val="20"/>
          <w:szCs w:val="20"/>
        </w:rPr>
      </w:pPr>
    </w:p>
    <w:p w14:paraId="7E480AAA" w14:textId="77777777" w:rsidR="001C2C75" w:rsidRDefault="00D37926">
      <w:pPr>
        <w:spacing w:line="367" w:lineRule="auto"/>
        <w:ind w:left="260" w:right="264" w:firstLine="708"/>
        <w:jc w:val="both"/>
        <w:rPr>
          <w:sz w:val="20"/>
          <w:szCs w:val="20"/>
        </w:rPr>
      </w:pPr>
      <w:r>
        <w:rPr>
          <w:rFonts w:eastAsia="Times New Roman"/>
          <w:sz w:val="24"/>
          <w:szCs w:val="24"/>
        </w:rPr>
        <w:t xml:space="preserve">O discurso de desistência do </w:t>
      </w:r>
      <w:r>
        <w:rPr>
          <w:rFonts w:eastAsia="Times New Roman"/>
          <w:i/>
          <w:iCs/>
          <w:sz w:val="24"/>
          <w:szCs w:val="24"/>
        </w:rPr>
        <w:t>Capitão América</w:t>
      </w:r>
      <w:r>
        <w:rPr>
          <w:rFonts w:eastAsia="Times New Roman"/>
          <w:sz w:val="24"/>
          <w:szCs w:val="24"/>
        </w:rPr>
        <w:t xml:space="preserve"> serve como uma mensagem para a nação. Quando ele diz que “devemos viver no mundo real”, significa que apesar de se apegar à fantasia, o povo deve ter consciência plena </w:t>
      </w:r>
      <w:r>
        <w:rPr>
          <w:rFonts w:eastAsia="Times New Roman"/>
          <w:sz w:val="24"/>
          <w:szCs w:val="24"/>
        </w:rPr>
        <w:t xml:space="preserve">do que seus atos podem acarretar. Nas palavras do </w:t>
      </w:r>
      <w:r>
        <w:rPr>
          <w:rFonts w:eastAsia="Times New Roman"/>
          <w:i/>
          <w:iCs/>
          <w:sz w:val="24"/>
          <w:szCs w:val="24"/>
        </w:rPr>
        <w:t>Capitão,</w:t>
      </w:r>
      <w:r>
        <w:rPr>
          <w:rFonts w:eastAsia="Times New Roman"/>
          <w:sz w:val="24"/>
          <w:szCs w:val="24"/>
        </w:rPr>
        <w:t xml:space="preserve"> a possibilidade de reerguimento da nação dependeria de cada cidadão estadunidense que deve lutar para seguir vivo com o </w:t>
      </w:r>
      <w:r>
        <w:rPr>
          <w:rFonts w:eastAsia="Times New Roman"/>
          <w:i/>
          <w:iCs/>
          <w:sz w:val="24"/>
          <w:szCs w:val="24"/>
        </w:rPr>
        <w:t>American Dream</w:t>
      </w:r>
      <w:r>
        <w:rPr>
          <w:rFonts w:eastAsia="Times New Roman"/>
          <w:sz w:val="24"/>
          <w:szCs w:val="24"/>
        </w:rPr>
        <w:t>.</w:t>
      </w:r>
    </w:p>
    <w:p w14:paraId="2CCE1B7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30080" behindDoc="1" locked="0" layoutInCell="0" allowOverlap="1" wp14:anchorId="6AFB01DA" wp14:editId="3A82FD89">
                <wp:simplePos x="0" y="0"/>
                <wp:positionH relativeFrom="column">
                  <wp:posOffset>165735</wp:posOffset>
                </wp:positionH>
                <wp:positionV relativeFrom="paragraph">
                  <wp:posOffset>297180</wp:posOffset>
                </wp:positionV>
                <wp:extent cx="1828800" cy="0"/>
                <wp:effectExtent l="0" t="0" r="0" b="0"/>
                <wp:wrapNone/>
                <wp:docPr id="124" name="Shape 1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3394883" id="Shape 124" o:spid="_x0000_s1026" style="position:absolute;z-index:-251686400;visibility:visible;mso-wrap-style:square;mso-wrap-distance-left:9pt;mso-wrap-distance-top:0;mso-wrap-distance-right:9pt;mso-wrap-distance-bottom:0;mso-position-horizontal:absolute;mso-position-horizontal-relative:text;mso-position-vertical:absolute;mso-position-vertical-relative:text" from="13.05pt,23.4pt" to="157.05pt,2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6hhuwEAAIMDAAAOAAAAZHJzL2Uyb0RvYy54bWysU8tu2zAQvBfoPxC815JdI3UFyzkkdS9B&#10;ayDpB6xJyiLKF7isJf99l5TjxG1PQXlYcHdHQ84stb4drWFHFVF71/L5rOZMOeGldoeW/3jaflhx&#10;hgmcBOOdavlJIb/dvH+3HkKjFr73RqrIiMRhM4SW9ymFpqpQ9MoCznxQjpqdjxYSpfFQyQgDsVtT&#10;Ler6php8lCF6oRCpej81+abwd50S6XvXoUrMtJzulkqMJe5zrDZraA4RQq/F+RrwhltY0I4OvVDd&#10;QwL2K+q/qKwW0aPv0kx4W/mu00IVDaRmXv+h5rGHoIoWMgfDxSb8f7Ti23EXmZY0u8WSMweWhlTO&#10;ZblA9gwBG0LduV3MAsXoHsODFz+RetVVMycYJtjYRZvhpJCNxe7TxW41JiaoOF8tVquapiKot/x0&#10;8zEfV0Hz/G2ImL4qb1netNxol82ABo4PmCboMySX0Rstt9qYksTD/s5EdgQa/LasM/sVzDg2tPzz&#10;fLkszFc9fE1Rl/UvCqsTvWCjbctJDK0MgqZXIL84WfYJtJn2pM64s2+TVdm0vZenXcyKckaTLjac&#10;X2V+Sq/zgnr5dza/AQAA//8DAFBLAwQUAAYACAAAACEAPPFD19oAAAAIAQAADwAAAGRycy9kb3du&#10;cmV2LnhtbEyPwU7DMBBE70j8g7VIXBB1UqIIhTgVRYIrELhwc+OtE2GvI9ttw9+ziAMcd2Y0+6bd&#10;LN6JI8Y0BVJQrgoQSEMwE1kF72+P17cgUtZktAuECr4wwaY7P2t1Y8KJXvHYZyu4hFKjFYw5z42U&#10;aRjR67QKMxJ7+xC9znxGK03UJy73Tq6LopZeT8QfRj3jw4jDZ3/wCubnWFVz/LjaPrky9du9tcG8&#10;KHV5sdzfgci45L8w/OAzOnTMtAsHMkk4Beu65KSCquYF7N+UFQu7X0F2rfw/oPsGAAD//wMAUEsB&#10;Ai0AFAAGAAgAAAAhALaDOJL+AAAA4QEAABMAAAAAAAAAAAAAAAAAAAAAAFtDb250ZW50X1R5cGVz&#10;XS54bWxQSwECLQAUAAYACAAAACEAOP0h/9YAAACUAQAACwAAAAAAAAAAAAAAAAAvAQAAX3JlbHMv&#10;LnJlbHNQSwECLQAUAAYACAAAACEADa+oYbsBAACDAwAADgAAAAAAAAAAAAAAAAAuAgAAZHJzL2Uy&#10;b0RvYy54bWxQSwECLQAUAAYACAAAACEAPPFD19oAAAAIAQAADwAAAAAAAAAAAAAAAAAVBAAAZHJz&#10;L2Rvd25yZXYueG1sUEsFBgAAAAAEAAQA8wAAABwFAAAAAA==&#10;" o:allowincell="f" filled="t" strokeweight=".72pt">
                <v:stroke joinstyle="miter"/>
                <o:lock v:ext="edit" shapetype="f"/>
              </v:line>
            </w:pict>
          </mc:Fallback>
        </mc:AlternateContent>
      </w:r>
    </w:p>
    <w:p w14:paraId="79FF5EF1" w14:textId="77777777" w:rsidR="001C2C75" w:rsidRDefault="001C2C75">
      <w:pPr>
        <w:spacing w:line="200" w:lineRule="exact"/>
        <w:rPr>
          <w:sz w:val="20"/>
          <w:szCs w:val="20"/>
        </w:rPr>
      </w:pPr>
    </w:p>
    <w:p w14:paraId="54EA39C9" w14:textId="77777777" w:rsidR="001C2C75" w:rsidRDefault="001C2C75">
      <w:pPr>
        <w:spacing w:line="342" w:lineRule="exact"/>
        <w:rPr>
          <w:sz w:val="20"/>
          <w:szCs w:val="20"/>
        </w:rPr>
      </w:pPr>
    </w:p>
    <w:p w14:paraId="38B7C623" w14:textId="77777777" w:rsidR="001C2C75" w:rsidRPr="00D37926" w:rsidRDefault="00D37926" w:rsidP="00D37926">
      <w:pPr>
        <w:numPr>
          <w:ilvl w:val="0"/>
          <w:numId w:val="127"/>
        </w:numPr>
        <w:tabs>
          <w:tab w:val="left" w:pos="372"/>
        </w:tabs>
        <w:spacing w:line="224" w:lineRule="auto"/>
        <w:ind w:left="260" w:right="264" w:firstLine="2"/>
        <w:jc w:val="both"/>
        <w:rPr>
          <w:rFonts w:ascii="Calibri" w:eastAsia="Calibri" w:hAnsi="Calibri" w:cs="Calibri"/>
          <w:sz w:val="26"/>
          <w:szCs w:val="26"/>
          <w:vertAlign w:val="superscript"/>
          <w:lang w:val="en-US"/>
        </w:rPr>
      </w:pPr>
      <w:r w:rsidRPr="00D37926">
        <w:rPr>
          <w:rFonts w:ascii="Calibri" w:eastAsia="Calibri" w:hAnsi="Calibri" w:cs="Calibri"/>
          <w:sz w:val="20"/>
          <w:szCs w:val="20"/>
          <w:lang w:val="en-US"/>
        </w:rPr>
        <w:t xml:space="preserve">A citação mencionada: </w:t>
      </w:r>
      <w:r w:rsidRPr="00D37926">
        <w:rPr>
          <w:rFonts w:ascii="Calibri" w:eastAsia="Calibri" w:hAnsi="Calibri" w:cs="Calibri"/>
          <w:i/>
          <w:iCs/>
          <w:sz w:val="20"/>
          <w:szCs w:val="20"/>
          <w:lang w:val="en-US"/>
        </w:rPr>
        <w:t xml:space="preserve">“The courage of life is often a </w:t>
      </w:r>
      <w:r w:rsidRPr="00D37926">
        <w:rPr>
          <w:rFonts w:ascii="Calibri" w:eastAsia="Calibri" w:hAnsi="Calibri" w:cs="Calibri"/>
          <w:i/>
          <w:iCs/>
          <w:sz w:val="20"/>
          <w:szCs w:val="20"/>
          <w:lang w:val="en-US"/>
        </w:rPr>
        <w:t>less dramatic spectacle than the courage of a final</w:t>
      </w:r>
      <w:r w:rsidRPr="00D37926">
        <w:rPr>
          <w:rFonts w:ascii="Calibri" w:eastAsia="Calibri" w:hAnsi="Calibri" w:cs="Calibri"/>
          <w:sz w:val="20"/>
          <w:szCs w:val="20"/>
          <w:lang w:val="en-US"/>
        </w:rPr>
        <w:t xml:space="preserve"> </w:t>
      </w:r>
      <w:r w:rsidRPr="00D37926">
        <w:rPr>
          <w:rFonts w:ascii="Calibri" w:eastAsia="Calibri" w:hAnsi="Calibri" w:cs="Calibri"/>
          <w:i/>
          <w:iCs/>
          <w:sz w:val="20"/>
          <w:szCs w:val="20"/>
          <w:lang w:val="en-US"/>
        </w:rPr>
        <w:t>moment; but it is no less a magnificent mixture of triumph and tragedy. A man does what he must ‐ in spite of personal consequences, in spite of obstacles and dangers and pressures ‐ and that is the basis</w:t>
      </w:r>
      <w:r w:rsidRPr="00D37926">
        <w:rPr>
          <w:rFonts w:ascii="Calibri" w:eastAsia="Calibri" w:hAnsi="Calibri" w:cs="Calibri"/>
          <w:i/>
          <w:iCs/>
          <w:sz w:val="20"/>
          <w:szCs w:val="20"/>
          <w:lang w:val="en-US"/>
        </w:rPr>
        <w:t xml:space="preserve"> of all </w:t>
      </w:r>
      <w:proofErr w:type="gramStart"/>
      <w:r w:rsidRPr="00D37926">
        <w:rPr>
          <w:rFonts w:ascii="Calibri" w:eastAsia="Calibri" w:hAnsi="Calibri" w:cs="Calibri"/>
          <w:i/>
          <w:iCs/>
          <w:sz w:val="20"/>
          <w:szCs w:val="20"/>
          <w:lang w:val="en-US"/>
        </w:rPr>
        <w:t>morality.“</w:t>
      </w:r>
      <w:proofErr w:type="gramEnd"/>
    </w:p>
    <w:p w14:paraId="7D38F8B0" w14:textId="77777777" w:rsidR="001C2C75" w:rsidRPr="00D37926" w:rsidRDefault="001C2C75">
      <w:pPr>
        <w:spacing w:line="1" w:lineRule="exact"/>
        <w:rPr>
          <w:rFonts w:ascii="Calibri" w:eastAsia="Calibri" w:hAnsi="Calibri" w:cs="Calibri"/>
          <w:sz w:val="26"/>
          <w:szCs w:val="26"/>
          <w:vertAlign w:val="superscript"/>
          <w:lang w:val="en-US"/>
        </w:rPr>
      </w:pPr>
    </w:p>
    <w:p w14:paraId="0DA97F30" w14:textId="77777777" w:rsidR="001C2C75" w:rsidRDefault="00D37926">
      <w:pPr>
        <w:spacing w:line="243" w:lineRule="auto"/>
        <w:ind w:left="260" w:right="264"/>
        <w:jc w:val="both"/>
        <w:rPr>
          <w:rFonts w:ascii="Calibri" w:eastAsia="Calibri" w:hAnsi="Calibri" w:cs="Calibri"/>
          <w:sz w:val="26"/>
          <w:szCs w:val="26"/>
          <w:vertAlign w:val="superscript"/>
        </w:rPr>
      </w:pPr>
      <w:r>
        <w:rPr>
          <w:rFonts w:ascii="Calibri" w:eastAsia="Calibri" w:hAnsi="Calibri" w:cs="Calibri"/>
          <w:sz w:val="20"/>
          <w:szCs w:val="20"/>
        </w:rPr>
        <w:t xml:space="preserve">Em português: </w:t>
      </w:r>
      <w:r>
        <w:rPr>
          <w:rFonts w:ascii="Calibri" w:eastAsia="Calibri" w:hAnsi="Calibri" w:cs="Calibri"/>
          <w:i/>
          <w:iCs/>
          <w:sz w:val="20"/>
          <w:szCs w:val="20"/>
        </w:rPr>
        <w:t>“A coragem da vida é frequentemente um espetáculo menos dramática do que a</w:t>
      </w:r>
      <w:r>
        <w:rPr>
          <w:rFonts w:ascii="Calibri" w:eastAsia="Calibri" w:hAnsi="Calibri" w:cs="Calibri"/>
          <w:sz w:val="20"/>
          <w:szCs w:val="20"/>
        </w:rPr>
        <w:t xml:space="preserve"> </w:t>
      </w:r>
      <w:r>
        <w:rPr>
          <w:rFonts w:ascii="Calibri" w:eastAsia="Calibri" w:hAnsi="Calibri" w:cs="Calibri"/>
          <w:i/>
          <w:iCs/>
          <w:sz w:val="20"/>
          <w:szCs w:val="20"/>
        </w:rPr>
        <w:t>coragem de um momento final, mas não é menos uma magnífica mistura de triunfo e tragédia. Um homem faz o que deve ‐ apesar das consequências pessoa</w:t>
      </w:r>
      <w:r>
        <w:rPr>
          <w:rFonts w:ascii="Calibri" w:eastAsia="Calibri" w:hAnsi="Calibri" w:cs="Calibri"/>
          <w:i/>
          <w:iCs/>
          <w:sz w:val="20"/>
          <w:szCs w:val="20"/>
        </w:rPr>
        <w:t>is, apesar dos obstáculos e perigos e pressões ‐ e que é a base de toda a moralidade.”</w:t>
      </w:r>
    </w:p>
    <w:p w14:paraId="3A8102AB" w14:textId="77777777" w:rsidR="001C2C75" w:rsidRDefault="001C2C75">
      <w:pPr>
        <w:sectPr w:rsidR="001C2C75">
          <w:pgSz w:w="11900" w:h="16840"/>
          <w:pgMar w:top="1390" w:right="1440" w:bottom="853" w:left="1440" w:header="0" w:footer="0" w:gutter="0"/>
          <w:cols w:space="720" w:equalWidth="0">
            <w:col w:w="9024"/>
          </w:cols>
        </w:sectPr>
      </w:pPr>
    </w:p>
    <w:p w14:paraId="025036BD" w14:textId="77777777" w:rsidR="001C2C75" w:rsidRDefault="00D37926">
      <w:pPr>
        <w:spacing w:line="360" w:lineRule="auto"/>
        <w:ind w:left="260" w:right="264" w:firstLine="708"/>
        <w:jc w:val="both"/>
        <w:rPr>
          <w:sz w:val="20"/>
          <w:szCs w:val="20"/>
        </w:rPr>
      </w:pPr>
      <w:bookmarkStart w:id="214" w:name="page215"/>
      <w:bookmarkEnd w:id="214"/>
      <w:r>
        <w:rPr>
          <w:rFonts w:eastAsia="Times New Roman"/>
          <w:sz w:val="24"/>
          <w:szCs w:val="24"/>
        </w:rPr>
        <w:lastRenderedPageBreak/>
        <w:t xml:space="preserve">Por fim, a citação de uma frase de Kennedy, ressalta esta busca pela glória de um passado não tão distante e reforça o mito por trás do </w:t>
      </w:r>
      <w:r>
        <w:rPr>
          <w:rFonts w:eastAsia="Times New Roman"/>
          <w:sz w:val="24"/>
          <w:szCs w:val="24"/>
        </w:rPr>
        <w:t>ex-presidente. No imaginário coletivo daquela época, Kennedy teria sido o último ocupante confiável da Casa Branca. Os presidentes que o sucederam não teriam tido o mesmo desempenho que Kennedy teve quando exerceu seu mandato, que foi interrompido devido a</w:t>
      </w:r>
      <w:r>
        <w:rPr>
          <w:rFonts w:eastAsia="Times New Roman"/>
          <w:sz w:val="24"/>
          <w:szCs w:val="24"/>
        </w:rPr>
        <w:t>o seu assassinato.</w:t>
      </w:r>
    </w:p>
    <w:p w14:paraId="5A509141" w14:textId="77777777" w:rsidR="001C2C75" w:rsidRDefault="00D37926">
      <w:pPr>
        <w:spacing w:line="347" w:lineRule="auto"/>
        <w:ind w:left="260" w:right="264" w:firstLine="709"/>
        <w:jc w:val="both"/>
        <w:rPr>
          <w:sz w:val="20"/>
          <w:szCs w:val="20"/>
        </w:rPr>
      </w:pPr>
      <w:r>
        <w:rPr>
          <w:rFonts w:eastAsia="Times New Roman"/>
          <w:sz w:val="24"/>
          <w:szCs w:val="24"/>
        </w:rPr>
        <w:t>A década de 1980 também confirmou o neoconservadorismo como uma das principais forças políticas dos Estados Unidos. Os neoconservadores ascenderam com a emergência econômica e política de alguns setores conservadores do capitalismo alhei</w:t>
      </w:r>
      <w:r>
        <w:rPr>
          <w:rFonts w:eastAsia="Times New Roman"/>
          <w:sz w:val="24"/>
          <w:szCs w:val="24"/>
        </w:rPr>
        <w:t xml:space="preserve">os ao consenso liberal, e que estimulou a guinada conservadora das frações tradicionais do capital diante dos movimentos de esquerda. Este triunfo nos anos 1980 está intimamente ligado à mobilização dos empresários da nova direita que financiaram </w:t>
      </w:r>
      <w:r>
        <w:rPr>
          <w:rFonts w:eastAsia="Times New Roman"/>
          <w:i/>
          <w:iCs/>
          <w:sz w:val="24"/>
          <w:szCs w:val="24"/>
        </w:rPr>
        <w:t>think tha</w:t>
      </w:r>
      <w:r>
        <w:rPr>
          <w:rFonts w:eastAsia="Times New Roman"/>
          <w:i/>
          <w:iCs/>
          <w:sz w:val="24"/>
          <w:szCs w:val="24"/>
        </w:rPr>
        <w:t>nks</w:t>
      </w:r>
      <w:r>
        <w:rPr>
          <w:rFonts w:eastAsia="Times New Roman"/>
          <w:i/>
          <w:iCs/>
          <w:sz w:val="31"/>
          <w:szCs w:val="31"/>
          <w:vertAlign w:val="superscript"/>
        </w:rPr>
        <w:t>6</w:t>
      </w:r>
      <w:r>
        <w:rPr>
          <w:rFonts w:eastAsia="Times New Roman"/>
          <w:i/>
          <w:iCs/>
          <w:sz w:val="24"/>
          <w:szCs w:val="24"/>
        </w:rPr>
        <w:t>,</w:t>
      </w:r>
      <w:r>
        <w:rPr>
          <w:rFonts w:eastAsia="Times New Roman"/>
          <w:sz w:val="24"/>
          <w:szCs w:val="24"/>
        </w:rPr>
        <w:t xml:space="preserve"> organizações da nova direita religiosa e o Partido Republicano a fim de transformar o projeto neoconservador em um projeto hegemônico de nação (MOLL, 2010).</w:t>
      </w:r>
    </w:p>
    <w:p w14:paraId="5FE144FA" w14:textId="77777777" w:rsidR="001C2C75" w:rsidRDefault="001C2C75">
      <w:pPr>
        <w:spacing w:line="2" w:lineRule="exact"/>
        <w:rPr>
          <w:sz w:val="20"/>
          <w:szCs w:val="20"/>
        </w:rPr>
      </w:pPr>
    </w:p>
    <w:p w14:paraId="60201DE9" w14:textId="77777777" w:rsidR="001C2C75" w:rsidRDefault="00D37926">
      <w:pPr>
        <w:spacing w:line="405" w:lineRule="exact"/>
        <w:ind w:left="260" w:right="264" w:firstLine="709"/>
        <w:jc w:val="both"/>
        <w:rPr>
          <w:sz w:val="20"/>
          <w:szCs w:val="20"/>
        </w:rPr>
      </w:pPr>
      <w:r>
        <w:rPr>
          <w:rFonts w:eastAsia="Times New Roman"/>
          <w:sz w:val="24"/>
          <w:szCs w:val="24"/>
        </w:rPr>
        <w:t>Para os neoconservadores uma doutrina intervencionista tinha a sua legitimidade na responsab</w:t>
      </w:r>
      <w:r>
        <w:rPr>
          <w:rFonts w:eastAsia="Times New Roman"/>
          <w:sz w:val="24"/>
          <w:szCs w:val="24"/>
        </w:rPr>
        <w:t>ilidade moral de os EUA, mais do que defenderem os interesses de segurança nacional americano, defenderem a causa da “democracia e da liberdade”, dando</w:t>
      </w:r>
      <w:r>
        <w:rPr>
          <w:rFonts w:ascii="MS Mincho" w:eastAsia="MS Mincho" w:hAnsi="MS Mincho" w:cs="MS Mincho"/>
          <w:sz w:val="24"/>
          <w:szCs w:val="24"/>
        </w:rPr>
        <w:t>‑</w:t>
      </w:r>
      <w:r>
        <w:rPr>
          <w:rFonts w:eastAsia="Times New Roman"/>
          <w:sz w:val="24"/>
          <w:szCs w:val="24"/>
        </w:rPr>
        <w:t>lhe assim um direito ilimitado a intervir no interesse de uma “revolução global democrática”.</w:t>
      </w:r>
    </w:p>
    <w:p w14:paraId="4B284D7C" w14:textId="77777777" w:rsidR="001C2C75" w:rsidRDefault="001C2C75">
      <w:pPr>
        <w:spacing w:line="99" w:lineRule="exact"/>
        <w:rPr>
          <w:sz w:val="20"/>
          <w:szCs w:val="20"/>
        </w:rPr>
      </w:pPr>
    </w:p>
    <w:p w14:paraId="64315FB8" w14:textId="77777777" w:rsidR="001C2C75" w:rsidRDefault="00D37926">
      <w:pPr>
        <w:spacing w:line="360" w:lineRule="auto"/>
        <w:ind w:left="260" w:right="264" w:firstLine="709"/>
        <w:jc w:val="both"/>
        <w:rPr>
          <w:sz w:val="20"/>
          <w:szCs w:val="20"/>
        </w:rPr>
      </w:pPr>
      <w:r>
        <w:rPr>
          <w:rFonts w:eastAsia="Times New Roman"/>
          <w:sz w:val="24"/>
          <w:szCs w:val="24"/>
        </w:rPr>
        <w:t xml:space="preserve">Em 1987, </w:t>
      </w:r>
      <w:r>
        <w:rPr>
          <w:rFonts w:eastAsia="Times New Roman"/>
          <w:sz w:val="24"/>
          <w:szCs w:val="24"/>
        </w:rPr>
        <w:t xml:space="preserve">o </w:t>
      </w:r>
      <w:r>
        <w:rPr>
          <w:rFonts w:eastAsia="Times New Roman"/>
          <w:i/>
          <w:iCs/>
          <w:sz w:val="24"/>
          <w:szCs w:val="24"/>
        </w:rPr>
        <w:t>Capitão América</w:t>
      </w:r>
      <w:r>
        <w:rPr>
          <w:rFonts w:eastAsia="Times New Roman"/>
          <w:sz w:val="24"/>
          <w:szCs w:val="24"/>
        </w:rPr>
        <w:t xml:space="preserve"> protagonizou uma série de histórias que refletiam sua relação com o governo americano. Nela, o </w:t>
      </w:r>
      <w:r>
        <w:rPr>
          <w:rFonts w:eastAsia="Times New Roman"/>
          <w:i/>
          <w:iCs/>
          <w:sz w:val="24"/>
          <w:szCs w:val="24"/>
        </w:rPr>
        <w:t>Capitão</w:t>
      </w:r>
      <w:r>
        <w:rPr>
          <w:rFonts w:eastAsia="Times New Roman"/>
          <w:sz w:val="24"/>
          <w:szCs w:val="24"/>
        </w:rPr>
        <w:t xml:space="preserve"> é confrontado com membros do governo americano que indagam o herói sobre suas atuações independentes, lembrando que a fonte de sua form</w:t>
      </w:r>
      <w:r>
        <w:rPr>
          <w:rFonts w:eastAsia="Times New Roman"/>
          <w:sz w:val="24"/>
          <w:szCs w:val="24"/>
        </w:rPr>
        <w:t>a física excepcional e seu uniforme provém de um acordo com o próprio governo americano para que ele servisse de operativo militar na Segunda Grande Guerra.</w:t>
      </w:r>
    </w:p>
    <w:p w14:paraId="5531EF3B" w14:textId="77777777" w:rsidR="001C2C75" w:rsidRDefault="00D37926">
      <w:pPr>
        <w:spacing w:line="360" w:lineRule="auto"/>
        <w:ind w:left="260" w:right="264" w:firstLine="709"/>
        <w:jc w:val="both"/>
        <w:rPr>
          <w:sz w:val="20"/>
          <w:szCs w:val="20"/>
        </w:rPr>
      </w:pPr>
      <w:r>
        <w:rPr>
          <w:rFonts w:eastAsia="Times New Roman"/>
          <w:sz w:val="24"/>
          <w:szCs w:val="24"/>
        </w:rPr>
        <w:t xml:space="preserve">Os burocratas questionaram </w:t>
      </w:r>
      <w:r>
        <w:rPr>
          <w:rFonts w:eastAsia="Times New Roman"/>
          <w:i/>
          <w:iCs/>
          <w:sz w:val="24"/>
          <w:szCs w:val="24"/>
        </w:rPr>
        <w:t>Steve Rogers</w:t>
      </w:r>
      <w:r>
        <w:rPr>
          <w:rFonts w:eastAsia="Times New Roman"/>
          <w:sz w:val="24"/>
          <w:szCs w:val="24"/>
        </w:rPr>
        <w:t xml:space="preserve"> – verdadeira identidade do </w:t>
      </w:r>
      <w:r>
        <w:rPr>
          <w:rFonts w:eastAsia="Times New Roman"/>
          <w:i/>
          <w:iCs/>
          <w:sz w:val="24"/>
          <w:szCs w:val="24"/>
        </w:rPr>
        <w:t>Capitão</w:t>
      </w:r>
      <w:r>
        <w:rPr>
          <w:rFonts w:eastAsia="Times New Roman"/>
          <w:sz w:val="24"/>
          <w:szCs w:val="24"/>
        </w:rPr>
        <w:t xml:space="preserve"> </w:t>
      </w:r>
      <w:r>
        <w:rPr>
          <w:rFonts w:eastAsia="Times New Roman"/>
          <w:i/>
          <w:iCs/>
          <w:sz w:val="24"/>
          <w:szCs w:val="24"/>
        </w:rPr>
        <w:t xml:space="preserve">América – </w:t>
      </w:r>
      <w:r>
        <w:rPr>
          <w:rFonts w:eastAsia="Times New Roman"/>
          <w:sz w:val="24"/>
          <w:szCs w:val="24"/>
        </w:rPr>
        <w:t>sobre todo o c</w:t>
      </w:r>
      <w:r>
        <w:rPr>
          <w:rFonts w:eastAsia="Times New Roman"/>
          <w:sz w:val="24"/>
          <w:szCs w:val="24"/>
        </w:rPr>
        <w:t>usto que o governo de Franklin Roosevelt depositou sobre o</w:t>
      </w:r>
      <w:r>
        <w:rPr>
          <w:rFonts w:eastAsia="Times New Roman"/>
          <w:i/>
          <w:iCs/>
          <w:sz w:val="24"/>
          <w:szCs w:val="24"/>
        </w:rPr>
        <w:t xml:space="preserve"> Projeto do Super-Soldado, </w:t>
      </w:r>
      <w:r>
        <w:rPr>
          <w:rFonts w:eastAsia="Times New Roman"/>
          <w:sz w:val="24"/>
          <w:szCs w:val="24"/>
        </w:rPr>
        <w:t>tendo</w:t>
      </w:r>
      <w:r>
        <w:rPr>
          <w:rFonts w:eastAsia="Times New Roman"/>
          <w:i/>
          <w:iCs/>
          <w:sz w:val="24"/>
          <w:szCs w:val="24"/>
        </w:rPr>
        <w:t xml:space="preserve"> Rogers </w:t>
      </w:r>
      <w:r>
        <w:rPr>
          <w:rFonts w:eastAsia="Times New Roman"/>
          <w:sz w:val="24"/>
          <w:szCs w:val="24"/>
        </w:rPr>
        <w:t>sido o único beneficiado com a aplicação do</w:t>
      </w:r>
      <w:r>
        <w:rPr>
          <w:rFonts w:eastAsia="Times New Roman"/>
          <w:i/>
          <w:iCs/>
          <w:sz w:val="24"/>
          <w:szCs w:val="24"/>
        </w:rPr>
        <w:t xml:space="preserve"> </w:t>
      </w:r>
      <w:r>
        <w:rPr>
          <w:rFonts w:eastAsia="Times New Roman"/>
          <w:sz w:val="24"/>
          <w:szCs w:val="24"/>
        </w:rPr>
        <w:t>soro de aumento da massa muscular.</w:t>
      </w:r>
    </w:p>
    <w:p w14:paraId="77B39F05" w14:textId="77777777" w:rsidR="001C2C75" w:rsidRDefault="00D37926">
      <w:pPr>
        <w:spacing w:line="398" w:lineRule="auto"/>
        <w:ind w:left="260" w:right="264" w:firstLine="709"/>
        <w:jc w:val="both"/>
        <w:rPr>
          <w:sz w:val="20"/>
          <w:szCs w:val="20"/>
        </w:rPr>
      </w:pPr>
      <w:r>
        <w:rPr>
          <w:rFonts w:eastAsia="Times New Roman"/>
          <w:sz w:val="24"/>
          <w:szCs w:val="24"/>
        </w:rPr>
        <w:t xml:space="preserve">Os membros desse conselho então dão 24 horas para </w:t>
      </w:r>
      <w:r>
        <w:rPr>
          <w:rFonts w:eastAsia="Times New Roman"/>
          <w:i/>
          <w:iCs/>
          <w:sz w:val="24"/>
          <w:szCs w:val="24"/>
        </w:rPr>
        <w:t>Steve</w:t>
      </w:r>
      <w:r>
        <w:rPr>
          <w:rFonts w:eastAsia="Times New Roman"/>
          <w:sz w:val="24"/>
          <w:szCs w:val="24"/>
        </w:rPr>
        <w:t xml:space="preserve"> decidir se continua a utilizar a identidade do </w:t>
      </w:r>
      <w:r>
        <w:rPr>
          <w:rFonts w:eastAsia="Times New Roman"/>
          <w:i/>
          <w:iCs/>
          <w:sz w:val="24"/>
          <w:szCs w:val="24"/>
        </w:rPr>
        <w:t>Capitão América,</w:t>
      </w:r>
      <w:r>
        <w:rPr>
          <w:rFonts w:eastAsia="Times New Roman"/>
          <w:sz w:val="24"/>
          <w:szCs w:val="24"/>
        </w:rPr>
        <w:t xml:space="preserve"> mas agora servindo única e exclusivamente o</w:t>
      </w:r>
    </w:p>
    <w:p w14:paraId="40E874EF"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31104" behindDoc="1" locked="0" layoutInCell="0" allowOverlap="1" wp14:anchorId="4E4535A1" wp14:editId="5027388E">
                <wp:simplePos x="0" y="0"/>
                <wp:positionH relativeFrom="column">
                  <wp:posOffset>165735</wp:posOffset>
                </wp:positionH>
                <wp:positionV relativeFrom="paragraph">
                  <wp:posOffset>245745</wp:posOffset>
                </wp:positionV>
                <wp:extent cx="1828800" cy="0"/>
                <wp:effectExtent l="0" t="0" r="0" b="0"/>
                <wp:wrapNone/>
                <wp:docPr id="125" name="Shape 1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4A561F1" id="Shape 125" o:spid="_x0000_s1026" style="position:absolute;z-index:-251685376;visibility:visible;mso-wrap-style:square;mso-wrap-distance-left:9pt;mso-wrap-distance-top:0;mso-wrap-distance-right:9pt;mso-wrap-distance-bottom:0;mso-position-horizontal:absolute;mso-position-horizontal-relative:text;mso-position-vertical:absolute;mso-position-vertical-relative:text" from="13.05pt,19.35pt" to="157.0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ASeuwEAAIMDAAAOAAAAZHJzL2Uyb0RvYy54bWysU02P0zAQvSPxHyzfadJSlm7UdA+7lMsK&#10;Ki38gKntNBb+ksc06b9n7HTLFvaE8GHkmXl59nvjrO9Ga9hRRdTetXw+qzlTTnip3aHl379t3604&#10;wwROgvFOtfykkN9t3r5ZD6FRC997I1VkROKwGULL+5RCU1UoemUBZz4oR83ORwuJ0nioZISB2K2p&#10;FnV9Uw0+yhC9UIhUfZiafFP4u06J9LXrUCVmWk53SyXGEvc5Vps1NIcIodfifA34h1tY0I4OvVA9&#10;QAL2M+q/qKwW0aPv0kx4W/mu00IVDaRmXv+h5qmHoIoWMgfDxSb8f7Tiy3EXmZY0u8UHzhxYGlI5&#10;l+UC2TMEbAh173YxCxSjewqPXvxA6lVXzZxgmGBjF22Gk0I2FrtPF7vVmJig4ny1WK1qmoqg3vLj&#10;zft8XAXN87chYvqsvGV503KjXTYDGjg+Ypqgz5BcRm+03GpjShIP+3sT2RFo8NuyzuxXMOPY0PLb&#10;+XJZmK96+JKiLus1CqsTvWCjbctJDK0MgqZXID85WfYJtJn2pM64s2+TVdm0vZenXcyKckaTLjac&#10;X2V+Si/zgvr972x+AQAA//8DAFBLAwQUAAYACAAAACEAGBbvttsAAAAIAQAADwAAAGRycy9kb3du&#10;cmV2LnhtbEyPzU7DMBCE70i8g7VIXFDrpI1KFeJUFAmuQODSmxtvnQj/yXbb8PYs4kCPOzOa/abZ&#10;TNawE8Y0eiegnBfA0PVejU4L+Px4nq2BpSydksY7FPCNCTbt9VUja+XP7h1PXdaMSlyqpYAh51Bz&#10;nvoBrUxzH9CRd/DRykxn1FxFeaZya/iiKFbcytHRh0EGfBqw/+qOVkB4jVUV4u5u+2LK1G0PWnv1&#10;JsTtzfT4ACzjlP/D8ItP6NAS094fnUrMCFisSkoKWK7vgZG/LCsS9n8Cbxt+OaD9AQAA//8DAFBL&#10;AQItABQABgAIAAAAIQC2gziS/gAAAOEBAAATAAAAAAAAAAAAAAAAAAAAAABbQ29udGVudF9UeXBl&#10;c10ueG1sUEsBAi0AFAAGAAgAAAAhADj9If/WAAAAlAEAAAsAAAAAAAAAAAAAAAAALwEAAF9yZWxz&#10;Ly5yZWxzUEsBAi0AFAAGAAgAAAAhAJu0BJ67AQAAgwMAAA4AAAAAAAAAAAAAAAAALgIAAGRycy9l&#10;Mm9Eb2MueG1sUEsBAi0AFAAGAAgAAAAhABgW77bbAAAACAEAAA8AAAAAAAAAAAAAAAAAFQQAAGRy&#10;cy9kb3ducmV2LnhtbFBLBQYAAAAABAAEAPMAAAAdBQAAAAA=&#10;" o:allowincell="f" filled="t" strokeweight=".72pt">
                <v:stroke joinstyle="miter"/>
                <o:lock v:ext="edit" shapetype="f"/>
              </v:line>
            </w:pict>
          </mc:Fallback>
        </mc:AlternateContent>
      </w:r>
    </w:p>
    <w:p w14:paraId="30DAC0E1" w14:textId="77777777" w:rsidR="001C2C75" w:rsidRDefault="001C2C75">
      <w:pPr>
        <w:spacing w:line="200" w:lineRule="exact"/>
        <w:rPr>
          <w:sz w:val="20"/>
          <w:szCs w:val="20"/>
        </w:rPr>
      </w:pPr>
    </w:p>
    <w:p w14:paraId="5326393A" w14:textId="77777777" w:rsidR="001C2C75" w:rsidRDefault="001C2C75">
      <w:pPr>
        <w:spacing w:line="261" w:lineRule="exact"/>
        <w:rPr>
          <w:sz w:val="20"/>
          <w:szCs w:val="20"/>
        </w:rPr>
      </w:pPr>
    </w:p>
    <w:p w14:paraId="7C6E3677" w14:textId="77777777" w:rsidR="001C2C75" w:rsidRDefault="00D37926" w:rsidP="00D37926">
      <w:pPr>
        <w:numPr>
          <w:ilvl w:val="0"/>
          <w:numId w:val="128"/>
        </w:numPr>
        <w:tabs>
          <w:tab w:val="left" w:pos="372"/>
        </w:tabs>
        <w:spacing w:line="227" w:lineRule="auto"/>
        <w:ind w:left="260" w:right="264" w:firstLine="2"/>
        <w:jc w:val="both"/>
        <w:rPr>
          <w:rFonts w:ascii="Calibri" w:eastAsia="Calibri" w:hAnsi="Calibri" w:cs="Calibri"/>
          <w:sz w:val="26"/>
          <w:szCs w:val="26"/>
          <w:vertAlign w:val="superscript"/>
        </w:rPr>
      </w:pPr>
      <w:r>
        <w:rPr>
          <w:rFonts w:ascii="Calibri" w:eastAsia="Calibri" w:hAnsi="Calibri" w:cs="Calibri"/>
          <w:i/>
          <w:iCs/>
          <w:sz w:val="20"/>
          <w:szCs w:val="20"/>
        </w:rPr>
        <w:t xml:space="preserve">Think Thanks </w:t>
      </w:r>
      <w:r>
        <w:rPr>
          <w:rFonts w:ascii="Calibri" w:eastAsia="Calibri" w:hAnsi="Calibri" w:cs="Calibri"/>
          <w:sz w:val="20"/>
          <w:szCs w:val="20"/>
        </w:rPr>
        <w:t>são organizações que produzem pesquisas, análises, e conselhos orientados a política de</w:t>
      </w:r>
      <w:r>
        <w:rPr>
          <w:rFonts w:ascii="Calibri" w:eastAsia="Calibri" w:hAnsi="Calibri" w:cs="Calibri"/>
          <w:i/>
          <w:iCs/>
          <w:sz w:val="20"/>
          <w:szCs w:val="20"/>
        </w:rPr>
        <w:t xml:space="preserve"> </w:t>
      </w:r>
      <w:r>
        <w:rPr>
          <w:rFonts w:ascii="Calibri" w:eastAsia="Calibri" w:hAnsi="Calibri" w:cs="Calibri"/>
          <w:sz w:val="20"/>
          <w:szCs w:val="20"/>
        </w:rPr>
        <w:t xml:space="preserve">temas domésticos e </w:t>
      </w:r>
      <w:r>
        <w:rPr>
          <w:rFonts w:ascii="Calibri" w:eastAsia="Calibri" w:hAnsi="Calibri" w:cs="Calibri"/>
          <w:sz w:val="20"/>
          <w:szCs w:val="20"/>
        </w:rPr>
        <w:t>internacionais com a tentativa de executar decisões bem informadas sobre a política pública em questão. Eles podem ser filiados a partidos políticos, governos, grupos de interesse, corporações privadas ou independentes.</w:t>
      </w:r>
    </w:p>
    <w:p w14:paraId="2B2C6F9D" w14:textId="77777777" w:rsidR="001C2C75" w:rsidRDefault="001C2C75">
      <w:pPr>
        <w:sectPr w:rsidR="001C2C75">
          <w:pgSz w:w="11900" w:h="16840"/>
          <w:pgMar w:top="1390" w:right="1440" w:bottom="853" w:left="1440" w:header="0" w:footer="0" w:gutter="0"/>
          <w:cols w:space="720" w:equalWidth="0">
            <w:col w:w="9024"/>
          </w:cols>
        </w:sectPr>
      </w:pPr>
    </w:p>
    <w:p w14:paraId="62C2A197" w14:textId="77777777" w:rsidR="001C2C75" w:rsidRDefault="00D37926">
      <w:pPr>
        <w:spacing w:line="360" w:lineRule="auto"/>
        <w:ind w:left="260" w:right="264"/>
        <w:jc w:val="both"/>
        <w:rPr>
          <w:sz w:val="20"/>
          <w:szCs w:val="20"/>
        </w:rPr>
      </w:pPr>
      <w:bookmarkStart w:id="215" w:name="page216"/>
      <w:bookmarkEnd w:id="215"/>
      <w:r>
        <w:rPr>
          <w:rFonts w:eastAsia="Times New Roman"/>
          <w:sz w:val="24"/>
          <w:szCs w:val="24"/>
        </w:rPr>
        <w:lastRenderedPageBreak/>
        <w:t>governo dos Es</w:t>
      </w:r>
      <w:r>
        <w:rPr>
          <w:rFonts w:eastAsia="Times New Roman"/>
          <w:sz w:val="24"/>
          <w:szCs w:val="24"/>
        </w:rPr>
        <w:t>tados Unidos, ou se decide abandonar o uniforme e deixar para que os burocratas tomem a decisão que acharem mais conveniente.</w:t>
      </w:r>
    </w:p>
    <w:p w14:paraId="5FBE099A" w14:textId="77777777" w:rsidR="001C2C75" w:rsidRDefault="00D37926">
      <w:pPr>
        <w:spacing w:line="360" w:lineRule="auto"/>
        <w:ind w:left="260" w:right="264" w:firstLine="709"/>
        <w:jc w:val="both"/>
        <w:rPr>
          <w:sz w:val="20"/>
          <w:szCs w:val="20"/>
        </w:rPr>
      </w:pPr>
      <w:r>
        <w:rPr>
          <w:rFonts w:eastAsia="Times New Roman"/>
          <w:sz w:val="24"/>
          <w:szCs w:val="24"/>
        </w:rPr>
        <w:t xml:space="preserve">Depois de muito avaliar suas opções, </w:t>
      </w:r>
      <w:r>
        <w:rPr>
          <w:rFonts w:eastAsia="Times New Roman"/>
          <w:i/>
          <w:iCs/>
          <w:sz w:val="24"/>
          <w:szCs w:val="24"/>
        </w:rPr>
        <w:t>Steve Rogers</w:t>
      </w:r>
      <w:r>
        <w:rPr>
          <w:rFonts w:eastAsia="Times New Roman"/>
          <w:sz w:val="24"/>
          <w:szCs w:val="24"/>
        </w:rPr>
        <w:t xml:space="preserve"> decide abandonar a identidade de </w:t>
      </w:r>
      <w:r>
        <w:rPr>
          <w:rFonts w:eastAsia="Times New Roman"/>
          <w:i/>
          <w:iCs/>
          <w:sz w:val="24"/>
          <w:szCs w:val="24"/>
        </w:rPr>
        <w:t>Capitão América</w:t>
      </w:r>
      <w:r>
        <w:rPr>
          <w:rFonts w:eastAsia="Times New Roman"/>
          <w:sz w:val="24"/>
          <w:szCs w:val="24"/>
        </w:rPr>
        <w:t xml:space="preserve"> e entrega o uniforme e o escudo</w:t>
      </w:r>
      <w:r>
        <w:rPr>
          <w:rFonts w:eastAsia="Times New Roman"/>
          <w:sz w:val="24"/>
          <w:szCs w:val="24"/>
        </w:rPr>
        <w:t xml:space="preserve"> para as autoridades. Em sua fala quando realiza a entrega:</w:t>
      </w:r>
    </w:p>
    <w:p w14:paraId="18833A6E" w14:textId="77777777" w:rsidR="001C2C75" w:rsidRDefault="00D37926">
      <w:pPr>
        <w:spacing w:line="241" w:lineRule="auto"/>
        <w:ind w:left="1680" w:right="264"/>
        <w:jc w:val="both"/>
        <w:rPr>
          <w:sz w:val="20"/>
          <w:szCs w:val="20"/>
        </w:rPr>
      </w:pPr>
      <w:r>
        <w:rPr>
          <w:rFonts w:eastAsia="Times New Roman"/>
          <w:sz w:val="24"/>
          <w:szCs w:val="24"/>
        </w:rPr>
        <w:t>Senhores, eu tenho pensado sobre o assunto que discutimos ontem. Uma grande dose de pensamento, e eu lamento dizer que em boa consciência, que não posso aceitar as suas condições de trabalho. O Ca</w:t>
      </w:r>
      <w:r>
        <w:rPr>
          <w:rFonts w:eastAsia="Times New Roman"/>
          <w:sz w:val="24"/>
          <w:szCs w:val="24"/>
        </w:rPr>
        <w:t>pitão América foi criado para ser um mero soldado, mas eu fiz muito mais do que isso. Para voltar a ser um mero soldado, seria uma traição de tudo que eu tenho lutado durante a maior parte da minha carreira.</w:t>
      </w:r>
    </w:p>
    <w:p w14:paraId="7D654D7F" w14:textId="77777777" w:rsidR="001C2C75" w:rsidRDefault="001C2C75">
      <w:pPr>
        <w:spacing w:line="1" w:lineRule="exact"/>
        <w:rPr>
          <w:sz w:val="20"/>
          <w:szCs w:val="20"/>
        </w:rPr>
      </w:pPr>
    </w:p>
    <w:p w14:paraId="325B028A" w14:textId="77777777" w:rsidR="001C2C75" w:rsidRDefault="00D37926">
      <w:pPr>
        <w:ind w:left="1680" w:right="264"/>
        <w:jc w:val="both"/>
        <w:rPr>
          <w:sz w:val="20"/>
          <w:szCs w:val="20"/>
        </w:rPr>
      </w:pPr>
      <w:r>
        <w:rPr>
          <w:rFonts w:eastAsia="Times New Roman"/>
          <w:sz w:val="24"/>
          <w:szCs w:val="24"/>
        </w:rPr>
        <w:t xml:space="preserve">Para servir o meu país à sua maneira, eu teria </w:t>
      </w:r>
      <w:r>
        <w:rPr>
          <w:rFonts w:eastAsia="Times New Roman"/>
          <w:sz w:val="24"/>
          <w:szCs w:val="24"/>
        </w:rPr>
        <w:t>que desistir da minha liberdade pessoal, e me colocar em uma posição onde eu poderia ter que comprometer meus ideais obedecendo a suas ordens.</w:t>
      </w:r>
    </w:p>
    <w:p w14:paraId="687D3648" w14:textId="77777777" w:rsidR="001C2C75" w:rsidRDefault="00D37926">
      <w:pPr>
        <w:spacing w:line="239" w:lineRule="auto"/>
        <w:ind w:left="1680" w:right="264"/>
        <w:jc w:val="both"/>
        <w:rPr>
          <w:sz w:val="20"/>
          <w:szCs w:val="20"/>
        </w:rPr>
      </w:pPr>
      <w:r>
        <w:rPr>
          <w:rFonts w:eastAsia="Times New Roman"/>
          <w:sz w:val="24"/>
          <w:szCs w:val="24"/>
        </w:rPr>
        <w:t xml:space="preserve">Eu não posso representar o governo americano, o presidente já faz isso. Eu devo representar o povo americano. Eu </w:t>
      </w:r>
      <w:r>
        <w:rPr>
          <w:rFonts w:eastAsia="Times New Roman"/>
          <w:sz w:val="24"/>
          <w:szCs w:val="24"/>
        </w:rPr>
        <w:t>represento o sonho americano, a liberdade de se esforçar para se tornar tudo o que você sonha ser. Sendo Capitão América tem sido o meu sonho americano.</w:t>
      </w:r>
    </w:p>
    <w:p w14:paraId="2698534E" w14:textId="77777777" w:rsidR="001C2C75" w:rsidRDefault="001C2C75">
      <w:pPr>
        <w:spacing w:line="3" w:lineRule="exact"/>
        <w:rPr>
          <w:sz w:val="20"/>
          <w:szCs w:val="20"/>
        </w:rPr>
      </w:pPr>
    </w:p>
    <w:p w14:paraId="3CC0A76F" w14:textId="77777777" w:rsidR="001C2C75" w:rsidRDefault="00D37926">
      <w:pPr>
        <w:ind w:left="1680" w:right="264"/>
        <w:rPr>
          <w:sz w:val="20"/>
          <w:szCs w:val="20"/>
        </w:rPr>
      </w:pPr>
      <w:r>
        <w:rPr>
          <w:rFonts w:eastAsia="Times New Roman"/>
          <w:sz w:val="24"/>
          <w:szCs w:val="24"/>
        </w:rPr>
        <w:t xml:space="preserve">Para tornar-me o que vocês querem que eu seja, eu teria que comprometer esse sonho... abandonar o que </w:t>
      </w:r>
      <w:r>
        <w:rPr>
          <w:rFonts w:eastAsia="Times New Roman"/>
          <w:sz w:val="24"/>
          <w:szCs w:val="24"/>
        </w:rPr>
        <w:t>eu vim para representar. Meu compromisso com os ideais deste país é maior do que o meu compromisso com um documento de 40 anos.</w:t>
      </w:r>
    </w:p>
    <w:p w14:paraId="45E42DD5" w14:textId="77777777" w:rsidR="001C2C75" w:rsidRDefault="00D37926">
      <w:pPr>
        <w:spacing w:line="271" w:lineRule="auto"/>
        <w:ind w:left="1680" w:right="264"/>
        <w:rPr>
          <w:sz w:val="20"/>
          <w:szCs w:val="20"/>
        </w:rPr>
      </w:pPr>
      <w:r>
        <w:rPr>
          <w:rFonts w:eastAsia="Times New Roman"/>
          <w:sz w:val="24"/>
          <w:szCs w:val="24"/>
        </w:rPr>
        <w:t>Sinto muito, mas essa é a maneira que deve ser. Senhores, acredito que isto lhes pertence. (GRUENWALD, 1987, p.23).</w:t>
      </w:r>
    </w:p>
    <w:p w14:paraId="5DBF1C6B" w14:textId="77777777" w:rsidR="001C2C75" w:rsidRDefault="001C2C75">
      <w:pPr>
        <w:spacing w:line="197" w:lineRule="exact"/>
        <w:rPr>
          <w:sz w:val="20"/>
          <w:szCs w:val="20"/>
        </w:rPr>
      </w:pPr>
    </w:p>
    <w:p w14:paraId="07B21F20" w14:textId="77777777" w:rsidR="001C2C75" w:rsidRDefault="00D37926">
      <w:pPr>
        <w:spacing w:line="360" w:lineRule="auto"/>
        <w:ind w:left="260" w:right="264" w:firstLine="709"/>
        <w:jc w:val="both"/>
        <w:rPr>
          <w:sz w:val="20"/>
          <w:szCs w:val="20"/>
        </w:rPr>
      </w:pPr>
      <w:r>
        <w:rPr>
          <w:rFonts w:eastAsia="Times New Roman"/>
          <w:sz w:val="24"/>
          <w:szCs w:val="24"/>
        </w:rPr>
        <w:t xml:space="preserve">Mais uma vez o diálogo do </w:t>
      </w:r>
      <w:r>
        <w:rPr>
          <w:rFonts w:eastAsia="Times New Roman"/>
          <w:i/>
          <w:iCs/>
          <w:sz w:val="24"/>
          <w:szCs w:val="24"/>
        </w:rPr>
        <w:t>Capitão</w:t>
      </w:r>
      <w:r>
        <w:rPr>
          <w:rFonts w:eastAsia="Times New Roman"/>
          <w:sz w:val="24"/>
          <w:szCs w:val="24"/>
        </w:rPr>
        <w:t xml:space="preserve"> traz a sua defesa ao </w:t>
      </w:r>
      <w:r>
        <w:rPr>
          <w:rFonts w:eastAsia="Times New Roman"/>
          <w:i/>
          <w:iCs/>
          <w:sz w:val="24"/>
          <w:szCs w:val="24"/>
        </w:rPr>
        <w:t>American Dream</w:t>
      </w:r>
      <w:r>
        <w:rPr>
          <w:rFonts w:eastAsia="Times New Roman"/>
          <w:sz w:val="24"/>
          <w:szCs w:val="24"/>
        </w:rPr>
        <w:t>. Nas palavras do herói, este “sonho americano” é entendido como a liberdade que todo cidadão estadunidense tem de tomar suas próprias decisões. Demonstra a esperança em este país é a “te</w:t>
      </w:r>
      <w:r>
        <w:rPr>
          <w:rFonts w:eastAsia="Times New Roman"/>
          <w:sz w:val="24"/>
          <w:szCs w:val="24"/>
        </w:rPr>
        <w:t>rra das oportunidades”, um lugar no qual todos os seus cidadãos tem as mesmas chances de crescimento econômico, e proporciona que todos sejam iguais em direitos e deveres.</w:t>
      </w:r>
    </w:p>
    <w:p w14:paraId="5760B177" w14:textId="77777777" w:rsidR="001C2C75" w:rsidRDefault="00D37926">
      <w:pPr>
        <w:spacing w:line="360" w:lineRule="auto"/>
        <w:ind w:left="260" w:right="264" w:firstLine="709"/>
        <w:jc w:val="both"/>
        <w:rPr>
          <w:sz w:val="20"/>
          <w:szCs w:val="20"/>
        </w:rPr>
      </w:pPr>
      <w:r>
        <w:rPr>
          <w:rFonts w:eastAsia="Times New Roman"/>
          <w:sz w:val="24"/>
          <w:szCs w:val="24"/>
        </w:rPr>
        <w:t>Segundo Eric Foner, a ideia de amor à liberdade foi definida como uma característica</w:t>
      </w:r>
      <w:r>
        <w:rPr>
          <w:rFonts w:eastAsia="Times New Roman"/>
          <w:sz w:val="24"/>
          <w:szCs w:val="24"/>
        </w:rPr>
        <w:t xml:space="preserve"> da sociedade americana no final dos anos 1950. As pesquisas de opinião da época diziam que este valor tinha sido alcançado por todos (FONER, 1998, p.260).</w:t>
      </w:r>
    </w:p>
    <w:p w14:paraId="33850DD4" w14:textId="77777777" w:rsidR="001C2C75" w:rsidRDefault="00D37926">
      <w:pPr>
        <w:spacing w:line="360" w:lineRule="auto"/>
        <w:ind w:left="260" w:right="264" w:firstLine="709"/>
        <w:jc w:val="both"/>
        <w:rPr>
          <w:sz w:val="20"/>
          <w:szCs w:val="20"/>
        </w:rPr>
      </w:pPr>
      <w:r>
        <w:rPr>
          <w:rFonts w:eastAsia="Times New Roman"/>
          <w:sz w:val="24"/>
          <w:szCs w:val="24"/>
        </w:rPr>
        <w:t xml:space="preserve">Podemos perceber esta desilusão com o </w:t>
      </w:r>
      <w:r>
        <w:rPr>
          <w:rFonts w:eastAsia="Times New Roman"/>
          <w:i/>
          <w:iCs/>
          <w:sz w:val="24"/>
          <w:szCs w:val="24"/>
        </w:rPr>
        <w:t>American Dream</w:t>
      </w:r>
      <w:r>
        <w:rPr>
          <w:rFonts w:eastAsia="Times New Roman"/>
          <w:sz w:val="24"/>
          <w:szCs w:val="24"/>
        </w:rPr>
        <w:t xml:space="preserve"> quando observamos a capa da revista que trouxe </w:t>
      </w:r>
      <w:r>
        <w:rPr>
          <w:rFonts w:eastAsia="Times New Roman"/>
          <w:sz w:val="24"/>
          <w:szCs w:val="24"/>
        </w:rPr>
        <w:t xml:space="preserve">a narrativa escrita mais acima (Figura 04). Nela vemos um </w:t>
      </w:r>
      <w:r>
        <w:rPr>
          <w:rFonts w:eastAsia="Times New Roman"/>
          <w:i/>
          <w:iCs/>
          <w:sz w:val="24"/>
          <w:szCs w:val="24"/>
        </w:rPr>
        <w:t xml:space="preserve">Capitão América </w:t>
      </w:r>
      <w:r>
        <w:rPr>
          <w:rFonts w:eastAsia="Times New Roman"/>
          <w:sz w:val="24"/>
          <w:szCs w:val="24"/>
        </w:rPr>
        <w:t>cabisbaixo com suas mãos voltadas para baixo em posição de</w:t>
      </w:r>
      <w:r>
        <w:rPr>
          <w:rFonts w:eastAsia="Times New Roman"/>
          <w:i/>
          <w:iCs/>
          <w:sz w:val="24"/>
          <w:szCs w:val="24"/>
        </w:rPr>
        <w:t xml:space="preserve"> </w:t>
      </w:r>
      <w:r>
        <w:rPr>
          <w:rFonts w:eastAsia="Times New Roman"/>
          <w:sz w:val="24"/>
          <w:szCs w:val="24"/>
        </w:rPr>
        <w:t>rendição, como se demonstrasse uma impotência frente aos acontecimentos.</w:t>
      </w:r>
    </w:p>
    <w:p w14:paraId="12705190" w14:textId="77777777" w:rsidR="001C2C75" w:rsidRDefault="00D37926">
      <w:pPr>
        <w:spacing w:line="398" w:lineRule="auto"/>
        <w:ind w:left="260" w:right="264" w:firstLine="709"/>
        <w:jc w:val="both"/>
        <w:rPr>
          <w:sz w:val="20"/>
          <w:szCs w:val="20"/>
        </w:rPr>
      </w:pPr>
      <w:r>
        <w:rPr>
          <w:rFonts w:eastAsia="Times New Roman"/>
          <w:sz w:val="24"/>
          <w:szCs w:val="24"/>
        </w:rPr>
        <w:t>Atrás do personagem vemos uma bandeira americana s</w:t>
      </w:r>
      <w:r>
        <w:rPr>
          <w:rFonts w:eastAsia="Times New Roman"/>
          <w:sz w:val="24"/>
          <w:szCs w:val="24"/>
        </w:rPr>
        <w:t>e diluindo, com as listras que a compõe escoando pelo chão feito água. A interpretação mostra a decepção com os</w:t>
      </w:r>
    </w:p>
    <w:p w14:paraId="79F5C917" w14:textId="77777777" w:rsidR="001C2C75" w:rsidRDefault="001C2C75">
      <w:pPr>
        <w:sectPr w:rsidR="001C2C75">
          <w:pgSz w:w="11900" w:h="16840"/>
          <w:pgMar w:top="1390" w:right="1440" w:bottom="999" w:left="1440" w:header="0" w:footer="0" w:gutter="0"/>
          <w:cols w:space="720" w:equalWidth="0">
            <w:col w:w="9024"/>
          </w:cols>
        </w:sectPr>
      </w:pPr>
    </w:p>
    <w:p w14:paraId="65307801" w14:textId="77777777" w:rsidR="001C2C75" w:rsidRDefault="00D37926">
      <w:pPr>
        <w:spacing w:line="360" w:lineRule="auto"/>
        <w:ind w:left="260" w:right="264"/>
        <w:jc w:val="both"/>
        <w:rPr>
          <w:sz w:val="20"/>
          <w:szCs w:val="20"/>
        </w:rPr>
      </w:pPr>
      <w:bookmarkStart w:id="216" w:name="page217"/>
      <w:bookmarkEnd w:id="216"/>
      <w:r>
        <w:rPr>
          <w:rFonts w:eastAsia="Times New Roman"/>
          <w:sz w:val="24"/>
          <w:szCs w:val="24"/>
        </w:rPr>
        <w:lastRenderedPageBreak/>
        <w:t xml:space="preserve">direitos que estavam sendo usurpados naquele momento, privando o </w:t>
      </w:r>
      <w:r>
        <w:rPr>
          <w:rFonts w:eastAsia="Times New Roman"/>
          <w:i/>
          <w:iCs/>
          <w:sz w:val="24"/>
          <w:szCs w:val="24"/>
        </w:rPr>
        <w:t>Capitão América</w:t>
      </w:r>
      <w:r>
        <w:rPr>
          <w:rFonts w:eastAsia="Times New Roman"/>
          <w:sz w:val="24"/>
          <w:szCs w:val="24"/>
        </w:rPr>
        <w:t xml:space="preserve"> de seus valores de liberdade e democracia</w:t>
      </w:r>
      <w:r>
        <w:rPr>
          <w:rFonts w:eastAsia="Times New Roman"/>
          <w:sz w:val="24"/>
          <w:szCs w:val="24"/>
        </w:rPr>
        <w:t>.</w:t>
      </w:r>
    </w:p>
    <w:p w14:paraId="0F78B9EC" w14:textId="77777777" w:rsidR="001C2C75" w:rsidRDefault="00D37926">
      <w:pPr>
        <w:spacing w:line="360" w:lineRule="auto"/>
        <w:ind w:left="260" w:right="264" w:firstLine="709"/>
        <w:jc w:val="both"/>
        <w:rPr>
          <w:sz w:val="20"/>
          <w:szCs w:val="20"/>
        </w:rPr>
      </w:pPr>
      <w:r>
        <w:rPr>
          <w:rFonts w:eastAsia="Times New Roman"/>
          <w:sz w:val="24"/>
          <w:szCs w:val="24"/>
        </w:rPr>
        <w:t xml:space="preserve">Para corroborar ainda mais com a mensagem, temos no canto superior da capa um selo mostrado o número da edição da revista. Em geral, estes selos costumam ser ilustrados com personagens da </w:t>
      </w:r>
      <w:r>
        <w:rPr>
          <w:rFonts w:eastAsia="Times New Roman"/>
          <w:i/>
          <w:iCs/>
          <w:sz w:val="24"/>
          <w:szCs w:val="24"/>
        </w:rPr>
        <w:t>Marvel,</w:t>
      </w:r>
      <w:r>
        <w:rPr>
          <w:rFonts w:eastAsia="Times New Roman"/>
          <w:sz w:val="24"/>
          <w:szCs w:val="24"/>
        </w:rPr>
        <w:t xml:space="preserve"> referentes ao conteúdo da revista exposta. Contudo, nesta ed</w:t>
      </w:r>
      <w:r>
        <w:rPr>
          <w:rFonts w:eastAsia="Times New Roman"/>
          <w:sz w:val="24"/>
          <w:szCs w:val="24"/>
        </w:rPr>
        <w:t>ição no lugar dos heróis, o desenhista pôs a imagem do ex-presidente americano Abraham Lincoln chorando.</w:t>
      </w:r>
    </w:p>
    <w:p w14:paraId="25815A5E" w14:textId="77777777" w:rsidR="001C2C75" w:rsidRDefault="00D37926">
      <w:pPr>
        <w:spacing w:line="359" w:lineRule="auto"/>
        <w:ind w:left="260" w:right="264" w:firstLine="709"/>
        <w:jc w:val="both"/>
        <w:rPr>
          <w:sz w:val="20"/>
          <w:szCs w:val="20"/>
        </w:rPr>
      </w:pPr>
      <w:r>
        <w:rPr>
          <w:rFonts w:eastAsia="Times New Roman"/>
          <w:sz w:val="24"/>
          <w:szCs w:val="24"/>
        </w:rPr>
        <w:t>A sua atuação na Guerra de Secessão no século XIX provocou no imaginário coletivo que ele está entre os maiores presidentes da História dos EUA. Lincol</w:t>
      </w:r>
      <w:r>
        <w:rPr>
          <w:rFonts w:eastAsia="Times New Roman"/>
          <w:sz w:val="24"/>
          <w:szCs w:val="24"/>
        </w:rPr>
        <w:t xml:space="preserve">n, assim como foi dito sobre Kennedy possui uma mitologia que o põe como árduo defensor dos valores da democracia. Um exemplo a ser seguido por todos os estadunidenses. O fato de ilustrar a revista com uma imagem sua chorando expõe a desapontamento com os </w:t>
      </w:r>
      <w:r>
        <w:rPr>
          <w:rFonts w:eastAsia="Times New Roman"/>
          <w:sz w:val="24"/>
          <w:szCs w:val="24"/>
        </w:rPr>
        <w:t>rumos do governo.</w:t>
      </w:r>
    </w:p>
    <w:p w14:paraId="6E74947F" w14:textId="77777777" w:rsidR="001C2C75" w:rsidRDefault="001C2C75">
      <w:pPr>
        <w:spacing w:line="6" w:lineRule="exact"/>
        <w:rPr>
          <w:sz w:val="20"/>
          <w:szCs w:val="20"/>
        </w:rPr>
      </w:pPr>
    </w:p>
    <w:p w14:paraId="0971CFDD" w14:textId="77777777" w:rsidR="001C2C75" w:rsidRDefault="00D37926">
      <w:pPr>
        <w:spacing w:line="360" w:lineRule="auto"/>
        <w:ind w:left="260" w:right="264" w:firstLine="709"/>
        <w:jc w:val="both"/>
        <w:rPr>
          <w:sz w:val="20"/>
          <w:szCs w:val="20"/>
        </w:rPr>
      </w:pPr>
      <w:r>
        <w:rPr>
          <w:rFonts w:eastAsia="Times New Roman"/>
          <w:sz w:val="24"/>
          <w:szCs w:val="24"/>
        </w:rPr>
        <w:t xml:space="preserve">No decorrer da narrativa, </w:t>
      </w:r>
      <w:r>
        <w:rPr>
          <w:rFonts w:eastAsia="Times New Roman"/>
          <w:i/>
          <w:iCs/>
          <w:sz w:val="24"/>
          <w:szCs w:val="24"/>
        </w:rPr>
        <w:t>Steve Rogers</w:t>
      </w:r>
      <w:r>
        <w:rPr>
          <w:rFonts w:eastAsia="Times New Roman"/>
          <w:sz w:val="24"/>
          <w:szCs w:val="24"/>
        </w:rPr>
        <w:t xml:space="preserve"> passa a vagar pelos Estados Unidos, sem um rumo definido. Alguns meses mais tarde ele reaparece e assume um novo uniforme, bem parecido com o do </w:t>
      </w:r>
      <w:r>
        <w:rPr>
          <w:rFonts w:eastAsia="Times New Roman"/>
          <w:i/>
          <w:iCs/>
          <w:sz w:val="24"/>
          <w:szCs w:val="24"/>
        </w:rPr>
        <w:t>Capitão América,</w:t>
      </w:r>
      <w:r>
        <w:rPr>
          <w:rFonts w:eastAsia="Times New Roman"/>
          <w:sz w:val="24"/>
          <w:szCs w:val="24"/>
        </w:rPr>
        <w:t xml:space="preserve"> só que dessa vez as cores da bandeir</w:t>
      </w:r>
      <w:r>
        <w:rPr>
          <w:rFonts w:eastAsia="Times New Roman"/>
          <w:sz w:val="24"/>
          <w:szCs w:val="24"/>
        </w:rPr>
        <w:t xml:space="preserve">a foram substituídas pela cor preta, representando o luto pela decisão tomada pelos membros do governo federal (Figura 05). Inclusive, seu novo codinome passa ser apenas </w:t>
      </w:r>
      <w:r>
        <w:rPr>
          <w:rFonts w:eastAsia="Times New Roman"/>
          <w:i/>
          <w:iCs/>
          <w:sz w:val="24"/>
          <w:szCs w:val="24"/>
        </w:rPr>
        <w:t>Capitão</w:t>
      </w:r>
      <w:r>
        <w:rPr>
          <w:rFonts w:eastAsia="Times New Roman"/>
          <w:sz w:val="24"/>
          <w:szCs w:val="24"/>
        </w:rPr>
        <w:t xml:space="preserve"> </w:t>
      </w:r>
      <w:r>
        <w:rPr>
          <w:rFonts w:eastAsia="Times New Roman"/>
          <w:i/>
          <w:iCs/>
          <w:sz w:val="24"/>
          <w:szCs w:val="24"/>
        </w:rPr>
        <w:t xml:space="preserve">(The Captain) </w:t>
      </w:r>
      <w:r>
        <w:rPr>
          <w:rFonts w:eastAsia="Times New Roman"/>
          <w:sz w:val="24"/>
          <w:szCs w:val="24"/>
        </w:rPr>
        <w:t>abstraindo o nome</w:t>
      </w:r>
      <w:r>
        <w:rPr>
          <w:rFonts w:eastAsia="Times New Roman"/>
          <w:i/>
          <w:iCs/>
          <w:sz w:val="24"/>
          <w:szCs w:val="24"/>
        </w:rPr>
        <w:t xml:space="preserve"> América.</w:t>
      </w:r>
    </w:p>
    <w:p w14:paraId="6E401159" w14:textId="77777777" w:rsidR="001C2C75" w:rsidRDefault="00D37926">
      <w:pPr>
        <w:spacing w:line="360" w:lineRule="auto"/>
        <w:ind w:left="260" w:right="264" w:firstLine="708"/>
        <w:jc w:val="both"/>
        <w:rPr>
          <w:sz w:val="20"/>
          <w:szCs w:val="20"/>
        </w:rPr>
      </w:pPr>
      <w:r>
        <w:rPr>
          <w:rFonts w:eastAsia="Times New Roman"/>
          <w:sz w:val="24"/>
          <w:szCs w:val="24"/>
        </w:rPr>
        <w:t>Ao longo desta saga, paira uma dúvida</w:t>
      </w:r>
      <w:r>
        <w:rPr>
          <w:rFonts w:eastAsia="Times New Roman"/>
          <w:sz w:val="24"/>
          <w:szCs w:val="24"/>
        </w:rPr>
        <w:t xml:space="preserve"> sobre a ciência ou não por parte do presidente Ronald Reagan. Ao mesmo tempo, que ele é citado como “um dos mais populares presidentes da história americana” (GRUENWALD, 1987, P.07), a sua função de zelar pelo povo é posta à prova quando se suspeita que R</w:t>
      </w:r>
      <w:r>
        <w:rPr>
          <w:rFonts w:eastAsia="Times New Roman"/>
          <w:sz w:val="24"/>
          <w:szCs w:val="24"/>
        </w:rPr>
        <w:t>eagan pudesse não saber de nada.</w:t>
      </w:r>
    </w:p>
    <w:p w14:paraId="2AE668C9" w14:textId="77777777" w:rsidR="001C2C75" w:rsidRDefault="00D37926">
      <w:pPr>
        <w:spacing w:line="372" w:lineRule="auto"/>
        <w:ind w:left="260" w:right="264" w:firstLine="708"/>
        <w:jc w:val="both"/>
        <w:rPr>
          <w:sz w:val="20"/>
          <w:szCs w:val="20"/>
        </w:rPr>
      </w:pPr>
      <w:r>
        <w:rPr>
          <w:rFonts w:eastAsia="Times New Roman"/>
          <w:sz w:val="24"/>
          <w:szCs w:val="24"/>
        </w:rPr>
        <w:t xml:space="preserve">Edições à frente a trama chegou ao fim, e foi revelado que tudo não passava de um plano do maior inimigo do </w:t>
      </w:r>
      <w:r>
        <w:rPr>
          <w:rFonts w:eastAsia="Times New Roman"/>
          <w:i/>
          <w:iCs/>
          <w:sz w:val="24"/>
          <w:szCs w:val="24"/>
        </w:rPr>
        <w:t>Capitão América –</w:t>
      </w:r>
      <w:r>
        <w:rPr>
          <w:rFonts w:eastAsia="Times New Roman"/>
          <w:sz w:val="24"/>
          <w:szCs w:val="24"/>
        </w:rPr>
        <w:t xml:space="preserve"> o </w:t>
      </w:r>
      <w:r>
        <w:rPr>
          <w:rFonts w:eastAsia="Times New Roman"/>
          <w:i/>
          <w:iCs/>
          <w:sz w:val="24"/>
          <w:szCs w:val="24"/>
        </w:rPr>
        <w:t>Caveira Vermelha (Red Skull)</w:t>
      </w:r>
      <w:r>
        <w:rPr>
          <w:rFonts w:eastAsia="Times New Roman"/>
          <w:sz w:val="24"/>
          <w:szCs w:val="24"/>
        </w:rPr>
        <w:t xml:space="preserve"> para forçá-lo a abandonar sua luta por justiça e desmoralizá-lo. N</w:t>
      </w:r>
      <w:r>
        <w:rPr>
          <w:rFonts w:eastAsia="Times New Roman"/>
          <w:sz w:val="24"/>
          <w:szCs w:val="24"/>
        </w:rPr>
        <w:t xml:space="preserve">o final de tudo, </w:t>
      </w:r>
      <w:r>
        <w:rPr>
          <w:rFonts w:eastAsia="Times New Roman"/>
          <w:i/>
          <w:iCs/>
          <w:sz w:val="24"/>
          <w:szCs w:val="24"/>
        </w:rPr>
        <w:t>Rogers</w:t>
      </w:r>
      <w:r>
        <w:rPr>
          <w:rFonts w:eastAsia="Times New Roman"/>
          <w:sz w:val="24"/>
          <w:szCs w:val="24"/>
        </w:rPr>
        <w:t xml:space="preserve"> reassume o uniforme de </w:t>
      </w:r>
      <w:r>
        <w:rPr>
          <w:rFonts w:eastAsia="Times New Roman"/>
          <w:i/>
          <w:iCs/>
          <w:sz w:val="24"/>
          <w:szCs w:val="24"/>
        </w:rPr>
        <w:t>Capitão América.</w:t>
      </w:r>
    </w:p>
    <w:p w14:paraId="644EBEC2" w14:textId="77777777" w:rsidR="001C2C75" w:rsidRDefault="001C2C75">
      <w:pPr>
        <w:sectPr w:rsidR="001C2C75">
          <w:pgSz w:w="11900" w:h="16840"/>
          <w:pgMar w:top="1390" w:right="1440" w:bottom="1440" w:left="1440" w:header="0" w:footer="0" w:gutter="0"/>
          <w:cols w:space="720" w:equalWidth="0">
            <w:col w:w="9024"/>
          </w:cols>
        </w:sectPr>
      </w:pPr>
    </w:p>
    <w:p w14:paraId="3BF90D37" w14:textId="77777777" w:rsidR="001C2C75" w:rsidRDefault="00D37926">
      <w:pPr>
        <w:spacing w:line="200" w:lineRule="exact"/>
        <w:rPr>
          <w:sz w:val="20"/>
          <w:szCs w:val="20"/>
        </w:rPr>
      </w:pPr>
      <w:bookmarkStart w:id="217" w:name="page218"/>
      <w:bookmarkEnd w:id="217"/>
      <w:r>
        <w:rPr>
          <w:noProof/>
          <w:sz w:val="20"/>
          <w:szCs w:val="20"/>
        </w:rPr>
        <w:lastRenderedPageBreak/>
        <w:drawing>
          <wp:anchor distT="0" distB="0" distL="114300" distR="114300" simplePos="0" relativeHeight="251632128" behindDoc="1" locked="0" layoutInCell="0" allowOverlap="1" wp14:anchorId="0BB17BFA" wp14:editId="32EDD7E0">
            <wp:simplePos x="0" y="0"/>
            <wp:positionH relativeFrom="page">
              <wp:posOffset>1096010</wp:posOffset>
            </wp:positionH>
            <wp:positionV relativeFrom="page">
              <wp:posOffset>619760</wp:posOffset>
            </wp:positionV>
            <wp:extent cx="5541645" cy="3551555"/>
            <wp:effectExtent l="0" t="0" r="0" b="0"/>
            <wp:wrapNone/>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10"/>
                    <a:srcRect/>
                    <a:stretch>
                      <a:fillRect/>
                    </a:stretch>
                  </pic:blipFill>
                  <pic:spPr bwMode="auto">
                    <a:xfrm>
                      <a:off x="0" y="0"/>
                      <a:ext cx="5541645" cy="3551555"/>
                    </a:xfrm>
                    <a:prstGeom prst="rect">
                      <a:avLst/>
                    </a:prstGeom>
                    <a:noFill/>
                  </pic:spPr>
                </pic:pic>
              </a:graphicData>
            </a:graphic>
          </wp:anchor>
        </w:drawing>
      </w:r>
    </w:p>
    <w:p w14:paraId="5C7CD0AB" w14:textId="77777777" w:rsidR="001C2C75" w:rsidRDefault="001C2C75">
      <w:pPr>
        <w:spacing w:line="200" w:lineRule="exact"/>
        <w:rPr>
          <w:sz w:val="20"/>
          <w:szCs w:val="20"/>
        </w:rPr>
      </w:pPr>
    </w:p>
    <w:p w14:paraId="3B5E1A38" w14:textId="77777777" w:rsidR="001C2C75" w:rsidRDefault="001C2C75">
      <w:pPr>
        <w:spacing w:line="200" w:lineRule="exact"/>
        <w:rPr>
          <w:sz w:val="20"/>
          <w:szCs w:val="20"/>
        </w:rPr>
      </w:pPr>
    </w:p>
    <w:p w14:paraId="2420B7FA" w14:textId="77777777" w:rsidR="001C2C75" w:rsidRDefault="001C2C75">
      <w:pPr>
        <w:spacing w:line="200" w:lineRule="exact"/>
        <w:rPr>
          <w:sz w:val="20"/>
          <w:szCs w:val="20"/>
        </w:rPr>
      </w:pPr>
    </w:p>
    <w:p w14:paraId="163EBF4D" w14:textId="77777777" w:rsidR="001C2C75" w:rsidRDefault="001C2C75">
      <w:pPr>
        <w:spacing w:line="200" w:lineRule="exact"/>
        <w:rPr>
          <w:sz w:val="20"/>
          <w:szCs w:val="20"/>
        </w:rPr>
      </w:pPr>
    </w:p>
    <w:p w14:paraId="003D9969" w14:textId="77777777" w:rsidR="001C2C75" w:rsidRDefault="001C2C75">
      <w:pPr>
        <w:spacing w:line="200" w:lineRule="exact"/>
        <w:rPr>
          <w:sz w:val="20"/>
          <w:szCs w:val="20"/>
        </w:rPr>
      </w:pPr>
    </w:p>
    <w:p w14:paraId="5632F99B" w14:textId="77777777" w:rsidR="001C2C75" w:rsidRDefault="001C2C75">
      <w:pPr>
        <w:spacing w:line="200" w:lineRule="exact"/>
        <w:rPr>
          <w:sz w:val="20"/>
          <w:szCs w:val="20"/>
        </w:rPr>
      </w:pPr>
    </w:p>
    <w:p w14:paraId="7C9E8C71" w14:textId="77777777" w:rsidR="001C2C75" w:rsidRDefault="001C2C75">
      <w:pPr>
        <w:spacing w:line="200" w:lineRule="exact"/>
        <w:rPr>
          <w:sz w:val="20"/>
          <w:szCs w:val="20"/>
        </w:rPr>
      </w:pPr>
    </w:p>
    <w:p w14:paraId="697ED12C" w14:textId="77777777" w:rsidR="001C2C75" w:rsidRDefault="001C2C75">
      <w:pPr>
        <w:spacing w:line="200" w:lineRule="exact"/>
        <w:rPr>
          <w:sz w:val="20"/>
          <w:szCs w:val="20"/>
        </w:rPr>
      </w:pPr>
    </w:p>
    <w:p w14:paraId="412B6438" w14:textId="77777777" w:rsidR="001C2C75" w:rsidRDefault="001C2C75">
      <w:pPr>
        <w:spacing w:line="200" w:lineRule="exact"/>
        <w:rPr>
          <w:sz w:val="20"/>
          <w:szCs w:val="20"/>
        </w:rPr>
      </w:pPr>
    </w:p>
    <w:p w14:paraId="38B08D03" w14:textId="77777777" w:rsidR="001C2C75" w:rsidRDefault="001C2C75">
      <w:pPr>
        <w:spacing w:line="200" w:lineRule="exact"/>
        <w:rPr>
          <w:sz w:val="20"/>
          <w:szCs w:val="20"/>
        </w:rPr>
      </w:pPr>
    </w:p>
    <w:p w14:paraId="681E8FAB" w14:textId="77777777" w:rsidR="001C2C75" w:rsidRDefault="001C2C75">
      <w:pPr>
        <w:spacing w:line="200" w:lineRule="exact"/>
        <w:rPr>
          <w:sz w:val="20"/>
          <w:szCs w:val="20"/>
        </w:rPr>
      </w:pPr>
    </w:p>
    <w:p w14:paraId="777A7C51" w14:textId="77777777" w:rsidR="001C2C75" w:rsidRDefault="001C2C75">
      <w:pPr>
        <w:spacing w:line="200" w:lineRule="exact"/>
        <w:rPr>
          <w:sz w:val="20"/>
          <w:szCs w:val="20"/>
        </w:rPr>
      </w:pPr>
    </w:p>
    <w:p w14:paraId="31003087" w14:textId="77777777" w:rsidR="001C2C75" w:rsidRDefault="001C2C75">
      <w:pPr>
        <w:spacing w:line="200" w:lineRule="exact"/>
        <w:rPr>
          <w:sz w:val="20"/>
          <w:szCs w:val="20"/>
        </w:rPr>
      </w:pPr>
    </w:p>
    <w:p w14:paraId="6F5283AE" w14:textId="77777777" w:rsidR="001C2C75" w:rsidRDefault="001C2C75">
      <w:pPr>
        <w:spacing w:line="200" w:lineRule="exact"/>
        <w:rPr>
          <w:sz w:val="20"/>
          <w:szCs w:val="20"/>
        </w:rPr>
      </w:pPr>
    </w:p>
    <w:p w14:paraId="4B92A5D8" w14:textId="77777777" w:rsidR="001C2C75" w:rsidRDefault="001C2C75">
      <w:pPr>
        <w:spacing w:line="200" w:lineRule="exact"/>
        <w:rPr>
          <w:sz w:val="20"/>
          <w:szCs w:val="20"/>
        </w:rPr>
      </w:pPr>
    </w:p>
    <w:p w14:paraId="53F11E38" w14:textId="77777777" w:rsidR="001C2C75" w:rsidRDefault="001C2C75">
      <w:pPr>
        <w:spacing w:line="200" w:lineRule="exact"/>
        <w:rPr>
          <w:sz w:val="20"/>
          <w:szCs w:val="20"/>
        </w:rPr>
      </w:pPr>
    </w:p>
    <w:p w14:paraId="64212082" w14:textId="77777777" w:rsidR="001C2C75" w:rsidRDefault="001C2C75">
      <w:pPr>
        <w:spacing w:line="200" w:lineRule="exact"/>
        <w:rPr>
          <w:sz w:val="20"/>
          <w:szCs w:val="20"/>
        </w:rPr>
      </w:pPr>
    </w:p>
    <w:p w14:paraId="65E91715" w14:textId="77777777" w:rsidR="001C2C75" w:rsidRDefault="001C2C75">
      <w:pPr>
        <w:spacing w:line="200" w:lineRule="exact"/>
        <w:rPr>
          <w:sz w:val="20"/>
          <w:szCs w:val="20"/>
        </w:rPr>
      </w:pPr>
    </w:p>
    <w:p w14:paraId="3A276422" w14:textId="77777777" w:rsidR="001C2C75" w:rsidRDefault="001C2C75">
      <w:pPr>
        <w:spacing w:line="200" w:lineRule="exact"/>
        <w:rPr>
          <w:sz w:val="20"/>
          <w:szCs w:val="20"/>
        </w:rPr>
      </w:pPr>
    </w:p>
    <w:p w14:paraId="14394E96" w14:textId="77777777" w:rsidR="001C2C75" w:rsidRDefault="001C2C75">
      <w:pPr>
        <w:spacing w:line="200" w:lineRule="exact"/>
        <w:rPr>
          <w:sz w:val="20"/>
          <w:szCs w:val="20"/>
        </w:rPr>
      </w:pPr>
    </w:p>
    <w:p w14:paraId="758888FC" w14:textId="77777777" w:rsidR="001C2C75" w:rsidRDefault="001C2C75">
      <w:pPr>
        <w:spacing w:line="200" w:lineRule="exact"/>
        <w:rPr>
          <w:sz w:val="20"/>
          <w:szCs w:val="20"/>
        </w:rPr>
      </w:pPr>
    </w:p>
    <w:p w14:paraId="11FC2A1B" w14:textId="77777777" w:rsidR="001C2C75" w:rsidRDefault="001C2C75">
      <w:pPr>
        <w:spacing w:line="200" w:lineRule="exact"/>
        <w:rPr>
          <w:sz w:val="20"/>
          <w:szCs w:val="20"/>
        </w:rPr>
      </w:pPr>
    </w:p>
    <w:p w14:paraId="11E7F958" w14:textId="77777777" w:rsidR="001C2C75" w:rsidRDefault="001C2C75">
      <w:pPr>
        <w:spacing w:line="369" w:lineRule="exact"/>
        <w:rPr>
          <w:sz w:val="20"/>
          <w:szCs w:val="20"/>
        </w:rPr>
      </w:pPr>
    </w:p>
    <w:p w14:paraId="0B556CE7" w14:textId="77777777" w:rsidR="001C2C75" w:rsidRDefault="00D37926">
      <w:pPr>
        <w:ind w:left="6440"/>
        <w:rPr>
          <w:sz w:val="20"/>
          <w:szCs w:val="20"/>
        </w:rPr>
      </w:pPr>
      <w:r>
        <w:rPr>
          <w:rFonts w:ascii="Calibri" w:eastAsia="Calibri" w:hAnsi="Calibri" w:cs="Calibri"/>
        </w:rPr>
        <w:t xml:space="preserve">Figura 05 </w:t>
      </w:r>
      <w:r>
        <w:rPr>
          <w:rFonts w:ascii="Calibri" w:eastAsia="Calibri" w:hAnsi="Calibri" w:cs="Calibri"/>
          <w:i/>
          <w:iCs/>
        </w:rPr>
        <w:t>– Captain America</w:t>
      </w:r>
    </w:p>
    <w:p w14:paraId="673F9BC7" w14:textId="77777777" w:rsidR="001C2C75" w:rsidRDefault="001C2C75">
      <w:pPr>
        <w:sectPr w:rsidR="001C2C75">
          <w:pgSz w:w="11900" w:h="16840"/>
          <w:pgMar w:top="1440" w:right="1440" w:bottom="749" w:left="1440" w:header="0" w:footer="0" w:gutter="0"/>
          <w:cols w:space="720" w:equalWidth="0">
            <w:col w:w="9024"/>
          </w:cols>
        </w:sectPr>
      </w:pPr>
    </w:p>
    <w:p w14:paraId="0E481489" w14:textId="77777777" w:rsidR="001C2C75" w:rsidRDefault="001C2C75">
      <w:pPr>
        <w:spacing w:line="118" w:lineRule="exact"/>
        <w:rPr>
          <w:sz w:val="20"/>
          <w:szCs w:val="20"/>
        </w:rPr>
      </w:pPr>
    </w:p>
    <w:p w14:paraId="7E488D2E" w14:textId="77777777" w:rsidR="001C2C75" w:rsidRDefault="00D37926">
      <w:pPr>
        <w:ind w:right="2260"/>
        <w:jc w:val="center"/>
        <w:rPr>
          <w:sz w:val="20"/>
          <w:szCs w:val="20"/>
        </w:rPr>
      </w:pPr>
      <w:r>
        <w:rPr>
          <w:rFonts w:ascii="Calibri" w:eastAsia="Calibri" w:hAnsi="Calibri" w:cs="Calibri"/>
        </w:rPr>
        <w:t xml:space="preserve">Figura 04 – </w:t>
      </w:r>
      <w:r>
        <w:rPr>
          <w:rFonts w:ascii="Calibri" w:eastAsia="Calibri" w:hAnsi="Calibri" w:cs="Calibri"/>
          <w:i/>
          <w:iCs/>
        </w:rPr>
        <w:t>Captain America</w:t>
      </w:r>
    </w:p>
    <w:p w14:paraId="405D0D81" w14:textId="77777777" w:rsidR="001C2C75" w:rsidRDefault="001C2C75">
      <w:pPr>
        <w:spacing w:line="40" w:lineRule="exact"/>
        <w:rPr>
          <w:sz w:val="20"/>
          <w:szCs w:val="20"/>
        </w:rPr>
      </w:pPr>
    </w:p>
    <w:p w14:paraId="4CDBE800" w14:textId="77777777" w:rsidR="001C2C75" w:rsidRDefault="00D37926">
      <w:pPr>
        <w:ind w:right="2260"/>
        <w:jc w:val="center"/>
        <w:rPr>
          <w:sz w:val="20"/>
          <w:szCs w:val="20"/>
        </w:rPr>
      </w:pPr>
      <w:r>
        <w:rPr>
          <w:rFonts w:ascii="Calibri" w:eastAsia="Calibri" w:hAnsi="Calibri" w:cs="Calibri"/>
          <w:i/>
          <w:iCs/>
        </w:rPr>
        <w:t>nº332 – Agosto de 1987</w:t>
      </w:r>
    </w:p>
    <w:p w14:paraId="2B60358C" w14:textId="77777777" w:rsidR="001C2C75" w:rsidRDefault="00D37926">
      <w:pPr>
        <w:spacing w:line="20" w:lineRule="exact"/>
        <w:rPr>
          <w:sz w:val="20"/>
          <w:szCs w:val="20"/>
        </w:rPr>
      </w:pPr>
      <w:r>
        <w:rPr>
          <w:sz w:val="20"/>
          <w:szCs w:val="20"/>
        </w:rPr>
        <w:br w:type="column"/>
      </w:r>
    </w:p>
    <w:p w14:paraId="24F304C4" w14:textId="77777777" w:rsidR="001C2C75" w:rsidRDefault="001C2C75">
      <w:pPr>
        <w:spacing w:line="113" w:lineRule="exact"/>
        <w:rPr>
          <w:sz w:val="20"/>
          <w:szCs w:val="20"/>
        </w:rPr>
      </w:pPr>
    </w:p>
    <w:p w14:paraId="1A0AA2EE" w14:textId="77777777" w:rsidR="001C2C75" w:rsidRDefault="00D37926">
      <w:pPr>
        <w:rPr>
          <w:sz w:val="20"/>
          <w:szCs w:val="20"/>
        </w:rPr>
      </w:pPr>
      <w:r>
        <w:rPr>
          <w:rFonts w:ascii="Calibri" w:eastAsia="Calibri" w:hAnsi="Calibri" w:cs="Calibri"/>
          <w:i/>
          <w:iCs/>
        </w:rPr>
        <w:t>nº337 – Janeiro de 1988</w:t>
      </w:r>
    </w:p>
    <w:p w14:paraId="25194221" w14:textId="77777777" w:rsidR="001C2C75" w:rsidRDefault="001C2C75">
      <w:pPr>
        <w:spacing w:line="492" w:lineRule="exact"/>
        <w:rPr>
          <w:sz w:val="20"/>
          <w:szCs w:val="20"/>
        </w:rPr>
      </w:pPr>
    </w:p>
    <w:p w14:paraId="550AB245" w14:textId="77777777" w:rsidR="001C2C75" w:rsidRDefault="001C2C75">
      <w:pPr>
        <w:sectPr w:rsidR="001C2C75">
          <w:type w:val="continuous"/>
          <w:pgSz w:w="11900" w:h="16840"/>
          <w:pgMar w:top="1440" w:right="1440" w:bottom="749" w:left="1440" w:header="0" w:footer="0" w:gutter="0"/>
          <w:cols w:num="2" w:space="720" w:equalWidth="0">
            <w:col w:w="5900" w:space="720"/>
            <w:col w:w="2404"/>
          </w:cols>
        </w:sectPr>
      </w:pPr>
    </w:p>
    <w:p w14:paraId="1665E972" w14:textId="77777777" w:rsidR="001C2C75" w:rsidRDefault="001C2C75">
      <w:pPr>
        <w:spacing w:line="200" w:lineRule="exact"/>
        <w:rPr>
          <w:sz w:val="20"/>
          <w:szCs w:val="20"/>
        </w:rPr>
      </w:pPr>
    </w:p>
    <w:p w14:paraId="5EB96EDD" w14:textId="77777777" w:rsidR="001C2C75" w:rsidRDefault="001C2C75">
      <w:pPr>
        <w:spacing w:line="200" w:lineRule="exact"/>
        <w:rPr>
          <w:sz w:val="20"/>
          <w:szCs w:val="20"/>
        </w:rPr>
      </w:pPr>
    </w:p>
    <w:p w14:paraId="0ADEF3D3" w14:textId="77777777" w:rsidR="001C2C75" w:rsidRDefault="001C2C75">
      <w:pPr>
        <w:spacing w:line="200" w:lineRule="exact"/>
        <w:rPr>
          <w:sz w:val="20"/>
          <w:szCs w:val="20"/>
        </w:rPr>
      </w:pPr>
    </w:p>
    <w:p w14:paraId="263C8978" w14:textId="77777777" w:rsidR="001C2C75" w:rsidRDefault="001C2C75">
      <w:pPr>
        <w:spacing w:line="200" w:lineRule="exact"/>
        <w:rPr>
          <w:sz w:val="20"/>
          <w:szCs w:val="20"/>
        </w:rPr>
      </w:pPr>
    </w:p>
    <w:p w14:paraId="7B7293B0" w14:textId="77777777" w:rsidR="001C2C75" w:rsidRDefault="001C2C75">
      <w:pPr>
        <w:spacing w:line="200" w:lineRule="exact"/>
        <w:rPr>
          <w:sz w:val="20"/>
          <w:szCs w:val="20"/>
        </w:rPr>
      </w:pPr>
    </w:p>
    <w:p w14:paraId="7598B1A2" w14:textId="77777777" w:rsidR="001C2C75" w:rsidRDefault="001C2C75">
      <w:pPr>
        <w:spacing w:line="267" w:lineRule="exact"/>
        <w:rPr>
          <w:sz w:val="20"/>
          <w:szCs w:val="20"/>
        </w:rPr>
      </w:pPr>
    </w:p>
    <w:p w14:paraId="7DE386DD" w14:textId="77777777" w:rsidR="001C2C75" w:rsidRDefault="00D37926">
      <w:pPr>
        <w:ind w:left="260"/>
        <w:rPr>
          <w:sz w:val="20"/>
          <w:szCs w:val="20"/>
        </w:rPr>
      </w:pPr>
      <w:r>
        <w:rPr>
          <w:rFonts w:eastAsia="Times New Roman"/>
          <w:b/>
          <w:bCs/>
          <w:sz w:val="24"/>
          <w:szCs w:val="24"/>
        </w:rPr>
        <w:t>O 11 de Setembro e o alvorecer do século XXI</w:t>
      </w:r>
    </w:p>
    <w:p w14:paraId="1CB9C599" w14:textId="77777777" w:rsidR="001C2C75" w:rsidRDefault="001C2C75">
      <w:pPr>
        <w:spacing w:line="200" w:lineRule="exact"/>
        <w:rPr>
          <w:sz w:val="20"/>
          <w:szCs w:val="20"/>
        </w:rPr>
      </w:pPr>
    </w:p>
    <w:p w14:paraId="1DDE350F" w14:textId="77777777" w:rsidR="001C2C75" w:rsidRDefault="001C2C75">
      <w:pPr>
        <w:spacing w:line="354" w:lineRule="exact"/>
        <w:rPr>
          <w:sz w:val="20"/>
          <w:szCs w:val="20"/>
        </w:rPr>
      </w:pPr>
    </w:p>
    <w:p w14:paraId="70A635F2" w14:textId="77777777" w:rsidR="001C2C75" w:rsidRDefault="00D37926">
      <w:pPr>
        <w:spacing w:line="360" w:lineRule="auto"/>
        <w:ind w:left="260" w:right="264" w:firstLine="708"/>
        <w:jc w:val="both"/>
        <w:rPr>
          <w:sz w:val="20"/>
          <w:szCs w:val="20"/>
        </w:rPr>
      </w:pPr>
      <w:r>
        <w:rPr>
          <w:rFonts w:eastAsia="Times New Roman"/>
          <w:sz w:val="24"/>
          <w:szCs w:val="24"/>
        </w:rPr>
        <w:t xml:space="preserve">A relação entre a política externa e interna americana se intensificaria através da década de 1990, culminando no alvorecer do século XXI que provocaria </w:t>
      </w:r>
      <w:r>
        <w:rPr>
          <w:rFonts w:eastAsia="Times New Roman"/>
          <w:sz w:val="24"/>
          <w:szCs w:val="24"/>
        </w:rPr>
        <w:t>estremecimento na política e na sociedade americana.</w:t>
      </w:r>
    </w:p>
    <w:p w14:paraId="33707947" w14:textId="77777777" w:rsidR="001C2C75" w:rsidRDefault="00D37926">
      <w:pPr>
        <w:spacing w:line="360" w:lineRule="auto"/>
        <w:ind w:left="260" w:right="264" w:firstLine="708"/>
        <w:jc w:val="both"/>
        <w:rPr>
          <w:sz w:val="20"/>
          <w:szCs w:val="20"/>
        </w:rPr>
      </w:pPr>
      <w:r>
        <w:rPr>
          <w:rFonts w:eastAsia="Times New Roman"/>
          <w:sz w:val="24"/>
          <w:szCs w:val="24"/>
        </w:rPr>
        <w:t xml:space="preserve">Os atentados ao </w:t>
      </w:r>
      <w:r>
        <w:rPr>
          <w:rFonts w:eastAsia="Times New Roman"/>
          <w:i/>
          <w:iCs/>
          <w:sz w:val="24"/>
          <w:szCs w:val="24"/>
        </w:rPr>
        <w:t>World Trade Center</w:t>
      </w:r>
      <w:r>
        <w:rPr>
          <w:rFonts w:eastAsia="Times New Roman"/>
          <w:sz w:val="24"/>
          <w:szCs w:val="24"/>
        </w:rPr>
        <w:t xml:space="preserve"> e ao Pentágono em 11 de Setembro de 2001 mexeram com a linha editoral dos </w:t>
      </w:r>
      <w:r>
        <w:rPr>
          <w:rFonts w:eastAsia="Times New Roman"/>
          <w:i/>
          <w:iCs/>
          <w:sz w:val="24"/>
          <w:szCs w:val="24"/>
        </w:rPr>
        <w:t>comics,</w:t>
      </w:r>
      <w:r>
        <w:rPr>
          <w:rFonts w:eastAsia="Times New Roman"/>
          <w:sz w:val="24"/>
          <w:szCs w:val="24"/>
        </w:rPr>
        <w:t xml:space="preserve"> mas, ao mesmo tempo, trouxeram a retomada de modelos descritos anteriomente. Se em seu</w:t>
      </w:r>
      <w:r>
        <w:rPr>
          <w:rFonts w:eastAsia="Times New Roman"/>
          <w:sz w:val="24"/>
          <w:szCs w:val="24"/>
        </w:rPr>
        <w:t>s primórdios os super-heróis combatiam os nazistas durante a Segunda Guerra, e posteriormente passaram a enfrentar adversários oriundos do mundo comunista, agora surgia “um novo inimigo”.</w:t>
      </w:r>
    </w:p>
    <w:p w14:paraId="7CE97613" w14:textId="77777777" w:rsidR="001C2C75" w:rsidRDefault="00D37926">
      <w:pPr>
        <w:spacing w:line="385" w:lineRule="auto"/>
        <w:ind w:left="260" w:right="264" w:firstLine="709"/>
        <w:jc w:val="both"/>
        <w:rPr>
          <w:sz w:val="20"/>
          <w:szCs w:val="20"/>
        </w:rPr>
      </w:pPr>
      <w:r>
        <w:rPr>
          <w:rFonts w:eastAsia="Times New Roman"/>
          <w:sz w:val="23"/>
          <w:szCs w:val="23"/>
        </w:rPr>
        <w:t xml:space="preserve">Novamente o alto conteúdo nacionalista ficou mais evidente nas histórias do </w:t>
      </w:r>
      <w:r>
        <w:rPr>
          <w:rFonts w:eastAsia="Times New Roman"/>
          <w:i/>
          <w:iCs/>
          <w:sz w:val="23"/>
          <w:szCs w:val="23"/>
        </w:rPr>
        <w:t xml:space="preserve">Capitão América. </w:t>
      </w:r>
      <w:r>
        <w:rPr>
          <w:rFonts w:eastAsia="Times New Roman"/>
          <w:sz w:val="23"/>
          <w:szCs w:val="23"/>
        </w:rPr>
        <w:t>Em uma nova série de revista de linha mensal, o</w:t>
      </w:r>
      <w:r>
        <w:rPr>
          <w:rFonts w:eastAsia="Times New Roman"/>
          <w:i/>
          <w:iCs/>
          <w:sz w:val="23"/>
          <w:szCs w:val="23"/>
        </w:rPr>
        <w:t xml:space="preserve"> Capitão </w:t>
      </w:r>
      <w:r>
        <w:rPr>
          <w:rFonts w:eastAsia="Times New Roman"/>
          <w:sz w:val="23"/>
          <w:szCs w:val="23"/>
        </w:rPr>
        <w:t>reflete sobre</w:t>
      </w:r>
      <w:r>
        <w:rPr>
          <w:rFonts w:eastAsia="Times New Roman"/>
          <w:i/>
          <w:iCs/>
          <w:sz w:val="23"/>
          <w:szCs w:val="23"/>
        </w:rPr>
        <w:t xml:space="preserve"> </w:t>
      </w:r>
      <w:r>
        <w:rPr>
          <w:rFonts w:eastAsia="Times New Roman"/>
          <w:sz w:val="23"/>
          <w:szCs w:val="23"/>
        </w:rPr>
        <w:t>os acontecimentos do 11 de Setembro. Apesar de lutar contra terroristas muçulmanos, há sérias</w:t>
      </w:r>
      <w:r>
        <w:rPr>
          <w:rFonts w:eastAsia="Times New Roman"/>
          <w:sz w:val="23"/>
          <w:szCs w:val="23"/>
        </w:rPr>
        <w:t xml:space="preserve"> críticas à Guerra declarada pelo governo estadunidense e ao comportamento do país antes do atentado nesta nova fase nos quadrinhos, como quando o </w:t>
      </w:r>
      <w:r>
        <w:rPr>
          <w:rFonts w:eastAsia="Times New Roman"/>
          <w:i/>
          <w:iCs/>
          <w:sz w:val="23"/>
          <w:szCs w:val="23"/>
        </w:rPr>
        <w:t>Capitão América</w:t>
      </w:r>
      <w:r>
        <w:rPr>
          <w:rFonts w:eastAsia="Times New Roman"/>
          <w:sz w:val="23"/>
          <w:szCs w:val="23"/>
        </w:rPr>
        <w:t xml:space="preserve"> defende um adolescente, descendente de árabes, logo na primeira história desta saga. Ou</w:t>
      </w:r>
    </w:p>
    <w:p w14:paraId="2363BC94" w14:textId="77777777" w:rsidR="001C2C75" w:rsidRDefault="001C2C75">
      <w:pPr>
        <w:sectPr w:rsidR="001C2C75">
          <w:type w:val="continuous"/>
          <w:pgSz w:w="11900" w:h="16840"/>
          <w:pgMar w:top="1440" w:right="1440" w:bottom="749" w:left="1440" w:header="0" w:footer="0" w:gutter="0"/>
          <w:cols w:space="720" w:equalWidth="0">
            <w:col w:w="9024"/>
          </w:cols>
        </w:sectPr>
      </w:pPr>
    </w:p>
    <w:p w14:paraId="44462F0A" w14:textId="77777777" w:rsidR="001C2C75" w:rsidRDefault="00D37926">
      <w:pPr>
        <w:spacing w:line="360" w:lineRule="auto"/>
        <w:ind w:left="260" w:right="264"/>
        <w:jc w:val="both"/>
        <w:rPr>
          <w:sz w:val="20"/>
          <w:szCs w:val="20"/>
        </w:rPr>
      </w:pPr>
      <w:bookmarkStart w:id="218" w:name="page219"/>
      <w:bookmarkEnd w:id="218"/>
      <w:r>
        <w:rPr>
          <w:rFonts w:eastAsia="Times New Roman"/>
          <w:sz w:val="24"/>
          <w:szCs w:val="24"/>
        </w:rPr>
        <w:lastRenderedPageBreak/>
        <w:t xml:space="preserve">quando o </w:t>
      </w:r>
      <w:r>
        <w:rPr>
          <w:rFonts w:eastAsia="Times New Roman"/>
          <w:i/>
          <w:iCs/>
          <w:sz w:val="24"/>
          <w:szCs w:val="24"/>
        </w:rPr>
        <w:t>Capitão</w:t>
      </w:r>
      <w:r>
        <w:rPr>
          <w:rFonts w:eastAsia="Times New Roman"/>
          <w:sz w:val="24"/>
          <w:szCs w:val="24"/>
        </w:rPr>
        <w:t xml:space="preserve"> vai atrás de um terrorista que liderava uma série de atentados nos EUA.</w:t>
      </w:r>
    </w:p>
    <w:p w14:paraId="53877217" w14:textId="77777777" w:rsidR="001C2C75" w:rsidRDefault="00D37926">
      <w:pPr>
        <w:spacing w:line="360" w:lineRule="auto"/>
        <w:ind w:left="260" w:right="264" w:firstLine="708"/>
        <w:jc w:val="both"/>
        <w:rPr>
          <w:sz w:val="20"/>
          <w:szCs w:val="20"/>
        </w:rPr>
      </w:pPr>
      <w:r>
        <w:rPr>
          <w:rFonts w:eastAsia="Times New Roman"/>
          <w:sz w:val="24"/>
          <w:szCs w:val="24"/>
        </w:rPr>
        <w:t>O autor das narrativas, John Ney Rieber, tenta mostrar que o que aconteceu aos americanos foi o resultado de políticas que o governo estadunide</w:t>
      </w:r>
      <w:r>
        <w:rPr>
          <w:rFonts w:eastAsia="Times New Roman"/>
          <w:sz w:val="24"/>
          <w:szCs w:val="24"/>
        </w:rPr>
        <w:t>nse fez por todo o planeta. Há uma série de passagens que mostram ao símbolo do “sonho americano”, como ele é questionável e que é compreensivo que houvesse um sentimento antiamericano ao redor do mundo.</w:t>
      </w:r>
    </w:p>
    <w:p w14:paraId="0E30C5EF" w14:textId="77777777" w:rsidR="001C2C75" w:rsidRDefault="00D37926">
      <w:pPr>
        <w:spacing w:line="359" w:lineRule="auto"/>
        <w:ind w:left="260" w:right="264" w:firstLine="708"/>
        <w:jc w:val="both"/>
        <w:rPr>
          <w:sz w:val="20"/>
          <w:szCs w:val="20"/>
        </w:rPr>
      </w:pPr>
      <w:r>
        <w:rPr>
          <w:rFonts w:eastAsia="Times New Roman"/>
          <w:sz w:val="24"/>
          <w:szCs w:val="24"/>
        </w:rPr>
        <w:t>Destaco aqui duas passagens deste arco de histórias.</w:t>
      </w:r>
      <w:r>
        <w:rPr>
          <w:rFonts w:eastAsia="Times New Roman"/>
          <w:sz w:val="24"/>
          <w:szCs w:val="24"/>
        </w:rPr>
        <w:t xml:space="preserve"> No primeiro, o </w:t>
      </w:r>
      <w:r>
        <w:rPr>
          <w:rFonts w:eastAsia="Times New Roman"/>
          <w:i/>
          <w:iCs/>
          <w:sz w:val="24"/>
          <w:szCs w:val="24"/>
        </w:rPr>
        <w:t>Capitão</w:t>
      </w:r>
      <w:r>
        <w:rPr>
          <w:rFonts w:eastAsia="Times New Roman"/>
          <w:sz w:val="24"/>
          <w:szCs w:val="24"/>
        </w:rPr>
        <w:t xml:space="preserve"> </w:t>
      </w:r>
      <w:r>
        <w:rPr>
          <w:rFonts w:eastAsia="Times New Roman"/>
          <w:i/>
          <w:iCs/>
          <w:sz w:val="24"/>
          <w:szCs w:val="24"/>
        </w:rPr>
        <w:t xml:space="preserve">América </w:t>
      </w:r>
      <w:r>
        <w:rPr>
          <w:rFonts w:eastAsia="Times New Roman"/>
          <w:sz w:val="24"/>
          <w:szCs w:val="24"/>
        </w:rPr>
        <w:t>recebe a missão de capturar um terrorista de origem árabe chamado</w:t>
      </w:r>
      <w:r>
        <w:rPr>
          <w:rFonts w:eastAsia="Times New Roman"/>
          <w:i/>
          <w:iCs/>
          <w:sz w:val="24"/>
          <w:szCs w:val="24"/>
        </w:rPr>
        <w:t xml:space="preserve"> Faysal Al-Tariq. </w:t>
      </w:r>
      <w:r>
        <w:rPr>
          <w:rFonts w:eastAsia="Times New Roman"/>
          <w:sz w:val="24"/>
          <w:szCs w:val="24"/>
        </w:rPr>
        <w:t>Após alguns enfrentamentos com soldados do terrorista, o</w:t>
      </w:r>
      <w:r>
        <w:rPr>
          <w:rFonts w:eastAsia="Times New Roman"/>
          <w:i/>
          <w:iCs/>
          <w:sz w:val="24"/>
          <w:szCs w:val="24"/>
        </w:rPr>
        <w:t xml:space="preserve"> Capitão </w:t>
      </w:r>
      <w:r>
        <w:rPr>
          <w:rFonts w:eastAsia="Times New Roman"/>
          <w:sz w:val="24"/>
          <w:szCs w:val="24"/>
        </w:rPr>
        <w:t>enfim chega</w:t>
      </w:r>
      <w:r>
        <w:rPr>
          <w:rFonts w:eastAsia="Times New Roman"/>
          <w:i/>
          <w:iCs/>
          <w:sz w:val="24"/>
          <w:szCs w:val="24"/>
        </w:rPr>
        <w:t xml:space="preserve"> </w:t>
      </w:r>
      <w:r>
        <w:rPr>
          <w:rFonts w:eastAsia="Times New Roman"/>
          <w:sz w:val="24"/>
          <w:szCs w:val="24"/>
        </w:rPr>
        <w:t xml:space="preserve">ao confronto derradeiro com </w:t>
      </w:r>
      <w:r>
        <w:rPr>
          <w:rFonts w:eastAsia="Times New Roman"/>
          <w:i/>
          <w:iCs/>
          <w:sz w:val="24"/>
          <w:szCs w:val="24"/>
        </w:rPr>
        <w:t>Al-Tariq,</w:t>
      </w:r>
      <w:r>
        <w:rPr>
          <w:rFonts w:eastAsia="Times New Roman"/>
          <w:sz w:val="24"/>
          <w:szCs w:val="24"/>
        </w:rPr>
        <w:t xml:space="preserve"> que acaba culminando com a</w:t>
      </w:r>
      <w:r>
        <w:rPr>
          <w:rFonts w:eastAsia="Times New Roman"/>
          <w:sz w:val="24"/>
          <w:szCs w:val="24"/>
        </w:rPr>
        <w:t xml:space="preserve"> morte do vilão em um golpe desferido pelo americano.</w:t>
      </w:r>
    </w:p>
    <w:p w14:paraId="002612AF" w14:textId="77777777" w:rsidR="001C2C75" w:rsidRDefault="001C2C75">
      <w:pPr>
        <w:spacing w:line="5" w:lineRule="exact"/>
        <w:rPr>
          <w:sz w:val="20"/>
          <w:szCs w:val="20"/>
        </w:rPr>
      </w:pPr>
    </w:p>
    <w:p w14:paraId="4FA7612C" w14:textId="77777777" w:rsidR="001C2C75" w:rsidRDefault="00D37926">
      <w:pPr>
        <w:spacing w:line="398" w:lineRule="auto"/>
        <w:ind w:left="260" w:right="264" w:firstLine="708"/>
        <w:jc w:val="both"/>
        <w:rPr>
          <w:sz w:val="20"/>
          <w:szCs w:val="20"/>
        </w:rPr>
      </w:pPr>
      <w:r>
        <w:rPr>
          <w:rFonts w:eastAsia="Times New Roman"/>
          <w:sz w:val="24"/>
          <w:szCs w:val="24"/>
        </w:rPr>
        <w:t xml:space="preserve">Após o combate, o </w:t>
      </w:r>
      <w:r>
        <w:rPr>
          <w:rFonts w:eastAsia="Times New Roman"/>
          <w:i/>
          <w:iCs/>
          <w:sz w:val="24"/>
          <w:szCs w:val="24"/>
        </w:rPr>
        <w:t>Capitão América</w:t>
      </w:r>
      <w:r>
        <w:rPr>
          <w:rFonts w:eastAsia="Times New Roman"/>
          <w:sz w:val="24"/>
          <w:szCs w:val="24"/>
        </w:rPr>
        <w:t xml:space="preserve"> pede a presença da imprensa e faz o seguinte pronunciamento:</w:t>
      </w:r>
    </w:p>
    <w:p w14:paraId="6347A528" w14:textId="77777777" w:rsidR="001C2C75" w:rsidRDefault="001C2C75">
      <w:pPr>
        <w:spacing w:line="189" w:lineRule="exact"/>
        <w:rPr>
          <w:sz w:val="20"/>
          <w:szCs w:val="20"/>
        </w:rPr>
      </w:pPr>
    </w:p>
    <w:p w14:paraId="4E97E565" w14:textId="77777777" w:rsidR="001C2C75" w:rsidRDefault="00D37926">
      <w:pPr>
        <w:spacing w:line="241" w:lineRule="auto"/>
        <w:ind w:left="2520" w:right="264"/>
        <w:jc w:val="both"/>
        <w:rPr>
          <w:sz w:val="20"/>
          <w:szCs w:val="20"/>
        </w:rPr>
      </w:pPr>
      <w:r>
        <w:rPr>
          <w:rFonts w:eastAsia="Times New Roman"/>
          <w:sz w:val="24"/>
          <w:szCs w:val="24"/>
        </w:rPr>
        <w:t>Eu preciso dizer algo para o povo. Onde eu estou, eu não vejo guerra. Eu vejo ódio. Eu vejo homens, mulhe</w:t>
      </w:r>
      <w:r>
        <w:rPr>
          <w:rFonts w:eastAsia="Times New Roman"/>
          <w:sz w:val="24"/>
          <w:szCs w:val="24"/>
        </w:rPr>
        <w:t>res e crianças morrendo. Porque o ódio é cego. Cego o suficiente para manter uma nação responsável pelas ações de um homem. Eu não posso ser parte disso depois do que eu vi hoje. A América não matou Faysal Al-Tariq. Eu matei."</w:t>
      </w:r>
    </w:p>
    <w:p w14:paraId="344822D1" w14:textId="77777777" w:rsidR="001C2C75" w:rsidRDefault="001C2C75">
      <w:pPr>
        <w:spacing w:line="1" w:lineRule="exact"/>
        <w:rPr>
          <w:sz w:val="20"/>
          <w:szCs w:val="20"/>
        </w:rPr>
      </w:pPr>
    </w:p>
    <w:p w14:paraId="4E6C7E92" w14:textId="77777777" w:rsidR="001C2C75" w:rsidRDefault="00D37926">
      <w:pPr>
        <w:spacing w:line="250" w:lineRule="auto"/>
        <w:ind w:left="2520" w:right="264"/>
        <w:jc w:val="both"/>
        <w:rPr>
          <w:sz w:val="20"/>
          <w:szCs w:val="20"/>
        </w:rPr>
      </w:pPr>
      <w:r>
        <w:rPr>
          <w:rFonts w:eastAsia="Times New Roman"/>
          <w:sz w:val="24"/>
          <w:szCs w:val="24"/>
        </w:rPr>
        <w:t xml:space="preserve">Meu nome é Steve Rogers. Eu </w:t>
      </w:r>
      <w:r>
        <w:rPr>
          <w:rFonts w:eastAsia="Times New Roman"/>
          <w:sz w:val="24"/>
          <w:szCs w:val="24"/>
        </w:rPr>
        <w:t>sou cidadão dos Estados Unidos da América. Mas eu não sou a América. Meu país não é culpado pelo que eu fiz hoje. Eu matei Faysal Al-Tariq. A responsabilidade, a falha é minha. (RIEBER, 2002, p.01).</w:t>
      </w:r>
    </w:p>
    <w:p w14:paraId="33408E4B" w14:textId="77777777" w:rsidR="001C2C75" w:rsidRDefault="001C2C75">
      <w:pPr>
        <w:spacing w:line="222" w:lineRule="exact"/>
        <w:rPr>
          <w:sz w:val="20"/>
          <w:szCs w:val="20"/>
        </w:rPr>
      </w:pPr>
    </w:p>
    <w:p w14:paraId="4E9F9243" w14:textId="77777777" w:rsidR="001C2C75" w:rsidRDefault="00D37926">
      <w:pPr>
        <w:spacing w:line="360" w:lineRule="auto"/>
        <w:ind w:left="260" w:right="264" w:firstLine="708"/>
        <w:jc w:val="both"/>
        <w:rPr>
          <w:sz w:val="20"/>
          <w:szCs w:val="20"/>
        </w:rPr>
      </w:pPr>
      <w:r>
        <w:rPr>
          <w:rFonts w:eastAsia="Times New Roman"/>
          <w:sz w:val="24"/>
          <w:szCs w:val="24"/>
        </w:rPr>
        <w:t xml:space="preserve">Nesta passagem o </w:t>
      </w:r>
      <w:r>
        <w:rPr>
          <w:rFonts w:eastAsia="Times New Roman"/>
          <w:i/>
          <w:iCs/>
          <w:sz w:val="24"/>
          <w:szCs w:val="24"/>
        </w:rPr>
        <w:t>Capitão América</w:t>
      </w:r>
      <w:r>
        <w:rPr>
          <w:rFonts w:eastAsia="Times New Roman"/>
          <w:sz w:val="24"/>
          <w:szCs w:val="24"/>
        </w:rPr>
        <w:t xml:space="preserve"> assume toda a responsabilidade pela morte de seu oponente isentando o governo americano de culpa. Segundo seu pensamento, cada homem é responsável por seus atos, e assim deve estar preparado para enfrentar as consequências de suas ações, sejam elas quais </w:t>
      </w:r>
      <w:r>
        <w:rPr>
          <w:rFonts w:eastAsia="Times New Roman"/>
          <w:sz w:val="24"/>
          <w:szCs w:val="24"/>
        </w:rPr>
        <w:t>forem.</w:t>
      </w:r>
    </w:p>
    <w:p w14:paraId="5ABAE4F6" w14:textId="77777777" w:rsidR="001C2C75" w:rsidRDefault="00D37926">
      <w:pPr>
        <w:spacing w:line="366" w:lineRule="auto"/>
        <w:ind w:left="260" w:right="264" w:firstLine="708"/>
        <w:jc w:val="both"/>
        <w:rPr>
          <w:sz w:val="20"/>
          <w:szCs w:val="20"/>
        </w:rPr>
      </w:pPr>
      <w:r>
        <w:rPr>
          <w:rFonts w:eastAsia="Times New Roman"/>
          <w:sz w:val="24"/>
          <w:szCs w:val="24"/>
        </w:rPr>
        <w:t xml:space="preserve">Um segundo momento da saga acontece quando </w:t>
      </w:r>
      <w:r>
        <w:rPr>
          <w:rFonts w:eastAsia="Times New Roman"/>
          <w:i/>
          <w:iCs/>
          <w:sz w:val="24"/>
          <w:szCs w:val="24"/>
        </w:rPr>
        <w:t>Rogers</w:t>
      </w:r>
      <w:r>
        <w:rPr>
          <w:rFonts w:eastAsia="Times New Roman"/>
          <w:sz w:val="24"/>
          <w:szCs w:val="24"/>
        </w:rPr>
        <w:t xml:space="preserve"> vai até Dresden, na Alemanha trás de outro líder da organização terrorista. A cidade é simbólica, pois lá ocorreu um dos maiores bombardeios no final da Segunda Guerra mundial que deixou a cidade com</w:t>
      </w:r>
      <w:r>
        <w:rPr>
          <w:rFonts w:eastAsia="Times New Roman"/>
          <w:sz w:val="24"/>
          <w:szCs w:val="24"/>
        </w:rPr>
        <w:t xml:space="preserve">pletamente destruída. Durante a viagem para a Europa, </w:t>
      </w:r>
      <w:r>
        <w:rPr>
          <w:rFonts w:eastAsia="Times New Roman"/>
          <w:i/>
          <w:iCs/>
          <w:sz w:val="24"/>
          <w:szCs w:val="24"/>
        </w:rPr>
        <w:t>Rogers</w:t>
      </w:r>
      <w:r>
        <w:rPr>
          <w:rFonts w:eastAsia="Times New Roman"/>
          <w:sz w:val="24"/>
          <w:szCs w:val="24"/>
        </w:rPr>
        <w:t xml:space="preserve"> é questionado por uma jovem alemã sobre sua atual guerra particular ao terror. No que ele argumenta que “90% das vítimas da Primeira Guerra Mundial eram soldados, já na Segunda Guerra, metade das</w:t>
      </w:r>
      <w:r>
        <w:rPr>
          <w:rFonts w:eastAsia="Times New Roman"/>
          <w:sz w:val="24"/>
          <w:szCs w:val="24"/>
        </w:rPr>
        <w:t xml:space="preserve"> vítimas eram civis.” (RIEBER, 2002, p.20). Assim, ele entende que</w:t>
      </w:r>
    </w:p>
    <w:p w14:paraId="4EEE9C4A" w14:textId="77777777" w:rsidR="001C2C75" w:rsidRDefault="001C2C75">
      <w:pPr>
        <w:sectPr w:rsidR="001C2C75">
          <w:pgSz w:w="11900" w:h="16840"/>
          <w:pgMar w:top="1390" w:right="1440" w:bottom="1440" w:left="1440" w:header="0" w:footer="0" w:gutter="0"/>
          <w:cols w:space="720" w:equalWidth="0">
            <w:col w:w="9024"/>
          </w:cols>
        </w:sectPr>
      </w:pPr>
    </w:p>
    <w:p w14:paraId="32EEA471" w14:textId="77777777" w:rsidR="001C2C75" w:rsidRDefault="00D37926">
      <w:pPr>
        <w:spacing w:line="360" w:lineRule="auto"/>
        <w:ind w:left="260" w:right="264"/>
        <w:jc w:val="both"/>
        <w:rPr>
          <w:sz w:val="20"/>
          <w:szCs w:val="20"/>
        </w:rPr>
      </w:pPr>
      <w:bookmarkStart w:id="219" w:name="page220"/>
      <w:bookmarkEnd w:id="219"/>
      <w:r>
        <w:rPr>
          <w:rFonts w:eastAsia="Times New Roman"/>
          <w:sz w:val="24"/>
          <w:szCs w:val="24"/>
        </w:rPr>
        <w:lastRenderedPageBreak/>
        <w:t>os atentados de 11 de Setembro poderiam representar o início de um terceiro conflito mundial. E era seu objetivo impedir que isso acontecesse.</w:t>
      </w:r>
    </w:p>
    <w:p w14:paraId="08274990" w14:textId="77777777" w:rsidR="001C2C75" w:rsidRDefault="00D37926">
      <w:pPr>
        <w:spacing w:line="360" w:lineRule="auto"/>
        <w:ind w:left="260" w:right="264" w:firstLine="708"/>
        <w:jc w:val="both"/>
        <w:rPr>
          <w:sz w:val="20"/>
          <w:szCs w:val="20"/>
        </w:rPr>
      </w:pPr>
      <w:r>
        <w:rPr>
          <w:rFonts w:eastAsia="Times New Roman"/>
          <w:sz w:val="24"/>
          <w:szCs w:val="24"/>
        </w:rPr>
        <w:t xml:space="preserve">Ao chegar à Alemanha, o </w:t>
      </w:r>
      <w:r>
        <w:rPr>
          <w:rFonts w:eastAsia="Times New Roman"/>
          <w:i/>
          <w:iCs/>
          <w:sz w:val="24"/>
          <w:szCs w:val="24"/>
        </w:rPr>
        <w:t>Capitão</w:t>
      </w:r>
      <w:r>
        <w:rPr>
          <w:rFonts w:eastAsia="Times New Roman"/>
          <w:sz w:val="24"/>
          <w:szCs w:val="24"/>
        </w:rPr>
        <w:t xml:space="preserve"> encontra o líder dos terroristas. Mesmo sem ter seu nome revelado, fica subentendido que o terrorista é de um país do Leste Europeu que viveu quando criança sob a sombra da Guerra Fria. E em virtude dos conflitos da polarização entre Estados Unidos</w:t>
      </w:r>
      <w:r>
        <w:rPr>
          <w:rFonts w:eastAsia="Times New Roman"/>
          <w:sz w:val="24"/>
          <w:szCs w:val="24"/>
        </w:rPr>
        <w:t xml:space="preserve"> e União Soviética, o terrorista europeu adquiriu ódio dos EUA, pois graças a esses conflitos ideológicos, ele perdeu os pais mortos por armamento produzido nos EUA e teve seu rosto desfigurado quando colocaram fogo casa onde moravam.</w:t>
      </w:r>
    </w:p>
    <w:p w14:paraId="663DC9DD" w14:textId="77777777" w:rsidR="001C2C75" w:rsidRDefault="00D37926">
      <w:pPr>
        <w:spacing w:line="360" w:lineRule="auto"/>
        <w:ind w:left="260" w:right="264" w:firstLine="708"/>
        <w:jc w:val="both"/>
        <w:rPr>
          <w:sz w:val="20"/>
          <w:szCs w:val="20"/>
        </w:rPr>
      </w:pPr>
      <w:r>
        <w:rPr>
          <w:rFonts w:eastAsia="Times New Roman"/>
          <w:sz w:val="24"/>
          <w:szCs w:val="24"/>
        </w:rPr>
        <w:t>Ao longo da luta corp</w:t>
      </w:r>
      <w:r>
        <w:rPr>
          <w:rFonts w:eastAsia="Times New Roman"/>
          <w:sz w:val="24"/>
          <w:szCs w:val="24"/>
        </w:rPr>
        <w:t xml:space="preserve">oral entre os dois, o europeu lembra ao </w:t>
      </w:r>
      <w:r>
        <w:rPr>
          <w:rFonts w:eastAsia="Times New Roman"/>
          <w:i/>
          <w:iCs/>
          <w:sz w:val="24"/>
          <w:szCs w:val="24"/>
        </w:rPr>
        <w:t>Capitão</w:t>
      </w:r>
      <w:r>
        <w:rPr>
          <w:rFonts w:eastAsia="Times New Roman"/>
          <w:sz w:val="24"/>
          <w:szCs w:val="24"/>
        </w:rPr>
        <w:t xml:space="preserve"> algumas das intervenções americanas pelo mundo como meio de impor sua força. Curiosamente,</w:t>
      </w:r>
    </w:p>
    <w:p w14:paraId="6B761819" w14:textId="77777777" w:rsidR="001C2C75" w:rsidRDefault="00D37926" w:rsidP="00D37926">
      <w:pPr>
        <w:numPr>
          <w:ilvl w:val="0"/>
          <w:numId w:val="129"/>
        </w:numPr>
        <w:tabs>
          <w:tab w:val="left" w:pos="483"/>
        </w:tabs>
        <w:spacing w:line="359" w:lineRule="auto"/>
        <w:ind w:left="260" w:right="264" w:firstLine="2"/>
        <w:rPr>
          <w:rFonts w:eastAsia="Times New Roman"/>
          <w:sz w:val="24"/>
          <w:szCs w:val="24"/>
        </w:rPr>
      </w:pPr>
      <w:r>
        <w:rPr>
          <w:rFonts w:eastAsia="Times New Roman"/>
          <w:i/>
          <w:iCs/>
          <w:sz w:val="24"/>
          <w:szCs w:val="24"/>
        </w:rPr>
        <w:t xml:space="preserve">Capitão </w:t>
      </w:r>
      <w:r>
        <w:rPr>
          <w:rFonts w:eastAsia="Times New Roman"/>
          <w:sz w:val="24"/>
          <w:szCs w:val="24"/>
        </w:rPr>
        <w:t>argumenta que o povo americano não sabia disso. E que o que apareceu</w:t>
      </w:r>
      <w:r>
        <w:rPr>
          <w:rFonts w:eastAsia="Times New Roman"/>
          <w:i/>
          <w:iCs/>
          <w:sz w:val="24"/>
          <w:szCs w:val="24"/>
        </w:rPr>
        <w:t xml:space="preserve"> </w:t>
      </w:r>
      <w:r>
        <w:rPr>
          <w:rFonts w:eastAsia="Times New Roman"/>
          <w:sz w:val="24"/>
          <w:szCs w:val="24"/>
        </w:rPr>
        <w:t>publicamente serviu de lição.</w:t>
      </w:r>
    </w:p>
    <w:p w14:paraId="2C8757BE" w14:textId="77777777" w:rsidR="001C2C75" w:rsidRDefault="001C2C75">
      <w:pPr>
        <w:spacing w:line="1" w:lineRule="exact"/>
        <w:rPr>
          <w:rFonts w:eastAsia="Times New Roman"/>
          <w:sz w:val="24"/>
          <w:szCs w:val="24"/>
        </w:rPr>
      </w:pPr>
    </w:p>
    <w:p w14:paraId="5F3DD3C9" w14:textId="77777777" w:rsidR="001C2C75" w:rsidRDefault="00D37926">
      <w:pPr>
        <w:ind w:left="960"/>
        <w:rPr>
          <w:rFonts w:eastAsia="Times New Roman"/>
          <w:sz w:val="24"/>
          <w:szCs w:val="24"/>
        </w:rPr>
      </w:pPr>
      <w:r>
        <w:rPr>
          <w:rFonts w:eastAsia="Times New Roman"/>
          <w:sz w:val="24"/>
          <w:szCs w:val="24"/>
        </w:rPr>
        <w:t xml:space="preserve">Ao final, o </w:t>
      </w:r>
      <w:r>
        <w:rPr>
          <w:rFonts w:eastAsia="Times New Roman"/>
          <w:i/>
          <w:iCs/>
          <w:sz w:val="24"/>
          <w:szCs w:val="24"/>
        </w:rPr>
        <w:t>Capitão América</w:t>
      </w:r>
      <w:r>
        <w:rPr>
          <w:rFonts w:eastAsia="Times New Roman"/>
          <w:sz w:val="24"/>
          <w:szCs w:val="24"/>
        </w:rPr>
        <w:t xml:space="preserve"> derrota o europeu e envolto em pensamentos diz:</w:t>
      </w:r>
    </w:p>
    <w:p w14:paraId="61F2B5F6" w14:textId="77777777" w:rsidR="001C2C75" w:rsidRDefault="001C2C75">
      <w:pPr>
        <w:spacing w:line="200" w:lineRule="exact"/>
        <w:rPr>
          <w:sz w:val="20"/>
          <w:szCs w:val="20"/>
        </w:rPr>
      </w:pPr>
    </w:p>
    <w:p w14:paraId="373B8672" w14:textId="77777777" w:rsidR="001C2C75" w:rsidRDefault="001C2C75">
      <w:pPr>
        <w:spacing w:line="214" w:lineRule="exact"/>
        <w:rPr>
          <w:sz w:val="20"/>
          <w:szCs w:val="20"/>
        </w:rPr>
      </w:pPr>
    </w:p>
    <w:p w14:paraId="01A1825C" w14:textId="77777777" w:rsidR="001C2C75" w:rsidRDefault="00D37926">
      <w:pPr>
        <w:spacing w:line="247" w:lineRule="auto"/>
        <w:ind w:left="2520" w:right="264"/>
        <w:jc w:val="both"/>
        <w:rPr>
          <w:sz w:val="20"/>
          <w:szCs w:val="20"/>
        </w:rPr>
      </w:pPr>
      <w:r>
        <w:rPr>
          <w:rFonts w:eastAsia="Times New Roman"/>
          <w:sz w:val="24"/>
          <w:szCs w:val="24"/>
        </w:rPr>
        <w:t>Eles sempre estarão conosco: Os Gengis Khans, Os Calígulas, Os Hitlers. Os monstros. Com sua sede de sangue e seus brinquedos assassinos e suas mentiras. Mas podemos deter a onda</w:t>
      </w:r>
      <w:r>
        <w:rPr>
          <w:rFonts w:eastAsia="Times New Roman"/>
          <w:sz w:val="24"/>
          <w:szCs w:val="24"/>
        </w:rPr>
        <w:t xml:space="preserve"> de sangue. Desafiar a sombra. Defender o sonho. Nós, o povo... Nós todos temos a </w:t>
      </w:r>
      <w:r>
        <w:rPr>
          <w:rFonts w:eastAsia="Times New Roman"/>
          <w:b/>
          <w:bCs/>
          <w:sz w:val="24"/>
          <w:szCs w:val="24"/>
        </w:rPr>
        <w:t>liberdade</w:t>
      </w:r>
      <w:r>
        <w:rPr>
          <w:rFonts w:eastAsia="Times New Roman"/>
          <w:sz w:val="24"/>
          <w:szCs w:val="24"/>
        </w:rPr>
        <w:t xml:space="preserve"> e o poder de lutar pela paz. (RIEBER, 2002, p.22-3).</w:t>
      </w:r>
    </w:p>
    <w:p w14:paraId="2C12A6B7" w14:textId="77777777" w:rsidR="001C2C75" w:rsidRDefault="001C2C75">
      <w:pPr>
        <w:spacing w:line="228" w:lineRule="exact"/>
        <w:rPr>
          <w:sz w:val="20"/>
          <w:szCs w:val="20"/>
        </w:rPr>
      </w:pPr>
    </w:p>
    <w:p w14:paraId="62928329" w14:textId="77777777" w:rsidR="001C2C75" w:rsidRDefault="00D37926">
      <w:pPr>
        <w:spacing w:line="360" w:lineRule="auto"/>
        <w:ind w:left="260" w:right="264" w:firstLine="708"/>
        <w:jc w:val="both"/>
        <w:rPr>
          <w:sz w:val="20"/>
          <w:szCs w:val="20"/>
        </w:rPr>
      </w:pPr>
      <w:r>
        <w:rPr>
          <w:rFonts w:eastAsia="Times New Roman"/>
          <w:sz w:val="24"/>
          <w:szCs w:val="24"/>
        </w:rPr>
        <w:t xml:space="preserve">Assim, o </w:t>
      </w:r>
      <w:r>
        <w:rPr>
          <w:rFonts w:eastAsia="Times New Roman"/>
          <w:i/>
          <w:iCs/>
          <w:sz w:val="24"/>
          <w:szCs w:val="24"/>
        </w:rPr>
        <w:t>Capitão América</w:t>
      </w:r>
      <w:r>
        <w:rPr>
          <w:rFonts w:eastAsia="Times New Roman"/>
          <w:sz w:val="24"/>
          <w:szCs w:val="24"/>
        </w:rPr>
        <w:t xml:space="preserve"> ressalta novamente a sua luta pelo “sonho americano”. Quando ele cita nomes da Histór</w:t>
      </w:r>
      <w:r>
        <w:rPr>
          <w:rFonts w:eastAsia="Times New Roman"/>
          <w:sz w:val="24"/>
          <w:szCs w:val="24"/>
        </w:rPr>
        <w:t xml:space="preserve">ia responsáveis por atrocidades de outras sociedades, ele o compara com monstros, ou seja, algo não humano. Ao contrário, o </w:t>
      </w:r>
      <w:r>
        <w:rPr>
          <w:rFonts w:eastAsia="Times New Roman"/>
          <w:i/>
          <w:iCs/>
          <w:sz w:val="24"/>
          <w:szCs w:val="24"/>
        </w:rPr>
        <w:t xml:space="preserve">Capitão </w:t>
      </w:r>
      <w:r>
        <w:rPr>
          <w:rFonts w:eastAsia="Times New Roman"/>
          <w:sz w:val="24"/>
          <w:szCs w:val="24"/>
        </w:rPr>
        <w:t>se põe como componente de um povo que, segundo ele próprio é o detentor dos</w:t>
      </w:r>
      <w:r>
        <w:rPr>
          <w:rFonts w:eastAsia="Times New Roman"/>
          <w:i/>
          <w:iCs/>
          <w:sz w:val="24"/>
          <w:szCs w:val="24"/>
        </w:rPr>
        <w:t xml:space="preserve"> </w:t>
      </w:r>
      <w:r>
        <w:rPr>
          <w:rFonts w:eastAsia="Times New Roman"/>
          <w:sz w:val="24"/>
          <w:szCs w:val="24"/>
        </w:rPr>
        <w:t>instrumentos que permitem uma melhor convivência</w:t>
      </w:r>
      <w:r>
        <w:rPr>
          <w:rFonts w:eastAsia="Times New Roman"/>
          <w:sz w:val="24"/>
          <w:szCs w:val="24"/>
        </w:rPr>
        <w:t xml:space="preserve"> entre os homens: a liberdade e a luta pela paz.</w:t>
      </w:r>
    </w:p>
    <w:p w14:paraId="29BEA894" w14:textId="77777777" w:rsidR="001C2C75" w:rsidRDefault="00D37926">
      <w:pPr>
        <w:spacing w:line="365" w:lineRule="auto"/>
        <w:ind w:left="260" w:right="264" w:firstLine="708"/>
        <w:jc w:val="both"/>
        <w:rPr>
          <w:sz w:val="20"/>
          <w:szCs w:val="20"/>
        </w:rPr>
      </w:pPr>
      <w:r>
        <w:rPr>
          <w:rFonts w:eastAsia="Times New Roman"/>
          <w:sz w:val="24"/>
          <w:szCs w:val="24"/>
        </w:rPr>
        <w:t xml:space="preserve">Os americanos tradicionalmente tem menos atenção aos assuntos estrangeiros do que em questões internas e, assim, o seu significado deve ser explicado e justificado. Não raro presidentes americanos </w:t>
      </w:r>
      <w:r>
        <w:rPr>
          <w:rFonts w:eastAsia="Times New Roman"/>
          <w:sz w:val="24"/>
          <w:szCs w:val="24"/>
        </w:rPr>
        <w:t>simplificam e reduzem histórias aos símbolos convencionais de fácil assimilação pelo público, utilizando metáforas e analogias históricas para vender uma política, tornando-a mais identificável e emocionalmente poderosa. Justificada ou não, invocando a com</w:t>
      </w:r>
      <w:r>
        <w:rPr>
          <w:rFonts w:eastAsia="Times New Roman"/>
          <w:sz w:val="24"/>
          <w:szCs w:val="24"/>
        </w:rPr>
        <w:t>paração entre Saddam Hussein e Adolf Hitler evoca um sentido palpável de medo e um quadro imediatamente reconhecível de referência (OSGOOD &amp; FRANK, 2010, p.03).</w:t>
      </w:r>
    </w:p>
    <w:p w14:paraId="12560E7C" w14:textId="77777777" w:rsidR="001C2C75" w:rsidRDefault="001C2C75">
      <w:pPr>
        <w:sectPr w:rsidR="001C2C75">
          <w:pgSz w:w="11900" w:h="16840"/>
          <w:pgMar w:top="1390" w:right="1440" w:bottom="1041" w:left="1440" w:header="0" w:footer="0" w:gutter="0"/>
          <w:cols w:space="720" w:equalWidth="0">
            <w:col w:w="9024"/>
          </w:cols>
        </w:sectPr>
      </w:pPr>
    </w:p>
    <w:p w14:paraId="0A7660ED" w14:textId="77777777" w:rsidR="001C2C75" w:rsidRDefault="00D37926">
      <w:pPr>
        <w:spacing w:line="360" w:lineRule="auto"/>
        <w:ind w:left="260" w:right="264" w:firstLine="709"/>
        <w:jc w:val="both"/>
        <w:rPr>
          <w:sz w:val="20"/>
          <w:szCs w:val="20"/>
        </w:rPr>
      </w:pPr>
      <w:bookmarkStart w:id="220" w:name="page221"/>
      <w:bookmarkEnd w:id="220"/>
      <w:r>
        <w:rPr>
          <w:rFonts w:eastAsia="Times New Roman"/>
          <w:sz w:val="24"/>
          <w:szCs w:val="24"/>
        </w:rPr>
        <w:lastRenderedPageBreak/>
        <w:t>Ecos dos acontecimentos de 11 de Setembro surgiriam cinco anos mais tarde</w:t>
      </w:r>
      <w:r>
        <w:rPr>
          <w:rFonts w:eastAsia="Times New Roman"/>
          <w:sz w:val="24"/>
          <w:szCs w:val="24"/>
        </w:rPr>
        <w:t xml:space="preserve">, quando a </w:t>
      </w:r>
      <w:r>
        <w:rPr>
          <w:rFonts w:eastAsia="Times New Roman"/>
          <w:i/>
          <w:iCs/>
          <w:sz w:val="24"/>
          <w:szCs w:val="24"/>
        </w:rPr>
        <w:t>Marvel</w:t>
      </w:r>
      <w:r>
        <w:rPr>
          <w:rFonts w:eastAsia="Times New Roman"/>
          <w:sz w:val="24"/>
          <w:szCs w:val="24"/>
        </w:rPr>
        <w:t xml:space="preserve"> publicou a minissérie </w:t>
      </w:r>
      <w:r>
        <w:rPr>
          <w:rFonts w:eastAsia="Times New Roman"/>
          <w:i/>
          <w:iCs/>
          <w:sz w:val="24"/>
          <w:szCs w:val="24"/>
        </w:rPr>
        <w:t>Guerra Civil (Civil War)</w:t>
      </w:r>
      <w:r>
        <w:rPr>
          <w:rFonts w:eastAsia="Times New Roman"/>
          <w:sz w:val="24"/>
          <w:szCs w:val="24"/>
        </w:rPr>
        <w:t xml:space="preserve"> que mudou os rumos dos personagens da editora. A narrativa começa com uma enorme explosão que matou centenas de pessoas provocada por um super-vilão enfrentando um grupo de super-heróis, com </w:t>
      </w:r>
      <w:r>
        <w:rPr>
          <w:rFonts w:eastAsia="Times New Roman"/>
          <w:sz w:val="24"/>
          <w:szCs w:val="24"/>
        </w:rPr>
        <w:t xml:space="preserve">a televisão mostrando ao vivo para todo o país. Diante desses fatos, o governo estadunidense decidiu por em vigor </w:t>
      </w:r>
      <w:r>
        <w:rPr>
          <w:rFonts w:eastAsia="Times New Roman"/>
          <w:i/>
          <w:iCs/>
          <w:sz w:val="24"/>
          <w:szCs w:val="24"/>
        </w:rPr>
        <w:t>a Lei de Registro de Super-Humanos</w:t>
      </w:r>
      <w:r>
        <w:rPr>
          <w:rFonts w:eastAsia="Times New Roman"/>
          <w:sz w:val="24"/>
          <w:szCs w:val="24"/>
        </w:rPr>
        <w:t>, que obigava todos os vigilantes uniformizados a se registrarem, inclusive revelando suas identidades secre</w:t>
      </w:r>
      <w:r>
        <w:rPr>
          <w:rFonts w:eastAsia="Times New Roman"/>
          <w:sz w:val="24"/>
          <w:szCs w:val="24"/>
        </w:rPr>
        <w:t>tas, para que o governo soubesse exatamente quem eles eram e pudesse controlar suas atividades.</w:t>
      </w:r>
    </w:p>
    <w:p w14:paraId="7A710836" w14:textId="77777777" w:rsidR="001C2C75" w:rsidRDefault="00D37926">
      <w:pPr>
        <w:spacing w:line="359" w:lineRule="auto"/>
        <w:ind w:left="260" w:right="264" w:firstLine="708"/>
        <w:jc w:val="both"/>
        <w:rPr>
          <w:sz w:val="20"/>
          <w:szCs w:val="20"/>
        </w:rPr>
      </w:pPr>
      <w:r>
        <w:rPr>
          <w:rFonts w:eastAsia="Times New Roman"/>
          <w:sz w:val="24"/>
          <w:szCs w:val="24"/>
        </w:rPr>
        <w:t xml:space="preserve">O que ocorreu foi que os heróis se dividiram em dois grupos. O </w:t>
      </w:r>
      <w:r>
        <w:rPr>
          <w:rFonts w:eastAsia="Times New Roman"/>
          <w:i/>
          <w:iCs/>
          <w:sz w:val="24"/>
          <w:szCs w:val="24"/>
        </w:rPr>
        <w:t>Homem de ferro</w:t>
      </w:r>
      <w:r>
        <w:rPr>
          <w:rFonts w:eastAsia="Times New Roman"/>
          <w:sz w:val="24"/>
          <w:szCs w:val="24"/>
        </w:rPr>
        <w:t xml:space="preserve"> </w:t>
      </w:r>
      <w:r>
        <w:rPr>
          <w:rFonts w:eastAsia="Times New Roman"/>
          <w:i/>
          <w:iCs/>
          <w:sz w:val="24"/>
          <w:szCs w:val="24"/>
        </w:rPr>
        <w:t xml:space="preserve">(Iron Man) </w:t>
      </w:r>
      <w:r>
        <w:rPr>
          <w:rFonts w:eastAsia="Times New Roman"/>
          <w:sz w:val="24"/>
          <w:szCs w:val="24"/>
        </w:rPr>
        <w:t>liderava os que eram a favor da lei e o</w:t>
      </w:r>
      <w:r>
        <w:rPr>
          <w:rFonts w:eastAsia="Times New Roman"/>
          <w:i/>
          <w:iCs/>
          <w:sz w:val="24"/>
          <w:szCs w:val="24"/>
        </w:rPr>
        <w:t xml:space="preserve"> Capitão América </w:t>
      </w:r>
      <w:r>
        <w:rPr>
          <w:rFonts w:eastAsia="Times New Roman"/>
          <w:sz w:val="24"/>
          <w:szCs w:val="24"/>
        </w:rPr>
        <w:t>os que eram con</w:t>
      </w:r>
      <w:r>
        <w:rPr>
          <w:rFonts w:eastAsia="Times New Roman"/>
          <w:sz w:val="24"/>
          <w:szCs w:val="24"/>
        </w:rPr>
        <w:t>tra,</w:t>
      </w:r>
      <w:r>
        <w:rPr>
          <w:rFonts w:eastAsia="Times New Roman"/>
          <w:i/>
          <w:iCs/>
          <w:sz w:val="24"/>
          <w:szCs w:val="24"/>
        </w:rPr>
        <w:t xml:space="preserve"> </w:t>
      </w:r>
      <w:r>
        <w:rPr>
          <w:rFonts w:eastAsia="Times New Roman"/>
          <w:sz w:val="24"/>
          <w:szCs w:val="24"/>
        </w:rPr>
        <w:t xml:space="preserve">gerando uma disputa entre dois grupos e os ideais políticos que representavam. A minissérie era uma referência direta aos acontecimentos do governo de George W. Bush, que na época tentava implantar o que viria a ser o </w:t>
      </w:r>
      <w:r>
        <w:rPr>
          <w:rFonts w:eastAsia="Times New Roman"/>
          <w:i/>
          <w:iCs/>
          <w:sz w:val="24"/>
          <w:szCs w:val="24"/>
        </w:rPr>
        <w:t>Patrotic Act:</w:t>
      </w:r>
      <w:r>
        <w:rPr>
          <w:rFonts w:eastAsia="Times New Roman"/>
          <w:sz w:val="24"/>
          <w:szCs w:val="24"/>
        </w:rPr>
        <w:t xml:space="preserve"> medidas que cerceav</w:t>
      </w:r>
      <w:r>
        <w:rPr>
          <w:rFonts w:eastAsia="Times New Roman"/>
          <w:sz w:val="24"/>
          <w:szCs w:val="24"/>
        </w:rPr>
        <w:t>am os direitos de seus cidadãos, tendo como justificativa a luta contra o terrorismo.</w:t>
      </w:r>
    </w:p>
    <w:p w14:paraId="5D54EE96" w14:textId="77777777" w:rsidR="001C2C75" w:rsidRDefault="001C2C75">
      <w:pPr>
        <w:spacing w:line="7" w:lineRule="exact"/>
        <w:rPr>
          <w:sz w:val="20"/>
          <w:szCs w:val="20"/>
        </w:rPr>
      </w:pPr>
    </w:p>
    <w:p w14:paraId="1E51CAC8" w14:textId="77777777" w:rsidR="001C2C75" w:rsidRDefault="00D37926">
      <w:pPr>
        <w:spacing w:line="360" w:lineRule="auto"/>
        <w:ind w:left="260" w:right="264" w:firstLine="708"/>
        <w:jc w:val="both"/>
        <w:rPr>
          <w:sz w:val="20"/>
          <w:szCs w:val="20"/>
        </w:rPr>
      </w:pPr>
      <w:r>
        <w:rPr>
          <w:rFonts w:eastAsia="Times New Roman"/>
          <w:sz w:val="24"/>
          <w:szCs w:val="24"/>
        </w:rPr>
        <w:t>O grupo dos oposicionistas à lei passa a viver na clandestinidade lutando para que a lei derrubada. Isso resulta em vários combates entre os heróis pró e contra a resolu</w:t>
      </w:r>
      <w:r>
        <w:rPr>
          <w:rFonts w:eastAsia="Times New Roman"/>
          <w:sz w:val="24"/>
          <w:szCs w:val="24"/>
        </w:rPr>
        <w:t xml:space="preserve">ção. No combate final, percebendo a destruição que as lutas entre os seres super-poderosos estavam causando, o </w:t>
      </w:r>
      <w:r>
        <w:rPr>
          <w:rFonts w:eastAsia="Times New Roman"/>
          <w:i/>
          <w:iCs/>
          <w:sz w:val="24"/>
          <w:szCs w:val="24"/>
        </w:rPr>
        <w:t>Capitão América</w:t>
      </w:r>
      <w:r>
        <w:rPr>
          <w:rFonts w:eastAsia="Times New Roman"/>
          <w:sz w:val="24"/>
          <w:szCs w:val="24"/>
        </w:rPr>
        <w:t xml:space="preserve"> resolve por fim às disputas entregando-se para as autoridades governamentais.</w:t>
      </w:r>
    </w:p>
    <w:p w14:paraId="42DD2FC6" w14:textId="77777777" w:rsidR="001C2C75" w:rsidRDefault="00D37926">
      <w:pPr>
        <w:spacing w:line="360" w:lineRule="auto"/>
        <w:ind w:left="260" w:right="264" w:firstLine="708"/>
        <w:jc w:val="both"/>
        <w:rPr>
          <w:sz w:val="20"/>
          <w:szCs w:val="20"/>
        </w:rPr>
      </w:pPr>
      <w:r>
        <w:rPr>
          <w:rFonts w:eastAsia="Times New Roman"/>
          <w:sz w:val="24"/>
          <w:szCs w:val="24"/>
        </w:rPr>
        <w:t>Sua prisão causa uma divisão na população americana</w:t>
      </w:r>
      <w:r>
        <w:rPr>
          <w:rFonts w:eastAsia="Times New Roman"/>
          <w:sz w:val="24"/>
          <w:szCs w:val="24"/>
        </w:rPr>
        <w:t xml:space="preserve">. Alguns querem a liberdade do </w:t>
      </w:r>
      <w:r>
        <w:rPr>
          <w:rFonts w:eastAsia="Times New Roman"/>
          <w:i/>
          <w:iCs/>
          <w:sz w:val="24"/>
          <w:szCs w:val="24"/>
        </w:rPr>
        <w:t>Capitão</w:t>
      </w:r>
      <w:r>
        <w:rPr>
          <w:rFonts w:eastAsia="Times New Roman"/>
          <w:sz w:val="24"/>
          <w:szCs w:val="24"/>
        </w:rPr>
        <w:t xml:space="preserve">, e outros o acusam de traição, pois ele teria descumprido uma lei federal e combateu o governo de seu país. Desfecho da narrativa seria trágico: o </w:t>
      </w:r>
      <w:r>
        <w:rPr>
          <w:rFonts w:eastAsia="Times New Roman"/>
          <w:i/>
          <w:iCs/>
          <w:sz w:val="24"/>
          <w:szCs w:val="24"/>
        </w:rPr>
        <w:t xml:space="preserve">Capitão América </w:t>
      </w:r>
      <w:r>
        <w:rPr>
          <w:rFonts w:eastAsia="Times New Roman"/>
          <w:sz w:val="24"/>
          <w:szCs w:val="24"/>
        </w:rPr>
        <w:t>é assassinado em frente às câmeras de tv, nas escadari</w:t>
      </w:r>
      <w:r>
        <w:rPr>
          <w:rFonts w:eastAsia="Times New Roman"/>
          <w:sz w:val="24"/>
          <w:szCs w:val="24"/>
        </w:rPr>
        <w:t>as do tribunal</w:t>
      </w:r>
      <w:r>
        <w:rPr>
          <w:rFonts w:eastAsia="Times New Roman"/>
          <w:i/>
          <w:iCs/>
          <w:sz w:val="24"/>
          <w:szCs w:val="24"/>
        </w:rPr>
        <w:t xml:space="preserve"> </w:t>
      </w:r>
      <w:r>
        <w:rPr>
          <w:rFonts w:eastAsia="Times New Roman"/>
          <w:sz w:val="24"/>
          <w:szCs w:val="24"/>
        </w:rPr>
        <w:t>que iria julgá-lo (Figuras 06 e 07).</w:t>
      </w:r>
    </w:p>
    <w:p w14:paraId="3A7EA5F5" w14:textId="77777777" w:rsidR="001C2C75" w:rsidRDefault="00D37926">
      <w:pPr>
        <w:spacing w:line="360" w:lineRule="auto"/>
        <w:ind w:left="260" w:right="264" w:firstLine="708"/>
        <w:jc w:val="both"/>
        <w:rPr>
          <w:sz w:val="20"/>
          <w:szCs w:val="20"/>
        </w:rPr>
      </w:pPr>
      <w:r>
        <w:rPr>
          <w:rFonts w:eastAsia="Times New Roman"/>
          <w:sz w:val="24"/>
          <w:szCs w:val="24"/>
        </w:rPr>
        <w:t xml:space="preserve">A morte do </w:t>
      </w:r>
      <w:r>
        <w:rPr>
          <w:rFonts w:eastAsia="Times New Roman"/>
          <w:i/>
          <w:iCs/>
          <w:sz w:val="24"/>
          <w:szCs w:val="24"/>
        </w:rPr>
        <w:t>Capitão América</w:t>
      </w:r>
      <w:r>
        <w:rPr>
          <w:rFonts w:eastAsia="Times New Roman"/>
          <w:sz w:val="24"/>
          <w:szCs w:val="24"/>
        </w:rPr>
        <w:t xml:space="preserve"> serviu de metáfora para a crise de valores que regem a formação identitária dos Estados Unidos. Na época do lançamento da história, o presidente George W. Bush estava na metade </w:t>
      </w:r>
      <w:r>
        <w:rPr>
          <w:rFonts w:eastAsia="Times New Roman"/>
          <w:sz w:val="24"/>
          <w:szCs w:val="24"/>
        </w:rPr>
        <w:t>de seu mandato e enfrentava níveis de popularidade em declínio constante após duas guerras no Afeganistão e Iraque.</w:t>
      </w:r>
    </w:p>
    <w:p w14:paraId="27B1787B" w14:textId="77777777" w:rsidR="001C2C75" w:rsidRDefault="00D37926">
      <w:pPr>
        <w:spacing w:line="372" w:lineRule="auto"/>
        <w:ind w:left="260" w:right="264" w:firstLine="708"/>
        <w:jc w:val="both"/>
        <w:rPr>
          <w:sz w:val="20"/>
          <w:szCs w:val="20"/>
        </w:rPr>
      </w:pPr>
      <w:r>
        <w:rPr>
          <w:rFonts w:eastAsia="Times New Roman"/>
          <w:sz w:val="24"/>
          <w:szCs w:val="24"/>
        </w:rPr>
        <w:t>A reiteração de princípios e ideais tradicionais como o da liberdade individual, inclusive perante o Estado, prevaleceu nas histórias. Mas é</w:t>
      </w:r>
      <w:r>
        <w:rPr>
          <w:rFonts w:eastAsia="Times New Roman"/>
          <w:sz w:val="24"/>
          <w:szCs w:val="24"/>
        </w:rPr>
        <w:t xml:space="preserve"> preciso reconhecer que as contradições e os conflitos que sempre estiveram presentes na sociedade não deixaram de se manifestar e penetrar nas narrativas.</w:t>
      </w:r>
    </w:p>
    <w:p w14:paraId="5E67BD4E" w14:textId="77777777" w:rsidR="001C2C75" w:rsidRDefault="001C2C75">
      <w:pPr>
        <w:sectPr w:rsidR="001C2C75">
          <w:pgSz w:w="11900" w:h="16840"/>
          <w:pgMar w:top="1390" w:right="1440" w:bottom="756" w:left="1440" w:header="0" w:footer="0" w:gutter="0"/>
          <w:cols w:space="720" w:equalWidth="0">
            <w:col w:w="9024"/>
          </w:cols>
        </w:sectPr>
      </w:pPr>
    </w:p>
    <w:p w14:paraId="4CD64322" w14:textId="77777777" w:rsidR="001C2C75" w:rsidRDefault="00D37926">
      <w:pPr>
        <w:spacing w:line="372" w:lineRule="auto"/>
        <w:ind w:left="260" w:right="264" w:firstLine="708"/>
        <w:jc w:val="both"/>
        <w:rPr>
          <w:sz w:val="20"/>
          <w:szCs w:val="20"/>
        </w:rPr>
      </w:pPr>
      <w:bookmarkStart w:id="221" w:name="page222"/>
      <w:bookmarkEnd w:id="221"/>
      <w:r>
        <w:rPr>
          <w:rFonts w:eastAsia="Times New Roman"/>
          <w:sz w:val="24"/>
          <w:szCs w:val="24"/>
        </w:rPr>
        <w:lastRenderedPageBreak/>
        <w:t xml:space="preserve">A decisão dos editores de matar um dos ícones da </w:t>
      </w:r>
      <w:r>
        <w:rPr>
          <w:rFonts w:eastAsia="Times New Roman"/>
          <w:i/>
          <w:iCs/>
          <w:sz w:val="24"/>
          <w:szCs w:val="24"/>
        </w:rPr>
        <w:t>Marvel,</w:t>
      </w:r>
      <w:r>
        <w:rPr>
          <w:rFonts w:eastAsia="Times New Roman"/>
          <w:sz w:val="24"/>
          <w:szCs w:val="24"/>
        </w:rPr>
        <w:t xml:space="preserve"> chamou a atenção incl</w:t>
      </w:r>
      <w:r>
        <w:rPr>
          <w:rFonts w:eastAsia="Times New Roman"/>
          <w:sz w:val="24"/>
          <w:szCs w:val="24"/>
        </w:rPr>
        <w:t>usive da mídia não especializada em quadrinhos, ganhando destaque até mesmo em telejornais americanos, como da rede CNN. Na realidade, a morte do personagem reflete o que os Estados Unidos viviam naquele momento em sua História.</w:t>
      </w:r>
    </w:p>
    <w:p w14:paraId="52DA5B79" w14:textId="77777777" w:rsidR="001C2C75" w:rsidRDefault="00D37926">
      <w:pPr>
        <w:spacing w:line="20" w:lineRule="exact"/>
        <w:rPr>
          <w:sz w:val="20"/>
          <w:szCs w:val="20"/>
        </w:rPr>
      </w:pPr>
      <w:r>
        <w:rPr>
          <w:noProof/>
          <w:sz w:val="20"/>
          <w:szCs w:val="20"/>
        </w:rPr>
        <w:drawing>
          <wp:anchor distT="0" distB="0" distL="114300" distR="114300" simplePos="0" relativeHeight="251633152" behindDoc="1" locked="0" layoutInCell="0" allowOverlap="1" wp14:anchorId="697F6CBC" wp14:editId="587B699F">
            <wp:simplePos x="0" y="0"/>
            <wp:positionH relativeFrom="column">
              <wp:posOffset>143510</wp:posOffset>
            </wp:positionH>
            <wp:positionV relativeFrom="paragraph">
              <wp:posOffset>305435</wp:posOffset>
            </wp:positionV>
            <wp:extent cx="5347970" cy="3848100"/>
            <wp:effectExtent l="0" t="0" r="0" b="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1"/>
                    <a:srcRect/>
                    <a:stretch>
                      <a:fillRect/>
                    </a:stretch>
                  </pic:blipFill>
                  <pic:spPr bwMode="auto">
                    <a:xfrm>
                      <a:off x="0" y="0"/>
                      <a:ext cx="5347970" cy="3848100"/>
                    </a:xfrm>
                    <a:prstGeom prst="rect">
                      <a:avLst/>
                    </a:prstGeom>
                    <a:noFill/>
                  </pic:spPr>
                </pic:pic>
              </a:graphicData>
            </a:graphic>
          </wp:anchor>
        </w:drawing>
      </w:r>
    </w:p>
    <w:p w14:paraId="1DF40EEB" w14:textId="77777777" w:rsidR="001C2C75" w:rsidRDefault="001C2C75">
      <w:pPr>
        <w:spacing w:line="200" w:lineRule="exact"/>
        <w:rPr>
          <w:sz w:val="20"/>
          <w:szCs w:val="20"/>
        </w:rPr>
      </w:pPr>
    </w:p>
    <w:p w14:paraId="36ED1EAB" w14:textId="77777777" w:rsidR="001C2C75" w:rsidRDefault="001C2C75">
      <w:pPr>
        <w:spacing w:line="200" w:lineRule="exact"/>
        <w:rPr>
          <w:sz w:val="20"/>
          <w:szCs w:val="20"/>
        </w:rPr>
      </w:pPr>
    </w:p>
    <w:p w14:paraId="41BE6308" w14:textId="77777777" w:rsidR="001C2C75" w:rsidRDefault="001C2C75">
      <w:pPr>
        <w:spacing w:line="200" w:lineRule="exact"/>
        <w:rPr>
          <w:sz w:val="20"/>
          <w:szCs w:val="20"/>
        </w:rPr>
      </w:pPr>
    </w:p>
    <w:p w14:paraId="3FEA0CBD" w14:textId="77777777" w:rsidR="001C2C75" w:rsidRDefault="001C2C75">
      <w:pPr>
        <w:spacing w:line="200" w:lineRule="exact"/>
        <w:rPr>
          <w:sz w:val="20"/>
          <w:szCs w:val="20"/>
        </w:rPr>
      </w:pPr>
    </w:p>
    <w:p w14:paraId="10F7788B" w14:textId="77777777" w:rsidR="001C2C75" w:rsidRDefault="001C2C75">
      <w:pPr>
        <w:spacing w:line="200" w:lineRule="exact"/>
        <w:rPr>
          <w:sz w:val="20"/>
          <w:szCs w:val="20"/>
        </w:rPr>
      </w:pPr>
    </w:p>
    <w:p w14:paraId="00D823B9" w14:textId="77777777" w:rsidR="001C2C75" w:rsidRDefault="001C2C75">
      <w:pPr>
        <w:spacing w:line="200" w:lineRule="exact"/>
        <w:rPr>
          <w:sz w:val="20"/>
          <w:szCs w:val="20"/>
        </w:rPr>
      </w:pPr>
    </w:p>
    <w:p w14:paraId="7EDF1EA9" w14:textId="77777777" w:rsidR="001C2C75" w:rsidRDefault="001C2C75">
      <w:pPr>
        <w:spacing w:line="200" w:lineRule="exact"/>
        <w:rPr>
          <w:sz w:val="20"/>
          <w:szCs w:val="20"/>
        </w:rPr>
      </w:pPr>
    </w:p>
    <w:p w14:paraId="50A82AE9" w14:textId="77777777" w:rsidR="001C2C75" w:rsidRDefault="001C2C75">
      <w:pPr>
        <w:spacing w:line="200" w:lineRule="exact"/>
        <w:rPr>
          <w:sz w:val="20"/>
          <w:szCs w:val="20"/>
        </w:rPr>
      </w:pPr>
    </w:p>
    <w:p w14:paraId="5E831937" w14:textId="77777777" w:rsidR="001C2C75" w:rsidRDefault="001C2C75">
      <w:pPr>
        <w:spacing w:line="200" w:lineRule="exact"/>
        <w:rPr>
          <w:sz w:val="20"/>
          <w:szCs w:val="20"/>
        </w:rPr>
      </w:pPr>
    </w:p>
    <w:p w14:paraId="666B3463" w14:textId="77777777" w:rsidR="001C2C75" w:rsidRDefault="001C2C75">
      <w:pPr>
        <w:spacing w:line="200" w:lineRule="exact"/>
        <w:rPr>
          <w:sz w:val="20"/>
          <w:szCs w:val="20"/>
        </w:rPr>
      </w:pPr>
    </w:p>
    <w:p w14:paraId="39C598E6" w14:textId="77777777" w:rsidR="001C2C75" w:rsidRDefault="001C2C75">
      <w:pPr>
        <w:spacing w:line="200" w:lineRule="exact"/>
        <w:rPr>
          <w:sz w:val="20"/>
          <w:szCs w:val="20"/>
        </w:rPr>
      </w:pPr>
    </w:p>
    <w:p w14:paraId="6C878EB6" w14:textId="77777777" w:rsidR="001C2C75" w:rsidRDefault="001C2C75">
      <w:pPr>
        <w:spacing w:line="200" w:lineRule="exact"/>
        <w:rPr>
          <w:sz w:val="20"/>
          <w:szCs w:val="20"/>
        </w:rPr>
      </w:pPr>
    </w:p>
    <w:p w14:paraId="277AD02F" w14:textId="77777777" w:rsidR="001C2C75" w:rsidRDefault="001C2C75">
      <w:pPr>
        <w:spacing w:line="200" w:lineRule="exact"/>
        <w:rPr>
          <w:sz w:val="20"/>
          <w:szCs w:val="20"/>
        </w:rPr>
      </w:pPr>
    </w:p>
    <w:p w14:paraId="2D915C7D" w14:textId="77777777" w:rsidR="001C2C75" w:rsidRDefault="001C2C75">
      <w:pPr>
        <w:spacing w:line="200" w:lineRule="exact"/>
        <w:rPr>
          <w:sz w:val="20"/>
          <w:szCs w:val="20"/>
        </w:rPr>
      </w:pPr>
    </w:p>
    <w:p w14:paraId="3C95F0D7" w14:textId="77777777" w:rsidR="001C2C75" w:rsidRDefault="001C2C75">
      <w:pPr>
        <w:spacing w:line="200" w:lineRule="exact"/>
        <w:rPr>
          <w:sz w:val="20"/>
          <w:szCs w:val="20"/>
        </w:rPr>
      </w:pPr>
    </w:p>
    <w:p w14:paraId="5F45423E" w14:textId="77777777" w:rsidR="001C2C75" w:rsidRDefault="001C2C75">
      <w:pPr>
        <w:spacing w:line="200" w:lineRule="exact"/>
        <w:rPr>
          <w:sz w:val="20"/>
          <w:szCs w:val="20"/>
        </w:rPr>
      </w:pPr>
    </w:p>
    <w:p w14:paraId="7F0B3211" w14:textId="77777777" w:rsidR="001C2C75" w:rsidRDefault="001C2C75">
      <w:pPr>
        <w:spacing w:line="200" w:lineRule="exact"/>
        <w:rPr>
          <w:sz w:val="20"/>
          <w:szCs w:val="20"/>
        </w:rPr>
      </w:pPr>
    </w:p>
    <w:p w14:paraId="6B8CA571" w14:textId="77777777" w:rsidR="001C2C75" w:rsidRDefault="001C2C75">
      <w:pPr>
        <w:spacing w:line="200" w:lineRule="exact"/>
        <w:rPr>
          <w:sz w:val="20"/>
          <w:szCs w:val="20"/>
        </w:rPr>
      </w:pPr>
    </w:p>
    <w:p w14:paraId="0DB3D637" w14:textId="77777777" w:rsidR="001C2C75" w:rsidRDefault="001C2C75">
      <w:pPr>
        <w:spacing w:line="200" w:lineRule="exact"/>
        <w:rPr>
          <w:sz w:val="20"/>
          <w:szCs w:val="20"/>
        </w:rPr>
      </w:pPr>
    </w:p>
    <w:p w14:paraId="472DC0B1" w14:textId="77777777" w:rsidR="001C2C75" w:rsidRDefault="001C2C75">
      <w:pPr>
        <w:spacing w:line="200" w:lineRule="exact"/>
        <w:rPr>
          <w:sz w:val="20"/>
          <w:szCs w:val="20"/>
        </w:rPr>
      </w:pPr>
    </w:p>
    <w:p w14:paraId="41460F6E" w14:textId="77777777" w:rsidR="001C2C75" w:rsidRDefault="001C2C75">
      <w:pPr>
        <w:spacing w:line="200" w:lineRule="exact"/>
        <w:rPr>
          <w:sz w:val="20"/>
          <w:szCs w:val="20"/>
        </w:rPr>
      </w:pPr>
    </w:p>
    <w:p w14:paraId="37CAD397" w14:textId="77777777" w:rsidR="001C2C75" w:rsidRDefault="001C2C75">
      <w:pPr>
        <w:spacing w:line="200" w:lineRule="exact"/>
        <w:rPr>
          <w:sz w:val="20"/>
          <w:szCs w:val="20"/>
        </w:rPr>
      </w:pPr>
    </w:p>
    <w:p w14:paraId="7B241F85" w14:textId="77777777" w:rsidR="001C2C75" w:rsidRDefault="001C2C75">
      <w:pPr>
        <w:spacing w:line="200" w:lineRule="exact"/>
        <w:rPr>
          <w:sz w:val="20"/>
          <w:szCs w:val="20"/>
        </w:rPr>
      </w:pPr>
    </w:p>
    <w:p w14:paraId="33DA1F16" w14:textId="77777777" w:rsidR="001C2C75" w:rsidRDefault="001C2C75">
      <w:pPr>
        <w:spacing w:line="200" w:lineRule="exact"/>
        <w:rPr>
          <w:sz w:val="20"/>
          <w:szCs w:val="20"/>
        </w:rPr>
      </w:pPr>
    </w:p>
    <w:p w14:paraId="51E76CE0" w14:textId="77777777" w:rsidR="001C2C75" w:rsidRDefault="001C2C75">
      <w:pPr>
        <w:spacing w:line="200" w:lineRule="exact"/>
        <w:rPr>
          <w:sz w:val="20"/>
          <w:szCs w:val="20"/>
        </w:rPr>
      </w:pPr>
    </w:p>
    <w:p w14:paraId="3648BE11" w14:textId="77777777" w:rsidR="001C2C75" w:rsidRDefault="001C2C75">
      <w:pPr>
        <w:spacing w:line="200" w:lineRule="exact"/>
        <w:rPr>
          <w:sz w:val="20"/>
          <w:szCs w:val="20"/>
        </w:rPr>
      </w:pPr>
    </w:p>
    <w:p w14:paraId="1FB07336" w14:textId="77777777" w:rsidR="001C2C75" w:rsidRDefault="001C2C75">
      <w:pPr>
        <w:spacing w:line="200" w:lineRule="exact"/>
        <w:rPr>
          <w:sz w:val="20"/>
          <w:szCs w:val="20"/>
        </w:rPr>
      </w:pPr>
    </w:p>
    <w:p w14:paraId="4F409AB6" w14:textId="77777777" w:rsidR="001C2C75" w:rsidRDefault="001C2C75">
      <w:pPr>
        <w:spacing w:line="200" w:lineRule="exact"/>
        <w:rPr>
          <w:sz w:val="20"/>
          <w:szCs w:val="20"/>
        </w:rPr>
      </w:pPr>
    </w:p>
    <w:p w14:paraId="7C7C0584" w14:textId="77777777" w:rsidR="001C2C75" w:rsidRDefault="001C2C75">
      <w:pPr>
        <w:spacing w:line="205" w:lineRule="exact"/>
        <w:rPr>
          <w:sz w:val="20"/>
          <w:szCs w:val="20"/>
        </w:rPr>
      </w:pPr>
    </w:p>
    <w:p w14:paraId="3CEC8B25" w14:textId="77777777" w:rsidR="001C2C75" w:rsidRDefault="00D37926">
      <w:pPr>
        <w:spacing w:line="319" w:lineRule="auto"/>
        <w:ind w:left="1260" w:right="1604" w:firstLine="23"/>
        <w:jc w:val="both"/>
        <w:rPr>
          <w:sz w:val="20"/>
          <w:szCs w:val="20"/>
        </w:rPr>
      </w:pPr>
      <w:r>
        <w:rPr>
          <w:rFonts w:ascii="Calibri" w:eastAsia="Calibri" w:hAnsi="Calibri" w:cs="Calibri"/>
          <w:sz w:val="21"/>
          <w:szCs w:val="21"/>
        </w:rPr>
        <w:t xml:space="preserve">Figuras 06 e 07 – A capa da revista e o momento em que o </w:t>
      </w:r>
      <w:r>
        <w:rPr>
          <w:rFonts w:ascii="Calibri" w:eastAsia="Calibri" w:hAnsi="Calibri" w:cs="Calibri"/>
          <w:i/>
          <w:iCs/>
          <w:sz w:val="21"/>
          <w:szCs w:val="21"/>
        </w:rPr>
        <w:t>Capitão</w:t>
      </w:r>
      <w:r>
        <w:rPr>
          <w:rFonts w:ascii="Calibri" w:eastAsia="Calibri" w:hAnsi="Calibri" w:cs="Calibri"/>
          <w:sz w:val="21"/>
          <w:szCs w:val="21"/>
        </w:rPr>
        <w:t xml:space="preserve"> é baleado nas escadarias – </w:t>
      </w:r>
      <w:r>
        <w:rPr>
          <w:rFonts w:ascii="Calibri" w:eastAsia="Calibri" w:hAnsi="Calibri" w:cs="Calibri"/>
          <w:i/>
          <w:iCs/>
          <w:sz w:val="21"/>
          <w:szCs w:val="21"/>
        </w:rPr>
        <w:t>Captain America v5 nº25 –</w:t>
      </w:r>
      <w:r>
        <w:rPr>
          <w:rFonts w:ascii="Calibri" w:eastAsia="Calibri" w:hAnsi="Calibri" w:cs="Calibri"/>
          <w:sz w:val="21"/>
          <w:szCs w:val="21"/>
        </w:rPr>
        <w:t xml:space="preserve"> Janeiro de 2007.</w:t>
      </w:r>
    </w:p>
    <w:p w14:paraId="59A2DD63" w14:textId="77777777" w:rsidR="001C2C75" w:rsidRDefault="001C2C75">
      <w:pPr>
        <w:spacing w:line="61" w:lineRule="exact"/>
        <w:rPr>
          <w:sz w:val="20"/>
          <w:szCs w:val="20"/>
        </w:rPr>
      </w:pPr>
    </w:p>
    <w:p w14:paraId="5813FBBA" w14:textId="77777777" w:rsidR="001C2C75" w:rsidRDefault="00D37926">
      <w:pPr>
        <w:spacing w:line="369" w:lineRule="auto"/>
        <w:ind w:left="260" w:right="264" w:firstLine="708"/>
        <w:jc w:val="both"/>
        <w:rPr>
          <w:sz w:val="20"/>
          <w:szCs w:val="20"/>
        </w:rPr>
      </w:pPr>
      <w:r>
        <w:rPr>
          <w:rFonts w:eastAsia="Times New Roman"/>
          <w:sz w:val="24"/>
          <w:szCs w:val="24"/>
        </w:rPr>
        <w:t xml:space="preserve">O desaparecimento do personagem representou o questionamento dos direitos até então inalienáveis que servem de base para os americanos. Podemos dizer que aquilo que o personagem </w:t>
      </w:r>
      <w:r>
        <w:rPr>
          <w:rFonts w:eastAsia="Times New Roman"/>
          <w:i/>
          <w:iCs/>
          <w:sz w:val="24"/>
          <w:szCs w:val="24"/>
        </w:rPr>
        <w:t>Capitão América</w:t>
      </w:r>
      <w:r>
        <w:rPr>
          <w:rFonts w:eastAsia="Times New Roman"/>
          <w:sz w:val="24"/>
          <w:szCs w:val="24"/>
        </w:rPr>
        <w:t xml:space="preserve"> defendeu ao longo dos anos morria junto com ele: a defesa do “</w:t>
      </w:r>
      <w:r>
        <w:rPr>
          <w:rFonts w:eastAsia="Times New Roman"/>
          <w:sz w:val="24"/>
          <w:szCs w:val="24"/>
        </w:rPr>
        <w:t xml:space="preserve">sonho americano.” E assim sugerida no título da edição da revista que contou sua morte: </w:t>
      </w:r>
      <w:r>
        <w:rPr>
          <w:rFonts w:eastAsia="Times New Roman"/>
          <w:i/>
          <w:iCs/>
          <w:sz w:val="24"/>
          <w:szCs w:val="24"/>
        </w:rPr>
        <w:t>“The death of the dream” (A morte de um sonho).</w:t>
      </w:r>
    </w:p>
    <w:p w14:paraId="11ACE378" w14:textId="77777777" w:rsidR="001C2C75" w:rsidRDefault="001C2C75">
      <w:pPr>
        <w:spacing w:line="361" w:lineRule="exact"/>
        <w:rPr>
          <w:sz w:val="20"/>
          <w:szCs w:val="20"/>
        </w:rPr>
      </w:pPr>
    </w:p>
    <w:p w14:paraId="309F1E5A" w14:textId="77777777" w:rsidR="001C2C75" w:rsidRDefault="00D37926">
      <w:pPr>
        <w:ind w:left="260"/>
        <w:rPr>
          <w:sz w:val="20"/>
          <w:szCs w:val="20"/>
        </w:rPr>
      </w:pPr>
      <w:r>
        <w:rPr>
          <w:rFonts w:eastAsia="Times New Roman"/>
          <w:b/>
          <w:bCs/>
          <w:sz w:val="24"/>
          <w:szCs w:val="24"/>
        </w:rPr>
        <w:t>Conclusão</w:t>
      </w:r>
    </w:p>
    <w:p w14:paraId="635C3F88" w14:textId="77777777" w:rsidR="001C2C75" w:rsidRDefault="001C2C75">
      <w:pPr>
        <w:spacing w:line="200" w:lineRule="exact"/>
        <w:rPr>
          <w:sz w:val="20"/>
          <w:szCs w:val="20"/>
        </w:rPr>
      </w:pPr>
    </w:p>
    <w:p w14:paraId="64FE2044" w14:textId="77777777" w:rsidR="001C2C75" w:rsidRDefault="001C2C75">
      <w:pPr>
        <w:spacing w:line="354" w:lineRule="exact"/>
        <w:rPr>
          <w:sz w:val="20"/>
          <w:szCs w:val="20"/>
        </w:rPr>
      </w:pPr>
    </w:p>
    <w:p w14:paraId="0428C512" w14:textId="77777777" w:rsidR="001C2C75" w:rsidRDefault="00D37926">
      <w:pPr>
        <w:spacing w:line="369" w:lineRule="auto"/>
        <w:ind w:left="260" w:right="264" w:firstLine="708"/>
        <w:jc w:val="both"/>
        <w:rPr>
          <w:sz w:val="20"/>
          <w:szCs w:val="20"/>
        </w:rPr>
      </w:pPr>
      <w:r>
        <w:rPr>
          <w:rFonts w:eastAsia="Times New Roman"/>
          <w:sz w:val="24"/>
          <w:szCs w:val="24"/>
        </w:rPr>
        <w:t>Para concluir este trabalho, podemos observar que os personagens de quadrinhos se humanizaram e se transfor</w:t>
      </w:r>
      <w:r>
        <w:rPr>
          <w:rFonts w:eastAsia="Times New Roman"/>
          <w:sz w:val="24"/>
          <w:szCs w:val="24"/>
        </w:rPr>
        <w:t xml:space="preserve">maram por vezes em questionadores de valores. No caso do personagem principal utilizado neste trabalho – o </w:t>
      </w:r>
      <w:r>
        <w:rPr>
          <w:rFonts w:eastAsia="Times New Roman"/>
          <w:i/>
          <w:iCs/>
          <w:sz w:val="24"/>
          <w:szCs w:val="24"/>
        </w:rPr>
        <w:t>Capitão América –</w:t>
      </w:r>
      <w:r>
        <w:rPr>
          <w:rFonts w:eastAsia="Times New Roman"/>
          <w:sz w:val="24"/>
          <w:szCs w:val="24"/>
        </w:rPr>
        <w:t xml:space="preserve"> vimos que apesar das mudanças que o personagem passou ao longo dos anos, a sua essência não mudou.</w:t>
      </w:r>
    </w:p>
    <w:p w14:paraId="2B1CFA63" w14:textId="77777777" w:rsidR="001C2C75" w:rsidRDefault="001C2C75">
      <w:pPr>
        <w:sectPr w:rsidR="001C2C75">
          <w:pgSz w:w="11900" w:h="16840"/>
          <w:pgMar w:top="1390" w:right="1440" w:bottom="1440" w:left="1440" w:header="0" w:footer="0" w:gutter="0"/>
          <w:cols w:space="720" w:equalWidth="0">
            <w:col w:w="9024"/>
          </w:cols>
        </w:sectPr>
      </w:pPr>
    </w:p>
    <w:p w14:paraId="11BE804F" w14:textId="77777777" w:rsidR="001C2C75" w:rsidRDefault="00D37926">
      <w:pPr>
        <w:spacing w:line="360" w:lineRule="auto"/>
        <w:ind w:left="260" w:right="264" w:firstLine="708"/>
        <w:jc w:val="both"/>
        <w:rPr>
          <w:sz w:val="20"/>
          <w:szCs w:val="20"/>
        </w:rPr>
      </w:pPr>
      <w:bookmarkStart w:id="222" w:name="page223"/>
      <w:bookmarkEnd w:id="222"/>
      <w:r>
        <w:rPr>
          <w:rFonts w:eastAsia="Times New Roman"/>
          <w:sz w:val="24"/>
          <w:szCs w:val="24"/>
        </w:rPr>
        <w:lastRenderedPageBreak/>
        <w:t>Na realida</w:t>
      </w:r>
      <w:r>
        <w:rPr>
          <w:rFonts w:eastAsia="Times New Roman"/>
          <w:sz w:val="24"/>
          <w:szCs w:val="24"/>
        </w:rPr>
        <w:t xml:space="preserve">de, as constantes mudanças reiteraram o mito em torno do </w:t>
      </w:r>
      <w:r>
        <w:rPr>
          <w:rFonts w:eastAsia="Times New Roman"/>
          <w:i/>
          <w:iCs/>
          <w:sz w:val="24"/>
          <w:szCs w:val="24"/>
        </w:rPr>
        <w:t>Capitão.</w:t>
      </w:r>
      <w:r>
        <w:rPr>
          <w:rFonts w:eastAsia="Times New Roman"/>
          <w:sz w:val="24"/>
          <w:szCs w:val="24"/>
        </w:rPr>
        <w:t xml:space="preserve"> A dimensão do dever político nos EUA se traduziria num compromisso ético do personagem com o bem público. Isto se traduz nas várias vezes que o “sonho americano” é mencionado em suas narrati</w:t>
      </w:r>
      <w:r>
        <w:rPr>
          <w:rFonts w:eastAsia="Times New Roman"/>
          <w:sz w:val="24"/>
          <w:szCs w:val="24"/>
        </w:rPr>
        <w:t>vas.</w:t>
      </w:r>
    </w:p>
    <w:p w14:paraId="544D1018" w14:textId="77777777" w:rsidR="001C2C75" w:rsidRDefault="00D37926">
      <w:pPr>
        <w:spacing w:line="366" w:lineRule="auto"/>
        <w:ind w:left="260" w:right="264" w:firstLine="708"/>
        <w:jc w:val="both"/>
        <w:rPr>
          <w:sz w:val="20"/>
          <w:szCs w:val="20"/>
        </w:rPr>
      </w:pPr>
      <w:r>
        <w:rPr>
          <w:rFonts w:eastAsia="Times New Roman"/>
          <w:sz w:val="24"/>
          <w:szCs w:val="24"/>
        </w:rPr>
        <w:t>Este “sonho” que pode ter vários significados, tais como oportunidade de conseguir riqueza, chance de crescimento com uma boa educação e grandes oportunidades. Ele é unificado nas histórias aqui debatidas como a oportunidade de ser um indivíduo sem re</w:t>
      </w:r>
      <w:r>
        <w:rPr>
          <w:rFonts w:eastAsia="Times New Roman"/>
          <w:sz w:val="24"/>
          <w:szCs w:val="24"/>
        </w:rPr>
        <w:t xml:space="preserve">strições baseadas em raça, classe, ou religião. E </w:t>
      </w:r>
      <w:r>
        <w:rPr>
          <w:rFonts w:eastAsia="Times New Roman"/>
          <w:i/>
          <w:iCs/>
          <w:sz w:val="24"/>
          <w:szCs w:val="24"/>
        </w:rPr>
        <w:t>Steve Rogers</w:t>
      </w:r>
      <w:r>
        <w:rPr>
          <w:rFonts w:eastAsia="Times New Roman"/>
          <w:sz w:val="24"/>
          <w:szCs w:val="24"/>
        </w:rPr>
        <w:t xml:space="preserve"> é visto como o ícone capaz de proporcionar ao povo americano a realização plena deste sonho de igualdade e liberdade, pois essa liberdade garantiria a existência de tantas fontes quantas possív</w:t>
      </w:r>
      <w:r>
        <w:rPr>
          <w:rFonts w:eastAsia="Times New Roman"/>
          <w:sz w:val="24"/>
          <w:szCs w:val="24"/>
        </w:rPr>
        <w:t>eis e necessárias para a formação de virtuosos valores éticos.</w:t>
      </w:r>
    </w:p>
    <w:p w14:paraId="2B6F47CE" w14:textId="77777777" w:rsidR="001C2C75" w:rsidRDefault="001C2C75">
      <w:pPr>
        <w:spacing w:line="363" w:lineRule="exact"/>
        <w:rPr>
          <w:sz w:val="20"/>
          <w:szCs w:val="20"/>
        </w:rPr>
      </w:pPr>
    </w:p>
    <w:p w14:paraId="67227091" w14:textId="77777777" w:rsidR="001C2C75" w:rsidRDefault="00D37926">
      <w:pPr>
        <w:ind w:left="260"/>
        <w:rPr>
          <w:sz w:val="20"/>
          <w:szCs w:val="20"/>
        </w:rPr>
      </w:pPr>
      <w:r>
        <w:rPr>
          <w:rFonts w:eastAsia="Times New Roman"/>
          <w:b/>
          <w:bCs/>
          <w:sz w:val="24"/>
          <w:szCs w:val="24"/>
        </w:rPr>
        <w:t>Bibliografia</w:t>
      </w:r>
    </w:p>
    <w:p w14:paraId="2F455680" w14:textId="77777777" w:rsidR="001C2C75" w:rsidRDefault="001C2C75">
      <w:pPr>
        <w:spacing w:line="200" w:lineRule="exact"/>
        <w:rPr>
          <w:sz w:val="20"/>
          <w:szCs w:val="20"/>
        </w:rPr>
      </w:pPr>
    </w:p>
    <w:p w14:paraId="12142E97" w14:textId="77777777" w:rsidR="001C2C75" w:rsidRDefault="001C2C75">
      <w:pPr>
        <w:spacing w:line="354" w:lineRule="exact"/>
        <w:rPr>
          <w:sz w:val="20"/>
          <w:szCs w:val="20"/>
        </w:rPr>
      </w:pPr>
    </w:p>
    <w:p w14:paraId="2B4C1246" w14:textId="77777777" w:rsidR="001C2C75" w:rsidRDefault="00D37926">
      <w:pPr>
        <w:ind w:left="260"/>
        <w:rPr>
          <w:sz w:val="20"/>
          <w:szCs w:val="20"/>
        </w:rPr>
      </w:pPr>
      <w:r>
        <w:rPr>
          <w:rFonts w:eastAsia="Times New Roman"/>
          <w:sz w:val="24"/>
          <w:szCs w:val="24"/>
        </w:rPr>
        <w:t xml:space="preserve">AZEVEDO, Cecília. </w:t>
      </w:r>
      <w:r>
        <w:rPr>
          <w:rFonts w:eastAsia="Times New Roman"/>
          <w:i/>
          <w:iCs/>
          <w:sz w:val="24"/>
          <w:szCs w:val="24"/>
        </w:rPr>
        <w:t>Em nome da “América”: Os corpos da paz no Brasil (1961-1981).</w:t>
      </w:r>
    </w:p>
    <w:p w14:paraId="2065E2D8" w14:textId="77777777" w:rsidR="001C2C75" w:rsidRDefault="001C2C75">
      <w:pPr>
        <w:spacing w:line="138" w:lineRule="exact"/>
        <w:rPr>
          <w:sz w:val="20"/>
          <w:szCs w:val="20"/>
        </w:rPr>
      </w:pPr>
    </w:p>
    <w:p w14:paraId="7FBC4305" w14:textId="77777777" w:rsidR="001C2C75" w:rsidRDefault="00D37926">
      <w:pPr>
        <w:ind w:left="260"/>
        <w:rPr>
          <w:sz w:val="20"/>
          <w:szCs w:val="20"/>
        </w:rPr>
      </w:pPr>
      <w:r>
        <w:rPr>
          <w:rFonts w:eastAsia="Times New Roman"/>
          <w:sz w:val="24"/>
          <w:szCs w:val="24"/>
        </w:rPr>
        <w:t>São Paulo. 1999 (Tese Doutorado em História) – USP, 1992.</w:t>
      </w:r>
    </w:p>
    <w:p w14:paraId="74640CC0" w14:textId="77777777" w:rsidR="001C2C75" w:rsidRDefault="001C2C75">
      <w:pPr>
        <w:spacing w:line="138" w:lineRule="exact"/>
        <w:rPr>
          <w:sz w:val="20"/>
          <w:szCs w:val="20"/>
        </w:rPr>
      </w:pPr>
    </w:p>
    <w:p w14:paraId="3D4A1E5B" w14:textId="77777777" w:rsidR="001C2C75" w:rsidRPr="00D37926" w:rsidRDefault="00D37926">
      <w:pPr>
        <w:ind w:left="260"/>
        <w:rPr>
          <w:sz w:val="20"/>
          <w:szCs w:val="20"/>
          <w:lang w:val="en-US"/>
        </w:rPr>
      </w:pPr>
      <w:r w:rsidRPr="00D37926">
        <w:rPr>
          <w:rFonts w:eastAsia="Times New Roman"/>
          <w:sz w:val="24"/>
          <w:szCs w:val="24"/>
          <w:lang w:val="en-US"/>
        </w:rPr>
        <w:t xml:space="preserve">BELLAH, Robert N. </w:t>
      </w:r>
      <w:r w:rsidRPr="00D37926">
        <w:rPr>
          <w:rFonts w:eastAsia="Times New Roman"/>
          <w:i/>
          <w:iCs/>
          <w:sz w:val="24"/>
          <w:szCs w:val="24"/>
          <w:lang w:val="en-US"/>
        </w:rPr>
        <w:t xml:space="preserve">The broken </w:t>
      </w:r>
      <w:r w:rsidRPr="00D37926">
        <w:rPr>
          <w:rFonts w:eastAsia="Times New Roman"/>
          <w:i/>
          <w:iCs/>
          <w:sz w:val="24"/>
          <w:szCs w:val="24"/>
          <w:lang w:val="en-US"/>
        </w:rPr>
        <w:t>covenant: American civil religion in time of trial.</w:t>
      </w:r>
    </w:p>
    <w:p w14:paraId="5F7B6598" w14:textId="77777777" w:rsidR="001C2C75" w:rsidRPr="00D37926" w:rsidRDefault="001C2C75">
      <w:pPr>
        <w:spacing w:line="138" w:lineRule="exact"/>
        <w:rPr>
          <w:sz w:val="20"/>
          <w:szCs w:val="20"/>
          <w:lang w:val="en-US"/>
        </w:rPr>
      </w:pPr>
    </w:p>
    <w:p w14:paraId="1BF55E93" w14:textId="77777777" w:rsidR="001C2C75" w:rsidRPr="00D37926" w:rsidRDefault="00D37926">
      <w:pPr>
        <w:ind w:left="260"/>
        <w:rPr>
          <w:sz w:val="20"/>
          <w:szCs w:val="20"/>
          <w:lang w:val="en-US"/>
        </w:rPr>
      </w:pPr>
      <w:r w:rsidRPr="00D37926">
        <w:rPr>
          <w:rFonts w:eastAsia="Times New Roman"/>
          <w:sz w:val="24"/>
          <w:szCs w:val="24"/>
          <w:lang w:val="en-US"/>
        </w:rPr>
        <w:t>Chicago: The University of Chicago Press, 1992.</w:t>
      </w:r>
    </w:p>
    <w:p w14:paraId="2F39E586" w14:textId="77777777" w:rsidR="001C2C75" w:rsidRPr="00D37926" w:rsidRDefault="001C2C75">
      <w:pPr>
        <w:spacing w:line="138" w:lineRule="exact"/>
        <w:rPr>
          <w:sz w:val="20"/>
          <w:szCs w:val="20"/>
          <w:lang w:val="en-US"/>
        </w:rPr>
      </w:pPr>
    </w:p>
    <w:p w14:paraId="5B272164" w14:textId="77777777" w:rsidR="001C2C75" w:rsidRPr="00D37926" w:rsidRDefault="00D37926">
      <w:pPr>
        <w:spacing w:line="360" w:lineRule="auto"/>
        <w:ind w:left="260" w:right="264"/>
        <w:jc w:val="both"/>
        <w:rPr>
          <w:sz w:val="20"/>
          <w:szCs w:val="20"/>
          <w:lang w:val="en-US"/>
        </w:rPr>
      </w:pPr>
      <w:r w:rsidRPr="00D37926">
        <w:rPr>
          <w:rFonts w:eastAsia="Times New Roman"/>
          <w:sz w:val="24"/>
          <w:szCs w:val="24"/>
          <w:lang w:val="en-US"/>
        </w:rPr>
        <w:t xml:space="preserve">BERCOVITCH, Sacvan. </w:t>
      </w:r>
      <w:r w:rsidRPr="00D37926">
        <w:rPr>
          <w:rFonts w:eastAsia="Times New Roman"/>
          <w:i/>
          <w:iCs/>
          <w:sz w:val="24"/>
          <w:szCs w:val="24"/>
          <w:lang w:val="en-US"/>
        </w:rPr>
        <w:t>The american jeremiah</w:t>
      </w:r>
      <w:r w:rsidRPr="00D37926">
        <w:rPr>
          <w:rFonts w:eastAsia="Times New Roman"/>
          <w:sz w:val="24"/>
          <w:szCs w:val="24"/>
          <w:lang w:val="en-US"/>
        </w:rPr>
        <w:t>. Madison: The University of Wisconsin Press, 1978.</w:t>
      </w:r>
    </w:p>
    <w:p w14:paraId="0738DFC2" w14:textId="77777777" w:rsidR="001C2C75" w:rsidRPr="00D37926" w:rsidRDefault="00D37926">
      <w:pPr>
        <w:spacing w:line="360" w:lineRule="auto"/>
        <w:ind w:left="260" w:right="264"/>
        <w:jc w:val="both"/>
        <w:rPr>
          <w:sz w:val="20"/>
          <w:szCs w:val="20"/>
          <w:lang w:val="en-US"/>
        </w:rPr>
      </w:pPr>
      <w:r>
        <w:rPr>
          <w:rFonts w:eastAsia="Times New Roman"/>
          <w:sz w:val="24"/>
          <w:szCs w:val="24"/>
        </w:rPr>
        <w:t xml:space="preserve">DIAS, Daise Lillian Fonseca. </w:t>
      </w:r>
      <w:r>
        <w:rPr>
          <w:rFonts w:eastAsia="Times New Roman"/>
          <w:i/>
          <w:iCs/>
          <w:sz w:val="24"/>
          <w:szCs w:val="24"/>
        </w:rPr>
        <w:t>O fracasso do Sonho americano em</w:t>
      </w:r>
      <w:r>
        <w:rPr>
          <w:rFonts w:eastAsia="Times New Roman"/>
          <w:i/>
          <w:iCs/>
          <w:sz w:val="24"/>
          <w:szCs w:val="24"/>
        </w:rPr>
        <w:t xml:space="preserve"> A Morte do Caixeiro</w:t>
      </w:r>
      <w:r>
        <w:rPr>
          <w:rFonts w:eastAsia="Times New Roman"/>
          <w:sz w:val="24"/>
          <w:szCs w:val="24"/>
        </w:rPr>
        <w:t xml:space="preserve"> </w:t>
      </w:r>
      <w:r>
        <w:rPr>
          <w:rFonts w:eastAsia="Times New Roman"/>
          <w:i/>
          <w:iCs/>
          <w:sz w:val="24"/>
          <w:szCs w:val="24"/>
        </w:rPr>
        <w:t>viajante de Arthur Miller</w:t>
      </w:r>
      <w:r>
        <w:rPr>
          <w:rFonts w:eastAsia="Times New Roman"/>
          <w:sz w:val="24"/>
          <w:szCs w:val="24"/>
        </w:rPr>
        <w:t xml:space="preserve">. </w:t>
      </w:r>
      <w:r w:rsidRPr="00D37926">
        <w:rPr>
          <w:rFonts w:eastAsia="Times New Roman"/>
          <w:sz w:val="24"/>
          <w:szCs w:val="24"/>
          <w:lang w:val="en-US"/>
        </w:rPr>
        <w:t>In: Vivências nº34, p.113-118.</w:t>
      </w:r>
    </w:p>
    <w:p w14:paraId="2BECD491" w14:textId="77777777" w:rsidR="001C2C75" w:rsidRPr="00D37926" w:rsidRDefault="00D37926">
      <w:pPr>
        <w:spacing w:line="360" w:lineRule="auto"/>
        <w:ind w:left="260" w:right="264"/>
        <w:jc w:val="both"/>
        <w:rPr>
          <w:sz w:val="20"/>
          <w:szCs w:val="20"/>
          <w:lang w:val="en-US"/>
        </w:rPr>
      </w:pPr>
      <w:r w:rsidRPr="00D37926">
        <w:rPr>
          <w:rFonts w:eastAsia="Times New Roman"/>
          <w:sz w:val="24"/>
          <w:szCs w:val="24"/>
          <w:lang w:val="en-US"/>
        </w:rPr>
        <w:t xml:space="preserve">FONER, Eric. </w:t>
      </w:r>
      <w:r w:rsidRPr="00D37926">
        <w:rPr>
          <w:rFonts w:eastAsia="Times New Roman"/>
          <w:i/>
          <w:iCs/>
          <w:sz w:val="24"/>
          <w:szCs w:val="24"/>
          <w:lang w:val="en-US"/>
        </w:rPr>
        <w:t>The Story of american Freedom.</w:t>
      </w:r>
      <w:r w:rsidRPr="00D37926">
        <w:rPr>
          <w:rFonts w:eastAsia="Times New Roman"/>
          <w:sz w:val="24"/>
          <w:szCs w:val="24"/>
          <w:lang w:val="en-US"/>
        </w:rPr>
        <w:t xml:space="preserve"> New York/London: W.W. Norton &amp; Company, 1998.</w:t>
      </w:r>
    </w:p>
    <w:p w14:paraId="37A39645" w14:textId="77777777" w:rsidR="001C2C75" w:rsidRPr="00D37926" w:rsidRDefault="00D37926">
      <w:pPr>
        <w:spacing w:line="360" w:lineRule="auto"/>
        <w:ind w:left="260" w:right="264"/>
        <w:jc w:val="both"/>
        <w:rPr>
          <w:sz w:val="20"/>
          <w:szCs w:val="20"/>
          <w:lang w:val="en-US"/>
        </w:rPr>
      </w:pPr>
      <w:r>
        <w:rPr>
          <w:rFonts w:eastAsia="Times New Roman"/>
          <w:sz w:val="24"/>
          <w:szCs w:val="24"/>
        </w:rPr>
        <w:t xml:space="preserve">GUEDES, Roberto. </w:t>
      </w:r>
      <w:r>
        <w:rPr>
          <w:rFonts w:eastAsia="Times New Roman"/>
          <w:i/>
          <w:iCs/>
          <w:sz w:val="24"/>
          <w:szCs w:val="24"/>
        </w:rPr>
        <w:t>A Era de Bronze dos Super-Heróis.</w:t>
      </w:r>
      <w:r>
        <w:rPr>
          <w:rFonts w:eastAsia="Times New Roman"/>
          <w:sz w:val="24"/>
          <w:szCs w:val="24"/>
        </w:rPr>
        <w:t xml:space="preserve"> </w:t>
      </w:r>
      <w:r w:rsidRPr="00D37926">
        <w:rPr>
          <w:rFonts w:eastAsia="Times New Roman"/>
          <w:sz w:val="24"/>
          <w:szCs w:val="24"/>
          <w:lang w:val="en-US"/>
        </w:rPr>
        <w:t xml:space="preserve">São Paulo: HQM Editora, 2008. KLOPPENBERG, James T. </w:t>
      </w:r>
      <w:r w:rsidRPr="00D37926">
        <w:rPr>
          <w:rFonts w:eastAsia="Times New Roman"/>
          <w:i/>
          <w:iCs/>
          <w:sz w:val="24"/>
          <w:szCs w:val="24"/>
          <w:lang w:val="en-US"/>
        </w:rPr>
        <w:t>The virtues of Liberalism.</w:t>
      </w:r>
      <w:r w:rsidRPr="00D37926">
        <w:rPr>
          <w:rFonts w:eastAsia="Times New Roman"/>
          <w:sz w:val="24"/>
          <w:szCs w:val="24"/>
          <w:lang w:val="en-US"/>
        </w:rPr>
        <w:t xml:space="preserve"> Oxford/Offord University Press, 1998.</w:t>
      </w:r>
    </w:p>
    <w:p w14:paraId="19C89582" w14:textId="77777777" w:rsidR="001C2C75" w:rsidRPr="00D37926" w:rsidRDefault="00D37926">
      <w:pPr>
        <w:spacing w:line="360" w:lineRule="auto"/>
        <w:ind w:left="260" w:right="264"/>
        <w:jc w:val="both"/>
        <w:rPr>
          <w:sz w:val="20"/>
          <w:szCs w:val="20"/>
          <w:lang w:val="en-US"/>
        </w:rPr>
      </w:pPr>
      <w:r w:rsidRPr="00D37926">
        <w:rPr>
          <w:rFonts w:eastAsia="Times New Roman"/>
          <w:sz w:val="24"/>
          <w:szCs w:val="24"/>
          <w:lang w:val="en-US"/>
        </w:rPr>
        <w:t xml:space="preserve">LAWRENCE, John Shelton &amp; JEWETT, Robert. </w:t>
      </w:r>
      <w:r w:rsidRPr="00D37926">
        <w:rPr>
          <w:rFonts w:eastAsia="Times New Roman"/>
          <w:i/>
          <w:iCs/>
          <w:sz w:val="24"/>
          <w:szCs w:val="24"/>
          <w:lang w:val="en-US"/>
        </w:rPr>
        <w:t>Captain America and the Crusade</w:t>
      </w:r>
      <w:r w:rsidRPr="00D37926">
        <w:rPr>
          <w:rFonts w:eastAsia="Times New Roman"/>
          <w:sz w:val="24"/>
          <w:szCs w:val="24"/>
          <w:lang w:val="en-US"/>
        </w:rPr>
        <w:t xml:space="preserve"> </w:t>
      </w:r>
      <w:r w:rsidRPr="00D37926">
        <w:rPr>
          <w:rFonts w:eastAsia="Times New Roman"/>
          <w:i/>
          <w:iCs/>
          <w:sz w:val="24"/>
          <w:szCs w:val="24"/>
          <w:lang w:val="en-US"/>
        </w:rPr>
        <w:t xml:space="preserve">against Evil – The dilemma of zealous nationalism. </w:t>
      </w:r>
      <w:r w:rsidRPr="00D37926">
        <w:rPr>
          <w:rFonts w:eastAsia="Times New Roman"/>
          <w:sz w:val="24"/>
          <w:szCs w:val="24"/>
          <w:lang w:val="en-US"/>
        </w:rPr>
        <w:t xml:space="preserve">Grand Rapids: </w:t>
      </w:r>
      <w:r w:rsidRPr="00D37926">
        <w:rPr>
          <w:rFonts w:eastAsia="Times New Roman"/>
          <w:sz w:val="24"/>
          <w:szCs w:val="24"/>
          <w:lang w:val="en-US"/>
        </w:rPr>
        <w:t>Eerdmans, 2003.</w:t>
      </w:r>
    </w:p>
    <w:p w14:paraId="3F1C57CC" w14:textId="77777777" w:rsidR="001C2C75" w:rsidRPr="00D37926" w:rsidRDefault="00D37926">
      <w:pPr>
        <w:ind w:left="260"/>
        <w:rPr>
          <w:sz w:val="20"/>
          <w:szCs w:val="20"/>
          <w:lang w:val="en-US"/>
        </w:rPr>
      </w:pPr>
      <w:r w:rsidRPr="00D37926">
        <w:rPr>
          <w:rFonts w:eastAsia="Times New Roman"/>
          <w:sz w:val="24"/>
          <w:szCs w:val="24"/>
          <w:lang w:val="en-US"/>
        </w:rPr>
        <w:t xml:space="preserve">________________________________________. </w:t>
      </w:r>
      <w:r w:rsidRPr="00D37926">
        <w:rPr>
          <w:rFonts w:eastAsia="Times New Roman"/>
          <w:i/>
          <w:iCs/>
          <w:sz w:val="24"/>
          <w:szCs w:val="24"/>
          <w:lang w:val="en-US"/>
        </w:rPr>
        <w:t>The myth of the american superhero</w:t>
      </w:r>
      <w:r w:rsidRPr="00D37926">
        <w:rPr>
          <w:rFonts w:eastAsia="Times New Roman"/>
          <w:sz w:val="24"/>
          <w:szCs w:val="24"/>
          <w:lang w:val="en-US"/>
        </w:rPr>
        <w:t>.</w:t>
      </w:r>
    </w:p>
    <w:p w14:paraId="3D60F019" w14:textId="77777777" w:rsidR="001C2C75" w:rsidRPr="00D37926" w:rsidRDefault="001C2C75">
      <w:pPr>
        <w:spacing w:line="138" w:lineRule="exact"/>
        <w:rPr>
          <w:sz w:val="20"/>
          <w:szCs w:val="20"/>
          <w:lang w:val="en-US"/>
        </w:rPr>
      </w:pPr>
    </w:p>
    <w:p w14:paraId="4AE7B165" w14:textId="77777777" w:rsidR="001C2C75" w:rsidRPr="00D37926" w:rsidRDefault="00D37926">
      <w:pPr>
        <w:ind w:left="260"/>
        <w:rPr>
          <w:sz w:val="20"/>
          <w:szCs w:val="20"/>
          <w:lang w:val="en-US"/>
        </w:rPr>
      </w:pPr>
      <w:r w:rsidRPr="00D37926">
        <w:rPr>
          <w:rFonts w:eastAsia="Times New Roman"/>
          <w:sz w:val="24"/>
          <w:szCs w:val="24"/>
          <w:lang w:val="en-US"/>
        </w:rPr>
        <w:t>Michigan: Eerdmans Publishing CO., 2002.</w:t>
      </w:r>
    </w:p>
    <w:p w14:paraId="358D4004" w14:textId="77777777" w:rsidR="001C2C75" w:rsidRPr="00D37926" w:rsidRDefault="001C2C75">
      <w:pPr>
        <w:spacing w:line="138" w:lineRule="exact"/>
        <w:rPr>
          <w:sz w:val="20"/>
          <w:szCs w:val="20"/>
          <w:lang w:val="en-US"/>
        </w:rPr>
      </w:pPr>
    </w:p>
    <w:p w14:paraId="06DDA882" w14:textId="77777777" w:rsidR="001C2C75" w:rsidRPr="00D37926" w:rsidRDefault="00D37926">
      <w:pPr>
        <w:spacing w:line="379" w:lineRule="auto"/>
        <w:ind w:left="260" w:right="264"/>
        <w:jc w:val="both"/>
        <w:rPr>
          <w:sz w:val="20"/>
          <w:szCs w:val="20"/>
          <w:lang w:val="en-US"/>
        </w:rPr>
      </w:pPr>
      <w:r>
        <w:rPr>
          <w:rFonts w:eastAsia="Times New Roman"/>
          <w:sz w:val="24"/>
          <w:szCs w:val="24"/>
        </w:rPr>
        <w:t xml:space="preserve">MOLL NETO, Roberto. </w:t>
      </w:r>
      <w:r>
        <w:rPr>
          <w:rFonts w:eastAsia="Times New Roman"/>
          <w:i/>
          <w:iCs/>
          <w:sz w:val="24"/>
          <w:szCs w:val="24"/>
        </w:rPr>
        <w:t>Reaganation: a ascensão do neoconservadorismo e o</w:t>
      </w:r>
      <w:r>
        <w:rPr>
          <w:rFonts w:eastAsia="Times New Roman"/>
          <w:sz w:val="24"/>
          <w:szCs w:val="24"/>
        </w:rPr>
        <w:t xml:space="preserve"> </w:t>
      </w:r>
      <w:r>
        <w:rPr>
          <w:rFonts w:eastAsia="Times New Roman"/>
          <w:i/>
          <w:iCs/>
          <w:sz w:val="24"/>
          <w:szCs w:val="24"/>
        </w:rPr>
        <w:t xml:space="preserve">nacionalismo nos Estados Unidos (1981 - 1988). </w:t>
      </w:r>
      <w:r w:rsidRPr="00D37926">
        <w:rPr>
          <w:rFonts w:eastAsia="Times New Roman"/>
          <w:sz w:val="24"/>
          <w:szCs w:val="24"/>
          <w:lang w:val="en-US"/>
        </w:rPr>
        <w:t>Ni</w:t>
      </w:r>
      <w:r w:rsidRPr="00D37926">
        <w:rPr>
          <w:rFonts w:eastAsia="Times New Roman"/>
          <w:sz w:val="24"/>
          <w:szCs w:val="24"/>
          <w:lang w:val="en-US"/>
        </w:rPr>
        <w:t>terói, 2010 (Dissertação de</w:t>
      </w:r>
      <w:r w:rsidRPr="00D37926">
        <w:rPr>
          <w:rFonts w:eastAsia="Times New Roman"/>
          <w:i/>
          <w:iCs/>
          <w:sz w:val="24"/>
          <w:szCs w:val="24"/>
          <w:lang w:val="en-US"/>
        </w:rPr>
        <w:t xml:space="preserve"> </w:t>
      </w:r>
      <w:r w:rsidRPr="00D37926">
        <w:rPr>
          <w:rFonts w:eastAsia="Times New Roman"/>
          <w:sz w:val="24"/>
          <w:szCs w:val="24"/>
          <w:lang w:val="en-US"/>
        </w:rPr>
        <w:t>mestrado) – UFF, 2010.</w:t>
      </w:r>
    </w:p>
    <w:p w14:paraId="0096288C" w14:textId="77777777" w:rsidR="001C2C75" w:rsidRPr="00D37926" w:rsidRDefault="001C2C75">
      <w:pPr>
        <w:rPr>
          <w:lang w:val="en-US"/>
        </w:rPr>
        <w:sectPr w:rsidR="001C2C75" w:rsidRPr="00D37926">
          <w:pgSz w:w="11900" w:h="16840"/>
          <w:pgMar w:top="1390" w:right="1440" w:bottom="745" w:left="1440" w:header="0" w:footer="0" w:gutter="0"/>
          <w:cols w:space="720" w:equalWidth="0">
            <w:col w:w="9024"/>
          </w:cols>
        </w:sectPr>
      </w:pPr>
    </w:p>
    <w:p w14:paraId="1B9E2182" w14:textId="77777777" w:rsidR="001C2C75" w:rsidRDefault="00D37926">
      <w:pPr>
        <w:spacing w:line="360" w:lineRule="auto"/>
        <w:ind w:left="260" w:right="264"/>
        <w:jc w:val="both"/>
        <w:rPr>
          <w:sz w:val="20"/>
          <w:szCs w:val="20"/>
        </w:rPr>
      </w:pPr>
      <w:bookmarkStart w:id="223" w:name="page224"/>
      <w:bookmarkEnd w:id="223"/>
      <w:r w:rsidRPr="00D37926">
        <w:rPr>
          <w:rFonts w:eastAsia="Times New Roman"/>
          <w:sz w:val="24"/>
          <w:szCs w:val="24"/>
          <w:lang w:val="en-US"/>
        </w:rPr>
        <w:lastRenderedPageBreak/>
        <w:t xml:space="preserve">OSGOOD, Kenneth &amp; FRANK, Andrew K. (eds.). </w:t>
      </w:r>
      <w:r w:rsidRPr="00D37926">
        <w:rPr>
          <w:rFonts w:eastAsia="Times New Roman"/>
          <w:i/>
          <w:iCs/>
          <w:sz w:val="24"/>
          <w:szCs w:val="24"/>
          <w:lang w:val="en-US"/>
        </w:rPr>
        <w:t>Selling War in a media age – he</w:t>
      </w:r>
      <w:r w:rsidRPr="00D37926">
        <w:rPr>
          <w:rFonts w:eastAsia="Times New Roman"/>
          <w:sz w:val="24"/>
          <w:szCs w:val="24"/>
          <w:lang w:val="en-US"/>
        </w:rPr>
        <w:t xml:space="preserve"> </w:t>
      </w:r>
      <w:r w:rsidRPr="00D37926">
        <w:rPr>
          <w:rFonts w:eastAsia="Times New Roman"/>
          <w:i/>
          <w:iCs/>
          <w:sz w:val="24"/>
          <w:szCs w:val="24"/>
          <w:lang w:val="en-US"/>
        </w:rPr>
        <w:t xml:space="preserve">presidency and public opinion in the american Century. </w:t>
      </w:r>
      <w:r>
        <w:rPr>
          <w:rFonts w:eastAsia="Times New Roman"/>
          <w:sz w:val="24"/>
          <w:szCs w:val="24"/>
        </w:rPr>
        <w:t>Miami: University Press of</w:t>
      </w:r>
      <w:r>
        <w:rPr>
          <w:rFonts w:eastAsia="Times New Roman"/>
          <w:i/>
          <w:iCs/>
          <w:sz w:val="24"/>
          <w:szCs w:val="24"/>
        </w:rPr>
        <w:t xml:space="preserve"> </w:t>
      </w:r>
      <w:r>
        <w:rPr>
          <w:rFonts w:eastAsia="Times New Roman"/>
          <w:sz w:val="24"/>
          <w:szCs w:val="24"/>
        </w:rPr>
        <w:t>Florida, 2010.</w:t>
      </w:r>
    </w:p>
    <w:p w14:paraId="1C7836DF" w14:textId="77777777" w:rsidR="001C2C75" w:rsidRDefault="00D37926">
      <w:pPr>
        <w:ind w:left="260"/>
        <w:rPr>
          <w:sz w:val="20"/>
          <w:szCs w:val="20"/>
        </w:rPr>
      </w:pPr>
      <w:r>
        <w:rPr>
          <w:rFonts w:eastAsia="Times New Roman"/>
          <w:sz w:val="24"/>
          <w:szCs w:val="24"/>
        </w:rPr>
        <w:t xml:space="preserve">PECEQUILO, </w:t>
      </w:r>
      <w:r>
        <w:rPr>
          <w:rFonts w:eastAsia="Times New Roman"/>
          <w:sz w:val="24"/>
          <w:szCs w:val="24"/>
        </w:rPr>
        <w:t xml:space="preserve">Cristina. S. </w:t>
      </w:r>
      <w:r>
        <w:rPr>
          <w:rFonts w:eastAsia="Times New Roman"/>
          <w:i/>
          <w:iCs/>
          <w:sz w:val="24"/>
          <w:szCs w:val="24"/>
        </w:rPr>
        <w:t>A política Externa dos Estados Unidos</w:t>
      </w:r>
      <w:r>
        <w:rPr>
          <w:rFonts w:eastAsia="Times New Roman"/>
          <w:sz w:val="24"/>
          <w:szCs w:val="24"/>
        </w:rPr>
        <w:t>. Porto Alegre:</w:t>
      </w:r>
    </w:p>
    <w:p w14:paraId="4ADDC24B" w14:textId="77777777" w:rsidR="001C2C75" w:rsidRDefault="001C2C75">
      <w:pPr>
        <w:spacing w:line="138" w:lineRule="exact"/>
        <w:rPr>
          <w:sz w:val="20"/>
          <w:szCs w:val="20"/>
        </w:rPr>
      </w:pPr>
    </w:p>
    <w:p w14:paraId="38739F0F" w14:textId="77777777" w:rsidR="001C2C75" w:rsidRDefault="00D37926">
      <w:pPr>
        <w:ind w:left="260"/>
        <w:rPr>
          <w:sz w:val="20"/>
          <w:szCs w:val="20"/>
        </w:rPr>
      </w:pPr>
      <w:r>
        <w:rPr>
          <w:rFonts w:eastAsia="Times New Roman"/>
          <w:sz w:val="24"/>
          <w:szCs w:val="24"/>
        </w:rPr>
        <w:t>UFRGS, 2003.</w:t>
      </w:r>
    </w:p>
    <w:p w14:paraId="46A9E282" w14:textId="77777777" w:rsidR="001C2C75" w:rsidRDefault="001C2C75">
      <w:pPr>
        <w:spacing w:line="138" w:lineRule="exact"/>
        <w:rPr>
          <w:sz w:val="20"/>
          <w:szCs w:val="20"/>
        </w:rPr>
      </w:pPr>
    </w:p>
    <w:p w14:paraId="7E6369D1" w14:textId="77777777" w:rsidR="001C2C75" w:rsidRDefault="00D37926">
      <w:pPr>
        <w:spacing w:line="360" w:lineRule="auto"/>
        <w:ind w:left="260" w:right="264"/>
        <w:jc w:val="both"/>
        <w:rPr>
          <w:sz w:val="20"/>
          <w:szCs w:val="20"/>
        </w:rPr>
      </w:pPr>
      <w:r>
        <w:rPr>
          <w:rFonts w:eastAsia="Times New Roman"/>
          <w:sz w:val="24"/>
          <w:szCs w:val="24"/>
        </w:rPr>
        <w:t xml:space="preserve">PERINE, Cristiane &amp; QUIANZALA, Gabriela. </w:t>
      </w:r>
      <w:r>
        <w:rPr>
          <w:rFonts w:eastAsia="Times New Roman"/>
          <w:i/>
          <w:iCs/>
          <w:sz w:val="24"/>
          <w:szCs w:val="24"/>
        </w:rPr>
        <w:t>Uma leitura do romance The Great</w:t>
      </w:r>
      <w:r>
        <w:rPr>
          <w:rFonts w:eastAsia="Times New Roman"/>
          <w:sz w:val="24"/>
          <w:szCs w:val="24"/>
        </w:rPr>
        <w:t xml:space="preserve"> </w:t>
      </w:r>
      <w:r>
        <w:rPr>
          <w:rFonts w:eastAsia="Times New Roman"/>
          <w:i/>
          <w:iCs/>
          <w:sz w:val="24"/>
          <w:szCs w:val="24"/>
        </w:rPr>
        <w:t>Gatsby de Franz Scott e os mitos que o constituem</w:t>
      </w:r>
      <w:r>
        <w:rPr>
          <w:rFonts w:eastAsia="Times New Roman"/>
          <w:sz w:val="24"/>
          <w:szCs w:val="24"/>
        </w:rPr>
        <w:t>. Revista Ícone - Revista de</w:t>
      </w:r>
      <w:r>
        <w:rPr>
          <w:rFonts w:eastAsia="Times New Roman"/>
          <w:i/>
          <w:iCs/>
          <w:sz w:val="24"/>
          <w:szCs w:val="24"/>
        </w:rPr>
        <w:t xml:space="preserve"> </w:t>
      </w:r>
      <w:r>
        <w:rPr>
          <w:rFonts w:eastAsia="Times New Roman"/>
          <w:sz w:val="24"/>
          <w:szCs w:val="24"/>
        </w:rPr>
        <w:t>Divulgação Científica e</w:t>
      </w:r>
      <w:r>
        <w:rPr>
          <w:rFonts w:eastAsia="Times New Roman"/>
          <w:sz w:val="24"/>
          <w:szCs w:val="24"/>
        </w:rPr>
        <w:t>m Língua Portuguesa, Linguística e Literatura Volume 11 – Janeiro de 2013.</w:t>
      </w:r>
    </w:p>
    <w:p w14:paraId="46DF79E6" w14:textId="77777777" w:rsidR="001C2C75" w:rsidRDefault="00D37926">
      <w:pPr>
        <w:ind w:left="260"/>
        <w:rPr>
          <w:sz w:val="20"/>
          <w:szCs w:val="20"/>
        </w:rPr>
      </w:pPr>
      <w:r>
        <w:rPr>
          <w:rFonts w:eastAsia="Times New Roman"/>
          <w:sz w:val="24"/>
          <w:szCs w:val="24"/>
        </w:rPr>
        <w:t xml:space="preserve">PRADO, Maria Lígia. </w:t>
      </w:r>
      <w:r>
        <w:rPr>
          <w:rFonts w:eastAsia="Times New Roman"/>
          <w:i/>
          <w:iCs/>
          <w:sz w:val="24"/>
          <w:szCs w:val="24"/>
        </w:rPr>
        <w:t>Natureza e identidade nacional nas Américas.</w:t>
      </w:r>
      <w:r>
        <w:rPr>
          <w:rFonts w:eastAsia="Times New Roman"/>
          <w:sz w:val="24"/>
          <w:szCs w:val="24"/>
        </w:rPr>
        <w:t xml:space="preserve"> In: América</w:t>
      </w:r>
    </w:p>
    <w:p w14:paraId="065459E1" w14:textId="77777777" w:rsidR="001C2C75" w:rsidRDefault="001C2C75">
      <w:pPr>
        <w:spacing w:line="138" w:lineRule="exact"/>
        <w:rPr>
          <w:sz w:val="20"/>
          <w:szCs w:val="20"/>
        </w:rPr>
      </w:pPr>
    </w:p>
    <w:p w14:paraId="6D08C0BC" w14:textId="77777777" w:rsidR="001C2C75" w:rsidRPr="00D37926" w:rsidRDefault="00D37926">
      <w:pPr>
        <w:spacing w:line="359" w:lineRule="auto"/>
        <w:ind w:left="260" w:right="264"/>
        <w:rPr>
          <w:sz w:val="20"/>
          <w:szCs w:val="20"/>
          <w:lang w:val="en-US"/>
        </w:rPr>
      </w:pPr>
      <w:r>
        <w:rPr>
          <w:rFonts w:eastAsia="Times New Roman"/>
          <w:sz w:val="24"/>
          <w:szCs w:val="24"/>
        </w:rPr>
        <w:t xml:space="preserve">Latina no século XIX: Tramas, telas e textos. Bauru/São Paulo, EDUSC/EDUSP, 1999. </w:t>
      </w:r>
      <w:r w:rsidRPr="00D37926">
        <w:rPr>
          <w:rFonts w:eastAsia="Times New Roman"/>
          <w:sz w:val="24"/>
          <w:szCs w:val="24"/>
          <w:lang w:val="en-US"/>
        </w:rPr>
        <w:t xml:space="preserve">POPE, Daniel (ed.). </w:t>
      </w:r>
      <w:r w:rsidRPr="00D37926">
        <w:rPr>
          <w:rFonts w:eastAsia="Times New Roman"/>
          <w:i/>
          <w:iCs/>
          <w:sz w:val="24"/>
          <w:szCs w:val="24"/>
          <w:lang w:val="en-US"/>
        </w:rPr>
        <w:t>American Radicalism.</w:t>
      </w:r>
      <w:r w:rsidRPr="00D37926">
        <w:rPr>
          <w:rFonts w:eastAsia="Times New Roman"/>
          <w:sz w:val="24"/>
          <w:szCs w:val="24"/>
          <w:lang w:val="en-US"/>
        </w:rPr>
        <w:t xml:space="preserve"> Malden: Massachusetts: Blackwell Publishers, 2001.</w:t>
      </w:r>
    </w:p>
    <w:p w14:paraId="03D6EEC0" w14:textId="77777777" w:rsidR="001C2C75" w:rsidRPr="00D37926" w:rsidRDefault="001C2C75">
      <w:pPr>
        <w:spacing w:line="2" w:lineRule="exact"/>
        <w:rPr>
          <w:sz w:val="20"/>
          <w:szCs w:val="20"/>
          <w:lang w:val="en-US"/>
        </w:rPr>
      </w:pPr>
    </w:p>
    <w:p w14:paraId="6791F85D" w14:textId="77777777" w:rsidR="001C2C75" w:rsidRPr="00D37926" w:rsidRDefault="00D37926">
      <w:pPr>
        <w:spacing w:line="360" w:lineRule="auto"/>
        <w:ind w:left="260" w:right="264"/>
        <w:jc w:val="both"/>
        <w:rPr>
          <w:sz w:val="20"/>
          <w:szCs w:val="20"/>
          <w:lang w:val="en-US"/>
        </w:rPr>
      </w:pPr>
      <w:r w:rsidRPr="00D37926">
        <w:rPr>
          <w:rFonts w:eastAsia="Times New Roman"/>
          <w:sz w:val="24"/>
          <w:szCs w:val="24"/>
          <w:lang w:val="en-US"/>
        </w:rPr>
        <w:t xml:space="preserve">ROBERTSON, James Oliver. </w:t>
      </w:r>
      <w:r w:rsidRPr="00D37926">
        <w:rPr>
          <w:rFonts w:eastAsia="Times New Roman"/>
          <w:i/>
          <w:iCs/>
          <w:sz w:val="24"/>
          <w:szCs w:val="24"/>
          <w:lang w:val="en-US"/>
        </w:rPr>
        <w:t>American Myth, American Reality.</w:t>
      </w:r>
      <w:r w:rsidRPr="00D37926">
        <w:rPr>
          <w:rFonts w:eastAsia="Times New Roman"/>
          <w:sz w:val="24"/>
          <w:szCs w:val="24"/>
          <w:lang w:val="en-US"/>
        </w:rPr>
        <w:t xml:space="preserve"> New York, Hill &amp; Wang, </w:t>
      </w:r>
      <w:r w:rsidRPr="00D37926">
        <w:rPr>
          <w:rFonts w:eastAsia="Times New Roman"/>
          <w:sz w:val="24"/>
          <w:szCs w:val="24"/>
          <w:lang w:val="en-US"/>
        </w:rPr>
        <w:t>1980.</w:t>
      </w:r>
    </w:p>
    <w:p w14:paraId="65F205F6" w14:textId="77777777" w:rsidR="001C2C75" w:rsidRPr="00D37926" w:rsidRDefault="00D37926">
      <w:pPr>
        <w:spacing w:line="360" w:lineRule="auto"/>
        <w:ind w:left="260" w:right="264"/>
        <w:jc w:val="both"/>
        <w:rPr>
          <w:sz w:val="20"/>
          <w:szCs w:val="20"/>
          <w:lang w:val="en-US"/>
        </w:rPr>
      </w:pPr>
      <w:r w:rsidRPr="00D37926">
        <w:rPr>
          <w:rFonts w:eastAsia="Times New Roman"/>
          <w:sz w:val="24"/>
          <w:szCs w:val="24"/>
          <w:lang w:val="en-US"/>
        </w:rPr>
        <w:t xml:space="preserve">ROSENBERG, Emily. </w:t>
      </w:r>
      <w:r w:rsidRPr="00D37926">
        <w:rPr>
          <w:rFonts w:eastAsia="Times New Roman"/>
          <w:i/>
          <w:iCs/>
          <w:sz w:val="24"/>
          <w:szCs w:val="24"/>
          <w:lang w:val="en-US"/>
        </w:rPr>
        <w:t>Spreading the American Dream – American Economic and</w:t>
      </w:r>
      <w:r w:rsidRPr="00D37926">
        <w:rPr>
          <w:rFonts w:eastAsia="Times New Roman"/>
          <w:sz w:val="24"/>
          <w:szCs w:val="24"/>
          <w:lang w:val="en-US"/>
        </w:rPr>
        <w:t xml:space="preserve"> </w:t>
      </w:r>
      <w:r w:rsidRPr="00D37926">
        <w:rPr>
          <w:rFonts w:eastAsia="Times New Roman"/>
          <w:i/>
          <w:iCs/>
          <w:sz w:val="24"/>
          <w:szCs w:val="24"/>
          <w:lang w:val="en-US"/>
        </w:rPr>
        <w:t xml:space="preserve">Cultural Expasion, 1890-1945. </w:t>
      </w:r>
      <w:r w:rsidRPr="00D37926">
        <w:rPr>
          <w:rFonts w:eastAsia="Times New Roman"/>
          <w:sz w:val="24"/>
          <w:szCs w:val="24"/>
          <w:lang w:val="en-US"/>
        </w:rPr>
        <w:t>New York, Hill &amp; Wang, 1982;</w:t>
      </w:r>
    </w:p>
    <w:p w14:paraId="10DBAA14" w14:textId="77777777" w:rsidR="001C2C75" w:rsidRPr="00D37926" w:rsidRDefault="00D37926">
      <w:pPr>
        <w:spacing w:line="360" w:lineRule="auto"/>
        <w:ind w:left="260" w:right="264"/>
        <w:jc w:val="both"/>
        <w:rPr>
          <w:sz w:val="20"/>
          <w:szCs w:val="20"/>
          <w:lang w:val="en-US"/>
        </w:rPr>
      </w:pPr>
      <w:r w:rsidRPr="00D37926">
        <w:rPr>
          <w:rFonts w:eastAsia="Times New Roman"/>
          <w:sz w:val="24"/>
          <w:szCs w:val="24"/>
          <w:lang w:val="en-US"/>
        </w:rPr>
        <w:t xml:space="preserve">WEINER, Robert G. (coord.). </w:t>
      </w:r>
      <w:r w:rsidRPr="00D37926">
        <w:rPr>
          <w:rFonts w:eastAsia="Times New Roman"/>
          <w:i/>
          <w:iCs/>
          <w:sz w:val="24"/>
          <w:szCs w:val="24"/>
          <w:lang w:val="en-US"/>
        </w:rPr>
        <w:t>Captain America and the struggle of the superhero. –</w:t>
      </w:r>
      <w:r w:rsidRPr="00D37926">
        <w:rPr>
          <w:rFonts w:eastAsia="Times New Roman"/>
          <w:sz w:val="24"/>
          <w:szCs w:val="24"/>
          <w:lang w:val="en-US"/>
        </w:rPr>
        <w:t xml:space="preserve"> </w:t>
      </w:r>
      <w:r w:rsidRPr="00D37926">
        <w:rPr>
          <w:rFonts w:eastAsia="Times New Roman"/>
          <w:i/>
          <w:iCs/>
          <w:sz w:val="24"/>
          <w:szCs w:val="24"/>
          <w:lang w:val="en-US"/>
        </w:rPr>
        <w:t>Critical essays</w:t>
      </w:r>
      <w:r w:rsidRPr="00D37926">
        <w:rPr>
          <w:rFonts w:eastAsia="Times New Roman"/>
          <w:sz w:val="24"/>
          <w:szCs w:val="24"/>
          <w:lang w:val="en-US"/>
        </w:rPr>
        <w:t>. Jefferson: Mcfarland &amp;</w:t>
      </w:r>
      <w:r w:rsidRPr="00D37926">
        <w:rPr>
          <w:rFonts w:eastAsia="Times New Roman"/>
          <w:sz w:val="24"/>
          <w:szCs w:val="24"/>
          <w:lang w:val="en-US"/>
        </w:rPr>
        <w:t xml:space="preserve"> Company, 2009.</w:t>
      </w:r>
    </w:p>
    <w:p w14:paraId="56187078" w14:textId="77777777" w:rsidR="001C2C75" w:rsidRDefault="00D37926">
      <w:pPr>
        <w:spacing w:line="398" w:lineRule="auto"/>
        <w:ind w:left="260" w:right="264"/>
        <w:jc w:val="both"/>
        <w:rPr>
          <w:sz w:val="20"/>
          <w:szCs w:val="20"/>
        </w:rPr>
      </w:pPr>
      <w:r w:rsidRPr="00D37926">
        <w:rPr>
          <w:rFonts w:eastAsia="Times New Roman"/>
          <w:sz w:val="24"/>
          <w:szCs w:val="24"/>
          <w:lang w:val="en-US"/>
        </w:rPr>
        <w:t xml:space="preserve">WRIGHT, Bradford. </w:t>
      </w:r>
      <w:r w:rsidRPr="00D37926">
        <w:rPr>
          <w:rFonts w:eastAsia="Times New Roman"/>
          <w:i/>
          <w:iCs/>
          <w:sz w:val="24"/>
          <w:szCs w:val="24"/>
          <w:lang w:val="en-US"/>
        </w:rPr>
        <w:t>The Comic book nation. The Transformation of Youth Culture in</w:t>
      </w:r>
      <w:r w:rsidRPr="00D37926">
        <w:rPr>
          <w:rFonts w:eastAsia="Times New Roman"/>
          <w:sz w:val="24"/>
          <w:szCs w:val="24"/>
          <w:lang w:val="en-US"/>
        </w:rPr>
        <w:t xml:space="preserve"> </w:t>
      </w:r>
      <w:r w:rsidRPr="00D37926">
        <w:rPr>
          <w:rFonts w:eastAsia="Times New Roman"/>
          <w:i/>
          <w:iCs/>
          <w:sz w:val="24"/>
          <w:szCs w:val="24"/>
          <w:lang w:val="en-US"/>
        </w:rPr>
        <w:t xml:space="preserve">America. </w:t>
      </w:r>
      <w:r>
        <w:rPr>
          <w:rFonts w:eastAsia="Times New Roman"/>
          <w:sz w:val="24"/>
          <w:szCs w:val="24"/>
        </w:rPr>
        <w:t>Baltimore: Johns Hopkins University Press, 2001.</w:t>
      </w:r>
    </w:p>
    <w:p w14:paraId="029F9612" w14:textId="77777777" w:rsidR="001C2C75" w:rsidRDefault="001C2C75">
      <w:pPr>
        <w:sectPr w:rsidR="001C2C75">
          <w:pgSz w:w="11900" w:h="16840"/>
          <w:pgMar w:top="1390" w:right="1440" w:bottom="1440" w:left="1440" w:header="0" w:footer="0" w:gutter="0"/>
          <w:cols w:space="720" w:equalWidth="0">
            <w:col w:w="9024"/>
          </w:cols>
        </w:sectPr>
      </w:pPr>
    </w:p>
    <w:p w14:paraId="3F4CE849" w14:textId="77777777" w:rsidR="001C2C75" w:rsidRDefault="001C2C75">
      <w:pPr>
        <w:spacing w:line="228" w:lineRule="exact"/>
        <w:rPr>
          <w:sz w:val="20"/>
          <w:szCs w:val="20"/>
        </w:rPr>
      </w:pPr>
      <w:bookmarkStart w:id="224" w:name="page225"/>
      <w:bookmarkEnd w:id="224"/>
    </w:p>
    <w:p w14:paraId="047817C2" w14:textId="77777777" w:rsidR="001C2C75" w:rsidRDefault="00D37926">
      <w:pPr>
        <w:spacing w:line="312" w:lineRule="auto"/>
        <w:ind w:left="260"/>
        <w:jc w:val="center"/>
        <w:rPr>
          <w:sz w:val="20"/>
          <w:szCs w:val="20"/>
        </w:rPr>
      </w:pPr>
      <w:r>
        <w:rPr>
          <w:rFonts w:eastAsia="Times New Roman"/>
          <w:i/>
          <w:iCs/>
          <w:sz w:val="36"/>
          <w:szCs w:val="36"/>
        </w:rPr>
        <w:t>O Herói no Imaginário Americano: As Construções do Imaginário no Arquétipo do H</w:t>
      </w:r>
      <w:r>
        <w:rPr>
          <w:rFonts w:eastAsia="Times New Roman"/>
          <w:i/>
          <w:iCs/>
          <w:sz w:val="36"/>
          <w:szCs w:val="36"/>
        </w:rPr>
        <w:t xml:space="preserve">erói. </w:t>
      </w:r>
      <w:r>
        <w:rPr>
          <w:rFonts w:eastAsia="Times New Roman"/>
          <w:sz w:val="36"/>
          <w:szCs w:val="36"/>
        </w:rPr>
        <w:t>Iberê Barros</w:t>
      </w:r>
    </w:p>
    <w:p w14:paraId="0E3432CA" w14:textId="77777777" w:rsidR="001C2C75" w:rsidRDefault="001C2C75">
      <w:pPr>
        <w:spacing w:line="200" w:lineRule="exact"/>
        <w:rPr>
          <w:sz w:val="20"/>
          <w:szCs w:val="20"/>
        </w:rPr>
      </w:pPr>
    </w:p>
    <w:p w14:paraId="038D2389" w14:textId="77777777" w:rsidR="001C2C75" w:rsidRDefault="001C2C75">
      <w:pPr>
        <w:spacing w:line="200" w:lineRule="exact"/>
        <w:rPr>
          <w:sz w:val="20"/>
          <w:szCs w:val="20"/>
        </w:rPr>
      </w:pPr>
    </w:p>
    <w:p w14:paraId="5899026E" w14:textId="77777777" w:rsidR="001C2C75" w:rsidRDefault="001C2C75">
      <w:pPr>
        <w:spacing w:line="356" w:lineRule="exact"/>
        <w:rPr>
          <w:sz w:val="20"/>
          <w:szCs w:val="20"/>
        </w:rPr>
      </w:pPr>
    </w:p>
    <w:p w14:paraId="00FF10A1" w14:textId="77777777" w:rsidR="001C2C75" w:rsidRDefault="00D37926">
      <w:pPr>
        <w:spacing w:line="315" w:lineRule="auto"/>
        <w:ind w:left="4060"/>
        <w:jc w:val="right"/>
        <w:rPr>
          <w:sz w:val="20"/>
          <w:szCs w:val="20"/>
        </w:rPr>
      </w:pPr>
      <w:r>
        <w:rPr>
          <w:rFonts w:eastAsia="Times New Roman"/>
        </w:rPr>
        <w:t>E-mail: iberemoreno@gmail.com Programa de Pós-Graduação em História Social da PUC-SP</w:t>
      </w:r>
    </w:p>
    <w:p w14:paraId="542D9BB9" w14:textId="77777777" w:rsidR="001C2C75" w:rsidRDefault="001C2C75">
      <w:pPr>
        <w:spacing w:line="206" w:lineRule="exact"/>
        <w:rPr>
          <w:sz w:val="20"/>
          <w:szCs w:val="20"/>
        </w:rPr>
      </w:pPr>
    </w:p>
    <w:p w14:paraId="74BBDAA0" w14:textId="77777777" w:rsidR="001C2C75" w:rsidRDefault="00D37926">
      <w:pPr>
        <w:ind w:left="260"/>
        <w:rPr>
          <w:sz w:val="20"/>
          <w:szCs w:val="20"/>
        </w:rPr>
      </w:pPr>
      <w:r>
        <w:rPr>
          <w:rFonts w:eastAsia="Times New Roman"/>
          <w:b/>
          <w:bCs/>
          <w:sz w:val="24"/>
          <w:szCs w:val="24"/>
        </w:rPr>
        <w:t>Introdução</w:t>
      </w:r>
    </w:p>
    <w:p w14:paraId="65BF304C" w14:textId="77777777" w:rsidR="001C2C75" w:rsidRDefault="001C2C75">
      <w:pPr>
        <w:spacing w:line="140" w:lineRule="exact"/>
        <w:rPr>
          <w:sz w:val="20"/>
          <w:szCs w:val="20"/>
        </w:rPr>
      </w:pPr>
    </w:p>
    <w:p w14:paraId="72ACBD55" w14:textId="77777777" w:rsidR="001C2C75" w:rsidRDefault="00D37926">
      <w:pPr>
        <w:spacing w:line="359" w:lineRule="auto"/>
        <w:ind w:left="260" w:firstLine="708"/>
        <w:jc w:val="both"/>
        <w:rPr>
          <w:sz w:val="20"/>
          <w:szCs w:val="20"/>
        </w:rPr>
      </w:pPr>
      <w:r>
        <w:rPr>
          <w:rFonts w:eastAsia="Times New Roman"/>
          <w:sz w:val="24"/>
          <w:szCs w:val="24"/>
        </w:rPr>
        <w:t xml:space="preserve">Entender a construção de uma das principais facetas de uma cultura é um bom caminho para se compreender como se desenvolveu uma </w:t>
      </w:r>
      <w:r>
        <w:rPr>
          <w:rFonts w:eastAsia="Times New Roman"/>
          <w:sz w:val="24"/>
          <w:szCs w:val="24"/>
        </w:rPr>
        <w:t>complexidade tão grande quanto essa. Uma nação é composta, mais do que por indivíduos ou por localidades, mas sim por identificações e identidades comuns. O presidente da extinta Iugoslávia, Josip Broz Tito, nos provou isso, quando de maneira ímpar manteve</w:t>
      </w:r>
      <w:r>
        <w:rPr>
          <w:rFonts w:eastAsia="Times New Roman"/>
          <w:sz w:val="24"/>
          <w:szCs w:val="24"/>
        </w:rPr>
        <w:t xml:space="preserve"> diversos povos sob o mesmo comando, além de criar uma relação de aproximação, mesmo entre opositores, por mais que fosse meramente pragmática.</w:t>
      </w:r>
    </w:p>
    <w:p w14:paraId="67E84B08" w14:textId="77777777" w:rsidR="001C2C75" w:rsidRDefault="001C2C75">
      <w:pPr>
        <w:spacing w:line="7" w:lineRule="exact"/>
        <w:rPr>
          <w:sz w:val="20"/>
          <w:szCs w:val="20"/>
        </w:rPr>
      </w:pPr>
    </w:p>
    <w:p w14:paraId="55935423" w14:textId="77777777" w:rsidR="001C2C75" w:rsidRDefault="00D37926">
      <w:pPr>
        <w:spacing w:line="360" w:lineRule="auto"/>
        <w:ind w:left="260" w:firstLine="708"/>
        <w:jc w:val="both"/>
        <w:rPr>
          <w:sz w:val="20"/>
          <w:szCs w:val="20"/>
        </w:rPr>
      </w:pPr>
      <w:r>
        <w:rPr>
          <w:rFonts w:eastAsia="Times New Roman"/>
          <w:sz w:val="24"/>
          <w:szCs w:val="24"/>
        </w:rPr>
        <w:t>Para estudarmos diferentes estruturas culturais precisamos sempre buscar novos caminhos e técnicas, inovando as</w:t>
      </w:r>
      <w:r>
        <w:rPr>
          <w:rFonts w:eastAsia="Times New Roman"/>
          <w:sz w:val="24"/>
          <w:szCs w:val="24"/>
        </w:rPr>
        <w:t>sim como fizeram pesquisadores predecessores. O que venho propor neste texto é justamente a criação de uma via sob a qual mudamos o eixo de análise. Ao invés de tomar conceituações macro e preocupações de definição, que são de proporções inalcançáveis, com</w:t>
      </w:r>
      <w:r>
        <w:rPr>
          <w:rFonts w:eastAsia="Times New Roman"/>
          <w:sz w:val="24"/>
          <w:szCs w:val="24"/>
        </w:rPr>
        <w:t>o ponto de partida, irei me pautar em como a construção do modelo arquetípico do herói, no caso dos EUA, é diferente de outras conformatações. Tenho consciência da amplitude do conceito Jungiano e sua abrangência ao incognoscível, mas a proposta é cruzar j</w:t>
      </w:r>
      <w:r>
        <w:rPr>
          <w:rFonts w:eastAsia="Times New Roman"/>
          <w:sz w:val="24"/>
          <w:szCs w:val="24"/>
        </w:rPr>
        <w:t>ustamente como essa representação coletiva se apresenta no imaginário coletivo americano.</w:t>
      </w:r>
    </w:p>
    <w:p w14:paraId="100FA194" w14:textId="77777777" w:rsidR="001C2C75" w:rsidRDefault="00D37926">
      <w:pPr>
        <w:spacing w:line="360" w:lineRule="auto"/>
        <w:ind w:left="260" w:firstLine="708"/>
        <w:jc w:val="both"/>
        <w:rPr>
          <w:sz w:val="20"/>
          <w:szCs w:val="20"/>
        </w:rPr>
      </w:pPr>
      <w:r>
        <w:rPr>
          <w:rFonts w:eastAsia="Times New Roman"/>
          <w:sz w:val="24"/>
          <w:szCs w:val="24"/>
        </w:rPr>
        <w:t>Cheguei a esse ponto de inflexão ao notar como existem padrões reincidentes em heróis da cultura popular americana, com características não obrigatoriamente presentes</w:t>
      </w:r>
      <w:r>
        <w:rPr>
          <w:rFonts w:eastAsia="Times New Roman"/>
          <w:sz w:val="24"/>
          <w:szCs w:val="24"/>
        </w:rPr>
        <w:t xml:space="preserve"> em outros países, resultantes de uma construção histórica e sociológica própria dos Estados Unidos da América. São repetições que remetem desde os mitos fundadores até as produções mais recentes do cinema, da televisão e dos quadrinhos, carregando sempre </w:t>
      </w:r>
      <w:r>
        <w:rPr>
          <w:rFonts w:eastAsia="Times New Roman"/>
          <w:sz w:val="24"/>
          <w:szCs w:val="24"/>
        </w:rPr>
        <w:t>essas mesmas questões, mesmo que sob roupagens das mais diferentes. De maneira que vê-se um modelo próprio do imaginário, reproduzido e apresentando na "indústria cultural americana"</w:t>
      </w:r>
    </w:p>
    <w:p w14:paraId="42B65C98" w14:textId="77777777" w:rsidR="001C2C75" w:rsidRDefault="00D37926">
      <w:pPr>
        <w:spacing w:line="379" w:lineRule="auto"/>
        <w:ind w:left="260" w:firstLine="708"/>
        <w:jc w:val="both"/>
        <w:rPr>
          <w:sz w:val="20"/>
          <w:szCs w:val="20"/>
        </w:rPr>
      </w:pPr>
      <w:r>
        <w:rPr>
          <w:rFonts w:eastAsia="Times New Roman"/>
          <w:sz w:val="24"/>
          <w:szCs w:val="24"/>
        </w:rPr>
        <w:t>O texto está dividido em quatro seções, sendo a primeira dedicada à discu</w:t>
      </w:r>
      <w:r>
        <w:rPr>
          <w:rFonts w:eastAsia="Times New Roman"/>
          <w:sz w:val="24"/>
          <w:szCs w:val="24"/>
        </w:rPr>
        <w:t>ssão do monomito e um panorama de como ele se organiza. A segunda em como se relaciona a construção da identidade e de imaginário, levando em conta os textos de Edgard Morin,</w:t>
      </w:r>
    </w:p>
    <w:p w14:paraId="690B050A" w14:textId="77777777" w:rsidR="001C2C75" w:rsidRDefault="001C2C75">
      <w:pPr>
        <w:sectPr w:rsidR="001C2C75">
          <w:pgSz w:w="11900" w:h="16840"/>
          <w:pgMar w:top="1440" w:right="1124" w:bottom="661" w:left="1440" w:header="0" w:footer="0" w:gutter="0"/>
          <w:cols w:space="720" w:equalWidth="0">
            <w:col w:w="9340"/>
          </w:cols>
        </w:sectPr>
      </w:pPr>
    </w:p>
    <w:p w14:paraId="66CD37F5" w14:textId="77777777" w:rsidR="001C2C75" w:rsidRDefault="001C2C75">
      <w:pPr>
        <w:spacing w:line="234" w:lineRule="exact"/>
        <w:rPr>
          <w:sz w:val="20"/>
          <w:szCs w:val="20"/>
        </w:rPr>
      </w:pPr>
      <w:bookmarkStart w:id="225" w:name="page226"/>
      <w:bookmarkEnd w:id="225"/>
    </w:p>
    <w:p w14:paraId="69E89E59" w14:textId="77777777" w:rsidR="001C2C75" w:rsidRDefault="00D37926">
      <w:pPr>
        <w:spacing w:line="369" w:lineRule="auto"/>
        <w:ind w:left="260"/>
        <w:jc w:val="both"/>
        <w:rPr>
          <w:sz w:val="20"/>
          <w:szCs w:val="20"/>
        </w:rPr>
      </w:pPr>
      <w:r w:rsidRPr="00D37926">
        <w:rPr>
          <w:rFonts w:eastAsia="Times New Roman"/>
          <w:sz w:val="24"/>
          <w:szCs w:val="24"/>
          <w:lang w:val="en-US"/>
        </w:rPr>
        <w:t xml:space="preserve">Gilbert Durand e Stuart Hall. </w:t>
      </w:r>
      <w:r>
        <w:rPr>
          <w:rFonts w:eastAsia="Times New Roman"/>
          <w:sz w:val="24"/>
          <w:szCs w:val="24"/>
        </w:rPr>
        <w:t>A terceira parte será dedica</w:t>
      </w:r>
      <w:r>
        <w:rPr>
          <w:rFonts w:eastAsia="Times New Roman"/>
          <w:sz w:val="24"/>
          <w:szCs w:val="24"/>
        </w:rPr>
        <w:t xml:space="preserve">da a apresentação de alguns conceitos centrais da cultura americana, que são o ponto central a partir do qual se estrutura essa correlação e diferenciação. Por fim realizarei uma junção e levantarei alguns breves exemplos, como meio de encerrar a etapa da </w:t>
      </w:r>
      <w:r>
        <w:rPr>
          <w:rFonts w:eastAsia="Times New Roman"/>
          <w:sz w:val="24"/>
          <w:szCs w:val="24"/>
        </w:rPr>
        <w:t>discussão, mas mantendo a problemática em aberto.</w:t>
      </w:r>
    </w:p>
    <w:p w14:paraId="1C0FAF33" w14:textId="77777777" w:rsidR="001C2C75" w:rsidRDefault="001C2C75">
      <w:pPr>
        <w:spacing w:line="360" w:lineRule="exact"/>
        <w:rPr>
          <w:sz w:val="20"/>
          <w:szCs w:val="20"/>
        </w:rPr>
      </w:pPr>
    </w:p>
    <w:p w14:paraId="20C0FC77" w14:textId="77777777" w:rsidR="001C2C75" w:rsidRDefault="00D37926">
      <w:pPr>
        <w:ind w:left="260"/>
        <w:rPr>
          <w:sz w:val="20"/>
          <w:szCs w:val="20"/>
        </w:rPr>
      </w:pPr>
      <w:r>
        <w:rPr>
          <w:rFonts w:eastAsia="Times New Roman"/>
          <w:b/>
          <w:bCs/>
          <w:sz w:val="24"/>
          <w:szCs w:val="24"/>
        </w:rPr>
        <w:t>Conceitos de monomito</w:t>
      </w:r>
    </w:p>
    <w:p w14:paraId="26A218E7" w14:textId="77777777" w:rsidR="001C2C75" w:rsidRDefault="001C2C75">
      <w:pPr>
        <w:spacing w:line="140" w:lineRule="exact"/>
        <w:rPr>
          <w:sz w:val="20"/>
          <w:szCs w:val="20"/>
        </w:rPr>
      </w:pPr>
    </w:p>
    <w:p w14:paraId="33A22E2F" w14:textId="77777777" w:rsidR="001C2C75" w:rsidRDefault="00D37926">
      <w:pPr>
        <w:spacing w:line="360" w:lineRule="auto"/>
        <w:ind w:left="260" w:firstLine="708"/>
        <w:jc w:val="both"/>
        <w:rPr>
          <w:sz w:val="20"/>
          <w:szCs w:val="20"/>
        </w:rPr>
      </w:pPr>
      <w:r>
        <w:rPr>
          <w:rFonts w:eastAsia="Times New Roman"/>
          <w:sz w:val="24"/>
          <w:szCs w:val="24"/>
        </w:rPr>
        <w:t>Para trabalhar com a idéia de arquétipo de Herói é interessante se fundar, primordialmente, no chamado monomito. Identificado, classificado e categorizado por Joseph Campbell na obra</w:t>
      </w:r>
      <w:r>
        <w:rPr>
          <w:rFonts w:eastAsia="Times New Roman"/>
          <w:sz w:val="24"/>
          <w:szCs w:val="24"/>
        </w:rPr>
        <w:t xml:space="preserve"> "O herói de mil faces", o conceito apresenta que toda e qualquer cultura usa o mesmo molde fundamental para apresentar um mito heróico. Seja um herói nacional, ou um guia religioso, seja uma história de um filme de ação "enlatado" ou uma grande tragédia g</w:t>
      </w:r>
      <w:r>
        <w:rPr>
          <w:rFonts w:eastAsia="Times New Roman"/>
          <w:sz w:val="24"/>
          <w:szCs w:val="24"/>
        </w:rPr>
        <w:t>rega, todos seguem o mesmo modelo, por ele estar inserido no campo do incognoscível. O que intento ao final do texto é mostrar como há uma reinterpretação própria para o caso americano, gerando assim essa forma única e de fácil identificação .</w:t>
      </w:r>
    </w:p>
    <w:p w14:paraId="6FD299DD" w14:textId="77777777" w:rsidR="001C2C75" w:rsidRDefault="00D37926">
      <w:pPr>
        <w:spacing w:line="360" w:lineRule="auto"/>
        <w:ind w:left="260" w:firstLine="708"/>
        <w:jc w:val="both"/>
        <w:rPr>
          <w:sz w:val="20"/>
          <w:szCs w:val="20"/>
        </w:rPr>
      </w:pPr>
      <w:r>
        <w:rPr>
          <w:rFonts w:eastAsia="Times New Roman"/>
          <w:sz w:val="24"/>
          <w:szCs w:val="24"/>
        </w:rPr>
        <w:t>De acordo co</w:t>
      </w:r>
      <w:r>
        <w:rPr>
          <w:rFonts w:eastAsia="Times New Roman"/>
          <w:sz w:val="24"/>
          <w:szCs w:val="24"/>
        </w:rPr>
        <w:t xml:space="preserve">m o autor do "Herói de mil faces", o mito pode ser dividido em doze etapas, sendo cada qual capaz de se transmutar em diferentes formatos, se adaptando a toda e qualquer cultura. São as etapas: O estranhamento; o chamado à aventura; a recusa do chamado; o </w:t>
      </w:r>
      <w:r>
        <w:rPr>
          <w:rFonts w:eastAsia="Times New Roman"/>
          <w:sz w:val="24"/>
          <w:szCs w:val="24"/>
        </w:rPr>
        <w:t>encontro com o mentor; a travessia do primeiro limiar; o ventre da baleia; a aproximação da caverna oculta; a provação suprema; a recompensa; o caminho de volta; a ressurreição; e o retorno com elixir. Mesmo que aparentemente uma história heróica não conte</w:t>
      </w:r>
      <w:r>
        <w:rPr>
          <w:rFonts w:eastAsia="Times New Roman"/>
          <w:sz w:val="24"/>
          <w:szCs w:val="24"/>
        </w:rPr>
        <w:t xml:space="preserve"> com uma das etapas, o conceito cíclico e quatro pontos centrais (chamado à aventura; ventre da baleia; provação suprema; e recompensa) serão sempre respeitados.</w:t>
      </w:r>
    </w:p>
    <w:p w14:paraId="7D65967D" w14:textId="77777777" w:rsidR="001C2C75" w:rsidRDefault="00D37926">
      <w:pPr>
        <w:spacing w:line="360" w:lineRule="auto"/>
        <w:ind w:left="260" w:firstLine="708"/>
        <w:jc w:val="both"/>
        <w:rPr>
          <w:sz w:val="20"/>
          <w:szCs w:val="20"/>
        </w:rPr>
      </w:pPr>
      <w:r>
        <w:rPr>
          <w:rFonts w:eastAsia="Times New Roman"/>
          <w:sz w:val="24"/>
          <w:szCs w:val="24"/>
        </w:rPr>
        <w:t>Explicando mais as claras cada um dos pontos, sem nos aprofundar em demasia, poderíamos entend</w:t>
      </w:r>
      <w:r>
        <w:rPr>
          <w:rFonts w:eastAsia="Times New Roman"/>
          <w:sz w:val="24"/>
          <w:szCs w:val="24"/>
        </w:rPr>
        <w:t>er que: o estranhamento é o momento no qual o herói em potencial, ainda não concretizado, se sente fora dos padrões e muitas vezes é rechaçado pela sociedade como um todo. Essa exclusão é justamente um recurso para nos gerar empatia ao personagem e mostrar</w:t>
      </w:r>
      <w:r>
        <w:rPr>
          <w:rFonts w:eastAsia="Times New Roman"/>
          <w:sz w:val="24"/>
          <w:szCs w:val="24"/>
        </w:rPr>
        <w:t xml:space="preserve"> como essa diferenciação é algo intrínseco ao indivíduo, reforçando o quão especial e superior ele é frente outros humanos.</w:t>
      </w:r>
    </w:p>
    <w:p w14:paraId="3D4B2622" w14:textId="77777777" w:rsidR="001C2C75" w:rsidRDefault="00D37926">
      <w:pPr>
        <w:spacing w:line="372" w:lineRule="auto"/>
        <w:ind w:left="260" w:firstLine="708"/>
        <w:jc w:val="both"/>
        <w:rPr>
          <w:sz w:val="20"/>
          <w:szCs w:val="20"/>
        </w:rPr>
      </w:pPr>
      <w:r>
        <w:rPr>
          <w:rFonts w:eastAsia="Times New Roman"/>
          <w:sz w:val="24"/>
          <w:szCs w:val="24"/>
        </w:rPr>
        <w:t>O segundo ponto destacado é o chamado à aventura, como o próprio nome diz, é quando repentinamente é revelado ao individuo que de fa</w:t>
      </w:r>
      <w:r>
        <w:rPr>
          <w:rFonts w:eastAsia="Times New Roman"/>
          <w:sz w:val="24"/>
          <w:szCs w:val="24"/>
        </w:rPr>
        <w:t>to ele tem algo de diferente frente o resto da sociedade, algo que não poderá ser superado ou alterado. Justamente por isso ele deve partir em uma missão, que aparenta não poder ser realizada pelo indivíduo, que de fato, ainda</w:t>
      </w:r>
    </w:p>
    <w:p w14:paraId="0702AF69" w14:textId="77777777" w:rsidR="001C2C75" w:rsidRDefault="001C2C75">
      <w:pPr>
        <w:sectPr w:rsidR="001C2C75">
          <w:pgSz w:w="11900" w:h="16840"/>
          <w:pgMar w:top="1440" w:right="1124" w:bottom="885" w:left="1440" w:header="0" w:footer="0" w:gutter="0"/>
          <w:cols w:space="720" w:equalWidth="0">
            <w:col w:w="9340"/>
          </w:cols>
        </w:sectPr>
      </w:pPr>
    </w:p>
    <w:p w14:paraId="0D100672" w14:textId="77777777" w:rsidR="001C2C75" w:rsidRDefault="001C2C75">
      <w:pPr>
        <w:spacing w:line="234" w:lineRule="exact"/>
        <w:rPr>
          <w:sz w:val="20"/>
          <w:szCs w:val="20"/>
        </w:rPr>
      </w:pPr>
      <w:bookmarkStart w:id="226" w:name="page227"/>
      <w:bookmarkEnd w:id="226"/>
    </w:p>
    <w:p w14:paraId="3AD3F8D7" w14:textId="77777777" w:rsidR="001C2C75" w:rsidRDefault="00D37926">
      <w:pPr>
        <w:spacing w:line="359" w:lineRule="auto"/>
        <w:ind w:left="260"/>
        <w:jc w:val="both"/>
        <w:rPr>
          <w:sz w:val="20"/>
          <w:szCs w:val="20"/>
        </w:rPr>
      </w:pPr>
      <w:r>
        <w:rPr>
          <w:rFonts w:eastAsia="Times New Roman"/>
          <w:sz w:val="24"/>
          <w:szCs w:val="24"/>
        </w:rPr>
        <w:t xml:space="preserve">não </w:t>
      </w:r>
      <w:r>
        <w:rPr>
          <w:rFonts w:eastAsia="Times New Roman"/>
          <w:sz w:val="24"/>
          <w:szCs w:val="24"/>
        </w:rPr>
        <w:t>se tornou o herói. Num primeiro momento há uma recusa a esse chamado, pois ou não acredita na veracidade ou se sente incapaz de cumprir o que lhe foi colocado.</w:t>
      </w:r>
    </w:p>
    <w:p w14:paraId="70FE1723" w14:textId="77777777" w:rsidR="001C2C75" w:rsidRDefault="001C2C75">
      <w:pPr>
        <w:spacing w:line="1" w:lineRule="exact"/>
        <w:rPr>
          <w:sz w:val="20"/>
          <w:szCs w:val="20"/>
        </w:rPr>
      </w:pPr>
    </w:p>
    <w:p w14:paraId="5ECA7B0C" w14:textId="77777777" w:rsidR="001C2C75" w:rsidRDefault="00D37926">
      <w:pPr>
        <w:spacing w:line="360" w:lineRule="auto"/>
        <w:ind w:left="260" w:firstLine="708"/>
        <w:jc w:val="both"/>
        <w:rPr>
          <w:sz w:val="20"/>
          <w:szCs w:val="20"/>
        </w:rPr>
      </w:pPr>
      <w:r>
        <w:rPr>
          <w:rFonts w:eastAsia="Times New Roman"/>
          <w:sz w:val="24"/>
          <w:szCs w:val="24"/>
        </w:rPr>
        <w:t>Encontrando o mentor ou recebendo a ajuda sobrenatural, o herói compreende então que tem uma ca</w:t>
      </w:r>
      <w:r>
        <w:rPr>
          <w:rFonts w:eastAsia="Times New Roman"/>
          <w:sz w:val="24"/>
          <w:szCs w:val="24"/>
        </w:rPr>
        <w:t>pacidade especial a ser desenvolvida, assim sendo aceita a missão e passa a enfrentar as provações. É neste ponto que se cruza o primeiro limiar, ou seja, o indivíduo aceita a sua condição como herói e pode passar a ser reconhecido como tal, deixando de se</w:t>
      </w:r>
      <w:r>
        <w:rPr>
          <w:rFonts w:eastAsia="Times New Roman"/>
          <w:sz w:val="24"/>
          <w:szCs w:val="24"/>
        </w:rPr>
        <w:t>r um "comum". Claro que tal fato só se torna concreto e pleno com o retorno dele à sociedade, que o reconhece como um ser heróico, porém neste ponto do mito o indivíduo passa a ter a consciência do seu potencial e da sua missão.</w:t>
      </w:r>
    </w:p>
    <w:p w14:paraId="18DF5367" w14:textId="77777777" w:rsidR="001C2C75" w:rsidRDefault="00D37926">
      <w:pPr>
        <w:spacing w:line="360" w:lineRule="auto"/>
        <w:ind w:left="260" w:firstLine="708"/>
        <w:jc w:val="both"/>
        <w:rPr>
          <w:sz w:val="20"/>
          <w:szCs w:val="20"/>
        </w:rPr>
      </w:pPr>
      <w:r>
        <w:rPr>
          <w:rFonts w:eastAsia="Times New Roman"/>
          <w:sz w:val="24"/>
          <w:szCs w:val="24"/>
        </w:rPr>
        <w:t>Uma das mais importantes pr</w:t>
      </w:r>
      <w:r>
        <w:rPr>
          <w:rFonts w:eastAsia="Times New Roman"/>
          <w:sz w:val="24"/>
          <w:szCs w:val="24"/>
        </w:rPr>
        <w:t>ovas é o chamado ventre da baleia, no qual as novas habilidades do herói, ainda não plenamente desenvolvidas, são colocadas à prova. Ao final deste momento, algo lhe é tomado, seja outra capacidade ou um objeto ou um companheiro de jornada, com o intúito p</w:t>
      </w:r>
      <w:r>
        <w:rPr>
          <w:rFonts w:eastAsia="Times New Roman"/>
          <w:sz w:val="24"/>
          <w:szCs w:val="24"/>
        </w:rPr>
        <w:t>rincipalmente simbólico. Isso ocorre justamente para por em prova a fé do herói nas suas capacidades e seu comprometimento com a sua missão, fazendo com que o motivador deixe de ser visto como algo meramente humanitário, para se tornar uma causa pessoal de</w:t>
      </w:r>
      <w:r>
        <w:rPr>
          <w:rFonts w:eastAsia="Times New Roman"/>
          <w:sz w:val="24"/>
          <w:szCs w:val="24"/>
        </w:rPr>
        <w:t xml:space="preserve"> bem e interesse de todos os humanos. Essa etapa recebe esse nome em homenagem ao mito bíblico de Jonas, que é engolido por uma baleia e depois tem a flor que tanto cuida morta por Deus como prova de suas reais preocupações.</w:t>
      </w:r>
    </w:p>
    <w:p w14:paraId="4A8F5A4D" w14:textId="77777777" w:rsidR="001C2C75" w:rsidRDefault="00D37926">
      <w:pPr>
        <w:spacing w:line="360" w:lineRule="auto"/>
        <w:ind w:left="260" w:firstLine="708"/>
        <w:jc w:val="both"/>
        <w:rPr>
          <w:sz w:val="20"/>
          <w:szCs w:val="20"/>
        </w:rPr>
      </w:pPr>
      <w:r>
        <w:rPr>
          <w:rFonts w:eastAsia="Times New Roman"/>
          <w:sz w:val="24"/>
          <w:szCs w:val="24"/>
        </w:rPr>
        <w:t>Agora tendo consciência das sua</w:t>
      </w:r>
      <w:r>
        <w:rPr>
          <w:rFonts w:eastAsia="Times New Roman"/>
          <w:sz w:val="24"/>
          <w:szCs w:val="24"/>
        </w:rPr>
        <w:t>s capacidades, tendo aprimorado as suas habilidades e compreendendo a realidade de uma maneira mais complexa, o herói está finalmente pronto para se aproximar da caverna oculta, o local onde será desfraldada a batalha ou o teste final. A jornada final para</w:t>
      </w:r>
      <w:r>
        <w:rPr>
          <w:rFonts w:eastAsia="Times New Roman"/>
          <w:sz w:val="24"/>
          <w:szCs w:val="24"/>
        </w:rPr>
        <w:t xml:space="preserve"> este ponto assume uma tensão maior e é nela que já vemos o herói pleno de sua potencialidade, mas ainda não pleno como indivíduo. Ele só alcançará essa plenitude quando terminar o cíclo, em especial levar o elixir a todos os humanos.</w:t>
      </w:r>
    </w:p>
    <w:p w14:paraId="78882B8A" w14:textId="77777777" w:rsidR="001C2C75" w:rsidRDefault="00D37926">
      <w:pPr>
        <w:spacing w:line="360" w:lineRule="auto"/>
        <w:ind w:left="260" w:firstLine="708"/>
        <w:jc w:val="both"/>
        <w:rPr>
          <w:sz w:val="20"/>
          <w:szCs w:val="20"/>
        </w:rPr>
      </w:pPr>
      <w:r>
        <w:rPr>
          <w:rFonts w:eastAsia="Times New Roman"/>
          <w:sz w:val="24"/>
          <w:szCs w:val="24"/>
        </w:rPr>
        <w:t>A provação suprema en</w:t>
      </w:r>
      <w:r>
        <w:rPr>
          <w:rFonts w:eastAsia="Times New Roman"/>
          <w:sz w:val="24"/>
          <w:szCs w:val="24"/>
        </w:rPr>
        <w:t>tão é encontrada. Nesta etapa o herói concretiza aquilo que foi professado e cumpre seu papel, declarado anteriormente pelo mentor. Como consequência desse encontro lhe é entregue alguma recompensa, material ou não, que o tornará em um semideus ou até em u</w:t>
      </w:r>
      <w:r>
        <w:rPr>
          <w:rFonts w:eastAsia="Times New Roman"/>
          <w:sz w:val="24"/>
          <w:szCs w:val="24"/>
        </w:rPr>
        <w:t>m Deus perante a sociedade. Isso pode ocorrer num plano simbólico apenas, como o fato de salvar a humanidade mesmo que ninguém saiba disso, ou num plano concreto, como destruir o inimigo principal que desencadeou todos os problemas apresentados.</w:t>
      </w:r>
    </w:p>
    <w:p w14:paraId="1AFB38BC" w14:textId="77777777" w:rsidR="001C2C75" w:rsidRDefault="00D37926">
      <w:pPr>
        <w:spacing w:line="379" w:lineRule="auto"/>
        <w:ind w:left="260" w:firstLine="708"/>
        <w:jc w:val="both"/>
        <w:rPr>
          <w:sz w:val="20"/>
          <w:szCs w:val="20"/>
        </w:rPr>
      </w:pPr>
      <w:r>
        <w:rPr>
          <w:rFonts w:eastAsia="Times New Roman"/>
          <w:sz w:val="24"/>
          <w:szCs w:val="24"/>
        </w:rPr>
        <w:t xml:space="preserve">O caminho </w:t>
      </w:r>
      <w:r>
        <w:rPr>
          <w:rFonts w:eastAsia="Times New Roman"/>
          <w:sz w:val="24"/>
          <w:szCs w:val="24"/>
        </w:rPr>
        <w:t>de volta é marcado então pela reafirmação dessa superioridade, seja na forma de uma exaltação ou ainda de finalizar resquícios que ainda possam existir da batalha final. Muitas vezes o herói é desafiado por outros entes, de forma a provar que de fato ele é</w:t>
      </w:r>
      <w:r>
        <w:rPr>
          <w:rFonts w:eastAsia="Times New Roman"/>
          <w:sz w:val="24"/>
          <w:szCs w:val="24"/>
        </w:rPr>
        <w:t xml:space="preserve"> o</w:t>
      </w:r>
    </w:p>
    <w:p w14:paraId="32BC317B" w14:textId="77777777" w:rsidR="001C2C75" w:rsidRDefault="001C2C75">
      <w:pPr>
        <w:sectPr w:rsidR="001C2C75">
          <w:pgSz w:w="11900" w:h="16840"/>
          <w:pgMar w:top="1440" w:right="1124" w:bottom="461" w:left="1440" w:header="0" w:footer="0" w:gutter="0"/>
          <w:cols w:space="720" w:equalWidth="0">
            <w:col w:w="9340"/>
          </w:cols>
        </w:sectPr>
      </w:pPr>
    </w:p>
    <w:p w14:paraId="78C30376" w14:textId="77777777" w:rsidR="001C2C75" w:rsidRDefault="001C2C75">
      <w:pPr>
        <w:spacing w:line="234" w:lineRule="exact"/>
        <w:rPr>
          <w:sz w:val="20"/>
          <w:szCs w:val="20"/>
        </w:rPr>
      </w:pPr>
      <w:bookmarkStart w:id="227" w:name="page228"/>
      <w:bookmarkEnd w:id="227"/>
    </w:p>
    <w:p w14:paraId="6C68C684" w14:textId="77777777" w:rsidR="001C2C75" w:rsidRDefault="00D37926">
      <w:pPr>
        <w:spacing w:line="359" w:lineRule="auto"/>
        <w:ind w:left="260"/>
        <w:jc w:val="both"/>
        <w:rPr>
          <w:sz w:val="20"/>
          <w:szCs w:val="20"/>
        </w:rPr>
      </w:pPr>
      <w:r>
        <w:rPr>
          <w:rFonts w:eastAsia="Times New Roman"/>
          <w:sz w:val="24"/>
          <w:szCs w:val="24"/>
        </w:rPr>
        <w:t>excepcional. Além disso, ele também poderá ser confrontado para que outro tente assumir o seu lugar. Como é de ser esperado, ele supera com imensa facilidade esses desafios.</w:t>
      </w:r>
    </w:p>
    <w:p w14:paraId="0A94B183" w14:textId="77777777" w:rsidR="001C2C75" w:rsidRDefault="001C2C75">
      <w:pPr>
        <w:spacing w:line="1" w:lineRule="exact"/>
        <w:rPr>
          <w:sz w:val="20"/>
          <w:szCs w:val="20"/>
        </w:rPr>
      </w:pPr>
    </w:p>
    <w:p w14:paraId="056AB64D" w14:textId="77777777" w:rsidR="001C2C75" w:rsidRDefault="00D37926">
      <w:pPr>
        <w:spacing w:line="360" w:lineRule="auto"/>
        <w:ind w:left="260" w:firstLine="708"/>
        <w:jc w:val="both"/>
        <w:rPr>
          <w:sz w:val="20"/>
          <w:szCs w:val="20"/>
        </w:rPr>
      </w:pPr>
      <w:r>
        <w:rPr>
          <w:rFonts w:eastAsia="Times New Roman"/>
          <w:sz w:val="24"/>
          <w:szCs w:val="24"/>
        </w:rPr>
        <w:t>Ao se aproximar então do mundo comum, o herói é reconhe</w:t>
      </w:r>
      <w:r>
        <w:rPr>
          <w:rFonts w:eastAsia="Times New Roman"/>
          <w:sz w:val="24"/>
          <w:szCs w:val="24"/>
        </w:rPr>
        <w:t xml:space="preserve">cido, com destaque e honrarias, pois agora concretizou a profecia. Por isso usa-se a idéia de ressureição, uma vez que ele ressurge, mas sob outra ótica, de acordo com o mundo comum. O ponto então central que encerra a jornada é a entrega do elixir, ou ao </w:t>
      </w:r>
      <w:r>
        <w:rPr>
          <w:rFonts w:eastAsia="Times New Roman"/>
          <w:sz w:val="24"/>
          <w:szCs w:val="24"/>
        </w:rPr>
        <w:t>representante do povo ou à toda população. O elixir pode ser desde um objeto místico até algo mais simples, o melhor exemplo neste caso é o fogo trazido por Prometeu.</w:t>
      </w:r>
    </w:p>
    <w:p w14:paraId="69E054ED" w14:textId="77777777" w:rsidR="001C2C75" w:rsidRDefault="00D37926">
      <w:pPr>
        <w:spacing w:line="360" w:lineRule="auto"/>
        <w:ind w:left="260" w:firstLine="708"/>
        <w:jc w:val="both"/>
        <w:rPr>
          <w:sz w:val="20"/>
          <w:szCs w:val="20"/>
        </w:rPr>
      </w:pPr>
      <w:r>
        <w:rPr>
          <w:rFonts w:eastAsia="Times New Roman"/>
          <w:sz w:val="24"/>
          <w:szCs w:val="24"/>
        </w:rPr>
        <w:t>Essa "fórmula" aqui apresentada se encaixa perfeitamente em qualquer mito heróico, seja e</w:t>
      </w:r>
      <w:r>
        <w:rPr>
          <w:rFonts w:eastAsia="Times New Roman"/>
          <w:sz w:val="24"/>
          <w:szCs w:val="24"/>
        </w:rPr>
        <w:t>le religioso ou fantástico. Seja a história de Buda e Jesus ou Star Wars e Harry Potter, todos se encaixam nesse monomito, por isso o nome. Campbell trabalhou claramente num campo misto entre a antropologia e a psicologia, tentando compreender e modelar um</w:t>
      </w:r>
      <w:r>
        <w:rPr>
          <w:rFonts w:eastAsia="Times New Roman"/>
          <w:sz w:val="24"/>
          <w:szCs w:val="24"/>
        </w:rPr>
        <w:t>a construção do incognoscível, de forma a corroborar o argumento Jungiano do arquétipo</w:t>
      </w:r>
    </w:p>
    <w:p w14:paraId="5E2707B3" w14:textId="77777777" w:rsidR="001C2C75" w:rsidRDefault="00D37926">
      <w:pPr>
        <w:spacing w:line="360" w:lineRule="auto"/>
        <w:ind w:left="260" w:firstLine="708"/>
        <w:jc w:val="both"/>
        <w:rPr>
          <w:sz w:val="20"/>
          <w:szCs w:val="20"/>
        </w:rPr>
      </w:pPr>
      <w:r>
        <w:rPr>
          <w:rFonts w:eastAsia="Times New Roman"/>
          <w:sz w:val="24"/>
          <w:szCs w:val="24"/>
        </w:rPr>
        <w:t>Como já indiquei, por vezes algumas etapas são colocadas em segundo plano ou aparentemente não são cumpridas, porém as quatro centrais sempre estão claras. Isso é notáve</w:t>
      </w:r>
      <w:r>
        <w:rPr>
          <w:rFonts w:eastAsia="Times New Roman"/>
          <w:sz w:val="24"/>
          <w:szCs w:val="24"/>
        </w:rPr>
        <w:t>l quando comparamos duas representações de heróis, seja na linguagem que for. Um caso curioso que demonstra isso é quando pegamos o Superman e o Homem-Aranha, usando dois personagens que beiram os opostos heróicos. Clark Kent escolheu ser humano e adotou o</w:t>
      </w:r>
      <w:r>
        <w:rPr>
          <w:rFonts w:eastAsia="Times New Roman"/>
          <w:sz w:val="24"/>
          <w:szCs w:val="24"/>
        </w:rPr>
        <w:t>s valores tradicionais da sociedade típica americana, se sentindo estranho por todo o tempo e questionado sempre por suas origens, mas defendendo a todo custo os humanos. Peter Parker assume um papel quase diametralmente oposto, uma vez que é um humano que</w:t>
      </w:r>
      <w:r>
        <w:rPr>
          <w:rFonts w:eastAsia="Times New Roman"/>
          <w:sz w:val="24"/>
          <w:szCs w:val="24"/>
        </w:rPr>
        <w:t xml:space="preserve"> vai tentar buscar ser algo sobre humano, mas com inúmeras dificuldades, podendo ser visto em determinados momentos como um anti-herói.</w:t>
      </w:r>
    </w:p>
    <w:p w14:paraId="1A5F44AF" w14:textId="77777777" w:rsidR="001C2C75" w:rsidRDefault="00D37926">
      <w:pPr>
        <w:spacing w:line="363" w:lineRule="auto"/>
        <w:ind w:left="260" w:firstLine="708"/>
        <w:jc w:val="both"/>
        <w:rPr>
          <w:sz w:val="20"/>
          <w:szCs w:val="20"/>
        </w:rPr>
      </w:pPr>
      <w:r>
        <w:rPr>
          <w:rFonts w:eastAsia="Times New Roman"/>
          <w:sz w:val="24"/>
          <w:szCs w:val="24"/>
        </w:rPr>
        <w:t>Em ambos os exemplos pode-se facilmente identificar os quatro pontos centrais. O único ponto que dificulta num caso como</w:t>
      </w:r>
      <w:r>
        <w:rPr>
          <w:rFonts w:eastAsia="Times New Roman"/>
          <w:sz w:val="24"/>
          <w:szCs w:val="24"/>
        </w:rPr>
        <w:t xml:space="preserve"> esse, trabalhando com quadrinhos, é que não há uma gênese única, e o senso cíclico da jornada se torna ainda mais forte, fazendo com que sejam inúmeras as suas histórias de origem, mas utilizando as versões mais popularizadas, vemos assim: O chamado para </w:t>
      </w:r>
      <w:r>
        <w:rPr>
          <w:rFonts w:eastAsia="Times New Roman"/>
          <w:sz w:val="24"/>
          <w:szCs w:val="24"/>
        </w:rPr>
        <w:t>Clark Kent está num âmbito moral, uma vez que ele, por seus valores fundamentais, deve defender a todos, já para Peter, ele teve que passar por um processo traumático para ser assim impelido a atuar em prol de uma coletividade; ventres das baleias são inúm</w:t>
      </w:r>
      <w:r>
        <w:rPr>
          <w:rFonts w:eastAsia="Times New Roman"/>
          <w:sz w:val="24"/>
          <w:szCs w:val="24"/>
        </w:rPr>
        <w:t>eros, enquanto o homem de aço sofre reveses com seus oponentes utilizando a kriptonita, o amigo da vizinhança tem como teste a morte do próprio tio; no caso da provação suprema do jornalista de metrópolis seu nêmesis iria conseguir dominar o herói, o fotóg</w:t>
      </w:r>
      <w:r>
        <w:rPr>
          <w:rFonts w:eastAsia="Times New Roman"/>
          <w:sz w:val="24"/>
          <w:szCs w:val="24"/>
        </w:rPr>
        <w:t>rafo de Nova Iorque passaria por algo muito similar, com a diferença de que os recursos</w:t>
      </w:r>
    </w:p>
    <w:p w14:paraId="53DA9B34" w14:textId="77777777" w:rsidR="001C2C75" w:rsidRDefault="001C2C75">
      <w:pPr>
        <w:sectPr w:rsidR="001C2C75">
          <w:pgSz w:w="11900" w:h="16840"/>
          <w:pgMar w:top="1440" w:right="1124" w:bottom="489" w:left="1440" w:header="0" w:footer="0" w:gutter="0"/>
          <w:cols w:space="720" w:equalWidth="0">
            <w:col w:w="9340"/>
          </w:cols>
        </w:sectPr>
      </w:pPr>
    </w:p>
    <w:p w14:paraId="04810B7C" w14:textId="77777777" w:rsidR="001C2C75" w:rsidRDefault="001C2C75">
      <w:pPr>
        <w:spacing w:line="234" w:lineRule="exact"/>
        <w:rPr>
          <w:sz w:val="20"/>
          <w:szCs w:val="20"/>
        </w:rPr>
      </w:pPr>
      <w:bookmarkStart w:id="228" w:name="page229"/>
      <w:bookmarkEnd w:id="228"/>
    </w:p>
    <w:p w14:paraId="65A2559B" w14:textId="77777777" w:rsidR="001C2C75" w:rsidRDefault="00D37926">
      <w:pPr>
        <w:spacing w:line="359" w:lineRule="auto"/>
        <w:ind w:left="260"/>
        <w:jc w:val="both"/>
        <w:rPr>
          <w:sz w:val="20"/>
          <w:szCs w:val="20"/>
        </w:rPr>
      </w:pPr>
      <w:r>
        <w:rPr>
          <w:rFonts w:eastAsia="Times New Roman"/>
          <w:sz w:val="24"/>
          <w:szCs w:val="24"/>
        </w:rPr>
        <w:t>utilizados para tal seriam imensamente menores; por fim a recompensa para o kriptoniano é, em geral, o bem estar da humanidade, enquanto para o a</w:t>
      </w:r>
      <w:r>
        <w:rPr>
          <w:rFonts w:eastAsia="Times New Roman"/>
          <w:sz w:val="24"/>
          <w:szCs w:val="24"/>
        </w:rPr>
        <w:t>racnídeo, pagar as contas e seguir vivo com suas paixões já é bem suficiente.</w:t>
      </w:r>
    </w:p>
    <w:p w14:paraId="1FBB190A" w14:textId="77777777" w:rsidR="001C2C75" w:rsidRDefault="001C2C75">
      <w:pPr>
        <w:spacing w:line="2" w:lineRule="exact"/>
        <w:rPr>
          <w:sz w:val="20"/>
          <w:szCs w:val="20"/>
        </w:rPr>
      </w:pPr>
    </w:p>
    <w:p w14:paraId="67BC6687" w14:textId="77777777" w:rsidR="001C2C75" w:rsidRDefault="00D37926">
      <w:pPr>
        <w:spacing w:line="359" w:lineRule="auto"/>
        <w:ind w:left="260"/>
        <w:jc w:val="both"/>
        <w:rPr>
          <w:sz w:val="20"/>
          <w:szCs w:val="20"/>
        </w:rPr>
      </w:pPr>
      <w:r>
        <w:rPr>
          <w:rFonts w:eastAsia="Times New Roman"/>
          <w:sz w:val="24"/>
          <w:szCs w:val="24"/>
        </w:rPr>
        <w:t>A importância de conhecer cada uma dessas etapas e como elas se articulam é cabal para compreender a cultura popular americana, uma vez que o principal produto dessa cultura é o</w:t>
      </w:r>
      <w:r>
        <w:rPr>
          <w:rFonts w:eastAsia="Times New Roman"/>
          <w:sz w:val="24"/>
          <w:szCs w:val="24"/>
        </w:rPr>
        <w:t xml:space="preserve"> cinema e a televisão, sendo ambos, majoritariamente arquetípicos e muitas vezes épicos. Entendo que intencionalmente a indústria Hollywoodiana optou por utilizar-se em larga escala desse recurso, como meio inclusive de divulgar os valores americanos, tant</w:t>
      </w:r>
      <w:r>
        <w:rPr>
          <w:rFonts w:eastAsia="Times New Roman"/>
          <w:sz w:val="24"/>
          <w:szCs w:val="24"/>
        </w:rPr>
        <w:t>o para o público interno como para o externo, reforçando a supremacia americana frente outras nacionalidades e culturas, homogeneizando-as.</w:t>
      </w:r>
    </w:p>
    <w:p w14:paraId="41B63756" w14:textId="77777777" w:rsidR="001C2C75" w:rsidRDefault="001C2C75">
      <w:pPr>
        <w:spacing w:line="7" w:lineRule="exact"/>
        <w:rPr>
          <w:sz w:val="20"/>
          <w:szCs w:val="20"/>
        </w:rPr>
      </w:pPr>
    </w:p>
    <w:p w14:paraId="0675C679" w14:textId="77777777" w:rsidR="001C2C75" w:rsidRDefault="00D37926">
      <w:pPr>
        <w:ind w:left="260"/>
        <w:rPr>
          <w:sz w:val="20"/>
          <w:szCs w:val="20"/>
        </w:rPr>
      </w:pPr>
      <w:r>
        <w:rPr>
          <w:rFonts w:eastAsia="Times New Roman"/>
          <w:b/>
          <w:bCs/>
          <w:sz w:val="24"/>
          <w:szCs w:val="24"/>
        </w:rPr>
        <w:t>Conceitos de identidade e imaginário</w:t>
      </w:r>
    </w:p>
    <w:p w14:paraId="6F4BB678" w14:textId="77777777" w:rsidR="001C2C75" w:rsidRDefault="001C2C75">
      <w:pPr>
        <w:spacing w:line="140" w:lineRule="exact"/>
        <w:rPr>
          <w:sz w:val="20"/>
          <w:szCs w:val="20"/>
        </w:rPr>
      </w:pPr>
    </w:p>
    <w:p w14:paraId="46A4015F" w14:textId="77777777" w:rsidR="001C2C75" w:rsidRDefault="00D37926">
      <w:pPr>
        <w:spacing w:line="360" w:lineRule="auto"/>
        <w:ind w:left="260" w:firstLine="708"/>
        <w:jc w:val="both"/>
        <w:rPr>
          <w:sz w:val="20"/>
          <w:szCs w:val="20"/>
        </w:rPr>
      </w:pPr>
      <w:r>
        <w:rPr>
          <w:rFonts w:eastAsia="Times New Roman"/>
          <w:sz w:val="24"/>
          <w:szCs w:val="24"/>
        </w:rPr>
        <w:t xml:space="preserve">Sem descartar a maestria com a qual Durand discute a construção do </w:t>
      </w:r>
      <w:r>
        <w:rPr>
          <w:rFonts w:eastAsia="Times New Roman"/>
          <w:sz w:val="24"/>
          <w:szCs w:val="24"/>
        </w:rPr>
        <w:t>imaginário, gostaria de me ater à questão que percorre o texto introdutório do livro "As estruturas antropológicas do imaginário", a questão da imagem como criação psicossocial. O autor questiona diversos teóricos e pensadores, principalmente da psicologia</w:t>
      </w:r>
      <w:r>
        <w:rPr>
          <w:rFonts w:eastAsia="Times New Roman"/>
          <w:sz w:val="24"/>
          <w:szCs w:val="24"/>
        </w:rPr>
        <w:t>, quanto a o que seria e como se constrói essa imagem, retirando do plano platônico de mera sombra e colocando num âmbito de construção coletiva e individual.</w:t>
      </w:r>
    </w:p>
    <w:p w14:paraId="1CD56305" w14:textId="77777777" w:rsidR="001C2C75" w:rsidRDefault="00D37926">
      <w:pPr>
        <w:spacing w:line="360" w:lineRule="auto"/>
        <w:ind w:left="260" w:firstLine="708"/>
        <w:jc w:val="both"/>
        <w:rPr>
          <w:sz w:val="20"/>
          <w:szCs w:val="20"/>
        </w:rPr>
      </w:pPr>
      <w:r>
        <w:rPr>
          <w:rFonts w:eastAsia="Times New Roman"/>
          <w:sz w:val="24"/>
          <w:szCs w:val="24"/>
        </w:rPr>
        <w:t xml:space="preserve">Logo, podemos entender que a imagem e a coletânea de imagens, o imaginário, contemplam </w:t>
      </w:r>
      <w:r>
        <w:rPr>
          <w:rFonts w:eastAsia="Times New Roman"/>
          <w:sz w:val="24"/>
          <w:szCs w:val="24"/>
        </w:rPr>
        <w:t xml:space="preserve">abstrações que criamos para identificar conceitos ou coisas. Sendo o mais sintético possível, definiríamos a imagem como uma reprodução mental, que pode ser coletiva, de uma realidade, criada ou existente. Portanto, podemos, através da massificação, criar </w:t>
      </w:r>
      <w:r>
        <w:rPr>
          <w:rFonts w:eastAsia="Times New Roman"/>
          <w:sz w:val="24"/>
          <w:szCs w:val="24"/>
        </w:rPr>
        <w:t>imagens idênticas ou semelhantes para distintos indivíduos e grupos, e uma vez criado um padrão, a associação, mesmo que subjetiva, irá ocorrer, uma vez que o nosso inconsciente irá identificar as semelhanças.</w:t>
      </w:r>
    </w:p>
    <w:p w14:paraId="4144718F" w14:textId="77777777" w:rsidR="001C2C75" w:rsidRDefault="00D37926">
      <w:pPr>
        <w:spacing w:line="360" w:lineRule="auto"/>
        <w:ind w:left="260" w:firstLine="708"/>
        <w:jc w:val="both"/>
        <w:rPr>
          <w:sz w:val="20"/>
          <w:szCs w:val="20"/>
        </w:rPr>
      </w:pPr>
      <w:r>
        <w:rPr>
          <w:rFonts w:eastAsia="Times New Roman"/>
          <w:sz w:val="24"/>
          <w:szCs w:val="24"/>
        </w:rPr>
        <w:t>Quando trazemos então a tona a discussão de id</w:t>
      </w:r>
      <w:r>
        <w:rPr>
          <w:rFonts w:eastAsia="Times New Roman"/>
          <w:sz w:val="24"/>
          <w:szCs w:val="24"/>
        </w:rPr>
        <w:t xml:space="preserve">entidade e a fragmentação do conceito, conforme apresentado por Stuart Hall, e cruzamos com a discussão sobre imaginário de Durand, vemos como a identidade nacional, na verdade é construída. Justamente em uma sociedade global cada vez mais integrada, esse </w:t>
      </w:r>
      <w:r>
        <w:rPr>
          <w:rFonts w:eastAsia="Times New Roman"/>
          <w:sz w:val="24"/>
          <w:szCs w:val="24"/>
        </w:rPr>
        <w:t>processo de auto identificação nacional tende a cada vez mais se liquefazer, adotando o conceito baumaniano de pós-modernidade, portanto abrindo brechas para a intervenção e interação da mídia de massa. Cabe então às resistências locais criar redutos de re</w:t>
      </w:r>
      <w:r>
        <w:rPr>
          <w:rFonts w:eastAsia="Times New Roman"/>
          <w:sz w:val="24"/>
          <w:szCs w:val="24"/>
        </w:rPr>
        <w:t>afirmação, não de contraposição, mas de conservação.</w:t>
      </w:r>
    </w:p>
    <w:p w14:paraId="79C5645F" w14:textId="77777777" w:rsidR="001C2C75" w:rsidRDefault="00D37926">
      <w:pPr>
        <w:spacing w:line="379" w:lineRule="auto"/>
        <w:ind w:left="260" w:firstLine="708"/>
        <w:jc w:val="both"/>
        <w:rPr>
          <w:sz w:val="20"/>
          <w:szCs w:val="20"/>
        </w:rPr>
      </w:pPr>
      <w:r>
        <w:rPr>
          <w:rFonts w:eastAsia="Times New Roman"/>
          <w:sz w:val="24"/>
          <w:szCs w:val="24"/>
        </w:rPr>
        <w:t xml:space="preserve">Hall compreende de maneira ampla que a identidade do individuo saiu de um patamar sólido e unitário, de fácil delimitação, para uma complexidade construída por fatores cada vez mais difusos. Distendendo </w:t>
      </w:r>
      <w:r>
        <w:rPr>
          <w:rFonts w:eastAsia="Times New Roman"/>
          <w:sz w:val="24"/>
          <w:szCs w:val="24"/>
        </w:rPr>
        <w:t>o conceito para uma abrangência que nos interessa no texto, vemos</w:t>
      </w:r>
    </w:p>
    <w:p w14:paraId="24A88028" w14:textId="77777777" w:rsidR="001C2C75" w:rsidRDefault="001C2C75">
      <w:pPr>
        <w:sectPr w:rsidR="001C2C75">
          <w:pgSz w:w="11900" w:h="16840"/>
          <w:pgMar w:top="1440" w:right="1124" w:bottom="461" w:left="1440" w:header="0" w:footer="0" w:gutter="0"/>
          <w:cols w:space="720" w:equalWidth="0">
            <w:col w:w="9340"/>
          </w:cols>
        </w:sectPr>
      </w:pPr>
    </w:p>
    <w:p w14:paraId="6F494AE1" w14:textId="77777777" w:rsidR="001C2C75" w:rsidRDefault="001C2C75">
      <w:pPr>
        <w:spacing w:line="234" w:lineRule="exact"/>
        <w:rPr>
          <w:sz w:val="20"/>
          <w:szCs w:val="20"/>
        </w:rPr>
      </w:pPr>
      <w:bookmarkStart w:id="229" w:name="page230"/>
      <w:bookmarkEnd w:id="229"/>
    </w:p>
    <w:p w14:paraId="69CA9D76" w14:textId="77777777" w:rsidR="001C2C75" w:rsidRDefault="00D37926">
      <w:pPr>
        <w:spacing w:line="359" w:lineRule="auto"/>
        <w:ind w:left="260"/>
        <w:jc w:val="both"/>
        <w:rPr>
          <w:sz w:val="20"/>
          <w:szCs w:val="20"/>
        </w:rPr>
      </w:pPr>
      <w:r>
        <w:rPr>
          <w:rFonts w:eastAsia="Times New Roman"/>
          <w:sz w:val="24"/>
          <w:szCs w:val="24"/>
        </w:rPr>
        <w:t>então que a capacidade de incutir valores que uma mídia pode ter gera um impacto único, e se há a intencionalidade clara e até controlada, os resultados podem ser posi</w:t>
      </w:r>
      <w:r>
        <w:rPr>
          <w:rFonts w:eastAsia="Times New Roman"/>
          <w:sz w:val="24"/>
          <w:szCs w:val="24"/>
        </w:rPr>
        <w:t>tivos ou devastadores.</w:t>
      </w:r>
    </w:p>
    <w:p w14:paraId="1D079E4C" w14:textId="77777777" w:rsidR="001C2C75" w:rsidRDefault="001C2C75">
      <w:pPr>
        <w:spacing w:line="2" w:lineRule="exact"/>
        <w:rPr>
          <w:sz w:val="20"/>
          <w:szCs w:val="20"/>
        </w:rPr>
      </w:pPr>
    </w:p>
    <w:p w14:paraId="485088B3" w14:textId="77777777" w:rsidR="001C2C75" w:rsidRDefault="00D37926" w:rsidP="00D37926">
      <w:pPr>
        <w:numPr>
          <w:ilvl w:val="0"/>
          <w:numId w:val="130"/>
        </w:numPr>
        <w:tabs>
          <w:tab w:val="left" w:pos="1255"/>
        </w:tabs>
        <w:spacing w:line="360" w:lineRule="auto"/>
        <w:ind w:left="260" w:firstLine="710"/>
        <w:jc w:val="both"/>
        <w:rPr>
          <w:rFonts w:eastAsia="Times New Roman"/>
          <w:sz w:val="24"/>
          <w:szCs w:val="24"/>
        </w:rPr>
      </w:pPr>
      <w:r>
        <w:rPr>
          <w:rFonts w:eastAsia="Times New Roman"/>
          <w:sz w:val="24"/>
          <w:szCs w:val="24"/>
        </w:rPr>
        <w:t>neste ponto que entra a discussão de Morin, como auxiliar a esse processo massificante da indústria cinematográfica, em especial a Hollywoodiana. Edgar Morin nos faz refletir sobre como o cinema é também socialmente construído, assi</w:t>
      </w:r>
      <w:r>
        <w:rPr>
          <w:rFonts w:eastAsia="Times New Roman"/>
          <w:sz w:val="24"/>
          <w:szCs w:val="24"/>
        </w:rPr>
        <w:t>m como nos apresenta um imaginário próprio e manipulado. A fusão do imaginário individual com o coletivo, no ato de assistir um filme é plena e num dos seus momentos mais completos.</w:t>
      </w:r>
    </w:p>
    <w:p w14:paraId="5499129E" w14:textId="77777777" w:rsidR="001C2C75" w:rsidRDefault="00D37926">
      <w:pPr>
        <w:spacing w:line="359" w:lineRule="auto"/>
        <w:ind w:left="260" w:firstLine="708"/>
        <w:jc w:val="both"/>
        <w:rPr>
          <w:rFonts w:eastAsia="Times New Roman"/>
          <w:sz w:val="24"/>
          <w:szCs w:val="24"/>
        </w:rPr>
      </w:pPr>
      <w:r>
        <w:rPr>
          <w:rFonts w:eastAsia="Times New Roman"/>
          <w:sz w:val="24"/>
          <w:szCs w:val="24"/>
        </w:rPr>
        <w:t>Vemos então, com esse arcabouço em mãos, que podemos construir uma identid</w:t>
      </w:r>
      <w:r>
        <w:rPr>
          <w:rFonts w:eastAsia="Times New Roman"/>
          <w:sz w:val="24"/>
          <w:szCs w:val="24"/>
        </w:rPr>
        <w:t>ade, a partir de produções culturais que constroem um imaginário coletivo próprio, reforçando discursos ou refazendo-os. Cabe aos próximos passos do texto, então, apresentar quais são os conceitos centrais que são manipulados e apresentados através dessa m</w:t>
      </w:r>
      <w:r>
        <w:rPr>
          <w:rFonts w:eastAsia="Times New Roman"/>
          <w:sz w:val="24"/>
          <w:szCs w:val="24"/>
        </w:rPr>
        <w:t>ecânica aqui apresentada.</w:t>
      </w:r>
    </w:p>
    <w:p w14:paraId="0F6C1E34" w14:textId="77777777" w:rsidR="001C2C75" w:rsidRDefault="001C2C75">
      <w:pPr>
        <w:spacing w:line="4" w:lineRule="exact"/>
        <w:rPr>
          <w:rFonts w:eastAsia="Times New Roman"/>
          <w:sz w:val="24"/>
          <w:szCs w:val="24"/>
        </w:rPr>
      </w:pPr>
    </w:p>
    <w:p w14:paraId="41CF6C75" w14:textId="77777777" w:rsidR="001C2C75" w:rsidRDefault="00D37926">
      <w:pPr>
        <w:ind w:left="260"/>
        <w:rPr>
          <w:rFonts w:eastAsia="Times New Roman"/>
          <w:sz w:val="24"/>
          <w:szCs w:val="24"/>
        </w:rPr>
      </w:pPr>
      <w:r>
        <w:rPr>
          <w:rFonts w:eastAsia="Times New Roman"/>
          <w:b/>
          <w:bCs/>
          <w:sz w:val="24"/>
          <w:szCs w:val="24"/>
        </w:rPr>
        <w:t>Conceitos de América</w:t>
      </w:r>
    </w:p>
    <w:p w14:paraId="4D80ADDA" w14:textId="77777777" w:rsidR="001C2C75" w:rsidRDefault="001C2C75">
      <w:pPr>
        <w:spacing w:line="139" w:lineRule="exact"/>
        <w:rPr>
          <w:rFonts w:eastAsia="Times New Roman"/>
          <w:sz w:val="24"/>
          <w:szCs w:val="24"/>
        </w:rPr>
      </w:pPr>
    </w:p>
    <w:p w14:paraId="5C9A6CDE" w14:textId="77777777" w:rsidR="001C2C75" w:rsidRDefault="00D37926">
      <w:pPr>
        <w:spacing w:line="360" w:lineRule="auto"/>
        <w:ind w:left="260" w:firstLine="708"/>
        <w:jc w:val="both"/>
        <w:rPr>
          <w:rFonts w:eastAsia="Times New Roman"/>
          <w:sz w:val="24"/>
          <w:szCs w:val="24"/>
        </w:rPr>
      </w:pPr>
      <w:r>
        <w:rPr>
          <w:rFonts w:eastAsia="Times New Roman"/>
          <w:sz w:val="24"/>
          <w:szCs w:val="24"/>
        </w:rPr>
        <w:t xml:space="preserve">Como o leitor pode perceber desde o princípio do texto, optei por utilizar o termo americano para referenciar tudo o que é advindo dos Estados Unidos da América. Além de um intuito prático, a adoção do </w:t>
      </w:r>
      <w:r>
        <w:rPr>
          <w:rFonts w:eastAsia="Times New Roman"/>
          <w:sz w:val="24"/>
          <w:szCs w:val="24"/>
        </w:rPr>
        <w:t>termo é feita visando duas condições fundantes, a de que os próprios indivíduos desse país se identificam assim e que o termo, apesar de referenciar a um grupo maior, é adotado comumente como exclusivo dessa região. Utilizar-se de outras palavras para reme</w:t>
      </w:r>
      <w:r>
        <w:rPr>
          <w:rFonts w:eastAsia="Times New Roman"/>
          <w:sz w:val="24"/>
          <w:szCs w:val="24"/>
        </w:rPr>
        <w:t>ter a esse grupo seria na verdade ir na contramão do proposto neste texto. Adotar o uso de estadunidense ou de norte-americano, além de gerarem certa imprecisão, dificultam processos de entendimento que o termo americano, em si mesmo carrega.</w:t>
      </w:r>
    </w:p>
    <w:p w14:paraId="2B4F7756" w14:textId="77777777" w:rsidR="001C2C75" w:rsidRDefault="00D37926">
      <w:pPr>
        <w:spacing w:line="360" w:lineRule="auto"/>
        <w:ind w:left="260" w:firstLine="708"/>
        <w:jc w:val="both"/>
        <w:rPr>
          <w:rFonts w:eastAsia="Times New Roman"/>
          <w:sz w:val="24"/>
          <w:szCs w:val="24"/>
        </w:rPr>
      </w:pPr>
      <w:r>
        <w:rPr>
          <w:rFonts w:eastAsia="Times New Roman"/>
          <w:sz w:val="24"/>
          <w:szCs w:val="24"/>
        </w:rPr>
        <w:t>Passado o pre</w:t>
      </w:r>
      <w:r>
        <w:rPr>
          <w:rFonts w:eastAsia="Times New Roman"/>
          <w:sz w:val="24"/>
          <w:szCs w:val="24"/>
        </w:rPr>
        <w:t>âmbulo, que serve também como introito à esta seção, gostaria de levantar a importância de se compreender a história dos EUA como linha mestre para compreender a construção do imaginário e da mitologia. Diferente desde a sua raiz, foram o primeiro país a a</w:t>
      </w:r>
      <w:r>
        <w:rPr>
          <w:rFonts w:eastAsia="Times New Roman"/>
          <w:sz w:val="24"/>
          <w:szCs w:val="24"/>
        </w:rPr>
        <w:t xml:space="preserve">dotar uma democracia e tinham uma teologia protestante, mesmo que laicizada, em seu arcabouço. Se nos remetermos a autores como Alexis de Tocqueville encontraremos essa relação direta, e podemos aprofundar essa conexão ao pensarmos no que foi proposto por </w:t>
      </w:r>
      <w:r>
        <w:rPr>
          <w:rFonts w:eastAsia="Times New Roman"/>
          <w:sz w:val="24"/>
          <w:szCs w:val="24"/>
        </w:rPr>
        <w:t>Weber no "Espírito do Capitalismo e a Ética Protestante".</w:t>
      </w:r>
    </w:p>
    <w:p w14:paraId="22A1ED4B" w14:textId="77777777" w:rsidR="001C2C75" w:rsidRDefault="00D37926">
      <w:pPr>
        <w:spacing w:line="372" w:lineRule="auto"/>
        <w:ind w:left="260" w:firstLine="708"/>
        <w:jc w:val="both"/>
        <w:rPr>
          <w:rFonts w:eastAsia="Times New Roman"/>
          <w:sz w:val="24"/>
          <w:szCs w:val="24"/>
        </w:rPr>
      </w:pPr>
      <w:r>
        <w:rPr>
          <w:rFonts w:eastAsia="Times New Roman"/>
          <w:sz w:val="24"/>
          <w:szCs w:val="24"/>
        </w:rPr>
        <w:t>Uma das obras centrais dos estudos americanistas é justamente o relato quase antropológico, mas ainda focado no âmbito histórico-social, de Alexis de Tocqueville sobre sua viagem aos EUA. Logo no tí</w:t>
      </w:r>
      <w:r>
        <w:rPr>
          <w:rFonts w:eastAsia="Times New Roman"/>
          <w:sz w:val="24"/>
          <w:szCs w:val="24"/>
        </w:rPr>
        <w:t>tulo entendemos a intencionalidade e a carga que ali está reforçada. "Da democracia na américa" chega a compreender a fundo as bases, sendo que ao</w:t>
      </w:r>
    </w:p>
    <w:p w14:paraId="391921ED" w14:textId="77777777" w:rsidR="001C2C75" w:rsidRDefault="001C2C75">
      <w:pPr>
        <w:sectPr w:rsidR="001C2C75">
          <w:pgSz w:w="11900" w:h="16840"/>
          <w:pgMar w:top="1440" w:right="1124" w:bottom="885" w:left="1440" w:header="0" w:footer="0" w:gutter="0"/>
          <w:cols w:space="720" w:equalWidth="0">
            <w:col w:w="9340"/>
          </w:cols>
        </w:sectPr>
      </w:pPr>
    </w:p>
    <w:p w14:paraId="1437461C" w14:textId="77777777" w:rsidR="001C2C75" w:rsidRDefault="001C2C75">
      <w:pPr>
        <w:spacing w:line="234" w:lineRule="exact"/>
        <w:rPr>
          <w:sz w:val="20"/>
          <w:szCs w:val="20"/>
        </w:rPr>
      </w:pPr>
      <w:bookmarkStart w:id="230" w:name="page231"/>
      <w:bookmarkEnd w:id="230"/>
    </w:p>
    <w:p w14:paraId="27895ED0" w14:textId="77777777" w:rsidR="001C2C75" w:rsidRDefault="00D37926">
      <w:pPr>
        <w:spacing w:line="359" w:lineRule="auto"/>
        <w:ind w:left="260"/>
        <w:jc w:val="both"/>
        <w:rPr>
          <w:sz w:val="20"/>
          <w:szCs w:val="20"/>
        </w:rPr>
      </w:pPr>
      <w:r>
        <w:rPr>
          <w:rFonts w:eastAsia="Times New Roman"/>
          <w:sz w:val="24"/>
          <w:szCs w:val="24"/>
        </w:rPr>
        <w:t>fim do livro postula até que haveria um opositor a essa proposta de governo e que este</w:t>
      </w:r>
      <w:r>
        <w:rPr>
          <w:rFonts w:eastAsia="Times New Roman"/>
          <w:sz w:val="24"/>
          <w:szCs w:val="24"/>
        </w:rPr>
        <w:t xml:space="preserve"> seria potencialmente a Rússia.</w:t>
      </w:r>
    </w:p>
    <w:p w14:paraId="5C0725B5" w14:textId="77777777" w:rsidR="001C2C75" w:rsidRDefault="001C2C75">
      <w:pPr>
        <w:spacing w:line="1" w:lineRule="exact"/>
        <w:rPr>
          <w:sz w:val="20"/>
          <w:szCs w:val="20"/>
        </w:rPr>
      </w:pPr>
    </w:p>
    <w:p w14:paraId="193E69EC" w14:textId="77777777" w:rsidR="001C2C75" w:rsidRDefault="00D37926">
      <w:pPr>
        <w:spacing w:line="360" w:lineRule="auto"/>
        <w:ind w:left="260" w:firstLine="708"/>
        <w:jc w:val="both"/>
        <w:rPr>
          <w:sz w:val="20"/>
          <w:szCs w:val="20"/>
        </w:rPr>
      </w:pPr>
      <w:r>
        <w:rPr>
          <w:rFonts w:eastAsia="Times New Roman"/>
          <w:sz w:val="24"/>
          <w:szCs w:val="24"/>
        </w:rPr>
        <w:t>No caso de Weber, o impacto é claro quando pensamos a proeza com a qual o autor ligou duas questões aparentemente não conexas, mas que se influenciam mutuamente. Partindo do preceito básico de que um católico não poderia ad</w:t>
      </w:r>
      <w:r>
        <w:rPr>
          <w:rFonts w:eastAsia="Times New Roman"/>
          <w:sz w:val="24"/>
          <w:szCs w:val="24"/>
        </w:rPr>
        <w:t xml:space="preserve">quirir lucros e que nesta lógica o trabalho não é algo dignificante, fica mais compreensível o porquê dessa construção do </w:t>
      </w:r>
      <w:r>
        <w:rPr>
          <w:rFonts w:eastAsia="Times New Roman"/>
          <w:i/>
          <w:iCs/>
          <w:sz w:val="24"/>
          <w:szCs w:val="24"/>
        </w:rPr>
        <w:t>self</w:t>
      </w:r>
      <w:r>
        <w:rPr>
          <w:rFonts w:eastAsia="Times New Roman"/>
          <w:sz w:val="24"/>
          <w:szCs w:val="24"/>
        </w:rPr>
        <w:t xml:space="preserve"> </w:t>
      </w:r>
      <w:r>
        <w:rPr>
          <w:rFonts w:eastAsia="Times New Roman"/>
          <w:i/>
          <w:iCs/>
          <w:sz w:val="24"/>
          <w:szCs w:val="24"/>
        </w:rPr>
        <w:t xml:space="preserve">made man </w:t>
      </w:r>
      <w:r>
        <w:rPr>
          <w:rFonts w:eastAsia="Times New Roman"/>
          <w:sz w:val="24"/>
          <w:szCs w:val="24"/>
        </w:rPr>
        <w:t>e a idéia de que "o trabalho dignifica o homem". O capitalismo só poderia florescer</w:t>
      </w:r>
      <w:r>
        <w:rPr>
          <w:rFonts w:eastAsia="Times New Roman"/>
          <w:i/>
          <w:iCs/>
          <w:sz w:val="24"/>
          <w:szCs w:val="24"/>
        </w:rPr>
        <w:t xml:space="preserve"> </w:t>
      </w:r>
      <w:r>
        <w:rPr>
          <w:rFonts w:eastAsia="Times New Roman"/>
          <w:sz w:val="24"/>
          <w:szCs w:val="24"/>
        </w:rPr>
        <w:t xml:space="preserve">em um ambiente no qual o acúmulo de </w:t>
      </w:r>
      <w:r>
        <w:rPr>
          <w:rFonts w:eastAsia="Times New Roman"/>
          <w:sz w:val="24"/>
          <w:szCs w:val="24"/>
        </w:rPr>
        <w:t>capital e a mais valia fossem tais que iriam se desenvolver exponencialmente. Foi então justamente nos EUA, somado a democracia, que esse capitalismo pode se fortalecer e criar fortes raízes.</w:t>
      </w:r>
    </w:p>
    <w:p w14:paraId="0A723C0F" w14:textId="77777777" w:rsidR="001C2C75" w:rsidRDefault="00D37926">
      <w:pPr>
        <w:spacing w:line="360" w:lineRule="auto"/>
        <w:ind w:left="260" w:firstLine="708"/>
        <w:jc w:val="both"/>
        <w:rPr>
          <w:sz w:val="20"/>
          <w:szCs w:val="20"/>
        </w:rPr>
      </w:pPr>
      <w:r>
        <w:rPr>
          <w:rFonts w:eastAsia="Times New Roman"/>
          <w:sz w:val="24"/>
          <w:szCs w:val="24"/>
        </w:rPr>
        <w:t>Vale também ressaltar um terceiro autor neste arcabouço, o Profe</w:t>
      </w:r>
      <w:r>
        <w:rPr>
          <w:rFonts w:eastAsia="Times New Roman"/>
          <w:sz w:val="24"/>
          <w:szCs w:val="24"/>
        </w:rPr>
        <w:t xml:space="preserve">ssor Frederick Jackson Turner, que apresenta a Teoria da </w:t>
      </w:r>
      <w:r>
        <w:rPr>
          <w:rFonts w:eastAsia="Times New Roman"/>
          <w:i/>
          <w:iCs/>
          <w:sz w:val="24"/>
          <w:szCs w:val="24"/>
        </w:rPr>
        <w:t>Frontier</w:t>
      </w:r>
      <w:r>
        <w:rPr>
          <w:rFonts w:eastAsia="Times New Roman"/>
          <w:sz w:val="24"/>
          <w:szCs w:val="24"/>
        </w:rPr>
        <w:t>, na qual deixa clara a importância da fronteira na construção da identidade e dos valores americanos. Diferentemente de outros países, a fronteira figura como peça fundamental e fundante, um</w:t>
      </w:r>
      <w:r>
        <w:rPr>
          <w:rFonts w:eastAsia="Times New Roman"/>
          <w:sz w:val="24"/>
          <w:szCs w:val="24"/>
        </w:rPr>
        <w:t>a vez que é a força motriz do desenvolvimento e da busca constante por esse Destino Manifesto. Esse fio condutor puxa diversos movimentos, e reafirma o tom laicizado de uma missão religiosa à qual os americanos se entendem incumbidos.</w:t>
      </w:r>
    </w:p>
    <w:p w14:paraId="5B76BD33" w14:textId="77777777" w:rsidR="001C2C75" w:rsidRDefault="00D37926">
      <w:pPr>
        <w:spacing w:line="360" w:lineRule="auto"/>
        <w:ind w:left="260" w:firstLine="708"/>
        <w:jc w:val="both"/>
        <w:rPr>
          <w:sz w:val="20"/>
          <w:szCs w:val="20"/>
        </w:rPr>
      </w:pPr>
      <w:r>
        <w:rPr>
          <w:rFonts w:eastAsia="Times New Roman"/>
          <w:sz w:val="24"/>
          <w:szCs w:val="24"/>
        </w:rPr>
        <w:t>Autores clássicos, co</w:t>
      </w:r>
      <w:r>
        <w:rPr>
          <w:rFonts w:eastAsia="Times New Roman"/>
          <w:sz w:val="24"/>
          <w:szCs w:val="24"/>
        </w:rPr>
        <w:t>mo os supracitados, que puderam conhecer e acompanhar os primeiros momentos dessa nação nos mostram como o fato de nunca terem diretamente enfrentado lógicas papais ou um Estado monárquico como próprio criaram expectativas e reações próprias, uma vez que f</w:t>
      </w:r>
      <w:r>
        <w:rPr>
          <w:rFonts w:eastAsia="Times New Roman"/>
          <w:sz w:val="24"/>
          <w:szCs w:val="24"/>
        </w:rPr>
        <w:t>oram colônia da coroa britânica, mas nunca tiveram um rei ou imperador em seu solo. O inimigo da democracia sempre foi externo e estranho, não sendo então necessário embates internos quanto à soberania máxima, mas sim sobre quem e como ocorreria esse gover</w:t>
      </w:r>
      <w:r>
        <w:rPr>
          <w:rFonts w:eastAsia="Times New Roman"/>
          <w:sz w:val="24"/>
          <w:szCs w:val="24"/>
        </w:rPr>
        <w:t>no.</w:t>
      </w:r>
    </w:p>
    <w:p w14:paraId="75453EBE" w14:textId="77777777" w:rsidR="001C2C75" w:rsidRDefault="00D37926">
      <w:pPr>
        <w:spacing w:line="360" w:lineRule="auto"/>
        <w:ind w:left="260" w:firstLine="708"/>
        <w:jc w:val="both"/>
        <w:rPr>
          <w:sz w:val="20"/>
          <w:szCs w:val="20"/>
        </w:rPr>
      </w:pPr>
      <w:r>
        <w:rPr>
          <w:rFonts w:eastAsia="Times New Roman"/>
          <w:sz w:val="24"/>
          <w:szCs w:val="24"/>
        </w:rPr>
        <w:t>Nunca houve um golpe de Estado nos EUA. Isso por si só já seria uma frase para discussões que abordariam inúmeras situações, mas a proposta é vermos que a instituição, tanto na sua infraestrutura como na sua super estrutura, nunca foram diretamente aba</w:t>
      </w:r>
      <w:r>
        <w:rPr>
          <w:rFonts w:eastAsia="Times New Roman"/>
          <w:sz w:val="24"/>
          <w:szCs w:val="24"/>
        </w:rPr>
        <w:t>ladas. A guerra de secessão foi um dos poucos momentos de questionamentos ao modelo, mas na verdade era muito mais ligado à independência entre as unidades federativas do que de ao conceito macro de democracia.</w:t>
      </w:r>
    </w:p>
    <w:p w14:paraId="7C84EA78" w14:textId="77777777" w:rsidR="001C2C75" w:rsidRDefault="00D37926">
      <w:pPr>
        <w:spacing w:line="372" w:lineRule="auto"/>
        <w:ind w:left="260" w:firstLine="708"/>
        <w:jc w:val="both"/>
        <w:rPr>
          <w:sz w:val="20"/>
          <w:szCs w:val="20"/>
        </w:rPr>
      </w:pPr>
      <w:r>
        <w:rPr>
          <w:rFonts w:eastAsia="Times New Roman"/>
          <w:sz w:val="24"/>
          <w:szCs w:val="24"/>
        </w:rPr>
        <w:t xml:space="preserve">Um diferencial que não encontramos em outras </w:t>
      </w:r>
      <w:r>
        <w:rPr>
          <w:rFonts w:eastAsia="Times New Roman"/>
          <w:sz w:val="24"/>
          <w:szCs w:val="24"/>
        </w:rPr>
        <w:t>situações, nesse modelo, é que se preza principalmente pela individualidade e pelas minorias, de maneira que as protege e as mantêm atendidas. Claro que quem define a agenda é quem define as regras, ou seja, são os próprios políticos, assim como foram os p</w:t>
      </w:r>
      <w:r>
        <w:rPr>
          <w:rFonts w:eastAsia="Times New Roman"/>
          <w:sz w:val="24"/>
          <w:szCs w:val="24"/>
        </w:rPr>
        <w:t>ais fundadores que indicaram quem seriam as</w:t>
      </w:r>
    </w:p>
    <w:p w14:paraId="1223E9B8" w14:textId="77777777" w:rsidR="001C2C75" w:rsidRDefault="001C2C75">
      <w:pPr>
        <w:sectPr w:rsidR="001C2C75">
          <w:pgSz w:w="11900" w:h="16840"/>
          <w:pgMar w:top="1440" w:right="1124" w:bottom="471" w:left="1440" w:header="0" w:footer="0" w:gutter="0"/>
          <w:cols w:space="720" w:equalWidth="0">
            <w:col w:w="9340"/>
          </w:cols>
        </w:sectPr>
      </w:pPr>
    </w:p>
    <w:p w14:paraId="06C9EF85" w14:textId="77777777" w:rsidR="001C2C75" w:rsidRDefault="001C2C75">
      <w:pPr>
        <w:spacing w:line="234" w:lineRule="exact"/>
        <w:rPr>
          <w:sz w:val="20"/>
          <w:szCs w:val="20"/>
        </w:rPr>
      </w:pPr>
      <w:bookmarkStart w:id="231" w:name="page232"/>
      <w:bookmarkEnd w:id="231"/>
    </w:p>
    <w:p w14:paraId="0BF67339" w14:textId="77777777" w:rsidR="001C2C75" w:rsidRDefault="00D37926">
      <w:pPr>
        <w:spacing w:line="359" w:lineRule="auto"/>
        <w:ind w:left="260"/>
        <w:jc w:val="both"/>
        <w:rPr>
          <w:sz w:val="20"/>
          <w:szCs w:val="20"/>
        </w:rPr>
      </w:pPr>
      <w:r>
        <w:rPr>
          <w:rFonts w:eastAsia="Times New Roman"/>
          <w:sz w:val="24"/>
          <w:szCs w:val="24"/>
        </w:rPr>
        <w:t>minorias e como deveriam ser protegidas, excluindo assim o que não os interessasse. O que vale focar aqui é esse espírito libertário, e diria até anárquico, sob o qual se erigiu a individua</w:t>
      </w:r>
      <w:r>
        <w:rPr>
          <w:rFonts w:eastAsia="Times New Roman"/>
          <w:sz w:val="24"/>
          <w:szCs w:val="24"/>
        </w:rPr>
        <w:t>lidade.</w:t>
      </w:r>
    </w:p>
    <w:p w14:paraId="08AF0423" w14:textId="77777777" w:rsidR="001C2C75" w:rsidRDefault="001C2C75">
      <w:pPr>
        <w:spacing w:line="2" w:lineRule="exact"/>
        <w:rPr>
          <w:sz w:val="20"/>
          <w:szCs w:val="20"/>
        </w:rPr>
      </w:pPr>
    </w:p>
    <w:p w14:paraId="3D3E6F8F" w14:textId="77777777" w:rsidR="001C2C75" w:rsidRDefault="00D37926">
      <w:pPr>
        <w:spacing w:line="360" w:lineRule="auto"/>
        <w:ind w:left="260" w:firstLine="708"/>
        <w:jc w:val="both"/>
        <w:rPr>
          <w:sz w:val="20"/>
          <w:szCs w:val="20"/>
        </w:rPr>
      </w:pPr>
      <w:r>
        <w:rPr>
          <w:rFonts w:eastAsia="Times New Roman"/>
          <w:sz w:val="24"/>
          <w:szCs w:val="24"/>
        </w:rPr>
        <w:t>Antes de prosseguir, é interessantelembrar do conceito do Destino Manifesto, que se conecta com as questões religiosas e políticas diretamente. Em especial chamaria a atenção para a questão dos americanos se entenderem como os protetores-apóstolos</w:t>
      </w:r>
      <w:r>
        <w:rPr>
          <w:rFonts w:eastAsia="Times New Roman"/>
          <w:sz w:val="24"/>
          <w:szCs w:val="24"/>
        </w:rPr>
        <w:t xml:space="preserve"> da democracia, cabendo a eles expandir e divulgar essa "palavra", junto é claro dos valores cristãos protestantes de trabalho e esforço. Essa mistura é que vai criar o chamado americanismo, que é potencializado quando confrontado ou colocado em cheque.</w:t>
      </w:r>
    </w:p>
    <w:p w14:paraId="1F4A874F" w14:textId="77777777" w:rsidR="001C2C75" w:rsidRDefault="00D37926">
      <w:pPr>
        <w:spacing w:line="360" w:lineRule="auto"/>
        <w:ind w:left="260" w:firstLine="708"/>
        <w:jc w:val="both"/>
        <w:rPr>
          <w:sz w:val="20"/>
          <w:szCs w:val="20"/>
        </w:rPr>
      </w:pPr>
      <w:r>
        <w:rPr>
          <w:rFonts w:eastAsia="Times New Roman"/>
          <w:sz w:val="24"/>
          <w:szCs w:val="24"/>
        </w:rPr>
        <w:t>Se</w:t>
      </w:r>
      <w:r>
        <w:rPr>
          <w:rFonts w:eastAsia="Times New Roman"/>
          <w:sz w:val="24"/>
          <w:szCs w:val="24"/>
        </w:rPr>
        <w:t>ndo um país que não tinha uma fronteira delimitada, e que diferentes acordos políticos permitiram o avanço para o Oeste, era preciso incentivar que esse movimento migratório ocorresse. Nada melhor do que criar o mito da fronteira, que é mais do que o senti</w:t>
      </w:r>
      <w:r>
        <w:rPr>
          <w:rFonts w:eastAsia="Times New Roman"/>
          <w:sz w:val="24"/>
          <w:szCs w:val="24"/>
        </w:rPr>
        <w:t>do de limite político ou geográfico, mas sim um limitador da própria existência. Essa idéia vai ao encontro da proposta do Destino Manifesto, impulsionando os peregrinos a entrarem em suas carroças e rumarem para o Oeste, buscando povos a "catequizar" e te</w:t>
      </w:r>
      <w:r>
        <w:rPr>
          <w:rFonts w:eastAsia="Times New Roman"/>
          <w:sz w:val="24"/>
          <w:szCs w:val="24"/>
        </w:rPr>
        <w:t>rras a conquistar.</w:t>
      </w:r>
    </w:p>
    <w:p w14:paraId="0935AAAF" w14:textId="77777777" w:rsidR="001C2C75" w:rsidRDefault="00D37926">
      <w:pPr>
        <w:spacing w:line="360" w:lineRule="auto"/>
        <w:ind w:left="260" w:firstLine="708"/>
        <w:jc w:val="both"/>
        <w:rPr>
          <w:sz w:val="20"/>
          <w:szCs w:val="20"/>
        </w:rPr>
      </w:pPr>
      <w:r>
        <w:rPr>
          <w:rFonts w:eastAsia="Times New Roman"/>
          <w:sz w:val="24"/>
          <w:szCs w:val="24"/>
        </w:rPr>
        <w:t>Mas quem pode ser o protetor desse grupo? Quem pode assumir a responsabilidade por resguardar os valores mais basilares e mesmo assim enfrentar os principais desafios? Quem poderá fazer o front, mas ser sempre respeitado e admirado? Nada</w:t>
      </w:r>
      <w:r>
        <w:rPr>
          <w:rFonts w:eastAsia="Times New Roman"/>
          <w:sz w:val="24"/>
          <w:szCs w:val="24"/>
        </w:rPr>
        <w:t xml:space="preserve"> melhor do que o bom vaqueiro.</w:t>
      </w:r>
    </w:p>
    <w:p w14:paraId="6AE1ABE7" w14:textId="77777777" w:rsidR="001C2C75" w:rsidRDefault="00D37926">
      <w:pPr>
        <w:spacing w:line="360" w:lineRule="auto"/>
        <w:ind w:left="260" w:firstLine="708"/>
        <w:jc w:val="both"/>
        <w:rPr>
          <w:sz w:val="20"/>
          <w:szCs w:val="20"/>
        </w:rPr>
      </w:pPr>
      <w:r>
        <w:rPr>
          <w:rFonts w:eastAsia="Times New Roman"/>
          <w:sz w:val="24"/>
          <w:szCs w:val="24"/>
        </w:rPr>
        <w:t xml:space="preserve">O cowboy é o suprassumo da defesa desses valores americanos, e por essência segue o monomito. Justamente por ser um individuo que busca a liberdade, ele não se encaixa na sociedade. Como opta por se tornar esse protetor, tem </w:t>
      </w:r>
      <w:r>
        <w:rPr>
          <w:rFonts w:eastAsia="Times New Roman"/>
          <w:sz w:val="24"/>
          <w:szCs w:val="24"/>
        </w:rPr>
        <w:t>que aprender diversas habilidades, que só podem ser adquiridas com outro cowboy mais experiente. Vive em uma constante jornada de busca, uma vez que sua função é guiar e arrebanhar o gado. Sempre retorna como um louvado, uma vez que trás o gado e volta viv</w:t>
      </w:r>
      <w:r>
        <w:rPr>
          <w:rFonts w:eastAsia="Times New Roman"/>
          <w:sz w:val="24"/>
          <w:szCs w:val="24"/>
        </w:rPr>
        <w:t>o, o que por si só já é uma proeza em um ambiente hostil.</w:t>
      </w:r>
    </w:p>
    <w:p w14:paraId="6E8C9CD3" w14:textId="77777777" w:rsidR="001C2C75" w:rsidRDefault="00D37926">
      <w:pPr>
        <w:spacing w:line="367" w:lineRule="auto"/>
        <w:ind w:left="260" w:firstLine="708"/>
        <w:jc w:val="both"/>
        <w:rPr>
          <w:sz w:val="20"/>
          <w:szCs w:val="20"/>
        </w:rPr>
      </w:pPr>
      <w:r>
        <w:rPr>
          <w:rFonts w:eastAsia="Times New Roman"/>
          <w:sz w:val="24"/>
          <w:szCs w:val="24"/>
        </w:rPr>
        <w:t xml:space="preserve">Essa construção, mais do que de fato real ou não, é reforçada e apresentada em diversos filmes. Uma dupla, diretor e ator, que merecem destaque por desempenhar de maneira exímia essa </w:t>
      </w:r>
      <w:r>
        <w:rPr>
          <w:rFonts w:eastAsia="Times New Roman"/>
          <w:sz w:val="24"/>
          <w:szCs w:val="24"/>
        </w:rPr>
        <w:t>construção é: John Ford e John Wayne. São obras que marcam o imaginário de tal maneira que mesmo sem ter assistido aos filmes qualquer cidadão ocidental, e grande parte dos orientais, seria capaz de narrar o eixo central, e haveria grande chance de acertar</w:t>
      </w:r>
      <w:r>
        <w:rPr>
          <w:rFonts w:eastAsia="Times New Roman"/>
          <w:sz w:val="24"/>
          <w:szCs w:val="24"/>
        </w:rPr>
        <w:t>.</w:t>
      </w:r>
    </w:p>
    <w:p w14:paraId="236937AD" w14:textId="77777777" w:rsidR="001C2C75" w:rsidRDefault="001C2C75">
      <w:pPr>
        <w:sectPr w:rsidR="001C2C75">
          <w:pgSz w:w="11900" w:h="16840"/>
          <w:pgMar w:top="1440" w:right="1124" w:bottom="892" w:left="1440" w:header="0" w:footer="0" w:gutter="0"/>
          <w:cols w:space="720" w:equalWidth="0">
            <w:col w:w="9340"/>
          </w:cols>
        </w:sectPr>
      </w:pPr>
    </w:p>
    <w:p w14:paraId="1689A66A" w14:textId="77777777" w:rsidR="001C2C75" w:rsidRDefault="001C2C75">
      <w:pPr>
        <w:spacing w:line="234" w:lineRule="exact"/>
        <w:rPr>
          <w:sz w:val="20"/>
          <w:szCs w:val="20"/>
        </w:rPr>
      </w:pPr>
      <w:bookmarkStart w:id="232" w:name="page233"/>
      <w:bookmarkEnd w:id="232"/>
    </w:p>
    <w:p w14:paraId="39C1FDAF" w14:textId="77777777" w:rsidR="001C2C75" w:rsidRDefault="00D37926">
      <w:pPr>
        <w:spacing w:line="359" w:lineRule="auto"/>
        <w:ind w:left="260" w:firstLine="708"/>
        <w:jc w:val="both"/>
        <w:rPr>
          <w:sz w:val="20"/>
          <w:szCs w:val="20"/>
        </w:rPr>
      </w:pPr>
      <w:r>
        <w:rPr>
          <w:rFonts w:eastAsia="Times New Roman"/>
          <w:sz w:val="24"/>
          <w:szCs w:val="24"/>
        </w:rPr>
        <w:t>Esse modelo de arquétipo, em função dessas diversas questões, é específico dos EUA, e o mais interessante, vai ser repetido sob novas roupagens. Seja no Astronauta, ou no policial, seja na literatura popular ou nos quadrinhos, esse</w:t>
      </w:r>
      <w:r>
        <w:rPr>
          <w:rFonts w:eastAsia="Times New Roman"/>
          <w:sz w:val="24"/>
          <w:szCs w:val="24"/>
        </w:rPr>
        <w:t>s ideais de liberdade e de coragem vão se reapresentar. E o mais interessante é a destreza com a qual a cinematografia hollywoodiana soube tratar e apresentar, assim como apresenta até hoje, esses valores.</w:t>
      </w:r>
    </w:p>
    <w:p w14:paraId="622DFFDC" w14:textId="77777777" w:rsidR="001C2C75" w:rsidRDefault="001C2C75">
      <w:pPr>
        <w:spacing w:line="5" w:lineRule="exact"/>
        <w:rPr>
          <w:sz w:val="20"/>
          <w:szCs w:val="20"/>
        </w:rPr>
      </w:pPr>
    </w:p>
    <w:p w14:paraId="19BD7A3C" w14:textId="77777777" w:rsidR="001C2C75" w:rsidRDefault="00D37926">
      <w:pPr>
        <w:spacing w:line="360" w:lineRule="auto"/>
        <w:ind w:left="260" w:firstLine="708"/>
        <w:jc w:val="both"/>
        <w:rPr>
          <w:sz w:val="20"/>
          <w:szCs w:val="20"/>
        </w:rPr>
      </w:pPr>
      <w:r>
        <w:rPr>
          <w:rFonts w:eastAsia="Times New Roman"/>
          <w:sz w:val="24"/>
          <w:szCs w:val="24"/>
        </w:rPr>
        <w:t>Uma das exemplificações que acho mais interessant</w:t>
      </w:r>
      <w:r>
        <w:rPr>
          <w:rFonts w:eastAsia="Times New Roman"/>
          <w:sz w:val="24"/>
          <w:szCs w:val="24"/>
        </w:rPr>
        <w:t xml:space="preserve">e é justamente de um filme infantil, que por natureza visa incutir conceitos de imaginário, mas que na real está trabalhando com um imaginário já construído. É o caso da dupla Woody e Buzz Lightyear da série de filmes "Toy Story". Enquanto o primeiro é um </w:t>
      </w:r>
      <w:r>
        <w:rPr>
          <w:rFonts w:eastAsia="Times New Roman"/>
          <w:sz w:val="24"/>
          <w:szCs w:val="24"/>
        </w:rPr>
        <w:t>xerife, o que representa o Estado e o único capaz de controlar um cowboy, o segundo é o cowboy no seu sentido mais amplificado, pois extrapolou toda e qualquer limitação de fronteira.</w:t>
      </w:r>
    </w:p>
    <w:p w14:paraId="15070513" w14:textId="77777777" w:rsidR="001C2C75" w:rsidRDefault="00D37926">
      <w:pPr>
        <w:spacing w:line="365" w:lineRule="auto"/>
        <w:ind w:left="260" w:firstLine="708"/>
        <w:jc w:val="both"/>
        <w:rPr>
          <w:sz w:val="20"/>
          <w:szCs w:val="20"/>
        </w:rPr>
      </w:pPr>
      <w:r>
        <w:rPr>
          <w:rFonts w:eastAsia="Times New Roman"/>
          <w:sz w:val="24"/>
          <w:szCs w:val="24"/>
        </w:rPr>
        <w:t>Poderia levantar ainda outros exemplos clássicos, mas gostaria de me ate</w:t>
      </w:r>
      <w:r>
        <w:rPr>
          <w:rFonts w:eastAsia="Times New Roman"/>
          <w:sz w:val="24"/>
          <w:szCs w:val="24"/>
        </w:rPr>
        <w:t>ntar a apenas mais um que nos induz a compreender mais claramente a importância da fronteira e em como o cowboy não precisa ser agressivo ou violento, mas sim manter a sua essência mais pura. Na série Star Trek, logo na abertura, pode-se ouvir a frase: "Es</w:t>
      </w:r>
      <w:r>
        <w:rPr>
          <w:rFonts w:eastAsia="Times New Roman"/>
          <w:sz w:val="24"/>
          <w:szCs w:val="24"/>
        </w:rPr>
        <w:t>paço, a fronteira final". Ressalto que é uma série de ficção científica, logo não há grande ênfase na questão física, mas sim nos embates conceituais e tecnológicos, é estranho relacioná-la aqui como exemplo. Mas o curioso é que um dos personagens centrais</w:t>
      </w:r>
      <w:r>
        <w:rPr>
          <w:rFonts w:eastAsia="Times New Roman"/>
          <w:sz w:val="24"/>
          <w:szCs w:val="24"/>
        </w:rPr>
        <w:t>, quando analisado com calma, se encaixa perfeitamente no que deve ser um cowboy intelectualizado e racional.</w:t>
      </w:r>
    </w:p>
    <w:p w14:paraId="495A62FF" w14:textId="77777777" w:rsidR="001C2C75" w:rsidRDefault="001C2C75">
      <w:pPr>
        <w:spacing w:line="367" w:lineRule="exact"/>
        <w:rPr>
          <w:sz w:val="20"/>
          <w:szCs w:val="20"/>
        </w:rPr>
      </w:pPr>
    </w:p>
    <w:p w14:paraId="2B94BA36" w14:textId="77777777" w:rsidR="001C2C75" w:rsidRDefault="00D37926">
      <w:pPr>
        <w:ind w:left="260"/>
        <w:rPr>
          <w:sz w:val="20"/>
          <w:szCs w:val="20"/>
        </w:rPr>
      </w:pPr>
      <w:r>
        <w:rPr>
          <w:rFonts w:eastAsia="Times New Roman"/>
          <w:b/>
          <w:bCs/>
          <w:sz w:val="24"/>
          <w:szCs w:val="24"/>
        </w:rPr>
        <w:t>Considerações finais</w:t>
      </w:r>
    </w:p>
    <w:p w14:paraId="03B880D6" w14:textId="77777777" w:rsidR="001C2C75" w:rsidRDefault="001C2C75">
      <w:pPr>
        <w:spacing w:line="140" w:lineRule="exact"/>
        <w:rPr>
          <w:sz w:val="20"/>
          <w:szCs w:val="20"/>
        </w:rPr>
      </w:pPr>
    </w:p>
    <w:p w14:paraId="583355B3" w14:textId="77777777" w:rsidR="001C2C75" w:rsidRDefault="00D37926">
      <w:pPr>
        <w:spacing w:line="360" w:lineRule="auto"/>
        <w:ind w:left="260" w:firstLine="708"/>
        <w:jc w:val="both"/>
        <w:rPr>
          <w:sz w:val="20"/>
          <w:szCs w:val="20"/>
        </w:rPr>
      </w:pPr>
      <w:r>
        <w:rPr>
          <w:rFonts w:eastAsia="Times New Roman"/>
          <w:sz w:val="24"/>
          <w:szCs w:val="24"/>
        </w:rPr>
        <w:t>Conforme vimos, a complexidade apresentada abrange muito mais do quepude trabalhar aqui. Tenho consciência de que apenas ab</w:t>
      </w:r>
      <w:r>
        <w:rPr>
          <w:rFonts w:eastAsia="Times New Roman"/>
          <w:sz w:val="24"/>
          <w:szCs w:val="24"/>
        </w:rPr>
        <w:t>ri algumas portas, mas são caminhos que podem ser trilhados por mim futuramente, ou serem utilizados por outros pesquisadores. Neste intuito o texto cumpre seu papel, pois trás a tona a problemática e nos confronta com algumas questões. Cabe agora ao leito</w:t>
      </w:r>
      <w:r>
        <w:rPr>
          <w:rFonts w:eastAsia="Times New Roman"/>
          <w:sz w:val="24"/>
          <w:szCs w:val="24"/>
        </w:rPr>
        <w:t>r buscar mais e mais respostas.</w:t>
      </w:r>
    </w:p>
    <w:p w14:paraId="446BAA90" w14:textId="77777777" w:rsidR="001C2C75" w:rsidRDefault="00D37926">
      <w:pPr>
        <w:spacing w:line="360" w:lineRule="auto"/>
        <w:ind w:left="260" w:firstLine="708"/>
        <w:jc w:val="both"/>
        <w:rPr>
          <w:sz w:val="20"/>
          <w:szCs w:val="20"/>
        </w:rPr>
      </w:pPr>
      <w:r>
        <w:rPr>
          <w:rFonts w:eastAsia="Times New Roman"/>
          <w:sz w:val="24"/>
          <w:szCs w:val="24"/>
        </w:rPr>
        <w:t>Vendo essa discussão aberta compreendo a importância, para os Estudos Culturais de se analisar e trabalhar com as questões do Imaginário, por serem um ponto tão nevrálgico da construção da cultura em si. Retiro desta etapa p</w:t>
      </w:r>
      <w:r>
        <w:rPr>
          <w:rFonts w:eastAsia="Times New Roman"/>
          <w:sz w:val="24"/>
          <w:szCs w:val="24"/>
        </w:rPr>
        <w:t>reliminar de pesquisa então reflexões que serão, sem dúvida, enriquecedoras tanto para o trabalho que estou realizando como para a minha carreira como um todo, e assim espero que também tenha contribuído para outros pesquisadores.</w:t>
      </w:r>
    </w:p>
    <w:p w14:paraId="717B3DC9" w14:textId="77777777" w:rsidR="001C2C75" w:rsidRDefault="00D37926">
      <w:pPr>
        <w:spacing w:line="398" w:lineRule="auto"/>
        <w:ind w:left="260" w:firstLine="708"/>
        <w:jc w:val="both"/>
        <w:rPr>
          <w:sz w:val="20"/>
          <w:szCs w:val="20"/>
        </w:rPr>
      </w:pPr>
      <w:r>
        <w:rPr>
          <w:rFonts w:eastAsia="Times New Roman"/>
          <w:sz w:val="24"/>
          <w:szCs w:val="24"/>
        </w:rPr>
        <w:t>Tratar, portanto, o arqué</w:t>
      </w:r>
      <w:r>
        <w:rPr>
          <w:rFonts w:eastAsia="Times New Roman"/>
          <w:sz w:val="24"/>
          <w:szCs w:val="24"/>
        </w:rPr>
        <w:t>tipo do herói, dentro do monomito, é crucial, porém devemos nos alertar para como há a interação com a sociedade no qual se insere a representação. O</w:t>
      </w:r>
    </w:p>
    <w:p w14:paraId="1FFE424E" w14:textId="77777777" w:rsidR="001C2C75" w:rsidRDefault="001C2C75">
      <w:pPr>
        <w:sectPr w:rsidR="001C2C75">
          <w:pgSz w:w="11900" w:h="16840"/>
          <w:pgMar w:top="1440" w:right="1124" w:bottom="439" w:left="1440" w:header="0" w:footer="0" w:gutter="0"/>
          <w:cols w:space="720" w:equalWidth="0">
            <w:col w:w="9340"/>
          </w:cols>
        </w:sectPr>
      </w:pPr>
    </w:p>
    <w:p w14:paraId="78426E98" w14:textId="77777777" w:rsidR="001C2C75" w:rsidRDefault="001C2C75">
      <w:pPr>
        <w:spacing w:line="234" w:lineRule="exact"/>
        <w:rPr>
          <w:sz w:val="20"/>
          <w:szCs w:val="20"/>
        </w:rPr>
      </w:pPr>
      <w:bookmarkStart w:id="233" w:name="page234"/>
      <w:bookmarkEnd w:id="233"/>
    </w:p>
    <w:p w14:paraId="2799A944" w14:textId="77777777" w:rsidR="001C2C75" w:rsidRDefault="00D37926">
      <w:pPr>
        <w:spacing w:line="359" w:lineRule="auto"/>
        <w:ind w:left="260"/>
        <w:jc w:val="both"/>
        <w:rPr>
          <w:sz w:val="20"/>
          <w:szCs w:val="20"/>
        </w:rPr>
      </w:pPr>
      <w:r>
        <w:rPr>
          <w:rFonts w:eastAsia="Times New Roman"/>
          <w:sz w:val="24"/>
          <w:szCs w:val="24"/>
        </w:rPr>
        <w:t xml:space="preserve">caso americano merece uma atenção especial por se tratar da cultura </w:t>
      </w:r>
      <w:r>
        <w:rPr>
          <w:rFonts w:eastAsia="Times New Roman"/>
          <w:sz w:val="24"/>
          <w:szCs w:val="24"/>
        </w:rPr>
        <w:t>hegemônica, hegemonizada e hegemonizante, que se fundou principalmente durante a Guerra Fria, mas que já se apresentava nos períodos pré-guerra.</w:t>
      </w:r>
    </w:p>
    <w:p w14:paraId="4CFF6CD8" w14:textId="77777777" w:rsidR="001C2C75" w:rsidRDefault="001C2C75">
      <w:pPr>
        <w:spacing w:line="2" w:lineRule="exact"/>
        <w:rPr>
          <w:sz w:val="20"/>
          <w:szCs w:val="20"/>
        </w:rPr>
      </w:pPr>
    </w:p>
    <w:p w14:paraId="7DFF7DD2" w14:textId="77777777" w:rsidR="001C2C75" w:rsidRDefault="00D37926">
      <w:pPr>
        <w:spacing w:line="365" w:lineRule="auto"/>
        <w:ind w:left="260" w:firstLine="708"/>
        <w:jc w:val="both"/>
        <w:rPr>
          <w:sz w:val="20"/>
          <w:szCs w:val="20"/>
        </w:rPr>
      </w:pPr>
      <w:r>
        <w:rPr>
          <w:rFonts w:eastAsia="Times New Roman"/>
          <w:sz w:val="24"/>
          <w:szCs w:val="24"/>
        </w:rPr>
        <w:t>Sabemos e entendemos que essa supremacia cultural, utilizando-se de um negativismo frankfurtiano, engolfa tant</w:t>
      </w:r>
      <w:r>
        <w:rPr>
          <w:rFonts w:eastAsia="Times New Roman"/>
          <w:sz w:val="24"/>
          <w:szCs w:val="24"/>
        </w:rPr>
        <w:t>as outras, assimilando e padronizando. Cabe aos pesquisadores então identificarmos esses processos e como revertê-los ou como combatê-los. Claro que não se pode compreender toda a cultura americana como negativa, mas não se pode permitir que ela se sobrepo</w:t>
      </w:r>
      <w:r>
        <w:rPr>
          <w:rFonts w:eastAsia="Times New Roman"/>
          <w:sz w:val="24"/>
          <w:szCs w:val="24"/>
        </w:rPr>
        <w:t>nha a qualquer outra. O papel da academia não pode se restringir às salas de aula, e deve correr às ruas e às populações. Como nos indica Antonio Gramsci, devemos buscar uma intelectualidade orgânica ativa, na qual nosso conhecimento é aplicado e trabalhad</w:t>
      </w:r>
      <w:r>
        <w:rPr>
          <w:rFonts w:eastAsia="Times New Roman"/>
          <w:sz w:val="24"/>
          <w:szCs w:val="24"/>
        </w:rPr>
        <w:t>o também na sociedade.</w:t>
      </w:r>
    </w:p>
    <w:p w14:paraId="4D8ADBF2" w14:textId="77777777" w:rsidR="001C2C75" w:rsidRDefault="001C2C75">
      <w:pPr>
        <w:spacing w:line="245" w:lineRule="exact"/>
        <w:rPr>
          <w:sz w:val="20"/>
          <w:szCs w:val="20"/>
        </w:rPr>
      </w:pPr>
    </w:p>
    <w:p w14:paraId="6324BA17" w14:textId="77777777" w:rsidR="001C2C75" w:rsidRDefault="00D37926">
      <w:pPr>
        <w:ind w:left="260"/>
        <w:rPr>
          <w:sz w:val="20"/>
          <w:szCs w:val="20"/>
        </w:rPr>
      </w:pPr>
      <w:r>
        <w:rPr>
          <w:rFonts w:eastAsia="Times New Roman"/>
          <w:b/>
          <w:bCs/>
        </w:rPr>
        <w:t>Bibliografia</w:t>
      </w:r>
    </w:p>
    <w:p w14:paraId="1303E2C5" w14:textId="77777777" w:rsidR="001C2C75" w:rsidRDefault="001C2C75">
      <w:pPr>
        <w:spacing w:line="48" w:lineRule="exact"/>
        <w:rPr>
          <w:sz w:val="20"/>
          <w:szCs w:val="20"/>
        </w:rPr>
      </w:pPr>
    </w:p>
    <w:p w14:paraId="171F4DF3" w14:textId="77777777" w:rsidR="001C2C75" w:rsidRDefault="00D37926">
      <w:pPr>
        <w:ind w:left="260"/>
        <w:rPr>
          <w:sz w:val="20"/>
          <w:szCs w:val="20"/>
        </w:rPr>
      </w:pPr>
      <w:r>
        <w:rPr>
          <w:rFonts w:eastAsia="Times New Roman"/>
        </w:rPr>
        <w:t>CAMPBELL, Joseph. O Herói de Mil Faces. São Paulo: Cultrix/Pensamento, 1995</w:t>
      </w:r>
    </w:p>
    <w:p w14:paraId="26FE2777" w14:textId="77777777" w:rsidR="001C2C75" w:rsidRDefault="001C2C75">
      <w:pPr>
        <w:spacing w:line="321" w:lineRule="exact"/>
        <w:rPr>
          <w:sz w:val="20"/>
          <w:szCs w:val="20"/>
        </w:rPr>
      </w:pPr>
    </w:p>
    <w:p w14:paraId="7F3CBEF1" w14:textId="77777777" w:rsidR="001C2C75" w:rsidRDefault="00D37926">
      <w:pPr>
        <w:ind w:left="260"/>
        <w:rPr>
          <w:sz w:val="20"/>
          <w:szCs w:val="20"/>
        </w:rPr>
      </w:pPr>
      <w:r>
        <w:rPr>
          <w:rFonts w:eastAsia="Times New Roman"/>
        </w:rPr>
        <w:t>DURAND, Gilbert. As estruturas antropológicas do imaginário. São Paulo : Martins Fontes, 2002.</w:t>
      </w:r>
    </w:p>
    <w:p w14:paraId="58762507" w14:textId="77777777" w:rsidR="001C2C75" w:rsidRDefault="001C2C75">
      <w:pPr>
        <w:spacing w:line="329" w:lineRule="exact"/>
        <w:rPr>
          <w:sz w:val="20"/>
          <w:szCs w:val="20"/>
        </w:rPr>
      </w:pPr>
    </w:p>
    <w:p w14:paraId="47775296" w14:textId="77777777" w:rsidR="001C2C75" w:rsidRDefault="00D37926">
      <w:pPr>
        <w:ind w:left="260"/>
        <w:rPr>
          <w:sz w:val="20"/>
          <w:szCs w:val="20"/>
        </w:rPr>
      </w:pPr>
      <w:r>
        <w:rPr>
          <w:rFonts w:eastAsia="Times New Roman"/>
        </w:rPr>
        <w:t>HALL, Stuart. A identidade cultural na pós-mo</w:t>
      </w:r>
      <w:r>
        <w:rPr>
          <w:rFonts w:eastAsia="Times New Roman"/>
        </w:rPr>
        <w:t>dernidade. Rio de Janeiro: DP&amp;A,1999.</w:t>
      </w:r>
    </w:p>
    <w:p w14:paraId="47A8248D" w14:textId="77777777" w:rsidR="001C2C75" w:rsidRDefault="001C2C75">
      <w:pPr>
        <w:spacing w:line="329" w:lineRule="exact"/>
        <w:rPr>
          <w:sz w:val="20"/>
          <w:szCs w:val="20"/>
        </w:rPr>
      </w:pPr>
    </w:p>
    <w:p w14:paraId="188F09D2" w14:textId="77777777" w:rsidR="001C2C75" w:rsidRDefault="00D37926">
      <w:pPr>
        <w:spacing w:line="314" w:lineRule="auto"/>
        <w:ind w:left="260" w:right="80"/>
        <w:rPr>
          <w:sz w:val="20"/>
          <w:szCs w:val="20"/>
        </w:rPr>
      </w:pPr>
      <w:r>
        <w:rPr>
          <w:rFonts w:eastAsia="Times New Roman"/>
        </w:rPr>
        <w:t>MORIN, Edgar. O cinema ou o homem imaginário: ensaios de antropologia. Lisboa: Moraes, 1970. P. 241-261</w:t>
      </w:r>
    </w:p>
    <w:p w14:paraId="4278738A" w14:textId="77777777" w:rsidR="001C2C75" w:rsidRDefault="001C2C75">
      <w:pPr>
        <w:spacing w:line="210" w:lineRule="exact"/>
        <w:rPr>
          <w:sz w:val="20"/>
          <w:szCs w:val="20"/>
        </w:rPr>
      </w:pPr>
    </w:p>
    <w:p w14:paraId="21F53C18" w14:textId="77777777" w:rsidR="001C2C75" w:rsidRDefault="00D37926">
      <w:pPr>
        <w:ind w:left="260"/>
        <w:rPr>
          <w:sz w:val="20"/>
          <w:szCs w:val="20"/>
        </w:rPr>
      </w:pPr>
      <w:r>
        <w:rPr>
          <w:rFonts w:eastAsia="Times New Roman"/>
        </w:rPr>
        <w:t>TOCQUEVILLE, Aléxis de. Da democracia na américa. 9. ed. Parede, Portugal: Princípia, 2007</w:t>
      </w:r>
    </w:p>
    <w:p w14:paraId="580F18B8" w14:textId="77777777" w:rsidR="001C2C75" w:rsidRDefault="001C2C75">
      <w:pPr>
        <w:spacing w:line="329" w:lineRule="exact"/>
        <w:rPr>
          <w:sz w:val="20"/>
          <w:szCs w:val="20"/>
        </w:rPr>
      </w:pPr>
    </w:p>
    <w:p w14:paraId="563426EE" w14:textId="77777777" w:rsidR="001C2C75" w:rsidRDefault="00D37926">
      <w:pPr>
        <w:spacing w:line="314" w:lineRule="auto"/>
        <w:ind w:left="260" w:right="180"/>
        <w:rPr>
          <w:sz w:val="20"/>
          <w:szCs w:val="20"/>
        </w:rPr>
      </w:pPr>
      <w:r>
        <w:rPr>
          <w:rFonts w:eastAsia="Times New Roman"/>
        </w:rPr>
        <w:t>TOTA, A. Pedro. O Im</w:t>
      </w:r>
      <w:r>
        <w:rPr>
          <w:rFonts w:eastAsia="Times New Roman"/>
        </w:rPr>
        <w:t>perialismo Sedutor - A americanização do Brasil na época da Segunda Guerra Mundial. São Paulo: Cia. das Letras. 2000</w:t>
      </w:r>
    </w:p>
    <w:p w14:paraId="29C65B5E" w14:textId="77777777" w:rsidR="001C2C75" w:rsidRDefault="001C2C75">
      <w:pPr>
        <w:spacing w:line="210" w:lineRule="exact"/>
        <w:rPr>
          <w:sz w:val="20"/>
          <w:szCs w:val="20"/>
        </w:rPr>
      </w:pPr>
    </w:p>
    <w:p w14:paraId="39ABF5FF" w14:textId="77777777" w:rsidR="001C2C75" w:rsidRDefault="00D37926">
      <w:pPr>
        <w:ind w:left="260"/>
        <w:rPr>
          <w:sz w:val="20"/>
          <w:szCs w:val="20"/>
        </w:rPr>
      </w:pPr>
      <w:r>
        <w:rPr>
          <w:rFonts w:eastAsia="Times New Roman"/>
        </w:rPr>
        <w:t>WEBER, M. A ética protestante e o espírito do capitalismo. São Paulo: Ed. Pioneira, 1967.</w:t>
      </w:r>
    </w:p>
    <w:p w14:paraId="1509111B" w14:textId="77777777" w:rsidR="001C2C75" w:rsidRDefault="001C2C75">
      <w:pPr>
        <w:spacing w:line="329" w:lineRule="exact"/>
        <w:rPr>
          <w:sz w:val="20"/>
          <w:szCs w:val="20"/>
        </w:rPr>
      </w:pPr>
    </w:p>
    <w:p w14:paraId="17E1E7A4" w14:textId="77777777" w:rsidR="001C2C75" w:rsidRPr="00D37926" w:rsidRDefault="00D37926">
      <w:pPr>
        <w:tabs>
          <w:tab w:val="left" w:pos="1480"/>
          <w:tab w:val="left" w:pos="2640"/>
          <w:tab w:val="left" w:pos="3680"/>
          <w:tab w:val="left" w:pos="4340"/>
          <w:tab w:val="left" w:pos="5340"/>
          <w:tab w:val="left" w:pos="5820"/>
          <w:tab w:val="left" w:pos="7000"/>
          <w:tab w:val="left" w:pos="8980"/>
        </w:tabs>
        <w:ind w:left="260"/>
        <w:rPr>
          <w:sz w:val="20"/>
          <w:szCs w:val="20"/>
          <w:lang w:val="en-US"/>
        </w:rPr>
      </w:pPr>
      <w:r>
        <w:rPr>
          <w:rFonts w:eastAsia="Times New Roman"/>
        </w:rPr>
        <w:t>TURNER,</w:t>
      </w:r>
      <w:r>
        <w:rPr>
          <w:rFonts w:eastAsia="Times New Roman"/>
        </w:rPr>
        <w:tab/>
        <w:t>Frederick</w:t>
      </w:r>
      <w:r>
        <w:rPr>
          <w:rFonts w:eastAsia="Times New Roman"/>
        </w:rPr>
        <w:tab/>
        <w:t>Jackson.</w:t>
      </w:r>
      <w:r>
        <w:rPr>
          <w:rFonts w:eastAsia="Times New Roman"/>
        </w:rPr>
        <w:tab/>
      </w:r>
      <w:r w:rsidRPr="00D37926">
        <w:rPr>
          <w:rFonts w:eastAsia="Times New Roman"/>
          <w:lang w:val="en-US"/>
        </w:rPr>
        <w:t>The</w:t>
      </w:r>
      <w:r w:rsidRPr="00D37926">
        <w:rPr>
          <w:rFonts w:eastAsia="Times New Roman"/>
          <w:lang w:val="en-US"/>
        </w:rPr>
        <w:tab/>
        <w:t>Frontier</w:t>
      </w:r>
      <w:r w:rsidRPr="00D37926">
        <w:rPr>
          <w:rFonts w:eastAsia="Times New Roman"/>
          <w:lang w:val="en-US"/>
        </w:rPr>
        <w:tab/>
        <w:t>in</w:t>
      </w:r>
      <w:r w:rsidRPr="00D37926">
        <w:rPr>
          <w:rFonts w:eastAsia="Times New Roman"/>
          <w:lang w:val="en-US"/>
        </w:rPr>
        <w:tab/>
      </w:r>
      <w:r w:rsidRPr="00D37926">
        <w:rPr>
          <w:rFonts w:eastAsia="Times New Roman"/>
          <w:lang w:val="en-US"/>
        </w:rPr>
        <w:t>American</w:t>
      </w:r>
      <w:r w:rsidRPr="00D37926">
        <w:rPr>
          <w:rFonts w:eastAsia="Times New Roman"/>
          <w:lang w:val="en-US"/>
        </w:rPr>
        <w:tab/>
        <w:t>History.Disponível</w:t>
      </w:r>
      <w:r w:rsidRPr="00D37926">
        <w:rPr>
          <w:rFonts w:eastAsia="Times New Roman"/>
          <w:lang w:val="en-US"/>
        </w:rPr>
        <w:tab/>
        <w:t>em:</w:t>
      </w:r>
    </w:p>
    <w:p w14:paraId="50804635" w14:textId="77777777" w:rsidR="001C2C75" w:rsidRPr="00D37926" w:rsidRDefault="001C2C75">
      <w:pPr>
        <w:spacing w:line="41" w:lineRule="exact"/>
        <w:rPr>
          <w:sz w:val="20"/>
          <w:szCs w:val="20"/>
          <w:lang w:val="en-US"/>
        </w:rPr>
      </w:pPr>
    </w:p>
    <w:p w14:paraId="641251F8" w14:textId="77777777" w:rsidR="001C2C75" w:rsidRDefault="00D37926">
      <w:pPr>
        <w:ind w:left="260"/>
        <w:rPr>
          <w:sz w:val="20"/>
          <w:szCs w:val="20"/>
        </w:rPr>
      </w:pPr>
      <w:r w:rsidRPr="00D37926">
        <w:rPr>
          <w:rFonts w:eastAsia="Times New Roman"/>
          <w:lang w:val="en-US"/>
        </w:rPr>
        <w:t xml:space="preserve">&lt;http://xroads.virginia.edu/~Hyper/TURNER/&gt;. </w:t>
      </w:r>
      <w:r>
        <w:rPr>
          <w:rFonts w:eastAsia="Times New Roman"/>
        </w:rPr>
        <w:t>Acessoem: 01 nov. 2013.</w:t>
      </w:r>
    </w:p>
    <w:p w14:paraId="2DDF7475" w14:textId="77777777" w:rsidR="001C2C75" w:rsidRDefault="001C2C75">
      <w:pPr>
        <w:sectPr w:rsidR="001C2C75">
          <w:pgSz w:w="11900" w:h="16840"/>
          <w:pgMar w:top="1440" w:right="1124" w:bottom="1440" w:left="1440" w:header="0" w:footer="0" w:gutter="0"/>
          <w:cols w:space="720" w:equalWidth="0">
            <w:col w:w="9340"/>
          </w:cols>
        </w:sectPr>
      </w:pPr>
    </w:p>
    <w:p w14:paraId="70836C6A" w14:textId="77777777" w:rsidR="001C2C75" w:rsidRDefault="001C2C75">
      <w:pPr>
        <w:spacing w:line="228" w:lineRule="exact"/>
        <w:rPr>
          <w:sz w:val="20"/>
          <w:szCs w:val="20"/>
        </w:rPr>
      </w:pPr>
      <w:bookmarkStart w:id="234" w:name="page235"/>
      <w:bookmarkEnd w:id="234"/>
    </w:p>
    <w:p w14:paraId="7CE31C62" w14:textId="77777777" w:rsidR="001C2C75" w:rsidRDefault="00D37926">
      <w:pPr>
        <w:spacing w:line="276" w:lineRule="auto"/>
        <w:ind w:left="260"/>
        <w:jc w:val="center"/>
        <w:rPr>
          <w:sz w:val="20"/>
          <w:szCs w:val="20"/>
        </w:rPr>
      </w:pPr>
      <w:r>
        <w:rPr>
          <w:rFonts w:eastAsia="Times New Roman"/>
          <w:i/>
          <w:iCs/>
          <w:sz w:val="36"/>
          <w:szCs w:val="36"/>
        </w:rPr>
        <w:t xml:space="preserve">O Capitão América e os Estados Unidos após 11 De Setembro. </w:t>
      </w:r>
      <w:r>
        <w:rPr>
          <w:rFonts w:eastAsia="Times New Roman"/>
          <w:sz w:val="36"/>
          <w:szCs w:val="36"/>
        </w:rPr>
        <w:t>Rodrigo Pedroso</w:t>
      </w:r>
    </w:p>
    <w:p w14:paraId="2FC4E1CD" w14:textId="77777777" w:rsidR="001C2C75" w:rsidRDefault="001C2C75">
      <w:pPr>
        <w:spacing w:line="200" w:lineRule="exact"/>
        <w:rPr>
          <w:sz w:val="20"/>
          <w:szCs w:val="20"/>
        </w:rPr>
      </w:pPr>
    </w:p>
    <w:p w14:paraId="2F17353D" w14:textId="77777777" w:rsidR="001C2C75" w:rsidRDefault="001C2C75">
      <w:pPr>
        <w:spacing w:line="200" w:lineRule="exact"/>
        <w:rPr>
          <w:sz w:val="20"/>
          <w:szCs w:val="20"/>
        </w:rPr>
      </w:pPr>
    </w:p>
    <w:p w14:paraId="28622EBE" w14:textId="77777777" w:rsidR="001C2C75" w:rsidRDefault="001C2C75">
      <w:pPr>
        <w:spacing w:line="309" w:lineRule="exact"/>
        <w:rPr>
          <w:sz w:val="20"/>
          <w:szCs w:val="20"/>
        </w:rPr>
      </w:pPr>
    </w:p>
    <w:p w14:paraId="59A7F0BC" w14:textId="77777777" w:rsidR="001C2C75" w:rsidRDefault="00D37926">
      <w:pPr>
        <w:jc w:val="right"/>
        <w:rPr>
          <w:sz w:val="20"/>
          <w:szCs w:val="20"/>
        </w:rPr>
      </w:pPr>
      <w:r>
        <w:rPr>
          <w:rFonts w:eastAsia="Times New Roman"/>
          <w:sz w:val="24"/>
          <w:szCs w:val="24"/>
        </w:rPr>
        <w:t>USP</w:t>
      </w:r>
    </w:p>
    <w:p w14:paraId="1ACB419A" w14:textId="77777777" w:rsidR="001C2C75" w:rsidRDefault="001C2C75">
      <w:pPr>
        <w:spacing w:line="8" w:lineRule="exact"/>
        <w:rPr>
          <w:sz w:val="20"/>
          <w:szCs w:val="20"/>
        </w:rPr>
      </w:pPr>
    </w:p>
    <w:p w14:paraId="02A07A9B" w14:textId="77777777" w:rsidR="001C2C75" w:rsidRDefault="00D37926">
      <w:pPr>
        <w:jc w:val="right"/>
        <w:rPr>
          <w:sz w:val="20"/>
          <w:szCs w:val="20"/>
        </w:rPr>
      </w:pPr>
      <w:r>
        <w:rPr>
          <w:rFonts w:eastAsia="Times New Roman"/>
          <w:sz w:val="24"/>
          <w:szCs w:val="24"/>
        </w:rPr>
        <w:t>ropedroso@usp.br</w:t>
      </w:r>
    </w:p>
    <w:p w14:paraId="618C2EA0" w14:textId="77777777" w:rsidR="001C2C75" w:rsidRDefault="001C2C75">
      <w:pPr>
        <w:spacing w:line="200" w:lineRule="exact"/>
        <w:rPr>
          <w:sz w:val="20"/>
          <w:szCs w:val="20"/>
        </w:rPr>
      </w:pPr>
    </w:p>
    <w:p w14:paraId="59E5914F" w14:textId="77777777" w:rsidR="001C2C75" w:rsidRDefault="001C2C75">
      <w:pPr>
        <w:spacing w:line="200" w:lineRule="exact"/>
        <w:rPr>
          <w:sz w:val="20"/>
          <w:szCs w:val="20"/>
        </w:rPr>
      </w:pPr>
    </w:p>
    <w:p w14:paraId="570464BB" w14:textId="77777777" w:rsidR="001C2C75" w:rsidRDefault="001C2C75">
      <w:pPr>
        <w:spacing w:line="200" w:lineRule="exact"/>
        <w:rPr>
          <w:sz w:val="20"/>
          <w:szCs w:val="20"/>
        </w:rPr>
      </w:pPr>
    </w:p>
    <w:p w14:paraId="5E993C63" w14:textId="77777777" w:rsidR="001C2C75" w:rsidRDefault="001C2C75">
      <w:pPr>
        <w:spacing w:line="218" w:lineRule="exact"/>
        <w:rPr>
          <w:sz w:val="20"/>
          <w:szCs w:val="20"/>
        </w:rPr>
      </w:pPr>
    </w:p>
    <w:p w14:paraId="37AE95BB" w14:textId="77777777" w:rsidR="001C2C75" w:rsidRDefault="00D37926">
      <w:pPr>
        <w:ind w:left="260"/>
        <w:rPr>
          <w:sz w:val="20"/>
          <w:szCs w:val="20"/>
        </w:rPr>
      </w:pPr>
      <w:r>
        <w:rPr>
          <w:rFonts w:eastAsia="Times New Roman"/>
          <w:b/>
          <w:bCs/>
          <w:sz w:val="24"/>
          <w:szCs w:val="24"/>
        </w:rPr>
        <w:t>INTRODUÇÃO: UMA TRAGÉDIA SE</w:t>
      </w:r>
      <w:r>
        <w:rPr>
          <w:rFonts w:eastAsia="Times New Roman"/>
          <w:b/>
          <w:bCs/>
          <w:sz w:val="24"/>
          <w:szCs w:val="24"/>
        </w:rPr>
        <w:t>M PRECEDENTES</w:t>
      </w:r>
    </w:p>
    <w:p w14:paraId="3FB2F2C3" w14:textId="77777777" w:rsidR="001C2C75" w:rsidRDefault="001C2C75">
      <w:pPr>
        <w:spacing w:line="278" w:lineRule="exact"/>
        <w:rPr>
          <w:sz w:val="20"/>
          <w:szCs w:val="20"/>
        </w:rPr>
      </w:pPr>
    </w:p>
    <w:p w14:paraId="4F17F5C9" w14:textId="77777777" w:rsidR="001C2C75" w:rsidRDefault="00D37926">
      <w:pPr>
        <w:spacing w:line="360" w:lineRule="auto"/>
        <w:ind w:left="260" w:firstLine="708"/>
        <w:jc w:val="both"/>
        <w:rPr>
          <w:sz w:val="20"/>
          <w:szCs w:val="20"/>
        </w:rPr>
      </w:pPr>
      <w:r>
        <w:rPr>
          <w:rFonts w:eastAsia="Times New Roman"/>
          <w:sz w:val="24"/>
          <w:szCs w:val="24"/>
        </w:rPr>
        <w:t xml:space="preserve">Na manhã de 11 de setembro de 2001, pessoas em diferentes locais do mundo pararam diante de aparelhos de TV e assistiram a um dos eventos mais chocantes já transmitidos ao vivo. Em tempo real, vimos dois aviões colidindo contra as Torres Gêmeas do </w:t>
      </w:r>
      <w:r>
        <w:rPr>
          <w:rFonts w:eastAsia="Times New Roman"/>
          <w:i/>
          <w:iCs/>
          <w:sz w:val="24"/>
          <w:szCs w:val="24"/>
        </w:rPr>
        <w:t>World Tr</w:t>
      </w:r>
      <w:r>
        <w:rPr>
          <w:rFonts w:eastAsia="Times New Roman"/>
          <w:i/>
          <w:iCs/>
          <w:sz w:val="24"/>
          <w:szCs w:val="24"/>
        </w:rPr>
        <w:t>ade</w:t>
      </w:r>
      <w:r>
        <w:rPr>
          <w:rFonts w:eastAsia="Times New Roman"/>
          <w:sz w:val="24"/>
          <w:szCs w:val="24"/>
        </w:rPr>
        <w:t xml:space="preserve"> </w:t>
      </w:r>
      <w:r>
        <w:rPr>
          <w:rFonts w:eastAsia="Times New Roman"/>
          <w:i/>
          <w:iCs/>
          <w:sz w:val="24"/>
          <w:szCs w:val="24"/>
        </w:rPr>
        <w:t>Center</w:t>
      </w:r>
      <w:r>
        <w:rPr>
          <w:rFonts w:eastAsia="Times New Roman"/>
          <w:sz w:val="24"/>
          <w:szCs w:val="24"/>
        </w:rPr>
        <w:t>, em Nova York, na sequência as torres vieram abaixo levantando uma enorme nuvem</w:t>
      </w:r>
      <w:r>
        <w:rPr>
          <w:rFonts w:eastAsia="Times New Roman"/>
          <w:i/>
          <w:iCs/>
          <w:sz w:val="24"/>
          <w:szCs w:val="24"/>
        </w:rPr>
        <w:t xml:space="preserve"> </w:t>
      </w:r>
      <w:r>
        <w:rPr>
          <w:rFonts w:eastAsia="Times New Roman"/>
          <w:sz w:val="24"/>
          <w:szCs w:val="24"/>
        </w:rPr>
        <w:t xml:space="preserve">de poeira. O </w:t>
      </w:r>
      <w:r>
        <w:rPr>
          <w:rFonts w:eastAsia="Times New Roman"/>
          <w:i/>
          <w:iCs/>
          <w:sz w:val="24"/>
          <w:szCs w:val="24"/>
        </w:rPr>
        <w:t>World Trade Center</w:t>
      </w:r>
      <w:r>
        <w:rPr>
          <w:rFonts w:eastAsia="Times New Roman"/>
          <w:sz w:val="24"/>
          <w:szCs w:val="24"/>
        </w:rPr>
        <w:t xml:space="preserve"> não foi o único local atingindo em 11 de setembro, um terceiro avião colidiu contra o Pentágono e, o quarto, caiu em uma região pouco habitada da Pensilvânia (acredita-se que este teria como possível alvo a Casa Branca, mas foi derrubado antes de chegar l</w:t>
      </w:r>
      <w:r>
        <w:rPr>
          <w:rFonts w:eastAsia="Times New Roman"/>
          <w:sz w:val="24"/>
          <w:szCs w:val="24"/>
        </w:rPr>
        <w:t>á).</w:t>
      </w:r>
    </w:p>
    <w:p w14:paraId="653CFCC7" w14:textId="77777777" w:rsidR="001C2C75" w:rsidRDefault="001C2C75">
      <w:pPr>
        <w:spacing w:line="4" w:lineRule="exact"/>
        <w:rPr>
          <w:sz w:val="20"/>
          <w:szCs w:val="20"/>
        </w:rPr>
      </w:pPr>
    </w:p>
    <w:p w14:paraId="6FBA598C" w14:textId="77777777" w:rsidR="001C2C75" w:rsidRDefault="00D37926">
      <w:pPr>
        <w:spacing w:line="366" w:lineRule="auto"/>
        <w:ind w:left="260" w:firstLine="708"/>
        <w:jc w:val="both"/>
        <w:rPr>
          <w:sz w:val="20"/>
          <w:szCs w:val="20"/>
        </w:rPr>
      </w:pPr>
      <w:r>
        <w:rPr>
          <w:rFonts w:eastAsia="Times New Roman"/>
        </w:rPr>
        <w:t>Esses ataques resultaram na morte de aproximadamente 5 mil cidadãos norte-americanos (somando-se as vítimas no WTC, no Pentágono, na Pensilvânia e outras pessoas que morreram devido a algum dano colateral da queda das torres). A autoria desse fatídico</w:t>
      </w:r>
      <w:r>
        <w:rPr>
          <w:rFonts w:eastAsia="Times New Roman"/>
        </w:rPr>
        <w:t xml:space="preserve"> acontecimento foi atribuída a rede internacional de terrorismo </w:t>
      </w:r>
      <w:r>
        <w:rPr>
          <w:rFonts w:eastAsia="Times New Roman"/>
          <w:i/>
          <w:iCs/>
        </w:rPr>
        <w:t>Al-Qaeda</w:t>
      </w:r>
      <w:r>
        <w:rPr>
          <w:rFonts w:eastAsia="Times New Roman"/>
        </w:rPr>
        <w:t>, liderada por Osama bin Laden. A reação quase imediata do governo norte-americano foi a declaração da chamada “Guerra ao Terror”. Isto resultou na invasão do Afeganistão, país governa</w:t>
      </w:r>
      <w:r>
        <w:rPr>
          <w:rFonts w:eastAsia="Times New Roman"/>
        </w:rPr>
        <w:t xml:space="preserve">do pelo grupo extremista islâmico Talibã que, de acordo com os serviços de inteligência dos EUA, estava dando apoio e servindo como base de operações para a </w:t>
      </w:r>
      <w:r>
        <w:rPr>
          <w:rFonts w:eastAsia="Times New Roman"/>
          <w:i/>
          <w:iCs/>
        </w:rPr>
        <w:t>Al-Qaeda.</w:t>
      </w:r>
    </w:p>
    <w:p w14:paraId="5B0A4858" w14:textId="77777777" w:rsidR="001C2C75" w:rsidRDefault="001C2C75">
      <w:pPr>
        <w:spacing w:line="155" w:lineRule="exact"/>
        <w:rPr>
          <w:sz w:val="20"/>
          <w:szCs w:val="20"/>
        </w:rPr>
      </w:pPr>
    </w:p>
    <w:p w14:paraId="348634CE" w14:textId="77777777" w:rsidR="001C2C75" w:rsidRDefault="00D37926">
      <w:pPr>
        <w:spacing w:line="372" w:lineRule="auto"/>
        <w:ind w:left="260" w:firstLine="708"/>
        <w:jc w:val="both"/>
        <w:rPr>
          <w:sz w:val="20"/>
          <w:szCs w:val="20"/>
        </w:rPr>
      </w:pPr>
      <w:r>
        <w:rPr>
          <w:rFonts w:eastAsia="Times New Roman"/>
        </w:rPr>
        <w:t>Strobe Talbott e Nayan Chanda, na introdução de sua coletânea de artigos sobre o 11 de s</w:t>
      </w:r>
      <w:r>
        <w:rPr>
          <w:rFonts w:eastAsia="Times New Roman"/>
        </w:rPr>
        <w:t>etembro, chamam a atenção para o extenso número de vítimas que os atentados provocaram, e destacam como esse fato não possui precedentes na história dos Estados Unidos. De acordo com os autores</w:t>
      </w:r>
    </w:p>
    <w:p w14:paraId="1BA49EB3" w14:textId="77777777" w:rsidR="001C2C75" w:rsidRDefault="001C2C75">
      <w:pPr>
        <w:spacing w:line="149" w:lineRule="exact"/>
        <w:rPr>
          <w:sz w:val="20"/>
          <w:szCs w:val="20"/>
        </w:rPr>
      </w:pPr>
    </w:p>
    <w:p w14:paraId="15690708" w14:textId="77777777" w:rsidR="001C2C75" w:rsidRDefault="00D37926">
      <w:pPr>
        <w:spacing w:line="281" w:lineRule="auto"/>
        <w:ind w:left="1680"/>
        <w:jc w:val="both"/>
        <w:rPr>
          <w:sz w:val="20"/>
          <w:szCs w:val="20"/>
        </w:rPr>
      </w:pPr>
      <w:r>
        <w:rPr>
          <w:rFonts w:eastAsia="Times New Roman"/>
          <w:sz w:val="20"/>
          <w:szCs w:val="20"/>
        </w:rPr>
        <w:t>O 11 de setembro resultou em um número de americanos mortos q</w:t>
      </w:r>
      <w:r>
        <w:rPr>
          <w:rFonts w:eastAsia="Times New Roman"/>
          <w:sz w:val="20"/>
          <w:szCs w:val="20"/>
        </w:rPr>
        <w:t xml:space="preserve">uase cinco vezes maior que o de todos os incidentes terroristas das três décadas anteriores somados. A carnificina foi quase trinta vezes maior que a infligida por Timothy McVeigh, um louco local, na cidade de Oklahoma em 1995, e cerca de duas vezes maior </w:t>
      </w:r>
      <w:r>
        <w:rPr>
          <w:rFonts w:eastAsia="Times New Roman"/>
          <w:sz w:val="20"/>
          <w:szCs w:val="20"/>
        </w:rPr>
        <w:t>que a provocada por trezentos bombardeiros japoneses em Pearl Harbor. Os comentaristas imediatamente evocaram aquele outro ataque relâmpago, de sessenta anos antes, como o que havia de mais próximo em termos de precedente. Na verdade, porém, não havia prec</w:t>
      </w:r>
      <w:r>
        <w:rPr>
          <w:rFonts w:eastAsia="Times New Roman"/>
          <w:sz w:val="20"/>
          <w:szCs w:val="20"/>
        </w:rPr>
        <w:t>edente algum. O que acontecera era algo novo sob o sol. (TALBOTT e CHANDA, 2002, p.10)</w:t>
      </w:r>
    </w:p>
    <w:p w14:paraId="793F74C0" w14:textId="77777777" w:rsidR="001C2C75" w:rsidRDefault="001C2C75">
      <w:pPr>
        <w:sectPr w:rsidR="001C2C75">
          <w:pgSz w:w="11900" w:h="16840"/>
          <w:pgMar w:top="1440" w:right="1124" w:bottom="971" w:left="1440" w:header="0" w:footer="0" w:gutter="0"/>
          <w:cols w:space="720" w:equalWidth="0">
            <w:col w:w="9340"/>
          </w:cols>
        </w:sectPr>
      </w:pPr>
    </w:p>
    <w:p w14:paraId="126EE875" w14:textId="77777777" w:rsidR="001C2C75" w:rsidRDefault="001C2C75">
      <w:pPr>
        <w:spacing w:line="200" w:lineRule="exact"/>
        <w:rPr>
          <w:sz w:val="20"/>
          <w:szCs w:val="20"/>
        </w:rPr>
      </w:pPr>
      <w:bookmarkStart w:id="235" w:name="page236"/>
      <w:bookmarkEnd w:id="235"/>
    </w:p>
    <w:p w14:paraId="43D889F9" w14:textId="77777777" w:rsidR="001C2C75" w:rsidRDefault="001C2C75">
      <w:pPr>
        <w:spacing w:line="200" w:lineRule="exact"/>
        <w:rPr>
          <w:sz w:val="20"/>
          <w:szCs w:val="20"/>
        </w:rPr>
      </w:pPr>
    </w:p>
    <w:p w14:paraId="6531FB82" w14:textId="77777777" w:rsidR="001C2C75" w:rsidRDefault="001C2C75">
      <w:pPr>
        <w:spacing w:line="325" w:lineRule="exact"/>
        <w:rPr>
          <w:sz w:val="20"/>
          <w:szCs w:val="20"/>
        </w:rPr>
      </w:pPr>
    </w:p>
    <w:p w14:paraId="498A9333" w14:textId="77777777" w:rsidR="001C2C75" w:rsidRDefault="00D37926">
      <w:pPr>
        <w:spacing w:line="360" w:lineRule="auto"/>
        <w:ind w:left="260" w:firstLine="708"/>
        <w:jc w:val="both"/>
        <w:rPr>
          <w:sz w:val="20"/>
          <w:szCs w:val="20"/>
        </w:rPr>
      </w:pPr>
      <w:r>
        <w:rPr>
          <w:rFonts w:eastAsia="Times New Roman"/>
          <w:sz w:val="24"/>
          <w:szCs w:val="24"/>
        </w:rPr>
        <w:t>Além das mortes e dos estragos sem precedentes, os atentados de 11 de setembro também abalaram a segurança dos EUA, ou melhor, a concepção que o</w:t>
      </w:r>
      <w:r>
        <w:rPr>
          <w:rFonts w:eastAsia="Times New Roman"/>
          <w:sz w:val="24"/>
          <w:szCs w:val="24"/>
        </w:rPr>
        <w:t>s norte-americanos tinham sobre sua intransponível segurança geográfica. Devido a uma ausência de ataques em seu território, mesmo em períodos de guerra (como na Segunda Guerra e durante a Guerra Fria), os atentados de 11 de setembro geraram um grande sent</w:t>
      </w:r>
      <w:r>
        <w:rPr>
          <w:rFonts w:eastAsia="Times New Roman"/>
          <w:sz w:val="24"/>
          <w:szCs w:val="24"/>
        </w:rPr>
        <w:t>imento de insegurança. Havia um grande clima de medo, pois não se sabia quando e se ocorreria outro ataque desse tipo. O historiador John Lewis Gaddis (2002) argumenta que os atentados fizeram com que os cidadãos norte-americanos mudassem sua ideia de segu</w:t>
      </w:r>
      <w:r>
        <w:rPr>
          <w:rFonts w:eastAsia="Times New Roman"/>
          <w:sz w:val="24"/>
          <w:szCs w:val="24"/>
        </w:rPr>
        <w:t>rança nacional, durante muito tempo acreditou-se que as ameaças aos Estados Unidos estavam fora do país. Porém</w:t>
      </w:r>
    </w:p>
    <w:p w14:paraId="643DF7B9" w14:textId="77777777" w:rsidR="001C2C75" w:rsidRDefault="001C2C75">
      <w:pPr>
        <w:spacing w:line="2" w:lineRule="exact"/>
        <w:rPr>
          <w:sz w:val="20"/>
          <w:szCs w:val="20"/>
        </w:rPr>
      </w:pPr>
    </w:p>
    <w:p w14:paraId="38555923" w14:textId="77777777" w:rsidR="001C2C75" w:rsidRDefault="00D37926">
      <w:pPr>
        <w:spacing w:line="250" w:lineRule="auto"/>
        <w:ind w:left="1680"/>
        <w:jc w:val="both"/>
        <w:rPr>
          <w:sz w:val="20"/>
          <w:szCs w:val="20"/>
        </w:rPr>
      </w:pPr>
      <w:r>
        <w:rPr>
          <w:rFonts w:eastAsia="Times New Roman"/>
          <w:sz w:val="20"/>
          <w:szCs w:val="20"/>
        </w:rPr>
        <w:t>Após o 11 de setembro, não somente adotamos o conceito de “segurança interna” como ele tornou-se sinônimo de segurança nacional – tal é a revolu</w:t>
      </w:r>
      <w:r>
        <w:rPr>
          <w:rFonts w:eastAsia="Times New Roman"/>
          <w:sz w:val="20"/>
          <w:szCs w:val="20"/>
        </w:rPr>
        <w:t>ção impingida às nossas ideias pelos eventos daquele dia. Assim, os americanos ingressaram em uma nova fase de sua história, na qual já não podem mais dar a sua segurança como certa: ela deixou de ser gratuita – em todos os lugares e momentos. (GADDIS, p.2</w:t>
      </w:r>
      <w:r>
        <w:rPr>
          <w:rFonts w:eastAsia="Times New Roman"/>
          <w:sz w:val="20"/>
          <w:szCs w:val="20"/>
        </w:rPr>
        <w:t>6, 2002)</w:t>
      </w:r>
    </w:p>
    <w:p w14:paraId="3D4960E4" w14:textId="77777777" w:rsidR="001C2C75" w:rsidRDefault="001C2C75">
      <w:pPr>
        <w:spacing w:line="227" w:lineRule="exact"/>
        <w:rPr>
          <w:sz w:val="20"/>
          <w:szCs w:val="20"/>
        </w:rPr>
      </w:pPr>
    </w:p>
    <w:p w14:paraId="4316E81D" w14:textId="77777777" w:rsidR="001C2C75" w:rsidRDefault="00D37926">
      <w:pPr>
        <w:spacing w:line="360" w:lineRule="auto"/>
        <w:ind w:left="260" w:firstLine="708"/>
        <w:jc w:val="both"/>
        <w:rPr>
          <w:sz w:val="20"/>
          <w:szCs w:val="20"/>
        </w:rPr>
      </w:pPr>
      <w:r>
        <w:rPr>
          <w:rFonts w:eastAsia="Times New Roman"/>
          <w:sz w:val="24"/>
          <w:szCs w:val="24"/>
        </w:rPr>
        <w:t>Esse sentimento de insegurança veio acompanhado de um forte e não explicito sentimento de “vergonha”. Para Susan Faludi (2007) os atentados de 11 de setembro provocaram mais do que um trauma, eles expuseram os Estados Unidos – seu povo e seu gove</w:t>
      </w:r>
      <w:r>
        <w:rPr>
          <w:rFonts w:eastAsia="Times New Roman"/>
          <w:sz w:val="24"/>
          <w:szCs w:val="24"/>
        </w:rPr>
        <w:t>rno principalmente – a uma vergonhosa situação, pois todos haviam falhado em proteger seu país, ninguém pode prever ou evitar os atentados. Ela afirma que:</w:t>
      </w:r>
    </w:p>
    <w:p w14:paraId="60D37FD8" w14:textId="77777777" w:rsidR="001C2C75" w:rsidRDefault="001C2C75">
      <w:pPr>
        <w:spacing w:line="1" w:lineRule="exact"/>
        <w:rPr>
          <w:sz w:val="20"/>
          <w:szCs w:val="20"/>
        </w:rPr>
      </w:pPr>
    </w:p>
    <w:p w14:paraId="2CDC5D1C" w14:textId="77777777" w:rsidR="001C2C75" w:rsidRDefault="00D37926">
      <w:pPr>
        <w:spacing w:line="243" w:lineRule="auto"/>
        <w:ind w:left="1680"/>
        <w:jc w:val="both"/>
        <w:rPr>
          <w:sz w:val="20"/>
          <w:szCs w:val="20"/>
        </w:rPr>
      </w:pPr>
      <w:r>
        <w:rPr>
          <w:rFonts w:eastAsia="Times New Roman"/>
          <w:sz w:val="20"/>
          <w:szCs w:val="20"/>
        </w:rPr>
        <w:t xml:space="preserve">As intrusões de 11 de setembro quebraram o ferrolho de nosso mito de proteção, a ilusão de </w:t>
      </w:r>
      <w:r>
        <w:rPr>
          <w:rFonts w:eastAsia="Times New Roman"/>
          <w:sz w:val="20"/>
          <w:szCs w:val="20"/>
        </w:rPr>
        <w:t xml:space="preserve">somos mestres de nossa segurança, que nosso poder faz com que nossa pátria seja inexpugnável, que nossas famílias estão seguras no caramanchão de suas comunidades e que nossas mulheres e crianças estão seguras nos braços de seus homens. Os eventos daquela </w:t>
      </w:r>
      <w:r>
        <w:rPr>
          <w:rFonts w:eastAsia="Times New Roman"/>
          <w:sz w:val="20"/>
          <w:szCs w:val="20"/>
        </w:rPr>
        <w:t>manhã nos disseram que não podemos mais depender de nossos protetores: a Casa Branca não agiu para impedir um ataque iminente, a Administração de Aviação Federal não tornou seguro nossos aeroportos e aviões, os militares não garantiram a segurança de nosso</w:t>
      </w:r>
      <w:r>
        <w:rPr>
          <w:rFonts w:eastAsia="Times New Roman"/>
          <w:sz w:val="20"/>
          <w:szCs w:val="20"/>
        </w:rPr>
        <w:t xml:space="preserve">s céus, os operadores do 911 não emitiram os avisos necessários, as equipes de resgate da cidade, não por culpa própria, não podiam retirar seus concidadãos do perigo – em suma, todo o edifício de segurança norte-americano falhou em fornecer um escudo. Em </w:t>
      </w:r>
      <w:r>
        <w:rPr>
          <w:rFonts w:eastAsia="Times New Roman"/>
          <w:sz w:val="20"/>
          <w:szCs w:val="20"/>
        </w:rPr>
        <w:t>todos os pesadelos díspares de homens e mulheres depois de 11/09, o que acompanhou a quebra de nossa fé em nossa invencibilidade não era apenas raiva, mas o choque dessa revelação, e, com o choque, medo, desonra e vergonha. (FALUDI, 2007, p.12 tradução nos</w:t>
      </w:r>
      <w:r>
        <w:rPr>
          <w:rFonts w:eastAsia="Times New Roman"/>
          <w:sz w:val="20"/>
          <w:szCs w:val="20"/>
        </w:rPr>
        <w:t>sa)</w:t>
      </w:r>
    </w:p>
    <w:p w14:paraId="1CECB445" w14:textId="77777777" w:rsidR="001C2C75" w:rsidRDefault="001C2C75">
      <w:pPr>
        <w:spacing w:line="375" w:lineRule="exact"/>
        <w:rPr>
          <w:sz w:val="20"/>
          <w:szCs w:val="20"/>
        </w:rPr>
      </w:pPr>
    </w:p>
    <w:p w14:paraId="3FCC7E47" w14:textId="77777777" w:rsidR="001C2C75" w:rsidRDefault="00D37926">
      <w:pPr>
        <w:spacing w:line="366" w:lineRule="auto"/>
        <w:ind w:left="260" w:firstLine="708"/>
        <w:jc w:val="both"/>
        <w:rPr>
          <w:sz w:val="20"/>
          <w:szCs w:val="20"/>
        </w:rPr>
      </w:pPr>
      <w:r>
        <w:rPr>
          <w:rFonts w:eastAsia="Times New Roman"/>
          <w:sz w:val="24"/>
          <w:szCs w:val="24"/>
        </w:rPr>
        <w:t>Os sentimentos citados acima caracterizam o que Arthur G. Neal chama de “trauma nacional” que é uma ampliação para o coletivo do conceito de “trauma” utilizado para definir como determinados eventos chocantes afetam a vida pessoal de determinados indi</w:t>
      </w:r>
      <w:r>
        <w:rPr>
          <w:rFonts w:eastAsia="Times New Roman"/>
          <w:sz w:val="24"/>
          <w:szCs w:val="24"/>
        </w:rPr>
        <w:t xml:space="preserve">víduos. De acordo com Neal um “trauma nacional” se configura quando “alguma coisa terrível, deplorável, ou anormal ocorre, e a vida social perde sua previsibilidade.” (2005, p.04, tradução nossa) As reações iniciais da população a um trauma nacional, como </w:t>
      </w:r>
      <w:r>
        <w:rPr>
          <w:rFonts w:eastAsia="Times New Roman"/>
          <w:sz w:val="24"/>
          <w:szCs w:val="24"/>
        </w:rPr>
        <w:t>os ataques de 11 de setembro, apresentam em sua maioria um forte sentimento de “descrença</w:t>
      </w:r>
      <w:r>
        <w:rPr>
          <w:rFonts w:eastAsia="Times New Roman"/>
          <w:sz w:val="21"/>
          <w:szCs w:val="21"/>
        </w:rPr>
        <w:t>” e</w:t>
      </w:r>
    </w:p>
    <w:p w14:paraId="23154103" w14:textId="77777777" w:rsidR="001C2C75" w:rsidRDefault="001C2C75">
      <w:pPr>
        <w:sectPr w:rsidR="001C2C75">
          <w:pgSz w:w="11900" w:h="16840"/>
          <w:pgMar w:top="1440" w:right="1124" w:bottom="539" w:left="1440" w:header="0" w:footer="0" w:gutter="0"/>
          <w:cols w:space="720" w:equalWidth="0">
            <w:col w:w="9340"/>
          </w:cols>
        </w:sectPr>
      </w:pPr>
    </w:p>
    <w:p w14:paraId="016BD40E" w14:textId="77777777" w:rsidR="001C2C75" w:rsidRDefault="001C2C75">
      <w:pPr>
        <w:spacing w:line="234" w:lineRule="exact"/>
        <w:rPr>
          <w:sz w:val="20"/>
          <w:szCs w:val="20"/>
        </w:rPr>
      </w:pPr>
      <w:bookmarkStart w:id="236" w:name="page237"/>
      <w:bookmarkEnd w:id="236"/>
    </w:p>
    <w:p w14:paraId="20B2C6E6" w14:textId="77777777" w:rsidR="001C2C75" w:rsidRDefault="00D37926">
      <w:pPr>
        <w:spacing w:line="359" w:lineRule="auto"/>
        <w:ind w:left="260"/>
        <w:jc w:val="both"/>
        <w:rPr>
          <w:sz w:val="20"/>
          <w:szCs w:val="20"/>
        </w:rPr>
      </w:pPr>
      <w:r>
        <w:rPr>
          <w:rFonts w:eastAsia="Times New Roman"/>
          <w:sz w:val="24"/>
          <w:szCs w:val="24"/>
        </w:rPr>
        <w:t xml:space="preserve">“incredulidade”. As pessoas não acreditam ou se recusam a entender o que aconteceu. Além disso, elas “se tornam indecisas sobre no que elas </w:t>
      </w:r>
      <w:r>
        <w:rPr>
          <w:rFonts w:eastAsia="Times New Roman"/>
          <w:sz w:val="24"/>
          <w:szCs w:val="24"/>
        </w:rPr>
        <w:t xml:space="preserve">devem ou não acreditar.” </w:t>
      </w:r>
      <w:r>
        <w:rPr>
          <w:rFonts w:eastAsia="Times New Roman"/>
          <w:sz w:val="21"/>
          <w:szCs w:val="21"/>
        </w:rPr>
        <w:t>(</w:t>
      </w:r>
      <w:r>
        <w:rPr>
          <w:rFonts w:eastAsia="Times New Roman"/>
          <w:sz w:val="24"/>
          <w:szCs w:val="24"/>
        </w:rPr>
        <w:t>Ibidem</w:t>
      </w:r>
      <w:r>
        <w:rPr>
          <w:rFonts w:eastAsia="Times New Roman"/>
          <w:sz w:val="21"/>
          <w:szCs w:val="21"/>
        </w:rPr>
        <w:t>)</w:t>
      </w:r>
      <w:r>
        <w:rPr>
          <w:rFonts w:eastAsia="Times New Roman"/>
          <w:sz w:val="24"/>
          <w:szCs w:val="24"/>
        </w:rPr>
        <w:t xml:space="preserve"> As reações imediatas da população podem variar muito, entretanto, elas frequentemente “(...) envolvem elementos de medo e um senso de vulnerabilidade.”(Ibidem)</w:t>
      </w:r>
    </w:p>
    <w:p w14:paraId="058526AC" w14:textId="77777777" w:rsidR="001C2C75" w:rsidRDefault="001C2C75">
      <w:pPr>
        <w:spacing w:line="4" w:lineRule="exact"/>
        <w:rPr>
          <w:sz w:val="20"/>
          <w:szCs w:val="20"/>
        </w:rPr>
      </w:pPr>
    </w:p>
    <w:p w14:paraId="60294D8A" w14:textId="77777777" w:rsidR="001C2C75" w:rsidRDefault="00D37926">
      <w:pPr>
        <w:spacing w:line="360" w:lineRule="auto"/>
        <w:ind w:left="260" w:firstLine="708"/>
        <w:jc w:val="both"/>
        <w:rPr>
          <w:sz w:val="20"/>
          <w:szCs w:val="20"/>
        </w:rPr>
      </w:pPr>
      <w:r>
        <w:rPr>
          <w:rFonts w:eastAsia="Times New Roman"/>
          <w:sz w:val="24"/>
          <w:szCs w:val="24"/>
        </w:rPr>
        <w:t xml:space="preserve">Essas sensações evocam um “imaginário de estar vivendo em um </w:t>
      </w:r>
      <w:r>
        <w:rPr>
          <w:rFonts w:eastAsia="Times New Roman"/>
          <w:sz w:val="24"/>
          <w:szCs w:val="24"/>
        </w:rPr>
        <w:t>mundo perigoso que não corresponde às necessidades e interesses pessoais.”(NEAL, 2005, p.04, tradução nossa) Criando um clima de fragilidade e tristeza generalizado, e quando essa “tristeza coletiva é acompanhada pela raiva, frequentemente desenvolve-se um</w:t>
      </w:r>
      <w:r>
        <w:rPr>
          <w:rFonts w:eastAsia="Times New Roman"/>
          <w:sz w:val="24"/>
          <w:szCs w:val="24"/>
        </w:rPr>
        <w:t>a situação volátil.” (Idem, p.05) Isto afeta a vida de toda a população de diferentes maneiras e, também afeta seus sistemas sociais. Nas palavras de Arthur G. Neal:</w:t>
      </w:r>
    </w:p>
    <w:p w14:paraId="2B90A068" w14:textId="77777777" w:rsidR="001C2C75" w:rsidRDefault="001C2C75">
      <w:pPr>
        <w:spacing w:line="3" w:lineRule="exact"/>
        <w:rPr>
          <w:sz w:val="20"/>
          <w:szCs w:val="20"/>
        </w:rPr>
      </w:pPr>
    </w:p>
    <w:p w14:paraId="66667BEA" w14:textId="77777777" w:rsidR="001C2C75" w:rsidRDefault="00D37926">
      <w:pPr>
        <w:spacing w:line="247" w:lineRule="auto"/>
        <w:ind w:left="1680"/>
        <w:jc w:val="both"/>
        <w:rPr>
          <w:sz w:val="20"/>
          <w:szCs w:val="20"/>
        </w:rPr>
      </w:pPr>
      <w:r>
        <w:rPr>
          <w:rFonts w:eastAsia="Times New Roman"/>
          <w:sz w:val="20"/>
          <w:szCs w:val="20"/>
        </w:rPr>
        <w:t xml:space="preserve">Um trauma nacional envolve danos suficientes ao sistema social que o discurso nacional é </w:t>
      </w:r>
      <w:r>
        <w:rPr>
          <w:rFonts w:eastAsia="Times New Roman"/>
          <w:sz w:val="20"/>
          <w:szCs w:val="20"/>
        </w:rPr>
        <w:t>todo direcionado para os trabalhos de reparos que devem ser realizados. A integridade da ordem social foi posta em questão, e os valores compartilhados estão ameaçados. A ruptura pode tomar a forma de uma ameaça de invasão estrangeira, ou o surgimento de c</w:t>
      </w:r>
      <w:r>
        <w:rPr>
          <w:rFonts w:eastAsia="Times New Roman"/>
          <w:sz w:val="20"/>
          <w:szCs w:val="20"/>
        </w:rPr>
        <w:t>onflitos rancorosos sobre valores, práticas e prioridades. Qualquer que seja sua forma, o trauma apresenta um significante e deplorável afastamento da normalidade cotidiana da vida em progresso. (Ibidem)</w:t>
      </w:r>
    </w:p>
    <w:p w14:paraId="04AC9A73" w14:textId="77777777" w:rsidR="001C2C75" w:rsidRDefault="001C2C75">
      <w:pPr>
        <w:spacing w:line="233" w:lineRule="exact"/>
        <w:rPr>
          <w:sz w:val="20"/>
          <w:szCs w:val="20"/>
        </w:rPr>
      </w:pPr>
    </w:p>
    <w:p w14:paraId="6CADEA78" w14:textId="77777777" w:rsidR="001C2C75" w:rsidRDefault="00D37926">
      <w:pPr>
        <w:spacing w:line="360" w:lineRule="auto"/>
        <w:ind w:left="260" w:firstLine="708"/>
        <w:jc w:val="both"/>
        <w:rPr>
          <w:sz w:val="20"/>
          <w:szCs w:val="20"/>
        </w:rPr>
      </w:pPr>
      <w:r>
        <w:rPr>
          <w:rFonts w:eastAsia="Times New Roman"/>
          <w:sz w:val="24"/>
          <w:szCs w:val="24"/>
        </w:rPr>
        <w:t>Assim, uma das principais tarefas que governo dos E</w:t>
      </w:r>
      <w:r>
        <w:rPr>
          <w:rFonts w:eastAsia="Times New Roman"/>
          <w:sz w:val="24"/>
          <w:szCs w:val="24"/>
        </w:rPr>
        <w:t>stados Unidos tinha pela frente era como reestabelecer essa “normalidade” às vidas de seus cidadãos. E também precisava achar uma maneira de provar que seu país ainda era um local seguro, que os EUA ainda eram uma nação poderosa e que os atos cometidos não</w:t>
      </w:r>
      <w:r>
        <w:rPr>
          <w:rFonts w:eastAsia="Times New Roman"/>
          <w:sz w:val="24"/>
          <w:szCs w:val="24"/>
        </w:rPr>
        <w:t xml:space="preserve"> ficariam impunes. Com sua fraqueza exposta para o mundo todo, os Estados Unidos precisavam reafirmar sua supremacia perante as outras nações. Determinar os responsáveis e iniciar uma guerra contra o terrorismo internacional pode ser entendido como uma pri</w:t>
      </w:r>
      <w:r>
        <w:rPr>
          <w:rFonts w:eastAsia="Times New Roman"/>
          <w:sz w:val="24"/>
          <w:szCs w:val="24"/>
        </w:rPr>
        <w:t xml:space="preserve">meira resposta aos danos causados. Entretanto, para resolver todos os traumas não basta uma demonstração de força, é necessário também um momento de autorreflexão, as ações passadas e futuras dos Estados Unidos deveriam passar por uma reavaliação, para se </w:t>
      </w:r>
      <w:r>
        <w:rPr>
          <w:rFonts w:eastAsia="Times New Roman"/>
          <w:sz w:val="24"/>
          <w:szCs w:val="24"/>
        </w:rPr>
        <w:t>determinar a melhor maneira de se superar esse trauma.</w:t>
      </w:r>
    </w:p>
    <w:p w14:paraId="6708DC60" w14:textId="77777777" w:rsidR="001C2C75" w:rsidRDefault="00D37926">
      <w:pPr>
        <w:spacing w:line="364" w:lineRule="auto"/>
        <w:ind w:left="260" w:firstLine="708"/>
        <w:jc w:val="both"/>
        <w:rPr>
          <w:sz w:val="20"/>
          <w:szCs w:val="20"/>
        </w:rPr>
      </w:pPr>
      <w:r>
        <w:rPr>
          <w:rFonts w:eastAsia="Times New Roman"/>
          <w:sz w:val="24"/>
          <w:szCs w:val="24"/>
        </w:rPr>
        <w:t>Essa exposição, indesejada, de suas fraquezas deveria fazer com os norte-americanos reavaliassem seu papel no mundo. Para o jornalista norte-americano Mark Hertsgaard, até o dia dos atentados a visão q</w:t>
      </w:r>
      <w:r>
        <w:rPr>
          <w:rFonts w:eastAsia="Times New Roman"/>
          <w:sz w:val="24"/>
          <w:szCs w:val="24"/>
        </w:rPr>
        <w:t>ue grande parte da população dos Estados Unidos tinha de si mesma é a de que constituíam uma nação de “pessoas decentes, que trabalham duro, desejam o bem para o resto do mundo e fazem mais do que sua obrigação para ajudá-lo.” Que têm “orgulho de sua liber</w:t>
      </w:r>
      <w:r>
        <w:rPr>
          <w:rFonts w:eastAsia="Times New Roman"/>
          <w:sz w:val="24"/>
          <w:szCs w:val="24"/>
        </w:rPr>
        <w:t>dade” e de seu “modo próspero de vida”. (HERTSGAARD, 2003, p.14) Para o autor o 11 de setembro colocou essas crenças em dúvida, e levantou as seguintes questões: se os EUA são tão bons para o resto do mundo por que eles foram atacados dessa maneira? Por qu</w:t>
      </w:r>
      <w:r>
        <w:rPr>
          <w:rFonts w:eastAsia="Times New Roman"/>
          <w:sz w:val="24"/>
          <w:szCs w:val="24"/>
        </w:rPr>
        <w:t>e pessoas em outros países chegaram a comemorar os atentados contra os EUA? E, a grande questão exposta pela mídia norte-americana “por que eles nos odeiam?”</w:t>
      </w:r>
    </w:p>
    <w:p w14:paraId="59FB4689" w14:textId="77777777" w:rsidR="001C2C75" w:rsidRDefault="001C2C75">
      <w:pPr>
        <w:sectPr w:rsidR="001C2C75">
          <w:pgSz w:w="11900" w:h="16840"/>
          <w:pgMar w:top="1440" w:right="1124" w:bottom="481" w:left="1440" w:header="0" w:footer="0" w:gutter="0"/>
          <w:cols w:space="720" w:equalWidth="0">
            <w:col w:w="9340"/>
          </w:cols>
        </w:sectPr>
      </w:pPr>
    </w:p>
    <w:p w14:paraId="17CDD2AF" w14:textId="77777777" w:rsidR="001C2C75" w:rsidRDefault="001C2C75">
      <w:pPr>
        <w:spacing w:line="234" w:lineRule="exact"/>
        <w:rPr>
          <w:sz w:val="20"/>
          <w:szCs w:val="20"/>
        </w:rPr>
      </w:pPr>
      <w:bookmarkStart w:id="237" w:name="page238"/>
      <w:bookmarkEnd w:id="237"/>
    </w:p>
    <w:p w14:paraId="4E18400A" w14:textId="77777777" w:rsidR="001C2C75" w:rsidRDefault="00D37926">
      <w:pPr>
        <w:spacing w:line="359" w:lineRule="auto"/>
        <w:ind w:left="260"/>
        <w:jc w:val="both"/>
        <w:rPr>
          <w:sz w:val="20"/>
          <w:szCs w:val="20"/>
        </w:rPr>
      </w:pPr>
      <w:r>
        <w:rPr>
          <w:rFonts w:eastAsia="Times New Roman"/>
          <w:sz w:val="24"/>
          <w:szCs w:val="24"/>
        </w:rPr>
        <w:t xml:space="preserve">Ou, o que os Estados Unidos fizeram para despertar o ódio de outros </w:t>
      </w:r>
      <w:r>
        <w:rPr>
          <w:rFonts w:eastAsia="Times New Roman"/>
          <w:sz w:val="24"/>
          <w:szCs w:val="24"/>
        </w:rPr>
        <w:t xml:space="preserve">povos? Hertsgaard acredita que o 11 de setembro “nos obriga a olhar nossa pátria com olhos novos – em particular, com os olhos do resto do mundo.” (2003, p.15) Entretanto, isto não ocorreu de imediato, “a reação inicial, talvez inevitável, foi militar” um </w:t>
      </w:r>
      <w:r>
        <w:rPr>
          <w:rFonts w:eastAsia="Times New Roman"/>
          <w:sz w:val="24"/>
          <w:szCs w:val="24"/>
        </w:rPr>
        <w:t>exemplo evidente do “ditado de um caubói de Hollywood: ‘atirar primeiro, perguntar depois.’” (HERTSGAARD, 2003, p.22)</w:t>
      </w:r>
    </w:p>
    <w:p w14:paraId="135DAFE1" w14:textId="77777777" w:rsidR="001C2C75" w:rsidRDefault="001C2C75">
      <w:pPr>
        <w:spacing w:line="5" w:lineRule="exact"/>
        <w:rPr>
          <w:sz w:val="20"/>
          <w:szCs w:val="20"/>
        </w:rPr>
      </w:pPr>
    </w:p>
    <w:p w14:paraId="0C3101F7" w14:textId="77777777" w:rsidR="001C2C75" w:rsidRDefault="00D37926">
      <w:pPr>
        <w:spacing w:line="360" w:lineRule="auto"/>
        <w:ind w:left="260" w:firstLine="708"/>
        <w:jc w:val="both"/>
        <w:rPr>
          <w:sz w:val="20"/>
          <w:szCs w:val="20"/>
        </w:rPr>
      </w:pPr>
      <w:r>
        <w:rPr>
          <w:rFonts w:eastAsia="Times New Roman"/>
          <w:sz w:val="24"/>
          <w:szCs w:val="24"/>
        </w:rPr>
        <w:t>Com o início da “</w:t>
      </w:r>
      <w:r>
        <w:rPr>
          <w:rFonts w:eastAsia="Times New Roman"/>
          <w:i/>
          <w:iCs/>
          <w:sz w:val="24"/>
          <w:szCs w:val="24"/>
        </w:rPr>
        <w:t>Operation Enduring Freedom</w:t>
      </w:r>
      <w:r>
        <w:rPr>
          <w:rFonts w:eastAsia="Times New Roman"/>
          <w:sz w:val="24"/>
          <w:szCs w:val="24"/>
        </w:rPr>
        <w:t>” [Operação Liberdade Duradoura] no Afeganistão, as reflexões mais profundas foram deixadas pa</w:t>
      </w:r>
      <w:r>
        <w:rPr>
          <w:rFonts w:eastAsia="Times New Roman"/>
          <w:sz w:val="24"/>
          <w:szCs w:val="24"/>
        </w:rPr>
        <w:t>ra um segundo momento. Entretanto, mesmo durante esse período de “atirar” houve diversas vozes que se opuseram a guerra e procuraram estabelecer críticas quanto a real necessidade de invadir e dominar um pequeno e pobre país do Oriente Médio sob o pretexto</w:t>
      </w:r>
      <w:r>
        <w:rPr>
          <w:rFonts w:eastAsia="Times New Roman"/>
          <w:sz w:val="24"/>
          <w:szCs w:val="24"/>
        </w:rPr>
        <w:t xml:space="preserve"> de vingar as vítimas dos atentados. O trabalho de Mark Hertsgaard constitui uma dessas vozes, nele o autor procura estabelecer uma nova interpretação dos Estados Unidos e de seu papel mundial por meio da análise de depoimentos de pessoas de outros países.</w:t>
      </w:r>
    </w:p>
    <w:p w14:paraId="4F250F2F" w14:textId="77777777" w:rsidR="001C2C75" w:rsidRDefault="00D37926">
      <w:pPr>
        <w:ind w:left="960"/>
        <w:rPr>
          <w:sz w:val="20"/>
          <w:szCs w:val="20"/>
        </w:rPr>
      </w:pPr>
      <w:r>
        <w:rPr>
          <w:rFonts w:eastAsia="Times New Roman"/>
          <w:sz w:val="24"/>
          <w:szCs w:val="24"/>
        </w:rPr>
        <w:t>Estabelecer uma interpretação crítica dos Estados Unidos pós-11 de setembro também</w:t>
      </w:r>
    </w:p>
    <w:p w14:paraId="5BC46F97" w14:textId="77777777" w:rsidR="001C2C75" w:rsidRDefault="001C2C75">
      <w:pPr>
        <w:spacing w:line="130" w:lineRule="exact"/>
        <w:rPr>
          <w:sz w:val="20"/>
          <w:szCs w:val="20"/>
        </w:rPr>
      </w:pPr>
    </w:p>
    <w:p w14:paraId="19F9D4D1" w14:textId="77777777" w:rsidR="001C2C75" w:rsidRDefault="00D37926" w:rsidP="00D37926">
      <w:pPr>
        <w:numPr>
          <w:ilvl w:val="0"/>
          <w:numId w:val="131"/>
        </w:numPr>
        <w:tabs>
          <w:tab w:val="left" w:pos="468"/>
        </w:tabs>
        <w:spacing w:line="303" w:lineRule="auto"/>
        <w:ind w:left="260" w:firstLine="2"/>
        <w:jc w:val="both"/>
        <w:rPr>
          <w:rFonts w:eastAsia="Times New Roman"/>
          <w:sz w:val="24"/>
          <w:szCs w:val="24"/>
        </w:rPr>
      </w:pPr>
      <w:r>
        <w:rPr>
          <w:rFonts w:eastAsia="Times New Roman"/>
          <w:sz w:val="24"/>
          <w:szCs w:val="24"/>
        </w:rPr>
        <w:t>a preocupação do roteirista John Ney Rieber e do desenhista John Cassaday</w:t>
      </w:r>
      <w:r>
        <w:rPr>
          <w:rFonts w:eastAsia="Times New Roman"/>
          <w:sz w:val="31"/>
          <w:szCs w:val="31"/>
          <w:vertAlign w:val="superscript"/>
        </w:rPr>
        <w:t>1</w:t>
      </w:r>
      <w:r>
        <w:rPr>
          <w:rFonts w:eastAsia="Times New Roman"/>
          <w:sz w:val="24"/>
          <w:szCs w:val="24"/>
        </w:rPr>
        <w:t xml:space="preserve"> que, entre junho e dezembro de 2002</w:t>
      </w:r>
      <w:r>
        <w:rPr>
          <w:rFonts w:eastAsia="Times New Roman"/>
          <w:sz w:val="31"/>
          <w:szCs w:val="31"/>
          <w:vertAlign w:val="superscript"/>
        </w:rPr>
        <w:t>2</w:t>
      </w:r>
      <w:r>
        <w:rPr>
          <w:rFonts w:eastAsia="Times New Roman"/>
          <w:sz w:val="24"/>
          <w:szCs w:val="24"/>
        </w:rPr>
        <w:t xml:space="preserve">, produziram para a </w:t>
      </w:r>
      <w:r>
        <w:rPr>
          <w:rFonts w:eastAsia="Times New Roman"/>
          <w:i/>
          <w:iCs/>
          <w:sz w:val="24"/>
          <w:szCs w:val="24"/>
        </w:rPr>
        <w:t>Marvel Comics</w:t>
      </w:r>
      <w:r>
        <w:rPr>
          <w:rFonts w:eastAsia="Times New Roman"/>
          <w:sz w:val="24"/>
          <w:szCs w:val="24"/>
        </w:rPr>
        <w:t xml:space="preserve"> uma “nova” série das histórias em quadrinhos (HQs) do Capitão América.</w:t>
      </w:r>
    </w:p>
    <w:p w14:paraId="20660B0D" w14:textId="77777777" w:rsidR="001C2C75" w:rsidRDefault="001C2C75">
      <w:pPr>
        <w:spacing w:line="1" w:lineRule="exact"/>
        <w:rPr>
          <w:rFonts w:eastAsia="Times New Roman"/>
          <w:sz w:val="24"/>
          <w:szCs w:val="24"/>
        </w:rPr>
      </w:pPr>
    </w:p>
    <w:p w14:paraId="05C2C340" w14:textId="77777777" w:rsidR="001C2C75" w:rsidRDefault="00D37926">
      <w:pPr>
        <w:spacing w:line="360" w:lineRule="auto"/>
        <w:ind w:left="260" w:firstLine="708"/>
        <w:jc w:val="both"/>
        <w:rPr>
          <w:rFonts w:eastAsia="Times New Roman"/>
          <w:sz w:val="24"/>
          <w:szCs w:val="24"/>
        </w:rPr>
      </w:pPr>
      <w:r>
        <w:rPr>
          <w:rFonts w:eastAsia="Times New Roman"/>
          <w:sz w:val="24"/>
          <w:szCs w:val="24"/>
        </w:rPr>
        <w:t>O Capitão América é um personagem de histórias em quadrinhos criado por Jack Kirby e Joe Simon durante a Segunda Guerra Mundial, precisamente em 1941. O personagem foi encomendado pel</w:t>
      </w:r>
      <w:r>
        <w:rPr>
          <w:rFonts w:eastAsia="Times New Roman"/>
          <w:sz w:val="24"/>
          <w:szCs w:val="24"/>
        </w:rPr>
        <w:t xml:space="preserve">a editora </w:t>
      </w:r>
      <w:r>
        <w:rPr>
          <w:rFonts w:eastAsia="Times New Roman"/>
          <w:i/>
          <w:iCs/>
          <w:sz w:val="24"/>
          <w:szCs w:val="24"/>
        </w:rPr>
        <w:t>Timely Comics</w:t>
      </w:r>
      <w:r>
        <w:rPr>
          <w:rFonts w:eastAsia="Times New Roman"/>
          <w:sz w:val="24"/>
          <w:szCs w:val="24"/>
        </w:rPr>
        <w:t xml:space="preserve"> (posteriormente essa editora tornou-se a </w:t>
      </w:r>
      <w:r>
        <w:rPr>
          <w:rFonts w:eastAsia="Times New Roman"/>
          <w:i/>
          <w:iCs/>
          <w:sz w:val="24"/>
          <w:szCs w:val="24"/>
        </w:rPr>
        <w:t>Marvel</w:t>
      </w:r>
      <w:r>
        <w:rPr>
          <w:rFonts w:eastAsia="Times New Roman"/>
          <w:sz w:val="24"/>
          <w:szCs w:val="24"/>
        </w:rPr>
        <w:t xml:space="preserve"> </w:t>
      </w:r>
      <w:r>
        <w:rPr>
          <w:rFonts w:eastAsia="Times New Roman"/>
          <w:i/>
          <w:iCs/>
          <w:sz w:val="24"/>
          <w:szCs w:val="24"/>
        </w:rPr>
        <w:t>Comics</w:t>
      </w:r>
      <w:r>
        <w:rPr>
          <w:rFonts w:eastAsia="Times New Roman"/>
          <w:sz w:val="24"/>
          <w:szCs w:val="24"/>
        </w:rPr>
        <w:t>) que queria um herói patriótico para combater a ameaça nazifascista, representando,</w:t>
      </w:r>
      <w:r>
        <w:rPr>
          <w:rFonts w:eastAsia="Times New Roman"/>
          <w:i/>
          <w:iCs/>
          <w:sz w:val="24"/>
          <w:szCs w:val="24"/>
        </w:rPr>
        <w:t xml:space="preserve"> </w:t>
      </w:r>
      <w:r>
        <w:rPr>
          <w:rFonts w:eastAsia="Times New Roman"/>
          <w:sz w:val="24"/>
          <w:szCs w:val="24"/>
        </w:rPr>
        <w:t>defendendo e divulgando os ideais e as políticas norte-americanas predominantes no período. A</w:t>
      </w:r>
      <w:r>
        <w:rPr>
          <w:rFonts w:eastAsia="Times New Roman"/>
          <w:sz w:val="24"/>
          <w:szCs w:val="24"/>
        </w:rPr>
        <w:t>o longo de sua existência (mais de 70 anos) o personagem passou por diversas equipes criativas que introduziram diversas adaptações para mantê-lo atualizado e consumível para diversas gerações de leitores, isto faz do Capitão América um personagem inconsta</w:t>
      </w:r>
      <w:r>
        <w:rPr>
          <w:rFonts w:eastAsia="Times New Roman"/>
          <w:sz w:val="24"/>
          <w:szCs w:val="24"/>
        </w:rPr>
        <w:t>nte. Entretanto, em suas diversas versões o Capitão</w:t>
      </w:r>
    </w:p>
    <w:p w14:paraId="1BC91358" w14:textId="77777777" w:rsidR="001C2C75" w:rsidRDefault="001C2C75">
      <w:pPr>
        <w:spacing w:line="3" w:lineRule="exact"/>
        <w:rPr>
          <w:sz w:val="20"/>
          <w:szCs w:val="20"/>
        </w:rPr>
      </w:pPr>
    </w:p>
    <w:p w14:paraId="0BF7C714" w14:textId="77777777" w:rsidR="001C2C75" w:rsidRDefault="00D37926">
      <w:pPr>
        <w:spacing w:line="253" w:lineRule="auto"/>
        <w:ind w:left="1680"/>
        <w:jc w:val="both"/>
        <w:rPr>
          <w:sz w:val="20"/>
          <w:szCs w:val="20"/>
        </w:rPr>
      </w:pPr>
      <w:r>
        <w:rPr>
          <w:rFonts w:eastAsia="Times New Roman"/>
          <w:sz w:val="20"/>
          <w:szCs w:val="20"/>
        </w:rPr>
        <w:t>muitas vezes pensa criticamente sobre os fatos da história de seu tempo, sobre a legitimidade de comandos superiores, e como suas ações são vistas pelos outros. Seu comportamento, portanto, carrega as ma</w:t>
      </w:r>
      <w:r>
        <w:rPr>
          <w:rFonts w:eastAsia="Times New Roman"/>
          <w:sz w:val="20"/>
          <w:szCs w:val="20"/>
        </w:rPr>
        <w:t>rcas da política e das políticas do momento. (LAWRENCE, 2009, p.01, tradução nossa)</w:t>
      </w:r>
    </w:p>
    <w:p w14:paraId="3B9CEEE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34176" behindDoc="1" locked="0" layoutInCell="0" allowOverlap="1" wp14:anchorId="118FE63C" wp14:editId="58804DBC">
                <wp:simplePos x="0" y="0"/>
                <wp:positionH relativeFrom="column">
                  <wp:posOffset>165735</wp:posOffset>
                </wp:positionH>
                <wp:positionV relativeFrom="paragraph">
                  <wp:posOffset>365760</wp:posOffset>
                </wp:positionV>
                <wp:extent cx="1828800" cy="0"/>
                <wp:effectExtent l="0" t="0" r="0" b="0"/>
                <wp:wrapNone/>
                <wp:docPr id="128" name="Shape 1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DB027E9" id="Shape 128" o:spid="_x0000_s1026" style="position:absolute;z-index:-251682304;visibility:visible;mso-wrap-style:square;mso-wrap-distance-left:9pt;mso-wrap-distance-top:0;mso-wrap-distance-right:9pt;mso-wrap-distance-bottom:0;mso-position-horizontal:absolute;mso-position-horizontal-relative:text;mso-position-vertical:absolute;mso-position-vertical-relative:text" from="13.05pt,28.8pt" to="157.05pt,2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F65uwEAAIMDAAAOAAAAZHJzL2Uyb0RvYy54bWysU8tu2zAQvBfoPxC815JdI3UFyzkkdS9B&#10;ayDpB6xJyiLKF7isJf99l5TjxG1PQXlYcHdHQ84stb4drWFHFVF71/L5rOZMOeGldoeW/3jaflhx&#10;hgmcBOOdavlJIb/dvH+3HkKjFr73RqrIiMRhM4SW9ymFpqpQ9MoCznxQjpqdjxYSpfFQyQgDsVtT&#10;Ler6php8lCF6oRCpej81+abwd50S6XvXoUrMtJzulkqMJe5zrDZraA4RQq/F+RrwhltY0I4OvVDd&#10;QwL2K+q/qKwW0aPv0kx4W/mu00IVDaRmXv+h5rGHoIoWMgfDxSb8f7Ti23EXmZY0uwWNyoGlIZVz&#10;WS6QPUPAhlB3bhezQDG6x/DgxU+kXnXVzAmGCTZ20WY4KWRjsft0sVuNiQkqzleL1aqmqQjqLT/d&#10;fMzHVdA8fxsipq/KW5Y3LTfaZTOggeMDpgn6DMll9EbLrTamJPGwvzORHYEGvy3rzH4FM44NLf88&#10;Xy4L81UPX1PUZf2LwupEL9ho23ISQyuDoOkVyC9Oln0CbaY9qTPu7NtkVTZt7+VpF7OinNGkiw3n&#10;V5mf0uu8oF7+nc1vAAAA//8DAFBLAwQUAAYACAAAACEAXfObDdsAAAAIAQAADwAAAGRycy9kb3du&#10;cmV2LnhtbEyPwU7DMBBE70j8g7VIXBB1UkKKQpyKIsEVCFx6c+OtE2GvLdttw99jxAGOOzOafdOu&#10;Z2vYEUOcHAkoFwUwpMGpibSAj/en6ztgMUlS0jhCAV8YYd2dn7WyUe5Eb3jsk2a5hGIjBYwp+Ybz&#10;OIxoZVw4j5S9vQtWpnwGzVWQp1xuDV8WRc2tnCh/GKXHxxGHz/5gBfiXUFU+bK82z6aM/WavtVOv&#10;QlxezA/3wBLO6S8MP/gZHbrMtHMHUpEZAcu6zEkBt6saWPZvyioLu1+Bdy3/P6D7BgAA//8DAFBL&#10;AQItABQABgAIAAAAIQC2gziS/gAAAOEBAAATAAAAAAAAAAAAAAAAAAAAAABbQ29udGVudF9UeXBl&#10;c10ueG1sUEsBAi0AFAAGAAgAAAAhADj9If/WAAAAlAEAAAsAAAAAAAAAAAAAAAAALwEAAF9yZWxz&#10;Ly5yZWxzUEsBAi0AFAAGAAgAAAAhAGMIXrm7AQAAgwMAAA4AAAAAAAAAAAAAAAAALgIAAGRycy9l&#10;Mm9Eb2MueG1sUEsBAi0AFAAGAAgAAAAhAF3zmw3bAAAACAEAAA8AAAAAAAAAAAAAAAAAFQQAAGRy&#10;cy9kb3ducmV2LnhtbFBLBQYAAAAABAAEAPMAAAAdBQAAAAA=&#10;" o:allowincell="f" filled="t" strokeweight=".72pt">
                <v:stroke joinstyle="miter"/>
                <o:lock v:ext="edit" shapetype="f"/>
              </v:line>
            </w:pict>
          </mc:Fallback>
        </mc:AlternateContent>
      </w:r>
    </w:p>
    <w:p w14:paraId="0E860D4E" w14:textId="77777777" w:rsidR="001C2C75" w:rsidRDefault="001C2C75">
      <w:pPr>
        <w:spacing w:line="200" w:lineRule="exact"/>
        <w:rPr>
          <w:sz w:val="20"/>
          <w:szCs w:val="20"/>
        </w:rPr>
      </w:pPr>
    </w:p>
    <w:p w14:paraId="47B926B4" w14:textId="77777777" w:rsidR="001C2C75" w:rsidRDefault="001C2C75">
      <w:pPr>
        <w:spacing w:line="200" w:lineRule="exact"/>
        <w:rPr>
          <w:sz w:val="20"/>
          <w:szCs w:val="20"/>
        </w:rPr>
      </w:pPr>
    </w:p>
    <w:p w14:paraId="250E982A" w14:textId="77777777" w:rsidR="001C2C75" w:rsidRDefault="001C2C75">
      <w:pPr>
        <w:spacing w:line="240" w:lineRule="exact"/>
        <w:rPr>
          <w:sz w:val="20"/>
          <w:szCs w:val="20"/>
        </w:rPr>
      </w:pPr>
    </w:p>
    <w:p w14:paraId="3BF055C1" w14:textId="77777777" w:rsidR="001C2C75" w:rsidRDefault="00D37926" w:rsidP="00D37926">
      <w:pPr>
        <w:numPr>
          <w:ilvl w:val="0"/>
          <w:numId w:val="132"/>
        </w:numPr>
        <w:tabs>
          <w:tab w:val="left" w:pos="375"/>
        </w:tabs>
        <w:spacing w:line="225" w:lineRule="auto"/>
        <w:ind w:left="260" w:firstLine="2"/>
        <w:jc w:val="both"/>
        <w:rPr>
          <w:rFonts w:eastAsia="Times New Roman"/>
          <w:sz w:val="26"/>
          <w:szCs w:val="26"/>
          <w:vertAlign w:val="superscript"/>
        </w:rPr>
      </w:pPr>
      <w:r>
        <w:rPr>
          <w:rFonts w:eastAsia="Times New Roman"/>
          <w:sz w:val="20"/>
          <w:szCs w:val="20"/>
        </w:rPr>
        <w:t xml:space="preserve">As histórias em quadrinhos norte-americanas têm sua produção subdividida, como em uma linha de montagem, além de Rieber e Cassaday a revista contou com o </w:t>
      </w:r>
      <w:r>
        <w:rPr>
          <w:rFonts w:eastAsia="Times New Roman"/>
          <w:sz w:val="20"/>
          <w:szCs w:val="20"/>
        </w:rPr>
        <w:t>trabalho de: Dave Stewart (colorização), Richard Starking e Comicraft’s Wes Abbot (letras); os editores dessas revistas foram Stuart Moore e Joe Quesada. Para facilitar faremos referência apenas ao nome do roteirista e do desenhista.</w:t>
      </w:r>
    </w:p>
    <w:p w14:paraId="0E16A66E" w14:textId="77777777" w:rsidR="001C2C75" w:rsidRDefault="001C2C75">
      <w:pPr>
        <w:spacing w:line="1" w:lineRule="exact"/>
        <w:rPr>
          <w:rFonts w:eastAsia="Times New Roman"/>
          <w:sz w:val="26"/>
          <w:szCs w:val="26"/>
          <w:vertAlign w:val="superscript"/>
        </w:rPr>
      </w:pPr>
    </w:p>
    <w:p w14:paraId="15FB9138" w14:textId="77777777" w:rsidR="001C2C75" w:rsidRDefault="00D37926">
      <w:pPr>
        <w:spacing w:line="231" w:lineRule="auto"/>
        <w:ind w:left="260"/>
        <w:jc w:val="both"/>
        <w:rPr>
          <w:rFonts w:eastAsia="Times New Roman"/>
          <w:sz w:val="26"/>
          <w:szCs w:val="26"/>
          <w:vertAlign w:val="superscript"/>
        </w:rPr>
      </w:pPr>
      <w:r>
        <w:rPr>
          <w:rFonts w:eastAsia="Times New Roman"/>
          <w:sz w:val="25"/>
          <w:szCs w:val="25"/>
          <w:vertAlign w:val="superscript"/>
        </w:rPr>
        <w:t>2</w:t>
      </w:r>
      <w:r>
        <w:rPr>
          <w:rFonts w:eastAsia="Times New Roman"/>
          <w:sz w:val="20"/>
          <w:szCs w:val="20"/>
        </w:rPr>
        <w:t xml:space="preserve"> No Brasil essa séri</w:t>
      </w:r>
      <w:r>
        <w:rPr>
          <w:rFonts w:eastAsia="Times New Roman"/>
          <w:sz w:val="20"/>
          <w:szCs w:val="20"/>
        </w:rPr>
        <w:t>e foi publicada nas revistas “Marvel 2002” edições 9, 10, 11 e 12; e nas edições 3 e 4 da revista “Marvel 2003”, lançadas pela editora Pannini entre setembro e dezembro de 2002; e março e abril de 2003.</w:t>
      </w:r>
    </w:p>
    <w:p w14:paraId="6EFEE137" w14:textId="77777777" w:rsidR="001C2C75" w:rsidRDefault="001C2C75">
      <w:pPr>
        <w:sectPr w:rsidR="001C2C75">
          <w:pgSz w:w="11900" w:h="16840"/>
          <w:pgMar w:top="1440" w:right="1124" w:bottom="558" w:left="1440" w:header="0" w:footer="0" w:gutter="0"/>
          <w:cols w:space="720" w:equalWidth="0">
            <w:col w:w="9340"/>
          </w:cols>
        </w:sectPr>
      </w:pPr>
    </w:p>
    <w:p w14:paraId="4312ECF2" w14:textId="77777777" w:rsidR="001C2C75" w:rsidRDefault="001C2C75">
      <w:pPr>
        <w:spacing w:line="234" w:lineRule="exact"/>
        <w:rPr>
          <w:sz w:val="20"/>
          <w:szCs w:val="20"/>
        </w:rPr>
      </w:pPr>
      <w:bookmarkStart w:id="238" w:name="page239"/>
      <w:bookmarkEnd w:id="238"/>
    </w:p>
    <w:p w14:paraId="4818E465" w14:textId="77777777" w:rsidR="001C2C75" w:rsidRDefault="00D37926">
      <w:pPr>
        <w:spacing w:line="359" w:lineRule="auto"/>
        <w:ind w:left="260" w:firstLine="708"/>
        <w:jc w:val="both"/>
        <w:rPr>
          <w:sz w:val="20"/>
          <w:szCs w:val="20"/>
        </w:rPr>
      </w:pPr>
      <w:r>
        <w:rPr>
          <w:rFonts w:eastAsia="Times New Roman"/>
          <w:sz w:val="24"/>
          <w:szCs w:val="24"/>
        </w:rPr>
        <w:t>A “nova” configuração do perso</w:t>
      </w:r>
      <w:r>
        <w:rPr>
          <w:rFonts w:eastAsia="Times New Roman"/>
          <w:sz w:val="24"/>
          <w:szCs w:val="24"/>
        </w:rPr>
        <w:t>nagem produzida por Rieber e Cassaday apresenta, de modo geral, as características citadas acima. Entretanto, esta nova configuração apresenta particularidades, que merecem uma análise aprofundada. Neste trabalho analisaremos como os autores reconfiguraram</w:t>
      </w:r>
      <w:r>
        <w:rPr>
          <w:rFonts w:eastAsia="Times New Roman"/>
          <w:sz w:val="24"/>
          <w:szCs w:val="24"/>
        </w:rPr>
        <w:t xml:space="preserve"> o personagem para lidar com os traumas causados pelos atentados de 11 de setembro e quais críticas eles fazem as políticas ao governo de George W. Bush e a Guerra ao Terror.</w:t>
      </w:r>
    </w:p>
    <w:p w14:paraId="7DFEC06B" w14:textId="77777777" w:rsidR="001C2C75" w:rsidRDefault="001C2C75">
      <w:pPr>
        <w:spacing w:line="6" w:lineRule="exact"/>
        <w:rPr>
          <w:sz w:val="20"/>
          <w:szCs w:val="20"/>
        </w:rPr>
      </w:pPr>
    </w:p>
    <w:p w14:paraId="3128BEE2" w14:textId="77777777" w:rsidR="001C2C75" w:rsidRDefault="00D37926">
      <w:pPr>
        <w:spacing w:line="360" w:lineRule="auto"/>
        <w:ind w:left="260" w:firstLine="708"/>
        <w:jc w:val="both"/>
        <w:rPr>
          <w:sz w:val="20"/>
          <w:szCs w:val="20"/>
        </w:rPr>
      </w:pPr>
      <w:r>
        <w:rPr>
          <w:rFonts w:eastAsia="Times New Roman"/>
          <w:sz w:val="24"/>
          <w:szCs w:val="24"/>
        </w:rPr>
        <w:t>Antes de iniciar a análise das HQs faz-se necessário uma breve descrição dessa “</w:t>
      </w:r>
      <w:r>
        <w:rPr>
          <w:rFonts w:eastAsia="Times New Roman"/>
          <w:sz w:val="24"/>
          <w:szCs w:val="24"/>
        </w:rPr>
        <w:t>nova” série do personagem que é composta por seis edições e, de forma resumida, o roteiro delas é o seguinte:</w:t>
      </w:r>
    </w:p>
    <w:p w14:paraId="032FC13E" w14:textId="77777777" w:rsidR="001C2C75" w:rsidRDefault="00D37926" w:rsidP="00D37926">
      <w:pPr>
        <w:numPr>
          <w:ilvl w:val="0"/>
          <w:numId w:val="133"/>
        </w:numPr>
        <w:tabs>
          <w:tab w:val="left" w:pos="1182"/>
        </w:tabs>
        <w:spacing w:line="360" w:lineRule="auto"/>
        <w:ind w:left="260" w:firstLine="710"/>
        <w:jc w:val="both"/>
        <w:rPr>
          <w:rFonts w:eastAsia="Times New Roman"/>
          <w:sz w:val="24"/>
          <w:szCs w:val="24"/>
        </w:rPr>
      </w:pPr>
      <w:r>
        <w:rPr>
          <w:rFonts w:eastAsia="Times New Roman"/>
          <w:sz w:val="24"/>
          <w:szCs w:val="24"/>
        </w:rPr>
        <w:t>Nas três primeiras edições os autores narram como ocorreram os atentados e mostram Steve Rogers (</w:t>
      </w:r>
      <w:r>
        <w:rPr>
          <w:rFonts w:eastAsia="Times New Roman"/>
          <w:i/>
          <w:iCs/>
          <w:sz w:val="24"/>
          <w:szCs w:val="24"/>
        </w:rPr>
        <w:t>alter ego</w:t>
      </w:r>
      <w:r>
        <w:rPr>
          <w:rFonts w:eastAsia="Times New Roman"/>
          <w:sz w:val="24"/>
          <w:szCs w:val="24"/>
        </w:rPr>
        <w:t xml:space="preserve"> do Capitão América) extremamente empenh</w:t>
      </w:r>
      <w:r>
        <w:rPr>
          <w:rFonts w:eastAsia="Times New Roman"/>
          <w:sz w:val="24"/>
          <w:szCs w:val="24"/>
        </w:rPr>
        <w:t xml:space="preserve">ado em resgatar algum sobrevivente em meio aos escombros. O Capitão é convocado pelo Coronel Nick Fury para ir lutar no Afeganistão, mas ele se recusa. Depois quando deixa o marco zero, o Capitão salva um jovem árabe-americano de ser agredido por um homem </w:t>
      </w:r>
      <w:r>
        <w:rPr>
          <w:rFonts w:eastAsia="Times New Roman"/>
          <w:sz w:val="24"/>
          <w:szCs w:val="24"/>
        </w:rPr>
        <w:t xml:space="preserve">que perdeu a filha nos atentado. Posteriormente, ainda na primeira edição, o Capitão é chamado a resolver uma situação fictícia de ataque terrorista a uma pequena cidade do interior chamada </w:t>
      </w:r>
      <w:r>
        <w:rPr>
          <w:rFonts w:eastAsia="Times New Roman"/>
          <w:i/>
          <w:iCs/>
          <w:sz w:val="24"/>
          <w:szCs w:val="24"/>
        </w:rPr>
        <w:t>Centerville</w:t>
      </w:r>
      <w:r>
        <w:rPr>
          <w:rFonts w:eastAsia="Times New Roman"/>
          <w:sz w:val="24"/>
          <w:szCs w:val="24"/>
        </w:rPr>
        <w:t>. O Capitão América derrota todos os inimigos e tem uma</w:t>
      </w:r>
      <w:r>
        <w:rPr>
          <w:rFonts w:eastAsia="Times New Roman"/>
          <w:sz w:val="24"/>
          <w:szCs w:val="24"/>
        </w:rPr>
        <w:t xml:space="preserve"> luta mortal contra o líder dos terroristas Faisal Al Tariq. O herói descobre que seus inimigos usam um dispositivo eletrônico chamado</w:t>
      </w:r>
    </w:p>
    <w:p w14:paraId="5A151288" w14:textId="77777777" w:rsidR="001C2C75" w:rsidRDefault="00D37926">
      <w:pPr>
        <w:spacing w:line="314" w:lineRule="auto"/>
        <w:ind w:left="260"/>
        <w:rPr>
          <w:rFonts w:eastAsia="Times New Roman"/>
          <w:sz w:val="24"/>
          <w:szCs w:val="24"/>
        </w:rPr>
      </w:pPr>
      <w:r>
        <w:rPr>
          <w:rFonts w:eastAsia="Times New Roman"/>
          <w:sz w:val="24"/>
          <w:szCs w:val="24"/>
        </w:rPr>
        <w:t xml:space="preserve">de </w:t>
      </w:r>
      <w:r>
        <w:rPr>
          <w:rFonts w:eastAsia="Times New Roman"/>
          <w:i/>
          <w:iCs/>
          <w:sz w:val="24"/>
          <w:szCs w:val="24"/>
        </w:rPr>
        <w:t>CATtags</w:t>
      </w:r>
      <w:r>
        <w:rPr>
          <w:rFonts w:eastAsia="Times New Roman"/>
          <w:sz w:val="24"/>
          <w:szCs w:val="24"/>
        </w:rPr>
        <w:t xml:space="preserve"> </w:t>
      </w:r>
      <w:r>
        <w:rPr>
          <w:rFonts w:eastAsia="Times New Roman"/>
          <w:i/>
          <w:iCs/>
          <w:sz w:val="31"/>
          <w:szCs w:val="31"/>
          <w:vertAlign w:val="superscript"/>
        </w:rPr>
        <w:t>3</w:t>
      </w:r>
      <w:r>
        <w:rPr>
          <w:rFonts w:eastAsia="Times New Roman"/>
          <w:sz w:val="24"/>
          <w:szCs w:val="24"/>
        </w:rPr>
        <w:t xml:space="preserve"> , esses dispositivo deveria ser de uso exclusivo das forças armadas norte-americanas.</w:t>
      </w:r>
    </w:p>
    <w:p w14:paraId="7574CF49" w14:textId="77777777" w:rsidR="001C2C75" w:rsidRDefault="00D37926" w:rsidP="00D37926">
      <w:pPr>
        <w:numPr>
          <w:ilvl w:val="0"/>
          <w:numId w:val="133"/>
        </w:numPr>
        <w:tabs>
          <w:tab w:val="left" w:pos="1131"/>
        </w:tabs>
        <w:spacing w:line="366" w:lineRule="auto"/>
        <w:ind w:left="260" w:firstLine="710"/>
        <w:jc w:val="both"/>
        <w:rPr>
          <w:rFonts w:eastAsia="Times New Roman"/>
          <w:sz w:val="24"/>
          <w:szCs w:val="24"/>
        </w:rPr>
      </w:pPr>
      <w:r>
        <w:rPr>
          <w:rFonts w:eastAsia="Times New Roman"/>
          <w:sz w:val="24"/>
          <w:szCs w:val="24"/>
        </w:rPr>
        <w:t xml:space="preserve">As três últimas edições da série mostram o Capitão América em busca de algumas explicações de seus superiores sobre os </w:t>
      </w:r>
      <w:r>
        <w:rPr>
          <w:rFonts w:eastAsia="Times New Roman"/>
          <w:i/>
          <w:iCs/>
          <w:sz w:val="24"/>
          <w:szCs w:val="24"/>
        </w:rPr>
        <w:t>CATtags</w:t>
      </w:r>
      <w:r>
        <w:rPr>
          <w:rFonts w:eastAsia="Times New Roman"/>
          <w:sz w:val="24"/>
          <w:szCs w:val="24"/>
        </w:rPr>
        <w:t>. Para encontrar suas respostas o Capitão viaja para Dresden na Alemanha, local onde os dispositivos são fabricados. Entretanto, t</w:t>
      </w:r>
      <w:r>
        <w:rPr>
          <w:rFonts w:eastAsia="Times New Roman"/>
          <w:sz w:val="24"/>
          <w:szCs w:val="24"/>
        </w:rPr>
        <w:t>udo não passa de um plano para destruir o Capitão América, arquitetado pelo autointitulado “Mestre dos terroristas”. Os dois personagens entram em combate, e trocam acusações sobre quem realmente está do lado “certo” dessa Guerra ao Terror. A HQ termina co</w:t>
      </w:r>
      <w:r>
        <w:rPr>
          <w:rFonts w:eastAsia="Times New Roman"/>
          <w:sz w:val="24"/>
          <w:szCs w:val="24"/>
        </w:rPr>
        <w:t>m a vitória do Capitão América.</w:t>
      </w:r>
    </w:p>
    <w:p w14:paraId="1D41193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35200" behindDoc="1" locked="0" layoutInCell="0" allowOverlap="1" wp14:anchorId="4D32F924" wp14:editId="378CBDBC">
                <wp:simplePos x="0" y="0"/>
                <wp:positionH relativeFrom="column">
                  <wp:posOffset>165735</wp:posOffset>
                </wp:positionH>
                <wp:positionV relativeFrom="paragraph">
                  <wp:posOffset>836295</wp:posOffset>
                </wp:positionV>
                <wp:extent cx="1828800" cy="0"/>
                <wp:effectExtent l="0" t="0" r="0" b="0"/>
                <wp:wrapNone/>
                <wp:docPr id="129" name="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F1ECFF3" id="Shape 129" o:spid="_x0000_s1026" style="position:absolute;z-index:-251681280;visibility:visible;mso-wrap-style:square;mso-wrap-distance-left:9pt;mso-wrap-distance-top:0;mso-wrap-distance-right:9pt;mso-wrap-distance-bottom:0;mso-position-horizontal:absolute;mso-position-horizontal-relative:text;mso-position-vertical:absolute;mso-position-vertical-relative:text" from="13.05pt,65.85pt" to="157.05pt,6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ecuwEAAIMDAAAOAAAAZHJzL2Uyb0RvYy54bWysU8tu2zAQvBfoPxC815KdIHUEyzkkdS9B&#10;ayDtB6xJyiLKF7isJf99l5TjxE1ORXlYcHdHQ84stbobrWEHFVF71/L5rOZMOeGldvuW//yx+bTk&#10;DBM4CcY71fKjQn63/vhhNYRGLXzvjVSREYnDZggt71MKTVWh6JUFnPmgHDU7Hy0kSuO+khEGYrem&#10;WtT1TTX4KEP0QiFS9WFq8nXh7zol0veuQ5WYaTndLZUYS9zlWK1X0OwjhF6L0zXgH25hQTs69Ez1&#10;AAnY76jfUFktokffpZnwtvJdp4UqGkjNvP5LzVMPQRUtZA6Gs034/2jFt8M2Mi1pdotbzhxYGlI5&#10;l+UC2TMEbAh177YxCxSjewqPXvxC6lUXzZxgmGBjF22Gk0I2FruPZ7vVmJig4ny5WC5rmoqg3vXn&#10;m6t8XAXN87chYvqqvGV503KjXTYDGjg8Ypqgz5BcRm+03GhjShL3u3sT2QFo8JuyTuwXMOPY0PLb&#10;+fVVYb7o4WuKuqz3KKxO9IKNti0nMbQyCJpegfziZNkn0GbakzrjTr5NVmXTdl4etzEryhlNuthw&#10;epX5Kb3OC+rl31n/AQAA//8DAFBLAwQUAAYACAAAACEA6wthedwAAAAKAQAADwAAAGRycy9kb3du&#10;cmV2LnhtbEyPwUrDQBCG74LvsIzgzW6SSisxm6IFLyJIq+B1kx2T4O5surtt0rd3BEGP883PP99U&#10;m9lZccIQB08K8kUGAqn1ZqBOwfvb080diJg0GW09oYIzRtjUlxeVLo2faIenfeoEl1AstYI+pbGU&#10;MrY9Oh0XfkTi3acPTiceQydN0BOXOyuLLFtJpwfiC70ecdtj+7U/OgXrxm6L149DSOdx9zIPxfOj&#10;nw5KXV/ND/cgEs7pLww/+qwONTs1/kgmCqugWOWcZL7M1yA4sMxvmTS/RNaV/P9C/Q0AAP//AwBQ&#10;SwECLQAUAAYACAAAACEAtoM4kv4AAADhAQAAEwAAAAAAAAAAAAAAAAAAAAAAW0NvbnRlbnRfVHlw&#10;ZXNdLnhtbFBLAQItABQABgAIAAAAIQA4/SH/1gAAAJQBAAALAAAAAAAAAAAAAAAAAC8BAABfcmVs&#10;cy8ucmVsc1BLAQItABQABgAIAAAAIQDQv/ecuwEAAIMDAAAOAAAAAAAAAAAAAAAAAC4CAABkcnMv&#10;ZTJvRG9jLnhtbFBLAQItABQABgAIAAAAIQDrC2F53AAAAAoBAAAPAAAAAAAAAAAAAAAAABUEAABk&#10;cnMvZG93bnJldi54bWxQSwUGAAAAAAQABADzAAAAHgUAAAAA&#10;" o:allowincell="f" filled="t" strokeweight=".25397mm">
                <v:stroke joinstyle="miter"/>
                <o:lock v:ext="edit" shapetype="f"/>
              </v:line>
            </w:pict>
          </mc:Fallback>
        </mc:AlternateContent>
      </w:r>
    </w:p>
    <w:p w14:paraId="6571D40F" w14:textId="77777777" w:rsidR="001C2C75" w:rsidRDefault="001C2C75">
      <w:pPr>
        <w:spacing w:line="200" w:lineRule="exact"/>
        <w:rPr>
          <w:sz w:val="20"/>
          <w:szCs w:val="20"/>
        </w:rPr>
      </w:pPr>
    </w:p>
    <w:p w14:paraId="5AE1254E" w14:textId="77777777" w:rsidR="001C2C75" w:rsidRDefault="001C2C75">
      <w:pPr>
        <w:spacing w:line="200" w:lineRule="exact"/>
        <w:rPr>
          <w:sz w:val="20"/>
          <w:szCs w:val="20"/>
        </w:rPr>
      </w:pPr>
    </w:p>
    <w:p w14:paraId="0A6103B8" w14:textId="77777777" w:rsidR="001C2C75" w:rsidRDefault="001C2C75">
      <w:pPr>
        <w:spacing w:line="200" w:lineRule="exact"/>
        <w:rPr>
          <w:sz w:val="20"/>
          <w:szCs w:val="20"/>
        </w:rPr>
      </w:pPr>
    </w:p>
    <w:p w14:paraId="46D87047" w14:textId="77777777" w:rsidR="001C2C75" w:rsidRDefault="001C2C75">
      <w:pPr>
        <w:spacing w:line="200" w:lineRule="exact"/>
        <w:rPr>
          <w:sz w:val="20"/>
          <w:szCs w:val="20"/>
        </w:rPr>
      </w:pPr>
    </w:p>
    <w:p w14:paraId="785823BD" w14:textId="77777777" w:rsidR="001C2C75" w:rsidRDefault="001C2C75">
      <w:pPr>
        <w:spacing w:line="200" w:lineRule="exact"/>
        <w:rPr>
          <w:sz w:val="20"/>
          <w:szCs w:val="20"/>
        </w:rPr>
      </w:pPr>
    </w:p>
    <w:p w14:paraId="68600298" w14:textId="77777777" w:rsidR="001C2C75" w:rsidRDefault="001C2C75">
      <w:pPr>
        <w:spacing w:line="380" w:lineRule="exact"/>
        <w:rPr>
          <w:sz w:val="20"/>
          <w:szCs w:val="20"/>
        </w:rPr>
      </w:pPr>
    </w:p>
    <w:p w14:paraId="465061A7" w14:textId="77777777" w:rsidR="001C2C75" w:rsidRDefault="00D37926" w:rsidP="00D37926">
      <w:pPr>
        <w:numPr>
          <w:ilvl w:val="0"/>
          <w:numId w:val="134"/>
        </w:numPr>
        <w:tabs>
          <w:tab w:val="left" w:pos="375"/>
        </w:tabs>
        <w:spacing w:line="234" w:lineRule="auto"/>
        <w:ind w:left="260" w:firstLine="2"/>
        <w:jc w:val="both"/>
        <w:rPr>
          <w:rFonts w:eastAsia="Times New Roman"/>
          <w:sz w:val="26"/>
          <w:szCs w:val="26"/>
          <w:vertAlign w:val="superscript"/>
        </w:rPr>
      </w:pPr>
      <w:r>
        <w:rPr>
          <w:rFonts w:eastAsia="Times New Roman"/>
          <w:i/>
          <w:iCs/>
          <w:sz w:val="20"/>
          <w:szCs w:val="20"/>
        </w:rPr>
        <w:t xml:space="preserve">CAT: </w:t>
      </w:r>
      <w:r>
        <w:rPr>
          <w:rFonts w:eastAsia="Times New Roman"/>
          <w:b/>
          <w:bCs/>
          <w:i/>
          <w:iCs/>
          <w:sz w:val="20"/>
          <w:szCs w:val="20"/>
        </w:rPr>
        <w:t>C</w:t>
      </w:r>
      <w:r>
        <w:rPr>
          <w:rFonts w:eastAsia="Times New Roman"/>
          <w:i/>
          <w:iCs/>
          <w:sz w:val="20"/>
          <w:szCs w:val="20"/>
        </w:rPr>
        <w:t xml:space="preserve">asualt </w:t>
      </w:r>
      <w:r>
        <w:rPr>
          <w:rFonts w:eastAsia="Times New Roman"/>
          <w:b/>
          <w:bCs/>
          <w:i/>
          <w:iCs/>
          <w:sz w:val="20"/>
          <w:szCs w:val="20"/>
        </w:rPr>
        <w:t>A</w:t>
      </w:r>
      <w:r>
        <w:rPr>
          <w:rFonts w:eastAsia="Times New Roman"/>
          <w:i/>
          <w:iCs/>
          <w:sz w:val="20"/>
          <w:szCs w:val="20"/>
        </w:rPr>
        <w:t xml:space="preserve">waress </w:t>
      </w:r>
      <w:r>
        <w:rPr>
          <w:rFonts w:eastAsia="Times New Roman"/>
          <w:b/>
          <w:bCs/>
          <w:i/>
          <w:iCs/>
          <w:sz w:val="20"/>
          <w:szCs w:val="20"/>
        </w:rPr>
        <w:t>T</w:t>
      </w:r>
      <w:r>
        <w:rPr>
          <w:rFonts w:eastAsia="Times New Roman"/>
          <w:i/>
          <w:iCs/>
          <w:sz w:val="20"/>
          <w:szCs w:val="20"/>
        </w:rPr>
        <w:t>racking</w:t>
      </w:r>
      <w:r>
        <w:rPr>
          <w:rFonts w:eastAsia="Times New Roman"/>
          <w:sz w:val="20"/>
          <w:szCs w:val="20"/>
        </w:rPr>
        <w:t>, a palavra</w:t>
      </w:r>
      <w:r>
        <w:rPr>
          <w:rFonts w:eastAsia="Times New Roman"/>
          <w:i/>
          <w:iCs/>
          <w:sz w:val="20"/>
          <w:szCs w:val="20"/>
        </w:rPr>
        <w:t xml:space="preserve"> tag </w:t>
      </w:r>
      <w:r>
        <w:rPr>
          <w:rFonts w:eastAsia="Times New Roman"/>
          <w:sz w:val="20"/>
          <w:szCs w:val="20"/>
        </w:rPr>
        <w:t>em inglês tem o significado de algo que se prende ao pescoço</w:t>
      </w:r>
      <w:r>
        <w:rPr>
          <w:rFonts w:eastAsia="Times New Roman"/>
          <w:i/>
          <w:iCs/>
          <w:sz w:val="20"/>
          <w:szCs w:val="20"/>
        </w:rPr>
        <w:t xml:space="preserve"> </w:t>
      </w:r>
      <w:r>
        <w:rPr>
          <w:rFonts w:eastAsia="Times New Roman"/>
          <w:sz w:val="20"/>
          <w:szCs w:val="20"/>
        </w:rPr>
        <w:t xml:space="preserve">como uma coleira. Assim, o termo pode ser traduzido literalmente por “coleira de gato”. Os CATtags são </w:t>
      </w:r>
      <w:r>
        <w:rPr>
          <w:rFonts w:eastAsia="Times New Roman"/>
          <w:sz w:val="20"/>
          <w:szCs w:val="20"/>
        </w:rPr>
        <w:t>dispositivos eletrônicos que aparecem nas HQs desde a primeira edição da série e deveriam servir para indicar quando um soldado morre em batalha, mas na verdade fazem parte de um plano do “mestre” dos terroristas que intencionava vender milhares desses dis</w:t>
      </w:r>
      <w:r>
        <w:rPr>
          <w:rFonts w:eastAsia="Times New Roman"/>
          <w:sz w:val="20"/>
          <w:szCs w:val="20"/>
        </w:rPr>
        <w:t>positivos ao Exército americano e depois usaria eles para matar todos os soldados.</w:t>
      </w:r>
    </w:p>
    <w:p w14:paraId="14BF14BE" w14:textId="77777777" w:rsidR="001C2C75" w:rsidRDefault="001C2C75">
      <w:pPr>
        <w:sectPr w:rsidR="001C2C75">
          <w:pgSz w:w="11900" w:h="16840"/>
          <w:pgMar w:top="1440" w:right="1124" w:bottom="563" w:left="1440" w:header="0" w:footer="0" w:gutter="0"/>
          <w:cols w:space="720" w:equalWidth="0">
            <w:col w:w="9340"/>
          </w:cols>
        </w:sectPr>
      </w:pPr>
    </w:p>
    <w:p w14:paraId="018B8509" w14:textId="77777777" w:rsidR="001C2C75" w:rsidRDefault="001C2C75">
      <w:pPr>
        <w:spacing w:line="233" w:lineRule="exact"/>
        <w:rPr>
          <w:sz w:val="20"/>
          <w:szCs w:val="20"/>
        </w:rPr>
      </w:pPr>
      <w:bookmarkStart w:id="239" w:name="page240"/>
      <w:bookmarkEnd w:id="239"/>
    </w:p>
    <w:p w14:paraId="607B4CBC" w14:textId="77777777" w:rsidR="001C2C75" w:rsidRDefault="00D37926">
      <w:pPr>
        <w:spacing w:line="285" w:lineRule="auto"/>
        <w:ind w:left="260"/>
        <w:jc w:val="both"/>
        <w:rPr>
          <w:sz w:val="20"/>
          <w:szCs w:val="20"/>
        </w:rPr>
      </w:pPr>
      <w:r>
        <w:rPr>
          <w:rFonts w:eastAsia="Times New Roman"/>
          <w:b/>
          <w:bCs/>
          <w:sz w:val="24"/>
          <w:szCs w:val="24"/>
        </w:rPr>
        <w:t>O “NOVO” CAPITÃO AMÉRICA TRÁS ESPERANÇA A UMA NAÇÃO FRAGILIZADA</w:t>
      </w:r>
    </w:p>
    <w:p w14:paraId="753BB76A" w14:textId="77777777" w:rsidR="001C2C75" w:rsidRDefault="001C2C75">
      <w:pPr>
        <w:spacing w:line="177" w:lineRule="exact"/>
        <w:rPr>
          <w:sz w:val="20"/>
          <w:szCs w:val="20"/>
        </w:rPr>
      </w:pPr>
    </w:p>
    <w:p w14:paraId="0EF85120" w14:textId="77777777" w:rsidR="001C2C75" w:rsidRDefault="00D37926">
      <w:pPr>
        <w:spacing w:line="348" w:lineRule="auto"/>
        <w:ind w:left="260" w:firstLine="708"/>
        <w:jc w:val="both"/>
        <w:rPr>
          <w:sz w:val="20"/>
          <w:szCs w:val="20"/>
        </w:rPr>
      </w:pPr>
      <w:r>
        <w:rPr>
          <w:rFonts w:eastAsia="Times New Roman"/>
        </w:rPr>
        <w:t>O primeiro elemento a ser examinado na primeira edição da “nova” revista em quadrinho</w:t>
      </w:r>
      <w:r>
        <w:rPr>
          <w:rFonts w:eastAsia="Times New Roman"/>
        </w:rPr>
        <w:t>s do Capitão América é sua capa. Ela é uma adaptação de uma antiga propaganda norte-americana, da década de 1940, onde o Tio Sam (</w:t>
      </w:r>
      <w:r>
        <w:rPr>
          <w:rFonts w:eastAsia="Times New Roman"/>
          <w:i/>
          <w:iCs/>
        </w:rPr>
        <w:t>Uncle Sam</w:t>
      </w:r>
      <w:r>
        <w:rPr>
          <w:rFonts w:eastAsia="Times New Roman"/>
        </w:rPr>
        <w:t>)</w:t>
      </w:r>
      <w:r>
        <w:rPr>
          <w:rFonts w:eastAsia="Times New Roman"/>
          <w:sz w:val="28"/>
          <w:szCs w:val="28"/>
          <w:vertAlign w:val="superscript"/>
        </w:rPr>
        <w:t>4</w:t>
      </w:r>
      <w:r>
        <w:rPr>
          <w:rFonts w:eastAsia="Times New Roman"/>
        </w:rPr>
        <w:t xml:space="preserve"> (outra figura simbólica dos EUA) aparece de forma triunfante segurando a bandeira e, com seu característico dedo indicador apontado para frente. Nela podemos observar a presença de soldados e aviões em alusão ao poder militar dos EUA. A propaganda do Tio </w:t>
      </w:r>
      <w:r>
        <w:rPr>
          <w:rFonts w:eastAsia="Times New Roman"/>
        </w:rPr>
        <w:t>Sam tinha como objetivo incentivar os americanos a comprarem títulos de guerra (</w:t>
      </w:r>
      <w:r>
        <w:rPr>
          <w:rFonts w:eastAsia="Times New Roman"/>
          <w:i/>
          <w:iCs/>
        </w:rPr>
        <w:t>war bonds</w:t>
      </w:r>
      <w:r>
        <w:rPr>
          <w:rFonts w:eastAsia="Times New Roman"/>
        </w:rPr>
        <w:t>).</w:t>
      </w:r>
    </w:p>
    <w:p w14:paraId="674CF697" w14:textId="77777777" w:rsidR="001C2C75" w:rsidRDefault="001C2C75">
      <w:pPr>
        <w:spacing w:line="176" w:lineRule="exact"/>
        <w:rPr>
          <w:sz w:val="20"/>
          <w:szCs w:val="20"/>
        </w:rPr>
      </w:pPr>
    </w:p>
    <w:p w14:paraId="0E9CE104" w14:textId="77777777" w:rsidR="001C2C75" w:rsidRDefault="00D37926">
      <w:pPr>
        <w:spacing w:line="372" w:lineRule="auto"/>
        <w:ind w:left="260" w:firstLine="763"/>
        <w:jc w:val="both"/>
        <w:rPr>
          <w:sz w:val="20"/>
          <w:szCs w:val="20"/>
        </w:rPr>
      </w:pPr>
      <w:r>
        <w:rPr>
          <w:rFonts w:eastAsia="Times New Roman"/>
        </w:rPr>
        <w:t>Essa primeira imagem que os autores nos fornecem é uma referência ao passado do personagem e dos Estados Unidos. Para Daslei Bandeira (2007) nessa referência pode-</w:t>
      </w:r>
      <w:r>
        <w:rPr>
          <w:rFonts w:eastAsia="Times New Roman"/>
        </w:rPr>
        <w:t>se interpretar que os autores procuraram mostrar que o Capitão América está disposto a “defender sua nação” assim como a imagem do Tio Sam evocava no passado. A imagem da capa passa uma ideia de</w:t>
      </w:r>
    </w:p>
    <w:p w14:paraId="337107FB" w14:textId="77777777" w:rsidR="001C2C75" w:rsidRDefault="001C2C75">
      <w:pPr>
        <w:spacing w:line="149" w:lineRule="exact"/>
        <w:rPr>
          <w:sz w:val="20"/>
          <w:szCs w:val="20"/>
        </w:rPr>
      </w:pPr>
    </w:p>
    <w:p w14:paraId="124C0480" w14:textId="77777777" w:rsidR="001C2C75" w:rsidRDefault="00D37926">
      <w:pPr>
        <w:spacing w:line="253" w:lineRule="auto"/>
        <w:ind w:left="1680"/>
        <w:jc w:val="both"/>
        <w:rPr>
          <w:sz w:val="20"/>
          <w:szCs w:val="20"/>
        </w:rPr>
      </w:pPr>
      <w:r>
        <w:rPr>
          <w:rFonts w:eastAsia="Times New Roman"/>
          <w:sz w:val="20"/>
          <w:szCs w:val="20"/>
        </w:rPr>
        <w:t>confiança para o público, dando uma noção de segurança demon</w:t>
      </w:r>
      <w:r>
        <w:rPr>
          <w:rFonts w:eastAsia="Times New Roman"/>
          <w:sz w:val="20"/>
          <w:szCs w:val="20"/>
        </w:rPr>
        <w:t>strando que a nação, representada pela bandeira, seria protegida tanto pelo Capitão, ícone mor, como pelo poderio bélico americano, os quais são autossuficientes para proteção e retaliação, já que os soldados representados estão em uma ação de ataque (BAND</w:t>
      </w:r>
      <w:r>
        <w:rPr>
          <w:rFonts w:eastAsia="Times New Roman"/>
          <w:sz w:val="20"/>
          <w:szCs w:val="20"/>
        </w:rPr>
        <w:t>EIRA, 2007, p.51)</w:t>
      </w:r>
    </w:p>
    <w:p w14:paraId="09554D96" w14:textId="77777777" w:rsidR="001C2C75" w:rsidRDefault="001C2C75">
      <w:pPr>
        <w:spacing w:line="200" w:lineRule="exact"/>
        <w:rPr>
          <w:sz w:val="20"/>
          <w:szCs w:val="20"/>
        </w:rPr>
      </w:pPr>
    </w:p>
    <w:p w14:paraId="288E37FA" w14:textId="77777777" w:rsidR="001C2C75" w:rsidRDefault="00D37926">
      <w:pPr>
        <w:spacing w:line="360" w:lineRule="auto"/>
        <w:ind w:left="260" w:firstLine="708"/>
        <w:jc w:val="both"/>
        <w:rPr>
          <w:sz w:val="20"/>
          <w:szCs w:val="20"/>
        </w:rPr>
      </w:pPr>
      <w:r>
        <w:rPr>
          <w:rFonts w:eastAsia="Times New Roman"/>
          <w:sz w:val="24"/>
          <w:szCs w:val="24"/>
        </w:rPr>
        <w:t xml:space="preserve">Outra interpretação possível para a referência a Segunda Guerra é a busca por precedentes que ajudem os Estados Unidos a terem uma noção de como devem agir nesse difícil momento. O presidente George W. Bush faz isso em um </w:t>
      </w:r>
      <w:r>
        <w:rPr>
          <w:rFonts w:eastAsia="Times New Roman"/>
          <w:sz w:val="24"/>
          <w:szCs w:val="24"/>
        </w:rPr>
        <w:t>discurso ao Congresso no dia 20 de setembro de 2001:</w:t>
      </w:r>
    </w:p>
    <w:p w14:paraId="73064C68" w14:textId="77777777" w:rsidR="001C2C75" w:rsidRDefault="001C2C75">
      <w:pPr>
        <w:spacing w:line="3" w:lineRule="exact"/>
        <w:rPr>
          <w:sz w:val="20"/>
          <w:szCs w:val="20"/>
        </w:rPr>
      </w:pPr>
    </w:p>
    <w:p w14:paraId="53AE22C6" w14:textId="77777777" w:rsidR="001C2C75" w:rsidRDefault="00D37926">
      <w:pPr>
        <w:spacing w:line="266" w:lineRule="auto"/>
        <w:ind w:left="1680"/>
        <w:jc w:val="both"/>
        <w:rPr>
          <w:sz w:val="20"/>
          <w:szCs w:val="20"/>
        </w:rPr>
      </w:pPr>
      <w:r>
        <w:rPr>
          <w:rFonts w:eastAsia="Times New Roman"/>
          <w:sz w:val="20"/>
          <w:szCs w:val="20"/>
        </w:rPr>
        <w:t>Os americanos conheceram as guerras, mas, nos últimos 136 anos foram guerras em solo estrangeiro, com exceção de um domingo em 1941. Os americanos conheceram as baixas de guerra, mas não no centro de um</w:t>
      </w:r>
      <w:r>
        <w:rPr>
          <w:rFonts w:eastAsia="Times New Roman"/>
          <w:sz w:val="20"/>
          <w:szCs w:val="20"/>
        </w:rPr>
        <w:t>a cidade grande em uma manhã pacífica. Os americanos conheceram ataques surpresa, mas nunca antes contra milhares de civis.</w:t>
      </w:r>
      <w:r>
        <w:rPr>
          <w:rFonts w:eastAsia="Times New Roman"/>
          <w:sz w:val="25"/>
          <w:szCs w:val="25"/>
          <w:vertAlign w:val="superscript"/>
        </w:rPr>
        <w:t>5</w:t>
      </w:r>
    </w:p>
    <w:p w14:paraId="5A78DC78" w14:textId="77777777" w:rsidR="001C2C75" w:rsidRDefault="001C2C75">
      <w:pPr>
        <w:spacing w:line="111" w:lineRule="exact"/>
        <w:rPr>
          <w:sz w:val="20"/>
          <w:szCs w:val="20"/>
        </w:rPr>
      </w:pPr>
    </w:p>
    <w:p w14:paraId="69AEDFED" w14:textId="77777777" w:rsidR="001C2C75" w:rsidRDefault="00D37926">
      <w:pPr>
        <w:spacing w:line="379" w:lineRule="auto"/>
        <w:ind w:left="260" w:firstLine="708"/>
        <w:jc w:val="both"/>
        <w:rPr>
          <w:sz w:val="20"/>
          <w:szCs w:val="20"/>
        </w:rPr>
      </w:pPr>
      <w:r>
        <w:rPr>
          <w:rFonts w:eastAsia="Times New Roman"/>
          <w:sz w:val="24"/>
          <w:szCs w:val="24"/>
        </w:rPr>
        <w:t>A associação entre passado e presente, nesse caso, tem como objetivo estabelecer algum tipo de ligação entre os dois momentos. O o</w:t>
      </w:r>
      <w:r>
        <w:rPr>
          <w:rFonts w:eastAsia="Times New Roman"/>
          <w:sz w:val="24"/>
          <w:szCs w:val="24"/>
        </w:rPr>
        <w:t>bjetivo do presidente ao estabelecer essa ligação é criar uma justificativa para que os ataques de 11 de setembro tenham a mesma</w:t>
      </w:r>
    </w:p>
    <w:p w14:paraId="74D17C5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36224" behindDoc="1" locked="0" layoutInCell="0" allowOverlap="1" wp14:anchorId="2D579F1A" wp14:editId="157F7F11">
                <wp:simplePos x="0" y="0"/>
                <wp:positionH relativeFrom="column">
                  <wp:posOffset>165735</wp:posOffset>
                </wp:positionH>
                <wp:positionV relativeFrom="paragraph">
                  <wp:posOffset>74295</wp:posOffset>
                </wp:positionV>
                <wp:extent cx="1828800" cy="0"/>
                <wp:effectExtent l="0" t="0" r="0" b="0"/>
                <wp:wrapNone/>
                <wp:docPr id="130" name="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E2D1D1E" id="Shape 130" o:spid="_x0000_s1026" style="position:absolute;z-index:-251680256;visibility:visible;mso-wrap-style:square;mso-wrap-distance-left:9pt;mso-wrap-distance-top:0;mso-wrap-distance-right:9pt;mso-wrap-distance-bottom:0;mso-position-horizontal:absolute;mso-position-horizontal-relative:text;mso-position-vertical:absolute;mso-position-vertical-relative:text" from="13.05pt,5.85pt" to="157.05pt,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zqugEAAIMDAAAOAAAAZHJzL2Uyb0RvYy54bWysU8tu2zAQvBfoPxC815LtIHUFyzkkdS9B&#10;ayDtB6xJyiLKF7isJf99l5Tjxm1PQXgguLujWc4stb4brWFHFVF71/L5rOZMOeGldoeW//i+/bDi&#10;DBM4CcY71fKTQn63ef9uPYRGLXzvjVSREYnDZggt71MKTVWh6JUFnPmgHBU7Hy0kCuOhkhEGYrem&#10;WtT1bTX4KEP0QiFS9mEq8k3h7zol0reuQ5WYaTndLZU9ln2f92qzhuYQIfRanK8Br7iFBe2o6YXq&#10;ARKwX1H/Q2W1iB59l2bC28p3nRaqaCA18/ovNU89BFW0kDkYLjbh29GKr8ddZFrS7JbkjwNLQyp9&#10;WU6QPUPAhlD3bhezQDG6p/DoxU+kWnVVzAGGCTZ20WY4KWRjsft0sVuNiQlKzleL1aqmroJqNx9v&#10;l7ldBc3ztyFi+qK8ZfnQcqNdNgMaOD5imqDPkJxGb7TcamNKEA/7exPZEWjw27LO7Fcw49jQ8k/z&#10;m2VhvqrhS4q6rP9RWJ3oBRttW05iaGUQNL0C+dnJck6gzXQmdcadfZusyqbtvTztYlaUI5p0seH8&#10;KvNTehkX1J9/Z/MbAAD//wMAUEsDBBQABgAIAAAAIQCAZl/n3AAAAAgBAAAPAAAAZHJzL2Rvd25y&#10;ZXYueG1sTI/BTsMwEETvSPyDtUjcqJOAWhTiVFCJC0JCLUhcnXhJIux1artN+vcs4kCP+2Y0O1Ot&#10;Z2fFEUMcPCnIFxkIpNabgToFH+/PN/cgYtJktPWECk4YYV1fXlS6NH6iLR53qRMcQrHUCvqUxlLK&#10;2PbodFz4EYm1Lx+cTnyGTpqgJw53VhZZtpROD8Qfej3ipsf2e3dwClaN3RRvn/uQTuP2dR6Klyc/&#10;7ZW6vpofH0AknNO/GX7rc3WouVPjD2SisAqKZc5O5vkKBOu3+R2D5g/IupLnA+ofAAAA//8DAFBL&#10;AQItABQABgAIAAAAIQC2gziS/gAAAOEBAAATAAAAAAAAAAAAAAAAAAAAAABbQ29udGVudF9UeXBl&#10;c10ueG1sUEsBAi0AFAAGAAgAAAAhADj9If/WAAAAlAEAAAsAAAAAAAAAAAAAAAAALwEAAF9yZWxz&#10;Ly5yZWxzUEsBAi0AFAAGAAgAAAAhAJj7bOq6AQAAgwMAAA4AAAAAAAAAAAAAAAAALgIAAGRycy9l&#10;Mm9Eb2MueG1sUEsBAi0AFAAGAAgAAAAhAIBmX+fcAAAACAEAAA8AAAAAAAAAAAAAAAAAFAQAAGRy&#10;cy9kb3ducmV2LnhtbFBLBQYAAAAABAAEAPMAAAAdBQAAAAA=&#10;" o:allowincell="f" filled="t" strokeweight=".25397mm">
                <v:stroke joinstyle="miter"/>
                <o:lock v:ext="edit" shapetype="f"/>
              </v:line>
            </w:pict>
          </mc:Fallback>
        </mc:AlternateContent>
      </w:r>
    </w:p>
    <w:p w14:paraId="239CB987" w14:textId="77777777" w:rsidR="001C2C75" w:rsidRDefault="001C2C75">
      <w:pPr>
        <w:spacing w:line="181" w:lineRule="exact"/>
        <w:rPr>
          <w:sz w:val="20"/>
          <w:szCs w:val="20"/>
        </w:rPr>
      </w:pPr>
    </w:p>
    <w:p w14:paraId="4E863D4B" w14:textId="77777777" w:rsidR="001C2C75" w:rsidRPr="00D37926" w:rsidRDefault="00D37926">
      <w:pPr>
        <w:spacing w:line="234" w:lineRule="auto"/>
        <w:ind w:left="260"/>
        <w:jc w:val="both"/>
        <w:rPr>
          <w:sz w:val="20"/>
          <w:szCs w:val="20"/>
          <w:lang w:val="en-US"/>
        </w:rPr>
      </w:pPr>
      <w:r>
        <w:rPr>
          <w:rFonts w:eastAsia="Times New Roman"/>
          <w:sz w:val="25"/>
          <w:szCs w:val="25"/>
          <w:vertAlign w:val="superscript"/>
        </w:rPr>
        <w:t>4</w:t>
      </w:r>
      <w:r>
        <w:rPr>
          <w:rFonts w:eastAsia="Times New Roman"/>
          <w:i/>
          <w:iCs/>
          <w:sz w:val="20"/>
          <w:szCs w:val="20"/>
        </w:rPr>
        <w:t xml:space="preserve">Uncle Sam </w:t>
      </w:r>
      <w:r>
        <w:rPr>
          <w:rFonts w:eastAsia="Times New Roman"/>
          <w:sz w:val="20"/>
          <w:szCs w:val="20"/>
        </w:rPr>
        <w:t>em inglês, suas iniciais são as mesmas de</w:t>
      </w:r>
      <w:r>
        <w:rPr>
          <w:rFonts w:eastAsia="Times New Roman"/>
          <w:i/>
          <w:iCs/>
          <w:sz w:val="20"/>
          <w:szCs w:val="20"/>
        </w:rPr>
        <w:t xml:space="preserve"> United States: U.S</w:t>
      </w:r>
      <w:r>
        <w:rPr>
          <w:rFonts w:eastAsia="Times New Roman"/>
          <w:sz w:val="20"/>
          <w:szCs w:val="20"/>
        </w:rPr>
        <w:t>. É um personagem fictício, baseado em</w:t>
      </w:r>
      <w:r>
        <w:rPr>
          <w:rFonts w:eastAsia="Times New Roman"/>
          <w:i/>
          <w:iCs/>
          <w:sz w:val="20"/>
          <w:szCs w:val="20"/>
        </w:rPr>
        <w:t xml:space="preserve"> </w:t>
      </w:r>
      <w:r>
        <w:rPr>
          <w:rFonts w:eastAsia="Times New Roman"/>
          <w:sz w:val="20"/>
          <w:szCs w:val="20"/>
        </w:rPr>
        <w:t>uma personagem</w:t>
      </w:r>
      <w:r>
        <w:rPr>
          <w:rFonts w:eastAsia="Times New Roman"/>
          <w:sz w:val="20"/>
          <w:szCs w:val="20"/>
        </w:rPr>
        <w:t xml:space="preserve"> real, o comerciante de carne chamado Sam Wilson, que durante a Guerra de 1812 (guerra entre EUA e o Reino Unido que pretendia recuperar suas colônias) vendia suprimentos ao governo. Alguns soldados passaram a associar o </w:t>
      </w:r>
      <w:r>
        <w:rPr>
          <w:rFonts w:eastAsia="Times New Roman"/>
          <w:i/>
          <w:iCs/>
          <w:sz w:val="20"/>
          <w:szCs w:val="20"/>
        </w:rPr>
        <w:t>U.S.</w:t>
      </w:r>
      <w:r>
        <w:rPr>
          <w:rFonts w:eastAsia="Times New Roman"/>
          <w:sz w:val="20"/>
          <w:szCs w:val="20"/>
        </w:rPr>
        <w:t xml:space="preserve"> nas caixas de suprimentos ao n</w:t>
      </w:r>
      <w:r>
        <w:rPr>
          <w:rFonts w:eastAsia="Times New Roman"/>
          <w:sz w:val="20"/>
          <w:szCs w:val="20"/>
        </w:rPr>
        <w:t xml:space="preserve">ome de Sam Wilson, que era chamado por todos de </w:t>
      </w:r>
      <w:r>
        <w:rPr>
          <w:rFonts w:eastAsia="Times New Roman"/>
          <w:i/>
          <w:iCs/>
          <w:sz w:val="20"/>
          <w:szCs w:val="20"/>
        </w:rPr>
        <w:t xml:space="preserve">Uncle Sam </w:t>
      </w:r>
      <w:r>
        <w:rPr>
          <w:rFonts w:eastAsia="Times New Roman"/>
          <w:sz w:val="20"/>
          <w:szCs w:val="20"/>
        </w:rPr>
        <w:t>. Assim com o passar dos anos a imagem do</w:t>
      </w:r>
      <w:r>
        <w:rPr>
          <w:rFonts w:eastAsia="Times New Roman"/>
          <w:i/>
          <w:iCs/>
          <w:sz w:val="20"/>
          <w:szCs w:val="20"/>
        </w:rPr>
        <w:t xml:space="preserve"> Uncle Sam </w:t>
      </w:r>
      <w:r>
        <w:rPr>
          <w:rFonts w:eastAsia="Times New Roman"/>
          <w:sz w:val="20"/>
          <w:szCs w:val="20"/>
        </w:rPr>
        <w:t>se popularizou e passou a ser associada com</w:t>
      </w:r>
      <w:r>
        <w:rPr>
          <w:rFonts w:eastAsia="Times New Roman"/>
          <w:i/>
          <w:iCs/>
          <w:sz w:val="20"/>
          <w:szCs w:val="20"/>
        </w:rPr>
        <w:t xml:space="preserve"> </w:t>
      </w:r>
      <w:r>
        <w:rPr>
          <w:rFonts w:eastAsia="Times New Roman"/>
          <w:sz w:val="20"/>
          <w:szCs w:val="20"/>
        </w:rPr>
        <w:t>o Exército e o Governo norte-americano. E durante a Primeira Guerra Mundial, nos traços do artista Jam</w:t>
      </w:r>
      <w:r>
        <w:rPr>
          <w:rFonts w:eastAsia="Times New Roman"/>
          <w:sz w:val="20"/>
          <w:szCs w:val="20"/>
        </w:rPr>
        <w:t>es Montgomery Flagg, o personagem adquiriu suas caracterização mais conhecida, de um senhor com cavanhaque e cabelos brancos, vestindo um traje com as cores da bandeira e usando uma cartola. Para mais informações sobre o Tio Sam recomendamos a leitura do a</w:t>
      </w:r>
      <w:r>
        <w:rPr>
          <w:rFonts w:eastAsia="Times New Roman"/>
          <w:sz w:val="20"/>
          <w:szCs w:val="20"/>
        </w:rPr>
        <w:t>rtigo de Ruth Miller: “</w:t>
      </w:r>
      <w:r>
        <w:rPr>
          <w:rFonts w:eastAsia="Times New Roman"/>
          <w:i/>
          <w:iCs/>
          <w:sz w:val="20"/>
          <w:szCs w:val="20"/>
        </w:rPr>
        <w:t>Stuck or Star-struck with Uncle Sam?</w:t>
      </w:r>
      <w:r>
        <w:rPr>
          <w:rFonts w:eastAsia="Times New Roman"/>
          <w:sz w:val="20"/>
          <w:szCs w:val="20"/>
        </w:rPr>
        <w:t xml:space="preserve">”. </w:t>
      </w:r>
      <w:r w:rsidRPr="00D37926">
        <w:rPr>
          <w:rFonts w:eastAsia="Times New Roman"/>
          <w:sz w:val="20"/>
          <w:szCs w:val="20"/>
          <w:lang w:val="en-US"/>
        </w:rPr>
        <w:t>Disponível em: http://amstudies.byu.edu/static/documents/org/1185.pdf</w:t>
      </w:r>
    </w:p>
    <w:p w14:paraId="0EEA4A81" w14:textId="77777777" w:rsidR="001C2C75" w:rsidRPr="00D37926" w:rsidRDefault="001C2C75">
      <w:pPr>
        <w:spacing w:line="9" w:lineRule="exact"/>
        <w:rPr>
          <w:sz w:val="20"/>
          <w:szCs w:val="20"/>
          <w:lang w:val="en-US"/>
        </w:rPr>
      </w:pPr>
    </w:p>
    <w:p w14:paraId="4D38EBB0" w14:textId="77777777" w:rsidR="001C2C75" w:rsidRDefault="00D37926">
      <w:pPr>
        <w:spacing w:line="234" w:lineRule="auto"/>
        <w:ind w:left="260"/>
        <w:jc w:val="both"/>
        <w:rPr>
          <w:sz w:val="20"/>
          <w:szCs w:val="20"/>
        </w:rPr>
      </w:pPr>
      <w:r w:rsidRPr="00D37926">
        <w:rPr>
          <w:rFonts w:eastAsia="Times New Roman"/>
          <w:sz w:val="25"/>
          <w:szCs w:val="25"/>
          <w:vertAlign w:val="superscript"/>
          <w:lang w:val="en-US"/>
        </w:rPr>
        <w:t>5</w:t>
      </w:r>
      <w:r w:rsidRPr="00D37926">
        <w:rPr>
          <w:rFonts w:eastAsia="Times New Roman"/>
          <w:sz w:val="20"/>
          <w:szCs w:val="20"/>
          <w:lang w:val="en-US"/>
        </w:rPr>
        <w:t>“Americans have known wars, but for the past 136 years they have been wars on foreign soil, except for one Sunday in 1941.</w:t>
      </w:r>
      <w:r w:rsidRPr="00D37926">
        <w:rPr>
          <w:rFonts w:eastAsia="Times New Roman"/>
          <w:sz w:val="20"/>
          <w:szCs w:val="20"/>
          <w:lang w:val="en-US"/>
        </w:rPr>
        <w:t xml:space="preserve"> Americans have known the casualties of war, but not at the center of a great city on a peaceful morning. Americans have known surprise attacks, but never before on thousands of civilians.” </w:t>
      </w:r>
      <w:r>
        <w:rPr>
          <w:rFonts w:eastAsia="Times New Roman"/>
          <w:sz w:val="20"/>
          <w:szCs w:val="20"/>
        </w:rPr>
        <w:t>(Tradução nossa). Discurso disponível em: &lt;http://www.historyplace</w:t>
      </w:r>
      <w:r>
        <w:rPr>
          <w:rFonts w:eastAsia="Times New Roman"/>
          <w:sz w:val="20"/>
          <w:szCs w:val="20"/>
        </w:rPr>
        <w:t>.com/speeches/gw-bush-9-11.htm&gt; Acesso em: 26 de agosto de 2013.</w:t>
      </w:r>
    </w:p>
    <w:p w14:paraId="1BB69AF4" w14:textId="77777777" w:rsidR="001C2C75" w:rsidRDefault="001C2C75">
      <w:pPr>
        <w:sectPr w:rsidR="001C2C75">
          <w:pgSz w:w="11900" w:h="16840"/>
          <w:pgMar w:top="1440" w:right="1124" w:bottom="561" w:left="1440" w:header="0" w:footer="0" w:gutter="0"/>
          <w:cols w:space="720" w:equalWidth="0">
            <w:col w:w="9340"/>
          </w:cols>
        </w:sectPr>
      </w:pPr>
    </w:p>
    <w:p w14:paraId="47633837" w14:textId="77777777" w:rsidR="001C2C75" w:rsidRDefault="001C2C75">
      <w:pPr>
        <w:spacing w:line="234" w:lineRule="exact"/>
        <w:rPr>
          <w:sz w:val="20"/>
          <w:szCs w:val="20"/>
        </w:rPr>
      </w:pPr>
      <w:bookmarkStart w:id="240" w:name="page241"/>
      <w:bookmarkEnd w:id="240"/>
    </w:p>
    <w:p w14:paraId="44706AF3" w14:textId="77777777" w:rsidR="001C2C75" w:rsidRDefault="00D37926">
      <w:pPr>
        <w:spacing w:line="359" w:lineRule="auto"/>
        <w:ind w:left="260"/>
        <w:jc w:val="both"/>
        <w:rPr>
          <w:sz w:val="20"/>
          <w:szCs w:val="20"/>
        </w:rPr>
      </w:pPr>
      <w:r>
        <w:rPr>
          <w:rFonts w:eastAsia="Times New Roman"/>
          <w:sz w:val="24"/>
          <w:szCs w:val="24"/>
        </w:rPr>
        <w:t xml:space="preserve">resposta que o ataque à base de Pearl Harbor. No caso da capa da HQ, a ligação entre os dois momentos históricos reflete ideias diferentes das propostas pelo </w:t>
      </w:r>
      <w:r>
        <w:rPr>
          <w:rFonts w:eastAsia="Times New Roman"/>
          <w:sz w:val="24"/>
          <w:szCs w:val="24"/>
        </w:rPr>
        <w:t>discurso presidencial, porém elas só são percebidas a partir da leitura do conteúdo das HQs.</w:t>
      </w:r>
    </w:p>
    <w:p w14:paraId="27C3C55E" w14:textId="77777777" w:rsidR="001C2C75" w:rsidRDefault="001C2C75">
      <w:pPr>
        <w:spacing w:line="2" w:lineRule="exact"/>
        <w:rPr>
          <w:sz w:val="20"/>
          <w:szCs w:val="20"/>
        </w:rPr>
      </w:pPr>
    </w:p>
    <w:p w14:paraId="1C777FDE" w14:textId="77777777" w:rsidR="001C2C75" w:rsidRDefault="00D37926">
      <w:pPr>
        <w:spacing w:line="360" w:lineRule="auto"/>
        <w:ind w:left="260" w:firstLine="708"/>
        <w:jc w:val="both"/>
        <w:rPr>
          <w:sz w:val="20"/>
          <w:szCs w:val="20"/>
        </w:rPr>
      </w:pPr>
      <w:r>
        <w:rPr>
          <w:rFonts w:eastAsia="Times New Roman"/>
          <w:sz w:val="24"/>
          <w:szCs w:val="24"/>
        </w:rPr>
        <w:t>A primeira página dessa primeira edição faz uma breve referência a como os aviões foram sequestrados pelos terroristas que, segundo a versão oficial divulgada, se</w:t>
      </w:r>
      <w:r>
        <w:rPr>
          <w:rFonts w:eastAsia="Times New Roman"/>
          <w:sz w:val="24"/>
          <w:szCs w:val="24"/>
        </w:rPr>
        <w:t xml:space="preserve"> utilizaram de estiletes para rederem os tripulantes e os passageiros das aeronaves. Na sequência os autores apresentam duas páginas onde vemos o que podemos considerar um grupo de pessoas (provavelmente terroristas) que comemoram ao ouvir a notícia de que</w:t>
      </w:r>
      <w:r>
        <w:rPr>
          <w:rFonts w:eastAsia="Times New Roman"/>
          <w:sz w:val="24"/>
          <w:szCs w:val="24"/>
        </w:rPr>
        <w:t xml:space="preserve"> os atentados deram “certo”, no centro deles aos poucos se revela uma figura que podemos associar a Osama bin Laden, o líder da </w:t>
      </w:r>
      <w:r>
        <w:rPr>
          <w:rFonts w:eastAsia="Times New Roman"/>
          <w:i/>
          <w:iCs/>
          <w:sz w:val="24"/>
          <w:szCs w:val="24"/>
        </w:rPr>
        <w:t>Al-Qaeda</w:t>
      </w:r>
      <w:r>
        <w:rPr>
          <w:rFonts w:eastAsia="Times New Roman"/>
          <w:sz w:val="24"/>
          <w:szCs w:val="24"/>
        </w:rPr>
        <w:t>, que assumiu a responsabilidade pelo ato terrorista contra os EUA em 2001.</w:t>
      </w:r>
    </w:p>
    <w:p w14:paraId="2F711D86" w14:textId="77777777" w:rsidR="001C2C75" w:rsidRDefault="001C2C75">
      <w:pPr>
        <w:spacing w:line="4" w:lineRule="exact"/>
        <w:rPr>
          <w:sz w:val="20"/>
          <w:szCs w:val="20"/>
        </w:rPr>
      </w:pPr>
    </w:p>
    <w:p w14:paraId="21866829" w14:textId="77777777" w:rsidR="001C2C75" w:rsidRDefault="00D37926">
      <w:pPr>
        <w:spacing w:line="345" w:lineRule="auto"/>
        <w:ind w:left="260" w:firstLine="708"/>
        <w:jc w:val="both"/>
        <w:rPr>
          <w:sz w:val="20"/>
          <w:szCs w:val="20"/>
        </w:rPr>
      </w:pPr>
      <w:r>
        <w:rPr>
          <w:rFonts w:eastAsia="Times New Roman"/>
        </w:rPr>
        <w:t xml:space="preserve">Nestas páginas os autores procuraram mostram que nem todos ficaram tristes com o ocorrido, os idealizadores dos atentados comemoram e “agradecem a Deus pelo sangue que mancha suas mãos” </w:t>
      </w:r>
      <w:r>
        <w:rPr>
          <w:rFonts w:eastAsia="Times New Roman"/>
          <w:sz w:val="28"/>
          <w:szCs w:val="28"/>
          <w:vertAlign w:val="superscript"/>
        </w:rPr>
        <w:t>6</w:t>
      </w:r>
      <w:r>
        <w:rPr>
          <w:rFonts w:eastAsia="Times New Roman"/>
        </w:rPr>
        <w:t xml:space="preserve"> . Além disso, como afirma Jason Dittmer (2005) “Essas páginas estabe</w:t>
      </w:r>
      <w:r>
        <w:rPr>
          <w:rFonts w:eastAsia="Times New Roman"/>
        </w:rPr>
        <w:t>lecem uma clara dicotomia entre os que estavam dentro e o que estão fora, viajantes inocentes e desavisados em um voo doméstico, e um invasor estrangeiro distante.” (p.637, tradução nossa)</w:t>
      </w:r>
    </w:p>
    <w:p w14:paraId="3C56B580" w14:textId="77777777" w:rsidR="001C2C75" w:rsidRDefault="001C2C75">
      <w:pPr>
        <w:spacing w:line="180" w:lineRule="exact"/>
        <w:rPr>
          <w:sz w:val="20"/>
          <w:szCs w:val="20"/>
        </w:rPr>
      </w:pPr>
    </w:p>
    <w:p w14:paraId="657DC9B6" w14:textId="77777777" w:rsidR="001C2C75" w:rsidRDefault="00D37926">
      <w:pPr>
        <w:spacing w:line="348" w:lineRule="auto"/>
        <w:ind w:left="260" w:firstLine="708"/>
        <w:jc w:val="both"/>
        <w:rPr>
          <w:sz w:val="20"/>
          <w:szCs w:val="20"/>
        </w:rPr>
      </w:pPr>
      <w:r>
        <w:rPr>
          <w:rFonts w:eastAsia="Times New Roman"/>
        </w:rPr>
        <w:t>Nas páginas seguintes nos é apresentado uma silueta em meio à poei</w:t>
      </w:r>
      <w:r>
        <w:rPr>
          <w:rFonts w:eastAsia="Times New Roman"/>
        </w:rPr>
        <w:t xml:space="preserve">ra e aos escombros das Torres Gêmeas. Os quadros apresentam o seguinte texto: “Oh, Deus... Como isso foi acontecer aqui? Temos que ser fortes. Mais fortes do que nunca. Se perdermos a esperança aqui... Enterrarmos nossa fé nessas trevas... Então nada mais </w:t>
      </w:r>
      <w:r>
        <w:rPr>
          <w:rFonts w:eastAsia="Times New Roman"/>
        </w:rPr>
        <w:t>importará. Eles terão vencido.”</w:t>
      </w:r>
      <w:r>
        <w:rPr>
          <w:rFonts w:eastAsia="Times New Roman"/>
          <w:sz w:val="28"/>
          <w:szCs w:val="28"/>
          <w:vertAlign w:val="superscript"/>
        </w:rPr>
        <w:t>7</w:t>
      </w:r>
      <w:r>
        <w:rPr>
          <w:rFonts w:eastAsia="Times New Roman"/>
        </w:rPr>
        <w:t xml:space="preserve"> A silueta é de Steve Rogers, o Capitão América, que está empenhando todas suas forças para tentar retirar algum sobrevivente do meio dos escombros.</w:t>
      </w:r>
    </w:p>
    <w:p w14:paraId="25B03FA2" w14:textId="77777777" w:rsidR="001C2C75" w:rsidRDefault="001C2C75">
      <w:pPr>
        <w:spacing w:line="172" w:lineRule="exact"/>
        <w:rPr>
          <w:sz w:val="20"/>
          <w:szCs w:val="20"/>
        </w:rPr>
      </w:pPr>
    </w:p>
    <w:p w14:paraId="7585EEA2" w14:textId="77777777" w:rsidR="001C2C75" w:rsidRDefault="00D37926">
      <w:pPr>
        <w:spacing w:line="365" w:lineRule="auto"/>
        <w:ind w:left="260" w:firstLine="708"/>
        <w:jc w:val="both"/>
        <w:rPr>
          <w:sz w:val="20"/>
          <w:szCs w:val="20"/>
        </w:rPr>
      </w:pPr>
      <w:r>
        <w:rPr>
          <w:rFonts w:eastAsia="Times New Roman"/>
          <w:sz w:val="24"/>
          <w:szCs w:val="24"/>
        </w:rPr>
        <w:t>A fala inicial do Capitão América demonstra o quanto ele esta assustado co</w:t>
      </w:r>
      <w:r>
        <w:rPr>
          <w:rFonts w:eastAsia="Times New Roman"/>
          <w:sz w:val="24"/>
          <w:szCs w:val="24"/>
        </w:rPr>
        <w:t>m o ocorrido. E assim como todos em seu país, Steve Rogers não foi capaz de assimilar o que ocorreu e busca apoio em sua fé. Evidenciando que ele assim como muitos norte-americanos tinham uma grande fé na inviolabilidade de seu território, os Estados Unido</w:t>
      </w:r>
      <w:r>
        <w:rPr>
          <w:rFonts w:eastAsia="Times New Roman"/>
          <w:sz w:val="24"/>
          <w:szCs w:val="24"/>
        </w:rPr>
        <w:t>s deveriam ser um local livre de tais atrocidades. Entretanto, as pessoas não devem perder sua fé, não podem desistir e deixar de acreditar, a esperança é a principal mensagem transmitida nessas páginas iniciais da HQ. Os autores fazem um apelo a que todos</w:t>
      </w:r>
      <w:r>
        <w:rPr>
          <w:rFonts w:eastAsia="Times New Roman"/>
          <w:sz w:val="24"/>
          <w:szCs w:val="24"/>
        </w:rPr>
        <w:t xml:space="preserve"> os norte-americanos “sejam mais fortes do que nunca”, por pior que seja a situação eles não devem perder sua esperança, caso</w:t>
      </w:r>
    </w:p>
    <w:p w14:paraId="2E20B35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37248" behindDoc="1" locked="0" layoutInCell="0" allowOverlap="1" wp14:anchorId="573A61C0" wp14:editId="75C4F3E4">
                <wp:simplePos x="0" y="0"/>
                <wp:positionH relativeFrom="column">
                  <wp:posOffset>165735</wp:posOffset>
                </wp:positionH>
                <wp:positionV relativeFrom="paragraph">
                  <wp:posOffset>152400</wp:posOffset>
                </wp:positionV>
                <wp:extent cx="1828800" cy="0"/>
                <wp:effectExtent l="0" t="0" r="0" b="0"/>
                <wp:wrapNone/>
                <wp:docPr id="131" name="Shape 1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386BBC7" id="Shape 131" o:spid="_x0000_s1026" style="position:absolute;z-index:-251679232;visibility:visible;mso-wrap-style:square;mso-wrap-distance-left:9pt;mso-wrap-distance-top:0;mso-wrap-distance-right:9pt;mso-wrap-distance-bottom:0;mso-position-horizontal:absolute;mso-position-horizontal-relative:text;mso-position-vertical:absolute;mso-position-vertical-relative:text" from="13.05pt,12pt" to="157.05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TMXPuwEAAIMDAAAOAAAAZHJzL2Uyb0RvYy54bWysU8tu2zAQvBfoPxC815IcI3UFyzkkdS9B&#10;ayDtB6xJyiLKF7isJf99l7Tjxm1PQXhYcHdHQ84stbqbrGEHFVF71/FmVnOmnPBSu33Hf3zffFhy&#10;hgmcBOOd6vhRIb9bv3+3GkOr5n7wRqrIiMRhO4aODymFtqpQDMoCznxQjpq9jxYSpXFfyQgjsVtT&#10;zev6thp9lCF6oRCp+nBq8nXh73sl0re+R5WY6TjdLZUYS9zlWK1X0O4jhEGL8zXgFbewoB0deqF6&#10;gATsV9T/UFktokffp5nwtvJ9r4UqGkhNU/+l5mmAoIoWMgfDxSZ8O1rx9bCNTEua3U3DmQNLQyrn&#10;slwge8aALaHu3TZmgWJyT+HRi59IveqqmRMMJ9jUR5vhpJBNxe7jxW41JSao2Czny2VNUxHUW3y8&#10;vcnHVdA+fxsipi/KW5Y3HTfaZTOghcMjphP0GZLL6I2WG21MSeJ+d28iOwANflPWmf0KZhwbO/6p&#10;WSwK81UPX1LUZf2PwupEL9ho23ESQyuDoB0UyM9Oln0CbU57Umfc2beTVdm0nZfHbcyKckaTLjac&#10;X2V+Si/zgvrz76x/AwAA//8DAFBLAwQUAAYACAAAACEAbAbw09kAAAAIAQAADwAAAGRycy9kb3du&#10;cmV2LnhtbExPy07DMBC8I/EP1iL1gqiTElUoxKkoUrkCgQs3N94mEfbast02/D2LOMBpNQ/NzjSb&#10;2VlxwpgmTwrKZQECqfdmokHB+9vu5g5EypqMtp5QwRcm2LSXF42ujT/TK566PAgOoVRrBWPOoZYy&#10;9SM6nZY+ILF28NHpzDAO0kR95nBn5aoo1tLpifjDqAM+jth/dkenIDzHqgrx43r7ZMvUbQ/D4M2L&#10;Uour+eEeRMY5/5nhpz5Xh5Y77f2RTBJWwWpdspNvxZNYvy0rJva/hGwb+X9A+w0AAP//AwBQSwEC&#10;LQAUAAYACAAAACEAtoM4kv4AAADhAQAAEwAAAAAAAAAAAAAAAAAAAAAAW0NvbnRlbnRfVHlwZXNd&#10;LnhtbFBLAQItABQABgAIAAAAIQA4/SH/1gAAAJQBAAALAAAAAAAAAAAAAAAAAC8BAABfcmVscy8u&#10;cmVsc1BLAQItABQABgAIAAAAIQArTMXPuwEAAIMDAAAOAAAAAAAAAAAAAAAAAC4CAABkcnMvZTJv&#10;RG9jLnhtbFBLAQItABQABgAIAAAAIQBsBvDT2QAAAAgBAAAPAAAAAAAAAAAAAAAAABUEAABkcnMv&#10;ZG93bnJldi54bWxQSwUGAAAAAAQABADzAAAAGwUAAAAA&#10;" o:allowincell="f" filled="t" strokeweight=".72pt">
                <v:stroke joinstyle="miter"/>
                <o:lock v:ext="edit" shapetype="f"/>
              </v:line>
            </w:pict>
          </mc:Fallback>
        </mc:AlternateContent>
      </w:r>
    </w:p>
    <w:p w14:paraId="378BE4A5" w14:textId="77777777" w:rsidR="001C2C75" w:rsidRDefault="001C2C75">
      <w:pPr>
        <w:spacing w:line="278" w:lineRule="exact"/>
        <w:rPr>
          <w:sz w:val="20"/>
          <w:szCs w:val="20"/>
        </w:rPr>
      </w:pPr>
    </w:p>
    <w:p w14:paraId="0CCF6CF4" w14:textId="77777777" w:rsidR="001C2C75" w:rsidRDefault="00D37926">
      <w:pPr>
        <w:ind w:left="260"/>
        <w:rPr>
          <w:sz w:val="20"/>
          <w:szCs w:val="20"/>
        </w:rPr>
      </w:pPr>
      <w:r w:rsidRPr="00D37926">
        <w:rPr>
          <w:rFonts w:eastAsia="Times New Roman"/>
          <w:sz w:val="25"/>
          <w:szCs w:val="25"/>
          <w:vertAlign w:val="superscript"/>
          <w:lang w:val="en-US"/>
        </w:rPr>
        <w:t>6</w:t>
      </w:r>
      <w:r w:rsidRPr="00D37926">
        <w:rPr>
          <w:rFonts w:eastAsia="Times New Roman"/>
          <w:sz w:val="20"/>
          <w:szCs w:val="20"/>
          <w:lang w:val="en-US"/>
        </w:rPr>
        <w:t xml:space="preserve">“They praise God for the blood that stains their hands.” </w:t>
      </w:r>
      <w:r>
        <w:rPr>
          <w:rFonts w:eastAsia="Times New Roman"/>
          <w:sz w:val="20"/>
          <w:szCs w:val="20"/>
        </w:rPr>
        <w:t xml:space="preserve">(Tradução nossa) </w:t>
      </w:r>
      <w:r>
        <w:rPr>
          <w:rFonts w:eastAsia="Times New Roman"/>
          <w:sz w:val="21"/>
          <w:szCs w:val="21"/>
        </w:rPr>
        <w:t>Captain America nº 1 p.05, jun. de</w:t>
      </w:r>
    </w:p>
    <w:p w14:paraId="0C938C68" w14:textId="77777777" w:rsidR="001C2C75" w:rsidRPr="00D37926" w:rsidRDefault="00D37926">
      <w:pPr>
        <w:ind w:left="260"/>
        <w:rPr>
          <w:sz w:val="20"/>
          <w:szCs w:val="20"/>
          <w:lang w:val="en-US"/>
        </w:rPr>
      </w:pPr>
      <w:r w:rsidRPr="00D37926">
        <w:rPr>
          <w:rFonts w:eastAsia="Times New Roman"/>
          <w:lang w:val="en-US"/>
        </w:rPr>
        <w:t>2002.</w:t>
      </w:r>
    </w:p>
    <w:p w14:paraId="137E3B5D" w14:textId="77777777" w:rsidR="001C2C75" w:rsidRDefault="00D37926">
      <w:pPr>
        <w:spacing w:line="231" w:lineRule="auto"/>
        <w:ind w:left="260"/>
        <w:jc w:val="both"/>
        <w:rPr>
          <w:sz w:val="20"/>
          <w:szCs w:val="20"/>
        </w:rPr>
      </w:pPr>
      <w:r w:rsidRPr="00D37926">
        <w:rPr>
          <w:rFonts w:eastAsia="Times New Roman"/>
          <w:sz w:val="25"/>
          <w:szCs w:val="25"/>
          <w:vertAlign w:val="superscript"/>
          <w:lang w:val="en-US"/>
        </w:rPr>
        <w:t>7</w:t>
      </w:r>
      <w:r w:rsidRPr="00D37926">
        <w:rPr>
          <w:rFonts w:eastAsia="Times New Roman"/>
          <w:sz w:val="20"/>
          <w:szCs w:val="20"/>
          <w:lang w:val="en-US"/>
        </w:rPr>
        <w:t>“Oh, God..</w:t>
      </w:r>
      <w:r w:rsidRPr="00D37926">
        <w:rPr>
          <w:rFonts w:eastAsia="Times New Roman"/>
          <w:sz w:val="20"/>
          <w:szCs w:val="20"/>
          <w:lang w:val="en-US"/>
        </w:rPr>
        <w:t xml:space="preserve">. How could this happen here? We’ve got to be strong. Stronger than we’ve ever been. If we </w:t>
      </w:r>
      <w:proofErr w:type="gramStart"/>
      <w:r w:rsidRPr="00D37926">
        <w:rPr>
          <w:rFonts w:eastAsia="Times New Roman"/>
          <w:sz w:val="20"/>
          <w:szCs w:val="20"/>
          <w:lang w:val="en-US"/>
        </w:rPr>
        <w:t>loose</w:t>
      </w:r>
      <w:proofErr w:type="gramEnd"/>
      <w:r w:rsidRPr="00D37926">
        <w:rPr>
          <w:rFonts w:eastAsia="Times New Roman"/>
          <w:sz w:val="20"/>
          <w:szCs w:val="20"/>
          <w:lang w:val="en-US"/>
        </w:rPr>
        <w:t xml:space="preserve"> hope here… Bury our faith in this darkness…Then nothing else matters. </w:t>
      </w:r>
      <w:r>
        <w:rPr>
          <w:rFonts w:eastAsia="Times New Roman"/>
          <w:sz w:val="20"/>
          <w:szCs w:val="20"/>
        </w:rPr>
        <w:t>They’ve won.” (Tradução nossa) Captain America nº1, p.6 e 8, jun. 2002.</w:t>
      </w:r>
    </w:p>
    <w:p w14:paraId="6CB8207F" w14:textId="77777777" w:rsidR="001C2C75" w:rsidRDefault="001C2C75">
      <w:pPr>
        <w:sectPr w:rsidR="001C2C75">
          <w:pgSz w:w="11900" w:h="16840"/>
          <w:pgMar w:top="1440" w:right="1124" w:bottom="558" w:left="1440" w:header="0" w:footer="0" w:gutter="0"/>
          <w:cols w:space="720" w:equalWidth="0">
            <w:col w:w="9340"/>
          </w:cols>
        </w:sectPr>
      </w:pPr>
    </w:p>
    <w:p w14:paraId="6EC38D70" w14:textId="77777777" w:rsidR="001C2C75" w:rsidRDefault="001C2C75">
      <w:pPr>
        <w:spacing w:line="234" w:lineRule="exact"/>
        <w:rPr>
          <w:sz w:val="20"/>
          <w:szCs w:val="20"/>
        </w:rPr>
      </w:pPr>
      <w:bookmarkStart w:id="241" w:name="page242"/>
      <w:bookmarkEnd w:id="241"/>
    </w:p>
    <w:p w14:paraId="5F15F1B4" w14:textId="77777777" w:rsidR="001C2C75" w:rsidRDefault="00D37926">
      <w:pPr>
        <w:spacing w:line="359" w:lineRule="auto"/>
        <w:ind w:left="260"/>
        <w:jc w:val="both"/>
        <w:rPr>
          <w:sz w:val="20"/>
          <w:szCs w:val="20"/>
        </w:rPr>
      </w:pPr>
      <w:r>
        <w:rPr>
          <w:rFonts w:eastAsia="Times New Roman"/>
          <w:sz w:val="24"/>
          <w:szCs w:val="24"/>
        </w:rPr>
        <w:t xml:space="preserve">contrário os inimigos “terão vencido”. A HQ também oferece dois pontos de vista distintos sobre a fé. Primeiramente ela mostra que a fé dos responsáveis pelos atentados permite que eles comemorem a morte de milhares de pessoas. Já a </w:t>
      </w:r>
      <w:r>
        <w:rPr>
          <w:rFonts w:eastAsia="Times New Roman"/>
          <w:sz w:val="24"/>
          <w:szCs w:val="24"/>
        </w:rPr>
        <w:t>fé do Capitão América fornece subsídios para que o sofrimento provocado pelos atentados seja superado. A fé em Deus é uma das fontes da esperança do personagem, e consequentemente do povo que ele representa, enquanto a fé dos terroristas fornece uma justif</w:t>
      </w:r>
      <w:r>
        <w:rPr>
          <w:rFonts w:eastAsia="Times New Roman"/>
          <w:sz w:val="24"/>
          <w:szCs w:val="24"/>
        </w:rPr>
        <w:t>icativa para seus atos.</w:t>
      </w:r>
    </w:p>
    <w:p w14:paraId="67E67582" w14:textId="77777777" w:rsidR="001C2C75" w:rsidRDefault="001C2C75">
      <w:pPr>
        <w:spacing w:line="6" w:lineRule="exact"/>
        <w:rPr>
          <w:sz w:val="20"/>
          <w:szCs w:val="20"/>
        </w:rPr>
      </w:pPr>
    </w:p>
    <w:p w14:paraId="0F36E461" w14:textId="77777777" w:rsidR="001C2C75" w:rsidRDefault="00D37926">
      <w:pPr>
        <w:spacing w:line="348" w:lineRule="auto"/>
        <w:ind w:left="260" w:firstLine="708"/>
        <w:jc w:val="both"/>
        <w:rPr>
          <w:sz w:val="20"/>
          <w:szCs w:val="20"/>
        </w:rPr>
      </w:pPr>
      <w:r>
        <w:rPr>
          <w:rFonts w:eastAsia="Times New Roman"/>
          <w:sz w:val="24"/>
          <w:szCs w:val="24"/>
        </w:rPr>
        <w:t>No decorrer da HQ evidencia-se que o Capitão América é representado com um forte sentimento de culpa. Culpa por não ter conseguido evitar os atentados e por não ter conseguido chegar a tempo para salvar algumas vidas. Enquanto proc</w:t>
      </w:r>
      <w:r>
        <w:rPr>
          <w:rFonts w:eastAsia="Times New Roman"/>
          <w:sz w:val="24"/>
          <w:szCs w:val="24"/>
        </w:rPr>
        <w:t>ura por sobreviventes, o Capitão torce para que não seja “tarde demais”, e quando uma das pessoas que trabalha com ele no resgate pergunta “Onde você estava? Quando...”; o Capitão com a cabeça abaixada diz: “Eu não estava aqui.”</w:t>
      </w:r>
      <w:r>
        <w:rPr>
          <w:rFonts w:eastAsia="Times New Roman"/>
          <w:sz w:val="31"/>
          <w:szCs w:val="31"/>
          <w:vertAlign w:val="superscript"/>
        </w:rPr>
        <w:t>8</w:t>
      </w:r>
      <w:r>
        <w:rPr>
          <w:rFonts w:eastAsia="Times New Roman"/>
          <w:sz w:val="24"/>
          <w:szCs w:val="24"/>
        </w:rPr>
        <w:t xml:space="preserve"> Além de tristeza e culpa o quadrinho transmite um sentimento de vergonha e frustração. O grande herói dos Estados Unidos não conseguiu fazer nada para evitar os atentados e pouco está conseguindo fazer para retirar alguém com vida dos escombros.</w:t>
      </w:r>
    </w:p>
    <w:p w14:paraId="47E42325" w14:textId="77777777" w:rsidR="001C2C75" w:rsidRDefault="001C2C75">
      <w:pPr>
        <w:spacing w:line="8" w:lineRule="exact"/>
        <w:rPr>
          <w:sz w:val="20"/>
          <w:szCs w:val="20"/>
        </w:rPr>
      </w:pPr>
    </w:p>
    <w:p w14:paraId="16252E57" w14:textId="77777777" w:rsidR="001C2C75" w:rsidRDefault="00D37926">
      <w:pPr>
        <w:spacing w:line="360" w:lineRule="auto"/>
        <w:ind w:left="260" w:firstLine="828"/>
        <w:jc w:val="both"/>
        <w:rPr>
          <w:sz w:val="20"/>
          <w:szCs w:val="20"/>
        </w:rPr>
      </w:pPr>
      <w:r>
        <w:rPr>
          <w:rFonts w:eastAsia="Times New Roman"/>
          <w:sz w:val="24"/>
          <w:szCs w:val="24"/>
        </w:rPr>
        <w:t xml:space="preserve">A </w:t>
      </w:r>
      <w:r>
        <w:rPr>
          <w:rFonts w:eastAsia="Times New Roman"/>
          <w:sz w:val="24"/>
          <w:szCs w:val="24"/>
        </w:rPr>
        <w:t>frustração foi um sentimento compartilhado por todos os bombeiros, policiais e voluntários que trabalharam no resgate de sobreviventes. De acordo com Susan Faludi (2007, p.52 e 53) pessoas de diversas localidades dos EUA se mobilizaram e foram para Nova Yo</w:t>
      </w:r>
      <w:r>
        <w:rPr>
          <w:rFonts w:eastAsia="Times New Roman"/>
          <w:sz w:val="24"/>
          <w:szCs w:val="24"/>
        </w:rPr>
        <w:t>rk ajudar de alguma maneira, houve um grande número de doações de sangue e medicamentos. Entretanto, nada disso foi usado, pois “não havia ninguém para ser resgatado”. Citando o depoimento de um voluntário: “Há somente partes de corpos. Fomos lá apenas par</w:t>
      </w:r>
      <w:r>
        <w:rPr>
          <w:rFonts w:eastAsia="Times New Roman"/>
          <w:sz w:val="24"/>
          <w:szCs w:val="24"/>
        </w:rPr>
        <w:t>a recolher partes de corpos.” E “o desânimo e a humilhação induzida por essa falta de propósito eventualmente se instalou em todos que estavam no marco zero (...).” (FALUDI, 2007, p. 53, tradução nossa)</w:t>
      </w:r>
    </w:p>
    <w:p w14:paraId="2B6F88AA" w14:textId="77777777" w:rsidR="001C2C75" w:rsidRDefault="001C2C75">
      <w:pPr>
        <w:spacing w:line="4" w:lineRule="exact"/>
        <w:rPr>
          <w:sz w:val="20"/>
          <w:szCs w:val="20"/>
        </w:rPr>
      </w:pPr>
    </w:p>
    <w:p w14:paraId="70DA990D" w14:textId="77777777" w:rsidR="001C2C75" w:rsidRDefault="00D37926">
      <w:pPr>
        <w:spacing w:line="354" w:lineRule="auto"/>
        <w:ind w:left="260" w:firstLine="708"/>
        <w:jc w:val="both"/>
        <w:rPr>
          <w:sz w:val="20"/>
          <w:szCs w:val="20"/>
        </w:rPr>
      </w:pPr>
      <w:r>
        <w:rPr>
          <w:rFonts w:eastAsia="Times New Roman"/>
        </w:rPr>
        <w:t>Mesmo desanimado e triste o Capitão América não deix</w:t>
      </w:r>
      <w:r>
        <w:rPr>
          <w:rFonts w:eastAsia="Times New Roman"/>
        </w:rPr>
        <w:t>a de ter esperança de retirar alguém com vida do meio dos escombros. Além disso, em um diálogo posterior com seu colega de trabalho, o Capitão pergunta se ele tem visto os noticiários, e se já sabem quem foi o responsável pelos atentados. O voluntário resp</w:t>
      </w:r>
      <w:r>
        <w:rPr>
          <w:rFonts w:eastAsia="Times New Roman"/>
        </w:rPr>
        <w:t>onde: “Ah, sabem... mas, ainda o estão chamando de suspeito. Dizem que ainda não têm evidências. Que querem ter certeza.” E o Capitão diz: “Nós temos que ter certeza. Isto é guerra.”</w:t>
      </w:r>
      <w:r>
        <w:rPr>
          <w:rFonts w:eastAsia="Times New Roman"/>
          <w:sz w:val="28"/>
          <w:szCs w:val="28"/>
          <w:vertAlign w:val="superscript"/>
        </w:rPr>
        <w:t>9</w:t>
      </w:r>
      <w:r>
        <w:rPr>
          <w:rFonts w:eastAsia="Times New Roman"/>
        </w:rPr>
        <w:t xml:space="preserve"> Nesse diálogo percebe-se que os autores acreditam que antes de iniciar u</w:t>
      </w:r>
      <w:r>
        <w:rPr>
          <w:rFonts w:eastAsia="Times New Roman"/>
        </w:rPr>
        <w:t>ma guerra é necessário ter</w:t>
      </w:r>
    </w:p>
    <w:p w14:paraId="0D2E89E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38272" behindDoc="1" locked="0" layoutInCell="0" allowOverlap="1" wp14:anchorId="1FCD564F" wp14:editId="2374DE81">
                <wp:simplePos x="0" y="0"/>
                <wp:positionH relativeFrom="column">
                  <wp:posOffset>165735</wp:posOffset>
                </wp:positionH>
                <wp:positionV relativeFrom="paragraph">
                  <wp:posOffset>313055</wp:posOffset>
                </wp:positionV>
                <wp:extent cx="1828800" cy="0"/>
                <wp:effectExtent l="0" t="0" r="0" b="0"/>
                <wp:wrapNone/>
                <wp:docPr id="132" name="Shape 1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D5BDD39" id="Shape 132" o:spid="_x0000_s1026" style="position:absolute;z-index:-251678208;visibility:visible;mso-wrap-style:square;mso-wrap-distance-left:9pt;mso-wrap-distance-top:0;mso-wrap-distance-right:9pt;mso-wrap-distance-bottom:0;mso-position-horizontal:absolute;mso-position-horizontal-relative:text;mso-position-vertical:absolute;mso-position-vertical-relative:text" from="13.05pt,24.65pt" to="157.05pt,24.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kXOuwEAAIMDAAAOAAAAZHJzL2Uyb0RvYy54bWysU8tu2zAQvBfoPxC815LtIHUFyzkkdS9B&#10;ayDtB6xJyiLKF7isJf99l5Tjxm1PQXhYcHdHQ84stb4brWFHFVF71/L5rOZMOeGldoeW//i+/bDi&#10;DBM4CcY71fKTQn63ef9uPYRGLXzvjVSREYnDZggt71MKTVWh6JUFnPmgHDU7Hy0kSuOhkhEGYrem&#10;WtT1bTX4KEP0QiFS9WFq8k3h7zol0reuQ5WYaTndLZUYS9znWG3W0BwihF6L8zXgFbewoB0deqF6&#10;gATsV9T/UFktokffpZnwtvJdp4UqGkjNvP5LzVMPQRUtZA6Gi034drTi63EXmZY0u+WCMweWhlTO&#10;ZblA9gwBG0Ldu13MAsXonsKjFz+RetVVMycYJtjYRZvhpJCNxe7TxW41JiaoOF8tVquapiKod/Px&#10;dpmPq6B5/jZETF+UtyxvWm60y2ZAA8dHTBP0GZLL6I2WW21MSeJhf28iOwINflvWmf0KZhwbWv5p&#10;frMszFc9fElRl/U/CqsTvWCjbctJDK0MgqZXID87WfYJtJn2pM64s2+TVdm0vZenXcyKckaTLjac&#10;X2V+Si/zgvrz72x+AwAA//8DAFBLAwQUAAYACAAAACEAtc8BLN0AAAAIAQAADwAAAGRycy9kb3du&#10;cmV2LnhtbEyPwU7DMBBE70j8g7VI3KiTtColxKmgEheEhFqQenXiJYmI16ntNunfs4hDOe7MaPZN&#10;sZ5sL07oQ+dIQTpLQCDVznTUKPj8eLlbgQhRk9G9I1RwxgDr8vqq0LlxI23xtIuN4BIKuVbQxjjk&#10;Uoa6RavDzA1I7H05b3Xk0zfSeD1yue1lliRLaXVH/KHVA25arL93R6vgvuo32fv+4ON52L5NXfb6&#10;7MaDUrc309MjiIhTvIThF5/RoWSmyh3JBNEryJYpJxUsHuYg2J+nCxaqP0GWhfw/oPwBAAD//wMA&#10;UEsBAi0AFAAGAAgAAAAhALaDOJL+AAAA4QEAABMAAAAAAAAAAAAAAAAAAAAAAFtDb250ZW50X1R5&#10;cGVzXS54bWxQSwECLQAUAAYACAAAACEAOP0h/9YAAACUAQAACwAAAAAAAAAAAAAAAAAvAQAAX3Jl&#10;bHMvLnJlbHNQSwECLQAUAAYACAAAACEA9cpFzrsBAACDAwAADgAAAAAAAAAAAAAAAAAuAgAAZHJz&#10;L2Uyb0RvYy54bWxQSwECLQAUAAYACAAAACEAtc8BLN0AAAAIAQAADwAAAAAAAAAAAAAAAAAVBAAA&#10;ZHJzL2Rvd25yZXYueG1sUEsFBgAAAAAEAAQA8wAAAB8FAAAAAA==&#10;" o:allowincell="f" filled="t" strokeweight=".25397mm">
                <v:stroke joinstyle="miter"/>
                <o:lock v:ext="edit" shapetype="f"/>
              </v:line>
            </w:pict>
          </mc:Fallback>
        </mc:AlternateContent>
      </w:r>
    </w:p>
    <w:p w14:paraId="4D6C1D7B" w14:textId="77777777" w:rsidR="001C2C75" w:rsidRDefault="001C2C75">
      <w:pPr>
        <w:spacing w:line="200" w:lineRule="exact"/>
        <w:rPr>
          <w:sz w:val="20"/>
          <w:szCs w:val="20"/>
        </w:rPr>
      </w:pPr>
    </w:p>
    <w:p w14:paraId="47B3DFFC" w14:textId="77777777" w:rsidR="001C2C75" w:rsidRDefault="001C2C75">
      <w:pPr>
        <w:spacing w:line="355" w:lineRule="exact"/>
        <w:rPr>
          <w:sz w:val="20"/>
          <w:szCs w:val="20"/>
        </w:rPr>
      </w:pPr>
    </w:p>
    <w:p w14:paraId="5AA49A64" w14:textId="77777777" w:rsidR="001C2C75" w:rsidRDefault="00D37926">
      <w:pPr>
        <w:spacing w:line="217" w:lineRule="auto"/>
        <w:ind w:left="260"/>
        <w:jc w:val="both"/>
        <w:rPr>
          <w:sz w:val="20"/>
          <w:szCs w:val="20"/>
        </w:rPr>
      </w:pPr>
      <w:r w:rsidRPr="00D37926">
        <w:rPr>
          <w:rFonts w:eastAsia="Times New Roman"/>
          <w:sz w:val="25"/>
          <w:szCs w:val="25"/>
          <w:vertAlign w:val="superscript"/>
          <w:lang w:val="en-US"/>
        </w:rPr>
        <w:t>8</w:t>
      </w:r>
      <w:r w:rsidRPr="00D37926">
        <w:rPr>
          <w:rFonts w:eastAsia="Times New Roman"/>
          <w:sz w:val="20"/>
          <w:szCs w:val="20"/>
          <w:lang w:val="en-US"/>
        </w:rPr>
        <w:t xml:space="preserve">“Where were you? When...” Capitão América: “I wasn’t here.” </w:t>
      </w:r>
      <w:r>
        <w:rPr>
          <w:rFonts w:eastAsia="Times New Roman"/>
          <w:sz w:val="20"/>
          <w:szCs w:val="20"/>
        </w:rPr>
        <w:t>(Tradução nossa) Captain America nº 1 p.12, jun. de 2002.</w:t>
      </w:r>
    </w:p>
    <w:p w14:paraId="77C3D1FB" w14:textId="77777777" w:rsidR="001C2C75" w:rsidRDefault="001C2C75">
      <w:pPr>
        <w:spacing w:line="1" w:lineRule="exact"/>
        <w:rPr>
          <w:sz w:val="20"/>
          <w:szCs w:val="20"/>
        </w:rPr>
      </w:pPr>
    </w:p>
    <w:p w14:paraId="2E5B7A5A" w14:textId="77777777" w:rsidR="001C2C75" w:rsidRDefault="00D37926">
      <w:pPr>
        <w:spacing w:line="231" w:lineRule="auto"/>
        <w:ind w:left="260"/>
        <w:jc w:val="both"/>
        <w:rPr>
          <w:sz w:val="20"/>
          <w:szCs w:val="20"/>
        </w:rPr>
      </w:pPr>
      <w:r w:rsidRPr="00D37926">
        <w:rPr>
          <w:rFonts w:eastAsia="Times New Roman"/>
          <w:sz w:val="25"/>
          <w:szCs w:val="25"/>
          <w:vertAlign w:val="superscript"/>
          <w:lang w:val="en-US"/>
        </w:rPr>
        <w:t>9</w:t>
      </w:r>
      <w:r w:rsidRPr="00D37926">
        <w:rPr>
          <w:rFonts w:eastAsia="Times New Roman"/>
          <w:b/>
          <w:bCs/>
          <w:sz w:val="20"/>
          <w:szCs w:val="20"/>
          <w:lang w:val="en-US"/>
        </w:rPr>
        <w:t>Voluntário</w:t>
      </w:r>
      <w:r w:rsidRPr="00D37926">
        <w:rPr>
          <w:rFonts w:eastAsia="Times New Roman"/>
          <w:sz w:val="20"/>
          <w:szCs w:val="20"/>
          <w:lang w:val="en-US"/>
        </w:rPr>
        <w:t xml:space="preserve">: “Oh, they know...But they’re still calling him a suspect. They say there’s no evidence yet. </w:t>
      </w:r>
      <w:r w:rsidRPr="00D37926">
        <w:rPr>
          <w:rFonts w:eastAsia="Times New Roman"/>
          <w:sz w:val="20"/>
          <w:szCs w:val="20"/>
          <w:lang w:val="en-US"/>
        </w:rPr>
        <w:t>They</w:t>
      </w:r>
      <w:r w:rsidRPr="00D37926">
        <w:rPr>
          <w:rFonts w:eastAsia="Times New Roman"/>
          <w:b/>
          <w:bCs/>
          <w:sz w:val="20"/>
          <w:szCs w:val="20"/>
          <w:lang w:val="en-US"/>
        </w:rPr>
        <w:t xml:space="preserve"> </w:t>
      </w:r>
      <w:r w:rsidRPr="00D37926">
        <w:rPr>
          <w:rFonts w:eastAsia="Times New Roman"/>
          <w:sz w:val="20"/>
          <w:szCs w:val="20"/>
          <w:lang w:val="en-US"/>
        </w:rPr>
        <w:t>say they want to be sure</w:t>
      </w:r>
      <w:proofErr w:type="gramStart"/>
      <w:r w:rsidRPr="00D37926">
        <w:rPr>
          <w:rFonts w:eastAsia="Times New Roman"/>
          <w:sz w:val="20"/>
          <w:szCs w:val="20"/>
          <w:lang w:val="en-US"/>
        </w:rPr>
        <w:t>”./</w:t>
      </w:r>
      <w:proofErr w:type="gramEnd"/>
      <w:r w:rsidRPr="00D37926">
        <w:rPr>
          <w:rFonts w:eastAsia="Times New Roman"/>
          <w:b/>
          <w:bCs/>
          <w:sz w:val="20"/>
          <w:szCs w:val="20"/>
          <w:lang w:val="en-US"/>
        </w:rPr>
        <w:t>Capitão:</w:t>
      </w:r>
      <w:r w:rsidRPr="00D37926">
        <w:rPr>
          <w:rFonts w:eastAsia="Times New Roman"/>
          <w:sz w:val="20"/>
          <w:szCs w:val="20"/>
          <w:lang w:val="en-US"/>
        </w:rPr>
        <w:t xml:space="preserve"> “We have to be sure. </w:t>
      </w:r>
      <w:r>
        <w:rPr>
          <w:rFonts w:eastAsia="Times New Roman"/>
          <w:sz w:val="20"/>
          <w:szCs w:val="20"/>
        </w:rPr>
        <w:t>This is war” (Tradução nossa) Captain America nº1, p.14, jun. 2002.</w:t>
      </w:r>
    </w:p>
    <w:p w14:paraId="0671A564" w14:textId="77777777" w:rsidR="001C2C75" w:rsidRDefault="001C2C75">
      <w:pPr>
        <w:sectPr w:rsidR="001C2C75">
          <w:pgSz w:w="11900" w:h="16840"/>
          <w:pgMar w:top="1440" w:right="1124" w:bottom="558" w:left="1440" w:header="0" w:footer="0" w:gutter="0"/>
          <w:cols w:space="720" w:equalWidth="0">
            <w:col w:w="9340"/>
          </w:cols>
        </w:sectPr>
      </w:pPr>
    </w:p>
    <w:p w14:paraId="50E2A6DF" w14:textId="77777777" w:rsidR="001C2C75" w:rsidRDefault="001C2C75">
      <w:pPr>
        <w:spacing w:line="238" w:lineRule="exact"/>
        <w:rPr>
          <w:sz w:val="20"/>
          <w:szCs w:val="20"/>
        </w:rPr>
      </w:pPr>
      <w:bookmarkStart w:id="242" w:name="page243"/>
      <w:bookmarkEnd w:id="242"/>
    </w:p>
    <w:p w14:paraId="2228A609" w14:textId="77777777" w:rsidR="001C2C75" w:rsidRDefault="00D37926">
      <w:pPr>
        <w:spacing w:line="397" w:lineRule="auto"/>
        <w:ind w:left="260"/>
        <w:rPr>
          <w:sz w:val="20"/>
          <w:szCs w:val="20"/>
        </w:rPr>
      </w:pPr>
      <w:r>
        <w:rPr>
          <w:rFonts w:eastAsia="Times New Roman"/>
        </w:rPr>
        <w:t>certeza de quem foi o responsável pelos ataques. Com relação a essa parte da HQ Dittmer diz que ela apr</w:t>
      </w:r>
      <w:r>
        <w:rPr>
          <w:rFonts w:eastAsia="Times New Roman"/>
        </w:rPr>
        <w:t>esenta duas mensagens interessantes sobre a Guerra ao Terror:</w:t>
      </w:r>
    </w:p>
    <w:p w14:paraId="0C7665C3" w14:textId="77777777" w:rsidR="001C2C75" w:rsidRDefault="001C2C75">
      <w:pPr>
        <w:spacing w:line="121" w:lineRule="exact"/>
        <w:rPr>
          <w:sz w:val="20"/>
          <w:szCs w:val="20"/>
        </w:rPr>
      </w:pPr>
    </w:p>
    <w:p w14:paraId="352AB00C" w14:textId="77777777" w:rsidR="001C2C75" w:rsidRDefault="00D37926">
      <w:pPr>
        <w:ind w:left="1680"/>
        <w:rPr>
          <w:sz w:val="20"/>
          <w:szCs w:val="20"/>
        </w:rPr>
      </w:pPr>
      <w:r>
        <w:rPr>
          <w:rFonts w:eastAsia="Times New Roman"/>
          <w:sz w:val="20"/>
          <w:szCs w:val="20"/>
        </w:rPr>
        <w:t>A primeira, eles estabelecem que a guerra não é uma escolha; é uma condição que foi imposta</w:t>
      </w:r>
    </w:p>
    <w:p w14:paraId="41B09DC4" w14:textId="77777777" w:rsidR="001C2C75" w:rsidRDefault="001C2C75">
      <w:pPr>
        <w:spacing w:line="38" w:lineRule="exact"/>
        <w:rPr>
          <w:sz w:val="20"/>
          <w:szCs w:val="20"/>
        </w:rPr>
      </w:pPr>
    </w:p>
    <w:p w14:paraId="2FA14723" w14:textId="77777777" w:rsidR="001C2C75" w:rsidRDefault="00D37926" w:rsidP="00D37926">
      <w:pPr>
        <w:numPr>
          <w:ilvl w:val="0"/>
          <w:numId w:val="135"/>
        </w:numPr>
        <w:tabs>
          <w:tab w:val="left" w:pos="1831"/>
        </w:tabs>
        <w:spacing w:line="283" w:lineRule="auto"/>
        <w:ind w:left="1680"/>
        <w:jc w:val="both"/>
        <w:rPr>
          <w:rFonts w:eastAsia="Times New Roman"/>
          <w:sz w:val="20"/>
          <w:szCs w:val="20"/>
        </w:rPr>
      </w:pPr>
      <w:r>
        <w:rPr>
          <w:rFonts w:eastAsia="Times New Roman"/>
          <w:sz w:val="20"/>
          <w:szCs w:val="20"/>
        </w:rPr>
        <w:t xml:space="preserve">América. (...) E a segunda coisa interessante sobre esse excerto é que enquanto o diálogo se </w:t>
      </w:r>
      <w:r>
        <w:rPr>
          <w:rFonts w:eastAsia="Times New Roman"/>
          <w:sz w:val="20"/>
          <w:szCs w:val="20"/>
        </w:rPr>
        <w:t>desenvolve, a ação, é vista da perspectiva da terceira pessoa, vê-se Rogers e o voluntário cobrindo o cadáver. Nas falas finais, “Nós temos que ter certeza. Isto é guerra”, nos é dada a perspectiva do cadáver, olhando para Rogers. Em uma guerra entre a Amé</w:t>
      </w:r>
      <w:r>
        <w:rPr>
          <w:rFonts w:eastAsia="Times New Roman"/>
          <w:sz w:val="20"/>
          <w:szCs w:val="20"/>
        </w:rPr>
        <w:t>rica e os terroristas, não há ilusão de qual lado o leitor está. O leitor é colocado subjetivamente no lugar das vítimas no World Trade Center (...) (DITTMER, 2005, p.638, tradução nossa)</w:t>
      </w:r>
    </w:p>
    <w:p w14:paraId="5932E8DF" w14:textId="77777777" w:rsidR="001C2C75" w:rsidRDefault="001C2C75">
      <w:pPr>
        <w:spacing w:line="200" w:lineRule="exact"/>
        <w:rPr>
          <w:sz w:val="20"/>
          <w:szCs w:val="20"/>
        </w:rPr>
      </w:pPr>
    </w:p>
    <w:p w14:paraId="111CA714" w14:textId="77777777" w:rsidR="001C2C75" w:rsidRDefault="001C2C75">
      <w:pPr>
        <w:spacing w:line="200" w:lineRule="exact"/>
        <w:rPr>
          <w:sz w:val="20"/>
          <w:szCs w:val="20"/>
        </w:rPr>
      </w:pPr>
    </w:p>
    <w:p w14:paraId="13426B9B" w14:textId="77777777" w:rsidR="001C2C75" w:rsidRDefault="001C2C75">
      <w:pPr>
        <w:spacing w:line="221" w:lineRule="exact"/>
        <w:rPr>
          <w:sz w:val="20"/>
          <w:szCs w:val="20"/>
        </w:rPr>
      </w:pPr>
    </w:p>
    <w:p w14:paraId="7626DBC4" w14:textId="77777777" w:rsidR="001C2C75" w:rsidRDefault="00D37926">
      <w:pPr>
        <w:spacing w:line="360" w:lineRule="auto"/>
        <w:ind w:left="260" w:firstLine="708"/>
        <w:rPr>
          <w:sz w:val="20"/>
          <w:szCs w:val="20"/>
        </w:rPr>
      </w:pPr>
      <w:r>
        <w:rPr>
          <w:rFonts w:eastAsia="Times New Roman"/>
        </w:rPr>
        <w:t>Apesar de acreditar que os ataques aos Estados Unidos não podem f</w:t>
      </w:r>
      <w:r>
        <w:rPr>
          <w:rFonts w:eastAsia="Times New Roman"/>
        </w:rPr>
        <w:t>icar impunes ao longo da narrativa o Capitão América é representado com uma postura antibélica. Essa postura do personagem</w:t>
      </w:r>
    </w:p>
    <w:p w14:paraId="4BC9F2D3" w14:textId="77777777" w:rsidR="001C2C75" w:rsidRDefault="001C2C75">
      <w:pPr>
        <w:spacing w:line="1" w:lineRule="exact"/>
        <w:rPr>
          <w:sz w:val="20"/>
          <w:szCs w:val="20"/>
        </w:rPr>
      </w:pPr>
    </w:p>
    <w:p w14:paraId="1D7575FA" w14:textId="77777777" w:rsidR="001C2C75" w:rsidRDefault="00D37926" w:rsidP="00D37926">
      <w:pPr>
        <w:numPr>
          <w:ilvl w:val="0"/>
          <w:numId w:val="136"/>
        </w:numPr>
        <w:tabs>
          <w:tab w:val="left" w:pos="440"/>
        </w:tabs>
        <w:ind w:left="440" w:hanging="178"/>
        <w:rPr>
          <w:rFonts w:eastAsia="Times New Roman"/>
        </w:rPr>
      </w:pPr>
      <w:r>
        <w:rPr>
          <w:rFonts w:eastAsia="Times New Roman"/>
        </w:rPr>
        <w:t>expressa quando os autores introduzem um importante personagem das HQs do Capitão América,</w:t>
      </w:r>
    </w:p>
    <w:p w14:paraId="3E3BABD2" w14:textId="77777777" w:rsidR="001C2C75" w:rsidRDefault="001C2C75">
      <w:pPr>
        <w:spacing w:line="119" w:lineRule="exact"/>
        <w:rPr>
          <w:rFonts w:eastAsia="Times New Roman"/>
        </w:rPr>
      </w:pPr>
    </w:p>
    <w:p w14:paraId="123B7361" w14:textId="77777777" w:rsidR="001C2C75" w:rsidRDefault="00D37926">
      <w:pPr>
        <w:spacing w:line="341" w:lineRule="auto"/>
        <w:ind w:left="260"/>
        <w:jc w:val="both"/>
        <w:rPr>
          <w:rFonts w:eastAsia="Times New Roman"/>
        </w:rPr>
      </w:pPr>
      <w:r>
        <w:rPr>
          <w:rFonts w:eastAsia="Times New Roman"/>
        </w:rPr>
        <w:t xml:space="preserve">seu comandante o Coronel </w:t>
      </w:r>
      <w:r>
        <w:rPr>
          <w:rFonts w:eastAsia="Times New Roman"/>
        </w:rPr>
        <w:t>Nicholas Joseph Fury, mais conhecido como Nick Fury</w:t>
      </w:r>
      <w:r>
        <w:rPr>
          <w:rFonts w:eastAsia="Times New Roman"/>
          <w:sz w:val="28"/>
          <w:szCs w:val="28"/>
          <w:vertAlign w:val="superscript"/>
        </w:rPr>
        <w:t>10</w:t>
      </w:r>
      <w:r>
        <w:rPr>
          <w:rFonts w:eastAsia="Times New Roman"/>
        </w:rPr>
        <w:t>. Este vai atrás do Capitão América, pois precisa dele em Kandahar, no Afeganistão. Fury dá ordens ao Capitão, todavia ele não o obedece criando um momento de tensão entre eles, quando Fury tenta impor s</w:t>
      </w:r>
      <w:r>
        <w:rPr>
          <w:rFonts w:eastAsia="Times New Roman"/>
        </w:rPr>
        <w:t>ua autoridade e o Capitão resiste, pega o Coronel pela gola do casaco e o lança sobre um monte de entulho dizendo: “Você precisa de mim? Olhe a sua volta. Eles precisam de mim. Aqueles que podem ter apenas cinco</w:t>
      </w:r>
    </w:p>
    <w:p w14:paraId="0DC60CC9" w14:textId="77777777" w:rsidR="001C2C75" w:rsidRDefault="001C2C75">
      <w:pPr>
        <w:spacing w:line="1" w:lineRule="exact"/>
        <w:rPr>
          <w:rFonts w:eastAsia="Times New Roman"/>
        </w:rPr>
      </w:pPr>
    </w:p>
    <w:p w14:paraId="01E52582" w14:textId="77777777" w:rsidR="001C2C75" w:rsidRDefault="00D37926">
      <w:pPr>
        <w:spacing w:line="351" w:lineRule="auto"/>
        <w:ind w:left="260"/>
        <w:jc w:val="both"/>
        <w:rPr>
          <w:rFonts w:eastAsia="Times New Roman"/>
        </w:rPr>
      </w:pPr>
      <w:r>
        <w:rPr>
          <w:rFonts w:eastAsia="Times New Roman"/>
        </w:rPr>
        <w:t>minutos de ar ou sangue antes de morrer.”</w:t>
      </w:r>
      <w:r>
        <w:rPr>
          <w:rFonts w:eastAsia="Times New Roman"/>
          <w:sz w:val="28"/>
          <w:szCs w:val="28"/>
          <w:vertAlign w:val="superscript"/>
        </w:rPr>
        <w:t>11</w:t>
      </w:r>
      <w:r>
        <w:rPr>
          <w:rFonts w:eastAsia="Times New Roman"/>
        </w:rPr>
        <w:t xml:space="preserve"> Sem poder fazer frente à força do Capitão América, Fury vai embora e deixa o herói ajudando as vítimas. Ao desafiar seu superior percebemos que o Capitão América optou por ficar do lado do povo (das vítimas) e não do lado do governo americano (representad</w:t>
      </w:r>
      <w:r>
        <w:rPr>
          <w:rFonts w:eastAsia="Times New Roman"/>
        </w:rPr>
        <w:t>o por Nick Fury). Há uma estrutura militar na ação do super-herói, mas ela se mescla a um compromisso com outros cidadãos, desrespeitando a hierarquia de uma forma que, sabemos, jamais seria tolerada na caserna. É possível pensar também numa sutil diferenç</w:t>
      </w:r>
      <w:r>
        <w:rPr>
          <w:rFonts w:eastAsia="Times New Roman"/>
        </w:rPr>
        <w:t>a entre sociedade civil e aparelho de estado, com a solidariedade entre cidadãos priorizada.</w:t>
      </w:r>
    </w:p>
    <w:p w14:paraId="4EDC9F54" w14:textId="77777777" w:rsidR="001C2C75" w:rsidRDefault="001C2C75">
      <w:pPr>
        <w:spacing w:line="172" w:lineRule="exact"/>
        <w:rPr>
          <w:sz w:val="20"/>
          <w:szCs w:val="20"/>
        </w:rPr>
      </w:pPr>
    </w:p>
    <w:p w14:paraId="00D92EB7" w14:textId="77777777" w:rsidR="001C2C75" w:rsidRDefault="00D37926">
      <w:pPr>
        <w:spacing w:line="369" w:lineRule="auto"/>
        <w:ind w:left="260" w:firstLine="708"/>
        <w:jc w:val="both"/>
        <w:rPr>
          <w:sz w:val="20"/>
          <w:szCs w:val="20"/>
        </w:rPr>
      </w:pPr>
      <w:r>
        <w:rPr>
          <w:rFonts w:eastAsia="Times New Roman"/>
        </w:rPr>
        <w:t xml:space="preserve">Essa solidariedade do personagem e a opção por não ir lutar no Afeganistão são acompanhadas por um discurso contra o ódio. Isso fica evidente no momento em que o </w:t>
      </w:r>
      <w:r>
        <w:rPr>
          <w:rFonts w:eastAsia="Times New Roman"/>
        </w:rPr>
        <w:t>Capitão encontra com um jovem árabe-americano saindo de seu emprego em um mercado. Steve adverte o jovem que ele não deveria estar andando sozinho pelas ruas tão tarde, na mesma cena podemos perceber um grupo de homens seguindo o jovem. Ao ser advertido, o</w:t>
      </w:r>
      <w:r>
        <w:rPr>
          <w:rFonts w:eastAsia="Times New Roman"/>
        </w:rPr>
        <w:t xml:space="preserve"> jovem diz: “Eu moro aqui. Meu</w:t>
      </w:r>
    </w:p>
    <w:p w14:paraId="26E1DAC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39296" behindDoc="1" locked="0" layoutInCell="0" allowOverlap="1" wp14:anchorId="5588D17B" wp14:editId="7CD9349F">
                <wp:simplePos x="0" y="0"/>
                <wp:positionH relativeFrom="column">
                  <wp:posOffset>165735</wp:posOffset>
                </wp:positionH>
                <wp:positionV relativeFrom="paragraph">
                  <wp:posOffset>779145</wp:posOffset>
                </wp:positionV>
                <wp:extent cx="1828800" cy="0"/>
                <wp:effectExtent l="0" t="0" r="0" b="0"/>
                <wp:wrapNone/>
                <wp:docPr id="133" name="Shape 1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6256283" id="Shape 133" o:spid="_x0000_s1026" style="position:absolute;z-index:-251677184;visibility:visible;mso-wrap-style:square;mso-wrap-distance-left:9pt;mso-wrap-distance-top:0;mso-wrap-distance-right:9pt;mso-wrap-distance-bottom:0;mso-position-horizontal:absolute;mso-position-horizontal-relative:text;mso-position-vertical:absolute;mso-position-vertical-relative:text" from="13.05pt,61.35pt" to="157.05pt,6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0ekxvAEAAIMDAAAOAAAAZHJzL2Uyb0RvYy54bWysU02P0zAQvSPxHyzfadJ2tZSo6R52KZcV&#10;VFr4AVPbaSz8JY9p0n/P2GnLFjghfLAyH34z781k/TBaw44qovau5fNZzZlywkvtDi3/9nX7bsUZ&#10;JnASjHeq5SeF/GHz9s16CI1a+N4bqSIjEIfNEFrepxSaqkLRKws480E5CnY+WkhkxkMlIwyEbk21&#10;qOv7avBRhuiFQiTv0xTkm4LfdUqkL12HKjHTcuotlTuWe5/varOG5hAh9Fqc24B/6MKCdlT0CvUE&#10;CdiPqP+AslpEj75LM+Ft5btOC1U4EJt5/Rublx6CKlxIHAxXmfD/wYrPx11kWtLslkvOHFgaUqnL&#10;soPkGQI2lPXodjETFKN7Cc9efEeKVTfBbGCY0sYu2pxODNlY5D5d5VZjYoKc89VitappKoJid+/v&#10;S7kKmsvbEDF9Ut6y/NFyo10WAxo4PmPK1aG5pGQ3eqPlVhtTjHjYP5rIjkCD35aTydCTmzTj2NDy&#10;D/O7ZUG+ieFriLqcv0FYnWiDjbYtJzJ0pp3qFciPTlJNaBJoM31TfePOuk1SZdH2Xp528aInTbo0&#10;et7KvEqv7fL617+z+QkAAP//AwBQSwMEFAAGAAgAAAAhAHHOc0rcAAAACgEAAA8AAABkcnMvZG93&#10;bnJldi54bWxMj8FKw0AQhu+C77CM4M1uskorMZuiBS8iSKvgdZMdk+DubJrdNunbO4Jgj/PNzz/f&#10;lOvZO3HEMfaBNOSLDARSE2xPrYaP9+ebexAxGbLGBUINJ4ywri4vSlPYMNEWj7vUCi6hWBgNXUpD&#10;IWVsOvQmLsKAxLuvMHqTeBxbaUczcbl3UmXZUnrTE1/ozICbDpvv3cFrWNVuo94+92M6DdvXuVcv&#10;T2Haa319NT8+gEg4p/8w/OqzOlTsVIcD2SicBrXMOclcqRUIDtzmd0zqPyKrUp6/UP0AAAD//wMA&#10;UEsBAi0AFAAGAAgAAAAhALaDOJL+AAAA4QEAABMAAAAAAAAAAAAAAAAAAAAAAFtDb250ZW50X1R5&#10;cGVzXS54bWxQSwECLQAUAAYACAAAACEAOP0h/9YAAACUAQAACwAAAAAAAAAAAAAAAAAvAQAAX3Jl&#10;bHMvLnJlbHNQSwECLQAUAAYACAAAACEAY9HpMbwBAACDAwAADgAAAAAAAAAAAAAAAAAuAgAAZHJz&#10;L2Uyb0RvYy54bWxQSwECLQAUAAYACAAAACEAcc5zStwAAAAKAQAADwAAAAAAAAAAAAAAAAAWBAAA&#10;ZHJzL2Rvd25yZXYueG1sUEsFBgAAAAAEAAQA8wAAAB8FAAAAAA==&#10;" o:allowincell="f" filled="t" strokeweight=".25397mm">
                <v:stroke joinstyle="miter"/>
                <o:lock v:ext="edit" shapetype="f"/>
              </v:line>
            </w:pict>
          </mc:Fallback>
        </mc:AlternateContent>
      </w:r>
    </w:p>
    <w:p w14:paraId="4191E166" w14:textId="77777777" w:rsidR="001C2C75" w:rsidRDefault="001C2C75">
      <w:pPr>
        <w:spacing w:line="200" w:lineRule="exact"/>
        <w:rPr>
          <w:sz w:val="20"/>
          <w:szCs w:val="20"/>
        </w:rPr>
      </w:pPr>
    </w:p>
    <w:p w14:paraId="1480EFBE" w14:textId="77777777" w:rsidR="001C2C75" w:rsidRDefault="001C2C75">
      <w:pPr>
        <w:spacing w:line="200" w:lineRule="exact"/>
        <w:rPr>
          <w:sz w:val="20"/>
          <w:szCs w:val="20"/>
        </w:rPr>
      </w:pPr>
    </w:p>
    <w:p w14:paraId="317A1A8D" w14:textId="77777777" w:rsidR="001C2C75" w:rsidRDefault="001C2C75">
      <w:pPr>
        <w:spacing w:line="200" w:lineRule="exact"/>
        <w:rPr>
          <w:sz w:val="20"/>
          <w:szCs w:val="20"/>
        </w:rPr>
      </w:pPr>
    </w:p>
    <w:p w14:paraId="3459547C" w14:textId="77777777" w:rsidR="001C2C75" w:rsidRDefault="001C2C75">
      <w:pPr>
        <w:spacing w:line="200" w:lineRule="exact"/>
        <w:rPr>
          <w:sz w:val="20"/>
          <w:szCs w:val="20"/>
        </w:rPr>
      </w:pPr>
    </w:p>
    <w:p w14:paraId="620AFAE7" w14:textId="77777777" w:rsidR="001C2C75" w:rsidRDefault="001C2C75">
      <w:pPr>
        <w:spacing w:line="200" w:lineRule="exact"/>
        <w:rPr>
          <w:sz w:val="20"/>
          <w:szCs w:val="20"/>
        </w:rPr>
      </w:pPr>
    </w:p>
    <w:p w14:paraId="5A48524C" w14:textId="77777777" w:rsidR="001C2C75" w:rsidRDefault="001C2C75">
      <w:pPr>
        <w:spacing w:line="291" w:lineRule="exact"/>
        <w:rPr>
          <w:sz w:val="20"/>
          <w:szCs w:val="20"/>
        </w:rPr>
      </w:pPr>
    </w:p>
    <w:p w14:paraId="238A1A68" w14:textId="77777777" w:rsidR="001C2C75" w:rsidRDefault="00D37926">
      <w:pPr>
        <w:spacing w:line="227" w:lineRule="auto"/>
        <w:ind w:left="260"/>
        <w:jc w:val="both"/>
        <w:rPr>
          <w:sz w:val="20"/>
          <w:szCs w:val="20"/>
        </w:rPr>
      </w:pPr>
      <w:r>
        <w:rPr>
          <w:rFonts w:eastAsia="Times New Roman"/>
          <w:sz w:val="25"/>
          <w:szCs w:val="25"/>
          <w:vertAlign w:val="superscript"/>
        </w:rPr>
        <w:t>10</w:t>
      </w:r>
      <w:r>
        <w:rPr>
          <w:rFonts w:eastAsia="Times New Roman"/>
          <w:sz w:val="20"/>
          <w:szCs w:val="20"/>
        </w:rPr>
        <w:t xml:space="preserve">Criado em 1963 por Stan Lee e Jack Kirby, a princípio era apenas sargento de um destacamento militar durante a Segunda Guerra Mundial, suas aventuras foram publicadas na revista </w:t>
      </w:r>
      <w:r>
        <w:rPr>
          <w:rFonts w:eastAsia="Times New Roman"/>
          <w:i/>
          <w:iCs/>
          <w:sz w:val="20"/>
          <w:szCs w:val="20"/>
        </w:rPr>
        <w:t>Sgt. Fury and his Howling Commandos</w:t>
      </w:r>
      <w:r>
        <w:rPr>
          <w:rFonts w:eastAsia="Times New Roman"/>
          <w:sz w:val="20"/>
          <w:szCs w:val="20"/>
        </w:rPr>
        <w:t xml:space="preserve"> entre 1963 e 1981. No decorrer dos anos, n</w:t>
      </w:r>
      <w:r>
        <w:rPr>
          <w:rFonts w:eastAsia="Times New Roman"/>
          <w:sz w:val="20"/>
          <w:szCs w:val="20"/>
        </w:rPr>
        <w:t>o mundo dos quadrinhos, ele adquiriu a patente de Coronel e se tornou chefe de uma superagência de espionagem do governo americano a S.H.I.E.L.D.</w:t>
      </w:r>
    </w:p>
    <w:p w14:paraId="0423D7BC" w14:textId="77777777" w:rsidR="001C2C75" w:rsidRDefault="001C2C75">
      <w:pPr>
        <w:spacing w:line="3" w:lineRule="exact"/>
        <w:rPr>
          <w:sz w:val="20"/>
          <w:szCs w:val="20"/>
        </w:rPr>
      </w:pPr>
    </w:p>
    <w:p w14:paraId="6E17F381" w14:textId="77777777" w:rsidR="001C2C75" w:rsidRDefault="00D37926">
      <w:pPr>
        <w:spacing w:line="227" w:lineRule="auto"/>
        <w:ind w:left="260"/>
        <w:jc w:val="both"/>
        <w:rPr>
          <w:sz w:val="20"/>
          <w:szCs w:val="20"/>
        </w:rPr>
      </w:pPr>
      <w:r w:rsidRPr="00D37926">
        <w:rPr>
          <w:rFonts w:eastAsia="Times New Roman"/>
          <w:sz w:val="25"/>
          <w:szCs w:val="25"/>
          <w:vertAlign w:val="superscript"/>
          <w:lang w:val="en-US"/>
        </w:rPr>
        <w:t>11</w:t>
      </w:r>
      <w:r w:rsidRPr="00D37926">
        <w:rPr>
          <w:rFonts w:eastAsia="Times New Roman"/>
          <w:sz w:val="20"/>
          <w:szCs w:val="20"/>
          <w:lang w:val="en-US"/>
        </w:rPr>
        <w:t>“You need me? Look around. They need me. The ones who might have five minutes of breath or blood left befor</w:t>
      </w:r>
      <w:r w:rsidRPr="00D37926">
        <w:rPr>
          <w:rFonts w:eastAsia="Times New Roman"/>
          <w:sz w:val="20"/>
          <w:szCs w:val="20"/>
          <w:lang w:val="en-US"/>
        </w:rPr>
        <w:t xml:space="preserve">e they die.” </w:t>
      </w:r>
      <w:r>
        <w:rPr>
          <w:rFonts w:eastAsia="Times New Roman"/>
          <w:sz w:val="20"/>
          <w:szCs w:val="20"/>
        </w:rPr>
        <w:t>(Tradução nossa) Captain America nº1, p.19, jun. 2002.</w:t>
      </w:r>
    </w:p>
    <w:p w14:paraId="27E57C26" w14:textId="77777777" w:rsidR="001C2C75" w:rsidRDefault="001C2C75">
      <w:pPr>
        <w:sectPr w:rsidR="001C2C75">
          <w:pgSz w:w="11900" w:h="16840"/>
          <w:pgMar w:top="1440" w:right="1124" w:bottom="559" w:left="1440" w:header="0" w:footer="0" w:gutter="0"/>
          <w:cols w:space="720" w:equalWidth="0">
            <w:col w:w="9340"/>
          </w:cols>
        </w:sectPr>
      </w:pPr>
    </w:p>
    <w:p w14:paraId="29D88104" w14:textId="77777777" w:rsidR="001C2C75" w:rsidRDefault="001C2C75">
      <w:pPr>
        <w:spacing w:line="231" w:lineRule="exact"/>
        <w:rPr>
          <w:sz w:val="20"/>
          <w:szCs w:val="20"/>
        </w:rPr>
      </w:pPr>
      <w:bookmarkStart w:id="243" w:name="page244"/>
      <w:bookmarkEnd w:id="243"/>
    </w:p>
    <w:p w14:paraId="71DA4DAB" w14:textId="77777777" w:rsidR="001C2C75" w:rsidRDefault="00D37926">
      <w:pPr>
        <w:spacing w:line="338" w:lineRule="auto"/>
        <w:ind w:left="260"/>
        <w:jc w:val="both"/>
        <w:rPr>
          <w:sz w:val="20"/>
          <w:szCs w:val="20"/>
        </w:rPr>
      </w:pPr>
      <w:r>
        <w:rPr>
          <w:rFonts w:eastAsia="Times New Roman"/>
        </w:rPr>
        <w:t xml:space="preserve">nome é Samir, não </w:t>
      </w:r>
      <w:r>
        <w:rPr>
          <w:rFonts w:eastAsia="Times New Roman"/>
          <w:b/>
          <w:bCs/>
        </w:rPr>
        <w:t>Osama</w:t>
      </w:r>
      <w:r>
        <w:rPr>
          <w:rFonts w:eastAsia="Times New Roman"/>
        </w:rPr>
        <w:t>. Meu pai nasceu nesta rua...”</w:t>
      </w:r>
      <w:r>
        <w:rPr>
          <w:rFonts w:eastAsia="Times New Roman"/>
          <w:sz w:val="28"/>
          <w:szCs w:val="28"/>
          <w:vertAlign w:val="superscript"/>
        </w:rPr>
        <w:t>12</w:t>
      </w:r>
      <w:r>
        <w:rPr>
          <w:rFonts w:eastAsia="Times New Roman"/>
        </w:rPr>
        <w:t xml:space="preserve"> – evidência de que existe uma comunidade árabe-americana alheia ao terrorismo.</w:t>
      </w:r>
    </w:p>
    <w:p w14:paraId="5EE28371" w14:textId="77777777" w:rsidR="001C2C75" w:rsidRDefault="001C2C75">
      <w:pPr>
        <w:spacing w:line="156" w:lineRule="exact"/>
        <w:rPr>
          <w:sz w:val="20"/>
          <w:szCs w:val="20"/>
        </w:rPr>
      </w:pPr>
    </w:p>
    <w:p w14:paraId="32D97CAA" w14:textId="77777777" w:rsidR="001C2C75" w:rsidRDefault="00D37926">
      <w:pPr>
        <w:spacing w:line="372" w:lineRule="auto"/>
        <w:ind w:left="260" w:firstLine="708"/>
        <w:jc w:val="both"/>
        <w:rPr>
          <w:sz w:val="20"/>
          <w:szCs w:val="20"/>
        </w:rPr>
      </w:pPr>
      <w:r>
        <w:rPr>
          <w:rFonts w:eastAsia="Times New Roman"/>
        </w:rPr>
        <w:t>Na sequência, o jovem Samir é</w:t>
      </w:r>
      <w:r>
        <w:rPr>
          <w:rFonts w:eastAsia="Times New Roman"/>
        </w:rPr>
        <w:t xml:space="preserve"> atacado por um dos homens que o estavam seguindo. O homem acusa Samir de ter “matado Jenny”. O ataque do homem é impedido pelo repentino aparecimento do escudo do Capitão América, novamente o herói diz que os americanos devem ser mais fortes do que nunca,</w:t>
      </w:r>
      <w:r>
        <w:rPr>
          <w:rFonts w:eastAsia="Times New Roman"/>
        </w:rPr>
        <w:t xml:space="preserve"> senão os inimigos “terão vencido”.</w:t>
      </w:r>
    </w:p>
    <w:p w14:paraId="5C904DD6" w14:textId="77777777" w:rsidR="001C2C75" w:rsidRDefault="001C2C75">
      <w:pPr>
        <w:spacing w:line="149" w:lineRule="exact"/>
        <w:rPr>
          <w:sz w:val="20"/>
          <w:szCs w:val="20"/>
        </w:rPr>
      </w:pPr>
    </w:p>
    <w:p w14:paraId="270700E8" w14:textId="77777777" w:rsidR="001C2C75" w:rsidRDefault="00D37926">
      <w:pPr>
        <w:spacing w:line="365" w:lineRule="auto"/>
        <w:ind w:left="260" w:firstLine="708"/>
        <w:jc w:val="both"/>
        <w:rPr>
          <w:sz w:val="20"/>
          <w:szCs w:val="20"/>
        </w:rPr>
      </w:pPr>
      <w:r>
        <w:rPr>
          <w:rFonts w:eastAsia="Times New Roman"/>
        </w:rPr>
        <w:t xml:space="preserve">Aqui, percebemos que os autores procuraram estabelecer uma crítica a ações movidas por um ódio cego que, em vez de ajudar os americanos, estava prejudicando e enfraquecendo todos. E, na visão deles, esta é a vontade do </w:t>
      </w:r>
      <w:r>
        <w:rPr>
          <w:rFonts w:eastAsia="Times New Roman"/>
        </w:rPr>
        <w:t>inimigo. Essa parte da HQ está em consonância com outro trecho de seu discurso George W. Bush, no qual ele diz que: “O inimigo da América não são nossos amigos muçulmanos. Nossos amigos árabes. Nosso inimigo é uma rede terrorista radical e todos os governo</w:t>
      </w:r>
      <w:r>
        <w:rPr>
          <w:rFonts w:eastAsia="Times New Roman"/>
        </w:rPr>
        <w:t>s que os apoiam.”</w:t>
      </w:r>
      <w:r>
        <w:rPr>
          <w:rFonts w:eastAsia="Times New Roman"/>
          <w:sz w:val="28"/>
          <w:szCs w:val="28"/>
          <w:vertAlign w:val="superscript"/>
        </w:rPr>
        <w:t>13</w:t>
      </w:r>
      <w:r>
        <w:rPr>
          <w:rFonts w:eastAsia="Times New Roman"/>
        </w:rPr>
        <w:t>(BUSH, 2001)</w:t>
      </w:r>
    </w:p>
    <w:p w14:paraId="52BA88EA" w14:textId="77777777" w:rsidR="001C2C75" w:rsidRDefault="001C2C75">
      <w:pPr>
        <w:spacing w:line="63" w:lineRule="exact"/>
        <w:rPr>
          <w:sz w:val="20"/>
          <w:szCs w:val="20"/>
        </w:rPr>
      </w:pPr>
    </w:p>
    <w:p w14:paraId="59236188" w14:textId="77777777" w:rsidR="001C2C75" w:rsidRDefault="00D37926">
      <w:pPr>
        <w:spacing w:line="369" w:lineRule="auto"/>
        <w:ind w:left="260" w:firstLine="708"/>
        <w:jc w:val="both"/>
        <w:rPr>
          <w:sz w:val="20"/>
          <w:szCs w:val="20"/>
        </w:rPr>
      </w:pPr>
      <w:r>
        <w:rPr>
          <w:rFonts w:eastAsia="Times New Roman"/>
        </w:rPr>
        <w:t xml:space="preserve">Agressões contra membros da comunidade árabe-americanos e mulçumanos foram recorrentes na agitação que se seguiu aos atentados. As declarações feitas pelo presidente não foram suficientes para conter a onda de </w:t>
      </w:r>
      <w:r>
        <w:rPr>
          <w:rFonts w:eastAsia="Times New Roman"/>
        </w:rPr>
        <w:t>violência, também foi necessário que o Congresso norte-americano emitisse, em 26 de setembro de 2001, a “Resolução Anti-intolerância” (H. Con. Res. 227), documento no qual afirmavam que:</w:t>
      </w:r>
    </w:p>
    <w:p w14:paraId="3D618728" w14:textId="77777777" w:rsidR="001C2C75" w:rsidRDefault="001C2C75">
      <w:pPr>
        <w:spacing w:line="152" w:lineRule="exact"/>
        <w:rPr>
          <w:sz w:val="20"/>
          <w:szCs w:val="20"/>
        </w:rPr>
      </w:pPr>
    </w:p>
    <w:p w14:paraId="618AE0D2" w14:textId="77777777" w:rsidR="001C2C75" w:rsidRDefault="00D37926">
      <w:pPr>
        <w:spacing w:line="284" w:lineRule="auto"/>
        <w:ind w:left="1680"/>
        <w:jc w:val="both"/>
        <w:rPr>
          <w:sz w:val="20"/>
          <w:szCs w:val="20"/>
        </w:rPr>
      </w:pPr>
      <w:r>
        <w:rPr>
          <w:rFonts w:eastAsia="Times New Roman"/>
          <w:sz w:val="20"/>
          <w:szCs w:val="20"/>
        </w:rPr>
        <w:t>Considera-se que todas as comunidades árabe, sul-asiáticas e mulçuma</w:t>
      </w:r>
      <w:r>
        <w:rPr>
          <w:rFonts w:eastAsia="Times New Roman"/>
          <w:sz w:val="20"/>
          <w:szCs w:val="20"/>
        </w:rPr>
        <w:t>no-americanas são uma parte vital da nação, (...) Levando em consideração as ameaças de vingança e incidentes de violência que já ocorreram contra americanos patrióticos, cumpridores da lei descendentes de sul-asiáticos e árabes (...) e seguidores da fé Is</w:t>
      </w:r>
      <w:r>
        <w:rPr>
          <w:rFonts w:eastAsia="Times New Roman"/>
          <w:sz w:val="20"/>
          <w:szCs w:val="20"/>
        </w:rPr>
        <w:t>lâmica. O Congresso (1) declara que, na busca de identificar, levar à justiça, e punir os responsáveis e patrocinadores dos ataques terroristas contra os Estados Unidos em 11 de setembro de 2001, que os direitos civis e as liberdades civis de todos os amer</w:t>
      </w:r>
      <w:r>
        <w:rPr>
          <w:rFonts w:eastAsia="Times New Roman"/>
          <w:sz w:val="20"/>
          <w:szCs w:val="20"/>
        </w:rPr>
        <w:t xml:space="preserve">icanos, incluindo Árabe-americanos, os muçulmano-americanos e norte-americanos de Sul da Ásia, devem ser protegidos, e (2) condena qualquer ato de violência e discriminação contra qualquer americano, incluindo árabe-americanos, os muçulmanos americanos, e </w:t>
      </w:r>
      <w:r>
        <w:rPr>
          <w:rFonts w:eastAsia="Times New Roman"/>
          <w:sz w:val="20"/>
          <w:szCs w:val="20"/>
        </w:rPr>
        <w:t>os americanos do sul da Ásia.</w:t>
      </w:r>
      <w:r>
        <w:rPr>
          <w:rFonts w:eastAsia="Times New Roman"/>
          <w:sz w:val="25"/>
          <w:szCs w:val="25"/>
          <w:vertAlign w:val="superscript"/>
        </w:rPr>
        <w:t>14</w:t>
      </w:r>
    </w:p>
    <w:p w14:paraId="27DFC99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40320" behindDoc="1" locked="0" layoutInCell="0" allowOverlap="1" wp14:anchorId="33C4A8E8" wp14:editId="1A908A8D">
                <wp:simplePos x="0" y="0"/>
                <wp:positionH relativeFrom="column">
                  <wp:posOffset>165735</wp:posOffset>
                </wp:positionH>
                <wp:positionV relativeFrom="paragraph">
                  <wp:posOffset>556260</wp:posOffset>
                </wp:positionV>
                <wp:extent cx="1828800" cy="0"/>
                <wp:effectExtent l="0" t="0" r="0" b="0"/>
                <wp:wrapNone/>
                <wp:docPr id="134" name="Shape 1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25011B0" id="Shape 134" o:spid="_x0000_s1026" style="position:absolute;z-index:-251676160;visibility:visible;mso-wrap-style:square;mso-wrap-distance-left:9pt;mso-wrap-distance-top:0;mso-wrap-distance-right:9pt;mso-wrap-distance-bottom:0;mso-position-horizontal:absolute;mso-position-horizontal-relative:text;mso-position-vertical:absolute;mso-position-vertical-relative:text" from="13.05pt,43.8pt" to="157.05pt,4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Tt4uwEAAIMDAAAOAAAAZHJzL2Uyb0RvYy54bWysU8tu2zAQvBfoPxC815IdI3UFyzkkdS9B&#10;ayDtB6xJyiLKF7isJf99l5Tjxm1PQXhYcHdHQ84stb4brWFHFVF71/L5rOZMOeGldoeW//i+/bDi&#10;DBM4CcY71fKTQn63ef9uPYRGLXzvjVSREYnDZggt71MKTVWh6JUFnPmgHDU7Hy0kSuOhkhEGYrem&#10;WtT1bTX4KEP0QiFS9WFq8k3h7zol0reuQ5WYaTndLZUYS9znWG3W0BwihF6L8zXgFbewoB0deqF6&#10;gATsV9T/UFktokffpZnwtvJdp4UqGkjNvP5LzVMPQRUtZA6Gi034drTi63EXmZY0u5slZw4sDamc&#10;y3KB7BkCNoS6d7uYBYrRPYVHL34i9aqrZk4wTLCxizbDSSEbi92ni91qTExQcb5arFY1TUVQb/nx&#10;9iYfV0Hz/G2ImL4ob1netNxol82ABo6PmCboMySX0Rstt9qYksTD/t5EdgQa/LasM/sVzDg2tPzT&#10;fLkszFc9fElRl/U/CqsTvWCjbctJDK0MgqZXID87WfYJtJn2pM64s2+TVdm0vZenXcyKckaTLjac&#10;X2V+Si/zgvrz72x+AwAA//8DAFBLAwQUAAYACAAAACEAMYcTxNsAAAAIAQAADwAAAGRycy9kb3du&#10;cmV2LnhtbEyPwU7DMBBE70j8g7VIXFDrpERpFeJUFAmuQODCzY23ToS9tmy3DX+PEQc47sxo9k27&#10;na1hJwxxciSgXBbAkAanJtIC3t8eFxtgMUlS0jhCAV8YYdtdXrSyUe5Mr3jqk2a5hGIjBYwp+Ybz&#10;OIxoZVw6j5S9gwtWpnwGzVWQ51xuDV8VRc2tnCh/GKXHhxGHz/5oBfjnUFU+fNzsnkwZ+91Ba6de&#10;hLi+mu/vgCWc018YfvAzOnSZae+OpCIzAlZ1mZMCNusaWPZvyyoL+1+Bdy3/P6D7BgAA//8DAFBL&#10;AQItABQABgAIAAAAIQC2gziS/gAAAOEBAAATAAAAAAAAAAAAAAAAAAAAAABbQ29udGVudF9UeXBl&#10;c10ueG1sUEsBAi0AFAAGAAgAAAAhADj9If/WAAAAlAEAAAsAAAAAAAAAAAAAAAAALwEAAF9yZWxz&#10;Ly5yZWxzUEsBAi0AFAAGAAgAAAAhAGc1O3i7AQAAgwMAAA4AAAAAAAAAAAAAAAAALgIAAGRycy9l&#10;Mm9Eb2MueG1sUEsBAi0AFAAGAAgAAAAhADGHE8TbAAAACAEAAA8AAAAAAAAAAAAAAAAAFQQAAGRy&#10;cy9kb3ducmV2LnhtbFBLBQYAAAAABAAEAPMAAAAdBQAAAAA=&#10;" o:allowincell="f" filled="t" strokeweight=".72pt">
                <v:stroke joinstyle="miter"/>
                <o:lock v:ext="edit" shapetype="f"/>
              </v:line>
            </w:pict>
          </mc:Fallback>
        </mc:AlternateContent>
      </w:r>
    </w:p>
    <w:p w14:paraId="4F45252E" w14:textId="77777777" w:rsidR="001C2C75" w:rsidRDefault="001C2C75">
      <w:pPr>
        <w:spacing w:line="200" w:lineRule="exact"/>
        <w:rPr>
          <w:sz w:val="20"/>
          <w:szCs w:val="20"/>
        </w:rPr>
      </w:pPr>
    </w:p>
    <w:p w14:paraId="2AB03D90" w14:textId="77777777" w:rsidR="001C2C75" w:rsidRDefault="001C2C75">
      <w:pPr>
        <w:spacing w:line="200" w:lineRule="exact"/>
        <w:rPr>
          <w:sz w:val="20"/>
          <w:szCs w:val="20"/>
        </w:rPr>
      </w:pPr>
    </w:p>
    <w:p w14:paraId="46368DB6" w14:textId="77777777" w:rsidR="001C2C75" w:rsidRDefault="001C2C75">
      <w:pPr>
        <w:spacing w:line="200" w:lineRule="exact"/>
        <w:rPr>
          <w:sz w:val="20"/>
          <w:szCs w:val="20"/>
        </w:rPr>
      </w:pPr>
    </w:p>
    <w:p w14:paraId="35E75523" w14:textId="77777777" w:rsidR="001C2C75" w:rsidRDefault="001C2C75">
      <w:pPr>
        <w:spacing w:line="338" w:lineRule="exact"/>
        <w:rPr>
          <w:sz w:val="20"/>
          <w:szCs w:val="20"/>
        </w:rPr>
      </w:pPr>
    </w:p>
    <w:p w14:paraId="06B9E746" w14:textId="77777777" w:rsidR="001C2C75" w:rsidRDefault="00D37926" w:rsidP="00D37926">
      <w:pPr>
        <w:numPr>
          <w:ilvl w:val="0"/>
          <w:numId w:val="137"/>
        </w:numPr>
        <w:tabs>
          <w:tab w:val="left" w:pos="440"/>
        </w:tabs>
        <w:spacing w:line="212" w:lineRule="auto"/>
        <w:ind w:left="260" w:firstLine="2"/>
        <w:rPr>
          <w:rFonts w:eastAsia="Times New Roman"/>
          <w:sz w:val="26"/>
          <w:szCs w:val="26"/>
          <w:vertAlign w:val="superscript"/>
        </w:rPr>
      </w:pPr>
      <w:r w:rsidRPr="00D37926">
        <w:rPr>
          <w:rFonts w:eastAsia="Times New Roman"/>
          <w:sz w:val="20"/>
          <w:szCs w:val="20"/>
          <w:lang w:val="en-US"/>
        </w:rPr>
        <w:t xml:space="preserve">“I live here. My name’s Samir not Osama. And my father was born on this street…” </w:t>
      </w:r>
      <w:r>
        <w:rPr>
          <w:rFonts w:eastAsia="Times New Roman"/>
          <w:sz w:val="20"/>
          <w:szCs w:val="20"/>
        </w:rPr>
        <w:t>(Tradução nossa) Captain America nº1, p.25, jun. 2002.</w:t>
      </w:r>
    </w:p>
    <w:p w14:paraId="24EA2DD1" w14:textId="77777777" w:rsidR="001C2C75" w:rsidRDefault="001C2C75">
      <w:pPr>
        <w:spacing w:line="1" w:lineRule="exact"/>
        <w:rPr>
          <w:rFonts w:eastAsia="Times New Roman"/>
          <w:sz w:val="26"/>
          <w:szCs w:val="26"/>
          <w:vertAlign w:val="superscript"/>
        </w:rPr>
      </w:pPr>
    </w:p>
    <w:p w14:paraId="46EC660B" w14:textId="77777777" w:rsidR="001C2C75" w:rsidRPr="00D37926" w:rsidRDefault="00D37926">
      <w:pPr>
        <w:spacing w:line="213" w:lineRule="auto"/>
        <w:ind w:left="260"/>
        <w:rPr>
          <w:rFonts w:eastAsia="Times New Roman"/>
          <w:sz w:val="26"/>
          <w:szCs w:val="26"/>
          <w:vertAlign w:val="superscript"/>
          <w:lang w:val="en-US"/>
        </w:rPr>
      </w:pPr>
      <w:r w:rsidRPr="00D37926">
        <w:rPr>
          <w:rFonts w:eastAsia="Times New Roman"/>
          <w:sz w:val="25"/>
          <w:szCs w:val="25"/>
          <w:vertAlign w:val="superscript"/>
          <w:lang w:val="en-US"/>
        </w:rPr>
        <w:t>13</w:t>
      </w:r>
      <w:r w:rsidRPr="00D37926">
        <w:rPr>
          <w:rFonts w:eastAsia="Times New Roman"/>
          <w:sz w:val="20"/>
          <w:szCs w:val="20"/>
          <w:lang w:val="en-US"/>
        </w:rPr>
        <w:t xml:space="preserve">“The enemy of America is not our many Muslim friends. It is not our many </w:t>
      </w:r>
      <w:r w:rsidRPr="00D37926">
        <w:rPr>
          <w:rFonts w:eastAsia="Times New Roman"/>
          <w:sz w:val="20"/>
          <w:szCs w:val="20"/>
          <w:lang w:val="en-US"/>
        </w:rPr>
        <w:t>Arab friends. Our enemy is a radical network of terrorists and every government that supports them.” (Tradução nossa)</w:t>
      </w:r>
    </w:p>
    <w:p w14:paraId="761399E5" w14:textId="77777777" w:rsidR="001C2C75" w:rsidRDefault="00D37926">
      <w:pPr>
        <w:spacing w:line="236" w:lineRule="auto"/>
        <w:ind w:left="260"/>
        <w:jc w:val="both"/>
        <w:rPr>
          <w:rFonts w:eastAsia="Times New Roman"/>
          <w:sz w:val="26"/>
          <w:szCs w:val="26"/>
          <w:vertAlign w:val="superscript"/>
        </w:rPr>
      </w:pPr>
      <w:r w:rsidRPr="00D37926">
        <w:rPr>
          <w:rFonts w:eastAsia="Times New Roman"/>
          <w:sz w:val="25"/>
          <w:szCs w:val="25"/>
          <w:vertAlign w:val="superscript"/>
          <w:lang w:val="en-US"/>
        </w:rPr>
        <w:t>14</w:t>
      </w:r>
      <w:r w:rsidRPr="00D37926">
        <w:rPr>
          <w:rFonts w:eastAsia="Times New Roman"/>
          <w:sz w:val="20"/>
          <w:szCs w:val="20"/>
          <w:lang w:val="en-US"/>
        </w:rPr>
        <w:t>“Whereas the Arab-American, South Asian-American, and American Muslim communities are a vital part of our nation; (…)Whereas vengeful th</w:t>
      </w:r>
      <w:r w:rsidRPr="00D37926">
        <w:rPr>
          <w:rFonts w:eastAsia="Times New Roman"/>
          <w:sz w:val="20"/>
          <w:szCs w:val="20"/>
          <w:lang w:val="en-US"/>
        </w:rPr>
        <w:t>reats and incidents of violence directed at law-abiding, patriotic Americans of Arab or South Asian descent, particularly the Sikh community, and adherents of the Islamic faith have already occurred: Now, therefore, be it Resolved by the House of Represent</w:t>
      </w:r>
      <w:r w:rsidRPr="00D37926">
        <w:rPr>
          <w:rFonts w:eastAsia="Times New Roman"/>
          <w:sz w:val="20"/>
          <w:szCs w:val="20"/>
          <w:lang w:val="en-US"/>
        </w:rPr>
        <w:t>atives (the Senate concurring), That the Congress (1) declares that in the quest to identify, bring to justice, and punish the perpetrators and sponsors of the terrorist attacks on the United States on September 11, 2001, that the civil rights and civil li</w:t>
      </w:r>
      <w:r w:rsidRPr="00D37926">
        <w:rPr>
          <w:rFonts w:eastAsia="Times New Roman"/>
          <w:sz w:val="20"/>
          <w:szCs w:val="20"/>
          <w:lang w:val="en-US"/>
        </w:rPr>
        <w:t>berties of all Americans, including Arab Americans, American Muslims and Americans from South Asia, should be protected; and (2) condemns any acts of violence or discrimination against any Americans, including Arab Americans, American Muslims, and American</w:t>
      </w:r>
      <w:r w:rsidRPr="00D37926">
        <w:rPr>
          <w:rFonts w:eastAsia="Times New Roman"/>
          <w:sz w:val="20"/>
          <w:szCs w:val="20"/>
          <w:lang w:val="en-US"/>
        </w:rPr>
        <w:t xml:space="preserve">s from South Asia.” </w:t>
      </w:r>
      <w:r>
        <w:rPr>
          <w:rFonts w:eastAsia="Times New Roman"/>
          <w:sz w:val="20"/>
          <w:szCs w:val="20"/>
        </w:rPr>
        <w:t>(Tradução nossa</w:t>
      </w:r>
      <w:r>
        <w:rPr>
          <w:rFonts w:ascii="Calibri" w:eastAsia="Calibri" w:hAnsi="Calibri" w:cs="Calibri"/>
          <w:sz w:val="20"/>
          <w:szCs w:val="20"/>
        </w:rPr>
        <w:t>)</w:t>
      </w:r>
    </w:p>
    <w:p w14:paraId="6903E797" w14:textId="77777777" w:rsidR="001C2C75" w:rsidRDefault="001C2C75">
      <w:pPr>
        <w:sectPr w:rsidR="001C2C75">
          <w:pgSz w:w="11900" w:h="16840"/>
          <w:pgMar w:top="1440" w:right="1124" w:bottom="567" w:left="1440" w:header="0" w:footer="0" w:gutter="0"/>
          <w:cols w:space="720" w:equalWidth="0">
            <w:col w:w="9340"/>
          </w:cols>
        </w:sectPr>
      </w:pPr>
    </w:p>
    <w:p w14:paraId="55D8805E" w14:textId="77777777" w:rsidR="001C2C75" w:rsidRDefault="001C2C75">
      <w:pPr>
        <w:spacing w:line="238" w:lineRule="exact"/>
        <w:rPr>
          <w:sz w:val="20"/>
          <w:szCs w:val="20"/>
        </w:rPr>
      </w:pPr>
      <w:bookmarkStart w:id="244" w:name="page245"/>
      <w:bookmarkEnd w:id="244"/>
    </w:p>
    <w:p w14:paraId="6DC1814B" w14:textId="77777777" w:rsidR="001C2C75" w:rsidRDefault="00D37926">
      <w:pPr>
        <w:spacing w:line="372" w:lineRule="auto"/>
        <w:ind w:left="260" w:firstLine="708"/>
        <w:jc w:val="both"/>
        <w:rPr>
          <w:sz w:val="20"/>
          <w:szCs w:val="20"/>
        </w:rPr>
      </w:pPr>
      <w:r>
        <w:rPr>
          <w:rFonts w:eastAsia="Times New Roman"/>
        </w:rPr>
        <w:t xml:space="preserve">Nesse ponto nota-se que os autores da HQ procuraram transmitir a mesma mensagem de tolerância e união. Para vencer seus inimigos, “eles” (todos os Americanos) devem ser fortes e unidos como “povo </w:t>
      </w:r>
      <w:r>
        <w:rPr>
          <w:rFonts w:eastAsia="Times New Roman"/>
        </w:rPr>
        <w:t>e nação”, eles têm que ser a “América”. Aqui, surge uma importante questão: o que significaria ser a América?</w:t>
      </w:r>
    </w:p>
    <w:p w14:paraId="338A10B5" w14:textId="77777777" w:rsidR="001C2C75" w:rsidRDefault="001C2C75">
      <w:pPr>
        <w:spacing w:line="149" w:lineRule="exact"/>
        <w:rPr>
          <w:sz w:val="20"/>
          <w:szCs w:val="20"/>
        </w:rPr>
      </w:pPr>
    </w:p>
    <w:p w14:paraId="52AFD056" w14:textId="77777777" w:rsidR="001C2C75" w:rsidRDefault="00D37926">
      <w:pPr>
        <w:spacing w:line="347" w:lineRule="auto"/>
        <w:ind w:left="260" w:firstLine="708"/>
        <w:jc w:val="both"/>
        <w:rPr>
          <w:sz w:val="20"/>
          <w:szCs w:val="20"/>
        </w:rPr>
      </w:pPr>
      <w:r>
        <w:rPr>
          <w:rFonts w:eastAsia="Times New Roman"/>
        </w:rPr>
        <w:t xml:space="preserve">Essa questão é parcialmente respondida no decorrer da narrativa, o Capitão América, ao conversar com o homem que atacou Samir, descobre que </w:t>
      </w:r>
      <w:r>
        <w:rPr>
          <w:rFonts w:eastAsia="Times New Roman"/>
        </w:rPr>
        <w:t>ele perdeu a filha no atentado e estava sedento por “justiça”, o Capitão diz que “isto não é justiça. Somos melhores que isso. Guarde sua raiva para o inimigo.”</w:t>
      </w:r>
      <w:r>
        <w:rPr>
          <w:rFonts w:eastAsia="Times New Roman"/>
          <w:sz w:val="28"/>
          <w:szCs w:val="28"/>
          <w:vertAlign w:val="superscript"/>
        </w:rPr>
        <w:t>15</w:t>
      </w:r>
      <w:r>
        <w:rPr>
          <w:rFonts w:eastAsia="Times New Roman"/>
        </w:rPr>
        <w:t xml:space="preserve"> Na página seguinte, o Capitão deixa os homens conversando e segue pensando: “Nós vamos supera</w:t>
      </w:r>
      <w:r>
        <w:rPr>
          <w:rFonts w:eastAsia="Times New Roman"/>
        </w:rPr>
        <w:t>r isto. Nós o povo. Unidos por um poder que nenhum inimigo da liberdade poderia entender.”</w:t>
      </w:r>
      <w:r>
        <w:rPr>
          <w:rFonts w:eastAsia="Times New Roman"/>
          <w:sz w:val="28"/>
          <w:szCs w:val="28"/>
          <w:vertAlign w:val="superscript"/>
        </w:rPr>
        <w:t>16</w:t>
      </w:r>
    </w:p>
    <w:p w14:paraId="3DD85240" w14:textId="77777777" w:rsidR="001C2C75" w:rsidRDefault="001C2C75">
      <w:pPr>
        <w:spacing w:line="81" w:lineRule="exact"/>
        <w:rPr>
          <w:sz w:val="20"/>
          <w:szCs w:val="20"/>
        </w:rPr>
      </w:pPr>
    </w:p>
    <w:p w14:paraId="2ED84761" w14:textId="77777777" w:rsidR="001C2C75" w:rsidRDefault="00D37926">
      <w:pPr>
        <w:ind w:left="960"/>
        <w:rPr>
          <w:sz w:val="20"/>
          <w:szCs w:val="20"/>
        </w:rPr>
      </w:pPr>
      <w:r>
        <w:rPr>
          <w:rFonts w:eastAsia="Times New Roman"/>
        </w:rPr>
        <w:t>De acordo com Dittmer:</w:t>
      </w:r>
    </w:p>
    <w:p w14:paraId="3A371DD2" w14:textId="77777777" w:rsidR="001C2C75" w:rsidRDefault="001C2C75">
      <w:pPr>
        <w:spacing w:line="327" w:lineRule="exact"/>
        <w:rPr>
          <w:sz w:val="20"/>
          <w:szCs w:val="20"/>
        </w:rPr>
      </w:pPr>
    </w:p>
    <w:p w14:paraId="6F7FC300" w14:textId="77777777" w:rsidR="001C2C75" w:rsidRDefault="00D37926">
      <w:pPr>
        <w:spacing w:line="284" w:lineRule="auto"/>
        <w:ind w:left="1680"/>
        <w:jc w:val="both"/>
        <w:rPr>
          <w:sz w:val="20"/>
          <w:szCs w:val="20"/>
        </w:rPr>
      </w:pPr>
      <w:r>
        <w:rPr>
          <w:rFonts w:eastAsia="Times New Roman"/>
          <w:sz w:val="20"/>
          <w:szCs w:val="20"/>
        </w:rPr>
        <w:t>Enquanto a intervenção do Capitão América demonstra o comprometimento da América com o multiculturalismo e a justiça, seu monólogo interio</w:t>
      </w:r>
      <w:r>
        <w:rPr>
          <w:rFonts w:eastAsia="Times New Roman"/>
          <w:sz w:val="20"/>
          <w:szCs w:val="20"/>
        </w:rPr>
        <w:t>r não serve apenas como uma proscrição para o comportamento dos americanos e também como uma afirmação do poder militar americano, mas simultaneamente constrói a identidade tanto da América quanto dos terroristas como partes de uma dicotomia entre os que a</w:t>
      </w:r>
      <w:r>
        <w:rPr>
          <w:rFonts w:eastAsia="Times New Roman"/>
          <w:sz w:val="20"/>
          <w:szCs w:val="20"/>
        </w:rPr>
        <w:t>mam a liberdade e os que odeiam a liberdade que exclui outras possibilidades. (2005, p.638, tradução nossa)</w:t>
      </w:r>
    </w:p>
    <w:p w14:paraId="1368BC4E" w14:textId="77777777" w:rsidR="001C2C75" w:rsidRDefault="001C2C75">
      <w:pPr>
        <w:spacing w:line="200" w:lineRule="exact"/>
        <w:rPr>
          <w:sz w:val="20"/>
          <w:szCs w:val="20"/>
        </w:rPr>
      </w:pPr>
    </w:p>
    <w:p w14:paraId="340CC5FE" w14:textId="77777777" w:rsidR="001C2C75" w:rsidRDefault="001C2C75">
      <w:pPr>
        <w:spacing w:line="200" w:lineRule="exact"/>
        <w:rPr>
          <w:sz w:val="20"/>
          <w:szCs w:val="20"/>
        </w:rPr>
      </w:pPr>
    </w:p>
    <w:p w14:paraId="691469F4" w14:textId="77777777" w:rsidR="001C2C75" w:rsidRDefault="001C2C75">
      <w:pPr>
        <w:spacing w:line="246" w:lineRule="exact"/>
        <w:rPr>
          <w:sz w:val="20"/>
          <w:szCs w:val="20"/>
        </w:rPr>
      </w:pPr>
    </w:p>
    <w:p w14:paraId="4F3196D2" w14:textId="77777777" w:rsidR="001C2C75" w:rsidRDefault="00D37926">
      <w:pPr>
        <w:spacing w:line="397" w:lineRule="auto"/>
        <w:ind w:left="260" w:firstLine="708"/>
        <w:rPr>
          <w:sz w:val="20"/>
          <w:szCs w:val="20"/>
        </w:rPr>
      </w:pPr>
      <w:r>
        <w:rPr>
          <w:rFonts w:eastAsia="Times New Roman"/>
        </w:rPr>
        <w:t>Essa diferenciação também é feita pelo presidente Bush, em outra parte do discurso citado acima, ao explicar por que os terroristas odeiam os EUA</w:t>
      </w:r>
      <w:r>
        <w:rPr>
          <w:rFonts w:eastAsia="Times New Roman"/>
        </w:rPr>
        <w:t xml:space="preserve"> ele diz que:</w:t>
      </w:r>
    </w:p>
    <w:p w14:paraId="3C73E6AF" w14:textId="77777777" w:rsidR="001C2C75" w:rsidRDefault="001C2C75">
      <w:pPr>
        <w:spacing w:line="121" w:lineRule="exact"/>
        <w:rPr>
          <w:sz w:val="20"/>
          <w:szCs w:val="20"/>
        </w:rPr>
      </w:pPr>
    </w:p>
    <w:p w14:paraId="45658CBC" w14:textId="77777777" w:rsidR="001C2C75" w:rsidRDefault="00D37926">
      <w:pPr>
        <w:spacing w:line="300" w:lineRule="auto"/>
        <w:ind w:left="1680"/>
        <w:jc w:val="both"/>
        <w:rPr>
          <w:sz w:val="20"/>
          <w:szCs w:val="20"/>
        </w:rPr>
      </w:pPr>
      <w:r>
        <w:rPr>
          <w:rFonts w:eastAsia="Times New Roman"/>
          <w:sz w:val="20"/>
          <w:szCs w:val="20"/>
        </w:rPr>
        <w:t>Eles odeiam o que o veem bem aqui nessa Câmara: um governo democraticamente eleito. Os líderes deles são autodesignados. Eles odeiam nossas liberdades: nossa liberdade religiosa, nossa liberdade de expressão, nossa liberdade de votar e de re</w:t>
      </w:r>
      <w:r>
        <w:rPr>
          <w:rFonts w:eastAsia="Times New Roman"/>
          <w:sz w:val="20"/>
          <w:szCs w:val="20"/>
        </w:rPr>
        <w:t xml:space="preserve">unir-se e de discordar uns dos outros. </w:t>
      </w:r>
      <w:r>
        <w:rPr>
          <w:rFonts w:eastAsia="Times New Roman"/>
          <w:sz w:val="25"/>
          <w:szCs w:val="25"/>
          <w:vertAlign w:val="superscript"/>
        </w:rPr>
        <w:t>17</w:t>
      </w:r>
    </w:p>
    <w:p w14:paraId="63D4D4DF" w14:textId="77777777" w:rsidR="001C2C75" w:rsidRDefault="001C2C75">
      <w:pPr>
        <w:spacing w:line="200" w:lineRule="exact"/>
        <w:rPr>
          <w:sz w:val="20"/>
          <w:szCs w:val="20"/>
        </w:rPr>
      </w:pPr>
    </w:p>
    <w:p w14:paraId="76F76146" w14:textId="77777777" w:rsidR="001C2C75" w:rsidRDefault="001C2C75">
      <w:pPr>
        <w:spacing w:line="329" w:lineRule="exact"/>
        <w:rPr>
          <w:sz w:val="20"/>
          <w:szCs w:val="20"/>
        </w:rPr>
      </w:pPr>
    </w:p>
    <w:p w14:paraId="0B5BBAB6" w14:textId="77777777" w:rsidR="001C2C75" w:rsidRDefault="00D37926">
      <w:pPr>
        <w:spacing w:line="369" w:lineRule="auto"/>
        <w:ind w:left="260" w:firstLine="708"/>
        <w:jc w:val="both"/>
        <w:rPr>
          <w:sz w:val="20"/>
          <w:szCs w:val="20"/>
        </w:rPr>
      </w:pPr>
      <w:r>
        <w:rPr>
          <w:rFonts w:eastAsia="Times New Roman"/>
        </w:rPr>
        <w:t>Definir de forma precisa a identidade nacional dos Estados Unidos é uma tarefa bem difícil, a qual não é o objetivo deste trabalho, entretanto os autores da HQ e o discurso presidencial fornecem algumas interpret</w:t>
      </w:r>
      <w:r>
        <w:rPr>
          <w:rFonts w:eastAsia="Times New Roman"/>
        </w:rPr>
        <w:t>ações dessa identidade. Em ambos os Estados Unidos e seu povo são definidos como amantes da democracia e da liberdade, já seus inimigos “odeiam” ou, no mínimo, “não entendem” esses conceitos.</w:t>
      </w:r>
    </w:p>
    <w:p w14:paraId="59168A6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41344" behindDoc="1" locked="0" layoutInCell="0" allowOverlap="1" wp14:anchorId="361FF487" wp14:editId="02F4A674">
                <wp:simplePos x="0" y="0"/>
                <wp:positionH relativeFrom="column">
                  <wp:posOffset>165735</wp:posOffset>
                </wp:positionH>
                <wp:positionV relativeFrom="paragraph">
                  <wp:posOffset>382905</wp:posOffset>
                </wp:positionV>
                <wp:extent cx="1828800" cy="0"/>
                <wp:effectExtent l="0" t="0" r="0" b="0"/>
                <wp:wrapNone/>
                <wp:docPr id="135" name="Shape 1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DDD6623" id="Shape 135" o:spid="_x0000_s1026" style="position:absolute;z-index:-251675136;visibility:visible;mso-wrap-style:square;mso-wrap-distance-left:9pt;mso-wrap-distance-top:0;mso-wrap-distance-right:9pt;mso-wrap-distance-bottom:0;mso-position-horizontal:absolute;mso-position-horizontal-relative:text;mso-position-vertical:absolute;mso-position-vertical-relative:text" from="13.05pt,30.15pt" to="157.0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peHuwEAAIMDAAAOAAAAZHJzL2Uyb0RvYy54bWysU02P0zAQvSPxHyzfadJuWUrUdA+7lMsK&#10;Ki38gKntNBb+ksc06b9n7HS7W+CE8GHkmXl59nvjrO9Ga9hRRdTetXw+qzlTTnip3aHl379t3604&#10;wwROgvFOtfykkN9t3r5ZD6FRC997I1VkROKwGULL+5RCU1UoemUBZz4oR83ORwuJ0nioZISB2K2p&#10;FnV9Ww0+yhC9UIhUfZiafFP4u06J9LXrUCVmWk53SyXGEvc5Vps1NIcIodfifA34h1tY0I4OvVA9&#10;QAL2M+o/qKwW0aPv0kx4W/mu00IVDaRmXv+m5qmHoIoWMgfDxSb8f7Tiy3EXmZY0u5v3nDmwNKRy&#10;LssFsmcI2BDq3u1iFihG9xQevfiB1KuumjnBMMHGLtoMJ4VsLHafLnarMTFBxflqsVrVNBVBveWH&#10;25t8XAXN87chYvqsvGV503KjXTYDGjg+Ypqgz5BcRm+03GpjShIP+3sT2RFo8NuyzuxXMOPY0PKP&#10;8+WyMF/18DVFXdbfKKxO9IKNti0nMbQyCJpegfzkZNkn0Gbakzrjzr5NVmXT9l6edjEryhlNuthw&#10;fpX5Kb3OC+rl39n8AgAA//8DAFBLAwQUAAYACAAAACEALb+xfdsAAAAIAQAADwAAAGRycy9kb3du&#10;cmV2LnhtbEyPwU7DMBBE70j8g7VIXFDrpI0ilMapKBJcgcCFmxu7ToS9tmy3DX/PIg70uDOj2Tft&#10;dnaWnXRMk0cB5bIApnHwakIj4OP9aXEPLGWJSlqPWsC3TrDtrq9a2Sh/xjd96rNhVIKpkQLGnEPD&#10;eRpG7WRa+qCRvIOPTmY6o+EqyjOVO8tXRVFzJyekD6MM+nHUw1d/dALCS6yqED/vds+2TP3uYIxX&#10;r0Lc3swPG2BZz/k/DL/4hA4dMe39EVViVsCqLikpoC7WwMhflxUJ+z+Bdy2/HND9AAAA//8DAFBL&#10;AQItABQABgAIAAAAIQC2gziS/gAAAOEBAAATAAAAAAAAAAAAAAAAAAAAAABbQ29udGVudF9UeXBl&#10;c10ueG1sUEsBAi0AFAAGAAgAAAAhADj9If/WAAAAlAEAAAsAAAAAAAAAAAAAAAAALwEAAF9yZWxz&#10;Ly5yZWxzUEsBAi0AFAAGAAgAAAAhAPEul4e7AQAAgwMAAA4AAAAAAAAAAAAAAAAALgIAAGRycy9l&#10;Mm9Eb2MueG1sUEsBAi0AFAAGAAgAAAAhAC2/sX3bAAAACAEAAA8AAAAAAAAAAAAAAAAAFQQAAGRy&#10;cy9kb3ducmV2LnhtbFBLBQYAAAAABAAEAPMAAAAdBQAAAAA=&#10;" o:allowincell="f" filled="t" strokeweight=".72pt">
                <v:stroke joinstyle="miter"/>
                <o:lock v:ext="edit" shapetype="f"/>
              </v:line>
            </w:pict>
          </mc:Fallback>
        </mc:AlternateContent>
      </w:r>
    </w:p>
    <w:p w14:paraId="50C819F6" w14:textId="77777777" w:rsidR="001C2C75" w:rsidRDefault="001C2C75">
      <w:pPr>
        <w:spacing w:line="200" w:lineRule="exact"/>
        <w:rPr>
          <w:sz w:val="20"/>
          <w:szCs w:val="20"/>
        </w:rPr>
      </w:pPr>
    </w:p>
    <w:p w14:paraId="2798C0F8" w14:textId="77777777" w:rsidR="001C2C75" w:rsidRDefault="001C2C75">
      <w:pPr>
        <w:spacing w:line="200" w:lineRule="exact"/>
        <w:rPr>
          <w:sz w:val="20"/>
          <w:szCs w:val="20"/>
        </w:rPr>
      </w:pPr>
    </w:p>
    <w:p w14:paraId="2A2FB254" w14:textId="77777777" w:rsidR="001C2C75" w:rsidRDefault="001C2C75">
      <w:pPr>
        <w:spacing w:line="267" w:lineRule="exact"/>
        <w:rPr>
          <w:sz w:val="20"/>
          <w:szCs w:val="20"/>
        </w:rPr>
      </w:pPr>
    </w:p>
    <w:p w14:paraId="02D8F7E4" w14:textId="77777777" w:rsidR="001C2C75" w:rsidRPr="00D37926" w:rsidRDefault="00D37926">
      <w:pPr>
        <w:spacing w:line="216" w:lineRule="auto"/>
        <w:ind w:left="260"/>
        <w:jc w:val="both"/>
        <w:rPr>
          <w:sz w:val="20"/>
          <w:szCs w:val="20"/>
          <w:lang w:val="en-US"/>
        </w:rPr>
      </w:pPr>
      <w:r w:rsidRPr="00D37926">
        <w:rPr>
          <w:rFonts w:eastAsia="Times New Roman"/>
          <w:sz w:val="25"/>
          <w:szCs w:val="25"/>
          <w:vertAlign w:val="superscript"/>
          <w:lang w:val="en-US"/>
        </w:rPr>
        <w:t>15</w:t>
      </w:r>
      <w:r w:rsidRPr="00D37926">
        <w:rPr>
          <w:rFonts w:eastAsia="Times New Roman"/>
          <w:sz w:val="20"/>
          <w:szCs w:val="20"/>
          <w:lang w:val="en-US"/>
        </w:rPr>
        <w:t xml:space="preserve">“This ins’t justice. We’re better than this. Save </w:t>
      </w:r>
      <w:r w:rsidRPr="00D37926">
        <w:rPr>
          <w:rFonts w:eastAsia="Times New Roman"/>
          <w:sz w:val="20"/>
          <w:szCs w:val="20"/>
          <w:lang w:val="en-US"/>
        </w:rPr>
        <w:t>your anger for the enemy.” (Tradução nossa) Captain America nº1, p.30, jun. 2002.</w:t>
      </w:r>
    </w:p>
    <w:p w14:paraId="58AAA238" w14:textId="77777777" w:rsidR="001C2C75" w:rsidRPr="00D37926" w:rsidRDefault="001C2C75">
      <w:pPr>
        <w:spacing w:line="2" w:lineRule="exact"/>
        <w:rPr>
          <w:sz w:val="20"/>
          <w:szCs w:val="20"/>
          <w:lang w:val="en-US"/>
        </w:rPr>
      </w:pPr>
    </w:p>
    <w:p w14:paraId="251E279F" w14:textId="77777777" w:rsidR="001C2C75" w:rsidRPr="00D37926" w:rsidRDefault="00D37926">
      <w:pPr>
        <w:spacing w:line="213" w:lineRule="auto"/>
        <w:ind w:left="260"/>
        <w:jc w:val="both"/>
        <w:rPr>
          <w:sz w:val="20"/>
          <w:szCs w:val="20"/>
          <w:lang w:val="en-US"/>
        </w:rPr>
      </w:pPr>
      <w:r w:rsidRPr="00D37926">
        <w:rPr>
          <w:rFonts w:eastAsia="Times New Roman"/>
          <w:sz w:val="25"/>
          <w:szCs w:val="25"/>
          <w:vertAlign w:val="superscript"/>
          <w:lang w:val="en-US"/>
        </w:rPr>
        <w:t>16</w:t>
      </w:r>
      <w:r w:rsidRPr="00D37926">
        <w:rPr>
          <w:rFonts w:eastAsia="Times New Roman"/>
          <w:sz w:val="20"/>
          <w:szCs w:val="20"/>
          <w:lang w:val="en-US"/>
        </w:rPr>
        <w:t>“We’re going to make it through this. We the people. United by a power that no enemy of freedom could begin to understand.” (Tradução nossa) Captain America nº1, p.32, jun</w:t>
      </w:r>
      <w:r w:rsidRPr="00D37926">
        <w:rPr>
          <w:rFonts w:eastAsia="Times New Roman"/>
          <w:sz w:val="20"/>
          <w:szCs w:val="20"/>
          <w:lang w:val="en-US"/>
        </w:rPr>
        <w:t>. 2002.</w:t>
      </w:r>
    </w:p>
    <w:p w14:paraId="10E2D11C" w14:textId="77777777" w:rsidR="001C2C75" w:rsidRPr="00D37926" w:rsidRDefault="001C2C75">
      <w:pPr>
        <w:spacing w:line="2" w:lineRule="exact"/>
        <w:rPr>
          <w:sz w:val="20"/>
          <w:szCs w:val="20"/>
          <w:lang w:val="en-US"/>
        </w:rPr>
      </w:pPr>
    </w:p>
    <w:p w14:paraId="687CEA8C" w14:textId="77777777" w:rsidR="001C2C75" w:rsidRDefault="00D37926">
      <w:pPr>
        <w:spacing w:line="231" w:lineRule="auto"/>
        <w:ind w:left="260"/>
        <w:jc w:val="both"/>
        <w:rPr>
          <w:sz w:val="20"/>
          <w:szCs w:val="20"/>
        </w:rPr>
      </w:pPr>
      <w:r w:rsidRPr="00D37926">
        <w:rPr>
          <w:rFonts w:eastAsia="Times New Roman"/>
          <w:sz w:val="25"/>
          <w:szCs w:val="25"/>
          <w:vertAlign w:val="superscript"/>
          <w:lang w:val="en-US"/>
        </w:rPr>
        <w:t>17</w:t>
      </w:r>
      <w:r w:rsidRPr="00D37926">
        <w:rPr>
          <w:rFonts w:eastAsia="Times New Roman"/>
          <w:sz w:val="20"/>
          <w:szCs w:val="20"/>
          <w:lang w:val="en-US"/>
        </w:rPr>
        <w:t>“They hate what they see right here in this chamber: a democratically elected government. Their leaders are self-appointed. They hate our freedoms: our freedom of religion, our freedom of speech, our freedom to vote and assemble and disagree wit</w:t>
      </w:r>
      <w:r w:rsidRPr="00D37926">
        <w:rPr>
          <w:rFonts w:eastAsia="Times New Roman"/>
          <w:sz w:val="20"/>
          <w:szCs w:val="20"/>
          <w:lang w:val="en-US"/>
        </w:rPr>
        <w:t xml:space="preserve">h each other.” </w:t>
      </w:r>
      <w:r>
        <w:rPr>
          <w:rFonts w:eastAsia="Times New Roman"/>
          <w:sz w:val="20"/>
          <w:szCs w:val="20"/>
        </w:rPr>
        <w:t>(Tradução nossa)</w:t>
      </w:r>
    </w:p>
    <w:p w14:paraId="1B3EF2B9" w14:textId="77777777" w:rsidR="001C2C75" w:rsidRDefault="001C2C75">
      <w:pPr>
        <w:sectPr w:rsidR="001C2C75">
          <w:pgSz w:w="11900" w:h="16840"/>
          <w:pgMar w:top="1440" w:right="1124" w:bottom="558" w:left="1440" w:header="0" w:footer="0" w:gutter="0"/>
          <w:cols w:space="720" w:equalWidth="0">
            <w:col w:w="9340"/>
          </w:cols>
        </w:sectPr>
      </w:pPr>
    </w:p>
    <w:p w14:paraId="58F27255" w14:textId="77777777" w:rsidR="001C2C75" w:rsidRDefault="001C2C75">
      <w:pPr>
        <w:spacing w:line="238" w:lineRule="exact"/>
        <w:rPr>
          <w:sz w:val="20"/>
          <w:szCs w:val="20"/>
        </w:rPr>
      </w:pPr>
      <w:bookmarkStart w:id="245" w:name="page246"/>
      <w:bookmarkEnd w:id="245"/>
    </w:p>
    <w:p w14:paraId="6818F986" w14:textId="77777777" w:rsidR="001C2C75" w:rsidRDefault="00D37926">
      <w:pPr>
        <w:spacing w:line="372" w:lineRule="auto"/>
        <w:ind w:left="260" w:firstLine="708"/>
        <w:jc w:val="both"/>
        <w:rPr>
          <w:sz w:val="20"/>
          <w:szCs w:val="20"/>
        </w:rPr>
      </w:pPr>
      <w:r>
        <w:rPr>
          <w:rFonts w:eastAsia="Times New Roman"/>
        </w:rPr>
        <w:t>A “Liberdade” é apresentada como um conceito que caracteriza os norte-americanos. De acordo com o historiador Eric Foner “nenhuma ideia é mais fundamental para os americanos compreenderem a si mesmos c</w:t>
      </w:r>
      <w:r>
        <w:rPr>
          <w:rFonts w:eastAsia="Times New Roman"/>
        </w:rPr>
        <w:t>omo indivíduos e como nação do que a liberdade.” (1999, p.xiii, tradução nossa). Para Foner</w:t>
      </w:r>
    </w:p>
    <w:p w14:paraId="212970EF" w14:textId="77777777" w:rsidR="001C2C75" w:rsidRDefault="001C2C75">
      <w:pPr>
        <w:spacing w:line="148" w:lineRule="exact"/>
        <w:rPr>
          <w:sz w:val="20"/>
          <w:szCs w:val="20"/>
        </w:rPr>
      </w:pPr>
    </w:p>
    <w:p w14:paraId="4DDE3FD7" w14:textId="77777777" w:rsidR="001C2C75" w:rsidRDefault="00D37926">
      <w:pPr>
        <w:spacing w:line="280" w:lineRule="auto"/>
        <w:ind w:left="1680"/>
        <w:jc w:val="both"/>
        <w:rPr>
          <w:sz w:val="20"/>
          <w:szCs w:val="20"/>
        </w:rPr>
      </w:pPr>
      <w:r>
        <w:rPr>
          <w:rFonts w:eastAsia="Times New Roman"/>
          <w:sz w:val="20"/>
          <w:szCs w:val="20"/>
        </w:rPr>
        <w:t>(...) a liberdade não incorpora apenas uma ideia, mas um complexo de valores, o empenho em definir seus significados é simultaneamente uma discussão intelectual, s</w:t>
      </w:r>
      <w:r>
        <w:rPr>
          <w:rFonts w:eastAsia="Times New Roman"/>
          <w:sz w:val="20"/>
          <w:szCs w:val="20"/>
        </w:rPr>
        <w:t>ocial, econômica e política. Uma ideia moralmente carregada, a liberdade tem sido usada para transmitir e reivindicar legitimidade para todos os tipos de queixas e esperanças, temores sobre o presente e visões do futuro. Liberdade é um dos mais velhos clic</w:t>
      </w:r>
      <w:r>
        <w:rPr>
          <w:rFonts w:eastAsia="Times New Roman"/>
          <w:sz w:val="20"/>
          <w:szCs w:val="20"/>
        </w:rPr>
        <w:t>hês e uma das mais modernas aspirações. Em vários tempos de nossa história ela serviu como um “ideal de protesto” e como uma justificativa do status quo. Liberdade ajuda a manter nossa cultura unida e expõe as contradições entre o que a América pretende se</w:t>
      </w:r>
      <w:r>
        <w:rPr>
          <w:rFonts w:eastAsia="Times New Roman"/>
          <w:sz w:val="20"/>
          <w:szCs w:val="20"/>
        </w:rPr>
        <w:t>r e o que ela verdadeiramente é. (1999, p. xv e xvi, tradução nossa)</w:t>
      </w:r>
    </w:p>
    <w:p w14:paraId="6243EBBA" w14:textId="77777777" w:rsidR="001C2C75" w:rsidRDefault="001C2C75">
      <w:pPr>
        <w:spacing w:line="200" w:lineRule="exact"/>
        <w:rPr>
          <w:sz w:val="20"/>
          <w:szCs w:val="20"/>
        </w:rPr>
      </w:pPr>
    </w:p>
    <w:p w14:paraId="62B7297E" w14:textId="77777777" w:rsidR="001C2C75" w:rsidRDefault="001C2C75">
      <w:pPr>
        <w:spacing w:line="200" w:lineRule="exact"/>
        <w:rPr>
          <w:sz w:val="20"/>
          <w:szCs w:val="20"/>
        </w:rPr>
      </w:pPr>
    </w:p>
    <w:p w14:paraId="27BFA855" w14:textId="77777777" w:rsidR="001C2C75" w:rsidRDefault="001C2C75">
      <w:pPr>
        <w:spacing w:line="257" w:lineRule="exact"/>
        <w:rPr>
          <w:sz w:val="20"/>
          <w:szCs w:val="20"/>
        </w:rPr>
      </w:pPr>
    </w:p>
    <w:p w14:paraId="7EA98B62" w14:textId="77777777" w:rsidR="001C2C75" w:rsidRDefault="00D37926">
      <w:pPr>
        <w:spacing w:line="345" w:lineRule="auto"/>
        <w:ind w:left="260"/>
        <w:jc w:val="both"/>
        <w:rPr>
          <w:sz w:val="20"/>
          <w:szCs w:val="20"/>
        </w:rPr>
      </w:pPr>
      <w:r>
        <w:rPr>
          <w:rFonts w:eastAsia="Times New Roman"/>
        </w:rPr>
        <w:t>São essas contradições que John Ney Rieber, o roteirista dessa série, se propôs a discutir com na HQ, nas palavras dele: “Eu acredito que ele [o Capitão América] considera a história d</w:t>
      </w:r>
      <w:r>
        <w:rPr>
          <w:rFonts w:eastAsia="Times New Roman"/>
        </w:rPr>
        <w:t>a nação como uma luta entre o Sonho Americano e a Realidade Americana”</w:t>
      </w:r>
      <w:r>
        <w:rPr>
          <w:rFonts w:eastAsia="Times New Roman"/>
          <w:i/>
          <w:iCs/>
        </w:rPr>
        <w:t>.</w:t>
      </w:r>
      <w:r>
        <w:rPr>
          <w:rFonts w:eastAsia="Times New Roman"/>
          <w:sz w:val="28"/>
          <w:szCs w:val="28"/>
          <w:vertAlign w:val="superscript"/>
        </w:rPr>
        <w:t>18</w:t>
      </w:r>
      <w:r>
        <w:rPr>
          <w:rFonts w:eastAsia="Times New Roman"/>
        </w:rPr>
        <w:t xml:space="preserve"> O “Sonho Americano” é outro elemento que a HQ aponta como caracterizador da sociedade americana. No momento vamos nos ater a como os autores apresentaram as contradições da sociedade norte-americana pós-11 de setembro.</w:t>
      </w:r>
    </w:p>
    <w:p w14:paraId="49552BE2" w14:textId="77777777" w:rsidR="001C2C75" w:rsidRDefault="001C2C75">
      <w:pPr>
        <w:spacing w:line="180" w:lineRule="exact"/>
        <w:rPr>
          <w:sz w:val="20"/>
          <w:szCs w:val="20"/>
        </w:rPr>
      </w:pPr>
    </w:p>
    <w:p w14:paraId="63814B8D" w14:textId="77777777" w:rsidR="001C2C75" w:rsidRDefault="00D37926">
      <w:pPr>
        <w:ind w:left="960"/>
        <w:rPr>
          <w:sz w:val="20"/>
          <w:szCs w:val="20"/>
        </w:rPr>
      </w:pPr>
      <w:r>
        <w:rPr>
          <w:rFonts w:eastAsia="Times New Roman"/>
        </w:rPr>
        <w:t xml:space="preserve">Bush afirma que os </w:t>
      </w:r>
      <w:r>
        <w:rPr>
          <w:rFonts w:eastAsia="Times New Roman"/>
        </w:rPr>
        <w:t>terroristas teriam raiva das liberdades e do governo democrático dos</w:t>
      </w:r>
    </w:p>
    <w:p w14:paraId="723C40E1" w14:textId="77777777" w:rsidR="001C2C75" w:rsidRDefault="001C2C75">
      <w:pPr>
        <w:spacing w:line="125" w:lineRule="exact"/>
        <w:rPr>
          <w:sz w:val="20"/>
          <w:szCs w:val="20"/>
        </w:rPr>
      </w:pPr>
    </w:p>
    <w:p w14:paraId="0C91DDB8" w14:textId="77777777" w:rsidR="001C2C75" w:rsidRDefault="00D37926">
      <w:pPr>
        <w:ind w:left="260"/>
        <w:rPr>
          <w:sz w:val="20"/>
          <w:szCs w:val="20"/>
        </w:rPr>
      </w:pPr>
      <w:r>
        <w:rPr>
          <w:rFonts w:eastAsia="Times New Roman"/>
        </w:rPr>
        <w:t>Estados Unidos. E é por isso:</w:t>
      </w:r>
    </w:p>
    <w:p w14:paraId="52F39790" w14:textId="77777777" w:rsidR="001C2C75" w:rsidRDefault="001C2C75">
      <w:pPr>
        <w:spacing w:line="327" w:lineRule="exact"/>
        <w:rPr>
          <w:sz w:val="20"/>
          <w:szCs w:val="20"/>
        </w:rPr>
      </w:pPr>
    </w:p>
    <w:p w14:paraId="660A403C" w14:textId="77777777" w:rsidR="001C2C75" w:rsidRDefault="00D37926">
      <w:pPr>
        <w:spacing w:line="300" w:lineRule="auto"/>
        <w:ind w:left="1680"/>
        <w:jc w:val="both"/>
        <w:rPr>
          <w:sz w:val="20"/>
          <w:szCs w:val="20"/>
        </w:rPr>
      </w:pPr>
      <w:r>
        <w:rPr>
          <w:rFonts w:eastAsia="Times New Roman"/>
          <w:sz w:val="20"/>
          <w:szCs w:val="20"/>
        </w:rPr>
        <w:t>Estes terroristas matam não apenas para acabar com vidas, mas para desorganizar e acabar com um modo de vida. Com cada atrocidade, eles esperam que a Ameri</w:t>
      </w:r>
      <w:r>
        <w:rPr>
          <w:rFonts w:eastAsia="Times New Roman"/>
          <w:sz w:val="20"/>
          <w:szCs w:val="20"/>
        </w:rPr>
        <w:t>ca cresça apavorada, que se afaste do mundo, e abandonando nossos amigos. Eles estão contra nós, porque estamos em seu caminho</w:t>
      </w:r>
      <w:r>
        <w:rPr>
          <w:rFonts w:eastAsia="Times New Roman"/>
          <w:sz w:val="25"/>
          <w:szCs w:val="25"/>
          <w:vertAlign w:val="superscript"/>
        </w:rPr>
        <w:t>19</w:t>
      </w:r>
      <w:r>
        <w:rPr>
          <w:rFonts w:eastAsia="Times New Roman"/>
          <w:sz w:val="20"/>
          <w:szCs w:val="20"/>
        </w:rPr>
        <w:t>. (BUSH, 2001)</w:t>
      </w:r>
    </w:p>
    <w:p w14:paraId="324F1E3B" w14:textId="77777777" w:rsidR="001C2C75" w:rsidRDefault="001C2C75">
      <w:pPr>
        <w:spacing w:line="200" w:lineRule="exact"/>
        <w:rPr>
          <w:sz w:val="20"/>
          <w:szCs w:val="20"/>
        </w:rPr>
      </w:pPr>
    </w:p>
    <w:p w14:paraId="20478E82" w14:textId="77777777" w:rsidR="001C2C75" w:rsidRDefault="001C2C75">
      <w:pPr>
        <w:spacing w:line="329" w:lineRule="exact"/>
        <w:rPr>
          <w:sz w:val="20"/>
          <w:szCs w:val="20"/>
        </w:rPr>
      </w:pPr>
    </w:p>
    <w:p w14:paraId="7432D93B" w14:textId="77777777" w:rsidR="001C2C75" w:rsidRDefault="00D37926">
      <w:pPr>
        <w:spacing w:line="369" w:lineRule="auto"/>
        <w:ind w:left="260"/>
        <w:jc w:val="both"/>
        <w:rPr>
          <w:sz w:val="20"/>
          <w:szCs w:val="20"/>
        </w:rPr>
      </w:pPr>
      <w:r>
        <w:rPr>
          <w:rFonts w:eastAsia="Times New Roman"/>
        </w:rPr>
        <w:t>Nessa parte do discurso, notamos que os EUA são caracterizados como um país de valores democráticos, onde seu p</w:t>
      </w:r>
      <w:r>
        <w:rPr>
          <w:rFonts w:eastAsia="Times New Roman"/>
        </w:rPr>
        <w:t xml:space="preserve">ovo goza de diversas liberdades, e isso é um fato que desperta o ódio de seus inimigos, pois esse “modo de vida” é como se fosse um inimigo “natural” das ideologias dos terroristas, as quais, do ponto de vista de Bush, são comparáveis à dos nazifascistas, </w:t>
      </w:r>
      <w:r>
        <w:rPr>
          <w:rFonts w:eastAsia="Times New Roman"/>
        </w:rPr>
        <w:t>que também “sacrificam vidas humanas para servirem a sua visão radical, abandonado todos os valores exceto a</w:t>
      </w:r>
    </w:p>
    <w:p w14:paraId="5DC49BA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42368" behindDoc="1" locked="0" layoutInCell="0" allowOverlap="1" wp14:anchorId="7EA26796" wp14:editId="376CCF38">
                <wp:simplePos x="0" y="0"/>
                <wp:positionH relativeFrom="column">
                  <wp:posOffset>165735</wp:posOffset>
                </wp:positionH>
                <wp:positionV relativeFrom="paragraph">
                  <wp:posOffset>278765</wp:posOffset>
                </wp:positionV>
                <wp:extent cx="1828800" cy="0"/>
                <wp:effectExtent l="0" t="0" r="0" b="0"/>
                <wp:wrapNone/>
                <wp:docPr id="136" name="Shape 1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249E02D" id="Shape 136" o:spid="_x0000_s1026" style="position:absolute;z-index:-251674112;visibility:visible;mso-wrap-style:square;mso-wrap-distance-left:9pt;mso-wrap-distance-top:0;mso-wrap-distance-right:9pt;mso-wrap-distance-bottom:0;mso-position-horizontal:absolute;mso-position-horizontal-relative:text;mso-position-vertical:absolute;mso-position-vertical-relative:text" from="13.05pt,21.95pt" to="157.05pt,2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BBJcuwEAAIMDAAAOAAAAZHJzL2Uyb0RvYy54bWysU02P0zAQvSPxHyzfadJuVUrUdA+7lMsK&#10;Ki38gKntNBb+ksc06b9n7HTLFjghfBh5Zl6e/d44m/vRGnZSEbV3LZ/Pas6UE15qd2z5t6+7d2vO&#10;MIGTYLxTLT8r5Pfbt282Q2jUwvfeSBUZkThshtDyPqXQVBWKXlnAmQ/KUbPz0UKiNB4rGWEgdmuq&#10;RV2vqsFHGaIXCpGqj1OTbwt/1ymRvnQdqsRMy+luqcRY4iHHaruB5hgh9FpcrgH/cAsL2tGhV6pH&#10;SMB+RP0HldUievRdmglvK991WqiigdTM69/UPPcQVNFC5mC42oT/j1Z8Pu0j05Jmd7fizIGlIZVz&#10;WS6QPUPAhlAPbh+zQDG65/DkxXekXnXTzAmGCTZ20WY4KWRjsft8tVuNiQkqzteL9bqmqQjqLd+v&#10;7vJxFTQv34aI6ZPyluVNy4122Qxo4PSEaYK+QHIZvdFyp40pSTweHkxkJ6DB78q6sN/AjGNDyz/M&#10;l8vCfNPD1xR1WX+jsDrRCzbatpzE0MogaHoF8qOTZZ9Am2lP6oy7+DZZlU07eHnex6woZzTpYsPl&#10;Vean9DovqF//zvYnAAAA//8DAFBLAwQUAAYACAAAACEATjT4UNsAAAAIAQAADwAAAGRycy9kb3du&#10;cmV2LnhtbEyPwU7DMBBE70j8g7VIXBB10kYVhDgVRYIrELhwc+NtEmGvLdttw9+ziAMcd2Y0+6bZ&#10;zM6KI8Y0eVJQLgoQSL03Ew0K3t8er29ApKzJaOsJFXxhgk17ftbo2vgTveKxy4PgEkq1VjDmHGop&#10;Uz+i02nhAxJ7ex+dznzGQZqoT1zurFwWxVo6PRF/GHXAhxH7z+7gFITnWFUhflxtn2yZuu1+GLx5&#10;UeryYr6/A5Fxzn9h+MFndGiZaecPZJKwCpbrkpMKqtUtCPZXZcXC7leQbSP/D2i/AQAA//8DAFBL&#10;AQItABQABgAIAAAAIQC2gziS/gAAAOEBAAATAAAAAAAAAAAAAAAAAAAAAABbQ29udGVudF9UeXBl&#10;c10ueG1sUEsBAi0AFAAGAAgAAAAhADj9If/WAAAAlAEAAAsAAAAAAAAAAAAAAAAALwEAAF9yZWxz&#10;Ly5yZWxzUEsBAi0AFAAGAAgAAAAhAAoEEly7AQAAgwMAAA4AAAAAAAAAAAAAAAAALgIAAGRycy9l&#10;Mm9Eb2MueG1sUEsBAi0AFAAGAAgAAAAhAE40+FDbAAAACAEAAA8AAAAAAAAAAAAAAAAAFQQAAGRy&#10;cy9kb3ducmV2LnhtbFBLBQYAAAAABAAEAPMAAAAdBQAAAAA=&#10;" o:allowincell="f" filled="t" strokeweight=".72pt">
                <v:stroke joinstyle="miter"/>
                <o:lock v:ext="edit" shapetype="f"/>
              </v:line>
            </w:pict>
          </mc:Fallback>
        </mc:AlternateContent>
      </w:r>
    </w:p>
    <w:p w14:paraId="5A93383E" w14:textId="77777777" w:rsidR="001C2C75" w:rsidRDefault="001C2C75">
      <w:pPr>
        <w:spacing w:line="200" w:lineRule="exact"/>
        <w:rPr>
          <w:sz w:val="20"/>
          <w:szCs w:val="20"/>
        </w:rPr>
      </w:pPr>
    </w:p>
    <w:p w14:paraId="5CE18AAC" w14:textId="77777777" w:rsidR="001C2C75" w:rsidRDefault="001C2C75">
      <w:pPr>
        <w:spacing w:line="302" w:lineRule="exact"/>
        <w:rPr>
          <w:sz w:val="20"/>
          <w:szCs w:val="20"/>
        </w:rPr>
      </w:pPr>
    </w:p>
    <w:p w14:paraId="5391D4C1" w14:textId="77777777" w:rsidR="001C2C75" w:rsidRDefault="00D37926">
      <w:pPr>
        <w:spacing w:line="233" w:lineRule="auto"/>
        <w:ind w:left="260"/>
        <w:jc w:val="both"/>
        <w:rPr>
          <w:sz w:val="20"/>
          <w:szCs w:val="20"/>
        </w:rPr>
      </w:pPr>
      <w:r w:rsidRPr="00D37926">
        <w:rPr>
          <w:rFonts w:eastAsia="Times New Roman"/>
          <w:sz w:val="25"/>
          <w:szCs w:val="25"/>
          <w:vertAlign w:val="superscript"/>
          <w:lang w:val="en-US"/>
        </w:rPr>
        <w:t>18</w:t>
      </w:r>
      <w:r w:rsidRPr="00D37926">
        <w:rPr>
          <w:rFonts w:eastAsia="Times New Roman"/>
          <w:sz w:val="20"/>
          <w:szCs w:val="20"/>
          <w:lang w:val="en-US"/>
        </w:rPr>
        <w:t xml:space="preserve">“I believe that he considers the history of the nation as a struggle between the American dream and the American reality.” </w:t>
      </w:r>
      <w:r>
        <w:rPr>
          <w:rFonts w:eastAsia="Times New Roman"/>
          <w:sz w:val="20"/>
          <w:szCs w:val="20"/>
        </w:rPr>
        <w:t>(Tradução nossa) E</w:t>
      </w:r>
      <w:r>
        <w:rPr>
          <w:rFonts w:eastAsia="Times New Roman"/>
          <w:sz w:val="20"/>
          <w:szCs w:val="20"/>
        </w:rPr>
        <w:t>ntrevista disponível em:&lt; http://www.buzzcomics.net/archive/index.php/t-498.html &gt; Acesso em: 23/01/2013</w:t>
      </w:r>
    </w:p>
    <w:p w14:paraId="1C9BDC03" w14:textId="77777777" w:rsidR="001C2C75" w:rsidRDefault="001C2C75">
      <w:pPr>
        <w:spacing w:line="244" w:lineRule="exact"/>
        <w:rPr>
          <w:sz w:val="20"/>
          <w:szCs w:val="20"/>
        </w:rPr>
      </w:pPr>
    </w:p>
    <w:p w14:paraId="22542826" w14:textId="77777777" w:rsidR="001C2C75" w:rsidRDefault="00D37926">
      <w:pPr>
        <w:spacing w:line="234" w:lineRule="auto"/>
        <w:ind w:left="260"/>
        <w:jc w:val="both"/>
        <w:rPr>
          <w:sz w:val="20"/>
          <w:szCs w:val="20"/>
        </w:rPr>
      </w:pPr>
      <w:r w:rsidRPr="00D37926">
        <w:rPr>
          <w:rFonts w:eastAsia="Times New Roman"/>
          <w:sz w:val="25"/>
          <w:szCs w:val="25"/>
          <w:vertAlign w:val="superscript"/>
          <w:lang w:val="en-US"/>
        </w:rPr>
        <w:t>19</w:t>
      </w:r>
      <w:r w:rsidRPr="00D37926">
        <w:rPr>
          <w:rFonts w:eastAsia="Times New Roman"/>
          <w:sz w:val="20"/>
          <w:szCs w:val="20"/>
          <w:lang w:val="en-US"/>
        </w:rPr>
        <w:t>“These terrorists kill not merely to end lives, but to disrupt and end a way of life. With every atrocity, they hope that America grows fearful, ret</w:t>
      </w:r>
      <w:r w:rsidRPr="00D37926">
        <w:rPr>
          <w:rFonts w:eastAsia="Times New Roman"/>
          <w:sz w:val="20"/>
          <w:szCs w:val="20"/>
          <w:lang w:val="en-US"/>
        </w:rPr>
        <w:t xml:space="preserve">reating from the world and forsaking our friends. They stand against us because we stand in their way.” </w:t>
      </w:r>
      <w:r>
        <w:rPr>
          <w:rFonts w:eastAsia="Times New Roman"/>
          <w:sz w:val="20"/>
          <w:szCs w:val="20"/>
        </w:rPr>
        <w:t>(Tradução nossa)</w:t>
      </w:r>
    </w:p>
    <w:p w14:paraId="1194F11B" w14:textId="77777777" w:rsidR="001C2C75" w:rsidRDefault="001C2C75">
      <w:pPr>
        <w:sectPr w:rsidR="001C2C75">
          <w:pgSz w:w="11900" w:h="16840"/>
          <w:pgMar w:top="1440" w:right="1124" w:bottom="838" w:left="1440" w:header="0" w:footer="0" w:gutter="0"/>
          <w:cols w:space="720" w:equalWidth="0">
            <w:col w:w="9340"/>
          </w:cols>
        </w:sectPr>
      </w:pPr>
    </w:p>
    <w:p w14:paraId="19F24E3C" w14:textId="77777777" w:rsidR="001C2C75" w:rsidRDefault="001C2C75">
      <w:pPr>
        <w:spacing w:line="238" w:lineRule="exact"/>
        <w:rPr>
          <w:sz w:val="20"/>
          <w:szCs w:val="20"/>
        </w:rPr>
      </w:pPr>
      <w:bookmarkStart w:id="246" w:name="page247"/>
      <w:bookmarkEnd w:id="246"/>
    </w:p>
    <w:p w14:paraId="7FB01AD3" w14:textId="77777777" w:rsidR="001C2C75" w:rsidRDefault="00D37926">
      <w:pPr>
        <w:spacing w:line="384" w:lineRule="auto"/>
        <w:ind w:left="260"/>
        <w:jc w:val="both"/>
        <w:rPr>
          <w:sz w:val="20"/>
          <w:szCs w:val="20"/>
        </w:rPr>
      </w:pPr>
      <w:r>
        <w:rPr>
          <w:rFonts w:eastAsia="Times New Roman"/>
        </w:rPr>
        <w:t xml:space="preserve">busca pelo poder. (...) E eles seguirão por esse caminho até terminarem numa sepultura anônima da </w:t>
      </w:r>
      <w:r>
        <w:rPr>
          <w:rFonts w:eastAsia="Times New Roman"/>
        </w:rPr>
        <w:t>história das mentiras descartadas</w:t>
      </w:r>
      <w:r>
        <w:rPr>
          <w:rFonts w:eastAsia="Times New Roman"/>
          <w:i/>
          <w:iCs/>
        </w:rPr>
        <w:t>.</w:t>
      </w:r>
      <w:r>
        <w:rPr>
          <w:rFonts w:eastAsia="Times New Roman"/>
        </w:rPr>
        <w:t>”</w:t>
      </w:r>
      <w:r>
        <w:rPr>
          <w:rFonts w:eastAsia="Times New Roman"/>
          <w:sz w:val="28"/>
          <w:szCs w:val="28"/>
          <w:vertAlign w:val="superscript"/>
        </w:rPr>
        <w:t>20</w:t>
      </w:r>
      <w:r>
        <w:rPr>
          <w:rFonts w:eastAsia="Times New Roman"/>
        </w:rPr>
        <w:t xml:space="preserve"> (BUSH, 2001)</w:t>
      </w:r>
    </w:p>
    <w:p w14:paraId="2202185A" w14:textId="77777777" w:rsidR="001C2C75" w:rsidRDefault="001C2C75">
      <w:pPr>
        <w:spacing w:line="39" w:lineRule="exact"/>
        <w:rPr>
          <w:sz w:val="20"/>
          <w:szCs w:val="20"/>
        </w:rPr>
      </w:pPr>
    </w:p>
    <w:p w14:paraId="456CE65F" w14:textId="77777777" w:rsidR="001C2C75" w:rsidRDefault="00D37926">
      <w:pPr>
        <w:spacing w:line="364" w:lineRule="auto"/>
        <w:ind w:left="260" w:firstLine="708"/>
        <w:jc w:val="both"/>
        <w:rPr>
          <w:sz w:val="20"/>
          <w:szCs w:val="20"/>
        </w:rPr>
      </w:pPr>
      <w:r>
        <w:rPr>
          <w:rFonts w:eastAsia="Times New Roman"/>
        </w:rPr>
        <w:t>Percebe-se nessa exposição a existência de uma grande ênfase na comparação dos valores (ideologia) dos EUA que, no entendimento do presidente Bush, seriam “melhores” do que os dos terroristas e de seus si</w:t>
      </w:r>
      <w:r>
        <w:rPr>
          <w:rFonts w:eastAsia="Times New Roman"/>
        </w:rPr>
        <w:t>milares no passado. Ademais, ao fazer a comparação entre terrorismo islâmico e nazifascismo, tem-se a construção de um forte argumento para legitimar a Guerra ao Terror, que, desse ponto de vista, seria tão indispensável quanto foi a ação dos EUA durante a</w:t>
      </w:r>
      <w:r>
        <w:rPr>
          <w:rFonts w:eastAsia="Times New Roman"/>
        </w:rPr>
        <w:t xml:space="preserve"> Segunda Guerra Mundial. Além disso, a fala do presidente dá a entender que os EUA não têm nenhuma culpa pelo o que ocorreu, a ação dos terroristas foi motivada simplesmente por esse ódio sem motivo aos americanos e a tudo que eles representam. Isso fica e</w:t>
      </w:r>
      <w:r>
        <w:rPr>
          <w:rFonts w:eastAsia="Times New Roman"/>
        </w:rPr>
        <w:t>vidente nas últimas palavras proferidas por Bush em seu discurso:</w:t>
      </w:r>
    </w:p>
    <w:p w14:paraId="7DCEB4C2" w14:textId="77777777" w:rsidR="001C2C75" w:rsidRDefault="001C2C75">
      <w:pPr>
        <w:spacing w:line="160" w:lineRule="exact"/>
        <w:rPr>
          <w:sz w:val="20"/>
          <w:szCs w:val="20"/>
        </w:rPr>
      </w:pPr>
    </w:p>
    <w:p w14:paraId="7DF9660B" w14:textId="77777777" w:rsidR="001C2C75" w:rsidRDefault="00D37926">
      <w:pPr>
        <w:spacing w:line="294" w:lineRule="auto"/>
        <w:ind w:left="1680"/>
        <w:jc w:val="both"/>
        <w:rPr>
          <w:sz w:val="20"/>
          <w:szCs w:val="20"/>
        </w:rPr>
      </w:pPr>
      <w:r>
        <w:rPr>
          <w:rFonts w:eastAsia="Times New Roman"/>
          <w:sz w:val="20"/>
          <w:szCs w:val="20"/>
        </w:rPr>
        <w:t>O decurso deste conflito não é conhecido, mas seu resultado é certo. Liberdade e medo, justiça e crueldade, sempre estiveram em guerra, e nos sabemos que Deus não é neutro entre eles. Conci</w:t>
      </w:r>
      <w:r>
        <w:rPr>
          <w:rFonts w:eastAsia="Times New Roman"/>
          <w:sz w:val="20"/>
          <w:szCs w:val="20"/>
        </w:rPr>
        <w:t>dadãos nós vamos enfrentar violência com justiça paciente, certos da retidão de nossa causa e confiantes na vitória que virá. Em tudo que está diante de nós, que Deus nos dê sabedoria, e que ele possa dar assistência aos Estados Unidos da América</w:t>
      </w:r>
      <w:r>
        <w:rPr>
          <w:rFonts w:eastAsia="Times New Roman"/>
          <w:sz w:val="25"/>
          <w:szCs w:val="25"/>
          <w:vertAlign w:val="superscript"/>
        </w:rPr>
        <w:t>21</w:t>
      </w:r>
      <w:r>
        <w:rPr>
          <w:rFonts w:eastAsia="Times New Roman"/>
          <w:sz w:val="20"/>
          <w:szCs w:val="20"/>
        </w:rPr>
        <w:t>. (BUSH,</w:t>
      </w:r>
      <w:r>
        <w:rPr>
          <w:rFonts w:eastAsia="Times New Roman"/>
          <w:sz w:val="20"/>
          <w:szCs w:val="20"/>
        </w:rPr>
        <w:t xml:space="preserve"> 2001)</w:t>
      </w:r>
    </w:p>
    <w:p w14:paraId="63CC9FAB" w14:textId="77777777" w:rsidR="001C2C75" w:rsidRDefault="001C2C75">
      <w:pPr>
        <w:spacing w:line="200" w:lineRule="exact"/>
        <w:rPr>
          <w:sz w:val="20"/>
          <w:szCs w:val="20"/>
        </w:rPr>
      </w:pPr>
    </w:p>
    <w:p w14:paraId="3C163DB6" w14:textId="77777777" w:rsidR="001C2C75" w:rsidRDefault="001C2C75">
      <w:pPr>
        <w:spacing w:line="336" w:lineRule="exact"/>
        <w:rPr>
          <w:sz w:val="20"/>
          <w:szCs w:val="20"/>
        </w:rPr>
      </w:pPr>
    </w:p>
    <w:p w14:paraId="3C4A39BF" w14:textId="77777777" w:rsidR="001C2C75" w:rsidRDefault="00D37926">
      <w:pPr>
        <w:spacing w:line="372" w:lineRule="auto"/>
        <w:ind w:left="260" w:firstLine="708"/>
        <w:jc w:val="both"/>
        <w:rPr>
          <w:sz w:val="20"/>
          <w:szCs w:val="20"/>
        </w:rPr>
      </w:pPr>
      <w:r>
        <w:rPr>
          <w:rFonts w:eastAsia="Times New Roman"/>
        </w:rPr>
        <w:t>Nota-se que há uma forte visão maniqueísta na tentativa de delimitar o papel que o povo americano e as outras nações do mundo deveriam ter nessa guerra. Nela, os EUA e seu povo estariam do lado do “Bem” (da liberdade, da igualdade, da tolerância e</w:t>
      </w:r>
      <w:r>
        <w:rPr>
          <w:rFonts w:eastAsia="Times New Roman"/>
        </w:rPr>
        <w:t xml:space="preserve"> de Deus). Já quem não estivesse disposto a ajudar nessa batalha, estaria do lado dos terroristas ou do lado do “Mal”.</w:t>
      </w:r>
    </w:p>
    <w:p w14:paraId="06962AEF" w14:textId="77777777" w:rsidR="001C2C75" w:rsidRDefault="001C2C75">
      <w:pPr>
        <w:spacing w:line="150" w:lineRule="exact"/>
        <w:rPr>
          <w:sz w:val="20"/>
          <w:szCs w:val="20"/>
        </w:rPr>
      </w:pPr>
    </w:p>
    <w:p w14:paraId="49F9BE6F" w14:textId="77777777" w:rsidR="001C2C75" w:rsidRDefault="00D37926">
      <w:pPr>
        <w:spacing w:line="372" w:lineRule="auto"/>
        <w:ind w:left="260" w:firstLine="708"/>
        <w:jc w:val="both"/>
        <w:rPr>
          <w:sz w:val="20"/>
          <w:szCs w:val="20"/>
        </w:rPr>
      </w:pPr>
      <w:r>
        <w:rPr>
          <w:rFonts w:eastAsia="Times New Roman"/>
        </w:rPr>
        <w:t xml:space="preserve">Nas HQs os autores expressam uma opinião diferente da do presidente. A ideia de inocência dos Estados Unidos é questionada. Isso ocorre </w:t>
      </w:r>
      <w:r>
        <w:rPr>
          <w:rFonts w:eastAsia="Times New Roman"/>
        </w:rPr>
        <w:t xml:space="preserve">a partir da terceira edição da série, quando o terrorista Al-Tariq está mantendo todas as pessoas da cidade de </w:t>
      </w:r>
      <w:r>
        <w:rPr>
          <w:rFonts w:eastAsia="Times New Roman"/>
          <w:i/>
          <w:iCs/>
        </w:rPr>
        <w:t>Centerville</w:t>
      </w:r>
      <w:r>
        <w:rPr>
          <w:rFonts w:eastAsia="Times New Roman"/>
        </w:rPr>
        <w:t xml:space="preserve"> presas na igreja e explica o porquê de ter escolhido eles como suas vítimas:</w:t>
      </w:r>
    </w:p>
    <w:p w14:paraId="0D0B773A" w14:textId="77777777" w:rsidR="001C2C75" w:rsidRDefault="001C2C75">
      <w:pPr>
        <w:spacing w:line="146" w:lineRule="exact"/>
        <w:rPr>
          <w:sz w:val="20"/>
          <w:szCs w:val="20"/>
        </w:rPr>
      </w:pPr>
    </w:p>
    <w:p w14:paraId="0BE9A9D1" w14:textId="77777777" w:rsidR="001C2C75" w:rsidRPr="00D37926" w:rsidRDefault="00D37926">
      <w:pPr>
        <w:spacing w:line="311" w:lineRule="auto"/>
        <w:ind w:left="1680"/>
        <w:jc w:val="both"/>
        <w:rPr>
          <w:sz w:val="20"/>
          <w:szCs w:val="20"/>
          <w:lang w:val="en-US"/>
        </w:rPr>
      </w:pPr>
      <w:r>
        <w:rPr>
          <w:rFonts w:eastAsia="Times New Roman"/>
          <w:sz w:val="20"/>
          <w:szCs w:val="20"/>
        </w:rPr>
        <w:t xml:space="preserve">Alguns de vocês devem estar </w:t>
      </w:r>
      <w:r>
        <w:rPr>
          <w:rFonts w:eastAsia="Times New Roman"/>
          <w:b/>
          <w:bCs/>
          <w:sz w:val="20"/>
          <w:szCs w:val="20"/>
        </w:rPr>
        <w:t>perguntando</w:t>
      </w:r>
      <w:r>
        <w:rPr>
          <w:rFonts w:eastAsia="Times New Roman"/>
          <w:sz w:val="20"/>
          <w:szCs w:val="20"/>
        </w:rPr>
        <w:t xml:space="preserve"> ao seu Deus. </w:t>
      </w:r>
      <w:r>
        <w:rPr>
          <w:rFonts w:eastAsia="Times New Roman"/>
          <w:b/>
          <w:bCs/>
          <w:sz w:val="20"/>
          <w:szCs w:val="20"/>
        </w:rPr>
        <w:t>Po</w:t>
      </w:r>
      <w:r>
        <w:rPr>
          <w:rFonts w:eastAsia="Times New Roman"/>
          <w:b/>
          <w:bCs/>
          <w:sz w:val="20"/>
          <w:szCs w:val="20"/>
        </w:rPr>
        <w:t>r que</w:t>
      </w:r>
      <w:r>
        <w:rPr>
          <w:rFonts w:eastAsia="Times New Roman"/>
          <w:sz w:val="20"/>
          <w:szCs w:val="20"/>
        </w:rPr>
        <w:t xml:space="preserve"> irão </w:t>
      </w:r>
      <w:r>
        <w:rPr>
          <w:rFonts w:eastAsia="Times New Roman"/>
          <w:b/>
          <w:bCs/>
          <w:sz w:val="20"/>
          <w:szCs w:val="20"/>
        </w:rPr>
        <w:t>morrer hoje</w:t>
      </w:r>
      <w:r>
        <w:rPr>
          <w:rFonts w:eastAsia="Times New Roman"/>
          <w:sz w:val="20"/>
          <w:szCs w:val="20"/>
        </w:rPr>
        <w:t xml:space="preserve">. Alguns de vocês </w:t>
      </w:r>
      <w:r>
        <w:rPr>
          <w:rFonts w:eastAsia="Times New Roman"/>
          <w:b/>
          <w:bCs/>
          <w:sz w:val="20"/>
          <w:szCs w:val="20"/>
        </w:rPr>
        <w:t>sabem</w:t>
      </w:r>
      <w:r>
        <w:rPr>
          <w:rFonts w:eastAsia="Times New Roman"/>
          <w:sz w:val="20"/>
          <w:szCs w:val="20"/>
        </w:rPr>
        <w:t xml:space="preserve">. Aqueles que trabalham na </w:t>
      </w:r>
      <w:r>
        <w:rPr>
          <w:rFonts w:eastAsia="Times New Roman"/>
          <w:b/>
          <w:bCs/>
          <w:sz w:val="20"/>
          <w:szCs w:val="20"/>
        </w:rPr>
        <w:t>fábrica de bombas.</w:t>
      </w:r>
      <w:r>
        <w:rPr>
          <w:rFonts w:eastAsia="Times New Roman"/>
          <w:sz w:val="20"/>
          <w:szCs w:val="20"/>
        </w:rPr>
        <w:t xml:space="preserve"> Na periferia dessa </w:t>
      </w:r>
      <w:r>
        <w:rPr>
          <w:rFonts w:eastAsia="Times New Roman"/>
          <w:b/>
          <w:bCs/>
          <w:sz w:val="20"/>
          <w:szCs w:val="20"/>
        </w:rPr>
        <w:t>pacífica</w:t>
      </w:r>
      <w:r>
        <w:rPr>
          <w:rFonts w:eastAsia="Times New Roman"/>
          <w:sz w:val="20"/>
          <w:szCs w:val="20"/>
        </w:rPr>
        <w:t xml:space="preserve"> </w:t>
      </w:r>
      <w:r>
        <w:rPr>
          <w:rFonts w:eastAsia="Times New Roman"/>
          <w:b/>
          <w:bCs/>
          <w:sz w:val="20"/>
          <w:szCs w:val="20"/>
        </w:rPr>
        <w:t xml:space="preserve">cidade. </w:t>
      </w:r>
      <w:r>
        <w:rPr>
          <w:rFonts w:eastAsia="Times New Roman"/>
          <w:sz w:val="20"/>
          <w:szCs w:val="20"/>
        </w:rPr>
        <w:t xml:space="preserve">Hoje, vocês vão aprender o significado de... </w:t>
      </w:r>
      <w:r w:rsidRPr="00D37926">
        <w:rPr>
          <w:rFonts w:eastAsia="Times New Roman"/>
          <w:sz w:val="20"/>
          <w:szCs w:val="20"/>
          <w:lang w:val="en-US"/>
        </w:rPr>
        <w:t>Quem semeia</w:t>
      </w:r>
      <w:r w:rsidRPr="00D37926">
        <w:rPr>
          <w:rFonts w:eastAsia="Times New Roman"/>
          <w:b/>
          <w:bCs/>
          <w:sz w:val="20"/>
          <w:szCs w:val="20"/>
          <w:lang w:val="en-US"/>
        </w:rPr>
        <w:t xml:space="preserve"> vento </w:t>
      </w:r>
      <w:r w:rsidRPr="00D37926">
        <w:rPr>
          <w:rFonts w:eastAsia="Times New Roman"/>
          <w:sz w:val="20"/>
          <w:szCs w:val="20"/>
          <w:lang w:val="en-US"/>
        </w:rPr>
        <w:t>colhe</w:t>
      </w:r>
      <w:r w:rsidRPr="00D37926">
        <w:rPr>
          <w:rFonts w:eastAsia="Times New Roman"/>
          <w:b/>
          <w:bCs/>
          <w:sz w:val="20"/>
          <w:szCs w:val="20"/>
          <w:lang w:val="en-US"/>
        </w:rPr>
        <w:t xml:space="preserve"> tempestade</w:t>
      </w:r>
      <w:r w:rsidRPr="00D37926">
        <w:rPr>
          <w:rFonts w:eastAsia="Times New Roman"/>
          <w:sz w:val="20"/>
          <w:szCs w:val="20"/>
          <w:lang w:val="en-US"/>
        </w:rPr>
        <w:t>.</w:t>
      </w:r>
      <w:r w:rsidRPr="00D37926">
        <w:rPr>
          <w:rFonts w:eastAsia="Times New Roman"/>
          <w:sz w:val="25"/>
          <w:szCs w:val="25"/>
          <w:vertAlign w:val="superscript"/>
          <w:lang w:val="en-US"/>
        </w:rPr>
        <w:t>22</w:t>
      </w:r>
    </w:p>
    <w:p w14:paraId="1E245DD1" w14:textId="77777777" w:rsidR="001C2C75" w:rsidRPr="00D37926" w:rsidRDefault="00D37926">
      <w:pPr>
        <w:spacing w:line="20" w:lineRule="exact"/>
        <w:rPr>
          <w:sz w:val="20"/>
          <w:szCs w:val="20"/>
          <w:lang w:val="en-US"/>
        </w:rPr>
      </w:pPr>
      <w:r>
        <w:rPr>
          <w:noProof/>
          <w:sz w:val="20"/>
          <w:szCs w:val="20"/>
        </w:rPr>
        <mc:AlternateContent>
          <mc:Choice Requires="wps">
            <w:drawing>
              <wp:anchor distT="0" distB="0" distL="114300" distR="114300" simplePos="0" relativeHeight="251643392" behindDoc="1" locked="0" layoutInCell="0" allowOverlap="1" wp14:anchorId="64566D22" wp14:editId="62A5B0BA">
                <wp:simplePos x="0" y="0"/>
                <wp:positionH relativeFrom="column">
                  <wp:posOffset>165735</wp:posOffset>
                </wp:positionH>
                <wp:positionV relativeFrom="paragraph">
                  <wp:posOffset>400050</wp:posOffset>
                </wp:positionV>
                <wp:extent cx="1828800" cy="0"/>
                <wp:effectExtent l="0" t="0" r="0" b="0"/>
                <wp:wrapNone/>
                <wp:docPr id="137" name="Shape 1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152D3E2" id="Shape 137" o:spid="_x0000_s1026" style="position:absolute;z-index:-251673088;visibility:visible;mso-wrap-style:square;mso-wrap-distance-left:9pt;mso-wrap-distance-top:0;mso-wrap-distance-right:9pt;mso-wrap-distance-bottom:0;mso-position-horizontal:absolute;mso-position-horizontal-relative:text;mso-position-vertical:absolute;mso-position-vertical-relative:text" from="13.05pt,31.5pt" to="157.0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6juwEAAIMDAAAOAAAAZHJzL2Uyb0RvYy54bWysU8tu2zAQvBfoPxC815IdI3EFyzkkdS9B&#10;ayDtB6xJyiLKF7isJf99l5TjxG1PRXlYcHdHQ84stb4frWFHFVF71/L5rOZMOeGldoeWf/+2/bDi&#10;DBM4CcY71fKTQn6/ef9uPYRGLXzvjVSREYnDZggt71MKTVWh6JUFnPmgHDU7Hy0kSuOhkhEGYrem&#10;WtT1bTX4KEP0QiFS9XFq8k3h7zol0teuQ5WYaTndLZUYS9znWG3W0BwihF6L8zXgH25hQTs69EL1&#10;CAnYz6j/oLJaRI++SzPhbeW7TgtVNJCaef2bmucegipayBwMF5vw/9GKL8ddZFrS7G7uOHNgaUjl&#10;XJYLZM8QsCHUg9vFLFCM7jk8efEDqVddNXOCYYKNXbQZTgrZWOw+XexWY2KCivPVYrWqaSqCesu7&#10;25t8XAXNy7chYvqsvGV503KjXTYDGjg+YZqgL5BcRm+03GpjShIP+wcT2RFo8NuyzuxXMOPY0PKP&#10;8+WyMF/18C1FXdbfKKxO9IKNti0nMbQyCJpegfzkZNkn0Gbakzrjzr5NVmXT9l6edjEryhlNuthw&#10;fpX5Kb3NC+r139n8AgAA//8DAFBLAwQUAAYACAAAACEA0DDPT9sAAAAIAQAADwAAAGRycy9kb3du&#10;cmV2LnhtbEyPwU7DMBBE70j8g7VIXFDrpI0ilMapKBJcgcCFmxu7ToS9tmy3DX/PIg70uDOj2Tft&#10;dnaWnXRMk0cB5bIApnHwakIj4OP9aXEPLGWJSlqPWsC3TrDtrq9a2Sh/xjd96rNhVIKpkQLGnEPD&#10;eRpG7WRa+qCRvIOPTmY6o+EqyjOVO8tXRVFzJyekD6MM+nHUw1d/dALCS6yqED/vds+2TP3uYIxX&#10;r0Lc3swPG2BZz/k/DL/4hA4dMe39EVViVsCqLikpoF7TJPLXZUXC/k/gXcsvB3Q/AAAA//8DAFBL&#10;AQItABQABgAIAAAAIQC2gziS/gAAAOEBAAATAAAAAAAAAAAAAAAAAAAAAABbQ29udGVudF9UeXBl&#10;c10ueG1sUEsBAi0AFAAGAAgAAAAhADj9If/WAAAAlAEAAAsAAAAAAAAAAAAAAAAALwEAAF9yZWxz&#10;Ly5yZWxzUEsBAi0AFAAGAAgAAAAhAJwfvqO7AQAAgwMAAA4AAAAAAAAAAAAAAAAALgIAAGRycy9l&#10;Mm9Eb2MueG1sUEsBAi0AFAAGAAgAAAAhANAwz0/bAAAACAEAAA8AAAAAAAAAAAAAAAAAFQQAAGRy&#10;cy9kb3ducmV2LnhtbFBLBQYAAAAABAAEAPMAAAAdBQAAAAA=&#10;" o:allowincell="f" filled="t" strokeweight=".72pt">
                <v:stroke joinstyle="miter"/>
                <o:lock v:ext="edit" shapetype="f"/>
              </v:line>
            </w:pict>
          </mc:Fallback>
        </mc:AlternateContent>
      </w:r>
    </w:p>
    <w:p w14:paraId="742FD8D0" w14:textId="77777777" w:rsidR="001C2C75" w:rsidRPr="00D37926" w:rsidRDefault="001C2C75">
      <w:pPr>
        <w:spacing w:line="200" w:lineRule="exact"/>
        <w:rPr>
          <w:sz w:val="20"/>
          <w:szCs w:val="20"/>
          <w:lang w:val="en-US"/>
        </w:rPr>
      </w:pPr>
    </w:p>
    <w:p w14:paraId="6A9DA51C" w14:textId="77777777" w:rsidR="001C2C75" w:rsidRPr="00D37926" w:rsidRDefault="001C2C75">
      <w:pPr>
        <w:spacing w:line="200" w:lineRule="exact"/>
        <w:rPr>
          <w:sz w:val="20"/>
          <w:szCs w:val="20"/>
          <w:lang w:val="en-US"/>
        </w:rPr>
      </w:pPr>
    </w:p>
    <w:p w14:paraId="3CD4259F" w14:textId="77777777" w:rsidR="001C2C75" w:rsidRPr="00D37926" w:rsidRDefault="001C2C75">
      <w:pPr>
        <w:spacing w:line="293" w:lineRule="exact"/>
        <w:rPr>
          <w:sz w:val="20"/>
          <w:szCs w:val="20"/>
          <w:lang w:val="en-US"/>
        </w:rPr>
      </w:pPr>
    </w:p>
    <w:p w14:paraId="31B427AB" w14:textId="77777777" w:rsidR="001C2C75" w:rsidRPr="00D37926" w:rsidRDefault="00D37926">
      <w:pPr>
        <w:spacing w:line="224" w:lineRule="auto"/>
        <w:ind w:left="260"/>
        <w:jc w:val="both"/>
        <w:rPr>
          <w:sz w:val="20"/>
          <w:szCs w:val="20"/>
          <w:lang w:val="en-US"/>
        </w:rPr>
      </w:pPr>
      <w:r w:rsidRPr="00D37926">
        <w:rPr>
          <w:rFonts w:eastAsia="Times New Roman"/>
          <w:sz w:val="25"/>
          <w:szCs w:val="25"/>
          <w:vertAlign w:val="superscript"/>
          <w:lang w:val="en-US"/>
        </w:rPr>
        <w:t>20</w:t>
      </w:r>
      <w:r w:rsidRPr="00D37926">
        <w:rPr>
          <w:rFonts w:eastAsia="Times New Roman"/>
          <w:sz w:val="20"/>
          <w:szCs w:val="20"/>
          <w:lang w:val="en-US"/>
        </w:rPr>
        <w:t xml:space="preserve">“By sacrificing human life to </w:t>
      </w:r>
      <w:r w:rsidRPr="00D37926">
        <w:rPr>
          <w:rFonts w:eastAsia="Times New Roman"/>
          <w:sz w:val="20"/>
          <w:szCs w:val="20"/>
          <w:lang w:val="en-US"/>
        </w:rPr>
        <w:t>serve their radical visions, by abandoning every value except the will to power, they follow in the path of fascism, Nazism and totalitarianism. And they will follow that path all the way to where it ends in history's unmarked grave of discarded lies.” (Tr</w:t>
      </w:r>
      <w:r w:rsidRPr="00D37926">
        <w:rPr>
          <w:rFonts w:eastAsia="Times New Roman"/>
          <w:sz w:val="20"/>
          <w:szCs w:val="20"/>
          <w:lang w:val="en-US"/>
        </w:rPr>
        <w:t>adução nossa)</w:t>
      </w:r>
    </w:p>
    <w:p w14:paraId="67629BF7" w14:textId="77777777" w:rsidR="001C2C75" w:rsidRDefault="00D37926">
      <w:pPr>
        <w:spacing w:line="237" w:lineRule="auto"/>
        <w:ind w:left="260"/>
        <w:jc w:val="both"/>
        <w:rPr>
          <w:sz w:val="20"/>
          <w:szCs w:val="20"/>
        </w:rPr>
      </w:pPr>
      <w:r w:rsidRPr="00D37926">
        <w:rPr>
          <w:rFonts w:eastAsia="Times New Roman"/>
          <w:sz w:val="24"/>
          <w:szCs w:val="24"/>
          <w:vertAlign w:val="superscript"/>
          <w:lang w:val="en-US"/>
        </w:rPr>
        <w:t>21</w:t>
      </w:r>
      <w:r w:rsidRPr="00D37926">
        <w:rPr>
          <w:rFonts w:eastAsia="Times New Roman"/>
          <w:sz w:val="19"/>
          <w:szCs w:val="19"/>
          <w:lang w:val="en-US"/>
        </w:rPr>
        <w:t>“The course of this conflict is not known, yet its outcome is certain. Freedom and fear, justice and cruelty, have always been at war, and we know that God is not neutral between them. Fellow citizens, we'll meet violence with patient justi</w:t>
      </w:r>
      <w:r w:rsidRPr="00D37926">
        <w:rPr>
          <w:rFonts w:eastAsia="Times New Roman"/>
          <w:sz w:val="19"/>
          <w:szCs w:val="19"/>
          <w:lang w:val="en-US"/>
        </w:rPr>
        <w:t xml:space="preserve">ce, assured of the rightness of our cause and confident of the victories to come. In all that lies before us, may God grant us wisdom, and may he watch over the United States of America.” </w:t>
      </w:r>
      <w:r>
        <w:rPr>
          <w:rFonts w:eastAsia="Times New Roman"/>
          <w:sz w:val="19"/>
          <w:szCs w:val="19"/>
        </w:rPr>
        <w:t>(Tradução nossa)</w:t>
      </w:r>
    </w:p>
    <w:p w14:paraId="4D06528F" w14:textId="77777777" w:rsidR="001C2C75" w:rsidRDefault="001C2C75">
      <w:pPr>
        <w:spacing w:line="1" w:lineRule="exact"/>
        <w:rPr>
          <w:sz w:val="20"/>
          <w:szCs w:val="20"/>
        </w:rPr>
      </w:pPr>
    </w:p>
    <w:p w14:paraId="069A0D26" w14:textId="77777777" w:rsidR="001C2C75" w:rsidRPr="00D37926" w:rsidRDefault="00D37926" w:rsidP="00D37926">
      <w:pPr>
        <w:numPr>
          <w:ilvl w:val="0"/>
          <w:numId w:val="138"/>
        </w:numPr>
        <w:tabs>
          <w:tab w:val="left" w:pos="440"/>
        </w:tabs>
        <w:spacing w:line="228" w:lineRule="auto"/>
        <w:ind w:left="260" w:firstLine="2"/>
        <w:jc w:val="both"/>
        <w:rPr>
          <w:rFonts w:eastAsia="Times New Roman"/>
          <w:sz w:val="26"/>
          <w:szCs w:val="26"/>
          <w:vertAlign w:val="superscript"/>
          <w:lang w:val="en-US"/>
        </w:rPr>
      </w:pPr>
      <w:r w:rsidRPr="00D37926">
        <w:rPr>
          <w:rFonts w:eastAsia="Times New Roman"/>
          <w:sz w:val="20"/>
          <w:szCs w:val="20"/>
          <w:lang w:val="en-US"/>
        </w:rPr>
        <w:t xml:space="preserve">“Some of you are </w:t>
      </w:r>
      <w:r w:rsidRPr="00D37926">
        <w:rPr>
          <w:rFonts w:eastAsia="Times New Roman"/>
          <w:b/>
          <w:bCs/>
          <w:sz w:val="20"/>
          <w:szCs w:val="20"/>
          <w:lang w:val="en-US"/>
        </w:rPr>
        <w:t>asking</w:t>
      </w:r>
      <w:r w:rsidRPr="00D37926">
        <w:rPr>
          <w:rFonts w:eastAsia="Times New Roman"/>
          <w:sz w:val="20"/>
          <w:szCs w:val="20"/>
          <w:lang w:val="en-US"/>
        </w:rPr>
        <w:t xml:space="preserve"> your God. </w:t>
      </w:r>
      <w:r w:rsidRPr="00D37926">
        <w:rPr>
          <w:rFonts w:eastAsia="Times New Roman"/>
          <w:b/>
          <w:bCs/>
          <w:sz w:val="20"/>
          <w:szCs w:val="20"/>
          <w:lang w:val="en-US"/>
        </w:rPr>
        <w:t>Why</w:t>
      </w:r>
      <w:r w:rsidRPr="00D37926">
        <w:rPr>
          <w:rFonts w:eastAsia="Times New Roman"/>
          <w:sz w:val="20"/>
          <w:szCs w:val="20"/>
          <w:lang w:val="en-US"/>
        </w:rPr>
        <w:t xml:space="preserve"> you will </w:t>
      </w:r>
      <w:r w:rsidRPr="00D37926">
        <w:rPr>
          <w:rFonts w:eastAsia="Times New Roman"/>
          <w:b/>
          <w:bCs/>
          <w:sz w:val="20"/>
          <w:szCs w:val="20"/>
          <w:lang w:val="en-US"/>
        </w:rPr>
        <w:t>die</w:t>
      </w:r>
      <w:r w:rsidRPr="00D37926">
        <w:rPr>
          <w:rFonts w:eastAsia="Times New Roman"/>
          <w:b/>
          <w:bCs/>
          <w:sz w:val="20"/>
          <w:szCs w:val="20"/>
          <w:lang w:val="en-US"/>
        </w:rPr>
        <w:t xml:space="preserve"> today</w:t>
      </w:r>
      <w:r w:rsidRPr="00D37926">
        <w:rPr>
          <w:rFonts w:eastAsia="Times New Roman"/>
          <w:sz w:val="20"/>
          <w:szCs w:val="20"/>
          <w:lang w:val="en-US"/>
        </w:rPr>
        <w:t xml:space="preserve">. Some of you </w:t>
      </w:r>
      <w:r w:rsidRPr="00D37926">
        <w:rPr>
          <w:rFonts w:eastAsia="Times New Roman"/>
          <w:b/>
          <w:bCs/>
          <w:sz w:val="20"/>
          <w:szCs w:val="20"/>
          <w:lang w:val="en-US"/>
        </w:rPr>
        <w:t>know.</w:t>
      </w:r>
      <w:r w:rsidRPr="00D37926">
        <w:rPr>
          <w:rFonts w:eastAsia="Times New Roman"/>
          <w:sz w:val="20"/>
          <w:szCs w:val="20"/>
          <w:lang w:val="en-US"/>
        </w:rPr>
        <w:t xml:space="preserve"> Those of you who work at the </w:t>
      </w:r>
      <w:r w:rsidRPr="00D37926">
        <w:rPr>
          <w:rFonts w:eastAsia="Times New Roman"/>
          <w:b/>
          <w:bCs/>
          <w:sz w:val="20"/>
          <w:szCs w:val="20"/>
          <w:lang w:val="en-US"/>
        </w:rPr>
        <w:t>bomb manufacturing facility</w:t>
      </w:r>
      <w:r w:rsidRPr="00D37926">
        <w:rPr>
          <w:rFonts w:eastAsia="Times New Roman"/>
          <w:sz w:val="20"/>
          <w:szCs w:val="20"/>
          <w:lang w:val="en-US"/>
        </w:rPr>
        <w:t xml:space="preserve">. At the edge of this </w:t>
      </w:r>
      <w:r w:rsidRPr="00D37926">
        <w:rPr>
          <w:rFonts w:eastAsia="Times New Roman"/>
          <w:b/>
          <w:bCs/>
          <w:sz w:val="20"/>
          <w:szCs w:val="20"/>
          <w:lang w:val="en-US"/>
        </w:rPr>
        <w:t>peaceful town.</w:t>
      </w:r>
      <w:r w:rsidRPr="00D37926">
        <w:rPr>
          <w:rFonts w:eastAsia="Times New Roman"/>
          <w:sz w:val="20"/>
          <w:szCs w:val="20"/>
          <w:lang w:val="en-US"/>
        </w:rPr>
        <w:t xml:space="preserve"> Today you learn what </w:t>
      </w:r>
      <w:r w:rsidRPr="00D37926">
        <w:rPr>
          <w:rFonts w:eastAsia="Times New Roman"/>
          <w:b/>
          <w:bCs/>
          <w:sz w:val="20"/>
          <w:szCs w:val="20"/>
          <w:lang w:val="en-US"/>
        </w:rPr>
        <w:t>means</w:t>
      </w:r>
      <w:r w:rsidRPr="00D37926">
        <w:rPr>
          <w:rFonts w:eastAsia="Times New Roman"/>
          <w:sz w:val="20"/>
          <w:szCs w:val="20"/>
          <w:lang w:val="en-US"/>
        </w:rPr>
        <w:t xml:space="preserve">…to sow the </w:t>
      </w:r>
      <w:r w:rsidRPr="00D37926">
        <w:rPr>
          <w:rFonts w:eastAsia="Times New Roman"/>
          <w:b/>
          <w:bCs/>
          <w:sz w:val="20"/>
          <w:szCs w:val="20"/>
          <w:lang w:val="en-US"/>
        </w:rPr>
        <w:t>wind</w:t>
      </w:r>
      <w:r w:rsidRPr="00D37926">
        <w:rPr>
          <w:rFonts w:eastAsia="Times New Roman"/>
          <w:sz w:val="20"/>
          <w:szCs w:val="20"/>
          <w:lang w:val="en-US"/>
        </w:rPr>
        <w:t>. And reap the</w:t>
      </w:r>
      <w:r w:rsidRPr="00D37926">
        <w:rPr>
          <w:rFonts w:eastAsia="Times New Roman"/>
          <w:b/>
          <w:bCs/>
          <w:sz w:val="20"/>
          <w:szCs w:val="20"/>
          <w:lang w:val="en-US"/>
        </w:rPr>
        <w:t xml:space="preserve"> whirlwind</w:t>
      </w:r>
      <w:r w:rsidRPr="00D37926">
        <w:rPr>
          <w:rFonts w:eastAsia="Times New Roman"/>
          <w:sz w:val="20"/>
          <w:szCs w:val="20"/>
          <w:lang w:val="en-US"/>
        </w:rPr>
        <w:t>.” (Tradução nossa) Captain America nº3, p.03, ago. 2002.</w:t>
      </w:r>
    </w:p>
    <w:p w14:paraId="5EF70C12" w14:textId="77777777" w:rsidR="001C2C75" w:rsidRPr="00D37926" w:rsidRDefault="001C2C75">
      <w:pPr>
        <w:rPr>
          <w:lang w:val="en-US"/>
        </w:rPr>
        <w:sectPr w:rsidR="001C2C75" w:rsidRPr="00D37926">
          <w:pgSz w:w="11900" w:h="16840"/>
          <w:pgMar w:top="1440" w:right="1124" w:bottom="557" w:left="1440" w:header="0" w:footer="0" w:gutter="0"/>
          <w:cols w:space="720" w:equalWidth="0">
            <w:col w:w="9340"/>
          </w:cols>
        </w:sectPr>
      </w:pPr>
    </w:p>
    <w:p w14:paraId="46970141" w14:textId="77777777" w:rsidR="001C2C75" w:rsidRPr="00D37926" w:rsidRDefault="001C2C75">
      <w:pPr>
        <w:spacing w:line="238" w:lineRule="exact"/>
        <w:rPr>
          <w:sz w:val="20"/>
          <w:szCs w:val="20"/>
          <w:lang w:val="en-US"/>
        </w:rPr>
      </w:pPr>
      <w:bookmarkStart w:id="247" w:name="page248"/>
      <w:bookmarkEnd w:id="247"/>
    </w:p>
    <w:p w14:paraId="2A17F7FA" w14:textId="77777777" w:rsidR="001C2C75" w:rsidRDefault="00D37926">
      <w:pPr>
        <w:spacing w:line="365" w:lineRule="auto"/>
        <w:ind w:left="260"/>
        <w:jc w:val="both"/>
        <w:rPr>
          <w:sz w:val="20"/>
          <w:szCs w:val="20"/>
        </w:rPr>
      </w:pPr>
      <w:r>
        <w:rPr>
          <w:rFonts w:eastAsia="Times New Roman"/>
        </w:rPr>
        <w:t>Punir a população dessa cidade que fabrica bombas é uma das motivações de Al-Tariq. Enquanto isso ocorre o Capitão América é obrigado a lutar contra um grupo de garotos – usando roupas estereotipadas de árabes (panos enrolados na cab</w:t>
      </w:r>
      <w:r>
        <w:rPr>
          <w:rFonts w:eastAsia="Times New Roman"/>
        </w:rPr>
        <w:t>eça que deixam só os olhos a mostra) – e que obedecem às ordens de Al-Tariq. O Capitão procura se esquivar dos ataques dos garotos, pois ele não quer lutar contra crianças, diz: “Imobilize-os. Aqui é a América... nós não fazemos guerra... com crianças.”</w:t>
      </w:r>
      <w:r>
        <w:rPr>
          <w:rFonts w:eastAsia="Times New Roman"/>
          <w:sz w:val="28"/>
          <w:szCs w:val="28"/>
          <w:vertAlign w:val="superscript"/>
        </w:rPr>
        <w:t>23</w:t>
      </w:r>
    </w:p>
    <w:p w14:paraId="7490F1BB" w14:textId="77777777" w:rsidR="001C2C75" w:rsidRDefault="001C2C75">
      <w:pPr>
        <w:spacing w:line="63" w:lineRule="exact"/>
        <w:rPr>
          <w:sz w:val="20"/>
          <w:szCs w:val="20"/>
        </w:rPr>
      </w:pPr>
    </w:p>
    <w:p w14:paraId="779690CF" w14:textId="77777777" w:rsidR="001C2C75" w:rsidRDefault="00D37926">
      <w:pPr>
        <w:spacing w:line="350" w:lineRule="auto"/>
        <w:ind w:left="260" w:firstLine="708"/>
        <w:jc w:val="both"/>
        <w:rPr>
          <w:sz w:val="20"/>
          <w:szCs w:val="20"/>
        </w:rPr>
      </w:pPr>
      <w:r>
        <w:rPr>
          <w:rFonts w:eastAsia="Times New Roman"/>
        </w:rPr>
        <w:t>Al-Tariq responde a essa afirmação da seguinte maneira: “Não? Então americano conte as nossas crianças. Quem semeou a morte em seus campos... e deixou para que inocentes a colhessem? Quem arrancou suas mãos? Seus pés?”</w:t>
      </w:r>
      <w:r>
        <w:rPr>
          <w:rFonts w:eastAsia="Times New Roman"/>
          <w:sz w:val="28"/>
          <w:szCs w:val="28"/>
          <w:vertAlign w:val="superscript"/>
        </w:rPr>
        <w:t>24</w:t>
      </w:r>
      <w:r>
        <w:rPr>
          <w:rFonts w:eastAsia="Times New Roman"/>
        </w:rPr>
        <w:t>. Nessa parte, é mostrado que no l</w:t>
      </w:r>
      <w:r>
        <w:rPr>
          <w:rFonts w:eastAsia="Times New Roman"/>
        </w:rPr>
        <w:t>ugar de mãos e pés os garotos usam próteses metálicas e, nos dois últimos quadros, vemos os garotos “mutilados” encarando o Capitão, que demonstra estar surpreso com essa revelação. O personagem, como cidadão americano, revela ignorar essa dura experiência</w:t>
      </w:r>
      <w:r>
        <w:rPr>
          <w:rFonts w:eastAsia="Times New Roman"/>
        </w:rPr>
        <w:t xml:space="preserve"> do inimigo, que talvez até o espante. Será aquilo também obra de seu povo?</w:t>
      </w:r>
    </w:p>
    <w:p w14:paraId="663E5B65" w14:textId="77777777" w:rsidR="001C2C75" w:rsidRDefault="001C2C75">
      <w:pPr>
        <w:spacing w:line="173" w:lineRule="exact"/>
        <w:rPr>
          <w:sz w:val="20"/>
          <w:szCs w:val="20"/>
        </w:rPr>
      </w:pPr>
    </w:p>
    <w:p w14:paraId="014517D3" w14:textId="77777777" w:rsidR="001C2C75" w:rsidRDefault="00D37926">
      <w:pPr>
        <w:spacing w:line="367" w:lineRule="auto"/>
        <w:ind w:left="260" w:firstLine="708"/>
        <w:jc w:val="both"/>
        <w:rPr>
          <w:sz w:val="20"/>
          <w:szCs w:val="20"/>
        </w:rPr>
      </w:pPr>
      <w:r>
        <w:rPr>
          <w:rFonts w:eastAsia="Times New Roman"/>
        </w:rPr>
        <w:t>Isso faz com que o Capitão América reflita sobre o perigo de minas terrestres e granadas que “sobrevivem às guerras”, que afetam muitos inocentes em vários locais. O Capitão esboç</w:t>
      </w:r>
      <w:r>
        <w:rPr>
          <w:rFonts w:eastAsia="Times New Roman"/>
        </w:rPr>
        <w:t>a uma grande preocupação com isso, mas deixa claro que isso é uma luta para outro momento, pois ele deve concentrar-se em sua missão de resgate e diz a si mesmo: “Mantenha o foco, soldado. Você só pode lutar uma batalha por vez... e sua batalha é aqui.”</w:t>
      </w:r>
      <w:r>
        <w:rPr>
          <w:rFonts w:eastAsia="Times New Roman"/>
          <w:sz w:val="28"/>
          <w:szCs w:val="28"/>
          <w:vertAlign w:val="superscript"/>
        </w:rPr>
        <w:t>25</w:t>
      </w:r>
    </w:p>
    <w:p w14:paraId="52AF9CDE" w14:textId="77777777" w:rsidR="001C2C75" w:rsidRDefault="001C2C75">
      <w:pPr>
        <w:spacing w:line="58" w:lineRule="exact"/>
        <w:rPr>
          <w:sz w:val="20"/>
          <w:szCs w:val="20"/>
        </w:rPr>
      </w:pPr>
    </w:p>
    <w:p w14:paraId="3621D8BA" w14:textId="77777777" w:rsidR="001C2C75" w:rsidRDefault="00D37926">
      <w:pPr>
        <w:spacing w:line="358" w:lineRule="auto"/>
        <w:ind w:left="260" w:firstLine="708"/>
        <w:jc w:val="both"/>
        <w:rPr>
          <w:sz w:val="20"/>
          <w:szCs w:val="20"/>
        </w:rPr>
      </w:pPr>
      <w:r>
        <w:rPr>
          <w:rFonts w:eastAsia="Times New Roman"/>
        </w:rPr>
        <w:t>Na sequência o herói tenta se desvencilhar dos garotos, um deles o ataca por trás com uma faca, enquanto outro mostra ao herói que está carregando granadas presas ao peito e as detona. O Capitão se jogando para cima do garoto que o atacava com a faca para</w:t>
      </w:r>
      <w:r>
        <w:rPr>
          <w:rFonts w:eastAsia="Times New Roman"/>
        </w:rPr>
        <w:t xml:space="preserve"> protegê-lo da explosão. Após ser “salvo” pelo Capitão (que absorveu boa parte da explosão com seu corpo), o garoto diz: “Você...</w:t>
      </w:r>
    </w:p>
    <w:p w14:paraId="4B8421F9" w14:textId="77777777" w:rsidR="001C2C75" w:rsidRDefault="001C2C75">
      <w:pPr>
        <w:spacing w:line="1" w:lineRule="exact"/>
        <w:rPr>
          <w:sz w:val="20"/>
          <w:szCs w:val="20"/>
        </w:rPr>
      </w:pPr>
    </w:p>
    <w:p w14:paraId="27183576" w14:textId="77777777" w:rsidR="001C2C75" w:rsidRDefault="00D37926">
      <w:pPr>
        <w:spacing w:line="332" w:lineRule="auto"/>
        <w:ind w:left="260"/>
        <w:jc w:val="both"/>
        <w:rPr>
          <w:sz w:val="20"/>
          <w:szCs w:val="20"/>
        </w:rPr>
      </w:pPr>
      <w:r>
        <w:rPr>
          <w:rFonts w:eastAsia="Times New Roman"/>
        </w:rPr>
        <w:t>Al-Tariq mentiu? Você não é o inimigo...”</w:t>
      </w:r>
      <w:r>
        <w:rPr>
          <w:rFonts w:eastAsia="Times New Roman"/>
          <w:sz w:val="28"/>
          <w:szCs w:val="28"/>
          <w:vertAlign w:val="superscript"/>
        </w:rPr>
        <w:t>26</w:t>
      </w:r>
      <w:r>
        <w:rPr>
          <w:rFonts w:eastAsia="Times New Roman"/>
        </w:rPr>
        <w:t xml:space="preserve"> Ele diz para o garoto que nem ele, nem as pessoas que estão feitas reféns, são seus inimigos, e vai à igreja, porém o garoto o detém dizendo: “se você for lá ajudá-los... todos vão morrer.” </w:t>
      </w:r>
      <w:r>
        <w:rPr>
          <w:rFonts w:eastAsia="Times New Roman"/>
          <w:sz w:val="28"/>
          <w:szCs w:val="28"/>
          <w:vertAlign w:val="superscript"/>
        </w:rPr>
        <w:t>27</w:t>
      </w:r>
      <w:r>
        <w:rPr>
          <w:rFonts w:eastAsia="Times New Roman"/>
        </w:rPr>
        <w:t xml:space="preserve"> Há sinais de desconhecimento e descoberta recíprocos, a narraç</w:t>
      </w:r>
      <w:r>
        <w:rPr>
          <w:rFonts w:eastAsia="Times New Roman"/>
        </w:rPr>
        <w:t>ão apresenta um mundo obscuro para seres que se consideram inimigos, mas descobrem fragmentos de valores em comum. O inimigo, portanto, pode ser mais que isso – talvez apenas outro ser humano com potencialidades e perplexidades.</w:t>
      </w:r>
    </w:p>
    <w:p w14:paraId="66C7A7D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44416" behindDoc="1" locked="0" layoutInCell="0" allowOverlap="1" wp14:anchorId="0979C7AF" wp14:editId="1FEE3E92">
                <wp:simplePos x="0" y="0"/>
                <wp:positionH relativeFrom="column">
                  <wp:posOffset>165735</wp:posOffset>
                </wp:positionH>
                <wp:positionV relativeFrom="paragraph">
                  <wp:posOffset>537845</wp:posOffset>
                </wp:positionV>
                <wp:extent cx="1828800" cy="0"/>
                <wp:effectExtent l="0" t="0" r="0" b="0"/>
                <wp:wrapNone/>
                <wp:docPr id="138" name="Shape 1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5E6D4F9" id="Shape 138" o:spid="_x0000_s1026" style="position:absolute;z-index:-251672064;visibility:visible;mso-wrap-style:square;mso-wrap-distance-left:9pt;mso-wrap-distance-top:0;mso-wrap-distance-right:9pt;mso-wrap-distance-bottom:0;mso-position-horizontal:absolute;mso-position-horizontal-relative:text;mso-position-vertical:absolute;mso-position-vertical-relative:text" from="13.05pt,42.35pt" to="157.05pt,4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2guwEAAIMDAAAOAAAAZHJzL2Uyb0RvYy54bWysU8tu2zAQvBfoPxC815IdI3UFyzkkdS9B&#10;ayDtB6xJyiLKF7isJf99l5Tjxm1PQXhYcHdHQ84stb4brWFHFVF71/L5rOZMOeGldoeW//i+/bDi&#10;DBM4CcY71fKTQn63ef9uPYRGLXzvjVSREYnDZggt71MKTVWh6JUFnPmgHDU7Hy0kSuOhkhEGYrem&#10;WtT1bTX4KEP0QiFS9WFq8k3h7zol0reuQ5WYaTndLZUYS9znWG3W0BwihF6L8zXgFbewoB0deqF6&#10;gATsV9T/UFktokffpZnwtvJdp4UqGkjNvP5LzVMPQRUtZA6Gi034drTi63EXmZY0uxsalQNLQyrn&#10;slwge4aADaHu3S5mgWJ0T+HRi59IveqqmRMME2zsos1wUsjGYvfpYrcaExNUnK8Wq1VNUxHUW368&#10;vcnHVdA8fxsipi/KW5Y3LTfaZTOggeMjpgn6DMll9EbLrTamJPGwvzeRHYEGvy3rzH4FM44NLf80&#10;Xy4L81UPX1LUZf2PwupEL9ho23ISQyuDoOkVyM9Oln0CbaY9qTPu7NtkVTZt7+VpF7OinNGkiw3n&#10;V5mf0su8oP78O5vfAAAA//8DAFBLAwQUAAYACAAAACEAVqFJc9sAAAAIAQAADwAAAGRycy9kb3du&#10;cmV2LnhtbEyPwU7DMBBE70j8g7VIXBB1UqJShTgVRYIrELhwc+OtExGvLdttw9+ziAMcd2Y0+6bZ&#10;zG4SR4xp9KSgXBQgkHpvRrIK3t8er9cgUtZk9OQJFXxhgk17ftbo2vgTveKxy1ZwCaVaKxhyDrWU&#10;qR/Q6bTwAYm9vY9OZz6jlSbqE5e7SS6LYiWdHok/DDrgw4D9Z3dwCsJzrKoQP662T1OZuu3eWm9e&#10;lLq8mO/vQGSc818YfvAZHVpm2vkDmSQmBctVyUkF6+oWBPs3ZcXC7leQbSP/D2i/AQAA//8DAFBL&#10;AQItABQABgAIAAAAIQC2gziS/gAAAOEBAAATAAAAAAAAAAAAAAAAAAAAAABbQ29udGVudF9UeXBl&#10;c10ueG1sUEsBAi0AFAAGAAgAAAAhADj9If/WAAAAlAEAAAsAAAAAAAAAAAAAAAAALwEAAF9yZWxz&#10;Ly5yZWxzUEsBAi0AFAAGAAgAAAAhAAmSzaC7AQAAgwMAAA4AAAAAAAAAAAAAAAAALgIAAGRycy9l&#10;Mm9Eb2MueG1sUEsBAi0AFAAGAAgAAAAhAFahSXPbAAAACAEAAA8AAAAAAAAAAAAAAAAAFQQAAGRy&#10;cy9kb3ducmV2LnhtbFBLBQYAAAAABAAEAPMAAAAdBQAAAAA=&#10;" o:allowincell="f" filled="t" strokeweight=".72pt">
                <v:stroke joinstyle="miter"/>
                <o:lock v:ext="edit" shapetype="f"/>
              </v:line>
            </w:pict>
          </mc:Fallback>
        </mc:AlternateContent>
      </w:r>
    </w:p>
    <w:p w14:paraId="147EB0E2" w14:textId="77777777" w:rsidR="001C2C75" w:rsidRDefault="001C2C75">
      <w:pPr>
        <w:spacing w:line="200" w:lineRule="exact"/>
        <w:rPr>
          <w:sz w:val="20"/>
          <w:szCs w:val="20"/>
        </w:rPr>
      </w:pPr>
    </w:p>
    <w:p w14:paraId="5B549668" w14:textId="77777777" w:rsidR="001C2C75" w:rsidRDefault="001C2C75">
      <w:pPr>
        <w:spacing w:line="200" w:lineRule="exact"/>
        <w:rPr>
          <w:sz w:val="20"/>
          <w:szCs w:val="20"/>
        </w:rPr>
      </w:pPr>
    </w:p>
    <w:p w14:paraId="571AF87C" w14:textId="77777777" w:rsidR="001C2C75" w:rsidRDefault="001C2C75">
      <w:pPr>
        <w:spacing w:line="200" w:lineRule="exact"/>
        <w:rPr>
          <w:sz w:val="20"/>
          <w:szCs w:val="20"/>
        </w:rPr>
      </w:pPr>
    </w:p>
    <w:p w14:paraId="40BB8BAE" w14:textId="77777777" w:rsidR="001C2C75" w:rsidRDefault="001C2C75">
      <w:pPr>
        <w:spacing w:line="261" w:lineRule="exact"/>
        <w:rPr>
          <w:sz w:val="20"/>
          <w:szCs w:val="20"/>
        </w:rPr>
      </w:pPr>
    </w:p>
    <w:p w14:paraId="75EA7BDB" w14:textId="77777777" w:rsidR="001C2C75" w:rsidRPr="00D37926" w:rsidRDefault="00D37926">
      <w:pPr>
        <w:ind w:left="260"/>
        <w:rPr>
          <w:sz w:val="20"/>
          <w:szCs w:val="20"/>
          <w:lang w:val="en-US"/>
        </w:rPr>
      </w:pPr>
      <w:r w:rsidRPr="00D37926">
        <w:rPr>
          <w:rFonts w:eastAsia="Times New Roman"/>
          <w:sz w:val="25"/>
          <w:szCs w:val="25"/>
          <w:vertAlign w:val="superscript"/>
          <w:lang w:val="en-US"/>
        </w:rPr>
        <w:t>23</w:t>
      </w:r>
      <w:r w:rsidRPr="00D37926">
        <w:rPr>
          <w:rFonts w:eastAsia="Times New Roman"/>
          <w:sz w:val="20"/>
          <w:szCs w:val="20"/>
          <w:lang w:val="en-US"/>
        </w:rPr>
        <w:t xml:space="preserve">“Call them </w:t>
      </w:r>
      <w:r w:rsidRPr="00D37926">
        <w:rPr>
          <w:rFonts w:eastAsia="Times New Roman"/>
          <w:b/>
          <w:bCs/>
          <w:sz w:val="20"/>
          <w:szCs w:val="20"/>
          <w:lang w:val="en-US"/>
        </w:rPr>
        <w:t>off</w:t>
      </w:r>
      <w:r w:rsidRPr="00D37926">
        <w:rPr>
          <w:rFonts w:eastAsia="Times New Roman"/>
          <w:sz w:val="20"/>
          <w:szCs w:val="20"/>
          <w:lang w:val="en-US"/>
        </w:rPr>
        <w:t>. Thi</w:t>
      </w:r>
      <w:r w:rsidRPr="00D37926">
        <w:rPr>
          <w:rFonts w:eastAsia="Times New Roman"/>
          <w:sz w:val="20"/>
          <w:szCs w:val="20"/>
          <w:lang w:val="en-US"/>
        </w:rPr>
        <w:t xml:space="preserve">s is </w:t>
      </w:r>
      <w:r w:rsidRPr="00D37926">
        <w:rPr>
          <w:rFonts w:eastAsia="Times New Roman"/>
          <w:b/>
          <w:bCs/>
          <w:sz w:val="20"/>
          <w:szCs w:val="20"/>
          <w:lang w:val="en-US"/>
        </w:rPr>
        <w:t>America</w:t>
      </w:r>
      <w:r w:rsidRPr="00D37926">
        <w:rPr>
          <w:rFonts w:eastAsia="Times New Roman"/>
          <w:sz w:val="20"/>
          <w:szCs w:val="20"/>
          <w:lang w:val="en-US"/>
        </w:rPr>
        <w:t xml:space="preserve">...We don’t make </w:t>
      </w:r>
      <w:r w:rsidRPr="00D37926">
        <w:rPr>
          <w:rFonts w:eastAsia="Times New Roman"/>
          <w:b/>
          <w:bCs/>
          <w:sz w:val="20"/>
          <w:szCs w:val="20"/>
          <w:lang w:val="en-US"/>
        </w:rPr>
        <w:t>war</w:t>
      </w:r>
      <w:r w:rsidRPr="00D37926">
        <w:rPr>
          <w:rFonts w:eastAsia="Times New Roman"/>
          <w:sz w:val="20"/>
          <w:szCs w:val="20"/>
          <w:lang w:val="en-US"/>
        </w:rPr>
        <w:t xml:space="preserve">…on </w:t>
      </w:r>
      <w:r w:rsidRPr="00D37926">
        <w:rPr>
          <w:rFonts w:eastAsia="Times New Roman"/>
          <w:b/>
          <w:bCs/>
          <w:sz w:val="20"/>
          <w:szCs w:val="20"/>
          <w:lang w:val="en-US"/>
        </w:rPr>
        <w:t>children</w:t>
      </w:r>
      <w:r w:rsidRPr="00D37926">
        <w:rPr>
          <w:rFonts w:eastAsia="Times New Roman"/>
          <w:sz w:val="20"/>
          <w:szCs w:val="20"/>
          <w:lang w:val="en-US"/>
        </w:rPr>
        <w:t>.” (Tradução nossa) Captain America nº3,</w:t>
      </w:r>
    </w:p>
    <w:p w14:paraId="3F9E851B" w14:textId="77777777" w:rsidR="001C2C75" w:rsidRPr="00D37926" w:rsidRDefault="00D37926">
      <w:pPr>
        <w:ind w:left="260"/>
        <w:rPr>
          <w:sz w:val="20"/>
          <w:szCs w:val="20"/>
          <w:lang w:val="en-US"/>
        </w:rPr>
      </w:pPr>
      <w:r w:rsidRPr="00D37926">
        <w:rPr>
          <w:rFonts w:eastAsia="Times New Roman"/>
          <w:sz w:val="20"/>
          <w:szCs w:val="20"/>
          <w:lang w:val="en-US"/>
        </w:rPr>
        <w:t>p.05, ago. 2002.</w:t>
      </w:r>
    </w:p>
    <w:p w14:paraId="3F654316" w14:textId="77777777" w:rsidR="001C2C75" w:rsidRPr="00D37926" w:rsidRDefault="00D37926">
      <w:pPr>
        <w:spacing w:line="213" w:lineRule="auto"/>
        <w:ind w:left="260"/>
        <w:jc w:val="both"/>
        <w:rPr>
          <w:sz w:val="20"/>
          <w:szCs w:val="20"/>
          <w:lang w:val="en-US"/>
        </w:rPr>
      </w:pPr>
      <w:r w:rsidRPr="00D37926">
        <w:rPr>
          <w:rFonts w:eastAsia="Times New Roman"/>
          <w:sz w:val="25"/>
          <w:szCs w:val="25"/>
          <w:vertAlign w:val="superscript"/>
          <w:lang w:val="en-US"/>
        </w:rPr>
        <w:t>24</w:t>
      </w:r>
      <w:r w:rsidRPr="00D37926">
        <w:rPr>
          <w:rFonts w:eastAsia="Times New Roman"/>
          <w:sz w:val="20"/>
          <w:szCs w:val="20"/>
          <w:lang w:val="en-US"/>
        </w:rPr>
        <w:t>“No? Tell our children then American... who sowed death in their fields… and left it for the innocent to harvest? Who took their hands? Their feet?” (Tr</w:t>
      </w:r>
      <w:r w:rsidRPr="00D37926">
        <w:rPr>
          <w:rFonts w:eastAsia="Times New Roman"/>
          <w:sz w:val="20"/>
          <w:szCs w:val="20"/>
          <w:lang w:val="en-US"/>
        </w:rPr>
        <w:t>adução nossa) Captain America nº3, p.06, ago. 2002.</w:t>
      </w:r>
    </w:p>
    <w:p w14:paraId="2ACB7A83" w14:textId="77777777" w:rsidR="001C2C75" w:rsidRPr="00D37926" w:rsidRDefault="00D37926">
      <w:pPr>
        <w:spacing w:line="213" w:lineRule="auto"/>
        <w:ind w:left="260"/>
        <w:jc w:val="both"/>
        <w:rPr>
          <w:sz w:val="20"/>
          <w:szCs w:val="20"/>
          <w:lang w:val="en-US"/>
        </w:rPr>
      </w:pPr>
      <w:r w:rsidRPr="00D37926">
        <w:rPr>
          <w:rFonts w:eastAsia="Times New Roman"/>
          <w:sz w:val="25"/>
          <w:szCs w:val="25"/>
          <w:vertAlign w:val="superscript"/>
          <w:lang w:val="en-US"/>
        </w:rPr>
        <w:t>25</w:t>
      </w:r>
      <w:r w:rsidRPr="00D37926">
        <w:rPr>
          <w:rFonts w:eastAsia="Times New Roman"/>
          <w:sz w:val="20"/>
          <w:szCs w:val="20"/>
          <w:lang w:val="en-US"/>
        </w:rPr>
        <w:t>“Focus, soldier. You can only fight one battle at a time…And you battle is here.” (Tradução nossa) Captain America nº3, p.08, ago. 2002.</w:t>
      </w:r>
    </w:p>
    <w:p w14:paraId="5B27AD0F" w14:textId="77777777" w:rsidR="001C2C75" w:rsidRDefault="00D37926">
      <w:pPr>
        <w:spacing w:line="192" w:lineRule="auto"/>
        <w:ind w:left="260"/>
        <w:rPr>
          <w:sz w:val="20"/>
          <w:szCs w:val="20"/>
        </w:rPr>
      </w:pPr>
      <w:r w:rsidRPr="00D37926">
        <w:rPr>
          <w:rFonts w:eastAsia="Times New Roman"/>
          <w:sz w:val="25"/>
          <w:szCs w:val="25"/>
          <w:vertAlign w:val="superscript"/>
          <w:lang w:val="en-US"/>
        </w:rPr>
        <w:t>26</w:t>
      </w:r>
      <w:r w:rsidRPr="00D37926">
        <w:rPr>
          <w:rFonts w:eastAsia="Times New Roman"/>
          <w:sz w:val="20"/>
          <w:szCs w:val="20"/>
          <w:lang w:val="en-US"/>
        </w:rPr>
        <w:t xml:space="preserve">“You... Did Al-Tariq lie? You are not the enemy...” </w:t>
      </w:r>
      <w:r>
        <w:rPr>
          <w:rFonts w:eastAsia="Times New Roman"/>
          <w:sz w:val="20"/>
          <w:szCs w:val="20"/>
        </w:rPr>
        <w:t>(Tradução n</w:t>
      </w:r>
      <w:r>
        <w:rPr>
          <w:rFonts w:eastAsia="Times New Roman"/>
          <w:sz w:val="20"/>
          <w:szCs w:val="20"/>
        </w:rPr>
        <w:t>ossa) Captain America nº3, p.13, ago. 2002.</w:t>
      </w:r>
    </w:p>
    <w:p w14:paraId="1C26FE81" w14:textId="77777777" w:rsidR="001C2C75" w:rsidRDefault="001C2C75">
      <w:pPr>
        <w:spacing w:line="1" w:lineRule="exact"/>
        <w:rPr>
          <w:sz w:val="20"/>
          <w:szCs w:val="20"/>
        </w:rPr>
      </w:pPr>
    </w:p>
    <w:p w14:paraId="1EFE5D7A" w14:textId="77777777" w:rsidR="001C2C75" w:rsidRDefault="00D37926">
      <w:pPr>
        <w:ind w:left="260"/>
        <w:rPr>
          <w:sz w:val="20"/>
          <w:szCs w:val="20"/>
        </w:rPr>
      </w:pPr>
      <w:r w:rsidRPr="00D37926">
        <w:rPr>
          <w:rFonts w:eastAsia="Times New Roman"/>
          <w:sz w:val="25"/>
          <w:szCs w:val="25"/>
          <w:vertAlign w:val="superscript"/>
          <w:lang w:val="en-US"/>
        </w:rPr>
        <w:t>27</w:t>
      </w:r>
      <w:r w:rsidRPr="00D37926">
        <w:rPr>
          <w:rFonts w:eastAsia="Times New Roman"/>
          <w:sz w:val="20"/>
          <w:szCs w:val="20"/>
          <w:lang w:val="en-US"/>
        </w:rPr>
        <w:t xml:space="preserve">“If you go to them. To help them…you all die.” </w:t>
      </w:r>
      <w:r>
        <w:rPr>
          <w:rFonts w:eastAsia="Times New Roman"/>
          <w:sz w:val="20"/>
          <w:szCs w:val="20"/>
        </w:rPr>
        <w:t>(Tradução nossa) Captain America nº3, p.14, ago. 2002.</w:t>
      </w:r>
    </w:p>
    <w:p w14:paraId="1F54D728" w14:textId="77777777" w:rsidR="001C2C75" w:rsidRDefault="001C2C75">
      <w:pPr>
        <w:sectPr w:rsidR="001C2C75">
          <w:pgSz w:w="11900" w:h="16840"/>
          <w:pgMar w:top="1440" w:right="1124" w:bottom="531" w:left="1440" w:header="0" w:footer="0" w:gutter="0"/>
          <w:cols w:space="720" w:equalWidth="0">
            <w:col w:w="9340"/>
          </w:cols>
        </w:sectPr>
      </w:pPr>
    </w:p>
    <w:p w14:paraId="14CED819" w14:textId="77777777" w:rsidR="001C2C75" w:rsidRDefault="001C2C75">
      <w:pPr>
        <w:spacing w:line="238" w:lineRule="exact"/>
        <w:rPr>
          <w:sz w:val="20"/>
          <w:szCs w:val="20"/>
        </w:rPr>
      </w:pPr>
      <w:bookmarkStart w:id="248" w:name="page249"/>
      <w:bookmarkEnd w:id="248"/>
    </w:p>
    <w:p w14:paraId="5E450442" w14:textId="77777777" w:rsidR="001C2C75" w:rsidRDefault="00D37926">
      <w:pPr>
        <w:spacing w:line="348" w:lineRule="auto"/>
        <w:ind w:left="260" w:firstLine="708"/>
        <w:jc w:val="both"/>
        <w:rPr>
          <w:sz w:val="20"/>
          <w:szCs w:val="20"/>
        </w:rPr>
      </w:pPr>
      <w:r>
        <w:rPr>
          <w:rFonts w:eastAsia="Times New Roman"/>
        </w:rPr>
        <w:t>Dentro da igreja vemos uma cena em que uma mulher questiona seu marido: “É assim que</w:t>
      </w:r>
      <w:r>
        <w:rPr>
          <w:rFonts w:eastAsia="Times New Roman"/>
        </w:rPr>
        <w:t xml:space="preserve"> você alimenta nosso bebê? Com bombas? Fazendo bombas?”</w:t>
      </w:r>
      <w:r>
        <w:rPr>
          <w:rFonts w:eastAsia="Times New Roman"/>
          <w:sz w:val="28"/>
          <w:szCs w:val="28"/>
          <w:vertAlign w:val="superscript"/>
        </w:rPr>
        <w:t>28</w:t>
      </w:r>
      <w:r>
        <w:rPr>
          <w:rFonts w:eastAsia="Times New Roman"/>
        </w:rPr>
        <w:t>. Ele nega e diz que eles só fazem “componentes” de bombas. Aqui se percebe que o homem procura negar que produza armas letais, dizendo fazer apenas componentes delas, pois para ele isso seria algo m</w:t>
      </w:r>
      <w:r>
        <w:rPr>
          <w:rFonts w:eastAsia="Times New Roman"/>
        </w:rPr>
        <w:t>elhor do que produzir bombas completas. Nesse sentido, os argumentos dos terroristas revelam alguma dose de verdade, embora sua ação seja radicalmente rejeitada pela narração.</w:t>
      </w:r>
    </w:p>
    <w:p w14:paraId="18C13544" w14:textId="77777777" w:rsidR="001C2C75" w:rsidRDefault="001C2C75">
      <w:pPr>
        <w:spacing w:line="176" w:lineRule="exact"/>
        <w:rPr>
          <w:sz w:val="20"/>
          <w:szCs w:val="20"/>
        </w:rPr>
      </w:pPr>
    </w:p>
    <w:p w14:paraId="47252AA6" w14:textId="77777777" w:rsidR="001C2C75" w:rsidRDefault="00D37926">
      <w:pPr>
        <w:spacing w:line="359" w:lineRule="auto"/>
        <w:ind w:left="260" w:firstLine="708"/>
        <w:jc w:val="both"/>
        <w:rPr>
          <w:sz w:val="20"/>
          <w:szCs w:val="20"/>
        </w:rPr>
      </w:pPr>
      <w:r>
        <w:rPr>
          <w:rFonts w:eastAsia="Times New Roman"/>
        </w:rPr>
        <w:t xml:space="preserve">No decorrer da HQ os autores apresentam um interessante diálogo entre o terrorista Faysal Al-Tariq e a repórter, Jessica Seldon, que está fazendo a cobertura do incidente em </w:t>
      </w:r>
      <w:r>
        <w:rPr>
          <w:rFonts w:eastAsia="Times New Roman"/>
          <w:i/>
          <w:iCs/>
        </w:rPr>
        <w:t>Centerville</w:t>
      </w:r>
      <w:r>
        <w:rPr>
          <w:rFonts w:eastAsia="Times New Roman"/>
        </w:rPr>
        <w:t xml:space="preserve">. Ela apresenta Al-Tariq como líder dos terroristas, ele nega isso e, </w:t>
      </w:r>
      <w:r>
        <w:rPr>
          <w:rFonts w:eastAsia="Times New Roman"/>
        </w:rPr>
        <w:t>enquanto aponta uma arma, diz que não</w:t>
      </w:r>
    </w:p>
    <w:p w14:paraId="77E1FDF0" w14:textId="77777777" w:rsidR="001C2C75" w:rsidRDefault="001C2C75">
      <w:pPr>
        <w:spacing w:line="2" w:lineRule="exact"/>
        <w:rPr>
          <w:sz w:val="20"/>
          <w:szCs w:val="20"/>
        </w:rPr>
      </w:pPr>
    </w:p>
    <w:p w14:paraId="33D7E603" w14:textId="77777777" w:rsidR="001C2C75" w:rsidRDefault="00D37926" w:rsidP="00D37926">
      <w:pPr>
        <w:numPr>
          <w:ilvl w:val="0"/>
          <w:numId w:val="139"/>
        </w:numPr>
        <w:tabs>
          <w:tab w:val="left" w:pos="431"/>
        </w:tabs>
        <w:spacing w:line="384" w:lineRule="auto"/>
        <w:ind w:left="260" w:firstLine="2"/>
        <w:rPr>
          <w:rFonts w:eastAsia="Times New Roman"/>
        </w:rPr>
      </w:pPr>
      <w:r>
        <w:rPr>
          <w:rFonts w:eastAsia="Times New Roman"/>
        </w:rPr>
        <w:t>um terrorista é só “um mensageiro”. Dirigindo-se ao povo norte-americano através das câmeras de TV ele diz: “estou aqui para lhes mostrar a verdade da guerra. Vocês são os terroristas!”</w:t>
      </w:r>
      <w:r>
        <w:rPr>
          <w:rFonts w:eastAsia="Times New Roman"/>
          <w:sz w:val="28"/>
          <w:szCs w:val="28"/>
          <w:vertAlign w:val="superscript"/>
        </w:rPr>
        <w:t>29</w:t>
      </w:r>
      <w:r>
        <w:rPr>
          <w:rFonts w:eastAsia="Times New Roman"/>
        </w:rPr>
        <w:t>.</w:t>
      </w:r>
    </w:p>
    <w:p w14:paraId="7C9FC472" w14:textId="77777777" w:rsidR="001C2C75" w:rsidRDefault="001C2C75">
      <w:pPr>
        <w:spacing w:line="39" w:lineRule="exact"/>
        <w:rPr>
          <w:sz w:val="20"/>
          <w:szCs w:val="20"/>
        </w:rPr>
      </w:pPr>
    </w:p>
    <w:p w14:paraId="184054EF" w14:textId="77777777" w:rsidR="001C2C75" w:rsidRDefault="00D37926">
      <w:pPr>
        <w:spacing w:line="353" w:lineRule="auto"/>
        <w:ind w:left="260" w:firstLine="708"/>
        <w:jc w:val="both"/>
        <w:rPr>
          <w:sz w:val="20"/>
          <w:szCs w:val="20"/>
        </w:rPr>
      </w:pPr>
      <w:r>
        <w:rPr>
          <w:rFonts w:eastAsia="Times New Roman"/>
        </w:rPr>
        <w:t xml:space="preserve">Ao mesmo tempo em que isso </w:t>
      </w:r>
      <w:r>
        <w:rPr>
          <w:rFonts w:eastAsia="Times New Roman"/>
        </w:rPr>
        <w:t>ocorre o Capitão América está abrindo caminho por entre seus inimigos para chegar até a igreja, e faz algumas reflexões sobre o que é a guerra: “A guerra é o inferno... quando o campo de batalha não lhe dá alternativas. (...) Quando o inimigo não lhe deixa</w:t>
      </w:r>
      <w:r>
        <w:rPr>
          <w:rFonts w:eastAsia="Times New Roman"/>
        </w:rPr>
        <w:t xml:space="preserve"> escolha.”</w:t>
      </w:r>
      <w:r>
        <w:rPr>
          <w:rFonts w:eastAsia="Times New Roman"/>
          <w:sz w:val="28"/>
          <w:szCs w:val="28"/>
          <w:vertAlign w:val="superscript"/>
        </w:rPr>
        <w:t>30</w:t>
      </w:r>
      <w:r>
        <w:rPr>
          <w:rFonts w:eastAsia="Times New Roman"/>
        </w:rPr>
        <w:t xml:space="preserve"> Aqui, os pensamentos do herói servem como uma justificativa pela necessidade de ter que tirar a vida de seus oponentes, afinal eles não lhe deram alternativa.</w:t>
      </w:r>
    </w:p>
    <w:p w14:paraId="770710B0" w14:textId="77777777" w:rsidR="001C2C75" w:rsidRDefault="001C2C75">
      <w:pPr>
        <w:spacing w:line="136" w:lineRule="exact"/>
        <w:rPr>
          <w:sz w:val="20"/>
          <w:szCs w:val="20"/>
        </w:rPr>
      </w:pPr>
    </w:p>
    <w:p w14:paraId="65183528" w14:textId="77777777" w:rsidR="001C2C75" w:rsidRDefault="00D37926">
      <w:pPr>
        <w:spacing w:line="379" w:lineRule="auto"/>
        <w:ind w:left="260" w:firstLine="708"/>
        <w:jc w:val="both"/>
        <w:rPr>
          <w:sz w:val="20"/>
          <w:szCs w:val="20"/>
        </w:rPr>
      </w:pPr>
      <w:r>
        <w:rPr>
          <w:rFonts w:eastAsia="Times New Roman"/>
        </w:rPr>
        <w:t>Depois ele questiona por qual razão os Estados Unidos são “odiados”: “Somos odiados</w:t>
      </w:r>
      <w:r>
        <w:rPr>
          <w:rFonts w:eastAsia="Times New Roman"/>
        </w:rPr>
        <w:t xml:space="preserve"> simplesmente por sermos livres... Livres, prósperos e bons? Ou a luz que vemos lança sombras que não vemos... Onde monstros como esse Al-Tariq podem plantar as sementes do ódio?”</w:t>
      </w:r>
    </w:p>
    <w:p w14:paraId="6CBC3E3C" w14:textId="77777777" w:rsidR="001C2C75" w:rsidRDefault="001C2C75">
      <w:pPr>
        <w:spacing w:line="140" w:lineRule="exact"/>
        <w:rPr>
          <w:sz w:val="20"/>
          <w:szCs w:val="20"/>
        </w:rPr>
      </w:pPr>
    </w:p>
    <w:p w14:paraId="0CAC638F" w14:textId="77777777" w:rsidR="001C2C75" w:rsidRDefault="00D37926">
      <w:pPr>
        <w:spacing w:line="348" w:lineRule="auto"/>
        <w:ind w:left="260" w:firstLine="708"/>
        <w:jc w:val="both"/>
        <w:rPr>
          <w:sz w:val="20"/>
          <w:szCs w:val="20"/>
        </w:rPr>
      </w:pPr>
      <w:r>
        <w:rPr>
          <w:rFonts w:eastAsia="Times New Roman"/>
        </w:rPr>
        <w:t>Essa fala do herói apresenta-se como uma crítica a fala do presidente Bush.</w:t>
      </w:r>
      <w:r>
        <w:rPr>
          <w:rFonts w:eastAsia="Times New Roman"/>
        </w:rPr>
        <w:t xml:space="preserve"> Simultaneamente, Al-Tariq segue “discursando” contra os Estados Unidos: “Quando americanos inocentes morrem... é uma atrocidade. Mas, quando nós morremos... somos “danos colaterais”!”</w:t>
      </w:r>
      <w:r>
        <w:rPr>
          <w:rFonts w:eastAsia="Times New Roman"/>
          <w:sz w:val="28"/>
          <w:szCs w:val="28"/>
          <w:vertAlign w:val="superscript"/>
        </w:rPr>
        <w:t>31</w:t>
      </w:r>
      <w:r>
        <w:rPr>
          <w:rFonts w:eastAsia="Times New Roman"/>
        </w:rPr>
        <w:t xml:space="preserve"> Em meio a essa fala de Al-Tariq, vemos o Capitão derrubando mais opon</w:t>
      </w:r>
      <w:r>
        <w:rPr>
          <w:rFonts w:eastAsia="Times New Roman"/>
        </w:rPr>
        <w:t>entes, pensando nas perguntas que acabou de formular e concluindo que no momento elas “não importam, nada importa... exceto as pessoas”. Quais pessoas? A resposta parece ser: os nossos!</w:t>
      </w:r>
    </w:p>
    <w:p w14:paraId="4C741DD2" w14:textId="77777777" w:rsidR="001C2C75" w:rsidRDefault="001C2C75">
      <w:pPr>
        <w:spacing w:line="176" w:lineRule="exact"/>
        <w:rPr>
          <w:sz w:val="20"/>
          <w:szCs w:val="20"/>
        </w:rPr>
      </w:pPr>
    </w:p>
    <w:p w14:paraId="1DA8D5F6" w14:textId="77777777" w:rsidR="001C2C75" w:rsidRDefault="00D37926">
      <w:pPr>
        <w:spacing w:line="399" w:lineRule="auto"/>
        <w:ind w:left="260" w:firstLine="708"/>
        <w:jc w:val="both"/>
        <w:rPr>
          <w:sz w:val="20"/>
          <w:szCs w:val="20"/>
        </w:rPr>
      </w:pPr>
      <w:r>
        <w:rPr>
          <w:rFonts w:eastAsia="Times New Roman"/>
        </w:rPr>
        <w:t>Nesse momento o Capitão salta do prédio onde ele estava no exato inst</w:t>
      </w:r>
      <w:r>
        <w:rPr>
          <w:rFonts w:eastAsia="Times New Roman"/>
        </w:rPr>
        <w:t>ante em que Al-Tariq diz que “Quando americanos morrem deve ser feita justiça...”; ele é interrompido pelo herói que grita</w:t>
      </w:r>
    </w:p>
    <w:p w14:paraId="7124FB9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45440" behindDoc="1" locked="0" layoutInCell="0" allowOverlap="1" wp14:anchorId="11E33125" wp14:editId="53E12491">
                <wp:simplePos x="0" y="0"/>
                <wp:positionH relativeFrom="column">
                  <wp:posOffset>165735</wp:posOffset>
                </wp:positionH>
                <wp:positionV relativeFrom="paragraph">
                  <wp:posOffset>184785</wp:posOffset>
                </wp:positionV>
                <wp:extent cx="1828800" cy="0"/>
                <wp:effectExtent l="0" t="0" r="0" b="0"/>
                <wp:wrapNone/>
                <wp:docPr id="139" name="Shape 1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1D6BB01" id="Shape 139" o:spid="_x0000_s1026" style="position:absolute;z-index:-251671040;visibility:visible;mso-wrap-style:square;mso-wrap-distance-left:9pt;mso-wrap-distance-top:0;mso-wrap-distance-right:9pt;mso-wrap-distance-bottom:0;mso-position-horizontal:absolute;mso-position-horizontal-relative:text;mso-position-vertical:absolute;mso-position-vertical-relative:text" from="13.05pt,14.55pt" to="157.05pt,1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iWFfuwEAAIMDAAAOAAAAZHJzL2Uyb0RvYy54bWysU8tu2zAQvBfoPxC815IdI3UEyzkkdS9B&#10;ayDtB6xJyiLKF7isJf99l5TjxG1PRXlYcHdHQ84stb4frWFHFVF71/L5rOZMOeGldoeWf/+2/bDi&#10;DBM4CcY71fKTQn6/ef9uPYRGLXzvjVSREYnDZggt71MKTVWh6JUFnPmgHDU7Hy0kSuOhkhEGYrem&#10;WtT1bTX4KEP0QiFS9XFq8k3h7zol0teuQ5WYaTndLZUYS9znWG3W0BwihF6L8zXgH25hQTs69EL1&#10;CAnYz6j/oLJaRI++SzPhbeW7TgtVNJCaef2bmucegipayBwMF5vw/9GKL8ddZFrS7G7uOHNgaUjl&#10;XJYLZM8QsCHUg9vFLFCM7jk8efEDqVddNXOCYYKNXbQZTgrZWOw+XexWY2KCivPVYrWqaSqCesuP&#10;tzf5uAqal29DxPRZecvypuVGu2wGNHB8wjRBXyC5jN5oudXGlCQe9g8msiPQ4LdlndmvYMaxoeV3&#10;8+WyMF/18C1FXdbfKKxO9IKNti0nMbQyCJpegfzkZNkn0Gbakzrjzr5NVmXT9l6edjEryhlNuthw&#10;fpX5Kb3NC+r139n8AgAA//8DAFBLAwQUAAYACAAAACEA0rg2FdkAAAAIAQAADwAAAGRycy9kb3du&#10;cmV2LnhtbExPQU7DMBC8I/EHa5G4IOqkRBWEOBVFgisQuHBz460TEa8t223D71nEgZ5md2c0M9us&#10;ZzeJA8Y0elJQLgoQSL03I1kFH+9P17cgUtZk9OQJFXxjgnV7ftbo2vgjveGhy1awCaVaKxhyDrWU&#10;qR/Q6bTwAYm5nY9OZ16jlSbqI5u7SS6LYiWdHokTBh3wccD+q9s7BeElVlWIn1eb56lM3WZnrTev&#10;Sl1ezA/3IDLO+V8Mv/W5OrTcaev3ZJKYFCxXJSsZ7xiZvykrHrZ/B9k28vSB9gcAAP//AwBQSwEC&#10;LQAUAAYACAAAACEAtoM4kv4AAADhAQAAEwAAAAAAAAAAAAAAAAAAAAAAW0NvbnRlbnRfVHlwZXNd&#10;LnhtbFBLAQItABQABgAIAAAAIQA4/SH/1gAAAJQBAAALAAAAAAAAAAAAAAAAAC8BAABfcmVscy8u&#10;cmVsc1BLAQItABQABgAIAAAAIQCfiWFfuwEAAIMDAAAOAAAAAAAAAAAAAAAAAC4CAABkcnMvZTJv&#10;RG9jLnhtbFBLAQItABQABgAIAAAAIQDSuDYV2QAAAAgBAAAPAAAAAAAAAAAAAAAAABUEAABkcnMv&#10;ZG93bnJldi54bWxQSwUGAAAAAAQABADzAAAAGwUAAAAA&#10;" o:allowincell="f" filled="t" strokeweight=".72pt">
                <v:stroke joinstyle="miter"/>
                <o:lock v:ext="edit" shapetype="f"/>
              </v:line>
            </w:pict>
          </mc:Fallback>
        </mc:AlternateContent>
      </w:r>
    </w:p>
    <w:p w14:paraId="32D46C54" w14:textId="77777777" w:rsidR="001C2C75" w:rsidRDefault="001C2C75">
      <w:pPr>
        <w:spacing w:line="354" w:lineRule="exact"/>
        <w:rPr>
          <w:sz w:val="20"/>
          <w:szCs w:val="20"/>
        </w:rPr>
      </w:pPr>
    </w:p>
    <w:p w14:paraId="1A4CAD42" w14:textId="77777777" w:rsidR="001C2C75" w:rsidRPr="00D37926" w:rsidRDefault="00D37926">
      <w:pPr>
        <w:spacing w:line="216" w:lineRule="auto"/>
        <w:ind w:left="260"/>
        <w:jc w:val="both"/>
        <w:rPr>
          <w:sz w:val="20"/>
          <w:szCs w:val="20"/>
          <w:lang w:val="en-US"/>
        </w:rPr>
      </w:pPr>
      <w:r w:rsidRPr="00D37926">
        <w:rPr>
          <w:rFonts w:eastAsia="Times New Roman"/>
          <w:sz w:val="25"/>
          <w:szCs w:val="25"/>
          <w:vertAlign w:val="superscript"/>
          <w:lang w:val="en-US"/>
        </w:rPr>
        <w:t>28</w:t>
      </w:r>
      <w:r w:rsidRPr="00D37926">
        <w:rPr>
          <w:rFonts w:eastAsia="Times New Roman"/>
          <w:sz w:val="20"/>
          <w:szCs w:val="20"/>
          <w:lang w:val="en-US"/>
        </w:rPr>
        <w:t>“This how you feed our baby? Whit bombs? You make bombs?”</w:t>
      </w:r>
      <w:proofErr w:type="gramStart"/>
      <w:r w:rsidRPr="00D37926">
        <w:rPr>
          <w:rFonts w:eastAsia="Times New Roman"/>
          <w:sz w:val="20"/>
          <w:szCs w:val="20"/>
          <w:lang w:val="en-US"/>
        </w:rPr>
        <w:t>/“</w:t>
      </w:r>
      <w:proofErr w:type="gramEnd"/>
      <w:r w:rsidRPr="00D37926">
        <w:rPr>
          <w:rFonts w:eastAsia="Times New Roman"/>
          <w:sz w:val="20"/>
          <w:szCs w:val="20"/>
          <w:lang w:val="en-US"/>
        </w:rPr>
        <w:t xml:space="preserve">No! Components…We make components.” (Tradução nossa) Captain </w:t>
      </w:r>
      <w:r w:rsidRPr="00D37926">
        <w:rPr>
          <w:rFonts w:eastAsia="Times New Roman"/>
          <w:sz w:val="20"/>
          <w:szCs w:val="20"/>
          <w:lang w:val="en-US"/>
        </w:rPr>
        <w:t>America nº3, p.16, ago. 2002.</w:t>
      </w:r>
    </w:p>
    <w:p w14:paraId="0A9F6F2F" w14:textId="77777777" w:rsidR="001C2C75" w:rsidRPr="00D37926" w:rsidRDefault="001C2C75">
      <w:pPr>
        <w:spacing w:line="2" w:lineRule="exact"/>
        <w:rPr>
          <w:sz w:val="20"/>
          <w:szCs w:val="20"/>
          <w:lang w:val="en-US"/>
        </w:rPr>
      </w:pPr>
    </w:p>
    <w:p w14:paraId="21790603" w14:textId="77777777" w:rsidR="001C2C75" w:rsidRPr="00D37926" w:rsidRDefault="00D37926">
      <w:pPr>
        <w:spacing w:line="213" w:lineRule="auto"/>
        <w:ind w:left="260"/>
        <w:jc w:val="both"/>
        <w:rPr>
          <w:sz w:val="20"/>
          <w:szCs w:val="20"/>
          <w:lang w:val="en-US"/>
        </w:rPr>
      </w:pPr>
      <w:r w:rsidRPr="00D37926">
        <w:rPr>
          <w:rFonts w:eastAsia="Times New Roman"/>
          <w:sz w:val="25"/>
          <w:szCs w:val="25"/>
          <w:vertAlign w:val="superscript"/>
          <w:lang w:val="en-US"/>
        </w:rPr>
        <w:t>29</w:t>
      </w:r>
      <w:r w:rsidRPr="00D37926">
        <w:rPr>
          <w:rFonts w:eastAsia="Times New Roman"/>
          <w:sz w:val="20"/>
          <w:szCs w:val="20"/>
          <w:lang w:val="en-US"/>
        </w:rPr>
        <w:t>“I am a Messenger... here to show you the truth of war. You are the terrorists!” (Tradução nossa) Captain America nº3, p.20, ago. 2002.</w:t>
      </w:r>
    </w:p>
    <w:p w14:paraId="3AE873D0" w14:textId="77777777" w:rsidR="001C2C75" w:rsidRPr="00D37926" w:rsidRDefault="001C2C75">
      <w:pPr>
        <w:spacing w:line="2" w:lineRule="exact"/>
        <w:rPr>
          <w:sz w:val="20"/>
          <w:szCs w:val="20"/>
          <w:lang w:val="en-US"/>
        </w:rPr>
      </w:pPr>
    </w:p>
    <w:p w14:paraId="02AFBA6C" w14:textId="77777777" w:rsidR="001C2C75" w:rsidRPr="00D37926" w:rsidRDefault="00D37926">
      <w:pPr>
        <w:spacing w:line="213" w:lineRule="auto"/>
        <w:ind w:left="260"/>
        <w:jc w:val="both"/>
        <w:rPr>
          <w:sz w:val="20"/>
          <w:szCs w:val="20"/>
          <w:lang w:val="en-US"/>
        </w:rPr>
      </w:pPr>
      <w:r w:rsidRPr="00D37926">
        <w:rPr>
          <w:rFonts w:eastAsia="Times New Roman"/>
          <w:sz w:val="25"/>
          <w:szCs w:val="25"/>
          <w:vertAlign w:val="superscript"/>
          <w:lang w:val="en-US"/>
        </w:rPr>
        <w:t>30</w:t>
      </w:r>
      <w:r w:rsidRPr="00D37926">
        <w:rPr>
          <w:rFonts w:eastAsia="Times New Roman"/>
          <w:sz w:val="20"/>
          <w:szCs w:val="20"/>
          <w:lang w:val="en-US"/>
        </w:rPr>
        <w:t xml:space="preserve">“War is hell... When battlefield gives you no alternative. When the enemy leaves no </w:t>
      </w:r>
      <w:r w:rsidRPr="00D37926">
        <w:rPr>
          <w:rFonts w:eastAsia="Times New Roman"/>
          <w:sz w:val="20"/>
          <w:szCs w:val="20"/>
          <w:lang w:val="en-US"/>
        </w:rPr>
        <w:t>choose.” (Tradução nossa) Captain America nº3, p.21, ago. 2002.</w:t>
      </w:r>
    </w:p>
    <w:p w14:paraId="2A8F7C21" w14:textId="77777777" w:rsidR="001C2C75" w:rsidRDefault="00D37926">
      <w:pPr>
        <w:spacing w:line="233" w:lineRule="auto"/>
        <w:ind w:left="260"/>
        <w:jc w:val="both"/>
        <w:rPr>
          <w:sz w:val="20"/>
          <w:szCs w:val="20"/>
        </w:rPr>
      </w:pPr>
      <w:r w:rsidRPr="00D37926">
        <w:rPr>
          <w:rFonts w:eastAsia="Times New Roman"/>
          <w:sz w:val="25"/>
          <w:szCs w:val="25"/>
          <w:vertAlign w:val="superscript"/>
          <w:lang w:val="en-US"/>
        </w:rPr>
        <w:t>31</w:t>
      </w:r>
      <w:r w:rsidRPr="00D37926">
        <w:rPr>
          <w:rFonts w:eastAsia="Times New Roman"/>
          <w:sz w:val="20"/>
          <w:szCs w:val="20"/>
          <w:lang w:val="en-US"/>
        </w:rPr>
        <w:t xml:space="preserve">O texto original é o seguinte: </w:t>
      </w:r>
      <w:r w:rsidRPr="00D37926">
        <w:rPr>
          <w:rFonts w:eastAsia="Times New Roman"/>
          <w:b/>
          <w:bCs/>
          <w:sz w:val="20"/>
          <w:szCs w:val="20"/>
          <w:lang w:val="en-US"/>
        </w:rPr>
        <w:t>Capitão America</w:t>
      </w:r>
      <w:r w:rsidRPr="00D37926">
        <w:rPr>
          <w:rFonts w:eastAsia="Times New Roman"/>
          <w:sz w:val="20"/>
          <w:szCs w:val="20"/>
          <w:lang w:val="en-US"/>
        </w:rPr>
        <w:t xml:space="preserve"> – “Are we only hated because we’re free... Free, prosperous and good? Or does the light that we see cast shadows that we don’t… Where monsters </w:t>
      </w:r>
      <w:r w:rsidRPr="00D37926">
        <w:rPr>
          <w:rFonts w:eastAsia="Times New Roman"/>
          <w:sz w:val="20"/>
          <w:szCs w:val="20"/>
          <w:lang w:val="en-US"/>
        </w:rPr>
        <w:t xml:space="preserve">like this Al-Tariq can plant the seed of </w:t>
      </w:r>
      <w:proofErr w:type="gramStart"/>
      <w:r w:rsidRPr="00D37926">
        <w:rPr>
          <w:rFonts w:eastAsia="Times New Roman"/>
          <w:sz w:val="20"/>
          <w:szCs w:val="20"/>
          <w:lang w:val="en-US"/>
        </w:rPr>
        <w:t>hate?/</w:t>
      </w:r>
      <w:proofErr w:type="gramEnd"/>
      <w:r w:rsidRPr="00D37926">
        <w:rPr>
          <w:rFonts w:eastAsia="Times New Roman"/>
          <w:sz w:val="20"/>
          <w:szCs w:val="20"/>
          <w:lang w:val="en-US"/>
        </w:rPr>
        <w:t xml:space="preserve"> </w:t>
      </w:r>
      <w:r w:rsidRPr="00D37926">
        <w:rPr>
          <w:rFonts w:eastAsia="Times New Roman"/>
          <w:b/>
          <w:bCs/>
          <w:sz w:val="20"/>
          <w:szCs w:val="20"/>
          <w:lang w:val="en-US"/>
        </w:rPr>
        <w:t>Al-Tariq</w:t>
      </w:r>
      <w:r w:rsidRPr="00D37926">
        <w:rPr>
          <w:rFonts w:eastAsia="Times New Roman"/>
          <w:sz w:val="20"/>
          <w:szCs w:val="20"/>
          <w:lang w:val="en-US"/>
        </w:rPr>
        <w:t xml:space="preserve"> – “When innocent Americans die is an atrocity. But when we die… we are “collateral damages.”” </w:t>
      </w:r>
      <w:r>
        <w:rPr>
          <w:rFonts w:eastAsia="Times New Roman"/>
          <w:sz w:val="20"/>
          <w:szCs w:val="20"/>
        </w:rPr>
        <w:t>(Tradução nossa) Captain America nº3, p.22, ago. 2002.</w:t>
      </w:r>
    </w:p>
    <w:p w14:paraId="5D99CEFD" w14:textId="77777777" w:rsidR="001C2C75" w:rsidRDefault="001C2C75">
      <w:pPr>
        <w:sectPr w:rsidR="001C2C75">
          <w:pgSz w:w="11900" w:h="16840"/>
          <w:pgMar w:top="1440" w:right="1124" w:bottom="559" w:left="1440" w:header="0" w:footer="0" w:gutter="0"/>
          <w:cols w:space="720" w:equalWidth="0">
            <w:col w:w="9340"/>
          </w:cols>
        </w:sectPr>
      </w:pPr>
    </w:p>
    <w:p w14:paraId="70A697F3" w14:textId="77777777" w:rsidR="001C2C75" w:rsidRDefault="001C2C75">
      <w:pPr>
        <w:spacing w:line="238" w:lineRule="exact"/>
        <w:rPr>
          <w:sz w:val="20"/>
          <w:szCs w:val="20"/>
        </w:rPr>
      </w:pPr>
      <w:bookmarkStart w:id="249" w:name="page250"/>
      <w:bookmarkEnd w:id="249"/>
    </w:p>
    <w:p w14:paraId="42202F87" w14:textId="77777777" w:rsidR="001C2C75" w:rsidRDefault="00D37926">
      <w:pPr>
        <w:spacing w:line="348" w:lineRule="auto"/>
        <w:ind w:left="260"/>
        <w:jc w:val="both"/>
        <w:rPr>
          <w:sz w:val="20"/>
          <w:szCs w:val="20"/>
        </w:rPr>
      </w:pPr>
      <w:r>
        <w:rPr>
          <w:rFonts w:eastAsia="Times New Roman"/>
        </w:rPr>
        <w:t>“Não! Não quando nós morrem</w:t>
      </w:r>
      <w:r>
        <w:rPr>
          <w:rFonts w:eastAsia="Times New Roman"/>
        </w:rPr>
        <w:t>os. Enquanto estamos vivos!”. Dizendo esta última frase o Capitão arremessa seu escudo contra Al-Tariq. Mesmo derrubado pelo escudo, Al-Tariq tenta alcançar o detonador, dizendo: “É bom que esteja aqui para saborear esta justiça... Americano.”</w:t>
      </w:r>
      <w:r>
        <w:rPr>
          <w:rFonts w:eastAsia="Times New Roman"/>
          <w:sz w:val="28"/>
          <w:szCs w:val="28"/>
          <w:vertAlign w:val="superscript"/>
        </w:rPr>
        <w:t>32</w:t>
      </w:r>
      <w:r>
        <w:rPr>
          <w:rFonts w:eastAsia="Times New Roman"/>
        </w:rPr>
        <w:t xml:space="preserve"> Agora, o C</w:t>
      </w:r>
      <w:r>
        <w:rPr>
          <w:rFonts w:eastAsia="Times New Roman"/>
        </w:rPr>
        <w:t>apitão tem apenas uma chance para deter Al-Tariq e salvar os reféns. Ele segura a mão de Al-Tariq, impedindo-o de apertar o botão do detonador, e o ataca violentamente. E a batalha termina com a morte de Al-Tariq.</w:t>
      </w:r>
    </w:p>
    <w:p w14:paraId="67CC1765" w14:textId="77777777" w:rsidR="001C2C75" w:rsidRDefault="001C2C75">
      <w:pPr>
        <w:spacing w:line="176" w:lineRule="exact"/>
        <w:rPr>
          <w:sz w:val="20"/>
          <w:szCs w:val="20"/>
        </w:rPr>
      </w:pPr>
    </w:p>
    <w:p w14:paraId="1BAA773A" w14:textId="77777777" w:rsidR="001C2C75" w:rsidRDefault="00D37926">
      <w:pPr>
        <w:spacing w:line="378" w:lineRule="auto"/>
        <w:ind w:left="260" w:firstLine="708"/>
        <w:jc w:val="both"/>
        <w:rPr>
          <w:sz w:val="20"/>
          <w:szCs w:val="20"/>
        </w:rPr>
      </w:pPr>
      <w:r>
        <w:rPr>
          <w:rFonts w:eastAsia="Times New Roman"/>
        </w:rPr>
        <w:t>O Capitão América pede para a repórter di</w:t>
      </w:r>
      <w:r>
        <w:rPr>
          <w:rFonts w:eastAsia="Times New Roman"/>
        </w:rPr>
        <w:t>zer às pessoas que estão na igreja que já podem sair, pois está tudo em segurança. Finalizando essa edição vemos o Capitão em frente à câmera de TV dando um importante depoimento ao “povo”:</w:t>
      </w:r>
    </w:p>
    <w:p w14:paraId="75ACB75F" w14:textId="77777777" w:rsidR="001C2C75" w:rsidRDefault="001C2C75">
      <w:pPr>
        <w:spacing w:line="141" w:lineRule="exact"/>
        <w:rPr>
          <w:sz w:val="20"/>
          <w:szCs w:val="20"/>
        </w:rPr>
      </w:pPr>
    </w:p>
    <w:p w14:paraId="7E03A667" w14:textId="77777777" w:rsidR="001C2C75" w:rsidRDefault="00D37926">
      <w:pPr>
        <w:spacing w:line="300" w:lineRule="auto"/>
        <w:ind w:left="1680"/>
        <w:jc w:val="both"/>
        <w:rPr>
          <w:sz w:val="20"/>
          <w:szCs w:val="20"/>
        </w:rPr>
      </w:pPr>
      <w:r>
        <w:rPr>
          <w:rFonts w:eastAsia="Times New Roman"/>
          <w:sz w:val="20"/>
          <w:szCs w:val="20"/>
        </w:rPr>
        <w:t xml:space="preserve">De onde estou... Eu não vejo guerra. Vejo ódio. Vejo </w:t>
      </w:r>
      <w:r>
        <w:rPr>
          <w:rFonts w:eastAsia="Times New Roman"/>
          <w:sz w:val="20"/>
          <w:szCs w:val="20"/>
        </w:rPr>
        <w:t>homens, mulheres e crianças morrendo... Porque o ódio é cego. Cego o suficiente... Para responsabilizar uma nação inteira pelas ações de um só homem. Eu não posso fazer parte disso. Depois do que vi hoje. A America não matou Faysal Al-Tariq. Eu matei.”</w:t>
      </w:r>
      <w:r>
        <w:rPr>
          <w:rFonts w:eastAsia="Times New Roman"/>
          <w:sz w:val="25"/>
          <w:szCs w:val="25"/>
          <w:vertAlign w:val="superscript"/>
        </w:rPr>
        <w:t>33</w:t>
      </w:r>
    </w:p>
    <w:p w14:paraId="6D13B706" w14:textId="77777777" w:rsidR="001C2C75" w:rsidRDefault="001C2C75">
      <w:pPr>
        <w:spacing w:line="200" w:lineRule="exact"/>
        <w:rPr>
          <w:sz w:val="20"/>
          <w:szCs w:val="20"/>
        </w:rPr>
      </w:pPr>
    </w:p>
    <w:p w14:paraId="286159E4" w14:textId="77777777" w:rsidR="001C2C75" w:rsidRDefault="001C2C75">
      <w:pPr>
        <w:spacing w:line="328" w:lineRule="exact"/>
        <w:rPr>
          <w:sz w:val="20"/>
          <w:szCs w:val="20"/>
        </w:rPr>
      </w:pPr>
    </w:p>
    <w:p w14:paraId="39C24B48" w14:textId="77777777" w:rsidR="001C2C75" w:rsidRDefault="00D37926">
      <w:pPr>
        <w:spacing w:line="367" w:lineRule="auto"/>
        <w:ind w:left="260" w:firstLine="708"/>
        <w:jc w:val="both"/>
        <w:rPr>
          <w:sz w:val="20"/>
          <w:szCs w:val="20"/>
        </w:rPr>
      </w:pPr>
      <w:r>
        <w:rPr>
          <w:rFonts w:eastAsia="Times New Roman"/>
        </w:rPr>
        <w:t xml:space="preserve">Nesse momento ele tira a mascara e revela sua identidade secreta a todos. Ao fazer isso o Capitão América assume a culpa e as consequências de seus atos, como indivíduo. A culpa é dele, e ele é que deve sofrer pelo que fez não o povo de seu país, </w:t>
      </w:r>
      <w:r>
        <w:rPr>
          <w:rFonts w:eastAsia="Times New Roman"/>
        </w:rPr>
        <w:t>nesse momento renega sua função de símbolo representante dos EUA, e com isso espera evitar que mais mortes ocorram. Revelar sua identidade é um ato de autossacrifício, a mensagem é clara, nenhum povo deve ser castigado pelas ações de seus líderes.</w:t>
      </w:r>
    </w:p>
    <w:p w14:paraId="6DCEDF9F" w14:textId="77777777" w:rsidR="001C2C75" w:rsidRDefault="001C2C75">
      <w:pPr>
        <w:spacing w:line="156" w:lineRule="exact"/>
        <w:rPr>
          <w:sz w:val="20"/>
          <w:szCs w:val="20"/>
        </w:rPr>
      </w:pPr>
    </w:p>
    <w:p w14:paraId="3465C821" w14:textId="77777777" w:rsidR="001C2C75" w:rsidRDefault="00D37926">
      <w:pPr>
        <w:spacing w:line="369" w:lineRule="auto"/>
        <w:ind w:left="260" w:firstLine="708"/>
        <w:jc w:val="both"/>
        <w:rPr>
          <w:sz w:val="20"/>
          <w:szCs w:val="20"/>
        </w:rPr>
      </w:pPr>
      <w:r>
        <w:rPr>
          <w:rFonts w:eastAsia="Times New Roman"/>
        </w:rPr>
        <w:t>As crít</w:t>
      </w:r>
      <w:r>
        <w:rPr>
          <w:rFonts w:eastAsia="Times New Roman"/>
        </w:rPr>
        <w:t>icas e os questionamentos expostos pelos autores das HQs, de certa forma, fazem parte das discussões que ocorreram nos Estados Unidos após os atentados e o início da Guerra ao Terror. São um aprofundamento das questões expostas no discurso do presidente de</w:t>
      </w:r>
      <w:r>
        <w:rPr>
          <w:rFonts w:eastAsia="Times New Roman"/>
        </w:rPr>
        <w:t xml:space="preserve"> Bush, somadas ao questionamento de quais seriam as reais intenções dessa nova guerra e que papel os EUA deveriam ter diante dessa crise.</w:t>
      </w:r>
    </w:p>
    <w:p w14:paraId="3FBB6D16" w14:textId="77777777" w:rsidR="001C2C75" w:rsidRDefault="001C2C75">
      <w:pPr>
        <w:spacing w:line="153" w:lineRule="exact"/>
        <w:rPr>
          <w:sz w:val="20"/>
          <w:szCs w:val="20"/>
        </w:rPr>
      </w:pPr>
    </w:p>
    <w:p w14:paraId="1454A954" w14:textId="77777777" w:rsidR="001C2C75" w:rsidRDefault="00D37926">
      <w:pPr>
        <w:spacing w:line="341" w:lineRule="auto"/>
        <w:ind w:left="260" w:firstLine="708"/>
        <w:jc w:val="both"/>
        <w:rPr>
          <w:sz w:val="20"/>
          <w:szCs w:val="20"/>
        </w:rPr>
      </w:pPr>
      <w:r>
        <w:rPr>
          <w:rFonts w:eastAsia="Times New Roman"/>
        </w:rPr>
        <w:t>O historiador Mike Davis (2008), em um artigo intitulado “O fim da excepcionalidade norte-americana”</w:t>
      </w:r>
      <w:r>
        <w:rPr>
          <w:rFonts w:eastAsia="Times New Roman"/>
          <w:sz w:val="28"/>
          <w:szCs w:val="28"/>
          <w:vertAlign w:val="superscript"/>
        </w:rPr>
        <w:t>34</w:t>
      </w:r>
      <w:r>
        <w:rPr>
          <w:rFonts w:eastAsia="Times New Roman"/>
        </w:rPr>
        <w:t xml:space="preserve"> , discute como</w:t>
      </w:r>
      <w:r>
        <w:rPr>
          <w:rFonts w:eastAsia="Times New Roman"/>
        </w:rPr>
        <w:t xml:space="preserve"> os dois lados dessa “guerra” (EUA e extremistas islâmicos) trocam acusações, nas quais, de alguma maneira, cada lado procura justificar seus atos de violência com outros atos de violência. Davis procura evidenciar como esse tipo de ação não é benéfico par</w:t>
      </w:r>
      <w:r>
        <w:rPr>
          <w:rFonts w:eastAsia="Times New Roman"/>
        </w:rPr>
        <w:t>a</w:t>
      </w:r>
    </w:p>
    <w:p w14:paraId="0EF0C82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46464" behindDoc="1" locked="0" layoutInCell="0" allowOverlap="1" wp14:anchorId="7F44BD7E" wp14:editId="0B267D6B">
                <wp:simplePos x="0" y="0"/>
                <wp:positionH relativeFrom="column">
                  <wp:posOffset>165735</wp:posOffset>
                </wp:positionH>
                <wp:positionV relativeFrom="paragraph">
                  <wp:posOffset>257175</wp:posOffset>
                </wp:positionV>
                <wp:extent cx="1828800" cy="0"/>
                <wp:effectExtent l="0" t="0" r="0" b="0"/>
                <wp:wrapNone/>
                <wp:docPr id="140" name="Shape 1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5CB3656" id="Shape 140" o:spid="_x0000_s1026" style="position:absolute;z-index:-251670016;visibility:visible;mso-wrap-style:square;mso-wrap-distance-left:9pt;mso-wrap-distance-top:0;mso-wrap-distance-right:9pt;mso-wrap-distance-bottom:0;mso-position-horizontal:absolute;mso-position-horizontal-relative:text;mso-position-vertical:absolute;mso-position-vertical-relative:text" from="13.05pt,20.25pt" to="157.05pt,2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JN8ugEAAIMDAAAOAAAAZHJzL2Uyb0RvYy54bWysU8tu2zAQvBfoPxC815JdI3UFyzkkdS9B&#10;ayDpB6xJyiLKF7isJf99l5TjxG1PQXkguLujWc4stb4drWFHFVF71/L5rOZMOeGldoeW/3jaflhx&#10;hgmcBOOdavlJIb/dvH+3HkKjFr73RqrIiMRhM4SW9ymFpqpQ9MoCznxQjoqdjxYShfFQyQgDsVtT&#10;Ler6php8lCF6oRApez8V+abwd50S6XvXoUrMtJzulsoey77Pe7VZQ3OIEHotzteAN9zCgnbU9EJ1&#10;DwnYr6j/orJaRI++SzPhbeW7TgtVNJCaef2HmscegipayBwMF5vw/9GKb8ddZFrS7JbkjwNLQyp9&#10;WU6QPUPAhlB3bhezQDG6x/DgxU+kWnVVzAGGCTZ20WY4KWRjsft0sVuNiQlKzleL1aqmroJqy083&#10;H3O7Cprnb0PE9FV5y/Kh5Ua7bAY0cHzANEGfITmN3mi51caUIB72dyayI9Dgt2Wd2a9gxrGh5Z/n&#10;y2Vhvqrha4q6rH9RWJ3oBRttW05iaGUQNL0C+cXJck6gzXQmdcadfZusyqbtvTztYlaUI5p0seH8&#10;KvNTeh0X1Mu/s/kNAAD//wMAUEsDBBQABgAIAAAAIQA6vwkN2wAAAAgBAAAPAAAAZHJzL2Rvd25y&#10;ZXYueG1sTI/BTsMwEETvSPyDtUhcEHVSQoVCnIoiwRUauHBz460TEa8t223D37OIAxx3ZjT7plnP&#10;bhJHjGn0pKBcFCCQem9Gsgre356u70CkrMnoyRMq+MIE6/b8rNG18Sfa4rHLVnAJpVorGHIOtZSp&#10;H9DptPABib29j05nPqOVJuoTl7tJLotiJZ0eiT8MOuDjgP1nd3AKwkusqhA/rjbPU5m6zd5ab16V&#10;uryYH+5BZJzzXxh+8BkdWmba+QOZJCYFy1XJSQVVcQuC/ZuyYmH3K8i2kf8HtN8AAAD//wMAUEsB&#10;Ai0AFAAGAAgAAAAhALaDOJL+AAAA4QEAABMAAAAAAAAAAAAAAAAAAAAAAFtDb250ZW50X1R5cGVz&#10;XS54bWxQSwECLQAUAAYACAAAACEAOP0h/9YAAACUAQAACwAAAAAAAAAAAAAAAAAvAQAAX3JlbHMv&#10;LnJlbHNQSwECLQAUAAYACAAAACEAq5CTfLoBAACDAwAADgAAAAAAAAAAAAAAAAAuAgAAZHJzL2Uy&#10;b0RvYy54bWxQSwECLQAUAAYACAAAACEAOr8JDdsAAAAIAQAADwAAAAAAAAAAAAAAAAAUBAAAZHJz&#10;L2Rvd25yZXYueG1sUEsFBgAAAAAEAAQA8wAAABwFAAAAAA==&#10;" o:allowincell="f" filled="t" strokeweight=".72pt">
                <v:stroke joinstyle="miter"/>
                <o:lock v:ext="edit" shapetype="f"/>
              </v:line>
            </w:pict>
          </mc:Fallback>
        </mc:AlternateContent>
      </w:r>
    </w:p>
    <w:p w14:paraId="463BEC7E" w14:textId="77777777" w:rsidR="001C2C75" w:rsidRDefault="001C2C75">
      <w:pPr>
        <w:spacing w:line="200" w:lineRule="exact"/>
        <w:rPr>
          <w:sz w:val="20"/>
          <w:szCs w:val="20"/>
        </w:rPr>
      </w:pPr>
    </w:p>
    <w:p w14:paraId="03EC7392" w14:textId="77777777" w:rsidR="001C2C75" w:rsidRDefault="001C2C75">
      <w:pPr>
        <w:spacing w:line="265" w:lineRule="exact"/>
        <w:rPr>
          <w:sz w:val="20"/>
          <w:szCs w:val="20"/>
        </w:rPr>
      </w:pPr>
    </w:p>
    <w:p w14:paraId="211A5AB1" w14:textId="77777777" w:rsidR="001C2C75" w:rsidRDefault="00D37926" w:rsidP="00D37926">
      <w:pPr>
        <w:numPr>
          <w:ilvl w:val="0"/>
          <w:numId w:val="140"/>
        </w:numPr>
        <w:tabs>
          <w:tab w:val="left" w:pos="458"/>
        </w:tabs>
        <w:spacing w:line="221" w:lineRule="auto"/>
        <w:ind w:left="260" w:firstLine="2"/>
        <w:jc w:val="both"/>
        <w:rPr>
          <w:rFonts w:eastAsia="Times New Roman"/>
          <w:sz w:val="26"/>
          <w:szCs w:val="26"/>
          <w:vertAlign w:val="superscript"/>
        </w:rPr>
      </w:pPr>
      <w:r>
        <w:rPr>
          <w:rFonts w:eastAsia="Times New Roman"/>
          <w:sz w:val="20"/>
          <w:szCs w:val="20"/>
        </w:rPr>
        <w:t>O texto original, na ordem que citamos, é o seguinte:</w:t>
      </w:r>
      <w:r>
        <w:rPr>
          <w:rFonts w:eastAsia="Times New Roman"/>
          <w:b/>
          <w:bCs/>
          <w:sz w:val="20"/>
          <w:szCs w:val="20"/>
        </w:rPr>
        <w:t>Al-Tariq</w:t>
      </w:r>
      <w:r>
        <w:rPr>
          <w:rFonts w:eastAsia="Times New Roman"/>
          <w:sz w:val="20"/>
          <w:szCs w:val="20"/>
        </w:rPr>
        <w:t xml:space="preserve"> – “When Americans die there must be justice</w:t>
      </w:r>
      <w:proofErr w:type="gramStart"/>
      <w:r>
        <w:rPr>
          <w:rFonts w:eastAsia="Times New Roman"/>
          <w:sz w:val="20"/>
          <w:szCs w:val="20"/>
        </w:rPr>
        <w:t>...”/</w:t>
      </w:r>
      <w:proofErr w:type="gramEnd"/>
      <w:r>
        <w:rPr>
          <w:rFonts w:eastAsia="Times New Roman"/>
          <w:sz w:val="20"/>
          <w:szCs w:val="20"/>
        </w:rPr>
        <w:t xml:space="preserve"> </w:t>
      </w:r>
      <w:r w:rsidRPr="00D37926">
        <w:rPr>
          <w:rFonts w:eastAsia="Times New Roman"/>
          <w:b/>
          <w:bCs/>
          <w:sz w:val="20"/>
          <w:szCs w:val="20"/>
          <w:lang w:val="en-US"/>
        </w:rPr>
        <w:t>Capitão América</w:t>
      </w:r>
      <w:r w:rsidRPr="00D37926">
        <w:rPr>
          <w:rFonts w:eastAsia="Times New Roman"/>
          <w:sz w:val="20"/>
          <w:szCs w:val="20"/>
          <w:lang w:val="en-US"/>
        </w:rPr>
        <w:t xml:space="preserve"> – “No! Not when we die. While we live!”/ </w:t>
      </w:r>
      <w:r w:rsidRPr="00D37926">
        <w:rPr>
          <w:rFonts w:eastAsia="Times New Roman"/>
          <w:b/>
          <w:bCs/>
          <w:sz w:val="20"/>
          <w:szCs w:val="20"/>
          <w:lang w:val="en-US"/>
        </w:rPr>
        <w:t>Al-Tariq</w:t>
      </w:r>
      <w:r w:rsidRPr="00D37926">
        <w:rPr>
          <w:rFonts w:eastAsia="Times New Roman"/>
          <w:sz w:val="20"/>
          <w:szCs w:val="20"/>
          <w:lang w:val="en-US"/>
        </w:rPr>
        <w:t xml:space="preserve"> – “Hah! It is good that you are here. </w:t>
      </w:r>
      <w:r>
        <w:rPr>
          <w:rFonts w:eastAsia="Times New Roman"/>
          <w:sz w:val="20"/>
          <w:szCs w:val="20"/>
        </w:rPr>
        <w:t>To taste this justice... American.”</w:t>
      </w:r>
      <w:r>
        <w:rPr>
          <w:rFonts w:eastAsia="Times New Roman"/>
          <w:sz w:val="20"/>
          <w:szCs w:val="20"/>
        </w:rPr>
        <w:t xml:space="preserve"> (Tradução nossa) Captain America nº3, p.24 e 25, ago. 2002.</w:t>
      </w:r>
    </w:p>
    <w:p w14:paraId="0B160A0D" w14:textId="77777777" w:rsidR="001C2C75" w:rsidRDefault="001C2C75">
      <w:pPr>
        <w:spacing w:line="1" w:lineRule="exact"/>
        <w:rPr>
          <w:rFonts w:eastAsia="Times New Roman"/>
          <w:sz w:val="26"/>
          <w:szCs w:val="26"/>
          <w:vertAlign w:val="superscript"/>
        </w:rPr>
      </w:pPr>
    </w:p>
    <w:p w14:paraId="678C4EB7" w14:textId="77777777" w:rsidR="001C2C75" w:rsidRDefault="00D37926">
      <w:pPr>
        <w:spacing w:line="221" w:lineRule="auto"/>
        <w:ind w:left="260"/>
        <w:jc w:val="both"/>
        <w:rPr>
          <w:rFonts w:eastAsia="Times New Roman"/>
          <w:sz w:val="26"/>
          <w:szCs w:val="26"/>
          <w:vertAlign w:val="superscript"/>
        </w:rPr>
      </w:pPr>
      <w:r w:rsidRPr="00D37926">
        <w:rPr>
          <w:rFonts w:eastAsia="Times New Roman"/>
          <w:sz w:val="25"/>
          <w:szCs w:val="25"/>
          <w:vertAlign w:val="superscript"/>
          <w:lang w:val="en-US"/>
        </w:rPr>
        <w:t>33</w:t>
      </w:r>
      <w:r w:rsidRPr="00D37926">
        <w:rPr>
          <w:rFonts w:eastAsia="Times New Roman"/>
          <w:sz w:val="20"/>
          <w:szCs w:val="20"/>
          <w:lang w:val="en-US"/>
        </w:rPr>
        <w:t>“Where I stand... I don’t see war. I see hate. I see men and women and children dying… Because hate is blind. Blind enough… To hold a nation accountable for the actions of a man. I can’t be pa</w:t>
      </w:r>
      <w:r w:rsidRPr="00D37926">
        <w:rPr>
          <w:rFonts w:eastAsia="Times New Roman"/>
          <w:sz w:val="20"/>
          <w:szCs w:val="20"/>
          <w:lang w:val="en-US"/>
        </w:rPr>
        <w:t xml:space="preserve">rt of that. After I’ve seen today. </w:t>
      </w:r>
      <w:r>
        <w:rPr>
          <w:rFonts w:eastAsia="Times New Roman"/>
          <w:sz w:val="20"/>
          <w:szCs w:val="20"/>
        </w:rPr>
        <w:t>America didn’t kill Faysal Al-Tariq. I did.” (Tradução nossa) Captain America nº3, p.30 a 32, ago. 2002.</w:t>
      </w:r>
    </w:p>
    <w:p w14:paraId="0CB4B2F4" w14:textId="77777777" w:rsidR="001C2C75" w:rsidRDefault="001C2C75">
      <w:pPr>
        <w:spacing w:line="1" w:lineRule="exact"/>
        <w:rPr>
          <w:rFonts w:eastAsia="Times New Roman"/>
          <w:sz w:val="26"/>
          <w:szCs w:val="26"/>
          <w:vertAlign w:val="superscript"/>
        </w:rPr>
      </w:pPr>
    </w:p>
    <w:p w14:paraId="0B41E068" w14:textId="77777777" w:rsidR="001C2C75" w:rsidRDefault="00D37926" w:rsidP="00D37926">
      <w:pPr>
        <w:numPr>
          <w:ilvl w:val="0"/>
          <w:numId w:val="141"/>
        </w:numPr>
        <w:tabs>
          <w:tab w:val="left" w:pos="439"/>
        </w:tabs>
        <w:spacing w:line="222" w:lineRule="auto"/>
        <w:ind w:left="260" w:firstLine="2"/>
        <w:rPr>
          <w:rFonts w:eastAsia="Times New Roman"/>
          <w:sz w:val="26"/>
          <w:szCs w:val="26"/>
          <w:vertAlign w:val="superscript"/>
        </w:rPr>
      </w:pPr>
      <w:r>
        <w:rPr>
          <w:rFonts w:eastAsia="Times New Roman"/>
          <w:sz w:val="20"/>
          <w:szCs w:val="20"/>
        </w:rPr>
        <w:t>Esse artigo saiu originalmente em setembro de 2001 em uma “aula de protesto na Universidade estadual de Nova York”.</w:t>
      </w:r>
    </w:p>
    <w:p w14:paraId="794ABE3C" w14:textId="77777777" w:rsidR="001C2C75" w:rsidRDefault="001C2C75">
      <w:pPr>
        <w:sectPr w:rsidR="001C2C75">
          <w:pgSz w:w="11900" w:h="16840"/>
          <w:pgMar w:top="1440" w:right="1124" w:bottom="559" w:left="1440" w:header="0" w:footer="0" w:gutter="0"/>
          <w:cols w:space="720" w:equalWidth="0">
            <w:col w:w="9340"/>
          </w:cols>
        </w:sectPr>
      </w:pPr>
    </w:p>
    <w:p w14:paraId="4370F670" w14:textId="77777777" w:rsidR="001C2C75" w:rsidRDefault="001C2C75">
      <w:pPr>
        <w:spacing w:line="238" w:lineRule="exact"/>
        <w:rPr>
          <w:sz w:val="20"/>
          <w:szCs w:val="20"/>
        </w:rPr>
      </w:pPr>
      <w:bookmarkStart w:id="250" w:name="page251"/>
      <w:bookmarkEnd w:id="250"/>
    </w:p>
    <w:p w14:paraId="5FAAFD3A" w14:textId="77777777" w:rsidR="001C2C75" w:rsidRDefault="00D37926">
      <w:pPr>
        <w:spacing w:line="366" w:lineRule="auto"/>
        <w:ind w:left="260"/>
        <w:jc w:val="both"/>
        <w:rPr>
          <w:sz w:val="20"/>
          <w:szCs w:val="20"/>
        </w:rPr>
      </w:pPr>
      <w:r>
        <w:rPr>
          <w:rFonts w:eastAsia="Times New Roman"/>
        </w:rPr>
        <w:t xml:space="preserve">nenhuma das partes envolvidas. Além disso, faz importantes críticas à ação dos EUA no “mundo muçulmano”, que ele classifica como “antidemocráticas e criminosas” (2008, p.24), mas a população dos EUA não pode nem deve ser </w:t>
      </w:r>
      <w:r>
        <w:rPr>
          <w:rFonts w:eastAsia="Times New Roman"/>
        </w:rPr>
        <w:t>responsabilizada pela ação de seus governantes – como vimos, essa é uma das reflexões que a HQ do Capitão América levanta –; do mesmo modo; a população do Afeganistão também não deve sofrer, ainda mais, pelo apoio que seus governantes dão à Al-Qaeda. Apesa</w:t>
      </w:r>
      <w:r>
        <w:rPr>
          <w:rFonts w:eastAsia="Times New Roman"/>
        </w:rPr>
        <w:t>r de terem cometidos muitas “atrocidades” condenáveis em diversos momentos e locais, Davis diz que não está acusando, os Estados Unidos de serem</w:t>
      </w:r>
    </w:p>
    <w:p w14:paraId="3DC19268" w14:textId="77777777" w:rsidR="001C2C75" w:rsidRDefault="001C2C75">
      <w:pPr>
        <w:spacing w:line="154" w:lineRule="exact"/>
        <w:rPr>
          <w:sz w:val="20"/>
          <w:szCs w:val="20"/>
        </w:rPr>
      </w:pPr>
    </w:p>
    <w:p w14:paraId="461A6EAE" w14:textId="77777777" w:rsidR="001C2C75" w:rsidRDefault="00D37926">
      <w:pPr>
        <w:spacing w:line="284" w:lineRule="auto"/>
        <w:ind w:left="1680"/>
        <w:jc w:val="both"/>
        <w:rPr>
          <w:sz w:val="20"/>
          <w:szCs w:val="20"/>
        </w:rPr>
      </w:pPr>
      <w:r>
        <w:rPr>
          <w:rFonts w:eastAsia="Times New Roman"/>
          <w:sz w:val="20"/>
          <w:szCs w:val="20"/>
        </w:rPr>
        <w:t>o principal promotor de todo o mal e toda a desigualdade no mundo muçulmano, a personificação do “Grande Satã”</w:t>
      </w:r>
      <w:r>
        <w:rPr>
          <w:rFonts w:eastAsia="Times New Roman"/>
          <w:sz w:val="20"/>
          <w:szCs w:val="20"/>
        </w:rPr>
        <w:t xml:space="preserve"> evocado nas preces fundamentalistas. Não, as reacionárias classes dominantes locais são, em última instância, os maiores inimigos da democracia, do feminismo, dos direitos das minorias e da justiça social no mundo árabe e, de modo mais geral, no islâmico.</w:t>
      </w:r>
      <w:r>
        <w:rPr>
          <w:rFonts w:eastAsia="Times New Roman"/>
          <w:sz w:val="20"/>
          <w:szCs w:val="20"/>
        </w:rPr>
        <w:t xml:space="preserve"> O imperialismo britânico, francês e soviético da era Brejnev, ao lado de Israel, também ajudaram a roubar os sonhos das populações árabes. (2008, p.25)</w:t>
      </w:r>
    </w:p>
    <w:p w14:paraId="7F14ED50" w14:textId="77777777" w:rsidR="001C2C75" w:rsidRDefault="001C2C75">
      <w:pPr>
        <w:spacing w:line="200" w:lineRule="exact"/>
        <w:rPr>
          <w:sz w:val="20"/>
          <w:szCs w:val="20"/>
        </w:rPr>
      </w:pPr>
    </w:p>
    <w:p w14:paraId="60E109AD" w14:textId="77777777" w:rsidR="001C2C75" w:rsidRDefault="001C2C75">
      <w:pPr>
        <w:spacing w:line="200" w:lineRule="exact"/>
        <w:rPr>
          <w:sz w:val="20"/>
          <w:szCs w:val="20"/>
        </w:rPr>
      </w:pPr>
    </w:p>
    <w:p w14:paraId="343D162D" w14:textId="77777777" w:rsidR="001C2C75" w:rsidRDefault="001C2C75">
      <w:pPr>
        <w:spacing w:line="246" w:lineRule="exact"/>
        <w:rPr>
          <w:sz w:val="20"/>
          <w:szCs w:val="20"/>
        </w:rPr>
      </w:pPr>
    </w:p>
    <w:p w14:paraId="26889E81" w14:textId="77777777" w:rsidR="001C2C75" w:rsidRDefault="00D37926">
      <w:pPr>
        <w:spacing w:line="378" w:lineRule="auto"/>
        <w:ind w:left="260" w:firstLine="708"/>
        <w:jc w:val="both"/>
        <w:rPr>
          <w:sz w:val="20"/>
          <w:szCs w:val="20"/>
        </w:rPr>
      </w:pPr>
      <w:r>
        <w:rPr>
          <w:rFonts w:eastAsia="Times New Roman"/>
        </w:rPr>
        <w:t>Assim, constata-se que Mike Davis procurou dividir a “culpa” da atual (ou responsabilidade pela) sit</w:t>
      </w:r>
      <w:r>
        <w:rPr>
          <w:rFonts w:eastAsia="Times New Roman"/>
        </w:rPr>
        <w:t>uação do “mundo muçulmano” entre diferentes agentes históricos que ao longo do tempo tem agido na região.</w:t>
      </w:r>
    </w:p>
    <w:p w14:paraId="623592C1" w14:textId="77777777" w:rsidR="001C2C75" w:rsidRDefault="001C2C75">
      <w:pPr>
        <w:spacing w:line="136" w:lineRule="exact"/>
        <w:rPr>
          <w:sz w:val="20"/>
          <w:szCs w:val="20"/>
        </w:rPr>
      </w:pPr>
    </w:p>
    <w:p w14:paraId="3C4BD26D" w14:textId="77777777" w:rsidR="001C2C75" w:rsidRDefault="00D37926">
      <w:pPr>
        <w:spacing w:line="332" w:lineRule="auto"/>
        <w:ind w:left="260" w:firstLine="708"/>
        <w:jc w:val="both"/>
        <w:rPr>
          <w:sz w:val="20"/>
          <w:szCs w:val="20"/>
        </w:rPr>
      </w:pPr>
      <w:r>
        <w:rPr>
          <w:rFonts w:eastAsia="Times New Roman"/>
        </w:rPr>
        <w:t>Em uma entrevista concedida em 19 de setembro de 2001</w:t>
      </w:r>
      <w:r>
        <w:rPr>
          <w:rFonts w:eastAsia="Times New Roman"/>
          <w:sz w:val="28"/>
          <w:szCs w:val="28"/>
          <w:vertAlign w:val="superscript"/>
        </w:rPr>
        <w:t>35</w:t>
      </w:r>
      <w:r>
        <w:rPr>
          <w:rFonts w:eastAsia="Times New Roman"/>
        </w:rPr>
        <w:t>, Noam Chomsky, na mesma linha argumentativa de Mike Davis, afirma que os atentados de 11 de s</w:t>
      </w:r>
      <w:r>
        <w:rPr>
          <w:rFonts w:eastAsia="Times New Roman"/>
        </w:rPr>
        <w:t>etembro foram “algo inteiramente novo na política mundial, não em sua dimensão ou caráter, mas em relação ao alvo atingido.” (p.11 e</w:t>
      </w:r>
    </w:p>
    <w:p w14:paraId="43D4710B" w14:textId="77777777" w:rsidR="001C2C75" w:rsidRDefault="00D37926" w:rsidP="00D37926">
      <w:pPr>
        <w:numPr>
          <w:ilvl w:val="0"/>
          <w:numId w:val="142"/>
        </w:numPr>
        <w:tabs>
          <w:tab w:val="left" w:pos="616"/>
        </w:tabs>
        <w:spacing w:line="369" w:lineRule="auto"/>
        <w:ind w:left="260" w:firstLine="2"/>
        <w:jc w:val="both"/>
        <w:rPr>
          <w:rFonts w:eastAsia="Times New Roman"/>
        </w:rPr>
      </w:pPr>
      <w:r>
        <w:rPr>
          <w:rFonts w:eastAsia="Times New Roman"/>
        </w:rPr>
        <w:t>Segundo ele, ao longo de anos, os EUA e os países europeus, de modo geral, vêm praticando atos de violência para impor seus</w:t>
      </w:r>
      <w:r>
        <w:rPr>
          <w:rFonts w:eastAsia="Times New Roman"/>
        </w:rPr>
        <w:t xml:space="preserve"> interesses em diversas partes do mundo, gerando um grande número de vítimas. Mas, com o 11 de setembro, pela primeira vez, essa violência voltou-se contra os EUA, ou, nas palavras de Chomsky, “as armas voltaram-se contra nós. Foi uma mudança dramática” (2</w:t>
      </w:r>
      <w:r>
        <w:rPr>
          <w:rFonts w:eastAsia="Times New Roman"/>
        </w:rPr>
        <w:t>002, p.12)</w:t>
      </w:r>
    </w:p>
    <w:p w14:paraId="48019DD8" w14:textId="77777777" w:rsidR="001C2C75" w:rsidRDefault="001C2C75">
      <w:pPr>
        <w:spacing w:line="153" w:lineRule="exact"/>
        <w:rPr>
          <w:sz w:val="20"/>
          <w:szCs w:val="20"/>
        </w:rPr>
      </w:pPr>
    </w:p>
    <w:p w14:paraId="01114210" w14:textId="77777777" w:rsidR="001C2C75" w:rsidRDefault="00D37926">
      <w:pPr>
        <w:spacing w:line="369" w:lineRule="auto"/>
        <w:ind w:left="260" w:firstLine="708"/>
        <w:jc w:val="both"/>
        <w:rPr>
          <w:sz w:val="20"/>
          <w:szCs w:val="20"/>
        </w:rPr>
      </w:pPr>
      <w:r>
        <w:rPr>
          <w:rFonts w:eastAsia="Times New Roman"/>
        </w:rPr>
        <w:t>Chomsky reafirma que essa “mudança dramática” foi alimentada pelas ações passadas dos EUA (bem como de seus antecessores europeus) na região do Oriente Próximo, que geraram um forte ressentimento contra qualquer coisa que fosse de origem americ</w:t>
      </w:r>
      <w:r>
        <w:rPr>
          <w:rFonts w:eastAsia="Times New Roman"/>
        </w:rPr>
        <w:t>ana. Sendo assim, a Guerra ao Terror, juntamente com outras medidas propostas para lidar com a crise, tendem a intensificar o ressentimento e o ódio contra o Ocidente. Além disso, ele diz que essa Guerra ao Terrorismo</w:t>
      </w:r>
    </w:p>
    <w:p w14:paraId="0E200415" w14:textId="77777777" w:rsidR="001C2C75" w:rsidRDefault="001C2C75">
      <w:pPr>
        <w:spacing w:line="150" w:lineRule="exact"/>
        <w:rPr>
          <w:sz w:val="20"/>
          <w:szCs w:val="20"/>
        </w:rPr>
      </w:pPr>
    </w:p>
    <w:p w14:paraId="7D4949CE" w14:textId="77777777" w:rsidR="001C2C75" w:rsidRDefault="00D37926" w:rsidP="00D37926">
      <w:pPr>
        <w:numPr>
          <w:ilvl w:val="0"/>
          <w:numId w:val="143"/>
        </w:numPr>
        <w:tabs>
          <w:tab w:val="left" w:pos="1832"/>
        </w:tabs>
        <w:spacing w:line="300" w:lineRule="auto"/>
        <w:ind w:left="1680"/>
        <w:jc w:val="both"/>
        <w:rPr>
          <w:rFonts w:eastAsia="Times New Roman"/>
          <w:sz w:val="20"/>
          <w:szCs w:val="20"/>
        </w:rPr>
      </w:pPr>
      <w:r>
        <w:rPr>
          <w:rFonts w:eastAsia="Times New Roman"/>
          <w:sz w:val="20"/>
          <w:szCs w:val="20"/>
        </w:rPr>
        <w:t xml:space="preserve">simplesmente uma boa dose a mais de </w:t>
      </w:r>
      <w:r>
        <w:rPr>
          <w:rFonts w:eastAsia="Times New Roman"/>
          <w:sz w:val="20"/>
          <w:szCs w:val="20"/>
        </w:rPr>
        <w:t>propaganda, a não ser que a guerra tenha como alvo, de fato, o terrorismo. Mas não é o que está ocorrendo, pelo menos não sem subterfúgios, já que as potências ocidentais não poderiam assumir suas próprias definições do termo, como no U.S. Code</w:t>
      </w:r>
      <w:r>
        <w:rPr>
          <w:rFonts w:eastAsia="Times New Roman"/>
          <w:sz w:val="25"/>
          <w:szCs w:val="25"/>
          <w:vertAlign w:val="superscript"/>
        </w:rPr>
        <w:t>36</w:t>
      </w:r>
      <w:r>
        <w:rPr>
          <w:rFonts w:eastAsia="Times New Roman"/>
          <w:sz w:val="20"/>
          <w:szCs w:val="20"/>
        </w:rPr>
        <w:t xml:space="preserve"> ou nos ma</w:t>
      </w:r>
      <w:r>
        <w:rPr>
          <w:rFonts w:eastAsia="Times New Roman"/>
          <w:sz w:val="20"/>
          <w:szCs w:val="20"/>
        </w:rPr>
        <w:t>nuais do Exército. Se o fizessem, isso revelaria de imediato que os Estados</w:t>
      </w:r>
    </w:p>
    <w:p w14:paraId="7FA167A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47488" behindDoc="1" locked="0" layoutInCell="0" allowOverlap="1" wp14:anchorId="5EA6220C" wp14:editId="26751EB2">
                <wp:simplePos x="0" y="0"/>
                <wp:positionH relativeFrom="column">
                  <wp:posOffset>165735</wp:posOffset>
                </wp:positionH>
                <wp:positionV relativeFrom="paragraph">
                  <wp:posOffset>128905</wp:posOffset>
                </wp:positionV>
                <wp:extent cx="1828800" cy="0"/>
                <wp:effectExtent l="0" t="0" r="0" b="0"/>
                <wp:wrapNone/>
                <wp:docPr id="141" name="Shape 1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9958568" id="Shape 141" o:spid="_x0000_s1026" style="position:absolute;z-index:-251668992;visibility:visible;mso-wrap-style:square;mso-wrap-distance-left:9pt;mso-wrap-distance-top:0;mso-wrap-distance-right:9pt;mso-wrap-distance-bottom:0;mso-position-horizontal:absolute;mso-position-horizontal-relative:text;mso-position-vertical:absolute;mso-position-vertical-relative:text" from="13.05pt,10.15pt" to="157.05pt,1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z+DuwEAAIMDAAAOAAAAZHJzL2Uyb0RvYy54bWysU8tu2zAQvBfoPxC815JcI3UFyzkkdS9B&#10;ayDpB6xJyiLKF7isJf99l7TjxG1PQXlYcHdHQ84stbqdrGEHFVF71/FmVnOmnPBSu33HfzxtPiw5&#10;wwROgvFOdfyokN+u379bjaFVcz94I1VkROKwHUPHh5RCW1UoBmUBZz4oR83eRwuJ0rivZISR2K2p&#10;5nV9U40+yhC9UIhUvT81+brw970S6Xvfo0rMdJzulkqMJe5yrNYraPcRwqDF+RrwhltY0I4OvVDd&#10;QwL2K+q/qKwW0aPv00x4W/m+10IVDaSmqf9Q8zhAUEULmYPhYhP+P1rx7bCNTEua3aLhzIGlIZVz&#10;WS6QPWPAllB3bhuzQDG5x/DgxU+kXnXVzAmGE2zqo81wUsimYvfxYreaEhNUbJbz5bKmqQjqLT7d&#10;fMzHVdA+fxsipq/KW5Y3HTfaZTOghcMDphP0GZLL6I2WG21MSeJ+d2ciOwANflPWmf0KZhwbO/65&#10;WSwK81UPX1PUZf2LwupEL9ho23ESQyuDoB0UyC9Oln0CbU57Umfc2beTVdm0nZfHbcyKckaTLjac&#10;X2V+Sq/zgnr5d9a/AQAA//8DAFBLAwQUAAYACAAAACEA3Ub4NNsAAAAIAQAADwAAAGRycy9kb3du&#10;cmV2LnhtbEyPQU/DMAyF70j8h8hIXBBLu1UTKk0nhgRXoHDhljVeWpE4VZJt5d9jxIGdLL/39Py5&#10;2czeiSPGNAZSUC4KEEh9MCNZBR/vT7d3IFLWZLQLhAq+McGmvbxodG3Cid7w2GUruIRSrRUMOU+1&#10;lKkf0Ou0CBMSe/sQvc68RitN1Ccu904ui2ItvR6JLwx6wscB+6/u4BVML7Gqpvh5s312Zeq2e2uD&#10;eVXq+mp+uAeRcc7/YfjFZ3RomWkXDmSScAqW65KTPIsVCPZXZcXC7k+QbSPPH2h/AAAA//8DAFBL&#10;AQItABQABgAIAAAAIQC2gziS/gAAAOEBAAATAAAAAAAAAAAAAAAAAAAAAABbQ29udGVudF9UeXBl&#10;c10ueG1sUEsBAi0AFAAGAAgAAAAhADj9If/WAAAAlAEAAAsAAAAAAAAAAAAAAAAALwEAAF9yZWxz&#10;Ly5yZWxzUEsBAi0AFAAGAAgAAAAhAD2LP4O7AQAAgwMAAA4AAAAAAAAAAAAAAAAALgIAAGRycy9l&#10;Mm9Eb2MueG1sUEsBAi0AFAAGAAgAAAAhAN1G+DTbAAAACAEAAA8AAAAAAAAAAAAAAAAAFQQAAGRy&#10;cy9kb3ducmV2LnhtbFBLBQYAAAAABAAEAPMAAAAdBQAAAAA=&#10;" o:allowincell="f" filled="t" strokeweight=".72pt">
                <v:stroke joinstyle="miter"/>
                <o:lock v:ext="edit" shapetype="f"/>
              </v:line>
            </w:pict>
          </mc:Fallback>
        </mc:AlternateContent>
      </w:r>
    </w:p>
    <w:p w14:paraId="6E130F11" w14:textId="77777777" w:rsidR="001C2C75" w:rsidRDefault="001C2C75">
      <w:pPr>
        <w:spacing w:line="216" w:lineRule="exact"/>
        <w:rPr>
          <w:sz w:val="20"/>
          <w:szCs w:val="20"/>
        </w:rPr>
      </w:pPr>
    </w:p>
    <w:p w14:paraId="6C35FA6E" w14:textId="77777777" w:rsidR="001C2C75" w:rsidRDefault="00D37926">
      <w:pPr>
        <w:ind w:left="260"/>
        <w:rPr>
          <w:sz w:val="20"/>
          <w:szCs w:val="20"/>
        </w:rPr>
      </w:pPr>
      <w:r>
        <w:rPr>
          <w:rFonts w:eastAsia="Times New Roman"/>
          <w:sz w:val="25"/>
          <w:szCs w:val="25"/>
          <w:vertAlign w:val="superscript"/>
        </w:rPr>
        <w:t>35</w:t>
      </w:r>
      <w:r>
        <w:rPr>
          <w:rFonts w:eastAsia="Times New Roman"/>
          <w:sz w:val="20"/>
          <w:szCs w:val="20"/>
        </w:rPr>
        <w:t>Publicada no Brasil em 2002, juntamente com outras entrevistas, no livro “11 de setembro”.</w:t>
      </w:r>
    </w:p>
    <w:p w14:paraId="6DD54685" w14:textId="77777777" w:rsidR="001C2C75" w:rsidRDefault="00D37926">
      <w:pPr>
        <w:spacing w:line="227" w:lineRule="auto"/>
        <w:ind w:left="260"/>
        <w:rPr>
          <w:sz w:val="20"/>
          <w:szCs w:val="20"/>
        </w:rPr>
      </w:pPr>
      <w:r>
        <w:rPr>
          <w:rFonts w:eastAsia="Times New Roman"/>
          <w:sz w:val="25"/>
          <w:szCs w:val="25"/>
          <w:vertAlign w:val="superscript"/>
        </w:rPr>
        <w:t>36</w:t>
      </w:r>
      <w:r>
        <w:rPr>
          <w:rFonts w:eastAsia="Times New Roman"/>
          <w:sz w:val="20"/>
          <w:szCs w:val="20"/>
        </w:rPr>
        <w:t>Segundo esse documento citado por Chomsky “ato de terrorismo quer dizer qualquer a</w:t>
      </w:r>
      <w:r>
        <w:rPr>
          <w:rFonts w:eastAsia="Times New Roman"/>
          <w:sz w:val="20"/>
          <w:szCs w:val="20"/>
        </w:rPr>
        <w:t xml:space="preserve">tividade que </w:t>
      </w:r>
      <w:r>
        <w:rPr>
          <w:rFonts w:eastAsia="Times New Roman"/>
          <w:i/>
          <w:iCs/>
          <w:sz w:val="20"/>
          <w:szCs w:val="20"/>
        </w:rPr>
        <w:t>a)</w:t>
      </w:r>
      <w:r>
        <w:rPr>
          <w:rFonts w:eastAsia="Times New Roman"/>
          <w:sz w:val="20"/>
          <w:szCs w:val="20"/>
        </w:rPr>
        <w:t xml:space="preserve"> envolva um ato violento ou uma séria ameaça à vida humana que seja considerado delito pelos Estados Unidos ou</w:t>
      </w:r>
    </w:p>
    <w:p w14:paraId="29FF4033" w14:textId="77777777" w:rsidR="001C2C75" w:rsidRDefault="001C2C75">
      <w:pPr>
        <w:sectPr w:rsidR="001C2C75">
          <w:pgSz w:w="11900" w:h="16840"/>
          <w:pgMar w:top="1440" w:right="1124" w:bottom="559" w:left="1440" w:header="0" w:footer="0" w:gutter="0"/>
          <w:cols w:space="720" w:equalWidth="0">
            <w:col w:w="9340"/>
          </w:cols>
        </w:sectPr>
      </w:pPr>
    </w:p>
    <w:p w14:paraId="404E9CF3" w14:textId="77777777" w:rsidR="001C2C75" w:rsidRDefault="001C2C75">
      <w:pPr>
        <w:spacing w:line="237" w:lineRule="exact"/>
        <w:rPr>
          <w:sz w:val="20"/>
          <w:szCs w:val="20"/>
        </w:rPr>
      </w:pPr>
      <w:bookmarkStart w:id="251" w:name="page252"/>
      <w:bookmarkEnd w:id="251"/>
    </w:p>
    <w:p w14:paraId="22E7E780" w14:textId="77777777" w:rsidR="001C2C75" w:rsidRDefault="00D37926">
      <w:pPr>
        <w:spacing w:line="315" w:lineRule="auto"/>
        <w:ind w:left="1680"/>
        <w:rPr>
          <w:sz w:val="20"/>
          <w:szCs w:val="20"/>
        </w:rPr>
      </w:pPr>
      <w:r>
        <w:rPr>
          <w:rFonts w:eastAsia="Times New Roman"/>
          <w:sz w:val="20"/>
          <w:szCs w:val="20"/>
        </w:rPr>
        <w:t>Unidos são um Estado líder do terrorismo, assim como os países que se constituem seus principais aliados. (</w:t>
      </w:r>
      <w:r>
        <w:rPr>
          <w:rFonts w:eastAsia="Times New Roman"/>
          <w:sz w:val="20"/>
          <w:szCs w:val="20"/>
        </w:rPr>
        <w:t>CHOMSKY, 2002, p.17)</w:t>
      </w:r>
    </w:p>
    <w:p w14:paraId="35A8EF72" w14:textId="77777777" w:rsidR="001C2C75" w:rsidRDefault="001C2C75">
      <w:pPr>
        <w:spacing w:line="200" w:lineRule="exact"/>
        <w:rPr>
          <w:sz w:val="20"/>
          <w:szCs w:val="20"/>
        </w:rPr>
      </w:pPr>
    </w:p>
    <w:p w14:paraId="2CF6A901" w14:textId="77777777" w:rsidR="001C2C75" w:rsidRDefault="001C2C75">
      <w:pPr>
        <w:spacing w:line="200" w:lineRule="exact"/>
        <w:rPr>
          <w:sz w:val="20"/>
          <w:szCs w:val="20"/>
        </w:rPr>
      </w:pPr>
    </w:p>
    <w:p w14:paraId="0DBE54DF" w14:textId="77777777" w:rsidR="001C2C75" w:rsidRDefault="001C2C75">
      <w:pPr>
        <w:spacing w:line="217" w:lineRule="exact"/>
        <w:rPr>
          <w:sz w:val="20"/>
          <w:szCs w:val="20"/>
        </w:rPr>
      </w:pPr>
    </w:p>
    <w:p w14:paraId="59CAA9C1" w14:textId="77777777" w:rsidR="001C2C75" w:rsidRDefault="00D37926">
      <w:pPr>
        <w:spacing w:line="366" w:lineRule="auto"/>
        <w:ind w:left="260" w:firstLine="708"/>
        <w:jc w:val="both"/>
        <w:rPr>
          <w:sz w:val="20"/>
          <w:szCs w:val="20"/>
        </w:rPr>
      </w:pPr>
      <w:r>
        <w:rPr>
          <w:rFonts w:eastAsia="Times New Roman"/>
        </w:rPr>
        <w:t>Essa acusação feita por Chomsky vai ao encontro de uma declaração feita pelo personagem Al-Tariq na terceira edição da revista do Capitão América (p.20) citada acima, mas diferentemente do personagem dos quadrinhos, Chomsky não acre</w:t>
      </w:r>
      <w:r>
        <w:rPr>
          <w:rFonts w:eastAsia="Times New Roman"/>
        </w:rPr>
        <w:t xml:space="preserve">dita em nem defende os atos terroristas praticados contra os EUA como sendo a melhor forma de resolver todos os problemas causados por anos de dominação imperialista. Seu objetivo é expor pontos importantes que deveriam ser discutidos pela opinião publica </w:t>
      </w:r>
      <w:r>
        <w:rPr>
          <w:rFonts w:eastAsia="Times New Roman"/>
        </w:rPr>
        <w:t>e pelos meios de comunicação norte-americana, e poderiam levar à escolha de ações menos violentas e precipitadas do que foi a invasão do Afeganistão.</w:t>
      </w:r>
    </w:p>
    <w:p w14:paraId="4EDF3A89" w14:textId="77777777" w:rsidR="001C2C75" w:rsidRDefault="001C2C75">
      <w:pPr>
        <w:spacing w:line="155" w:lineRule="exact"/>
        <w:rPr>
          <w:sz w:val="20"/>
          <w:szCs w:val="20"/>
        </w:rPr>
      </w:pPr>
    </w:p>
    <w:p w14:paraId="64D58969" w14:textId="77777777" w:rsidR="001C2C75" w:rsidRDefault="00D37926">
      <w:pPr>
        <w:spacing w:line="379" w:lineRule="auto"/>
        <w:ind w:left="260" w:firstLine="708"/>
        <w:jc w:val="both"/>
        <w:rPr>
          <w:sz w:val="20"/>
          <w:szCs w:val="20"/>
        </w:rPr>
      </w:pPr>
      <w:r>
        <w:rPr>
          <w:rFonts w:eastAsia="Times New Roman"/>
        </w:rPr>
        <w:t>As opiniões de Davis e Chomsky têm um tom anti-imperialista evidente e, em linhas gerais, propõem que a a</w:t>
      </w:r>
      <w:r>
        <w:rPr>
          <w:rFonts w:eastAsia="Times New Roman"/>
        </w:rPr>
        <w:t>tual ação norte-americana no Oriente Médio (e no mundo de modo geral) seja reavaliada, em busca de soluções pacificas e mais humanas para os conflitos.</w:t>
      </w:r>
    </w:p>
    <w:p w14:paraId="6F0573B5" w14:textId="77777777" w:rsidR="001C2C75" w:rsidRDefault="001C2C75">
      <w:pPr>
        <w:spacing w:line="141" w:lineRule="exact"/>
        <w:rPr>
          <w:sz w:val="20"/>
          <w:szCs w:val="20"/>
        </w:rPr>
      </w:pPr>
    </w:p>
    <w:p w14:paraId="3F34DC8B" w14:textId="77777777" w:rsidR="001C2C75" w:rsidRDefault="00D37926">
      <w:pPr>
        <w:spacing w:line="378" w:lineRule="auto"/>
        <w:ind w:left="260" w:firstLine="763"/>
        <w:jc w:val="both"/>
        <w:rPr>
          <w:sz w:val="20"/>
          <w:szCs w:val="20"/>
        </w:rPr>
      </w:pPr>
      <w:r>
        <w:rPr>
          <w:rFonts w:eastAsia="Times New Roman"/>
        </w:rPr>
        <w:t xml:space="preserve">Contrapondo-se a essa visão anti-imperialista, o historiador britânico Niall Ferguson afirma que a </w:t>
      </w:r>
      <w:r>
        <w:rPr>
          <w:rFonts w:eastAsia="Times New Roman"/>
        </w:rPr>
        <w:t>solução para a crise gerada pelos atentados de 11 de setembro está na criação de um “império formal” norte-americano. Para Ferguson,</w:t>
      </w:r>
    </w:p>
    <w:p w14:paraId="69FD88A6" w14:textId="77777777" w:rsidR="001C2C75" w:rsidRDefault="001C2C75">
      <w:pPr>
        <w:spacing w:line="141" w:lineRule="exact"/>
        <w:rPr>
          <w:sz w:val="20"/>
          <w:szCs w:val="20"/>
        </w:rPr>
      </w:pPr>
    </w:p>
    <w:p w14:paraId="3E70456F" w14:textId="77777777" w:rsidR="001C2C75" w:rsidRDefault="00D37926">
      <w:pPr>
        <w:spacing w:line="282" w:lineRule="auto"/>
        <w:ind w:left="1680"/>
        <w:jc w:val="both"/>
        <w:rPr>
          <w:sz w:val="20"/>
          <w:szCs w:val="20"/>
        </w:rPr>
      </w:pPr>
      <w:r>
        <w:rPr>
          <w:rFonts w:eastAsia="Times New Roman"/>
          <w:sz w:val="20"/>
          <w:szCs w:val="20"/>
        </w:rPr>
        <w:t>Os EUA precisam empenhar-se mais para impor a ordem nos estados delinquentes. A ideia de invadir um país, depor seus ditad</w:t>
      </w:r>
      <w:r>
        <w:rPr>
          <w:rFonts w:eastAsia="Times New Roman"/>
          <w:sz w:val="20"/>
          <w:szCs w:val="20"/>
        </w:rPr>
        <w:t xml:space="preserve">ores e impor à força respeito à lei costuma ser desprezada por ser incompatível como os valores americanos. Um argumento frequente é que os Estados Unidos jamais poderiam envolver-se no tipo de dominação imperial aberta praticada pela Inglaterra no século </w:t>
      </w:r>
      <w:r>
        <w:rPr>
          <w:rFonts w:eastAsia="Times New Roman"/>
          <w:sz w:val="20"/>
          <w:szCs w:val="20"/>
        </w:rPr>
        <w:t>XIX. Contudo, as pessoas se esquecem de que foi exatamente isso que fizemos na Alemanha e no Japão após a Segunda Guerra Mundial – e com grande e duradouro sucesso. (2002, p.145 e 146)</w:t>
      </w:r>
    </w:p>
    <w:p w14:paraId="74249A33" w14:textId="77777777" w:rsidR="001C2C75" w:rsidRDefault="001C2C75">
      <w:pPr>
        <w:spacing w:line="200" w:lineRule="exact"/>
        <w:rPr>
          <w:sz w:val="20"/>
          <w:szCs w:val="20"/>
        </w:rPr>
      </w:pPr>
    </w:p>
    <w:p w14:paraId="3B3C7F6D" w14:textId="77777777" w:rsidR="001C2C75" w:rsidRDefault="001C2C75">
      <w:pPr>
        <w:spacing w:line="200" w:lineRule="exact"/>
        <w:rPr>
          <w:sz w:val="20"/>
          <w:szCs w:val="20"/>
        </w:rPr>
      </w:pPr>
    </w:p>
    <w:p w14:paraId="1AF15DD4" w14:textId="77777777" w:rsidR="001C2C75" w:rsidRDefault="001C2C75">
      <w:pPr>
        <w:spacing w:line="340" w:lineRule="exact"/>
        <w:rPr>
          <w:sz w:val="20"/>
          <w:szCs w:val="20"/>
        </w:rPr>
      </w:pPr>
    </w:p>
    <w:p w14:paraId="38A950B4" w14:textId="77777777" w:rsidR="001C2C75" w:rsidRDefault="00D37926">
      <w:pPr>
        <w:spacing w:line="366" w:lineRule="auto"/>
        <w:ind w:left="260" w:firstLine="708"/>
        <w:jc w:val="both"/>
        <w:rPr>
          <w:sz w:val="20"/>
          <w:szCs w:val="20"/>
        </w:rPr>
      </w:pPr>
      <w:r>
        <w:rPr>
          <w:rFonts w:eastAsia="Times New Roman"/>
        </w:rPr>
        <w:t xml:space="preserve">Nial Ferguson vê na dominação imperial, por parte dos EUA, a melhor </w:t>
      </w:r>
      <w:r>
        <w:rPr>
          <w:rFonts w:eastAsia="Times New Roman"/>
        </w:rPr>
        <w:t xml:space="preserve">maneira de se evitar fragmentações político-ideológica – como o fundamentalismo religioso e guerras civis – e “fazer do mundo um lugar seguro para o capitalismo e a democracia” (2002, p.146). O “império formal” norte-americano deveria investir dinheiro na </w:t>
      </w:r>
      <w:r>
        <w:rPr>
          <w:rFonts w:eastAsia="Times New Roman"/>
        </w:rPr>
        <w:t>criação de instituições que garantiriam a “lei e a ordem” onde estas não existam, e com isso, os EUA também poderiam ter grandes lucros “pois o estabelecimento do respeito à lei em tais países geraria dividendos a longo prazo, à medida que seu comércio ren</w:t>
      </w:r>
      <w:r>
        <w:rPr>
          <w:rFonts w:eastAsia="Times New Roman"/>
        </w:rPr>
        <w:t>ascesse e se expandisse.” (2002, p.147)</w:t>
      </w:r>
    </w:p>
    <w:p w14:paraId="5289D63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48512" behindDoc="1" locked="0" layoutInCell="0" allowOverlap="1" wp14:anchorId="76276190" wp14:editId="5FD6B56A">
                <wp:simplePos x="0" y="0"/>
                <wp:positionH relativeFrom="column">
                  <wp:posOffset>165735</wp:posOffset>
                </wp:positionH>
                <wp:positionV relativeFrom="paragraph">
                  <wp:posOffset>288925</wp:posOffset>
                </wp:positionV>
                <wp:extent cx="5760085" cy="0"/>
                <wp:effectExtent l="0" t="0" r="0" b="0"/>
                <wp:wrapNone/>
                <wp:docPr id="142" name="Shape 1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60085"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65118AE" id="Shape 142" o:spid="_x0000_s1026" style="position:absolute;z-index:-251667968;visibility:visible;mso-wrap-style:square;mso-wrap-distance-left:9pt;mso-wrap-distance-top:0;mso-wrap-distance-right:9pt;mso-wrap-distance-bottom:0;mso-position-horizontal:absolute;mso-position-horizontal-relative:text;mso-position-vertical:absolute;mso-position-vertical-relative:text" from="13.05pt,22.75pt" to="466.6pt,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oJRuwEAAIMDAAAOAAAAZHJzL2Uyb0RvYy54bWysU8tu2zAQvBfoPxC815Idx3EEyzkkdS9B&#10;ayDtB6z5sIjyBZK15L/vkrKduO0pKA+Ednc43JmlVg+D0eQgQlTOtnQ6qSkRljmu7L6lP75vPi0p&#10;iQksB+2saOlRRPqw/vhh1ftGzFznNBeBIImNTe9b2qXkm6qKrBMG4sR5YbEoXTCQMAz7igfokd3o&#10;albXi6p3gfvgmIgRs09jka4Lv5SCpW9SRpGIbin2lsoeyr7Le7VeQbMP4DvFTm3AO7owoCxeeqF6&#10;ggTkV1B/URnFgotOpglzpnJSKiaKBlQzrf9Q89KBF0ULmhP9xab4/2jZ18M2EMVxdvMZJRYMDqnc&#10;S3IC7el9bBD1aLchC2SDffHPjv2MWKuuijmIfoQNMpgMR4VkKHYfL3aLIRGGydu7RV0vbylhWJvf&#10;LW7ydRU057M+xPRFOEPyR0u1stkMaODwHNMIPUNyOjqt+EZpXYKw3z3qQA6Ag9+UdWK/gmlL+pbe&#10;T+c3hfmqFt9S1GX9i8KohC9YK9PS5QUETSeAf7Yc24QmgdLjN6rT9uTbaFU2bef4cRvOfuKkiw2n&#10;V5mf0tu4nH79d9a/AQAA//8DAFBLAwQUAAYACAAAACEAuUH7KN4AAAAIAQAADwAAAGRycy9kb3du&#10;cmV2LnhtbEyPwU7DMBBE70j8g7VI3KhTlxaaxqmgEheEhFqQuDrxNolqr1PbbdK/x4gDHGdnNPO2&#10;WI/WsDP60DmSMJ1kwJBqpztqJHx+vNw9AgtRkVbGEUq4YIB1eX1VqFy7gbZ43sWGpRIKuZLQxtjn&#10;nIe6RavCxPVIyds7b1VM0jdcezWkcmu4yLIFt6qjtNCqHjct1ofdyUp4qMxGvH8dfbz027exE6/P&#10;bjhKeXszPq2ARRzjXxh+8BM6lImpcifSgRkJYjFNSQn38zmw5C9nMwGs+j3wsuD/Hyi/AQAA//8D&#10;AFBLAQItABQABgAIAAAAIQC2gziS/gAAAOEBAAATAAAAAAAAAAAAAAAAAAAAAABbQ29udGVudF9U&#10;eXBlc10ueG1sUEsBAi0AFAAGAAgAAAAhADj9If/WAAAAlAEAAAsAAAAAAAAAAAAAAAAALwEAAF9y&#10;ZWxzLy5yZWxzUEsBAi0AFAAGAAgAAAAhAMzCglG7AQAAgwMAAA4AAAAAAAAAAAAAAAAALgIAAGRy&#10;cy9lMm9Eb2MueG1sUEsBAi0AFAAGAAgAAAAhALlB+yjeAAAACAEAAA8AAAAAAAAAAAAAAAAAFQQA&#10;AGRycy9kb3ducmV2LnhtbFBLBQYAAAAABAAEAPMAAAAgBQAAAAA=&#10;" o:allowincell="f" filled="t" strokeweight=".25397mm">
                <v:stroke joinstyle="miter"/>
                <o:lock v:ext="edit" shapetype="f"/>
              </v:line>
            </w:pict>
          </mc:Fallback>
        </mc:AlternateContent>
      </w:r>
    </w:p>
    <w:p w14:paraId="0CEAF69D" w14:textId="77777777" w:rsidR="001C2C75" w:rsidRDefault="001C2C75">
      <w:pPr>
        <w:spacing w:line="200" w:lineRule="exact"/>
        <w:rPr>
          <w:sz w:val="20"/>
          <w:szCs w:val="20"/>
        </w:rPr>
      </w:pPr>
    </w:p>
    <w:p w14:paraId="2D038C39" w14:textId="77777777" w:rsidR="001C2C75" w:rsidRDefault="001C2C75">
      <w:pPr>
        <w:spacing w:line="318" w:lineRule="exact"/>
        <w:rPr>
          <w:sz w:val="20"/>
          <w:szCs w:val="20"/>
        </w:rPr>
      </w:pPr>
    </w:p>
    <w:p w14:paraId="7C274078" w14:textId="77777777" w:rsidR="001C2C75" w:rsidRDefault="00D37926">
      <w:pPr>
        <w:spacing w:line="247" w:lineRule="auto"/>
        <w:ind w:left="260"/>
        <w:jc w:val="both"/>
        <w:rPr>
          <w:sz w:val="20"/>
          <w:szCs w:val="20"/>
        </w:rPr>
      </w:pPr>
      <w:r>
        <w:rPr>
          <w:rFonts w:eastAsia="Times New Roman"/>
          <w:sz w:val="20"/>
          <w:szCs w:val="20"/>
        </w:rPr>
        <w:t xml:space="preserve">qualquer outro Estado, ou que seja delito assim reconhecido, se praticado dentro do território jurisdicional americano ou de qualquer outro Estado; e </w:t>
      </w:r>
      <w:r>
        <w:rPr>
          <w:rFonts w:eastAsia="Times New Roman"/>
          <w:i/>
          <w:iCs/>
          <w:sz w:val="20"/>
          <w:szCs w:val="20"/>
        </w:rPr>
        <w:t>b)</w:t>
      </w:r>
      <w:r>
        <w:rPr>
          <w:rFonts w:eastAsia="Times New Roman"/>
          <w:sz w:val="20"/>
          <w:szCs w:val="20"/>
        </w:rPr>
        <w:t xml:space="preserve"> aparente (i) ser uma intimidação ou coerção à população civ</w:t>
      </w:r>
      <w:r>
        <w:rPr>
          <w:rFonts w:eastAsia="Times New Roman"/>
          <w:sz w:val="20"/>
          <w:szCs w:val="20"/>
        </w:rPr>
        <w:t>il; (ii) influencie a política governamental por meio de intimidação ou coerção; ou (iii) ameace a conduta de um governo por um assassinato ou sequestro.” (</w:t>
      </w:r>
      <w:r>
        <w:rPr>
          <w:rFonts w:eastAsia="Times New Roman"/>
          <w:i/>
          <w:iCs/>
          <w:sz w:val="20"/>
          <w:szCs w:val="20"/>
        </w:rPr>
        <w:t>United States Code Congressional and Administrative News</w:t>
      </w:r>
      <w:r>
        <w:rPr>
          <w:rFonts w:eastAsia="Times New Roman"/>
          <w:sz w:val="20"/>
          <w:szCs w:val="20"/>
        </w:rPr>
        <w:t>. 98º. Congresso, Segunda Sessão, 19 de outu</w:t>
      </w:r>
      <w:r>
        <w:rPr>
          <w:rFonts w:eastAsia="Times New Roman"/>
          <w:sz w:val="20"/>
          <w:szCs w:val="20"/>
        </w:rPr>
        <w:t>bro de 1984, volume 2, parágrafo 3077,98 STAT.2707{West Publishing Co., 1984}).</w:t>
      </w:r>
    </w:p>
    <w:p w14:paraId="08E12CAA" w14:textId="77777777" w:rsidR="001C2C75" w:rsidRDefault="001C2C75">
      <w:pPr>
        <w:sectPr w:rsidR="001C2C75">
          <w:pgSz w:w="11900" w:h="16840"/>
          <w:pgMar w:top="1440" w:right="1124" w:bottom="556" w:left="1440" w:header="0" w:footer="0" w:gutter="0"/>
          <w:cols w:space="720" w:equalWidth="0">
            <w:col w:w="9340"/>
          </w:cols>
        </w:sectPr>
      </w:pPr>
    </w:p>
    <w:p w14:paraId="417B2CFB" w14:textId="77777777" w:rsidR="001C2C75" w:rsidRDefault="001C2C75">
      <w:pPr>
        <w:spacing w:line="238" w:lineRule="exact"/>
        <w:rPr>
          <w:sz w:val="20"/>
          <w:szCs w:val="20"/>
        </w:rPr>
      </w:pPr>
      <w:bookmarkStart w:id="252" w:name="page253"/>
      <w:bookmarkEnd w:id="252"/>
    </w:p>
    <w:p w14:paraId="2D796E01" w14:textId="77777777" w:rsidR="001C2C75" w:rsidRDefault="00D37926">
      <w:pPr>
        <w:spacing w:line="372" w:lineRule="auto"/>
        <w:ind w:left="260" w:firstLine="708"/>
        <w:jc w:val="both"/>
        <w:rPr>
          <w:sz w:val="20"/>
          <w:szCs w:val="20"/>
        </w:rPr>
      </w:pPr>
      <w:r>
        <w:rPr>
          <w:rFonts w:eastAsia="Times New Roman"/>
        </w:rPr>
        <w:t xml:space="preserve">Ao finalizar seu texto, Ferguson elenca três motivos que impedem que os EUA assumam esse papel de líder imperial: “(1) constrangimento ideológico diante </w:t>
      </w:r>
      <w:r>
        <w:rPr>
          <w:rFonts w:eastAsia="Times New Roman"/>
        </w:rPr>
        <w:t>da possibilidade de pensarem que estaríamos lançando mão de um poder imperial; (2) uma ideia exagerada das respostas da Rússia e da China; e (3) um temor pusilânime de baixas militares.” (FERGUSON, 2002, p.147)</w:t>
      </w:r>
    </w:p>
    <w:p w14:paraId="267DE785" w14:textId="77777777" w:rsidR="001C2C75" w:rsidRDefault="001C2C75">
      <w:pPr>
        <w:spacing w:line="149" w:lineRule="exact"/>
        <w:rPr>
          <w:sz w:val="20"/>
          <w:szCs w:val="20"/>
        </w:rPr>
      </w:pPr>
    </w:p>
    <w:p w14:paraId="472793E9" w14:textId="77777777" w:rsidR="001C2C75" w:rsidRDefault="00D37926">
      <w:pPr>
        <w:spacing w:line="364" w:lineRule="auto"/>
        <w:ind w:left="260" w:firstLine="708"/>
        <w:jc w:val="both"/>
        <w:rPr>
          <w:sz w:val="20"/>
          <w:szCs w:val="20"/>
        </w:rPr>
      </w:pPr>
      <w:r>
        <w:rPr>
          <w:rFonts w:eastAsia="Times New Roman"/>
        </w:rPr>
        <w:t xml:space="preserve">Além disso, ele deixa uma questão que </w:t>
      </w:r>
      <w:r>
        <w:rPr>
          <w:rFonts w:eastAsia="Times New Roman"/>
        </w:rPr>
        <w:t>vale ser objeto de reflexão: “Será que os líderes do único estado detentor de recursos econômicos suficientes para fazer do mundo um lugar melhor vão ter coragem para tanto?” (FERGUSON, 2002, p.147). Em linhas gerais, o que Ferguson defende é que os EUA te</w:t>
      </w:r>
      <w:r>
        <w:rPr>
          <w:rFonts w:eastAsia="Times New Roman"/>
        </w:rPr>
        <w:t xml:space="preserve">nham uma postura mais ativa e condizente com seu poder econômico e militar, estabelecendo um “verdadeiro” império, aos moldes britânicos, com colônias onde a administração direta americana seria a melhor maneira de se evitar novos conflitos e ameaças para </w:t>
      </w:r>
      <w:r>
        <w:rPr>
          <w:rFonts w:eastAsia="Times New Roman"/>
        </w:rPr>
        <w:t>a segurança mundial. Mas para isso, há grandes investimentos a serem feitos e consequências que devem ser assumidas, como as já citadas, baixas militares e reações de outras nações. Resumindo, ele tem uma visão positiva do imperialismo que contradiz a visã</w:t>
      </w:r>
      <w:r>
        <w:rPr>
          <w:rFonts w:eastAsia="Times New Roman"/>
        </w:rPr>
        <w:t>o tanto dos fundamentalistas islâmicos quanto dos autores de esquerda expostos acima.</w:t>
      </w:r>
    </w:p>
    <w:p w14:paraId="54622D22" w14:textId="77777777" w:rsidR="001C2C75" w:rsidRDefault="001C2C75">
      <w:pPr>
        <w:spacing w:line="158" w:lineRule="exact"/>
        <w:rPr>
          <w:sz w:val="20"/>
          <w:szCs w:val="20"/>
        </w:rPr>
      </w:pPr>
    </w:p>
    <w:p w14:paraId="556A42DF" w14:textId="77777777" w:rsidR="001C2C75" w:rsidRDefault="00D37926">
      <w:pPr>
        <w:spacing w:line="369" w:lineRule="auto"/>
        <w:ind w:left="260" w:firstLine="708"/>
        <w:jc w:val="both"/>
        <w:rPr>
          <w:sz w:val="20"/>
          <w:szCs w:val="20"/>
        </w:rPr>
      </w:pPr>
      <w:r>
        <w:rPr>
          <w:rFonts w:eastAsia="Times New Roman"/>
        </w:rPr>
        <w:t>Complementando a análise de Ferguson, historiador Paul Kennedy afirma que nesse momento de crise, a melhor escolha que os EUA podem fazer para manter seu poder é investi</w:t>
      </w:r>
      <w:r>
        <w:rPr>
          <w:rFonts w:eastAsia="Times New Roman"/>
        </w:rPr>
        <w:t>r, sobretudo, em ações diplomáticas. Pois “a própria natureza da ameaça terrorista internacional, bem como a delicadeza das relações norte-americanas com o mundo muçulmano, colocam a diplomacia inteligente em um lugar de especial valor.” (KENNEDY, 2002, p.</w:t>
      </w:r>
      <w:r>
        <w:rPr>
          <w:rFonts w:eastAsia="Times New Roman"/>
        </w:rPr>
        <w:t>86)</w:t>
      </w:r>
    </w:p>
    <w:p w14:paraId="689456D3" w14:textId="77777777" w:rsidR="001C2C75" w:rsidRDefault="001C2C75">
      <w:pPr>
        <w:spacing w:line="153" w:lineRule="exact"/>
        <w:rPr>
          <w:sz w:val="20"/>
          <w:szCs w:val="20"/>
        </w:rPr>
      </w:pPr>
    </w:p>
    <w:p w14:paraId="1DD3D97C" w14:textId="77777777" w:rsidR="001C2C75" w:rsidRDefault="00D37926">
      <w:pPr>
        <w:spacing w:line="378" w:lineRule="auto"/>
        <w:ind w:left="260" w:firstLine="708"/>
        <w:jc w:val="both"/>
        <w:rPr>
          <w:sz w:val="20"/>
          <w:szCs w:val="20"/>
        </w:rPr>
      </w:pPr>
      <w:r>
        <w:rPr>
          <w:rFonts w:eastAsia="Times New Roman"/>
        </w:rPr>
        <w:t>Kennedy, assim como Ferguson, acredita que nesse momento pós-atentados é necessário que os EUA procurem manter seu poder, mas ele discorda da ideia de reestabelecimento de um domínio imperial e fundamenta sua interpretação dizendo:</w:t>
      </w:r>
    </w:p>
    <w:p w14:paraId="634B350C" w14:textId="77777777" w:rsidR="001C2C75" w:rsidRDefault="001C2C75">
      <w:pPr>
        <w:spacing w:line="141" w:lineRule="exact"/>
        <w:rPr>
          <w:sz w:val="20"/>
          <w:szCs w:val="20"/>
        </w:rPr>
      </w:pPr>
    </w:p>
    <w:p w14:paraId="573F06BE" w14:textId="77777777" w:rsidR="001C2C75" w:rsidRDefault="00D37926">
      <w:pPr>
        <w:spacing w:line="286" w:lineRule="auto"/>
        <w:ind w:left="1680"/>
        <w:jc w:val="both"/>
        <w:rPr>
          <w:sz w:val="20"/>
          <w:szCs w:val="20"/>
        </w:rPr>
      </w:pPr>
      <w:r>
        <w:rPr>
          <w:rFonts w:eastAsia="Times New Roman"/>
          <w:sz w:val="20"/>
          <w:szCs w:val="20"/>
        </w:rPr>
        <w:t>Uma coisa é atacar</w:t>
      </w:r>
      <w:r>
        <w:rPr>
          <w:rFonts w:eastAsia="Times New Roman"/>
          <w:sz w:val="20"/>
          <w:szCs w:val="20"/>
        </w:rPr>
        <w:t xml:space="preserve"> as bases terroristas e regimes brutais a título de punição. Outra, muito diferente, é o policiamento imperialista pela democracia americana: em termos políticos, provoca divisões e, em última instância, é um elemento debilitador – e, portanto, contrário a</w:t>
      </w:r>
      <w:r>
        <w:rPr>
          <w:rFonts w:eastAsia="Times New Roman"/>
          <w:sz w:val="20"/>
          <w:szCs w:val="20"/>
        </w:rPr>
        <w:t xml:space="preserve"> uma estratégia razoável para a manutenção do poder norte-americano no século XXI. (KENNEDY, 2002, p.89)</w:t>
      </w:r>
    </w:p>
    <w:p w14:paraId="27F28AC1" w14:textId="77777777" w:rsidR="001C2C75" w:rsidRDefault="001C2C75">
      <w:pPr>
        <w:spacing w:line="200" w:lineRule="exact"/>
        <w:rPr>
          <w:sz w:val="20"/>
          <w:szCs w:val="20"/>
        </w:rPr>
      </w:pPr>
    </w:p>
    <w:p w14:paraId="1EC1DEE3" w14:textId="77777777" w:rsidR="001C2C75" w:rsidRDefault="001C2C75">
      <w:pPr>
        <w:spacing w:line="200" w:lineRule="exact"/>
        <w:rPr>
          <w:sz w:val="20"/>
          <w:szCs w:val="20"/>
        </w:rPr>
      </w:pPr>
    </w:p>
    <w:p w14:paraId="0E907CF7" w14:textId="77777777" w:rsidR="001C2C75" w:rsidRDefault="001C2C75">
      <w:pPr>
        <w:spacing w:line="218" w:lineRule="exact"/>
        <w:rPr>
          <w:sz w:val="20"/>
          <w:szCs w:val="20"/>
        </w:rPr>
      </w:pPr>
    </w:p>
    <w:p w14:paraId="5816C2AE" w14:textId="77777777" w:rsidR="001C2C75" w:rsidRDefault="00D37926">
      <w:pPr>
        <w:spacing w:line="366" w:lineRule="auto"/>
        <w:ind w:left="260" w:firstLine="708"/>
        <w:jc w:val="both"/>
        <w:rPr>
          <w:sz w:val="20"/>
          <w:szCs w:val="20"/>
        </w:rPr>
      </w:pPr>
      <w:r>
        <w:rPr>
          <w:rFonts w:eastAsia="Times New Roman"/>
        </w:rPr>
        <w:t>De maneira geral, percebe-se que os autores dessa série de HQs do Capitão América procuraram inserir o personagem nas discussões que surgiram no per</w:t>
      </w:r>
      <w:r>
        <w:rPr>
          <w:rFonts w:eastAsia="Times New Roman"/>
        </w:rPr>
        <w:t>íodo com relação ao papel dos EUA no mundo e questionar a necessidade de uma nova intervenção militar. Os autores, à sua maneira, procuraram expor as diferentes opiniões existentes, inclusive as dos terroristas. Fizeram uma boa discussão dos principais pon</w:t>
      </w:r>
      <w:r>
        <w:rPr>
          <w:rFonts w:eastAsia="Times New Roman"/>
        </w:rPr>
        <w:t>tos que estavam em debate no período e tais opiniões estão em consonância com análises de diversos acadêmicos. E ao mesmo tempo, expuseram interessantes propostas de ação para os EUA, pautadas em ideais iluministas, que de maneira geral representam</w:t>
      </w:r>
    </w:p>
    <w:p w14:paraId="7C377AD4" w14:textId="77777777" w:rsidR="001C2C75" w:rsidRDefault="001C2C75">
      <w:pPr>
        <w:sectPr w:rsidR="001C2C75">
          <w:pgSz w:w="11900" w:h="16840"/>
          <w:pgMar w:top="1440" w:right="1124" w:bottom="762" w:left="1440" w:header="0" w:footer="0" w:gutter="0"/>
          <w:cols w:space="720" w:equalWidth="0">
            <w:col w:w="9340"/>
          </w:cols>
        </w:sectPr>
      </w:pPr>
    </w:p>
    <w:p w14:paraId="77700D40" w14:textId="77777777" w:rsidR="001C2C75" w:rsidRDefault="001C2C75">
      <w:pPr>
        <w:spacing w:line="238" w:lineRule="exact"/>
        <w:rPr>
          <w:sz w:val="20"/>
          <w:szCs w:val="20"/>
        </w:rPr>
      </w:pPr>
      <w:bookmarkStart w:id="253" w:name="page254"/>
      <w:bookmarkEnd w:id="253"/>
    </w:p>
    <w:p w14:paraId="20B9425E" w14:textId="77777777" w:rsidR="001C2C75" w:rsidRDefault="00D37926">
      <w:pPr>
        <w:spacing w:line="397" w:lineRule="auto"/>
        <w:ind w:left="260"/>
        <w:jc w:val="both"/>
        <w:rPr>
          <w:sz w:val="20"/>
          <w:szCs w:val="20"/>
        </w:rPr>
      </w:pPr>
      <w:r>
        <w:rPr>
          <w:rFonts w:eastAsia="Times New Roman"/>
        </w:rPr>
        <w:t>valores humanistas, como a cooperação, harmonia e paz entre os diferentes povos e ao mesmo tempo pregaram uma punição justa.</w:t>
      </w:r>
    </w:p>
    <w:p w14:paraId="7E33DC32" w14:textId="77777777" w:rsidR="001C2C75" w:rsidRDefault="001C2C75">
      <w:pPr>
        <w:spacing w:line="122" w:lineRule="exact"/>
        <w:rPr>
          <w:sz w:val="20"/>
          <w:szCs w:val="20"/>
        </w:rPr>
      </w:pPr>
    </w:p>
    <w:p w14:paraId="26937861" w14:textId="77777777" w:rsidR="001C2C75" w:rsidRDefault="00D37926">
      <w:pPr>
        <w:spacing w:line="366" w:lineRule="auto"/>
        <w:ind w:left="260" w:firstLine="708"/>
        <w:jc w:val="both"/>
        <w:rPr>
          <w:sz w:val="20"/>
          <w:szCs w:val="20"/>
        </w:rPr>
      </w:pPr>
      <w:r>
        <w:rPr>
          <w:rFonts w:eastAsia="Times New Roman"/>
        </w:rPr>
        <w:t xml:space="preserve">Comparando as HQs do Capitão América com o discurso do presidente Bush, é evidente que ambos possuem </w:t>
      </w:r>
      <w:r>
        <w:rPr>
          <w:rFonts w:eastAsia="Times New Roman"/>
        </w:rPr>
        <w:t>como objetivo mobilizar a população americana, para que unidos todos possam superar o trauma provocado pelos atentados. Entretanto quando confrontadas com o discurso de Bush, as HQs do Capitão América apresentam um teor mais pacifista, pois não estão convo</w:t>
      </w:r>
      <w:r>
        <w:rPr>
          <w:rFonts w:eastAsia="Times New Roman"/>
        </w:rPr>
        <w:t>cando os americanos (e o mundo) para uma guerra. Visto que na HQ a guerra é caracterizada como algo que deve ocorrer somente se e quando os americanos tiverem certeza de quem é o verdadeiro inimigo e, mesmo assim, ela não é algo desejável devido as suas co</w:t>
      </w:r>
      <w:r>
        <w:rPr>
          <w:rFonts w:eastAsia="Times New Roman"/>
        </w:rPr>
        <w:t>nsequências, principalmente para os civis.</w:t>
      </w:r>
    </w:p>
    <w:p w14:paraId="027DF1CA" w14:textId="77777777" w:rsidR="001C2C75" w:rsidRDefault="001C2C75">
      <w:pPr>
        <w:spacing w:line="150" w:lineRule="exact"/>
        <w:rPr>
          <w:sz w:val="20"/>
          <w:szCs w:val="20"/>
        </w:rPr>
      </w:pPr>
    </w:p>
    <w:p w14:paraId="34B18FFA" w14:textId="77777777" w:rsidR="001C2C75" w:rsidRDefault="00D37926">
      <w:pPr>
        <w:ind w:left="260"/>
        <w:rPr>
          <w:sz w:val="20"/>
          <w:szCs w:val="20"/>
        </w:rPr>
      </w:pPr>
      <w:r>
        <w:rPr>
          <w:rFonts w:eastAsia="Times New Roman"/>
          <w:b/>
          <w:bCs/>
          <w:sz w:val="24"/>
          <w:szCs w:val="24"/>
        </w:rPr>
        <w:t>REFERÊNCIAS</w:t>
      </w:r>
    </w:p>
    <w:p w14:paraId="1AED2924" w14:textId="77777777" w:rsidR="001C2C75" w:rsidRDefault="001C2C75">
      <w:pPr>
        <w:spacing w:line="336" w:lineRule="exact"/>
        <w:rPr>
          <w:sz w:val="20"/>
          <w:szCs w:val="20"/>
        </w:rPr>
      </w:pPr>
    </w:p>
    <w:p w14:paraId="175000DB" w14:textId="77777777" w:rsidR="001C2C75" w:rsidRPr="00D37926" w:rsidRDefault="00D37926">
      <w:pPr>
        <w:ind w:left="260"/>
        <w:rPr>
          <w:sz w:val="20"/>
          <w:szCs w:val="20"/>
          <w:lang w:val="en-US"/>
        </w:rPr>
      </w:pPr>
      <w:r>
        <w:rPr>
          <w:rFonts w:eastAsia="Times New Roman"/>
          <w:sz w:val="24"/>
          <w:szCs w:val="24"/>
        </w:rPr>
        <w:t xml:space="preserve">BANDEIRA, Daslei. </w:t>
      </w:r>
      <w:r>
        <w:rPr>
          <w:rFonts w:eastAsia="Times New Roman"/>
          <w:b/>
          <w:bCs/>
          <w:sz w:val="24"/>
          <w:szCs w:val="24"/>
        </w:rPr>
        <w:t>O escudo manchado de sangue</w:t>
      </w:r>
      <w:r>
        <w:rPr>
          <w:rFonts w:eastAsia="Times New Roman"/>
          <w:sz w:val="24"/>
          <w:szCs w:val="24"/>
        </w:rPr>
        <w:t xml:space="preserve">: um herói em tempo de guerra. </w:t>
      </w:r>
      <w:r w:rsidRPr="00D37926">
        <w:rPr>
          <w:rFonts w:eastAsia="Times New Roman"/>
          <w:sz w:val="24"/>
          <w:szCs w:val="24"/>
          <w:lang w:val="en-US"/>
        </w:rPr>
        <w:t>João</w:t>
      </w:r>
    </w:p>
    <w:p w14:paraId="733D7C91" w14:textId="77777777" w:rsidR="001C2C75" w:rsidRPr="00D37926" w:rsidRDefault="001C2C75">
      <w:pPr>
        <w:spacing w:line="54" w:lineRule="exact"/>
        <w:rPr>
          <w:sz w:val="20"/>
          <w:szCs w:val="20"/>
          <w:lang w:val="en-US"/>
        </w:rPr>
      </w:pPr>
    </w:p>
    <w:p w14:paraId="18E0AA8F" w14:textId="77777777" w:rsidR="001C2C75" w:rsidRPr="00D37926" w:rsidRDefault="00D37926">
      <w:pPr>
        <w:ind w:left="260"/>
        <w:rPr>
          <w:sz w:val="20"/>
          <w:szCs w:val="20"/>
          <w:lang w:val="en-US"/>
        </w:rPr>
      </w:pPr>
      <w:r w:rsidRPr="00D37926">
        <w:rPr>
          <w:rFonts w:eastAsia="Times New Roman"/>
          <w:sz w:val="24"/>
          <w:szCs w:val="24"/>
          <w:lang w:val="en-US"/>
        </w:rPr>
        <w:t>Pessoa: Marca da Fantasia, 2007</w:t>
      </w:r>
    </w:p>
    <w:p w14:paraId="7DFBE85E" w14:textId="77777777" w:rsidR="001C2C75" w:rsidRPr="00D37926" w:rsidRDefault="001C2C75">
      <w:pPr>
        <w:spacing w:line="171" w:lineRule="exact"/>
        <w:rPr>
          <w:sz w:val="20"/>
          <w:szCs w:val="20"/>
          <w:lang w:val="en-US"/>
        </w:rPr>
      </w:pPr>
    </w:p>
    <w:p w14:paraId="440E55BC" w14:textId="77777777" w:rsidR="001C2C75" w:rsidRPr="00D37926" w:rsidRDefault="00D37926">
      <w:pPr>
        <w:ind w:left="260"/>
        <w:rPr>
          <w:sz w:val="20"/>
          <w:szCs w:val="20"/>
          <w:lang w:val="en-US"/>
        </w:rPr>
      </w:pPr>
      <w:r w:rsidRPr="00D37926">
        <w:rPr>
          <w:rFonts w:eastAsia="Times New Roman"/>
          <w:sz w:val="23"/>
          <w:szCs w:val="23"/>
          <w:lang w:val="en-US"/>
        </w:rPr>
        <w:t xml:space="preserve">BUSH, George W. </w:t>
      </w:r>
      <w:r w:rsidRPr="00D37926">
        <w:rPr>
          <w:rFonts w:eastAsia="Times New Roman"/>
          <w:b/>
          <w:bCs/>
          <w:sz w:val="23"/>
          <w:szCs w:val="23"/>
          <w:lang w:val="en-US"/>
        </w:rPr>
        <w:t>President George W. Bush after September 11</w:t>
      </w:r>
      <w:r w:rsidRPr="00D37926">
        <w:rPr>
          <w:rFonts w:eastAsia="Times New Roman"/>
          <w:b/>
          <w:bCs/>
          <w:sz w:val="30"/>
          <w:szCs w:val="30"/>
          <w:vertAlign w:val="superscript"/>
          <w:lang w:val="en-US"/>
        </w:rPr>
        <w:t>th</w:t>
      </w:r>
      <w:r w:rsidRPr="00D37926">
        <w:rPr>
          <w:rFonts w:eastAsia="Times New Roman"/>
          <w:sz w:val="23"/>
          <w:szCs w:val="23"/>
          <w:lang w:val="en-US"/>
        </w:rPr>
        <w:t xml:space="preserve">. In: </w:t>
      </w:r>
      <w:r w:rsidRPr="00D37926">
        <w:rPr>
          <w:rFonts w:eastAsia="Times New Roman"/>
          <w:b/>
          <w:bCs/>
          <w:sz w:val="23"/>
          <w:szCs w:val="23"/>
          <w:lang w:val="en-US"/>
        </w:rPr>
        <w:t xml:space="preserve">The </w:t>
      </w:r>
      <w:r w:rsidRPr="00D37926">
        <w:rPr>
          <w:rFonts w:eastAsia="Times New Roman"/>
          <w:b/>
          <w:bCs/>
          <w:sz w:val="23"/>
          <w:szCs w:val="23"/>
          <w:lang w:val="en-US"/>
        </w:rPr>
        <w:t>History Place</w:t>
      </w:r>
    </w:p>
    <w:p w14:paraId="74FBE33D" w14:textId="77777777" w:rsidR="001C2C75" w:rsidRDefault="00D37926" w:rsidP="00D37926">
      <w:pPr>
        <w:numPr>
          <w:ilvl w:val="0"/>
          <w:numId w:val="144"/>
        </w:numPr>
        <w:tabs>
          <w:tab w:val="left" w:pos="629"/>
        </w:tabs>
        <w:spacing w:line="255" w:lineRule="auto"/>
        <w:ind w:left="260" w:firstLine="2"/>
        <w:jc w:val="both"/>
        <w:rPr>
          <w:rFonts w:eastAsia="Times New Roman"/>
          <w:b/>
          <w:bCs/>
          <w:sz w:val="24"/>
          <w:szCs w:val="24"/>
        </w:rPr>
      </w:pPr>
      <w:r w:rsidRPr="00D37926">
        <w:rPr>
          <w:rFonts w:eastAsia="Times New Roman"/>
          <w:b/>
          <w:bCs/>
          <w:sz w:val="24"/>
          <w:szCs w:val="24"/>
          <w:lang w:val="en-US"/>
        </w:rPr>
        <w:t>Great Speeches Collection</w:t>
      </w:r>
      <w:r w:rsidRPr="00D37926">
        <w:rPr>
          <w:rFonts w:eastAsia="Times New Roman"/>
          <w:sz w:val="24"/>
          <w:szCs w:val="24"/>
          <w:lang w:val="en-US"/>
        </w:rPr>
        <w:t xml:space="preserve">. 20 de setembro de 2001. </w:t>
      </w:r>
      <w:r>
        <w:rPr>
          <w:rFonts w:eastAsia="Times New Roman"/>
          <w:sz w:val="24"/>
          <w:szCs w:val="24"/>
        </w:rPr>
        <w:t>Disponível em:</w:t>
      </w:r>
      <w:r>
        <w:rPr>
          <w:rFonts w:eastAsia="Times New Roman"/>
          <w:b/>
          <w:bCs/>
          <w:sz w:val="24"/>
          <w:szCs w:val="24"/>
        </w:rPr>
        <w:t xml:space="preserve"> </w:t>
      </w:r>
      <w:r>
        <w:rPr>
          <w:rFonts w:eastAsia="Times New Roman"/>
          <w:sz w:val="24"/>
          <w:szCs w:val="24"/>
        </w:rPr>
        <w:t>&lt;http://www.historyplace.com/speeches/gw-bush-9-11.htm&gt; Acesso em: 26 de agosto de 2013.</w:t>
      </w:r>
    </w:p>
    <w:p w14:paraId="7E49821C" w14:textId="77777777" w:rsidR="001C2C75" w:rsidRDefault="001C2C75">
      <w:pPr>
        <w:spacing w:line="212" w:lineRule="exact"/>
        <w:rPr>
          <w:sz w:val="20"/>
          <w:szCs w:val="20"/>
        </w:rPr>
      </w:pPr>
    </w:p>
    <w:p w14:paraId="65115C30" w14:textId="77777777" w:rsidR="001C2C75" w:rsidRDefault="00D37926">
      <w:pPr>
        <w:ind w:left="260"/>
        <w:rPr>
          <w:sz w:val="20"/>
          <w:szCs w:val="20"/>
        </w:rPr>
      </w:pPr>
      <w:r>
        <w:rPr>
          <w:rFonts w:eastAsia="Times New Roman"/>
          <w:sz w:val="24"/>
          <w:szCs w:val="24"/>
        </w:rPr>
        <w:t xml:space="preserve">CHOMSKY, Noam. </w:t>
      </w:r>
      <w:r>
        <w:rPr>
          <w:rFonts w:eastAsia="Times New Roman"/>
          <w:b/>
          <w:bCs/>
          <w:sz w:val="24"/>
          <w:szCs w:val="24"/>
        </w:rPr>
        <w:t>11 de setembro</w:t>
      </w:r>
      <w:r>
        <w:rPr>
          <w:rFonts w:eastAsia="Times New Roman"/>
          <w:sz w:val="24"/>
          <w:szCs w:val="24"/>
        </w:rPr>
        <w:t>. Rio de Janeiro: Bertrand Brasil, 2002.</w:t>
      </w:r>
    </w:p>
    <w:p w14:paraId="660A8C8E" w14:textId="77777777" w:rsidR="001C2C75" w:rsidRDefault="001C2C75">
      <w:pPr>
        <w:spacing w:line="276" w:lineRule="exact"/>
        <w:rPr>
          <w:sz w:val="20"/>
          <w:szCs w:val="20"/>
        </w:rPr>
      </w:pPr>
    </w:p>
    <w:p w14:paraId="3DBF0BBD" w14:textId="77777777" w:rsidR="001C2C75" w:rsidRDefault="00D37926">
      <w:pPr>
        <w:spacing w:line="281" w:lineRule="auto"/>
        <w:ind w:left="260"/>
        <w:rPr>
          <w:sz w:val="20"/>
          <w:szCs w:val="20"/>
        </w:rPr>
      </w:pPr>
      <w:r>
        <w:rPr>
          <w:rFonts w:eastAsia="Times New Roman"/>
          <w:sz w:val="24"/>
          <w:szCs w:val="24"/>
        </w:rPr>
        <w:t xml:space="preserve">DAVIS, Mike. </w:t>
      </w:r>
      <w:r>
        <w:rPr>
          <w:rFonts w:eastAsia="Times New Roman"/>
          <w:b/>
          <w:bCs/>
          <w:sz w:val="24"/>
          <w:szCs w:val="24"/>
        </w:rPr>
        <w:t>Ap</w:t>
      </w:r>
      <w:r>
        <w:rPr>
          <w:rFonts w:eastAsia="Times New Roman"/>
          <w:b/>
          <w:bCs/>
          <w:sz w:val="24"/>
          <w:szCs w:val="24"/>
        </w:rPr>
        <w:t>ologia dos bárbaros</w:t>
      </w:r>
      <w:r>
        <w:rPr>
          <w:rFonts w:eastAsia="Times New Roman"/>
          <w:sz w:val="24"/>
          <w:szCs w:val="24"/>
        </w:rPr>
        <w:t>: ensaios contra o império. São Paulo: Boitempo</w:t>
      </w:r>
      <w:r>
        <w:rPr>
          <w:rFonts w:eastAsia="Times New Roman"/>
          <w:b/>
          <w:bCs/>
          <w:sz w:val="24"/>
          <w:szCs w:val="24"/>
        </w:rPr>
        <w:t>,</w:t>
      </w:r>
      <w:r>
        <w:rPr>
          <w:rFonts w:eastAsia="Times New Roman"/>
          <w:sz w:val="24"/>
          <w:szCs w:val="24"/>
        </w:rPr>
        <w:t xml:space="preserve"> 2008.</w:t>
      </w:r>
    </w:p>
    <w:p w14:paraId="65321791" w14:textId="77777777" w:rsidR="001C2C75" w:rsidRDefault="001C2C75">
      <w:pPr>
        <w:spacing w:line="183" w:lineRule="exact"/>
        <w:rPr>
          <w:sz w:val="20"/>
          <w:szCs w:val="20"/>
        </w:rPr>
      </w:pPr>
    </w:p>
    <w:p w14:paraId="4DBF0192" w14:textId="77777777" w:rsidR="001C2C75" w:rsidRDefault="00D37926">
      <w:pPr>
        <w:spacing w:line="289" w:lineRule="auto"/>
        <w:ind w:left="260"/>
        <w:rPr>
          <w:sz w:val="20"/>
          <w:szCs w:val="20"/>
        </w:rPr>
      </w:pPr>
      <w:r>
        <w:rPr>
          <w:rFonts w:eastAsia="Times New Roman"/>
          <w:sz w:val="24"/>
          <w:szCs w:val="24"/>
        </w:rPr>
        <w:t xml:space="preserve">DITTMER, Jason. </w:t>
      </w:r>
      <w:r w:rsidRPr="00D37926">
        <w:rPr>
          <w:rFonts w:eastAsia="Times New Roman"/>
          <w:b/>
          <w:bCs/>
          <w:sz w:val="24"/>
          <w:szCs w:val="24"/>
          <w:lang w:val="en-US"/>
        </w:rPr>
        <w:t>Captain America’s empire</w:t>
      </w:r>
      <w:r w:rsidRPr="00D37926">
        <w:rPr>
          <w:rFonts w:eastAsia="Times New Roman"/>
          <w:sz w:val="24"/>
          <w:szCs w:val="24"/>
          <w:lang w:val="en-US"/>
        </w:rPr>
        <w:t xml:space="preserve">: reflections on identity, popular culture, and post-9/11 geopolitics (2005). </w:t>
      </w:r>
      <w:r>
        <w:rPr>
          <w:rFonts w:eastAsia="Times New Roman"/>
          <w:sz w:val="24"/>
          <w:szCs w:val="24"/>
        </w:rPr>
        <w:t>Disponível em: &lt;http://pt.scribd.com/doc/118496220/Captain-Amer</w:t>
      </w:r>
      <w:r>
        <w:rPr>
          <w:rFonts w:eastAsia="Times New Roman"/>
          <w:sz w:val="24"/>
          <w:szCs w:val="24"/>
        </w:rPr>
        <w:t>ica-s-Empire-Reflections-on-Identity-Popular-Culture-and-Post-9-11-Geopolitics&gt; Acesso em: 14 de outubro de 2013.</w:t>
      </w:r>
    </w:p>
    <w:p w14:paraId="33AC2D75" w14:textId="77777777" w:rsidR="001C2C75" w:rsidRDefault="001C2C75">
      <w:pPr>
        <w:spacing w:line="140" w:lineRule="exact"/>
        <w:rPr>
          <w:sz w:val="20"/>
          <w:szCs w:val="20"/>
        </w:rPr>
      </w:pPr>
    </w:p>
    <w:p w14:paraId="6F58BF29" w14:textId="77777777" w:rsidR="001C2C75" w:rsidRPr="00D37926" w:rsidRDefault="00D37926">
      <w:pPr>
        <w:ind w:left="260"/>
        <w:rPr>
          <w:sz w:val="20"/>
          <w:szCs w:val="20"/>
          <w:lang w:val="en-US"/>
        </w:rPr>
      </w:pPr>
      <w:r w:rsidRPr="00D37926">
        <w:rPr>
          <w:rFonts w:eastAsia="Times New Roman"/>
          <w:sz w:val="24"/>
          <w:szCs w:val="24"/>
          <w:lang w:val="en-US"/>
        </w:rPr>
        <w:t xml:space="preserve">FALUDI, Susan. </w:t>
      </w:r>
      <w:r w:rsidRPr="00D37926">
        <w:rPr>
          <w:rFonts w:eastAsia="Times New Roman"/>
          <w:b/>
          <w:bCs/>
          <w:sz w:val="24"/>
          <w:szCs w:val="24"/>
          <w:lang w:val="en-US"/>
        </w:rPr>
        <w:t>The terror dream</w:t>
      </w:r>
      <w:r w:rsidRPr="00D37926">
        <w:rPr>
          <w:rFonts w:eastAsia="Times New Roman"/>
          <w:sz w:val="24"/>
          <w:szCs w:val="24"/>
          <w:lang w:val="en-US"/>
        </w:rPr>
        <w:t>: fear and fantasy in post-9/11 America. New York:</w:t>
      </w:r>
    </w:p>
    <w:p w14:paraId="3AAA8A0C" w14:textId="77777777" w:rsidR="001C2C75" w:rsidRPr="00D37926" w:rsidRDefault="001C2C75">
      <w:pPr>
        <w:spacing w:line="54" w:lineRule="exact"/>
        <w:rPr>
          <w:sz w:val="20"/>
          <w:szCs w:val="20"/>
          <w:lang w:val="en-US"/>
        </w:rPr>
      </w:pPr>
    </w:p>
    <w:p w14:paraId="3B7EB578" w14:textId="77777777" w:rsidR="001C2C75" w:rsidRPr="00D37926" w:rsidRDefault="00D37926">
      <w:pPr>
        <w:ind w:left="260"/>
        <w:rPr>
          <w:sz w:val="20"/>
          <w:szCs w:val="20"/>
          <w:lang w:val="en-US"/>
        </w:rPr>
      </w:pPr>
      <w:r w:rsidRPr="00D37926">
        <w:rPr>
          <w:rFonts w:eastAsia="Times New Roman"/>
          <w:sz w:val="24"/>
          <w:szCs w:val="24"/>
          <w:lang w:val="en-US"/>
        </w:rPr>
        <w:t>Metropolitan Books, 2007.</w:t>
      </w:r>
    </w:p>
    <w:p w14:paraId="07047E89" w14:textId="77777777" w:rsidR="001C2C75" w:rsidRPr="00D37926" w:rsidRDefault="001C2C75">
      <w:pPr>
        <w:spacing w:line="229" w:lineRule="exact"/>
        <w:rPr>
          <w:sz w:val="20"/>
          <w:szCs w:val="20"/>
          <w:lang w:val="en-US"/>
        </w:rPr>
      </w:pPr>
    </w:p>
    <w:p w14:paraId="5276FB40" w14:textId="77777777" w:rsidR="001C2C75" w:rsidRPr="00D37926" w:rsidRDefault="00D37926">
      <w:pPr>
        <w:ind w:left="260"/>
        <w:rPr>
          <w:sz w:val="20"/>
          <w:szCs w:val="20"/>
          <w:lang w:val="en-US"/>
        </w:rPr>
      </w:pPr>
      <w:r w:rsidRPr="00D37926">
        <w:rPr>
          <w:rFonts w:eastAsia="Times New Roman"/>
          <w:sz w:val="24"/>
          <w:szCs w:val="24"/>
          <w:lang w:val="en-US"/>
        </w:rPr>
        <w:t xml:space="preserve">FONER, Eric. </w:t>
      </w:r>
      <w:r w:rsidRPr="00D37926">
        <w:rPr>
          <w:rFonts w:eastAsia="Times New Roman"/>
          <w:b/>
          <w:bCs/>
          <w:sz w:val="24"/>
          <w:szCs w:val="24"/>
          <w:lang w:val="en-US"/>
        </w:rPr>
        <w:t xml:space="preserve">The story of </w:t>
      </w:r>
      <w:r w:rsidRPr="00D37926">
        <w:rPr>
          <w:rFonts w:eastAsia="Times New Roman"/>
          <w:b/>
          <w:bCs/>
          <w:sz w:val="24"/>
          <w:szCs w:val="24"/>
          <w:lang w:val="en-US"/>
        </w:rPr>
        <w:t>American freedom</w:t>
      </w:r>
      <w:r w:rsidRPr="00D37926">
        <w:rPr>
          <w:rFonts w:eastAsia="Times New Roman"/>
          <w:sz w:val="24"/>
          <w:szCs w:val="24"/>
          <w:lang w:val="en-US"/>
        </w:rPr>
        <w:t>. New York: WW Norton, 1999.</w:t>
      </w:r>
    </w:p>
    <w:p w14:paraId="3991A9E8" w14:textId="77777777" w:rsidR="001C2C75" w:rsidRPr="00D37926" w:rsidRDefault="001C2C75">
      <w:pPr>
        <w:spacing w:line="240" w:lineRule="exact"/>
        <w:rPr>
          <w:sz w:val="20"/>
          <w:szCs w:val="20"/>
          <w:lang w:val="en-US"/>
        </w:rPr>
      </w:pPr>
    </w:p>
    <w:p w14:paraId="242FF316" w14:textId="77777777" w:rsidR="001C2C75" w:rsidRDefault="00D37926">
      <w:pPr>
        <w:ind w:left="260"/>
        <w:rPr>
          <w:sz w:val="20"/>
          <w:szCs w:val="20"/>
        </w:rPr>
      </w:pPr>
      <w:r w:rsidRPr="00D37926">
        <w:rPr>
          <w:rFonts w:eastAsia="Times New Roman"/>
          <w:sz w:val="24"/>
          <w:szCs w:val="24"/>
          <w:lang w:val="en-US"/>
        </w:rPr>
        <w:t xml:space="preserve">HERTSGAARD, Mark. </w:t>
      </w:r>
      <w:r>
        <w:rPr>
          <w:rFonts w:eastAsia="Times New Roman"/>
          <w:b/>
          <w:bCs/>
          <w:sz w:val="24"/>
          <w:szCs w:val="24"/>
        </w:rPr>
        <w:t>A sombra da águia</w:t>
      </w:r>
      <w:r>
        <w:rPr>
          <w:rFonts w:eastAsia="Times New Roman"/>
          <w:sz w:val="24"/>
          <w:szCs w:val="24"/>
        </w:rPr>
        <w:t>: por que os Estados Unidos fascinam e</w:t>
      </w:r>
    </w:p>
    <w:p w14:paraId="5E8D699C" w14:textId="77777777" w:rsidR="001C2C75" w:rsidRDefault="001C2C75">
      <w:pPr>
        <w:spacing w:line="12" w:lineRule="exact"/>
        <w:rPr>
          <w:sz w:val="20"/>
          <w:szCs w:val="20"/>
        </w:rPr>
      </w:pPr>
    </w:p>
    <w:p w14:paraId="72195E9C" w14:textId="77777777" w:rsidR="001C2C75" w:rsidRDefault="00D37926">
      <w:pPr>
        <w:ind w:left="260"/>
        <w:rPr>
          <w:sz w:val="20"/>
          <w:szCs w:val="20"/>
        </w:rPr>
      </w:pPr>
      <w:r>
        <w:rPr>
          <w:rFonts w:eastAsia="Times New Roman"/>
          <w:sz w:val="24"/>
          <w:szCs w:val="24"/>
        </w:rPr>
        <w:t>enfurecem o mundo. Rio de Janeiro: Record, 2003.</w:t>
      </w:r>
    </w:p>
    <w:p w14:paraId="524F77D0" w14:textId="77777777" w:rsidR="001C2C75" w:rsidRDefault="001C2C75">
      <w:pPr>
        <w:spacing w:line="265" w:lineRule="exact"/>
        <w:rPr>
          <w:sz w:val="20"/>
          <w:szCs w:val="20"/>
        </w:rPr>
      </w:pPr>
    </w:p>
    <w:p w14:paraId="4DB44B31" w14:textId="77777777" w:rsidR="001C2C75" w:rsidRPr="00D37926" w:rsidRDefault="00D37926">
      <w:pPr>
        <w:ind w:left="260"/>
        <w:rPr>
          <w:sz w:val="20"/>
          <w:szCs w:val="20"/>
          <w:lang w:val="en-US"/>
        </w:rPr>
      </w:pPr>
      <w:r w:rsidRPr="00D37926">
        <w:rPr>
          <w:rFonts w:eastAsia="Times New Roman"/>
          <w:sz w:val="24"/>
          <w:szCs w:val="24"/>
          <w:lang w:val="en-US"/>
        </w:rPr>
        <w:t xml:space="preserve">LAWRENCE, John Sheldon. In: WEINER, Robert G. (org.) </w:t>
      </w:r>
      <w:r w:rsidRPr="00D37926">
        <w:rPr>
          <w:rFonts w:eastAsia="Times New Roman"/>
          <w:b/>
          <w:bCs/>
          <w:sz w:val="24"/>
          <w:szCs w:val="24"/>
          <w:lang w:val="en-US"/>
        </w:rPr>
        <w:t>Captain America and the</w:t>
      </w:r>
    </w:p>
    <w:p w14:paraId="18B56E78" w14:textId="77777777" w:rsidR="001C2C75" w:rsidRPr="00D37926" w:rsidRDefault="001C2C75">
      <w:pPr>
        <w:spacing w:line="54" w:lineRule="exact"/>
        <w:rPr>
          <w:sz w:val="20"/>
          <w:szCs w:val="20"/>
          <w:lang w:val="en-US"/>
        </w:rPr>
      </w:pPr>
    </w:p>
    <w:p w14:paraId="035BB901" w14:textId="77777777" w:rsidR="001C2C75" w:rsidRPr="00D37926" w:rsidRDefault="00D37926">
      <w:pPr>
        <w:ind w:left="260"/>
        <w:rPr>
          <w:sz w:val="20"/>
          <w:szCs w:val="20"/>
          <w:lang w:val="en-US"/>
        </w:rPr>
      </w:pPr>
      <w:r w:rsidRPr="00D37926">
        <w:rPr>
          <w:rFonts w:eastAsia="Times New Roman"/>
          <w:b/>
          <w:bCs/>
          <w:sz w:val="24"/>
          <w:szCs w:val="24"/>
          <w:lang w:val="en-US"/>
        </w:rPr>
        <w:t>struggl</w:t>
      </w:r>
      <w:r w:rsidRPr="00D37926">
        <w:rPr>
          <w:rFonts w:eastAsia="Times New Roman"/>
          <w:b/>
          <w:bCs/>
          <w:sz w:val="24"/>
          <w:szCs w:val="24"/>
          <w:lang w:val="en-US"/>
        </w:rPr>
        <w:t>e of the superhero</w:t>
      </w:r>
      <w:r w:rsidRPr="00D37926">
        <w:rPr>
          <w:rFonts w:eastAsia="Times New Roman"/>
          <w:sz w:val="24"/>
          <w:szCs w:val="24"/>
          <w:lang w:val="en-US"/>
        </w:rPr>
        <w:t>. North Carolina: McFarland &amp; Company, 2009.</w:t>
      </w:r>
    </w:p>
    <w:p w14:paraId="70D512CF" w14:textId="77777777" w:rsidR="001C2C75" w:rsidRPr="00D37926" w:rsidRDefault="001C2C75">
      <w:pPr>
        <w:spacing w:line="228" w:lineRule="exact"/>
        <w:rPr>
          <w:sz w:val="20"/>
          <w:szCs w:val="20"/>
          <w:lang w:val="en-US"/>
        </w:rPr>
      </w:pPr>
    </w:p>
    <w:p w14:paraId="393F78EC" w14:textId="77777777" w:rsidR="001C2C75" w:rsidRPr="00D37926" w:rsidRDefault="00D37926">
      <w:pPr>
        <w:ind w:left="260"/>
        <w:rPr>
          <w:sz w:val="20"/>
          <w:szCs w:val="20"/>
          <w:lang w:val="en-US"/>
        </w:rPr>
      </w:pPr>
      <w:r w:rsidRPr="00D37926">
        <w:rPr>
          <w:rFonts w:eastAsia="Times New Roman"/>
          <w:sz w:val="24"/>
          <w:szCs w:val="24"/>
          <w:lang w:val="en-US"/>
        </w:rPr>
        <w:t xml:space="preserve">NEAL, Arthur G. </w:t>
      </w:r>
      <w:r w:rsidRPr="00D37926">
        <w:rPr>
          <w:rFonts w:eastAsia="Times New Roman"/>
          <w:b/>
          <w:bCs/>
          <w:sz w:val="24"/>
          <w:szCs w:val="24"/>
          <w:lang w:val="en-US"/>
        </w:rPr>
        <w:t>National trauma and collective memory</w:t>
      </w:r>
      <w:r w:rsidRPr="00D37926">
        <w:rPr>
          <w:rFonts w:eastAsia="Times New Roman"/>
          <w:sz w:val="24"/>
          <w:szCs w:val="24"/>
          <w:lang w:val="en-US"/>
        </w:rPr>
        <w:t>: major events in the American</w:t>
      </w:r>
    </w:p>
    <w:p w14:paraId="530EDAF6" w14:textId="77777777" w:rsidR="001C2C75" w:rsidRPr="00D37926" w:rsidRDefault="001C2C75">
      <w:pPr>
        <w:spacing w:line="12" w:lineRule="exact"/>
        <w:rPr>
          <w:sz w:val="20"/>
          <w:szCs w:val="20"/>
          <w:lang w:val="en-US"/>
        </w:rPr>
      </w:pPr>
    </w:p>
    <w:p w14:paraId="7BF2F86A" w14:textId="77777777" w:rsidR="001C2C75" w:rsidRPr="00D37926" w:rsidRDefault="00D37926">
      <w:pPr>
        <w:ind w:left="260"/>
        <w:rPr>
          <w:sz w:val="20"/>
          <w:szCs w:val="20"/>
          <w:lang w:val="en-US"/>
        </w:rPr>
      </w:pPr>
      <w:r w:rsidRPr="00D37926">
        <w:rPr>
          <w:rFonts w:eastAsia="Times New Roman"/>
          <w:sz w:val="24"/>
          <w:szCs w:val="24"/>
          <w:lang w:val="en-US"/>
        </w:rPr>
        <w:t>Century. New York: M.E. Sharpe, 2005.</w:t>
      </w:r>
    </w:p>
    <w:p w14:paraId="3330EDAC" w14:textId="77777777" w:rsidR="001C2C75" w:rsidRPr="00D37926" w:rsidRDefault="001C2C75">
      <w:pPr>
        <w:spacing w:line="264" w:lineRule="exact"/>
        <w:rPr>
          <w:sz w:val="20"/>
          <w:szCs w:val="20"/>
          <w:lang w:val="en-US"/>
        </w:rPr>
      </w:pPr>
    </w:p>
    <w:p w14:paraId="771AC05D" w14:textId="77777777" w:rsidR="001C2C75" w:rsidRPr="00D37926" w:rsidRDefault="00D37926">
      <w:pPr>
        <w:spacing w:line="281" w:lineRule="auto"/>
        <w:ind w:left="260"/>
        <w:rPr>
          <w:sz w:val="20"/>
          <w:szCs w:val="20"/>
          <w:lang w:val="en-US"/>
        </w:rPr>
      </w:pPr>
      <w:r w:rsidRPr="00D37926">
        <w:rPr>
          <w:rFonts w:eastAsia="Times New Roman"/>
          <w:sz w:val="24"/>
          <w:szCs w:val="24"/>
          <w:lang w:val="en-US"/>
        </w:rPr>
        <w:t xml:space="preserve">RIEBER, John Ney; CASSADAY, John. </w:t>
      </w:r>
      <w:r w:rsidRPr="00D37926">
        <w:rPr>
          <w:rFonts w:eastAsia="Times New Roman"/>
          <w:b/>
          <w:bCs/>
          <w:sz w:val="24"/>
          <w:szCs w:val="24"/>
          <w:lang w:val="en-US"/>
        </w:rPr>
        <w:t>Captain America</w:t>
      </w:r>
      <w:r w:rsidRPr="00D37926">
        <w:rPr>
          <w:rFonts w:eastAsia="Times New Roman"/>
          <w:sz w:val="24"/>
          <w:szCs w:val="24"/>
          <w:lang w:val="en-US"/>
        </w:rPr>
        <w:t xml:space="preserve">. New York: </w:t>
      </w:r>
      <w:r w:rsidRPr="00D37926">
        <w:rPr>
          <w:rFonts w:eastAsia="Times New Roman"/>
          <w:sz w:val="24"/>
          <w:szCs w:val="24"/>
          <w:lang w:val="en-US"/>
        </w:rPr>
        <w:t>Marvel Comics, 2002 (edições 1 a 6).</w:t>
      </w:r>
    </w:p>
    <w:p w14:paraId="5852AAAB" w14:textId="77777777" w:rsidR="001C2C75" w:rsidRPr="00D37926" w:rsidRDefault="001C2C75">
      <w:pPr>
        <w:rPr>
          <w:lang w:val="en-US"/>
        </w:rPr>
        <w:sectPr w:rsidR="001C2C75" w:rsidRPr="00D37926">
          <w:pgSz w:w="11900" w:h="16840"/>
          <w:pgMar w:top="1440" w:right="1124" w:bottom="623" w:left="1440" w:header="0" w:footer="0" w:gutter="0"/>
          <w:cols w:space="720" w:equalWidth="0">
            <w:col w:w="9340"/>
          </w:cols>
        </w:sectPr>
      </w:pPr>
    </w:p>
    <w:p w14:paraId="766A37C3" w14:textId="77777777" w:rsidR="001C2C75" w:rsidRPr="00D37926" w:rsidRDefault="001C2C75">
      <w:pPr>
        <w:spacing w:line="200" w:lineRule="exact"/>
        <w:rPr>
          <w:sz w:val="20"/>
          <w:szCs w:val="20"/>
          <w:lang w:val="en-US"/>
        </w:rPr>
      </w:pPr>
      <w:bookmarkStart w:id="254" w:name="page255"/>
      <w:bookmarkEnd w:id="254"/>
    </w:p>
    <w:p w14:paraId="63EA2548" w14:textId="77777777" w:rsidR="001C2C75" w:rsidRPr="00D37926" w:rsidRDefault="001C2C75">
      <w:pPr>
        <w:spacing w:line="305" w:lineRule="exact"/>
        <w:rPr>
          <w:sz w:val="20"/>
          <w:szCs w:val="20"/>
          <w:lang w:val="en-US"/>
        </w:rPr>
      </w:pPr>
    </w:p>
    <w:p w14:paraId="28A5154C" w14:textId="77777777" w:rsidR="001C2C75" w:rsidRDefault="00D37926">
      <w:pPr>
        <w:spacing w:line="260" w:lineRule="auto"/>
        <w:ind w:left="260"/>
        <w:jc w:val="both"/>
        <w:rPr>
          <w:sz w:val="20"/>
          <w:szCs w:val="20"/>
        </w:rPr>
      </w:pPr>
      <w:r>
        <w:rPr>
          <w:rFonts w:eastAsia="Times New Roman"/>
          <w:sz w:val="24"/>
          <w:szCs w:val="24"/>
        </w:rPr>
        <w:t xml:space="preserve">TALBOTT, Strobe. CHANDA, Nyan. (org.) </w:t>
      </w:r>
      <w:r>
        <w:rPr>
          <w:rFonts w:eastAsia="Times New Roman"/>
          <w:b/>
          <w:bCs/>
          <w:sz w:val="24"/>
          <w:szCs w:val="24"/>
        </w:rPr>
        <w:t>A era do terror</w:t>
      </w:r>
      <w:r>
        <w:rPr>
          <w:rFonts w:eastAsia="Times New Roman"/>
          <w:sz w:val="24"/>
          <w:szCs w:val="24"/>
        </w:rPr>
        <w:t>: o mundo depois de 11 de setembro. Rio de Janeiro: Campus, 2002. (</w:t>
      </w:r>
      <w:r>
        <w:rPr>
          <w:rFonts w:eastAsia="Times New Roman"/>
          <w:b/>
          <w:bCs/>
          <w:sz w:val="24"/>
          <w:szCs w:val="24"/>
        </w:rPr>
        <w:t>Obs</w:t>
      </w:r>
      <w:r>
        <w:rPr>
          <w:rFonts w:eastAsia="Times New Roman"/>
          <w:sz w:val="24"/>
          <w:szCs w:val="24"/>
        </w:rPr>
        <w:t xml:space="preserve">. os trechos citados de GADDIS, FERGUSON e KENNEDY fazem parte </w:t>
      </w:r>
      <w:r>
        <w:rPr>
          <w:rFonts w:eastAsia="Times New Roman"/>
          <w:sz w:val="24"/>
          <w:szCs w:val="24"/>
        </w:rPr>
        <w:t>desta coletânea.)</w:t>
      </w:r>
    </w:p>
    <w:p w14:paraId="602ECBCA" w14:textId="77777777" w:rsidR="001C2C75" w:rsidRDefault="001C2C75">
      <w:pPr>
        <w:sectPr w:rsidR="001C2C75">
          <w:pgSz w:w="11900" w:h="16840"/>
          <w:pgMar w:top="1440" w:right="1124" w:bottom="1440" w:left="1440" w:header="0" w:footer="0" w:gutter="0"/>
          <w:cols w:space="720" w:equalWidth="0">
            <w:col w:w="9340"/>
          </w:cols>
        </w:sectPr>
      </w:pPr>
    </w:p>
    <w:p w14:paraId="7E4CF3A6" w14:textId="77777777" w:rsidR="001C2C75" w:rsidRDefault="001C2C75">
      <w:pPr>
        <w:spacing w:line="200" w:lineRule="exact"/>
        <w:rPr>
          <w:sz w:val="20"/>
          <w:szCs w:val="20"/>
        </w:rPr>
      </w:pPr>
      <w:bookmarkStart w:id="255" w:name="page256"/>
      <w:bookmarkEnd w:id="255"/>
    </w:p>
    <w:p w14:paraId="692C1D64" w14:textId="77777777" w:rsidR="001C2C75" w:rsidRDefault="001C2C75">
      <w:pPr>
        <w:spacing w:line="309" w:lineRule="exact"/>
        <w:rPr>
          <w:sz w:val="20"/>
          <w:szCs w:val="20"/>
        </w:rPr>
      </w:pPr>
    </w:p>
    <w:p w14:paraId="5C70695B" w14:textId="77777777" w:rsidR="001C2C75" w:rsidRDefault="00D37926">
      <w:pPr>
        <w:ind w:left="1500"/>
        <w:rPr>
          <w:sz w:val="20"/>
          <w:szCs w:val="20"/>
        </w:rPr>
      </w:pPr>
      <w:r>
        <w:rPr>
          <w:rFonts w:eastAsia="Times New Roman"/>
          <w:b/>
          <w:bCs/>
          <w:sz w:val="28"/>
          <w:szCs w:val="28"/>
          <w:u w:val="single"/>
        </w:rPr>
        <w:t>7. PARTIDOS, INTELECTUAIS E AÇÃO POLÍTICA</w:t>
      </w:r>
    </w:p>
    <w:p w14:paraId="5F86B4B4" w14:textId="77777777" w:rsidR="001C2C75" w:rsidRDefault="001C2C75">
      <w:pPr>
        <w:spacing w:line="200" w:lineRule="exact"/>
        <w:rPr>
          <w:sz w:val="20"/>
          <w:szCs w:val="20"/>
        </w:rPr>
      </w:pPr>
    </w:p>
    <w:p w14:paraId="4DCF45C4" w14:textId="77777777" w:rsidR="001C2C75" w:rsidRDefault="001C2C75">
      <w:pPr>
        <w:spacing w:line="355" w:lineRule="exact"/>
        <w:rPr>
          <w:sz w:val="20"/>
          <w:szCs w:val="20"/>
        </w:rPr>
      </w:pPr>
    </w:p>
    <w:p w14:paraId="23B44B05" w14:textId="77777777" w:rsidR="001C2C75" w:rsidRDefault="00D37926">
      <w:pPr>
        <w:spacing w:line="313" w:lineRule="auto"/>
        <w:ind w:left="260"/>
        <w:jc w:val="center"/>
        <w:rPr>
          <w:sz w:val="20"/>
          <w:szCs w:val="20"/>
        </w:rPr>
      </w:pPr>
      <w:r>
        <w:rPr>
          <w:rFonts w:eastAsia="Times New Roman"/>
          <w:i/>
          <w:iCs/>
          <w:sz w:val="36"/>
          <w:szCs w:val="36"/>
        </w:rPr>
        <w:t xml:space="preserve">Neoconservadores e a Construção da Nação na Commentary Magazine. </w:t>
      </w:r>
      <w:r>
        <w:rPr>
          <w:rFonts w:eastAsia="Times New Roman"/>
          <w:sz w:val="36"/>
          <w:szCs w:val="36"/>
        </w:rPr>
        <w:t>Roberto Moll</w:t>
      </w:r>
    </w:p>
    <w:p w14:paraId="56AEB7FC" w14:textId="77777777" w:rsidR="001C2C75" w:rsidRDefault="001C2C75">
      <w:pPr>
        <w:spacing w:line="200" w:lineRule="exact"/>
        <w:rPr>
          <w:sz w:val="20"/>
          <w:szCs w:val="20"/>
        </w:rPr>
      </w:pPr>
    </w:p>
    <w:p w14:paraId="07D52F18" w14:textId="77777777" w:rsidR="001C2C75" w:rsidRDefault="001C2C75">
      <w:pPr>
        <w:spacing w:line="200" w:lineRule="exact"/>
        <w:rPr>
          <w:sz w:val="20"/>
          <w:szCs w:val="20"/>
        </w:rPr>
      </w:pPr>
    </w:p>
    <w:p w14:paraId="187C5874" w14:textId="77777777" w:rsidR="001C2C75" w:rsidRDefault="001C2C75">
      <w:pPr>
        <w:spacing w:line="363" w:lineRule="exact"/>
        <w:rPr>
          <w:sz w:val="20"/>
          <w:szCs w:val="20"/>
        </w:rPr>
      </w:pPr>
    </w:p>
    <w:p w14:paraId="755A1E79" w14:textId="77777777" w:rsidR="001C2C75" w:rsidRDefault="00D37926">
      <w:pPr>
        <w:spacing w:line="259" w:lineRule="auto"/>
        <w:ind w:left="4280"/>
        <w:jc w:val="right"/>
        <w:rPr>
          <w:sz w:val="20"/>
          <w:szCs w:val="20"/>
        </w:rPr>
      </w:pPr>
      <w:r>
        <w:rPr>
          <w:rFonts w:ascii="Calibri" w:eastAsia="Calibri" w:hAnsi="Calibri" w:cs="Calibri"/>
        </w:rPr>
        <w:t>PPGRI SAN TIAGO DANTAS (UNESP – UNICAMP – PUCSP) EMAIL: roberto.moll@gmail.com</w:t>
      </w:r>
    </w:p>
    <w:p w14:paraId="1D4FFAF9" w14:textId="77777777" w:rsidR="001C2C75" w:rsidRDefault="001C2C75">
      <w:pPr>
        <w:spacing w:line="200" w:lineRule="exact"/>
        <w:rPr>
          <w:sz w:val="20"/>
          <w:szCs w:val="20"/>
        </w:rPr>
      </w:pPr>
    </w:p>
    <w:p w14:paraId="205BF568" w14:textId="77777777" w:rsidR="001C2C75" w:rsidRDefault="001C2C75">
      <w:pPr>
        <w:spacing w:line="346" w:lineRule="exact"/>
        <w:rPr>
          <w:sz w:val="20"/>
          <w:szCs w:val="20"/>
        </w:rPr>
      </w:pPr>
    </w:p>
    <w:p w14:paraId="02E24D2F" w14:textId="77777777" w:rsidR="001C2C75" w:rsidRDefault="00D37926">
      <w:pPr>
        <w:ind w:left="960"/>
        <w:rPr>
          <w:sz w:val="20"/>
          <w:szCs w:val="20"/>
        </w:rPr>
      </w:pPr>
      <w:r>
        <w:rPr>
          <w:rFonts w:eastAsia="Times New Roman"/>
          <w:b/>
          <w:bCs/>
          <w:sz w:val="24"/>
          <w:szCs w:val="24"/>
        </w:rPr>
        <w:t>1 – Neoc</w:t>
      </w:r>
      <w:r>
        <w:rPr>
          <w:rFonts w:eastAsia="Times New Roman"/>
          <w:b/>
          <w:bCs/>
          <w:sz w:val="24"/>
          <w:szCs w:val="24"/>
        </w:rPr>
        <w:t>onservadores, hegemonia e imprensa</w:t>
      </w:r>
    </w:p>
    <w:p w14:paraId="3EB7B29B" w14:textId="77777777" w:rsidR="001C2C75" w:rsidRDefault="001C2C75">
      <w:pPr>
        <w:spacing w:line="340" w:lineRule="exact"/>
        <w:rPr>
          <w:sz w:val="20"/>
          <w:szCs w:val="20"/>
        </w:rPr>
      </w:pPr>
    </w:p>
    <w:p w14:paraId="284BB66F" w14:textId="77777777" w:rsidR="001C2C75" w:rsidRDefault="00D37926">
      <w:pPr>
        <w:spacing w:line="362" w:lineRule="auto"/>
        <w:ind w:left="260" w:firstLine="708"/>
        <w:jc w:val="both"/>
        <w:rPr>
          <w:sz w:val="20"/>
          <w:szCs w:val="20"/>
        </w:rPr>
      </w:pPr>
      <w:r>
        <w:rPr>
          <w:rFonts w:eastAsia="Times New Roman"/>
          <w:sz w:val="24"/>
          <w:szCs w:val="24"/>
        </w:rPr>
        <w:t>Em 1964, Goldwater não venceu as eleições, mas a popularidade da campanha revigorou o conservadorismo nos Estados Unidos, sobretudo no Partido Republicano. Ex-liberais e ex-trotskystas, como Nathan Glazer, Daniel Bell, D</w:t>
      </w:r>
      <w:r>
        <w:rPr>
          <w:rFonts w:eastAsia="Times New Roman"/>
          <w:sz w:val="24"/>
          <w:szCs w:val="24"/>
        </w:rPr>
        <w:t>aniel Patrick Moynihan, Jeanne Kirkpatrick, Michael Novak, Irving Krystol, Ben Wattenberg e Norman Podhoretz abandonaram o liberalismo e o comunismo desiludidos com os resultados econômicos da política liberal e insatisfeitos com as consequências sociais d</w:t>
      </w:r>
      <w:r>
        <w:rPr>
          <w:rFonts w:eastAsia="Times New Roman"/>
          <w:sz w:val="24"/>
          <w:szCs w:val="24"/>
        </w:rPr>
        <w:t>as mesmas. A oposição a Stalin se transformou em oposição ao comunismo e levou ao conservadorismo, sobretudo após a descoberta do pacto com Hitler e das atrocidades reveladas no Relatório Kruschev em 1956. O socialista Michael Harrington cunhou o termo neo</w:t>
      </w:r>
      <w:r>
        <w:rPr>
          <w:rFonts w:eastAsia="Times New Roman"/>
          <w:sz w:val="24"/>
          <w:szCs w:val="24"/>
        </w:rPr>
        <w:t>conservadorismo para se referir a este novo tipo de conservadorismo. Ao reverenciar as obras econômicas de Von Misses, Hayek, Milton Friedman, Peter Drucker e Arthur Laffer atreladas aos preceitos morais variados de Richard M. Weaver, Peter Viereck, Léo St</w:t>
      </w:r>
      <w:r>
        <w:rPr>
          <w:rFonts w:eastAsia="Times New Roman"/>
          <w:sz w:val="24"/>
          <w:szCs w:val="24"/>
        </w:rPr>
        <w:t>rauss e Jerry Falwell, os neoconservadores acreditavam que a interferência do governo na economia e os programas sociais geravam dois problemas graves. Primeiro, os programas sociais que garantiam segurança econômica não estimulavam o trabalho e a inovação</w:t>
      </w:r>
      <w:r>
        <w:rPr>
          <w:rFonts w:eastAsia="Times New Roman"/>
          <w:sz w:val="24"/>
          <w:szCs w:val="24"/>
        </w:rPr>
        <w:t>, portanto afetavam a produtividade e enfraqueciam o país.</w:t>
      </w:r>
    </w:p>
    <w:p w14:paraId="7BA28DCC" w14:textId="77777777" w:rsidR="001C2C75" w:rsidRDefault="001C2C75">
      <w:pPr>
        <w:spacing w:line="163" w:lineRule="exact"/>
        <w:rPr>
          <w:sz w:val="20"/>
          <w:szCs w:val="20"/>
        </w:rPr>
      </w:pPr>
    </w:p>
    <w:p w14:paraId="2626C445" w14:textId="77777777" w:rsidR="001C2C75" w:rsidRDefault="00D37926">
      <w:pPr>
        <w:spacing w:line="367" w:lineRule="auto"/>
        <w:ind w:left="260" w:firstLine="708"/>
        <w:jc w:val="both"/>
        <w:rPr>
          <w:sz w:val="20"/>
          <w:szCs w:val="20"/>
        </w:rPr>
      </w:pPr>
      <w:r>
        <w:rPr>
          <w:rFonts w:eastAsia="Times New Roman"/>
          <w:sz w:val="24"/>
          <w:szCs w:val="24"/>
        </w:rPr>
        <w:t xml:space="preserve">Segundo, para os neoconservadores, através dos programas sociais e da interferência na economia, o Estado passou a perseguir um igualitarismo pervertido e abstrato e para isso usurpou o lugar da </w:t>
      </w:r>
      <w:r>
        <w:rPr>
          <w:rFonts w:eastAsia="Times New Roman"/>
          <w:sz w:val="24"/>
          <w:szCs w:val="24"/>
        </w:rPr>
        <w:t>família, da igreja e da comunidade, enfraquecendo esses laços, supostamente, naturais. Como consequência, os jovens passaram a valorizar a leniência, a dependência, o consumo de drogas, a pornografia e o sexo. Tudo isso, aumentou a criminalidade e enfraque</w:t>
      </w:r>
      <w:r>
        <w:rPr>
          <w:rFonts w:eastAsia="Times New Roman"/>
          <w:sz w:val="24"/>
          <w:szCs w:val="24"/>
        </w:rPr>
        <w:t>ceu os Estados Unidos. Assim, os neoconservadores se colocaram</w:t>
      </w:r>
    </w:p>
    <w:p w14:paraId="384459F7" w14:textId="77777777" w:rsidR="001C2C75" w:rsidRDefault="001C2C75">
      <w:pPr>
        <w:sectPr w:rsidR="001C2C75">
          <w:pgSz w:w="11900" w:h="16840"/>
          <w:pgMar w:top="1440" w:right="1124" w:bottom="509" w:left="1440" w:header="0" w:footer="0" w:gutter="0"/>
          <w:cols w:space="720" w:equalWidth="0">
            <w:col w:w="9340"/>
          </w:cols>
        </w:sectPr>
      </w:pPr>
    </w:p>
    <w:p w14:paraId="313C3CD6" w14:textId="77777777" w:rsidR="001C2C75" w:rsidRDefault="001C2C75">
      <w:pPr>
        <w:spacing w:line="234" w:lineRule="exact"/>
        <w:rPr>
          <w:sz w:val="20"/>
          <w:szCs w:val="20"/>
        </w:rPr>
      </w:pPr>
      <w:bookmarkStart w:id="256" w:name="page257"/>
      <w:bookmarkEnd w:id="256"/>
    </w:p>
    <w:p w14:paraId="6EF6AAFE" w14:textId="77777777" w:rsidR="001C2C75" w:rsidRDefault="00D37926">
      <w:pPr>
        <w:spacing w:line="366" w:lineRule="auto"/>
        <w:ind w:left="260"/>
        <w:jc w:val="both"/>
        <w:rPr>
          <w:sz w:val="20"/>
          <w:szCs w:val="20"/>
        </w:rPr>
      </w:pPr>
      <w:r>
        <w:rPr>
          <w:rFonts w:eastAsia="Times New Roman"/>
          <w:sz w:val="24"/>
          <w:szCs w:val="24"/>
        </w:rPr>
        <w:t>contra a liberação sexual, a pornografia, o aborto e o consumo de drogas. Entretanto, diferente dos conservadores tradicionais que, em parte eram a inspiração, os neocons</w:t>
      </w:r>
      <w:r>
        <w:rPr>
          <w:rFonts w:eastAsia="Times New Roman"/>
          <w:sz w:val="24"/>
          <w:szCs w:val="24"/>
        </w:rPr>
        <w:t>ervadores não se opunham a modernidade. Os problemas morais derivavam do Estado totalizante (liberal ou comunista) e não do Estado moderno. Era necessário reforçar os valores clássicos ocidentais para prover a base normativa para os Estados democráticos. N</w:t>
      </w:r>
      <w:r>
        <w:rPr>
          <w:rFonts w:eastAsia="Times New Roman"/>
          <w:sz w:val="24"/>
          <w:szCs w:val="24"/>
        </w:rPr>
        <w:t>este sentido, o Estado deveria ser apenas um administrador para não invadir o espaço dos indivíduos e das comunidades naturais, como a família.</w:t>
      </w:r>
    </w:p>
    <w:p w14:paraId="080AB688" w14:textId="77777777" w:rsidR="001C2C75" w:rsidRDefault="001C2C75">
      <w:pPr>
        <w:spacing w:line="151" w:lineRule="exact"/>
        <w:rPr>
          <w:sz w:val="20"/>
          <w:szCs w:val="20"/>
        </w:rPr>
      </w:pPr>
    </w:p>
    <w:p w14:paraId="1E093462" w14:textId="77777777" w:rsidR="001C2C75" w:rsidRDefault="00D37926">
      <w:pPr>
        <w:spacing w:line="363" w:lineRule="auto"/>
        <w:ind w:left="260" w:firstLine="708"/>
        <w:jc w:val="both"/>
        <w:rPr>
          <w:sz w:val="20"/>
          <w:szCs w:val="20"/>
        </w:rPr>
      </w:pPr>
      <w:r>
        <w:rPr>
          <w:rFonts w:eastAsia="Times New Roman"/>
          <w:sz w:val="24"/>
          <w:szCs w:val="24"/>
        </w:rPr>
        <w:t xml:space="preserve">A partir da segunda metade dos 1960, uma fração da elite estadunidense organizou fundações para reunir capital </w:t>
      </w:r>
      <w:r>
        <w:rPr>
          <w:rFonts w:eastAsia="Times New Roman"/>
          <w:sz w:val="24"/>
          <w:szCs w:val="24"/>
        </w:rPr>
        <w:t>para apoiar e financiar universidades, pesquisas e Think Thanks a fim de elaborar projetos políticos nacionais neoconservadores. As elites empresariais que dominavam os conselhos desses centros definiam quais problemas deveriam ser abordados, quais especia</w:t>
      </w:r>
      <w:r>
        <w:rPr>
          <w:rFonts w:eastAsia="Times New Roman"/>
          <w:sz w:val="24"/>
          <w:szCs w:val="24"/>
        </w:rPr>
        <w:t>listas deveriam ser recrutados e quais propostas deveriam ser promovidas, embora os intelectuais tivessem uma autonomia negociada. Eckert e Jenkins definem esses centros neoconservadores ligados às empresas como Organizações Políticas Empresariais (Busines</w:t>
      </w:r>
      <w:r>
        <w:rPr>
          <w:rFonts w:eastAsia="Times New Roman"/>
          <w:sz w:val="24"/>
          <w:szCs w:val="24"/>
        </w:rPr>
        <w:t>s Policy Organizations - BPOs). Nos BPOs neoconservadores e ultraneoconservadores havia uma preponderância das elites sulistas, sobretudo do Sunbelt. Entretanto, os BPOs incluíam representantes de todos os setores das indústrias e de diversas regiões dos E</w:t>
      </w:r>
      <w:r>
        <w:rPr>
          <w:rFonts w:eastAsia="Times New Roman"/>
          <w:sz w:val="24"/>
          <w:szCs w:val="24"/>
        </w:rPr>
        <w:t>stados Unidos (JENKINS e ECKERT, 2000, 327-330). Dentre as organizações neoconservadores se destacam a Business Roundtable, o American Enterprise Institute, a Heritage Foundation e o Hoover Institution.</w:t>
      </w:r>
    </w:p>
    <w:p w14:paraId="622B572F" w14:textId="77777777" w:rsidR="001C2C75" w:rsidRDefault="001C2C75">
      <w:pPr>
        <w:spacing w:line="155" w:lineRule="exact"/>
        <w:rPr>
          <w:sz w:val="20"/>
          <w:szCs w:val="20"/>
        </w:rPr>
      </w:pPr>
    </w:p>
    <w:p w14:paraId="33BCA022" w14:textId="77777777" w:rsidR="001C2C75" w:rsidRDefault="00D37926">
      <w:pPr>
        <w:spacing w:line="364" w:lineRule="auto"/>
        <w:ind w:left="260" w:firstLine="708"/>
        <w:jc w:val="both"/>
        <w:rPr>
          <w:sz w:val="20"/>
          <w:szCs w:val="20"/>
        </w:rPr>
      </w:pPr>
      <w:r>
        <w:rPr>
          <w:rFonts w:eastAsia="Times New Roman"/>
          <w:sz w:val="24"/>
          <w:szCs w:val="24"/>
        </w:rPr>
        <w:t>Através da linguagem os intelectuais difundem concep</w:t>
      </w:r>
      <w:r>
        <w:rPr>
          <w:rFonts w:eastAsia="Times New Roman"/>
          <w:sz w:val="24"/>
          <w:szCs w:val="24"/>
        </w:rPr>
        <w:t>ções de mundo articuladas e coerentes com a realidade objetiva e subjetiva. As narrativas construídas através das linguagens estão intimamente ligadas aos traços fundamentais dos fatos reais que relata, longe de deformá-los. Portanto, as narrativas são est</w:t>
      </w:r>
      <w:r>
        <w:rPr>
          <w:rFonts w:eastAsia="Times New Roman"/>
          <w:sz w:val="24"/>
          <w:szCs w:val="24"/>
        </w:rPr>
        <w:t>ruturadas de acordo com a própria organização do mundo social, ao mesmo tempo em que é parte estruturante dessa organização real. As narrativas devem ser entendidas como práticas sociais estruturadas e estruturantes. De acordo com Norman Fairclough, o disc</w:t>
      </w:r>
      <w:r>
        <w:rPr>
          <w:rFonts w:eastAsia="Times New Roman"/>
          <w:sz w:val="24"/>
          <w:szCs w:val="24"/>
        </w:rPr>
        <w:t>urso narrativo é uma representação e uma forma de agir no mundo. Por um lado, o discurso é moldado e restringido pelas relações sociais, por outro lado é socialmente constitutivo, pois constrói e constitui o mundo (FAIRCLOUGH, 2001).</w:t>
      </w:r>
    </w:p>
    <w:p w14:paraId="66580E11" w14:textId="77777777" w:rsidR="001C2C75" w:rsidRDefault="001C2C75">
      <w:pPr>
        <w:spacing w:line="159" w:lineRule="exact"/>
        <w:rPr>
          <w:sz w:val="20"/>
          <w:szCs w:val="20"/>
        </w:rPr>
      </w:pPr>
    </w:p>
    <w:p w14:paraId="5B209A96" w14:textId="77777777" w:rsidR="001C2C75" w:rsidRDefault="00D37926">
      <w:pPr>
        <w:spacing w:line="379" w:lineRule="auto"/>
        <w:ind w:left="260" w:firstLine="708"/>
        <w:jc w:val="both"/>
        <w:rPr>
          <w:sz w:val="20"/>
          <w:szCs w:val="20"/>
        </w:rPr>
      </w:pPr>
      <w:r>
        <w:rPr>
          <w:rFonts w:eastAsia="Times New Roman"/>
          <w:sz w:val="24"/>
          <w:szCs w:val="24"/>
        </w:rPr>
        <w:t>Para transformar a li</w:t>
      </w:r>
      <w:r>
        <w:rPr>
          <w:rFonts w:eastAsia="Times New Roman"/>
          <w:sz w:val="24"/>
          <w:szCs w:val="24"/>
        </w:rPr>
        <w:t>nguagem narrativa em ferramenta e arma para construir e disputar a hegemonia, os grupo potencialmente hegemônico tem que incluir algumas necessidades, demandas, interesses, desejos e elementos culturais de classes distintas, dominadas,</w:t>
      </w:r>
    </w:p>
    <w:p w14:paraId="0CD7425D" w14:textId="77777777" w:rsidR="001C2C75" w:rsidRDefault="001C2C75">
      <w:pPr>
        <w:sectPr w:rsidR="001C2C75">
          <w:pgSz w:w="11900" w:h="16840"/>
          <w:pgMar w:top="1440" w:right="1124" w:bottom="689" w:left="1440" w:header="0" w:footer="0" w:gutter="0"/>
          <w:cols w:space="720" w:equalWidth="0">
            <w:col w:w="9340"/>
          </w:cols>
        </w:sectPr>
      </w:pPr>
    </w:p>
    <w:p w14:paraId="3919A368" w14:textId="77777777" w:rsidR="001C2C75" w:rsidRDefault="001C2C75">
      <w:pPr>
        <w:spacing w:line="234" w:lineRule="exact"/>
        <w:rPr>
          <w:sz w:val="20"/>
          <w:szCs w:val="20"/>
        </w:rPr>
      </w:pPr>
      <w:bookmarkStart w:id="257" w:name="page258"/>
      <w:bookmarkEnd w:id="257"/>
    </w:p>
    <w:p w14:paraId="279E9A69" w14:textId="77777777" w:rsidR="001C2C75" w:rsidRDefault="00D37926">
      <w:pPr>
        <w:spacing w:line="363" w:lineRule="auto"/>
        <w:ind w:left="260"/>
        <w:jc w:val="both"/>
        <w:rPr>
          <w:sz w:val="20"/>
          <w:szCs w:val="20"/>
        </w:rPr>
      </w:pPr>
      <w:r>
        <w:rPr>
          <w:rFonts w:eastAsia="Times New Roman"/>
          <w:sz w:val="24"/>
          <w:szCs w:val="24"/>
        </w:rPr>
        <w:t>entretanto, sem macular seus próprios objetivos. Um grupo de homens que queira transformar os objetivos projetados em um projeto amplo precisa elaborar um relato que seja aceito pela coletividade com respostas aos interesses objetivo</w:t>
      </w:r>
      <w:r>
        <w:rPr>
          <w:rFonts w:eastAsia="Times New Roman"/>
          <w:sz w:val="24"/>
          <w:szCs w:val="24"/>
        </w:rPr>
        <w:t>s e subjetivos de outros grupos. Para tanto é preciso que a narrativa apresente as origens comuns da comunidade, um destino coletivo e uma interpretação do presente em função do passado reconstituído e do futuro projetado. Neste sentido, os periódicos jorn</w:t>
      </w:r>
      <w:r>
        <w:rPr>
          <w:rFonts w:eastAsia="Times New Roman"/>
          <w:sz w:val="24"/>
          <w:szCs w:val="24"/>
        </w:rPr>
        <w:t>alísticos não pretendem apenas satisfazer o público, mas buscam suscitar necessidades e desenvolver consenso entre os leitores. Os periódicos, controlados por grupos com interesses objetivos e subjetivos mais ou menos homogêneos, são os alicerces para cons</w:t>
      </w:r>
      <w:r>
        <w:rPr>
          <w:rFonts w:eastAsia="Times New Roman"/>
          <w:sz w:val="24"/>
          <w:szCs w:val="24"/>
        </w:rPr>
        <w:t>truir e difundir um “edifício cultural completo” a fim de compreender e modificar a opinião média da sociedade com críticas, soluções e “novos lugares comuns” pertencentes ás ideologias.</w:t>
      </w:r>
    </w:p>
    <w:p w14:paraId="0A966884" w14:textId="77777777" w:rsidR="001C2C75" w:rsidRDefault="001C2C75">
      <w:pPr>
        <w:spacing w:line="162" w:lineRule="exact"/>
        <w:rPr>
          <w:sz w:val="20"/>
          <w:szCs w:val="20"/>
        </w:rPr>
      </w:pPr>
    </w:p>
    <w:p w14:paraId="47345689" w14:textId="77777777" w:rsidR="001C2C75" w:rsidRDefault="00D37926">
      <w:pPr>
        <w:spacing w:line="362" w:lineRule="auto"/>
        <w:ind w:left="260" w:firstLine="708"/>
        <w:jc w:val="both"/>
        <w:rPr>
          <w:sz w:val="20"/>
          <w:szCs w:val="20"/>
        </w:rPr>
      </w:pPr>
      <w:r>
        <w:rPr>
          <w:rFonts w:eastAsia="Times New Roman"/>
          <w:sz w:val="24"/>
          <w:szCs w:val="24"/>
        </w:rPr>
        <w:t xml:space="preserve">A mídia de massas, sobretudo em sua versão jornalística </w:t>
      </w:r>
      <w:r>
        <w:rPr>
          <w:rFonts w:eastAsia="Times New Roman"/>
          <w:sz w:val="24"/>
          <w:szCs w:val="24"/>
        </w:rPr>
        <w:t>impressa, é, talvez, o principal vetor de construção da hegemonia porque funciona como caixa de ressonância das ideologias e projetos políticos de grupos sociais distintos, com um alcance mundial através de poder simbólico, interiorização e transformação d</w:t>
      </w:r>
      <w:r>
        <w:rPr>
          <w:rFonts w:eastAsia="Times New Roman"/>
          <w:sz w:val="24"/>
          <w:szCs w:val="24"/>
        </w:rPr>
        <w:t>e habitus e violência simbólica. De acordo com Noam Chomsky e Edward S. Herman, poucos grupos sociais poderosos controlam e financiam a mídia – através das propagandas publicitárias, empréstimos, aquisições, fusões e ações – para propagandear e inculcar vi</w:t>
      </w:r>
      <w:r>
        <w:rPr>
          <w:rFonts w:eastAsia="Times New Roman"/>
          <w:sz w:val="24"/>
          <w:szCs w:val="24"/>
        </w:rPr>
        <w:t>sões de mundo que carregam princípios, valores e crenças, a fim de concretizar suas agendas e realizar seu interesses. Não se trata de uma conspiração, mas de uma análise da mídia como empresas de um livre mercado, mais ou menos monopolizado e guiado por l</w:t>
      </w:r>
      <w:r>
        <w:rPr>
          <w:rFonts w:eastAsia="Times New Roman"/>
          <w:sz w:val="24"/>
          <w:szCs w:val="24"/>
        </w:rPr>
        <w:t>íderes corporativos e governantes, que tem objetivos parecidos e dividem visões de mundo semelhantes. Para sobreviver a concorrência, as empresas de comunicação buscaram investimentos e capitais a partir da oferta de ações no mercado financeiro; de emprést</w:t>
      </w:r>
      <w:r>
        <w:rPr>
          <w:rFonts w:eastAsia="Times New Roman"/>
          <w:sz w:val="24"/>
          <w:szCs w:val="24"/>
        </w:rPr>
        <w:t>imos com bancos; e de fusões com com outras empresas do setor ou de outros setores que produzem de equipamentos domésticos até armamento nuclear (CHOMSKY e HERMAN, 2010).</w:t>
      </w:r>
    </w:p>
    <w:p w14:paraId="3DE8A3A8" w14:textId="77777777" w:rsidR="001C2C75" w:rsidRDefault="001C2C75">
      <w:pPr>
        <w:spacing w:line="165" w:lineRule="exact"/>
        <w:rPr>
          <w:sz w:val="20"/>
          <w:szCs w:val="20"/>
        </w:rPr>
      </w:pPr>
    </w:p>
    <w:p w14:paraId="20DB2E5D" w14:textId="77777777" w:rsidR="001C2C75" w:rsidRDefault="00D37926">
      <w:pPr>
        <w:spacing w:line="366" w:lineRule="auto"/>
        <w:ind w:left="260" w:firstLine="708"/>
        <w:jc w:val="both"/>
        <w:rPr>
          <w:sz w:val="20"/>
          <w:szCs w:val="20"/>
        </w:rPr>
      </w:pPr>
      <w:r>
        <w:rPr>
          <w:rFonts w:eastAsia="Times New Roman"/>
          <w:sz w:val="24"/>
          <w:szCs w:val="24"/>
        </w:rPr>
        <w:t>Não se trata de enganar os leitores e espectadores. Os meios de comunicação de massa</w:t>
      </w:r>
      <w:r>
        <w:rPr>
          <w:rFonts w:eastAsia="Times New Roman"/>
          <w:sz w:val="24"/>
          <w:szCs w:val="24"/>
        </w:rPr>
        <w:t xml:space="preserve"> precisam de retratar o mundo como ele é. Entretanto, a interpretação do mundo deve refletir os interesses e objetivos das elites representadas nos anunciantes, nos investidores e nas instituições governamentais e privadas, que possibilitam a circulação, i</w:t>
      </w:r>
      <w:r>
        <w:rPr>
          <w:rFonts w:eastAsia="Times New Roman"/>
          <w:sz w:val="24"/>
          <w:szCs w:val="24"/>
        </w:rPr>
        <w:t>nclusive em termos legais, da publicação e servem de fonte oficial para as notícias. Repórteres, comentaristas, articulistas, editores, periodistas e outros intelectuais da mídia são escolhidos porque já internalizaram – ou são dispostos e aptos a internal</w:t>
      </w:r>
      <w:r>
        <w:rPr>
          <w:rFonts w:eastAsia="Times New Roman"/>
          <w:sz w:val="24"/>
          <w:szCs w:val="24"/>
        </w:rPr>
        <w:t>izar – a visão de mundo dos proprietários,</w:t>
      </w:r>
    </w:p>
    <w:p w14:paraId="138E6075" w14:textId="77777777" w:rsidR="001C2C75" w:rsidRDefault="001C2C75">
      <w:pPr>
        <w:sectPr w:rsidR="001C2C75">
          <w:pgSz w:w="11900" w:h="16840"/>
          <w:pgMar w:top="1440" w:right="1124" w:bottom="493" w:left="1440" w:header="0" w:footer="0" w:gutter="0"/>
          <w:cols w:space="720" w:equalWidth="0">
            <w:col w:w="9340"/>
          </w:cols>
        </w:sectPr>
      </w:pPr>
    </w:p>
    <w:p w14:paraId="58172498" w14:textId="77777777" w:rsidR="001C2C75" w:rsidRDefault="001C2C75">
      <w:pPr>
        <w:spacing w:line="234" w:lineRule="exact"/>
        <w:rPr>
          <w:sz w:val="20"/>
          <w:szCs w:val="20"/>
        </w:rPr>
      </w:pPr>
      <w:bookmarkStart w:id="258" w:name="page259"/>
      <w:bookmarkEnd w:id="258"/>
    </w:p>
    <w:p w14:paraId="0AE3CEFD" w14:textId="77777777" w:rsidR="001C2C75" w:rsidRDefault="00D37926">
      <w:pPr>
        <w:spacing w:line="372" w:lineRule="auto"/>
        <w:ind w:left="260"/>
        <w:jc w:val="both"/>
        <w:rPr>
          <w:sz w:val="20"/>
          <w:szCs w:val="20"/>
        </w:rPr>
      </w:pPr>
      <w:r>
        <w:rPr>
          <w:rFonts w:eastAsia="Times New Roman"/>
          <w:sz w:val="24"/>
          <w:szCs w:val="24"/>
        </w:rPr>
        <w:t>anunciantes e poderes institucionais, que controlam a mídia. De acordo com Chomsky e Herman, os grupos que controlam a mídia filtram as notícias que podem ser publicadas, marginalizam os dis</w:t>
      </w:r>
      <w:r>
        <w:rPr>
          <w:rFonts w:eastAsia="Times New Roman"/>
          <w:sz w:val="24"/>
          <w:szCs w:val="24"/>
        </w:rPr>
        <w:t>sidentes, e permitem que as elites enviem suas mensagens ao público (CHOMSKY e HERMAN, 2010).</w:t>
      </w:r>
    </w:p>
    <w:p w14:paraId="6088655F" w14:textId="77777777" w:rsidR="001C2C75" w:rsidRDefault="001C2C75">
      <w:pPr>
        <w:spacing w:line="144" w:lineRule="exact"/>
        <w:rPr>
          <w:sz w:val="20"/>
          <w:szCs w:val="20"/>
        </w:rPr>
      </w:pPr>
    </w:p>
    <w:p w14:paraId="6BA5E6D1" w14:textId="77777777" w:rsidR="001C2C75" w:rsidRDefault="00D37926">
      <w:pPr>
        <w:spacing w:line="361" w:lineRule="auto"/>
        <w:ind w:left="260" w:firstLine="708"/>
        <w:jc w:val="both"/>
        <w:rPr>
          <w:sz w:val="20"/>
          <w:szCs w:val="20"/>
        </w:rPr>
      </w:pPr>
      <w:r>
        <w:rPr>
          <w:rFonts w:eastAsia="Times New Roman"/>
          <w:sz w:val="24"/>
          <w:szCs w:val="24"/>
        </w:rPr>
        <w:t xml:space="preserve">Entretanto, este processo de controle da mídia impressa não é total e uniforme. Chomsky e Herman lembram que a mídia não é monolítica e não é </w:t>
      </w:r>
      <w:r>
        <w:rPr>
          <w:rFonts w:eastAsia="Times New Roman"/>
          <w:sz w:val="24"/>
          <w:szCs w:val="24"/>
        </w:rPr>
        <w:t>totalitária. Os grupos que dominam a mídia tem interesses sistêmicos comuns, mas podem divergir, e frequentemente divergem, sobre as estratégia para alcançar os mesmos. Sendo assim, as controvérsias entre agentes da mídia são comuns, mas as premissas sistê</w:t>
      </w:r>
      <w:r>
        <w:rPr>
          <w:rFonts w:eastAsia="Times New Roman"/>
          <w:sz w:val="24"/>
          <w:szCs w:val="24"/>
        </w:rPr>
        <w:t>micas fundamentais nunca são colocadas em questão. As grandes corporações midiáticas permitem os debates, as críticas e o dissenso, desde que permaneçam dentro dos princípios e pressuposições do sistema, que reflete os interesses das elites (CHMOSKY e HERM</w:t>
      </w:r>
      <w:r>
        <w:rPr>
          <w:rFonts w:eastAsia="Times New Roman"/>
          <w:sz w:val="24"/>
          <w:szCs w:val="24"/>
        </w:rPr>
        <w:t>AN, 2010). Para Lance Bennet, os jornalistas das grandes corporações jornalísticas amplificam as palavras e as pautas dos políticos e dos empresários. Mas, “calibram” as notícias de acordo com a esfera de poder oficial, que é conflituosa. Neste processo de</w:t>
      </w:r>
      <w:r>
        <w:rPr>
          <w:rFonts w:eastAsia="Times New Roman"/>
          <w:sz w:val="24"/>
          <w:szCs w:val="24"/>
        </w:rPr>
        <w:t xml:space="preserve"> calibragem, implícito e contínuo, os jornalistas colocam o foco sobre as questões políticas mais importantes; avaliam o poder dos grupos que se organizam contra ou a favor da posição dominante; e observam as ações que podem provocar possíveis mudanças pol</w:t>
      </w:r>
      <w:r>
        <w:rPr>
          <w:rFonts w:eastAsia="Times New Roman"/>
          <w:sz w:val="24"/>
          <w:szCs w:val="24"/>
        </w:rPr>
        <w:t>íticas. Depois disso, reproduzem a versão dos atores que tem mais poder. Isto cria um sistema que define o que será notícia, qual a importância da notícia, quanto tempo a notícia é notícia e quem tem voz na notícia. Em alguns momentos, a mídia de massas ab</w:t>
      </w:r>
      <w:r>
        <w:rPr>
          <w:rFonts w:eastAsia="Times New Roman"/>
          <w:sz w:val="24"/>
          <w:szCs w:val="24"/>
        </w:rPr>
        <w:t>andona a calibragem e a filtragem calcada nas fontes oficiais e abre espaço para versões e eventos que ameaçam o sistema, sobretudo quando surgem escândalos, realinhamentos eleitorais, catástrofes ou a construção de uma oposição que desafia o grupos no pod</w:t>
      </w:r>
      <w:r>
        <w:rPr>
          <w:rFonts w:eastAsia="Times New Roman"/>
          <w:sz w:val="24"/>
          <w:szCs w:val="24"/>
        </w:rPr>
        <w:t>er. Nestes momentos, se interessar, a mídia pode tomar uma posição mais ativa e organizar novos consensos. Para isso, as grandes corporações da mídia jornalística de massa monitoram e noticiam a formação de forças políticas; definem vencedores e perdedores</w:t>
      </w:r>
      <w:r>
        <w:rPr>
          <w:rFonts w:eastAsia="Times New Roman"/>
          <w:sz w:val="24"/>
          <w:szCs w:val="24"/>
        </w:rPr>
        <w:t>; transmitem as histórias de forma rápida, sem dar tempo para interferência dos agentes poderosos; investigam informações confidenciais, que vazam por fontes anônimas; e/ou adotam contra-pautas de fontes extra-oficiais (BENNET, 2007).</w:t>
      </w:r>
    </w:p>
    <w:p w14:paraId="5694E30D" w14:textId="77777777" w:rsidR="001C2C75" w:rsidRDefault="001C2C75">
      <w:pPr>
        <w:sectPr w:rsidR="001C2C75">
          <w:pgSz w:w="11900" w:h="16840"/>
          <w:pgMar w:top="1440" w:right="1124" w:bottom="1440" w:left="1440" w:header="0" w:footer="0" w:gutter="0"/>
          <w:cols w:space="720" w:equalWidth="0">
            <w:col w:w="9340"/>
          </w:cols>
        </w:sectPr>
      </w:pPr>
    </w:p>
    <w:p w14:paraId="28D73EC5" w14:textId="77777777" w:rsidR="001C2C75" w:rsidRDefault="001C2C75">
      <w:pPr>
        <w:spacing w:line="233" w:lineRule="exact"/>
        <w:rPr>
          <w:sz w:val="20"/>
          <w:szCs w:val="20"/>
        </w:rPr>
      </w:pPr>
      <w:bookmarkStart w:id="259" w:name="page260"/>
      <w:bookmarkEnd w:id="259"/>
    </w:p>
    <w:p w14:paraId="648FC542" w14:textId="77777777" w:rsidR="001C2C75" w:rsidRDefault="00D37926">
      <w:pPr>
        <w:spacing w:line="405" w:lineRule="auto"/>
        <w:ind w:left="960" w:hanging="707"/>
        <w:jc w:val="both"/>
        <w:rPr>
          <w:sz w:val="20"/>
          <w:szCs w:val="20"/>
        </w:rPr>
      </w:pPr>
      <w:r>
        <w:rPr>
          <w:rFonts w:eastAsia="Times New Roman"/>
          <w:b/>
          <w:bCs/>
          <w:sz w:val="24"/>
          <w:szCs w:val="24"/>
        </w:rPr>
        <w:t>2 – Juntos em direção ao neoconservadorismo: Norman Podhoretz e a Commentary Magazine</w:t>
      </w:r>
    </w:p>
    <w:p w14:paraId="7A8F6FEE" w14:textId="77777777" w:rsidR="001C2C75" w:rsidRDefault="001C2C75">
      <w:pPr>
        <w:spacing w:line="97" w:lineRule="exact"/>
        <w:rPr>
          <w:sz w:val="20"/>
          <w:szCs w:val="20"/>
        </w:rPr>
      </w:pPr>
    </w:p>
    <w:p w14:paraId="6BC6006F" w14:textId="77777777" w:rsidR="001C2C75" w:rsidRDefault="00D37926">
      <w:pPr>
        <w:spacing w:line="363" w:lineRule="auto"/>
        <w:ind w:left="260" w:firstLine="708"/>
        <w:jc w:val="both"/>
        <w:rPr>
          <w:sz w:val="20"/>
          <w:szCs w:val="20"/>
        </w:rPr>
      </w:pPr>
      <w:r>
        <w:rPr>
          <w:rFonts w:eastAsia="Times New Roman"/>
          <w:sz w:val="24"/>
          <w:szCs w:val="24"/>
        </w:rPr>
        <w:t>Em 1945, o American Jewish Committee (AJC), uma organização conservadora voltada para defesa dos interesses dos judeus nos Estados Unidos, lançou a publicação Commenta</w:t>
      </w:r>
      <w:r>
        <w:rPr>
          <w:rFonts w:eastAsia="Times New Roman"/>
          <w:sz w:val="24"/>
          <w:szCs w:val="24"/>
        </w:rPr>
        <w:t xml:space="preserve">ry Magazine. Nos primeiros anos, Elliot E. Cohen era o principal editor da revista. Cohen convidou Robert Warshow, um liberal anti-comunista e ateu, para ser o editor administrativo e outros intelectuais judeus ex-trotskistas e anti-comunistas como Nathan </w:t>
      </w:r>
      <w:r>
        <w:rPr>
          <w:rFonts w:eastAsia="Times New Roman"/>
          <w:sz w:val="24"/>
          <w:szCs w:val="24"/>
        </w:rPr>
        <w:t>Glazer, Irving Kristol e Daniel Bell para fazer parte da equipe de articulistas do periódico. Sob a editoria de Cohen, a Commentary abordou temas nacionais, mundiais e de interesse específico da comunidade judaica estadunidense. A perseguição e as atrocida</w:t>
      </w:r>
      <w:r>
        <w:rPr>
          <w:rFonts w:eastAsia="Times New Roman"/>
          <w:sz w:val="24"/>
          <w:szCs w:val="24"/>
        </w:rPr>
        <w:t>des contra os judeus durante a Segunda Guerra Mundial não colocou a Commentary no campo sionista, sobretudo porque não eram fervorosamente religiosos e guardavam heranças pacifistas e socialistas, a despeito da AJC.</w:t>
      </w:r>
    </w:p>
    <w:p w14:paraId="260B8FA6" w14:textId="77777777" w:rsidR="001C2C75" w:rsidRDefault="001C2C75">
      <w:pPr>
        <w:spacing w:line="162" w:lineRule="exact"/>
        <w:rPr>
          <w:sz w:val="20"/>
          <w:szCs w:val="20"/>
        </w:rPr>
      </w:pPr>
    </w:p>
    <w:p w14:paraId="24928762" w14:textId="77777777" w:rsidR="001C2C75" w:rsidRDefault="00D37926">
      <w:pPr>
        <w:spacing w:line="363" w:lineRule="auto"/>
        <w:ind w:left="260" w:firstLine="708"/>
        <w:jc w:val="both"/>
        <w:rPr>
          <w:sz w:val="20"/>
          <w:szCs w:val="20"/>
        </w:rPr>
      </w:pPr>
      <w:r>
        <w:rPr>
          <w:rFonts w:eastAsia="Times New Roman"/>
          <w:sz w:val="24"/>
          <w:szCs w:val="24"/>
        </w:rPr>
        <w:t>Em meio a Guerra Fria, sob ataque dos s</w:t>
      </w:r>
      <w:r>
        <w:rPr>
          <w:rFonts w:eastAsia="Times New Roman"/>
          <w:sz w:val="24"/>
          <w:szCs w:val="24"/>
        </w:rPr>
        <w:t>ionistas radicais e acusações de conspiração judaico-comunista, os articulistas da Commentary, definitivamente, deixaram de flertar com o marxismo e aceitaram amar os Estados Unidos. Para os articulistas da Commenatry, o comunismo não representava progress</w:t>
      </w:r>
      <w:r>
        <w:rPr>
          <w:rFonts w:eastAsia="Times New Roman"/>
          <w:sz w:val="24"/>
          <w:szCs w:val="24"/>
        </w:rPr>
        <w:t xml:space="preserve">o social, mas o totalitarismo, o coercitivismo estatal e uma ameaça ideológica séria. Ao crer que o fascismo estava derrotado, Cohen apontou a mira para o outro inimigo, considerado igualmente perigoso e totalitário. Para ele, a Guerra Fria era uma guerra </w:t>
      </w:r>
      <w:r>
        <w:rPr>
          <w:rFonts w:eastAsia="Times New Roman"/>
          <w:sz w:val="24"/>
          <w:szCs w:val="24"/>
        </w:rPr>
        <w:t>por corações e mentes entre a liberdade e o totalitarismo. Assim os Estados Unidos deveriam empreender uma guerra ideológica para expandir os valores estadunidenses para o mundo e impedir a vitória soviética. O anti semitismo era uma consequência inevitáve</w:t>
      </w:r>
      <w:r>
        <w:rPr>
          <w:rFonts w:eastAsia="Times New Roman"/>
          <w:sz w:val="24"/>
          <w:szCs w:val="24"/>
        </w:rPr>
        <w:t>l de uma União Soviética sem eleições livres, sem liberdade de expressão e fechada e paranóica diante do mundo. Para Cohen e seus companheiros, os soviéticos tinham pretensões imperiais e a deténte colocaria a democracia e o mundo em risco. Esta posição em</w:t>
      </w:r>
      <w:r>
        <w:rPr>
          <w:rFonts w:eastAsia="Times New Roman"/>
          <w:sz w:val="24"/>
          <w:szCs w:val="24"/>
        </w:rPr>
        <w:t xml:space="preserve"> meio a Guerra Fria catapultou as vendas e a popularidade do periódico.</w:t>
      </w:r>
    </w:p>
    <w:p w14:paraId="2460774C" w14:textId="77777777" w:rsidR="001C2C75" w:rsidRDefault="001C2C75">
      <w:pPr>
        <w:spacing w:line="156" w:lineRule="exact"/>
        <w:rPr>
          <w:sz w:val="20"/>
          <w:szCs w:val="20"/>
        </w:rPr>
      </w:pPr>
    </w:p>
    <w:p w14:paraId="23CD5708" w14:textId="77777777" w:rsidR="001C2C75" w:rsidRDefault="00D37926">
      <w:pPr>
        <w:spacing w:line="367" w:lineRule="auto"/>
        <w:ind w:left="260" w:firstLine="708"/>
        <w:jc w:val="both"/>
        <w:rPr>
          <w:sz w:val="20"/>
          <w:szCs w:val="20"/>
        </w:rPr>
      </w:pPr>
      <w:r>
        <w:rPr>
          <w:rFonts w:eastAsia="Times New Roman"/>
          <w:sz w:val="24"/>
          <w:szCs w:val="24"/>
        </w:rPr>
        <w:t xml:space="preserve">Em 1951, um jovem estudante judeu, Normam Podhoretz, depois de visitar Israel, enviou uma carta para Lionel Trilling, seu professor em Columbia, onde relatou seu </w:t>
      </w:r>
      <w:r>
        <w:rPr>
          <w:rFonts w:eastAsia="Times New Roman"/>
          <w:sz w:val="24"/>
          <w:szCs w:val="24"/>
        </w:rPr>
        <w:t>desapontamento com os israelenses, caracterizados como ranzinzas, grosseiros e arrogantes ansioso por transformar Israel em uma “Nova Iorque do Leste”. Trilling repassou a carta para Cohen que, através de Kristol, convidou Podhoretz para integrar a o grupo</w:t>
      </w:r>
      <w:r>
        <w:rPr>
          <w:rFonts w:eastAsia="Times New Roman"/>
          <w:sz w:val="24"/>
          <w:szCs w:val="24"/>
        </w:rPr>
        <w:t xml:space="preserve"> de articulistas da Commentary. Em 1956, Cohen foi internado em uma clínica para curar a depressão. Em 1959,</w:t>
      </w:r>
    </w:p>
    <w:p w14:paraId="17909F22" w14:textId="77777777" w:rsidR="001C2C75" w:rsidRDefault="001C2C75">
      <w:pPr>
        <w:sectPr w:rsidR="001C2C75">
          <w:pgSz w:w="11900" w:h="16840"/>
          <w:pgMar w:top="1440" w:right="1124" w:bottom="706" w:left="1440" w:header="0" w:footer="0" w:gutter="0"/>
          <w:cols w:space="720" w:equalWidth="0">
            <w:col w:w="9340"/>
          </w:cols>
        </w:sectPr>
      </w:pPr>
    </w:p>
    <w:p w14:paraId="22358AEF" w14:textId="77777777" w:rsidR="001C2C75" w:rsidRDefault="001C2C75">
      <w:pPr>
        <w:spacing w:line="234" w:lineRule="exact"/>
        <w:rPr>
          <w:sz w:val="20"/>
          <w:szCs w:val="20"/>
        </w:rPr>
      </w:pPr>
      <w:bookmarkStart w:id="260" w:name="page261"/>
      <w:bookmarkEnd w:id="260"/>
    </w:p>
    <w:p w14:paraId="7B1FB369" w14:textId="77777777" w:rsidR="001C2C75" w:rsidRDefault="00D37926">
      <w:pPr>
        <w:spacing w:line="367" w:lineRule="auto"/>
        <w:ind w:left="260"/>
        <w:jc w:val="both"/>
        <w:rPr>
          <w:sz w:val="20"/>
          <w:szCs w:val="20"/>
        </w:rPr>
      </w:pPr>
      <w:r>
        <w:rPr>
          <w:rFonts w:eastAsia="Times New Roman"/>
          <w:sz w:val="24"/>
          <w:szCs w:val="24"/>
        </w:rPr>
        <w:t>Cohen, ainda em depressão, se suicidou. A AJC convidou Kristol para assumir o cargo de Cohen. Diante da negativa, o comitê c</w:t>
      </w:r>
      <w:r>
        <w:rPr>
          <w:rFonts w:eastAsia="Times New Roman"/>
          <w:sz w:val="24"/>
          <w:szCs w:val="24"/>
        </w:rPr>
        <w:t>onvidou Podhoretz. Mesmo sob conselhos contrários, inclusive de Kristol, Podhoretz aceitou assumir a editoria da Commentary. Ainda que tenha se aproximado do judaísmo, encorajado pelo pai a fazer um seminário de teologia judaica, Podhoretz transformou, def</w:t>
      </w:r>
      <w:r>
        <w:rPr>
          <w:rFonts w:eastAsia="Times New Roman"/>
          <w:sz w:val="24"/>
          <w:szCs w:val="24"/>
        </w:rPr>
        <w:t>initivamente, a Commentary em um periódico de interesse geral sobre os temas contemporâneos, não apenas judaico.</w:t>
      </w:r>
    </w:p>
    <w:p w14:paraId="0A32B304" w14:textId="77777777" w:rsidR="001C2C75" w:rsidRDefault="001C2C75">
      <w:pPr>
        <w:spacing w:line="151" w:lineRule="exact"/>
        <w:rPr>
          <w:sz w:val="20"/>
          <w:szCs w:val="20"/>
        </w:rPr>
      </w:pPr>
    </w:p>
    <w:p w14:paraId="560A5B45" w14:textId="77777777" w:rsidR="001C2C75" w:rsidRDefault="00D37926">
      <w:pPr>
        <w:spacing w:line="362" w:lineRule="auto"/>
        <w:ind w:left="260" w:firstLine="708"/>
        <w:jc w:val="both"/>
        <w:rPr>
          <w:sz w:val="20"/>
          <w:szCs w:val="20"/>
        </w:rPr>
      </w:pPr>
      <w:r>
        <w:rPr>
          <w:rFonts w:eastAsia="Times New Roman"/>
          <w:sz w:val="24"/>
          <w:szCs w:val="24"/>
        </w:rPr>
        <w:t>Sob a direção de Podhoretz, a Commentary derivou para dissenso, mesmo com suspeita e afastamento da “New Left”, que se formou nos anos 1960. P</w:t>
      </w:r>
      <w:r>
        <w:rPr>
          <w:rFonts w:eastAsia="Times New Roman"/>
          <w:sz w:val="24"/>
          <w:szCs w:val="24"/>
        </w:rPr>
        <w:t>odhoretz abandonou o anti-comunismo e o pró-americanismo dos anos Cohen para colocar a Commentary no campo da crítica social nos Estados Unidos. Segundo o próprio novo editor o periódico, em sua nova fase, deveria criticar as instituições e expor suas fraq</w:t>
      </w:r>
      <w:r>
        <w:rPr>
          <w:rFonts w:eastAsia="Times New Roman"/>
          <w:sz w:val="24"/>
          <w:szCs w:val="24"/>
        </w:rPr>
        <w:t>uezas e inadequações para, talvez, liderar e controlar a reconstrução do liberalismo. O primeiro número da revista editada por Podhoretz continha um artigo de Paul Goodman, um intelectual da contra-cultura, pacifista, anarquista e ícone para os jovens da “</w:t>
      </w:r>
      <w:r>
        <w:rPr>
          <w:rFonts w:eastAsia="Times New Roman"/>
          <w:sz w:val="24"/>
          <w:szCs w:val="24"/>
        </w:rPr>
        <w:t>New Left”. Outros intelectuais de esquerda, fora do status quo liberal, apareceram nas páginas da Commentary na primeira metade da década de 1960, como Norman Mailer, Herbert Marcuse, Marshall McLuhan e Susan Sotang. Podhoretz usou o periódico como caixa d</w:t>
      </w:r>
      <w:r>
        <w:rPr>
          <w:rFonts w:eastAsia="Times New Roman"/>
          <w:sz w:val="24"/>
          <w:szCs w:val="24"/>
        </w:rPr>
        <w:t>e ressonância de demandas por reformas para acabar com a pobreza, melhorar a educação e garantir os direitos civis. O próprio Podhoretz, no celebre artigo “My Negro Problem – and Ours”, da Commentary de fevereiro de 1963, mesmo depois de lembrar que na inf</w:t>
      </w:r>
      <w:r>
        <w:rPr>
          <w:rFonts w:eastAsia="Times New Roman"/>
          <w:sz w:val="24"/>
          <w:szCs w:val="24"/>
        </w:rPr>
        <w:t>ância era perseguido pelos negros do seu bairro, sugeriu que a integração de negros e judeus deveria ser total, inclusive através da miscigenação.</w:t>
      </w:r>
    </w:p>
    <w:p w14:paraId="665C5675" w14:textId="77777777" w:rsidR="001C2C75" w:rsidRDefault="001C2C75">
      <w:pPr>
        <w:spacing w:line="165" w:lineRule="exact"/>
        <w:rPr>
          <w:sz w:val="20"/>
          <w:szCs w:val="20"/>
        </w:rPr>
      </w:pPr>
    </w:p>
    <w:p w14:paraId="7F6DB206" w14:textId="77777777" w:rsidR="001C2C75" w:rsidRDefault="00D37926">
      <w:pPr>
        <w:spacing w:line="363" w:lineRule="auto"/>
        <w:ind w:left="260" w:firstLine="708"/>
        <w:jc w:val="both"/>
        <w:rPr>
          <w:sz w:val="20"/>
          <w:szCs w:val="20"/>
        </w:rPr>
      </w:pPr>
      <w:r>
        <w:rPr>
          <w:rFonts w:eastAsia="Times New Roman"/>
          <w:sz w:val="24"/>
          <w:szCs w:val="24"/>
        </w:rPr>
        <w:t>Ainda que não tenha se aproximado do comunismo, Podhoretz levou a Commentary para uma posição anti-anti-comu</w:t>
      </w:r>
      <w:r>
        <w:rPr>
          <w:rFonts w:eastAsia="Times New Roman"/>
          <w:sz w:val="24"/>
          <w:szCs w:val="24"/>
        </w:rPr>
        <w:t>nista. Para o novo Podhoretz e a nova Commentary, as suspeitas e os temores de Cohen e dos outros articulistas, de que os soviéticos queriam dominar o mundo e de que as instituições estadunidenses estavam infestadas de simpatizates comunistas, eram exagera</w:t>
      </w:r>
      <w:r>
        <w:rPr>
          <w:rFonts w:eastAsia="Times New Roman"/>
          <w:sz w:val="24"/>
          <w:szCs w:val="24"/>
        </w:rPr>
        <w:t>das. Para Podhoretz e seus colegas da Commentary, a política de contenção obrigou os governos estadunidenses a se envolver com outros governos, que não dividiam os mesmos valores e virtudes estadunidenses, mas apenas o anti-comunismo. Anti-comunistas ligad</w:t>
      </w:r>
      <w:r>
        <w:rPr>
          <w:rFonts w:eastAsia="Times New Roman"/>
          <w:sz w:val="24"/>
          <w:szCs w:val="24"/>
        </w:rPr>
        <w:t>os a história da Commentary, como Kristol, Trilling e Bell, acusaram Podhoretz de ser excessivamente condescendente com o comunismo e a União Soviética e muito duro com os Estados Unidos. No início dos anos 1970, Podhoretz e os articulistas da Commentary s</w:t>
      </w:r>
      <w:r>
        <w:rPr>
          <w:rFonts w:eastAsia="Times New Roman"/>
          <w:sz w:val="24"/>
          <w:szCs w:val="24"/>
        </w:rPr>
        <w:t>e juntaram aos estadunidenses que exigiam a retirada das tropas estadunidenses do país no sudeste asiático. A circulação e os lucros aumentaram. A maioria dos anúncios</w:t>
      </w:r>
    </w:p>
    <w:p w14:paraId="2E53831F" w14:textId="77777777" w:rsidR="001C2C75" w:rsidRDefault="001C2C75">
      <w:pPr>
        <w:sectPr w:rsidR="001C2C75">
          <w:pgSz w:w="11900" w:h="16840"/>
          <w:pgMar w:top="1440" w:right="1124" w:bottom="500" w:left="1440" w:header="0" w:footer="0" w:gutter="0"/>
          <w:cols w:space="720" w:equalWidth="0">
            <w:col w:w="9340"/>
          </w:cols>
        </w:sectPr>
      </w:pPr>
    </w:p>
    <w:p w14:paraId="54DA0850" w14:textId="77777777" w:rsidR="001C2C75" w:rsidRDefault="001C2C75">
      <w:pPr>
        <w:spacing w:line="234" w:lineRule="exact"/>
        <w:rPr>
          <w:sz w:val="20"/>
          <w:szCs w:val="20"/>
        </w:rPr>
      </w:pPr>
      <w:bookmarkStart w:id="261" w:name="page262"/>
      <w:bookmarkEnd w:id="261"/>
    </w:p>
    <w:p w14:paraId="4B7DCCEA" w14:textId="77777777" w:rsidR="001C2C75" w:rsidRDefault="00D37926">
      <w:pPr>
        <w:spacing w:line="397" w:lineRule="auto"/>
        <w:ind w:left="260"/>
        <w:jc w:val="both"/>
        <w:rPr>
          <w:sz w:val="20"/>
          <w:szCs w:val="20"/>
        </w:rPr>
      </w:pPr>
      <w:r>
        <w:rPr>
          <w:rFonts w:eastAsia="Times New Roman"/>
          <w:sz w:val="24"/>
          <w:szCs w:val="24"/>
        </w:rPr>
        <w:t>eram de cigarros, bebidas caras, restaurantes badalados, automóve</w:t>
      </w:r>
      <w:r>
        <w:rPr>
          <w:rFonts w:eastAsia="Times New Roman"/>
          <w:sz w:val="24"/>
          <w:szCs w:val="24"/>
        </w:rPr>
        <w:t>is de luxo e produtos sofisticados.</w:t>
      </w:r>
    </w:p>
    <w:p w14:paraId="342AFD68" w14:textId="77777777" w:rsidR="001C2C75" w:rsidRDefault="001C2C75">
      <w:pPr>
        <w:spacing w:line="114" w:lineRule="exact"/>
        <w:rPr>
          <w:sz w:val="20"/>
          <w:szCs w:val="20"/>
        </w:rPr>
      </w:pPr>
    </w:p>
    <w:p w14:paraId="704854CC" w14:textId="77777777" w:rsidR="001C2C75" w:rsidRDefault="00D37926">
      <w:pPr>
        <w:spacing w:line="361" w:lineRule="auto"/>
        <w:ind w:left="260" w:firstLine="708"/>
        <w:jc w:val="both"/>
        <w:rPr>
          <w:sz w:val="20"/>
          <w:szCs w:val="20"/>
        </w:rPr>
      </w:pPr>
      <w:r>
        <w:rPr>
          <w:rFonts w:eastAsia="Times New Roman"/>
          <w:sz w:val="24"/>
          <w:szCs w:val="24"/>
        </w:rPr>
        <w:t>Sob a editoria de Podhoretz, a Commentary não tinha uma linha editorial clara. O periódico não estava, claramente, na esquerda, na direita ou no centro. Era uma amalgama das três posições. Mesmo a rejeitar um determinad</w:t>
      </w:r>
      <w:r>
        <w:rPr>
          <w:rFonts w:eastAsia="Times New Roman"/>
          <w:sz w:val="24"/>
          <w:szCs w:val="24"/>
        </w:rPr>
        <w:t>o tipo de anti-comunismo, Podhoretz ainda era um anti-comunista, com participação, inclusive, no American Committee for Freedom (ACCF), organização que visava combater a influência do comunismo na cultura estadunidense. A Commentary advertiu os leitores de</w:t>
      </w:r>
      <w:r>
        <w:rPr>
          <w:rFonts w:eastAsia="Times New Roman"/>
          <w:sz w:val="24"/>
          <w:szCs w:val="24"/>
        </w:rPr>
        <w:t xml:space="preserve"> que a concentração de poder no governo federal poderia levar ao comunismo ou a outro tipo de totalitarismo. Muitos articulistas e editores, inclusive Podhoretz, acreditavam que o governo federal deveria ter uma atuação mínima. Para eles, os governos locai</w:t>
      </w:r>
      <w:r>
        <w:rPr>
          <w:rFonts w:eastAsia="Times New Roman"/>
          <w:sz w:val="24"/>
          <w:szCs w:val="24"/>
        </w:rPr>
        <w:t>s e estaduais deveriam atuar, de forma independente, para resolver os problemas sociais; e os cidadãos sabiam melhor do que o governo federal como gastar dinheiro. De forma geral, eles acreditavam que as estruturas políticas liberais, destinadas a controla</w:t>
      </w:r>
      <w:r>
        <w:rPr>
          <w:rFonts w:eastAsia="Times New Roman"/>
          <w:sz w:val="24"/>
          <w:szCs w:val="24"/>
        </w:rPr>
        <w:t>r a política interna e a política externa, não funcionaria por muito tempo. nas eleições de 1960, Podhoretz ficou indiferente a Nixon e a Kennedy, por acreditar que ambos eram muito parecidos. Logo, o governo Kennedy atraiu e convenceu Podhoretz e seus com</w:t>
      </w:r>
      <w:r>
        <w:rPr>
          <w:rFonts w:eastAsia="Times New Roman"/>
          <w:sz w:val="24"/>
          <w:szCs w:val="24"/>
        </w:rPr>
        <w:t>panheiros da Commentary. Entretanto, em um momento de crescente atuação do governo federal para combater a segregação e a pobreza, Podhoretz e a Commentary começaram a ver Kennedy e Johnson como um inimigos. Podhoretz e a Commentary se afastaram do movimen</w:t>
      </w:r>
      <w:r>
        <w:rPr>
          <w:rFonts w:eastAsia="Times New Roman"/>
          <w:sz w:val="24"/>
          <w:szCs w:val="24"/>
        </w:rPr>
        <w:t>to pelos direitos civis dos negros, sobretudo porque ficou claro que a demanda era por igualdade de condições e não apenas por igualdade legal. Mesmo quando esteve do mesmo lado dos negros na luta pelos direitos civis, Podhoretz apoiou apenas o objetivo bá</w:t>
      </w:r>
      <w:r>
        <w:rPr>
          <w:rFonts w:eastAsia="Times New Roman"/>
          <w:sz w:val="24"/>
          <w:szCs w:val="24"/>
        </w:rPr>
        <w:t>sico legal e constitucional do movimento, nada além disso. Para o editor, a integração racial exacerbaria o ódio, que existia por razões históricas, sociais, políticas e psicológicas dos dois lados. Em “My Negro Problem and ours”, Podhoretz criticou a inte</w:t>
      </w:r>
      <w:r>
        <w:rPr>
          <w:rFonts w:eastAsia="Times New Roman"/>
          <w:sz w:val="24"/>
          <w:szCs w:val="24"/>
        </w:rPr>
        <w:t>gração e acusou os liberais de serem hipócritas em relação aos direitos civis. A sugestão da miscigenação era a melhor saída porque seria natural, sem interferência de nenhum governo.</w:t>
      </w:r>
    </w:p>
    <w:p w14:paraId="21EA0408" w14:textId="77777777" w:rsidR="001C2C75" w:rsidRDefault="001C2C75">
      <w:pPr>
        <w:spacing w:line="171" w:lineRule="exact"/>
        <w:rPr>
          <w:sz w:val="20"/>
          <w:szCs w:val="20"/>
        </w:rPr>
      </w:pPr>
    </w:p>
    <w:p w14:paraId="29A96C5E" w14:textId="77777777" w:rsidR="001C2C75" w:rsidRDefault="00D37926">
      <w:pPr>
        <w:spacing w:line="367" w:lineRule="auto"/>
        <w:ind w:left="260" w:firstLine="708"/>
        <w:jc w:val="both"/>
        <w:rPr>
          <w:sz w:val="20"/>
          <w:szCs w:val="20"/>
        </w:rPr>
      </w:pPr>
      <w:r>
        <w:rPr>
          <w:rFonts w:eastAsia="Times New Roman"/>
          <w:sz w:val="24"/>
          <w:szCs w:val="24"/>
        </w:rPr>
        <w:t xml:space="preserve">Em 1969, Diana Trilling, esposa de Lionel Trilling – ambos já </w:t>
      </w:r>
      <w:r>
        <w:rPr>
          <w:rFonts w:eastAsia="Times New Roman"/>
          <w:sz w:val="24"/>
          <w:szCs w:val="24"/>
        </w:rPr>
        <w:t>tinham abraçado o conservadorismo aquela altura – enviou uma carta para Podhoretz para denunciar Mark Rudd, líder do SDS, que prometia destruir o mundo corporativo e universitário. Para Podhoretz e os companheiros da Commentary a “New Left” não só não reer</w:t>
      </w:r>
      <w:r>
        <w:rPr>
          <w:rFonts w:eastAsia="Times New Roman"/>
          <w:sz w:val="24"/>
          <w:szCs w:val="24"/>
        </w:rPr>
        <w:t>gueria o liberalismo, mas destruiria o mesmo. Podhoretz, os editores e os colaboradores da Commentary aumentaram o tom das críticas a New Left, ainda que estivessem do mesmo lado contra a Guerra do Vietnã.</w:t>
      </w:r>
    </w:p>
    <w:p w14:paraId="63AF143C" w14:textId="77777777" w:rsidR="001C2C75" w:rsidRDefault="001C2C75">
      <w:pPr>
        <w:sectPr w:rsidR="001C2C75">
          <w:pgSz w:w="11900" w:h="16840"/>
          <w:pgMar w:top="1440" w:right="1124" w:bottom="493" w:left="1440" w:header="0" w:footer="0" w:gutter="0"/>
          <w:cols w:space="720" w:equalWidth="0">
            <w:col w:w="9340"/>
          </w:cols>
        </w:sectPr>
      </w:pPr>
    </w:p>
    <w:p w14:paraId="4EA82394" w14:textId="77777777" w:rsidR="001C2C75" w:rsidRDefault="001C2C75">
      <w:pPr>
        <w:spacing w:line="234" w:lineRule="exact"/>
        <w:rPr>
          <w:sz w:val="20"/>
          <w:szCs w:val="20"/>
        </w:rPr>
      </w:pPr>
      <w:bookmarkStart w:id="262" w:name="page263"/>
      <w:bookmarkEnd w:id="262"/>
    </w:p>
    <w:p w14:paraId="2369C02E" w14:textId="77777777" w:rsidR="001C2C75" w:rsidRDefault="00D37926">
      <w:pPr>
        <w:spacing w:line="363" w:lineRule="auto"/>
        <w:ind w:left="260"/>
        <w:jc w:val="both"/>
        <w:rPr>
          <w:sz w:val="20"/>
          <w:szCs w:val="20"/>
        </w:rPr>
      </w:pPr>
      <w:r>
        <w:rPr>
          <w:rFonts w:eastAsia="Times New Roman"/>
          <w:sz w:val="24"/>
          <w:szCs w:val="24"/>
        </w:rPr>
        <w:t>Para eles, a New Left estav</w:t>
      </w:r>
      <w:r>
        <w:rPr>
          <w:rFonts w:eastAsia="Times New Roman"/>
          <w:sz w:val="24"/>
          <w:szCs w:val="24"/>
        </w:rPr>
        <w:t>a permeada por ideais infantis, fantasias revolucionárias, autoritarismo e perversão sexual. Mais do que isso, não tinha nenhuma conexão com os trabalhadores e coesão ou coerência interna, a não ser pela oposição ao estabilishment e ao complexo militar ind</w:t>
      </w:r>
      <w:r>
        <w:rPr>
          <w:rFonts w:eastAsia="Times New Roman"/>
          <w:sz w:val="24"/>
          <w:szCs w:val="24"/>
        </w:rPr>
        <w:t>ustrial. Como resultado, do ponto de vista de Podhoretz, a New Left representou uma oposição simplista ao sistema, a glorificação da violência como ato criativo e a romantização de líderes autoritários do terceiro mundo, como Gamal Abdel Nasser, Fidel Cast</w:t>
      </w:r>
      <w:r>
        <w:rPr>
          <w:rFonts w:eastAsia="Times New Roman"/>
          <w:sz w:val="24"/>
          <w:szCs w:val="24"/>
        </w:rPr>
        <w:t>ro, Ho Chi Minh e Mao Zedong. Eram rebeldes sem causa. A ruptura estava anunciada depois da Guerra dos Seis Dias, em 1967, quando intelectuais da New Left e os Panteras Negras acusaram Israel de promover um apartheid na Palestina, como uma subpotência impe</w:t>
      </w:r>
      <w:r>
        <w:rPr>
          <w:rFonts w:eastAsia="Times New Roman"/>
          <w:sz w:val="24"/>
          <w:szCs w:val="24"/>
        </w:rPr>
        <w:t>rialista e dominadora, protegida pelos Estados Unidos. para eles, o anti-sionismo dos movimentos pelos direitos civis e da “New Left” virou anti-semitismo.</w:t>
      </w:r>
    </w:p>
    <w:p w14:paraId="2AFE6F44" w14:textId="77777777" w:rsidR="001C2C75" w:rsidRDefault="001C2C75">
      <w:pPr>
        <w:spacing w:line="162" w:lineRule="exact"/>
        <w:rPr>
          <w:sz w:val="20"/>
          <w:szCs w:val="20"/>
        </w:rPr>
      </w:pPr>
    </w:p>
    <w:p w14:paraId="7DFF5346" w14:textId="77777777" w:rsidR="001C2C75" w:rsidRDefault="00D37926">
      <w:pPr>
        <w:spacing w:line="363" w:lineRule="auto"/>
        <w:ind w:left="260" w:firstLine="708"/>
        <w:jc w:val="both"/>
        <w:rPr>
          <w:sz w:val="20"/>
          <w:szCs w:val="20"/>
        </w:rPr>
      </w:pPr>
      <w:r>
        <w:rPr>
          <w:rFonts w:eastAsia="Times New Roman"/>
          <w:sz w:val="24"/>
          <w:szCs w:val="24"/>
        </w:rPr>
        <w:t>No ano seguinte, Glazer publicou, no periódico, um artigo com o título “On Being Deradicalized”, ap</w:t>
      </w:r>
      <w:r>
        <w:rPr>
          <w:rFonts w:eastAsia="Times New Roman"/>
          <w:sz w:val="24"/>
          <w:szCs w:val="24"/>
        </w:rPr>
        <w:t>elidado de “The Confession of Nat Glazer”, anunciou seu afastamento do “radicalismo suave” e sua aproximação do “conservadorismo suave”. Podhoretz declarou guerra a esquerda, que poderia abrir caminho para o comunismo e enfraquecer os Estados Unidos, que t</w:t>
      </w:r>
      <w:r>
        <w:rPr>
          <w:rFonts w:eastAsia="Times New Roman"/>
          <w:sz w:val="24"/>
          <w:szCs w:val="24"/>
        </w:rPr>
        <w:t>eria sua existência ameaçada. Para impedir isso, para Podhoretz, era necessário preservar os valores estadunidenses como, liberdade, civilidade, patriotismo e democracia. Para coroar a mudança de prumo da Commentary, ele convidou Milton Himmelfarb, que aco</w:t>
      </w:r>
      <w:r>
        <w:rPr>
          <w:rFonts w:eastAsia="Times New Roman"/>
          <w:sz w:val="24"/>
          <w:szCs w:val="24"/>
        </w:rPr>
        <w:t>mpanhou seu cunhado Irving Kristol em direção ao neoconservadorismo, para fazer parte do corpo de editores da Commentary. A Commentary voltou a ser o abrigo seguro para figuras como Trilling, Bell e Kristol, além de intelectuais “desradicalizados” pelo rad</w:t>
      </w:r>
      <w:r>
        <w:rPr>
          <w:rFonts w:eastAsia="Times New Roman"/>
          <w:sz w:val="24"/>
          <w:szCs w:val="24"/>
        </w:rPr>
        <w:t>icalismo da New Left, como Nathan Glazer, Midge Decter, Michael Novak, David Horowitz, Daniel Patrick Moynihan, Seymour Martin Lipset, Robert Nisbet, Jeane Kirkpatrick, Daniel Bell, Paul Weaver, Robert W. Tucker, Edward Luttwak e Walter Laqueur.</w:t>
      </w:r>
    </w:p>
    <w:p w14:paraId="472AA0E3" w14:textId="77777777" w:rsidR="001C2C75" w:rsidRDefault="001C2C75">
      <w:pPr>
        <w:spacing w:line="200" w:lineRule="exact"/>
        <w:rPr>
          <w:sz w:val="20"/>
          <w:szCs w:val="20"/>
        </w:rPr>
      </w:pPr>
    </w:p>
    <w:p w14:paraId="496AF310" w14:textId="77777777" w:rsidR="001C2C75" w:rsidRDefault="001C2C75">
      <w:pPr>
        <w:spacing w:line="200" w:lineRule="exact"/>
        <w:rPr>
          <w:sz w:val="20"/>
          <w:szCs w:val="20"/>
        </w:rPr>
      </w:pPr>
    </w:p>
    <w:p w14:paraId="26FB9B69" w14:textId="77777777" w:rsidR="001C2C75" w:rsidRDefault="001C2C75">
      <w:pPr>
        <w:spacing w:line="368" w:lineRule="exact"/>
        <w:rPr>
          <w:sz w:val="20"/>
          <w:szCs w:val="20"/>
        </w:rPr>
      </w:pPr>
    </w:p>
    <w:p w14:paraId="1D85C285" w14:textId="77777777" w:rsidR="001C2C75" w:rsidRDefault="00D37926">
      <w:pPr>
        <w:spacing w:line="407" w:lineRule="auto"/>
        <w:ind w:left="960"/>
        <w:rPr>
          <w:sz w:val="20"/>
          <w:szCs w:val="20"/>
        </w:rPr>
      </w:pPr>
      <w:r>
        <w:rPr>
          <w:rFonts w:eastAsia="Times New Roman"/>
          <w:b/>
          <w:bCs/>
          <w:sz w:val="24"/>
          <w:szCs w:val="24"/>
        </w:rPr>
        <w:t>3 – A p</w:t>
      </w:r>
      <w:r>
        <w:rPr>
          <w:rFonts w:eastAsia="Times New Roman"/>
          <w:b/>
          <w:bCs/>
          <w:sz w:val="24"/>
          <w:szCs w:val="24"/>
        </w:rPr>
        <w:t>olítica internacional, a nação e o projeto conservador nas páginas da Commentary Magazine</w:t>
      </w:r>
    </w:p>
    <w:p w14:paraId="2F8424B6" w14:textId="77777777" w:rsidR="001C2C75" w:rsidRDefault="001C2C75">
      <w:pPr>
        <w:spacing w:line="93" w:lineRule="exact"/>
        <w:rPr>
          <w:sz w:val="20"/>
          <w:szCs w:val="20"/>
        </w:rPr>
      </w:pPr>
    </w:p>
    <w:p w14:paraId="7B811D06" w14:textId="77777777" w:rsidR="001C2C75" w:rsidRDefault="00D37926">
      <w:pPr>
        <w:spacing w:line="369" w:lineRule="auto"/>
        <w:ind w:left="260" w:firstLine="708"/>
        <w:jc w:val="both"/>
        <w:rPr>
          <w:sz w:val="20"/>
          <w:szCs w:val="20"/>
        </w:rPr>
      </w:pPr>
      <w:r>
        <w:rPr>
          <w:rFonts w:eastAsia="Times New Roman"/>
          <w:sz w:val="24"/>
          <w:szCs w:val="24"/>
        </w:rPr>
        <w:t>A capacidade da mídia jornalística de difundir visões de mundo e projetos políticos para um público amplo é ainda maior em áreas como a política externa. Nos Estados</w:t>
      </w:r>
      <w:r>
        <w:rPr>
          <w:rFonts w:eastAsia="Times New Roman"/>
          <w:sz w:val="24"/>
          <w:szCs w:val="24"/>
        </w:rPr>
        <w:t xml:space="preserve"> Unidos, paradoxalmente, mesmo nos grandes diários, a política internacional se destaca apenas quando há o envolvimento de setores da sociedade civil estadunidense. Os acontecimentos em locais e situações, que não despertam interesse direto e específico do</w:t>
      </w:r>
      <w:r>
        <w:rPr>
          <w:rFonts w:eastAsia="Times New Roman"/>
          <w:sz w:val="24"/>
          <w:szCs w:val="24"/>
        </w:rPr>
        <w:t>s estadunidenses são,</w:t>
      </w:r>
    </w:p>
    <w:p w14:paraId="23437740" w14:textId="77777777" w:rsidR="001C2C75" w:rsidRDefault="001C2C75">
      <w:pPr>
        <w:sectPr w:rsidR="001C2C75">
          <w:pgSz w:w="11900" w:h="16840"/>
          <w:pgMar w:top="1440" w:right="1124" w:bottom="504" w:left="1440" w:header="0" w:footer="0" w:gutter="0"/>
          <w:cols w:space="720" w:equalWidth="0">
            <w:col w:w="9340"/>
          </w:cols>
        </w:sectPr>
      </w:pPr>
    </w:p>
    <w:p w14:paraId="6E42A6B1" w14:textId="77777777" w:rsidR="001C2C75" w:rsidRDefault="001C2C75">
      <w:pPr>
        <w:spacing w:line="234" w:lineRule="exact"/>
        <w:rPr>
          <w:sz w:val="20"/>
          <w:szCs w:val="20"/>
        </w:rPr>
      </w:pPr>
      <w:bookmarkStart w:id="263" w:name="page264"/>
      <w:bookmarkEnd w:id="263"/>
    </w:p>
    <w:p w14:paraId="0E01C958" w14:textId="77777777" w:rsidR="001C2C75" w:rsidRDefault="00D37926">
      <w:pPr>
        <w:spacing w:line="362" w:lineRule="auto"/>
        <w:ind w:left="260"/>
        <w:jc w:val="both"/>
        <w:rPr>
          <w:sz w:val="20"/>
          <w:szCs w:val="20"/>
        </w:rPr>
      </w:pPr>
      <w:r>
        <w:rPr>
          <w:rFonts w:eastAsia="Times New Roman"/>
          <w:sz w:val="24"/>
          <w:szCs w:val="24"/>
        </w:rPr>
        <w:t>quase sempre, esquecidos. Preocupadas com os custos operacionais, a maioria dos conglomerados jornalísticos prefere comprar as notícias internacionais das agências de notícias espalhadas pelo mundo com acesso as</w:t>
      </w:r>
      <w:r>
        <w:rPr>
          <w:rFonts w:eastAsia="Times New Roman"/>
          <w:sz w:val="24"/>
          <w:szCs w:val="24"/>
        </w:rPr>
        <w:t xml:space="preserve"> fontes oficiais, como a Associated Press e a Reuters, do que enviar correspondentes internacionais. Isso possibilita a repetição de uma mesma visão de mundo sobre os acontecimentos nos periódicos do mundo inteiro. Contudo, quando os acontecimentos em outr</w:t>
      </w:r>
      <w:r>
        <w:rPr>
          <w:rFonts w:eastAsia="Times New Roman"/>
          <w:sz w:val="24"/>
          <w:szCs w:val="24"/>
        </w:rPr>
        <w:t>os locais do mundo tomam dimensões globais e podem atingir os interesses estadunidenses, mesmo que não haja participação direta, a imprensa precisa noticiar e passar a mensagem que deseja, sem intermediários, porque precisam representar os governos e os co</w:t>
      </w:r>
      <w:r>
        <w:rPr>
          <w:rFonts w:eastAsia="Times New Roman"/>
          <w:sz w:val="24"/>
          <w:szCs w:val="24"/>
        </w:rPr>
        <w:t>rporações na tentativa de construir consensos acerca das estratégias de política externa. Os próprios grupos proprietários das multinacionais de comunicação atuam em outros setores, com significativa participação em negócios internacionais e em outros país</w:t>
      </w:r>
      <w:r>
        <w:rPr>
          <w:rFonts w:eastAsia="Times New Roman"/>
          <w:sz w:val="24"/>
          <w:szCs w:val="24"/>
        </w:rPr>
        <w:t>es. E, mesmo os meios de comunicação que não guardam nenhuma relação direta com grandes multinacionais estão sujeitos às sanções através do mercado de propaganda (LOVE, 2003).</w:t>
      </w:r>
    </w:p>
    <w:p w14:paraId="7595DDF4" w14:textId="77777777" w:rsidR="001C2C75" w:rsidRDefault="001C2C75">
      <w:pPr>
        <w:spacing w:line="167" w:lineRule="exact"/>
        <w:rPr>
          <w:sz w:val="20"/>
          <w:szCs w:val="20"/>
        </w:rPr>
      </w:pPr>
    </w:p>
    <w:p w14:paraId="1170C132" w14:textId="77777777" w:rsidR="001C2C75" w:rsidRDefault="00D37926">
      <w:pPr>
        <w:spacing w:line="362" w:lineRule="auto"/>
        <w:ind w:left="260" w:firstLine="708"/>
        <w:jc w:val="both"/>
        <w:rPr>
          <w:sz w:val="20"/>
          <w:szCs w:val="20"/>
        </w:rPr>
      </w:pPr>
      <w:r>
        <w:rPr>
          <w:rFonts w:eastAsia="Times New Roman"/>
          <w:sz w:val="24"/>
          <w:szCs w:val="24"/>
        </w:rPr>
        <w:t xml:space="preserve">A mídia jornalística pode amplificar os debates e, mesmo quando não há </w:t>
      </w:r>
      <w:r>
        <w:rPr>
          <w:rFonts w:eastAsia="Times New Roman"/>
          <w:sz w:val="24"/>
          <w:szCs w:val="24"/>
        </w:rPr>
        <w:t>consenso, pode abrir ou fechar possibilidades de mudança na política externa, ao enquadrar as questões, definir a agenda e influenciar a opinião pública em nível nacional e internacional. Entre todos os acontecimentos que se desenrolam em centenas de paíse</w:t>
      </w:r>
      <w:r>
        <w:rPr>
          <w:rFonts w:eastAsia="Times New Roman"/>
          <w:sz w:val="24"/>
          <w:szCs w:val="24"/>
        </w:rPr>
        <w:t>s, os repórteres escolhem o que será notícia com base no conhecimento prévio; no que, supõem, que os leitores querem saber; na necessidade de vender a publicação; e no que os editores e os proprietários dos meios de comunicação querem que seja noticiado. O</w:t>
      </w:r>
      <w:r>
        <w:rPr>
          <w:rFonts w:eastAsia="Times New Roman"/>
          <w:sz w:val="24"/>
          <w:szCs w:val="24"/>
        </w:rPr>
        <w:t>s principais temas são as guerras, os desastres e conflitos, que interessam de alguma maneira a sociedade civil. Mesmo assim, a quantidade de fatos é muito grande. Neste escopo, aqueles que envolvem o país, os aliados, os inimigos ou os vizinhos tem mais c</w:t>
      </w:r>
      <w:r>
        <w:rPr>
          <w:rFonts w:eastAsia="Times New Roman"/>
          <w:sz w:val="24"/>
          <w:szCs w:val="24"/>
        </w:rPr>
        <w:t>hance de virar notícia do que aqueles que acontecem em lugares distantes da posição geográfica e dos interesses das elites estadunidenses. Os fatos que interessam e podem ser traduzidos na lógica “mocinhos versus bandidos” ganham proeminência. Por tudo iss</w:t>
      </w:r>
      <w:r>
        <w:rPr>
          <w:rFonts w:eastAsia="Times New Roman"/>
          <w:sz w:val="24"/>
          <w:szCs w:val="24"/>
        </w:rPr>
        <w:t xml:space="preserve">o, e por motivos de logística e economia, os fatos são noticiados a partir das capitais ou de onde os editores, proprietários e oficiais civis e militares permitem. Em situações de conflito ou guerra, principalmente, as forças armadas escolhem quais meios </w:t>
      </w:r>
      <w:r>
        <w:rPr>
          <w:rFonts w:eastAsia="Times New Roman"/>
          <w:sz w:val="24"/>
          <w:szCs w:val="24"/>
        </w:rPr>
        <w:t xml:space="preserve">de comunicação podem ter acesso ao campo de batalha e garantem a segurança dos jornalistas em áreas selecionadas. A preponderância relatos de guerras, conflitos e desastres, mesmo em lugares longínquos que interessam a setores da sociedade civil, deixam a </w:t>
      </w:r>
      <w:r>
        <w:rPr>
          <w:rFonts w:eastAsia="Times New Roman"/>
          <w:sz w:val="24"/>
          <w:szCs w:val="24"/>
        </w:rPr>
        <w:t>percepção de que o mundo é hostil e sem esperança. A paz, dificilmente, é notícia e eventos globais de longa</w:t>
      </w:r>
    </w:p>
    <w:p w14:paraId="2DB04FD7" w14:textId="77777777" w:rsidR="001C2C75" w:rsidRDefault="001C2C75">
      <w:pPr>
        <w:sectPr w:rsidR="001C2C75">
          <w:pgSz w:w="11900" w:h="16840"/>
          <w:pgMar w:top="1440" w:right="1124" w:bottom="697" w:left="1440" w:header="0" w:footer="0" w:gutter="0"/>
          <w:cols w:space="720" w:equalWidth="0">
            <w:col w:w="9340"/>
          </w:cols>
        </w:sectPr>
      </w:pPr>
    </w:p>
    <w:p w14:paraId="5FF3B92E" w14:textId="77777777" w:rsidR="001C2C75" w:rsidRDefault="001C2C75">
      <w:pPr>
        <w:spacing w:line="234" w:lineRule="exact"/>
        <w:rPr>
          <w:sz w:val="20"/>
          <w:szCs w:val="20"/>
        </w:rPr>
      </w:pPr>
      <w:bookmarkStart w:id="264" w:name="page265"/>
      <w:bookmarkEnd w:id="264"/>
    </w:p>
    <w:p w14:paraId="2413FDE4" w14:textId="77777777" w:rsidR="001C2C75" w:rsidRDefault="00D37926">
      <w:pPr>
        <w:spacing w:line="359" w:lineRule="auto"/>
        <w:ind w:left="260"/>
        <w:jc w:val="both"/>
        <w:rPr>
          <w:sz w:val="20"/>
          <w:szCs w:val="20"/>
        </w:rPr>
      </w:pPr>
      <w:r>
        <w:rPr>
          <w:rFonts w:eastAsia="Times New Roman"/>
          <w:sz w:val="24"/>
          <w:szCs w:val="24"/>
        </w:rPr>
        <w:t>duração, como migração e aquecimento global, são noticiados esporadicamente (LOVE, 2003).</w:t>
      </w:r>
    </w:p>
    <w:p w14:paraId="2DFFE80D" w14:textId="77777777" w:rsidR="001C2C75" w:rsidRDefault="001C2C75">
      <w:pPr>
        <w:spacing w:line="1" w:lineRule="exact"/>
        <w:rPr>
          <w:sz w:val="20"/>
          <w:szCs w:val="20"/>
        </w:rPr>
      </w:pPr>
    </w:p>
    <w:p w14:paraId="4D75F47E" w14:textId="77777777" w:rsidR="001C2C75" w:rsidRDefault="00D37926">
      <w:pPr>
        <w:spacing w:line="360" w:lineRule="auto"/>
        <w:ind w:left="260" w:firstLine="708"/>
        <w:jc w:val="both"/>
        <w:rPr>
          <w:sz w:val="20"/>
          <w:szCs w:val="20"/>
        </w:rPr>
      </w:pPr>
      <w:r>
        <w:rPr>
          <w:rFonts w:eastAsia="Times New Roman"/>
          <w:sz w:val="24"/>
          <w:szCs w:val="24"/>
        </w:rPr>
        <w:t>Diante do exterior, frequentement</w:t>
      </w:r>
      <w:r>
        <w:rPr>
          <w:rFonts w:eastAsia="Times New Roman"/>
          <w:sz w:val="24"/>
          <w:szCs w:val="24"/>
        </w:rPr>
        <w:t>e, as narrativas operam através do “paradigma da soberania”, que funciona através da dicotomia soberania/anarquia e reforça dicotomias como</w:t>
      </w:r>
    </w:p>
    <w:p w14:paraId="41316156" w14:textId="77777777" w:rsidR="001C2C75" w:rsidRDefault="00D37926">
      <w:pPr>
        <w:spacing w:line="362" w:lineRule="auto"/>
        <w:ind w:left="260"/>
        <w:jc w:val="both"/>
        <w:rPr>
          <w:sz w:val="20"/>
          <w:szCs w:val="20"/>
        </w:rPr>
      </w:pPr>
      <w:r>
        <w:rPr>
          <w:rFonts w:eastAsia="Times New Roman"/>
          <w:sz w:val="24"/>
          <w:szCs w:val="24"/>
        </w:rPr>
        <w:t>bem/mal, nativo/estrangeiro, eu/outro, racional/irracional, razão/emoção, estabilidade/anarquia, herói/vilão e outro</w:t>
      </w:r>
      <w:r>
        <w:rPr>
          <w:rFonts w:eastAsia="Times New Roman"/>
          <w:sz w:val="24"/>
          <w:szCs w:val="24"/>
        </w:rPr>
        <w:t>s mais, onde o primeiro elemento é positivo ideal e o segundo elemento é negativo ameaçador. Entre positivo e negativo, o enquadramento dentro desses elementos possibilita a normalização, a diferenciação e a hierarquização (CAMPBELL, 1998). Quer dizer, a d</w:t>
      </w:r>
      <w:r>
        <w:rPr>
          <w:rFonts w:eastAsia="Times New Roman"/>
          <w:sz w:val="24"/>
          <w:szCs w:val="24"/>
        </w:rPr>
        <w:t>icotomia é a fronteira verbalizada, que opõe o que é benigno e o que é maligno, em vários níveis, e é, portanto, fundamental para definição da concepção de nação. Esta, por sua vez, sustenta um projeto político que busca ser hegemônico e legitima a conduçã</w:t>
      </w:r>
      <w:r>
        <w:rPr>
          <w:rFonts w:eastAsia="Times New Roman"/>
          <w:sz w:val="24"/>
          <w:szCs w:val="24"/>
        </w:rPr>
        <w:t>o da política externa. Sendo assim as narrativas acerca das relações internacionais suscitam, quase sempre, o medo em relação ao outro, externo e negativado, e direta ou indiretamente, conformam o comprometimento dos homens com o ideal nacional, em comprom</w:t>
      </w:r>
      <w:r>
        <w:rPr>
          <w:rFonts w:eastAsia="Times New Roman"/>
          <w:sz w:val="24"/>
          <w:szCs w:val="24"/>
        </w:rPr>
        <w:t>isso com sua própria vida e com a vida dos seus semelhantes. Neste sentido, a política internacional é um vetor de externalização de valores negativos e do perigo e, ao mesmo tempo, de mobilização da população para evitar e controlar os mesmos. Tal estraté</w:t>
      </w:r>
      <w:r>
        <w:rPr>
          <w:rFonts w:eastAsia="Times New Roman"/>
          <w:sz w:val="24"/>
          <w:szCs w:val="24"/>
        </w:rPr>
        <w:t>gia se volta, inclusive, para dentro das fronteiras. Os grupos que desafiam projetos políticos e percepções de nação correntes são considerados elementos exteriores perigosos ou são associados aos elementos exteriores perigosos. De uma forma ou de outra, s</w:t>
      </w:r>
      <w:r>
        <w:rPr>
          <w:rFonts w:eastAsia="Times New Roman"/>
          <w:sz w:val="24"/>
          <w:szCs w:val="24"/>
        </w:rPr>
        <w:t>ão caracterizados como um vetor de ameaça a existência da nação e dos indivíduos.</w:t>
      </w:r>
    </w:p>
    <w:p w14:paraId="1E6FF8BC" w14:textId="77777777" w:rsidR="001C2C75" w:rsidRDefault="001C2C75">
      <w:pPr>
        <w:spacing w:line="162" w:lineRule="exact"/>
        <w:rPr>
          <w:sz w:val="20"/>
          <w:szCs w:val="20"/>
        </w:rPr>
      </w:pPr>
    </w:p>
    <w:p w14:paraId="48A60BA1" w14:textId="77777777" w:rsidR="001C2C75" w:rsidRDefault="00D37926">
      <w:pPr>
        <w:spacing w:line="363" w:lineRule="auto"/>
        <w:ind w:left="260" w:firstLine="708"/>
        <w:jc w:val="both"/>
        <w:rPr>
          <w:sz w:val="20"/>
          <w:szCs w:val="20"/>
        </w:rPr>
      </w:pPr>
      <w:r>
        <w:rPr>
          <w:rFonts w:eastAsia="Times New Roman"/>
          <w:sz w:val="24"/>
          <w:szCs w:val="24"/>
        </w:rPr>
        <w:t>Em novembro de 1979, Jeanne Kirkpatrick – professora de ciência política da Georgetown University; militante do Young People's Socialist League e do Socialist Party of Ameri</w:t>
      </w:r>
      <w:r>
        <w:rPr>
          <w:rFonts w:eastAsia="Times New Roman"/>
          <w:sz w:val="24"/>
          <w:szCs w:val="24"/>
        </w:rPr>
        <w:t>ca nos anos 1940 e 1950; filiada a ala liberal do Partido Democrata nos anos 1960 e 1970; associada a ala neoconservadora do Partido Republicano e ao American Enterprise Institute, think thank neoconservador, nos anos 1980; conselheira de Ronald Reagan par</w:t>
      </w:r>
      <w:r>
        <w:rPr>
          <w:rFonts w:eastAsia="Times New Roman"/>
          <w:sz w:val="24"/>
          <w:szCs w:val="24"/>
        </w:rPr>
        <w:t>a política externa na campanha presidencial do início daquela década; e membro do National Security Council e embaixadora dos Estados Unidos na Organização das Nações Unidas no governo de Reagan – escreveu um artigo intitulado “Dictatorship &amp; Double Standa</w:t>
      </w:r>
      <w:r>
        <w:rPr>
          <w:rFonts w:eastAsia="Times New Roman"/>
          <w:sz w:val="24"/>
          <w:szCs w:val="24"/>
        </w:rPr>
        <w:t xml:space="preserve">rt” na Commentary Magazine para alertar aos leitores que “o fracasso da política externa da administração Carter está clara para todo mundo exceto para seus arquitetos”. Para Kirkpatrick, desde o discurso inaugural de Carter, a União Soviética estava mais </w:t>
      </w:r>
      <w:r>
        <w:rPr>
          <w:rFonts w:eastAsia="Times New Roman"/>
          <w:sz w:val="24"/>
          <w:szCs w:val="24"/>
        </w:rPr>
        <w:t>forte, com crescente influência no Chifre da África, no Afeganistão, na África do Sul e no Caribe,</w:t>
      </w:r>
    </w:p>
    <w:p w14:paraId="2518F655" w14:textId="77777777" w:rsidR="001C2C75" w:rsidRDefault="001C2C75">
      <w:pPr>
        <w:sectPr w:rsidR="001C2C75">
          <w:pgSz w:w="11900" w:h="16840"/>
          <w:pgMar w:top="1440" w:right="1124" w:bottom="699" w:left="1440" w:header="0" w:footer="0" w:gutter="0"/>
          <w:cols w:space="720" w:equalWidth="0">
            <w:col w:w="9340"/>
          </w:cols>
        </w:sectPr>
      </w:pPr>
    </w:p>
    <w:p w14:paraId="49AEE25C" w14:textId="77777777" w:rsidR="001C2C75" w:rsidRDefault="001C2C75">
      <w:pPr>
        <w:spacing w:line="234" w:lineRule="exact"/>
        <w:rPr>
          <w:sz w:val="20"/>
          <w:szCs w:val="20"/>
        </w:rPr>
      </w:pPr>
      <w:bookmarkStart w:id="265" w:name="page266"/>
      <w:bookmarkEnd w:id="265"/>
    </w:p>
    <w:p w14:paraId="552EC833" w14:textId="77777777" w:rsidR="001C2C75" w:rsidRDefault="00D37926">
      <w:pPr>
        <w:spacing w:line="378" w:lineRule="auto"/>
        <w:ind w:left="260"/>
        <w:jc w:val="both"/>
        <w:rPr>
          <w:sz w:val="20"/>
          <w:szCs w:val="20"/>
        </w:rPr>
      </w:pPr>
      <w:r>
        <w:rPr>
          <w:rFonts w:eastAsia="Times New Roman"/>
          <w:sz w:val="24"/>
          <w:szCs w:val="24"/>
        </w:rPr>
        <w:t>enquanto a influência estadunidense estava em declínio nas mesmas regiões. Nas palavras da especialista “os EUA nunca tentaram tanto e</w:t>
      </w:r>
      <w:r>
        <w:rPr>
          <w:rFonts w:eastAsia="Times New Roman"/>
          <w:sz w:val="24"/>
          <w:szCs w:val="24"/>
        </w:rPr>
        <w:t xml:space="preserve"> falharam tanto em fazer e manter amigos no Terceiro Mundo”.</w:t>
      </w:r>
    </w:p>
    <w:p w14:paraId="7EC33220" w14:textId="77777777" w:rsidR="001C2C75" w:rsidRDefault="001C2C75">
      <w:pPr>
        <w:spacing w:line="137" w:lineRule="exact"/>
        <w:rPr>
          <w:sz w:val="20"/>
          <w:szCs w:val="20"/>
        </w:rPr>
      </w:pPr>
    </w:p>
    <w:p w14:paraId="21670185" w14:textId="77777777" w:rsidR="001C2C75" w:rsidRDefault="00D37926">
      <w:pPr>
        <w:spacing w:line="361" w:lineRule="auto"/>
        <w:ind w:left="260" w:firstLine="708"/>
        <w:jc w:val="both"/>
        <w:rPr>
          <w:sz w:val="20"/>
          <w:szCs w:val="20"/>
        </w:rPr>
      </w:pPr>
      <w:r>
        <w:rPr>
          <w:rFonts w:eastAsia="Times New Roman"/>
          <w:sz w:val="24"/>
          <w:szCs w:val="24"/>
        </w:rPr>
        <w:t>Para Kirkpatrick, a situação piorou meses antes quando os Estados Unidos “sofreram outros dois grandes golpes no Irã e na Nicarágua”, de significado amplo e estratégico. Em cada um desses países</w:t>
      </w:r>
      <w:r>
        <w:rPr>
          <w:rFonts w:eastAsia="Times New Roman"/>
          <w:sz w:val="24"/>
          <w:szCs w:val="24"/>
        </w:rPr>
        <w:t>, a administração Carter teria colaborado, indiretamente, para que “autocratas moderados amigáveis aos interesses americanos” fossem substituídos por “autocratas pouco amigáveis e extremistas”. Ao avaliar a situação, Kirkpatrick disse ser muito cedo para a</w:t>
      </w:r>
      <w:r>
        <w:rPr>
          <w:rFonts w:eastAsia="Times New Roman"/>
          <w:sz w:val="24"/>
          <w:szCs w:val="24"/>
        </w:rPr>
        <w:t xml:space="preserve">firmar qual tipo de regime se instalaria no Irã e na Nicarágua, mas as coisas, provavelmente, ficariam piores do que melhores, em ambos os países. Ela reconheceu que o grau de interesse dos Estados Unidos no Irã e na Nicarágua era diferente. A relação com </w:t>
      </w:r>
      <w:r>
        <w:rPr>
          <w:rFonts w:eastAsia="Times New Roman"/>
          <w:sz w:val="24"/>
          <w:szCs w:val="24"/>
        </w:rPr>
        <w:t>o país do oriente, rico em petróleo e próximo a União Soviética, era mais importante do que a “república” – com aspas – da América Central. Além disso, para ela, Pahlevi estava determinado a “modernizar o Irã independente dos efeitos da modernização em uma</w:t>
      </w:r>
      <w:r>
        <w:rPr>
          <w:rFonts w:eastAsia="Times New Roman"/>
          <w:sz w:val="24"/>
          <w:szCs w:val="24"/>
        </w:rPr>
        <w:t xml:space="preserve"> sociedade com padrões sociais e culturais tradicionais”. A Nicarágua, ao contrário, na descrição de Kirkpatrick, era pobre e Somoza tentou modernizar apenas a agricultura. Contudo, ela reconheceu que as duas nações e os dois governantes tinham muitas seme</w:t>
      </w:r>
      <w:r>
        <w:rPr>
          <w:rFonts w:eastAsia="Times New Roman"/>
          <w:sz w:val="24"/>
          <w:szCs w:val="24"/>
        </w:rPr>
        <w:t>lhanças. Ambos eram nações pequenas lideradas por homens que não foram escolhidos em eleições livres; que aceitavam, apenas, oposição limitada; que também eram “confrontados por oponentes radicais e violentos inclinados a revolução social e política”; que,</w:t>
      </w:r>
      <w:r>
        <w:rPr>
          <w:rFonts w:eastAsia="Times New Roman"/>
          <w:sz w:val="24"/>
          <w:szCs w:val="24"/>
        </w:rPr>
        <w:t xml:space="preserve"> “as vezes” invocam leis marciais para prender, exilar e, “ocasionalmente como alagado”, torturar oponentes; que estabelecem “ordem pública” através da força policial, que “dizem” ser muito dura, arbitrária e poderosa; e que tem exércitos privados. Em resu</w:t>
      </w:r>
      <w:r>
        <w:rPr>
          <w:rFonts w:eastAsia="Times New Roman"/>
          <w:sz w:val="24"/>
          <w:szCs w:val="24"/>
        </w:rPr>
        <w:t>mo, Kirkpatrick diz que ambos são “líderes tradicionais em sociedades semi-tradicionais”.</w:t>
      </w:r>
    </w:p>
    <w:p w14:paraId="07B20397" w14:textId="77777777" w:rsidR="001C2C75" w:rsidRDefault="001C2C75">
      <w:pPr>
        <w:spacing w:line="176" w:lineRule="exact"/>
        <w:rPr>
          <w:sz w:val="20"/>
          <w:szCs w:val="20"/>
        </w:rPr>
      </w:pPr>
    </w:p>
    <w:p w14:paraId="53407B24" w14:textId="77777777" w:rsidR="001C2C75" w:rsidRDefault="00D37926">
      <w:pPr>
        <w:spacing w:line="360" w:lineRule="auto"/>
        <w:ind w:left="260" w:firstLine="708"/>
        <w:jc w:val="both"/>
        <w:rPr>
          <w:sz w:val="20"/>
          <w:szCs w:val="20"/>
        </w:rPr>
      </w:pPr>
      <w:r>
        <w:rPr>
          <w:rFonts w:eastAsia="Times New Roman"/>
          <w:sz w:val="24"/>
          <w:szCs w:val="24"/>
        </w:rPr>
        <w:t xml:space="preserve">Kirkpatrick reconhece que Somoza e Pahlevi não são apenas anti-comunistas, mas “amigos” que dão suporte aos interesses estadunidenses, ainda que criticados por </w:t>
      </w:r>
      <w:r>
        <w:rPr>
          <w:rFonts w:eastAsia="Times New Roman"/>
          <w:sz w:val="24"/>
          <w:szCs w:val="24"/>
        </w:rPr>
        <w:t>violar direitos humanos. Segundo ela, “o fato é que o povo do Irã e da Nicarágua apenas intermitentemente aprecia os direitos reconhecidos aos cidadãos nas democracias ocidentais” nunca impediu que sucessivas administrações estadunidenses continuassem a of</w:t>
      </w:r>
      <w:r>
        <w:rPr>
          <w:rFonts w:eastAsia="Times New Roman"/>
          <w:sz w:val="24"/>
          <w:szCs w:val="24"/>
        </w:rPr>
        <w:t>erecer ajuda, financeira e militar, e suporte aos regimes desses países, até os mesmos sofrerem ataques de</w:t>
      </w:r>
    </w:p>
    <w:p w14:paraId="6BC0F243" w14:textId="77777777" w:rsidR="001C2C75" w:rsidRDefault="00D37926">
      <w:pPr>
        <w:spacing w:line="379" w:lineRule="auto"/>
        <w:ind w:left="260"/>
        <w:jc w:val="both"/>
        <w:rPr>
          <w:sz w:val="20"/>
          <w:szCs w:val="20"/>
        </w:rPr>
      </w:pPr>
      <w:r>
        <w:rPr>
          <w:rFonts w:eastAsia="Times New Roman"/>
          <w:sz w:val="24"/>
          <w:szCs w:val="24"/>
        </w:rPr>
        <w:t>forças “hostis aos Estados Unidos”. De acordo com a articulista, os Estados Unidos estavam “confrontados com situações e opções similares em El Salva</w:t>
      </w:r>
      <w:r>
        <w:rPr>
          <w:rFonts w:eastAsia="Times New Roman"/>
          <w:sz w:val="24"/>
          <w:szCs w:val="24"/>
        </w:rPr>
        <w:t>dor, Guatemala, Marrocos, Zaire e em outros lugares”. Portanto, nenhum problema de política externa era</w:t>
      </w:r>
    </w:p>
    <w:p w14:paraId="641ADA8A" w14:textId="77777777" w:rsidR="001C2C75" w:rsidRDefault="001C2C75">
      <w:pPr>
        <w:sectPr w:rsidR="001C2C75">
          <w:pgSz w:w="11900" w:h="16840"/>
          <w:pgMar w:top="1440" w:right="1124" w:bottom="475" w:left="1440" w:header="0" w:footer="0" w:gutter="0"/>
          <w:cols w:space="720" w:equalWidth="0">
            <w:col w:w="9340"/>
          </w:cols>
        </w:sectPr>
      </w:pPr>
    </w:p>
    <w:p w14:paraId="753ED70B" w14:textId="77777777" w:rsidR="001C2C75" w:rsidRDefault="001C2C75">
      <w:pPr>
        <w:spacing w:line="234" w:lineRule="exact"/>
        <w:rPr>
          <w:sz w:val="20"/>
          <w:szCs w:val="20"/>
        </w:rPr>
      </w:pPr>
      <w:bookmarkStart w:id="266" w:name="page267"/>
      <w:bookmarkEnd w:id="266"/>
    </w:p>
    <w:p w14:paraId="06CCA4F4" w14:textId="77777777" w:rsidR="001C2C75" w:rsidRDefault="00D37926">
      <w:pPr>
        <w:spacing w:line="367" w:lineRule="auto"/>
        <w:ind w:left="260"/>
        <w:jc w:val="both"/>
        <w:rPr>
          <w:sz w:val="20"/>
          <w:szCs w:val="20"/>
        </w:rPr>
      </w:pPr>
      <w:r>
        <w:rPr>
          <w:rFonts w:eastAsia="Times New Roman"/>
          <w:sz w:val="24"/>
          <w:szCs w:val="24"/>
        </w:rPr>
        <w:t>mais urgente do que formular um programa “moralmente e estrategicamente aceitável e politicamente realista” para lidar com govern</w:t>
      </w:r>
      <w:r>
        <w:rPr>
          <w:rFonts w:eastAsia="Times New Roman"/>
          <w:sz w:val="24"/>
          <w:szCs w:val="24"/>
        </w:rPr>
        <w:t>os não democráticos, que são ameaçados por subversivos sustentados pela União Soviética. Sem uma política assim, os estadunidenses poderiam “esperar que os mesmos reflexos que guiaram Washington no Irã e na Nicarágua determinará as ações americanas da Core</w:t>
      </w:r>
      <w:r>
        <w:rPr>
          <w:rFonts w:eastAsia="Times New Roman"/>
          <w:sz w:val="24"/>
          <w:szCs w:val="24"/>
        </w:rPr>
        <w:t>ia ao México, com o mesmo efeito desastroso para posição estratégica dos Estados Unidos”.</w:t>
      </w:r>
    </w:p>
    <w:p w14:paraId="73E0E41A" w14:textId="77777777" w:rsidR="001C2C75" w:rsidRDefault="001C2C75">
      <w:pPr>
        <w:spacing w:line="151" w:lineRule="exact"/>
        <w:rPr>
          <w:sz w:val="20"/>
          <w:szCs w:val="20"/>
        </w:rPr>
      </w:pPr>
    </w:p>
    <w:p w14:paraId="159BB3E2" w14:textId="77777777" w:rsidR="001C2C75" w:rsidRDefault="00D37926">
      <w:pPr>
        <w:spacing w:line="361" w:lineRule="auto"/>
        <w:ind w:left="260" w:firstLine="708"/>
        <w:jc w:val="both"/>
        <w:rPr>
          <w:sz w:val="20"/>
          <w:szCs w:val="20"/>
        </w:rPr>
      </w:pPr>
      <w:r>
        <w:rPr>
          <w:rFonts w:eastAsia="Times New Roman"/>
          <w:sz w:val="24"/>
          <w:szCs w:val="24"/>
        </w:rPr>
        <w:t>Dessa forma, Kirkpatrick associou o governo Carter ao fracasso, que pode colocar em risco o destino dos Estados Unidos. Na lógica de Kirkpatrick, cercados por um mun</w:t>
      </w:r>
      <w:r>
        <w:rPr>
          <w:rFonts w:eastAsia="Times New Roman"/>
          <w:sz w:val="24"/>
          <w:szCs w:val="24"/>
        </w:rPr>
        <w:t>do repleto de “autocratas”, o governo dos Estados Unidos deveria escolher aqueles que eram mais “amigáveis”. Esta era a melhor alternativa, uma vez que nessas sociedades “tradicionais”, contrárias a modernização, não seria possível encontrar nenhuma altern</w:t>
      </w:r>
      <w:r>
        <w:rPr>
          <w:rFonts w:eastAsia="Times New Roman"/>
          <w:sz w:val="24"/>
          <w:szCs w:val="24"/>
        </w:rPr>
        <w:t>ativa melhor. Afinal, para ela, os nicaraguense e iraniano não comungam os mesmos valores e direitos ocidentais e a associação destes com o comunismo era pior do que o tipo puro de violência e terrorismo, quase naturais ao habitat, que os ditadores perpetr</w:t>
      </w:r>
      <w:r>
        <w:rPr>
          <w:rFonts w:eastAsia="Times New Roman"/>
          <w:sz w:val="24"/>
          <w:szCs w:val="24"/>
        </w:rPr>
        <w:t xml:space="preserve">avam contra seus opositores. Na Nicarágua e no Irã, os autocratas amigos estavam, supostamente, ao tentar modernizar as sociedades e a despeito da violência, a um passo a frente no caminho da civilização moderna em relação ao povo bárbaro. Na narrativa de </w:t>
      </w:r>
      <w:r>
        <w:rPr>
          <w:rFonts w:eastAsia="Times New Roman"/>
          <w:sz w:val="24"/>
          <w:szCs w:val="24"/>
        </w:rPr>
        <w:t>Kirkpatrick, os nicaraguenses e iranianos são o Outro, antípodas no paradigma da soberania. Sendo assim, apresenta os Estados Unidos como uma sociedade excepcional moderna e depositária de valores como democracia, liberdade e tolerância – um “povo escolhid</w:t>
      </w:r>
      <w:r>
        <w:rPr>
          <w:rFonts w:eastAsia="Times New Roman"/>
          <w:sz w:val="24"/>
          <w:szCs w:val="24"/>
        </w:rPr>
        <w:t>o”. Contudo, nos Estados Unidos a relação entre povo e governo era exatamente ao contrário do que acontecia na Nicarágua e no Irã. Na narrativa de Kirkpatrick, o “povo escolhido” estadunidense estava sujeito a um governo que perverte. Consequentemente, inc</w:t>
      </w:r>
      <w:r>
        <w:rPr>
          <w:rFonts w:eastAsia="Times New Roman"/>
          <w:sz w:val="24"/>
          <w:szCs w:val="24"/>
        </w:rPr>
        <w:t>apaz de compreender a realidade e as diferenças dos povos bárbaros, o Governo liberal e moralista de Carter colocou os Estados Unidos e o mundo em risco, diante de bárbaros no México, El Salvador, Coreia, Guatemala, Marrocos, Zaire e outros. A única soluçã</w:t>
      </w:r>
      <w:r>
        <w:rPr>
          <w:rFonts w:eastAsia="Times New Roman"/>
          <w:sz w:val="24"/>
          <w:szCs w:val="24"/>
        </w:rPr>
        <w:t>o seria adotar a política externa estrategicamente e politicamente realista dos articulistas neoconservadores da Commentary Magazine, como a própria Kirkpatrick.</w:t>
      </w:r>
    </w:p>
    <w:p w14:paraId="11509116" w14:textId="77777777" w:rsidR="001C2C75" w:rsidRDefault="001C2C75">
      <w:pPr>
        <w:spacing w:line="200" w:lineRule="exact"/>
        <w:rPr>
          <w:sz w:val="20"/>
          <w:szCs w:val="20"/>
        </w:rPr>
      </w:pPr>
    </w:p>
    <w:p w14:paraId="5ADAC45E" w14:textId="77777777" w:rsidR="001C2C75" w:rsidRDefault="001C2C75">
      <w:pPr>
        <w:spacing w:line="200" w:lineRule="exact"/>
        <w:rPr>
          <w:sz w:val="20"/>
          <w:szCs w:val="20"/>
        </w:rPr>
      </w:pPr>
    </w:p>
    <w:p w14:paraId="15AC4003" w14:textId="77777777" w:rsidR="001C2C75" w:rsidRDefault="001C2C75">
      <w:pPr>
        <w:spacing w:line="389" w:lineRule="exact"/>
        <w:rPr>
          <w:sz w:val="20"/>
          <w:szCs w:val="20"/>
        </w:rPr>
      </w:pPr>
    </w:p>
    <w:p w14:paraId="0C208238" w14:textId="77777777" w:rsidR="001C2C75" w:rsidRPr="00D37926" w:rsidRDefault="00D37926">
      <w:pPr>
        <w:ind w:left="260"/>
        <w:rPr>
          <w:sz w:val="20"/>
          <w:szCs w:val="20"/>
          <w:lang w:val="en-US"/>
        </w:rPr>
      </w:pPr>
      <w:r w:rsidRPr="00D37926">
        <w:rPr>
          <w:rFonts w:eastAsia="Times New Roman"/>
          <w:b/>
          <w:bCs/>
          <w:sz w:val="24"/>
          <w:szCs w:val="24"/>
          <w:lang w:val="en-US"/>
        </w:rPr>
        <w:t>Bibliografia:</w:t>
      </w:r>
    </w:p>
    <w:p w14:paraId="56304AA0" w14:textId="77777777" w:rsidR="001C2C75" w:rsidRPr="00D37926" w:rsidRDefault="001C2C75">
      <w:pPr>
        <w:spacing w:line="339" w:lineRule="exact"/>
        <w:rPr>
          <w:sz w:val="20"/>
          <w:szCs w:val="20"/>
          <w:lang w:val="en-US"/>
        </w:rPr>
      </w:pPr>
    </w:p>
    <w:p w14:paraId="15ABC361" w14:textId="77777777" w:rsidR="001C2C75" w:rsidRPr="00D37926" w:rsidRDefault="00D37926">
      <w:pPr>
        <w:spacing w:line="398" w:lineRule="auto"/>
        <w:ind w:left="260"/>
        <w:jc w:val="both"/>
        <w:rPr>
          <w:sz w:val="20"/>
          <w:szCs w:val="20"/>
          <w:lang w:val="en-US"/>
        </w:rPr>
      </w:pPr>
      <w:r w:rsidRPr="00D37926">
        <w:rPr>
          <w:rFonts w:eastAsia="Times New Roman"/>
          <w:sz w:val="24"/>
          <w:szCs w:val="24"/>
          <w:lang w:val="en-US"/>
        </w:rPr>
        <w:t xml:space="preserve">ABRAMS, Nathan. Norman Podhoretz and Commentary Magazine: The Rise and Fall </w:t>
      </w:r>
      <w:r w:rsidRPr="00D37926">
        <w:rPr>
          <w:rFonts w:eastAsia="Times New Roman"/>
          <w:sz w:val="24"/>
          <w:szCs w:val="24"/>
          <w:lang w:val="en-US"/>
        </w:rPr>
        <w:t>of the Neocons. Continuum, 2011.</w:t>
      </w:r>
    </w:p>
    <w:p w14:paraId="79731F40" w14:textId="77777777" w:rsidR="001C2C75" w:rsidRPr="00D37926" w:rsidRDefault="001C2C75">
      <w:pPr>
        <w:rPr>
          <w:lang w:val="en-US"/>
        </w:rPr>
        <w:sectPr w:rsidR="001C2C75" w:rsidRPr="00D37926">
          <w:pgSz w:w="11900" w:h="16840"/>
          <w:pgMar w:top="1440" w:right="1124" w:bottom="882" w:left="1440" w:header="0" w:footer="0" w:gutter="0"/>
          <w:cols w:space="720" w:equalWidth="0">
            <w:col w:w="9340"/>
          </w:cols>
        </w:sectPr>
      </w:pPr>
    </w:p>
    <w:p w14:paraId="5082D13C" w14:textId="77777777" w:rsidR="001C2C75" w:rsidRPr="00D37926" w:rsidRDefault="001C2C75">
      <w:pPr>
        <w:spacing w:line="234" w:lineRule="exact"/>
        <w:rPr>
          <w:sz w:val="20"/>
          <w:szCs w:val="20"/>
          <w:lang w:val="en-US"/>
        </w:rPr>
      </w:pPr>
      <w:bookmarkStart w:id="267" w:name="page268"/>
      <w:bookmarkEnd w:id="267"/>
    </w:p>
    <w:p w14:paraId="45A1D5B8" w14:textId="77777777" w:rsidR="001C2C75" w:rsidRPr="00D37926" w:rsidRDefault="00D37926">
      <w:pPr>
        <w:ind w:left="260"/>
        <w:rPr>
          <w:sz w:val="20"/>
          <w:szCs w:val="20"/>
          <w:lang w:val="en-US"/>
        </w:rPr>
      </w:pPr>
      <w:r w:rsidRPr="00D37926">
        <w:rPr>
          <w:rFonts w:eastAsia="Times New Roman"/>
          <w:sz w:val="24"/>
          <w:szCs w:val="24"/>
          <w:lang w:val="en-US"/>
        </w:rPr>
        <w:t>ANDERSON, Benedict. Imagined Communities: Reflections on the origin and Spread of</w:t>
      </w:r>
    </w:p>
    <w:p w14:paraId="6C90D566" w14:textId="77777777" w:rsidR="001C2C75" w:rsidRPr="00D37926" w:rsidRDefault="001C2C75">
      <w:pPr>
        <w:spacing w:line="137" w:lineRule="exact"/>
        <w:rPr>
          <w:sz w:val="20"/>
          <w:szCs w:val="20"/>
          <w:lang w:val="en-US"/>
        </w:rPr>
      </w:pPr>
    </w:p>
    <w:p w14:paraId="0B5796EE" w14:textId="77777777" w:rsidR="001C2C75" w:rsidRPr="00D37926" w:rsidRDefault="00D37926">
      <w:pPr>
        <w:ind w:left="260"/>
        <w:rPr>
          <w:sz w:val="20"/>
          <w:szCs w:val="20"/>
          <w:lang w:val="en-US"/>
        </w:rPr>
      </w:pPr>
      <w:r w:rsidRPr="00D37926">
        <w:rPr>
          <w:rFonts w:eastAsia="Times New Roman"/>
          <w:sz w:val="24"/>
          <w:szCs w:val="24"/>
          <w:lang w:val="en-US"/>
        </w:rPr>
        <w:t>Nationalism. New York: Verso, 1983.</w:t>
      </w:r>
    </w:p>
    <w:p w14:paraId="3A45D917" w14:textId="77777777" w:rsidR="001C2C75" w:rsidRPr="00D37926" w:rsidRDefault="001C2C75">
      <w:pPr>
        <w:spacing w:line="258" w:lineRule="exact"/>
        <w:rPr>
          <w:sz w:val="20"/>
          <w:szCs w:val="20"/>
          <w:lang w:val="en-US"/>
        </w:rPr>
      </w:pPr>
    </w:p>
    <w:p w14:paraId="24A61CC7" w14:textId="77777777" w:rsidR="001C2C75" w:rsidRPr="00D37926" w:rsidRDefault="00D37926">
      <w:pPr>
        <w:spacing w:line="398" w:lineRule="auto"/>
        <w:ind w:left="260"/>
        <w:rPr>
          <w:sz w:val="20"/>
          <w:szCs w:val="20"/>
          <w:lang w:val="en-US"/>
        </w:rPr>
      </w:pPr>
      <w:r w:rsidRPr="00D37926">
        <w:rPr>
          <w:rFonts w:eastAsia="Times New Roman"/>
          <w:sz w:val="24"/>
          <w:szCs w:val="24"/>
          <w:lang w:val="en-US"/>
        </w:rPr>
        <w:t xml:space="preserve">BALINT, Benjamin. Running Commentary: The Contentious Magazine that </w:t>
      </w:r>
      <w:r w:rsidRPr="00D37926">
        <w:rPr>
          <w:rFonts w:eastAsia="Times New Roman"/>
          <w:sz w:val="24"/>
          <w:szCs w:val="24"/>
          <w:lang w:val="en-US"/>
        </w:rPr>
        <w:t>Transformed the Jewish Left into the Neoconservative Right. Public Affairs, 2010.</w:t>
      </w:r>
    </w:p>
    <w:p w14:paraId="13AAB478" w14:textId="77777777" w:rsidR="001C2C75" w:rsidRPr="00D37926" w:rsidRDefault="001C2C75">
      <w:pPr>
        <w:spacing w:line="33" w:lineRule="exact"/>
        <w:rPr>
          <w:sz w:val="20"/>
          <w:szCs w:val="20"/>
          <w:lang w:val="en-US"/>
        </w:rPr>
      </w:pPr>
    </w:p>
    <w:p w14:paraId="16DA1F96" w14:textId="77777777" w:rsidR="001C2C75" w:rsidRPr="00D37926" w:rsidRDefault="00D37926">
      <w:pPr>
        <w:spacing w:line="398" w:lineRule="auto"/>
        <w:ind w:left="260"/>
        <w:rPr>
          <w:sz w:val="20"/>
          <w:szCs w:val="20"/>
          <w:lang w:val="en-US"/>
        </w:rPr>
      </w:pPr>
      <w:r w:rsidRPr="00D37926">
        <w:rPr>
          <w:rFonts w:eastAsia="Times New Roman"/>
          <w:sz w:val="24"/>
          <w:szCs w:val="24"/>
          <w:lang w:val="en-US"/>
        </w:rPr>
        <w:t>BENNET, Lance. When the Press Fails: Political Power and the News Media from Iraq to Katrina. University of Chicago Press, 2007.</w:t>
      </w:r>
    </w:p>
    <w:p w14:paraId="48FA759D" w14:textId="77777777" w:rsidR="001C2C75" w:rsidRPr="00D37926" w:rsidRDefault="001C2C75">
      <w:pPr>
        <w:spacing w:line="33" w:lineRule="exact"/>
        <w:rPr>
          <w:sz w:val="20"/>
          <w:szCs w:val="20"/>
          <w:lang w:val="en-US"/>
        </w:rPr>
      </w:pPr>
    </w:p>
    <w:p w14:paraId="4B7EE3BF" w14:textId="77777777" w:rsidR="001C2C75" w:rsidRPr="00D37926" w:rsidRDefault="00D37926">
      <w:pPr>
        <w:spacing w:line="398" w:lineRule="auto"/>
        <w:ind w:left="260"/>
        <w:rPr>
          <w:sz w:val="20"/>
          <w:szCs w:val="20"/>
          <w:lang w:val="en-US"/>
        </w:rPr>
      </w:pPr>
      <w:r w:rsidRPr="00D37926">
        <w:rPr>
          <w:rFonts w:eastAsia="Times New Roman"/>
          <w:sz w:val="24"/>
          <w:szCs w:val="24"/>
          <w:lang w:val="en-US"/>
        </w:rPr>
        <w:t>CAMPBELL, David. Writing Security: United S</w:t>
      </w:r>
      <w:r w:rsidRPr="00D37926">
        <w:rPr>
          <w:rFonts w:eastAsia="Times New Roman"/>
          <w:sz w:val="24"/>
          <w:szCs w:val="24"/>
          <w:lang w:val="en-US"/>
        </w:rPr>
        <w:t xml:space="preserve">tates Foreign Policy and the Politics of Identity. University </w:t>
      </w:r>
      <w:proofErr w:type="gramStart"/>
      <w:r w:rsidRPr="00D37926">
        <w:rPr>
          <w:rFonts w:eastAsia="Times New Roman"/>
          <w:sz w:val="24"/>
          <w:szCs w:val="24"/>
          <w:lang w:val="en-US"/>
        </w:rPr>
        <w:t>Of</w:t>
      </w:r>
      <w:proofErr w:type="gramEnd"/>
      <w:r w:rsidRPr="00D37926">
        <w:rPr>
          <w:rFonts w:eastAsia="Times New Roman"/>
          <w:sz w:val="24"/>
          <w:szCs w:val="24"/>
          <w:lang w:val="en-US"/>
        </w:rPr>
        <w:t xml:space="preserve"> Minnesota Press, 1998.</w:t>
      </w:r>
    </w:p>
    <w:p w14:paraId="5DF3FCD0" w14:textId="77777777" w:rsidR="001C2C75" w:rsidRPr="00D37926" w:rsidRDefault="001C2C75">
      <w:pPr>
        <w:spacing w:line="33" w:lineRule="exact"/>
        <w:rPr>
          <w:sz w:val="20"/>
          <w:szCs w:val="20"/>
          <w:lang w:val="en-US"/>
        </w:rPr>
      </w:pPr>
    </w:p>
    <w:p w14:paraId="74369D03" w14:textId="77777777" w:rsidR="001C2C75" w:rsidRDefault="00D37926">
      <w:pPr>
        <w:spacing w:line="398" w:lineRule="auto"/>
        <w:ind w:left="260"/>
        <w:rPr>
          <w:sz w:val="20"/>
          <w:szCs w:val="20"/>
        </w:rPr>
      </w:pPr>
      <w:r w:rsidRPr="00D37926">
        <w:rPr>
          <w:rFonts w:eastAsia="Times New Roman"/>
          <w:sz w:val="24"/>
          <w:szCs w:val="24"/>
          <w:lang w:val="en-US"/>
        </w:rPr>
        <w:t xml:space="preserve">CHOMSKY, Norma; HERMAN, Edward. Manufacturing Consent: The Political Economy of the Mass Media. </w:t>
      </w:r>
      <w:r>
        <w:rPr>
          <w:rFonts w:eastAsia="Times New Roman"/>
          <w:sz w:val="24"/>
          <w:szCs w:val="24"/>
        </w:rPr>
        <w:t>Vintage Digital, 2010.</w:t>
      </w:r>
    </w:p>
    <w:p w14:paraId="6E327A0B" w14:textId="77777777" w:rsidR="001C2C75" w:rsidRDefault="001C2C75">
      <w:pPr>
        <w:spacing w:line="33" w:lineRule="exact"/>
        <w:rPr>
          <w:sz w:val="20"/>
          <w:szCs w:val="20"/>
        </w:rPr>
      </w:pPr>
    </w:p>
    <w:p w14:paraId="2180DEE0" w14:textId="77777777" w:rsidR="001C2C75" w:rsidRDefault="00D37926">
      <w:pPr>
        <w:spacing w:line="398" w:lineRule="auto"/>
        <w:ind w:left="260"/>
        <w:rPr>
          <w:sz w:val="20"/>
          <w:szCs w:val="20"/>
        </w:rPr>
      </w:pPr>
      <w:r>
        <w:rPr>
          <w:rFonts w:eastAsia="Times New Roman"/>
          <w:sz w:val="24"/>
          <w:szCs w:val="24"/>
        </w:rPr>
        <w:t xml:space="preserve">FAIRCLOUGH, Norman. Discurso e Mudança Social. </w:t>
      </w:r>
      <w:r>
        <w:rPr>
          <w:rFonts w:eastAsia="Times New Roman"/>
          <w:sz w:val="24"/>
          <w:szCs w:val="24"/>
        </w:rPr>
        <w:t>Brasília: Editora Universidade de Brasília, 2001.</w:t>
      </w:r>
    </w:p>
    <w:p w14:paraId="67F2F9FC" w14:textId="77777777" w:rsidR="001C2C75" w:rsidRDefault="001C2C75">
      <w:pPr>
        <w:spacing w:line="113" w:lineRule="exact"/>
        <w:rPr>
          <w:sz w:val="20"/>
          <w:szCs w:val="20"/>
        </w:rPr>
      </w:pPr>
    </w:p>
    <w:p w14:paraId="6F6D24BE" w14:textId="77777777" w:rsidR="001C2C75" w:rsidRPr="00D37926" w:rsidRDefault="00D37926">
      <w:pPr>
        <w:ind w:left="260"/>
        <w:rPr>
          <w:sz w:val="20"/>
          <w:szCs w:val="20"/>
          <w:lang w:val="en-US"/>
        </w:rPr>
      </w:pPr>
      <w:r w:rsidRPr="00D37926">
        <w:rPr>
          <w:rFonts w:eastAsia="Times New Roman"/>
          <w:sz w:val="24"/>
          <w:szCs w:val="24"/>
          <w:lang w:val="en-US"/>
        </w:rPr>
        <w:t>HIMMELSTEIN, Jerome L. To the right: the transformation of American conservatism.</w:t>
      </w:r>
    </w:p>
    <w:p w14:paraId="492771F4" w14:textId="77777777" w:rsidR="001C2C75" w:rsidRPr="00D37926" w:rsidRDefault="001C2C75">
      <w:pPr>
        <w:spacing w:line="138" w:lineRule="exact"/>
        <w:rPr>
          <w:sz w:val="20"/>
          <w:szCs w:val="20"/>
          <w:lang w:val="en-US"/>
        </w:rPr>
      </w:pPr>
    </w:p>
    <w:p w14:paraId="094B6AE5" w14:textId="77777777" w:rsidR="001C2C75" w:rsidRPr="00D37926" w:rsidRDefault="00D37926">
      <w:pPr>
        <w:ind w:left="260"/>
        <w:rPr>
          <w:sz w:val="20"/>
          <w:szCs w:val="20"/>
          <w:lang w:val="en-US"/>
        </w:rPr>
      </w:pPr>
      <w:r w:rsidRPr="00D37926">
        <w:rPr>
          <w:rFonts w:eastAsia="Times New Roman"/>
          <w:sz w:val="24"/>
          <w:szCs w:val="24"/>
          <w:lang w:val="en-US"/>
        </w:rPr>
        <w:t>Berkeley: University of California Press, 1990.</w:t>
      </w:r>
    </w:p>
    <w:p w14:paraId="2D509115" w14:textId="77777777" w:rsidR="001C2C75" w:rsidRPr="00D37926" w:rsidRDefault="001C2C75">
      <w:pPr>
        <w:spacing w:line="258" w:lineRule="exact"/>
        <w:rPr>
          <w:sz w:val="20"/>
          <w:szCs w:val="20"/>
          <w:lang w:val="en-US"/>
        </w:rPr>
      </w:pPr>
    </w:p>
    <w:p w14:paraId="06DAADD2" w14:textId="77777777" w:rsidR="001C2C75" w:rsidRPr="00D37926" w:rsidRDefault="00D37926">
      <w:pPr>
        <w:ind w:left="260"/>
        <w:rPr>
          <w:sz w:val="20"/>
          <w:szCs w:val="20"/>
          <w:lang w:val="en-US"/>
        </w:rPr>
      </w:pPr>
      <w:r w:rsidRPr="00D37926">
        <w:rPr>
          <w:rFonts w:eastAsia="Times New Roman"/>
          <w:sz w:val="24"/>
          <w:szCs w:val="24"/>
          <w:lang w:val="en-US"/>
        </w:rPr>
        <w:t xml:space="preserve">JENKINS, Craig J. &amp; ECKERT, Craig M. The right turn in economic </w:t>
      </w:r>
      <w:r w:rsidRPr="00D37926">
        <w:rPr>
          <w:rFonts w:eastAsia="Times New Roman"/>
          <w:sz w:val="24"/>
          <w:szCs w:val="24"/>
          <w:lang w:val="en-US"/>
        </w:rPr>
        <w:t>policy: business elites</w:t>
      </w:r>
    </w:p>
    <w:p w14:paraId="0E4B06F1" w14:textId="77777777" w:rsidR="001C2C75" w:rsidRPr="00D37926" w:rsidRDefault="001C2C75">
      <w:pPr>
        <w:spacing w:line="138" w:lineRule="exact"/>
        <w:rPr>
          <w:sz w:val="20"/>
          <w:szCs w:val="20"/>
          <w:lang w:val="en-US"/>
        </w:rPr>
      </w:pPr>
    </w:p>
    <w:p w14:paraId="6F56011F" w14:textId="77777777" w:rsidR="001C2C75" w:rsidRPr="00D37926" w:rsidRDefault="00D37926">
      <w:pPr>
        <w:ind w:left="260"/>
        <w:rPr>
          <w:sz w:val="20"/>
          <w:szCs w:val="20"/>
          <w:lang w:val="en-US"/>
        </w:rPr>
      </w:pPr>
      <w:r w:rsidRPr="00D37926">
        <w:rPr>
          <w:rFonts w:eastAsia="Times New Roman"/>
          <w:sz w:val="24"/>
          <w:szCs w:val="24"/>
          <w:lang w:val="en-US"/>
        </w:rPr>
        <w:t xml:space="preserve">and the new conservative economics. </w:t>
      </w:r>
      <w:r>
        <w:rPr>
          <w:rFonts w:eastAsia="Times New Roman"/>
          <w:sz w:val="24"/>
          <w:szCs w:val="24"/>
        </w:rPr>
        <w:t xml:space="preserve">In: Sociological Forum, Vol. 15, nº2. </w:t>
      </w:r>
      <w:r w:rsidRPr="00D37926">
        <w:rPr>
          <w:rFonts w:eastAsia="Times New Roman"/>
          <w:sz w:val="24"/>
          <w:szCs w:val="24"/>
          <w:lang w:val="en-US"/>
        </w:rPr>
        <w:t>Jun, 2000.</w:t>
      </w:r>
    </w:p>
    <w:p w14:paraId="5175FD98" w14:textId="77777777" w:rsidR="001C2C75" w:rsidRPr="00D37926" w:rsidRDefault="001C2C75">
      <w:pPr>
        <w:spacing w:line="258" w:lineRule="exact"/>
        <w:rPr>
          <w:sz w:val="20"/>
          <w:szCs w:val="20"/>
          <w:lang w:val="en-US"/>
        </w:rPr>
      </w:pPr>
    </w:p>
    <w:p w14:paraId="368E8976" w14:textId="77777777" w:rsidR="001C2C75" w:rsidRPr="00D37926" w:rsidRDefault="00D37926">
      <w:pPr>
        <w:spacing w:line="398" w:lineRule="auto"/>
        <w:ind w:left="260"/>
        <w:rPr>
          <w:sz w:val="20"/>
          <w:szCs w:val="20"/>
          <w:lang w:val="en-US"/>
        </w:rPr>
      </w:pPr>
      <w:r w:rsidRPr="00D37926">
        <w:rPr>
          <w:rFonts w:eastAsia="Times New Roman"/>
          <w:sz w:val="24"/>
          <w:szCs w:val="24"/>
          <w:lang w:val="en-US"/>
        </w:rPr>
        <w:t>LOVE, Maryann Cusimano. Global Midia and Foreign Policy. In: ROZELL, Mark. Media Power, Media Politics. Rowman and Littlefield publishers, 2003.</w:t>
      </w:r>
    </w:p>
    <w:p w14:paraId="153C3429" w14:textId="77777777" w:rsidR="001C2C75" w:rsidRPr="00D37926" w:rsidRDefault="001C2C75">
      <w:pPr>
        <w:spacing w:line="33" w:lineRule="exact"/>
        <w:rPr>
          <w:sz w:val="20"/>
          <w:szCs w:val="20"/>
          <w:lang w:val="en-US"/>
        </w:rPr>
      </w:pPr>
    </w:p>
    <w:p w14:paraId="41A9B687" w14:textId="77777777" w:rsidR="001C2C75" w:rsidRPr="00D37926" w:rsidRDefault="00D37926">
      <w:pPr>
        <w:spacing w:line="398" w:lineRule="auto"/>
        <w:ind w:left="260"/>
        <w:rPr>
          <w:sz w:val="20"/>
          <w:szCs w:val="20"/>
          <w:lang w:val="en-US"/>
        </w:rPr>
      </w:pPr>
      <w:r w:rsidRPr="00D37926">
        <w:rPr>
          <w:rFonts w:eastAsia="Times New Roman"/>
          <w:sz w:val="24"/>
          <w:szCs w:val="24"/>
          <w:lang w:val="en-US"/>
        </w:rPr>
        <w:t>NASH, George. The Conservative Intellectual Movement in America Since 1945. ISI Books, 2011.</w:t>
      </w:r>
    </w:p>
    <w:p w14:paraId="26CC2446" w14:textId="77777777" w:rsidR="001C2C75" w:rsidRPr="00D37926" w:rsidRDefault="001C2C75">
      <w:pPr>
        <w:spacing w:line="33" w:lineRule="exact"/>
        <w:rPr>
          <w:sz w:val="20"/>
          <w:szCs w:val="20"/>
          <w:lang w:val="en-US"/>
        </w:rPr>
      </w:pPr>
    </w:p>
    <w:p w14:paraId="009852FF" w14:textId="77777777" w:rsidR="001C2C75" w:rsidRPr="00D37926" w:rsidRDefault="00D37926">
      <w:pPr>
        <w:ind w:left="260"/>
        <w:rPr>
          <w:sz w:val="20"/>
          <w:szCs w:val="20"/>
          <w:lang w:val="en-US"/>
        </w:rPr>
      </w:pPr>
      <w:r w:rsidRPr="00D37926">
        <w:rPr>
          <w:rFonts w:eastAsia="Times New Roman"/>
          <w:sz w:val="24"/>
          <w:szCs w:val="24"/>
          <w:lang w:val="en-US"/>
        </w:rPr>
        <w:t>ROBIN, Corey. The Reactionary Mind: Conservatism from Edmund Burke to Sarah Palin.</w:t>
      </w:r>
    </w:p>
    <w:p w14:paraId="6EB4B1A3" w14:textId="77777777" w:rsidR="001C2C75" w:rsidRPr="00D37926" w:rsidRDefault="001C2C75">
      <w:pPr>
        <w:spacing w:line="138" w:lineRule="exact"/>
        <w:rPr>
          <w:sz w:val="20"/>
          <w:szCs w:val="20"/>
          <w:lang w:val="en-US"/>
        </w:rPr>
      </w:pPr>
    </w:p>
    <w:p w14:paraId="250FB27A" w14:textId="77777777" w:rsidR="001C2C75" w:rsidRDefault="00D37926">
      <w:pPr>
        <w:ind w:left="260"/>
        <w:rPr>
          <w:sz w:val="20"/>
          <w:szCs w:val="20"/>
        </w:rPr>
      </w:pPr>
      <w:r>
        <w:rPr>
          <w:rFonts w:eastAsia="Times New Roman"/>
          <w:sz w:val="24"/>
          <w:szCs w:val="24"/>
        </w:rPr>
        <w:t>Oxford University Press, 2011.</w:t>
      </w:r>
    </w:p>
    <w:p w14:paraId="663EC5DD" w14:textId="77777777" w:rsidR="001C2C75" w:rsidRDefault="001C2C75">
      <w:pPr>
        <w:sectPr w:rsidR="001C2C75">
          <w:pgSz w:w="11900" w:h="16840"/>
          <w:pgMar w:top="1440" w:right="1124" w:bottom="1440" w:left="1440" w:header="0" w:footer="0" w:gutter="0"/>
          <w:cols w:space="720" w:equalWidth="0">
            <w:col w:w="9340"/>
          </w:cols>
        </w:sectPr>
      </w:pPr>
    </w:p>
    <w:p w14:paraId="11399D6F" w14:textId="77777777" w:rsidR="001C2C75" w:rsidRDefault="001C2C75">
      <w:pPr>
        <w:spacing w:line="228" w:lineRule="exact"/>
        <w:rPr>
          <w:sz w:val="20"/>
          <w:szCs w:val="20"/>
        </w:rPr>
      </w:pPr>
      <w:bookmarkStart w:id="268" w:name="page269"/>
      <w:bookmarkEnd w:id="268"/>
    </w:p>
    <w:p w14:paraId="6A595F3F" w14:textId="77777777" w:rsidR="001C2C75" w:rsidRDefault="00D37926">
      <w:pPr>
        <w:spacing w:line="294" w:lineRule="auto"/>
        <w:ind w:left="260"/>
        <w:jc w:val="center"/>
        <w:rPr>
          <w:sz w:val="20"/>
          <w:szCs w:val="20"/>
        </w:rPr>
      </w:pPr>
      <w:r>
        <w:rPr>
          <w:rFonts w:eastAsia="Times New Roman"/>
          <w:i/>
          <w:iCs/>
          <w:sz w:val="36"/>
          <w:szCs w:val="36"/>
        </w:rPr>
        <w:t xml:space="preserve">A Dialética Como Mito? Edmund Wilson e a recepção das “Ciências Vermelhas” Britânicas entre os “Intelectuais de Nova York” nos anos de 1930. </w:t>
      </w:r>
      <w:r>
        <w:rPr>
          <w:rFonts w:eastAsia="Times New Roman"/>
          <w:sz w:val="36"/>
          <w:szCs w:val="36"/>
        </w:rPr>
        <w:t>Matheus Silva</w:t>
      </w:r>
    </w:p>
    <w:p w14:paraId="01A7EF5F" w14:textId="77777777" w:rsidR="001C2C75" w:rsidRDefault="001C2C75">
      <w:pPr>
        <w:spacing w:line="200" w:lineRule="exact"/>
        <w:rPr>
          <w:sz w:val="20"/>
          <w:szCs w:val="20"/>
        </w:rPr>
      </w:pPr>
    </w:p>
    <w:p w14:paraId="2296D02D" w14:textId="77777777" w:rsidR="001C2C75" w:rsidRDefault="001C2C75">
      <w:pPr>
        <w:spacing w:line="200" w:lineRule="exact"/>
        <w:rPr>
          <w:sz w:val="20"/>
          <w:szCs w:val="20"/>
        </w:rPr>
      </w:pPr>
    </w:p>
    <w:p w14:paraId="0EBD1ED3" w14:textId="77777777" w:rsidR="001C2C75" w:rsidRDefault="001C2C75">
      <w:pPr>
        <w:spacing w:line="347" w:lineRule="exact"/>
        <w:rPr>
          <w:sz w:val="20"/>
          <w:szCs w:val="20"/>
        </w:rPr>
      </w:pPr>
    </w:p>
    <w:p w14:paraId="085446C8" w14:textId="77777777" w:rsidR="001C2C75" w:rsidRDefault="00D37926">
      <w:pPr>
        <w:spacing w:line="259" w:lineRule="auto"/>
        <w:ind w:left="1360"/>
        <w:jc w:val="right"/>
        <w:rPr>
          <w:sz w:val="20"/>
          <w:szCs w:val="20"/>
        </w:rPr>
      </w:pPr>
      <w:r>
        <w:rPr>
          <w:rFonts w:eastAsia="Times New Roman"/>
        </w:rPr>
        <w:t>Doutorando no programa de Pós-graduação em História Social, Departamento de História, Universidade</w:t>
      </w:r>
      <w:r>
        <w:rPr>
          <w:rFonts w:eastAsia="Times New Roman"/>
        </w:rPr>
        <w:t xml:space="preserve"> de São Paulo. Bolsista de doutorado da CAPES. E-mail: stardus_mat@yahoo.com.br</w:t>
      </w:r>
    </w:p>
    <w:p w14:paraId="242C1261" w14:textId="77777777" w:rsidR="001C2C75" w:rsidRDefault="001C2C75">
      <w:pPr>
        <w:spacing w:line="200" w:lineRule="exact"/>
        <w:rPr>
          <w:sz w:val="20"/>
          <w:szCs w:val="20"/>
        </w:rPr>
      </w:pPr>
    </w:p>
    <w:p w14:paraId="49C9D969" w14:textId="77777777" w:rsidR="001C2C75" w:rsidRDefault="001C2C75">
      <w:pPr>
        <w:spacing w:line="320" w:lineRule="exact"/>
        <w:rPr>
          <w:sz w:val="20"/>
          <w:szCs w:val="20"/>
        </w:rPr>
      </w:pPr>
    </w:p>
    <w:p w14:paraId="5FA65BE2" w14:textId="77777777" w:rsidR="001C2C75" w:rsidRPr="00D37926" w:rsidRDefault="00D37926">
      <w:pPr>
        <w:spacing w:line="380" w:lineRule="auto"/>
        <w:ind w:left="260" w:right="60"/>
        <w:rPr>
          <w:sz w:val="20"/>
          <w:szCs w:val="20"/>
          <w:lang w:val="en-US"/>
        </w:rPr>
      </w:pPr>
      <w:r w:rsidRPr="00D37926">
        <w:rPr>
          <w:rFonts w:eastAsia="Times New Roman"/>
          <w:sz w:val="20"/>
          <w:szCs w:val="20"/>
          <w:lang w:val="en-US"/>
        </w:rPr>
        <w:t>“</w:t>
      </w:r>
      <w:r w:rsidRPr="00D37926">
        <w:rPr>
          <w:rFonts w:eastAsia="Times New Roman"/>
          <w:i/>
          <w:iCs/>
          <w:sz w:val="20"/>
          <w:szCs w:val="20"/>
          <w:lang w:val="en-US"/>
        </w:rPr>
        <w:t>Instead of liberating the mind of man, the Bolshevik Revolution locked it into a state's prison tighter than ever</w:t>
      </w:r>
      <w:r w:rsidRPr="00D37926">
        <w:rPr>
          <w:rFonts w:eastAsia="Times New Roman"/>
          <w:sz w:val="20"/>
          <w:szCs w:val="20"/>
          <w:lang w:val="en-US"/>
        </w:rPr>
        <w:t xml:space="preserve"> </w:t>
      </w:r>
      <w:r w:rsidRPr="00D37926">
        <w:rPr>
          <w:rFonts w:eastAsia="Times New Roman"/>
          <w:i/>
          <w:iCs/>
          <w:sz w:val="20"/>
          <w:szCs w:val="20"/>
          <w:lang w:val="en-US"/>
        </w:rPr>
        <w:t>before. No flight of thought was conceivable, no poetic pro</w:t>
      </w:r>
      <w:r w:rsidRPr="00D37926">
        <w:rPr>
          <w:rFonts w:eastAsia="Times New Roman"/>
          <w:i/>
          <w:iCs/>
          <w:sz w:val="20"/>
          <w:szCs w:val="20"/>
          <w:lang w:val="en-US"/>
        </w:rPr>
        <w:t>menade even, no sneak through the doors or peep out of a window in this pre-Darwinian dungeon called Dialetic Materialism</w:t>
      </w:r>
      <w:r w:rsidRPr="00D37926">
        <w:rPr>
          <w:rFonts w:eastAsia="Times New Roman"/>
          <w:sz w:val="20"/>
          <w:szCs w:val="20"/>
          <w:lang w:val="en-US"/>
        </w:rPr>
        <w:t>”</w:t>
      </w:r>
    </w:p>
    <w:p w14:paraId="0C1FE13E" w14:textId="77777777" w:rsidR="001C2C75" w:rsidRPr="00D37926" w:rsidRDefault="001C2C75">
      <w:pPr>
        <w:spacing w:line="142" w:lineRule="exact"/>
        <w:rPr>
          <w:sz w:val="20"/>
          <w:szCs w:val="20"/>
          <w:lang w:val="en-US"/>
        </w:rPr>
      </w:pPr>
    </w:p>
    <w:p w14:paraId="3E10CFD4" w14:textId="77777777" w:rsidR="001C2C75" w:rsidRDefault="00D37926">
      <w:pPr>
        <w:ind w:left="260"/>
        <w:rPr>
          <w:sz w:val="20"/>
          <w:szCs w:val="20"/>
        </w:rPr>
      </w:pPr>
      <w:r>
        <w:rPr>
          <w:rFonts w:eastAsia="Times New Roman"/>
          <w:sz w:val="20"/>
          <w:szCs w:val="20"/>
        </w:rPr>
        <w:t>(Max Eastman, citado por Daniel Aaron, 1992:124)</w:t>
      </w:r>
    </w:p>
    <w:p w14:paraId="2601DCB9" w14:textId="77777777" w:rsidR="001C2C75" w:rsidRDefault="001C2C75">
      <w:pPr>
        <w:spacing w:line="200" w:lineRule="exact"/>
        <w:rPr>
          <w:sz w:val="20"/>
          <w:szCs w:val="20"/>
        </w:rPr>
      </w:pPr>
    </w:p>
    <w:p w14:paraId="307D5D7B" w14:textId="77777777" w:rsidR="001C2C75" w:rsidRDefault="001C2C75">
      <w:pPr>
        <w:spacing w:line="200" w:lineRule="exact"/>
        <w:rPr>
          <w:sz w:val="20"/>
          <w:szCs w:val="20"/>
        </w:rPr>
      </w:pPr>
    </w:p>
    <w:p w14:paraId="5477FAF8" w14:textId="77777777" w:rsidR="001C2C75" w:rsidRDefault="001C2C75">
      <w:pPr>
        <w:spacing w:line="200" w:lineRule="exact"/>
        <w:rPr>
          <w:sz w:val="20"/>
          <w:szCs w:val="20"/>
        </w:rPr>
      </w:pPr>
    </w:p>
    <w:p w14:paraId="19E3DA48" w14:textId="77777777" w:rsidR="001C2C75" w:rsidRDefault="001C2C75">
      <w:pPr>
        <w:spacing w:line="292" w:lineRule="exact"/>
        <w:rPr>
          <w:sz w:val="20"/>
          <w:szCs w:val="20"/>
        </w:rPr>
      </w:pPr>
    </w:p>
    <w:p w14:paraId="5539BBFF" w14:textId="77777777" w:rsidR="001C2C75" w:rsidRDefault="00D37926">
      <w:pPr>
        <w:ind w:left="260"/>
        <w:rPr>
          <w:sz w:val="20"/>
          <w:szCs w:val="20"/>
        </w:rPr>
      </w:pPr>
      <w:r>
        <w:rPr>
          <w:rFonts w:eastAsia="Times New Roman"/>
          <w:b/>
          <w:bCs/>
        </w:rPr>
        <w:t>Introdução</w:t>
      </w:r>
    </w:p>
    <w:p w14:paraId="22EDF630" w14:textId="77777777" w:rsidR="001C2C75" w:rsidRDefault="001C2C75">
      <w:pPr>
        <w:spacing w:line="200" w:lineRule="exact"/>
        <w:rPr>
          <w:sz w:val="20"/>
          <w:szCs w:val="20"/>
        </w:rPr>
      </w:pPr>
    </w:p>
    <w:p w14:paraId="1E0A4D08" w14:textId="77777777" w:rsidR="001C2C75" w:rsidRDefault="001C2C75">
      <w:pPr>
        <w:spacing w:line="200" w:lineRule="exact"/>
        <w:rPr>
          <w:sz w:val="20"/>
          <w:szCs w:val="20"/>
        </w:rPr>
      </w:pPr>
    </w:p>
    <w:p w14:paraId="0C39EB39" w14:textId="77777777" w:rsidR="001C2C75" w:rsidRDefault="001C2C75">
      <w:pPr>
        <w:spacing w:line="200" w:lineRule="exact"/>
        <w:rPr>
          <w:sz w:val="20"/>
          <w:szCs w:val="20"/>
        </w:rPr>
      </w:pPr>
    </w:p>
    <w:p w14:paraId="2501AFD8" w14:textId="77777777" w:rsidR="001C2C75" w:rsidRDefault="001C2C75">
      <w:pPr>
        <w:spacing w:line="310" w:lineRule="exact"/>
        <w:rPr>
          <w:sz w:val="20"/>
          <w:szCs w:val="20"/>
        </w:rPr>
      </w:pPr>
    </w:p>
    <w:p w14:paraId="4CC3A58B" w14:textId="77777777" w:rsidR="001C2C75" w:rsidRDefault="00D37926">
      <w:pPr>
        <w:spacing w:line="372" w:lineRule="auto"/>
        <w:ind w:left="260" w:firstLine="680"/>
        <w:jc w:val="both"/>
        <w:rPr>
          <w:sz w:val="20"/>
          <w:szCs w:val="20"/>
        </w:rPr>
      </w:pPr>
      <w:r>
        <w:rPr>
          <w:rFonts w:eastAsia="Times New Roman"/>
        </w:rPr>
        <w:t xml:space="preserve">Em 1922, Max Eastman viajaria à Rússia, onde ele </w:t>
      </w:r>
      <w:r>
        <w:rPr>
          <w:rFonts w:eastAsia="Times New Roman"/>
        </w:rPr>
        <w:t>permaneceria nove meses, pesquisando no Instituto Marx e Engels de Moscou. Neste período, Eastman passou a estudar seriamente as obras de Marx e Lenin, e dali elaboraria, mais tarde, sua conclusão do fechamento do universo crítico do stalinismo.</w:t>
      </w:r>
    </w:p>
    <w:p w14:paraId="08B2A88E" w14:textId="77777777" w:rsidR="001C2C75" w:rsidRDefault="001C2C75">
      <w:pPr>
        <w:spacing w:line="149" w:lineRule="exact"/>
        <w:rPr>
          <w:sz w:val="20"/>
          <w:szCs w:val="20"/>
        </w:rPr>
      </w:pPr>
    </w:p>
    <w:p w14:paraId="48F90802" w14:textId="77777777" w:rsidR="001C2C75" w:rsidRDefault="00D37926">
      <w:pPr>
        <w:spacing w:line="365" w:lineRule="auto"/>
        <w:ind w:left="260" w:firstLine="680"/>
        <w:jc w:val="both"/>
        <w:rPr>
          <w:sz w:val="20"/>
          <w:szCs w:val="20"/>
        </w:rPr>
      </w:pPr>
      <w:r>
        <w:rPr>
          <w:rFonts w:eastAsia="Times New Roman"/>
        </w:rPr>
        <w:t>Parte des</w:t>
      </w:r>
      <w:r>
        <w:rPr>
          <w:rFonts w:eastAsia="Times New Roman"/>
        </w:rPr>
        <w:t>sa visão negativa do papel do materialismo dialético tomada por Eastman nos EUA, influenciaria toda sua geração, inclusive reproduzindo ecos na visão do próprio Edmund Wilson. Ao longo da segunda metade da década de 1930, Wilson produzirá uma série de trab</w:t>
      </w:r>
      <w:r>
        <w:rPr>
          <w:rFonts w:eastAsia="Times New Roman"/>
        </w:rPr>
        <w:t xml:space="preserve">alhos em que se oporá ao projeto institucional soviético de ampliação das fronteiras do marxismo e sua transformação em uma teoria geral do conhecimento. Essa crítica culminara com o lançamento do seu </w:t>
      </w:r>
      <w:r>
        <w:rPr>
          <w:rFonts w:eastAsia="Times New Roman"/>
          <w:i/>
          <w:iCs/>
        </w:rPr>
        <w:t>To The</w:t>
      </w:r>
      <w:r>
        <w:rPr>
          <w:rFonts w:eastAsia="Times New Roman"/>
        </w:rPr>
        <w:t xml:space="preserve"> </w:t>
      </w:r>
      <w:r>
        <w:rPr>
          <w:rFonts w:eastAsia="Times New Roman"/>
          <w:i/>
          <w:iCs/>
        </w:rPr>
        <w:t>Finland Station</w:t>
      </w:r>
      <w:r>
        <w:rPr>
          <w:rFonts w:eastAsia="Times New Roman"/>
        </w:rPr>
        <w:t xml:space="preserve">, em 1940, em que Wilson </w:t>
      </w:r>
      <w:r>
        <w:rPr>
          <w:rFonts w:eastAsia="Times New Roman"/>
        </w:rPr>
        <w:t>afirma categoricamente que “a dialética [era] um mito</w:t>
      </w:r>
      <w:r>
        <w:rPr>
          <w:rFonts w:eastAsia="Times New Roman"/>
          <w:i/>
          <w:iCs/>
        </w:rPr>
        <w:t xml:space="preserve"> </w:t>
      </w:r>
      <w:r>
        <w:rPr>
          <w:rFonts w:eastAsia="Times New Roman"/>
        </w:rPr>
        <w:t>religioso”. Entre esses “maus usos” do pensamento marxista criticados por Wilson, estava, justamente, sua crítica a “ciência marxista” dos anos de 1930-40.</w:t>
      </w:r>
    </w:p>
    <w:p w14:paraId="14B505F4" w14:textId="77777777" w:rsidR="001C2C75" w:rsidRDefault="001C2C75">
      <w:pPr>
        <w:spacing w:line="159" w:lineRule="exact"/>
        <w:rPr>
          <w:sz w:val="20"/>
          <w:szCs w:val="20"/>
        </w:rPr>
      </w:pPr>
    </w:p>
    <w:p w14:paraId="7FB21137" w14:textId="77777777" w:rsidR="001C2C75" w:rsidRDefault="00D37926">
      <w:pPr>
        <w:spacing w:line="372" w:lineRule="auto"/>
        <w:ind w:left="260" w:firstLine="680"/>
        <w:jc w:val="both"/>
        <w:rPr>
          <w:sz w:val="20"/>
          <w:szCs w:val="20"/>
        </w:rPr>
      </w:pPr>
      <w:r>
        <w:rPr>
          <w:rFonts w:eastAsia="Times New Roman"/>
        </w:rPr>
        <w:t>A crítica de Wilson, contudo, respondia a uma</w:t>
      </w:r>
      <w:r>
        <w:rPr>
          <w:rFonts w:eastAsia="Times New Roman"/>
        </w:rPr>
        <w:t xml:space="preserve"> questão muito mais detida no final da década de 1930. Na URSS, uma visão positiva da ciência conduziria um projeto institucional sério, já imaginado por Lênin pouco depois da vitoria da Revolução de Outubro, mas que tomaria forma sob o governo de Stalin d</w:t>
      </w:r>
      <w:r>
        <w:rPr>
          <w:rFonts w:eastAsia="Times New Roman"/>
        </w:rPr>
        <w:t>urante os Planos Quinquenais da década de 1920. (Ceruti, 1987)</w:t>
      </w:r>
    </w:p>
    <w:p w14:paraId="6D4B784B" w14:textId="77777777" w:rsidR="001C2C75" w:rsidRDefault="001C2C75">
      <w:pPr>
        <w:sectPr w:rsidR="001C2C75">
          <w:pgSz w:w="11900" w:h="16840"/>
          <w:pgMar w:top="1440" w:right="1124" w:bottom="958" w:left="1440" w:header="0" w:footer="0" w:gutter="0"/>
          <w:cols w:space="720" w:equalWidth="0">
            <w:col w:w="9340"/>
          </w:cols>
        </w:sectPr>
      </w:pPr>
    </w:p>
    <w:p w14:paraId="0352C545" w14:textId="77777777" w:rsidR="001C2C75" w:rsidRDefault="001C2C75">
      <w:pPr>
        <w:spacing w:line="238" w:lineRule="exact"/>
        <w:rPr>
          <w:sz w:val="20"/>
          <w:szCs w:val="20"/>
        </w:rPr>
      </w:pPr>
      <w:bookmarkStart w:id="269" w:name="page270"/>
      <w:bookmarkEnd w:id="269"/>
    </w:p>
    <w:p w14:paraId="19668A76" w14:textId="77777777" w:rsidR="001C2C75" w:rsidRDefault="00D37926">
      <w:pPr>
        <w:spacing w:line="362" w:lineRule="auto"/>
        <w:ind w:left="260" w:firstLine="680"/>
        <w:jc w:val="both"/>
        <w:rPr>
          <w:sz w:val="20"/>
          <w:szCs w:val="20"/>
        </w:rPr>
      </w:pPr>
      <w:r>
        <w:rPr>
          <w:rFonts w:eastAsia="Times New Roman"/>
        </w:rPr>
        <w:t>Os ecos desse projeto não tardariam a chegar do outro lado do Atlântico. E ele seria duramente criticado nos círculos intelectuais dos EUA entre a década de 1920 e toda a</w:t>
      </w:r>
      <w:r>
        <w:rPr>
          <w:rFonts w:eastAsia="Times New Roman"/>
        </w:rPr>
        <w:t xml:space="preserve"> década de 1930. Wilson publicaria na primavera de 1938, na </w:t>
      </w:r>
      <w:r>
        <w:rPr>
          <w:rFonts w:eastAsia="Times New Roman"/>
          <w:i/>
          <w:iCs/>
        </w:rPr>
        <w:t>Partisan Review</w:t>
      </w:r>
      <w:r>
        <w:rPr>
          <w:rFonts w:eastAsia="Times New Roman"/>
        </w:rPr>
        <w:t>, número 6. o artigo “The Myth of Marxist Dialetic” onde faria uma exposição daquilo que entendia ser mais problemático nesses projetos de ampliação dos alcances teóricos do marxism</w:t>
      </w:r>
      <w:r>
        <w:rPr>
          <w:rFonts w:eastAsia="Times New Roman"/>
        </w:rPr>
        <w:t>o, especialmente na construção de uma epistemologia cientifica baseada no materialismo histórico: o papel da dialética e sua interpretação. Os anos de pesquisa sobre a teoria e a história do pensamento marxista para o livro marcariam a transição que a rela</w:t>
      </w:r>
      <w:r>
        <w:rPr>
          <w:rFonts w:eastAsia="Times New Roman"/>
        </w:rPr>
        <w:t>ção de Wilson com a teoria marxista sofreu. As reflexões de Wilson se tornaram fundamentais, primeiro por sua expressão enquanto um dos símbolos intelectuais daquela geração. Crítico literário de renome, filólogo, historiador do pensamento marxista e jorna</w:t>
      </w:r>
      <w:r>
        <w:rPr>
          <w:rFonts w:eastAsia="Times New Roman"/>
        </w:rPr>
        <w:t>lista, Wilson foi capaz de estabelecer uma ponte entre os círculos privados da intelligentsia marxista boêmia da Nova York que ascende no cenário público estadunidense nos anos de 1920 e o público mais amplo, compondo o modelo ideal do “intelectual público</w:t>
      </w:r>
      <w:r>
        <w:rPr>
          <w:rFonts w:eastAsia="Times New Roman"/>
        </w:rPr>
        <w:t xml:space="preserve">”. Esse mesmo texto, contudo, ampliado, seria incluído dois anos mais tarde no livro </w:t>
      </w:r>
      <w:r>
        <w:rPr>
          <w:rFonts w:eastAsia="Times New Roman"/>
          <w:i/>
          <w:iCs/>
        </w:rPr>
        <w:t>To the Finland Station</w:t>
      </w:r>
      <w:r>
        <w:rPr>
          <w:rFonts w:eastAsia="Times New Roman"/>
          <w:sz w:val="12"/>
          <w:szCs w:val="12"/>
        </w:rPr>
        <w:t>1</w:t>
      </w:r>
      <w:r>
        <w:rPr>
          <w:rFonts w:eastAsia="Times New Roman"/>
        </w:rPr>
        <w:t>, publicado em 1940, e ajudaria a definir sua posição como um intelectual marxista independente.</w:t>
      </w:r>
    </w:p>
    <w:p w14:paraId="0DDA92A9" w14:textId="77777777" w:rsidR="001C2C75" w:rsidRDefault="001C2C75">
      <w:pPr>
        <w:spacing w:line="200" w:lineRule="exact"/>
        <w:rPr>
          <w:sz w:val="20"/>
          <w:szCs w:val="20"/>
        </w:rPr>
      </w:pPr>
    </w:p>
    <w:p w14:paraId="153913F2" w14:textId="77777777" w:rsidR="001C2C75" w:rsidRDefault="001C2C75">
      <w:pPr>
        <w:spacing w:line="200" w:lineRule="exact"/>
        <w:rPr>
          <w:sz w:val="20"/>
          <w:szCs w:val="20"/>
        </w:rPr>
      </w:pPr>
    </w:p>
    <w:p w14:paraId="49BEE762" w14:textId="77777777" w:rsidR="001C2C75" w:rsidRDefault="001C2C75">
      <w:pPr>
        <w:spacing w:line="344" w:lineRule="exact"/>
        <w:rPr>
          <w:sz w:val="20"/>
          <w:szCs w:val="20"/>
        </w:rPr>
      </w:pPr>
    </w:p>
    <w:p w14:paraId="3BBF647B" w14:textId="77777777" w:rsidR="001C2C75" w:rsidRDefault="00D37926">
      <w:pPr>
        <w:spacing w:line="407" w:lineRule="auto"/>
        <w:ind w:left="260"/>
        <w:jc w:val="both"/>
        <w:rPr>
          <w:sz w:val="20"/>
          <w:szCs w:val="20"/>
        </w:rPr>
      </w:pPr>
      <w:r>
        <w:rPr>
          <w:rFonts w:eastAsia="Times New Roman"/>
          <w:b/>
          <w:bCs/>
        </w:rPr>
        <w:t xml:space="preserve">As “ciências vermelhas” e a institucionalização </w:t>
      </w:r>
      <w:r>
        <w:rPr>
          <w:rFonts w:eastAsia="Times New Roman"/>
          <w:b/>
          <w:bCs/>
        </w:rPr>
        <w:t>de uma visão positiva do papel social das ciências nos anos de 1930</w:t>
      </w:r>
    </w:p>
    <w:p w14:paraId="387EA045" w14:textId="77777777" w:rsidR="001C2C75" w:rsidRDefault="001C2C75">
      <w:pPr>
        <w:spacing w:line="200" w:lineRule="exact"/>
        <w:rPr>
          <w:sz w:val="20"/>
          <w:szCs w:val="20"/>
        </w:rPr>
      </w:pPr>
    </w:p>
    <w:p w14:paraId="6CD74BE2" w14:textId="77777777" w:rsidR="001C2C75" w:rsidRDefault="001C2C75">
      <w:pPr>
        <w:spacing w:line="200" w:lineRule="exact"/>
        <w:rPr>
          <w:sz w:val="20"/>
          <w:szCs w:val="20"/>
        </w:rPr>
      </w:pPr>
    </w:p>
    <w:p w14:paraId="1A870E9F" w14:textId="77777777" w:rsidR="001C2C75" w:rsidRDefault="001C2C75">
      <w:pPr>
        <w:spacing w:line="283" w:lineRule="exact"/>
        <w:rPr>
          <w:sz w:val="20"/>
          <w:szCs w:val="20"/>
        </w:rPr>
      </w:pPr>
    </w:p>
    <w:p w14:paraId="4A48A46E" w14:textId="77777777" w:rsidR="001C2C75" w:rsidRDefault="00D37926">
      <w:pPr>
        <w:spacing w:line="367" w:lineRule="auto"/>
        <w:ind w:left="260" w:firstLine="680"/>
        <w:jc w:val="both"/>
        <w:rPr>
          <w:sz w:val="20"/>
          <w:szCs w:val="20"/>
        </w:rPr>
      </w:pPr>
      <w:r>
        <w:rPr>
          <w:rFonts w:eastAsia="Times New Roman"/>
        </w:rPr>
        <w:t xml:space="preserve">As origens da fundação da “ciência vermelha” estão numa conferência realizada em Londres, em 1931. Inúmeras figuras-chave na cena acadêmica britânica assistiram a </w:t>
      </w:r>
      <w:r>
        <w:rPr>
          <w:rFonts w:eastAsia="Times New Roman"/>
        </w:rPr>
        <w:t>apresentação de uma série de trabalhos por N. Bukharin, em que expunha as relações do materialismo dialético para a iluminação das ciências naturais e sua relação com a sociedade. A conferência serviu para aglutinar todo o movimento internacional em gestaç</w:t>
      </w:r>
      <w:r>
        <w:rPr>
          <w:rFonts w:eastAsia="Times New Roman"/>
        </w:rPr>
        <w:t>ão da “ciência vermelha”, em torno do que ficou conhecido como Social Relations in Science, ou SRS.(Roberts, 2005:533-4)</w:t>
      </w:r>
    </w:p>
    <w:p w14:paraId="5FD8F26A" w14:textId="77777777" w:rsidR="001C2C75" w:rsidRDefault="001C2C75">
      <w:pPr>
        <w:spacing w:line="156" w:lineRule="exact"/>
        <w:rPr>
          <w:sz w:val="20"/>
          <w:szCs w:val="20"/>
        </w:rPr>
      </w:pPr>
    </w:p>
    <w:p w14:paraId="20D8C046" w14:textId="77777777" w:rsidR="001C2C75" w:rsidRDefault="00D37926">
      <w:pPr>
        <w:spacing w:line="367" w:lineRule="auto"/>
        <w:ind w:left="260" w:firstLine="736"/>
        <w:jc w:val="both"/>
        <w:rPr>
          <w:sz w:val="20"/>
          <w:szCs w:val="20"/>
        </w:rPr>
      </w:pPr>
      <w:r>
        <w:rPr>
          <w:rFonts w:eastAsia="Times New Roman"/>
        </w:rPr>
        <w:t xml:space="preserve">O debate teórico em torno das projeções do pensamento marxista como método analítico em outros campos do conhecimento já estava posto </w:t>
      </w:r>
      <w:r>
        <w:rPr>
          <w:rFonts w:eastAsia="Times New Roman"/>
        </w:rPr>
        <w:t xml:space="preserve">EUA, no entanto, antes do racha causado em 1935. E sua melhor confluência se deu através das paginas da </w:t>
      </w:r>
      <w:r>
        <w:rPr>
          <w:rFonts w:eastAsia="Times New Roman"/>
          <w:i/>
          <w:iCs/>
        </w:rPr>
        <w:t>The Modern Quarterly.</w:t>
      </w:r>
      <w:r>
        <w:rPr>
          <w:rFonts w:eastAsia="Times New Roman"/>
        </w:rPr>
        <w:t xml:space="preserve"> Criada em Nova York, em 1923, a publicação durou até a morte de seu criador e editor-chefe, V.F. Calverton, em 1940. A revista rep</w:t>
      </w:r>
      <w:r>
        <w:rPr>
          <w:rFonts w:eastAsia="Times New Roman"/>
        </w:rPr>
        <w:t>resentou um dos principais núcleos de debates teóricos sobre o marxismo daquela geração, aglutinando ao seu redor os principais teóricos do marxismo nos EUA até então – Sidney Hook, Max</w:t>
      </w:r>
    </w:p>
    <w:p w14:paraId="3655094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49536" behindDoc="1" locked="0" layoutInCell="0" allowOverlap="1" wp14:anchorId="4AFA971F" wp14:editId="0A846485">
                <wp:simplePos x="0" y="0"/>
                <wp:positionH relativeFrom="column">
                  <wp:posOffset>165735</wp:posOffset>
                </wp:positionH>
                <wp:positionV relativeFrom="paragraph">
                  <wp:posOffset>121285</wp:posOffset>
                </wp:positionV>
                <wp:extent cx="1828800" cy="0"/>
                <wp:effectExtent l="0" t="0" r="0" b="0"/>
                <wp:wrapNone/>
                <wp:docPr id="143" name="Shape 1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5CFB6EC" id="Shape 143" o:spid="_x0000_s1026" style="position:absolute;z-index:-251666944;visibility:visible;mso-wrap-style:square;mso-wrap-distance-left:9pt;mso-wrap-distance-top:0;mso-wrap-distance-right:9pt;mso-wrap-distance-bottom:0;mso-position-horizontal:absolute;mso-position-horizontal-relative:text;mso-position-vertical:absolute;mso-position-vertical-relative:text" from="13.05pt,9.55pt" to="157.05pt,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uhanvAEAAIMDAAAOAAAAZHJzL2Uyb0RvYy54bWysU02P0zAQvSPxHyzfadJSLSVquoddymUF&#10;lXb5AVPbaSz8JY9p0n/P2GnLFjghfLAyH34z781kfT9aw44qovau5fNZzZlywkvtDi3/9rJ9t+IM&#10;EzgJxjvV8pNCfr95+2Y9hEYtfO+NVJERiMNmCC3vUwpNVaHolQWc+aAcBTsfLSQy46GSEQZCt6Za&#10;1PVdNfgoQ/RCIZL3cQryTcHvOiXS165DlZhpOfWWyh3Lvc93tVlDc4gQei3ObcA/dGFBOyp6hXqE&#10;BOxH1H9AWS2iR9+lmfC28l2nhSociM28/o3Ncw9BFS4kDoarTPj/YMWX4y4yLWl2y/ecObA0pFKX&#10;ZQfJMwRsKOvB7WImKEb3HJ68+I4Uq26C2cAwpY1dtDmdGLKxyH26yq3GxAQ556vFalXTVATFlh/u&#10;SrkKmsvbEDF9Vt6y/NFyo10WAxo4PmHK1aG5pGQ3eqPlVhtTjHjYP5jIjkCD35aTydCTmzTj2NDy&#10;j/PlsiDfxPA1RF3O3yCsTrTBRtuWExk60071CuQnJ6kmNAm0mb6pvnFn3Sapsmh7L0+7eNGTJl0a&#10;PW9lXqXXdnn969/Z/AQAAP//AwBQSwMEFAAGAAgAAAAhAFY6wCPaAAAACAEAAA8AAABkcnMvZG93&#10;bnJldi54bWxMT0FOwzAQvCPxB2uRuCDqpEQVhDgVRYIrELhwc+OtExGvLdttw+9ZxIGedndmNDPb&#10;rGc3iQPGNHpSUC4KEEi9NyNZBR/vT9e3IFLWZPTkCRV8Y4J1e37W6Nr4I73hoctWsAmlWisYcg61&#10;lKkf0Om08AGJuZ2PTmc+o5Um6iObu0kui2IlnR6JEwYd8HHA/qvbOwXhJVZViJ9Xm+epTN1mZ603&#10;r0pdXswP9yAyzvlfDL/1uTq03Gnr92SSmBQsVyUrGb/jyfxNWfGy/QNk28jTB9ofAAAA//8DAFBL&#10;AQItABQABgAIAAAAIQC2gziS/gAAAOEBAAATAAAAAAAAAAAAAAAAAAAAAABbQ29udGVudF9UeXBl&#10;c10ueG1sUEsBAi0AFAAGAAgAAAAhADj9If/WAAAAlAEAAAsAAAAAAAAAAAAAAAAALwEAAF9yZWxz&#10;Ly5yZWxzUEsBAi0AFAAGAAgAAAAhAFC6Fqe8AQAAgwMAAA4AAAAAAAAAAAAAAAAALgIAAGRycy9l&#10;Mm9Eb2MueG1sUEsBAi0AFAAGAAgAAAAhAFY6wCPaAAAACAEAAA8AAAAAAAAAAAAAAAAAFgQAAGRy&#10;cy9kb3ducmV2LnhtbFBLBQYAAAAABAAEAPMAAAAdBQAAAAA=&#10;" o:allowincell="f" filled="t" strokeweight=".72pt">
                <v:stroke joinstyle="miter"/>
                <o:lock v:ext="edit" shapetype="f"/>
              </v:line>
            </w:pict>
          </mc:Fallback>
        </mc:AlternateContent>
      </w:r>
    </w:p>
    <w:p w14:paraId="7750FBEB" w14:textId="77777777" w:rsidR="001C2C75" w:rsidRDefault="001C2C75">
      <w:pPr>
        <w:spacing w:line="255" w:lineRule="exact"/>
        <w:rPr>
          <w:sz w:val="20"/>
          <w:szCs w:val="20"/>
        </w:rPr>
      </w:pPr>
    </w:p>
    <w:p w14:paraId="78DD697E" w14:textId="77777777" w:rsidR="001C2C75" w:rsidRDefault="00D37926" w:rsidP="00D37926">
      <w:pPr>
        <w:numPr>
          <w:ilvl w:val="0"/>
          <w:numId w:val="145"/>
        </w:numPr>
        <w:tabs>
          <w:tab w:val="left" w:pos="380"/>
        </w:tabs>
        <w:spacing w:line="232" w:lineRule="auto"/>
        <w:ind w:left="260" w:firstLine="2"/>
        <w:jc w:val="both"/>
        <w:rPr>
          <w:rFonts w:eastAsia="Times New Roman"/>
          <w:sz w:val="26"/>
          <w:szCs w:val="26"/>
          <w:vertAlign w:val="superscript"/>
        </w:rPr>
      </w:pPr>
      <w:r>
        <w:rPr>
          <w:rFonts w:eastAsia="Times New Roman"/>
          <w:sz w:val="20"/>
          <w:szCs w:val="20"/>
        </w:rPr>
        <w:t xml:space="preserve">Wilson, E. “O Mito da Dialética”. </w:t>
      </w:r>
      <w:r>
        <w:rPr>
          <w:rFonts w:eastAsia="Times New Roman"/>
          <w:i/>
          <w:iCs/>
          <w:sz w:val="20"/>
          <w:szCs w:val="20"/>
        </w:rPr>
        <w:t>Rumo a Estação Finlândia: escrito</w:t>
      </w:r>
      <w:r>
        <w:rPr>
          <w:rFonts w:eastAsia="Times New Roman"/>
          <w:i/>
          <w:iCs/>
          <w:sz w:val="20"/>
          <w:szCs w:val="20"/>
        </w:rPr>
        <w:t>res e atores da história</w:t>
      </w:r>
      <w:r>
        <w:rPr>
          <w:rFonts w:eastAsia="Times New Roman"/>
          <w:sz w:val="20"/>
          <w:szCs w:val="20"/>
        </w:rPr>
        <w:t>. São Paulo, Companhia das Letras, 1986. pp.173-191. Nossa referência aqui será essa versão estendida incluída como capítulo no livro de Wilson e traduzido para o português, do artigo publicado originalmente na Partisan Review, em 1</w:t>
      </w:r>
      <w:r>
        <w:rPr>
          <w:rFonts w:eastAsia="Times New Roman"/>
          <w:sz w:val="20"/>
          <w:szCs w:val="20"/>
        </w:rPr>
        <w:t>938.</w:t>
      </w:r>
    </w:p>
    <w:p w14:paraId="6125022E" w14:textId="77777777" w:rsidR="001C2C75" w:rsidRDefault="001C2C75">
      <w:pPr>
        <w:sectPr w:rsidR="001C2C75">
          <w:pgSz w:w="11900" w:h="16840"/>
          <w:pgMar w:top="1440" w:right="1124" w:bottom="560" w:left="1440" w:header="0" w:footer="0" w:gutter="0"/>
          <w:cols w:space="720" w:equalWidth="0">
            <w:col w:w="9340"/>
          </w:cols>
        </w:sectPr>
      </w:pPr>
    </w:p>
    <w:p w14:paraId="63D17ED8" w14:textId="77777777" w:rsidR="001C2C75" w:rsidRDefault="001C2C75">
      <w:pPr>
        <w:spacing w:line="238" w:lineRule="exact"/>
        <w:rPr>
          <w:sz w:val="20"/>
          <w:szCs w:val="20"/>
        </w:rPr>
      </w:pPr>
      <w:bookmarkStart w:id="270" w:name="page271"/>
      <w:bookmarkEnd w:id="270"/>
    </w:p>
    <w:p w14:paraId="76FC0007" w14:textId="77777777" w:rsidR="001C2C75" w:rsidRDefault="00D37926">
      <w:pPr>
        <w:spacing w:line="366" w:lineRule="auto"/>
        <w:ind w:left="260"/>
        <w:jc w:val="both"/>
        <w:rPr>
          <w:sz w:val="20"/>
          <w:szCs w:val="20"/>
        </w:rPr>
      </w:pPr>
      <w:r w:rsidRPr="00D37926">
        <w:rPr>
          <w:rFonts w:eastAsia="Times New Roman"/>
          <w:lang w:val="en-US"/>
        </w:rPr>
        <w:t xml:space="preserve">Eastman, Granville Hicks, Edmund Wilson, etc. </w:t>
      </w:r>
      <w:r>
        <w:rPr>
          <w:rFonts w:eastAsia="Times New Roman"/>
        </w:rPr>
        <w:t xml:space="preserve">(Buhle, 1992:482-3) Para ela contribuiriam também nomes de expressão do pensamento marxista internacional, entre os quais os britânicos John Haldane e John Desmond Bernal, expoentes </w:t>
      </w:r>
      <w:r>
        <w:rPr>
          <w:rFonts w:eastAsia="Times New Roman"/>
        </w:rPr>
        <w:t xml:space="preserve">do movimento SRS britânico. Foi justamente os debates sobre a teoria marxista entre estes intelectuais que se aglutinavam em torno da </w:t>
      </w:r>
      <w:r>
        <w:rPr>
          <w:rFonts w:eastAsia="Times New Roman"/>
          <w:i/>
          <w:iCs/>
        </w:rPr>
        <w:t>The Modern Quarterly</w:t>
      </w:r>
      <w:r>
        <w:rPr>
          <w:rFonts w:eastAsia="Times New Roman"/>
        </w:rPr>
        <w:t>, que as relações intelectuais entre os EUA e a Grã-Bretanha se estreitaram, e dali foi permitido a ge</w:t>
      </w:r>
      <w:r>
        <w:rPr>
          <w:rFonts w:eastAsia="Times New Roman"/>
        </w:rPr>
        <w:t>ração de jovens intelectuais radicais estadunidenses, recém-saídos da Era de Ouro pré-1929, ler e confrontar ideias com os britânicos.</w:t>
      </w:r>
    </w:p>
    <w:p w14:paraId="3C9A0B66" w14:textId="77777777" w:rsidR="001C2C75" w:rsidRDefault="001C2C75">
      <w:pPr>
        <w:spacing w:line="155" w:lineRule="exact"/>
        <w:rPr>
          <w:sz w:val="20"/>
          <w:szCs w:val="20"/>
        </w:rPr>
      </w:pPr>
    </w:p>
    <w:p w14:paraId="7CB40F75" w14:textId="77777777" w:rsidR="001C2C75" w:rsidRPr="00D37926" w:rsidRDefault="00D37926">
      <w:pPr>
        <w:spacing w:line="364" w:lineRule="auto"/>
        <w:ind w:left="260" w:firstLine="680"/>
        <w:jc w:val="both"/>
        <w:rPr>
          <w:sz w:val="20"/>
          <w:szCs w:val="20"/>
          <w:lang w:val="en-US"/>
        </w:rPr>
      </w:pPr>
      <w:r>
        <w:rPr>
          <w:rFonts w:eastAsia="Times New Roman"/>
        </w:rPr>
        <w:t xml:space="preserve">Em 1938, Bernal encabeçaria a fundação da versão britânica da </w:t>
      </w:r>
      <w:r>
        <w:rPr>
          <w:rFonts w:eastAsia="Times New Roman"/>
          <w:i/>
          <w:iCs/>
        </w:rPr>
        <w:t>The Modern Quarterly,</w:t>
      </w:r>
      <w:r>
        <w:rPr>
          <w:rFonts w:eastAsia="Times New Roman"/>
        </w:rPr>
        <w:t xml:space="preserve"> que foi rapidamente aceita pelo CPGB</w:t>
      </w:r>
      <w:r>
        <w:rPr>
          <w:rFonts w:eastAsia="Times New Roman"/>
        </w:rPr>
        <w:t xml:space="preserve"> pela oportunidade de ampliação dos debates em torno do marxismo. Ali se concentraria parte importante dos textos que os membros da SRS discutiriam as relações das ciências para com o marxismo e papel do movimento SRS como um contraponto intelectual ao fas</w:t>
      </w:r>
      <w:r>
        <w:rPr>
          <w:rFonts w:eastAsia="Times New Roman"/>
        </w:rPr>
        <w:t xml:space="preserve">cismo e a crise econômica da década de 1930. Haldane, por exemplo, publicou nas paginas da </w:t>
      </w:r>
      <w:r>
        <w:rPr>
          <w:rFonts w:eastAsia="Times New Roman"/>
          <w:i/>
          <w:iCs/>
        </w:rPr>
        <w:t>The</w:t>
      </w:r>
      <w:r>
        <w:rPr>
          <w:rFonts w:eastAsia="Times New Roman"/>
        </w:rPr>
        <w:t xml:space="preserve"> </w:t>
      </w:r>
      <w:r>
        <w:rPr>
          <w:rFonts w:eastAsia="Times New Roman"/>
          <w:i/>
          <w:iCs/>
        </w:rPr>
        <w:t xml:space="preserve">Modern Quarterly </w:t>
      </w:r>
      <w:r>
        <w:rPr>
          <w:rFonts w:eastAsia="Times New Roman"/>
        </w:rPr>
        <w:t>naquele momento, importantes textos de discussão teórica: “Biology and</w:t>
      </w:r>
      <w:r>
        <w:rPr>
          <w:rFonts w:eastAsia="Times New Roman"/>
          <w:i/>
          <w:iCs/>
        </w:rPr>
        <w:t xml:space="preserve"> </w:t>
      </w:r>
      <w:r>
        <w:rPr>
          <w:rFonts w:eastAsia="Times New Roman"/>
        </w:rPr>
        <w:t xml:space="preserve">Marxism”. </w:t>
      </w:r>
      <w:r w:rsidRPr="00D37926">
        <w:rPr>
          <w:rFonts w:eastAsia="Times New Roman"/>
          <w:i/>
          <w:iCs/>
          <w:lang w:val="en-US"/>
        </w:rPr>
        <w:t>The Modern Quarterly</w:t>
      </w:r>
      <w:r w:rsidRPr="00D37926">
        <w:rPr>
          <w:rFonts w:eastAsia="Times New Roman"/>
          <w:lang w:val="en-US"/>
        </w:rPr>
        <w:t xml:space="preserve">, 3:4, outono, 2-11. 1948; “In Defense of Genetics”. </w:t>
      </w:r>
      <w:r w:rsidRPr="00D37926">
        <w:rPr>
          <w:rFonts w:eastAsia="Times New Roman"/>
          <w:i/>
          <w:iCs/>
          <w:lang w:val="en-US"/>
        </w:rPr>
        <w:t>The Modern</w:t>
      </w:r>
      <w:r w:rsidRPr="00D37926">
        <w:rPr>
          <w:rFonts w:eastAsia="Times New Roman"/>
          <w:lang w:val="en-US"/>
        </w:rPr>
        <w:t xml:space="preserve"> </w:t>
      </w:r>
      <w:r w:rsidRPr="00D37926">
        <w:rPr>
          <w:rFonts w:eastAsia="Times New Roman"/>
          <w:i/>
          <w:iCs/>
          <w:lang w:val="en-US"/>
        </w:rPr>
        <w:t>Quarterly</w:t>
      </w:r>
      <w:r w:rsidRPr="00D37926">
        <w:rPr>
          <w:rFonts w:eastAsia="Times New Roman"/>
          <w:lang w:val="en-US"/>
        </w:rPr>
        <w:t>, 4:3, verão, 194-202, 1949; “Marxism and History”,</w:t>
      </w:r>
      <w:r w:rsidRPr="00D37926">
        <w:rPr>
          <w:rFonts w:eastAsia="Times New Roman"/>
          <w:i/>
          <w:iCs/>
          <w:lang w:val="en-US"/>
        </w:rPr>
        <w:t xml:space="preserve"> The Modern Quarterly</w:t>
      </w:r>
      <w:r w:rsidRPr="00D37926">
        <w:rPr>
          <w:rFonts w:eastAsia="Times New Roman"/>
          <w:lang w:val="en-US"/>
        </w:rPr>
        <w:t>, 3:2, primavera,</w:t>
      </w:r>
      <w:r w:rsidRPr="00D37926">
        <w:rPr>
          <w:rFonts w:eastAsia="Times New Roman"/>
          <w:i/>
          <w:iCs/>
          <w:lang w:val="en-US"/>
        </w:rPr>
        <w:t xml:space="preserve"> </w:t>
      </w:r>
      <w:r w:rsidRPr="00D37926">
        <w:rPr>
          <w:rFonts w:eastAsia="Times New Roman"/>
          <w:lang w:val="en-US"/>
        </w:rPr>
        <w:t>52-64, 1948.</w:t>
      </w:r>
    </w:p>
    <w:p w14:paraId="22C1FFAE" w14:textId="77777777" w:rsidR="001C2C75" w:rsidRPr="00D37926" w:rsidRDefault="001C2C75">
      <w:pPr>
        <w:spacing w:line="161" w:lineRule="exact"/>
        <w:rPr>
          <w:sz w:val="20"/>
          <w:szCs w:val="20"/>
          <w:lang w:val="en-US"/>
        </w:rPr>
      </w:pPr>
    </w:p>
    <w:p w14:paraId="077A7993" w14:textId="77777777" w:rsidR="001C2C75" w:rsidRDefault="00D37926">
      <w:pPr>
        <w:spacing w:line="365" w:lineRule="auto"/>
        <w:ind w:left="260" w:firstLine="680"/>
        <w:jc w:val="both"/>
        <w:rPr>
          <w:sz w:val="20"/>
          <w:szCs w:val="20"/>
        </w:rPr>
      </w:pPr>
      <w:r>
        <w:rPr>
          <w:rFonts w:eastAsia="Times New Roman"/>
        </w:rPr>
        <w:t>As reflexões em torno da aplicação da dialética marxista na epistemologia científica passaram, contudo, por um debate filosófico entre os “cientistas vermelhos” e os críticos do CPGB. O aprofundamento teórico em campos da filosofia dos cientistas extrapola</w:t>
      </w:r>
      <w:r>
        <w:rPr>
          <w:rFonts w:eastAsia="Times New Roman"/>
        </w:rPr>
        <w:t xml:space="preserve">vam as barreiras da ortodoxia do partido. A crítica do lado do CPGB veio através de Clements Dutt, tradutor da </w:t>
      </w:r>
      <w:r>
        <w:rPr>
          <w:rFonts w:eastAsia="Times New Roman"/>
          <w:i/>
          <w:iCs/>
        </w:rPr>
        <w:t>Dialética da</w:t>
      </w:r>
      <w:r>
        <w:rPr>
          <w:rFonts w:eastAsia="Times New Roman"/>
        </w:rPr>
        <w:t xml:space="preserve"> </w:t>
      </w:r>
      <w:r>
        <w:rPr>
          <w:rFonts w:eastAsia="Times New Roman"/>
          <w:i/>
          <w:iCs/>
        </w:rPr>
        <w:t>Natureza</w:t>
      </w:r>
      <w:r>
        <w:rPr>
          <w:rFonts w:eastAsia="Times New Roman"/>
        </w:rPr>
        <w:t>, de Engels, e a acusação de que a leitura da dialética praticada, por exemplo, por Hyman</w:t>
      </w:r>
      <w:r>
        <w:rPr>
          <w:rFonts w:eastAsia="Times New Roman"/>
          <w:i/>
          <w:iCs/>
        </w:rPr>
        <w:t xml:space="preserve"> </w:t>
      </w:r>
      <w:r>
        <w:rPr>
          <w:rFonts w:eastAsia="Times New Roman"/>
        </w:rPr>
        <w:t>Levy, matemático e pioneiro da teo</w:t>
      </w:r>
      <w:r>
        <w:rPr>
          <w:rFonts w:eastAsia="Times New Roman"/>
        </w:rPr>
        <w:t>ria aeronáutica, ignorava o corpo da teoria do materialismo dialético produzido fora da Grã-Bretanha e, ainda, de que Levy forçava a dose, tentando modificar o significado do conceito de dialética para agradar o público britânico (Roberts, ibid:536)</w:t>
      </w:r>
    </w:p>
    <w:p w14:paraId="0096BB32" w14:textId="77777777" w:rsidR="001C2C75" w:rsidRDefault="001C2C75">
      <w:pPr>
        <w:spacing w:line="159" w:lineRule="exact"/>
        <w:rPr>
          <w:sz w:val="20"/>
          <w:szCs w:val="20"/>
        </w:rPr>
      </w:pPr>
    </w:p>
    <w:p w14:paraId="319828E2" w14:textId="77777777" w:rsidR="001C2C75" w:rsidRDefault="00D37926">
      <w:pPr>
        <w:spacing w:line="364" w:lineRule="auto"/>
        <w:ind w:left="260" w:firstLine="680"/>
        <w:jc w:val="both"/>
        <w:rPr>
          <w:sz w:val="20"/>
          <w:szCs w:val="20"/>
        </w:rPr>
      </w:pPr>
      <w:r>
        <w:rPr>
          <w:rFonts w:eastAsia="Times New Roman"/>
        </w:rPr>
        <w:t>A vis</w:t>
      </w:r>
      <w:r>
        <w:rPr>
          <w:rFonts w:eastAsia="Times New Roman"/>
        </w:rPr>
        <w:t>ão ortodoxa de Clements Dutt, contudo, não era unitária e nem exclusiva do CPGB. Bertrando Russel que, em 1938, defendeu a SRS criticando o materialismo dialético como uma teoria metafísica e um sistema irracional, acusou os cientistas que aderiam a essa l</w:t>
      </w:r>
      <w:r>
        <w:rPr>
          <w:rFonts w:eastAsia="Times New Roman"/>
        </w:rPr>
        <w:t xml:space="preserve">eitura de dogmáticos e filosoficamente simplistas. O artigo de Russel, “Philosophy and Common Sense”, publicado no </w:t>
      </w:r>
      <w:r>
        <w:rPr>
          <w:rFonts w:eastAsia="Times New Roman"/>
          <w:i/>
          <w:iCs/>
        </w:rPr>
        <w:t>New</w:t>
      </w:r>
      <w:r>
        <w:rPr>
          <w:rFonts w:eastAsia="Times New Roman"/>
        </w:rPr>
        <w:t xml:space="preserve"> </w:t>
      </w:r>
      <w:r>
        <w:rPr>
          <w:rFonts w:eastAsia="Times New Roman"/>
          <w:i/>
          <w:iCs/>
        </w:rPr>
        <w:t xml:space="preserve">Statesman and Nation </w:t>
      </w:r>
      <w:r>
        <w:rPr>
          <w:rFonts w:eastAsia="Times New Roman"/>
        </w:rPr>
        <w:t>(periódico conservador britânico) exibi um tipo de critica da dialética que me</w:t>
      </w:r>
      <w:r>
        <w:rPr>
          <w:rFonts w:eastAsia="Times New Roman"/>
          <w:i/>
          <w:iCs/>
        </w:rPr>
        <w:t xml:space="preserve"> </w:t>
      </w:r>
      <w:r>
        <w:rPr>
          <w:rFonts w:eastAsia="Times New Roman"/>
        </w:rPr>
        <w:t>parece, a primeiro momento, bem parec</w:t>
      </w:r>
      <w:r>
        <w:rPr>
          <w:rFonts w:eastAsia="Times New Roman"/>
        </w:rPr>
        <w:t>ido com a crítica de Edmund Wilson no final da década. O tema central, a saber: a dialética como um circuito fechado (ao invés de universalista, ou, adaptável a diferentes métodos de pesquisa) que, ao contrário do que propalava os projetos da “ciência verm</w:t>
      </w:r>
      <w:r>
        <w:rPr>
          <w:rFonts w:eastAsia="Times New Roman"/>
        </w:rPr>
        <w:t>elha”, reduzia ainda mais as capacidades do marxismo como uma filosofia metafísica.</w:t>
      </w:r>
    </w:p>
    <w:p w14:paraId="35653707" w14:textId="77777777" w:rsidR="001C2C75" w:rsidRDefault="001C2C75">
      <w:pPr>
        <w:sectPr w:rsidR="001C2C75">
          <w:pgSz w:w="11900" w:h="16840"/>
          <w:pgMar w:top="1440" w:right="1124" w:bottom="1440" w:left="1440" w:header="0" w:footer="0" w:gutter="0"/>
          <w:cols w:space="720" w:equalWidth="0">
            <w:col w:w="9340"/>
          </w:cols>
        </w:sectPr>
      </w:pPr>
    </w:p>
    <w:p w14:paraId="06FCCD1E" w14:textId="77777777" w:rsidR="001C2C75" w:rsidRDefault="001C2C75">
      <w:pPr>
        <w:spacing w:line="200" w:lineRule="exact"/>
        <w:rPr>
          <w:sz w:val="20"/>
          <w:szCs w:val="20"/>
        </w:rPr>
      </w:pPr>
      <w:bookmarkStart w:id="271" w:name="page272"/>
      <w:bookmarkEnd w:id="271"/>
    </w:p>
    <w:p w14:paraId="2B55B14C" w14:textId="77777777" w:rsidR="001C2C75" w:rsidRDefault="001C2C75">
      <w:pPr>
        <w:spacing w:line="200" w:lineRule="exact"/>
        <w:rPr>
          <w:sz w:val="20"/>
          <w:szCs w:val="20"/>
        </w:rPr>
      </w:pPr>
    </w:p>
    <w:p w14:paraId="117F6955" w14:textId="77777777" w:rsidR="001C2C75" w:rsidRDefault="001C2C75">
      <w:pPr>
        <w:spacing w:line="214" w:lineRule="exact"/>
        <w:rPr>
          <w:sz w:val="20"/>
          <w:szCs w:val="20"/>
        </w:rPr>
      </w:pPr>
    </w:p>
    <w:p w14:paraId="5FF8A89C" w14:textId="77777777" w:rsidR="001C2C75" w:rsidRDefault="00D37926">
      <w:pPr>
        <w:spacing w:line="406" w:lineRule="auto"/>
        <w:ind w:left="260"/>
        <w:jc w:val="both"/>
        <w:rPr>
          <w:sz w:val="20"/>
          <w:szCs w:val="20"/>
        </w:rPr>
      </w:pPr>
      <w:r>
        <w:rPr>
          <w:rFonts w:eastAsia="Times New Roman"/>
          <w:b/>
          <w:bCs/>
        </w:rPr>
        <w:t>O “mito da dialética”: a relação entre o materialismo dialético e as ciências na visão negativa de Edmund Wilson</w:t>
      </w:r>
    </w:p>
    <w:p w14:paraId="6169547E" w14:textId="77777777" w:rsidR="001C2C75" w:rsidRDefault="001C2C75">
      <w:pPr>
        <w:spacing w:line="200" w:lineRule="exact"/>
        <w:rPr>
          <w:sz w:val="20"/>
          <w:szCs w:val="20"/>
        </w:rPr>
      </w:pPr>
    </w:p>
    <w:p w14:paraId="20DB4E3A" w14:textId="77777777" w:rsidR="001C2C75" w:rsidRDefault="001C2C75">
      <w:pPr>
        <w:spacing w:line="200" w:lineRule="exact"/>
        <w:rPr>
          <w:sz w:val="20"/>
          <w:szCs w:val="20"/>
        </w:rPr>
      </w:pPr>
    </w:p>
    <w:p w14:paraId="1854C27E" w14:textId="77777777" w:rsidR="001C2C75" w:rsidRDefault="001C2C75">
      <w:pPr>
        <w:spacing w:line="285" w:lineRule="exact"/>
        <w:rPr>
          <w:sz w:val="20"/>
          <w:szCs w:val="20"/>
        </w:rPr>
      </w:pPr>
    </w:p>
    <w:p w14:paraId="06B610D4" w14:textId="77777777" w:rsidR="001C2C75" w:rsidRDefault="00D37926">
      <w:pPr>
        <w:spacing w:line="365" w:lineRule="auto"/>
        <w:ind w:left="260" w:firstLine="680"/>
        <w:jc w:val="both"/>
        <w:rPr>
          <w:sz w:val="20"/>
          <w:szCs w:val="20"/>
        </w:rPr>
      </w:pPr>
      <w:r>
        <w:rPr>
          <w:rFonts w:eastAsia="Times New Roman"/>
        </w:rPr>
        <w:t xml:space="preserve">Antes da publicação do </w:t>
      </w:r>
      <w:r>
        <w:rPr>
          <w:rFonts w:eastAsia="Times New Roman"/>
          <w:i/>
          <w:iCs/>
        </w:rPr>
        <w:t>To the F</w:t>
      </w:r>
      <w:r>
        <w:rPr>
          <w:rFonts w:eastAsia="Times New Roman"/>
          <w:i/>
          <w:iCs/>
        </w:rPr>
        <w:t>inland Station</w:t>
      </w:r>
      <w:r>
        <w:rPr>
          <w:rFonts w:eastAsia="Times New Roman"/>
        </w:rPr>
        <w:t>, em 1940, Wilson já havia publicado outros trabalhos, entre artigos e livros, nos quais colocava em xeque a ortodoxia da leitura oficial soviética do marxismo, adotada pelos PC ao redor do mundo, inclusive em sua seção estadunidense. Entre e</w:t>
      </w:r>
      <w:r>
        <w:rPr>
          <w:rFonts w:eastAsia="Times New Roman"/>
        </w:rPr>
        <w:t xml:space="preserve">stes, por exemplo, Wilson já havia publicado </w:t>
      </w:r>
      <w:r>
        <w:rPr>
          <w:rFonts w:eastAsia="Times New Roman"/>
          <w:i/>
          <w:iCs/>
        </w:rPr>
        <w:t>Travels in Two Democracies</w:t>
      </w:r>
      <w:r>
        <w:rPr>
          <w:rFonts w:eastAsia="Times New Roman"/>
        </w:rPr>
        <w:t xml:space="preserve"> (1936), no qual “expressava sua crítica a burocracia soviética ao mesmo tempo que não hesitou em criticar os comunistas dos EUA de maneira mais direta”. Outro foi o </w:t>
      </w:r>
      <w:r>
        <w:rPr>
          <w:rFonts w:eastAsia="Times New Roman"/>
          <w:i/>
          <w:iCs/>
        </w:rPr>
        <w:t>The Triple Thinkers</w:t>
      </w:r>
      <w:r>
        <w:rPr>
          <w:rFonts w:eastAsia="Times New Roman"/>
        </w:rPr>
        <w:t xml:space="preserve"> (1938), no qual denunciava o stalinismo como uma perversão do marxismo. Por fim, no </w:t>
      </w:r>
      <w:r>
        <w:rPr>
          <w:rFonts w:eastAsia="Times New Roman"/>
          <w:i/>
          <w:iCs/>
        </w:rPr>
        <w:t>To the Finland Station</w:t>
      </w:r>
      <w:r>
        <w:rPr>
          <w:rFonts w:eastAsia="Times New Roman"/>
        </w:rPr>
        <w:t>, Wilson queria relembrar a importância da Revolução de outubro para o pensamento marxista. (Wald, 1987:157)</w:t>
      </w:r>
    </w:p>
    <w:p w14:paraId="11B03936" w14:textId="77777777" w:rsidR="001C2C75" w:rsidRDefault="001C2C75">
      <w:pPr>
        <w:spacing w:line="157" w:lineRule="exact"/>
        <w:rPr>
          <w:sz w:val="20"/>
          <w:szCs w:val="20"/>
        </w:rPr>
      </w:pPr>
    </w:p>
    <w:p w14:paraId="308F75D4" w14:textId="77777777" w:rsidR="001C2C75" w:rsidRDefault="00D37926">
      <w:pPr>
        <w:spacing w:line="367" w:lineRule="auto"/>
        <w:ind w:left="260" w:firstLine="680"/>
        <w:jc w:val="both"/>
        <w:rPr>
          <w:sz w:val="20"/>
          <w:szCs w:val="20"/>
        </w:rPr>
      </w:pPr>
      <w:r>
        <w:rPr>
          <w:rFonts w:eastAsia="Times New Roman"/>
        </w:rPr>
        <w:t>Neste texto Wilson partirá da tentativa</w:t>
      </w:r>
      <w:r>
        <w:rPr>
          <w:rFonts w:eastAsia="Times New Roman"/>
        </w:rPr>
        <w:t xml:space="preserve"> de recuperação da ideia original da dialética de Hegel, e de interpretação de sua utilização no materialismo dialético por Marx. (Wilson, 1986:173-174). Wilson começa, a partir daí, a diferenciar o pensamento de Marx (inclusive sua aplicação na história d</w:t>
      </w:r>
      <w:r>
        <w:rPr>
          <w:rFonts w:eastAsia="Times New Roman"/>
        </w:rPr>
        <w:t>a dialética hegeliana) da leitura da tradição marxista desse pensamento que, incapaz de entender o distanciamento filosófico de Marx para com Hegel, tornou o marxismo numa mera reprodução mecânica das formas (ou “fases”) da dialética hegeliana.</w:t>
      </w:r>
    </w:p>
    <w:p w14:paraId="0AA81C1D" w14:textId="77777777" w:rsidR="001C2C75" w:rsidRDefault="001C2C75">
      <w:pPr>
        <w:spacing w:line="156" w:lineRule="exact"/>
        <w:rPr>
          <w:sz w:val="20"/>
          <w:szCs w:val="20"/>
        </w:rPr>
      </w:pPr>
    </w:p>
    <w:p w14:paraId="6E4B2CB2" w14:textId="77777777" w:rsidR="001C2C75" w:rsidRDefault="00D37926">
      <w:pPr>
        <w:spacing w:line="364" w:lineRule="auto"/>
        <w:ind w:left="260" w:firstLine="680"/>
        <w:jc w:val="both"/>
        <w:rPr>
          <w:sz w:val="20"/>
          <w:szCs w:val="20"/>
        </w:rPr>
      </w:pPr>
      <w:r>
        <w:rPr>
          <w:rFonts w:eastAsia="Times New Roman"/>
        </w:rPr>
        <w:t>A preocupa</w:t>
      </w:r>
      <w:r>
        <w:rPr>
          <w:rFonts w:eastAsia="Times New Roman"/>
        </w:rPr>
        <w:t xml:space="preserve">ção inicial de Wilson, logo na abertura do ensaio era analisar as diferenças entre a dialética para Platão e para Hegel: “(...) </w:t>
      </w:r>
      <w:r>
        <w:rPr>
          <w:rFonts w:eastAsia="Times New Roman"/>
          <w:i/>
          <w:iCs/>
        </w:rPr>
        <w:t>A dialética utilizada por Platão era uma técnica de chegar à</w:t>
      </w:r>
      <w:r>
        <w:rPr>
          <w:rFonts w:eastAsia="Times New Roman"/>
        </w:rPr>
        <w:t xml:space="preserve"> </w:t>
      </w:r>
      <w:r>
        <w:rPr>
          <w:rFonts w:eastAsia="Times New Roman"/>
          <w:i/>
          <w:iCs/>
        </w:rPr>
        <w:t>verdade através da conciliação de duas afirmativas opostas</w:t>
      </w:r>
      <w:r>
        <w:rPr>
          <w:rFonts w:eastAsia="Times New Roman"/>
        </w:rPr>
        <w:t>.” Já par</w:t>
      </w:r>
      <w:r>
        <w:rPr>
          <w:rFonts w:eastAsia="Times New Roman"/>
        </w:rPr>
        <w:t>a Hegel, segundo a leitura de</w:t>
      </w:r>
      <w:r>
        <w:rPr>
          <w:rFonts w:eastAsia="Times New Roman"/>
          <w:i/>
          <w:iCs/>
        </w:rPr>
        <w:t xml:space="preserve"> </w:t>
      </w:r>
      <w:r>
        <w:rPr>
          <w:rFonts w:eastAsia="Times New Roman"/>
        </w:rPr>
        <w:t xml:space="preserve">Wilson, “[a dialética] </w:t>
      </w:r>
      <w:r>
        <w:rPr>
          <w:rFonts w:eastAsia="Times New Roman"/>
          <w:i/>
          <w:iCs/>
        </w:rPr>
        <w:t>era uma lei que também envolvia contradição e conciliação, só que para Hegel,</w:t>
      </w:r>
      <w:r>
        <w:rPr>
          <w:rFonts w:eastAsia="Times New Roman"/>
        </w:rPr>
        <w:t xml:space="preserve"> </w:t>
      </w:r>
      <w:r>
        <w:rPr>
          <w:rFonts w:eastAsia="Times New Roman"/>
          <w:i/>
          <w:iCs/>
        </w:rPr>
        <w:t>ela atuava não apenas no domínio da lógica, mas também no mundo natural e da história. O mundo está sempre mudando, diz Hegel</w:t>
      </w:r>
      <w:r>
        <w:rPr>
          <w:rFonts w:eastAsia="Times New Roman"/>
          <w:i/>
          <w:iCs/>
        </w:rPr>
        <w:t>; porém, há nessas transformações um elemento de uniformidade: o fato de que cada processo de mudança atravessa necessariamente um ciclo de três fases</w:t>
      </w:r>
      <w:r>
        <w:rPr>
          <w:rFonts w:eastAsia="Times New Roman"/>
        </w:rPr>
        <w:t>”(Wilson,</w:t>
      </w:r>
      <w:r>
        <w:rPr>
          <w:rFonts w:eastAsia="Times New Roman"/>
          <w:i/>
          <w:iCs/>
        </w:rPr>
        <w:t xml:space="preserve"> </w:t>
      </w:r>
      <w:r>
        <w:rPr>
          <w:rFonts w:eastAsia="Times New Roman"/>
        </w:rPr>
        <w:t>op.cit:173) Definidas as linhas centrais da dialética para Hegel, cabia então desmontá-la para c</w:t>
      </w:r>
      <w:r>
        <w:rPr>
          <w:rFonts w:eastAsia="Times New Roman"/>
        </w:rPr>
        <w:t>ompreende-la. Wilson passa então a investigar cada fase da dialética de Hegel:</w:t>
      </w:r>
    </w:p>
    <w:p w14:paraId="54FE904A" w14:textId="77777777" w:rsidR="001C2C75" w:rsidRDefault="001C2C75">
      <w:pPr>
        <w:spacing w:line="200" w:lineRule="exact"/>
        <w:rPr>
          <w:sz w:val="20"/>
          <w:szCs w:val="20"/>
        </w:rPr>
      </w:pPr>
    </w:p>
    <w:p w14:paraId="44F248D0" w14:textId="77777777" w:rsidR="001C2C75" w:rsidRDefault="001C2C75">
      <w:pPr>
        <w:spacing w:line="200" w:lineRule="exact"/>
        <w:rPr>
          <w:sz w:val="20"/>
          <w:szCs w:val="20"/>
        </w:rPr>
      </w:pPr>
    </w:p>
    <w:p w14:paraId="1DE03CEA" w14:textId="77777777" w:rsidR="001C2C75" w:rsidRDefault="001C2C75">
      <w:pPr>
        <w:spacing w:line="252" w:lineRule="exact"/>
        <w:rPr>
          <w:sz w:val="20"/>
          <w:szCs w:val="20"/>
        </w:rPr>
      </w:pPr>
    </w:p>
    <w:p w14:paraId="3E8D9F52" w14:textId="77777777" w:rsidR="001C2C75" w:rsidRDefault="00D37926">
      <w:pPr>
        <w:spacing w:line="367" w:lineRule="auto"/>
        <w:ind w:left="1340"/>
        <w:jc w:val="both"/>
        <w:rPr>
          <w:sz w:val="20"/>
          <w:szCs w:val="20"/>
        </w:rPr>
      </w:pPr>
      <w:r>
        <w:rPr>
          <w:rFonts w:eastAsia="Times New Roman"/>
          <w:sz w:val="20"/>
          <w:szCs w:val="20"/>
        </w:rPr>
        <w:t xml:space="preserve">A primeira delas, que Hegel denomina </w:t>
      </w:r>
      <w:r>
        <w:rPr>
          <w:rFonts w:eastAsia="Times New Roman"/>
          <w:i/>
          <w:iCs/>
          <w:sz w:val="20"/>
          <w:szCs w:val="20"/>
        </w:rPr>
        <w:t>tese,</w:t>
      </w:r>
      <w:r>
        <w:rPr>
          <w:rFonts w:eastAsia="Times New Roman"/>
          <w:sz w:val="20"/>
          <w:szCs w:val="20"/>
        </w:rPr>
        <w:t xml:space="preserve"> é um processo de afirmação e unificação; a segunda, a </w:t>
      </w:r>
      <w:r>
        <w:rPr>
          <w:rFonts w:eastAsia="Times New Roman"/>
          <w:i/>
          <w:iCs/>
          <w:sz w:val="20"/>
          <w:szCs w:val="20"/>
        </w:rPr>
        <w:t xml:space="preserve">antítese, </w:t>
      </w:r>
      <w:r>
        <w:rPr>
          <w:rFonts w:eastAsia="Times New Roman"/>
          <w:sz w:val="20"/>
          <w:szCs w:val="20"/>
        </w:rPr>
        <w:t xml:space="preserve">é um processo de dissociação e negação da tese; a terceira é uma </w:t>
      </w:r>
      <w:r>
        <w:rPr>
          <w:rFonts w:eastAsia="Times New Roman"/>
          <w:sz w:val="20"/>
          <w:szCs w:val="20"/>
        </w:rPr>
        <w:t>nova unificação, que</w:t>
      </w:r>
      <w:r>
        <w:rPr>
          <w:rFonts w:eastAsia="Times New Roman"/>
          <w:i/>
          <w:iCs/>
          <w:sz w:val="20"/>
          <w:szCs w:val="20"/>
        </w:rPr>
        <w:t xml:space="preserve"> </w:t>
      </w:r>
      <w:r>
        <w:rPr>
          <w:rFonts w:eastAsia="Times New Roman"/>
          <w:sz w:val="20"/>
          <w:szCs w:val="20"/>
        </w:rPr>
        <w:t xml:space="preserve">concilia a antítese com a tese e é denominado </w:t>
      </w:r>
      <w:r>
        <w:rPr>
          <w:rFonts w:eastAsia="Times New Roman"/>
          <w:i/>
          <w:iCs/>
          <w:sz w:val="20"/>
          <w:szCs w:val="20"/>
        </w:rPr>
        <w:t>síntese.</w:t>
      </w:r>
      <w:r>
        <w:rPr>
          <w:rFonts w:eastAsia="Times New Roman"/>
          <w:sz w:val="20"/>
          <w:szCs w:val="20"/>
        </w:rPr>
        <w:t xml:space="preserve"> Estes ciclos não são simples recorrências, que deixem o mundo tal como era antes: a síntese é sempre um avanço em relação à </w:t>
      </w:r>
      <w:r>
        <w:rPr>
          <w:rFonts w:eastAsia="Times New Roman"/>
          <w:i/>
          <w:iCs/>
          <w:sz w:val="20"/>
          <w:szCs w:val="20"/>
        </w:rPr>
        <w:t>tese,</w:t>
      </w:r>
      <w:r>
        <w:rPr>
          <w:rFonts w:eastAsia="Times New Roman"/>
          <w:sz w:val="20"/>
          <w:szCs w:val="20"/>
        </w:rPr>
        <w:t xml:space="preserve"> pois ela combina, numa unificação mais “elevada”, </w:t>
      </w:r>
      <w:r>
        <w:rPr>
          <w:rFonts w:eastAsia="Times New Roman"/>
          <w:sz w:val="20"/>
          <w:szCs w:val="20"/>
        </w:rPr>
        <w:t xml:space="preserve">o que há de melhor na </w:t>
      </w:r>
      <w:r>
        <w:rPr>
          <w:rFonts w:eastAsia="Times New Roman"/>
          <w:i/>
          <w:iCs/>
          <w:sz w:val="20"/>
          <w:szCs w:val="20"/>
        </w:rPr>
        <w:t>tese</w:t>
      </w:r>
      <w:r>
        <w:rPr>
          <w:rFonts w:eastAsia="Times New Roman"/>
          <w:sz w:val="20"/>
          <w:szCs w:val="20"/>
        </w:rPr>
        <w:t xml:space="preserve"> e na </w:t>
      </w:r>
      <w:r>
        <w:rPr>
          <w:rFonts w:eastAsia="Times New Roman"/>
          <w:i/>
          <w:iCs/>
          <w:sz w:val="20"/>
          <w:szCs w:val="20"/>
        </w:rPr>
        <w:t>antítese.</w:t>
      </w:r>
      <w:r>
        <w:rPr>
          <w:rFonts w:eastAsia="Times New Roman"/>
          <w:sz w:val="20"/>
          <w:szCs w:val="20"/>
        </w:rPr>
        <w:t xml:space="preserve"> Assim, para Hegel, a unificação representada pelo inicio da Republica Romana constituiu uma tese. Essa</w:t>
      </w:r>
    </w:p>
    <w:p w14:paraId="5A25DD1C" w14:textId="77777777" w:rsidR="001C2C75" w:rsidRDefault="001C2C75">
      <w:pPr>
        <w:sectPr w:rsidR="001C2C75">
          <w:pgSz w:w="11900" w:h="16840"/>
          <w:pgMar w:top="1440" w:right="1124" w:bottom="753" w:left="1440" w:header="0" w:footer="0" w:gutter="0"/>
          <w:cols w:space="720" w:equalWidth="0">
            <w:col w:w="9340"/>
          </w:cols>
        </w:sectPr>
      </w:pPr>
    </w:p>
    <w:p w14:paraId="79A07095" w14:textId="77777777" w:rsidR="001C2C75" w:rsidRDefault="001C2C75">
      <w:pPr>
        <w:spacing w:line="237" w:lineRule="exact"/>
        <w:rPr>
          <w:sz w:val="20"/>
          <w:szCs w:val="20"/>
        </w:rPr>
      </w:pPr>
      <w:bookmarkStart w:id="272" w:name="page273"/>
      <w:bookmarkEnd w:id="272"/>
    </w:p>
    <w:p w14:paraId="1B0BF62C" w14:textId="77777777" w:rsidR="001C2C75" w:rsidRDefault="00D37926">
      <w:pPr>
        <w:spacing w:line="366" w:lineRule="auto"/>
        <w:ind w:left="1340"/>
        <w:jc w:val="both"/>
        <w:rPr>
          <w:sz w:val="20"/>
          <w:szCs w:val="20"/>
        </w:rPr>
      </w:pPr>
      <w:r>
        <w:rPr>
          <w:rFonts w:eastAsia="Times New Roman"/>
          <w:sz w:val="20"/>
          <w:szCs w:val="20"/>
        </w:rPr>
        <w:t>unificação inicial fora realizada por grandes patriotas como os Cipião, porém com o pass</w:t>
      </w:r>
      <w:r>
        <w:rPr>
          <w:rFonts w:eastAsia="Times New Roman"/>
          <w:sz w:val="20"/>
          <w:szCs w:val="20"/>
        </w:rPr>
        <w:t xml:space="preserve">ar do tempo o patriota republicano assume um caráter diverso: a “individualidade colossal” da era de César e Pompeu, uma individualidade que tende a perturbar o Estado à medida que a ordem republicana começa a se deteriorar sob a influência da propriedade </w:t>
      </w:r>
      <w:r>
        <w:rPr>
          <w:rFonts w:eastAsia="Times New Roman"/>
          <w:sz w:val="20"/>
          <w:szCs w:val="20"/>
        </w:rPr>
        <w:t xml:space="preserve">romana – esta é a antítese que se dissocia da </w:t>
      </w:r>
      <w:r>
        <w:rPr>
          <w:rFonts w:eastAsia="Times New Roman"/>
          <w:i/>
          <w:iCs/>
          <w:sz w:val="20"/>
          <w:szCs w:val="20"/>
        </w:rPr>
        <w:t>tese.</w:t>
      </w:r>
      <w:r>
        <w:rPr>
          <w:rFonts w:eastAsia="Times New Roman"/>
          <w:sz w:val="20"/>
          <w:szCs w:val="20"/>
        </w:rPr>
        <w:t xml:space="preserve"> Porém por fim, Júlio César derrota seus rivais, as outras individualidades colossais e impões à civilização romana uma nova ordem, autocrática, uma </w:t>
      </w:r>
      <w:r>
        <w:rPr>
          <w:rFonts w:eastAsia="Times New Roman"/>
          <w:i/>
          <w:iCs/>
          <w:sz w:val="20"/>
          <w:szCs w:val="20"/>
        </w:rPr>
        <w:t>síntese</w:t>
      </w:r>
      <w:r>
        <w:rPr>
          <w:rFonts w:eastAsia="Times New Roman"/>
          <w:sz w:val="20"/>
          <w:szCs w:val="20"/>
        </w:rPr>
        <w:t>, que promove uma unificação maior: o Império Rom</w:t>
      </w:r>
      <w:r>
        <w:rPr>
          <w:rFonts w:eastAsia="Times New Roman"/>
          <w:sz w:val="20"/>
          <w:szCs w:val="20"/>
        </w:rPr>
        <w:t>ano. (pp.173-4)</w:t>
      </w:r>
    </w:p>
    <w:p w14:paraId="34EFBB25" w14:textId="77777777" w:rsidR="001C2C75" w:rsidRDefault="001C2C75">
      <w:pPr>
        <w:spacing w:line="200" w:lineRule="exact"/>
        <w:rPr>
          <w:sz w:val="20"/>
          <w:szCs w:val="20"/>
        </w:rPr>
      </w:pPr>
    </w:p>
    <w:p w14:paraId="6BEB4704" w14:textId="77777777" w:rsidR="001C2C75" w:rsidRDefault="001C2C75">
      <w:pPr>
        <w:spacing w:line="200" w:lineRule="exact"/>
        <w:rPr>
          <w:sz w:val="20"/>
          <w:szCs w:val="20"/>
        </w:rPr>
      </w:pPr>
    </w:p>
    <w:p w14:paraId="3C1056B8" w14:textId="77777777" w:rsidR="001C2C75" w:rsidRDefault="001C2C75">
      <w:pPr>
        <w:spacing w:line="252" w:lineRule="exact"/>
        <w:rPr>
          <w:sz w:val="20"/>
          <w:szCs w:val="20"/>
        </w:rPr>
      </w:pPr>
    </w:p>
    <w:p w14:paraId="59DBAAD5" w14:textId="77777777" w:rsidR="001C2C75" w:rsidRDefault="00D37926">
      <w:pPr>
        <w:spacing w:line="378" w:lineRule="auto"/>
        <w:ind w:left="260" w:firstLine="680"/>
        <w:jc w:val="both"/>
        <w:rPr>
          <w:sz w:val="20"/>
          <w:szCs w:val="20"/>
        </w:rPr>
      </w:pPr>
      <w:r>
        <w:rPr>
          <w:rFonts w:eastAsia="Times New Roman"/>
        </w:rPr>
        <w:t>Para Wilson, fora esta a formula empregada por Marx e Engels em sua tipificação do materialismo dialético, transformando a dialética no ferramenta para a análise do futuro, coisa que não estava em Hegel:</w:t>
      </w:r>
    </w:p>
    <w:p w14:paraId="5B358CFC" w14:textId="77777777" w:rsidR="001C2C75" w:rsidRDefault="001C2C75">
      <w:pPr>
        <w:spacing w:line="200" w:lineRule="exact"/>
        <w:rPr>
          <w:sz w:val="20"/>
          <w:szCs w:val="20"/>
        </w:rPr>
      </w:pPr>
    </w:p>
    <w:p w14:paraId="306E970F" w14:textId="77777777" w:rsidR="001C2C75" w:rsidRDefault="001C2C75">
      <w:pPr>
        <w:spacing w:line="200" w:lineRule="exact"/>
        <w:rPr>
          <w:sz w:val="20"/>
          <w:szCs w:val="20"/>
        </w:rPr>
      </w:pPr>
    </w:p>
    <w:p w14:paraId="1DA5E96D" w14:textId="77777777" w:rsidR="001C2C75" w:rsidRDefault="001C2C75">
      <w:pPr>
        <w:spacing w:line="232" w:lineRule="exact"/>
        <w:rPr>
          <w:sz w:val="20"/>
          <w:szCs w:val="20"/>
        </w:rPr>
      </w:pPr>
    </w:p>
    <w:p w14:paraId="00F8BF50" w14:textId="77777777" w:rsidR="001C2C75" w:rsidRDefault="00D37926">
      <w:pPr>
        <w:spacing w:line="365" w:lineRule="auto"/>
        <w:ind w:left="1340"/>
        <w:jc w:val="both"/>
        <w:rPr>
          <w:sz w:val="20"/>
          <w:szCs w:val="20"/>
        </w:rPr>
      </w:pPr>
      <w:r>
        <w:rPr>
          <w:rFonts w:eastAsia="Times New Roman"/>
          <w:sz w:val="20"/>
          <w:szCs w:val="20"/>
        </w:rPr>
        <w:t>Marx e Engels adotaram esse pr</w:t>
      </w:r>
      <w:r>
        <w:rPr>
          <w:rFonts w:eastAsia="Times New Roman"/>
          <w:sz w:val="20"/>
          <w:szCs w:val="20"/>
        </w:rPr>
        <w:t>incípio, e projetaram sua atuação no futuro, coisa que Hegel não havia feito. Para eles, a tese era que a sociedade burguesa, que constituía uma unificação em relação ao regime feudal que se desintegrava: a antítese era o proletariado, que fora gerado pelo</w:t>
      </w:r>
      <w:r>
        <w:rPr>
          <w:rFonts w:eastAsia="Times New Roman"/>
          <w:sz w:val="20"/>
          <w:szCs w:val="20"/>
        </w:rPr>
        <w:t xml:space="preserve"> desenvolvimento da industria moderna, mas que depois fora dissociado, através da especialização e do aviltamento do corpo principal da sociedade moderna, e que um dia teria que se voltar contra ela; a síntese seria a sociedade comunista que resultaria do </w:t>
      </w:r>
      <w:r>
        <w:rPr>
          <w:rFonts w:eastAsia="Times New Roman"/>
          <w:sz w:val="20"/>
          <w:szCs w:val="20"/>
        </w:rPr>
        <w:t>conflito entre a classe operária e as classes e patronais e do controle da industria pela classe operária, e que representaria uma unidade mais elevada na medida em que harmonizaria os interesses de toda a humanidade. (p.174)</w:t>
      </w:r>
    </w:p>
    <w:p w14:paraId="61D002D4" w14:textId="77777777" w:rsidR="001C2C75" w:rsidRDefault="001C2C75">
      <w:pPr>
        <w:spacing w:line="200" w:lineRule="exact"/>
        <w:rPr>
          <w:sz w:val="20"/>
          <w:szCs w:val="20"/>
        </w:rPr>
      </w:pPr>
    </w:p>
    <w:p w14:paraId="040963A6" w14:textId="77777777" w:rsidR="001C2C75" w:rsidRDefault="001C2C75">
      <w:pPr>
        <w:spacing w:line="200" w:lineRule="exact"/>
        <w:rPr>
          <w:sz w:val="20"/>
          <w:szCs w:val="20"/>
        </w:rPr>
      </w:pPr>
    </w:p>
    <w:p w14:paraId="77409412" w14:textId="77777777" w:rsidR="001C2C75" w:rsidRDefault="001C2C75">
      <w:pPr>
        <w:spacing w:line="342" w:lineRule="exact"/>
        <w:rPr>
          <w:sz w:val="20"/>
          <w:szCs w:val="20"/>
        </w:rPr>
      </w:pPr>
    </w:p>
    <w:p w14:paraId="037D5C4C" w14:textId="77777777" w:rsidR="001C2C75" w:rsidRDefault="00D37926" w:rsidP="00D37926">
      <w:pPr>
        <w:numPr>
          <w:ilvl w:val="0"/>
          <w:numId w:val="146"/>
        </w:numPr>
        <w:tabs>
          <w:tab w:val="left" w:pos="1155"/>
        </w:tabs>
        <w:spacing w:line="379" w:lineRule="auto"/>
        <w:ind w:left="260" w:firstLine="682"/>
        <w:jc w:val="both"/>
        <w:rPr>
          <w:rFonts w:eastAsia="Times New Roman"/>
        </w:rPr>
      </w:pPr>
      <w:r>
        <w:rPr>
          <w:rFonts w:eastAsia="Times New Roman"/>
        </w:rPr>
        <w:t>salientando a oposição de M</w:t>
      </w:r>
      <w:r>
        <w:rPr>
          <w:rFonts w:eastAsia="Times New Roman"/>
        </w:rPr>
        <w:t>arx e Engels ao idealismo filosófico, que Wilson partirá para criticar a tradição e a intelligentsia marxista, devido a sua leitura rarefeita e oblíqua do próprio marxismo e das relações humanas na sociedade capitalista, a qual cabe ao marxismo investigar.</w:t>
      </w:r>
    </w:p>
    <w:p w14:paraId="7B4A767E" w14:textId="77777777" w:rsidR="001C2C75" w:rsidRDefault="001C2C75">
      <w:pPr>
        <w:spacing w:line="200" w:lineRule="exact"/>
        <w:rPr>
          <w:sz w:val="20"/>
          <w:szCs w:val="20"/>
        </w:rPr>
      </w:pPr>
    </w:p>
    <w:p w14:paraId="72B0CA63" w14:textId="77777777" w:rsidR="001C2C75" w:rsidRDefault="001C2C75">
      <w:pPr>
        <w:spacing w:line="200" w:lineRule="exact"/>
        <w:rPr>
          <w:sz w:val="20"/>
          <w:szCs w:val="20"/>
        </w:rPr>
      </w:pPr>
    </w:p>
    <w:p w14:paraId="035139AB" w14:textId="77777777" w:rsidR="001C2C75" w:rsidRDefault="001C2C75">
      <w:pPr>
        <w:spacing w:line="319" w:lineRule="exact"/>
        <w:rPr>
          <w:sz w:val="20"/>
          <w:szCs w:val="20"/>
        </w:rPr>
      </w:pPr>
    </w:p>
    <w:p w14:paraId="5E1E18C8" w14:textId="77777777" w:rsidR="001C2C75" w:rsidRDefault="00D37926">
      <w:pPr>
        <w:spacing w:line="366" w:lineRule="auto"/>
        <w:ind w:left="1340"/>
        <w:jc w:val="both"/>
        <w:rPr>
          <w:sz w:val="20"/>
          <w:szCs w:val="20"/>
        </w:rPr>
      </w:pPr>
      <w:r>
        <w:rPr>
          <w:rFonts w:eastAsia="Times New Roman"/>
          <w:sz w:val="20"/>
          <w:szCs w:val="20"/>
        </w:rPr>
        <w:t xml:space="preserve">Marx e Engels haviam rejeitado o que eles denominavam de “mecanicismo puro” dos filósofos franceses do século XVIII. Viram a impossibilidade de aplicar – escreveu Engels - “os padrões da mecânica a processos de natureza química e orgânica”, nos </w:t>
      </w:r>
      <w:r>
        <w:rPr>
          <w:rFonts w:eastAsia="Times New Roman"/>
          <w:sz w:val="20"/>
          <w:szCs w:val="20"/>
        </w:rPr>
        <w:t>quais, embora também as leis da mecânica tivessem uma validade limitada, elas certamente “ocupavam o segundo plano em comparação com outras leis mais elevadas”. Assim, na sociedade – para citar mais uma carta de Engels – não é verdade “que a situação econô</w:t>
      </w:r>
      <w:r>
        <w:rPr>
          <w:rFonts w:eastAsia="Times New Roman"/>
          <w:sz w:val="20"/>
          <w:szCs w:val="20"/>
        </w:rPr>
        <w:t>mica seja a única causa atuante e tudo o mais não passe de um efeito passivo” (Wilson: op.cit.175)</w:t>
      </w:r>
    </w:p>
    <w:p w14:paraId="43A98B52" w14:textId="77777777" w:rsidR="001C2C75" w:rsidRDefault="001C2C75">
      <w:pPr>
        <w:sectPr w:rsidR="001C2C75">
          <w:pgSz w:w="11900" w:h="16840"/>
          <w:pgMar w:top="1440" w:right="1124" w:bottom="1440" w:left="1440" w:header="0" w:footer="0" w:gutter="0"/>
          <w:cols w:space="720" w:equalWidth="0">
            <w:col w:w="9340"/>
          </w:cols>
        </w:sectPr>
      </w:pPr>
    </w:p>
    <w:p w14:paraId="5A52B163" w14:textId="77777777" w:rsidR="001C2C75" w:rsidRDefault="001C2C75">
      <w:pPr>
        <w:spacing w:line="238" w:lineRule="exact"/>
        <w:rPr>
          <w:sz w:val="20"/>
          <w:szCs w:val="20"/>
        </w:rPr>
      </w:pPr>
      <w:bookmarkStart w:id="273" w:name="page274"/>
      <w:bookmarkEnd w:id="273"/>
    </w:p>
    <w:p w14:paraId="316C12AF" w14:textId="77777777" w:rsidR="001C2C75" w:rsidRDefault="00D37926">
      <w:pPr>
        <w:spacing w:line="367" w:lineRule="auto"/>
        <w:ind w:left="260" w:firstLine="680"/>
        <w:jc w:val="both"/>
        <w:rPr>
          <w:sz w:val="20"/>
          <w:szCs w:val="20"/>
        </w:rPr>
      </w:pPr>
      <w:r>
        <w:rPr>
          <w:rFonts w:eastAsia="Times New Roman"/>
        </w:rPr>
        <w:t>O que interessava a Wilson então era recuperar em Engels e em Marx, suas reflexões para além das bases econômicas da sociedade – das r</w:t>
      </w:r>
      <w:r>
        <w:rPr>
          <w:rFonts w:eastAsia="Times New Roman"/>
        </w:rPr>
        <w:t xml:space="preserve">elações entre a base, formada pelos meios de produção e a superestrutura da sociedade e seus troncos – “o direito, a filosofia, a religião e a arte”. (Wilson, ibid:177) Wilson citará como exemplo disso, um trecho de Marx em um manuscrito da </w:t>
      </w:r>
      <w:r>
        <w:rPr>
          <w:rFonts w:eastAsia="Times New Roman"/>
          <w:i/>
          <w:iCs/>
        </w:rPr>
        <w:t>Introdução à</w:t>
      </w:r>
      <w:r>
        <w:rPr>
          <w:rFonts w:eastAsia="Times New Roman"/>
        </w:rPr>
        <w:t xml:space="preserve"> </w:t>
      </w:r>
      <w:r>
        <w:rPr>
          <w:rFonts w:eastAsia="Times New Roman"/>
          <w:i/>
          <w:iCs/>
        </w:rPr>
        <w:t>cr</w:t>
      </w:r>
      <w:r>
        <w:rPr>
          <w:rFonts w:eastAsia="Times New Roman"/>
          <w:i/>
          <w:iCs/>
        </w:rPr>
        <w:t>ítica da economia política</w:t>
      </w:r>
      <w:r>
        <w:rPr>
          <w:rFonts w:eastAsia="Times New Roman"/>
        </w:rPr>
        <w:t>, quando Marx vai pensar a relação entre a arte e a sociedade na Grécia</w:t>
      </w:r>
      <w:r>
        <w:rPr>
          <w:rFonts w:eastAsia="Times New Roman"/>
          <w:i/>
          <w:iCs/>
        </w:rPr>
        <w:t xml:space="preserve"> </w:t>
      </w:r>
      <w:r>
        <w:rPr>
          <w:rFonts w:eastAsia="Times New Roman"/>
        </w:rPr>
        <w:t>antiga:</w:t>
      </w:r>
    </w:p>
    <w:p w14:paraId="1A1596BF" w14:textId="77777777" w:rsidR="001C2C75" w:rsidRDefault="001C2C75">
      <w:pPr>
        <w:spacing w:line="200" w:lineRule="exact"/>
        <w:rPr>
          <w:sz w:val="20"/>
          <w:szCs w:val="20"/>
        </w:rPr>
      </w:pPr>
    </w:p>
    <w:p w14:paraId="4944E8B0" w14:textId="77777777" w:rsidR="001C2C75" w:rsidRDefault="001C2C75">
      <w:pPr>
        <w:spacing w:line="200" w:lineRule="exact"/>
        <w:rPr>
          <w:sz w:val="20"/>
          <w:szCs w:val="20"/>
        </w:rPr>
      </w:pPr>
    </w:p>
    <w:p w14:paraId="739F96D4" w14:textId="77777777" w:rsidR="001C2C75" w:rsidRDefault="001C2C75">
      <w:pPr>
        <w:spacing w:line="333" w:lineRule="exact"/>
        <w:rPr>
          <w:sz w:val="20"/>
          <w:szCs w:val="20"/>
        </w:rPr>
      </w:pPr>
    </w:p>
    <w:p w14:paraId="4C6A3CA0" w14:textId="77777777" w:rsidR="001C2C75" w:rsidRDefault="00D37926">
      <w:pPr>
        <w:spacing w:line="363" w:lineRule="auto"/>
        <w:ind w:left="1340"/>
        <w:jc w:val="both"/>
        <w:rPr>
          <w:sz w:val="20"/>
          <w:szCs w:val="20"/>
        </w:rPr>
      </w:pPr>
      <w:r>
        <w:rPr>
          <w:rFonts w:eastAsia="Times New Roman"/>
          <w:sz w:val="20"/>
          <w:szCs w:val="20"/>
        </w:rPr>
        <w:t xml:space="preserve">(...)Num rascunho de </w:t>
      </w:r>
      <w:r>
        <w:rPr>
          <w:rFonts w:eastAsia="Times New Roman"/>
          <w:i/>
          <w:iCs/>
          <w:sz w:val="20"/>
          <w:szCs w:val="20"/>
        </w:rPr>
        <w:t>Introdução à crítica da economia política,</w:t>
      </w:r>
      <w:r>
        <w:rPr>
          <w:rFonts w:eastAsia="Times New Roman"/>
          <w:sz w:val="20"/>
          <w:szCs w:val="20"/>
        </w:rPr>
        <w:t xml:space="preserve"> Marx havia tentado explorar as dificuldades de se estabelecerem entre arte e condiç</w:t>
      </w:r>
      <w:r>
        <w:rPr>
          <w:rFonts w:eastAsia="Times New Roman"/>
          <w:sz w:val="20"/>
          <w:szCs w:val="20"/>
        </w:rPr>
        <w:t>ões econômicas. Observa ele que os períodos de maior desenvolvimento artístico não coincidem com os de maior progresso na sociedade. Grandes obras de arte – como as epopéias gregas, por exemplo – não são necessariamente produtos de um período de elevado de</w:t>
      </w:r>
      <w:r>
        <w:rPr>
          <w:rFonts w:eastAsia="Times New Roman"/>
          <w:sz w:val="20"/>
          <w:szCs w:val="20"/>
        </w:rPr>
        <w:t>senvolvimento social. Em relação a qualquer caso especifico, é possível entender por que uma forma específica de arte floresceu num momento específico: a própria ingenuidade dos gregos, que não haviam ainda inventado a imprensa, sua proximidade à mitologia</w:t>
      </w:r>
      <w:r>
        <w:rPr>
          <w:rFonts w:eastAsia="Times New Roman"/>
          <w:sz w:val="20"/>
          <w:szCs w:val="20"/>
        </w:rPr>
        <w:t xml:space="preserve"> primitiva numa época em que ainda não fora inventado o pára-raios, quando ainda era possível imaginar que um relâmpago era sinal da ira de Zeus, o encanto infantil de uma sociedade ainda em sua infância – tudo isso fez com que a arte dos gregos antigos se</w:t>
      </w:r>
      <w:r>
        <w:rPr>
          <w:rFonts w:eastAsia="Times New Roman"/>
          <w:sz w:val="20"/>
          <w:szCs w:val="20"/>
        </w:rPr>
        <w:t xml:space="preserve"> tornasse, “sob certos aspectos, um padrão e modelo inatingíveis”. O difícil era descobrir as leis gerais que determinam a relação entre desenvolvimento artístico e desenvolvimento social. (Wilson, op.cit:177-8)</w:t>
      </w:r>
    </w:p>
    <w:p w14:paraId="22A49879" w14:textId="77777777" w:rsidR="001C2C75" w:rsidRDefault="001C2C75">
      <w:pPr>
        <w:spacing w:line="200" w:lineRule="exact"/>
        <w:rPr>
          <w:sz w:val="20"/>
          <w:szCs w:val="20"/>
        </w:rPr>
      </w:pPr>
    </w:p>
    <w:p w14:paraId="1F7A2556" w14:textId="77777777" w:rsidR="001C2C75" w:rsidRDefault="001C2C75">
      <w:pPr>
        <w:spacing w:line="200" w:lineRule="exact"/>
        <w:rPr>
          <w:sz w:val="20"/>
          <w:szCs w:val="20"/>
        </w:rPr>
      </w:pPr>
    </w:p>
    <w:p w14:paraId="2BF723BE" w14:textId="77777777" w:rsidR="001C2C75" w:rsidRDefault="001C2C75">
      <w:pPr>
        <w:spacing w:line="347" w:lineRule="exact"/>
        <w:rPr>
          <w:sz w:val="20"/>
          <w:szCs w:val="20"/>
        </w:rPr>
      </w:pPr>
    </w:p>
    <w:p w14:paraId="4322FF26" w14:textId="77777777" w:rsidR="001C2C75" w:rsidRDefault="00D37926">
      <w:pPr>
        <w:spacing w:line="378" w:lineRule="auto"/>
        <w:ind w:left="260" w:firstLine="680"/>
        <w:jc w:val="both"/>
        <w:rPr>
          <w:sz w:val="20"/>
          <w:szCs w:val="20"/>
        </w:rPr>
      </w:pPr>
      <w:r>
        <w:rPr>
          <w:rFonts w:eastAsia="Times New Roman"/>
        </w:rPr>
        <w:t xml:space="preserve">Wilson lembraria ainda que Marx tocou na </w:t>
      </w:r>
      <w:r>
        <w:rPr>
          <w:rFonts w:eastAsia="Times New Roman"/>
        </w:rPr>
        <w:t xml:space="preserve">questão das relações entre desenvolvimento artístico e desenvolvimento social, assim como o fez nas </w:t>
      </w:r>
      <w:r>
        <w:rPr>
          <w:rFonts w:eastAsia="Times New Roman"/>
          <w:i/>
          <w:iCs/>
        </w:rPr>
        <w:t>Teses sobre Feuerbach</w:t>
      </w:r>
      <w:r>
        <w:rPr>
          <w:rFonts w:eastAsia="Times New Roman"/>
        </w:rPr>
        <w:t>, porém, sem nunca chegar a uma conclusão.</w:t>
      </w:r>
    </w:p>
    <w:p w14:paraId="30A32774" w14:textId="77777777" w:rsidR="001C2C75" w:rsidRDefault="001C2C75">
      <w:pPr>
        <w:spacing w:line="143" w:lineRule="exact"/>
        <w:rPr>
          <w:sz w:val="20"/>
          <w:szCs w:val="20"/>
        </w:rPr>
      </w:pPr>
    </w:p>
    <w:p w14:paraId="7E2D4E06" w14:textId="77777777" w:rsidR="001C2C75" w:rsidRDefault="00D37926">
      <w:pPr>
        <w:spacing w:line="366" w:lineRule="auto"/>
        <w:ind w:left="260" w:firstLine="680"/>
        <w:jc w:val="both"/>
        <w:rPr>
          <w:sz w:val="20"/>
          <w:szCs w:val="20"/>
        </w:rPr>
      </w:pPr>
      <w:r>
        <w:rPr>
          <w:rFonts w:eastAsia="Times New Roman"/>
        </w:rPr>
        <w:t>O outro ponto fundamental na crítica de Wilson à tradição marxista e sua tentativa de trans</w:t>
      </w:r>
      <w:r>
        <w:rPr>
          <w:rFonts w:eastAsia="Times New Roman"/>
        </w:rPr>
        <w:t>formação do pensamento marxiano numa “teoria universal” (o que, por fim, iria esvaziá-la) era sua relação com às ciências. Wilson, neste sentido, ressaltará outro problema em Marx e Engels: enquanto “tinham que acreditar” na validade de seu trabalho como u</w:t>
      </w:r>
      <w:r>
        <w:rPr>
          <w:rFonts w:eastAsia="Times New Roman"/>
        </w:rPr>
        <w:t xml:space="preserve">m trabalho cientifico, ou seja, que terá algum impacto sobre a sociedade, tinham, ao mesmo tempo, que reconhecer que ele também era </w:t>
      </w:r>
      <w:r>
        <w:rPr>
          <w:rFonts w:eastAsia="Times New Roman"/>
          <w:i/>
          <w:iCs/>
        </w:rPr>
        <w:t xml:space="preserve">ideologia, </w:t>
      </w:r>
      <w:r>
        <w:rPr>
          <w:rFonts w:eastAsia="Times New Roman"/>
        </w:rPr>
        <w:t>estando, assim também, na superestrutura. (Wilson, ibid:178) Neste sentido, Wilson</w:t>
      </w:r>
      <w:r>
        <w:rPr>
          <w:rFonts w:eastAsia="Times New Roman"/>
          <w:i/>
          <w:iCs/>
        </w:rPr>
        <w:t xml:space="preserve"> </w:t>
      </w:r>
      <w:r>
        <w:rPr>
          <w:rFonts w:eastAsia="Times New Roman"/>
        </w:rPr>
        <w:t>recordará um trecho do prefáci</w:t>
      </w:r>
      <w:r>
        <w:rPr>
          <w:rFonts w:eastAsia="Times New Roman"/>
        </w:rPr>
        <w:t xml:space="preserve">o de Marx do </w:t>
      </w:r>
      <w:r>
        <w:rPr>
          <w:rFonts w:eastAsia="Times New Roman"/>
          <w:i/>
          <w:iCs/>
        </w:rPr>
        <w:t>Crítica da Economia política</w:t>
      </w:r>
      <w:r>
        <w:rPr>
          <w:rFonts w:eastAsia="Times New Roman"/>
        </w:rPr>
        <w:t>, na qual afirma que:</w:t>
      </w:r>
    </w:p>
    <w:p w14:paraId="2B1747EC" w14:textId="77777777" w:rsidR="001C2C75" w:rsidRDefault="001C2C75">
      <w:pPr>
        <w:spacing w:line="200" w:lineRule="exact"/>
        <w:rPr>
          <w:sz w:val="20"/>
          <w:szCs w:val="20"/>
        </w:rPr>
      </w:pPr>
    </w:p>
    <w:p w14:paraId="372EF96F" w14:textId="77777777" w:rsidR="001C2C75" w:rsidRDefault="001C2C75">
      <w:pPr>
        <w:spacing w:line="200" w:lineRule="exact"/>
        <w:rPr>
          <w:sz w:val="20"/>
          <w:szCs w:val="20"/>
        </w:rPr>
      </w:pPr>
    </w:p>
    <w:p w14:paraId="2023E2DB" w14:textId="77777777" w:rsidR="001C2C75" w:rsidRDefault="001C2C75">
      <w:pPr>
        <w:spacing w:line="334" w:lineRule="exact"/>
        <w:rPr>
          <w:sz w:val="20"/>
          <w:szCs w:val="20"/>
        </w:rPr>
      </w:pPr>
    </w:p>
    <w:p w14:paraId="1BC2A2A2" w14:textId="77777777" w:rsidR="001C2C75" w:rsidRDefault="00D37926">
      <w:pPr>
        <w:spacing w:line="380" w:lineRule="auto"/>
        <w:ind w:left="1340"/>
        <w:jc w:val="both"/>
        <w:rPr>
          <w:sz w:val="20"/>
          <w:szCs w:val="20"/>
        </w:rPr>
      </w:pPr>
      <w:r>
        <w:rPr>
          <w:rFonts w:eastAsia="Times New Roman"/>
          <w:sz w:val="20"/>
          <w:szCs w:val="20"/>
        </w:rPr>
        <w:t xml:space="preserve">“[...] deve-se sempre fazer uma distinção entre a transformação material das condições econômicas de produção, que pode ser determinada com a precisão da ciência natural, e as formas </w:t>
      </w:r>
      <w:r>
        <w:rPr>
          <w:rFonts w:eastAsia="Times New Roman"/>
          <w:sz w:val="20"/>
          <w:szCs w:val="20"/>
        </w:rPr>
        <w:t>legais, políticas, religiosas, estéticas ou filosóficas – em suma, ideológicas – por meio das quais os homens</w:t>
      </w:r>
    </w:p>
    <w:p w14:paraId="14E5E7BD" w14:textId="77777777" w:rsidR="001C2C75" w:rsidRDefault="001C2C75">
      <w:pPr>
        <w:sectPr w:rsidR="001C2C75">
          <w:pgSz w:w="11900" w:h="16840"/>
          <w:pgMar w:top="1440" w:right="1124" w:bottom="758" w:left="1440" w:header="0" w:footer="0" w:gutter="0"/>
          <w:cols w:space="720" w:equalWidth="0">
            <w:col w:w="9340"/>
          </w:cols>
        </w:sectPr>
      </w:pPr>
    </w:p>
    <w:p w14:paraId="52F7EAB1" w14:textId="77777777" w:rsidR="001C2C75" w:rsidRDefault="001C2C75">
      <w:pPr>
        <w:spacing w:line="237" w:lineRule="exact"/>
        <w:rPr>
          <w:sz w:val="20"/>
          <w:szCs w:val="20"/>
        </w:rPr>
      </w:pPr>
      <w:bookmarkStart w:id="274" w:name="page275"/>
      <w:bookmarkEnd w:id="274"/>
    </w:p>
    <w:p w14:paraId="0BF36883" w14:textId="77777777" w:rsidR="001C2C75" w:rsidRDefault="00D37926">
      <w:pPr>
        <w:spacing w:line="399" w:lineRule="auto"/>
        <w:ind w:left="1340"/>
        <w:rPr>
          <w:sz w:val="20"/>
          <w:szCs w:val="20"/>
        </w:rPr>
      </w:pPr>
      <w:r>
        <w:rPr>
          <w:rFonts w:eastAsia="Times New Roman"/>
          <w:sz w:val="20"/>
          <w:szCs w:val="20"/>
        </w:rPr>
        <w:t xml:space="preserve">se conscientizam desse conflito e nele se engajam” (Marx, </w:t>
      </w:r>
      <w:r>
        <w:rPr>
          <w:rFonts w:eastAsia="Times New Roman"/>
          <w:i/>
          <w:iCs/>
          <w:sz w:val="20"/>
          <w:szCs w:val="20"/>
        </w:rPr>
        <w:t>Crítica da Economia política</w:t>
      </w:r>
      <w:r>
        <w:rPr>
          <w:rFonts w:eastAsia="Times New Roman"/>
          <w:sz w:val="20"/>
          <w:szCs w:val="20"/>
        </w:rPr>
        <w:t>, citado por Wilson, p.178).</w:t>
      </w:r>
    </w:p>
    <w:p w14:paraId="13FD25C3" w14:textId="77777777" w:rsidR="001C2C75" w:rsidRDefault="001C2C75">
      <w:pPr>
        <w:spacing w:line="200" w:lineRule="exact"/>
        <w:rPr>
          <w:sz w:val="20"/>
          <w:szCs w:val="20"/>
        </w:rPr>
      </w:pPr>
    </w:p>
    <w:p w14:paraId="719E57D8" w14:textId="77777777" w:rsidR="001C2C75" w:rsidRDefault="001C2C75">
      <w:pPr>
        <w:spacing w:line="200" w:lineRule="exact"/>
        <w:rPr>
          <w:sz w:val="20"/>
          <w:szCs w:val="20"/>
        </w:rPr>
      </w:pPr>
    </w:p>
    <w:p w14:paraId="629CE789" w14:textId="77777777" w:rsidR="001C2C75" w:rsidRDefault="001C2C75">
      <w:pPr>
        <w:spacing w:line="305" w:lineRule="exact"/>
        <w:rPr>
          <w:sz w:val="20"/>
          <w:szCs w:val="20"/>
        </w:rPr>
      </w:pPr>
    </w:p>
    <w:p w14:paraId="386B6C87" w14:textId="77777777" w:rsidR="001C2C75" w:rsidRDefault="00D37926">
      <w:pPr>
        <w:spacing w:line="378" w:lineRule="auto"/>
        <w:ind w:left="260" w:firstLine="680"/>
        <w:jc w:val="both"/>
        <w:rPr>
          <w:sz w:val="20"/>
          <w:szCs w:val="20"/>
        </w:rPr>
      </w:pPr>
      <w:r>
        <w:rPr>
          <w:rFonts w:eastAsia="Times New Roman"/>
        </w:rPr>
        <w:t xml:space="preserve">Para </w:t>
      </w:r>
      <w:r>
        <w:rPr>
          <w:rFonts w:eastAsia="Times New Roman"/>
        </w:rPr>
        <w:t xml:space="preserve">Wilson, analisando esse trecho retirado de Marx, “[...] </w:t>
      </w:r>
      <w:r>
        <w:rPr>
          <w:rFonts w:eastAsia="Times New Roman"/>
          <w:i/>
          <w:iCs/>
        </w:rPr>
        <w:t>a ciência natural não se inclui</w:t>
      </w:r>
      <w:r>
        <w:rPr>
          <w:rFonts w:eastAsia="Times New Roman"/>
        </w:rPr>
        <w:t xml:space="preserve"> </w:t>
      </w:r>
      <w:r>
        <w:rPr>
          <w:rFonts w:eastAsia="Times New Roman"/>
          <w:i/>
          <w:iCs/>
        </w:rPr>
        <w:t>entre as formações ideológicas da superestrutura, porém possui uma precisão que as outras não podem ter; e essa precisão está ao alcance da ciência social</w:t>
      </w:r>
      <w:r>
        <w:rPr>
          <w:rFonts w:eastAsia="Times New Roman"/>
        </w:rPr>
        <w:t xml:space="preserve">.” </w:t>
      </w:r>
      <w:r>
        <w:rPr>
          <w:rFonts w:eastAsia="Times New Roman"/>
        </w:rPr>
        <w:t>(Wilson, ibid:179)</w:t>
      </w:r>
    </w:p>
    <w:p w14:paraId="0C2F5741" w14:textId="77777777" w:rsidR="001C2C75" w:rsidRDefault="001C2C75">
      <w:pPr>
        <w:spacing w:line="143" w:lineRule="exact"/>
        <w:rPr>
          <w:sz w:val="20"/>
          <w:szCs w:val="20"/>
        </w:rPr>
      </w:pPr>
    </w:p>
    <w:p w14:paraId="0F3314C9" w14:textId="77777777" w:rsidR="001C2C75" w:rsidRDefault="00D37926">
      <w:pPr>
        <w:spacing w:line="363" w:lineRule="auto"/>
        <w:ind w:left="260" w:firstLine="680"/>
        <w:jc w:val="both"/>
        <w:rPr>
          <w:sz w:val="20"/>
          <w:szCs w:val="20"/>
        </w:rPr>
      </w:pPr>
      <w:r>
        <w:rPr>
          <w:rFonts w:eastAsia="Times New Roman"/>
        </w:rPr>
        <w:t>Wilson apontará que essa afirmação, que dá então legitimidade e força às ciências (humanas e naturais) em detrimento aquelas áreas afetadas pela ideologia por pertencerem a superestrutura, como a arte, por exemplo, fora, no entanto, des</w:t>
      </w:r>
      <w:r>
        <w:rPr>
          <w:rFonts w:eastAsia="Times New Roman"/>
        </w:rPr>
        <w:t xml:space="preserve">mentida por ambos em trabalhos posteriores: na </w:t>
      </w:r>
      <w:r>
        <w:rPr>
          <w:rFonts w:eastAsia="Times New Roman"/>
          <w:i/>
          <w:iCs/>
        </w:rPr>
        <w:t>Ideologia</w:t>
      </w:r>
      <w:r>
        <w:rPr>
          <w:rFonts w:eastAsia="Times New Roman"/>
        </w:rPr>
        <w:t xml:space="preserve"> </w:t>
      </w:r>
      <w:r>
        <w:rPr>
          <w:rFonts w:eastAsia="Times New Roman"/>
          <w:i/>
          <w:iCs/>
        </w:rPr>
        <w:t xml:space="preserve">Alemã, </w:t>
      </w:r>
      <w:r>
        <w:rPr>
          <w:rFonts w:eastAsia="Times New Roman"/>
        </w:rPr>
        <w:t>quando Marx e Engels escrevem que “</w:t>
      </w:r>
      <w:r>
        <w:rPr>
          <w:rFonts w:eastAsia="Times New Roman"/>
          <w:i/>
          <w:iCs/>
        </w:rPr>
        <w:t>até mesmo as ciências naturais 'puras' inicialmente derivam seus objetivos, bem como materiais, do comércio e da indústria, das atividades perceptíveis dos s</w:t>
      </w:r>
      <w:r>
        <w:rPr>
          <w:rFonts w:eastAsia="Times New Roman"/>
          <w:i/>
          <w:iCs/>
        </w:rPr>
        <w:t>eres humanos</w:t>
      </w:r>
      <w:r>
        <w:rPr>
          <w:rFonts w:eastAsia="Times New Roman"/>
        </w:rPr>
        <w:t>.”; e em</w:t>
      </w:r>
      <w:r>
        <w:rPr>
          <w:rFonts w:eastAsia="Times New Roman"/>
          <w:i/>
          <w:iCs/>
        </w:rPr>
        <w:t xml:space="preserve"> O Capital</w:t>
      </w:r>
      <w:r>
        <w:rPr>
          <w:rFonts w:eastAsia="Times New Roman"/>
        </w:rPr>
        <w:t>, quando Marx escreve o mesmo sobre os perigos dos interesses</w:t>
      </w:r>
      <w:r>
        <w:rPr>
          <w:rFonts w:eastAsia="Times New Roman"/>
          <w:i/>
          <w:iCs/>
        </w:rPr>
        <w:t xml:space="preserve"> </w:t>
      </w:r>
      <w:r>
        <w:rPr>
          <w:rFonts w:eastAsia="Times New Roman"/>
        </w:rPr>
        <w:t xml:space="preserve">individuais (capitalistas) com que às ciências se defrontam. (Wilson, ibid.:179) Engels também, no </w:t>
      </w:r>
      <w:r>
        <w:rPr>
          <w:rFonts w:eastAsia="Times New Roman"/>
          <w:i/>
          <w:iCs/>
        </w:rPr>
        <w:t xml:space="preserve">Anti-Duhring, </w:t>
      </w:r>
      <w:r>
        <w:rPr>
          <w:rFonts w:eastAsia="Times New Roman"/>
        </w:rPr>
        <w:t>vai afirmar a complexidade na percepção das relaçõe</w:t>
      </w:r>
      <w:r>
        <w:rPr>
          <w:rFonts w:eastAsia="Times New Roman"/>
        </w:rPr>
        <w:t>s entre as formas de evolução</w:t>
      </w:r>
      <w:r>
        <w:rPr>
          <w:rFonts w:eastAsia="Times New Roman"/>
          <w:i/>
          <w:iCs/>
        </w:rPr>
        <w:t xml:space="preserve"> </w:t>
      </w:r>
      <w:r>
        <w:rPr>
          <w:rFonts w:eastAsia="Times New Roman"/>
        </w:rPr>
        <w:t xml:space="preserve">econômicas e políticas das sociedades e o pensamento humano, através da lógica e da dialética. Wilson com isso, tentará demonstrar um processo de evolução nas ideias de Marx e Engels, através de pequenas contradições expostas </w:t>
      </w:r>
      <w:r>
        <w:rPr>
          <w:rFonts w:eastAsia="Times New Roman"/>
        </w:rPr>
        <w:t xml:space="preserve">em importantes trabalhos – como </w:t>
      </w:r>
      <w:r>
        <w:rPr>
          <w:rFonts w:eastAsia="Times New Roman"/>
          <w:i/>
          <w:iCs/>
        </w:rPr>
        <w:t>A Ideologia Alemã</w:t>
      </w:r>
      <w:r>
        <w:rPr>
          <w:rFonts w:eastAsia="Times New Roman"/>
        </w:rPr>
        <w:t xml:space="preserve">, a </w:t>
      </w:r>
      <w:r>
        <w:rPr>
          <w:rFonts w:eastAsia="Times New Roman"/>
          <w:i/>
          <w:iCs/>
        </w:rPr>
        <w:t>Introdução a</w:t>
      </w:r>
      <w:r>
        <w:rPr>
          <w:rFonts w:eastAsia="Times New Roman"/>
        </w:rPr>
        <w:t xml:space="preserve"> </w:t>
      </w:r>
      <w:r>
        <w:rPr>
          <w:rFonts w:eastAsia="Times New Roman"/>
          <w:i/>
          <w:iCs/>
        </w:rPr>
        <w:t>crítica da economia política</w:t>
      </w:r>
      <w:r>
        <w:rPr>
          <w:rFonts w:eastAsia="Times New Roman"/>
        </w:rPr>
        <w:t>,</w:t>
      </w:r>
      <w:r>
        <w:rPr>
          <w:rFonts w:eastAsia="Times New Roman"/>
          <w:i/>
          <w:iCs/>
        </w:rPr>
        <w:t xml:space="preserve"> O Capital </w:t>
      </w:r>
      <w:r>
        <w:rPr>
          <w:rFonts w:eastAsia="Times New Roman"/>
        </w:rPr>
        <w:t>e</w:t>
      </w:r>
      <w:r>
        <w:rPr>
          <w:rFonts w:eastAsia="Times New Roman"/>
          <w:i/>
          <w:iCs/>
        </w:rPr>
        <w:t xml:space="preserve"> O Anti-Duhring</w:t>
      </w:r>
      <w:r>
        <w:rPr>
          <w:rFonts w:eastAsia="Times New Roman"/>
        </w:rPr>
        <w:t>.</w:t>
      </w:r>
    </w:p>
    <w:p w14:paraId="35B11107" w14:textId="77777777" w:rsidR="001C2C75" w:rsidRDefault="001C2C75">
      <w:pPr>
        <w:spacing w:line="163" w:lineRule="exact"/>
        <w:rPr>
          <w:sz w:val="20"/>
          <w:szCs w:val="20"/>
        </w:rPr>
      </w:pPr>
    </w:p>
    <w:p w14:paraId="64E7013F" w14:textId="77777777" w:rsidR="001C2C75" w:rsidRDefault="00D37926">
      <w:pPr>
        <w:spacing w:line="363" w:lineRule="auto"/>
        <w:ind w:left="260" w:firstLine="680"/>
        <w:jc w:val="both"/>
        <w:rPr>
          <w:sz w:val="20"/>
          <w:szCs w:val="20"/>
        </w:rPr>
      </w:pPr>
      <w:r>
        <w:rPr>
          <w:rFonts w:eastAsia="Times New Roman"/>
        </w:rPr>
        <w:t>Assim, mais do que humanizar seus autores e as origens do pensamento marxista em suas raízes, Wilson provocava seus contemporâneos,</w:t>
      </w:r>
      <w:r>
        <w:rPr>
          <w:rFonts w:eastAsia="Times New Roman"/>
        </w:rPr>
        <w:t xml:space="preserve"> em meios aos debates da esquerda estadunidense definais dos anos de 1930 e início de 1940 através da exposição dessa contradições, desse vai-e-vem de ideias, a complexidade em se propor uma crítica estética da arte e da literatura baseada no pensamento ma</w:t>
      </w:r>
      <w:r>
        <w:rPr>
          <w:rFonts w:eastAsia="Times New Roman"/>
        </w:rPr>
        <w:t xml:space="preserve">rxista, tanto quanto ignora-la completamente, em detrimento de seu fechamento no universo da </w:t>
      </w:r>
      <w:r>
        <w:rPr>
          <w:rFonts w:eastAsia="Times New Roman"/>
          <w:i/>
          <w:iCs/>
        </w:rPr>
        <w:t>ideologia</w:t>
      </w:r>
      <w:r>
        <w:rPr>
          <w:rFonts w:eastAsia="Times New Roman"/>
        </w:rPr>
        <w:t xml:space="preserve"> e da superestrutura. E isso se aplica também, segundo Wilson , na visão da possibilidade de um equilíbrio das forças sociais e políticas dentro do Estado</w:t>
      </w:r>
      <w:r>
        <w:rPr>
          <w:rFonts w:eastAsia="Times New Roman"/>
        </w:rPr>
        <w:t xml:space="preserve">, por classes antagônicas. O que contraria a premissa básica de que o Estado é um instrumento de dominação da burguesia sobre o proletariado. Wilson apontará então essa contradição através do </w:t>
      </w:r>
      <w:r>
        <w:rPr>
          <w:rFonts w:eastAsia="Times New Roman"/>
          <w:i/>
          <w:iCs/>
        </w:rPr>
        <w:t>18 Brumário de Louis Bonaparte</w:t>
      </w:r>
      <w:r>
        <w:rPr>
          <w:rFonts w:eastAsia="Times New Roman"/>
        </w:rPr>
        <w:t xml:space="preserve">, de Marx, e no </w:t>
      </w:r>
      <w:r>
        <w:rPr>
          <w:rFonts w:eastAsia="Times New Roman"/>
          <w:i/>
          <w:iCs/>
        </w:rPr>
        <w:t>A origem da Famíli</w:t>
      </w:r>
      <w:r>
        <w:rPr>
          <w:rFonts w:eastAsia="Times New Roman"/>
          <w:i/>
          <w:iCs/>
        </w:rPr>
        <w:t>a</w:t>
      </w:r>
      <w:r>
        <w:rPr>
          <w:rFonts w:eastAsia="Times New Roman"/>
        </w:rPr>
        <w:t xml:space="preserve"> de Engels, ambos analisando a situação histórica da sociedade francesa.(Wilson, op.cit:179)</w:t>
      </w:r>
    </w:p>
    <w:p w14:paraId="0D27C793" w14:textId="77777777" w:rsidR="001C2C75" w:rsidRDefault="001C2C75">
      <w:pPr>
        <w:spacing w:line="165" w:lineRule="exact"/>
        <w:rPr>
          <w:sz w:val="20"/>
          <w:szCs w:val="20"/>
        </w:rPr>
      </w:pPr>
    </w:p>
    <w:p w14:paraId="4A200547" w14:textId="77777777" w:rsidR="001C2C75" w:rsidRDefault="00D37926">
      <w:pPr>
        <w:spacing w:line="372" w:lineRule="auto"/>
        <w:ind w:left="260" w:firstLine="680"/>
        <w:jc w:val="both"/>
        <w:rPr>
          <w:sz w:val="20"/>
          <w:szCs w:val="20"/>
        </w:rPr>
      </w:pPr>
      <w:r>
        <w:rPr>
          <w:rFonts w:eastAsia="Times New Roman"/>
        </w:rPr>
        <w:t>Novamente pensando o papel das ciências para o pensamento marxiano, Wilson fará referência aos estudos de Marx no final de sua vida sobre a matemática, e aos est</w:t>
      </w:r>
      <w:r>
        <w:rPr>
          <w:rFonts w:eastAsia="Times New Roman"/>
        </w:rPr>
        <w:t>udos de Engels, sobre matemática, física, química e zoologia, “na tentativa de provar que o processo dialético regia o mundo natural”. E aqui, Wilson retomaria os debates incitados pela “ciência vermelha”, na busca por uma</w:t>
      </w:r>
    </w:p>
    <w:p w14:paraId="49775B72" w14:textId="77777777" w:rsidR="001C2C75" w:rsidRDefault="001C2C75">
      <w:pPr>
        <w:sectPr w:rsidR="001C2C75">
          <w:pgSz w:w="11900" w:h="16840"/>
          <w:pgMar w:top="1440" w:right="1124" w:bottom="1094" w:left="1440" w:header="0" w:footer="0" w:gutter="0"/>
          <w:cols w:space="720" w:equalWidth="0">
            <w:col w:w="9340"/>
          </w:cols>
        </w:sectPr>
      </w:pPr>
    </w:p>
    <w:p w14:paraId="02FBF86A" w14:textId="77777777" w:rsidR="001C2C75" w:rsidRDefault="001C2C75">
      <w:pPr>
        <w:spacing w:line="238" w:lineRule="exact"/>
        <w:rPr>
          <w:sz w:val="20"/>
          <w:szCs w:val="20"/>
        </w:rPr>
      </w:pPr>
      <w:bookmarkStart w:id="275" w:name="page276"/>
      <w:bookmarkEnd w:id="275"/>
    </w:p>
    <w:p w14:paraId="17759F60" w14:textId="77777777" w:rsidR="001C2C75" w:rsidRDefault="00D37926">
      <w:pPr>
        <w:spacing w:line="397" w:lineRule="auto"/>
        <w:ind w:left="260"/>
        <w:jc w:val="both"/>
        <w:rPr>
          <w:sz w:val="20"/>
          <w:szCs w:val="20"/>
        </w:rPr>
      </w:pPr>
      <w:r>
        <w:rPr>
          <w:rFonts w:eastAsia="Times New Roman"/>
        </w:rPr>
        <w:t>ciência baseada no materialismo dialético, no entanto, sob uma perspectiva muito mais pessimista de suas possibilidades do que, como vimos acima, Bernal o fez.</w:t>
      </w:r>
    </w:p>
    <w:p w14:paraId="166FE771" w14:textId="77777777" w:rsidR="001C2C75" w:rsidRDefault="001C2C75">
      <w:pPr>
        <w:spacing w:line="122" w:lineRule="exact"/>
        <w:rPr>
          <w:sz w:val="20"/>
          <w:szCs w:val="20"/>
        </w:rPr>
      </w:pPr>
    </w:p>
    <w:p w14:paraId="5E0EA20E" w14:textId="77777777" w:rsidR="001C2C75" w:rsidRDefault="00D37926">
      <w:pPr>
        <w:spacing w:line="378" w:lineRule="auto"/>
        <w:ind w:left="260" w:firstLine="680"/>
        <w:jc w:val="both"/>
        <w:rPr>
          <w:sz w:val="20"/>
          <w:szCs w:val="20"/>
        </w:rPr>
      </w:pPr>
      <w:r>
        <w:rPr>
          <w:rFonts w:eastAsia="Times New Roman"/>
        </w:rPr>
        <w:t>O uso da dialética na tentativa de uma interpretação da ciência por Engels era, na visão de Wil</w:t>
      </w:r>
      <w:r>
        <w:rPr>
          <w:rFonts w:eastAsia="Times New Roman"/>
        </w:rPr>
        <w:t>son, uma clara mostra das dificuldades de sua aplicação em todos os campos do conhecimento humano:</w:t>
      </w:r>
    </w:p>
    <w:p w14:paraId="726BE247" w14:textId="77777777" w:rsidR="001C2C75" w:rsidRDefault="001C2C75">
      <w:pPr>
        <w:spacing w:line="141" w:lineRule="exact"/>
        <w:rPr>
          <w:sz w:val="20"/>
          <w:szCs w:val="20"/>
        </w:rPr>
      </w:pPr>
    </w:p>
    <w:p w14:paraId="2FD4ACEA" w14:textId="77777777" w:rsidR="001C2C75" w:rsidRDefault="00D37926">
      <w:pPr>
        <w:spacing w:line="365" w:lineRule="auto"/>
        <w:ind w:left="1340"/>
        <w:jc w:val="both"/>
        <w:rPr>
          <w:sz w:val="20"/>
          <w:szCs w:val="20"/>
        </w:rPr>
      </w:pPr>
      <w:r>
        <w:rPr>
          <w:rFonts w:eastAsia="Times New Roman"/>
          <w:sz w:val="20"/>
          <w:szCs w:val="20"/>
        </w:rPr>
        <w:t xml:space="preserve">Não foi difícil criticar Engels – que utilizou alguns exemplos tirados diretamente da </w:t>
      </w:r>
      <w:r>
        <w:rPr>
          <w:rFonts w:eastAsia="Times New Roman"/>
          <w:i/>
          <w:iCs/>
          <w:sz w:val="20"/>
          <w:szCs w:val="20"/>
        </w:rPr>
        <w:t>Lógica</w:t>
      </w:r>
      <w:r>
        <w:rPr>
          <w:rFonts w:eastAsia="Times New Roman"/>
          <w:sz w:val="20"/>
          <w:szCs w:val="20"/>
        </w:rPr>
        <w:t xml:space="preserve"> de Hegel – mostrando que ele estava distorcendo os fatos ao arg</w:t>
      </w:r>
      <w:r>
        <w:rPr>
          <w:rFonts w:eastAsia="Times New Roman"/>
          <w:sz w:val="20"/>
          <w:szCs w:val="20"/>
        </w:rPr>
        <w:t xml:space="preserve">umentar que a “negação da negação” (ou seja, a atuação da antítese sobre a tese) podia ser demonstrada matematicamente, verificando-se que a negação da negação de a era </w:t>
      </w:r>
      <w:r>
        <w:rPr>
          <w:rFonts w:eastAsia="Times New Roman"/>
          <w:i/>
          <w:iCs/>
          <w:sz w:val="20"/>
          <w:szCs w:val="20"/>
        </w:rPr>
        <w:t>+a²</w:t>
      </w:r>
      <w:r>
        <w:rPr>
          <w:rFonts w:eastAsia="Times New Roman"/>
          <w:sz w:val="20"/>
          <w:szCs w:val="20"/>
        </w:rPr>
        <w:t>, “a grandeza positiva inicial, porém em um nível mais elevado”. A negação de – a, o</w:t>
      </w:r>
      <w:r>
        <w:rPr>
          <w:rFonts w:eastAsia="Times New Roman"/>
          <w:sz w:val="20"/>
          <w:szCs w:val="20"/>
        </w:rPr>
        <w:t xml:space="preserve">bviamente, não é </w:t>
      </w:r>
      <w:r>
        <w:rPr>
          <w:rFonts w:eastAsia="Times New Roman"/>
          <w:i/>
          <w:iCs/>
          <w:sz w:val="20"/>
          <w:szCs w:val="20"/>
        </w:rPr>
        <w:t>a²</w:t>
      </w:r>
      <w:r>
        <w:rPr>
          <w:rFonts w:eastAsia="Times New Roman"/>
          <w:sz w:val="20"/>
          <w:szCs w:val="20"/>
        </w:rPr>
        <w:t xml:space="preserve"> e sim a; e para obter-se </w:t>
      </w:r>
      <w:r>
        <w:rPr>
          <w:rFonts w:eastAsia="Times New Roman"/>
          <w:i/>
          <w:iCs/>
          <w:sz w:val="20"/>
          <w:szCs w:val="20"/>
        </w:rPr>
        <w:t>a²</w:t>
      </w:r>
      <w:r>
        <w:rPr>
          <w:rFonts w:eastAsia="Times New Roman"/>
          <w:sz w:val="20"/>
          <w:szCs w:val="20"/>
        </w:rPr>
        <w:t xml:space="preserve"> sequer é preciso negar: basta multiplicar </w:t>
      </w:r>
      <w:r>
        <w:rPr>
          <w:rFonts w:eastAsia="Times New Roman"/>
          <w:i/>
          <w:iCs/>
          <w:sz w:val="20"/>
          <w:szCs w:val="20"/>
        </w:rPr>
        <w:t>+a</w:t>
      </w:r>
      <w:r>
        <w:rPr>
          <w:rFonts w:eastAsia="Times New Roman"/>
          <w:sz w:val="20"/>
          <w:szCs w:val="20"/>
        </w:rPr>
        <w:t xml:space="preserve"> por </w:t>
      </w:r>
      <w:r>
        <w:rPr>
          <w:rFonts w:eastAsia="Times New Roman"/>
          <w:i/>
          <w:iCs/>
          <w:sz w:val="20"/>
          <w:szCs w:val="20"/>
        </w:rPr>
        <w:t>+a</w:t>
      </w:r>
      <w:r>
        <w:rPr>
          <w:rFonts w:eastAsia="Times New Roman"/>
          <w:sz w:val="20"/>
          <w:szCs w:val="20"/>
        </w:rPr>
        <w:t>. É bem verdade que Engels reconhece a necessidade de construir desse modo a primeira negação para a segunda “permaneça ou se torne possível”. Mas como, ness</w:t>
      </w:r>
      <w:r>
        <w:rPr>
          <w:rFonts w:eastAsia="Times New Roman"/>
          <w:sz w:val="20"/>
          <w:szCs w:val="20"/>
        </w:rPr>
        <w:t>e caso, o materialista dialético é sempre obrigado a impor sua próprias condições para chegar a resultados dialéticos, como sustentar que a dialética é inerente a todos os processos da natureza? (p.184-5)</w:t>
      </w:r>
    </w:p>
    <w:p w14:paraId="0CFA4EE0" w14:textId="77777777" w:rsidR="001C2C75" w:rsidRDefault="001C2C75">
      <w:pPr>
        <w:spacing w:line="200" w:lineRule="exact"/>
        <w:rPr>
          <w:sz w:val="20"/>
          <w:szCs w:val="20"/>
        </w:rPr>
      </w:pPr>
    </w:p>
    <w:p w14:paraId="79B08DE3" w14:textId="77777777" w:rsidR="001C2C75" w:rsidRDefault="001C2C75">
      <w:pPr>
        <w:spacing w:line="200" w:lineRule="exact"/>
        <w:rPr>
          <w:sz w:val="20"/>
          <w:szCs w:val="20"/>
        </w:rPr>
      </w:pPr>
    </w:p>
    <w:p w14:paraId="0540253F" w14:textId="77777777" w:rsidR="001C2C75" w:rsidRDefault="001C2C75">
      <w:pPr>
        <w:spacing w:line="337" w:lineRule="exact"/>
        <w:rPr>
          <w:sz w:val="20"/>
          <w:szCs w:val="20"/>
        </w:rPr>
      </w:pPr>
    </w:p>
    <w:p w14:paraId="08E18508" w14:textId="77777777" w:rsidR="001C2C75" w:rsidRDefault="00D37926">
      <w:pPr>
        <w:ind w:left="940"/>
        <w:rPr>
          <w:sz w:val="20"/>
          <w:szCs w:val="20"/>
        </w:rPr>
      </w:pPr>
      <w:r>
        <w:rPr>
          <w:rFonts w:eastAsia="Times New Roman"/>
        </w:rPr>
        <w:t>E Marx, para Wilson, analisava da mesma maneira:</w:t>
      </w:r>
    </w:p>
    <w:p w14:paraId="4EB93EA6" w14:textId="77777777" w:rsidR="001C2C75" w:rsidRDefault="001C2C75">
      <w:pPr>
        <w:spacing w:line="200" w:lineRule="exact"/>
        <w:rPr>
          <w:sz w:val="20"/>
          <w:szCs w:val="20"/>
        </w:rPr>
      </w:pPr>
    </w:p>
    <w:p w14:paraId="33A54FBB" w14:textId="77777777" w:rsidR="001C2C75" w:rsidRDefault="001C2C75">
      <w:pPr>
        <w:spacing w:line="200" w:lineRule="exact"/>
        <w:rPr>
          <w:sz w:val="20"/>
          <w:szCs w:val="20"/>
        </w:rPr>
      </w:pPr>
    </w:p>
    <w:p w14:paraId="67F08236" w14:textId="77777777" w:rsidR="001C2C75" w:rsidRDefault="001C2C75">
      <w:pPr>
        <w:spacing w:line="200" w:lineRule="exact"/>
        <w:rPr>
          <w:sz w:val="20"/>
          <w:szCs w:val="20"/>
        </w:rPr>
      </w:pPr>
    </w:p>
    <w:p w14:paraId="10C04430" w14:textId="77777777" w:rsidR="001C2C75" w:rsidRDefault="001C2C75">
      <w:pPr>
        <w:spacing w:line="306" w:lineRule="exact"/>
        <w:rPr>
          <w:sz w:val="20"/>
          <w:szCs w:val="20"/>
        </w:rPr>
      </w:pPr>
    </w:p>
    <w:p w14:paraId="3B048E80" w14:textId="77777777" w:rsidR="001C2C75" w:rsidRDefault="00D37926">
      <w:pPr>
        <w:spacing w:line="373" w:lineRule="auto"/>
        <w:ind w:left="1340"/>
        <w:jc w:val="both"/>
        <w:rPr>
          <w:sz w:val="20"/>
          <w:szCs w:val="20"/>
        </w:rPr>
      </w:pPr>
      <w:r>
        <w:rPr>
          <w:rFonts w:eastAsia="Times New Roman"/>
          <w:sz w:val="20"/>
          <w:szCs w:val="20"/>
        </w:rPr>
        <w:t>O mesmo se dá com a “transição da quantidade para a qualidade”, um princípio hegeliano cuja atuação Marx julgava encontrar tanto na transformação do chefe da guilda medieval em capitalista quanto nas transformações dos compostos da série do carbono at</w:t>
      </w:r>
      <w:r>
        <w:rPr>
          <w:rFonts w:eastAsia="Times New Roman"/>
          <w:sz w:val="20"/>
          <w:szCs w:val="20"/>
        </w:rPr>
        <w:t>ravés do acréscimo de moléculas. (ibid.)</w:t>
      </w:r>
    </w:p>
    <w:p w14:paraId="38DB8CA8" w14:textId="77777777" w:rsidR="001C2C75" w:rsidRDefault="001C2C75">
      <w:pPr>
        <w:spacing w:line="200" w:lineRule="exact"/>
        <w:rPr>
          <w:sz w:val="20"/>
          <w:szCs w:val="20"/>
        </w:rPr>
      </w:pPr>
    </w:p>
    <w:p w14:paraId="59AFDFCC" w14:textId="77777777" w:rsidR="001C2C75" w:rsidRDefault="001C2C75">
      <w:pPr>
        <w:spacing w:line="200" w:lineRule="exact"/>
        <w:rPr>
          <w:sz w:val="20"/>
          <w:szCs w:val="20"/>
        </w:rPr>
      </w:pPr>
    </w:p>
    <w:p w14:paraId="4B297BFC" w14:textId="77777777" w:rsidR="001C2C75" w:rsidRDefault="001C2C75">
      <w:pPr>
        <w:spacing w:line="330" w:lineRule="exact"/>
        <w:rPr>
          <w:sz w:val="20"/>
          <w:szCs w:val="20"/>
        </w:rPr>
      </w:pPr>
    </w:p>
    <w:p w14:paraId="11865B73" w14:textId="77777777" w:rsidR="001C2C75" w:rsidRDefault="00D37926">
      <w:pPr>
        <w:spacing w:line="378" w:lineRule="auto"/>
        <w:ind w:left="260" w:firstLine="680"/>
        <w:jc w:val="both"/>
        <w:rPr>
          <w:sz w:val="20"/>
          <w:szCs w:val="20"/>
        </w:rPr>
      </w:pPr>
      <w:r>
        <w:rPr>
          <w:rFonts w:eastAsia="Times New Roman"/>
        </w:rPr>
        <w:t xml:space="preserve">Sempre preso a tradição nativa que o cercava, Wilson citará também Sidney Hook e seu artigo “Dialética e Natureza”, publicado na revista </w:t>
      </w:r>
      <w:r>
        <w:rPr>
          <w:rFonts w:eastAsia="Times New Roman"/>
          <w:i/>
          <w:iCs/>
        </w:rPr>
        <w:t>Marxist Quarterly</w:t>
      </w:r>
      <w:r>
        <w:rPr>
          <w:rFonts w:eastAsia="Times New Roman"/>
        </w:rPr>
        <w:t>, para quem, no caso dos exemplos citados por Engels,</w:t>
      </w:r>
    </w:p>
    <w:p w14:paraId="6A6F09A4" w14:textId="77777777" w:rsidR="001C2C75" w:rsidRDefault="001C2C75">
      <w:pPr>
        <w:spacing w:line="200" w:lineRule="exact"/>
        <w:rPr>
          <w:sz w:val="20"/>
          <w:szCs w:val="20"/>
        </w:rPr>
      </w:pPr>
    </w:p>
    <w:p w14:paraId="40D1C1A1" w14:textId="77777777" w:rsidR="001C2C75" w:rsidRDefault="001C2C75">
      <w:pPr>
        <w:spacing w:line="200" w:lineRule="exact"/>
        <w:rPr>
          <w:sz w:val="20"/>
          <w:szCs w:val="20"/>
        </w:rPr>
      </w:pPr>
    </w:p>
    <w:p w14:paraId="49FE0A4A" w14:textId="77777777" w:rsidR="001C2C75" w:rsidRDefault="001C2C75">
      <w:pPr>
        <w:spacing w:line="321" w:lineRule="exact"/>
        <w:rPr>
          <w:sz w:val="20"/>
          <w:szCs w:val="20"/>
        </w:rPr>
      </w:pPr>
    </w:p>
    <w:p w14:paraId="31DD99B1" w14:textId="77777777" w:rsidR="001C2C75" w:rsidRDefault="00D37926" w:rsidP="00D37926">
      <w:pPr>
        <w:numPr>
          <w:ilvl w:val="0"/>
          <w:numId w:val="147"/>
        </w:numPr>
        <w:tabs>
          <w:tab w:val="left" w:pos="1794"/>
        </w:tabs>
        <w:spacing w:line="360" w:lineRule="auto"/>
        <w:ind w:left="1340" w:hanging="2"/>
        <w:jc w:val="both"/>
        <w:rPr>
          <w:rFonts w:eastAsia="Times New Roman"/>
          <w:sz w:val="20"/>
          <w:szCs w:val="20"/>
        </w:rPr>
      </w:pPr>
      <w:r>
        <w:rPr>
          <w:rFonts w:eastAsia="Times New Roman"/>
          <w:sz w:val="20"/>
          <w:szCs w:val="20"/>
        </w:rPr>
        <w:t xml:space="preserve">da súbita transformação da água em vapor ou </w:t>
      </w:r>
      <w:r>
        <w:rPr>
          <w:rFonts w:eastAsia="Times New Roman"/>
          <w:sz w:val="20"/>
          <w:szCs w:val="20"/>
        </w:rPr>
        <w:t>gelo em determinadas temperaturas, a transformação ocorreria, para um observador diferente, num momento diferente, e seria uma transformação diferente: para uma pessoa de cujo ponto de vista a água estivesse oculta dentro de uma serpentina de calefação a s</w:t>
      </w:r>
      <w:r>
        <w:rPr>
          <w:rFonts w:eastAsia="Times New Roman"/>
          <w:sz w:val="20"/>
          <w:szCs w:val="20"/>
        </w:rPr>
        <w:t>úbita transição que ele perceberia – talvez assinalada por um espirro</w:t>
      </w:r>
    </w:p>
    <w:p w14:paraId="1D5DE8DB" w14:textId="77777777" w:rsidR="001C2C75" w:rsidRDefault="00D37926">
      <w:pPr>
        <w:spacing w:line="400" w:lineRule="auto"/>
        <w:ind w:left="1340"/>
        <w:jc w:val="both"/>
        <w:rPr>
          <w:rFonts w:eastAsia="Times New Roman"/>
          <w:sz w:val="20"/>
          <w:szCs w:val="20"/>
        </w:rPr>
      </w:pPr>
      <w:r>
        <w:rPr>
          <w:rFonts w:eastAsia="Times New Roman"/>
          <w:sz w:val="20"/>
          <w:szCs w:val="20"/>
        </w:rPr>
        <w:t>– seria a queda da temperatura do ambiente do recinto, antes agradável e agora frio. E quem sabe se um microscópio que nos permitisse ver os componentes subatômicos da água não mostraria</w:t>
      </w:r>
      <w:r>
        <w:rPr>
          <w:rFonts w:eastAsia="Times New Roman"/>
          <w:sz w:val="20"/>
          <w:szCs w:val="20"/>
        </w:rPr>
        <w:t xml:space="preserve"> que é</w:t>
      </w:r>
    </w:p>
    <w:p w14:paraId="36BACCF6" w14:textId="77777777" w:rsidR="001C2C75" w:rsidRDefault="001C2C75">
      <w:pPr>
        <w:sectPr w:rsidR="001C2C75">
          <w:pgSz w:w="11900" w:h="16840"/>
          <w:pgMar w:top="1440" w:right="1124" w:bottom="1035" w:left="1440" w:header="0" w:footer="0" w:gutter="0"/>
          <w:cols w:space="720" w:equalWidth="0">
            <w:col w:w="9340"/>
          </w:cols>
        </w:sectPr>
      </w:pPr>
    </w:p>
    <w:p w14:paraId="3755C412" w14:textId="77777777" w:rsidR="001C2C75" w:rsidRDefault="001C2C75">
      <w:pPr>
        <w:spacing w:line="237" w:lineRule="exact"/>
        <w:rPr>
          <w:sz w:val="20"/>
          <w:szCs w:val="20"/>
        </w:rPr>
      </w:pPr>
      <w:bookmarkStart w:id="276" w:name="page277"/>
      <w:bookmarkEnd w:id="276"/>
    </w:p>
    <w:p w14:paraId="704FC40C" w14:textId="77777777" w:rsidR="001C2C75" w:rsidRDefault="00D37926">
      <w:pPr>
        <w:spacing w:line="399" w:lineRule="auto"/>
        <w:ind w:left="1340"/>
        <w:rPr>
          <w:sz w:val="20"/>
          <w:szCs w:val="20"/>
        </w:rPr>
      </w:pPr>
      <w:r>
        <w:rPr>
          <w:rFonts w:eastAsia="Times New Roman"/>
          <w:sz w:val="20"/>
          <w:szCs w:val="20"/>
        </w:rPr>
        <w:t>uma ilusão a ideia de que, no ponto de fervura, a água começa a transformar-se de líquido em vapor? (p.185)</w:t>
      </w:r>
    </w:p>
    <w:p w14:paraId="3F20F493" w14:textId="77777777" w:rsidR="001C2C75" w:rsidRDefault="001C2C75">
      <w:pPr>
        <w:spacing w:line="200" w:lineRule="exact"/>
        <w:rPr>
          <w:sz w:val="20"/>
          <w:szCs w:val="20"/>
        </w:rPr>
      </w:pPr>
    </w:p>
    <w:p w14:paraId="6E537AC0" w14:textId="77777777" w:rsidR="001C2C75" w:rsidRDefault="001C2C75">
      <w:pPr>
        <w:spacing w:line="200" w:lineRule="exact"/>
        <w:rPr>
          <w:sz w:val="20"/>
          <w:szCs w:val="20"/>
        </w:rPr>
      </w:pPr>
    </w:p>
    <w:p w14:paraId="1398FF4E" w14:textId="77777777" w:rsidR="001C2C75" w:rsidRDefault="001C2C75">
      <w:pPr>
        <w:spacing w:line="305" w:lineRule="exact"/>
        <w:rPr>
          <w:sz w:val="20"/>
          <w:szCs w:val="20"/>
        </w:rPr>
      </w:pPr>
    </w:p>
    <w:p w14:paraId="6F870802" w14:textId="77777777" w:rsidR="001C2C75" w:rsidRDefault="00D37926">
      <w:pPr>
        <w:spacing w:line="372" w:lineRule="auto"/>
        <w:ind w:left="260" w:firstLine="708"/>
        <w:jc w:val="both"/>
        <w:rPr>
          <w:sz w:val="20"/>
          <w:szCs w:val="20"/>
        </w:rPr>
      </w:pPr>
      <w:r>
        <w:rPr>
          <w:rFonts w:eastAsia="Times New Roman"/>
        </w:rPr>
        <w:t>A “ciência marxista” dos anos de 1940, ou a tentativa de aplicação da dialética na epistemologia cientifica, em mui</w:t>
      </w:r>
      <w:r>
        <w:rPr>
          <w:rFonts w:eastAsia="Times New Roman"/>
        </w:rPr>
        <w:t>tos momento, em pesquisas financiadas por Moscou com o intuito de validar a leitura soviética do marxismo como “teoria cientifica geral”, é apresentada por Wilson com ironia:</w:t>
      </w:r>
    </w:p>
    <w:p w14:paraId="2A4B292B" w14:textId="77777777" w:rsidR="001C2C75" w:rsidRDefault="001C2C75">
      <w:pPr>
        <w:spacing w:line="200" w:lineRule="exact"/>
        <w:rPr>
          <w:sz w:val="20"/>
          <w:szCs w:val="20"/>
        </w:rPr>
      </w:pPr>
    </w:p>
    <w:p w14:paraId="20771497" w14:textId="77777777" w:rsidR="001C2C75" w:rsidRDefault="001C2C75">
      <w:pPr>
        <w:spacing w:line="200" w:lineRule="exact"/>
        <w:rPr>
          <w:sz w:val="20"/>
          <w:szCs w:val="20"/>
        </w:rPr>
      </w:pPr>
    </w:p>
    <w:p w14:paraId="135DA0A7" w14:textId="77777777" w:rsidR="001C2C75" w:rsidRDefault="001C2C75">
      <w:pPr>
        <w:spacing w:line="327" w:lineRule="exact"/>
        <w:rPr>
          <w:sz w:val="20"/>
          <w:szCs w:val="20"/>
        </w:rPr>
      </w:pPr>
    </w:p>
    <w:p w14:paraId="09E8D833" w14:textId="77777777" w:rsidR="001C2C75" w:rsidRDefault="00D37926" w:rsidP="00D37926">
      <w:pPr>
        <w:numPr>
          <w:ilvl w:val="0"/>
          <w:numId w:val="148"/>
        </w:numPr>
        <w:tabs>
          <w:tab w:val="left" w:pos="1736"/>
        </w:tabs>
        <w:spacing w:line="363" w:lineRule="auto"/>
        <w:ind w:left="1340" w:hanging="2"/>
        <w:jc w:val="both"/>
        <w:rPr>
          <w:rFonts w:eastAsia="Times New Roman"/>
          <w:sz w:val="20"/>
          <w:szCs w:val="20"/>
        </w:rPr>
      </w:pPr>
      <w:r>
        <w:rPr>
          <w:rFonts w:eastAsia="Times New Roman"/>
          <w:sz w:val="20"/>
          <w:szCs w:val="20"/>
        </w:rPr>
        <w:t xml:space="preserve">No caso de mais uma teoria de Bernal – a teoria freudiana da </w:t>
      </w:r>
      <w:r>
        <w:rPr>
          <w:rFonts w:eastAsia="Times New Roman"/>
          <w:sz w:val="20"/>
          <w:szCs w:val="20"/>
        </w:rPr>
        <w:t>repressão dos desejos – o ciclo dialético, sem dúvida alguma, nada tem de inevitável. O instinto é a tese; a repressão é a antítese; a sublimação é a síntese: até ai, tudo bem. Mas digamos que o paciente não consiga sublimar e enlouqueça, ou se suicide: on</w:t>
      </w:r>
      <w:r>
        <w:rPr>
          <w:rFonts w:eastAsia="Times New Roman"/>
          <w:sz w:val="20"/>
          <w:szCs w:val="20"/>
        </w:rPr>
        <w:t xml:space="preserve">de está a conciliação dos opostos na síntese? Onde está a progressão do mais baixo para o mais elevado? Sem dúvida é verdade que em diversos campos ocorrem mudanças através de acumulações que nos dão a i,pressão de serem qualificados. É possível que, como </w:t>
      </w:r>
      <w:r>
        <w:rPr>
          <w:rFonts w:eastAsia="Times New Roman"/>
          <w:sz w:val="20"/>
          <w:szCs w:val="20"/>
        </w:rPr>
        <w:t>afirma J.B.S Haldane, a transformação do gelo em água ainda seja um fenômeno misterioso. Mas de que modo isso prova a existência da Trindade dialética? E de que modo a prova o professor Haldane, ao apresentar os processos de mutação e seleção sob a forma d</w:t>
      </w:r>
      <w:r>
        <w:rPr>
          <w:rFonts w:eastAsia="Times New Roman"/>
          <w:sz w:val="20"/>
          <w:szCs w:val="20"/>
        </w:rPr>
        <w:t xml:space="preserve">e tríades? Ou Hegel, ao dispor toda a sua argumentação em três partes? Ou Vico, quando insiste em ver tudo em trincas: três tipos de idiomas, três sistemas de direito, três formas de governo etc? Ou Dante, quando divide seu poema em três seções com trinta </w:t>
      </w:r>
      <w:r>
        <w:rPr>
          <w:rFonts w:eastAsia="Times New Roman"/>
          <w:sz w:val="20"/>
          <w:szCs w:val="20"/>
        </w:rPr>
        <w:t>e três cantos cada uma? (p.186)</w:t>
      </w:r>
    </w:p>
    <w:p w14:paraId="44BAD27A" w14:textId="77777777" w:rsidR="001C2C75" w:rsidRDefault="001C2C75">
      <w:pPr>
        <w:spacing w:line="200" w:lineRule="exact"/>
        <w:rPr>
          <w:sz w:val="20"/>
          <w:szCs w:val="20"/>
        </w:rPr>
      </w:pPr>
    </w:p>
    <w:p w14:paraId="4E2963C4" w14:textId="77777777" w:rsidR="001C2C75" w:rsidRDefault="001C2C75">
      <w:pPr>
        <w:spacing w:line="200" w:lineRule="exact"/>
        <w:rPr>
          <w:sz w:val="20"/>
          <w:szCs w:val="20"/>
        </w:rPr>
      </w:pPr>
    </w:p>
    <w:p w14:paraId="24E5410E" w14:textId="77777777" w:rsidR="001C2C75" w:rsidRDefault="001C2C75">
      <w:pPr>
        <w:spacing w:line="347" w:lineRule="exact"/>
        <w:rPr>
          <w:sz w:val="20"/>
          <w:szCs w:val="20"/>
        </w:rPr>
      </w:pPr>
    </w:p>
    <w:p w14:paraId="09FD6A51" w14:textId="77777777" w:rsidR="001C2C75" w:rsidRDefault="00D37926">
      <w:pPr>
        <w:spacing w:line="372" w:lineRule="auto"/>
        <w:ind w:left="260" w:firstLine="680"/>
        <w:jc w:val="both"/>
        <w:rPr>
          <w:sz w:val="20"/>
          <w:szCs w:val="20"/>
        </w:rPr>
      </w:pPr>
      <w:r>
        <w:rPr>
          <w:rFonts w:eastAsia="Times New Roman"/>
        </w:rPr>
        <w:t xml:space="preserve">Para Wilson, desta forma, diante de sua incapacidade de aplicação geral em todos os campos do pensamento humano, e sua falha de aplicação nas ciências duras dos anos que contextualizavam o </w:t>
      </w:r>
      <w:r>
        <w:rPr>
          <w:rFonts w:eastAsia="Times New Roman"/>
          <w:i/>
          <w:iCs/>
        </w:rPr>
        <w:t>To the Finland Station</w:t>
      </w:r>
      <w:r>
        <w:rPr>
          <w:rFonts w:eastAsia="Times New Roman"/>
        </w:rPr>
        <w:t>, a dialét</w:t>
      </w:r>
      <w:r>
        <w:rPr>
          <w:rFonts w:eastAsia="Times New Roman"/>
        </w:rPr>
        <w:t>ica se transforma em uma redoma filosófica impenetrável, que tomava</w:t>
      </w:r>
      <w:r>
        <w:rPr>
          <w:rFonts w:eastAsia="Times New Roman"/>
          <w:i/>
          <w:iCs/>
        </w:rPr>
        <w:t xml:space="preserve"> </w:t>
      </w:r>
      <w:r>
        <w:rPr>
          <w:rFonts w:eastAsia="Times New Roman"/>
        </w:rPr>
        <w:t>as formas de “um mito religioso”:</w:t>
      </w:r>
    </w:p>
    <w:p w14:paraId="59E449B1" w14:textId="77777777" w:rsidR="001C2C75" w:rsidRDefault="001C2C75">
      <w:pPr>
        <w:spacing w:line="200" w:lineRule="exact"/>
        <w:rPr>
          <w:sz w:val="20"/>
          <w:szCs w:val="20"/>
        </w:rPr>
      </w:pPr>
    </w:p>
    <w:p w14:paraId="25EBE1D8" w14:textId="77777777" w:rsidR="001C2C75" w:rsidRDefault="001C2C75">
      <w:pPr>
        <w:spacing w:line="200" w:lineRule="exact"/>
        <w:rPr>
          <w:sz w:val="20"/>
          <w:szCs w:val="20"/>
        </w:rPr>
      </w:pPr>
    </w:p>
    <w:p w14:paraId="6543ED70" w14:textId="77777777" w:rsidR="001C2C75" w:rsidRDefault="001C2C75">
      <w:pPr>
        <w:spacing w:line="327" w:lineRule="exact"/>
        <w:rPr>
          <w:sz w:val="20"/>
          <w:szCs w:val="20"/>
        </w:rPr>
      </w:pPr>
    </w:p>
    <w:p w14:paraId="79F8D6F2" w14:textId="77777777" w:rsidR="001C2C75" w:rsidRDefault="00D37926">
      <w:pPr>
        <w:spacing w:line="366" w:lineRule="auto"/>
        <w:ind w:left="1340"/>
        <w:jc w:val="both"/>
        <w:rPr>
          <w:sz w:val="20"/>
          <w:szCs w:val="20"/>
        </w:rPr>
      </w:pPr>
      <w:r>
        <w:rPr>
          <w:rFonts w:eastAsia="Times New Roman"/>
          <w:sz w:val="20"/>
          <w:szCs w:val="20"/>
        </w:rPr>
        <w:t xml:space="preserve">Assim, a dialética é um mito religioso, dissociado da personalidade divina e vinculado à história da humanidade. “Odeio todos os deuses”, Marx dissera </w:t>
      </w:r>
      <w:r>
        <w:rPr>
          <w:rFonts w:eastAsia="Times New Roman"/>
          <w:sz w:val="20"/>
          <w:szCs w:val="20"/>
        </w:rPr>
        <w:t xml:space="preserve">quando jovem; porém ao mesmo tempo ele se projetara na personagem do marinheiro decidido que traz no peito a autoridade dos deuses, e um de seus primeiros artigos sobre liberdade de imprensa publicados no </w:t>
      </w:r>
      <w:r>
        <w:rPr>
          <w:rFonts w:eastAsia="Times New Roman"/>
          <w:i/>
          <w:iCs/>
          <w:sz w:val="20"/>
          <w:szCs w:val="20"/>
        </w:rPr>
        <w:t>Rheinische Zeitung</w:t>
      </w:r>
      <w:r>
        <w:rPr>
          <w:rFonts w:eastAsia="Times New Roman"/>
          <w:sz w:val="20"/>
          <w:szCs w:val="20"/>
        </w:rPr>
        <w:t>, ele afirma que o escritor deve,</w:t>
      </w:r>
      <w:r>
        <w:rPr>
          <w:rFonts w:eastAsia="Times New Roman"/>
          <w:sz w:val="20"/>
          <w:szCs w:val="20"/>
        </w:rPr>
        <w:t xml:space="preserve"> “ seu modo, adotar os princípios do pregador religiosos, adotar o principio 'obedecer a Deus e ão ao homem',em relação àqueles seres humanos entre os quais ele se vê confinado por seus desejos e necessidades humanas.” (p.187)</w:t>
      </w:r>
    </w:p>
    <w:p w14:paraId="5A5B0C61" w14:textId="77777777" w:rsidR="001C2C75" w:rsidRDefault="001C2C75">
      <w:pPr>
        <w:sectPr w:rsidR="001C2C75">
          <w:pgSz w:w="11900" w:h="16840"/>
          <w:pgMar w:top="1440" w:right="1124" w:bottom="1161" w:left="1440" w:header="0" w:footer="0" w:gutter="0"/>
          <w:cols w:space="720" w:equalWidth="0">
            <w:col w:w="9340"/>
          </w:cols>
        </w:sectPr>
      </w:pPr>
    </w:p>
    <w:p w14:paraId="71F6D8DA" w14:textId="77777777" w:rsidR="001C2C75" w:rsidRDefault="001C2C75">
      <w:pPr>
        <w:spacing w:line="238" w:lineRule="exact"/>
        <w:rPr>
          <w:sz w:val="20"/>
          <w:szCs w:val="20"/>
        </w:rPr>
      </w:pPr>
      <w:bookmarkStart w:id="277" w:name="page278"/>
      <w:bookmarkEnd w:id="277"/>
    </w:p>
    <w:p w14:paraId="25EA0774" w14:textId="77777777" w:rsidR="001C2C75" w:rsidRDefault="00D37926">
      <w:pPr>
        <w:spacing w:line="372" w:lineRule="auto"/>
        <w:ind w:left="260" w:firstLine="680"/>
        <w:jc w:val="both"/>
        <w:rPr>
          <w:sz w:val="20"/>
          <w:szCs w:val="20"/>
        </w:rPr>
      </w:pPr>
      <w:r>
        <w:rPr>
          <w:rFonts w:eastAsia="Times New Roman"/>
        </w:rPr>
        <w:t>Para W</w:t>
      </w:r>
      <w:r>
        <w:rPr>
          <w:rFonts w:eastAsia="Times New Roman"/>
        </w:rPr>
        <w:t>ilson ainda, a dialética serviria como como uma espécie de círculo hermético, inclusive ideológico, no qual o processo de interação das relações humanas em sociedade é reduzida ao jogo eterno (“idealistico”, contrariando seu princípio fundamental de negaçã</w:t>
      </w:r>
      <w:r>
        <w:rPr>
          <w:rFonts w:eastAsia="Times New Roman"/>
        </w:rPr>
        <w:t>o da filosofia idealista da leitura de Marx e Engels de Hegel) do jogo de forças dos opostos:</w:t>
      </w:r>
    </w:p>
    <w:p w14:paraId="1E2CA21E" w14:textId="77777777" w:rsidR="001C2C75" w:rsidRDefault="001C2C75">
      <w:pPr>
        <w:spacing w:line="200" w:lineRule="exact"/>
        <w:rPr>
          <w:sz w:val="20"/>
          <w:szCs w:val="20"/>
        </w:rPr>
      </w:pPr>
    </w:p>
    <w:p w14:paraId="31541C7C" w14:textId="77777777" w:rsidR="001C2C75" w:rsidRDefault="001C2C75">
      <w:pPr>
        <w:spacing w:line="200" w:lineRule="exact"/>
        <w:rPr>
          <w:sz w:val="20"/>
          <w:szCs w:val="20"/>
        </w:rPr>
      </w:pPr>
    </w:p>
    <w:p w14:paraId="02D594BF" w14:textId="77777777" w:rsidR="001C2C75" w:rsidRDefault="001C2C75">
      <w:pPr>
        <w:spacing w:line="327" w:lineRule="exact"/>
        <w:rPr>
          <w:sz w:val="20"/>
          <w:szCs w:val="20"/>
        </w:rPr>
      </w:pPr>
    </w:p>
    <w:p w14:paraId="56B812BE" w14:textId="77777777" w:rsidR="001C2C75" w:rsidRDefault="00D37926" w:rsidP="00D37926">
      <w:pPr>
        <w:numPr>
          <w:ilvl w:val="0"/>
          <w:numId w:val="149"/>
        </w:numPr>
        <w:tabs>
          <w:tab w:val="left" w:pos="1740"/>
        </w:tabs>
        <w:spacing w:line="364" w:lineRule="auto"/>
        <w:ind w:left="1340" w:hanging="2"/>
        <w:jc w:val="both"/>
        <w:rPr>
          <w:rFonts w:eastAsia="Times New Roman"/>
          <w:sz w:val="20"/>
          <w:szCs w:val="20"/>
        </w:rPr>
      </w:pPr>
      <w:r>
        <w:rPr>
          <w:rFonts w:eastAsia="Times New Roman"/>
          <w:sz w:val="20"/>
          <w:szCs w:val="20"/>
        </w:rPr>
        <w:t xml:space="preserve">A dialética simplifica desse modo as coisas: parece reduzir as complexidades da sociedade a convicção de que a luta não apenas será vitoriosa, mas também dará </w:t>
      </w:r>
      <w:r>
        <w:rPr>
          <w:rFonts w:eastAsia="Times New Roman"/>
          <w:sz w:val="20"/>
          <w:szCs w:val="20"/>
        </w:rPr>
        <w:t>fim a todos os conflitos dessa ordem, para sempre. Assim, a verdadeira validade da tríade dialética é servir de símbolo da eterna insurreição das forças da vida jovens e em crescimentos contra tudo que é velho e estéril, dos instintos cooperativos da socie</w:t>
      </w:r>
      <w:r>
        <w:rPr>
          <w:rFonts w:eastAsia="Times New Roman"/>
          <w:sz w:val="20"/>
          <w:szCs w:val="20"/>
        </w:rPr>
        <w:t>dade contra o que é bárbaro e anárquico. Representa um progresso em relação ao ponto de vista por ela substituído - “Abaixo o tirano! Queremos liberdade!” - na medida em que concebe o processo revolucionário como um desenvolvimento orgânico com base no pas</w:t>
      </w:r>
      <w:r>
        <w:rPr>
          <w:rFonts w:eastAsia="Times New Roman"/>
          <w:sz w:val="20"/>
          <w:szCs w:val="20"/>
        </w:rPr>
        <w:t>sado, o qual vem sendo preparado, de certa forma, pelas próprias forças da reação, e que combina em si os diferentes recursos das duas partes em conflito ao invés de limitar-se a substituir uma coisa por outra. (p.188)</w:t>
      </w:r>
    </w:p>
    <w:p w14:paraId="6EB3D512" w14:textId="77777777" w:rsidR="001C2C75" w:rsidRDefault="001C2C75">
      <w:pPr>
        <w:spacing w:line="200" w:lineRule="exact"/>
        <w:rPr>
          <w:sz w:val="20"/>
          <w:szCs w:val="20"/>
        </w:rPr>
      </w:pPr>
    </w:p>
    <w:p w14:paraId="0402006A" w14:textId="77777777" w:rsidR="001C2C75" w:rsidRDefault="001C2C75">
      <w:pPr>
        <w:spacing w:line="200" w:lineRule="exact"/>
        <w:rPr>
          <w:sz w:val="20"/>
          <w:szCs w:val="20"/>
        </w:rPr>
      </w:pPr>
    </w:p>
    <w:p w14:paraId="5BD69323" w14:textId="77777777" w:rsidR="001C2C75" w:rsidRDefault="001C2C75">
      <w:pPr>
        <w:spacing w:line="338" w:lineRule="exact"/>
        <w:rPr>
          <w:sz w:val="20"/>
          <w:szCs w:val="20"/>
        </w:rPr>
      </w:pPr>
    </w:p>
    <w:p w14:paraId="51D77B22" w14:textId="77777777" w:rsidR="001C2C75" w:rsidRDefault="00D37926">
      <w:pPr>
        <w:ind w:left="260"/>
        <w:rPr>
          <w:sz w:val="20"/>
          <w:szCs w:val="20"/>
        </w:rPr>
      </w:pPr>
      <w:r>
        <w:rPr>
          <w:rFonts w:eastAsia="Times New Roman"/>
          <w:b/>
          <w:bCs/>
        </w:rPr>
        <w:t>Conclusão</w:t>
      </w:r>
    </w:p>
    <w:p w14:paraId="529BA3E3" w14:textId="77777777" w:rsidR="001C2C75" w:rsidRDefault="001C2C75">
      <w:pPr>
        <w:spacing w:line="200" w:lineRule="exact"/>
        <w:rPr>
          <w:sz w:val="20"/>
          <w:szCs w:val="20"/>
        </w:rPr>
      </w:pPr>
    </w:p>
    <w:p w14:paraId="37EB21D1" w14:textId="77777777" w:rsidR="001C2C75" w:rsidRDefault="001C2C75">
      <w:pPr>
        <w:spacing w:line="200" w:lineRule="exact"/>
        <w:rPr>
          <w:sz w:val="20"/>
          <w:szCs w:val="20"/>
        </w:rPr>
      </w:pPr>
    </w:p>
    <w:p w14:paraId="527D2D69" w14:textId="77777777" w:rsidR="001C2C75" w:rsidRDefault="001C2C75">
      <w:pPr>
        <w:spacing w:line="200" w:lineRule="exact"/>
        <w:rPr>
          <w:sz w:val="20"/>
          <w:szCs w:val="20"/>
        </w:rPr>
      </w:pPr>
    </w:p>
    <w:p w14:paraId="2743F0DC" w14:textId="77777777" w:rsidR="001C2C75" w:rsidRDefault="001C2C75">
      <w:pPr>
        <w:spacing w:line="310" w:lineRule="exact"/>
        <w:rPr>
          <w:sz w:val="20"/>
          <w:szCs w:val="20"/>
        </w:rPr>
      </w:pPr>
    </w:p>
    <w:p w14:paraId="747BE7FC" w14:textId="77777777" w:rsidR="001C2C75" w:rsidRDefault="00D37926">
      <w:pPr>
        <w:spacing w:line="359" w:lineRule="auto"/>
        <w:ind w:left="260" w:firstLine="680"/>
        <w:jc w:val="both"/>
        <w:rPr>
          <w:sz w:val="20"/>
          <w:szCs w:val="20"/>
        </w:rPr>
      </w:pPr>
      <w:r>
        <w:rPr>
          <w:rFonts w:eastAsia="Times New Roman"/>
        </w:rPr>
        <w:t xml:space="preserve">Wilson será </w:t>
      </w:r>
      <w:r>
        <w:rPr>
          <w:rFonts w:eastAsia="Times New Roman"/>
        </w:rPr>
        <w:t>enfático ao afirmar, não apenas a necessidade em se compreender a “temporalidade” da crítica de Marx, como teoria crítica da sociedade da Europa, no século XIX. Será um dos primeiros críticos de renome a reconhecer limitações no pensamento de Marx, e apont</w:t>
      </w:r>
      <w:r>
        <w:rPr>
          <w:rFonts w:eastAsia="Times New Roman"/>
        </w:rPr>
        <w:t>ar lacunas importantes em sua teoria. Para Wilson, a crítica dialética da sociedade capitalista exposta em Marx, não conseguiu (por razões históricas) alcançar pontos importantes da sociedade. Com isso, Wilson nunca pretendeu, no entanto, subestimar ou, me</w:t>
      </w:r>
      <w:r>
        <w:rPr>
          <w:rFonts w:eastAsia="Times New Roman"/>
        </w:rPr>
        <w:t>nos ainda, refutar Marx e a importância de seu pensamento. Sua crítica, na verdade, era dirigida a esquerda que apropriara seu pensamento como “testamento”, ou, , como um “mito religioso”, desconectando-o de sua função primordial de compreender as desigual</w:t>
      </w:r>
      <w:r>
        <w:rPr>
          <w:rFonts w:eastAsia="Times New Roman"/>
        </w:rPr>
        <w:t>dades da sociedade, sobre a qual a rememoração das premissas básicas da</w:t>
      </w:r>
    </w:p>
    <w:p w14:paraId="507F9400" w14:textId="77777777" w:rsidR="001C2C75" w:rsidRDefault="001C2C75">
      <w:pPr>
        <w:spacing w:line="8" w:lineRule="exact"/>
        <w:rPr>
          <w:sz w:val="20"/>
          <w:szCs w:val="20"/>
        </w:rPr>
      </w:pPr>
    </w:p>
    <w:tbl>
      <w:tblPr>
        <w:tblW w:w="0" w:type="auto"/>
        <w:tblInd w:w="260" w:type="dxa"/>
        <w:tblLayout w:type="fixed"/>
        <w:tblCellMar>
          <w:left w:w="0" w:type="dxa"/>
          <w:right w:w="0" w:type="dxa"/>
        </w:tblCellMar>
        <w:tblLook w:val="04A0" w:firstRow="1" w:lastRow="0" w:firstColumn="1" w:lastColumn="0" w:noHBand="0" w:noVBand="1"/>
      </w:tblPr>
      <w:tblGrid>
        <w:gridCol w:w="860"/>
        <w:gridCol w:w="1660"/>
        <w:gridCol w:w="1320"/>
        <w:gridCol w:w="820"/>
        <w:gridCol w:w="1600"/>
        <w:gridCol w:w="1540"/>
        <w:gridCol w:w="1280"/>
      </w:tblGrid>
      <w:tr w:rsidR="001C2C75" w14:paraId="671C8F45" w14:textId="77777777">
        <w:trPr>
          <w:trHeight w:val="294"/>
        </w:trPr>
        <w:tc>
          <w:tcPr>
            <w:tcW w:w="860" w:type="dxa"/>
            <w:vAlign w:val="bottom"/>
          </w:tcPr>
          <w:p w14:paraId="495D9BBE" w14:textId="77777777" w:rsidR="001C2C75" w:rsidRDefault="00D37926">
            <w:pPr>
              <w:rPr>
                <w:sz w:val="20"/>
                <w:szCs w:val="20"/>
              </w:rPr>
            </w:pPr>
            <w:r>
              <w:rPr>
                <w:rFonts w:eastAsia="Times New Roman"/>
              </w:rPr>
              <w:t>teoria</w:t>
            </w:r>
          </w:p>
        </w:tc>
        <w:tc>
          <w:tcPr>
            <w:tcW w:w="1660" w:type="dxa"/>
            <w:vAlign w:val="bottom"/>
          </w:tcPr>
          <w:p w14:paraId="272C9666" w14:textId="77777777" w:rsidR="001C2C75" w:rsidRDefault="00D37926">
            <w:pPr>
              <w:ind w:left="360"/>
              <w:rPr>
                <w:sz w:val="20"/>
                <w:szCs w:val="20"/>
              </w:rPr>
            </w:pPr>
            <w:r>
              <w:rPr>
                <w:rFonts w:eastAsia="Times New Roman"/>
              </w:rPr>
              <w:t>marxista,</w:t>
            </w:r>
          </w:p>
        </w:tc>
        <w:tc>
          <w:tcPr>
            <w:tcW w:w="1320" w:type="dxa"/>
            <w:vAlign w:val="bottom"/>
          </w:tcPr>
          <w:p w14:paraId="7492A0BE" w14:textId="77777777" w:rsidR="001C2C75" w:rsidRDefault="00D37926">
            <w:pPr>
              <w:ind w:left="240"/>
              <w:rPr>
                <w:sz w:val="20"/>
                <w:szCs w:val="20"/>
              </w:rPr>
            </w:pPr>
            <w:r>
              <w:rPr>
                <w:rFonts w:eastAsia="Times New Roman"/>
              </w:rPr>
              <w:t>ajudaria</w:t>
            </w:r>
          </w:p>
        </w:tc>
        <w:tc>
          <w:tcPr>
            <w:tcW w:w="820" w:type="dxa"/>
            <w:vAlign w:val="bottom"/>
          </w:tcPr>
          <w:p w14:paraId="382D831F" w14:textId="77777777" w:rsidR="001C2C75" w:rsidRDefault="00D37926">
            <w:pPr>
              <w:ind w:left="360"/>
              <w:rPr>
                <w:sz w:val="20"/>
                <w:szCs w:val="20"/>
              </w:rPr>
            </w:pPr>
            <w:r>
              <w:rPr>
                <w:rFonts w:eastAsia="Times New Roman"/>
              </w:rPr>
              <w:t>a</w:t>
            </w:r>
          </w:p>
        </w:tc>
        <w:tc>
          <w:tcPr>
            <w:tcW w:w="1600" w:type="dxa"/>
            <w:vAlign w:val="bottom"/>
          </w:tcPr>
          <w:p w14:paraId="450C1DE5" w14:textId="77777777" w:rsidR="001C2C75" w:rsidRDefault="00D37926">
            <w:pPr>
              <w:ind w:left="360"/>
              <w:rPr>
                <w:sz w:val="20"/>
                <w:szCs w:val="20"/>
              </w:rPr>
            </w:pPr>
            <w:r>
              <w:rPr>
                <w:rFonts w:eastAsia="Times New Roman"/>
              </w:rPr>
              <w:t>recuperar.</w:t>
            </w:r>
          </w:p>
        </w:tc>
        <w:tc>
          <w:tcPr>
            <w:tcW w:w="1540" w:type="dxa"/>
            <w:vAlign w:val="bottom"/>
          </w:tcPr>
          <w:p w14:paraId="7CE3A7AA" w14:textId="77777777" w:rsidR="001C2C75" w:rsidRDefault="00D37926">
            <w:pPr>
              <w:ind w:left="380"/>
              <w:rPr>
                <w:sz w:val="20"/>
                <w:szCs w:val="20"/>
              </w:rPr>
            </w:pPr>
            <w:r>
              <w:rPr>
                <w:rFonts w:eastAsia="Times New Roman"/>
              </w:rPr>
              <w:t>(Cooney,</w:t>
            </w:r>
          </w:p>
        </w:tc>
        <w:tc>
          <w:tcPr>
            <w:tcW w:w="1280" w:type="dxa"/>
            <w:vAlign w:val="bottom"/>
          </w:tcPr>
          <w:p w14:paraId="44A41DEB" w14:textId="77777777" w:rsidR="001C2C75" w:rsidRDefault="00D37926">
            <w:pPr>
              <w:jc w:val="right"/>
              <w:rPr>
                <w:sz w:val="20"/>
                <w:szCs w:val="20"/>
              </w:rPr>
            </w:pPr>
            <w:r>
              <w:rPr>
                <w:rFonts w:eastAsia="Times New Roman"/>
              </w:rPr>
              <w:t>1987:175)</w:t>
            </w:r>
          </w:p>
        </w:tc>
      </w:tr>
      <w:tr w:rsidR="001C2C75" w14:paraId="033828D4" w14:textId="77777777">
        <w:trPr>
          <w:trHeight w:val="587"/>
        </w:trPr>
        <w:tc>
          <w:tcPr>
            <w:tcW w:w="2520" w:type="dxa"/>
            <w:gridSpan w:val="2"/>
            <w:vAlign w:val="bottom"/>
          </w:tcPr>
          <w:p w14:paraId="4DB12E2C" w14:textId="77777777" w:rsidR="001C2C75" w:rsidRDefault="00D37926">
            <w:pPr>
              <w:rPr>
                <w:sz w:val="20"/>
                <w:szCs w:val="20"/>
              </w:rPr>
            </w:pPr>
            <w:r>
              <w:rPr>
                <w:rFonts w:eastAsia="Times New Roman"/>
                <w:b/>
                <w:bCs/>
              </w:rPr>
              <w:t>Referência Bibliografica</w:t>
            </w:r>
          </w:p>
        </w:tc>
        <w:tc>
          <w:tcPr>
            <w:tcW w:w="1320" w:type="dxa"/>
            <w:vAlign w:val="bottom"/>
          </w:tcPr>
          <w:p w14:paraId="21451B3D" w14:textId="77777777" w:rsidR="001C2C75" w:rsidRDefault="001C2C75">
            <w:pPr>
              <w:rPr>
                <w:sz w:val="24"/>
                <w:szCs w:val="24"/>
              </w:rPr>
            </w:pPr>
          </w:p>
        </w:tc>
        <w:tc>
          <w:tcPr>
            <w:tcW w:w="820" w:type="dxa"/>
            <w:vAlign w:val="bottom"/>
          </w:tcPr>
          <w:p w14:paraId="7332B10C" w14:textId="77777777" w:rsidR="001C2C75" w:rsidRDefault="001C2C75">
            <w:pPr>
              <w:rPr>
                <w:sz w:val="24"/>
                <w:szCs w:val="24"/>
              </w:rPr>
            </w:pPr>
          </w:p>
        </w:tc>
        <w:tc>
          <w:tcPr>
            <w:tcW w:w="1600" w:type="dxa"/>
            <w:vAlign w:val="bottom"/>
          </w:tcPr>
          <w:p w14:paraId="7ABF1AE8" w14:textId="77777777" w:rsidR="001C2C75" w:rsidRDefault="001C2C75">
            <w:pPr>
              <w:rPr>
                <w:sz w:val="24"/>
                <w:szCs w:val="24"/>
              </w:rPr>
            </w:pPr>
          </w:p>
        </w:tc>
        <w:tc>
          <w:tcPr>
            <w:tcW w:w="1540" w:type="dxa"/>
            <w:vAlign w:val="bottom"/>
          </w:tcPr>
          <w:p w14:paraId="107838BC" w14:textId="77777777" w:rsidR="001C2C75" w:rsidRDefault="001C2C75">
            <w:pPr>
              <w:rPr>
                <w:sz w:val="24"/>
                <w:szCs w:val="24"/>
              </w:rPr>
            </w:pPr>
          </w:p>
        </w:tc>
        <w:tc>
          <w:tcPr>
            <w:tcW w:w="1280" w:type="dxa"/>
            <w:vAlign w:val="bottom"/>
          </w:tcPr>
          <w:p w14:paraId="6F2540E9" w14:textId="77777777" w:rsidR="001C2C75" w:rsidRDefault="001C2C75">
            <w:pPr>
              <w:rPr>
                <w:sz w:val="24"/>
                <w:szCs w:val="24"/>
              </w:rPr>
            </w:pPr>
          </w:p>
        </w:tc>
      </w:tr>
    </w:tbl>
    <w:p w14:paraId="1C82FC00" w14:textId="77777777" w:rsidR="001C2C75" w:rsidRDefault="001C2C75">
      <w:pPr>
        <w:spacing w:line="200" w:lineRule="exact"/>
        <w:rPr>
          <w:sz w:val="20"/>
          <w:szCs w:val="20"/>
        </w:rPr>
      </w:pPr>
    </w:p>
    <w:p w14:paraId="680A3B34" w14:textId="77777777" w:rsidR="001C2C75" w:rsidRDefault="001C2C75">
      <w:pPr>
        <w:spacing w:line="200" w:lineRule="exact"/>
        <w:rPr>
          <w:sz w:val="20"/>
          <w:szCs w:val="20"/>
        </w:rPr>
      </w:pPr>
    </w:p>
    <w:p w14:paraId="6B8E3B5D" w14:textId="77777777" w:rsidR="001C2C75" w:rsidRDefault="001C2C75">
      <w:pPr>
        <w:spacing w:line="205" w:lineRule="exact"/>
        <w:rPr>
          <w:sz w:val="20"/>
          <w:szCs w:val="20"/>
        </w:rPr>
      </w:pPr>
    </w:p>
    <w:p w14:paraId="4A885A31" w14:textId="77777777" w:rsidR="001C2C75" w:rsidRPr="00D37926" w:rsidRDefault="00D37926">
      <w:pPr>
        <w:ind w:left="260"/>
        <w:rPr>
          <w:sz w:val="20"/>
          <w:szCs w:val="20"/>
          <w:lang w:val="en-US"/>
        </w:rPr>
      </w:pPr>
      <w:r w:rsidRPr="00D37926">
        <w:rPr>
          <w:rFonts w:eastAsia="Times New Roman"/>
          <w:lang w:val="en-US"/>
        </w:rPr>
        <w:t xml:space="preserve">AARON, Daniel. </w:t>
      </w:r>
      <w:r w:rsidRPr="00D37926">
        <w:rPr>
          <w:rFonts w:eastAsia="Times New Roman"/>
          <w:i/>
          <w:iCs/>
          <w:lang w:val="en-US"/>
        </w:rPr>
        <w:t>Writers on The Left. Episodes in American literary communism.</w:t>
      </w:r>
      <w:r w:rsidRPr="00D37926">
        <w:rPr>
          <w:rFonts w:eastAsia="Times New Roman"/>
          <w:lang w:val="en-US"/>
        </w:rPr>
        <w:t xml:space="preserve"> New York:</w:t>
      </w:r>
    </w:p>
    <w:p w14:paraId="6BF8E9EE" w14:textId="77777777" w:rsidR="001C2C75" w:rsidRPr="00D37926" w:rsidRDefault="001C2C75">
      <w:pPr>
        <w:spacing w:line="8" w:lineRule="exact"/>
        <w:rPr>
          <w:sz w:val="20"/>
          <w:szCs w:val="20"/>
          <w:lang w:val="en-US"/>
        </w:rPr>
      </w:pPr>
    </w:p>
    <w:p w14:paraId="47335163" w14:textId="77777777" w:rsidR="001C2C75" w:rsidRPr="00D37926" w:rsidRDefault="00D37926">
      <w:pPr>
        <w:ind w:left="260"/>
        <w:rPr>
          <w:sz w:val="20"/>
          <w:szCs w:val="20"/>
          <w:lang w:val="en-US"/>
        </w:rPr>
      </w:pPr>
      <w:r w:rsidRPr="00D37926">
        <w:rPr>
          <w:rFonts w:eastAsia="Times New Roman"/>
          <w:lang w:val="en-US"/>
        </w:rPr>
        <w:t>Columbia University Press, 1992.</w:t>
      </w:r>
    </w:p>
    <w:p w14:paraId="16C61B9C" w14:textId="77777777" w:rsidR="001C2C75" w:rsidRPr="00D37926" w:rsidRDefault="001C2C75">
      <w:pPr>
        <w:spacing w:line="191" w:lineRule="exact"/>
        <w:rPr>
          <w:sz w:val="20"/>
          <w:szCs w:val="20"/>
          <w:lang w:val="en-US"/>
        </w:rPr>
      </w:pPr>
    </w:p>
    <w:p w14:paraId="491DDE94" w14:textId="77777777" w:rsidR="001C2C75" w:rsidRPr="00D37926" w:rsidRDefault="00D37926">
      <w:pPr>
        <w:spacing w:line="278" w:lineRule="auto"/>
        <w:ind w:left="260"/>
        <w:jc w:val="both"/>
        <w:rPr>
          <w:sz w:val="20"/>
          <w:szCs w:val="20"/>
          <w:lang w:val="en-US"/>
        </w:rPr>
      </w:pPr>
      <w:r w:rsidRPr="00D37926">
        <w:rPr>
          <w:rFonts w:eastAsia="Times New Roman"/>
          <w:lang w:val="en-US"/>
        </w:rPr>
        <w:t xml:space="preserve">BERNAL, J. D. “Appendix A: Lessons of the War for Science.” </w:t>
      </w:r>
      <w:r w:rsidRPr="00D37926">
        <w:rPr>
          <w:rFonts w:eastAsia="Times New Roman"/>
          <w:i/>
          <w:iCs/>
          <w:lang w:val="en-US"/>
        </w:rPr>
        <w:t>Proceedings of the Royal Society of</w:t>
      </w:r>
      <w:r w:rsidRPr="00D37926">
        <w:rPr>
          <w:rFonts w:eastAsia="Times New Roman"/>
          <w:lang w:val="en-US"/>
        </w:rPr>
        <w:t xml:space="preserve"> </w:t>
      </w:r>
      <w:r w:rsidRPr="00D37926">
        <w:rPr>
          <w:rFonts w:eastAsia="Times New Roman"/>
          <w:i/>
          <w:iCs/>
          <w:lang w:val="en-US"/>
        </w:rPr>
        <w:t>London. Series A, Mathematical and Physical Sciences</w:t>
      </w:r>
      <w:r w:rsidRPr="00D37926">
        <w:rPr>
          <w:rFonts w:eastAsia="Times New Roman"/>
          <w:lang w:val="en-US"/>
        </w:rPr>
        <w:t>, Vol. 342, No. 1631, A Discussion on the</w:t>
      </w:r>
    </w:p>
    <w:p w14:paraId="19F0A25E" w14:textId="77777777" w:rsidR="001C2C75" w:rsidRPr="00D37926" w:rsidRDefault="001C2C75">
      <w:pPr>
        <w:rPr>
          <w:lang w:val="en-US"/>
        </w:rPr>
        <w:sectPr w:rsidR="001C2C75" w:rsidRPr="00D37926">
          <w:pgSz w:w="11900" w:h="16840"/>
          <w:pgMar w:top="1440" w:right="1124" w:bottom="721" w:left="1440" w:header="0" w:footer="0" w:gutter="0"/>
          <w:cols w:space="720" w:equalWidth="0">
            <w:col w:w="9340"/>
          </w:cols>
        </w:sectPr>
      </w:pPr>
    </w:p>
    <w:p w14:paraId="3F91B861" w14:textId="77777777" w:rsidR="001C2C75" w:rsidRPr="00D37926" w:rsidRDefault="001C2C75">
      <w:pPr>
        <w:spacing w:line="237" w:lineRule="exact"/>
        <w:rPr>
          <w:sz w:val="20"/>
          <w:szCs w:val="20"/>
          <w:lang w:val="en-US"/>
        </w:rPr>
      </w:pPr>
      <w:bookmarkStart w:id="278" w:name="page279"/>
      <w:bookmarkEnd w:id="278"/>
    </w:p>
    <w:p w14:paraId="545B3EF9" w14:textId="77777777" w:rsidR="001C2C75" w:rsidRPr="00D37926" w:rsidRDefault="00D37926">
      <w:pPr>
        <w:spacing w:line="258" w:lineRule="auto"/>
        <w:ind w:left="260"/>
        <w:jc w:val="both"/>
        <w:rPr>
          <w:sz w:val="20"/>
          <w:szCs w:val="20"/>
          <w:lang w:val="en-US"/>
        </w:rPr>
      </w:pPr>
      <w:r w:rsidRPr="00D37926">
        <w:rPr>
          <w:rFonts w:eastAsia="Times New Roman"/>
          <w:lang w:val="en-US"/>
        </w:rPr>
        <w:t xml:space="preserve">Effects of the Two World Wars on the Organization and Development of Science in the United Kingdom (Apr. 15, 1975), pp. 555-574 Disponível on-line em: </w:t>
      </w:r>
      <w:r w:rsidRPr="00D37926">
        <w:rPr>
          <w:rFonts w:eastAsia="Times New Roman"/>
          <w:color w:val="000080"/>
          <w:u w:val="single"/>
          <w:lang w:val="en-US"/>
        </w:rPr>
        <w:t>https://www.jstor.org/stable/78754</w:t>
      </w:r>
      <w:r w:rsidRPr="00D37926">
        <w:rPr>
          <w:rFonts w:eastAsia="Times New Roman"/>
          <w:lang w:val="en-US"/>
        </w:rPr>
        <w:t xml:space="preserve"> Consultado em 6 de Junho de 2013</w:t>
      </w:r>
    </w:p>
    <w:p w14:paraId="4B8BB936" w14:textId="77777777" w:rsidR="001C2C75" w:rsidRPr="00D37926" w:rsidRDefault="001C2C75">
      <w:pPr>
        <w:spacing w:line="143" w:lineRule="exact"/>
        <w:rPr>
          <w:sz w:val="20"/>
          <w:szCs w:val="20"/>
          <w:lang w:val="en-US"/>
        </w:rPr>
      </w:pPr>
    </w:p>
    <w:p w14:paraId="4A4D35E4" w14:textId="77777777" w:rsidR="001C2C75" w:rsidRPr="00D37926" w:rsidRDefault="00D37926">
      <w:pPr>
        <w:ind w:left="260"/>
        <w:rPr>
          <w:sz w:val="20"/>
          <w:szCs w:val="20"/>
          <w:lang w:val="en-US"/>
        </w:rPr>
      </w:pPr>
      <w:r w:rsidRPr="00D37926">
        <w:rPr>
          <w:rFonts w:eastAsia="Times New Roman"/>
          <w:lang w:val="en-US"/>
        </w:rPr>
        <w:t>_______."Dial</w:t>
      </w:r>
      <w:r w:rsidRPr="00D37926">
        <w:rPr>
          <w:rFonts w:eastAsia="Times New Roman"/>
          <w:lang w:val="en-US"/>
        </w:rPr>
        <w:t xml:space="preserve">ectical Materialism and Modern Science”. </w:t>
      </w:r>
      <w:r w:rsidRPr="00D37926">
        <w:rPr>
          <w:rFonts w:eastAsia="Times New Roman"/>
          <w:i/>
          <w:iCs/>
          <w:lang w:val="en-US"/>
        </w:rPr>
        <w:t>Science &amp; Society</w:t>
      </w:r>
      <w:r w:rsidRPr="00D37926">
        <w:rPr>
          <w:rFonts w:eastAsia="Times New Roman"/>
          <w:lang w:val="en-US"/>
        </w:rPr>
        <w:t>, Vol. 2, No. 1 (Winter,</w:t>
      </w:r>
    </w:p>
    <w:p w14:paraId="0F194D8A" w14:textId="77777777" w:rsidR="001C2C75" w:rsidRPr="00D37926" w:rsidRDefault="001C2C75">
      <w:pPr>
        <w:spacing w:line="7" w:lineRule="exact"/>
        <w:rPr>
          <w:sz w:val="20"/>
          <w:szCs w:val="20"/>
          <w:lang w:val="en-US"/>
        </w:rPr>
      </w:pPr>
    </w:p>
    <w:p w14:paraId="58C05536" w14:textId="77777777" w:rsidR="001C2C75" w:rsidRDefault="00D37926">
      <w:pPr>
        <w:spacing w:line="271" w:lineRule="auto"/>
        <w:ind w:left="260"/>
        <w:jc w:val="both"/>
        <w:rPr>
          <w:sz w:val="20"/>
          <w:szCs w:val="20"/>
        </w:rPr>
      </w:pPr>
      <w:r>
        <w:rPr>
          <w:rFonts w:eastAsia="Times New Roman"/>
        </w:rPr>
        <w:t xml:space="preserve">1937b), pp. 58-66 Disponível on-line em: </w:t>
      </w:r>
      <w:proofErr w:type="gramStart"/>
      <w:r>
        <w:rPr>
          <w:rFonts w:eastAsia="Times New Roman"/>
          <w:color w:val="000080"/>
          <w:u w:val="single"/>
        </w:rPr>
        <w:t>https://www.jstor.org/stable/40399130</w:t>
      </w:r>
      <w:r>
        <w:rPr>
          <w:rFonts w:eastAsia="Times New Roman"/>
        </w:rPr>
        <w:t xml:space="preserve"> Consultado</w:t>
      </w:r>
      <w:proofErr w:type="gramEnd"/>
      <w:r>
        <w:rPr>
          <w:rFonts w:eastAsia="Times New Roman"/>
        </w:rPr>
        <w:t xml:space="preserve"> em 7 de Junho de 2013</w:t>
      </w:r>
    </w:p>
    <w:p w14:paraId="6591EDA7" w14:textId="77777777" w:rsidR="001C2C75" w:rsidRDefault="001C2C75">
      <w:pPr>
        <w:spacing w:line="128" w:lineRule="exact"/>
        <w:rPr>
          <w:sz w:val="20"/>
          <w:szCs w:val="20"/>
        </w:rPr>
      </w:pPr>
    </w:p>
    <w:p w14:paraId="2A57153B" w14:textId="77777777" w:rsidR="001C2C75" w:rsidRPr="00D37926" w:rsidRDefault="00D37926">
      <w:pPr>
        <w:ind w:left="260"/>
        <w:rPr>
          <w:sz w:val="20"/>
          <w:szCs w:val="20"/>
          <w:lang w:val="en-US"/>
        </w:rPr>
      </w:pPr>
      <w:r w:rsidRPr="00D37926">
        <w:rPr>
          <w:rFonts w:eastAsia="Times New Roman"/>
          <w:lang w:val="en-US"/>
        </w:rPr>
        <w:t xml:space="preserve">BUHLE, Paul. </w:t>
      </w:r>
      <w:r w:rsidRPr="00D37926">
        <w:rPr>
          <w:rFonts w:eastAsia="Times New Roman"/>
          <w:i/>
          <w:iCs/>
          <w:lang w:val="en-US"/>
        </w:rPr>
        <w:t>Marxism in the United States</w:t>
      </w:r>
      <w:r w:rsidRPr="00D37926">
        <w:rPr>
          <w:rFonts w:eastAsia="Times New Roman"/>
          <w:lang w:val="en-US"/>
        </w:rPr>
        <w:t>. London: Verso, 1</w:t>
      </w:r>
      <w:r w:rsidRPr="00D37926">
        <w:rPr>
          <w:rFonts w:eastAsia="Times New Roman"/>
          <w:lang w:val="en-US"/>
        </w:rPr>
        <w:t>980.</w:t>
      </w:r>
    </w:p>
    <w:p w14:paraId="69D6520C" w14:textId="77777777" w:rsidR="001C2C75" w:rsidRPr="00D37926" w:rsidRDefault="001C2C75">
      <w:pPr>
        <w:spacing w:line="199" w:lineRule="exact"/>
        <w:rPr>
          <w:sz w:val="20"/>
          <w:szCs w:val="20"/>
          <w:lang w:val="en-US"/>
        </w:rPr>
      </w:pPr>
    </w:p>
    <w:p w14:paraId="5E16797D" w14:textId="77777777" w:rsidR="001C2C75" w:rsidRPr="00D37926" w:rsidRDefault="00D37926">
      <w:pPr>
        <w:ind w:left="260"/>
        <w:rPr>
          <w:sz w:val="20"/>
          <w:szCs w:val="20"/>
          <w:lang w:val="en-US"/>
        </w:rPr>
      </w:pPr>
      <w:r w:rsidRPr="00D37926">
        <w:rPr>
          <w:rFonts w:eastAsia="Times New Roman"/>
          <w:lang w:val="en-US"/>
        </w:rPr>
        <w:t xml:space="preserve">_________.  </w:t>
      </w:r>
      <w:proofErr w:type="gramStart"/>
      <w:r w:rsidRPr="00D37926">
        <w:rPr>
          <w:rFonts w:eastAsia="Times New Roman"/>
          <w:lang w:val="en-US"/>
        </w:rPr>
        <w:t>BUHLE,  Mary</w:t>
      </w:r>
      <w:proofErr w:type="gramEnd"/>
      <w:r w:rsidRPr="00D37926">
        <w:rPr>
          <w:rFonts w:eastAsia="Times New Roman"/>
          <w:lang w:val="en-US"/>
        </w:rPr>
        <w:t xml:space="preserve">;  GEORGAKAS,  Dan.  </w:t>
      </w:r>
      <w:proofErr w:type="gramStart"/>
      <w:r w:rsidRPr="00D37926">
        <w:rPr>
          <w:rFonts w:eastAsia="Times New Roman"/>
          <w:i/>
          <w:iCs/>
          <w:lang w:val="en-US"/>
        </w:rPr>
        <w:t>Enclyclopedia  of</w:t>
      </w:r>
      <w:proofErr w:type="gramEnd"/>
      <w:r w:rsidRPr="00D37926">
        <w:rPr>
          <w:rFonts w:eastAsia="Times New Roman"/>
          <w:i/>
          <w:iCs/>
          <w:lang w:val="en-US"/>
        </w:rPr>
        <w:t xml:space="preserve">  American  Left</w:t>
      </w:r>
      <w:r w:rsidRPr="00D37926">
        <w:rPr>
          <w:rFonts w:eastAsia="Times New Roman"/>
          <w:lang w:val="en-US"/>
        </w:rPr>
        <w:t>.  Chicago:</w:t>
      </w:r>
    </w:p>
    <w:p w14:paraId="1F3F962A" w14:textId="77777777" w:rsidR="001C2C75" w:rsidRPr="00D37926" w:rsidRDefault="001C2C75">
      <w:pPr>
        <w:spacing w:line="8" w:lineRule="exact"/>
        <w:rPr>
          <w:sz w:val="20"/>
          <w:szCs w:val="20"/>
          <w:lang w:val="en-US"/>
        </w:rPr>
      </w:pPr>
    </w:p>
    <w:p w14:paraId="6570965B" w14:textId="77777777" w:rsidR="001C2C75" w:rsidRPr="00D37926" w:rsidRDefault="00D37926">
      <w:pPr>
        <w:ind w:left="260"/>
        <w:rPr>
          <w:sz w:val="20"/>
          <w:szCs w:val="20"/>
          <w:lang w:val="en-US"/>
        </w:rPr>
      </w:pPr>
      <w:r w:rsidRPr="00D37926">
        <w:rPr>
          <w:rFonts w:eastAsia="Times New Roman"/>
          <w:lang w:val="en-US"/>
        </w:rPr>
        <w:t>University of Illinois Press, 1992.</w:t>
      </w:r>
    </w:p>
    <w:p w14:paraId="2B451DBE" w14:textId="77777777" w:rsidR="001C2C75" w:rsidRPr="00D37926" w:rsidRDefault="001C2C75">
      <w:pPr>
        <w:spacing w:line="193" w:lineRule="exact"/>
        <w:rPr>
          <w:sz w:val="20"/>
          <w:szCs w:val="20"/>
          <w:lang w:val="en-US"/>
        </w:rPr>
      </w:pPr>
    </w:p>
    <w:p w14:paraId="1592BF18" w14:textId="77777777" w:rsidR="001C2C75" w:rsidRPr="00D37926" w:rsidRDefault="00D37926">
      <w:pPr>
        <w:ind w:left="260"/>
        <w:rPr>
          <w:sz w:val="20"/>
          <w:szCs w:val="20"/>
          <w:lang w:val="en-US"/>
        </w:rPr>
      </w:pPr>
      <w:r w:rsidRPr="00D37926">
        <w:rPr>
          <w:rFonts w:eastAsia="Times New Roman"/>
          <w:lang w:val="en-US"/>
        </w:rPr>
        <w:t xml:space="preserve">COONEY, Terry. </w:t>
      </w:r>
      <w:r w:rsidRPr="00D37926">
        <w:rPr>
          <w:rFonts w:eastAsia="Times New Roman"/>
          <w:i/>
          <w:iCs/>
          <w:lang w:val="en-US"/>
        </w:rPr>
        <w:t>The Rise of the New York intellectuals. Partisan Review and its circle, 1934-1945</w:t>
      </w:r>
      <w:r w:rsidRPr="00D37926">
        <w:rPr>
          <w:rFonts w:eastAsia="Times New Roman"/>
          <w:lang w:val="en-US"/>
        </w:rPr>
        <w:t>.</w:t>
      </w:r>
    </w:p>
    <w:p w14:paraId="39B9B09E" w14:textId="77777777" w:rsidR="001C2C75" w:rsidRPr="00D37926" w:rsidRDefault="001C2C75">
      <w:pPr>
        <w:spacing w:line="7" w:lineRule="exact"/>
        <w:rPr>
          <w:sz w:val="20"/>
          <w:szCs w:val="20"/>
          <w:lang w:val="en-US"/>
        </w:rPr>
      </w:pPr>
    </w:p>
    <w:p w14:paraId="23B98061" w14:textId="77777777" w:rsidR="001C2C75" w:rsidRPr="00D37926" w:rsidRDefault="00D37926">
      <w:pPr>
        <w:ind w:left="260"/>
        <w:rPr>
          <w:sz w:val="20"/>
          <w:szCs w:val="20"/>
          <w:lang w:val="en-US"/>
        </w:rPr>
      </w:pPr>
      <w:r w:rsidRPr="00D37926">
        <w:rPr>
          <w:rFonts w:eastAsia="Times New Roman"/>
          <w:lang w:val="en-US"/>
        </w:rPr>
        <w:t xml:space="preserve">Winscosin: The </w:t>
      </w:r>
      <w:r w:rsidRPr="00D37926">
        <w:rPr>
          <w:rFonts w:eastAsia="Times New Roman"/>
          <w:lang w:val="en-US"/>
        </w:rPr>
        <w:t>University of Winsconsin Press, 1986.</w:t>
      </w:r>
    </w:p>
    <w:p w14:paraId="1E7EE10E" w14:textId="77777777" w:rsidR="001C2C75" w:rsidRPr="00D37926" w:rsidRDefault="001C2C75">
      <w:pPr>
        <w:spacing w:line="193" w:lineRule="exact"/>
        <w:rPr>
          <w:sz w:val="20"/>
          <w:szCs w:val="20"/>
          <w:lang w:val="en-US"/>
        </w:rPr>
      </w:pPr>
    </w:p>
    <w:p w14:paraId="048CAB6F" w14:textId="77777777" w:rsidR="001C2C75" w:rsidRDefault="00D37926">
      <w:pPr>
        <w:ind w:left="260"/>
        <w:rPr>
          <w:sz w:val="20"/>
          <w:szCs w:val="20"/>
        </w:rPr>
      </w:pPr>
      <w:r>
        <w:rPr>
          <w:rFonts w:eastAsia="Times New Roman"/>
        </w:rPr>
        <w:t>CERUTI, Mauro. O materialismo dialético e as ciências nos anos 30. In. Eric Hobsbawm. et alii.</w:t>
      </w:r>
    </w:p>
    <w:p w14:paraId="23997088" w14:textId="77777777" w:rsidR="001C2C75" w:rsidRDefault="001C2C75">
      <w:pPr>
        <w:spacing w:line="8" w:lineRule="exact"/>
        <w:rPr>
          <w:sz w:val="20"/>
          <w:szCs w:val="20"/>
        </w:rPr>
      </w:pPr>
    </w:p>
    <w:p w14:paraId="507ED584" w14:textId="77777777" w:rsidR="001C2C75" w:rsidRPr="00D37926" w:rsidRDefault="00D37926">
      <w:pPr>
        <w:ind w:left="260"/>
        <w:rPr>
          <w:sz w:val="20"/>
          <w:szCs w:val="20"/>
          <w:lang w:val="en-US"/>
        </w:rPr>
      </w:pPr>
      <w:r>
        <w:rPr>
          <w:rFonts w:eastAsia="Times New Roman"/>
          <w:i/>
          <w:iCs/>
        </w:rPr>
        <w:t>História do Marxismo</w:t>
      </w:r>
      <w:r>
        <w:rPr>
          <w:rFonts w:eastAsia="Times New Roman"/>
        </w:rPr>
        <w:t xml:space="preserve">. São Paulo: Paz e Terra. </w:t>
      </w:r>
      <w:r w:rsidRPr="00D37926">
        <w:rPr>
          <w:rFonts w:eastAsia="Times New Roman"/>
          <w:lang w:val="en-US"/>
        </w:rPr>
        <w:t>1989. Volume 9. pp.315-86.</w:t>
      </w:r>
    </w:p>
    <w:p w14:paraId="2CD20711" w14:textId="77777777" w:rsidR="001C2C75" w:rsidRPr="00D37926" w:rsidRDefault="001C2C75">
      <w:pPr>
        <w:spacing w:line="191" w:lineRule="exact"/>
        <w:rPr>
          <w:sz w:val="20"/>
          <w:szCs w:val="20"/>
          <w:lang w:val="en-US"/>
        </w:rPr>
      </w:pPr>
    </w:p>
    <w:p w14:paraId="1065D00D" w14:textId="77777777" w:rsidR="001C2C75" w:rsidRPr="00D37926" w:rsidRDefault="00D37926">
      <w:pPr>
        <w:ind w:left="260"/>
        <w:rPr>
          <w:sz w:val="20"/>
          <w:szCs w:val="20"/>
          <w:lang w:val="en-US"/>
        </w:rPr>
      </w:pPr>
      <w:r w:rsidRPr="00D37926">
        <w:rPr>
          <w:rFonts w:eastAsia="Times New Roman"/>
          <w:lang w:val="en-US"/>
        </w:rPr>
        <w:t xml:space="preserve">HALDANE, John B.S. “Preface”. In. ENGELS, F. </w:t>
      </w:r>
      <w:r w:rsidRPr="00D37926">
        <w:rPr>
          <w:rFonts w:eastAsia="Times New Roman"/>
          <w:i/>
          <w:iCs/>
          <w:lang w:val="en-US"/>
        </w:rPr>
        <w:t>Di</w:t>
      </w:r>
      <w:r w:rsidRPr="00D37926">
        <w:rPr>
          <w:rFonts w:eastAsia="Times New Roman"/>
          <w:i/>
          <w:iCs/>
          <w:lang w:val="en-US"/>
        </w:rPr>
        <w:t>alectics of Nature</w:t>
      </w:r>
      <w:r w:rsidRPr="00D37926">
        <w:rPr>
          <w:rFonts w:eastAsia="Times New Roman"/>
          <w:lang w:val="en-US"/>
        </w:rPr>
        <w:t>. 1939.</w:t>
      </w:r>
    </w:p>
    <w:p w14:paraId="2CEB3108" w14:textId="77777777" w:rsidR="001C2C75" w:rsidRPr="00D37926" w:rsidRDefault="001C2C75">
      <w:pPr>
        <w:spacing w:line="201" w:lineRule="exact"/>
        <w:rPr>
          <w:sz w:val="20"/>
          <w:szCs w:val="20"/>
          <w:lang w:val="en-US"/>
        </w:rPr>
      </w:pPr>
    </w:p>
    <w:p w14:paraId="55C4BD1F" w14:textId="77777777" w:rsidR="001C2C75" w:rsidRDefault="00D37926">
      <w:pPr>
        <w:ind w:left="260"/>
        <w:rPr>
          <w:sz w:val="20"/>
          <w:szCs w:val="20"/>
        </w:rPr>
      </w:pPr>
      <w:r w:rsidRPr="00D37926">
        <w:rPr>
          <w:rFonts w:eastAsia="Times New Roman"/>
          <w:lang w:val="en-US"/>
        </w:rPr>
        <w:t xml:space="preserve">RAVETZ, Jerome; WESTFALL, Richard S. “Marxism and the History of Science”. </w:t>
      </w:r>
      <w:r>
        <w:rPr>
          <w:rFonts w:eastAsia="Times New Roman"/>
          <w:i/>
          <w:iCs/>
        </w:rPr>
        <w:t>Isis</w:t>
      </w:r>
      <w:r>
        <w:rPr>
          <w:rFonts w:eastAsia="Times New Roman"/>
        </w:rPr>
        <w:t>, Vol. 72, No.</w:t>
      </w:r>
    </w:p>
    <w:p w14:paraId="77983775" w14:textId="77777777" w:rsidR="001C2C75" w:rsidRDefault="001C2C75">
      <w:pPr>
        <w:spacing w:line="7" w:lineRule="exact"/>
        <w:rPr>
          <w:sz w:val="20"/>
          <w:szCs w:val="20"/>
        </w:rPr>
      </w:pPr>
    </w:p>
    <w:p w14:paraId="2594849B" w14:textId="77777777" w:rsidR="001C2C75" w:rsidRDefault="00D37926" w:rsidP="00D37926">
      <w:pPr>
        <w:numPr>
          <w:ilvl w:val="0"/>
          <w:numId w:val="150"/>
        </w:numPr>
        <w:tabs>
          <w:tab w:val="left" w:pos="451"/>
        </w:tabs>
        <w:spacing w:line="271" w:lineRule="auto"/>
        <w:ind w:left="260" w:firstLine="2"/>
        <w:rPr>
          <w:rFonts w:eastAsia="Times New Roman"/>
        </w:rPr>
      </w:pPr>
      <w:r>
        <w:rPr>
          <w:rFonts w:eastAsia="Times New Roman"/>
        </w:rPr>
        <w:t xml:space="preserve">(Sep., 1981), pp. 393-405. Disponível on-line em: </w:t>
      </w:r>
      <w:r>
        <w:rPr>
          <w:rFonts w:eastAsia="Times New Roman"/>
          <w:color w:val="000080"/>
          <w:u w:val="single"/>
        </w:rPr>
        <w:t>https://www.jstor.org/stable/230257</w:t>
      </w:r>
      <w:r>
        <w:rPr>
          <w:rFonts w:eastAsia="Times New Roman"/>
        </w:rPr>
        <w:t xml:space="preserve"> Consultado em 20 de Junho de 2013</w:t>
      </w:r>
    </w:p>
    <w:p w14:paraId="4DB006F3" w14:textId="77777777" w:rsidR="001C2C75" w:rsidRDefault="001C2C75">
      <w:pPr>
        <w:spacing w:line="127" w:lineRule="exact"/>
        <w:rPr>
          <w:sz w:val="20"/>
          <w:szCs w:val="20"/>
        </w:rPr>
      </w:pPr>
    </w:p>
    <w:p w14:paraId="75076D8B" w14:textId="77777777" w:rsidR="001C2C75" w:rsidRPr="00D37926" w:rsidRDefault="00D37926">
      <w:pPr>
        <w:spacing w:line="258" w:lineRule="auto"/>
        <w:ind w:left="260"/>
        <w:jc w:val="both"/>
        <w:rPr>
          <w:sz w:val="20"/>
          <w:szCs w:val="20"/>
          <w:lang w:val="en-US"/>
        </w:rPr>
      </w:pPr>
      <w:r w:rsidRPr="00D37926">
        <w:rPr>
          <w:rFonts w:eastAsia="Times New Roman"/>
          <w:lang w:val="en-US"/>
        </w:rPr>
        <w:t>ROBERTS, Edwi</w:t>
      </w:r>
      <w:r w:rsidRPr="00D37926">
        <w:rPr>
          <w:rFonts w:eastAsia="Times New Roman"/>
          <w:lang w:val="en-US"/>
        </w:rPr>
        <w:t xml:space="preserve">n. “From the History of Scienci to the Science of History: Scientists and Historians in the Shaping of British Marxist Theory.” </w:t>
      </w:r>
      <w:r w:rsidRPr="00D37926">
        <w:rPr>
          <w:rFonts w:eastAsia="Times New Roman"/>
          <w:i/>
          <w:iCs/>
          <w:lang w:val="en-US"/>
        </w:rPr>
        <w:t>Science and Society</w:t>
      </w:r>
      <w:r w:rsidRPr="00D37926">
        <w:rPr>
          <w:rFonts w:eastAsia="Times New Roman"/>
          <w:lang w:val="en-US"/>
        </w:rPr>
        <w:t>, vol.69. n. 4. Outubro, 2005. pp. 529-558.</w:t>
      </w:r>
    </w:p>
    <w:p w14:paraId="39026276" w14:textId="77777777" w:rsidR="001C2C75" w:rsidRPr="00D37926" w:rsidRDefault="001C2C75">
      <w:pPr>
        <w:spacing w:line="143" w:lineRule="exact"/>
        <w:rPr>
          <w:sz w:val="20"/>
          <w:szCs w:val="20"/>
          <w:lang w:val="en-US"/>
        </w:rPr>
      </w:pPr>
    </w:p>
    <w:p w14:paraId="2B88112D" w14:textId="77777777" w:rsidR="001C2C75" w:rsidRPr="00D37926" w:rsidRDefault="00D37926">
      <w:pPr>
        <w:spacing w:line="258" w:lineRule="auto"/>
        <w:ind w:left="260"/>
        <w:jc w:val="both"/>
        <w:rPr>
          <w:sz w:val="20"/>
          <w:szCs w:val="20"/>
          <w:lang w:val="en-US"/>
        </w:rPr>
      </w:pPr>
      <w:r w:rsidRPr="00D37926">
        <w:rPr>
          <w:rFonts w:eastAsia="Times New Roman"/>
          <w:lang w:val="en-US"/>
        </w:rPr>
        <w:t>STURDY, Steve. "Biology as Social Theory: John Scott Haldane and</w:t>
      </w:r>
      <w:r w:rsidRPr="00D37926">
        <w:rPr>
          <w:rFonts w:eastAsia="Times New Roman"/>
          <w:lang w:val="en-US"/>
        </w:rPr>
        <w:t xml:space="preserve"> Physiological Regulation”. </w:t>
      </w:r>
      <w:r w:rsidRPr="00D37926">
        <w:rPr>
          <w:rFonts w:eastAsia="Times New Roman"/>
          <w:i/>
          <w:iCs/>
          <w:lang w:val="en-US"/>
        </w:rPr>
        <w:t>The</w:t>
      </w:r>
      <w:r w:rsidRPr="00D37926">
        <w:rPr>
          <w:rFonts w:eastAsia="Times New Roman"/>
          <w:lang w:val="en-US"/>
        </w:rPr>
        <w:t xml:space="preserve"> </w:t>
      </w:r>
      <w:r w:rsidRPr="00D37926">
        <w:rPr>
          <w:rFonts w:eastAsia="Times New Roman"/>
          <w:i/>
          <w:iCs/>
          <w:lang w:val="en-US"/>
        </w:rPr>
        <w:t>British Journal for the History of Science</w:t>
      </w:r>
      <w:r w:rsidRPr="00D37926">
        <w:rPr>
          <w:rFonts w:eastAsia="Times New Roman"/>
          <w:lang w:val="en-US"/>
        </w:rPr>
        <w:t xml:space="preserve">, Vol. 21, No. 3 (Sep., 1988), pp. 315-340 Disponível on-line em: </w:t>
      </w:r>
      <w:r w:rsidRPr="00D37926">
        <w:rPr>
          <w:rFonts w:eastAsia="Times New Roman"/>
          <w:color w:val="000080"/>
          <w:u w:val="single"/>
          <w:lang w:val="en-US"/>
        </w:rPr>
        <w:t>https://www.jstor.org/stable/4026832</w:t>
      </w:r>
      <w:r w:rsidRPr="00D37926">
        <w:rPr>
          <w:rFonts w:eastAsia="Times New Roman"/>
          <w:lang w:val="en-US"/>
        </w:rPr>
        <w:t xml:space="preserve"> Consultado em 22 de Junho de 2013</w:t>
      </w:r>
    </w:p>
    <w:p w14:paraId="1E07A9B1" w14:textId="77777777" w:rsidR="001C2C75" w:rsidRPr="00D37926" w:rsidRDefault="001C2C75">
      <w:pPr>
        <w:spacing w:line="143" w:lineRule="exact"/>
        <w:rPr>
          <w:sz w:val="20"/>
          <w:szCs w:val="20"/>
          <w:lang w:val="en-US"/>
        </w:rPr>
      </w:pPr>
    </w:p>
    <w:p w14:paraId="2705A393" w14:textId="77777777" w:rsidR="001C2C75" w:rsidRPr="00D37926" w:rsidRDefault="00D37926">
      <w:pPr>
        <w:ind w:left="260"/>
        <w:rPr>
          <w:sz w:val="20"/>
          <w:szCs w:val="20"/>
          <w:lang w:val="en-US"/>
        </w:rPr>
      </w:pPr>
      <w:r w:rsidRPr="00D37926">
        <w:rPr>
          <w:rFonts w:eastAsia="Times New Roman"/>
          <w:lang w:val="en-US"/>
        </w:rPr>
        <w:t xml:space="preserve">WALD, Alan M. </w:t>
      </w:r>
      <w:r w:rsidRPr="00D37926">
        <w:rPr>
          <w:rFonts w:eastAsia="Times New Roman"/>
          <w:i/>
          <w:iCs/>
          <w:lang w:val="en-US"/>
        </w:rPr>
        <w:t xml:space="preserve">The New York </w:t>
      </w:r>
      <w:r w:rsidRPr="00D37926">
        <w:rPr>
          <w:rFonts w:eastAsia="Times New Roman"/>
          <w:i/>
          <w:iCs/>
          <w:lang w:val="en-US"/>
        </w:rPr>
        <w:t>Intellectuals: The rise and decline of the Anti-stalinist left from the</w:t>
      </w:r>
    </w:p>
    <w:p w14:paraId="1E6101B1" w14:textId="77777777" w:rsidR="001C2C75" w:rsidRPr="00D37926" w:rsidRDefault="001C2C75">
      <w:pPr>
        <w:spacing w:line="8" w:lineRule="exact"/>
        <w:rPr>
          <w:sz w:val="20"/>
          <w:szCs w:val="20"/>
          <w:lang w:val="en-US"/>
        </w:rPr>
      </w:pPr>
    </w:p>
    <w:p w14:paraId="0A8A9B20" w14:textId="77777777" w:rsidR="001C2C75" w:rsidRPr="00D37926" w:rsidRDefault="00D37926">
      <w:pPr>
        <w:ind w:left="260"/>
        <w:rPr>
          <w:sz w:val="20"/>
          <w:szCs w:val="20"/>
          <w:lang w:val="en-US"/>
        </w:rPr>
      </w:pPr>
      <w:r w:rsidRPr="00D37926">
        <w:rPr>
          <w:rFonts w:eastAsia="Times New Roman"/>
          <w:i/>
          <w:iCs/>
          <w:lang w:val="en-US"/>
        </w:rPr>
        <w:t>1930s to the 1980s</w:t>
      </w:r>
      <w:r w:rsidRPr="00D37926">
        <w:rPr>
          <w:rFonts w:eastAsia="Times New Roman"/>
          <w:lang w:val="en-US"/>
        </w:rPr>
        <w:t>. Chapell Hill: The University of North Carolina Press, 1987.</w:t>
      </w:r>
    </w:p>
    <w:p w14:paraId="026DDA78" w14:textId="77777777" w:rsidR="001C2C75" w:rsidRPr="00D37926" w:rsidRDefault="001C2C75">
      <w:pPr>
        <w:spacing w:line="191" w:lineRule="exact"/>
        <w:rPr>
          <w:sz w:val="20"/>
          <w:szCs w:val="20"/>
          <w:lang w:val="en-US"/>
        </w:rPr>
      </w:pPr>
    </w:p>
    <w:p w14:paraId="4B62D7C7" w14:textId="77777777" w:rsidR="001C2C75" w:rsidRDefault="00D37926">
      <w:pPr>
        <w:spacing w:line="278" w:lineRule="auto"/>
        <w:ind w:left="260"/>
        <w:jc w:val="both"/>
        <w:rPr>
          <w:sz w:val="20"/>
          <w:szCs w:val="20"/>
        </w:rPr>
      </w:pPr>
      <w:r>
        <w:rPr>
          <w:rFonts w:eastAsia="Times New Roman"/>
        </w:rPr>
        <w:t xml:space="preserve">WILSON, Edmund. </w:t>
      </w:r>
      <w:r>
        <w:rPr>
          <w:rFonts w:eastAsia="Times New Roman"/>
          <w:i/>
          <w:iCs/>
        </w:rPr>
        <w:t>Anos vinte : extraidos dos cadernos e diarios</w:t>
      </w:r>
      <w:r>
        <w:rPr>
          <w:rFonts w:eastAsia="Times New Roman"/>
        </w:rPr>
        <w:t xml:space="preserve">. São Paulo : Companhia das </w:t>
      </w:r>
      <w:r>
        <w:rPr>
          <w:rFonts w:eastAsia="Times New Roman"/>
        </w:rPr>
        <w:t>Letras, 1987.</w:t>
      </w:r>
    </w:p>
    <w:p w14:paraId="29FCD140" w14:textId="77777777" w:rsidR="001C2C75" w:rsidRDefault="001C2C75">
      <w:pPr>
        <w:spacing w:line="121" w:lineRule="exact"/>
        <w:rPr>
          <w:sz w:val="20"/>
          <w:szCs w:val="20"/>
        </w:rPr>
      </w:pPr>
    </w:p>
    <w:p w14:paraId="62F45A91" w14:textId="77777777" w:rsidR="001C2C75" w:rsidRDefault="00D37926">
      <w:pPr>
        <w:ind w:left="260"/>
        <w:rPr>
          <w:sz w:val="20"/>
          <w:szCs w:val="20"/>
        </w:rPr>
      </w:pPr>
      <w:r>
        <w:rPr>
          <w:rFonts w:eastAsia="Times New Roman"/>
        </w:rPr>
        <w:t xml:space="preserve">_________. </w:t>
      </w:r>
      <w:r>
        <w:rPr>
          <w:rFonts w:eastAsia="Times New Roman"/>
          <w:i/>
          <w:iCs/>
        </w:rPr>
        <w:t>Rumo a Estação Finlândia: escritores e atores da história</w:t>
      </w:r>
      <w:r>
        <w:rPr>
          <w:rFonts w:eastAsia="Times New Roman"/>
        </w:rPr>
        <w:t>. São Paulo: Companhia das</w:t>
      </w:r>
    </w:p>
    <w:p w14:paraId="5343501B" w14:textId="77777777" w:rsidR="001C2C75" w:rsidRDefault="001C2C75">
      <w:pPr>
        <w:spacing w:line="7" w:lineRule="exact"/>
        <w:rPr>
          <w:sz w:val="20"/>
          <w:szCs w:val="20"/>
        </w:rPr>
      </w:pPr>
    </w:p>
    <w:p w14:paraId="5864F712" w14:textId="77777777" w:rsidR="001C2C75" w:rsidRDefault="00D37926">
      <w:pPr>
        <w:ind w:left="260"/>
        <w:rPr>
          <w:sz w:val="20"/>
          <w:szCs w:val="20"/>
        </w:rPr>
      </w:pPr>
      <w:r>
        <w:rPr>
          <w:rFonts w:eastAsia="Times New Roman"/>
        </w:rPr>
        <w:t>Letras, 1986.</w:t>
      </w:r>
    </w:p>
    <w:p w14:paraId="34675085" w14:textId="77777777" w:rsidR="001C2C75" w:rsidRDefault="001C2C75">
      <w:pPr>
        <w:spacing w:line="193" w:lineRule="exact"/>
        <w:rPr>
          <w:sz w:val="20"/>
          <w:szCs w:val="20"/>
        </w:rPr>
      </w:pPr>
    </w:p>
    <w:p w14:paraId="7A88D621" w14:textId="77777777" w:rsidR="001C2C75" w:rsidRDefault="00D37926">
      <w:pPr>
        <w:ind w:left="260"/>
        <w:rPr>
          <w:sz w:val="20"/>
          <w:szCs w:val="20"/>
        </w:rPr>
      </w:pPr>
      <w:r>
        <w:rPr>
          <w:rFonts w:eastAsia="Times New Roman"/>
        </w:rPr>
        <w:t xml:space="preserve">_________. “O Mito da Dialética”. In </w:t>
      </w:r>
      <w:r>
        <w:rPr>
          <w:rFonts w:eastAsia="Times New Roman"/>
          <w:i/>
          <w:iCs/>
        </w:rPr>
        <w:t>Rumo a Estação Finlândia: escritores e atores da história, São</w:t>
      </w:r>
    </w:p>
    <w:p w14:paraId="6E8BABB1" w14:textId="77777777" w:rsidR="001C2C75" w:rsidRDefault="001C2C75">
      <w:pPr>
        <w:spacing w:line="41" w:lineRule="exact"/>
        <w:rPr>
          <w:sz w:val="20"/>
          <w:szCs w:val="20"/>
        </w:rPr>
      </w:pPr>
    </w:p>
    <w:p w14:paraId="7F46A14E" w14:textId="77777777" w:rsidR="001C2C75" w:rsidRDefault="00D37926">
      <w:pPr>
        <w:ind w:left="260"/>
        <w:rPr>
          <w:sz w:val="20"/>
          <w:szCs w:val="20"/>
        </w:rPr>
      </w:pPr>
      <w:r>
        <w:rPr>
          <w:rFonts w:eastAsia="Times New Roman"/>
          <w:i/>
          <w:iCs/>
        </w:rPr>
        <w:t xml:space="preserve">Paulo: Companhia das Letras, </w:t>
      </w:r>
      <w:r>
        <w:rPr>
          <w:rFonts w:eastAsia="Times New Roman"/>
          <w:i/>
          <w:iCs/>
        </w:rPr>
        <w:t xml:space="preserve">1986. </w:t>
      </w:r>
      <w:r>
        <w:rPr>
          <w:rFonts w:eastAsia="Times New Roman"/>
        </w:rPr>
        <w:t>pp.173-91.</w:t>
      </w:r>
    </w:p>
    <w:p w14:paraId="53A71EDA" w14:textId="77777777" w:rsidR="001C2C75" w:rsidRDefault="001C2C75">
      <w:pPr>
        <w:sectPr w:rsidR="001C2C75">
          <w:pgSz w:w="11900" w:h="16840"/>
          <w:pgMar w:top="1440" w:right="1124" w:bottom="1440" w:left="1440" w:header="0" w:footer="0" w:gutter="0"/>
          <w:cols w:space="720" w:equalWidth="0">
            <w:col w:w="9340"/>
          </w:cols>
        </w:sectPr>
      </w:pPr>
    </w:p>
    <w:p w14:paraId="4D57723A" w14:textId="77777777" w:rsidR="001C2C75" w:rsidRDefault="001C2C75">
      <w:pPr>
        <w:spacing w:line="228" w:lineRule="exact"/>
        <w:rPr>
          <w:sz w:val="20"/>
          <w:szCs w:val="20"/>
        </w:rPr>
      </w:pPr>
      <w:bookmarkStart w:id="279" w:name="page280"/>
      <w:bookmarkEnd w:id="279"/>
    </w:p>
    <w:p w14:paraId="2EC5FD87" w14:textId="77777777" w:rsidR="001C2C75" w:rsidRDefault="00D37926">
      <w:pPr>
        <w:spacing w:line="312" w:lineRule="auto"/>
        <w:ind w:left="260"/>
        <w:jc w:val="center"/>
        <w:rPr>
          <w:sz w:val="20"/>
          <w:szCs w:val="20"/>
        </w:rPr>
      </w:pPr>
      <w:r>
        <w:rPr>
          <w:rFonts w:eastAsia="Times New Roman"/>
          <w:i/>
          <w:iCs/>
          <w:sz w:val="36"/>
          <w:szCs w:val="36"/>
        </w:rPr>
        <w:t xml:space="preserve">Estudando o Fenômeno Carter: Governo, Partido e Movimentos Sociais num contexto de crise. </w:t>
      </w:r>
      <w:r>
        <w:rPr>
          <w:rFonts w:eastAsia="Times New Roman"/>
          <w:sz w:val="36"/>
          <w:szCs w:val="36"/>
        </w:rPr>
        <w:t>Pedro Portocarrero</w:t>
      </w:r>
    </w:p>
    <w:p w14:paraId="7C9BF171" w14:textId="77777777" w:rsidR="001C2C75" w:rsidRDefault="001C2C75">
      <w:pPr>
        <w:spacing w:line="157" w:lineRule="exact"/>
        <w:rPr>
          <w:sz w:val="20"/>
          <w:szCs w:val="20"/>
        </w:rPr>
      </w:pPr>
    </w:p>
    <w:p w14:paraId="058A6E3F" w14:textId="77777777" w:rsidR="001C2C75" w:rsidRDefault="00D37926">
      <w:pPr>
        <w:spacing w:line="278" w:lineRule="auto"/>
        <w:ind w:left="3060"/>
        <w:jc w:val="right"/>
        <w:rPr>
          <w:sz w:val="20"/>
          <w:szCs w:val="20"/>
        </w:rPr>
      </w:pPr>
      <w:r>
        <w:rPr>
          <w:rFonts w:eastAsia="Times New Roman"/>
          <w:sz w:val="24"/>
          <w:szCs w:val="24"/>
        </w:rPr>
        <w:t>Mestre em História pela Universidade Federal Fluminense (UFF) pedroportocarreropinheiro@gmail.com</w:t>
      </w:r>
    </w:p>
    <w:p w14:paraId="2AB41378" w14:textId="77777777" w:rsidR="001C2C75" w:rsidRDefault="001C2C75">
      <w:pPr>
        <w:spacing w:line="189" w:lineRule="exact"/>
        <w:rPr>
          <w:sz w:val="20"/>
          <w:szCs w:val="20"/>
        </w:rPr>
      </w:pPr>
    </w:p>
    <w:p w14:paraId="595BBF5B" w14:textId="77777777" w:rsidR="001C2C75" w:rsidRDefault="00D37926">
      <w:pPr>
        <w:spacing w:line="359" w:lineRule="auto"/>
        <w:ind w:left="260" w:firstLine="709"/>
        <w:jc w:val="both"/>
        <w:rPr>
          <w:sz w:val="20"/>
          <w:szCs w:val="20"/>
        </w:rPr>
      </w:pPr>
      <w:r>
        <w:rPr>
          <w:rFonts w:eastAsia="Times New Roman"/>
          <w:sz w:val="24"/>
          <w:szCs w:val="24"/>
        </w:rPr>
        <w:t>Este tr</w:t>
      </w:r>
      <w:r>
        <w:rPr>
          <w:rFonts w:eastAsia="Times New Roman"/>
          <w:sz w:val="24"/>
          <w:szCs w:val="24"/>
        </w:rPr>
        <w:t>abalho consiste basicamente na apresentação das conclusões de nossa pesquisa de mestrado, consubstanciada na dissertação “Para entender o ‘Fenômeno Carter’: governo, partido e movimentos sociais num contexto de crise”, apresentada no Programa de Pós-Gradua</w:t>
      </w:r>
      <w:r>
        <w:rPr>
          <w:rFonts w:eastAsia="Times New Roman"/>
          <w:sz w:val="24"/>
          <w:szCs w:val="24"/>
        </w:rPr>
        <w:t>ção em História da Universidade Federal Fluminense (PPGH – UFF). Nos dois anos em que estive vinculado ao programa, recebi o inestimável auxílio intelectual e estímulo da minha orientadora, a Prof. Cecília Azevedo, além da solicitude do programa de uma man</w:t>
      </w:r>
      <w:r>
        <w:rPr>
          <w:rFonts w:eastAsia="Times New Roman"/>
          <w:sz w:val="24"/>
          <w:szCs w:val="24"/>
        </w:rPr>
        <w:t>eira geral e dos professores e trabalhadores de lá, a quem sou muito grato. Além disso, contei com o auxílio de bolsa de mestrado do CNPq, no primeiro ano, e Bolsa Faperj Nota 10, no segundo, até o momento em que defendi minha dissertação, em março de 2013</w:t>
      </w:r>
      <w:r>
        <w:rPr>
          <w:rFonts w:eastAsia="Times New Roman"/>
          <w:sz w:val="24"/>
          <w:szCs w:val="24"/>
        </w:rPr>
        <w:t>. Agradeço também às valiosas contribuições dos Profs. Thaddeus Blanchette e Flávio Limoncic, que participaram da banca. Ficam aqui meus agradecimentos a todos aqueles que me ajudaram na confecção deste trabalho, além das pessoas queridas que estiveram com</w:t>
      </w:r>
      <w:r>
        <w:rPr>
          <w:rFonts w:eastAsia="Times New Roman"/>
          <w:sz w:val="24"/>
          <w:szCs w:val="24"/>
        </w:rPr>
        <w:t>igo me dando força neste percurso.</w:t>
      </w:r>
    </w:p>
    <w:p w14:paraId="2FC8DAF4" w14:textId="77777777" w:rsidR="001C2C75" w:rsidRDefault="001C2C75">
      <w:pPr>
        <w:spacing w:line="14" w:lineRule="exact"/>
        <w:rPr>
          <w:sz w:val="20"/>
          <w:szCs w:val="20"/>
        </w:rPr>
      </w:pPr>
    </w:p>
    <w:p w14:paraId="478494C3" w14:textId="77777777" w:rsidR="001C2C75" w:rsidRDefault="00D37926">
      <w:pPr>
        <w:spacing w:line="360" w:lineRule="auto"/>
        <w:ind w:left="260" w:firstLine="709"/>
        <w:jc w:val="both"/>
        <w:rPr>
          <w:sz w:val="20"/>
          <w:szCs w:val="20"/>
        </w:rPr>
      </w:pPr>
      <w:r>
        <w:rPr>
          <w:rFonts w:eastAsia="Times New Roman"/>
          <w:sz w:val="24"/>
          <w:szCs w:val="24"/>
        </w:rPr>
        <w:t xml:space="preserve">Quando iniciamos nossa pesquisa, imaginávamos que produziríamos um trabalho sobre a trajetória pessoal do presidente americano Jimmy Carter, que governou os EUA de 1977 a 1981. No entanto, à medida que fomos </w:t>
      </w:r>
      <w:r>
        <w:rPr>
          <w:rFonts w:eastAsia="Times New Roman"/>
          <w:sz w:val="24"/>
          <w:szCs w:val="24"/>
        </w:rPr>
        <w:t>explorando o contexto político, econômico e cultural da época, o escopo do trabalho acabou se ampliando. Ao final, produzimos uma dissertação sobre as contradições internas do Partido Democrata, e a emergência de uma identidade partidária num contexto de c</w:t>
      </w:r>
      <w:r>
        <w:rPr>
          <w:rFonts w:eastAsia="Times New Roman"/>
          <w:sz w:val="24"/>
          <w:szCs w:val="24"/>
        </w:rPr>
        <w:t>rise econômica e política pelo qual passavam os EUA nos anos 70. A ascensão de Jimmy Carter dentro do partido teria de ser, portanto, contextualizada nesse período de transformações do sistema político norte-americano, e ajudaria a iluminar o funcionamento</w:t>
      </w:r>
      <w:r>
        <w:rPr>
          <w:rFonts w:eastAsia="Times New Roman"/>
          <w:sz w:val="24"/>
          <w:szCs w:val="24"/>
        </w:rPr>
        <w:t xml:space="preserve"> interno do partido, bem como o funcionamento do sistema eleitoral norte-americano como um todo.</w:t>
      </w:r>
    </w:p>
    <w:p w14:paraId="444BD9AD" w14:textId="77777777" w:rsidR="001C2C75" w:rsidRDefault="00D37926">
      <w:pPr>
        <w:spacing w:line="372" w:lineRule="auto"/>
        <w:ind w:left="260" w:firstLine="709"/>
        <w:jc w:val="both"/>
        <w:rPr>
          <w:sz w:val="20"/>
          <w:szCs w:val="20"/>
        </w:rPr>
      </w:pPr>
      <w:r>
        <w:rPr>
          <w:rFonts w:eastAsia="Times New Roman"/>
          <w:sz w:val="24"/>
          <w:szCs w:val="24"/>
        </w:rPr>
        <w:t>Mais especificamente, no nosso trabalho, procurando identificar as diferentes correntes políticas do partido; e mostrar que, a cada uma dessas correntes, corre</w:t>
      </w:r>
      <w:r>
        <w:rPr>
          <w:rFonts w:eastAsia="Times New Roman"/>
          <w:sz w:val="24"/>
          <w:szCs w:val="24"/>
        </w:rPr>
        <w:t xml:space="preserve">sponderia a existência de uma cultura política. Pudemos identificar três correntes: uma cultura política do </w:t>
      </w:r>
      <w:r>
        <w:rPr>
          <w:rFonts w:eastAsia="Times New Roman"/>
          <w:i/>
          <w:iCs/>
          <w:sz w:val="24"/>
          <w:szCs w:val="24"/>
        </w:rPr>
        <w:t>New Deal</w:t>
      </w:r>
      <w:r>
        <w:rPr>
          <w:rFonts w:eastAsia="Times New Roman"/>
          <w:sz w:val="24"/>
          <w:szCs w:val="24"/>
        </w:rPr>
        <w:t>, das grandes cidades da Costa Leste, aliada ao movimento sindical; uma cultura</w:t>
      </w:r>
    </w:p>
    <w:p w14:paraId="2CEA9DB6" w14:textId="77777777" w:rsidR="001C2C75" w:rsidRDefault="001C2C75">
      <w:pPr>
        <w:sectPr w:rsidR="001C2C75">
          <w:pgSz w:w="11900" w:h="16840"/>
          <w:pgMar w:top="1440" w:right="1124" w:bottom="1440" w:left="1440" w:header="0" w:footer="0" w:gutter="0"/>
          <w:cols w:space="720" w:equalWidth="0">
            <w:col w:w="9340"/>
          </w:cols>
        </w:sectPr>
      </w:pPr>
    </w:p>
    <w:p w14:paraId="3FB11D1E" w14:textId="77777777" w:rsidR="001C2C75" w:rsidRDefault="001C2C75">
      <w:pPr>
        <w:spacing w:line="227" w:lineRule="exact"/>
        <w:rPr>
          <w:sz w:val="20"/>
          <w:szCs w:val="20"/>
        </w:rPr>
      </w:pPr>
      <w:bookmarkStart w:id="280" w:name="page281"/>
      <w:bookmarkEnd w:id="280"/>
    </w:p>
    <w:p w14:paraId="08B6E51D" w14:textId="77777777" w:rsidR="001C2C75" w:rsidRDefault="00D37926">
      <w:pPr>
        <w:spacing w:line="328" w:lineRule="auto"/>
        <w:ind w:left="260"/>
        <w:jc w:val="both"/>
        <w:rPr>
          <w:sz w:val="20"/>
          <w:szCs w:val="20"/>
        </w:rPr>
      </w:pPr>
      <w:r>
        <w:rPr>
          <w:rFonts w:eastAsia="Times New Roman"/>
          <w:sz w:val="24"/>
          <w:szCs w:val="24"/>
        </w:rPr>
        <w:t xml:space="preserve">política específica do sul, na </w:t>
      </w:r>
      <w:r>
        <w:rPr>
          <w:rFonts w:eastAsia="Times New Roman"/>
          <w:sz w:val="24"/>
          <w:szCs w:val="24"/>
        </w:rPr>
        <w:t>qual populismo</w:t>
      </w:r>
      <w:r>
        <w:rPr>
          <w:rFonts w:eastAsia="Times New Roman"/>
          <w:sz w:val="31"/>
          <w:szCs w:val="31"/>
          <w:vertAlign w:val="superscript"/>
        </w:rPr>
        <w:t>1</w:t>
      </w:r>
      <w:r>
        <w:rPr>
          <w:rFonts w:eastAsia="Times New Roman"/>
          <w:sz w:val="24"/>
          <w:szCs w:val="24"/>
        </w:rPr>
        <w:t xml:space="preserve"> e racismo muitas vezes conviviam (George Wallace, governador do Alabama, era o melhor representante disso); e uma terceira cultura política, ascendente, oriunda da Nova Esquerda e dos movimentos sociais dos anos 60 (movimento anti-guerra, f</w:t>
      </w:r>
      <w:r>
        <w:rPr>
          <w:rFonts w:eastAsia="Times New Roman"/>
          <w:sz w:val="24"/>
          <w:szCs w:val="24"/>
        </w:rPr>
        <w:t>eminista, ambientalista, um pouco mais tarde o movimento LGBT etc., além do movimento pelos direitos civis</w:t>
      </w:r>
      <w:r>
        <w:rPr>
          <w:rFonts w:eastAsia="Times New Roman"/>
          <w:sz w:val="31"/>
          <w:szCs w:val="31"/>
          <w:vertAlign w:val="superscript"/>
        </w:rPr>
        <w:t>2</w:t>
      </w:r>
      <w:r>
        <w:rPr>
          <w:rFonts w:eastAsia="Times New Roman"/>
          <w:sz w:val="24"/>
          <w:szCs w:val="24"/>
        </w:rPr>
        <w:t>). Cada uma dessas culturas políticas possuía um repertório de práticas políticas, símbolos e “bandeiras” próprias. Levando-se em consideração</w:t>
      </w:r>
    </w:p>
    <w:p w14:paraId="6B803B83" w14:textId="77777777" w:rsidR="001C2C75" w:rsidRDefault="001C2C75">
      <w:pPr>
        <w:spacing w:line="7" w:lineRule="exact"/>
        <w:rPr>
          <w:sz w:val="20"/>
          <w:szCs w:val="20"/>
        </w:rPr>
      </w:pPr>
    </w:p>
    <w:p w14:paraId="3177F059" w14:textId="77777777" w:rsidR="001C2C75" w:rsidRDefault="00D37926" w:rsidP="00D37926">
      <w:pPr>
        <w:numPr>
          <w:ilvl w:val="0"/>
          <w:numId w:val="151"/>
        </w:numPr>
        <w:tabs>
          <w:tab w:val="left" w:pos="458"/>
        </w:tabs>
        <w:spacing w:line="360" w:lineRule="auto"/>
        <w:ind w:left="260" w:firstLine="2"/>
        <w:jc w:val="both"/>
        <w:rPr>
          <w:rFonts w:eastAsia="Times New Roman"/>
          <w:sz w:val="24"/>
          <w:szCs w:val="24"/>
        </w:rPr>
      </w:pPr>
      <w:r>
        <w:rPr>
          <w:rFonts w:eastAsia="Times New Roman"/>
          <w:sz w:val="24"/>
          <w:szCs w:val="24"/>
        </w:rPr>
        <w:t>carát</w:t>
      </w:r>
      <w:r>
        <w:rPr>
          <w:rFonts w:eastAsia="Times New Roman"/>
          <w:sz w:val="24"/>
          <w:szCs w:val="24"/>
        </w:rPr>
        <w:t>er dinâmico das culturas políticas, entretanto, não podemos entendê-las sem inseri-las no contexto histórico do Partido Democrata. Essas culturas políticas, como sói acontecer com elas, se constituíram nas batalhas políticas, nas instâncias de mediação e c</w:t>
      </w:r>
      <w:r>
        <w:rPr>
          <w:rFonts w:eastAsia="Times New Roman"/>
          <w:sz w:val="24"/>
          <w:szCs w:val="24"/>
        </w:rPr>
        <w:t>onflito existentes dentro do Partido, nas práticas cotidianas desses grupos, que existem nos movimentos sociais per se, e que entram em contato no partido; que, vale a pena reforçar, entendemos como uma instância de mediação entre movimentos sociais de dif</w:t>
      </w:r>
      <w:r>
        <w:rPr>
          <w:rFonts w:eastAsia="Times New Roman"/>
          <w:sz w:val="24"/>
          <w:szCs w:val="24"/>
        </w:rPr>
        <w:t>erentes tradições e mesmo gerações políticas.</w:t>
      </w:r>
    </w:p>
    <w:p w14:paraId="614C6590" w14:textId="77777777" w:rsidR="001C2C75" w:rsidRDefault="00D37926">
      <w:pPr>
        <w:spacing w:line="365" w:lineRule="auto"/>
        <w:ind w:left="260" w:firstLine="709"/>
        <w:jc w:val="both"/>
        <w:rPr>
          <w:rFonts w:eastAsia="Times New Roman"/>
          <w:sz w:val="24"/>
          <w:szCs w:val="24"/>
        </w:rPr>
      </w:pPr>
      <w:r>
        <w:rPr>
          <w:rFonts w:eastAsia="Times New Roman"/>
          <w:sz w:val="24"/>
          <w:szCs w:val="24"/>
        </w:rPr>
        <w:t xml:space="preserve">O Partido Democrata, a partir dos anos 60, passa por um processo conturbado de nacionalização e unificação de seus procedimentos. Este processo, embora tenha tido um antecedente na Convenção Democrata de 1964, </w:t>
      </w:r>
      <w:r>
        <w:rPr>
          <w:rFonts w:eastAsia="Times New Roman"/>
          <w:sz w:val="24"/>
          <w:szCs w:val="24"/>
        </w:rPr>
        <w:t xml:space="preserve">se inicia para valer durante a Convenção de 1968, em Chicago. Nesta convenção, Hubert Humphrey é escolhido candidato à presidente com menos de 5% dos votos nas primárias, graças a uma série de acordos políticos intrapartidários. Do lado de fora, a polícia </w:t>
      </w:r>
      <w:r>
        <w:rPr>
          <w:rFonts w:eastAsia="Times New Roman"/>
          <w:sz w:val="24"/>
          <w:szCs w:val="24"/>
        </w:rPr>
        <w:t>de Chicago atacava manifestantes de diversos movimentos sociais, que em certos momentos respondiam às agressões da polícia como podiam, criando uma atmosfera de verdadeira batalha campal. Dentro da Convenção, diversos</w:t>
      </w:r>
    </w:p>
    <w:p w14:paraId="4AE1405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50560" behindDoc="1" locked="0" layoutInCell="0" allowOverlap="1" wp14:anchorId="1410F725" wp14:editId="69E5FC16">
                <wp:simplePos x="0" y="0"/>
                <wp:positionH relativeFrom="column">
                  <wp:posOffset>165735</wp:posOffset>
                </wp:positionH>
                <wp:positionV relativeFrom="paragraph">
                  <wp:posOffset>224155</wp:posOffset>
                </wp:positionV>
                <wp:extent cx="1828800" cy="0"/>
                <wp:effectExtent l="0" t="0" r="0" b="0"/>
                <wp:wrapNone/>
                <wp:docPr id="144" name="Shape 1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4C27CD7" id="Shape 144" o:spid="_x0000_s1026" style="position:absolute;z-index:-251665920;visibility:visible;mso-wrap-style:square;mso-wrap-distance-left:9pt;mso-wrap-distance-top:0;mso-wrap-distance-right:9pt;mso-wrap-distance-bottom:0;mso-position-horizontal:absolute;mso-position-horizontal-relative:text;mso-position-vertical:absolute;mso-position-vertical-relative:text" from="13.05pt,17.65pt" to="157.0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8sE0twEAAIMDAAAOAAAAZHJzL2Uyb0RvYy54bWysU8tu2zAQvBfIPxC8x5QdI3UFyzkkdS9B&#10;ayDpB6z5sIjyBZK15L/vknLcJi16KMrDgrs7GnJmqfXdaA05ypi0dx2dzxpKpONeaHfo6Nfn7fWK&#10;kpTBCTDeyY6eZKJ3m6t36yG0cuF7b4SMBElcaofQ0T7n0DKWeC8tpJkP0mFT+WghYxoPTEQYkN0a&#10;tmiaWzb4KEL0XKaE1YepSTeVXynJ8xelkszEdBTvlmuMNe5LZJs1tIcIodf8fA34h1tY0A4PvVA9&#10;QAbyPerfqKzm0Sev8ox7y7xSmsuqAdXMmzdqnnoIsmpBc1K42JT+Hy3/fNxFogXObrmkxIHFIdVz&#10;SSmgPUNILaLu3S4WgXx0T+HR828Je+xVsyQpTLBRRVvgqJCM1e7TxW45ZsKxOF8tVqsGp8Kxt3x/&#10;e1OOY9C+fBtiyp+kt6RsOmq0K2ZAC8fHlCfoC6SUkzdabLUxNYmH/b2J5Ag4+G1dZ/ZXMOPI0NEP&#10;RerfKZq6/kRhdcYXbLTtKIrBVUDQ9hLERyfqPoM20x7VGXf2bbKqmLb34rSLRVHJcNLVhvOrLE/p&#10;17yifv47mx8AAAD//wMAUEsDBBQABgAIAAAAIQAeqYPj2wAAAAgBAAAPAAAAZHJzL2Rvd25yZXYu&#10;eG1sTI/NTsMwEITvSLyDtUhcUOukCRUKcSqKBFcgcOnNjbdOhP9ku214exZxgOPOjGa/aTezNeyE&#10;MU3eCSiXBTB0g1eT0wI+3p8Wd8BSlk5J4x0K+MIEm+7yopWN8mf3hqc+a0YlLjVSwJhzaDhPw4hW&#10;pqUP6Mg7+GhlpjNqrqI8U7k1fFUUa27l5OjDKAM+jjh89kcrILzEug5xd7N9NmXqtwetvXoV4vpq&#10;frgHlnHOf2H4wSd06Ihp749OJWYErNYlJQVUtxUw8quyJmH/K/Cu5f8HdN8AAAD//wMAUEsBAi0A&#10;FAAGAAgAAAAhALaDOJL+AAAA4QEAABMAAAAAAAAAAAAAAAAAAAAAAFtDb250ZW50X1R5cGVzXS54&#10;bWxQSwECLQAUAAYACAAAACEAOP0h/9YAAACUAQAACwAAAAAAAAAAAAAAAAAvAQAAX3JlbHMvLnJl&#10;bHNQSwECLQAUAAYACAAAACEAcfLBNLcBAACDAwAADgAAAAAAAAAAAAAAAAAuAgAAZHJzL2Uyb0Rv&#10;Yy54bWxQSwECLQAUAAYACAAAACEAHqmD49sAAAAIAQAADwAAAAAAAAAAAAAAAAARBAAAZHJzL2Rv&#10;d25yZXYueG1sUEsFBgAAAAAEAAQA8wAAABkFAAAAAA==&#10;" o:allowincell="f" filled="t" strokeweight=".72pt">
                <v:stroke joinstyle="miter"/>
                <o:lock v:ext="edit" shapetype="f"/>
              </v:line>
            </w:pict>
          </mc:Fallback>
        </mc:AlternateContent>
      </w:r>
    </w:p>
    <w:p w14:paraId="3E6E538D" w14:textId="77777777" w:rsidR="001C2C75" w:rsidRDefault="001C2C75">
      <w:pPr>
        <w:spacing w:line="200" w:lineRule="exact"/>
        <w:rPr>
          <w:sz w:val="20"/>
          <w:szCs w:val="20"/>
        </w:rPr>
      </w:pPr>
    </w:p>
    <w:p w14:paraId="29880B0F" w14:textId="77777777" w:rsidR="001C2C75" w:rsidRDefault="001C2C75">
      <w:pPr>
        <w:spacing w:line="217" w:lineRule="exact"/>
        <w:rPr>
          <w:sz w:val="20"/>
          <w:szCs w:val="20"/>
        </w:rPr>
      </w:pPr>
    </w:p>
    <w:p w14:paraId="631D1930" w14:textId="77777777" w:rsidR="001C2C75" w:rsidRDefault="00D37926">
      <w:pPr>
        <w:spacing w:line="232" w:lineRule="auto"/>
        <w:ind w:left="260"/>
        <w:jc w:val="both"/>
        <w:rPr>
          <w:sz w:val="20"/>
          <w:szCs w:val="20"/>
        </w:rPr>
      </w:pPr>
      <w:r>
        <w:rPr>
          <w:rFonts w:eastAsia="Times New Roman"/>
          <w:sz w:val="25"/>
          <w:szCs w:val="25"/>
          <w:vertAlign w:val="superscript"/>
        </w:rPr>
        <w:t>1</w:t>
      </w:r>
      <w:r>
        <w:rPr>
          <w:rFonts w:eastAsia="Times New Roman"/>
          <w:sz w:val="20"/>
          <w:szCs w:val="20"/>
        </w:rPr>
        <w:t>“Populismo” na política americana</w:t>
      </w:r>
      <w:r>
        <w:rPr>
          <w:rFonts w:eastAsia="Times New Roman"/>
          <w:sz w:val="20"/>
          <w:szCs w:val="20"/>
        </w:rPr>
        <w:t xml:space="preserve"> significa algo diverso de sua conotação brasileira. Nos EUA, o movimento populista foi um movimento de pequenos proprietários rurais, especialmente do sul, durante o século XIX, com uma agenda anti-truste e de críticas aos bancos e às “elites”. Hoje em di</w:t>
      </w:r>
      <w:r>
        <w:rPr>
          <w:rFonts w:eastAsia="Times New Roman"/>
          <w:sz w:val="20"/>
          <w:szCs w:val="20"/>
        </w:rPr>
        <w:t>a, rotula-se de “populistas” candidatos que façam críticas ao sistema financeiro e defendam consumidores e pequenos produtores, colocando-se contra “elites”. O termo assumiu um significado vago nos dias de hoje. Embora possa ser utilizado pejorativamente e</w:t>
      </w:r>
      <w:r>
        <w:rPr>
          <w:rFonts w:eastAsia="Times New Roman"/>
          <w:sz w:val="20"/>
          <w:szCs w:val="20"/>
        </w:rPr>
        <w:t>m certos debates americanos, para designar propostas demagógicas e não-realistas, o conceito não compartilha da mesma carga histórica que “populismo” possui na América Latina.</w:t>
      </w:r>
    </w:p>
    <w:p w14:paraId="6E5C1F00" w14:textId="77777777" w:rsidR="001C2C75" w:rsidRDefault="001C2C75">
      <w:pPr>
        <w:spacing w:line="7" w:lineRule="exact"/>
        <w:rPr>
          <w:sz w:val="20"/>
          <w:szCs w:val="20"/>
        </w:rPr>
      </w:pPr>
    </w:p>
    <w:p w14:paraId="5F1E37A9" w14:textId="77777777" w:rsidR="001C2C75" w:rsidRDefault="00D37926">
      <w:pPr>
        <w:spacing w:line="237" w:lineRule="auto"/>
        <w:ind w:left="260"/>
        <w:jc w:val="both"/>
        <w:rPr>
          <w:sz w:val="20"/>
          <w:szCs w:val="20"/>
        </w:rPr>
      </w:pPr>
      <w:r>
        <w:rPr>
          <w:rFonts w:eastAsia="Times New Roman"/>
          <w:sz w:val="25"/>
          <w:szCs w:val="25"/>
          <w:vertAlign w:val="superscript"/>
        </w:rPr>
        <w:t>2</w:t>
      </w:r>
      <w:r>
        <w:rPr>
          <w:rFonts w:eastAsia="Times New Roman"/>
          <w:sz w:val="20"/>
          <w:szCs w:val="20"/>
        </w:rPr>
        <w:t>O caso do movimento pelos direitos civis merece uma explicação. Embora o movim</w:t>
      </w:r>
      <w:r>
        <w:rPr>
          <w:rFonts w:eastAsia="Times New Roman"/>
          <w:sz w:val="20"/>
          <w:szCs w:val="20"/>
        </w:rPr>
        <w:t>ento pelos direitos civis seja cronologicamente anterior aos movimentos da Nova Esquerda, ele ainda não havia sido adequadamente incorporado nas estruturas partidárias. Negros possuíam baixa representatividade nos postos de comando do partido, e sua presen</w:t>
      </w:r>
      <w:r>
        <w:rPr>
          <w:rFonts w:eastAsia="Times New Roman"/>
          <w:sz w:val="20"/>
          <w:szCs w:val="20"/>
        </w:rPr>
        <w:t>ça nos diretórios estaduais no norte do país começou a expor a contradição que era ter o segregacionismo sulista dentro do partido. Nesse sentido, a Convenção Democrata de 1964 é um divisor de águas, que anteciparia as tensões que explodiriam em 1968. Nela</w:t>
      </w:r>
      <w:r>
        <w:rPr>
          <w:rFonts w:eastAsia="Times New Roman"/>
          <w:sz w:val="20"/>
          <w:szCs w:val="20"/>
        </w:rPr>
        <w:t>, O Mississippi FreedomDemocraticParty, uma delegação alternativa do Mississippi, integrada racialmente, solicitava a destituição da delegação oficial, segregada, do estado na Convenção, sob o argumento de que ela violava as regras do partido. O MFDP alega</w:t>
      </w:r>
      <w:r>
        <w:rPr>
          <w:rFonts w:eastAsia="Times New Roman"/>
          <w:sz w:val="20"/>
          <w:szCs w:val="20"/>
        </w:rPr>
        <w:t>va que, ao contrário da delegação então presente na Convenção, havia seguido todos os ritos necessários e portanto era a delegação com legitimidade para estar lá. Lyndon Johnson e alguns líderes democratas tentaram arquitetar um compromisso: dois delegados</w:t>
      </w:r>
      <w:r>
        <w:rPr>
          <w:rFonts w:eastAsia="Times New Roman"/>
          <w:sz w:val="20"/>
          <w:szCs w:val="20"/>
        </w:rPr>
        <w:t xml:space="preserve"> do MFDP seriam aceitos, e os outros membros seriam considerados convidados sem direito a voto. No futuro, nenhuma delegação segregada seria reconhecida. O acordo não agradou a nenhum dos dois lados. Enquanto liberais do partido apoiavam a destituição da d</w:t>
      </w:r>
      <w:r>
        <w:rPr>
          <w:rFonts w:eastAsia="Times New Roman"/>
          <w:sz w:val="20"/>
          <w:szCs w:val="20"/>
        </w:rPr>
        <w:t>elegação oficial do Mississippi, segregacionistas do sul se recusaram a assinar a carta de apoio à candidatura de Johnson.</w:t>
      </w:r>
    </w:p>
    <w:p w14:paraId="254A478E" w14:textId="77777777" w:rsidR="001C2C75" w:rsidRDefault="001C2C75">
      <w:pPr>
        <w:sectPr w:rsidR="001C2C75">
          <w:pgSz w:w="11900" w:h="16840"/>
          <w:pgMar w:top="1440" w:right="1124" w:bottom="571" w:left="1440" w:header="0" w:footer="0" w:gutter="0"/>
          <w:cols w:space="720" w:equalWidth="0">
            <w:col w:w="9340"/>
          </w:cols>
        </w:sectPr>
      </w:pPr>
    </w:p>
    <w:p w14:paraId="2DA7E169" w14:textId="77777777" w:rsidR="001C2C75" w:rsidRDefault="001C2C75">
      <w:pPr>
        <w:spacing w:line="234" w:lineRule="exact"/>
        <w:rPr>
          <w:sz w:val="20"/>
          <w:szCs w:val="20"/>
        </w:rPr>
      </w:pPr>
      <w:bookmarkStart w:id="281" w:name="page282"/>
      <w:bookmarkEnd w:id="281"/>
    </w:p>
    <w:p w14:paraId="1C7F5648" w14:textId="77777777" w:rsidR="001C2C75" w:rsidRDefault="00D37926">
      <w:pPr>
        <w:spacing w:line="359" w:lineRule="auto"/>
        <w:ind w:left="260"/>
        <w:jc w:val="both"/>
        <w:rPr>
          <w:sz w:val="20"/>
          <w:szCs w:val="20"/>
        </w:rPr>
      </w:pPr>
      <w:r>
        <w:rPr>
          <w:rFonts w:eastAsia="Times New Roman"/>
          <w:sz w:val="24"/>
          <w:szCs w:val="24"/>
        </w:rPr>
        <w:t xml:space="preserve">integrantes do Partido, especialmente participantes dos movimentos da Nova Esquerda, além de </w:t>
      </w:r>
      <w:r>
        <w:rPr>
          <w:rFonts w:eastAsia="Times New Roman"/>
          <w:sz w:val="24"/>
          <w:szCs w:val="24"/>
        </w:rPr>
        <w:t>mulheres, jovens e negros, reclamavam da falta de representatividade nas estruturas partidárias.</w:t>
      </w:r>
    </w:p>
    <w:p w14:paraId="5C1DD987" w14:textId="77777777" w:rsidR="001C2C75" w:rsidRDefault="001C2C75">
      <w:pPr>
        <w:spacing w:line="2" w:lineRule="exact"/>
        <w:rPr>
          <w:sz w:val="20"/>
          <w:szCs w:val="20"/>
        </w:rPr>
      </w:pPr>
    </w:p>
    <w:p w14:paraId="002EF3ED" w14:textId="77777777" w:rsidR="001C2C75" w:rsidRDefault="00D37926">
      <w:pPr>
        <w:spacing w:line="352" w:lineRule="auto"/>
        <w:ind w:left="260" w:firstLine="709"/>
        <w:jc w:val="both"/>
        <w:rPr>
          <w:sz w:val="20"/>
          <w:szCs w:val="20"/>
        </w:rPr>
      </w:pPr>
      <w:r>
        <w:rPr>
          <w:rFonts w:eastAsia="Times New Roman"/>
          <w:sz w:val="24"/>
          <w:szCs w:val="24"/>
        </w:rPr>
        <w:t xml:space="preserve">A Convenção de 1968 foi considerada o marco inicial de um processo de reforma, que objetivaria incorporar os novos membros do partido. Formou-se uma comissão </w:t>
      </w:r>
      <w:r>
        <w:rPr>
          <w:rFonts w:eastAsia="Times New Roman"/>
          <w:sz w:val="24"/>
          <w:szCs w:val="24"/>
        </w:rPr>
        <w:t>de reforma que trabalharia até 1972, conhecida como McGovern-Fraser Commission, contemplando seus líderes, o deputado Donald Fraser (Minnesota) e o senador George McGovern (Dakota do Sul). Como resultado da comissão, criaram-se diversos mecanismos de democ</w:t>
      </w:r>
      <w:r>
        <w:rPr>
          <w:rFonts w:eastAsia="Times New Roman"/>
          <w:sz w:val="24"/>
          <w:szCs w:val="24"/>
        </w:rPr>
        <w:t xml:space="preserve">ratização das normas internas do partido, além da incorporação de diversos novos egressos do partido, através da instituição de cotas e ações afirmativas (que seriam atenuadas depois de alguns anos). A escolha de George McGovern, um político conhecido por </w:t>
      </w:r>
      <w:r>
        <w:rPr>
          <w:rFonts w:eastAsia="Times New Roman"/>
          <w:sz w:val="24"/>
          <w:szCs w:val="24"/>
        </w:rPr>
        <w:t>suas posições fortemente liberais</w:t>
      </w:r>
      <w:r>
        <w:rPr>
          <w:rFonts w:eastAsia="Times New Roman"/>
          <w:sz w:val="31"/>
          <w:szCs w:val="31"/>
          <w:vertAlign w:val="superscript"/>
        </w:rPr>
        <w:t>3</w:t>
      </w:r>
      <w:r>
        <w:rPr>
          <w:rFonts w:eastAsia="Times New Roman"/>
          <w:sz w:val="24"/>
          <w:szCs w:val="24"/>
        </w:rPr>
        <w:t>, como candidato à presidente nas eleições de 1972, é considerada uma consequência deste processo de reforma do Partido, que permitiria a ascensão de McGovern. A posterior derrota de McGovern para Nixon nas eleições de nov</w:t>
      </w:r>
      <w:r>
        <w:rPr>
          <w:rFonts w:eastAsia="Times New Roman"/>
          <w:sz w:val="24"/>
          <w:szCs w:val="24"/>
        </w:rPr>
        <w:t>embro produziria uma espécie de trauma coletivo dentro do partido. O fantasma do “liberalismo radical” assombraria o partido durante muitos anos, e seria um fator importante nos rumos do partido nas décadas seguintes.</w:t>
      </w:r>
    </w:p>
    <w:p w14:paraId="24508372" w14:textId="77777777" w:rsidR="001C2C75" w:rsidRDefault="001C2C75">
      <w:pPr>
        <w:spacing w:line="2" w:lineRule="exact"/>
        <w:rPr>
          <w:sz w:val="20"/>
          <w:szCs w:val="20"/>
        </w:rPr>
      </w:pPr>
    </w:p>
    <w:p w14:paraId="3FCF76AB" w14:textId="77777777" w:rsidR="001C2C75" w:rsidRDefault="00D37926">
      <w:pPr>
        <w:spacing w:line="360" w:lineRule="auto"/>
        <w:ind w:left="260" w:firstLine="709"/>
        <w:jc w:val="both"/>
        <w:rPr>
          <w:sz w:val="20"/>
          <w:szCs w:val="20"/>
        </w:rPr>
      </w:pPr>
      <w:r>
        <w:rPr>
          <w:rFonts w:eastAsia="Times New Roman"/>
          <w:sz w:val="24"/>
          <w:szCs w:val="24"/>
        </w:rPr>
        <w:t xml:space="preserve">A crise de identidade do partido nos </w:t>
      </w:r>
      <w:r>
        <w:rPr>
          <w:rFonts w:eastAsia="Times New Roman"/>
          <w:sz w:val="24"/>
          <w:szCs w:val="24"/>
        </w:rPr>
        <w:t>anos 60 e 70 precisa ser entendida à luz das contradições internas da antiga aliança de sustentação do New Deal: o movimento pelos direitos civis e a Guerra do Vietnã implodiriam a aliança entre máquinas políticas da Costa Leste e segregacionistas, provoca</w:t>
      </w:r>
      <w:r>
        <w:rPr>
          <w:rFonts w:eastAsia="Times New Roman"/>
          <w:sz w:val="24"/>
          <w:szCs w:val="24"/>
        </w:rPr>
        <w:t>ndo um realinhamento do sistema partidário norte-americano, com o êxodo de segregacionistas e “liberais da Guerra Fria” (linha-dura em matéria de política externa) para o Partido Republicano.</w:t>
      </w:r>
    </w:p>
    <w:p w14:paraId="15086693" w14:textId="77777777" w:rsidR="001C2C75" w:rsidRDefault="00D37926">
      <w:pPr>
        <w:spacing w:line="364" w:lineRule="auto"/>
        <w:ind w:left="260" w:firstLine="709"/>
        <w:jc w:val="both"/>
        <w:rPr>
          <w:sz w:val="20"/>
          <w:szCs w:val="20"/>
        </w:rPr>
      </w:pPr>
      <w:r>
        <w:rPr>
          <w:rFonts w:eastAsia="Times New Roman"/>
          <w:sz w:val="24"/>
          <w:szCs w:val="24"/>
        </w:rPr>
        <w:t>A ascensão de Jimmy Carter nos anos 70 precisa ser entendida à l</w:t>
      </w:r>
      <w:r>
        <w:rPr>
          <w:rFonts w:eastAsia="Times New Roman"/>
          <w:sz w:val="24"/>
          <w:szCs w:val="24"/>
        </w:rPr>
        <w:t xml:space="preserve">uz dessas transformações pelas quais passava o Partido Democrata, além do contexto de reação ao Vietnã e Watergate. Considerado um outsider, um político de expressão regional, Carter aproveitará algumas estratégias políticas de McGovern, o único candidato </w:t>
      </w:r>
      <w:r>
        <w:rPr>
          <w:rFonts w:eastAsia="Times New Roman"/>
          <w:sz w:val="24"/>
          <w:szCs w:val="24"/>
        </w:rPr>
        <w:t>de 1972 a entender o significado das mudanças pelas quais o partido havia passado. Carter, assim como McGovern, concorrerá em todas as primárias; valorizará as primeiras primárias pela repercussão midiática que catapultaria sua candidatura; se utilizará de</w:t>
      </w:r>
      <w:r>
        <w:rPr>
          <w:rFonts w:eastAsia="Times New Roman"/>
          <w:sz w:val="24"/>
          <w:szCs w:val="24"/>
        </w:rPr>
        <w:t xml:space="preserve"> uma estrutura capilar de campanha, contando com muitos voluntários. No entanto, ideologicamente, Carter procurara se situar no centro do campo político democrata, procurando agradar o maior número de</w:t>
      </w:r>
    </w:p>
    <w:p w14:paraId="7E53D0D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51584" behindDoc="1" locked="0" layoutInCell="0" allowOverlap="1" wp14:anchorId="3704DA4B" wp14:editId="50374437">
                <wp:simplePos x="0" y="0"/>
                <wp:positionH relativeFrom="column">
                  <wp:posOffset>165735</wp:posOffset>
                </wp:positionH>
                <wp:positionV relativeFrom="paragraph">
                  <wp:posOffset>80645</wp:posOffset>
                </wp:positionV>
                <wp:extent cx="1828800" cy="0"/>
                <wp:effectExtent l="0" t="0" r="0" b="0"/>
                <wp:wrapNone/>
                <wp:docPr id="145" name="Shape 1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5DD3EF0" id="Shape 145" o:spid="_x0000_s1026" style="position:absolute;z-index:-251664896;visibility:visible;mso-wrap-style:square;mso-wrap-distance-left:9pt;mso-wrap-distance-top:0;mso-wrap-distance-right:9pt;mso-wrap-distance-bottom:0;mso-position-horizontal:absolute;mso-position-horizontal-relative:text;mso-position-vertical:absolute;mso-position-vertical-relative:text" from="13.05pt,6.35pt" to="157.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W3LuwEAAIMDAAAOAAAAZHJzL2Uyb0RvYy54bWysU02P0zAQvSPxHyzfadJSlm7UdA+7lMsK&#10;Ki38gKntNBb+ksc06b9n7HTLFvaE8GHkmXl59nvjrO9Ga9hRRdTetXw+qzlTTnip3aHl379t3604&#10;wwROgvFOtfykkN9t3r5ZD6FRC997I1VkROKwGULL+5RCU1UoemUBZz4oR83ORwuJ0nioZISB2K2p&#10;FnV9Uw0+yhC9UIhUfZiafFP4u06J9LXrUCVmWk53SyXGEvc5Vps1NIcIodfifA34h1tY0I4OvVA9&#10;QAL2M+q/qKwW0aPv0kx4W/mu00IVDaRmXv+h5qmHoIoWMgfDxSb8f7Tiy3EXmZY0u+UHzhxYGlI5&#10;l+UC2TMEbAh173YxCxSjewqPXvxA6lVXzZxgmGBjF22Gk0I2FrtPF7vVmJig4ny1WK1qmoqg3vLj&#10;zft8XAXN87chYvqsvGV503KjXTYDGjg+Ypqgz5BcRm+03GpjShIP+3sT2RFo8NuyzuxXMOPY0PLb&#10;+XJZmK96+JKiLus1CqsTvWCjbctJDK0MgqZXID85WfYJtJn2pM64s2+TVdm0vZenXcyKckaTLjac&#10;X2V+Si/zgvr972x+AQAA//8DAFBLAwQUAAYACAAAACEA389pw9oAAAAIAQAADwAAAGRycy9kb3du&#10;cmV2LnhtbEyPwU7DMBBE70j8g7VIXFDrJEQFhTgVRYIrELj05sauE2GvLdttw9+ziAM97pvR7Ey7&#10;np1lRx3T5FFAuSyAaRy8mtAI+Px4XtwDS1miktajFvCtE6y7y4tWNsqf8F0f+2wYhWBqpIAx59Bw&#10;noZRO5mWPmgkbe+jk5nOaLiK8kThzvKqKFbcyQnpwyiDfhr18NUfnIDwGus6xO3N5sWWqd/sjfHq&#10;TYjrq/nxAVjWc/43w299qg4dddr5A6rErIBqVZKTeHUHjPTbsiaw+wO8a/n5gO4HAAD//wMAUEsB&#10;Ai0AFAAGAAgAAAAhALaDOJL+AAAA4QEAABMAAAAAAAAAAAAAAAAAAAAAAFtDb250ZW50X1R5cGVz&#10;XS54bWxQSwECLQAUAAYACAAAACEAOP0h/9YAAACUAQAACwAAAAAAAAAAAAAAAAAvAQAAX3JlbHMv&#10;LnJlbHNQSwECLQAUAAYACAAAACEA5+lty7sBAACDAwAADgAAAAAAAAAAAAAAAAAuAgAAZHJzL2Uy&#10;b0RvYy54bWxQSwECLQAUAAYACAAAACEA389pw9oAAAAIAQAADwAAAAAAAAAAAAAAAAAVBAAAZHJz&#10;L2Rvd25yZXYueG1sUEsFBgAAAAAEAAQA8wAAABwFAAAAAA==&#10;" o:allowincell="f" filled="t" strokeweight=".72pt">
                <v:stroke joinstyle="miter"/>
                <o:lock v:ext="edit" shapetype="f"/>
              </v:line>
            </w:pict>
          </mc:Fallback>
        </mc:AlternateContent>
      </w:r>
    </w:p>
    <w:p w14:paraId="707EE3B3" w14:textId="77777777" w:rsidR="001C2C75" w:rsidRDefault="001C2C75">
      <w:pPr>
        <w:spacing w:line="191" w:lineRule="exact"/>
        <w:rPr>
          <w:sz w:val="20"/>
          <w:szCs w:val="20"/>
        </w:rPr>
      </w:pPr>
    </w:p>
    <w:p w14:paraId="4EF23AF2" w14:textId="77777777" w:rsidR="001C2C75" w:rsidRDefault="00D37926">
      <w:pPr>
        <w:spacing w:line="235" w:lineRule="auto"/>
        <w:ind w:left="260" w:right="320"/>
        <w:rPr>
          <w:sz w:val="20"/>
          <w:szCs w:val="20"/>
        </w:rPr>
      </w:pPr>
      <w:r>
        <w:rPr>
          <w:rFonts w:eastAsia="Times New Roman"/>
          <w:sz w:val="25"/>
          <w:szCs w:val="25"/>
          <w:vertAlign w:val="superscript"/>
        </w:rPr>
        <w:t>3</w:t>
      </w:r>
      <w:r>
        <w:rPr>
          <w:rFonts w:eastAsia="Times New Roman"/>
          <w:sz w:val="20"/>
          <w:szCs w:val="20"/>
        </w:rPr>
        <w:t>“Liberal”, no contexto americano, se opõe a “conser</w:t>
      </w:r>
      <w:r>
        <w:rPr>
          <w:rFonts w:eastAsia="Times New Roman"/>
          <w:sz w:val="20"/>
          <w:szCs w:val="20"/>
        </w:rPr>
        <w:t>vador”, e possui um sentido diverso do que costumamos atribuí-lo no Brasil. Em geral, possui posições favoráveis aos direitos das minorias, é a favor da atuação do governo no auxílio aos pobres, redução da desigualdade, concessão de benefícios sociais (emb</w:t>
      </w:r>
      <w:r>
        <w:rPr>
          <w:rFonts w:eastAsia="Times New Roman"/>
          <w:sz w:val="20"/>
          <w:szCs w:val="20"/>
        </w:rPr>
        <w:t>ora existam diferenças de grau dentro do liberalismo).</w:t>
      </w:r>
    </w:p>
    <w:p w14:paraId="3DCC2590" w14:textId="77777777" w:rsidR="001C2C75" w:rsidRDefault="001C2C75">
      <w:pPr>
        <w:sectPr w:rsidR="001C2C75">
          <w:pgSz w:w="11900" w:h="16840"/>
          <w:pgMar w:top="1440" w:right="1124" w:bottom="559" w:left="1440" w:header="0" w:footer="0" w:gutter="0"/>
          <w:cols w:space="720" w:equalWidth="0">
            <w:col w:w="9340"/>
          </w:cols>
        </w:sectPr>
      </w:pPr>
    </w:p>
    <w:p w14:paraId="5BC9E25F" w14:textId="77777777" w:rsidR="001C2C75" w:rsidRDefault="001C2C75">
      <w:pPr>
        <w:spacing w:line="234" w:lineRule="exact"/>
        <w:rPr>
          <w:sz w:val="20"/>
          <w:szCs w:val="20"/>
        </w:rPr>
      </w:pPr>
      <w:bookmarkStart w:id="282" w:name="page283"/>
      <w:bookmarkEnd w:id="282"/>
    </w:p>
    <w:p w14:paraId="6AFE4747" w14:textId="77777777" w:rsidR="001C2C75" w:rsidRDefault="00D37926">
      <w:pPr>
        <w:spacing w:line="359" w:lineRule="auto"/>
        <w:ind w:left="260"/>
        <w:jc w:val="both"/>
        <w:rPr>
          <w:sz w:val="20"/>
          <w:szCs w:val="20"/>
        </w:rPr>
      </w:pPr>
      <w:r>
        <w:rPr>
          <w:rFonts w:eastAsia="Times New Roman"/>
          <w:sz w:val="24"/>
          <w:szCs w:val="24"/>
        </w:rPr>
        <w:t>pessoas possível. Essa estratégia, que inicialmente tornará Carter um candidato palatável a todos, até novembro de 1976 quase lhe custará a eleição. Sua cautela em assumir posici</w:t>
      </w:r>
      <w:r>
        <w:rPr>
          <w:rFonts w:eastAsia="Times New Roman"/>
          <w:sz w:val="24"/>
          <w:szCs w:val="24"/>
        </w:rPr>
        <w:t>onamentos, ao longo do tempo, seria representada pelos adversários como características de um “duas-caras”, um “vaselina” que evita assumir compromissos explícitos com o intuito de agradar a todos, e esta mudança de imagem será uma das responsáveis por uma</w:t>
      </w:r>
      <w:r>
        <w:rPr>
          <w:rFonts w:eastAsia="Times New Roman"/>
          <w:sz w:val="24"/>
          <w:szCs w:val="24"/>
        </w:rPr>
        <w:t xml:space="preserve"> queda rápida de sua popularidade até o dia da eleição. No entanto, ao final do processo, Carter será eleito, e novamente se criará uma aura de otimismo em torno de um candidato que se vangloriava de não possuir laços com a política praticada em Washington</w:t>
      </w:r>
      <w:r>
        <w:rPr>
          <w:rFonts w:eastAsia="Times New Roman"/>
          <w:sz w:val="24"/>
          <w:szCs w:val="24"/>
        </w:rPr>
        <w:t>.</w:t>
      </w:r>
    </w:p>
    <w:p w14:paraId="380156CB" w14:textId="77777777" w:rsidR="001C2C75" w:rsidRDefault="001C2C75">
      <w:pPr>
        <w:spacing w:line="8" w:lineRule="exact"/>
        <w:rPr>
          <w:sz w:val="20"/>
          <w:szCs w:val="20"/>
        </w:rPr>
      </w:pPr>
    </w:p>
    <w:p w14:paraId="266B8815" w14:textId="77777777" w:rsidR="001C2C75" w:rsidRDefault="00D37926">
      <w:pPr>
        <w:ind w:left="980"/>
        <w:rPr>
          <w:sz w:val="20"/>
          <w:szCs w:val="20"/>
        </w:rPr>
      </w:pPr>
      <w:r>
        <w:rPr>
          <w:rFonts w:eastAsia="Times New Roman"/>
          <w:sz w:val="24"/>
          <w:szCs w:val="24"/>
        </w:rPr>
        <w:t>Embora as ambiguidades de Carter fizessem parte de uma estratégia política, também</w:t>
      </w:r>
    </w:p>
    <w:p w14:paraId="06505B69" w14:textId="77777777" w:rsidR="001C2C75" w:rsidRDefault="001C2C75">
      <w:pPr>
        <w:spacing w:line="138" w:lineRule="exact"/>
        <w:rPr>
          <w:sz w:val="20"/>
          <w:szCs w:val="20"/>
        </w:rPr>
      </w:pPr>
    </w:p>
    <w:p w14:paraId="53CF6D16" w14:textId="77777777" w:rsidR="001C2C75" w:rsidRDefault="00D37926" w:rsidP="00D37926">
      <w:pPr>
        <w:numPr>
          <w:ilvl w:val="0"/>
          <w:numId w:val="152"/>
        </w:numPr>
        <w:tabs>
          <w:tab w:val="left" w:pos="484"/>
        </w:tabs>
        <w:spacing w:line="360" w:lineRule="auto"/>
        <w:ind w:left="260" w:firstLine="2"/>
        <w:jc w:val="both"/>
        <w:rPr>
          <w:rFonts w:eastAsia="Times New Roman"/>
          <w:sz w:val="24"/>
          <w:szCs w:val="24"/>
        </w:rPr>
      </w:pPr>
      <w:r>
        <w:rPr>
          <w:rFonts w:eastAsia="Times New Roman"/>
          <w:sz w:val="24"/>
          <w:szCs w:val="24"/>
        </w:rPr>
        <w:t>certo que o candidato possuía posicionamentos complexos, que fugiam da polarização política já em curso nos EUA. Além disso, conciliava posições progressistas em matéria de direitos civis com posições conservadoras em matéria fiscal. Embora alguns militant</w:t>
      </w:r>
      <w:r>
        <w:rPr>
          <w:rFonts w:eastAsia="Times New Roman"/>
          <w:sz w:val="24"/>
          <w:szCs w:val="24"/>
        </w:rPr>
        <w:t xml:space="preserve">es do Partido Democrata tenham denunciado as tendências conservadoras de Carter durante as primárias, as contradições de Carter em relação ao </w:t>
      </w:r>
      <w:r>
        <w:rPr>
          <w:rFonts w:eastAsia="Times New Roman"/>
          <w:i/>
          <w:iCs/>
          <w:sz w:val="24"/>
          <w:szCs w:val="24"/>
        </w:rPr>
        <w:t>establishment</w:t>
      </w:r>
      <w:r>
        <w:rPr>
          <w:rFonts w:eastAsia="Times New Roman"/>
          <w:sz w:val="24"/>
          <w:szCs w:val="24"/>
        </w:rPr>
        <w:t xml:space="preserve"> do partido seriam submersas temporariamente durante as eleições, mas viriam à tona desde o primeiro </w:t>
      </w:r>
      <w:r>
        <w:rPr>
          <w:rFonts w:eastAsia="Times New Roman"/>
          <w:sz w:val="24"/>
          <w:szCs w:val="24"/>
        </w:rPr>
        <w:t>dia de seu mandato. Carter, de todo modo, estava muito longe de ser um conservador como Ronald Reagan. Embora alguns autores e debatedores políticos de esquerda procurem situar Carter como um precursor de Reagan e da onda conservadora que varreria os EUA n</w:t>
      </w:r>
      <w:r>
        <w:rPr>
          <w:rFonts w:eastAsia="Times New Roman"/>
          <w:sz w:val="24"/>
          <w:szCs w:val="24"/>
        </w:rPr>
        <w:t>o início dos anos 80, nós entendemos que uma análise mais cuidadosa do período não sustenta essa caracterização. As ambiguidades de Carter em relação ao cânone do partido fizeram com que ele tenha chegado ao cargo político mais importante dos EUA justament</w:t>
      </w:r>
      <w:r>
        <w:rPr>
          <w:rFonts w:eastAsia="Times New Roman"/>
          <w:sz w:val="24"/>
          <w:szCs w:val="24"/>
        </w:rPr>
        <w:t>e porque era compatível com os anseios do eleitorado americano, respondia a uma necessidade; mas, ao mesmo tempo, Carter era um legítimo representante da tradição “populista sulista”, expurgando explicitamente o racismo de Wallace, ocupando um nicho de mod</w:t>
      </w:r>
      <w:r>
        <w:rPr>
          <w:rFonts w:eastAsia="Times New Roman"/>
          <w:sz w:val="24"/>
          <w:szCs w:val="24"/>
        </w:rPr>
        <w:t>o a representar um Novo Sul, moderno. Ao nosso ver, Carter era esta cultura política populista comparecendo ao encontro marcado com um Partido Democrata efetivamente nacional, de modo geral identificado com um conjunto de causas liberais ou progressistas.</w:t>
      </w:r>
    </w:p>
    <w:p w14:paraId="5798C9B2" w14:textId="77777777" w:rsidR="001C2C75" w:rsidRDefault="00D37926">
      <w:pPr>
        <w:spacing w:line="367" w:lineRule="auto"/>
        <w:ind w:left="260" w:firstLine="709"/>
        <w:jc w:val="both"/>
        <w:rPr>
          <w:rFonts w:eastAsia="Times New Roman"/>
          <w:sz w:val="24"/>
          <w:szCs w:val="24"/>
        </w:rPr>
      </w:pPr>
      <w:r>
        <w:rPr>
          <w:rFonts w:eastAsia="Times New Roman"/>
          <w:sz w:val="24"/>
          <w:szCs w:val="24"/>
        </w:rPr>
        <w:t>A crítica da política dos lobbies, dos grupos de interesse, a concepção de um Estado reduzido e uma perspectiva mais contida das possibilidades de realização e do otimismo em relação ao governo, bem como a introdução de uma moralidade no campo político (qu</w:t>
      </w:r>
      <w:r>
        <w:rPr>
          <w:rFonts w:eastAsia="Times New Roman"/>
          <w:sz w:val="24"/>
          <w:szCs w:val="24"/>
        </w:rPr>
        <w:t>e, embora laica, guardava clara relação com a visão de mundo batista de Carter), tudo isso ajudou a eleger Carter, na medida em que era compatível com a disposição da opinião pública pós-Vietnã, pós-Watergate.</w:t>
      </w:r>
    </w:p>
    <w:p w14:paraId="1B7E904D" w14:textId="77777777" w:rsidR="001C2C75" w:rsidRDefault="001C2C75">
      <w:pPr>
        <w:sectPr w:rsidR="001C2C75">
          <w:pgSz w:w="11900" w:h="16840"/>
          <w:pgMar w:top="1440" w:right="1124" w:bottom="892" w:left="1440" w:header="0" w:footer="0" w:gutter="0"/>
          <w:cols w:space="720" w:equalWidth="0">
            <w:col w:w="9340"/>
          </w:cols>
        </w:sectPr>
      </w:pPr>
    </w:p>
    <w:p w14:paraId="61729D42" w14:textId="77777777" w:rsidR="001C2C75" w:rsidRDefault="001C2C75">
      <w:pPr>
        <w:spacing w:line="234" w:lineRule="exact"/>
        <w:rPr>
          <w:sz w:val="20"/>
          <w:szCs w:val="20"/>
        </w:rPr>
      </w:pPr>
      <w:bookmarkStart w:id="283" w:name="page284"/>
      <w:bookmarkEnd w:id="283"/>
    </w:p>
    <w:p w14:paraId="0507CB2A" w14:textId="77777777" w:rsidR="001C2C75" w:rsidRDefault="00D37926">
      <w:pPr>
        <w:spacing w:line="359" w:lineRule="auto"/>
        <w:ind w:left="260" w:firstLine="709"/>
        <w:jc w:val="both"/>
        <w:rPr>
          <w:sz w:val="20"/>
          <w:szCs w:val="20"/>
        </w:rPr>
      </w:pPr>
      <w:r>
        <w:rPr>
          <w:rFonts w:eastAsia="Times New Roman"/>
          <w:sz w:val="24"/>
          <w:szCs w:val="24"/>
        </w:rPr>
        <w:t>No entanto, poucos mese</w:t>
      </w:r>
      <w:r>
        <w:rPr>
          <w:rFonts w:eastAsia="Times New Roman"/>
          <w:sz w:val="24"/>
          <w:szCs w:val="24"/>
        </w:rPr>
        <w:t>s após assumir, Carter já enfrentaria a impaciência dos movimentos sociais e de seu próprio partido. Pela sua postura inflexível em relação à política de Washington, por erros cometidos numa grande reorganização da burocracia governamental e na articulação</w:t>
      </w:r>
      <w:r>
        <w:rPr>
          <w:rFonts w:eastAsia="Times New Roman"/>
          <w:sz w:val="24"/>
          <w:szCs w:val="24"/>
        </w:rPr>
        <w:t xml:space="preserve"> política, pelos cortes no orçamento, que desagradaram ao partido e aos movimentos sociais, a proposta de reorganização dos benefícios sociais. Todos esses fatores contribuíram para uma erosão da governabilidade de Carter nos dois primeiros anos do mandato</w:t>
      </w:r>
      <w:r>
        <w:rPr>
          <w:rFonts w:eastAsia="Times New Roman"/>
          <w:sz w:val="24"/>
          <w:szCs w:val="24"/>
        </w:rPr>
        <w:t>, colocando o governo em oposição a sua própria base de apoio.</w:t>
      </w:r>
    </w:p>
    <w:p w14:paraId="1709CA19" w14:textId="77777777" w:rsidR="001C2C75" w:rsidRDefault="001C2C75">
      <w:pPr>
        <w:spacing w:line="7" w:lineRule="exact"/>
        <w:rPr>
          <w:sz w:val="20"/>
          <w:szCs w:val="20"/>
        </w:rPr>
      </w:pPr>
    </w:p>
    <w:p w14:paraId="6D9AF1A1" w14:textId="77777777" w:rsidR="001C2C75" w:rsidRDefault="00D37926">
      <w:pPr>
        <w:spacing w:line="367" w:lineRule="auto"/>
        <w:ind w:left="260" w:firstLine="709"/>
        <w:jc w:val="both"/>
        <w:rPr>
          <w:sz w:val="20"/>
          <w:szCs w:val="20"/>
        </w:rPr>
      </w:pPr>
      <w:r>
        <w:rPr>
          <w:rFonts w:eastAsia="Times New Roman"/>
          <w:sz w:val="24"/>
          <w:szCs w:val="24"/>
        </w:rPr>
        <w:t>Em síntese, nossa interpretação desta crise de governabilidade leva em consideração três fatores básicos:</w:t>
      </w:r>
    </w:p>
    <w:p w14:paraId="6C349171" w14:textId="77777777" w:rsidR="001C2C75" w:rsidRDefault="001C2C75">
      <w:pPr>
        <w:spacing w:line="2" w:lineRule="exact"/>
        <w:rPr>
          <w:sz w:val="20"/>
          <w:szCs w:val="20"/>
        </w:rPr>
      </w:pPr>
    </w:p>
    <w:p w14:paraId="37BC81E1" w14:textId="77777777" w:rsidR="001C2C75" w:rsidRDefault="00D37926">
      <w:pPr>
        <w:spacing w:line="367" w:lineRule="auto"/>
        <w:ind w:left="1700"/>
        <w:rPr>
          <w:sz w:val="20"/>
          <w:szCs w:val="20"/>
        </w:rPr>
      </w:pPr>
      <w:r>
        <w:rPr>
          <w:rFonts w:eastAsia="Times New Roman"/>
          <w:sz w:val="24"/>
          <w:szCs w:val="24"/>
        </w:rPr>
        <w:t xml:space="preserve">A estrutura de formação de coalizões montada pela Casa Branca, na sua </w:t>
      </w:r>
      <w:r>
        <w:rPr>
          <w:rFonts w:eastAsia="Times New Roman"/>
          <w:sz w:val="24"/>
          <w:szCs w:val="24"/>
        </w:rPr>
        <w:t>articulação com o Congresso e a sociedade civil;</w:t>
      </w:r>
    </w:p>
    <w:p w14:paraId="55CF68E2" w14:textId="77777777" w:rsidR="001C2C75" w:rsidRDefault="001C2C75">
      <w:pPr>
        <w:spacing w:line="1" w:lineRule="exact"/>
        <w:rPr>
          <w:sz w:val="20"/>
          <w:szCs w:val="20"/>
        </w:rPr>
      </w:pPr>
    </w:p>
    <w:p w14:paraId="10F77F45" w14:textId="77777777" w:rsidR="001C2C75" w:rsidRDefault="00D37926">
      <w:pPr>
        <w:spacing w:line="364" w:lineRule="auto"/>
        <w:ind w:left="1700"/>
        <w:rPr>
          <w:sz w:val="20"/>
          <w:szCs w:val="20"/>
        </w:rPr>
      </w:pPr>
      <w:r>
        <w:rPr>
          <w:rFonts w:eastAsia="Times New Roman"/>
          <w:sz w:val="24"/>
          <w:szCs w:val="24"/>
        </w:rPr>
        <w:t>A percepção da liderança de Carter por parte da opinião pública, continuamente reinterpretada à luz da crise econômica, política e moral, bem como dos sucessos e fracassos na agenda legislativa do governo;</w:t>
      </w:r>
    </w:p>
    <w:p w14:paraId="01DA3364" w14:textId="77777777" w:rsidR="001C2C75" w:rsidRDefault="001C2C75">
      <w:pPr>
        <w:spacing w:line="3" w:lineRule="exact"/>
        <w:rPr>
          <w:sz w:val="20"/>
          <w:szCs w:val="20"/>
        </w:rPr>
      </w:pPr>
    </w:p>
    <w:p w14:paraId="2AF23515" w14:textId="77777777" w:rsidR="001C2C75" w:rsidRDefault="00D37926">
      <w:pPr>
        <w:spacing w:line="359" w:lineRule="auto"/>
        <w:ind w:left="1700"/>
        <w:rPr>
          <w:sz w:val="20"/>
          <w:szCs w:val="20"/>
        </w:rPr>
      </w:pPr>
      <w:r>
        <w:rPr>
          <w:rFonts w:eastAsia="Times New Roman"/>
          <w:sz w:val="24"/>
          <w:szCs w:val="24"/>
        </w:rPr>
        <w:t>A reação dos movimentos sociais a uma gestão fiscal cada vez mais conservadora, na qual a inflação, e não o desemprego, passou a ser a prioridade do governo.</w:t>
      </w:r>
    </w:p>
    <w:p w14:paraId="28EB317D" w14:textId="77777777" w:rsidR="001C2C75" w:rsidRDefault="001C2C75">
      <w:pPr>
        <w:spacing w:line="2" w:lineRule="exact"/>
        <w:rPr>
          <w:sz w:val="20"/>
          <w:szCs w:val="20"/>
        </w:rPr>
      </w:pPr>
    </w:p>
    <w:p w14:paraId="61D63E22" w14:textId="77777777" w:rsidR="001C2C75" w:rsidRDefault="00D37926">
      <w:pPr>
        <w:spacing w:line="360" w:lineRule="auto"/>
        <w:ind w:left="260" w:firstLine="709"/>
        <w:rPr>
          <w:sz w:val="20"/>
          <w:szCs w:val="20"/>
        </w:rPr>
      </w:pPr>
      <w:r>
        <w:rPr>
          <w:rFonts w:eastAsia="Times New Roman"/>
          <w:sz w:val="24"/>
          <w:szCs w:val="24"/>
        </w:rPr>
        <w:t xml:space="preserve">Posto isso, podemos dizer que nossa reavaliação do governo Carter se ampara nas </w:t>
      </w:r>
      <w:r>
        <w:rPr>
          <w:rFonts w:eastAsia="Times New Roman"/>
          <w:sz w:val="24"/>
          <w:szCs w:val="24"/>
        </w:rPr>
        <w:t>seguintes conclusões:</w:t>
      </w:r>
    </w:p>
    <w:p w14:paraId="731A8141" w14:textId="77777777" w:rsidR="001C2C75" w:rsidRDefault="00D37926" w:rsidP="00D37926">
      <w:pPr>
        <w:numPr>
          <w:ilvl w:val="0"/>
          <w:numId w:val="153"/>
        </w:numPr>
        <w:tabs>
          <w:tab w:val="left" w:pos="1340"/>
        </w:tabs>
        <w:spacing w:line="360" w:lineRule="auto"/>
        <w:ind w:left="1340" w:hanging="369"/>
        <w:jc w:val="both"/>
        <w:rPr>
          <w:rFonts w:eastAsia="Times New Roman"/>
          <w:sz w:val="24"/>
          <w:szCs w:val="24"/>
        </w:rPr>
      </w:pPr>
      <w:r>
        <w:rPr>
          <w:rFonts w:eastAsia="Times New Roman"/>
          <w:sz w:val="24"/>
          <w:szCs w:val="24"/>
        </w:rPr>
        <w:t>O modelo de produção de coalizões em prol de medidas propostas pelo governo, embora tenha emergido de um processo com erros e acertos nos dois primeiros anos, era compatível com a imagem de um presidente disposto a “fazer o que é cert</w:t>
      </w:r>
      <w:r>
        <w:rPr>
          <w:rFonts w:eastAsia="Times New Roman"/>
          <w:sz w:val="24"/>
          <w:szCs w:val="24"/>
        </w:rPr>
        <w:t>o”, mesmo que não fosse benéfico politicamente. As tentativas de articulação com a sociedade civil convinham a um modelo que propunha “ultrapassar” a política tal como feita em Washington. Sucessos desta política: os Tratados do Canal do Panamá, as desregu</w:t>
      </w:r>
      <w:r>
        <w:rPr>
          <w:rFonts w:eastAsia="Times New Roman"/>
          <w:sz w:val="24"/>
          <w:szCs w:val="24"/>
        </w:rPr>
        <w:t>lamentações etc. O escritório de articulação com a sociedade civil passaria em 1978 por uma reorganização e redefinição de suas funções, visando atender melhor à necessidade de converter apoio popular em votações favoráveis no Congresso.</w:t>
      </w:r>
    </w:p>
    <w:p w14:paraId="5ADD91D3" w14:textId="77777777" w:rsidR="001C2C75" w:rsidRDefault="00D37926" w:rsidP="00D37926">
      <w:pPr>
        <w:numPr>
          <w:ilvl w:val="0"/>
          <w:numId w:val="153"/>
        </w:numPr>
        <w:tabs>
          <w:tab w:val="left" w:pos="1340"/>
        </w:tabs>
        <w:spacing w:line="369" w:lineRule="auto"/>
        <w:ind w:left="1340" w:hanging="369"/>
        <w:jc w:val="both"/>
        <w:rPr>
          <w:rFonts w:eastAsia="Times New Roman"/>
          <w:sz w:val="24"/>
          <w:szCs w:val="24"/>
        </w:rPr>
      </w:pPr>
      <w:r>
        <w:rPr>
          <w:rFonts w:eastAsia="Times New Roman"/>
          <w:sz w:val="24"/>
          <w:szCs w:val="24"/>
        </w:rPr>
        <w:t>A visão a respeito</w:t>
      </w:r>
      <w:r>
        <w:rPr>
          <w:rFonts w:eastAsia="Times New Roman"/>
          <w:sz w:val="24"/>
          <w:szCs w:val="24"/>
        </w:rPr>
        <w:t xml:space="preserve"> da liderança de Carter oscilava de acordo com sucessos ou insucessos episódicos, o uso político de certas medidas (a campanha contra a assinatura do Canal do Panamá, por exemplo), os usos políticos do contexto (interpretar como fraqueza eventos fora do co</w:t>
      </w:r>
      <w:r>
        <w:rPr>
          <w:rFonts w:eastAsia="Times New Roman"/>
          <w:sz w:val="24"/>
          <w:szCs w:val="24"/>
        </w:rPr>
        <w:t>ntrole americano (choque do petróleo, crise dos reféns). O significado político de cada um desses</w:t>
      </w:r>
    </w:p>
    <w:p w14:paraId="01302532" w14:textId="77777777" w:rsidR="001C2C75" w:rsidRDefault="001C2C75">
      <w:pPr>
        <w:sectPr w:rsidR="001C2C75">
          <w:pgSz w:w="11900" w:h="16840"/>
          <w:pgMar w:top="1440" w:right="1124" w:bottom="423" w:left="1440" w:header="0" w:footer="0" w:gutter="0"/>
          <w:cols w:space="720" w:equalWidth="0">
            <w:col w:w="9340"/>
          </w:cols>
        </w:sectPr>
      </w:pPr>
    </w:p>
    <w:p w14:paraId="2F0FA4F7" w14:textId="77777777" w:rsidR="001C2C75" w:rsidRDefault="001C2C75">
      <w:pPr>
        <w:spacing w:line="234" w:lineRule="exact"/>
        <w:rPr>
          <w:sz w:val="20"/>
          <w:szCs w:val="20"/>
        </w:rPr>
      </w:pPr>
      <w:bookmarkStart w:id="284" w:name="page285"/>
      <w:bookmarkEnd w:id="284"/>
    </w:p>
    <w:p w14:paraId="06385B3F" w14:textId="77777777" w:rsidR="001C2C75" w:rsidRDefault="00D37926">
      <w:pPr>
        <w:spacing w:line="365" w:lineRule="auto"/>
        <w:ind w:left="1340"/>
        <w:jc w:val="both"/>
        <w:rPr>
          <w:sz w:val="20"/>
          <w:szCs w:val="20"/>
        </w:rPr>
      </w:pPr>
      <w:r>
        <w:rPr>
          <w:rFonts w:eastAsia="Times New Roman"/>
          <w:sz w:val="24"/>
          <w:szCs w:val="24"/>
        </w:rPr>
        <w:t>acontecimentos ia sendo reinterpretado de acordo com o desenrolar dos acontecimentos e comparativamente a uma imagem idealizada de um h</w:t>
      </w:r>
      <w:r>
        <w:rPr>
          <w:rFonts w:eastAsia="Times New Roman"/>
          <w:sz w:val="24"/>
          <w:szCs w:val="24"/>
        </w:rPr>
        <w:t>omem de fé que jamais mentiria, ou um Moisés recolhido em Camp David. À medida que o cinismo em relação ao governo prevalecia, aumentava o desejo de retorno a uma “política da ousadia” (à esquerda, para combater as injustiças sociais; à direita, o uso da f</w:t>
      </w:r>
      <w:r>
        <w:rPr>
          <w:rFonts w:eastAsia="Times New Roman"/>
          <w:sz w:val="24"/>
          <w:szCs w:val="24"/>
        </w:rPr>
        <w:t>orça pela segurança dos interesses internacionais dos EUA e o corte abrupto de impostos, tal como advogado por Ronald Reagan na campanha presidencial de 1980).</w:t>
      </w:r>
    </w:p>
    <w:p w14:paraId="3B1131C1" w14:textId="77777777" w:rsidR="001C2C75" w:rsidRDefault="001C2C75">
      <w:pPr>
        <w:spacing w:line="367" w:lineRule="exact"/>
        <w:rPr>
          <w:sz w:val="20"/>
          <w:szCs w:val="20"/>
        </w:rPr>
      </w:pPr>
    </w:p>
    <w:p w14:paraId="1DAE7B3D" w14:textId="77777777" w:rsidR="001C2C75" w:rsidRDefault="00D37926">
      <w:pPr>
        <w:spacing w:line="360" w:lineRule="auto"/>
        <w:ind w:left="260" w:firstLine="709"/>
        <w:jc w:val="both"/>
        <w:rPr>
          <w:sz w:val="20"/>
          <w:szCs w:val="20"/>
        </w:rPr>
      </w:pPr>
      <w:r>
        <w:rPr>
          <w:rFonts w:eastAsia="Times New Roman"/>
          <w:sz w:val="24"/>
          <w:szCs w:val="24"/>
        </w:rPr>
        <w:t>Num momento de intenso ataque conservador a todas as conquistas liberais das décadas anteriores</w:t>
      </w:r>
      <w:r>
        <w:rPr>
          <w:rFonts w:eastAsia="Times New Roman"/>
          <w:sz w:val="24"/>
          <w:szCs w:val="24"/>
        </w:rPr>
        <w:t>, se pode dizer que o Partido Democrata aglutinou-se em torno da reafirmação destas conquistas, o inviabilizava o diálogo entre esses movimentos sociais e a proposta de Carter de um liberalismo adaptado a uma era de limites. Carter, longe de ser um prenúnc</w:t>
      </w:r>
      <w:r>
        <w:rPr>
          <w:rFonts w:eastAsia="Times New Roman"/>
          <w:sz w:val="24"/>
          <w:szCs w:val="24"/>
        </w:rPr>
        <w:t xml:space="preserve">io do neoconservadorismo ou uma “traição” à legítima tradição do partido, representou um projeto de redefinição do liberalismo americano, originado numa das tradições políticas que então compunham o Partido Democrata. Este projeto, em vez de ter colapsado </w:t>
      </w:r>
      <w:r>
        <w:rPr>
          <w:rFonts w:eastAsia="Times New Roman"/>
          <w:sz w:val="24"/>
          <w:szCs w:val="24"/>
        </w:rPr>
        <w:t>por si próprio, foi derrotado eleitoralmente, num contexto de intenso ataque por parte de seus adversários e uma aguda crise econômica.</w:t>
      </w:r>
    </w:p>
    <w:p w14:paraId="49BAA548" w14:textId="77777777" w:rsidR="001C2C75" w:rsidRDefault="00D37926">
      <w:pPr>
        <w:spacing w:line="366" w:lineRule="auto"/>
        <w:ind w:left="260" w:firstLine="709"/>
        <w:jc w:val="both"/>
        <w:rPr>
          <w:sz w:val="20"/>
          <w:szCs w:val="20"/>
        </w:rPr>
      </w:pPr>
      <w:r>
        <w:rPr>
          <w:rFonts w:eastAsia="Times New Roman"/>
          <w:sz w:val="24"/>
          <w:szCs w:val="24"/>
        </w:rPr>
        <w:t>Para melhor compreendermos a chamada “onda conservadora”, precisamos olhar para outros fatores, comumente negligenciados</w:t>
      </w:r>
      <w:r>
        <w:rPr>
          <w:rFonts w:eastAsia="Times New Roman"/>
          <w:sz w:val="24"/>
          <w:szCs w:val="24"/>
        </w:rPr>
        <w:t xml:space="preserve">, mas que são cruciais para entendermos uma inflexão conservadora na política americana, como as mudanças na estrutura de financiamento de campanhas e o fortalecimento do lobby empresarial nos EUA. A aprovação de emendas ao </w:t>
      </w:r>
      <w:r>
        <w:rPr>
          <w:rFonts w:eastAsia="Times New Roman"/>
          <w:i/>
          <w:iCs/>
          <w:sz w:val="24"/>
          <w:szCs w:val="24"/>
        </w:rPr>
        <w:t>Federal Election Campaign Act</w:t>
      </w:r>
      <w:r>
        <w:rPr>
          <w:rFonts w:eastAsia="Times New Roman"/>
          <w:sz w:val="24"/>
          <w:szCs w:val="24"/>
        </w:rPr>
        <w:t xml:space="preserve"> de</w:t>
      </w:r>
      <w:r>
        <w:rPr>
          <w:rFonts w:eastAsia="Times New Roman"/>
          <w:sz w:val="24"/>
          <w:szCs w:val="24"/>
        </w:rPr>
        <w:t xml:space="preserve"> 1971, a partir da decisão da Suprema Corte Buckley v. Valeo, em 1976, acabaram consolidando um processo que já vinha em curso: o aumento de contribuições de campanha dos empresários, que na década de 70 finalmente ultrapassaram a central sindical AFL-CIO </w:t>
      </w:r>
      <w:r>
        <w:rPr>
          <w:rFonts w:eastAsia="Times New Roman"/>
          <w:sz w:val="24"/>
          <w:szCs w:val="24"/>
        </w:rPr>
        <w:t>como principal financiador de campanhas nos EUA.</w:t>
      </w:r>
    </w:p>
    <w:p w14:paraId="186397FF" w14:textId="77777777" w:rsidR="001C2C75" w:rsidRDefault="001C2C75">
      <w:pPr>
        <w:spacing w:line="359" w:lineRule="exact"/>
        <w:rPr>
          <w:sz w:val="20"/>
          <w:szCs w:val="20"/>
        </w:rPr>
      </w:pPr>
    </w:p>
    <w:p w14:paraId="3FCAC723" w14:textId="77777777" w:rsidR="001C2C75" w:rsidRDefault="00D37926">
      <w:pPr>
        <w:spacing w:line="366" w:lineRule="auto"/>
        <w:ind w:left="260" w:firstLine="709"/>
        <w:jc w:val="both"/>
        <w:rPr>
          <w:sz w:val="20"/>
          <w:szCs w:val="20"/>
        </w:rPr>
      </w:pPr>
      <w:r>
        <w:rPr>
          <w:rFonts w:eastAsia="Times New Roman"/>
          <w:sz w:val="24"/>
          <w:szCs w:val="24"/>
        </w:rPr>
        <w:t xml:space="preserve">Em janeiro de 1976, então, a Suprema Corte emitiu sua decisão sobre o caso </w:t>
      </w:r>
      <w:r>
        <w:rPr>
          <w:rFonts w:eastAsia="Times New Roman"/>
          <w:i/>
          <w:iCs/>
          <w:sz w:val="24"/>
          <w:szCs w:val="24"/>
        </w:rPr>
        <w:t>Buckley</w:t>
      </w:r>
      <w:r>
        <w:rPr>
          <w:rFonts w:eastAsia="Times New Roman"/>
          <w:sz w:val="24"/>
          <w:szCs w:val="24"/>
        </w:rPr>
        <w:t xml:space="preserve"> </w:t>
      </w:r>
      <w:r>
        <w:rPr>
          <w:rFonts w:eastAsia="Times New Roman"/>
          <w:i/>
          <w:iCs/>
          <w:sz w:val="24"/>
          <w:szCs w:val="24"/>
        </w:rPr>
        <w:t xml:space="preserve">v. Valeo </w:t>
      </w:r>
      <w:r>
        <w:rPr>
          <w:rFonts w:eastAsia="Times New Roman"/>
          <w:sz w:val="24"/>
          <w:szCs w:val="24"/>
        </w:rPr>
        <w:t>afirmando a inconstitucionalidade de partes do FECA; criou-se o que se chamou na</w:t>
      </w:r>
      <w:r>
        <w:rPr>
          <w:rFonts w:eastAsia="Times New Roman"/>
          <w:i/>
          <w:iCs/>
          <w:sz w:val="24"/>
          <w:szCs w:val="24"/>
        </w:rPr>
        <w:t xml:space="preserve"> </w:t>
      </w:r>
      <w:r>
        <w:rPr>
          <w:rFonts w:eastAsia="Times New Roman"/>
          <w:sz w:val="24"/>
          <w:szCs w:val="24"/>
        </w:rPr>
        <w:t xml:space="preserve">época de </w:t>
      </w:r>
      <w:r>
        <w:rPr>
          <w:rFonts w:eastAsia="Times New Roman"/>
          <w:i/>
          <w:iCs/>
          <w:sz w:val="24"/>
          <w:szCs w:val="24"/>
        </w:rPr>
        <w:t>loophole</w:t>
      </w:r>
      <w:r>
        <w:rPr>
          <w:rFonts w:eastAsia="Times New Roman"/>
          <w:sz w:val="24"/>
          <w:szCs w:val="24"/>
        </w:rPr>
        <w:t xml:space="preserve">, uma brecha na </w:t>
      </w:r>
      <w:r>
        <w:rPr>
          <w:rFonts w:eastAsia="Times New Roman"/>
          <w:sz w:val="24"/>
          <w:szCs w:val="24"/>
        </w:rPr>
        <w:t>legislação que enfraquecia suas disposições e permitia que ela fosse burlada. Ficou decidido que qualquer limitação de valores era inconstitucional, pois feriria a liberdade de expressão garantida pela Constituição. Implicitamente, a Suprema Corte igualava</w:t>
      </w:r>
      <w:r>
        <w:rPr>
          <w:rFonts w:eastAsia="Times New Roman"/>
          <w:sz w:val="24"/>
          <w:szCs w:val="24"/>
        </w:rPr>
        <w:t xml:space="preserve"> volume de dinheiro a livre expressão, o que não era uma visão distante da realidade política americana. De qualquer forma, os limites de doação e gastos permaneceriam para</w:t>
      </w:r>
    </w:p>
    <w:p w14:paraId="614657B7" w14:textId="77777777" w:rsidR="001C2C75" w:rsidRDefault="001C2C75">
      <w:pPr>
        <w:sectPr w:rsidR="001C2C75">
          <w:pgSz w:w="11900" w:h="16840"/>
          <w:pgMar w:top="1440" w:right="1124" w:bottom="478" w:left="1440" w:header="0" w:footer="0" w:gutter="0"/>
          <w:cols w:space="720" w:equalWidth="0">
            <w:col w:w="9340"/>
          </w:cols>
        </w:sectPr>
      </w:pPr>
    </w:p>
    <w:p w14:paraId="629FE4B1" w14:textId="77777777" w:rsidR="001C2C75" w:rsidRDefault="001C2C75">
      <w:pPr>
        <w:spacing w:line="234" w:lineRule="exact"/>
        <w:rPr>
          <w:sz w:val="20"/>
          <w:szCs w:val="20"/>
        </w:rPr>
      </w:pPr>
      <w:bookmarkStart w:id="285" w:name="page286"/>
      <w:bookmarkEnd w:id="285"/>
    </w:p>
    <w:p w14:paraId="2B1532A5" w14:textId="77777777" w:rsidR="001C2C75" w:rsidRDefault="00D37926">
      <w:pPr>
        <w:spacing w:line="353" w:lineRule="auto"/>
        <w:ind w:left="260"/>
        <w:jc w:val="both"/>
        <w:rPr>
          <w:sz w:val="20"/>
          <w:szCs w:val="20"/>
        </w:rPr>
      </w:pPr>
      <w:r>
        <w:rPr>
          <w:rFonts w:eastAsia="Times New Roman"/>
          <w:sz w:val="24"/>
          <w:szCs w:val="24"/>
        </w:rPr>
        <w:t xml:space="preserve">aqueles que aceitassem o financiamento público da campanha. </w:t>
      </w:r>
      <w:r>
        <w:rPr>
          <w:rFonts w:eastAsia="Times New Roman"/>
          <w:sz w:val="24"/>
          <w:szCs w:val="24"/>
        </w:rPr>
        <w:t>No entanto, PACs (Comitês de Ação Política, que funcionavam como estruturas de financiamento) considerados independentes dos candidatos poderiam gastar qualquer volume de recursos; para isto, os comitês de campanha não poderiam ter qualquer prerrogativa so</w:t>
      </w:r>
      <w:r>
        <w:rPr>
          <w:rFonts w:eastAsia="Times New Roman"/>
          <w:sz w:val="24"/>
          <w:szCs w:val="24"/>
        </w:rPr>
        <w:t xml:space="preserve">bre os gastos dos PACs, nem sequer manter relações institucionais com eles. Na prática, a distinção entre PACs vinculados a campanhas e aqueles considerados independentes era muito difícil e criava uma enorme brecha para o financiamento das campanhas pelo </w:t>
      </w:r>
      <w:r>
        <w:rPr>
          <w:rFonts w:eastAsia="Times New Roman"/>
          <w:i/>
          <w:iCs/>
          <w:sz w:val="24"/>
          <w:szCs w:val="24"/>
        </w:rPr>
        <w:t>big money</w:t>
      </w:r>
      <w:r>
        <w:rPr>
          <w:rFonts w:eastAsia="Times New Roman"/>
          <w:sz w:val="24"/>
          <w:szCs w:val="24"/>
        </w:rPr>
        <w:t>, dificultando muito a investigação de irregularidades. Também ficou liberado o uso pessoal das fortunas dos candidatos nas campanhas. Permaneceram de pé todas as provisões relativas à transparência e registro do uso de recursos. Também foi contes</w:t>
      </w:r>
      <w:r>
        <w:rPr>
          <w:rFonts w:eastAsia="Times New Roman"/>
          <w:sz w:val="24"/>
          <w:szCs w:val="24"/>
        </w:rPr>
        <w:t>tada a forma das nomeações dos membros da FEC: originalmente, eram o Secretário do Senado e da Câmara, mais dois indicados pelo presidente, dois pelo presidente do Senado, dois pelo presidente da Câmara, tendo os seis últimos poder de voto. A forma de sele</w:t>
      </w:r>
      <w:r>
        <w:rPr>
          <w:rFonts w:eastAsia="Times New Roman"/>
          <w:sz w:val="24"/>
          <w:szCs w:val="24"/>
        </w:rPr>
        <w:t>ção foi considerada inconstitucional, em contradição com o artigo II, seção 2ª, cláusula 2ª da Constituição.</w:t>
      </w:r>
      <w:r>
        <w:rPr>
          <w:rFonts w:eastAsia="Times New Roman"/>
          <w:sz w:val="31"/>
          <w:szCs w:val="31"/>
          <w:vertAlign w:val="superscript"/>
        </w:rPr>
        <w:t>4</w:t>
      </w:r>
    </w:p>
    <w:p w14:paraId="67449D56" w14:textId="77777777" w:rsidR="001C2C75" w:rsidRDefault="001C2C75">
      <w:pPr>
        <w:spacing w:line="2" w:lineRule="exact"/>
        <w:rPr>
          <w:sz w:val="20"/>
          <w:szCs w:val="20"/>
        </w:rPr>
      </w:pPr>
    </w:p>
    <w:p w14:paraId="4E54CB53" w14:textId="77777777" w:rsidR="001C2C75" w:rsidRDefault="00D37926">
      <w:pPr>
        <w:spacing w:line="358" w:lineRule="auto"/>
        <w:ind w:left="260" w:firstLine="769"/>
        <w:jc w:val="both"/>
        <w:rPr>
          <w:sz w:val="20"/>
          <w:szCs w:val="20"/>
        </w:rPr>
      </w:pPr>
      <w:r>
        <w:rPr>
          <w:rFonts w:eastAsia="Times New Roman"/>
          <w:sz w:val="24"/>
          <w:szCs w:val="24"/>
        </w:rPr>
        <w:t xml:space="preserve">Além disso, desde a reforma de 1971, as estruturas de arrecadação dos partidos perderam importância em comparação com as estruturas dos </w:t>
      </w:r>
      <w:r>
        <w:rPr>
          <w:rFonts w:eastAsia="Times New Roman"/>
          <w:sz w:val="24"/>
          <w:szCs w:val="24"/>
        </w:rPr>
        <w:t>candidatos. A inflexão conservadora na política americana não pode ser entendida fora destes marcos fundamentais nas campanhas eleitorais norte-americanas.</w:t>
      </w:r>
    </w:p>
    <w:p w14:paraId="26091C40" w14:textId="77777777" w:rsidR="001C2C75" w:rsidRDefault="001C2C75">
      <w:pPr>
        <w:spacing w:line="1" w:lineRule="exact"/>
        <w:rPr>
          <w:sz w:val="20"/>
          <w:szCs w:val="20"/>
        </w:rPr>
      </w:pPr>
    </w:p>
    <w:p w14:paraId="468D88B5" w14:textId="77777777" w:rsidR="001C2C75" w:rsidRDefault="00D37926">
      <w:pPr>
        <w:spacing w:line="360" w:lineRule="auto"/>
        <w:ind w:left="260" w:firstLine="709"/>
        <w:jc w:val="both"/>
        <w:rPr>
          <w:sz w:val="20"/>
          <w:szCs w:val="20"/>
        </w:rPr>
      </w:pPr>
      <w:r>
        <w:rPr>
          <w:rFonts w:eastAsia="Times New Roman"/>
          <w:sz w:val="24"/>
          <w:szCs w:val="24"/>
        </w:rPr>
        <w:t>Uma outra decisão, menos falada, tinha sido ainda mais determinante para a transformação do sistema</w:t>
      </w:r>
      <w:r>
        <w:rPr>
          <w:rFonts w:eastAsia="Times New Roman"/>
          <w:sz w:val="24"/>
          <w:szCs w:val="24"/>
        </w:rPr>
        <w:t xml:space="preserve"> político americano, ainda que mais discreta. Seus efeitos seriam sentidos ao longo da década de 70, e ficariam claros com a eleição de 1978.</w:t>
      </w:r>
    </w:p>
    <w:p w14:paraId="3EC27034" w14:textId="77777777" w:rsidR="001C2C75" w:rsidRDefault="00D37926">
      <w:pPr>
        <w:spacing w:line="364" w:lineRule="auto"/>
        <w:ind w:left="260" w:firstLine="709"/>
        <w:jc w:val="both"/>
        <w:rPr>
          <w:sz w:val="20"/>
          <w:szCs w:val="20"/>
        </w:rPr>
      </w:pPr>
      <w:r>
        <w:rPr>
          <w:rFonts w:eastAsia="Times New Roman"/>
          <w:sz w:val="24"/>
          <w:szCs w:val="24"/>
        </w:rPr>
        <w:t>Ainda em 1975, a comissão eleitoral americana decidira que as empresas poderiam solicitar contribuições de seus em</w:t>
      </w:r>
      <w:r>
        <w:rPr>
          <w:rFonts w:eastAsia="Times New Roman"/>
          <w:sz w:val="24"/>
          <w:szCs w:val="24"/>
        </w:rPr>
        <w:t>pregados e acionistas. Além disso, poderiam pagar as despesas de seus PACs com dinheiro corporativo. O resultado desta decisão foi a proliferação dos PACs corporativos: em janeiro de 1975, havia 89 PACs corporativos; a partir de maio de 1976, 297. Em janei</w:t>
      </w:r>
      <w:r>
        <w:rPr>
          <w:rFonts w:eastAsia="Times New Roman"/>
          <w:sz w:val="24"/>
          <w:szCs w:val="24"/>
        </w:rPr>
        <w:t>ro de 77, 433. Pouco antes das eleições de 1978, já havia 776. Além desses, outros 655 eram operados por associações comerciais. Na época das eleições de 1978, os PACs de sindicatos e uniões eram apenas 263. Em termos de quantias, o quadro é semelhante: em</w:t>
      </w:r>
      <w:r>
        <w:rPr>
          <w:rFonts w:eastAsia="Times New Roman"/>
          <w:sz w:val="24"/>
          <w:szCs w:val="24"/>
        </w:rPr>
        <w:t xml:space="preserve"> 1974, grupos de interesse deram US$ 12,5 milhões para as campanhas do Congresso; em 1976, US$ 22,5 milhões; e em 1978 a estimativa era de US$ 30 milhões. Nos</w:t>
      </w:r>
    </w:p>
    <w:p w14:paraId="44575CA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52608" behindDoc="1" locked="0" layoutInCell="0" allowOverlap="1" wp14:anchorId="7340CB11" wp14:editId="17BB4A42">
                <wp:simplePos x="0" y="0"/>
                <wp:positionH relativeFrom="column">
                  <wp:posOffset>165735</wp:posOffset>
                </wp:positionH>
                <wp:positionV relativeFrom="paragraph">
                  <wp:posOffset>52070</wp:posOffset>
                </wp:positionV>
                <wp:extent cx="1828800" cy="0"/>
                <wp:effectExtent l="0" t="0" r="0" b="0"/>
                <wp:wrapNone/>
                <wp:docPr id="146" name="Shape 1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FDA4361" id="Shape 146" o:spid="_x0000_s1026" style="position:absolute;z-index:-251663872;visibility:visible;mso-wrap-style:square;mso-wrap-distance-left:9pt;mso-wrap-distance-top:0;mso-wrap-distance-right:9pt;mso-wrap-distance-bottom:0;mso-position-horizontal:absolute;mso-position-horizontal-relative:text;mso-position-vertical:absolute;mso-position-vertical-relative:text" from="13.05pt,4.1pt" to="157.0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3KuwEAAIMDAAAOAAAAZHJzL2Uyb0RvYy54bWysU02P0zAQvSPxHyzfadJuVUrUdA+7lMsK&#10;Ki38gKntNBb+ksc06b9n7HTLFjghfBh5Zl6e/d44m/vRGnZSEbV3LZ/Pas6UE15qd2z5t6+7d2vO&#10;MIGTYLxTLT8r5Pfbt282Q2jUwvfeSBUZkThshtDyPqXQVBWKXlnAmQ/KUbPz0UKiNB4rGWEgdmuq&#10;RV2vqsFHGaIXCpGqj1OTbwt/1ymRvnQdqsRMy+luqcRY4iHHaruB5hgh9FpcrgH/cAsL2tGhV6pH&#10;SMB+RP0HldUievRdmglvK991WqiigdTM69/UPPcQVNFC5mC42oT/j1Z8Pu0j05Jmt1xx5sDSkMq5&#10;LBfIniFgQ6gHt49ZoBjdc3jy4jtSr7pp5gTDBBu7aDOcFLKx2H2+2q3GxAQV5+vFel3TVAT1lu9X&#10;d/m4CpqXb0PE9El5y/Km5Ua7bAY0cHrCNEFfILmM3mi508aUJB4PDyayE9Dgd2Vd2G9gxrGh5R/m&#10;y7vCfNPD1xR1WX+jsDrRCzbatpzE0MogaHoF8qOTZZ9Am2lP6oy7+DZZlU07eHnex6woZzTpYsPl&#10;Vean9DovqF//zvYnAAAA//8DAFBLAwQUAAYACAAAACEAKAveYNoAAAAGAQAADwAAAGRycy9kb3du&#10;cmV2LnhtbEyOUUvDMBSF3wX/Q7iCby5tlTlq06EDX0SQTcHXtLm2xeSmS7K1+/defXGPH+dwzlet&#10;Z2fFEUMcPCnIFxkIpNabgToFH+/PNysQMWky2npCBSeMsK4vLypdGj/RFo+71AkeoVhqBX1KYyll&#10;bHt0Oi78iMTZlw9OJ8bQSRP0xOPOyiLLltLpgfih1yNuemy/dwen4L6xm+Ltcx/Sady+zkPx8uSn&#10;vVLXV/PjA4iEc/ovw68+q0PNTo0/kInCKiiWOTcVrAoQHN/md8zNH8u6kuf69Q8AAAD//wMAUEsB&#10;Ai0AFAAGAAgAAAAhALaDOJL+AAAA4QEAABMAAAAAAAAAAAAAAAAAAAAAAFtDb250ZW50X1R5cGVz&#10;XS54bWxQSwECLQAUAAYACAAAACEAOP0h/9YAAACUAQAACwAAAAAAAAAAAAAAAAAvAQAAX3JlbHMv&#10;LnJlbHNQSwECLQAUAAYACAAAACEAOW/tyrsBAACDAwAADgAAAAAAAAAAAAAAAAAuAgAAZHJzL2Uy&#10;b0RvYy54bWxQSwECLQAUAAYACAAAACEAKAveYNoAAAAGAQAADwAAAAAAAAAAAAAAAAAVBAAAZHJz&#10;L2Rvd25yZXYueG1sUEsFBgAAAAAEAAQA8wAAABwFAAAAAA==&#10;" o:allowincell="f" filled="t" strokeweight=".25397mm">
                <v:stroke joinstyle="miter"/>
                <o:lock v:ext="edit" shapetype="f"/>
              </v:line>
            </w:pict>
          </mc:Fallback>
        </mc:AlternateContent>
      </w:r>
    </w:p>
    <w:p w14:paraId="668B0DE5" w14:textId="77777777" w:rsidR="001C2C75" w:rsidRDefault="001C2C75">
      <w:pPr>
        <w:spacing w:line="145" w:lineRule="exact"/>
        <w:rPr>
          <w:sz w:val="20"/>
          <w:szCs w:val="20"/>
        </w:rPr>
      </w:pPr>
    </w:p>
    <w:p w14:paraId="7FA0FB1B" w14:textId="77777777" w:rsidR="001C2C75" w:rsidRPr="00D37926" w:rsidRDefault="00D37926" w:rsidP="00D37926">
      <w:pPr>
        <w:numPr>
          <w:ilvl w:val="0"/>
          <w:numId w:val="154"/>
        </w:numPr>
        <w:tabs>
          <w:tab w:val="left" w:pos="375"/>
        </w:tabs>
        <w:spacing w:line="234" w:lineRule="auto"/>
        <w:ind w:left="260" w:firstLine="2"/>
        <w:jc w:val="both"/>
        <w:rPr>
          <w:rFonts w:eastAsia="Times New Roman"/>
          <w:sz w:val="26"/>
          <w:szCs w:val="26"/>
          <w:vertAlign w:val="superscript"/>
          <w:lang w:val="en-US"/>
        </w:rPr>
      </w:pPr>
      <w:r>
        <w:rPr>
          <w:rFonts w:eastAsia="Times New Roman"/>
          <w:sz w:val="20"/>
          <w:szCs w:val="20"/>
        </w:rPr>
        <w:t xml:space="preserve">O texto da decisão está em: Buckley v. Valeo. </w:t>
      </w:r>
      <w:r w:rsidRPr="00D37926">
        <w:rPr>
          <w:rFonts w:eastAsia="Times New Roman"/>
          <w:sz w:val="20"/>
          <w:szCs w:val="20"/>
          <w:lang w:val="en-US"/>
        </w:rPr>
        <w:t xml:space="preserve">Legal Information Institute, Cornell University </w:t>
      </w:r>
      <w:r w:rsidRPr="00D37926">
        <w:rPr>
          <w:rFonts w:eastAsia="Times New Roman"/>
          <w:sz w:val="20"/>
          <w:szCs w:val="20"/>
          <w:lang w:val="en-US"/>
        </w:rPr>
        <w:t xml:space="preserve">Law School. </w:t>
      </w:r>
      <w:r>
        <w:rPr>
          <w:rFonts w:eastAsia="Times New Roman"/>
          <w:sz w:val="20"/>
          <w:szCs w:val="20"/>
        </w:rPr>
        <w:t xml:space="preserve">Disponível em: http://www.law.cornell.edu/supct/html/historics/USSC_CR_0424_0001_ZS.html. Acessado em: 18 dez. 2011. Para interpretação do resultado, utilizamos, além das crônicas, o seguinte artigo: Maurice DeG. </w:t>
      </w:r>
      <w:r w:rsidRPr="00D37926">
        <w:rPr>
          <w:rFonts w:eastAsia="Times New Roman"/>
          <w:sz w:val="20"/>
          <w:szCs w:val="20"/>
          <w:lang w:val="en-US"/>
        </w:rPr>
        <w:t xml:space="preserve">Ford, The Court Clips Election </w:t>
      </w:r>
      <w:r w:rsidRPr="00D37926">
        <w:rPr>
          <w:rFonts w:eastAsia="Times New Roman"/>
          <w:sz w:val="20"/>
          <w:szCs w:val="20"/>
          <w:lang w:val="en-US"/>
        </w:rPr>
        <w:t xml:space="preserve">Reform. The Nation.28 fev. 1976. vol. 222, n. 8. </w:t>
      </w:r>
      <w:r>
        <w:rPr>
          <w:rFonts w:eastAsia="Times New Roman"/>
          <w:sz w:val="20"/>
          <w:szCs w:val="20"/>
        </w:rPr>
        <w:t xml:space="preserve">Para o poder dos sindicatos no financiamento das campanhas, e os efeitos da nova legislação eleitoral sobre ele, v. Damon Stetson, Labor Power in theElections. </w:t>
      </w:r>
      <w:r w:rsidRPr="00D37926">
        <w:rPr>
          <w:rFonts w:eastAsia="Times New Roman"/>
          <w:sz w:val="20"/>
          <w:szCs w:val="20"/>
          <w:lang w:val="en-US"/>
        </w:rPr>
        <w:t xml:space="preserve">The New York Times, 18 jan.1976, p. 109, Seção </w:t>
      </w:r>
      <w:r w:rsidRPr="00D37926">
        <w:rPr>
          <w:rFonts w:eastAsia="Times New Roman"/>
          <w:sz w:val="20"/>
          <w:szCs w:val="20"/>
          <w:lang w:val="en-US"/>
        </w:rPr>
        <w:t>Business and Finance.</w:t>
      </w:r>
    </w:p>
    <w:p w14:paraId="5DCE30BF" w14:textId="77777777" w:rsidR="001C2C75" w:rsidRPr="00D37926" w:rsidRDefault="001C2C75">
      <w:pPr>
        <w:rPr>
          <w:lang w:val="en-US"/>
        </w:rPr>
        <w:sectPr w:rsidR="001C2C75" w:rsidRPr="00D37926">
          <w:pgSz w:w="11900" w:h="16840"/>
          <w:pgMar w:top="1440" w:right="1124" w:bottom="563" w:left="1440" w:header="0" w:footer="0" w:gutter="0"/>
          <w:cols w:space="720" w:equalWidth="0">
            <w:col w:w="9340"/>
          </w:cols>
        </w:sectPr>
      </w:pPr>
    </w:p>
    <w:p w14:paraId="4A30E5A1" w14:textId="77777777" w:rsidR="001C2C75" w:rsidRPr="00D37926" w:rsidRDefault="001C2C75">
      <w:pPr>
        <w:spacing w:line="234" w:lineRule="exact"/>
        <w:rPr>
          <w:sz w:val="20"/>
          <w:szCs w:val="20"/>
          <w:lang w:val="en-US"/>
        </w:rPr>
      </w:pPr>
      <w:bookmarkStart w:id="286" w:name="page287"/>
      <w:bookmarkEnd w:id="286"/>
    </w:p>
    <w:p w14:paraId="50E62DF3" w14:textId="77777777" w:rsidR="001C2C75" w:rsidRDefault="00D37926">
      <w:pPr>
        <w:spacing w:line="359" w:lineRule="auto"/>
        <w:ind w:left="260"/>
        <w:jc w:val="both"/>
        <w:rPr>
          <w:sz w:val="20"/>
          <w:szCs w:val="20"/>
        </w:rPr>
      </w:pPr>
      <w:r>
        <w:rPr>
          <w:rFonts w:eastAsia="Times New Roman"/>
          <w:sz w:val="24"/>
          <w:szCs w:val="24"/>
        </w:rPr>
        <w:t xml:space="preserve">dados que se referem à comparação entre movimento sindical e empresários, em 1972, sindicatos deram US$ 3,6 milhões aos candidatos, contra US$ 3,5 milhões de grupos corporativos. Em 1974, US$ 6,3 milhões contra </w:t>
      </w:r>
      <w:r>
        <w:rPr>
          <w:rFonts w:eastAsia="Times New Roman"/>
          <w:sz w:val="24"/>
          <w:szCs w:val="24"/>
        </w:rPr>
        <w:t>US$ 4,8 milhões dos empresários. Já em 1976, foram US$ 8,2 milhões contra US$ 11,5 milhões da comunidade empresarial, invertendo a proporção pela primeira vez (em função da decisão da comissão). Até 25 de outubro de 1978, PACs corporativos levantaram US$ 3</w:t>
      </w:r>
      <w:r>
        <w:rPr>
          <w:rFonts w:eastAsia="Times New Roman"/>
          <w:sz w:val="24"/>
          <w:szCs w:val="24"/>
        </w:rPr>
        <w:t>6,8 milhões e doaram US$ 10,9 milhões aos candidatos, enquanto PACs de trabalhadores receberam US$ 16,8 milhões e doaram US$ 6 milhões.</w:t>
      </w:r>
    </w:p>
    <w:p w14:paraId="297DA2AA" w14:textId="77777777" w:rsidR="001C2C75" w:rsidRDefault="001C2C75">
      <w:pPr>
        <w:spacing w:line="8" w:lineRule="exact"/>
        <w:rPr>
          <w:sz w:val="20"/>
          <w:szCs w:val="20"/>
        </w:rPr>
      </w:pPr>
    </w:p>
    <w:p w14:paraId="53D61000" w14:textId="77777777" w:rsidR="001C2C75" w:rsidRDefault="00D37926">
      <w:pPr>
        <w:spacing w:line="360" w:lineRule="auto"/>
        <w:ind w:left="260" w:firstLine="709"/>
        <w:jc w:val="both"/>
        <w:rPr>
          <w:sz w:val="20"/>
          <w:szCs w:val="20"/>
        </w:rPr>
      </w:pPr>
      <w:r>
        <w:rPr>
          <w:rFonts w:eastAsia="Times New Roman"/>
          <w:sz w:val="24"/>
          <w:szCs w:val="24"/>
        </w:rPr>
        <w:t>Um dado, entretanto é curioso, e cujos efeitos podem ser imaginados: a maioria dessas verbas não foi necessariamente para candidatos republicanos. Em 1978, a estimativa era de apenas 46% da verba indo para os candidatos do GOP. A maior parte da verba (79%)</w:t>
      </w:r>
      <w:r>
        <w:rPr>
          <w:rFonts w:eastAsia="Times New Roman"/>
          <w:sz w:val="24"/>
          <w:szCs w:val="24"/>
        </w:rPr>
        <w:t xml:space="preserve"> ia para candidatos à reeleição, fosse qual fosse o partido. Birch Bayh, por exemplo, campeão do liberalismo democrata, foi o terceiro maior recebedor de dinheiro dos PACs corporativos. Claramente, a estratégia era fazer “apostas seguras” para tentar obter</w:t>
      </w:r>
      <w:r>
        <w:rPr>
          <w:rFonts w:eastAsia="Times New Roman"/>
          <w:sz w:val="24"/>
          <w:szCs w:val="24"/>
        </w:rPr>
        <w:t xml:space="preserve"> vantagens depois, independentemente do partido e passando por cima deles. Uma série de derrotas importantes do movimento sindical, como a derrota da reforma trabalhista e do direito de piquete, poderiam ser colocadas na conta dos </w:t>
      </w:r>
      <w:r>
        <w:rPr>
          <w:rFonts w:eastAsia="Times New Roman"/>
          <w:i/>
          <w:iCs/>
          <w:sz w:val="24"/>
          <w:szCs w:val="24"/>
        </w:rPr>
        <w:t>lobbies</w:t>
      </w:r>
      <w:r>
        <w:rPr>
          <w:rFonts w:eastAsia="Times New Roman"/>
          <w:sz w:val="24"/>
          <w:szCs w:val="24"/>
        </w:rPr>
        <w:t xml:space="preserve"> crescentes em Was</w:t>
      </w:r>
      <w:r>
        <w:rPr>
          <w:rFonts w:eastAsia="Times New Roman"/>
          <w:sz w:val="24"/>
          <w:szCs w:val="24"/>
        </w:rPr>
        <w:t>hington. Outros exemplos são a derrota do governo Carter na criação de uma agência de defesa do consumidor, a derrota da lei de redução de custos hospitalares, bem como a redução da taxa de ganhos de capital e outros incentivos dados aos empresários no cód</w:t>
      </w:r>
      <w:r>
        <w:rPr>
          <w:rFonts w:eastAsia="Times New Roman"/>
          <w:sz w:val="24"/>
          <w:szCs w:val="24"/>
        </w:rPr>
        <w:t>igo fiscal.</w:t>
      </w:r>
    </w:p>
    <w:p w14:paraId="5630AB56" w14:textId="77777777" w:rsidR="001C2C75" w:rsidRDefault="00D37926">
      <w:pPr>
        <w:spacing w:line="362" w:lineRule="auto"/>
        <w:ind w:left="260" w:firstLine="709"/>
        <w:jc w:val="both"/>
        <w:rPr>
          <w:sz w:val="20"/>
          <w:szCs w:val="20"/>
        </w:rPr>
      </w:pPr>
      <w:r>
        <w:rPr>
          <w:rFonts w:eastAsia="Times New Roman"/>
          <w:sz w:val="24"/>
          <w:szCs w:val="24"/>
        </w:rPr>
        <w:t xml:space="preserve">Os exemplos são notáveis: Mike McCormack, deputado democrata de Washington que até então tivera avaliação de 100% no seu histórico como parlamentar pelo AFL-CIO, votou contra o direito de piquete e em 1978 recebeu só dos PACs corporativos mais </w:t>
      </w:r>
      <w:r>
        <w:rPr>
          <w:rFonts w:eastAsia="Times New Roman"/>
          <w:sz w:val="24"/>
          <w:szCs w:val="24"/>
        </w:rPr>
        <w:t xml:space="preserve">dinheiro do que todas as contribuições recebidas por ele no ano de 1976. Allen Ertel, democrata da Pennsylvania, recebera, em 1976, US$ 8,7 mil dos PACs de trabalhadores e sindicatos, e apenas US$ 2,7 mil dos PACs corporativos. Em 1978, recebeu US$ 12 mil </w:t>
      </w:r>
      <w:r>
        <w:rPr>
          <w:rFonts w:eastAsia="Times New Roman"/>
          <w:sz w:val="24"/>
          <w:szCs w:val="24"/>
        </w:rPr>
        <w:t>dos PACs corporativos. IkeSkelton, democrata do Missouri, recebera US$ 9.450 dos sindicatos e associações de trabalhadores, e US$ 17 mil dos PACs corporativos; após votar contra o direito de piquete, recebeu US$ 27.845 dos PACs corporativos e US$ 1,7 mil d</w:t>
      </w:r>
      <w:r>
        <w:rPr>
          <w:rFonts w:eastAsia="Times New Roman"/>
          <w:sz w:val="24"/>
          <w:szCs w:val="24"/>
        </w:rPr>
        <w:t>os PACs de trabalhadores. É óbvio que sindicatos e associações patronais vão contribuir com aqueles candidatos que estão mais de acordo com suas ideias. O lobismo e a defesa de interesses específicos não era novidade, e o movimento sindical usou e abusou d</w:t>
      </w:r>
      <w:r>
        <w:rPr>
          <w:rFonts w:eastAsia="Times New Roman"/>
          <w:sz w:val="24"/>
          <w:szCs w:val="24"/>
        </w:rPr>
        <w:t>este recurso. O problema era que agora claramente havia um desequilíbrio entre as contribuições; e o mais revelador, havia uma competição clara entre recursos corporativos e sindicais, e a posição dos</w:t>
      </w:r>
    </w:p>
    <w:p w14:paraId="2429EC31" w14:textId="77777777" w:rsidR="001C2C75" w:rsidRDefault="001C2C75">
      <w:pPr>
        <w:sectPr w:rsidR="001C2C75">
          <w:pgSz w:w="11900" w:h="16840"/>
          <w:pgMar w:top="1440" w:right="1124" w:bottom="495" w:left="1440" w:header="0" w:footer="0" w:gutter="0"/>
          <w:cols w:space="720" w:equalWidth="0">
            <w:col w:w="9340"/>
          </w:cols>
        </w:sectPr>
      </w:pPr>
    </w:p>
    <w:p w14:paraId="7756E77E" w14:textId="77777777" w:rsidR="001C2C75" w:rsidRDefault="001C2C75">
      <w:pPr>
        <w:spacing w:line="234" w:lineRule="exact"/>
        <w:rPr>
          <w:sz w:val="20"/>
          <w:szCs w:val="20"/>
        </w:rPr>
      </w:pPr>
      <w:bookmarkStart w:id="287" w:name="page288"/>
      <w:bookmarkEnd w:id="287"/>
    </w:p>
    <w:p w14:paraId="5BFBC8DA" w14:textId="77777777" w:rsidR="001C2C75" w:rsidRDefault="00D37926">
      <w:pPr>
        <w:spacing w:line="359" w:lineRule="auto"/>
        <w:ind w:left="260"/>
        <w:jc w:val="both"/>
        <w:rPr>
          <w:sz w:val="20"/>
          <w:szCs w:val="20"/>
        </w:rPr>
      </w:pPr>
      <w:r>
        <w:rPr>
          <w:rFonts w:eastAsia="Times New Roman"/>
          <w:sz w:val="24"/>
          <w:szCs w:val="24"/>
        </w:rPr>
        <w:t xml:space="preserve">políticos democratas em </w:t>
      </w:r>
      <w:r>
        <w:rPr>
          <w:rFonts w:eastAsia="Times New Roman"/>
          <w:sz w:val="24"/>
          <w:szCs w:val="24"/>
        </w:rPr>
        <w:t>temas-chave para atores sociais importantes do partido estava sofrendo uma inflexão por conta disso.</w:t>
      </w:r>
    </w:p>
    <w:p w14:paraId="65554B9A" w14:textId="77777777" w:rsidR="001C2C75" w:rsidRDefault="001C2C75">
      <w:pPr>
        <w:spacing w:line="1" w:lineRule="exact"/>
        <w:rPr>
          <w:sz w:val="20"/>
          <w:szCs w:val="20"/>
        </w:rPr>
      </w:pPr>
    </w:p>
    <w:p w14:paraId="14424F2E" w14:textId="77777777" w:rsidR="001C2C75" w:rsidRDefault="00D37926">
      <w:pPr>
        <w:spacing w:line="360" w:lineRule="auto"/>
        <w:ind w:left="260" w:firstLine="709"/>
        <w:jc w:val="both"/>
        <w:rPr>
          <w:sz w:val="20"/>
          <w:szCs w:val="20"/>
        </w:rPr>
      </w:pPr>
      <w:r>
        <w:rPr>
          <w:rFonts w:eastAsia="Times New Roman"/>
          <w:sz w:val="24"/>
          <w:szCs w:val="24"/>
        </w:rPr>
        <w:t>Portanto, a inflexão conservadora do Congresso não era tanto nos números, mas na atitude dos legisladores.</w:t>
      </w:r>
    </w:p>
    <w:p w14:paraId="4EE45155" w14:textId="77777777" w:rsidR="001C2C75" w:rsidRDefault="00D37926">
      <w:pPr>
        <w:spacing w:line="353" w:lineRule="auto"/>
        <w:ind w:left="260" w:firstLine="709"/>
        <w:jc w:val="both"/>
        <w:rPr>
          <w:sz w:val="20"/>
          <w:szCs w:val="20"/>
        </w:rPr>
      </w:pPr>
      <w:r>
        <w:rPr>
          <w:rFonts w:eastAsia="Times New Roman"/>
          <w:sz w:val="24"/>
          <w:szCs w:val="24"/>
        </w:rPr>
        <w:t>Esta situação deu origem a um livreto editado p</w:t>
      </w:r>
      <w:r>
        <w:rPr>
          <w:rFonts w:eastAsia="Times New Roman"/>
          <w:sz w:val="24"/>
          <w:szCs w:val="24"/>
        </w:rPr>
        <w:t xml:space="preserve">elo grupo de lobby e </w:t>
      </w:r>
      <w:r>
        <w:rPr>
          <w:rFonts w:eastAsia="Times New Roman"/>
          <w:i/>
          <w:iCs/>
          <w:sz w:val="24"/>
          <w:szCs w:val="24"/>
        </w:rPr>
        <w:t>advocacy</w:t>
      </w:r>
      <w:r>
        <w:rPr>
          <w:rFonts w:eastAsia="Times New Roman"/>
          <w:sz w:val="24"/>
          <w:szCs w:val="24"/>
        </w:rPr>
        <w:t xml:space="preserve"> em prol do interesse público chamado Common Cause. Esta instituição era considerada um grupo daquilo que se convencionou chamar “citizens’ lobby”, isto é, organizações não-governamentais criadas com o propósito de contrabalanç</w:t>
      </w:r>
      <w:r>
        <w:rPr>
          <w:rFonts w:eastAsia="Times New Roman"/>
          <w:sz w:val="24"/>
          <w:szCs w:val="24"/>
        </w:rPr>
        <w:t xml:space="preserve">ar justamente a defesa de interesses privados na administração pública e na atividade política. O nome do livreto era “How Money Talks in Congress”. Nele, a </w:t>
      </w:r>
      <w:r>
        <w:rPr>
          <w:rFonts w:eastAsia="Times New Roman"/>
          <w:i/>
          <w:iCs/>
          <w:sz w:val="24"/>
          <w:szCs w:val="24"/>
        </w:rPr>
        <w:t>Common Cause</w:t>
      </w:r>
      <w:r>
        <w:rPr>
          <w:rFonts w:eastAsia="Times New Roman"/>
          <w:sz w:val="24"/>
          <w:szCs w:val="24"/>
        </w:rPr>
        <w:t xml:space="preserve"> conta histórias semelhantes de como iniciativas do governo haviam sido derrotadas pelo</w:t>
      </w:r>
      <w:r>
        <w:rPr>
          <w:rFonts w:eastAsia="Times New Roman"/>
          <w:sz w:val="24"/>
          <w:szCs w:val="24"/>
        </w:rPr>
        <w:t xml:space="preserve"> lobby privado. Tratando, por exemplo, o caso da reforma do sistema de saúde proposto pelo governo: a </w:t>
      </w:r>
      <w:r>
        <w:rPr>
          <w:rFonts w:eastAsia="Times New Roman"/>
          <w:i/>
          <w:iCs/>
          <w:sz w:val="24"/>
          <w:szCs w:val="24"/>
        </w:rPr>
        <w:t>American Medical Association</w:t>
      </w:r>
      <w:r>
        <w:rPr>
          <w:rFonts w:eastAsia="Times New Roman"/>
          <w:sz w:val="24"/>
          <w:szCs w:val="24"/>
        </w:rPr>
        <w:t xml:space="preserve"> (AMA), contrária ao plano, deu 101.259 dólares por meio de seu PAC para membros do </w:t>
      </w:r>
      <w:r>
        <w:rPr>
          <w:rFonts w:eastAsia="Times New Roman"/>
          <w:i/>
          <w:iCs/>
          <w:sz w:val="24"/>
          <w:szCs w:val="24"/>
        </w:rPr>
        <w:t>House</w:t>
      </w:r>
      <w:r>
        <w:rPr>
          <w:rFonts w:eastAsia="Times New Roman"/>
          <w:sz w:val="24"/>
          <w:szCs w:val="24"/>
        </w:rPr>
        <w:t xml:space="preserve"> </w:t>
      </w:r>
      <w:r>
        <w:rPr>
          <w:rFonts w:eastAsia="Times New Roman"/>
          <w:i/>
          <w:iCs/>
          <w:sz w:val="24"/>
          <w:szCs w:val="24"/>
        </w:rPr>
        <w:t xml:space="preserve">Interstate Commerce Committee </w:t>
      </w:r>
      <w:r>
        <w:rPr>
          <w:rFonts w:eastAsia="Times New Roman"/>
          <w:sz w:val="24"/>
          <w:szCs w:val="24"/>
        </w:rPr>
        <w:t xml:space="preserve">desde </w:t>
      </w:r>
      <w:r>
        <w:rPr>
          <w:rFonts w:eastAsia="Times New Roman"/>
          <w:sz w:val="24"/>
          <w:szCs w:val="24"/>
        </w:rPr>
        <w:t>1976 até julho de 1978. O comitê derrotou a legislação</w:t>
      </w:r>
      <w:r>
        <w:rPr>
          <w:rFonts w:eastAsia="Times New Roman"/>
          <w:i/>
          <w:iCs/>
          <w:sz w:val="24"/>
          <w:szCs w:val="24"/>
        </w:rPr>
        <w:t xml:space="preserve"> </w:t>
      </w:r>
      <w:r>
        <w:rPr>
          <w:rFonts w:eastAsia="Times New Roman"/>
          <w:sz w:val="24"/>
          <w:szCs w:val="24"/>
        </w:rPr>
        <w:t xml:space="preserve">de contenção dos gastos com hospitais por 22 a 21. Até fevereiro, enquanto analisava uma proposta alternativa para a legislação de reforma da saúde de Carter, redigida junto com a AMA, os membros do </w:t>
      </w:r>
      <w:r>
        <w:rPr>
          <w:rFonts w:eastAsia="Times New Roman"/>
          <w:i/>
          <w:iCs/>
          <w:sz w:val="24"/>
          <w:szCs w:val="24"/>
        </w:rPr>
        <w:t>Ho</w:t>
      </w:r>
      <w:r>
        <w:rPr>
          <w:rFonts w:eastAsia="Times New Roman"/>
          <w:i/>
          <w:iCs/>
          <w:sz w:val="24"/>
          <w:szCs w:val="24"/>
        </w:rPr>
        <w:t>use Waysand Means Health Subcommittee</w:t>
      </w:r>
      <w:r>
        <w:rPr>
          <w:rFonts w:eastAsia="Times New Roman"/>
          <w:sz w:val="24"/>
          <w:szCs w:val="24"/>
        </w:rPr>
        <w:t xml:space="preserve"> receberam 63.132. Poderíamos dar exemplos diversos. Entretanto, o modus operandi era sempre o mesmo: eles procuravam sempre os membros dos subcomitês que tinham poder sobre seus temas.</w:t>
      </w:r>
      <w:r>
        <w:rPr>
          <w:rFonts w:eastAsia="Times New Roman"/>
          <w:sz w:val="31"/>
          <w:szCs w:val="31"/>
          <w:vertAlign w:val="superscript"/>
        </w:rPr>
        <w:t>5</w:t>
      </w:r>
    </w:p>
    <w:p w14:paraId="2810F782" w14:textId="77777777" w:rsidR="001C2C75" w:rsidRDefault="001C2C75">
      <w:pPr>
        <w:spacing w:line="11" w:lineRule="exact"/>
        <w:rPr>
          <w:sz w:val="20"/>
          <w:szCs w:val="20"/>
        </w:rPr>
      </w:pPr>
    </w:p>
    <w:p w14:paraId="2DF3F099" w14:textId="77777777" w:rsidR="001C2C75" w:rsidRDefault="00D37926">
      <w:pPr>
        <w:spacing w:line="359" w:lineRule="auto"/>
        <w:ind w:left="260" w:firstLine="709"/>
        <w:jc w:val="both"/>
        <w:rPr>
          <w:sz w:val="20"/>
          <w:szCs w:val="20"/>
        </w:rPr>
      </w:pPr>
      <w:r>
        <w:rPr>
          <w:rFonts w:eastAsia="Times New Roman"/>
          <w:sz w:val="24"/>
          <w:szCs w:val="24"/>
        </w:rPr>
        <w:t>Obviamente, outros fatores prec</w:t>
      </w:r>
      <w:r>
        <w:rPr>
          <w:rFonts w:eastAsia="Times New Roman"/>
          <w:sz w:val="24"/>
          <w:szCs w:val="24"/>
        </w:rPr>
        <w:t>isam ser levados em consideração para entendermos a “virada conservadora” acontecida nos EUA nos anos 80. A mudança nas estratégias de atuação política por parte da Nova Direita, o crescimento das igrejas fundamentalistas, o humor anti-estatista do eleitor</w:t>
      </w:r>
      <w:r>
        <w:rPr>
          <w:rFonts w:eastAsia="Times New Roman"/>
          <w:sz w:val="24"/>
          <w:szCs w:val="24"/>
        </w:rPr>
        <w:t>ado, tudo isso precisa ser levado em consideração. O que procuramos aqui é explicitar uma das explicações concorrentes, procurando mostrar a importância de se compreender as regras do sistema americano ao estudarmos a história política do país.</w:t>
      </w:r>
    </w:p>
    <w:p w14:paraId="0261E42B" w14:textId="77777777" w:rsidR="001C2C75" w:rsidRDefault="00D37926">
      <w:pPr>
        <w:spacing w:line="367" w:lineRule="auto"/>
        <w:ind w:left="260" w:firstLine="709"/>
        <w:jc w:val="both"/>
        <w:rPr>
          <w:sz w:val="20"/>
          <w:szCs w:val="20"/>
        </w:rPr>
      </w:pPr>
      <w:r>
        <w:rPr>
          <w:rFonts w:eastAsia="Times New Roman"/>
          <w:sz w:val="24"/>
          <w:szCs w:val="24"/>
        </w:rPr>
        <w:t>Embora Cart</w:t>
      </w:r>
      <w:r>
        <w:rPr>
          <w:rFonts w:eastAsia="Times New Roman"/>
          <w:sz w:val="24"/>
          <w:szCs w:val="24"/>
        </w:rPr>
        <w:t>er tenha vencido uma aguerrida batalha contra Ted Kennedy nas primárias democratas em 1980, acabaria perdendo as eleições gerais para Reagan em novembro. Kennedy, apresentando-se como campeão do liberalismo aviltado por Carter, provocou sérios danos à cand</w:t>
      </w:r>
      <w:r>
        <w:rPr>
          <w:rFonts w:eastAsia="Times New Roman"/>
          <w:sz w:val="24"/>
          <w:szCs w:val="24"/>
        </w:rPr>
        <w:t>idatura do presidente à reeleição. Diversos membros de movimentos sociais ligados ao Partido Democrata declararam neutralidade nas eleições, e alguns até apoiaram Reagan. Embora outros fatores tenham influenciado a derrota de Carter</w:t>
      </w:r>
    </w:p>
    <w:p w14:paraId="007AFD2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53632" behindDoc="1" locked="0" layoutInCell="0" allowOverlap="1" wp14:anchorId="071C7BDB" wp14:editId="6AC824AC">
                <wp:simplePos x="0" y="0"/>
                <wp:positionH relativeFrom="column">
                  <wp:posOffset>165735</wp:posOffset>
                </wp:positionH>
                <wp:positionV relativeFrom="paragraph">
                  <wp:posOffset>251460</wp:posOffset>
                </wp:positionV>
                <wp:extent cx="1828800" cy="0"/>
                <wp:effectExtent l="0" t="0" r="0" b="0"/>
                <wp:wrapNone/>
                <wp:docPr id="147" name="Shape 1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B5F7F3C" id="Shape 147" o:spid="_x0000_s1026" style="position:absolute;z-index:-251662848;visibility:visible;mso-wrap-style:square;mso-wrap-distance-left:9pt;mso-wrap-distance-top:0;mso-wrap-distance-right:9pt;mso-wrap-distance-bottom:0;mso-position-horizontal:absolute;mso-position-horizontal-relative:text;mso-position-vertical:absolute;mso-position-vertical-relative:text" from="13.05pt,19.8pt" to="157.05pt,1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ETvuwEAAIMDAAAOAAAAZHJzL2Uyb0RvYy54bWysU8tu2zAQvBfoPxC815JdI3EFyzkkdS9B&#10;ayDtB6xJyiLKF7isJf99l5Tjxm1PQXhYcHdHQ84stb4brWFHFVF71/L5rOZMOeGldoeW//i+/bDi&#10;DBM4CcY71fKTQn63ef9uPYRGLXzvjVSREYnDZggt71MKTVWh6JUFnPmgHDU7Hy0kSuOhkhEGYrem&#10;WtT1TTX4KEP0QiFS9WFq8k3h7zol0reuQ5WYaTndLZUYS9znWG3W0BwihF6L8zXgFbewoB0deqF6&#10;gATsV9T/UFktokffpZnwtvJdp4UqGkjNvP5LzVMPQRUtZA6Gi034drTi63EXmZY0u+UtZw4sDamc&#10;y3KB7BkCNoS6d7uYBYrRPYVHL34i9aqrZk4wTLCxizbDSSEbi92ni91qTExQcb5arFY1TUVQb3l7&#10;8zEfV0Hz/G2ImL4ob1netNxol82ABo6PmCboMySX0Rstt9qYksTD/t5EdgQa/LasM/sVzDg2tPzT&#10;fLkszFc9fElRl/U/CqsTvWCjbctJDK0MgqZXID87WfYJtJn2pM64s2+TVdm0vZenXcyKckaTLjac&#10;X2V+Si/zgvrz72x+AwAA//8DAFBLAwQUAAYACAAAACEAjG7qEdsAAAAIAQAADwAAAGRycy9kb3du&#10;cmV2LnhtbEyPwU7DMBBE70j8g7VIXBB10kYRhDgVRaJXIHDh5sauE2GvLdtt079nEQc47sxo9k27&#10;np1lRx3T5FFAuSiAaRy8mtAI+Hh/vr0DlrJEJa1HLeCsE6y7y4tWNsqf8E0f+2wYlWBqpIAx59Bw&#10;noZRO5kWPmgkb++jk5nOaLiK8kTlzvJlUdTcyQnpwyiDfhr18NUfnIDwEqsqxM+bzdaWqd/sjfHq&#10;VYjrq/nxAVjWc/4Lww8+oUNHTDt/QJWYFbCsS0oKWN3XwMhflRUJu1+Bdy3/P6D7BgAA//8DAFBL&#10;AQItABQABgAIAAAAIQC2gziS/gAAAOEBAAATAAAAAAAAAAAAAAAAAAAAAABbQ29udGVudF9UeXBl&#10;c10ueG1sUEsBAi0AFAAGAAgAAAAhADj9If/WAAAAlAEAAAsAAAAAAAAAAAAAAAAALwEAAF9yZWxz&#10;Ly5yZWxzUEsBAi0AFAAGAAgAAAAhAIrYRO+7AQAAgwMAAA4AAAAAAAAAAAAAAAAALgIAAGRycy9l&#10;Mm9Eb2MueG1sUEsBAi0AFAAGAAgAAAAhAIxu6hHbAAAACAEAAA8AAAAAAAAAAAAAAAAAFQQAAGRy&#10;cy9kb3ducmV2LnhtbFBLBQYAAAAABAAEAPMAAAAdBQAAAAA=&#10;" o:allowincell="f" filled="t" strokeweight=".72pt">
                <v:stroke joinstyle="miter"/>
                <o:lock v:ext="edit" shapetype="f"/>
              </v:line>
            </w:pict>
          </mc:Fallback>
        </mc:AlternateContent>
      </w:r>
    </w:p>
    <w:p w14:paraId="094E3EC7" w14:textId="77777777" w:rsidR="001C2C75" w:rsidRDefault="001C2C75">
      <w:pPr>
        <w:spacing w:line="200" w:lineRule="exact"/>
        <w:rPr>
          <w:sz w:val="20"/>
          <w:szCs w:val="20"/>
        </w:rPr>
      </w:pPr>
    </w:p>
    <w:p w14:paraId="19CB0399" w14:textId="77777777" w:rsidR="001C2C75" w:rsidRDefault="001C2C75">
      <w:pPr>
        <w:spacing w:line="229" w:lineRule="exact"/>
        <w:rPr>
          <w:sz w:val="20"/>
          <w:szCs w:val="20"/>
        </w:rPr>
      </w:pPr>
    </w:p>
    <w:p w14:paraId="1C55CAD9" w14:textId="77777777" w:rsidR="001C2C75" w:rsidRDefault="00D37926" w:rsidP="00D37926">
      <w:pPr>
        <w:numPr>
          <w:ilvl w:val="0"/>
          <w:numId w:val="155"/>
        </w:numPr>
        <w:tabs>
          <w:tab w:val="left" w:pos="380"/>
        </w:tabs>
        <w:ind w:left="380" w:hanging="118"/>
        <w:rPr>
          <w:rFonts w:eastAsia="Times New Roman"/>
          <w:sz w:val="26"/>
          <w:szCs w:val="26"/>
          <w:vertAlign w:val="superscript"/>
        </w:rPr>
      </w:pPr>
      <w:r w:rsidRPr="00D37926">
        <w:rPr>
          <w:rFonts w:eastAsia="Times New Roman"/>
          <w:sz w:val="20"/>
          <w:szCs w:val="20"/>
          <w:lang w:val="en-US"/>
        </w:rPr>
        <w:t>Randall Rothenberg,</w:t>
      </w:r>
      <w:r w:rsidRPr="00D37926">
        <w:rPr>
          <w:rFonts w:eastAsia="Times New Roman"/>
          <w:sz w:val="20"/>
          <w:szCs w:val="20"/>
          <w:lang w:val="en-US"/>
        </w:rPr>
        <w:t xml:space="preserve"> The PACs Go to Market on the Hill, The Nation. </w:t>
      </w:r>
      <w:r>
        <w:rPr>
          <w:rFonts w:eastAsia="Times New Roman"/>
          <w:sz w:val="20"/>
          <w:szCs w:val="20"/>
        </w:rPr>
        <w:t>Vol. 227, n. 17. 18 nov. 1978.</w:t>
      </w:r>
    </w:p>
    <w:p w14:paraId="2253B0B2" w14:textId="77777777" w:rsidR="001C2C75" w:rsidRDefault="001C2C75">
      <w:pPr>
        <w:sectPr w:rsidR="001C2C75">
          <w:pgSz w:w="11900" w:h="16840"/>
          <w:pgMar w:top="1440" w:right="1124" w:bottom="558" w:left="1440" w:header="0" w:footer="0" w:gutter="0"/>
          <w:cols w:space="720" w:equalWidth="0">
            <w:col w:w="9340"/>
          </w:cols>
        </w:sectPr>
      </w:pPr>
    </w:p>
    <w:p w14:paraId="7FAE5BC0" w14:textId="77777777" w:rsidR="001C2C75" w:rsidRDefault="001C2C75">
      <w:pPr>
        <w:spacing w:line="234" w:lineRule="exact"/>
        <w:rPr>
          <w:sz w:val="20"/>
          <w:szCs w:val="20"/>
        </w:rPr>
      </w:pPr>
      <w:bookmarkStart w:id="288" w:name="page289"/>
      <w:bookmarkEnd w:id="288"/>
    </w:p>
    <w:p w14:paraId="5F02D2B4" w14:textId="77777777" w:rsidR="001C2C75" w:rsidRDefault="00D37926">
      <w:pPr>
        <w:spacing w:line="359" w:lineRule="auto"/>
        <w:ind w:left="260"/>
        <w:jc w:val="both"/>
        <w:rPr>
          <w:sz w:val="20"/>
          <w:szCs w:val="20"/>
        </w:rPr>
      </w:pPr>
      <w:r>
        <w:rPr>
          <w:rFonts w:eastAsia="Times New Roman"/>
          <w:sz w:val="24"/>
          <w:szCs w:val="24"/>
        </w:rPr>
        <w:t xml:space="preserve">(a crise dos reféns no Irã talvez seja o principal deles), é certo que a deterioração de sua base de apoio dificultou muitos as coisas para o </w:t>
      </w:r>
      <w:r>
        <w:rPr>
          <w:rFonts w:eastAsia="Times New Roman"/>
          <w:sz w:val="24"/>
          <w:szCs w:val="24"/>
        </w:rPr>
        <w:t>presidente. A proposta de Carter de um redimensionamento do liberalismo americano havia sido rejeitada por boa parte de seus próprios correligionários.</w:t>
      </w:r>
    </w:p>
    <w:p w14:paraId="0A5A2A45" w14:textId="77777777" w:rsidR="001C2C75" w:rsidRDefault="001C2C75">
      <w:pPr>
        <w:spacing w:line="2" w:lineRule="exact"/>
        <w:rPr>
          <w:sz w:val="20"/>
          <w:szCs w:val="20"/>
        </w:rPr>
      </w:pPr>
    </w:p>
    <w:p w14:paraId="40145B9A" w14:textId="77777777" w:rsidR="001C2C75" w:rsidRPr="00D37926" w:rsidRDefault="00D37926">
      <w:pPr>
        <w:ind w:left="260"/>
        <w:rPr>
          <w:sz w:val="20"/>
          <w:szCs w:val="20"/>
          <w:lang w:val="en-US"/>
        </w:rPr>
      </w:pPr>
      <w:r w:rsidRPr="00D37926">
        <w:rPr>
          <w:rFonts w:eastAsia="Times New Roman"/>
          <w:b/>
          <w:bCs/>
          <w:sz w:val="24"/>
          <w:szCs w:val="24"/>
          <w:lang w:val="en-US"/>
        </w:rPr>
        <w:t>BIBLIOGRAFIA</w:t>
      </w:r>
    </w:p>
    <w:p w14:paraId="680B082C" w14:textId="77777777" w:rsidR="001C2C75" w:rsidRPr="00D37926" w:rsidRDefault="001C2C75">
      <w:pPr>
        <w:spacing w:line="138" w:lineRule="exact"/>
        <w:rPr>
          <w:sz w:val="20"/>
          <w:szCs w:val="20"/>
          <w:lang w:val="en-US"/>
        </w:rPr>
      </w:pPr>
    </w:p>
    <w:p w14:paraId="0A45690A" w14:textId="77777777" w:rsidR="001C2C75" w:rsidRPr="00D37926" w:rsidRDefault="00D37926">
      <w:pPr>
        <w:spacing w:line="282" w:lineRule="auto"/>
        <w:ind w:left="260"/>
        <w:jc w:val="both"/>
        <w:rPr>
          <w:sz w:val="20"/>
          <w:szCs w:val="20"/>
          <w:lang w:val="en-US"/>
        </w:rPr>
      </w:pPr>
      <w:r w:rsidRPr="00D37926">
        <w:rPr>
          <w:rFonts w:eastAsia="Times New Roman"/>
          <w:lang w:val="en-US"/>
        </w:rPr>
        <w:t xml:space="preserve">BERMAN, William C. </w:t>
      </w:r>
      <w:r w:rsidRPr="00D37926">
        <w:rPr>
          <w:rFonts w:eastAsia="Times New Roman"/>
          <w:b/>
          <w:bCs/>
          <w:lang w:val="en-US"/>
        </w:rPr>
        <w:t>America’s Right Turn</w:t>
      </w:r>
      <w:r w:rsidRPr="00D37926">
        <w:rPr>
          <w:rFonts w:eastAsia="Times New Roman"/>
          <w:lang w:val="en-US"/>
        </w:rPr>
        <w:t xml:space="preserve">.From Nixon to Bush. Baltimore, London: The </w:t>
      </w:r>
      <w:r w:rsidRPr="00D37926">
        <w:rPr>
          <w:rFonts w:eastAsia="Times New Roman"/>
          <w:lang w:val="en-US"/>
        </w:rPr>
        <w:t>Johns Hopkins University Press, 1994.</w:t>
      </w:r>
    </w:p>
    <w:p w14:paraId="23DB4B13" w14:textId="77777777" w:rsidR="001C2C75" w:rsidRPr="00D37926" w:rsidRDefault="001C2C75">
      <w:pPr>
        <w:spacing w:line="32" w:lineRule="exact"/>
        <w:rPr>
          <w:sz w:val="20"/>
          <w:szCs w:val="20"/>
          <w:lang w:val="en-US"/>
        </w:rPr>
      </w:pPr>
    </w:p>
    <w:p w14:paraId="2EDBD259" w14:textId="77777777" w:rsidR="001C2C75" w:rsidRPr="00D37926" w:rsidRDefault="00D37926">
      <w:pPr>
        <w:spacing w:line="282" w:lineRule="auto"/>
        <w:ind w:left="260"/>
        <w:jc w:val="both"/>
        <w:rPr>
          <w:sz w:val="20"/>
          <w:szCs w:val="20"/>
          <w:lang w:val="en-US"/>
        </w:rPr>
      </w:pPr>
      <w:r w:rsidRPr="00D37926">
        <w:rPr>
          <w:rFonts w:eastAsia="Times New Roman"/>
          <w:lang w:val="en-US"/>
        </w:rPr>
        <w:t xml:space="preserve">BIVEN, Carl W. </w:t>
      </w:r>
      <w:r w:rsidRPr="00D37926">
        <w:rPr>
          <w:rFonts w:eastAsia="Times New Roman"/>
          <w:b/>
          <w:bCs/>
          <w:lang w:val="en-US"/>
        </w:rPr>
        <w:t>Jimmy Carter’s Economy</w:t>
      </w:r>
      <w:r w:rsidRPr="00D37926">
        <w:rPr>
          <w:rFonts w:eastAsia="Times New Roman"/>
          <w:lang w:val="en-US"/>
        </w:rPr>
        <w:t>: policy in an age of limits. Chapel Hill, London: The University of North Carolina Press, 2002.</w:t>
      </w:r>
    </w:p>
    <w:p w14:paraId="42216DE2" w14:textId="77777777" w:rsidR="001C2C75" w:rsidRPr="00D37926" w:rsidRDefault="001C2C75">
      <w:pPr>
        <w:spacing w:line="36" w:lineRule="exact"/>
        <w:rPr>
          <w:sz w:val="20"/>
          <w:szCs w:val="20"/>
          <w:lang w:val="en-US"/>
        </w:rPr>
      </w:pPr>
    </w:p>
    <w:p w14:paraId="178150DE" w14:textId="77777777" w:rsidR="001C2C75" w:rsidRDefault="00D37926">
      <w:pPr>
        <w:spacing w:line="258" w:lineRule="auto"/>
        <w:ind w:left="260"/>
        <w:jc w:val="both"/>
        <w:rPr>
          <w:sz w:val="20"/>
          <w:szCs w:val="20"/>
        </w:rPr>
      </w:pPr>
      <w:r w:rsidRPr="00D37926">
        <w:rPr>
          <w:rFonts w:eastAsia="Times New Roman"/>
          <w:lang w:val="en-US"/>
        </w:rPr>
        <w:t xml:space="preserve">BUCKLEY V. VALEO. </w:t>
      </w:r>
      <w:r>
        <w:rPr>
          <w:rFonts w:eastAsia="Times New Roman"/>
        </w:rPr>
        <w:t>Legal Information Institute, CornellUniversityLawSchool. Disponí</w:t>
      </w:r>
      <w:r>
        <w:rPr>
          <w:rFonts w:eastAsia="Times New Roman"/>
        </w:rPr>
        <w:t xml:space="preserve">vel em: </w:t>
      </w:r>
      <w:r>
        <w:rPr>
          <w:rFonts w:eastAsia="Times New Roman"/>
          <w:color w:val="0000FF"/>
          <w:u w:val="single"/>
        </w:rPr>
        <w:t>http://www.law.cornell.edu/supct/html/historics/USSC_CR_0424_0001_ZS.html</w:t>
      </w:r>
      <w:r>
        <w:rPr>
          <w:rFonts w:eastAsia="Times New Roman"/>
          <w:color w:val="000000"/>
        </w:rPr>
        <w:t>. Acessado em: 18</w:t>
      </w:r>
      <w:r>
        <w:rPr>
          <w:rFonts w:eastAsia="Times New Roman"/>
          <w:color w:val="0000FF"/>
        </w:rPr>
        <w:t xml:space="preserve"> </w:t>
      </w:r>
      <w:r>
        <w:rPr>
          <w:rFonts w:eastAsia="Times New Roman"/>
          <w:color w:val="000000"/>
        </w:rPr>
        <w:t>dez. 2011.</w:t>
      </w:r>
    </w:p>
    <w:p w14:paraId="57081F5A" w14:textId="77777777" w:rsidR="001C2C75" w:rsidRDefault="001C2C75">
      <w:pPr>
        <w:spacing w:line="59" w:lineRule="exact"/>
        <w:rPr>
          <w:sz w:val="20"/>
          <w:szCs w:val="20"/>
        </w:rPr>
      </w:pPr>
    </w:p>
    <w:p w14:paraId="6DA79D34" w14:textId="77777777" w:rsidR="001C2C75" w:rsidRPr="00D37926" w:rsidRDefault="00D37926">
      <w:pPr>
        <w:spacing w:line="282" w:lineRule="auto"/>
        <w:ind w:left="260"/>
        <w:jc w:val="both"/>
        <w:rPr>
          <w:sz w:val="20"/>
          <w:szCs w:val="20"/>
          <w:lang w:val="en-US"/>
        </w:rPr>
      </w:pPr>
      <w:r w:rsidRPr="00D37926">
        <w:rPr>
          <w:rFonts w:eastAsia="Times New Roman"/>
          <w:lang w:val="en-US"/>
        </w:rPr>
        <w:t xml:space="preserve">DUMBRELL, John. </w:t>
      </w:r>
      <w:r w:rsidRPr="00D37926">
        <w:rPr>
          <w:rFonts w:eastAsia="Times New Roman"/>
          <w:b/>
          <w:bCs/>
          <w:lang w:val="en-US"/>
        </w:rPr>
        <w:t>The Carter Presidency</w:t>
      </w:r>
      <w:r w:rsidRPr="00D37926">
        <w:rPr>
          <w:rFonts w:eastAsia="Times New Roman"/>
          <w:lang w:val="en-US"/>
        </w:rPr>
        <w:t>: A Re-Evaluation. Manchester, New York: Manchester University Press, 1995.</w:t>
      </w:r>
    </w:p>
    <w:p w14:paraId="5246C81B" w14:textId="77777777" w:rsidR="001C2C75" w:rsidRPr="00D37926" w:rsidRDefault="001C2C75">
      <w:pPr>
        <w:spacing w:line="32" w:lineRule="exact"/>
        <w:rPr>
          <w:sz w:val="20"/>
          <w:szCs w:val="20"/>
          <w:lang w:val="en-US"/>
        </w:rPr>
      </w:pPr>
    </w:p>
    <w:p w14:paraId="00778329" w14:textId="77777777" w:rsidR="001C2C75" w:rsidRPr="00D37926" w:rsidRDefault="00D37926">
      <w:pPr>
        <w:spacing w:line="282" w:lineRule="auto"/>
        <w:ind w:left="260"/>
        <w:jc w:val="both"/>
        <w:rPr>
          <w:sz w:val="20"/>
          <w:szCs w:val="20"/>
          <w:lang w:val="en-US"/>
        </w:rPr>
      </w:pPr>
      <w:r w:rsidRPr="00D37926">
        <w:rPr>
          <w:rFonts w:eastAsia="Times New Roman"/>
          <w:lang w:val="en-US"/>
        </w:rPr>
        <w:t>FINK, Gary M.; GRAHAM, Hugh Dav</w:t>
      </w:r>
      <w:r w:rsidRPr="00D37926">
        <w:rPr>
          <w:rFonts w:eastAsia="Times New Roman"/>
          <w:lang w:val="en-US"/>
        </w:rPr>
        <w:t xml:space="preserve">is (ed.). </w:t>
      </w:r>
      <w:r w:rsidRPr="00D37926">
        <w:rPr>
          <w:rFonts w:eastAsia="Times New Roman"/>
          <w:b/>
          <w:bCs/>
          <w:lang w:val="en-US"/>
        </w:rPr>
        <w:t>The Carter Presidency</w:t>
      </w:r>
      <w:r w:rsidRPr="00D37926">
        <w:rPr>
          <w:rFonts w:eastAsia="Times New Roman"/>
          <w:lang w:val="en-US"/>
        </w:rPr>
        <w:t>.Policy Choices in the Post-New Deal Era.Lawrence: University Press of Kansas, 1998.</w:t>
      </w:r>
    </w:p>
    <w:p w14:paraId="03EF7D16" w14:textId="77777777" w:rsidR="001C2C75" w:rsidRPr="00D37926" w:rsidRDefault="001C2C75">
      <w:pPr>
        <w:spacing w:line="31" w:lineRule="exact"/>
        <w:rPr>
          <w:sz w:val="20"/>
          <w:szCs w:val="20"/>
          <w:lang w:val="en-US"/>
        </w:rPr>
      </w:pPr>
    </w:p>
    <w:p w14:paraId="159E6985" w14:textId="77777777" w:rsidR="001C2C75" w:rsidRPr="00D37926" w:rsidRDefault="00D37926">
      <w:pPr>
        <w:ind w:left="260"/>
        <w:rPr>
          <w:sz w:val="20"/>
          <w:szCs w:val="20"/>
          <w:lang w:val="en-US"/>
        </w:rPr>
      </w:pPr>
      <w:r w:rsidRPr="00D37926">
        <w:rPr>
          <w:rFonts w:eastAsia="Times New Roman"/>
          <w:lang w:val="en-US"/>
        </w:rPr>
        <w:t xml:space="preserve">FLIPPEN, J. Brooks. </w:t>
      </w:r>
      <w:r w:rsidRPr="00D37926">
        <w:rPr>
          <w:rFonts w:eastAsia="Times New Roman"/>
          <w:b/>
          <w:bCs/>
          <w:lang w:val="en-US"/>
        </w:rPr>
        <w:t>Jimmy Carter, the politics of family, and the rise of the religious right</w:t>
      </w:r>
      <w:r w:rsidRPr="00D37926">
        <w:rPr>
          <w:rFonts w:eastAsia="Times New Roman"/>
          <w:lang w:val="en-US"/>
        </w:rPr>
        <w:t>.</w:t>
      </w:r>
    </w:p>
    <w:p w14:paraId="7942DEF3" w14:textId="77777777" w:rsidR="001C2C75" w:rsidRPr="00D37926" w:rsidRDefault="001C2C75">
      <w:pPr>
        <w:spacing w:line="12" w:lineRule="exact"/>
        <w:rPr>
          <w:sz w:val="20"/>
          <w:szCs w:val="20"/>
          <w:lang w:val="en-US"/>
        </w:rPr>
      </w:pPr>
    </w:p>
    <w:p w14:paraId="157003BA" w14:textId="77777777" w:rsidR="001C2C75" w:rsidRPr="00D37926" w:rsidRDefault="00D37926">
      <w:pPr>
        <w:ind w:left="260"/>
        <w:rPr>
          <w:sz w:val="20"/>
          <w:szCs w:val="20"/>
          <w:lang w:val="en-US"/>
        </w:rPr>
      </w:pPr>
      <w:r w:rsidRPr="00D37926">
        <w:rPr>
          <w:rFonts w:eastAsia="Times New Roman"/>
          <w:lang w:val="en-US"/>
        </w:rPr>
        <w:t>Athens: University of Georgia Press, 2011.</w:t>
      </w:r>
    </w:p>
    <w:p w14:paraId="054BAE65" w14:textId="77777777" w:rsidR="001C2C75" w:rsidRPr="00D37926" w:rsidRDefault="001C2C75">
      <w:pPr>
        <w:spacing w:line="108" w:lineRule="exact"/>
        <w:rPr>
          <w:sz w:val="20"/>
          <w:szCs w:val="20"/>
          <w:lang w:val="en-US"/>
        </w:rPr>
      </w:pPr>
    </w:p>
    <w:p w14:paraId="436E1888" w14:textId="77777777" w:rsidR="001C2C75" w:rsidRPr="00D37926" w:rsidRDefault="00D37926">
      <w:pPr>
        <w:spacing w:line="282" w:lineRule="auto"/>
        <w:ind w:left="260"/>
        <w:jc w:val="both"/>
        <w:rPr>
          <w:sz w:val="20"/>
          <w:szCs w:val="20"/>
          <w:lang w:val="en-US"/>
        </w:rPr>
      </w:pPr>
      <w:r w:rsidRPr="00D37926">
        <w:rPr>
          <w:rFonts w:eastAsia="Times New Roman"/>
          <w:lang w:val="en-US"/>
        </w:rPr>
        <w:t xml:space="preserve">GLAD, Betty. </w:t>
      </w:r>
      <w:r w:rsidRPr="00D37926">
        <w:rPr>
          <w:rFonts w:eastAsia="Times New Roman"/>
          <w:b/>
          <w:bCs/>
          <w:lang w:val="en-US"/>
        </w:rPr>
        <w:t>In Search of the Great White House</w:t>
      </w:r>
      <w:r w:rsidRPr="00D37926">
        <w:rPr>
          <w:rFonts w:eastAsia="Times New Roman"/>
          <w:lang w:val="en-US"/>
        </w:rPr>
        <w:t>.New York, London: W. W. Norton &amp; Company, 1980.</w:t>
      </w:r>
    </w:p>
    <w:p w14:paraId="71AFE9F4" w14:textId="77777777" w:rsidR="001C2C75" w:rsidRPr="00D37926" w:rsidRDefault="001C2C75">
      <w:pPr>
        <w:spacing w:line="32" w:lineRule="exact"/>
        <w:rPr>
          <w:sz w:val="20"/>
          <w:szCs w:val="20"/>
          <w:lang w:val="en-US"/>
        </w:rPr>
      </w:pPr>
    </w:p>
    <w:p w14:paraId="04AF1999" w14:textId="77777777" w:rsidR="001C2C75" w:rsidRPr="00D37926" w:rsidRDefault="00D37926">
      <w:pPr>
        <w:spacing w:line="281" w:lineRule="auto"/>
        <w:ind w:left="260"/>
        <w:jc w:val="both"/>
        <w:rPr>
          <w:sz w:val="20"/>
          <w:szCs w:val="20"/>
          <w:lang w:val="en-US"/>
        </w:rPr>
      </w:pPr>
      <w:r w:rsidRPr="00D37926">
        <w:rPr>
          <w:rFonts w:eastAsia="Times New Roman"/>
          <w:lang w:val="en-US"/>
        </w:rPr>
        <w:t xml:space="preserve">HAAS, Garland. </w:t>
      </w:r>
      <w:r w:rsidRPr="00D37926">
        <w:rPr>
          <w:rFonts w:eastAsia="Times New Roman"/>
          <w:b/>
          <w:bCs/>
          <w:lang w:val="en-US"/>
        </w:rPr>
        <w:t>Jimmy Carter and the Politics of Frustration</w:t>
      </w:r>
      <w:r w:rsidRPr="00D37926">
        <w:rPr>
          <w:rFonts w:eastAsia="Times New Roman"/>
          <w:lang w:val="en-US"/>
        </w:rPr>
        <w:t>. Jefferson: McFarland &amp; Company, 1992</w:t>
      </w:r>
    </w:p>
    <w:p w14:paraId="4C75C20C" w14:textId="77777777" w:rsidR="001C2C75" w:rsidRPr="00D37926" w:rsidRDefault="001C2C75">
      <w:pPr>
        <w:spacing w:line="33" w:lineRule="exact"/>
        <w:rPr>
          <w:sz w:val="20"/>
          <w:szCs w:val="20"/>
          <w:lang w:val="en-US"/>
        </w:rPr>
      </w:pPr>
    </w:p>
    <w:p w14:paraId="5CA21A6D" w14:textId="77777777" w:rsidR="001C2C75" w:rsidRPr="00D37926" w:rsidRDefault="00D37926">
      <w:pPr>
        <w:ind w:left="260"/>
        <w:rPr>
          <w:sz w:val="20"/>
          <w:szCs w:val="20"/>
          <w:lang w:val="en-US"/>
        </w:rPr>
      </w:pPr>
      <w:r w:rsidRPr="00D37926">
        <w:rPr>
          <w:rFonts w:eastAsia="Times New Roman"/>
          <w:lang w:val="en-US"/>
        </w:rPr>
        <w:t xml:space="preserve">HARGROVE, Erwin C. </w:t>
      </w:r>
      <w:r w:rsidRPr="00D37926">
        <w:rPr>
          <w:rFonts w:eastAsia="Times New Roman"/>
          <w:b/>
          <w:bCs/>
          <w:lang w:val="en-US"/>
        </w:rPr>
        <w:t>Jimmy Carter as President</w:t>
      </w:r>
      <w:r w:rsidRPr="00D37926">
        <w:rPr>
          <w:rFonts w:eastAsia="Times New Roman"/>
          <w:lang w:val="en-US"/>
        </w:rPr>
        <w:t xml:space="preserve">: </w:t>
      </w:r>
      <w:r w:rsidRPr="00D37926">
        <w:rPr>
          <w:rFonts w:eastAsia="Times New Roman"/>
          <w:lang w:val="en-US"/>
        </w:rPr>
        <w:t>leadership and the politics of public good.</w:t>
      </w:r>
    </w:p>
    <w:p w14:paraId="51DCC028" w14:textId="77777777" w:rsidR="001C2C75" w:rsidRPr="00D37926" w:rsidRDefault="001C2C75">
      <w:pPr>
        <w:spacing w:line="12" w:lineRule="exact"/>
        <w:rPr>
          <w:sz w:val="20"/>
          <w:szCs w:val="20"/>
          <w:lang w:val="en-US"/>
        </w:rPr>
      </w:pPr>
    </w:p>
    <w:p w14:paraId="1CC4A257" w14:textId="77777777" w:rsidR="001C2C75" w:rsidRPr="00D37926" w:rsidRDefault="00D37926">
      <w:pPr>
        <w:ind w:left="260"/>
        <w:rPr>
          <w:sz w:val="20"/>
          <w:szCs w:val="20"/>
          <w:lang w:val="en-US"/>
        </w:rPr>
      </w:pPr>
      <w:r w:rsidRPr="00D37926">
        <w:rPr>
          <w:rFonts w:eastAsia="Times New Roman"/>
          <w:lang w:val="en-US"/>
        </w:rPr>
        <w:t>Baton Rouge: Louisiana State University Press, 1988.</w:t>
      </w:r>
    </w:p>
    <w:p w14:paraId="3E9494FC" w14:textId="77777777" w:rsidR="001C2C75" w:rsidRPr="00D37926" w:rsidRDefault="001C2C75">
      <w:pPr>
        <w:spacing w:line="108" w:lineRule="exact"/>
        <w:rPr>
          <w:sz w:val="20"/>
          <w:szCs w:val="20"/>
          <w:lang w:val="en-US"/>
        </w:rPr>
      </w:pPr>
    </w:p>
    <w:p w14:paraId="652455EC" w14:textId="77777777" w:rsidR="001C2C75" w:rsidRPr="00D37926" w:rsidRDefault="00D37926">
      <w:pPr>
        <w:ind w:left="260"/>
        <w:rPr>
          <w:sz w:val="20"/>
          <w:szCs w:val="20"/>
          <w:lang w:val="en-US"/>
        </w:rPr>
      </w:pPr>
      <w:r w:rsidRPr="00D37926">
        <w:rPr>
          <w:rFonts w:eastAsia="Times New Roman"/>
          <w:lang w:val="en-US"/>
        </w:rPr>
        <w:t xml:space="preserve">JONES, Charles O. </w:t>
      </w:r>
      <w:r w:rsidRPr="00D37926">
        <w:rPr>
          <w:rFonts w:eastAsia="Times New Roman"/>
          <w:b/>
          <w:bCs/>
          <w:lang w:val="en-US"/>
        </w:rPr>
        <w:t>The Trusteeship Presidency</w:t>
      </w:r>
      <w:r w:rsidRPr="00D37926">
        <w:rPr>
          <w:rFonts w:eastAsia="Times New Roman"/>
          <w:lang w:val="en-US"/>
        </w:rPr>
        <w:t>: Jimmy Carter and the United States Congress.</w:t>
      </w:r>
    </w:p>
    <w:p w14:paraId="3E01186D" w14:textId="77777777" w:rsidR="001C2C75" w:rsidRPr="00D37926" w:rsidRDefault="001C2C75">
      <w:pPr>
        <w:spacing w:line="12" w:lineRule="exact"/>
        <w:rPr>
          <w:sz w:val="20"/>
          <w:szCs w:val="20"/>
          <w:lang w:val="en-US"/>
        </w:rPr>
      </w:pPr>
    </w:p>
    <w:p w14:paraId="4B12D155" w14:textId="77777777" w:rsidR="001C2C75" w:rsidRPr="00D37926" w:rsidRDefault="00D37926">
      <w:pPr>
        <w:ind w:left="260"/>
        <w:rPr>
          <w:sz w:val="20"/>
          <w:szCs w:val="20"/>
          <w:lang w:val="en-US"/>
        </w:rPr>
      </w:pPr>
      <w:r w:rsidRPr="00D37926">
        <w:rPr>
          <w:rFonts w:eastAsia="Times New Roman"/>
          <w:lang w:val="en-US"/>
        </w:rPr>
        <w:t>Baton Rouge, London: Louisiana State University Press, 1988.</w:t>
      </w:r>
    </w:p>
    <w:p w14:paraId="2BF58B83" w14:textId="77777777" w:rsidR="001C2C75" w:rsidRPr="00D37926" w:rsidRDefault="001C2C75">
      <w:pPr>
        <w:spacing w:line="107" w:lineRule="exact"/>
        <w:rPr>
          <w:sz w:val="20"/>
          <w:szCs w:val="20"/>
          <w:lang w:val="en-US"/>
        </w:rPr>
      </w:pPr>
    </w:p>
    <w:p w14:paraId="05F5EE12" w14:textId="77777777" w:rsidR="001C2C75" w:rsidRPr="00D37926" w:rsidRDefault="00D37926">
      <w:pPr>
        <w:ind w:left="260"/>
        <w:rPr>
          <w:sz w:val="20"/>
          <w:szCs w:val="20"/>
          <w:lang w:val="en-US"/>
        </w:rPr>
      </w:pPr>
      <w:r w:rsidRPr="00D37926">
        <w:rPr>
          <w:rFonts w:eastAsia="Times New Roman"/>
          <w:lang w:val="en-US"/>
        </w:rPr>
        <w:t>MIR</w:t>
      </w:r>
      <w:r w:rsidRPr="00D37926">
        <w:rPr>
          <w:rFonts w:eastAsia="Times New Roman"/>
          <w:lang w:val="en-US"/>
        </w:rPr>
        <w:t xml:space="preserve">OFF, Bruce. </w:t>
      </w:r>
      <w:r w:rsidRPr="00D37926">
        <w:rPr>
          <w:rFonts w:eastAsia="Times New Roman"/>
          <w:b/>
          <w:bCs/>
          <w:lang w:val="en-US"/>
        </w:rPr>
        <w:t>The Liberals’ Moment: The McGovern insurgency and the identity crisis of the</w:t>
      </w:r>
    </w:p>
    <w:p w14:paraId="46BAD4F9" w14:textId="77777777" w:rsidR="001C2C75" w:rsidRPr="00D37926" w:rsidRDefault="001C2C75">
      <w:pPr>
        <w:spacing w:line="12" w:lineRule="exact"/>
        <w:rPr>
          <w:sz w:val="20"/>
          <w:szCs w:val="20"/>
          <w:lang w:val="en-US"/>
        </w:rPr>
      </w:pPr>
    </w:p>
    <w:p w14:paraId="08892349" w14:textId="77777777" w:rsidR="001C2C75" w:rsidRPr="00D37926" w:rsidRDefault="00D37926">
      <w:pPr>
        <w:ind w:left="260"/>
        <w:rPr>
          <w:sz w:val="20"/>
          <w:szCs w:val="20"/>
          <w:lang w:val="en-US"/>
        </w:rPr>
      </w:pPr>
      <w:r w:rsidRPr="00D37926">
        <w:rPr>
          <w:rFonts w:eastAsia="Times New Roman"/>
          <w:b/>
          <w:bCs/>
          <w:lang w:val="en-US"/>
        </w:rPr>
        <w:t>Democratic Party</w:t>
      </w:r>
      <w:r w:rsidRPr="00D37926">
        <w:rPr>
          <w:rFonts w:eastAsia="Times New Roman"/>
          <w:lang w:val="en-US"/>
        </w:rPr>
        <w:t>, Lawrence: University Press of Kansas, 2007.</w:t>
      </w:r>
    </w:p>
    <w:p w14:paraId="101B5E4C" w14:textId="77777777" w:rsidR="001C2C75" w:rsidRPr="00D37926" w:rsidRDefault="001C2C75">
      <w:pPr>
        <w:spacing w:line="106" w:lineRule="exact"/>
        <w:rPr>
          <w:sz w:val="20"/>
          <w:szCs w:val="20"/>
          <w:lang w:val="en-US"/>
        </w:rPr>
      </w:pPr>
    </w:p>
    <w:p w14:paraId="04FD349F" w14:textId="77777777" w:rsidR="001C2C75" w:rsidRPr="00D37926" w:rsidRDefault="00D37926">
      <w:pPr>
        <w:spacing w:line="253" w:lineRule="auto"/>
        <w:ind w:left="260"/>
        <w:jc w:val="both"/>
        <w:rPr>
          <w:sz w:val="20"/>
          <w:szCs w:val="20"/>
          <w:lang w:val="en-US"/>
        </w:rPr>
      </w:pPr>
      <w:r>
        <w:rPr>
          <w:rFonts w:eastAsia="Times New Roman"/>
          <w:sz w:val="24"/>
          <w:szCs w:val="24"/>
        </w:rPr>
        <w:t xml:space="preserve">PINHEIRO, P. P. </w:t>
      </w:r>
      <w:r>
        <w:rPr>
          <w:rFonts w:eastAsia="Times New Roman"/>
          <w:b/>
          <w:bCs/>
          <w:sz w:val="24"/>
          <w:szCs w:val="24"/>
        </w:rPr>
        <w:t>Para entender o “Fenômeno Carter”: governo, partido e movimentos</w:t>
      </w:r>
      <w:r>
        <w:rPr>
          <w:rFonts w:eastAsia="Times New Roman"/>
          <w:sz w:val="24"/>
          <w:szCs w:val="24"/>
        </w:rPr>
        <w:t xml:space="preserve"> </w:t>
      </w:r>
      <w:r>
        <w:rPr>
          <w:rFonts w:eastAsia="Times New Roman"/>
          <w:b/>
          <w:bCs/>
          <w:sz w:val="24"/>
          <w:szCs w:val="24"/>
        </w:rPr>
        <w:t xml:space="preserve">sociais num </w:t>
      </w:r>
      <w:r>
        <w:rPr>
          <w:rFonts w:eastAsia="Times New Roman"/>
          <w:b/>
          <w:bCs/>
          <w:sz w:val="24"/>
          <w:szCs w:val="24"/>
        </w:rPr>
        <w:t>contexto de crise</w:t>
      </w:r>
      <w:r>
        <w:rPr>
          <w:rFonts w:eastAsia="Times New Roman"/>
          <w:sz w:val="24"/>
          <w:szCs w:val="24"/>
        </w:rPr>
        <w:t xml:space="preserve">. Dissertação. Mestrado em História. Programa de Pós-Graduação em História da Universidade Federal Fluminense. </w:t>
      </w:r>
      <w:r w:rsidRPr="00D37926">
        <w:rPr>
          <w:rFonts w:eastAsia="Times New Roman"/>
          <w:sz w:val="24"/>
          <w:szCs w:val="24"/>
          <w:lang w:val="en-US"/>
        </w:rPr>
        <w:t>Universidade Federal Fluminense, 2013.</w:t>
      </w:r>
    </w:p>
    <w:p w14:paraId="00D87548" w14:textId="77777777" w:rsidR="001C2C75" w:rsidRPr="00D37926" w:rsidRDefault="001C2C75">
      <w:pPr>
        <w:spacing w:line="63" w:lineRule="exact"/>
        <w:rPr>
          <w:sz w:val="20"/>
          <w:szCs w:val="20"/>
          <w:lang w:val="en-US"/>
        </w:rPr>
      </w:pPr>
    </w:p>
    <w:p w14:paraId="0B180382" w14:textId="77777777" w:rsidR="001C2C75" w:rsidRPr="00D37926" w:rsidRDefault="00D37926">
      <w:pPr>
        <w:spacing w:line="288" w:lineRule="auto"/>
        <w:ind w:left="260"/>
        <w:jc w:val="both"/>
        <w:rPr>
          <w:sz w:val="20"/>
          <w:szCs w:val="20"/>
          <w:lang w:val="en-US"/>
        </w:rPr>
      </w:pPr>
      <w:r w:rsidRPr="00D37926">
        <w:rPr>
          <w:rFonts w:eastAsia="Times New Roman"/>
          <w:lang w:val="en-US"/>
        </w:rPr>
        <w:t>ROSENBAUM, Herbert D.; UGRINSKY, Alexej.</w:t>
      </w:r>
      <w:r w:rsidRPr="00D37926">
        <w:rPr>
          <w:rFonts w:eastAsia="Times New Roman"/>
          <w:b/>
          <w:bCs/>
          <w:lang w:val="en-US"/>
        </w:rPr>
        <w:t>The Presidency and Domestic Policies of Jimmy</w:t>
      </w:r>
      <w:r w:rsidRPr="00D37926">
        <w:rPr>
          <w:rFonts w:eastAsia="Times New Roman"/>
          <w:lang w:val="en-US"/>
        </w:rPr>
        <w:t xml:space="preserve"> </w:t>
      </w:r>
      <w:r w:rsidRPr="00D37926">
        <w:rPr>
          <w:rFonts w:eastAsia="Times New Roman"/>
          <w:b/>
          <w:bCs/>
          <w:lang w:val="en-US"/>
        </w:rPr>
        <w:t>Ca</w:t>
      </w:r>
      <w:r w:rsidRPr="00D37926">
        <w:rPr>
          <w:rFonts w:eastAsia="Times New Roman"/>
          <w:b/>
          <w:bCs/>
          <w:lang w:val="en-US"/>
        </w:rPr>
        <w:t>rter</w:t>
      </w:r>
      <w:r w:rsidRPr="00D37926">
        <w:rPr>
          <w:rFonts w:eastAsia="Times New Roman"/>
          <w:lang w:val="en-US"/>
        </w:rPr>
        <w:t>. Westport, London: Greenwood Press, 1994.</w:t>
      </w:r>
    </w:p>
    <w:p w14:paraId="334B361F" w14:textId="77777777" w:rsidR="001C2C75" w:rsidRPr="00D37926" w:rsidRDefault="001C2C75">
      <w:pPr>
        <w:spacing w:line="19" w:lineRule="exact"/>
        <w:rPr>
          <w:sz w:val="20"/>
          <w:szCs w:val="20"/>
          <w:lang w:val="en-US"/>
        </w:rPr>
      </w:pPr>
    </w:p>
    <w:p w14:paraId="67680276" w14:textId="77777777" w:rsidR="001C2C75" w:rsidRPr="00D37926" w:rsidRDefault="00D37926">
      <w:pPr>
        <w:ind w:left="260"/>
        <w:rPr>
          <w:sz w:val="20"/>
          <w:szCs w:val="20"/>
          <w:lang w:val="en-US"/>
        </w:rPr>
      </w:pPr>
      <w:r w:rsidRPr="00D37926">
        <w:rPr>
          <w:rFonts w:eastAsia="Times New Roman"/>
          <w:lang w:val="en-US"/>
        </w:rPr>
        <w:t xml:space="preserve">ROTHENBERG, Randall. The PACs Go to Market on the Hill, </w:t>
      </w:r>
      <w:r w:rsidRPr="00D37926">
        <w:rPr>
          <w:rFonts w:eastAsia="Times New Roman"/>
          <w:b/>
          <w:bCs/>
          <w:lang w:val="en-US"/>
        </w:rPr>
        <w:t>The Nation</w:t>
      </w:r>
      <w:r w:rsidRPr="00D37926">
        <w:rPr>
          <w:rFonts w:eastAsia="Times New Roman"/>
          <w:lang w:val="en-US"/>
        </w:rPr>
        <w:t>. Vol. 227, n. 17. 18 nov.</w:t>
      </w:r>
    </w:p>
    <w:p w14:paraId="1C335E18" w14:textId="77777777" w:rsidR="001C2C75" w:rsidRPr="00D37926" w:rsidRDefault="001C2C75">
      <w:pPr>
        <w:spacing w:line="11" w:lineRule="exact"/>
        <w:rPr>
          <w:sz w:val="20"/>
          <w:szCs w:val="20"/>
          <w:lang w:val="en-US"/>
        </w:rPr>
      </w:pPr>
    </w:p>
    <w:p w14:paraId="79AD8C31" w14:textId="77777777" w:rsidR="001C2C75" w:rsidRPr="00D37926" w:rsidRDefault="00D37926">
      <w:pPr>
        <w:ind w:left="260"/>
        <w:rPr>
          <w:sz w:val="20"/>
          <w:szCs w:val="20"/>
          <w:lang w:val="en-US"/>
        </w:rPr>
      </w:pPr>
      <w:r w:rsidRPr="00D37926">
        <w:rPr>
          <w:rFonts w:eastAsia="Times New Roman"/>
          <w:lang w:val="en-US"/>
        </w:rPr>
        <w:t>1978.</w:t>
      </w:r>
    </w:p>
    <w:p w14:paraId="11E82CF7" w14:textId="77777777" w:rsidR="001C2C75" w:rsidRPr="00D37926" w:rsidRDefault="001C2C75">
      <w:pPr>
        <w:spacing w:line="108" w:lineRule="exact"/>
        <w:rPr>
          <w:sz w:val="20"/>
          <w:szCs w:val="20"/>
          <w:lang w:val="en-US"/>
        </w:rPr>
      </w:pPr>
    </w:p>
    <w:p w14:paraId="1311A845" w14:textId="77777777" w:rsidR="001C2C75" w:rsidRPr="00D37926" w:rsidRDefault="00D37926">
      <w:pPr>
        <w:ind w:left="260"/>
        <w:rPr>
          <w:sz w:val="20"/>
          <w:szCs w:val="20"/>
          <w:lang w:val="en-US"/>
        </w:rPr>
      </w:pPr>
      <w:r w:rsidRPr="00D37926">
        <w:rPr>
          <w:rFonts w:eastAsia="Times New Roman"/>
          <w:lang w:val="en-US"/>
        </w:rPr>
        <w:t xml:space="preserve">STANLEY, Timothy. </w:t>
      </w:r>
      <w:r w:rsidRPr="00D37926">
        <w:rPr>
          <w:rFonts w:eastAsia="Times New Roman"/>
          <w:b/>
          <w:bCs/>
          <w:lang w:val="en-US"/>
        </w:rPr>
        <w:t>Kennedy vs. Carter</w:t>
      </w:r>
      <w:r w:rsidRPr="00D37926">
        <w:rPr>
          <w:rFonts w:eastAsia="Times New Roman"/>
          <w:lang w:val="en-US"/>
        </w:rPr>
        <w:t>: The 1980 Battle for the Democratic Party’s Soul.</w:t>
      </w:r>
    </w:p>
    <w:p w14:paraId="27711CCF" w14:textId="77777777" w:rsidR="001C2C75" w:rsidRPr="00D37926" w:rsidRDefault="001C2C75">
      <w:pPr>
        <w:spacing w:line="12" w:lineRule="exact"/>
        <w:rPr>
          <w:sz w:val="20"/>
          <w:szCs w:val="20"/>
          <w:lang w:val="en-US"/>
        </w:rPr>
      </w:pPr>
    </w:p>
    <w:p w14:paraId="396AFE73" w14:textId="77777777" w:rsidR="001C2C75" w:rsidRPr="00D37926" w:rsidRDefault="00D37926">
      <w:pPr>
        <w:ind w:left="260"/>
        <w:rPr>
          <w:sz w:val="20"/>
          <w:szCs w:val="20"/>
          <w:lang w:val="en-US"/>
        </w:rPr>
      </w:pPr>
      <w:r w:rsidRPr="00D37926">
        <w:rPr>
          <w:rFonts w:eastAsia="Times New Roman"/>
          <w:lang w:val="en-US"/>
        </w:rPr>
        <w:t xml:space="preserve">Lawrence: </w:t>
      </w:r>
      <w:r w:rsidRPr="00D37926">
        <w:rPr>
          <w:rFonts w:eastAsia="Times New Roman"/>
          <w:lang w:val="en-US"/>
        </w:rPr>
        <w:t>University Press of Kansas, 2010.</w:t>
      </w:r>
    </w:p>
    <w:p w14:paraId="58B06608" w14:textId="77777777" w:rsidR="001C2C75" w:rsidRPr="00D37926" w:rsidRDefault="001C2C75">
      <w:pPr>
        <w:spacing w:line="108" w:lineRule="exact"/>
        <w:rPr>
          <w:sz w:val="20"/>
          <w:szCs w:val="20"/>
          <w:lang w:val="en-US"/>
        </w:rPr>
      </w:pPr>
    </w:p>
    <w:p w14:paraId="02471C19" w14:textId="77777777" w:rsidR="001C2C75" w:rsidRPr="00D37926" w:rsidRDefault="00D37926">
      <w:pPr>
        <w:spacing w:line="282" w:lineRule="auto"/>
        <w:ind w:left="260"/>
        <w:jc w:val="both"/>
        <w:rPr>
          <w:sz w:val="20"/>
          <w:szCs w:val="20"/>
          <w:lang w:val="en-US"/>
        </w:rPr>
      </w:pPr>
      <w:r w:rsidRPr="00D37926">
        <w:rPr>
          <w:rFonts w:eastAsia="Times New Roman"/>
          <w:lang w:val="en-US"/>
        </w:rPr>
        <w:t xml:space="preserve">WITCOVER, Jules. </w:t>
      </w:r>
      <w:r w:rsidRPr="00D37926">
        <w:rPr>
          <w:rFonts w:eastAsia="Times New Roman"/>
          <w:b/>
          <w:bCs/>
          <w:lang w:val="en-US"/>
        </w:rPr>
        <w:t>Marathon</w:t>
      </w:r>
      <w:r w:rsidRPr="00D37926">
        <w:rPr>
          <w:rFonts w:eastAsia="Times New Roman"/>
          <w:lang w:val="en-US"/>
        </w:rPr>
        <w:t>: The Pursuit of the Presidency, 1972-1976. New York: Viking Press, 1977.</w:t>
      </w:r>
    </w:p>
    <w:p w14:paraId="7D0DA0BA" w14:textId="77777777" w:rsidR="001C2C75" w:rsidRPr="00D37926" w:rsidRDefault="001C2C75">
      <w:pPr>
        <w:spacing w:line="32" w:lineRule="exact"/>
        <w:rPr>
          <w:sz w:val="20"/>
          <w:szCs w:val="20"/>
          <w:lang w:val="en-US"/>
        </w:rPr>
      </w:pPr>
    </w:p>
    <w:p w14:paraId="0EDC01E0" w14:textId="77777777" w:rsidR="001C2C75" w:rsidRPr="00D37926" w:rsidRDefault="00D37926">
      <w:pPr>
        <w:spacing w:line="281" w:lineRule="auto"/>
        <w:ind w:left="260"/>
        <w:jc w:val="both"/>
        <w:rPr>
          <w:sz w:val="20"/>
          <w:szCs w:val="20"/>
          <w:lang w:val="en-US"/>
        </w:rPr>
      </w:pPr>
      <w:r w:rsidRPr="00D37926">
        <w:rPr>
          <w:rFonts w:eastAsia="Times New Roman"/>
          <w:lang w:val="en-US"/>
        </w:rPr>
        <w:t xml:space="preserve">SCHRAM, Martin. </w:t>
      </w:r>
      <w:r w:rsidRPr="00D37926">
        <w:rPr>
          <w:rFonts w:eastAsia="Times New Roman"/>
          <w:b/>
          <w:bCs/>
          <w:lang w:val="en-US"/>
        </w:rPr>
        <w:t>Running for President 1976.The Carter campaign</w:t>
      </w:r>
      <w:r w:rsidRPr="00D37926">
        <w:rPr>
          <w:rFonts w:eastAsia="Times New Roman"/>
          <w:lang w:val="en-US"/>
        </w:rPr>
        <w:t>. New York: Stein and Day, 1977.</w:t>
      </w:r>
    </w:p>
    <w:p w14:paraId="2940B3FC" w14:textId="77777777" w:rsidR="001C2C75" w:rsidRPr="00D37926" w:rsidRDefault="001C2C75">
      <w:pPr>
        <w:rPr>
          <w:lang w:val="en-US"/>
        </w:rPr>
        <w:sectPr w:rsidR="001C2C75" w:rsidRPr="00D37926">
          <w:pgSz w:w="11900" w:h="16840"/>
          <w:pgMar w:top="1440" w:right="1124" w:bottom="1074" w:left="1440" w:header="0" w:footer="0" w:gutter="0"/>
          <w:cols w:space="720" w:equalWidth="0">
            <w:col w:w="9340"/>
          </w:cols>
        </w:sectPr>
      </w:pPr>
    </w:p>
    <w:p w14:paraId="32459A92" w14:textId="77777777" w:rsidR="001C2C75" w:rsidRPr="00D37926" w:rsidRDefault="001C2C75">
      <w:pPr>
        <w:spacing w:line="200" w:lineRule="exact"/>
        <w:rPr>
          <w:sz w:val="20"/>
          <w:szCs w:val="20"/>
          <w:lang w:val="en-US"/>
        </w:rPr>
      </w:pPr>
      <w:bookmarkStart w:id="289" w:name="page290"/>
      <w:bookmarkEnd w:id="289"/>
    </w:p>
    <w:p w14:paraId="3347AC94" w14:textId="77777777" w:rsidR="001C2C75" w:rsidRPr="00D37926" w:rsidRDefault="001C2C75">
      <w:pPr>
        <w:spacing w:line="309" w:lineRule="exact"/>
        <w:rPr>
          <w:sz w:val="20"/>
          <w:szCs w:val="20"/>
          <w:lang w:val="en-US"/>
        </w:rPr>
      </w:pPr>
    </w:p>
    <w:p w14:paraId="5FB485ED" w14:textId="77777777" w:rsidR="001C2C75" w:rsidRDefault="00D37926">
      <w:pPr>
        <w:ind w:right="-259"/>
        <w:jc w:val="center"/>
        <w:rPr>
          <w:sz w:val="20"/>
          <w:szCs w:val="20"/>
        </w:rPr>
      </w:pPr>
      <w:r>
        <w:rPr>
          <w:rFonts w:eastAsia="Times New Roman"/>
          <w:b/>
          <w:bCs/>
          <w:sz w:val="28"/>
          <w:szCs w:val="28"/>
          <w:u w:val="single"/>
        </w:rPr>
        <w:t>8.</w:t>
      </w:r>
      <w:r>
        <w:rPr>
          <w:rFonts w:eastAsia="Times New Roman"/>
          <w:b/>
          <w:bCs/>
          <w:sz w:val="28"/>
          <w:szCs w:val="28"/>
          <w:u w:val="single"/>
        </w:rPr>
        <w:t xml:space="preserve"> CINEMA E HISTÓRIA</w:t>
      </w:r>
    </w:p>
    <w:p w14:paraId="2B82BEF9" w14:textId="77777777" w:rsidR="001C2C75" w:rsidRDefault="001C2C75">
      <w:pPr>
        <w:spacing w:line="200" w:lineRule="exact"/>
        <w:rPr>
          <w:sz w:val="20"/>
          <w:szCs w:val="20"/>
        </w:rPr>
      </w:pPr>
    </w:p>
    <w:p w14:paraId="51E5232F" w14:textId="77777777" w:rsidR="001C2C75" w:rsidRDefault="001C2C75">
      <w:pPr>
        <w:spacing w:line="200" w:lineRule="exact"/>
        <w:rPr>
          <w:sz w:val="20"/>
          <w:szCs w:val="20"/>
        </w:rPr>
      </w:pPr>
    </w:p>
    <w:p w14:paraId="5E839BE9" w14:textId="77777777" w:rsidR="001C2C75" w:rsidRDefault="001C2C75">
      <w:pPr>
        <w:spacing w:line="356" w:lineRule="exact"/>
        <w:rPr>
          <w:sz w:val="20"/>
          <w:szCs w:val="20"/>
        </w:rPr>
      </w:pPr>
    </w:p>
    <w:p w14:paraId="7A0131AD" w14:textId="77777777" w:rsidR="001C2C75" w:rsidRDefault="00D37926">
      <w:pPr>
        <w:spacing w:line="313" w:lineRule="auto"/>
        <w:ind w:left="260"/>
        <w:jc w:val="center"/>
        <w:rPr>
          <w:sz w:val="20"/>
          <w:szCs w:val="20"/>
        </w:rPr>
      </w:pPr>
      <w:r>
        <w:rPr>
          <w:rFonts w:eastAsia="Times New Roman"/>
          <w:i/>
          <w:iCs/>
          <w:sz w:val="36"/>
          <w:szCs w:val="36"/>
        </w:rPr>
        <w:t xml:space="preserve">SEMENTES DA VIOLÊNCIA: Classe e Rebeldia no Cinema de Hollywood na década de 1950. </w:t>
      </w:r>
      <w:r>
        <w:rPr>
          <w:rFonts w:eastAsia="Times New Roman"/>
          <w:sz w:val="36"/>
          <w:szCs w:val="36"/>
        </w:rPr>
        <w:t>Carlos Santos</w:t>
      </w:r>
      <w:r>
        <w:rPr>
          <w:rFonts w:eastAsia="Times New Roman"/>
          <w:b/>
          <w:bCs/>
          <w:sz w:val="15"/>
          <w:szCs w:val="15"/>
        </w:rPr>
        <w:t>1</w:t>
      </w:r>
    </w:p>
    <w:p w14:paraId="1ADBB99A" w14:textId="77777777" w:rsidR="001C2C75" w:rsidRDefault="001C2C75">
      <w:pPr>
        <w:spacing w:line="200" w:lineRule="exact"/>
        <w:rPr>
          <w:sz w:val="20"/>
          <w:szCs w:val="20"/>
        </w:rPr>
      </w:pPr>
    </w:p>
    <w:p w14:paraId="7A6C173E" w14:textId="77777777" w:rsidR="001C2C75" w:rsidRDefault="001C2C75">
      <w:pPr>
        <w:spacing w:line="200" w:lineRule="exact"/>
        <w:rPr>
          <w:sz w:val="20"/>
          <w:szCs w:val="20"/>
        </w:rPr>
      </w:pPr>
    </w:p>
    <w:p w14:paraId="1FC49E9C" w14:textId="77777777" w:rsidR="001C2C75" w:rsidRDefault="001C2C75">
      <w:pPr>
        <w:spacing w:line="200" w:lineRule="exact"/>
        <w:rPr>
          <w:sz w:val="20"/>
          <w:szCs w:val="20"/>
        </w:rPr>
      </w:pPr>
    </w:p>
    <w:p w14:paraId="55058E87" w14:textId="77777777" w:rsidR="001C2C75" w:rsidRDefault="001C2C75">
      <w:pPr>
        <w:spacing w:line="200" w:lineRule="exact"/>
        <w:rPr>
          <w:sz w:val="20"/>
          <w:szCs w:val="20"/>
        </w:rPr>
      </w:pPr>
    </w:p>
    <w:p w14:paraId="5139B24D" w14:textId="77777777" w:rsidR="001C2C75" w:rsidRDefault="001C2C75">
      <w:pPr>
        <w:spacing w:line="318" w:lineRule="exact"/>
        <w:rPr>
          <w:sz w:val="20"/>
          <w:szCs w:val="20"/>
        </w:rPr>
      </w:pPr>
    </w:p>
    <w:p w14:paraId="2D7A04F9" w14:textId="77777777" w:rsidR="001C2C75" w:rsidRDefault="00D37926">
      <w:pPr>
        <w:ind w:left="260"/>
        <w:rPr>
          <w:sz w:val="20"/>
          <w:szCs w:val="20"/>
        </w:rPr>
      </w:pPr>
      <w:r>
        <w:rPr>
          <w:rFonts w:eastAsia="Times New Roman"/>
          <w:b/>
          <w:bCs/>
          <w:sz w:val="24"/>
          <w:szCs w:val="24"/>
        </w:rPr>
        <w:t>Introdução</w:t>
      </w:r>
    </w:p>
    <w:p w14:paraId="3D1D857F" w14:textId="77777777" w:rsidR="001C2C75" w:rsidRDefault="001C2C75">
      <w:pPr>
        <w:spacing w:line="140" w:lineRule="exact"/>
        <w:rPr>
          <w:sz w:val="20"/>
          <w:szCs w:val="20"/>
        </w:rPr>
      </w:pPr>
    </w:p>
    <w:p w14:paraId="30972617" w14:textId="77777777" w:rsidR="001C2C75" w:rsidRDefault="00D37926">
      <w:pPr>
        <w:spacing w:line="360" w:lineRule="auto"/>
        <w:ind w:left="260" w:firstLine="851"/>
        <w:jc w:val="both"/>
        <w:rPr>
          <w:sz w:val="20"/>
          <w:szCs w:val="20"/>
        </w:rPr>
      </w:pPr>
      <w:r>
        <w:rPr>
          <w:rFonts w:eastAsia="Times New Roman"/>
          <w:sz w:val="24"/>
          <w:szCs w:val="24"/>
        </w:rPr>
        <w:t>O presente texto analisa a produção cinematográfica “Sementes da violência” (</w:t>
      </w:r>
      <w:r>
        <w:rPr>
          <w:rFonts w:eastAsia="Times New Roman"/>
          <w:i/>
          <w:iCs/>
          <w:sz w:val="24"/>
          <w:szCs w:val="24"/>
        </w:rPr>
        <w:t>Blackboard Jungle</w:t>
      </w:r>
      <w:r>
        <w:rPr>
          <w:rFonts w:eastAsia="Times New Roman"/>
          <w:sz w:val="24"/>
          <w:szCs w:val="24"/>
        </w:rPr>
        <w:t xml:space="preserve">, dir.: Richard </w:t>
      </w:r>
      <w:r>
        <w:rPr>
          <w:rFonts w:eastAsia="Times New Roman"/>
          <w:sz w:val="24"/>
          <w:szCs w:val="24"/>
        </w:rPr>
        <w:t>Brooks – 1955) buscando abordar as representações juvenis realizadas nesta película. O filme dirigido por Brooks é produzido em meados da década de 1950, período no qual começam a se fazer claramente presentes na sociedade norte-americana novas demandas so</w:t>
      </w:r>
      <w:r>
        <w:rPr>
          <w:rFonts w:eastAsia="Times New Roman"/>
          <w:sz w:val="24"/>
          <w:szCs w:val="24"/>
        </w:rPr>
        <w:t>ciais e culturais que seriam absorvidas pela indústria midiática em um processo de mercantilização das tensões sociais que se apresentavam. Neste contexto, a indústria cinematográfica hollywoodiana busca dialogar com a realidade cultural da juventude ameri</w:t>
      </w:r>
      <w:r>
        <w:rPr>
          <w:rFonts w:eastAsia="Times New Roman"/>
          <w:sz w:val="24"/>
          <w:szCs w:val="24"/>
        </w:rPr>
        <w:t xml:space="preserve">cana, apresentando enredos comprometidos em dialogar com as questões referentes a este parcela da sociedade. Desta forma, o artigo empreende a análise com o objetivo de examinar as maneiras através das quais se deu o citado processo, bem como a relação da </w:t>
      </w:r>
      <w:r>
        <w:rPr>
          <w:rFonts w:eastAsia="Times New Roman"/>
          <w:sz w:val="24"/>
          <w:szCs w:val="24"/>
        </w:rPr>
        <w:t>película com seu contexto de produção.</w:t>
      </w:r>
    </w:p>
    <w:p w14:paraId="319D08BD" w14:textId="77777777" w:rsidR="001C2C75" w:rsidRDefault="00D37926">
      <w:pPr>
        <w:spacing w:line="364" w:lineRule="auto"/>
        <w:ind w:left="260" w:firstLine="851"/>
        <w:jc w:val="both"/>
        <w:rPr>
          <w:sz w:val="20"/>
          <w:szCs w:val="20"/>
        </w:rPr>
      </w:pPr>
      <w:r>
        <w:rPr>
          <w:rFonts w:eastAsia="Times New Roman"/>
          <w:sz w:val="24"/>
          <w:szCs w:val="24"/>
        </w:rPr>
        <w:t xml:space="preserve">Contrariando as expectativas que se seguiram ao fim da 2ª Guerra Mundial (1939 – 1945), o processo de reconversão da economia de guerra dos Estados Unidos da América (EUA) aos tempos de paz não gerou a esperada crise </w:t>
      </w:r>
      <w:r>
        <w:rPr>
          <w:rFonts w:eastAsia="Times New Roman"/>
          <w:sz w:val="24"/>
          <w:szCs w:val="24"/>
        </w:rPr>
        <w:t>do sistema produtivo. Ao invés disso, desencadeou a consolidação da sociedade de consumo que comporia o cenário geral da potência capitalista ao longo das décadas seguintes. Este momento insere-se, outrossim, no período caracterizado como a Guerra Fria, qu</w:t>
      </w:r>
      <w:r>
        <w:rPr>
          <w:rFonts w:eastAsia="Times New Roman"/>
          <w:sz w:val="24"/>
          <w:szCs w:val="24"/>
        </w:rPr>
        <w:t>ando o conflito não declarado entre as duas potências antagônicas, Estados Unidos da América e União das Repúblicas Socialistas Soviéticas (URSS), toma forma, dividindo o continente europeu e, posteriormente, o mundo, em duas zonas de influência distintas.</w:t>
      </w:r>
      <w:r>
        <w:rPr>
          <w:rFonts w:eastAsia="Times New Roman"/>
          <w:sz w:val="24"/>
          <w:szCs w:val="24"/>
        </w:rPr>
        <w:t xml:space="preserve"> O estabelecimento desta ordem mundial margearia as ações do Estado norte-americano, tanto em âmbito interno quanto externo.</w:t>
      </w:r>
    </w:p>
    <w:p w14:paraId="7064FFF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54656" behindDoc="1" locked="0" layoutInCell="0" allowOverlap="1" wp14:anchorId="1B33C975" wp14:editId="2CC4416E">
                <wp:simplePos x="0" y="0"/>
                <wp:positionH relativeFrom="column">
                  <wp:posOffset>165735</wp:posOffset>
                </wp:positionH>
                <wp:positionV relativeFrom="paragraph">
                  <wp:posOffset>480060</wp:posOffset>
                </wp:positionV>
                <wp:extent cx="1828800" cy="0"/>
                <wp:effectExtent l="0" t="0" r="0" b="0"/>
                <wp:wrapNone/>
                <wp:docPr id="148" name="Shape 1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57A24B4" id="Shape 148" o:spid="_x0000_s1026" style="position:absolute;z-index:-251661824;visibility:visible;mso-wrap-style:square;mso-wrap-distance-left:9pt;mso-wrap-distance-top:0;mso-wrap-distance-right:9pt;mso-wrap-distance-bottom:0;mso-position-horizontal:absolute;mso-position-horizontal-relative:text;mso-position-vertical:absolute;mso-position-vertical-relative:text" from="13.05pt,37.8pt" to="157.05pt,37.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I2uwEAAIMDAAAOAAAAZHJzL2Uyb0RvYy54bWysU8tu2zAQvBfoPxC815IdI3UFyzkkdS9B&#10;ayDtB6xJyiLKF7isJf99l5Tjxm1PQXhYcHdHQ84stb4brWFHFVF71/L5rOZMOeGldoeW//i+/bDi&#10;DBM4CcY71fKTQn63ef9uPYRGLXzvjVSREYnDZggt71MKTVWh6JUFnPmgHDU7Hy0kSuOhkhEGYrem&#10;WtT1bTX4KEP0QiFS9WFq8k3h7zol0reuQ5WYaTndLZUYS9znWG3W0BwihF6L8zXgFbewoB0deqF6&#10;gATsV9T/UFktokffpZnwtvJdp4UqGkjNvP5LzVMPQRUtZA6Gi034drTi63EXmZY0uyWNyoGlIZVz&#10;WS6QPUPAhlD3bhezQDG6p/DoxU+kXnXVzAmGCTZ20WY4KWRjsft0sVuNiQkqzleL1aqmqQjqLT/e&#10;3uTjKmievw0R0xflLcublhvtshnQwPER0wR9huQyeqPlVhtTknjY35vIjkCD35Z1Zr+CGceGln+a&#10;L28K81UPX1LUZf2PwupEL9ho23ISQyuDoOkVyM9Oln0CbaY9qTPu7NtkVTZt7+VpF7OinNGkiw3n&#10;V5mf0su8oP78O5vfAAAA//8DAFBLAwQUAAYACAAAACEAo4qe6NwAAAAIAQAADwAAAGRycy9kb3du&#10;cmV2LnhtbEyPwU7DMBBE70j8g7VI3KiTAKEKcSqoxAUhoRakXp14SSLsdRq7Tfr3LOJQjjszejtT&#10;rmZnxRHH0HtSkC4SEEiNNz21Cj4/Xm6WIELUZLT1hApOGGBVXV6UujB+og0et7EVDKFQaAVdjEMh&#10;ZWg6dDos/IDE3pcfnY58jq00o54Y7qzMkiSXTvfEHzo94LrD5nt7cAoearvO3nf7MZ6GzdvcZ6/P&#10;ftordX01Pz2CiDjHcxh+63N1qLhT7Q9kgrAKsjzlJLPucxDs36Z3LNR/gqxK+X9A9QMAAP//AwBQ&#10;SwECLQAUAAYACAAAACEAtoM4kv4AAADhAQAAEwAAAAAAAAAAAAAAAAAAAAAAW0NvbnRlbnRfVHlw&#10;ZXNdLnhtbFBLAQItABQABgAIAAAAIQA4/SH/1gAAAJQBAAALAAAAAAAAAAAAAAAAAC8BAABfcmVs&#10;cy8ucmVsc1BLAQItABQABgAIAAAAIQA6+TI2uwEAAIMDAAAOAAAAAAAAAAAAAAAAAC4CAABkcnMv&#10;ZTJvRG9jLnhtbFBLAQItABQABgAIAAAAIQCjip7o3AAAAAgBAAAPAAAAAAAAAAAAAAAAABUEAABk&#10;cnMvZG93bnJldi54bWxQSwUGAAAAAAQABADzAAAAHgUAAAAA&#10;" o:allowincell="f" filled="t" strokeweight=".25397mm">
                <v:stroke joinstyle="miter"/>
                <o:lock v:ext="edit" shapetype="f"/>
              </v:line>
            </w:pict>
          </mc:Fallback>
        </mc:AlternateContent>
      </w:r>
    </w:p>
    <w:p w14:paraId="6DBCA79B" w14:textId="77777777" w:rsidR="001C2C75" w:rsidRDefault="001C2C75">
      <w:pPr>
        <w:spacing w:line="200" w:lineRule="exact"/>
        <w:rPr>
          <w:sz w:val="20"/>
          <w:szCs w:val="20"/>
        </w:rPr>
      </w:pPr>
    </w:p>
    <w:p w14:paraId="7976CF54" w14:textId="77777777" w:rsidR="001C2C75" w:rsidRDefault="001C2C75">
      <w:pPr>
        <w:spacing w:line="200" w:lineRule="exact"/>
        <w:rPr>
          <w:sz w:val="20"/>
          <w:szCs w:val="20"/>
        </w:rPr>
      </w:pPr>
    </w:p>
    <w:p w14:paraId="5DFCCA9E" w14:textId="77777777" w:rsidR="001C2C75" w:rsidRDefault="001C2C75">
      <w:pPr>
        <w:spacing w:line="200" w:lineRule="exact"/>
        <w:rPr>
          <w:sz w:val="20"/>
          <w:szCs w:val="20"/>
        </w:rPr>
      </w:pPr>
    </w:p>
    <w:p w14:paraId="45F5E80A" w14:textId="77777777" w:rsidR="001C2C75" w:rsidRDefault="001C2C75">
      <w:pPr>
        <w:spacing w:line="219" w:lineRule="exact"/>
        <w:rPr>
          <w:sz w:val="20"/>
          <w:szCs w:val="20"/>
        </w:rPr>
      </w:pPr>
    </w:p>
    <w:p w14:paraId="05D39CE8" w14:textId="77777777" w:rsidR="001C2C75" w:rsidRDefault="00D37926" w:rsidP="00D37926">
      <w:pPr>
        <w:numPr>
          <w:ilvl w:val="0"/>
          <w:numId w:val="156"/>
        </w:numPr>
        <w:tabs>
          <w:tab w:val="left" w:pos="375"/>
        </w:tabs>
        <w:spacing w:line="226" w:lineRule="auto"/>
        <w:ind w:left="260" w:right="1780" w:firstLine="2"/>
        <w:rPr>
          <w:rFonts w:eastAsia="Times New Roman"/>
          <w:sz w:val="26"/>
          <w:szCs w:val="26"/>
          <w:vertAlign w:val="superscript"/>
        </w:rPr>
      </w:pPr>
      <w:r>
        <w:rPr>
          <w:rFonts w:eastAsia="Times New Roman"/>
          <w:sz w:val="20"/>
          <w:szCs w:val="20"/>
        </w:rPr>
        <w:t xml:space="preserve">Mestrando em História, Universidade Federal de Pernambuco. Bolsista do CNPq. E-mail: </w:t>
      </w:r>
      <w:r>
        <w:rPr>
          <w:rFonts w:eastAsia="Times New Roman"/>
          <w:color w:val="0000FF"/>
          <w:sz w:val="20"/>
          <w:szCs w:val="20"/>
          <w:u w:val="single"/>
        </w:rPr>
        <w:t>manoel.feliep@gmail.com</w:t>
      </w:r>
    </w:p>
    <w:p w14:paraId="22371885" w14:textId="77777777" w:rsidR="001C2C75" w:rsidRDefault="001C2C75">
      <w:pPr>
        <w:sectPr w:rsidR="001C2C75">
          <w:pgSz w:w="11900" w:h="16840"/>
          <w:pgMar w:top="1440" w:right="1124" w:bottom="559" w:left="1440" w:header="0" w:footer="0" w:gutter="0"/>
          <w:cols w:space="720" w:equalWidth="0">
            <w:col w:w="9340"/>
          </w:cols>
        </w:sectPr>
      </w:pPr>
    </w:p>
    <w:p w14:paraId="36B46E8C" w14:textId="77777777" w:rsidR="001C2C75" w:rsidRDefault="001C2C75">
      <w:pPr>
        <w:spacing w:line="234" w:lineRule="exact"/>
        <w:rPr>
          <w:sz w:val="20"/>
          <w:szCs w:val="20"/>
        </w:rPr>
      </w:pPr>
      <w:bookmarkStart w:id="290" w:name="page291"/>
      <w:bookmarkEnd w:id="290"/>
    </w:p>
    <w:p w14:paraId="4301CE98" w14:textId="77777777" w:rsidR="001C2C75" w:rsidRDefault="00D37926">
      <w:pPr>
        <w:spacing w:line="347" w:lineRule="auto"/>
        <w:ind w:left="260" w:firstLine="851"/>
        <w:jc w:val="both"/>
        <w:rPr>
          <w:sz w:val="20"/>
          <w:szCs w:val="20"/>
        </w:rPr>
      </w:pPr>
      <w:r>
        <w:rPr>
          <w:rFonts w:eastAsia="Times New Roman"/>
          <w:sz w:val="24"/>
          <w:szCs w:val="24"/>
        </w:rPr>
        <w:t>Nesta conjuntura, enquanto determinados grupos sociais tornam-se portadores de novas demandas, buscando maior inserção no cotidiano de seu país, os papéis vividos pelos indivíduos sofrem alterações diante das mudanças de costumes obs</w:t>
      </w:r>
      <w:r>
        <w:rPr>
          <w:rFonts w:eastAsia="Times New Roman"/>
          <w:sz w:val="24"/>
          <w:szCs w:val="24"/>
        </w:rPr>
        <w:t>ervadas. Se a juventude desponta como um ator social relevante</w:t>
      </w:r>
      <w:r>
        <w:rPr>
          <w:rFonts w:eastAsia="Times New Roman"/>
          <w:sz w:val="31"/>
          <w:szCs w:val="31"/>
          <w:vertAlign w:val="superscript"/>
        </w:rPr>
        <w:t>2</w:t>
      </w:r>
      <w:r>
        <w:rPr>
          <w:rFonts w:eastAsia="Times New Roman"/>
          <w:sz w:val="24"/>
          <w:szCs w:val="24"/>
        </w:rPr>
        <w:t xml:space="preserve"> o qual intensifica sua presença ao longo da década de 1950, se consolidando nos anos 1960, homens e mulheres percebem novas formas de interação, o que tem influência sobre a organização famili</w:t>
      </w:r>
      <w:r>
        <w:rPr>
          <w:rFonts w:eastAsia="Times New Roman"/>
          <w:sz w:val="24"/>
          <w:szCs w:val="24"/>
        </w:rPr>
        <w:t>ar. Questões atinentes a embates de classe, raça e sexualidade são atualizados, fundamentando uma atmosfera de insatisfação com a ordem estabelecida.</w:t>
      </w:r>
    </w:p>
    <w:p w14:paraId="375F7FFA" w14:textId="77777777" w:rsidR="001C2C75" w:rsidRDefault="001C2C75">
      <w:pPr>
        <w:spacing w:line="2" w:lineRule="exact"/>
        <w:rPr>
          <w:sz w:val="20"/>
          <w:szCs w:val="20"/>
        </w:rPr>
      </w:pPr>
    </w:p>
    <w:p w14:paraId="65BD5CBB" w14:textId="77777777" w:rsidR="001C2C75" w:rsidRDefault="00D37926">
      <w:pPr>
        <w:spacing w:line="360" w:lineRule="auto"/>
        <w:ind w:left="260" w:firstLine="851"/>
        <w:jc w:val="both"/>
        <w:rPr>
          <w:sz w:val="20"/>
          <w:szCs w:val="20"/>
        </w:rPr>
      </w:pPr>
      <w:r>
        <w:rPr>
          <w:rFonts w:eastAsia="Times New Roman"/>
          <w:sz w:val="24"/>
          <w:szCs w:val="24"/>
        </w:rPr>
        <w:t xml:space="preserve">A década de 1950 é caracterizada como o período no qual a prosperidade econômica alcançada na nação norte-americana possibilita a concretização daquilo que Jean Baudrillard delimitou como </w:t>
      </w:r>
      <w:r>
        <w:rPr>
          <w:rFonts w:eastAsia="Times New Roman"/>
          <w:i/>
          <w:iCs/>
          <w:sz w:val="24"/>
          <w:szCs w:val="24"/>
        </w:rPr>
        <w:t>sociedade de consumo</w:t>
      </w:r>
      <w:r>
        <w:rPr>
          <w:rFonts w:eastAsia="Times New Roman"/>
          <w:sz w:val="24"/>
          <w:szCs w:val="24"/>
        </w:rPr>
        <w:t xml:space="preserve"> (BAUDRILLARD, 2008). Aqui, a geração que havia </w:t>
      </w:r>
      <w:r>
        <w:rPr>
          <w:rFonts w:eastAsia="Times New Roman"/>
          <w:sz w:val="24"/>
          <w:szCs w:val="24"/>
        </w:rPr>
        <w:t>atravessado as incertezas das duas décadas anteriores, marcadas pela carestia da crise econômica e, posteriormente, pela participação da nação em um conflito de proporções mundiais, busca no conforto dos bens de consumo a segurança que almejara. A nova vid</w:t>
      </w:r>
      <w:r>
        <w:rPr>
          <w:rFonts w:eastAsia="Times New Roman"/>
          <w:sz w:val="24"/>
          <w:szCs w:val="24"/>
        </w:rPr>
        <w:t xml:space="preserve">a nos subúrbios, representada por automóveis, eletrodomésticos e pela unidade da família nuclear, passa a ilustrar as transformações do </w:t>
      </w:r>
      <w:r>
        <w:rPr>
          <w:rFonts w:eastAsia="Times New Roman"/>
          <w:i/>
          <w:iCs/>
          <w:sz w:val="24"/>
          <w:szCs w:val="24"/>
        </w:rPr>
        <w:t>American Way of Life</w:t>
      </w:r>
      <w:r>
        <w:rPr>
          <w:rFonts w:eastAsia="Times New Roman"/>
          <w:sz w:val="24"/>
          <w:szCs w:val="24"/>
        </w:rPr>
        <w:t xml:space="preserve">, veiculado através dos </w:t>
      </w:r>
      <w:r>
        <w:rPr>
          <w:rFonts w:eastAsia="Times New Roman"/>
          <w:i/>
          <w:iCs/>
          <w:sz w:val="24"/>
          <w:szCs w:val="24"/>
        </w:rPr>
        <w:t>mass</w:t>
      </w:r>
      <w:r>
        <w:rPr>
          <w:rFonts w:eastAsia="Times New Roman"/>
          <w:sz w:val="24"/>
          <w:szCs w:val="24"/>
        </w:rPr>
        <w:t xml:space="preserve"> </w:t>
      </w:r>
      <w:r>
        <w:rPr>
          <w:rFonts w:eastAsia="Times New Roman"/>
          <w:i/>
          <w:iCs/>
          <w:sz w:val="24"/>
          <w:szCs w:val="24"/>
        </w:rPr>
        <w:t>media</w:t>
      </w:r>
      <w:r>
        <w:rPr>
          <w:rFonts w:eastAsia="Times New Roman"/>
          <w:sz w:val="24"/>
          <w:szCs w:val="24"/>
        </w:rPr>
        <w:t>, sobretudo do cinema e da televisão.</w:t>
      </w:r>
    </w:p>
    <w:p w14:paraId="2C9B53A4" w14:textId="77777777" w:rsidR="001C2C75" w:rsidRDefault="00D37926">
      <w:pPr>
        <w:spacing w:line="360" w:lineRule="auto"/>
        <w:ind w:left="260" w:firstLine="851"/>
        <w:jc w:val="both"/>
        <w:rPr>
          <w:sz w:val="20"/>
          <w:szCs w:val="20"/>
        </w:rPr>
      </w:pPr>
      <w:r>
        <w:rPr>
          <w:rFonts w:eastAsia="Times New Roman"/>
          <w:sz w:val="24"/>
          <w:szCs w:val="24"/>
        </w:rPr>
        <w:t>No entanto, a homogeneização</w:t>
      </w:r>
      <w:r>
        <w:rPr>
          <w:rFonts w:eastAsia="Times New Roman"/>
          <w:sz w:val="24"/>
          <w:szCs w:val="24"/>
        </w:rPr>
        <w:t xml:space="preserve"> e o conformismo, alicerçados pelo materialismo inerente à sociedade de consumo que se concretizava, começam a ser apontados como ingredientes corruptores das qualidades tradicionais do </w:t>
      </w:r>
      <w:r>
        <w:rPr>
          <w:rFonts w:eastAsia="Times New Roman"/>
          <w:i/>
          <w:iCs/>
          <w:sz w:val="24"/>
          <w:szCs w:val="24"/>
        </w:rPr>
        <w:t>ethos</w:t>
      </w:r>
      <w:r>
        <w:rPr>
          <w:rFonts w:eastAsia="Times New Roman"/>
          <w:sz w:val="24"/>
          <w:szCs w:val="24"/>
        </w:rPr>
        <w:t xml:space="preserve"> norte-americano. Surgem, então, trabalhos sociológicos críticos às modificações socioculturais observadas, como as obras, </w:t>
      </w:r>
      <w:r>
        <w:rPr>
          <w:rFonts w:eastAsia="Times New Roman"/>
          <w:i/>
          <w:iCs/>
          <w:sz w:val="24"/>
          <w:szCs w:val="24"/>
        </w:rPr>
        <w:t>The</w:t>
      </w:r>
      <w:r>
        <w:rPr>
          <w:rFonts w:eastAsia="Times New Roman"/>
          <w:sz w:val="24"/>
          <w:szCs w:val="24"/>
        </w:rPr>
        <w:t xml:space="preserve"> </w:t>
      </w:r>
      <w:r>
        <w:rPr>
          <w:rFonts w:eastAsia="Times New Roman"/>
          <w:i/>
          <w:iCs/>
          <w:sz w:val="24"/>
          <w:szCs w:val="24"/>
        </w:rPr>
        <w:t xml:space="preserve">Lonely Crowd </w:t>
      </w:r>
      <w:r>
        <w:rPr>
          <w:rFonts w:eastAsia="Times New Roman"/>
          <w:sz w:val="24"/>
          <w:szCs w:val="24"/>
        </w:rPr>
        <w:t>(1950), de David Riesman;</w:t>
      </w:r>
      <w:r>
        <w:rPr>
          <w:rFonts w:eastAsia="Times New Roman"/>
          <w:i/>
          <w:iCs/>
          <w:sz w:val="24"/>
          <w:szCs w:val="24"/>
        </w:rPr>
        <w:t xml:space="preserve"> White Collar </w:t>
      </w:r>
      <w:r>
        <w:rPr>
          <w:rFonts w:eastAsia="Times New Roman"/>
          <w:sz w:val="24"/>
          <w:szCs w:val="24"/>
        </w:rPr>
        <w:t>(1951) e</w:t>
      </w:r>
      <w:r>
        <w:rPr>
          <w:rFonts w:eastAsia="Times New Roman"/>
          <w:i/>
          <w:iCs/>
          <w:sz w:val="24"/>
          <w:szCs w:val="24"/>
        </w:rPr>
        <w:t xml:space="preserve"> The Power Elite </w:t>
      </w:r>
      <w:r>
        <w:rPr>
          <w:rFonts w:eastAsia="Times New Roman"/>
          <w:sz w:val="24"/>
          <w:szCs w:val="24"/>
        </w:rPr>
        <w:t>(1956), de</w:t>
      </w:r>
      <w:r>
        <w:rPr>
          <w:rFonts w:eastAsia="Times New Roman"/>
          <w:i/>
          <w:iCs/>
          <w:sz w:val="24"/>
          <w:szCs w:val="24"/>
        </w:rPr>
        <w:t xml:space="preserve"> </w:t>
      </w:r>
      <w:r>
        <w:rPr>
          <w:rFonts w:eastAsia="Times New Roman"/>
          <w:sz w:val="24"/>
          <w:szCs w:val="24"/>
        </w:rPr>
        <w:t xml:space="preserve">C. Wright Mills; e </w:t>
      </w:r>
      <w:r>
        <w:rPr>
          <w:rFonts w:eastAsia="Times New Roman"/>
          <w:i/>
          <w:iCs/>
          <w:sz w:val="24"/>
          <w:szCs w:val="24"/>
        </w:rPr>
        <w:t>The Organization Man</w:t>
      </w:r>
      <w:r>
        <w:rPr>
          <w:rFonts w:eastAsia="Times New Roman"/>
          <w:sz w:val="24"/>
          <w:szCs w:val="24"/>
        </w:rPr>
        <w:t xml:space="preserve"> (</w:t>
      </w:r>
      <w:r>
        <w:rPr>
          <w:rFonts w:eastAsia="Times New Roman"/>
          <w:sz w:val="24"/>
          <w:szCs w:val="24"/>
        </w:rPr>
        <w:t>1956)</w:t>
      </w:r>
      <w:r>
        <w:rPr>
          <w:rFonts w:eastAsia="Times New Roman"/>
          <w:i/>
          <w:iCs/>
          <w:sz w:val="24"/>
          <w:szCs w:val="24"/>
        </w:rPr>
        <w:t>,</w:t>
      </w:r>
      <w:r>
        <w:rPr>
          <w:rFonts w:eastAsia="Times New Roman"/>
          <w:sz w:val="24"/>
          <w:szCs w:val="24"/>
        </w:rPr>
        <w:t xml:space="preserve"> de William H. Whyte. Nestas obras, a obsessão pelos bens materiais, o conformismo e a homogeneização apontados como característicos da sociedade de consumo, bem como a incessante busca de ascensão social enquanto objeto de autopromoção, são contunde</w:t>
      </w:r>
      <w:r>
        <w:rPr>
          <w:rFonts w:eastAsia="Times New Roman"/>
          <w:sz w:val="24"/>
          <w:szCs w:val="24"/>
        </w:rPr>
        <w:t>ntemente criticados.</w:t>
      </w:r>
    </w:p>
    <w:p w14:paraId="5DE48F05" w14:textId="77777777" w:rsidR="001C2C75" w:rsidRDefault="00D37926">
      <w:pPr>
        <w:spacing w:line="379" w:lineRule="auto"/>
        <w:ind w:left="260" w:firstLine="851"/>
        <w:jc w:val="both"/>
        <w:rPr>
          <w:sz w:val="20"/>
          <w:szCs w:val="20"/>
        </w:rPr>
      </w:pPr>
      <w:r>
        <w:rPr>
          <w:rFonts w:eastAsia="Times New Roman"/>
          <w:sz w:val="24"/>
          <w:szCs w:val="24"/>
        </w:rPr>
        <w:t>Este contexto cultural é completado pelos elementos resultantes do profundo conservadorismo político que se estabelece no embate com o mundo socialista. Ameaças de invasão, desconfianças, e o perigo da aniquilação nuclear passam a esta</w:t>
      </w:r>
      <w:r>
        <w:rPr>
          <w:rFonts w:eastAsia="Times New Roman"/>
          <w:sz w:val="24"/>
          <w:szCs w:val="24"/>
        </w:rPr>
        <w:t>rem presentes no</w:t>
      </w:r>
    </w:p>
    <w:p w14:paraId="244FA7D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55680" behindDoc="1" locked="0" layoutInCell="0" allowOverlap="1" wp14:anchorId="000EEE15" wp14:editId="57D05C4A">
                <wp:simplePos x="0" y="0"/>
                <wp:positionH relativeFrom="column">
                  <wp:posOffset>165735</wp:posOffset>
                </wp:positionH>
                <wp:positionV relativeFrom="paragraph">
                  <wp:posOffset>591185</wp:posOffset>
                </wp:positionV>
                <wp:extent cx="1828800" cy="0"/>
                <wp:effectExtent l="0" t="0" r="0" b="0"/>
                <wp:wrapNone/>
                <wp:docPr id="149" name="Shape 1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9837049" id="Shape 149" o:spid="_x0000_s1026" style="position:absolute;z-index:-251660800;visibility:visible;mso-wrap-style:square;mso-wrap-distance-left:9pt;mso-wrap-distance-top:0;mso-wrap-distance-right:9pt;mso-wrap-distance-bottom:0;mso-position-horizontal:absolute;mso-position-horizontal-relative:text;mso-position-vertical:absolute;mso-position-vertical-relative:text" from="13.05pt,46.55pt" to="157.05pt,4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psTuwEAAIMDAAAOAAAAZHJzL2Uyb0RvYy54bWysU8tu2zAQvBfoPxC815JdI3UEyzkkdS9B&#10;ayDtB6xJyiLCF7isJf99l5Tjxm1PRXhYcHdHQ84stb4brWFHFVF71/L5rOZMOeGldoeW//i+/bDi&#10;DBM4CcY71fKTQn63ef9uPYRGLXzvjVSREYnDZggt71MKTVWh6JUFnPmgHDU7Hy0kSuOhkhEGYrem&#10;WtT1TTX4KEP0QiFS9WFq8k3h7zol0reuQ5WYaTndLZUYS9znWG3W0BwihF6L8zXgP25hQTs69EL1&#10;AAnYz6j/orJaRI++SzPhbeW7TgtVNJCaef2HmqcegipayBwMF5vw7WjF1+MuMi1pdstbzhxYGlI5&#10;l+UC2TMEbAh173YxCxSjewqPXjwj9aqrZk4wTLCxizbDSSEbi92ni91qTExQcb5arFY1TUVQb/np&#10;5mM+roLm5dsQMX1R3rK8abnRLpsBDRwfMU3QF0guozdabrUxJYmH/b2J7Ag0+G1ZZ/YrmHFsaPnt&#10;fLkszFc9fE1Rl/UvCqsTvWCjbctJDK0MgqZXID87WfYJtJn2pM64s2+TVdm0vZenXcyKckaTLjac&#10;X2V+Sq/zgvr972x+AQAA//8DAFBLAwQUAAYACAAAACEAiexx4NsAAAAIAQAADwAAAGRycy9kb3du&#10;cmV2LnhtbEyPzU7DMBCE70i8g7VIXBB10kYVhDgVRYIrELhwc+OtExGvLdttw9uziAOc9mdGs982&#10;m9lN4ogxjZ4UlIsCBFLvzUhWwfvb4/UNiJQ1GT15QgVfmGDTnp81ujb+RK947LIVHEKp1gqGnEMt&#10;ZeoHdDotfEBibe+j05nHaKWJ+sThbpLLolhLp0fiC4MO+DBg/9kdnILwHKsqxI+r7dNUpm67t9ab&#10;F6UuL+b7OxAZ5/xnhh98RoeWmXb+QCaJScFyXbJTwe2KK+ursuJm97uQbSP/P9B+AwAA//8DAFBL&#10;AQItABQABgAIAAAAIQC2gziS/gAAAOEBAAATAAAAAAAAAAAAAAAAAAAAAABbQ29udGVudF9UeXBl&#10;c10ueG1sUEsBAi0AFAAGAAgAAAAhADj9If/WAAAAlAEAAAsAAAAAAAAAAAAAAAAALwEAAF9yZWxz&#10;Ly5yZWxzUEsBAi0AFAAGAAgAAAAhAIlOmxO7AQAAgwMAAA4AAAAAAAAAAAAAAAAALgIAAGRycy9l&#10;Mm9Eb2MueG1sUEsBAi0AFAAGAAgAAAAhAInsceDbAAAACAEAAA8AAAAAAAAAAAAAAAAAFQQAAGRy&#10;cy9kb3ducmV2LnhtbFBLBQYAAAAABAAEAPMAAAAdBQAAAAA=&#10;" o:allowincell="f" filled="t" strokeweight=".72pt">
                <v:stroke joinstyle="miter"/>
                <o:lock v:ext="edit" shapetype="f"/>
              </v:line>
            </w:pict>
          </mc:Fallback>
        </mc:AlternateContent>
      </w:r>
    </w:p>
    <w:p w14:paraId="1EE74BC3" w14:textId="77777777" w:rsidR="001C2C75" w:rsidRDefault="001C2C75">
      <w:pPr>
        <w:spacing w:line="200" w:lineRule="exact"/>
        <w:rPr>
          <w:sz w:val="20"/>
          <w:szCs w:val="20"/>
        </w:rPr>
      </w:pPr>
    </w:p>
    <w:p w14:paraId="2A522B18" w14:textId="77777777" w:rsidR="001C2C75" w:rsidRDefault="001C2C75">
      <w:pPr>
        <w:spacing w:line="200" w:lineRule="exact"/>
        <w:rPr>
          <w:sz w:val="20"/>
          <w:szCs w:val="20"/>
        </w:rPr>
      </w:pPr>
    </w:p>
    <w:p w14:paraId="2D4BF47D" w14:textId="77777777" w:rsidR="001C2C75" w:rsidRDefault="001C2C75">
      <w:pPr>
        <w:spacing w:line="200" w:lineRule="exact"/>
        <w:rPr>
          <w:sz w:val="20"/>
          <w:szCs w:val="20"/>
        </w:rPr>
      </w:pPr>
    </w:p>
    <w:p w14:paraId="55EF1ECC" w14:textId="77777777" w:rsidR="001C2C75" w:rsidRDefault="001C2C75">
      <w:pPr>
        <w:spacing w:line="395" w:lineRule="exact"/>
        <w:rPr>
          <w:sz w:val="20"/>
          <w:szCs w:val="20"/>
        </w:rPr>
      </w:pPr>
    </w:p>
    <w:p w14:paraId="517D6B93" w14:textId="77777777" w:rsidR="001C2C75" w:rsidRDefault="00D37926" w:rsidP="00D37926">
      <w:pPr>
        <w:numPr>
          <w:ilvl w:val="0"/>
          <w:numId w:val="157"/>
        </w:numPr>
        <w:tabs>
          <w:tab w:val="left" w:pos="385"/>
        </w:tabs>
        <w:spacing w:line="232" w:lineRule="auto"/>
        <w:ind w:left="260" w:firstLine="2"/>
        <w:jc w:val="both"/>
        <w:rPr>
          <w:rFonts w:eastAsia="Times New Roman"/>
          <w:sz w:val="26"/>
          <w:szCs w:val="26"/>
          <w:vertAlign w:val="superscript"/>
        </w:rPr>
      </w:pPr>
      <w:r>
        <w:rPr>
          <w:rFonts w:eastAsia="Times New Roman"/>
          <w:sz w:val="20"/>
          <w:szCs w:val="20"/>
        </w:rPr>
        <w:t xml:space="preserve">SAVAGE, Jon. </w:t>
      </w:r>
      <w:r>
        <w:rPr>
          <w:rFonts w:eastAsia="Times New Roman"/>
          <w:i/>
          <w:iCs/>
          <w:sz w:val="20"/>
          <w:szCs w:val="20"/>
        </w:rPr>
        <w:t>A Criação da Juventude: como o conceito de teenage revolucionou o século XX</w:t>
      </w:r>
      <w:r>
        <w:rPr>
          <w:rFonts w:eastAsia="Times New Roman"/>
          <w:sz w:val="20"/>
          <w:szCs w:val="20"/>
        </w:rPr>
        <w:t>. Rio de Janeiro: Rocco, 2009. Neste trabalho, Savage demonstra como, a partir de fins do século XIX e ao longo da primeira metade do século segu</w:t>
      </w:r>
      <w:r>
        <w:rPr>
          <w:rFonts w:eastAsia="Times New Roman"/>
          <w:sz w:val="20"/>
          <w:szCs w:val="20"/>
        </w:rPr>
        <w:t>inte, diferentes grupos e movimentos juvenis moldaram a noção de adolescência, sendo esta consolidada na década de 1950.</w:t>
      </w:r>
    </w:p>
    <w:p w14:paraId="5394BCB8" w14:textId="77777777" w:rsidR="001C2C75" w:rsidRDefault="001C2C75">
      <w:pPr>
        <w:sectPr w:rsidR="001C2C75">
          <w:pgSz w:w="11900" w:h="16840"/>
          <w:pgMar w:top="1440" w:right="1124" w:bottom="560" w:left="1440" w:header="0" w:footer="0" w:gutter="0"/>
          <w:cols w:space="720" w:equalWidth="0">
            <w:col w:w="9340"/>
          </w:cols>
        </w:sectPr>
      </w:pPr>
    </w:p>
    <w:p w14:paraId="0C18C247" w14:textId="77777777" w:rsidR="001C2C75" w:rsidRDefault="001C2C75">
      <w:pPr>
        <w:spacing w:line="234" w:lineRule="exact"/>
        <w:rPr>
          <w:sz w:val="20"/>
          <w:szCs w:val="20"/>
        </w:rPr>
      </w:pPr>
      <w:bookmarkStart w:id="291" w:name="page292"/>
      <w:bookmarkEnd w:id="291"/>
    </w:p>
    <w:p w14:paraId="2CE1D2B2" w14:textId="77777777" w:rsidR="001C2C75" w:rsidRDefault="00D37926">
      <w:pPr>
        <w:spacing w:line="316" w:lineRule="auto"/>
        <w:ind w:left="260"/>
        <w:jc w:val="both"/>
        <w:rPr>
          <w:sz w:val="20"/>
          <w:szCs w:val="20"/>
        </w:rPr>
      </w:pPr>
      <w:r>
        <w:rPr>
          <w:rFonts w:eastAsia="Times New Roman"/>
          <w:sz w:val="24"/>
          <w:szCs w:val="24"/>
        </w:rPr>
        <w:t>cotidiano do país, estabelecendo-se um cenário de ansiedade do qual o fenômeno do McCarthismo</w:t>
      </w:r>
      <w:r>
        <w:rPr>
          <w:rFonts w:eastAsia="Times New Roman"/>
          <w:sz w:val="31"/>
          <w:szCs w:val="31"/>
          <w:vertAlign w:val="superscript"/>
        </w:rPr>
        <w:t>3</w:t>
      </w:r>
      <w:r>
        <w:rPr>
          <w:rFonts w:eastAsia="Times New Roman"/>
          <w:sz w:val="24"/>
          <w:szCs w:val="24"/>
        </w:rPr>
        <w:t xml:space="preserve"> tornar-se-ia o ex</w:t>
      </w:r>
      <w:r>
        <w:rPr>
          <w:rFonts w:eastAsia="Times New Roman"/>
          <w:sz w:val="24"/>
          <w:szCs w:val="24"/>
        </w:rPr>
        <w:t>emplo mais significativo.</w:t>
      </w:r>
    </w:p>
    <w:p w14:paraId="6E5CB347" w14:textId="77777777" w:rsidR="001C2C75" w:rsidRDefault="001C2C75">
      <w:pPr>
        <w:spacing w:line="2" w:lineRule="exact"/>
        <w:rPr>
          <w:sz w:val="20"/>
          <w:szCs w:val="20"/>
        </w:rPr>
      </w:pPr>
    </w:p>
    <w:p w14:paraId="7556A8F8" w14:textId="77777777" w:rsidR="001C2C75" w:rsidRDefault="00D37926">
      <w:pPr>
        <w:spacing w:line="359" w:lineRule="auto"/>
        <w:ind w:left="260" w:firstLine="851"/>
        <w:jc w:val="both"/>
        <w:rPr>
          <w:sz w:val="20"/>
          <w:szCs w:val="20"/>
        </w:rPr>
      </w:pPr>
      <w:r>
        <w:rPr>
          <w:rFonts w:eastAsia="Times New Roman"/>
          <w:sz w:val="24"/>
          <w:szCs w:val="24"/>
        </w:rPr>
        <w:t>Paralelamente, e em contato com o contexto político e sociocultural sucintamente exposto acima, a sociedade americana voltava-se para o debate da delinqüência juvenil. Desde os fins da década anterior, uma série de acontecimentos</w:t>
      </w:r>
      <w:r>
        <w:rPr>
          <w:rFonts w:eastAsia="Times New Roman"/>
          <w:sz w:val="24"/>
          <w:szCs w:val="24"/>
        </w:rPr>
        <w:t xml:space="preserve"> violentos protagonizados por jovens vinham ocupando espaço na imprensa, causando insegurança e apreensão a uma parcela considerável da população americana. Em meados da década de 1950, surgiam questionamentos referentes aos riscos que o cinema e os </w:t>
      </w:r>
      <w:r>
        <w:rPr>
          <w:rFonts w:eastAsia="Times New Roman"/>
          <w:i/>
          <w:iCs/>
          <w:sz w:val="24"/>
          <w:szCs w:val="24"/>
        </w:rPr>
        <w:t xml:space="preserve">crime </w:t>
      </w:r>
      <w:r>
        <w:rPr>
          <w:rFonts w:eastAsia="Times New Roman"/>
          <w:i/>
          <w:iCs/>
          <w:sz w:val="24"/>
          <w:szCs w:val="24"/>
        </w:rPr>
        <w:t>comics</w:t>
      </w:r>
      <w:r>
        <w:rPr>
          <w:rFonts w:eastAsia="Times New Roman"/>
          <w:sz w:val="24"/>
          <w:szCs w:val="24"/>
        </w:rPr>
        <w:t xml:space="preserve"> poderiam representar a uma juventude suscetível a maus exemplos e facilmente impressionável, levando o Congresso a iniciar uma mesa de trabalhos com a finalidade de estudar o tema.</w:t>
      </w:r>
    </w:p>
    <w:p w14:paraId="189D2DCE" w14:textId="77777777" w:rsidR="001C2C75" w:rsidRDefault="001C2C75">
      <w:pPr>
        <w:spacing w:line="1" w:lineRule="exact"/>
        <w:rPr>
          <w:sz w:val="20"/>
          <w:szCs w:val="20"/>
        </w:rPr>
      </w:pPr>
    </w:p>
    <w:p w14:paraId="60F2E71D" w14:textId="77777777" w:rsidR="001C2C75" w:rsidRDefault="00D37926">
      <w:pPr>
        <w:spacing w:line="352" w:lineRule="auto"/>
        <w:ind w:left="260" w:firstLine="851"/>
        <w:jc w:val="both"/>
        <w:rPr>
          <w:sz w:val="20"/>
          <w:szCs w:val="20"/>
        </w:rPr>
      </w:pPr>
      <w:r>
        <w:rPr>
          <w:rFonts w:eastAsia="Times New Roman"/>
          <w:sz w:val="24"/>
          <w:szCs w:val="24"/>
        </w:rPr>
        <w:t>Por outro lado, no que se refere ao negócio da produção cinematográfica dos grandes estúdios hollywoodianos, a difícil conjuntura na qual se encontrava a indústria de cinema da Califórnia, tendo, entre os últimos anos da década de 1940 e os primeiros da dé</w:t>
      </w:r>
      <w:r>
        <w:rPr>
          <w:rFonts w:eastAsia="Times New Roman"/>
          <w:sz w:val="24"/>
          <w:szCs w:val="24"/>
        </w:rPr>
        <w:t xml:space="preserve">cada de 1950, recebido o golpe judicial desferido pela Suprema Corte dos EUA </w:t>
      </w:r>
      <w:r>
        <w:rPr>
          <w:rFonts w:eastAsia="Times New Roman"/>
          <w:sz w:val="31"/>
          <w:szCs w:val="31"/>
          <w:vertAlign w:val="superscript"/>
        </w:rPr>
        <w:t>4</w:t>
      </w:r>
      <w:r>
        <w:rPr>
          <w:rFonts w:eastAsia="Times New Roman"/>
          <w:sz w:val="24"/>
          <w:szCs w:val="24"/>
        </w:rPr>
        <w:t xml:space="preserve"> , enfraquecendo sua estrutura de controle sobre o negócio cinematográfico, enfrentado os obstáculos políticos erguidos pela histeria anticomunista, a qual representou sérias lim</w:t>
      </w:r>
      <w:r>
        <w:rPr>
          <w:rFonts w:eastAsia="Times New Roman"/>
          <w:sz w:val="24"/>
          <w:szCs w:val="24"/>
        </w:rPr>
        <w:t>itações às possibilidades de produção e, ainda, tendo de lidar com o surgimento da forte concorrência televisiva, responsável pelo sensível esvaziamento das salas de exibição, tornava necessário que medidas de renovação fossem tomadas como forma de reduzir</w:t>
      </w:r>
      <w:r>
        <w:rPr>
          <w:rFonts w:eastAsia="Times New Roman"/>
          <w:sz w:val="24"/>
          <w:szCs w:val="24"/>
        </w:rPr>
        <w:t xml:space="preserve"> o impacto negativo desta conjuntura sobre a empresa cinematográfica. Desta maneira, os estúdios de Hollywood absorvem as demandas em formação na sociedade, operando transformações temáticas e de gênero em suas produções. Segundo Christopher Gair, tratando</w:t>
      </w:r>
      <w:r>
        <w:rPr>
          <w:rFonts w:eastAsia="Times New Roman"/>
          <w:sz w:val="24"/>
          <w:szCs w:val="24"/>
        </w:rPr>
        <w:t xml:space="preserve"> dos elementos que levaram os estúdios a produzirem filmes de temática juvenil:</w:t>
      </w:r>
    </w:p>
    <w:p w14:paraId="619934FA" w14:textId="77777777" w:rsidR="001C2C75" w:rsidRDefault="001C2C75">
      <w:pPr>
        <w:spacing w:line="4" w:lineRule="exact"/>
        <w:rPr>
          <w:sz w:val="20"/>
          <w:szCs w:val="20"/>
        </w:rPr>
      </w:pPr>
    </w:p>
    <w:p w14:paraId="4D9234CF" w14:textId="77777777" w:rsidR="001C2C75" w:rsidRDefault="00D37926">
      <w:pPr>
        <w:spacing w:line="289" w:lineRule="auto"/>
        <w:ind w:left="1680" w:firstLine="850"/>
        <w:jc w:val="both"/>
        <w:rPr>
          <w:sz w:val="20"/>
          <w:szCs w:val="20"/>
        </w:rPr>
      </w:pPr>
      <w:r w:rsidRPr="00D37926">
        <w:rPr>
          <w:rFonts w:eastAsia="Times New Roman"/>
          <w:sz w:val="20"/>
          <w:szCs w:val="20"/>
          <w:lang w:val="en-US"/>
        </w:rPr>
        <w:t>As a result of the HUAC hearings of the late 1940s, which had increased institutional and public suspicion about Hollywood, there was a general nervousness the studios about w</w:t>
      </w:r>
      <w:r w:rsidRPr="00D37926">
        <w:rPr>
          <w:rFonts w:eastAsia="Times New Roman"/>
          <w:sz w:val="20"/>
          <w:szCs w:val="20"/>
          <w:lang w:val="en-US"/>
        </w:rPr>
        <w:t xml:space="preserve">hat could be produced, reinforced by a sense that the majority of cinema-goers endorced the repressive policies of the Cold War. </w:t>
      </w:r>
      <w:r>
        <w:rPr>
          <w:rFonts w:eastAsia="Times New Roman"/>
          <w:sz w:val="20"/>
          <w:szCs w:val="20"/>
        </w:rPr>
        <w:t>In addition, these companies had been</w:t>
      </w:r>
    </w:p>
    <w:p w14:paraId="7D00C8C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56704" behindDoc="1" locked="0" layoutInCell="0" allowOverlap="1" wp14:anchorId="6F7179B8" wp14:editId="6F577277">
                <wp:simplePos x="0" y="0"/>
                <wp:positionH relativeFrom="column">
                  <wp:posOffset>165735</wp:posOffset>
                </wp:positionH>
                <wp:positionV relativeFrom="paragraph">
                  <wp:posOffset>190500</wp:posOffset>
                </wp:positionV>
                <wp:extent cx="1828800" cy="0"/>
                <wp:effectExtent l="0" t="0" r="0" b="0"/>
                <wp:wrapNone/>
                <wp:docPr id="150" name="Shape 1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0AD6DC3" id="Shape 150" o:spid="_x0000_s1026" style="position:absolute;z-index:-251659776;visibility:visible;mso-wrap-style:square;mso-wrap-distance-left:9pt;mso-wrap-distance-top:0;mso-wrap-distance-right:9pt;mso-wrap-distance-bottom:0;mso-position-horizontal:absolute;mso-position-horizontal-relative:text;mso-position-vertical:absolute;mso-position-vertical-relative:text" from="13.05pt,15pt" to="157.05p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gBlugEAAIMDAAAOAAAAZHJzL2Uyb0RvYy54bWysU02P0zAQvSPxHyzfadJSlm7UdA+7lMsK&#10;Ki38gKntNBb+ksc06b9n7HTLFvaE8MHyzLy88XvjrO9Ga9hRRdTetXw+qzlTTnip3aHl379t3604&#10;wwROgvFOtfykkN9t3r5ZD6FRC997I1VkROKwGULL+5RCU1UoemUBZz4oR8XORwuJwnioZISB2K2p&#10;FnV9Uw0+yhC9UIiUfZiKfFP4u06J9LXrUCVmWk53S2WPZd/nvdqsoTlECL0W52vAP9zCgnbU9EL1&#10;AAnYz6j/orJaRI++SzPhbeW7TgtVNJCaef2HmqcegipayBwMF5vw/9GKL8ddZFrS7D6QPw4sDan0&#10;ZTlB9gwBG0Ldu13MAsXonsKjFz+QatVVMQcYJtjYRZvhpJCNxe7TxW41JiYoOV8tVquaugqqLT/e&#10;vM/tKmievw0R02flLcuHlhvtshnQwPER0wR9huQ0eqPlVhtTgnjY35vIjkCD35Z1Zr+CGceGlt/O&#10;l8vCfFXDlxR1Wa9RWJ3oBRttW05iaGUQNL0C+cnJck6gzXQmdcadfZusyqbtvTztYlaUI5p0seH8&#10;KvNTehkX1O9/Z/MLAAD//wMAUEsDBBQABgAIAAAAIQD2xRzh2wAAAAgBAAAPAAAAZHJzL2Rvd25y&#10;ZXYueG1sTI/BTsMwEETvSPyDtUhcEHXSRhUKcSqKBFcgcOHmxlsnwl5HttuGv2cRB3rcmdHsm2Yz&#10;eyeOGNMYSEG5KEAg9cGMZBV8vD/d3oFIWZPRLhAq+MYEm/byotG1CSd6w2OXreASSrVWMOQ81VKm&#10;fkCv0yJMSOztQ/Q68xmtNFGfuNw7uSyKtfR6JP4w6AkfB+y/uoNXML3Eqpri58322ZWp2+6tDeZV&#10;qeur+eEeRMY5/4fhF5/RoWWmXTiQScIpWK5LTipYFTyJ/VVZsbD7E2TbyPMB7Q8AAAD//wMAUEsB&#10;Ai0AFAAGAAgAAAAhALaDOJL+AAAA4QEAABMAAAAAAAAAAAAAAAAAAAAAAFtDb250ZW50X1R5cGVz&#10;XS54bWxQSwECLQAUAAYACAAAACEAOP0h/9YAAACUAQAACwAAAAAAAAAAAAAAAAAvAQAAX3JlbHMv&#10;LnJlbHNQSwECLQAUAAYACAAAACEAwQoAZboBAACDAwAADgAAAAAAAAAAAAAAAAAuAgAAZHJzL2Uy&#10;b0RvYy54bWxQSwECLQAUAAYACAAAACEA9sUc4dsAAAAIAQAADwAAAAAAAAAAAAAAAAAUBAAAZHJz&#10;L2Rvd25yZXYueG1sUEsFBgAAAAAEAAQA8wAAABwFAAAAAA==&#10;" o:allowincell="f" filled="t" strokeweight=".72pt">
                <v:stroke joinstyle="miter"/>
                <o:lock v:ext="edit" shapetype="f"/>
              </v:line>
            </w:pict>
          </mc:Fallback>
        </mc:AlternateContent>
      </w:r>
    </w:p>
    <w:p w14:paraId="22247E59" w14:textId="77777777" w:rsidR="001C2C75" w:rsidRDefault="001C2C75">
      <w:pPr>
        <w:spacing w:line="364" w:lineRule="exact"/>
        <w:rPr>
          <w:sz w:val="20"/>
          <w:szCs w:val="20"/>
        </w:rPr>
      </w:pPr>
    </w:p>
    <w:p w14:paraId="6D0FEB61" w14:textId="77777777" w:rsidR="001C2C75" w:rsidRDefault="00D37926" w:rsidP="00D37926">
      <w:pPr>
        <w:numPr>
          <w:ilvl w:val="0"/>
          <w:numId w:val="158"/>
        </w:numPr>
        <w:tabs>
          <w:tab w:val="left" w:pos="374"/>
        </w:tabs>
        <w:spacing w:line="227" w:lineRule="auto"/>
        <w:ind w:left="260" w:firstLine="2"/>
        <w:jc w:val="both"/>
        <w:rPr>
          <w:rFonts w:eastAsia="Times New Roman"/>
          <w:sz w:val="26"/>
          <w:szCs w:val="26"/>
          <w:vertAlign w:val="superscript"/>
        </w:rPr>
      </w:pPr>
      <w:r>
        <w:rPr>
          <w:rFonts w:eastAsia="Times New Roman"/>
          <w:sz w:val="20"/>
          <w:szCs w:val="20"/>
        </w:rPr>
        <w:t>O termo “McCarthismo” é derivado do nome do senador republicano Joseph McCarthy, o qua</w:t>
      </w:r>
      <w:r>
        <w:rPr>
          <w:rFonts w:eastAsia="Times New Roman"/>
          <w:sz w:val="20"/>
          <w:szCs w:val="20"/>
        </w:rPr>
        <w:t>l desencadeou um ácido e traumatizante fenômeno de histeria anticomunista nos primeiros anos da década de 1950. As suspeitas (normalmente infundadas) levantadas contra cidadãos americanos e estrangeiros residentes, acusados de simpatizar com a ideologia so</w:t>
      </w:r>
      <w:r>
        <w:rPr>
          <w:rFonts w:eastAsia="Times New Roman"/>
          <w:sz w:val="20"/>
          <w:szCs w:val="20"/>
        </w:rPr>
        <w:t>viética, deixariam marcas profundas na política, nas artes, na intelectualidade, na educação e em outras esferas da vida americana, vários anos após as ações deste congressista.</w:t>
      </w:r>
    </w:p>
    <w:p w14:paraId="16C5DA48" w14:textId="77777777" w:rsidR="001C2C75" w:rsidRDefault="001C2C75">
      <w:pPr>
        <w:spacing w:line="4" w:lineRule="exact"/>
        <w:rPr>
          <w:rFonts w:eastAsia="Times New Roman"/>
          <w:sz w:val="26"/>
          <w:szCs w:val="26"/>
          <w:vertAlign w:val="superscript"/>
        </w:rPr>
      </w:pPr>
    </w:p>
    <w:p w14:paraId="3F53C151" w14:textId="77777777" w:rsidR="001C2C75" w:rsidRDefault="00D37926">
      <w:pPr>
        <w:spacing w:line="236" w:lineRule="auto"/>
        <w:ind w:left="260"/>
        <w:jc w:val="both"/>
        <w:rPr>
          <w:rFonts w:eastAsia="Times New Roman"/>
          <w:sz w:val="26"/>
          <w:szCs w:val="26"/>
          <w:vertAlign w:val="superscript"/>
        </w:rPr>
      </w:pPr>
      <w:r>
        <w:rPr>
          <w:rFonts w:eastAsia="Times New Roman"/>
          <w:sz w:val="25"/>
          <w:szCs w:val="25"/>
          <w:vertAlign w:val="superscript"/>
        </w:rPr>
        <w:t>4</w:t>
      </w:r>
      <w:r>
        <w:rPr>
          <w:rFonts w:eastAsia="Times New Roman"/>
          <w:sz w:val="20"/>
          <w:szCs w:val="20"/>
        </w:rPr>
        <w:t xml:space="preserve"> No ano de 1947, a Suprema Corte dos Estados Unidos sanciona uma Lei Antitruste que determinava que as práticas de produção dos grandes estúdios cinematográficos configuravam uma prática ilegal, uma vez que estes controlavam todas as instâncias do negócio </w:t>
      </w:r>
      <w:r>
        <w:rPr>
          <w:rFonts w:eastAsia="Times New Roman"/>
          <w:sz w:val="20"/>
          <w:szCs w:val="20"/>
        </w:rPr>
        <w:t xml:space="preserve">cinematográfico nos Estados Unidos. Produzindo os filmes, os estúdios também controlavam a distribuição das películas, bem como possuíam a propriedade de grandes redes de salas de exibição. Após 1947, os estúdios tiveram que se desfazer da propriedade das </w:t>
      </w:r>
      <w:r>
        <w:rPr>
          <w:rFonts w:eastAsia="Times New Roman"/>
          <w:sz w:val="20"/>
          <w:szCs w:val="20"/>
        </w:rPr>
        <w:t>salas. Além disso, foram impedidos de participar do nascente negócio televisivo. Estas ações não apenas significaram grandes perdas de rentabilidade antes assegurada, mas igualmente o impedimento de entrar em uma nova e potencial possibilidade de lucros.</w:t>
      </w:r>
    </w:p>
    <w:p w14:paraId="0B2C0D02" w14:textId="77777777" w:rsidR="001C2C75" w:rsidRDefault="001C2C75">
      <w:pPr>
        <w:sectPr w:rsidR="001C2C75">
          <w:pgSz w:w="11900" w:h="16840"/>
          <w:pgMar w:top="1440" w:right="1124" w:bottom="563" w:left="1440" w:header="0" w:footer="0" w:gutter="0"/>
          <w:cols w:space="720" w:equalWidth="0">
            <w:col w:w="9340"/>
          </w:cols>
        </w:sectPr>
      </w:pPr>
    </w:p>
    <w:p w14:paraId="33FBAB44" w14:textId="77777777" w:rsidR="001C2C75" w:rsidRDefault="001C2C75">
      <w:pPr>
        <w:spacing w:line="237" w:lineRule="exact"/>
        <w:rPr>
          <w:sz w:val="20"/>
          <w:szCs w:val="20"/>
        </w:rPr>
      </w:pPr>
      <w:bookmarkStart w:id="292" w:name="page293"/>
      <w:bookmarkEnd w:id="292"/>
    </w:p>
    <w:p w14:paraId="58E6299E" w14:textId="77777777" w:rsidR="001C2C75" w:rsidRPr="00D37926" w:rsidRDefault="00D37926">
      <w:pPr>
        <w:spacing w:line="277" w:lineRule="auto"/>
        <w:ind w:left="1680"/>
        <w:jc w:val="both"/>
        <w:rPr>
          <w:sz w:val="20"/>
          <w:szCs w:val="20"/>
          <w:lang w:val="en-US"/>
        </w:rPr>
      </w:pPr>
      <w:r w:rsidRPr="00D37926">
        <w:rPr>
          <w:rFonts w:eastAsia="Times New Roman"/>
          <w:sz w:val="20"/>
          <w:szCs w:val="20"/>
          <w:lang w:val="en-US"/>
        </w:rPr>
        <w:t>established for several decades and were more responsive to scripts that operated within the parameters of successful, low-budget formulae than to those that appeared more radical.</w:t>
      </w:r>
    </w:p>
    <w:p w14:paraId="10D76B0B" w14:textId="77777777" w:rsidR="001C2C75" w:rsidRPr="00D37926" w:rsidRDefault="001C2C75">
      <w:pPr>
        <w:spacing w:line="2" w:lineRule="exact"/>
        <w:rPr>
          <w:sz w:val="20"/>
          <w:szCs w:val="20"/>
          <w:lang w:val="en-US"/>
        </w:rPr>
      </w:pPr>
    </w:p>
    <w:p w14:paraId="333233E7" w14:textId="77777777" w:rsidR="001C2C75" w:rsidRPr="00D37926" w:rsidRDefault="00D37926">
      <w:pPr>
        <w:spacing w:line="272" w:lineRule="auto"/>
        <w:ind w:left="1680" w:firstLine="850"/>
        <w:jc w:val="both"/>
        <w:rPr>
          <w:sz w:val="20"/>
          <w:szCs w:val="20"/>
          <w:lang w:val="en-US"/>
        </w:rPr>
      </w:pPr>
      <w:r w:rsidRPr="00D37926">
        <w:rPr>
          <w:rFonts w:eastAsia="Times New Roman"/>
          <w:sz w:val="20"/>
          <w:szCs w:val="20"/>
          <w:lang w:val="en-US"/>
        </w:rPr>
        <w:t>Oddly, this combination made films about juvenile d</w:t>
      </w:r>
      <w:r w:rsidRPr="00D37926">
        <w:rPr>
          <w:rFonts w:eastAsia="Times New Roman"/>
          <w:sz w:val="20"/>
          <w:szCs w:val="20"/>
          <w:lang w:val="en-US"/>
        </w:rPr>
        <w:t>elinquency attractive to the big studios, especially since plots could easily be constructed around variations not only on the Western, but also on the standard heterosexual love story and an updated version of the public enemy gangster narrative of the ‘3</w:t>
      </w:r>
      <w:r w:rsidRPr="00D37926">
        <w:rPr>
          <w:rFonts w:eastAsia="Times New Roman"/>
          <w:sz w:val="20"/>
          <w:szCs w:val="20"/>
          <w:lang w:val="en-US"/>
        </w:rPr>
        <w:t>0s and ‘40s, now transposed to represent out of control youths terrorising urban communities. Moreover, juvenile delinquency was highly topical. The early ‘50s saw near-hysteria about the ‘problem’ of unruly teenagers: in 1954, there was a Senate Subcommit</w:t>
      </w:r>
      <w:r w:rsidRPr="00D37926">
        <w:rPr>
          <w:rFonts w:eastAsia="Times New Roman"/>
          <w:sz w:val="20"/>
          <w:szCs w:val="20"/>
          <w:lang w:val="en-US"/>
        </w:rPr>
        <w:t>tee on Juvenile Delinquency, and the educationalist and journalist Benjamin Fine published his far-reaching study, 1,000,000 Delinquents. For some critics, this is not enough to explain the turn to teen films: Peter Biskind has suggested that, ‘considering</w:t>
      </w:r>
      <w:r w:rsidRPr="00D37926">
        <w:rPr>
          <w:rFonts w:eastAsia="Times New Roman"/>
          <w:sz w:val="20"/>
          <w:szCs w:val="20"/>
          <w:lang w:val="en-US"/>
        </w:rPr>
        <w:t xml:space="preserve"> that 1954 was the year that Dulles announced the policy of massive retaliation, the year that three Puerto Rican nationalists shot up to the House of Representatives, wounding five Congressmen, the year that Ike considered (and decided against) nuking Ho </w:t>
      </w:r>
      <w:r w:rsidRPr="00D37926">
        <w:rPr>
          <w:rFonts w:eastAsia="Times New Roman"/>
          <w:sz w:val="20"/>
          <w:szCs w:val="20"/>
          <w:lang w:val="en-US"/>
        </w:rPr>
        <w:t>Chi Minh to bail the French out of Dien Bien Phu, and the year the Supreme Court decided that segregated schools were separate but unequal’, studio obsession with juvenile delinquency is ‘peculiar, to say the least’. For Biskind, the interest reflected ‘th</w:t>
      </w:r>
      <w:r w:rsidRPr="00D37926">
        <w:rPr>
          <w:rFonts w:eastAsia="Times New Roman"/>
          <w:sz w:val="20"/>
          <w:szCs w:val="20"/>
          <w:lang w:val="en-US"/>
        </w:rPr>
        <w:t>e first wave of conservative backlash against what William Whyte called the “filiarchy” … an autonomous youth culture, not delinquency per se'.</w:t>
      </w:r>
      <w:r w:rsidRPr="00D37926">
        <w:rPr>
          <w:rFonts w:eastAsia="Times New Roman"/>
          <w:sz w:val="25"/>
          <w:szCs w:val="25"/>
          <w:vertAlign w:val="superscript"/>
          <w:lang w:val="en-US"/>
        </w:rPr>
        <w:t>5</w:t>
      </w:r>
    </w:p>
    <w:p w14:paraId="27FDF385" w14:textId="77777777" w:rsidR="001C2C75" w:rsidRPr="00D37926" w:rsidRDefault="001C2C75">
      <w:pPr>
        <w:spacing w:line="4" w:lineRule="exact"/>
        <w:rPr>
          <w:sz w:val="20"/>
          <w:szCs w:val="20"/>
          <w:lang w:val="en-US"/>
        </w:rPr>
      </w:pPr>
    </w:p>
    <w:p w14:paraId="5473FD8C" w14:textId="77777777" w:rsidR="001C2C75" w:rsidRDefault="00D37926">
      <w:pPr>
        <w:spacing w:line="275" w:lineRule="auto"/>
        <w:ind w:left="1680" w:firstLine="850"/>
        <w:jc w:val="both"/>
        <w:rPr>
          <w:sz w:val="20"/>
          <w:szCs w:val="20"/>
        </w:rPr>
      </w:pPr>
      <w:r>
        <w:rPr>
          <w:rFonts w:eastAsia="Times New Roman"/>
          <w:sz w:val="20"/>
          <w:szCs w:val="20"/>
        </w:rPr>
        <w:t xml:space="preserve">(Como resultado dos interrogatórios do HUAC em fins dos anos 1940, os quais haviam aumentado a </w:t>
      </w:r>
      <w:r>
        <w:rPr>
          <w:rFonts w:eastAsia="Times New Roman"/>
          <w:sz w:val="20"/>
          <w:szCs w:val="20"/>
        </w:rPr>
        <w:t>desconfiança pública e institucional sobre Hollywood, havia um nervosismo geral nos estúdios sobre o quê poderia ser produzido, reforçado pela sensação de que a maioria dos espectadores apoiava as políticas repressivas da Guerra Fria. Além disso, estas com</w:t>
      </w:r>
      <w:r>
        <w:rPr>
          <w:rFonts w:eastAsia="Times New Roman"/>
          <w:sz w:val="20"/>
          <w:szCs w:val="20"/>
        </w:rPr>
        <w:t>panhias estavam estabelecidas há décadas e eram mais receptivas à roteiros que operassem dentro dos parâmetros das fórmulas de sucesso e baixo-orçamento que àqueles que parecessem mais radicais.</w:t>
      </w:r>
    </w:p>
    <w:p w14:paraId="00D2C199" w14:textId="77777777" w:rsidR="001C2C75" w:rsidRDefault="001C2C75">
      <w:pPr>
        <w:spacing w:line="2" w:lineRule="exact"/>
        <w:rPr>
          <w:sz w:val="20"/>
          <w:szCs w:val="20"/>
        </w:rPr>
      </w:pPr>
    </w:p>
    <w:p w14:paraId="3059C6FA" w14:textId="77777777" w:rsidR="001C2C75" w:rsidRDefault="00D37926">
      <w:pPr>
        <w:spacing w:line="278" w:lineRule="auto"/>
        <w:ind w:left="1680" w:firstLine="850"/>
        <w:jc w:val="both"/>
        <w:rPr>
          <w:sz w:val="20"/>
          <w:szCs w:val="20"/>
        </w:rPr>
      </w:pPr>
      <w:r>
        <w:rPr>
          <w:rFonts w:eastAsia="Times New Roman"/>
          <w:sz w:val="20"/>
          <w:szCs w:val="20"/>
        </w:rPr>
        <w:t>Estranhamente, esta combinação fez com que os filmes sobre d</w:t>
      </w:r>
      <w:r>
        <w:rPr>
          <w:rFonts w:eastAsia="Times New Roman"/>
          <w:sz w:val="20"/>
          <w:szCs w:val="20"/>
        </w:rPr>
        <w:t>elinquência juvenil fossem atrativos aos grandes estúdios, especialmente se os enredos pudessem ser facilmente construídos sobre variações não apenas do Western, mas igualmente sobre a história de amor heterossexual padrão e uma versão atualizada da narrat</w:t>
      </w:r>
      <w:r>
        <w:rPr>
          <w:rFonts w:eastAsia="Times New Roman"/>
          <w:sz w:val="20"/>
          <w:szCs w:val="20"/>
        </w:rPr>
        <w:t>iva sobre o inimigo público gangster dos anos 30 e 40, agora transpostas para representar jovens fora de controle aterrorizando comunidades urbanas. Ademais, delinquência juvenil foi altamente tópica. O início dos anos 1950 presenciou uma quase-histeria so</w:t>
      </w:r>
      <w:r>
        <w:rPr>
          <w:rFonts w:eastAsia="Times New Roman"/>
          <w:sz w:val="20"/>
          <w:szCs w:val="20"/>
        </w:rPr>
        <w:t xml:space="preserve">bre o ‘problema’ dos adolescentes sem regras: em 1954, houve um Subcomitê para Delinquência Juvenil do Senado, e o educador e jornalista Benjamin Fine publicou seu influente estudo, </w:t>
      </w:r>
      <w:r>
        <w:rPr>
          <w:rFonts w:eastAsia="Times New Roman"/>
          <w:i/>
          <w:iCs/>
          <w:sz w:val="20"/>
          <w:szCs w:val="20"/>
        </w:rPr>
        <w:t>1,000,000 Delinquents</w:t>
      </w:r>
      <w:r>
        <w:rPr>
          <w:rFonts w:eastAsia="Times New Roman"/>
          <w:sz w:val="20"/>
          <w:szCs w:val="20"/>
        </w:rPr>
        <w:t xml:space="preserve">. Para alguns críticos, isto não é o suficiente para </w:t>
      </w:r>
      <w:r>
        <w:rPr>
          <w:rFonts w:eastAsia="Times New Roman"/>
          <w:sz w:val="20"/>
          <w:szCs w:val="20"/>
        </w:rPr>
        <w:t>explicar a virada aos filmes adolescentes: Peter Biskind sugeriu que ‘considerando que 1954 foi o ano no qual Dulles anunciou a política da retaliação massiva, o ano no qual três porto-riquenhos nacionalistas abriram fogo na Casa dos Representantes, ferind</w:t>
      </w:r>
      <w:r>
        <w:rPr>
          <w:rFonts w:eastAsia="Times New Roman"/>
          <w:sz w:val="20"/>
          <w:szCs w:val="20"/>
        </w:rPr>
        <w:t>o cinco congressistas, o ano no qual Ike (Eisenhower) considerou (e decidiu contra) atacar Ho Chi Minh para retirar os franceses de Dien Bien Phu, e o ano no qual a Suprema Corte decidiu que escolas segregadas eram separadas mas não-iguais’, a obsessão dos</w:t>
      </w:r>
      <w:r>
        <w:rPr>
          <w:rFonts w:eastAsia="Times New Roman"/>
          <w:sz w:val="20"/>
          <w:szCs w:val="20"/>
        </w:rPr>
        <w:t xml:space="preserve"> estúdios com a delinquência juvenil é ‘peculiar, para dizer o mínimo’. Para Biskind, o interesse reflete a primeira onda de retrocesso conservador contra o que William Whyte chamou de ‘filiarquia’... uma cultura jovem autônoma, não delinquência </w:t>
      </w:r>
      <w:r>
        <w:rPr>
          <w:rFonts w:eastAsia="Times New Roman"/>
          <w:i/>
          <w:iCs/>
          <w:sz w:val="20"/>
          <w:szCs w:val="20"/>
        </w:rPr>
        <w:t>per se</w:t>
      </w:r>
      <w:r>
        <w:rPr>
          <w:rFonts w:eastAsia="Times New Roman"/>
          <w:sz w:val="20"/>
          <w:szCs w:val="20"/>
        </w:rPr>
        <w:t>.)</w:t>
      </w:r>
    </w:p>
    <w:p w14:paraId="7F3327BB" w14:textId="77777777" w:rsidR="001C2C75" w:rsidRDefault="001C2C75">
      <w:pPr>
        <w:spacing w:line="277" w:lineRule="exact"/>
        <w:rPr>
          <w:sz w:val="20"/>
          <w:szCs w:val="20"/>
        </w:rPr>
      </w:pPr>
    </w:p>
    <w:p w14:paraId="68881E24" w14:textId="77777777" w:rsidR="001C2C75" w:rsidRDefault="00D37926">
      <w:pPr>
        <w:spacing w:line="398" w:lineRule="auto"/>
        <w:ind w:left="260" w:firstLine="850"/>
        <w:rPr>
          <w:sz w:val="20"/>
          <w:szCs w:val="20"/>
        </w:rPr>
      </w:pPr>
      <w:r>
        <w:rPr>
          <w:rFonts w:eastAsia="Times New Roman"/>
          <w:sz w:val="24"/>
          <w:szCs w:val="24"/>
        </w:rPr>
        <w:t>É, portanto, nesta atmosfera de inquietação social que se insere a produção de “Sementes da violência”. De qualquer forma, e apesar de se voltar para a questão da inserção</w:t>
      </w:r>
    </w:p>
    <w:p w14:paraId="48F92E3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57728" behindDoc="1" locked="0" layoutInCell="0" allowOverlap="1" wp14:anchorId="08CF2B5B" wp14:editId="0EBEF9BC">
                <wp:simplePos x="0" y="0"/>
                <wp:positionH relativeFrom="column">
                  <wp:posOffset>165735</wp:posOffset>
                </wp:positionH>
                <wp:positionV relativeFrom="paragraph">
                  <wp:posOffset>230505</wp:posOffset>
                </wp:positionV>
                <wp:extent cx="1828800" cy="0"/>
                <wp:effectExtent l="0" t="0" r="0" b="0"/>
                <wp:wrapNone/>
                <wp:docPr id="151" name="Shape 1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F53FDF6" id="Shape 151" o:spid="_x0000_s1026" style="position:absolute;z-index:-251658752;visibility:visible;mso-wrap-style:square;mso-wrap-distance-left:9pt;mso-wrap-distance-top:0;mso-wrap-distance-right:9pt;mso-wrap-distance-bottom:0;mso-position-horizontal:absolute;mso-position-horizontal-relative:text;mso-position-vertical:absolute;mso-position-vertical-relative:text" from="13.05pt,18.15pt" to="157.0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ayauwEAAIMDAAAOAAAAZHJzL2Uyb0RvYy54bWysU02P0zAQvSPxHyzfaZJSlm7UdA+7lMsK&#10;Ki38gKntNBb+ksc07b9n7HTLFvaE8GHkmXl59nvjrO6O1rCDiqi963gzqzlTTnip3b7j379t3i05&#10;wwROgvFOdfykkN+t375ZjaFVcz94I1VkROKwHUPHh5RCW1UoBmUBZz4oR83eRwuJ0rivZISR2K2p&#10;5nV9U40+yhC9UIhUfZiafF34+16J9LXvUSVmOk53SyXGEnc5VusVtPsIYdDifA34h1tY0I4OvVA9&#10;QAL2M+q/qKwW0aPv00x4W/m+10IVDaSmqf9Q8zRAUEULmYPhYhP+P1rx5bCNTEua3YeGMweWhlTO&#10;ZblA9owBW0Ldu23MAsXRPYVHL34g9aqrZk4wTLBjH22Gk0J2LHafLnarY2KCis1yvlzWNBVBvcXH&#10;m/f5uAra529DxPRZecvypuNGu2wGtHB4xDRBnyG5jN5oudHGlCTud/cmsgPQ4DdlndmvYMaxseO3&#10;zWJRmK96+JKiLus1CqsTvWCjbcdJDK0MgnZQID85WfYJtJn2pM64s2+TVdm0nZenbcyKckaTLjac&#10;X2V+Si/zgvr976x/AQAA//8DAFBLAwQUAAYACAAAACEAtNtLFtsAAAAIAQAADwAAAGRycy9kb3du&#10;cmV2LnhtbEyPwU7DMBBE70j8g7VIXBB10kQRCnEqigRXIHDh5sZbJ8JeW7bbhr/HiAM97sxo9k23&#10;WaxhRwxxdiSgXBXAkEanZtICPt6fbu+AxSRJSeMIBXxjhE1/edHJVrkTveFxSJrlEoqtFDCl5FvO&#10;4zihlXHlPFL29i5YmfIZNFdBnnK5NXxdFA23cqb8YZIeHyccv4aDFeBfQl378HmzfTZlHLZ7rZ16&#10;FeL6anm4B5ZwSf9h+MXP6NBnpp07kIrMCFg3ZU4KqJoKWParss7C7k/gfcfPB/Q/AAAA//8DAFBL&#10;AQItABQABgAIAAAAIQC2gziS/gAAAOEBAAATAAAAAAAAAAAAAAAAAAAAAABbQ29udGVudF9UeXBl&#10;c10ueG1sUEsBAi0AFAAGAAgAAAAhADj9If/WAAAAlAEAAAsAAAAAAAAAAAAAAAAALwEAAF9yZWxz&#10;Ly5yZWxzUEsBAi0AFAAGAAgAAAAhAFcRrJq7AQAAgwMAAA4AAAAAAAAAAAAAAAAALgIAAGRycy9l&#10;Mm9Eb2MueG1sUEsBAi0AFAAGAAgAAAAhALTbSxbbAAAACAEAAA8AAAAAAAAAAAAAAAAAFQQAAGRy&#10;cy9kb3ducmV2LnhtbFBLBQYAAAAABAAEAPMAAAAdBQAAAAA=&#10;" o:allowincell="f" filled="t" strokeweight=".72pt">
                <v:stroke joinstyle="miter"/>
                <o:lock v:ext="edit" shapetype="f"/>
              </v:line>
            </w:pict>
          </mc:Fallback>
        </mc:AlternateContent>
      </w:r>
    </w:p>
    <w:p w14:paraId="1A6E8D02" w14:textId="77777777" w:rsidR="001C2C75" w:rsidRDefault="001C2C75">
      <w:pPr>
        <w:spacing w:line="365" w:lineRule="exact"/>
        <w:rPr>
          <w:sz w:val="20"/>
          <w:szCs w:val="20"/>
        </w:rPr>
      </w:pPr>
    </w:p>
    <w:p w14:paraId="1E2452D5" w14:textId="77777777" w:rsidR="001C2C75" w:rsidRPr="00D37926" w:rsidRDefault="00D37926" w:rsidP="00D37926">
      <w:pPr>
        <w:numPr>
          <w:ilvl w:val="0"/>
          <w:numId w:val="159"/>
        </w:numPr>
        <w:tabs>
          <w:tab w:val="left" w:pos="460"/>
        </w:tabs>
        <w:ind w:left="460" w:hanging="198"/>
        <w:rPr>
          <w:rFonts w:eastAsia="Times New Roman"/>
          <w:sz w:val="26"/>
          <w:szCs w:val="26"/>
          <w:vertAlign w:val="superscript"/>
          <w:lang w:val="en-US"/>
        </w:rPr>
      </w:pPr>
      <w:r w:rsidRPr="00D37926">
        <w:rPr>
          <w:rFonts w:eastAsia="Times New Roman"/>
          <w:sz w:val="20"/>
          <w:szCs w:val="20"/>
          <w:lang w:val="en-US"/>
        </w:rPr>
        <w:t xml:space="preserve">BISKYND, Peter. </w:t>
      </w:r>
      <w:r w:rsidRPr="00D37926">
        <w:rPr>
          <w:rFonts w:eastAsia="Times New Roman"/>
          <w:i/>
          <w:iCs/>
          <w:sz w:val="20"/>
          <w:szCs w:val="20"/>
          <w:lang w:val="en-US"/>
        </w:rPr>
        <w:t xml:space="preserve">Seeing is Believing: Or How Hollywood Taught Us to Stop Worrying </w:t>
      </w:r>
      <w:r w:rsidRPr="00D37926">
        <w:rPr>
          <w:rFonts w:eastAsia="Times New Roman"/>
          <w:i/>
          <w:iCs/>
          <w:sz w:val="20"/>
          <w:szCs w:val="20"/>
          <w:lang w:val="en-US"/>
        </w:rPr>
        <w:t>and Love the 50s.</w:t>
      </w:r>
    </w:p>
    <w:p w14:paraId="728A6555" w14:textId="77777777" w:rsidR="001C2C75" w:rsidRPr="00D37926" w:rsidRDefault="00D37926">
      <w:pPr>
        <w:spacing w:line="272" w:lineRule="auto"/>
        <w:ind w:left="260"/>
        <w:rPr>
          <w:rFonts w:eastAsia="Times New Roman"/>
          <w:sz w:val="26"/>
          <w:szCs w:val="26"/>
          <w:vertAlign w:val="superscript"/>
          <w:lang w:val="en-US"/>
        </w:rPr>
      </w:pPr>
      <w:r w:rsidRPr="00D37926">
        <w:rPr>
          <w:rFonts w:eastAsia="Times New Roman"/>
          <w:sz w:val="20"/>
          <w:szCs w:val="20"/>
          <w:lang w:val="en-US"/>
        </w:rPr>
        <w:t xml:space="preserve">London: Bloomsbury, 2001, p. 197. </w:t>
      </w:r>
      <w:r w:rsidRPr="00D37926">
        <w:rPr>
          <w:rFonts w:eastAsia="Times New Roman"/>
          <w:i/>
          <w:iCs/>
          <w:sz w:val="20"/>
          <w:szCs w:val="20"/>
          <w:lang w:val="en-US"/>
        </w:rPr>
        <w:t>Apud</w:t>
      </w:r>
      <w:r w:rsidRPr="00D37926">
        <w:rPr>
          <w:rFonts w:eastAsia="Times New Roman"/>
          <w:sz w:val="20"/>
          <w:szCs w:val="20"/>
          <w:lang w:val="en-US"/>
        </w:rPr>
        <w:t xml:space="preserve"> GAIR, Christopher. </w:t>
      </w:r>
      <w:r w:rsidRPr="00D37926">
        <w:rPr>
          <w:rFonts w:eastAsia="Times New Roman"/>
          <w:i/>
          <w:iCs/>
          <w:sz w:val="20"/>
          <w:szCs w:val="20"/>
          <w:lang w:val="en-US"/>
        </w:rPr>
        <w:t>The American Counterculture</w:t>
      </w:r>
      <w:r w:rsidRPr="00D37926">
        <w:rPr>
          <w:rFonts w:eastAsia="Times New Roman"/>
          <w:sz w:val="20"/>
          <w:szCs w:val="20"/>
          <w:lang w:val="en-US"/>
        </w:rPr>
        <w:t>. Edinburgh: Edinburgh University Press, 2007. p. 102.</w:t>
      </w:r>
    </w:p>
    <w:p w14:paraId="425E514F" w14:textId="77777777" w:rsidR="001C2C75" w:rsidRPr="00D37926" w:rsidRDefault="001C2C75">
      <w:pPr>
        <w:rPr>
          <w:lang w:val="en-US"/>
        </w:rPr>
        <w:sectPr w:rsidR="001C2C75" w:rsidRPr="00D37926">
          <w:pgSz w:w="11900" w:h="16840"/>
          <w:pgMar w:top="1440" w:right="1124" w:bottom="527" w:left="1440" w:header="0" w:footer="0" w:gutter="0"/>
          <w:cols w:space="720" w:equalWidth="0">
            <w:col w:w="9340"/>
          </w:cols>
        </w:sectPr>
      </w:pPr>
    </w:p>
    <w:p w14:paraId="37621F0A" w14:textId="77777777" w:rsidR="001C2C75" w:rsidRPr="00D37926" w:rsidRDefault="001C2C75">
      <w:pPr>
        <w:spacing w:line="227" w:lineRule="exact"/>
        <w:rPr>
          <w:sz w:val="20"/>
          <w:szCs w:val="20"/>
          <w:lang w:val="en-US"/>
        </w:rPr>
      </w:pPr>
      <w:bookmarkStart w:id="293" w:name="page294"/>
      <w:bookmarkEnd w:id="293"/>
    </w:p>
    <w:p w14:paraId="4A4D8638" w14:textId="77777777" w:rsidR="001C2C75" w:rsidRDefault="00D37926">
      <w:pPr>
        <w:spacing w:line="341" w:lineRule="auto"/>
        <w:ind w:left="260"/>
        <w:jc w:val="both"/>
        <w:rPr>
          <w:sz w:val="20"/>
          <w:szCs w:val="20"/>
        </w:rPr>
      </w:pPr>
      <w:r>
        <w:rPr>
          <w:rFonts w:eastAsia="Times New Roman"/>
          <w:sz w:val="24"/>
          <w:szCs w:val="24"/>
        </w:rPr>
        <w:t>do jovem na sociedade americana, o filme de Brooks não consiste em um filme</w:t>
      </w:r>
      <w:r>
        <w:rPr>
          <w:rFonts w:eastAsia="Times New Roman"/>
          <w:sz w:val="24"/>
          <w:szCs w:val="24"/>
        </w:rPr>
        <w:t xml:space="preserve"> adolescente</w:t>
      </w:r>
      <w:r>
        <w:rPr>
          <w:rFonts w:eastAsia="Times New Roman"/>
          <w:sz w:val="31"/>
          <w:szCs w:val="31"/>
          <w:vertAlign w:val="superscript"/>
        </w:rPr>
        <w:t>6</w:t>
      </w:r>
      <w:r>
        <w:rPr>
          <w:rFonts w:eastAsia="Times New Roman"/>
          <w:sz w:val="24"/>
          <w:szCs w:val="24"/>
        </w:rPr>
        <w:t>, sendo mais correto avaliá-lo enquanto um filme de temática social, voltado para parcelas mais amplas da audiência. Esta questão será mais bem explicitada a seguir, no exame pormenorizado da obra.</w:t>
      </w:r>
    </w:p>
    <w:p w14:paraId="1B22E60B" w14:textId="77777777" w:rsidR="001C2C75" w:rsidRDefault="001C2C75">
      <w:pPr>
        <w:spacing w:line="297" w:lineRule="exact"/>
        <w:rPr>
          <w:sz w:val="20"/>
          <w:szCs w:val="20"/>
        </w:rPr>
      </w:pPr>
    </w:p>
    <w:p w14:paraId="24DFE35A" w14:textId="77777777" w:rsidR="001C2C75" w:rsidRDefault="00D37926">
      <w:pPr>
        <w:ind w:left="260"/>
        <w:rPr>
          <w:sz w:val="20"/>
          <w:szCs w:val="20"/>
        </w:rPr>
      </w:pPr>
      <w:r>
        <w:rPr>
          <w:rFonts w:eastAsia="Times New Roman"/>
          <w:b/>
          <w:bCs/>
          <w:sz w:val="24"/>
          <w:szCs w:val="24"/>
        </w:rPr>
        <w:t>A Juventude de “Sementes da violência”</w:t>
      </w:r>
    </w:p>
    <w:p w14:paraId="3C21C5BE" w14:textId="77777777" w:rsidR="001C2C75" w:rsidRDefault="001C2C75">
      <w:pPr>
        <w:spacing w:line="200" w:lineRule="exact"/>
        <w:rPr>
          <w:sz w:val="20"/>
          <w:szCs w:val="20"/>
        </w:rPr>
      </w:pPr>
    </w:p>
    <w:p w14:paraId="76ABDFE3" w14:textId="77777777" w:rsidR="001C2C75" w:rsidRDefault="001C2C75">
      <w:pPr>
        <w:spacing w:line="255" w:lineRule="exact"/>
        <w:rPr>
          <w:sz w:val="20"/>
          <w:szCs w:val="20"/>
        </w:rPr>
      </w:pPr>
    </w:p>
    <w:p w14:paraId="3AB90DD0" w14:textId="77777777" w:rsidR="001C2C75" w:rsidRDefault="00D37926">
      <w:pPr>
        <w:spacing w:line="360" w:lineRule="auto"/>
        <w:ind w:left="260" w:firstLine="851"/>
        <w:jc w:val="both"/>
        <w:rPr>
          <w:sz w:val="20"/>
          <w:szCs w:val="20"/>
        </w:rPr>
      </w:pPr>
      <w:r>
        <w:rPr>
          <w:rFonts w:eastAsia="Times New Roman"/>
          <w:sz w:val="24"/>
          <w:szCs w:val="24"/>
        </w:rPr>
        <w:t xml:space="preserve">A </w:t>
      </w:r>
      <w:r>
        <w:rPr>
          <w:rFonts w:eastAsia="Times New Roman"/>
          <w:sz w:val="24"/>
          <w:szCs w:val="24"/>
        </w:rPr>
        <w:t>trama de “Sementes da violência” se passa no subúrbio da cidade de Nova Iorque. O enredo conta a história de Richard Dadier (Glenn Ford), um novo professor da escola secundária North Manual Trade High School, onde lecionará aulas de inglês. Nesta instituiç</w:t>
      </w:r>
      <w:r>
        <w:rPr>
          <w:rFonts w:eastAsia="Times New Roman"/>
          <w:sz w:val="24"/>
          <w:szCs w:val="24"/>
        </w:rPr>
        <w:t>ão, o professor Dadier tem de lidar com o cotidiano de violência, delinquência juvenil, gangues e a desilusão de jovens socialmente e etnicamente marginalizados. Negando-se a abrir mão de seus ideais, Dadier sofre as consequências dos embates com os alunos</w:t>
      </w:r>
      <w:r>
        <w:rPr>
          <w:rFonts w:eastAsia="Times New Roman"/>
          <w:sz w:val="24"/>
          <w:szCs w:val="24"/>
        </w:rPr>
        <w:t xml:space="preserve"> problemáticos da escola, em especial, Artie West (Vic Morrow), líder de uma gangue de arruaceiros. Ao longo da película, Dadier lida com ameaças, a indiferença de seus colegas e diretor, e a frágil gravidez de sua esposa, colocada em risco devido às carta</w:t>
      </w:r>
      <w:r>
        <w:rPr>
          <w:rFonts w:eastAsia="Times New Roman"/>
          <w:sz w:val="24"/>
          <w:szCs w:val="24"/>
        </w:rPr>
        <w:t>s anônimas enviadas a ela, falsamente acusando seu marido de infidelidade. Será apenas perseverando em seus esforços que Dadier conseguirá alcançar a confiança de seus alunos, sendo bem sucedido em seus objetivos educacionais.</w:t>
      </w:r>
    </w:p>
    <w:p w14:paraId="6853B243" w14:textId="77777777" w:rsidR="001C2C75" w:rsidRDefault="00D37926">
      <w:pPr>
        <w:spacing w:line="365" w:lineRule="auto"/>
        <w:ind w:left="260" w:firstLine="851"/>
        <w:jc w:val="both"/>
        <w:rPr>
          <w:sz w:val="20"/>
          <w:szCs w:val="20"/>
        </w:rPr>
      </w:pPr>
      <w:r>
        <w:rPr>
          <w:rFonts w:eastAsia="Times New Roman"/>
          <w:sz w:val="24"/>
          <w:szCs w:val="24"/>
        </w:rPr>
        <w:t>Configurando-se como uma prod</w:t>
      </w:r>
      <w:r>
        <w:rPr>
          <w:rFonts w:eastAsia="Times New Roman"/>
          <w:sz w:val="24"/>
          <w:szCs w:val="24"/>
        </w:rPr>
        <w:t xml:space="preserve">ução partícipe da estética cinematográfica do cinema clássico hollywoodiano, a película em questão fundamenta-se no conhecido formato, compartilhando algumas de suas características: ao momento inicial de relativa harmonia, seguem-se situações de conflito </w:t>
      </w:r>
      <w:r>
        <w:rPr>
          <w:rFonts w:eastAsia="Times New Roman"/>
          <w:sz w:val="24"/>
          <w:szCs w:val="24"/>
        </w:rPr>
        <w:t>as quais serão ultrapassadas pelo protagonista, graças a sua firmeza de caráter e determinação. A linearidade, a coerência e a homogeneidade da narrativa nunca são desconsideradas pelas técnicas cinematográficas utilizadas, existindo uma relação bem defini</w:t>
      </w:r>
      <w:r>
        <w:rPr>
          <w:rFonts w:eastAsia="Times New Roman"/>
          <w:sz w:val="24"/>
          <w:szCs w:val="24"/>
        </w:rPr>
        <w:t>da de causa e efeito estabelecida entre as passagens do enredo. Por fim, o espectador é guiado pela narrativa a elucidar os impasses propostos pela própria história,</w:t>
      </w:r>
    </w:p>
    <w:p w14:paraId="6DEA9C0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58752" behindDoc="1" locked="0" layoutInCell="0" allowOverlap="1" wp14:anchorId="4F7F5333" wp14:editId="62A7A451">
                <wp:simplePos x="0" y="0"/>
                <wp:positionH relativeFrom="column">
                  <wp:posOffset>165735</wp:posOffset>
                </wp:positionH>
                <wp:positionV relativeFrom="paragraph">
                  <wp:posOffset>230505</wp:posOffset>
                </wp:positionV>
                <wp:extent cx="1828800" cy="0"/>
                <wp:effectExtent l="0" t="0" r="0" b="0"/>
                <wp:wrapNone/>
                <wp:docPr id="152" name="Shape 1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83BA28D" id="Shape 152" o:spid="_x0000_s1026" style="position:absolute;z-index:-251657728;visibility:visible;mso-wrap-style:square;mso-wrap-distance-left:9pt;mso-wrap-distance-top:0;mso-wrap-distance-right:9pt;mso-wrap-distance-bottom:0;mso-position-horizontal:absolute;mso-position-horizontal-relative:text;mso-position-vertical:absolute;mso-position-vertical-relative:text" from="13.05pt,18.15pt" to="157.05pt,1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OylBuwEAAIMDAAAOAAAAZHJzL2Uyb0RvYy54bWysU02P0zAQvSPxHyzfadJSlm7UdA+7lMsK&#10;Ki38gKntNBb+ksc06b9n7HTLFvaE8GHkmXl59nvjrO9Ga9hRRdTetXw+qzlTTnip3aHl379t3604&#10;wwROgvFOtfykkN9t3r5ZD6FRC997I1VkROKwGULL+5RCU1UoemUBZz4oR83ORwuJ0nioZISB2K2p&#10;FnV9Uw0+yhC9UIhUfZiafFP4u06J9LXrUCVmWk53SyXGEvc5Vps1NIcIodfifA34h1tY0I4OvVA9&#10;QAL2M+q/qKwW0aPv0kx4W/mu00IVDaRmXv+h5qmHoIoWMgfDxSb8f7Tiy3EXmZY0uw8LzhxYGlI5&#10;l+UC2TMEbAh173YxCxSjewqPXvxA6lVXzZxgmGBjF22Gk0I2FrtPF7vVmJig4ny1WK1qmoqg3vLj&#10;zft8XAXN87chYvqsvGV503KjXTYDGjg+Ypqgz5BcRm+03GpjShIP+3sT2RFo8NuyzuxXMOPY0PLb&#10;+XJZmK96+JKiLus1CqsTvWCjbctJDK0MgqZXID85WfYJtJn2pM64s2+TVdm0vZenXcyKckaTLjac&#10;X2V+Si/zgvr972x+AQAA//8DAFBLAwQUAAYACAAAACEAtNtLFtsAAAAIAQAADwAAAGRycy9kb3du&#10;cmV2LnhtbEyPwU7DMBBE70j8g7VIXBB10kQRCnEqigRXIHDh5sZbJ8JeW7bbhr/HiAM97sxo9k23&#10;WaxhRwxxdiSgXBXAkEanZtICPt6fbu+AxSRJSeMIBXxjhE1/edHJVrkTveFxSJrlEoqtFDCl5FvO&#10;4zihlXHlPFL29i5YmfIZNFdBnnK5NXxdFA23cqb8YZIeHyccv4aDFeBfQl378HmzfTZlHLZ7rZ16&#10;FeL6anm4B5ZwSf9h+MXP6NBnpp07kIrMCFg3ZU4KqJoKWParss7C7k/gfcfPB/Q/AAAA//8DAFBL&#10;AQItABQABgAIAAAAIQC2gziS/gAAAOEBAAATAAAAAAAAAAAAAAAAAAAAAABbQ29udGVudF9UeXBl&#10;c10ueG1sUEsBAi0AFAAGAAgAAAAhADj9If/WAAAAlAEAAAsAAAAAAAAAAAAAAAAALwEAAF9yZWxz&#10;Ly5yZWxzUEsBAi0AFAAGAAgAAAAhAKw7KUG7AQAAgwMAAA4AAAAAAAAAAAAAAAAALgIAAGRycy9l&#10;Mm9Eb2MueG1sUEsBAi0AFAAGAAgAAAAhALTbSxbbAAAACAEAAA8AAAAAAAAAAAAAAAAAFQQAAGRy&#10;cy9kb3ducmV2LnhtbFBLBQYAAAAABAAEAPMAAAAdBQAAAAA=&#10;" o:allowincell="f" filled="t" strokeweight=".72pt">
                <v:stroke joinstyle="miter"/>
                <o:lock v:ext="edit" shapetype="f"/>
              </v:line>
            </w:pict>
          </mc:Fallback>
        </mc:AlternateContent>
      </w:r>
    </w:p>
    <w:p w14:paraId="5C711475" w14:textId="77777777" w:rsidR="001C2C75" w:rsidRDefault="001C2C75">
      <w:pPr>
        <w:spacing w:line="200" w:lineRule="exact"/>
        <w:rPr>
          <w:sz w:val="20"/>
          <w:szCs w:val="20"/>
        </w:rPr>
      </w:pPr>
    </w:p>
    <w:p w14:paraId="792AAAD6" w14:textId="77777777" w:rsidR="001C2C75" w:rsidRDefault="001C2C75">
      <w:pPr>
        <w:spacing w:line="226" w:lineRule="exact"/>
        <w:rPr>
          <w:sz w:val="20"/>
          <w:szCs w:val="20"/>
        </w:rPr>
      </w:pPr>
    </w:p>
    <w:p w14:paraId="74E8C7E1" w14:textId="77777777" w:rsidR="001C2C75" w:rsidRDefault="00D37926" w:rsidP="00D37926">
      <w:pPr>
        <w:numPr>
          <w:ilvl w:val="0"/>
          <w:numId w:val="160"/>
        </w:numPr>
        <w:tabs>
          <w:tab w:val="left" w:pos="396"/>
        </w:tabs>
        <w:spacing w:line="237" w:lineRule="auto"/>
        <w:ind w:left="260" w:firstLine="2"/>
        <w:jc w:val="both"/>
        <w:rPr>
          <w:rFonts w:eastAsia="Times New Roman"/>
          <w:sz w:val="26"/>
          <w:szCs w:val="26"/>
          <w:vertAlign w:val="superscript"/>
        </w:rPr>
      </w:pPr>
      <w:r>
        <w:rPr>
          <w:rFonts w:eastAsia="Times New Roman"/>
          <w:sz w:val="20"/>
          <w:szCs w:val="20"/>
        </w:rPr>
        <w:t xml:space="preserve">Entenda-se “filme adolescente” aquele que possui o enredo voltado para a audiência juvenil, abordando questões concernentes a esta parcela da população. O gênero dos filmes adolescentes, ou mais comumente designados </w:t>
      </w:r>
      <w:r>
        <w:rPr>
          <w:rFonts w:eastAsia="Times New Roman"/>
          <w:i/>
          <w:iCs/>
          <w:sz w:val="20"/>
          <w:szCs w:val="20"/>
        </w:rPr>
        <w:t>teenpics</w:t>
      </w:r>
      <w:r>
        <w:rPr>
          <w:rFonts w:eastAsia="Times New Roman"/>
          <w:sz w:val="20"/>
          <w:szCs w:val="20"/>
        </w:rPr>
        <w:t xml:space="preserve"> (teenpictures), é compreendido </w:t>
      </w:r>
      <w:r>
        <w:rPr>
          <w:rFonts w:eastAsia="Times New Roman"/>
          <w:sz w:val="20"/>
          <w:szCs w:val="20"/>
        </w:rPr>
        <w:t>como as produções realizadas para os jovens, buscando dialogar com suas idiossincrasias, como forma de obter considerável sucesso comercial. Podemos elencar como os principais filmes adolescentes do período “O selvagem” (</w:t>
      </w:r>
      <w:r>
        <w:rPr>
          <w:rFonts w:eastAsia="Times New Roman"/>
          <w:i/>
          <w:iCs/>
          <w:sz w:val="20"/>
          <w:szCs w:val="20"/>
        </w:rPr>
        <w:t>The Wild One</w:t>
      </w:r>
      <w:r>
        <w:rPr>
          <w:rFonts w:eastAsia="Times New Roman"/>
          <w:sz w:val="20"/>
          <w:szCs w:val="20"/>
        </w:rPr>
        <w:t>, dir.: Laslo Benedek –</w:t>
      </w:r>
      <w:r>
        <w:rPr>
          <w:rFonts w:eastAsia="Times New Roman"/>
          <w:sz w:val="20"/>
          <w:szCs w:val="20"/>
        </w:rPr>
        <w:t xml:space="preserve"> 1953) e “Juventude transviada” (</w:t>
      </w:r>
      <w:r>
        <w:rPr>
          <w:rFonts w:eastAsia="Times New Roman"/>
          <w:i/>
          <w:iCs/>
          <w:sz w:val="20"/>
          <w:szCs w:val="20"/>
        </w:rPr>
        <w:t>Rebel without a cause</w:t>
      </w:r>
      <w:r>
        <w:rPr>
          <w:rFonts w:eastAsia="Times New Roman"/>
          <w:sz w:val="20"/>
          <w:szCs w:val="20"/>
        </w:rPr>
        <w:t>, dir.: Nicholas Ray – 1955), que contavam com estrelas jovens em meteórica ascensão sendo, respectivamente, Marlon Brando e James Dean. Além destes, muitos outros títulos foram partícipes do gênero ado</w:t>
      </w:r>
      <w:r>
        <w:rPr>
          <w:rFonts w:eastAsia="Times New Roman"/>
          <w:sz w:val="20"/>
          <w:szCs w:val="20"/>
        </w:rPr>
        <w:t>lescente, especialmente um considerável conjunto de produções de baixo orçamento, denominadas filmes “B”. Entretanto, saliento que o forte teor contestatório e de crítica social dos filmes voltados à temática juvenil na década posterior, os anos 60, não se</w:t>
      </w:r>
      <w:r>
        <w:rPr>
          <w:rFonts w:eastAsia="Times New Roman"/>
          <w:sz w:val="20"/>
          <w:szCs w:val="20"/>
        </w:rPr>
        <w:t xml:space="preserve"> encontra presente nas obras da década de 1950, sendo estas mais superficiais e ingênuas em suas abordagens.</w:t>
      </w:r>
    </w:p>
    <w:p w14:paraId="2148F18F" w14:textId="77777777" w:rsidR="001C2C75" w:rsidRDefault="001C2C75">
      <w:pPr>
        <w:sectPr w:rsidR="001C2C75">
          <w:pgSz w:w="11900" w:h="16840"/>
          <w:pgMar w:top="1440" w:right="1124" w:bottom="559" w:left="1440" w:header="0" w:footer="0" w:gutter="0"/>
          <w:cols w:space="720" w:equalWidth="0">
            <w:col w:w="9340"/>
          </w:cols>
        </w:sectPr>
      </w:pPr>
    </w:p>
    <w:p w14:paraId="0667C74E" w14:textId="77777777" w:rsidR="001C2C75" w:rsidRDefault="001C2C75">
      <w:pPr>
        <w:spacing w:line="234" w:lineRule="exact"/>
        <w:rPr>
          <w:sz w:val="20"/>
          <w:szCs w:val="20"/>
        </w:rPr>
      </w:pPr>
      <w:bookmarkStart w:id="294" w:name="page295"/>
      <w:bookmarkEnd w:id="294"/>
    </w:p>
    <w:p w14:paraId="5655B255" w14:textId="77777777" w:rsidR="001C2C75" w:rsidRDefault="00D37926">
      <w:pPr>
        <w:spacing w:line="359" w:lineRule="auto"/>
        <w:ind w:left="260"/>
        <w:jc w:val="both"/>
        <w:rPr>
          <w:sz w:val="20"/>
          <w:szCs w:val="20"/>
        </w:rPr>
      </w:pPr>
      <w:r>
        <w:rPr>
          <w:rFonts w:eastAsia="Times New Roman"/>
          <w:sz w:val="24"/>
          <w:szCs w:val="24"/>
        </w:rPr>
        <w:t xml:space="preserve">sendo a harmonia inicial restabelecida pelas ações do personagem protagonista, sobre o qual se assenta todo o enredo, ou ao </w:t>
      </w:r>
      <w:r>
        <w:rPr>
          <w:rFonts w:eastAsia="Times New Roman"/>
          <w:sz w:val="24"/>
          <w:szCs w:val="24"/>
        </w:rPr>
        <w:t>menos parte considerável dele.</w:t>
      </w:r>
    </w:p>
    <w:p w14:paraId="30A74D28" w14:textId="77777777" w:rsidR="001C2C75" w:rsidRDefault="001C2C75">
      <w:pPr>
        <w:spacing w:line="1" w:lineRule="exact"/>
        <w:rPr>
          <w:sz w:val="20"/>
          <w:szCs w:val="20"/>
        </w:rPr>
      </w:pPr>
    </w:p>
    <w:p w14:paraId="1D47CF0D" w14:textId="77777777" w:rsidR="001C2C75" w:rsidRDefault="00D37926">
      <w:pPr>
        <w:spacing w:line="360" w:lineRule="auto"/>
        <w:ind w:left="260" w:firstLine="851"/>
        <w:jc w:val="both"/>
        <w:rPr>
          <w:sz w:val="20"/>
          <w:szCs w:val="20"/>
        </w:rPr>
      </w:pPr>
      <w:r>
        <w:rPr>
          <w:rFonts w:eastAsia="Times New Roman"/>
          <w:sz w:val="24"/>
          <w:szCs w:val="24"/>
        </w:rPr>
        <w:t>Richard Brooks, que assina tanto a direção, quanto a roteirização de “Sementes da violência”, foi um profícuo diretor, roteirista e produtor na indústria do cinema da Califórnia, tendo desenvolvido suas atividades especialme</w:t>
      </w:r>
      <w:r>
        <w:rPr>
          <w:rFonts w:eastAsia="Times New Roman"/>
          <w:sz w:val="24"/>
          <w:szCs w:val="24"/>
        </w:rPr>
        <w:t>nte entre as décadas de 1940 e 1960. Oriundo da imprensa e do rádio, roteirizou filmes como “Gata em teto de zinco quente” (</w:t>
      </w:r>
      <w:r>
        <w:rPr>
          <w:rFonts w:eastAsia="Times New Roman"/>
          <w:i/>
          <w:iCs/>
          <w:sz w:val="24"/>
          <w:szCs w:val="24"/>
        </w:rPr>
        <w:t>Cat n a hot</w:t>
      </w:r>
      <w:r>
        <w:rPr>
          <w:rFonts w:eastAsia="Times New Roman"/>
          <w:sz w:val="24"/>
          <w:szCs w:val="24"/>
        </w:rPr>
        <w:t xml:space="preserve"> </w:t>
      </w:r>
      <w:r>
        <w:rPr>
          <w:rFonts w:eastAsia="Times New Roman"/>
          <w:i/>
          <w:iCs/>
          <w:sz w:val="24"/>
          <w:szCs w:val="24"/>
        </w:rPr>
        <w:t xml:space="preserve">tin roof </w:t>
      </w:r>
      <w:r>
        <w:rPr>
          <w:rFonts w:eastAsia="Times New Roman"/>
          <w:sz w:val="24"/>
          <w:szCs w:val="24"/>
        </w:rPr>
        <w:t>– 1958), “Os profissionais” (</w:t>
      </w:r>
      <w:r>
        <w:rPr>
          <w:rFonts w:eastAsia="Times New Roman"/>
          <w:i/>
          <w:iCs/>
          <w:sz w:val="24"/>
          <w:szCs w:val="24"/>
        </w:rPr>
        <w:t xml:space="preserve">The profissionals </w:t>
      </w:r>
      <w:r>
        <w:rPr>
          <w:rFonts w:eastAsia="Times New Roman"/>
          <w:sz w:val="24"/>
          <w:szCs w:val="24"/>
        </w:rPr>
        <w:t>– 1966) e “A sangue frio” (</w:t>
      </w:r>
      <w:r>
        <w:rPr>
          <w:rFonts w:eastAsia="Times New Roman"/>
          <w:i/>
          <w:iCs/>
          <w:sz w:val="24"/>
          <w:szCs w:val="24"/>
        </w:rPr>
        <w:t xml:space="preserve">In cold blood </w:t>
      </w:r>
      <w:r>
        <w:rPr>
          <w:rFonts w:eastAsia="Times New Roman"/>
          <w:sz w:val="24"/>
          <w:szCs w:val="24"/>
        </w:rPr>
        <w:t>– 1967). Não era, entre</w:t>
      </w:r>
      <w:r>
        <w:rPr>
          <w:rFonts w:eastAsia="Times New Roman"/>
          <w:sz w:val="24"/>
          <w:szCs w:val="24"/>
        </w:rPr>
        <w:t>tanto, de talento largamente reconhecido quando da produção da</w:t>
      </w:r>
      <w:r>
        <w:rPr>
          <w:rFonts w:eastAsia="Times New Roman"/>
          <w:i/>
          <w:iCs/>
          <w:sz w:val="24"/>
          <w:szCs w:val="24"/>
        </w:rPr>
        <w:t xml:space="preserve"> </w:t>
      </w:r>
      <w:r>
        <w:rPr>
          <w:rFonts w:eastAsia="Times New Roman"/>
          <w:sz w:val="24"/>
          <w:szCs w:val="24"/>
        </w:rPr>
        <w:t>película aqui analisada, tendo alcançado este reconhecimento nas décadas seguintes.</w:t>
      </w:r>
    </w:p>
    <w:p w14:paraId="66DEDF31" w14:textId="77777777" w:rsidR="001C2C75" w:rsidRPr="00D37926" w:rsidRDefault="00D37926">
      <w:pPr>
        <w:spacing w:line="348" w:lineRule="auto"/>
        <w:ind w:left="260" w:firstLine="851"/>
        <w:jc w:val="both"/>
        <w:rPr>
          <w:sz w:val="20"/>
          <w:szCs w:val="20"/>
          <w:lang w:val="en-US"/>
        </w:rPr>
      </w:pPr>
      <w:r>
        <w:rPr>
          <w:rFonts w:eastAsia="Times New Roman"/>
          <w:sz w:val="24"/>
          <w:szCs w:val="24"/>
        </w:rPr>
        <w:t>Como observado anteriormente, a obra cinematográfica em questão não se constitui como um filme adolescente, a</w:t>
      </w:r>
      <w:r>
        <w:rPr>
          <w:rFonts w:eastAsia="Times New Roman"/>
          <w:sz w:val="24"/>
          <w:szCs w:val="24"/>
        </w:rPr>
        <w:t>pesar de ter a inserção social da juventude como o ponto central do enredo. Mais especificamente, é da delinquência juvenil nas escolas que o filme busca tratar, configurando-se em uma produção de marcado teor social, abordando o jovem, porém não se voltan</w:t>
      </w:r>
      <w:r>
        <w:rPr>
          <w:rFonts w:eastAsia="Times New Roman"/>
          <w:sz w:val="24"/>
          <w:szCs w:val="24"/>
        </w:rPr>
        <w:t>do privilegiadamente a ele como potencial público consumidor do filme. Logo na abertura, um preâmbulo apresenta ao espectador a motivação principal de produção da película. O texto, exibido em caracteres brancos sobre um fundo preto, sem narração, estabele</w:t>
      </w:r>
      <w:r>
        <w:rPr>
          <w:rFonts w:eastAsia="Times New Roman"/>
          <w:sz w:val="24"/>
          <w:szCs w:val="24"/>
        </w:rPr>
        <w:t>ce a realidade diegética</w:t>
      </w:r>
      <w:r>
        <w:rPr>
          <w:rFonts w:eastAsia="Times New Roman"/>
          <w:sz w:val="31"/>
          <w:szCs w:val="31"/>
          <w:vertAlign w:val="superscript"/>
        </w:rPr>
        <w:t>7</w:t>
      </w:r>
      <w:r>
        <w:rPr>
          <w:rFonts w:eastAsia="Times New Roman"/>
          <w:sz w:val="24"/>
          <w:szCs w:val="24"/>
        </w:rPr>
        <w:t xml:space="preserve"> do filme. </w:t>
      </w:r>
      <w:r w:rsidRPr="00D37926">
        <w:rPr>
          <w:rFonts w:eastAsia="Times New Roman"/>
          <w:sz w:val="24"/>
          <w:szCs w:val="24"/>
          <w:lang w:val="en-US"/>
        </w:rPr>
        <w:t>Lê-se no texto:</w:t>
      </w:r>
    </w:p>
    <w:p w14:paraId="0F2540DB" w14:textId="77777777" w:rsidR="001C2C75" w:rsidRPr="00D37926" w:rsidRDefault="001C2C75">
      <w:pPr>
        <w:spacing w:line="4" w:lineRule="exact"/>
        <w:rPr>
          <w:sz w:val="20"/>
          <w:szCs w:val="20"/>
          <w:lang w:val="en-US"/>
        </w:rPr>
      </w:pPr>
    </w:p>
    <w:p w14:paraId="2335D42C" w14:textId="77777777" w:rsidR="001C2C75" w:rsidRPr="00D37926" w:rsidRDefault="00D37926">
      <w:pPr>
        <w:spacing w:line="275" w:lineRule="auto"/>
        <w:ind w:left="1680" w:firstLine="851"/>
        <w:jc w:val="both"/>
        <w:rPr>
          <w:sz w:val="20"/>
          <w:szCs w:val="20"/>
          <w:lang w:val="en-US"/>
        </w:rPr>
      </w:pPr>
      <w:r w:rsidRPr="00D37926">
        <w:rPr>
          <w:rFonts w:eastAsia="Times New Roman"/>
          <w:sz w:val="20"/>
          <w:szCs w:val="20"/>
          <w:lang w:val="en-US"/>
        </w:rPr>
        <w:t xml:space="preserve">“We, in the United States, are fortunate to have a school system that is a tribute to our communities and to our faith in American youth. Today we are concerned with juvenile delinquency -its </w:t>
      </w:r>
      <w:r w:rsidRPr="00D37926">
        <w:rPr>
          <w:rFonts w:eastAsia="Times New Roman"/>
          <w:sz w:val="20"/>
          <w:szCs w:val="20"/>
          <w:lang w:val="en-US"/>
        </w:rPr>
        <w:t>causes- and its effects. We are especially concerned when this delinquency boils over into our schools. The scenes and incidents depicted here are fictional. However, we believe that public awareness is a first step toward a remedy for any problem. It is i</w:t>
      </w:r>
      <w:r w:rsidRPr="00D37926">
        <w:rPr>
          <w:rFonts w:eastAsia="Times New Roman"/>
          <w:sz w:val="20"/>
          <w:szCs w:val="20"/>
          <w:lang w:val="en-US"/>
        </w:rPr>
        <w:t>n this spirit and with this faith that Blackboard jungle was produced.”</w:t>
      </w:r>
    </w:p>
    <w:p w14:paraId="631961D1" w14:textId="77777777" w:rsidR="001C2C75" w:rsidRPr="00D37926" w:rsidRDefault="001C2C75">
      <w:pPr>
        <w:spacing w:line="2" w:lineRule="exact"/>
        <w:rPr>
          <w:sz w:val="20"/>
          <w:szCs w:val="20"/>
          <w:lang w:val="en-US"/>
        </w:rPr>
      </w:pPr>
    </w:p>
    <w:p w14:paraId="5FCA73DA" w14:textId="77777777" w:rsidR="001C2C75" w:rsidRDefault="00D37926">
      <w:pPr>
        <w:spacing w:line="283" w:lineRule="auto"/>
        <w:ind w:left="1680" w:firstLine="851"/>
        <w:jc w:val="both"/>
        <w:rPr>
          <w:sz w:val="20"/>
          <w:szCs w:val="20"/>
        </w:rPr>
      </w:pPr>
      <w:r>
        <w:rPr>
          <w:rFonts w:eastAsia="Times New Roman"/>
          <w:sz w:val="20"/>
          <w:szCs w:val="20"/>
        </w:rPr>
        <w:t>(Nos Estados Unidos somos afortunados por termos um sistema escolar que é um tributo às nossas comunidades e à nossa fé na juventude americana. Hoje, nos preocupa a delinqüência juven</w:t>
      </w:r>
      <w:r>
        <w:rPr>
          <w:rFonts w:eastAsia="Times New Roman"/>
          <w:sz w:val="20"/>
          <w:szCs w:val="20"/>
        </w:rPr>
        <w:t>il, suas causas e seus efeitos. Preocupa-nos especialmente quando esta delinqüência chega às escolas. As cenas e incidentes aqui mostrados são fictícios. Entretanto, acreditamos que a conscientização pública é o primeiro passo para remediar qualquer proble</w:t>
      </w:r>
      <w:r>
        <w:rPr>
          <w:rFonts w:eastAsia="Times New Roman"/>
          <w:sz w:val="20"/>
          <w:szCs w:val="20"/>
        </w:rPr>
        <w:t>ma. Foi com este espírito e com esta fé que realizamos “Sementes da violência”).</w:t>
      </w:r>
    </w:p>
    <w:p w14:paraId="74CB65BB" w14:textId="77777777" w:rsidR="001C2C75" w:rsidRDefault="001C2C75">
      <w:pPr>
        <w:spacing w:line="270" w:lineRule="exact"/>
        <w:rPr>
          <w:sz w:val="20"/>
          <w:szCs w:val="20"/>
        </w:rPr>
      </w:pPr>
    </w:p>
    <w:p w14:paraId="3A0ABA95" w14:textId="77777777" w:rsidR="001C2C75" w:rsidRDefault="00D37926">
      <w:pPr>
        <w:spacing w:line="379" w:lineRule="auto"/>
        <w:ind w:left="260" w:firstLine="851"/>
        <w:jc w:val="both"/>
        <w:rPr>
          <w:sz w:val="20"/>
          <w:szCs w:val="20"/>
        </w:rPr>
      </w:pPr>
      <w:r>
        <w:rPr>
          <w:rFonts w:eastAsia="Times New Roman"/>
          <w:sz w:val="24"/>
          <w:szCs w:val="24"/>
        </w:rPr>
        <w:t>Desta forma, a produção da película fundamenta-se no debate relativo à delinquência juvenil, exaustivamente abordado no período. Além disso, os produtores e o estúdio respons</w:t>
      </w:r>
      <w:r>
        <w:rPr>
          <w:rFonts w:eastAsia="Times New Roman"/>
          <w:sz w:val="24"/>
          <w:szCs w:val="24"/>
        </w:rPr>
        <w:t>ável pela realização do filme, a Metro Goldwyn Mayer (MGM), ficavam isentos de</w:t>
      </w:r>
    </w:p>
    <w:p w14:paraId="48A4C58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59776" behindDoc="1" locked="0" layoutInCell="0" allowOverlap="1" wp14:anchorId="54579AA1" wp14:editId="3FD3FF36">
                <wp:simplePos x="0" y="0"/>
                <wp:positionH relativeFrom="column">
                  <wp:posOffset>165735</wp:posOffset>
                </wp:positionH>
                <wp:positionV relativeFrom="paragraph">
                  <wp:posOffset>156845</wp:posOffset>
                </wp:positionV>
                <wp:extent cx="1828800" cy="0"/>
                <wp:effectExtent l="0" t="0" r="0" b="0"/>
                <wp:wrapNone/>
                <wp:docPr id="153" name="Shape 1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A460395" id="Shape 153" o:spid="_x0000_s1026" style="position:absolute;z-index:-251656704;visibility:visible;mso-wrap-style:square;mso-wrap-distance-left:9pt;mso-wrap-distance-top:0;mso-wrap-distance-right:9pt;mso-wrap-distance-bottom:0;mso-position-horizontal:absolute;mso-position-horizontal-relative:text;mso-position-vertical:absolute;mso-position-vertical-relative:text" from="13.05pt,12.35pt" to="157.0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IW+vAEAAIMDAAAOAAAAZHJzL2Uyb0RvYy54bWysU02P0zAQvSPxHyzfadJSlhI13cMu5bKC&#10;Sgs/YGo7jYW/5DFN+u8ZO23ZAieED1bmw2/mvZms70dr2FFF1N61fD6rOVNOeKndoeXfvm7frDjD&#10;BE6C8U61/KSQ329ev1oPoVEL33sjVWQE4rAZQsv7lEJTVSh6ZQFnPihHwc5HC4nMeKhkhIHQrakW&#10;dX1XDT7KEL1QiOR9nIJ8U/C7Ton0petQJWZaTr2lcsdy7/NdbdbQHCKEXotzG/APXVjQjopeoR4h&#10;AfsR9R9QVovo0XdpJrytfNdpoQoHYjOvf2Pz3ENQhQuJg+EqE/4/WPH5uItMS5rdu7ecObA0pFKX&#10;ZQfJMwRsKOvB7WImKEb3HJ68+I4Uq26C2cAwpY1dtDmdGLKxyH26yq3GxAQ556vFalXTVATFlu/v&#10;SrkKmsvbEDF9Ut6y/NFyo10WAxo4PmHK1aG5pGQ3eqPlVhtTjHjYP5jIjkCD35aTydCTmzTj2NDy&#10;D/PlsiDfxPAlRF3O3yCsTrTBRtuWExk60071CuRHJ6kmNAm0mb6pvnFn3Sapsmh7L0+7eNGTJl0a&#10;PW9lXqWXdnn969/Z/AQAAP//AwBQSwMEFAAGAAgAAAAhAE6ufsXbAAAACAEAAA8AAABkcnMvZG93&#10;bnJldi54bWxMj0FPwzAMhe9I/IfISFwQSzuqgUrTiSHBFShcuGWNl1Y0TpRkW/n3GHFgJ8vvPT1/&#10;btazm8QBYxo9KSgXBQik3puRrIKP96frOxApazJ68oQKvjHBuj0/a3Rt/JHe8NBlK7iEUq0VDDmH&#10;WsrUD+h0WviAxN7OR6czr9FKE/WRy90kl0Wxkk6PxBcGHfBxwP6r2zsF4SVWVYifV5vnqUzdZmet&#10;N69KXV7MD/cgMs75Pwy/+IwOLTNt/Z5MEpOC5arkJM/qFgT7N2XFwvZPkG0jTx9ofwAAAP//AwBQ&#10;SwECLQAUAAYACAAAACEAtoM4kv4AAADhAQAAEwAAAAAAAAAAAAAAAAAAAAAAW0NvbnRlbnRfVHlw&#10;ZXNdLnhtbFBLAQItABQABgAIAAAAIQA4/SH/1gAAAJQBAAALAAAAAAAAAAAAAAAAAC8BAABfcmVs&#10;cy8ucmVsc1BLAQItABQABgAIAAAAIQA6IIW+vAEAAIMDAAAOAAAAAAAAAAAAAAAAAC4CAABkcnMv&#10;ZTJvRG9jLnhtbFBLAQItABQABgAIAAAAIQBOrn7F2wAAAAgBAAAPAAAAAAAAAAAAAAAAABYEAABk&#10;cnMvZG93bnJldi54bWxQSwUGAAAAAAQABADzAAAAHgUAAAAA&#10;" o:allowincell="f" filled="t" strokeweight=".72pt">
                <v:stroke joinstyle="miter"/>
                <o:lock v:ext="edit" shapetype="f"/>
              </v:line>
            </w:pict>
          </mc:Fallback>
        </mc:AlternateContent>
      </w:r>
    </w:p>
    <w:p w14:paraId="743A1531" w14:textId="77777777" w:rsidR="001C2C75" w:rsidRDefault="001C2C75">
      <w:pPr>
        <w:spacing w:line="309" w:lineRule="exact"/>
        <w:rPr>
          <w:sz w:val="20"/>
          <w:szCs w:val="20"/>
        </w:rPr>
      </w:pPr>
    </w:p>
    <w:p w14:paraId="734BFA80" w14:textId="77777777" w:rsidR="001C2C75" w:rsidRDefault="00D37926" w:rsidP="00D37926">
      <w:pPr>
        <w:numPr>
          <w:ilvl w:val="0"/>
          <w:numId w:val="161"/>
        </w:numPr>
        <w:tabs>
          <w:tab w:val="left" w:pos="375"/>
        </w:tabs>
        <w:spacing w:line="236" w:lineRule="auto"/>
        <w:ind w:left="260" w:firstLine="2"/>
        <w:jc w:val="both"/>
        <w:rPr>
          <w:rFonts w:eastAsia="Times New Roman"/>
          <w:sz w:val="26"/>
          <w:szCs w:val="26"/>
          <w:vertAlign w:val="superscript"/>
        </w:rPr>
      </w:pPr>
      <w:r>
        <w:rPr>
          <w:rFonts w:eastAsia="Times New Roman"/>
          <w:sz w:val="20"/>
          <w:szCs w:val="20"/>
        </w:rPr>
        <w:t>Em caráter de esclarecimento do uso do termo “diegético” em análise fílmica, segundo Francis Vanoye e Anne Goliot-Lété: “O termo “diegese”, próximo, mas não sinônimo de histó</w:t>
      </w:r>
      <w:r>
        <w:rPr>
          <w:rFonts w:eastAsia="Times New Roman"/>
          <w:sz w:val="20"/>
          <w:szCs w:val="20"/>
        </w:rPr>
        <w:t xml:space="preserve">ria (pois de um alcance mais amplo), designa a história e seus circuitos, a história e o universo fictício que pressupõe (ou “pós-supõe”), em todo caso, que lhe é </w:t>
      </w:r>
      <w:r>
        <w:rPr>
          <w:rFonts w:eastAsia="Times New Roman"/>
          <w:i/>
          <w:iCs/>
          <w:sz w:val="20"/>
          <w:szCs w:val="20"/>
        </w:rPr>
        <w:t>associado</w:t>
      </w:r>
      <w:r>
        <w:rPr>
          <w:rFonts w:eastAsia="Times New Roman"/>
          <w:sz w:val="20"/>
          <w:szCs w:val="20"/>
        </w:rPr>
        <w:t xml:space="preserve"> (a Paris de Richelieu faz parte da diegese de </w:t>
      </w:r>
      <w:r>
        <w:rPr>
          <w:rFonts w:eastAsia="Times New Roman"/>
          <w:i/>
          <w:iCs/>
          <w:sz w:val="20"/>
          <w:szCs w:val="20"/>
        </w:rPr>
        <w:t>Cyrano de Bergerac</w:t>
      </w:r>
      <w:r>
        <w:rPr>
          <w:rFonts w:eastAsia="Times New Roman"/>
          <w:sz w:val="20"/>
          <w:szCs w:val="20"/>
        </w:rPr>
        <w:t>) (...) No filme, a</w:t>
      </w:r>
      <w:r>
        <w:rPr>
          <w:rFonts w:eastAsia="Times New Roman"/>
          <w:sz w:val="20"/>
          <w:szCs w:val="20"/>
        </w:rPr>
        <w:t xml:space="preserve"> contrapartida da diegese é, com certeza, tudo o que se refere à expressão, o que é próprio do meio: um conjunto de imagens específicas, de palavras (faladas ou escritas), de ruídos, de música – a materialidade do filme.”</w:t>
      </w:r>
      <w:r>
        <w:rPr>
          <w:rFonts w:eastAsia="Times New Roman"/>
          <w:i/>
          <w:iCs/>
          <w:sz w:val="20"/>
          <w:szCs w:val="20"/>
        </w:rPr>
        <w:t>Cf.</w:t>
      </w:r>
      <w:r>
        <w:rPr>
          <w:rFonts w:eastAsia="Times New Roman"/>
          <w:sz w:val="20"/>
          <w:szCs w:val="20"/>
        </w:rPr>
        <w:t xml:space="preserve"> VANOYE, F; GOLIOT-LÉTÉ. A. </w:t>
      </w:r>
      <w:r>
        <w:rPr>
          <w:rFonts w:eastAsia="Times New Roman"/>
          <w:i/>
          <w:iCs/>
          <w:sz w:val="20"/>
          <w:szCs w:val="20"/>
        </w:rPr>
        <w:t>Ensa</w:t>
      </w:r>
      <w:r>
        <w:rPr>
          <w:rFonts w:eastAsia="Times New Roman"/>
          <w:i/>
          <w:iCs/>
          <w:sz w:val="20"/>
          <w:szCs w:val="20"/>
        </w:rPr>
        <w:t>io Sobre a Análise Fílmica</w:t>
      </w:r>
      <w:r>
        <w:rPr>
          <w:rFonts w:eastAsia="Times New Roman"/>
          <w:sz w:val="20"/>
          <w:szCs w:val="20"/>
        </w:rPr>
        <w:t>. Trad. Marina Appenzeller. Campinas, São Paulo: Papirus, 2012.</w:t>
      </w:r>
    </w:p>
    <w:p w14:paraId="44D5EA86" w14:textId="77777777" w:rsidR="001C2C75" w:rsidRDefault="001C2C75">
      <w:pPr>
        <w:sectPr w:rsidR="001C2C75">
          <w:pgSz w:w="11900" w:h="16840"/>
          <w:pgMar w:top="1440" w:right="1124" w:bottom="560" w:left="1440" w:header="0" w:footer="0" w:gutter="0"/>
          <w:cols w:space="720" w:equalWidth="0">
            <w:col w:w="9340"/>
          </w:cols>
        </w:sectPr>
      </w:pPr>
    </w:p>
    <w:p w14:paraId="5D92F16B" w14:textId="77777777" w:rsidR="001C2C75" w:rsidRDefault="001C2C75">
      <w:pPr>
        <w:spacing w:line="234" w:lineRule="exact"/>
        <w:rPr>
          <w:sz w:val="20"/>
          <w:szCs w:val="20"/>
        </w:rPr>
      </w:pPr>
      <w:bookmarkStart w:id="295" w:name="page296"/>
      <w:bookmarkEnd w:id="295"/>
    </w:p>
    <w:p w14:paraId="69446E6F" w14:textId="77777777" w:rsidR="001C2C75" w:rsidRDefault="00D37926">
      <w:pPr>
        <w:spacing w:line="359" w:lineRule="auto"/>
        <w:ind w:left="260"/>
        <w:jc w:val="both"/>
        <w:rPr>
          <w:sz w:val="20"/>
          <w:szCs w:val="20"/>
        </w:rPr>
      </w:pPr>
      <w:r>
        <w:rPr>
          <w:rFonts w:eastAsia="Times New Roman"/>
          <w:sz w:val="24"/>
          <w:szCs w:val="24"/>
        </w:rPr>
        <w:t xml:space="preserve">algumas das críticas que poderiam surgir do fato de uma produção cinematográfica abordar uma questão de grande polêmica no momento, na </w:t>
      </w:r>
      <w:r>
        <w:rPr>
          <w:rFonts w:eastAsia="Times New Roman"/>
          <w:sz w:val="24"/>
          <w:szCs w:val="24"/>
        </w:rPr>
        <w:t>sociedade americana, uma vez que o debate a respeito da veiculação midiática da violência de grupos jovens oscilava entre a perspectiva positiva em se abordar a questão, oferecendo luz ao assunto, e a negativa, do perigo de se apresentar a delinquência juv</w:t>
      </w:r>
      <w:r>
        <w:rPr>
          <w:rFonts w:eastAsia="Times New Roman"/>
          <w:sz w:val="24"/>
          <w:szCs w:val="24"/>
        </w:rPr>
        <w:t>enil a um grupo social tido como facilmente influenciável. Fica igualmente estabelecido, desde os primeiros instantes da projeção, o posicionamento conservador no qual se insere a produção. Elementos como nação, comunidade, fé e opinião pública são diretam</w:t>
      </w:r>
      <w:r>
        <w:rPr>
          <w:rFonts w:eastAsia="Times New Roman"/>
          <w:sz w:val="24"/>
          <w:szCs w:val="24"/>
        </w:rPr>
        <w:t>ente explicitados no texto. Com estas palavras, a produção de “Sementes da violência” colocava-se em comunhão com a sociedade americana, em busca da solução para uma problemática que se apresentava dentro do seio desta mesma sociedade. Segundo a mensagem v</w:t>
      </w:r>
      <w:r>
        <w:rPr>
          <w:rFonts w:eastAsia="Times New Roman"/>
          <w:sz w:val="24"/>
          <w:szCs w:val="24"/>
        </w:rPr>
        <w:t>eiculada no texto, são os americanos unidos que resolvem seus próprios impasses. Assim, a primeira pessoa do plural sobre a qual se fundamenta o texto não deixa dúvidas: não se trata de um filme para os jovens, mas sobre eles.</w:t>
      </w:r>
    </w:p>
    <w:p w14:paraId="014D8CFE" w14:textId="77777777" w:rsidR="001C2C75" w:rsidRDefault="001C2C75">
      <w:pPr>
        <w:spacing w:line="14" w:lineRule="exact"/>
        <w:rPr>
          <w:sz w:val="20"/>
          <w:szCs w:val="20"/>
        </w:rPr>
      </w:pPr>
    </w:p>
    <w:p w14:paraId="172698A2" w14:textId="77777777" w:rsidR="001C2C75" w:rsidRPr="00D37926" w:rsidRDefault="00D37926">
      <w:pPr>
        <w:spacing w:line="360" w:lineRule="auto"/>
        <w:ind w:left="260" w:firstLine="851"/>
        <w:jc w:val="both"/>
        <w:rPr>
          <w:sz w:val="20"/>
          <w:szCs w:val="20"/>
          <w:lang w:val="en-US"/>
        </w:rPr>
      </w:pPr>
      <w:r>
        <w:rPr>
          <w:rFonts w:eastAsia="Times New Roman"/>
          <w:sz w:val="24"/>
          <w:szCs w:val="24"/>
        </w:rPr>
        <w:t>Todavia, o filme obteve gran</w:t>
      </w:r>
      <w:r>
        <w:rPr>
          <w:rFonts w:eastAsia="Times New Roman"/>
          <w:sz w:val="24"/>
          <w:szCs w:val="24"/>
        </w:rPr>
        <w:t>de impacto sobre a audiência jovem, fato que surpreendeu os produtores da película. Apesar da postura conservadora através da qual a questão da delinqüência juvenil era tratada, parece que os jovens da década de 1950 apenas apreenderam a ação e o fundo mus</w:t>
      </w:r>
      <w:r>
        <w:rPr>
          <w:rFonts w:eastAsia="Times New Roman"/>
          <w:sz w:val="24"/>
          <w:szCs w:val="24"/>
        </w:rPr>
        <w:t xml:space="preserve">ical veiculados no filme. Para esta parcela dos espectadores, “Sementes da violência” era um filme que abordava a realidade juvenil e, assim sendo, estabelecia com eles um dialogo umbilical. </w:t>
      </w:r>
      <w:r w:rsidRPr="00D37926">
        <w:rPr>
          <w:rFonts w:eastAsia="Times New Roman"/>
          <w:sz w:val="24"/>
          <w:szCs w:val="24"/>
          <w:lang w:val="en-US"/>
        </w:rPr>
        <w:t>Segundo James Gilbert:</w:t>
      </w:r>
    </w:p>
    <w:p w14:paraId="3EBA46B6" w14:textId="77777777" w:rsidR="001C2C75" w:rsidRPr="00D37926" w:rsidRDefault="001C2C75">
      <w:pPr>
        <w:spacing w:line="3" w:lineRule="exact"/>
        <w:rPr>
          <w:sz w:val="20"/>
          <w:szCs w:val="20"/>
          <w:lang w:val="en-US"/>
        </w:rPr>
      </w:pPr>
    </w:p>
    <w:p w14:paraId="0B377A84" w14:textId="77777777" w:rsidR="001C2C75" w:rsidRPr="00D37926" w:rsidRDefault="00D37926">
      <w:pPr>
        <w:spacing w:line="276" w:lineRule="auto"/>
        <w:ind w:left="1680" w:firstLine="851"/>
        <w:jc w:val="both"/>
        <w:rPr>
          <w:sz w:val="20"/>
          <w:szCs w:val="20"/>
          <w:lang w:val="en-US"/>
        </w:rPr>
      </w:pPr>
      <w:r w:rsidRPr="00D37926">
        <w:rPr>
          <w:rFonts w:eastAsia="Times New Roman"/>
          <w:sz w:val="20"/>
          <w:szCs w:val="20"/>
          <w:lang w:val="en-US"/>
        </w:rPr>
        <w:t xml:space="preserve">“Attending a preview of the film, </w:t>
      </w:r>
      <w:r w:rsidRPr="00D37926">
        <w:rPr>
          <w:rFonts w:eastAsia="Times New Roman"/>
          <w:sz w:val="20"/>
          <w:szCs w:val="20"/>
          <w:lang w:val="en-US"/>
        </w:rPr>
        <w:t>producer Brooks was surprised, and obviously delighted, when young members of the audience began dancing in the aisles to the rock and roll music. This occurred repeatedly in showings after the film opened” (GILBERT, 1986, 184-185).</w:t>
      </w:r>
    </w:p>
    <w:p w14:paraId="6A63D332" w14:textId="77777777" w:rsidR="001C2C75" w:rsidRPr="00D37926" w:rsidRDefault="001C2C75">
      <w:pPr>
        <w:spacing w:line="4" w:lineRule="exact"/>
        <w:rPr>
          <w:sz w:val="20"/>
          <w:szCs w:val="20"/>
          <w:lang w:val="en-US"/>
        </w:rPr>
      </w:pPr>
    </w:p>
    <w:p w14:paraId="12AA1CAE" w14:textId="77777777" w:rsidR="001C2C75" w:rsidRDefault="00D37926">
      <w:pPr>
        <w:spacing w:line="293" w:lineRule="auto"/>
        <w:ind w:left="1680" w:firstLine="851"/>
        <w:jc w:val="both"/>
        <w:rPr>
          <w:sz w:val="20"/>
          <w:szCs w:val="20"/>
        </w:rPr>
      </w:pPr>
      <w:r>
        <w:rPr>
          <w:rFonts w:eastAsia="Times New Roman"/>
          <w:sz w:val="20"/>
          <w:szCs w:val="20"/>
        </w:rPr>
        <w:t>(Assistindo a uma pré-</w:t>
      </w:r>
      <w:r>
        <w:rPr>
          <w:rFonts w:eastAsia="Times New Roman"/>
          <w:sz w:val="20"/>
          <w:szCs w:val="20"/>
        </w:rPr>
        <w:t>estréia do filme, o produtor Brooks ficou surpreso, e obviamente maravilhado, quando os jovens da platéia começaram a dançar rock and roll nas fileiras. Isso ocorreu repetidamente em apresentações depois que o filme estreou.)</w:t>
      </w:r>
    </w:p>
    <w:p w14:paraId="231AE7D3" w14:textId="77777777" w:rsidR="001C2C75" w:rsidRDefault="001C2C75">
      <w:pPr>
        <w:spacing w:line="144" w:lineRule="exact"/>
        <w:rPr>
          <w:sz w:val="20"/>
          <w:szCs w:val="20"/>
        </w:rPr>
      </w:pPr>
    </w:p>
    <w:p w14:paraId="5A3C4E5C" w14:textId="77777777" w:rsidR="001C2C75" w:rsidRDefault="00D37926">
      <w:pPr>
        <w:spacing w:line="364" w:lineRule="auto"/>
        <w:ind w:left="260" w:firstLine="851"/>
        <w:jc w:val="both"/>
        <w:rPr>
          <w:sz w:val="20"/>
          <w:szCs w:val="20"/>
        </w:rPr>
      </w:pPr>
      <w:r>
        <w:rPr>
          <w:rFonts w:eastAsia="Times New Roman"/>
          <w:sz w:val="24"/>
          <w:szCs w:val="24"/>
        </w:rPr>
        <w:t xml:space="preserve">Coadunando com os receios da </w:t>
      </w:r>
      <w:r>
        <w:rPr>
          <w:rFonts w:eastAsia="Times New Roman"/>
          <w:sz w:val="24"/>
          <w:szCs w:val="24"/>
        </w:rPr>
        <w:t>veiculação midiática da violência juvenil, foram referidos alguns episódios de agressividade relativos à película. Em muitas das salas de cinema onde estava ocorrendo a exibição da obra, atos de vandalismo foram denunciados. Além disso, ocorreram relatos d</w:t>
      </w:r>
      <w:r>
        <w:rPr>
          <w:rFonts w:eastAsia="Times New Roman"/>
          <w:sz w:val="24"/>
          <w:szCs w:val="24"/>
        </w:rPr>
        <w:t>e gangues juvenis que eram formadas e atuavam violentamente com base nas atitudes observadas no filme, que chegou a ser classificado como restrito à audiência adulta em algumas cidades americanas. A película de Brooks parecia glorificar a violência adolesc</w:t>
      </w:r>
      <w:r>
        <w:rPr>
          <w:rFonts w:eastAsia="Times New Roman"/>
          <w:sz w:val="24"/>
          <w:szCs w:val="24"/>
        </w:rPr>
        <w:t>ente, segundo os setores mais conservadores da sociedade. De qualquer forma, diante do considerável retorno financeiro que a produção estava rendendo ao estúdio, dificilmente esta seria retirada de cartaz devido à controversa recepção ocorrida.</w:t>
      </w:r>
    </w:p>
    <w:p w14:paraId="56970EEA" w14:textId="77777777" w:rsidR="001C2C75" w:rsidRDefault="001C2C75">
      <w:pPr>
        <w:sectPr w:rsidR="001C2C75">
          <w:pgSz w:w="11900" w:h="16840"/>
          <w:pgMar w:top="1440" w:right="1124" w:bottom="918" w:left="1440" w:header="0" w:footer="0" w:gutter="0"/>
          <w:cols w:space="720" w:equalWidth="0">
            <w:col w:w="9340"/>
          </w:cols>
        </w:sectPr>
      </w:pPr>
    </w:p>
    <w:p w14:paraId="7C240BA2" w14:textId="77777777" w:rsidR="001C2C75" w:rsidRDefault="001C2C75">
      <w:pPr>
        <w:spacing w:line="234" w:lineRule="exact"/>
        <w:rPr>
          <w:sz w:val="20"/>
          <w:szCs w:val="20"/>
        </w:rPr>
      </w:pPr>
      <w:bookmarkStart w:id="296" w:name="page297"/>
      <w:bookmarkEnd w:id="296"/>
    </w:p>
    <w:p w14:paraId="0DDF43E2" w14:textId="77777777" w:rsidR="001C2C75" w:rsidRDefault="00D37926">
      <w:pPr>
        <w:spacing w:line="365" w:lineRule="auto"/>
        <w:ind w:left="260" w:firstLine="851"/>
        <w:jc w:val="both"/>
        <w:rPr>
          <w:sz w:val="20"/>
          <w:szCs w:val="20"/>
        </w:rPr>
      </w:pPr>
      <w:r>
        <w:rPr>
          <w:rFonts w:eastAsia="Times New Roman"/>
          <w:sz w:val="23"/>
          <w:szCs w:val="23"/>
        </w:rPr>
        <w:t>O citado texto inicial é acompanhado pela música tema do filme, “Rock Around the Clock”</w:t>
      </w:r>
      <w:r>
        <w:rPr>
          <w:rFonts w:eastAsia="Times New Roman"/>
          <w:sz w:val="30"/>
          <w:szCs w:val="30"/>
          <w:vertAlign w:val="superscript"/>
        </w:rPr>
        <w:t>8</w:t>
      </w:r>
      <w:r>
        <w:rPr>
          <w:rFonts w:eastAsia="Times New Roman"/>
          <w:sz w:val="23"/>
          <w:szCs w:val="23"/>
        </w:rPr>
        <w:t>, um dos primeiros sucessos do gênero rock and roll, de forte apelo juvenil no período. A produção de Brooks foi a primeira a veicular uma peça m</w:t>
      </w:r>
      <w:r>
        <w:rPr>
          <w:rFonts w:eastAsia="Times New Roman"/>
          <w:sz w:val="23"/>
          <w:szCs w:val="23"/>
        </w:rPr>
        <w:t>usical deste gênero que, em meados dos anos 1950, estava tanto ganhando grande espaço junto ao público juvenil e, desta forma, no mercado fonográfico, quanto sofrendo forte oposição de parcelas substanciais da sociedade americana. Com claras raízes na músi</w:t>
      </w:r>
      <w:r>
        <w:rPr>
          <w:rFonts w:eastAsia="Times New Roman"/>
          <w:sz w:val="23"/>
          <w:szCs w:val="23"/>
        </w:rPr>
        <w:t>ca negra, originando-se sobretudo do blues, mas contando com elementos também da música country, o rock era apontado como perversor dos valores morais americanos, incitando a violência e o comportamento sexualmente promiscuo. Era, assim, diretamente relaci</w:t>
      </w:r>
      <w:r>
        <w:rPr>
          <w:rFonts w:eastAsia="Times New Roman"/>
          <w:sz w:val="23"/>
          <w:szCs w:val="23"/>
        </w:rPr>
        <w:t>onado ao comportamento dos jovens supostamente envolvidos em atos de delinqüência, sendo considerado, portanto, uma má influência cultural para os jovens pelos contingentes mais tradicionais da sociedade americana.</w:t>
      </w:r>
    </w:p>
    <w:p w14:paraId="493BFCA8" w14:textId="77777777" w:rsidR="001C2C75" w:rsidRDefault="001C2C75">
      <w:pPr>
        <w:spacing w:line="6" w:lineRule="exact"/>
        <w:rPr>
          <w:sz w:val="20"/>
          <w:szCs w:val="20"/>
        </w:rPr>
      </w:pPr>
    </w:p>
    <w:p w14:paraId="1D58A4C8" w14:textId="77777777" w:rsidR="001C2C75" w:rsidRDefault="00D37926">
      <w:pPr>
        <w:spacing w:line="362" w:lineRule="auto"/>
        <w:ind w:left="260" w:firstLine="851"/>
        <w:jc w:val="both"/>
        <w:rPr>
          <w:sz w:val="20"/>
          <w:szCs w:val="20"/>
        </w:rPr>
      </w:pPr>
      <w:r>
        <w:rPr>
          <w:rFonts w:eastAsia="Times New Roman"/>
          <w:sz w:val="24"/>
          <w:szCs w:val="24"/>
        </w:rPr>
        <w:t>A sequência seguinte a do preâmbulo, ain</w:t>
      </w:r>
      <w:r>
        <w:rPr>
          <w:rFonts w:eastAsia="Times New Roman"/>
          <w:sz w:val="24"/>
          <w:szCs w:val="24"/>
        </w:rPr>
        <w:t>da com o acompanhamento de “Rock Around the Clock” na banda sonora, realiza uma ambientação do bairro onde se situa a North Manual Trade High School, bem como da própria escola. Coberta pelos trilhos elevados do metrô, a rua que dá localização à escola apr</w:t>
      </w:r>
      <w:r>
        <w:rPr>
          <w:rFonts w:eastAsia="Times New Roman"/>
          <w:sz w:val="24"/>
          <w:szCs w:val="24"/>
        </w:rPr>
        <w:t>esenta-se obscurecida, sem oferecer a fácil visualização do céu, o que transmite uma sensação claustrofóbica, de redução da liberdade. Talvez pela pouca incidência de luz solar, não há no ambiente qualquer espécie de vegetação, sendo a paisagem dominada ex</w:t>
      </w:r>
      <w:r>
        <w:rPr>
          <w:rFonts w:eastAsia="Times New Roman"/>
          <w:sz w:val="24"/>
          <w:szCs w:val="24"/>
        </w:rPr>
        <w:t>clusivamente pelo concreto e pelas colunas de aço que sustentam os trilhos do metrô, dispostos alguns metros acima do nível da rua. O mesmo ambiente estéril caracteriza o pátio de entrada da Manual High School. Espremida entre dois outros prédios, a escola</w:t>
      </w:r>
      <w:r>
        <w:rPr>
          <w:rFonts w:eastAsia="Times New Roman"/>
          <w:sz w:val="24"/>
          <w:szCs w:val="24"/>
        </w:rPr>
        <w:t xml:space="preserve"> conta apenas com este pequeno pátio de entrada como área de recreação dos alunos. Tratando-se de uma escola masculina, vemos os alunos dançando em pares, uns com os outros, a citada música. Essa continuidade da banda sonora, que se inicia no surgimento do</w:t>
      </w:r>
      <w:r>
        <w:rPr>
          <w:rFonts w:eastAsia="Times New Roman"/>
          <w:sz w:val="24"/>
          <w:szCs w:val="24"/>
        </w:rPr>
        <w:t xml:space="preserve"> texto, atravessa a apresentação dos créditos, todos dispostos sobre um quadro negro tipicamente escolar, e adentra a cena de caracterização da escola, seus estudantes e arredores, consolida a inserção diegética da narrativa ao contexto de delinquência juv</w:t>
      </w:r>
      <w:r>
        <w:rPr>
          <w:rFonts w:eastAsia="Times New Roman"/>
          <w:sz w:val="24"/>
          <w:szCs w:val="24"/>
        </w:rPr>
        <w:t>enil apresentado no texto exibido. Caracteriza-se, ainda, no primeiro contato do professor com seus futuros alunos, o tipo de rapazes com os quais ele deverá lidar, através da relação de proximidade destes com a música. Segundo Leerom Medovoi, o uso semânt</w:t>
      </w:r>
      <w:r>
        <w:rPr>
          <w:rFonts w:eastAsia="Times New Roman"/>
          <w:sz w:val="24"/>
          <w:szCs w:val="24"/>
        </w:rPr>
        <w:t>ico do rock na abertura da película tem como objetivo aproximar o espectador, em especial o espectador jovem, dos estudantes, distanciando-o do professor (MEDOVOI, 2005). Por ser uma música</w:t>
      </w:r>
    </w:p>
    <w:p w14:paraId="6CB647C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60800" behindDoc="1" locked="0" layoutInCell="0" allowOverlap="1" wp14:anchorId="42F28399" wp14:editId="6CAF5B46">
                <wp:simplePos x="0" y="0"/>
                <wp:positionH relativeFrom="column">
                  <wp:posOffset>165735</wp:posOffset>
                </wp:positionH>
                <wp:positionV relativeFrom="paragraph">
                  <wp:posOffset>370840</wp:posOffset>
                </wp:positionV>
                <wp:extent cx="1828800" cy="0"/>
                <wp:effectExtent l="0" t="0" r="0" b="0"/>
                <wp:wrapNone/>
                <wp:docPr id="154" name="Shape 1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48DE837" id="Shape 154" o:spid="_x0000_s1026" style="position:absolute;z-index:-251655680;visibility:visible;mso-wrap-style:square;mso-wrap-distance-left:9pt;mso-wrap-distance-top:0;mso-wrap-distance-right:9pt;mso-wrap-distance-bottom:0;mso-position-horizontal:absolute;mso-position-horizontal-relative:text;mso-position-vertical:absolute;mso-position-vertical-relative:text" from="13.05pt,29.2pt" to="157.05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f3uwEAAIMDAAAOAAAAZHJzL2Uyb0RvYy54bWysU02P0zAQvSPxHyzfadJuWUrUdA+7lMsK&#10;Ki38gKntNBb+ksc06b9n7HS7W+CE8GHkmXl59nvjrO9Ga9hRRdTetXw+qzlTTnip3aHl379t3604&#10;wwROgvFOtfykkN9t3r5ZD6FRC997I1VkROKwGULL+5RCU1UoemUBZz4oR83ORwuJ0nioZISB2K2p&#10;FnV9Ww0+yhC9UIhUfZiafFP4u06J9LXrUCVmWk53SyXGEvc5Vps1NIcIodfifA34h1tY0I4OvVA9&#10;QAL2M+o/qKwW0aPv0kx4W/mu00IVDaRmXv+m5qmHoIoWMgfDxSb8f7Tiy3EXmZY0u/dLzhxYGlI5&#10;l+UC2TMEbAh173YxCxSjewqPXvxA6lVXzZxgmGBjF22Gk0I2FrtPF7vVmJig4ny1WK1qmoqg3vLD&#10;7U0+roLm+dsQMX1W3rK8abnRLpsBDRwfMU3QZ0guozdabrUxJYmH/b2J7Ag0+G1ZZ/YrmHFsaPnH&#10;+fKmMF/18DVFXdbfKKxO9IKNti0nMbQyCJpegfzkZNkn0Gbakzrjzr5NVmXT9l6edjEryhlNuthw&#10;fpX5Kb3OC+rl39n8AgAA//8DAFBLAwQUAAYACAAAACEAsjVKzd0AAAAIAQAADwAAAGRycy9kb3du&#10;cmV2LnhtbEyPwU7DMBBE70j8g7VI3KiTUEqVxqmgEheEhFqQenXiJYmw12nsNunfs4hDOe7MaPZN&#10;sZ6cFSccQudJQTpLQCDV3nTUKPj8eLlbgghRk9HWEyo4Y4B1eX1V6Nz4kbZ42sVGcAmFXCtoY+xz&#10;KUPdotNh5nsk9r784HTkc2ikGfTI5c7KLEkW0umO+EOre9y0WH/vjk7BY2U32fv+MMRzv32buuz1&#10;2Y8HpW5vpqcViIhTvIThF5/RoWSmyh/JBGEVZIuUkwoelnMQ7N+ncxaqP0GWhfw/oPwBAAD//wMA&#10;UEsBAi0AFAAGAAgAAAAhALaDOJL+AAAA4QEAABMAAAAAAAAAAAAAAAAAAAAAAFtDb250ZW50X1R5&#10;cGVzXS54bWxQSwECLQAUAAYACAAAACEAOP0h/9YAAACUAQAACwAAAAAAAAAAAAAAAAAvAQAAX3Jl&#10;bHMvLnJlbHNQSwECLQAUAAYACAAAACEAPsRX97sBAACDAwAADgAAAAAAAAAAAAAAAAAuAgAAZHJz&#10;L2Uyb0RvYy54bWxQSwECLQAUAAYACAAAACEAsjVKzd0AAAAIAQAADwAAAAAAAAAAAAAAAAAVBAAA&#10;ZHJzL2Rvd25yZXYueG1sUEsFBgAAAAAEAAQA8wAAAB8FAAAAAA==&#10;" o:allowincell="f" filled="t" strokeweight=".25397mm">
                <v:stroke joinstyle="miter"/>
                <o:lock v:ext="edit" shapetype="f"/>
              </v:line>
            </w:pict>
          </mc:Fallback>
        </mc:AlternateContent>
      </w:r>
    </w:p>
    <w:p w14:paraId="27EC5CD5" w14:textId="77777777" w:rsidR="001C2C75" w:rsidRDefault="001C2C75">
      <w:pPr>
        <w:spacing w:line="200" w:lineRule="exact"/>
        <w:rPr>
          <w:sz w:val="20"/>
          <w:szCs w:val="20"/>
        </w:rPr>
      </w:pPr>
    </w:p>
    <w:p w14:paraId="31B2326B" w14:textId="77777777" w:rsidR="001C2C75" w:rsidRDefault="001C2C75">
      <w:pPr>
        <w:spacing w:line="200" w:lineRule="exact"/>
        <w:rPr>
          <w:sz w:val="20"/>
          <w:szCs w:val="20"/>
        </w:rPr>
      </w:pPr>
    </w:p>
    <w:p w14:paraId="1C4500F3" w14:textId="77777777" w:rsidR="001C2C75" w:rsidRDefault="001C2C75">
      <w:pPr>
        <w:spacing w:line="246" w:lineRule="exact"/>
        <w:rPr>
          <w:sz w:val="20"/>
          <w:szCs w:val="20"/>
        </w:rPr>
      </w:pPr>
    </w:p>
    <w:p w14:paraId="1E422818" w14:textId="77777777" w:rsidR="001C2C75" w:rsidRDefault="00D37926" w:rsidP="00D37926">
      <w:pPr>
        <w:numPr>
          <w:ilvl w:val="0"/>
          <w:numId w:val="162"/>
        </w:numPr>
        <w:tabs>
          <w:tab w:val="left" w:pos="375"/>
        </w:tabs>
        <w:spacing w:line="226" w:lineRule="auto"/>
        <w:ind w:left="260" w:firstLine="2"/>
        <w:rPr>
          <w:rFonts w:eastAsia="Times New Roman"/>
          <w:sz w:val="26"/>
          <w:szCs w:val="26"/>
          <w:vertAlign w:val="superscript"/>
        </w:rPr>
      </w:pPr>
      <w:r>
        <w:rPr>
          <w:rFonts w:eastAsia="Times New Roman"/>
          <w:sz w:val="20"/>
          <w:szCs w:val="20"/>
        </w:rPr>
        <w:t xml:space="preserve">Executado pelo grupo musical “Bill Haley and His </w:t>
      </w:r>
      <w:r>
        <w:rPr>
          <w:rFonts w:eastAsia="Times New Roman"/>
          <w:sz w:val="20"/>
          <w:szCs w:val="20"/>
        </w:rPr>
        <w:t>Comets”, que alcançou a fama durante a primeira fase de desenvolvimento do gênero musical rock’n’roll.</w:t>
      </w:r>
    </w:p>
    <w:p w14:paraId="6B08F4F0" w14:textId="77777777" w:rsidR="001C2C75" w:rsidRDefault="001C2C75">
      <w:pPr>
        <w:sectPr w:rsidR="001C2C75">
          <w:pgSz w:w="11900" w:h="16840"/>
          <w:pgMar w:top="1440" w:right="1124" w:bottom="559" w:left="1440" w:header="0" w:footer="0" w:gutter="0"/>
          <w:cols w:space="720" w:equalWidth="0">
            <w:col w:w="9340"/>
          </w:cols>
        </w:sectPr>
      </w:pPr>
    </w:p>
    <w:p w14:paraId="51A97B52" w14:textId="77777777" w:rsidR="001C2C75" w:rsidRDefault="001C2C75">
      <w:pPr>
        <w:spacing w:line="234" w:lineRule="exact"/>
        <w:rPr>
          <w:sz w:val="20"/>
          <w:szCs w:val="20"/>
        </w:rPr>
      </w:pPr>
      <w:bookmarkStart w:id="297" w:name="page298"/>
      <w:bookmarkEnd w:id="297"/>
    </w:p>
    <w:p w14:paraId="6DECD46D" w14:textId="77777777" w:rsidR="001C2C75" w:rsidRDefault="00D37926">
      <w:pPr>
        <w:spacing w:line="359" w:lineRule="auto"/>
        <w:ind w:left="260"/>
        <w:jc w:val="both"/>
        <w:rPr>
          <w:sz w:val="20"/>
          <w:szCs w:val="20"/>
        </w:rPr>
      </w:pPr>
      <w:r>
        <w:rPr>
          <w:rFonts w:eastAsia="Times New Roman"/>
          <w:sz w:val="24"/>
          <w:szCs w:val="24"/>
        </w:rPr>
        <w:t xml:space="preserve">de origem reconhecidamente negra e popular, a cena criaria uma empatia do espectador com os jovens de variadas origens étnicas da </w:t>
      </w:r>
      <w:r>
        <w:rPr>
          <w:rFonts w:eastAsia="Times New Roman"/>
          <w:sz w:val="24"/>
          <w:szCs w:val="24"/>
        </w:rPr>
        <w:t>escola.</w:t>
      </w:r>
    </w:p>
    <w:p w14:paraId="319E390F" w14:textId="77777777" w:rsidR="001C2C75" w:rsidRDefault="001C2C75">
      <w:pPr>
        <w:spacing w:line="1" w:lineRule="exact"/>
        <w:rPr>
          <w:sz w:val="20"/>
          <w:szCs w:val="20"/>
        </w:rPr>
      </w:pPr>
    </w:p>
    <w:p w14:paraId="1DFFB7D0" w14:textId="77777777" w:rsidR="001C2C75" w:rsidRDefault="00D37926">
      <w:pPr>
        <w:spacing w:line="360" w:lineRule="auto"/>
        <w:ind w:left="260" w:firstLine="851"/>
        <w:jc w:val="both"/>
        <w:rPr>
          <w:sz w:val="20"/>
          <w:szCs w:val="20"/>
        </w:rPr>
      </w:pPr>
      <w:r>
        <w:rPr>
          <w:rFonts w:eastAsia="Times New Roman"/>
          <w:sz w:val="24"/>
          <w:szCs w:val="24"/>
        </w:rPr>
        <w:t>A trilha sonora da película é igualmente utilizada para demarcar uma distinção geracional entre os estudantes e seus professores. Além de “Rock Around the Clock”, de “Bill Haley and His Comets”, “Sementes da violência” contava com as composições “</w:t>
      </w:r>
      <w:r>
        <w:rPr>
          <w:rFonts w:eastAsia="Times New Roman"/>
          <w:sz w:val="24"/>
          <w:szCs w:val="24"/>
        </w:rPr>
        <w:t>Invention for Guitar and Trumpet”, executada por Stan Kenton e sua orquestra e “The Jazz Me Blues”, executada pelo grupo “Bix Beiderbecke and His Gang”. Estas músicas consistem em composições jazzísticas, gênero musical bastante apreciado pelos jovens ante</w:t>
      </w:r>
      <w:r>
        <w:rPr>
          <w:rFonts w:eastAsia="Times New Roman"/>
          <w:sz w:val="24"/>
          <w:szCs w:val="24"/>
        </w:rPr>
        <w:t>s do surgimento do rock e, desta maneira, apreciados pela geração anterior a dos estudantes da Manual High, exatamente aquela de parte dos seus professores. De qualquer forma, apesar de tanto o jazz quanto o rock and roll serem gêneros musicais de bases cu</w:t>
      </w:r>
      <w:r>
        <w:rPr>
          <w:rFonts w:eastAsia="Times New Roman"/>
          <w:sz w:val="24"/>
          <w:szCs w:val="24"/>
        </w:rPr>
        <w:t>lturais negras, Bill Haley, Stan Kenton e Bix Beiderbecke são todos músicos brancos, o que relativiza a questão racial que poderia ser explorada.</w:t>
      </w:r>
    </w:p>
    <w:p w14:paraId="763B6559" w14:textId="77777777" w:rsidR="001C2C75" w:rsidRDefault="00D37926">
      <w:pPr>
        <w:spacing w:line="351" w:lineRule="auto"/>
        <w:ind w:left="260" w:firstLine="851"/>
        <w:jc w:val="both"/>
        <w:rPr>
          <w:sz w:val="20"/>
          <w:szCs w:val="20"/>
        </w:rPr>
      </w:pPr>
      <w:r>
        <w:rPr>
          <w:rFonts w:eastAsia="Times New Roman"/>
          <w:sz w:val="24"/>
          <w:szCs w:val="24"/>
        </w:rPr>
        <w:t>A feroz oposição dos alunos à música apreciada pela geração anterior fica patente na atitude aniquiladora dest</w:t>
      </w:r>
      <w:r>
        <w:rPr>
          <w:rFonts w:eastAsia="Times New Roman"/>
          <w:sz w:val="24"/>
          <w:szCs w:val="24"/>
        </w:rPr>
        <w:t>es quando destroem a estimada coleção de discos de jazz do professor Josh Edwards, que buscava apresentar a música aos alunos como forma de exemplificação do pensamento matemático. Arrasado, o professor se afasta da escola, pedindo demissão. Evidenciando u</w:t>
      </w:r>
      <w:r>
        <w:rPr>
          <w:rFonts w:eastAsia="Times New Roman"/>
          <w:sz w:val="24"/>
          <w:szCs w:val="24"/>
        </w:rPr>
        <w:t>ma ruptura entre as gerações, neste filme praticamente inexistem alusões à instituição familiar, excetuando-se uma rápida fala de Gregory Miller informando à Dadier que sua família não se importa com o andamento de seus estudos. Ou seja, no único momento e</w:t>
      </w:r>
      <w:r>
        <w:rPr>
          <w:rFonts w:eastAsia="Times New Roman"/>
          <w:sz w:val="24"/>
          <w:szCs w:val="24"/>
        </w:rPr>
        <w:t>m que a família é citada, o é de forma negativa. Esta ausência do meio familiar torna-se bastante significativa, pois é relacionada à inconsequência dos estudantes, muito pouco preocupados com o futuro. Mais especificamente, diante da dupla ausência famili</w:t>
      </w:r>
      <w:r>
        <w:rPr>
          <w:rFonts w:eastAsia="Times New Roman"/>
          <w:sz w:val="24"/>
          <w:szCs w:val="24"/>
        </w:rPr>
        <w:t>ar e do Estado, estes jovens não percebem consideráveis perspectivas de vida.</w:t>
      </w:r>
      <w:r>
        <w:rPr>
          <w:rFonts w:eastAsia="Times New Roman"/>
          <w:sz w:val="31"/>
          <w:szCs w:val="31"/>
          <w:vertAlign w:val="superscript"/>
        </w:rPr>
        <w:t>9</w:t>
      </w:r>
    </w:p>
    <w:p w14:paraId="5FAC0FC6" w14:textId="77777777" w:rsidR="001C2C75" w:rsidRDefault="001C2C75">
      <w:pPr>
        <w:spacing w:line="4" w:lineRule="exact"/>
        <w:rPr>
          <w:sz w:val="20"/>
          <w:szCs w:val="20"/>
        </w:rPr>
      </w:pPr>
    </w:p>
    <w:p w14:paraId="66E6164A" w14:textId="77777777" w:rsidR="001C2C75" w:rsidRDefault="00D37926">
      <w:pPr>
        <w:spacing w:line="365" w:lineRule="auto"/>
        <w:ind w:left="260" w:firstLine="851"/>
        <w:jc w:val="both"/>
        <w:rPr>
          <w:sz w:val="20"/>
          <w:szCs w:val="20"/>
        </w:rPr>
      </w:pPr>
      <w:r>
        <w:rPr>
          <w:rFonts w:eastAsia="Times New Roman"/>
          <w:sz w:val="24"/>
          <w:szCs w:val="24"/>
        </w:rPr>
        <w:t xml:space="preserve">Tratando-se de uma escola secundária de ensino técnico, em Manual High o corpo discente é composto exclusivamente por indivíduos do sexo masculino, o que transforma o ambiente </w:t>
      </w:r>
      <w:r>
        <w:rPr>
          <w:rFonts w:eastAsia="Times New Roman"/>
          <w:sz w:val="24"/>
          <w:szCs w:val="24"/>
        </w:rPr>
        <w:t xml:space="preserve">escolar desta instituição num meio de marcante homossociabilidade. Ainda na abertura, a forma acintosa através da qual alguns dos estudantes interagem com uma jovem na calçada, que atraiu seus olhares, evidencia a predominância de um determinado código de </w:t>
      </w:r>
      <w:r>
        <w:rPr>
          <w:rFonts w:eastAsia="Times New Roman"/>
          <w:sz w:val="24"/>
          <w:szCs w:val="24"/>
        </w:rPr>
        <w:t>conduta masculina, notadamente reprovável e bem distante do código moral vigente na sociedade americana do período. A tomada prepara o espectador para uma das cenas</w:t>
      </w:r>
    </w:p>
    <w:p w14:paraId="23F1FC4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61824" behindDoc="1" locked="0" layoutInCell="0" allowOverlap="1" wp14:anchorId="1E4D6C57" wp14:editId="1B420C44">
                <wp:simplePos x="0" y="0"/>
                <wp:positionH relativeFrom="column">
                  <wp:posOffset>165735</wp:posOffset>
                </wp:positionH>
                <wp:positionV relativeFrom="paragraph">
                  <wp:posOffset>222885</wp:posOffset>
                </wp:positionV>
                <wp:extent cx="1828800" cy="0"/>
                <wp:effectExtent l="0" t="0" r="0" b="0"/>
                <wp:wrapNone/>
                <wp:docPr id="155" name="Shape 1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79F5AA3" id="Shape 155" o:spid="_x0000_s1026" style="position:absolute;z-index:-251654656;visibility:visible;mso-wrap-style:square;mso-wrap-distance-left:9pt;mso-wrap-distance-top:0;mso-wrap-distance-right:9pt;mso-wrap-distance-bottom:0;mso-position-horizontal:absolute;mso-position-horizontal-relative:text;mso-position-vertical:absolute;mso-position-vertical-relative:text" from="13.05pt,17.55pt" to="157.05pt,17.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7SuwEAAIMDAAAOAAAAZHJzL2Uyb0RvYy54bWysU02P0zAQvSPxHyzfadLSXUrUdA+7lMsK&#10;Ki38gKntNBb+ksc06b9n7HS7W+CE8GHkmXl59nvjrO9Ga9hRRdTetXw+qzlTTnip3aHl379t3604&#10;wwROgvFOtfykkN9t3r5ZD6FRC997I1VkROKwGULL+5RCU1UoemUBZz4oR83ORwuJ0nioZISB2K2p&#10;FnV9Ww0+yhC9UIhUfZiafFP4u06J9LXrUCVmWk53SyXGEvc5Vps1NIcIodfifA34h1tY0I4OvVA9&#10;QAL2M+o/qKwW0aPv0kx4W/mu00IVDaRmXv+m5qmHoIoWMgfDxSb8f7Tiy3EXmZY0u5sbzhxYGlI5&#10;l+UC2TMEbAh173YxCxSjewqPXvxA6lVXzZxgmGBjF22Gk0I2FrtPF7vVmJig4ny1WK1qmoqg3vLD&#10;7ft8XAXN87chYvqsvGV503KjXTYDGjg+Ypqgz5BcRm+03GpjShIP+3sT2RFo8NuyzuxXMOPY0PKP&#10;8+WyMF/18DVFXdbfKKxO9IKNti0nMbQyCJpegfzkZNkn0Gbakzrjzr5NVmXT9l6edjEryhlNuthw&#10;fpX5Kb3OC+rl39n8AgAA//8DAFBLAwQUAAYACAAAACEAhACnZtsAAAAIAQAADwAAAGRycy9kb3du&#10;cmV2LnhtbEyPzU7DMBCE70i8g7VIXBB10oYKhTgVRYIrELhwc+OtExGvLdttw9uziAOc9mdGs982&#10;m9lN4ogxjZ4UlIsCBFLvzUhWwfvb4/UtiJQ1GT15QgVfmGDTnp81ujb+RK947LIVHEKp1gqGnEMt&#10;ZeoHdDotfEBibe+j05nHaKWJ+sThbpLLolhLp0fiC4MO+DBg/9kdnILwHKsqxI+r7dNUpm67t9ab&#10;F6UuL+b7OxAZ5/xnhh98RoeWmXb+QCaJScFyXbJTweqGK+ursuJm97uQbSP/P9B+AwAA//8DAFBL&#10;AQItABQABgAIAAAAIQC2gziS/gAAAOEBAAATAAAAAAAAAAAAAAAAAAAAAABbQ29udGVudF9UeXBl&#10;c10ueG1sUEsBAi0AFAAGAAgAAAAhADj9If/WAAAAlAEAAAsAAAAAAAAAAAAAAAAALwEAAF9yZWxz&#10;Ly5yZWxzUEsBAi0AFAAGAAgAAAAhAI1z/tK7AQAAgwMAAA4AAAAAAAAAAAAAAAAALgIAAGRycy9l&#10;Mm9Eb2MueG1sUEsBAi0AFAAGAAgAAAAhAIQAp2bbAAAACAEAAA8AAAAAAAAAAAAAAAAAFQQAAGRy&#10;cy9kb3ducmV2LnhtbFBLBQYAAAAABAAEAPMAAAAdBQAAAAA=&#10;" o:allowincell="f" filled="t" strokeweight=".72pt">
                <v:stroke joinstyle="miter"/>
                <o:lock v:ext="edit" shapetype="f"/>
              </v:line>
            </w:pict>
          </mc:Fallback>
        </mc:AlternateContent>
      </w:r>
    </w:p>
    <w:p w14:paraId="15684979" w14:textId="77777777" w:rsidR="001C2C75" w:rsidRDefault="001C2C75">
      <w:pPr>
        <w:spacing w:line="200" w:lineRule="exact"/>
        <w:rPr>
          <w:sz w:val="20"/>
          <w:szCs w:val="20"/>
        </w:rPr>
      </w:pPr>
    </w:p>
    <w:p w14:paraId="5CD76F56" w14:textId="77777777" w:rsidR="001C2C75" w:rsidRDefault="001C2C75">
      <w:pPr>
        <w:spacing w:line="214" w:lineRule="exact"/>
        <w:rPr>
          <w:sz w:val="20"/>
          <w:szCs w:val="20"/>
        </w:rPr>
      </w:pPr>
    </w:p>
    <w:p w14:paraId="4FD721EA" w14:textId="77777777" w:rsidR="001C2C75" w:rsidRDefault="00D37926" w:rsidP="00D37926">
      <w:pPr>
        <w:numPr>
          <w:ilvl w:val="0"/>
          <w:numId w:val="163"/>
        </w:numPr>
        <w:tabs>
          <w:tab w:val="left" w:pos="398"/>
        </w:tabs>
        <w:spacing w:line="230" w:lineRule="auto"/>
        <w:ind w:left="260" w:firstLine="2"/>
        <w:jc w:val="both"/>
        <w:rPr>
          <w:rFonts w:eastAsia="Times New Roman"/>
          <w:sz w:val="26"/>
          <w:szCs w:val="26"/>
          <w:vertAlign w:val="superscript"/>
        </w:rPr>
      </w:pPr>
      <w:r>
        <w:rPr>
          <w:rFonts w:eastAsia="Times New Roman"/>
          <w:sz w:val="20"/>
          <w:szCs w:val="20"/>
        </w:rPr>
        <w:t>Opostamente, em outro sucesso de temática adolescente produzido no mesmo ano de 1955, “</w:t>
      </w:r>
      <w:r>
        <w:rPr>
          <w:rFonts w:eastAsia="Times New Roman"/>
          <w:sz w:val="20"/>
          <w:szCs w:val="20"/>
        </w:rPr>
        <w:t>Juventude transviada”, a falência da instituição familiar é diretamente relacionada à delinquência juvenil, sendo um dos elementos mais explorados no roteiro desta produção.</w:t>
      </w:r>
    </w:p>
    <w:p w14:paraId="0B3CE886" w14:textId="77777777" w:rsidR="001C2C75" w:rsidRDefault="001C2C75">
      <w:pPr>
        <w:sectPr w:rsidR="001C2C75">
          <w:pgSz w:w="11900" w:h="16840"/>
          <w:pgMar w:top="1440" w:right="1124" w:bottom="559" w:left="1440" w:header="0" w:footer="0" w:gutter="0"/>
          <w:cols w:space="720" w:equalWidth="0">
            <w:col w:w="9340"/>
          </w:cols>
        </w:sectPr>
      </w:pPr>
    </w:p>
    <w:p w14:paraId="3AB12057" w14:textId="77777777" w:rsidR="001C2C75" w:rsidRDefault="001C2C75">
      <w:pPr>
        <w:spacing w:line="234" w:lineRule="exact"/>
        <w:rPr>
          <w:sz w:val="20"/>
          <w:szCs w:val="20"/>
        </w:rPr>
      </w:pPr>
      <w:bookmarkStart w:id="298" w:name="page299"/>
      <w:bookmarkEnd w:id="298"/>
    </w:p>
    <w:p w14:paraId="38328445" w14:textId="77777777" w:rsidR="001C2C75" w:rsidRDefault="00D37926">
      <w:pPr>
        <w:spacing w:line="359" w:lineRule="auto"/>
        <w:ind w:left="260"/>
        <w:jc w:val="both"/>
        <w:rPr>
          <w:sz w:val="20"/>
          <w:szCs w:val="20"/>
        </w:rPr>
      </w:pPr>
      <w:r>
        <w:rPr>
          <w:rFonts w:eastAsia="Times New Roman"/>
          <w:sz w:val="24"/>
          <w:szCs w:val="24"/>
        </w:rPr>
        <w:t xml:space="preserve">seguintes, na qual uma nova professora será </w:t>
      </w:r>
      <w:r>
        <w:rPr>
          <w:rFonts w:eastAsia="Times New Roman"/>
          <w:sz w:val="24"/>
          <w:szCs w:val="24"/>
        </w:rPr>
        <w:t>assediada por numerosos alunos, quando de sua apresentação no auditório, sofrendo uma posterior tentativa de estupro na biblioteca. Esta cena é utilizada, igualmente, como oportunidade de se explorar a heterogeneidade étnica dos rapazes. Se no auditório sã</w:t>
      </w:r>
      <w:r>
        <w:rPr>
          <w:rFonts w:eastAsia="Times New Roman"/>
          <w:sz w:val="24"/>
          <w:szCs w:val="24"/>
        </w:rPr>
        <w:t>o alunos negros que observam atentamente as pernas da professora, quando esta sobe os degraus do palco, será um aluno branco e, dentro dos marcos do filme, de provável origem irlandesa, que tentará abusar sexualmente dela. Na cena do auditório, a técnica d</w:t>
      </w:r>
      <w:r>
        <w:rPr>
          <w:rFonts w:eastAsia="Times New Roman"/>
          <w:sz w:val="24"/>
          <w:szCs w:val="24"/>
        </w:rPr>
        <w:t>e realização da tomada busca a valorização da tensão sexual presente, com a captura da imagem das pernas da professora sendo realizada em contra-plongée, com a montagem apresentando primeiramente as faces dos alunos observando-as e, em seguida, o plano apr</w:t>
      </w:r>
      <w:r>
        <w:rPr>
          <w:rFonts w:eastAsia="Times New Roman"/>
          <w:sz w:val="24"/>
          <w:szCs w:val="24"/>
        </w:rPr>
        <w:t>oximado fotografando exclusivamente aquela parte do corpo feminino.</w:t>
      </w:r>
    </w:p>
    <w:p w14:paraId="05091CAB" w14:textId="77777777" w:rsidR="001C2C75" w:rsidRDefault="001C2C75">
      <w:pPr>
        <w:spacing w:line="11" w:lineRule="exact"/>
        <w:rPr>
          <w:sz w:val="20"/>
          <w:szCs w:val="20"/>
        </w:rPr>
      </w:pPr>
    </w:p>
    <w:p w14:paraId="499D782E" w14:textId="77777777" w:rsidR="001C2C75" w:rsidRDefault="00D37926">
      <w:pPr>
        <w:spacing w:line="348" w:lineRule="auto"/>
        <w:ind w:left="260" w:firstLine="851"/>
        <w:jc w:val="both"/>
        <w:rPr>
          <w:sz w:val="20"/>
          <w:szCs w:val="20"/>
        </w:rPr>
      </w:pPr>
      <w:r>
        <w:rPr>
          <w:rFonts w:eastAsia="Times New Roman"/>
          <w:sz w:val="24"/>
          <w:szCs w:val="24"/>
        </w:rPr>
        <w:t>Em sua classe, o professor Dadier relaciona-se mais proximamente com dois dos alunos, Artie West (Vic Morrow) e Gregory Miller (Sidney Poitier). Pela perspectiva de Dadier, Miller é o úni</w:t>
      </w:r>
      <w:r>
        <w:rPr>
          <w:rFonts w:eastAsia="Times New Roman"/>
          <w:sz w:val="24"/>
          <w:szCs w:val="24"/>
        </w:rPr>
        <w:t>co aluno que possui posição de destaque em relação ao restante do grupo, podendo rivalizar com West na capacidade de atuar sobre os colegas. Desta maneira, Dadier intenta conseguir o apoio de Miller na tentativa de neutralizar West quanto à influência nega</w:t>
      </w:r>
      <w:r>
        <w:rPr>
          <w:rFonts w:eastAsia="Times New Roman"/>
          <w:sz w:val="24"/>
          <w:szCs w:val="24"/>
        </w:rPr>
        <w:t>tiva que este representa para os integrantes de sua classe. Assim, ao longo da projeção desenvolve-se uma relação triangular entre Dadier, West e Miller, com os dois primeiros disputando o apoio do último.</w:t>
      </w:r>
      <w:r>
        <w:rPr>
          <w:rFonts w:eastAsia="Times New Roman"/>
          <w:sz w:val="31"/>
          <w:szCs w:val="31"/>
          <w:vertAlign w:val="superscript"/>
        </w:rPr>
        <w:t>10</w:t>
      </w:r>
    </w:p>
    <w:p w14:paraId="39184F0F" w14:textId="77777777" w:rsidR="001C2C75" w:rsidRDefault="001C2C75">
      <w:pPr>
        <w:spacing w:line="2" w:lineRule="exact"/>
        <w:rPr>
          <w:sz w:val="20"/>
          <w:szCs w:val="20"/>
        </w:rPr>
      </w:pPr>
    </w:p>
    <w:p w14:paraId="749DBDD3" w14:textId="77777777" w:rsidR="001C2C75" w:rsidRDefault="00D37926">
      <w:pPr>
        <w:spacing w:line="362" w:lineRule="auto"/>
        <w:ind w:left="260" w:firstLine="851"/>
        <w:jc w:val="both"/>
        <w:rPr>
          <w:sz w:val="20"/>
          <w:szCs w:val="20"/>
        </w:rPr>
      </w:pPr>
      <w:r>
        <w:rPr>
          <w:rFonts w:eastAsia="Times New Roman"/>
          <w:sz w:val="24"/>
          <w:szCs w:val="24"/>
        </w:rPr>
        <w:t>Enquanto Artie West, branco de origem irlandesa</w:t>
      </w:r>
      <w:r>
        <w:rPr>
          <w:rFonts w:eastAsia="Times New Roman"/>
          <w:sz w:val="24"/>
          <w:szCs w:val="24"/>
        </w:rPr>
        <w:t>, constitui-se como o líder dos delinquentes, Gregory Miller, rapaz negro, mantém-se em posição de calculado distanciamento dos acontecimentos. Apesar de não participar ativamente das atividades da gangue, não rivaliza diretamente com eles. Os objetivos de</w:t>
      </w:r>
      <w:r>
        <w:rPr>
          <w:rFonts w:eastAsia="Times New Roman"/>
          <w:sz w:val="24"/>
          <w:szCs w:val="24"/>
        </w:rPr>
        <w:t xml:space="preserve"> Miller são claros: concluir o ensino médio e continuar empregado na oficina mecânica onde já trabalha. Considerando que “Sementes da violência” foi lançado apenas dez meses após a 1ª decisão da Suprema Corte sobre o caso Brown, que versava quanto a (de)se</w:t>
      </w:r>
      <w:r>
        <w:rPr>
          <w:rFonts w:eastAsia="Times New Roman"/>
          <w:sz w:val="24"/>
          <w:szCs w:val="24"/>
        </w:rPr>
        <w:t>gregação das escolas nos Estados Unidos, afirmando que as escolas segregadas eram separadas porém não iguais, a escolha de uma personagem negra, oposta ao vilão branco, insere-se neste debate. Igualmente, a identificação suprarracial entre um estudante neg</w:t>
      </w:r>
      <w:r>
        <w:rPr>
          <w:rFonts w:eastAsia="Times New Roman"/>
          <w:sz w:val="24"/>
          <w:szCs w:val="24"/>
        </w:rPr>
        <w:t>ro e um professor branco, através da comunhão de objetivos desenvolvida entre Miller e Dadier no desenrolar da narrativa, explicitam a possibilidade de cooperação entre quaisquer cidadãos americanos, independentemente de suas origens raciais.</w:t>
      </w:r>
    </w:p>
    <w:p w14:paraId="62883D8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62848" behindDoc="1" locked="0" layoutInCell="0" allowOverlap="1" wp14:anchorId="4FDD4B31" wp14:editId="779A835E">
                <wp:simplePos x="0" y="0"/>
                <wp:positionH relativeFrom="column">
                  <wp:posOffset>165735</wp:posOffset>
                </wp:positionH>
                <wp:positionV relativeFrom="paragraph">
                  <wp:posOffset>83185</wp:posOffset>
                </wp:positionV>
                <wp:extent cx="1828800" cy="0"/>
                <wp:effectExtent l="0" t="0" r="0" b="0"/>
                <wp:wrapNone/>
                <wp:docPr id="156" name="Shape 1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5BEBB56" id="Shape 156" o:spid="_x0000_s1026" style="position:absolute;z-index:-251653632;visibility:visible;mso-wrap-style:square;mso-wrap-distance-left:9pt;mso-wrap-distance-top:0;mso-wrap-distance-right:9pt;mso-wrap-distance-bottom:0;mso-position-horizontal:absolute;mso-position-horizontal-relative:text;mso-position-vertical:absolute;mso-position-vertical-relative:text" from="13.05pt,6.55pt" to="157.0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XsJugEAAIMDAAAOAAAAZHJzL2Uyb0RvYy54bWysU02P0zAQvSPxHyzfadJSSoma7mGXcllB&#10;pYUfMLWdxsJf8pgm/feMnW7ZAieEDyPPzMuz3xtnczdaw04qovau5fNZzZlywkvtji3/9nX3Zs0Z&#10;JnASjHeq5WeF/G77+tVmCI1a+N4bqSIjEofNEFrepxSaqkLRKws480E5anY+WkiUxmMlIwzEbk21&#10;qOtVNfgoQ/RCIVL1YWrybeHvOiXSl65DlZhpOd0tlRhLPORYbTfQHCOEXovLNeAfbmFBOzr0SvUA&#10;CdiPqP+gslpEj75LM+Ft5btOC1U0kJp5/Zuapx6CKlrIHAxXm/D/0YrPp31kWtLs3q04c2BpSOVc&#10;lgtkzxCwIdS928csUIzuKTx68R2pV900c4Jhgo1dtBlOCtlY7D5f7VZjYoKK8/Viva5pKoJ6y/er&#10;t/m4Cprnb0PE9El5y/Km5Ua7bAY0cHrENEGfIbmM3mi508aUJB4P9yayE9Dgd2Vd2G9gxrGh5R/m&#10;y2VhvunhS4q6rL9RWJ3oBRttW05iaGUQNL0C+dHJsk+gzbQndcZdfJusyqYdvDzvY1aUM5p0seHy&#10;KvNTepkX1K9/Z/sTAAD//wMAUEsDBBQABgAIAAAAIQBpH+Jy2gAAAAgBAAAPAAAAZHJzL2Rvd25y&#10;ZXYueG1sTE9BTsMwELwj8Qdrkbgg6qSNKhTiVBQJrkDgws2Nt06EvY5stw2/ZxEHetrdmdHMbLOZ&#10;vRNHjGkMpKBcFCCQ+mBGsgo+3p9u70CkrMloFwgVfGOCTXt50ejahBO94bHLVrAJpVorGHKeailT&#10;P6DXaREmJOb2IXqd+YxWmqhPbO6dXBbFWno9EicMesLHAfuv7uAVTC+xqqb4ebN9dmXqtntrg3lV&#10;6vpqfrgHkXHO/2L4rc/VoeVOu3Agk4RTsFyXrGR8xZP5VVnxsvsDZNvI8wfaHwAAAP//AwBQSwEC&#10;LQAUAAYACAAAACEAtoM4kv4AAADhAQAAEwAAAAAAAAAAAAAAAAAAAAAAW0NvbnRlbnRfVHlwZXNd&#10;LnhtbFBLAQItABQABgAIAAAAIQA4/SH/1gAAAJQBAAALAAAAAAAAAAAAAAAAAC8BAABfcmVscy8u&#10;cmVsc1BLAQItABQABgAIAAAAIQB2WXsJugEAAIMDAAAOAAAAAAAAAAAAAAAAAC4CAABkcnMvZTJv&#10;RG9jLnhtbFBLAQItABQABgAIAAAAIQBpH+Jy2gAAAAgBAAAPAAAAAAAAAAAAAAAAABQEAABkcnMv&#10;ZG93bnJldi54bWxQSwUGAAAAAAQABADzAAAAGwUAAAAA&#10;" o:allowincell="f" filled="t" strokeweight=".72pt">
                <v:stroke joinstyle="miter"/>
                <o:lock v:ext="edit" shapetype="f"/>
              </v:line>
            </w:pict>
          </mc:Fallback>
        </mc:AlternateContent>
      </w:r>
    </w:p>
    <w:p w14:paraId="1FACC028" w14:textId="77777777" w:rsidR="001C2C75" w:rsidRDefault="001C2C75">
      <w:pPr>
        <w:spacing w:line="195" w:lineRule="exact"/>
        <w:rPr>
          <w:sz w:val="20"/>
          <w:szCs w:val="20"/>
        </w:rPr>
      </w:pPr>
    </w:p>
    <w:p w14:paraId="415471C8" w14:textId="77777777" w:rsidR="001C2C75" w:rsidRDefault="00D37926" w:rsidP="00D37926">
      <w:pPr>
        <w:numPr>
          <w:ilvl w:val="0"/>
          <w:numId w:val="164"/>
        </w:numPr>
        <w:tabs>
          <w:tab w:val="left" w:pos="440"/>
        </w:tabs>
        <w:spacing w:line="232" w:lineRule="auto"/>
        <w:ind w:left="260" w:firstLine="2"/>
        <w:jc w:val="both"/>
        <w:rPr>
          <w:rFonts w:eastAsia="Times New Roman"/>
          <w:sz w:val="26"/>
          <w:szCs w:val="26"/>
          <w:vertAlign w:val="superscript"/>
        </w:rPr>
      </w:pPr>
      <w:r>
        <w:rPr>
          <w:rFonts w:eastAsia="Times New Roman"/>
          <w:sz w:val="20"/>
          <w:szCs w:val="20"/>
        </w:rPr>
        <w:t>Medovoi de</w:t>
      </w:r>
      <w:r>
        <w:rPr>
          <w:rFonts w:eastAsia="Times New Roman"/>
          <w:sz w:val="20"/>
          <w:szCs w:val="20"/>
        </w:rPr>
        <w:t xml:space="preserve">senvolve uma análise que considera a relação entre West, Dadier e Miller, como tendo significado de fundo homossexual, não ocorrendo, obviamente, qualquer aproximação afetiva entre as personagens. </w:t>
      </w:r>
      <w:r w:rsidRPr="00D37926">
        <w:rPr>
          <w:rFonts w:eastAsia="Times New Roman"/>
          <w:sz w:val="20"/>
          <w:szCs w:val="20"/>
          <w:lang w:val="en-US"/>
        </w:rPr>
        <w:t xml:space="preserve">Para maiores detalhes, </w:t>
      </w:r>
      <w:r w:rsidRPr="00D37926">
        <w:rPr>
          <w:rFonts w:eastAsia="Times New Roman"/>
          <w:i/>
          <w:iCs/>
          <w:sz w:val="20"/>
          <w:szCs w:val="20"/>
          <w:lang w:val="en-US"/>
        </w:rPr>
        <w:t>Cf.</w:t>
      </w:r>
      <w:r w:rsidRPr="00D37926">
        <w:rPr>
          <w:rFonts w:eastAsia="Times New Roman"/>
          <w:sz w:val="20"/>
          <w:szCs w:val="20"/>
          <w:lang w:val="en-US"/>
        </w:rPr>
        <w:t xml:space="preserve"> MEDOVOI, Leerom</w:t>
      </w:r>
      <w:r w:rsidRPr="00D37926">
        <w:rPr>
          <w:rFonts w:eastAsia="Times New Roman"/>
          <w:i/>
          <w:iCs/>
          <w:sz w:val="20"/>
          <w:szCs w:val="20"/>
          <w:lang w:val="en-US"/>
        </w:rPr>
        <w:t xml:space="preserve">. Rebels – </w:t>
      </w:r>
      <w:r w:rsidRPr="00D37926">
        <w:rPr>
          <w:rFonts w:eastAsia="Times New Roman"/>
          <w:i/>
          <w:iCs/>
          <w:sz w:val="20"/>
          <w:szCs w:val="20"/>
          <w:lang w:val="en-US"/>
        </w:rPr>
        <w:t>Youth and the Cold War Origins of Identity.</w:t>
      </w:r>
      <w:r w:rsidRPr="00D37926">
        <w:rPr>
          <w:rFonts w:eastAsia="Times New Roman"/>
          <w:sz w:val="20"/>
          <w:szCs w:val="20"/>
          <w:lang w:val="en-US"/>
        </w:rPr>
        <w:t xml:space="preserve"> </w:t>
      </w:r>
      <w:r>
        <w:rPr>
          <w:rFonts w:eastAsia="Times New Roman"/>
          <w:sz w:val="20"/>
          <w:szCs w:val="20"/>
        </w:rPr>
        <w:t>Durham, London: Duke University Press, 2005.</w:t>
      </w:r>
    </w:p>
    <w:p w14:paraId="5F9DE8C9" w14:textId="77777777" w:rsidR="001C2C75" w:rsidRDefault="001C2C75">
      <w:pPr>
        <w:sectPr w:rsidR="001C2C75">
          <w:pgSz w:w="11900" w:h="16840"/>
          <w:pgMar w:top="1440" w:right="1124" w:bottom="560" w:left="1440" w:header="0" w:footer="0" w:gutter="0"/>
          <w:cols w:space="720" w:equalWidth="0">
            <w:col w:w="9340"/>
          </w:cols>
        </w:sectPr>
      </w:pPr>
    </w:p>
    <w:p w14:paraId="47F84CC6" w14:textId="77777777" w:rsidR="001C2C75" w:rsidRDefault="001C2C75">
      <w:pPr>
        <w:spacing w:line="234" w:lineRule="exact"/>
        <w:rPr>
          <w:sz w:val="20"/>
          <w:szCs w:val="20"/>
        </w:rPr>
      </w:pPr>
      <w:bookmarkStart w:id="299" w:name="page300"/>
      <w:bookmarkEnd w:id="299"/>
    </w:p>
    <w:p w14:paraId="1BA61509" w14:textId="77777777" w:rsidR="001C2C75" w:rsidRDefault="00D37926">
      <w:pPr>
        <w:spacing w:line="359" w:lineRule="auto"/>
        <w:ind w:left="260" w:firstLine="851"/>
        <w:jc w:val="both"/>
        <w:rPr>
          <w:sz w:val="20"/>
          <w:szCs w:val="20"/>
        </w:rPr>
      </w:pPr>
      <w:r>
        <w:rPr>
          <w:rFonts w:eastAsia="Times New Roman"/>
          <w:sz w:val="24"/>
          <w:szCs w:val="24"/>
        </w:rPr>
        <w:t>Apesar de o grupo de estudantes ser formado por jovens de variadas origens étnicas, a delinquência juvenil não é imputada a uma etnia específica</w:t>
      </w:r>
      <w:r>
        <w:rPr>
          <w:rFonts w:eastAsia="Times New Roman"/>
          <w:sz w:val="24"/>
          <w:szCs w:val="24"/>
        </w:rPr>
        <w:t>. Não existe, no enredo de “Sementes da violência”, um grupo de jovens no qual o elemento de coesão sejam as raízes étnicas, sendo a gangue de jovens arruaceiros composta por indivíduos etnicamente heterogêneos, com os estudantes brancos sendo tão violento</w:t>
      </w:r>
      <w:r>
        <w:rPr>
          <w:rFonts w:eastAsia="Times New Roman"/>
          <w:sz w:val="24"/>
          <w:szCs w:val="24"/>
        </w:rPr>
        <w:t>s quanto os demais. Assim, a película realiza a junção da delinqüência juvenil e da (de)segregação em um único problema social. Segundo a perspectiva do enredo, a integração racial implicará o fim dos valores americanos a não ser que os padrões brancos pre</w:t>
      </w:r>
      <w:r>
        <w:rPr>
          <w:rFonts w:eastAsia="Times New Roman"/>
          <w:sz w:val="24"/>
          <w:szCs w:val="24"/>
        </w:rPr>
        <w:t xml:space="preserve">valeçam. Neste sentido, cabe a Dadier levar os estudantes de sua classe a assimilarem os ideais comportamentais e ideológicos da América branca, única forma de assegurar a real integração social e de impedir o estabelecimento da desordem e da anarquia que </w:t>
      </w:r>
      <w:r>
        <w:rPr>
          <w:rFonts w:eastAsia="Times New Roman"/>
          <w:sz w:val="24"/>
          <w:szCs w:val="24"/>
        </w:rPr>
        <w:t>os valores das minorias raciais presentes na classe multirracial parecem representar.</w:t>
      </w:r>
    </w:p>
    <w:p w14:paraId="4D81AA39" w14:textId="77777777" w:rsidR="001C2C75" w:rsidRDefault="001C2C75">
      <w:pPr>
        <w:spacing w:line="13" w:lineRule="exact"/>
        <w:rPr>
          <w:sz w:val="20"/>
          <w:szCs w:val="20"/>
        </w:rPr>
      </w:pPr>
    </w:p>
    <w:p w14:paraId="026C3024" w14:textId="77777777" w:rsidR="001C2C75" w:rsidRDefault="00D37926">
      <w:pPr>
        <w:spacing w:line="360" w:lineRule="auto"/>
        <w:ind w:left="260" w:firstLine="851"/>
        <w:jc w:val="both"/>
        <w:rPr>
          <w:sz w:val="20"/>
          <w:szCs w:val="20"/>
        </w:rPr>
      </w:pPr>
      <w:r>
        <w:rPr>
          <w:rFonts w:eastAsia="Times New Roman"/>
          <w:sz w:val="24"/>
          <w:szCs w:val="24"/>
        </w:rPr>
        <w:t xml:space="preserve">Contudo, a harmonia da turma não se dá sem conflitos, já que os esforços de Dadier não impedem o surgimento de determinados atritos calcados na origem familiar entre os alunos da turma, em momentos pontuais. Desta forma, em algumas passagens da narrativa, </w:t>
      </w:r>
      <w:r>
        <w:rPr>
          <w:rFonts w:eastAsia="Times New Roman"/>
          <w:sz w:val="24"/>
          <w:szCs w:val="24"/>
        </w:rPr>
        <w:t>evidencia-se a tensão racial presente na classe, apesar da relativa tolerância existente entre os diversos grupos étnicos. Quando as animosidades irrompem, as ofensas baseiam-se nas questões de raça com, por exemplo, o estudante de origem irlandesa ofenden</w:t>
      </w:r>
      <w:r>
        <w:rPr>
          <w:rFonts w:eastAsia="Times New Roman"/>
          <w:sz w:val="24"/>
          <w:szCs w:val="24"/>
        </w:rPr>
        <w:t>do o de origem latina que, ao retrucar, é repreendido pelo de origem italiana. Mesmo Dadier não está a salvo de, em um momento de tensão, recorrer agressivamente aos elementos raciais. Quando o professor, após ser acusado injustamente de racismo, discute c</w:t>
      </w:r>
      <w:r>
        <w:rPr>
          <w:rFonts w:eastAsia="Times New Roman"/>
          <w:sz w:val="24"/>
          <w:szCs w:val="24"/>
        </w:rPr>
        <w:t xml:space="preserve">om Miller acreditando erroneamente ter sido este o acusador, termina por chamá-lo de “negro”, o que causa profunda consternação ao aluno. A técnica de enquadramento e a </w:t>
      </w:r>
      <w:r>
        <w:rPr>
          <w:rFonts w:eastAsia="Times New Roman"/>
          <w:i/>
          <w:iCs/>
          <w:sz w:val="24"/>
          <w:szCs w:val="24"/>
        </w:rPr>
        <w:t>mise en scène</w:t>
      </w:r>
      <w:r>
        <w:rPr>
          <w:rFonts w:eastAsia="Times New Roman"/>
          <w:sz w:val="24"/>
          <w:szCs w:val="24"/>
        </w:rPr>
        <w:t xml:space="preserve"> utilizadas na cena são bastante significativas da relação de poder existe</w:t>
      </w:r>
      <w:r>
        <w:rPr>
          <w:rFonts w:eastAsia="Times New Roman"/>
          <w:sz w:val="24"/>
          <w:szCs w:val="24"/>
        </w:rPr>
        <w:t>nte, ainda que fragilizada. Ocorrendo a discussão em uma escada, Miller inicia a descida pela mesma primeiro, o que o coloca em posição inferior à Dadier, disposto alguns degraus acima. Mirando seu olhar para baixo, Dadier fica em atitude de comando, enqua</w:t>
      </w:r>
      <w:r>
        <w:rPr>
          <w:rFonts w:eastAsia="Times New Roman"/>
          <w:sz w:val="24"/>
          <w:szCs w:val="24"/>
        </w:rPr>
        <w:t>nto que Miller se encontra subjugado. A fala racista de Dadier subverte a situação, com Miller prevalecendo ao final da cena, diante do professor decepcionado com sua própria atitude, sentindo-se impotente.</w:t>
      </w:r>
    </w:p>
    <w:p w14:paraId="0B7F89FB" w14:textId="77777777" w:rsidR="001C2C75" w:rsidRDefault="001C2C75">
      <w:pPr>
        <w:spacing w:line="1" w:lineRule="exact"/>
        <w:rPr>
          <w:sz w:val="20"/>
          <w:szCs w:val="20"/>
        </w:rPr>
      </w:pPr>
    </w:p>
    <w:p w14:paraId="36DD1ECE" w14:textId="77777777" w:rsidR="001C2C75" w:rsidRDefault="00D37926">
      <w:pPr>
        <w:spacing w:line="369" w:lineRule="auto"/>
        <w:ind w:left="260" w:firstLine="851"/>
        <w:jc w:val="both"/>
        <w:rPr>
          <w:sz w:val="20"/>
          <w:szCs w:val="20"/>
        </w:rPr>
      </w:pPr>
      <w:r>
        <w:rPr>
          <w:rFonts w:eastAsia="Times New Roman"/>
          <w:sz w:val="24"/>
          <w:szCs w:val="24"/>
        </w:rPr>
        <w:t>Poderia se questionar os motivos de um jovem pro</w:t>
      </w:r>
      <w:r>
        <w:rPr>
          <w:rFonts w:eastAsia="Times New Roman"/>
          <w:sz w:val="24"/>
          <w:szCs w:val="24"/>
        </w:rPr>
        <w:t>fessor insistir em realizar suas atividades educacionais em um ambiente de notável hostilidade, como se apresenta ser a Manual High. Decepcionado com os estudantes e desestimulado pelo cinismo e apatia dos outros professores, Dadier busca auxílio com um de</w:t>
      </w:r>
      <w:r>
        <w:rPr>
          <w:rFonts w:eastAsia="Times New Roman"/>
          <w:sz w:val="24"/>
          <w:szCs w:val="24"/>
        </w:rPr>
        <w:t xml:space="preserve"> seus antigos mestres, professor Kraal, agora diretor de uma organizada e bem-sucedida escola secundária. Apesar de receber o</w:t>
      </w:r>
    </w:p>
    <w:p w14:paraId="5BF38D48" w14:textId="77777777" w:rsidR="001C2C75" w:rsidRDefault="001C2C75">
      <w:pPr>
        <w:sectPr w:rsidR="001C2C75">
          <w:pgSz w:w="11900" w:h="16840"/>
          <w:pgMar w:top="1440" w:right="1124" w:bottom="475" w:left="1440" w:header="0" w:footer="0" w:gutter="0"/>
          <w:cols w:space="720" w:equalWidth="0">
            <w:col w:w="9340"/>
          </w:cols>
        </w:sectPr>
      </w:pPr>
    </w:p>
    <w:p w14:paraId="297FE683" w14:textId="77777777" w:rsidR="001C2C75" w:rsidRDefault="001C2C75">
      <w:pPr>
        <w:spacing w:line="234" w:lineRule="exact"/>
        <w:rPr>
          <w:sz w:val="20"/>
          <w:szCs w:val="20"/>
        </w:rPr>
      </w:pPr>
      <w:bookmarkStart w:id="300" w:name="page301"/>
      <w:bookmarkEnd w:id="300"/>
    </w:p>
    <w:p w14:paraId="2ABB03E3" w14:textId="77777777" w:rsidR="001C2C75" w:rsidRDefault="00D37926">
      <w:pPr>
        <w:spacing w:line="359" w:lineRule="auto"/>
        <w:ind w:left="260"/>
        <w:jc w:val="both"/>
        <w:rPr>
          <w:sz w:val="20"/>
          <w:szCs w:val="20"/>
        </w:rPr>
      </w:pPr>
      <w:r>
        <w:rPr>
          <w:rFonts w:eastAsia="Times New Roman"/>
          <w:sz w:val="24"/>
          <w:szCs w:val="24"/>
        </w:rPr>
        <w:t>convite deste para trabalhar em sua escola, Dadier recusa, afirmando ser seu dever estar com os alunos da M</w:t>
      </w:r>
      <w:r>
        <w:rPr>
          <w:rFonts w:eastAsia="Times New Roman"/>
          <w:sz w:val="24"/>
          <w:szCs w:val="24"/>
        </w:rPr>
        <w:t>anual High. Sua determinação em atingir positivamente o corpo de estudantes da escola onde trabalha está baseada, ao longo de toda a projeção, nos valores nacionais americanos. Veterano da Segunda Guerra Mundial, Dadier sente que fora convocado mais uma ve</w:t>
      </w:r>
      <w:r>
        <w:rPr>
          <w:rFonts w:eastAsia="Times New Roman"/>
          <w:sz w:val="24"/>
          <w:szCs w:val="24"/>
        </w:rPr>
        <w:t>z ao sacrifício devendo buscar alcançar os mais nobres objetivos, para o bem da nação. Assim, em todas as passagens nas quais a personagem fraqueja, é incentivada por aqueles que a cercam, sua esposa, seus amigos, a perseverar na busca de seus objetivos, s</w:t>
      </w:r>
      <w:r>
        <w:rPr>
          <w:rFonts w:eastAsia="Times New Roman"/>
          <w:sz w:val="24"/>
          <w:szCs w:val="24"/>
        </w:rPr>
        <w:t>empre na chave do patriotismo e da ação individual bem-intencionada. A força de um único indivíduo será capaz, segundo o enredo de “Sementes da violência”, de corrigir as mazelas de uma escola, apontando o caminho da recuperação de todo o sistema educacion</w:t>
      </w:r>
      <w:r>
        <w:rPr>
          <w:rFonts w:eastAsia="Times New Roman"/>
          <w:sz w:val="24"/>
          <w:szCs w:val="24"/>
        </w:rPr>
        <w:t>al e, ainda, convencer seus desacreditados companheiros de que, com real comprometimento e vontade, é possível alcançar o bem social através da educação. A escola de Kraal, entretanto, constitui-se como um meio exclusivamente branco e de classe-média. Seus</w:t>
      </w:r>
      <w:r>
        <w:rPr>
          <w:rFonts w:eastAsia="Times New Roman"/>
          <w:sz w:val="24"/>
          <w:szCs w:val="24"/>
        </w:rPr>
        <w:t xml:space="preserve"> alunos correspondem ao oposto daquilo que são os alunos da Manual High, sendo ordeiros, comprometidos e patrióticos. Uma vez que a escola de Kraal serve como modelo para as intenções educacionais de Dadier, implicitamente o enredo advoga, como salientado </w:t>
      </w:r>
      <w:r>
        <w:rPr>
          <w:rFonts w:eastAsia="Times New Roman"/>
          <w:sz w:val="24"/>
          <w:szCs w:val="24"/>
        </w:rPr>
        <w:t>acima, pela defesa dos padrões brancos sobre a população multirracial que começa a ser integrada ao sistema educacional americano.</w:t>
      </w:r>
    </w:p>
    <w:p w14:paraId="6390DC33" w14:textId="77777777" w:rsidR="001C2C75" w:rsidRDefault="001C2C75">
      <w:pPr>
        <w:spacing w:line="19" w:lineRule="exact"/>
        <w:rPr>
          <w:sz w:val="20"/>
          <w:szCs w:val="20"/>
        </w:rPr>
      </w:pPr>
    </w:p>
    <w:p w14:paraId="475C8E55" w14:textId="77777777" w:rsidR="001C2C75" w:rsidRDefault="00D37926">
      <w:pPr>
        <w:spacing w:line="360" w:lineRule="auto"/>
        <w:ind w:left="260" w:firstLine="851"/>
        <w:jc w:val="both"/>
        <w:rPr>
          <w:sz w:val="20"/>
          <w:szCs w:val="20"/>
        </w:rPr>
      </w:pPr>
      <w:r>
        <w:rPr>
          <w:rFonts w:eastAsia="Times New Roman"/>
          <w:sz w:val="24"/>
          <w:szCs w:val="24"/>
        </w:rPr>
        <w:t>As características pessoais acionadas na trajetória de sucesso de Dadier dialogam com o contexto geopolítico da Guerra Fria.</w:t>
      </w:r>
      <w:r>
        <w:rPr>
          <w:rFonts w:eastAsia="Times New Roman"/>
          <w:sz w:val="24"/>
          <w:szCs w:val="24"/>
        </w:rPr>
        <w:t xml:space="preserve"> A determinação, a busca pelo bem social, os valores patrióticos e nacionais, a ação individual. Em um momento no qual os Estados Unidos consideram-se os representantes da liberdade em um mundo que oscila entre a liberdade democrática e o pretenso autorita</w:t>
      </w:r>
      <w:r>
        <w:rPr>
          <w:rFonts w:eastAsia="Times New Roman"/>
          <w:sz w:val="24"/>
          <w:szCs w:val="24"/>
        </w:rPr>
        <w:t>rismo socialista, Dadier veicula a imagem paternalista que a nação americana avoca a si mesma no contexto internacional. Além disso, sendo branco e estando à frente de uma classe etnicamente heterogênea, Dadier figura como um exemplo de conduta, numa conju</w:t>
      </w:r>
      <w:r>
        <w:rPr>
          <w:rFonts w:eastAsia="Times New Roman"/>
          <w:sz w:val="24"/>
          <w:szCs w:val="24"/>
        </w:rPr>
        <w:t>ntura de movimentos pela independência das colônias européias na Ásia e na África, quando os Estados Unidos são visualizados como a primeira colônia a atingir sua independência devendo, portanto, estarem presentes no horizonte de expectativas destas jovens</w:t>
      </w:r>
      <w:r>
        <w:rPr>
          <w:rFonts w:eastAsia="Times New Roman"/>
          <w:sz w:val="24"/>
          <w:szCs w:val="24"/>
        </w:rPr>
        <w:t xml:space="preserve"> nações independentes. Segundo Medovoi, a autoridade benévola de Dadier deve prevalecer sobre a classe multirracial, como a autoridade dos Estados Unidos pode prevalecer num momento de descolonização multirracial global. (MEDOVOI, 2005)</w:t>
      </w:r>
    </w:p>
    <w:p w14:paraId="44CD2BBE" w14:textId="77777777" w:rsidR="001C2C75" w:rsidRDefault="00D37926">
      <w:pPr>
        <w:spacing w:line="372" w:lineRule="auto"/>
        <w:ind w:left="260" w:firstLine="851"/>
        <w:jc w:val="both"/>
        <w:rPr>
          <w:sz w:val="20"/>
          <w:szCs w:val="20"/>
        </w:rPr>
      </w:pPr>
      <w:r>
        <w:rPr>
          <w:rFonts w:eastAsia="Times New Roman"/>
          <w:sz w:val="24"/>
          <w:szCs w:val="24"/>
        </w:rPr>
        <w:t xml:space="preserve">Opondo-se à figura </w:t>
      </w:r>
      <w:r>
        <w:rPr>
          <w:rFonts w:eastAsia="Times New Roman"/>
          <w:sz w:val="24"/>
          <w:szCs w:val="24"/>
        </w:rPr>
        <w:t xml:space="preserve">de Dadier, Artie West não é, nem pretende ser patriótico. Segundo sua visão, buscar o bem da nação implica ser engajado em uma guerra estrangeira qualquer, lutando por um país que oferece muito pouco a ele, um indivíduo marginalizado étnica e socialmente. </w:t>
      </w:r>
      <w:r>
        <w:rPr>
          <w:rFonts w:eastAsia="Times New Roman"/>
          <w:sz w:val="24"/>
          <w:szCs w:val="24"/>
        </w:rPr>
        <w:t>Como esclarece ao professor, sua conduta reprovável consiste em uma</w:t>
      </w:r>
    </w:p>
    <w:p w14:paraId="0E140233" w14:textId="77777777" w:rsidR="001C2C75" w:rsidRDefault="001C2C75">
      <w:pPr>
        <w:sectPr w:rsidR="001C2C75">
          <w:pgSz w:w="11900" w:h="16840"/>
          <w:pgMar w:top="1440" w:right="1124" w:bottom="471" w:left="1440" w:header="0" w:footer="0" w:gutter="0"/>
          <w:cols w:space="720" w:equalWidth="0">
            <w:col w:w="9340"/>
          </w:cols>
        </w:sectPr>
      </w:pPr>
    </w:p>
    <w:p w14:paraId="30A520C4" w14:textId="77777777" w:rsidR="001C2C75" w:rsidRDefault="001C2C75">
      <w:pPr>
        <w:spacing w:line="234" w:lineRule="exact"/>
        <w:rPr>
          <w:sz w:val="20"/>
          <w:szCs w:val="20"/>
        </w:rPr>
      </w:pPr>
      <w:bookmarkStart w:id="301" w:name="page302"/>
      <w:bookmarkEnd w:id="301"/>
    </w:p>
    <w:p w14:paraId="49E6C88F" w14:textId="77777777" w:rsidR="001C2C75" w:rsidRDefault="00D37926">
      <w:pPr>
        <w:spacing w:line="364" w:lineRule="auto"/>
        <w:ind w:left="260"/>
        <w:jc w:val="both"/>
        <w:rPr>
          <w:sz w:val="20"/>
          <w:szCs w:val="20"/>
        </w:rPr>
      </w:pPr>
      <w:r>
        <w:rPr>
          <w:rFonts w:eastAsia="Times New Roman"/>
          <w:sz w:val="24"/>
          <w:szCs w:val="24"/>
        </w:rPr>
        <w:t>forma de evitar uma futura convocação para este dever de duvidoso valor moral. Não obstante quando, na cena final, Dadier vê-se em perigo sendo encurralado em sala d</w:t>
      </w:r>
      <w:r>
        <w:rPr>
          <w:rFonts w:eastAsia="Times New Roman"/>
          <w:sz w:val="24"/>
          <w:szCs w:val="24"/>
        </w:rPr>
        <w:t>e aula por West, armado com uma faca, e Belazi, principal companheiro deste, a situação tem seu desenrolar com o primeiro sendo contido por Dadier enquanto o segundo é derrubado pelo mastro da bandeira dos Estados Unidos, usada como lança por um dos outros</w:t>
      </w:r>
      <w:r>
        <w:rPr>
          <w:rFonts w:eastAsia="Times New Roman"/>
          <w:sz w:val="24"/>
          <w:szCs w:val="24"/>
        </w:rPr>
        <w:t xml:space="preserve"> alunos. A mesma bandeira acaba nas mãos de Dadier, que finalmente consegue o apoio de todo o restante da classe, expurgando Belazi e West como as duas maçãs podres que precisam ser sacrificadas como meio necessário para o amadurecimento do grupo, de agora</w:t>
      </w:r>
      <w:r>
        <w:rPr>
          <w:rFonts w:eastAsia="Times New Roman"/>
          <w:sz w:val="24"/>
          <w:szCs w:val="24"/>
        </w:rPr>
        <w:t xml:space="preserve"> em diante ordeiro, pacífico, comprometido com o futuro, bem como assimilado aos valores da América branca.</w:t>
      </w:r>
    </w:p>
    <w:p w14:paraId="35A8E91F" w14:textId="77777777" w:rsidR="001C2C75" w:rsidRDefault="001C2C75">
      <w:pPr>
        <w:spacing w:line="200" w:lineRule="exact"/>
        <w:rPr>
          <w:sz w:val="20"/>
          <w:szCs w:val="20"/>
        </w:rPr>
      </w:pPr>
    </w:p>
    <w:p w14:paraId="2C041591" w14:textId="77777777" w:rsidR="001C2C75" w:rsidRDefault="001C2C75">
      <w:pPr>
        <w:spacing w:line="200" w:lineRule="exact"/>
        <w:rPr>
          <w:sz w:val="20"/>
          <w:szCs w:val="20"/>
        </w:rPr>
      </w:pPr>
    </w:p>
    <w:p w14:paraId="33BC2435" w14:textId="77777777" w:rsidR="001C2C75" w:rsidRDefault="001C2C75">
      <w:pPr>
        <w:spacing w:line="384" w:lineRule="exact"/>
        <w:rPr>
          <w:sz w:val="20"/>
          <w:szCs w:val="20"/>
        </w:rPr>
      </w:pPr>
    </w:p>
    <w:p w14:paraId="53C5D880" w14:textId="77777777" w:rsidR="001C2C75" w:rsidRDefault="00D37926">
      <w:pPr>
        <w:ind w:left="260"/>
        <w:rPr>
          <w:sz w:val="20"/>
          <w:szCs w:val="20"/>
        </w:rPr>
      </w:pPr>
      <w:r>
        <w:rPr>
          <w:rFonts w:eastAsia="Times New Roman"/>
          <w:b/>
          <w:bCs/>
          <w:sz w:val="24"/>
          <w:szCs w:val="24"/>
        </w:rPr>
        <w:t>Conclusão</w:t>
      </w:r>
    </w:p>
    <w:p w14:paraId="680F78C5" w14:textId="77777777" w:rsidR="001C2C75" w:rsidRDefault="001C2C75">
      <w:pPr>
        <w:spacing w:line="200" w:lineRule="exact"/>
        <w:rPr>
          <w:sz w:val="20"/>
          <w:szCs w:val="20"/>
        </w:rPr>
      </w:pPr>
    </w:p>
    <w:p w14:paraId="34990857" w14:textId="77777777" w:rsidR="001C2C75" w:rsidRDefault="001C2C75">
      <w:pPr>
        <w:spacing w:line="354" w:lineRule="exact"/>
        <w:rPr>
          <w:sz w:val="20"/>
          <w:szCs w:val="20"/>
        </w:rPr>
      </w:pPr>
    </w:p>
    <w:p w14:paraId="6DE1C539" w14:textId="77777777" w:rsidR="001C2C75" w:rsidRDefault="00D37926">
      <w:pPr>
        <w:spacing w:line="360" w:lineRule="auto"/>
        <w:ind w:left="260" w:firstLine="851"/>
        <w:jc w:val="both"/>
        <w:rPr>
          <w:sz w:val="20"/>
          <w:szCs w:val="20"/>
        </w:rPr>
      </w:pPr>
      <w:r>
        <w:rPr>
          <w:rFonts w:eastAsia="Times New Roman"/>
          <w:sz w:val="24"/>
          <w:szCs w:val="24"/>
        </w:rPr>
        <w:t>O presente texto realizou um breve exame da produção cinematográfica “Sementes da violência” (</w:t>
      </w:r>
      <w:r>
        <w:rPr>
          <w:rFonts w:eastAsia="Times New Roman"/>
          <w:i/>
          <w:iCs/>
          <w:sz w:val="24"/>
          <w:szCs w:val="24"/>
        </w:rPr>
        <w:t>Blackboard Jungle</w:t>
      </w:r>
      <w:r>
        <w:rPr>
          <w:rFonts w:eastAsia="Times New Roman"/>
          <w:sz w:val="24"/>
          <w:szCs w:val="24"/>
        </w:rPr>
        <w:t>, dir.: Richard Brooks – 1955) buscando analisar a maneira através da qual uma questão que suscitava forte debate na sociedade americana da década de 1950, a delinquência juvenil, foi abordada pela obra em questão. Na década de consolidação da Guerra Fria,</w:t>
      </w:r>
      <w:r>
        <w:rPr>
          <w:rFonts w:eastAsia="Times New Roman"/>
          <w:sz w:val="24"/>
          <w:szCs w:val="24"/>
        </w:rPr>
        <w:t xml:space="preserve"> quando a angústia de um possível ataque nuclear se fazia cotidianamente presente, de desenvolvimento da sociedade de consumo, com o uso propagandístico do </w:t>
      </w:r>
      <w:r>
        <w:rPr>
          <w:rFonts w:eastAsia="Times New Roman"/>
          <w:i/>
          <w:iCs/>
          <w:sz w:val="24"/>
          <w:szCs w:val="24"/>
        </w:rPr>
        <w:t>American Way of Life</w:t>
      </w:r>
      <w:r>
        <w:rPr>
          <w:rFonts w:eastAsia="Times New Roman"/>
          <w:sz w:val="24"/>
          <w:szCs w:val="24"/>
        </w:rPr>
        <w:t>, do início dos movimentos pelos direitos civis, dentre outros</w:t>
      </w:r>
      <w:r>
        <w:rPr>
          <w:rFonts w:eastAsia="Times New Roman"/>
          <w:i/>
          <w:iCs/>
          <w:sz w:val="24"/>
          <w:szCs w:val="24"/>
        </w:rPr>
        <w:t xml:space="preserve"> </w:t>
      </w:r>
      <w:r>
        <w:rPr>
          <w:rFonts w:eastAsia="Times New Roman"/>
          <w:sz w:val="24"/>
          <w:szCs w:val="24"/>
        </w:rPr>
        <w:t>acontecimentos de</w:t>
      </w:r>
      <w:r>
        <w:rPr>
          <w:rFonts w:eastAsia="Times New Roman"/>
          <w:sz w:val="24"/>
          <w:szCs w:val="24"/>
        </w:rPr>
        <w:t xml:space="preserve"> profunda importância para a formação da sociedade americana da segunda metade do século XX, a violência imputada a uma parcela da juventude parecia colocar em cheque elementos fundamentais do </w:t>
      </w:r>
      <w:r>
        <w:rPr>
          <w:rFonts w:eastAsia="Times New Roman"/>
          <w:i/>
          <w:iCs/>
          <w:sz w:val="24"/>
          <w:szCs w:val="24"/>
        </w:rPr>
        <w:t>ethos</w:t>
      </w:r>
      <w:r>
        <w:rPr>
          <w:rFonts w:eastAsia="Times New Roman"/>
          <w:sz w:val="24"/>
          <w:szCs w:val="24"/>
        </w:rPr>
        <w:t xml:space="preserve"> americano.</w:t>
      </w:r>
    </w:p>
    <w:p w14:paraId="095810D3" w14:textId="77777777" w:rsidR="001C2C75" w:rsidRDefault="00D37926">
      <w:pPr>
        <w:spacing w:line="363" w:lineRule="auto"/>
        <w:ind w:left="260" w:firstLine="851"/>
        <w:jc w:val="both"/>
        <w:rPr>
          <w:sz w:val="20"/>
          <w:szCs w:val="20"/>
        </w:rPr>
      </w:pPr>
      <w:r>
        <w:rPr>
          <w:rFonts w:eastAsia="Times New Roman"/>
          <w:sz w:val="24"/>
          <w:szCs w:val="24"/>
        </w:rPr>
        <w:t>Na película de Brooks, duas questões interagem</w:t>
      </w:r>
      <w:r>
        <w:rPr>
          <w:rFonts w:eastAsia="Times New Roman"/>
          <w:sz w:val="24"/>
          <w:szCs w:val="24"/>
        </w:rPr>
        <w:t xml:space="preserve"> para a caracterização do jovem delinquente: sua situação econômica e sua origem étnica. Os delinquentes juvenis de “Sementes da violência” são necessariamente pobres e de origem imigrante. Além disso, a família não está presente no desenvolvimento dos jov</w:t>
      </w:r>
      <w:r>
        <w:rPr>
          <w:rFonts w:eastAsia="Times New Roman"/>
          <w:sz w:val="24"/>
          <w:szCs w:val="24"/>
        </w:rPr>
        <w:t>ens, que se sentem marginalizados por sua origem familiar e por sua posição na estrutura social. Se não contam com o apoio familiar, tampouco o Estado cumpre com suas funções, sendo a escola sobre a qual se fundamenta o enredo considerada por um de seus pr</w:t>
      </w:r>
      <w:r>
        <w:rPr>
          <w:rFonts w:eastAsia="Times New Roman"/>
          <w:sz w:val="24"/>
          <w:szCs w:val="24"/>
        </w:rPr>
        <w:t>ofessores “a lata de lixo do sistema educacional”. Etnicamente heterogênea, a escola serve, ainda, como representação dos perigos envolvidos no processo de (de)segregação iniciado em meados daquela década. Caso este não ocorresse em observância aos parâmet</w:t>
      </w:r>
      <w:r>
        <w:rPr>
          <w:rFonts w:eastAsia="Times New Roman"/>
          <w:sz w:val="24"/>
          <w:szCs w:val="24"/>
        </w:rPr>
        <w:t>ros morais e sob tutela da América branca, a desordem prevaleceria.</w:t>
      </w:r>
    </w:p>
    <w:p w14:paraId="128A1E89" w14:textId="77777777" w:rsidR="001C2C75" w:rsidRDefault="001C2C75">
      <w:pPr>
        <w:sectPr w:rsidR="001C2C75">
          <w:pgSz w:w="11900" w:h="16840"/>
          <w:pgMar w:top="1440" w:right="1124" w:bottom="489" w:left="1440" w:header="0" w:footer="0" w:gutter="0"/>
          <w:cols w:space="720" w:equalWidth="0">
            <w:col w:w="9340"/>
          </w:cols>
        </w:sectPr>
      </w:pPr>
    </w:p>
    <w:p w14:paraId="57C223DE" w14:textId="77777777" w:rsidR="001C2C75" w:rsidRDefault="001C2C75">
      <w:pPr>
        <w:spacing w:line="234" w:lineRule="exact"/>
        <w:rPr>
          <w:sz w:val="20"/>
          <w:szCs w:val="20"/>
        </w:rPr>
      </w:pPr>
      <w:bookmarkStart w:id="302" w:name="page303"/>
      <w:bookmarkEnd w:id="302"/>
    </w:p>
    <w:p w14:paraId="4DE6DB08" w14:textId="77777777" w:rsidR="001C2C75" w:rsidRDefault="00D37926">
      <w:pPr>
        <w:spacing w:line="359" w:lineRule="auto"/>
        <w:ind w:left="260" w:firstLine="851"/>
        <w:jc w:val="both"/>
        <w:rPr>
          <w:sz w:val="20"/>
          <w:szCs w:val="20"/>
        </w:rPr>
      </w:pPr>
      <w:r>
        <w:rPr>
          <w:rFonts w:eastAsia="Times New Roman"/>
          <w:sz w:val="24"/>
          <w:szCs w:val="24"/>
        </w:rPr>
        <w:t>Assim, apesar de veicular as idiossincrasias de uma parcela da juventude americana dos anos 1950 e, de maneira ousada, se inserir na atmosfera cultural do momento, a</w:t>
      </w:r>
      <w:r>
        <w:rPr>
          <w:rFonts w:eastAsia="Times New Roman"/>
          <w:sz w:val="24"/>
          <w:szCs w:val="24"/>
        </w:rPr>
        <w:t>presentando um tema sensível àquela sociedade, a obra considerada constitui-se enquanto uma produção de cunho notadamente conservador, na qual cabe à juventude se adequar aos padrões sociais tradicionalmente impostos como forma de assegurar a mínima inclus</w:t>
      </w:r>
      <w:r>
        <w:rPr>
          <w:rFonts w:eastAsia="Times New Roman"/>
          <w:sz w:val="24"/>
          <w:szCs w:val="24"/>
        </w:rPr>
        <w:t>ão à vida da nação, de maneira produtiva.</w:t>
      </w:r>
    </w:p>
    <w:p w14:paraId="2C6DA483" w14:textId="77777777" w:rsidR="001C2C75" w:rsidRDefault="001C2C75">
      <w:pPr>
        <w:spacing w:line="4" w:lineRule="exact"/>
        <w:rPr>
          <w:sz w:val="20"/>
          <w:szCs w:val="20"/>
        </w:rPr>
      </w:pPr>
    </w:p>
    <w:p w14:paraId="054D10EE" w14:textId="77777777" w:rsidR="001C2C75" w:rsidRDefault="00D37926">
      <w:pPr>
        <w:ind w:left="260"/>
        <w:rPr>
          <w:sz w:val="20"/>
          <w:szCs w:val="20"/>
        </w:rPr>
      </w:pPr>
      <w:r>
        <w:rPr>
          <w:rFonts w:eastAsia="Times New Roman"/>
          <w:b/>
          <w:bCs/>
          <w:sz w:val="24"/>
          <w:szCs w:val="24"/>
        </w:rPr>
        <w:t>Bibliografia</w:t>
      </w:r>
    </w:p>
    <w:p w14:paraId="788F3E0B" w14:textId="77777777" w:rsidR="001C2C75" w:rsidRDefault="001C2C75">
      <w:pPr>
        <w:spacing w:line="200" w:lineRule="exact"/>
        <w:rPr>
          <w:sz w:val="20"/>
          <w:szCs w:val="20"/>
        </w:rPr>
      </w:pPr>
    </w:p>
    <w:p w14:paraId="2A4C260E" w14:textId="77777777" w:rsidR="001C2C75" w:rsidRDefault="001C2C75">
      <w:pPr>
        <w:spacing w:line="354" w:lineRule="exact"/>
        <w:rPr>
          <w:sz w:val="20"/>
          <w:szCs w:val="20"/>
        </w:rPr>
      </w:pPr>
    </w:p>
    <w:p w14:paraId="465CBCE1" w14:textId="77777777" w:rsidR="001C2C75" w:rsidRPr="00D37926" w:rsidRDefault="00D37926">
      <w:pPr>
        <w:ind w:left="260"/>
        <w:rPr>
          <w:sz w:val="20"/>
          <w:szCs w:val="20"/>
          <w:lang w:val="en-US"/>
        </w:rPr>
      </w:pPr>
      <w:r>
        <w:rPr>
          <w:rFonts w:eastAsia="Times New Roman"/>
          <w:sz w:val="24"/>
          <w:szCs w:val="24"/>
        </w:rPr>
        <w:t xml:space="preserve">BAUDRILLARD, Jean. </w:t>
      </w:r>
      <w:r>
        <w:rPr>
          <w:rFonts w:eastAsia="Times New Roman"/>
          <w:i/>
          <w:iCs/>
          <w:sz w:val="24"/>
          <w:szCs w:val="24"/>
        </w:rPr>
        <w:t>A Sociedade de Consumo</w:t>
      </w:r>
      <w:r>
        <w:rPr>
          <w:rFonts w:eastAsia="Times New Roman"/>
          <w:sz w:val="24"/>
          <w:szCs w:val="24"/>
        </w:rPr>
        <w:t xml:space="preserve">. </w:t>
      </w:r>
      <w:r w:rsidRPr="00D37926">
        <w:rPr>
          <w:rFonts w:eastAsia="Times New Roman"/>
          <w:sz w:val="24"/>
          <w:szCs w:val="24"/>
          <w:lang w:val="en-US"/>
        </w:rPr>
        <w:t>Lisboa: Edições 70, 2008.</w:t>
      </w:r>
    </w:p>
    <w:p w14:paraId="6EC6DCC0" w14:textId="77777777" w:rsidR="001C2C75" w:rsidRPr="00D37926" w:rsidRDefault="001C2C75">
      <w:pPr>
        <w:spacing w:line="138" w:lineRule="exact"/>
        <w:rPr>
          <w:sz w:val="20"/>
          <w:szCs w:val="20"/>
          <w:lang w:val="en-US"/>
        </w:rPr>
      </w:pPr>
    </w:p>
    <w:p w14:paraId="5E0FA9DC" w14:textId="77777777" w:rsidR="001C2C75" w:rsidRPr="00D37926" w:rsidRDefault="00D37926">
      <w:pPr>
        <w:ind w:left="260"/>
        <w:rPr>
          <w:sz w:val="20"/>
          <w:szCs w:val="20"/>
          <w:lang w:val="en-US"/>
        </w:rPr>
      </w:pPr>
      <w:r w:rsidRPr="00D37926">
        <w:rPr>
          <w:rFonts w:eastAsia="Times New Roman"/>
          <w:sz w:val="24"/>
          <w:szCs w:val="24"/>
          <w:lang w:val="en-US"/>
        </w:rPr>
        <w:t xml:space="preserve">BISKYND, Peter. </w:t>
      </w:r>
      <w:r w:rsidRPr="00D37926">
        <w:rPr>
          <w:rFonts w:eastAsia="Times New Roman"/>
          <w:i/>
          <w:iCs/>
          <w:sz w:val="24"/>
          <w:szCs w:val="24"/>
          <w:lang w:val="en-US"/>
        </w:rPr>
        <w:t>Seeing is Believing: Or How Hollywood Taught Us to Stop Worrying and</w:t>
      </w:r>
    </w:p>
    <w:p w14:paraId="19F43D5B" w14:textId="77777777" w:rsidR="001C2C75" w:rsidRPr="00D37926" w:rsidRDefault="001C2C75">
      <w:pPr>
        <w:spacing w:line="8" w:lineRule="exact"/>
        <w:rPr>
          <w:sz w:val="20"/>
          <w:szCs w:val="20"/>
          <w:lang w:val="en-US"/>
        </w:rPr>
      </w:pPr>
    </w:p>
    <w:p w14:paraId="49E29D21" w14:textId="77777777" w:rsidR="001C2C75" w:rsidRPr="00D37926" w:rsidRDefault="00D37926">
      <w:pPr>
        <w:ind w:left="260"/>
        <w:rPr>
          <w:sz w:val="20"/>
          <w:szCs w:val="20"/>
          <w:lang w:val="en-US"/>
        </w:rPr>
      </w:pPr>
      <w:r w:rsidRPr="00D37926">
        <w:rPr>
          <w:rFonts w:eastAsia="Times New Roman"/>
          <w:i/>
          <w:iCs/>
          <w:sz w:val="24"/>
          <w:szCs w:val="24"/>
          <w:lang w:val="en-US"/>
        </w:rPr>
        <w:t xml:space="preserve">Love the 50s. </w:t>
      </w:r>
      <w:r w:rsidRPr="00D37926">
        <w:rPr>
          <w:rFonts w:eastAsia="Times New Roman"/>
          <w:sz w:val="24"/>
          <w:szCs w:val="24"/>
          <w:lang w:val="en-US"/>
        </w:rPr>
        <w:t>London: Bloomsbury, 2001.</w:t>
      </w:r>
    </w:p>
    <w:p w14:paraId="15B2E95C" w14:textId="77777777" w:rsidR="001C2C75" w:rsidRPr="00D37926" w:rsidRDefault="001C2C75">
      <w:pPr>
        <w:spacing w:line="192" w:lineRule="exact"/>
        <w:rPr>
          <w:sz w:val="20"/>
          <w:szCs w:val="20"/>
          <w:lang w:val="en-US"/>
        </w:rPr>
      </w:pPr>
    </w:p>
    <w:p w14:paraId="0BAF3741" w14:textId="77777777" w:rsidR="001C2C75" w:rsidRDefault="00D37926">
      <w:pPr>
        <w:ind w:left="260"/>
        <w:rPr>
          <w:sz w:val="20"/>
          <w:szCs w:val="20"/>
        </w:rPr>
      </w:pPr>
      <w:r>
        <w:rPr>
          <w:rFonts w:eastAsia="Times New Roman"/>
          <w:sz w:val="24"/>
          <w:szCs w:val="24"/>
        </w:rPr>
        <w:t>B</w:t>
      </w:r>
      <w:r>
        <w:rPr>
          <w:rFonts w:eastAsia="Times New Roman"/>
          <w:sz w:val="24"/>
          <w:szCs w:val="24"/>
        </w:rPr>
        <w:t>ORDWELL, David. “O Cinema Clássico Hollywoodiano: normas e princípios narrativos”.</w:t>
      </w:r>
    </w:p>
    <w:p w14:paraId="5BE7815E" w14:textId="77777777" w:rsidR="001C2C75" w:rsidRDefault="001C2C75">
      <w:pPr>
        <w:spacing w:line="8" w:lineRule="exact"/>
        <w:rPr>
          <w:sz w:val="20"/>
          <w:szCs w:val="20"/>
        </w:rPr>
      </w:pPr>
    </w:p>
    <w:p w14:paraId="5B5ADB4C" w14:textId="77777777" w:rsidR="001C2C75" w:rsidRDefault="00D37926">
      <w:pPr>
        <w:ind w:left="260"/>
        <w:rPr>
          <w:sz w:val="20"/>
          <w:szCs w:val="20"/>
        </w:rPr>
      </w:pPr>
      <w:r>
        <w:rPr>
          <w:rFonts w:eastAsia="Times New Roman"/>
          <w:i/>
          <w:iCs/>
          <w:sz w:val="24"/>
          <w:szCs w:val="24"/>
        </w:rPr>
        <w:t>In</w:t>
      </w:r>
      <w:r>
        <w:rPr>
          <w:rFonts w:eastAsia="Times New Roman"/>
          <w:sz w:val="24"/>
          <w:szCs w:val="24"/>
        </w:rPr>
        <w:t>: RAMOS, Fernão. (org.).</w:t>
      </w:r>
      <w:r>
        <w:rPr>
          <w:rFonts w:eastAsia="Times New Roman"/>
          <w:i/>
          <w:iCs/>
          <w:sz w:val="24"/>
          <w:szCs w:val="24"/>
        </w:rPr>
        <w:t xml:space="preserve"> Teoria Contemporânea do Cinema. Vol.II: Documentário e</w:t>
      </w:r>
    </w:p>
    <w:p w14:paraId="479BDEE1" w14:textId="77777777" w:rsidR="001C2C75" w:rsidRPr="00D37926" w:rsidRDefault="00D37926">
      <w:pPr>
        <w:ind w:left="260"/>
        <w:rPr>
          <w:sz w:val="20"/>
          <w:szCs w:val="20"/>
          <w:lang w:val="en-US"/>
        </w:rPr>
      </w:pPr>
      <w:r>
        <w:rPr>
          <w:rFonts w:eastAsia="Times New Roman"/>
          <w:i/>
          <w:iCs/>
          <w:sz w:val="24"/>
          <w:szCs w:val="24"/>
        </w:rPr>
        <w:t>Narratividade Ficcional</w:t>
      </w:r>
      <w:r>
        <w:rPr>
          <w:rFonts w:eastAsia="Times New Roman"/>
          <w:sz w:val="24"/>
          <w:szCs w:val="24"/>
        </w:rPr>
        <w:t xml:space="preserve">. </w:t>
      </w:r>
      <w:r w:rsidRPr="00D37926">
        <w:rPr>
          <w:rFonts w:eastAsia="Times New Roman"/>
          <w:sz w:val="24"/>
          <w:szCs w:val="24"/>
          <w:lang w:val="en-US"/>
        </w:rPr>
        <w:t>São Paulo: Ed. SENAC, 2004.</w:t>
      </w:r>
    </w:p>
    <w:p w14:paraId="41C249A3" w14:textId="77777777" w:rsidR="001C2C75" w:rsidRPr="00D37926" w:rsidRDefault="001C2C75">
      <w:pPr>
        <w:spacing w:line="191" w:lineRule="exact"/>
        <w:rPr>
          <w:sz w:val="20"/>
          <w:szCs w:val="20"/>
          <w:lang w:val="en-US"/>
        </w:rPr>
      </w:pPr>
    </w:p>
    <w:p w14:paraId="558FBB45" w14:textId="77777777" w:rsidR="001C2C75" w:rsidRPr="00D37926" w:rsidRDefault="00D37926">
      <w:pPr>
        <w:spacing w:line="278" w:lineRule="auto"/>
        <w:ind w:left="260"/>
        <w:jc w:val="both"/>
        <w:rPr>
          <w:sz w:val="20"/>
          <w:szCs w:val="20"/>
          <w:lang w:val="en-US"/>
        </w:rPr>
      </w:pPr>
      <w:r w:rsidRPr="00D37926">
        <w:rPr>
          <w:rFonts w:eastAsia="Times New Roman"/>
          <w:sz w:val="24"/>
          <w:szCs w:val="24"/>
          <w:lang w:val="en-US"/>
        </w:rPr>
        <w:t xml:space="preserve">BUHLE, Paul; WAGNER, Dave. </w:t>
      </w:r>
      <w:r w:rsidRPr="00D37926">
        <w:rPr>
          <w:rFonts w:eastAsia="Times New Roman"/>
          <w:i/>
          <w:iCs/>
          <w:sz w:val="24"/>
          <w:szCs w:val="24"/>
          <w:lang w:val="en-US"/>
        </w:rPr>
        <w:t>Hide in Plain Sight – The Hollywood Blacklistees in Film</w:t>
      </w:r>
      <w:r w:rsidRPr="00D37926">
        <w:rPr>
          <w:rFonts w:eastAsia="Times New Roman"/>
          <w:sz w:val="24"/>
          <w:szCs w:val="24"/>
          <w:lang w:val="en-US"/>
        </w:rPr>
        <w:t xml:space="preserve"> </w:t>
      </w:r>
      <w:r w:rsidRPr="00D37926">
        <w:rPr>
          <w:rFonts w:eastAsia="Times New Roman"/>
          <w:i/>
          <w:iCs/>
          <w:sz w:val="24"/>
          <w:szCs w:val="24"/>
          <w:lang w:val="en-US"/>
        </w:rPr>
        <w:t>and Television, 1950-2002</w:t>
      </w:r>
      <w:r w:rsidRPr="00D37926">
        <w:rPr>
          <w:rFonts w:eastAsia="Times New Roman"/>
          <w:sz w:val="24"/>
          <w:szCs w:val="24"/>
          <w:lang w:val="en-US"/>
        </w:rPr>
        <w:t>. New York: Palgrave MacMillan, 2005.</w:t>
      </w:r>
    </w:p>
    <w:p w14:paraId="061023BB" w14:textId="77777777" w:rsidR="001C2C75" w:rsidRPr="00D37926" w:rsidRDefault="001C2C75">
      <w:pPr>
        <w:spacing w:line="113" w:lineRule="exact"/>
        <w:rPr>
          <w:sz w:val="20"/>
          <w:szCs w:val="20"/>
          <w:lang w:val="en-US"/>
        </w:rPr>
      </w:pPr>
    </w:p>
    <w:p w14:paraId="3437725C" w14:textId="77777777" w:rsidR="001C2C75" w:rsidRPr="00D37926" w:rsidRDefault="00D37926">
      <w:pPr>
        <w:ind w:left="260"/>
        <w:rPr>
          <w:sz w:val="20"/>
          <w:szCs w:val="20"/>
          <w:lang w:val="en-US"/>
        </w:rPr>
      </w:pPr>
      <w:r w:rsidRPr="00D37926">
        <w:rPr>
          <w:rFonts w:eastAsia="Times New Roman"/>
          <w:sz w:val="24"/>
          <w:szCs w:val="24"/>
          <w:lang w:val="en-US"/>
        </w:rPr>
        <w:t xml:space="preserve">DIGGINS, John Patrick. </w:t>
      </w:r>
      <w:r w:rsidRPr="00D37926">
        <w:rPr>
          <w:rFonts w:eastAsia="Times New Roman"/>
          <w:i/>
          <w:iCs/>
          <w:sz w:val="24"/>
          <w:szCs w:val="24"/>
          <w:lang w:val="en-US"/>
        </w:rPr>
        <w:t>The Proud Decade: America in War and in Peace</w:t>
      </w:r>
      <w:r w:rsidRPr="00D37926">
        <w:rPr>
          <w:rFonts w:eastAsia="Times New Roman"/>
          <w:sz w:val="24"/>
          <w:szCs w:val="24"/>
          <w:lang w:val="en-US"/>
        </w:rPr>
        <w:t>. New York: W.</w:t>
      </w:r>
    </w:p>
    <w:p w14:paraId="4E2AFA74" w14:textId="77777777" w:rsidR="001C2C75" w:rsidRPr="00D37926" w:rsidRDefault="001C2C75">
      <w:pPr>
        <w:spacing w:line="8" w:lineRule="exact"/>
        <w:rPr>
          <w:sz w:val="20"/>
          <w:szCs w:val="20"/>
          <w:lang w:val="en-US"/>
        </w:rPr>
      </w:pPr>
    </w:p>
    <w:p w14:paraId="61D71579" w14:textId="77777777" w:rsidR="001C2C75" w:rsidRPr="00D37926" w:rsidRDefault="00D37926">
      <w:pPr>
        <w:ind w:left="260"/>
        <w:rPr>
          <w:sz w:val="20"/>
          <w:szCs w:val="20"/>
          <w:lang w:val="en-US"/>
        </w:rPr>
      </w:pPr>
      <w:r w:rsidRPr="00D37926">
        <w:rPr>
          <w:rFonts w:eastAsia="Times New Roman"/>
          <w:sz w:val="24"/>
          <w:szCs w:val="24"/>
          <w:lang w:val="en-US"/>
        </w:rPr>
        <w:t>W. Norton &amp; Company, 198</w:t>
      </w:r>
      <w:r w:rsidRPr="00D37926">
        <w:rPr>
          <w:rFonts w:eastAsia="Times New Roman"/>
          <w:sz w:val="24"/>
          <w:szCs w:val="24"/>
          <w:lang w:val="en-US"/>
        </w:rPr>
        <w:t>9.</w:t>
      </w:r>
    </w:p>
    <w:p w14:paraId="135F9AED" w14:textId="77777777" w:rsidR="001C2C75" w:rsidRPr="00D37926" w:rsidRDefault="001C2C75">
      <w:pPr>
        <w:spacing w:line="192" w:lineRule="exact"/>
        <w:rPr>
          <w:sz w:val="20"/>
          <w:szCs w:val="20"/>
          <w:lang w:val="en-US"/>
        </w:rPr>
      </w:pPr>
    </w:p>
    <w:p w14:paraId="55C73303" w14:textId="77777777" w:rsidR="001C2C75" w:rsidRDefault="00D37926">
      <w:pPr>
        <w:ind w:left="260"/>
        <w:rPr>
          <w:sz w:val="20"/>
          <w:szCs w:val="20"/>
        </w:rPr>
      </w:pPr>
      <w:r w:rsidRPr="00D37926">
        <w:rPr>
          <w:rFonts w:eastAsia="Times New Roman"/>
          <w:sz w:val="24"/>
          <w:szCs w:val="24"/>
          <w:lang w:val="en-US"/>
        </w:rPr>
        <w:t xml:space="preserve">DIVINE, Robert A. Et alii. </w:t>
      </w:r>
      <w:r>
        <w:rPr>
          <w:rFonts w:eastAsia="Times New Roman"/>
          <w:i/>
          <w:iCs/>
          <w:sz w:val="24"/>
          <w:szCs w:val="24"/>
        </w:rPr>
        <w:t>América: Passado e Presente</w:t>
      </w:r>
      <w:r>
        <w:rPr>
          <w:rFonts w:eastAsia="Times New Roman"/>
          <w:sz w:val="24"/>
          <w:szCs w:val="24"/>
        </w:rPr>
        <w:t>. Rio de Janeiro: Nórdica, 1992.</w:t>
      </w:r>
    </w:p>
    <w:p w14:paraId="55FCEDC7" w14:textId="77777777" w:rsidR="001C2C75" w:rsidRDefault="001C2C75">
      <w:pPr>
        <w:spacing w:line="199" w:lineRule="exact"/>
        <w:rPr>
          <w:sz w:val="20"/>
          <w:szCs w:val="20"/>
        </w:rPr>
      </w:pPr>
    </w:p>
    <w:p w14:paraId="633AD683" w14:textId="77777777" w:rsidR="001C2C75" w:rsidRPr="00D37926" w:rsidRDefault="00D37926">
      <w:pPr>
        <w:ind w:left="260"/>
        <w:rPr>
          <w:sz w:val="20"/>
          <w:szCs w:val="20"/>
          <w:lang w:val="en-US"/>
        </w:rPr>
      </w:pPr>
      <w:r w:rsidRPr="00D37926">
        <w:rPr>
          <w:rFonts w:eastAsia="Times New Roman"/>
          <w:sz w:val="24"/>
          <w:szCs w:val="24"/>
          <w:lang w:val="en-US"/>
        </w:rPr>
        <w:t>FABE, Marilyn. “The Beginning of Film Narrative: D. W. Griffith’s The Birth of a Nation”.</w:t>
      </w:r>
    </w:p>
    <w:p w14:paraId="63445D05" w14:textId="77777777" w:rsidR="001C2C75" w:rsidRPr="00D37926" w:rsidRDefault="001C2C75">
      <w:pPr>
        <w:spacing w:line="8" w:lineRule="exact"/>
        <w:rPr>
          <w:sz w:val="20"/>
          <w:szCs w:val="20"/>
          <w:lang w:val="en-US"/>
        </w:rPr>
      </w:pPr>
    </w:p>
    <w:p w14:paraId="50B16534" w14:textId="77777777" w:rsidR="001C2C75" w:rsidRDefault="00D37926">
      <w:pPr>
        <w:ind w:left="260"/>
        <w:rPr>
          <w:sz w:val="20"/>
          <w:szCs w:val="20"/>
        </w:rPr>
      </w:pPr>
      <w:r w:rsidRPr="00D37926">
        <w:rPr>
          <w:rFonts w:eastAsia="Times New Roman"/>
          <w:i/>
          <w:iCs/>
          <w:sz w:val="24"/>
          <w:szCs w:val="24"/>
          <w:lang w:val="en-US"/>
        </w:rPr>
        <w:t>In</w:t>
      </w:r>
      <w:r w:rsidRPr="00D37926">
        <w:rPr>
          <w:rFonts w:eastAsia="Times New Roman"/>
          <w:sz w:val="24"/>
          <w:szCs w:val="24"/>
          <w:lang w:val="en-US"/>
        </w:rPr>
        <w:t>:</w:t>
      </w:r>
      <w:r w:rsidRPr="00D37926">
        <w:rPr>
          <w:rFonts w:eastAsia="Times New Roman"/>
          <w:i/>
          <w:iCs/>
          <w:sz w:val="24"/>
          <w:szCs w:val="24"/>
          <w:lang w:val="en-US"/>
        </w:rPr>
        <w:t xml:space="preserve"> Closely Watched Films: an introduction of the art of narrative film t</w:t>
      </w:r>
      <w:r w:rsidRPr="00D37926">
        <w:rPr>
          <w:rFonts w:eastAsia="Times New Roman"/>
          <w:i/>
          <w:iCs/>
          <w:sz w:val="24"/>
          <w:szCs w:val="24"/>
          <w:lang w:val="en-US"/>
        </w:rPr>
        <w:t>echnique</w:t>
      </w:r>
      <w:r w:rsidRPr="00D37926">
        <w:rPr>
          <w:rFonts w:eastAsia="Times New Roman"/>
          <w:sz w:val="24"/>
          <w:szCs w:val="24"/>
          <w:lang w:val="en-US"/>
        </w:rPr>
        <w:t xml:space="preserve">. </w:t>
      </w:r>
      <w:r>
        <w:rPr>
          <w:rFonts w:eastAsia="Times New Roman"/>
          <w:sz w:val="24"/>
          <w:szCs w:val="24"/>
        </w:rPr>
        <w:t>Los</w:t>
      </w:r>
    </w:p>
    <w:p w14:paraId="4084544E" w14:textId="77777777" w:rsidR="001C2C75" w:rsidRDefault="00D37926">
      <w:pPr>
        <w:ind w:left="260"/>
        <w:rPr>
          <w:sz w:val="20"/>
          <w:szCs w:val="20"/>
        </w:rPr>
      </w:pPr>
      <w:r>
        <w:rPr>
          <w:rFonts w:eastAsia="Times New Roman"/>
          <w:sz w:val="24"/>
          <w:szCs w:val="24"/>
        </w:rPr>
        <w:t>Angeles: University of California Press, 2004.</w:t>
      </w:r>
    </w:p>
    <w:p w14:paraId="2FA31B10" w14:textId="77777777" w:rsidR="001C2C75" w:rsidRDefault="001C2C75">
      <w:pPr>
        <w:spacing w:line="192" w:lineRule="exact"/>
        <w:rPr>
          <w:sz w:val="20"/>
          <w:szCs w:val="20"/>
        </w:rPr>
      </w:pPr>
    </w:p>
    <w:p w14:paraId="1F520FC7" w14:textId="77777777" w:rsidR="001C2C75" w:rsidRPr="00D37926" w:rsidRDefault="00D37926">
      <w:pPr>
        <w:ind w:left="260"/>
        <w:rPr>
          <w:sz w:val="20"/>
          <w:szCs w:val="20"/>
          <w:lang w:val="en-US"/>
        </w:rPr>
      </w:pPr>
      <w:r>
        <w:rPr>
          <w:rFonts w:eastAsia="Times New Roman"/>
          <w:sz w:val="24"/>
          <w:szCs w:val="24"/>
        </w:rPr>
        <w:t xml:space="preserve">FERRO, M. “O Filme: uma contra-análise da sociedade?”. </w:t>
      </w:r>
      <w:r w:rsidRPr="00D37926">
        <w:rPr>
          <w:rFonts w:eastAsia="Times New Roman"/>
          <w:i/>
          <w:iCs/>
          <w:sz w:val="24"/>
          <w:szCs w:val="24"/>
          <w:lang w:val="en-US"/>
        </w:rPr>
        <w:t>In</w:t>
      </w:r>
      <w:r w:rsidRPr="00D37926">
        <w:rPr>
          <w:rFonts w:eastAsia="Times New Roman"/>
          <w:sz w:val="24"/>
          <w:szCs w:val="24"/>
          <w:lang w:val="en-US"/>
        </w:rPr>
        <w:t>: LE GOFF, J.; NORA, P.</w:t>
      </w:r>
    </w:p>
    <w:p w14:paraId="2A340C67" w14:textId="77777777" w:rsidR="001C2C75" w:rsidRPr="00D37926" w:rsidRDefault="001C2C75">
      <w:pPr>
        <w:spacing w:line="200" w:lineRule="exact"/>
        <w:rPr>
          <w:sz w:val="20"/>
          <w:szCs w:val="20"/>
          <w:lang w:val="en-US"/>
        </w:rPr>
      </w:pPr>
    </w:p>
    <w:p w14:paraId="29CC8D5B" w14:textId="77777777" w:rsidR="001C2C75" w:rsidRDefault="00D37926">
      <w:pPr>
        <w:ind w:left="260"/>
        <w:rPr>
          <w:sz w:val="20"/>
          <w:szCs w:val="20"/>
        </w:rPr>
      </w:pPr>
      <w:r>
        <w:rPr>
          <w:rFonts w:eastAsia="Times New Roman"/>
          <w:i/>
          <w:iCs/>
          <w:sz w:val="24"/>
          <w:szCs w:val="24"/>
        </w:rPr>
        <w:t>História: Novos Objetos</w:t>
      </w:r>
      <w:r>
        <w:rPr>
          <w:rFonts w:eastAsia="Times New Roman"/>
          <w:sz w:val="24"/>
          <w:szCs w:val="24"/>
        </w:rPr>
        <w:t>. Rio de Janeiro: Francisco Alves, 1976.</w:t>
      </w:r>
    </w:p>
    <w:p w14:paraId="2757AFE8" w14:textId="77777777" w:rsidR="001C2C75" w:rsidRDefault="001C2C75">
      <w:pPr>
        <w:spacing w:line="199" w:lineRule="exact"/>
        <w:rPr>
          <w:sz w:val="20"/>
          <w:szCs w:val="20"/>
        </w:rPr>
      </w:pPr>
    </w:p>
    <w:p w14:paraId="6A041492" w14:textId="77777777" w:rsidR="001C2C75" w:rsidRDefault="00D37926">
      <w:pPr>
        <w:ind w:left="260"/>
        <w:rPr>
          <w:sz w:val="20"/>
          <w:szCs w:val="20"/>
        </w:rPr>
      </w:pPr>
      <w:r>
        <w:rPr>
          <w:rFonts w:eastAsia="Times New Roman"/>
          <w:sz w:val="24"/>
          <w:szCs w:val="24"/>
        </w:rPr>
        <w:t xml:space="preserve">______. </w:t>
      </w:r>
      <w:r>
        <w:rPr>
          <w:rFonts w:eastAsia="Times New Roman"/>
          <w:i/>
          <w:iCs/>
          <w:sz w:val="24"/>
          <w:szCs w:val="24"/>
        </w:rPr>
        <w:t>Cinema e História</w:t>
      </w:r>
      <w:r>
        <w:rPr>
          <w:rFonts w:eastAsia="Times New Roman"/>
          <w:sz w:val="24"/>
          <w:szCs w:val="24"/>
        </w:rPr>
        <w:t xml:space="preserve">. Rio de Janeiro: Paz </w:t>
      </w:r>
      <w:r>
        <w:rPr>
          <w:rFonts w:eastAsia="Times New Roman"/>
          <w:sz w:val="24"/>
          <w:szCs w:val="24"/>
        </w:rPr>
        <w:t>e Terra, 1992.</w:t>
      </w:r>
    </w:p>
    <w:p w14:paraId="39961535" w14:textId="77777777" w:rsidR="001C2C75" w:rsidRDefault="001C2C75">
      <w:pPr>
        <w:spacing w:line="200" w:lineRule="exact"/>
        <w:rPr>
          <w:sz w:val="20"/>
          <w:szCs w:val="20"/>
        </w:rPr>
      </w:pPr>
    </w:p>
    <w:p w14:paraId="4DB868DF" w14:textId="77777777" w:rsidR="001C2C75" w:rsidRPr="00D37926" w:rsidRDefault="00D37926">
      <w:pPr>
        <w:spacing w:line="278" w:lineRule="auto"/>
        <w:ind w:left="260"/>
        <w:jc w:val="both"/>
        <w:rPr>
          <w:sz w:val="20"/>
          <w:szCs w:val="20"/>
          <w:lang w:val="en-US"/>
        </w:rPr>
      </w:pPr>
      <w:r w:rsidRPr="00D37926">
        <w:rPr>
          <w:rFonts w:eastAsia="Times New Roman"/>
          <w:sz w:val="24"/>
          <w:szCs w:val="24"/>
          <w:lang w:val="en-US"/>
        </w:rPr>
        <w:t xml:space="preserve">GAIR, Christopher. </w:t>
      </w:r>
      <w:r w:rsidRPr="00D37926">
        <w:rPr>
          <w:rFonts w:eastAsia="Times New Roman"/>
          <w:i/>
          <w:iCs/>
          <w:sz w:val="24"/>
          <w:szCs w:val="24"/>
          <w:lang w:val="en-US"/>
        </w:rPr>
        <w:t>The American Counterculture</w:t>
      </w:r>
      <w:r w:rsidRPr="00D37926">
        <w:rPr>
          <w:rFonts w:eastAsia="Times New Roman"/>
          <w:sz w:val="24"/>
          <w:szCs w:val="24"/>
          <w:lang w:val="en-US"/>
        </w:rPr>
        <w:t>. Edinburgh: Edinburgh University Press, 2007.</w:t>
      </w:r>
    </w:p>
    <w:p w14:paraId="369C0BF4" w14:textId="77777777" w:rsidR="001C2C75" w:rsidRPr="00D37926" w:rsidRDefault="001C2C75">
      <w:pPr>
        <w:spacing w:line="113" w:lineRule="exact"/>
        <w:rPr>
          <w:sz w:val="20"/>
          <w:szCs w:val="20"/>
          <w:lang w:val="en-US"/>
        </w:rPr>
      </w:pPr>
    </w:p>
    <w:p w14:paraId="1B835A6C" w14:textId="77777777" w:rsidR="001C2C75" w:rsidRPr="00D37926" w:rsidRDefault="00D37926">
      <w:pPr>
        <w:ind w:left="260"/>
        <w:rPr>
          <w:sz w:val="20"/>
          <w:szCs w:val="20"/>
          <w:lang w:val="en-US"/>
        </w:rPr>
      </w:pPr>
      <w:r w:rsidRPr="00D37926">
        <w:rPr>
          <w:rFonts w:eastAsia="Times New Roman"/>
          <w:sz w:val="24"/>
          <w:szCs w:val="24"/>
          <w:lang w:val="en-US"/>
        </w:rPr>
        <w:t xml:space="preserve">GILBERT, J. </w:t>
      </w:r>
      <w:r w:rsidRPr="00D37926">
        <w:rPr>
          <w:rFonts w:eastAsia="Times New Roman"/>
          <w:i/>
          <w:iCs/>
          <w:sz w:val="24"/>
          <w:szCs w:val="24"/>
          <w:lang w:val="en-US"/>
        </w:rPr>
        <w:t>A Cycle of Outrage: America’s Reaction to the Juvenile Delinquent in the</w:t>
      </w:r>
    </w:p>
    <w:p w14:paraId="19309F5A" w14:textId="77777777" w:rsidR="001C2C75" w:rsidRPr="00D37926" w:rsidRDefault="001C2C75">
      <w:pPr>
        <w:spacing w:line="8" w:lineRule="exact"/>
        <w:rPr>
          <w:sz w:val="20"/>
          <w:szCs w:val="20"/>
          <w:lang w:val="en-US"/>
        </w:rPr>
      </w:pPr>
    </w:p>
    <w:p w14:paraId="795E096C" w14:textId="77777777" w:rsidR="001C2C75" w:rsidRPr="00D37926" w:rsidRDefault="00D37926">
      <w:pPr>
        <w:ind w:left="260"/>
        <w:rPr>
          <w:sz w:val="20"/>
          <w:szCs w:val="20"/>
          <w:lang w:val="en-US"/>
        </w:rPr>
      </w:pPr>
      <w:r w:rsidRPr="00D37926">
        <w:rPr>
          <w:rFonts w:eastAsia="Times New Roman"/>
          <w:i/>
          <w:iCs/>
          <w:sz w:val="24"/>
          <w:szCs w:val="24"/>
          <w:lang w:val="en-US"/>
        </w:rPr>
        <w:t>1950s</w:t>
      </w:r>
      <w:r w:rsidRPr="00D37926">
        <w:rPr>
          <w:rFonts w:eastAsia="Times New Roman"/>
          <w:sz w:val="24"/>
          <w:szCs w:val="24"/>
          <w:lang w:val="en-US"/>
        </w:rPr>
        <w:t>. New York: Oxford University Press, 1986.</w:t>
      </w:r>
    </w:p>
    <w:p w14:paraId="279C6A40" w14:textId="77777777" w:rsidR="001C2C75" w:rsidRPr="00D37926" w:rsidRDefault="001C2C75">
      <w:pPr>
        <w:spacing w:line="191" w:lineRule="exact"/>
        <w:rPr>
          <w:sz w:val="20"/>
          <w:szCs w:val="20"/>
          <w:lang w:val="en-US"/>
        </w:rPr>
      </w:pPr>
    </w:p>
    <w:p w14:paraId="36A4D006" w14:textId="77777777" w:rsidR="001C2C75" w:rsidRPr="00D37926" w:rsidRDefault="00D37926">
      <w:pPr>
        <w:ind w:left="260"/>
        <w:rPr>
          <w:sz w:val="20"/>
          <w:szCs w:val="20"/>
          <w:lang w:val="en-US"/>
        </w:rPr>
      </w:pPr>
      <w:r w:rsidRPr="00D37926">
        <w:rPr>
          <w:rFonts w:eastAsia="Times New Roman"/>
          <w:sz w:val="24"/>
          <w:szCs w:val="24"/>
          <w:lang w:val="en-US"/>
        </w:rPr>
        <w:t xml:space="preserve">KWON, Heonik. </w:t>
      </w:r>
      <w:r w:rsidRPr="00D37926">
        <w:rPr>
          <w:rFonts w:eastAsia="Times New Roman"/>
          <w:i/>
          <w:iCs/>
          <w:sz w:val="24"/>
          <w:szCs w:val="24"/>
          <w:lang w:val="en-US"/>
        </w:rPr>
        <w:t>The Other Cold War</w:t>
      </w:r>
      <w:r w:rsidRPr="00D37926">
        <w:rPr>
          <w:rFonts w:eastAsia="Times New Roman"/>
          <w:sz w:val="24"/>
          <w:szCs w:val="24"/>
          <w:lang w:val="en-US"/>
        </w:rPr>
        <w:t>. New York: Columbia University Press, 2010.</w:t>
      </w:r>
    </w:p>
    <w:p w14:paraId="6BCD478D" w14:textId="77777777" w:rsidR="001C2C75" w:rsidRPr="00D37926" w:rsidRDefault="001C2C75">
      <w:pPr>
        <w:spacing w:line="200" w:lineRule="exact"/>
        <w:rPr>
          <w:sz w:val="20"/>
          <w:szCs w:val="20"/>
          <w:lang w:val="en-US"/>
        </w:rPr>
      </w:pPr>
    </w:p>
    <w:p w14:paraId="3D3ED01A" w14:textId="77777777" w:rsidR="001C2C75" w:rsidRDefault="00D37926">
      <w:pPr>
        <w:spacing w:line="259" w:lineRule="auto"/>
        <w:ind w:left="260"/>
        <w:jc w:val="both"/>
        <w:rPr>
          <w:sz w:val="20"/>
          <w:szCs w:val="20"/>
        </w:rPr>
      </w:pPr>
      <w:r>
        <w:rPr>
          <w:rFonts w:eastAsia="Times New Roman"/>
          <w:sz w:val="24"/>
          <w:szCs w:val="24"/>
        </w:rPr>
        <w:t xml:space="preserve">LAGNY, Michèle. “O Cinema como Fonte de História”. </w:t>
      </w:r>
      <w:r>
        <w:rPr>
          <w:rFonts w:eastAsia="Times New Roman"/>
          <w:i/>
          <w:iCs/>
          <w:sz w:val="24"/>
          <w:szCs w:val="24"/>
        </w:rPr>
        <w:t>In</w:t>
      </w:r>
      <w:r>
        <w:rPr>
          <w:rFonts w:eastAsia="Times New Roman"/>
          <w:sz w:val="24"/>
          <w:szCs w:val="24"/>
        </w:rPr>
        <w:t xml:space="preserve">: NOVOA, J.; FRESSATO, S.; FEIGELSON, K. </w:t>
      </w:r>
      <w:r>
        <w:rPr>
          <w:rFonts w:eastAsia="Times New Roman"/>
          <w:i/>
          <w:iCs/>
          <w:sz w:val="24"/>
          <w:szCs w:val="24"/>
        </w:rPr>
        <w:t>Cinematógrafo – Um olhar sobre a História</w:t>
      </w:r>
      <w:r>
        <w:rPr>
          <w:rFonts w:eastAsia="Times New Roman"/>
          <w:sz w:val="24"/>
          <w:szCs w:val="24"/>
        </w:rPr>
        <w:t>. Salvador, São Paulo: EDUFBA/Editora UNESP</w:t>
      </w:r>
      <w:r>
        <w:rPr>
          <w:rFonts w:eastAsia="Times New Roman"/>
          <w:sz w:val="24"/>
          <w:szCs w:val="24"/>
        </w:rPr>
        <w:t>, 2009.</w:t>
      </w:r>
    </w:p>
    <w:p w14:paraId="2DC2543B" w14:textId="77777777" w:rsidR="001C2C75" w:rsidRDefault="001C2C75">
      <w:pPr>
        <w:spacing w:line="134" w:lineRule="exact"/>
        <w:rPr>
          <w:sz w:val="20"/>
          <w:szCs w:val="20"/>
        </w:rPr>
      </w:pPr>
    </w:p>
    <w:p w14:paraId="13262CA9" w14:textId="77777777" w:rsidR="001C2C75" w:rsidRPr="00D37926" w:rsidRDefault="00D37926">
      <w:pPr>
        <w:spacing w:line="278" w:lineRule="auto"/>
        <w:ind w:left="260"/>
        <w:jc w:val="both"/>
        <w:rPr>
          <w:sz w:val="20"/>
          <w:szCs w:val="20"/>
          <w:lang w:val="en-US"/>
        </w:rPr>
      </w:pPr>
      <w:r>
        <w:rPr>
          <w:rFonts w:eastAsia="Times New Roman"/>
          <w:sz w:val="24"/>
          <w:szCs w:val="24"/>
        </w:rPr>
        <w:t xml:space="preserve">LEUCHTENBURG, William E. (org.). </w:t>
      </w:r>
      <w:r>
        <w:rPr>
          <w:rFonts w:eastAsia="Times New Roman"/>
          <w:i/>
          <w:iCs/>
          <w:sz w:val="24"/>
          <w:szCs w:val="24"/>
        </w:rPr>
        <w:t>O Século Inacabado – A América Desde 1900</w:t>
      </w:r>
      <w:r>
        <w:rPr>
          <w:rFonts w:eastAsia="Times New Roman"/>
          <w:sz w:val="24"/>
          <w:szCs w:val="24"/>
        </w:rPr>
        <w:t xml:space="preserve">. </w:t>
      </w:r>
      <w:r w:rsidRPr="00D37926">
        <w:rPr>
          <w:rFonts w:eastAsia="Times New Roman"/>
          <w:sz w:val="24"/>
          <w:szCs w:val="24"/>
          <w:lang w:val="en-US"/>
        </w:rPr>
        <w:t>Rio de Janeiro: Zahar, 1976.</w:t>
      </w:r>
    </w:p>
    <w:p w14:paraId="3A8BFEFA" w14:textId="77777777" w:rsidR="001C2C75" w:rsidRPr="00D37926" w:rsidRDefault="001C2C75">
      <w:pPr>
        <w:rPr>
          <w:lang w:val="en-US"/>
        </w:rPr>
        <w:sectPr w:rsidR="001C2C75" w:rsidRPr="00D37926">
          <w:pgSz w:w="11900" w:h="16840"/>
          <w:pgMar w:top="1440" w:right="1124" w:bottom="1014" w:left="1440" w:header="0" w:footer="0" w:gutter="0"/>
          <w:cols w:space="720" w:equalWidth="0">
            <w:col w:w="9340"/>
          </w:cols>
        </w:sectPr>
      </w:pPr>
    </w:p>
    <w:p w14:paraId="27C17D69" w14:textId="77777777" w:rsidR="001C2C75" w:rsidRPr="00D37926" w:rsidRDefault="001C2C75">
      <w:pPr>
        <w:spacing w:line="234" w:lineRule="exact"/>
        <w:rPr>
          <w:sz w:val="20"/>
          <w:szCs w:val="20"/>
          <w:lang w:val="en-US"/>
        </w:rPr>
      </w:pPr>
      <w:bookmarkStart w:id="303" w:name="page304"/>
      <w:bookmarkEnd w:id="303"/>
    </w:p>
    <w:p w14:paraId="44F4EEA6" w14:textId="77777777" w:rsidR="001C2C75" w:rsidRPr="00D37926" w:rsidRDefault="00D37926">
      <w:pPr>
        <w:spacing w:line="277" w:lineRule="auto"/>
        <w:ind w:left="260"/>
        <w:jc w:val="both"/>
        <w:rPr>
          <w:sz w:val="20"/>
          <w:szCs w:val="20"/>
          <w:lang w:val="en-US"/>
        </w:rPr>
      </w:pPr>
      <w:r w:rsidRPr="00D37926">
        <w:rPr>
          <w:rFonts w:eastAsia="Times New Roman"/>
          <w:sz w:val="24"/>
          <w:szCs w:val="24"/>
          <w:lang w:val="en-US"/>
        </w:rPr>
        <w:t xml:space="preserve">LEV, Peter. </w:t>
      </w:r>
      <w:r w:rsidRPr="00D37926">
        <w:rPr>
          <w:rFonts w:eastAsia="Times New Roman"/>
          <w:i/>
          <w:iCs/>
          <w:sz w:val="24"/>
          <w:szCs w:val="24"/>
          <w:lang w:val="en-US"/>
        </w:rPr>
        <w:t>The Fifties – Transforming the Screen (1950-1959)</w:t>
      </w:r>
      <w:r w:rsidRPr="00D37926">
        <w:rPr>
          <w:rFonts w:eastAsia="Times New Roman"/>
          <w:sz w:val="24"/>
          <w:szCs w:val="24"/>
          <w:lang w:val="en-US"/>
        </w:rPr>
        <w:t>. New York: Charles Scribner's Sons &amp; Thomson Corporation,</w:t>
      </w:r>
      <w:r w:rsidRPr="00D37926">
        <w:rPr>
          <w:rFonts w:eastAsia="Times New Roman"/>
          <w:sz w:val="24"/>
          <w:szCs w:val="24"/>
          <w:lang w:val="en-US"/>
        </w:rPr>
        <w:t xml:space="preserve"> 2003.</w:t>
      </w:r>
    </w:p>
    <w:p w14:paraId="0374376A" w14:textId="77777777" w:rsidR="001C2C75" w:rsidRPr="00D37926" w:rsidRDefault="001C2C75">
      <w:pPr>
        <w:spacing w:line="114" w:lineRule="exact"/>
        <w:rPr>
          <w:sz w:val="20"/>
          <w:szCs w:val="20"/>
          <w:lang w:val="en-US"/>
        </w:rPr>
      </w:pPr>
    </w:p>
    <w:p w14:paraId="1C7EA092" w14:textId="77777777" w:rsidR="001C2C75" w:rsidRPr="00D37926" w:rsidRDefault="00D37926">
      <w:pPr>
        <w:ind w:left="260"/>
        <w:rPr>
          <w:sz w:val="20"/>
          <w:szCs w:val="20"/>
          <w:lang w:val="en-US"/>
        </w:rPr>
      </w:pPr>
      <w:r w:rsidRPr="00D37926">
        <w:rPr>
          <w:rFonts w:eastAsia="Times New Roman"/>
          <w:sz w:val="24"/>
          <w:szCs w:val="24"/>
          <w:lang w:val="en-US"/>
        </w:rPr>
        <w:t xml:space="preserve">MAY, Lary. </w:t>
      </w:r>
      <w:r w:rsidRPr="00D37926">
        <w:rPr>
          <w:rFonts w:eastAsia="Times New Roman"/>
          <w:i/>
          <w:iCs/>
          <w:sz w:val="24"/>
          <w:szCs w:val="24"/>
          <w:lang w:val="en-US"/>
        </w:rPr>
        <w:t>The Big Tomorrow: Hollywood and the Politics of the American Way.</w:t>
      </w:r>
      <w:r w:rsidRPr="00D37926">
        <w:rPr>
          <w:rFonts w:eastAsia="Times New Roman"/>
          <w:sz w:val="24"/>
          <w:szCs w:val="24"/>
          <w:lang w:val="en-US"/>
        </w:rPr>
        <w:t xml:space="preserve"> Chicago:</w:t>
      </w:r>
    </w:p>
    <w:p w14:paraId="40E2CA52" w14:textId="77777777" w:rsidR="001C2C75" w:rsidRPr="00D37926" w:rsidRDefault="001C2C75">
      <w:pPr>
        <w:spacing w:line="8" w:lineRule="exact"/>
        <w:rPr>
          <w:sz w:val="20"/>
          <w:szCs w:val="20"/>
          <w:lang w:val="en-US"/>
        </w:rPr>
      </w:pPr>
    </w:p>
    <w:p w14:paraId="577877FD" w14:textId="77777777" w:rsidR="001C2C75" w:rsidRPr="00D37926" w:rsidRDefault="00D37926">
      <w:pPr>
        <w:ind w:left="260"/>
        <w:rPr>
          <w:sz w:val="20"/>
          <w:szCs w:val="20"/>
          <w:lang w:val="en-US"/>
        </w:rPr>
      </w:pPr>
      <w:r w:rsidRPr="00D37926">
        <w:rPr>
          <w:rFonts w:eastAsia="Times New Roman"/>
          <w:sz w:val="24"/>
          <w:szCs w:val="24"/>
          <w:lang w:val="en-US"/>
        </w:rPr>
        <w:t>University of Chicago Press, 2000.</w:t>
      </w:r>
    </w:p>
    <w:p w14:paraId="43A01AB3" w14:textId="77777777" w:rsidR="001C2C75" w:rsidRPr="00D37926" w:rsidRDefault="001C2C75">
      <w:pPr>
        <w:spacing w:line="192" w:lineRule="exact"/>
        <w:rPr>
          <w:sz w:val="20"/>
          <w:szCs w:val="20"/>
          <w:lang w:val="en-US"/>
        </w:rPr>
      </w:pPr>
    </w:p>
    <w:p w14:paraId="702D0D2E" w14:textId="77777777" w:rsidR="001C2C75" w:rsidRPr="00D37926" w:rsidRDefault="00D37926">
      <w:pPr>
        <w:spacing w:line="259" w:lineRule="auto"/>
        <w:ind w:left="260"/>
        <w:jc w:val="both"/>
        <w:rPr>
          <w:sz w:val="20"/>
          <w:szCs w:val="20"/>
          <w:lang w:val="en-US"/>
        </w:rPr>
      </w:pPr>
      <w:r w:rsidRPr="00D37926">
        <w:rPr>
          <w:rFonts w:eastAsia="Times New Roman"/>
          <w:sz w:val="24"/>
          <w:szCs w:val="24"/>
          <w:lang w:val="en-US"/>
        </w:rPr>
        <w:t xml:space="preserve">MCENANEY, Laura. “Cold War Mobilization and Domestic Politics: </w:t>
      </w:r>
      <w:proofErr w:type="gramStart"/>
      <w:r w:rsidRPr="00D37926">
        <w:rPr>
          <w:rFonts w:eastAsia="Times New Roman"/>
          <w:sz w:val="24"/>
          <w:szCs w:val="24"/>
          <w:lang w:val="en-US"/>
        </w:rPr>
        <w:t>the</w:t>
      </w:r>
      <w:proofErr w:type="gramEnd"/>
      <w:r w:rsidRPr="00D37926">
        <w:rPr>
          <w:rFonts w:eastAsia="Times New Roman"/>
          <w:sz w:val="24"/>
          <w:szCs w:val="24"/>
          <w:lang w:val="en-US"/>
        </w:rPr>
        <w:t xml:space="preserve"> United States”. </w:t>
      </w:r>
      <w:r w:rsidRPr="00D37926">
        <w:rPr>
          <w:rFonts w:eastAsia="Times New Roman"/>
          <w:i/>
          <w:iCs/>
          <w:sz w:val="24"/>
          <w:szCs w:val="24"/>
          <w:lang w:val="en-US"/>
        </w:rPr>
        <w:t>In</w:t>
      </w:r>
      <w:r w:rsidRPr="00D37926">
        <w:rPr>
          <w:rFonts w:eastAsia="Times New Roman"/>
          <w:sz w:val="24"/>
          <w:szCs w:val="24"/>
          <w:lang w:val="en-US"/>
        </w:rPr>
        <w:t xml:space="preserve">: LEFFLER, M. P.; WESTAD, O. A. </w:t>
      </w:r>
      <w:r w:rsidRPr="00D37926">
        <w:rPr>
          <w:rFonts w:eastAsia="Times New Roman"/>
          <w:i/>
          <w:iCs/>
          <w:sz w:val="24"/>
          <w:szCs w:val="24"/>
          <w:lang w:val="en-US"/>
        </w:rPr>
        <w:t>The Camb</w:t>
      </w:r>
      <w:r w:rsidRPr="00D37926">
        <w:rPr>
          <w:rFonts w:eastAsia="Times New Roman"/>
          <w:i/>
          <w:iCs/>
          <w:sz w:val="24"/>
          <w:szCs w:val="24"/>
          <w:lang w:val="en-US"/>
        </w:rPr>
        <w:t>ridge History of The Cold War</w:t>
      </w:r>
      <w:r w:rsidRPr="00D37926">
        <w:rPr>
          <w:rFonts w:eastAsia="Times New Roman"/>
          <w:sz w:val="24"/>
          <w:szCs w:val="24"/>
          <w:lang w:val="en-US"/>
        </w:rPr>
        <w:t>. Vol. I. Cambridge: Cambridge University Press, 2010.</w:t>
      </w:r>
    </w:p>
    <w:p w14:paraId="0B5F9AD8" w14:textId="77777777" w:rsidR="001C2C75" w:rsidRPr="00D37926" w:rsidRDefault="001C2C75">
      <w:pPr>
        <w:spacing w:line="134" w:lineRule="exact"/>
        <w:rPr>
          <w:sz w:val="20"/>
          <w:szCs w:val="20"/>
          <w:lang w:val="en-US"/>
        </w:rPr>
      </w:pPr>
    </w:p>
    <w:p w14:paraId="6DC41121" w14:textId="77777777" w:rsidR="001C2C75" w:rsidRDefault="00D37926">
      <w:pPr>
        <w:ind w:left="260"/>
        <w:rPr>
          <w:sz w:val="20"/>
          <w:szCs w:val="20"/>
        </w:rPr>
      </w:pPr>
      <w:r w:rsidRPr="00D37926">
        <w:rPr>
          <w:rFonts w:eastAsia="Times New Roman"/>
          <w:sz w:val="24"/>
          <w:szCs w:val="24"/>
          <w:lang w:val="en-US"/>
        </w:rPr>
        <w:t>MEDOVOI, Leerom</w:t>
      </w:r>
      <w:r w:rsidRPr="00D37926">
        <w:rPr>
          <w:rFonts w:eastAsia="Times New Roman"/>
          <w:i/>
          <w:iCs/>
          <w:sz w:val="24"/>
          <w:szCs w:val="24"/>
          <w:lang w:val="en-US"/>
        </w:rPr>
        <w:t>. Rebels – Youth and the Cold War Origins of Identity.</w:t>
      </w:r>
      <w:r w:rsidRPr="00D37926">
        <w:rPr>
          <w:rFonts w:eastAsia="Times New Roman"/>
          <w:sz w:val="24"/>
          <w:szCs w:val="24"/>
          <w:lang w:val="en-US"/>
        </w:rPr>
        <w:t xml:space="preserve"> </w:t>
      </w:r>
      <w:r>
        <w:rPr>
          <w:rFonts w:eastAsia="Times New Roman"/>
          <w:sz w:val="24"/>
          <w:szCs w:val="24"/>
        </w:rPr>
        <w:t>Durham, London:</w:t>
      </w:r>
    </w:p>
    <w:p w14:paraId="15D215D4" w14:textId="77777777" w:rsidR="001C2C75" w:rsidRDefault="001C2C75">
      <w:pPr>
        <w:spacing w:line="8" w:lineRule="exact"/>
        <w:rPr>
          <w:sz w:val="20"/>
          <w:szCs w:val="20"/>
        </w:rPr>
      </w:pPr>
    </w:p>
    <w:p w14:paraId="379C1CCA" w14:textId="77777777" w:rsidR="001C2C75" w:rsidRDefault="00D37926">
      <w:pPr>
        <w:ind w:left="260"/>
        <w:rPr>
          <w:sz w:val="20"/>
          <w:szCs w:val="20"/>
        </w:rPr>
      </w:pPr>
      <w:r>
        <w:rPr>
          <w:rFonts w:eastAsia="Times New Roman"/>
          <w:sz w:val="24"/>
          <w:szCs w:val="24"/>
        </w:rPr>
        <w:t>Duke University Press, 2005.</w:t>
      </w:r>
    </w:p>
    <w:p w14:paraId="7B0942C0" w14:textId="77777777" w:rsidR="001C2C75" w:rsidRDefault="001C2C75">
      <w:pPr>
        <w:spacing w:line="192" w:lineRule="exact"/>
        <w:rPr>
          <w:sz w:val="20"/>
          <w:szCs w:val="20"/>
        </w:rPr>
      </w:pPr>
    </w:p>
    <w:p w14:paraId="2D52C9FF" w14:textId="77777777" w:rsidR="001C2C75" w:rsidRDefault="00D37926">
      <w:pPr>
        <w:spacing w:line="259" w:lineRule="auto"/>
        <w:ind w:left="260"/>
        <w:jc w:val="both"/>
        <w:rPr>
          <w:sz w:val="20"/>
          <w:szCs w:val="20"/>
        </w:rPr>
      </w:pPr>
      <w:r>
        <w:rPr>
          <w:rFonts w:eastAsia="Times New Roman"/>
          <w:sz w:val="24"/>
          <w:szCs w:val="24"/>
        </w:rPr>
        <w:t xml:space="preserve">MORETTIN, Eduardo. “O Cinema como Fonte Histórica na Obra de Marc Ferro”. </w:t>
      </w:r>
      <w:r>
        <w:rPr>
          <w:rFonts w:eastAsia="Times New Roman"/>
          <w:i/>
          <w:iCs/>
          <w:sz w:val="24"/>
          <w:szCs w:val="24"/>
        </w:rPr>
        <w:t>In</w:t>
      </w:r>
      <w:r>
        <w:rPr>
          <w:rFonts w:eastAsia="Times New Roman"/>
          <w:sz w:val="24"/>
          <w:szCs w:val="24"/>
        </w:rPr>
        <w:t xml:space="preserve">: CAPELATO, M. H. Et alii. </w:t>
      </w:r>
      <w:r>
        <w:rPr>
          <w:rFonts w:eastAsia="Times New Roman"/>
          <w:i/>
          <w:iCs/>
          <w:sz w:val="24"/>
          <w:szCs w:val="24"/>
        </w:rPr>
        <w:t>História e Cinema – Dimensões históricas do audiovisual</w:t>
      </w:r>
      <w:r>
        <w:rPr>
          <w:rFonts w:eastAsia="Times New Roman"/>
          <w:sz w:val="24"/>
          <w:szCs w:val="24"/>
        </w:rPr>
        <w:t>. São Paulo: Alameda, 2007.</w:t>
      </w:r>
    </w:p>
    <w:p w14:paraId="5C1BF40E" w14:textId="77777777" w:rsidR="001C2C75" w:rsidRDefault="001C2C75">
      <w:pPr>
        <w:spacing w:line="135" w:lineRule="exact"/>
        <w:rPr>
          <w:sz w:val="20"/>
          <w:szCs w:val="20"/>
        </w:rPr>
      </w:pPr>
    </w:p>
    <w:p w14:paraId="376EB4AC" w14:textId="77777777" w:rsidR="001C2C75" w:rsidRDefault="00D37926">
      <w:pPr>
        <w:ind w:left="260"/>
        <w:rPr>
          <w:sz w:val="20"/>
          <w:szCs w:val="20"/>
        </w:rPr>
      </w:pPr>
      <w:r>
        <w:rPr>
          <w:rFonts w:eastAsia="Times New Roman"/>
          <w:sz w:val="24"/>
          <w:szCs w:val="24"/>
        </w:rPr>
        <w:t xml:space="preserve">MORIN, Edgar. </w:t>
      </w:r>
      <w:r>
        <w:rPr>
          <w:rFonts w:eastAsia="Times New Roman"/>
          <w:i/>
          <w:iCs/>
          <w:sz w:val="24"/>
          <w:szCs w:val="24"/>
        </w:rPr>
        <w:t>As Estrelas: mito e sedução no cinema</w:t>
      </w:r>
      <w:r>
        <w:rPr>
          <w:rFonts w:eastAsia="Times New Roman"/>
          <w:sz w:val="24"/>
          <w:szCs w:val="24"/>
        </w:rPr>
        <w:t>. Trad.: Luciano T</w:t>
      </w:r>
      <w:r>
        <w:rPr>
          <w:rFonts w:eastAsia="Times New Roman"/>
          <w:sz w:val="24"/>
          <w:szCs w:val="24"/>
        </w:rPr>
        <w:t>rigo. Rio de Janeiro:</w:t>
      </w:r>
    </w:p>
    <w:p w14:paraId="2D16006E" w14:textId="77777777" w:rsidR="001C2C75" w:rsidRDefault="001C2C75">
      <w:pPr>
        <w:spacing w:line="8" w:lineRule="exact"/>
        <w:rPr>
          <w:sz w:val="20"/>
          <w:szCs w:val="20"/>
        </w:rPr>
      </w:pPr>
    </w:p>
    <w:p w14:paraId="401B3C8D" w14:textId="77777777" w:rsidR="001C2C75" w:rsidRDefault="00D37926">
      <w:pPr>
        <w:ind w:left="260"/>
        <w:rPr>
          <w:sz w:val="20"/>
          <w:szCs w:val="20"/>
        </w:rPr>
      </w:pPr>
      <w:r>
        <w:rPr>
          <w:rFonts w:eastAsia="Times New Roman"/>
          <w:sz w:val="24"/>
          <w:szCs w:val="24"/>
        </w:rPr>
        <w:t>José Olympio, 1989.</w:t>
      </w:r>
    </w:p>
    <w:p w14:paraId="6FEEB6BA" w14:textId="77777777" w:rsidR="001C2C75" w:rsidRDefault="001C2C75">
      <w:pPr>
        <w:spacing w:line="191" w:lineRule="exact"/>
        <w:rPr>
          <w:sz w:val="20"/>
          <w:szCs w:val="20"/>
        </w:rPr>
      </w:pPr>
    </w:p>
    <w:p w14:paraId="33E4DEAE" w14:textId="77777777" w:rsidR="001C2C75" w:rsidRDefault="00D37926">
      <w:pPr>
        <w:ind w:left="260"/>
        <w:rPr>
          <w:sz w:val="20"/>
          <w:szCs w:val="20"/>
        </w:rPr>
      </w:pPr>
      <w:r>
        <w:rPr>
          <w:rFonts w:eastAsia="Times New Roman"/>
          <w:sz w:val="24"/>
          <w:szCs w:val="24"/>
        </w:rPr>
        <w:t xml:space="preserve">NAPOLITANO, Marcos. “A História Depois do Papel”. </w:t>
      </w:r>
      <w:r>
        <w:rPr>
          <w:rFonts w:eastAsia="Times New Roman"/>
          <w:i/>
          <w:iCs/>
          <w:sz w:val="24"/>
          <w:szCs w:val="24"/>
        </w:rPr>
        <w:t>In</w:t>
      </w:r>
      <w:r>
        <w:rPr>
          <w:rFonts w:eastAsia="Times New Roman"/>
          <w:sz w:val="24"/>
          <w:szCs w:val="24"/>
        </w:rPr>
        <w:t xml:space="preserve">: PINSKY, C. (org.). </w:t>
      </w:r>
      <w:r>
        <w:rPr>
          <w:rFonts w:eastAsia="Times New Roman"/>
          <w:i/>
          <w:iCs/>
          <w:sz w:val="24"/>
          <w:szCs w:val="24"/>
        </w:rPr>
        <w:t>Fontes</w:t>
      </w:r>
    </w:p>
    <w:p w14:paraId="6E3F7C45" w14:textId="77777777" w:rsidR="001C2C75" w:rsidRDefault="001C2C75">
      <w:pPr>
        <w:spacing w:line="8" w:lineRule="exact"/>
        <w:rPr>
          <w:sz w:val="20"/>
          <w:szCs w:val="20"/>
        </w:rPr>
      </w:pPr>
    </w:p>
    <w:p w14:paraId="148F52B6" w14:textId="77777777" w:rsidR="001C2C75" w:rsidRDefault="00D37926">
      <w:pPr>
        <w:ind w:left="260"/>
        <w:rPr>
          <w:sz w:val="20"/>
          <w:szCs w:val="20"/>
        </w:rPr>
      </w:pPr>
      <w:r>
        <w:rPr>
          <w:rFonts w:eastAsia="Times New Roman"/>
          <w:i/>
          <w:iCs/>
          <w:sz w:val="24"/>
          <w:szCs w:val="24"/>
        </w:rPr>
        <w:t>Históricas</w:t>
      </w:r>
      <w:r>
        <w:rPr>
          <w:rFonts w:eastAsia="Times New Roman"/>
          <w:sz w:val="24"/>
          <w:szCs w:val="24"/>
        </w:rPr>
        <w:t>. São Paulo: Contexto, 2005.</w:t>
      </w:r>
    </w:p>
    <w:p w14:paraId="5964DC78" w14:textId="77777777" w:rsidR="001C2C75" w:rsidRDefault="001C2C75">
      <w:pPr>
        <w:spacing w:line="192" w:lineRule="exact"/>
        <w:rPr>
          <w:sz w:val="20"/>
          <w:szCs w:val="20"/>
        </w:rPr>
      </w:pPr>
    </w:p>
    <w:p w14:paraId="0D6AC4F5" w14:textId="77777777" w:rsidR="001C2C75" w:rsidRDefault="00D37926">
      <w:pPr>
        <w:spacing w:line="278" w:lineRule="auto"/>
        <w:ind w:left="260"/>
        <w:jc w:val="both"/>
        <w:rPr>
          <w:sz w:val="20"/>
          <w:szCs w:val="20"/>
        </w:rPr>
      </w:pPr>
      <w:r>
        <w:rPr>
          <w:rFonts w:eastAsia="Times New Roman"/>
          <w:sz w:val="24"/>
          <w:szCs w:val="24"/>
        </w:rPr>
        <w:t xml:space="preserve">PEIXOTO, Fernando. </w:t>
      </w:r>
      <w:r>
        <w:rPr>
          <w:rFonts w:eastAsia="Times New Roman"/>
          <w:i/>
          <w:iCs/>
          <w:sz w:val="24"/>
          <w:szCs w:val="24"/>
        </w:rPr>
        <w:t>Hollywood: episódios da histeria anticomunista</w:t>
      </w:r>
      <w:r>
        <w:rPr>
          <w:rFonts w:eastAsia="Times New Roman"/>
          <w:sz w:val="24"/>
          <w:szCs w:val="24"/>
        </w:rPr>
        <w:t>. Rio de Janeiro: Paz e Te</w:t>
      </w:r>
      <w:r>
        <w:rPr>
          <w:rFonts w:eastAsia="Times New Roman"/>
          <w:sz w:val="24"/>
          <w:szCs w:val="24"/>
        </w:rPr>
        <w:t>rra, 1991.</w:t>
      </w:r>
    </w:p>
    <w:p w14:paraId="5412AAEB" w14:textId="77777777" w:rsidR="001C2C75" w:rsidRDefault="001C2C75">
      <w:pPr>
        <w:spacing w:line="112" w:lineRule="exact"/>
        <w:rPr>
          <w:sz w:val="20"/>
          <w:szCs w:val="20"/>
        </w:rPr>
      </w:pPr>
    </w:p>
    <w:p w14:paraId="6B33D0E3" w14:textId="77777777" w:rsidR="001C2C75" w:rsidRDefault="00D37926">
      <w:pPr>
        <w:spacing w:line="259" w:lineRule="auto"/>
        <w:ind w:left="260"/>
        <w:jc w:val="both"/>
        <w:rPr>
          <w:sz w:val="20"/>
          <w:szCs w:val="20"/>
        </w:rPr>
      </w:pPr>
      <w:r>
        <w:rPr>
          <w:rFonts w:eastAsia="Times New Roman"/>
          <w:sz w:val="24"/>
          <w:szCs w:val="24"/>
        </w:rPr>
        <w:t xml:space="preserve">PEREIRA, Wagner Pinheiro. </w:t>
      </w:r>
      <w:r>
        <w:rPr>
          <w:rFonts w:eastAsia="Times New Roman"/>
          <w:i/>
          <w:iCs/>
          <w:sz w:val="24"/>
          <w:szCs w:val="24"/>
        </w:rPr>
        <w:t>Guerra das Imagens: Cinema e Política nos Governos de Adolf</w:t>
      </w:r>
      <w:r>
        <w:rPr>
          <w:rFonts w:eastAsia="Times New Roman"/>
          <w:sz w:val="24"/>
          <w:szCs w:val="24"/>
        </w:rPr>
        <w:t xml:space="preserve"> </w:t>
      </w:r>
      <w:r>
        <w:rPr>
          <w:rFonts w:eastAsia="Times New Roman"/>
          <w:i/>
          <w:iCs/>
          <w:sz w:val="24"/>
          <w:szCs w:val="24"/>
        </w:rPr>
        <w:t>Hitler e Franklin D. Roosevelt (1933-1945)</w:t>
      </w:r>
      <w:r>
        <w:rPr>
          <w:rFonts w:eastAsia="Times New Roman"/>
          <w:sz w:val="24"/>
          <w:szCs w:val="24"/>
        </w:rPr>
        <w:t>. São Paulo: Dissertação de Mestrado em História</w:t>
      </w:r>
      <w:r>
        <w:rPr>
          <w:rFonts w:eastAsia="Times New Roman"/>
          <w:i/>
          <w:iCs/>
          <w:sz w:val="24"/>
          <w:szCs w:val="24"/>
        </w:rPr>
        <w:t xml:space="preserve"> </w:t>
      </w:r>
      <w:r>
        <w:rPr>
          <w:rFonts w:eastAsia="Times New Roman"/>
          <w:sz w:val="24"/>
          <w:szCs w:val="24"/>
        </w:rPr>
        <w:t>Social (FFLCH-USP), 2003.</w:t>
      </w:r>
    </w:p>
    <w:p w14:paraId="3DE1744C" w14:textId="77777777" w:rsidR="001C2C75" w:rsidRDefault="001C2C75">
      <w:pPr>
        <w:spacing w:line="135" w:lineRule="exact"/>
        <w:rPr>
          <w:sz w:val="20"/>
          <w:szCs w:val="20"/>
        </w:rPr>
      </w:pPr>
    </w:p>
    <w:p w14:paraId="0D376DBD" w14:textId="77777777" w:rsidR="001C2C75" w:rsidRDefault="00D37926">
      <w:pPr>
        <w:spacing w:line="259" w:lineRule="auto"/>
        <w:ind w:left="260"/>
        <w:jc w:val="both"/>
        <w:rPr>
          <w:sz w:val="20"/>
          <w:szCs w:val="20"/>
        </w:rPr>
      </w:pPr>
      <w:r w:rsidRPr="00D37926">
        <w:rPr>
          <w:rFonts w:eastAsia="Times New Roman"/>
          <w:sz w:val="24"/>
          <w:szCs w:val="24"/>
          <w:lang w:val="en-US"/>
        </w:rPr>
        <w:t xml:space="preserve">QUART, L.; AUSTER, </w:t>
      </w:r>
      <w:proofErr w:type="gramStart"/>
      <w:r w:rsidRPr="00D37926">
        <w:rPr>
          <w:rFonts w:eastAsia="Times New Roman"/>
          <w:sz w:val="24"/>
          <w:szCs w:val="24"/>
          <w:lang w:val="en-US"/>
        </w:rPr>
        <w:t>A..</w:t>
      </w:r>
      <w:proofErr w:type="gramEnd"/>
      <w:r w:rsidRPr="00D37926">
        <w:rPr>
          <w:rFonts w:eastAsia="Times New Roman"/>
          <w:sz w:val="24"/>
          <w:szCs w:val="24"/>
          <w:lang w:val="en-US"/>
        </w:rPr>
        <w:t xml:space="preserve"> “Hollywood Dreami</w:t>
      </w:r>
      <w:r w:rsidRPr="00D37926">
        <w:rPr>
          <w:rFonts w:eastAsia="Times New Roman"/>
          <w:sz w:val="24"/>
          <w:szCs w:val="24"/>
          <w:lang w:val="en-US"/>
        </w:rPr>
        <w:t xml:space="preserve">ng: Postwar American Film”. </w:t>
      </w:r>
      <w:r w:rsidRPr="00D37926">
        <w:rPr>
          <w:rFonts w:eastAsia="Times New Roman"/>
          <w:i/>
          <w:iCs/>
          <w:sz w:val="24"/>
          <w:szCs w:val="24"/>
          <w:lang w:val="en-US"/>
        </w:rPr>
        <w:t>In</w:t>
      </w:r>
      <w:r w:rsidRPr="00D37926">
        <w:rPr>
          <w:rFonts w:eastAsia="Times New Roman"/>
          <w:sz w:val="24"/>
          <w:szCs w:val="24"/>
          <w:lang w:val="en-US"/>
        </w:rPr>
        <w:t xml:space="preserve">: Josephine G. Hendin (ed.). </w:t>
      </w:r>
      <w:r w:rsidRPr="00D37926">
        <w:rPr>
          <w:rFonts w:eastAsia="Times New Roman"/>
          <w:i/>
          <w:iCs/>
          <w:sz w:val="24"/>
          <w:szCs w:val="24"/>
          <w:lang w:val="en-US"/>
        </w:rPr>
        <w:t>A Concise Companion to Postwar American Literature and Culture</w:t>
      </w:r>
      <w:r w:rsidRPr="00D37926">
        <w:rPr>
          <w:rFonts w:eastAsia="Times New Roman"/>
          <w:sz w:val="24"/>
          <w:szCs w:val="24"/>
          <w:lang w:val="en-US"/>
        </w:rPr>
        <w:t xml:space="preserve">. </w:t>
      </w:r>
      <w:r>
        <w:rPr>
          <w:rFonts w:eastAsia="Times New Roman"/>
          <w:sz w:val="24"/>
          <w:szCs w:val="24"/>
        </w:rPr>
        <w:t>Oxford: Blackwell, 2004.</w:t>
      </w:r>
    </w:p>
    <w:p w14:paraId="2279B53E" w14:textId="77777777" w:rsidR="001C2C75" w:rsidRDefault="001C2C75">
      <w:pPr>
        <w:spacing w:line="135" w:lineRule="exact"/>
        <w:rPr>
          <w:sz w:val="20"/>
          <w:szCs w:val="20"/>
        </w:rPr>
      </w:pPr>
    </w:p>
    <w:p w14:paraId="322ACD3D" w14:textId="77777777" w:rsidR="001C2C75" w:rsidRDefault="00D37926">
      <w:pPr>
        <w:ind w:left="260"/>
        <w:rPr>
          <w:sz w:val="20"/>
          <w:szCs w:val="20"/>
        </w:rPr>
      </w:pPr>
      <w:r>
        <w:rPr>
          <w:rFonts w:eastAsia="Times New Roman"/>
          <w:sz w:val="24"/>
          <w:szCs w:val="24"/>
        </w:rPr>
        <w:t xml:space="preserve">REIS FILHO, Daniel Aarão Reis; FERREIRA, Jorge; ZENHA, Celeste. (orgs.). </w:t>
      </w:r>
      <w:r>
        <w:rPr>
          <w:rFonts w:eastAsia="Times New Roman"/>
          <w:i/>
          <w:iCs/>
          <w:sz w:val="24"/>
          <w:szCs w:val="24"/>
        </w:rPr>
        <w:t>O Século XX</w:t>
      </w:r>
      <w:r>
        <w:rPr>
          <w:rFonts w:eastAsia="Times New Roman"/>
          <w:sz w:val="24"/>
          <w:szCs w:val="24"/>
        </w:rPr>
        <w:t>.</w:t>
      </w:r>
    </w:p>
    <w:p w14:paraId="2F105C1A" w14:textId="77777777" w:rsidR="001C2C75" w:rsidRDefault="001C2C75">
      <w:pPr>
        <w:spacing w:line="8" w:lineRule="exact"/>
        <w:rPr>
          <w:sz w:val="20"/>
          <w:szCs w:val="20"/>
        </w:rPr>
      </w:pPr>
    </w:p>
    <w:p w14:paraId="21AA1B1A" w14:textId="77777777" w:rsidR="001C2C75" w:rsidRDefault="00D37926">
      <w:pPr>
        <w:ind w:left="260"/>
        <w:rPr>
          <w:sz w:val="20"/>
          <w:szCs w:val="20"/>
        </w:rPr>
      </w:pPr>
      <w:r>
        <w:rPr>
          <w:rFonts w:eastAsia="Times New Roman"/>
          <w:sz w:val="24"/>
          <w:szCs w:val="24"/>
        </w:rPr>
        <w:t xml:space="preserve">Vol. II. 3. ed. Rio </w:t>
      </w:r>
      <w:r>
        <w:rPr>
          <w:rFonts w:eastAsia="Times New Roman"/>
          <w:sz w:val="24"/>
          <w:szCs w:val="24"/>
        </w:rPr>
        <w:t>de Janeiro: Civilização Brasileira, 2005.</w:t>
      </w:r>
    </w:p>
    <w:p w14:paraId="15DE7D21" w14:textId="77777777" w:rsidR="001C2C75" w:rsidRDefault="001C2C75">
      <w:pPr>
        <w:spacing w:line="231" w:lineRule="exact"/>
        <w:rPr>
          <w:sz w:val="20"/>
          <w:szCs w:val="20"/>
        </w:rPr>
      </w:pPr>
    </w:p>
    <w:p w14:paraId="137315CF" w14:textId="77777777" w:rsidR="001C2C75" w:rsidRPr="00D37926" w:rsidRDefault="00D37926">
      <w:pPr>
        <w:ind w:left="260"/>
        <w:rPr>
          <w:sz w:val="20"/>
          <w:szCs w:val="20"/>
          <w:lang w:val="en-US"/>
        </w:rPr>
      </w:pPr>
      <w:r w:rsidRPr="00D37926">
        <w:rPr>
          <w:rFonts w:eastAsia="Times New Roman"/>
          <w:sz w:val="24"/>
          <w:szCs w:val="24"/>
          <w:lang w:val="en-US"/>
        </w:rPr>
        <w:t xml:space="preserve">ROSS, Steven J. </w:t>
      </w:r>
      <w:r w:rsidRPr="00D37926">
        <w:rPr>
          <w:rFonts w:eastAsia="Times New Roman"/>
          <w:i/>
          <w:iCs/>
          <w:sz w:val="24"/>
          <w:szCs w:val="24"/>
          <w:lang w:val="en-US"/>
        </w:rPr>
        <w:t>Movies and American Society</w:t>
      </w:r>
      <w:r w:rsidRPr="00D37926">
        <w:rPr>
          <w:rFonts w:eastAsia="Times New Roman"/>
          <w:sz w:val="24"/>
          <w:szCs w:val="24"/>
          <w:lang w:val="en-US"/>
        </w:rPr>
        <w:t>. Padstow: Blackwell Publishing, 2002.</w:t>
      </w:r>
    </w:p>
    <w:p w14:paraId="4118703B" w14:textId="77777777" w:rsidR="001C2C75" w:rsidRPr="00D37926" w:rsidRDefault="001C2C75">
      <w:pPr>
        <w:spacing w:line="241" w:lineRule="exact"/>
        <w:rPr>
          <w:sz w:val="20"/>
          <w:szCs w:val="20"/>
          <w:lang w:val="en-US"/>
        </w:rPr>
      </w:pPr>
    </w:p>
    <w:p w14:paraId="61964C97" w14:textId="77777777" w:rsidR="001C2C75" w:rsidRDefault="00D37926">
      <w:pPr>
        <w:ind w:left="260"/>
        <w:rPr>
          <w:sz w:val="20"/>
          <w:szCs w:val="20"/>
        </w:rPr>
      </w:pPr>
      <w:r w:rsidRPr="00D37926">
        <w:rPr>
          <w:rFonts w:eastAsia="Times New Roman"/>
          <w:sz w:val="24"/>
          <w:szCs w:val="24"/>
          <w:lang w:val="en-US"/>
        </w:rPr>
        <w:t xml:space="preserve">SAVAGE, Jon. </w:t>
      </w:r>
      <w:r>
        <w:rPr>
          <w:rFonts w:eastAsia="Times New Roman"/>
          <w:i/>
          <w:iCs/>
          <w:sz w:val="24"/>
          <w:szCs w:val="24"/>
        </w:rPr>
        <w:t>A Criação da Juventude: como o conceito de teenage revolucionou o século</w:t>
      </w:r>
    </w:p>
    <w:p w14:paraId="5E052FCB" w14:textId="77777777" w:rsidR="001C2C75" w:rsidRDefault="001C2C75">
      <w:pPr>
        <w:spacing w:line="8" w:lineRule="exact"/>
        <w:rPr>
          <w:sz w:val="20"/>
          <w:szCs w:val="20"/>
        </w:rPr>
      </w:pPr>
    </w:p>
    <w:p w14:paraId="08077104" w14:textId="77777777" w:rsidR="001C2C75" w:rsidRDefault="00D37926">
      <w:pPr>
        <w:ind w:left="260"/>
        <w:rPr>
          <w:sz w:val="20"/>
          <w:szCs w:val="20"/>
        </w:rPr>
      </w:pPr>
      <w:r>
        <w:rPr>
          <w:rFonts w:eastAsia="Times New Roman"/>
          <w:i/>
          <w:iCs/>
          <w:sz w:val="24"/>
          <w:szCs w:val="24"/>
        </w:rPr>
        <w:t>XX</w:t>
      </w:r>
      <w:r>
        <w:rPr>
          <w:rFonts w:eastAsia="Times New Roman"/>
          <w:sz w:val="24"/>
          <w:szCs w:val="24"/>
        </w:rPr>
        <w:t>. Rio de Janeiro: Rocco, 2009.</w:t>
      </w:r>
    </w:p>
    <w:p w14:paraId="20875A02" w14:textId="77777777" w:rsidR="001C2C75" w:rsidRDefault="001C2C75">
      <w:pPr>
        <w:spacing w:line="191" w:lineRule="exact"/>
        <w:rPr>
          <w:sz w:val="20"/>
          <w:szCs w:val="20"/>
        </w:rPr>
      </w:pPr>
    </w:p>
    <w:p w14:paraId="0394B102" w14:textId="77777777" w:rsidR="001C2C75" w:rsidRDefault="00D37926">
      <w:pPr>
        <w:ind w:left="260"/>
        <w:rPr>
          <w:sz w:val="20"/>
          <w:szCs w:val="20"/>
        </w:rPr>
      </w:pPr>
      <w:r>
        <w:rPr>
          <w:rFonts w:eastAsia="Times New Roman"/>
          <w:sz w:val="24"/>
          <w:szCs w:val="24"/>
        </w:rPr>
        <w:t xml:space="preserve">VALIN. A. B. </w:t>
      </w:r>
      <w:r>
        <w:rPr>
          <w:rFonts w:eastAsia="Times New Roman"/>
          <w:i/>
          <w:iCs/>
          <w:sz w:val="24"/>
          <w:szCs w:val="24"/>
        </w:rPr>
        <w:t>Imagens Vigiadas: uma História social do Cinema no alvorecer da Guerra</w:t>
      </w:r>
    </w:p>
    <w:p w14:paraId="7A5748A1" w14:textId="77777777" w:rsidR="001C2C75" w:rsidRDefault="001C2C75">
      <w:pPr>
        <w:spacing w:line="8" w:lineRule="exact"/>
        <w:rPr>
          <w:sz w:val="20"/>
          <w:szCs w:val="20"/>
        </w:rPr>
      </w:pPr>
    </w:p>
    <w:p w14:paraId="018A3D75" w14:textId="77777777" w:rsidR="001C2C75" w:rsidRDefault="00D37926">
      <w:pPr>
        <w:ind w:left="260"/>
        <w:rPr>
          <w:sz w:val="20"/>
          <w:szCs w:val="20"/>
        </w:rPr>
      </w:pPr>
      <w:r>
        <w:rPr>
          <w:rFonts w:eastAsia="Times New Roman"/>
          <w:i/>
          <w:iCs/>
          <w:sz w:val="24"/>
          <w:szCs w:val="24"/>
        </w:rPr>
        <w:t>Fria: 1945 – 1954</w:t>
      </w:r>
      <w:r>
        <w:rPr>
          <w:rFonts w:eastAsia="Times New Roman"/>
          <w:sz w:val="24"/>
          <w:szCs w:val="24"/>
        </w:rPr>
        <w:t>. Rio de Janeiro: UFF, 2006. Tese de Doutorado.</w:t>
      </w:r>
    </w:p>
    <w:p w14:paraId="2F645373" w14:textId="77777777" w:rsidR="001C2C75" w:rsidRDefault="001C2C75">
      <w:pPr>
        <w:spacing w:line="192" w:lineRule="exact"/>
        <w:rPr>
          <w:sz w:val="20"/>
          <w:szCs w:val="20"/>
        </w:rPr>
      </w:pPr>
    </w:p>
    <w:p w14:paraId="36E2211F" w14:textId="77777777" w:rsidR="001C2C75" w:rsidRDefault="00D37926">
      <w:pPr>
        <w:spacing w:line="278" w:lineRule="auto"/>
        <w:ind w:left="260"/>
        <w:jc w:val="both"/>
        <w:rPr>
          <w:sz w:val="20"/>
          <w:szCs w:val="20"/>
        </w:rPr>
      </w:pPr>
      <w:r>
        <w:rPr>
          <w:rFonts w:eastAsia="Times New Roman"/>
          <w:sz w:val="24"/>
          <w:szCs w:val="24"/>
        </w:rPr>
        <w:t xml:space="preserve">VANOYE, F; GOLIOT-LÉTÉ. A. </w:t>
      </w:r>
      <w:r>
        <w:rPr>
          <w:rFonts w:eastAsia="Times New Roman"/>
          <w:i/>
          <w:iCs/>
          <w:sz w:val="24"/>
          <w:szCs w:val="24"/>
        </w:rPr>
        <w:t>Ensaio Sobre a Análise Fílmica</w:t>
      </w:r>
      <w:r>
        <w:rPr>
          <w:rFonts w:eastAsia="Times New Roman"/>
          <w:sz w:val="24"/>
          <w:szCs w:val="24"/>
        </w:rPr>
        <w:t>. Trad. Marina Appenzeller. Campinas, São Paulo:</w:t>
      </w:r>
      <w:r>
        <w:rPr>
          <w:rFonts w:eastAsia="Times New Roman"/>
          <w:sz w:val="24"/>
          <w:szCs w:val="24"/>
        </w:rPr>
        <w:t xml:space="preserve"> Papirus, 2012.</w:t>
      </w:r>
    </w:p>
    <w:p w14:paraId="1C1D6609" w14:textId="77777777" w:rsidR="001C2C75" w:rsidRDefault="001C2C75">
      <w:pPr>
        <w:spacing w:line="113" w:lineRule="exact"/>
        <w:rPr>
          <w:sz w:val="20"/>
          <w:szCs w:val="20"/>
        </w:rPr>
      </w:pPr>
    </w:p>
    <w:p w14:paraId="2EE0393E" w14:textId="77777777" w:rsidR="001C2C75" w:rsidRDefault="00D37926">
      <w:pPr>
        <w:ind w:left="260"/>
        <w:rPr>
          <w:sz w:val="20"/>
          <w:szCs w:val="20"/>
        </w:rPr>
      </w:pPr>
      <w:r w:rsidRPr="00D37926">
        <w:rPr>
          <w:rFonts w:eastAsia="Times New Roman"/>
          <w:sz w:val="24"/>
          <w:szCs w:val="24"/>
          <w:lang w:val="en-US"/>
        </w:rPr>
        <w:t xml:space="preserve">WESTAD, Odd Arne. </w:t>
      </w:r>
      <w:r w:rsidRPr="00D37926">
        <w:rPr>
          <w:rFonts w:eastAsia="Times New Roman"/>
          <w:i/>
          <w:iCs/>
          <w:sz w:val="24"/>
          <w:szCs w:val="24"/>
          <w:lang w:val="en-US"/>
        </w:rPr>
        <w:t xml:space="preserve">Reviewing </w:t>
      </w:r>
      <w:proofErr w:type="gramStart"/>
      <w:r w:rsidRPr="00D37926">
        <w:rPr>
          <w:rFonts w:eastAsia="Times New Roman"/>
          <w:i/>
          <w:iCs/>
          <w:sz w:val="24"/>
          <w:szCs w:val="24"/>
          <w:lang w:val="en-US"/>
        </w:rPr>
        <w:t>The</w:t>
      </w:r>
      <w:proofErr w:type="gramEnd"/>
      <w:r w:rsidRPr="00D37926">
        <w:rPr>
          <w:rFonts w:eastAsia="Times New Roman"/>
          <w:i/>
          <w:iCs/>
          <w:sz w:val="24"/>
          <w:szCs w:val="24"/>
          <w:lang w:val="en-US"/>
        </w:rPr>
        <w:t xml:space="preserve"> Cold War: approches, interpretations, theory</w:t>
      </w:r>
      <w:r w:rsidRPr="00D37926">
        <w:rPr>
          <w:rFonts w:eastAsia="Times New Roman"/>
          <w:sz w:val="24"/>
          <w:szCs w:val="24"/>
          <w:lang w:val="en-US"/>
        </w:rPr>
        <w:t xml:space="preserve">. </w:t>
      </w:r>
      <w:r>
        <w:rPr>
          <w:rFonts w:eastAsia="Times New Roman"/>
          <w:sz w:val="24"/>
          <w:szCs w:val="24"/>
        </w:rPr>
        <w:t>London:</w:t>
      </w:r>
    </w:p>
    <w:p w14:paraId="6B00CE6C" w14:textId="77777777" w:rsidR="001C2C75" w:rsidRDefault="001C2C75">
      <w:pPr>
        <w:spacing w:line="8" w:lineRule="exact"/>
        <w:rPr>
          <w:sz w:val="20"/>
          <w:szCs w:val="20"/>
        </w:rPr>
      </w:pPr>
    </w:p>
    <w:p w14:paraId="18FBE957" w14:textId="77777777" w:rsidR="001C2C75" w:rsidRDefault="00D37926">
      <w:pPr>
        <w:ind w:left="260"/>
        <w:rPr>
          <w:sz w:val="20"/>
          <w:szCs w:val="20"/>
        </w:rPr>
      </w:pPr>
      <w:r>
        <w:rPr>
          <w:rFonts w:eastAsia="Times New Roman"/>
          <w:sz w:val="24"/>
          <w:szCs w:val="24"/>
        </w:rPr>
        <w:t>Frank Cass Publishers, 2000.</w:t>
      </w:r>
    </w:p>
    <w:p w14:paraId="13337BDC" w14:textId="77777777" w:rsidR="001C2C75" w:rsidRDefault="001C2C75">
      <w:pPr>
        <w:sectPr w:rsidR="001C2C75">
          <w:pgSz w:w="11900" w:h="16840"/>
          <w:pgMar w:top="1440" w:right="1124" w:bottom="1440" w:left="1440" w:header="0" w:footer="0" w:gutter="0"/>
          <w:cols w:space="720" w:equalWidth="0">
            <w:col w:w="9340"/>
          </w:cols>
        </w:sectPr>
      </w:pPr>
    </w:p>
    <w:p w14:paraId="392364D0" w14:textId="77777777" w:rsidR="001C2C75" w:rsidRDefault="00D37926">
      <w:pPr>
        <w:ind w:right="4"/>
        <w:jc w:val="center"/>
        <w:rPr>
          <w:sz w:val="20"/>
          <w:szCs w:val="20"/>
        </w:rPr>
      </w:pPr>
      <w:bookmarkStart w:id="304" w:name="page305"/>
      <w:bookmarkEnd w:id="304"/>
      <w:r>
        <w:rPr>
          <w:rFonts w:eastAsia="Times New Roman"/>
          <w:i/>
          <w:iCs/>
          <w:sz w:val="36"/>
          <w:szCs w:val="36"/>
        </w:rPr>
        <w:lastRenderedPageBreak/>
        <w:t>Bonnie e Clyde: Uma Rajada de Balas. História,</w:t>
      </w:r>
    </w:p>
    <w:p w14:paraId="1DDF5AC1" w14:textId="77777777" w:rsidR="001C2C75" w:rsidRDefault="001C2C75">
      <w:pPr>
        <w:spacing w:line="8" w:lineRule="exact"/>
        <w:rPr>
          <w:sz w:val="20"/>
          <w:szCs w:val="20"/>
        </w:rPr>
      </w:pPr>
    </w:p>
    <w:p w14:paraId="1CA953C4" w14:textId="77777777" w:rsidR="001C2C75" w:rsidRDefault="00D37926">
      <w:pPr>
        <w:ind w:right="4"/>
        <w:jc w:val="center"/>
        <w:rPr>
          <w:sz w:val="20"/>
          <w:szCs w:val="20"/>
        </w:rPr>
      </w:pPr>
      <w:r>
        <w:rPr>
          <w:rFonts w:eastAsia="Times New Roman"/>
          <w:i/>
          <w:iCs/>
          <w:sz w:val="36"/>
          <w:szCs w:val="36"/>
        </w:rPr>
        <w:t xml:space="preserve">Sociedade e Cinema Americano. </w:t>
      </w:r>
      <w:r>
        <w:rPr>
          <w:rFonts w:eastAsia="Times New Roman"/>
          <w:sz w:val="36"/>
          <w:szCs w:val="36"/>
        </w:rPr>
        <w:t>Otávio Cunha</w:t>
      </w:r>
    </w:p>
    <w:p w14:paraId="26FF3BC7" w14:textId="77777777" w:rsidR="001C2C75" w:rsidRDefault="001C2C75">
      <w:pPr>
        <w:spacing w:line="274" w:lineRule="exact"/>
        <w:rPr>
          <w:sz w:val="20"/>
          <w:szCs w:val="20"/>
        </w:rPr>
      </w:pPr>
    </w:p>
    <w:p w14:paraId="28A51643" w14:textId="77777777" w:rsidR="001C2C75" w:rsidRDefault="00D37926">
      <w:pPr>
        <w:ind w:right="264"/>
        <w:jc w:val="right"/>
        <w:rPr>
          <w:sz w:val="20"/>
          <w:szCs w:val="20"/>
        </w:rPr>
      </w:pPr>
      <w:r>
        <w:rPr>
          <w:rFonts w:eastAsia="Times New Roman"/>
          <w:sz w:val="24"/>
          <w:szCs w:val="24"/>
        </w:rPr>
        <w:t>Universidade Federal Fluminense</w:t>
      </w:r>
    </w:p>
    <w:p w14:paraId="6053E16E" w14:textId="77777777" w:rsidR="001C2C75" w:rsidRDefault="001C2C75">
      <w:pPr>
        <w:spacing w:line="8" w:lineRule="exact"/>
        <w:rPr>
          <w:sz w:val="20"/>
          <w:szCs w:val="20"/>
        </w:rPr>
      </w:pPr>
    </w:p>
    <w:p w14:paraId="0CFC11AE" w14:textId="77777777" w:rsidR="001C2C75" w:rsidRDefault="00D37926">
      <w:pPr>
        <w:ind w:right="264"/>
        <w:jc w:val="right"/>
        <w:rPr>
          <w:sz w:val="20"/>
          <w:szCs w:val="20"/>
        </w:rPr>
      </w:pPr>
      <w:r>
        <w:rPr>
          <w:rFonts w:eastAsia="Times New Roman"/>
          <w:sz w:val="24"/>
          <w:szCs w:val="24"/>
        </w:rPr>
        <w:t>Rio de Janeiro – Rio de Janeiro – Brasil</w:t>
      </w:r>
    </w:p>
    <w:p w14:paraId="3D3EF616" w14:textId="77777777" w:rsidR="001C2C75" w:rsidRDefault="00D37926">
      <w:pPr>
        <w:ind w:right="264"/>
        <w:jc w:val="right"/>
        <w:rPr>
          <w:sz w:val="20"/>
          <w:szCs w:val="20"/>
        </w:rPr>
      </w:pPr>
      <w:r>
        <w:rPr>
          <w:rFonts w:eastAsia="Times New Roman"/>
          <w:sz w:val="24"/>
          <w:szCs w:val="24"/>
        </w:rPr>
        <w:t>otavio_augustoc@hotmaill.com</w:t>
      </w:r>
    </w:p>
    <w:p w14:paraId="33737479" w14:textId="77777777" w:rsidR="001C2C75" w:rsidRDefault="001C2C75">
      <w:pPr>
        <w:spacing w:line="266" w:lineRule="exact"/>
        <w:rPr>
          <w:sz w:val="20"/>
          <w:szCs w:val="20"/>
        </w:rPr>
      </w:pPr>
    </w:p>
    <w:p w14:paraId="6F480E8F" w14:textId="77777777" w:rsidR="001C2C75" w:rsidRDefault="00D37926">
      <w:pPr>
        <w:ind w:left="260"/>
        <w:rPr>
          <w:sz w:val="20"/>
          <w:szCs w:val="20"/>
        </w:rPr>
      </w:pPr>
      <w:r>
        <w:rPr>
          <w:rFonts w:eastAsia="Times New Roman"/>
          <w:b/>
          <w:bCs/>
          <w:sz w:val="24"/>
          <w:szCs w:val="24"/>
        </w:rPr>
        <w:t>Introdução e Metodologia</w:t>
      </w:r>
    </w:p>
    <w:p w14:paraId="3A638487" w14:textId="77777777" w:rsidR="001C2C75" w:rsidRDefault="001C2C75">
      <w:pPr>
        <w:spacing w:line="200" w:lineRule="exact"/>
        <w:rPr>
          <w:sz w:val="20"/>
          <w:szCs w:val="20"/>
        </w:rPr>
      </w:pPr>
    </w:p>
    <w:p w14:paraId="16DFFD32" w14:textId="77777777" w:rsidR="001C2C75" w:rsidRDefault="001C2C75">
      <w:pPr>
        <w:spacing w:line="354" w:lineRule="exact"/>
        <w:rPr>
          <w:sz w:val="20"/>
          <w:szCs w:val="20"/>
        </w:rPr>
      </w:pPr>
    </w:p>
    <w:p w14:paraId="2A012BF3" w14:textId="77777777" w:rsidR="001C2C75" w:rsidRDefault="00D37926">
      <w:pPr>
        <w:spacing w:line="345" w:lineRule="auto"/>
        <w:ind w:left="260" w:right="264" w:firstLine="709"/>
        <w:jc w:val="both"/>
        <w:rPr>
          <w:sz w:val="20"/>
          <w:szCs w:val="20"/>
        </w:rPr>
      </w:pPr>
      <w:r>
        <w:rPr>
          <w:rFonts w:eastAsia="Times New Roman"/>
          <w:sz w:val="24"/>
          <w:szCs w:val="24"/>
        </w:rPr>
        <w:t xml:space="preserve">O filme </w:t>
      </w:r>
      <w:r>
        <w:rPr>
          <w:rFonts w:eastAsia="Times New Roman"/>
          <w:i/>
          <w:iCs/>
          <w:sz w:val="24"/>
          <w:szCs w:val="24"/>
        </w:rPr>
        <w:t>Bonnie &amp; Clyde,</w:t>
      </w:r>
      <w:r>
        <w:rPr>
          <w:rFonts w:eastAsia="Times New Roman"/>
          <w:sz w:val="24"/>
          <w:szCs w:val="24"/>
        </w:rPr>
        <w:t xml:space="preserve"> dirigido por Arthur Penn em 1967, será utilizado para traçar o início da trajetória da chamada “Nova Hollywood” </w:t>
      </w:r>
      <w:r>
        <w:rPr>
          <w:rFonts w:eastAsia="Times New Roman"/>
          <w:sz w:val="31"/>
          <w:szCs w:val="31"/>
          <w:vertAlign w:val="superscript"/>
        </w:rPr>
        <w:t>269</w:t>
      </w:r>
      <w:r>
        <w:rPr>
          <w:rFonts w:eastAsia="Times New Roman"/>
          <w:sz w:val="24"/>
          <w:szCs w:val="24"/>
        </w:rPr>
        <w:t xml:space="preserve"> movimento que teve como característica o diálogo com o imaginário social do período através da incorporação de uma nova geração de roteiris</w:t>
      </w:r>
      <w:r>
        <w:rPr>
          <w:rFonts w:eastAsia="Times New Roman"/>
          <w:sz w:val="24"/>
          <w:szCs w:val="24"/>
        </w:rPr>
        <w:t>tas, diretores e atores na indústria do entretenimento estadunidense. Apresentando como principal especificidade a ousadia artística no sentido de renovar os temas propostos dentro da indústria, inaugurando uma nova concepção artística na relação entre cin</w:t>
      </w:r>
      <w:r>
        <w:rPr>
          <w:rFonts w:eastAsia="Times New Roman"/>
          <w:sz w:val="24"/>
          <w:szCs w:val="24"/>
        </w:rPr>
        <w:t>ema e sociedade.</w:t>
      </w:r>
    </w:p>
    <w:p w14:paraId="09FFD961" w14:textId="77777777" w:rsidR="001C2C75" w:rsidRDefault="001C2C75">
      <w:pPr>
        <w:spacing w:line="4" w:lineRule="exact"/>
        <w:rPr>
          <w:sz w:val="20"/>
          <w:szCs w:val="20"/>
        </w:rPr>
      </w:pPr>
    </w:p>
    <w:p w14:paraId="37431862" w14:textId="77777777" w:rsidR="001C2C75" w:rsidRDefault="00D37926">
      <w:pPr>
        <w:spacing w:line="365" w:lineRule="auto"/>
        <w:ind w:left="260" w:right="264" w:firstLine="769"/>
        <w:jc w:val="both"/>
        <w:rPr>
          <w:sz w:val="20"/>
          <w:szCs w:val="20"/>
        </w:rPr>
      </w:pPr>
      <w:r>
        <w:rPr>
          <w:rFonts w:eastAsia="Times New Roman"/>
          <w:sz w:val="24"/>
          <w:szCs w:val="24"/>
        </w:rPr>
        <w:t>O modelo do herói tradicional norte americano, eternizado por John Wayne nos filmes de faroestes de John Ford, agora abre espaço para personagens mais complexos e próximos da realidade experimentada pelas transformações sócio-culturais na</w:t>
      </w:r>
      <w:r>
        <w:rPr>
          <w:rFonts w:eastAsia="Times New Roman"/>
          <w:sz w:val="24"/>
          <w:szCs w:val="24"/>
        </w:rPr>
        <w:t xml:space="preserve"> América, como o casal </w:t>
      </w:r>
      <w:r>
        <w:rPr>
          <w:rFonts w:eastAsia="Times New Roman"/>
          <w:i/>
          <w:iCs/>
          <w:sz w:val="24"/>
          <w:szCs w:val="24"/>
        </w:rPr>
        <w:t>Bonnye Parker &amp; Clyde Barrow</w:t>
      </w:r>
      <w:r>
        <w:rPr>
          <w:rFonts w:eastAsia="Times New Roman"/>
          <w:sz w:val="24"/>
          <w:szCs w:val="24"/>
        </w:rPr>
        <w:t>. Entendemos que a produção fílmica escolhida para esta análise da conta de explicitar grande parte da renovação social e artística característica da sociedade estadunidense no período. Os filmes realizado</w:t>
      </w:r>
      <w:r>
        <w:rPr>
          <w:rFonts w:eastAsia="Times New Roman"/>
          <w:sz w:val="24"/>
          <w:szCs w:val="24"/>
        </w:rPr>
        <w:t>s por essa nova geração de diretores, de cunho social mais evidente, tendo como finalidade elevar o cinema à categoria de arte, foram considerados pioneiros, indicando assim, que o cinema em contraste com as transformações da sociedade pode ser uma importa</w:t>
      </w:r>
      <w:r>
        <w:rPr>
          <w:rFonts w:eastAsia="Times New Roman"/>
          <w:sz w:val="24"/>
          <w:szCs w:val="24"/>
        </w:rPr>
        <w:t>nte fonte de análise para a compreensão da história recente dos Estados Unidos.</w:t>
      </w:r>
    </w:p>
    <w:p w14:paraId="240B3FA5" w14:textId="77777777" w:rsidR="001C2C75" w:rsidRDefault="001C2C75">
      <w:pPr>
        <w:spacing w:line="357" w:lineRule="exact"/>
        <w:rPr>
          <w:sz w:val="20"/>
          <w:szCs w:val="20"/>
        </w:rPr>
      </w:pPr>
    </w:p>
    <w:p w14:paraId="5E9560D3" w14:textId="77777777" w:rsidR="001C2C75" w:rsidRDefault="00D37926">
      <w:pPr>
        <w:spacing w:line="369" w:lineRule="auto"/>
        <w:ind w:left="260" w:right="264" w:firstLine="709"/>
        <w:jc w:val="both"/>
        <w:rPr>
          <w:sz w:val="20"/>
          <w:szCs w:val="20"/>
        </w:rPr>
      </w:pPr>
      <w:r>
        <w:rPr>
          <w:rFonts w:eastAsia="Times New Roman"/>
          <w:sz w:val="24"/>
          <w:szCs w:val="24"/>
        </w:rPr>
        <w:t>A Escola dos Annales, de Marc Bloch e Lucien Febvre iniciou uma verdadeira batalha ao factual no campo dos estudos históricos na década de 1930. A chamada história problema in</w:t>
      </w:r>
      <w:r>
        <w:rPr>
          <w:rFonts w:eastAsia="Times New Roman"/>
          <w:sz w:val="24"/>
          <w:szCs w:val="24"/>
        </w:rPr>
        <w:t>dagava sobre o uso único e exclusivo de fontes oficiais para tratar dos acontecimentos do passado, limitados aos grandes feitos e grandes personagens. Somente dessa forma a História poderia ter suas leis próprias e regida de leis poderia se</w:t>
      </w:r>
    </w:p>
    <w:p w14:paraId="23B06E3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63872" behindDoc="1" locked="0" layoutInCell="0" allowOverlap="1" wp14:anchorId="7DAEB4EA" wp14:editId="325F7A4E">
                <wp:simplePos x="0" y="0"/>
                <wp:positionH relativeFrom="column">
                  <wp:posOffset>165735</wp:posOffset>
                </wp:positionH>
                <wp:positionV relativeFrom="paragraph">
                  <wp:posOffset>232410</wp:posOffset>
                </wp:positionV>
                <wp:extent cx="1828800" cy="0"/>
                <wp:effectExtent l="0" t="0" r="0" b="0"/>
                <wp:wrapNone/>
                <wp:docPr id="157" name="Shape 1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0A9FDFD" id="Shape 157" o:spid="_x0000_s1026" style="position:absolute;z-index:-251652608;visibility:visible;mso-wrap-style:square;mso-wrap-distance-left:9pt;mso-wrap-distance-top:0;mso-wrap-distance-right:9pt;mso-wrap-distance-bottom:0;mso-position-horizontal:absolute;mso-position-horizontal-relative:text;mso-position-vertical:absolute;mso-position-vertical-relative:text" from="13.05pt,18.3pt" to="157.05pt,1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tf2uwEAAIMDAAAOAAAAZHJzL2Uyb0RvYy54bWysU02P0zAQvSPxHyzfadJSdkvUdA+7lMsK&#10;Ki38gKntNBb+ksc06b9n7HS7W+CE8GHkmXl59nvjrO9Ga9hRRdTetXw+qzlTTnip3aHl379t3604&#10;wwROgvFOtfykkN9t3r5ZD6FRC997I1VkROKwGULL+5RCU1UoemUBZz4oR83ORwuJ0nioZISB2K2p&#10;FnV9Uw0+yhC9UIhUfZiafFP4u06J9LXrUCVmWk53SyXGEvc5Vps1NIcIodfifA34h1tY0I4OvVA9&#10;QAL2M+o/qKwW0aPv0kx4W/mu00IVDaRmXv+m5qmHoIoWMgfDxSb8f7Tiy3EXmZY0uw+3nDmwNKRy&#10;LssFsmcI2BDq3u1iFihG9xQevfiB1KuumjnBMMHGLtoMJ4VsLHafLnarMTFBxflqsVrVNBVBveXt&#10;zft8XAXN87chYvqsvGV503KjXTYDGjg+Ypqgz5BcRm+03GpjShIP+3sT2RFo8NuyzuxXMOPY0PKP&#10;8+WyMF/18DVFXdbfKKxO9IKNti0nMbQyCJpegfzkZNkn0Gbakzrjzr5NVmXT9l6edjEryhlNuthw&#10;fpX5Kb3OC+rl39n8AgAA//8DAFBLAwQUAAYACAAAACEADNrhhdsAAAAIAQAADwAAAGRycy9kb3du&#10;cmV2LnhtbEyPwU7DMBBE70j8g7VIXFDrpI0ilMapKBJcgcCFmxu7ToS9tmy3DX/PIg70uDOj2Tft&#10;dnaWnXRMk0cB5bIApnHwakIj4OP9aXEPLGWJSlqPWsC3TrDtrq9a2Sh/xjd96rNhVIKpkQLGnEPD&#10;eRpG7WRa+qCRvIOPTmY6o+EqyjOVO8tXRVFzJyekD6MM+nHUw1d/dALCS6yqED/vds+2TP3uYIxX&#10;r0Lc3swPG2BZz/k/DL/4hA4dMe39EVViVsCqLikpYF3XwMhflxUJ+z+Bdy2/HND9AAAA//8DAFBL&#10;AQItABQABgAIAAAAIQC2gziS/gAAAOEBAAATAAAAAAAAAAAAAAAAAAAAAABbQ29udGVudF9UeXBl&#10;c10ueG1sUEsBAi0AFAAGAAgAAAAhADj9If/WAAAAlAEAAAsAAAAAAAAAAAAAAAAALwEAAF9yZWxz&#10;Ly5yZWxzUEsBAi0AFAAGAAgAAAAhAOBC1/a7AQAAgwMAAA4AAAAAAAAAAAAAAAAALgIAAGRycy9l&#10;Mm9Eb2MueG1sUEsBAi0AFAAGAAgAAAAhAAza4YXbAAAACAEAAA8AAAAAAAAAAAAAAAAAFQQAAGRy&#10;cy9kb3ducmV2LnhtbFBLBQYAAAAABAAEAPMAAAAdBQAAAAA=&#10;" o:allowincell="f" filled="t" strokeweight=".72pt">
                <v:stroke joinstyle="miter"/>
                <o:lock v:ext="edit" shapetype="f"/>
              </v:line>
            </w:pict>
          </mc:Fallback>
        </mc:AlternateContent>
      </w:r>
    </w:p>
    <w:p w14:paraId="428145F1" w14:textId="77777777" w:rsidR="001C2C75" w:rsidRDefault="001C2C75">
      <w:pPr>
        <w:spacing w:line="200" w:lineRule="exact"/>
        <w:rPr>
          <w:sz w:val="20"/>
          <w:szCs w:val="20"/>
        </w:rPr>
      </w:pPr>
    </w:p>
    <w:p w14:paraId="74650218" w14:textId="77777777" w:rsidR="001C2C75" w:rsidRDefault="001C2C75">
      <w:pPr>
        <w:spacing w:line="236" w:lineRule="exact"/>
        <w:rPr>
          <w:sz w:val="20"/>
          <w:szCs w:val="20"/>
        </w:rPr>
      </w:pPr>
    </w:p>
    <w:p w14:paraId="620E40DD" w14:textId="77777777" w:rsidR="001C2C75" w:rsidRDefault="00D37926" w:rsidP="00D37926">
      <w:pPr>
        <w:numPr>
          <w:ilvl w:val="0"/>
          <w:numId w:val="165"/>
        </w:numPr>
        <w:tabs>
          <w:tab w:val="left" w:pos="504"/>
        </w:tabs>
        <w:spacing w:line="259" w:lineRule="auto"/>
        <w:ind w:left="260" w:right="264" w:firstLine="2"/>
        <w:jc w:val="both"/>
        <w:rPr>
          <w:rFonts w:ascii="Calibri" w:eastAsia="Calibri" w:hAnsi="Calibri" w:cs="Calibri"/>
          <w:sz w:val="23"/>
          <w:szCs w:val="23"/>
          <w:vertAlign w:val="superscript"/>
        </w:rPr>
      </w:pPr>
      <w:r>
        <w:rPr>
          <w:rFonts w:eastAsia="Times New Roman"/>
          <w:sz w:val="18"/>
          <w:szCs w:val="18"/>
        </w:rPr>
        <w:t xml:space="preserve">O </w:t>
      </w:r>
      <w:r>
        <w:rPr>
          <w:rFonts w:eastAsia="Times New Roman"/>
          <w:sz w:val="18"/>
          <w:szCs w:val="18"/>
        </w:rPr>
        <w:t>termo: “Nova Hollywood” refere-se, especificamente, a cinematografia estadunidense realizada a partir da segunda metade dos anos 60. Diretores como Francis Ford Coppola, Martin Scorsese, Michael Cimino, Brian de Palma, Robert Altman, Hal Ashby, Warren Beau</w:t>
      </w:r>
      <w:r>
        <w:rPr>
          <w:rFonts w:eastAsia="Times New Roman"/>
          <w:sz w:val="18"/>
          <w:szCs w:val="18"/>
        </w:rPr>
        <w:t>ty, George Lucas representam uma postura mais social e política de realizar filmes na sociedade americana</w:t>
      </w:r>
      <w:r>
        <w:rPr>
          <w:rFonts w:ascii="Calibri" w:eastAsia="Calibri" w:hAnsi="Calibri" w:cs="Calibri"/>
          <w:sz w:val="18"/>
          <w:szCs w:val="18"/>
        </w:rPr>
        <w:t>.</w:t>
      </w:r>
    </w:p>
    <w:p w14:paraId="57DB38B9" w14:textId="77777777" w:rsidR="001C2C75" w:rsidRDefault="001C2C75">
      <w:pPr>
        <w:spacing w:line="204" w:lineRule="exact"/>
        <w:rPr>
          <w:sz w:val="20"/>
          <w:szCs w:val="20"/>
        </w:rPr>
      </w:pPr>
    </w:p>
    <w:p w14:paraId="101BF444" w14:textId="77777777" w:rsidR="001C2C75" w:rsidRDefault="00D37926">
      <w:pPr>
        <w:ind w:left="8460"/>
        <w:rPr>
          <w:sz w:val="20"/>
          <w:szCs w:val="20"/>
        </w:rPr>
      </w:pPr>
      <w:r>
        <w:rPr>
          <w:rFonts w:eastAsia="Times New Roman"/>
          <w:sz w:val="20"/>
          <w:szCs w:val="20"/>
        </w:rPr>
        <w:t>304</w:t>
      </w:r>
    </w:p>
    <w:p w14:paraId="1B768D20" w14:textId="77777777" w:rsidR="001C2C75" w:rsidRDefault="001C2C75">
      <w:pPr>
        <w:sectPr w:rsidR="001C2C75">
          <w:pgSz w:w="11900" w:h="16840"/>
          <w:pgMar w:top="1383" w:right="1440" w:bottom="401" w:left="1440" w:header="0" w:footer="0" w:gutter="0"/>
          <w:cols w:space="720" w:equalWidth="0">
            <w:col w:w="9024"/>
          </w:cols>
        </w:sectPr>
      </w:pPr>
    </w:p>
    <w:p w14:paraId="2E10D5D9" w14:textId="77777777" w:rsidR="001C2C75" w:rsidRDefault="00D37926">
      <w:pPr>
        <w:spacing w:line="360" w:lineRule="auto"/>
        <w:ind w:left="260" w:right="264"/>
        <w:jc w:val="both"/>
        <w:rPr>
          <w:sz w:val="20"/>
          <w:szCs w:val="20"/>
        </w:rPr>
      </w:pPr>
      <w:bookmarkStart w:id="305" w:name="page306"/>
      <w:bookmarkEnd w:id="305"/>
      <w:r>
        <w:rPr>
          <w:rFonts w:eastAsia="Times New Roman"/>
          <w:sz w:val="24"/>
          <w:szCs w:val="24"/>
        </w:rPr>
        <w:lastRenderedPageBreak/>
        <w:t xml:space="preserve">considerada, de fato, uma ciência. A história problema tinha como objetivo dar uma nova dinâmica às pesquisas, e essa </w:t>
      </w:r>
      <w:r>
        <w:rPr>
          <w:rFonts w:eastAsia="Times New Roman"/>
          <w:sz w:val="24"/>
          <w:szCs w:val="24"/>
        </w:rPr>
        <w:t>brecha aberta nos anos 30 e 40, com sua a crítica a verdades absolutas, resultou no inicio dos anos 70 na chamada historia das mentalidades, dedicada a incorporar elementos do imaginário social na pesquisa histórica.</w:t>
      </w:r>
    </w:p>
    <w:p w14:paraId="56E8BBC6" w14:textId="77777777" w:rsidR="001C2C75" w:rsidRDefault="00D37926">
      <w:pPr>
        <w:spacing w:line="359" w:lineRule="auto"/>
        <w:ind w:left="260" w:right="264" w:firstLine="709"/>
        <w:jc w:val="both"/>
        <w:rPr>
          <w:sz w:val="20"/>
          <w:szCs w:val="20"/>
        </w:rPr>
      </w:pPr>
      <w:r>
        <w:rPr>
          <w:rFonts w:eastAsia="Times New Roman"/>
          <w:sz w:val="24"/>
          <w:szCs w:val="24"/>
        </w:rPr>
        <w:t>A corrente dedicada ao imaginário e pri</w:t>
      </w:r>
      <w:r>
        <w:rPr>
          <w:rFonts w:eastAsia="Times New Roman"/>
          <w:sz w:val="24"/>
          <w:szCs w:val="24"/>
        </w:rPr>
        <w:t>ncipalmente os estudos de Michel Vovelle sobre iconografia na década de 1970 despertou os interesse pelas fontes cinematográficas e Marc Ferro é considerado um pioneiro na defesa da incorporação do cinema como fonte de pesquisa para o historiador, especial</w:t>
      </w:r>
      <w:r>
        <w:rPr>
          <w:rFonts w:eastAsia="Times New Roman"/>
          <w:sz w:val="24"/>
          <w:szCs w:val="24"/>
        </w:rPr>
        <w:t>mente por seu potencial para compreensão das identidades e imaginários. Hoje sabemos que o cinema já se encontra plenamente incorporado e legitimado como fonte para a história contemporânea e o advento desse fenômeno despertou igualmente interesse e a preo</w:t>
      </w:r>
      <w:r>
        <w:rPr>
          <w:rFonts w:eastAsia="Times New Roman"/>
          <w:sz w:val="24"/>
          <w:szCs w:val="24"/>
        </w:rPr>
        <w:t>cupação de diversos teóricos da indústria cultural, como os vinculados à Escola de Frankfurt que percebem o cinema como instrumento de massificação da cultura.</w:t>
      </w:r>
    </w:p>
    <w:p w14:paraId="397881E2" w14:textId="77777777" w:rsidR="001C2C75" w:rsidRDefault="001C2C75">
      <w:pPr>
        <w:spacing w:line="9" w:lineRule="exact"/>
        <w:rPr>
          <w:sz w:val="20"/>
          <w:szCs w:val="20"/>
        </w:rPr>
      </w:pPr>
    </w:p>
    <w:p w14:paraId="5F1B849B" w14:textId="77777777" w:rsidR="001C2C75" w:rsidRDefault="00D37926">
      <w:pPr>
        <w:spacing w:line="360" w:lineRule="auto"/>
        <w:ind w:left="260" w:right="264" w:firstLine="709"/>
        <w:jc w:val="both"/>
        <w:rPr>
          <w:sz w:val="20"/>
          <w:szCs w:val="20"/>
        </w:rPr>
      </w:pPr>
      <w:r>
        <w:rPr>
          <w:rFonts w:eastAsia="Times New Roman"/>
          <w:sz w:val="24"/>
          <w:szCs w:val="24"/>
        </w:rPr>
        <w:t>Adorno, Walter Benjamin, Hockeiheiner, entre outros, analisavam a sociedade sobre o prisma da c</w:t>
      </w:r>
      <w:r>
        <w:rPr>
          <w:rFonts w:eastAsia="Times New Roman"/>
          <w:sz w:val="24"/>
          <w:szCs w:val="24"/>
        </w:rPr>
        <w:t>rítica marxista de uma realidade regida pela reprodução do capital e conseqüentemente pelo esvaziamento do caráter transformador da cultura de cunho popular. Em seu texto “</w:t>
      </w:r>
      <w:r>
        <w:rPr>
          <w:rFonts w:eastAsia="Times New Roman"/>
          <w:i/>
          <w:iCs/>
          <w:sz w:val="24"/>
          <w:szCs w:val="24"/>
        </w:rPr>
        <w:t>A obra de arte da época de sua reprodutibilidade técnica</w:t>
      </w:r>
      <w:r>
        <w:rPr>
          <w:rFonts w:eastAsia="Times New Roman"/>
          <w:sz w:val="24"/>
          <w:szCs w:val="24"/>
        </w:rPr>
        <w:t>”, Walter Benjamin visualiza</w:t>
      </w:r>
      <w:r>
        <w:rPr>
          <w:rFonts w:eastAsia="Times New Roman"/>
          <w:sz w:val="24"/>
          <w:szCs w:val="24"/>
        </w:rPr>
        <w:t xml:space="preserve"> a perda do que seria uma aura da cultura quando esta passa a ser reproduzida em escala industrial como qualquer outro produto capitalista que objetiva o lucro. Para Benjamin, o modelo de produção de mercado deixava claro que a arte se perderia na medida e</w:t>
      </w:r>
      <w:r>
        <w:rPr>
          <w:rFonts w:eastAsia="Times New Roman"/>
          <w:sz w:val="24"/>
          <w:szCs w:val="24"/>
        </w:rPr>
        <w:t>m que as obras não seriam únicas, mas sim produzidas em série.</w:t>
      </w:r>
    </w:p>
    <w:p w14:paraId="3DBB0F6B" w14:textId="77777777" w:rsidR="001C2C75" w:rsidRDefault="00D37926">
      <w:pPr>
        <w:spacing w:line="360" w:lineRule="auto"/>
        <w:ind w:left="260" w:right="264" w:firstLine="709"/>
        <w:jc w:val="both"/>
        <w:rPr>
          <w:sz w:val="20"/>
          <w:szCs w:val="20"/>
        </w:rPr>
      </w:pPr>
      <w:r>
        <w:rPr>
          <w:rFonts w:eastAsia="Times New Roman"/>
          <w:sz w:val="24"/>
          <w:szCs w:val="24"/>
        </w:rPr>
        <w:t xml:space="preserve">Ao dissertar sobre o cinema, Benjamin revela-se otimista, pois afirma que o cinema é uma arte própria de uma sociedade de massas, é um fenômeno para as massas e por isso teria um caráter único </w:t>
      </w:r>
      <w:r>
        <w:rPr>
          <w:rFonts w:eastAsia="Times New Roman"/>
          <w:sz w:val="24"/>
          <w:szCs w:val="24"/>
        </w:rPr>
        <w:t>e particular em relação ao século XX. Relacionando-se com a sociedade e criando uma nova forma artística que poderia ser utilizada como forma transformadora do social se regida e guiada pelas classes contra – hegemônicas. A crítica de Benjamin é para o car</w:t>
      </w:r>
      <w:r>
        <w:rPr>
          <w:rFonts w:eastAsia="Times New Roman"/>
          <w:sz w:val="24"/>
          <w:szCs w:val="24"/>
        </w:rPr>
        <w:t>áter puramente comercial dos personagens e historias lineares que o cinema passa a contar a partir da segunda metade do século XX. A era da reprodutibilidade técnica teria igualmente consumido a aura que a arte, mesmo tão nova como a cinematográfica, poder</w:t>
      </w:r>
      <w:r>
        <w:rPr>
          <w:rFonts w:eastAsia="Times New Roman"/>
          <w:sz w:val="24"/>
          <w:szCs w:val="24"/>
        </w:rPr>
        <w:t>ia ter como referencial de transformação social.</w:t>
      </w:r>
    </w:p>
    <w:p w14:paraId="4C4B3EEE" w14:textId="77777777" w:rsidR="001C2C75" w:rsidRDefault="00D37926">
      <w:pPr>
        <w:spacing w:line="398" w:lineRule="auto"/>
        <w:ind w:left="260" w:right="264" w:firstLine="709"/>
        <w:jc w:val="both"/>
        <w:rPr>
          <w:sz w:val="20"/>
          <w:szCs w:val="20"/>
        </w:rPr>
      </w:pPr>
      <w:r>
        <w:rPr>
          <w:rFonts w:eastAsia="Times New Roman"/>
          <w:sz w:val="24"/>
          <w:szCs w:val="24"/>
        </w:rPr>
        <w:t>Benjamin enfatiza a reprodutibilidade técnica para discutir a questão da obra de arte, elemento da superestrutura.</w:t>
      </w:r>
    </w:p>
    <w:p w14:paraId="7DBA201A" w14:textId="77777777" w:rsidR="001C2C75" w:rsidRDefault="001C2C75">
      <w:pPr>
        <w:spacing w:line="93" w:lineRule="exact"/>
        <w:rPr>
          <w:sz w:val="20"/>
          <w:szCs w:val="20"/>
        </w:rPr>
      </w:pPr>
    </w:p>
    <w:p w14:paraId="686E7802" w14:textId="77777777" w:rsidR="001C2C75" w:rsidRDefault="00D37926">
      <w:pPr>
        <w:ind w:left="8460"/>
        <w:rPr>
          <w:sz w:val="20"/>
          <w:szCs w:val="20"/>
        </w:rPr>
      </w:pPr>
      <w:r>
        <w:rPr>
          <w:rFonts w:eastAsia="Times New Roman"/>
          <w:sz w:val="20"/>
          <w:szCs w:val="20"/>
        </w:rPr>
        <w:t>305</w:t>
      </w:r>
    </w:p>
    <w:p w14:paraId="70FEDA96" w14:textId="77777777" w:rsidR="001C2C75" w:rsidRDefault="001C2C75">
      <w:pPr>
        <w:sectPr w:rsidR="001C2C75">
          <w:pgSz w:w="11900" w:h="16840"/>
          <w:pgMar w:top="1390" w:right="1440" w:bottom="401" w:left="1440" w:header="0" w:footer="0" w:gutter="0"/>
          <w:cols w:space="720" w:equalWidth="0">
            <w:col w:w="9024"/>
          </w:cols>
        </w:sectPr>
      </w:pPr>
    </w:p>
    <w:p w14:paraId="7C14A1FA" w14:textId="77777777" w:rsidR="001C2C75" w:rsidRDefault="001C2C75">
      <w:pPr>
        <w:spacing w:line="364" w:lineRule="exact"/>
        <w:rPr>
          <w:sz w:val="20"/>
          <w:szCs w:val="20"/>
        </w:rPr>
      </w:pPr>
      <w:bookmarkStart w:id="306" w:name="page307"/>
      <w:bookmarkEnd w:id="306"/>
    </w:p>
    <w:p w14:paraId="3E96ECD4" w14:textId="77777777" w:rsidR="001C2C75" w:rsidRDefault="00D37926">
      <w:pPr>
        <w:spacing w:line="365" w:lineRule="auto"/>
        <w:ind w:left="1680" w:right="264"/>
        <w:jc w:val="both"/>
        <w:rPr>
          <w:sz w:val="20"/>
          <w:szCs w:val="20"/>
        </w:rPr>
      </w:pPr>
      <w:r>
        <w:rPr>
          <w:rFonts w:eastAsia="Times New Roman"/>
          <w:sz w:val="24"/>
          <w:szCs w:val="24"/>
        </w:rPr>
        <w:t xml:space="preserve">Em sua essência, a obra de arte sempre foi </w:t>
      </w:r>
      <w:r>
        <w:rPr>
          <w:rFonts w:eastAsia="Times New Roman"/>
          <w:sz w:val="24"/>
          <w:szCs w:val="24"/>
        </w:rPr>
        <w:t>reprodutível. O que os homens faziam sempre podia ser imitado por outros homens. Essa imitação era praticada por discípulos, em seus exercícios, pelos mestres, para a difusão das obras, e finalmente por terceiros, meramente interessados no lucro. Em contra</w:t>
      </w:r>
      <w:r>
        <w:rPr>
          <w:rFonts w:eastAsia="Times New Roman"/>
          <w:sz w:val="24"/>
          <w:szCs w:val="24"/>
        </w:rPr>
        <w:t>ste, a reprodução técnica da obra de arte representa um processo novo, que se vem desenvolvendo na história intermitentemente, através de saltos separados por longos intervalos, mas com intensidade crescente (Benjamin, 1994, p. 166).</w:t>
      </w:r>
    </w:p>
    <w:p w14:paraId="3F086858" w14:textId="77777777" w:rsidR="001C2C75" w:rsidRDefault="001C2C75">
      <w:pPr>
        <w:spacing w:line="368" w:lineRule="exact"/>
        <w:rPr>
          <w:sz w:val="20"/>
          <w:szCs w:val="20"/>
        </w:rPr>
      </w:pPr>
    </w:p>
    <w:p w14:paraId="4097BDF4" w14:textId="77777777" w:rsidR="001C2C75" w:rsidRDefault="00D37926">
      <w:pPr>
        <w:spacing w:line="367" w:lineRule="auto"/>
        <w:ind w:left="260" w:right="264" w:firstLine="709"/>
        <w:jc w:val="both"/>
        <w:rPr>
          <w:sz w:val="20"/>
          <w:szCs w:val="20"/>
        </w:rPr>
      </w:pPr>
      <w:r>
        <w:rPr>
          <w:rFonts w:eastAsia="Times New Roman"/>
          <w:sz w:val="24"/>
          <w:szCs w:val="24"/>
        </w:rPr>
        <w:t>Como já foi dito, tem</w:t>
      </w:r>
      <w:r>
        <w:rPr>
          <w:rFonts w:eastAsia="Times New Roman"/>
          <w:sz w:val="24"/>
          <w:szCs w:val="24"/>
        </w:rPr>
        <w:t xml:space="preserve">os na figura de Marc Ferro um dos principais teóricos ao analisar um filme historicamente. Para Marc Ferro o cinema serviria como “Contra análise da sociedade”, uma vez, que um documento fílmico serviria como complementar a pesquisa sobre determinado tema </w:t>
      </w:r>
      <w:r>
        <w:rPr>
          <w:rFonts w:eastAsia="Times New Roman"/>
          <w:sz w:val="24"/>
          <w:szCs w:val="24"/>
        </w:rPr>
        <w:t>histórico. O filme para o autor possui uma tensão que lhe é própria e traz à tona elementos importantes sobre a sociedade que podem ser analisados pelo historiador, a partir da verificação de sua autenticidade:</w:t>
      </w:r>
    </w:p>
    <w:p w14:paraId="185F0625" w14:textId="77777777" w:rsidR="001C2C75" w:rsidRDefault="001C2C75">
      <w:pPr>
        <w:spacing w:line="365" w:lineRule="exact"/>
        <w:rPr>
          <w:sz w:val="20"/>
          <w:szCs w:val="20"/>
        </w:rPr>
      </w:pPr>
    </w:p>
    <w:p w14:paraId="107B7E61" w14:textId="77777777" w:rsidR="001C2C75" w:rsidRDefault="00D37926">
      <w:pPr>
        <w:spacing w:line="372" w:lineRule="auto"/>
        <w:ind w:left="2380" w:right="264"/>
        <w:jc w:val="both"/>
        <w:rPr>
          <w:sz w:val="20"/>
          <w:szCs w:val="20"/>
        </w:rPr>
      </w:pPr>
      <w:r>
        <w:rPr>
          <w:rFonts w:eastAsia="Times New Roman"/>
          <w:sz w:val="24"/>
          <w:szCs w:val="24"/>
        </w:rPr>
        <w:t>A idéia de que um gesto poderia ser uma fras</w:t>
      </w:r>
      <w:r>
        <w:rPr>
          <w:rFonts w:eastAsia="Times New Roman"/>
          <w:sz w:val="24"/>
          <w:szCs w:val="24"/>
        </w:rPr>
        <w:t>e, esse olhar, um longo discurso é totalmente insuportável: significaria que as imagens constituem a matéria de outra história que não a História, uma contra – analise da sociedade. (FERRO, 2010)</w:t>
      </w:r>
    </w:p>
    <w:p w14:paraId="6CAC06E8" w14:textId="77777777" w:rsidR="001C2C75" w:rsidRDefault="001C2C75">
      <w:pPr>
        <w:spacing w:line="359" w:lineRule="exact"/>
        <w:rPr>
          <w:sz w:val="20"/>
          <w:szCs w:val="20"/>
        </w:rPr>
      </w:pPr>
    </w:p>
    <w:p w14:paraId="1E91F0EA" w14:textId="77777777" w:rsidR="001C2C75" w:rsidRDefault="00D37926">
      <w:pPr>
        <w:spacing w:line="363" w:lineRule="auto"/>
        <w:ind w:left="260" w:right="264" w:firstLine="709"/>
        <w:jc w:val="both"/>
        <w:rPr>
          <w:sz w:val="20"/>
          <w:szCs w:val="20"/>
        </w:rPr>
      </w:pPr>
      <w:r>
        <w:rPr>
          <w:rFonts w:eastAsia="Times New Roman"/>
          <w:sz w:val="24"/>
          <w:szCs w:val="24"/>
        </w:rPr>
        <w:t>Marc Ferro observa que o cinema é um agente da história, ne</w:t>
      </w:r>
      <w:r>
        <w:rPr>
          <w:rFonts w:eastAsia="Times New Roman"/>
          <w:sz w:val="24"/>
          <w:szCs w:val="24"/>
        </w:rPr>
        <w:t>le podemos verificar características da sociedade, uma vez que, o filme se relaciona diretamente com o contexto no qual ele foi produzido. A câmera captaria uma realidade para além daquela imaginada pelo seu operador ou pelo diretor. O cinema, segundo Ferr</w:t>
      </w:r>
      <w:r>
        <w:rPr>
          <w:rFonts w:eastAsia="Times New Roman"/>
          <w:sz w:val="24"/>
          <w:szCs w:val="24"/>
        </w:rPr>
        <w:t>o, pode manter-se autônomo e produzir uma visão independente e única da sociedade, cita como exemplo dos filmes de Godard que: “</w:t>
      </w:r>
      <w:r>
        <w:rPr>
          <w:rFonts w:eastAsia="Times New Roman"/>
          <w:i/>
          <w:iCs/>
          <w:sz w:val="24"/>
          <w:szCs w:val="24"/>
        </w:rPr>
        <w:t>Manifestam uma independência diante das</w:t>
      </w:r>
      <w:r>
        <w:rPr>
          <w:rFonts w:eastAsia="Times New Roman"/>
          <w:sz w:val="24"/>
          <w:szCs w:val="24"/>
        </w:rPr>
        <w:t xml:space="preserve"> </w:t>
      </w:r>
      <w:r>
        <w:rPr>
          <w:rFonts w:eastAsia="Times New Roman"/>
          <w:i/>
          <w:iCs/>
          <w:sz w:val="24"/>
          <w:szCs w:val="24"/>
        </w:rPr>
        <w:t>correntes ideológicas vigentes, criando uma visão de mundo inédita</w:t>
      </w:r>
      <w:r>
        <w:rPr>
          <w:rFonts w:eastAsia="Times New Roman"/>
          <w:sz w:val="24"/>
          <w:szCs w:val="24"/>
        </w:rPr>
        <w:t>” – gerando assim</w:t>
      </w:r>
      <w:r>
        <w:rPr>
          <w:rFonts w:eastAsia="Times New Roman"/>
          <w:i/>
          <w:iCs/>
          <w:sz w:val="24"/>
          <w:szCs w:val="24"/>
        </w:rPr>
        <w:t xml:space="preserve"> </w:t>
      </w:r>
      <w:r>
        <w:rPr>
          <w:rFonts w:eastAsia="Times New Roman"/>
          <w:sz w:val="24"/>
          <w:szCs w:val="24"/>
        </w:rPr>
        <w:t>um c</w:t>
      </w:r>
      <w:r>
        <w:rPr>
          <w:rFonts w:eastAsia="Times New Roman"/>
          <w:sz w:val="24"/>
          <w:szCs w:val="24"/>
        </w:rPr>
        <w:t>ontra - poder, uma análise da sociedade que foge também, como já foi dito, das mãos de quem produz o filme e principalmente dos poderes vigentes O cinema assim gera sua contra-história por meios de gestos, representações de costumes e de formas de organiza</w:t>
      </w:r>
      <w:r>
        <w:rPr>
          <w:rFonts w:eastAsia="Times New Roman"/>
          <w:sz w:val="24"/>
          <w:szCs w:val="24"/>
        </w:rPr>
        <w:t>ções sociais presentes no filme sem que, seu diretor tenha a intenção que seja expressa, e cabe ao historiador buscar e analisar esses lapsos presentes nos filmes a fim</w:t>
      </w:r>
    </w:p>
    <w:p w14:paraId="5FD3F395" w14:textId="77777777" w:rsidR="001C2C75" w:rsidRDefault="001C2C75">
      <w:pPr>
        <w:spacing w:line="139" w:lineRule="exact"/>
        <w:rPr>
          <w:sz w:val="20"/>
          <w:szCs w:val="20"/>
        </w:rPr>
      </w:pPr>
    </w:p>
    <w:p w14:paraId="61348C45" w14:textId="77777777" w:rsidR="001C2C75" w:rsidRDefault="00D37926">
      <w:pPr>
        <w:ind w:left="8460"/>
        <w:rPr>
          <w:sz w:val="20"/>
          <w:szCs w:val="20"/>
        </w:rPr>
      </w:pPr>
      <w:r>
        <w:rPr>
          <w:rFonts w:eastAsia="Times New Roman"/>
          <w:sz w:val="20"/>
          <w:szCs w:val="20"/>
        </w:rPr>
        <w:t>306</w:t>
      </w:r>
    </w:p>
    <w:p w14:paraId="37F6178C" w14:textId="77777777" w:rsidR="001C2C75" w:rsidRDefault="001C2C75">
      <w:pPr>
        <w:sectPr w:rsidR="001C2C75">
          <w:pgSz w:w="11900" w:h="16840"/>
          <w:pgMar w:top="1440" w:right="1440" w:bottom="401" w:left="1440" w:header="0" w:footer="0" w:gutter="0"/>
          <w:cols w:space="720" w:equalWidth="0">
            <w:col w:w="9024"/>
          </w:cols>
        </w:sectPr>
      </w:pPr>
    </w:p>
    <w:p w14:paraId="76F21F96" w14:textId="77777777" w:rsidR="001C2C75" w:rsidRDefault="00D37926">
      <w:pPr>
        <w:ind w:left="260"/>
        <w:rPr>
          <w:sz w:val="20"/>
          <w:szCs w:val="20"/>
        </w:rPr>
      </w:pPr>
      <w:bookmarkStart w:id="307" w:name="page308"/>
      <w:bookmarkEnd w:id="307"/>
      <w:r>
        <w:rPr>
          <w:rFonts w:eastAsia="Times New Roman"/>
          <w:sz w:val="24"/>
          <w:szCs w:val="24"/>
        </w:rPr>
        <w:lastRenderedPageBreak/>
        <w:t>de usar o cinema recuperar o contexto em que foram produzido</w:t>
      </w:r>
      <w:r>
        <w:rPr>
          <w:rFonts w:eastAsia="Times New Roman"/>
          <w:sz w:val="24"/>
          <w:szCs w:val="24"/>
        </w:rPr>
        <w:t>s.</w:t>
      </w:r>
    </w:p>
    <w:p w14:paraId="41B2B381" w14:textId="77777777" w:rsidR="001C2C75" w:rsidRDefault="001C2C75">
      <w:pPr>
        <w:spacing w:line="138" w:lineRule="exact"/>
        <w:rPr>
          <w:sz w:val="20"/>
          <w:szCs w:val="20"/>
        </w:rPr>
      </w:pPr>
    </w:p>
    <w:p w14:paraId="7F9D38FF" w14:textId="77777777" w:rsidR="001C2C75" w:rsidRDefault="00D37926">
      <w:pPr>
        <w:spacing w:line="359" w:lineRule="auto"/>
        <w:ind w:left="260" w:right="264" w:firstLine="709"/>
        <w:jc w:val="both"/>
        <w:rPr>
          <w:sz w:val="20"/>
          <w:szCs w:val="20"/>
        </w:rPr>
      </w:pPr>
      <w:r>
        <w:rPr>
          <w:rFonts w:eastAsia="Times New Roman"/>
          <w:sz w:val="24"/>
          <w:szCs w:val="24"/>
        </w:rPr>
        <w:t xml:space="preserve">Eduardo Morettin discorda desta proposição de Ferro e não acredita em uma análise dicotômica que pressupõe história e contra-história. Defende que cada filme pode gerar leituras opostas em relação a cada fato específico, o que faz desta tensão um dado </w:t>
      </w:r>
      <w:r>
        <w:rPr>
          <w:rFonts w:eastAsia="Times New Roman"/>
          <w:sz w:val="24"/>
          <w:szCs w:val="24"/>
        </w:rPr>
        <w:t>intrínseco a sua própria estrutura interna. Destaca que para Ferro esse contra – poder, essa contra – história toma um caráter especial quando são filmes produzidos por uma parcela marginalizada da sociedade, pois, nestes casos, supostamente, haveria maior</w:t>
      </w:r>
      <w:r>
        <w:rPr>
          <w:rFonts w:eastAsia="Times New Roman"/>
          <w:sz w:val="24"/>
          <w:szCs w:val="24"/>
        </w:rPr>
        <w:t xml:space="preserve"> possibilidade de identificar muitos outros elementos dessa sociedade em que o filme é produzido que usualmente são pouco visíveis ou negligenciados. O filme produzido com poucos recursos permitiria a esses grupos desprivilegiados tomar a palavra, mas tamb</w:t>
      </w:r>
      <w:r>
        <w:rPr>
          <w:rFonts w:eastAsia="Times New Roman"/>
          <w:sz w:val="24"/>
          <w:szCs w:val="24"/>
        </w:rPr>
        <w:t>ém geraria outra questão: essas imagens produzidas também revelariam uma própria contra-análise desse grupo em relação à sociedade?</w:t>
      </w:r>
    </w:p>
    <w:p w14:paraId="4DA0865F" w14:textId="77777777" w:rsidR="001C2C75" w:rsidRDefault="001C2C75">
      <w:pPr>
        <w:spacing w:line="12" w:lineRule="exact"/>
        <w:rPr>
          <w:sz w:val="20"/>
          <w:szCs w:val="20"/>
        </w:rPr>
      </w:pPr>
    </w:p>
    <w:p w14:paraId="224FCE8B" w14:textId="77777777" w:rsidR="001C2C75" w:rsidRDefault="00D37926">
      <w:pPr>
        <w:spacing w:line="360" w:lineRule="auto"/>
        <w:ind w:left="260" w:right="264" w:firstLine="709"/>
        <w:jc w:val="both"/>
        <w:rPr>
          <w:sz w:val="20"/>
          <w:szCs w:val="20"/>
        </w:rPr>
      </w:pPr>
      <w:r>
        <w:rPr>
          <w:rFonts w:eastAsia="Times New Roman"/>
          <w:sz w:val="24"/>
          <w:szCs w:val="24"/>
        </w:rPr>
        <w:t xml:space="preserve">Com isso, questiona a visão e a percepção que Marc ferro tem do cinema como fonte de informação histórica na medida em </w:t>
      </w:r>
      <w:r>
        <w:rPr>
          <w:rFonts w:eastAsia="Times New Roman"/>
          <w:sz w:val="24"/>
          <w:szCs w:val="24"/>
        </w:rPr>
        <w:t>que se revelam lapsos deixados pelos produtores. Também questiona a visão tradicional a respeito do fato histórico e sua visão do historiador como responsável por aferir a adequação histórica do discurso cinematográfico. Assim, mostra que não se trata de b</w:t>
      </w:r>
      <w:r>
        <w:rPr>
          <w:rFonts w:eastAsia="Times New Roman"/>
          <w:sz w:val="24"/>
          <w:szCs w:val="24"/>
        </w:rPr>
        <w:t>uscar no filme algo inédito, e sim de entender o próprio processo de produção de sentido e como ele desvenda projetos ideológicos. O filme só teria o atributo de fonte histórica se o discurso que ele constrói sobre sua sociedade puder ser identificado e su</w:t>
      </w:r>
      <w:r>
        <w:rPr>
          <w:rFonts w:eastAsia="Times New Roman"/>
          <w:sz w:val="24"/>
          <w:szCs w:val="24"/>
        </w:rPr>
        <w:t>bmetido a uma análise fílmica, que deve apontar ambigüidades e tensões.</w:t>
      </w:r>
    </w:p>
    <w:p w14:paraId="6AB370C7" w14:textId="77777777" w:rsidR="001C2C75" w:rsidRDefault="00D37926">
      <w:pPr>
        <w:spacing w:line="398" w:lineRule="auto"/>
        <w:ind w:left="260" w:right="264" w:firstLine="709"/>
        <w:jc w:val="both"/>
        <w:rPr>
          <w:sz w:val="20"/>
          <w:szCs w:val="20"/>
        </w:rPr>
      </w:pPr>
      <w:r>
        <w:rPr>
          <w:rFonts w:eastAsia="Times New Roman"/>
          <w:sz w:val="24"/>
          <w:szCs w:val="24"/>
        </w:rPr>
        <w:t>Chama a atenção para a busca equivocada de Ferro por uma realidade histórica supostamente autêntica, e afirma que:</w:t>
      </w:r>
    </w:p>
    <w:p w14:paraId="00FA6AAC" w14:textId="77777777" w:rsidR="001C2C75" w:rsidRDefault="001C2C75">
      <w:pPr>
        <w:spacing w:line="327" w:lineRule="exact"/>
        <w:rPr>
          <w:sz w:val="20"/>
          <w:szCs w:val="20"/>
        </w:rPr>
      </w:pPr>
    </w:p>
    <w:p w14:paraId="21DAFCF0" w14:textId="77777777" w:rsidR="001C2C75" w:rsidRDefault="00D37926">
      <w:pPr>
        <w:spacing w:line="368" w:lineRule="auto"/>
        <w:ind w:left="1680" w:right="264"/>
        <w:jc w:val="both"/>
        <w:rPr>
          <w:sz w:val="20"/>
          <w:szCs w:val="20"/>
        </w:rPr>
      </w:pPr>
      <w:r>
        <w:rPr>
          <w:rFonts w:eastAsia="Times New Roman"/>
          <w:sz w:val="24"/>
          <w:szCs w:val="24"/>
        </w:rPr>
        <w:t>O filme possui um movimento que lhe é próprio, e cabe ao estudioso i</w:t>
      </w:r>
      <w:r>
        <w:rPr>
          <w:rFonts w:eastAsia="Times New Roman"/>
          <w:sz w:val="24"/>
          <w:szCs w:val="24"/>
        </w:rPr>
        <w:t>dentificar o seu fluxo e refluxo, é importante, portanto, para que possamos apreender o sentido produzido pela obra, refazer o caminho trilhado pela narrativa e reconhecer a área a ser percorrida a fim de compreender as opções feitas e as que foram deixada</w:t>
      </w:r>
      <w:r>
        <w:rPr>
          <w:rFonts w:eastAsia="Times New Roman"/>
          <w:sz w:val="24"/>
          <w:szCs w:val="24"/>
        </w:rPr>
        <w:t>s de lado no decorrer do trajeto.</w:t>
      </w:r>
      <w:r>
        <w:rPr>
          <w:rFonts w:eastAsia="Times New Roman"/>
          <w:sz w:val="31"/>
          <w:szCs w:val="31"/>
          <w:vertAlign w:val="superscript"/>
        </w:rPr>
        <w:t>270</w:t>
      </w:r>
    </w:p>
    <w:p w14:paraId="69263C5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64896" behindDoc="1" locked="0" layoutInCell="0" allowOverlap="1" wp14:anchorId="13E3E193" wp14:editId="285172B6">
                <wp:simplePos x="0" y="0"/>
                <wp:positionH relativeFrom="column">
                  <wp:posOffset>165735</wp:posOffset>
                </wp:positionH>
                <wp:positionV relativeFrom="paragraph">
                  <wp:posOffset>394335</wp:posOffset>
                </wp:positionV>
                <wp:extent cx="1828800" cy="0"/>
                <wp:effectExtent l="0" t="0" r="0" b="0"/>
                <wp:wrapNone/>
                <wp:docPr id="158" name="Shape 1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654F1AA" id="Shape 158" o:spid="_x0000_s1026" style="position:absolute;z-index:-251651584;visibility:visible;mso-wrap-style:square;mso-wrap-distance-left:9pt;mso-wrap-distance-top:0;mso-wrap-distance-right:9pt;mso-wrap-distance-bottom:0;mso-position-horizontal:absolute;mso-position-horizontal-relative:text;mso-position-vertical:absolute;mso-position-vertical-relative:text" from="13.05pt,31.05pt" to="157.05pt,3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6T1uwEAAIMDAAAOAAAAZHJzL2Uyb0RvYy54bWysU02P0zAQvSPxHyzfadJSlm7UdA+7lMsK&#10;Ki38gKntNBb+ksc06b9n7HTLFvaE8GHkmXl59nvjrO9Ga9hRRdTetXw+qzlTTnip3aHl379t3604&#10;wwROgvFOtfykkN9t3r5ZD6FRC997I1VkROKwGULL+5RCU1UoemUBZz4oR83ORwuJ0nioZISB2K2p&#10;FnV9Uw0+yhC9UIhUfZiafFP4u06J9LXrUCVmWk53SyXGEvc5Vps1NIcIodfifA34h1tY0I4OvVA9&#10;QAL2M+q/qKwW0aPv0kx4W/mu00IVDaRmXv+h5qmHoIoWMgfDxSb8f7Tiy3EXmZY0uw80KgeWhlTO&#10;ZblA9gwBG0Ldu13MAsXonsKjFz+QetVVMycYJtjYRZvhpJCNxe7TxW41JiaoOF8tVquapiKot/x4&#10;8z4fV0Hz/G2ImD4rb1netNxol82ABo6PmCboMySX0Rstt9qYksTD/t5EdgQa/LasM/sVzDg2tPx2&#10;vlwW5qsevqSoy3qNwupEL9ho23ISQyuDoOkVyE9Oln0CbaY9qTPu7NtkVTZt7+VpF7OinNGkiw3n&#10;V5mf0su8oH7/O5tfAAAA//8DAFBLAwQUAAYACAAAACEAREjK6NoAAAAIAQAADwAAAGRycy9kb3du&#10;cmV2LnhtbEyPy07DMBBF90j8gzVIbBB1EqIIhTgVRaJbILBh58ZTJ8Iv2W6b/j2DWMBqHvfqzplu&#10;vVjDjhjT7J2AclUAQzd6NTst4OP9+fYeWMrSKWm8QwFnTLDuLy862Sp/cm94HLJmFOJSKwVMOYeW&#10;8zROaGVa+YCOtL2PVmYao+YqyhOFW8Oromi4lbOjC5MM+DTh+DUcrIDwEus6xM+bzdaUadjstfbq&#10;VYjrq+XxAVjGJf+Z4Qef0KEnpp0/OJWYEVA1JTkFNBVV0u/Kmprd74L3Hf//QP8NAAD//wMAUEsB&#10;Ai0AFAAGAAgAAAAhALaDOJL+AAAA4QEAABMAAAAAAAAAAAAAAAAAAAAAAFtDb250ZW50X1R5cGVz&#10;XS54bWxQSwECLQAUAAYACAAAACEAOP0h/9YAAACUAQAACwAAAAAAAAAAAAAAAAAvAQAAX3JlbHMv&#10;LnJlbHNQSwECLQAUAAYACAAAACEAdc+k9bsBAACDAwAADgAAAAAAAAAAAAAAAAAuAgAAZHJzL2Uy&#10;b0RvYy54bWxQSwECLQAUAAYACAAAACEAREjK6NoAAAAIAQAADwAAAAAAAAAAAAAAAAAVBAAAZHJz&#10;L2Rvd25yZXYueG1sUEsFBgAAAAAEAAQA8wAAABwFAAAAAA==&#10;" o:allowincell="f" filled="t" strokeweight=".72pt">
                <v:stroke joinstyle="miter"/>
                <o:lock v:ext="edit" shapetype="f"/>
              </v:line>
            </w:pict>
          </mc:Fallback>
        </mc:AlternateContent>
      </w:r>
    </w:p>
    <w:p w14:paraId="7AE66B19" w14:textId="77777777" w:rsidR="001C2C75" w:rsidRDefault="001C2C75">
      <w:pPr>
        <w:spacing w:line="200" w:lineRule="exact"/>
        <w:rPr>
          <w:sz w:val="20"/>
          <w:szCs w:val="20"/>
        </w:rPr>
      </w:pPr>
    </w:p>
    <w:p w14:paraId="74A7A626" w14:textId="77777777" w:rsidR="001C2C75" w:rsidRDefault="001C2C75">
      <w:pPr>
        <w:spacing w:line="200" w:lineRule="exact"/>
        <w:rPr>
          <w:sz w:val="20"/>
          <w:szCs w:val="20"/>
        </w:rPr>
      </w:pPr>
    </w:p>
    <w:p w14:paraId="5E9DFA9C" w14:textId="77777777" w:rsidR="001C2C75" w:rsidRDefault="001C2C75">
      <w:pPr>
        <w:spacing w:line="291" w:lineRule="exact"/>
        <w:rPr>
          <w:sz w:val="20"/>
          <w:szCs w:val="20"/>
        </w:rPr>
      </w:pPr>
    </w:p>
    <w:p w14:paraId="6DA427C8" w14:textId="77777777" w:rsidR="001C2C75" w:rsidRDefault="00D37926" w:rsidP="00D37926">
      <w:pPr>
        <w:numPr>
          <w:ilvl w:val="0"/>
          <w:numId w:val="166"/>
        </w:numPr>
        <w:tabs>
          <w:tab w:val="left" w:pos="514"/>
        </w:tabs>
        <w:spacing w:line="254" w:lineRule="auto"/>
        <w:ind w:left="260" w:right="264" w:firstLine="2"/>
        <w:jc w:val="both"/>
        <w:rPr>
          <w:rFonts w:ascii="Calibri" w:eastAsia="Calibri" w:hAnsi="Calibri" w:cs="Calibri"/>
          <w:sz w:val="24"/>
          <w:szCs w:val="24"/>
          <w:vertAlign w:val="superscript"/>
        </w:rPr>
      </w:pPr>
      <w:r>
        <w:rPr>
          <w:rFonts w:eastAsia="Times New Roman"/>
          <w:sz w:val="18"/>
          <w:szCs w:val="18"/>
        </w:rPr>
        <w:t xml:space="preserve">Para uma análise das proposições de Marc Ferro e críticas a elas, cf: MORETTIN, Eduardo. “O cinema como fonte histórica na obra de Marc Ferro” In: CAPELATO, Maria Helena Bassanezi et al (org.). Cinema e </w:t>
      </w:r>
      <w:r>
        <w:rPr>
          <w:rFonts w:eastAsia="Times New Roman"/>
          <w:sz w:val="18"/>
          <w:szCs w:val="18"/>
        </w:rPr>
        <w:t>História. São Paulo: Alameda, 2007.</w:t>
      </w:r>
    </w:p>
    <w:p w14:paraId="4D972030" w14:textId="77777777" w:rsidR="001C2C75" w:rsidRDefault="001C2C75">
      <w:pPr>
        <w:spacing w:line="199" w:lineRule="exact"/>
        <w:rPr>
          <w:sz w:val="20"/>
          <w:szCs w:val="20"/>
        </w:rPr>
      </w:pPr>
    </w:p>
    <w:p w14:paraId="39BAA715" w14:textId="77777777" w:rsidR="001C2C75" w:rsidRDefault="00D37926">
      <w:pPr>
        <w:ind w:left="8460"/>
        <w:rPr>
          <w:sz w:val="20"/>
          <w:szCs w:val="20"/>
        </w:rPr>
      </w:pPr>
      <w:r>
        <w:rPr>
          <w:rFonts w:eastAsia="Times New Roman"/>
          <w:sz w:val="20"/>
          <w:szCs w:val="20"/>
        </w:rPr>
        <w:t>307</w:t>
      </w:r>
    </w:p>
    <w:p w14:paraId="48A89BB5" w14:textId="77777777" w:rsidR="001C2C75" w:rsidRDefault="001C2C75">
      <w:pPr>
        <w:sectPr w:rsidR="001C2C75">
          <w:pgSz w:w="11900" w:h="16840"/>
          <w:pgMar w:top="1390" w:right="1440" w:bottom="401" w:left="1440" w:header="0" w:footer="0" w:gutter="0"/>
          <w:cols w:space="720" w:equalWidth="0">
            <w:col w:w="9024"/>
          </w:cols>
        </w:sectPr>
      </w:pPr>
    </w:p>
    <w:p w14:paraId="076A48BF" w14:textId="77777777" w:rsidR="001C2C75" w:rsidRDefault="00D37926">
      <w:pPr>
        <w:spacing w:line="366" w:lineRule="auto"/>
        <w:ind w:left="260" w:right="264" w:firstLine="709"/>
        <w:jc w:val="both"/>
        <w:rPr>
          <w:sz w:val="20"/>
          <w:szCs w:val="20"/>
        </w:rPr>
      </w:pPr>
      <w:bookmarkStart w:id="308" w:name="page309"/>
      <w:bookmarkEnd w:id="308"/>
      <w:r>
        <w:rPr>
          <w:rFonts w:eastAsia="Times New Roman"/>
          <w:sz w:val="24"/>
          <w:szCs w:val="24"/>
        </w:rPr>
        <w:lastRenderedPageBreak/>
        <w:t xml:space="preserve">Dessa forma acreditamos que, ao analisar um filme a fim de retirar do seu conteúdo elementos que sejam úteis para uma análise da sociedade, devemos ter como objetivo expor como o </w:t>
      </w:r>
      <w:r>
        <w:rPr>
          <w:rFonts w:eastAsia="Times New Roman"/>
          <w:sz w:val="24"/>
          <w:szCs w:val="24"/>
        </w:rPr>
        <w:t>contexto político e social de uma determinada época influi na dinâmica dessa arte. Nos aproximamos da análise metodológica proposta pelo professor Douglas Kellner que tem a clara preocupação com a análise mais completa de textos veiculados a cultura da míd</w:t>
      </w:r>
      <w:r>
        <w:rPr>
          <w:rFonts w:eastAsia="Times New Roman"/>
          <w:sz w:val="24"/>
          <w:szCs w:val="24"/>
        </w:rPr>
        <w:t>ia, onde muitas vezes uma determinada visão é sobreposta à outra empobrecendo a compreensão de determinado fenômeno cultural.</w:t>
      </w:r>
    </w:p>
    <w:p w14:paraId="137580A3" w14:textId="77777777" w:rsidR="001C2C75" w:rsidRDefault="001C2C75">
      <w:pPr>
        <w:spacing w:line="366" w:lineRule="exact"/>
        <w:rPr>
          <w:sz w:val="20"/>
          <w:szCs w:val="20"/>
        </w:rPr>
      </w:pPr>
    </w:p>
    <w:p w14:paraId="1DD49800" w14:textId="77777777" w:rsidR="001C2C75" w:rsidRDefault="00D37926">
      <w:pPr>
        <w:ind w:left="260"/>
        <w:rPr>
          <w:sz w:val="20"/>
          <w:szCs w:val="20"/>
        </w:rPr>
      </w:pPr>
      <w:r>
        <w:rPr>
          <w:rFonts w:eastAsia="Times New Roman"/>
          <w:b/>
          <w:bCs/>
          <w:sz w:val="24"/>
          <w:szCs w:val="24"/>
        </w:rPr>
        <w:t>Contextualização Histórica – A década de 60</w:t>
      </w:r>
    </w:p>
    <w:p w14:paraId="7FD806F9" w14:textId="77777777" w:rsidR="001C2C75" w:rsidRDefault="001C2C75">
      <w:pPr>
        <w:spacing w:line="200" w:lineRule="exact"/>
        <w:rPr>
          <w:sz w:val="20"/>
          <w:szCs w:val="20"/>
        </w:rPr>
      </w:pPr>
    </w:p>
    <w:p w14:paraId="1D906988" w14:textId="77777777" w:rsidR="001C2C75" w:rsidRDefault="001C2C75">
      <w:pPr>
        <w:spacing w:line="218" w:lineRule="exact"/>
        <w:rPr>
          <w:sz w:val="20"/>
          <w:szCs w:val="20"/>
        </w:rPr>
      </w:pPr>
    </w:p>
    <w:p w14:paraId="482D4F9C" w14:textId="77777777" w:rsidR="001C2C75" w:rsidRDefault="00D37926">
      <w:pPr>
        <w:spacing w:line="379" w:lineRule="auto"/>
        <w:ind w:left="1680" w:right="264"/>
        <w:jc w:val="both"/>
        <w:rPr>
          <w:sz w:val="20"/>
          <w:szCs w:val="20"/>
        </w:rPr>
      </w:pPr>
      <w:r>
        <w:rPr>
          <w:rFonts w:eastAsia="Times New Roman"/>
          <w:sz w:val="24"/>
          <w:szCs w:val="24"/>
        </w:rPr>
        <w:t>“</w:t>
      </w:r>
      <w:r>
        <w:rPr>
          <w:rFonts w:eastAsia="Times New Roman"/>
          <w:i/>
          <w:iCs/>
          <w:sz w:val="24"/>
          <w:szCs w:val="24"/>
        </w:rPr>
        <w:t>Estamos, hoje, á beira de uma nova fronteira... uma fronteira de</w:t>
      </w:r>
      <w:r>
        <w:rPr>
          <w:rFonts w:eastAsia="Times New Roman"/>
          <w:sz w:val="24"/>
          <w:szCs w:val="24"/>
        </w:rPr>
        <w:t xml:space="preserve"> </w:t>
      </w:r>
      <w:r>
        <w:rPr>
          <w:rFonts w:eastAsia="Times New Roman"/>
          <w:i/>
          <w:iCs/>
          <w:sz w:val="24"/>
          <w:szCs w:val="24"/>
        </w:rPr>
        <w:t>oportunidades e p</w:t>
      </w:r>
      <w:r>
        <w:rPr>
          <w:rFonts w:eastAsia="Times New Roman"/>
          <w:i/>
          <w:iCs/>
          <w:sz w:val="24"/>
          <w:szCs w:val="24"/>
        </w:rPr>
        <w:t>erigos desconhecidos... peço a cada um de vocês que seja pioneiro nesta nova fronteira”</w:t>
      </w:r>
    </w:p>
    <w:p w14:paraId="0D53FF46" w14:textId="77777777" w:rsidR="001C2C75" w:rsidRDefault="001C2C75">
      <w:pPr>
        <w:spacing w:line="134" w:lineRule="exact"/>
        <w:rPr>
          <w:sz w:val="20"/>
          <w:szCs w:val="20"/>
        </w:rPr>
      </w:pPr>
    </w:p>
    <w:p w14:paraId="6A74CD9C" w14:textId="77777777" w:rsidR="001C2C75" w:rsidRDefault="00D37926">
      <w:pPr>
        <w:ind w:left="1680"/>
        <w:rPr>
          <w:sz w:val="20"/>
          <w:szCs w:val="20"/>
        </w:rPr>
      </w:pPr>
      <w:r>
        <w:rPr>
          <w:rFonts w:eastAsia="Times New Roman"/>
          <w:sz w:val="24"/>
          <w:szCs w:val="24"/>
        </w:rPr>
        <w:t>John Kennedy – 1960</w:t>
      </w:r>
    </w:p>
    <w:p w14:paraId="1E00C7D2" w14:textId="77777777" w:rsidR="001C2C75" w:rsidRDefault="001C2C75">
      <w:pPr>
        <w:spacing w:line="200" w:lineRule="exact"/>
        <w:rPr>
          <w:sz w:val="20"/>
          <w:szCs w:val="20"/>
        </w:rPr>
      </w:pPr>
    </w:p>
    <w:p w14:paraId="1EFE7737" w14:textId="77777777" w:rsidR="001C2C75" w:rsidRDefault="001C2C75">
      <w:pPr>
        <w:spacing w:line="200" w:lineRule="exact"/>
        <w:rPr>
          <w:sz w:val="20"/>
          <w:szCs w:val="20"/>
        </w:rPr>
      </w:pPr>
    </w:p>
    <w:p w14:paraId="23304E1A" w14:textId="77777777" w:rsidR="001C2C75" w:rsidRDefault="001C2C75">
      <w:pPr>
        <w:spacing w:line="352" w:lineRule="exact"/>
        <w:rPr>
          <w:sz w:val="20"/>
          <w:szCs w:val="20"/>
        </w:rPr>
      </w:pPr>
    </w:p>
    <w:p w14:paraId="0F30FC1D" w14:textId="77777777" w:rsidR="001C2C75" w:rsidRDefault="00D37926">
      <w:pPr>
        <w:spacing w:line="360" w:lineRule="auto"/>
        <w:ind w:left="260" w:right="264" w:firstLine="709"/>
        <w:jc w:val="both"/>
        <w:rPr>
          <w:sz w:val="20"/>
          <w:szCs w:val="20"/>
        </w:rPr>
      </w:pPr>
      <w:r>
        <w:rPr>
          <w:rFonts w:eastAsia="Times New Roman"/>
          <w:sz w:val="24"/>
          <w:szCs w:val="24"/>
        </w:rPr>
        <w:t>A morte de John Kennedy numa sexta-feira, 22 de Novembro de 1963, em Dallas, Texas foi o primeiro duro golpe recebido por toda a sociedade norte</w:t>
      </w:r>
      <w:r>
        <w:rPr>
          <w:rFonts w:eastAsia="Times New Roman"/>
          <w:sz w:val="24"/>
          <w:szCs w:val="24"/>
        </w:rPr>
        <w:t xml:space="preserve"> americana num momento em que o conflito do Vietnã já começava a ganhar algumas críticas da sociedade, visto o elevado investimento financeiro e a perda de diversas vidas norte-americanas no conflito.</w:t>
      </w:r>
    </w:p>
    <w:p w14:paraId="65448EA5" w14:textId="77777777" w:rsidR="001C2C75" w:rsidRDefault="00D37926">
      <w:pPr>
        <w:spacing w:line="363" w:lineRule="auto"/>
        <w:ind w:left="260" w:right="264" w:firstLine="709"/>
        <w:jc w:val="both"/>
        <w:rPr>
          <w:sz w:val="20"/>
          <w:szCs w:val="20"/>
        </w:rPr>
      </w:pPr>
      <w:r>
        <w:rPr>
          <w:rFonts w:eastAsia="Times New Roman"/>
          <w:sz w:val="24"/>
          <w:szCs w:val="24"/>
        </w:rPr>
        <w:t>Lyndon B. Johnson iniciou seu mandato proferindo palavr</w:t>
      </w:r>
      <w:r>
        <w:rPr>
          <w:rFonts w:eastAsia="Times New Roman"/>
          <w:sz w:val="24"/>
          <w:szCs w:val="24"/>
        </w:rPr>
        <w:t>as que indicavam admiração e continuidade em relação aos ideais de seu antecessor assassinado. Centrista liberal esteve na presidência desde o assassinato de John F. Kennedy em 1963 e nas eleições de 1964 concorreu à Casa Branca enfrentando um o senador co</w:t>
      </w:r>
      <w:r>
        <w:rPr>
          <w:rFonts w:eastAsia="Times New Roman"/>
          <w:sz w:val="24"/>
          <w:szCs w:val="24"/>
        </w:rPr>
        <w:t>nservador republicano Barry Goldwater e tendo uma massiva vitória com o 61% dos votos populares. “A grande sociedade” era o lema do governo do Lyndon Johnson, claramente influenciado pelo New Deal de Franklin Roseevelt, conseguiu criar programas sociais, c</w:t>
      </w:r>
      <w:r>
        <w:rPr>
          <w:rFonts w:eastAsia="Times New Roman"/>
          <w:sz w:val="24"/>
          <w:szCs w:val="24"/>
        </w:rPr>
        <w:t>omo assistência médica aos idosos, estabeleceu maiores garantias para o voto dos cidadãos negros, reformou as leis de imigração, entre outras disposições de cunhos reformistas. Mas apesar de se opor aos argumentos de seu rival Barry Goldwater, L.B.J não po</w:t>
      </w:r>
      <w:r>
        <w:rPr>
          <w:rFonts w:eastAsia="Times New Roman"/>
          <w:sz w:val="24"/>
          <w:szCs w:val="24"/>
        </w:rPr>
        <w:t>upou esforços para manter a ofensiva bélica americana nas terra do Vietnã do Norte.</w:t>
      </w:r>
    </w:p>
    <w:p w14:paraId="12212CEE" w14:textId="77777777" w:rsidR="001C2C75" w:rsidRDefault="001C2C75">
      <w:pPr>
        <w:spacing w:line="200" w:lineRule="exact"/>
        <w:rPr>
          <w:sz w:val="20"/>
          <w:szCs w:val="20"/>
        </w:rPr>
      </w:pPr>
    </w:p>
    <w:p w14:paraId="1DC569E6" w14:textId="77777777" w:rsidR="001C2C75" w:rsidRDefault="001C2C75">
      <w:pPr>
        <w:spacing w:line="200" w:lineRule="exact"/>
        <w:rPr>
          <w:sz w:val="20"/>
          <w:szCs w:val="20"/>
        </w:rPr>
      </w:pPr>
    </w:p>
    <w:p w14:paraId="397C6250" w14:textId="77777777" w:rsidR="001C2C75" w:rsidRDefault="001C2C75">
      <w:pPr>
        <w:spacing w:line="301" w:lineRule="exact"/>
        <w:rPr>
          <w:sz w:val="20"/>
          <w:szCs w:val="20"/>
        </w:rPr>
      </w:pPr>
    </w:p>
    <w:p w14:paraId="73D47505" w14:textId="77777777" w:rsidR="001C2C75" w:rsidRDefault="00D37926">
      <w:pPr>
        <w:ind w:left="8460"/>
        <w:rPr>
          <w:sz w:val="20"/>
          <w:szCs w:val="20"/>
        </w:rPr>
      </w:pPr>
      <w:r>
        <w:rPr>
          <w:rFonts w:eastAsia="Times New Roman"/>
          <w:sz w:val="20"/>
          <w:szCs w:val="20"/>
        </w:rPr>
        <w:t>308</w:t>
      </w:r>
    </w:p>
    <w:p w14:paraId="389A387A" w14:textId="77777777" w:rsidR="001C2C75" w:rsidRDefault="001C2C75">
      <w:pPr>
        <w:sectPr w:rsidR="001C2C75">
          <w:pgSz w:w="11900" w:h="16840"/>
          <w:pgMar w:top="1390" w:right="1440" w:bottom="401" w:left="1440" w:header="0" w:footer="0" w:gutter="0"/>
          <w:cols w:space="720" w:equalWidth="0">
            <w:col w:w="9024"/>
          </w:cols>
        </w:sectPr>
      </w:pPr>
    </w:p>
    <w:p w14:paraId="0F757D4F" w14:textId="77777777" w:rsidR="001C2C75" w:rsidRDefault="00D37926">
      <w:pPr>
        <w:spacing w:line="360" w:lineRule="auto"/>
        <w:ind w:left="260" w:right="264" w:firstLine="709"/>
        <w:jc w:val="both"/>
        <w:rPr>
          <w:sz w:val="20"/>
          <w:szCs w:val="20"/>
        </w:rPr>
      </w:pPr>
      <w:bookmarkStart w:id="309" w:name="page310"/>
      <w:bookmarkEnd w:id="309"/>
      <w:r>
        <w:rPr>
          <w:rFonts w:eastAsia="Times New Roman"/>
          <w:sz w:val="24"/>
          <w:szCs w:val="24"/>
        </w:rPr>
        <w:lastRenderedPageBreak/>
        <w:t xml:space="preserve">Com o crescimento do ativismo político quanto aos direitos civis dos negros, grandes confrontos passaram a ser freqüentes a partir de </w:t>
      </w:r>
      <w:r>
        <w:rPr>
          <w:rFonts w:eastAsia="Times New Roman"/>
          <w:sz w:val="24"/>
          <w:szCs w:val="24"/>
        </w:rPr>
        <w:t>1963, em agosto o pastor e militante da causa dos direitos civis para os negros Martin Luther King proferiu seu discurso “</w:t>
      </w:r>
      <w:r>
        <w:rPr>
          <w:rFonts w:eastAsia="Times New Roman"/>
          <w:i/>
          <w:iCs/>
          <w:sz w:val="24"/>
          <w:szCs w:val="24"/>
        </w:rPr>
        <w:t>I Have a Dream</w:t>
      </w:r>
      <w:r>
        <w:rPr>
          <w:rFonts w:eastAsia="Times New Roman"/>
          <w:sz w:val="24"/>
          <w:szCs w:val="24"/>
        </w:rPr>
        <w:t>” para mais de 500 mil pessoas em Washington. Os conflitos no Harlem e os estudantes politizados da universidade de Berk</w:t>
      </w:r>
      <w:r>
        <w:rPr>
          <w:rFonts w:eastAsia="Times New Roman"/>
          <w:sz w:val="24"/>
          <w:szCs w:val="24"/>
        </w:rPr>
        <w:t>eley mostravam o que ainda estava por vir. No plano social, político e artístico, a segunda metade dos anos 60 seria fundamental para a sociedade norte americana.</w:t>
      </w:r>
    </w:p>
    <w:p w14:paraId="29550323" w14:textId="77777777" w:rsidR="001C2C75" w:rsidRDefault="00D37926">
      <w:pPr>
        <w:spacing w:line="359" w:lineRule="auto"/>
        <w:ind w:left="260" w:right="264" w:firstLine="709"/>
        <w:jc w:val="both"/>
        <w:rPr>
          <w:sz w:val="20"/>
          <w:szCs w:val="20"/>
        </w:rPr>
      </w:pPr>
      <w:r>
        <w:rPr>
          <w:rFonts w:eastAsia="Times New Roman"/>
          <w:sz w:val="24"/>
          <w:szCs w:val="24"/>
        </w:rPr>
        <w:t xml:space="preserve">Em 1964 se intensificou a ofensiva naquele que seria o maior desafio do presidente perante a </w:t>
      </w:r>
      <w:r>
        <w:rPr>
          <w:rFonts w:eastAsia="Times New Roman"/>
          <w:sz w:val="24"/>
          <w:szCs w:val="24"/>
        </w:rPr>
        <w:t>sociedade: o conflito no Vietnã. Com o envio de 184.000 soldados para o front tentava-se manter intacta a confiança na segurança nacional do país frente ao conflito ideológico com a União Soviética e o medo do comunismo. Johnson usou de várias manobras pol</w:t>
      </w:r>
      <w:r>
        <w:rPr>
          <w:rFonts w:eastAsia="Times New Roman"/>
          <w:sz w:val="24"/>
          <w:szCs w:val="24"/>
        </w:rPr>
        <w:t>íticas para intensificar o conflito no Vietnã e uma delas foi o chamado incidente do golfo de Tonkin no Vietnã do Sul, onde o presidente Johnson usou o argumento de que embarcações americanas teriam sido atacadas por vietnamitas para conseguir aval do Cong</w:t>
      </w:r>
      <w:r>
        <w:rPr>
          <w:rFonts w:eastAsia="Times New Roman"/>
          <w:sz w:val="24"/>
          <w:szCs w:val="24"/>
        </w:rPr>
        <w:t>resso e intensificar o conflito.</w:t>
      </w:r>
    </w:p>
    <w:p w14:paraId="3D661B79" w14:textId="77777777" w:rsidR="001C2C75" w:rsidRDefault="001C2C75">
      <w:pPr>
        <w:spacing w:line="8" w:lineRule="exact"/>
        <w:rPr>
          <w:sz w:val="20"/>
          <w:szCs w:val="20"/>
        </w:rPr>
      </w:pPr>
    </w:p>
    <w:p w14:paraId="1138CEEC" w14:textId="77777777" w:rsidR="001C2C75" w:rsidRDefault="00D37926">
      <w:pPr>
        <w:spacing w:line="363" w:lineRule="auto"/>
        <w:ind w:left="380" w:right="364" w:firstLine="709"/>
        <w:jc w:val="both"/>
        <w:rPr>
          <w:sz w:val="20"/>
          <w:szCs w:val="20"/>
        </w:rPr>
      </w:pPr>
      <w:r>
        <w:rPr>
          <w:rFonts w:eastAsia="Times New Roman"/>
          <w:sz w:val="24"/>
          <w:szCs w:val="24"/>
        </w:rPr>
        <w:t xml:space="preserve">O conflito no Vietnã, que num primeiro momento parecia uma reiteração do governo dos Estados Unidos de seu papel redentor no mundo, começava então a ganhar contornos catastróficos. Quando a sociedade se dá conta de que os </w:t>
      </w:r>
      <w:r>
        <w:rPr>
          <w:rFonts w:eastAsia="Times New Roman"/>
          <w:sz w:val="24"/>
          <w:szCs w:val="24"/>
        </w:rPr>
        <w:t>esforços do governo não mais estão voltados ao ideal social, e sua política da “grande sociedade” passa a ficar em segundo plano, e que o Vietnã está consumindo todos os esforços políticos e econômicos da nação, que está levando os filhos da classe média p</w:t>
      </w:r>
      <w:r>
        <w:rPr>
          <w:rFonts w:eastAsia="Times New Roman"/>
          <w:sz w:val="24"/>
          <w:szCs w:val="24"/>
        </w:rPr>
        <w:t>ara a guerra, que a vida dos jovens está em perigo, emerge um protesto massivo de oposição à guerra. Diversos setores da sociedade se uniram em marchas e protestos contra a guerra – intelectuais como Noam Chomsky, líderes como Martin Luther King, escritore</w:t>
      </w:r>
      <w:r>
        <w:rPr>
          <w:rFonts w:eastAsia="Times New Roman"/>
          <w:sz w:val="24"/>
          <w:szCs w:val="24"/>
        </w:rPr>
        <w:t>s e músicos como Norman Mailer e Jackson Browne. Foram às ruas para demonstrar que aquela parcela da sociedade americana não compactuava com as atitudes do seu governo.</w:t>
      </w:r>
    </w:p>
    <w:p w14:paraId="4B66DEAB" w14:textId="77777777" w:rsidR="001C2C75" w:rsidRDefault="001C2C75">
      <w:pPr>
        <w:spacing w:line="159" w:lineRule="exact"/>
        <w:rPr>
          <w:sz w:val="20"/>
          <w:szCs w:val="20"/>
        </w:rPr>
      </w:pPr>
    </w:p>
    <w:p w14:paraId="44792308" w14:textId="77777777" w:rsidR="001C2C75" w:rsidRDefault="00D37926">
      <w:pPr>
        <w:spacing w:line="372" w:lineRule="auto"/>
        <w:ind w:left="380" w:right="364" w:firstLine="709"/>
        <w:jc w:val="both"/>
        <w:rPr>
          <w:sz w:val="20"/>
          <w:szCs w:val="20"/>
        </w:rPr>
      </w:pPr>
      <w:r>
        <w:rPr>
          <w:rFonts w:eastAsia="Times New Roman"/>
          <w:sz w:val="24"/>
          <w:szCs w:val="24"/>
        </w:rPr>
        <w:t>O historiador Eric Hobsbawm afirmou que o conflito do Vietnã deixou para a sociedade n</w:t>
      </w:r>
      <w:r>
        <w:rPr>
          <w:rFonts w:eastAsia="Times New Roman"/>
          <w:sz w:val="24"/>
          <w:szCs w:val="24"/>
        </w:rPr>
        <w:t>orte-americana uma conseqüência inestimável no sentido moral e político da nação. Não pelo sentido cruel e contraditório da guerra propriamente dito, mas por que:</w:t>
      </w:r>
    </w:p>
    <w:p w14:paraId="7641CCBC" w14:textId="77777777" w:rsidR="001C2C75" w:rsidRDefault="001C2C75">
      <w:pPr>
        <w:spacing w:line="144" w:lineRule="exact"/>
        <w:rPr>
          <w:sz w:val="20"/>
          <w:szCs w:val="20"/>
        </w:rPr>
      </w:pPr>
    </w:p>
    <w:p w14:paraId="5558388A" w14:textId="77777777" w:rsidR="001C2C75" w:rsidRDefault="00D37926">
      <w:pPr>
        <w:spacing w:line="398" w:lineRule="auto"/>
        <w:ind w:left="1680" w:right="364" w:firstLine="708"/>
        <w:jc w:val="both"/>
        <w:rPr>
          <w:sz w:val="20"/>
          <w:szCs w:val="20"/>
        </w:rPr>
      </w:pPr>
      <w:r>
        <w:rPr>
          <w:rFonts w:eastAsia="Times New Roman"/>
          <w:sz w:val="24"/>
          <w:szCs w:val="24"/>
        </w:rPr>
        <w:t>(...) A Guerra do Vietnã desmoralizou e dividiu a nação, em meio a cenas televisadas de moti</w:t>
      </w:r>
      <w:r>
        <w:rPr>
          <w:rFonts w:eastAsia="Times New Roman"/>
          <w:sz w:val="24"/>
          <w:szCs w:val="24"/>
        </w:rPr>
        <w:t>ns e manifestações contra a guerra;</w:t>
      </w:r>
    </w:p>
    <w:p w14:paraId="347DE3DE" w14:textId="77777777" w:rsidR="001C2C75" w:rsidRDefault="001C2C75">
      <w:pPr>
        <w:spacing w:line="107" w:lineRule="exact"/>
        <w:rPr>
          <w:sz w:val="20"/>
          <w:szCs w:val="20"/>
        </w:rPr>
      </w:pPr>
    </w:p>
    <w:p w14:paraId="5C9B9E67" w14:textId="77777777" w:rsidR="001C2C75" w:rsidRDefault="00D37926">
      <w:pPr>
        <w:ind w:left="8460"/>
        <w:rPr>
          <w:sz w:val="20"/>
          <w:szCs w:val="20"/>
        </w:rPr>
      </w:pPr>
      <w:r>
        <w:rPr>
          <w:rFonts w:eastAsia="Times New Roman"/>
          <w:sz w:val="20"/>
          <w:szCs w:val="20"/>
        </w:rPr>
        <w:t>309</w:t>
      </w:r>
    </w:p>
    <w:p w14:paraId="5918BEB1" w14:textId="77777777" w:rsidR="001C2C75" w:rsidRDefault="001C2C75">
      <w:pPr>
        <w:sectPr w:rsidR="001C2C75">
          <w:pgSz w:w="11900" w:h="16840"/>
          <w:pgMar w:top="1390" w:right="1440" w:bottom="401" w:left="1440" w:header="0" w:footer="0" w:gutter="0"/>
          <w:cols w:space="720" w:equalWidth="0">
            <w:col w:w="9024"/>
          </w:cols>
        </w:sectPr>
      </w:pPr>
    </w:p>
    <w:p w14:paraId="25586E02" w14:textId="77777777" w:rsidR="001C2C75" w:rsidRDefault="00D37926">
      <w:pPr>
        <w:spacing w:line="364" w:lineRule="auto"/>
        <w:ind w:left="1680" w:right="364"/>
        <w:jc w:val="both"/>
        <w:rPr>
          <w:sz w:val="20"/>
          <w:szCs w:val="20"/>
        </w:rPr>
      </w:pPr>
      <w:bookmarkStart w:id="310" w:name="page311"/>
      <w:bookmarkEnd w:id="310"/>
      <w:r>
        <w:rPr>
          <w:rFonts w:eastAsia="Times New Roman"/>
          <w:sz w:val="24"/>
          <w:szCs w:val="24"/>
        </w:rPr>
        <w:lastRenderedPageBreak/>
        <w:t xml:space="preserve">destruiu um presidente americano; levou a uma derrota e retirada universalmente prevista após dez anos (1965-75); e, o que interessa mais, demonstrou o isolamento dos EUA. Pois nenhum de </w:t>
      </w:r>
      <w:r>
        <w:rPr>
          <w:rFonts w:eastAsia="Times New Roman"/>
          <w:sz w:val="24"/>
          <w:szCs w:val="24"/>
        </w:rPr>
        <w:t>seus aliados europeus mandou sequer contingentes nominais de tropas para lutar junto à suas forças. Por que os EUA foram se envolver numa guerra condenada, contra a qual seus aliados, os neutros e até a URSS os tinham avisado, é quase impossível compreende</w:t>
      </w:r>
      <w:r>
        <w:rPr>
          <w:rFonts w:eastAsia="Times New Roman"/>
          <w:sz w:val="24"/>
          <w:szCs w:val="24"/>
        </w:rPr>
        <w:t>r, a não ser como parte daquela densa nuvem de incompreensão, confusão e paranóia dentro da qual os atores da Guerra Fria tateavam o caminho. (HOBSBAWM, 2004, p.241)</w:t>
      </w:r>
    </w:p>
    <w:p w14:paraId="4C81172C" w14:textId="77777777" w:rsidR="001C2C75" w:rsidRDefault="001C2C75">
      <w:pPr>
        <w:spacing w:line="200" w:lineRule="exact"/>
        <w:rPr>
          <w:sz w:val="20"/>
          <w:szCs w:val="20"/>
        </w:rPr>
      </w:pPr>
    </w:p>
    <w:p w14:paraId="0F62C1AA" w14:textId="77777777" w:rsidR="001C2C75" w:rsidRDefault="001C2C75">
      <w:pPr>
        <w:spacing w:line="368" w:lineRule="exact"/>
        <w:rPr>
          <w:sz w:val="20"/>
          <w:szCs w:val="20"/>
        </w:rPr>
      </w:pPr>
    </w:p>
    <w:p w14:paraId="5AAC3F98" w14:textId="77777777" w:rsidR="001C2C75" w:rsidRDefault="00D37926">
      <w:pPr>
        <w:spacing w:line="360" w:lineRule="auto"/>
        <w:ind w:left="260" w:right="264" w:firstLine="709"/>
        <w:jc w:val="both"/>
        <w:rPr>
          <w:sz w:val="20"/>
          <w:szCs w:val="20"/>
        </w:rPr>
      </w:pPr>
      <w:r>
        <w:rPr>
          <w:rFonts w:eastAsia="Times New Roman"/>
          <w:sz w:val="24"/>
          <w:szCs w:val="24"/>
        </w:rPr>
        <w:t>Em 1967 os Estados Unidos já não tinham mais toda a inocência e toda a confiança nas pol</w:t>
      </w:r>
      <w:r>
        <w:rPr>
          <w:rFonts w:eastAsia="Times New Roman"/>
          <w:sz w:val="24"/>
          <w:szCs w:val="24"/>
        </w:rPr>
        <w:t>íticas governamentais iniciadas pelo otimismo de John K. Kennedy. Todas as promessas do inicio dos anos 60 estavam agora, frente a frente, com a brutal realidade do Vietnã, com o alistamento em massa da juventude norte americana e o espectro do complexo in</w:t>
      </w:r>
      <w:r>
        <w:rPr>
          <w:rFonts w:eastAsia="Times New Roman"/>
          <w:sz w:val="24"/>
          <w:szCs w:val="24"/>
        </w:rPr>
        <w:t xml:space="preserve">dustrial militar que parecia ter tomado o país. Por mais que a tentativa do governo de Lyndon Johnson fosse manter a ordem da sociedade, o momento não poderia ser mais complexo. A ofensiva do Tet foi à gota d’água para os protestos mais incisivos contra a </w:t>
      </w:r>
      <w:r>
        <w:rPr>
          <w:rFonts w:eastAsia="Times New Roman"/>
          <w:sz w:val="24"/>
          <w:szCs w:val="24"/>
        </w:rPr>
        <w:t>guerra, jovens estavam morrendo em uma guerra imperialista, injusta e irracional.</w:t>
      </w:r>
    </w:p>
    <w:p w14:paraId="1D1083D6" w14:textId="77777777" w:rsidR="001C2C75" w:rsidRDefault="00D37926">
      <w:pPr>
        <w:spacing w:line="360" w:lineRule="auto"/>
        <w:ind w:left="260" w:right="264" w:firstLine="769"/>
        <w:jc w:val="both"/>
        <w:rPr>
          <w:sz w:val="20"/>
          <w:szCs w:val="20"/>
        </w:rPr>
      </w:pPr>
      <w:r>
        <w:rPr>
          <w:rFonts w:eastAsia="Times New Roman"/>
          <w:sz w:val="24"/>
          <w:szCs w:val="24"/>
        </w:rPr>
        <w:t>O assassinato de Martin Luther King em abril de 1968 e o assassinato de Robert F Kennedy em Junho fizeram com que Lyndon Johnson anunciasse que não mais concorreria ao segund</w:t>
      </w:r>
      <w:r>
        <w:rPr>
          <w:rFonts w:eastAsia="Times New Roman"/>
          <w:sz w:val="24"/>
          <w:szCs w:val="24"/>
        </w:rPr>
        <w:t xml:space="preserve">o mandato, bastava. O momento era tão complexo que parecia que existiam agora duas Américas: uma oficial que elegeu o conservador Richard Nixon para presidente e a América da contracultura que tentava reinventar a realidade. Seja por meio das artes ou por </w:t>
      </w:r>
      <w:r>
        <w:rPr>
          <w:rFonts w:eastAsia="Times New Roman"/>
          <w:sz w:val="24"/>
          <w:szCs w:val="24"/>
        </w:rPr>
        <w:t>meios dos protestos mais radicalizados. A violência substituía a não violência no SNCC e outras organizações do movimento negro.</w:t>
      </w:r>
    </w:p>
    <w:p w14:paraId="1D9E6583" w14:textId="77777777" w:rsidR="001C2C75" w:rsidRDefault="00D37926">
      <w:pPr>
        <w:spacing w:line="367" w:lineRule="auto"/>
        <w:ind w:left="260" w:right="264" w:firstLine="709"/>
        <w:jc w:val="both"/>
        <w:rPr>
          <w:sz w:val="20"/>
          <w:szCs w:val="20"/>
        </w:rPr>
      </w:pPr>
      <w:r>
        <w:rPr>
          <w:rFonts w:eastAsia="Times New Roman"/>
          <w:sz w:val="24"/>
          <w:szCs w:val="24"/>
        </w:rPr>
        <w:t>A contracultura na América não se expressou como querem alguns, como um movimento uniforme e de fácil identificação. Eram múlti</w:t>
      </w:r>
      <w:r>
        <w:rPr>
          <w:rFonts w:eastAsia="Times New Roman"/>
          <w:sz w:val="24"/>
          <w:szCs w:val="24"/>
        </w:rPr>
        <w:t>plas manifestações de descontentamento com aquele momento da sociedade norte-americana, como também era um descontentamento com a lógica capitalista e tecnocrata que tinha na América seu principal expoente em tempos de Guerra Fria. Se por um lado os hippie</w:t>
      </w:r>
      <w:r>
        <w:rPr>
          <w:rFonts w:eastAsia="Times New Roman"/>
          <w:sz w:val="24"/>
          <w:szCs w:val="24"/>
        </w:rPr>
        <w:t>s e psicodélicos viam nas drogas e no amor livre uma forma de manifestação de rejeição a sociedade,</w:t>
      </w:r>
    </w:p>
    <w:p w14:paraId="60A911FA" w14:textId="77777777" w:rsidR="001C2C75" w:rsidRDefault="001C2C75">
      <w:pPr>
        <w:spacing w:line="346" w:lineRule="exact"/>
        <w:rPr>
          <w:sz w:val="20"/>
          <w:szCs w:val="20"/>
        </w:rPr>
      </w:pPr>
    </w:p>
    <w:p w14:paraId="51239749" w14:textId="77777777" w:rsidR="001C2C75" w:rsidRDefault="00D37926">
      <w:pPr>
        <w:ind w:left="8460"/>
        <w:rPr>
          <w:sz w:val="20"/>
          <w:szCs w:val="20"/>
        </w:rPr>
      </w:pPr>
      <w:r>
        <w:rPr>
          <w:rFonts w:eastAsia="Times New Roman"/>
          <w:sz w:val="20"/>
          <w:szCs w:val="20"/>
        </w:rPr>
        <w:t>310</w:t>
      </w:r>
    </w:p>
    <w:p w14:paraId="5D6FA1D6" w14:textId="77777777" w:rsidR="001C2C75" w:rsidRDefault="001C2C75">
      <w:pPr>
        <w:sectPr w:rsidR="001C2C75">
          <w:pgSz w:w="11900" w:h="16840"/>
          <w:pgMar w:top="1390" w:right="1440" w:bottom="401" w:left="1440" w:header="0" w:footer="0" w:gutter="0"/>
          <w:cols w:space="720" w:equalWidth="0">
            <w:col w:w="9024"/>
          </w:cols>
        </w:sectPr>
      </w:pPr>
    </w:p>
    <w:p w14:paraId="1EA0722D" w14:textId="77777777" w:rsidR="001C2C75" w:rsidRDefault="00D37926">
      <w:pPr>
        <w:spacing w:line="360" w:lineRule="auto"/>
        <w:ind w:left="260" w:right="264"/>
        <w:jc w:val="both"/>
        <w:rPr>
          <w:sz w:val="20"/>
          <w:szCs w:val="20"/>
        </w:rPr>
      </w:pPr>
      <w:bookmarkStart w:id="311" w:name="page312"/>
      <w:bookmarkEnd w:id="311"/>
      <w:r>
        <w:rPr>
          <w:rFonts w:eastAsia="Times New Roman"/>
          <w:sz w:val="24"/>
          <w:szCs w:val="24"/>
        </w:rPr>
        <w:lastRenderedPageBreak/>
        <w:t>uma parte da ala mais politizada da chamada “Nova Esquerda” intensificava os protestos e a luta pelo fim da guerra do Vietnã, pel</w:t>
      </w:r>
      <w:r>
        <w:rPr>
          <w:rFonts w:eastAsia="Times New Roman"/>
          <w:sz w:val="24"/>
          <w:szCs w:val="24"/>
        </w:rPr>
        <w:t>o direito dos negros, pela liberdade das mulheres e por todos os outros gritos de minorias que estivessem em questão. As artes em geral estavam no bojo de transformações estéticas e sensoriais carregadas de experimentalismo e renovações tanto culturais com</w:t>
      </w:r>
      <w:r>
        <w:rPr>
          <w:rFonts w:eastAsia="Times New Roman"/>
          <w:sz w:val="24"/>
          <w:szCs w:val="24"/>
        </w:rPr>
        <w:t>o políticas.</w:t>
      </w:r>
    </w:p>
    <w:p w14:paraId="0C48DD40" w14:textId="77777777" w:rsidR="001C2C75" w:rsidRDefault="00D37926">
      <w:pPr>
        <w:spacing w:line="359" w:lineRule="auto"/>
        <w:ind w:left="260" w:right="264" w:firstLine="709"/>
        <w:jc w:val="both"/>
        <w:rPr>
          <w:sz w:val="20"/>
          <w:szCs w:val="20"/>
        </w:rPr>
      </w:pPr>
      <w:r>
        <w:rPr>
          <w:rFonts w:eastAsia="Times New Roman"/>
          <w:sz w:val="24"/>
          <w:szCs w:val="24"/>
        </w:rPr>
        <w:t>Na arquitetura de um prédio em Los Angeles nasce o termo “Pós – Moderno” que pode ser entendido como um período indefinido, algo perdido depois do fim da modernidade iniciada com as revoluções francesa e industrial. A quebra de todos os valore</w:t>
      </w:r>
      <w:r>
        <w:rPr>
          <w:rFonts w:eastAsia="Times New Roman"/>
          <w:sz w:val="24"/>
          <w:szCs w:val="24"/>
        </w:rPr>
        <w:t xml:space="preserve">s considerados “caretas” pela juventude, a luta por todos os direitos e todas as liberdades possíveis ao sujeito. A música experimental e pop do </w:t>
      </w:r>
      <w:r>
        <w:rPr>
          <w:rFonts w:eastAsia="Times New Roman"/>
          <w:i/>
          <w:iCs/>
          <w:sz w:val="24"/>
          <w:szCs w:val="24"/>
        </w:rPr>
        <w:t>Velvet Underground</w:t>
      </w:r>
      <w:r>
        <w:rPr>
          <w:rFonts w:eastAsia="Times New Roman"/>
          <w:sz w:val="24"/>
          <w:szCs w:val="24"/>
        </w:rPr>
        <w:t xml:space="preserve">, com a capa provocativa de uma banana desenhada por Andy Warhol, o primeiro álbum gravado pelo </w:t>
      </w:r>
      <w:r>
        <w:rPr>
          <w:rFonts w:eastAsia="Times New Roman"/>
          <w:i/>
          <w:iCs/>
          <w:sz w:val="24"/>
          <w:szCs w:val="24"/>
        </w:rPr>
        <w:t>The Doors</w:t>
      </w:r>
      <w:r>
        <w:rPr>
          <w:rFonts w:eastAsia="Times New Roman"/>
          <w:sz w:val="24"/>
          <w:szCs w:val="24"/>
        </w:rPr>
        <w:t xml:space="preserve"> com letras ácidas de Jim Morisson, o disco mais surreal da carreira dos </w:t>
      </w:r>
      <w:r>
        <w:rPr>
          <w:rFonts w:eastAsia="Times New Roman"/>
          <w:i/>
          <w:iCs/>
          <w:sz w:val="24"/>
          <w:szCs w:val="24"/>
        </w:rPr>
        <w:t>Beatles, Sgt Peppers lonely hearts club band</w:t>
      </w:r>
      <w:r>
        <w:rPr>
          <w:rFonts w:eastAsia="Times New Roman"/>
          <w:sz w:val="24"/>
          <w:szCs w:val="24"/>
        </w:rPr>
        <w:t xml:space="preserve"> informava que caminho a música es</w:t>
      </w:r>
      <w:r>
        <w:rPr>
          <w:rFonts w:eastAsia="Times New Roman"/>
          <w:sz w:val="24"/>
          <w:szCs w:val="24"/>
        </w:rPr>
        <w:t xml:space="preserve">tava tomando, Bandas como </w:t>
      </w:r>
      <w:r>
        <w:rPr>
          <w:rFonts w:eastAsia="Times New Roman"/>
          <w:i/>
          <w:iCs/>
          <w:sz w:val="24"/>
          <w:szCs w:val="24"/>
        </w:rPr>
        <w:t>Jefferson Airplane, Janis Joplin</w:t>
      </w:r>
      <w:r>
        <w:rPr>
          <w:rFonts w:eastAsia="Times New Roman"/>
          <w:sz w:val="24"/>
          <w:szCs w:val="24"/>
        </w:rPr>
        <w:t xml:space="preserve">, </w:t>
      </w:r>
      <w:r>
        <w:rPr>
          <w:rFonts w:eastAsia="Times New Roman"/>
          <w:i/>
          <w:iCs/>
          <w:sz w:val="24"/>
          <w:szCs w:val="24"/>
        </w:rPr>
        <w:t>Sly and Family</w:t>
      </w:r>
      <w:r>
        <w:rPr>
          <w:rFonts w:eastAsia="Times New Roman"/>
          <w:sz w:val="24"/>
          <w:szCs w:val="24"/>
        </w:rPr>
        <w:t xml:space="preserve"> </w:t>
      </w:r>
      <w:r>
        <w:rPr>
          <w:rFonts w:eastAsia="Times New Roman"/>
          <w:i/>
          <w:iCs/>
          <w:sz w:val="24"/>
          <w:szCs w:val="24"/>
        </w:rPr>
        <w:t xml:space="preserve">Stone </w:t>
      </w:r>
      <w:r>
        <w:rPr>
          <w:rFonts w:eastAsia="Times New Roman"/>
          <w:sz w:val="24"/>
          <w:szCs w:val="24"/>
        </w:rPr>
        <w:t>e toda uma onda de bandas de rock experimental, a releitura da poesia de Allen</w:t>
      </w:r>
      <w:r>
        <w:rPr>
          <w:rFonts w:eastAsia="Times New Roman"/>
          <w:i/>
          <w:iCs/>
          <w:sz w:val="24"/>
          <w:szCs w:val="24"/>
        </w:rPr>
        <w:t xml:space="preserve"> </w:t>
      </w:r>
      <w:r>
        <w:rPr>
          <w:rFonts w:eastAsia="Times New Roman"/>
          <w:sz w:val="24"/>
          <w:szCs w:val="24"/>
        </w:rPr>
        <w:t xml:space="preserve">Ginsberg e dos escritores </w:t>
      </w:r>
      <w:r>
        <w:rPr>
          <w:rFonts w:eastAsia="Times New Roman"/>
          <w:i/>
          <w:iCs/>
          <w:sz w:val="24"/>
          <w:szCs w:val="24"/>
        </w:rPr>
        <w:t>beatnicks</w:t>
      </w:r>
      <w:r>
        <w:rPr>
          <w:rFonts w:eastAsia="Times New Roman"/>
          <w:sz w:val="24"/>
          <w:szCs w:val="24"/>
        </w:rPr>
        <w:t>, como Jack Keuroauc. Os escritos acadêmicos e marxistas de N</w:t>
      </w:r>
      <w:r>
        <w:rPr>
          <w:rFonts w:eastAsia="Times New Roman"/>
          <w:sz w:val="24"/>
          <w:szCs w:val="24"/>
        </w:rPr>
        <w:t>oam Chomsky, Wright Mills e Marshall McLuhan, o surrealismo de Salvador Dalí nas artes plásticas e toda a discussão política ideológica em torno da cultura da guerra fria iriam influenciar aqueles que queriam naquele momento reescrever a história.</w:t>
      </w:r>
    </w:p>
    <w:p w14:paraId="625C9CDD" w14:textId="77777777" w:rsidR="001C2C75" w:rsidRDefault="001C2C75">
      <w:pPr>
        <w:spacing w:line="17" w:lineRule="exact"/>
        <w:rPr>
          <w:sz w:val="20"/>
          <w:szCs w:val="20"/>
        </w:rPr>
      </w:pPr>
    </w:p>
    <w:p w14:paraId="15FAC878" w14:textId="77777777" w:rsidR="001C2C75" w:rsidRDefault="00D37926">
      <w:pPr>
        <w:spacing w:line="367" w:lineRule="auto"/>
        <w:ind w:left="260" w:right="264" w:firstLine="709"/>
        <w:jc w:val="both"/>
        <w:rPr>
          <w:sz w:val="20"/>
          <w:szCs w:val="20"/>
        </w:rPr>
      </w:pPr>
      <w:r>
        <w:rPr>
          <w:rFonts w:eastAsia="Times New Roman"/>
          <w:sz w:val="24"/>
          <w:szCs w:val="24"/>
        </w:rPr>
        <w:t>Eric Ho</w:t>
      </w:r>
      <w:r>
        <w:rPr>
          <w:rFonts w:eastAsia="Times New Roman"/>
          <w:sz w:val="24"/>
          <w:szCs w:val="24"/>
        </w:rPr>
        <w:t>bsbawm (1995) observa que umas das principais características do período foi essa “revolução cultural”, no momento em que a realidade separava duas gerações de pais e filhos devido ao crescimento econômico do país depois do fim da 2° Guerra Mundial. A cham</w:t>
      </w:r>
      <w:r>
        <w:rPr>
          <w:rFonts w:eastAsia="Times New Roman"/>
          <w:sz w:val="24"/>
          <w:szCs w:val="24"/>
        </w:rPr>
        <w:t>ada geração “Baby Boom” dos anos 60 experimentava um momento econômico próspero, enquanto seus pais tinham encarado os anos difíceis da depressão pós 1929.</w:t>
      </w:r>
    </w:p>
    <w:p w14:paraId="50E95293" w14:textId="77777777" w:rsidR="001C2C75" w:rsidRDefault="001C2C75">
      <w:pPr>
        <w:spacing w:line="200" w:lineRule="exact"/>
        <w:rPr>
          <w:sz w:val="20"/>
          <w:szCs w:val="20"/>
        </w:rPr>
      </w:pPr>
    </w:p>
    <w:p w14:paraId="2211A6F9" w14:textId="77777777" w:rsidR="001C2C75" w:rsidRDefault="001C2C75">
      <w:pPr>
        <w:spacing w:line="365" w:lineRule="exact"/>
        <w:rPr>
          <w:sz w:val="20"/>
          <w:szCs w:val="20"/>
        </w:rPr>
      </w:pPr>
    </w:p>
    <w:p w14:paraId="1A3F6292" w14:textId="77777777" w:rsidR="001C2C75" w:rsidRDefault="00D37926">
      <w:pPr>
        <w:ind w:left="260"/>
        <w:rPr>
          <w:sz w:val="20"/>
          <w:szCs w:val="20"/>
        </w:rPr>
      </w:pPr>
      <w:r>
        <w:rPr>
          <w:rFonts w:eastAsia="Times New Roman"/>
          <w:b/>
          <w:bCs/>
          <w:sz w:val="24"/>
          <w:szCs w:val="24"/>
        </w:rPr>
        <w:t>O Renascimento de Hollywood</w:t>
      </w:r>
    </w:p>
    <w:p w14:paraId="0CB532CA" w14:textId="77777777" w:rsidR="001C2C75" w:rsidRDefault="001C2C75">
      <w:pPr>
        <w:spacing w:line="200" w:lineRule="exact"/>
        <w:rPr>
          <w:sz w:val="20"/>
          <w:szCs w:val="20"/>
        </w:rPr>
      </w:pPr>
    </w:p>
    <w:p w14:paraId="1E6A2841" w14:textId="77777777" w:rsidR="001C2C75" w:rsidRDefault="001C2C75">
      <w:pPr>
        <w:spacing w:line="200" w:lineRule="exact"/>
        <w:rPr>
          <w:sz w:val="20"/>
          <w:szCs w:val="20"/>
        </w:rPr>
      </w:pPr>
    </w:p>
    <w:p w14:paraId="69971A48" w14:textId="77777777" w:rsidR="001C2C75" w:rsidRDefault="001C2C75">
      <w:pPr>
        <w:spacing w:line="200" w:lineRule="exact"/>
        <w:rPr>
          <w:sz w:val="20"/>
          <w:szCs w:val="20"/>
        </w:rPr>
      </w:pPr>
    </w:p>
    <w:p w14:paraId="64D81FBC" w14:textId="77777777" w:rsidR="001C2C75" w:rsidRDefault="001C2C75">
      <w:pPr>
        <w:spacing w:line="261" w:lineRule="exact"/>
        <w:rPr>
          <w:sz w:val="20"/>
          <w:szCs w:val="20"/>
        </w:rPr>
      </w:pPr>
    </w:p>
    <w:p w14:paraId="5246587F" w14:textId="77777777" w:rsidR="001C2C75" w:rsidRDefault="00D37926">
      <w:pPr>
        <w:spacing w:line="394" w:lineRule="auto"/>
        <w:ind w:left="1680" w:right="264" w:firstLine="60"/>
        <w:jc w:val="both"/>
        <w:rPr>
          <w:sz w:val="20"/>
          <w:szCs w:val="20"/>
        </w:rPr>
      </w:pPr>
      <w:r>
        <w:rPr>
          <w:rFonts w:eastAsia="Times New Roman"/>
          <w:i/>
          <w:iCs/>
          <w:sz w:val="24"/>
          <w:szCs w:val="24"/>
        </w:rPr>
        <w:t xml:space="preserve">“Alguns amigos meus estavam falando que os anos 70 foram a </w:t>
      </w:r>
      <w:r>
        <w:rPr>
          <w:rFonts w:eastAsia="Times New Roman"/>
          <w:i/>
          <w:iCs/>
          <w:sz w:val="24"/>
          <w:szCs w:val="24"/>
        </w:rPr>
        <w:t>última Era de Ouro. Eu disse: ‘Como vocês podem dizer uma coisa dessas?’</w:t>
      </w:r>
    </w:p>
    <w:p w14:paraId="6FBDDADF" w14:textId="77777777" w:rsidR="001C2C75" w:rsidRDefault="001C2C75">
      <w:pPr>
        <w:spacing w:line="200" w:lineRule="exact"/>
        <w:rPr>
          <w:sz w:val="20"/>
          <w:szCs w:val="20"/>
        </w:rPr>
      </w:pPr>
    </w:p>
    <w:p w14:paraId="61829BF0" w14:textId="77777777" w:rsidR="001C2C75" w:rsidRDefault="001C2C75">
      <w:pPr>
        <w:spacing w:line="200" w:lineRule="exact"/>
        <w:rPr>
          <w:sz w:val="20"/>
          <w:szCs w:val="20"/>
        </w:rPr>
      </w:pPr>
    </w:p>
    <w:p w14:paraId="6AA53B00" w14:textId="77777777" w:rsidR="001C2C75" w:rsidRDefault="001C2C75">
      <w:pPr>
        <w:spacing w:line="200" w:lineRule="exact"/>
        <w:rPr>
          <w:sz w:val="20"/>
          <w:szCs w:val="20"/>
        </w:rPr>
      </w:pPr>
    </w:p>
    <w:p w14:paraId="5FD54FA8" w14:textId="77777777" w:rsidR="001C2C75" w:rsidRDefault="001C2C75">
      <w:pPr>
        <w:spacing w:line="236" w:lineRule="exact"/>
        <w:rPr>
          <w:sz w:val="20"/>
          <w:szCs w:val="20"/>
        </w:rPr>
      </w:pPr>
    </w:p>
    <w:p w14:paraId="155DC603" w14:textId="77777777" w:rsidR="001C2C75" w:rsidRDefault="00D37926">
      <w:pPr>
        <w:ind w:left="8460"/>
        <w:rPr>
          <w:sz w:val="20"/>
          <w:szCs w:val="20"/>
        </w:rPr>
      </w:pPr>
      <w:r>
        <w:rPr>
          <w:rFonts w:eastAsia="Times New Roman"/>
          <w:sz w:val="20"/>
          <w:szCs w:val="20"/>
        </w:rPr>
        <w:t>311</w:t>
      </w:r>
    </w:p>
    <w:p w14:paraId="49821CBC" w14:textId="77777777" w:rsidR="001C2C75" w:rsidRDefault="001C2C75">
      <w:pPr>
        <w:sectPr w:rsidR="001C2C75">
          <w:pgSz w:w="11900" w:h="16840"/>
          <w:pgMar w:top="1390" w:right="1440" w:bottom="401" w:left="1440" w:header="0" w:footer="0" w:gutter="0"/>
          <w:cols w:space="720" w:equalWidth="0">
            <w:col w:w="9024"/>
          </w:cols>
        </w:sectPr>
      </w:pPr>
    </w:p>
    <w:p w14:paraId="1F952241" w14:textId="77777777" w:rsidR="001C2C75" w:rsidRDefault="00D37926">
      <w:pPr>
        <w:spacing w:line="394" w:lineRule="auto"/>
        <w:ind w:left="1680" w:right="264"/>
        <w:rPr>
          <w:sz w:val="20"/>
          <w:szCs w:val="20"/>
        </w:rPr>
      </w:pPr>
      <w:bookmarkStart w:id="312" w:name="page313"/>
      <w:bookmarkEnd w:id="312"/>
      <w:r>
        <w:rPr>
          <w:rFonts w:eastAsia="Times New Roman"/>
          <w:i/>
          <w:iCs/>
          <w:sz w:val="24"/>
          <w:szCs w:val="24"/>
        </w:rPr>
        <w:lastRenderedPageBreak/>
        <w:t>Eles retrucaram: ‘Olha só, tinha todos esses grandes diretores fazendo um filme atrás do outro. Tinha Altman, Coppola, Spielberg, Lucas... ’”</w:t>
      </w:r>
    </w:p>
    <w:p w14:paraId="374FD5CE" w14:textId="77777777" w:rsidR="001C2C75" w:rsidRDefault="001C2C75">
      <w:pPr>
        <w:spacing w:line="116" w:lineRule="exact"/>
        <w:rPr>
          <w:sz w:val="20"/>
          <w:szCs w:val="20"/>
        </w:rPr>
      </w:pPr>
    </w:p>
    <w:p w14:paraId="0CCA108A" w14:textId="77777777" w:rsidR="001C2C75" w:rsidRDefault="00D37926">
      <w:pPr>
        <w:ind w:left="1680"/>
        <w:rPr>
          <w:sz w:val="20"/>
          <w:szCs w:val="20"/>
        </w:rPr>
      </w:pPr>
      <w:r>
        <w:rPr>
          <w:rFonts w:eastAsia="Times New Roman"/>
          <w:sz w:val="24"/>
          <w:szCs w:val="24"/>
        </w:rPr>
        <w:t>— MARTIN S</w:t>
      </w:r>
      <w:r>
        <w:rPr>
          <w:rFonts w:eastAsia="Times New Roman"/>
          <w:sz w:val="24"/>
          <w:szCs w:val="24"/>
        </w:rPr>
        <w:t>CORSESE</w:t>
      </w:r>
    </w:p>
    <w:p w14:paraId="3EE9234C" w14:textId="77777777" w:rsidR="001C2C75" w:rsidRDefault="001C2C75">
      <w:pPr>
        <w:spacing w:line="200" w:lineRule="exact"/>
        <w:rPr>
          <w:sz w:val="20"/>
          <w:szCs w:val="20"/>
        </w:rPr>
      </w:pPr>
    </w:p>
    <w:p w14:paraId="10FBF80C" w14:textId="77777777" w:rsidR="001C2C75" w:rsidRDefault="001C2C75">
      <w:pPr>
        <w:spacing w:line="200" w:lineRule="exact"/>
        <w:rPr>
          <w:sz w:val="20"/>
          <w:szCs w:val="20"/>
        </w:rPr>
      </w:pPr>
    </w:p>
    <w:p w14:paraId="2D67AB3E" w14:textId="77777777" w:rsidR="001C2C75" w:rsidRDefault="001C2C75">
      <w:pPr>
        <w:spacing w:line="200" w:lineRule="exact"/>
        <w:rPr>
          <w:sz w:val="20"/>
          <w:szCs w:val="20"/>
        </w:rPr>
      </w:pPr>
    </w:p>
    <w:p w14:paraId="7D213CEA" w14:textId="77777777" w:rsidR="001C2C75" w:rsidRDefault="001C2C75">
      <w:pPr>
        <w:spacing w:line="353" w:lineRule="exact"/>
        <w:rPr>
          <w:sz w:val="20"/>
          <w:szCs w:val="20"/>
        </w:rPr>
      </w:pPr>
    </w:p>
    <w:p w14:paraId="7F2AE393" w14:textId="77777777" w:rsidR="001C2C75" w:rsidRDefault="00D37926">
      <w:pPr>
        <w:spacing w:line="366" w:lineRule="auto"/>
        <w:ind w:left="260" w:right="264" w:firstLine="709"/>
        <w:jc w:val="both"/>
        <w:rPr>
          <w:sz w:val="20"/>
          <w:szCs w:val="20"/>
        </w:rPr>
      </w:pPr>
      <w:r>
        <w:rPr>
          <w:rFonts w:eastAsia="Times New Roman"/>
          <w:sz w:val="24"/>
          <w:szCs w:val="24"/>
        </w:rPr>
        <w:t xml:space="preserve">Durante o período clássico (1930-1950) todas as produções cinematográficas eram realizadas pelo controle e oligopólio das cinco grandes companhias de Hollywood, os maiores estúdios: Warner Brothers, Metro-Goldwyn-Mayer – MGM, 20th </w:t>
      </w:r>
      <w:r>
        <w:rPr>
          <w:rFonts w:eastAsia="Times New Roman"/>
          <w:sz w:val="24"/>
          <w:szCs w:val="24"/>
        </w:rPr>
        <w:t>Century Fox, RKO e Paramout. O que diferenciava estes grandes estúdios dos demais era sua capacidade de comandarem todas as etapas da realização de um filme, ou seja, eles não só o produziam, como também o distribuíam e eram donos de diversas salas de cine</w:t>
      </w:r>
      <w:r>
        <w:rPr>
          <w:rFonts w:eastAsia="Times New Roman"/>
          <w:sz w:val="24"/>
          <w:szCs w:val="24"/>
        </w:rPr>
        <w:t>ma em todo o país, sendo responsáveis também pela exibição.</w:t>
      </w:r>
    </w:p>
    <w:p w14:paraId="2B69874C" w14:textId="77777777" w:rsidR="001C2C75" w:rsidRDefault="001C2C75">
      <w:pPr>
        <w:spacing w:line="151" w:lineRule="exact"/>
        <w:rPr>
          <w:sz w:val="20"/>
          <w:szCs w:val="20"/>
        </w:rPr>
      </w:pPr>
    </w:p>
    <w:p w14:paraId="0A78430F" w14:textId="77777777" w:rsidR="001C2C75" w:rsidRDefault="00D37926">
      <w:pPr>
        <w:spacing w:line="365" w:lineRule="auto"/>
        <w:ind w:left="260" w:right="264" w:firstLine="709"/>
        <w:jc w:val="both"/>
        <w:rPr>
          <w:sz w:val="20"/>
          <w:szCs w:val="20"/>
        </w:rPr>
      </w:pPr>
      <w:r>
        <w:rPr>
          <w:rFonts w:eastAsia="Times New Roman"/>
          <w:sz w:val="24"/>
          <w:szCs w:val="24"/>
        </w:rPr>
        <w:t>Os estúdios tinham uma larga lista de atores, diretores, operadores de câmera, editores, roteiristas, músicos, figurinistas e maquiadores sobre contratos de trabalho, além de eletricistas, carpin</w:t>
      </w:r>
      <w:r>
        <w:rPr>
          <w:rFonts w:eastAsia="Times New Roman"/>
          <w:sz w:val="24"/>
          <w:szCs w:val="24"/>
        </w:rPr>
        <w:t>teiros e guardas de segurança. Os maiores e mais ricos estúdios de Hollywood contavam até com comissários, hospitais particulares e departamentos contra incêndios. Sem exceção, homens brancos ocupavam as posições mais criativas e de mais destaque dentro do</w:t>
      </w:r>
      <w:r>
        <w:rPr>
          <w:rFonts w:eastAsia="Times New Roman"/>
          <w:sz w:val="24"/>
          <w:szCs w:val="24"/>
        </w:rPr>
        <w:t>s estúdios, enquanto homens negros e mulheres eram relegados a cargos mais subalternos e manuais ou no cargo de assistentes.</w:t>
      </w:r>
    </w:p>
    <w:p w14:paraId="42B13EC3" w14:textId="77777777" w:rsidR="001C2C75" w:rsidRDefault="001C2C75">
      <w:pPr>
        <w:spacing w:line="155" w:lineRule="exact"/>
        <w:rPr>
          <w:sz w:val="20"/>
          <w:szCs w:val="20"/>
        </w:rPr>
      </w:pPr>
    </w:p>
    <w:p w14:paraId="24C18E0B" w14:textId="77777777" w:rsidR="001C2C75" w:rsidRDefault="00D37926">
      <w:pPr>
        <w:spacing w:line="363" w:lineRule="auto"/>
        <w:ind w:left="260" w:right="264" w:firstLine="709"/>
        <w:jc w:val="both"/>
        <w:rPr>
          <w:sz w:val="20"/>
          <w:szCs w:val="20"/>
        </w:rPr>
      </w:pPr>
      <w:r>
        <w:rPr>
          <w:rFonts w:eastAsia="Times New Roman"/>
          <w:sz w:val="24"/>
          <w:szCs w:val="24"/>
        </w:rPr>
        <w:t>Dessa forma, estava muito claro dentro da indústria do entretenimento hollywoodiana como a produção de filmes estava voltada ao me</w:t>
      </w:r>
      <w:r>
        <w:rPr>
          <w:rFonts w:eastAsia="Times New Roman"/>
          <w:sz w:val="24"/>
          <w:szCs w:val="24"/>
        </w:rPr>
        <w:t>rcado como qualquer outra produção capitalista. Os estúdios contavam uma maior especialização e uma divisão do trabalho mais intensa em todos os setores responsáveis pela elaboração de uma película, existindo a figura de um chefe de produção responsável po</w:t>
      </w:r>
      <w:r>
        <w:rPr>
          <w:rFonts w:eastAsia="Times New Roman"/>
          <w:sz w:val="24"/>
          <w:szCs w:val="24"/>
        </w:rPr>
        <w:t>r contratar cada profissional especializado, onde esses profissionais raramente tinham noção da totalidade do trabalho. Um exemplo disso é o papel do diretor que muitas das vezes era contratado somente para as filmagens e não participava da edição final. J</w:t>
      </w:r>
      <w:r>
        <w:rPr>
          <w:rFonts w:eastAsia="Times New Roman"/>
          <w:sz w:val="24"/>
          <w:szCs w:val="24"/>
        </w:rPr>
        <w:t>ohn Ford afirmou nunca ter visto a montagem final da produção “Como era Verde meu Vale”. Nesse período o diretor era pouco valorizado como artista e o marketing dos grandes estúdios se concentrava na divulgação de seus astros: atores e atrizes.</w:t>
      </w:r>
    </w:p>
    <w:p w14:paraId="3072EF40" w14:textId="77777777" w:rsidR="001C2C75" w:rsidRDefault="001C2C75">
      <w:pPr>
        <w:spacing w:line="200" w:lineRule="exact"/>
        <w:rPr>
          <w:sz w:val="20"/>
          <w:szCs w:val="20"/>
        </w:rPr>
      </w:pPr>
    </w:p>
    <w:p w14:paraId="44512704" w14:textId="77777777" w:rsidR="001C2C75" w:rsidRDefault="001C2C75">
      <w:pPr>
        <w:spacing w:line="200" w:lineRule="exact"/>
        <w:rPr>
          <w:sz w:val="20"/>
          <w:szCs w:val="20"/>
        </w:rPr>
      </w:pPr>
    </w:p>
    <w:p w14:paraId="7852AA34" w14:textId="77777777" w:rsidR="001C2C75" w:rsidRDefault="001C2C75">
      <w:pPr>
        <w:spacing w:line="398" w:lineRule="exact"/>
        <w:rPr>
          <w:sz w:val="20"/>
          <w:szCs w:val="20"/>
        </w:rPr>
      </w:pPr>
    </w:p>
    <w:p w14:paraId="1658805C" w14:textId="77777777" w:rsidR="001C2C75" w:rsidRDefault="00D37926">
      <w:pPr>
        <w:ind w:left="8460"/>
        <w:rPr>
          <w:sz w:val="20"/>
          <w:szCs w:val="20"/>
        </w:rPr>
      </w:pPr>
      <w:r>
        <w:rPr>
          <w:rFonts w:eastAsia="Times New Roman"/>
          <w:sz w:val="20"/>
          <w:szCs w:val="20"/>
        </w:rPr>
        <w:t>312</w:t>
      </w:r>
    </w:p>
    <w:p w14:paraId="5C40F973" w14:textId="77777777" w:rsidR="001C2C75" w:rsidRDefault="001C2C75">
      <w:pPr>
        <w:sectPr w:rsidR="001C2C75">
          <w:pgSz w:w="11900" w:h="16840"/>
          <w:pgMar w:top="1395" w:right="1440" w:bottom="401" w:left="1440" w:header="0" w:footer="0" w:gutter="0"/>
          <w:cols w:space="720" w:equalWidth="0">
            <w:col w:w="9024"/>
          </w:cols>
        </w:sectPr>
      </w:pPr>
    </w:p>
    <w:p w14:paraId="43AE9B2D" w14:textId="77777777" w:rsidR="001C2C75" w:rsidRDefault="00D37926">
      <w:pPr>
        <w:spacing w:line="363" w:lineRule="auto"/>
        <w:ind w:left="260" w:right="264" w:firstLine="709"/>
        <w:jc w:val="both"/>
        <w:rPr>
          <w:sz w:val="20"/>
          <w:szCs w:val="20"/>
        </w:rPr>
      </w:pPr>
      <w:bookmarkStart w:id="313" w:name="page314"/>
      <w:bookmarkEnd w:id="313"/>
      <w:r>
        <w:rPr>
          <w:rFonts w:eastAsia="Times New Roman"/>
          <w:sz w:val="24"/>
          <w:szCs w:val="24"/>
        </w:rPr>
        <w:lastRenderedPageBreak/>
        <w:t xml:space="preserve">Os Astros eram funcionários comuns que trabalhavam para determinado estúdio de acordo com o tempo de contrato estabelecido, eram comum a característica de exploração da imagem de um astro no lançamento de um novo filme. Para atrair o </w:t>
      </w:r>
      <w:r>
        <w:rPr>
          <w:rFonts w:eastAsia="Times New Roman"/>
          <w:sz w:val="24"/>
          <w:szCs w:val="24"/>
        </w:rPr>
        <w:t>público costumava-se anunciar ao público o novo filme de John Wayne, Grace Kelly, Gary Cooper, entre outros. Durante os anos 30 e 40 ficou evidente a complexidade e a divisão das mais variadas áreas especializadas de trabalho dentro do processo produtivo c</w:t>
      </w:r>
      <w:r>
        <w:rPr>
          <w:rFonts w:eastAsia="Times New Roman"/>
          <w:sz w:val="24"/>
          <w:szCs w:val="24"/>
        </w:rPr>
        <w:t>inematográfico, e o controle exercido pelos estúdios sobre as películas realizadas e suas narrativas. Durante o período clássico a indústria de Hollywood produziu mais de 500 filmes por ano ou um filme a cada final de semana. Os estúdios dedicavam grande p</w:t>
      </w:r>
      <w:r>
        <w:rPr>
          <w:rFonts w:eastAsia="Times New Roman"/>
          <w:sz w:val="24"/>
          <w:szCs w:val="24"/>
        </w:rPr>
        <w:t>arte de suas narrativas ao caráter linear de desfechos coerentes com o que queria assistir o público, o típico final feliz do cinema americano.</w:t>
      </w:r>
    </w:p>
    <w:p w14:paraId="1C83E47E" w14:textId="77777777" w:rsidR="001C2C75" w:rsidRDefault="001C2C75">
      <w:pPr>
        <w:spacing w:line="162" w:lineRule="exact"/>
        <w:rPr>
          <w:sz w:val="20"/>
          <w:szCs w:val="20"/>
        </w:rPr>
      </w:pPr>
    </w:p>
    <w:p w14:paraId="0AE172C5" w14:textId="77777777" w:rsidR="001C2C75" w:rsidRDefault="00D37926">
      <w:pPr>
        <w:spacing w:line="365" w:lineRule="auto"/>
        <w:ind w:left="260" w:right="264" w:firstLine="709"/>
        <w:jc w:val="both"/>
        <w:rPr>
          <w:sz w:val="20"/>
          <w:szCs w:val="20"/>
        </w:rPr>
      </w:pPr>
      <w:r>
        <w:rPr>
          <w:rFonts w:eastAsia="Times New Roman"/>
          <w:sz w:val="24"/>
          <w:szCs w:val="24"/>
        </w:rPr>
        <w:t xml:space="preserve">A grande depressão de 1929 levou à ruína a economia americana e mundial, afetando o consumo e conseqüentemente </w:t>
      </w:r>
      <w:r>
        <w:rPr>
          <w:rFonts w:eastAsia="Times New Roman"/>
          <w:sz w:val="24"/>
          <w:szCs w:val="24"/>
        </w:rPr>
        <w:t>levou alguns estúdios afundarem em dívidas ou até mesmo declarar falência. Com o impacto da crise, a lista de funcionários teve que ser drasticamente reduzida na maioria dos grandes estúdios e aqueles que permaneceram empregados tiveram seus salários corta</w:t>
      </w:r>
      <w:r>
        <w:rPr>
          <w:rFonts w:eastAsia="Times New Roman"/>
          <w:sz w:val="24"/>
          <w:szCs w:val="24"/>
        </w:rPr>
        <w:t>dos a baixo dos 50%, esses funcionários mantidos eram, logicamente, os trabalhadores da escala mais baixa da produção, geralmente mulheres e pessoas de cor que no momento não tinham apoio de nenhum tipo de sindicato que poderia negociar seus direitos.</w:t>
      </w:r>
    </w:p>
    <w:p w14:paraId="05FC9D80" w14:textId="77777777" w:rsidR="001C2C75" w:rsidRDefault="001C2C75">
      <w:pPr>
        <w:spacing w:line="155" w:lineRule="exact"/>
        <w:rPr>
          <w:sz w:val="20"/>
          <w:szCs w:val="20"/>
        </w:rPr>
      </w:pPr>
    </w:p>
    <w:p w14:paraId="4732F83D" w14:textId="77777777" w:rsidR="001C2C75" w:rsidRDefault="00D37926">
      <w:pPr>
        <w:spacing w:line="367" w:lineRule="auto"/>
        <w:ind w:left="260" w:right="264" w:firstLine="709"/>
        <w:jc w:val="both"/>
        <w:rPr>
          <w:sz w:val="20"/>
          <w:szCs w:val="20"/>
        </w:rPr>
      </w:pPr>
      <w:r>
        <w:rPr>
          <w:rFonts w:eastAsia="Times New Roman"/>
          <w:sz w:val="24"/>
          <w:szCs w:val="24"/>
        </w:rPr>
        <w:t xml:space="preserve">O </w:t>
      </w:r>
      <w:r>
        <w:rPr>
          <w:rFonts w:eastAsia="Times New Roman"/>
          <w:sz w:val="24"/>
          <w:szCs w:val="24"/>
        </w:rPr>
        <w:t>momento dificil dos grandes estúdios se agrava com o Código de censura norte-americano, criado por dois católicos, Martin Quigley e Padre Daniel Lord, e instituído em 1930 pela Motion Picture Producers and Distributors of America (MPPDA). O Código serviu c</w:t>
      </w:r>
      <w:r>
        <w:rPr>
          <w:rFonts w:eastAsia="Times New Roman"/>
          <w:sz w:val="24"/>
          <w:szCs w:val="24"/>
        </w:rPr>
        <w:t>omo resposta à crescente preocupação pública perante a imoralidade na indústria cinematográfica e os problemas que se levantavam com os diálogos nos novos filmes sonoros.</w:t>
      </w:r>
    </w:p>
    <w:p w14:paraId="096A139B" w14:textId="77777777" w:rsidR="001C2C75" w:rsidRDefault="001C2C75">
      <w:pPr>
        <w:spacing w:line="151" w:lineRule="exact"/>
        <w:rPr>
          <w:sz w:val="20"/>
          <w:szCs w:val="20"/>
        </w:rPr>
      </w:pPr>
    </w:p>
    <w:p w14:paraId="457ED3CF" w14:textId="77777777" w:rsidR="001C2C75" w:rsidRDefault="00D37926">
      <w:pPr>
        <w:spacing w:line="366" w:lineRule="auto"/>
        <w:ind w:left="260" w:right="264" w:firstLine="709"/>
        <w:jc w:val="both"/>
        <w:rPr>
          <w:sz w:val="20"/>
          <w:szCs w:val="20"/>
        </w:rPr>
      </w:pPr>
      <w:r>
        <w:rPr>
          <w:rFonts w:eastAsia="Times New Roman"/>
          <w:sz w:val="24"/>
          <w:szCs w:val="24"/>
        </w:rPr>
        <w:t>Inicialmente, a aplicação do código era facultativa, mas perante a acrescente pressã</w:t>
      </w:r>
      <w:r>
        <w:rPr>
          <w:rFonts w:eastAsia="Times New Roman"/>
          <w:sz w:val="24"/>
          <w:szCs w:val="24"/>
        </w:rPr>
        <w:t>o da opinião pública e em particular da nova Legião Católica de Decência, o código tornou-se obrigatório. Através de um departamento próprio, a MPPDA analisava argumentos e filmes, assim como servia de consultor durante as fases de rodagem e montagem dos f</w:t>
      </w:r>
      <w:r>
        <w:rPr>
          <w:rFonts w:eastAsia="Times New Roman"/>
          <w:sz w:val="24"/>
          <w:szCs w:val="24"/>
        </w:rPr>
        <w:t>ilmes. A MPPDA não permitia a nenhum dos seus membros, i.e., praticamente toda a indústria, a exibição de um filme sem o seu selo de aprovação e quem o fizesse sujeitava-se a uma multa de 25.000 dólares. As restrições do Código</w:t>
      </w:r>
    </w:p>
    <w:p w14:paraId="2D909660" w14:textId="77777777" w:rsidR="001C2C75" w:rsidRDefault="001C2C75">
      <w:pPr>
        <w:spacing w:line="360" w:lineRule="exact"/>
        <w:rPr>
          <w:sz w:val="20"/>
          <w:szCs w:val="20"/>
        </w:rPr>
      </w:pPr>
    </w:p>
    <w:p w14:paraId="1EE5A31D" w14:textId="77777777" w:rsidR="001C2C75" w:rsidRDefault="00D37926">
      <w:pPr>
        <w:ind w:left="8460"/>
        <w:rPr>
          <w:sz w:val="20"/>
          <w:szCs w:val="20"/>
        </w:rPr>
      </w:pPr>
      <w:r>
        <w:rPr>
          <w:rFonts w:eastAsia="Times New Roman"/>
          <w:sz w:val="20"/>
          <w:szCs w:val="20"/>
        </w:rPr>
        <w:t>313</w:t>
      </w:r>
    </w:p>
    <w:p w14:paraId="6AAF58E3" w14:textId="77777777" w:rsidR="001C2C75" w:rsidRDefault="001C2C75">
      <w:pPr>
        <w:sectPr w:rsidR="001C2C75">
          <w:pgSz w:w="11900" w:h="16840"/>
          <w:pgMar w:top="1390" w:right="1440" w:bottom="401" w:left="1440" w:header="0" w:footer="0" w:gutter="0"/>
          <w:cols w:space="720" w:equalWidth="0">
            <w:col w:w="9024"/>
          </w:cols>
        </w:sectPr>
      </w:pPr>
    </w:p>
    <w:p w14:paraId="63F1F5FF" w14:textId="77777777" w:rsidR="001C2C75" w:rsidRDefault="00D37926">
      <w:pPr>
        <w:spacing w:line="367" w:lineRule="auto"/>
        <w:ind w:left="260" w:right="264"/>
        <w:jc w:val="both"/>
        <w:rPr>
          <w:sz w:val="20"/>
          <w:szCs w:val="20"/>
        </w:rPr>
      </w:pPr>
      <w:bookmarkStart w:id="314" w:name="page315"/>
      <w:bookmarkEnd w:id="314"/>
      <w:r>
        <w:rPr>
          <w:rFonts w:eastAsia="Times New Roman"/>
          <w:sz w:val="24"/>
          <w:szCs w:val="24"/>
        </w:rPr>
        <w:lastRenderedPageBreak/>
        <w:t>i</w:t>
      </w:r>
      <w:r>
        <w:rPr>
          <w:rFonts w:eastAsia="Times New Roman"/>
          <w:sz w:val="24"/>
          <w:szCs w:val="24"/>
        </w:rPr>
        <w:t>mpediam que temas como sexo, casamento, religião, crime, suicídio, drogas, aborto, prostituição e outros fossem livremente abordados e os filmes não podiam conter cenas explícitas de sexo ou violência, nem qualquer referência imoral à religião. Em 1933, co</w:t>
      </w:r>
      <w:r>
        <w:rPr>
          <w:rFonts w:eastAsia="Times New Roman"/>
          <w:sz w:val="24"/>
          <w:szCs w:val="24"/>
        </w:rPr>
        <w:t>incidindo com a posse de Roosevelt e uma mudança geral para otimismo na sociedade americana, a Igreja Católica e outros grupos renovaram seus protestos contra filmes de Hollywood.</w:t>
      </w:r>
    </w:p>
    <w:p w14:paraId="5477294D" w14:textId="77777777" w:rsidR="001C2C75" w:rsidRDefault="001C2C75">
      <w:pPr>
        <w:spacing w:line="151" w:lineRule="exact"/>
        <w:rPr>
          <w:sz w:val="20"/>
          <w:szCs w:val="20"/>
        </w:rPr>
      </w:pPr>
    </w:p>
    <w:p w14:paraId="7A785DDD" w14:textId="77777777" w:rsidR="001C2C75" w:rsidRDefault="00D37926">
      <w:pPr>
        <w:spacing w:line="363" w:lineRule="auto"/>
        <w:ind w:left="260" w:right="264" w:firstLine="769"/>
        <w:jc w:val="both"/>
        <w:rPr>
          <w:sz w:val="20"/>
          <w:szCs w:val="20"/>
        </w:rPr>
      </w:pPr>
      <w:r>
        <w:rPr>
          <w:rFonts w:eastAsia="Times New Roman"/>
          <w:sz w:val="24"/>
          <w:szCs w:val="24"/>
        </w:rPr>
        <w:t>Não só foram, abertamente, censurados temas políticos e atos de violência g</w:t>
      </w:r>
      <w:r>
        <w:rPr>
          <w:rFonts w:eastAsia="Times New Roman"/>
          <w:sz w:val="24"/>
          <w:szCs w:val="24"/>
        </w:rPr>
        <w:t>ráfica, mas as questões de sexo e sexualidade foram rigorosamente monitoradas. De certa forma, o código de produção de Hollywood foi ignorado por muitos filmes, proliferando filmes de terror, de gangsteres, closes de intensa sexualidade e até uma visão pes</w:t>
      </w:r>
      <w:r>
        <w:rPr>
          <w:rFonts w:eastAsia="Times New Roman"/>
          <w:sz w:val="24"/>
          <w:szCs w:val="24"/>
        </w:rPr>
        <w:t xml:space="preserve">simista da América com a sua ideologia capitalista. Apenas em 1952, com a decisão do Supremo Tribunal sobre o filme de Roberto Rossellini </w:t>
      </w:r>
      <w:r>
        <w:rPr>
          <w:rFonts w:eastAsia="Times New Roman"/>
          <w:i/>
          <w:iCs/>
          <w:sz w:val="24"/>
          <w:szCs w:val="24"/>
        </w:rPr>
        <w:t>L’Amore</w:t>
      </w:r>
      <w:r>
        <w:rPr>
          <w:rFonts w:eastAsia="Times New Roman"/>
          <w:sz w:val="24"/>
          <w:szCs w:val="24"/>
        </w:rPr>
        <w:t>, foi possível aos filmes libertarem-se da malha da censura religiosa, uma vez que ficaram “protegidos” pela Pr</w:t>
      </w:r>
      <w:r>
        <w:rPr>
          <w:rFonts w:eastAsia="Times New Roman"/>
          <w:sz w:val="24"/>
          <w:szCs w:val="24"/>
        </w:rPr>
        <w:t xml:space="preserve">imeira Emenda da Constituição Americana, que preconiza o direito à liberdade religiosa e de expressão. Deu-se, assim, inicio ao declínio do Código de Produção. Na Época do lançamento de </w:t>
      </w:r>
      <w:r>
        <w:rPr>
          <w:rFonts w:eastAsia="Times New Roman"/>
          <w:i/>
          <w:iCs/>
          <w:sz w:val="24"/>
          <w:szCs w:val="24"/>
        </w:rPr>
        <w:t>Bonnie &amp; Clyde (1967)</w:t>
      </w:r>
      <w:r>
        <w:rPr>
          <w:rFonts w:eastAsia="Times New Roman"/>
          <w:sz w:val="24"/>
          <w:szCs w:val="24"/>
        </w:rPr>
        <w:t xml:space="preserve"> esse código de censura, apensar de ainda vigente</w:t>
      </w:r>
      <w:r>
        <w:rPr>
          <w:rFonts w:eastAsia="Times New Roman"/>
          <w:sz w:val="24"/>
          <w:szCs w:val="24"/>
        </w:rPr>
        <w:t>, encontrava-se sem forças para impedir o lançamento de um filme.</w:t>
      </w:r>
    </w:p>
    <w:p w14:paraId="76B5E0E4" w14:textId="77777777" w:rsidR="001C2C75" w:rsidRDefault="001C2C75">
      <w:pPr>
        <w:spacing w:line="159" w:lineRule="exact"/>
        <w:rPr>
          <w:sz w:val="20"/>
          <w:szCs w:val="20"/>
        </w:rPr>
      </w:pPr>
    </w:p>
    <w:p w14:paraId="3A81838A" w14:textId="77777777" w:rsidR="001C2C75" w:rsidRDefault="00D37926">
      <w:pPr>
        <w:spacing w:line="364" w:lineRule="auto"/>
        <w:ind w:left="260" w:right="264" w:firstLine="709"/>
        <w:jc w:val="both"/>
        <w:rPr>
          <w:sz w:val="20"/>
          <w:szCs w:val="20"/>
        </w:rPr>
      </w:pPr>
      <w:r>
        <w:rPr>
          <w:rFonts w:eastAsia="Times New Roman"/>
          <w:sz w:val="24"/>
          <w:szCs w:val="24"/>
        </w:rPr>
        <w:t xml:space="preserve">Outro fator importante para o declínio do modelo </w:t>
      </w:r>
      <w:r>
        <w:rPr>
          <w:rFonts w:eastAsia="Times New Roman"/>
          <w:i/>
          <w:iCs/>
          <w:sz w:val="24"/>
          <w:szCs w:val="24"/>
        </w:rPr>
        <w:t>Studio system</w:t>
      </w:r>
      <w:r>
        <w:rPr>
          <w:rFonts w:eastAsia="Times New Roman"/>
          <w:sz w:val="24"/>
          <w:szCs w:val="24"/>
        </w:rPr>
        <w:t xml:space="preserve"> foi à decisão do Supremo Tribunal, em 1948, que obrigou os estúdios de Hollywood a desfazerem-se das suas salas de cinema, div</w:t>
      </w:r>
      <w:r>
        <w:rPr>
          <w:rFonts w:eastAsia="Times New Roman"/>
          <w:sz w:val="24"/>
          <w:szCs w:val="24"/>
        </w:rPr>
        <w:t xml:space="preserve">idindo os sectores de produção e de distribuição de filmes. Os estúdios foram forçados a se retirarem de uma dessas fases e escolheram por abandonarem a exibição e venderam as suas salas. Os grandes astros da indústria ao longo das décadas anteriores, nos </w:t>
      </w:r>
      <w:r>
        <w:rPr>
          <w:rFonts w:eastAsia="Times New Roman"/>
          <w:sz w:val="24"/>
          <w:szCs w:val="24"/>
        </w:rPr>
        <w:t>anos 1960 estavam na maioria envelhecidos, aposentados ou haviam falecido. Cary Grant fez seu último filme em 1966; Gary Cooper e Clark Gable haviam morrido no início da década; James Stewart e John Wayne ainda iriam fazer alguns filmes de sucesso (John Wa</w:t>
      </w:r>
      <w:r>
        <w:rPr>
          <w:rFonts w:eastAsia="Times New Roman"/>
          <w:sz w:val="24"/>
          <w:szCs w:val="24"/>
        </w:rPr>
        <w:t>yne ganhou seu único Oscar em 1970); entretanto, nada comparados aos seus filmes mais antigos.</w:t>
      </w:r>
    </w:p>
    <w:p w14:paraId="15A01097" w14:textId="77777777" w:rsidR="001C2C75" w:rsidRDefault="001C2C75">
      <w:pPr>
        <w:spacing w:line="154" w:lineRule="exact"/>
        <w:rPr>
          <w:sz w:val="20"/>
          <w:szCs w:val="20"/>
        </w:rPr>
      </w:pPr>
    </w:p>
    <w:p w14:paraId="38A920F6" w14:textId="77777777" w:rsidR="001C2C75" w:rsidRDefault="00D37926">
      <w:pPr>
        <w:spacing w:line="372" w:lineRule="auto"/>
        <w:ind w:left="260" w:right="264" w:firstLine="709"/>
        <w:jc w:val="both"/>
        <w:rPr>
          <w:sz w:val="20"/>
          <w:szCs w:val="20"/>
        </w:rPr>
      </w:pPr>
      <w:r>
        <w:rPr>
          <w:rFonts w:eastAsia="Times New Roman"/>
          <w:sz w:val="24"/>
          <w:szCs w:val="24"/>
        </w:rPr>
        <w:t xml:space="preserve">Na segunda metade da década de 1960 a maior parte dos estúdios haviam sido vendidos ou fundidos com outras empresas. No caso da Warner Brothers, responsável pela realização de Bonnie e Clyde, Jack Warner se desfez de suas ações para a </w:t>
      </w:r>
      <w:r>
        <w:rPr>
          <w:rFonts w:eastAsia="Times New Roman"/>
          <w:i/>
          <w:iCs/>
          <w:sz w:val="24"/>
          <w:szCs w:val="24"/>
        </w:rPr>
        <w:t>Seven</w:t>
      </w:r>
      <w:r>
        <w:rPr>
          <w:rFonts w:eastAsia="Times New Roman"/>
          <w:sz w:val="24"/>
          <w:szCs w:val="24"/>
        </w:rPr>
        <w:t xml:space="preserve"> </w:t>
      </w:r>
      <w:r>
        <w:rPr>
          <w:rFonts w:eastAsia="Times New Roman"/>
          <w:i/>
          <w:iCs/>
          <w:sz w:val="24"/>
          <w:szCs w:val="24"/>
        </w:rPr>
        <w:t>Arts Production</w:t>
      </w:r>
      <w:r>
        <w:rPr>
          <w:rFonts w:eastAsia="Times New Roman"/>
          <w:i/>
          <w:iCs/>
          <w:sz w:val="24"/>
          <w:szCs w:val="24"/>
        </w:rPr>
        <w:t xml:space="preserve">s </w:t>
      </w:r>
      <w:r>
        <w:rPr>
          <w:rFonts w:eastAsia="Times New Roman"/>
          <w:sz w:val="24"/>
          <w:szCs w:val="24"/>
        </w:rPr>
        <w:t>em 1967. Nesse período os estúdios começaram a fazer parte de</w:t>
      </w:r>
    </w:p>
    <w:p w14:paraId="4B62485F" w14:textId="77777777" w:rsidR="001C2C75" w:rsidRDefault="001C2C75">
      <w:pPr>
        <w:spacing w:line="353" w:lineRule="exact"/>
        <w:rPr>
          <w:sz w:val="20"/>
          <w:szCs w:val="20"/>
        </w:rPr>
      </w:pPr>
    </w:p>
    <w:p w14:paraId="147F3789" w14:textId="77777777" w:rsidR="001C2C75" w:rsidRDefault="00D37926">
      <w:pPr>
        <w:ind w:left="8460"/>
        <w:rPr>
          <w:sz w:val="20"/>
          <w:szCs w:val="20"/>
        </w:rPr>
      </w:pPr>
      <w:r>
        <w:rPr>
          <w:rFonts w:eastAsia="Times New Roman"/>
          <w:sz w:val="20"/>
          <w:szCs w:val="20"/>
        </w:rPr>
        <w:t>314</w:t>
      </w:r>
    </w:p>
    <w:p w14:paraId="6F824022" w14:textId="77777777" w:rsidR="001C2C75" w:rsidRDefault="001C2C75">
      <w:pPr>
        <w:sectPr w:rsidR="001C2C75">
          <w:pgSz w:w="11900" w:h="16840"/>
          <w:pgMar w:top="1390" w:right="1440" w:bottom="401" w:left="1440" w:header="0" w:footer="0" w:gutter="0"/>
          <w:cols w:space="720" w:equalWidth="0">
            <w:col w:w="9024"/>
          </w:cols>
        </w:sectPr>
      </w:pPr>
    </w:p>
    <w:p w14:paraId="72E34F7C" w14:textId="77777777" w:rsidR="001C2C75" w:rsidRDefault="00D37926">
      <w:pPr>
        <w:spacing w:line="360" w:lineRule="auto"/>
        <w:ind w:left="260" w:right="264"/>
        <w:jc w:val="both"/>
        <w:rPr>
          <w:sz w:val="20"/>
          <w:szCs w:val="20"/>
        </w:rPr>
      </w:pPr>
      <w:bookmarkStart w:id="315" w:name="page316"/>
      <w:bookmarkEnd w:id="315"/>
      <w:r>
        <w:rPr>
          <w:rFonts w:eastAsia="Times New Roman"/>
          <w:sz w:val="24"/>
          <w:szCs w:val="24"/>
        </w:rPr>
        <w:lastRenderedPageBreak/>
        <w:t xml:space="preserve">conglomerados que atuavam em diferentes áreas, não só no cinema. É importante dizer que os anos 60 registram uma grande queda de popularidade do cinema </w:t>
      </w:r>
      <w:r>
        <w:rPr>
          <w:rFonts w:eastAsia="Times New Roman"/>
          <w:sz w:val="24"/>
          <w:szCs w:val="24"/>
        </w:rPr>
        <w:t xml:space="preserve">americano e coincide com o surgimento de um novo fenômeno no universo das comunicações, a televisão. Sua difusão é um dos acontecimentos mais importantes do âmbito cultural durante todo século XX e mostrou ser uma concorrência prejudicial para a indústria </w:t>
      </w:r>
      <w:r>
        <w:rPr>
          <w:rFonts w:eastAsia="Times New Roman"/>
          <w:sz w:val="24"/>
          <w:szCs w:val="24"/>
        </w:rPr>
        <w:t>do cinema, a média de público que era de 100 milhões semanais na década de 1940 beirava os 20 milhões nos anos 1960 (SCHATZ, 1997, p.79). Tudo era mais interessante para a juventude do que os filmes que Hollywood destacava nos cinemas. A literatura que sem</w:t>
      </w:r>
      <w:r>
        <w:rPr>
          <w:rFonts w:eastAsia="Times New Roman"/>
          <w:sz w:val="24"/>
          <w:szCs w:val="24"/>
        </w:rPr>
        <w:t>pre foi à principal fonte de novidades nos roteiros cinematográficos, nesse momento estava de um lado e os filmes de outro.</w:t>
      </w:r>
    </w:p>
    <w:p w14:paraId="156D410F" w14:textId="77777777" w:rsidR="001C2C75" w:rsidRDefault="00D37926">
      <w:pPr>
        <w:spacing w:line="359" w:lineRule="auto"/>
        <w:ind w:left="260" w:right="264" w:firstLine="709"/>
        <w:jc w:val="both"/>
        <w:rPr>
          <w:sz w:val="20"/>
          <w:szCs w:val="20"/>
        </w:rPr>
      </w:pPr>
      <w:r>
        <w:rPr>
          <w:rFonts w:eastAsia="Times New Roman"/>
          <w:sz w:val="24"/>
          <w:szCs w:val="24"/>
        </w:rPr>
        <w:t xml:space="preserve">Os indicadores diziam que a sociedade norte-americana do período tinha ou pessoas jovens demais ou idosos demais, e a juventude que </w:t>
      </w:r>
      <w:r>
        <w:rPr>
          <w:rFonts w:eastAsia="Times New Roman"/>
          <w:sz w:val="24"/>
          <w:szCs w:val="24"/>
        </w:rPr>
        <w:t xml:space="preserve">estava saindo da universidade com seus diplomas e nenhuma perspectiva social, mas precisava adentrar no sistema para incorporar suas idéias nas artes. Com Hollywood o panorama só começa a mudar quando essa juventude, principalmente a geração que sairia da </w:t>
      </w:r>
      <w:r>
        <w:rPr>
          <w:rFonts w:eastAsia="Times New Roman"/>
          <w:sz w:val="24"/>
          <w:szCs w:val="24"/>
        </w:rPr>
        <w:t>UCLA, percebe os portões de Hollywood entre- abertos e começa a reestruturar a forma de fazer filmes.</w:t>
      </w:r>
    </w:p>
    <w:p w14:paraId="1B659D6A" w14:textId="77777777" w:rsidR="001C2C75" w:rsidRDefault="001C2C75">
      <w:pPr>
        <w:spacing w:line="7" w:lineRule="exact"/>
        <w:rPr>
          <w:sz w:val="20"/>
          <w:szCs w:val="20"/>
        </w:rPr>
      </w:pPr>
    </w:p>
    <w:p w14:paraId="2454B17E" w14:textId="77777777" w:rsidR="001C2C75" w:rsidRDefault="00D37926">
      <w:pPr>
        <w:spacing w:line="354" w:lineRule="auto"/>
        <w:ind w:left="260" w:right="264" w:firstLine="709"/>
        <w:jc w:val="both"/>
        <w:rPr>
          <w:sz w:val="20"/>
          <w:szCs w:val="20"/>
        </w:rPr>
      </w:pPr>
      <w:r>
        <w:rPr>
          <w:rFonts w:eastAsia="Times New Roman"/>
          <w:sz w:val="24"/>
          <w:szCs w:val="24"/>
        </w:rPr>
        <w:t>Diretores como Francis Ford Coppola, Martin Scorsese, Michael Cimino, Brian de Palma, Robert Altman, Hal Ashby, Warren Beauty, George Lucas representam o</w:t>
      </w:r>
      <w:r>
        <w:rPr>
          <w:rFonts w:eastAsia="Times New Roman"/>
          <w:sz w:val="24"/>
          <w:szCs w:val="24"/>
        </w:rPr>
        <w:t>utra postura mais social e política na arte de realizar filmes na sociedade americana. A nova geração de diretores que iria mudar as engrenagens do cinema americano eram jovens que estavam percebendo toda movimentação do cinema Francês de Godard e Truffaut</w:t>
      </w:r>
      <w:r>
        <w:rPr>
          <w:rFonts w:eastAsia="Times New Roman"/>
          <w:sz w:val="24"/>
          <w:szCs w:val="24"/>
        </w:rPr>
        <w:t xml:space="preserve"> e sua Nouvelle Vague, o Neo Realismo Italiano de Victorio de Sica e tinham a intenção de agregar valores do novo cinema europeu </w:t>
      </w:r>
      <w:r>
        <w:rPr>
          <w:rFonts w:eastAsia="Times New Roman"/>
          <w:sz w:val="31"/>
          <w:szCs w:val="31"/>
          <w:vertAlign w:val="superscript"/>
        </w:rPr>
        <w:t>271</w:t>
      </w:r>
      <w:r>
        <w:rPr>
          <w:rFonts w:eastAsia="Times New Roman"/>
          <w:sz w:val="24"/>
          <w:szCs w:val="24"/>
        </w:rPr>
        <w:t>ao cinema americano clássico com as novas formas de se fazer filmes. Grandes obras foram realizadas no período da chamada “N</w:t>
      </w:r>
      <w:r>
        <w:rPr>
          <w:rFonts w:eastAsia="Times New Roman"/>
          <w:sz w:val="24"/>
          <w:szCs w:val="24"/>
        </w:rPr>
        <w:t xml:space="preserve">ova Hollywood” </w:t>
      </w:r>
      <w:r>
        <w:rPr>
          <w:rFonts w:eastAsia="Times New Roman"/>
          <w:i/>
          <w:iCs/>
          <w:sz w:val="24"/>
          <w:szCs w:val="24"/>
        </w:rPr>
        <w:t>Sem Destino (Easy Rider,</w:t>
      </w:r>
      <w:r>
        <w:rPr>
          <w:rFonts w:eastAsia="Times New Roman"/>
          <w:sz w:val="24"/>
          <w:szCs w:val="24"/>
        </w:rPr>
        <w:t xml:space="preserve"> dir. Dennis Hooper, 1969</w:t>
      </w:r>
      <w:r>
        <w:rPr>
          <w:rFonts w:eastAsia="Times New Roman"/>
          <w:i/>
          <w:iCs/>
          <w:sz w:val="24"/>
          <w:szCs w:val="24"/>
        </w:rPr>
        <w:t>)</w:t>
      </w:r>
      <w:r>
        <w:rPr>
          <w:rFonts w:eastAsia="Times New Roman"/>
          <w:sz w:val="24"/>
          <w:szCs w:val="24"/>
        </w:rPr>
        <w:t xml:space="preserve">, </w:t>
      </w:r>
      <w:r>
        <w:rPr>
          <w:rFonts w:eastAsia="Times New Roman"/>
          <w:i/>
          <w:iCs/>
          <w:sz w:val="24"/>
          <w:szCs w:val="24"/>
        </w:rPr>
        <w:t>A Primeira</w:t>
      </w:r>
      <w:r>
        <w:rPr>
          <w:rFonts w:eastAsia="Times New Roman"/>
          <w:sz w:val="24"/>
          <w:szCs w:val="24"/>
        </w:rPr>
        <w:t xml:space="preserve"> </w:t>
      </w:r>
      <w:r>
        <w:rPr>
          <w:rFonts w:eastAsia="Times New Roman"/>
          <w:i/>
          <w:iCs/>
          <w:sz w:val="24"/>
          <w:szCs w:val="24"/>
        </w:rPr>
        <w:t xml:space="preserve">Noite de um Homem </w:t>
      </w:r>
      <w:r>
        <w:rPr>
          <w:rFonts w:eastAsia="Times New Roman"/>
          <w:sz w:val="24"/>
          <w:szCs w:val="24"/>
        </w:rPr>
        <w:t>(</w:t>
      </w:r>
      <w:r>
        <w:rPr>
          <w:rFonts w:eastAsia="Times New Roman"/>
          <w:i/>
          <w:iCs/>
          <w:sz w:val="24"/>
          <w:szCs w:val="24"/>
        </w:rPr>
        <w:t>The Graduate</w:t>
      </w:r>
      <w:r>
        <w:rPr>
          <w:rFonts w:eastAsia="Times New Roman"/>
          <w:sz w:val="24"/>
          <w:szCs w:val="24"/>
        </w:rPr>
        <w:t xml:space="preserve">, dir. </w:t>
      </w:r>
      <w:r w:rsidRPr="00D37926">
        <w:rPr>
          <w:rFonts w:eastAsia="Times New Roman"/>
          <w:sz w:val="24"/>
          <w:szCs w:val="24"/>
          <w:lang w:val="en-US"/>
        </w:rPr>
        <w:t>Mike Nichols, 1967),</w:t>
      </w:r>
      <w:r w:rsidRPr="00D37926">
        <w:rPr>
          <w:rFonts w:eastAsia="Times New Roman"/>
          <w:i/>
          <w:iCs/>
          <w:sz w:val="24"/>
          <w:szCs w:val="24"/>
          <w:lang w:val="en-US"/>
        </w:rPr>
        <w:t xml:space="preserve"> O Poderoso Chefão </w:t>
      </w:r>
      <w:r w:rsidRPr="00D37926">
        <w:rPr>
          <w:rFonts w:eastAsia="Times New Roman"/>
          <w:sz w:val="24"/>
          <w:szCs w:val="24"/>
          <w:lang w:val="en-US"/>
        </w:rPr>
        <w:t>(</w:t>
      </w:r>
      <w:r w:rsidRPr="00D37926">
        <w:rPr>
          <w:rFonts w:eastAsia="Times New Roman"/>
          <w:i/>
          <w:iCs/>
          <w:sz w:val="24"/>
          <w:szCs w:val="24"/>
          <w:lang w:val="en-US"/>
        </w:rPr>
        <w:t>The Godfather</w:t>
      </w:r>
      <w:r w:rsidRPr="00D37926">
        <w:rPr>
          <w:rFonts w:eastAsia="Times New Roman"/>
          <w:sz w:val="24"/>
          <w:szCs w:val="24"/>
          <w:lang w:val="en-US"/>
        </w:rPr>
        <w:t>, dir. Francis Ford Coppola, 1972),</w:t>
      </w:r>
      <w:r w:rsidRPr="00D37926">
        <w:rPr>
          <w:rFonts w:eastAsia="Times New Roman"/>
          <w:i/>
          <w:iCs/>
          <w:sz w:val="24"/>
          <w:szCs w:val="24"/>
          <w:lang w:val="en-US"/>
        </w:rPr>
        <w:t xml:space="preserve"> Taxi Driver </w:t>
      </w:r>
      <w:r w:rsidRPr="00D37926">
        <w:rPr>
          <w:rFonts w:eastAsia="Times New Roman"/>
          <w:sz w:val="24"/>
          <w:szCs w:val="24"/>
          <w:lang w:val="en-US"/>
        </w:rPr>
        <w:t>(</w:t>
      </w:r>
      <w:r w:rsidRPr="00D37926">
        <w:rPr>
          <w:rFonts w:eastAsia="Times New Roman"/>
          <w:i/>
          <w:iCs/>
          <w:sz w:val="24"/>
          <w:szCs w:val="24"/>
          <w:lang w:val="en-US"/>
        </w:rPr>
        <w:t>Taxi Driver</w:t>
      </w:r>
      <w:r w:rsidRPr="00D37926">
        <w:rPr>
          <w:rFonts w:eastAsia="Times New Roman"/>
          <w:sz w:val="24"/>
          <w:szCs w:val="24"/>
          <w:lang w:val="en-US"/>
        </w:rPr>
        <w:t>, dir. Martin</w:t>
      </w:r>
      <w:r w:rsidRPr="00D37926">
        <w:rPr>
          <w:rFonts w:eastAsia="Times New Roman"/>
          <w:i/>
          <w:iCs/>
          <w:sz w:val="24"/>
          <w:szCs w:val="24"/>
          <w:lang w:val="en-US"/>
        </w:rPr>
        <w:t xml:space="preserve"> </w:t>
      </w:r>
      <w:r w:rsidRPr="00D37926">
        <w:rPr>
          <w:rFonts w:eastAsia="Times New Roman"/>
          <w:sz w:val="24"/>
          <w:szCs w:val="24"/>
          <w:lang w:val="en-US"/>
        </w:rPr>
        <w:t>Scorsese, 197</w:t>
      </w:r>
      <w:r w:rsidRPr="00D37926">
        <w:rPr>
          <w:rFonts w:eastAsia="Times New Roman"/>
          <w:sz w:val="24"/>
          <w:szCs w:val="24"/>
          <w:lang w:val="en-US"/>
        </w:rPr>
        <w:t xml:space="preserve">6) e </w:t>
      </w:r>
      <w:r w:rsidRPr="00D37926">
        <w:rPr>
          <w:rFonts w:eastAsia="Times New Roman"/>
          <w:i/>
          <w:iCs/>
          <w:sz w:val="24"/>
          <w:szCs w:val="24"/>
          <w:lang w:val="en-US"/>
        </w:rPr>
        <w:t>Apocalypse Now</w:t>
      </w:r>
      <w:r w:rsidRPr="00D37926">
        <w:rPr>
          <w:rFonts w:eastAsia="Times New Roman"/>
          <w:sz w:val="24"/>
          <w:szCs w:val="24"/>
          <w:lang w:val="en-US"/>
        </w:rPr>
        <w:t xml:space="preserve"> (</w:t>
      </w:r>
      <w:r w:rsidRPr="00D37926">
        <w:rPr>
          <w:rFonts w:eastAsia="Times New Roman"/>
          <w:i/>
          <w:iCs/>
          <w:sz w:val="24"/>
          <w:szCs w:val="24"/>
          <w:lang w:val="en-US"/>
        </w:rPr>
        <w:t>Apocalypse Now</w:t>
      </w:r>
      <w:r w:rsidRPr="00D37926">
        <w:rPr>
          <w:rFonts w:eastAsia="Times New Roman"/>
          <w:sz w:val="24"/>
          <w:szCs w:val="24"/>
          <w:lang w:val="en-US"/>
        </w:rPr>
        <w:t xml:space="preserve">, dir. Francis Ford Coppola, 1979). </w:t>
      </w:r>
      <w:r>
        <w:rPr>
          <w:rFonts w:eastAsia="Times New Roman"/>
          <w:sz w:val="24"/>
          <w:szCs w:val="24"/>
        </w:rPr>
        <w:t xml:space="preserve">Mas tudo começou com </w:t>
      </w:r>
      <w:r>
        <w:rPr>
          <w:rFonts w:eastAsia="Times New Roman"/>
          <w:i/>
          <w:iCs/>
          <w:sz w:val="24"/>
          <w:szCs w:val="24"/>
        </w:rPr>
        <w:t>Bonnie &amp; Clyde.</w:t>
      </w:r>
    </w:p>
    <w:p w14:paraId="6029FB4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65920" behindDoc="1" locked="0" layoutInCell="0" allowOverlap="1" wp14:anchorId="57AA6D55" wp14:editId="40313F14">
                <wp:simplePos x="0" y="0"/>
                <wp:positionH relativeFrom="column">
                  <wp:posOffset>165735</wp:posOffset>
                </wp:positionH>
                <wp:positionV relativeFrom="paragraph">
                  <wp:posOffset>489585</wp:posOffset>
                </wp:positionV>
                <wp:extent cx="1828800" cy="0"/>
                <wp:effectExtent l="0" t="0" r="0" b="0"/>
                <wp:wrapNone/>
                <wp:docPr id="159" name="Shape 1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34F4ED2" id="Shape 159" o:spid="_x0000_s1026" style="position:absolute;z-index:-251650560;visibility:visible;mso-wrap-style:square;mso-wrap-distance-left:9pt;mso-wrap-distance-top:0;mso-wrap-distance-right:9pt;mso-wrap-distance-bottom:0;mso-position-horizontal:absolute;mso-position-horizontal-relative:text;mso-position-vertical:absolute;mso-position-vertical-relative:text" from="13.05pt,38.55pt" to="157.0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AgKuwEAAIMDAAAOAAAAZHJzL2Uyb0RvYy54bWysU02P0zAQvSPxHyzfadJSlm7UdA+7lMsK&#10;Ki38gKntNBb+ksc06b9n7HS7W+CE8GHkmXl59nvjrO9Ga9hRRdTetXw+qzlTTnip3aHl379t3604&#10;wwROgvFOtfykkN9t3r5ZD6FRC997I1VkROKwGULL+5RCU1UoemUBZz4oR83ORwuJ0nioZISB2K2p&#10;FnV9Uw0+yhC9UIhUfZiafFP4u06J9LXrUCVmWk53SyXGEvc5Vps1NIcIodfifA34h1tY0I4OvVA9&#10;QAL2M+o/qKwW0aPv0kx4W/mu00IVDaRmXv+m5qmHoIoWMgfDxSb8f7Tiy3EXmZY0uw+3nDmwNKRy&#10;LssFsmcI2BDq3u1iFihG9xQevfiB1KuumjnBMMHGLtoMJ4VsLHafLnarMTFBxflqsVrVNBVBveXH&#10;m/f5uAqa529DxPRZecvypuVGu2wGNHB8xDRBnyG5jN5oudXGlCQe9vcmsiPQ4LdlndmvYMaxoeW3&#10;8+WyMF/18DVFXdbfKKxO9IKNti0nMbQyCJpegfzkZNkn0Gbakzrjzr5NVmXT9l6edjEryhlNuthw&#10;fpX5Kb3OC+rl39n8AgAA//8DAFBLAwQUAAYACAAAACEAh6exP9sAAAAIAQAADwAAAGRycy9kb3du&#10;cmV2LnhtbEyPzU7DMBCE70i8g7VIXBB1UqIWhTgVRYIrELhwc+OtExGvLdttw9uziAOc9mdGs982&#10;m9lN4ogxjZ4UlIsCBFLvzUhWwfvb4/UtiJQ1GT15QgVfmGDTnp81ujb+RK947LIVHEKp1gqGnEMt&#10;ZeoHdDotfEBibe+j05nHaKWJ+sThbpLLolhJp0fiC4MO+DBg/9kdnILwHKsqxI+r7dNUpm67t9ab&#10;F6UuL+b7OxAZ5/xnhh98RoeWmXb+QCaJScFyVbJTwXrNlfWbsuJm97uQbSP/P9B+AwAA//8DAFBL&#10;AQItABQABgAIAAAAIQC2gziS/gAAAOEBAAATAAAAAAAAAAAAAAAAAAAAAABbQ29udGVudF9UeXBl&#10;c10ueG1sUEsBAi0AFAAGAAgAAAAhADj9If/WAAAAlAEAAAsAAAAAAAAAAAAAAAAALwEAAF9yZWxz&#10;Ly5yZWxzUEsBAi0AFAAGAAgAAAAhAOPUCAq7AQAAgwMAAA4AAAAAAAAAAAAAAAAALgIAAGRycy9l&#10;Mm9Eb2MueG1sUEsBAi0AFAAGAAgAAAAhAIensT/bAAAACAEAAA8AAAAAAAAAAAAAAAAAFQQAAGRy&#10;cy9kb3ducmV2LnhtbFBLBQYAAAAABAAEAPMAAAAdBQAAAAA=&#10;" o:allowincell="f" filled="t" strokeweight=".72pt">
                <v:stroke joinstyle="miter"/>
                <o:lock v:ext="edit" shapetype="f"/>
              </v:line>
            </w:pict>
          </mc:Fallback>
        </mc:AlternateContent>
      </w:r>
    </w:p>
    <w:p w14:paraId="459997BA" w14:textId="77777777" w:rsidR="001C2C75" w:rsidRDefault="001C2C75">
      <w:pPr>
        <w:spacing w:line="200" w:lineRule="exact"/>
        <w:rPr>
          <w:sz w:val="20"/>
          <w:szCs w:val="20"/>
        </w:rPr>
      </w:pPr>
    </w:p>
    <w:p w14:paraId="305E989B" w14:textId="77777777" w:rsidR="001C2C75" w:rsidRDefault="001C2C75">
      <w:pPr>
        <w:spacing w:line="200" w:lineRule="exact"/>
        <w:rPr>
          <w:sz w:val="20"/>
          <w:szCs w:val="20"/>
        </w:rPr>
      </w:pPr>
    </w:p>
    <w:p w14:paraId="38114A93" w14:textId="77777777" w:rsidR="001C2C75" w:rsidRDefault="001C2C75">
      <w:pPr>
        <w:spacing w:line="200" w:lineRule="exact"/>
        <w:rPr>
          <w:sz w:val="20"/>
          <w:szCs w:val="20"/>
        </w:rPr>
      </w:pPr>
    </w:p>
    <w:p w14:paraId="0A66C232" w14:textId="77777777" w:rsidR="001C2C75" w:rsidRDefault="001C2C75">
      <w:pPr>
        <w:spacing w:line="241" w:lineRule="exact"/>
        <w:rPr>
          <w:sz w:val="20"/>
          <w:szCs w:val="20"/>
        </w:rPr>
      </w:pPr>
    </w:p>
    <w:p w14:paraId="2334B502" w14:textId="77777777" w:rsidR="001C2C75" w:rsidRDefault="00D37926" w:rsidP="00D37926">
      <w:pPr>
        <w:numPr>
          <w:ilvl w:val="0"/>
          <w:numId w:val="167"/>
        </w:numPr>
        <w:tabs>
          <w:tab w:val="left" w:pos="504"/>
        </w:tabs>
        <w:spacing w:line="260" w:lineRule="auto"/>
        <w:ind w:left="260" w:right="264" w:firstLine="2"/>
        <w:jc w:val="both"/>
        <w:rPr>
          <w:rFonts w:ascii="Calibri" w:eastAsia="Calibri" w:hAnsi="Calibri" w:cs="Calibri"/>
          <w:sz w:val="23"/>
          <w:szCs w:val="23"/>
          <w:vertAlign w:val="superscript"/>
        </w:rPr>
      </w:pPr>
      <w:r>
        <w:rPr>
          <w:rFonts w:eastAsia="Times New Roman"/>
          <w:sz w:val="18"/>
          <w:szCs w:val="18"/>
        </w:rPr>
        <w:t xml:space="preserve">O cinema europeu viveu um momento muito rico nas décadas posteriores ao fim da Segunda Guerra Mundial. Foi nesse período que surgiram </w:t>
      </w:r>
      <w:r>
        <w:rPr>
          <w:rFonts w:eastAsia="Times New Roman"/>
          <w:sz w:val="18"/>
          <w:szCs w:val="18"/>
        </w:rPr>
        <w:t>importantes nomes do cinema que iriam ser de grande importância para a Nova Hollywood.</w:t>
      </w:r>
    </w:p>
    <w:p w14:paraId="3810D416" w14:textId="77777777" w:rsidR="001C2C75" w:rsidRDefault="001C2C75">
      <w:pPr>
        <w:spacing w:line="194" w:lineRule="exact"/>
        <w:rPr>
          <w:sz w:val="20"/>
          <w:szCs w:val="20"/>
        </w:rPr>
      </w:pPr>
    </w:p>
    <w:p w14:paraId="78A518F8" w14:textId="77777777" w:rsidR="001C2C75" w:rsidRDefault="00D37926">
      <w:pPr>
        <w:ind w:left="8460"/>
        <w:rPr>
          <w:sz w:val="20"/>
          <w:szCs w:val="20"/>
        </w:rPr>
      </w:pPr>
      <w:r>
        <w:rPr>
          <w:rFonts w:eastAsia="Times New Roman"/>
          <w:sz w:val="20"/>
          <w:szCs w:val="20"/>
        </w:rPr>
        <w:t>315</w:t>
      </w:r>
    </w:p>
    <w:p w14:paraId="70BBDF25" w14:textId="77777777" w:rsidR="001C2C75" w:rsidRDefault="001C2C75">
      <w:pPr>
        <w:sectPr w:rsidR="001C2C75">
          <w:pgSz w:w="11900" w:h="16840"/>
          <w:pgMar w:top="1390" w:right="1440" w:bottom="401" w:left="1440" w:header="0" w:footer="0" w:gutter="0"/>
          <w:cols w:space="720" w:equalWidth="0">
            <w:col w:w="9024"/>
          </w:cols>
        </w:sectPr>
      </w:pPr>
    </w:p>
    <w:p w14:paraId="726C94C9" w14:textId="77777777" w:rsidR="001C2C75" w:rsidRDefault="00D37926">
      <w:pPr>
        <w:ind w:left="260"/>
        <w:rPr>
          <w:sz w:val="20"/>
          <w:szCs w:val="20"/>
        </w:rPr>
      </w:pPr>
      <w:bookmarkStart w:id="316" w:name="page317"/>
      <w:bookmarkEnd w:id="316"/>
      <w:r>
        <w:rPr>
          <w:rFonts w:eastAsia="Times New Roman"/>
          <w:b/>
          <w:bCs/>
          <w:sz w:val="24"/>
          <w:szCs w:val="24"/>
        </w:rPr>
        <w:lastRenderedPageBreak/>
        <w:t>Bonnie &amp; Clyde - Uma Rajada de Balas (1967)</w:t>
      </w:r>
    </w:p>
    <w:p w14:paraId="4A94D715" w14:textId="77777777" w:rsidR="001C2C75" w:rsidRDefault="001C2C75">
      <w:pPr>
        <w:spacing w:line="339" w:lineRule="exact"/>
        <w:rPr>
          <w:sz w:val="20"/>
          <w:szCs w:val="20"/>
        </w:rPr>
      </w:pPr>
    </w:p>
    <w:p w14:paraId="4B0C2867" w14:textId="77777777" w:rsidR="001C2C75" w:rsidRDefault="00D37926">
      <w:pPr>
        <w:spacing w:line="379" w:lineRule="auto"/>
        <w:ind w:left="1680" w:right="264"/>
        <w:jc w:val="both"/>
        <w:rPr>
          <w:sz w:val="20"/>
          <w:szCs w:val="20"/>
        </w:rPr>
      </w:pPr>
      <w:r>
        <w:rPr>
          <w:rFonts w:eastAsia="Times New Roman"/>
          <w:sz w:val="24"/>
          <w:szCs w:val="24"/>
        </w:rPr>
        <w:t>"</w:t>
      </w:r>
      <w:r>
        <w:rPr>
          <w:rFonts w:eastAsia="Times New Roman"/>
          <w:i/>
          <w:iCs/>
          <w:sz w:val="24"/>
          <w:szCs w:val="24"/>
        </w:rPr>
        <w:t>Estamos na guerra do Vietnã, este filme não pode ser imaculado e</w:t>
      </w:r>
      <w:r>
        <w:rPr>
          <w:rFonts w:eastAsia="Times New Roman"/>
          <w:sz w:val="24"/>
          <w:szCs w:val="24"/>
        </w:rPr>
        <w:t xml:space="preserve"> </w:t>
      </w:r>
      <w:r>
        <w:rPr>
          <w:rFonts w:eastAsia="Times New Roman"/>
          <w:i/>
          <w:iCs/>
          <w:sz w:val="24"/>
          <w:szCs w:val="24"/>
        </w:rPr>
        <w:t xml:space="preserve">santificado e </w:t>
      </w:r>
      <w:r>
        <w:rPr>
          <w:rFonts w:eastAsia="Times New Roman"/>
          <w:i/>
          <w:iCs/>
          <w:sz w:val="24"/>
          <w:szCs w:val="24"/>
        </w:rPr>
        <w:t>bangue-bangue. Tem que ser um puta banho de sangue</w:t>
      </w:r>
      <w:r>
        <w:rPr>
          <w:rFonts w:eastAsia="Times New Roman"/>
          <w:sz w:val="24"/>
          <w:szCs w:val="24"/>
        </w:rPr>
        <w:t>" -</w:t>
      </w:r>
      <w:r>
        <w:rPr>
          <w:rFonts w:eastAsia="Times New Roman"/>
          <w:i/>
          <w:iCs/>
          <w:sz w:val="24"/>
          <w:szCs w:val="24"/>
        </w:rPr>
        <w:t xml:space="preserve"> </w:t>
      </w:r>
      <w:r>
        <w:rPr>
          <w:rFonts w:eastAsia="Times New Roman"/>
          <w:sz w:val="24"/>
          <w:szCs w:val="24"/>
        </w:rPr>
        <w:t>Arthur Penn</w:t>
      </w:r>
    </w:p>
    <w:p w14:paraId="2C76E736" w14:textId="77777777" w:rsidR="001C2C75" w:rsidRDefault="001C2C75">
      <w:pPr>
        <w:spacing w:line="200" w:lineRule="exact"/>
        <w:rPr>
          <w:sz w:val="20"/>
          <w:szCs w:val="20"/>
        </w:rPr>
      </w:pPr>
    </w:p>
    <w:p w14:paraId="6890DCC1" w14:textId="77777777" w:rsidR="001C2C75" w:rsidRDefault="001C2C75">
      <w:pPr>
        <w:spacing w:line="200" w:lineRule="exact"/>
        <w:rPr>
          <w:sz w:val="20"/>
          <w:szCs w:val="20"/>
        </w:rPr>
      </w:pPr>
    </w:p>
    <w:p w14:paraId="1871C5A9" w14:textId="77777777" w:rsidR="001C2C75" w:rsidRDefault="001C2C75">
      <w:pPr>
        <w:spacing w:line="349" w:lineRule="exact"/>
        <w:rPr>
          <w:sz w:val="20"/>
          <w:szCs w:val="20"/>
        </w:rPr>
      </w:pPr>
    </w:p>
    <w:p w14:paraId="5FB8AD4C" w14:textId="77777777" w:rsidR="001C2C75" w:rsidRDefault="00D37926">
      <w:pPr>
        <w:spacing w:line="359" w:lineRule="auto"/>
        <w:ind w:left="260" w:right="264" w:firstLine="709"/>
        <w:jc w:val="both"/>
        <w:rPr>
          <w:sz w:val="20"/>
          <w:szCs w:val="20"/>
        </w:rPr>
      </w:pPr>
      <w:r>
        <w:rPr>
          <w:rFonts w:eastAsia="Times New Roman"/>
          <w:sz w:val="24"/>
          <w:szCs w:val="24"/>
        </w:rPr>
        <w:t xml:space="preserve">De acordo com o autor </w:t>
      </w:r>
      <w:r>
        <w:rPr>
          <w:rFonts w:eastAsia="Times New Roman"/>
          <w:i/>
          <w:iCs/>
          <w:sz w:val="24"/>
          <w:szCs w:val="24"/>
        </w:rPr>
        <w:t>Peter Beskind</w:t>
      </w:r>
      <w:r>
        <w:rPr>
          <w:rFonts w:eastAsia="Times New Roman"/>
          <w:sz w:val="24"/>
          <w:szCs w:val="24"/>
        </w:rPr>
        <w:t xml:space="preserve"> em seu livro </w:t>
      </w:r>
      <w:r>
        <w:rPr>
          <w:rFonts w:eastAsia="Times New Roman"/>
          <w:i/>
          <w:iCs/>
          <w:sz w:val="24"/>
          <w:szCs w:val="24"/>
        </w:rPr>
        <w:t>“Como a geração sexo</w:t>
      </w:r>
      <w:r>
        <w:rPr>
          <w:rFonts w:eastAsia="Times New Roman"/>
          <w:sz w:val="24"/>
          <w:szCs w:val="24"/>
        </w:rPr>
        <w:t xml:space="preserve"> </w:t>
      </w:r>
      <w:r>
        <w:rPr>
          <w:rFonts w:eastAsia="Times New Roman"/>
          <w:i/>
          <w:iCs/>
          <w:sz w:val="24"/>
          <w:szCs w:val="24"/>
        </w:rPr>
        <w:t xml:space="preserve">drogas e rock n’ roll salvou Holllywood” Bonnie &amp; Clyde </w:t>
      </w:r>
      <w:r>
        <w:rPr>
          <w:rFonts w:eastAsia="Times New Roman"/>
          <w:sz w:val="24"/>
          <w:szCs w:val="24"/>
        </w:rPr>
        <w:t>pode ser considerado o</w:t>
      </w:r>
      <w:r>
        <w:rPr>
          <w:rFonts w:eastAsia="Times New Roman"/>
          <w:i/>
          <w:iCs/>
          <w:sz w:val="24"/>
          <w:szCs w:val="24"/>
        </w:rPr>
        <w:t xml:space="preserve"> </w:t>
      </w:r>
      <w:r>
        <w:rPr>
          <w:rFonts w:eastAsia="Times New Roman"/>
          <w:sz w:val="24"/>
          <w:szCs w:val="24"/>
        </w:rPr>
        <w:t>marco inicial da chamada Nova Hollywoo</w:t>
      </w:r>
      <w:r>
        <w:rPr>
          <w:rFonts w:eastAsia="Times New Roman"/>
          <w:sz w:val="24"/>
          <w:szCs w:val="24"/>
        </w:rPr>
        <w:t>d, o filme atingiu os anseios de uma platéia ávida por filmes diferentes, que fugissem do padrão ético e moral dominante no cinema norte-americano até aquele período. Com o fim do rígido controle do “Código de Produção” próximo (ele seria substituído no an</w:t>
      </w:r>
      <w:r>
        <w:rPr>
          <w:rFonts w:eastAsia="Times New Roman"/>
          <w:sz w:val="24"/>
          <w:szCs w:val="24"/>
        </w:rPr>
        <w:t>o seguinte pelo ainda vigente sistema de censura por idades), reforçado pelo turbulento momento vivido pelos estúdios e pela nova e bem sucedida forma de se fazer cinema em outros países como a Itália (neo— realismo, já existente há algumas décadas), o Jap</w:t>
      </w:r>
      <w:r>
        <w:rPr>
          <w:rFonts w:eastAsia="Times New Roman"/>
          <w:sz w:val="24"/>
          <w:szCs w:val="24"/>
        </w:rPr>
        <w:t xml:space="preserve">ão (Akiro Kurosawa) e a França </w:t>
      </w:r>
      <w:r>
        <w:rPr>
          <w:rFonts w:eastAsia="Times New Roman"/>
          <w:i/>
          <w:iCs/>
          <w:sz w:val="24"/>
          <w:szCs w:val="24"/>
        </w:rPr>
        <w:t>(nouvelle vague</w:t>
      </w:r>
      <w:r>
        <w:rPr>
          <w:rFonts w:eastAsia="Times New Roman"/>
          <w:sz w:val="24"/>
          <w:szCs w:val="24"/>
        </w:rPr>
        <w:t>), o cinema norte-americano se viu obrigado a abrir as portas para os</w:t>
      </w:r>
      <w:r>
        <w:rPr>
          <w:rFonts w:eastAsia="Times New Roman"/>
          <w:i/>
          <w:iCs/>
          <w:sz w:val="24"/>
          <w:szCs w:val="24"/>
        </w:rPr>
        <w:t xml:space="preserve"> </w:t>
      </w:r>
      <w:r>
        <w:rPr>
          <w:rFonts w:eastAsia="Times New Roman"/>
          <w:sz w:val="24"/>
          <w:szCs w:val="24"/>
        </w:rPr>
        <w:t xml:space="preserve">jovens diretores que surgiam. A soma de todos estes fatores resultou em um novo momento da história de Hollywood e </w:t>
      </w:r>
      <w:r>
        <w:rPr>
          <w:rFonts w:eastAsia="Times New Roman"/>
          <w:i/>
          <w:iCs/>
          <w:sz w:val="24"/>
          <w:szCs w:val="24"/>
        </w:rPr>
        <w:t>Bonnie &amp; Clyde</w:t>
      </w:r>
      <w:r>
        <w:rPr>
          <w:rFonts w:eastAsia="Times New Roman"/>
          <w:sz w:val="24"/>
          <w:szCs w:val="24"/>
        </w:rPr>
        <w:t xml:space="preserve"> foi o resp</w:t>
      </w:r>
      <w:r>
        <w:rPr>
          <w:rFonts w:eastAsia="Times New Roman"/>
          <w:sz w:val="24"/>
          <w:szCs w:val="24"/>
        </w:rPr>
        <w:t>onsável por puxar a fila.</w:t>
      </w:r>
    </w:p>
    <w:p w14:paraId="4ADD32B2" w14:textId="77777777" w:rsidR="001C2C75" w:rsidRDefault="001C2C75">
      <w:pPr>
        <w:spacing w:line="13" w:lineRule="exact"/>
        <w:rPr>
          <w:sz w:val="20"/>
          <w:szCs w:val="20"/>
        </w:rPr>
      </w:pPr>
    </w:p>
    <w:p w14:paraId="22EEBAB2" w14:textId="77777777" w:rsidR="001C2C75" w:rsidRDefault="00D37926">
      <w:pPr>
        <w:spacing w:line="360" w:lineRule="auto"/>
        <w:ind w:left="260" w:right="264" w:firstLine="709"/>
        <w:jc w:val="both"/>
        <w:rPr>
          <w:sz w:val="20"/>
          <w:szCs w:val="20"/>
        </w:rPr>
      </w:pPr>
      <w:r>
        <w:rPr>
          <w:rFonts w:eastAsia="Times New Roman"/>
          <w:sz w:val="24"/>
          <w:szCs w:val="24"/>
        </w:rPr>
        <w:t xml:space="preserve">O roteiro foi escrito por Robert Benton e David Newman depois de ambos afirmarem ter visto </w:t>
      </w:r>
      <w:r>
        <w:rPr>
          <w:rFonts w:eastAsia="Times New Roman"/>
          <w:i/>
          <w:iCs/>
          <w:sz w:val="24"/>
          <w:szCs w:val="24"/>
        </w:rPr>
        <w:t>Jules e Jim – uma mulher para dois</w:t>
      </w:r>
      <w:r>
        <w:rPr>
          <w:rFonts w:eastAsia="Times New Roman"/>
          <w:sz w:val="24"/>
          <w:szCs w:val="24"/>
        </w:rPr>
        <w:t xml:space="preserve"> de Truffaut mais de 20 vezes. A idéia surgiu com o livro escrito por John Toland intitulado </w:t>
      </w:r>
      <w:r>
        <w:rPr>
          <w:rFonts w:eastAsia="Times New Roman"/>
          <w:i/>
          <w:iCs/>
          <w:sz w:val="24"/>
          <w:szCs w:val="24"/>
        </w:rPr>
        <w:t>Os Tempos d</w:t>
      </w:r>
      <w:r>
        <w:rPr>
          <w:rFonts w:eastAsia="Times New Roman"/>
          <w:i/>
          <w:iCs/>
          <w:sz w:val="24"/>
          <w:szCs w:val="24"/>
        </w:rPr>
        <w:t>e Dillinger</w:t>
      </w:r>
      <w:r>
        <w:rPr>
          <w:rFonts w:eastAsia="Times New Roman"/>
          <w:sz w:val="24"/>
          <w:szCs w:val="24"/>
        </w:rPr>
        <w:t xml:space="preserve"> que contava as aventuras de Bonnie Parker e Clyde Barrow, responsáveis por uma vasta trilha de assaltos a bancos e turbulências generalizada no sul e pelo meio oeste americano no começo dos anos 30, logo depois do início da grande depressão. A </w:t>
      </w:r>
      <w:r>
        <w:rPr>
          <w:rFonts w:eastAsia="Times New Roman"/>
          <w:sz w:val="24"/>
          <w:szCs w:val="24"/>
        </w:rPr>
        <w:t xml:space="preserve">história de </w:t>
      </w:r>
      <w:r>
        <w:rPr>
          <w:rFonts w:eastAsia="Times New Roman"/>
          <w:i/>
          <w:iCs/>
          <w:sz w:val="24"/>
          <w:szCs w:val="24"/>
        </w:rPr>
        <w:t>Bonnie &amp; Clyde</w:t>
      </w:r>
      <w:r>
        <w:rPr>
          <w:rFonts w:eastAsia="Times New Roman"/>
          <w:sz w:val="24"/>
          <w:szCs w:val="24"/>
        </w:rPr>
        <w:t xml:space="preserve"> não era desconhecida para Benton que cresceu no leste do Texas onde se dizia que os dois “bandidos” eram verdadeiros heróis populares. A rebeldia dos dois foras da lei falaria diretamente com a geração antiguerra do Vietnã, as co</w:t>
      </w:r>
      <w:r>
        <w:rPr>
          <w:rFonts w:eastAsia="Times New Roman"/>
          <w:sz w:val="24"/>
          <w:szCs w:val="24"/>
        </w:rPr>
        <w:t>ntestações ao sistema e a revolução estética e sexual da segunda metade dos anos 60.</w:t>
      </w:r>
    </w:p>
    <w:p w14:paraId="3B7D04F3" w14:textId="77777777" w:rsidR="001C2C75" w:rsidRDefault="00D37926">
      <w:pPr>
        <w:spacing w:line="378" w:lineRule="auto"/>
        <w:ind w:left="260" w:right="264" w:firstLine="709"/>
        <w:jc w:val="both"/>
        <w:rPr>
          <w:sz w:val="20"/>
          <w:szCs w:val="20"/>
        </w:rPr>
      </w:pPr>
      <w:r>
        <w:rPr>
          <w:rFonts w:eastAsia="Times New Roman"/>
          <w:sz w:val="24"/>
          <w:szCs w:val="24"/>
        </w:rPr>
        <w:t xml:space="preserve">David Newman afirmou que: “ser um fora da lei era a grande aspiração de muitos jovens inconformados e não importa se fosse Clyde Barrow ou Abbie Hoffman” </w:t>
      </w:r>
      <w:r>
        <w:rPr>
          <w:rFonts w:eastAsia="Times New Roman"/>
          <w:sz w:val="31"/>
          <w:szCs w:val="31"/>
          <w:vertAlign w:val="superscript"/>
        </w:rPr>
        <w:t>272</w:t>
      </w:r>
      <w:r>
        <w:rPr>
          <w:rFonts w:eastAsia="Times New Roman"/>
          <w:sz w:val="24"/>
          <w:szCs w:val="24"/>
        </w:rPr>
        <w:t>. O que chamava a atenção não era o fato de Bonnie &amp; Clyde serem assaltantes de</w:t>
      </w:r>
    </w:p>
    <w:p w14:paraId="4633A04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66944" behindDoc="1" locked="0" layoutInCell="0" allowOverlap="1" wp14:anchorId="3C4DBD01" wp14:editId="0D58A7EF">
                <wp:simplePos x="0" y="0"/>
                <wp:positionH relativeFrom="column">
                  <wp:posOffset>165735</wp:posOffset>
                </wp:positionH>
                <wp:positionV relativeFrom="paragraph">
                  <wp:posOffset>153035</wp:posOffset>
                </wp:positionV>
                <wp:extent cx="1828800" cy="0"/>
                <wp:effectExtent l="0" t="0" r="0" b="0"/>
                <wp:wrapNone/>
                <wp:docPr id="160" name="Shape 1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1CBFECA" id="Shape 160" o:spid="_x0000_s1026" style="position:absolute;z-index:-251649536;visibility:visible;mso-wrap-style:square;mso-wrap-distance-left:9pt;mso-wrap-distance-top:0;mso-wrap-distance-right:9pt;mso-wrap-distance-bottom:0;mso-position-horizontal:absolute;mso-position-horizontal-relative:text;mso-position-vertical:absolute;mso-position-vertical-relative:text" from="13.05pt,12.05pt" to="157.05pt,1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PugEAAIMDAAAOAAAAZHJzL2Uyb0RvYy54bWysU02P0zAQvSPxHyzfadJSlRI13cMu5bKC&#10;Srv8gKntNBb+ksc06b9n7HTLFjghfLA8My9v/N44m7vRGnZSEbV3LZ/Pas6UE15qd2z5t+fduzVn&#10;mMBJMN6plp8V8rvt2zebITRq4XtvpIqMSBw2Q2h5n1JoqgpFryzgzAflqNj5aCFRGI+VjDAQuzXV&#10;oq5X1eCjDNELhUjZh6nIt4W/65RIX7sOVWKm5XS3VPZY9kPeq+0GmmOE0GtxuQb8wy0saEdNr1QP&#10;kID9iPoPKqtF9Oi7NBPeVr7rtFBFA6mZ17+peeohqKKFzMFwtQn/H634ctpHpiXNbkX+OLA0pNKX&#10;5QTZMwRsCHXv9jELFKN7Co9efEeqVTfFHGCYYGMXbYaTQjYWu89Xu9WYmKDkfL1Yr2vqKqi2/LB6&#10;n9tV0Lx8GyKmz8pblg8tN9plM6CB0yOmCfoCyWn0RsudNqYE8Xi4N5GdgAa/K+vCfgMzjg0t/zhf&#10;LgvzTQ1fU9Rl/Y3C6kQv2GjbchJDK4Og6RXIT06WcwJtpjOpM+7i22RVNu3g5Xkfs6Ic0aSLDZdX&#10;mZ/S67igfv07258AAAD//wMAUEsDBBQABgAIAAAAIQChUmKR2QAAAAgBAAAPAAAAZHJzL2Rvd25y&#10;ZXYueG1sTE9BTsMwELwj8Qdrkbgg6qREFQpxKooEVyBw4ebGWyfCXke224bfsxUHeprdndHMbLOe&#10;vRMHjGkMpKBcFCCQ+mBGsgo+P55v70GkrMloFwgV/GCCdXt50ejahCO946HLVrAJpVorGHKeailT&#10;P6DXaREmJOZ2IXqdeY1WmqiPbO6dXBbFSno9EicMesKnAfvvbu8VTK+xqqb4dbN5cWXqNjtrg3lT&#10;6vpqfnwAkXHO/2I41efq0HKnbdiTScIpWK5KVjJWjMzfladh+3eQbSPPH2h/AQAA//8DAFBLAQIt&#10;ABQABgAIAAAAIQC2gziS/gAAAOEBAAATAAAAAAAAAAAAAAAAAAAAAABbQ29udGVudF9UeXBlc10u&#10;eG1sUEsBAi0AFAAGAAgAAAAhADj9If/WAAAAlAEAAAsAAAAAAAAAAAAAAAAALwEAAF9yZWxzLy5y&#10;ZWxzUEsBAi0AFAAGAAgAAAAhAH+ktE+6AQAAgwMAAA4AAAAAAAAAAAAAAAAALgIAAGRycy9lMm9E&#10;b2MueG1sUEsBAi0AFAAGAAgAAAAhAKFSYpHZAAAACAEAAA8AAAAAAAAAAAAAAAAAFAQAAGRycy9k&#10;b3ducmV2LnhtbFBLBQYAAAAABAAEAPMAAAAaBQAAAAA=&#10;" o:allowincell="f" filled="t" strokeweight=".72pt">
                <v:stroke joinstyle="miter"/>
                <o:lock v:ext="edit" shapetype="f"/>
              </v:line>
            </w:pict>
          </mc:Fallback>
        </mc:AlternateContent>
      </w:r>
    </w:p>
    <w:p w14:paraId="459911B2" w14:textId="77777777" w:rsidR="001C2C75" w:rsidRDefault="001C2C75">
      <w:pPr>
        <w:spacing w:line="311" w:lineRule="exact"/>
        <w:rPr>
          <w:sz w:val="20"/>
          <w:szCs w:val="20"/>
        </w:rPr>
      </w:pPr>
    </w:p>
    <w:p w14:paraId="1C48B933" w14:textId="77777777" w:rsidR="001C2C75" w:rsidRPr="00D37926" w:rsidRDefault="00D37926" w:rsidP="00D37926">
      <w:pPr>
        <w:numPr>
          <w:ilvl w:val="0"/>
          <w:numId w:val="168"/>
        </w:numPr>
        <w:tabs>
          <w:tab w:val="left" w:pos="504"/>
        </w:tabs>
        <w:spacing w:line="261" w:lineRule="auto"/>
        <w:ind w:left="260" w:right="724" w:firstLine="2"/>
        <w:rPr>
          <w:rFonts w:ascii="Calibri" w:eastAsia="Calibri" w:hAnsi="Calibri" w:cs="Calibri"/>
          <w:sz w:val="23"/>
          <w:szCs w:val="23"/>
          <w:vertAlign w:val="superscript"/>
          <w:lang w:val="en-US"/>
        </w:rPr>
      </w:pPr>
      <w:r w:rsidRPr="00D37926">
        <w:rPr>
          <w:rFonts w:eastAsia="Times New Roman"/>
          <w:sz w:val="18"/>
          <w:szCs w:val="18"/>
          <w:lang w:val="en-US"/>
        </w:rPr>
        <w:t>PENN, Arthur. Bo</w:t>
      </w:r>
      <w:r w:rsidRPr="00D37926">
        <w:rPr>
          <w:rFonts w:eastAsia="Times New Roman"/>
          <w:sz w:val="18"/>
          <w:szCs w:val="18"/>
          <w:lang w:val="en-US"/>
        </w:rPr>
        <w:t xml:space="preserve">nnie and Clyde: private integrity and public violence. In: NEWMAN, David &amp; BENTON, Robert. </w:t>
      </w:r>
      <w:r w:rsidRPr="00D37926">
        <w:rPr>
          <w:rFonts w:eastAsia="Times New Roman"/>
          <w:i/>
          <w:iCs/>
          <w:sz w:val="18"/>
          <w:szCs w:val="18"/>
          <w:lang w:val="en-US"/>
        </w:rPr>
        <w:t>Bonnie &amp; Clyde</w:t>
      </w:r>
      <w:r w:rsidRPr="00D37926">
        <w:rPr>
          <w:rFonts w:eastAsia="Times New Roman"/>
          <w:sz w:val="18"/>
          <w:szCs w:val="18"/>
          <w:lang w:val="en-US"/>
        </w:rPr>
        <w:t>. London: Farber and Faber, 1995.</w:t>
      </w:r>
    </w:p>
    <w:p w14:paraId="2CF5A3B5" w14:textId="77777777" w:rsidR="001C2C75" w:rsidRPr="00D37926" w:rsidRDefault="001C2C75">
      <w:pPr>
        <w:spacing w:line="186" w:lineRule="exact"/>
        <w:rPr>
          <w:sz w:val="20"/>
          <w:szCs w:val="20"/>
          <w:lang w:val="en-US"/>
        </w:rPr>
      </w:pPr>
    </w:p>
    <w:p w14:paraId="669629D9" w14:textId="77777777" w:rsidR="001C2C75" w:rsidRDefault="00D37926">
      <w:pPr>
        <w:ind w:left="8460"/>
        <w:rPr>
          <w:sz w:val="20"/>
          <w:szCs w:val="20"/>
        </w:rPr>
      </w:pPr>
      <w:r>
        <w:rPr>
          <w:rFonts w:eastAsia="Times New Roman"/>
          <w:sz w:val="20"/>
          <w:szCs w:val="20"/>
        </w:rPr>
        <w:t>316</w:t>
      </w:r>
    </w:p>
    <w:p w14:paraId="29D05488" w14:textId="77777777" w:rsidR="001C2C75" w:rsidRDefault="001C2C75">
      <w:pPr>
        <w:sectPr w:rsidR="001C2C75">
          <w:pgSz w:w="11900" w:h="16840"/>
          <w:pgMar w:top="1388" w:right="1440" w:bottom="401" w:left="1440" w:header="0" w:footer="0" w:gutter="0"/>
          <w:cols w:space="720" w:equalWidth="0">
            <w:col w:w="9024"/>
          </w:cols>
        </w:sectPr>
      </w:pPr>
    </w:p>
    <w:p w14:paraId="3847B20F" w14:textId="77777777" w:rsidR="001C2C75" w:rsidRDefault="00D37926">
      <w:pPr>
        <w:spacing w:line="350" w:lineRule="auto"/>
        <w:ind w:left="260" w:right="264"/>
        <w:jc w:val="both"/>
        <w:rPr>
          <w:sz w:val="20"/>
          <w:szCs w:val="20"/>
        </w:rPr>
      </w:pPr>
      <w:bookmarkStart w:id="317" w:name="page318"/>
      <w:bookmarkEnd w:id="317"/>
      <w:r>
        <w:rPr>
          <w:rFonts w:eastAsia="Times New Roman"/>
          <w:sz w:val="24"/>
          <w:szCs w:val="24"/>
        </w:rPr>
        <w:lastRenderedPageBreak/>
        <w:t>bancos, fica claro a falta de habilidade dos dois como criminosos, raramente conseguem algum sucesso, porém o que os tornou tão próximos do público é o fato de serem revolucionários esteticamente. Newman e Benton imaginaram que escreviam um filme Francês e</w:t>
      </w:r>
      <w:r>
        <w:rPr>
          <w:rFonts w:eastAsia="Times New Roman"/>
          <w:sz w:val="24"/>
          <w:szCs w:val="24"/>
        </w:rPr>
        <w:t xml:space="preserve"> cogitaram François Truffaut para ser o diretor, o filme que pretendiam criar era um clássico filme da Nouvelle Vague que segundo Benton: “Nos permitiu escrever com uma moralidade mais complexa, personagens mais ambíguos, relacionamentos mais sofisticados”</w:t>
      </w:r>
      <w:r>
        <w:rPr>
          <w:rFonts w:eastAsia="Times New Roman"/>
          <w:sz w:val="24"/>
          <w:szCs w:val="24"/>
        </w:rPr>
        <w:t xml:space="preserve"> </w:t>
      </w:r>
      <w:r>
        <w:rPr>
          <w:rFonts w:eastAsia="Times New Roman"/>
          <w:sz w:val="31"/>
          <w:szCs w:val="31"/>
          <w:vertAlign w:val="superscript"/>
        </w:rPr>
        <w:t>273</w:t>
      </w:r>
      <w:r>
        <w:rPr>
          <w:rFonts w:eastAsia="Times New Roman"/>
          <w:sz w:val="24"/>
          <w:szCs w:val="24"/>
        </w:rPr>
        <w:t xml:space="preserve"> . Truffaut esquivou-se como pode dos dois roteiristas citando outros compromissos, mas depois de mandar o roteiro para Godard afirmou que dirigia o filme. Os estúdios não gostaram da idéia, principalmente pelos personagens nada atraentes para os padrõ</w:t>
      </w:r>
      <w:r>
        <w:rPr>
          <w:rFonts w:eastAsia="Times New Roman"/>
          <w:sz w:val="24"/>
          <w:szCs w:val="24"/>
        </w:rPr>
        <w:t>es hollywoodianos e consideraram François Truffaut inadequado para a direção do projeto.</w:t>
      </w:r>
    </w:p>
    <w:p w14:paraId="3186BC52" w14:textId="77777777" w:rsidR="001C2C75" w:rsidRDefault="001C2C75">
      <w:pPr>
        <w:spacing w:line="9" w:lineRule="exact"/>
        <w:rPr>
          <w:sz w:val="20"/>
          <w:szCs w:val="20"/>
        </w:rPr>
      </w:pPr>
    </w:p>
    <w:p w14:paraId="18F36B96" w14:textId="77777777" w:rsidR="001C2C75" w:rsidRDefault="00D37926">
      <w:pPr>
        <w:spacing w:line="359" w:lineRule="auto"/>
        <w:ind w:left="260" w:right="264" w:firstLine="709"/>
        <w:jc w:val="both"/>
        <w:rPr>
          <w:sz w:val="20"/>
          <w:szCs w:val="20"/>
        </w:rPr>
      </w:pPr>
      <w:r>
        <w:rPr>
          <w:rFonts w:eastAsia="Times New Roman"/>
          <w:sz w:val="24"/>
          <w:szCs w:val="24"/>
        </w:rPr>
        <w:t>Warren Beatty se interessou pelo roteiro e disse que queria fazer Bonnie &amp; Clyde, Beatty era um promissor ator e produtor que ainda buscava sucesso em filmes mais art</w:t>
      </w:r>
      <w:r>
        <w:rPr>
          <w:rFonts w:eastAsia="Times New Roman"/>
          <w:sz w:val="24"/>
          <w:szCs w:val="24"/>
        </w:rPr>
        <w:t>ísticos, tendo recusado interpretar o presidente John F. Kennedy num filme com direção do veterano Fred Zinneman. O Diretor dos estúdios Warner Bros, Jack Warner não queria de forma alguma colocar dinheiro no projeto proposto por Warren Beatty, que disse q</w:t>
      </w:r>
      <w:r>
        <w:rPr>
          <w:rFonts w:eastAsia="Times New Roman"/>
          <w:sz w:val="24"/>
          <w:szCs w:val="24"/>
        </w:rPr>
        <w:t xml:space="preserve">ue queria somente 1,6 milhões de dólares para realizar o projeto, Jack Warner pensou que era uma quantia razoável e não muito alta se comparada com 15 milhões com seu próximo projeto </w:t>
      </w:r>
      <w:r>
        <w:rPr>
          <w:rFonts w:eastAsia="Times New Roman"/>
          <w:i/>
          <w:iCs/>
          <w:sz w:val="24"/>
          <w:szCs w:val="24"/>
        </w:rPr>
        <w:t>Camelot</w:t>
      </w:r>
      <w:r>
        <w:rPr>
          <w:rFonts w:eastAsia="Times New Roman"/>
          <w:sz w:val="24"/>
          <w:szCs w:val="24"/>
        </w:rPr>
        <w:t xml:space="preserve"> e aceitou financiar o filme.</w:t>
      </w:r>
    </w:p>
    <w:p w14:paraId="4D730C25" w14:textId="77777777" w:rsidR="001C2C75" w:rsidRDefault="001C2C75">
      <w:pPr>
        <w:spacing w:line="8" w:lineRule="exact"/>
        <w:rPr>
          <w:sz w:val="20"/>
          <w:szCs w:val="20"/>
        </w:rPr>
      </w:pPr>
    </w:p>
    <w:p w14:paraId="51A5B930" w14:textId="77777777" w:rsidR="001C2C75" w:rsidRDefault="00D37926">
      <w:pPr>
        <w:spacing w:line="360" w:lineRule="auto"/>
        <w:ind w:left="260" w:right="264" w:firstLine="709"/>
        <w:jc w:val="both"/>
        <w:rPr>
          <w:sz w:val="20"/>
          <w:szCs w:val="20"/>
        </w:rPr>
      </w:pPr>
      <w:r>
        <w:rPr>
          <w:rFonts w:eastAsia="Times New Roman"/>
          <w:sz w:val="24"/>
          <w:szCs w:val="24"/>
        </w:rPr>
        <w:t>Arthur Penn era um diretor veterano</w:t>
      </w:r>
      <w:r>
        <w:rPr>
          <w:rFonts w:eastAsia="Times New Roman"/>
          <w:sz w:val="24"/>
          <w:szCs w:val="24"/>
        </w:rPr>
        <w:t xml:space="preserve"> que estava em decadência, depois de fracassar com o filme Mickey One afirmava que Hollywood não era um lugar para intelectuais e por isso estava a mais de um ano e meio sem fazer nada, e foi nesse momento que Warren Beatty entrou em contato pedindo que Pe</w:t>
      </w:r>
      <w:r>
        <w:rPr>
          <w:rFonts w:eastAsia="Times New Roman"/>
          <w:sz w:val="24"/>
          <w:szCs w:val="24"/>
        </w:rPr>
        <w:t>nn aceitasse a direção de Bonnie &amp; Clyde. Quando Penn disse que não gostou do script do roteiro Beatty chamou seu amigo Robert Towne conhecido por salvar roteiros ruins, e ele reescreveu da forma que Penn desejava.</w:t>
      </w:r>
    </w:p>
    <w:p w14:paraId="5DBE46CB" w14:textId="77777777" w:rsidR="001C2C75" w:rsidRDefault="00D37926">
      <w:pPr>
        <w:spacing w:line="385" w:lineRule="auto"/>
        <w:ind w:left="260" w:right="264" w:firstLine="709"/>
        <w:jc w:val="both"/>
        <w:rPr>
          <w:sz w:val="20"/>
          <w:szCs w:val="20"/>
        </w:rPr>
      </w:pPr>
      <w:r>
        <w:rPr>
          <w:rFonts w:eastAsia="Times New Roman"/>
          <w:sz w:val="23"/>
          <w:szCs w:val="23"/>
        </w:rPr>
        <w:t xml:space="preserve">Durante a grande depressão, Bonnie </w:t>
      </w:r>
      <w:r>
        <w:rPr>
          <w:rFonts w:eastAsia="Times New Roman"/>
          <w:sz w:val="23"/>
          <w:szCs w:val="23"/>
        </w:rPr>
        <w:t>Parker (Faye Dunaway) conhece o ex-presidiário Clyde Barrow (Warren Beatty) enquanto este tenta roubar um carro na frente de sua casa. Atraída pelo rapaz e pela promessa de “fama e glória” da vida de crimes, viram comparsas e ambos iniciam uma seqüência de</w:t>
      </w:r>
      <w:r>
        <w:rPr>
          <w:rFonts w:eastAsia="Times New Roman"/>
          <w:sz w:val="23"/>
          <w:szCs w:val="23"/>
        </w:rPr>
        <w:t xml:space="preserve"> assaltos e assassinatos pelas estradas dos Estados Unidos, acompanhados do mecânico C. W. Moss (Michael J. Pollard), a quem conheceram no caminho. Logo depois, Buck (Gene Hackman), o irmão</w:t>
      </w:r>
    </w:p>
    <w:p w14:paraId="67AECA3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67968" behindDoc="1" locked="0" layoutInCell="0" allowOverlap="1" wp14:anchorId="1D2F23C3" wp14:editId="347BC290">
                <wp:simplePos x="0" y="0"/>
                <wp:positionH relativeFrom="column">
                  <wp:posOffset>165735</wp:posOffset>
                </wp:positionH>
                <wp:positionV relativeFrom="paragraph">
                  <wp:posOffset>235585</wp:posOffset>
                </wp:positionV>
                <wp:extent cx="1828800" cy="0"/>
                <wp:effectExtent l="0" t="0" r="0" b="0"/>
                <wp:wrapNone/>
                <wp:docPr id="161" name="Shape 1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F2C5F58" id="Shape 161" o:spid="_x0000_s1026" style="position:absolute;z-index:-251648512;visibility:visible;mso-wrap-style:square;mso-wrap-distance-left:9pt;mso-wrap-distance-top:0;mso-wrap-distance-right:9pt;mso-wrap-distance-bottom:0;mso-position-horizontal:absolute;mso-position-horizontal-relative:text;mso-position-vertical:absolute;mso-position-vertical-relative:text" from="13.05pt,18.55pt" to="157.05pt,1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x1quwEAAIMDAAAOAAAAZHJzL2Uyb0RvYy54bWysU8tu2zAQvBfoPxC815KcwHUFyzkkdS9B&#10;ayDtB6xJyiLKF7isJf99l7Tjxm1PQXhYcHdHQ84stbqbrGEHFVF71/FmVnOmnPBSu33Hf3zffFhy&#10;hgmcBOOd6vhRIb9bv3+3GkOr5n7wRqrIiMRhO4aODymFtqpQDMoCznxQjpq9jxYSpXFfyQgjsVtT&#10;zet6UY0+yhC9UIhUfTg1+brw970S6Vvfo0rMdJzulkqMJe5yrNYraPcRwqDF+RrwiltY0I4OvVA9&#10;QAL2K+p/qKwW0aPv00x4W/m+10IVDaSmqf9S8zRAUEULmYPhYhO+Ha34ethGpiXNbtFw5sDSkMq5&#10;LBfInjFgS6h7t41ZoJjcU3j04idSr7pq5gTDCTb10WY4KWRTsft4sVtNiQkqNsv5clnTVAT1bj8u&#10;bvJxFbTP34aI6YvyluVNx4122Qxo4fCI6QR9huQyeqPlRhtTkrjf3ZvIDkCD35R1Zr+CGcfGjn9q&#10;bm8K81UPX1LUZf2PwupEL9ho23ESQyuDoB0UyM9Oln0CbU57Umfc2beTVdm0nZfHbcyKckaTLjac&#10;X2V+Si/zgvrz76x/AwAA//8DAFBLAwQUAAYACAAAACEAgoUGp9wAAAAIAQAADwAAAGRycy9kb3du&#10;cmV2LnhtbEyPT0vDQBDF74LfYRnBm90klVZiNkULXkSQVsHrJjsmwd3ZdHfbpN/eEQ96mj/v8eY3&#10;1WZ2VpwwxMGTgnyRgUBqvRmoU/D+9nRzByImTUZbT6jgjBE29eVFpUvjJ9rhaZ86wSEUS62gT2ks&#10;pYxtj07HhR+RWPv0wenEY+ikCXricGdlkWUr6fRAfKHXI257bL/2R6dg3dht8fpxCOk87l7moXh+&#10;9NNBqeur+eEeRMI5/ZnhB5/RoWamxh/JRGEVFKucnQqWa66sL/Nbbprfhawr+f+B+hsAAP//AwBQ&#10;SwECLQAUAAYACAAAACEAtoM4kv4AAADhAQAAEwAAAAAAAAAAAAAAAAAAAAAAW0NvbnRlbnRfVHlw&#10;ZXNdLnhtbFBLAQItABQABgAIAAAAIQA4/SH/1gAAAJQBAAALAAAAAAAAAAAAAAAAAC8BAABfcmVs&#10;cy8ucmVsc1BLAQItABQABgAIAAAAIQDMEx1quwEAAIMDAAAOAAAAAAAAAAAAAAAAAC4CAABkcnMv&#10;ZTJvRG9jLnhtbFBLAQItABQABgAIAAAAIQCChQan3AAAAAgBAAAPAAAAAAAAAAAAAAAAABUEAABk&#10;cnMvZG93bnJldi54bWxQSwUGAAAAAAQABADzAAAAHgUAAAAA&#10;" o:allowincell="f" filled="t" strokeweight=".25397mm">
                <v:stroke joinstyle="miter"/>
                <o:lock v:ext="edit" shapetype="f"/>
              </v:line>
            </w:pict>
          </mc:Fallback>
        </mc:AlternateContent>
      </w:r>
    </w:p>
    <w:p w14:paraId="37906C1C" w14:textId="77777777" w:rsidR="001C2C75" w:rsidRDefault="001C2C75">
      <w:pPr>
        <w:spacing w:line="200" w:lineRule="exact"/>
        <w:rPr>
          <w:sz w:val="20"/>
          <w:szCs w:val="20"/>
        </w:rPr>
      </w:pPr>
    </w:p>
    <w:p w14:paraId="3A9036A1" w14:textId="77777777" w:rsidR="001C2C75" w:rsidRDefault="001C2C75">
      <w:pPr>
        <w:spacing w:line="227" w:lineRule="exact"/>
        <w:rPr>
          <w:sz w:val="20"/>
          <w:szCs w:val="20"/>
        </w:rPr>
      </w:pPr>
    </w:p>
    <w:p w14:paraId="498C8AC4" w14:textId="77777777" w:rsidR="001C2C75" w:rsidRDefault="00D37926" w:rsidP="00D37926">
      <w:pPr>
        <w:numPr>
          <w:ilvl w:val="0"/>
          <w:numId w:val="169"/>
        </w:numPr>
        <w:tabs>
          <w:tab w:val="left" w:pos="500"/>
        </w:tabs>
        <w:ind w:left="500" w:hanging="238"/>
        <w:rPr>
          <w:rFonts w:ascii="Calibri" w:eastAsia="Calibri" w:hAnsi="Calibri" w:cs="Calibri"/>
          <w:sz w:val="23"/>
          <w:szCs w:val="23"/>
          <w:vertAlign w:val="superscript"/>
        </w:rPr>
      </w:pPr>
      <w:r w:rsidRPr="00D37926">
        <w:rPr>
          <w:rFonts w:eastAsia="Times New Roman"/>
          <w:sz w:val="18"/>
          <w:szCs w:val="18"/>
          <w:lang w:val="en-US"/>
        </w:rPr>
        <w:t xml:space="preserve">NEWMAN, David &amp; BENTON, Robert. Bonnie &amp; Clyde. </w:t>
      </w:r>
      <w:r>
        <w:rPr>
          <w:rFonts w:eastAsia="Times New Roman"/>
          <w:sz w:val="18"/>
          <w:szCs w:val="18"/>
        </w:rPr>
        <w:t>London: Farber</w:t>
      </w:r>
      <w:r>
        <w:rPr>
          <w:rFonts w:eastAsia="Times New Roman"/>
          <w:sz w:val="18"/>
          <w:szCs w:val="18"/>
        </w:rPr>
        <w:t xml:space="preserve"> and Faber, 1995.</w:t>
      </w:r>
    </w:p>
    <w:p w14:paraId="2FB45799" w14:textId="77777777" w:rsidR="001C2C75" w:rsidRDefault="001C2C75">
      <w:pPr>
        <w:spacing w:line="219" w:lineRule="exact"/>
        <w:rPr>
          <w:sz w:val="20"/>
          <w:szCs w:val="20"/>
        </w:rPr>
      </w:pPr>
    </w:p>
    <w:p w14:paraId="34914C9E" w14:textId="77777777" w:rsidR="001C2C75" w:rsidRDefault="00D37926">
      <w:pPr>
        <w:ind w:left="8460"/>
        <w:rPr>
          <w:sz w:val="20"/>
          <w:szCs w:val="20"/>
        </w:rPr>
      </w:pPr>
      <w:r>
        <w:rPr>
          <w:rFonts w:eastAsia="Times New Roman"/>
          <w:sz w:val="20"/>
          <w:szCs w:val="20"/>
        </w:rPr>
        <w:t>317</w:t>
      </w:r>
    </w:p>
    <w:p w14:paraId="4535208A" w14:textId="77777777" w:rsidR="001C2C75" w:rsidRDefault="001C2C75">
      <w:pPr>
        <w:sectPr w:rsidR="001C2C75">
          <w:pgSz w:w="11900" w:h="16840"/>
          <w:pgMar w:top="1390" w:right="1440" w:bottom="401" w:left="1440" w:header="0" w:footer="0" w:gutter="0"/>
          <w:cols w:space="720" w:equalWidth="0">
            <w:col w:w="9024"/>
          </w:cols>
        </w:sectPr>
      </w:pPr>
    </w:p>
    <w:p w14:paraId="222E317D" w14:textId="77777777" w:rsidR="001C2C75" w:rsidRDefault="00D37926">
      <w:pPr>
        <w:spacing w:line="360" w:lineRule="auto"/>
        <w:ind w:left="260" w:right="264"/>
        <w:jc w:val="both"/>
        <w:rPr>
          <w:sz w:val="20"/>
          <w:szCs w:val="20"/>
        </w:rPr>
      </w:pPr>
      <w:bookmarkStart w:id="318" w:name="page319"/>
      <w:bookmarkEnd w:id="318"/>
      <w:r>
        <w:rPr>
          <w:rFonts w:eastAsia="Times New Roman"/>
          <w:sz w:val="24"/>
          <w:szCs w:val="24"/>
        </w:rPr>
        <w:lastRenderedPageBreak/>
        <w:t>de Clyde recém saído da cadeia, une-se ao grupo acompanhado de sua esposa Blanche (Estelle Parsons), e o quinteto fica famoso em todo país, passando a ser perseguido implacavelmente pela polícia. Graças à corage</w:t>
      </w:r>
      <w:r>
        <w:rPr>
          <w:rFonts w:eastAsia="Times New Roman"/>
          <w:sz w:val="24"/>
          <w:szCs w:val="24"/>
        </w:rPr>
        <w:t>m do diretor, o filme causou impacto não somente pelo tom da narrativa, mas também pelo aspecto visual. A violência extremamente gráfica aparece em muitas cenas, como no tiro de Clyde em um homem, no massacre de Buck e no tiro que acerta Bonnie. Penn coloc</w:t>
      </w:r>
      <w:r>
        <w:rPr>
          <w:rFonts w:eastAsia="Times New Roman"/>
          <w:sz w:val="24"/>
          <w:szCs w:val="24"/>
        </w:rPr>
        <w:t>a ainda em diversos momentos a câmera sob o ponto de vista de Clyde, jogando o espectador para a perspectiva do bandido e fazendo com que este torça por ele.</w:t>
      </w:r>
    </w:p>
    <w:p w14:paraId="612D5CB4" w14:textId="77777777" w:rsidR="001C2C75" w:rsidRDefault="00D37926">
      <w:pPr>
        <w:spacing w:line="359" w:lineRule="auto"/>
        <w:ind w:left="260" w:right="264" w:firstLine="709"/>
        <w:jc w:val="both"/>
        <w:rPr>
          <w:sz w:val="20"/>
          <w:szCs w:val="20"/>
        </w:rPr>
      </w:pPr>
      <w:r>
        <w:rPr>
          <w:rFonts w:eastAsia="Times New Roman"/>
          <w:sz w:val="24"/>
          <w:szCs w:val="24"/>
        </w:rPr>
        <w:t xml:space="preserve">A ousadia temática do filme aparece logo no início da narrativa, quando </w:t>
      </w:r>
      <w:r>
        <w:rPr>
          <w:rFonts w:eastAsia="Times New Roman"/>
          <w:i/>
          <w:iCs/>
          <w:sz w:val="24"/>
          <w:szCs w:val="24"/>
        </w:rPr>
        <w:t>Bonnie</w:t>
      </w:r>
      <w:r>
        <w:rPr>
          <w:rFonts w:eastAsia="Times New Roman"/>
          <w:sz w:val="24"/>
          <w:szCs w:val="24"/>
        </w:rPr>
        <w:t xml:space="preserve"> </w:t>
      </w:r>
      <w:r>
        <w:rPr>
          <w:rFonts w:eastAsia="Times New Roman"/>
          <w:i/>
          <w:iCs/>
          <w:sz w:val="24"/>
          <w:szCs w:val="24"/>
        </w:rPr>
        <w:t xml:space="preserve">Parker </w:t>
      </w:r>
      <w:r>
        <w:rPr>
          <w:rFonts w:eastAsia="Times New Roman"/>
          <w:sz w:val="24"/>
          <w:szCs w:val="24"/>
        </w:rPr>
        <w:t>demonstra in</w:t>
      </w:r>
      <w:r>
        <w:rPr>
          <w:rFonts w:eastAsia="Times New Roman"/>
          <w:sz w:val="24"/>
          <w:szCs w:val="24"/>
        </w:rPr>
        <w:t>teresse pela vida fora da lei de</w:t>
      </w:r>
      <w:r>
        <w:rPr>
          <w:rFonts w:eastAsia="Times New Roman"/>
          <w:i/>
          <w:iCs/>
          <w:sz w:val="24"/>
          <w:szCs w:val="24"/>
        </w:rPr>
        <w:t xml:space="preserve"> Clyde </w:t>
      </w:r>
      <w:r>
        <w:rPr>
          <w:rFonts w:eastAsia="Times New Roman"/>
          <w:sz w:val="24"/>
          <w:szCs w:val="24"/>
        </w:rPr>
        <w:t>(“Como é assaltar?”), seguida</w:t>
      </w:r>
      <w:r>
        <w:rPr>
          <w:rFonts w:eastAsia="Times New Roman"/>
          <w:i/>
          <w:iCs/>
          <w:sz w:val="24"/>
          <w:szCs w:val="24"/>
        </w:rPr>
        <w:t xml:space="preserve"> </w:t>
      </w:r>
      <w:r>
        <w:rPr>
          <w:rFonts w:eastAsia="Times New Roman"/>
          <w:sz w:val="24"/>
          <w:szCs w:val="24"/>
        </w:rPr>
        <w:t xml:space="preserve">pela seqüência em que ambos bebem cerveja, falam sobre armas com certa conotação sexual (repare o olhar sensual de Dunaway para a arma de Beatty) e partem para um assalto, fugindo num </w:t>
      </w:r>
      <w:r>
        <w:rPr>
          <w:rFonts w:eastAsia="Times New Roman"/>
          <w:sz w:val="24"/>
          <w:szCs w:val="24"/>
        </w:rPr>
        <w:t>carro em alta velocidade. Somente depois de toda esta aventura é que ambos perguntam “qual seu nome?”. O clima, revolucionário, ganha força quando o casal fora da lei se depara com uma família despejada e atira contra uma placa, finalizando com a orgulhosa</w:t>
      </w:r>
      <w:r>
        <w:rPr>
          <w:rFonts w:eastAsia="Times New Roman"/>
          <w:sz w:val="24"/>
          <w:szCs w:val="24"/>
        </w:rPr>
        <w:t xml:space="preserve"> frase “Nós roubamos bancos”. Esta frase volta a aparecer quando o casal se encontra com C.W. Moss e pergunta: “Nós roubamos banco. Há algo de errado nisto?”. A pergunta é direcionada a Moss, mas serve também para a fatia conservadora da platéia. O filme v</w:t>
      </w:r>
      <w:r>
        <w:rPr>
          <w:rFonts w:eastAsia="Times New Roman"/>
          <w:sz w:val="24"/>
          <w:szCs w:val="24"/>
        </w:rPr>
        <w:t>eio para mudar a forma de fazer cinema em Hollywood e conseguiu, inovando também ao humanizar os bandidos, como por exemplo, na cena em que Clyde atira em um homem e sai dizendo que não queria feri-lo. Já não existia mais o certo e o errado. Já não existia</w:t>
      </w:r>
      <w:r>
        <w:rPr>
          <w:rFonts w:eastAsia="Times New Roman"/>
          <w:sz w:val="24"/>
          <w:szCs w:val="24"/>
        </w:rPr>
        <w:t>m mais os códigos de conduta e moral. Ao constatar que Bonnie e Clyde jamais se arrependeram da vida que levaram, notou-se que a ambigüidade havia chegado ao cinema de Hollywood.</w:t>
      </w:r>
    </w:p>
    <w:p w14:paraId="244A4C7E" w14:textId="77777777" w:rsidR="001C2C75" w:rsidRDefault="001C2C75">
      <w:pPr>
        <w:spacing w:line="18" w:lineRule="exact"/>
        <w:rPr>
          <w:sz w:val="20"/>
          <w:szCs w:val="20"/>
        </w:rPr>
      </w:pPr>
    </w:p>
    <w:p w14:paraId="51655537" w14:textId="77777777" w:rsidR="001C2C75" w:rsidRDefault="00D37926">
      <w:pPr>
        <w:spacing w:line="364" w:lineRule="auto"/>
        <w:ind w:left="260" w:right="264" w:firstLine="709"/>
        <w:jc w:val="both"/>
        <w:rPr>
          <w:sz w:val="20"/>
          <w:szCs w:val="20"/>
        </w:rPr>
      </w:pPr>
      <w:r>
        <w:rPr>
          <w:rFonts w:eastAsia="Times New Roman"/>
          <w:sz w:val="24"/>
          <w:szCs w:val="24"/>
        </w:rPr>
        <w:t>O Motivo do fuzilamento dos dois foras da lei é um dos pontos fundamentais d</w:t>
      </w:r>
      <w:r>
        <w:rPr>
          <w:rFonts w:eastAsia="Times New Roman"/>
          <w:sz w:val="24"/>
          <w:szCs w:val="24"/>
        </w:rPr>
        <w:t>o filme, como já afirmamos anteriormente os dois assaltantes de banco eram pouquíssimos habilidosos com o mundo do crime, o público se reconheceria em Bonnie Parker e Clyde Barrow muito mais pela revolução da questão estética. Eles são assassinados não por</w:t>
      </w:r>
      <w:r>
        <w:rPr>
          <w:rFonts w:eastAsia="Times New Roman"/>
          <w:sz w:val="24"/>
          <w:szCs w:val="24"/>
        </w:rPr>
        <w:t xml:space="preserve"> conta dos assaltos e sim porque influenciaram o garoto e comparsa C.W. Moss a fazer uma tatuagem, levando a fúria o pai do garoto que mostrava um discurso conservador. O pai humilha o filho por seu comportamento, sua relação com a dupla de criminosos e, p</w:t>
      </w:r>
      <w:r>
        <w:rPr>
          <w:rFonts w:eastAsia="Times New Roman"/>
          <w:sz w:val="24"/>
          <w:szCs w:val="24"/>
        </w:rPr>
        <w:t>rincipalmente, a tatuagem em seu peito. O que fica claro com a cena é que em nenhum momento a fúria do pai é motivada pelos atos criminosos que Moss cometeu. A única referência a eles é em tom de reprovação, mas não por</w:t>
      </w:r>
    </w:p>
    <w:p w14:paraId="3782F7D9" w14:textId="77777777" w:rsidR="001C2C75" w:rsidRDefault="001C2C75">
      <w:pPr>
        <w:spacing w:line="134" w:lineRule="exact"/>
        <w:rPr>
          <w:sz w:val="20"/>
          <w:szCs w:val="20"/>
        </w:rPr>
      </w:pPr>
    </w:p>
    <w:p w14:paraId="366B03A5" w14:textId="77777777" w:rsidR="001C2C75" w:rsidRDefault="00D37926">
      <w:pPr>
        <w:ind w:left="8460"/>
        <w:rPr>
          <w:sz w:val="20"/>
          <w:szCs w:val="20"/>
        </w:rPr>
      </w:pPr>
      <w:r>
        <w:rPr>
          <w:rFonts w:eastAsia="Times New Roman"/>
          <w:sz w:val="20"/>
          <w:szCs w:val="20"/>
        </w:rPr>
        <w:t>318</w:t>
      </w:r>
    </w:p>
    <w:p w14:paraId="4277932E" w14:textId="77777777" w:rsidR="001C2C75" w:rsidRDefault="001C2C75">
      <w:pPr>
        <w:sectPr w:rsidR="001C2C75">
          <w:pgSz w:w="11900" w:h="16840"/>
          <w:pgMar w:top="1390" w:right="1440" w:bottom="401" w:left="1440" w:header="0" w:footer="0" w:gutter="0"/>
          <w:cols w:space="720" w:equalWidth="0">
            <w:col w:w="9024"/>
          </w:cols>
        </w:sectPr>
      </w:pPr>
    </w:p>
    <w:p w14:paraId="00561512" w14:textId="77777777" w:rsidR="001C2C75" w:rsidRDefault="00D37926">
      <w:pPr>
        <w:spacing w:line="398" w:lineRule="auto"/>
        <w:ind w:left="260" w:right="264"/>
        <w:rPr>
          <w:sz w:val="20"/>
          <w:szCs w:val="20"/>
        </w:rPr>
      </w:pPr>
      <w:bookmarkStart w:id="319" w:name="page320"/>
      <w:bookmarkEnd w:id="319"/>
      <w:r>
        <w:rPr>
          <w:rFonts w:eastAsia="Times New Roman"/>
          <w:sz w:val="24"/>
          <w:szCs w:val="24"/>
        </w:rPr>
        <w:lastRenderedPageBreak/>
        <w:t>descumprir a lei e sim por seu filho não ter conseguido sair nos jornais e se tornar conhecido como Bonnie Parker e Clyde Barrow.</w:t>
      </w:r>
    </w:p>
    <w:p w14:paraId="0173005A" w14:textId="77777777" w:rsidR="001C2C75" w:rsidRDefault="001C2C75">
      <w:pPr>
        <w:spacing w:line="192" w:lineRule="exact"/>
        <w:rPr>
          <w:sz w:val="20"/>
          <w:szCs w:val="20"/>
        </w:rPr>
      </w:pPr>
    </w:p>
    <w:p w14:paraId="33E121A3" w14:textId="77777777" w:rsidR="001C2C75" w:rsidRDefault="00D37926">
      <w:pPr>
        <w:spacing w:line="367" w:lineRule="auto"/>
        <w:ind w:left="1680" w:right="264"/>
        <w:jc w:val="both"/>
        <w:rPr>
          <w:sz w:val="20"/>
          <w:szCs w:val="20"/>
        </w:rPr>
      </w:pPr>
      <w:r>
        <w:rPr>
          <w:rFonts w:eastAsia="Times New Roman"/>
          <w:sz w:val="24"/>
          <w:szCs w:val="24"/>
        </w:rPr>
        <w:t>Assim como nossos pais estavam “ofendidos” com os cabelos grandes, Woodstock, rock and roll, fumar maconha, desistir das cois</w:t>
      </w:r>
      <w:r>
        <w:rPr>
          <w:rFonts w:eastAsia="Times New Roman"/>
          <w:sz w:val="24"/>
          <w:szCs w:val="24"/>
        </w:rPr>
        <w:t>as, nós refletimos isso inventando a tatuagem no peito de C.W. (...) Ivan, pai de C.W, não dá a mínima para a lei, Não, o que o ofendeu é o jeito que seu filho apareceu com “pele pintada” inspirado por Bonnie e Clyde (NEWMAN, 2000, p.39).</w:t>
      </w:r>
    </w:p>
    <w:p w14:paraId="5ED4411E" w14:textId="77777777" w:rsidR="001C2C75" w:rsidRDefault="001C2C75">
      <w:pPr>
        <w:spacing w:line="366" w:lineRule="exact"/>
        <w:rPr>
          <w:sz w:val="20"/>
          <w:szCs w:val="20"/>
        </w:rPr>
      </w:pPr>
    </w:p>
    <w:p w14:paraId="0FD30553" w14:textId="77777777" w:rsidR="001C2C75" w:rsidRDefault="00D37926">
      <w:pPr>
        <w:spacing w:line="360" w:lineRule="auto"/>
        <w:ind w:left="260" w:right="264" w:firstLine="709"/>
        <w:jc w:val="both"/>
        <w:rPr>
          <w:sz w:val="20"/>
          <w:szCs w:val="20"/>
        </w:rPr>
      </w:pPr>
      <w:r>
        <w:rPr>
          <w:rFonts w:eastAsia="Times New Roman"/>
          <w:sz w:val="24"/>
          <w:szCs w:val="24"/>
        </w:rPr>
        <w:t>Como aponta Geof</w:t>
      </w:r>
      <w:r>
        <w:rPr>
          <w:rFonts w:eastAsia="Times New Roman"/>
          <w:sz w:val="24"/>
          <w:szCs w:val="24"/>
        </w:rPr>
        <w:t xml:space="preserve"> King (2002) a Noviça Rebelde (The Sound of Music) de 1965 foi um dos últimos filmes a atrair grande público. Os estúdios apostavam grandes recursos em grandes produções destinados a um público mais amplo visando uma reestruturação da indústria. O filme fo</w:t>
      </w:r>
      <w:r>
        <w:rPr>
          <w:rFonts w:eastAsia="Times New Roman"/>
          <w:sz w:val="24"/>
          <w:szCs w:val="24"/>
        </w:rPr>
        <w:t xml:space="preserve">i realizado com um orçamento de US $ 8 milhões que arrecadou US$ 72 milhões nos Estados Unidos e no Canadá, isso bem antes dos protestos contra a Guerra do Vietnã. O terreno estava propício para a renovação narrativa e estética necessária para reaproximar </w:t>
      </w:r>
      <w:r>
        <w:rPr>
          <w:rFonts w:eastAsia="Times New Roman"/>
          <w:sz w:val="24"/>
          <w:szCs w:val="24"/>
        </w:rPr>
        <w:t xml:space="preserve">o cinema da realidade social experimentada pelo público norte americano no período. </w:t>
      </w:r>
      <w:r>
        <w:rPr>
          <w:rFonts w:eastAsia="Times New Roman"/>
          <w:i/>
          <w:iCs/>
          <w:sz w:val="24"/>
          <w:szCs w:val="24"/>
        </w:rPr>
        <w:t>Bonnie e Clyde,</w:t>
      </w:r>
      <w:r>
        <w:rPr>
          <w:rFonts w:eastAsia="Times New Roman"/>
          <w:sz w:val="24"/>
          <w:szCs w:val="24"/>
        </w:rPr>
        <w:t xml:space="preserve"> apesar de retratar os Estados Unidos na década de 1930, devem ser pensando como forma de estudar a sociedade norte-americana dos anos 1960, momento em que f</w:t>
      </w:r>
      <w:r>
        <w:rPr>
          <w:rFonts w:eastAsia="Times New Roman"/>
          <w:sz w:val="24"/>
          <w:szCs w:val="24"/>
        </w:rPr>
        <w:t>oi produzido, pois o discurso sobre o período histórico retratado na trama do filme é influenciado por uma série de questões referentes à realidade do tempo que foi realizado.</w:t>
      </w:r>
    </w:p>
    <w:p w14:paraId="2D800A6F" w14:textId="77777777" w:rsidR="001C2C75" w:rsidRDefault="00D37926">
      <w:pPr>
        <w:spacing w:line="363" w:lineRule="auto"/>
        <w:ind w:left="260" w:right="264" w:firstLine="709"/>
        <w:jc w:val="both"/>
        <w:rPr>
          <w:sz w:val="20"/>
          <w:szCs w:val="20"/>
        </w:rPr>
      </w:pPr>
      <w:r>
        <w:rPr>
          <w:rFonts w:eastAsia="Times New Roman"/>
          <w:sz w:val="24"/>
          <w:szCs w:val="24"/>
        </w:rPr>
        <w:t>Apesar das semelhanças em alguns pontos da história do filme com a do casal de c</w:t>
      </w:r>
      <w:r>
        <w:rPr>
          <w:rFonts w:eastAsia="Times New Roman"/>
          <w:sz w:val="24"/>
          <w:szCs w:val="24"/>
        </w:rPr>
        <w:t xml:space="preserve">riminosos reais, como apontado pelos próprios realizadores, não foi à intenção dos envolvidos na produção realizarem um filme fiel à história da dupla, mas sim o que eles entendiam que os dois significavam para o seu tempo e como isso podia ser trabalhado </w:t>
      </w:r>
      <w:r>
        <w:rPr>
          <w:rFonts w:eastAsia="Times New Roman"/>
          <w:sz w:val="24"/>
          <w:szCs w:val="24"/>
        </w:rPr>
        <w:t xml:space="preserve">para se tratar do contexto da década de 1960. Com isso acertaram em cheio; </w:t>
      </w:r>
      <w:r>
        <w:rPr>
          <w:rFonts w:eastAsia="Times New Roman"/>
          <w:i/>
          <w:iCs/>
          <w:sz w:val="24"/>
          <w:szCs w:val="24"/>
        </w:rPr>
        <w:t>e Bonnie &amp;</w:t>
      </w:r>
      <w:r>
        <w:rPr>
          <w:rFonts w:eastAsia="Times New Roman"/>
          <w:sz w:val="24"/>
          <w:szCs w:val="24"/>
        </w:rPr>
        <w:t xml:space="preserve"> </w:t>
      </w:r>
      <w:r>
        <w:rPr>
          <w:rFonts w:eastAsia="Times New Roman"/>
          <w:i/>
          <w:iCs/>
          <w:sz w:val="24"/>
          <w:szCs w:val="24"/>
        </w:rPr>
        <w:t xml:space="preserve">Clyde </w:t>
      </w:r>
      <w:r>
        <w:rPr>
          <w:rFonts w:eastAsia="Times New Roman"/>
          <w:sz w:val="24"/>
          <w:szCs w:val="24"/>
        </w:rPr>
        <w:t>abriu as portas para toda uma geração de diretores interessados em aproximar os</w:t>
      </w:r>
      <w:r>
        <w:rPr>
          <w:rFonts w:eastAsia="Times New Roman"/>
          <w:i/>
          <w:iCs/>
          <w:sz w:val="24"/>
          <w:szCs w:val="24"/>
        </w:rPr>
        <w:t xml:space="preserve"> </w:t>
      </w:r>
      <w:r>
        <w:rPr>
          <w:rFonts w:eastAsia="Times New Roman"/>
          <w:sz w:val="24"/>
          <w:szCs w:val="24"/>
        </w:rPr>
        <w:t>fatos sociais do cinema, dialogar com o público e levar para as telas de Hollywood o</w:t>
      </w:r>
      <w:r>
        <w:rPr>
          <w:rFonts w:eastAsia="Times New Roman"/>
          <w:sz w:val="24"/>
          <w:szCs w:val="24"/>
        </w:rPr>
        <w:t xml:space="preserve"> momento delicado dos Estados Unidos da América. Os anos 1960 foram para a sociedade como para Hollywood, um período de grande agitação e transformações. Esses dois contextos influenciaram diretamente a obra analisada, estimulando o desenvolvimento de temá</w:t>
      </w:r>
      <w:r>
        <w:rPr>
          <w:rFonts w:eastAsia="Times New Roman"/>
          <w:sz w:val="24"/>
          <w:szCs w:val="24"/>
        </w:rPr>
        <w:t>ticas e questionamentos típicos da sociedade norte-americana daquela época, assim como dos cineastas da Nova Hollywood. No filme são também</w:t>
      </w:r>
    </w:p>
    <w:p w14:paraId="241D1087" w14:textId="77777777" w:rsidR="001C2C75" w:rsidRDefault="001C2C75">
      <w:pPr>
        <w:spacing w:line="272" w:lineRule="exact"/>
        <w:rPr>
          <w:sz w:val="20"/>
          <w:szCs w:val="20"/>
        </w:rPr>
      </w:pPr>
    </w:p>
    <w:p w14:paraId="0A0FDA78" w14:textId="77777777" w:rsidR="001C2C75" w:rsidRDefault="00D37926">
      <w:pPr>
        <w:ind w:left="8460"/>
        <w:rPr>
          <w:sz w:val="20"/>
          <w:szCs w:val="20"/>
        </w:rPr>
      </w:pPr>
      <w:r>
        <w:rPr>
          <w:rFonts w:eastAsia="Times New Roman"/>
          <w:sz w:val="20"/>
          <w:szCs w:val="20"/>
        </w:rPr>
        <w:t>319</w:t>
      </w:r>
    </w:p>
    <w:p w14:paraId="1D3CF5C1" w14:textId="77777777" w:rsidR="001C2C75" w:rsidRDefault="001C2C75">
      <w:pPr>
        <w:sectPr w:rsidR="001C2C75">
          <w:pgSz w:w="11900" w:h="16840"/>
          <w:pgMar w:top="1390" w:right="1440" w:bottom="401" w:left="1440" w:header="0" w:footer="0" w:gutter="0"/>
          <w:cols w:space="720" w:equalWidth="0">
            <w:col w:w="9024"/>
          </w:cols>
        </w:sectPr>
      </w:pPr>
    </w:p>
    <w:p w14:paraId="46AC9D84" w14:textId="77777777" w:rsidR="001C2C75" w:rsidRDefault="00D37926">
      <w:pPr>
        <w:spacing w:line="373" w:lineRule="auto"/>
        <w:ind w:left="260" w:right="264"/>
        <w:jc w:val="both"/>
        <w:rPr>
          <w:sz w:val="20"/>
          <w:szCs w:val="20"/>
        </w:rPr>
      </w:pPr>
      <w:bookmarkStart w:id="320" w:name="page321"/>
      <w:bookmarkEnd w:id="320"/>
      <w:r>
        <w:rPr>
          <w:rFonts w:eastAsia="Times New Roman"/>
          <w:sz w:val="24"/>
          <w:szCs w:val="24"/>
        </w:rPr>
        <w:lastRenderedPageBreak/>
        <w:t>abordadas questões como família, sexo, violência entre outras e procuramos expor aqui com</w:t>
      </w:r>
      <w:r>
        <w:rPr>
          <w:rFonts w:eastAsia="Times New Roman"/>
          <w:sz w:val="24"/>
          <w:szCs w:val="24"/>
        </w:rPr>
        <w:t xml:space="preserve">o </w:t>
      </w:r>
      <w:r>
        <w:rPr>
          <w:rFonts w:eastAsia="Times New Roman"/>
          <w:i/>
          <w:iCs/>
          <w:sz w:val="24"/>
          <w:szCs w:val="24"/>
        </w:rPr>
        <w:t>Bonnie &amp; Clyde</w:t>
      </w:r>
      <w:r>
        <w:rPr>
          <w:rFonts w:eastAsia="Times New Roman"/>
          <w:sz w:val="24"/>
          <w:szCs w:val="24"/>
        </w:rPr>
        <w:t xml:space="preserve"> releva considerações importantes sobre a sociedade americana da segunda metade da década de 60, com questões políticas, culturais e sociais que ajudam na compreensão do período analisado.</w:t>
      </w:r>
    </w:p>
    <w:p w14:paraId="6723B7D4" w14:textId="77777777" w:rsidR="001C2C75" w:rsidRDefault="001C2C75">
      <w:pPr>
        <w:spacing w:line="220" w:lineRule="exact"/>
        <w:rPr>
          <w:sz w:val="20"/>
          <w:szCs w:val="20"/>
        </w:rPr>
      </w:pPr>
    </w:p>
    <w:p w14:paraId="605028EA" w14:textId="77777777" w:rsidR="001C2C75" w:rsidRDefault="00D37926">
      <w:pPr>
        <w:ind w:left="260"/>
        <w:rPr>
          <w:sz w:val="20"/>
          <w:szCs w:val="20"/>
        </w:rPr>
      </w:pPr>
      <w:r>
        <w:rPr>
          <w:rFonts w:eastAsia="Times New Roman"/>
          <w:b/>
          <w:bCs/>
          <w:sz w:val="24"/>
          <w:szCs w:val="24"/>
        </w:rPr>
        <w:t>Referências Bibliográficas:</w:t>
      </w:r>
    </w:p>
    <w:p w14:paraId="7E3E7E3C" w14:textId="77777777" w:rsidR="001C2C75" w:rsidRDefault="001C2C75">
      <w:pPr>
        <w:spacing w:line="200" w:lineRule="exact"/>
        <w:rPr>
          <w:sz w:val="20"/>
          <w:szCs w:val="20"/>
        </w:rPr>
      </w:pPr>
    </w:p>
    <w:p w14:paraId="3E7DACD9" w14:textId="77777777" w:rsidR="001C2C75" w:rsidRDefault="001C2C75">
      <w:pPr>
        <w:spacing w:line="218" w:lineRule="exact"/>
        <w:rPr>
          <w:sz w:val="20"/>
          <w:szCs w:val="20"/>
        </w:rPr>
      </w:pPr>
    </w:p>
    <w:p w14:paraId="765CCDC8" w14:textId="77777777" w:rsidR="001C2C75" w:rsidRDefault="00D37926">
      <w:pPr>
        <w:spacing w:line="278" w:lineRule="auto"/>
        <w:ind w:left="260" w:right="564"/>
        <w:rPr>
          <w:sz w:val="20"/>
          <w:szCs w:val="20"/>
        </w:rPr>
      </w:pPr>
      <w:r>
        <w:rPr>
          <w:rFonts w:eastAsia="Times New Roman"/>
          <w:sz w:val="24"/>
          <w:szCs w:val="24"/>
        </w:rPr>
        <w:t xml:space="preserve">ANDERSON, </w:t>
      </w:r>
      <w:r>
        <w:rPr>
          <w:rFonts w:eastAsia="Times New Roman"/>
          <w:sz w:val="24"/>
          <w:szCs w:val="24"/>
        </w:rPr>
        <w:t xml:space="preserve">David. L. e ERNST, John. </w:t>
      </w:r>
      <w:r w:rsidRPr="00D37926">
        <w:rPr>
          <w:rFonts w:eastAsia="Times New Roman"/>
          <w:sz w:val="24"/>
          <w:szCs w:val="24"/>
          <w:lang w:val="en-US"/>
        </w:rPr>
        <w:t xml:space="preserve">The war that never ends. New perspectives on the Vietnam War. </w:t>
      </w:r>
      <w:r>
        <w:rPr>
          <w:rFonts w:eastAsia="Times New Roman"/>
          <w:sz w:val="24"/>
          <w:szCs w:val="24"/>
        </w:rPr>
        <w:t>Lexington: University Press of Kentucky, 2007.</w:t>
      </w:r>
    </w:p>
    <w:p w14:paraId="614F6066" w14:textId="77777777" w:rsidR="001C2C75" w:rsidRDefault="001C2C75">
      <w:pPr>
        <w:spacing w:line="189" w:lineRule="exact"/>
        <w:rPr>
          <w:sz w:val="20"/>
          <w:szCs w:val="20"/>
        </w:rPr>
      </w:pPr>
    </w:p>
    <w:p w14:paraId="3D3214E1" w14:textId="77777777" w:rsidR="001C2C75" w:rsidRDefault="00D37926">
      <w:pPr>
        <w:tabs>
          <w:tab w:val="left" w:pos="1320"/>
          <w:tab w:val="left" w:pos="2060"/>
          <w:tab w:val="left" w:pos="2440"/>
          <w:tab w:val="left" w:pos="3240"/>
          <w:tab w:val="left" w:pos="3780"/>
          <w:tab w:val="left" w:pos="4760"/>
          <w:tab w:val="left" w:pos="6060"/>
          <w:tab w:val="left" w:pos="6380"/>
          <w:tab w:val="left" w:pos="7520"/>
          <w:tab w:val="left" w:pos="8520"/>
        </w:tabs>
        <w:ind w:left="260"/>
        <w:rPr>
          <w:sz w:val="20"/>
          <w:szCs w:val="20"/>
        </w:rPr>
      </w:pPr>
      <w:r>
        <w:rPr>
          <w:rFonts w:eastAsia="Times New Roman"/>
          <w:sz w:val="24"/>
          <w:szCs w:val="24"/>
        </w:rPr>
        <w:t>BURKE,</w:t>
      </w:r>
      <w:r>
        <w:rPr>
          <w:rFonts w:eastAsia="Times New Roman"/>
          <w:sz w:val="24"/>
          <w:szCs w:val="24"/>
        </w:rPr>
        <w:tab/>
        <w:t>Peter.</w:t>
      </w:r>
      <w:r>
        <w:rPr>
          <w:rFonts w:eastAsia="Times New Roman"/>
          <w:sz w:val="24"/>
          <w:szCs w:val="24"/>
        </w:rPr>
        <w:tab/>
        <w:t>A</w:t>
      </w:r>
      <w:r>
        <w:rPr>
          <w:rFonts w:eastAsia="Times New Roman"/>
          <w:sz w:val="24"/>
          <w:szCs w:val="24"/>
        </w:rPr>
        <w:tab/>
        <w:t>escola</w:t>
      </w:r>
      <w:r>
        <w:rPr>
          <w:rFonts w:eastAsia="Times New Roman"/>
          <w:sz w:val="24"/>
          <w:szCs w:val="24"/>
        </w:rPr>
        <w:tab/>
        <w:t>dos</w:t>
      </w:r>
      <w:r>
        <w:rPr>
          <w:rFonts w:eastAsia="Times New Roman"/>
          <w:sz w:val="24"/>
          <w:szCs w:val="24"/>
        </w:rPr>
        <w:tab/>
        <w:t>Annales</w:t>
      </w:r>
      <w:r>
        <w:rPr>
          <w:rFonts w:eastAsia="Times New Roman"/>
          <w:sz w:val="24"/>
          <w:szCs w:val="24"/>
        </w:rPr>
        <w:tab/>
        <w:t>1929-1989:</w:t>
      </w:r>
      <w:r>
        <w:rPr>
          <w:rFonts w:eastAsia="Times New Roman"/>
          <w:sz w:val="24"/>
          <w:szCs w:val="24"/>
        </w:rPr>
        <w:tab/>
        <w:t>a</w:t>
      </w:r>
      <w:r>
        <w:rPr>
          <w:rFonts w:eastAsia="Times New Roman"/>
          <w:sz w:val="24"/>
          <w:szCs w:val="24"/>
        </w:rPr>
        <w:tab/>
        <w:t>revolução</w:t>
      </w:r>
      <w:r>
        <w:rPr>
          <w:rFonts w:eastAsia="Times New Roman"/>
          <w:sz w:val="24"/>
          <w:szCs w:val="24"/>
        </w:rPr>
        <w:tab/>
        <w:t>francesa</w:t>
      </w:r>
      <w:r>
        <w:rPr>
          <w:sz w:val="20"/>
          <w:szCs w:val="20"/>
        </w:rPr>
        <w:tab/>
      </w:r>
      <w:r>
        <w:rPr>
          <w:rFonts w:eastAsia="Times New Roman"/>
          <w:sz w:val="23"/>
          <w:szCs w:val="23"/>
        </w:rPr>
        <w:t>da</w:t>
      </w:r>
    </w:p>
    <w:p w14:paraId="4557BDD3" w14:textId="77777777" w:rsidR="001C2C75" w:rsidRDefault="001C2C75">
      <w:pPr>
        <w:spacing w:line="8" w:lineRule="exact"/>
        <w:rPr>
          <w:sz w:val="20"/>
          <w:szCs w:val="20"/>
        </w:rPr>
      </w:pPr>
    </w:p>
    <w:p w14:paraId="521A296F" w14:textId="77777777" w:rsidR="001C2C75" w:rsidRDefault="00D37926">
      <w:pPr>
        <w:ind w:left="260"/>
        <w:rPr>
          <w:sz w:val="20"/>
          <w:szCs w:val="20"/>
        </w:rPr>
      </w:pPr>
      <w:r>
        <w:rPr>
          <w:rFonts w:eastAsia="Times New Roman"/>
          <w:sz w:val="24"/>
          <w:szCs w:val="24"/>
        </w:rPr>
        <w:t>historiografia. 3. ed. São Paulo: UNESP, 1991.</w:t>
      </w:r>
    </w:p>
    <w:p w14:paraId="50B462BC" w14:textId="77777777" w:rsidR="001C2C75" w:rsidRDefault="001C2C75">
      <w:pPr>
        <w:spacing w:line="268" w:lineRule="exact"/>
        <w:rPr>
          <w:sz w:val="20"/>
          <w:szCs w:val="20"/>
        </w:rPr>
      </w:pPr>
    </w:p>
    <w:p w14:paraId="333CB737" w14:textId="77777777" w:rsidR="001C2C75" w:rsidRDefault="00D37926">
      <w:pPr>
        <w:spacing w:line="259" w:lineRule="auto"/>
        <w:ind w:left="260" w:right="264"/>
        <w:jc w:val="both"/>
        <w:rPr>
          <w:sz w:val="20"/>
          <w:szCs w:val="20"/>
        </w:rPr>
      </w:pPr>
      <w:r>
        <w:rPr>
          <w:rFonts w:eastAsia="Times New Roman"/>
          <w:sz w:val="24"/>
          <w:szCs w:val="24"/>
        </w:rPr>
        <w:t>BE</w:t>
      </w:r>
      <w:r>
        <w:rPr>
          <w:rFonts w:eastAsia="Times New Roman"/>
          <w:sz w:val="24"/>
          <w:szCs w:val="24"/>
        </w:rPr>
        <w:t>NJAMIN, Walter. A obra de arte na época de sua reprodutibilidade técnica. In: ADORNO et al.Teoria da Cultura de Massa. Trad. de Carlos Nelson Coutinho. São Paulo: Paz e Terra, 2000. BISKIND, Peter.</w:t>
      </w:r>
    </w:p>
    <w:p w14:paraId="3B4D888E" w14:textId="77777777" w:rsidR="001C2C75" w:rsidRDefault="001C2C75">
      <w:pPr>
        <w:spacing w:line="211" w:lineRule="exact"/>
        <w:rPr>
          <w:sz w:val="20"/>
          <w:szCs w:val="20"/>
        </w:rPr>
      </w:pPr>
    </w:p>
    <w:p w14:paraId="287C85AE" w14:textId="77777777" w:rsidR="001C2C75" w:rsidRDefault="00D37926">
      <w:pPr>
        <w:spacing w:line="278" w:lineRule="auto"/>
        <w:ind w:left="260" w:right="804"/>
        <w:rPr>
          <w:sz w:val="20"/>
          <w:szCs w:val="20"/>
        </w:rPr>
      </w:pPr>
      <w:r>
        <w:rPr>
          <w:rFonts w:eastAsia="Times New Roman"/>
          <w:sz w:val="24"/>
          <w:szCs w:val="24"/>
        </w:rPr>
        <w:t>BISKIND</w:t>
      </w:r>
      <w:r>
        <w:rPr>
          <w:rFonts w:eastAsia="Times New Roman"/>
          <w:i/>
          <w:iCs/>
          <w:sz w:val="24"/>
          <w:szCs w:val="24"/>
        </w:rPr>
        <w:t>, Peter. “Como a geração sexo, drogas e rock’n’rol</w:t>
      </w:r>
      <w:r>
        <w:rPr>
          <w:rFonts w:eastAsia="Times New Roman"/>
          <w:i/>
          <w:iCs/>
          <w:sz w:val="24"/>
          <w:szCs w:val="24"/>
        </w:rPr>
        <w:t>l salvou Hollywood”</w:t>
      </w:r>
      <w:r>
        <w:rPr>
          <w:rFonts w:eastAsia="Times New Roman"/>
          <w:sz w:val="24"/>
          <w:szCs w:val="24"/>
        </w:rPr>
        <w:t xml:space="preserve"> .Tradução de Ana Maria Bahiana. Rio de Janeiro: Intrínseca, 2009</w:t>
      </w:r>
    </w:p>
    <w:p w14:paraId="4C2132BC" w14:textId="77777777" w:rsidR="001C2C75" w:rsidRDefault="001C2C75">
      <w:pPr>
        <w:spacing w:line="189" w:lineRule="exact"/>
        <w:rPr>
          <w:sz w:val="20"/>
          <w:szCs w:val="20"/>
        </w:rPr>
      </w:pPr>
    </w:p>
    <w:p w14:paraId="30A43DED" w14:textId="77777777" w:rsidR="001C2C75" w:rsidRDefault="00D37926">
      <w:pPr>
        <w:spacing w:line="278" w:lineRule="auto"/>
        <w:ind w:left="260" w:right="264"/>
        <w:jc w:val="both"/>
        <w:rPr>
          <w:sz w:val="20"/>
          <w:szCs w:val="20"/>
        </w:rPr>
      </w:pPr>
      <w:r>
        <w:rPr>
          <w:rFonts w:eastAsia="Times New Roman"/>
          <w:sz w:val="24"/>
          <w:szCs w:val="24"/>
        </w:rPr>
        <w:t>BORDWELL, David; STAIGER, Janet; KRISTEN, Thompson. El cine clásico de Hollywood: estilo clásico y modo de producción hasta 1960. Barcelona,</w:t>
      </w:r>
    </w:p>
    <w:p w14:paraId="27E86898" w14:textId="77777777" w:rsidR="001C2C75" w:rsidRDefault="001C2C75">
      <w:pPr>
        <w:spacing w:line="189" w:lineRule="exact"/>
        <w:rPr>
          <w:sz w:val="20"/>
          <w:szCs w:val="20"/>
        </w:rPr>
      </w:pPr>
    </w:p>
    <w:p w14:paraId="1A014B3D" w14:textId="77777777" w:rsidR="001C2C75" w:rsidRDefault="00D37926">
      <w:pPr>
        <w:spacing w:line="278" w:lineRule="auto"/>
        <w:ind w:left="260" w:right="264"/>
        <w:jc w:val="both"/>
        <w:rPr>
          <w:sz w:val="20"/>
          <w:szCs w:val="20"/>
        </w:rPr>
      </w:pPr>
      <w:r>
        <w:rPr>
          <w:rFonts w:eastAsia="Times New Roman"/>
          <w:sz w:val="24"/>
          <w:szCs w:val="24"/>
        </w:rPr>
        <w:t>BRADBURY, Malcolm &amp; TEMPERLE</w:t>
      </w:r>
      <w:r>
        <w:rPr>
          <w:rFonts w:eastAsia="Times New Roman"/>
          <w:sz w:val="24"/>
          <w:szCs w:val="24"/>
        </w:rPr>
        <w:t>Y, Howard. Introdução aos estudos americanos. Rio de Janeiro; Forense Universitária,</w:t>
      </w:r>
    </w:p>
    <w:p w14:paraId="3EB02998" w14:textId="77777777" w:rsidR="001C2C75" w:rsidRDefault="001C2C75">
      <w:pPr>
        <w:spacing w:line="189" w:lineRule="exact"/>
        <w:rPr>
          <w:sz w:val="20"/>
          <w:szCs w:val="20"/>
        </w:rPr>
      </w:pPr>
    </w:p>
    <w:p w14:paraId="07387C2C" w14:textId="77777777" w:rsidR="001C2C75" w:rsidRDefault="00D37926">
      <w:pPr>
        <w:ind w:left="260"/>
        <w:rPr>
          <w:sz w:val="20"/>
          <w:szCs w:val="20"/>
        </w:rPr>
      </w:pPr>
      <w:r>
        <w:rPr>
          <w:rFonts w:eastAsia="Times New Roman"/>
          <w:sz w:val="24"/>
          <w:szCs w:val="24"/>
        </w:rPr>
        <w:t>CAPELATO, Maria Helena et alIi. História e Cinema: dimensões históricas do</w:t>
      </w:r>
    </w:p>
    <w:p w14:paraId="1D005032" w14:textId="77777777" w:rsidR="001C2C75" w:rsidRDefault="001C2C75">
      <w:pPr>
        <w:spacing w:line="8" w:lineRule="exact"/>
        <w:rPr>
          <w:sz w:val="20"/>
          <w:szCs w:val="20"/>
        </w:rPr>
      </w:pPr>
    </w:p>
    <w:p w14:paraId="30114816" w14:textId="77777777" w:rsidR="001C2C75" w:rsidRDefault="00D37926">
      <w:pPr>
        <w:ind w:left="260"/>
        <w:rPr>
          <w:sz w:val="20"/>
          <w:szCs w:val="20"/>
        </w:rPr>
      </w:pPr>
      <w:r>
        <w:rPr>
          <w:rFonts w:eastAsia="Times New Roman"/>
          <w:sz w:val="24"/>
          <w:szCs w:val="24"/>
        </w:rPr>
        <w:t>audiovisual. São Paulo: Alameda, 2007.</w:t>
      </w:r>
    </w:p>
    <w:p w14:paraId="22073721" w14:textId="77777777" w:rsidR="001C2C75" w:rsidRDefault="001C2C75">
      <w:pPr>
        <w:spacing w:line="268" w:lineRule="exact"/>
        <w:rPr>
          <w:sz w:val="20"/>
          <w:szCs w:val="20"/>
        </w:rPr>
      </w:pPr>
    </w:p>
    <w:p w14:paraId="09DABD3D" w14:textId="77777777" w:rsidR="001C2C75" w:rsidRDefault="00D37926">
      <w:pPr>
        <w:spacing w:line="259" w:lineRule="auto"/>
        <w:ind w:left="260" w:right="264"/>
        <w:jc w:val="both"/>
        <w:rPr>
          <w:sz w:val="20"/>
          <w:szCs w:val="20"/>
        </w:rPr>
      </w:pPr>
      <w:r>
        <w:rPr>
          <w:rFonts w:eastAsia="Times New Roman"/>
          <w:sz w:val="24"/>
          <w:szCs w:val="24"/>
        </w:rPr>
        <w:t xml:space="preserve">FERRO, Marc. O filme: uma contra-análise da </w:t>
      </w:r>
      <w:r>
        <w:rPr>
          <w:rFonts w:eastAsia="Times New Roman"/>
          <w:sz w:val="24"/>
          <w:szCs w:val="24"/>
        </w:rPr>
        <w:t>sociedade? In: LE GOFF, Jacques e NORA, Pierre (orgs.). História: novos objetos. Rio de Janeiro, Francisco Alves Ed., 1976, p. 199 – 215.</w:t>
      </w:r>
    </w:p>
    <w:p w14:paraId="279A953E" w14:textId="77777777" w:rsidR="001C2C75" w:rsidRDefault="001C2C75">
      <w:pPr>
        <w:spacing w:line="211" w:lineRule="exact"/>
        <w:rPr>
          <w:sz w:val="20"/>
          <w:szCs w:val="20"/>
        </w:rPr>
      </w:pPr>
    </w:p>
    <w:p w14:paraId="705C3B52" w14:textId="77777777" w:rsidR="001C2C75" w:rsidRDefault="00D37926">
      <w:pPr>
        <w:spacing w:line="278" w:lineRule="auto"/>
        <w:ind w:left="260" w:right="264"/>
        <w:jc w:val="both"/>
        <w:rPr>
          <w:sz w:val="20"/>
          <w:szCs w:val="20"/>
        </w:rPr>
      </w:pPr>
      <w:r>
        <w:rPr>
          <w:rFonts w:eastAsia="Times New Roman"/>
          <w:sz w:val="24"/>
          <w:szCs w:val="24"/>
        </w:rPr>
        <w:t>HOBSBAWM, Eric. Era dos Extremos - O breve século XX, 1914-1991. Companhia das Letras. Tradução de Marcos Santarrita.</w:t>
      </w:r>
    </w:p>
    <w:p w14:paraId="1D5CA3CA" w14:textId="77777777" w:rsidR="001C2C75" w:rsidRDefault="001C2C75">
      <w:pPr>
        <w:spacing w:line="189" w:lineRule="exact"/>
        <w:rPr>
          <w:sz w:val="20"/>
          <w:szCs w:val="20"/>
        </w:rPr>
      </w:pPr>
    </w:p>
    <w:p w14:paraId="06043E8C" w14:textId="77777777" w:rsidR="001C2C75" w:rsidRDefault="00D37926">
      <w:pPr>
        <w:spacing w:line="278" w:lineRule="auto"/>
        <w:ind w:left="260" w:right="264"/>
        <w:jc w:val="both"/>
        <w:rPr>
          <w:sz w:val="20"/>
          <w:szCs w:val="20"/>
        </w:rPr>
      </w:pPr>
      <w:r>
        <w:rPr>
          <w:rFonts w:eastAsia="Times New Roman"/>
          <w:sz w:val="24"/>
          <w:szCs w:val="24"/>
        </w:rPr>
        <w:t xml:space="preserve">Harry M. Benshoff, Sean Griffin. </w:t>
      </w:r>
      <w:r w:rsidRPr="00D37926">
        <w:rPr>
          <w:rFonts w:eastAsia="Times New Roman"/>
          <w:i/>
          <w:iCs/>
          <w:sz w:val="24"/>
          <w:szCs w:val="24"/>
          <w:lang w:val="en-US"/>
        </w:rPr>
        <w:t>America on Film</w:t>
      </w:r>
      <w:r w:rsidRPr="00D37926">
        <w:rPr>
          <w:rFonts w:eastAsia="Times New Roman"/>
          <w:sz w:val="24"/>
          <w:szCs w:val="24"/>
          <w:lang w:val="en-US"/>
        </w:rPr>
        <w:t xml:space="preserve">: Representing Race, Class, Gender, and Sexuality at the Movies. </w:t>
      </w:r>
      <w:r>
        <w:rPr>
          <w:rFonts w:eastAsia="Times New Roman"/>
          <w:sz w:val="24"/>
          <w:szCs w:val="24"/>
        </w:rPr>
        <w:t>Front Cover..</w:t>
      </w:r>
    </w:p>
    <w:p w14:paraId="6BE0433E" w14:textId="77777777" w:rsidR="001C2C75" w:rsidRDefault="001C2C75">
      <w:pPr>
        <w:spacing w:line="189" w:lineRule="exact"/>
        <w:rPr>
          <w:sz w:val="20"/>
          <w:szCs w:val="20"/>
        </w:rPr>
      </w:pPr>
    </w:p>
    <w:p w14:paraId="15809F2E" w14:textId="77777777" w:rsidR="001C2C75" w:rsidRDefault="00D37926">
      <w:pPr>
        <w:ind w:left="260"/>
        <w:rPr>
          <w:sz w:val="20"/>
          <w:szCs w:val="20"/>
        </w:rPr>
      </w:pPr>
      <w:r>
        <w:rPr>
          <w:rFonts w:eastAsia="Times New Roman"/>
          <w:sz w:val="24"/>
          <w:szCs w:val="24"/>
        </w:rPr>
        <w:t>KEHL, Rita Maria. Cinema e Imaginário. In: XAVIER, Ismail (org.). O Cinema no</w:t>
      </w:r>
    </w:p>
    <w:p w14:paraId="026772B8" w14:textId="77777777" w:rsidR="001C2C75" w:rsidRDefault="001C2C75">
      <w:pPr>
        <w:spacing w:line="8" w:lineRule="exact"/>
        <w:rPr>
          <w:sz w:val="20"/>
          <w:szCs w:val="20"/>
        </w:rPr>
      </w:pPr>
    </w:p>
    <w:p w14:paraId="55A8A980" w14:textId="77777777" w:rsidR="001C2C75" w:rsidRDefault="00D37926">
      <w:pPr>
        <w:ind w:left="260"/>
        <w:rPr>
          <w:sz w:val="20"/>
          <w:szCs w:val="20"/>
        </w:rPr>
      </w:pPr>
      <w:r>
        <w:rPr>
          <w:rFonts w:eastAsia="Times New Roman"/>
          <w:sz w:val="24"/>
          <w:szCs w:val="24"/>
        </w:rPr>
        <w:t>Século. Rio de Janeiro: Imago, 1996, p. 107-123</w:t>
      </w:r>
      <w:r>
        <w:rPr>
          <w:rFonts w:eastAsia="Times New Roman"/>
          <w:sz w:val="24"/>
          <w:szCs w:val="24"/>
        </w:rPr>
        <w:t>.</w:t>
      </w:r>
    </w:p>
    <w:p w14:paraId="427B773B" w14:textId="77777777" w:rsidR="001C2C75" w:rsidRDefault="001C2C75">
      <w:pPr>
        <w:spacing w:line="200" w:lineRule="exact"/>
        <w:rPr>
          <w:sz w:val="20"/>
          <w:szCs w:val="20"/>
        </w:rPr>
      </w:pPr>
    </w:p>
    <w:p w14:paraId="1599FA36" w14:textId="77777777" w:rsidR="001C2C75" w:rsidRDefault="001C2C75">
      <w:pPr>
        <w:spacing w:line="310" w:lineRule="exact"/>
        <w:rPr>
          <w:sz w:val="20"/>
          <w:szCs w:val="20"/>
        </w:rPr>
      </w:pPr>
    </w:p>
    <w:p w14:paraId="4F20B30C" w14:textId="77777777" w:rsidR="001C2C75" w:rsidRPr="00D37926" w:rsidRDefault="00D37926">
      <w:pPr>
        <w:spacing w:line="313" w:lineRule="auto"/>
        <w:ind w:left="260" w:right="264"/>
        <w:jc w:val="both"/>
        <w:rPr>
          <w:sz w:val="20"/>
          <w:szCs w:val="20"/>
          <w:lang w:val="en-US"/>
        </w:rPr>
      </w:pPr>
      <w:r>
        <w:rPr>
          <w:rFonts w:eastAsia="Times New Roman"/>
          <w:sz w:val="24"/>
          <w:szCs w:val="24"/>
        </w:rPr>
        <w:t xml:space="preserve">KELLNER, Douglas. </w:t>
      </w:r>
      <w:r>
        <w:rPr>
          <w:rFonts w:eastAsia="Times New Roman"/>
          <w:i/>
          <w:iCs/>
          <w:sz w:val="24"/>
          <w:szCs w:val="24"/>
        </w:rPr>
        <w:t>A cultura da mídia.</w:t>
      </w:r>
      <w:r>
        <w:rPr>
          <w:rFonts w:eastAsia="Times New Roman"/>
          <w:sz w:val="24"/>
          <w:szCs w:val="24"/>
        </w:rPr>
        <w:t xml:space="preserve"> Tradução Ivone Castilho. </w:t>
      </w:r>
      <w:r w:rsidRPr="00D37926">
        <w:rPr>
          <w:rFonts w:eastAsia="Times New Roman"/>
          <w:sz w:val="24"/>
          <w:szCs w:val="24"/>
          <w:lang w:val="en-US"/>
        </w:rPr>
        <w:t>Bauru: EDUSC, 2001.</w:t>
      </w:r>
    </w:p>
    <w:p w14:paraId="3481AD80" w14:textId="77777777" w:rsidR="001C2C75" w:rsidRPr="00D37926" w:rsidRDefault="001C2C75">
      <w:pPr>
        <w:spacing w:line="200" w:lineRule="exact"/>
        <w:rPr>
          <w:sz w:val="20"/>
          <w:szCs w:val="20"/>
          <w:lang w:val="en-US"/>
        </w:rPr>
      </w:pPr>
    </w:p>
    <w:p w14:paraId="6DE9CEAE" w14:textId="77777777" w:rsidR="001C2C75" w:rsidRPr="00D37926" w:rsidRDefault="001C2C75">
      <w:pPr>
        <w:spacing w:line="200" w:lineRule="exact"/>
        <w:rPr>
          <w:sz w:val="20"/>
          <w:szCs w:val="20"/>
          <w:lang w:val="en-US"/>
        </w:rPr>
      </w:pPr>
    </w:p>
    <w:p w14:paraId="3DAAD87B" w14:textId="77777777" w:rsidR="001C2C75" w:rsidRPr="00D37926" w:rsidRDefault="001C2C75">
      <w:pPr>
        <w:spacing w:line="200" w:lineRule="exact"/>
        <w:rPr>
          <w:sz w:val="20"/>
          <w:szCs w:val="20"/>
          <w:lang w:val="en-US"/>
        </w:rPr>
      </w:pPr>
    </w:p>
    <w:p w14:paraId="5E3FB67B" w14:textId="77777777" w:rsidR="001C2C75" w:rsidRPr="00D37926" w:rsidRDefault="001C2C75">
      <w:pPr>
        <w:spacing w:line="200" w:lineRule="exact"/>
        <w:rPr>
          <w:sz w:val="20"/>
          <w:szCs w:val="20"/>
          <w:lang w:val="en-US"/>
        </w:rPr>
      </w:pPr>
    </w:p>
    <w:p w14:paraId="4D4877AE" w14:textId="77777777" w:rsidR="001C2C75" w:rsidRPr="00D37926" w:rsidRDefault="001C2C75">
      <w:pPr>
        <w:spacing w:line="203" w:lineRule="exact"/>
        <w:rPr>
          <w:sz w:val="20"/>
          <w:szCs w:val="20"/>
          <w:lang w:val="en-US"/>
        </w:rPr>
      </w:pPr>
    </w:p>
    <w:p w14:paraId="702436BC" w14:textId="77777777" w:rsidR="001C2C75" w:rsidRPr="00D37926" w:rsidRDefault="00D37926">
      <w:pPr>
        <w:ind w:left="8460"/>
        <w:rPr>
          <w:sz w:val="20"/>
          <w:szCs w:val="20"/>
          <w:lang w:val="en-US"/>
        </w:rPr>
      </w:pPr>
      <w:r w:rsidRPr="00D37926">
        <w:rPr>
          <w:rFonts w:eastAsia="Times New Roman"/>
          <w:sz w:val="20"/>
          <w:szCs w:val="20"/>
          <w:lang w:val="en-US"/>
        </w:rPr>
        <w:t>320</w:t>
      </w:r>
    </w:p>
    <w:p w14:paraId="3854B30C" w14:textId="77777777" w:rsidR="001C2C75" w:rsidRPr="00D37926" w:rsidRDefault="001C2C75">
      <w:pPr>
        <w:rPr>
          <w:lang w:val="en-US"/>
        </w:rPr>
        <w:sectPr w:rsidR="001C2C75" w:rsidRPr="00D37926">
          <w:pgSz w:w="11900" w:h="16840"/>
          <w:pgMar w:top="1390" w:right="1440" w:bottom="401" w:left="1440" w:header="0" w:footer="0" w:gutter="0"/>
          <w:cols w:space="720" w:equalWidth="0">
            <w:col w:w="9024"/>
          </w:cols>
        </w:sectPr>
      </w:pPr>
    </w:p>
    <w:p w14:paraId="2465AACD" w14:textId="77777777" w:rsidR="001C2C75" w:rsidRPr="00D37926" w:rsidRDefault="00D37926">
      <w:pPr>
        <w:ind w:left="260"/>
        <w:rPr>
          <w:sz w:val="20"/>
          <w:szCs w:val="20"/>
          <w:lang w:val="en-US"/>
        </w:rPr>
      </w:pPr>
      <w:bookmarkStart w:id="321" w:name="page322"/>
      <w:bookmarkEnd w:id="321"/>
      <w:r w:rsidRPr="00D37926">
        <w:rPr>
          <w:rFonts w:eastAsia="Times New Roman"/>
          <w:sz w:val="24"/>
          <w:szCs w:val="24"/>
          <w:lang w:val="en-US"/>
        </w:rPr>
        <w:lastRenderedPageBreak/>
        <w:t>KING, Geoff. New Hollywood Cinema: An Introduction. London: I.B. Tauris, 2002.</w:t>
      </w:r>
    </w:p>
    <w:p w14:paraId="6B565356" w14:textId="77777777" w:rsidR="001C2C75" w:rsidRPr="00D37926" w:rsidRDefault="001C2C75">
      <w:pPr>
        <w:spacing w:line="200" w:lineRule="exact"/>
        <w:rPr>
          <w:sz w:val="20"/>
          <w:szCs w:val="20"/>
          <w:lang w:val="en-US"/>
        </w:rPr>
      </w:pPr>
    </w:p>
    <w:p w14:paraId="69C7F46A" w14:textId="77777777" w:rsidR="001C2C75" w:rsidRPr="00D37926" w:rsidRDefault="001C2C75">
      <w:pPr>
        <w:spacing w:line="316" w:lineRule="exact"/>
        <w:rPr>
          <w:sz w:val="20"/>
          <w:szCs w:val="20"/>
          <w:lang w:val="en-US"/>
        </w:rPr>
      </w:pPr>
    </w:p>
    <w:p w14:paraId="36F86F2F" w14:textId="77777777" w:rsidR="001C2C75" w:rsidRDefault="00D37926">
      <w:pPr>
        <w:ind w:left="260"/>
        <w:rPr>
          <w:sz w:val="20"/>
          <w:szCs w:val="20"/>
        </w:rPr>
      </w:pPr>
      <w:r w:rsidRPr="00D37926">
        <w:rPr>
          <w:rFonts w:eastAsia="Times New Roman"/>
          <w:sz w:val="24"/>
          <w:szCs w:val="24"/>
          <w:lang w:val="en-US"/>
        </w:rPr>
        <w:t xml:space="preserve">MORIN, Edgar (1990). </w:t>
      </w:r>
      <w:r>
        <w:rPr>
          <w:rFonts w:eastAsia="Times New Roman"/>
          <w:sz w:val="24"/>
          <w:szCs w:val="24"/>
        </w:rPr>
        <w:t xml:space="preserve">Cultura de Massas no Século XX: o </w:t>
      </w:r>
      <w:r>
        <w:rPr>
          <w:rFonts w:eastAsia="Times New Roman"/>
          <w:sz w:val="24"/>
          <w:szCs w:val="24"/>
        </w:rPr>
        <w:t>espírito do tempo. Rio de</w:t>
      </w:r>
    </w:p>
    <w:p w14:paraId="73CE2E65" w14:textId="77777777" w:rsidR="001C2C75" w:rsidRDefault="001C2C75">
      <w:pPr>
        <w:spacing w:line="8" w:lineRule="exact"/>
        <w:rPr>
          <w:sz w:val="20"/>
          <w:szCs w:val="20"/>
        </w:rPr>
      </w:pPr>
    </w:p>
    <w:p w14:paraId="47D6CE1B" w14:textId="77777777" w:rsidR="001C2C75" w:rsidRDefault="00D37926">
      <w:pPr>
        <w:ind w:left="260"/>
        <w:rPr>
          <w:sz w:val="20"/>
          <w:szCs w:val="20"/>
        </w:rPr>
      </w:pPr>
      <w:r>
        <w:rPr>
          <w:rFonts w:eastAsia="Times New Roman"/>
          <w:sz w:val="24"/>
          <w:szCs w:val="24"/>
        </w:rPr>
        <w:t>Janeiro: Forense Universitário.</w:t>
      </w:r>
    </w:p>
    <w:p w14:paraId="16ADAD90" w14:textId="77777777" w:rsidR="001C2C75" w:rsidRDefault="001C2C75">
      <w:pPr>
        <w:spacing w:line="268" w:lineRule="exact"/>
        <w:rPr>
          <w:sz w:val="20"/>
          <w:szCs w:val="20"/>
        </w:rPr>
      </w:pPr>
    </w:p>
    <w:p w14:paraId="1FE8394B" w14:textId="77777777" w:rsidR="001C2C75" w:rsidRDefault="00D37926">
      <w:pPr>
        <w:ind w:left="260"/>
        <w:rPr>
          <w:sz w:val="20"/>
          <w:szCs w:val="20"/>
        </w:rPr>
      </w:pPr>
      <w:r>
        <w:rPr>
          <w:rFonts w:eastAsia="Times New Roman"/>
          <w:sz w:val="24"/>
          <w:szCs w:val="24"/>
        </w:rPr>
        <w:t xml:space="preserve">MORETTIN, Eduardo. “O cinema como fonte histórica na obra de Marc Ferro” </w:t>
      </w:r>
      <w:r>
        <w:rPr>
          <w:rFonts w:eastAsia="Times New Roman"/>
          <w:i/>
          <w:iCs/>
          <w:sz w:val="24"/>
          <w:szCs w:val="24"/>
        </w:rPr>
        <w:t>In</w:t>
      </w:r>
      <w:r>
        <w:rPr>
          <w:rFonts w:eastAsia="Times New Roman"/>
          <w:sz w:val="24"/>
          <w:szCs w:val="24"/>
        </w:rPr>
        <w:t>:</w:t>
      </w:r>
    </w:p>
    <w:p w14:paraId="2AEAACC4" w14:textId="77777777" w:rsidR="001C2C75" w:rsidRDefault="001C2C75">
      <w:pPr>
        <w:spacing w:line="276" w:lineRule="exact"/>
        <w:rPr>
          <w:sz w:val="20"/>
          <w:szCs w:val="20"/>
        </w:rPr>
      </w:pPr>
    </w:p>
    <w:p w14:paraId="07F2AFBA" w14:textId="77777777" w:rsidR="001C2C75" w:rsidRPr="00D37926" w:rsidRDefault="00D37926">
      <w:pPr>
        <w:ind w:left="260"/>
        <w:rPr>
          <w:sz w:val="20"/>
          <w:szCs w:val="20"/>
          <w:lang w:val="en-US"/>
        </w:rPr>
      </w:pPr>
      <w:r w:rsidRPr="00D37926">
        <w:rPr>
          <w:rFonts w:eastAsia="Times New Roman"/>
          <w:sz w:val="24"/>
          <w:szCs w:val="24"/>
          <w:lang w:val="en-US"/>
        </w:rPr>
        <w:t>PENN, Arthur. Bonnie and Clyde: private integrity and public violence. In: NEWMAN,</w:t>
      </w:r>
    </w:p>
    <w:p w14:paraId="044C21DB" w14:textId="77777777" w:rsidR="001C2C75" w:rsidRPr="00D37926" w:rsidRDefault="001C2C75">
      <w:pPr>
        <w:spacing w:line="8" w:lineRule="exact"/>
        <w:rPr>
          <w:sz w:val="20"/>
          <w:szCs w:val="20"/>
          <w:lang w:val="en-US"/>
        </w:rPr>
      </w:pPr>
    </w:p>
    <w:p w14:paraId="77BB7345" w14:textId="77777777" w:rsidR="001C2C75" w:rsidRPr="00D37926" w:rsidRDefault="00D37926">
      <w:pPr>
        <w:ind w:left="260"/>
        <w:rPr>
          <w:sz w:val="20"/>
          <w:szCs w:val="20"/>
          <w:lang w:val="en-US"/>
        </w:rPr>
      </w:pPr>
      <w:r w:rsidRPr="00D37926">
        <w:rPr>
          <w:rFonts w:eastAsia="Times New Roman"/>
          <w:sz w:val="24"/>
          <w:szCs w:val="24"/>
          <w:lang w:val="en-US"/>
        </w:rPr>
        <w:t>David &amp; BENTON, Robert. Bonnie &amp; C</w:t>
      </w:r>
      <w:r w:rsidRPr="00D37926">
        <w:rPr>
          <w:rFonts w:eastAsia="Times New Roman"/>
          <w:sz w:val="24"/>
          <w:szCs w:val="24"/>
          <w:lang w:val="en-US"/>
        </w:rPr>
        <w:t>lyde. London: Farber and Faber, 1995.</w:t>
      </w:r>
    </w:p>
    <w:p w14:paraId="6D421E6B" w14:textId="77777777" w:rsidR="001C2C75" w:rsidRPr="00D37926" w:rsidRDefault="001C2C75">
      <w:pPr>
        <w:spacing w:line="268" w:lineRule="exact"/>
        <w:rPr>
          <w:sz w:val="20"/>
          <w:szCs w:val="20"/>
          <w:lang w:val="en-US"/>
        </w:rPr>
      </w:pPr>
    </w:p>
    <w:p w14:paraId="1C95CE8F" w14:textId="77777777" w:rsidR="001C2C75" w:rsidRDefault="00D37926">
      <w:pPr>
        <w:spacing w:line="278" w:lineRule="auto"/>
        <w:ind w:left="260" w:right="264"/>
        <w:rPr>
          <w:sz w:val="20"/>
          <w:szCs w:val="20"/>
        </w:rPr>
      </w:pPr>
      <w:r>
        <w:rPr>
          <w:rFonts w:eastAsia="Times New Roman"/>
          <w:sz w:val="24"/>
          <w:szCs w:val="24"/>
        </w:rPr>
        <w:t>PESAVENTO, Sandra Jatahy. Em busca de uma outra história: imaginando o imaginário. Revista Brasileira de História. São Paulo.</w:t>
      </w:r>
    </w:p>
    <w:p w14:paraId="3A21F5C7" w14:textId="77777777" w:rsidR="001C2C75" w:rsidRDefault="001C2C75">
      <w:pPr>
        <w:spacing w:line="189" w:lineRule="exact"/>
        <w:rPr>
          <w:sz w:val="20"/>
          <w:szCs w:val="20"/>
        </w:rPr>
      </w:pPr>
    </w:p>
    <w:p w14:paraId="43DEA51D" w14:textId="77777777" w:rsidR="001C2C75" w:rsidRPr="00D37926" w:rsidRDefault="00D37926">
      <w:pPr>
        <w:ind w:left="260"/>
        <w:rPr>
          <w:sz w:val="20"/>
          <w:szCs w:val="20"/>
          <w:lang w:val="en-US"/>
        </w:rPr>
      </w:pPr>
      <w:r>
        <w:rPr>
          <w:rFonts w:eastAsia="Times New Roman"/>
          <w:sz w:val="23"/>
          <w:szCs w:val="23"/>
        </w:rPr>
        <w:t xml:space="preserve">SCHATZ, Thomas. O Gênio do Sistema. A Era dos Estúdios em Hollywood. </w:t>
      </w:r>
      <w:r w:rsidRPr="00D37926">
        <w:rPr>
          <w:rFonts w:eastAsia="Times New Roman"/>
          <w:sz w:val="23"/>
          <w:szCs w:val="23"/>
          <w:lang w:val="en-US"/>
        </w:rPr>
        <w:t>São Paulo:</w:t>
      </w:r>
    </w:p>
    <w:p w14:paraId="4F7130DC" w14:textId="77777777" w:rsidR="001C2C75" w:rsidRPr="00D37926" w:rsidRDefault="001C2C75">
      <w:pPr>
        <w:spacing w:line="20" w:lineRule="exact"/>
        <w:rPr>
          <w:sz w:val="20"/>
          <w:szCs w:val="20"/>
          <w:lang w:val="en-US"/>
        </w:rPr>
      </w:pPr>
    </w:p>
    <w:p w14:paraId="446C5445" w14:textId="77777777" w:rsidR="001C2C75" w:rsidRPr="00D37926" w:rsidRDefault="00D37926">
      <w:pPr>
        <w:ind w:left="260"/>
        <w:rPr>
          <w:sz w:val="20"/>
          <w:szCs w:val="20"/>
          <w:lang w:val="en-US"/>
        </w:rPr>
      </w:pPr>
      <w:r w:rsidRPr="00D37926">
        <w:rPr>
          <w:rFonts w:eastAsia="Times New Roman"/>
          <w:sz w:val="24"/>
          <w:szCs w:val="24"/>
          <w:lang w:val="en-US"/>
        </w:rPr>
        <w:t>Companhia</w:t>
      </w:r>
      <w:r w:rsidRPr="00D37926">
        <w:rPr>
          <w:rFonts w:eastAsia="Times New Roman"/>
          <w:sz w:val="24"/>
          <w:szCs w:val="24"/>
          <w:lang w:val="en-US"/>
        </w:rPr>
        <w:t xml:space="preserve"> das Letras, 1991.</w:t>
      </w:r>
    </w:p>
    <w:p w14:paraId="0AE9A792" w14:textId="77777777" w:rsidR="001C2C75" w:rsidRPr="00D37926" w:rsidRDefault="001C2C75">
      <w:pPr>
        <w:spacing w:line="268" w:lineRule="exact"/>
        <w:rPr>
          <w:sz w:val="20"/>
          <w:szCs w:val="20"/>
          <w:lang w:val="en-US"/>
        </w:rPr>
      </w:pPr>
    </w:p>
    <w:p w14:paraId="40CE50F9" w14:textId="77777777" w:rsidR="001C2C75" w:rsidRPr="00D37926" w:rsidRDefault="00D37926">
      <w:pPr>
        <w:ind w:left="260"/>
        <w:rPr>
          <w:sz w:val="20"/>
          <w:szCs w:val="20"/>
          <w:lang w:val="en-US"/>
        </w:rPr>
      </w:pPr>
      <w:r w:rsidRPr="00D37926">
        <w:rPr>
          <w:rFonts w:eastAsia="Times New Roman"/>
          <w:sz w:val="24"/>
          <w:szCs w:val="24"/>
          <w:lang w:val="en-US"/>
        </w:rPr>
        <w:t>_______. Hollywood genres: formulas, filmmaking and the studio system. McGraw-</w:t>
      </w:r>
    </w:p>
    <w:p w14:paraId="46053E7E" w14:textId="77777777" w:rsidR="001C2C75" w:rsidRPr="00D37926" w:rsidRDefault="001C2C75">
      <w:pPr>
        <w:spacing w:line="8" w:lineRule="exact"/>
        <w:rPr>
          <w:sz w:val="20"/>
          <w:szCs w:val="20"/>
          <w:lang w:val="en-US"/>
        </w:rPr>
      </w:pPr>
    </w:p>
    <w:p w14:paraId="523B400A" w14:textId="77777777" w:rsidR="001C2C75" w:rsidRPr="00D37926" w:rsidRDefault="00D37926">
      <w:pPr>
        <w:ind w:left="260"/>
        <w:rPr>
          <w:sz w:val="20"/>
          <w:szCs w:val="20"/>
          <w:lang w:val="en-US"/>
        </w:rPr>
      </w:pPr>
      <w:r w:rsidRPr="00D37926">
        <w:rPr>
          <w:rFonts w:eastAsia="Times New Roman"/>
          <w:sz w:val="24"/>
          <w:szCs w:val="24"/>
          <w:lang w:val="en-US"/>
        </w:rPr>
        <w:t>Hill, 1981.</w:t>
      </w:r>
    </w:p>
    <w:p w14:paraId="4614986C" w14:textId="77777777" w:rsidR="001C2C75" w:rsidRPr="00D37926" w:rsidRDefault="001C2C75">
      <w:pPr>
        <w:spacing w:line="200" w:lineRule="exact"/>
        <w:rPr>
          <w:sz w:val="20"/>
          <w:szCs w:val="20"/>
          <w:lang w:val="en-US"/>
        </w:rPr>
      </w:pPr>
    </w:p>
    <w:p w14:paraId="1F284A71" w14:textId="77777777" w:rsidR="001C2C75" w:rsidRPr="00D37926" w:rsidRDefault="001C2C75">
      <w:pPr>
        <w:spacing w:line="200" w:lineRule="exact"/>
        <w:rPr>
          <w:sz w:val="20"/>
          <w:szCs w:val="20"/>
          <w:lang w:val="en-US"/>
        </w:rPr>
      </w:pPr>
    </w:p>
    <w:p w14:paraId="67BC9768" w14:textId="77777777" w:rsidR="001C2C75" w:rsidRPr="00D37926" w:rsidRDefault="001C2C75">
      <w:pPr>
        <w:spacing w:line="200" w:lineRule="exact"/>
        <w:rPr>
          <w:sz w:val="20"/>
          <w:szCs w:val="20"/>
          <w:lang w:val="en-US"/>
        </w:rPr>
      </w:pPr>
    </w:p>
    <w:p w14:paraId="49096020" w14:textId="77777777" w:rsidR="001C2C75" w:rsidRPr="00D37926" w:rsidRDefault="001C2C75">
      <w:pPr>
        <w:spacing w:line="200" w:lineRule="exact"/>
        <w:rPr>
          <w:sz w:val="20"/>
          <w:szCs w:val="20"/>
          <w:lang w:val="en-US"/>
        </w:rPr>
      </w:pPr>
    </w:p>
    <w:p w14:paraId="07B98252" w14:textId="77777777" w:rsidR="001C2C75" w:rsidRPr="00D37926" w:rsidRDefault="001C2C75">
      <w:pPr>
        <w:spacing w:line="200" w:lineRule="exact"/>
        <w:rPr>
          <w:sz w:val="20"/>
          <w:szCs w:val="20"/>
          <w:lang w:val="en-US"/>
        </w:rPr>
      </w:pPr>
    </w:p>
    <w:p w14:paraId="72C93D55" w14:textId="77777777" w:rsidR="001C2C75" w:rsidRPr="00D37926" w:rsidRDefault="001C2C75">
      <w:pPr>
        <w:spacing w:line="200" w:lineRule="exact"/>
        <w:rPr>
          <w:sz w:val="20"/>
          <w:szCs w:val="20"/>
          <w:lang w:val="en-US"/>
        </w:rPr>
      </w:pPr>
    </w:p>
    <w:p w14:paraId="2D42D2E7" w14:textId="77777777" w:rsidR="001C2C75" w:rsidRPr="00D37926" w:rsidRDefault="001C2C75">
      <w:pPr>
        <w:spacing w:line="200" w:lineRule="exact"/>
        <w:rPr>
          <w:sz w:val="20"/>
          <w:szCs w:val="20"/>
          <w:lang w:val="en-US"/>
        </w:rPr>
      </w:pPr>
    </w:p>
    <w:p w14:paraId="77A1A67B" w14:textId="77777777" w:rsidR="001C2C75" w:rsidRPr="00D37926" w:rsidRDefault="001C2C75">
      <w:pPr>
        <w:spacing w:line="200" w:lineRule="exact"/>
        <w:rPr>
          <w:sz w:val="20"/>
          <w:szCs w:val="20"/>
          <w:lang w:val="en-US"/>
        </w:rPr>
      </w:pPr>
    </w:p>
    <w:p w14:paraId="0F7CB03A" w14:textId="77777777" w:rsidR="001C2C75" w:rsidRPr="00D37926" w:rsidRDefault="001C2C75">
      <w:pPr>
        <w:spacing w:line="200" w:lineRule="exact"/>
        <w:rPr>
          <w:sz w:val="20"/>
          <w:szCs w:val="20"/>
          <w:lang w:val="en-US"/>
        </w:rPr>
      </w:pPr>
    </w:p>
    <w:p w14:paraId="3D815825" w14:textId="77777777" w:rsidR="001C2C75" w:rsidRPr="00D37926" w:rsidRDefault="001C2C75">
      <w:pPr>
        <w:spacing w:line="200" w:lineRule="exact"/>
        <w:rPr>
          <w:sz w:val="20"/>
          <w:szCs w:val="20"/>
          <w:lang w:val="en-US"/>
        </w:rPr>
      </w:pPr>
    </w:p>
    <w:p w14:paraId="261F4A53" w14:textId="77777777" w:rsidR="001C2C75" w:rsidRPr="00D37926" w:rsidRDefault="001C2C75">
      <w:pPr>
        <w:spacing w:line="200" w:lineRule="exact"/>
        <w:rPr>
          <w:sz w:val="20"/>
          <w:szCs w:val="20"/>
          <w:lang w:val="en-US"/>
        </w:rPr>
      </w:pPr>
    </w:p>
    <w:p w14:paraId="1973258D" w14:textId="77777777" w:rsidR="001C2C75" w:rsidRPr="00D37926" w:rsidRDefault="001C2C75">
      <w:pPr>
        <w:spacing w:line="200" w:lineRule="exact"/>
        <w:rPr>
          <w:sz w:val="20"/>
          <w:szCs w:val="20"/>
          <w:lang w:val="en-US"/>
        </w:rPr>
      </w:pPr>
    </w:p>
    <w:p w14:paraId="71744C11" w14:textId="77777777" w:rsidR="001C2C75" w:rsidRPr="00D37926" w:rsidRDefault="001C2C75">
      <w:pPr>
        <w:spacing w:line="200" w:lineRule="exact"/>
        <w:rPr>
          <w:sz w:val="20"/>
          <w:szCs w:val="20"/>
          <w:lang w:val="en-US"/>
        </w:rPr>
      </w:pPr>
    </w:p>
    <w:p w14:paraId="15970AB6" w14:textId="77777777" w:rsidR="001C2C75" w:rsidRPr="00D37926" w:rsidRDefault="001C2C75">
      <w:pPr>
        <w:spacing w:line="200" w:lineRule="exact"/>
        <w:rPr>
          <w:sz w:val="20"/>
          <w:szCs w:val="20"/>
          <w:lang w:val="en-US"/>
        </w:rPr>
      </w:pPr>
    </w:p>
    <w:p w14:paraId="5E829632" w14:textId="77777777" w:rsidR="001C2C75" w:rsidRPr="00D37926" w:rsidRDefault="001C2C75">
      <w:pPr>
        <w:spacing w:line="200" w:lineRule="exact"/>
        <w:rPr>
          <w:sz w:val="20"/>
          <w:szCs w:val="20"/>
          <w:lang w:val="en-US"/>
        </w:rPr>
      </w:pPr>
    </w:p>
    <w:p w14:paraId="52C8F134" w14:textId="77777777" w:rsidR="001C2C75" w:rsidRPr="00D37926" w:rsidRDefault="001C2C75">
      <w:pPr>
        <w:spacing w:line="200" w:lineRule="exact"/>
        <w:rPr>
          <w:sz w:val="20"/>
          <w:szCs w:val="20"/>
          <w:lang w:val="en-US"/>
        </w:rPr>
      </w:pPr>
    </w:p>
    <w:p w14:paraId="01DA2718" w14:textId="77777777" w:rsidR="001C2C75" w:rsidRPr="00D37926" w:rsidRDefault="001C2C75">
      <w:pPr>
        <w:spacing w:line="200" w:lineRule="exact"/>
        <w:rPr>
          <w:sz w:val="20"/>
          <w:szCs w:val="20"/>
          <w:lang w:val="en-US"/>
        </w:rPr>
      </w:pPr>
    </w:p>
    <w:p w14:paraId="291A76F9" w14:textId="77777777" w:rsidR="001C2C75" w:rsidRPr="00D37926" w:rsidRDefault="001C2C75">
      <w:pPr>
        <w:spacing w:line="200" w:lineRule="exact"/>
        <w:rPr>
          <w:sz w:val="20"/>
          <w:szCs w:val="20"/>
          <w:lang w:val="en-US"/>
        </w:rPr>
      </w:pPr>
    </w:p>
    <w:p w14:paraId="7752EB39" w14:textId="77777777" w:rsidR="001C2C75" w:rsidRPr="00D37926" w:rsidRDefault="001C2C75">
      <w:pPr>
        <w:spacing w:line="200" w:lineRule="exact"/>
        <w:rPr>
          <w:sz w:val="20"/>
          <w:szCs w:val="20"/>
          <w:lang w:val="en-US"/>
        </w:rPr>
      </w:pPr>
    </w:p>
    <w:p w14:paraId="4316E676" w14:textId="77777777" w:rsidR="001C2C75" w:rsidRPr="00D37926" w:rsidRDefault="001C2C75">
      <w:pPr>
        <w:spacing w:line="200" w:lineRule="exact"/>
        <w:rPr>
          <w:sz w:val="20"/>
          <w:szCs w:val="20"/>
          <w:lang w:val="en-US"/>
        </w:rPr>
      </w:pPr>
    </w:p>
    <w:p w14:paraId="60942757" w14:textId="77777777" w:rsidR="001C2C75" w:rsidRPr="00D37926" w:rsidRDefault="001C2C75">
      <w:pPr>
        <w:spacing w:line="200" w:lineRule="exact"/>
        <w:rPr>
          <w:sz w:val="20"/>
          <w:szCs w:val="20"/>
          <w:lang w:val="en-US"/>
        </w:rPr>
      </w:pPr>
    </w:p>
    <w:p w14:paraId="2EB612B7" w14:textId="77777777" w:rsidR="001C2C75" w:rsidRPr="00D37926" w:rsidRDefault="001C2C75">
      <w:pPr>
        <w:spacing w:line="200" w:lineRule="exact"/>
        <w:rPr>
          <w:sz w:val="20"/>
          <w:szCs w:val="20"/>
          <w:lang w:val="en-US"/>
        </w:rPr>
      </w:pPr>
    </w:p>
    <w:p w14:paraId="19F8D5B8" w14:textId="77777777" w:rsidR="001C2C75" w:rsidRPr="00D37926" w:rsidRDefault="001C2C75">
      <w:pPr>
        <w:spacing w:line="200" w:lineRule="exact"/>
        <w:rPr>
          <w:sz w:val="20"/>
          <w:szCs w:val="20"/>
          <w:lang w:val="en-US"/>
        </w:rPr>
      </w:pPr>
    </w:p>
    <w:p w14:paraId="7A2BA225" w14:textId="77777777" w:rsidR="001C2C75" w:rsidRPr="00D37926" w:rsidRDefault="001C2C75">
      <w:pPr>
        <w:spacing w:line="200" w:lineRule="exact"/>
        <w:rPr>
          <w:sz w:val="20"/>
          <w:szCs w:val="20"/>
          <w:lang w:val="en-US"/>
        </w:rPr>
      </w:pPr>
    </w:p>
    <w:p w14:paraId="76F86F62" w14:textId="77777777" w:rsidR="001C2C75" w:rsidRPr="00D37926" w:rsidRDefault="001C2C75">
      <w:pPr>
        <w:spacing w:line="200" w:lineRule="exact"/>
        <w:rPr>
          <w:sz w:val="20"/>
          <w:szCs w:val="20"/>
          <w:lang w:val="en-US"/>
        </w:rPr>
      </w:pPr>
    </w:p>
    <w:p w14:paraId="33D5EBE0" w14:textId="77777777" w:rsidR="001C2C75" w:rsidRPr="00D37926" w:rsidRDefault="001C2C75">
      <w:pPr>
        <w:spacing w:line="200" w:lineRule="exact"/>
        <w:rPr>
          <w:sz w:val="20"/>
          <w:szCs w:val="20"/>
          <w:lang w:val="en-US"/>
        </w:rPr>
      </w:pPr>
    </w:p>
    <w:p w14:paraId="30C6D228" w14:textId="77777777" w:rsidR="001C2C75" w:rsidRPr="00D37926" w:rsidRDefault="001C2C75">
      <w:pPr>
        <w:spacing w:line="200" w:lineRule="exact"/>
        <w:rPr>
          <w:sz w:val="20"/>
          <w:szCs w:val="20"/>
          <w:lang w:val="en-US"/>
        </w:rPr>
      </w:pPr>
    </w:p>
    <w:p w14:paraId="567923F1" w14:textId="77777777" w:rsidR="001C2C75" w:rsidRPr="00D37926" w:rsidRDefault="001C2C75">
      <w:pPr>
        <w:spacing w:line="200" w:lineRule="exact"/>
        <w:rPr>
          <w:sz w:val="20"/>
          <w:szCs w:val="20"/>
          <w:lang w:val="en-US"/>
        </w:rPr>
      </w:pPr>
    </w:p>
    <w:p w14:paraId="0064C579" w14:textId="77777777" w:rsidR="001C2C75" w:rsidRPr="00D37926" w:rsidRDefault="001C2C75">
      <w:pPr>
        <w:spacing w:line="200" w:lineRule="exact"/>
        <w:rPr>
          <w:sz w:val="20"/>
          <w:szCs w:val="20"/>
          <w:lang w:val="en-US"/>
        </w:rPr>
      </w:pPr>
    </w:p>
    <w:p w14:paraId="34F85C2B" w14:textId="77777777" w:rsidR="001C2C75" w:rsidRPr="00D37926" w:rsidRDefault="001C2C75">
      <w:pPr>
        <w:spacing w:line="200" w:lineRule="exact"/>
        <w:rPr>
          <w:sz w:val="20"/>
          <w:szCs w:val="20"/>
          <w:lang w:val="en-US"/>
        </w:rPr>
      </w:pPr>
    </w:p>
    <w:p w14:paraId="36F4B3B7" w14:textId="77777777" w:rsidR="001C2C75" w:rsidRPr="00D37926" w:rsidRDefault="001C2C75">
      <w:pPr>
        <w:spacing w:line="200" w:lineRule="exact"/>
        <w:rPr>
          <w:sz w:val="20"/>
          <w:szCs w:val="20"/>
          <w:lang w:val="en-US"/>
        </w:rPr>
      </w:pPr>
    </w:p>
    <w:p w14:paraId="649F5064" w14:textId="77777777" w:rsidR="001C2C75" w:rsidRPr="00D37926" w:rsidRDefault="001C2C75">
      <w:pPr>
        <w:spacing w:line="200" w:lineRule="exact"/>
        <w:rPr>
          <w:sz w:val="20"/>
          <w:szCs w:val="20"/>
          <w:lang w:val="en-US"/>
        </w:rPr>
      </w:pPr>
    </w:p>
    <w:p w14:paraId="4EDBEF28" w14:textId="77777777" w:rsidR="001C2C75" w:rsidRPr="00D37926" w:rsidRDefault="001C2C75">
      <w:pPr>
        <w:spacing w:line="200" w:lineRule="exact"/>
        <w:rPr>
          <w:sz w:val="20"/>
          <w:szCs w:val="20"/>
          <w:lang w:val="en-US"/>
        </w:rPr>
      </w:pPr>
    </w:p>
    <w:p w14:paraId="6672C1C6" w14:textId="77777777" w:rsidR="001C2C75" w:rsidRPr="00D37926" w:rsidRDefault="001C2C75">
      <w:pPr>
        <w:spacing w:line="200" w:lineRule="exact"/>
        <w:rPr>
          <w:sz w:val="20"/>
          <w:szCs w:val="20"/>
          <w:lang w:val="en-US"/>
        </w:rPr>
      </w:pPr>
    </w:p>
    <w:p w14:paraId="5B80A684" w14:textId="77777777" w:rsidR="001C2C75" w:rsidRPr="00D37926" w:rsidRDefault="001C2C75">
      <w:pPr>
        <w:spacing w:line="200" w:lineRule="exact"/>
        <w:rPr>
          <w:sz w:val="20"/>
          <w:szCs w:val="20"/>
          <w:lang w:val="en-US"/>
        </w:rPr>
      </w:pPr>
    </w:p>
    <w:p w14:paraId="7180EAC5" w14:textId="77777777" w:rsidR="001C2C75" w:rsidRPr="00D37926" w:rsidRDefault="001C2C75">
      <w:pPr>
        <w:spacing w:line="200" w:lineRule="exact"/>
        <w:rPr>
          <w:sz w:val="20"/>
          <w:szCs w:val="20"/>
          <w:lang w:val="en-US"/>
        </w:rPr>
      </w:pPr>
    </w:p>
    <w:p w14:paraId="79BB7914" w14:textId="77777777" w:rsidR="001C2C75" w:rsidRPr="00D37926" w:rsidRDefault="001C2C75">
      <w:pPr>
        <w:spacing w:line="200" w:lineRule="exact"/>
        <w:rPr>
          <w:sz w:val="20"/>
          <w:szCs w:val="20"/>
          <w:lang w:val="en-US"/>
        </w:rPr>
      </w:pPr>
    </w:p>
    <w:p w14:paraId="2820FBAA" w14:textId="77777777" w:rsidR="001C2C75" w:rsidRPr="00D37926" w:rsidRDefault="001C2C75">
      <w:pPr>
        <w:spacing w:line="200" w:lineRule="exact"/>
        <w:rPr>
          <w:sz w:val="20"/>
          <w:szCs w:val="20"/>
          <w:lang w:val="en-US"/>
        </w:rPr>
      </w:pPr>
    </w:p>
    <w:p w14:paraId="146364EE" w14:textId="77777777" w:rsidR="001C2C75" w:rsidRPr="00D37926" w:rsidRDefault="001C2C75">
      <w:pPr>
        <w:spacing w:line="200" w:lineRule="exact"/>
        <w:rPr>
          <w:sz w:val="20"/>
          <w:szCs w:val="20"/>
          <w:lang w:val="en-US"/>
        </w:rPr>
      </w:pPr>
    </w:p>
    <w:p w14:paraId="4423AC78" w14:textId="77777777" w:rsidR="001C2C75" w:rsidRPr="00D37926" w:rsidRDefault="001C2C75">
      <w:pPr>
        <w:spacing w:line="200" w:lineRule="exact"/>
        <w:rPr>
          <w:sz w:val="20"/>
          <w:szCs w:val="20"/>
          <w:lang w:val="en-US"/>
        </w:rPr>
      </w:pPr>
    </w:p>
    <w:p w14:paraId="279C3F4D" w14:textId="77777777" w:rsidR="001C2C75" w:rsidRPr="00D37926" w:rsidRDefault="001C2C75">
      <w:pPr>
        <w:spacing w:line="200" w:lineRule="exact"/>
        <w:rPr>
          <w:sz w:val="20"/>
          <w:szCs w:val="20"/>
          <w:lang w:val="en-US"/>
        </w:rPr>
      </w:pPr>
    </w:p>
    <w:p w14:paraId="3035404B" w14:textId="77777777" w:rsidR="001C2C75" w:rsidRPr="00D37926" w:rsidRDefault="001C2C75">
      <w:pPr>
        <w:spacing w:line="200" w:lineRule="exact"/>
        <w:rPr>
          <w:sz w:val="20"/>
          <w:szCs w:val="20"/>
          <w:lang w:val="en-US"/>
        </w:rPr>
      </w:pPr>
    </w:p>
    <w:p w14:paraId="05F0567D" w14:textId="77777777" w:rsidR="001C2C75" w:rsidRPr="00D37926" w:rsidRDefault="001C2C75">
      <w:pPr>
        <w:spacing w:line="200" w:lineRule="exact"/>
        <w:rPr>
          <w:sz w:val="20"/>
          <w:szCs w:val="20"/>
          <w:lang w:val="en-US"/>
        </w:rPr>
      </w:pPr>
    </w:p>
    <w:p w14:paraId="7032B9B2" w14:textId="77777777" w:rsidR="001C2C75" w:rsidRPr="00D37926" w:rsidRDefault="001C2C75">
      <w:pPr>
        <w:spacing w:line="200" w:lineRule="exact"/>
        <w:rPr>
          <w:sz w:val="20"/>
          <w:szCs w:val="20"/>
          <w:lang w:val="en-US"/>
        </w:rPr>
      </w:pPr>
    </w:p>
    <w:p w14:paraId="650ADC05" w14:textId="77777777" w:rsidR="001C2C75" w:rsidRPr="00D37926" w:rsidRDefault="001C2C75">
      <w:pPr>
        <w:spacing w:line="238" w:lineRule="exact"/>
        <w:rPr>
          <w:sz w:val="20"/>
          <w:szCs w:val="20"/>
          <w:lang w:val="en-US"/>
        </w:rPr>
      </w:pPr>
    </w:p>
    <w:p w14:paraId="6CA79D7B" w14:textId="77777777" w:rsidR="001C2C75" w:rsidRDefault="00D37926">
      <w:pPr>
        <w:ind w:right="264"/>
        <w:jc w:val="right"/>
        <w:rPr>
          <w:sz w:val="20"/>
          <w:szCs w:val="20"/>
        </w:rPr>
      </w:pPr>
      <w:r>
        <w:rPr>
          <w:rFonts w:eastAsia="Times New Roman"/>
          <w:sz w:val="20"/>
          <w:szCs w:val="20"/>
        </w:rPr>
        <w:t>321</w:t>
      </w:r>
    </w:p>
    <w:p w14:paraId="75516693" w14:textId="77777777" w:rsidR="001C2C75" w:rsidRDefault="001C2C75">
      <w:pPr>
        <w:sectPr w:rsidR="001C2C75">
          <w:pgSz w:w="11900" w:h="16840"/>
          <w:pgMar w:top="1391" w:right="1440" w:bottom="401" w:left="1440" w:header="0" w:footer="0" w:gutter="0"/>
          <w:cols w:space="720" w:equalWidth="0">
            <w:col w:w="9024"/>
          </w:cols>
        </w:sectPr>
      </w:pPr>
    </w:p>
    <w:p w14:paraId="4ED90F03" w14:textId="77777777" w:rsidR="001C2C75" w:rsidRDefault="00D37926">
      <w:pPr>
        <w:spacing w:line="294" w:lineRule="auto"/>
        <w:ind w:left="260" w:right="264"/>
        <w:jc w:val="center"/>
        <w:rPr>
          <w:sz w:val="20"/>
          <w:szCs w:val="20"/>
        </w:rPr>
      </w:pPr>
      <w:bookmarkStart w:id="322" w:name="page323"/>
      <w:bookmarkEnd w:id="322"/>
      <w:r>
        <w:rPr>
          <w:rFonts w:eastAsia="Times New Roman"/>
          <w:i/>
          <w:iCs/>
          <w:sz w:val="36"/>
          <w:szCs w:val="36"/>
        </w:rPr>
        <w:lastRenderedPageBreak/>
        <w:t xml:space="preserve">“Cortina Rasgada”: O Cinema e a Sociedade Americana da Guerra Fria nas </w:t>
      </w:r>
      <w:r>
        <w:rPr>
          <w:rFonts w:eastAsia="Times New Roman"/>
          <w:i/>
          <w:iCs/>
          <w:sz w:val="36"/>
          <w:szCs w:val="36"/>
        </w:rPr>
        <w:t>Trilhas de Alfred Hitchcock.</w:t>
      </w:r>
      <w:r>
        <w:rPr>
          <w:rFonts w:eastAsia="Times New Roman"/>
          <w:sz w:val="36"/>
          <w:szCs w:val="36"/>
        </w:rPr>
        <w:t>Quezia</w:t>
      </w:r>
      <w:r>
        <w:rPr>
          <w:rFonts w:eastAsia="Times New Roman"/>
          <w:i/>
          <w:iCs/>
          <w:sz w:val="36"/>
          <w:szCs w:val="36"/>
        </w:rPr>
        <w:t xml:space="preserve"> </w:t>
      </w:r>
      <w:r>
        <w:rPr>
          <w:rFonts w:eastAsia="Times New Roman"/>
          <w:sz w:val="36"/>
          <w:szCs w:val="36"/>
        </w:rPr>
        <w:t>Brandão</w:t>
      </w:r>
    </w:p>
    <w:p w14:paraId="7821B86F" w14:textId="77777777" w:rsidR="001C2C75" w:rsidRDefault="001C2C75">
      <w:pPr>
        <w:spacing w:line="327" w:lineRule="exact"/>
        <w:rPr>
          <w:sz w:val="20"/>
          <w:szCs w:val="20"/>
        </w:rPr>
      </w:pPr>
    </w:p>
    <w:p w14:paraId="40AD6C11" w14:textId="77777777" w:rsidR="001C2C75" w:rsidRDefault="00D37926">
      <w:pPr>
        <w:ind w:left="6220"/>
        <w:rPr>
          <w:sz w:val="20"/>
          <w:szCs w:val="20"/>
        </w:rPr>
      </w:pPr>
      <w:r>
        <w:rPr>
          <w:rFonts w:eastAsia="Times New Roman"/>
          <w:sz w:val="23"/>
          <w:szCs w:val="23"/>
        </w:rPr>
        <w:t>Instituto de História/UFRJ</w:t>
      </w:r>
    </w:p>
    <w:p w14:paraId="581797D3" w14:textId="77777777" w:rsidR="001C2C75" w:rsidRDefault="001C2C75">
      <w:pPr>
        <w:spacing w:line="22" w:lineRule="exact"/>
        <w:rPr>
          <w:sz w:val="20"/>
          <w:szCs w:val="20"/>
        </w:rPr>
      </w:pPr>
    </w:p>
    <w:p w14:paraId="1C2856B7" w14:textId="77777777" w:rsidR="001C2C75" w:rsidRDefault="00D37926">
      <w:pPr>
        <w:ind w:left="260"/>
        <w:rPr>
          <w:sz w:val="20"/>
          <w:szCs w:val="20"/>
        </w:rPr>
      </w:pPr>
      <w:r>
        <w:rPr>
          <w:rFonts w:eastAsia="Times New Roman"/>
          <w:b/>
          <w:bCs/>
          <w:sz w:val="24"/>
          <w:szCs w:val="24"/>
        </w:rPr>
        <w:t>Introdução</w:t>
      </w:r>
    </w:p>
    <w:p w14:paraId="529374E2" w14:textId="77777777" w:rsidR="001C2C75" w:rsidRDefault="001C2C75">
      <w:pPr>
        <w:spacing w:line="128" w:lineRule="exact"/>
        <w:rPr>
          <w:sz w:val="20"/>
          <w:szCs w:val="20"/>
        </w:rPr>
      </w:pPr>
    </w:p>
    <w:p w14:paraId="7DF7EA19" w14:textId="77777777" w:rsidR="001C2C75" w:rsidRDefault="00D37926">
      <w:pPr>
        <w:spacing w:line="359" w:lineRule="auto"/>
        <w:ind w:left="260" w:right="264" w:firstLine="708"/>
        <w:jc w:val="both"/>
        <w:rPr>
          <w:sz w:val="20"/>
          <w:szCs w:val="20"/>
        </w:rPr>
      </w:pPr>
      <w:r>
        <w:rPr>
          <w:rFonts w:eastAsia="Times New Roman"/>
          <w:sz w:val="24"/>
          <w:szCs w:val="24"/>
        </w:rPr>
        <w:t xml:space="preserve">O breve ensaio aqui proposto objetiva investigar a relação da produção do cineasta Alfred Hitchcock com asquestões e dilemas da sociedade americana no período conhecido como Guerra Fria. Por realizar um recorte que centra sua análise no filme </w:t>
      </w:r>
      <w:r>
        <w:rPr>
          <w:rFonts w:eastAsia="Times New Roman"/>
          <w:i/>
          <w:iCs/>
          <w:sz w:val="24"/>
          <w:szCs w:val="24"/>
        </w:rPr>
        <w:t>Cortina Rasga</w:t>
      </w:r>
      <w:r>
        <w:rPr>
          <w:rFonts w:eastAsia="Times New Roman"/>
          <w:i/>
          <w:iCs/>
          <w:sz w:val="24"/>
          <w:szCs w:val="24"/>
        </w:rPr>
        <w:t xml:space="preserve">da </w:t>
      </w:r>
      <w:r>
        <w:rPr>
          <w:rFonts w:eastAsia="Times New Roman"/>
          <w:sz w:val="24"/>
          <w:szCs w:val="24"/>
        </w:rPr>
        <w:t>(TornCurtain, 1966, Dir. Alfred Hitchcock), a ênfase recairá no</w:t>
      </w:r>
      <w:r>
        <w:rPr>
          <w:rFonts w:eastAsia="Times New Roman"/>
          <w:i/>
          <w:iCs/>
          <w:sz w:val="24"/>
          <w:szCs w:val="24"/>
        </w:rPr>
        <w:t xml:space="preserve"> </w:t>
      </w:r>
      <w:r>
        <w:rPr>
          <w:rFonts w:eastAsia="Times New Roman"/>
          <w:sz w:val="24"/>
          <w:szCs w:val="24"/>
        </w:rPr>
        <w:t xml:space="preserve">balizamento histórico da década de 1960. Ao analisar a produção, levantam-se algumas questões importantes para pensar a relação entre Cinema e Sociedade: a ocorrência de </w:t>
      </w:r>
      <w:r>
        <w:rPr>
          <w:rFonts w:eastAsia="Times New Roman"/>
          <w:i/>
          <w:iCs/>
          <w:sz w:val="24"/>
          <w:szCs w:val="24"/>
        </w:rPr>
        <w:t>convulsões no imagi</w:t>
      </w:r>
      <w:r>
        <w:rPr>
          <w:rFonts w:eastAsia="Times New Roman"/>
          <w:i/>
          <w:iCs/>
          <w:sz w:val="24"/>
          <w:szCs w:val="24"/>
        </w:rPr>
        <w:t>nário social</w:t>
      </w:r>
      <w:r>
        <w:rPr>
          <w:rFonts w:eastAsia="Times New Roman"/>
          <w:sz w:val="24"/>
          <w:szCs w:val="24"/>
        </w:rPr>
        <w:t>,</w:t>
      </w:r>
      <w:r>
        <w:rPr>
          <w:rFonts w:eastAsia="Times New Roman"/>
          <w:i/>
          <w:iCs/>
          <w:sz w:val="24"/>
          <w:szCs w:val="24"/>
        </w:rPr>
        <w:t xml:space="preserve"> acirramento dos debates sobre valores morais</w:t>
      </w:r>
      <w:r>
        <w:rPr>
          <w:rFonts w:eastAsia="Times New Roman"/>
          <w:sz w:val="24"/>
          <w:szCs w:val="24"/>
        </w:rPr>
        <w:t>, e as</w:t>
      </w:r>
      <w:r>
        <w:rPr>
          <w:rFonts w:eastAsia="Times New Roman"/>
          <w:i/>
          <w:iCs/>
          <w:sz w:val="24"/>
          <w:szCs w:val="24"/>
        </w:rPr>
        <w:t xml:space="preserve"> metamorfoses da identidade nacional americana</w:t>
      </w:r>
      <w:r>
        <w:rPr>
          <w:rFonts w:eastAsia="Times New Roman"/>
          <w:sz w:val="24"/>
          <w:szCs w:val="24"/>
        </w:rPr>
        <w:t>, são as principais noções que norteiam</w:t>
      </w:r>
      <w:r>
        <w:rPr>
          <w:rFonts w:eastAsia="Times New Roman"/>
          <w:i/>
          <w:iCs/>
          <w:sz w:val="24"/>
          <w:szCs w:val="24"/>
        </w:rPr>
        <w:t xml:space="preserve"> </w:t>
      </w:r>
      <w:r>
        <w:rPr>
          <w:rFonts w:eastAsia="Times New Roman"/>
          <w:sz w:val="24"/>
          <w:szCs w:val="24"/>
        </w:rPr>
        <w:t xml:space="preserve">um trabalho a partir de </w:t>
      </w:r>
      <w:r>
        <w:rPr>
          <w:rFonts w:eastAsia="Times New Roman"/>
          <w:i/>
          <w:iCs/>
          <w:sz w:val="24"/>
          <w:szCs w:val="24"/>
        </w:rPr>
        <w:t>Cortina Rasgada</w:t>
      </w:r>
      <w:r>
        <w:rPr>
          <w:rFonts w:eastAsia="Times New Roman"/>
          <w:sz w:val="24"/>
          <w:szCs w:val="24"/>
        </w:rPr>
        <w:t>, pensando como essas questões foram apresentadas pelo filme ao abo</w:t>
      </w:r>
      <w:r>
        <w:rPr>
          <w:rFonts w:eastAsia="Times New Roman"/>
          <w:sz w:val="24"/>
          <w:szCs w:val="24"/>
        </w:rPr>
        <w:t>rdar o contexto de Guerra Fria e como refletem a conjuntura social – em termos de uma cultura em geral – dos Estados Unidos da América à época.</w:t>
      </w:r>
    </w:p>
    <w:p w14:paraId="2ADCC5C8" w14:textId="77777777" w:rsidR="001C2C75" w:rsidRDefault="001C2C75">
      <w:pPr>
        <w:spacing w:line="13" w:lineRule="exact"/>
        <w:rPr>
          <w:sz w:val="20"/>
          <w:szCs w:val="20"/>
        </w:rPr>
      </w:pPr>
    </w:p>
    <w:p w14:paraId="729C5781" w14:textId="77777777" w:rsidR="001C2C75" w:rsidRDefault="00D37926">
      <w:pPr>
        <w:ind w:left="260"/>
        <w:rPr>
          <w:sz w:val="20"/>
          <w:szCs w:val="20"/>
        </w:rPr>
      </w:pPr>
      <w:r>
        <w:rPr>
          <w:rFonts w:eastAsia="Times New Roman"/>
          <w:b/>
          <w:bCs/>
          <w:sz w:val="24"/>
          <w:szCs w:val="24"/>
        </w:rPr>
        <w:t>Por que Alfred Hitchcock?</w:t>
      </w:r>
    </w:p>
    <w:p w14:paraId="72D5E57F" w14:textId="77777777" w:rsidR="001C2C75" w:rsidRDefault="001C2C75">
      <w:pPr>
        <w:spacing w:line="140" w:lineRule="exact"/>
        <w:rPr>
          <w:sz w:val="20"/>
          <w:szCs w:val="20"/>
        </w:rPr>
      </w:pPr>
    </w:p>
    <w:p w14:paraId="12D2403C" w14:textId="77777777" w:rsidR="001C2C75" w:rsidRDefault="00D37926">
      <w:pPr>
        <w:spacing w:line="338" w:lineRule="auto"/>
        <w:ind w:left="260" w:right="264"/>
        <w:jc w:val="both"/>
        <w:rPr>
          <w:sz w:val="20"/>
          <w:szCs w:val="20"/>
        </w:rPr>
      </w:pPr>
      <w:r>
        <w:rPr>
          <w:rFonts w:eastAsia="Times New Roman"/>
          <w:sz w:val="24"/>
          <w:szCs w:val="24"/>
        </w:rPr>
        <w:t xml:space="preserve">Alfred Joseph Hitchcock (1899 – 1980) foi um cineasta inglês conhecido como “Mestre </w:t>
      </w:r>
      <w:r>
        <w:rPr>
          <w:rFonts w:eastAsia="Times New Roman"/>
          <w:sz w:val="24"/>
          <w:szCs w:val="24"/>
        </w:rPr>
        <w:t>do Suspense”. Sua cinematografia é extensa e torna-se um marco cinematográfico no século XX, sendo hoje um dos cineastas mais conhecidos da história do cinema. O início de sua carreira como cineasta se dá ainda na Inglaterra onde irá produzir, dentre os ma</w:t>
      </w:r>
      <w:r>
        <w:rPr>
          <w:rFonts w:eastAsia="Times New Roman"/>
          <w:sz w:val="24"/>
          <w:szCs w:val="24"/>
        </w:rPr>
        <w:t>is relevantes,</w:t>
      </w:r>
      <w:r>
        <w:rPr>
          <w:rFonts w:eastAsia="Times New Roman"/>
          <w:i/>
          <w:iCs/>
          <w:sz w:val="24"/>
          <w:szCs w:val="24"/>
        </w:rPr>
        <w:t>O homem que sabia de mais</w:t>
      </w:r>
      <w:r>
        <w:rPr>
          <w:rFonts w:eastAsia="Times New Roman"/>
          <w:sz w:val="24"/>
          <w:szCs w:val="24"/>
        </w:rPr>
        <w:t xml:space="preserve"> (The manwhoknew too much) de 1934</w:t>
      </w:r>
      <w:r>
        <w:rPr>
          <w:rFonts w:eastAsia="Times New Roman"/>
          <w:sz w:val="31"/>
          <w:szCs w:val="31"/>
          <w:vertAlign w:val="superscript"/>
        </w:rPr>
        <w:t>1</w:t>
      </w:r>
      <w:r>
        <w:rPr>
          <w:rFonts w:eastAsia="Times New Roman"/>
          <w:sz w:val="24"/>
          <w:szCs w:val="24"/>
        </w:rPr>
        <w:t xml:space="preserve">, </w:t>
      </w:r>
      <w:r>
        <w:rPr>
          <w:rFonts w:eastAsia="Times New Roman"/>
          <w:i/>
          <w:iCs/>
          <w:sz w:val="24"/>
          <w:szCs w:val="24"/>
        </w:rPr>
        <w:t xml:space="preserve">Os 39 Degraus </w:t>
      </w:r>
      <w:r>
        <w:rPr>
          <w:rFonts w:eastAsia="Times New Roman"/>
          <w:sz w:val="24"/>
          <w:szCs w:val="24"/>
        </w:rPr>
        <w:t>(The 39 steps) de 1935 e</w:t>
      </w:r>
      <w:r>
        <w:rPr>
          <w:rFonts w:eastAsia="Times New Roman"/>
          <w:i/>
          <w:iCs/>
          <w:sz w:val="24"/>
          <w:szCs w:val="24"/>
        </w:rPr>
        <w:t xml:space="preserve"> A Dama Oculta </w:t>
      </w:r>
      <w:r>
        <w:rPr>
          <w:rFonts w:eastAsia="Times New Roman"/>
          <w:sz w:val="24"/>
          <w:szCs w:val="24"/>
        </w:rPr>
        <w:t>(The Lady Vanishes) de 1938.</w:t>
      </w:r>
      <w:r>
        <w:rPr>
          <w:rFonts w:eastAsia="Times New Roman"/>
          <w:sz w:val="31"/>
          <w:szCs w:val="31"/>
          <w:vertAlign w:val="superscript"/>
        </w:rPr>
        <w:t>2</w:t>
      </w:r>
      <w:r>
        <w:rPr>
          <w:rFonts w:eastAsia="Times New Roman"/>
          <w:i/>
          <w:iCs/>
          <w:sz w:val="24"/>
          <w:szCs w:val="24"/>
        </w:rPr>
        <w:t xml:space="preserve"> </w:t>
      </w:r>
      <w:r>
        <w:rPr>
          <w:rFonts w:eastAsia="Times New Roman"/>
          <w:sz w:val="24"/>
          <w:szCs w:val="24"/>
        </w:rPr>
        <w:t>Neste período de sua cinematografia, Hitchcock implanta inovações que serão responsáveis por cara</w:t>
      </w:r>
      <w:r>
        <w:rPr>
          <w:rFonts w:eastAsia="Times New Roman"/>
          <w:sz w:val="24"/>
          <w:szCs w:val="24"/>
        </w:rPr>
        <w:t>cterizar o seu estilo, como, por exemplo, a introdução de um recurso de roteiro que virou uma de suas marcas registradas: a personagem inocente que</w:t>
      </w:r>
    </w:p>
    <w:p w14:paraId="26F70475" w14:textId="77777777" w:rsidR="001C2C75" w:rsidRDefault="00D37926" w:rsidP="00D37926">
      <w:pPr>
        <w:numPr>
          <w:ilvl w:val="0"/>
          <w:numId w:val="170"/>
        </w:numPr>
        <w:tabs>
          <w:tab w:val="left" w:pos="441"/>
        </w:tabs>
        <w:spacing w:line="398" w:lineRule="auto"/>
        <w:ind w:left="260" w:right="264" w:firstLine="2"/>
        <w:jc w:val="both"/>
        <w:rPr>
          <w:rFonts w:eastAsia="Times New Roman"/>
          <w:sz w:val="24"/>
          <w:szCs w:val="24"/>
        </w:rPr>
      </w:pPr>
      <w:r>
        <w:rPr>
          <w:rFonts w:eastAsia="Times New Roman"/>
          <w:sz w:val="24"/>
          <w:szCs w:val="24"/>
        </w:rPr>
        <w:t>perseguida ou punida por um crime que não cometeu, carregando uma culpa que não lhe pertence. Prosseguindo s</w:t>
      </w:r>
      <w:r>
        <w:rPr>
          <w:rFonts w:eastAsia="Times New Roman"/>
          <w:sz w:val="24"/>
          <w:szCs w:val="24"/>
        </w:rPr>
        <w:t>ua carreira, devido à proeminência que seus trabalhos</w:t>
      </w:r>
    </w:p>
    <w:p w14:paraId="6D72BAF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68992" behindDoc="1" locked="0" layoutInCell="0" allowOverlap="1" wp14:anchorId="0AE3D62C" wp14:editId="619C10E0">
                <wp:simplePos x="0" y="0"/>
                <wp:positionH relativeFrom="column">
                  <wp:posOffset>165735</wp:posOffset>
                </wp:positionH>
                <wp:positionV relativeFrom="paragraph">
                  <wp:posOffset>-6350</wp:posOffset>
                </wp:positionV>
                <wp:extent cx="1828800" cy="0"/>
                <wp:effectExtent l="0" t="0" r="0" b="0"/>
                <wp:wrapNone/>
                <wp:docPr id="162" name="Shape 1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0CD42CF" id="Shape 162" o:spid="_x0000_s1026" style="position:absolute;z-index:-251647488;visibility:visible;mso-wrap-style:square;mso-wrap-distance-left:9pt;mso-wrap-distance-top:0;mso-wrap-distance-right:9pt;mso-wrap-distance-bottom:0;mso-position-horizontal:absolute;mso-position-horizontal-relative:text;mso-position-vertical:absolute;mso-position-vertical-relative:text" from="13.05pt,-.5pt" to="157.0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Z1rugEAAIMDAAAOAAAAZHJzL2Uyb0RvYy54bWysU02P0zAQvSPxHyzfadJSlRI13cMu5bKC&#10;Srv8gKntNBb+ksc06b9n7HTLFjghfBh5Zl6e/d44m7vRGnZSEbV3LZ/Pas6UE15qd2z5t+fduzVn&#10;mMBJMN6plp8V8rvt2zebITRq4XtvpIqMSBw2Q2h5n1JoqgpFryzgzAflqNn5aCFRGo+VjDAQuzXV&#10;oq5X1eCjDNELhUjVh6nJt4W/65RIX7sOVWKm5XS3VGIs8ZBjtd1Ac4wQei0u14B/uIUF7ejQK9UD&#10;JGA/ov6DymoRPfouzYS3le86LVTRQGrm9W9qnnoIqmghczBcbcL/Ryu+nPaRaUmzWy04c2BpSOVc&#10;lgtkzxCwIdS928csUIzuKTx68R2pV900c4Jhgo1dtBlOCtlY7D5f7VZjYoKK8/Viva5pKoJ6yw+r&#10;9/m4CpqXb0PE9Fl5y/Km5Ua7bAY0cHrENEFfILmM3mi508aUJB4P9yayE9Dgd2Vd2G9gxrGh5R/n&#10;y2Vhvunha4q6rL9RWJ3oBRttW05iaGUQNL0C+cnJsk+gzbQndcZdfJusyqYdvDzvY1aUM5p0seHy&#10;KvNTep0X1K9/Z/sTAAD//wMAUEsDBBQABgAIAAAAIQDG/qMF2gAAAAgBAAAPAAAAZHJzL2Rvd25y&#10;ZXYueG1sTI/NTsMwEITvSLyDtUhcUOu4RBUKcSqKBFcgcOHmxlsnwn+y3Ta8PYs40OPOjGa/aTez&#10;s+yIKU/BSxDLChj6IejJGwkf70+LO2C5KK+VDR4lfGOGTXd50apGh5N/w2NfDKMSnxslYSwlNpzn&#10;YUSn8jJE9OTtQ3Kq0JkM10mdqNxZvqqqNXdq8vRhVBEfRxy++oOTEF9SXcf0ebN9tiL3270xQb9K&#10;eX01P9wDKziX/zD84hM6dMS0CwevM7MSVmtBSQkLQZPIvxU1Cbs/gXctPx/Q/QAAAP//AwBQSwEC&#10;LQAUAAYACAAAACEAtoM4kv4AAADhAQAAEwAAAAAAAAAAAAAAAAAAAAAAW0NvbnRlbnRfVHlwZXNd&#10;LnhtbFBLAQItABQABgAIAAAAIQA4/SH/1gAAAJQBAAALAAAAAAAAAAAAAAAAAC8BAABfcmVscy8u&#10;cmVsc1BLAQItABQABgAIAAAAIQASlZ1rugEAAIMDAAAOAAAAAAAAAAAAAAAAAC4CAABkcnMvZTJv&#10;RG9jLnhtbFBLAQItABQABgAIAAAAIQDG/qMF2gAAAAgBAAAPAAAAAAAAAAAAAAAAABQEAABkcnMv&#10;ZG93bnJldi54bWxQSwUGAAAAAAQABADzAAAAGwUAAAAA&#10;" o:allowincell="f" filled="t" strokeweight=".72pt">
                <v:stroke joinstyle="miter"/>
                <o:lock v:ext="edit" shapetype="f"/>
              </v:line>
            </w:pict>
          </mc:Fallback>
        </mc:AlternateContent>
      </w:r>
    </w:p>
    <w:p w14:paraId="657C8ED8" w14:textId="77777777" w:rsidR="001C2C75" w:rsidRDefault="001C2C75">
      <w:pPr>
        <w:spacing w:line="52" w:lineRule="exact"/>
        <w:rPr>
          <w:sz w:val="20"/>
          <w:szCs w:val="20"/>
        </w:rPr>
      </w:pPr>
    </w:p>
    <w:p w14:paraId="7680D5F3" w14:textId="77777777" w:rsidR="001C2C75" w:rsidRDefault="00D37926">
      <w:pPr>
        <w:spacing w:line="224" w:lineRule="auto"/>
        <w:ind w:left="260" w:right="264"/>
        <w:jc w:val="both"/>
        <w:rPr>
          <w:sz w:val="20"/>
          <w:szCs w:val="20"/>
        </w:rPr>
      </w:pPr>
      <w:r>
        <w:rPr>
          <w:rFonts w:eastAsia="Times New Roman"/>
          <w:sz w:val="25"/>
          <w:szCs w:val="25"/>
          <w:vertAlign w:val="superscript"/>
        </w:rPr>
        <w:t>1</w:t>
      </w:r>
      <w:r>
        <w:rPr>
          <w:rFonts w:eastAsia="Times New Roman"/>
          <w:i/>
          <w:iCs/>
          <w:sz w:val="20"/>
          <w:szCs w:val="20"/>
        </w:rPr>
        <w:t xml:space="preserve">O Homem que sabia demais </w:t>
      </w:r>
      <w:r>
        <w:rPr>
          <w:rFonts w:eastAsia="Times New Roman"/>
          <w:sz w:val="20"/>
          <w:szCs w:val="20"/>
        </w:rPr>
        <w:t>foi refilmado em 1956, com outros atores. No entanto, Hitchcock dispensou</w:t>
      </w:r>
      <w:r>
        <w:rPr>
          <w:rFonts w:eastAsia="Times New Roman"/>
          <w:i/>
          <w:iCs/>
          <w:sz w:val="20"/>
          <w:szCs w:val="20"/>
        </w:rPr>
        <w:t xml:space="preserve"> </w:t>
      </w:r>
      <w:r>
        <w:rPr>
          <w:rFonts w:eastAsia="Times New Roman"/>
          <w:sz w:val="20"/>
          <w:szCs w:val="20"/>
        </w:rPr>
        <w:t xml:space="preserve">a remodelagem de quaisquer aspectos do filme. A versão de 1956 é mais consagrada em termos de </w:t>
      </w:r>
      <w:r>
        <w:rPr>
          <w:rFonts w:eastAsia="Times New Roman"/>
          <w:sz w:val="20"/>
          <w:szCs w:val="20"/>
        </w:rPr>
        <w:t>história do cinema.</w:t>
      </w:r>
    </w:p>
    <w:p w14:paraId="479CB12E" w14:textId="77777777" w:rsidR="001C2C75" w:rsidRDefault="00D37926" w:rsidP="00D37926">
      <w:pPr>
        <w:numPr>
          <w:ilvl w:val="0"/>
          <w:numId w:val="171"/>
        </w:numPr>
        <w:tabs>
          <w:tab w:val="left" w:pos="375"/>
        </w:tabs>
        <w:spacing w:line="227" w:lineRule="auto"/>
        <w:ind w:left="260" w:right="264" w:firstLine="2"/>
        <w:jc w:val="both"/>
        <w:rPr>
          <w:rFonts w:eastAsia="Times New Roman"/>
          <w:sz w:val="26"/>
          <w:szCs w:val="26"/>
          <w:vertAlign w:val="superscript"/>
        </w:rPr>
      </w:pPr>
      <w:r>
        <w:rPr>
          <w:rFonts w:eastAsia="Times New Roman"/>
          <w:sz w:val="20"/>
          <w:szCs w:val="20"/>
        </w:rPr>
        <w:t xml:space="preserve">O nome de Alfred Hitchcock aparece, na verdade, em diversas produções cinematográficas desde 1921. No entendo, Hitchcock trabalha em outras funções em boa parte deles (ilustrador, roteirista, etc), tornando-se efetivamente um </w:t>
      </w:r>
      <w:r>
        <w:rPr>
          <w:rFonts w:eastAsia="Times New Roman"/>
          <w:sz w:val="20"/>
          <w:szCs w:val="20"/>
        </w:rPr>
        <w:t>cineasta a partir das produções elencadas no texto.</w:t>
      </w:r>
    </w:p>
    <w:p w14:paraId="61460CBF" w14:textId="77777777" w:rsidR="001C2C75" w:rsidRDefault="001C2C75">
      <w:pPr>
        <w:spacing w:line="213" w:lineRule="exact"/>
        <w:rPr>
          <w:sz w:val="20"/>
          <w:szCs w:val="20"/>
        </w:rPr>
      </w:pPr>
    </w:p>
    <w:p w14:paraId="5763EFD3" w14:textId="77777777" w:rsidR="001C2C75" w:rsidRDefault="00D37926">
      <w:pPr>
        <w:ind w:left="8460"/>
        <w:rPr>
          <w:sz w:val="20"/>
          <w:szCs w:val="20"/>
        </w:rPr>
      </w:pPr>
      <w:r>
        <w:rPr>
          <w:rFonts w:eastAsia="Times New Roman"/>
          <w:sz w:val="20"/>
          <w:szCs w:val="20"/>
        </w:rPr>
        <w:t>322</w:t>
      </w:r>
    </w:p>
    <w:p w14:paraId="2FF455D5" w14:textId="77777777" w:rsidR="001C2C75" w:rsidRDefault="001C2C75">
      <w:pPr>
        <w:sectPr w:rsidR="001C2C75">
          <w:pgSz w:w="11900" w:h="16840"/>
          <w:pgMar w:top="1383" w:right="1440" w:bottom="401" w:left="1440" w:header="0" w:footer="0" w:gutter="0"/>
          <w:cols w:space="720" w:equalWidth="0">
            <w:col w:w="9024"/>
          </w:cols>
        </w:sectPr>
      </w:pPr>
    </w:p>
    <w:p w14:paraId="4B8DA099" w14:textId="77777777" w:rsidR="001C2C75" w:rsidRDefault="00D37926">
      <w:pPr>
        <w:spacing w:line="335" w:lineRule="auto"/>
        <w:ind w:left="260" w:right="264"/>
        <w:jc w:val="both"/>
        <w:rPr>
          <w:sz w:val="20"/>
          <w:szCs w:val="20"/>
        </w:rPr>
      </w:pPr>
      <w:bookmarkStart w:id="323" w:name="page324"/>
      <w:bookmarkEnd w:id="323"/>
      <w:r>
        <w:rPr>
          <w:rFonts w:eastAsia="Times New Roman"/>
          <w:sz w:val="24"/>
          <w:szCs w:val="24"/>
        </w:rPr>
        <w:lastRenderedPageBreak/>
        <w:t>ganham, seu nome chega aos Estados Unidos, para onde ele vai e lança seu primeiro filme, já como diretor,</w:t>
      </w:r>
      <w:r>
        <w:rPr>
          <w:rFonts w:eastAsia="Times New Roman"/>
          <w:sz w:val="31"/>
          <w:szCs w:val="31"/>
          <w:vertAlign w:val="superscript"/>
        </w:rPr>
        <w:t>3</w:t>
      </w:r>
      <w:r>
        <w:rPr>
          <w:rFonts w:eastAsia="Times New Roman"/>
          <w:sz w:val="24"/>
          <w:szCs w:val="24"/>
        </w:rPr>
        <w:t xml:space="preserve"> em 1940 (Rebecca). Até a década de 1970, Alfred Hitchcock irá produzir</w:t>
      </w:r>
      <w:r>
        <w:rPr>
          <w:rFonts w:eastAsia="Times New Roman"/>
          <w:sz w:val="24"/>
          <w:szCs w:val="24"/>
        </w:rPr>
        <w:t xml:space="preserve"> cerca de trinta e três filmes, sendo o seu último filme </w:t>
      </w:r>
      <w:r>
        <w:rPr>
          <w:rFonts w:eastAsia="Times New Roman"/>
          <w:i/>
          <w:iCs/>
          <w:sz w:val="24"/>
          <w:szCs w:val="24"/>
        </w:rPr>
        <w:t>Trama Macabra</w:t>
      </w:r>
      <w:r>
        <w:rPr>
          <w:rFonts w:eastAsia="Times New Roman"/>
          <w:sz w:val="24"/>
          <w:szCs w:val="24"/>
        </w:rPr>
        <w:t xml:space="preserve"> (Family Plot) de 1976.</w:t>
      </w:r>
    </w:p>
    <w:p w14:paraId="1356EDB8" w14:textId="77777777" w:rsidR="001C2C75" w:rsidRDefault="001C2C75">
      <w:pPr>
        <w:spacing w:line="3" w:lineRule="exact"/>
        <w:rPr>
          <w:sz w:val="20"/>
          <w:szCs w:val="20"/>
        </w:rPr>
      </w:pPr>
    </w:p>
    <w:p w14:paraId="08EA610C" w14:textId="77777777" w:rsidR="001C2C75" w:rsidRDefault="00D37926">
      <w:pPr>
        <w:spacing w:line="352" w:lineRule="auto"/>
        <w:ind w:left="260" w:right="264"/>
        <w:jc w:val="both"/>
        <w:rPr>
          <w:sz w:val="20"/>
          <w:szCs w:val="20"/>
        </w:rPr>
      </w:pPr>
      <w:r>
        <w:rPr>
          <w:rFonts w:eastAsia="Times New Roman"/>
          <w:sz w:val="24"/>
          <w:szCs w:val="24"/>
        </w:rPr>
        <w:t xml:space="preserve">Suas técnicas serão consideradas revolucionárias, seus enredos, bem como suas narrativas. Ainda devem ser levadas em consideração as constantes polêmicas e </w:t>
      </w:r>
      <w:r>
        <w:rPr>
          <w:rFonts w:eastAsia="Times New Roman"/>
          <w:i/>
          <w:iCs/>
          <w:sz w:val="24"/>
          <w:szCs w:val="24"/>
        </w:rPr>
        <w:t>tabus</w:t>
      </w:r>
      <w:r>
        <w:rPr>
          <w:rFonts w:eastAsia="Times New Roman"/>
          <w:sz w:val="24"/>
          <w:szCs w:val="24"/>
        </w:rPr>
        <w:t xml:space="preserve"> trazidos pelos filmes de Hitchcock, ao engendrar enredos que trabalham a questão da loucura, do núcleo familiar desmantelado, do sexo, entre outras temáticas consideradas delicadas à época. A cinematografia de Alfred Hitchcock é considerada um grande para</w:t>
      </w:r>
      <w:r>
        <w:rPr>
          <w:rFonts w:eastAsia="Times New Roman"/>
          <w:sz w:val="24"/>
          <w:szCs w:val="24"/>
        </w:rPr>
        <w:t xml:space="preserve">digma para a </w:t>
      </w:r>
      <w:r>
        <w:rPr>
          <w:rFonts w:eastAsia="Times New Roman"/>
          <w:i/>
          <w:iCs/>
          <w:sz w:val="24"/>
          <w:szCs w:val="24"/>
        </w:rPr>
        <w:t>sétima arte</w:t>
      </w:r>
      <w:r>
        <w:rPr>
          <w:rFonts w:eastAsia="Times New Roman"/>
          <w:sz w:val="24"/>
          <w:szCs w:val="24"/>
        </w:rPr>
        <w:t>, pois, além de consagrar o gênero do suspense e, ainda, explorá-lo pelo viés psicológico (o que é muito significativo se considerarmos os contextos históricos em que seus filmes serão produzidos – períodos de Guerras), o cineasta t</w:t>
      </w:r>
      <w:r>
        <w:rPr>
          <w:rFonts w:eastAsia="Times New Roman"/>
          <w:sz w:val="24"/>
          <w:szCs w:val="24"/>
        </w:rPr>
        <w:t xml:space="preserve">raz a ideia de um vilão que é inocente, como já apontamos; muda o </w:t>
      </w:r>
      <w:r>
        <w:rPr>
          <w:rFonts w:eastAsia="Times New Roman"/>
          <w:i/>
          <w:iCs/>
          <w:sz w:val="24"/>
          <w:szCs w:val="24"/>
        </w:rPr>
        <w:t>status</w:t>
      </w:r>
      <w:r>
        <w:rPr>
          <w:rFonts w:eastAsia="Times New Roman"/>
          <w:sz w:val="24"/>
          <w:szCs w:val="24"/>
        </w:rPr>
        <w:t xml:space="preserve"> do expectador ao colocá-lo como participante da trama</w:t>
      </w:r>
      <w:r>
        <w:rPr>
          <w:rFonts w:eastAsia="Times New Roman"/>
          <w:sz w:val="31"/>
          <w:szCs w:val="31"/>
          <w:vertAlign w:val="superscript"/>
        </w:rPr>
        <w:t>4</w:t>
      </w:r>
      <w:r>
        <w:rPr>
          <w:rFonts w:eastAsia="Times New Roman"/>
          <w:sz w:val="24"/>
          <w:szCs w:val="24"/>
        </w:rPr>
        <w:t>; o assassino se revela a partir da construção/revelação de sua identidade. (ARAUJO, 1982: 20) É por essasrazões que o filme aqui</w:t>
      </w:r>
      <w:r>
        <w:rPr>
          <w:rFonts w:eastAsia="Times New Roman"/>
          <w:sz w:val="24"/>
          <w:szCs w:val="24"/>
        </w:rPr>
        <w:t xml:space="preserve"> analisado apresenta-se como uma importante fonte histórica para pensar a sociedade americana da Guerra Fria nos anos 1960, por apresentar especificidades enquanto uma fonte histórica.</w:t>
      </w:r>
    </w:p>
    <w:p w14:paraId="2299BB7D" w14:textId="77777777" w:rsidR="001C2C75" w:rsidRDefault="001C2C75">
      <w:pPr>
        <w:spacing w:line="8" w:lineRule="exact"/>
        <w:rPr>
          <w:sz w:val="20"/>
          <w:szCs w:val="20"/>
        </w:rPr>
      </w:pPr>
    </w:p>
    <w:p w14:paraId="7EBA71BD" w14:textId="77777777" w:rsidR="001C2C75" w:rsidRDefault="00D37926">
      <w:pPr>
        <w:ind w:left="260"/>
        <w:rPr>
          <w:sz w:val="20"/>
          <w:szCs w:val="20"/>
        </w:rPr>
      </w:pPr>
      <w:r>
        <w:rPr>
          <w:rFonts w:eastAsia="Times New Roman"/>
          <w:b/>
          <w:bCs/>
          <w:sz w:val="24"/>
          <w:szCs w:val="24"/>
        </w:rPr>
        <w:t xml:space="preserve">Através da </w:t>
      </w:r>
      <w:r>
        <w:rPr>
          <w:rFonts w:eastAsia="Times New Roman"/>
          <w:b/>
          <w:bCs/>
          <w:i/>
          <w:iCs/>
          <w:sz w:val="24"/>
          <w:szCs w:val="24"/>
        </w:rPr>
        <w:t>Cortina Rasgada</w:t>
      </w:r>
    </w:p>
    <w:p w14:paraId="51AA5CDD" w14:textId="77777777" w:rsidR="001C2C75" w:rsidRDefault="001C2C75">
      <w:pPr>
        <w:spacing w:line="140" w:lineRule="exact"/>
        <w:rPr>
          <w:sz w:val="20"/>
          <w:szCs w:val="20"/>
        </w:rPr>
      </w:pPr>
    </w:p>
    <w:p w14:paraId="0FB97835" w14:textId="77777777" w:rsidR="001C2C75" w:rsidRDefault="00D37926">
      <w:pPr>
        <w:spacing w:line="363" w:lineRule="auto"/>
        <w:ind w:left="260" w:right="264"/>
        <w:jc w:val="both"/>
        <w:rPr>
          <w:sz w:val="20"/>
          <w:szCs w:val="20"/>
        </w:rPr>
      </w:pPr>
      <w:r>
        <w:rPr>
          <w:rFonts w:eastAsia="Times New Roman"/>
          <w:sz w:val="24"/>
          <w:szCs w:val="24"/>
        </w:rPr>
        <w:t>Mergulhando nas trilhas de espionagens, tã</w:t>
      </w:r>
      <w:r>
        <w:rPr>
          <w:rFonts w:eastAsia="Times New Roman"/>
          <w:sz w:val="24"/>
          <w:szCs w:val="24"/>
        </w:rPr>
        <w:t xml:space="preserve">o comuns durante a Guerra Fria, </w:t>
      </w:r>
      <w:r>
        <w:rPr>
          <w:rFonts w:eastAsia="Times New Roman"/>
          <w:i/>
          <w:iCs/>
          <w:sz w:val="24"/>
          <w:szCs w:val="24"/>
        </w:rPr>
        <w:t>Cortina</w:t>
      </w:r>
      <w:r>
        <w:rPr>
          <w:rFonts w:eastAsia="Times New Roman"/>
          <w:sz w:val="24"/>
          <w:szCs w:val="24"/>
        </w:rPr>
        <w:t xml:space="preserve"> </w:t>
      </w:r>
      <w:r>
        <w:rPr>
          <w:rFonts w:eastAsia="Times New Roman"/>
          <w:i/>
          <w:iCs/>
          <w:sz w:val="24"/>
          <w:szCs w:val="24"/>
        </w:rPr>
        <w:t xml:space="preserve">Rasgada </w:t>
      </w:r>
      <w:r>
        <w:rPr>
          <w:rFonts w:eastAsia="Times New Roman"/>
          <w:sz w:val="24"/>
          <w:szCs w:val="24"/>
        </w:rPr>
        <w:t>conta a história de um cientista americano (Michael Armstrong) que durante</w:t>
      </w:r>
      <w:r>
        <w:rPr>
          <w:rFonts w:eastAsia="Times New Roman"/>
          <w:i/>
          <w:iCs/>
          <w:sz w:val="24"/>
          <w:szCs w:val="24"/>
        </w:rPr>
        <w:t xml:space="preserve"> </w:t>
      </w:r>
      <w:r>
        <w:rPr>
          <w:rFonts w:eastAsia="Times New Roman"/>
          <w:sz w:val="24"/>
          <w:szCs w:val="24"/>
        </w:rPr>
        <w:t>um congresso científico no leste europeu aparentemente foge, levando a cabo um episódio de espionagem internacional. Tentando desenvo</w:t>
      </w:r>
      <w:r>
        <w:rPr>
          <w:rFonts w:eastAsia="Times New Roman"/>
          <w:sz w:val="24"/>
          <w:szCs w:val="24"/>
        </w:rPr>
        <w:t>lver uma complicada fórmula, que seria de suma importância para a paz mundial, o protagonista entende que não poderia ser confiada a nenhum espião comum. Dentro de uma trama complicada, a situação do cientista e espião amador agrava-se com a chegada de sua</w:t>
      </w:r>
      <w:r>
        <w:rPr>
          <w:rFonts w:eastAsia="Times New Roman"/>
          <w:sz w:val="24"/>
          <w:szCs w:val="24"/>
        </w:rPr>
        <w:t xml:space="preserve"> noiva, que acaba ficando a par dos planos e dos perigos envolvidos. Vários acontecimentos se desenrolam, envolvendo inclusive um assassinato cometido pelo cientista no intuito de salvar sua vida, até que consegue fugir para o Ocidente com sua noiva em um </w:t>
      </w:r>
      <w:r>
        <w:rPr>
          <w:rFonts w:eastAsia="Times New Roman"/>
          <w:sz w:val="24"/>
          <w:szCs w:val="24"/>
        </w:rPr>
        <w:t>navio escandinavo.</w:t>
      </w:r>
    </w:p>
    <w:p w14:paraId="59454EA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70016" behindDoc="1" locked="0" layoutInCell="0" allowOverlap="1" wp14:anchorId="3B4058BD" wp14:editId="2E990BB3">
                <wp:simplePos x="0" y="0"/>
                <wp:positionH relativeFrom="column">
                  <wp:posOffset>165735</wp:posOffset>
                </wp:positionH>
                <wp:positionV relativeFrom="paragraph">
                  <wp:posOffset>156210</wp:posOffset>
                </wp:positionV>
                <wp:extent cx="1828800" cy="0"/>
                <wp:effectExtent l="0" t="0" r="0" b="0"/>
                <wp:wrapNone/>
                <wp:docPr id="163" name="Shape 1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1C61E55" id="Shape 163" o:spid="_x0000_s1026" style="position:absolute;z-index:-251646464;visibility:visible;mso-wrap-style:square;mso-wrap-distance-left:9pt;mso-wrap-distance-top:0;mso-wrap-distance-right:9pt;mso-wrap-distance-bottom:0;mso-position-horizontal:absolute;mso-position-horizontal-relative:text;mso-position-vertical:absolute;mso-position-vertical-relative:text" from="13.05pt,12.3pt" to="157.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jGUuwEAAIMDAAAOAAAAZHJzL2Uyb0RvYy54bWysU02P0zAQvSPxHyzfadJSLSVquoddymUF&#10;lXb5AVPbaSz8JY9p0n/P2GnLFjghfLAyH34z781kfT9aw44qovau5fNZzZlywkvtDi3/9rJ9t+IM&#10;EzgJxjvV8pNCfr95+2Y9hEYtfO+NVJERiMNmCC3vUwpNVaHolQWc+aAcBTsfLSQy46GSEQZCt6Za&#10;1PVdNfgoQ/RCIZL3cQryTcHvOiXS165DlZhpOfWWyh3Lvc93tVlDc4gQei3ObcA/dGFBOyp6hXqE&#10;BOxH1H9AWS2iR9+lmfC28l2nhSociM28/o3Ncw9BFS4kDoarTPj/YMWX4y4yLWl2d+85c2BpSKUu&#10;yw6SZwjYUNaD28VMUIzuOTx58R0pVt0Es4FhShu7aHM6MWRjkft0lVuNiQlyzleL1aqmqQiKLT9M&#10;5SpoLm9DxPRZecvyR8uNdlkMaOD4hClXh+aSkt3ojZZbbUwx4mH/YCI7Ag1+W04mQ09u0oxjQ8s/&#10;zpfLgnwTw9cQdTl/g7A60QYbbVtOZOhMO9UrkJ+cpJrQJNBm+qb6xp11m6TKou29PO3iRU+adGn0&#10;vJV5lV7b5fWvf2fzEwAA//8DAFBLAwQUAAYACAAAACEAg/rsh9sAAAAIAQAADwAAAGRycy9kb3du&#10;cmV2LnhtbEyPQU/DMAyF70j8h8hIXBBLO6oKlaYTQ4IrULhwyxovrUicKsm28u8x4gAny+89PX9u&#10;N4t34ogxTYEUlKsCBNIQzERWwfvb4/UtiJQ1Ge0CoYIvTLDpzs9a3Zhwolc89tkKLqHUaAVjznMj&#10;ZRpG9DqtwozE3j5ErzOv0UoT9YnLvZProqil1xPxhVHP+DDi8NkfvIL5OVbVHD+utk+uTP12b20w&#10;L0pdXiz3dyAyLvkvDD/4jA4dM+3CgUwSTsG6LjnJs6pBsH9TVizsfgXZtfL/A903AAAA//8DAFBL&#10;AQItABQABgAIAAAAIQC2gziS/gAAAOEBAAATAAAAAAAAAAAAAAAAAAAAAABbQ29udGVudF9UeXBl&#10;c10ueG1sUEsBAi0AFAAGAAgAAAAhADj9If/WAAAAlAEAAAsAAAAAAAAAAAAAAAAALwEAAF9yZWxz&#10;Ly5yZWxzUEsBAi0AFAAGAAgAAAAhAISOMZS7AQAAgwMAAA4AAAAAAAAAAAAAAAAALgIAAGRycy9l&#10;Mm9Eb2MueG1sUEsBAi0AFAAGAAgAAAAhAIP67IfbAAAACAEAAA8AAAAAAAAAAAAAAAAAFQQAAGRy&#10;cy9kb3ducmV2LnhtbFBLBQYAAAAABAAEAPMAAAAdBQAAAAA=&#10;" o:allowincell="f" filled="t" strokeweight=".72pt">
                <v:stroke joinstyle="miter"/>
                <o:lock v:ext="edit" shapetype="f"/>
              </v:line>
            </w:pict>
          </mc:Fallback>
        </mc:AlternateContent>
      </w:r>
    </w:p>
    <w:p w14:paraId="52E6A4B2" w14:textId="77777777" w:rsidR="001C2C75" w:rsidRDefault="001C2C75">
      <w:pPr>
        <w:spacing w:line="320" w:lineRule="exact"/>
        <w:rPr>
          <w:sz w:val="20"/>
          <w:szCs w:val="20"/>
        </w:rPr>
      </w:pPr>
    </w:p>
    <w:p w14:paraId="75492690" w14:textId="77777777" w:rsidR="001C2C75" w:rsidRDefault="00D37926" w:rsidP="00D37926">
      <w:pPr>
        <w:numPr>
          <w:ilvl w:val="0"/>
          <w:numId w:val="172"/>
        </w:numPr>
        <w:tabs>
          <w:tab w:val="left" w:pos="372"/>
        </w:tabs>
        <w:spacing w:line="209" w:lineRule="auto"/>
        <w:ind w:left="260" w:right="264" w:firstLine="2"/>
        <w:rPr>
          <w:rFonts w:ascii="Calibri" w:eastAsia="Calibri" w:hAnsi="Calibri" w:cs="Calibri"/>
          <w:sz w:val="26"/>
          <w:szCs w:val="26"/>
          <w:vertAlign w:val="superscript"/>
        </w:rPr>
      </w:pPr>
      <w:r>
        <w:rPr>
          <w:rFonts w:ascii="Calibri" w:eastAsia="Calibri" w:hAnsi="Calibri" w:cs="Calibri"/>
          <w:sz w:val="20"/>
          <w:szCs w:val="20"/>
        </w:rPr>
        <w:t xml:space="preserve">Ao chegar aos Estados Unidos, Hitchcock assina um contrato com David Selznick, produtor de filmes como </w:t>
      </w:r>
      <w:r>
        <w:rPr>
          <w:rFonts w:ascii="Calibri" w:eastAsia="Calibri" w:hAnsi="Calibri" w:cs="Calibri"/>
          <w:i/>
          <w:iCs/>
          <w:sz w:val="20"/>
          <w:szCs w:val="20"/>
        </w:rPr>
        <w:t>E o Vento Levou</w:t>
      </w:r>
      <w:r>
        <w:rPr>
          <w:rFonts w:ascii="Calibri" w:eastAsia="Calibri" w:hAnsi="Calibri" w:cs="Calibri"/>
          <w:sz w:val="20"/>
          <w:szCs w:val="20"/>
        </w:rPr>
        <w:t xml:space="preserve"> e </w:t>
      </w:r>
      <w:r>
        <w:rPr>
          <w:rFonts w:ascii="Calibri" w:eastAsia="Calibri" w:hAnsi="Calibri" w:cs="Calibri"/>
          <w:i/>
          <w:iCs/>
          <w:sz w:val="20"/>
          <w:szCs w:val="20"/>
        </w:rPr>
        <w:t>It Started in Naples,</w:t>
      </w:r>
      <w:r>
        <w:rPr>
          <w:rFonts w:ascii="Calibri" w:eastAsia="Calibri" w:hAnsi="Calibri" w:cs="Calibri"/>
          <w:sz w:val="20"/>
          <w:szCs w:val="20"/>
        </w:rPr>
        <w:t xml:space="preserve"> onde realiza a maior parte de suas grandes produções.</w:t>
      </w:r>
    </w:p>
    <w:p w14:paraId="125963B7" w14:textId="77777777" w:rsidR="001C2C75" w:rsidRDefault="001C2C75">
      <w:pPr>
        <w:spacing w:line="2" w:lineRule="exact"/>
        <w:rPr>
          <w:rFonts w:ascii="Calibri" w:eastAsia="Calibri" w:hAnsi="Calibri" w:cs="Calibri"/>
          <w:sz w:val="26"/>
          <w:szCs w:val="26"/>
          <w:vertAlign w:val="superscript"/>
        </w:rPr>
      </w:pPr>
    </w:p>
    <w:p w14:paraId="0A5331A2" w14:textId="77777777" w:rsidR="001C2C75" w:rsidRDefault="00D37926" w:rsidP="00D37926">
      <w:pPr>
        <w:numPr>
          <w:ilvl w:val="0"/>
          <w:numId w:val="172"/>
        </w:numPr>
        <w:tabs>
          <w:tab w:val="left" w:pos="372"/>
        </w:tabs>
        <w:spacing w:line="223" w:lineRule="auto"/>
        <w:ind w:left="260" w:right="264" w:firstLine="2"/>
        <w:jc w:val="both"/>
        <w:rPr>
          <w:rFonts w:ascii="Calibri" w:eastAsia="Calibri" w:hAnsi="Calibri" w:cs="Calibri"/>
          <w:sz w:val="26"/>
          <w:szCs w:val="26"/>
          <w:vertAlign w:val="superscript"/>
        </w:rPr>
      </w:pPr>
      <w:r>
        <w:rPr>
          <w:rFonts w:ascii="Calibri" w:eastAsia="Calibri" w:hAnsi="Calibri" w:cs="Calibri"/>
          <w:sz w:val="20"/>
          <w:szCs w:val="20"/>
        </w:rPr>
        <w:t>Nas tramas de Hitchcock o espectador sempre tem ciência do crime cometido pela personagem. Assim, quem assiste o filme se evolve nas emoções das personagens, forma opiniões e compartilha expectativas.</w:t>
      </w:r>
    </w:p>
    <w:p w14:paraId="34A3D8A3" w14:textId="77777777" w:rsidR="001C2C75" w:rsidRDefault="001C2C75">
      <w:pPr>
        <w:spacing w:line="219" w:lineRule="exact"/>
        <w:rPr>
          <w:sz w:val="20"/>
          <w:szCs w:val="20"/>
        </w:rPr>
      </w:pPr>
    </w:p>
    <w:p w14:paraId="0CBAB551" w14:textId="77777777" w:rsidR="001C2C75" w:rsidRDefault="00D37926">
      <w:pPr>
        <w:ind w:left="8460"/>
        <w:rPr>
          <w:sz w:val="20"/>
          <w:szCs w:val="20"/>
        </w:rPr>
      </w:pPr>
      <w:r>
        <w:rPr>
          <w:rFonts w:eastAsia="Times New Roman"/>
          <w:sz w:val="20"/>
          <w:szCs w:val="20"/>
        </w:rPr>
        <w:t>323</w:t>
      </w:r>
    </w:p>
    <w:p w14:paraId="71CA9E91" w14:textId="77777777" w:rsidR="001C2C75" w:rsidRDefault="001C2C75">
      <w:pPr>
        <w:sectPr w:rsidR="001C2C75">
          <w:pgSz w:w="11900" w:h="16840"/>
          <w:pgMar w:top="1390" w:right="1440" w:bottom="401" w:left="1440" w:header="0" w:footer="0" w:gutter="0"/>
          <w:cols w:space="720" w:equalWidth="0">
            <w:col w:w="9024"/>
          </w:cols>
        </w:sectPr>
      </w:pPr>
    </w:p>
    <w:p w14:paraId="05321F15" w14:textId="77777777" w:rsidR="001C2C75" w:rsidRDefault="00D37926">
      <w:pPr>
        <w:spacing w:line="360" w:lineRule="auto"/>
        <w:ind w:left="260" w:right="264" w:firstLine="721"/>
        <w:jc w:val="both"/>
        <w:rPr>
          <w:sz w:val="20"/>
          <w:szCs w:val="20"/>
        </w:rPr>
      </w:pPr>
      <w:bookmarkStart w:id="324" w:name="page325"/>
      <w:bookmarkEnd w:id="324"/>
      <w:r>
        <w:rPr>
          <w:rFonts w:eastAsia="Times New Roman"/>
          <w:sz w:val="24"/>
          <w:szCs w:val="24"/>
        </w:rPr>
        <w:lastRenderedPageBreak/>
        <w:t>Um primeiro contato com esta produção poderia sugerir apenas e tão somente um filme – como muitos que estavam sendo produzidos no período – que explora o contexto histórico da Guerra Fria e a temática corriqueira da espionagem i</w:t>
      </w:r>
      <w:r>
        <w:rPr>
          <w:rFonts w:eastAsia="Times New Roman"/>
          <w:sz w:val="24"/>
          <w:szCs w:val="24"/>
        </w:rPr>
        <w:t xml:space="preserve">nternacional. Apenas a este nível já seria possível uma compreensão do valor desta fonte cinematográfica para os estudos sobre Guerra Fria e sociedade americana. Afinal de contas, o historiador Antonio Pedro Tota, em seu livro </w:t>
      </w:r>
      <w:r>
        <w:rPr>
          <w:rFonts w:eastAsia="Times New Roman"/>
          <w:i/>
          <w:iCs/>
          <w:sz w:val="24"/>
          <w:szCs w:val="24"/>
        </w:rPr>
        <w:t>Os Americanos,</w:t>
      </w:r>
      <w:r>
        <w:rPr>
          <w:rFonts w:eastAsia="Times New Roman"/>
          <w:sz w:val="24"/>
          <w:szCs w:val="24"/>
        </w:rPr>
        <w:t xml:space="preserve"> vai explicitar</w:t>
      </w:r>
      <w:r>
        <w:rPr>
          <w:rFonts w:eastAsia="Times New Roman"/>
          <w:sz w:val="24"/>
          <w:szCs w:val="24"/>
        </w:rPr>
        <w:t xml:space="preserve"> como o a “paranóia” vivenciada pela polarização mundial e o conflito entre as duas potencias beligerantes – EUA e URSS – vai influenciar o imaginário social e a produção hollywoodiana, dizendo: </w:t>
      </w:r>
      <w:r>
        <w:rPr>
          <w:rFonts w:eastAsia="Times New Roman"/>
          <w:i/>
          <w:iCs/>
          <w:sz w:val="24"/>
          <w:szCs w:val="24"/>
        </w:rPr>
        <w:t>“(...) incontáveis filmes narravam uma temática</w:t>
      </w:r>
      <w:r>
        <w:rPr>
          <w:rFonts w:eastAsia="Times New Roman"/>
          <w:sz w:val="24"/>
          <w:szCs w:val="24"/>
        </w:rPr>
        <w:t xml:space="preserve"> </w:t>
      </w:r>
      <w:r>
        <w:rPr>
          <w:rFonts w:eastAsia="Times New Roman"/>
          <w:i/>
          <w:iCs/>
          <w:sz w:val="24"/>
          <w:szCs w:val="24"/>
        </w:rPr>
        <w:t xml:space="preserve">praticamente </w:t>
      </w:r>
      <w:r>
        <w:rPr>
          <w:rFonts w:eastAsia="Times New Roman"/>
          <w:i/>
          <w:iCs/>
          <w:sz w:val="24"/>
          <w:szCs w:val="24"/>
        </w:rPr>
        <w:t>invariável: um poder exterior [...] nascia no coração do país e ameaçava destruí-lo por completo”</w:t>
      </w:r>
      <w:r>
        <w:rPr>
          <w:rFonts w:eastAsia="Times New Roman"/>
          <w:sz w:val="24"/>
          <w:szCs w:val="24"/>
        </w:rPr>
        <w:t>(TOTA, 2009: 184).</w:t>
      </w:r>
    </w:p>
    <w:p w14:paraId="6EDF2C96" w14:textId="77777777" w:rsidR="001C2C75" w:rsidRDefault="00D37926">
      <w:pPr>
        <w:spacing w:line="359" w:lineRule="auto"/>
        <w:ind w:left="260" w:right="264" w:firstLine="721"/>
        <w:jc w:val="both"/>
        <w:rPr>
          <w:sz w:val="20"/>
          <w:szCs w:val="20"/>
        </w:rPr>
      </w:pPr>
      <w:r>
        <w:rPr>
          <w:rFonts w:eastAsia="Times New Roman"/>
          <w:sz w:val="24"/>
          <w:szCs w:val="24"/>
        </w:rPr>
        <w:t xml:space="preserve">No entanto, </w:t>
      </w:r>
      <w:r>
        <w:rPr>
          <w:rFonts w:eastAsia="Times New Roman"/>
          <w:i/>
          <w:iCs/>
          <w:sz w:val="24"/>
          <w:szCs w:val="24"/>
        </w:rPr>
        <w:t>Cortina Rasgada</w:t>
      </w:r>
      <w:r>
        <w:rPr>
          <w:rFonts w:eastAsia="Times New Roman"/>
          <w:sz w:val="24"/>
          <w:szCs w:val="24"/>
        </w:rPr>
        <w:t xml:space="preserve"> apresenta uma riqueza a nível do que Marc Ferro chamaria de </w:t>
      </w:r>
      <w:r>
        <w:rPr>
          <w:rFonts w:eastAsia="Times New Roman"/>
          <w:i/>
          <w:iCs/>
          <w:sz w:val="24"/>
          <w:szCs w:val="24"/>
        </w:rPr>
        <w:t>“zonas ideológicas não-visíveis da sociedade”</w:t>
      </w:r>
      <w:r>
        <w:rPr>
          <w:rFonts w:eastAsia="Times New Roman"/>
          <w:sz w:val="24"/>
          <w:szCs w:val="24"/>
        </w:rPr>
        <w:t xml:space="preserve"> (FERRO</w:t>
      </w:r>
      <w:r>
        <w:rPr>
          <w:rFonts w:eastAsia="Times New Roman"/>
          <w:sz w:val="24"/>
          <w:szCs w:val="24"/>
        </w:rPr>
        <w:t>, 1979: 213). Mesmo explorando um contexto de Guerra, Espionagem, Ciência, Ameaça Atômica, dentre outros destes temas “comuns” à época, Hitchcock explora nesta produção problemáticas que grassavam a sociedade americana no período e que eram resultadas dest</w:t>
      </w:r>
      <w:r>
        <w:rPr>
          <w:rFonts w:eastAsia="Times New Roman"/>
          <w:sz w:val="24"/>
          <w:szCs w:val="24"/>
        </w:rPr>
        <w:t>e. A primeira questão é a noção da existência de uma</w:t>
      </w:r>
      <w:r>
        <w:rPr>
          <w:rFonts w:eastAsia="Times New Roman"/>
          <w:i/>
          <w:iCs/>
          <w:sz w:val="24"/>
          <w:szCs w:val="24"/>
        </w:rPr>
        <w:t>Cortina de Ferro</w:t>
      </w:r>
      <w:r>
        <w:rPr>
          <w:rFonts w:eastAsia="Times New Roman"/>
          <w:sz w:val="24"/>
          <w:szCs w:val="24"/>
        </w:rPr>
        <w:t xml:space="preserve">: a divisão ideológica entreposta às duas realidades em conflito (EUA x URSS) era pregada à época como intransponível. Intrasnponível mesmo para a sociedade de ambos os blocos, como se um </w:t>
      </w:r>
      <w:r>
        <w:rPr>
          <w:rFonts w:eastAsia="Times New Roman"/>
          <w:sz w:val="24"/>
          <w:szCs w:val="24"/>
        </w:rPr>
        <w:t>grande silêncio se colocasse entre os dois “mundos”. Ao levar a cabo um episódio de espionagem, e além disso, da existência de grupos de resistência dentro da URSS, dialogando com o universo capitalista, Hitchcock expõe a ideia de uma “cortina rasgada”. Um</w:t>
      </w:r>
      <w:r>
        <w:rPr>
          <w:rFonts w:eastAsia="Times New Roman"/>
          <w:sz w:val="24"/>
          <w:szCs w:val="24"/>
        </w:rPr>
        <w:t xml:space="preserve"> dos cartazes produzidos do filme já nos traz uma boa noção da mensagem que o cineasta pretendia enunciar.</w:t>
      </w:r>
    </w:p>
    <w:p w14:paraId="02BE6D08" w14:textId="77777777" w:rsidR="001C2C75" w:rsidRDefault="001C2C75">
      <w:pPr>
        <w:spacing w:line="14" w:lineRule="exact"/>
        <w:rPr>
          <w:sz w:val="20"/>
          <w:szCs w:val="20"/>
        </w:rPr>
      </w:pPr>
    </w:p>
    <w:p w14:paraId="5E698D2B" w14:textId="77777777" w:rsidR="001C2C75" w:rsidRDefault="00D37926">
      <w:pPr>
        <w:spacing w:line="364" w:lineRule="auto"/>
        <w:ind w:left="260" w:right="264"/>
        <w:jc w:val="both"/>
        <w:rPr>
          <w:sz w:val="20"/>
          <w:szCs w:val="20"/>
        </w:rPr>
      </w:pPr>
      <w:r>
        <w:rPr>
          <w:rFonts w:eastAsia="Times New Roman"/>
          <w:sz w:val="24"/>
          <w:szCs w:val="24"/>
        </w:rPr>
        <w:t>A imagem de uma cortina que apresenta de um lado a bandeira dos Estados Unidos da América e de outro a bandeira da União Soviética, sendo rasgada ao</w:t>
      </w:r>
      <w:r>
        <w:rPr>
          <w:rFonts w:eastAsia="Times New Roman"/>
          <w:sz w:val="24"/>
          <w:szCs w:val="24"/>
        </w:rPr>
        <w:t xml:space="preserve"> meio por uma faca que está sendo segurada por alguém que apresenta uma expressão agressiva, incorpora uma importante mensagem do filme: ao passar para o lado soviético o cientista e sua noiva acabam vivendo situações de violência, agressão, perseguição e </w:t>
      </w:r>
      <w:r>
        <w:rPr>
          <w:rFonts w:eastAsia="Times New Roman"/>
          <w:sz w:val="24"/>
          <w:szCs w:val="24"/>
        </w:rPr>
        <w:t>morte – tendo como exemplo aqui o assassinato do “capanga” que vigia o cientista. Essa ideia engendra uma crítica ao comunismo e opõe liberdade x opressão, tendo em mente, sobretudo, a oposição Estados Unidos e URSS. A impossibilidade de viver em paz, de i</w:t>
      </w:r>
      <w:r>
        <w:rPr>
          <w:rFonts w:eastAsia="Times New Roman"/>
          <w:sz w:val="24"/>
          <w:szCs w:val="24"/>
        </w:rPr>
        <w:t>r e vir sem ser vigiado, são mazelas próprias da realidade comunista.</w:t>
      </w:r>
    </w:p>
    <w:p w14:paraId="12598C7C" w14:textId="77777777" w:rsidR="001C2C75" w:rsidRDefault="001C2C75">
      <w:pPr>
        <w:spacing w:line="200" w:lineRule="exact"/>
        <w:rPr>
          <w:sz w:val="20"/>
          <w:szCs w:val="20"/>
        </w:rPr>
      </w:pPr>
    </w:p>
    <w:p w14:paraId="106F1DB5" w14:textId="77777777" w:rsidR="001C2C75" w:rsidRDefault="001C2C75">
      <w:pPr>
        <w:spacing w:line="353" w:lineRule="exact"/>
        <w:rPr>
          <w:sz w:val="20"/>
          <w:szCs w:val="20"/>
        </w:rPr>
      </w:pPr>
    </w:p>
    <w:p w14:paraId="11D36620" w14:textId="77777777" w:rsidR="001C2C75" w:rsidRDefault="00D37926">
      <w:pPr>
        <w:ind w:left="8460"/>
        <w:rPr>
          <w:sz w:val="20"/>
          <w:szCs w:val="20"/>
        </w:rPr>
      </w:pPr>
      <w:r>
        <w:rPr>
          <w:rFonts w:eastAsia="Times New Roman"/>
          <w:sz w:val="20"/>
          <w:szCs w:val="20"/>
        </w:rPr>
        <w:t>324</w:t>
      </w:r>
    </w:p>
    <w:p w14:paraId="76018408" w14:textId="77777777" w:rsidR="001C2C75" w:rsidRDefault="001C2C75">
      <w:pPr>
        <w:sectPr w:rsidR="001C2C75">
          <w:pgSz w:w="11900" w:h="16840"/>
          <w:pgMar w:top="1390" w:right="1440" w:bottom="401" w:left="1440" w:header="0" w:footer="0" w:gutter="0"/>
          <w:cols w:space="720" w:equalWidth="0">
            <w:col w:w="9024"/>
          </w:cols>
        </w:sectPr>
      </w:pPr>
    </w:p>
    <w:p w14:paraId="33331FC4" w14:textId="77777777" w:rsidR="001C2C75" w:rsidRDefault="00D37926">
      <w:pPr>
        <w:spacing w:line="200" w:lineRule="exact"/>
        <w:rPr>
          <w:sz w:val="20"/>
          <w:szCs w:val="20"/>
        </w:rPr>
      </w:pPr>
      <w:bookmarkStart w:id="325" w:name="page326"/>
      <w:bookmarkEnd w:id="325"/>
      <w:r>
        <w:rPr>
          <w:noProof/>
          <w:sz w:val="20"/>
          <w:szCs w:val="20"/>
        </w:rPr>
        <w:lastRenderedPageBreak/>
        <w:drawing>
          <wp:anchor distT="0" distB="0" distL="114300" distR="114300" simplePos="0" relativeHeight="251671040" behindDoc="1" locked="0" layoutInCell="0" allowOverlap="1" wp14:anchorId="40629EFB" wp14:editId="2279CB91">
            <wp:simplePos x="0" y="0"/>
            <wp:positionH relativeFrom="page">
              <wp:posOffset>1980565</wp:posOffset>
            </wp:positionH>
            <wp:positionV relativeFrom="page">
              <wp:posOffset>899795</wp:posOffset>
            </wp:positionV>
            <wp:extent cx="2724150" cy="3048000"/>
            <wp:effectExtent l="0" t="0" r="0" b="0"/>
            <wp:wrapNone/>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12">
                      <a:clrChange>
                        <a:clrFrom>
                          <a:srgbClr val="FFFFFF"/>
                        </a:clrFrom>
                        <a:clrTo>
                          <a:srgbClr val="FFFFFF">
                            <a:alpha val="0"/>
                          </a:srgbClr>
                        </a:clrTo>
                      </a:clrChange>
                    </a:blip>
                    <a:srcRect/>
                    <a:stretch>
                      <a:fillRect/>
                    </a:stretch>
                  </pic:blipFill>
                  <pic:spPr bwMode="auto">
                    <a:xfrm>
                      <a:off x="0" y="0"/>
                      <a:ext cx="2724150" cy="3048000"/>
                    </a:xfrm>
                    <a:prstGeom prst="rect">
                      <a:avLst/>
                    </a:prstGeom>
                    <a:noFill/>
                  </pic:spPr>
                </pic:pic>
              </a:graphicData>
            </a:graphic>
          </wp:anchor>
        </w:drawing>
      </w:r>
    </w:p>
    <w:p w14:paraId="4B567B98" w14:textId="77777777" w:rsidR="001C2C75" w:rsidRDefault="001C2C75">
      <w:pPr>
        <w:spacing w:line="200" w:lineRule="exact"/>
        <w:rPr>
          <w:sz w:val="20"/>
          <w:szCs w:val="20"/>
        </w:rPr>
      </w:pPr>
    </w:p>
    <w:p w14:paraId="4FD04471" w14:textId="77777777" w:rsidR="001C2C75" w:rsidRDefault="001C2C75">
      <w:pPr>
        <w:spacing w:line="200" w:lineRule="exact"/>
        <w:rPr>
          <w:sz w:val="20"/>
          <w:szCs w:val="20"/>
        </w:rPr>
      </w:pPr>
    </w:p>
    <w:p w14:paraId="03DE952C" w14:textId="77777777" w:rsidR="001C2C75" w:rsidRDefault="001C2C75">
      <w:pPr>
        <w:spacing w:line="200" w:lineRule="exact"/>
        <w:rPr>
          <w:sz w:val="20"/>
          <w:szCs w:val="20"/>
        </w:rPr>
      </w:pPr>
    </w:p>
    <w:p w14:paraId="0D0D5E9A" w14:textId="77777777" w:rsidR="001C2C75" w:rsidRDefault="001C2C75">
      <w:pPr>
        <w:spacing w:line="200" w:lineRule="exact"/>
        <w:rPr>
          <w:sz w:val="20"/>
          <w:szCs w:val="20"/>
        </w:rPr>
      </w:pPr>
    </w:p>
    <w:p w14:paraId="54F2F477" w14:textId="77777777" w:rsidR="001C2C75" w:rsidRDefault="001C2C75">
      <w:pPr>
        <w:spacing w:line="200" w:lineRule="exact"/>
        <w:rPr>
          <w:sz w:val="20"/>
          <w:szCs w:val="20"/>
        </w:rPr>
      </w:pPr>
    </w:p>
    <w:p w14:paraId="07994DC1" w14:textId="77777777" w:rsidR="001C2C75" w:rsidRDefault="001C2C75">
      <w:pPr>
        <w:spacing w:line="200" w:lineRule="exact"/>
        <w:rPr>
          <w:sz w:val="20"/>
          <w:szCs w:val="20"/>
        </w:rPr>
      </w:pPr>
    </w:p>
    <w:p w14:paraId="1F489465" w14:textId="77777777" w:rsidR="001C2C75" w:rsidRDefault="001C2C75">
      <w:pPr>
        <w:spacing w:line="200" w:lineRule="exact"/>
        <w:rPr>
          <w:sz w:val="20"/>
          <w:szCs w:val="20"/>
        </w:rPr>
      </w:pPr>
    </w:p>
    <w:p w14:paraId="3E71B1C5" w14:textId="77777777" w:rsidR="001C2C75" w:rsidRDefault="001C2C75">
      <w:pPr>
        <w:spacing w:line="200" w:lineRule="exact"/>
        <w:rPr>
          <w:sz w:val="20"/>
          <w:szCs w:val="20"/>
        </w:rPr>
      </w:pPr>
    </w:p>
    <w:p w14:paraId="2ABDAC8F" w14:textId="77777777" w:rsidR="001C2C75" w:rsidRDefault="001C2C75">
      <w:pPr>
        <w:spacing w:line="200" w:lineRule="exact"/>
        <w:rPr>
          <w:sz w:val="20"/>
          <w:szCs w:val="20"/>
        </w:rPr>
      </w:pPr>
    </w:p>
    <w:p w14:paraId="4991A332" w14:textId="77777777" w:rsidR="001C2C75" w:rsidRDefault="001C2C75">
      <w:pPr>
        <w:spacing w:line="200" w:lineRule="exact"/>
        <w:rPr>
          <w:sz w:val="20"/>
          <w:szCs w:val="20"/>
        </w:rPr>
      </w:pPr>
    </w:p>
    <w:p w14:paraId="732E864F" w14:textId="77777777" w:rsidR="001C2C75" w:rsidRDefault="001C2C75">
      <w:pPr>
        <w:spacing w:line="200" w:lineRule="exact"/>
        <w:rPr>
          <w:sz w:val="20"/>
          <w:szCs w:val="20"/>
        </w:rPr>
      </w:pPr>
    </w:p>
    <w:p w14:paraId="5AE37A09" w14:textId="77777777" w:rsidR="001C2C75" w:rsidRDefault="001C2C75">
      <w:pPr>
        <w:spacing w:line="200" w:lineRule="exact"/>
        <w:rPr>
          <w:sz w:val="20"/>
          <w:szCs w:val="20"/>
        </w:rPr>
      </w:pPr>
    </w:p>
    <w:p w14:paraId="63CD967D" w14:textId="77777777" w:rsidR="001C2C75" w:rsidRDefault="001C2C75">
      <w:pPr>
        <w:spacing w:line="200" w:lineRule="exact"/>
        <w:rPr>
          <w:sz w:val="20"/>
          <w:szCs w:val="20"/>
        </w:rPr>
      </w:pPr>
    </w:p>
    <w:p w14:paraId="611336D7" w14:textId="77777777" w:rsidR="001C2C75" w:rsidRDefault="001C2C75">
      <w:pPr>
        <w:spacing w:line="200" w:lineRule="exact"/>
        <w:rPr>
          <w:sz w:val="20"/>
          <w:szCs w:val="20"/>
        </w:rPr>
      </w:pPr>
    </w:p>
    <w:p w14:paraId="392BB27E" w14:textId="77777777" w:rsidR="001C2C75" w:rsidRDefault="001C2C75">
      <w:pPr>
        <w:spacing w:line="200" w:lineRule="exact"/>
        <w:rPr>
          <w:sz w:val="20"/>
          <w:szCs w:val="20"/>
        </w:rPr>
      </w:pPr>
    </w:p>
    <w:p w14:paraId="5C6B6430" w14:textId="77777777" w:rsidR="001C2C75" w:rsidRDefault="001C2C75">
      <w:pPr>
        <w:spacing w:line="200" w:lineRule="exact"/>
        <w:rPr>
          <w:sz w:val="20"/>
          <w:szCs w:val="20"/>
        </w:rPr>
      </w:pPr>
    </w:p>
    <w:p w14:paraId="1EEF6C2B" w14:textId="77777777" w:rsidR="001C2C75" w:rsidRDefault="001C2C75">
      <w:pPr>
        <w:spacing w:line="200" w:lineRule="exact"/>
        <w:rPr>
          <w:sz w:val="20"/>
          <w:szCs w:val="20"/>
        </w:rPr>
      </w:pPr>
    </w:p>
    <w:p w14:paraId="62156238" w14:textId="77777777" w:rsidR="001C2C75" w:rsidRDefault="001C2C75">
      <w:pPr>
        <w:spacing w:line="200" w:lineRule="exact"/>
        <w:rPr>
          <w:sz w:val="20"/>
          <w:szCs w:val="20"/>
        </w:rPr>
      </w:pPr>
    </w:p>
    <w:p w14:paraId="6965EBD0" w14:textId="77777777" w:rsidR="001C2C75" w:rsidRDefault="001C2C75">
      <w:pPr>
        <w:spacing w:line="200" w:lineRule="exact"/>
        <w:rPr>
          <w:sz w:val="20"/>
          <w:szCs w:val="20"/>
        </w:rPr>
      </w:pPr>
    </w:p>
    <w:p w14:paraId="061472DE" w14:textId="77777777" w:rsidR="001C2C75" w:rsidRDefault="001C2C75">
      <w:pPr>
        <w:spacing w:line="200" w:lineRule="exact"/>
        <w:rPr>
          <w:sz w:val="20"/>
          <w:szCs w:val="20"/>
        </w:rPr>
      </w:pPr>
    </w:p>
    <w:p w14:paraId="59875C21" w14:textId="77777777" w:rsidR="001C2C75" w:rsidRDefault="001C2C75">
      <w:pPr>
        <w:spacing w:line="200" w:lineRule="exact"/>
        <w:rPr>
          <w:sz w:val="20"/>
          <w:szCs w:val="20"/>
        </w:rPr>
      </w:pPr>
    </w:p>
    <w:p w14:paraId="38E641A5" w14:textId="77777777" w:rsidR="001C2C75" w:rsidRDefault="001C2C75">
      <w:pPr>
        <w:spacing w:line="200" w:lineRule="exact"/>
        <w:rPr>
          <w:sz w:val="20"/>
          <w:szCs w:val="20"/>
        </w:rPr>
      </w:pPr>
    </w:p>
    <w:p w14:paraId="747120BE" w14:textId="77777777" w:rsidR="001C2C75" w:rsidRDefault="001C2C75">
      <w:pPr>
        <w:spacing w:line="291" w:lineRule="exact"/>
        <w:rPr>
          <w:sz w:val="20"/>
          <w:szCs w:val="20"/>
        </w:rPr>
      </w:pPr>
    </w:p>
    <w:p w14:paraId="33021601" w14:textId="77777777" w:rsidR="001C2C75" w:rsidRDefault="00D37926">
      <w:pPr>
        <w:ind w:left="980"/>
        <w:rPr>
          <w:sz w:val="20"/>
          <w:szCs w:val="20"/>
        </w:rPr>
      </w:pPr>
      <w:r>
        <w:rPr>
          <w:rFonts w:eastAsia="Times New Roman"/>
          <w:b/>
          <w:bCs/>
          <w:sz w:val="20"/>
          <w:szCs w:val="20"/>
        </w:rPr>
        <w:t>Cartaz produzido pela CIC Vídeo (Responsável pela versão brasileira do filme) em 1967</w:t>
      </w:r>
    </w:p>
    <w:p w14:paraId="7212FD4D" w14:textId="77777777" w:rsidR="001C2C75" w:rsidRDefault="001C2C75">
      <w:pPr>
        <w:spacing w:line="110" w:lineRule="exact"/>
        <w:rPr>
          <w:sz w:val="20"/>
          <w:szCs w:val="20"/>
        </w:rPr>
      </w:pPr>
    </w:p>
    <w:p w14:paraId="5D8C641D" w14:textId="77777777" w:rsidR="001C2C75" w:rsidRDefault="00D37926">
      <w:pPr>
        <w:ind w:left="260"/>
        <w:rPr>
          <w:sz w:val="20"/>
          <w:szCs w:val="20"/>
        </w:rPr>
      </w:pPr>
      <w:r>
        <w:rPr>
          <w:rFonts w:eastAsia="Times New Roman"/>
          <w:b/>
          <w:bCs/>
          <w:sz w:val="24"/>
          <w:szCs w:val="24"/>
        </w:rPr>
        <w:t xml:space="preserve">Conflito e Tecnologia: As </w:t>
      </w:r>
      <w:r>
        <w:rPr>
          <w:rFonts w:eastAsia="Times New Roman"/>
          <w:b/>
          <w:bCs/>
          <w:sz w:val="24"/>
          <w:szCs w:val="24"/>
        </w:rPr>
        <w:t>“paranoias” da Sociedade Americana</w:t>
      </w:r>
    </w:p>
    <w:p w14:paraId="6DE99129" w14:textId="77777777" w:rsidR="001C2C75" w:rsidRDefault="001C2C75">
      <w:pPr>
        <w:spacing w:line="140" w:lineRule="exact"/>
        <w:rPr>
          <w:sz w:val="20"/>
          <w:szCs w:val="20"/>
        </w:rPr>
      </w:pPr>
    </w:p>
    <w:p w14:paraId="3472CFED" w14:textId="77777777" w:rsidR="001C2C75" w:rsidRDefault="00D37926">
      <w:pPr>
        <w:spacing w:line="379" w:lineRule="auto"/>
        <w:ind w:left="260" w:right="264"/>
        <w:jc w:val="both"/>
        <w:rPr>
          <w:sz w:val="20"/>
          <w:szCs w:val="20"/>
        </w:rPr>
      </w:pPr>
      <w:r>
        <w:rPr>
          <w:rFonts w:eastAsia="Times New Roman"/>
          <w:sz w:val="24"/>
          <w:szCs w:val="24"/>
        </w:rPr>
        <w:t xml:space="preserve">O filme começa dentro de um navio que está levando cientistas para um congresso internacional sobre física quântica. A primeira cena mostra um amigo do cientista Armstrong reclamando aos funcionários sobre a </w:t>
      </w:r>
      <w:r>
        <w:rPr>
          <w:rFonts w:eastAsia="Times New Roman"/>
          <w:sz w:val="24"/>
          <w:szCs w:val="24"/>
        </w:rPr>
        <w:t>temperatura – muito baixa – do navio.</w:t>
      </w:r>
    </w:p>
    <w:p w14:paraId="339F7EA8" w14:textId="77777777" w:rsidR="001C2C75" w:rsidRDefault="001C2C75">
      <w:pPr>
        <w:spacing w:line="200" w:lineRule="exact"/>
        <w:rPr>
          <w:sz w:val="20"/>
          <w:szCs w:val="20"/>
        </w:rPr>
      </w:pPr>
    </w:p>
    <w:p w14:paraId="08CAB86B" w14:textId="77777777" w:rsidR="001C2C75" w:rsidRDefault="001C2C75">
      <w:pPr>
        <w:spacing w:line="200" w:lineRule="exact"/>
        <w:rPr>
          <w:sz w:val="20"/>
          <w:szCs w:val="20"/>
        </w:rPr>
      </w:pPr>
    </w:p>
    <w:p w14:paraId="64119BFD" w14:textId="77777777" w:rsidR="001C2C75" w:rsidRDefault="001C2C75">
      <w:pPr>
        <w:spacing w:line="200" w:lineRule="exact"/>
        <w:rPr>
          <w:sz w:val="20"/>
          <w:szCs w:val="20"/>
        </w:rPr>
      </w:pPr>
    </w:p>
    <w:p w14:paraId="129A1ED1" w14:textId="77777777" w:rsidR="001C2C75" w:rsidRDefault="001C2C75">
      <w:pPr>
        <w:spacing w:line="200" w:lineRule="exact"/>
        <w:rPr>
          <w:sz w:val="20"/>
          <w:szCs w:val="20"/>
        </w:rPr>
      </w:pPr>
    </w:p>
    <w:p w14:paraId="3D9CEC9A" w14:textId="77777777" w:rsidR="001C2C75" w:rsidRDefault="001C2C75">
      <w:pPr>
        <w:spacing w:line="200" w:lineRule="exact"/>
        <w:rPr>
          <w:sz w:val="20"/>
          <w:szCs w:val="20"/>
        </w:rPr>
      </w:pPr>
    </w:p>
    <w:p w14:paraId="482D9E05" w14:textId="77777777" w:rsidR="001C2C75" w:rsidRDefault="001C2C75">
      <w:pPr>
        <w:spacing w:line="200" w:lineRule="exact"/>
        <w:rPr>
          <w:sz w:val="20"/>
          <w:szCs w:val="20"/>
        </w:rPr>
      </w:pPr>
    </w:p>
    <w:p w14:paraId="19140A00" w14:textId="77777777" w:rsidR="001C2C75" w:rsidRDefault="001C2C75">
      <w:pPr>
        <w:spacing w:line="200" w:lineRule="exact"/>
        <w:rPr>
          <w:sz w:val="20"/>
          <w:szCs w:val="20"/>
        </w:rPr>
      </w:pPr>
    </w:p>
    <w:p w14:paraId="30D04FDB" w14:textId="77777777" w:rsidR="001C2C75" w:rsidRDefault="001C2C75">
      <w:pPr>
        <w:spacing w:line="200" w:lineRule="exact"/>
        <w:rPr>
          <w:sz w:val="20"/>
          <w:szCs w:val="20"/>
        </w:rPr>
      </w:pPr>
    </w:p>
    <w:p w14:paraId="429464B1" w14:textId="77777777" w:rsidR="001C2C75" w:rsidRDefault="001C2C75">
      <w:pPr>
        <w:spacing w:line="200" w:lineRule="exact"/>
        <w:rPr>
          <w:sz w:val="20"/>
          <w:szCs w:val="20"/>
        </w:rPr>
      </w:pPr>
    </w:p>
    <w:p w14:paraId="51E7B5DD" w14:textId="77777777" w:rsidR="001C2C75" w:rsidRDefault="001C2C75">
      <w:pPr>
        <w:spacing w:line="200" w:lineRule="exact"/>
        <w:rPr>
          <w:sz w:val="20"/>
          <w:szCs w:val="20"/>
        </w:rPr>
      </w:pPr>
    </w:p>
    <w:p w14:paraId="4138B7C7" w14:textId="77777777" w:rsidR="001C2C75" w:rsidRDefault="001C2C75">
      <w:pPr>
        <w:spacing w:line="200" w:lineRule="exact"/>
        <w:rPr>
          <w:sz w:val="20"/>
          <w:szCs w:val="20"/>
        </w:rPr>
      </w:pPr>
    </w:p>
    <w:p w14:paraId="37EF14A0" w14:textId="77777777" w:rsidR="001C2C75" w:rsidRDefault="001C2C75">
      <w:pPr>
        <w:spacing w:line="200" w:lineRule="exact"/>
        <w:rPr>
          <w:sz w:val="20"/>
          <w:szCs w:val="20"/>
        </w:rPr>
      </w:pPr>
    </w:p>
    <w:p w14:paraId="69F714F7" w14:textId="77777777" w:rsidR="001C2C75" w:rsidRDefault="001C2C75">
      <w:pPr>
        <w:spacing w:line="200" w:lineRule="exact"/>
        <w:rPr>
          <w:sz w:val="20"/>
          <w:szCs w:val="20"/>
        </w:rPr>
      </w:pPr>
    </w:p>
    <w:p w14:paraId="46EC3593" w14:textId="77777777" w:rsidR="001C2C75" w:rsidRDefault="001C2C75">
      <w:pPr>
        <w:spacing w:line="200" w:lineRule="exact"/>
        <w:rPr>
          <w:sz w:val="20"/>
          <w:szCs w:val="20"/>
        </w:rPr>
      </w:pPr>
    </w:p>
    <w:p w14:paraId="6ED02D2E" w14:textId="77777777" w:rsidR="001C2C75" w:rsidRDefault="001C2C75">
      <w:pPr>
        <w:spacing w:line="200" w:lineRule="exact"/>
        <w:rPr>
          <w:sz w:val="20"/>
          <w:szCs w:val="20"/>
        </w:rPr>
      </w:pPr>
    </w:p>
    <w:p w14:paraId="43622350" w14:textId="77777777" w:rsidR="001C2C75" w:rsidRDefault="001C2C75">
      <w:pPr>
        <w:spacing w:line="200" w:lineRule="exact"/>
        <w:rPr>
          <w:sz w:val="20"/>
          <w:szCs w:val="20"/>
        </w:rPr>
      </w:pPr>
    </w:p>
    <w:p w14:paraId="26F19998" w14:textId="77777777" w:rsidR="001C2C75" w:rsidRDefault="001C2C75">
      <w:pPr>
        <w:spacing w:line="200" w:lineRule="exact"/>
        <w:rPr>
          <w:sz w:val="20"/>
          <w:szCs w:val="20"/>
        </w:rPr>
      </w:pPr>
    </w:p>
    <w:p w14:paraId="1D9E146B" w14:textId="77777777" w:rsidR="001C2C75" w:rsidRDefault="001C2C75">
      <w:pPr>
        <w:spacing w:line="200" w:lineRule="exact"/>
        <w:rPr>
          <w:sz w:val="20"/>
          <w:szCs w:val="20"/>
        </w:rPr>
      </w:pPr>
    </w:p>
    <w:p w14:paraId="54820930" w14:textId="77777777" w:rsidR="001C2C75" w:rsidRDefault="001C2C75">
      <w:pPr>
        <w:spacing w:line="200" w:lineRule="exact"/>
        <w:rPr>
          <w:sz w:val="20"/>
          <w:szCs w:val="20"/>
        </w:rPr>
      </w:pPr>
    </w:p>
    <w:p w14:paraId="1BA758BF" w14:textId="77777777" w:rsidR="001C2C75" w:rsidRDefault="001C2C75">
      <w:pPr>
        <w:spacing w:line="200" w:lineRule="exact"/>
        <w:rPr>
          <w:sz w:val="20"/>
          <w:szCs w:val="20"/>
        </w:rPr>
      </w:pPr>
    </w:p>
    <w:p w14:paraId="7E0456D9" w14:textId="77777777" w:rsidR="001C2C75" w:rsidRDefault="001C2C75">
      <w:pPr>
        <w:spacing w:line="200" w:lineRule="exact"/>
        <w:rPr>
          <w:sz w:val="20"/>
          <w:szCs w:val="20"/>
        </w:rPr>
      </w:pPr>
    </w:p>
    <w:p w14:paraId="0784BD45" w14:textId="77777777" w:rsidR="001C2C75" w:rsidRDefault="001C2C75">
      <w:pPr>
        <w:spacing w:line="200" w:lineRule="exact"/>
        <w:rPr>
          <w:sz w:val="20"/>
          <w:szCs w:val="20"/>
        </w:rPr>
      </w:pPr>
    </w:p>
    <w:p w14:paraId="0A5DAC0E" w14:textId="77777777" w:rsidR="001C2C75" w:rsidRDefault="001C2C75">
      <w:pPr>
        <w:spacing w:line="200" w:lineRule="exact"/>
        <w:rPr>
          <w:sz w:val="20"/>
          <w:szCs w:val="20"/>
        </w:rPr>
      </w:pPr>
    </w:p>
    <w:p w14:paraId="469E3A1A" w14:textId="77777777" w:rsidR="001C2C75" w:rsidRDefault="001C2C75">
      <w:pPr>
        <w:spacing w:line="200" w:lineRule="exact"/>
        <w:rPr>
          <w:sz w:val="20"/>
          <w:szCs w:val="20"/>
        </w:rPr>
      </w:pPr>
    </w:p>
    <w:p w14:paraId="3F27C6F2" w14:textId="77777777" w:rsidR="001C2C75" w:rsidRDefault="001C2C75">
      <w:pPr>
        <w:spacing w:line="200" w:lineRule="exact"/>
        <w:rPr>
          <w:sz w:val="20"/>
          <w:szCs w:val="20"/>
        </w:rPr>
      </w:pPr>
    </w:p>
    <w:p w14:paraId="74080109" w14:textId="77777777" w:rsidR="001C2C75" w:rsidRDefault="001C2C75">
      <w:pPr>
        <w:spacing w:line="200" w:lineRule="exact"/>
        <w:rPr>
          <w:sz w:val="20"/>
          <w:szCs w:val="20"/>
        </w:rPr>
      </w:pPr>
    </w:p>
    <w:p w14:paraId="721CAF47" w14:textId="77777777" w:rsidR="001C2C75" w:rsidRDefault="001C2C75">
      <w:pPr>
        <w:spacing w:line="200" w:lineRule="exact"/>
        <w:rPr>
          <w:sz w:val="20"/>
          <w:szCs w:val="20"/>
        </w:rPr>
      </w:pPr>
    </w:p>
    <w:p w14:paraId="517D1E1E" w14:textId="77777777" w:rsidR="001C2C75" w:rsidRDefault="001C2C75">
      <w:pPr>
        <w:spacing w:line="200" w:lineRule="exact"/>
        <w:rPr>
          <w:sz w:val="20"/>
          <w:szCs w:val="20"/>
        </w:rPr>
      </w:pPr>
    </w:p>
    <w:p w14:paraId="47F95152" w14:textId="77777777" w:rsidR="001C2C75" w:rsidRDefault="001C2C75">
      <w:pPr>
        <w:spacing w:line="200" w:lineRule="exact"/>
        <w:rPr>
          <w:sz w:val="20"/>
          <w:szCs w:val="20"/>
        </w:rPr>
      </w:pPr>
    </w:p>
    <w:p w14:paraId="42B18A42" w14:textId="77777777" w:rsidR="001C2C75" w:rsidRDefault="001C2C75">
      <w:pPr>
        <w:spacing w:line="200" w:lineRule="exact"/>
        <w:rPr>
          <w:sz w:val="20"/>
          <w:szCs w:val="20"/>
        </w:rPr>
      </w:pPr>
    </w:p>
    <w:p w14:paraId="3011ED27" w14:textId="77777777" w:rsidR="001C2C75" w:rsidRDefault="001C2C75">
      <w:pPr>
        <w:spacing w:line="200" w:lineRule="exact"/>
        <w:rPr>
          <w:sz w:val="20"/>
          <w:szCs w:val="20"/>
        </w:rPr>
      </w:pPr>
    </w:p>
    <w:p w14:paraId="3AC3CF94" w14:textId="77777777" w:rsidR="001C2C75" w:rsidRDefault="001C2C75">
      <w:pPr>
        <w:spacing w:line="200" w:lineRule="exact"/>
        <w:rPr>
          <w:sz w:val="20"/>
          <w:szCs w:val="20"/>
        </w:rPr>
      </w:pPr>
    </w:p>
    <w:p w14:paraId="04FF3583" w14:textId="77777777" w:rsidR="001C2C75" w:rsidRDefault="001C2C75">
      <w:pPr>
        <w:spacing w:line="200" w:lineRule="exact"/>
        <w:rPr>
          <w:sz w:val="20"/>
          <w:szCs w:val="20"/>
        </w:rPr>
      </w:pPr>
    </w:p>
    <w:p w14:paraId="4DB4A6C6" w14:textId="77777777" w:rsidR="001C2C75" w:rsidRDefault="001C2C75">
      <w:pPr>
        <w:spacing w:line="200" w:lineRule="exact"/>
        <w:rPr>
          <w:sz w:val="20"/>
          <w:szCs w:val="20"/>
        </w:rPr>
      </w:pPr>
    </w:p>
    <w:p w14:paraId="266EDF03" w14:textId="77777777" w:rsidR="001C2C75" w:rsidRDefault="001C2C75">
      <w:pPr>
        <w:spacing w:line="200" w:lineRule="exact"/>
        <w:rPr>
          <w:sz w:val="20"/>
          <w:szCs w:val="20"/>
        </w:rPr>
      </w:pPr>
    </w:p>
    <w:p w14:paraId="066E2AD8" w14:textId="77777777" w:rsidR="001C2C75" w:rsidRDefault="001C2C75">
      <w:pPr>
        <w:spacing w:line="251" w:lineRule="exact"/>
        <w:rPr>
          <w:sz w:val="20"/>
          <w:szCs w:val="20"/>
        </w:rPr>
      </w:pPr>
    </w:p>
    <w:p w14:paraId="4B6E4F26" w14:textId="77777777" w:rsidR="001C2C75" w:rsidRDefault="00D37926">
      <w:pPr>
        <w:ind w:right="264"/>
        <w:jc w:val="right"/>
        <w:rPr>
          <w:sz w:val="20"/>
          <w:szCs w:val="20"/>
        </w:rPr>
      </w:pPr>
      <w:r>
        <w:rPr>
          <w:rFonts w:eastAsia="Times New Roman"/>
          <w:sz w:val="20"/>
          <w:szCs w:val="20"/>
        </w:rPr>
        <w:t>325</w:t>
      </w:r>
    </w:p>
    <w:p w14:paraId="61DF44DC" w14:textId="77777777" w:rsidR="001C2C75" w:rsidRDefault="001C2C75">
      <w:pPr>
        <w:sectPr w:rsidR="001C2C75">
          <w:pgSz w:w="11900" w:h="16840"/>
          <w:pgMar w:top="1440" w:right="1440" w:bottom="401" w:left="1440" w:header="0" w:footer="0" w:gutter="0"/>
          <w:cols w:space="720" w:equalWidth="0">
            <w:col w:w="9024"/>
          </w:cols>
        </w:sectPr>
      </w:pPr>
    </w:p>
    <w:p w14:paraId="4D61A6E1" w14:textId="77777777" w:rsidR="001C2C75" w:rsidRDefault="00D37926">
      <w:pPr>
        <w:spacing w:line="200" w:lineRule="exact"/>
        <w:rPr>
          <w:sz w:val="20"/>
          <w:szCs w:val="20"/>
        </w:rPr>
      </w:pPr>
      <w:bookmarkStart w:id="326" w:name="page327"/>
      <w:bookmarkEnd w:id="326"/>
      <w:r>
        <w:rPr>
          <w:noProof/>
          <w:sz w:val="20"/>
          <w:szCs w:val="20"/>
        </w:rPr>
        <w:lastRenderedPageBreak/>
        <w:drawing>
          <wp:anchor distT="0" distB="0" distL="114300" distR="114300" simplePos="0" relativeHeight="251672064" behindDoc="1" locked="0" layoutInCell="0" allowOverlap="1" wp14:anchorId="35833EFC" wp14:editId="07142410">
            <wp:simplePos x="0" y="0"/>
            <wp:positionH relativeFrom="page">
              <wp:posOffset>1200785</wp:posOffset>
            </wp:positionH>
            <wp:positionV relativeFrom="page">
              <wp:posOffset>690880</wp:posOffset>
            </wp:positionV>
            <wp:extent cx="5398135" cy="4209415"/>
            <wp:effectExtent l="0" t="0" r="0" b="0"/>
            <wp:wrapNone/>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13">
                      <a:clrChange>
                        <a:clrFrom>
                          <a:srgbClr val="FFFFFF"/>
                        </a:clrFrom>
                        <a:clrTo>
                          <a:srgbClr val="FFFFFF">
                            <a:alpha val="0"/>
                          </a:srgbClr>
                        </a:clrTo>
                      </a:clrChange>
                    </a:blip>
                    <a:srcRect/>
                    <a:stretch>
                      <a:fillRect/>
                    </a:stretch>
                  </pic:blipFill>
                  <pic:spPr bwMode="auto">
                    <a:xfrm>
                      <a:off x="0" y="0"/>
                      <a:ext cx="5398135" cy="4209415"/>
                    </a:xfrm>
                    <a:prstGeom prst="rect">
                      <a:avLst/>
                    </a:prstGeom>
                    <a:noFill/>
                  </pic:spPr>
                </pic:pic>
              </a:graphicData>
            </a:graphic>
          </wp:anchor>
        </w:drawing>
      </w:r>
    </w:p>
    <w:p w14:paraId="364BE25A" w14:textId="77777777" w:rsidR="001C2C75" w:rsidRDefault="001C2C75">
      <w:pPr>
        <w:spacing w:line="200" w:lineRule="exact"/>
        <w:rPr>
          <w:sz w:val="20"/>
          <w:szCs w:val="20"/>
        </w:rPr>
      </w:pPr>
    </w:p>
    <w:p w14:paraId="18375DA8" w14:textId="77777777" w:rsidR="001C2C75" w:rsidRDefault="001C2C75">
      <w:pPr>
        <w:spacing w:line="200" w:lineRule="exact"/>
        <w:rPr>
          <w:sz w:val="20"/>
          <w:szCs w:val="20"/>
        </w:rPr>
      </w:pPr>
    </w:p>
    <w:p w14:paraId="1F10AA09" w14:textId="77777777" w:rsidR="001C2C75" w:rsidRDefault="001C2C75">
      <w:pPr>
        <w:spacing w:line="200" w:lineRule="exact"/>
        <w:rPr>
          <w:sz w:val="20"/>
          <w:szCs w:val="20"/>
        </w:rPr>
      </w:pPr>
    </w:p>
    <w:p w14:paraId="5D57D0FE" w14:textId="77777777" w:rsidR="001C2C75" w:rsidRDefault="001C2C75">
      <w:pPr>
        <w:spacing w:line="200" w:lineRule="exact"/>
        <w:rPr>
          <w:sz w:val="20"/>
          <w:szCs w:val="20"/>
        </w:rPr>
      </w:pPr>
    </w:p>
    <w:p w14:paraId="0CF9832F" w14:textId="77777777" w:rsidR="001C2C75" w:rsidRDefault="001C2C75">
      <w:pPr>
        <w:spacing w:line="200" w:lineRule="exact"/>
        <w:rPr>
          <w:sz w:val="20"/>
          <w:szCs w:val="20"/>
        </w:rPr>
      </w:pPr>
    </w:p>
    <w:p w14:paraId="5B2A4C8F" w14:textId="77777777" w:rsidR="001C2C75" w:rsidRDefault="001C2C75">
      <w:pPr>
        <w:spacing w:line="200" w:lineRule="exact"/>
        <w:rPr>
          <w:sz w:val="20"/>
          <w:szCs w:val="20"/>
        </w:rPr>
      </w:pPr>
    </w:p>
    <w:p w14:paraId="00C7E36B" w14:textId="77777777" w:rsidR="001C2C75" w:rsidRDefault="001C2C75">
      <w:pPr>
        <w:spacing w:line="200" w:lineRule="exact"/>
        <w:rPr>
          <w:sz w:val="20"/>
          <w:szCs w:val="20"/>
        </w:rPr>
      </w:pPr>
    </w:p>
    <w:p w14:paraId="0F6C2EB4" w14:textId="77777777" w:rsidR="001C2C75" w:rsidRDefault="001C2C75">
      <w:pPr>
        <w:spacing w:line="200" w:lineRule="exact"/>
        <w:rPr>
          <w:sz w:val="20"/>
          <w:szCs w:val="20"/>
        </w:rPr>
      </w:pPr>
    </w:p>
    <w:p w14:paraId="44487706" w14:textId="77777777" w:rsidR="001C2C75" w:rsidRDefault="001C2C75">
      <w:pPr>
        <w:spacing w:line="200" w:lineRule="exact"/>
        <w:rPr>
          <w:sz w:val="20"/>
          <w:szCs w:val="20"/>
        </w:rPr>
      </w:pPr>
    </w:p>
    <w:p w14:paraId="2B0AF909" w14:textId="77777777" w:rsidR="001C2C75" w:rsidRDefault="001C2C75">
      <w:pPr>
        <w:spacing w:line="200" w:lineRule="exact"/>
        <w:rPr>
          <w:sz w:val="20"/>
          <w:szCs w:val="20"/>
        </w:rPr>
      </w:pPr>
    </w:p>
    <w:p w14:paraId="5F0093F4" w14:textId="77777777" w:rsidR="001C2C75" w:rsidRDefault="001C2C75">
      <w:pPr>
        <w:spacing w:line="200" w:lineRule="exact"/>
        <w:rPr>
          <w:sz w:val="20"/>
          <w:szCs w:val="20"/>
        </w:rPr>
      </w:pPr>
    </w:p>
    <w:p w14:paraId="3438CEA2" w14:textId="77777777" w:rsidR="001C2C75" w:rsidRDefault="001C2C75">
      <w:pPr>
        <w:spacing w:line="200" w:lineRule="exact"/>
        <w:rPr>
          <w:sz w:val="20"/>
          <w:szCs w:val="20"/>
        </w:rPr>
      </w:pPr>
    </w:p>
    <w:p w14:paraId="025BF246" w14:textId="77777777" w:rsidR="001C2C75" w:rsidRDefault="001C2C75">
      <w:pPr>
        <w:spacing w:line="200" w:lineRule="exact"/>
        <w:rPr>
          <w:sz w:val="20"/>
          <w:szCs w:val="20"/>
        </w:rPr>
      </w:pPr>
    </w:p>
    <w:p w14:paraId="1C6A1D9B" w14:textId="77777777" w:rsidR="001C2C75" w:rsidRDefault="001C2C75">
      <w:pPr>
        <w:spacing w:line="200" w:lineRule="exact"/>
        <w:rPr>
          <w:sz w:val="20"/>
          <w:szCs w:val="20"/>
        </w:rPr>
      </w:pPr>
    </w:p>
    <w:p w14:paraId="2DFE834D" w14:textId="77777777" w:rsidR="001C2C75" w:rsidRDefault="001C2C75">
      <w:pPr>
        <w:spacing w:line="200" w:lineRule="exact"/>
        <w:rPr>
          <w:sz w:val="20"/>
          <w:szCs w:val="20"/>
        </w:rPr>
      </w:pPr>
    </w:p>
    <w:p w14:paraId="17FFF01A" w14:textId="77777777" w:rsidR="001C2C75" w:rsidRDefault="001C2C75">
      <w:pPr>
        <w:spacing w:line="200" w:lineRule="exact"/>
        <w:rPr>
          <w:sz w:val="20"/>
          <w:szCs w:val="20"/>
        </w:rPr>
      </w:pPr>
    </w:p>
    <w:p w14:paraId="50AAC1BA" w14:textId="77777777" w:rsidR="001C2C75" w:rsidRDefault="001C2C75">
      <w:pPr>
        <w:spacing w:line="200" w:lineRule="exact"/>
        <w:rPr>
          <w:sz w:val="20"/>
          <w:szCs w:val="20"/>
        </w:rPr>
      </w:pPr>
    </w:p>
    <w:p w14:paraId="41D6E3D2" w14:textId="77777777" w:rsidR="001C2C75" w:rsidRDefault="001C2C75">
      <w:pPr>
        <w:spacing w:line="200" w:lineRule="exact"/>
        <w:rPr>
          <w:sz w:val="20"/>
          <w:szCs w:val="20"/>
        </w:rPr>
      </w:pPr>
    </w:p>
    <w:p w14:paraId="6BEED4AA" w14:textId="77777777" w:rsidR="001C2C75" w:rsidRDefault="001C2C75">
      <w:pPr>
        <w:spacing w:line="200" w:lineRule="exact"/>
        <w:rPr>
          <w:sz w:val="20"/>
          <w:szCs w:val="20"/>
        </w:rPr>
      </w:pPr>
    </w:p>
    <w:p w14:paraId="446174BE" w14:textId="77777777" w:rsidR="001C2C75" w:rsidRDefault="001C2C75">
      <w:pPr>
        <w:spacing w:line="200" w:lineRule="exact"/>
        <w:rPr>
          <w:sz w:val="20"/>
          <w:szCs w:val="20"/>
        </w:rPr>
      </w:pPr>
    </w:p>
    <w:p w14:paraId="69C887F2" w14:textId="77777777" w:rsidR="001C2C75" w:rsidRDefault="001C2C75">
      <w:pPr>
        <w:spacing w:line="200" w:lineRule="exact"/>
        <w:rPr>
          <w:sz w:val="20"/>
          <w:szCs w:val="20"/>
        </w:rPr>
      </w:pPr>
    </w:p>
    <w:p w14:paraId="4D143078" w14:textId="77777777" w:rsidR="001C2C75" w:rsidRDefault="001C2C75">
      <w:pPr>
        <w:spacing w:line="200" w:lineRule="exact"/>
        <w:rPr>
          <w:sz w:val="20"/>
          <w:szCs w:val="20"/>
        </w:rPr>
      </w:pPr>
    </w:p>
    <w:p w14:paraId="1A945878" w14:textId="77777777" w:rsidR="001C2C75" w:rsidRDefault="001C2C75">
      <w:pPr>
        <w:spacing w:line="200" w:lineRule="exact"/>
        <w:rPr>
          <w:sz w:val="20"/>
          <w:szCs w:val="20"/>
        </w:rPr>
      </w:pPr>
    </w:p>
    <w:p w14:paraId="4812A426" w14:textId="77777777" w:rsidR="001C2C75" w:rsidRDefault="001C2C75">
      <w:pPr>
        <w:spacing w:line="200" w:lineRule="exact"/>
        <w:rPr>
          <w:sz w:val="20"/>
          <w:szCs w:val="20"/>
        </w:rPr>
      </w:pPr>
    </w:p>
    <w:p w14:paraId="0E301442" w14:textId="77777777" w:rsidR="001C2C75" w:rsidRDefault="001C2C75">
      <w:pPr>
        <w:spacing w:line="200" w:lineRule="exact"/>
        <w:rPr>
          <w:sz w:val="20"/>
          <w:szCs w:val="20"/>
        </w:rPr>
      </w:pPr>
    </w:p>
    <w:p w14:paraId="6585E245" w14:textId="77777777" w:rsidR="001C2C75" w:rsidRDefault="001C2C75">
      <w:pPr>
        <w:spacing w:line="200" w:lineRule="exact"/>
        <w:rPr>
          <w:sz w:val="20"/>
          <w:szCs w:val="20"/>
        </w:rPr>
      </w:pPr>
    </w:p>
    <w:p w14:paraId="5C46570B" w14:textId="77777777" w:rsidR="001C2C75" w:rsidRDefault="001C2C75">
      <w:pPr>
        <w:spacing w:line="200" w:lineRule="exact"/>
        <w:rPr>
          <w:sz w:val="20"/>
          <w:szCs w:val="20"/>
        </w:rPr>
      </w:pPr>
    </w:p>
    <w:p w14:paraId="11862301" w14:textId="77777777" w:rsidR="001C2C75" w:rsidRDefault="001C2C75">
      <w:pPr>
        <w:spacing w:line="200" w:lineRule="exact"/>
        <w:rPr>
          <w:sz w:val="20"/>
          <w:szCs w:val="20"/>
        </w:rPr>
      </w:pPr>
    </w:p>
    <w:p w14:paraId="61F9A751" w14:textId="77777777" w:rsidR="001C2C75" w:rsidRDefault="001C2C75">
      <w:pPr>
        <w:spacing w:line="200" w:lineRule="exact"/>
        <w:rPr>
          <w:sz w:val="20"/>
          <w:szCs w:val="20"/>
        </w:rPr>
      </w:pPr>
    </w:p>
    <w:p w14:paraId="4194B2FB" w14:textId="77777777" w:rsidR="001C2C75" w:rsidRDefault="001C2C75">
      <w:pPr>
        <w:spacing w:line="253" w:lineRule="exact"/>
        <w:rPr>
          <w:sz w:val="20"/>
          <w:szCs w:val="20"/>
        </w:rPr>
      </w:pPr>
    </w:p>
    <w:p w14:paraId="00A317E3" w14:textId="77777777" w:rsidR="001C2C75" w:rsidRDefault="00D37926">
      <w:pPr>
        <w:spacing w:line="405" w:lineRule="auto"/>
        <w:ind w:left="1760" w:right="220"/>
        <w:jc w:val="center"/>
        <w:rPr>
          <w:sz w:val="20"/>
          <w:szCs w:val="20"/>
        </w:rPr>
      </w:pPr>
      <w:r>
        <w:rPr>
          <w:rFonts w:eastAsia="Times New Roman"/>
          <w:b/>
          <w:bCs/>
          <w:sz w:val="20"/>
          <w:szCs w:val="20"/>
        </w:rPr>
        <w:t>A imagem é referente a uma cena que aparece na primeira sequência do filme, ambientada na entrada do Navio.</w:t>
      </w:r>
    </w:p>
    <w:p w14:paraId="0BD804A2" w14:textId="77777777" w:rsidR="001C2C75" w:rsidRDefault="001C2C75">
      <w:pPr>
        <w:spacing w:line="325" w:lineRule="exact"/>
        <w:rPr>
          <w:sz w:val="20"/>
          <w:szCs w:val="20"/>
        </w:rPr>
      </w:pPr>
    </w:p>
    <w:p w14:paraId="793671EC" w14:textId="77777777" w:rsidR="001C2C75" w:rsidRDefault="00D37926">
      <w:pPr>
        <w:spacing w:line="360" w:lineRule="auto"/>
        <w:ind w:left="260" w:right="264"/>
        <w:jc w:val="both"/>
        <w:rPr>
          <w:sz w:val="20"/>
          <w:szCs w:val="20"/>
        </w:rPr>
      </w:pPr>
      <w:r>
        <w:rPr>
          <w:rFonts w:eastAsia="Times New Roman"/>
          <w:sz w:val="24"/>
          <w:szCs w:val="24"/>
        </w:rPr>
        <w:t xml:space="preserve">Ao </w:t>
      </w:r>
      <w:r>
        <w:rPr>
          <w:rFonts w:eastAsia="Times New Roman"/>
          <w:sz w:val="24"/>
          <w:szCs w:val="24"/>
        </w:rPr>
        <w:t>mostrar, logo no início da história, um termômetro indicando zero grau de temperatura, o cineasta indica que estamos sob o “clima” da Guerra Fria. Ao reclamar a temperatura, os funcionários respondem ao também cientista: “Porque vocês cientistas não resolv</w:t>
      </w:r>
      <w:r>
        <w:rPr>
          <w:rFonts w:eastAsia="Times New Roman"/>
          <w:sz w:val="24"/>
          <w:szCs w:val="24"/>
        </w:rPr>
        <w:t>em o problema da Calefação?” Aqui o papel dos cientistas neste contexto fica evidente – eles desempenham um papel importante na sociedade para a resolução do conflito. Mais uma vez aqui podemos citar AntônioTota ao demonstrar o duplo papel dos cientistas n</w:t>
      </w:r>
      <w:r>
        <w:rPr>
          <w:rFonts w:eastAsia="Times New Roman"/>
          <w:sz w:val="24"/>
          <w:szCs w:val="24"/>
        </w:rPr>
        <w:t>a sociedade americana:</w:t>
      </w:r>
    </w:p>
    <w:p w14:paraId="38BD637B" w14:textId="77777777" w:rsidR="001C2C75" w:rsidRDefault="001C2C75">
      <w:pPr>
        <w:spacing w:line="7" w:lineRule="exact"/>
        <w:rPr>
          <w:sz w:val="20"/>
          <w:szCs w:val="20"/>
        </w:rPr>
      </w:pPr>
    </w:p>
    <w:p w14:paraId="549E47C4" w14:textId="77777777" w:rsidR="001C2C75" w:rsidRDefault="00D37926">
      <w:pPr>
        <w:spacing w:line="281" w:lineRule="auto"/>
        <w:ind w:left="1680" w:right="264"/>
        <w:jc w:val="both"/>
        <w:rPr>
          <w:sz w:val="20"/>
          <w:szCs w:val="20"/>
        </w:rPr>
      </w:pPr>
      <w:r>
        <w:rPr>
          <w:rFonts w:eastAsia="Times New Roman"/>
          <w:i/>
          <w:iCs/>
          <w:sz w:val="20"/>
          <w:szCs w:val="20"/>
        </w:rPr>
        <w:t>“Na paradoxal situação de uma “Guerra sem guerra”, o consumo se tornou o motor do desenvolvimento tecnológico. Os inventos militares eram aproveitados e adaptados ao uso doméstico com enorme velocidade. Enquanto os primeiros jatos cruzavam a barreira do so</w:t>
      </w:r>
      <w:r>
        <w:rPr>
          <w:rFonts w:eastAsia="Times New Roman"/>
          <w:i/>
          <w:iCs/>
          <w:sz w:val="20"/>
          <w:szCs w:val="20"/>
        </w:rPr>
        <w:t xml:space="preserve">m, poderosos motores da RollsRoyce e da Pratt&amp; Whitney encurtavam a distância entre os países. Investimentos privados tornavam as comunicações mais simples e eficientes. Polímeros plásticos substituíam a madeira, tecidos e metais. Mais longe, mais rápido, </w:t>
      </w:r>
      <w:r>
        <w:rPr>
          <w:rFonts w:eastAsia="Times New Roman"/>
          <w:i/>
          <w:iCs/>
          <w:sz w:val="20"/>
          <w:szCs w:val="20"/>
        </w:rPr>
        <w:t xml:space="preserve">mais eficaz: a técnica, mais do que a força militar, garantiam a coesão nacional.” </w:t>
      </w:r>
      <w:r>
        <w:rPr>
          <w:rFonts w:eastAsia="Times New Roman"/>
          <w:sz w:val="20"/>
          <w:szCs w:val="20"/>
        </w:rPr>
        <w:t>(TOTA, 2009: 184)</w:t>
      </w:r>
    </w:p>
    <w:p w14:paraId="5733FB20" w14:textId="77777777" w:rsidR="001C2C75" w:rsidRDefault="001C2C75">
      <w:pPr>
        <w:spacing w:line="154" w:lineRule="exact"/>
        <w:rPr>
          <w:sz w:val="20"/>
          <w:szCs w:val="20"/>
        </w:rPr>
      </w:pPr>
    </w:p>
    <w:p w14:paraId="0035DB10" w14:textId="77777777" w:rsidR="001C2C75" w:rsidRDefault="00D37926">
      <w:pPr>
        <w:spacing w:line="379" w:lineRule="auto"/>
        <w:ind w:left="260" w:right="264" w:firstLine="482"/>
        <w:jc w:val="both"/>
        <w:rPr>
          <w:sz w:val="20"/>
          <w:szCs w:val="20"/>
        </w:rPr>
      </w:pPr>
      <w:r>
        <w:rPr>
          <w:rFonts w:eastAsia="Times New Roman"/>
          <w:sz w:val="24"/>
          <w:szCs w:val="24"/>
        </w:rPr>
        <w:t>Caminhando no enredo, a um clima de suspeita começa a se instalar entre a noiva e o cientista que sempre parece mantê-la longe de seus assuntos. A noiva r</w:t>
      </w:r>
      <w:r>
        <w:rPr>
          <w:rFonts w:eastAsia="Times New Roman"/>
          <w:sz w:val="24"/>
          <w:szCs w:val="24"/>
        </w:rPr>
        <w:t>epresentaa sociedade americana, sempre afastada dos assuntos oficiais, sempre tendo seus desejos</w:t>
      </w:r>
    </w:p>
    <w:p w14:paraId="2D219F86" w14:textId="77777777" w:rsidR="001C2C75" w:rsidRDefault="001C2C75">
      <w:pPr>
        <w:spacing w:line="331" w:lineRule="exact"/>
        <w:rPr>
          <w:sz w:val="20"/>
          <w:szCs w:val="20"/>
        </w:rPr>
      </w:pPr>
    </w:p>
    <w:p w14:paraId="7DF19FAF" w14:textId="77777777" w:rsidR="001C2C75" w:rsidRDefault="00D37926">
      <w:pPr>
        <w:ind w:left="8460"/>
        <w:rPr>
          <w:sz w:val="20"/>
          <w:szCs w:val="20"/>
        </w:rPr>
      </w:pPr>
      <w:r>
        <w:rPr>
          <w:rFonts w:eastAsia="Times New Roman"/>
          <w:sz w:val="20"/>
          <w:szCs w:val="20"/>
        </w:rPr>
        <w:t>326</w:t>
      </w:r>
    </w:p>
    <w:p w14:paraId="3987FA28" w14:textId="77777777" w:rsidR="001C2C75" w:rsidRDefault="001C2C75">
      <w:pPr>
        <w:sectPr w:rsidR="001C2C75">
          <w:pgSz w:w="11900" w:h="16840"/>
          <w:pgMar w:top="1440" w:right="1440" w:bottom="401" w:left="1440" w:header="0" w:footer="0" w:gutter="0"/>
          <w:cols w:space="720" w:equalWidth="0">
            <w:col w:w="9024"/>
          </w:cols>
        </w:sectPr>
      </w:pPr>
    </w:p>
    <w:p w14:paraId="3094947E" w14:textId="77777777" w:rsidR="001C2C75" w:rsidRDefault="00D37926">
      <w:pPr>
        <w:spacing w:line="367" w:lineRule="auto"/>
        <w:ind w:left="260" w:right="264"/>
        <w:jc w:val="both"/>
        <w:rPr>
          <w:sz w:val="20"/>
          <w:szCs w:val="20"/>
        </w:rPr>
      </w:pPr>
      <w:bookmarkStart w:id="327" w:name="page328"/>
      <w:bookmarkEnd w:id="327"/>
      <w:r>
        <w:rPr>
          <w:rFonts w:eastAsia="Times New Roman"/>
          <w:sz w:val="24"/>
          <w:szCs w:val="24"/>
        </w:rPr>
        <w:lastRenderedPageBreak/>
        <w:t>(ela estava ansiosa para se casar com o cientista) e vontades colocados em segundo plano. Assim, ao desembarcar, a noiva de Armstron</w:t>
      </w:r>
      <w:r>
        <w:rPr>
          <w:rFonts w:eastAsia="Times New Roman"/>
          <w:sz w:val="24"/>
          <w:szCs w:val="24"/>
        </w:rPr>
        <w:t>g parte para uma livraria para buscar a encomenda de um livro para o cientista – que continha informações, como verifica-se, sobre a missão em que ele iria se envolver na URSS – e é acompanhada do amigo cientista de Armstrong. Na sequência que irá se desen</w:t>
      </w:r>
      <w:r>
        <w:rPr>
          <w:rFonts w:eastAsia="Times New Roman"/>
          <w:sz w:val="24"/>
          <w:szCs w:val="24"/>
        </w:rPr>
        <w:t>rolar a partir de então vamos ter dois aspectos importantes desenvolvidos e problematizados pelo filme.</w:t>
      </w:r>
    </w:p>
    <w:p w14:paraId="4F1175F2" w14:textId="77777777" w:rsidR="001C2C75" w:rsidRDefault="00D37926">
      <w:pPr>
        <w:spacing w:line="20" w:lineRule="exact"/>
        <w:rPr>
          <w:sz w:val="20"/>
          <w:szCs w:val="20"/>
        </w:rPr>
      </w:pPr>
      <w:r>
        <w:rPr>
          <w:noProof/>
          <w:sz w:val="20"/>
          <w:szCs w:val="20"/>
        </w:rPr>
        <w:drawing>
          <wp:anchor distT="0" distB="0" distL="114300" distR="114300" simplePos="0" relativeHeight="251673088" behindDoc="1" locked="0" layoutInCell="0" allowOverlap="1" wp14:anchorId="2AB83D79" wp14:editId="791B259E">
            <wp:simplePos x="0" y="0"/>
            <wp:positionH relativeFrom="column">
              <wp:posOffset>166370</wp:posOffset>
            </wp:positionH>
            <wp:positionV relativeFrom="paragraph">
              <wp:posOffset>-12700</wp:posOffset>
            </wp:positionV>
            <wp:extent cx="5924550" cy="2667000"/>
            <wp:effectExtent l="0" t="0" r="0" b="0"/>
            <wp:wrapNone/>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4"/>
                    <a:srcRect/>
                    <a:stretch>
                      <a:fillRect/>
                    </a:stretch>
                  </pic:blipFill>
                  <pic:spPr bwMode="auto">
                    <a:xfrm>
                      <a:off x="0" y="0"/>
                      <a:ext cx="5924550" cy="2667000"/>
                    </a:xfrm>
                    <a:prstGeom prst="rect">
                      <a:avLst/>
                    </a:prstGeom>
                    <a:noFill/>
                  </pic:spPr>
                </pic:pic>
              </a:graphicData>
            </a:graphic>
          </wp:anchor>
        </w:drawing>
      </w:r>
    </w:p>
    <w:p w14:paraId="6BE6AC63" w14:textId="77777777" w:rsidR="001C2C75" w:rsidRDefault="001C2C75">
      <w:pPr>
        <w:spacing w:line="200" w:lineRule="exact"/>
        <w:rPr>
          <w:sz w:val="20"/>
          <w:szCs w:val="20"/>
        </w:rPr>
      </w:pPr>
    </w:p>
    <w:p w14:paraId="0B704C40" w14:textId="77777777" w:rsidR="001C2C75" w:rsidRDefault="001C2C75">
      <w:pPr>
        <w:spacing w:line="200" w:lineRule="exact"/>
        <w:rPr>
          <w:sz w:val="20"/>
          <w:szCs w:val="20"/>
        </w:rPr>
      </w:pPr>
    </w:p>
    <w:p w14:paraId="6E29F782" w14:textId="77777777" w:rsidR="001C2C75" w:rsidRDefault="001C2C75">
      <w:pPr>
        <w:spacing w:line="200" w:lineRule="exact"/>
        <w:rPr>
          <w:sz w:val="20"/>
          <w:szCs w:val="20"/>
        </w:rPr>
      </w:pPr>
    </w:p>
    <w:p w14:paraId="5B092246" w14:textId="77777777" w:rsidR="001C2C75" w:rsidRDefault="001C2C75">
      <w:pPr>
        <w:spacing w:line="200" w:lineRule="exact"/>
        <w:rPr>
          <w:sz w:val="20"/>
          <w:szCs w:val="20"/>
        </w:rPr>
      </w:pPr>
    </w:p>
    <w:p w14:paraId="0874AE93" w14:textId="77777777" w:rsidR="001C2C75" w:rsidRDefault="001C2C75">
      <w:pPr>
        <w:spacing w:line="200" w:lineRule="exact"/>
        <w:rPr>
          <w:sz w:val="20"/>
          <w:szCs w:val="20"/>
        </w:rPr>
      </w:pPr>
    </w:p>
    <w:p w14:paraId="7F59FA64" w14:textId="77777777" w:rsidR="001C2C75" w:rsidRDefault="001C2C75">
      <w:pPr>
        <w:spacing w:line="200" w:lineRule="exact"/>
        <w:rPr>
          <w:sz w:val="20"/>
          <w:szCs w:val="20"/>
        </w:rPr>
      </w:pPr>
    </w:p>
    <w:p w14:paraId="39E7C8FD" w14:textId="77777777" w:rsidR="001C2C75" w:rsidRDefault="001C2C75">
      <w:pPr>
        <w:spacing w:line="200" w:lineRule="exact"/>
        <w:rPr>
          <w:sz w:val="20"/>
          <w:szCs w:val="20"/>
        </w:rPr>
      </w:pPr>
    </w:p>
    <w:p w14:paraId="0C1652BA" w14:textId="77777777" w:rsidR="001C2C75" w:rsidRDefault="001C2C75">
      <w:pPr>
        <w:spacing w:line="200" w:lineRule="exact"/>
        <w:rPr>
          <w:sz w:val="20"/>
          <w:szCs w:val="20"/>
        </w:rPr>
      </w:pPr>
    </w:p>
    <w:p w14:paraId="4F70619E" w14:textId="77777777" w:rsidR="001C2C75" w:rsidRDefault="001C2C75">
      <w:pPr>
        <w:spacing w:line="200" w:lineRule="exact"/>
        <w:rPr>
          <w:sz w:val="20"/>
          <w:szCs w:val="20"/>
        </w:rPr>
      </w:pPr>
    </w:p>
    <w:p w14:paraId="255DBF25" w14:textId="77777777" w:rsidR="001C2C75" w:rsidRDefault="001C2C75">
      <w:pPr>
        <w:spacing w:line="200" w:lineRule="exact"/>
        <w:rPr>
          <w:sz w:val="20"/>
          <w:szCs w:val="20"/>
        </w:rPr>
      </w:pPr>
    </w:p>
    <w:p w14:paraId="187AB2A1" w14:textId="77777777" w:rsidR="001C2C75" w:rsidRDefault="001C2C75">
      <w:pPr>
        <w:spacing w:line="200" w:lineRule="exact"/>
        <w:rPr>
          <w:sz w:val="20"/>
          <w:szCs w:val="20"/>
        </w:rPr>
      </w:pPr>
    </w:p>
    <w:p w14:paraId="36238934" w14:textId="77777777" w:rsidR="001C2C75" w:rsidRDefault="001C2C75">
      <w:pPr>
        <w:spacing w:line="200" w:lineRule="exact"/>
        <w:rPr>
          <w:sz w:val="20"/>
          <w:szCs w:val="20"/>
        </w:rPr>
      </w:pPr>
    </w:p>
    <w:p w14:paraId="0C536B02" w14:textId="77777777" w:rsidR="001C2C75" w:rsidRDefault="001C2C75">
      <w:pPr>
        <w:spacing w:line="200" w:lineRule="exact"/>
        <w:rPr>
          <w:sz w:val="20"/>
          <w:szCs w:val="20"/>
        </w:rPr>
      </w:pPr>
    </w:p>
    <w:p w14:paraId="773CDA67" w14:textId="77777777" w:rsidR="001C2C75" w:rsidRDefault="001C2C75">
      <w:pPr>
        <w:spacing w:line="200" w:lineRule="exact"/>
        <w:rPr>
          <w:sz w:val="20"/>
          <w:szCs w:val="20"/>
        </w:rPr>
      </w:pPr>
    </w:p>
    <w:p w14:paraId="7493A7D6" w14:textId="77777777" w:rsidR="001C2C75" w:rsidRDefault="001C2C75">
      <w:pPr>
        <w:spacing w:line="200" w:lineRule="exact"/>
        <w:rPr>
          <w:sz w:val="20"/>
          <w:szCs w:val="20"/>
        </w:rPr>
      </w:pPr>
    </w:p>
    <w:p w14:paraId="5F9AB7D9" w14:textId="77777777" w:rsidR="001C2C75" w:rsidRDefault="001C2C75">
      <w:pPr>
        <w:spacing w:line="200" w:lineRule="exact"/>
        <w:rPr>
          <w:sz w:val="20"/>
          <w:szCs w:val="20"/>
        </w:rPr>
      </w:pPr>
    </w:p>
    <w:p w14:paraId="4D8BEA74" w14:textId="77777777" w:rsidR="001C2C75" w:rsidRDefault="001C2C75">
      <w:pPr>
        <w:spacing w:line="200" w:lineRule="exact"/>
        <w:rPr>
          <w:sz w:val="20"/>
          <w:szCs w:val="20"/>
        </w:rPr>
      </w:pPr>
    </w:p>
    <w:p w14:paraId="0BAE5031" w14:textId="77777777" w:rsidR="001C2C75" w:rsidRDefault="001C2C75">
      <w:pPr>
        <w:spacing w:line="200" w:lineRule="exact"/>
        <w:rPr>
          <w:sz w:val="20"/>
          <w:szCs w:val="20"/>
        </w:rPr>
      </w:pPr>
    </w:p>
    <w:p w14:paraId="3947186E" w14:textId="77777777" w:rsidR="001C2C75" w:rsidRDefault="001C2C75">
      <w:pPr>
        <w:spacing w:line="200" w:lineRule="exact"/>
        <w:rPr>
          <w:sz w:val="20"/>
          <w:szCs w:val="20"/>
        </w:rPr>
      </w:pPr>
    </w:p>
    <w:p w14:paraId="77810960" w14:textId="77777777" w:rsidR="001C2C75" w:rsidRDefault="001C2C75">
      <w:pPr>
        <w:spacing w:line="200" w:lineRule="exact"/>
        <w:rPr>
          <w:sz w:val="20"/>
          <w:szCs w:val="20"/>
        </w:rPr>
      </w:pPr>
    </w:p>
    <w:p w14:paraId="2C51AAC7" w14:textId="77777777" w:rsidR="001C2C75" w:rsidRDefault="001C2C75">
      <w:pPr>
        <w:spacing w:line="270" w:lineRule="exact"/>
        <w:rPr>
          <w:sz w:val="20"/>
          <w:szCs w:val="20"/>
        </w:rPr>
      </w:pPr>
    </w:p>
    <w:p w14:paraId="5411545B" w14:textId="77777777" w:rsidR="001C2C75" w:rsidRDefault="00D37926">
      <w:pPr>
        <w:spacing w:line="354" w:lineRule="auto"/>
        <w:ind w:left="260" w:right="264" w:firstLine="601"/>
        <w:jc w:val="both"/>
        <w:rPr>
          <w:sz w:val="20"/>
          <w:szCs w:val="20"/>
        </w:rPr>
      </w:pPr>
      <w:r>
        <w:rPr>
          <w:rFonts w:eastAsia="Times New Roman"/>
          <w:sz w:val="24"/>
          <w:szCs w:val="24"/>
        </w:rPr>
        <w:t xml:space="preserve">Nesta cena representada pelo fotograma acima, o cientista amigo de Armstrong ao ficar ao longe, atrás da estante, </w:t>
      </w:r>
      <w:r>
        <w:rPr>
          <w:rFonts w:eastAsia="Times New Roman"/>
          <w:sz w:val="24"/>
          <w:szCs w:val="24"/>
        </w:rPr>
        <w:t xml:space="preserve">vigiando, incorpora a noção do medo causado pela constante vigilância entre os dois blocos. A paranoia de estar sendo vigiado a todo instante, não sabendo em quem confiar, fratura a imagem de uma grande fraternidade/irmandade vivida pelos americanos e tão </w:t>
      </w:r>
      <w:r>
        <w:rPr>
          <w:rFonts w:eastAsia="Times New Roman"/>
          <w:sz w:val="24"/>
          <w:szCs w:val="24"/>
        </w:rPr>
        <w:t>difundida no imaginário social</w:t>
      </w:r>
      <w:r>
        <w:rPr>
          <w:rFonts w:eastAsia="Times New Roman"/>
          <w:sz w:val="31"/>
          <w:szCs w:val="31"/>
          <w:vertAlign w:val="superscript"/>
        </w:rPr>
        <w:t>5</w:t>
      </w:r>
      <w:r>
        <w:rPr>
          <w:rFonts w:eastAsia="Times New Roman"/>
          <w:sz w:val="24"/>
          <w:szCs w:val="24"/>
        </w:rPr>
        <w:t>. Temos aqui, então, um dos aspectos observáveis nesta produção cinematográfica capazes de apontar um fator de convulsão do imaginário social e de metamorfose da identidade nacional: os americanos viviam sob um regime de desc</w:t>
      </w:r>
      <w:r>
        <w:rPr>
          <w:rFonts w:eastAsia="Times New Roman"/>
          <w:sz w:val="24"/>
          <w:szCs w:val="24"/>
        </w:rPr>
        <w:t xml:space="preserve">onfiança, constantemente ameaçados em todas as suas atitudes. Isso é ainda mais significativo se pensarmos a virada que irá ocorrer na situação política americana durante a Guerra Fria com a </w:t>
      </w:r>
      <w:r>
        <w:rPr>
          <w:rFonts w:eastAsia="Times New Roman"/>
          <w:i/>
          <w:iCs/>
          <w:sz w:val="24"/>
          <w:szCs w:val="24"/>
        </w:rPr>
        <w:t>Caça às Bruxas</w:t>
      </w:r>
      <w:r>
        <w:rPr>
          <w:rFonts w:eastAsia="Times New Roman"/>
          <w:sz w:val="24"/>
          <w:szCs w:val="24"/>
        </w:rPr>
        <w:t xml:space="preserve"> do Macarthismo, que iniciou uma perseguição dentro</w:t>
      </w:r>
      <w:r>
        <w:rPr>
          <w:rFonts w:eastAsia="Times New Roman"/>
          <w:sz w:val="24"/>
          <w:szCs w:val="24"/>
        </w:rPr>
        <w:t xml:space="preserve"> do país que criou divisões e oposições entre americanos, fazendo aumentar o nível de desconfianças mútuas e causando rupturas no imaginário social que seriam sentidas até mesmo</w:t>
      </w:r>
    </w:p>
    <w:p w14:paraId="37DE0C8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74112" behindDoc="1" locked="0" layoutInCell="0" allowOverlap="1" wp14:anchorId="217F165C" wp14:editId="238999EC">
                <wp:simplePos x="0" y="0"/>
                <wp:positionH relativeFrom="column">
                  <wp:posOffset>165735</wp:posOffset>
                </wp:positionH>
                <wp:positionV relativeFrom="paragraph">
                  <wp:posOffset>452755</wp:posOffset>
                </wp:positionV>
                <wp:extent cx="1828800" cy="0"/>
                <wp:effectExtent l="0" t="0" r="0" b="0"/>
                <wp:wrapNone/>
                <wp:docPr id="167" name="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D23FF17" id="Shape 167" o:spid="_x0000_s1026" style="position:absolute;z-index:-251642368;visibility:visible;mso-wrap-style:square;mso-wrap-distance-left:9pt;mso-wrap-distance-top:0;mso-wrap-distance-right:9pt;mso-wrap-distance-bottom:0;mso-position-horizontal:absolute;mso-position-horizontal-relative:text;mso-position-vertical:absolute;mso-position-vertical-relative:text" from="13.05pt,35.65pt" to="157.05pt,3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GPcuwEAAIMDAAAOAAAAZHJzL2Uyb0RvYy54bWysU02P0zAQvSPxHyzfadJSdUvUdA+7lMsK&#10;Ki38gKntNBb+ksc06b9n7HTLFjghfBh5Zl6e/d44m/vRGnZSEbV3LZ/Pas6UE15qd2z5t6+7d2vO&#10;MIGTYLxTLT8r5Pfbt282Q2jUwvfeSBUZkThshtDyPqXQVBWKXlnAmQ/KUbPz0UKiNB4rGWEgdmuq&#10;RV2vqsFHGaIXCpGqj1OTbwt/1ymRvnQdqsRMy+luqcRY4iHHaruB5hgh9FpcrgH/cAsL2tGhV6pH&#10;SMB+RP0HldUievRdmglvK991WqiigdTM69/UPPcQVNFC5mC42oT/j1Z8Pu0j05Jmt7rjzIGlIZVz&#10;WS6QPUPAhlAPbh+zQDG65/DkxXekXnXTzAmGCTZ20WY4KWRjsft8tVuNiQkqzteL9bqmqQjqLe9W&#10;7/NxFTQv34aI6ZPyluVNy4122Qxo4PSEaYK+QHIZvdFyp40pSTweHkxkJ6DB78q6sN/AjGNDyz/M&#10;l8vCfNPD1xR1WX+jsDrRCzbatpzE0MogaHoF8qOTZZ9Am2lP6oy7+DZZlU07eHnex6woZzTpYsPl&#10;Vean9DovqF//zvYnAAAA//8DAFBLAwQUAAYACAAAACEACO10itsAAAAIAQAADwAAAGRycy9kb3du&#10;cmV2LnhtbEyPwU7DMBBE70j8g7VIXBB13EYFhTgVRYIrELhwc+OtE2GvLdttw99jxAGOOzOafdNu&#10;ZmfZEWOaPEkQiwoY0uD1REbC+9vj9S2wlBVpZT2hhC9MsOnOz1rVaH+iVzz22bBSQqlREsacQ8N5&#10;GkZ0Ki18QCre3kencjmj4TqqUyl3li+ras2dmqh8GFXAhxGHz/7gJITnWNchflxtn6xI/XZvjNcv&#10;Ul5ezPd3wDLO+S8MP/gFHbrCtPMH0olZCcu1KEkJN2IFrPgrURdh9yvwruX/B3TfAAAA//8DAFBL&#10;AQItABQABgAIAAAAIQC2gziS/gAAAOEBAAATAAAAAAAAAAAAAAAAAAAAAABbQ29udGVudF9UeXBl&#10;c10ueG1sUEsBAi0AFAAGAAgAAAAhADj9If/WAAAAlAEAAAsAAAAAAAAAAAAAAAAALwEAAF9yZWxz&#10;Ly5yZWxzUEsBAi0AFAAGAAgAAAAhAF7sY9y7AQAAgwMAAA4AAAAAAAAAAAAAAAAALgIAAGRycy9l&#10;Mm9Eb2MueG1sUEsBAi0AFAAGAAgAAAAhAAjtdIrbAAAACAEAAA8AAAAAAAAAAAAAAAAAFQQAAGRy&#10;cy9kb3ducmV2LnhtbFBLBQYAAAAABAAEAPMAAAAdBQAAAAA=&#10;" o:allowincell="f" filled="t" strokeweight=".72pt">
                <v:stroke joinstyle="miter"/>
                <o:lock v:ext="edit" shapetype="f"/>
              </v:line>
            </w:pict>
          </mc:Fallback>
        </mc:AlternateContent>
      </w:r>
    </w:p>
    <w:p w14:paraId="5C92D52E" w14:textId="77777777" w:rsidR="001C2C75" w:rsidRDefault="001C2C75">
      <w:pPr>
        <w:spacing w:line="200" w:lineRule="exact"/>
        <w:rPr>
          <w:sz w:val="20"/>
          <w:szCs w:val="20"/>
        </w:rPr>
      </w:pPr>
    </w:p>
    <w:p w14:paraId="08092C84" w14:textId="77777777" w:rsidR="001C2C75" w:rsidRDefault="001C2C75">
      <w:pPr>
        <w:spacing w:line="200" w:lineRule="exact"/>
        <w:rPr>
          <w:sz w:val="20"/>
          <w:szCs w:val="20"/>
        </w:rPr>
      </w:pPr>
    </w:p>
    <w:p w14:paraId="62FD7F85" w14:textId="77777777" w:rsidR="001C2C75" w:rsidRDefault="001C2C75">
      <w:pPr>
        <w:spacing w:line="387" w:lineRule="exact"/>
        <w:rPr>
          <w:sz w:val="20"/>
          <w:szCs w:val="20"/>
        </w:rPr>
      </w:pPr>
    </w:p>
    <w:p w14:paraId="3211FAAB" w14:textId="77777777" w:rsidR="001C2C75" w:rsidRDefault="00D37926" w:rsidP="00D37926">
      <w:pPr>
        <w:numPr>
          <w:ilvl w:val="0"/>
          <w:numId w:val="173"/>
        </w:numPr>
        <w:tabs>
          <w:tab w:val="left" w:pos="372"/>
        </w:tabs>
        <w:spacing w:line="227" w:lineRule="auto"/>
        <w:ind w:left="260" w:right="264" w:firstLine="2"/>
        <w:jc w:val="both"/>
        <w:rPr>
          <w:rFonts w:ascii="Calibri" w:eastAsia="Calibri" w:hAnsi="Calibri" w:cs="Calibri"/>
          <w:sz w:val="26"/>
          <w:szCs w:val="26"/>
          <w:vertAlign w:val="superscript"/>
        </w:rPr>
      </w:pPr>
      <w:r>
        <w:rPr>
          <w:rFonts w:ascii="Calibri" w:eastAsia="Calibri" w:hAnsi="Calibri" w:cs="Calibri"/>
          <w:sz w:val="20"/>
          <w:szCs w:val="20"/>
        </w:rPr>
        <w:t xml:space="preserve">O Historiador Robert A Divine, vai dizer no livro </w:t>
      </w:r>
      <w:r>
        <w:rPr>
          <w:rFonts w:ascii="Calibri" w:eastAsia="Calibri" w:hAnsi="Calibri" w:cs="Calibri"/>
          <w:i/>
          <w:iCs/>
          <w:sz w:val="20"/>
          <w:szCs w:val="20"/>
        </w:rPr>
        <w:t xml:space="preserve">America: Passado e </w:t>
      </w:r>
      <w:r>
        <w:rPr>
          <w:rFonts w:ascii="Calibri" w:eastAsia="Calibri" w:hAnsi="Calibri" w:cs="Calibri"/>
          <w:i/>
          <w:iCs/>
          <w:sz w:val="20"/>
          <w:szCs w:val="20"/>
        </w:rPr>
        <w:t>Presente,</w:t>
      </w:r>
      <w:r>
        <w:rPr>
          <w:rFonts w:ascii="Calibri" w:eastAsia="Calibri" w:hAnsi="Calibri" w:cs="Calibri"/>
          <w:sz w:val="20"/>
          <w:szCs w:val="20"/>
        </w:rPr>
        <w:t xml:space="preserve"> que os americanos sempre se viram, ao longo da história, como irmãos, iguais, um grande todo. Essa noção vai ser fraturada durante o período de Guerra Fria em razão dos medos causados pela paranoia da constante observação, da traição e deserção, </w:t>
      </w:r>
      <w:r>
        <w:rPr>
          <w:rFonts w:ascii="Calibri" w:eastAsia="Calibri" w:hAnsi="Calibri" w:cs="Calibri"/>
          <w:sz w:val="20"/>
          <w:szCs w:val="20"/>
        </w:rPr>
        <w:t>etc.</w:t>
      </w:r>
    </w:p>
    <w:p w14:paraId="76CA346E" w14:textId="77777777" w:rsidR="001C2C75" w:rsidRDefault="001C2C75">
      <w:pPr>
        <w:spacing w:line="222" w:lineRule="exact"/>
        <w:rPr>
          <w:sz w:val="20"/>
          <w:szCs w:val="20"/>
        </w:rPr>
      </w:pPr>
    </w:p>
    <w:p w14:paraId="464A56A6" w14:textId="77777777" w:rsidR="001C2C75" w:rsidRDefault="00D37926">
      <w:pPr>
        <w:ind w:left="8460"/>
        <w:rPr>
          <w:sz w:val="20"/>
          <w:szCs w:val="20"/>
        </w:rPr>
      </w:pPr>
      <w:r>
        <w:rPr>
          <w:rFonts w:eastAsia="Times New Roman"/>
          <w:sz w:val="20"/>
          <w:szCs w:val="20"/>
        </w:rPr>
        <w:t>327</w:t>
      </w:r>
    </w:p>
    <w:p w14:paraId="2CEAED5B" w14:textId="77777777" w:rsidR="001C2C75" w:rsidRDefault="001C2C75">
      <w:pPr>
        <w:sectPr w:rsidR="001C2C75">
          <w:pgSz w:w="11900" w:h="16840"/>
          <w:pgMar w:top="1390" w:right="1440" w:bottom="401" w:left="1440" w:header="0" w:footer="0" w:gutter="0"/>
          <w:cols w:space="720" w:equalWidth="0">
            <w:col w:w="9024"/>
          </w:cols>
        </w:sectPr>
      </w:pPr>
    </w:p>
    <w:p w14:paraId="4BA087BC" w14:textId="77777777" w:rsidR="001C2C75" w:rsidRDefault="00D37926">
      <w:pPr>
        <w:spacing w:line="360" w:lineRule="auto"/>
        <w:ind w:left="260" w:right="264"/>
        <w:jc w:val="both"/>
        <w:rPr>
          <w:sz w:val="20"/>
          <w:szCs w:val="20"/>
        </w:rPr>
      </w:pPr>
      <w:bookmarkStart w:id="328" w:name="page329"/>
      <w:bookmarkEnd w:id="328"/>
      <w:r>
        <w:rPr>
          <w:rFonts w:eastAsia="Times New Roman"/>
          <w:sz w:val="24"/>
          <w:szCs w:val="24"/>
        </w:rPr>
        <w:lastRenderedPageBreak/>
        <w:t>posteriormente ao conflito bipolar, dando uma nova configuração à identidade nacional americana.</w:t>
      </w:r>
    </w:p>
    <w:p w14:paraId="688422AB" w14:textId="77777777" w:rsidR="001C2C75" w:rsidRDefault="00D37926">
      <w:pPr>
        <w:spacing w:line="364" w:lineRule="auto"/>
        <w:ind w:left="260" w:right="264"/>
        <w:jc w:val="both"/>
        <w:rPr>
          <w:sz w:val="20"/>
          <w:szCs w:val="20"/>
        </w:rPr>
      </w:pPr>
      <w:r>
        <w:rPr>
          <w:rFonts w:eastAsia="Times New Roman"/>
          <w:sz w:val="24"/>
          <w:szCs w:val="24"/>
        </w:rPr>
        <w:t xml:space="preserve">Chamados por uma missão histórica, por um </w:t>
      </w:r>
      <w:r>
        <w:rPr>
          <w:rFonts w:eastAsia="Times New Roman"/>
          <w:i/>
          <w:iCs/>
          <w:sz w:val="24"/>
          <w:szCs w:val="24"/>
        </w:rPr>
        <w:t>destino manifesto,</w:t>
      </w:r>
      <w:r>
        <w:rPr>
          <w:rFonts w:eastAsia="Times New Roman"/>
          <w:sz w:val="24"/>
          <w:szCs w:val="24"/>
        </w:rPr>
        <w:t xml:space="preserve"> de ser representante da liberdade e do </w:t>
      </w:r>
      <w:r>
        <w:rPr>
          <w:rFonts w:eastAsia="Times New Roman"/>
          <w:i/>
          <w:iCs/>
          <w:sz w:val="24"/>
          <w:szCs w:val="24"/>
        </w:rPr>
        <w:t>americanwayoflife</w:t>
      </w:r>
      <w:r>
        <w:rPr>
          <w:rFonts w:eastAsia="Times New Roman"/>
          <w:sz w:val="24"/>
          <w:szCs w:val="24"/>
        </w:rPr>
        <w:t>essa sociedade se vê privada, assustada e não é mais plena em sua vocação. Neste ponto, o debate sobre os valores morais apontado no início deste ensaio ganha corpo: em que medida os indivíduos são r</w:t>
      </w:r>
      <w:r>
        <w:rPr>
          <w:rFonts w:eastAsia="Times New Roman"/>
          <w:sz w:val="24"/>
          <w:szCs w:val="24"/>
        </w:rPr>
        <w:t>esponsáveis pelas suas ações em sociedade, em público? Até que ponto o individualismo é uma característica positiva? E neste caminho, desembocamos em mais uma contribuição de Antônio Tota, que vai dizer que a identidade americana é distorcida durante a Gue</w:t>
      </w:r>
      <w:r>
        <w:rPr>
          <w:rFonts w:eastAsia="Times New Roman"/>
          <w:sz w:val="24"/>
          <w:szCs w:val="24"/>
        </w:rPr>
        <w:t>rra Fria, pois uma sociedade que sempre foi individualista tem por missão agora agir em prol do coletivo, pensando em todos, pensando em seus compatriotas. (TOTA, 2009: 182)</w:t>
      </w:r>
    </w:p>
    <w:p w14:paraId="3032DF20" w14:textId="77777777" w:rsidR="001C2C75" w:rsidRDefault="001C2C75">
      <w:pPr>
        <w:spacing w:line="370" w:lineRule="exact"/>
        <w:rPr>
          <w:sz w:val="20"/>
          <w:szCs w:val="20"/>
        </w:rPr>
      </w:pPr>
    </w:p>
    <w:p w14:paraId="2AA6A2C5" w14:textId="77777777" w:rsidR="001C2C75" w:rsidRDefault="00D37926">
      <w:pPr>
        <w:ind w:left="260"/>
        <w:rPr>
          <w:sz w:val="20"/>
          <w:szCs w:val="20"/>
        </w:rPr>
      </w:pPr>
      <w:r>
        <w:rPr>
          <w:rFonts w:eastAsia="Times New Roman"/>
          <w:b/>
          <w:bCs/>
          <w:sz w:val="24"/>
          <w:szCs w:val="24"/>
        </w:rPr>
        <w:t>Tempos de Crise: religião e moralidades no cerne da Guerra</w:t>
      </w:r>
    </w:p>
    <w:p w14:paraId="55BF38BB" w14:textId="77777777" w:rsidR="001C2C75" w:rsidRDefault="001C2C75">
      <w:pPr>
        <w:spacing w:line="140" w:lineRule="exact"/>
        <w:rPr>
          <w:sz w:val="20"/>
          <w:szCs w:val="20"/>
        </w:rPr>
      </w:pPr>
    </w:p>
    <w:p w14:paraId="23F03D9E" w14:textId="77777777" w:rsidR="001C2C75" w:rsidRDefault="00D37926">
      <w:pPr>
        <w:spacing w:line="364" w:lineRule="auto"/>
        <w:ind w:left="260" w:right="264"/>
        <w:jc w:val="both"/>
        <w:rPr>
          <w:sz w:val="20"/>
          <w:szCs w:val="20"/>
        </w:rPr>
      </w:pPr>
      <w:r>
        <w:rPr>
          <w:rFonts w:eastAsia="Times New Roman"/>
          <w:sz w:val="24"/>
          <w:szCs w:val="24"/>
        </w:rPr>
        <w:t xml:space="preserve">Retornado ao enredo, </w:t>
      </w:r>
      <w:r>
        <w:rPr>
          <w:rFonts w:eastAsia="Times New Roman"/>
          <w:sz w:val="24"/>
          <w:szCs w:val="24"/>
        </w:rPr>
        <w:t>o dono da livraria, ciente do propósito do livro, vê o amigo do cientista à espreita dos movimentos da noiva de Armstrong. Fica temeroso e pede para que a mulher tome cuidado com o livro. A noiva e assistente de Armstrong se sente confusa, mas segue adiant</w:t>
      </w:r>
      <w:r>
        <w:rPr>
          <w:rFonts w:eastAsia="Times New Roman"/>
          <w:sz w:val="24"/>
          <w:szCs w:val="24"/>
        </w:rPr>
        <w:t>e com seu dia. Na cena seguinte, o dono da livraria é abordado por uma de suas assistentes que carrega uma pilha de livros nas mãos perguntando quem era o tal cientista. O senhor ignora a pergunta feita pela jovem e questiona que livros são aqueles que ela</w:t>
      </w:r>
      <w:r>
        <w:rPr>
          <w:rFonts w:eastAsia="Times New Roman"/>
          <w:sz w:val="24"/>
          <w:szCs w:val="24"/>
        </w:rPr>
        <w:t xml:space="preserve"> carrega. A jovem responde dizendo que são “Bíblias em inglês”. O senhor manda que a jovem jogue as bíblias no depósito e que “reze” pelo cientista.</w:t>
      </w:r>
    </w:p>
    <w:p w14:paraId="5278AE83" w14:textId="77777777" w:rsidR="001C2C75" w:rsidRDefault="001C2C75">
      <w:pPr>
        <w:spacing w:line="200" w:lineRule="exact"/>
        <w:rPr>
          <w:sz w:val="20"/>
          <w:szCs w:val="20"/>
        </w:rPr>
      </w:pPr>
    </w:p>
    <w:p w14:paraId="7ACBC8CE" w14:textId="77777777" w:rsidR="001C2C75" w:rsidRDefault="001C2C75">
      <w:pPr>
        <w:spacing w:line="200" w:lineRule="exact"/>
        <w:rPr>
          <w:sz w:val="20"/>
          <w:szCs w:val="20"/>
        </w:rPr>
      </w:pPr>
    </w:p>
    <w:p w14:paraId="76E37248" w14:textId="77777777" w:rsidR="001C2C75" w:rsidRDefault="001C2C75">
      <w:pPr>
        <w:spacing w:line="200" w:lineRule="exact"/>
        <w:rPr>
          <w:sz w:val="20"/>
          <w:szCs w:val="20"/>
        </w:rPr>
      </w:pPr>
    </w:p>
    <w:p w14:paraId="0EA42048" w14:textId="77777777" w:rsidR="001C2C75" w:rsidRDefault="001C2C75">
      <w:pPr>
        <w:spacing w:line="200" w:lineRule="exact"/>
        <w:rPr>
          <w:sz w:val="20"/>
          <w:szCs w:val="20"/>
        </w:rPr>
      </w:pPr>
    </w:p>
    <w:p w14:paraId="497721D4" w14:textId="77777777" w:rsidR="001C2C75" w:rsidRDefault="001C2C75">
      <w:pPr>
        <w:spacing w:line="200" w:lineRule="exact"/>
        <w:rPr>
          <w:sz w:val="20"/>
          <w:szCs w:val="20"/>
        </w:rPr>
      </w:pPr>
    </w:p>
    <w:p w14:paraId="7A599A47" w14:textId="77777777" w:rsidR="001C2C75" w:rsidRDefault="001C2C75">
      <w:pPr>
        <w:spacing w:line="200" w:lineRule="exact"/>
        <w:rPr>
          <w:sz w:val="20"/>
          <w:szCs w:val="20"/>
        </w:rPr>
      </w:pPr>
    </w:p>
    <w:p w14:paraId="5A8094F2" w14:textId="77777777" w:rsidR="001C2C75" w:rsidRDefault="001C2C75">
      <w:pPr>
        <w:spacing w:line="200" w:lineRule="exact"/>
        <w:rPr>
          <w:sz w:val="20"/>
          <w:szCs w:val="20"/>
        </w:rPr>
      </w:pPr>
    </w:p>
    <w:p w14:paraId="11DEEB32" w14:textId="77777777" w:rsidR="001C2C75" w:rsidRDefault="001C2C75">
      <w:pPr>
        <w:spacing w:line="200" w:lineRule="exact"/>
        <w:rPr>
          <w:sz w:val="20"/>
          <w:szCs w:val="20"/>
        </w:rPr>
      </w:pPr>
    </w:p>
    <w:p w14:paraId="2FF1AA7E" w14:textId="77777777" w:rsidR="001C2C75" w:rsidRDefault="001C2C75">
      <w:pPr>
        <w:spacing w:line="200" w:lineRule="exact"/>
        <w:rPr>
          <w:sz w:val="20"/>
          <w:szCs w:val="20"/>
        </w:rPr>
      </w:pPr>
    </w:p>
    <w:p w14:paraId="652668A1" w14:textId="77777777" w:rsidR="001C2C75" w:rsidRDefault="001C2C75">
      <w:pPr>
        <w:spacing w:line="200" w:lineRule="exact"/>
        <w:rPr>
          <w:sz w:val="20"/>
          <w:szCs w:val="20"/>
        </w:rPr>
      </w:pPr>
    </w:p>
    <w:p w14:paraId="0D88E5EC" w14:textId="77777777" w:rsidR="001C2C75" w:rsidRDefault="001C2C75">
      <w:pPr>
        <w:spacing w:line="200" w:lineRule="exact"/>
        <w:rPr>
          <w:sz w:val="20"/>
          <w:szCs w:val="20"/>
        </w:rPr>
      </w:pPr>
    </w:p>
    <w:p w14:paraId="57E944C2" w14:textId="77777777" w:rsidR="001C2C75" w:rsidRDefault="001C2C75">
      <w:pPr>
        <w:spacing w:line="200" w:lineRule="exact"/>
        <w:rPr>
          <w:sz w:val="20"/>
          <w:szCs w:val="20"/>
        </w:rPr>
      </w:pPr>
    </w:p>
    <w:p w14:paraId="2AFF9EE5" w14:textId="77777777" w:rsidR="001C2C75" w:rsidRDefault="001C2C75">
      <w:pPr>
        <w:spacing w:line="200" w:lineRule="exact"/>
        <w:rPr>
          <w:sz w:val="20"/>
          <w:szCs w:val="20"/>
        </w:rPr>
      </w:pPr>
    </w:p>
    <w:p w14:paraId="2B7F778E" w14:textId="77777777" w:rsidR="001C2C75" w:rsidRDefault="001C2C75">
      <w:pPr>
        <w:spacing w:line="200" w:lineRule="exact"/>
        <w:rPr>
          <w:sz w:val="20"/>
          <w:szCs w:val="20"/>
        </w:rPr>
      </w:pPr>
    </w:p>
    <w:p w14:paraId="541A5D8C" w14:textId="77777777" w:rsidR="001C2C75" w:rsidRDefault="001C2C75">
      <w:pPr>
        <w:spacing w:line="200" w:lineRule="exact"/>
        <w:rPr>
          <w:sz w:val="20"/>
          <w:szCs w:val="20"/>
        </w:rPr>
      </w:pPr>
    </w:p>
    <w:p w14:paraId="1283B155" w14:textId="77777777" w:rsidR="001C2C75" w:rsidRDefault="001C2C75">
      <w:pPr>
        <w:spacing w:line="200" w:lineRule="exact"/>
        <w:rPr>
          <w:sz w:val="20"/>
          <w:szCs w:val="20"/>
        </w:rPr>
      </w:pPr>
    </w:p>
    <w:p w14:paraId="6136CBD0" w14:textId="77777777" w:rsidR="001C2C75" w:rsidRDefault="001C2C75">
      <w:pPr>
        <w:spacing w:line="200" w:lineRule="exact"/>
        <w:rPr>
          <w:sz w:val="20"/>
          <w:szCs w:val="20"/>
        </w:rPr>
      </w:pPr>
    </w:p>
    <w:p w14:paraId="0E35E4C6" w14:textId="77777777" w:rsidR="001C2C75" w:rsidRDefault="001C2C75">
      <w:pPr>
        <w:spacing w:line="200" w:lineRule="exact"/>
        <w:rPr>
          <w:sz w:val="20"/>
          <w:szCs w:val="20"/>
        </w:rPr>
      </w:pPr>
    </w:p>
    <w:p w14:paraId="44963D39" w14:textId="77777777" w:rsidR="001C2C75" w:rsidRDefault="001C2C75">
      <w:pPr>
        <w:spacing w:line="200" w:lineRule="exact"/>
        <w:rPr>
          <w:sz w:val="20"/>
          <w:szCs w:val="20"/>
        </w:rPr>
      </w:pPr>
    </w:p>
    <w:p w14:paraId="52B77D83" w14:textId="77777777" w:rsidR="001C2C75" w:rsidRDefault="001C2C75">
      <w:pPr>
        <w:spacing w:line="200" w:lineRule="exact"/>
        <w:rPr>
          <w:sz w:val="20"/>
          <w:szCs w:val="20"/>
        </w:rPr>
      </w:pPr>
    </w:p>
    <w:p w14:paraId="6456E134" w14:textId="77777777" w:rsidR="001C2C75" w:rsidRDefault="001C2C75">
      <w:pPr>
        <w:spacing w:line="200" w:lineRule="exact"/>
        <w:rPr>
          <w:sz w:val="20"/>
          <w:szCs w:val="20"/>
        </w:rPr>
      </w:pPr>
    </w:p>
    <w:p w14:paraId="740A8731" w14:textId="77777777" w:rsidR="001C2C75" w:rsidRDefault="001C2C75">
      <w:pPr>
        <w:spacing w:line="200" w:lineRule="exact"/>
        <w:rPr>
          <w:sz w:val="20"/>
          <w:szCs w:val="20"/>
        </w:rPr>
      </w:pPr>
    </w:p>
    <w:p w14:paraId="52F153F1" w14:textId="77777777" w:rsidR="001C2C75" w:rsidRDefault="001C2C75">
      <w:pPr>
        <w:spacing w:line="200" w:lineRule="exact"/>
        <w:rPr>
          <w:sz w:val="20"/>
          <w:szCs w:val="20"/>
        </w:rPr>
      </w:pPr>
    </w:p>
    <w:p w14:paraId="0F2E292F" w14:textId="77777777" w:rsidR="001C2C75" w:rsidRDefault="001C2C75">
      <w:pPr>
        <w:spacing w:line="200" w:lineRule="exact"/>
        <w:rPr>
          <w:sz w:val="20"/>
          <w:szCs w:val="20"/>
        </w:rPr>
      </w:pPr>
    </w:p>
    <w:p w14:paraId="78EEA160" w14:textId="77777777" w:rsidR="001C2C75" w:rsidRDefault="001C2C75">
      <w:pPr>
        <w:spacing w:line="307" w:lineRule="exact"/>
        <w:rPr>
          <w:sz w:val="20"/>
          <w:szCs w:val="20"/>
        </w:rPr>
      </w:pPr>
    </w:p>
    <w:p w14:paraId="75B1CDA4" w14:textId="77777777" w:rsidR="001C2C75" w:rsidRDefault="00D37926">
      <w:pPr>
        <w:ind w:left="8460"/>
        <w:rPr>
          <w:sz w:val="20"/>
          <w:szCs w:val="20"/>
        </w:rPr>
      </w:pPr>
      <w:r>
        <w:rPr>
          <w:rFonts w:eastAsia="Times New Roman"/>
          <w:sz w:val="20"/>
          <w:szCs w:val="20"/>
        </w:rPr>
        <w:t>328</w:t>
      </w:r>
    </w:p>
    <w:p w14:paraId="412B10D4" w14:textId="77777777" w:rsidR="001C2C75" w:rsidRDefault="001C2C75">
      <w:pPr>
        <w:sectPr w:rsidR="001C2C75">
          <w:pgSz w:w="11900" w:h="16840"/>
          <w:pgMar w:top="1390" w:right="1440" w:bottom="401" w:left="1440" w:header="0" w:footer="0" w:gutter="0"/>
          <w:cols w:space="720" w:equalWidth="0">
            <w:col w:w="9024"/>
          </w:cols>
        </w:sectPr>
      </w:pPr>
    </w:p>
    <w:p w14:paraId="2C315F6C" w14:textId="77777777" w:rsidR="001C2C75" w:rsidRDefault="00D37926">
      <w:pPr>
        <w:spacing w:line="200" w:lineRule="exact"/>
        <w:rPr>
          <w:sz w:val="20"/>
          <w:szCs w:val="20"/>
        </w:rPr>
      </w:pPr>
      <w:bookmarkStart w:id="329" w:name="page330"/>
      <w:bookmarkEnd w:id="329"/>
      <w:r>
        <w:rPr>
          <w:noProof/>
          <w:sz w:val="20"/>
          <w:szCs w:val="20"/>
        </w:rPr>
        <w:lastRenderedPageBreak/>
        <w:drawing>
          <wp:anchor distT="0" distB="0" distL="114300" distR="114300" simplePos="0" relativeHeight="251675136" behindDoc="1" locked="0" layoutInCell="0" allowOverlap="1" wp14:anchorId="70E2A5AF" wp14:editId="41FB1832">
            <wp:simplePos x="0" y="0"/>
            <wp:positionH relativeFrom="page">
              <wp:posOffset>1080770</wp:posOffset>
            </wp:positionH>
            <wp:positionV relativeFrom="page">
              <wp:posOffset>899795</wp:posOffset>
            </wp:positionV>
            <wp:extent cx="5400040" cy="3771900"/>
            <wp:effectExtent l="0" t="0" r="0" b="0"/>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5">
                      <a:clrChange>
                        <a:clrFrom>
                          <a:srgbClr val="FFFFFF"/>
                        </a:clrFrom>
                        <a:clrTo>
                          <a:srgbClr val="FFFFFF">
                            <a:alpha val="0"/>
                          </a:srgbClr>
                        </a:clrTo>
                      </a:clrChange>
                    </a:blip>
                    <a:srcRect/>
                    <a:stretch>
                      <a:fillRect/>
                    </a:stretch>
                  </pic:blipFill>
                  <pic:spPr bwMode="auto">
                    <a:xfrm>
                      <a:off x="0" y="0"/>
                      <a:ext cx="5400040" cy="3771900"/>
                    </a:xfrm>
                    <a:prstGeom prst="rect">
                      <a:avLst/>
                    </a:prstGeom>
                    <a:noFill/>
                  </pic:spPr>
                </pic:pic>
              </a:graphicData>
            </a:graphic>
          </wp:anchor>
        </w:drawing>
      </w:r>
    </w:p>
    <w:p w14:paraId="7D2673DE" w14:textId="77777777" w:rsidR="001C2C75" w:rsidRDefault="001C2C75">
      <w:pPr>
        <w:spacing w:line="200" w:lineRule="exact"/>
        <w:rPr>
          <w:sz w:val="20"/>
          <w:szCs w:val="20"/>
        </w:rPr>
      </w:pPr>
    </w:p>
    <w:p w14:paraId="47381059" w14:textId="77777777" w:rsidR="001C2C75" w:rsidRDefault="001C2C75">
      <w:pPr>
        <w:spacing w:line="200" w:lineRule="exact"/>
        <w:rPr>
          <w:sz w:val="20"/>
          <w:szCs w:val="20"/>
        </w:rPr>
      </w:pPr>
    </w:p>
    <w:p w14:paraId="4CD7F42F" w14:textId="77777777" w:rsidR="001C2C75" w:rsidRDefault="001C2C75">
      <w:pPr>
        <w:spacing w:line="200" w:lineRule="exact"/>
        <w:rPr>
          <w:sz w:val="20"/>
          <w:szCs w:val="20"/>
        </w:rPr>
      </w:pPr>
    </w:p>
    <w:p w14:paraId="13BF7E5A" w14:textId="77777777" w:rsidR="001C2C75" w:rsidRDefault="001C2C75">
      <w:pPr>
        <w:spacing w:line="200" w:lineRule="exact"/>
        <w:rPr>
          <w:sz w:val="20"/>
          <w:szCs w:val="20"/>
        </w:rPr>
      </w:pPr>
    </w:p>
    <w:p w14:paraId="345EFCEA" w14:textId="77777777" w:rsidR="001C2C75" w:rsidRDefault="001C2C75">
      <w:pPr>
        <w:spacing w:line="200" w:lineRule="exact"/>
        <w:rPr>
          <w:sz w:val="20"/>
          <w:szCs w:val="20"/>
        </w:rPr>
      </w:pPr>
    </w:p>
    <w:p w14:paraId="3B197C04" w14:textId="77777777" w:rsidR="001C2C75" w:rsidRDefault="001C2C75">
      <w:pPr>
        <w:spacing w:line="200" w:lineRule="exact"/>
        <w:rPr>
          <w:sz w:val="20"/>
          <w:szCs w:val="20"/>
        </w:rPr>
      </w:pPr>
    </w:p>
    <w:p w14:paraId="5BB78B94" w14:textId="77777777" w:rsidR="001C2C75" w:rsidRDefault="001C2C75">
      <w:pPr>
        <w:spacing w:line="200" w:lineRule="exact"/>
        <w:rPr>
          <w:sz w:val="20"/>
          <w:szCs w:val="20"/>
        </w:rPr>
      </w:pPr>
    </w:p>
    <w:p w14:paraId="2B729CB6" w14:textId="77777777" w:rsidR="001C2C75" w:rsidRDefault="001C2C75">
      <w:pPr>
        <w:spacing w:line="200" w:lineRule="exact"/>
        <w:rPr>
          <w:sz w:val="20"/>
          <w:szCs w:val="20"/>
        </w:rPr>
      </w:pPr>
    </w:p>
    <w:p w14:paraId="66F2B3D4" w14:textId="77777777" w:rsidR="001C2C75" w:rsidRDefault="001C2C75">
      <w:pPr>
        <w:spacing w:line="200" w:lineRule="exact"/>
        <w:rPr>
          <w:sz w:val="20"/>
          <w:szCs w:val="20"/>
        </w:rPr>
      </w:pPr>
    </w:p>
    <w:p w14:paraId="07E9B153" w14:textId="77777777" w:rsidR="001C2C75" w:rsidRDefault="001C2C75">
      <w:pPr>
        <w:spacing w:line="200" w:lineRule="exact"/>
        <w:rPr>
          <w:sz w:val="20"/>
          <w:szCs w:val="20"/>
        </w:rPr>
      </w:pPr>
    </w:p>
    <w:p w14:paraId="2B446072" w14:textId="77777777" w:rsidR="001C2C75" w:rsidRDefault="001C2C75">
      <w:pPr>
        <w:spacing w:line="200" w:lineRule="exact"/>
        <w:rPr>
          <w:sz w:val="20"/>
          <w:szCs w:val="20"/>
        </w:rPr>
      </w:pPr>
    </w:p>
    <w:p w14:paraId="7934BE17" w14:textId="77777777" w:rsidR="001C2C75" w:rsidRDefault="001C2C75">
      <w:pPr>
        <w:spacing w:line="200" w:lineRule="exact"/>
        <w:rPr>
          <w:sz w:val="20"/>
          <w:szCs w:val="20"/>
        </w:rPr>
      </w:pPr>
    </w:p>
    <w:p w14:paraId="776D7FE6" w14:textId="77777777" w:rsidR="001C2C75" w:rsidRDefault="001C2C75">
      <w:pPr>
        <w:spacing w:line="200" w:lineRule="exact"/>
        <w:rPr>
          <w:sz w:val="20"/>
          <w:szCs w:val="20"/>
        </w:rPr>
      </w:pPr>
    </w:p>
    <w:p w14:paraId="3ED08B06" w14:textId="77777777" w:rsidR="001C2C75" w:rsidRDefault="001C2C75">
      <w:pPr>
        <w:spacing w:line="200" w:lineRule="exact"/>
        <w:rPr>
          <w:sz w:val="20"/>
          <w:szCs w:val="20"/>
        </w:rPr>
      </w:pPr>
    </w:p>
    <w:p w14:paraId="61723161" w14:textId="77777777" w:rsidR="001C2C75" w:rsidRDefault="001C2C75">
      <w:pPr>
        <w:spacing w:line="200" w:lineRule="exact"/>
        <w:rPr>
          <w:sz w:val="20"/>
          <w:szCs w:val="20"/>
        </w:rPr>
      </w:pPr>
    </w:p>
    <w:p w14:paraId="74DD4C06" w14:textId="77777777" w:rsidR="001C2C75" w:rsidRDefault="001C2C75">
      <w:pPr>
        <w:spacing w:line="200" w:lineRule="exact"/>
        <w:rPr>
          <w:sz w:val="20"/>
          <w:szCs w:val="20"/>
        </w:rPr>
      </w:pPr>
    </w:p>
    <w:p w14:paraId="68BA70B2" w14:textId="77777777" w:rsidR="001C2C75" w:rsidRDefault="001C2C75">
      <w:pPr>
        <w:spacing w:line="200" w:lineRule="exact"/>
        <w:rPr>
          <w:sz w:val="20"/>
          <w:szCs w:val="20"/>
        </w:rPr>
      </w:pPr>
    </w:p>
    <w:p w14:paraId="538259DE" w14:textId="77777777" w:rsidR="001C2C75" w:rsidRDefault="001C2C75">
      <w:pPr>
        <w:spacing w:line="200" w:lineRule="exact"/>
        <w:rPr>
          <w:sz w:val="20"/>
          <w:szCs w:val="20"/>
        </w:rPr>
      </w:pPr>
    </w:p>
    <w:p w14:paraId="4ABE877E" w14:textId="77777777" w:rsidR="001C2C75" w:rsidRDefault="001C2C75">
      <w:pPr>
        <w:spacing w:line="200" w:lineRule="exact"/>
        <w:rPr>
          <w:sz w:val="20"/>
          <w:szCs w:val="20"/>
        </w:rPr>
      </w:pPr>
    </w:p>
    <w:p w14:paraId="0A60D18E" w14:textId="77777777" w:rsidR="001C2C75" w:rsidRDefault="001C2C75">
      <w:pPr>
        <w:spacing w:line="200" w:lineRule="exact"/>
        <w:rPr>
          <w:sz w:val="20"/>
          <w:szCs w:val="20"/>
        </w:rPr>
      </w:pPr>
    </w:p>
    <w:p w14:paraId="3F53F3D3" w14:textId="77777777" w:rsidR="001C2C75" w:rsidRDefault="001C2C75">
      <w:pPr>
        <w:spacing w:line="200" w:lineRule="exact"/>
        <w:rPr>
          <w:sz w:val="20"/>
          <w:szCs w:val="20"/>
        </w:rPr>
      </w:pPr>
    </w:p>
    <w:p w14:paraId="12BDCB2F" w14:textId="77777777" w:rsidR="001C2C75" w:rsidRDefault="001C2C75">
      <w:pPr>
        <w:spacing w:line="200" w:lineRule="exact"/>
        <w:rPr>
          <w:sz w:val="20"/>
          <w:szCs w:val="20"/>
        </w:rPr>
      </w:pPr>
    </w:p>
    <w:p w14:paraId="16288246" w14:textId="77777777" w:rsidR="001C2C75" w:rsidRDefault="001C2C75">
      <w:pPr>
        <w:spacing w:line="200" w:lineRule="exact"/>
        <w:rPr>
          <w:sz w:val="20"/>
          <w:szCs w:val="20"/>
        </w:rPr>
      </w:pPr>
    </w:p>
    <w:p w14:paraId="2B1A73C0" w14:textId="77777777" w:rsidR="001C2C75" w:rsidRDefault="001C2C75">
      <w:pPr>
        <w:spacing w:line="200" w:lineRule="exact"/>
        <w:rPr>
          <w:sz w:val="20"/>
          <w:szCs w:val="20"/>
        </w:rPr>
      </w:pPr>
    </w:p>
    <w:p w14:paraId="30D748B2" w14:textId="77777777" w:rsidR="001C2C75" w:rsidRDefault="001C2C75">
      <w:pPr>
        <w:spacing w:line="200" w:lineRule="exact"/>
        <w:rPr>
          <w:sz w:val="20"/>
          <w:szCs w:val="20"/>
        </w:rPr>
      </w:pPr>
    </w:p>
    <w:p w14:paraId="4E0C9421" w14:textId="77777777" w:rsidR="001C2C75" w:rsidRDefault="001C2C75">
      <w:pPr>
        <w:spacing w:line="200" w:lineRule="exact"/>
        <w:rPr>
          <w:sz w:val="20"/>
          <w:szCs w:val="20"/>
        </w:rPr>
      </w:pPr>
    </w:p>
    <w:p w14:paraId="539B8A0F" w14:textId="77777777" w:rsidR="001C2C75" w:rsidRDefault="001C2C75">
      <w:pPr>
        <w:spacing w:line="200" w:lineRule="exact"/>
        <w:rPr>
          <w:sz w:val="20"/>
          <w:szCs w:val="20"/>
        </w:rPr>
      </w:pPr>
    </w:p>
    <w:p w14:paraId="110C33A6" w14:textId="77777777" w:rsidR="001C2C75" w:rsidRDefault="001C2C75">
      <w:pPr>
        <w:spacing w:line="200" w:lineRule="exact"/>
        <w:rPr>
          <w:sz w:val="20"/>
          <w:szCs w:val="20"/>
        </w:rPr>
      </w:pPr>
    </w:p>
    <w:p w14:paraId="1C2624C0" w14:textId="77777777" w:rsidR="001C2C75" w:rsidRDefault="001C2C75">
      <w:pPr>
        <w:spacing w:line="231" w:lineRule="exact"/>
        <w:rPr>
          <w:sz w:val="20"/>
          <w:szCs w:val="20"/>
        </w:rPr>
      </w:pPr>
    </w:p>
    <w:p w14:paraId="7E5C8B20" w14:textId="77777777" w:rsidR="001C2C75" w:rsidRDefault="00D37926">
      <w:pPr>
        <w:spacing w:line="405" w:lineRule="auto"/>
        <w:ind w:left="260" w:right="264"/>
        <w:jc w:val="center"/>
        <w:rPr>
          <w:sz w:val="20"/>
          <w:szCs w:val="20"/>
        </w:rPr>
      </w:pPr>
      <w:r>
        <w:rPr>
          <w:rFonts w:eastAsia="Times New Roman"/>
          <w:b/>
          <w:bCs/>
          <w:sz w:val="20"/>
          <w:szCs w:val="20"/>
        </w:rPr>
        <w:t xml:space="preserve">Cena da saída da </w:t>
      </w:r>
      <w:r>
        <w:rPr>
          <w:rFonts w:eastAsia="Times New Roman"/>
          <w:b/>
          <w:bCs/>
          <w:sz w:val="20"/>
          <w:szCs w:val="20"/>
        </w:rPr>
        <w:t>noiva de Armstrong da Livraria, onde se estabelece o diálogo entre o dono da livraria e a funcionária após a tensão causada pelo acompanhante da mulher.</w:t>
      </w:r>
    </w:p>
    <w:p w14:paraId="3F523F5D" w14:textId="77777777" w:rsidR="001C2C75" w:rsidRDefault="001C2C75">
      <w:pPr>
        <w:spacing w:line="325" w:lineRule="exact"/>
        <w:rPr>
          <w:sz w:val="20"/>
          <w:szCs w:val="20"/>
        </w:rPr>
      </w:pPr>
    </w:p>
    <w:p w14:paraId="5155ACA0" w14:textId="77777777" w:rsidR="001C2C75" w:rsidRDefault="00D37926">
      <w:pPr>
        <w:spacing w:line="362" w:lineRule="auto"/>
        <w:ind w:left="260" w:right="264" w:firstLine="240"/>
        <w:jc w:val="both"/>
        <w:rPr>
          <w:sz w:val="20"/>
          <w:szCs w:val="20"/>
        </w:rPr>
      </w:pPr>
      <w:r>
        <w:rPr>
          <w:rFonts w:eastAsia="Times New Roman"/>
          <w:sz w:val="24"/>
          <w:szCs w:val="24"/>
        </w:rPr>
        <w:t xml:space="preserve">A cena, aparentemente acessória, é muito interessante. Aqui, de maneira sutil, Hitchcock explora mais </w:t>
      </w:r>
      <w:r>
        <w:rPr>
          <w:rFonts w:eastAsia="Times New Roman"/>
          <w:sz w:val="24"/>
          <w:szCs w:val="24"/>
        </w:rPr>
        <w:t>uma vez a delicada situação do imaginário e identidade nacional americanos ao tocar na questão da religião. Ao mandar que “jogue as bíblias no depósito” o cineasta demonstra com sua trama que a religião vinha sendo deixada de lado, que os princípios bíblic</w:t>
      </w:r>
      <w:r>
        <w:rPr>
          <w:rFonts w:eastAsia="Times New Roman"/>
          <w:sz w:val="24"/>
          <w:szCs w:val="24"/>
        </w:rPr>
        <w:t xml:space="preserve">os/cristãos que sempre foram definidores da identidade nacional americana estavam caindo em “desuso”. A história do filme, ao apresentar um homem que não deseja se casar e que mantém relações com sua noiva fora do matrimônio, assassino (o que contrariaria </w:t>
      </w:r>
      <w:r>
        <w:rPr>
          <w:rFonts w:eastAsia="Times New Roman"/>
          <w:sz w:val="24"/>
          <w:szCs w:val="24"/>
        </w:rPr>
        <w:t>os Dez Mandamentos), mentiroso, etc., critica essa crise dos valores morais que são, antes de tudo, religiosos. É um mundo em desconstrução; um mundo que foi sendo corrompido desde a Segunda Guerra Mundial e encontrava-se em um processo longo de deturpação</w:t>
      </w:r>
      <w:r>
        <w:rPr>
          <w:rFonts w:eastAsia="Times New Roman"/>
          <w:sz w:val="24"/>
          <w:szCs w:val="24"/>
        </w:rPr>
        <w:t xml:space="preserve"> em função do ambiente caótico, confuso e perturbador da Guerra Fria. Dia após dias – e essa será, também, uma metáfora explorada pelo filme – os americanos se chocam com situações onde é necessário abrir mão de velhos costumes e hábitos, vivenciando uma r</w:t>
      </w:r>
      <w:r>
        <w:rPr>
          <w:rFonts w:eastAsia="Times New Roman"/>
          <w:sz w:val="24"/>
          <w:szCs w:val="24"/>
        </w:rPr>
        <w:t>ealidade em que são obrigados a deixar de lado deveres de ordem moral para cumprir o dever com uma nação em conflito.</w:t>
      </w:r>
    </w:p>
    <w:p w14:paraId="5ECC47CC" w14:textId="77777777" w:rsidR="001C2C75" w:rsidRDefault="001C2C75">
      <w:pPr>
        <w:spacing w:line="200" w:lineRule="exact"/>
        <w:rPr>
          <w:sz w:val="20"/>
          <w:szCs w:val="20"/>
        </w:rPr>
      </w:pPr>
    </w:p>
    <w:p w14:paraId="5DEB367F" w14:textId="77777777" w:rsidR="001C2C75" w:rsidRDefault="001C2C75">
      <w:pPr>
        <w:spacing w:line="213" w:lineRule="exact"/>
        <w:rPr>
          <w:sz w:val="20"/>
          <w:szCs w:val="20"/>
        </w:rPr>
      </w:pPr>
    </w:p>
    <w:p w14:paraId="23969ABA" w14:textId="77777777" w:rsidR="001C2C75" w:rsidRDefault="00D37926">
      <w:pPr>
        <w:ind w:left="8460"/>
        <w:rPr>
          <w:sz w:val="20"/>
          <w:szCs w:val="20"/>
        </w:rPr>
      </w:pPr>
      <w:r>
        <w:rPr>
          <w:rFonts w:eastAsia="Times New Roman"/>
          <w:sz w:val="20"/>
          <w:szCs w:val="20"/>
        </w:rPr>
        <w:t>329</w:t>
      </w:r>
    </w:p>
    <w:p w14:paraId="63BA9D52" w14:textId="77777777" w:rsidR="001C2C75" w:rsidRDefault="001C2C75">
      <w:pPr>
        <w:sectPr w:rsidR="001C2C75">
          <w:pgSz w:w="11900" w:h="16840"/>
          <w:pgMar w:top="1440" w:right="1440" w:bottom="401" w:left="1440" w:header="0" w:footer="0" w:gutter="0"/>
          <w:cols w:space="720" w:equalWidth="0">
            <w:col w:w="9024"/>
          </w:cols>
        </w:sectPr>
      </w:pPr>
    </w:p>
    <w:p w14:paraId="09324522" w14:textId="77777777" w:rsidR="001C2C75" w:rsidRDefault="00D37926">
      <w:pPr>
        <w:spacing w:line="359" w:lineRule="auto"/>
        <w:ind w:left="260" w:right="264"/>
        <w:jc w:val="both"/>
        <w:rPr>
          <w:sz w:val="20"/>
          <w:szCs w:val="20"/>
        </w:rPr>
      </w:pPr>
      <w:bookmarkStart w:id="330" w:name="page331"/>
      <w:bookmarkEnd w:id="330"/>
      <w:r>
        <w:rPr>
          <w:rFonts w:eastAsia="Times New Roman"/>
          <w:sz w:val="24"/>
          <w:szCs w:val="24"/>
        </w:rPr>
        <w:lastRenderedPageBreak/>
        <w:t>A história segue e Armstrong aparentemente foge para Berlim Oriental em busca de uma fórmula física que seria responsável pela paz mundial ao aniquilar o perigo de uma explosão nuclear, sendo seguido por sua noiva que insiste em estar com ele. Após se inst</w:t>
      </w:r>
      <w:r>
        <w:rPr>
          <w:rFonts w:eastAsia="Times New Roman"/>
          <w:sz w:val="24"/>
          <w:szCs w:val="24"/>
        </w:rPr>
        <w:t>alar em Berlim Oriental e ser devidamente apresentado pelos órgãos de imprensa – e esse é um aspecto importante ao qual Hitchcock não poupa esforços, demonstrando o papel da publicidade como meio propagandístico das políticas de ambos os blocos -, Armstron</w:t>
      </w:r>
      <w:r>
        <w:rPr>
          <w:rFonts w:eastAsia="Times New Roman"/>
          <w:sz w:val="24"/>
          <w:szCs w:val="24"/>
        </w:rPr>
        <w:t xml:space="preserve">g começa a conviver com o ressentimento de sua noiva que permanece sendo constantemente cobiçada pelo amigo cientista que, neste ponto da história, aparece como o responsável pela entrada e permanência do cientista e professor no lado soviético. Esse é um </w:t>
      </w:r>
      <w:r>
        <w:rPr>
          <w:rFonts w:eastAsia="Times New Roman"/>
          <w:sz w:val="24"/>
          <w:szCs w:val="24"/>
        </w:rPr>
        <w:t xml:space="preserve">detalhe importante – a cobiça do “inimigo” (afinal de contas este personagem é o </w:t>
      </w:r>
      <w:r>
        <w:rPr>
          <w:rFonts w:eastAsia="Times New Roman"/>
          <w:i/>
          <w:iCs/>
          <w:sz w:val="24"/>
          <w:szCs w:val="24"/>
        </w:rPr>
        <w:t>outro,</w:t>
      </w:r>
      <w:r>
        <w:rPr>
          <w:rFonts w:eastAsia="Times New Roman"/>
          <w:sz w:val="24"/>
          <w:szCs w:val="24"/>
        </w:rPr>
        <w:t xml:space="preserve"> o comunista) na “sociedade” americana, aproveitando-se das fragilidades e dos medos dela.</w:t>
      </w:r>
    </w:p>
    <w:p w14:paraId="6892E3DE" w14:textId="77777777" w:rsidR="001C2C75" w:rsidRDefault="001C2C75">
      <w:pPr>
        <w:spacing w:line="11" w:lineRule="exact"/>
        <w:rPr>
          <w:sz w:val="20"/>
          <w:szCs w:val="20"/>
        </w:rPr>
      </w:pPr>
    </w:p>
    <w:p w14:paraId="663CB687" w14:textId="77777777" w:rsidR="001C2C75" w:rsidRDefault="00D37926">
      <w:pPr>
        <w:ind w:left="260"/>
        <w:rPr>
          <w:sz w:val="20"/>
          <w:szCs w:val="20"/>
        </w:rPr>
      </w:pPr>
      <w:r>
        <w:rPr>
          <w:rFonts w:eastAsia="Times New Roman"/>
          <w:b/>
          <w:bCs/>
          <w:sz w:val="24"/>
          <w:szCs w:val="24"/>
        </w:rPr>
        <w:t>A ameaça subversiva: as culturas alternativas na década de 1960</w:t>
      </w:r>
    </w:p>
    <w:p w14:paraId="4233550D" w14:textId="77777777" w:rsidR="001C2C75" w:rsidRDefault="001C2C75">
      <w:pPr>
        <w:spacing w:line="140" w:lineRule="exact"/>
        <w:rPr>
          <w:sz w:val="20"/>
          <w:szCs w:val="20"/>
        </w:rPr>
      </w:pPr>
    </w:p>
    <w:p w14:paraId="46529ECD" w14:textId="77777777" w:rsidR="001C2C75" w:rsidRDefault="00D37926">
      <w:pPr>
        <w:spacing w:line="360" w:lineRule="auto"/>
        <w:ind w:left="260" w:right="264" w:firstLine="781"/>
        <w:jc w:val="both"/>
        <w:rPr>
          <w:sz w:val="20"/>
          <w:szCs w:val="20"/>
        </w:rPr>
      </w:pPr>
      <w:r>
        <w:rPr>
          <w:rFonts w:eastAsia="Times New Roman"/>
          <w:sz w:val="24"/>
          <w:szCs w:val="24"/>
        </w:rPr>
        <w:t>O ponto impo</w:t>
      </w:r>
      <w:r>
        <w:rPr>
          <w:rFonts w:eastAsia="Times New Roman"/>
          <w:sz w:val="24"/>
          <w:szCs w:val="24"/>
        </w:rPr>
        <w:t>rtante da história é quando Armstrong vai a uma fazenda ao encontro de um senhor. Chegando lá identifica-se para uma local desenhando um símbolo “Pi” – -, o mesmo que constava em uma página do livro que foi levado até o cientista por sua noiva. Como está s</w:t>
      </w:r>
      <w:r>
        <w:rPr>
          <w:rFonts w:eastAsia="Times New Roman"/>
          <w:sz w:val="24"/>
          <w:szCs w:val="24"/>
        </w:rPr>
        <w:t>endo vigiado, Armstrong é seguido por um encarregado soviético que descobrirá os seus planos de retorno aos Estados Unidos. Para se livrar da situação, com a ajuda da mulher local, o cientista mata o homem que é enterrado, junto aos seus pertences, no quin</w:t>
      </w:r>
      <w:r>
        <w:rPr>
          <w:rFonts w:eastAsia="Times New Roman"/>
          <w:sz w:val="24"/>
          <w:szCs w:val="24"/>
        </w:rPr>
        <w:t>tal próximo a casa da fazenda. Após isso o sentimento de culpa será constante, tanto pelo ato realizado, quanto pelo medo de seus planos fracassarem e colocarem ele e sua noiva em risco. Compartilhando com sua noiva os seus verdadeiros motivos, ela volta a</w:t>
      </w:r>
      <w:r>
        <w:rPr>
          <w:rFonts w:eastAsia="Times New Roman"/>
          <w:sz w:val="24"/>
          <w:szCs w:val="24"/>
        </w:rPr>
        <w:t xml:space="preserve"> estar ao seu lado e começa assim uma corrida contra o tempo para conseguir a fórmula e sair de Berlim com auxílio da organização.</w:t>
      </w:r>
    </w:p>
    <w:p w14:paraId="6AA2F876" w14:textId="77777777" w:rsidR="001C2C75" w:rsidRDefault="001C2C75">
      <w:pPr>
        <w:spacing w:line="9" w:lineRule="exact"/>
        <w:rPr>
          <w:sz w:val="20"/>
          <w:szCs w:val="20"/>
        </w:rPr>
      </w:pPr>
    </w:p>
    <w:p w14:paraId="0922A67B" w14:textId="77777777" w:rsidR="001C2C75" w:rsidRDefault="00D37926">
      <w:pPr>
        <w:spacing w:line="364" w:lineRule="auto"/>
        <w:ind w:left="260" w:right="264"/>
        <w:jc w:val="both"/>
        <w:rPr>
          <w:sz w:val="20"/>
          <w:szCs w:val="20"/>
        </w:rPr>
      </w:pPr>
      <w:r>
        <w:rPr>
          <w:rFonts w:eastAsia="Times New Roman"/>
          <w:sz w:val="24"/>
          <w:szCs w:val="24"/>
        </w:rPr>
        <w:t>Várias tentativas de fuga começam a acontecer, tendo em vista que agora precisam os dois esconderem-se das autoridades sovié</w:t>
      </w:r>
      <w:r>
        <w:rPr>
          <w:rFonts w:eastAsia="Times New Roman"/>
          <w:sz w:val="24"/>
          <w:szCs w:val="24"/>
        </w:rPr>
        <w:t xml:space="preserve">ticas que estão cientes dos crimes de Armstrong e de suas verdadeiras intenções. Nesse rumo, o cientista e sua noiva que estão a caminho de um correio para conseguirem seu passaporte clandestino para fora de Berlim encontram uma condessa que os identifica </w:t>
      </w:r>
      <w:r>
        <w:rPr>
          <w:rFonts w:eastAsia="Times New Roman"/>
          <w:sz w:val="24"/>
          <w:szCs w:val="24"/>
        </w:rPr>
        <w:t>e começa a pedir ajuda para migrar para os Estados Unidos. A condessa alega que sua permanência em Berlim é perturbadora, pois ela não se adapta ao clima de austeridade, ao frio extremo, à cultura, etc. Ela ainda informa ao casal que eles (o Governo) não a</w:t>
      </w:r>
      <w:r>
        <w:rPr>
          <w:rFonts w:eastAsia="Times New Roman"/>
          <w:sz w:val="24"/>
          <w:szCs w:val="24"/>
        </w:rPr>
        <w:t xml:space="preserve"> quer lá, mas que ela só pode rumar para fora de Berlim Oriental com o aval de um responsável.</w:t>
      </w:r>
    </w:p>
    <w:p w14:paraId="11596779" w14:textId="77777777" w:rsidR="001C2C75" w:rsidRDefault="001C2C75">
      <w:pPr>
        <w:spacing w:line="131" w:lineRule="exact"/>
        <w:rPr>
          <w:sz w:val="20"/>
          <w:szCs w:val="20"/>
        </w:rPr>
      </w:pPr>
    </w:p>
    <w:p w14:paraId="2DE33592" w14:textId="77777777" w:rsidR="001C2C75" w:rsidRDefault="00D37926">
      <w:pPr>
        <w:ind w:left="8460"/>
        <w:rPr>
          <w:sz w:val="20"/>
          <w:szCs w:val="20"/>
        </w:rPr>
      </w:pPr>
      <w:r>
        <w:rPr>
          <w:rFonts w:eastAsia="Times New Roman"/>
          <w:sz w:val="20"/>
          <w:szCs w:val="20"/>
        </w:rPr>
        <w:t>330</w:t>
      </w:r>
    </w:p>
    <w:p w14:paraId="008AE6C1" w14:textId="77777777" w:rsidR="001C2C75" w:rsidRDefault="001C2C75">
      <w:pPr>
        <w:sectPr w:rsidR="001C2C75">
          <w:pgSz w:w="11900" w:h="16840"/>
          <w:pgMar w:top="1390" w:right="1440" w:bottom="401" w:left="1440" w:header="0" w:footer="0" w:gutter="0"/>
          <w:cols w:space="720" w:equalWidth="0">
            <w:col w:w="9024"/>
          </w:cols>
        </w:sectPr>
      </w:pPr>
    </w:p>
    <w:p w14:paraId="6BC31CE1" w14:textId="77777777" w:rsidR="001C2C75" w:rsidRDefault="00D37926">
      <w:pPr>
        <w:spacing w:line="200" w:lineRule="exact"/>
        <w:rPr>
          <w:sz w:val="20"/>
          <w:szCs w:val="20"/>
        </w:rPr>
      </w:pPr>
      <w:bookmarkStart w:id="331" w:name="page332"/>
      <w:bookmarkEnd w:id="331"/>
      <w:r>
        <w:rPr>
          <w:noProof/>
          <w:sz w:val="20"/>
          <w:szCs w:val="20"/>
        </w:rPr>
        <w:lastRenderedPageBreak/>
        <w:drawing>
          <wp:anchor distT="0" distB="0" distL="114300" distR="114300" simplePos="0" relativeHeight="251676160" behindDoc="1" locked="0" layoutInCell="0" allowOverlap="1" wp14:anchorId="58DC061D" wp14:editId="0BE3591C">
            <wp:simplePos x="0" y="0"/>
            <wp:positionH relativeFrom="page">
              <wp:posOffset>1080770</wp:posOffset>
            </wp:positionH>
            <wp:positionV relativeFrom="page">
              <wp:posOffset>899795</wp:posOffset>
            </wp:positionV>
            <wp:extent cx="5400040" cy="3723640"/>
            <wp:effectExtent l="0" t="0" r="0" b="0"/>
            <wp:wrapNone/>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6"/>
                    <a:srcRect/>
                    <a:stretch>
                      <a:fillRect/>
                    </a:stretch>
                  </pic:blipFill>
                  <pic:spPr bwMode="auto">
                    <a:xfrm>
                      <a:off x="0" y="0"/>
                      <a:ext cx="5400040" cy="3723640"/>
                    </a:xfrm>
                    <a:prstGeom prst="rect">
                      <a:avLst/>
                    </a:prstGeom>
                    <a:noFill/>
                  </pic:spPr>
                </pic:pic>
              </a:graphicData>
            </a:graphic>
          </wp:anchor>
        </w:drawing>
      </w:r>
    </w:p>
    <w:p w14:paraId="3737C85E" w14:textId="77777777" w:rsidR="001C2C75" w:rsidRDefault="001C2C75">
      <w:pPr>
        <w:spacing w:line="200" w:lineRule="exact"/>
        <w:rPr>
          <w:sz w:val="20"/>
          <w:szCs w:val="20"/>
        </w:rPr>
      </w:pPr>
    </w:p>
    <w:p w14:paraId="720EA16D" w14:textId="77777777" w:rsidR="001C2C75" w:rsidRDefault="001C2C75">
      <w:pPr>
        <w:spacing w:line="200" w:lineRule="exact"/>
        <w:rPr>
          <w:sz w:val="20"/>
          <w:szCs w:val="20"/>
        </w:rPr>
      </w:pPr>
    </w:p>
    <w:p w14:paraId="3653C64A" w14:textId="77777777" w:rsidR="001C2C75" w:rsidRDefault="001C2C75">
      <w:pPr>
        <w:spacing w:line="200" w:lineRule="exact"/>
        <w:rPr>
          <w:sz w:val="20"/>
          <w:szCs w:val="20"/>
        </w:rPr>
      </w:pPr>
    </w:p>
    <w:p w14:paraId="46EAC9BE" w14:textId="77777777" w:rsidR="001C2C75" w:rsidRDefault="001C2C75">
      <w:pPr>
        <w:spacing w:line="200" w:lineRule="exact"/>
        <w:rPr>
          <w:sz w:val="20"/>
          <w:szCs w:val="20"/>
        </w:rPr>
      </w:pPr>
    </w:p>
    <w:p w14:paraId="384A5517" w14:textId="77777777" w:rsidR="001C2C75" w:rsidRDefault="001C2C75">
      <w:pPr>
        <w:spacing w:line="200" w:lineRule="exact"/>
        <w:rPr>
          <w:sz w:val="20"/>
          <w:szCs w:val="20"/>
        </w:rPr>
      </w:pPr>
    </w:p>
    <w:p w14:paraId="16AF2FBF" w14:textId="77777777" w:rsidR="001C2C75" w:rsidRDefault="001C2C75">
      <w:pPr>
        <w:spacing w:line="200" w:lineRule="exact"/>
        <w:rPr>
          <w:sz w:val="20"/>
          <w:szCs w:val="20"/>
        </w:rPr>
      </w:pPr>
    </w:p>
    <w:p w14:paraId="59C76470" w14:textId="77777777" w:rsidR="001C2C75" w:rsidRDefault="001C2C75">
      <w:pPr>
        <w:spacing w:line="200" w:lineRule="exact"/>
        <w:rPr>
          <w:sz w:val="20"/>
          <w:szCs w:val="20"/>
        </w:rPr>
      </w:pPr>
    </w:p>
    <w:p w14:paraId="5165036A" w14:textId="77777777" w:rsidR="001C2C75" w:rsidRDefault="001C2C75">
      <w:pPr>
        <w:spacing w:line="200" w:lineRule="exact"/>
        <w:rPr>
          <w:sz w:val="20"/>
          <w:szCs w:val="20"/>
        </w:rPr>
      </w:pPr>
    </w:p>
    <w:p w14:paraId="2B40D479" w14:textId="77777777" w:rsidR="001C2C75" w:rsidRDefault="001C2C75">
      <w:pPr>
        <w:spacing w:line="200" w:lineRule="exact"/>
        <w:rPr>
          <w:sz w:val="20"/>
          <w:szCs w:val="20"/>
        </w:rPr>
      </w:pPr>
    </w:p>
    <w:p w14:paraId="7123ED10" w14:textId="77777777" w:rsidR="001C2C75" w:rsidRDefault="001C2C75">
      <w:pPr>
        <w:spacing w:line="200" w:lineRule="exact"/>
        <w:rPr>
          <w:sz w:val="20"/>
          <w:szCs w:val="20"/>
        </w:rPr>
      </w:pPr>
    </w:p>
    <w:p w14:paraId="0A4A671E" w14:textId="77777777" w:rsidR="001C2C75" w:rsidRDefault="001C2C75">
      <w:pPr>
        <w:spacing w:line="200" w:lineRule="exact"/>
        <w:rPr>
          <w:sz w:val="20"/>
          <w:szCs w:val="20"/>
        </w:rPr>
      </w:pPr>
    </w:p>
    <w:p w14:paraId="63629761" w14:textId="77777777" w:rsidR="001C2C75" w:rsidRDefault="001C2C75">
      <w:pPr>
        <w:spacing w:line="200" w:lineRule="exact"/>
        <w:rPr>
          <w:sz w:val="20"/>
          <w:szCs w:val="20"/>
        </w:rPr>
      </w:pPr>
    </w:p>
    <w:p w14:paraId="585647E4" w14:textId="77777777" w:rsidR="001C2C75" w:rsidRDefault="001C2C75">
      <w:pPr>
        <w:spacing w:line="200" w:lineRule="exact"/>
        <w:rPr>
          <w:sz w:val="20"/>
          <w:szCs w:val="20"/>
        </w:rPr>
      </w:pPr>
    </w:p>
    <w:p w14:paraId="0110E600" w14:textId="77777777" w:rsidR="001C2C75" w:rsidRDefault="001C2C75">
      <w:pPr>
        <w:spacing w:line="200" w:lineRule="exact"/>
        <w:rPr>
          <w:sz w:val="20"/>
          <w:szCs w:val="20"/>
        </w:rPr>
      </w:pPr>
    </w:p>
    <w:p w14:paraId="00543E42" w14:textId="77777777" w:rsidR="001C2C75" w:rsidRDefault="001C2C75">
      <w:pPr>
        <w:spacing w:line="200" w:lineRule="exact"/>
        <w:rPr>
          <w:sz w:val="20"/>
          <w:szCs w:val="20"/>
        </w:rPr>
      </w:pPr>
    </w:p>
    <w:p w14:paraId="3AE51C8E" w14:textId="77777777" w:rsidR="001C2C75" w:rsidRDefault="001C2C75">
      <w:pPr>
        <w:spacing w:line="200" w:lineRule="exact"/>
        <w:rPr>
          <w:sz w:val="20"/>
          <w:szCs w:val="20"/>
        </w:rPr>
      </w:pPr>
    </w:p>
    <w:p w14:paraId="028549DE" w14:textId="77777777" w:rsidR="001C2C75" w:rsidRDefault="001C2C75">
      <w:pPr>
        <w:spacing w:line="200" w:lineRule="exact"/>
        <w:rPr>
          <w:sz w:val="20"/>
          <w:szCs w:val="20"/>
        </w:rPr>
      </w:pPr>
    </w:p>
    <w:p w14:paraId="4E6F824B" w14:textId="77777777" w:rsidR="001C2C75" w:rsidRDefault="001C2C75">
      <w:pPr>
        <w:spacing w:line="200" w:lineRule="exact"/>
        <w:rPr>
          <w:sz w:val="20"/>
          <w:szCs w:val="20"/>
        </w:rPr>
      </w:pPr>
    </w:p>
    <w:p w14:paraId="26E65D61" w14:textId="77777777" w:rsidR="001C2C75" w:rsidRDefault="001C2C75">
      <w:pPr>
        <w:spacing w:line="200" w:lineRule="exact"/>
        <w:rPr>
          <w:sz w:val="20"/>
          <w:szCs w:val="20"/>
        </w:rPr>
      </w:pPr>
    </w:p>
    <w:p w14:paraId="6E990C74" w14:textId="77777777" w:rsidR="001C2C75" w:rsidRDefault="001C2C75">
      <w:pPr>
        <w:spacing w:line="200" w:lineRule="exact"/>
        <w:rPr>
          <w:sz w:val="20"/>
          <w:szCs w:val="20"/>
        </w:rPr>
      </w:pPr>
    </w:p>
    <w:p w14:paraId="007FC384" w14:textId="77777777" w:rsidR="001C2C75" w:rsidRDefault="001C2C75">
      <w:pPr>
        <w:spacing w:line="200" w:lineRule="exact"/>
        <w:rPr>
          <w:sz w:val="20"/>
          <w:szCs w:val="20"/>
        </w:rPr>
      </w:pPr>
    </w:p>
    <w:p w14:paraId="407C5EB8" w14:textId="77777777" w:rsidR="001C2C75" w:rsidRDefault="001C2C75">
      <w:pPr>
        <w:spacing w:line="200" w:lineRule="exact"/>
        <w:rPr>
          <w:sz w:val="20"/>
          <w:szCs w:val="20"/>
        </w:rPr>
      </w:pPr>
    </w:p>
    <w:p w14:paraId="7E4A826C" w14:textId="77777777" w:rsidR="001C2C75" w:rsidRDefault="001C2C75">
      <w:pPr>
        <w:spacing w:line="200" w:lineRule="exact"/>
        <w:rPr>
          <w:sz w:val="20"/>
          <w:szCs w:val="20"/>
        </w:rPr>
      </w:pPr>
    </w:p>
    <w:p w14:paraId="0B7A5CC7" w14:textId="77777777" w:rsidR="001C2C75" w:rsidRDefault="001C2C75">
      <w:pPr>
        <w:spacing w:line="200" w:lineRule="exact"/>
        <w:rPr>
          <w:sz w:val="20"/>
          <w:szCs w:val="20"/>
        </w:rPr>
      </w:pPr>
    </w:p>
    <w:p w14:paraId="7045F55D" w14:textId="77777777" w:rsidR="001C2C75" w:rsidRDefault="001C2C75">
      <w:pPr>
        <w:spacing w:line="200" w:lineRule="exact"/>
        <w:rPr>
          <w:sz w:val="20"/>
          <w:szCs w:val="20"/>
        </w:rPr>
      </w:pPr>
    </w:p>
    <w:p w14:paraId="46E2DE08" w14:textId="77777777" w:rsidR="001C2C75" w:rsidRDefault="001C2C75">
      <w:pPr>
        <w:spacing w:line="200" w:lineRule="exact"/>
        <w:rPr>
          <w:sz w:val="20"/>
          <w:szCs w:val="20"/>
        </w:rPr>
      </w:pPr>
    </w:p>
    <w:p w14:paraId="086CAC74" w14:textId="77777777" w:rsidR="001C2C75" w:rsidRDefault="001C2C75">
      <w:pPr>
        <w:spacing w:line="200" w:lineRule="exact"/>
        <w:rPr>
          <w:sz w:val="20"/>
          <w:szCs w:val="20"/>
        </w:rPr>
      </w:pPr>
    </w:p>
    <w:p w14:paraId="4C20A5EC" w14:textId="77777777" w:rsidR="001C2C75" w:rsidRDefault="001C2C75">
      <w:pPr>
        <w:spacing w:line="371" w:lineRule="exact"/>
        <w:rPr>
          <w:sz w:val="20"/>
          <w:szCs w:val="20"/>
        </w:rPr>
      </w:pPr>
    </w:p>
    <w:p w14:paraId="1B8A2907" w14:textId="77777777" w:rsidR="001C2C75" w:rsidRDefault="00D37926">
      <w:pPr>
        <w:spacing w:line="405" w:lineRule="auto"/>
        <w:ind w:left="260" w:right="264"/>
        <w:jc w:val="center"/>
        <w:rPr>
          <w:sz w:val="20"/>
          <w:szCs w:val="20"/>
        </w:rPr>
      </w:pPr>
      <w:r>
        <w:rPr>
          <w:rFonts w:eastAsia="Times New Roman"/>
          <w:b/>
          <w:bCs/>
          <w:sz w:val="20"/>
          <w:szCs w:val="20"/>
        </w:rPr>
        <w:t xml:space="preserve">Cena em que Armstrong e sua noiva estão à mesa de um café junto a Condessa negociando seu pedido de </w:t>
      </w:r>
      <w:r>
        <w:rPr>
          <w:rFonts w:eastAsia="Times New Roman"/>
          <w:b/>
          <w:bCs/>
          <w:sz w:val="20"/>
          <w:szCs w:val="20"/>
        </w:rPr>
        <w:t>auxílio para ir aos Estados Unidos.</w:t>
      </w:r>
    </w:p>
    <w:p w14:paraId="1E54A04D" w14:textId="77777777" w:rsidR="001C2C75" w:rsidRDefault="001C2C75">
      <w:pPr>
        <w:spacing w:line="325" w:lineRule="exact"/>
        <w:rPr>
          <w:sz w:val="20"/>
          <w:szCs w:val="20"/>
        </w:rPr>
      </w:pPr>
    </w:p>
    <w:p w14:paraId="2F966AA3" w14:textId="77777777" w:rsidR="001C2C75" w:rsidRDefault="00D37926">
      <w:pPr>
        <w:spacing w:line="359" w:lineRule="auto"/>
        <w:ind w:left="260" w:right="264" w:firstLine="60"/>
        <w:jc w:val="both"/>
        <w:rPr>
          <w:sz w:val="20"/>
          <w:szCs w:val="20"/>
        </w:rPr>
      </w:pPr>
      <w:r>
        <w:rPr>
          <w:rFonts w:eastAsia="Times New Roman"/>
          <w:sz w:val="24"/>
          <w:szCs w:val="24"/>
        </w:rPr>
        <w:t>Aqui podemos refletir sobre a construção e o significado desta personagem para a trama. A condessa é uma mulher extremamente extravagante, colorida, chamativa, escandalosa, incontida, dramática; ela destoa de todo o cen</w:t>
      </w:r>
      <w:r>
        <w:rPr>
          <w:rFonts w:eastAsia="Times New Roman"/>
          <w:sz w:val="24"/>
          <w:szCs w:val="24"/>
        </w:rPr>
        <w:t>ário a sua volto, desde as roupas até a forma de se movimentar. Ela insiste em ir com o casal, mas é vista com desconfiança e desconforto pelo cientista. No entanto, cai nas graças da noiva que aceita ajudá-la. A mulher, por ser muito chamativa e umtanto e</w:t>
      </w:r>
      <w:r>
        <w:rPr>
          <w:rFonts w:eastAsia="Times New Roman"/>
          <w:sz w:val="24"/>
          <w:szCs w:val="24"/>
        </w:rPr>
        <w:t>xacerbada em seu comportamento, coloca em risco toda a operação de fuga e leva o casal a ser perseguido mais uma vez pela polícia local, sendo ela mesma atropelada por este em um beco de escadaria qualquer e desaparecendo do enredo.</w:t>
      </w:r>
    </w:p>
    <w:p w14:paraId="3885BFB0" w14:textId="77777777" w:rsidR="001C2C75" w:rsidRDefault="001C2C75">
      <w:pPr>
        <w:spacing w:line="9" w:lineRule="exact"/>
        <w:rPr>
          <w:sz w:val="20"/>
          <w:szCs w:val="20"/>
        </w:rPr>
      </w:pPr>
    </w:p>
    <w:p w14:paraId="7E179FEC" w14:textId="77777777" w:rsidR="001C2C75" w:rsidRDefault="00D37926">
      <w:pPr>
        <w:spacing w:line="366" w:lineRule="auto"/>
        <w:ind w:left="260" w:right="264" w:firstLine="661"/>
        <w:jc w:val="both"/>
        <w:rPr>
          <w:sz w:val="20"/>
          <w:szCs w:val="20"/>
        </w:rPr>
      </w:pPr>
      <w:r>
        <w:rPr>
          <w:rFonts w:eastAsia="Times New Roman"/>
          <w:sz w:val="24"/>
          <w:szCs w:val="24"/>
        </w:rPr>
        <w:t xml:space="preserve">A condessa </w:t>
      </w:r>
      <w:r>
        <w:rPr>
          <w:rFonts w:eastAsia="Times New Roman"/>
          <w:sz w:val="24"/>
          <w:szCs w:val="24"/>
        </w:rPr>
        <w:t>incorpora a metáfora das culturas alternativas, dos movimentos de esquerda, sociais, do rock’nroll, que começam a querer surgir nos Estados Unidos durante esse período da década de 1960. Essas ideias, esses movimentos, não são aceitos dentro dos muros auto</w:t>
      </w:r>
      <w:r>
        <w:rPr>
          <w:rFonts w:eastAsia="Times New Roman"/>
          <w:sz w:val="24"/>
          <w:szCs w:val="24"/>
        </w:rPr>
        <w:t>ritários e severos do mundo soviéticos, não se encaixam. Entretanto, eles “só precisam de um responsável” para entrar nos Estados Unidos. Quando a noiva de Armstrong (lembrando que está representa a sociedade) simpatiza com a condessa e aceita ser sua resp</w:t>
      </w:r>
      <w:r>
        <w:rPr>
          <w:rFonts w:eastAsia="Times New Roman"/>
          <w:sz w:val="24"/>
          <w:szCs w:val="24"/>
        </w:rPr>
        <w:t>onsável, colocando em risco todo o plano e toda a</w:t>
      </w:r>
    </w:p>
    <w:p w14:paraId="6B5F0A88" w14:textId="77777777" w:rsidR="001C2C75" w:rsidRDefault="001C2C75">
      <w:pPr>
        <w:spacing w:line="200" w:lineRule="exact"/>
        <w:rPr>
          <w:sz w:val="20"/>
          <w:szCs w:val="20"/>
        </w:rPr>
      </w:pPr>
    </w:p>
    <w:p w14:paraId="3823EF87" w14:textId="77777777" w:rsidR="001C2C75" w:rsidRDefault="001C2C75">
      <w:pPr>
        <w:spacing w:line="262" w:lineRule="exact"/>
        <w:rPr>
          <w:sz w:val="20"/>
          <w:szCs w:val="20"/>
        </w:rPr>
      </w:pPr>
    </w:p>
    <w:p w14:paraId="55A8EC14" w14:textId="77777777" w:rsidR="001C2C75" w:rsidRDefault="00D37926">
      <w:pPr>
        <w:ind w:left="8460"/>
        <w:rPr>
          <w:sz w:val="20"/>
          <w:szCs w:val="20"/>
        </w:rPr>
      </w:pPr>
      <w:r>
        <w:rPr>
          <w:rFonts w:eastAsia="Times New Roman"/>
          <w:sz w:val="20"/>
          <w:szCs w:val="20"/>
        </w:rPr>
        <w:t>331</w:t>
      </w:r>
    </w:p>
    <w:p w14:paraId="4C759388" w14:textId="77777777" w:rsidR="001C2C75" w:rsidRDefault="001C2C75">
      <w:pPr>
        <w:sectPr w:rsidR="001C2C75">
          <w:pgSz w:w="11900" w:h="16840"/>
          <w:pgMar w:top="1440" w:right="1440" w:bottom="401" w:left="1440" w:header="0" w:footer="0" w:gutter="0"/>
          <w:cols w:space="720" w:equalWidth="0">
            <w:col w:w="9024"/>
          </w:cols>
        </w:sectPr>
      </w:pPr>
    </w:p>
    <w:p w14:paraId="55A9A132" w14:textId="77777777" w:rsidR="001C2C75" w:rsidRDefault="00D37926">
      <w:pPr>
        <w:spacing w:line="359" w:lineRule="auto"/>
        <w:ind w:left="260" w:right="264"/>
        <w:jc w:val="both"/>
        <w:rPr>
          <w:sz w:val="20"/>
          <w:szCs w:val="20"/>
        </w:rPr>
      </w:pPr>
      <w:bookmarkStart w:id="332" w:name="page333"/>
      <w:bookmarkEnd w:id="332"/>
      <w:r>
        <w:rPr>
          <w:rFonts w:eastAsia="Times New Roman"/>
          <w:sz w:val="24"/>
          <w:szCs w:val="24"/>
        </w:rPr>
        <w:lastRenderedPageBreak/>
        <w:t>sua vida, a mensagem levada pelo filme explicita de maneira muito bem construída o perigo da associação da sociedade americana com esses movimentos “alternativos e socializantes”</w:t>
      </w:r>
      <w:r>
        <w:rPr>
          <w:rFonts w:eastAsia="Times New Roman"/>
          <w:sz w:val="24"/>
          <w:szCs w:val="24"/>
        </w:rPr>
        <w:t>(DIVINE, 2007: 631) que surgiam naquele momento; movimentos que corrompiam a moral e os bons costumes dos cidadãos americanos.O momento em que ela é retirada violentamente do rumo de fuga e da companhia do casal é importante para pensar a relação aqui impl</w:t>
      </w:r>
      <w:r>
        <w:rPr>
          <w:rFonts w:eastAsia="Times New Roman"/>
          <w:sz w:val="24"/>
          <w:szCs w:val="24"/>
        </w:rPr>
        <w:t>icada: a perseguição das autoridades soviéticas ao casal não permitiu que ela os acompanhasse. Ou seja, o conflito em que estavam vivendo os americanos não deveria permiti-los abrir espaço para essas novas ideias, pois elas os colocariam em perigo.</w:t>
      </w:r>
    </w:p>
    <w:p w14:paraId="6799DE5E" w14:textId="77777777" w:rsidR="001C2C75" w:rsidRDefault="001C2C75">
      <w:pPr>
        <w:spacing w:line="9" w:lineRule="exact"/>
        <w:rPr>
          <w:sz w:val="20"/>
          <w:szCs w:val="20"/>
        </w:rPr>
      </w:pPr>
    </w:p>
    <w:p w14:paraId="14F4A8DF" w14:textId="77777777" w:rsidR="001C2C75" w:rsidRDefault="00D37926">
      <w:pPr>
        <w:ind w:left="260"/>
        <w:rPr>
          <w:sz w:val="20"/>
          <w:szCs w:val="20"/>
        </w:rPr>
      </w:pPr>
      <w:r>
        <w:rPr>
          <w:rFonts w:eastAsia="Times New Roman"/>
          <w:b/>
          <w:bCs/>
          <w:sz w:val="24"/>
          <w:szCs w:val="24"/>
        </w:rPr>
        <w:t>As “Gr</w:t>
      </w:r>
      <w:r>
        <w:rPr>
          <w:rFonts w:eastAsia="Times New Roman"/>
          <w:b/>
          <w:bCs/>
          <w:sz w:val="24"/>
          <w:szCs w:val="24"/>
        </w:rPr>
        <w:t>ades Soviéticas”: a arte propagandística comunista e questão da liberdade</w:t>
      </w:r>
    </w:p>
    <w:p w14:paraId="08FF3BFF" w14:textId="77777777" w:rsidR="001C2C75" w:rsidRDefault="001C2C75">
      <w:pPr>
        <w:spacing w:line="140" w:lineRule="exact"/>
        <w:rPr>
          <w:sz w:val="20"/>
          <w:szCs w:val="20"/>
        </w:rPr>
      </w:pPr>
    </w:p>
    <w:p w14:paraId="42AD55F7" w14:textId="77777777" w:rsidR="001C2C75" w:rsidRDefault="00D37926">
      <w:pPr>
        <w:spacing w:line="343" w:lineRule="auto"/>
        <w:ind w:left="260" w:right="264" w:firstLine="541"/>
        <w:jc w:val="both"/>
        <w:rPr>
          <w:sz w:val="20"/>
          <w:szCs w:val="20"/>
        </w:rPr>
      </w:pPr>
      <w:r>
        <w:rPr>
          <w:rFonts w:eastAsia="Times New Roman"/>
          <w:sz w:val="24"/>
          <w:szCs w:val="24"/>
        </w:rPr>
        <w:t>Em mais uma tentativa de fuga, a última, o casal vai estar no teatro à espera de um momento oportuno para sair. O cientista será reconhecido por uma bailarina</w:t>
      </w:r>
      <w:r>
        <w:rPr>
          <w:rFonts w:eastAsia="Times New Roman"/>
          <w:sz w:val="31"/>
          <w:szCs w:val="31"/>
          <w:vertAlign w:val="superscript"/>
        </w:rPr>
        <w:t>6</w:t>
      </w:r>
      <w:r>
        <w:rPr>
          <w:rFonts w:eastAsia="Times New Roman"/>
          <w:sz w:val="24"/>
          <w:szCs w:val="24"/>
        </w:rPr>
        <w:t xml:space="preserve"> que irá denunciar a s</w:t>
      </w:r>
      <w:r>
        <w:rPr>
          <w:rFonts w:eastAsia="Times New Roman"/>
          <w:sz w:val="24"/>
          <w:szCs w:val="24"/>
        </w:rPr>
        <w:t>ua presença no local.</w:t>
      </w:r>
    </w:p>
    <w:p w14:paraId="0EC7C4A4" w14:textId="77777777" w:rsidR="001C2C75" w:rsidRDefault="00D37926">
      <w:pPr>
        <w:spacing w:line="20" w:lineRule="exact"/>
        <w:rPr>
          <w:sz w:val="20"/>
          <w:szCs w:val="20"/>
        </w:rPr>
      </w:pPr>
      <w:r>
        <w:rPr>
          <w:noProof/>
          <w:sz w:val="20"/>
          <w:szCs w:val="20"/>
        </w:rPr>
        <w:drawing>
          <wp:anchor distT="0" distB="0" distL="114300" distR="114300" simplePos="0" relativeHeight="251677184" behindDoc="1" locked="0" layoutInCell="0" allowOverlap="1" wp14:anchorId="2BDE4118" wp14:editId="0873F8DC">
            <wp:simplePos x="0" y="0"/>
            <wp:positionH relativeFrom="column">
              <wp:posOffset>166370</wp:posOffset>
            </wp:positionH>
            <wp:positionV relativeFrom="paragraph">
              <wp:posOffset>-18415</wp:posOffset>
            </wp:positionV>
            <wp:extent cx="5399405" cy="3036570"/>
            <wp:effectExtent l="0" t="0" r="0" b="0"/>
            <wp:wrapNone/>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7"/>
                    <a:srcRect/>
                    <a:stretch>
                      <a:fillRect/>
                    </a:stretch>
                  </pic:blipFill>
                  <pic:spPr bwMode="auto">
                    <a:xfrm>
                      <a:off x="0" y="0"/>
                      <a:ext cx="5399405" cy="3036570"/>
                    </a:xfrm>
                    <a:prstGeom prst="rect">
                      <a:avLst/>
                    </a:prstGeom>
                    <a:noFill/>
                  </pic:spPr>
                </pic:pic>
              </a:graphicData>
            </a:graphic>
          </wp:anchor>
        </w:drawing>
      </w:r>
    </w:p>
    <w:p w14:paraId="20CF8E3D" w14:textId="77777777" w:rsidR="001C2C75" w:rsidRDefault="001C2C75">
      <w:pPr>
        <w:spacing w:line="200" w:lineRule="exact"/>
        <w:rPr>
          <w:sz w:val="20"/>
          <w:szCs w:val="20"/>
        </w:rPr>
      </w:pPr>
    </w:p>
    <w:p w14:paraId="559078A6" w14:textId="77777777" w:rsidR="001C2C75" w:rsidRDefault="001C2C75">
      <w:pPr>
        <w:spacing w:line="200" w:lineRule="exact"/>
        <w:rPr>
          <w:sz w:val="20"/>
          <w:szCs w:val="20"/>
        </w:rPr>
      </w:pPr>
    </w:p>
    <w:p w14:paraId="227164E1" w14:textId="77777777" w:rsidR="001C2C75" w:rsidRDefault="001C2C75">
      <w:pPr>
        <w:spacing w:line="200" w:lineRule="exact"/>
        <w:rPr>
          <w:sz w:val="20"/>
          <w:szCs w:val="20"/>
        </w:rPr>
      </w:pPr>
    </w:p>
    <w:p w14:paraId="7337C6C7" w14:textId="77777777" w:rsidR="001C2C75" w:rsidRDefault="001C2C75">
      <w:pPr>
        <w:spacing w:line="200" w:lineRule="exact"/>
        <w:rPr>
          <w:sz w:val="20"/>
          <w:szCs w:val="20"/>
        </w:rPr>
      </w:pPr>
    </w:p>
    <w:p w14:paraId="3DD1C597" w14:textId="77777777" w:rsidR="001C2C75" w:rsidRDefault="001C2C75">
      <w:pPr>
        <w:spacing w:line="200" w:lineRule="exact"/>
        <w:rPr>
          <w:sz w:val="20"/>
          <w:szCs w:val="20"/>
        </w:rPr>
      </w:pPr>
    </w:p>
    <w:p w14:paraId="33961117" w14:textId="77777777" w:rsidR="001C2C75" w:rsidRDefault="001C2C75">
      <w:pPr>
        <w:spacing w:line="200" w:lineRule="exact"/>
        <w:rPr>
          <w:sz w:val="20"/>
          <w:szCs w:val="20"/>
        </w:rPr>
      </w:pPr>
    </w:p>
    <w:p w14:paraId="1F1A7407" w14:textId="77777777" w:rsidR="001C2C75" w:rsidRDefault="001C2C75">
      <w:pPr>
        <w:spacing w:line="200" w:lineRule="exact"/>
        <w:rPr>
          <w:sz w:val="20"/>
          <w:szCs w:val="20"/>
        </w:rPr>
      </w:pPr>
    </w:p>
    <w:p w14:paraId="54E1EDC2" w14:textId="77777777" w:rsidR="001C2C75" w:rsidRDefault="001C2C75">
      <w:pPr>
        <w:spacing w:line="200" w:lineRule="exact"/>
        <w:rPr>
          <w:sz w:val="20"/>
          <w:szCs w:val="20"/>
        </w:rPr>
      </w:pPr>
    </w:p>
    <w:p w14:paraId="7A6B14AC" w14:textId="77777777" w:rsidR="001C2C75" w:rsidRDefault="001C2C75">
      <w:pPr>
        <w:spacing w:line="200" w:lineRule="exact"/>
        <w:rPr>
          <w:sz w:val="20"/>
          <w:szCs w:val="20"/>
        </w:rPr>
      </w:pPr>
    </w:p>
    <w:p w14:paraId="79050B95" w14:textId="77777777" w:rsidR="001C2C75" w:rsidRDefault="001C2C75">
      <w:pPr>
        <w:spacing w:line="200" w:lineRule="exact"/>
        <w:rPr>
          <w:sz w:val="20"/>
          <w:szCs w:val="20"/>
        </w:rPr>
      </w:pPr>
    </w:p>
    <w:p w14:paraId="519A5222" w14:textId="77777777" w:rsidR="001C2C75" w:rsidRDefault="001C2C75">
      <w:pPr>
        <w:spacing w:line="200" w:lineRule="exact"/>
        <w:rPr>
          <w:sz w:val="20"/>
          <w:szCs w:val="20"/>
        </w:rPr>
      </w:pPr>
    </w:p>
    <w:p w14:paraId="284DB7B2" w14:textId="77777777" w:rsidR="001C2C75" w:rsidRDefault="001C2C75">
      <w:pPr>
        <w:spacing w:line="200" w:lineRule="exact"/>
        <w:rPr>
          <w:sz w:val="20"/>
          <w:szCs w:val="20"/>
        </w:rPr>
      </w:pPr>
    </w:p>
    <w:p w14:paraId="488CFD3B" w14:textId="77777777" w:rsidR="001C2C75" w:rsidRDefault="001C2C75">
      <w:pPr>
        <w:spacing w:line="200" w:lineRule="exact"/>
        <w:rPr>
          <w:sz w:val="20"/>
          <w:szCs w:val="20"/>
        </w:rPr>
      </w:pPr>
    </w:p>
    <w:p w14:paraId="63DBAAE8" w14:textId="77777777" w:rsidR="001C2C75" w:rsidRDefault="001C2C75">
      <w:pPr>
        <w:spacing w:line="200" w:lineRule="exact"/>
        <w:rPr>
          <w:sz w:val="20"/>
          <w:szCs w:val="20"/>
        </w:rPr>
      </w:pPr>
    </w:p>
    <w:p w14:paraId="7D386463" w14:textId="77777777" w:rsidR="001C2C75" w:rsidRDefault="001C2C75">
      <w:pPr>
        <w:spacing w:line="200" w:lineRule="exact"/>
        <w:rPr>
          <w:sz w:val="20"/>
          <w:szCs w:val="20"/>
        </w:rPr>
      </w:pPr>
    </w:p>
    <w:p w14:paraId="77702F8F" w14:textId="77777777" w:rsidR="001C2C75" w:rsidRDefault="001C2C75">
      <w:pPr>
        <w:spacing w:line="200" w:lineRule="exact"/>
        <w:rPr>
          <w:sz w:val="20"/>
          <w:szCs w:val="20"/>
        </w:rPr>
      </w:pPr>
    </w:p>
    <w:p w14:paraId="25DD7C0F" w14:textId="77777777" w:rsidR="001C2C75" w:rsidRDefault="001C2C75">
      <w:pPr>
        <w:spacing w:line="200" w:lineRule="exact"/>
        <w:rPr>
          <w:sz w:val="20"/>
          <w:szCs w:val="20"/>
        </w:rPr>
      </w:pPr>
    </w:p>
    <w:p w14:paraId="3CED0FB6" w14:textId="77777777" w:rsidR="001C2C75" w:rsidRDefault="001C2C75">
      <w:pPr>
        <w:spacing w:line="200" w:lineRule="exact"/>
        <w:rPr>
          <w:sz w:val="20"/>
          <w:szCs w:val="20"/>
        </w:rPr>
      </w:pPr>
    </w:p>
    <w:p w14:paraId="6D807ECC" w14:textId="77777777" w:rsidR="001C2C75" w:rsidRDefault="001C2C75">
      <w:pPr>
        <w:spacing w:line="200" w:lineRule="exact"/>
        <w:rPr>
          <w:sz w:val="20"/>
          <w:szCs w:val="20"/>
        </w:rPr>
      </w:pPr>
    </w:p>
    <w:p w14:paraId="758D5576" w14:textId="77777777" w:rsidR="001C2C75" w:rsidRDefault="001C2C75">
      <w:pPr>
        <w:spacing w:line="200" w:lineRule="exact"/>
        <w:rPr>
          <w:sz w:val="20"/>
          <w:szCs w:val="20"/>
        </w:rPr>
      </w:pPr>
    </w:p>
    <w:p w14:paraId="4A148BB9" w14:textId="77777777" w:rsidR="001C2C75" w:rsidRDefault="001C2C75">
      <w:pPr>
        <w:spacing w:line="200" w:lineRule="exact"/>
        <w:rPr>
          <w:sz w:val="20"/>
          <w:szCs w:val="20"/>
        </w:rPr>
      </w:pPr>
    </w:p>
    <w:p w14:paraId="11411BCA" w14:textId="77777777" w:rsidR="001C2C75" w:rsidRDefault="001C2C75">
      <w:pPr>
        <w:spacing w:line="200" w:lineRule="exact"/>
        <w:rPr>
          <w:sz w:val="20"/>
          <w:szCs w:val="20"/>
        </w:rPr>
      </w:pPr>
    </w:p>
    <w:p w14:paraId="09D3D739" w14:textId="77777777" w:rsidR="001C2C75" w:rsidRDefault="001C2C75">
      <w:pPr>
        <w:spacing w:line="200" w:lineRule="exact"/>
        <w:rPr>
          <w:sz w:val="20"/>
          <w:szCs w:val="20"/>
        </w:rPr>
      </w:pPr>
    </w:p>
    <w:p w14:paraId="1EF45A16" w14:textId="77777777" w:rsidR="001C2C75" w:rsidRDefault="001C2C75">
      <w:pPr>
        <w:spacing w:line="245" w:lineRule="exact"/>
        <w:rPr>
          <w:sz w:val="20"/>
          <w:szCs w:val="20"/>
        </w:rPr>
      </w:pPr>
    </w:p>
    <w:p w14:paraId="1F30B032" w14:textId="77777777" w:rsidR="001C2C75" w:rsidRDefault="00D37926">
      <w:pPr>
        <w:spacing w:line="358" w:lineRule="auto"/>
        <w:ind w:left="1720" w:right="20"/>
        <w:jc w:val="center"/>
        <w:rPr>
          <w:sz w:val="20"/>
          <w:szCs w:val="20"/>
        </w:rPr>
      </w:pPr>
      <w:r>
        <w:rPr>
          <w:rFonts w:eastAsia="Times New Roman"/>
          <w:b/>
          <w:bCs/>
          <w:sz w:val="20"/>
          <w:szCs w:val="20"/>
        </w:rPr>
        <w:t>Cena do teatro onde, após reconhecer Armstrong entre a plateia, a bailarina alemã sairá às pressas do palco para anunciar à segurança sobre a presença do casal no local</w:t>
      </w:r>
    </w:p>
    <w:p w14:paraId="29E43C77" w14:textId="77777777" w:rsidR="001C2C75" w:rsidRDefault="001C2C75">
      <w:pPr>
        <w:spacing w:line="1" w:lineRule="exact"/>
        <w:rPr>
          <w:sz w:val="20"/>
          <w:szCs w:val="20"/>
        </w:rPr>
      </w:pPr>
    </w:p>
    <w:p w14:paraId="33F073F4" w14:textId="77777777" w:rsidR="001C2C75" w:rsidRDefault="00D37926">
      <w:pPr>
        <w:spacing w:line="369" w:lineRule="auto"/>
        <w:ind w:left="260" w:right="264" w:firstLine="719"/>
        <w:jc w:val="both"/>
        <w:rPr>
          <w:sz w:val="20"/>
          <w:szCs w:val="20"/>
        </w:rPr>
      </w:pPr>
      <w:r>
        <w:rPr>
          <w:rFonts w:eastAsia="Times New Roman"/>
          <w:sz w:val="24"/>
          <w:szCs w:val="24"/>
        </w:rPr>
        <w:t xml:space="preserve">A bailarina – uma artista – é a </w:t>
      </w:r>
      <w:r>
        <w:rPr>
          <w:rFonts w:eastAsia="Times New Roman"/>
          <w:sz w:val="24"/>
          <w:szCs w:val="24"/>
        </w:rPr>
        <w:t>metáfora da arte política soviética. Uma arte austera, impiedosa, cruel, denunciativa, que caminha lado a lado com a política oficial, com o governo e com o autoritarismo do regime. Hitchcock soube explorar a noção da observação, da perseguição que se vivi</w:t>
      </w:r>
      <w:r>
        <w:rPr>
          <w:rFonts w:eastAsia="Times New Roman"/>
          <w:sz w:val="24"/>
          <w:szCs w:val="24"/>
        </w:rPr>
        <w:t>a naquele momento, a partir do papel da arte no mundo soviético. Uma arte que era capaz de perseguir a liberdade, impedir os</w:t>
      </w:r>
    </w:p>
    <w:p w14:paraId="2A9D1F8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78208" behindDoc="1" locked="0" layoutInCell="0" allowOverlap="1" wp14:anchorId="641EB9CE" wp14:editId="09CB0249">
                <wp:simplePos x="0" y="0"/>
                <wp:positionH relativeFrom="column">
                  <wp:posOffset>165735</wp:posOffset>
                </wp:positionH>
                <wp:positionV relativeFrom="paragraph">
                  <wp:posOffset>204470</wp:posOffset>
                </wp:positionV>
                <wp:extent cx="1828800" cy="0"/>
                <wp:effectExtent l="0" t="0" r="0" b="0"/>
                <wp:wrapNone/>
                <wp:docPr id="171" name="Shape 1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A6858B5" id="Shape 171"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13.05pt,16.1pt" to="157.0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YupuwEAAIMDAAAOAAAAZHJzL2Uyb0RvYy54bWysU8tu2zAQvBfoPxC815JcI3EFyzkkdS9B&#10;ayDtB6xJyiLKF7isZf99l5Tjxm1PQXhYcHdHQ84stbo7WsMOKqL2ruPNrOZMOeGldvuO//i++bDk&#10;DBM4CcY71fGTQn63fv9uNYZWzf3gjVSREYnDdgwdH1IKbVWhGJQFnPmgHDV7Hy0kSuO+khFGYrem&#10;mtf1TTX6KEP0QiFS9WFq8nXh73sl0re+R5WY6TjdLZUYS9zlWK1X0O4jhEGL8zXgFbewoB0deqF6&#10;gATsV9T/UFktokffp5nwtvJ9r4UqGkhNU/+l5mmAoIoWMgfDxSZ8O1rx9bCNTEua3W3DmQNLQyrn&#10;slwge8aALaHu3TZmgeLonsKjFz+RetVVMycYJtixjzbDSSE7FrtPF7vVMTFBxWY5Xy5rmoqg3uL2&#10;5mM+roL2+dsQMX1R3rK86bjRLpsBLRweMU3QZ0guozdabrQxJYn73b2J7AA0+E1ZZ/YrmHFs7Pin&#10;ZrEozFc9fElRl/U/CqsTvWCjbcdJDK0MgnZQID87WfYJtJn2pM64s2+TVdm0nZenbcyKckaTLjac&#10;X2V+Si/zgvrz76x/AwAA//8DAFBLAwQUAAYACAAAACEAnzJndNsAAAAIAQAADwAAAGRycy9kb3du&#10;cmV2LnhtbEyPzU7DMBCE70i8g7VIXFDrJI0qlMapKBJcgcCFmxtvnQj/yXbb8PYs4kCPOzOa/abd&#10;ztawE8Y0eSegXBbA0A1eTU4L+Hh/WtwDS1k6JY13KOAbE2y766tWNsqf3Rue+qwZlbjUSAFjzqHh&#10;PA0jWpmWPqAj7+CjlZnOqLmK8kzl1vCqKNbcysnRh1EGfBxx+OqPVkB4iXUd4ufd7tmUqd8dtPbq&#10;VYjbm/lhAyzjnP/D8ItP6NAR094fnUrMCKjWJSUFrKoKGPmrsiZh/yfwruWXA7ofAAAA//8DAFBL&#10;AQItABQABgAIAAAAIQC2gziS/gAAAOEBAAATAAAAAAAAAAAAAAAAAAAAAABbQ29udGVudF9UeXBl&#10;c10ueG1sUEsBAi0AFAAGAAgAAAAhADj9If/WAAAAlAEAAAsAAAAAAAAAAAAAAAAALwEAAF9yZWxz&#10;Ly5yZWxzUEsBAi0AFAAGAAgAAAAhAIMli6m7AQAAgwMAAA4AAAAAAAAAAAAAAAAALgIAAGRycy9l&#10;Mm9Eb2MueG1sUEsBAi0AFAAGAAgAAAAhAJ8yZ3TbAAAACAEAAA8AAAAAAAAAAAAAAAAAFQQAAGRy&#10;cy9kb3ducmV2LnhtbFBLBQYAAAAABAAEAPMAAAAdBQAAAAA=&#10;" o:allowincell="f" filled="t" strokeweight=".72pt">
                <v:stroke joinstyle="miter"/>
                <o:lock v:ext="edit" shapetype="f"/>
              </v:line>
            </w:pict>
          </mc:Fallback>
        </mc:AlternateContent>
      </w:r>
    </w:p>
    <w:p w14:paraId="68CE2C64" w14:textId="77777777" w:rsidR="001C2C75" w:rsidRDefault="001C2C75">
      <w:pPr>
        <w:spacing w:line="396" w:lineRule="exact"/>
        <w:rPr>
          <w:sz w:val="20"/>
          <w:szCs w:val="20"/>
        </w:rPr>
      </w:pPr>
    </w:p>
    <w:p w14:paraId="4889EFB0" w14:textId="77777777" w:rsidR="001C2C75" w:rsidRDefault="00D37926" w:rsidP="00D37926">
      <w:pPr>
        <w:numPr>
          <w:ilvl w:val="0"/>
          <w:numId w:val="174"/>
        </w:numPr>
        <w:tabs>
          <w:tab w:val="left" w:pos="372"/>
        </w:tabs>
        <w:spacing w:line="217" w:lineRule="auto"/>
        <w:ind w:left="260" w:right="264" w:firstLine="2"/>
        <w:rPr>
          <w:rFonts w:ascii="Calibri" w:eastAsia="Calibri" w:hAnsi="Calibri" w:cs="Calibri"/>
          <w:sz w:val="26"/>
          <w:szCs w:val="26"/>
          <w:vertAlign w:val="superscript"/>
        </w:rPr>
      </w:pPr>
      <w:r>
        <w:rPr>
          <w:rFonts w:ascii="Calibri" w:eastAsia="Calibri" w:hAnsi="Calibri" w:cs="Calibri"/>
          <w:sz w:val="20"/>
          <w:szCs w:val="20"/>
        </w:rPr>
        <w:t>A bailarina aparece na cena em que Armstrong desce do mesmo avião que ela, desembarcando em Berlim Oriental.</w:t>
      </w:r>
    </w:p>
    <w:p w14:paraId="6EBD1A56" w14:textId="77777777" w:rsidR="001C2C75" w:rsidRDefault="001C2C75">
      <w:pPr>
        <w:spacing w:line="219" w:lineRule="exact"/>
        <w:rPr>
          <w:sz w:val="20"/>
          <w:szCs w:val="20"/>
        </w:rPr>
      </w:pPr>
    </w:p>
    <w:p w14:paraId="67A8488E" w14:textId="77777777" w:rsidR="001C2C75" w:rsidRDefault="00D37926">
      <w:pPr>
        <w:ind w:left="8460"/>
        <w:rPr>
          <w:sz w:val="20"/>
          <w:szCs w:val="20"/>
        </w:rPr>
      </w:pPr>
      <w:r>
        <w:rPr>
          <w:rFonts w:eastAsia="Times New Roman"/>
          <w:sz w:val="20"/>
          <w:szCs w:val="20"/>
        </w:rPr>
        <w:t>332</w:t>
      </w:r>
    </w:p>
    <w:p w14:paraId="3DF45E68" w14:textId="77777777" w:rsidR="001C2C75" w:rsidRDefault="001C2C75">
      <w:pPr>
        <w:sectPr w:rsidR="001C2C75">
          <w:pgSz w:w="11900" w:h="16840"/>
          <w:pgMar w:top="1390" w:right="1440" w:bottom="401" w:left="1440" w:header="0" w:footer="0" w:gutter="0"/>
          <w:cols w:space="720" w:equalWidth="0">
            <w:col w:w="9024"/>
          </w:cols>
        </w:sectPr>
      </w:pPr>
    </w:p>
    <w:p w14:paraId="62D6880E" w14:textId="77777777" w:rsidR="001C2C75" w:rsidRDefault="00D37926">
      <w:pPr>
        <w:spacing w:line="398" w:lineRule="auto"/>
        <w:ind w:left="260" w:right="264"/>
        <w:jc w:val="both"/>
        <w:rPr>
          <w:sz w:val="20"/>
          <w:szCs w:val="20"/>
        </w:rPr>
      </w:pPr>
      <w:bookmarkStart w:id="333" w:name="page334"/>
      <w:bookmarkEnd w:id="333"/>
      <w:r>
        <w:rPr>
          <w:rFonts w:eastAsia="Times New Roman"/>
          <w:sz w:val="24"/>
          <w:szCs w:val="24"/>
        </w:rPr>
        <w:lastRenderedPageBreak/>
        <w:t>movimentos de quem se colocasse em seu caminho. Um inimigo é apontado nesta construção para causar impactos no espectador.</w:t>
      </w:r>
    </w:p>
    <w:p w14:paraId="5B2E7DD7" w14:textId="77777777" w:rsidR="001C2C75" w:rsidRDefault="001C2C75">
      <w:pPr>
        <w:spacing w:line="325" w:lineRule="exact"/>
        <w:rPr>
          <w:sz w:val="20"/>
          <w:szCs w:val="20"/>
        </w:rPr>
      </w:pPr>
    </w:p>
    <w:p w14:paraId="219E8B81" w14:textId="77777777" w:rsidR="001C2C75" w:rsidRDefault="00D37926">
      <w:pPr>
        <w:ind w:left="260"/>
        <w:rPr>
          <w:sz w:val="20"/>
          <w:szCs w:val="20"/>
        </w:rPr>
      </w:pPr>
      <w:r>
        <w:rPr>
          <w:rFonts w:eastAsia="Times New Roman"/>
          <w:b/>
          <w:bCs/>
          <w:sz w:val="24"/>
          <w:szCs w:val="24"/>
        </w:rPr>
        <w:t>Cientistas e propaganda: o monopólio da opinião pública</w:t>
      </w:r>
    </w:p>
    <w:p w14:paraId="5A5AAB01" w14:textId="77777777" w:rsidR="001C2C75" w:rsidRDefault="001C2C75">
      <w:pPr>
        <w:spacing w:line="140" w:lineRule="exact"/>
        <w:rPr>
          <w:sz w:val="20"/>
          <w:szCs w:val="20"/>
        </w:rPr>
      </w:pPr>
    </w:p>
    <w:p w14:paraId="635F28B7" w14:textId="77777777" w:rsidR="001C2C75" w:rsidRDefault="00D37926">
      <w:pPr>
        <w:spacing w:line="379" w:lineRule="auto"/>
        <w:ind w:left="260" w:right="264" w:firstLine="120"/>
        <w:jc w:val="both"/>
        <w:rPr>
          <w:sz w:val="20"/>
          <w:szCs w:val="20"/>
        </w:rPr>
      </w:pPr>
      <w:r>
        <w:rPr>
          <w:rFonts w:eastAsia="Times New Roman"/>
          <w:sz w:val="24"/>
          <w:szCs w:val="24"/>
        </w:rPr>
        <w:t>Após se verem cercados, Armstrong tenta arquitetar um</w:t>
      </w:r>
      <w:r>
        <w:rPr>
          <w:rFonts w:eastAsia="Times New Roman"/>
          <w:sz w:val="24"/>
          <w:szCs w:val="24"/>
        </w:rPr>
        <w:t xml:space="preserve">a saída: ele observa o cenário do palco, percebe a ideia de chamas e grita </w:t>
      </w:r>
      <w:r>
        <w:rPr>
          <w:rFonts w:eastAsia="Times New Roman"/>
          <w:i/>
          <w:iCs/>
          <w:sz w:val="24"/>
          <w:szCs w:val="24"/>
        </w:rPr>
        <w:t>Fogo!</w:t>
      </w:r>
      <w:r>
        <w:rPr>
          <w:rFonts w:eastAsia="Times New Roman"/>
          <w:sz w:val="24"/>
          <w:szCs w:val="24"/>
        </w:rPr>
        <w:t xml:space="preserve"> Causando uma grande confusão no teatro, as pessoas correndo, impedindo a ação das autoridades na captura do casal.</w:t>
      </w:r>
    </w:p>
    <w:p w14:paraId="54A9EF23" w14:textId="77777777" w:rsidR="001C2C75" w:rsidRDefault="00D37926">
      <w:pPr>
        <w:spacing w:line="20" w:lineRule="exact"/>
        <w:rPr>
          <w:sz w:val="20"/>
          <w:szCs w:val="20"/>
        </w:rPr>
      </w:pPr>
      <w:r>
        <w:rPr>
          <w:noProof/>
          <w:sz w:val="20"/>
          <w:szCs w:val="20"/>
        </w:rPr>
        <w:drawing>
          <wp:anchor distT="0" distB="0" distL="114300" distR="114300" simplePos="0" relativeHeight="251679232" behindDoc="1" locked="0" layoutInCell="0" allowOverlap="1" wp14:anchorId="4C2353F4" wp14:editId="0258A2A4">
            <wp:simplePos x="0" y="0"/>
            <wp:positionH relativeFrom="column">
              <wp:posOffset>166370</wp:posOffset>
            </wp:positionH>
            <wp:positionV relativeFrom="paragraph">
              <wp:posOffset>-23495</wp:posOffset>
            </wp:positionV>
            <wp:extent cx="5400040" cy="3276600"/>
            <wp:effectExtent l="0" t="0" r="0" b="0"/>
            <wp:wrapNone/>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8"/>
                    <a:srcRect/>
                    <a:stretch>
                      <a:fillRect/>
                    </a:stretch>
                  </pic:blipFill>
                  <pic:spPr bwMode="auto">
                    <a:xfrm>
                      <a:off x="0" y="0"/>
                      <a:ext cx="5400040" cy="3276600"/>
                    </a:xfrm>
                    <a:prstGeom prst="rect">
                      <a:avLst/>
                    </a:prstGeom>
                    <a:noFill/>
                  </pic:spPr>
                </pic:pic>
              </a:graphicData>
            </a:graphic>
          </wp:anchor>
        </w:drawing>
      </w:r>
    </w:p>
    <w:p w14:paraId="1647F8D2" w14:textId="77777777" w:rsidR="001C2C75" w:rsidRDefault="001C2C75">
      <w:pPr>
        <w:spacing w:line="200" w:lineRule="exact"/>
        <w:rPr>
          <w:sz w:val="20"/>
          <w:szCs w:val="20"/>
        </w:rPr>
      </w:pPr>
    </w:p>
    <w:p w14:paraId="6221415E" w14:textId="77777777" w:rsidR="001C2C75" w:rsidRDefault="001C2C75">
      <w:pPr>
        <w:spacing w:line="200" w:lineRule="exact"/>
        <w:rPr>
          <w:sz w:val="20"/>
          <w:szCs w:val="20"/>
        </w:rPr>
      </w:pPr>
    </w:p>
    <w:p w14:paraId="30D58C04" w14:textId="77777777" w:rsidR="001C2C75" w:rsidRDefault="001C2C75">
      <w:pPr>
        <w:spacing w:line="200" w:lineRule="exact"/>
        <w:rPr>
          <w:sz w:val="20"/>
          <w:szCs w:val="20"/>
        </w:rPr>
      </w:pPr>
    </w:p>
    <w:p w14:paraId="0B693944" w14:textId="77777777" w:rsidR="001C2C75" w:rsidRDefault="001C2C75">
      <w:pPr>
        <w:spacing w:line="200" w:lineRule="exact"/>
        <w:rPr>
          <w:sz w:val="20"/>
          <w:szCs w:val="20"/>
        </w:rPr>
      </w:pPr>
    </w:p>
    <w:p w14:paraId="5EC6A7F0" w14:textId="77777777" w:rsidR="001C2C75" w:rsidRDefault="001C2C75">
      <w:pPr>
        <w:spacing w:line="200" w:lineRule="exact"/>
        <w:rPr>
          <w:sz w:val="20"/>
          <w:szCs w:val="20"/>
        </w:rPr>
      </w:pPr>
    </w:p>
    <w:p w14:paraId="062591E9" w14:textId="77777777" w:rsidR="001C2C75" w:rsidRDefault="001C2C75">
      <w:pPr>
        <w:spacing w:line="200" w:lineRule="exact"/>
        <w:rPr>
          <w:sz w:val="20"/>
          <w:szCs w:val="20"/>
        </w:rPr>
      </w:pPr>
    </w:p>
    <w:p w14:paraId="6A5B4473" w14:textId="77777777" w:rsidR="001C2C75" w:rsidRDefault="001C2C75">
      <w:pPr>
        <w:spacing w:line="200" w:lineRule="exact"/>
        <w:rPr>
          <w:sz w:val="20"/>
          <w:szCs w:val="20"/>
        </w:rPr>
      </w:pPr>
    </w:p>
    <w:p w14:paraId="4A5DE171" w14:textId="77777777" w:rsidR="001C2C75" w:rsidRDefault="001C2C75">
      <w:pPr>
        <w:spacing w:line="200" w:lineRule="exact"/>
        <w:rPr>
          <w:sz w:val="20"/>
          <w:szCs w:val="20"/>
        </w:rPr>
      </w:pPr>
    </w:p>
    <w:p w14:paraId="0E9E9AF3" w14:textId="77777777" w:rsidR="001C2C75" w:rsidRDefault="001C2C75">
      <w:pPr>
        <w:spacing w:line="200" w:lineRule="exact"/>
        <w:rPr>
          <w:sz w:val="20"/>
          <w:szCs w:val="20"/>
        </w:rPr>
      </w:pPr>
    </w:p>
    <w:p w14:paraId="75AB0928" w14:textId="77777777" w:rsidR="001C2C75" w:rsidRDefault="001C2C75">
      <w:pPr>
        <w:spacing w:line="200" w:lineRule="exact"/>
        <w:rPr>
          <w:sz w:val="20"/>
          <w:szCs w:val="20"/>
        </w:rPr>
      </w:pPr>
    </w:p>
    <w:p w14:paraId="3D8B3C2B" w14:textId="77777777" w:rsidR="001C2C75" w:rsidRDefault="001C2C75">
      <w:pPr>
        <w:spacing w:line="200" w:lineRule="exact"/>
        <w:rPr>
          <w:sz w:val="20"/>
          <w:szCs w:val="20"/>
        </w:rPr>
      </w:pPr>
    </w:p>
    <w:p w14:paraId="2190022F" w14:textId="77777777" w:rsidR="001C2C75" w:rsidRDefault="001C2C75">
      <w:pPr>
        <w:spacing w:line="200" w:lineRule="exact"/>
        <w:rPr>
          <w:sz w:val="20"/>
          <w:szCs w:val="20"/>
        </w:rPr>
      </w:pPr>
    </w:p>
    <w:p w14:paraId="2CB08045" w14:textId="77777777" w:rsidR="001C2C75" w:rsidRDefault="001C2C75">
      <w:pPr>
        <w:spacing w:line="200" w:lineRule="exact"/>
        <w:rPr>
          <w:sz w:val="20"/>
          <w:szCs w:val="20"/>
        </w:rPr>
      </w:pPr>
    </w:p>
    <w:p w14:paraId="0A359D94" w14:textId="77777777" w:rsidR="001C2C75" w:rsidRDefault="001C2C75">
      <w:pPr>
        <w:spacing w:line="200" w:lineRule="exact"/>
        <w:rPr>
          <w:sz w:val="20"/>
          <w:szCs w:val="20"/>
        </w:rPr>
      </w:pPr>
    </w:p>
    <w:p w14:paraId="45EAE752" w14:textId="77777777" w:rsidR="001C2C75" w:rsidRDefault="001C2C75">
      <w:pPr>
        <w:spacing w:line="200" w:lineRule="exact"/>
        <w:rPr>
          <w:sz w:val="20"/>
          <w:szCs w:val="20"/>
        </w:rPr>
      </w:pPr>
    </w:p>
    <w:p w14:paraId="5FB9033D" w14:textId="77777777" w:rsidR="001C2C75" w:rsidRDefault="001C2C75">
      <w:pPr>
        <w:spacing w:line="200" w:lineRule="exact"/>
        <w:rPr>
          <w:sz w:val="20"/>
          <w:szCs w:val="20"/>
        </w:rPr>
      </w:pPr>
    </w:p>
    <w:p w14:paraId="57BE1BD1" w14:textId="77777777" w:rsidR="001C2C75" w:rsidRDefault="001C2C75">
      <w:pPr>
        <w:spacing w:line="200" w:lineRule="exact"/>
        <w:rPr>
          <w:sz w:val="20"/>
          <w:szCs w:val="20"/>
        </w:rPr>
      </w:pPr>
    </w:p>
    <w:p w14:paraId="333E06E7" w14:textId="77777777" w:rsidR="001C2C75" w:rsidRDefault="001C2C75">
      <w:pPr>
        <w:spacing w:line="200" w:lineRule="exact"/>
        <w:rPr>
          <w:sz w:val="20"/>
          <w:szCs w:val="20"/>
        </w:rPr>
      </w:pPr>
    </w:p>
    <w:p w14:paraId="6D9BADEC" w14:textId="77777777" w:rsidR="001C2C75" w:rsidRDefault="001C2C75">
      <w:pPr>
        <w:spacing w:line="200" w:lineRule="exact"/>
        <w:rPr>
          <w:sz w:val="20"/>
          <w:szCs w:val="20"/>
        </w:rPr>
      </w:pPr>
    </w:p>
    <w:p w14:paraId="086C270E" w14:textId="77777777" w:rsidR="001C2C75" w:rsidRDefault="001C2C75">
      <w:pPr>
        <w:spacing w:line="200" w:lineRule="exact"/>
        <w:rPr>
          <w:sz w:val="20"/>
          <w:szCs w:val="20"/>
        </w:rPr>
      </w:pPr>
    </w:p>
    <w:p w14:paraId="3823025A" w14:textId="77777777" w:rsidR="001C2C75" w:rsidRDefault="001C2C75">
      <w:pPr>
        <w:spacing w:line="200" w:lineRule="exact"/>
        <w:rPr>
          <w:sz w:val="20"/>
          <w:szCs w:val="20"/>
        </w:rPr>
      </w:pPr>
    </w:p>
    <w:p w14:paraId="321E0E5D" w14:textId="77777777" w:rsidR="001C2C75" w:rsidRDefault="001C2C75">
      <w:pPr>
        <w:spacing w:line="200" w:lineRule="exact"/>
        <w:rPr>
          <w:sz w:val="20"/>
          <w:szCs w:val="20"/>
        </w:rPr>
      </w:pPr>
    </w:p>
    <w:p w14:paraId="4619CD31" w14:textId="77777777" w:rsidR="001C2C75" w:rsidRDefault="001C2C75">
      <w:pPr>
        <w:spacing w:line="200" w:lineRule="exact"/>
        <w:rPr>
          <w:sz w:val="20"/>
          <w:szCs w:val="20"/>
        </w:rPr>
      </w:pPr>
    </w:p>
    <w:p w14:paraId="66E1AE9C" w14:textId="77777777" w:rsidR="001C2C75" w:rsidRDefault="001C2C75">
      <w:pPr>
        <w:spacing w:line="200" w:lineRule="exact"/>
        <w:rPr>
          <w:sz w:val="20"/>
          <w:szCs w:val="20"/>
        </w:rPr>
      </w:pPr>
    </w:p>
    <w:p w14:paraId="7AF48064" w14:textId="77777777" w:rsidR="001C2C75" w:rsidRDefault="001C2C75">
      <w:pPr>
        <w:spacing w:line="200" w:lineRule="exact"/>
        <w:rPr>
          <w:sz w:val="20"/>
          <w:szCs w:val="20"/>
        </w:rPr>
      </w:pPr>
    </w:p>
    <w:p w14:paraId="10EE87D9" w14:textId="77777777" w:rsidR="001C2C75" w:rsidRDefault="001C2C75">
      <w:pPr>
        <w:spacing w:line="215" w:lineRule="exact"/>
        <w:rPr>
          <w:sz w:val="20"/>
          <w:szCs w:val="20"/>
        </w:rPr>
      </w:pPr>
    </w:p>
    <w:p w14:paraId="29DE4BB4" w14:textId="77777777" w:rsidR="001C2C75" w:rsidRDefault="00D37926">
      <w:pPr>
        <w:spacing w:line="358" w:lineRule="auto"/>
        <w:ind w:left="260" w:right="264"/>
        <w:jc w:val="center"/>
        <w:rPr>
          <w:sz w:val="20"/>
          <w:szCs w:val="20"/>
        </w:rPr>
      </w:pPr>
      <w:r>
        <w:rPr>
          <w:rFonts w:eastAsia="Times New Roman"/>
          <w:b/>
          <w:bCs/>
          <w:sz w:val="20"/>
          <w:szCs w:val="20"/>
        </w:rPr>
        <w:t xml:space="preserve">Sequência seguinte à cena da bailarina, no teatro. Armstrong se vê sem saída ao ser cercado pelas autoridades berlinenses e grita </w:t>
      </w:r>
      <w:r>
        <w:rPr>
          <w:rFonts w:eastAsia="Times New Roman"/>
          <w:b/>
          <w:bCs/>
          <w:i/>
          <w:iCs/>
          <w:sz w:val="20"/>
          <w:szCs w:val="20"/>
        </w:rPr>
        <w:t>“Fogo!”</w:t>
      </w:r>
      <w:r>
        <w:rPr>
          <w:rFonts w:eastAsia="Times New Roman"/>
          <w:b/>
          <w:bCs/>
          <w:sz w:val="20"/>
          <w:szCs w:val="20"/>
        </w:rPr>
        <w:t xml:space="preserve"> , começando um situação caótica para possibilitar sua fuga em meio à multidão</w:t>
      </w:r>
    </w:p>
    <w:p w14:paraId="500AF0E3" w14:textId="77777777" w:rsidR="001C2C75" w:rsidRDefault="001C2C75">
      <w:pPr>
        <w:spacing w:line="2" w:lineRule="exact"/>
        <w:rPr>
          <w:sz w:val="20"/>
          <w:szCs w:val="20"/>
        </w:rPr>
      </w:pPr>
    </w:p>
    <w:p w14:paraId="4EC80CA8" w14:textId="77777777" w:rsidR="001C2C75" w:rsidRDefault="00D37926">
      <w:pPr>
        <w:spacing w:line="359" w:lineRule="auto"/>
        <w:ind w:left="260" w:right="264" w:firstLine="301"/>
        <w:jc w:val="both"/>
        <w:rPr>
          <w:sz w:val="20"/>
          <w:szCs w:val="20"/>
        </w:rPr>
      </w:pPr>
      <w:r>
        <w:rPr>
          <w:rFonts w:eastAsia="Times New Roman"/>
          <w:sz w:val="24"/>
          <w:szCs w:val="24"/>
        </w:rPr>
        <w:t>Outra metáfora importante é trazida aqu</w:t>
      </w:r>
      <w:r>
        <w:rPr>
          <w:rFonts w:eastAsia="Times New Roman"/>
          <w:sz w:val="24"/>
          <w:szCs w:val="24"/>
        </w:rPr>
        <w:t>i e coloca em voga, novamente, o papel dos cientistas: perto de uma situação de desfecho de um conflito (um dos lados teria que sair vencedor, sejam as autoridades ou o casal) a atitude do cientista pôde causar tamanha confusão que impossibilitou a conclus</w:t>
      </w:r>
      <w:r>
        <w:rPr>
          <w:rFonts w:eastAsia="Times New Roman"/>
          <w:sz w:val="24"/>
          <w:szCs w:val="24"/>
        </w:rPr>
        <w:t>ão daquele momento. Ora, em um mundo onde a ciência ganhou papel de extrema relevância devido às ameaças de uma Guerra Nuclear, os cientistas possuíam o equilíbrio da balança. Todas as soluções, estratégias, etc, eram definidas a partir do trabalho desenvo</w:t>
      </w:r>
      <w:r>
        <w:rPr>
          <w:rFonts w:eastAsia="Times New Roman"/>
          <w:sz w:val="24"/>
          <w:szCs w:val="24"/>
        </w:rPr>
        <w:t>lvido pelos cientistas, seja na URRS como nos Estados Unidos. E o mais importante: a sociedade escuta. A massa é capaz de ser mobilizada a partir das direções lançadas pela ciência e assumirem o papel de controle dos rumos históricos a cada momento.</w:t>
      </w:r>
    </w:p>
    <w:p w14:paraId="6B9A5ADA" w14:textId="77777777" w:rsidR="001C2C75" w:rsidRDefault="001C2C75">
      <w:pPr>
        <w:spacing w:line="10" w:lineRule="exact"/>
        <w:rPr>
          <w:sz w:val="20"/>
          <w:szCs w:val="20"/>
        </w:rPr>
      </w:pPr>
    </w:p>
    <w:p w14:paraId="1B9C4486" w14:textId="77777777" w:rsidR="001C2C75" w:rsidRDefault="00D37926">
      <w:pPr>
        <w:ind w:left="260"/>
        <w:rPr>
          <w:sz w:val="20"/>
          <w:szCs w:val="20"/>
        </w:rPr>
      </w:pPr>
      <w:r>
        <w:rPr>
          <w:rFonts w:eastAsia="Times New Roman"/>
          <w:b/>
          <w:bCs/>
          <w:sz w:val="24"/>
          <w:szCs w:val="24"/>
        </w:rPr>
        <w:t>Uma Guerra Psicológica: Considerações preliminares</w:t>
      </w:r>
    </w:p>
    <w:p w14:paraId="54FD8EBD" w14:textId="77777777" w:rsidR="001C2C75" w:rsidRDefault="001C2C75">
      <w:pPr>
        <w:spacing w:line="200" w:lineRule="exact"/>
        <w:rPr>
          <w:sz w:val="20"/>
          <w:szCs w:val="20"/>
        </w:rPr>
      </w:pPr>
    </w:p>
    <w:p w14:paraId="1E59BC22" w14:textId="77777777" w:rsidR="001C2C75" w:rsidRDefault="001C2C75">
      <w:pPr>
        <w:spacing w:line="200" w:lineRule="exact"/>
        <w:rPr>
          <w:sz w:val="20"/>
          <w:szCs w:val="20"/>
        </w:rPr>
      </w:pPr>
    </w:p>
    <w:p w14:paraId="73932529" w14:textId="77777777" w:rsidR="001C2C75" w:rsidRDefault="001C2C75">
      <w:pPr>
        <w:spacing w:line="210" w:lineRule="exact"/>
        <w:rPr>
          <w:sz w:val="20"/>
          <w:szCs w:val="20"/>
        </w:rPr>
      </w:pPr>
    </w:p>
    <w:p w14:paraId="6F059AAA" w14:textId="77777777" w:rsidR="001C2C75" w:rsidRDefault="00D37926">
      <w:pPr>
        <w:ind w:left="8460"/>
        <w:rPr>
          <w:sz w:val="20"/>
          <w:szCs w:val="20"/>
        </w:rPr>
      </w:pPr>
      <w:r>
        <w:rPr>
          <w:rFonts w:eastAsia="Times New Roman"/>
          <w:sz w:val="20"/>
          <w:szCs w:val="20"/>
        </w:rPr>
        <w:t>333</w:t>
      </w:r>
    </w:p>
    <w:p w14:paraId="450B66DD" w14:textId="77777777" w:rsidR="001C2C75" w:rsidRDefault="001C2C75">
      <w:pPr>
        <w:sectPr w:rsidR="001C2C75">
          <w:pgSz w:w="11900" w:h="16840"/>
          <w:pgMar w:top="1390" w:right="1440" w:bottom="401" w:left="1440" w:header="0" w:footer="0" w:gutter="0"/>
          <w:cols w:space="720" w:equalWidth="0">
            <w:col w:w="9024"/>
          </w:cols>
        </w:sectPr>
      </w:pPr>
    </w:p>
    <w:p w14:paraId="617616E8" w14:textId="77777777" w:rsidR="001C2C75" w:rsidRDefault="00D37926">
      <w:pPr>
        <w:spacing w:line="348" w:lineRule="auto"/>
        <w:ind w:left="260" w:right="264" w:firstLine="722"/>
        <w:jc w:val="both"/>
        <w:rPr>
          <w:sz w:val="20"/>
          <w:szCs w:val="20"/>
        </w:rPr>
      </w:pPr>
      <w:bookmarkStart w:id="334" w:name="page335"/>
      <w:bookmarkEnd w:id="334"/>
      <w:r>
        <w:rPr>
          <w:rFonts w:eastAsia="Times New Roman"/>
          <w:sz w:val="24"/>
          <w:szCs w:val="24"/>
        </w:rPr>
        <w:lastRenderedPageBreak/>
        <w:t xml:space="preserve">Em breves linhas, podemos compreender a forma como a produção </w:t>
      </w:r>
      <w:r>
        <w:rPr>
          <w:rFonts w:eastAsia="Times New Roman"/>
          <w:i/>
          <w:iCs/>
          <w:sz w:val="24"/>
          <w:szCs w:val="24"/>
        </w:rPr>
        <w:t>Cortina</w:t>
      </w:r>
      <w:r>
        <w:rPr>
          <w:rFonts w:eastAsia="Times New Roman"/>
          <w:sz w:val="24"/>
          <w:szCs w:val="24"/>
        </w:rPr>
        <w:t xml:space="preserve"> </w:t>
      </w:r>
      <w:r>
        <w:rPr>
          <w:rFonts w:eastAsia="Times New Roman"/>
          <w:i/>
          <w:iCs/>
          <w:sz w:val="24"/>
          <w:szCs w:val="24"/>
        </w:rPr>
        <w:t xml:space="preserve">Rasgada </w:t>
      </w:r>
      <w:r>
        <w:rPr>
          <w:rFonts w:eastAsia="Times New Roman"/>
          <w:sz w:val="24"/>
          <w:szCs w:val="24"/>
        </w:rPr>
        <w:t>foi capaz de trabalhar com as questões que gravitavam o universo americano</w:t>
      </w:r>
      <w:r>
        <w:rPr>
          <w:rFonts w:eastAsia="Times New Roman"/>
          <w:i/>
          <w:iCs/>
          <w:sz w:val="24"/>
          <w:szCs w:val="24"/>
        </w:rPr>
        <w:t xml:space="preserve"> </w:t>
      </w:r>
      <w:r>
        <w:rPr>
          <w:rFonts w:eastAsia="Times New Roman"/>
          <w:sz w:val="24"/>
          <w:szCs w:val="24"/>
        </w:rPr>
        <w:t xml:space="preserve">no momento da </w:t>
      </w:r>
      <w:r>
        <w:rPr>
          <w:rFonts w:eastAsia="Times New Roman"/>
          <w:sz w:val="24"/>
          <w:szCs w:val="24"/>
        </w:rPr>
        <w:t>década de 1960 sob a Guerra Fria. Ao iniciar da trama, acreditamos que todo o motivo do filme está centrado na fórmula secreta ansiada por Armstrong. Contudo, a fórmula é apenas um recurso utilizado – e que se tornou uma marca – por Alfred Hitchcock: o</w:t>
      </w:r>
      <w:r>
        <w:rPr>
          <w:rFonts w:eastAsia="Times New Roman"/>
          <w:i/>
          <w:iCs/>
          <w:sz w:val="24"/>
          <w:szCs w:val="24"/>
        </w:rPr>
        <w:t>MacG</w:t>
      </w:r>
      <w:r>
        <w:rPr>
          <w:rFonts w:eastAsia="Times New Roman"/>
          <w:i/>
          <w:iCs/>
          <w:sz w:val="24"/>
          <w:szCs w:val="24"/>
        </w:rPr>
        <w:t>uffin</w:t>
      </w:r>
      <w:r>
        <w:rPr>
          <w:rFonts w:eastAsia="Times New Roman"/>
          <w:i/>
          <w:iCs/>
          <w:sz w:val="31"/>
          <w:szCs w:val="31"/>
          <w:vertAlign w:val="superscript"/>
        </w:rPr>
        <w:t>7</w:t>
      </w:r>
      <w:r>
        <w:rPr>
          <w:rFonts w:eastAsia="Times New Roman"/>
          <w:i/>
          <w:iCs/>
          <w:sz w:val="24"/>
          <w:szCs w:val="24"/>
        </w:rPr>
        <w:t>,</w:t>
      </w:r>
      <w:r>
        <w:rPr>
          <w:rFonts w:eastAsia="Times New Roman"/>
          <w:sz w:val="24"/>
          <w:szCs w:val="24"/>
        </w:rPr>
        <w:t xml:space="preserve"> que designa uma desculpa argumental que motivo às personagens desenvolver uma história, mas que na verdade carece de relevância. A formula começou a história, fez o enredo se desenvolver, mas não é o clímax da mensagem do filme.</w:t>
      </w:r>
    </w:p>
    <w:p w14:paraId="0A59AE55" w14:textId="77777777" w:rsidR="001C2C75" w:rsidRDefault="001C2C75">
      <w:pPr>
        <w:spacing w:line="8" w:lineRule="exact"/>
        <w:rPr>
          <w:sz w:val="20"/>
          <w:szCs w:val="20"/>
        </w:rPr>
      </w:pPr>
    </w:p>
    <w:p w14:paraId="2D81A382" w14:textId="77777777" w:rsidR="001C2C75" w:rsidRDefault="00D37926">
      <w:pPr>
        <w:spacing w:line="363" w:lineRule="auto"/>
        <w:ind w:left="260" w:right="264" w:firstLine="721"/>
        <w:jc w:val="both"/>
        <w:rPr>
          <w:sz w:val="20"/>
          <w:szCs w:val="20"/>
        </w:rPr>
      </w:pPr>
      <w:r>
        <w:rPr>
          <w:rFonts w:eastAsia="Times New Roman"/>
          <w:sz w:val="24"/>
          <w:szCs w:val="24"/>
        </w:rPr>
        <w:t>O enredo leva dive</w:t>
      </w:r>
      <w:r>
        <w:rPr>
          <w:rFonts w:eastAsia="Times New Roman"/>
          <w:sz w:val="24"/>
          <w:szCs w:val="24"/>
        </w:rPr>
        <w:t>rsas mensagens ao espectador – que é, sobretudo, a sociedade americana naquele momento – que objetivam construir uma crítica ao contexto em geral, ao papel do indivíduo americano, à situação moral verificada naquele momento, dentro outros aspectos que cons</w:t>
      </w:r>
      <w:r>
        <w:rPr>
          <w:rFonts w:eastAsia="Times New Roman"/>
          <w:sz w:val="24"/>
          <w:szCs w:val="24"/>
        </w:rPr>
        <w:t>tatamos ao longo da presente análise. Neste sentido, o ensaio aqui proposto pode apresentar uma importante contribuição para pensar a relação Cinema e Sociedade por utilizar-se de uma fonte cinematográfica ainda não explorada pela historiografia e apontand</w:t>
      </w:r>
      <w:r>
        <w:rPr>
          <w:rFonts w:eastAsia="Times New Roman"/>
          <w:sz w:val="24"/>
          <w:szCs w:val="24"/>
        </w:rPr>
        <w:t>o dimensões sobre a sociedade que vão além de uma superficialidade ocasionada por uma observação primária do filme. Assim, compreendemos que é possível pensar a sociedade americana da Guerra Fria a partir do cinema para além das configurações clássicas mob</w:t>
      </w:r>
      <w:r>
        <w:rPr>
          <w:rFonts w:eastAsia="Times New Roman"/>
          <w:sz w:val="24"/>
          <w:szCs w:val="24"/>
        </w:rPr>
        <w:t>ilizadas por outras análises/fontes, engendrando um caminho que visa compreender a estrutura profunda que se formava e reformava durante o período. Como afirmou o historiador Wagner Pinheiro Pereira:</w:t>
      </w:r>
    </w:p>
    <w:p w14:paraId="616A87A5" w14:textId="77777777" w:rsidR="001C2C75" w:rsidRDefault="001C2C75">
      <w:pPr>
        <w:spacing w:line="310" w:lineRule="exact"/>
        <w:rPr>
          <w:sz w:val="20"/>
          <w:szCs w:val="20"/>
        </w:rPr>
      </w:pPr>
    </w:p>
    <w:p w14:paraId="4EE2A17A" w14:textId="77777777" w:rsidR="001C2C75" w:rsidRDefault="00D37926">
      <w:pPr>
        <w:ind w:left="1680" w:right="264"/>
        <w:jc w:val="both"/>
        <w:rPr>
          <w:sz w:val="20"/>
          <w:szCs w:val="20"/>
        </w:rPr>
      </w:pPr>
      <w:r>
        <w:rPr>
          <w:rFonts w:eastAsia="Times New Roman"/>
          <w:i/>
          <w:iCs/>
          <w:sz w:val="20"/>
          <w:szCs w:val="20"/>
        </w:rPr>
        <w:t>“Como foi visto, tomamos o cinema/filme como agente his</w:t>
      </w:r>
      <w:r>
        <w:rPr>
          <w:rFonts w:eastAsia="Times New Roman"/>
          <w:i/>
          <w:iCs/>
          <w:sz w:val="20"/>
          <w:szCs w:val="20"/>
        </w:rPr>
        <w:t xml:space="preserve">tórico, objeto de estudo e fonte documental para o historiador, como um veículo que expressa ideias, imagens, aspirações e esperanças, medos e preconceitos de uma determinada sociedade e de seu tempo” </w:t>
      </w:r>
      <w:r>
        <w:rPr>
          <w:rFonts w:eastAsia="Times New Roman"/>
          <w:sz w:val="20"/>
          <w:szCs w:val="20"/>
        </w:rPr>
        <w:t>(PEREIRA, 2012: 647)</w:t>
      </w:r>
    </w:p>
    <w:p w14:paraId="6759ABAC" w14:textId="77777777" w:rsidR="001C2C75" w:rsidRDefault="001C2C75">
      <w:pPr>
        <w:spacing w:line="3" w:lineRule="exact"/>
        <w:rPr>
          <w:sz w:val="20"/>
          <w:szCs w:val="20"/>
        </w:rPr>
      </w:pPr>
    </w:p>
    <w:p w14:paraId="761BC3F7" w14:textId="77777777" w:rsidR="001C2C75" w:rsidRDefault="00D37926">
      <w:pPr>
        <w:ind w:left="260"/>
        <w:rPr>
          <w:sz w:val="20"/>
          <w:szCs w:val="20"/>
        </w:rPr>
      </w:pPr>
      <w:r>
        <w:rPr>
          <w:rFonts w:eastAsia="Times New Roman"/>
          <w:b/>
          <w:bCs/>
          <w:sz w:val="24"/>
          <w:szCs w:val="24"/>
        </w:rPr>
        <w:t>Bibliografia</w:t>
      </w:r>
    </w:p>
    <w:p w14:paraId="2239DCCF" w14:textId="77777777" w:rsidR="001C2C75" w:rsidRDefault="001C2C75">
      <w:pPr>
        <w:spacing w:line="128" w:lineRule="exact"/>
        <w:rPr>
          <w:sz w:val="20"/>
          <w:szCs w:val="20"/>
        </w:rPr>
      </w:pPr>
    </w:p>
    <w:p w14:paraId="20D8B144" w14:textId="77777777" w:rsidR="001C2C75" w:rsidRDefault="00D37926">
      <w:pPr>
        <w:ind w:left="260"/>
        <w:rPr>
          <w:sz w:val="20"/>
          <w:szCs w:val="20"/>
        </w:rPr>
      </w:pPr>
      <w:r>
        <w:rPr>
          <w:rFonts w:eastAsia="Times New Roman"/>
          <w:sz w:val="24"/>
          <w:szCs w:val="24"/>
        </w:rPr>
        <w:t xml:space="preserve">ARAÚJO, Inácio. </w:t>
      </w:r>
      <w:r>
        <w:rPr>
          <w:rFonts w:eastAsia="Times New Roman"/>
          <w:i/>
          <w:iCs/>
          <w:sz w:val="24"/>
          <w:szCs w:val="24"/>
        </w:rPr>
        <w:t>Alf</w:t>
      </w:r>
      <w:r>
        <w:rPr>
          <w:rFonts w:eastAsia="Times New Roman"/>
          <w:i/>
          <w:iCs/>
          <w:sz w:val="24"/>
          <w:szCs w:val="24"/>
        </w:rPr>
        <w:t>red Hitchcock.</w:t>
      </w:r>
      <w:r>
        <w:rPr>
          <w:rFonts w:eastAsia="Times New Roman"/>
          <w:sz w:val="24"/>
          <w:szCs w:val="24"/>
        </w:rPr>
        <w:t xml:space="preserve"> Brasiliense: São Paulo, 1982.</w:t>
      </w:r>
    </w:p>
    <w:p w14:paraId="34153CCB" w14:textId="77777777" w:rsidR="001C2C75" w:rsidRDefault="001C2C75">
      <w:pPr>
        <w:spacing w:line="138" w:lineRule="exact"/>
        <w:rPr>
          <w:sz w:val="20"/>
          <w:szCs w:val="20"/>
        </w:rPr>
      </w:pPr>
    </w:p>
    <w:p w14:paraId="2DCA0F57" w14:textId="77777777" w:rsidR="001C2C75" w:rsidRDefault="00D37926">
      <w:pPr>
        <w:ind w:left="260"/>
        <w:rPr>
          <w:sz w:val="20"/>
          <w:szCs w:val="20"/>
        </w:rPr>
      </w:pPr>
      <w:r>
        <w:rPr>
          <w:rFonts w:eastAsia="Times New Roman"/>
          <w:sz w:val="24"/>
          <w:szCs w:val="24"/>
        </w:rPr>
        <w:t xml:space="preserve">DIVINE, Robert A. </w:t>
      </w:r>
      <w:r>
        <w:rPr>
          <w:rFonts w:eastAsia="Times New Roman"/>
          <w:i/>
          <w:iCs/>
          <w:sz w:val="24"/>
          <w:szCs w:val="24"/>
        </w:rPr>
        <w:t>América: passado e presente.</w:t>
      </w:r>
      <w:r>
        <w:rPr>
          <w:rFonts w:eastAsia="Times New Roman"/>
          <w:sz w:val="24"/>
          <w:szCs w:val="24"/>
        </w:rPr>
        <w:t xml:space="preserve"> Nordica: São Paulo, 2007.</w:t>
      </w:r>
    </w:p>
    <w:p w14:paraId="3BBB3D0B" w14:textId="77777777" w:rsidR="001C2C75" w:rsidRDefault="001C2C75">
      <w:pPr>
        <w:spacing w:line="134" w:lineRule="exact"/>
        <w:rPr>
          <w:sz w:val="20"/>
          <w:szCs w:val="20"/>
        </w:rPr>
      </w:pPr>
    </w:p>
    <w:p w14:paraId="1921B0EE" w14:textId="77777777" w:rsidR="001C2C75" w:rsidRDefault="00D37926">
      <w:pPr>
        <w:ind w:left="260"/>
        <w:rPr>
          <w:sz w:val="20"/>
          <w:szCs w:val="20"/>
        </w:rPr>
      </w:pPr>
      <w:r>
        <w:rPr>
          <w:rFonts w:eastAsia="Times New Roman"/>
          <w:sz w:val="24"/>
          <w:szCs w:val="24"/>
        </w:rPr>
        <w:t xml:space="preserve">FERRO, Marc. </w:t>
      </w:r>
      <w:r>
        <w:rPr>
          <w:rFonts w:eastAsia="Times New Roman"/>
          <w:i/>
          <w:iCs/>
          <w:sz w:val="24"/>
          <w:szCs w:val="24"/>
        </w:rPr>
        <w:t>O Filme. Uma contra análise da sociedade.</w:t>
      </w:r>
      <w:r>
        <w:rPr>
          <w:rFonts w:eastAsia="Times New Roman"/>
          <w:sz w:val="24"/>
          <w:szCs w:val="24"/>
        </w:rPr>
        <w:t xml:space="preserve"> </w:t>
      </w:r>
      <w:r>
        <w:rPr>
          <w:rFonts w:eastAsia="Times New Roman"/>
          <w:b/>
          <w:bCs/>
          <w:sz w:val="24"/>
          <w:szCs w:val="24"/>
        </w:rPr>
        <w:t>In:</w:t>
      </w:r>
      <w:r>
        <w:rPr>
          <w:rFonts w:eastAsia="Times New Roman"/>
          <w:sz w:val="24"/>
          <w:szCs w:val="24"/>
        </w:rPr>
        <w:t xml:space="preserve"> LE GOFF, Jacques e</w:t>
      </w:r>
    </w:p>
    <w:p w14:paraId="3C8D5D73" w14:textId="77777777" w:rsidR="001C2C75" w:rsidRDefault="001C2C75">
      <w:pPr>
        <w:spacing w:line="142" w:lineRule="exact"/>
        <w:rPr>
          <w:sz w:val="20"/>
          <w:szCs w:val="20"/>
        </w:rPr>
      </w:pPr>
    </w:p>
    <w:p w14:paraId="1646C717" w14:textId="77777777" w:rsidR="001C2C75" w:rsidRDefault="00D37926">
      <w:pPr>
        <w:ind w:left="260"/>
        <w:rPr>
          <w:sz w:val="20"/>
          <w:szCs w:val="20"/>
        </w:rPr>
      </w:pPr>
      <w:r>
        <w:rPr>
          <w:rFonts w:eastAsia="Times New Roman"/>
          <w:sz w:val="24"/>
          <w:szCs w:val="24"/>
        </w:rPr>
        <w:t xml:space="preserve">NORA, P. </w:t>
      </w:r>
      <w:r>
        <w:rPr>
          <w:rFonts w:eastAsia="Times New Roman"/>
          <w:i/>
          <w:iCs/>
          <w:sz w:val="24"/>
          <w:szCs w:val="24"/>
        </w:rPr>
        <w:t>História: novos objetivos.</w:t>
      </w:r>
      <w:r>
        <w:rPr>
          <w:rFonts w:eastAsia="Times New Roman"/>
          <w:sz w:val="24"/>
          <w:szCs w:val="24"/>
        </w:rPr>
        <w:t xml:space="preserve"> Ed: Francisco Alves. Rio de Janeiro, 1976.</w:t>
      </w:r>
    </w:p>
    <w:p w14:paraId="34508DAE" w14:textId="77777777" w:rsidR="001C2C75" w:rsidRDefault="001C2C75">
      <w:pPr>
        <w:spacing w:line="138" w:lineRule="exact"/>
        <w:rPr>
          <w:sz w:val="20"/>
          <w:szCs w:val="20"/>
        </w:rPr>
      </w:pPr>
    </w:p>
    <w:p w14:paraId="11581B43" w14:textId="77777777" w:rsidR="001C2C75" w:rsidRDefault="00D37926">
      <w:pPr>
        <w:ind w:left="260"/>
        <w:rPr>
          <w:sz w:val="20"/>
          <w:szCs w:val="20"/>
        </w:rPr>
      </w:pPr>
      <w:r>
        <w:rPr>
          <w:rFonts w:eastAsia="Times New Roman"/>
          <w:sz w:val="24"/>
          <w:szCs w:val="24"/>
        </w:rPr>
        <w:t xml:space="preserve">PEREIRA, Wagner Pinheiro. </w:t>
      </w:r>
      <w:r>
        <w:rPr>
          <w:rFonts w:eastAsia="Times New Roman"/>
          <w:i/>
          <w:iCs/>
          <w:sz w:val="24"/>
          <w:szCs w:val="24"/>
        </w:rPr>
        <w:t>O Poder das Imagens: Cinema e Política nos governos de</w:t>
      </w:r>
    </w:p>
    <w:p w14:paraId="7C1AA504" w14:textId="77777777" w:rsidR="001C2C75" w:rsidRDefault="001C2C75">
      <w:pPr>
        <w:spacing w:line="8" w:lineRule="exact"/>
        <w:rPr>
          <w:sz w:val="20"/>
          <w:szCs w:val="20"/>
        </w:rPr>
      </w:pPr>
    </w:p>
    <w:p w14:paraId="253975D4" w14:textId="77777777" w:rsidR="001C2C75" w:rsidRDefault="00D37926">
      <w:pPr>
        <w:ind w:left="260"/>
        <w:rPr>
          <w:sz w:val="20"/>
          <w:szCs w:val="20"/>
        </w:rPr>
      </w:pPr>
      <w:r>
        <w:rPr>
          <w:rFonts w:eastAsia="Times New Roman"/>
          <w:i/>
          <w:iCs/>
          <w:sz w:val="24"/>
          <w:szCs w:val="24"/>
        </w:rPr>
        <w:t xml:space="preserve">Adolf Hitler e de Franklin D. Roosevel (1933 – 1945). </w:t>
      </w:r>
      <w:r>
        <w:rPr>
          <w:rFonts w:eastAsia="Times New Roman"/>
          <w:sz w:val="24"/>
          <w:szCs w:val="24"/>
        </w:rPr>
        <w:t>Alameda: São Paulo, 2012.</w:t>
      </w:r>
    </w:p>
    <w:p w14:paraId="286A04BB" w14:textId="77777777" w:rsidR="001C2C75" w:rsidRDefault="001C2C75">
      <w:pPr>
        <w:spacing w:line="268" w:lineRule="exact"/>
        <w:rPr>
          <w:sz w:val="20"/>
          <w:szCs w:val="20"/>
        </w:rPr>
      </w:pPr>
    </w:p>
    <w:p w14:paraId="0644550D" w14:textId="77777777" w:rsidR="001C2C75" w:rsidRDefault="00D37926">
      <w:pPr>
        <w:ind w:left="260"/>
        <w:rPr>
          <w:sz w:val="20"/>
          <w:szCs w:val="20"/>
        </w:rPr>
      </w:pPr>
      <w:r>
        <w:rPr>
          <w:rFonts w:eastAsia="Times New Roman"/>
          <w:sz w:val="24"/>
          <w:szCs w:val="24"/>
        </w:rPr>
        <w:t xml:space="preserve">TOTA, Antônio Pedro. </w:t>
      </w:r>
      <w:r>
        <w:rPr>
          <w:rFonts w:eastAsia="Times New Roman"/>
          <w:i/>
          <w:iCs/>
          <w:sz w:val="24"/>
          <w:szCs w:val="24"/>
        </w:rPr>
        <w:t>Os Americanos.</w:t>
      </w:r>
      <w:r>
        <w:rPr>
          <w:rFonts w:eastAsia="Times New Roman"/>
          <w:sz w:val="24"/>
          <w:szCs w:val="24"/>
        </w:rPr>
        <w:t xml:space="preserve"> Contexto: Sã</w:t>
      </w:r>
      <w:r>
        <w:rPr>
          <w:rFonts w:eastAsia="Times New Roman"/>
          <w:sz w:val="24"/>
          <w:szCs w:val="24"/>
        </w:rPr>
        <w:t>o Paulo, 2009.</w:t>
      </w:r>
    </w:p>
    <w:p w14:paraId="067F826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80256" behindDoc="1" locked="0" layoutInCell="0" allowOverlap="1" wp14:anchorId="1D642FBE" wp14:editId="27884E6A">
                <wp:simplePos x="0" y="0"/>
                <wp:positionH relativeFrom="column">
                  <wp:posOffset>165735</wp:posOffset>
                </wp:positionH>
                <wp:positionV relativeFrom="paragraph">
                  <wp:posOffset>347980</wp:posOffset>
                </wp:positionV>
                <wp:extent cx="1828800" cy="0"/>
                <wp:effectExtent l="0" t="0" r="0" b="0"/>
                <wp:wrapNone/>
                <wp:docPr id="173" name="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ECE6A45" id="Shape 173" o:spid="_x0000_s1026" style="position:absolute;z-index:-251636224;visibility:visible;mso-wrap-style:square;mso-wrap-distance-left:9pt;mso-wrap-distance-top:0;mso-wrap-distance-right:9pt;mso-wrap-distance-bottom:0;mso-position-horizontal:absolute;mso-position-horizontal-relative:text;mso-position-vertical:absolute;mso-position-vertical-relative:text" from="13.05pt,27.4pt" to="157.05pt,2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KdXvQEAAIMDAAAOAAAAZHJzL2Uyb0RvYy54bWysU8tu2zAQvBfoPxC815KdIHEFyzkkdS9B&#10;ayDtB6xJyiLKF7isJf99l5TtxG1PRXkgtA/O7syuVg+jNeygImrvWj6f1ZwpJ7zUbt/y7982H5ac&#10;YQInwXinWn5UyB/W79+thtCohe+9kSoyAnHYDKHlfUqhqSoUvbKAMx+Uo2Dno4VEZtxXMsJA6NZU&#10;i7q+qwYfZYheKETyPk1Bvi74XadE+tp1qBIzLafeUrljuXf5rtYraPYRQq/FqQ34hy4saEdFL1BP&#10;kID9jPoPKKtF9Oi7NBPeVr7rtFCFA7GZ17+xeekhqMKFxMFwkQn/H6z4cthGpiXN7v6GMweWhlTq&#10;suwgeYaADWU9um3MBMXoXsKzFz+QYtVVMBsYprSxizanE0M2FrmPF7nVmJgg53y5WC5rmoqg2O39&#10;XSlXQXN+GyKmz8pblj9abrTLYkADh2dMuTo055TsRm+03GhjihH3u0cT2QFo8JtyMhl6cpVmHBta&#10;/nF+e1OQr2L4FqIu528QVifaYKNty4kMnWmnegXyk5NUE5oE2kzfVN+4k26TVFm0nZfHbTzrSZMu&#10;jZ62Mq/SW7u8fv131r8AAAD//wMAUEsDBBQABgAIAAAAIQBGCrAE3AAAAAgBAAAPAAAAZHJzL2Rv&#10;d25yZXYueG1sTI/BTsMwEETvSPyDtUjcqJNQCgpxKqjEBSGhFiSuTrwkEfY6td0m/XsWcYDjzoxm&#10;31Tr2VlxxBAHTwryRQYCqfVmoE7B+9vT1R2ImDQZbT2hghNGWNfnZ5UujZ9oi8dd6gSXUCy1gj6l&#10;sZQytj06HRd+RGLv0wenE5+hkyboicudlUWWraTTA/GHXo+46bH92h2cgtvGborXj31Ip3H7Mg/F&#10;86Of9kpdXswP9yASzukvDD/4jA41MzX+QCYKq6BY5ZxUcLPkBexf50sWml9B1pX8P6D+BgAA//8D&#10;AFBLAQItABQABgAIAAAAIQC2gziS/gAAAOEBAAATAAAAAAAAAAAAAAAAAAAAAABbQ29udGVudF9U&#10;eXBlc10ueG1sUEsBAi0AFAAGAAgAAAAhADj9If/WAAAAlAEAAAsAAAAAAAAAAAAAAAAALwEAAF9y&#10;ZWxzLy5yZWxzUEsBAi0AFAAGAAgAAAAhAMu4p1e9AQAAgwMAAA4AAAAAAAAAAAAAAAAALgIAAGRy&#10;cy9lMm9Eb2MueG1sUEsBAi0AFAAGAAgAAAAhAEYKsATcAAAACAEAAA8AAAAAAAAAAAAAAAAAFwQA&#10;AGRycy9kb3ducmV2LnhtbFBLBQYAAAAABAAEAPMAAAAgBQAAAAA=&#10;" o:allowincell="f" filled="t" strokeweight=".25397mm">
                <v:stroke joinstyle="miter"/>
                <o:lock v:ext="edit" shapetype="f"/>
              </v:line>
            </w:pict>
          </mc:Fallback>
        </mc:AlternateContent>
      </w:r>
    </w:p>
    <w:p w14:paraId="64BA8979" w14:textId="77777777" w:rsidR="001C2C75" w:rsidRDefault="001C2C75">
      <w:pPr>
        <w:spacing w:line="200" w:lineRule="exact"/>
        <w:rPr>
          <w:sz w:val="20"/>
          <w:szCs w:val="20"/>
        </w:rPr>
      </w:pPr>
    </w:p>
    <w:p w14:paraId="6338E1EA" w14:textId="77777777" w:rsidR="001C2C75" w:rsidRDefault="001C2C75">
      <w:pPr>
        <w:spacing w:line="367" w:lineRule="exact"/>
        <w:rPr>
          <w:sz w:val="20"/>
          <w:szCs w:val="20"/>
        </w:rPr>
      </w:pPr>
    </w:p>
    <w:p w14:paraId="183FAA9F" w14:textId="77777777" w:rsidR="001C2C75" w:rsidRDefault="00D37926" w:rsidP="00D37926">
      <w:pPr>
        <w:numPr>
          <w:ilvl w:val="0"/>
          <w:numId w:val="175"/>
        </w:numPr>
        <w:tabs>
          <w:tab w:val="left" w:pos="380"/>
        </w:tabs>
        <w:ind w:left="380" w:hanging="118"/>
        <w:rPr>
          <w:rFonts w:ascii="Calibri" w:eastAsia="Calibri" w:hAnsi="Calibri" w:cs="Calibri"/>
          <w:sz w:val="26"/>
          <w:szCs w:val="26"/>
          <w:vertAlign w:val="superscript"/>
        </w:rPr>
      </w:pPr>
      <w:r>
        <w:rPr>
          <w:rFonts w:ascii="Calibri" w:eastAsia="Calibri" w:hAnsi="Calibri" w:cs="Calibri"/>
          <w:sz w:val="20"/>
          <w:szCs w:val="20"/>
        </w:rPr>
        <w:t xml:space="preserve">Às vezes </w:t>
      </w:r>
      <w:r>
        <w:rPr>
          <w:rFonts w:ascii="Calibri" w:eastAsia="Calibri" w:hAnsi="Calibri" w:cs="Calibri"/>
          <w:i/>
          <w:iCs/>
          <w:sz w:val="20"/>
          <w:szCs w:val="20"/>
        </w:rPr>
        <w:t>McGuffin</w:t>
      </w:r>
      <w:r>
        <w:rPr>
          <w:rFonts w:ascii="Calibri" w:eastAsia="Calibri" w:hAnsi="Calibri" w:cs="Calibri"/>
          <w:sz w:val="20"/>
          <w:szCs w:val="20"/>
        </w:rPr>
        <w:t xml:space="preserve"> ou</w:t>
      </w:r>
      <w:r>
        <w:rPr>
          <w:rFonts w:ascii="Calibri" w:eastAsia="Calibri" w:hAnsi="Calibri" w:cs="Calibri"/>
          <w:i/>
          <w:iCs/>
          <w:sz w:val="20"/>
          <w:szCs w:val="20"/>
        </w:rPr>
        <w:t>Maguffin.</w:t>
      </w:r>
    </w:p>
    <w:p w14:paraId="5D815CB8" w14:textId="77777777" w:rsidR="001C2C75" w:rsidRDefault="001C2C75">
      <w:pPr>
        <w:spacing w:line="219" w:lineRule="exact"/>
        <w:rPr>
          <w:sz w:val="20"/>
          <w:szCs w:val="20"/>
        </w:rPr>
      </w:pPr>
    </w:p>
    <w:p w14:paraId="46CED935" w14:textId="77777777" w:rsidR="001C2C75" w:rsidRDefault="00D37926">
      <w:pPr>
        <w:ind w:left="8460"/>
        <w:rPr>
          <w:sz w:val="20"/>
          <w:szCs w:val="20"/>
        </w:rPr>
      </w:pPr>
      <w:r>
        <w:rPr>
          <w:rFonts w:eastAsia="Times New Roman"/>
          <w:sz w:val="20"/>
          <w:szCs w:val="20"/>
        </w:rPr>
        <w:t>334</w:t>
      </w:r>
    </w:p>
    <w:p w14:paraId="086FA258" w14:textId="77777777" w:rsidR="001C2C75" w:rsidRDefault="001C2C75">
      <w:pPr>
        <w:sectPr w:rsidR="001C2C75">
          <w:pgSz w:w="11900" w:h="16840"/>
          <w:pgMar w:top="1390" w:right="1440" w:bottom="401" w:left="1440" w:header="0" w:footer="0" w:gutter="0"/>
          <w:cols w:space="720" w:equalWidth="0">
            <w:col w:w="9024"/>
          </w:cols>
        </w:sectPr>
      </w:pPr>
    </w:p>
    <w:p w14:paraId="3DB3C683" w14:textId="77777777" w:rsidR="001C2C75" w:rsidRDefault="001C2C75">
      <w:pPr>
        <w:spacing w:line="200" w:lineRule="exact"/>
        <w:rPr>
          <w:sz w:val="20"/>
          <w:szCs w:val="20"/>
        </w:rPr>
      </w:pPr>
      <w:bookmarkStart w:id="335" w:name="page336"/>
      <w:bookmarkEnd w:id="335"/>
    </w:p>
    <w:p w14:paraId="34D36070" w14:textId="77777777" w:rsidR="001C2C75" w:rsidRDefault="001C2C75">
      <w:pPr>
        <w:spacing w:line="225" w:lineRule="exact"/>
        <w:rPr>
          <w:sz w:val="20"/>
          <w:szCs w:val="20"/>
        </w:rPr>
      </w:pPr>
    </w:p>
    <w:p w14:paraId="2C278227" w14:textId="77777777" w:rsidR="001C2C75" w:rsidRDefault="00D37926">
      <w:pPr>
        <w:ind w:right="4"/>
        <w:jc w:val="center"/>
        <w:rPr>
          <w:sz w:val="20"/>
          <w:szCs w:val="20"/>
        </w:rPr>
      </w:pPr>
      <w:r>
        <w:rPr>
          <w:rFonts w:eastAsia="Times New Roman"/>
          <w:b/>
          <w:bCs/>
          <w:sz w:val="28"/>
          <w:szCs w:val="28"/>
          <w:u w:val="single"/>
        </w:rPr>
        <w:t>9.CINEMA, MULTICULTURALISMO E IMIGRAÇÃO</w:t>
      </w:r>
    </w:p>
    <w:p w14:paraId="02B8E75E" w14:textId="77777777" w:rsidR="001C2C75" w:rsidRDefault="001C2C75">
      <w:pPr>
        <w:spacing w:line="200" w:lineRule="exact"/>
        <w:rPr>
          <w:sz w:val="20"/>
          <w:szCs w:val="20"/>
        </w:rPr>
      </w:pPr>
    </w:p>
    <w:p w14:paraId="0A90A26C" w14:textId="77777777" w:rsidR="001C2C75" w:rsidRDefault="001C2C75">
      <w:pPr>
        <w:spacing w:line="355" w:lineRule="exact"/>
        <w:rPr>
          <w:sz w:val="20"/>
          <w:szCs w:val="20"/>
        </w:rPr>
      </w:pPr>
    </w:p>
    <w:p w14:paraId="69B3AF39" w14:textId="77777777" w:rsidR="001C2C75" w:rsidRDefault="00D37926">
      <w:pPr>
        <w:spacing w:line="313" w:lineRule="auto"/>
        <w:ind w:left="260" w:right="264"/>
        <w:jc w:val="center"/>
        <w:rPr>
          <w:sz w:val="20"/>
          <w:szCs w:val="20"/>
        </w:rPr>
      </w:pPr>
      <w:r>
        <w:rPr>
          <w:rFonts w:eastAsia="Times New Roman"/>
          <w:i/>
          <w:iCs/>
          <w:sz w:val="36"/>
          <w:szCs w:val="36"/>
        </w:rPr>
        <w:t>O Multiculturalismo dos Estados Unidos no Filme Crash, No Limite.</w:t>
      </w:r>
      <w:r>
        <w:rPr>
          <w:rFonts w:eastAsia="Times New Roman"/>
          <w:sz w:val="36"/>
          <w:szCs w:val="36"/>
        </w:rPr>
        <w:t>Andréa Cotrim Silva</w:t>
      </w:r>
    </w:p>
    <w:p w14:paraId="2D561210" w14:textId="77777777" w:rsidR="001C2C75" w:rsidRDefault="001C2C75">
      <w:pPr>
        <w:spacing w:line="396" w:lineRule="exact"/>
        <w:rPr>
          <w:sz w:val="20"/>
          <w:szCs w:val="20"/>
        </w:rPr>
      </w:pPr>
    </w:p>
    <w:p w14:paraId="59FFBDBD" w14:textId="77777777" w:rsidR="001C2C75" w:rsidRPr="00D37926" w:rsidRDefault="00D37926">
      <w:pPr>
        <w:ind w:right="264"/>
        <w:jc w:val="right"/>
        <w:rPr>
          <w:sz w:val="20"/>
          <w:szCs w:val="20"/>
          <w:lang w:val="en-US"/>
        </w:rPr>
      </w:pPr>
      <w:r w:rsidRPr="00D37926">
        <w:rPr>
          <w:rFonts w:eastAsia="Times New Roman"/>
          <w:sz w:val="24"/>
          <w:szCs w:val="24"/>
          <w:lang w:val="en-US"/>
        </w:rPr>
        <w:t>FFLCH-USP</w:t>
      </w:r>
    </w:p>
    <w:p w14:paraId="431ED1E7" w14:textId="77777777" w:rsidR="001C2C75" w:rsidRPr="00D37926" w:rsidRDefault="001C2C75">
      <w:pPr>
        <w:spacing w:line="200" w:lineRule="exact"/>
        <w:rPr>
          <w:sz w:val="20"/>
          <w:szCs w:val="20"/>
          <w:lang w:val="en-US"/>
        </w:rPr>
      </w:pPr>
    </w:p>
    <w:p w14:paraId="10676762" w14:textId="77777777" w:rsidR="001C2C75" w:rsidRPr="00D37926" w:rsidRDefault="00D37926">
      <w:pPr>
        <w:ind w:right="264"/>
        <w:jc w:val="right"/>
        <w:rPr>
          <w:sz w:val="20"/>
          <w:szCs w:val="20"/>
          <w:lang w:val="en-US"/>
        </w:rPr>
      </w:pPr>
      <w:r w:rsidRPr="00D37926">
        <w:rPr>
          <w:rFonts w:eastAsia="Times New Roman"/>
          <w:sz w:val="24"/>
          <w:szCs w:val="24"/>
          <w:lang w:val="en-US"/>
        </w:rPr>
        <w:t xml:space="preserve">Email: </w:t>
      </w:r>
      <w:r w:rsidRPr="00D37926">
        <w:rPr>
          <w:rFonts w:eastAsia="Times New Roman"/>
          <w:color w:val="0000FF"/>
          <w:sz w:val="24"/>
          <w:szCs w:val="24"/>
          <w:u w:val="single"/>
          <w:lang w:val="en-US"/>
        </w:rPr>
        <w:t>cotrim.andrea@gmail.com</w:t>
      </w:r>
    </w:p>
    <w:p w14:paraId="69F5D39F" w14:textId="77777777" w:rsidR="001C2C75" w:rsidRPr="00D37926" w:rsidRDefault="001C2C75">
      <w:pPr>
        <w:spacing w:line="200" w:lineRule="exact"/>
        <w:rPr>
          <w:sz w:val="20"/>
          <w:szCs w:val="20"/>
          <w:lang w:val="en-US"/>
        </w:rPr>
      </w:pPr>
    </w:p>
    <w:p w14:paraId="16C45D5F" w14:textId="77777777" w:rsidR="001C2C75" w:rsidRPr="00D37926" w:rsidRDefault="001C2C75">
      <w:pPr>
        <w:spacing w:line="200" w:lineRule="exact"/>
        <w:rPr>
          <w:sz w:val="20"/>
          <w:szCs w:val="20"/>
          <w:lang w:val="en-US"/>
        </w:rPr>
      </w:pPr>
    </w:p>
    <w:p w14:paraId="063EBA7D" w14:textId="77777777" w:rsidR="001C2C75" w:rsidRPr="00D37926" w:rsidRDefault="001C2C75">
      <w:pPr>
        <w:spacing w:line="200" w:lineRule="exact"/>
        <w:rPr>
          <w:sz w:val="20"/>
          <w:szCs w:val="20"/>
          <w:lang w:val="en-US"/>
        </w:rPr>
      </w:pPr>
    </w:p>
    <w:p w14:paraId="2F8510FF" w14:textId="77777777" w:rsidR="001C2C75" w:rsidRPr="00D37926" w:rsidRDefault="001C2C75">
      <w:pPr>
        <w:spacing w:line="212" w:lineRule="exact"/>
        <w:rPr>
          <w:sz w:val="20"/>
          <w:szCs w:val="20"/>
          <w:lang w:val="en-US"/>
        </w:rPr>
      </w:pPr>
    </w:p>
    <w:p w14:paraId="1EE9DA55" w14:textId="77777777" w:rsidR="001C2C75" w:rsidRDefault="00D37926">
      <w:pPr>
        <w:ind w:left="260"/>
        <w:rPr>
          <w:sz w:val="20"/>
          <w:szCs w:val="20"/>
        </w:rPr>
      </w:pPr>
      <w:r>
        <w:rPr>
          <w:rFonts w:eastAsia="Times New Roman"/>
          <w:b/>
          <w:bCs/>
          <w:sz w:val="24"/>
          <w:szCs w:val="24"/>
        </w:rPr>
        <w:t>Introdução</w:t>
      </w:r>
    </w:p>
    <w:p w14:paraId="0C69C49A" w14:textId="77777777" w:rsidR="001C2C75" w:rsidRDefault="001C2C75">
      <w:pPr>
        <w:spacing w:line="340" w:lineRule="exact"/>
        <w:rPr>
          <w:sz w:val="20"/>
          <w:szCs w:val="20"/>
        </w:rPr>
      </w:pPr>
    </w:p>
    <w:p w14:paraId="50A7F3A1" w14:textId="77777777" w:rsidR="001C2C75" w:rsidRDefault="00D37926">
      <w:pPr>
        <w:spacing w:line="359" w:lineRule="auto"/>
        <w:ind w:left="260" w:right="264" w:firstLine="709"/>
        <w:jc w:val="both"/>
        <w:rPr>
          <w:sz w:val="20"/>
          <w:szCs w:val="20"/>
        </w:rPr>
      </w:pPr>
      <w:r>
        <w:rPr>
          <w:rFonts w:eastAsia="Times New Roman"/>
          <w:sz w:val="24"/>
          <w:szCs w:val="24"/>
        </w:rPr>
        <w:t xml:space="preserve">Quando falamos em multiculturalismo, imaginamos um território, uma comunidade ou uma nação, em que as diferenças estruturais entre as culturas, ali presentes, são transpostas pelo entendimento, o diálogo e o </w:t>
      </w:r>
      <w:r>
        <w:rPr>
          <w:rFonts w:eastAsia="Times New Roman"/>
          <w:sz w:val="24"/>
          <w:szCs w:val="24"/>
        </w:rPr>
        <w:t>bem-estar social. A diversidade cultural, seja ela caracterizada pela esferaétnica, religiosa, política, linguística, de gênero ou de alteridade torna-se predicado e não uma contenda.</w:t>
      </w:r>
    </w:p>
    <w:p w14:paraId="563A3D5B" w14:textId="77777777" w:rsidR="001C2C75" w:rsidRDefault="001C2C75">
      <w:pPr>
        <w:spacing w:line="5" w:lineRule="exact"/>
        <w:rPr>
          <w:sz w:val="20"/>
          <w:szCs w:val="20"/>
        </w:rPr>
      </w:pPr>
    </w:p>
    <w:p w14:paraId="1350AC0B" w14:textId="77777777" w:rsidR="001C2C75" w:rsidRDefault="00D37926">
      <w:pPr>
        <w:spacing w:line="360" w:lineRule="auto"/>
        <w:ind w:left="260" w:right="264" w:firstLine="709"/>
        <w:jc w:val="both"/>
        <w:rPr>
          <w:sz w:val="20"/>
          <w:szCs w:val="20"/>
        </w:rPr>
      </w:pPr>
      <w:r>
        <w:rPr>
          <w:rFonts w:eastAsia="Times New Roman"/>
          <w:sz w:val="24"/>
          <w:szCs w:val="24"/>
        </w:rPr>
        <w:t xml:space="preserve">Alguns países como o Canadá gozam de certo prestígio </w:t>
      </w:r>
      <w:r>
        <w:rPr>
          <w:rFonts w:eastAsia="Times New Roman"/>
          <w:sz w:val="24"/>
          <w:szCs w:val="24"/>
        </w:rPr>
        <w:t>justamente por se autodenominarem multiculturais.A Austrália, por sua vez,é considerada multicultural, não somente pela grande influência de asiáticos e indianos em sua população, além de diversos outros povos que migraram para lá em busca de melhores cond</w:t>
      </w:r>
      <w:r>
        <w:rPr>
          <w:rFonts w:eastAsia="Times New Roman"/>
          <w:sz w:val="24"/>
          <w:szCs w:val="24"/>
        </w:rPr>
        <w:t>ições de vida, mas porque assina decretos que protegem desde os aborígenes aos imigrantes de diferentes grupos culturais e étnicos. Para os australianos:</w:t>
      </w:r>
    </w:p>
    <w:p w14:paraId="18E4EFA0" w14:textId="77777777" w:rsidR="001C2C75" w:rsidRDefault="001C2C75">
      <w:pPr>
        <w:spacing w:line="3" w:lineRule="exact"/>
        <w:rPr>
          <w:sz w:val="20"/>
          <w:szCs w:val="20"/>
        </w:rPr>
      </w:pPr>
    </w:p>
    <w:p w14:paraId="21C9877F" w14:textId="77777777" w:rsidR="001C2C75" w:rsidRDefault="00D37926">
      <w:pPr>
        <w:spacing w:line="260" w:lineRule="auto"/>
        <w:ind w:left="2100" w:right="264"/>
        <w:jc w:val="both"/>
        <w:rPr>
          <w:sz w:val="20"/>
          <w:szCs w:val="20"/>
        </w:rPr>
      </w:pPr>
      <w:r>
        <w:rPr>
          <w:rFonts w:eastAsia="Times New Roman"/>
          <w:sz w:val="20"/>
          <w:szCs w:val="20"/>
        </w:rPr>
        <w:t xml:space="preserve">“...a saudável gestão das diferenças culturais é de responsabilidade da sociedade como um todo; numa </w:t>
      </w:r>
      <w:r>
        <w:rPr>
          <w:rFonts w:eastAsia="Times New Roman"/>
          <w:sz w:val="20"/>
          <w:szCs w:val="20"/>
        </w:rPr>
        <w:t>sociedade pluralista, existem diferenças de valores que contêm o potencial para entrarem em conflito; e é necessária uma prática de ética para a gestão justa e eficiente dos sítios com diferente significado cultural".</w:t>
      </w:r>
      <w:r>
        <w:rPr>
          <w:rFonts w:eastAsia="Times New Roman"/>
          <w:sz w:val="28"/>
          <w:szCs w:val="28"/>
          <w:vertAlign w:val="superscript"/>
        </w:rPr>
        <w:t>1</w:t>
      </w:r>
    </w:p>
    <w:p w14:paraId="4B5FD9B8" w14:textId="77777777" w:rsidR="001C2C75" w:rsidRDefault="001C2C75">
      <w:pPr>
        <w:spacing w:line="75" w:lineRule="exact"/>
        <w:rPr>
          <w:sz w:val="20"/>
          <w:szCs w:val="20"/>
        </w:rPr>
      </w:pPr>
    </w:p>
    <w:p w14:paraId="373045BB" w14:textId="77777777" w:rsidR="001C2C75" w:rsidRDefault="00D37926">
      <w:pPr>
        <w:spacing w:line="369" w:lineRule="auto"/>
        <w:ind w:left="260" w:right="264" w:firstLine="709"/>
        <w:jc w:val="both"/>
        <w:rPr>
          <w:sz w:val="20"/>
          <w:szCs w:val="20"/>
        </w:rPr>
      </w:pPr>
      <w:r>
        <w:rPr>
          <w:rFonts w:eastAsia="Times New Roman"/>
          <w:sz w:val="24"/>
          <w:szCs w:val="24"/>
        </w:rPr>
        <w:t>Igualmente, os Estados Unidos da Amé</w:t>
      </w:r>
      <w:r>
        <w:rPr>
          <w:rFonts w:eastAsia="Times New Roman"/>
          <w:sz w:val="24"/>
          <w:szCs w:val="24"/>
        </w:rPr>
        <w:t xml:space="preserve">rica vangloriam-se por abarcar várias culturas em seu país, afirmando-se como um lugar de oportunidades para todos. O conceito </w:t>
      </w:r>
      <w:r>
        <w:rPr>
          <w:rFonts w:eastAsia="Times New Roman"/>
          <w:i/>
          <w:iCs/>
          <w:sz w:val="24"/>
          <w:szCs w:val="24"/>
        </w:rPr>
        <w:t>melting pot</w:t>
      </w:r>
      <w:r>
        <w:rPr>
          <w:rFonts w:eastAsia="Times New Roman"/>
          <w:sz w:val="24"/>
          <w:szCs w:val="24"/>
        </w:rPr>
        <w:t xml:space="preserve"> ou “caldeirão de culturas” foi largamente disseminado, conferindo aos Estados Unidos, no imaginário popular, um statu</w:t>
      </w:r>
      <w:r>
        <w:rPr>
          <w:rFonts w:eastAsia="Times New Roman"/>
          <w:sz w:val="24"/>
          <w:szCs w:val="24"/>
        </w:rPr>
        <w:t>s liberal e democrático. Povosde todos os lugares do planeta imigraram para lá, em busca do sonho de liberdade, em</w:t>
      </w:r>
    </w:p>
    <w:p w14:paraId="51EFE14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81280" behindDoc="1" locked="0" layoutInCell="0" allowOverlap="1" wp14:anchorId="33350071" wp14:editId="135EB0EA">
                <wp:simplePos x="0" y="0"/>
                <wp:positionH relativeFrom="column">
                  <wp:posOffset>165735</wp:posOffset>
                </wp:positionH>
                <wp:positionV relativeFrom="paragraph">
                  <wp:posOffset>367030</wp:posOffset>
                </wp:positionV>
                <wp:extent cx="1828800" cy="0"/>
                <wp:effectExtent l="0" t="0" r="0" b="0"/>
                <wp:wrapNone/>
                <wp:docPr id="174" name="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499A240" id="Shape 174" o:spid="_x0000_s1026" style="position:absolute;z-index:-251635200;visibility:visible;mso-wrap-style:square;mso-wrap-distance-left:9pt;mso-wrap-distance-top:0;mso-wrap-distance-right:9pt;mso-wrap-distance-bottom:0;mso-position-horizontal:absolute;mso-position-horizontal-relative:text;mso-position-vertical:absolute;mso-position-vertical-relative:text" from="13.05pt,28.9pt" to="157.05pt,2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HUeuwEAAIMDAAAOAAAAZHJzL2Uyb0RvYy54bWysU8tu2zAQvBfoPxC815JdI3EFyzkkdS9B&#10;ayDtB6xJyiLKF7isJf99l5Tjxm1PQXhYcHdHQ84stb4brWFHFVF71/L5rOZMOeGldoeW//i+/bDi&#10;DBM4CcY71fKTQn63ef9uPYRGLXzvjVSREYnDZggt71MKTVWh6JUFnPmgHDU7Hy0kSuOhkhEGYrem&#10;WtT1TTX4KEP0QiFS9WFq8k3h7zol0reuQ5WYaTndLZUYS9znWG3W0BwihF6L8zXgFbewoB0deqF6&#10;gATsV9T/UFktokffpZnwtvJdp4UqGkjNvP5LzVMPQRUtZA6Gi034drTi63EXmZY0u9slZw4sDamc&#10;y3KB7BkCNoS6d7uYBYrRPYVHL34i9aqrZk4wTLCxizbDSSEbi92ni91qTExQcb5arFY1TUVQb3l7&#10;8zEfV0Hz/G2ImL4ob1netNxol82ABo6PmCboMySX0Rstt9qYksTD/t5EdgQa/LasM/sVzDg2tPzT&#10;fLkszFc9fElRl/U/CqsTvWCjbctJDK0MgqZXID87WfYJtJn2pM64s2+TVdm0vZenXcyKckaTLjac&#10;X2V+Si/zgvrz72x+AwAA//8DAFBLAwQUAAYACAAAACEAGaOGINsAAAAIAQAADwAAAGRycy9kb3du&#10;cmV2LnhtbEyPwU7DMBBE70j8g7VIXBB1UkJBIU5FkeAKBC7c3HjrRNjryHbb8Pcs4gDHnRnNvmnW&#10;s3figDGNgRSUiwIEUh/MSFbB+9vj5S2IlDUZ7QKhgi9MsG5PTxpdm3CkVzx02QouoVRrBUPOUy1l&#10;6gf0Oi3ChMTeLkSvM5/RShP1kcu9k8uiWEmvR+IPg57wYcD+s9t7BdNzrKopflxsnlyZus3O2mBe&#10;lDo/m+/vQGSc818YfvAZHVpm2oY9mSScguWq5KSC6xtewP5VWbGw/RVk28j/A9pvAAAA//8DAFBL&#10;AQItABQABgAIAAAAIQC2gziS/gAAAOEBAAATAAAAAAAAAAAAAAAAAAAAAABbQ29udGVudF9UeXBl&#10;c10ueG1sUEsBAi0AFAAGAAgAAAAhADj9If/WAAAAlAEAAAsAAAAAAAAAAAAAAAAALwEAAF9yZWxz&#10;Ly5yZWxzUEsBAi0AFAAGAAgAAAAhAM9cdR67AQAAgwMAAA4AAAAAAAAAAAAAAAAALgIAAGRycy9l&#10;Mm9Eb2MueG1sUEsBAi0AFAAGAAgAAAAhABmjhiDbAAAACAEAAA8AAAAAAAAAAAAAAAAAFQQAAGRy&#10;cy9kb3ducmV2LnhtbFBLBQYAAAAABAAEAPMAAAAdBQAAAAA=&#10;" o:allowincell="f" filled="t" strokeweight=".72pt">
                <v:stroke joinstyle="miter"/>
                <o:lock v:ext="edit" shapetype="f"/>
              </v:line>
            </w:pict>
          </mc:Fallback>
        </mc:AlternateContent>
      </w:r>
    </w:p>
    <w:p w14:paraId="7AA1A85E" w14:textId="77777777" w:rsidR="001C2C75" w:rsidRDefault="001C2C75">
      <w:pPr>
        <w:spacing w:line="200" w:lineRule="exact"/>
        <w:rPr>
          <w:sz w:val="20"/>
          <w:szCs w:val="20"/>
        </w:rPr>
      </w:pPr>
    </w:p>
    <w:p w14:paraId="26C526F8" w14:textId="77777777" w:rsidR="001C2C75" w:rsidRDefault="001C2C75">
      <w:pPr>
        <w:spacing w:line="200" w:lineRule="exact"/>
        <w:rPr>
          <w:sz w:val="20"/>
          <w:szCs w:val="20"/>
        </w:rPr>
      </w:pPr>
    </w:p>
    <w:p w14:paraId="7474C5A4" w14:textId="77777777" w:rsidR="001C2C75" w:rsidRDefault="001C2C75">
      <w:pPr>
        <w:spacing w:line="251" w:lineRule="exact"/>
        <w:rPr>
          <w:sz w:val="20"/>
          <w:szCs w:val="20"/>
        </w:rPr>
      </w:pPr>
    </w:p>
    <w:p w14:paraId="3ECF24B5" w14:textId="77777777" w:rsidR="001C2C75" w:rsidRDefault="00D37926">
      <w:pPr>
        <w:spacing w:line="221" w:lineRule="auto"/>
        <w:ind w:left="260" w:right="264"/>
        <w:jc w:val="both"/>
        <w:rPr>
          <w:sz w:val="20"/>
          <w:szCs w:val="20"/>
        </w:rPr>
      </w:pPr>
      <w:r>
        <w:rPr>
          <w:rFonts w:ascii="Calibri" w:eastAsia="Calibri" w:hAnsi="Calibri" w:cs="Calibri"/>
          <w:sz w:val="25"/>
          <w:szCs w:val="25"/>
          <w:vertAlign w:val="superscript"/>
        </w:rPr>
        <w:t>1</w:t>
      </w:r>
      <w:r>
        <w:rPr>
          <w:rFonts w:ascii="Calibri" w:eastAsia="Calibri" w:hAnsi="Calibri" w:cs="Calibri"/>
          <w:sz w:val="20"/>
          <w:szCs w:val="20"/>
        </w:rPr>
        <w:t xml:space="preserve"> In: </w:t>
      </w:r>
      <w:r>
        <w:rPr>
          <w:rFonts w:ascii="Calibri" w:eastAsia="Calibri" w:hAnsi="Calibri" w:cs="Calibri"/>
          <w:color w:val="0000FF"/>
          <w:sz w:val="20"/>
          <w:szCs w:val="20"/>
          <w:u w:val="single"/>
        </w:rPr>
        <w:t>http://5cidade.files.wordpress.com/2008/03/codigo‐da‐diversidade‐cultural.pdf</w:t>
      </w:r>
      <w:r>
        <w:rPr>
          <w:rFonts w:ascii="Calibri" w:eastAsia="Calibri" w:hAnsi="Calibri" w:cs="Calibri"/>
          <w:sz w:val="20"/>
          <w:szCs w:val="20"/>
        </w:rPr>
        <w:t>, acesso em novembro de 2013.</w:t>
      </w:r>
    </w:p>
    <w:p w14:paraId="2BBFFE9C" w14:textId="77777777" w:rsidR="001C2C75" w:rsidRDefault="001C2C75">
      <w:pPr>
        <w:spacing w:line="221" w:lineRule="exact"/>
        <w:rPr>
          <w:sz w:val="20"/>
          <w:szCs w:val="20"/>
        </w:rPr>
      </w:pPr>
    </w:p>
    <w:p w14:paraId="7F976BC1" w14:textId="77777777" w:rsidR="001C2C75" w:rsidRDefault="00D37926">
      <w:pPr>
        <w:ind w:left="8460"/>
        <w:rPr>
          <w:sz w:val="20"/>
          <w:szCs w:val="20"/>
        </w:rPr>
      </w:pPr>
      <w:r>
        <w:rPr>
          <w:rFonts w:eastAsia="Times New Roman"/>
          <w:sz w:val="20"/>
          <w:szCs w:val="20"/>
        </w:rPr>
        <w:t>335</w:t>
      </w:r>
    </w:p>
    <w:p w14:paraId="6F0DB715" w14:textId="77777777" w:rsidR="001C2C75" w:rsidRDefault="001C2C75">
      <w:pPr>
        <w:sectPr w:rsidR="001C2C75">
          <w:pgSz w:w="11900" w:h="16840"/>
          <w:pgMar w:top="1440" w:right="1440" w:bottom="401" w:left="1440" w:header="0" w:footer="0" w:gutter="0"/>
          <w:cols w:space="720" w:equalWidth="0">
            <w:col w:w="9024"/>
          </w:cols>
        </w:sectPr>
      </w:pPr>
    </w:p>
    <w:p w14:paraId="7C359716" w14:textId="77777777" w:rsidR="001C2C75" w:rsidRDefault="00D37926">
      <w:pPr>
        <w:spacing w:line="360" w:lineRule="auto"/>
        <w:ind w:left="260" w:right="264"/>
        <w:rPr>
          <w:sz w:val="20"/>
          <w:szCs w:val="20"/>
        </w:rPr>
      </w:pPr>
      <w:bookmarkStart w:id="336" w:name="page337"/>
      <w:bookmarkEnd w:id="336"/>
      <w:r>
        <w:rPr>
          <w:rFonts w:eastAsia="Times New Roman"/>
          <w:sz w:val="24"/>
          <w:szCs w:val="24"/>
        </w:rPr>
        <w:lastRenderedPageBreak/>
        <w:t>outras palavras, da possibilidade da convivência pacífica entre heterogeneidades culturais.</w:t>
      </w:r>
    </w:p>
    <w:p w14:paraId="2EF22DF0" w14:textId="77777777" w:rsidR="001C2C75" w:rsidRDefault="00D37926" w:rsidP="00D37926">
      <w:pPr>
        <w:numPr>
          <w:ilvl w:val="0"/>
          <w:numId w:val="176"/>
        </w:numPr>
        <w:tabs>
          <w:tab w:val="left" w:pos="1187"/>
        </w:tabs>
        <w:spacing w:line="360" w:lineRule="auto"/>
        <w:ind w:left="260" w:right="264" w:firstLine="711"/>
        <w:jc w:val="both"/>
        <w:rPr>
          <w:rFonts w:eastAsia="Times New Roman"/>
          <w:sz w:val="24"/>
          <w:szCs w:val="24"/>
        </w:rPr>
      </w:pPr>
      <w:r>
        <w:rPr>
          <w:rFonts w:eastAsia="Times New Roman"/>
          <w:sz w:val="24"/>
          <w:szCs w:val="24"/>
        </w:rPr>
        <w:t xml:space="preserve">fato que conflitos de contato sempre aconteceram. Los Angeles, por exemplo, foi pano de fundo para muitas revoltas raciais, duas delas com </w:t>
      </w:r>
      <w:r>
        <w:rPr>
          <w:rFonts w:eastAsia="Times New Roman"/>
          <w:sz w:val="24"/>
          <w:szCs w:val="24"/>
        </w:rPr>
        <w:t>grande repercussão: a primeira em agosto de 1965 durante a “Revolta Watts” e a segunda em 1992, após o espancamento de Rodney King,o que fomentou a questão do ódio racial sob o viés de um multiculturalismo nada bem sucedido.</w:t>
      </w:r>
    </w:p>
    <w:p w14:paraId="1BD92F46" w14:textId="77777777" w:rsidR="001C2C75" w:rsidRDefault="001C2C75">
      <w:pPr>
        <w:spacing w:line="3" w:lineRule="exact"/>
        <w:rPr>
          <w:rFonts w:eastAsia="Times New Roman"/>
          <w:sz w:val="24"/>
          <w:szCs w:val="24"/>
        </w:rPr>
      </w:pPr>
    </w:p>
    <w:p w14:paraId="75F75729" w14:textId="77777777" w:rsidR="001C2C75" w:rsidRDefault="00D37926">
      <w:pPr>
        <w:spacing w:line="372" w:lineRule="auto"/>
        <w:ind w:left="260" w:right="264" w:firstLine="709"/>
        <w:jc w:val="both"/>
        <w:rPr>
          <w:rFonts w:eastAsia="Times New Roman"/>
          <w:sz w:val="24"/>
          <w:szCs w:val="24"/>
        </w:rPr>
      </w:pPr>
      <w:r>
        <w:rPr>
          <w:rFonts w:eastAsia="Times New Roman"/>
        </w:rPr>
        <w:t xml:space="preserve">No entanto, é após os </w:t>
      </w:r>
      <w:r>
        <w:rPr>
          <w:rFonts w:eastAsia="Times New Roman"/>
        </w:rPr>
        <w:t>atentados de 11 de setembro de 2011 que construções identitárias conflitantes ganham contornos bem específicos, uma vez que ressaltam o nacionalismo exacerbado e as virtudes do povo estadunidense em oposição às de um “Outro” imaginado como perigoso e infie</w:t>
      </w:r>
      <w:r>
        <w:rPr>
          <w:rFonts w:eastAsia="Times New Roman"/>
        </w:rPr>
        <w:t>l.</w:t>
      </w:r>
    </w:p>
    <w:p w14:paraId="2CD7ABB8" w14:textId="77777777" w:rsidR="001C2C75" w:rsidRDefault="001C2C75">
      <w:pPr>
        <w:spacing w:line="227" w:lineRule="exact"/>
        <w:rPr>
          <w:sz w:val="20"/>
          <w:szCs w:val="20"/>
        </w:rPr>
      </w:pPr>
    </w:p>
    <w:p w14:paraId="68E37401" w14:textId="77777777" w:rsidR="001C2C75" w:rsidRDefault="00D37926">
      <w:pPr>
        <w:spacing w:line="372" w:lineRule="auto"/>
        <w:ind w:left="260" w:right="264" w:firstLine="708"/>
        <w:jc w:val="both"/>
        <w:rPr>
          <w:sz w:val="20"/>
          <w:szCs w:val="20"/>
        </w:rPr>
      </w:pPr>
      <w:r>
        <w:rPr>
          <w:rFonts w:eastAsia="Times New Roman"/>
          <w:sz w:val="24"/>
          <w:szCs w:val="24"/>
        </w:rPr>
        <w:t>A profusão na mídia de notícias de ataques terroristas por toda parte fez com que a violência adquirisse uma aura onipresente, em especial, no horizonte das grandes cidades. A cultura do Outro, por extensão, ésolapada pelo medo que os discursos oficiai</w:t>
      </w:r>
      <w:r>
        <w:rPr>
          <w:rFonts w:eastAsia="Times New Roman"/>
          <w:sz w:val="24"/>
          <w:szCs w:val="24"/>
        </w:rPr>
        <w:t>s, desde então,apregoam, em larga escala, pela mídia:</w:t>
      </w:r>
    </w:p>
    <w:p w14:paraId="78E6331C" w14:textId="77777777" w:rsidR="001C2C75" w:rsidRDefault="001C2C75">
      <w:pPr>
        <w:spacing w:line="226" w:lineRule="exact"/>
        <w:rPr>
          <w:sz w:val="20"/>
          <w:szCs w:val="20"/>
        </w:rPr>
      </w:pPr>
    </w:p>
    <w:p w14:paraId="3243B6D4" w14:textId="77777777" w:rsidR="001C2C75" w:rsidRDefault="00D37926">
      <w:pPr>
        <w:spacing w:line="239" w:lineRule="auto"/>
        <w:ind w:left="1680" w:right="264" w:firstLine="1414"/>
        <w:jc w:val="both"/>
        <w:rPr>
          <w:sz w:val="20"/>
          <w:szCs w:val="20"/>
        </w:rPr>
      </w:pPr>
      <w:r>
        <w:rPr>
          <w:rFonts w:eastAsia="Times New Roman"/>
          <w:sz w:val="20"/>
          <w:szCs w:val="20"/>
        </w:rPr>
        <w:t>Nesta hora, as forças americanas e da coalizão estão nos estágios iniciais de operações militares para desarmar o Iraque, libertar seu povo e defender o mundo do grave perigo (...) para minar a capacid</w:t>
      </w:r>
      <w:r>
        <w:rPr>
          <w:rFonts w:eastAsia="Times New Roman"/>
          <w:sz w:val="20"/>
          <w:szCs w:val="20"/>
        </w:rPr>
        <w:t>ade de Saddam Hussein de fazer a</w:t>
      </w:r>
    </w:p>
    <w:p w14:paraId="6AC9AE04" w14:textId="77777777" w:rsidR="001C2C75" w:rsidRDefault="00D37926">
      <w:pPr>
        <w:ind w:left="1680"/>
        <w:rPr>
          <w:sz w:val="20"/>
          <w:szCs w:val="20"/>
        </w:rPr>
      </w:pPr>
      <w:r>
        <w:rPr>
          <w:rFonts w:eastAsia="Times New Roman"/>
          <w:sz w:val="20"/>
          <w:szCs w:val="20"/>
        </w:rPr>
        <w:t>guerra.</w:t>
      </w:r>
      <w:r>
        <w:rPr>
          <w:rFonts w:eastAsia="Times New Roman"/>
          <w:sz w:val="31"/>
          <w:szCs w:val="31"/>
          <w:vertAlign w:val="superscript"/>
        </w:rPr>
        <w:t>2</w:t>
      </w:r>
    </w:p>
    <w:p w14:paraId="5625C8D6" w14:textId="77777777" w:rsidR="001C2C75" w:rsidRDefault="001C2C75">
      <w:pPr>
        <w:spacing w:line="203" w:lineRule="exact"/>
        <w:rPr>
          <w:sz w:val="20"/>
          <w:szCs w:val="20"/>
        </w:rPr>
      </w:pPr>
    </w:p>
    <w:p w14:paraId="02969D7A" w14:textId="77777777" w:rsidR="001C2C75" w:rsidRDefault="00D37926">
      <w:pPr>
        <w:spacing w:line="345" w:lineRule="auto"/>
        <w:ind w:left="260" w:right="264" w:firstLine="709"/>
        <w:jc w:val="both"/>
        <w:rPr>
          <w:sz w:val="20"/>
          <w:szCs w:val="20"/>
        </w:rPr>
      </w:pPr>
      <w:r>
        <w:rPr>
          <w:rFonts w:eastAsia="Times New Roman"/>
        </w:rPr>
        <w:t>O presidente dos Estados Unidos da época, George W. Bush, desmoralizao governo e o povo do Oriente Médio, intitulando-os de “</w:t>
      </w:r>
      <w:r>
        <w:rPr>
          <w:rFonts w:eastAsia="Times New Roman"/>
          <w:i/>
          <w:iCs/>
        </w:rPr>
        <w:t>evil</w:t>
      </w:r>
      <w:r>
        <w:rPr>
          <w:rFonts w:eastAsia="Times New Roman"/>
        </w:rPr>
        <w:t>”</w:t>
      </w:r>
      <w:r>
        <w:rPr>
          <w:rFonts w:eastAsia="Times New Roman"/>
          <w:sz w:val="28"/>
          <w:szCs w:val="28"/>
          <w:vertAlign w:val="superscript"/>
        </w:rPr>
        <w:t>3</w:t>
      </w:r>
      <w:r>
        <w:rPr>
          <w:rFonts w:eastAsia="Times New Roman"/>
        </w:rPr>
        <w:t xml:space="preserve"> e bárbaros, inclusive em pronunciamentos de conotação religiosa, clamando pelo re</w:t>
      </w:r>
      <w:r>
        <w:rPr>
          <w:rFonts w:eastAsia="Times New Roman"/>
        </w:rPr>
        <w:t xml:space="preserve">speito dos americanos diante da tragédia que o mundo inteiro presencia. O acontecimento assume a categoria de evento na sociedade do espetáculo e </w:t>
      </w:r>
      <w:r>
        <w:rPr>
          <w:rFonts w:eastAsia="Times New Roman"/>
          <w:i/>
          <w:iCs/>
        </w:rPr>
        <w:t xml:space="preserve">11 de setembro </w:t>
      </w:r>
      <w:r>
        <w:rPr>
          <w:rFonts w:eastAsia="Times New Roman"/>
        </w:rPr>
        <w:t>passa a ter uma inserção histórica, além deservir de precedente para transformar</w:t>
      </w:r>
      <w:r>
        <w:rPr>
          <w:rFonts w:eastAsia="Times New Roman"/>
          <w:i/>
          <w:iCs/>
        </w:rPr>
        <w:t xml:space="preserve"> </w:t>
      </w:r>
      <w:r>
        <w:rPr>
          <w:rFonts w:eastAsia="Times New Roman"/>
        </w:rPr>
        <w:t>quase todo inc</w:t>
      </w:r>
      <w:r>
        <w:rPr>
          <w:rFonts w:eastAsia="Times New Roman"/>
        </w:rPr>
        <w:t xml:space="preserve">idente em um ato terrorista. Retoma-se a narrativa do perigo, desde </w:t>
      </w:r>
      <w:r>
        <w:rPr>
          <w:rFonts w:eastAsia="Times New Roman"/>
          <w:i/>
          <w:iCs/>
        </w:rPr>
        <w:t>Pearl</w:t>
      </w:r>
      <w:r>
        <w:rPr>
          <w:rFonts w:eastAsia="Times New Roman"/>
        </w:rPr>
        <w:t xml:space="preserve"> </w:t>
      </w:r>
      <w:r>
        <w:rPr>
          <w:rFonts w:eastAsia="Times New Roman"/>
          <w:i/>
          <w:iCs/>
        </w:rPr>
        <w:t>Harbor</w:t>
      </w:r>
      <w:r>
        <w:rPr>
          <w:rFonts w:eastAsia="Times New Roman"/>
          <w:sz w:val="28"/>
          <w:szCs w:val="28"/>
          <w:vertAlign w:val="superscript"/>
        </w:rPr>
        <w:t>4</w:t>
      </w:r>
      <w:r>
        <w:rPr>
          <w:rFonts w:eastAsia="Times New Roman"/>
        </w:rPr>
        <w:t>, quando o discurso político encontra sua vereda manipulativa. Obviamente, o aparato</w:t>
      </w:r>
      <w:r>
        <w:rPr>
          <w:rFonts w:eastAsia="Times New Roman"/>
          <w:i/>
          <w:iCs/>
        </w:rPr>
        <w:t xml:space="preserve"> </w:t>
      </w:r>
      <w:r>
        <w:rPr>
          <w:rFonts w:eastAsia="Times New Roman"/>
        </w:rPr>
        <w:t>tecnológico exerce grande impacto na construção e reconstrução de significados desse episó</w:t>
      </w:r>
      <w:r>
        <w:rPr>
          <w:rFonts w:eastAsia="Times New Roman"/>
        </w:rPr>
        <w:t>dio, apropriando-se de várias mídias que convergiram para a narrativa audiovisual como forma de expressão. A mídia não só difundiua ansiedade; ela funcionou como um meio para intensificar o trauma imediato em vários espaços geográficos e populacionais.</w:t>
      </w:r>
    </w:p>
    <w:p w14:paraId="6723FBB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82304" behindDoc="1" locked="0" layoutInCell="0" allowOverlap="1" wp14:anchorId="32B5CDE3" wp14:editId="03A83EE2">
                <wp:simplePos x="0" y="0"/>
                <wp:positionH relativeFrom="column">
                  <wp:posOffset>165735</wp:posOffset>
                </wp:positionH>
                <wp:positionV relativeFrom="paragraph">
                  <wp:posOffset>181610</wp:posOffset>
                </wp:positionV>
                <wp:extent cx="1828800" cy="0"/>
                <wp:effectExtent l="0" t="0" r="0" b="0"/>
                <wp:wrapNone/>
                <wp:docPr id="175" name="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30E6733" id="Shape 175" o:spid="_x0000_s1026" style="position:absolute;z-index:-251634176;visibility:visible;mso-wrap-style:square;mso-wrap-distance-left:9pt;mso-wrap-distance-top:0;mso-wrap-distance-right:9pt;mso-wrap-distance-bottom:0;mso-position-horizontal:absolute;mso-position-horizontal-relative:text;mso-position-vertical:absolute;mso-position-vertical-relative:text" from="13.05pt,14.3pt" to="157.05pt,1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9nhuwEAAIMDAAAOAAAAZHJzL2Uyb0RvYy54bWysU02P0zAQvSPxHyzfadJSdkvUdA+7lMsK&#10;Ki38gKntNBb+ksc06b9n7HS7W+CE8GHkmXl59nvjrO9Ga9hRRdTetXw+qzlTTnip3aHl379t3604&#10;wwROgvFOtfykkN9t3r5ZD6FRC997I1VkROKwGULL+5RCU1UoemUBZz4oR83ORwuJ0nioZISB2K2p&#10;FnV9Uw0+yhC9UIhUfZiafFP4u06J9LXrUCVmWk53SyXGEvc5Vps1NIcIodfifA34h1tY0I4OvVA9&#10;QAL2M+o/qKwW0aPv0kx4W/mu00IVDaRmXv+m5qmHoIoWMgfDxSb8f7Tiy3EXmZY0u9sPnDmwNKRy&#10;LssFsmcI2BDq3u1iFihG9xQevfiB1KuumjnBMMHGLtoMJ4VsLHafLnarMTFBxflqsVrVNBVBveXt&#10;zft8XAXN87chYvqsvGV503KjXTYDGjg+Ypqgz5BcRm+03GpjShIP+3sT2RFo8NuyzuxXMOPY0PKP&#10;8+WyMF/18DVFXdbfKKxO9IKNti0nMbQyCJpegfzkZNkn0Gbakzrjzr5NVmXT9l6edjEryhlNuthw&#10;fpX5Kb3OC+rl39n8AgAA//8DAFBLAwQUAAYACAAAACEAqTwv5tsAAAAIAQAADwAAAGRycy9kb3du&#10;cmV2LnhtbEyPwU7DMBBE70j8g7VIXBB1UqKoSuNUFAmuQODCzY1dJ6q9tmy3DX/PIg70tNqZ0ezb&#10;djM7y046psmjgHJRANM4eDWhEfD58Xy/ApayRCWtRy3gWyfYdNdXrWyUP+O7PvXZMCrB1EgBY86h&#10;4TwNo3YyLXzQSN7eRyczrdFwFeWZyp3ly6KouZMT0oVRBv006uHQH52A8BqrKsSvu+2LLVO/3Rvj&#10;1ZsQtzfz4xpY1nP+D8MvPqFDR0w7f0SVmBWwrEtK0lzVwMh/KCsSdn8C71p++UD3AwAA//8DAFBL&#10;AQItABQABgAIAAAAIQC2gziS/gAAAOEBAAATAAAAAAAAAAAAAAAAAAAAAABbQ29udGVudF9UeXBl&#10;c10ueG1sUEsBAi0AFAAGAAgAAAAhADj9If/WAAAAlAEAAAsAAAAAAAAAAAAAAAAALwEAAF9yZWxz&#10;Ly5yZWxzUEsBAi0AFAAGAAgAAAAhAFlH2eG7AQAAgwMAAA4AAAAAAAAAAAAAAAAALgIAAGRycy9l&#10;Mm9Eb2MueG1sUEsBAi0AFAAGAAgAAAAhAKk8L+bbAAAACAEAAA8AAAAAAAAAAAAAAAAAFQQAAGRy&#10;cy9kb3ducmV2LnhtbFBLBQYAAAAABAAEAPMAAAAdBQAAAAA=&#10;" o:allowincell="f" filled="t" strokeweight=".72pt">
                <v:stroke joinstyle="miter"/>
                <o:lock v:ext="edit" shapetype="f"/>
              </v:line>
            </w:pict>
          </mc:Fallback>
        </mc:AlternateContent>
      </w:r>
    </w:p>
    <w:p w14:paraId="6A7D076E" w14:textId="77777777" w:rsidR="001C2C75" w:rsidRDefault="001C2C75">
      <w:pPr>
        <w:spacing w:line="342" w:lineRule="exact"/>
        <w:rPr>
          <w:sz w:val="20"/>
          <w:szCs w:val="20"/>
        </w:rPr>
      </w:pPr>
    </w:p>
    <w:p w14:paraId="5992F747" w14:textId="77777777" w:rsidR="001C2C75" w:rsidRDefault="00D37926">
      <w:pPr>
        <w:spacing w:line="219" w:lineRule="auto"/>
        <w:ind w:left="260" w:right="264"/>
        <w:jc w:val="both"/>
        <w:rPr>
          <w:sz w:val="20"/>
          <w:szCs w:val="20"/>
        </w:rPr>
      </w:pPr>
      <w:r w:rsidRPr="00D37926">
        <w:rPr>
          <w:rFonts w:eastAsia="Times New Roman"/>
          <w:sz w:val="28"/>
          <w:szCs w:val="28"/>
          <w:vertAlign w:val="superscript"/>
          <w:lang w:val="en-US"/>
        </w:rPr>
        <w:t>2</w:t>
      </w:r>
      <w:r w:rsidRPr="00D37926">
        <w:rPr>
          <w:rFonts w:eastAsia="Times New Roman"/>
          <w:sz w:val="20"/>
          <w:szCs w:val="20"/>
          <w:lang w:val="en-US"/>
        </w:rPr>
        <w:t xml:space="preserve">MOORE, Michael. </w:t>
      </w:r>
      <w:r w:rsidRPr="00D37926">
        <w:rPr>
          <w:rFonts w:eastAsia="Times New Roman"/>
          <w:i/>
          <w:iCs/>
          <w:sz w:val="20"/>
          <w:szCs w:val="20"/>
          <w:lang w:val="en-US"/>
        </w:rPr>
        <w:t>The Official Farenheit Reader 9/11</w:t>
      </w:r>
      <w:r w:rsidRPr="00D37926">
        <w:rPr>
          <w:rFonts w:eastAsia="Times New Roman"/>
          <w:sz w:val="20"/>
          <w:szCs w:val="20"/>
          <w:lang w:val="en-US"/>
        </w:rPr>
        <w:t xml:space="preserve">. New York: Simon &amp; Schuster Paperbacks, 2004, página. </w:t>
      </w:r>
      <w:r>
        <w:rPr>
          <w:rFonts w:eastAsia="Times New Roman"/>
          <w:sz w:val="20"/>
          <w:szCs w:val="20"/>
        </w:rPr>
        <w:t>74 [trad. nossa].</w:t>
      </w:r>
    </w:p>
    <w:p w14:paraId="76254358" w14:textId="77777777" w:rsidR="001C2C75" w:rsidRDefault="00D37926">
      <w:pPr>
        <w:spacing w:line="192" w:lineRule="auto"/>
        <w:ind w:left="260"/>
        <w:rPr>
          <w:sz w:val="20"/>
          <w:szCs w:val="20"/>
        </w:rPr>
      </w:pPr>
      <w:r>
        <w:rPr>
          <w:rFonts w:ascii="Calibri" w:eastAsia="Calibri" w:hAnsi="Calibri" w:cs="Calibri"/>
          <w:sz w:val="25"/>
          <w:szCs w:val="25"/>
          <w:vertAlign w:val="superscript"/>
        </w:rPr>
        <w:t>3</w:t>
      </w:r>
      <w:r>
        <w:rPr>
          <w:rFonts w:ascii="Calibri" w:eastAsia="Calibri" w:hAnsi="Calibri" w:cs="Calibri"/>
          <w:i/>
          <w:iCs/>
          <w:sz w:val="20"/>
          <w:szCs w:val="20"/>
        </w:rPr>
        <w:t>Evil</w:t>
      </w:r>
      <w:r>
        <w:rPr>
          <w:rFonts w:ascii="Calibri" w:eastAsia="Calibri" w:hAnsi="Calibri" w:cs="Calibri"/>
          <w:sz w:val="20"/>
          <w:szCs w:val="20"/>
        </w:rPr>
        <w:t>, em inglês, significa “mal”, “perverso”.</w:t>
      </w:r>
    </w:p>
    <w:p w14:paraId="0E957E08" w14:textId="77777777" w:rsidR="001C2C75" w:rsidRDefault="00D37926" w:rsidP="00D37926">
      <w:pPr>
        <w:numPr>
          <w:ilvl w:val="0"/>
          <w:numId w:val="177"/>
        </w:numPr>
        <w:tabs>
          <w:tab w:val="left" w:pos="377"/>
        </w:tabs>
        <w:spacing w:line="231" w:lineRule="auto"/>
        <w:ind w:left="260" w:right="264" w:firstLine="2"/>
        <w:rPr>
          <w:rFonts w:ascii="Calibri" w:eastAsia="Calibri" w:hAnsi="Calibri" w:cs="Calibri"/>
          <w:sz w:val="28"/>
          <w:szCs w:val="28"/>
          <w:vertAlign w:val="superscript"/>
        </w:rPr>
      </w:pPr>
      <w:r>
        <w:rPr>
          <w:rFonts w:ascii="Calibri" w:eastAsia="Calibri" w:hAnsi="Calibri" w:cs="Calibri"/>
          <w:sz w:val="20"/>
          <w:szCs w:val="20"/>
        </w:rPr>
        <w:t xml:space="preserve">A esse respeito, ver os documentários </w:t>
      </w:r>
      <w:r>
        <w:rPr>
          <w:rFonts w:ascii="Calibri" w:eastAsia="Calibri" w:hAnsi="Calibri" w:cs="Calibri"/>
          <w:i/>
          <w:iCs/>
          <w:sz w:val="20"/>
          <w:szCs w:val="20"/>
        </w:rPr>
        <w:t xml:space="preserve">The Fog of War: ElevenLessonsof Robert S. </w:t>
      </w:r>
      <w:r>
        <w:rPr>
          <w:rFonts w:ascii="Calibri" w:eastAsia="Calibri" w:hAnsi="Calibri" w:cs="Calibri"/>
          <w:i/>
          <w:iCs/>
          <w:sz w:val="20"/>
          <w:szCs w:val="20"/>
        </w:rPr>
        <w:t>McNamara</w:t>
      </w:r>
      <w:r>
        <w:rPr>
          <w:rFonts w:ascii="Calibri" w:eastAsia="Calibri" w:hAnsi="Calibri" w:cs="Calibri"/>
          <w:sz w:val="20"/>
          <w:szCs w:val="20"/>
        </w:rPr>
        <w:t xml:space="preserve"> (2003) USA – Direção: Errol Morris e </w:t>
      </w:r>
      <w:r>
        <w:rPr>
          <w:rFonts w:ascii="Calibri" w:eastAsia="Calibri" w:hAnsi="Calibri" w:cs="Calibri"/>
          <w:i/>
          <w:iCs/>
          <w:sz w:val="20"/>
          <w:szCs w:val="20"/>
        </w:rPr>
        <w:t>Whywefight</w:t>
      </w:r>
      <w:r>
        <w:rPr>
          <w:rFonts w:ascii="Calibri" w:eastAsia="Calibri" w:hAnsi="Calibri" w:cs="Calibri"/>
          <w:sz w:val="20"/>
          <w:szCs w:val="20"/>
        </w:rPr>
        <w:t xml:space="preserve"> (2005). Inglaterra/ Canadá – Direção:Charlotte Street</w:t>
      </w:r>
    </w:p>
    <w:p w14:paraId="1810C483" w14:textId="77777777" w:rsidR="001C2C75" w:rsidRDefault="001C2C75">
      <w:pPr>
        <w:spacing w:line="200" w:lineRule="exact"/>
        <w:rPr>
          <w:sz w:val="20"/>
          <w:szCs w:val="20"/>
        </w:rPr>
      </w:pPr>
    </w:p>
    <w:p w14:paraId="564F93A1" w14:textId="77777777" w:rsidR="001C2C75" w:rsidRDefault="001C2C75">
      <w:pPr>
        <w:spacing w:line="302" w:lineRule="exact"/>
        <w:rPr>
          <w:sz w:val="20"/>
          <w:szCs w:val="20"/>
        </w:rPr>
      </w:pPr>
    </w:p>
    <w:p w14:paraId="45DF709D" w14:textId="77777777" w:rsidR="001C2C75" w:rsidRDefault="00D37926">
      <w:pPr>
        <w:ind w:left="8460"/>
        <w:rPr>
          <w:sz w:val="20"/>
          <w:szCs w:val="20"/>
        </w:rPr>
      </w:pPr>
      <w:r>
        <w:rPr>
          <w:rFonts w:eastAsia="Times New Roman"/>
          <w:sz w:val="20"/>
          <w:szCs w:val="20"/>
        </w:rPr>
        <w:t>336</w:t>
      </w:r>
    </w:p>
    <w:p w14:paraId="27F00ACF" w14:textId="77777777" w:rsidR="001C2C75" w:rsidRDefault="001C2C75">
      <w:pPr>
        <w:sectPr w:rsidR="001C2C75">
          <w:pgSz w:w="11900" w:h="16840"/>
          <w:pgMar w:top="1390" w:right="1440" w:bottom="401" w:left="1440" w:header="0" w:footer="0" w:gutter="0"/>
          <w:cols w:space="720" w:equalWidth="0">
            <w:col w:w="9024"/>
          </w:cols>
        </w:sectPr>
      </w:pPr>
    </w:p>
    <w:p w14:paraId="3EDB5D86" w14:textId="77777777" w:rsidR="001C2C75" w:rsidRDefault="00D37926">
      <w:pPr>
        <w:spacing w:line="360" w:lineRule="auto"/>
        <w:ind w:left="260" w:right="264" w:firstLine="709"/>
        <w:jc w:val="both"/>
        <w:rPr>
          <w:sz w:val="20"/>
          <w:szCs w:val="20"/>
        </w:rPr>
      </w:pPr>
      <w:bookmarkStart w:id="337" w:name="page338"/>
      <w:bookmarkEnd w:id="337"/>
      <w:r>
        <w:rPr>
          <w:rFonts w:eastAsia="Times New Roman"/>
        </w:rPr>
        <w:lastRenderedPageBreak/>
        <w:t>A retórica de Bush também assume lugar dentro da cadeia midiática com uma narrativa mais ampla, cuja estrutura resval</w:t>
      </w:r>
      <w:r>
        <w:rPr>
          <w:rFonts w:eastAsia="Times New Roman"/>
        </w:rPr>
        <w:t xml:space="preserve">a a realidade psíquica. A história dominante reafirma a primazia dos indivíduos como vítimas, sobreviventes incitados a erradicar o mal, intensificar a segurança da pátria - combinação de inocência e honradez que caracteriza o </w:t>
      </w:r>
      <w:r>
        <w:rPr>
          <w:rFonts w:eastAsia="Times New Roman"/>
          <w:i/>
          <w:iCs/>
        </w:rPr>
        <w:t>ethos</w:t>
      </w:r>
      <w:r>
        <w:rPr>
          <w:rFonts w:eastAsia="Times New Roman"/>
        </w:rPr>
        <w:t xml:space="preserve"> norte-americano, a part</w:t>
      </w:r>
      <w:r>
        <w:rPr>
          <w:rFonts w:eastAsia="Times New Roman"/>
        </w:rPr>
        <w:t>ir de então, e a necessidade de retaliação contra um inimigo antiamericano, antidemocrático. O presidente fortalece o sujeito americano como o portador de qualidades louváveis, em contraposição ao “Outro” que o vitimou; ele recorre a vários binômios que im</w:t>
      </w:r>
      <w:r>
        <w:rPr>
          <w:rFonts w:eastAsia="Times New Roman"/>
        </w:rPr>
        <w:t>primem significações já pressupostas: “evil” x “good”; “heroes” x “fanatics” etc.</w:t>
      </w:r>
    </w:p>
    <w:p w14:paraId="009FAB9C" w14:textId="77777777" w:rsidR="001C2C75" w:rsidRDefault="00D37926">
      <w:pPr>
        <w:spacing w:line="359" w:lineRule="auto"/>
        <w:ind w:left="260" w:right="264" w:firstLine="709"/>
        <w:jc w:val="both"/>
        <w:rPr>
          <w:sz w:val="20"/>
          <w:szCs w:val="20"/>
        </w:rPr>
      </w:pPr>
      <w:r>
        <w:rPr>
          <w:rFonts w:eastAsia="Times New Roman"/>
        </w:rPr>
        <w:t>Embora a linguagem, segundo Pêcheux (1988), presuma outras margens para a interpretação dos enunciados, os efeitos de sentidos gerados naconstrução da representação americana</w:t>
      </w:r>
      <w:r>
        <w:rPr>
          <w:rFonts w:eastAsia="Times New Roman"/>
        </w:rPr>
        <w:t xml:space="preserve"> elencaram inevitavelmente um oponente em comum - osuposto terrorista, o oriental, pois os discursos, sobremaneira os de ordem política, trouxeram uma “aparente” homogeneidade, uma ilusão de transparência que procurou eliminar, o quanto possível, a possibi</w:t>
      </w:r>
      <w:r>
        <w:rPr>
          <w:rFonts w:eastAsia="Times New Roman"/>
        </w:rPr>
        <w:t>lidade de equívocos e contradições e, desta forma, o povo acabou por associar qualquer cidadão do Oriente Médio a um terrorista em potencial.A ideologia se fez nas práticas sociais, inscritas na história, ou seja, em diferentes acontecimentos e no nível do</w:t>
      </w:r>
      <w:r>
        <w:rPr>
          <w:rFonts w:eastAsia="Times New Roman"/>
        </w:rPr>
        <w:t xml:space="preserve"> inconsciente do sujeito. Para Pêcheux (1988), o discurso é o ponto onde se dá a articulação entre fenômenos linguísticos e processos ideológicos, entre língua e história, uma vez que é na materialidade linguística que esses processos ideológicos se manife</w:t>
      </w:r>
      <w:r>
        <w:rPr>
          <w:rFonts w:eastAsia="Times New Roman"/>
        </w:rPr>
        <w:t>stam e são observados.</w:t>
      </w:r>
    </w:p>
    <w:p w14:paraId="08872F8E" w14:textId="77777777" w:rsidR="001C2C75" w:rsidRDefault="001C2C75">
      <w:pPr>
        <w:spacing w:line="11" w:lineRule="exact"/>
        <w:rPr>
          <w:sz w:val="20"/>
          <w:szCs w:val="20"/>
        </w:rPr>
      </w:pPr>
    </w:p>
    <w:p w14:paraId="453810AF" w14:textId="77777777" w:rsidR="001C2C75" w:rsidRDefault="00D37926">
      <w:pPr>
        <w:spacing w:line="360" w:lineRule="auto"/>
        <w:ind w:left="260" w:right="264" w:firstLine="709"/>
        <w:jc w:val="both"/>
        <w:rPr>
          <w:sz w:val="20"/>
          <w:szCs w:val="20"/>
        </w:rPr>
      </w:pPr>
      <w:r>
        <w:rPr>
          <w:rFonts w:eastAsia="Times New Roman"/>
        </w:rPr>
        <w:t xml:space="preserve">Começava, deste modo, o que alicerçaria posteriormente as medidas governamentais de ataque ao Afeganistãode Bin Laden e ao Iraque, do então ditador Saddam Hussein, outro símbolo do mal, pronto a perpetrar novos ataques terroristas, </w:t>
      </w:r>
      <w:r>
        <w:rPr>
          <w:rFonts w:eastAsia="Times New Roman"/>
        </w:rPr>
        <w:t>caso não fosse destruído pelo exército dos Estados Unidos.</w:t>
      </w:r>
    </w:p>
    <w:p w14:paraId="12E4F476" w14:textId="77777777" w:rsidR="001C2C75" w:rsidRDefault="00D37926">
      <w:pPr>
        <w:spacing w:line="359" w:lineRule="auto"/>
        <w:ind w:left="260" w:right="264" w:firstLine="709"/>
        <w:jc w:val="both"/>
        <w:rPr>
          <w:sz w:val="20"/>
          <w:szCs w:val="20"/>
        </w:rPr>
      </w:pPr>
      <w:r>
        <w:rPr>
          <w:rFonts w:eastAsia="Times New Roman"/>
        </w:rPr>
        <w:t xml:space="preserve">Rancière (2010, p. 98) aponta para a gravidade do problema que transpassa o alto nível de visibilidade do evento pós 11/9, já que o governo caracteriza, como vimos, a tragédia na chave religiosa e </w:t>
      </w:r>
      <w:r>
        <w:rPr>
          <w:rFonts w:eastAsia="Times New Roman"/>
        </w:rPr>
        <w:t>étnica como um combate entre o bem e o mal. Narrativas excludentesacentuam o preconceito que subscreve a cor e o local da alteridade. Entenda-se por alteridade a construção de significado que distingue o “eu” americano idealizado em desconformidade com cid</w:t>
      </w:r>
      <w:r>
        <w:rPr>
          <w:rFonts w:eastAsia="Times New Roman"/>
        </w:rPr>
        <w:t>adãos de origens outras que não as encaixadas na categoria WASP (White, Anglo-saxon and Protestant</w:t>
      </w:r>
      <w:r>
        <w:rPr>
          <w:rFonts w:eastAsia="Times New Roman"/>
          <w:b/>
          <w:bCs/>
        </w:rPr>
        <w:t>)</w:t>
      </w:r>
      <w:r>
        <w:rPr>
          <w:rFonts w:eastAsia="Times New Roman"/>
        </w:rPr>
        <w:t>.5</w:t>
      </w:r>
    </w:p>
    <w:p w14:paraId="74831DCB" w14:textId="77777777" w:rsidR="001C2C75" w:rsidRDefault="001C2C75">
      <w:pPr>
        <w:spacing w:line="2" w:lineRule="exact"/>
        <w:rPr>
          <w:sz w:val="20"/>
          <w:szCs w:val="20"/>
        </w:rPr>
      </w:pPr>
    </w:p>
    <w:p w14:paraId="651AE729" w14:textId="77777777" w:rsidR="001C2C75" w:rsidRDefault="00D37926">
      <w:pPr>
        <w:spacing w:line="372" w:lineRule="auto"/>
        <w:ind w:left="260" w:right="264" w:firstLine="709"/>
        <w:jc w:val="both"/>
        <w:rPr>
          <w:sz w:val="20"/>
          <w:szCs w:val="20"/>
        </w:rPr>
      </w:pPr>
      <w:r>
        <w:rPr>
          <w:rFonts w:eastAsia="Times New Roman"/>
          <w:sz w:val="24"/>
          <w:szCs w:val="24"/>
        </w:rPr>
        <w:t xml:space="preserve">O poder hegemônico americano foi o alvo da destruição da ideia de que se tinha sobre a união entre as comunidades; a queda das torres </w:t>
      </w:r>
      <w:r>
        <w:rPr>
          <w:rFonts w:eastAsia="Times New Roman"/>
          <w:sz w:val="24"/>
          <w:szCs w:val="24"/>
        </w:rPr>
        <w:t>significou, no âmbito simbólico, não só o aniquilamento do centro financeiro do país, mas expôs a vaidade, a arrogância e a fragilidade desta hegemonia (RANCIÈRE, 2010, 97).</w:t>
      </w:r>
      <w:r>
        <w:rPr>
          <w:rFonts w:eastAsia="Times New Roman"/>
          <w:sz w:val="21"/>
          <w:szCs w:val="21"/>
        </w:rPr>
        <w:t>A ideologia do</w:t>
      </w:r>
      <w:r>
        <w:rPr>
          <w:rFonts w:eastAsia="Times New Roman"/>
          <w:sz w:val="24"/>
          <w:szCs w:val="24"/>
        </w:rPr>
        <w:t xml:space="preserve"> </w:t>
      </w:r>
      <w:r>
        <w:rPr>
          <w:rFonts w:eastAsia="Times New Roman"/>
          <w:i/>
          <w:iCs/>
          <w:sz w:val="21"/>
          <w:szCs w:val="21"/>
        </w:rPr>
        <w:t>American</w:t>
      </w:r>
    </w:p>
    <w:p w14:paraId="5422F7D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83328" behindDoc="1" locked="0" layoutInCell="0" allowOverlap="1" wp14:anchorId="6881072A" wp14:editId="38FCD6C3">
                <wp:simplePos x="0" y="0"/>
                <wp:positionH relativeFrom="column">
                  <wp:posOffset>165735</wp:posOffset>
                </wp:positionH>
                <wp:positionV relativeFrom="paragraph">
                  <wp:posOffset>328930</wp:posOffset>
                </wp:positionV>
                <wp:extent cx="1828800" cy="0"/>
                <wp:effectExtent l="0" t="0" r="0" b="0"/>
                <wp:wrapNone/>
                <wp:docPr id="176" name="Shape 1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1E30D16" id="Shape 176" o:spid="_x0000_s1026" style="position:absolute;z-index:-251633152;visibility:visible;mso-wrap-style:square;mso-wrap-distance-left:9pt;mso-wrap-distance-top:0;mso-wrap-distance-right:9pt;mso-wrap-distance-bottom:0;mso-position-horizontal:absolute;mso-position-horizontal-relative:text;mso-position-vertical:absolute;mso-position-vertical-relative:text" from="13.05pt,25.9pt" to="157.05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VnguwEAAIMDAAAOAAAAZHJzL2Uyb0RvYy54bWysU8tu2zAQvBfoPxC815KdwHEFyzkkdS9B&#10;ayDtB6xJyiLKF7isJf99l5TjxG1PRXlYcHdHQ84stb4frWFHFVF71/L5rOZMOeGldoeWf/+2/bDi&#10;DBM4CcY71fKTQn6/ef9uPYRGLXzvjVSREYnDZggt71MKTVWh6JUFnPmgHDU7Hy0kSuOhkhEGYrem&#10;WtT1shp8lCF6oRCp+jg1+abwd50S6WvXoUrMtJzulkqMJe5zrDZraA4RQq/F+RrwD7ewoB0deqF6&#10;hATsZ9R/UFktokffpZnwtvJdp4UqGkjNvP5NzXMPQRUtZA6Gi034/2jFl+MuMi1pdndLzhxYGlI5&#10;l+UC2TMEbAj14HYxCxSjew5PXvxA6lVXzZxgmGBjF22Gk0I2FrtPF7vVmJig4ny1WK1qmoqg3u3d&#10;8iYfV0Hz8m2ImD4rb1netNxol82ABo5PmCboCySX0Rstt9qYksTD/sFEdgQa/LasM/sVzDg2tPzj&#10;/PamMF/18C1FXdbfKKxO9IKNti0nMbQyCJpegfzkZNkn0Gbakzrjzr5NVmXT9l6edjEryhlNuthw&#10;fpX5Kb3NC+r139n8AgAA//8DAFBLAwQUAAYACAAAACEA+ZuZwdwAAAAIAQAADwAAAGRycy9kb3du&#10;cmV2LnhtbEyPwU7DMBBE70j8g7VI3KiTAAWFOBVU4oKQUAsSVydekgh7ndpuk/49iziU486MZt9U&#10;q9lZccAQB08K8kUGAqn1ZqBOwcf789U9iJg0GW09oYIjRljV52eVLo2faIOHbeoEl1AstYI+pbGU&#10;MrY9Oh0XfkRi78sHpxOfoZMm6InLnZVFli2l0wPxh16PuO6x/d7unYK7xq6Lt89dSMdx8zoPxcuT&#10;n3ZKXV7Mjw8gEs7pFIZffEaHmpkavycThVVQLHNOKrjNeQH71/kNC82fIOtK/h9Q/wAAAP//AwBQ&#10;SwECLQAUAAYACAAAACEAtoM4kv4AAADhAQAAEwAAAAAAAAAAAAAAAAAAAAAAW0NvbnRlbnRfVHlw&#10;ZXNdLnhtbFBLAQItABQABgAIAAAAIQA4/SH/1gAAAJQBAAALAAAAAAAAAAAAAAAAAC8BAABfcmVs&#10;cy8ucmVsc1BLAQItABQABgAIAAAAIQCHwVnguwEAAIMDAAAOAAAAAAAAAAAAAAAAAC4CAABkcnMv&#10;ZTJvRG9jLnhtbFBLAQItABQABgAIAAAAIQD5m5nB3AAAAAgBAAAPAAAAAAAAAAAAAAAAABUEAABk&#10;cnMvZG93bnJldi54bWxQSwUGAAAAAAQABADzAAAAHgUAAAAA&#10;" o:allowincell="f" filled="t" strokeweight=".25397mm">
                <v:stroke joinstyle="miter"/>
                <o:lock v:ext="edit" shapetype="f"/>
              </v:line>
            </w:pict>
          </mc:Fallback>
        </mc:AlternateContent>
      </w:r>
    </w:p>
    <w:p w14:paraId="5C8A0AA7" w14:textId="77777777" w:rsidR="001C2C75" w:rsidRDefault="001C2C75">
      <w:pPr>
        <w:spacing w:line="200" w:lineRule="exact"/>
        <w:rPr>
          <w:sz w:val="20"/>
          <w:szCs w:val="20"/>
        </w:rPr>
      </w:pPr>
    </w:p>
    <w:p w14:paraId="36C7A0EE" w14:textId="77777777" w:rsidR="001C2C75" w:rsidRDefault="001C2C75">
      <w:pPr>
        <w:spacing w:line="381" w:lineRule="exact"/>
        <w:rPr>
          <w:sz w:val="20"/>
          <w:szCs w:val="20"/>
        </w:rPr>
      </w:pPr>
    </w:p>
    <w:p w14:paraId="23759265" w14:textId="77777777" w:rsidR="001C2C75" w:rsidRDefault="00D37926">
      <w:pPr>
        <w:spacing w:line="259" w:lineRule="auto"/>
        <w:ind w:left="260" w:right="264"/>
        <w:jc w:val="both"/>
        <w:rPr>
          <w:sz w:val="20"/>
          <w:szCs w:val="20"/>
        </w:rPr>
      </w:pPr>
      <w:r>
        <w:rPr>
          <w:rFonts w:eastAsia="Times New Roman"/>
          <w:b/>
          <w:bCs/>
          <w:i/>
          <w:iCs/>
          <w:sz w:val="20"/>
          <w:szCs w:val="20"/>
        </w:rPr>
        <w:t>5</w:t>
      </w:r>
      <w:r>
        <w:rPr>
          <w:rFonts w:eastAsia="Times New Roman"/>
          <w:sz w:val="20"/>
          <w:szCs w:val="20"/>
        </w:rPr>
        <w:t xml:space="preserve">WASP corresponde às iniciais para Branco, </w:t>
      </w:r>
      <w:r>
        <w:rPr>
          <w:rFonts w:eastAsia="Times New Roman"/>
          <w:sz w:val="20"/>
          <w:szCs w:val="20"/>
        </w:rPr>
        <w:t>Anglo-saxão e Protestante. In:WILLIS, Susan.</w:t>
      </w:r>
      <w:r>
        <w:rPr>
          <w:rFonts w:eastAsia="Times New Roman"/>
          <w:b/>
          <w:bCs/>
          <w:i/>
          <w:iCs/>
          <w:sz w:val="20"/>
          <w:szCs w:val="20"/>
        </w:rPr>
        <w:t xml:space="preserve"> </w:t>
      </w:r>
      <w:r>
        <w:rPr>
          <w:rFonts w:eastAsia="Times New Roman"/>
          <w:i/>
          <w:iCs/>
          <w:sz w:val="20"/>
          <w:szCs w:val="20"/>
        </w:rPr>
        <w:t>Evidências</w:t>
      </w:r>
      <w:r>
        <w:rPr>
          <w:rFonts w:eastAsia="Times New Roman"/>
          <w:b/>
          <w:bCs/>
          <w:i/>
          <w:iCs/>
          <w:sz w:val="20"/>
          <w:szCs w:val="20"/>
        </w:rPr>
        <w:t xml:space="preserve"> </w:t>
      </w:r>
      <w:r>
        <w:rPr>
          <w:rFonts w:eastAsia="Times New Roman"/>
          <w:i/>
          <w:iCs/>
          <w:sz w:val="20"/>
          <w:szCs w:val="20"/>
        </w:rPr>
        <w:t xml:space="preserve">do Real: os Estados Unidos pós-11 de setembro. </w:t>
      </w:r>
      <w:r>
        <w:rPr>
          <w:rFonts w:eastAsia="Times New Roman"/>
          <w:sz w:val="20"/>
          <w:szCs w:val="20"/>
        </w:rPr>
        <w:t>Tradução de Marcos Fabris, Marcos Soares - São Paulo:</w:t>
      </w:r>
      <w:r>
        <w:rPr>
          <w:rFonts w:eastAsia="Times New Roman"/>
          <w:i/>
          <w:iCs/>
          <w:sz w:val="20"/>
          <w:szCs w:val="20"/>
        </w:rPr>
        <w:t xml:space="preserve"> </w:t>
      </w:r>
      <w:r>
        <w:rPr>
          <w:rFonts w:eastAsia="Times New Roman"/>
          <w:sz w:val="20"/>
          <w:szCs w:val="20"/>
        </w:rPr>
        <w:t>Boitempo, 2008.</w:t>
      </w:r>
    </w:p>
    <w:p w14:paraId="707DEE8D" w14:textId="77777777" w:rsidR="001C2C75" w:rsidRDefault="001C2C75">
      <w:pPr>
        <w:spacing w:line="194" w:lineRule="exact"/>
        <w:rPr>
          <w:sz w:val="20"/>
          <w:szCs w:val="20"/>
        </w:rPr>
      </w:pPr>
    </w:p>
    <w:p w14:paraId="2A358A77" w14:textId="77777777" w:rsidR="001C2C75" w:rsidRDefault="00D37926">
      <w:pPr>
        <w:ind w:left="8460"/>
        <w:rPr>
          <w:sz w:val="20"/>
          <w:szCs w:val="20"/>
        </w:rPr>
      </w:pPr>
      <w:r>
        <w:rPr>
          <w:rFonts w:eastAsia="Times New Roman"/>
          <w:sz w:val="20"/>
          <w:szCs w:val="20"/>
        </w:rPr>
        <w:t>337</w:t>
      </w:r>
    </w:p>
    <w:p w14:paraId="630DB8CA" w14:textId="77777777" w:rsidR="001C2C75" w:rsidRDefault="001C2C75">
      <w:pPr>
        <w:sectPr w:rsidR="001C2C75">
          <w:pgSz w:w="11900" w:h="16840"/>
          <w:pgMar w:top="1393" w:right="1440" w:bottom="401" w:left="1440" w:header="0" w:footer="0" w:gutter="0"/>
          <w:cols w:space="720" w:equalWidth="0">
            <w:col w:w="9024"/>
          </w:cols>
        </w:sectPr>
      </w:pPr>
    </w:p>
    <w:p w14:paraId="20771B1D" w14:textId="77777777" w:rsidR="001C2C75" w:rsidRDefault="00D37926">
      <w:pPr>
        <w:spacing w:line="360" w:lineRule="auto"/>
        <w:ind w:left="260" w:right="264"/>
        <w:jc w:val="both"/>
        <w:rPr>
          <w:sz w:val="20"/>
          <w:szCs w:val="20"/>
        </w:rPr>
      </w:pPr>
      <w:bookmarkStart w:id="338" w:name="page339"/>
      <w:bookmarkEnd w:id="338"/>
      <w:r>
        <w:rPr>
          <w:rFonts w:eastAsia="Times New Roman"/>
          <w:i/>
          <w:iCs/>
        </w:rPr>
        <w:lastRenderedPageBreak/>
        <w:t>Dream</w:t>
      </w:r>
      <w:r>
        <w:rPr>
          <w:rFonts w:eastAsia="Times New Roman"/>
          <w:sz w:val="14"/>
          <w:szCs w:val="14"/>
        </w:rPr>
        <w:t>6</w:t>
      </w:r>
      <w:r>
        <w:rPr>
          <w:rFonts w:eastAsia="Times New Roman"/>
          <w:i/>
          <w:iCs/>
        </w:rPr>
        <w:t>,</w:t>
      </w:r>
      <w:r>
        <w:rPr>
          <w:rFonts w:eastAsia="Times New Roman"/>
          <w:sz w:val="24"/>
          <w:szCs w:val="24"/>
        </w:rPr>
        <w:t>calcada naigualdade de oportunidades e de liberda</w:t>
      </w:r>
      <w:r>
        <w:rPr>
          <w:rFonts w:eastAsia="Times New Roman"/>
          <w:sz w:val="24"/>
          <w:szCs w:val="24"/>
        </w:rPr>
        <w:t>de a todos os residentes do</w:t>
      </w:r>
      <w:r>
        <w:rPr>
          <w:rFonts w:eastAsia="Times New Roman"/>
          <w:i/>
          <w:iCs/>
        </w:rPr>
        <w:t xml:space="preserve"> </w:t>
      </w:r>
      <w:r>
        <w:rPr>
          <w:rFonts w:eastAsia="Times New Roman"/>
          <w:sz w:val="24"/>
          <w:szCs w:val="24"/>
        </w:rPr>
        <w:t>país contrapõe-se frontalmente à noção de um “Outro” que, a priori, era o estrangeiro bem-vindo e contribuía para a formação da nação, mas que, agora, inspirava cautela. A ideologia é, sem dúvida, redimensionada, na medida em qu</w:t>
      </w:r>
      <w:r>
        <w:rPr>
          <w:rFonts w:eastAsia="Times New Roman"/>
          <w:sz w:val="24"/>
          <w:szCs w:val="24"/>
        </w:rPr>
        <w:t>e o (i)migrante tem de apagar os traços de sua identidade de origem para se ajustar.</w:t>
      </w:r>
    </w:p>
    <w:p w14:paraId="1457F96F" w14:textId="77777777" w:rsidR="001C2C75" w:rsidRDefault="00D37926">
      <w:pPr>
        <w:spacing w:line="352" w:lineRule="auto"/>
        <w:ind w:left="260" w:right="264" w:firstLine="708"/>
        <w:jc w:val="both"/>
        <w:rPr>
          <w:sz w:val="20"/>
          <w:szCs w:val="20"/>
        </w:rPr>
      </w:pPr>
      <w:r>
        <w:rPr>
          <w:rFonts w:eastAsia="Times New Roman"/>
          <w:sz w:val="24"/>
          <w:szCs w:val="24"/>
        </w:rPr>
        <w:t>Hollywood não poderia se eximir dessa temática e filmes sobre o multiculturalismo fracassado são recorrentes como Babel (2006), Gran Torino (2008), dentre outros, os quais</w:t>
      </w:r>
      <w:r>
        <w:rPr>
          <w:rFonts w:eastAsia="Times New Roman"/>
          <w:sz w:val="24"/>
          <w:szCs w:val="24"/>
        </w:rPr>
        <w:t xml:space="preserve"> espelham a paranoia geral da nação, advinda do trauma. Neste sentido, o artigo objetiva semear novos olhares sobre os discursos produzidos pelos norte-americanos após os eventos de 11 de setembro, em </w:t>
      </w:r>
      <w:r>
        <w:rPr>
          <w:rFonts w:eastAsia="Times New Roman"/>
          <w:i/>
          <w:iCs/>
          <w:sz w:val="24"/>
          <w:szCs w:val="24"/>
        </w:rPr>
        <w:t>Crash, no limite</w:t>
      </w:r>
      <w:r>
        <w:rPr>
          <w:rFonts w:eastAsia="Times New Roman"/>
          <w:sz w:val="24"/>
          <w:szCs w:val="24"/>
        </w:rPr>
        <w:t xml:space="preserve">(2005),filme ganhador do Oscar em </w:t>
      </w:r>
      <w:r>
        <w:rPr>
          <w:rFonts w:eastAsia="Times New Roman"/>
          <w:sz w:val="24"/>
          <w:szCs w:val="24"/>
        </w:rPr>
        <w:t>2006 que, ao invés de assentar verdades ou realidades de forma tácita, propõe uma reflexão em relação ao contexto da época de sua produção. As identidades das personagens mobilizam-se em um panorama que muda de acordo com as contingências. Cada uma delas p</w:t>
      </w:r>
      <w:r>
        <w:rPr>
          <w:rFonts w:eastAsia="Times New Roman"/>
          <w:sz w:val="24"/>
          <w:szCs w:val="24"/>
        </w:rPr>
        <w:t>ertencea várias comunidades, simultaneamente, e esbarra em posições desconfortantes, ao longo de sua trajetória no filme. Seja esta representação alegórica ou documental, posto que o diretor, Paul Haggis</w:t>
      </w:r>
      <w:r>
        <w:rPr>
          <w:rFonts w:eastAsia="Times New Roman"/>
          <w:sz w:val="31"/>
          <w:szCs w:val="31"/>
          <w:vertAlign w:val="superscript"/>
        </w:rPr>
        <w:t>7</w:t>
      </w:r>
      <w:r>
        <w:rPr>
          <w:rFonts w:eastAsia="Times New Roman"/>
          <w:sz w:val="24"/>
          <w:szCs w:val="24"/>
        </w:rPr>
        <w:t>, também se baseie em fatos reais do seu cotidiano p</w:t>
      </w:r>
      <w:r>
        <w:rPr>
          <w:rFonts w:eastAsia="Times New Roman"/>
          <w:sz w:val="24"/>
          <w:szCs w:val="24"/>
        </w:rPr>
        <w:t>ara lançar-se na ficção, o artigo justifica-se pela tentativa de esboçar uma significação de pertencimento.</w:t>
      </w:r>
    </w:p>
    <w:p w14:paraId="0E08DF42" w14:textId="77777777" w:rsidR="001C2C75" w:rsidRDefault="001C2C75">
      <w:pPr>
        <w:spacing w:line="1" w:lineRule="exact"/>
        <w:rPr>
          <w:sz w:val="20"/>
          <w:szCs w:val="20"/>
        </w:rPr>
      </w:pPr>
    </w:p>
    <w:p w14:paraId="0569A8D8" w14:textId="77777777" w:rsidR="001C2C75" w:rsidRDefault="00D37926">
      <w:pPr>
        <w:spacing w:line="367" w:lineRule="auto"/>
        <w:ind w:left="260" w:right="264" w:firstLine="708"/>
        <w:jc w:val="both"/>
        <w:rPr>
          <w:sz w:val="20"/>
          <w:szCs w:val="20"/>
        </w:rPr>
      </w:pPr>
      <w:r>
        <w:rPr>
          <w:rFonts w:eastAsia="Times New Roman"/>
          <w:sz w:val="24"/>
          <w:szCs w:val="24"/>
        </w:rPr>
        <w:t xml:space="preserve">Logo, procuraremos imprimir uma tradução do </w:t>
      </w:r>
      <w:r>
        <w:rPr>
          <w:rFonts w:eastAsia="Times New Roman"/>
          <w:i/>
          <w:iCs/>
          <w:sz w:val="24"/>
          <w:szCs w:val="24"/>
        </w:rPr>
        <w:t>Crash, no limite</w:t>
      </w:r>
      <w:r>
        <w:rPr>
          <w:rFonts w:eastAsia="Times New Roman"/>
          <w:sz w:val="24"/>
          <w:szCs w:val="24"/>
        </w:rPr>
        <w:t xml:space="preserve"> como uma teia de significados, na qual é possível estabelecer a conexão entre preconce</w:t>
      </w:r>
      <w:r>
        <w:rPr>
          <w:rFonts w:eastAsia="Times New Roman"/>
          <w:sz w:val="24"/>
          <w:szCs w:val="24"/>
        </w:rPr>
        <w:t xml:space="preserve">ito, medo e violência. O recorte escolhido é a cidade de Los Angeles, pós-11 de setembro, palco do multiculturalismo, em que a construção de identidades e realidades gera tensão, apontando para o território estadunidense, na plataforma de um filme </w:t>
      </w:r>
      <w:r>
        <w:rPr>
          <w:rFonts w:eastAsia="Times New Roman"/>
          <w:i/>
          <w:iCs/>
          <w:sz w:val="24"/>
          <w:szCs w:val="24"/>
        </w:rPr>
        <w:t>multiplo</w:t>
      </w:r>
      <w:r>
        <w:rPr>
          <w:rFonts w:eastAsia="Times New Roman"/>
          <w:i/>
          <w:iCs/>
          <w:sz w:val="24"/>
          <w:szCs w:val="24"/>
        </w:rPr>
        <w:t>t</w:t>
      </w:r>
      <w:r>
        <w:rPr>
          <w:rFonts w:eastAsia="Times New Roman"/>
          <w:sz w:val="24"/>
          <w:szCs w:val="24"/>
        </w:rPr>
        <w:t xml:space="preserve"> e fragmentado, cuja intenção de associar a forma ao conteúdo é evidente.</w:t>
      </w:r>
    </w:p>
    <w:p w14:paraId="417F0CF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84352" behindDoc="1" locked="0" layoutInCell="0" allowOverlap="1" wp14:anchorId="56C7BE05" wp14:editId="47D1B516">
                <wp:simplePos x="0" y="0"/>
                <wp:positionH relativeFrom="column">
                  <wp:posOffset>165735</wp:posOffset>
                </wp:positionH>
                <wp:positionV relativeFrom="paragraph">
                  <wp:posOffset>156210</wp:posOffset>
                </wp:positionV>
                <wp:extent cx="1828800" cy="0"/>
                <wp:effectExtent l="0" t="0" r="0" b="0"/>
                <wp:wrapNone/>
                <wp:docPr id="177" name="Shape 1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76DE76D" id="Shape 177" o:spid="_x0000_s1026" style="position:absolute;z-index:-251632128;visibility:visible;mso-wrap-style:square;mso-wrap-distance-left:9pt;mso-wrap-distance-top:0;mso-wrap-distance-right:9pt;mso-wrap-distance-bottom:0;mso-position-horizontal:absolute;mso-position-horizontal-relative:text;mso-position-vertical:absolute;mso-position-vertical-relative:text" from="13.05pt,12.3pt" to="157.05pt,1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dvDFuwEAAIMDAAAOAAAAZHJzL2Uyb0RvYy54bWysU02P0zAQvSPxHyzfadJSbUvUdA+7lMsK&#10;Ki38gKntNBb+ksc06b9n7HTLFjghfBh5Zl6e/d44m/vRGnZSEbV3LZ/Pas6UE15qd2z5t6+7d2vO&#10;MIGTYLxTLT8r5Pfbt282Q2jUwvfeSBUZkThshtDyPqXQVBWKXlnAmQ/KUbPz0UKiNB4rGWEgdmuq&#10;RV3fVYOPMkQvFCJVH6cm3xb+rlMifek6VImZltPdUomxxEOO1XYDzTFC6LW4XAP+4RYWtKNDr1SP&#10;kID9iPoPKqtF9Oi7NBPeVr7rtFBFA6mZ17+pee4hqKKFzMFwtQn/H634fNpHpiXNbrXizIGlIZVz&#10;WS6QPUPAhlAPbh+zQDG65/DkxXekXnXTzAmGCTZ20WY4KWRjsft8tVuNiQkqzteL9bqmqQjqLVd3&#10;7/NxFTQv34aI6ZPyluVNy4122Qxo4PSEaYK+QHIZvdFyp40pSTweHkxkJ6DB78q6sN/AjGNDyz/M&#10;l8vCfNPD1xR1WX+jsDrRCzbatpzE0MogaHoF8qOTZZ9Am2lP6oy7+DZZlU07eHnex6woZzTpYsPl&#10;Vean9DovqF//zvYnAAAA//8DAFBLAwQUAAYACAAAACEAg/rsh9sAAAAIAQAADwAAAGRycy9kb3du&#10;cmV2LnhtbEyPQU/DMAyF70j8h8hIXBBLO6oKlaYTQ4IrULhwyxovrUicKsm28u8x4gAny+89PX9u&#10;N4t34ogxTYEUlKsCBNIQzERWwfvb4/UtiJQ1Ge0CoYIvTLDpzs9a3Zhwolc89tkKLqHUaAVjznMj&#10;ZRpG9DqtwozE3j5ErzOv0UoT9YnLvZProqil1xPxhVHP+DDi8NkfvIL5OVbVHD+utk+uTP12b20w&#10;L0pdXiz3dyAyLvkvDD/4jA4dM+3CgUwSTsG6LjnJs6pBsH9TVizsfgXZtfL/A903AAAA//8DAFBL&#10;AQItABQABgAIAAAAIQC2gziS/gAAAOEBAAATAAAAAAAAAAAAAAAAAAAAAABbQ29udGVudF9UeXBl&#10;c10ueG1sUEsBAi0AFAAGAAgAAAAhADj9If/WAAAAlAEAAAsAAAAAAAAAAAAAAAAALwEAAF9yZWxz&#10;Ly5yZWxzUEsBAi0AFAAGAAgAAAAhADR28MW7AQAAgwMAAA4AAAAAAAAAAAAAAAAALgIAAGRycy9l&#10;Mm9Eb2MueG1sUEsBAi0AFAAGAAgAAAAhAIP67IfbAAAACAEAAA8AAAAAAAAAAAAAAAAAFQQAAGRy&#10;cy9kb3ducmV2LnhtbFBLBQYAAAAABAAEAPMAAAAdBQAAAAA=&#10;" o:allowincell="f" filled="t" strokeweight=".72pt">
                <v:stroke joinstyle="miter"/>
                <o:lock v:ext="edit" shapetype="f"/>
              </v:line>
            </w:pict>
          </mc:Fallback>
        </mc:AlternateContent>
      </w:r>
    </w:p>
    <w:p w14:paraId="4221E0F6" w14:textId="77777777" w:rsidR="001C2C75" w:rsidRDefault="001C2C75">
      <w:pPr>
        <w:spacing w:line="310" w:lineRule="exact"/>
        <w:rPr>
          <w:sz w:val="20"/>
          <w:szCs w:val="20"/>
        </w:rPr>
      </w:pPr>
    </w:p>
    <w:p w14:paraId="28C006CC" w14:textId="77777777" w:rsidR="001C2C75" w:rsidRDefault="00D37926">
      <w:pPr>
        <w:spacing w:line="233" w:lineRule="auto"/>
        <w:ind w:left="260" w:right="264"/>
        <w:jc w:val="both"/>
        <w:rPr>
          <w:sz w:val="20"/>
          <w:szCs w:val="20"/>
        </w:rPr>
      </w:pPr>
      <w:r>
        <w:rPr>
          <w:rFonts w:eastAsia="Times New Roman"/>
          <w:sz w:val="25"/>
          <w:szCs w:val="25"/>
          <w:vertAlign w:val="superscript"/>
        </w:rPr>
        <w:t>6</w:t>
      </w:r>
      <w:r>
        <w:rPr>
          <w:rFonts w:eastAsia="Times New Roman"/>
          <w:sz w:val="20"/>
          <w:szCs w:val="20"/>
        </w:rPr>
        <w:t xml:space="preserve">A ideia de </w:t>
      </w:r>
      <w:r>
        <w:rPr>
          <w:rFonts w:eastAsia="Times New Roman"/>
          <w:i/>
          <w:iCs/>
          <w:sz w:val="20"/>
          <w:szCs w:val="20"/>
        </w:rPr>
        <w:t>sonho americano</w:t>
      </w:r>
      <w:r>
        <w:rPr>
          <w:rFonts w:eastAsia="Times New Roman"/>
          <w:sz w:val="20"/>
          <w:szCs w:val="20"/>
        </w:rPr>
        <w:t xml:space="preserve">é expressa pela primeira vez em 1931 por James Truslow Adams, refere-se à prosperidade de pessoas que dependem de suas habilidades e de seu </w:t>
      </w:r>
      <w:r>
        <w:rPr>
          <w:rFonts w:eastAsia="Times New Roman"/>
          <w:sz w:val="20"/>
          <w:szCs w:val="20"/>
        </w:rPr>
        <w:t>trabalho, e não de uma rígida hierarquia social para fazerem sucesso, embora o significado da frase tenha mudado ao da longo história dos Estados Unidos. Para alguns, é a oportunidade de se conseguir mais riqueza do que eles poderiam ter nos seus países de</w:t>
      </w:r>
      <w:r>
        <w:rPr>
          <w:rFonts w:eastAsia="Times New Roman"/>
          <w:sz w:val="20"/>
          <w:szCs w:val="20"/>
        </w:rPr>
        <w:t xml:space="preserve"> origem; para outros, é a chance de ver seus filhos crescerem com uma boa educação e, finalmente, alguns sonham aoportunidade de ser um indivíduo sem restrições baseadas em raça, classe, religião etc. Disponível em http://memory.loc.gov/learn/lessons/97/dr</w:t>
      </w:r>
      <w:r>
        <w:rPr>
          <w:rFonts w:eastAsia="Times New Roman"/>
          <w:sz w:val="20"/>
          <w:szCs w:val="20"/>
        </w:rPr>
        <w:t>eamn. Acesso em 11 de maio de 2010.</w:t>
      </w:r>
    </w:p>
    <w:p w14:paraId="69D19A3F" w14:textId="77777777" w:rsidR="001C2C75" w:rsidRDefault="001C2C75">
      <w:pPr>
        <w:spacing w:line="6" w:lineRule="exact"/>
        <w:rPr>
          <w:sz w:val="20"/>
          <w:szCs w:val="20"/>
        </w:rPr>
      </w:pPr>
    </w:p>
    <w:p w14:paraId="2917506F" w14:textId="77777777" w:rsidR="001C2C75" w:rsidRDefault="00D37926" w:rsidP="00D37926">
      <w:pPr>
        <w:numPr>
          <w:ilvl w:val="0"/>
          <w:numId w:val="178"/>
        </w:numPr>
        <w:tabs>
          <w:tab w:val="left" w:pos="375"/>
        </w:tabs>
        <w:spacing w:line="234" w:lineRule="auto"/>
        <w:ind w:left="260" w:right="264" w:firstLine="2"/>
        <w:jc w:val="both"/>
        <w:rPr>
          <w:rFonts w:eastAsia="Times New Roman"/>
          <w:sz w:val="26"/>
          <w:szCs w:val="26"/>
          <w:vertAlign w:val="superscript"/>
        </w:rPr>
      </w:pPr>
      <w:r>
        <w:rPr>
          <w:rFonts w:eastAsia="Times New Roman"/>
          <w:sz w:val="20"/>
          <w:szCs w:val="20"/>
        </w:rPr>
        <w:t xml:space="preserve">Em 2003, Paul Haggisfoi vítima de um sequestro-relâmpago em </w:t>
      </w:r>
      <w:r>
        <w:rPr>
          <w:rFonts w:eastAsia="Times New Roman"/>
          <w:i/>
          <w:iCs/>
          <w:sz w:val="20"/>
          <w:szCs w:val="20"/>
        </w:rPr>
        <w:t>Los Angeles</w:t>
      </w:r>
      <w:r>
        <w:rPr>
          <w:rFonts w:eastAsia="Times New Roman"/>
          <w:sz w:val="20"/>
          <w:szCs w:val="20"/>
        </w:rPr>
        <w:t>. Com uma arma apontada para si, sua mulher e ele rodaram durante horas pela cidade antes de serem soltos. Esta experiência traumática é narrada pel</w:t>
      </w:r>
      <w:r>
        <w:rPr>
          <w:rFonts w:eastAsia="Times New Roman"/>
          <w:sz w:val="20"/>
          <w:szCs w:val="20"/>
        </w:rPr>
        <w:t>o diretor sempre que lhe perguntam sobre sua inspiração para o roteiro do filme. Sua narrativa pessoal resultou em uma tessitura fictícia, rica em detalhes que demonstram como os papéis sociais se constroem em meio a uma sociedade permeada por valores hist</w:t>
      </w:r>
      <w:r>
        <w:rPr>
          <w:rFonts w:eastAsia="Times New Roman"/>
          <w:sz w:val="20"/>
          <w:szCs w:val="20"/>
        </w:rPr>
        <w:t>oricamente naturalizados, dando a ver, por meio do cinema, as incertezas e a inabilidade das personagens – e dos seres humanos, igualmente - ao lidarem com o “Outro”.</w:t>
      </w:r>
    </w:p>
    <w:p w14:paraId="7E757B3A" w14:textId="77777777" w:rsidR="001C2C75" w:rsidRDefault="001C2C75">
      <w:pPr>
        <w:spacing w:line="200" w:lineRule="exact"/>
        <w:rPr>
          <w:sz w:val="20"/>
          <w:szCs w:val="20"/>
        </w:rPr>
      </w:pPr>
    </w:p>
    <w:p w14:paraId="7C055627" w14:textId="77777777" w:rsidR="001C2C75" w:rsidRDefault="001C2C75">
      <w:pPr>
        <w:spacing w:line="258" w:lineRule="exact"/>
        <w:rPr>
          <w:sz w:val="20"/>
          <w:szCs w:val="20"/>
        </w:rPr>
      </w:pPr>
    </w:p>
    <w:p w14:paraId="73C7208F" w14:textId="77777777" w:rsidR="001C2C75" w:rsidRDefault="00D37926">
      <w:pPr>
        <w:ind w:left="8460"/>
        <w:rPr>
          <w:sz w:val="20"/>
          <w:szCs w:val="20"/>
        </w:rPr>
      </w:pPr>
      <w:r>
        <w:rPr>
          <w:rFonts w:eastAsia="Times New Roman"/>
          <w:sz w:val="20"/>
          <w:szCs w:val="20"/>
        </w:rPr>
        <w:t>338</w:t>
      </w:r>
    </w:p>
    <w:p w14:paraId="3938FAAC" w14:textId="77777777" w:rsidR="001C2C75" w:rsidRDefault="001C2C75">
      <w:pPr>
        <w:sectPr w:rsidR="001C2C75">
          <w:pgSz w:w="11900" w:h="16840"/>
          <w:pgMar w:top="1390" w:right="1440" w:bottom="401" w:left="1440" w:header="0" w:footer="0" w:gutter="0"/>
          <w:cols w:space="720" w:equalWidth="0">
            <w:col w:w="9024"/>
          </w:cols>
        </w:sectPr>
      </w:pPr>
    </w:p>
    <w:p w14:paraId="59F5618A" w14:textId="77777777" w:rsidR="001C2C75" w:rsidRDefault="00D37926">
      <w:pPr>
        <w:ind w:left="620"/>
        <w:rPr>
          <w:sz w:val="20"/>
          <w:szCs w:val="20"/>
        </w:rPr>
      </w:pPr>
      <w:bookmarkStart w:id="339" w:name="page340"/>
      <w:bookmarkEnd w:id="339"/>
      <w:r>
        <w:rPr>
          <w:rFonts w:eastAsia="Times New Roman"/>
          <w:b/>
          <w:bCs/>
          <w:sz w:val="24"/>
          <w:szCs w:val="24"/>
        </w:rPr>
        <w:lastRenderedPageBreak/>
        <w:t>1- A Representação (simbólica) do Real</w:t>
      </w:r>
    </w:p>
    <w:p w14:paraId="35ABC8CB" w14:textId="77777777" w:rsidR="001C2C75" w:rsidRDefault="001C2C75">
      <w:pPr>
        <w:spacing w:line="140" w:lineRule="exact"/>
        <w:rPr>
          <w:sz w:val="20"/>
          <w:szCs w:val="20"/>
        </w:rPr>
      </w:pPr>
    </w:p>
    <w:p w14:paraId="1A42EF89" w14:textId="77777777" w:rsidR="001C2C75" w:rsidRDefault="00D37926">
      <w:pPr>
        <w:spacing w:line="360" w:lineRule="auto"/>
        <w:ind w:left="260" w:right="264" w:firstLine="708"/>
        <w:jc w:val="both"/>
        <w:rPr>
          <w:sz w:val="20"/>
          <w:szCs w:val="20"/>
        </w:rPr>
      </w:pPr>
      <w:r>
        <w:rPr>
          <w:rFonts w:eastAsia="Times New Roman"/>
          <w:sz w:val="24"/>
          <w:szCs w:val="24"/>
        </w:rPr>
        <w:t>No entendimento de Ra</w:t>
      </w:r>
      <w:r>
        <w:rPr>
          <w:rFonts w:eastAsia="Times New Roman"/>
          <w:sz w:val="24"/>
          <w:szCs w:val="24"/>
        </w:rPr>
        <w:t>ncière (2010, 97), mais forte do que a ruptura simbólica do capitalismo, representado pelas torres do World Trade Center, o 11 de setembro marca o modo hegemônico da união que se configurou posteriormente, em detrimento da compreensão das causas que levara</w:t>
      </w:r>
      <w:r>
        <w:rPr>
          <w:rFonts w:eastAsia="Times New Roman"/>
          <w:sz w:val="24"/>
          <w:szCs w:val="24"/>
        </w:rPr>
        <w:t>m ao acidente. Afora, o combate entre o bem e o mal sublimou osconflitos étnicos e religiosos negligenciados há décadas. Na tentativa de simbolizar a União, a política é inadvertidamente substituída pelo consenso de pertencimentoda comunidade estadunidense</w:t>
      </w:r>
      <w:r>
        <w:rPr>
          <w:rFonts w:eastAsia="Times New Roman"/>
          <w:sz w:val="24"/>
          <w:szCs w:val="24"/>
        </w:rPr>
        <w:t>, isto é, os valores morais dessa comunidade tornam-se ainda mais fortes. A pretendida identidade norte-americana é reforçada pelos discursos oficiais que assentavam o suposto ódio alheio contraa liberdade de pensamento da sociedade americana.</w:t>
      </w:r>
    </w:p>
    <w:p w14:paraId="14EC21CE" w14:textId="77777777" w:rsidR="001C2C75" w:rsidRDefault="001C2C75">
      <w:pPr>
        <w:spacing w:line="4" w:lineRule="exact"/>
        <w:rPr>
          <w:sz w:val="20"/>
          <w:szCs w:val="20"/>
        </w:rPr>
      </w:pPr>
    </w:p>
    <w:p w14:paraId="41D996CE" w14:textId="77777777" w:rsidR="001C2C75" w:rsidRDefault="00D37926">
      <w:pPr>
        <w:spacing w:line="353" w:lineRule="auto"/>
        <w:ind w:left="260" w:right="264" w:firstLine="708"/>
        <w:jc w:val="both"/>
        <w:rPr>
          <w:sz w:val="20"/>
          <w:szCs w:val="20"/>
        </w:rPr>
      </w:pPr>
      <w:r>
        <w:rPr>
          <w:rFonts w:eastAsia="Times New Roman"/>
        </w:rPr>
        <w:t xml:space="preserve">Aquele que </w:t>
      </w:r>
      <w:r>
        <w:rPr>
          <w:rFonts w:eastAsia="Times New Roman"/>
        </w:rPr>
        <w:t>herda o direito da vítima torna-se o defensor absoluto do direito de vingança (Rancière, 2010,p.103).Se levarmos em consideração que Bush também vinculou a América ao ideal de liberdade e de “presente de Deus para o mundo</w:t>
      </w:r>
      <w:r>
        <w:rPr>
          <w:rFonts w:eastAsia="Times New Roman"/>
          <w:sz w:val="28"/>
          <w:szCs w:val="28"/>
          <w:vertAlign w:val="superscript"/>
        </w:rPr>
        <w:t>8</w:t>
      </w:r>
      <w:r>
        <w:rPr>
          <w:rFonts w:eastAsia="Times New Roman"/>
        </w:rPr>
        <w:t xml:space="preserve">”, temosum indício </w:t>
      </w:r>
      <w:r>
        <w:rPr>
          <w:rFonts w:eastAsia="Times New Roman"/>
        </w:rPr>
        <w:t>dediscurso religioso inserido na oratória política, o qual caracteriza estreita correlação entre “liberdade” e”presentede Deus”, sendo que a América de ideais livres comunga com a vontade de Deus. Logo, o orgulho americano imprime certo domínio sobre o Sag</w:t>
      </w:r>
      <w:r>
        <w:rPr>
          <w:rFonts w:eastAsia="Times New Roman"/>
        </w:rPr>
        <w:t>rado, em nome de umacausa. Além disso, as metáforas religiosas espelham a intolerância que se tem em relação às diferenças, à cultura do outro. Edward Said (2007) contempla as sociedades contemporâneas de árabes e muçulmanos como o palco de um ataque tão m</w:t>
      </w:r>
      <w:r>
        <w:rPr>
          <w:rFonts w:eastAsia="Times New Roman"/>
        </w:rPr>
        <w:t>aciço em razão do seu atraso, de sua falta de democracia e supressão dos direitos das mulheres - noções fincadas nos conceitos de modernidade, iluminismo e democracia que, de modo algum, são consensuais.Na verdade, tão intolerantes quanto os estados fundam</w:t>
      </w:r>
      <w:r>
        <w:rPr>
          <w:rFonts w:eastAsia="Times New Roman"/>
        </w:rPr>
        <w:t>entalistas que objetam, os Estados Unidos, imbuídos dos valores burgueses protestantes e à espera de que seu poderio viesse a construir um modelo de livre mercado no Oriente, atuam dentro e fora de casa e da forma mais conservadora imaginada.</w:t>
      </w:r>
    </w:p>
    <w:p w14:paraId="537B34CD" w14:textId="77777777" w:rsidR="001C2C75" w:rsidRDefault="001C2C75">
      <w:pPr>
        <w:spacing w:line="2" w:lineRule="exact"/>
        <w:rPr>
          <w:sz w:val="20"/>
          <w:szCs w:val="20"/>
        </w:rPr>
      </w:pPr>
    </w:p>
    <w:p w14:paraId="38A57FC1" w14:textId="77777777" w:rsidR="001C2C75" w:rsidRDefault="00D37926" w:rsidP="00D37926">
      <w:pPr>
        <w:numPr>
          <w:ilvl w:val="0"/>
          <w:numId w:val="179"/>
        </w:numPr>
        <w:tabs>
          <w:tab w:val="left" w:pos="1189"/>
        </w:tabs>
        <w:spacing w:line="398" w:lineRule="auto"/>
        <w:ind w:left="260" w:right="264" w:firstLine="710"/>
        <w:jc w:val="both"/>
        <w:rPr>
          <w:rFonts w:eastAsia="Times New Roman"/>
        </w:rPr>
      </w:pPr>
      <w:r>
        <w:rPr>
          <w:rFonts w:eastAsia="Times New Roman"/>
        </w:rPr>
        <w:t xml:space="preserve">neste momento que ressurge uma das narrativas míticas: o </w:t>
      </w:r>
      <w:r>
        <w:rPr>
          <w:rFonts w:eastAsia="Times New Roman"/>
          <w:i/>
          <w:iCs/>
        </w:rPr>
        <w:t>western</w:t>
      </w:r>
      <w:r>
        <w:rPr>
          <w:rFonts w:eastAsia="Times New Roman"/>
        </w:rPr>
        <w:t>. Bush diz que quer Bin Laden “vivo ou morto”, relembrando os filmes em que o xerife punha-se na linha de</w:t>
      </w:r>
    </w:p>
    <w:p w14:paraId="4022DC7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85376" behindDoc="1" locked="0" layoutInCell="0" allowOverlap="1" wp14:anchorId="531CDCB7" wp14:editId="154C3C83">
                <wp:simplePos x="0" y="0"/>
                <wp:positionH relativeFrom="column">
                  <wp:posOffset>165735</wp:posOffset>
                </wp:positionH>
                <wp:positionV relativeFrom="paragraph">
                  <wp:posOffset>40640</wp:posOffset>
                </wp:positionV>
                <wp:extent cx="1828800" cy="0"/>
                <wp:effectExtent l="0" t="0" r="0" b="0"/>
                <wp:wrapNone/>
                <wp:docPr id="178" name="Shape 1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F72F0CC" id="Shape 178" o:spid="_x0000_s1026" style="position:absolute;z-index:-251631104;visibility:visible;mso-wrap-style:square;mso-wrap-distance-left:9pt;mso-wrap-distance-top:0;mso-wrap-distance-right:9pt;mso-wrap-distance-bottom:0;mso-position-horizontal:absolute;mso-position-horizontal-relative:text;mso-position-vertical:absolute;mso-position-vertical-relative:text" from="13.05pt,3.2pt" to="157.05pt,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PGuwEAAIMDAAAOAAAAZHJzL2Uyb0RvYy54bWysU8tu2zAQvBfoPxC815JdI3EFyzkkdS9B&#10;ayDtB6xJyiLKF7isJf99l5Tjxm1PQXhYcHdHQ84stb4brWFHFVF71/L5rOZMOeGldoeW//i+/bDi&#10;DBM4CcY71fKTQn63ef9uPYRGLXzvjVSREYnDZggt71MKTVWh6JUFnPmgHDU7Hy0kSuOhkhEGYrem&#10;WtT1TTX4KEP0QiFS9WFq8k3h7zol0reuQ5WYaTndLZUYS9znWG3W0BwihF6L8zXgFbewoB0deqF6&#10;gATsV9T/UFktokffpZnwtvJdp4UqGkjNvP5LzVMPQRUtZA6Gi034drTi63EXmZY0u1salQNLQyrn&#10;slwge4aADaHu3S5mgWJ0T+HRi59IveqqmRMME2zsos1wUsjGYvfpYrcaExNUnK8Wq1VNUxHUW97e&#10;fMzHVdA8fxsipi/KW5Y3LTfaZTOggeMjpgn6DMll9EbLrTamJPGwvzeRHYEGvy3rzH4FM44NLf80&#10;Xy4L81UPX1LUZf2PwupEL9ho23ISQyuDoOkVyM9Oln0CbaY9qTPu7NtkVTZt7+VpF7OinNGkiw3n&#10;V5mf0su8oP78O5vfAAAA//8DAFBLAwQUAAYACAAAACEA0KYV8tgAAAAGAQAADwAAAGRycy9kb3du&#10;cmV2LnhtbEyOwU7DMBBE70j8g7VIXBB1UqIIhTgVRYIrELhwc+OtE2GvI9ttw9+zcIHj04xmXrtZ&#10;vBNHjGkKpKBcFSCQhmAmsgre3x6vb0GkrMloFwgVfGGCTXd+1urGhBO94rHPVvAIpUYrGHOeGynT&#10;MKLXaRVmJM72IXqdGaOVJuoTj3sn10VRS68n4odRz/gw4vDZH7yC+TlW1Rw/rrZPrkz9dm9tMC9K&#10;XV4s93cgMi75rww/+qwOHTvtwoFMEk7Bui65qaCuQHB8U1bMu1+WXSv/63ffAAAA//8DAFBLAQIt&#10;ABQABgAIAAAAIQC2gziS/gAAAOEBAAATAAAAAAAAAAAAAAAAAAAAAABbQ29udGVudF9UeXBlc10u&#10;eG1sUEsBAi0AFAAGAAgAAAAhADj9If/WAAAAlAEAAAsAAAAAAAAAAAAAAAAALwEAAF9yZWxzLy5y&#10;ZWxzUEsBAi0AFAAGAAgAAAAhAKH7g8a7AQAAgwMAAA4AAAAAAAAAAAAAAAAALgIAAGRycy9lMm9E&#10;b2MueG1sUEsBAi0AFAAGAAgAAAAhANCmFfLYAAAABgEAAA8AAAAAAAAAAAAAAAAAFQQAAGRycy9k&#10;b3ducmV2LnhtbFBLBQYAAAAABAAEAPMAAAAaBQAAAAA=&#10;" o:allowincell="f" filled="t" strokeweight=".72pt">
                <v:stroke joinstyle="miter"/>
                <o:lock v:ext="edit" shapetype="f"/>
              </v:line>
            </w:pict>
          </mc:Fallback>
        </mc:AlternateContent>
      </w:r>
    </w:p>
    <w:p w14:paraId="146F9FEA" w14:textId="77777777" w:rsidR="001C2C75" w:rsidRDefault="001C2C75">
      <w:pPr>
        <w:spacing w:line="398" w:lineRule="exact"/>
        <w:rPr>
          <w:sz w:val="20"/>
          <w:szCs w:val="20"/>
        </w:rPr>
      </w:pPr>
    </w:p>
    <w:p w14:paraId="195684B7" w14:textId="77777777" w:rsidR="001C2C75" w:rsidRPr="00D37926" w:rsidRDefault="00D37926">
      <w:pPr>
        <w:spacing w:line="221" w:lineRule="auto"/>
        <w:ind w:left="260" w:right="264"/>
        <w:jc w:val="both"/>
        <w:rPr>
          <w:sz w:val="20"/>
          <w:szCs w:val="20"/>
          <w:lang w:val="en-US"/>
        </w:rPr>
      </w:pPr>
      <w:r w:rsidRPr="00D37926">
        <w:rPr>
          <w:rFonts w:eastAsia="Times New Roman"/>
          <w:sz w:val="31"/>
          <w:szCs w:val="31"/>
          <w:vertAlign w:val="superscript"/>
          <w:lang w:val="en-US"/>
        </w:rPr>
        <w:t>8</w:t>
      </w:r>
      <w:r w:rsidRPr="00D37926">
        <w:rPr>
          <w:rFonts w:eastAsia="Times New Roman"/>
          <w:sz w:val="20"/>
          <w:szCs w:val="20"/>
          <w:lang w:val="en-US"/>
        </w:rPr>
        <w:t xml:space="preserve">I. We cannot know all that lies ahead. Yet, we do know that </w:t>
      </w:r>
      <w:r w:rsidRPr="00D37926">
        <w:rPr>
          <w:rFonts w:eastAsia="Times New Roman"/>
          <w:b/>
          <w:bCs/>
          <w:sz w:val="20"/>
          <w:szCs w:val="20"/>
          <w:lang w:val="en-US"/>
        </w:rPr>
        <w:t>God had placed us toge</w:t>
      </w:r>
      <w:r w:rsidRPr="00D37926">
        <w:rPr>
          <w:rFonts w:eastAsia="Times New Roman"/>
          <w:b/>
          <w:bCs/>
          <w:sz w:val="20"/>
          <w:szCs w:val="20"/>
          <w:lang w:val="en-US"/>
        </w:rPr>
        <w:t>ther</w:t>
      </w:r>
      <w:r w:rsidRPr="00D37926">
        <w:rPr>
          <w:rFonts w:eastAsia="Times New Roman"/>
          <w:sz w:val="20"/>
          <w:szCs w:val="20"/>
          <w:lang w:val="en-US"/>
        </w:rPr>
        <w:t xml:space="preserve"> in this moment, to grieve together, to stand together, to serve each other and our country. And </w:t>
      </w:r>
      <w:r w:rsidRPr="00D37926">
        <w:rPr>
          <w:rFonts w:eastAsia="Times New Roman"/>
          <w:b/>
          <w:bCs/>
          <w:sz w:val="20"/>
          <w:szCs w:val="20"/>
          <w:lang w:val="en-US"/>
        </w:rPr>
        <w:t>the duty we have</w:t>
      </w:r>
      <w:r w:rsidRPr="00D37926">
        <w:rPr>
          <w:rFonts w:eastAsia="Times New Roman"/>
          <w:sz w:val="20"/>
          <w:szCs w:val="20"/>
          <w:lang w:val="en-US"/>
        </w:rPr>
        <w:t xml:space="preserve"> </w:t>
      </w:r>
      <w:r w:rsidRPr="00D37926">
        <w:rPr>
          <w:rFonts w:eastAsia="Times New Roman"/>
          <w:b/>
          <w:bCs/>
          <w:sz w:val="20"/>
          <w:szCs w:val="20"/>
          <w:lang w:val="en-US"/>
        </w:rPr>
        <w:t>been given -- defending America and our freedom -- is also a privilege we share.</w:t>
      </w:r>
    </w:p>
    <w:p w14:paraId="272E1681" w14:textId="77777777" w:rsidR="001C2C75" w:rsidRPr="00D37926" w:rsidRDefault="001C2C75">
      <w:pPr>
        <w:spacing w:line="1" w:lineRule="exact"/>
        <w:rPr>
          <w:sz w:val="20"/>
          <w:szCs w:val="20"/>
          <w:lang w:val="en-US"/>
        </w:rPr>
      </w:pPr>
    </w:p>
    <w:p w14:paraId="2E222B48" w14:textId="77777777" w:rsidR="001C2C75" w:rsidRDefault="00D37926" w:rsidP="00D37926">
      <w:pPr>
        <w:numPr>
          <w:ilvl w:val="0"/>
          <w:numId w:val="180"/>
        </w:numPr>
        <w:tabs>
          <w:tab w:val="left" w:pos="508"/>
        </w:tabs>
        <w:spacing w:line="245" w:lineRule="auto"/>
        <w:ind w:left="260" w:right="264" w:firstLine="2"/>
        <w:jc w:val="both"/>
        <w:rPr>
          <w:rFonts w:eastAsia="Times New Roman"/>
          <w:sz w:val="20"/>
          <w:szCs w:val="20"/>
        </w:rPr>
      </w:pPr>
      <w:r w:rsidRPr="00D37926">
        <w:rPr>
          <w:rFonts w:eastAsia="Times New Roman"/>
          <w:sz w:val="20"/>
          <w:szCs w:val="20"/>
          <w:lang w:val="en-US"/>
        </w:rPr>
        <w:t xml:space="preserve">We're prepared for this journey. And our prayer tonight </w:t>
      </w:r>
      <w:r w:rsidRPr="00D37926">
        <w:rPr>
          <w:rFonts w:eastAsia="Times New Roman"/>
          <w:sz w:val="20"/>
          <w:szCs w:val="20"/>
          <w:lang w:val="en-US"/>
        </w:rPr>
        <w:t xml:space="preserve">is that God will see us through, and keep us worthy. Tomorrow is September the 12th. A milestone is passed, and a </w:t>
      </w:r>
      <w:r w:rsidRPr="00D37926">
        <w:rPr>
          <w:rFonts w:eastAsia="Times New Roman"/>
          <w:b/>
          <w:bCs/>
          <w:sz w:val="20"/>
          <w:szCs w:val="20"/>
          <w:lang w:val="en-US"/>
        </w:rPr>
        <w:t>mission</w:t>
      </w:r>
      <w:r w:rsidRPr="00D37926">
        <w:rPr>
          <w:rFonts w:eastAsia="Times New Roman"/>
          <w:sz w:val="20"/>
          <w:szCs w:val="20"/>
          <w:lang w:val="en-US"/>
        </w:rPr>
        <w:t xml:space="preserve"> goes on. Be confident. Our country is strong. And</w:t>
      </w:r>
      <w:r w:rsidRPr="00D37926">
        <w:rPr>
          <w:rFonts w:eastAsia="Times New Roman"/>
          <w:b/>
          <w:bCs/>
          <w:sz w:val="20"/>
          <w:szCs w:val="20"/>
          <w:lang w:val="en-US"/>
        </w:rPr>
        <w:t>our cause</w:t>
      </w:r>
      <w:r w:rsidRPr="00D37926">
        <w:rPr>
          <w:rFonts w:eastAsia="Times New Roman"/>
          <w:sz w:val="20"/>
          <w:szCs w:val="20"/>
          <w:lang w:val="en-US"/>
        </w:rPr>
        <w:t xml:space="preserve"> is even larger than our country. Ours is the cause of human dignity; freedo</w:t>
      </w:r>
      <w:r w:rsidRPr="00D37926">
        <w:rPr>
          <w:rFonts w:eastAsia="Times New Roman"/>
          <w:sz w:val="20"/>
          <w:szCs w:val="20"/>
          <w:lang w:val="en-US"/>
        </w:rPr>
        <w:t xml:space="preserve">m guided by conscience and guarded by peace. </w:t>
      </w:r>
      <w:r>
        <w:rPr>
          <w:rFonts w:eastAsia="Times New Roman"/>
          <w:b/>
          <w:bCs/>
          <w:sz w:val="20"/>
          <w:szCs w:val="20"/>
        </w:rPr>
        <w:t>This ideal of America is the hope of all</w:t>
      </w:r>
      <w:r>
        <w:rPr>
          <w:rFonts w:eastAsia="Times New Roman"/>
          <w:sz w:val="20"/>
          <w:szCs w:val="20"/>
        </w:rPr>
        <w:t xml:space="preserve"> </w:t>
      </w:r>
      <w:r>
        <w:rPr>
          <w:rFonts w:eastAsia="Times New Roman"/>
          <w:b/>
          <w:bCs/>
          <w:sz w:val="20"/>
          <w:szCs w:val="20"/>
        </w:rPr>
        <w:t>mankind</w:t>
      </w:r>
      <w:r>
        <w:rPr>
          <w:rFonts w:eastAsia="Times New Roman"/>
          <w:sz w:val="20"/>
          <w:szCs w:val="20"/>
        </w:rPr>
        <w:t>.Pronunciamento de George W. Bush à nação, em 11 de setembro de 2002</w:t>
      </w:r>
      <w:r>
        <w:rPr>
          <w:rFonts w:eastAsia="Times New Roman"/>
          <w:b/>
          <w:bCs/>
          <w:sz w:val="20"/>
          <w:szCs w:val="20"/>
        </w:rPr>
        <w:t xml:space="preserve"> </w:t>
      </w:r>
      <w:r>
        <w:rPr>
          <w:rFonts w:eastAsia="Times New Roman"/>
          <w:sz w:val="20"/>
          <w:szCs w:val="20"/>
        </w:rPr>
        <w:t>in</w:t>
      </w:r>
      <w:r>
        <w:rPr>
          <w:rFonts w:eastAsia="Times New Roman"/>
          <w:color w:val="0000FF"/>
          <w:sz w:val="20"/>
          <w:szCs w:val="20"/>
          <w:u w:val="single"/>
        </w:rPr>
        <w:t>http://www.whitehouse.gov/news/releases/2002/09/20020911-3.html</w:t>
      </w:r>
      <w:r>
        <w:rPr>
          <w:rFonts w:eastAsia="Times New Roman"/>
          <w:sz w:val="20"/>
          <w:szCs w:val="20"/>
        </w:rPr>
        <w:t>, acesso: 5 de dezembro de 20</w:t>
      </w:r>
      <w:r>
        <w:rPr>
          <w:rFonts w:eastAsia="Times New Roman"/>
          <w:sz w:val="20"/>
          <w:szCs w:val="20"/>
        </w:rPr>
        <w:t>07 (grifo nosso).</w:t>
      </w:r>
    </w:p>
    <w:p w14:paraId="6FE32984" w14:textId="77777777" w:rsidR="001C2C75" w:rsidRDefault="001C2C75">
      <w:pPr>
        <w:spacing w:line="200" w:lineRule="exact"/>
        <w:rPr>
          <w:sz w:val="20"/>
          <w:szCs w:val="20"/>
        </w:rPr>
      </w:pPr>
    </w:p>
    <w:p w14:paraId="78BCAE47" w14:textId="77777777" w:rsidR="001C2C75" w:rsidRDefault="001C2C75">
      <w:pPr>
        <w:spacing w:line="200" w:lineRule="exact"/>
        <w:rPr>
          <w:sz w:val="20"/>
          <w:szCs w:val="20"/>
        </w:rPr>
      </w:pPr>
    </w:p>
    <w:p w14:paraId="7976C769" w14:textId="77777777" w:rsidR="001C2C75" w:rsidRDefault="001C2C75">
      <w:pPr>
        <w:spacing w:line="332" w:lineRule="exact"/>
        <w:rPr>
          <w:sz w:val="20"/>
          <w:szCs w:val="20"/>
        </w:rPr>
      </w:pPr>
    </w:p>
    <w:p w14:paraId="5CCCFD74" w14:textId="77777777" w:rsidR="001C2C75" w:rsidRDefault="00D37926">
      <w:pPr>
        <w:ind w:left="8460"/>
        <w:rPr>
          <w:sz w:val="20"/>
          <w:szCs w:val="20"/>
        </w:rPr>
      </w:pPr>
      <w:r>
        <w:rPr>
          <w:rFonts w:eastAsia="Times New Roman"/>
          <w:sz w:val="20"/>
          <w:szCs w:val="20"/>
        </w:rPr>
        <w:t>339</w:t>
      </w:r>
    </w:p>
    <w:p w14:paraId="3F244426" w14:textId="77777777" w:rsidR="001C2C75" w:rsidRDefault="001C2C75">
      <w:pPr>
        <w:sectPr w:rsidR="001C2C75">
          <w:pgSz w:w="11900" w:h="16840"/>
          <w:pgMar w:top="1388" w:right="1440" w:bottom="401" w:left="1440" w:header="0" w:footer="0" w:gutter="0"/>
          <w:cols w:space="720" w:equalWidth="0">
            <w:col w:w="9024"/>
          </w:cols>
        </w:sectPr>
      </w:pPr>
    </w:p>
    <w:p w14:paraId="6D574D0E" w14:textId="77777777" w:rsidR="001C2C75" w:rsidRDefault="00D37926">
      <w:pPr>
        <w:spacing w:line="359" w:lineRule="auto"/>
        <w:ind w:left="260" w:right="264"/>
        <w:jc w:val="both"/>
        <w:rPr>
          <w:sz w:val="20"/>
          <w:szCs w:val="20"/>
        </w:rPr>
      </w:pPr>
      <w:bookmarkStart w:id="340" w:name="page341"/>
      <w:bookmarkEnd w:id="340"/>
      <w:r>
        <w:rPr>
          <w:rFonts w:eastAsia="Times New Roman"/>
        </w:rPr>
        <w:lastRenderedPageBreak/>
        <w:t>fogo contra o bandido e dava voz de comando, mediante um sistema de justiça duvidoso. A justiça sem limites dos filmes de faroeste permeia o discurso presidencial de exclusão “nós” versus “eles” e lança-se na vereda da vingança a todo custo, em nome de uma</w:t>
      </w:r>
      <w:r>
        <w:rPr>
          <w:rFonts w:eastAsia="Times New Roman"/>
        </w:rPr>
        <w:t xml:space="preserve"> </w:t>
      </w:r>
      <w:r>
        <w:rPr>
          <w:rFonts w:eastAsia="Times New Roman"/>
          <w:i/>
          <w:iCs/>
        </w:rPr>
        <w:t>intervenção</w:t>
      </w:r>
      <w:r>
        <w:rPr>
          <w:rFonts w:eastAsia="Times New Roman"/>
        </w:rPr>
        <w:t xml:space="preserve"> </w:t>
      </w:r>
      <w:r>
        <w:rPr>
          <w:rFonts w:eastAsia="Times New Roman"/>
          <w:i/>
          <w:iCs/>
        </w:rPr>
        <w:t xml:space="preserve">humanitária </w:t>
      </w:r>
      <w:r>
        <w:rPr>
          <w:rFonts w:eastAsia="Times New Roman"/>
        </w:rPr>
        <w:t>que se sucedeu.</w:t>
      </w:r>
    </w:p>
    <w:p w14:paraId="4933F777" w14:textId="77777777" w:rsidR="001C2C75" w:rsidRDefault="001C2C75">
      <w:pPr>
        <w:spacing w:line="1" w:lineRule="exact"/>
        <w:rPr>
          <w:sz w:val="20"/>
          <w:szCs w:val="20"/>
        </w:rPr>
      </w:pPr>
    </w:p>
    <w:p w14:paraId="69A960ED" w14:textId="77777777" w:rsidR="001C2C75" w:rsidRDefault="00D37926">
      <w:pPr>
        <w:spacing w:line="359" w:lineRule="auto"/>
        <w:ind w:left="260" w:right="264" w:firstLine="708"/>
        <w:jc w:val="both"/>
        <w:rPr>
          <w:sz w:val="20"/>
          <w:szCs w:val="20"/>
        </w:rPr>
      </w:pPr>
      <w:r>
        <w:rPr>
          <w:rFonts w:eastAsia="Times New Roman"/>
          <w:sz w:val="24"/>
          <w:szCs w:val="24"/>
        </w:rPr>
        <w:t xml:space="preserve">Tal intervenção prorrogou-se por anos e a imagem do Outro como ameaça ainda se mantém viva, especialmente nas representações fílmicas. A representação de um </w:t>
      </w:r>
      <w:r>
        <w:rPr>
          <w:rFonts w:eastAsia="Times New Roman"/>
          <w:i/>
          <w:iCs/>
          <w:sz w:val="24"/>
          <w:szCs w:val="24"/>
        </w:rPr>
        <w:t>Outro</w:t>
      </w:r>
      <w:r>
        <w:rPr>
          <w:rFonts w:eastAsia="Times New Roman"/>
          <w:sz w:val="24"/>
          <w:szCs w:val="24"/>
        </w:rPr>
        <w:t>, assim chamado por carregar quaisquer características que se distanciem - seja na</w:t>
      </w:r>
      <w:r>
        <w:rPr>
          <w:rFonts w:eastAsia="Times New Roman"/>
          <w:i/>
          <w:iCs/>
          <w:sz w:val="24"/>
          <w:szCs w:val="24"/>
        </w:rPr>
        <w:t xml:space="preserve"> </w:t>
      </w:r>
      <w:r>
        <w:rPr>
          <w:rFonts w:eastAsia="Times New Roman"/>
          <w:sz w:val="24"/>
          <w:szCs w:val="24"/>
        </w:rPr>
        <w:t>chave étnic</w:t>
      </w:r>
      <w:r>
        <w:rPr>
          <w:rFonts w:eastAsia="Times New Roman"/>
          <w:sz w:val="24"/>
          <w:szCs w:val="24"/>
        </w:rPr>
        <w:t xml:space="preserve">a, de gênero ou comportamental - da representação das(s) identidade(s)-padrão de um grupo, acaba evidenciando, sobremaneira, os valores e preconceitos desse mesmo grupo. É fato que o fenômeno das representações prescreve um certo distanciamento para poder </w:t>
      </w:r>
      <w:r>
        <w:rPr>
          <w:rFonts w:eastAsia="Times New Roman"/>
          <w:sz w:val="24"/>
          <w:szCs w:val="24"/>
        </w:rPr>
        <w:t>referenciar aquele que consideramos diferente de nós com imparcialidade, por intermédiodas configurações sócio-históricas-culturais vigentes.</w:t>
      </w:r>
    </w:p>
    <w:p w14:paraId="21F855FE" w14:textId="77777777" w:rsidR="001C2C75" w:rsidRDefault="001C2C75">
      <w:pPr>
        <w:spacing w:line="8" w:lineRule="exact"/>
        <w:rPr>
          <w:sz w:val="20"/>
          <w:szCs w:val="20"/>
        </w:rPr>
      </w:pPr>
    </w:p>
    <w:p w14:paraId="4F07A858" w14:textId="77777777" w:rsidR="001C2C75" w:rsidRDefault="00D37926">
      <w:pPr>
        <w:spacing w:line="360" w:lineRule="auto"/>
        <w:ind w:left="260" w:right="264" w:firstLine="708"/>
        <w:jc w:val="both"/>
        <w:rPr>
          <w:sz w:val="20"/>
          <w:szCs w:val="20"/>
        </w:rPr>
      </w:pPr>
      <w:r>
        <w:rPr>
          <w:rFonts w:eastAsia="Times New Roman"/>
          <w:sz w:val="24"/>
          <w:szCs w:val="24"/>
        </w:rPr>
        <w:t xml:space="preserve">O Outro e o seu modo de vida a serem expurgadosdão-se de maneira </w:t>
      </w:r>
      <w:r>
        <w:rPr>
          <w:rFonts w:eastAsia="Times New Roman"/>
          <w:i/>
          <w:iCs/>
          <w:sz w:val="24"/>
          <w:szCs w:val="24"/>
        </w:rPr>
        <w:t>violenta</w:t>
      </w:r>
      <w:r>
        <w:rPr>
          <w:rFonts w:eastAsia="Times New Roman"/>
          <w:sz w:val="24"/>
          <w:szCs w:val="24"/>
        </w:rPr>
        <w:t>, em um espaço onde a imagem é protagoni</w:t>
      </w:r>
      <w:r>
        <w:rPr>
          <w:rFonts w:eastAsia="Times New Roman"/>
          <w:sz w:val="24"/>
          <w:szCs w:val="24"/>
        </w:rPr>
        <w:t>sta e deve ser analisada como um texto que tem sintaxe própria.</w:t>
      </w:r>
    </w:p>
    <w:p w14:paraId="73D22536" w14:textId="77777777" w:rsidR="001C2C75" w:rsidRDefault="00D37926">
      <w:pPr>
        <w:spacing w:line="360" w:lineRule="auto"/>
        <w:ind w:left="260" w:right="264" w:firstLine="708"/>
        <w:jc w:val="both"/>
        <w:rPr>
          <w:sz w:val="20"/>
          <w:szCs w:val="20"/>
        </w:rPr>
      </w:pPr>
      <w:r>
        <w:rPr>
          <w:rFonts w:eastAsia="Times New Roman"/>
          <w:sz w:val="24"/>
          <w:szCs w:val="24"/>
        </w:rPr>
        <w:t>Propomos uma análise, pelo viés da Hermenêutica sócio histórica, ou seja, a interpretação a partir de nossa genealogia sócio histórica, a fim de compreendermos os paradigmas de um povo em um c</w:t>
      </w:r>
      <w:r>
        <w:rPr>
          <w:rFonts w:eastAsia="Times New Roman"/>
          <w:sz w:val="24"/>
          <w:szCs w:val="24"/>
        </w:rPr>
        <w:t xml:space="preserve">ontexto específico, levando-se em conta o </w:t>
      </w:r>
      <w:r>
        <w:rPr>
          <w:rFonts w:eastAsia="Times New Roman"/>
          <w:i/>
          <w:iCs/>
          <w:sz w:val="24"/>
          <w:szCs w:val="24"/>
        </w:rPr>
        <w:t>loci</w:t>
      </w:r>
      <w:r>
        <w:rPr>
          <w:rFonts w:eastAsia="Times New Roman"/>
          <w:sz w:val="24"/>
          <w:szCs w:val="24"/>
        </w:rPr>
        <w:t xml:space="preserve"> de enunciação dos interlocutores, a saber: diretor, roteirista, equipe, espectadores diversos, personagens etc.</w:t>
      </w:r>
    </w:p>
    <w:p w14:paraId="5FEA8260" w14:textId="77777777" w:rsidR="001C2C75" w:rsidRDefault="00D37926" w:rsidP="00D37926">
      <w:pPr>
        <w:numPr>
          <w:ilvl w:val="0"/>
          <w:numId w:val="181"/>
        </w:numPr>
        <w:tabs>
          <w:tab w:val="left" w:pos="1272"/>
        </w:tabs>
        <w:spacing w:line="368" w:lineRule="auto"/>
        <w:ind w:left="260" w:right="264" w:firstLine="722"/>
        <w:jc w:val="both"/>
        <w:rPr>
          <w:rFonts w:eastAsia="Times New Roman"/>
          <w:sz w:val="24"/>
          <w:szCs w:val="24"/>
        </w:rPr>
      </w:pPr>
      <w:r>
        <w:rPr>
          <w:rFonts w:eastAsia="Times New Roman"/>
          <w:i/>
          <w:iCs/>
          <w:sz w:val="24"/>
          <w:szCs w:val="24"/>
        </w:rPr>
        <w:t xml:space="preserve">locus </w:t>
      </w:r>
      <w:r>
        <w:rPr>
          <w:rFonts w:eastAsia="Times New Roman"/>
          <w:sz w:val="24"/>
          <w:szCs w:val="24"/>
        </w:rPr>
        <w:t>de enunciação pode ser compreendido como a situação de fala do</w:t>
      </w:r>
      <w:r>
        <w:rPr>
          <w:rFonts w:eastAsia="Times New Roman"/>
          <w:i/>
          <w:iCs/>
          <w:sz w:val="24"/>
          <w:szCs w:val="24"/>
        </w:rPr>
        <w:t xml:space="preserve"> </w:t>
      </w:r>
      <w:r>
        <w:rPr>
          <w:rFonts w:eastAsia="Times New Roman"/>
          <w:sz w:val="24"/>
          <w:szCs w:val="24"/>
        </w:rPr>
        <w:t>enunciador. Uma vez que um e</w:t>
      </w:r>
      <w:r>
        <w:rPr>
          <w:rFonts w:eastAsia="Times New Roman"/>
          <w:sz w:val="24"/>
          <w:szCs w:val="24"/>
        </w:rPr>
        <w:t>nunciado não se assenta no absoluto; ele deve ser situado em relação a alguma coisa: enunciador e co-enunciador, momento e lugar da enunciação. Todo ato de enunciação é assimétrico: a pessoa que interpreta o enunciado reconstrói seu sentido a partir de ind</w:t>
      </w:r>
      <w:r>
        <w:rPr>
          <w:rFonts w:eastAsia="Times New Roman"/>
          <w:sz w:val="24"/>
          <w:szCs w:val="24"/>
        </w:rPr>
        <w:t xml:space="preserve">icações presentes no enunciado produzido, sem garantias de que a sua reconstrução coincidirá com as representações do enunciador. </w:t>
      </w:r>
      <w:r>
        <w:rPr>
          <w:rFonts w:eastAsia="Times New Roman"/>
          <w:sz w:val="31"/>
          <w:szCs w:val="31"/>
          <w:vertAlign w:val="superscript"/>
        </w:rPr>
        <w:t>9</w:t>
      </w:r>
    </w:p>
    <w:p w14:paraId="42987D28" w14:textId="77777777" w:rsidR="001C2C75" w:rsidRDefault="001C2C75">
      <w:pPr>
        <w:spacing w:line="200" w:lineRule="exact"/>
        <w:rPr>
          <w:sz w:val="20"/>
          <w:szCs w:val="20"/>
        </w:rPr>
      </w:pPr>
    </w:p>
    <w:p w14:paraId="6F065107" w14:textId="77777777" w:rsidR="001C2C75" w:rsidRDefault="001C2C75">
      <w:pPr>
        <w:spacing w:line="200" w:lineRule="exact"/>
        <w:rPr>
          <w:sz w:val="20"/>
          <w:szCs w:val="20"/>
        </w:rPr>
      </w:pPr>
    </w:p>
    <w:p w14:paraId="605F7027" w14:textId="77777777" w:rsidR="001C2C75" w:rsidRDefault="001C2C75">
      <w:pPr>
        <w:spacing w:line="213" w:lineRule="exact"/>
        <w:rPr>
          <w:sz w:val="20"/>
          <w:szCs w:val="20"/>
        </w:rPr>
      </w:pPr>
    </w:p>
    <w:p w14:paraId="485E76B0" w14:textId="77777777" w:rsidR="001C2C75" w:rsidRDefault="00D37926">
      <w:pPr>
        <w:ind w:left="620"/>
        <w:rPr>
          <w:sz w:val="20"/>
          <w:szCs w:val="20"/>
        </w:rPr>
      </w:pPr>
      <w:r>
        <w:rPr>
          <w:rFonts w:eastAsia="Times New Roman"/>
          <w:b/>
          <w:bCs/>
          <w:sz w:val="24"/>
          <w:szCs w:val="24"/>
        </w:rPr>
        <w:t>2- A Representação (Violenta) do Outro no espaço imagético.</w:t>
      </w:r>
    </w:p>
    <w:p w14:paraId="6AFC14B4" w14:textId="77777777" w:rsidR="001C2C75" w:rsidRDefault="001C2C75">
      <w:pPr>
        <w:spacing w:line="140" w:lineRule="exact"/>
        <w:rPr>
          <w:sz w:val="20"/>
          <w:szCs w:val="20"/>
        </w:rPr>
      </w:pPr>
    </w:p>
    <w:p w14:paraId="63B32444" w14:textId="77777777" w:rsidR="001C2C75" w:rsidRDefault="00D37926">
      <w:pPr>
        <w:spacing w:line="379" w:lineRule="auto"/>
        <w:ind w:left="260" w:right="264" w:firstLine="708"/>
        <w:jc w:val="both"/>
        <w:rPr>
          <w:sz w:val="20"/>
          <w:szCs w:val="20"/>
        </w:rPr>
      </w:pPr>
      <w:r>
        <w:rPr>
          <w:rFonts w:eastAsia="Times New Roman"/>
          <w:i/>
          <w:iCs/>
          <w:sz w:val="24"/>
          <w:szCs w:val="24"/>
        </w:rPr>
        <w:t xml:space="preserve">Crash, no limite </w:t>
      </w:r>
      <w:r>
        <w:rPr>
          <w:rFonts w:eastAsia="Times New Roman"/>
          <w:sz w:val="24"/>
          <w:szCs w:val="24"/>
        </w:rPr>
        <w:t>não se exime de espelhar o conflito america</w:t>
      </w:r>
      <w:r>
        <w:rPr>
          <w:rFonts w:eastAsia="Times New Roman"/>
          <w:sz w:val="24"/>
          <w:szCs w:val="24"/>
        </w:rPr>
        <w:t>no, no microcosmos</w:t>
      </w:r>
      <w:r>
        <w:rPr>
          <w:rFonts w:eastAsia="Times New Roman"/>
          <w:i/>
          <w:iCs/>
          <w:sz w:val="24"/>
          <w:szCs w:val="24"/>
        </w:rPr>
        <w:t xml:space="preserve"> </w:t>
      </w:r>
      <w:r>
        <w:rPr>
          <w:rFonts w:eastAsia="Times New Roman"/>
          <w:sz w:val="24"/>
          <w:szCs w:val="24"/>
        </w:rPr>
        <w:t>de Los Angeles. O próprio título já abarca a ideia de colisão. Costurando os discursos de Bush ao da estética fílmica, temos o enunciado do persa Farhad, naturalizado</w:t>
      </w:r>
    </w:p>
    <w:p w14:paraId="6A832DA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86400" behindDoc="1" locked="0" layoutInCell="0" allowOverlap="1" wp14:anchorId="28BA33E0" wp14:editId="0A64DA64">
                <wp:simplePos x="0" y="0"/>
                <wp:positionH relativeFrom="column">
                  <wp:posOffset>165735</wp:posOffset>
                </wp:positionH>
                <wp:positionV relativeFrom="paragraph">
                  <wp:posOffset>335915</wp:posOffset>
                </wp:positionV>
                <wp:extent cx="1828800" cy="0"/>
                <wp:effectExtent l="0" t="0" r="0" b="0"/>
                <wp:wrapNone/>
                <wp:docPr id="179" name="Shape 17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AD490F5" id="Shape 179" o:spid="_x0000_s1026" style="position:absolute;z-index:-251630080;visibility:visible;mso-wrap-style:square;mso-wrap-distance-left:9pt;mso-wrap-distance-top:0;mso-wrap-distance-right:9pt;mso-wrap-distance-bottom:0;mso-position-horizontal:absolute;mso-position-horizontal-relative:text;mso-position-vertical:absolute;mso-position-vertical-relative:text" from="13.05pt,26.45pt" to="157.05pt,2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4C85uwEAAIMDAAAOAAAAZHJzL2Uyb0RvYy54bWysU8tu2zAQvBfoPxC815JdI3EEyzkkdS9B&#10;ayDtB6xJyiLKF7isJf99l5TjxG1PRXlYcHdHQ84stb4frWFHFVF71/L5rOZMOeGldoeWf/+2/bDi&#10;DBM4CcY71fKTQn6/ef9uPYRGLXzvjVSREYnDZggt71MKTVWh6JUFnPmgHDU7Hy0kSuOhkhEGYrem&#10;WtT1TTX4KEP0QiFS9XFq8k3h7zol0teuQ5WYaTndLZUYS9znWG3W0BwihF6L8zXgH25hQTs69EL1&#10;CAnYz6j/oLJaRI++SzPhbeW7TgtVNJCaef2bmucegipayBwMF5vw/9GKL8ddZFrS7G7vOHNgaUjl&#10;XJYLZM8QsCHUg9vFLFCM7jk8efEDqVddNXOCYYKNXbQZTgrZWOw+XexWY2KCivPVYrWqaSqCesvb&#10;m4/5uAqal29DxPRZecvypuVGu2wGNHB8wjRBXyC5jN5oudXGlCQe9g8msiPQ4LdlndmvYMaxoeV3&#10;8+WyMF/18C1FXdbfKKxO9IKNti0nMbQyCJpegfzkZNkn0Gbakzrjzr5NVmXT9l6edjEryhlNuthw&#10;fpX5Kb3NC+r139n8AgAA//8DAFBLAwQUAAYACAAAACEAa2Y9p9sAAAAIAQAADwAAAGRycy9kb3du&#10;cmV2LnhtbEyPzU7DMBCE70i8g7VIXBB1EkJVQpyKIsEVCFx6c+OtE+E/2W4b3p5FHOC4M6PZb9r1&#10;bA07YkyTdwLKRQEM3eDV5LSAj/en6xWwlKVT0niHAr4wwbo7P2tlo/zJveGxz5pRiUuNFDDmHBrO&#10;0zCilWnhAzry9j5amemMmqsoT1RuDa+KYsmtnBx9GGXAxxGHz/5gBYSXWNchbq82z6ZM/WavtVev&#10;QlxezA/3wDLO+S8MP/iEDh0x7fzBqcSMgGpZUlLAbXUHjPybsiZh9yvwruX/B3TfAAAA//8DAFBL&#10;AQItABQABgAIAAAAIQC2gziS/gAAAOEBAAATAAAAAAAAAAAAAAAAAAAAAABbQ29udGVudF9UeXBl&#10;c10ueG1sUEsBAi0AFAAGAAgAAAAhADj9If/WAAAAlAEAAAsAAAAAAAAAAAAAAAAALwEAAF9yZWxz&#10;Ly5yZWxzUEsBAi0AFAAGAAgAAAAhADfgLzm7AQAAgwMAAA4AAAAAAAAAAAAAAAAALgIAAGRycy9l&#10;Mm9Eb2MueG1sUEsBAi0AFAAGAAgAAAAhAGtmPafbAAAACAEAAA8AAAAAAAAAAAAAAAAAFQQAAGRy&#10;cy9kb3ducmV2LnhtbFBLBQYAAAAABAAEAPMAAAAdBQAAAAA=&#10;" o:allowincell="f" filled="t" strokeweight=".72pt">
                <v:stroke joinstyle="miter"/>
                <o:lock v:ext="edit" shapetype="f"/>
              </v:line>
            </w:pict>
          </mc:Fallback>
        </mc:AlternateContent>
      </w:r>
    </w:p>
    <w:p w14:paraId="457C320B" w14:textId="77777777" w:rsidR="001C2C75" w:rsidRDefault="001C2C75">
      <w:pPr>
        <w:spacing w:line="200" w:lineRule="exact"/>
        <w:rPr>
          <w:sz w:val="20"/>
          <w:szCs w:val="20"/>
        </w:rPr>
      </w:pPr>
    </w:p>
    <w:p w14:paraId="4898B4ED" w14:textId="77777777" w:rsidR="001C2C75" w:rsidRDefault="001C2C75">
      <w:pPr>
        <w:spacing w:line="387" w:lineRule="exact"/>
        <w:rPr>
          <w:sz w:val="20"/>
          <w:szCs w:val="20"/>
        </w:rPr>
      </w:pPr>
    </w:p>
    <w:p w14:paraId="2561B547" w14:textId="77777777" w:rsidR="001C2C75" w:rsidRDefault="00D37926">
      <w:pPr>
        <w:ind w:left="260"/>
        <w:rPr>
          <w:sz w:val="20"/>
          <w:szCs w:val="20"/>
        </w:rPr>
      </w:pPr>
      <w:r>
        <w:rPr>
          <w:rFonts w:eastAsia="Times New Roman"/>
          <w:sz w:val="28"/>
          <w:szCs w:val="28"/>
          <w:vertAlign w:val="superscript"/>
        </w:rPr>
        <w:t>9</w:t>
      </w:r>
      <w:r>
        <w:rPr>
          <w:rFonts w:eastAsia="Times New Roman"/>
          <w:sz w:val="20"/>
          <w:szCs w:val="20"/>
        </w:rPr>
        <w:t xml:space="preserve">MAINGUENEAU, Dominique. Análise de textos de </w:t>
      </w:r>
      <w:r>
        <w:rPr>
          <w:rFonts w:eastAsia="Times New Roman"/>
          <w:sz w:val="20"/>
          <w:szCs w:val="20"/>
        </w:rPr>
        <w:t>comunicação. São Paulo, Cortez, 2004.</w:t>
      </w:r>
    </w:p>
    <w:p w14:paraId="30741BB7" w14:textId="77777777" w:rsidR="001C2C75" w:rsidRDefault="001C2C75">
      <w:pPr>
        <w:spacing w:line="186" w:lineRule="exact"/>
        <w:rPr>
          <w:sz w:val="20"/>
          <w:szCs w:val="20"/>
        </w:rPr>
      </w:pPr>
    </w:p>
    <w:p w14:paraId="71581AC9" w14:textId="77777777" w:rsidR="001C2C75" w:rsidRDefault="00D37926">
      <w:pPr>
        <w:ind w:left="8460"/>
        <w:rPr>
          <w:sz w:val="20"/>
          <w:szCs w:val="20"/>
        </w:rPr>
      </w:pPr>
      <w:r>
        <w:rPr>
          <w:rFonts w:eastAsia="Times New Roman"/>
          <w:sz w:val="20"/>
          <w:szCs w:val="20"/>
        </w:rPr>
        <w:t>340</w:t>
      </w:r>
    </w:p>
    <w:p w14:paraId="5C089305" w14:textId="77777777" w:rsidR="001C2C75" w:rsidRDefault="001C2C75">
      <w:pPr>
        <w:sectPr w:rsidR="001C2C75">
          <w:pgSz w:w="11900" w:h="16840"/>
          <w:pgMar w:top="1393" w:right="1440" w:bottom="401" w:left="1440" w:header="0" w:footer="0" w:gutter="0"/>
          <w:cols w:space="720" w:equalWidth="0">
            <w:col w:w="9024"/>
          </w:cols>
        </w:sectPr>
      </w:pPr>
    </w:p>
    <w:p w14:paraId="4FFD0659" w14:textId="77777777" w:rsidR="001C2C75" w:rsidRDefault="00D37926">
      <w:pPr>
        <w:spacing w:line="359" w:lineRule="auto"/>
        <w:ind w:left="260" w:right="264"/>
        <w:jc w:val="both"/>
        <w:rPr>
          <w:sz w:val="20"/>
          <w:szCs w:val="20"/>
        </w:rPr>
      </w:pPr>
      <w:bookmarkStart w:id="341" w:name="page342"/>
      <w:bookmarkEnd w:id="341"/>
      <w:r>
        <w:rPr>
          <w:rFonts w:eastAsia="Times New Roman"/>
          <w:sz w:val="24"/>
          <w:szCs w:val="24"/>
        </w:rPr>
        <w:lastRenderedPageBreak/>
        <w:t>americano, cujo direitode comprar uma arma é preterido. Diz o vendedor da loja, o branco Dirk:</w:t>
      </w:r>
    </w:p>
    <w:p w14:paraId="38E974E0" w14:textId="77777777" w:rsidR="001C2C75" w:rsidRDefault="001C2C75">
      <w:pPr>
        <w:spacing w:line="2" w:lineRule="exact"/>
        <w:rPr>
          <w:sz w:val="20"/>
          <w:szCs w:val="20"/>
        </w:rPr>
      </w:pPr>
    </w:p>
    <w:p w14:paraId="6F358878" w14:textId="77777777" w:rsidR="001C2C75" w:rsidRPr="00D37926" w:rsidRDefault="00D37926">
      <w:pPr>
        <w:spacing w:line="320" w:lineRule="auto"/>
        <w:ind w:left="2380" w:right="684"/>
        <w:rPr>
          <w:sz w:val="20"/>
          <w:szCs w:val="20"/>
          <w:lang w:val="en-US"/>
        </w:rPr>
      </w:pPr>
      <w:r w:rsidRPr="00D37926">
        <w:rPr>
          <w:rFonts w:eastAsia="Times New Roman"/>
          <w:b/>
          <w:bCs/>
          <w:lang w:val="en-US"/>
        </w:rPr>
        <w:t>Dirk</w:t>
      </w:r>
      <w:r w:rsidRPr="00D37926">
        <w:rPr>
          <w:rFonts w:eastAsia="Times New Roman"/>
          <w:lang w:val="en-US"/>
        </w:rPr>
        <w:t>: “Yo,</w:t>
      </w:r>
      <w:r w:rsidRPr="00D37926">
        <w:rPr>
          <w:rFonts w:eastAsia="Times New Roman"/>
          <w:b/>
          <w:bCs/>
          <w:lang w:val="en-US"/>
        </w:rPr>
        <w:t xml:space="preserve"> Osama</w:t>
      </w:r>
      <w:r w:rsidRPr="00D37926">
        <w:rPr>
          <w:rFonts w:eastAsia="Times New Roman"/>
          <w:lang w:val="en-US"/>
        </w:rPr>
        <w:t>, plan the</w:t>
      </w:r>
      <w:r w:rsidRPr="00D37926">
        <w:rPr>
          <w:rFonts w:eastAsia="Times New Roman"/>
          <w:b/>
          <w:bCs/>
          <w:lang w:val="en-US"/>
        </w:rPr>
        <w:t xml:space="preserve"> Jihad </w:t>
      </w:r>
      <w:r w:rsidRPr="00D37926">
        <w:rPr>
          <w:rFonts w:eastAsia="Times New Roman"/>
          <w:lang w:val="en-US"/>
        </w:rPr>
        <w:t>on your own time; what do you</w:t>
      </w:r>
      <w:r w:rsidRPr="00D37926">
        <w:rPr>
          <w:rFonts w:eastAsia="Times New Roman"/>
          <w:b/>
          <w:bCs/>
          <w:lang w:val="en-US"/>
        </w:rPr>
        <w:t xml:space="preserve"> </w:t>
      </w:r>
      <w:r w:rsidRPr="00D37926">
        <w:rPr>
          <w:rFonts w:eastAsia="Times New Roman"/>
          <w:lang w:val="en-US"/>
        </w:rPr>
        <w:t>want?”</w:t>
      </w:r>
      <w:r w:rsidRPr="00D37926">
        <w:rPr>
          <w:rFonts w:eastAsia="Times New Roman"/>
          <w:sz w:val="28"/>
          <w:szCs w:val="28"/>
          <w:vertAlign w:val="superscript"/>
          <w:lang w:val="en-US"/>
        </w:rPr>
        <w:t>10</w:t>
      </w:r>
    </w:p>
    <w:p w14:paraId="73C14E4A" w14:textId="77777777" w:rsidR="001C2C75" w:rsidRDefault="00D37926">
      <w:pPr>
        <w:spacing w:line="353" w:lineRule="auto"/>
        <w:ind w:left="260" w:right="264" w:firstLine="708"/>
        <w:jc w:val="both"/>
        <w:rPr>
          <w:sz w:val="20"/>
          <w:szCs w:val="20"/>
        </w:rPr>
      </w:pPr>
      <w:r>
        <w:rPr>
          <w:rFonts w:eastAsia="Times New Roman"/>
          <w:sz w:val="24"/>
          <w:szCs w:val="24"/>
        </w:rPr>
        <w:t>Sabemos que a nossa apt</w:t>
      </w:r>
      <w:r>
        <w:rPr>
          <w:rFonts w:eastAsia="Times New Roman"/>
          <w:sz w:val="24"/>
          <w:szCs w:val="24"/>
        </w:rPr>
        <w:t>idão interpretativa dos enunciados requer o domínio das competências comunicativa, linguística e enciclopédica (MAINGUENEAU, 2004) que devem ser mobilizadas, de forma adequada, enquanto nosso conhecimento prévio (VYGOTSKY, 1998) encadeia as ações e nos per</w:t>
      </w:r>
      <w:r>
        <w:rPr>
          <w:rFonts w:eastAsia="Times New Roman"/>
          <w:sz w:val="24"/>
          <w:szCs w:val="24"/>
        </w:rPr>
        <w:t>mite estabelecer relações. Desta forma, decodificamos esta fala que denota muito mais do que preconceito e discriminação. Solidificado pelo processo ininterrupto de informações catastróficas veiculadas, o vendedor transpira o rancor, o medo “hipnótico” e a</w:t>
      </w:r>
      <w:r>
        <w:rPr>
          <w:rFonts w:eastAsia="Times New Roman"/>
          <w:sz w:val="24"/>
          <w:szCs w:val="24"/>
        </w:rPr>
        <w:t xml:space="preserve"> xenofobia, capazes de coibir sua habilidade de discernimento. A interpretação do espectador só é possível, mediante as implicações de outros discursos que dialogam com o texto acima citado. Esse jogo com outros textos, ou seja, a </w:t>
      </w:r>
      <w:r>
        <w:rPr>
          <w:rFonts w:eastAsia="Times New Roman"/>
          <w:i/>
          <w:iCs/>
          <w:sz w:val="24"/>
          <w:szCs w:val="24"/>
        </w:rPr>
        <w:t>intertextualidade</w:t>
      </w:r>
      <w:r>
        <w:rPr>
          <w:rFonts w:eastAsia="Times New Roman"/>
          <w:sz w:val="24"/>
          <w:szCs w:val="24"/>
        </w:rPr>
        <w:t>, denunc</w:t>
      </w:r>
      <w:r>
        <w:rPr>
          <w:rFonts w:eastAsia="Times New Roman"/>
          <w:sz w:val="24"/>
          <w:szCs w:val="24"/>
        </w:rPr>
        <w:t>ia o sujeito construto de um discurso que lhe precedeu e as condições históricas que o alimentaram.“Osama” e “Jihad”</w:t>
      </w:r>
      <w:r>
        <w:rPr>
          <w:rFonts w:eastAsia="Times New Roman"/>
          <w:sz w:val="31"/>
          <w:szCs w:val="31"/>
          <w:vertAlign w:val="superscript"/>
        </w:rPr>
        <w:t>11</w:t>
      </w:r>
      <w:r>
        <w:rPr>
          <w:rFonts w:eastAsia="Times New Roman"/>
          <w:sz w:val="24"/>
          <w:szCs w:val="24"/>
        </w:rPr>
        <w:t>constituem designações anafóricas (MAINGUENEAU, 2004) e remetem ao 11 de setembro. O oriental é definido como ingrato e vingativo. Em outr</w:t>
      </w:r>
      <w:r>
        <w:rPr>
          <w:rFonts w:eastAsia="Times New Roman"/>
          <w:sz w:val="24"/>
          <w:szCs w:val="24"/>
        </w:rPr>
        <w:t>as palavras, um traidor:</w:t>
      </w:r>
    </w:p>
    <w:p w14:paraId="59E55FE6" w14:textId="77777777" w:rsidR="001C2C75" w:rsidRDefault="001C2C75">
      <w:pPr>
        <w:spacing w:line="6" w:lineRule="exact"/>
        <w:rPr>
          <w:sz w:val="20"/>
          <w:szCs w:val="20"/>
        </w:rPr>
      </w:pPr>
    </w:p>
    <w:p w14:paraId="4F9CCD80" w14:textId="77777777" w:rsidR="001C2C75" w:rsidRDefault="00D37926">
      <w:pPr>
        <w:spacing w:line="388" w:lineRule="auto"/>
        <w:ind w:left="2380" w:right="264" w:firstLine="708"/>
        <w:rPr>
          <w:sz w:val="20"/>
          <w:szCs w:val="20"/>
        </w:rPr>
      </w:pPr>
      <w:r w:rsidRPr="00D37926">
        <w:rPr>
          <w:rFonts w:eastAsia="Times New Roman"/>
          <w:b/>
          <w:bCs/>
          <w:lang w:val="en-US"/>
        </w:rPr>
        <w:t>Dirk</w:t>
      </w:r>
      <w:r w:rsidRPr="00D37926">
        <w:rPr>
          <w:rFonts w:eastAsia="Times New Roman"/>
          <w:lang w:val="en-US"/>
        </w:rPr>
        <w:t>: “You´re liberating my country and I´m flying a 747´s into</w:t>
      </w:r>
      <w:r w:rsidRPr="00D37926">
        <w:rPr>
          <w:rFonts w:eastAsia="Times New Roman"/>
          <w:b/>
          <w:bCs/>
          <w:lang w:val="en-US"/>
        </w:rPr>
        <w:t xml:space="preserve"> </w:t>
      </w:r>
      <w:r w:rsidRPr="00D37926">
        <w:rPr>
          <w:rFonts w:eastAsia="Times New Roman"/>
          <w:lang w:val="en-US"/>
        </w:rPr>
        <w:t xml:space="preserve">your mud huts, incinerating your friends. </w:t>
      </w:r>
      <w:r>
        <w:rPr>
          <w:rFonts w:eastAsia="Times New Roman"/>
        </w:rPr>
        <w:t>Get out!”“.</w:t>
      </w:r>
      <w:r>
        <w:rPr>
          <w:rFonts w:eastAsia="Times New Roman"/>
          <w:sz w:val="28"/>
          <w:szCs w:val="28"/>
          <w:vertAlign w:val="superscript"/>
        </w:rPr>
        <w:t>12</w:t>
      </w:r>
    </w:p>
    <w:p w14:paraId="4D84844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87424" behindDoc="1" locked="0" layoutInCell="0" allowOverlap="1" wp14:anchorId="5A1AE2C7" wp14:editId="547ACBD3">
                <wp:simplePos x="0" y="0"/>
                <wp:positionH relativeFrom="column">
                  <wp:posOffset>165735</wp:posOffset>
                </wp:positionH>
                <wp:positionV relativeFrom="paragraph">
                  <wp:posOffset>1214755</wp:posOffset>
                </wp:positionV>
                <wp:extent cx="1828800" cy="0"/>
                <wp:effectExtent l="0" t="0" r="0" b="0"/>
                <wp:wrapNone/>
                <wp:docPr id="180" name="Shape 18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B7A1D95" id="Shape 180" o:spid="_x0000_s1026" style="position:absolute;z-index:-251629056;visibility:visible;mso-wrap-style:square;mso-wrap-distance-left:9pt;mso-wrap-distance-top:0;mso-wrap-distance-right:9pt;mso-wrap-distance-bottom:0;mso-position-horizontal:absolute;mso-position-horizontal-relative:text;mso-position-vertical:absolute;mso-position-vertical-relative:text" from="13.05pt,95.65pt" to="157.05pt,9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kHWugEAAIMDAAAOAAAAZHJzL2Uyb0RvYy54bWysU8tu2zAQvBfoPxC815JdI1UFyzkkdS9B&#10;ayDpB6xJyiLKF7isJf99l7TjxG1PQXkguLujWc4stbqdrGEHFVF71/H5rOZMOeGldvuO/3jafGg4&#10;wwROgvFOdfyokN+u379bjaFVCz94I1VkROKwHUPHh5RCW1UoBmUBZz4oR8XeRwuJwrivZISR2K2p&#10;FnV9U40+yhC9UIiUvT8V+brw970S6Xvfo0rMdJzulsoey77Le7VeQbuPEAYtzteAN9zCgnbU9EJ1&#10;DwnYr6j/orJaRI++TzPhbeX7XgtVNJCaef2HmscBgipayBwMF5vw/9GKb4dtZFrS7Bryx4GlIZW+&#10;LCfInjFgS6g7t41ZoJjcY3jw4idSrboq5gDDCTb10WY4KWRTsft4sVtNiQlKzptF09TUVVBt+enm&#10;Y25XQfv8bYiYvipvWT503GiXzYAWDg+YTtBnSE6jN1putDEliPvdnYnsADT4TVln9iuYcWzs+Of5&#10;clmYr2r4mqIu618UVid6wUbbjpMYWhkE7aBAfnGynBNoczqTOuPOvp2syqbtvDxuY1aUI5p0seH8&#10;KvNTeh0X1Mu/s/4NAAD//wMAUEsDBBQABgAIAAAAIQA+12/D2wAAAAoBAAAPAAAAZHJzL2Rvd25y&#10;ZXYueG1sTI/BSgMxEIbvgu8QRvAiNpt2KbputlhBr+rqxVu6SbOLySQkabu+vSMIepxvfv75pt3M&#10;3rGjSXkKKEEsKmAGh6AntBLe3x6vb4DlolArF9BI+DIZNt35WasaHU74ao59sYxKMDdKwlhKbDjP&#10;w2i8yosQDdJuH5JXhcZkuU7qROXe8WVVrblXE9KFUUXzMJrhsz94CfE51XVMH1fbJydyv91bG/SL&#10;lJcX8/0dsGLm8heGH31Sh46cduGAOjMnYbkWlCR+K1bAKLASNZHdL+Fdy/+/0H0DAAD//wMAUEsB&#10;Ai0AFAAGAAgAAAAhALaDOJL+AAAA4QEAABMAAAAAAAAAAAAAAAAAAAAAAFtDb250ZW50X1R5cGVz&#10;XS54bWxQSwECLQAUAAYACAAAACEAOP0h/9YAAACUAQAACwAAAAAAAAAAAAAAAAAvAQAAX3JlbHMv&#10;LnJlbHNQSwECLQAUAAYACAAAACEAUypB1roBAACDAwAADgAAAAAAAAAAAAAAAAAuAgAAZHJzL2Uy&#10;b0RvYy54bWxQSwECLQAUAAYACAAAACEAPtdvw9sAAAAKAQAADwAAAAAAAAAAAAAAAAAUBAAAZHJz&#10;L2Rvd25yZXYueG1sUEsFBgAAAAAEAAQA8wAAABwFAAAAAA==&#10;" o:allowincell="f" filled="t" strokeweight=".72pt">
                <v:stroke joinstyle="miter"/>
                <o:lock v:ext="edit" shapetype="f"/>
              </v:line>
            </w:pict>
          </mc:Fallback>
        </mc:AlternateContent>
      </w:r>
    </w:p>
    <w:p w14:paraId="6FD2D33B" w14:textId="77777777" w:rsidR="001C2C75" w:rsidRDefault="001C2C75">
      <w:pPr>
        <w:spacing w:line="200" w:lineRule="exact"/>
        <w:rPr>
          <w:sz w:val="20"/>
          <w:szCs w:val="20"/>
        </w:rPr>
      </w:pPr>
    </w:p>
    <w:p w14:paraId="05FE76EC" w14:textId="77777777" w:rsidR="001C2C75" w:rsidRDefault="001C2C75">
      <w:pPr>
        <w:spacing w:line="200" w:lineRule="exact"/>
        <w:rPr>
          <w:sz w:val="20"/>
          <w:szCs w:val="20"/>
        </w:rPr>
      </w:pPr>
    </w:p>
    <w:p w14:paraId="0E24F236" w14:textId="77777777" w:rsidR="001C2C75" w:rsidRDefault="001C2C75">
      <w:pPr>
        <w:spacing w:line="200" w:lineRule="exact"/>
        <w:rPr>
          <w:sz w:val="20"/>
          <w:szCs w:val="20"/>
        </w:rPr>
      </w:pPr>
    </w:p>
    <w:p w14:paraId="3A6CB71E" w14:textId="77777777" w:rsidR="001C2C75" w:rsidRDefault="001C2C75">
      <w:pPr>
        <w:spacing w:line="200" w:lineRule="exact"/>
        <w:rPr>
          <w:sz w:val="20"/>
          <w:szCs w:val="20"/>
        </w:rPr>
      </w:pPr>
    </w:p>
    <w:p w14:paraId="77B9C7E5" w14:textId="77777777" w:rsidR="001C2C75" w:rsidRDefault="001C2C75">
      <w:pPr>
        <w:spacing w:line="200" w:lineRule="exact"/>
        <w:rPr>
          <w:sz w:val="20"/>
          <w:szCs w:val="20"/>
        </w:rPr>
      </w:pPr>
    </w:p>
    <w:p w14:paraId="2D369FC4" w14:textId="77777777" w:rsidR="001C2C75" w:rsidRDefault="001C2C75">
      <w:pPr>
        <w:spacing w:line="200" w:lineRule="exact"/>
        <w:rPr>
          <w:sz w:val="20"/>
          <w:szCs w:val="20"/>
        </w:rPr>
      </w:pPr>
    </w:p>
    <w:p w14:paraId="239BFA8C" w14:textId="77777777" w:rsidR="001C2C75" w:rsidRDefault="001C2C75">
      <w:pPr>
        <w:spacing w:line="200" w:lineRule="exact"/>
        <w:rPr>
          <w:sz w:val="20"/>
          <w:szCs w:val="20"/>
        </w:rPr>
      </w:pPr>
    </w:p>
    <w:p w14:paraId="31E78641" w14:textId="77777777" w:rsidR="001C2C75" w:rsidRDefault="001C2C75">
      <w:pPr>
        <w:spacing w:line="200" w:lineRule="exact"/>
        <w:rPr>
          <w:sz w:val="20"/>
          <w:szCs w:val="20"/>
        </w:rPr>
      </w:pPr>
    </w:p>
    <w:p w14:paraId="1A164AB3" w14:textId="77777777" w:rsidR="001C2C75" w:rsidRDefault="001C2C75">
      <w:pPr>
        <w:spacing w:line="326" w:lineRule="exact"/>
        <w:rPr>
          <w:sz w:val="20"/>
          <w:szCs w:val="20"/>
        </w:rPr>
      </w:pPr>
    </w:p>
    <w:p w14:paraId="643C7BC2" w14:textId="77777777" w:rsidR="001C2C75" w:rsidRDefault="00D37926">
      <w:pPr>
        <w:ind w:left="260"/>
        <w:rPr>
          <w:sz w:val="20"/>
          <w:szCs w:val="20"/>
        </w:rPr>
      </w:pPr>
      <w:r>
        <w:rPr>
          <w:rFonts w:eastAsia="Times New Roman"/>
          <w:sz w:val="25"/>
          <w:szCs w:val="25"/>
          <w:vertAlign w:val="superscript"/>
        </w:rPr>
        <w:t>10</w:t>
      </w:r>
      <w:r>
        <w:rPr>
          <w:rFonts w:eastAsia="Times New Roman"/>
          <w:sz w:val="20"/>
          <w:szCs w:val="20"/>
        </w:rPr>
        <w:t>“Hey, Osama, planeje sua Jihad no seu tempo; o que você quer?”[trad. nossa].</w:t>
      </w:r>
    </w:p>
    <w:p w14:paraId="7F64AD4B" w14:textId="77777777" w:rsidR="001C2C75" w:rsidRDefault="00D37926" w:rsidP="00D37926">
      <w:pPr>
        <w:numPr>
          <w:ilvl w:val="0"/>
          <w:numId w:val="182"/>
        </w:numPr>
        <w:tabs>
          <w:tab w:val="left" w:pos="442"/>
        </w:tabs>
        <w:spacing w:line="234" w:lineRule="auto"/>
        <w:ind w:left="260" w:right="264" w:firstLine="2"/>
        <w:jc w:val="both"/>
        <w:rPr>
          <w:rFonts w:eastAsia="Times New Roman"/>
          <w:sz w:val="26"/>
          <w:szCs w:val="26"/>
          <w:vertAlign w:val="superscript"/>
        </w:rPr>
      </w:pPr>
      <w:r>
        <w:rPr>
          <w:rFonts w:eastAsia="Times New Roman"/>
          <w:sz w:val="20"/>
          <w:szCs w:val="20"/>
        </w:rPr>
        <w:t xml:space="preserve">Conceito essencial da religião </w:t>
      </w:r>
      <w:r>
        <w:rPr>
          <w:rFonts w:eastAsia="Times New Roman"/>
          <w:color w:val="0000FF"/>
          <w:sz w:val="20"/>
          <w:szCs w:val="20"/>
          <w:u w:val="single"/>
        </w:rPr>
        <w:t>islâmica</w:t>
      </w:r>
      <w:r>
        <w:rPr>
          <w:rFonts w:eastAsia="Times New Roman"/>
          <w:sz w:val="20"/>
          <w:szCs w:val="20"/>
        </w:rPr>
        <w:t>, entendido como uma luta, mediante vontade pessoal, de se buscar e conquistar a fé perfeita. a "</w:t>
      </w:r>
      <w:r>
        <w:rPr>
          <w:rFonts w:eastAsia="Times New Roman"/>
          <w:i/>
          <w:iCs/>
          <w:sz w:val="20"/>
          <w:szCs w:val="20"/>
        </w:rPr>
        <w:t>Jihad</w:t>
      </w:r>
      <w:r>
        <w:rPr>
          <w:rFonts w:eastAsia="Times New Roman"/>
          <w:sz w:val="20"/>
          <w:szCs w:val="20"/>
        </w:rPr>
        <w:t xml:space="preserve"> Maior", é descrita como uma luta do indivíduo consigo mesmo, pelo domínio da alma; e a outra: a "</w:t>
      </w:r>
      <w:r>
        <w:rPr>
          <w:rFonts w:eastAsia="Times New Roman"/>
          <w:i/>
          <w:iCs/>
          <w:sz w:val="20"/>
          <w:szCs w:val="20"/>
        </w:rPr>
        <w:t>Jihad</w:t>
      </w:r>
      <w:r>
        <w:rPr>
          <w:rFonts w:eastAsia="Times New Roman"/>
          <w:sz w:val="20"/>
          <w:szCs w:val="20"/>
        </w:rPr>
        <w:t xml:space="preserve"> Menor", é d</w:t>
      </w:r>
      <w:r>
        <w:rPr>
          <w:rFonts w:eastAsia="Times New Roman"/>
          <w:sz w:val="20"/>
          <w:szCs w:val="20"/>
        </w:rPr>
        <w:t xml:space="preserve">escrita como um esforço que os muçulmanos fazem para levar a mensagem do Islã aos que não têm ciência da mesma (ou seja, daqueles que não se submetem à divindade islâmica e ao seu conceito religioso de paz). A interpretação feita pelo Ocidente de que a </w:t>
      </w:r>
      <w:r>
        <w:rPr>
          <w:rFonts w:eastAsia="Times New Roman"/>
          <w:i/>
          <w:iCs/>
          <w:sz w:val="20"/>
          <w:szCs w:val="20"/>
        </w:rPr>
        <w:t>Jih</w:t>
      </w:r>
      <w:r>
        <w:rPr>
          <w:rFonts w:eastAsia="Times New Roman"/>
          <w:i/>
          <w:iCs/>
          <w:sz w:val="20"/>
          <w:szCs w:val="20"/>
        </w:rPr>
        <w:t xml:space="preserve">ad </w:t>
      </w:r>
      <w:r>
        <w:rPr>
          <w:rFonts w:eastAsia="Times New Roman"/>
          <w:sz w:val="20"/>
          <w:szCs w:val="20"/>
        </w:rPr>
        <w:t>é uma guerra violenta destinada a transformar pessoas em islâmicas à força é fundada nos diversos</w:t>
      </w:r>
      <w:r>
        <w:rPr>
          <w:rFonts w:eastAsia="Times New Roman"/>
          <w:i/>
          <w:iCs/>
          <w:sz w:val="20"/>
          <w:szCs w:val="20"/>
        </w:rPr>
        <w:t xml:space="preserve"> </w:t>
      </w:r>
      <w:r>
        <w:rPr>
          <w:rFonts w:eastAsia="Times New Roman"/>
          <w:sz w:val="20"/>
          <w:szCs w:val="20"/>
        </w:rPr>
        <w:t>ataques terroristas e militares sofridos pelo Ocidente em nome da religião islâmica e de suas crenças; entretanto há quem afirme que os atentados de homens</w:t>
      </w:r>
      <w:r>
        <w:rPr>
          <w:rFonts w:eastAsia="Times New Roman"/>
          <w:sz w:val="20"/>
          <w:szCs w:val="20"/>
        </w:rPr>
        <w:t xml:space="preserve">-bomba ou as ameaças a meios de comunicação ocidentais que ousem fazer qualquer crítica aos pilares da crença muçulmana não seja exatamente a definição de Jihad, mas resultado de uma percepção equivocada e oportunista de alguns islâmicos. De acordo com as </w:t>
      </w:r>
      <w:r>
        <w:rPr>
          <w:rFonts w:eastAsia="Times New Roman"/>
          <w:sz w:val="20"/>
          <w:szCs w:val="20"/>
        </w:rPr>
        <w:t xml:space="preserve">formas comuns do Islão, se uma pessoa morre em Jihad, ela é enviada diretamente para o paraíso, sem quaisquerpunições pelos seus pecados. </w:t>
      </w:r>
      <w:r w:rsidRPr="00D37926">
        <w:rPr>
          <w:rFonts w:eastAsia="Times New Roman"/>
          <w:sz w:val="20"/>
          <w:szCs w:val="20"/>
          <w:lang w:val="en-US"/>
        </w:rPr>
        <w:t xml:space="preserve">In KHADDURI, Majid. </w:t>
      </w:r>
      <w:r w:rsidRPr="00D37926">
        <w:rPr>
          <w:rFonts w:eastAsia="Times New Roman"/>
          <w:i/>
          <w:iCs/>
          <w:sz w:val="20"/>
          <w:szCs w:val="20"/>
          <w:lang w:val="en-US"/>
        </w:rPr>
        <w:t>War and peace in the law of</w:t>
      </w:r>
      <w:r w:rsidRPr="00D37926">
        <w:rPr>
          <w:rFonts w:eastAsia="Times New Roman"/>
          <w:sz w:val="20"/>
          <w:szCs w:val="20"/>
          <w:lang w:val="en-US"/>
        </w:rPr>
        <w:t xml:space="preserve"> </w:t>
      </w:r>
      <w:r w:rsidRPr="00D37926">
        <w:rPr>
          <w:rFonts w:eastAsia="Times New Roman"/>
          <w:i/>
          <w:iCs/>
          <w:sz w:val="20"/>
          <w:szCs w:val="20"/>
          <w:lang w:val="en-US"/>
        </w:rPr>
        <w:t>Islam</w:t>
      </w:r>
      <w:r w:rsidRPr="00D37926">
        <w:rPr>
          <w:rFonts w:eastAsia="Times New Roman"/>
          <w:sz w:val="20"/>
          <w:szCs w:val="20"/>
          <w:lang w:val="en-US"/>
        </w:rPr>
        <w:t xml:space="preserve">. </w:t>
      </w:r>
      <w:r>
        <w:rPr>
          <w:rFonts w:eastAsia="Times New Roman"/>
          <w:sz w:val="20"/>
          <w:szCs w:val="20"/>
        </w:rPr>
        <w:t>Baltimore: John Hopkins University, 1958, página 23.</w:t>
      </w:r>
    </w:p>
    <w:p w14:paraId="5459250F" w14:textId="77777777" w:rsidR="001C2C75" w:rsidRDefault="001C2C75">
      <w:pPr>
        <w:spacing w:line="8" w:lineRule="exact"/>
        <w:rPr>
          <w:rFonts w:eastAsia="Times New Roman"/>
          <w:sz w:val="26"/>
          <w:szCs w:val="26"/>
          <w:vertAlign w:val="superscript"/>
        </w:rPr>
      </w:pPr>
    </w:p>
    <w:p w14:paraId="7AEF9261" w14:textId="77777777" w:rsidR="001C2C75" w:rsidRDefault="00D37926">
      <w:pPr>
        <w:spacing w:line="227" w:lineRule="auto"/>
        <w:ind w:left="260" w:right="264"/>
        <w:rPr>
          <w:rFonts w:eastAsia="Times New Roman"/>
          <w:sz w:val="26"/>
          <w:szCs w:val="26"/>
          <w:vertAlign w:val="superscript"/>
        </w:rPr>
      </w:pPr>
      <w:r>
        <w:rPr>
          <w:rFonts w:eastAsia="Times New Roman"/>
          <w:sz w:val="25"/>
          <w:szCs w:val="25"/>
          <w:vertAlign w:val="superscript"/>
        </w:rPr>
        <w:t>12</w:t>
      </w:r>
      <w:r>
        <w:rPr>
          <w:rFonts w:eastAsia="Times New Roman"/>
          <w:sz w:val="20"/>
          <w:szCs w:val="20"/>
        </w:rPr>
        <w:t>“Você e</w:t>
      </w:r>
      <w:r>
        <w:rPr>
          <w:rFonts w:eastAsia="Times New Roman"/>
          <w:sz w:val="20"/>
          <w:szCs w:val="20"/>
        </w:rPr>
        <w:t>stá liberando o meu país e eu estou voando um 747 é em suas cabanas de barro, incinerando seus amigos. Cai fora!”[trad.nossa].</w:t>
      </w:r>
    </w:p>
    <w:p w14:paraId="53CF7C96" w14:textId="77777777" w:rsidR="001C2C75" w:rsidRDefault="001C2C75">
      <w:pPr>
        <w:spacing w:line="211" w:lineRule="exact"/>
        <w:rPr>
          <w:sz w:val="20"/>
          <w:szCs w:val="20"/>
        </w:rPr>
      </w:pPr>
    </w:p>
    <w:p w14:paraId="59EB6F51" w14:textId="77777777" w:rsidR="001C2C75" w:rsidRDefault="00D37926">
      <w:pPr>
        <w:ind w:left="8460"/>
        <w:rPr>
          <w:sz w:val="20"/>
          <w:szCs w:val="20"/>
        </w:rPr>
      </w:pPr>
      <w:r>
        <w:rPr>
          <w:rFonts w:eastAsia="Times New Roman"/>
          <w:sz w:val="20"/>
          <w:szCs w:val="20"/>
        </w:rPr>
        <w:t>341</w:t>
      </w:r>
    </w:p>
    <w:p w14:paraId="381A54B0" w14:textId="77777777" w:rsidR="001C2C75" w:rsidRDefault="001C2C75">
      <w:pPr>
        <w:sectPr w:rsidR="001C2C75">
          <w:pgSz w:w="11900" w:h="16840"/>
          <w:pgMar w:top="1390" w:right="1440" w:bottom="401" w:left="1440" w:header="0" w:footer="0" w:gutter="0"/>
          <w:cols w:space="720" w:equalWidth="0">
            <w:col w:w="9024"/>
          </w:cols>
        </w:sectPr>
      </w:pPr>
    </w:p>
    <w:p w14:paraId="652FAABE" w14:textId="77777777" w:rsidR="001C2C75" w:rsidRDefault="00D37926">
      <w:pPr>
        <w:spacing w:line="200" w:lineRule="exact"/>
        <w:rPr>
          <w:sz w:val="20"/>
          <w:szCs w:val="20"/>
        </w:rPr>
      </w:pPr>
      <w:bookmarkStart w:id="342" w:name="page343"/>
      <w:bookmarkEnd w:id="342"/>
      <w:r>
        <w:rPr>
          <w:noProof/>
          <w:sz w:val="20"/>
          <w:szCs w:val="20"/>
        </w:rPr>
        <w:lastRenderedPageBreak/>
        <w:drawing>
          <wp:anchor distT="0" distB="0" distL="114300" distR="114300" simplePos="0" relativeHeight="251688448" behindDoc="1" locked="0" layoutInCell="0" allowOverlap="1" wp14:anchorId="05EA4E33" wp14:editId="08C6A743">
            <wp:simplePos x="0" y="0"/>
            <wp:positionH relativeFrom="page">
              <wp:posOffset>2407920</wp:posOffset>
            </wp:positionH>
            <wp:positionV relativeFrom="page">
              <wp:posOffset>984250</wp:posOffset>
            </wp:positionV>
            <wp:extent cx="1950720" cy="1950720"/>
            <wp:effectExtent l="0" t="0" r="0" b="0"/>
            <wp:wrapNone/>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19">
                      <a:clrChange>
                        <a:clrFrom>
                          <a:srgbClr val="FFFFFF"/>
                        </a:clrFrom>
                        <a:clrTo>
                          <a:srgbClr val="FFFFFF">
                            <a:alpha val="0"/>
                          </a:srgbClr>
                        </a:clrTo>
                      </a:clrChange>
                    </a:blip>
                    <a:srcRect/>
                    <a:stretch>
                      <a:fillRect/>
                    </a:stretch>
                  </pic:blipFill>
                  <pic:spPr bwMode="auto">
                    <a:xfrm>
                      <a:off x="0" y="0"/>
                      <a:ext cx="1950720" cy="1950720"/>
                    </a:xfrm>
                    <a:prstGeom prst="rect">
                      <a:avLst/>
                    </a:prstGeom>
                    <a:noFill/>
                  </pic:spPr>
                </pic:pic>
              </a:graphicData>
            </a:graphic>
          </wp:anchor>
        </w:drawing>
      </w:r>
    </w:p>
    <w:p w14:paraId="70B62DD0" w14:textId="77777777" w:rsidR="001C2C75" w:rsidRDefault="001C2C75">
      <w:pPr>
        <w:spacing w:line="200" w:lineRule="exact"/>
        <w:rPr>
          <w:sz w:val="20"/>
          <w:szCs w:val="20"/>
        </w:rPr>
      </w:pPr>
    </w:p>
    <w:p w14:paraId="180868E5" w14:textId="77777777" w:rsidR="001C2C75" w:rsidRDefault="001C2C75">
      <w:pPr>
        <w:spacing w:line="200" w:lineRule="exact"/>
        <w:rPr>
          <w:sz w:val="20"/>
          <w:szCs w:val="20"/>
        </w:rPr>
      </w:pPr>
    </w:p>
    <w:p w14:paraId="15ACD510" w14:textId="77777777" w:rsidR="001C2C75" w:rsidRDefault="001C2C75">
      <w:pPr>
        <w:spacing w:line="200" w:lineRule="exact"/>
        <w:rPr>
          <w:sz w:val="20"/>
          <w:szCs w:val="20"/>
        </w:rPr>
      </w:pPr>
    </w:p>
    <w:p w14:paraId="22767F50" w14:textId="77777777" w:rsidR="001C2C75" w:rsidRDefault="001C2C75">
      <w:pPr>
        <w:spacing w:line="200" w:lineRule="exact"/>
        <w:rPr>
          <w:sz w:val="20"/>
          <w:szCs w:val="20"/>
        </w:rPr>
      </w:pPr>
    </w:p>
    <w:p w14:paraId="36FED1E4" w14:textId="77777777" w:rsidR="001C2C75" w:rsidRDefault="001C2C75">
      <w:pPr>
        <w:spacing w:line="200" w:lineRule="exact"/>
        <w:rPr>
          <w:sz w:val="20"/>
          <w:szCs w:val="20"/>
        </w:rPr>
      </w:pPr>
    </w:p>
    <w:p w14:paraId="68C6E9A6" w14:textId="77777777" w:rsidR="001C2C75" w:rsidRDefault="001C2C75">
      <w:pPr>
        <w:spacing w:line="200" w:lineRule="exact"/>
        <w:rPr>
          <w:sz w:val="20"/>
          <w:szCs w:val="20"/>
        </w:rPr>
      </w:pPr>
    </w:p>
    <w:p w14:paraId="31FE6CA2" w14:textId="77777777" w:rsidR="001C2C75" w:rsidRDefault="001C2C75">
      <w:pPr>
        <w:spacing w:line="200" w:lineRule="exact"/>
        <w:rPr>
          <w:sz w:val="20"/>
          <w:szCs w:val="20"/>
        </w:rPr>
      </w:pPr>
    </w:p>
    <w:p w14:paraId="089A48D7" w14:textId="77777777" w:rsidR="001C2C75" w:rsidRDefault="001C2C75">
      <w:pPr>
        <w:spacing w:line="200" w:lineRule="exact"/>
        <w:rPr>
          <w:sz w:val="20"/>
          <w:szCs w:val="20"/>
        </w:rPr>
      </w:pPr>
    </w:p>
    <w:p w14:paraId="21E9063F" w14:textId="77777777" w:rsidR="001C2C75" w:rsidRDefault="001C2C75">
      <w:pPr>
        <w:spacing w:line="200" w:lineRule="exact"/>
        <w:rPr>
          <w:sz w:val="20"/>
          <w:szCs w:val="20"/>
        </w:rPr>
      </w:pPr>
    </w:p>
    <w:p w14:paraId="03A163D3" w14:textId="77777777" w:rsidR="001C2C75" w:rsidRDefault="001C2C75">
      <w:pPr>
        <w:spacing w:line="200" w:lineRule="exact"/>
        <w:rPr>
          <w:sz w:val="20"/>
          <w:szCs w:val="20"/>
        </w:rPr>
      </w:pPr>
    </w:p>
    <w:p w14:paraId="617F4D53" w14:textId="77777777" w:rsidR="001C2C75" w:rsidRDefault="001C2C75">
      <w:pPr>
        <w:spacing w:line="200" w:lineRule="exact"/>
        <w:rPr>
          <w:sz w:val="20"/>
          <w:szCs w:val="20"/>
        </w:rPr>
      </w:pPr>
    </w:p>
    <w:p w14:paraId="6BC6416A" w14:textId="77777777" w:rsidR="001C2C75" w:rsidRDefault="001C2C75">
      <w:pPr>
        <w:spacing w:line="200" w:lineRule="exact"/>
        <w:rPr>
          <w:sz w:val="20"/>
          <w:szCs w:val="20"/>
        </w:rPr>
      </w:pPr>
    </w:p>
    <w:p w14:paraId="2FC87EAA" w14:textId="77777777" w:rsidR="001C2C75" w:rsidRDefault="001C2C75">
      <w:pPr>
        <w:spacing w:line="200" w:lineRule="exact"/>
        <w:rPr>
          <w:sz w:val="20"/>
          <w:szCs w:val="20"/>
        </w:rPr>
      </w:pPr>
    </w:p>
    <w:p w14:paraId="39AFFCAD" w14:textId="77777777" w:rsidR="001C2C75" w:rsidRDefault="001C2C75">
      <w:pPr>
        <w:spacing w:line="200" w:lineRule="exact"/>
        <w:rPr>
          <w:sz w:val="20"/>
          <w:szCs w:val="20"/>
        </w:rPr>
      </w:pPr>
    </w:p>
    <w:p w14:paraId="2F7D462D" w14:textId="77777777" w:rsidR="001C2C75" w:rsidRDefault="001C2C75">
      <w:pPr>
        <w:spacing w:line="200" w:lineRule="exact"/>
        <w:rPr>
          <w:sz w:val="20"/>
          <w:szCs w:val="20"/>
        </w:rPr>
      </w:pPr>
    </w:p>
    <w:p w14:paraId="73F9F134" w14:textId="77777777" w:rsidR="001C2C75" w:rsidRDefault="001C2C75">
      <w:pPr>
        <w:spacing w:line="338" w:lineRule="exact"/>
        <w:rPr>
          <w:sz w:val="20"/>
          <w:szCs w:val="20"/>
        </w:rPr>
      </w:pPr>
    </w:p>
    <w:p w14:paraId="56A75552" w14:textId="77777777" w:rsidR="001C2C75" w:rsidRDefault="00D37926">
      <w:pPr>
        <w:spacing w:line="359" w:lineRule="auto"/>
        <w:ind w:left="260" w:right="264" w:firstLine="708"/>
        <w:jc w:val="both"/>
        <w:rPr>
          <w:sz w:val="20"/>
          <w:szCs w:val="20"/>
        </w:rPr>
      </w:pPr>
      <w:r>
        <w:rPr>
          <w:rFonts w:eastAsia="Times New Roman"/>
          <w:sz w:val="24"/>
          <w:szCs w:val="24"/>
        </w:rPr>
        <w:t xml:space="preserve">Farhad corresponde a uma espécie de significante flutuante que evoca emoções e a </w:t>
      </w:r>
      <w:r>
        <w:rPr>
          <w:rFonts w:eastAsia="Times New Roman"/>
          <w:sz w:val="24"/>
          <w:szCs w:val="24"/>
        </w:rPr>
        <w:t>quem é atribuído o significado de representante vivo do terror. Ainda que Farhad não se relacione logicamente com os objetos responsáveis, pois não é árabe e nada tem a ver com o atentado, há a emergência de tais emoções.</w:t>
      </w:r>
    </w:p>
    <w:p w14:paraId="6C810753" w14:textId="77777777" w:rsidR="001C2C75" w:rsidRDefault="001C2C75">
      <w:pPr>
        <w:spacing w:line="4" w:lineRule="exact"/>
        <w:rPr>
          <w:sz w:val="20"/>
          <w:szCs w:val="20"/>
        </w:rPr>
      </w:pPr>
    </w:p>
    <w:p w14:paraId="2D02E182" w14:textId="77777777" w:rsidR="001C2C75" w:rsidRDefault="00D37926">
      <w:pPr>
        <w:spacing w:line="359" w:lineRule="auto"/>
        <w:ind w:left="260" w:right="264" w:firstLine="708"/>
        <w:jc w:val="both"/>
        <w:rPr>
          <w:sz w:val="20"/>
          <w:szCs w:val="20"/>
        </w:rPr>
      </w:pPr>
      <w:r>
        <w:rPr>
          <w:rFonts w:eastAsia="Times New Roman"/>
          <w:sz w:val="24"/>
          <w:szCs w:val="24"/>
        </w:rPr>
        <w:t>Por analogia, qualquer (i)migrant</w:t>
      </w:r>
      <w:r>
        <w:rPr>
          <w:rFonts w:eastAsia="Times New Roman"/>
          <w:sz w:val="24"/>
          <w:szCs w:val="24"/>
        </w:rPr>
        <w:t>e é temido por não conseguir decifrar o conjunto de regras cívicas e humanitárias que alguns compatriotas infringiram nas incontáveis investidas militares. O sentimento de ódio étnico funde-se à falta de reflexão histórica. Farhad (em destaque, cena dois d</w:t>
      </w:r>
      <w:r>
        <w:rPr>
          <w:rFonts w:eastAsia="Times New Roman"/>
          <w:sz w:val="24"/>
          <w:szCs w:val="24"/>
        </w:rPr>
        <w:t xml:space="preserve">e </w:t>
      </w:r>
      <w:r>
        <w:rPr>
          <w:rFonts w:eastAsia="Times New Roman"/>
          <w:i/>
          <w:iCs/>
          <w:sz w:val="24"/>
          <w:szCs w:val="24"/>
        </w:rPr>
        <w:t>Crash)</w:t>
      </w:r>
      <w:r>
        <w:rPr>
          <w:rFonts w:eastAsia="Times New Roman"/>
          <w:sz w:val="24"/>
          <w:szCs w:val="24"/>
        </w:rPr>
        <w:t xml:space="preserve"> é detido pelo segurança. Na </w:t>
      </w:r>
      <w:r>
        <w:rPr>
          <w:rFonts w:eastAsia="Times New Roman"/>
          <w:i/>
          <w:iCs/>
          <w:sz w:val="24"/>
          <w:szCs w:val="24"/>
        </w:rPr>
        <w:t>locus</w:t>
      </w:r>
      <w:r>
        <w:rPr>
          <w:rFonts w:eastAsia="Times New Roman"/>
          <w:sz w:val="24"/>
          <w:szCs w:val="24"/>
        </w:rPr>
        <w:t xml:space="preserve"> de enunciação do iraniano, ele é um cidadão americano comum. No entanto, a personagemassume identidade de terrorista para o vendedor de armas, para quem toda pessoa do oriente médio é árabe; todo árabe é islâmico </w:t>
      </w:r>
      <w:r>
        <w:rPr>
          <w:rFonts w:eastAsia="Times New Roman"/>
          <w:sz w:val="24"/>
          <w:szCs w:val="24"/>
        </w:rPr>
        <w:t>e todo islâmico, fundamentalista.</w:t>
      </w:r>
    </w:p>
    <w:p w14:paraId="6291F07F" w14:textId="77777777" w:rsidR="001C2C75" w:rsidRDefault="001C2C75">
      <w:pPr>
        <w:spacing w:line="1" w:lineRule="exact"/>
        <w:rPr>
          <w:sz w:val="20"/>
          <w:szCs w:val="20"/>
        </w:rPr>
      </w:pPr>
    </w:p>
    <w:p w14:paraId="13C421CA" w14:textId="77777777" w:rsidR="001C2C75" w:rsidRPr="00D37926" w:rsidRDefault="00D37926">
      <w:pPr>
        <w:ind w:left="1680"/>
        <w:rPr>
          <w:sz w:val="20"/>
          <w:szCs w:val="20"/>
          <w:lang w:val="en-US"/>
        </w:rPr>
      </w:pPr>
      <w:r w:rsidRPr="00D37926">
        <w:rPr>
          <w:rFonts w:eastAsia="Times New Roman"/>
          <w:b/>
          <w:bCs/>
          <w:sz w:val="24"/>
          <w:szCs w:val="24"/>
          <w:u w:val="single"/>
          <w:lang w:val="en-US"/>
        </w:rPr>
        <w:t>Shereen</w:t>
      </w:r>
      <w:r w:rsidRPr="00D37926">
        <w:rPr>
          <w:rFonts w:eastAsia="Times New Roman"/>
          <w:sz w:val="24"/>
          <w:szCs w:val="24"/>
          <w:lang w:val="en-US"/>
        </w:rPr>
        <w:t>: They think we're Arab. When did Persian become Arab?</w:t>
      </w:r>
      <w:r w:rsidRPr="00D37926">
        <w:rPr>
          <w:rFonts w:eastAsia="Times New Roman"/>
          <w:b/>
          <w:bCs/>
          <w:sz w:val="24"/>
          <w:szCs w:val="24"/>
          <w:lang w:val="en-US"/>
        </w:rPr>
        <w:t xml:space="preserve"> </w:t>
      </w:r>
      <w:r w:rsidRPr="00D37926">
        <w:rPr>
          <w:rFonts w:eastAsia="Times New Roman"/>
          <w:sz w:val="31"/>
          <w:szCs w:val="31"/>
          <w:vertAlign w:val="superscript"/>
          <w:lang w:val="en-US"/>
        </w:rPr>
        <w:t>13</w:t>
      </w:r>
    </w:p>
    <w:p w14:paraId="6650FA34" w14:textId="77777777" w:rsidR="001C2C75" w:rsidRPr="00D37926" w:rsidRDefault="001C2C75">
      <w:pPr>
        <w:spacing w:line="73" w:lineRule="exact"/>
        <w:rPr>
          <w:sz w:val="20"/>
          <w:szCs w:val="20"/>
          <w:lang w:val="en-US"/>
        </w:rPr>
      </w:pPr>
    </w:p>
    <w:p w14:paraId="4B9B8318" w14:textId="77777777" w:rsidR="001C2C75" w:rsidRDefault="00D37926">
      <w:pPr>
        <w:spacing w:line="364" w:lineRule="auto"/>
        <w:ind w:left="260" w:right="264" w:firstLine="708"/>
        <w:jc w:val="both"/>
        <w:rPr>
          <w:sz w:val="20"/>
          <w:szCs w:val="20"/>
        </w:rPr>
      </w:pPr>
      <w:r>
        <w:rPr>
          <w:rFonts w:eastAsia="Times New Roman"/>
          <w:sz w:val="24"/>
          <w:szCs w:val="24"/>
        </w:rPr>
        <w:t xml:space="preserve">E, nesse processo contínuo de generalizações, onde o tipo físico faz com que as diferenças sejam anuladas na obtenção de um estereótipo, todo </w:t>
      </w:r>
      <w:r>
        <w:rPr>
          <w:rFonts w:eastAsia="Times New Roman"/>
          <w:sz w:val="24"/>
          <w:szCs w:val="24"/>
        </w:rPr>
        <w:t>fundamentalista torna-se um terrorista em potencial, uma grande ameaça ao ideal de liberdade. Said (2007, p.19) resume esta premissa errônea como causa do conhecimento distorcido dooutro paraaprisioná-los em etiquetas e debates antagonistas. O objetivo par</w:t>
      </w:r>
      <w:r>
        <w:rPr>
          <w:rFonts w:eastAsia="Times New Roman"/>
          <w:sz w:val="24"/>
          <w:szCs w:val="24"/>
        </w:rPr>
        <w:t>ece promulgar uma identidade coletiva beligerante. A polarização islã versus Ocidente advém de pensamentos abstratos que não remetem às influências externas, resultando na imagem dos exércitos muçulmanos associada à ameaça e ao terror com contornos cada ve</w:t>
      </w:r>
      <w:r>
        <w:rPr>
          <w:rFonts w:eastAsia="Times New Roman"/>
          <w:sz w:val="24"/>
          <w:szCs w:val="24"/>
        </w:rPr>
        <w:t>z mais definidos. A autoridade predominante se refere ao oriental árabe, sobretudo, de modo pejorativo, no tocante à fé como “fundamentalista religioso”, disposto à barbárie, à heresia e poligamia.</w:t>
      </w:r>
    </w:p>
    <w:p w14:paraId="2801004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89472" behindDoc="1" locked="0" layoutInCell="0" allowOverlap="1" wp14:anchorId="480B79AD" wp14:editId="7B47AE7F">
                <wp:simplePos x="0" y="0"/>
                <wp:positionH relativeFrom="column">
                  <wp:posOffset>165735</wp:posOffset>
                </wp:positionH>
                <wp:positionV relativeFrom="paragraph">
                  <wp:posOffset>325120</wp:posOffset>
                </wp:positionV>
                <wp:extent cx="1828800" cy="0"/>
                <wp:effectExtent l="0" t="0" r="0" b="0"/>
                <wp:wrapNone/>
                <wp:docPr id="182" name="Shape 1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C979EAB" id="Shape 182" o:spid="_x0000_s1026" style="position:absolute;z-index:-251627008;visibility:visible;mso-wrap-style:square;mso-wrap-distance-left:9pt;mso-wrap-distance-top:0;mso-wrap-distance-right:9pt;mso-wrap-distance-bottom:0;mso-position-horizontal:absolute;mso-position-horizontal-relative:text;mso-position-vertical:absolute;mso-position-vertical-relative:text" from="13.05pt,25.6pt" to="157.05pt,2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20ougEAAIMDAAAOAAAAZHJzL2Uyb0RvYy54bWysU8tu2zAQvBfIPxC815KdIHUFyzkkcS9B&#10;ayDtB6xJyiLKF7iMJf99l5TjxmlPRXkguLujWc4stbobrWEHFVF71/L5rOZMOeGldvuW//i++bjk&#10;DBM4CcY71fKjQn63vvqwGkKjFr73RqrIiMRhM4SW9ymFpqpQ9MoCznxQjoqdjxYShXFfyQgDsVtT&#10;Ler6thp8lCF6oRAp+zAV+brwd50S6VvXoUrMtJzulsoey77Le7VeQbOPEHotTteAf7iFBe2o6Znq&#10;ARKwl6j/oLJaRI++SzPhbeW7TgtVNJCaef1OzXMPQRUtZA6Gs034/2jF18M2Mi1pdssFZw4sDan0&#10;ZTlB9gwBG0Ldu23MAsXonsOTFz+RatVFMQcYJtjYRZvhpJCNxe7j2W41JiYoSQ2Wy5qmIqh28+n2&#10;OreroHn9NkRMX5S3LB9abrTLZkADhydME/QVktPojZYbbUwJ4n53byI7AA1+U9aJ/QJmHBta/nl+&#10;c12YL2r4lqIu628UVid6wUbblpMYWhkETa9APjpZzgm0mc6kzriTb5NV2bSdl8dtzIpyRJMuNpxe&#10;ZX5Kb+OC+v3vrH8BAAD//wMAUEsDBBQABgAIAAAAIQDInrw93AAAAAgBAAAPAAAAZHJzL2Rvd25y&#10;ZXYueG1sTI/BTsMwEETvSPyDtUjcqBMDBYU4FVTigpBQCxJXJ16SCHudxm6T/j2LOJTjzoxm35Sr&#10;2TtxwDH2gTTkiwwEUhNsT62Gj/fnq3sQMRmyxgVCDUeMsKrOz0pT2DDRBg/b1AouoVgYDV1KQyFl&#10;bDr0Ji7CgMTeVxi9SXyOrbSjmbjcO6mybCm96Yk/dGbAdYfN93bvNdzVbq3ePndjOg6b17lXL09h&#10;2ml9eTE/PoBIOKdTGH7xGR0qZqrDnmwUToNa5pzUcJsrEOxf5zcs1H+CrEr5f0D1AwAA//8DAFBL&#10;AQItABQABgAIAAAAIQC2gziS/gAAAOEBAAATAAAAAAAAAAAAAAAAAAAAAABbQ29udGVudF9UeXBl&#10;c10ueG1sUEsBAi0AFAAGAAgAAAAhADj9If/WAAAAlAEAAAsAAAAAAAAAAAAAAAAALwEAAF9yZWxz&#10;Ly5yZWxzUEsBAi0AFAAGAAgAAAAhABu3bSi6AQAAgwMAAA4AAAAAAAAAAAAAAAAALgIAAGRycy9l&#10;Mm9Eb2MueG1sUEsBAi0AFAAGAAgAAAAhAMievD3cAAAACAEAAA8AAAAAAAAAAAAAAAAAFAQAAGRy&#10;cy9kb3ducmV2LnhtbFBLBQYAAAAABAAEAPMAAAAdBQAAAAA=&#10;" o:allowincell="f" filled="t" strokeweight=".25397mm">
                <v:stroke joinstyle="miter"/>
                <o:lock v:ext="edit" shapetype="f"/>
              </v:line>
            </w:pict>
          </mc:Fallback>
        </mc:AlternateContent>
      </w:r>
    </w:p>
    <w:p w14:paraId="497414A8" w14:textId="77777777" w:rsidR="001C2C75" w:rsidRDefault="001C2C75">
      <w:pPr>
        <w:spacing w:line="200" w:lineRule="exact"/>
        <w:rPr>
          <w:sz w:val="20"/>
          <w:szCs w:val="20"/>
        </w:rPr>
      </w:pPr>
    </w:p>
    <w:p w14:paraId="054956B6" w14:textId="77777777" w:rsidR="001C2C75" w:rsidRDefault="001C2C75">
      <w:pPr>
        <w:spacing w:line="332" w:lineRule="exact"/>
        <w:rPr>
          <w:sz w:val="20"/>
          <w:szCs w:val="20"/>
        </w:rPr>
      </w:pPr>
    </w:p>
    <w:p w14:paraId="69904A3F" w14:textId="77777777" w:rsidR="001C2C75" w:rsidRDefault="00D37926" w:rsidP="00D37926">
      <w:pPr>
        <w:numPr>
          <w:ilvl w:val="0"/>
          <w:numId w:val="183"/>
        </w:numPr>
        <w:tabs>
          <w:tab w:val="left" w:pos="440"/>
        </w:tabs>
        <w:ind w:left="440" w:hanging="178"/>
        <w:rPr>
          <w:rFonts w:ascii="Calibri" w:eastAsia="Calibri" w:hAnsi="Calibri" w:cs="Calibri"/>
          <w:sz w:val="26"/>
          <w:szCs w:val="26"/>
          <w:vertAlign w:val="superscript"/>
        </w:rPr>
      </w:pPr>
      <w:r>
        <w:rPr>
          <w:rFonts w:ascii="Calibri" w:eastAsia="Calibri" w:hAnsi="Calibri" w:cs="Calibri"/>
          <w:sz w:val="20"/>
          <w:szCs w:val="20"/>
        </w:rPr>
        <w:t xml:space="preserve">“Acham que somos árabes. Quando os persas se tornaram </w:t>
      </w:r>
      <w:r>
        <w:rPr>
          <w:rFonts w:ascii="Calibri" w:eastAsia="Calibri" w:hAnsi="Calibri" w:cs="Calibri"/>
          <w:sz w:val="20"/>
          <w:szCs w:val="20"/>
        </w:rPr>
        <w:t>árabes?” [trad.nossa].</w:t>
      </w:r>
    </w:p>
    <w:p w14:paraId="5F7D53B0" w14:textId="77777777" w:rsidR="001C2C75" w:rsidRDefault="001C2C75">
      <w:pPr>
        <w:spacing w:line="219" w:lineRule="exact"/>
        <w:rPr>
          <w:sz w:val="20"/>
          <w:szCs w:val="20"/>
        </w:rPr>
      </w:pPr>
    </w:p>
    <w:p w14:paraId="660069FE" w14:textId="77777777" w:rsidR="001C2C75" w:rsidRDefault="00D37926">
      <w:pPr>
        <w:ind w:left="8460"/>
        <w:rPr>
          <w:sz w:val="20"/>
          <w:szCs w:val="20"/>
        </w:rPr>
      </w:pPr>
      <w:r>
        <w:rPr>
          <w:rFonts w:eastAsia="Times New Roman"/>
          <w:sz w:val="20"/>
          <w:szCs w:val="20"/>
        </w:rPr>
        <w:t>342</w:t>
      </w:r>
    </w:p>
    <w:p w14:paraId="38EF140F" w14:textId="77777777" w:rsidR="001C2C75" w:rsidRDefault="001C2C75">
      <w:pPr>
        <w:sectPr w:rsidR="001C2C75">
          <w:pgSz w:w="11900" w:h="16840"/>
          <w:pgMar w:top="1440" w:right="1440" w:bottom="401" w:left="1440" w:header="0" w:footer="0" w:gutter="0"/>
          <w:cols w:space="720" w:equalWidth="0">
            <w:col w:w="9024"/>
          </w:cols>
        </w:sectPr>
      </w:pPr>
    </w:p>
    <w:p w14:paraId="46E154AC" w14:textId="77777777" w:rsidR="001C2C75" w:rsidRDefault="00D37926">
      <w:pPr>
        <w:spacing w:line="362" w:lineRule="auto"/>
        <w:ind w:left="260" w:right="264" w:firstLine="708"/>
        <w:jc w:val="both"/>
        <w:rPr>
          <w:sz w:val="20"/>
          <w:szCs w:val="20"/>
        </w:rPr>
      </w:pPr>
      <w:bookmarkStart w:id="343" w:name="page344"/>
      <w:bookmarkEnd w:id="343"/>
      <w:r>
        <w:rPr>
          <w:rFonts w:eastAsia="Times New Roman"/>
          <w:sz w:val="24"/>
          <w:szCs w:val="24"/>
        </w:rPr>
        <w:lastRenderedPageBreak/>
        <w:t xml:space="preserve">As discursividades negativas se estendem na representação dos demais </w:t>
      </w:r>
      <w:r>
        <w:rPr>
          <w:rFonts w:eastAsia="Times New Roman"/>
          <w:i/>
          <w:iCs/>
          <w:sz w:val="24"/>
          <w:szCs w:val="24"/>
        </w:rPr>
        <w:t>outsiders</w:t>
      </w:r>
      <w:r>
        <w:rPr>
          <w:rFonts w:eastAsia="Times New Roman"/>
          <w:sz w:val="24"/>
          <w:szCs w:val="24"/>
        </w:rPr>
        <w:t>, diante da violência explícita na representação do racismo, do sexismo, nas</w:t>
      </w:r>
      <w:r>
        <w:rPr>
          <w:rFonts w:eastAsia="Times New Roman"/>
          <w:i/>
          <w:iCs/>
          <w:sz w:val="24"/>
          <w:szCs w:val="24"/>
        </w:rPr>
        <w:t xml:space="preserve"> </w:t>
      </w:r>
      <w:r>
        <w:rPr>
          <w:rFonts w:eastAsia="Times New Roman"/>
          <w:sz w:val="24"/>
          <w:szCs w:val="24"/>
        </w:rPr>
        <w:t xml:space="preserve">desigualdades de gênero, da mulher </w:t>
      </w:r>
      <w:r>
        <w:rPr>
          <w:rFonts w:eastAsia="Times New Roman"/>
          <w:sz w:val="24"/>
          <w:szCs w:val="24"/>
        </w:rPr>
        <w:t xml:space="preserve">silenciada e dos entreves sociais. De um lado o árabe, o latino e o asiático; do outro, construções sobre a elite branca americana, seja na figura do promotor ou da dona-de-casa, que produzem algumas das narrativas discriminatórias e predominantes nos EUA </w:t>
      </w:r>
      <w:r>
        <w:rPr>
          <w:rFonts w:eastAsia="Times New Roman"/>
          <w:sz w:val="24"/>
          <w:szCs w:val="24"/>
        </w:rPr>
        <w:t>de hoje.</w:t>
      </w:r>
    </w:p>
    <w:p w14:paraId="4D7A206D" w14:textId="77777777" w:rsidR="001C2C75" w:rsidRDefault="001C2C75">
      <w:pPr>
        <w:spacing w:line="6" w:lineRule="exact"/>
        <w:rPr>
          <w:sz w:val="20"/>
          <w:szCs w:val="20"/>
        </w:rPr>
      </w:pPr>
    </w:p>
    <w:p w14:paraId="613ADC8C" w14:textId="77777777" w:rsidR="001C2C75" w:rsidRDefault="00D37926">
      <w:pPr>
        <w:spacing w:line="367" w:lineRule="auto"/>
        <w:ind w:left="260" w:right="264" w:firstLine="708"/>
        <w:jc w:val="both"/>
        <w:rPr>
          <w:sz w:val="20"/>
          <w:szCs w:val="20"/>
        </w:rPr>
      </w:pPr>
      <w:r>
        <w:rPr>
          <w:rFonts w:eastAsia="Times New Roman"/>
          <w:color w:val="000524"/>
          <w:sz w:val="24"/>
          <w:szCs w:val="24"/>
        </w:rPr>
        <w:t>A cenografia, inexoravelmente, constrói sentidos pela combinação da trilha sonora do filme com as mensagens das letras, da cadência do som, dos instrumentos escolhidos e do timbre melódico.Quando, por exemplo, o preconceito e o sofrimento advindo</w:t>
      </w:r>
      <w:r>
        <w:rPr>
          <w:rFonts w:eastAsia="Times New Roman"/>
          <w:color w:val="000524"/>
          <w:sz w:val="24"/>
          <w:szCs w:val="24"/>
        </w:rPr>
        <w:t xml:space="preserve"> dele são irrepresentáveis, temos o silêncio. Tomemos a cena em que a filha do latino leva um tiro supostamente fatal de Farhad, o iraniano, cujo medo, causado por sucessivos ataques à sua loja, leva-o a reproduzir a violência (re)sentida</w:t>
      </w:r>
      <w:r>
        <w:rPr>
          <w:rFonts w:eastAsia="Times New Roman"/>
          <w:color w:val="000524"/>
          <w:sz w:val="21"/>
          <w:szCs w:val="21"/>
        </w:rPr>
        <w:t>:</w:t>
      </w:r>
    </w:p>
    <w:p w14:paraId="2A2BD6BB" w14:textId="77777777" w:rsidR="001C2C75" w:rsidRDefault="00D37926">
      <w:pPr>
        <w:spacing w:line="20" w:lineRule="exact"/>
        <w:rPr>
          <w:sz w:val="20"/>
          <w:szCs w:val="20"/>
        </w:rPr>
      </w:pPr>
      <w:r>
        <w:rPr>
          <w:noProof/>
          <w:sz w:val="20"/>
          <w:szCs w:val="20"/>
        </w:rPr>
        <w:drawing>
          <wp:anchor distT="0" distB="0" distL="114300" distR="114300" simplePos="0" relativeHeight="251690496" behindDoc="1" locked="0" layoutInCell="0" allowOverlap="1" wp14:anchorId="07FE3760" wp14:editId="3E9F0D74">
            <wp:simplePos x="0" y="0"/>
            <wp:positionH relativeFrom="column">
              <wp:posOffset>1173480</wp:posOffset>
            </wp:positionH>
            <wp:positionV relativeFrom="paragraph">
              <wp:posOffset>373380</wp:posOffset>
            </wp:positionV>
            <wp:extent cx="3181985" cy="1718945"/>
            <wp:effectExtent l="0" t="0" r="0" b="0"/>
            <wp:wrapNone/>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20"/>
                    <a:srcRect/>
                    <a:stretch>
                      <a:fillRect/>
                    </a:stretch>
                  </pic:blipFill>
                  <pic:spPr bwMode="auto">
                    <a:xfrm>
                      <a:off x="0" y="0"/>
                      <a:ext cx="3181985" cy="1718945"/>
                    </a:xfrm>
                    <a:prstGeom prst="rect">
                      <a:avLst/>
                    </a:prstGeom>
                    <a:noFill/>
                  </pic:spPr>
                </pic:pic>
              </a:graphicData>
            </a:graphic>
          </wp:anchor>
        </w:drawing>
      </w:r>
    </w:p>
    <w:p w14:paraId="6ED97EAD" w14:textId="77777777" w:rsidR="001C2C75" w:rsidRDefault="001C2C75">
      <w:pPr>
        <w:spacing w:line="200" w:lineRule="exact"/>
        <w:rPr>
          <w:sz w:val="20"/>
          <w:szCs w:val="20"/>
        </w:rPr>
      </w:pPr>
    </w:p>
    <w:p w14:paraId="28DD9C46" w14:textId="77777777" w:rsidR="001C2C75" w:rsidRDefault="001C2C75">
      <w:pPr>
        <w:spacing w:line="200" w:lineRule="exact"/>
        <w:rPr>
          <w:sz w:val="20"/>
          <w:szCs w:val="20"/>
        </w:rPr>
      </w:pPr>
    </w:p>
    <w:p w14:paraId="58C0F2C9" w14:textId="77777777" w:rsidR="001C2C75" w:rsidRDefault="001C2C75">
      <w:pPr>
        <w:spacing w:line="200" w:lineRule="exact"/>
        <w:rPr>
          <w:sz w:val="20"/>
          <w:szCs w:val="20"/>
        </w:rPr>
      </w:pPr>
    </w:p>
    <w:p w14:paraId="7D2EDC30" w14:textId="77777777" w:rsidR="001C2C75" w:rsidRDefault="001C2C75">
      <w:pPr>
        <w:spacing w:line="200" w:lineRule="exact"/>
        <w:rPr>
          <w:sz w:val="20"/>
          <w:szCs w:val="20"/>
        </w:rPr>
      </w:pPr>
    </w:p>
    <w:p w14:paraId="09C20F1B" w14:textId="77777777" w:rsidR="001C2C75" w:rsidRDefault="001C2C75">
      <w:pPr>
        <w:spacing w:line="200" w:lineRule="exact"/>
        <w:rPr>
          <w:sz w:val="20"/>
          <w:szCs w:val="20"/>
        </w:rPr>
      </w:pPr>
    </w:p>
    <w:p w14:paraId="74CA4769" w14:textId="77777777" w:rsidR="001C2C75" w:rsidRDefault="001C2C75">
      <w:pPr>
        <w:spacing w:line="200" w:lineRule="exact"/>
        <w:rPr>
          <w:sz w:val="20"/>
          <w:szCs w:val="20"/>
        </w:rPr>
      </w:pPr>
    </w:p>
    <w:p w14:paraId="0F2287BA" w14:textId="77777777" w:rsidR="001C2C75" w:rsidRDefault="001C2C75">
      <w:pPr>
        <w:spacing w:line="200" w:lineRule="exact"/>
        <w:rPr>
          <w:sz w:val="20"/>
          <w:szCs w:val="20"/>
        </w:rPr>
      </w:pPr>
    </w:p>
    <w:p w14:paraId="3ABD925C" w14:textId="77777777" w:rsidR="001C2C75" w:rsidRDefault="001C2C75">
      <w:pPr>
        <w:spacing w:line="200" w:lineRule="exact"/>
        <w:rPr>
          <w:sz w:val="20"/>
          <w:szCs w:val="20"/>
        </w:rPr>
      </w:pPr>
    </w:p>
    <w:p w14:paraId="15A49835" w14:textId="77777777" w:rsidR="001C2C75" w:rsidRDefault="001C2C75">
      <w:pPr>
        <w:spacing w:line="200" w:lineRule="exact"/>
        <w:rPr>
          <w:sz w:val="20"/>
          <w:szCs w:val="20"/>
        </w:rPr>
      </w:pPr>
    </w:p>
    <w:p w14:paraId="666FF95A" w14:textId="77777777" w:rsidR="001C2C75" w:rsidRDefault="001C2C75">
      <w:pPr>
        <w:spacing w:line="200" w:lineRule="exact"/>
        <w:rPr>
          <w:sz w:val="20"/>
          <w:szCs w:val="20"/>
        </w:rPr>
      </w:pPr>
    </w:p>
    <w:p w14:paraId="70BDD233" w14:textId="77777777" w:rsidR="001C2C75" w:rsidRDefault="001C2C75">
      <w:pPr>
        <w:spacing w:line="200" w:lineRule="exact"/>
        <w:rPr>
          <w:sz w:val="20"/>
          <w:szCs w:val="20"/>
        </w:rPr>
      </w:pPr>
    </w:p>
    <w:p w14:paraId="3D35ECEF" w14:textId="77777777" w:rsidR="001C2C75" w:rsidRDefault="001C2C75">
      <w:pPr>
        <w:spacing w:line="200" w:lineRule="exact"/>
        <w:rPr>
          <w:sz w:val="20"/>
          <w:szCs w:val="20"/>
        </w:rPr>
      </w:pPr>
    </w:p>
    <w:p w14:paraId="58CF50C8" w14:textId="77777777" w:rsidR="001C2C75" w:rsidRDefault="001C2C75">
      <w:pPr>
        <w:spacing w:line="200" w:lineRule="exact"/>
        <w:rPr>
          <w:sz w:val="20"/>
          <w:szCs w:val="20"/>
        </w:rPr>
      </w:pPr>
    </w:p>
    <w:p w14:paraId="245AFF32" w14:textId="77777777" w:rsidR="001C2C75" w:rsidRDefault="001C2C75">
      <w:pPr>
        <w:spacing w:line="200" w:lineRule="exact"/>
        <w:rPr>
          <w:sz w:val="20"/>
          <w:szCs w:val="20"/>
        </w:rPr>
      </w:pPr>
    </w:p>
    <w:p w14:paraId="51FCE247" w14:textId="77777777" w:rsidR="001C2C75" w:rsidRDefault="001C2C75">
      <w:pPr>
        <w:spacing w:line="200" w:lineRule="exact"/>
        <w:rPr>
          <w:sz w:val="20"/>
          <w:szCs w:val="20"/>
        </w:rPr>
      </w:pPr>
    </w:p>
    <w:p w14:paraId="6D8191B6" w14:textId="77777777" w:rsidR="001C2C75" w:rsidRDefault="001C2C75">
      <w:pPr>
        <w:spacing w:line="200" w:lineRule="exact"/>
        <w:rPr>
          <w:sz w:val="20"/>
          <w:szCs w:val="20"/>
        </w:rPr>
      </w:pPr>
    </w:p>
    <w:p w14:paraId="1EBFDDBE" w14:textId="77777777" w:rsidR="001C2C75" w:rsidRDefault="001C2C75">
      <w:pPr>
        <w:spacing w:line="217" w:lineRule="exact"/>
        <w:rPr>
          <w:sz w:val="20"/>
          <w:szCs w:val="20"/>
        </w:rPr>
      </w:pPr>
    </w:p>
    <w:p w14:paraId="41AA87C8" w14:textId="77777777" w:rsidR="001C2C75" w:rsidRDefault="00D37926">
      <w:pPr>
        <w:spacing w:line="358" w:lineRule="auto"/>
        <w:ind w:left="260" w:right="264" w:firstLine="708"/>
        <w:jc w:val="both"/>
        <w:rPr>
          <w:sz w:val="20"/>
          <w:szCs w:val="20"/>
        </w:rPr>
      </w:pPr>
      <w:r>
        <w:rPr>
          <w:rFonts w:eastAsia="Times New Roman"/>
          <w:sz w:val="24"/>
          <w:szCs w:val="24"/>
        </w:rPr>
        <w:t xml:space="preserve">O grito de Daniel está em som </w:t>
      </w:r>
      <w:r>
        <w:rPr>
          <w:rFonts w:eastAsia="Times New Roman"/>
          <w:i/>
          <w:iCs/>
          <w:sz w:val="24"/>
          <w:szCs w:val="24"/>
        </w:rPr>
        <w:t>OFF</w:t>
      </w:r>
      <w:r>
        <w:rPr>
          <w:rFonts w:eastAsia="Times New Roman"/>
          <w:sz w:val="24"/>
          <w:szCs w:val="24"/>
        </w:rPr>
        <w:t xml:space="preserve">, aquele cuja fonte não aparece na imagem no momento em que se dá na faixa sonora14. A dor do pai é silenciada em meio ao caos psíquico das personagens. A política do silêncio se define pelo fato de que ao </w:t>
      </w:r>
      <w:r>
        <w:rPr>
          <w:rFonts w:eastAsia="Times New Roman"/>
          <w:sz w:val="24"/>
          <w:szCs w:val="24"/>
        </w:rPr>
        <w:t>dizermos algo apagamos outros sentidos possíveis, mas indesejáveis, em uma situação discursiva. Podemos deduzir que o silêncio, na cena mencionada, assinala o fracasso da tentativa de dialogar, o ruído na comunicação ou a ausência da sociabilização harmôni</w:t>
      </w:r>
      <w:r>
        <w:rPr>
          <w:rFonts w:eastAsia="Times New Roman"/>
          <w:sz w:val="24"/>
          <w:szCs w:val="24"/>
        </w:rPr>
        <w:t>ca. Orlandi (1997) alega que “No início é o silêncio. A linguagem vem depois”.</w:t>
      </w:r>
    </w:p>
    <w:p w14:paraId="4627E19E" w14:textId="77777777" w:rsidR="001C2C75" w:rsidRDefault="001C2C75">
      <w:pPr>
        <w:spacing w:line="15" w:lineRule="exact"/>
        <w:rPr>
          <w:sz w:val="20"/>
          <w:szCs w:val="20"/>
        </w:rPr>
      </w:pPr>
    </w:p>
    <w:p w14:paraId="03073BB3" w14:textId="77777777" w:rsidR="001C2C75" w:rsidRDefault="00D37926" w:rsidP="00D37926">
      <w:pPr>
        <w:numPr>
          <w:ilvl w:val="0"/>
          <w:numId w:val="184"/>
        </w:numPr>
        <w:tabs>
          <w:tab w:val="left" w:pos="481"/>
        </w:tabs>
        <w:spacing w:line="308" w:lineRule="auto"/>
        <w:ind w:left="260" w:right="264" w:firstLine="2"/>
        <w:rPr>
          <w:rFonts w:eastAsia="Times New Roman"/>
          <w:sz w:val="32"/>
          <w:szCs w:val="32"/>
          <w:vertAlign w:val="superscript"/>
        </w:rPr>
      </w:pPr>
      <w:r>
        <w:rPr>
          <w:rFonts w:eastAsia="Times New Roman"/>
          <w:sz w:val="24"/>
          <w:szCs w:val="24"/>
        </w:rPr>
        <w:t>Esta noção de silêncio como significação, guiada pelo espaço pictórico, mostra-nos como a cena mobiliza uma multiplicidade de sentidos.</w:t>
      </w:r>
    </w:p>
    <w:p w14:paraId="4789F893" w14:textId="77777777" w:rsidR="001C2C75" w:rsidRDefault="001C2C75">
      <w:pPr>
        <w:spacing w:line="1" w:lineRule="exact"/>
        <w:rPr>
          <w:rFonts w:eastAsia="Times New Roman"/>
          <w:sz w:val="32"/>
          <w:szCs w:val="32"/>
          <w:vertAlign w:val="superscript"/>
        </w:rPr>
      </w:pPr>
    </w:p>
    <w:p w14:paraId="1312023D" w14:textId="77777777" w:rsidR="001C2C75" w:rsidRDefault="00D37926">
      <w:pPr>
        <w:spacing w:line="398" w:lineRule="auto"/>
        <w:ind w:left="260" w:right="264" w:firstLine="708"/>
        <w:jc w:val="both"/>
        <w:rPr>
          <w:rFonts w:eastAsia="Times New Roman"/>
          <w:sz w:val="32"/>
          <w:szCs w:val="32"/>
          <w:vertAlign w:val="superscript"/>
        </w:rPr>
      </w:pPr>
      <w:r>
        <w:rPr>
          <w:rFonts w:eastAsia="Times New Roman"/>
          <w:sz w:val="24"/>
          <w:szCs w:val="24"/>
        </w:rPr>
        <w:t xml:space="preserve">Mas, é na chave do estereotipia contra </w:t>
      </w:r>
      <w:r>
        <w:rPr>
          <w:rFonts w:eastAsia="Times New Roman"/>
          <w:sz w:val="24"/>
          <w:szCs w:val="24"/>
        </w:rPr>
        <w:t>o negro norte-americano que a narrativa fílmica se desenrola. É pela figuração dos afro-americanos que o diretor cria empatia</w:t>
      </w:r>
    </w:p>
    <w:p w14:paraId="34EC98A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91520" behindDoc="1" locked="0" layoutInCell="0" allowOverlap="1" wp14:anchorId="76D40217" wp14:editId="3E611C39">
                <wp:simplePos x="0" y="0"/>
                <wp:positionH relativeFrom="column">
                  <wp:posOffset>165735</wp:posOffset>
                </wp:positionH>
                <wp:positionV relativeFrom="paragraph">
                  <wp:posOffset>76835</wp:posOffset>
                </wp:positionV>
                <wp:extent cx="1828800" cy="0"/>
                <wp:effectExtent l="0" t="0" r="0" b="0"/>
                <wp:wrapNone/>
                <wp:docPr id="184" name="Shape 1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45692B6" id="Shape 184" o:spid="_x0000_s1026" style="position:absolute;z-index:-251624960;visibility:visible;mso-wrap-style:square;mso-wrap-distance-left:9pt;mso-wrap-distance-top:0;mso-wrap-distance-right:9pt;mso-wrap-distance-bottom:0;mso-position-horizontal:absolute;mso-position-horizontal-relative:text;mso-position-vertical:absolute;mso-position-vertical-relative:text" from="13.05pt,6.05pt" to="157.05pt,6.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BZEuwEAAIMDAAAOAAAAZHJzL2Uyb0RvYy54bWysU8tu2zAQvBfoPxC815IdI1UFyzkkdS9B&#10;ayDtB6xJyiLKF7isJf99l7Tjxm1PQXhYcHdHQ84stbqbrGEHFVF71/H5rOZMOeGldvuO//i++dBw&#10;hgmcBOOd6vhRIb9bv3+3GkOrFn7wRqrIiMRhO4aODymFtqpQDMoCznxQjpq9jxYSpXFfyQgjsVtT&#10;Ler6thp9lCF6oRCp+nBq8nXh73sl0re+R5WY6TjdLZUYS9zlWK1X0O4jhEGL8zXgFbewoB0deqF6&#10;gATsV9T/UFktokffp5nwtvJ9r4UqGkjNvP5LzdMAQRUtZA6Gi034drTi62EbmZY0u2bJmQNLQyrn&#10;slwge8aALaHu3TZmgWJyT+HRi59IveqqmRMMJ9jUR5vhpJBNxe7jxW41JSaoOG8WTVPTVAT1lh9v&#10;b/JxFbTP34aI6YvyluVNx4122Qxo4fCI6QR9huQyeqPlRhtTkrjf3ZvIDkCD35R1Zr+CGcfGjn+a&#10;L28K81UPX1LUZf2PwupEL9ho23ESQyuDoB0UyM9Oln0CbU57Umfc2beTVdm0nZfHbcyKckaTLjac&#10;X2V+Si/zgvrz76x/AwAA//8DAFBLAwQUAAYACAAAACEAxeiLRtsAAAAIAQAADwAAAGRycy9kb3du&#10;cmV2LnhtbExPQU7DMBC8I/EHa5G4UScBFZTGqaASF4SEWpC4OvE2ibDXqe026e9ZxAFOuzszmpmt&#10;1rOz4oQhDp4U5IsMBFLrzUCdgo/355sHEDFpMtp6QgVnjLCuLy8qXRo/0RZPu9QJNqFYagV9SmMp&#10;ZWx7dDou/IjE3N4HpxOfoZMm6InNnZVFli2l0wNxQq9H3PTYfu2OTsF9YzfF2+chpPO4fZ2H4uXJ&#10;Twelrq/mxxWIhHP6E8NPfa4ONXdq/JFMFFZBscxZyXjBk/nb/I6X5heQdSX/P1B/AwAA//8DAFBL&#10;AQItABQABgAIAAAAIQC2gziS/gAAAOEBAAATAAAAAAAAAAAAAAAAAAAAAABbQ29udGVudF9UeXBl&#10;c10ueG1sUEsBAi0AFAAGAAgAAAAhADj9If/WAAAAlAEAAAsAAAAAAAAAAAAAAAAALwEAAF9yZWxz&#10;Ly5yZWxzUEsBAi0AFAAGAAgAAAAhAKzkFkS7AQAAgwMAAA4AAAAAAAAAAAAAAAAALgIAAGRycy9l&#10;Mm9Eb2MueG1sUEsBAi0AFAAGAAgAAAAhAMXoi0bbAAAACAEAAA8AAAAAAAAAAAAAAAAAFQQAAGRy&#10;cy9kb3ducmV2LnhtbFBLBQYAAAAABAAEAPMAAAAdBQAAAAA=&#10;" o:allowincell="f" filled="t" strokeweight=".25397mm">
                <v:stroke joinstyle="miter"/>
                <o:lock v:ext="edit" shapetype="f"/>
              </v:line>
            </w:pict>
          </mc:Fallback>
        </mc:AlternateContent>
      </w:r>
    </w:p>
    <w:p w14:paraId="73AA1FBA" w14:textId="77777777" w:rsidR="001C2C75" w:rsidRDefault="001C2C75">
      <w:pPr>
        <w:spacing w:line="184" w:lineRule="exact"/>
        <w:rPr>
          <w:sz w:val="20"/>
          <w:szCs w:val="20"/>
        </w:rPr>
      </w:pPr>
    </w:p>
    <w:p w14:paraId="60901E93" w14:textId="77777777" w:rsidR="001C2C75" w:rsidRDefault="00D37926" w:rsidP="00D37926">
      <w:pPr>
        <w:numPr>
          <w:ilvl w:val="0"/>
          <w:numId w:val="185"/>
        </w:numPr>
        <w:tabs>
          <w:tab w:val="left" w:pos="620"/>
        </w:tabs>
        <w:ind w:left="620" w:hanging="358"/>
        <w:rPr>
          <w:rFonts w:eastAsia="Times New Roman"/>
          <w:sz w:val="20"/>
          <w:szCs w:val="20"/>
        </w:rPr>
      </w:pPr>
      <w:r>
        <w:rPr>
          <w:rFonts w:eastAsia="Times New Roman"/>
          <w:sz w:val="20"/>
          <w:szCs w:val="20"/>
        </w:rPr>
        <w:t xml:space="preserve">METZ, C. </w:t>
      </w:r>
      <w:r>
        <w:rPr>
          <w:rFonts w:eastAsia="Times New Roman"/>
          <w:i/>
          <w:iCs/>
          <w:sz w:val="20"/>
          <w:szCs w:val="20"/>
        </w:rPr>
        <w:t>A Significação no Cinema</w:t>
      </w:r>
      <w:r>
        <w:rPr>
          <w:rFonts w:eastAsia="Times New Roman"/>
          <w:sz w:val="20"/>
          <w:szCs w:val="20"/>
        </w:rPr>
        <w:t>, 1972, página 247.</w:t>
      </w:r>
    </w:p>
    <w:p w14:paraId="13F1DEEC" w14:textId="77777777" w:rsidR="001C2C75" w:rsidRDefault="001C2C75">
      <w:pPr>
        <w:spacing w:line="8" w:lineRule="exact"/>
        <w:rPr>
          <w:rFonts w:eastAsia="Times New Roman"/>
          <w:sz w:val="20"/>
          <w:szCs w:val="20"/>
        </w:rPr>
      </w:pPr>
    </w:p>
    <w:p w14:paraId="4101BE54" w14:textId="77777777" w:rsidR="001C2C75" w:rsidRDefault="00D37926" w:rsidP="00D37926">
      <w:pPr>
        <w:numPr>
          <w:ilvl w:val="0"/>
          <w:numId w:val="185"/>
        </w:numPr>
        <w:tabs>
          <w:tab w:val="left" w:pos="449"/>
        </w:tabs>
        <w:spacing w:line="222" w:lineRule="auto"/>
        <w:ind w:left="260" w:right="264" w:firstLine="2"/>
        <w:rPr>
          <w:rFonts w:eastAsia="Times New Roman"/>
          <w:sz w:val="26"/>
          <w:szCs w:val="26"/>
          <w:vertAlign w:val="superscript"/>
        </w:rPr>
      </w:pPr>
      <w:r>
        <w:rPr>
          <w:rFonts w:eastAsia="Times New Roman"/>
          <w:sz w:val="20"/>
          <w:szCs w:val="20"/>
        </w:rPr>
        <w:t>ORLANDI, Eni Puccinelli. As Formas do Silêncio: no movimento dos sentidos</w:t>
      </w:r>
      <w:r>
        <w:rPr>
          <w:rFonts w:eastAsia="Times New Roman"/>
          <w:sz w:val="20"/>
          <w:szCs w:val="20"/>
        </w:rPr>
        <w:t>, 4 ed., Campinas, SP:Editora da Unicamp, 1997.</w:t>
      </w:r>
    </w:p>
    <w:p w14:paraId="7AEF7800" w14:textId="77777777" w:rsidR="001C2C75" w:rsidRDefault="001C2C75">
      <w:pPr>
        <w:spacing w:line="211" w:lineRule="exact"/>
        <w:rPr>
          <w:sz w:val="20"/>
          <w:szCs w:val="20"/>
        </w:rPr>
      </w:pPr>
    </w:p>
    <w:p w14:paraId="4FDB8FE2" w14:textId="77777777" w:rsidR="001C2C75" w:rsidRDefault="00D37926">
      <w:pPr>
        <w:ind w:left="8460"/>
        <w:rPr>
          <w:sz w:val="20"/>
          <w:szCs w:val="20"/>
        </w:rPr>
      </w:pPr>
      <w:r>
        <w:rPr>
          <w:rFonts w:eastAsia="Times New Roman"/>
          <w:sz w:val="20"/>
          <w:szCs w:val="20"/>
        </w:rPr>
        <w:t>343</w:t>
      </w:r>
    </w:p>
    <w:p w14:paraId="352BC2EB" w14:textId="77777777" w:rsidR="001C2C75" w:rsidRDefault="001C2C75">
      <w:pPr>
        <w:sectPr w:rsidR="001C2C75">
          <w:pgSz w:w="11900" w:h="16840"/>
          <w:pgMar w:top="1390" w:right="1440" w:bottom="401" w:left="1440" w:header="0" w:footer="0" w:gutter="0"/>
          <w:cols w:space="720" w:equalWidth="0">
            <w:col w:w="9024"/>
          </w:cols>
        </w:sectPr>
      </w:pPr>
    </w:p>
    <w:p w14:paraId="6AE187D6" w14:textId="77777777" w:rsidR="001C2C75" w:rsidRDefault="00D37926">
      <w:pPr>
        <w:spacing w:line="360" w:lineRule="auto"/>
        <w:ind w:left="260" w:right="264"/>
        <w:jc w:val="both"/>
        <w:rPr>
          <w:sz w:val="20"/>
          <w:szCs w:val="20"/>
        </w:rPr>
      </w:pPr>
      <w:bookmarkStart w:id="344" w:name="page345"/>
      <w:bookmarkEnd w:id="344"/>
      <w:r>
        <w:rPr>
          <w:rFonts w:eastAsia="Times New Roman"/>
          <w:sz w:val="24"/>
          <w:szCs w:val="24"/>
        </w:rPr>
        <w:lastRenderedPageBreak/>
        <w:t xml:space="preserve">com o espectador, naquilo a que se propõe articular imageticamente: a potencialização das relações ficcionais, buscando dar conta de revelações transcendentes, dos lugares de </w:t>
      </w:r>
      <w:r>
        <w:rPr>
          <w:rFonts w:eastAsia="Times New Roman"/>
          <w:sz w:val="24"/>
          <w:szCs w:val="24"/>
        </w:rPr>
        <w:t>enunciação de cada personagem e da reflexão cúmplice e crítica dos espectadores, nos jogos de identificação.</w:t>
      </w:r>
    </w:p>
    <w:p w14:paraId="69250E1B" w14:textId="77777777" w:rsidR="001C2C75" w:rsidRDefault="00D37926">
      <w:pPr>
        <w:spacing w:line="344" w:lineRule="auto"/>
        <w:ind w:left="260" w:right="264" w:firstLine="708"/>
        <w:jc w:val="both"/>
        <w:rPr>
          <w:sz w:val="20"/>
          <w:szCs w:val="20"/>
        </w:rPr>
      </w:pPr>
      <w:r>
        <w:rPr>
          <w:rFonts w:eastAsia="Times New Roman"/>
          <w:sz w:val="24"/>
          <w:szCs w:val="24"/>
        </w:rPr>
        <w:t xml:space="preserve">Desnecessário dizer que o negro americano anseia, desde a época da escravidão, pela igualdade de direitos, refutando qualquer referência histórica </w:t>
      </w:r>
      <w:r>
        <w:rPr>
          <w:rFonts w:eastAsia="Times New Roman"/>
          <w:sz w:val="24"/>
          <w:szCs w:val="24"/>
        </w:rPr>
        <w:t>que o colocara em um patamar inferior, por meio de estigmas diversos como o do transgressor, de natureza diferente, valores divergentes etc. Porém, os afro-americanos ainda enfrentam as sequelas da segregação racial, desde a escravidão, passando pela Recon</w:t>
      </w:r>
      <w:r>
        <w:rPr>
          <w:rFonts w:eastAsia="Times New Roman"/>
          <w:sz w:val="24"/>
          <w:szCs w:val="24"/>
        </w:rPr>
        <w:t xml:space="preserve">strução do Sul, após a Guerra de Secessão às leis </w:t>
      </w:r>
      <w:r>
        <w:rPr>
          <w:rFonts w:eastAsia="Times New Roman"/>
          <w:i/>
          <w:iCs/>
          <w:sz w:val="24"/>
          <w:szCs w:val="24"/>
        </w:rPr>
        <w:t>Jim Crow</w:t>
      </w:r>
      <w:r>
        <w:rPr>
          <w:rFonts w:eastAsia="Times New Roman"/>
          <w:sz w:val="31"/>
          <w:szCs w:val="31"/>
          <w:vertAlign w:val="superscript"/>
        </w:rPr>
        <w:t>16</w:t>
      </w:r>
      <w:r>
        <w:rPr>
          <w:rFonts w:eastAsia="Times New Roman"/>
          <w:sz w:val="24"/>
          <w:szCs w:val="24"/>
        </w:rPr>
        <w:t>.</w:t>
      </w:r>
    </w:p>
    <w:p w14:paraId="4D9B1B44" w14:textId="77777777" w:rsidR="001C2C75" w:rsidRDefault="001C2C75">
      <w:pPr>
        <w:spacing w:line="3" w:lineRule="exact"/>
        <w:rPr>
          <w:sz w:val="20"/>
          <w:szCs w:val="20"/>
        </w:rPr>
      </w:pPr>
    </w:p>
    <w:p w14:paraId="5271EA66" w14:textId="77777777" w:rsidR="001C2C75" w:rsidRDefault="00D37926">
      <w:pPr>
        <w:spacing w:line="358" w:lineRule="auto"/>
        <w:ind w:left="260" w:right="264" w:firstLine="708"/>
        <w:jc w:val="both"/>
        <w:rPr>
          <w:sz w:val="20"/>
          <w:szCs w:val="20"/>
        </w:rPr>
      </w:pPr>
      <w:r>
        <w:rPr>
          <w:rFonts w:eastAsia="Times New Roman"/>
          <w:sz w:val="24"/>
          <w:szCs w:val="24"/>
        </w:rPr>
        <w:t>Há pouco mais de 140 anos, Lincoln proclamou a abolição da escravatura; todavia, os afrodescendentes ainda não desfrutam dos mesmos direitos de seus compatriotas brancos. Injustiça, opressão so</w:t>
      </w:r>
      <w:r>
        <w:rPr>
          <w:rFonts w:eastAsia="Times New Roman"/>
          <w:sz w:val="24"/>
          <w:szCs w:val="24"/>
        </w:rPr>
        <w:t>cial e econômica são a tônica das personagens de pele escura. Não obstante o status alcançado, com muito esforço, por algumas delas, o preconceito marcará, de alguma forma, suas vidas.</w:t>
      </w:r>
    </w:p>
    <w:p w14:paraId="773A3E11" w14:textId="77777777" w:rsidR="001C2C75" w:rsidRDefault="001C2C75">
      <w:pPr>
        <w:spacing w:line="2" w:lineRule="exact"/>
        <w:rPr>
          <w:sz w:val="20"/>
          <w:szCs w:val="20"/>
        </w:rPr>
      </w:pPr>
    </w:p>
    <w:p w14:paraId="106C0B6A" w14:textId="77777777" w:rsidR="001C2C75" w:rsidRDefault="00D37926">
      <w:pPr>
        <w:spacing w:line="347" w:lineRule="auto"/>
        <w:ind w:left="260" w:right="264" w:firstLine="708"/>
        <w:jc w:val="both"/>
        <w:rPr>
          <w:sz w:val="20"/>
          <w:szCs w:val="20"/>
        </w:rPr>
      </w:pPr>
      <w:r>
        <w:rPr>
          <w:rFonts w:eastAsia="Times New Roman"/>
          <w:sz w:val="24"/>
          <w:szCs w:val="24"/>
        </w:rPr>
        <w:t xml:space="preserve">Sabemos da luta de Martin Luther King ao exigir que o povo negro desfrutasse das benesses do </w:t>
      </w:r>
      <w:r>
        <w:rPr>
          <w:rFonts w:eastAsia="Times New Roman"/>
          <w:i/>
          <w:iCs/>
          <w:sz w:val="24"/>
          <w:szCs w:val="24"/>
        </w:rPr>
        <w:t>American Dream</w:t>
      </w:r>
      <w:r>
        <w:rPr>
          <w:rFonts w:eastAsia="Times New Roman"/>
          <w:sz w:val="24"/>
          <w:szCs w:val="24"/>
        </w:rPr>
        <w:t>, inspirando o presidente Kennedy a decretar uma lei, em 1963, proibindo os empregadores de recusar mão-de-obra negra (GERSTLE, 2002). Contudo, a cru</w:t>
      </w:r>
      <w:r>
        <w:rPr>
          <w:rFonts w:eastAsia="Times New Roman"/>
          <w:sz w:val="24"/>
          <w:szCs w:val="24"/>
        </w:rPr>
        <w:t xml:space="preserve">zada contra os </w:t>
      </w:r>
      <w:r>
        <w:rPr>
          <w:rFonts w:eastAsia="Times New Roman"/>
          <w:i/>
          <w:iCs/>
          <w:sz w:val="24"/>
          <w:szCs w:val="24"/>
        </w:rPr>
        <w:t>Civil Right s</w:t>
      </w:r>
      <w:r>
        <w:rPr>
          <w:rFonts w:eastAsia="Times New Roman"/>
          <w:sz w:val="24"/>
          <w:szCs w:val="24"/>
        </w:rPr>
        <w:t>ressurge nos estados do Sul e a organização racista Ku Klux Klan ganha força novamente. Willis (2008) questiona se podemos dizer que os sentimentos de ódio temeroso que encontraram expressão na KKK foram extintos.</w:t>
      </w:r>
      <w:r>
        <w:rPr>
          <w:rFonts w:eastAsia="Times New Roman"/>
          <w:sz w:val="31"/>
          <w:szCs w:val="31"/>
          <w:vertAlign w:val="superscript"/>
        </w:rPr>
        <w:t>17</w:t>
      </w:r>
      <w:r>
        <w:rPr>
          <w:rFonts w:eastAsia="Times New Roman"/>
          <w:sz w:val="24"/>
          <w:szCs w:val="24"/>
        </w:rPr>
        <w:t>Afinal, o neg</w:t>
      </w:r>
      <w:r>
        <w:rPr>
          <w:rFonts w:eastAsia="Times New Roman"/>
          <w:sz w:val="24"/>
          <w:szCs w:val="24"/>
        </w:rPr>
        <w:t xml:space="preserve">ro (de </w:t>
      </w:r>
      <w:r>
        <w:rPr>
          <w:rFonts w:eastAsia="Times New Roman"/>
          <w:i/>
          <w:iCs/>
          <w:sz w:val="24"/>
          <w:szCs w:val="24"/>
        </w:rPr>
        <w:t>Crash</w:t>
      </w:r>
      <w:r>
        <w:rPr>
          <w:rFonts w:eastAsia="Times New Roman"/>
          <w:sz w:val="24"/>
          <w:szCs w:val="24"/>
        </w:rPr>
        <w:t>)encontra-se excluído nos bairros nobres de Los Angeles.</w:t>
      </w:r>
    </w:p>
    <w:p w14:paraId="1BFE9117" w14:textId="77777777" w:rsidR="001C2C75" w:rsidRDefault="001C2C75">
      <w:pPr>
        <w:spacing w:line="3" w:lineRule="exact"/>
        <w:rPr>
          <w:sz w:val="20"/>
          <w:szCs w:val="20"/>
        </w:rPr>
      </w:pPr>
    </w:p>
    <w:p w14:paraId="1010DFF2" w14:textId="77777777" w:rsidR="001C2C75" w:rsidRDefault="00D37926">
      <w:pPr>
        <w:spacing w:line="369" w:lineRule="auto"/>
        <w:ind w:left="260" w:right="264" w:firstLine="708"/>
        <w:jc w:val="both"/>
        <w:rPr>
          <w:sz w:val="20"/>
          <w:szCs w:val="20"/>
        </w:rPr>
      </w:pPr>
      <w:r>
        <w:rPr>
          <w:rFonts w:eastAsia="Times New Roman"/>
          <w:sz w:val="24"/>
          <w:szCs w:val="24"/>
        </w:rPr>
        <w:t xml:space="preserve">As mulheres negras, por exemplo, apresentam-se frágeis e submissas à vontade dos homens. Tanto a mãe drogada do policial (Detective Graham Waters), como a mulher do diretor de televisão </w:t>
      </w:r>
      <w:r>
        <w:rPr>
          <w:rFonts w:eastAsia="Times New Roman"/>
          <w:sz w:val="24"/>
          <w:szCs w:val="24"/>
        </w:rPr>
        <w:t>(Cameron Tayer), expressam tal apagamento social. Se no passado, a mulher negra era a ama de leite ou serva sexual de seu senhor, hoje, temos Christine, mulher do diretor que é molestada por um policial branco.</w:t>
      </w:r>
    </w:p>
    <w:p w14:paraId="726C106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92544" behindDoc="1" locked="0" layoutInCell="0" allowOverlap="1" wp14:anchorId="2E8497E4" wp14:editId="2FC3CFDC">
                <wp:simplePos x="0" y="0"/>
                <wp:positionH relativeFrom="column">
                  <wp:posOffset>165735</wp:posOffset>
                </wp:positionH>
                <wp:positionV relativeFrom="paragraph">
                  <wp:posOffset>254635</wp:posOffset>
                </wp:positionV>
                <wp:extent cx="1828800" cy="0"/>
                <wp:effectExtent l="0" t="0" r="0" b="0"/>
                <wp:wrapNone/>
                <wp:docPr id="185" name="Shape 1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FD4E1B2" id="Shape 185" o:spid="_x0000_s1026" style="position:absolute;z-index:-251623936;visibility:visible;mso-wrap-style:square;mso-wrap-distance-left:9pt;mso-wrap-distance-top:0;mso-wrap-distance-right:9pt;mso-wrap-distance-bottom:0;mso-position-horizontal:absolute;mso-position-horizontal-relative:text;mso-position-vertical:absolute;mso-position-vertical-relative:text" from="13.05pt,20.05pt" to="157.05pt,2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79huwEAAIMDAAAOAAAAZHJzL2Uyb0RvYy54bWysU02P0zAQvSPxHyzfadJSlmzUdA+7lMsK&#10;Ki38gKntNBb+ksc07b9n7HTLFvaE8GHkmXl59nvjrO6O1rCDiqi96/h8VnOmnPBSu33Hv3/bvGs4&#10;wwROgvFOdfykkN+t375ZjaFVCz94I1VkROKwHUPHh5RCW1UoBmUBZz4oR83eRwuJ0rivZISR2K2p&#10;FnV9U40+yhC9UIhUfZiafF34+16J9LXvUSVmOk53SyXGEnc5VusVtPsIYdDifA34h1tY0I4OvVA9&#10;QAL2M+q/qKwW0aPv00x4W/m+10IVDaRmXv+h5mmAoIoWMgfDxSb8f7Tiy2EbmZY0u+YDZw4sDamc&#10;y3KB7BkDtoS6d9uYBYqjewqPXvxA6lVXzZxgmGDHPtoMJ4XsWOw+XexWx8QEFefNomlqmoqg3vLj&#10;zft8XAXt87chYvqsvGV503GjXTYDWjg8Ypqgz5BcRm+03GhjShL3u3sT2QFo8JuyzuxXMOPY2PHb&#10;+XJZmK96+JKiLus1CqsTvWCjbcdJDK0MgnZQID85WfYJtJn2pM64s2+TVdm0nZenbcyKckaTLjac&#10;X2V+Si/zgvr976x/AQAA//8DAFBLAwQUAAYACAAAACEAT+ox3NsAAAAIAQAADwAAAGRycy9kb3du&#10;cmV2LnhtbEyPzU7DMBCE70i8g7VIvSDqpEQVCnEqilSuQODCzY23SYS9tmy3DW/PIg5w2p8ZzX7b&#10;bGZnxQljmjwpKJcFCKTem4kGBe9vu5s7EClrMtp6QgVfmGDTXl40ujb+TK946vIgOIRSrRWMOYda&#10;ytSP6HRa+oDE2sFHpzOPcZAm6jOHOytXRbGWTk/EF0Yd8HHE/rM7OgXhOVZViB/X2ydbpm57GAZv&#10;XpRaXM0P9yAyzvnPDD/4jA4tM+39kUwSVsFqXbJTQVVwZf22rLjZ/y5k28j/D7TfAAAA//8DAFBL&#10;AQItABQABgAIAAAAIQC2gziS/gAAAOEBAAATAAAAAAAAAAAAAAAAAAAAAABbQ29udGVudF9UeXBl&#10;c10ueG1sUEsBAi0AFAAGAAgAAAAhADj9If/WAAAAlAEAAAsAAAAAAAAAAAAAAAAALwEAAF9yZWxz&#10;Ly5yZWxzUEsBAi0AFAAGAAgAAAAhAB9Tv2G7AQAAgwMAAA4AAAAAAAAAAAAAAAAALgIAAGRycy9l&#10;Mm9Eb2MueG1sUEsBAi0AFAAGAAgAAAAhAE/qMdzbAAAACAEAAA8AAAAAAAAAAAAAAAAAFQQAAGRy&#10;cy9kb3ducmV2LnhtbFBLBQYAAAAABAAEAPMAAAAdBQAAAAA=&#10;" o:allowincell="f" filled="t" strokeweight=".72pt">
                <v:stroke joinstyle="miter"/>
                <o:lock v:ext="edit" shapetype="f"/>
              </v:line>
            </w:pict>
          </mc:Fallback>
        </mc:AlternateContent>
      </w:r>
    </w:p>
    <w:p w14:paraId="36BEB9FB" w14:textId="77777777" w:rsidR="001C2C75" w:rsidRDefault="001C2C75">
      <w:pPr>
        <w:spacing w:line="200" w:lineRule="exact"/>
        <w:rPr>
          <w:sz w:val="20"/>
          <w:szCs w:val="20"/>
        </w:rPr>
      </w:pPr>
    </w:p>
    <w:p w14:paraId="4DF1953E" w14:textId="77777777" w:rsidR="001C2C75" w:rsidRDefault="001C2C75">
      <w:pPr>
        <w:spacing w:line="264" w:lineRule="exact"/>
        <w:rPr>
          <w:sz w:val="20"/>
          <w:szCs w:val="20"/>
        </w:rPr>
      </w:pPr>
    </w:p>
    <w:p w14:paraId="47F75B2B" w14:textId="77777777" w:rsidR="001C2C75" w:rsidRDefault="00D37926">
      <w:pPr>
        <w:spacing w:line="244" w:lineRule="auto"/>
        <w:ind w:left="260" w:right="264"/>
        <w:jc w:val="both"/>
        <w:rPr>
          <w:sz w:val="20"/>
          <w:szCs w:val="20"/>
        </w:rPr>
      </w:pPr>
      <w:r>
        <w:rPr>
          <w:rFonts w:eastAsia="Times New Roman"/>
          <w:sz w:val="20"/>
          <w:szCs w:val="20"/>
        </w:rPr>
        <w:t xml:space="preserve">16 Leis locais e estaduais em vigor </w:t>
      </w:r>
      <w:r>
        <w:rPr>
          <w:rFonts w:eastAsia="Times New Roman"/>
          <w:sz w:val="20"/>
          <w:szCs w:val="20"/>
        </w:rPr>
        <w:t>entre 1876 e 1967 no sul dos EUA. Pregavam a segregação racial, sobretudo de negros, em todos os locais públicos. In WILLIS, Susan, 2008 p.113.</w:t>
      </w:r>
    </w:p>
    <w:p w14:paraId="77714CD2" w14:textId="77777777" w:rsidR="001C2C75" w:rsidRDefault="001C2C75">
      <w:pPr>
        <w:spacing w:line="1" w:lineRule="exact"/>
        <w:rPr>
          <w:sz w:val="20"/>
          <w:szCs w:val="20"/>
        </w:rPr>
      </w:pPr>
    </w:p>
    <w:p w14:paraId="509D0A13" w14:textId="77777777" w:rsidR="001C2C75" w:rsidRDefault="00D37926">
      <w:pPr>
        <w:spacing w:line="254" w:lineRule="auto"/>
        <w:ind w:left="260" w:right="264"/>
        <w:jc w:val="both"/>
        <w:rPr>
          <w:sz w:val="20"/>
          <w:szCs w:val="20"/>
        </w:rPr>
      </w:pPr>
      <w:r>
        <w:rPr>
          <w:rFonts w:eastAsia="Times New Roman"/>
          <w:sz w:val="20"/>
          <w:szCs w:val="20"/>
        </w:rPr>
        <w:t xml:space="preserve">17Criada logo após a guerra Civil Americana, a KuKluxKlan agrupou soldados brancos vencidos, organizando-os em </w:t>
      </w:r>
      <w:r>
        <w:rPr>
          <w:rFonts w:eastAsia="Times New Roman"/>
          <w:sz w:val="20"/>
          <w:szCs w:val="20"/>
        </w:rPr>
        <w:t xml:space="preserve">torno de uma rede secreta terrorista. Pregava o ressurgimento da supremacia branca contra as vitórias propostas pelos habitantes do norte reformista (os chamados </w:t>
      </w:r>
      <w:r>
        <w:rPr>
          <w:rFonts w:eastAsia="Times New Roman"/>
          <w:i/>
          <w:iCs/>
          <w:sz w:val="20"/>
          <w:szCs w:val="20"/>
        </w:rPr>
        <w:t>scalawags</w:t>
      </w:r>
      <w:r>
        <w:rPr>
          <w:rFonts w:eastAsia="Times New Roman"/>
          <w:sz w:val="20"/>
          <w:szCs w:val="20"/>
        </w:rPr>
        <w:t>) e os negros há pouco libertos que supostamente se beneficiaram com a situação. Rapt</w:t>
      </w:r>
      <w:r>
        <w:rPr>
          <w:rFonts w:eastAsia="Times New Roman"/>
          <w:sz w:val="20"/>
          <w:szCs w:val="20"/>
        </w:rPr>
        <w:t xml:space="preserve">o, estupro e tortura faziam parte dos métodos da KKK. In WILLIS, Susan, </w:t>
      </w:r>
      <w:r>
        <w:rPr>
          <w:rFonts w:eastAsia="Times New Roman"/>
          <w:i/>
          <w:iCs/>
          <w:sz w:val="20"/>
          <w:szCs w:val="20"/>
        </w:rPr>
        <w:t>Evidências do Real: os Estados Unidos pós-11 de setembro</w:t>
      </w:r>
      <w:r>
        <w:rPr>
          <w:rFonts w:eastAsia="Times New Roman"/>
          <w:sz w:val="20"/>
          <w:szCs w:val="20"/>
        </w:rPr>
        <w:t>. Tradução de Marcos Fabris, Marcos Soares - São Paulo: Boitempo, 2008, p.111.</w:t>
      </w:r>
    </w:p>
    <w:p w14:paraId="3398696C" w14:textId="77777777" w:rsidR="001C2C75" w:rsidRDefault="001C2C75">
      <w:pPr>
        <w:spacing w:line="200" w:lineRule="exact"/>
        <w:rPr>
          <w:sz w:val="20"/>
          <w:szCs w:val="20"/>
        </w:rPr>
      </w:pPr>
    </w:p>
    <w:p w14:paraId="79112B00" w14:textId="77777777" w:rsidR="001C2C75" w:rsidRDefault="00D37926">
      <w:pPr>
        <w:ind w:left="8460"/>
        <w:rPr>
          <w:sz w:val="20"/>
          <w:szCs w:val="20"/>
        </w:rPr>
      </w:pPr>
      <w:r>
        <w:rPr>
          <w:rFonts w:eastAsia="Times New Roman"/>
          <w:sz w:val="20"/>
          <w:szCs w:val="20"/>
        </w:rPr>
        <w:t>344</w:t>
      </w:r>
    </w:p>
    <w:p w14:paraId="22AB85E1" w14:textId="77777777" w:rsidR="001C2C75" w:rsidRDefault="001C2C75">
      <w:pPr>
        <w:sectPr w:rsidR="001C2C75">
          <w:pgSz w:w="11900" w:h="16840"/>
          <w:pgMar w:top="1390" w:right="1440" w:bottom="401" w:left="1440" w:header="0" w:footer="0" w:gutter="0"/>
          <w:cols w:space="720" w:equalWidth="0">
            <w:col w:w="9024"/>
          </w:cols>
        </w:sectPr>
      </w:pPr>
    </w:p>
    <w:p w14:paraId="293BCB5A" w14:textId="77777777" w:rsidR="001C2C75" w:rsidRDefault="00D37926">
      <w:pPr>
        <w:spacing w:line="362" w:lineRule="auto"/>
        <w:ind w:left="260" w:right="264" w:firstLine="709"/>
        <w:jc w:val="both"/>
        <w:rPr>
          <w:sz w:val="20"/>
          <w:szCs w:val="20"/>
        </w:rPr>
      </w:pPr>
      <w:bookmarkStart w:id="345" w:name="page346"/>
      <w:bookmarkEnd w:id="345"/>
      <w:r>
        <w:rPr>
          <w:rFonts w:eastAsia="Times New Roman"/>
          <w:sz w:val="24"/>
          <w:szCs w:val="24"/>
        </w:rPr>
        <w:lastRenderedPageBreak/>
        <w:t>Do lado de fora das ca</w:t>
      </w:r>
      <w:r>
        <w:rPr>
          <w:rFonts w:eastAsia="Times New Roman"/>
          <w:sz w:val="24"/>
          <w:szCs w:val="24"/>
        </w:rPr>
        <w:t>sas muradas e protegidas estão Anthony e Peter, representantes do núcleo negro e pobre do filme. Peter é o assaltante carismático que provoca risos no telespectador ao apresentar traços contraditórios aos esperados de um assaltante negro e pobre. Afinal, P</w:t>
      </w:r>
      <w:r>
        <w:rPr>
          <w:rFonts w:eastAsia="Times New Roman"/>
          <w:sz w:val="24"/>
          <w:szCs w:val="24"/>
        </w:rPr>
        <w:t xml:space="preserve">eter diz gostar de componentes da cultura dominante, tais como </w:t>
      </w:r>
      <w:r>
        <w:rPr>
          <w:rFonts w:eastAsia="Times New Roman"/>
          <w:i/>
          <w:iCs/>
          <w:sz w:val="24"/>
          <w:szCs w:val="24"/>
        </w:rPr>
        <w:t>hockey</w:t>
      </w:r>
      <w:r>
        <w:rPr>
          <w:rFonts w:eastAsia="Times New Roman"/>
          <w:sz w:val="24"/>
          <w:szCs w:val="24"/>
        </w:rPr>
        <w:t xml:space="preserve">, música </w:t>
      </w:r>
      <w:r>
        <w:rPr>
          <w:rFonts w:eastAsia="Times New Roman"/>
          <w:i/>
          <w:iCs/>
          <w:sz w:val="24"/>
          <w:szCs w:val="24"/>
        </w:rPr>
        <w:t>country</w:t>
      </w:r>
      <w:r>
        <w:rPr>
          <w:rFonts w:eastAsia="Times New Roman"/>
          <w:sz w:val="24"/>
          <w:szCs w:val="24"/>
        </w:rPr>
        <w:t xml:space="preserve"> americana e patinação no gelo em pleno bairro luxuoso de </w:t>
      </w:r>
      <w:r>
        <w:rPr>
          <w:rFonts w:eastAsia="Times New Roman"/>
          <w:i/>
          <w:iCs/>
          <w:sz w:val="24"/>
          <w:szCs w:val="24"/>
        </w:rPr>
        <w:t>Brentwood</w:t>
      </w:r>
      <w:r>
        <w:rPr>
          <w:rFonts w:eastAsia="Times New Roman"/>
          <w:sz w:val="24"/>
          <w:szCs w:val="24"/>
        </w:rPr>
        <w:t>. Após o término de cada roubo, sua personagem apega-se à fé, colocando um santinho no painel do carro r</w:t>
      </w:r>
      <w:r>
        <w:rPr>
          <w:rFonts w:eastAsia="Times New Roman"/>
          <w:sz w:val="24"/>
          <w:szCs w:val="24"/>
        </w:rPr>
        <w:t>oubado, para lhe proteger. Cheio de trejeitos, mais humano, menos politizado e, por vezes, debochado, Peter busca sincretizar a cultura religiosa, musical e esportiva dos brancos com a sua e, por isso, é desacreditadopela “sua” gente e pelos demais. Isto o</w:t>
      </w:r>
      <w:r>
        <w:rPr>
          <w:rFonts w:eastAsia="Times New Roman"/>
          <w:sz w:val="24"/>
          <w:szCs w:val="24"/>
        </w:rPr>
        <w:t>corre porque o processo de construção de umaidentidade discursiva não é algo unívoco, transparente, homogêneo, pois ao mesmo tempo em que certos sentidos são mobilizados, outros são ocultados.As personagens trazem à tona questões como a posse de arma, raci</w:t>
      </w:r>
      <w:r>
        <w:rPr>
          <w:rFonts w:eastAsia="Times New Roman"/>
          <w:sz w:val="24"/>
          <w:szCs w:val="24"/>
        </w:rPr>
        <w:t>smo, desigualdade social e econômica, utilização de drogas, interceptação de veículos roubados, perseguição e desconfiança. As construções discursivas evidenciam o diferente, o Outro, por categorias pouco expressivas como forma de falar e de se vestir, man</w:t>
      </w:r>
      <w:r>
        <w:rPr>
          <w:rFonts w:eastAsia="Times New Roman"/>
          <w:sz w:val="24"/>
          <w:szCs w:val="24"/>
        </w:rPr>
        <w:t>eirismos gestuais, jargões e tipologia física (cor da pele, textura do cabelo) e sociais, como marcas simbólicas de distinção de grupos. O Outro expurga sua condição distinta e torna-se objeto de temor, evidenciando o quão violenta pode ser a representação</w:t>
      </w:r>
      <w:r>
        <w:rPr>
          <w:rFonts w:eastAsia="Times New Roman"/>
          <w:sz w:val="24"/>
          <w:szCs w:val="24"/>
        </w:rPr>
        <w:t xml:space="preserve"> que dele se faz.</w:t>
      </w:r>
    </w:p>
    <w:p w14:paraId="75F50187" w14:textId="77777777" w:rsidR="001C2C75" w:rsidRDefault="001C2C75">
      <w:pPr>
        <w:spacing w:line="239" w:lineRule="exact"/>
        <w:rPr>
          <w:sz w:val="20"/>
          <w:szCs w:val="20"/>
        </w:rPr>
      </w:pPr>
    </w:p>
    <w:p w14:paraId="53487CF8" w14:textId="77777777" w:rsidR="001C2C75" w:rsidRDefault="00D37926">
      <w:pPr>
        <w:spacing w:line="341" w:lineRule="auto"/>
        <w:ind w:left="260" w:right="264" w:firstLine="708"/>
        <w:jc w:val="both"/>
        <w:rPr>
          <w:sz w:val="20"/>
          <w:szCs w:val="20"/>
        </w:rPr>
      </w:pPr>
      <w:r>
        <w:rPr>
          <w:rFonts w:eastAsia="Times New Roman"/>
        </w:rPr>
        <w:t xml:space="preserve">A representação da violência exibe agressões verbais e plásticas, mas, sobretudo, simbólicas em menção a um Outro transgressor e diferente de (nós) </w:t>
      </w:r>
      <w:r>
        <w:rPr>
          <w:rFonts w:eastAsia="Times New Roman"/>
          <w:sz w:val="28"/>
          <w:szCs w:val="28"/>
          <w:vertAlign w:val="superscript"/>
        </w:rPr>
        <w:t>18</w:t>
      </w:r>
      <w:r>
        <w:rPr>
          <w:rFonts w:eastAsia="Times New Roman"/>
        </w:rPr>
        <w:t xml:space="preserve"> , o qual deve ser punido/banido, de alguma forma, do convívio social. Peter, ao aceita</w:t>
      </w:r>
      <w:r>
        <w:rPr>
          <w:rFonts w:eastAsia="Times New Roman"/>
        </w:rPr>
        <w:t>r a carona do policial branco, Hansen, que se diz não-racista, Peter leva um tiro e é banido, de vez, do bairro rico.</w:t>
      </w:r>
    </w:p>
    <w:p w14:paraId="1EEF29B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93568" behindDoc="1" locked="0" layoutInCell="0" allowOverlap="1" wp14:anchorId="0609F016" wp14:editId="464C2235">
                <wp:simplePos x="0" y="0"/>
                <wp:positionH relativeFrom="column">
                  <wp:posOffset>165735</wp:posOffset>
                </wp:positionH>
                <wp:positionV relativeFrom="paragraph">
                  <wp:posOffset>2536190</wp:posOffset>
                </wp:positionV>
                <wp:extent cx="1828800" cy="0"/>
                <wp:effectExtent l="0" t="0" r="0" b="0"/>
                <wp:wrapNone/>
                <wp:docPr id="186" name="Shape 1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2803EFB" id="Shape 186" o:spid="_x0000_s1026" style="position:absolute;z-index:-251622912;visibility:visible;mso-wrap-style:square;mso-wrap-distance-left:9pt;mso-wrap-distance-top:0;mso-wrap-distance-right:9pt;mso-wrap-distance-bottom:0;mso-position-horizontal:absolute;mso-position-horizontal-relative:text;mso-position-vertical:absolute;mso-position-vertical-relative:text" from="13.05pt,199.7pt" to="157.05pt,199.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T9guwEAAIMDAAAOAAAAZHJzL2Uyb0RvYy54bWysU8tu2zAQvBfoPxC815KdwFUFyzkkdS9B&#10;ayDtB6xJyiLKF7isJf99l7Tjxm1PQXhYcHdHQ84stbqbrGEHFVF71/H5rOZMOeGldvuO//i++dBw&#10;hgmcBOOd6vhRIb9bv3+3GkOrFn7wRqrIiMRhO4aODymFtqpQDMoCznxQjpq9jxYSpXFfyQgjsVtT&#10;Lep6WY0+yhC9UIhUfTg1+brw970S6Vvfo0rMdJzulkqMJe5yrNYraPcRwqDF+RrwiltY0I4OvVA9&#10;QAL2K+p/qKwW0aPv00x4W/m+10IVDaRmXv+l5mmAoIoWMgfDxSZ8O1rx9bCNTEuaXbPkzIGlIZVz&#10;WS6QPWPAllD3bhuzQDG5p/DoxU+kXnXVzAmGE2zqo81wUsimYvfxYreaEhNUnDeLpqlpKoJ6tx+X&#10;N/m4Ctrnb0PE9EV5y/Km40a7bAa0cHjEdII+Q3IZvdFyo40pSdzv7k1kB6DBb8o6s1/BjGNjxz/N&#10;b28K81UPX1LUZf2PwupEL9ho23ESQyuDoB0UyM9Oln0CbU57Umfc2beTVdm0nZfHbcyKckaTLjac&#10;X2V+Si/zgvrz76x/AwAA//8DAFBLAwQUAAYACAAAACEAmz27RN4AAAAKAQAADwAAAGRycy9kb3du&#10;cmV2LnhtbEyPwUrDQBCG74LvsIzgzW6SlmpjNkULXkQorYLXTXZMgruzaXbbpG/vFAQ9zj8f/3xT&#10;rCdnxQmH0HlSkM4SEEi1Nx01Cj7eX+4eQISoyWjrCRWcMcC6vL4qdG78SDs87WMjuIRCrhW0Mfa5&#10;lKFu0ekw8z0S77784HTkcWikGfTI5c7KLEmW0umO+EKre9y0WH/vj07BfWU32fbzMMRzv3ubuuz1&#10;2Y8HpW5vpqdHEBGn+AfDRZ/VoWSnyh/JBGEVZMuUSQXz1WoBgoF5uuCk+k1kWcj/L5Q/AAAA//8D&#10;AFBLAQItABQABgAIAAAAIQC2gziS/gAAAOEBAAATAAAAAAAAAAAAAAAAAAAAAABbQ29udGVudF9U&#10;eXBlc10ueG1sUEsBAi0AFAAGAAgAAAAhADj9If/WAAAAlAEAAAsAAAAAAAAAAAAAAAAALwEAAF9y&#10;ZWxzLy5yZWxzUEsBAi0AFAAGAAgAAAAhAMHVP2C7AQAAgwMAAA4AAAAAAAAAAAAAAAAALgIAAGRy&#10;cy9lMm9Eb2MueG1sUEsBAi0AFAAGAAgAAAAhAJs9u0TeAAAACgEAAA8AAAAAAAAAAAAAAAAAFQQA&#10;AGRycy9kb3ducmV2LnhtbFBLBQYAAAAABAAEAPMAAAAgBQAAAAA=&#10;" o:allowincell="f" filled="t" strokeweight=".25397mm">
                <v:stroke joinstyle="miter"/>
                <o:lock v:ext="edit" shapetype="f"/>
              </v:line>
            </w:pict>
          </mc:Fallback>
        </mc:AlternateContent>
      </w:r>
    </w:p>
    <w:p w14:paraId="581FE902" w14:textId="77777777" w:rsidR="001C2C75" w:rsidRDefault="001C2C75">
      <w:pPr>
        <w:spacing w:line="200" w:lineRule="exact"/>
        <w:rPr>
          <w:sz w:val="20"/>
          <w:szCs w:val="20"/>
        </w:rPr>
      </w:pPr>
    </w:p>
    <w:p w14:paraId="5B3ACCEA" w14:textId="77777777" w:rsidR="001C2C75" w:rsidRDefault="001C2C75">
      <w:pPr>
        <w:spacing w:line="200" w:lineRule="exact"/>
        <w:rPr>
          <w:sz w:val="20"/>
          <w:szCs w:val="20"/>
        </w:rPr>
      </w:pPr>
    </w:p>
    <w:p w14:paraId="79D40904" w14:textId="77777777" w:rsidR="001C2C75" w:rsidRDefault="001C2C75">
      <w:pPr>
        <w:spacing w:line="200" w:lineRule="exact"/>
        <w:rPr>
          <w:sz w:val="20"/>
          <w:szCs w:val="20"/>
        </w:rPr>
      </w:pPr>
    </w:p>
    <w:p w14:paraId="566AE0C1" w14:textId="77777777" w:rsidR="001C2C75" w:rsidRDefault="001C2C75">
      <w:pPr>
        <w:spacing w:line="200" w:lineRule="exact"/>
        <w:rPr>
          <w:sz w:val="20"/>
          <w:szCs w:val="20"/>
        </w:rPr>
      </w:pPr>
    </w:p>
    <w:p w14:paraId="5D3D2128" w14:textId="77777777" w:rsidR="001C2C75" w:rsidRDefault="001C2C75">
      <w:pPr>
        <w:spacing w:line="200" w:lineRule="exact"/>
        <w:rPr>
          <w:sz w:val="20"/>
          <w:szCs w:val="20"/>
        </w:rPr>
      </w:pPr>
    </w:p>
    <w:p w14:paraId="0D2DDB98" w14:textId="77777777" w:rsidR="001C2C75" w:rsidRDefault="001C2C75">
      <w:pPr>
        <w:spacing w:line="200" w:lineRule="exact"/>
        <w:rPr>
          <w:sz w:val="20"/>
          <w:szCs w:val="20"/>
        </w:rPr>
      </w:pPr>
    </w:p>
    <w:p w14:paraId="334E0473" w14:textId="77777777" w:rsidR="001C2C75" w:rsidRDefault="001C2C75">
      <w:pPr>
        <w:spacing w:line="200" w:lineRule="exact"/>
        <w:rPr>
          <w:sz w:val="20"/>
          <w:szCs w:val="20"/>
        </w:rPr>
      </w:pPr>
    </w:p>
    <w:p w14:paraId="530D8C63" w14:textId="77777777" w:rsidR="001C2C75" w:rsidRDefault="001C2C75">
      <w:pPr>
        <w:spacing w:line="200" w:lineRule="exact"/>
        <w:rPr>
          <w:sz w:val="20"/>
          <w:szCs w:val="20"/>
        </w:rPr>
      </w:pPr>
    </w:p>
    <w:p w14:paraId="49CF9F49" w14:textId="77777777" w:rsidR="001C2C75" w:rsidRDefault="001C2C75">
      <w:pPr>
        <w:spacing w:line="200" w:lineRule="exact"/>
        <w:rPr>
          <w:sz w:val="20"/>
          <w:szCs w:val="20"/>
        </w:rPr>
      </w:pPr>
    </w:p>
    <w:p w14:paraId="3D1E8DE2" w14:textId="77777777" w:rsidR="001C2C75" w:rsidRDefault="001C2C75">
      <w:pPr>
        <w:spacing w:line="200" w:lineRule="exact"/>
        <w:rPr>
          <w:sz w:val="20"/>
          <w:szCs w:val="20"/>
        </w:rPr>
      </w:pPr>
    </w:p>
    <w:p w14:paraId="5835F330" w14:textId="77777777" w:rsidR="001C2C75" w:rsidRDefault="001C2C75">
      <w:pPr>
        <w:spacing w:line="200" w:lineRule="exact"/>
        <w:rPr>
          <w:sz w:val="20"/>
          <w:szCs w:val="20"/>
        </w:rPr>
      </w:pPr>
    </w:p>
    <w:p w14:paraId="28BF5B58" w14:textId="77777777" w:rsidR="001C2C75" w:rsidRDefault="001C2C75">
      <w:pPr>
        <w:spacing w:line="200" w:lineRule="exact"/>
        <w:rPr>
          <w:sz w:val="20"/>
          <w:szCs w:val="20"/>
        </w:rPr>
      </w:pPr>
    </w:p>
    <w:p w14:paraId="50200FD1" w14:textId="77777777" w:rsidR="001C2C75" w:rsidRDefault="001C2C75">
      <w:pPr>
        <w:spacing w:line="200" w:lineRule="exact"/>
        <w:rPr>
          <w:sz w:val="20"/>
          <w:szCs w:val="20"/>
        </w:rPr>
      </w:pPr>
    </w:p>
    <w:p w14:paraId="790B9E63" w14:textId="77777777" w:rsidR="001C2C75" w:rsidRDefault="001C2C75">
      <w:pPr>
        <w:spacing w:line="200" w:lineRule="exact"/>
        <w:rPr>
          <w:sz w:val="20"/>
          <w:szCs w:val="20"/>
        </w:rPr>
      </w:pPr>
    </w:p>
    <w:p w14:paraId="4DC83785" w14:textId="77777777" w:rsidR="001C2C75" w:rsidRDefault="001C2C75">
      <w:pPr>
        <w:spacing w:line="200" w:lineRule="exact"/>
        <w:rPr>
          <w:sz w:val="20"/>
          <w:szCs w:val="20"/>
        </w:rPr>
      </w:pPr>
    </w:p>
    <w:p w14:paraId="1506D764" w14:textId="77777777" w:rsidR="001C2C75" w:rsidRDefault="001C2C75">
      <w:pPr>
        <w:spacing w:line="200" w:lineRule="exact"/>
        <w:rPr>
          <w:sz w:val="20"/>
          <w:szCs w:val="20"/>
        </w:rPr>
      </w:pPr>
    </w:p>
    <w:p w14:paraId="4281C449" w14:textId="77777777" w:rsidR="001C2C75" w:rsidRDefault="001C2C75">
      <w:pPr>
        <w:spacing w:line="200" w:lineRule="exact"/>
        <w:rPr>
          <w:sz w:val="20"/>
          <w:szCs w:val="20"/>
        </w:rPr>
      </w:pPr>
    </w:p>
    <w:p w14:paraId="0753FDC3" w14:textId="77777777" w:rsidR="001C2C75" w:rsidRDefault="001C2C75">
      <w:pPr>
        <w:spacing w:line="200" w:lineRule="exact"/>
        <w:rPr>
          <w:sz w:val="20"/>
          <w:szCs w:val="20"/>
        </w:rPr>
      </w:pPr>
    </w:p>
    <w:p w14:paraId="3C3AE221" w14:textId="77777777" w:rsidR="001C2C75" w:rsidRDefault="001C2C75">
      <w:pPr>
        <w:spacing w:line="200" w:lineRule="exact"/>
        <w:rPr>
          <w:sz w:val="20"/>
          <w:szCs w:val="20"/>
        </w:rPr>
      </w:pPr>
    </w:p>
    <w:p w14:paraId="3A01DFFC" w14:textId="77777777" w:rsidR="001C2C75" w:rsidRDefault="001C2C75">
      <w:pPr>
        <w:spacing w:line="214" w:lineRule="exact"/>
        <w:rPr>
          <w:sz w:val="20"/>
          <w:szCs w:val="20"/>
        </w:rPr>
      </w:pPr>
    </w:p>
    <w:p w14:paraId="74FA91C6" w14:textId="77777777" w:rsidR="001C2C75" w:rsidRDefault="00D37926" w:rsidP="00D37926">
      <w:pPr>
        <w:numPr>
          <w:ilvl w:val="0"/>
          <w:numId w:val="186"/>
        </w:numPr>
        <w:tabs>
          <w:tab w:val="left" w:pos="440"/>
        </w:tabs>
        <w:ind w:left="440" w:hanging="178"/>
        <w:rPr>
          <w:rFonts w:ascii="Calibri" w:eastAsia="Calibri" w:hAnsi="Calibri" w:cs="Calibri"/>
          <w:sz w:val="26"/>
          <w:szCs w:val="26"/>
          <w:vertAlign w:val="superscript"/>
        </w:rPr>
      </w:pPr>
      <w:r>
        <w:rPr>
          <w:rFonts w:ascii="Calibri" w:eastAsia="Calibri" w:hAnsi="Calibri" w:cs="Calibri"/>
          <w:sz w:val="20"/>
          <w:szCs w:val="20"/>
        </w:rPr>
        <w:t>Nós, aqui, em sentido empírico.</w:t>
      </w:r>
    </w:p>
    <w:p w14:paraId="4BB740DB" w14:textId="77777777" w:rsidR="001C2C75" w:rsidRDefault="001C2C75">
      <w:pPr>
        <w:spacing w:line="219" w:lineRule="exact"/>
        <w:rPr>
          <w:sz w:val="20"/>
          <w:szCs w:val="20"/>
        </w:rPr>
      </w:pPr>
    </w:p>
    <w:p w14:paraId="503FE900" w14:textId="77777777" w:rsidR="001C2C75" w:rsidRDefault="00D37926">
      <w:pPr>
        <w:ind w:left="8460"/>
        <w:rPr>
          <w:sz w:val="20"/>
          <w:szCs w:val="20"/>
        </w:rPr>
      </w:pPr>
      <w:r>
        <w:rPr>
          <w:rFonts w:eastAsia="Times New Roman"/>
          <w:sz w:val="20"/>
          <w:szCs w:val="20"/>
        </w:rPr>
        <w:t>345</w:t>
      </w:r>
    </w:p>
    <w:p w14:paraId="3EDA7DDE" w14:textId="77777777" w:rsidR="001C2C75" w:rsidRDefault="001C2C75">
      <w:pPr>
        <w:sectPr w:rsidR="001C2C75">
          <w:pgSz w:w="11900" w:h="16840"/>
          <w:pgMar w:top="1391" w:right="1440" w:bottom="401" w:left="1440" w:header="0" w:footer="0" w:gutter="0"/>
          <w:cols w:space="720" w:equalWidth="0">
            <w:col w:w="9024"/>
          </w:cols>
        </w:sectPr>
      </w:pPr>
    </w:p>
    <w:p w14:paraId="5F1B7175" w14:textId="77777777" w:rsidR="001C2C75" w:rsidRDefault="00D37926">
      <w:pPr>
        <w:spacing w:line="200" w:lineRule="exact"/>
        <w:rPr>
          <w:sz w:val="20"/>
          <w:szCs w:val="20"/>
        </w:rPr>
      </w:pPr>
      <w:bookmarkStart w:id="346" w:name="page347"/>
      <w:bookmarkEnd w:id="346"/>
      <w:r>
        <w:rPr>
          <w:noProof/>
          <w:sz w:val="20"/>
          <w:szCs w:val="20"/>
        </w:rPr>
        <w:lastRenderedPageBreak/>
        <w:drawing>
          <wp:anchor distT="0" distB="0" distL="114300" distR="114300" simplePos="0" relativeHeight="251694592" behindDoc="1" locked="0" layoutInCell="0" allowOverlap="1" wp14:anchorId="71C91727" wp14:editId="4A8A3372">
            <wp:simplePos x="0" y="0"/>
            <wp:positionH relativeFrom="page">
              <wp:posOffset>1306830</wp:posOffset>
            </wp:positionH>
            <wp:positionV relativeFrom="page">
              <wp:posOffset>899795</wp:posOffset>
            </wp:positionV>
            <wp:extent cx="4048760" cy="7029450"/>
            <wp:effectExtent l="0" t="0" r="0" b="0"/>
            <wp:wrapNone/>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1">
                      <a:clrChange>
                        <a:clrFrom>
                          <a:srgbClr val="FFFFFF"/>
                        </a:clrFrom>
                        <a:clrTo>
                          <a:srgbClr val="FFFFFF">
                            <a:alpha val="0"/>
                          </a:srgbClr>
                        </a:clrTo>
                      </a:clrChange>
                    </a:blip>
                    <a:srcRect/>
                    <a:stretch>
                      <a:fillRect/>
                    </a:stretch>
                  </pic:blipFill>
                  <pic:spPr bwMode="auto">
                    <a:xfrm>
                      <a:off x="0" y="0"/>
                      <a:ext cx="4048760" cy="7029450"/>
                    </a:xfrm>
                    <a:prstGeom prst="rect">
                      <a:avLst/>
                    </a:prstGeom>
                    <a:noFill/>
                  </pic:spPr>
                </pic:pic>
              </a:graphicData>
            </a:graphic>
          </wp:anchor>
        </w:drawing>
      </w:r>
    </w:p>
    <w:p w14:paraId="3ADC7E1B" w14:textId="77777777" w:rsidR="001C2C75" w:rsidRDefault="001C2C75">
      <w:pPr>
        <w:spacing w:line="200" w:lineRule="exact"/>
        <w:rPr>
          <w:sz w:val="20"/>
          <w:szCs w:val="20"/>
        </w:rPr>
      </w:pPr>
    </w:p>
    <w:p w14:paraId="37DE9B2A" w14:textId="77777777" w:rsidR="001C2C75" w:rsidRDefault="001C2C75">
      <w:pPr>
        <w:spacing w:line="200" w:lineRule="exact"/>
        <w:rPr>
          <w:sz w:val="20"/>
          <w:szCs w:val="20"/>
        </w:rPr>
      </w:pPr>
    </w:p>
    <w:p w14:paraId="71F36D6D" w14:textId="77777777" w:rsidR="001C2C75" w:rsidRDefault="001C2C75">
      <w:pPr>
        <w:spacing w:line="200" w:lineRule="exact"/>
        <w:rPr>
          <w:sz w:val="20"/>
          <w:szCs w:val="20"/>
        </w:rPr>
      </w:pPr>
    </w:p>
    <w:p w14:paraId="22B9E044" w14:textId="77777777" w:rsidR="001C2C75" w:rsidRDefault="001C2C75">
      <w:pPr>
        <w:spacing w:line="200" w:lineRule="exact"/>
        <w:rPr>
          <w:sz w:val="20"/>
          <w:szCs w:val="20"/>
        </w:rPr>
      </w:pPr>
    </w:p>
    <w:p w14:paraId="4FDD594F" w14:textId="77777777" w:rsidR="001C2C75" w:rsidRDefault="001C2C75">
      <w:pPr>
        <w:spacing w:line="200" w:lineRule="exact"/>
        <w:rPr>
          <w:sz w:val="20"/>
          <w:szCs w:val="20"/>
        </w:rPr>
      </w:pPr>
    </w:p>
    <w:p w14:paraId="79B805E9" w14:textId="77777777" w:rsidR="001C2C75" w:rsidRDefault="001C2C75">
      <w:pPr>
        <w:spacing w:line="200" w:lineRule="exact"/>
        <w:rPr>
          <w:sz w:val="20"/>
          <w:szCs w:val="20"/>
        </w:rPr>
      </w:pPr>
    </w:p>
    <w:p w14:paraId="23C7B029" w14:textId="77777777" w:rsidR="001C2C75" w:rsidRDefault="001C2C75">
      <w:pPr>
        <w:spacing w:line="200" w:lineRule="exact"/>
        <w:rPr>
          <w:sz w:val="20"/>
          <w:szCs w:val="20"/>
        </w:rPr>
      </w:pPr>
    </w:p>
    <w:p w14:paraId="3EBDD9C1" w14:textId="77777777" w:rsidR="001C2C75" w:rsidRDefault="001C2C75">
      <w:pPr>
        <w:spacing w:line="200" w:lineRule="exact"/>
        <w:rPr>
          <w:sz w:val="20"/>
          <w:szCs w:val="20"/>
        </w:rPr>
      </w:pPr>
    </w:p>
    <w:p w14:paraId="1457982F" w14:textId="77777777" w:rsidR="001C2C75" w:rsidRDefault="001C2C75">
      <w:pPr>
        <w:spacing w:line="200" w:lineRule="exact"/>
        <w:rPr>
          <w:sz w:val="20"/>
          <w:szCs w:val="20"/>
        </w:rPr>
      </w:pPr>
    </w:p>
    <w:p w14:paraId="7F75F918" w14:textId="77777777" w:rsidR="001C2C75" w:rsidRDefault="001C2C75">
      <w:pPr>
        <w:spacing w:line="200" w:lineRule="exact"/>
        <w:rPr>
          <w:sz w:val="20"/>
          <w:szCs w:val="20"/>
        </w:rPr>
      </w:pPr>
    </w:p>
    <w:p w14:paraId="6BE20C7F" w14:textId="77777777" w:rsidR="001C2C75" w:rsidRDefault="001C2C75">
      <w:pPr>
        <w:spacing w:line="200" w:lineRule="exact"/>
        <w:rPr>
          <w:sz w:val="20"/>
          <w:szCs w:val="20"/>
        </w:rPr>
      </w:pPr>
    </w:p>
    <w:p w14:paraId="5A064ADD" w14:textId="77777777" w:rsidR="001C2C75" w:rsidRDefault="001C2C75">
      <w:pPr>
        <w:spacing w:line="200" w:lineRule="exact"/>
        <w:rPr>
          <w:sz w:val="20"/>
          <w:szCs w:val="20"/>
        </w:rPr>
      </w:pPr>
    </w:p>
    <w:p w14:paraId="3E72DB53" w14:textId="77777777" w:rsidR="001C2C75" w:rsidRDefault="001C2C75">
      <w:pPr>
        <w:spacing w:line="200" w:lineRule="exact"/>
        <w:rPr>
          <w:sz w:val="20"/>
          <w:szCs w:val="20"/>
        </w:rPr>
      </w:pPr>
    </w:p>
    <w:p w14:paraId="5754CD3A" w14:textId="77777777" w:rsidR="001C2C75" w:rsidRDefault="001C2C75">
      <w:pPr>
        <w:spacing w:line="200" w:lineRule="exact"/>
        <w:rPr>
          <w:sz w:val="20"/>
          <w:szCs w:val="20"/>
        </w:rPr>
      </w:pPr>
    </w:p>
    <w:p w14:paraId="6B520E3F" w14:textId="77777777" w:rsidR="001C2C75" w:rsidRDefault="001C2C75">
      <w:pPr>
        <w:spacing w:line="200" w:lineRule="exact"/>
        <w:rPr>
          <w:sz w:val="20"/>
          <w:szCs w:val="20"/>
        </w:rPr>
      </w:pPr>
    </w:p>
    <w:p w14:paraId="45F98178" w14:textId="77777777" w:rsidR="001C2C75" w:rsidRDefault="001C2C75">
      <w:pPr>
        <w:spacing w:line="200" w:lineRule="exact"/>
        <w:rPr>
          <w:sz w:val="20"/>
          <w:szCs w:val="20"/>
        </w:rPr>
      </w:pPr>
    </w:p>
    <w:p w14:paraId="0FE8B8BB" w14:textId="77777777" w:rsidR="001C2C75" w:rsidRDefault="001C2C75">
      <w:pPr>
        <w:spacing w:line="200" w:lineRule="exact"/>
        <w:rPr>
          <w:sz w:val="20"/>
          <w:szCs w:val="20"/>
        </w:rPr>
      </w:pPr>
    </w:p>
    <w:p w14:paraId="6E039321" w14:textId="77777777" w:rsidR="001C2C75" w:rsidRDefault="001C2C75">
      <w:pPr>
        <w:spacing w:line="200" w:lineRule="exact"/>
        <w:rPr>
          <w:sz w:val="20"/>
          <w:szCs w:val="20"/>
        </w:rPr>
      </w:pPr>
    </w:p>
    <w:p w14:paraId="1A3057D8" w14:textId="77777777" w:rsidR="001C2C75" w:rsidRDefault="001C2C75">
      <w:pPr>
        <w:spacing w:line="200" w:lineRule="exact"/>
        <w:rPr>
          <w:sz w:val="20"/>
          <w:szCs w:val="20"/>
        </w:rPr>
      </w:pPr>
    </w:p>
    <w:p w14:paraId="4BA6C0E0" w14:textId="77777777" w:rsidR="001C2C75" w:rsidRDefault="001C2C75">
      <w:pPr>
        <w:spacing w:line="200" w:lineRule="exact"/>
        <w:rPr>
          <w:sz w:val="20"/>
          <w:szCs w:val="20"/>
        </w:rPr>
      </w:pPr>
    </w:p>
    <w:p w14:paraId="57422F2F" w14:textId="77777777" w:rsidR="001C2C75" w:rsidRDefault="001C2C75">
      <w:pPr>
        <w:spacing w:line="200" w:lineRule="exact"/>
        <w:rPr>
          <w:sz w:val="20"/>
          <w:szCs w:val="20"/>
        </w:rPr>
      </w:pPr>
    </w:p>
    <w:p w14:paraId="211907CD" w14:textId="77777777" w:rsidR="001C2C75" w:rsidRDefault="001C2C75">
      <w:pPr>
        <w:spacing w:line="200" w:lineRule="exact"/>
        <w:rPr>
          <w:sz w:val="20"/>
          <w:szCs w:val="20"/>
        </w:rPr>
      </w:pPr>
    </w:p>
    <w:p w14:paraId="584D0243" w14:textId="77777777" w:rsidR="001C2C75" w:rsidRDefault="001C2C75">
      <w:pPr>
        <w:spacing w:line="200" w:lineRule="exact"/>
        <w:rPr>
          <w:sz w:val="20"/>
          <w:szCs w:val="20"/>
        </w:rPr>
      </w:pPr>
    </w:p>
    <w:p w14:paraId="1D5CA66C" w14:textId="77777777" w:rsidR="001C2C75" w:rsidRDefault="001C2C75">
      <w:pPr>
        <w:spacing w:line="200" w:lineRule="exact"/>
        <w:rPr>
          <w:sz w:val="20"/>
          <w:szCs w:val="20"/>
        </w:rPr>
      </w:pPr>
    </w:p>
    <w:p w14:paraId="06694E29" w14:textId="77777777" w:rsidR="001C2C75" w:rsidRDefault="001C2C75">
      <w:pPr>
        <w:spacing w:line="200" w:lineRule="exact"/>
        <w:rPr>
          <w:sz w:val="20"/>
          <w:szCs w:val="20"/>
        </w:rPr>
      </w:pPr>
    </w:p>
    <w:p w14:paraId="10E834F8" w14:textId="77777777" w:rsidR="001C2C75" w:rsidRDefault="001C2C75">
      <w:pPr>
        <w:spacing w:line="200" w:lineRule="exact"/>
        <w:rPr>
          <w:sz w:val="20"/>
          <w:szCs w:val="20"/>
        </w:rPr>
      </w:pPr>
    </w:p>
    <w:p w14:paraId="3744B8CE" w14:textId="77777777" w:rsidR="001C2C75" w:rsidRDefault="001C2C75">
      <w:pPr>
        <w:spacing w:line="200" w:lineRule="exact"/>
        <w:rPr>
          <w:sz w:val="20"/>
          <w:szCs w:val="20"/>
        </w:rPr>
      </w:pPr>
    </w:p>
    <w:p w14:paraId="62727ED7" w14:textId="77777777" w:rsidR="001C2C75" w:rsidRDefault="001C2C75">
      <w:pPr>
        <w:spacing w:line="200" w:lineRule="exact"/>
        <w:rPr>
          <w:sz w:val="20"/>
          <w:szCs w:val="20"/>
        </w:rPr>
      </w:pPr>
    </w:p>
    <w:p w14:paraId="5D78ED4C" w14:textId="77777777" w:rsidR="001C2C75" w:rsidRDefault="001C2C75">
      <w:pPr>
        <w:spacing w:line="200" w:lineRule="exact"/>
        <w:rPr>
          <w:sz w:val="20"/>
          <w:szCs w:val="20"/>
        </w:rPr>
      </w:pPr>
    </w:p>
    <w:p w14:paraId="03346BBB" w14:textId="77777777" w:rsidR="001C2C75" w:rsidRDefault="001C2C75">
      <w:pPr>
        <w:spacing w:line="200" w:lineRule="exact"/>
        <w:rPr>
          <w:sz w:val="20"/>
          <w:szCs w:val="20"/>
        </w:rPr>
      </w:pPr>
    </w:p>
    <w:p w14:paraId="0D15A6B9" w14:textId="77777777" w:rsidR="001C2C75" w:rsidRDefault="001C2C75">
      <w:pPr>
        <w:spacing w:line="200" w:lineRule="exact"/>
        <w:rPr>
          <w:sz w:val="20"/>
          <w:szCs w:val="20"/>
        </w:rPr>
      </w:pPr>
    </w:p>
    <w:p w14:paraId="12A9CD1F" w14:textId="77777777" w:rsidR="001C2C75" w:rsidRDefault="001C2C75">
      <w:pPr>
        <w:spacing w:line="200" w:lineRule="exact"/>
        <w:rPr>
          <w:sz w:val="20"/>
          <w:szCs w:val="20"/>
        </w:rPr>
      </w:pPr>
    </w:p>
    <w:p w14:paraId="172ED46E" w14:textId="77777777" w:rsidR="001C2C75" w:rsidRDefault="001C2C75">
      <w:pPr>
        <w:spacing w:line="200" w:lineRule="exact"/>
        <w:rPr>
          <w:sz w:val="20"/>
          <w:szCs w:val="20"/>
        </w:rPr>
      </w:pPr>
    </w:p>
    <w:p w14:paraId="7A9830B3" w14:textId="77777777" w:rsidR="001C2C75" w:rsidRDefault="001C2C75">
      <w:pPr>
        <w:spacing w:line="200" w:lineRule="exact"/>
        <w:rPr>
          <w:sz w:val="20"/>
          <w:szCs w:val="20"/>
        </w:rPr>
      </w:pPr>
    </w:p>
    <w:p w14:paraId="3B913615" w14:textId="77777777" w:rsidR="001C2C75" w:rsidRDefault="001C2C75">
      <w:pPr>
        <w:spacing w:line="200" w:lineRule="exact"/>
        <w:rPr>
          <w:sz w:val="20"/>
          <w:szCs w:val="20"/>
        </w:rPr>
      </w:pPr>
    </w:p>
    <w:p w14:paraId="4CD486D7" w14:textId="77777777" w:rsidR="001C2C75" w:rsidRDefault="001C2C75">
      <w:pPr>
        <w:spacing w:line="200" w:lineRule="exact"/>
        <w:rPr>
          <w:sz w:val="20"/>
          <w:szCs w:val="20"/>
        </w:rPr>
      </w:pPr>
    </w:p>
    <w:p w14:paraId="1045BD53" w14:textId="77777777" w:rsidR="001C2C75" w:rsidRDefault="001C2C75">
      <w:pPr>
        <w:spacing w:line="200" w:lineRule="exact"/>
        <w:rPr>
          <w:sz w:val="20"/>
          <w:szCs w:val="20"/>
        </w:rPr>
      </w:pPr>
    </w:p>
    <w:p w14:paraId="5E7CDD1C" w14:textId="77777777" w:rsidR="001C2C75" w:rsidRDefault="001C2C75">
      <w:pPr>
        <w:spacing w:line="200" w:lineRule="exact"/>
        <w:rPr>
          <w:sz w:val="20"/>
          <w:szCs w:val="20"/>
        </w:rPr>
      </w:pPr>
    </w:p>
    <w:p w14:paraId="773B71B5" w14:textId="77777777" w:rsidR="001C2C75" w:rsidRDefault="001C2C75">
      <w:pPr>
        <w:spacing w:line="200" w:lineRule="exact"/>
        <w:rPr>
          <w:sz w:val="20"/>
          <w:szCs w:val="20"/>
        </w:rPr>
      </w:pPr>
    </w:p>
    <w:p w14:paraId="3E86143B" w14:textId="77777777" w:rsidR="001C2C75" w:rsidRDefault="001C2C75">
      <w:pPr>
        <w:spacing w:line="200" w:lineRule="exact"/>
        <w:rPr>
          <w:sz w:val="20"/>
          <w:szCs w:val="20"/>
        </w:rPr>
      </w:pPr>
    </w:p>
    <w:p w14:paraId="38C2EF6E" w14:textId="77777777" w:rsidR="001C2C75" w:rsidRDefault="001C2C75">
      <w:pPr>
        <w:spacing w:line="200" w:lineRule="exact"/>
        <w:rPr>
          <w:sz w:val="20"/>
          <w:szCs w:val="20"/>
        </w:rPr>
      </w:pPr>
    </w:p>
    <w:p w14:paraId="29681A31" w14:textId="77777777" w:rsidR="001C2C75" w:rsidRDefault="001C2C75">
      <w:pPr>
        <w:spacing w:line="200" w:lineRule="exact"/>
        <w:rPr>
          <w:sz w:val="20"/>
          <w:szCs w:val="20"/>
        </w:rPr>
      </w:pPr>
    </w:p>
    <w:p w14:paraId="19C18B5E" w14:textId="77777777" w:rsidR="001C2C75" w:rsidRDefault="001C2C75">
      <w:pPr>
        <w:spacing w:line="200" w:lineRule="exact"/>
        <w:rPr>
          <w:sz w:val="20"/>
          <w:szCs w:val="20"/>
        </w:rPr>
      </w:pPr>
    </w:p>
    <w:p w14:paraId="310C4627" w14:textId="77777777" w:rsidR="001C2C75" w:rsidRDefault="001C2C75">
      <w:pPr>
        <w:spacing w:line="200" w:lineRule="exact"/>
        <w:rPr>
          <w:sz w:val="20"/>
          <w:szCs w:val="20"/>
        </w:rPr>
      </w:pPr>
    </w:p>
    <w:p w14:paraId="3EEC1811" w14:textId="77777777" w:rsidR="001C2C75" w:rsidRDefault="001C2C75">
      <w:pPr>
        <w:spacing w:line="200" w:lineRule="exact"/>
        <w:rPr>
          <w:sz w:val="20"/>
          <w:szCs w:val="20"/>
        </w:rPr>
      </w:pPr>
    </w:p>
    <w:p w14:paraId="02640C1C" w14:textId="77777777" w:rsidR="001C2C75" w:rsidRDefault="001C2C75">
      <w:pPr>
        <w:spacing w:line="200" w:lineRule="exact"/>
        <w:rPr>
          <w:sz w:val="20"/>
          <w:szCs w:val="20"/>
        </w:rPr>
      </w:pPr>
    </w:p>
    <w:p w14:paraId="53315008" w14:textId="77777777" w:rsidR="001C2C75" w:rsidRDefault="001C2C75">
      <w:pPr>
        <w:spacing w:line="200" w:lineRule="exact"/>
        <w:rPr>
          <w:sz w:val="20"/>
          <w:szCs w:val="20"/>
        </w:rPr>
      </w:pPr>
    </w:p>
    <w:p w14:paraId="25D83626" w14:textId="77777777" w:rsidR="001C2C75" w:rsidRDefault="001C2C75">
      <w:pPr>
        <w:spacing w:line="200" w:lineRule="exact"/>
        <w:rPr>
          <w:sz w:val="20"/>
          <w:szCs w:val="20"/>
        </w:rPr>
      </w:pPr>
    </w:p>
    <w:p w14:paraId="72A22838" w14:textId="77777777" w:rsidR="001C2C75" w:rsidRDefault="001C2C75">
      <w:pPr>
        <w:spacing w:line="200" w:lineRule="exact"/>
        <w:rPr>
          <w:sz w:val="20"/>
          <w:szCs w:val="20"/>
        </w:rPr>
      </w:pPr>
    </w:p>
    <w:p w14:paraId="51EDD312" w14:textId="77777777" w:rsidR="001C2C75" w:rsidRDefault="001C2C75">
      <w:pPr>
        <w:spacing w:line="200" w:lineRule="exact"/>
        <w:rPr>
          <w:sz w:val="20"/>
          <w:szCs w:val="20"/>
        </w:rPr>
      </w:pPr>
    </w:p>
    <w:p w14:paraId="2BC73494" w14:textId="77777777" w:rsidR="001C2C75" w:rsidRDefault="001C2C75">
      <w:pPr>
        <w:spacing w:line="200" w:lineRule="exact"/>
        <w:rPr>
          <w:sz w:val="20"/>
          <w:szCs w:val="20"/>
        </w:rPr>
      </w:pPr>
    </w:p>
    <w:p w14:paraId="1438DFD8" w14:textId="77777777" w:rsidR="001C2C75" w:rsidRDefault="001C2C75">
      <w:pPr>
        <w:spacing w:line="200" w:lineRule="exact"/>
        <w:rPr>
          <w:sz w:val="20"/>
          <w:szCs w:val="20"/>
        </w:rPr>
      </w:pPr>
    </w:p>
    <w:p w14:paraId="64F01F48" w14:textId="77777777" w:rsidR="001C2C75" w:rsidRDefault="001C2C75">
      <w:pPr>
        <w:spacing w:line="200" w:lineRule="exact"/>
        <w:rPr>
          <w:sz w:val="20"/>
          <w:szCs w:val="20"/>
        </w:rPr>
      </w:pPr>
    </w:p>
    <w:p w14:paraId="6AED07BD" w14:textId="77777777" w:rsidR="001C2C75" w:rsidRDefault="001C2C75">
      <w:pPr>
        <w:spacing w:line="358" w:lineRule="exact"/>
        <w:rPr>
          <w:sz w:val="20"/>
          <w:szCs w:val="20"/>
        </w:rPr>
      </w:pPr>
    </w:p>
    <w:p w14:paraId="224EBDCC" w14:textId="77777777" w:rsidR="001C2C75" w:rsidRDefault="00D37926">
      <w:pPr>
        <w:ind w:left="560"/>
        <w:rPr>
          <w:sz w:val="20"/>
          <w:szCs w:val="20"/>
        </w:rPr>
      </w:pPr>
      <w:r>
        <w:rPr>
          <w:rFonts w:eastAsia="Times New Roman"/>
          <w:sz w:val="20"/>
          <w:szCs w:val="20"/>
        </w:rPr>
        <w:t>Fotograma de Peter na cena em que ele aceita a carona do policial branco Hansen</w:t>
      </w:r>
      <w:r>
        <w:rPr>
          <w:rFonts w:eastAsia="Times New Roman"/>
          <w:sz w:val="24"/>
          <w:szCs w:val="24"/>
        </w:rPr>
        <w:t>.</w:t>
      </w:r>
    </w:p>
    <w:p w14:paraId="41D3F062" w14:textId="77777777" w:rsidR="001C2C75" w:rsidRDefault="001C2C75">
      <w:pPr>
        <w:spacing w:line="200" w:lineRule="exact"/>
        <w:rPr>
          <w:sz w:val="20"/>
          <w:szCs w:val="20"/>
        </w:rPr>
      </w:pPr>
    </w:p>
    <w:p w14:paraId="7AB9BF0F" w14:textId="77777777" w:rsidR="001C2C75" w:rsidRDefault="001C2C75">
      <w:pPr>
        <w:spacing w:line="352" w:lineRule="exact"/>
        <w:rPr>
          <w:sz w:val="20"/>
          <w:szCs w:val="20"/>
        </w:rPr>
      </w:pPr>
    </w:p>
    <w:p w14:paraId="42E38C06" w14:textId="77777777" w:rsidR="001C2C75" w:rsidRDefault="00D37926">
      <w:pPr>
        <w:spacing w:line="369" w:lineRule="auto"/>
        <w:ind w:left="260" w:right="264" w:firstLine="708"/>
        <w:jc w:val="both"/>
        <w:rPr>
          <w:sz w:val="20"/>
          <w:szCs w:val="20"/>
        </w:rPr>
      </w:pPr>
      <w:r>
        <w:rPr>
          <w:rFonts w:eastAsia="Times New Roman"/>
          <w:sz w:val="24"/>
          <w:szCs w:val="24"/>
        </w:rPr>
        <w:t>O figurino do gorro circunscreve sua invisibilidade social e seu modo de ganhar voz e forma, ainda que fantasmagórica, pela transgressão, tornando-o emblema de qualquer negr</w:t>
      </w:r>
      <w:r>
        <w:rPr>
          <w:rFonts w:eastAsia="Times New Roman"/>
          <w:sz w:val="24"/>
          <w:szCs w:val="24"/>
        </w:rPr>
        <w:t>o que se vê encurralado e forçado a sobreviver na esfera da exclusão. O posicionamento da câmera reforça a subestimação de Peter, filmado de cima para baixo, As personagens brancas, ao contrário, recebem um outro tratamento da câmera e da</w:t>
      </w:r>
    </w:p>
    <w:p w14:paraId="2E7F9979" w14:textId="77777777" w:rsidR="001C2C75" w:rsidRDefault="001C2C75">
      <w:pPr>
        <w:spacing w:line="97" w:lineRule="exact"/>
        <w:rPr>
          <w:sz w:val="20"/>
          <w:szCs w:val="20"/>
        </w:rPr>
      </w:pPr>
    </w:p>
    <w:p w14:paraId="702F81E2" w14:textId="77777777" w:rsidR="001C2C75" w:rsidRDefault="00D37926">
      <w:pPr>
        <w:ind w:left="8460"/>
        <w:rPr>
          <w:sz w:val="20"/>
          <w:szCs w:val="20"/>
        </w:rPr>
      </w:pPr>
      <w:r>
        <w:rPr>
          <w:rFonts w:eastAsia="Times New Roman"/>
          <w:sz w:val="20"/>
          <w:szCs w:val="20"/>
        </w:rPr>
        <w:t>346</w:t>
      </w:r>
    </w:p>
    <w:p w14:paraId="6996AD84" w14:textId="77777777" w:rsidR="001C2C75" w:rsidRDefault="001C2C75">
      <w:pPr>
        <w:sectPr w:rsidR="001C2C75">
          <w:pgSz w:w="11900" w:h="16840"/>
          <w:pgMar w:top="1440" w:right="1440" w:bottom="401" w:left="1440" w:header="0" w:footer="0" w:gutter="0"/>
          <w:cols w:space="720" w:equalWidth="0">
            <w:col w:w="9024"/>
          </w:cols>
        </w:sectPr>
      </w:pPr>
    </w:p>
    <w:p w14:paraId="548B88E1" w14:textId="77777777" w:rsidR="001C2C75" w:rsidRDefault="00D37926">
      <w:pPr>
        <w:spacing w:line="360" w:lineRule="auto"/>
        <w:ind w:left="260" w:right="264"/>
        <w:jc w:val="both"/>
        <w:rPr>
          <w:sz w:val="20"/>
          <w:szCs w:val="20"/>
        </w:rPr>
      </w:pPr>
      <w:bookmarkStart w:id="347" w:name="page348"/>
      <w:bookmarkEnd w:id="347"/>
      <w:r>
        <w:rPr>
          <w:rFonts w:eastAsia="Times New Roman"/>
          <w:sz w:val="24"/>
          <w:szCs w:val="24"/>
        </w:rPr>
        <w:lastRenderedPageBreak/>
        <w:t>angulação; são filmadas de baixo para cima, o que lhes confere um tom de superioridade. Concluímos que a violência pauta o modo pelo qual alguns segmentos públicos ganham notoriedade, uma relativa existência social. Em outras palavras</w:t>
      </w:r>
      <w:r>
        <w:rPr>
          <w:rFonts w:eastAsia="Times New Roman"/>
          <w:sz w:val="24"/>
          <w:szCs w:val="24"/>
        </w:rPr>
        <w:t xml:space="preserve">, </w:t>
      </w:r>
      <w:r>
        <w:rPr>
          <w:rFonts w:eastAsia="Times New Roman"/>
          <w:b/>
          <w:bCs/>
          <w:sz w:val="24"/>
          <w:szCs w:val="24"/>
        </w:rPr>
        <w:t>é pela</w:t>
      </w:r>
      <w:r>
        <w:rPr>
          <w:rFonts w:eastAsia="Times New Roman"/>
          <w:sz w:val="24"/>
          <w:szCs w:val="24"/>
        </w:rPr>
        <w:t xml:space="preserve"> </w:t>
      </w:r>
      <w:r>
        <w:rPr>
          <w:rFonts w:eastAsia="Times New Roman"/>
          <w:b/>
          <w:bCs/>
          <w:sz w:val="24"/>
          <w:szCs w:val="24"/>
        </w:rPr>
        <w:t xml:space="preserve">violência </w:t>
      </w:r>
      <w:r>
        <w:rPr>
          <w:rFonts w:eastAsia="Times New Roman"/>
          <w:sz w:val="24"/>
          <w:szCs w:val="24"/>
        </w:rPr>
        <w:t>que as personagens negras são encaradas, humanizadas, exorcizadas e,</w:t>
      </w:r>
      <w:r>
        <w:rPr>
          <w:rFonts w:eastAsia="Times New Roman"/>
          <w:b/>
          <w:bCs/>
          <w:sz w:val="24"/>
          <w:szCs w:val="24"/>
        </w:rPr>
        <w:t xml:space="preserve"> </w:t>
      </w:r>
      <w:r>
        <w:rPr>
          <w:rFonts w:eastAsia="Times New Roman"/>
          <w:sz w:val="24"/>
          <w:szCs w:val="24"/>
        </w:rPr>
        <w:t>finalmente, redimidas.</w:t>
      </w:r>
    </w:p>
    <w:p w14:paraId="080EF71C" w14:textId="77777777" w:rsidR="001C2C75" w:rsidRDefault="00D37926">
      <w:pPr>
        <w:spacing w:line="373" w:lineRule="auto"/>
        <w:ind w:left="260" w:right="264" w:firstLine="708"/>
        <w:jc w:val="both"/>
        <w:rPr>
          <w:sz w:val="20"/>
          <w:szCs w:val="20"/>
        </w:rPr>
      </w:pPr>
      <w:r>
        <w:rPr>
          <w:rFonts w:eastAsia="Times New Roman"/>
          <w:sz w:val="24"/>
          <w:szCs w:val="24"/>
        </w:rPr>
        <w:t>Enquanto a América se torna em tese a expressão do multiculturalismo, o “Outro” que se teme no filme, o “outro” que ameaça a supremacia, o “Outro</w:t>
      </w:r>
      <w:r>
        <w:rPr>
          <w:rFonts w:eastAsia="Times New Roman"/>
          <w:sz w:val="24"/>
          <w:szCs w:val="24"/>
        </w:rPr>
        <w:t>” que incomoda sexualmente é figurado pelo muçulmano, bem como pelo asiático, pelo latino e, sobremaneira, pelo negro. A imagem atribuída à etnia afrodescendente é extremamente pejorativa.</w:t>
      </w:r>
    </w:p>
    <w:p w14:paraId="412A98B5" w14:textId="77777777" w:rsidR="001C2C75" w:rsidRDefault="001C2C75">
      <w:pPr>
        <w:spacing w:line="357" w:lineRule="exact"/>
        <w:rPr>
          <w:sz w:val="20"/>
          <w:szCs w:val="20"/>
        </w:rPr>
      </w:pPr>
    </w:p>
    <w:p w14:paraId="1A311FB0" w14:textId="77777777" w:rsidR="001C2C75" w:rsidRDefault="00D37926">
      <w:pPr>
        <w:ind w:left="260"/>
        <w:rPr>
          <w:sz w:val="20"/>
          <w:szCs w:val="20"/>
        </w:rPr>
      </w:pPr>
      <w:r>
        <w:rPr>
          <w:rFonts w:eastAsia="Times New Roman"/>
          <w:b/>
          <w:bCs/>
          <w:sz w:val="24"/>
          <w:szCs w:val="24"/>
        </w:rPr>
        <w:t>Considerações Finais</w:t>
      </w:r>
    </w:p>
    <w:p w14:paraId="699964CC" w14:textId="77777777" w:rsidR="001C2C75" w:rsidRDefault="001C2C75">
      <w:pPr>
        <w:spacing w:line="140" w:lineRule="exact"/>
        <w:rPr>
          <w:sz w:val="20"/>
          <w:szCs w:val="20"/>
        </w:rPr>
      </w:pPr>
    </w:p>
    <w:p w14:paraId="3CBCD95A" w14:textId="77777777" w:rsidR="001C2C75" w:rsidRDefault="00D37926">
      <w:pPr>
        <w:spacing w:line="364" w:lineRule="auto"/>
        <w:ind w:left="260" w:right="264" w:firstLine="708"/>
        <w:jc w:val="both"/>
        <w:rPr>
          <w:sz w:val="20"/>
          <w:szCs w:val="20"/>
        </w:rPr>
      </w:pPr>
      <w:r>
        <w:rPr>
          <w:rFonts w:eastAsia="Times New Roman"/>
          <w:sz w:val="24"/>
          <w:szCs w:val="24"/>
        </w:rPr>
        <w:t>O filme esboça uma profunda falta de entendi</w:t>
      </w:r>
      <w:r>
        <w:rPr>
          <w:rFonts w:eastAsia="Times New Roman"/>
          <w:sz w:val="24"/>
          <w:szCs w:val="24"/>
        </w:rPr>
        <w:t>mento dos moradores de Brentwood, onde se dá o enredo, embora professe, por outro lado, a possibilidade de mudança, através da tomada de decisão ou agência das personagens, em uma atmosfera natalina. Algumas narrativas são até reconstruídas no decorrer do(</w:t>
      </w:r>
      <w:r>
        <w:rPr>
          <w:rFonts w:eastAsia="Times New Roman"/>
          <w:sz w:val="24"/>
          <w:szCs w:val="24"/>
        </w:rPr>
        <w:t xml:space="preserve">s) </w:t>
      </w:r>
      <w:r>
        <w:rPr>
          <w:rFonts w:eastAsia="Times New Roman"/>
          <w:i/>
          <w:iCs/>
          <w:sz w:val="24"/>
          <w:szCs w:val="24"/>
        </w:rPr>
        <w:t>plot</w:t>
      </w:r>
      <w:r>
        <w:rPr>
          <w:rFonts w:eastAsia="Times New Roman"/>
          <w:sz w:val="24"/>
          <w:szCs w:val="24"/>
        </w:rPr>
        <w:t>(s), pelas vivências impactantes e pelos momentos de revelação, fruto dos rastros de dores, perdas e valores postos em cheque/ choque por cada personagem que sofre sempre um desdobramento de si e um deslocamento de ego. É o que acontece com a person</w:t>
      </w:r>
      <w:r>
        <w:rPr>
          <w:rFonts w:eastAsia="Times New Roman"/>
          <w:sz w:val="24"/>
          <w:szCs w:val="24"/>
        </w:rPr>
        <w:t>agem de Sandra Bulock, socialite da trama: ela evolui até o ápice de seu drama pessoal, após o tombo da escada, quando discerne, de fato, quem era a única pessoa que estava ao seu lado no momento mais difícil - a latino-americana Maria, sua empregada:</w:t>
      </w:r>
    </w:p>
    <w:p w14:paraId="33EB131C" w14:textId="77777777" w:rsidR="001C2C75" w:rsidRDefault="001C2C75">
      <w:pPr>
        <w:spacing w:line="334" w:lineRule="exact"/>
        <w:rPr>
          <w:sz w:val="20"/>
          <w:szCs w:val="20"/>
        </w:rPr>
      </w:pPr>
    </w:p>
    <w:p w14:paraId="5C48E29A" w14:textId="77777777" w:rsidR="001C2C75" w:rsidRPr="00D37926" w:rsidRDefault="00D37926">
      <w:pPr>
        <w:ind w:left="3100"/>
        <w:rPr>
          <w:sz w:val="20"/>
          <w:szCs w:val="20"/>
          <w:lang w:val="en-US"/>
        </w:rPr>
      </w:pPr>
      <w:r w:rsidRPr="00D37926">
        <w:rPr>
          <w:rFonts w:eastAsia="Times New Roman"/>
          <w:color w:val="0000FF"/>
          <w:sz w:val="24"/>
          <w:szCs w:val="24"/>
          <w:u w:val="single"/>
          <w:lang w:val="en-US"/>
        </w:rPr>
        <w:t>Jea</w:t>
      </w:r>
      <w:r w:rsidRPr="00D37926">
        <w:rPr>
          <w:rFonts w:eastAsia="Times New Roman"/>
          <w:color w:val="0000FF"/>
          <w:sz w:val="24"/>
          <w:szCs w:val="24"/>
          <w:u w:val="single"/>
          <w:lang w:val="en-US"/>
        </w:rPr>
        <w:t>n</w:t>
      </w:r>
      <w:r w:rsidRPr="00D37926">
        <w:rPr>
          <w:rFonts w:eastAsia="Times New Roman"/>
          <w:color w:val="000000"/>
          <w:sz w:val="24"/>
          <w:szCs w:val="24"/>
          <w:lang w:val="en-US"/>
        </w:rPr>
        <w:t>: Do you want to hear something funny?</w:t>
      </w:r>
    </w:p>
    <w:p w14:paraId="732A0815" w14:textId="77777777" w:rsidR="001C2C75" w:rsidRPr="00D37926" w:rsidRDefault="00D37926">
      <w:pPr>
        <w:spacing w:line="20" w:lineRule="exact"/>
        <w:rPr>
          <w:sz w:val="20"/>
          <w:szCs w:val="20"/>
          <w:lang w:val="en-US"/>
        </w:rPr>
      </w:pPr>
      <w:r>
        <w:rPr>
          <w:noProof/>
          <w:sz w:val="20"/>
          <w:szCs w:val="20"/>
        </w:rPr>
        <mc:AlternateContent>
          <mc:Choice Requires="wps">
            <w:drawing>
              <wp:anchor distT="0" distB="0" distL="114300" distR="114300" simplePos="0" relativeHeight="251695616" behindDoc="1" locked="0" layoutInCell="0" allowOverlap="1" wp14:anchorId="32E4750E" wp14:editId="016B6F5C">
                <wp:simplePos x="0" y="0"/>
                <wp:positionH relativeFrom="column">
                  <wp:posOffset>67310</wp:posOffset>
                </wp:positionH>
                <wp:positionV relativeFrom="paragraph">
                  <wp:posOffset>-157480</wp:posOffset>
                </wp:positionV>
                <wp:extent cx="0" cy="1028700"/>
                <wp:effectExtent l="0" t="0" r="0" b="0"/>
                <wp:wrapNone/>
                <wp:docPr id="188" name="Shape 1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763" cy="1028700"/>
                        </a:xfrm>
                        <a:prstGeom prst="line">
                          <a:avLst/>
                        </a:prstGeom>
                        <a:solidFill>
                          <a:srgbClr val="FFFFFF"/>
                        </a:solidFill>
                        <a:ln w="6096">
                          <a:solidFill>
                            <a:srgbClr val="808080"/>
                          </a:solidFill>
                          <a:miter lim="800000"/>
                          <a:headEnd/>
                          <a:tailEnd/>
                        </a:ln>
                      </wps:spPr>
                      <wps:bodyPr/>
                    </wps:wsp>
                  </a:graphicData>
                </a:graphic>
              </wp:anchor>
            </w:drawing>
          </mc:Choice>
          <mc:Fallback>
            <w:pict>
              <v:line w14:anchorId="311E7840" id="Shape 188" o:spid="_x0000_s1026" style="position:absolute;z-index:-251620864;visibility:visible;mso-wrap-style:square;mso-wrap-distance-left:9pt;mso-wrap-distance-top:0;mso-wrap-distance-right:9pt;mso-wrap-distance-bottom:0;mso-position-horizontal:absolute;mso-position-horizontal-relative:text;mso-position-vertical:absolute;mso-position-vertical-relative:text" from="5.3pt,-12.4pt" to="5.3pt,6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JhFvQEAAIMDAAAOAAAAZHJzL2Uyb0RvYy54bWysU9uO0zAQfUfiHyy/06QFdUPUdB92KS8r&#10;qLTLB0xtp7HwTR7TpH/P2L2wBZ4QjmR5bmdmzkxW95M17KAiau86Pp/VnCknvNRu3/FvL5t3DWeY&#10;wEkw3qmOHxXy+/XbN6sxtGrhB2+kioxAHLZj6PiQUmirCsWgLODMB+XI2PtoIZEY95WMMBK6NdWi&#10;rpfV6KMM0QuFSNrHk5GvC37fK5G+9j2qxEzHqbZU7ljuXb6r9QrafYQwaHEuA/6hCgvaUdIr1CMk&#10;YD+i/gPKahE9+j7NhLeV73stVOmBupnXv3XzPEBQpRciB8OVJvx/sOLLYRuZljS7hkblwNKQSl6W&#10;FUTPGLAlrwe3jblBMbnn8OTFdyRbdWPMAoaT29RHm92pQzYVuo9XutWUmCDlh7vle84EGeb1ormr&#10;yzQqaC+xIWL6rLxl+dFxo10mA1o4PGHK2aG9uGQ1eqPlRhtThLjfPZjIDkCD35STm6GQGzfj2Njx&#10;Zf1xWZBvbPgaoqnz9zcIqxNtsNG2402dz2mnBgXyk5OUE9oE2pzelN+4M28nqjJpOy+P23jhkyZd&#10;Cj1vZV6l13KJ/vXvrH8CAAD//wMAUEsDBBQABgAIAAAAIQAaJkMh3QAAAAkBAAAPAAAAZHJzL2Rv&#10;d25yZXYueG1sTI9BT8MwDIXvSPyHyEjctpQOVihNJ0QBcWVDmrhljWkrEqdqsq3997gnOFnPfnr+&#10;XrEZnRUnHELnScHNMgGBVHvTUaPgc/e6uAcRoiajrSdUMGGATXl5Uejc+DN94GkbG8EhFHKtoI2x&#10;z6UMdYtOh6Xvkfj27QenI8uhkWbQZw53VqZJspZOd8QfWt3jc4v1z/boFOyrN11lu+69epmar+ku&#10;29vxYaXU9dX49Agi4hj/zDDjMzqUzHTwRzJBWNbJmp0KFuktV5gN8+LAc5WlIMtC/m9Q/gIAAP//&#10;AwBQSwECLQAUAAYACAAAACEAtoM4kv4AAADhAQAAEwAAAAAAAAAAAAAAAAAAAAAAW0NvbnRlbnRf&#10;VHlwZXNdLnhtbFBLAQItABQABgAIAAAAIQA4/SH/1gAAAJQBAAALAAAAAAAAAAAAAAAAAC8BAABf&#10;cmVscy8ucmVsc1BLAQItABQABgAIAAAAIQA9OJhFvQEAAIMDAAAOAAAAAAAAAAAAAAAAAC4CAABk&#10;cnMvZTJvRG9jLnhtbFBLAQItABQABgAIAAAAIQAaJkMh3QAAAAkBAAAPAAAAAAAAAAAAAAAAABcE&#10;AABkcnMvZG93bnJldi54bWxQSwUGAAAAAAQABADzAAAAIQUAAAAA&#10;" o:allowincell="f" filled="t" strokecolor="gray" strokeweight=".48pt">
                <v:stroke joinstyle="miter"/>
                <o:lock v:ext="edit" shapetype="f"/>
              </v:line>
            </w:pict>
          </mc:Fallback>
        </mc:AlternateContent>
      </w:r>
    </w:p>
    <w:p w14:paraId="2E84FB2D" w14:textId="77777777" w:rsidR="001C2C75" w:rsidRPr="00D37926" w:rsidRDefault="001C2C75">
      <w:pPr>
        <w:spacing w:line="118" w:lineRule="exact"/>
        <w:rPr>
          <w:sz w:val="20"/>
          <w:szCs w:val="20"/>
          <w:lang w:val="en-US"/>
        </w:rPr>
      </w:pPr>
    </w:p>
    <w:p w14:paraId="3EA4B667" w14:textId="77777777" w:rsidR="001C2C75" w:rsidRPr="00D37926" w:rsidRDefault="00D37926">
      <w:pPr>
        <w:ind w:left="3100"/>
        <w:rPr>
          <w:sz w:val="20"/>
          <w:szCs w:val="20"/>
          <w:lang w:val="en-US"/>
        </w:rPr>
      </w:pPr>
      <w:r w:rsidRPr="00D37926">
        <w:rPr>
          <w:rFonts w:eastAsia="Times New Roman"/>
          <w:color w:val="0000FF"/>
          <w:sz w:val="24"/>
          <w:szCs w:val="24"/>
          <w:u w:val="single"/>
          <w:lang w:val="en-US"/>
        </w:rPr>
        <w:t>Maria</w:t>
      </w:r>
      <w:r w:rsidRPr="00D37926">
        <w:rPr>
          <w:rFonts w:eastAsia="Times New Roman"/>
          <w:color w:val="000000"/>
          <w:sz w:val="24"/>
          <w:szCs w:val="24"/>
          <w:lang w:val="en-US"/>
        </w:rPr>
        <w:t>: What's that Mrs. Jean?</w:t>
      </w:r>
    </w:p>
    <w:p w14:paraId="4FF66B14" w14:textId="77777777" w:rsidR="001C2C75" w:rsidRPr="00D37926" w:rsidRDefault="001C2C75">
      <w:pPr>
        <w:spacing w:line="130" w:lineRule="exact"/>
        <w:rPr>
          <w:sz w:val="20"/>
          <w:szCs w:val="20"/>
          <w:lang w:val="en-US"/>
        </w:rPr>
      </w:pPr>
    </w:p>
    <w:p w14:paraId="3B76BA0E" w14:textId="77777777" w:rsidR="001C2C75" w:rsidRPr="00D37926" w:rsidRDefault="00D37926">
      <w:pPr>
        <w:ind w:left="3100"/>
        <w:rPr>
          <w:sz w:val="20"/>
          <w:szCs w:val="20"/>
          <w:lang w:val="en-US"/>
        </w:rPr>
      </w:pPr>
      <w:r w:rsidRPr="00D37926">
        <w:rPr>
          <w:rFonts w:eastAsia="Times New Roman"/>
          <w:color w:val="0000FF"/>
          <w:sz w:val="24"/>
          <w:szCs w:val="24"/>
          <w:u w:val="single"/>
          <w:lang w:val="en-US"/>
        </w:rPr>
        <w:t>Jean</w:t>
      </w:r>
      <w:r w:rsidRPr="00D37926">
        <w:rPr>
          <w:rFonts w:eastAsia="Times New Roman"/>
          <w:color w:val="000000"/>
          <w:sz w:val="24"/>
          <w:szCs w:val="24"/>
          <w:lang w:val="en-US"/>
        </w:rPr>
        <w:t>: You're the best friend I've got.</w:t>
      </w:r>
      <w:r w:rsidRPr="00D37926">
        <w:rPr>
          <w:rFonts w:eastAsia="Times New Roman"/>
          <w:color w:val="0000FF"/>
          <w:sz w:val="24"/>
          <w:szCs w:val="24"/>
          <w:lang w:val="en-US"/>
        </w:rPr>
        <w:t xml:space="preserve"> </w:t>
      </w:r>
      <w:r w:rsidRPr="00D37926">
        <w:rPr>
          <w:rFonts w:eastAsia="Times New Roman"/>
          <w:color w:val="000000"/>
          <w:sz w:val="31"/>
          <w:szCs w:val="31"/>
          <w:vertAlign w:val="superscript"/>
          <w:lang w:val="en-US"/>
        </w:rPr>
        <w:t>19</w:t>
      </w:r>
    </w:p>
    <w:p w14:paraId="54CC721E" w14:textId="77777777" w:rsidR="001C2C75" w:rsidRPr="00D37926" w:rsidRDefault="001C2C75">
      <w:pPr>
        <w:spacing w:line="200" w:lineRule="exact"/>
        <w:rPr>
          <w:sz w:val="20"/>
          <w:szCs w:val="20"/>
          <w:lang w:val="en-US"/>
        </w:rPr>
      </w:pPr>
    </w:p>
    <w:p w14:paraId="4242CA3B" w14:textId="77777777" w:rsidR="001C2C75" w:rsidRPr="00D37926" w:rsidRDefault="001C2C75">
      <w:pPr>
        <w:spacing w:line="248" w:lineRule="exact"/>
        <w:rPr>
          <w:sz w:val="20"/>
          <w:szCs w:val="20"/>
          <w:lang w:val="en-US"/>
        </w:rPr>
      </w:pPr>
    </w:p>
    <w:p w14:paraId="17551167" w14:textId="77777777" w:rsidR="001C2C75" w:rsidRDefault="00D37926">
      <w:pPr>
        <w:spacing w:line="398" w:lineRule="auto"/>
        <w:ind w:left="260" w:right="264" w:firstLine="709"/>
        <w:jc w:val="both"/>
        <w:rPr>
          <w:sz w:val="20"/>
          <w:szCs w:val="20"/>
        </w:rPr>
      </w:pPr>
      <w:r>
        <w:rPr>
          <w:rFonts w:eastAsia="Times New Roman"/>
        </w:rPr>
        <w:t xml:space="preserve">Jean é a única que expressa, com palavras, seu momento de revelação. Na figura da cena abaixo, Jean abraça Maria, </w:t>
      </w:r>
      <w:r>
        <w:rPr>
          <w:rFonts w:eastAsia="Times New Roman"/>
        </w:rPr>
        <w:t>reconciliando-se com ela e consigo mesma.</w:t>
      </w:r>
    </w:p>
    <w:p w14:paraId="3589595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96640" behindDoc="1" locked="0" layoutInCell="0" allowOverlap="1" wp14:anchorId="119BC4A9" wp14:editId="1FD44FA1">
                <wp:simplePos x="0" y="0"/>
                <wp:positionH relativeFrom="column">
                  <wp:posOffset>165735</wp:posOffset>
                </wp:positionH>
                <wp:positionV relativeFrom="paragraph">
                  <wp:posOffset>774700</wp:posOffset>
                </wp:positionV>
                <wp:extent cx="1828800" cy="0"/>
                <wp:effectExtent l="0" t="0" r="0" b="0"/>
                <wp:wrapNone/>
                <wp:docPr id="189" name="Shape 1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96F76B6" id="Shape 189" o:spid="_x0000_s1026" style="position:absolute;z-index:-251619840;visibility:visible;mso-wrap-style:square;mso-wrap-distance-left:9pt;mso-wrap-distance-top:0;mso-wrap-distance-right:9pt;mso-wrap-distance-bottom:0;mso-position-horizontal:absolute;mso-position-horizontal-relative:text;mso-position-vertical:absolute;mso-position-vertical-relative:text" from="13.05pt,61pt" to="157.05pt,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9Em5uwEAAIMDAAAOAAAAZHJzL2Uyb0RvYy54bWysU8tu2zAQvBfoPxC815JdI1UEyzkkdS9B&#10;ayDtB6xJyiLCF7isJf99l7Tjxm1PRXhYcHdHQ84stbqbrGEHFVF71/H5rOZMOeGldvuO//i++dBw&#10;hgmcBOOd6vhRIb9bv3+3GkOrFn7wRqrIiMRhO4aODymFtqpQDMoCznxQjpq9jxYSpXFfyQgjsVtT&#10;Ler6php9lCF6oRCp+nBq8nXh73sl0re+R5WY6TjdLZUYS9zlWK1X0O4jhEGL8zXgP25hQTs69EL1&#10;AAnYz6j/orJaRI++TzPhbeX7XgtVNJCaef2HmqcBgipayBwMF5vw7WjF18M2Mi1pds0tZw4sDamc&#10;y3KB7BkDtoS6d9uYBYrJPYVHL56RetVVMycYTrCpjzbDSSGbit3Hi91qSkxQcd4smqamqQjqLT/d&#10;fMzHVdC+fBsipi/KW5Y3HTfaZTOghcMjphP0BZLL6I2WG21MSeJ+d28iOwANflPWmf0KZhwbO347&#10;Xy4L81UPX1PUZf2LwupEL9ho23ESQyuDoB0UyM9Oln0CbU57Umfc2beTVdm0nZfHbcyKckaTLjac&#10;X2V+Sq/zgvr976x/AQAA//8DAFBLAwQUAAYACAAAACEAv+O1TNoAAAAKAQAADwAAAGRycy9kb3du&#10;cmV2LnhtbEyPQUvEMBCF74L/IYzgRdy0tSxSmy6uoFe1evGWbWbTYjIpSXa3/ntHEPQ4bx7vfa/d&#10;LN6JI8Y0BVJQrgoQSEMwE1kF72+P17cgUtZktAuECr4wwaY7P2t1Y8KJXvHYZys4hFKjFYw5z42U&#10;aRjR67QKMxL/9iF6nfmMVpqoTxzunayKYi29nogbRj3jw4jDZ3/wCubnWNdz/LjaPrky9du9tcG8&#10;KHV5sdzfgci45D8z/OAzOnTMtAsHMkk4BdW6ZCfrVcWb2HBT1qzsfhXZtfL/hO4bAAD//wMAUEsB&#10;Ai0AFAAGAAgAAAAhALaDOJL+AAAA4QEAABMAAAAAAAAAAAAAAAAAAAAAAFtDb250ZW50X1R5cGVz&#10;XS54bWxQSwECLQAUAAYACAAAACEAOP0h/9YAAACUAQAACwAAAAAAAAAAAAAAAAAvAQAAX3JlbHMv&#10;LnJlbHNQSwECLQAUAAYACAAAACEAcfRJubsBAACDAwAADgAAAAAAAAAAAAAAAAAuAgAAZHJzL2Uy&#10;b0RvYy54bWxQSwECLQAUAAYACAAAACEAv+O1TNoAAAAKAQAADwAAAAAAAAAAAAAAAAAVBAAAZHJz&#10;L2Rvd25yZXYueG1sUEsFBgAAAAAEAAQA8wAAABwFAAAAAA==&#10;" o:allowincell="f" filled="t" strokeweight=".72pt">
                <v:stroke joinstyle="miter"/>
                <o:lock v:ext="edit" shapetype="f"/>
              </v:line>
            </w:pict>
          </mc:Fallback>
        </mc:AlternateContent>
      </w:r>
    </w:p>
    <w:p w14:paraId="71350591" w14:textId="77777777" w:rsidR="001C2C75" w:rsidRDefault="001C2C75">
      <w:pPr>
        <w:spacing w:line="200" w:lineRule="exact"/>
        <w:rPr>
          <w:sz w:val="20"/>
          <w:szCs w:val="20"/>
        </w:rPr>
      </w:pPr>
    </w:p>
    <w:p w14:paraId="1A2376E7" w14:textId="77777777" w:rsidR="001C2C75" w:rsidRDefault="001C2C75">
      <w:pPr>
        <w:spacing w:line="200" w:lineRule="exact"/>
        <w:rPr>
          <w:sz w:val="20"/>
          <w:szCs w:val="20"/>
        </w:rPr>
      </w:pPr>
    </w:p>
    <w:p w14:paraId="5D952CB2" w14:textId="77777777" w:rsidR="001C2C75" w:rsidRDefault="001C2C75">
      <w:pPr>
        <w:spacing w:line="200" w:lineRule="exact"/>
        <w:rPr>
          <w:sz w:val="20"/>
          <w:szCs w:val="20"/>
        </w:rPr>
      </w:pPr>
    </w:p>
    <w:p w14:paraId="3EE08C05" w14:textId="77777777" w:rsidR="001C2C75" w:rsidRDefault="001C2C75">
      <w:pPr>
        <w:spacing w:line="200" w:lineRule="exact"/>
        <w:rPr>
          <w:sz w:val="20"/>
          <w:szCs w:val="20"/>
        </w:rPr>
      </w:pPr>
    </w:p>
    <w:p w14:paraId="4768701C" w14:textId="77777777" w:rsidR="001C2C75" w:rsidRDefault="001C2C75">
      <w:pPr>
        <w:spacing w:line="200" w:lineRule="exact"/>
        <w:rPr>
          <w:sz w:val="20"/>
          <w:szCs w:val="20"/>
        </w:rPr>
      </w:pPr>
    </w:p>
    <w:p w14:paraId="0CA1C947" w14:textId="77777777" w:rsidR="001C2C75" w:rsidRDefault="001C2C75">
      <w:pPr>
        <w:spacing w:line="293" w:lineRule="exact"/>
        <w:rPr>
          <w:sz w:val="20"/>
          <w:szCs w:val="20"/>
        </w:rPr>
      </w:pPr>
    </w:p>
    <w:p w14:paraId="35B359DF" w14:textId="77777777" w:rsidR="001C2C75" w:rsidRDefault="00D37926" w:rsidP="00D37926">
      <w:pPr>
        <w:numPr>
          <w:ilvl w:val="0"/>
          <w:numId w:val="187"/>
        </w:numPr>
        <w:tabs>
          <w:tab w:val="left" w:pos="438"/>
        </w:tabs>
        <w:spacing w:line="210" w:lineRule="auto"/>
        <w:ind w:left="260" w:right="5324" w:firstLine="2"/>
        <w:rPr>
          <w:rFonts w:ascii="Calibri" w:eastAsia="Calibri" w:hAnsi="Calibri" w:cs="Calibri"/>
          <w:sz w:val="26"/>
          <w:szCs w:val="26"/>
          <w:vertAlign w:val="superscript"/>
        </w:rPr>
      </w:pPr>
      <w:r>
        <w:rPr>
          <w:rFonts w:ascii="Calibri" w:eastAsia="Calibri" w:hAnsi="Calibri" w:cs="Calibri"/>
          <w:sz w:val="20"/>
          <w:szCs w:val="20"/>
        </w:rPr>
        <w:t>“Jean: Quer ouvir uma coisa engraçada? Maria: O que é Mrs. Jean?</w:t>
      </w:r>
    </w:p>
    <w:p w14:paraId="3C8B98E1" w14:textId="77777777" w:rsidR="001C2C75" w:rsidRDefault="001C2C75">
      <w:pPr>
        <w:spacing w:line="1" w:lineRule="exact"/>
        <w:rPr>
          <w:rFonts w:ascii="Calibri" w:eastAsia="Calibri" w:hAnsi="Calibri" w:cs="Calibri"/>
          <w:sz w:val="26"/>
          <w:szCs w:val="26"/>
          <w:vertAlign w:val="superscript"/>
        </w:rPr>
      </w:pPr>
    </w:p>
    <w:p w14:paraId="5274B38C" w14:textId="77777777" w:rsidR="001C2C75" w:rsidRDefault="00D37926">
      <w:pPr>
        <w:ind w:left="260"/>
        <w:rPr>
          <w:rFonts w:ascii="Calibri" w:eastAsia="Calibri" w:hAnsi="Calibri" w:cs="Calibri"/>
          <w:sz w:val="26"/>
          <w:szCs w:val="26"/>
          <w:vertAlign w:val="superscript"/>
        </w:rPr>
      </w:pPr>
      <w:r>
        <w:rPr>
          <w:rFonts w:ascii="Calibri" w:eastAsia="Calibri" w:hAnsi="Calibri" w:cs="Calibri"/>
          <w:sz w:val="20"/>
          <w:szCs w:val="20"/>
        </w:rPr>
        <w:t>Jean: Você é a melhor amiga que eu tenho”[trad. nossa].</w:t>
      </w:r>
    </w:p>
    <w:p w14:paraId="6218EA75" w14:textId="77777777" w:rsidR="001C2C75" w:rsidRDefault="001C2C75">
      <w:pPr>
        <w:spacing w:line="235" w:lineRule="exact"/>
        <w:rPr>
          <w:sz w:val="20"/>
          <w:szCs w:val="20"/>
        </w:rPr>
      </w:pPr>
    </w:p>
    <w:p w14:paraId="70E77A38" w14:textId="77777777" w:rsidR="001C2C75" w:rsidRDefault="00D37926">
      <w:pPr>
        <w:ind w:left="8460"/>
        <w:rPr>
          <w:sz w:val="20"/>
          <w:szCs w:val="20"/>
        </w:rPr>
      </w:pPr>
      <w:r>
        <w:rPr>
          <w:rFonts w:eastAsia="Times New Roman"/>
          <w:sz w:val="20"/>
          <w:szCs w:val="20"/>
        </w:rPr>
        <w:t>347</w:t>
      </w:r>
    </w:p>
    <w:p w14:paraId="7B48AFE0" w14:textId="77777777" w:rsidR="001C2C75" w:rsidRDefault="001C2C75">
      <w:pPr>
        <w:sectPr w:rsidR="001C2C75">
          <w:pgSz w:w="11900" w:h="16840"/>
          <w:pgMar w:top="1390" w:right="1440" w:bottom="401" w:left="1440" w:header="0" w:footer="0" w:gutter="0"/>
          <w:cols w:space="720" w:equalWidth="0">
            <w:col w:w="9024"/>
          </w:cols>
        </w:sectPr>
      </w:pPr>
    </w:p>
    <w:p w14:paraId="2E901631" w14:textId="77777777" w:rsidR="001C2C75" w:rsidRDefault="00D37926">
      <w:pPr>
        <w:spacing w:line="200" w:lineRule="exact"/>
        <w:rPr>
          <w:sz w:val="20"/>
          <w:szCs w:val="20"/>
        </w:rPr>
      </w:pPr>
      <w:bookmarkStart w:id="348" w:name="page349"/>
      <w:bookmarkEnd w:id="348"/>
      <w:r>
        <w:rPr>
          <w:noProof/>
          <w:sz w:val="20"/>
          <w:szCs w:val="20"/>
        </w:rPr>
        <w:lastRenderedPageBreak/>
        <w:drawing>
          <wp:anchor distT="0" distB="0" distL="114300" distR="114300" simplePos="0" relativeHeight="251697664" behindDoc="1" locked="0" layoutInCell="0" allowOverlap="1" wp14:anchorId="2EFF965D" wp14:editId="1E3838D4">
            <wp:simplePos x="0" y="0"/>
            <wp:positionH relativeFrom="page">
              <wp:posOffset>2148840</wp:posOffset>
            </wp:positionH>
            <wp:positionV relativeFrom="page">
              <wp:posOffset>1301750</wp:posOffset>
            </wp:positionV>
            <wp:extent cx="3011170" cy="2319655"/>
            <wp:effectExtent l="0" t="0" r="0" b="0"/>
            <wp:wrapNone/>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
                      <a:clrChange>
                        <a:clrFrom>
                          <a:srgbClr val="FFFFFF"/>
                        </a:clrFrom>
                        <a:clrTo>
                          <a:srgbClr val="FFFFFF">
                            <a:alpha val="0"/>
                          </a:srgbClr>
                        </a:clrTo>
                      </a:clrChange>
                    </a:blip>
                    <a:srcRect/>
                    <a:stretch>
                      <a:fillRect/>
                    </a:stretch>
                  </pic:blipFill>
                  <pic:spPr bwMode="auto">
                    <a:xfrm>
                      <a:off x="0" y="0"/>
                      <a:ext cx="3011170" cy="2319655"/>
                    </a:xfrm>
                    <a:prstGeom prst="rect">
                      <a:avLst/>
                    </a:prstGeom>
                    <a:noFill/>
                  </pic:spPr>
                </pic:pic>
              </a:graphicData>
            </a:graphic>
          </wp:anchor>
        </w:drawing>
      </w:r>
    </w:p>
    <w:p w14:paraId="68B02C57" w14:textId="77777777" w:rsidR="001C2C75" w:rsidRDefault="001C2C75">
      <w:pPr>
        <w:spacing w:line="200" w:lineRule="exact"/>
        <w:rPr>
          <w:sz w:val="20"/>
          <w:szCs w:val="20"/>
        </w:rPr>
      </w:pPr>
    </w:p>
    <w:p w14:paraId="49A1FDF1" w14:textId="77777777" w:rsidR="001C2C75" w:rsidRDefault="001C2C75">
      <w:pPr>
        <w:spacing w:line="200" w:lineRule="exact"/>
        <w:rPr>
          <w:sz w:val="20"/>
          <w:szCs w:val="20"/>
        </w:rPr>
      </w:pPr>
    </w:p>
    <w:p w14:paraId="6697D573" w14:textId="77777777" w:rsidR="001C2C75" w:rsidRDefault="001C2C75">
      <w:pPr>
        <w:spacing w:line="200" w:lineRule="exact"/>
        <w:rPr>
          <w:sz w:val="20"/>
          <w:szCs w:val="20"/>
        </w:rPr>
      </w:pPr>
    </w:p>
    <w:p w14:paraId="69E480E1" w14:textId="77777777" w:rsidR="001C2C75" w:rsidRDefault="001C2C75">
      <w:pPr>
        <w:spacing w:line="200" w:lineRule="exact"/>
        <w:rPr>
          <w:sz w:val="20"/>
          <w:szCs w:val="20"/>
        </w:rPr>
      </w:pPr>
    </w:p>
    <w:p w14:paraId="7E312B59" w14:textId="77777777" w:rsidR="001C2C75" w:rsidRDefault="001C2C75">
      <w:pPr>
        <w:spacing w:line="200" w:lineRule="exact"/>
        <w:rPr>
          <w:sz w:val="20"/>
          <w:szCs w:val="20"/>
        </w:rPr>
      </w:pPr>
    </w:p>
    <w:p w14:paraId="3F58FFF3" w14:textId="77777777" w:rsidR="001C2C75" w:rsidRDefault="001C2C75">
      <w:pPr>
        <w:spacing w:line="200" w:lineRule="exact"/>
        <w:rPr>
          <w:sz w:val="20"/>
          <w:szCs w:val="20"/>
        </w:rPr>
      </w:pPr>
    </w:p>
    <w:p w14:paraId="545FE89D" w14:textId="77777777" w:rsidR="001C2C75" w:rsidRDefault="001C2C75">
      <w:pPr>
        <w:spacing w:line="200" w:lineRule="exact"/>
        <w:rPr>
          <w:sz w:val="20"/>
          <w:szCs w:val="20"/>
        </w:rPr>
      </w:pPr>
    </w:p>
    <w:p w14:paraId="7E6BB8FB" w14:textId="77777777" w:rsidR="001C2C75" w:rsidRDefault="001C2C75">
      <w:pPr>
        <w:spacing w:line="200" w:lineRule="exact"/>
        <w:rPr>
          <w:sz w:val="20"/>
          <w:szCs w:val="20"/>
        </w:rPr>
      </w:pPr>
    </w:p>
    <w:p w14:paraId="05A46F3F" w14:textId="77777777" w:rsidR="001C2C75" w:rsidRDefault="001C2C75">
      <w:pPr>
        <w:spacing w:line="200" w:lineRule="exact"/>
        <w:rPr>
          <w:sz w:val="20"/>
          <w:szCs w:val="20"/>
        </w:rPr>
      </w:pPr>
    </w:p>
    <w:p w14:paraId="104C7352" w14:textId="77777777" w:rsidR="001C2C75" w:rsidRDefault="001C2C75">
      <w:pPr>
        <w:spacing w:line="200" w:lineRule="exact"/>
        <w:rPr>
          <w:sz w:val="20"/>
          <w:szCs w:val="20"/>
        </w:rPr>
      </w:pPr>
    </w:p>
    <w:p w14:paraId="5FF0C370" w14:textId="77777777" w:rsidR="001C2C75" w:rsidRDefault="001C2C75">
      <w:pPr>
        <w:spacing w:line="200" w:lineRule="exact"/>
        <w:rPr>
          <w:sz w:val="20"/>
          <w:szCs w:val="20"/>
        </w:rPr>
      </w:pPr>
    </w:p>
    <w:p w14:paraId="328697CC" w14:textId="77777777" w:rsidR="001C2C75" w:rsidRDefault="001C2C75">
      <w:pPr>
        <w:spacing w:line="200" w:lineRule="exact"/>
        <w:rPr>
          <w:sz w:val="20"/>
          <w:szCs w:val="20"/>
        </w:rPr>
      </w:pPr>
    </w:p>
    <w:p w14:paraId="707A4D77" w14:textId="77777777" w:rsidR="001C2C75" w:rsidRDefault="001C2C75">
      <w:pPr>
        <w:spacing w:line="200" w:lineRule="exact"/>
        <w:rPr>
          <w:sz w:val="20"/>
          <w:szCs w:val="20"/>
        </w:rPr>
      </w:pPr>
    </w:p>
    <w:p w14:paraId="1EFABEB3" w14:textId="77777777" w:rsidR="001C2C75" w:rsidRDefault="001C2C75">
      <w:pPr>
        <w:spacing w:line="200" w:lineRule="exact"/>
        <w:rPr>
          <w:sz w:val="20"/>
          <w:szCs w:val="20"/>
        </w:rPr>
      </w:pPr>
    </w:p>
    <w:p w14:paraId="1472A53B" w14:textId="77777777" w:rsidR="001C2C75" w:rsidRDefault="001C2C75">
      <w:pPr>
        <w:spacing w:line="200" w:lineRule="exact"/>
        <w:rPr>
          <w:sz w:val="20"/>
          <w:szCs w:val="20"/>
        </w:rPr>
      </w:pPr>
    </w:p>
    <w:p w14:paraId="0D3997DC" w14:textId="77777777" w:rsidR="001C2C75" w:rsidRDefault="001C2C75">
      <w:pPr>
        <w:spacing w:line="200" w:lineRule="exact"/>
        <w:rPr>
          <w:sz w:val="20"/>
          <w:szCs w:val="20"/>
        </w:rPr>
      </w:pPr>
    </w:p>
    <w:p w14:paraId="75839B13" w14:textId="77777777" w:rsidR="001C2C75" w:rsidRDefault="001C2C75">
      <w:pPr>
        <w:spacing w:line="200" w:lineRule="exact"/>
        <w:rPr>
          <w:sz w:val="20"/>
          <w:szCs w:val="20"/>
        </w:rPr>
      </w:pPr>
    </w:p>
    <w:p w14:paraId="54E12508" w14:textId="77777777" w:rsidR="001C2C75" w:rsidRDefault="001C2C75">
      <w:pPr>
        <w:spacing w:line="200" w:lineRule="exact"/>
        <w:rPr>
          <w:sz w:val="20"/>
          <w:szCs w:val="20"/>
        </w:rPr>
      </w:pPr>
    </w:p>
    <w:p w14:paraId="5C568AEE" w14:textId="77777777" w:rsidR="001C2C75" w:rsidRDefault="001C2C75">
      <w:pPr>
        <w:spacing w:line="200" w:lineRule="exact"/>
        <w:rPr>
          <w:sz w:val="20"/>
          <w:szCs w:val="20"/>
        </w:rPr>
      </w:pPr>
    </w:p>
    <w:p w14:paraId="7F1CC34B" w14:textId="77777777" w:rsidR="001C2C75" w:rsidRDefault="001C2C75">
      <w:pPr>
        <w:spacing w:line="200" w:lineRule="exact"/>
        <w:rPr>
          <w:sz w:val="20"/>
          <w:szCs w:val="20"/>
        </w:rPr>
      </w:pPr>
    </w:p>
    <w:p w14:paraId="0D7D1799" w14:textId="77777777" w:rsidR="001C2C75" w:rsidRDefault="001C2C75">
      <w:pPr>
        <w:spacing w:line="304" w:lineRule="exact"/>
        <w:rPr>
          <w:sz w:val="20"/>
          <w:szCs w:val="20"/>
        </w:rPr>
      </w:pPr>
    </w:p>
    <w:p w14:paraId="12FF0C18" w14:textId="77777777" w:rsidR="001C2C75" w:rsidRDefault="00D37926">
      <w:pPr>
        <w:spacing w:line="342" w:lineRule="auto"/>
        <w:ind w:left="260" w:right="264"/>
        <w:jc w:val="both"/>
        <w:rPr>
          <w:sz w:val="20"/>
          <w:szCs w:val="20"/>
        </w:rPr>
      </w:pPr>
      <w:r>
        <w:rPr>
          <w:rFonts w:eastAsia="Times New Roman"/>
          <w:sz w:val="24"/>
          <w:szCs w:val="24"/>
        </w:rPr>
        <w:t xml:space="preserve">O filme encerra o desejo de um </w:t>
      </w:r>
      <w:r>
        <w:rPr>
          <w:rFonts w:eastAsia="Times New Roman"/>
          <w:sz w:val="24"/>
          <w:szCs w:val="24"/>
        </w:rPr>
        <w:t>mundo melhor com a música “Maybe Tomorrow”, preconizando a mudança, ainda que sutil, da sociedade americana, na eleição de Barack Obama em 2008. Para Eric Foner, o atual presidente dos Estados Unidos é, em si, uma pessoa multicultural e representa a Segund</w:t>
      </w:r>
      <w:r>
        <w:rPr>
          <w:rFonts w:eastAsia="Times New Roman"/>
          <w:sz w:val="24"/>
          <w:szCs w:val="24"/>
        </w:rPr>
        <w:t>a Reconstrução do país</w:t>
      </w:r>
      <w:r>
        <w:rPr>
          <w:rFonts w:eastAsia="Times New Roman"/>
          <w:sz w:val="31"/>
          <w:szCs w:val="31"/>
          <w:vertAlign w:val="superscript"/>
        </w:rPr>
        <w:t>20</w:t>
      </w:r>
      <w:r>
        <w:rPr>
          <w:rFonts w:eastAsia="Times New Roman"/>
          <w:sz w:val="24"/>
          <w:szCs w:val="24"/>
        </w:rPr>
        <w:t>. Mas, ainda que Obama encarne o arquétipo da multiculturalidade, é cedo para falarmos do preconceito como resquício de uma era de segregação, racismo, perseguição e exclusão. Mais prudente seria dissecarmos as entranhas dos discursos que ressuscitam outra</w:t>
      </w:r>
      <w:r>
        <w:rPr>
          <w:rFonts w:eastAsia="Times New Roman"/>
          <w:sz w:val="24"/>
          <w:szCs w:val="24"/>
        </w:rPr>
        <w:t>s narrativas bem-sucedidas de esperança, inovação, recuperação da economia, paz, nas exímias retóricas de líderes como Martin Luther King, nos anos 1960 ou de Abraham Lincoln, no século XIX, das quais Obama faz uso: “Não pergunte o que os Estados Unidos po</w:t>
      </w:r>
      <w:r>
        <w:rPr>
          <w:rFonts w:eastAsia="Times New Roman"/>
          <w:sz w:val="24"/>
          <w:szCs w:val="24"/>
        </w:rPr>
        <w:t xml:space="preserve">dem fazer por você, mas o que você pode fazer pelos Estados Unidos”. </w:t>
      </w:r>
      <w:r>
        <w:rPr>
          <w:rFonts w:eastAsia="Times New Roman"/>
          <w:sz w:val="31"/>
          <w:szCs w:val="31"/>
          <w:vertAlign w:val="superscript"/>
        </w:rPr>
        <w:t>21</w:t>
      </w:r>
    </w:p>
    <w:p w14:paraId="5D7FC172" w14:textId="77777777" w:rsidR="001C2C75" w:rsidRDefault="001C2C75">
      <w:pPr>
        <w:spacing w:line="5" w:lineRule="exact"/>
        <w:rPr>
          <w:sz w:val="20"/>
          <w:szCs w:val="20"/>
        </w:rPr>
      </w:pPr>
    </w:p>
    <w:p w14:paraId="092D0C42" w14:textId="77777777" w:rsidR="001C2C75" w:rsidRDefault="00D37926">
      <w:pPr>
        <w:spacing w:line="369" w:lineRule="auto"/>
        <w:ind w:left="260" w:right="264" w:firstLine="709"/>
        <w:jc w:val="both"/>
        <w:rPr>
          <w:sz w:val="20"/>
          <w:szCs w:val="20"/>
        </w:rPr>
      </w:pPr>
      <w:r>
        <w:rPr>
          <w:rFonts w:eastAsia="Times New Roman"/>
          <w:sz w:val="24"/>
          <w:szCs w:val="24"/>
        </w:rPr>
        <w:t>Vimos que as características da conclamada identidade norte-americana transfiguraram-se após os ataques terroristas de 11 de setembro de 2001 nos Estados Unidos. Refletimos como d</w:t>
      </w:r>
      <w:r>
        <w:rPr>
          <w:rFonts w:eastAsia="Times New Roman"/>
          <w:sz w:val="21"/>
          <w:szCs w:val="21"/>
        </w:rPr>
        <w:t>ifer</w:t>
      </w:r>
      <w:r>
        <w:rPr>
          <w:rFonts w:eastAsia="Times New Roman"/>
          <w:sz w:val="21"/>
          <w:szCs w:val="21"/>
        </w:rPr>
        <w:t>entes articulações estéticas funcionam na construção fílmica</w:t>
      </w:r>
      <w:r>
        <w:rPr>
          <w:rFonts w:eastAsia="Times New Roman"/>
          <w:sz w:val="24"/>
          <w:szCs w:val="24"/>
        </w:rPr>
        <w:t xml:space="preserve"> </w:t>
      </w:r>
      <w:r>
        <w:rPr>
          <w:rFonts w:eastAsia="Times New Roman"/>
          <w:sz w:val="21"/>
          <w:szCs w:val="21"/>
        </w:rPr>
        <w:t xml:space="preserve">que traduz um país abalado e que necessita (des)construir narrativas e identidades, a fim de (r)estabelecer a ordem. Tais </w:t>
      </w:r>
      <w:r>
        <w:rPr>
          <w:rFonts w:eastAsia="Times New Roman"/>
          <w:sz w:val="24"/>
          <w:szCs w:val="24"/>
        </w:rPr>
        <w:t>figurações se dão de maneira</w:t>
      </w:r>
      <w:r>
        <w:rPr>
          <w:rFonts w:eastAsia="Times New Roman"/>
          <w:sz w:val="21"/>
          <w:szCs w:val="21"/>
        </w:rPr>
        <w:t xml:space="preserve"> </w:t>
      </w:r>
      <w:r>
        <w:rPr>
          <w:rFonts w:eastAsia="Times New Roman"/>
          <w:i/>
          <w:iCs/>
          <w:sz w:val="24"/>
          <w:szCs w:val="24"/>
        </w:rPr>
        <w:t>violenta</w:t>
      </w:r>
      <w:r>
        <w:rPr>
          <w:rFonts w:eastAsia="Times New Roman"/>
          <w:sz w:val="24"/>
          <w:szCs w:val="24"/>
        </w:rPr>
        <w:t>, em um espaço onde a</w:t>
      </w:r>
      <w:r>
        <w:rPr>
          <w:rFonts w:eastAsia="Times New Roman"/>
          <w:sz w:val="21"/>
          <w:szCs w:val="21"/>
        </w:rPr>
        <w:t xml:space="preserve"> </w:t>
      </w:r>
      <w:r>
        <w:rPr>
          <w:rFonts w:eastAsia="Times New Roman"/>
          <w:sz w:val="24"/>
          <w:szCs w:val="24"/>
        </w:rPr>
        <w:t>imagem é prota</w:t>
      </w:r>
      <w:r>
        <w:rPr>
          <w:rFonts w:eastAsia="Times New Roman"/>
          <w:sz w:val="24"/>
          <w:szCs w:val="24"/>
        </w:rPr>
        <w:t>gonista e deve ser analisada como um texto que possui sintaxe própria.</w:t>
      </w:r>
    </w:p>
    <w:p w14:paraId="203BEB4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98688" behindDoc="1" locked="0" layoutInCell="0" allowOverlap="1" wp14:anchorId="6DE8E056" wp14:editId="19F33818">
                <wp:simplePos x="0" y="0"/>
                <wp:positionH relativeFrom="column">
                  <wp:posOffset>165735</wp:posOffset>
                </wp:positionH>
                <wp:positionV relativeFrom="paragraph">
                  <wp:posOffset>1031875</wp:posOffset>
                </wp:positionV>
                <wp:extent cx="1828800" cy="0"/>
                <wp:effectExtent l="0" t="0" r="0" b="0"/>
                <wp:wrapNone/>
                <wp:docPr id="191" name="Shape 1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2F8B4764" id="Shape 191" o:spid="_x0000_s1026" style="position:absolute;z-index:-251617792;visibility:visible;mso-wrap-style:square;mso-wrap-distance-left:9pt;mso-wrap-distance-top:0;mso-wrap-distance-right:9pt;mso-wrap-distance-bottom:0;mso-position-horizontal:absolute;mso-position-horizontal-relative:text;mso-position-vertical:absolute;mso-position-vertical-relative:text" from="13.05pt,81.25pt" to="157.05pt,8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3vquwEAAIMDAAAOAAAAZHJzL2Uyb0RvYy54bWysU8tu2zAQvBfoPxC815KcIHUEyzkkdS9B&#10;ayDtB6xJyiLKF7isJf99l7TjxE1ORXlYcHdHQ84stbybrGF7FVF71/FmVnOmnPBSu13Hf/5Yf1pw&#10;hgmcBOOd6vhBIb9bffywHEOr5n7wRqrIiMRhO4aODymFtqpQDMoCznxQjpq9jxYSpXFXyQgjsVtT&#10;zev6php9lCF6oRCp+nBs8lXh73sl0ve+R5WY6TjdLZUYS9zmWK2W0O4ihEGL0zXgH25hQTs69Ez1&#10;AAnY76jfUFktokffp5nwtvJ9r4UqGkhNU/+l5mmAoIoWMgfD2Sb8f7Ti234TmZY0u9uGMweWhlTO&#10;ZblA9owBW0Ldu03MAsXknsKjF7+QetVFMycYjrCpjzbDSSGbit2Hs91qSkxQsVnMF4uapiKod/35&#10;5iofV0H7/G2ImL4qb1nedNxol82AFvaPmI7QZ0guozdarrUxJYm77b2JbA80+HVZJ/YLmHFs7Pht&#10;c31VmC96+JqiLus9CqsTvWCjbcdJDK0MgnZQIL84WfYJtDnuSZ1xJ9+OVmXTtl4eNjEryhlNuthw&#10;epX5Kb3OC+rl31n9AQAA//8DAFBLAwQUAAYACAAAACEAocz6F90AAAAKAQAADwAAAGRycy9kb3du&#10;cmV2LnhtbEyPTUvDQBCG74L/YRnBm91k1VhiNkULXkSQVqHXTXZMgvuR7m6b9N87glCP88zLO89U&#10;q9kadsQQB+8k5IsMGLrW68F1Ej4/Xm6WwGJSTivjHUo4YYRVfXlRqVL7yW3wuE0doxIXSyWhT2ks&#10;OY9tj1bFhR/R0e7LB6sSjaHjOqiJyq3hIssKbtXg6EKvRlz32H5vD1bCQ2PW4n23D+k0bt7mQbw+&#10;+2kv5fXV/PQILOGczmH41Sd1qMmp8QenIzMSRJFTkngh7oFR4Da/I9L8EV5X/P8L9Q8AAAD//wMA&#10;UEsBAi0AFAAGAAgAAAAhALaDOJL+AAAA4QEAABMAAAAAAAAAAAAAAAAAAAAAAFtDb250ZW50X1R5&#10;cGVzXS54bWxQSwECLQAUAAYACAAAACEAOP0h/9YAAACUAQAACwAAAAAAAAAAAAAAAAAvAQAAX3Jl&#10;bHMvLnJlbHNQSwECLQAUAAYACAAAACEAigd76rsBAACDAwAADgAAAAAAAAAAAAAAAAAuAgAAZHJz&#10;L2Uyb0RvYy54bWxQSwECLQAUAAYACAAAACEAocz6F90AAAAKAQAADwAAAAAAAAAAAAAAAAAVBAAA&#10;ZHJzL2Rvd25yZXYueG1sUEsFBgAAAAAEAAQA8wAAAB8FAAAAAA==&#10;" o:allowincell="f" filled="t" strokeweight=".25397mm">
                <v:stroke joinstyle="miter"/>
                <o:lock v:ext="edit" shapetype="f"/>
              </v:line>
            </w:pict>
          </mc:Fallback>
        </mc:AlternateContent>
      </w:r>
    </w:p>
    <w:p w14:paraId="35BE28E9" w14:textId="77777777" w:rsidR="001C2C75" w:rsidRDefault="001C2C75">
      <w:pPr>
        <w:spacing w:line="200" w:lineRule="exact"/>
        <w:rPr>
          <w:sz w:val="20"/>
          <w:szCs w:val="20"/>
        </w:rPr>
      </w:pPr>
    </w:p>
    <w:p w14:paraId="5B3440DE" w14:textId="77777777" w:rsidR="001C2C75" w:rsidRDefault="001C2C75">
      <w:pPr>
        <w:spacing w:line="200" w:lineRule="exact"/>
        <w:rPr>
          <w:sz w:val="20"/>
          <w:szCs w:val="20"/>
        </w:rPr>
      </w:pPr>
    </w:p>
    <w:p w14:paraId="7EA976C3" w14:textId="77777777" w:rsidR="001C2C75" w:rsidRDefault="001C2C75">
      <w:pPr>
        <w:spacing w:line="200" w:lineRule="exact"/>
        <w:rPr>
          <w:sz w:val="20"/>
          <w:szCs w:val="20"/>
        </w:rPr>
      </w:pPr>
    </w:p>
    <w:p w14:paraId="463E092E" w14:textId="77777777" w:rsidR="001C2C75" w:rsidRDefault="001C2C75">
      <w:pPr>
        <w:spacing w:line="200" w:lineRule="exact"/>
        <w:rPr>
          <w:sz w:val="20"/>
          <w:szCs w:val="20"/>
        </w:rPr>
      </w:pPr>
    </w:p>
    <w:p w14:paraId="54F30ABE" w14:textId="77777777" w:rsidR="001C2C75" w:rsidRDefault="001C2C75">
      <w:pPr>
        <w:spacing w:line="200" w:lineRule="exact"/>
        <w:rPr>
          <w:sz w:val="20"/>
          <w:szCs w:val="20"/>
        </w:rPr>
      </w:pPr>
    </w:p>
    <w:p w14:paraId="0AEFFD7C" w14:textId="77777777" w:rsidR="001C2C75" w:rsidRDefault="001C2C75">
      <w:pPr>
        <w:spacing w:line="200" w:lineRule="exact"/>
        <w:rPr>
          <w:sz w:val="20"/>
          <w:szCs w:val="20"/>
        </w:rPr>
      </w:pPr>
    </w:p>
    <w:p w14:paraId="33DC2516" w14:textId="77777777" w:rsidR="001C2C75" w:rsidRDefault="001C2C75">
      <w:pPr>
        <w:spacing w:line="200" w:lineRule="exact"/>
        <w:rPr>
          <w:sz w:val="20"/>
          <w:szCs w:val="20"/>
        </w:rPr>
      </w:pPr>
    </w:p>
    <w:p w14:paraId="1F8788D2" w14:textId="77777777" w:rsidR="001C2C75" w:rsidRDefault="001C2C75">
      <w:pPr>
        <w:spacing w:line="289" w:lineRule="exact"/>
        <w:rPr>
          <w:sz w:val="20"/>
          <w:szCs w:val="20"/>
        </w:rPr>
      </w:pPr>
    </w:p>
    <w:p w14:paraId="2D98B33C" w14:textId="77777777" w:rsidR="001C2C75" w:rsidRDefault="00D37926" w:rsidP="00D37926">
      <w:pPr>
        <w:numPr>
          <w:ilvl w:val="0"/>
          <w:numId w:val="188"/>
        </w:numPr>
        <w:tabs>
          <w:tab w:val="left" w:pos="461"/>
        </w:tabs>
        <w:spacing w:line="212" w:lineRule="auto"/>
        <w:ind w:left="260" w:right="264" w:firstLine="2"/>
        <w:rPr>
          <w:rFonts w:eastAsia="Times New Roman"/>
          <w:sz w:val="26"/>
          <w:szCs w:val="26"/>
          <w:vertAlign w:val="superscript"/>
        </w:rPr>
      </w:pPr>
      <w:r>
        <w:rPr>
          <w:rFonts w:eastAsia="Times New Roman"/>
          <w:sz w:val="20"/>
          <w:szCs w:val="20"/>
        </w:rPr>
        <w:t xml:space="preserve">Afirmação proferida no </w:t>
      </w:r>
      <w:r>
        <w:rPr>
          <w:rFonts w:eastAsia="Times New Roman"/>
          <w:i/>
          <w:iCs/>
          <w:sz w:val="20"/>
          <w:szCs w:val="20"/>
        </w:rPr>
        <w:t>Encontro Emancipação, Inclusão e Exclusão. Desafios do passado e do</w:t>
      </w:r>
      <w:r>
        <w:rPr>
          <w:rFonts w:eastAsia="Times New Roman"/>
          <w:sz w:val="20"/>
          <w:szCs w:val="20"/>
        </w:rPr>
        <w:t xml:space="preserve"> </w:t>
      </w:r>
      <w:r>
        <w:rPr>
          <w:rFonts w:eastAsia="Times New Roman"/>
          <w:i/>
          <w:iCs/>
          <w:sz w:val="20"/>
          <w:szCs w:val="20"/>
        </w:rPr>
        <w:t>presente</w:t>
      </w:r>
      <w:r>
        <w:rPr>
          <w:rFonts w:eastAsia="Times New Roman"/>
          <w:sz w:val="20"/>
          <w:szCs w:val="20"/>
        </w:rPr>
        <w:t>, no dia 28 de outubro de 2013, na Universidade de São Paulo.</w:t>
      </w:r>
    </w:p>
    <w:p w14:paraId="5620E18F" w14:textId="77777777" w:rsidR="001C2C75" w:rsidRDefault="00D37926" w:rsidP="00D37926">
      <w:pPr>
        <w:numPr>
          <w:ilvl w:val="0"/>
          <w:numId w:val="188"/>
        </w:numPr>
        <w:tabs>
          <w:tab w:val="left" w:pos="440"/>
        </w:tabs>
        <w:spacing w:line="209" w:lineRule="auto"/>
        <w:ind w:left="440" w:hanging="178"/>
        <w:rPr>
          <w:rFonts w:eastAsia="Times New Roman"/>
          <w:sz w:val="26"/>
          <w:szCs w:val="26"/>
          <w:vertAlign w:val="superscript"/>
        </w:rPr>
      </w:pPr>
      <w:r>
        <w:rPr>
          <w:rFonts w:eastAsia="Times New Roman"/>
          <w:sz w:val="20"/>
          <w:szCs w:val="20"/>
        </w:rPr>
        <w:t xml:space="preserve">Frase </w:t>
      </w:r>
      <w:r>
        <w:rPr>
          <w:rFonts w:eastAsia="Times New Roman"/>
          <w:sz w:val="20"/>
          <w:szCs w:val="20"/>
        </w:rPr>
        <w:t>discurso de posse de John F. Kennedy.</w:t>
      </w:r>
    </w:p>
    <w:p w14:paraId="4679FFD8" w14:textId="77777777" w:rsidR="001C2C75" w:rsidRDefault="001C2C75">
      <w:pPr>
        <w:spacing w:line="210" w:lineRule="exact"/>
        <w:rPr>
          <w:sz w:val="20"/>
          <w:szCs w:val="20"/>
        </w:rPr>
      </w:pPr>
    </w:p>
    <w:p w14:paraId="5158D397" w14:textId="77777777" w:rsidR="001C2C75" w:rsidRDefault="00D37926">
      <w:pPr>
        <w:ind w:left="8460"/>
        <w:rPr>
          <w:sz w:val="20"/>
          <w:szCs w:val="20"/>
        </w:rPr>
      </w:pPr>
      <w:r>
        <w:rPr>
          <w:rFonts w:eastAsia="Times New Roman"/>
          <w:sz w:val="20"/>
          <w:szCs w:val="20"/>
        </w:rPr>
        <w:t>348</w:t>
      </w:r>
    </w:p>
    <w:p w14:paraId="57BA24B1" w14:textId="77777777" w:rsidR="001C2C75" w:rsidRDefault="001C2C75">
      <w:pPr>
        <w:sectPr w:rsidR="001C2C75">
          <w:pgSz w:w="11900" w:h="16840"/>
          <w:pgMar w:top="1440" w:right="1440" w:bottom="401" w:left="1440" w:header="0" w:footer="0" w:gutter="0"/>
          <w:cols w:space="720" w:equalWidth="0">
            <w:col w:w="9024"/>
          </w:cols>
        </w:sectPr>
      </w:pPr>
    </w:p>
    <w:p w14:paraId="1B1E762A" w14:textId="77777777" w:rsidR="001C2C75" w:rsidRDefault="00D37926">
      <w:pPr>
        <w:ind w:left="260"/>
        <w:rPr>
          <w:sz w:val="20"/>
          <w:szCs w:val="20"/>
        </w:rPr>
      </w:pPr>
      <w:bookmarkStart w:id="349" w:name="page350"/>
      <w:bookmarkEnd w:id="349"/>
      <w:r>
        <w:rPr>
          <w:rFonts w:eastAsia="Times New Roman"/>
          <w:b/>
          <w:bCs/>
          <w:sz w:val="24"/>
          <w:szCs w:val="24"/>
        </w:rPr>
        <w:lastRenderedPageBreak/>
        <w:t>REFERÊNCIAS BIBLIOGRÁFICAS</w:t>
      </w:r>
    </w:p>
    <w:p w14:paraId="7AA7F741" w14:textId="77777777" w:rsidR="001C2C75" w:rsidRDefault="001C2C75">
      <w:pPr>
        <w:spacing w:line="242" w:lineRule="exact"/>
        <w:rPr>
          <w:sz w:val="20"/>
          <w:szCs w:val="20"/>
        </w:rPr>
      </w:pPr>
    </w:p>
    <w:p w14:paraId="18C57C31" w14:textId="77777777" w:rsidR="001C2C75" w:rsidRDefault="00D37926">
      <w:pPr>
        <w:spacing w:line="278" w:lineRule="auto"/>
        <w:ind w:left="260" w:right="264"/>
        <w:jc w:val="both"/>
        <w:rPr>
          <w:sz w:val="20"/>
          <w:szCs w:val="20"/>
        </w:rPr>
      </w:pPr>
      <w:r>
        <w:rPr>
          <w:rFonts w:eastAsia="Times New Roman"/>
          <w:sz w:val="24"/>
          <w:szCs w:val="24"/>
        </w:rPr>
        <w:t xml:space="preserve">ALCOFF, Linda-Martín. </w:t>
      </w:r>
      <w:r>
        <w:rPr>
          <w:rFonts w:eastAsia="Times New Roman"/>
          <w:i/>
          <w:iCs/>
          <w:sz w:val="24"/>
          <w:szCs w:val="24"/>
        </w:rPr>
        <w:t>ReclaimingTruth</w:t>
      </w:r>
      <w:r>
        <w:rPr>
          <w:rFonts w:eastAsia="Times New Roman"/>
          <w:sz w:val="24"/>
          <w:szCs w:val="24"/>
        </w:rPr>
        <w:t xml:space="preserve"> in www. alcoff. com, acesso em 13 de setembro de 2010.</w:t>
      </w:r>
    </w:p>
    <w:p w14:paraId="6B3A15C7" w14:textId="77777777" w:rsidR="001C2C75" w:rsidRDefault="001C2C75">
      <w:pPr>
        <w:spacing w:line="191" w:lineRule="exact"/>
        <w:rPr>
          <w:sz w:val="20"/>
          <w:szCs w:val="20"/>
        </w:rPr>
      </w:pPr>
    </w:p>
    <w:p w14:paraId="2E62530E" w14:textId="77777777" w:rsidR="001C2C75" w:rsidRPr="00D37926" w:rsidRDefault="00D37926">
      <w:pPr>
        <w:ind w:left="260"/>
        <w:rPr>
          <w:sz w:val="20"/>
          <w:szCs w:val="20"/>
          <w:lang w:val="en-US"/>
        </w:rPr>
      </w:pPr>
      <w:r w:rsidRPr="00D37926">
        <w:rPr>
          <w:rFonts w:eastAsia="Times New Roman"/>
          <w:lang w:val="en-US"/>
        </w:rPr>
        <w:t xml:space="preserve">BAKHTIN, M. </w:t>
      </w:r>
      <w:r w:rsidRPr="00D37926">
        <w:rPr>
          <w:rFonts w:eastAsia="Times New Roman"/>
          <w:i/>
          <w:iCs/>
          <w:lang w:val="en-US"/>
        </w:rPr>
        <w:t>Marxism and Philosophy of Language.</w:t>
      </w:r>
      <w:r w:rsidRPr="00D37926">
        <w:rPr>
          <w:rFonts w:eastAsia="Times New Roman"/>
          <w:lang w:val="en-US"/>
        </w:rPr>
        <w:t xml:space="preserve">New York: </w:t>
      </w:r>
      <w:r w:rsidRPr="00D37926">
        <w:rPr>
          <w:rFonts w:eastAsia="Times New Roman"/>
          <w:lang w:val="en-US"/>
        </w:rPr>
        <w:t>Seminar Press, 1971.</w:t>
      </w:r>
    </w:p>
    <w:p w14:paraId="0D18F8F6" w14:textId="77777777" w:rsidR="001C2C75" w:rsidRPr="00D37926" w:rsidRDefault="001C2C75">
      <w:pPr>
        <w:spacing w:line="327" w:lineRule="exact"/>
        <w:rPr>
          <w:sz w:val="20"/>
          <w:szCs w:val="20"/>
          <w:lang w:val="en-US"/>
        </w:rPr>
      </w:pPr>
    </w:p>
    <w:p w14:paraId="1213A3AD" w14:textId="77777777" w:rsidR="001C2C75" w:rsidRDefault="00D37926">
      <w:pPr>
        <w:spacing w:line="278" w:lineRule="auto"/>
        <w:ind w:left="260" w:right="264"/>
        <w:jc w:val="both"/>
        <w:rPr>
          <w:sz w:val="20"/>
          <w:szCs w:val="20"/>
        </w:rPr>
      </w:pPr>
      <w:r>
        <w:rPr>
          <w:rFonts w:eastAsia="Times New Roman"/>
        </w:rPr>
        <w:t xml:space="preserve">BARROS, Diana; FIORIN, José Luiz. </w:t>
      </w:r>
      <w:r>
        <w:rPr>
          <w:rFonts w:eastAsia="Times New Roman"/>
          <w:i/>
          <w:iCs/>
        </w:rPr>
        <w:t>Dialogismo, Polifonia, Intertextualidade</w:t>
      </w:r>
      <w:r>
        <w:rPr>
          <w:rFonts w:eastAsia="Times New Roman"/>
        </w:rPr>
        <w:t xml:space="preserve"> –4ª ed- São Paulo: Edusp, 1994.</w:t>
      </w:r>
    </w:p>
    <w:p w14:paraId="167AE111" w14:textId="77777777" w:rsidR="001C2C75" w:rsidRDefault="001C2C75">
      <w:pPr>
        <w:spacing w:line="120" w:lineRule="exact"/>
        <w:rPr>
          <w:sz w:val="20"/>
          <w:szCs w:val="20"/>
        </w:rPr>
      </w:pPr>
    </w:p>
    <w:p w14:paraId="03190C04" w14:textId="77777777" w:rsidR="001C2C75" w:rsidRDefault="00D37926">
      <w:pPr>
        <w:spacing w:line="244" w:lineRule="auto"/>
        <w:ind w:left="260" w:right="264"/>
        <w:jc w:val="both"/>
        <w:rPr>
          <w:sz w:val="20"/>
          <w:szCs w:val="20"/>
        </w:rPr>
      </w:pPr>
      <w:r>
        <w:rPr>
          <w:rFonts w:eastAsia="Times New Roman"/>
        </w:rPr>
        <w:t xml:space="preserve">BAUMAN, Zygmunt. </w:t>
      </w:r>
      <w:r>
        <w:rPr>
          <w:rFonts w:eastAsia="Times New Roman"/>
          <w:i/>
          <w:iCs/>
        </w:rPr>
        <w:t>Medo Líquido</w:t>
      </w:r>
      <w:r>
        <w:rPr>
          <w:rFonts w:eastAsia="Times New Roman"/>
        </w:rPr>
        <w:t>; tradução, Carlos Alberto Medeiros – Rio de Janeiro: Jorge Zahar Ed. 2008.</w:t>
      </w:r>
    </w:p>
    <w:p w14:paraId="72EEA9D3" w14:textId="77777777" w:rsidR="001C2C75" w:rsidRPr="00D37926" w:rsidRDefault="00D37926">
      <w:pPr>
        <w:ind w:left="260"/>
        <w:rPr>
          <w:sz w:val="20"/>
          <w:szCs w:val="20"/>
          <w:lang w:val="en-US"/>
        </w:rPr>
      </w:pPr>
      <w:r w:rsidRPr="00D37926">
        <w:rPr>
          <w:rFonts w:eastAsia="Times New Roman"/>
          <w:lang w:val="en-US"/>
        </w:rPr>
        <w:t xml:space="preserve">BHABHA, H. K. Chakrabarty, D. (orgs) </w:t>
      </w:r>
      <w:r w:rsidRPr="00D37926">
        <w:rPr>
          <w:rFonts w:eastAsia="Times New Roman"/>
          <w:i/>
          <w:iCs/>
          <w:lang w:val="en-US"/>
        </w:rPr>
        <w:t>Cosmopolitanism</w:t>
      </w:r>
      <w:r w:rsidRPr="00D37926">
        <w:rPr>
          <w:rFonts w:eastAsia="Times New Roman"/>
          <w:lang w:val="en-US"/>
        </w:rPr>
        <w:t>, Duke University Press, 2002.</w:t>
      </w:r>
    </w:p>
    <w:p w14:paraId="48F60295" w14:textId="77777777" w:rsidR="001C2C75" w:rsidRPr="00D37926" w:rsidRDefault="001C2C75">
      <w:pPr>
        <w:spacing w:line="319" w:lineRule="exact"/>
        <w:rPr>
          <w:sz w:val="20"/>
          <w:szCs w:val="20"/>
          <w:lang w:val="en-US"/>
        </w:rPr>
      </w:pPr>
    </w:p>
    <w:p w14:paraId="20CDF382" w14:textId="77777777" w:rsidR="001C2C75" w:rsidRDefault="00D37926">
      <w:pPr>
        <w:ind w:left="260"/>
        <w:rPr>
          <w:sz w:val="20"/>
          <w:szCs w:val="20"/>
        </w:rPr>
      </w:pPr>
      <w:r>
        <w:rPr>
          <w:rFonts w:eastAsia="Times New Roman"/>
        </w:rPr>
        <w:t xml:space="preserve">BHABHA, H. K. </w:t>
      </w:r>
      <w:r>
        <w:rPr>
          <w:rFonts w:eastAsia="Times New Roman"/>
          <w:i/>
          <w:iCs/>
        </w:rPr>
        <w:t>Local da Cultura</w:t>
      </w:r>
      <w:r>
        <w:rPr>
          <w:rFonts w:eastAsia="Times New Roman"/>
        </w:rPr>
        <w:t>, Belo Horizonte, UFMG, 2003.</w:t>
      </w:r>
    </w:p>
    <w:p w14:paraId="180392DA" w14:textId="77777777" w:rsidR="001C2C75" w:rsidRDefault="001C2C75">
      <w:pPr>
        <w:spacing w:line="327" w:lineRule="exact"/>
        <w:rPr>
          <w:sz w:val="20"/>
          <w:szCs w:val="20"/>
        </w:rPr>
      </w:pPr>
    </w:p>
    <w:p w14:paraId="5C2579C1" w14:textId="77777777" w:rsidR="001C2C75" w:rsidRDefault="00D37926">
      <w:pPr>
        <w:ind w:left="260"/>
        <w:rPr>
          <w:sz w:val="20"/>
          <w:szCs w:val="20"/>
        </w:rPr>
      </w:pPr>
      <w:r w:rsidRPr="00D37926">
        <w:rPr>
          <w:rFonts w:eastAsia="Times New Roman"/>
          <w:lang w:val="en-US"/>
        </w:rPr>
        <w:t xml:space="preserve">BROWN, Wendy. </w:t>
      </w:r>
      <w:r w:rsidRPr="00D37926">
        <w:rPr>
          <w:rFonts w:eastAsia="Times New Roman"/>
          <w:i/>
          <w:iCs/>
          <w:lang w:val="en-US"/>
        </w:rPr>
        <w:t>Regulating Aversion: Tolerance in the Age of Identity and Empire.</w:t>
      </w:r>
      <w:r w:rsidRPr="00D37926">
        <w:rPr>
          <w:rFonts w:eastAsia="Times New Roman"/>
          <w:lang w:val="en-US"/>
        </w:rPr>
        <w:t xml:space="preserve"> </w:t>
      </w:r>
      <w:r>
        <w:rPr>
          <w:rFonts w:eastAsia="Times New Roman"/>
        </w:rPr>
        <w:t>New</w:t>
      </w:r>
    </w:p>
    <w:p w14:paraId="24BCC2AC" w14:textId="77777777" w:rsidR="001C2C75" w:rsidRDefault="001C2C75">
      <w:pPr>
        <w:spacing w:line="7" w:lineRule="exact"/>
        <w:rPr>
          <w:sz w:val="20"/>
          <w:szCs w:val="20"/>
        </w:rPr>
      </w:pPr>
    </w:p>
    <w:p w14:paraId="788506FD" w14:textId="77777777" w:rsidR="001C2C75" w:rsidRDefault="00D37926">
      <w:pPr>
        <w:ind w:left="260"/>
        <w:rPr>
          <w:sz w:val="20"/>
          <w:szCs w:val="20"/>
        </w:rPr>
      </w:pPr>
      <w:r>
        <w:rPr>
          <w:rFonts w:eastAsia="Times New Roman"/>
        </w:rPr>
        <w:t>Jersey: Princeton Universi</w:t>
      </w:r>
      <w:r>
        <w:rPr>
          <w:rFonts w:eastAsia="Times New Roman"/>
        </w:rPr>
        <w:t>ty Press, 2006.</w:t>
      </w:r>
    </w:p>
    <w:p w14:paraId="226A1531" w14:textId="77777777" w:rsidR="001C2C75" w:rsidRDefault="001C2C75">
      <w:pPr>
        <w:spacing w:line="245" w:lineRule="exact"/>
        <w:rPr>
          <w:sz w:val="20"/>
          <w:szCs w:val="20"/>
        </w:rPr>
      </w:pPr>
    </w:p>
    <w:p w14:paraId="5ABBC740" w14:textId="77777777" w:rsidR="001C2C75" w:rsidRDefault="00D37926">
      <w:pPr>
        <w:tabs>
          <w:tab w:val="left" w:pos="6800"/>
        </w:tabs>
        <w:ind w:left="260"/>
        <w:rPr>
          <w:sz w:val="20"/>
          <w:szCs w:val="20"/>
        </w:rPr>
      </w:pPr>
      <w:r>
        <w:rPr>
          <w:rFonts w:eastAsia="Times New Roman"/>
        </w:rPr>
        <w:t xml:space="preserve">CHOMSKY, Noam. </w:t>
      </w:r>
      <w:r>
        <w:rPr>
          <w:rFonts w:eastAsia="Times New Roman"/>
          <w:i/>
          <w:iCs/>
        </w:rPr>
        <w:t>11 de setembro</w:t>
      </w:r>
      <w:r>
        <w:rPr>
          <w:rFonts w:eastAsia="Times New Roman"/>
        </w:rPr>
        <w:t>. Tradução de Luiz A.Aguiar-</w:t>
      </w:r>
      <w:r>
        <w:rPr>
          <w:sz w:val="20"/>
          <w:szCs w:val="20"/>
        </w:rPr>
        <w:tab/>
      </w:r>
      <w:r>
        <w:rPr>
          <w:rFonts w:eastAsia="Times New Roman"/>
        </w:rPr>
        <w:t>8ªed- Rio de Janeiro:</w:t>
      </w:r>
    </w:p>
    <w:p w14:paraId="70D7C2E8" w14:textId="77777777" w:rsidR="001C2C75" w:rsidRDefault="001C2C75">
      <w:pPr>
        <w:spacing w:line="8" w:lineRule="exact"/>
        <w:rPr>
          <w:sz w:val="20"/>
          <w:szCs w:val="20"/>
        </w:rPr>
      </w:pPr>
    </w:p>
    <w:p w14:paraId="205D2443" w14:textId="77777777" w:rsidR="001C2C75" w:rsidRDefault="00D37926">
      <w:pPr>
        <w:ind w:left="260"/>
        <w:rPr>
          <w:sz w:val="20"/>
          <w:szCs w:val="20"/>
        </w:rPr>
      </w:pPr>
      <w:r>
        <w:rPr>
          <w:rFonts w:eastAsia="Times New Roman"/>
        </w:rPr>
        <w:t>Bertrand Brasil, 2003.</w:t>
      </w:r>
    </w:p>
    <w:p w14:paraId="3044DA0F" w14:textId="77777777" w:rsidR="001C2C75" w:rsidRDefault="001C2C75">
      <w:pPr>
        <w:spacing w:line="245" w:lineRule="exact"/>
        <w:rPr>
          <w:sz w:val="20"/>
          <w:szCs w:val="20"/>
        </w:rPr>
      </w:pPr>
    </w:p>
    <w:p w14:paraId="5C6E425F" w14:textId="77777777" w:rsidR="001C2C75" w:rsidRDefault="00D37926">
      <w:pPr>
        <w:ind w:left="260"/>
        <w:rPr>
          <w:sz w:val="20"/>
          <w:szCs w:val="20"/>
        </w:rPr>
      </w:pPr>
      <w:r>
        <w:rPr>
          <w:rFonts w:eastAsia="Times New Roman"/>
        </w:rPr>
        <w:t xml:space="preserve">CHOMSKY, Noam. </w:t>
      </w:r>
      <w:r>
        <w:rPr>
          <w:rFonts w:eastAsia="Times New Roman"/>
          <w:i/>
          <w:iCs/>
        </w:rPr>
        <w:t>O Império Americano: Hegemonia ou Sobrevivência</w:t>
      </w:r>
      <w:r>
        <w:rPr>
          <w:rFonts w:eastAsia="Times New Roman"/>
        </w:rPr>
        <w:t>, tradução de Regina</w:t>
      </w:r>
    </w:p>
    <w:p w14:paraId="0CF516F3" w14:textId="77777777" w:rsidR="001C2C75" w:rsidRDefault="001C2C75">
      <w:pPr>
        <w:spacing w:line="126" w:lineRule="exact"/>
        <w:rPr>
          <w:sz w:val="20"/>
          <w:szCs w:val="20"/>
        </w:rPr>
      </w:pPr>
    </w:p>
    <w:p w14:paraId="317E12FD" w14:textId="77777777" w:rsidR="001C2C75" w:rsidRDefault="00D37926">
      <w:pPr>
        <w:ind w:left="260"/>
        <w:rPr>
          <w:sz w:val="20"/>
          <w:szCs w:val="20"/>
        </w:rPr>
      </w:pPr>
      <w:r>
        <w:rPr>
          <w:rFonts w:eastAsia="Times New Roman"/>
        </w:rPr>
        <w:t>Lyra. Rio de Janeiro: Elsevier, 2004.</w:t>
      </w:r>
    </w:p>
    <w:p w14:paraId="4CAB3BEA" w14:textId="77777777" w:rsidR="001C2C75" w:rsidRDefault="001C2C75">
      <w:pPr>
        <w:spacing w:line="327" w:lineRule="exact"/>
        <w:rPr>
          <w:sz w:val="20"/>
          <w:szCs w:val="20"/>
        </w:rPr>
      </w:pPr>
    </w:p>
    <w:p w14:paraId="60266F33" w14:textId="77777777" w:rsidR="001C2C75" w:rsidRDefault="00D37926">
      <w:pPr>
        <w:spacing w:line="277" w:lineRule="auto"/>
        <w:ind w:left="260" w:right="264"/>
        <w:jc w:val="both"/>
        <w:rPr>
          <w:sz w:val="20"/>
          <w:szCs w:val="20"/>
        </w:rPr>
      </w:pPr>
      <w:r>
        <w:rPr>
          <w:rFonts w:eastAsia="Times New Roman"/>
        </w:rPr>
        <w:t>CILLIERS, P</w:t>
      </w:r>
      <w:r>
        <w:rPr>
          <w:rFonts w:eastAsia="Times New Roman"/>
        </w:rPr>
        <w:t xml:space="preserve">aul. </w:t>
      </w:r>
      <w:r>
        <w:rPr>
          <w:rFonts w:eastAsia="Times New Roman"/>
          <w:i/>
          <w:iCs/>
        </w:rPr>
        <w:t>Complexity, DeconstructionandRelativism</w:t>
      </w:r>
      <w:r>
        <w:rPr>
          <w:rFonts w:eastAsia="Times New Roman"/>
        </w:rPr>
        <w:t>in Theory, CultureandSociety in http://tcs.sagepub.com, acesso em 24 de fevereiro de 2010.</w:t>
      </w:r>
    </w:p>
    <w:p w14:paraId="3D84E6A5" w14:textId="77777777" w:rsidR="001C2C75" w:rsidRDefault="001C2C75">
      <w:pPr>
        <w:spacing w:line="174" w:lineRule="exact"/>
        <w:rPr>
          <w:sz w:val="20"/>
          <w:szCs w:val="20"/>
        </w:rPr>
      </w:pPr>
    </w:p>
    <w:p w14:paraId="2E913018" w14:textId="77777777" w:rsidR="001C2C75" w:rsidRPr="00D37926" w:rsidRDefault="00D37926">
      <w:pPr>
        <w:tabs>
          <w:tab w:val="left" w:pos="1820"/>
        </w:tabs>
        <w:ind w:left="260"/>
        <w:rPr>
          <w:sz w:val="20"/>
          <w:szCs w:val="20"/>
          <w:lang w:val="en-US"/>
        </w:rPr>
      </w:pPr>
      <w:r>
        <w:rPr>
          <w:rFonts w:eastAsia="Times New Roman"/>
        </w:rPr>
        <w:t>DEBORD,Guy.</w:t>
      </w:r>
      <w:r>
        <w:rPr>
          <w:sz w:val="20"/>
          <w:szCs w:val="20"/>
        </w:rPr>
        <w:tab/>
      </w:r>
      <w:r>
        <w:rPr>
          <w:rFonts w:eastAsia="Times New Roman"/>
          <w:i/>
          <w:iCs/>
        </w:rPr>
        <w:t>A sociedade do espetáculo</w:t>
      </w:r>
      <w:r>
        <w:rPr>
          <w:rFonts w:eastAsia="Times New Roman"/>
        </w:rPr>
        <w:t xml:space="preserve">. São Paulo: Contraponto. Fiske, J. 1996. </w:t>
      </w:r>
      <w:r w:rsidRPr="00D37926">
        <w:rPr>
          <w:rFonts w:eastAsia="Times New Roman"/>
          <w:lang w:val="en-US"/>
        </w:rPr>
        <w:t>Media</w:t>
      </w:r>
    </w:p>
    <w:p w14:paraId="12EECEA1" w14:textId="77777777" w:rsidR="001C2C75" w:rsidRPr="00D37926" w:rsidRDefault="001C2C75">
      <w:pPr>
        <w:spacing w:line="147" w:lineRule="exact"/>
        <w:rPr>
          <w:sz w:val="20"/>
          <w:szCs w:val="20"/>
          <w:lang w:val="en-US"/>
        </w:rPr>
      </w:pPr>
    </w:p>
    <w:p w14:paraId="6E79BC05" w14:textId="77777777" w:rsidR="001C2C75" w:rsidRPr="00D37926" w:rsidRDefault="00D37926">
      <w:pPr>
        <w:ind w:left="260"/>
        <w:rPr>
          <w:sz w:val="20"/>
          <w:szCs w:val="20"/>
          <w:lang w:val="en-US"/>
        </w:rPr>
      </w:pPr>
      <w:r w:rsidRPr="00D37926">
        <w:rPr>
          <w:rFonts w:eastAsia="Times New Roman"/>
          <w:lang w:val="en-US"/>
        </w:rPr>
        <w:t xml:space="preserve">Matters: Minneapolis, </w:t>
      </w:r>
      <w:r w:rsidRPr="00D37926">
        <w:rPr>
          <w:rFonts w:eastAsia="Times New Roman"/>
          <w:lang w:val="en-US"/>
        </w:rPr>
        <w:t>UMPress., 1997.</w:t>
      </w:r>
    </w:p>
    <w:p w14:paraId="4F2EFB3C" w14:textId="77777777" w:rsidR="001C2C75" w:rsidRPr="00D37926" w:rsidRDefault="001C2C75">
      <w:pPr>
        <w:spacing w:line="328" w:lineRule="exact"/>
        <w:rPr>
          <w:sz w:val="20"/>
          <w:szCs w:val="20"/>
          <w:lang w:val="en-US"/>
        </w:rPr>
      </w:pPr>
    </w:p>
    <w:p w14:paraId="58690A88" w14:textId="77777777" w:rsidR="001C2C75" w:rsidRPr="00D37926" w:rsidRDefault="00D37926">
      <w:pPr>
        <w:spacing w:line="378" w:lineRule="auto"/>
        <w:ind w:left="260" w:right="264"/>
        <w:jc w:val="both"/>
        <w:rPr>
          <w:sz w:val="20"/>
          <w:szCs w:val="20"/>
          <w:lang w:val="en-US"/>
        </w:rPr>
      </w:pPr>
      <w:r w:rsidRPr="00D37926">
        <w:rPr>
          <w:rFonts w:eastAsia="Times New Roman"/>
          <w:lang w:val="en-US"/>
        </w:rPr>
        <w:t xml:space="preserve">GRSTLE, Garry. </w:t>
      </w:r>
      <w:r w:rsidRPr="00D37926">
        <w:rPr>
          <w:rFonts w:eastAsia="Times New Roman"/>
          <w:i/>
          <w:iCs/>
          <w:lang w:val="en-US"/>
        </w:rPr>
        <w:t>Civil Rights, White Resistanceand Black Nationalism</w:t>
      </w:r>
      <w:r w:rsidRPr="00D37926">
        <w:rPr>
          <w:rFonts w:eastAsia="Times New Roman"/>
          <w:lang w:val="en-US"/>
        </w:rPr>
        <w:t xml:space="preserve">, 1960-1968. In: </w:t>
      </w:r>
      <w:r w:rsidRPr="00D37926">
        <w:rPr>
          <w:rFonts w:eastAsia="Times New Roman"/>
          <w:u w:val="single"/>
          <w:lang w:val="en-US"/>
        </w:rPr>
        <w:t>American Crucible. RaceandNation in theTwentiethCentury</w:t>
      </w:r>
      <w:r w:rsidRPr="00D37926">
        <w:rPr>
          <w:rFonts w:eastAsia="Times New Roman"/>
          <w:lang w:val="en-US"/>
        </w:rPr>
        <w:t>. Princeton and Oxford, Princeton University Press, 2002, p.268-310.</w:t>
      </w:r>
    </w:p>
    <w:p w14:paraId="50C5E629" w14:textId="77777777" w:rsidR="001C2C75" w:rsidRPr="00D37926" w:rsidRDefault="001C2C75">
      <w:pPr>
        <w:spacing w:line="142" w:lineRule="exact"/>
        <w:rPr>
          <w:sz w:val="20"/>
          <w:szCs w:val="20"/>
          <w:lang w:val="en-US"/>
        </w:rPr>
      </w:pPr>
    </w:p>
    <w:p w14:paraId="531B9C2B" w14:textId="77777777" w:rsidR="001C2C75" w:rsidRDefault="00D37926">
      <w:pPr>
        <w:spacing w:line="382" w:lineRule="auto"/>
        <w:ind w:left="260" w:right="264"/>
        <w:rPr>
          <w:sz w:val="20"/>
          <w:szCs w:val="20"/>
        </w:rPr>
      </w:pPr>
      <w:r>
        <w:rPr>
          <w:rFonts w:eastAsia="Times New Roman"/>
        </w:rPr>
        <w:t xml:space="preserve">GLASSNER, Barry. </w:t>
      </w:r>
      <w:r>
        <w:rPr>
          <w:rFonts w:eastAsia="Times New Roman"/>
          <w:i/>
          <w:iCs/>
        </w:rPr>
        <w:t>Cultura do Med</w:t>
      </w:r>
      <w:r>
        <w:rPr>
          <w:rFonts w:eastAsia="Times New Roman"/>
          <w:i/>
          <w:iCs/>
        </w:rPr>
        <w:t>o</w:t>
      </w:r>
      <w:r>
        <w:rPr>
          <w:rFonts w:eastAsia="Times New Roman"/>
        </w:rPr>
        <w:t xml:space="preserve">; trad. Laura Knapp – São Paulo, Martins Fontes, 1991. HALL, Stuart. </w:t>
      </w:r>
      <w:r>
        <w:rPr>
          <w:rFonts w:eastAsia="Times New Roman"/>
          <w:i/>
          <w:iCs/>
        </w:rPr>
        <w:t>A identidade cultural na pós-modernidade</w:t>
      </w:r>
      <w:r>
        <w:rPr>
          <w:rFonts w:eastAsia="Times New Roman"/>
        </w:rPr>
        <w:t>. (trad. Tomaz Tadeu da Silva e Guacira Lopes Louro). Rio de Janeiro: DP&amp;A Editora (tít. Original: The questionof cultural identity), 2005.</w:t>
      </w:r>
    </w:p>
    <w:p w14:paraId="6542FF53" w14:textId="77777777" w:rsidR="001C2C75" w:rsidRDefault="001C2C75">
      <w:pPr>
        <w:spacing w:line="140" w:lineRule="exact"/>
        <w:rPr>
          <w:sz w:val="20"/>
          <w:szCs w:val="20"/>
        </w:rPr>
      </w:pPr>
    </w:p>
    <w:p w14:paraId="564A0DF5" w14:textId="77777777" w:rsidR="001C2C75" w:rsidRPr="00D37926" w:rsidRDefault="00D37926">
      <w:pPr>
        <w:ind w:left="260"/>
        <w:rPr>
          <w:sz w:val="20"/>
          <w:szCs w:val="20"/>
          <w:lang w:val="en-US"/>
        </w:rPr>
      </w:pPr>
      <w:r w:rsidRPr="00D37926">
        <w:rPr>
          <w:rFonts w:eastAsia="Times New Roman"/>
          <w:lang w:val="en-US"/>
        </w:rPr>
        <w:t xml:space="preserve">KAPLAN, E. Ann. </w:t>
      </w:r>
      <w:r w:rsidRPr="00D37926">
        <w:rPr>
          <w:rFonts w:eastAsia="Times New Roman"/>
          <w:i/>
          <w:iCs/>
          <w:lang w:val="en-US"/>
        </w:rPr>
        <w:t>Trauma Culture</w:t>
      </w:r>
      <w:r w:rsidRPr="00D37926">
        <w:rPr>
          <w:rFonts w:eastAsia="Times New Roman"/>
          <w:lang w:val="en-US"/>
        </w:rPr>
        <w:t>: The Politics of Terror and Loss in Media and Literature.</w:t>
      </w:r>
    </w:p>
    <w:p w14:paraId="7206650A" w14:textId="77777777" w:rsidR="001C2C75" w:rsidRPr="00D37926" w:rsidRDefault="001C2C75">
      <w:pPr>
        <w:spacing w:line="126" w:lineRule="exact"/>
        <w:rPr>
          <w:sz w:val="20"/>
          <w:szCs w:val="20"/>
          <w:lang w:val="en-US"/>
        </w:rPr>
      </w:pPr>
    </w:p>
    <w:p w14:paraId="7A5F2631" w14:textId="77777777" w:rsidR="001C2C75" w:rsidRPr="00D37926" w:rsidRDefault="00D37926">
      <w:pPr>
        <w:ind w:left="260"/>
        <w:rPr>
          <w:sz w:val="20"/>
          <w:szCs w:val="20"/>
          <w:lang w:val="en-US"/>
        </w:rPr>
      </w:pPr>
      <w:r w:rsidRPr="00D37926">
        <w:rPr>
          <w:rFonts w:eastAsia="Times New Roman"/>
          <w:lang w:val="en-US"/>
        </w:rPr>
        <w:t>New Brunswick, New Jersey, London. RutgersUniversity Press, 2002.</w:t>
      </w:r>
    </w:p>
    <w:p w14:paraId="2F4925DB" w14:textId="77777777" w:rsidR="001C2C75" w:rsidRPr="00D37926" w:rsidRDefault="001C2C75">
      <w:pPr>
        <w:spacing w:line="246" w:lineRule="exact"/>
        <w:rPr>
          <w:sz w:val="20"/>
          <w:szCs w:val="20"/>
          <w:lang w:val="en-US"/>
        </w:rPr>
      </w:pPr>
    </w:p>
    <w:p w14:paraId="243E065F" w14:textId="77777777" w:rsidR="001C2C75" w:rsidRPr="00D37926" w:rsidRDefault="00D37926">
      <w:pPr>
        <w:spacing w:line="398" w:lineRule="auto"/>
        <w:ind w:left="260" w:right="264"/>
        <w:rPr>
          <w:sz w:val="20"/>
          <w:szCs w:val="20"/>
          <w:lang w:val="en-US"/>
        </w:rPr>
      </w:pPr>
      <w:r w:rsidRPr="00D37926">
        <w:rPr>
          <w:rFonts w:eastAsia="Times New Roman"/>
          <w:lang w:val="en-US"/>
        </w:rPr>
        <w:t xml:space="preserve">KHADDURI, Majid. </w:t>
      </w:r>
      <w:r w:rsidRPr="00D37926">
        <w:rPr>
          <w:rFonts w:eastAsia="Times New Roman"/>
          <w:i/>
          <w:iCs/>
          <w:lang w:val="en-US"/>
        </w:rPr>
        <w:t>War and peace in the law of Islam</w:t>
      </w:r>
      <w:r w:rsidRPr="00D37926">
        <w:rPr>
          <w:rFonts w:eastAsia="Times New Roman"/>
          <w:lang w:val="en-US"/>
        </w:rPr>
        <w:t>. Baltimore: JohnHopkinsUniversity, 1958.</w:t>
      </w:r>
    </w:p>
    <w:p w14:paraId="7A872CBF" w14:textId="77777777" w:rsidR="001C2C75" w:rsidRPr="00D37926" w:rsidRDefault="001C2C75">
      <w:pPr>
        <w:spacing w:line="116" w:lineRule="exact"/>
        <w:rPr>
          <w:sz w:val="20"/>
          <w:szCs w:val="20"/>
          <w:lang w:val="en-US"/>
        </w:rPr>
      </w:pPr>
    </w:p>
    <w:p w14:paraId="2ECC8B1B" w14:textId="77777777" w:rsidR="001C2C75" w:rsidRDefault="00D37926">
      <w:pPr>
        <w:ind w:left="260"/>
        <w:rPr>
          <w:sz w:val="20"/>
          <w:szCs w:val="20"/>
        </w:rPr>
      </w:pPr>
      <w:r w:rsidRPr="00D37926">
        <w:rPr>
          <w:rFonts w:eastAsia="Times New Roman"/>
          <w:sz w:val="24"/>
          <w:szCs w:val="24"/>
          <w:lang w:val="en-US"/>
        </w:rPr>
        <w:t>KRESS,</w:t>
      </w:r>
      <w:r w:rsidRPr="00D37926">
        <w:rPr>
          <w:rFonts w:eastAsia="Times New Roman"/>
          <w:sz w:val="24"/>
          <w:szCs w:val="24"/>
          <w:lang w:val="en-US"/>
        </w:rPr>
        <w:t xml:space="preserve"> Gunther. </w:t>
      </w:r>
      <w:r w:rsidRPr="00D37926">
        <w:rPr>
          <w:rFonts w:eastAsia="Times New Roman"/>
          <w:i/>
          <w:iCs/>
          <w:sz w:val="24"/>
          <w:szCs w:val="24"/>
          <w:lang w:val="en-US"/>
        </w:rPr>
        <w:t>Literacy in the New Media Age</w:t>
      </w:r>
      <w:r w:rsidRPr="00D37926">
        <w:rPr>
          <w:rFonts w:eastAsia="Times New Roman"/>
          <w:sz w:val="24"/>
          <w:szCs w:val="24"/>
          <w:lang w:val="en-US"/>
        </w:rPr>
        <w:t xml:space="preserve">. </w:t>
      </w:r>
      <w:r>
        <w:rPr>
          <w:rFonts w:eastAsia="Times New Roman"/>
          <w:sz w:val="24"/>
          <w:szCs w:val="24"/>
        </w:rPr>
        <w:t>London. Routledge, 2003.</w:t>
      </w:r>
    </w:p>
    <w:p w14:paraId="78015E0D" w14:textId="77777777" w:rsidR="001C2C75" w:rsidRDefault="001C2C75">
      <w:pPr>
        <w:spacing w:line="200" w:lineRule="exact"/>
        <w:rPr>
          <w:sz w:val="20"/>
          <w:szCs w:val="20"/>
        </w:rPr>
      </w:pPr>
    </w:p>
    <w:p w14:paraId="6782115B" w14:textId="77777777" w:rsidR="001C2C75" w:rsidRDefault="001C2C75">
      <w:pPr>
        <w:spacing w:line="344" w:lineRule="exact"/>
        <w:rPr>
          <w:sz w:val="20"/>
          <w:szCs w:val="20"/>
        </w:rPr>
      </w:pPr>
    </w:p>
    <w:p w14:paraId="03E0BAFC" w14:textId="77777777" w:rsidR="001C2C75" w:rsidRDefault="00D37926">
      <w:pPr>
        <w:ind w:left="8460"/>
        <w:rPr>
          <w:sz w:val="20"/>
          <w:szCs w:val="20"/>
        </w:rPr>
      </w:pPr>
      <w:r>
        <w:rPr>
          <w:rFonts w:eastAsia="Times New Roman"/>
          <w:sz w:val="20"/>
          <w:szCs w:val="20"/>
        </w:rPr>
        <w:t>349</w:t>
      </w:r>
    </w:p>
    <w:p w14:paraId="5F7210BD" w14:textId="77777777" w:rsidR="001C2C75" w:rsidRDefault="001C2C75">
      <w:pPr>
        <w:sectPr w:rsidR="001C2C75">
          <w:pgSz w:w="11900" w:h="16840"/>
          <w:pgMar w:top="1389" w:right="1440" w:bottom="401" w:left="1440" w:header="0" w:footer="0" w:gutter="0"/>
          <w:cols w:space="720" w:equalWidth="0">
            <w:col w:w="9024"/>
          </w:cols>
        </w:sectPr>
      </w:pPr>
    </w:p>
    <w:p w14:paraId="35F90F88" w14:textId="77777777" w:rsidR="001C2C75" w:rsidRDefault="00D37926">
      <w:pPr>
        <w:spacing w:line="360" w:lineRule="auto"/>
        <w:ind w:left="260" w:right="264"/>
        <w:rPr>
          <w:sz w:val="20"/>
          <w:szCs w:val="20"/>
        </w:rPr>
      </w:pPr>
      <w:bookmarkStart w:id="350" w:name="page351"/>
      <w:bookmarkEnd w:id="350"/>
      <w:r>
        <w:rPr>
          <w:rFonts w:eastAsia="Times New Roman"/>
          <w:sz w:val="24"/>
          <w:szCs w:val="24"/>
        </w:rPr>
        <w:lastRenderedPageBreak/>
        <w:t>MAINGUENEAU, Dominique. Análise de textos de comunicação. São Paulo, Cortez, 2004.</w:t>
      </w:r>
    </w:p>
    <w:p w14:paraId="2ED5AB53" w14:textId="77777777" w:rsidR="001C2C75" w:rsidRDefault="00D37926">
      <w:pPr>
        <w:ind w:left="260"/>
        <w:rPr>
          <w:sz w:val="20"/>
          <w:szCs w:val="20"/>
        </w:rPr>
      </w:pPr>
      <w:r>
        <w:rPr>
          <w:rFonts w:eastAsia="Times New Roman"/>
          <w:sz w:val="24"/>
          <w:szCs w:val="24"/>
        </w:rPr>
        <w:t>MEIRELLES, Fernando. “O método”. In:</w:t>
      </w:r>
    </w:p>
    <w:p w14:paraId="561A5D9A" w14:textId="77777777" w:rsidR="001C2C75" w:rsidRDefault="001C2C75">
      <w:pPr>
        <w:spacing w:line="138" w:lineRule="exact"/>
        <w:rPr>
          <w:sz w:val="20"/>
          <w:szCs w:val="20"/>
        </w:rPr>
      </w:pPr>
    </w:p>
    <w:p w14:paraId="4C85BD9A" w14:textId="77777777" w:rsidR="001C2C75" w:rsidRDefault="00D37926">
      <w:pPr>
        <w:ind w:left="260"/>
        <w:rPr>
          <w:sz w:val="20"/>
          <w:szCs w:val="20"/>
        </w:rPr>
      </w:pPr>
      <w:r>
        <w:rPr>
          <w:rFonts w:eastAsia="Times New Roman"/>
          <w:color w:val="0000FF"/>
          <w:sz w:val="24"/>
          <w:szCs w:val="24"/>
          <w:u w:val="single"/>
        </w:rPr>
        <w:t>http://hdslr.com.br/2010/07/06/%E2%80%9Co-metodo%E2%80%9D-criado-por-</w:t>
      </w:r>
    </w:p>
    <w:p w14:paraId="41C7A2EC" w14:textId="77777777" w:rsidR="001C2C75" w:rsidRDefault="001C2C75">
      <w:pPr>
        <w:spacing w:line="138" w:lineRule="exact"/>
        <w:rPr>
          <w:sz w:val="20"/>
          <w:szCs w:val="20"/>
        </w:rPr>
      </w:pPr>
    </w:p>
    <w:p w14:paraId="22C219BE" w14:textId="77777777" w:rsidR="001C2C75" w:rsidRDefault="00D37926">
      <w:pPr>
        <w:ind w:left="260"/>
        <w:rPr>
          <w:sz w:val="20"/>
          <w:szCs w:val="20"/>
        </w:rPr>
      </w:pPr>
      <w:r>
        <w:rPr>
          <w:rFonts w:eastAsia="Times New Roman"/>
          <w:color w:val="0000FF"/>
          <w:sz w:val="24"/>
          <w:szCs w:val="24"/>
          <w:u w:val="single"/>
        </w:rPr>
        <w:t>fernando-meirelles-com-os-novos-procedimentos-para-as-filmagens-da-o2/</w:t>
      </w:r>
      <w:r>
        <w:rPr>
          <w:rFonts w:eastAsia="Times New Roman"/>
          <w:color w:val="000000"/>
          <w:sz w:val="24"/>
          <w:szCs w:val="24"/>
        </w:rPr>
        <w:t>, acesso em</w:t>
      </w:r>
    </w:p>
    <w:p w14:paraId="0B6257FB" w14:textId="77777777" w:rsidR="001C2C75" w:rsidRDefault="001C2C75">
      <w:pPr>
        <w:spacing w:line="138" w:lineRule="exact"/>
        <w:rPr>
          <w:sz w:val="20"/>
          <w:szCs w:val="20"/>
        </w:rPr>
      </w:pPr>
    </w:p>
    <w:p w14:paraId="56D5F65F" w14:textId="77777777" w:rsidR="001C2C75" w:rsidRDefault="00D37926">
      <w:pPr>
        <w:ind w:left="260"/>
        <w:rPr>
          <w:sz w:val="20"/>
          <w:szCs w:val="20"/>
        </w:rPr>
      </w:pPr>
      <w:r>
        <w:rPr>
          <w:rFonts w:eastAsia="Times New Roman"/>
          <w:sz w:val="24"/>
          <w:szCs w:val="24"/>
        </w:rPr>
        <w:t>Agosto, 2013.</w:t>
      </w:r>
    </w:p>
    <w:p w14:paraId="69599192" w14:textId="77777777" w:rsidR="001C2C75" w:rsidRDefault="001C2C75">
      <w:pPr>
        <w:spacing w:line="138" w:lineRule="exact"/>
        <w:rPr>
          <w:sz w:val="20"/>
          <w:szCs w:val="20"/>
        </w:rPr>
      </w:pPr>
    </w:p>
    <w:p w14:paraId="2C327FEE" w14:textId="77777777" w:rsidR="001C2C75" w:rsidRDefault="00D37926">
      <w:pPr>
        <w:spacing w:line="361" w:lineRule="auto"/>
        <w:ind w:left="260" w:right="264"/>
        <w:jc w:val="both"/>
        <w:rPr>
          <w:sz w:val="20"/>
          <w:szCs w:val="20"/>
        </w:rPr>
      </w:pPr>
      <w:r>
        <w:rPr>
          <w:rFonts w:eastAsia="Times New Roman"/>
          <w:sz w:val="24"/>
          <w:szCs w:val="24"/>
        </w:rPr>
        <w:t xml:space="preserve">METZ, Christian. </w:t>
      </w:r>
      <w:r>
        <w:rPr>
          <w:rFonts w:eastAsia="Times New Roman"/>
          <w:i/>
          <w:iCs/>
          <w:sz w:val="24"/>
          <w:szCs w:val="24"/>
        </w:rPr>
        <w:t>A Significação do Cinema</w:t>
      </w:r>
      <w:r>
        <w:rPr>
          <w:rFonts w:eastAsia="Times New Roman"/>
          <w:sz w:val="24"/>
          <w:szCs w:val="24"/>
        </w:rPr>
        <w:t xml:space="preserve"> – tradução de Jean-Claude Bernadet. São Paulo</w:t>
      </w:r>
      <w:r>
        <w:rPr>
          <w:rFonts w:eastAsia="Times New Roman"/>
          <w:sz w:val="24"/>
          <w:szCs w:val="24"/>
        </w:rPr>
        <w:t>, Perspectiva, 1972.</w:t>
      </w:r>
    </w:p>
    <w:p w14:paraId="2862AAE6" w14:textId="77777777" w:rsidR="001C2C75" w:rsidRDefault="00D37926">
      <w:pPr>
        <w:ind w:left="260"/>
        <w:rPr>
          <w:sz w:val="20"/>
          <w:szCs w:val="20"/>
        </w:rPr>
      </w:pPr>
      <w:r>
        <w:rPr>
          <w:rFonts w:eastAsia="Times New Roman"/>
        </w:rPr>
        <w:t xml:space="preserve">MICHAUD, Yves. </w:t>
      </w:r>
      <w:r>
        <w:rPr>
          <w:rFonts w:eastAsia="Times New Roman"/>
          <w:i/>
          <w:iCs/>
        </w:rPr>
        <w:t>A Violência</w:t>
      </w:r>
      <w:r>
        <w:rPr>
          <w:rFonts w:eastAsia="Times New Roman"/>
        </w:rPr>
        <w:t xml:space="preserve"> – trad. L.Garcia. São Paulo, Editora Àtica, 2001.</w:t>
      </w:r>
    </w:p>
    <w:p w14:paraId="6C43006F" w14:textId="77777777" w:rsidR="001C2C75" w:rsidRDefault="001C2C75">
      <w:pPr>
        <w:spacing w:line="323" w:lineRule="exact"/>
        <w:rPr>
          <w:sz w:val="20"/>
          <w:szCs w:val="20"/>
        </w:rPr>
      </w:pPr>
    </w:p>
    <w:p w14:paraId="61749C15" w14:textId="77777777" w:rsidR="001C2C75" w:rsidRDefault="00D37926">
      <w:pPr>
        <w:ind w:left="260"/>
        <w:rPr>
          <w:sz w:val="20"/>
          <w:szCs w:val="20"/>
        </w:rPr>
      </w:pPr>
      <w:r>
        <w:rPr>
          <w:rFonts w:eastAsia="Times New Roman"/>
          <w:sz w:val="24"/>
          <w:szCs w:val="24"/>
        </w:rPr>
        <w:t>NEIVA JÚNIOR, Eduardo. A Imagem. São Paulo: Ática, 1986.</w:t>
      </w:r>
    </w:p>
    <w:p w14:paraId="5194B1E9" w14:textId="77777777" w:rsidR="001C2C75" w:rsidRDefault="001C2C75">
      <w:pPr>
        <w:spacing w:line="342" w:lineRule="exact"/>
        <w:rPr>
          <w:sz w:val="20"/>
          <w:szCs w:val="20"/>
        </w:rPr>
      </w:pPr>
    </w:p>
    <w:p w14:paraId="507A2125" w14:textId="77777777" w:rsidR="001C2C75" w:rsidRDefault="00D37926">
      <w:pPr>
        <w:spacing w:line="398" w:lineRule="auto"/>
        <w:ind w:left="260" w:right="264"/>
        <w:jc w:val="both"/>
        <w:rPr>
          <w:sz w:val="20"/>
          <w:szCs w:val="20"/>
        </w:rPr>
      </w:pPr>
      <w:r>
        <w:rPr>
          <w:rFonts w:eastAsia="Times New Roman"/>
        </w:rPr>
        <w:t xml:space="preserve">NICHOLS, Bill. “O eventoterrorista” in MOURÃO, Maria Dora &amp; LABAKI, Amir (orgs). </w:t>
      </w:r>
      <w:r>
        <w:rPr>
          <w:rFonts w:eastAsia="Times New Roman"/>
          <w:i/>
          <w:iCs/>
        </w:rPr>
        <w:t>O</w:t>
      </w:r>
      <w:r>
        <w:rPr>
          <w:rFonts w:eastAsia="Times New Roman"/>
        </w:rPr>
        <w:t xml:space="preserve"> </w:t>
      </w:r>
      <w:r>
        <w:rPr>
          <w:rFonts w:eastAsia="Times New Roman"/>
          <w:i/>
          <w:iCs/>
        </w:rPr>
        <w:t>Cinema do Real</w:t>
      </w:r>
      <w:r>
        <w:rPr>
          <w:rFonts w:eastAsia="Times New Roman"/>
        </w:rPr>
        <w:t xml:space="preserve">. </w:t>
      </w:r>
      <w:r>
        <w:rPr>
          <w:rFonts w:eastAsia="Times New Roman"/>
        </w:rPr>
        <w:t>São Paulo: Cosac Naify, 2005.</w:t>
      </w:r>
    </w:p>
    <w:p w14:paraId="785658B0" w14:textId="77777777" w:rsidR="001C2C75" w:rsidRDefault="001C2C75">
      <w:pPr>
        <w:spacing w:line="37" w:lineRule="exact"/>
        <w:rPr>
          <w:sz w:val="20"/>
          <w:szCs w:val="20"/>
        </w:rPr>
      </w:pPr>
    </w:p>
    <w:p w14:paraId="23954662" w14:textId="77777777" w:rsidR="001C2C75" w:rsidRDefault="00D37926">
      <w:pPr>
        <w:ind w:left="260"/>
        <w:rPr>
          <w:sz w:val="20"/>
          <w:szCs w:val="20"/>
        </w:rPr>
      </w:pPr>
      <w:r>
        <w:rPr>
          <w:rFonts w:eastAsia="Times New Roman"/>
          <w:sz w:val="24"/>
          <w:szCs w:val="24"/>
        </w:rPr>
        <w:t>PANOFSKY, Erwin. Significado nas artes visuais, São Paulo, Perspectiva, 1976.</w:t>
      </w:r>
    </w:p>
    <w:p w14:paraId="30B9ED8D" w14:textId="77777777" w:rsidR="001C2C75" w:rsidRDefault="001C2C75">
      <w:pPr>
        <w:spacing w:line="337" w:lineRule="exact"/>
        <w:rPr>
          <w:sz w:val="20"/>
          <w:szCs w:val="20"/>
        </w:rPr>
      </w:pPr>
    </w:p>
    <w:p w14:paraId="67DB0CCB" w14:textId="77777777" w:rsidR="001C2C75" w:rsidRDefault="00D37926">
      <w:pPr>
        <w:ind w:left="260"/>
        <w:rPr>
          <w:sz w:val="20"/>
          <w:szCs w:val="20"/>
        </w:rPr>
      </w:pPr>
      <w:r>
        <w:rPr>
          <w:rFonts w:eastAsia="Times New Roman"/>
          <w:sz w:val="24"/>
          <w:szCs w:val="24"/>
        </w:rPr>
        <w:t xml:space="preserve">PECORARO, Rossano. </w:t>
      </w:r>
      <w:r>
        <w:rPr>
          <w:rFonts w:eastAsia="Times New Roman"/>
          <w:i/>
          <w:iCs/>
          <w:sz w:val="24"/>
          <w:szCs w:val="24"/>
        </w:rPr>
        <w:t>Niilismo e (Pós) Modernidade: Introdução ao “pensamento</w:t>
      </w:r>
    </w:p>
    <w:p w14:paraId="5986A807" w14:textId="77777777" w:rsidR="001C2C75" w:rsidRDefault="001C2C75">
      <w:pPr>
        <w:spacing w:line="138" w:lineRule="exact"/>
        <w:rPr>
          <w:sz w:val="20"/>
          <w:szCs w:val="20"/>
        </w:rPr>
      </w:pPr>
    </w:p>
    <w:p w14:paraId="1DE8FE0B" w14:textId="77777777" w:rsidR="001C2C75" w:rsidRPr="00D37926" w:rsidRDefault="00D37926">
      <w:pPr>
        <w:ind w:left="260"/>
        <w:rPr>
          <w:sz w:val="20"/>
          <w:szCs w:val="20"/>
          <w:lang w:val="en-US"/>
        </w:rPr>
      </w:pPr>
      <w:r>
        <w:rPr>
          <w:rFonts w:eastAsia="Times New Roman"/>
          <w:i/>
          <w:iCs/>
          <w:sz w:val="24"/>
          <w:szCs w:val="24"/>
        </w:rPr>
        <w:t>fraco” de Gianni Vattimo</w:t>
      </w:r>
      <w:r>
        <w:rPr>
          <w:rFonts w:eastAsia="Times New Roman"/>
          <w:sz w:val="24"/>
          <w:szCs w:val="24"/>
        </w:rPr>
        <w:t xml:space="preserve">; posfácio de Gianni Vattimo - Rio de </w:t>
      </w:r>
      <w:r>
        <w:rPr>
          <w:rFonts w:eastAsia="Times New Roman"/>
          <w:sz w:val="24"/>
          <w:szCs w:val="24"/>
        </w:rPr>
        <w:t xml:space="preserve">Janeiro: Ed. </w:t>
      </w:r>
      <w:r w:rsidRPr="00D37926">
        <w:rPr>
          <w:rFonts w:eastAsia="Times New Roman"/>
          <w:sz w:val="24"/>
          <w:szCs w:val="24"/>
          <w:lang w:val="en-US"/>
        </w:rPr>
        <w:t>PUC - Rio:</w:t>
      </w:r>
    </w:p>
    <w:p w14:paraId="0E66BC3F" w14:textId="77777777" w:rsidR="001C2C75" w:rsidRPr="00D37926" w:rsidRDefault="001C2C75">
      <w:pPr>
        <w:spacing w:line="138" w:lineRule="exact"/>
        <w:rPr>
          <w:sz w:val="20"/>
          <w:szCs w:val="20"/>
          <w:lang w:val="en-US"/>
        </w:rPr>
      </w:pPr>
    </w:p>
    <w:p w14:paraId="165084F8" w14:textId="77777777" w:rsidR="001C2C75" w:rsidRPr="00D37926" w:rsidRDefault="00D37926">
      <w:pPr>
        <w:ind w:left="260"/>
        <w:rPr>
          <w:sz w:val="20"/>
          <w:szCs w:val="20"/>
          <w:lang w:val="en-US"/>
        </w:rPr>
      </w:pPr>
      <w:r w:rsidRPr="00D37926">
        <w:rPr>
          <w:rFonts w:eastAsia="Times New Roman"/>
          <w:sz w:val="24"/>
          <w:szCs w:val="24"/>
          <w:lang w:val="en-US"/>
        </w:rPr>
        <w:t>São Paulo: Loyola, 2005.</w:t>
      </w:r>
    </w:p>
    <w:p w14:paraId="2A09EDE5" w14:textId="77777777" w:rsidR="001C2C75" w:rsidRPr="00D37926" w:rsidRDefault="001C2C75">
      <w:pPr>
        <w:spacing w:line="138" w:lineRule="exact"/>
        <w:rPr>
          <w:sz w:val="20"/>
          <w:szCs w:val="20"/>
          <w:lang w:val="en-US"/>
        </w:rPr>
      </w:pPr>
    </w:p>
    <w:p w14:paraId="59F82ED3" w14:textId="77777777" w:rsidR="001C2C75" w:rsidRDefault="00D37926">
      <w:pPr>
        <w:spacing w:line="360" w:lineRule="auto"/>
        <w:ind w:left="260" w:right="264"/>
        <w:jc w:val="both"/>
        <w:rPr>
          <w:sz w:val="20"/>
          <w:szCs w:val="20"/>
        </w:rPr>
      </w:pPr>
      <w:r w:rsidRPr="00D37926">
        <w:rPr>
          <w:rFonts w:eastAsia="Times New Roman"/>
          <w:sz w:val="24"/>
          <w:szCs w:val="24"/>
          <w:lang w:val="en-US"/>
        </w:rPr>
        <w:t xml:space="preserve">MOORE, Michael. </w:t>
      </w:r>
      <w:r w:rsidRPr="00D37926">
        <w:rPr>
          <w:rFonts w:eastAsia="Times New Roman"/>
          <w:i/>
          <w:iCs/>
          <w:sz w:val="24"/>
          <w:szCs w:val="24"/>
          <w:lang w:val="en-US"/>
        </w:rPr>
        <w:t>The Official Farenheit Reader 9/11</w:t>
      </w:r>
      <w:r w:rsidRPr="00D37926">
        <w:rPr>
          <w:rFonts w:eastAsia="Times New Roman"/>
          <w:sz w:val="24"/>
          <w:szCs w:val="24"/>
          <w:lang w:val="en-US"/>
        </w:rPr>
        <w:t xml:space="preserve">. New York: Simon &amp; Schuster Paperbacks, 2004, página. </w:t>
      </w:r>
      <w:r>
        <w:rPr>
          <w:rFonts w:eastAsia="Times New Roman"/>
          <w:sz w:val="24"/>
          <w:szCs w:val="24"/>
        </w:rPr>
        <w:t>74.</w:t>
      </w:r>
    </w:p>
    <w:p w14:paraId="21293D2E" w14:textId="77777777" w:rsidR="001C2C75" w:rsidRPr="00D37926" w:rsidRDefault="00D37926">
      <w:pPr>
        <w:ind w:left="260"/>
        <w:rPr>
          <w:sz w:val="20"/>
          <w:szCs w:val="20"/>
          <w:lang w:val="en-US"/>
        </w:rPr>
      </w:pPr>
      <w:r>
        <w:rPr>
          <w:rFonts w:eastAsia="Times New Roman"/>
          <w:sz w:val="24"/>
          <w:szCs w:val="24"/>
        </w:rPr>
        <w:t xml:space="preserve">PÊCHEUX, M. Semântica e discurso: umacrítica à afirmação do óbvio. </w:t>
      </w:r>
      <w:r w:rsidRPr="00D37926">
        <w:rPr>
          <w:rFonts w:eastAsia="Times New Roman"/>
          <w:sz w:val="24"/>
          <w:szCs w:val="24"/>
          <w:lang w:val="en-US"/>
        </w:rPr>
        <w:t>TraduçãoEni</w:t>
      </w:r>
    </w:p>
    <w:p w14:paraId="461CD019" w14:textId="77777777" w:rsidR="001C2C75" w:rsidRPr="00D37926" w:rsidRDefault="001C2C75">
      <w:pPr>
        <w:spacing w:line="338" w:lineRule="exact"/>
        <w:rPr>
          <w:sz w:val="20"/>
          <w:szCs w:val="20"/>
          <w:lang w:val="en-US"/>
        </w:rPr>
      </w:pPr>
    </w:p>
    <w:p w14:paraId="5A68265F" w14:textId="77777777" w:rsidR="001C2C75" w:rsidRPr="00D37926" w:rsidRDefault="00D37926">
      <w:pPr>
        <w:ind w:left="260"/>
        <w:rPr>
          <w:sz w:val="20"/>
          <w:szCs w:val="20"/>
          <w:lang w:val="en-US"/>
        </w:rPr>
      </w:pPr>
      <w:r w:rsidRPr="00D37926">
        <w:rPr>
          <w:rFonts w:eastAsia="Times New Roman"/>
          <w:sz w:val="24"/>
          <w:szCs w:val="24"/>
          <w:lang w:val="en-US"/>
        </w:rPr>
        <w:t>Orlandi. Campina</w:t>
      </w:r>
      <w:r w:rsidRPr="00D37926">
        <w:rPr>
          <w:rFonts w:eastAsia="Times New Roman"/>
          <w:sz w:val="24"/>
          <w:szCs w:val="24"/>
          <w:lang w:val="en-US"/>
        </w:rPr>
        <w:t>s, SP: Editora da UNICAMP, 1988.</w:t>
      </w:r>
    </w:p>
    <w:p w14:paraId="6894FBCD" w14:textId="77777777" w:rsidR="001C2C75" w:rsidRPr="00D37926" w:rsidRDefault="001C2C75">
      <w:pPr>
        <w:spacing w:line="138" w:lineRule="exact"/>
        <w:rPr>
          <w:sz w:val="20"/>
          <w:szCs w:val="20"/>
          <w:lang w:val="en-US"/>
        </w:rPr>
      </w:pPr>
    </w:p>
    <w:p w14:paraId="368CD9E4" w14:textId="77777777" w:rsidR="001C2C75" w:rsidRPr="00D37926" w:rsidRDefault="00D37926">
      <w:pPr>
        <w:spacing w:line="398" w:lineRule="auto"/>
        <w:ind w:left="260" w:right="264"/>
        <w:jc w:val="both"/>
        <w:rPr>
          <w:sz w:val="20"/>
          <w:szCs w:val="20"/>
          <w:lang w:val="en-US"/>
        </w:rPr>
      </w:pPr>
      <w:r w:rsidRPr="00D37926">
        <w:rPr>
          <w:rFonts w:eastAsia="Times New Roman"/>
          <w:sz w:val="24"/>
          <w:szCs w:val="24"/>
          <w:lang w:val="en-US"/>
        </w:rPr>
        <w:t xml:space="preserve">RANCIÈRE, Jacques. </w:t>
      </w:r>
      <w:r w:rsidRPr="00D37926">
        <w:rPr>
          <w:rFonts w:eastAsia="Times New Roman"/>
          <w:i/>
          <w:iCs/>
          <w:sz w:val="24"/>
          <w:szCs w:val="24"/>
          <w:lang w:val="en-US"/>
        </w:rPr>
        <w:t>Dissensus: OnPoliticsandAesthetics</w:t>
      </w:r>
      <w:r w:rsidRPr="00D37926">
        <w:rPr>
          <w:rFonts w:eastAsia="Times New Roman"/>
          <w:sz w:val="24"/>
          <w:szCs w:val="24"/>
          <w:lang w:val="en-US"/>
        </w:rPr>
        <w:t>, Steven Corcoran (ed., tr.), Continuum, 2010.</w:t>
      </w:r>
    </w:p>
    <w:p w14:paraId="548FC151" w14:textId="77777777" w:rsidR="001C2C75" w:rsidRPr="00D37926" w:rsidRDefault="001C2C75">
      <w:pPr>
        <w:spacing w:line="112" w:lineRule="exact"/>
        <w:rPr>
          <w:sz w:val="20"/>
          <w:szCs w:val="20"/>
          <w:lang w:val="en-US"/>
        </w:rPr>
      </w:pPr>
    </w:p>
    <w:p w14:paraId="29F810D3" w14:textId="77777777" w:rsidR="001C2C75" w:rsidRPr="00D37926" w:rsidRDefault="00D37926">
      <w:pPr>
        <w:ind w:left="260"/>
        <w:rPr>
          <w:sz w:val="20"/>
          <w:szCs w:val="20"/>
          <w:lang w:val="en-US"/>
        </w:rPr>
      </w:pPr>
      <w:r w:rsidRPr="00D37926">
        <w:rPr>
          <w:rFonts w:eastAsia="Times New Roman"/>
          <w:sz w:val="24"/>
          <w:szCs w:val="24"/>
          <w:lang w:val="en-US"/>
        </w:rPr>
        <w:t xml:space="preserve">SAID, Edward. Freedom from Domination in the Future. In: </w:t>
      </w:r>
      <w:r w:rsidRPr="00D37926">
        <w:rPr>
          <w:rFonts w:eastAsia="Times New Roman"/>
          <w:i/>
          <w:iCs/>
          <w:sz w:val="24"/>
          <w:szCs w:val="24"/>
          <w:lang w:val="en-US"/>
        </w:rPr>
        <w:t>Culture and Imperialism</w:t>
      </w:r>
      <w:r w:rsidRPr="00D37926">
        <w:rPr>
          <w:rFonts w:eastAsia="Times New Roman"/>
          <w:sz w:val="24"/>
          <w:szCs w:val="24"/>
          <w:lang w:val="en-US"/>
        </w:rPr>
        <w:t>.</w:t>
      </w:r>
    </w:p>
    <w:p w14:paraId="2CAA44AC" w14:textId="77777777" w:rsidR="001C2C75" w:rsidRPr="00D37926" w:rsidRDefault="001C2C75">
      <w:pPr>
        <w:spacing w:line="138" w:lineRule="exact"/>
        <w:rPr>
          <w:sz w:val="20"/>
          <w:szCs w:val="20"/>
          <w:lang w:val="en-US"/>
        </w:rPr>
      </w:pPr>
    </w:p>
    <w:p w14:paraId="1B19420B" w14:textId="77777777" w:rsidR="001C2C75" w:rsidRPr="00D37926" w:rsidRDefault="00D37926">
      <w:pPr>
        <w:ind w:left="260"/>
        <w:rPr>
          <w:sz w:val="20"/>
          <w:szCs w:val="20"/>
          <w:lang w:val="en-US"/>
        </w:rPr>
      </w:pPr>
      <w:r w:rsidRPr="00D37926">
        <w:rPr>
          <w:rFonts w:eastAsia="Times New Roman"/>
          <w:sz w:val="24"/>
          <w:szCs w:val="24"/>
          <w:lang w:val="en-US"/>
        </w:rPr>
        <w:t>London: Vintage, 1994.</w:t>
      </w:r>
    </w:p>
    <w:p w14:paraId="33076561" w14:textId="77777777" w:rsidR="001C2C75" w:rsidRPr="00D37926" w:rsidRDefault="001C2C75">
      <w:pPr>
        <w:spacing w:line="338" w:lineRule="exact"/>
        <w:rPr>
          <w:sz w:val="20"/>
          <w:szCs w:val="20"/>
          <w:lang w:val="en-US"/>
        </w:rPr>
      </w:pPr>
    </w:p>
    <w:p w14:paraId="3DC91BB8" w14:textId="77777777" w:rsidR="001C2C75" w:rsidRDefault="00D37926">
      <w:pPr>
        <w:tabs>
          <w:tab w:val="left" w:pos="1920"/>
          <w:tab w:val="left" w:pos="3480"/>
          <w:tab w:val="left" w:pos="3840"/>
          <w:tab w:val="left" w:pos="4800"/>
          <w:tab w:val="left" w:pos="5560"/>
          <w:tab w:val="left" w:pos="6660"/>
          <w:tab w:val="left" w:pos="7140"/>
          <w:tab w:val="left" w:pos="8240"/>
        </w:tabs>
        <w:ind w:left="260"/>
        <w:rPr>
          <w:sz w:val="20"/>
          <w:szCs w:val="20"/>
        </w:rPr>
      </w:pPr>
      <w:r>
        <w:rPr>
          <w:rFonts w:eastAsia="Times New Roman"/>
          <w:sz w:val="24"/>
          <w:szCs w:val="24"/>
        </w:rPr>
        <w:t>____________</w:t>
      </w:r>
      <w:r>
        <w:rPr>
          <w:sz w:val="20"/>
          <w:szCs w:val="20"/>
        </w:rPr>
        <w:tab/>
      </w:r>
      <w:r>
        <w:rPr>
          <w:rFonts w:eastAsia="Times New Roman"/>
          <w:i/>
          <w:iCs/>
          <w:sz w:val="24"/>
          <w:szCs w:val="24"/>
        </w:rPr>
        <w:t>O</w:t>
      </w:r>
      <w:r>
        <w:rPr>
          <w:rFonts w:eastAsia="Times New Roman"/>
          <w:i/>
          <w:iCs/>
          <w:sz w:val="24"/>
          <w:szCs w:val="24"/>
        </w:rPr>
        <w:t>rientalismo</w:t>
      </w:r>
      <w:r>
        <w:rPr>
          <w:rFonts w:eastAsia="Times New Roman"/>
          <w:sz w:val="24"/>
          <w:szCs w:val="24"/>
        </w:rPr>
        <w:t>:</w:t>
      </w:r>
      <w:r>
        <w:rPr>
          <w:rFonts w:eastAsia="Times New Roman"/>
          <w:i/>
          <w:iCs/>
          <w:sz w:val="24"/>
          <w:szCs w:val="24"/>
        </w:rPr>
        <w:tab/>
        <w:t>o</w:t>
      </w:r>
      <w:r>
        <w:rPr>
          <w:rFonts w:eastAsia="Times New Roman"/>
          <w:i/>
          <w:iCs/>
          <w:sz w:val="24"/>
          <w:szCs w:val="24"/>
        </w:rPr>
        <w:tab/>
        <w:t>Oriente</w:t>
      </w:r>
      <w:r>
        <w:rPr>
          <w:rFonts w:eastAsia="Times New Roman"/>
          <w:i/>
          <w:iCs/>
          <w:sz w:val="24"/>
          <w:szCs w:val="24"/>
        </w:rPr>
        <w:tab/>
        <w:t>como</w:t>
      </w:r>
      <w:r>
        <w:rPr>
          <w:rFonts w:eastAsia="Times New Roman"/>
          <w:i/>
          <w:iCs/>
          <w:sz w:val="24"/>
          <w:szCs w:val="24"/>
        </w:rPr>
        <w:tab/>
        <w:t>invenção</w:t>
      </w:r>
      <w:r>
        <w:rPr>
          <w:rFonts w:eastAsia="Times New Roman"/>
          <w:i/>
          <w:iCs/>
          <w:sz w:val="24"/>
          <w:szCs w:val="24"/>
        </w:rPr>
        <w:tab/>
        <w:t>do</w:t>
      </w:r>
      <w:r>
        <w:rPr>
          <w:rFonts w:eastAsia="Times New Roman"/>
          <w:i/>
          <w:iCs/>
          <w:sz w:val="24"/>
          <w:szCs w:val="24"/>
        </w:rPr>
        <w:tab/>
        <w:t>Ocidente</w:t>
      </w:r>
      <w:r>
        <w:rPr>
          <w:sz w:val="20"/>
          <w:szCs w:val="20"/>
        </w:rPr>
        <w:tab/>
      </w:r>
      <w:r>
        <w:rPr>
          <w:rFonts w:eastAsia="Times New Roman"/>
          <w:sz w:val="23"/>
          <w:szCs w:val="23"/>
        </w:rPr>
        <w:t>(trad.</w:t>
      </w:r>
    </w:p>
    <w:p w14:paraId="673947BF" w14:textId="77777777" w:rsidR="001C2C75" w:rsidRDefault="001C2C75">
      <w:pPr>
        <w:spacing w:line="138" w:lineRule="exact"/>
        <w:rPr>
          <w:sz w:val="20"/>
          <w:szCs w:val="20"/>
        </w:rPr>
      </w:pPr>
    </w:p>
    <w:p w14:paraId="1B82456D" w14:textId="77777777" w:rsidR="001C2C75" w:rsidRDefault="00D37926">
      <w:pPr>
        <w:ind w:left="260"/>
        <w:rPr>
          <w:sz w:val="20"/>
          <w:szCs w:val="20"/>
        </w:rPr>
      </w:pPr>
      <w:r>
        <w:rPr>
          <w:rFonts w:eastAsia="Times New Roman"/>
          <w:sz w:val="24"/>
          <w:szCs w:val="24"/>
        </w:rPr>
        <w:t>RosauraEichenberg). São Paulo: Companhia de Bolso (tít. Original: Orientalism:</w:t>
      </w:r>
    </w:p>
    <w:p w14:paraId="6FAE34AC" w14:textId="77777777" w:rsidR="001C2C75" w:rsidRDefault="001C2C75">
      <w:pPr>
        <w:spacing w:line="138" w:lineRule="exact"/>
        <w:rPr>
          <w:sz w:val="20"/>
          <w:szCs w:val="20"/>
        </w:rPr>
      </w:pPr>
    </w:p>
    <w:p w14:paraId="09278EAB" w14:textId="77777777" w:rsidR="001C2C75" w:rsidRDefault="00D37926">
      <w:pPr>
        <w:ind w:left="260"/>
        <w:rPr>
          <w:sz w:val="20"/>
          <w:szCs w:val="20"/>
        </w:rPr>
      </w:pPr>
      <w:r>
        <w:rPr>
          <w:rFonts w:eastAsia="Times New Roman"/>
          <w:sz w:val="24"/>
          <w:szCs w:val="24"/>
        </w:rPr>
        <w:t>Western conceptionsoftheOrient). 2007.</w:t>
      </w:r>
    </w:p>
    <w:p w14:paraId="4D98E40D" w14:textId="77777777" w:rsidR="001C2C75" w:rsidRDefault="001C2C75">
      <w:pPr>
        <w:spacing w:line="337" w:lineRule="exact"/>
        <w:rPr>
          <w:sz w:val="20"/>
          <w:szCs w:val="20"/>
        </w:rPr>
      </w:pPr>
    </w:p>
    <w:p w14:paraId="7D71ADD2" w14:textId="77777777" w:rsidR="001C2C75" w:rsidRDefault="00D37926">
      <w:pPr>
        <w:spacing w:line="379" w:lineRule="auto"/>
        <w:ind w:left="260" w:right="264"/>
        <w:jc w:val="both"/>
        <w:rPr>
          <w:sz w:val="20"/>
          <w:szCs w:val="20"/>
        </w:rPr>
      </w:pPr>
      <w:r>
        <w:rPr>
          <w:rFonts w:eastAsia="Times New Roman"/>
          <w:color w:val="222222"/>
          <w:sz w:val="24"/>
          <w:szCs w:val="24"/>
        </w:rPr>
        <w:t xml:space="preserve">SOUZA, Lynn Mario T. Menezes de. Hibridismo e tradução cultural em </w:t>
      </w:r>
      <w:r>
        <w:rPr>
          <w:rFonts w:eastAsia="Times New Roman"/>
          <w:color w:val="222222"/>
          <w:sz w:val="24"/>
          <w:szCs w:val="24"/>
        </w:rPr>
        <w:t>Bhabha. In: ABDALA JÚNIOR, Benjamin (org). Margens da cultura: mestiçagem, hibridismo &amp; outras misturas. São Paulo: Boitempo Editorial, 2004. P. 113-133.</w:t>
      </w:r>
    </w:p>
    <w:p w14:paraId="0D264F19" w14:textId="77777777" w:rsidR="001C2C75" w:rsidRDefault="001C2C75">
      <w:pPr>
        <w:spacing w:line="355" w:lineRule="exact"/>
        <w:rPr>
          <w:sz w:val="20"/>
          <w:szCs w:val="20"/>
        </w:rPr>
      </w:pPr>
    </w:p>
    <w:p w14:paraId="11B524A9" w14:textId="77777777" w:rsidR="001C2C75" w:rsidRDefault="00D37926">
      <w:pPr>
        <w:ind w:right="264"/>
        <w:jc w:val="right"/>
        <w:rPr>
          <w:sz w:val="20"/>
          <w:szCs w:val="20"/>
        </w:rPr>
      </w:pPr>
      <w:r>
        <w:rPr>
          <w:rFonts w:eastAsia="Times New Roman"/>
          <w:sz w:val="20"/>
          <w:szCs w:val="20"/>
        </w:rPr>
        <w:t>350</w:t>
      </w:r>
    </w:p>
    <w:p w14:paraId="6D4C322C" w14:textId="77777777" w:rsidR="001C2C75" w:rsidRDefault="001C2C75">
      <w:pPr>
        <w:sectPr w:rsidR="001C2C75">
          <w:pgSz w:w="11900" w:h="16840"/>
          <w:pgMar w:top="1390" w:right="1440" w:bottom="401" w:left="1440" w:header="0" w:footer="0" w:gutter="0"/>
          <w:cols w:space="720" w:equalWidth="0">
            <w:col w:w="9024"/>
          </w:cols>
        </w:sectPr>
      </w:pPr>
    </w:p>
    <w:p w14:paraId="1F2DA677" w14:textId="77777777" w:rsidR="001C2C75" w:rsidRDefault="00D37926">
      <w:pPr>
        <w:spacing w:line="372" w:lineRule="auto"/>
        <w:ind w:left="260" w:right="264"/>
        <w:jc w:val="both"/>
        <w:rPr>
          <w:sz w:val="20"/>
          <w:szCs w:val="20"/>
        </w:rPr>
      </w:pPr>
      <w:bookmarkStart w:id="351" w:name="page352"/>
      <w:bookmarkEnd w:id="351"/>
      <w:r>
        <w:rPr>
          <w:rFonts w:eastAsia="Times New Roman"/>
          <w:sz w:val="24"/>
          <w:szCs w:val="24"/>
        </w:rPr>
        <w:lastRenderedPageBreak/>
        <w:t>SILVA,Andréa A. Cotrim</w:t>
      </w:r>
      <w:r>
        <w:rPr>
          <w:rFonts w:eastAsia="Times New Roman"/>
          <w:i/>
          <w:iCs/>
          <w:sz w:val="24"/>
          <w:szCs w:val="24"/>
        </w:rPr>
        <w:t>. CRASH</w:t>
      </w:r>
      <w:r>
        <w:rPr>
          <w:rFonts w:eastAsia="Times New Roman"/>
          <w:sz w:val="24"/>
          <w:szCs w:val="24"/>
        </w:rPr>
        <w:t xml:space="preserve">: </w:t>
      </w:r>
      <w:r>
        <w:rPr>
          <w:rFonts w:eastAsia="Times New Roman"/>
          <w:i/>
          <w:iCs/>
          <w:sz w:val="24"/>
          <w:szCs w:val="24"/>
        </w:rPr>
        <w:t xml:space="preserve">Identidades em Colisão. O Percurso do Olhar </w:t>
      </w:r>
      <w:r>
        <w:rPr>
          <w:rFonts w:eastAsia="Times New Roman"/>
          <w:i/>
          <w:iCs/>
          <w:sz w:val="24"/>
          <w:szCs w:val="24"/>
        </w:rPr>
        <w:t>na</w:t>
      </w:r>
      <w:r>
        <w:rPr>
          <w:rFonts w:eastAsia="Times New Roman"/>
          <w:sz w:val="24"/>
          <w:szCs w:val="24"/>
        </w:rPr>
        <w:t xml:space="preserve"> </w:t>
      </w:r>
      <w:r>
        <w:rPr>
          <w:rFonts w:eastAsia="Times New Roman"/>
          <w:i/>
          <w:iCs/>
          <w:sz w:val="24"/>
          <w:szCs w:val="24"/>
        </w:rPr>
        <w:t>Esfera do Medo, do Preconceito e da Violência</w:t>
      </w:r>
      <w:r>
        <w:rPr>
          <w:rFonts w:eastAsia="Times New Roman"/>
          <w:sz w:val="24"/>
          <w:szCs w:val="24"/>
        </w:rPr>
        <w:t>. Tese de mestrado em Estudos</w:t>
      </w:r>
      <w:r>
        <w:rPr>
          <w:rFonts w:eastAsia="Times New Roman"/>
          <w:i/>
          <w:iCs/>
          <w:sz w:val="24"/>
          <w:szCs w:val="24"/>
        </w:rPr>
        <w:t xml:space="preserve"> </w:t>
      </w:r>
      <w:r>
        <w:rPr>
          <w:rFonts w:eastAsia="Times New Roman"/>
          <w:sz w:val="24"/>
          <w:szCs w:val="24"/>
        </w:rPr>
        <w:t xml:space="preserve">Linguísticos e Literários em Inglês, Universidade de São Paulo, 2010 in </w:t>
      </w:r>
      <w:r>
        <w:rPr>
          <w:rFonts w:eastAsia="Times New Roman"/>
          <w:color w:val="0000FF"/>
          <w:sz w:val="24"/>
          <w:szCs w:val="24"/>
          <w:u w:val="single"/>
        </w:rPr>
        <w:t>www.teses.usp.br</w:t>
      </w:r>
    </w:p>
    <w:p w14:paraId="3557ED09" w14:textId="77777777" w:rsidR="001C2C75" w:rsidRDefault="001C2C75">
      <w:pPr>
        <w:spacing w:line="147" w:lineRule="exact"/>
        <w:rPr>
          <w:sz w:val="20"/>
          <w:szCs w:val="20"/>
        </w:rPr>
      </w:pPr>
    </w:p>
    <w:p w14:paraId="092D48E4" w14:textId="77777777" w:rsidR="001C2C75" w:rsidRDefault="00D37926">
      <w:pPr>
        <w:ind w:left="260"/>
        <w:rPr>
          <w:sz w:val="20"/>
          <w:szCs w:val="20"/>
        </w:rPr>
      </w:pPr>
      <w:r w:rsidRPr="00D37926">
        <w:rPr>
          <w:rFonts w:eastAsia="Times New Roman"/>
          <w:lang w:val="en-US"/>
        </w:rPr>
        <w:t xml:space="preserve">VATTIMO, Gianni, and P.A. Rovatti. </w:t>
      </w:r>
      <w:r>
        <w:rPr>
          <w:rFonts w:eastAsia="Times New Roman"/>
          <w:i/>
          <w:iCs/>
        </w:rPr>
        <w:t>Il pensierodebole</w:t>
      </w:r>
      <w:r>
        <w:rPr>
          <w:rFonts w:eastAsia="Times New Roman"/>
        </w:rPr>
        <w:t>. Milan: Feltrinelli, 1983.</w:t>
      </w:r>
    </w:p>
    <w:p w14:paraId="29520568" w14:textId="77777777" w:rsidR="001C2C75" w:rsidRDefault="001C2C75">
      <w:pPr>
        <w:spacing w:line="324" w:lineRule="exact"/>
        <w:rPr>
          <w:sz w:val="20"/>
          <w:szCs w:val="20"/>
        </w:rPr>
      </w:pPr>
    </w:p>
    <w:p w14:paraId="4AA6318F" w14:textId="77777777" w:rsidR="001C2C75" w:rsidRDefault="00D37926">
      <w:pPr>
        <w:spacing w:line="398" w:lineRule="auto"/>
        <w:ind w:left="260" w:right="264"/>
        <w:jc w:val="both"/>
        <w:rPr>
          <w:sz w:val="20"/>
          <w:szCs w:val="20"/>
        </w:rPr>
      </w:pPr>
      <w:r>
        <w:rPr>
          <w:rFonts w:eastAsia="Times New Roman"/>
          <w:color w:val="222222"/>
          <w:sz w:val="24"/>
          <w:szCs w:val="24"/>
        </w:rPr>
        <w:t xml:space="preserve">VATTIMO, Gianni et ZABALA, Santiago. </w:t>
      </w:r>
      <w:r w:rsidRPr="00D37926">
        <w:rPr>
          <w:rFonts w:eastAsia="Times New Roman"/>
          <w:i/>
          <w:iCs/>
          <w:color w:val="222222"/>
          <w:sz w:val="24"/>
          <w:szCs w:val="24"/>
          <w:lang w:val="en-US"/>
        </w:rPr>
        <w:t>HermeneuticComunism- From Heidegger to</w:t>
      </w:r>
      <w:r w:rsidRPr="00D37926">
        <w:rPr>
          <w:rFonts w:eastAsia="Times New Roman"/>
          <w:color w:val="222222"/>
          <w:sz w:val="24"/>
          <w:szCs w:val="24"/>
          <w:lang w:val="en-US"/>
        </w:rPr>
        <w:t xml:space="preserve"> </w:t>
      </w:r>
      <w:r w:rsidRPr="00D37926">
        <w:rPr>
          <w:rFonts w:eastAsia="Times New Roman"/>
          <w:i/>
          <w:iCs/>
          <w:color w:val="222222"/>
          <w:sz w:val="24"/>
          <w:szCs w:val="24"/>
          <w:lang w:val="en-US"/>
        </w:rPr>
        <w:t xml:space="preserve">Marx. </w:t>
      </w:r>
      <w:r>
        <w:rPr>
          <w:rFonts w:eastAsia="Times New Roman"/>
          <w:color w:val="222222"/>
          <w:sz w:val="24"/>
          <w:szCs w:val="24"/>
        </w:rPr>
        <w:t>Columbia University Press, New York, 2011.</w:t>
      </w:r>
    </w:p>
    <w:p w14:paraId="64C81F6D" w14:textId="77777777" w:rsidR="001C2C75" w:rsidRDefault="001C2C75">
      <w:pPr>
        <w:spacing w:line="113" w:lineRule="exact"/>
        <w:rPr>
          <w:sz w:val="20"/>
          <w:szCs w:val="20"/>
        </w:rPr>
      </w:pPr>
    </w:p>
    <w:p w14:paraId="6C6A88B0" w14:textId="77777777" w:rsidR="001C2C75" w:rsidRDefault="00D37926">
      <w:pPr>
        <w:spacing w:line="360" w:lineRule="auto"/>
        <w:ind w:left="260" w:right="264"/>
        <w:jc w:val="both"/>
        <w:rPr>
          <w:sz w:val="20"/>
          <w:szCs w:val="20"/>
        </w:rPr>
      </w:pPr>
      <w:r>
        <w:rPr>
          <w:rFonts w:eastAsia="Times New Roman"/>
          <w:sz w:val="24"/>
          <w:szCs w:val="24"/>
        </w:rPr>
        <w:t>VIEIRA, Jorge de Albuquerque. “Teoria do Conhecimento e Arte. Formas de Conhecimento: Arte e Ciência. Uma Visão a Partir da Comple</w:t>
      </w:r>
      <w:r>
        <w:rPr>
          <w:rFonts w:eastAsia="Times New Roman"/>
          <w:sz w:val="24"/>
          <w:szCs w:val="24"/>
        </w:rPr>
        <w:t>xidade”. São Paulo: Ed. NESC PUC/SP, 2006.</w:t>
      </w:r>
    </w:p>
    <w:p w14:paraId="4E0ABDF3" w14:textId="77777777" w:rsidR="001C2C75" w:rsidRDefault="00D37926">
      <w:pPr>
        <w:ind w:left="260"/>
        <w:rPr>
          <w:sz w:val="20"/>
          <w:szCs w:val="20"/>
        </w:rPr>
      </w:pPr>
      <w:r>
        <w:rPr>
          <w:rFonts w:eastAsia="Times New Roman"/>
          <w:sz w:val="24"/>
          <w:szCs w:val="24"/>
        </w:rPr>
        <w:t xml:space="preserve">WILLIS, Susan. </w:t>
      </w:r>
      <w:r>
        <w:rPr>
          <w:rFonts w:eastAsia="Times New Roman"/>
          <w:i/>
          <w:iCs/>
          <w:sz w:val="24"/>
          <w:szCs w:val="24"/>
        </w:rPr>
        <w:t>Evidências do Real: os Estados Unidos pós-11 de setembro.</w:t>
      </w:r>
      <w:r>
        <w:rPr>
          <w:rFonts w:eastAsia="Times New Roman"/>
          <w:sz w:val="24"/>
          <w:szCs w:val="24"/>
        </w:rPr>
        <w:t xml:space="preserve"> Tradução</w:t>
      </w:r>
    </w:p>
    <w:p w14:paraId="0D25F06B" w14:textId="77777777" w:rsidR="001C2C75" w:rsidRDefault="001C2C75">
      <w:pPr>
        <w:spacing w:line="138" w:lineRule="exact"/>
        <w:rPr>
          <w:sz w:val="20"/>
          <w:szCs w:val="20"/>
        </w:rPr>
      </w:pPr>
    </w:p>
    <w:p w14:paraId="0384E3E2" w14:textId="77777777" w:rsidR="001C2C75" w:rsidRDefault="00D37926">
      <w:pPr>
        <w:ind w:left="260"/>
        <w:rPr>
          <w:sz w:val="20"/>
          <w:szCs w:val="20"/>
        </w:rPr>
      </w:pPr>
      <w:r>
        <w:rPr>
          <w:rFonts w:eastAsia="Times New Roman"/>
          <w:sz w:val="24"/>
          <w:szCs w:val="24"/>
        </w:rPr>
        <w:t>de Marcos Fabris, Marcos Soares - São Paulo: Boitempo, 2008.</w:t>
      </w:r>
    </w:p>
    <w:p w14:paraId="1C27129F" w14:textId="77777777" w:rsidR="001C2C75" w:rsidRDefault="001C2C75">
      <w:pPr>
        <w:spacing w:line="337" w:lineRule="exact"/>
        <w:rPr>
          <w:sz w:val="20"/>
          <w:szCs w:val="20"/>
        </w:rPr>
      </w:pPr>
    </w:p>
    <w:p w14:paraId="2202161C" w14:textId="77777777" w:rsidR="001C2C75" w:rsidRDefault="00D37926">
      <w:pPr>
        <w:ind w:left="260"/>
        <w:rPr>
          <w:sz w:val="20"/>
          <w:szCs w:val="20"/>
        </w:rPr>
      </w:pPr>
      <w:r>
        <w:rPr>
          <w:rFonts w:eastAsia="Times New Roman"/>
          <w:sz w:val="24"/>
          <w:szCs w:val="24"/>
        </w:rPr>
        <w:t xml:space="preserve">ZIZEK, Slavoj. </w:t>
      </w:r>
      <w:r>
        <w:rPr>
          <w:rFonts w:eastAsia="Times New Roman"/>
          <w:i/>
          <w:iCs/>
          <w:sz w:val="24"/>
          <w:szCs w:val="24"/>
        </w:rPr>
        <w:t>Bem-vindo ao deserto do real</w:t>
      </w:r>
      <w:r>
        <w:rPr>
          <w:rFonts w:eastAsia="Times New Roman"/>
          <w:sz w:val="24"/>
          <w:szCs w:val="24"/>
        </w:rPr>
        <w:t xml:space="preserve">. São Paulo, </w:t>
      </w:r>
      <w:r>
        <w:rPr>
          <w:rFonts w:eastAsia="Times New Roman"/>
          <w:sz w:val="24"/>
          <w:szCs w:val="24"/>
        </w:rPr>
        <w:t>Boitempo, 2003.</w:t>
      </w:r>
    </w:p>
    <w:p w14:paraId="4516FA6D" w14:textId="77777777" w:rsidR="001C2C75" w:rsidRDefault="001C2C75">
      <w:pPr>
        <w:spacing w:line="200" w:lineRule="exact"/>
        <w:rPr>
          <w:sz w:val="20"/>
          <w:szCs w:val="20"/>
        </w:rPr>
      </w:pPr>
    </w:p>
    <w:p w14:paraId="1D9201AA" w14:textId="77777777" w:rsidR="001C2C75" w:rsidRDefault="001C2C75">
      <w:pPr>
        <w:spacing w:line="200" w:lineRule="exact"/>
        <w:rPr>
          <w:sz w:val="20"/>
          <w:szCs w:val="20"/>
        </w:rPr>
      </w:pPr>
    </w:p>
    <w:p w14:paraId="055696FA" w14:textId="77777777" w:rsidR="001C2C75" w:rsidRDefault="001C2C75">
      <w:pPr>
        <w:spacing w:line="200" w:lineRule="exact"/>
        <w:rPr>
          <w:sz w:val="20"/>
          <w:szCs w:val="20"/>
        </w:rPr>
      </w:pPr>
    </w:p>
    <w:p w14:paraId="65EA9B7B" w14:textId="77777777" w:rsidR="001C2C75" w:rsidRDefault="001C2C75">
      <w:pPr>
        <w:spacing w:line="255" w:lineRule="exact"/>
        <w:rPr>
          <w:sz w:val="20"/>
          <w:szCs w:val="20"/>
        </w:rPr>
      </w:pPr>
    </w:p>
    <w:p w14:paraId="745BB365" w14:textId="77777777" w:rsidR="001C2C75" w:rsidRDefault="00D37926">
      <w:pPr>
        <w:ind w:left="260"/>
        <w:rPr>
          <w:sz w:val="20"/>
          <w:szCs w:val="20"/>
        </w:rPr>
      </w:pPr>
      <w:r>
        <w:rPr>
          <w:rFonts w:eastAsia="Times New Roman"/>
          <w:b/>
          <w:bCs/>
          <w:sz w:val="24"/>
          <w:szCs w:val="24"/>
        </w:rPr>
        <w:t>WEBGRAFIA</w:t>
      </w:r>
    </w:p>
    <w:p w14:paraId="7CFE113D" w14:textId="77777777" w:rsidR="001C2C75" w:rsidRDefault="001C2C75">
      <w:pPr>
        <w:spacing w:line="242" w:lineRule="exact"/>
        <w:rPr>
          <w:sz w:val="20"/>
          <w:szCs w:val="20"/>
        </w:rPr>
      </w:pPr>
    </w:p>
    <w:p w14:paraId="39E85290" w14:textId="77777777" w:rsidR="001C2C75" w:rsidRDefault="00D37926">
      <w:pPr>
        <w:ind w:left="260"/>
        <w:rPr>
          <w:sz w:val="20"/>
          <w:szCs w:val="20"/>
        </w:rPr>
      </w:pPr>
      <w:r>
        <w:rPr>
          <w:rFonts w:eastAsia="Times New Roman"/>
          <w:color w:val="0000FF"/>
          <w:sz w:val="24"/>
          <w:szCs w:val="24"/>
          <w:u w:val="single"/>
        </w:rPr>
        <w:t>http://5cidade.files.wordpress.com/2008/03/codigo-da-diversidade-cultural.pdf</w:t>
      </w:r>
      <w:r>
        <w:rPr>
          <w:rFonts w:eastAsia="Times New Roman"/>
          <w:color w:val="000000"/>
          <w:sz w:val="24"/>
          <w:szCs w:val="24"/>
        </w:rPr>
        <w:t>, acesso</w:t>
      </w:r>
    </w:p>
    <w:p w14:paraId="20B42C77" w14:textId="77777777" w:rsidR="001C2C75" w:rsidRDefault="001C2C75">
      <w:pPr>
        <w:spacing w:line="138" w:lineRule="exact"/>
        <w:rPr>
          <w:sz w:val="20"/>
          <w:szCs w:val="20"/>
        </w:rPr>
      </w:pPr>
    </w:p>
    <w:p w14:paraId="3B1A9604" w14:textId="77777777" w:rsidR="001C2C75" w:rsidRDefault="00D37926">
      <w:pPr>
        <w:ind w:left="260"/>
        <w:rPr>
          <w:sz w:val="20"/>
          <w:szCs w:val="20"/>
        </w:rPr>
      </w:pPr>
      <w:r>
        <w:rPr>
          <w:rFonts w:eastAsia="Times New Roman"/>
          <w:sz w:val="24"/>
          <w:szCs w:val="24"/>
        </w:rPr>
        <w:t>em novembro de 2013.</w:t>
      </w:r>
    </w:p>
    <w:p w14:paraId="05F9E78E" w14:textId="77777777" w:rsidR="001C2C75" w:rsidRDefault="001C2C75">
      <w:pPr>
        <w:spacing w:line="138" w:lineRule="exact"/>
        <w:rPr>
          <w:sz w:val="20"/>
          <w:szCs w:val="20"/>
        </w:rPr>
      </w:pPr>
    </w:p>
    <w:p w14:paraId="5F34ECBB" w14:textId="77777777" w:rsidR="001C2C75" w:rsidRDefault="00D37926">
      <w:pPr>
        <w:spacing w:line="379" w:lineRule="auto"/>
        <w:ind w:left="260" w:right="504"/>
        <w:rPr>
          <w:sz w:val="20"/>
          <w:szCs w:val="20"/>
        </w:rPr>
      </w:pPr>
      <w:r>
        <w:rPr>
          <w:rFonts w:eastAsia="Times New Roman"/>
          <w:color w:val="0000FF"/>
          <w:sz w:val="24"/>
          <w:szCs w:val="24"/>
          <w:u w:val="single"/>
        </w:rPr>
        <w:t>http://www.amc.gov.au/</w:t>
      </w:r>
      <w:r>
        <w:rPr>
          <w:rFonts w:eastAsia="Times New Roman"/>
          <w:color w:val="000000"/>
          <w:sz w:val="24"/>
          <w:szCs w:val="24"/>
        </w:rPr>
        <w:t>, acesso em 2 de novembro de 2013.</w:t>
      </w:r>
      <w:r>
        <w:rPr>
          <w:rFonts w:eastAsia="Times New Roman"/>
          <w:color w:val="0000FF"/>
          <w:sz w:val="24"/>
          <w:szCs w:val="24"/>
        </w:rPr>
        <w:t xml:space="preserve"> </w:t>
      </w:r>
      <w:r>
        <w:rPr>
          <w:rFonts w:eastAsia="Times New Roman"/>
          <w:color w:val="1155CC"/>
          <w:sz w:val="24"/>
          <w:szCs w:val="24"/>
          <w:u w:val="single"/>
        </w:rPr>
        <w:t>https://sites.google.com/site/criticalliteracyeduc5765/what-does-critical-literacy-look-like-in-the-classroom</w:t>
      </w:r>
      <w:r>
        <w:rPr>
          <w:rFonts w:eastAsia="Times New Roman"/>
          <w:color w:val="000000"/>
          <w:sz w:val="24"/>
          <w:szCs w:val="24"/>
        </w:rPr>
        <w:t>, acesso em agosto de 2013.</w:t>
      </w:r>
    </w:p>
    <w:p w14:paraId="0C6A99FA" w14:textId="77777777" w:rsidR="001C2C75" w:rsidRDefault="001C2C75">
      <w:pPr>
        <w:spacing w:line="200" w:lineRule="exact"/>
        <w:rPr>
          <w:sz w:val="20"/>
          <w:szCs w:val="20"/>
        </w:rPr>
      </w:pPr>
    </w:p>
    <w:p w14:paraId="70A1CFB4" w14:textId="77777777" w:rsidR="001C2C75" w:rsidRDefault="001C2C75">
      <w:pPr>
        <w:spacing w:line="285" w:lineRule="exact"/>
        <w:rPr>
          <w:sz w:val="20"/>
          <w:szCs w:val="20"/>
        </w:rPr>
      </w:pPr>
    </w:p>
    <w:p w14:paraId="0AAA1BF6" w14:textId="77777777" w:rsidR="001C2C75" w:rsidRDefault="00D37926">
      <w:pPr>
        <w:ind w:left="260"/>
        <w:rPr>
          <w:sz w:val="20"/>
          <w:szCs w:val="20"/>
        </w:rPr>
      </w:pPr>
      <w:r>
        <w:rPr>
          <w:rFonts w:eastAsia="Times New Roman"/>
          <w:b/>
          <w:bCs/>
          <w:sz w:val="24"/>
          <w:szCs w:val="24"/>
        </w:rPr>
        <w:t>FILMOGRAFIA</w:t>
      </w:r>
    </w:p>
    <w:p w14:paraId="3AFF71AD" w14:textId="77777777" w:rsidR="001C2C75" w:rsidRDefault="001C2C75">
      <w:pPr>
        <w:spacing w:line="398" w:lineRule="exact"/>
        <w:rPr>
          <w:sz w:val="20"/>
          <w:szCs w:val="20"/>
        </w:rPr>
      </w:pPr>
    </w:p>
    <w:p w14:paraId="74B8D45C" w14:textId="77777777" w:rsidR="001C2C75" w:rsidRDefault="00D37926">
      <w:pPr>
        <w:ind w:left="260"/>
        <w:rPr>
          <w:sz w:val="20"/>
          <w:szCs w:val="20"/>
        </w:rPr>
      </w:pPr>
      <w:r>
        <w:rPr>
          <w:rFonts w:eastAsia="Times New Roman"/>
          <w:i/>
          <w:iCs/>
          <w:color w:val="365F91"/>
          <w:sz w:val="24"/>
          <w:szCs w:val="24"/>
        </w:rPr>
        <w:t xml:space="preserve">Babel </w:t>
      </w:r>
      <w:r>
        <w:rPr>
          <w:rFonts w:eastAsia="Times New Roman"/>
          <w:color w:val="365F91"/>
          <w:sz w:val="24"/>
          <w:szCs w:val="24"/>
        </w:rPr>
        <w:t>(2006). Direção: Alejandro González Iñárritu.</w:t>
      </w:r>
    </w:p>
    <w:p w14:paraId="71B7B771" w14:textId="77777777" w:rsidR="001C2C75" w:rsidRDefault="001C2C75">
      <w:pPr>
        <w:spacing w:line="260" w:lineRule="exact"/>
        <w:rPr>
          <w:sz w:val="20"/>
          <w:szCs w:val="20"/>
        </w:rPr>
      </w:pPr>
    </w:p>
    <w:p w14:paraId="30056B27" w14:textId="77777777" w:rsidR="001C2C75" w:rsidRDefault="00D37926">
      <w:pPr>
        <w:ind w:left="260"/>
        <w:rPr>
          <w:sz w:val="20"/>
          <w:szCs w:val="20"/>
        </w:rPr>
      </w:pPr>
      <w:r>
        <w:rPr>
          <w:rFonts w:eastAsia="Times New Roman"/>
          <w:i/>
          <w:iCs/>
        </w:rPr>
        <w:t xml:space="preserve">CivicRight </w:t>
      </w:r>
      <w:r>
        <w:rPr>
          <w:rFonts w:eastAsia="Times New Roman"/>
        </w:rPr>
        <w:t>(2006). Direção: Jeff Renfroe</w:t>
      </w:r>
    </w:p>
    <w:p w14:paraId="5AEC8FCF" w14:textId="77777777" w:rsidR="001C2C75" w:rsidRDefault="001C2C75">
      <w:pPr>
        <w:spacing w:line="328" w:lineRule="exact"/>
        <w:rPr>
          <w:sz w:val="20"/>
          <w:szCs w:val="20"/>
        </w:rPr>
      </w:pPr>
    </w:p>
    <w:p w14:paraId="4055CD78" w14:textId="77777777" w:rsidR="001C2C75" w:rsidRDefault="00D37926">
      <w:pPr>
        <w:ind w:left="260"/>
        <w:rPr>
          <w:sz w:val="20"/>
          <w:szCs w:val="20"/>
        </w:rPr>
      </w:pPr>
      <w:r>
        <w:rPr>
          <w:rFonts w:eastAsia="Times New Roman"/>
          <w:i/>
          <w:iCs/>
        </w:rPr>
        <w:t xml:space="preserve">Fahrenheit 9/11 </w:t>
      </w:r>
      <w:r>
        <w:rPr>
          <w:rFonts w:eastAsia="Times New Roman"/>
        </w:rPr>
        <w:t>(2004). Direção: Michael Moore.</w:t>
      </w:r>
    </w:p>
    <w:p w14:paraId="36B84332" w14:textId="77777777" w:rsidR="001C2C75" w:rsidRDefault="001C2C75">
      <w:pPr>
        <w:spacing w:line="246" w:lineRule="exact"/>
        <w:rPr>
          <w:sz w:val="20"/>
          <w:szCs w:val="20"/>
        </w:rPr>
      </w:pPr>
    </w:p>
    <w:p w14:paraId="55F69D65" w14:textId="77777777" w:rsidR="001C2C75" w:rsidRDefault="00D37926">
      <w:pPr>
        <w:spacing w:line="398" w:lineRule="auto"/>
        <w:ind w:left="260" w:right="264"/>
        <w:rPr>
          <w:sz w:val="20"/>
          <w:szCs w:val="20"/>
        </w:rPr>
      </w:pPr>
      <w:r>
        <w:rPr>
          <w:rFonts w:eastAsia="Times New Roman"/>
          <w:i/>
          <w:iCs/>
        </w:rPr>
        <w:t xml:space="preserve">11'09''01" </w:t>
      </w:r>
      <w:r>
        <w:rPr>
          <w:rFonts w:eastAsia="Times New Roman"/>
        </w:rPr>
        <w:t>(2004). Direção: Samira Makhamalbaf (Irã), Claude Lelouch (França),</w:t>
      </w:r>
      <w:r>
        <w:rPr>
          <w:rFonts w:eastAsia="Times New Roman"/>
          <w:i/>
          <w:iCs/>
        </w:rPr>
        <w:t xml:space="preserve"> </w:t>
      </w:r>
      <w:r>
        <w:rPr>
          <w:rFonts w:eastAsia="Times New Roman"/>
        </w:rPr>
        <w:t>YoussefChahine (Egito), DanisTanovic (Bósnia), Idrissa Ouedraogo (Burkina Faso), Ken Loach</w:t>
      </w:r>
    </w:p>
    <w:p w14:paraId="7101096D" w14:textId="77777777" w:rsidR="001C2C75" w:rsidRDefault="001C2C75">
      <w:pPr>
        <w:spacing w:line="41" w:lineRule="exact"/>
        <w:rPr>
          <w:sz w:val="20"/>
          <w:szCs w:val="20"/>
        </w:rPr>
      </w:pPr>
    </w:p>
    <w:p w14:paraId="4FD37D5A" w14:textId="77777777" w:rsidR="001C2C75" w:rsidRDefault="00D37926">
      <w:pPr>
        <w:spacing w:line="398" w:lineRule="auto"/>
        <w:ind w:left="260" w:right="264"/>
        <w:rPr>
          <w:sz w:val="20"/>
          <w:szCs w:val="20"/>
        </w:rPr>
      </w:pPr>
      <w:r>
        <w:rPr>
          <w:rFonts w:eastAsia="Times New Roman"/>
        </w:rPr>
        <w:t>(Reino Unido), Alejandro González Iñ</w:t>
      </w:r>
      <w:r>
        <w:rPr>
          <w:rFonts w:eastAsia="Times New Roman"/>
        </w:rPr>
        <w:t>árritu (México), Amos Gitai (Israel), Mira Nair (Índia), Sean Penn (EUA) e Shohei Imamura (Japão).</w:t>
      </w:r>
    </w:p>
    <w:p w14:paraId="7F7CCF1E" w14:textId="77777777" w:rsidR="001C2C75" w:rsidRDefault="001C2C75">
      <w:pPr>
        <w:spacing w:line="245" w:lineRule="exact"/>
        <w:rPr>
          <w:sz w:val="20"/>
          <w:szCs w:val="20"/>
        </w:rPr>
      </w:pPr>
    </w:p>
    <w:p w14:paraId="7222A18A" w14:textId="77777777" w:rsidR="001C2C75" w:rsidRDefault="00D37926">
      <w:pPr>
        <w:ind w:right="264"/>
        <w:jc w:val="right"/>
        <w:rPr>
          <w:sz w:val="20"/>
          <w:szCs w:val="20"/>
        </w:rPr>
      </w:pPr>
      <w:r>
        <w:rPr>
          <w:rFonts w:eastAsia="Times New Roman"/>
          <w:sz w:val="20"/>
          <w:szCs w:val="20"/>
        </w:rPr>
        <w:t>351</w:t>
      </w:r>
    </w:p>
    <w:p w14:paraId="359C1DD9" w14:textId="77777777" w:rsidR="001C2C75" w:rsidRDefault="001C2C75">
      <w:pPr>
        <w:sectPr w:rsidR="001C2C75">
          <w:pgSz w:w="11900" w:h="16840"/>
          <w:pgMar w:top="1390" w:right="1440" w:bottom="401" w:left="1440" w:header="0" w:footer="0" w:gutter="0"/>
          <w:cols w:space="720" w:equalWidth="0">
            <w:col w:w="9024"/>
          </w:cols>
        </w:sectPr>
      </w:pPr>
    </w:p>
    <w:p w14:paraId="4131EB45" w14:textId="77777777" w:rsidR="001C2C75" w:rsidRDefault="00D37926">
      <w:pPr>
        <w:ind w:left="260"/>
        <w:rPr>
          <w:sz w:val="20"/>
          <w:szCs w:val="20"/>
        </w:rPr>
      </w:pPr>
      <w:bookmarkStart w:id="352" w:name="page353"/>
      <w:bookmarkEnd w:id="352"/>
      <w:r>
        <w:rPr>
          <w:rFonts w:eastAsia="Times New Roman"/>
          <w:i/>
          <w:iCs/>
        </w:rPr>
        <w:lastRenderedPageBreak/>
        <w:t xml:space="preserve">Tiros em Columbine </w:t>
      </w:r>
      <w:r>
        <w:rPr>
          <w:rFonts w:eastAsia="Times New Roman"/>
        </w:rPr>
        <w:t>(2002). Direção: Michael Moore.</w:t>
      </w:r>
    </w:p>
    <w:p w14:paraId="331B7CF3" w14:textId="77777777" w:rsidR="001C2C75" w:rsidRDefault="001C2C75">
      <w:pPr>
        <w:spacing w:line="245" w:lineRule="exact"/>
        <w:rPr>
          <w:sz w:val="20"/>
          <w:szCs w:val="20"/>
        </w:rPr>
      </w:pPr>
    </w:p>
    <w:p w14:paraId="409549AC" w14:textId="77777777" w:rsidR="001C2C75" w:rsidRPr="00D37926" w:rsidRDefault="00D37926">
      <w:pPr>
        <w:ind w:left="260"/>
        <w:rPr>
          <w:sz w:val="20"/>
          <w:szCs w:val="20"/>
          <w:lang w:val="en-US"/>
        </w:rPr>
      </w:pPr>
      <w:r w:rsidRPr="00D37926">
        <w:rPr>
          <w:rFonts w:eastAsia="Times New Roman"/>
          <w:i/>
          <w:iCs/>
          <w:lang w:val="en-US"/>
        </w:rPr>
        <w:t xml:space="preserve">The Birth of a Nation </w:t>
      </w:r>
      <w:r w:rsidRPr="00D37926">
        <w:rPr>
          <w:rFonts w:eastAsia="Times New Roman"/>
          <w:lang w:val="en-US"/>
        </w:rPr>
        <w:t>(1915). Direção: D. W. Griffith.</w:t>
      </w:r>
    </w:p>
    <w:p w14:paraId="3A382BB1" w14:textId="77777777" w:rsidR="001C2C75" w:rsidRPr="00D37926" w:rsidRDefault="001C2C75">
      <w:pPr>
        <w:spacing w:line="267" w:lineRule="exact"/>
        <w:rPr>
          <w:sz w:val="20"/>
          <w:szCs w:val="20"/>
          <w:lang w:val="en-US"/>
        </w:rPr>
      </w:pPr>
    </w:p>
    <w:p w14:paraId="17F107D6" w14:textId="77777777" w:rsidR="001C2C75" w:rsidRPr="00D37926" w:rsidRDefault="00D37926">
      <w:pPr>
        <w:ind w:left="260"/>
        <w:rPr>
          <w:sz w:val="20"/>
          <w:szCs w:val="20"/>
          <w:lang w:val="en-US"/>
        </w:rPr>
      </w:pPr>
      <w:r w:rsidRPr="00D37926">
        <w:rPr>
          <w:rFonts w:eastAsia="Times New Roman"/>
          <w:i/>
          <w:iCs/>
          <w:lang w:val="en-US"/>
        </w:rPr>
        <w:t xml:space="preserve">The Corporation </w:t>
      </w:r>
      <w:r w:rsidRPr="00D37926">
        <w:rPr>
          <w:rFonts w:eastAsia="Times New Roman"/>
          <w:lang w:val="en-US"/>
        </w:rPr>
        <w:t>(2003). Canadá. Direção: Jennifer Abbott, Mark Achbar</w:t>
      </w:r>
    </w:p>
    <w:p w14:paraId="14C64AC0" w14:textId="77777777" w:rsidR="001C2C75" w:rsidRPr="00D37926" w:rsidRDefault="001C2C75">
      <w:pPr>
        <w:spacing w:line="348" w:lineRule="exact"/>
        <w:rPr>
          <w:sz w:val="20"/>
          <w:szCs w:val="20"/>
          <w:lang w:val="en-US"/>
        </w:rPr>
      </w:pPr>
    </w:p>
    <w:p w14:paraId="162E6F76" w14:textId="77777777" w:rsidR="001C2C75" w:rsidRDefault="00D37926">
      <w:pPr>
        <w:spacing w:line="512" w:lineRule="auto"/>
        <w:ind w:left="260" w:right="444"/>
        <w:rPr>
          <w:sz w:val="20"/>
          <w:szCs w:val="20"/>
        </w:rPr>
      </w:pPr>
      <w:r w:rsidRPr="00D37926">
        <w:rPr>
          <w:rFonts w:eastAsia="Times New Roman"/>
          <w:i/>
          <w:iCs/>
          <w:lang w:val="en-US"/>
        </w:rPr>
        <w:t xml:space="preserve">The Fog of War: Eleven Lessons of Robert S. McNamara </w:t>
      </w:r>
      <w:r w:rsidRPr="00D37926">
        <w:rPr>
          <w:rFonts w:eastAsia="Times New Roman"/>
          <w:lang w:val="en-US"/>
        </w:rPr>
        <w:t>(2003) USA – Direção: Errol Morris</w:t>
      </w:r>
      <w:r w:rsidRPr="00D37926">
        <w:rPr>
          <w:rFonts w:eastAsia="Times New Roman"/>
          <w:i/>
          <w:iCs/>
          <w:lang w:val="en-US"/>
        </w:rPr>
        <w:t xml:space="preserve"> Why we fight</w:t>
      </w:r>
      <w:r w:rsidRPr="00D37926">
        <w:rPr>
          <w:rFonts w:eastAsia="Times New Roman"/>
          <w:lang w:val="en-US"/>
        </w:rPr>
        <w:t xml:space="preserve">( 2005). </w:t>
      </w:r>
      <w:r>
        <w:rPr>
          <w:rFonts w:eastAsia="Times New Roman"/>
        </w:rPr>
        <w:t>Inglaterra/ Canadá– Direção:Charlotte Street</w:t>
      </w:r>
    </w:p>
    <w:p w14:paraId="0E76AED4" w14:textId="77777777" w:rsidR="001C2C75" w:rsidRDefault="001C2C75">
      <w:pPr>
        <w:spacing w:line="200" w:lineRule="exact"/>
        <w:rPr>
          <w:sz w:val="20"/>
          <w:szCs w:val="20"/>
        </w:rPr>
      </w:pPr>
    </w:p>
    <w:p w14:paraId="7A1DADE4" w14:textId="77777777" w:rsidR="001C2C75" w:rsidRDefault="001C2C75">
      <w:pPr>
        <w:spacing w:line="200" w:lineRule="exact"/>
        <w:rPr>
          <w:sz w:val="20"/>
          <w:szCs w:val="20"/>
        </w:rPr>
      </w:pPr>
    </w:p>
    <w:p w14:paraId="5FA4EA7A" w14:textId="77777777" w:rsidR="001C2C75" w:rsidRDefault="001C2C75">
      <w:pPr>
        <w:spacing w:line="200" w:lineRule="exact"/>
        <w:rPr>
          <w:sz w:val="20"/>
          <w:szCs w:val="20"/>
        </w:rPr>
      </w:pPr>
    </w:p>
    <w:p w14:paraId="54C444D4" w14:textId="77777777" w:rsidR="001C2C75" w:rsidRDefault="001C2C75">
      <w:pPr>
        <w:spacing w:line="200" w:lineRule="exact"/>
        <w:rPr>
          <w:sz w:val="20"/>
          <w:szCs w:val="20"/>
        </w:rPr>
      </w:pPr>
    </w:p>
    <w:p w14:paraId="0891522F" w14:textId="77777777" w:rsidR="001C2C75" w:rsidRDefault="001C2C75">
      <w:pPr>
        <w:spacing w:line="200" w:lineRule="exact"/>
        <w:rPr>
          <w:sz w:val="20"/>
          <w:szCs w:val="20"/>
        </w:rPr>
      </w:pPr>
    </w:p>
    <w:p w14:paraId="4A0A8E65" w14:textId="77777777" w:rsidR="001C2C75" w:rsidRDefault="001C2C75">
      <w:pPr>
        <w:spacing w:line="200" w:lineRule="exact"/>
        <w:rPr>
          <w:sz w:val="20"/>
          <w:szCs w:val="20"/>
        </w:rPr>
      </w:pPr>
    </w:p>
    <w:p w14:paraId="120590CF" w14:textId="77777777" w:rsidR="001C2C75" w:rsidRDefault="001C2C75">
      <w:pPr>
        <w:spacing w:line="200" w:lineRule="exact"/>
        <w:rPr>
          <w:sz w:val="20"/>
          <w:szCs w:val="20"/>
        </w:rPr>
      </w:pPr>
    </w:p>
    <w:p w14:paraId="7A91200D" w14:textId="77777777" w:rsidR="001C2C75" w:rsidRDefault="001C2C75">
      <w:pPr>
        <w:spacing w:line="200" w:lineRule="exact"/>
        <w:rPr>
          <w:sz w:val="20"/>
          <w:szCs w:val="20"/>
        </w:rPr>
      </w:pPr>
    </w:p>
    <w:p w14:paraId="2C877E2C" w14:textId="77777777" w:rsidR="001C2C75" w:rsidRDefault="001C2C75">
      <w:pPr>
        <w:spacing w:line="200" w:lineRule="exact"/>
        <w:rPr>
          <w:sz w:val="20"/>
          <w:szCs w:val="20"/>
        </w:rPr>
      </w:pPr>
    </w:p>
    <w:p w14:paraId="650023BE" w14:textId="77777777" w:rsidR="001C2C75" w:rsidRDefault="001C2C75">
      <w:pPr>
        <w:spacing w:line="200" w:lineRule="exact"/>
        <w:rPr>
          <w:sz w:val="20"/>
          <w:szCs w:val="20"/>
        </w:rPr>
      </w:pPr>
    </w:p>
    <w:p w14:paraId="51680DFC" w14:textId="77777777" w:rsidR="001C2C75" w:rsidRDefault="001C2C75">
      <w:pPr>
        <w:spacing w:line="200" w:lineRule="exact"/>
        <w:rPr>
          <w:sz w:val="20"/>
          <w:szCs w:val="20"/>
        </w:rPr>
      </w:pPr>
    </w:p>
    <w:p w14:paraId="1FED4DD9" w14:textId="77777777" w:rsidR="001C2C75" w:rsidRDefault="001C2C75">
      <w:pPr>
        <w:spacing w:line="200" w:lineRule="exact"/>
        <w:rPr>
          <w:sz w:val="20"/>
          <w:szCs w:val="20"/>
        </w:rPr>
      </w:pPr>
    </w:p>
    <w:p w14:paraId="6DD03461" w14:textId="77777777" w:rsidR="001C2C75" w:rsidRDefault="001C2C75">
      <w:pPr>
        <w:spacing w:line="200" w:lineRule="exact"/>
        <w:rPr>
          <w:sz w:val="20"/>
          <w:szCs w:val="20"/>
        </w:rPr>
      </w:pPr>
    </w:p>
    <w:p w14:paraId="67765011" w14:textId="77777777" w:rsidR="001C2C75" w:rsidRDefault="001C2C75">
      <w:pPr>
        <w:spacing w:line="200" w:lineRule="exact"/>
        <w:rPr>
          <w:sz w:val="20"/>
          <w:szCs w:val="20"/>
        </w:rPr>
      </w:pPr>
    </w:p>
    <w:p w14:paraId="40EA8C7E" w14:textId="77777777" w:rsidR="001C2C75" w:rsidRDefault="001C2C75">
      <w:pPr>
        <w:spacing w:line="200" w:lineRule="exact"/>
        <w:rPr>
          <w:sz w:val="20"/>
          <w:szCs w:val="20"/>
        </w:rPr>
      </w:pPr>
    </w:p>
    <w:p w14:paraId="011CA255" w14:textId="77777777" w:rsidR="001C2C75" w:rsidRDefault="001C2C75">
      <w:pPr>
        <w:spacing w:line="200" w:lineRule="exact"/>
        <w:rPr>
          <w:sz w:val="20"/>
          <w:szCs w:val="20"/>
        </w:rPr>
      </w:pPr>
    </w:p>
    <w:p w14:paraId="428C4137" w14:textId="77777777" w:rsidR="001C2C75" w:rsidRDefault="001C2C75">
      <w:pPr>
        <w:spacing w:line="200" w:lineRule="exact"/>
        <w:rPr>
          <w:sz w:val="20"/>
          <w:szCs w:val="20"/>
        </w:rPr>
      </w:pPr>
    </w:p>
    <w:p w14:paraId="19AEA683" w14:textId="77777777" w:rsidR="001C2C75" w:rsidRDefault="001C2C75">
      <w:pPr>
        <w:spacing w:line="200" w:lineRule="exact"/>
        <w:rPr>
          <w:sz w:val="20"/>
          <w:szCs w:val="20"/>
        </w:rPr>
      </w:pPr>
    </w:p>
    <w:p w14:paraId="5C36B220" w14:textId="77777777" w:rsidR="001C2C75" w:rsidRDefault="001C2C75">
      <w:pPr>
        <w:spacing w:line="200" w:lineRule="exact"/>
        <w:rPr>
          <w:sz w:val="20"/>
          <w:szCs w:val="20"/>
        </w:rPr>
      </w:pPr>
    </w:p>
    <w:p w14:paraId="395C5ADB" w14:textId="77777777" w:rsidR="001C2C75" w:rsidRDefault="001C2C75">
      <w:pPr>
        <w:spacing w:line="200" w:lineRule="exact"/>
        <w:rPr>
          <w:sz w:val="20"/>
          <w:szCs w:val="20"/>
        </w:rPr>
      </w:pPr>
    </w:p>
    <w:p w14:paraId="2716463F" w14:textId="77777777" w:rsidR="001C2C75" w:rsidRDefault="001C2C75">
      <w:pPr>
        <w:spacing w:line="200" w:lineRule="exact"/>
        <w:rPr>
          <w:sz w:val="20"/>
          <w:szCs w:val="20"/>
        </w:rPr>
      </w:pPr>
    </w:p>
    <w:p w14:paraId="1C91ABB1" w14:textId="77777777" w:rsidR="001C2C75" w:rsidRDefault="001C2C75">
      <w:pPr>
        <w:spacing w:line="200" w:lineRule="exact"/>
        <w:rPr>
          <w:sz w:val="20"/>
          <w:szCs w:val="20"/>
        </w:rPr>
      </w:pPr>
    </w:p>
    <w:p w14:paraId="1B745FBF" w14:textId="77777777" w:rsidR="001C2C75" w:rsidRDefault="001C2C75">
      <w:pPr>
        <w:spacing w:line="200" w:lineRule="exact"/>
        <w:rPr>
          <w:sz w:val="20"/>
          <w:szCs w:val="20"/>
        </w:rPr>
      </w:pPr>
    </w:p>
    <w:p w14:paraId="5A89EFF0" w14:textId="77777777" w:rsidR="001C2C75" w:rsidRDefault="001C2C75">
      <w:pPr>
        <w:spacing w:line="200" w:lineRule="exact"/>
        <w:rPr>
          <w:sz w:val="20"/>
          <w:szCs w:val="20"/>
        </w:rPr>
      </w:pPr>
    </w:p>
    <w:p w14:paraId="78C6A3F3" w14:textId="77777777" w:rsidR="001C2C75" w:rsidRDefault="001C2C75">
      <w:pPr>
        <w:spacing w:line="200" w:lineRule="exact"/>
        <w:rPr>
          <w:sz w:val="20"/>
          <w:szCs w:val="20"/>
        </w:rPr>
      </w:pPr>
    </w:p>
    <w:p w14:paraId="778C9257" w14:textId="77777777" w:rsidR="001C2C75" w:rsidRDefault="001C2C75">
      <w:pPr>
        <w:spacing w:line="200" w:lineRule="exact"/>
        <w:rPr>
          <w:sz w:val="20"/>
          <w:szCs w:val="20"/>
        </w:rPr>
      </w:pPr>
    </w:p>
    <w:p w14:paraId="66D7178D" w14:textId="77777777" w:rsidR="001C2C75" w:rsidRDefault="001C2C75">
      <w:pPr>
        <w:spacing w:line="200" w:lineRule="exact"/>
        <w:rPr>
          <w:sz w:val="20"/>
          <w:szCs w:val="20"/>
        </w:rPr>
      </w:pPr>
    </w:p>
    <w:p w14:paraId="64AF777A" w14:textId="77777777" w:rsidR="001C2C75" w:rsidRDefault="001C2C75">
      <w:pPr>
        <w:spacing w:line="200" w:lineRule="exact"/>
        <w:rPr>
          <w:sz w:val="20"/>
          <w:szCs w:val="20"/>
        </w:rPr>
      </w:pPr>
    </w:p>
    <w:p w14:paraId="3A877BCE" w14:textId="77777777" w:rsidR="001C2C75" w:rsidRDefault="001C2C75">
      <w:pPr>
        <w:spacing w:line="200" w:lineRule="exact"/>
        <w:rPr>
          <w:sz w:val="20"/>
          <w:szCs w:val="20"/>
        </w:rPr>
      </w:pPr>
    </w:p>
    <w:p w14:paraId="7AA56AAB" w14:textId="77777777" w:rsidR="001C2C75" w:rsidRDefault="001C2C75">
      <w:pPr>
        <w:spacing w:line="200" w:lineRule="exact"/>
        <w:rPr>
          <w:sz w:val="20"/>
          <w:szCs w:val="20"/>
        </w:rPr>
      </w:pPr>
    </w:p>
    <w:p w14:paraId="36FA2459" w14:textId="77777777" w:rsidR="001C2C75" w:rsidRDefault="001C2C75">
      <w:pPr>
        <w:spacing w:line="200" w:lineRule="exact"/>
        <w:rPr>
          <w:sz w:val="20"/>
          <w:szCs w:val="20"/>
        </w:rPr>
      </w:pPr>
    </w:p>
    <w:p w14:paraId="3551387C" w14:textId="77777777" w:rsidR="001C2C75" w:rsidRDefault="001C2C75">
      <w:pPr>
        <w:spacing w:line="200" w:lineRule="exact"/>
        <w:rPr>
          <w:sz w:val="20"/>
          <w:szCs w:val="20"/>
        </w:rPr>
      </w:pPr>
    </w:p>
    <w:p w14:paraId="07F0B1D6" w14:textId="77777777" w:rsidR="001C2C75" w:rsidRDefault="001C2C75">
      <w:pPr>
        <w:spacing w:line="200" w:lineRule="exact"/>
        <w:rPr>
          <w:sz w:val="20"/>
          <w:szCs w:val="20"/>
        </w:rPr>
      </w:pPr>
    </w:p>
    <w:p w14:paraId="37E3087A" w14:textId="77777777" w:rsidR="001C2C75" w:rsidRDefault="001C2C75">
      <w:pPr>
        <w:spacing w:line="200" w:lineRule="exact"/>
        <w:rPr>
          <w:sz w:val="20"/>
          <w:szCs w:val="20"/>
        </w:rPr>
      </w:pPr>
    </w:p>
    <w:p w14:paraId="1BC910D5" w14:textId="77777777" w:rsidR="001C2C75" w:rsidRDefault="001C2C75">
      <w:pPr>
        <w:spacing w:line="200" w:lineRule="exact"/>
        <w:rPr>
          <w:sz w:val="20"/>
          <w:szCs w:val="20"/>
        </w:rPr>
      </w:pPr>
    </w:p>
    <w:p w14:paraId="0B976D0F" w14:textId="77777777" w:rsidR="001C2C75" w:rsidRDefault="001C2C75">
      <w:pPr>
        <w:spacing w:line="200" w:lineRule="exact"/>
        <w:rPr>
          <w:sz w:val="20"/>
          <w:szCs w:val="20"/>
        </w:rPr>
      </w:pPr>
    </w:p>
    <w:p w14:paraId="4B3F9C55" w14:textId="77777777" w:rsidR="001C2C75" w:rsidRDefault="001C2C75">
      <w:pPr>
        <w:spacing w:line="200" w:lineRule="exact"/>
        <w:rPr>
          <w:sz w:val="20"/>
          <w:szCs w:val="20"/>
        </w:rPr>
      </w:pPr>
    </w:p>
    <w:p w14:paraId="625D5872" w14:textId="77777777" w:rsidR="001C2C75" w:rsidRDefault="001C2C75">
      <w:pPr>
        <w:spacing w:line="200" w:lineRule="exact"/>
        <w:rPr>
          <w:sz w:val="20"/>
          <w:szCs w:val="20"/>
        </w:rPr>
      </w:pPr>
    </w:p>
    <w:p w14:paraId="3216F903" w14:textId="77777777" w:rsidR="001C2C75" w:rsidRDefault="001C2C75">
      <w:pPr>
        <w:spacing w:line="200" w:lineRule="exact"/>
        <w:rPr>
          <w:sz w:val="20"/>
          <w:szCs w:val="20"/>
        </w:rPr>
      </w:pPr>
    </w:p>
    <w:p w14:paraId="365BBBA3" w14:textId="77777777" w:rsidR="001C2C75" w:rsidRDefault="001C2C75">
      <w:pPr>
        <w:spacing w:line="200" w:lineRule="exact"/>
        <w:rPr>
          <w:sz w:val="20"/>
          <w:szCs w:val="20"/>
        </w:rPr>
      </w:pPr>
    </w:p>
    <w:p w14:paraId="783A23FE" w14:textId="77777777" w:rsidR="001C2C75" w:rsidRDefault="001C2C75">
      <w:pPr>
        <w:spacing w:line="200" w:lineRule="exact"/>
        <w:rPr>
          <w:sz w:val="20"/>
          <w:szCs w:val="20"/>
        </w:rPr>
      </w:pPr>
    </w:p>
    <w:p w14:paraId="6983C7EC" w14:textId="77777777" w:rsidR="001C2C75" w:rsidRDefault="001C2C75">
      <w:pPr>
        <w:spacing w:line="200" w:lineRule="exact"/>
        <w:rPr>
          <w:sz w:val="20"/>
          <w:szCs w:val="20"/>
        </w:rPr>
      </w:pPr>
    </w:p>
    <w:p w14:paraId="7F99A44A" w14:textId="77777777" w:rsidR="001C2C75" w:rsidRDefault="001C2C75">
      <w:pPr>
        <w:spacing w:line="200" w:lineRule="exact"/>
        <w:rPr>
          <w:sz w:val="20"/>
          <w:szCs w:val="20"/>
        </w:rPr>
      </w:pPr>
    </w:p>
    <w:p w14:paraId="444098E1" w14:textId="77777777" w:rsidR="001C2C75" w:rsidRDefault="001C2C75">
      <w:pPr>
        <w:spacing w:line="200" w:lineRule="exact"/>
        <w:rPr>
          <w:sz w:val="20"/>
          <w:szCs w:val="20"/>
        </w:rPr>
      </w:pPr>
    </w:p>
    <w:p w14:paraId="7D35BC16" w14:textId="77777777" w:rsidR="001C2C75" w:rsidRDefault="001C2C75">
      <w:pPr>
        <w:spacing w:line="200" w:lineRule="exact"/>
        <w:rPr>
          <w:sz w:val="20"/>
          <w:szCs w:val="20"/>
        </w:rPr>
      </w:pPr>
    </w:p>
    <w:p w14:paraId="117D9BB8" w14:textId="77777777" w:rsidR="001C2C75" w:rsidRDefault="001C2C75">
      <w:pPr>
        <w:spacing w:line="200" w:lineRule="exact"/>
        <w:rPr>
          <w:sz w:val="20"/>
          <w:szCs w:val="20"/>
        </w:rPr>
      </w:pPr>
    </w:p>
    <w:p w14:paraId="1ACBA1E9" w14:textId="77777777" w:rsidR="001C2C75" w:rsidRDefault="001C2C75">
      <w:pPr>
        <w:spacing w:line="200" w:lineRule="exact"/>
        <w:rPr>
          <w:sz w:val="20"/>
          <w:szCs w:val="20"/>
        </w:rPr>
      </w:pPr>
    </w:p>
    <w:p w14:paraId="110F26BD" w14:textId="77777777" w:rsidR="001C2C75" w:rsidRDefault="001C2C75">
      <w:pPr>
        <w:spacing w:line="200" w:lineRule="exact"/>
        <w:rPr>
          <w:sz w:val="20"/>
          <w:szCs w:val="20"/>
        </w:rPr>
      </w:pPr>
    </w:p>
    <w:p w14:paraId="0D4DD1E4" w14:textId="77777777" w:rsidR="001C2C75" w:rsidRDefault="001C2C75">
      <w:pPr>
        <w:spacing w:line="200" w:lineRule="exact"/>
        <w:rPr>
          <w:sz w:val="20"/>
          <w:szCs w:val="20"/>
        </w:rPr>
      </w:pPr>
    </w:p>
    <w:p w14:paraId="7D79D843" w14:textId="77777777" w:rsidR="001C2C75" w:rsidRDefault="001C2C75">
      <w:pPr>
        <w:spacing w:line="200" w:lineRule="exact"/>
        <w:rPr>
          <w:sz w:val="20"/>
          <w:szCs w:val="20"/>
        </w:rPr>
      </w:pPr>
    </w:p>
    <w:p w14:paraId="466A8AA2" w14:textId="77777777" w:rsidR="001C2C75" w:rsidRDefault="001C2C75">
      <w:pPr>
        <w:spacing w:line="200" w:lineRule="exact"/>
        <w:rPr>
          <w:sz w:val="20"/>
          <w:szCs w:val="20"/>
        </w:rPr>
      </w:pPr>
    </w:p>
    <w:p w14:paraId="00555248" w14:textId="77777777" w:rsidR="001C2C75" w:rsidRDefault="001C2C75">
      <w:pPr>
        <w:spacing w:line="200" w:lineRule="exact"/>
        <w:rPr>
          <w:sz w:val="20"/>
          <w:szCs w:val="20"/>
        </w:rPr>
      </w:pPr>
    </w:p>
    <w:p w14:paraId="64423712" w14:textId="77777777" w:rsidR="001C2C75" w:rsidRDefault="001C2C75">
      <w:pPr>
        <w:spacing w:line="200" w:lineRule="exact"/>
        <w:rPr>
          <w:sz w:val="20"/>
          <w:szCs w:val="20"/>
        </w:rPr>
      </w:pPr>
    </w:p>
    <w:p w14:paraId="5B47A01B" w14:textId="77777777" w:rsidR="001C2C75" w:rsidRDefault="001C2C75">
      <w:pPr>
        <w:spacing w:line="200" w:lineRule="exact"/>
        <w:rPr>
          <w:sz w:val="20"/>
          <w:szCs w:val="20"/>
        </w:rPr>
      </w:pPr>
    </w:p>
    <w:p w14:paraId="65D6099E" w14:textId="77777777" w:rsidR="001C2C75" w:rsidRDefault="001C2C75">
      <w:pPr>
        <w:spacing w:line="200" w:lineRule="exact"/>
        <w:rPr>
          <w:sz w:val="20"/>
          <w:szCs w:val="20"/>
        </w:rPr>
      </w:pPr>
    </w:p>
    <w:p w14:paraId="5F3BDC1F" w14:textId="77777777" w:rsidR="001C2C75" w:rsidRDefault="001C2C75">
      <w:pPr>
        <w:spacing w:line="200" w:lineRule="exact"/>
        <w:rPr>
          <w:sz w:val="20"/>
          <w:szCs w:val="20"/>
        </w:rPr>
      </w:pPr>
    </w:p>
    <w:p w14:paraId="1678766B" w14:textId="77777777" w:rsidR="001C2C75" w:rsidRDefault="001C2C75">
      <w:pPr>
        <w:spacing w:line="353" w:lineRule="exact"/>
        <w:rPr>
          <w:sz w:val="20"/>
          <w:szCs w:val="20"/>
        </w:rPr>
      </w:pPr>
    </w:p>
    <w:p w14:paraId="2663A297" w14:textId="77777777" w:rsidR="001C2C75" w:rsidRDefault="00D37926">
      <w:pPr>
        <w:ind w:right="264"/>
        <w:jc w:val="right"/>
        <w:rPr>
          <w:sz w:val="20"/>
          <w:szCs w:val="20"/>
        </w:rPr>
      </w:pPr>
      <w:r>
        <w:rPr>
          <w:rFonts w:eastAsia="Times New Roman"/>
          <w:sz w:val="20"/>
          <w:szCs w:val="20"/>
        </w:rPr>
        <w:t>352</w:t>
      </w:r>
    </w:p>
    <w:p w14:paraId="57614BC7" w14:textId="77777777" w:rsidR="001C2C75" w:rsidRDefault="001C2C75">
      <w:pPr>
        <w:sectPr w:rsidR="001C2C75">
          <w:pgSz w:w="11900" w:h="16840"/>
          <w:pgMar w:top="1393" w:right="1440" w:bottom="401" w:left="1440" w:header="0" w:footer="0" w:gutter="0"/>
          <w:cols w:space="720" w:equalWidth="0">
            <w:col w:w="9024"/>
          </w:cols>
        </w:sectPr>
      </w:pPr>
    </w:p>
    <w:p w14:paraId="4AA4F1BA" w14:textId="77777777" w:rsidR="001C2C75" w:rsidRDefault="001C2C75">
      <w:pPr>
        <w:spacing w:line="144" w:lineRule="exact"/>
        <w:rPr>
          <w:sz w:val="20"/>
          <w:szCs w:val="20"/>
        </w:rPr>
      </w:pPr>
      <w:bookmarkStart w:id="353" w:name="page354"/>
      <w:bookmarkEnd w:id="353"/>
    </w:p>
    <w:p w14:paraId="34DA3DA5" w14:textId="77777777" w:rsidR="001C2C75" w:rsidRDefault="00D37926">
      <w:pPr>
        <w:spacing w:line="312" w:lineRule="auto"/>
        <w:ind w:left="1720" w:right="20"/>
        <w:jc w:val="center"/>
        <w:rPr>
          <w:sz w:val="20"/>
          <w:szCs w:val="20"/>
        </w:rPr>
      </w:pPr>
      <w:r>
        <w:rPr>
          <w:rFonts w:eastAsia="Times New Roman"/>
          <w:i/>
          <w:iCs/>
          <w:sz w:val="36"/>
          <w:szCs w:val="36"/>
        </w:rPr>
        <w:t xml:space="preserve">Crise, Multiculturalismo e Cultura Política no Filme “Um Dia de Fúria”. </w:t>
      </w:r>
      <w:r>
        <w:rPr>
          <w:rFonts w:eastAsia="Times New Roman"/>
          <w:sz w:val="36"/>
          <w:szCs w:val="36"/>
        </w:rPr>
        <w:t>Michel Rocha</w:t>
      </w:r>
    </w:p>
    <w:p w14:paraId="337BAAF3" w14:textId="77777777" w:rsidR="001C2C75" w:rsidRDefault="001C2C75">
      <w:pPr>
        <w:spacing w:line="200" w:lineRule="exact"/>
        <w:rPr>
          <w:sz w:val="20"/>
          <w:szCs w:val="20"/>
        </w:rPr>
      </w:pPr>
    </w:p>
    <w:p w14:paraId="2A59F51C" w14:textId="77777777" w:rsidR="001C2C75" w:rsidRDefault="001C2C75">
      <w:pPr>
        <w:spacing w:line="200" w:lineRule="exact"/>
        <w:rPr>
          <w:sz w:val="20"/>
          <w:szCs w:val="20"/>
        </w:rPr>
      </w:pPr>
    </w:p>
    <w:p w14:paraId="581CFBED" w14:textId="77777777" w:rsidR="001C2C75" w:rsidRDefault="001C2C75">
      <w:pPr>
        <w:spacing w:line="277" w:lineRule="exact"/>
        <w:rPr>
          <w:sz w:val="20"/>
          <w:szCs w:val="20"/>
        </w:rPr>
      </w:pPr>
    </w:p>
    <w:p w14:paraId="6AF99B3F" w14:textId="77777777" w:rsidR="001C2C75" w:rsidRDefault="00D37926">
      <w:pPr>
        <w:spacing w:line="278" w:lineRule="auto"/>
        <w:ind w:left="340" w:right="264"/>
        <w:jc w:val="right"/>
        <w:rPr>
          <w:sz w:val="20"/>
          <w:szCs w:val="20"/>
        </w:rPr>
      </w:pPr>
      <w:r>
        <w:rPr>
          <w:rFonts w:eastAsia="Times New Roman"/>
        </w:rPr>
        <w:t xml:space="preserve">Mestrando na FFLCH – Faculdade de Filosofia, Letras e Ciências Humanas da Universidade de São Paulo. </w:t>
      </w:r>
      <w:r>
        <w:rPr>
          <w:rFonts w:eastAsia="Times New Roman"/>
        </w:rPr>
        <w:t>E-mail: michelrocha@usp.br</w:t>
      </w:r>
    </w:p>
    <w:p w14:paraId="04C5AC29" w14:textId="77777777" w:rsidR="001C2C75" w:rsidRDefault="001C2C75">
      <w:pPr>
        <w:spacing w:line="200" w:lineRule="exact"/>
        <w:rPr>
          <w:sz w:val="20"/>
          <w:szCs w:val="20"/>
        </w:rPr>
      </w:pPr>
    </w:p>
    <w:p w14:paraId="2E6A6681" w14:textId="77777777" w:rsidR="001C2C75" w:rsidRDefault="001C2C75">
      <w:pPr>
        <w:spacing w:line="270" w:lineRule="exact"/>
        <w:rPr>
          <w:sz w:val="20"/>
          <w:szCs w:val="20"/>
        </w:rPr>
      </w:pPr>
    </w:p>
    <w:p w14:paraId="42EB32E3" w14:textId="77777777" w:rsidR="001C2C75" w:rsidRDefault="00D37926">
      <w:pPr>
        <w:spacing w:line="335" w:lineRule="auto"/>
        <w:ind w:left="260" w:right="264" w:firstLine="708"/>
        <w:jc w:val="both"/>
        <w:rPr>
          <w:sz w:val="20"/>
          <w:szCs w:val="20"/>
        </w:rPr>
      </w:pPr>
      <w:r>
        <w:rPr>
          <w:rFonts w:eastAsia="Times New Roman"/>
          <w:sz w:val="24"/>
          <w:szCs w:val="24"/>
        </w:rPr>
        <w:t>“</w:t>
      </w:r>
      <w:r>
        <w:rPr>
          <w:rFonts w:eastAsia="Times New Roman"/>
          <w:i/>
          <w:iCs/>
          <w:sz w:val="24"/>
          <w:szCs w:val="24"/>
        </w:rPr>
        <w:t>Eu irei para casa</w:t>
      </w:r>
      <w:r>
        <w:rPr>
          <w:rFonts w:eastAsia="Times New Roman"/>
          <w:sz w:val="24"/>
          <w:szCs w:val="24"/>
        </w:rPr>
        <w:t>!” diz ao ser interpelado, um homem de meia idade, com aparência de executivo, corte de cabelo militar, camisa, gravata e maleta em mãos que deixa seu carro no meio de um engarrafamento e sai caminhando. Verti</w:t>
      </w:r>
      <w:r>
        <w:rPr>
          <w:rFonts w:eastAsia="Times New Roman"/>
          <w:sz w:val="24"/>
          <w:szCs w:val="24"/>
        </w:rPr>
        <w:t>ginosamente a narrativa de “</w:t>
      </w:r>
      <w:r>
        <w:rPr>
          <w:rFonts w:eastAsia="Times New Roman"/>
          <w:i/>
          <w:iCs/>
          <w:sz w:val="24"/>
          <w:szCs w:val="24"/>
        </w:rPr>
        <w:t>Um dia de fúria</w:t>
      </w:r>
      <w:r>
        <w:rPr>
          <w:rFonts w:eastAsia="Times New Roman"/>
          <w:sz w:val="24"/>
          <w:szCs w:val="24"/>
        </w:rPr>
        <w:t>”</w:t>
      </w:r>
      <w:r>
        <w:rPr>
          <w:rFonts w:eastAsia="Times New Roman"/>
          <w:sz w:val="31"/>
          <w:szCs w:val="31"/>
          <w:vertAlign w:val="superscript"/>
        </w:rPr>
        <w:t>1</w:t>
      </w:r>
      <w:r>
        <w:rPr>
          <w:rFonts w:eastAsia="Times New Roman"/>
          <w:sz w:val="24"/>
          <w:szCs w:val="24"/>
        </w:rPr>
        <w:t xml:space="preserve"> começa com enquadramentos de câmera objetiva que situam nosso personagem em meio ao caos metropolitano, em um dia de muito calor, com crianças em um ônibus escolar em balburdia, obras na pista, insensibilidade </w:t>
      </w:r>
      <w:r>
        <w:rPr>
          <w:rFonts w:eastAsia="Times New Roman"/>
          <w:sz w:val="24"/>
          <w:szCs w:val="24"/>
        </w:rPr>
        <w:t>entre as pessoas</w:t>
      </w:r>
      <w:r>
        <w:rPr>
          <w:rFonts w:eastAsia="Times New Roman"/>
          <w:sz w:val="31"/>
          <w:szCs w:val="31"/>
          <w:vertAlign w:val="superscript"/>
        </w:rPr>
        <w:t>2</w:t>
      </w:r>
      <w:r>
        <w:rPr>
          <w:rFonts w:eastAsia="Times New Roman"/>
          <w:sz w:val="24"/>
          <w:szCs w:val="24"/>
        </w:rPr>
        <w:t>, uma criança no banco de trás do carro a sua frente que o fita deixando escapar sua solidão, além de um mosquito que o incomoda.</w:t>
      </w:r>
    </w:p>
    <w:p w14:paraId="540C0801" w14:textId="77777777" w:rsidR="001C2C75" w:rsidRDefault="001C2C75">
      <w:pPr>
        <w:spacing w:line="4" w:lineRule="exact"/>
        <w:rPr>
          <w:sz w:val="20"/>
          <w:szCs w:val="20"/>
        </w:rPr>
      </w:pPr>
    </w:p>
    <w:p w14:paraId="6C9BEA86" w14:textId="77777777" w:rsidR="001C2C75" w:rsidRDefault="00D37926">
      <w:pPr>
        <w:spacing w:line="347" w:lineRule="auto"/>
        <w:ind w:left="260" w:right="264" w:firstLine="708"/>
        <w:jc w:val="both"/>
        <w:rPr>
          <w:sz w:val="20"/>
          <w:szCs w:val="20"/>
        </w:rPr>
      </w:pPr>
      <w:r>
        <w:rPr>
          <w:rFonts w:eastAsia="Times New Roman"/>
          <w:sz w:val="24"/>
          <w:szCs w:val="24"/>
        </w:rPr>
        <w:t>Tudo isto é visto em um ritmo frenético, que tira o fôlego de nosso protagonista que sai de seu carro, em um</w:t>
      </w:r>
      <w:r>
        <w:rPr>
          <w:rFonts w:eastAsia="Times New Roman"/>
          <w:sz w:val="24"/>
          <w:szCs w:val="24"/>
        </w:rPr>
        <w:t>a espécie de libertação, e dai diz que irá para casa quando questionado de sua ação, aqui nos é apresentada uma primeira pista, em sua placa de carro está inscrito D-fesa</w:t>
      </w:r>
      <w:r>
        <w:rPr>
          <w:rFonts w:eastAsia="Times New Roman"/>
          <w:sz w:val="31"/>
          <w:szCs w:val="31"/>
          <w:vertAlign w:val="superscript"/>
        </w:rPr>
        <w:t>3</w:t>
      </w:r>
      <w:r>
        <w:rPr>
          <w:rFonts w:eastAsia="Times New Roman"/>
          <w:sz w:val="24"/>
          <w:szCs w:val="24"/>
        </w:rPr>
        <w:t xml:space="preserve">, aludindo a uma postura militar, ou que preze pela ordem. O desenrolar da trama nos </w:t>
      </w:r>
      <w:r>
        <w:rPr>
          <w:rFonts w:eastAsia="Times New Roman"/>
          <w:sz w:val="24"/>
          <w:szCs w:val="24"/>
        </w:rPr>
        <w:t xml:space="preserve">trará duas perspectivas, aquele homem transtornado é uma representação do homem da classe média, trabalhador de </w:t>
      </w:r>
      <w:r>
        <w:rPr>
          <w:rFonts w:eastAsia="Times New Roman"/>
          <w:i/>
          <w:iCs/>
          <w:sz w:val="24"/>
          <w:szCs w:val="24"/>
        </w:rPr>
        <w:t>colarinho branco</w:t>
      </w:r>
      <w:r>
        <w:rPr>
          <w:rFonts w:eastAsia="Times New Roman"/>
          <w:sz w:val="24"/>
          <w:szCs w:val="24"/>
        </w:rPr>
        <w:t xml:space="preserve">, que se viu acometido por diversos fenômenos conjugados nos anos 1970/80, bem como se vê em rota de colisão com os </w:t>
      </w:r>
      <w:r>
        <w:rPr>
          <w:rFonts w:eastAsia="Times New Roman"/>
          <w:sz w:val="24"/>
          <w:szCs w:val="24"/>
        </w:rPr>
        <w:t>valores da vida americana no inicio dos anos 1990.</w:t>
      </w:r>
    </w:p>
    <w:p w14:paraId="3481008E" w14:textId="77777777" w:rsidR="001C2C75" w:rsidRDefault="001C2C75">
      <w:pPr>
        <w:spacing w:line="3" w:lineRule="exact"/>
        <w:rPr>
          <w:sz w:val="20"/>
          <w:szCs w:val="20"/>
        </w:rPr>
      </w:pPr>
    </w:p>
    <w:p w14:paraId="53FF1463" w14:textId="77777777" w:rsidR="001C2C75" w:rsidRDefault="00D37926">
      <w:pPr>
        <w:spacing w:line="372" w:lineRule="auto"/>
        <w:ind w:left="260" w:right="264" w:firstLine="708"/>
        <w:jc w:val="both"/>
        <w:rPr>
          <w:sz w:val="20"/>
          <w:szCs w:val="20"/>
        </w:rPr>
      </w:pPr>
      <w:r>
        <w:rPr>
          <w:rFonts w:eastAsia="Times New Roman"/>
          <w:sz w:val="24"/>
          <w:szCs w:val="24"/>
        </w:rPr>
        <w:t xml:space="preserve">Em outro plano, somos apresentados a nosso segundo personagem, o policial, que está no ultimo dia de trabalho, Martin Prendergast, veterano, que no fim de sua carreira decidiu aposentar-se antes do tempo </w:t>
      </w:r>
      <w:r>
        <w:rPr>
          <w:rFonts w:eastAsia="Times New Roman"/>
          <w:sz w:val="24"/>
          <w:szCs w:val="24"/>
        </w:rPr>
        <w:t>de serviço para realizar o desejo da esposa. Além de ter saído da realidade das ruas, que consequentemente lhe trazia olhares</w:t>
      </w:r>
    </w:p>
    <w:p w14:paraId="7BBDFAC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699712" behindDoc="1" locked="0" layoutInCell="0" allowOverlap="1" wp14:anchorId="22BBC1B8" wp14:editId="180370E2">
                <wp:simplePos x="0" y="0"/>
                <wp:positionH relativeFrom="column">
                  <wp:posOffset>165735</wp:posOffset>
                </wp:positionH>
                <wp:positionV relativeFrom="paragraph">
                  <wp:posOffset>222250</wp:posOffset>
                </wp:positionV>
                <wp:extent cx="1828800" cy="0"/>
                <wp:effectExtent l="0" t="0" r="0" b="0"/>
                <wp:wrapNone/>
                <wp:docPr id="192" name="Shape 1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D3B932B" id="Shape 192" o:spid="_x0000_s1026" style="position:absolute;z-index:-251616768;visibility:visible;mso-wrap-style:square;mso-wrap-distance-left:9pt;mso-wrap-distance-top:0;mso-wrap-distance-right:9pt;mso-wrap-distance-bottom:0;mso-position-horizontal:absolute;mso-position-horizontal-relative:text;mso-position-vertical:absolute;mso-position-vertical-relative:text" from="13.05pt,17.5pt" to="157.05pt,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fvruwEAAIMDAAAOAAAAZHJzL2Uyb0RvYy54bWysU8tu2zAQvBfoPxC815JdI3UEyzkkdS9B&#10;ayDtB6xJyiLCF7isJf99l5Tjxm1PRXhYcHdHQ84stb4brWFHFVF71/L5rOZMOeGldoeW//i+/bDi&#10;DBM4CcY71fKTQn63ef9uPYRGLXzvjVSREYnDZggt71MKTVWh6JUFnPmgHDU7Hy0kSuOhkhEGYrem&#10;WtT1TTX4KEP0QiFS9WFq8k3h7zol0reuQ5WYaTndLZUYS9znWG3W0BwihF6L8zXgP25hQTs69EL1&#10;AAnYz6j/orJaRI++SzPhbeW7TgtVNJCaef2HmqcegipayBwMF5vw7WjF1+MuMi1pdrcLzhxYGlI5&#10;l+UC2TMEbAh173YxCxSjewqPXjwj9aqrZk4wTLCxizbDSSEbi92ni91qTExQcb5arFY1TUVQb/np&#10;5mM+roLm5dsQMX1R3rK8abnRLpsBDRwfMU3QF0guozdabrUxJYmH/b2J7Ag0+G1ZZ/YrmHFsaPnt&#10;fLkszFc9fE1Rl/UvCqsTvWCjbctJDK0MgqZXID87WfYJtJn2pM64s2+TVdm0vZenXcyKckaTLjac&#10;X2V+Sq/zgvr972x+AQAA//8DAFBLAwQUAAYACAAAACEASVQ1JNsAAAAIAQAADwAAAGRycy9kb3du&#10;cmV2LnhtbEyPwU7DMBBE70j8g7VIXBB10oYKhTgVRYIrELhwc+OtExGvLdttw9+ziAMcd2Y0+6bZ&#10;zG4SR4xp9KSgXBQgkHpvRrIK3t8er29BpKzJ6MkTKvjCBJv2/KzRtfEnesVjl63gEkq1VjDkHGop&#10;Uz+g02nhAxJ7ex+dznxGK03UJy53k1wWxVo6PRJ/GHTAhwH7z+7gFITnWFUhflxtn6Yyddu9td68&#10;KHV5Md/fgcg4578w/OAzOrTMtPMHMklMCpbrkpMKVjc8if1VWbGw+xVk28j/A9pvAAAA//8DAFBL&#10;AQItABQABgAIAAAAIQC2gziS/gAAAOEBAAATAAAAAAAAAAAAAAAAAAAAAABbQ29udGVudF9UeXBl&#10;c10ueG1sUEsBAi0AFAAGAAgAAAAhADj9If/WAAAAlAEAAAsAAAAAAAAAAAAAAAAALwEAAF9yZWxz&#10;Ly5yZWxzUEsBAi0AFAAGAAgAAAAhAFSB++u7AQAAgwMAAA4AAAAAAAAAAAAAAAAALgIAAGRycy9l&#10;Mm9Eb2MueG1sUEsBAi0AFAAGAAgAAAAhAElUNSTbAAAACAEAAA8AAAAAAAAAAAAAAAAAFQQAAGRy&#10;cy9kb3ducmV2LnhtbFBLBQYAAAAABAAEAPMAAAAdBQAAAAA=&#10;" o:allowincell="f" filled="t" strokeweight=".72pt">
                <v:stroke joinstyle="miter"/>
                <o:lock v:ext="edit" shapetype="f"/>
              </v:line>
            </w:pict>
          </mc:Fallback>
        </mc:AlternateContent>
      </w:r>
    </w:p>
    <w:p w14:paraId="424A4B7B" w14:textId="77777777" w:rsidR="001C2C75" w:rsidRDefault="001C2C75">
      <w:pPr>
        <w:spacing w:line="200" w:lineRule="exact"/>
        <w:rPr>
          <w:sz w:val="20"/>
          <w:szCs w:val="20"/>
        </w:rPr>
      </w:pPr>
    </w:p>
    <w:p w14:paraId="373E8786" w14:textId="77777777" w:rsidR="001C2C75" w:rsidRDefault="001C2C75">
      <w:pPr>
        <w:spacing w:line="251" w:lineRule="exact"/>
        <w:rPr>
          <w:sz w:val="20"/>
          <w:szCs w:val="20"/>
        </w:rPr>
      </w:pPr>
    </w:p>
    <w:p w14:paraId="74E1F159" w14:textId="77777777" w:rsidR="001C2C75" w:rsidRDefault="00D37926" w:rsidP="00D37926">
      <w:pPr>
        <w:numPr>
          <w:ilvl w:val="0"/>
          <w:numId w:val="189"/>
        </w:numPr>
        <w:tabs>
          <w:tab w:val="left" w:pos="400"/>
        </w:tabs>
        <w:spacing w:line="211" w:lineRule="auto"/>
        <w:ind w:left="260" w:right="964" w:firstLine="2"/>
        <w:rPr>
          <w:rFonts w:eastAsia="Times New Roman"/>
          <w:sz w:val="31"/>
          <w:szCs w:val="31"/>
          <w:vertAlign w:val="superscript"/>
        </w:rPr>
      </w:pPr>
      <w:r>
        <w:rPr>
          <w:rFonts w:eastAsia="Times New Roman"/>
          <w:b/>
          <w:bCs/>
          <w:i/>
          <w:iCs/>
          <w:sz w:val="19"/>
          <w:szCs w:val="19"/>
        </w:rPr>
        <w:t xml:space="preserve">Um dia de Fúria </w:t>
      </w:r>
      <w:r>
        <w:rPr>
          <w:rFonts w:eastAsia="Times New Roman"/>
          <w:sz w:val="19"/>
          <w:szCs w:val="19"/>
        </w:rPr>
        <w:t>(Falling down, 1993). Direção de Joel Schumacher, Roteiro: Ebbe Roe Smith.</w:t>
      </w:r>
      <w:r>
        <w:rPr>
          <w:rFonts w:eastAsia="Times New Roman"/>
          <w:b/>
          <w:bCs/>
          <w:i/>
          <w:iCs/>
          <w:sz w:val="19"/>
          <w:szCs w:val="19"/>
        </w:rPr>
        <w:t xml:space="preserve"> </w:t>
      </w:r>
      <w:r>
        <w:rPr>
          <w:rFonts w:eastAsia="Times New Roman"/>
          <w:sz w:val="19"/>
          <w:szCs w:val="19"/>
        </w:rPr>
        <w:t xml:space="preserve">EUA/França. Gênero: </w:t>
      </w:r>
      <w:r>
        <w:rPr>
          <w:rFonts w:eastAsia="Times New Roman"/>
          <w:sz w:val="19"/>
          <w:szCs w:val="19"/>
        </w:rPr>
        <w:t>Drama/policial/suspense. Distribuição: Warner Bros. Colorido, 113 min.</w:t>
      </w:r>
    </w:p>
    <w:p w14:paraId="1AF4E316" w14:textId="77777777" w:rsidR="001C2C75" w:rsidRDefault="001C2C75">
      <w:pPr>
        <w:spacing w:line="83" w:lineRule="exact"/>
        <w:rPr>
          <w:sz w:val="20"/>
          <w:szCs w:val="20"/>
        </w:rPr>
      </w:pPr>
    </w:p>
    <w:p w14:paraId="3FB8914B" w14:textId="77777777" w:rsidR="001C2C75" w:rsidRDefault="00D37926" w:rsidP="00D37926">
      <w:pPr>
        <w:numPr>
          <w:ilvl w:val="0"/>
          <w:numId w:val="190"/>
        </w:numPr>
        <w:tabs>
          <w:tab w:val="left" w:pos="384"/>
        </w:tabs>
        <w:spacing w:line="225" w:lineRule="auto"/>
        <w:ind w:left="260" w:right="264" w:firstLine="2"/>
        <w:jc w:val="both"/>
        <w:rPr>
          <w:rFonts w:eastAsia="Times New Roman"/>
          <w:sz w:val="26"/>
          <w:szCs w:val="26"/>
          <w:vertAlign w:val="superscript"/>
        </w:rPr>
      </w:pPr>
      <w:r>
        <w:rPr>
          <w:rFonts w:eastAsia="Times New Roman"/>
          <w:sz w:val="20"/>
          <w:szCs w:val="20"/>
        </w:rPr>
        <w:t>É válido acrescentar o conteúdo das placas contidas nos carros, que já encenam uma critica, entre algumas se veem: Liberdade financeira; Ele morreu pelos nossos pecados; Como estou dir</w:t>
      </w:r>
      <w:r>
        <w:rPr>
          <w:rFonts w:eastAsia="Times New Roman"/>
          <w:sz w:val="20"/>
          <w:szCs w:val="20"/>
        </w:rPr>
        <w:t>igindo? Disque 1-800 coma merda. Aludindo aqui a três valores basilares da cultura americana, a citar; o livre mercado e a propriedade privada, a religião, e por ultimo, o individualismo.</w:t>
      </w:r>
    </w:p>
    <w:p w14:paraId="26AABCF8" w14:textId="77777777" w:rsidR="001C2C75" w:rsidRDefault="001C2C75">
      <w:pPr>
        <w:spacing w:line="1" w:lineRule="exact"/>
        <w:rPr>
          <w:rFonts w:eastAsia="Times New Roman"/>
          <w:sz w:val="26"/>
          <w:szCs w:val="26"/>
          <w:vertAlign w:val="superscript"/>
        </w:rPr>
      </w:pPr>
    </w:p>
    <w:p w14:paraId="7F203DF2" w14:textId="77777777" w:rsidR="001C2C75" w:rsidRDefault="00D37926">
      <w:pPr>
        <w:spacing w:line="231" w:lineRule="auto"/>
        <w:ind w:left="260" w:right="264"/>
        <w:jc w:val="both"/>
        <w:rPr>
          <w:rFonts w:eastAsia="Times New Roman"/>
          <w:sz w:val="26"/>
          <w:szCs w:val="26"/>
          <w:vertAlign w:val="superscript"/>
        </w:rPr>
      </w:pPr>
      <w:r>
        <w:rPr>
          <w:rFonts w:eastAsia="Times New Roman"/>
          <w:sz w:val="25"/>
          <w:szCs w:val="25"/>
          <w:vertAlign w:val="superscript"/>
        </w:rPr>
        <w:t>3</w:t>
      </w:r>
      <w:r>
        <w:rPr>
          <w:rFonts w:eastAsia="Times New Roman"/>
          <w:sz w:val="20"/>
          <w:szCs w:val="20"/>
        </w:rPr>
        <w:t xml:space="preserve"> Do inglês D-fens. Como o verdadeiro nome do personagem só é revel</w:t>
      </w:r>
      <w:r>
        <w:rPr>
          <w:rFonts w:eastAsia="Times New Roman"/>
          <w:sz w:val="20"/>
          <w:szCs w:val="20"/>
        </w:rPr>
        <w:t>ado no final da trama, aqui optamos por chamá-lo como ele será descriminado até então, sendo consonante na analise como a narrativa se põe.</w:t>
      </w:r>
    </w:p>
    <w:p w14:paraId="12F5748A" w14:textId="77777777" w:rsidR="001C2C75" w:rsidRDefault="001C2C75">
      <w:pPr>
        <w:spacing w:line="211" w:lineRule="exact"/>
        <w:rPr>
          <w:sz w:val="20"/>
          <w:szCs w:val="20"/>
        </w:rPr>
      </w:pPr>
    </w:p>
    <w:p w14:paraId="6D847CEA" w14:textId="77777777" w:rsidR="001C2C75" w:rsidRDefault="00D37926">
      <w:pPr>
        <w:ind w:left="8460"/>
        <w:rPr>
          <w:sz w:val="20"/>
          <w:szCs w:val="20"/>
        </w:rPr>
      </w:pPr>
      <w:r>
        <w:rPr>
          <w:rFonts w:eastAsia="Times New Roman"/>
          <w:sz w:val="20"/>
          <w:szCs w:val="20"/>
        </w:rPr>
        <w:t>353</w:t>
      </w:r>
    </w:p>
    <w:p w14:paraId="0EB91259" w14:textId="77777777" w:rsidR="001C2C75" w:rsidRDefault="001C2C75">
      <w:pPr>
        <w:sectPr w:rsidR="001C2C75">
          <w:pgSz w:w="11900" w:h="16840"/>
          <w:pgMar w:top="1440" w:right="1440" w:bottom="401" w:left="1440" w:header="0" w:footer="0" w:gutter="0"/>
          <w:cols w:space="720" w:equalWidth="0">
            <w:col w:w="9024"/>
          </w:cols>
        </w:sectPr>
      </w:pPr>
    </w:p>
    <w:p w14:paraId="6D01A530" w14:textId="77777777" w:rsidR="001C2C75" w:rsidRDefault="00D37926">
      <w:pPr>
        <w:spacing w:line="360" w:lineRule="auto"/>
        <w:ind w:left="260" w:right="264"/>
        <w:jc w:val="both"/>
        <w:rPr>
          <w:sz w:val="20"/>
          <w:szCs w:val="20"/>
        </w:rPr>
      </w:pPr>
      <w:bookmarkStart w:id="354" w:name="page355"/>
      <w:bookmarkEnd w:id="354"/>
      <w:r>
        <w:rPr>
          <w:rFonts w:eastAsia="Times New Roman"/>
          <w:sz w:val="24"/>
          <w:szCs w:val="24"/>
        </w:rPr>
        <w:lastRenderedPageBreak/>
        <w:t>atravessados no trabalho, sendo visto como um covarde. Prendergast está também no transit</w:t>
      </w:r>
      <w:r>
        <w:rPr>
          <w:rFonts w:eastAsia="Times New Roman"/>
          <w:sz w:val="24"/>
          <w:szCs w:val="24"/>
        </w:rPr>
        <w:t>o, ajuda um colega a tirar um carro da pista, ao qual fora deixado para trás pelo homem que dizia ir para casa, e é daí que ele se apresenta. Chegando ao trabalho, seus colegas satirizam com o mesmo, colocando areia em sua gaveta, aludindo para o local ond</w:t>
      </w:r>
      <w:r>
        <w:rPr>
          <w:rFonts w:eastAsia="Times New Roman"/>
          <w:sz w:val="24"/>
          <w:szCs w:val="24"/>
        </w:rPr>
        <w:t>e o veterano irá residir, no Arizona, local com desertos.</w:t>
      </w:r>
    </w:p>
    <w:p w14:paraId="732B1FDD" w14:textId="77777777" w:rsidR="001C2C75" w:rsidRDefault="00D37926">
      <w:pPr>
        <w:spacing w:line="345" w:lineRule="auto"/>
        <w:ind w:left="260" w:right="264" w:firstLine="708"/>
        <w:jc w:val="both"/>
        <w:rPr>
          <w:sz w:val="20"/>
          <w:szCs w:val="20"/>
        </w:rPr>
      </w:pPr>
      <w:r>
        <w:rPr>
          <w:rFonts w:eastAsia="Times New Roman"/>
          <w:sz w:val="24"/>
          <w:szCs w:val="24"/>
        </w:rPr>
        <w:t>Logo em seguida Prendergast recebe um telefonema de sua esposa que é representada na trama como uma mulher insegura e frágil, que possivelmente possui um trauma, fica tácita no pedido que faz ao esp</w:t>
      </w:r>
      <w:r>
        <w:rPr>
          <w:rFonts w:eastAsia="Times New Roman"/>
          <w:sz w:val="24"/>
          <w:szCs w:val="24"/>
        </w:rPr>
        <w:t>oso para que ele retorne o quanto antes para casa, ela ansiava viajar para a nova cidade que possui pontes inspiradas na cidade de Londres, e é daí que Prendergast canta a canção antiga que faz alusão à ponte do lago Havasu no Arizona</w:t>
      </w:r>
      <w:r>
        <w:rPr>
          <w:rFonts w:eastAsia="Times New Roman"/>
          <w:sz w:val="31"/>
          <w:szCs w:val="31"/>
          <w:vertAlign w:val="superscript"/>
        </w:rPr>
        <w:t>4</w:t>
      </w:r>
      <w:r>
        <w:rPr>
          <w:rFonts w:eastAsia="Times New Roman"/>
          <w:sz w:val="24"/>
          <w:szCs w:val="24"/>
        </w:rPr>
        <w:t>, ao final ambos olha</w:t>
      </w:r>
      <w:r>
        <w:rPr>
          <w:rFonts w:eastAsia="Times New Roman"/>
          <w:sz w:val="24"/>
          <w:szCs w:val="24"/>
        </w:rPr>
        <w:t>m a foto de uma criança, que leva o espectador a imaginar que seja filha de ambos.</w:t>
      </w:r>
    </w:p>
    <w:p w14:paraId="5872642F" w14:textId="77777777" w:rsidR="001C2C75" w:rsidRDefault="001C2C75">
      <w:pPr>
        <w:spacing w:line="4" w:lineRule="exact"/>
        <w:rPr>
          <w:sz w:val="20"/>
          <w:szCs w:val="20"/>
        </w:rPr>
      </w:pPr>
    </w:p>
    <w:p w14:paraId="377A4581" w14:textId="77777777" w:rsidR="001C2C75" w:rsidRDefault="00D37926">
      <w:pPr>
        <w:spacing w:line="360" w:lineRule="auto"/>
        <w:ind w:left="260" w:right="264" w:firstLine="708"/>
        <w:jc w:val="both"/>
        <w:rPr>
          <w:sz w:val="20"/>
          <w:szCs w:val="20"/>
        </w:rPr>
      </w:pPr>
      <w:r>
        <w:rPr>
          <w:rFonts w:eastAsia="Times New Roman"/>
          <w:sz w:val="24"/>
          <w:szCs w:val="24"/>
        </w:rPr>
        <w:t xml:space="preserve">Em mais um plano, D-fesa - que abandonou seu carro no engarrafamento, liga para uma residência onde uma mulher acompanhada de uma criança - que venha a ser sua filha, </w:t>
      </w:r>
      <w:r>
        <w:rPr>
          <w:rFonts w:eastAsia="Times New Roman"/>
          <w:sz w:val="24"/>
          <w:szCs w:val="24"/>
        </w:rPr>
        <w:t>preenchiam juntas o conteúdo de uma pistola plástica com água, ao atender da mulher, D-fesa não fala ao telefone, tão somente escutando a voz da mulher. Até aqui nossos protagonistas são apresentados e tensionados com uma relação em comum, à família.</w:t>
      </w:r>
    </w:p>
    <w:p w14:paraId="68C924F3" w14:textId="77777777" w:rsidR="001C2C75" w:rsidRDefault="00D37926">
      <w:pPr>
        <w:spacing w:line="360" w:lineRule="auto"/>
        <w:ind w:left="260" w:right="264" w:firstLine="708"/>
        <w:jc w:val="both"/>
        <w:rPr>
          <w:sz w:val="20"/>
          <w:szCs w:val="20"/>
        </w:rPr>
      </w:pPr>
      <w:r>
        <w:rPr>
          <w:rFonts w:eastAsia="Times New Roman"/>
          <w:sz w:val="24"/>
          <w:szCs w:val="24"/>
        </w:rPr>
        <w:t>Em se</w:t>
      </w:r>
      <w:r>
        <w:rPr>
          <w:rFonts w:eastAsia="Times New Roman"/>
          <w:sz w:val="24"/>
          <w:szCs w:val="24"/>
        </w:rPr>
        <w:t>guida, D-fesa percorre a pé um caminho que o faz chegar a uma mercearia que tem como atendente/dono um asiático, que de antemão lhe nega o favor de trocar dinheiro para que o mesmo tenha moedas para o telefone público, colocando enquanto condição, o consum</w:t>
      </w:r>
      <w:r>
        <w:rPr>
          <w:rFonts w:eastAsia="Times New Roman"/>
          <w:sz w:val="24"/>
          <w:szCs w:val="24"/>
        </w:rPr>
        <w:t>o em sua loja, D-fesa retira um refrigerante do refrigerador, mas ao interpelar o preço, é surpreendido com a cobrança de “U$ 0,85 centabos”, além de retrucar a pronuncia errada da palavra U$ 0,85 centavos (cents), diz que o mesmo cobra um valor abusivo pe</w:t>
      </w:r>
      <w:r>
        <w:rPr>
          <w:rFonts w:eastAsia="Times New Roman"/>
          <w:sz w:val="24"/>
          <w:szCs w:val="24"/>
        </w:rPr>
        <w:t>lo produto, não permitindo assim que ele tenha moedas suficientes para a ligação, acrescentando que a América investiu considerável quantia em seu país, ensejando assim que minimamente ele possua uma postura coerente, neste sentido, que seja justo com o pr</w:t>
      </w:r>
      <w:r>
        <w:rPr>
          <w:rFonts w:eastAsia="Times New Roman"/>
          <w:sz w:val="24"/>
          <w:szCs w:val="24"/>
        </w:rPr>
        <w:t>eço.</w:t>
      </w:r>
    </w:p>
    <w:p w14:paraId="079B7C3C" w14:textId="77777777" w:rsidR="001C2C75" w:rsidRDefault="00D37926">
      <w:pPr>
        <w:spacing w:line="398" w:lineRule="auto"/>
        <w:ind w:left="260" w:right="264" w:firstLine="708"/>
        <w:jc w:val="both"/>
        <w:rPr>
          <w:sz w:val="20"/>
          <w:szCs w:val="20"/>
        </w:rPr>
      </w:pPr>
      <w:r>
        <w:rPr>
          <w:rFonts w:eastAsia="Times New Roman"/>
          <w:sz w:val="24"/>
          <w:szCs w:val="24"/>
        </w:rPr>
        <w:t>Questionando o atendente se ele era chinês, e se na China não se usava a letra C de Cents, o atendente responde que é coreano, fazendo com que o mesmo retruque mais</w:t>
      </w:r>
    </w:p>
    <w:p w14:paraId="72F9CA3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00736" behindDoc="1" locked="0" layoutInCell="0" allowOverlap="1" wp14:anchorId="570E5B0D" wp14:editId="5CC7F077">
                <wp:simplePos x="0" y="0"/>
                <wp:positionH relativeFrom="column">
                  <wp:posOffset>165735</wp:posOffset>
                </wp:positionH>
                <wp:positionV relativeFrom="paragraph">
                  <wp:posOffset>169545</wp:posOffset>
                </wp:positionV>
                <wp:extent cx="1828800" cy="0"/>
                <wp:effectExtent l="0" t="0" r="0" b="0"/>
                <wp:wrapNone/>
                <wp:docPr id="193" name="Shape 1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56041D4" id="Shape 193" o:spid="_x0000_s1026" style="position:absolute;z-index:-251615744;visibility:visible;mso-wrap-style:square;mso-wrap-distance-left:9pt;mso-wrap-distance-top:0;mso-wrap-distance-right:9pt;mso-wrap-distance-bottom:0;mso-position-horizontal:absolute;mso-position-horizontal-relative:text;mso-position-vertical:absolute;mso-position-vertical-relative:text" from="13.05pt,13.35pt" to="157.05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lLOvQEAAIMDAAAOAAAAZHJzL2Uyb0RvYy54bWysU8tu2zAQvBfoPxC815KdIHUEyzkkdS9B&#10;ayDtB6xJyiLKF7isJf99l5TtxG1PRXkgtA/O7syuVg+jNeygImrvWj6f1ZwpJ7zUbt/y7982H5ac&#10;YQInwXinWn5UyB/W79+thtCohe+9kSoyAnHYDKHlfUqhqSoUvbKAMx+Uo2Dno4VEZtxXMsJA6NZU&#10;i7q+qwYfZYheKETyPk1Bvi74XadE+tp1qBIzLafeUrljuXf5rtYraPYRQq/FqQ34hy4saEdFL1BP&#10;kID9jPoPKKtF9Oi7NBPeVr7rtFCFA7GZ17+xeekhqMKFxMFwkQn/H6z4cthGpiXN7v6GMweWhlTq&#10;suwgeYaADWU9um3MBMXoXsKzFz+QYtVVMBsYprSxizanE0M2FrmPF7nVmJgg53y5WC5rmoqg2O3H&#10;u1Kugub8NkRMn5W3LH+03GiXxYAGDs+YcnVozinZjd5oudHGFCPud48msgPQ4DflZDL05CrNODa0&#10;/H5+e1OQr2L4FqIu528QVifaYKNty4kMnWmnegXyk5NUE5oE2kzfVN+4k26TVFm0nZfHbTzrSZMu&#10;jZ62Mq/SW7u8fv131r8AAAD//wMAUEsDBBQABgAIAAAAIQBIK98E3AAAAAgBAAAPAAAAZHJzL2Rv&#10;d25yZXYueG1sTI9BS8NAEIXvgv9hGcGb3SRKKzGbogUvIkir4HWTHZPg7my6u23Sf+8UD3oa5r3H&#10;m2+q9eysOGKIgycF+SIDgdR6M1Cn4OP9+eYeREyajLaeUMEJI6zry4tKl8ZPtMXjLnWCSyiWWkGf&#10;0lhKGdsenY4LPyKx9+WD04nX0EkT9MTlzsoiy5bS6YH4Qq9H3PTYfu8OTsGqsZvi7XMf0mncvs5D&#10;8fLkp71S11fz4wOIhHP6C8MZn9GhZqbGH8hEYRUUy5yT57kCwf5tfsdC8yvIupL/H6h/AAAA//8D&#10;AFBLAQItABQABgAIAAAAIQC2gziS/gAAAOEBAAATAAAAAAAAAAAAAAAAAAAAAABbQ29udGVudF9U&#10;eXBlc10ueG1sUEsBAi0AFAAGAAgAAAAhADj9If/WAAAAlAEAAAsAAAAAAAAAAAAAAAAALwEAAF9y&#10;ZWxzLy5yZWxzUEsBAi0AFAAGAAgAAAAhAOc2Us69AQAAgwMAAA4AAAAAAAAAAAAAAAAALgIAAGRy&#10;cy9lMm9Eb2MueG1sUEsBAi0AFAAGAAgAAAAhAEgr3wTcAAAACAEAAA8AAAAAAAAAAAAAAAAAFwQA&#10;AGRycy9kb3ducmV2LnhtbFBLBQYAAAAABAAEAPMAAAAgBQAAAAA=&#10;" o:allowincell="f" filled="t" strokeweight=".25397mm">
                <v:stroke joinstyle="miter"/>
                <o:lock v:ext="edit" shapetype="f"/>
              </v:line>
            </w:pict>
          </mc:Fallback>
        </mc:AlternateContent>
      </w:r>
    </w:p>
    <w:p w14:paraId="73D041BA" w14:textId="77777777" w:rsidR="001C2C75" w:rsidRDefault="001C2C75">
      <w:pPr>
        <w:spacing w:line="331" w:lineRule="exact"/>
        <w:rPr>
          <w:sz w:val="20"/>
          <w:szCs w:val="20"/>
        </w:rPr>
      </w:pPr>
    </w:p>
    <w:p w14:paraId="177665FF" w14:textId="77777777" w:rsidR="001C2C75" w:rsidRDefault="00D37926" w:rsidP="00D37926">
      <w:pPr>
        <w:numPr>
          <w:ilvl w:val="0"/>
          <w:numId w:val="191"/>
        </w:numPr>
        <w:tabs>
          <w:tab w:val="left" w:pos="400"/>
        </w:tabs>
        <w:spacing w:line="233" w:lineRule="auto"/>
        <w:ind w:left="260" w:right="264" w:firstLine="2"/>
        <w:jc w:val="both"/>
        <w:rPr>
          <w:rFonts w:eastAsia="Times New Roman"/>
          <w:sz w:val="26"/>
          <w:szCs w:val="26"/>
          <w:vertAlign w:val="superscript"/>
        </w:rPr>
      </w:pPr>
      <w:r>
        <w:rPr>
          <w:rFonts w:eastAsia="Times New Roman"/>
          <w:sz w:val="20"/>
          <w:szCs w:val="20"/>
        </w:rPr>
        <w:t xml:space="preserve">A canção possui diversas referências, desde as míticas, com sacrifícios feitos com </w:t>
      </w:r>
      <w:r>
        <w:rPr>
          <w:rFonts w:eastAsia="Times New Roman"/>
          <w:sz w:val="20"/>
          <w:szCs w:val="20"/>
        </w:rPr>
        <w:t>crianças para sustentação da ponte, a jogos e canções com outra composição, mas sempre com referencia as pontes, em Londres a aquela que corta o rio Tâmisa, e nos Estados Unidos a ponte no Arizona, é famosa desde o século XIX em países de língua inglesa, m</w:t>
      </w:r>
      <w:r>
        <w:rPr>
          <w:rFonts w:eastAsia="Times New Roman"/>
          <w:sz w:val="20"/>
          <w:szCs w:val="20"/>
        </w:rPr>
        <w:t>as remonta a Idade média, e em fins do XVII em língua inglesa.</w:t>
      </w:r>
    </w:p>
    <w:p w14:paraId="3433B0FE" w14:textId="77777777" w:rsidR="001C2C75" w:rsidRDefault="001C2C75">
      <w:pPr>
        <w:spacing w:line="215" w:lineRule="exact"/>
        <w:rPr>
          <w:sz w:val="20"/>
          <w:szCs w:val="20"/>
        </w:rPr>
      </w:pPr>
    </w:p>
    <w:p w14:paraId="3E19D372" w14:textId="77777777" w:rsidR="001C2C75" w:rsidRDefault="00D37926">
      <w:pPr>
        <w:ind w:left="8460"/>
        <w:rPr>
          <w:sz w:val="20"/>
          <w:szCs w:val="20"/>
        </w:rPr>
      </w:pPr>
      <w:r>
        <w:rPr>
          <w:rFonts w:eastAsia="Times New Roman"/>
          <w:sz w:val="20"/>
          <w:szCs w:val="20"/>
        </w:rPr>
        <w:t>354</w:t>
      </w:r>
    </w:p>
    <w:p w14:paraId="7FD187B7" w14:textId="77777777" w:rsidR="001C2C75" w:rsidRDefault="001C2C75">
      <w:pPr>
        <w:sectPr w:rsidR="001C2C75">
          <w:pgSz w:w="11900" w:h="16840"/>
          <w:pgMar w:top="1390" w:right="1440" w:bottom="401" w:left="1440" w:header="0" w:footer="0" w:gutter="0"/>
          <w:cols w:space="720" w:equalWidth="0">
            <w:col w:w="9024"/>
          </w:cols>
        </w:sectPr>
      </w:pPr>
    </w:p>
    <w:p w14:paraId="24506660" w14:textId="77777777" w:rsidR="001C2C75" w:rsidRDefault="00D37926">
      <w:pPr>
        <w:spacing w:line="346" w:lineRule="auto"/>
        <w:ind w:left="260" w:right="264"/>
        <w:jc w:val="both"/>
        <w:rPr>
          <w:sz w:val="20"/>
          <w:szCs w:val="20"/>
        </w:rPr>
      </w:pPr>
      <w:bookmarkStart w:id="355" w:name="page356"/>
      <w:bookmarkEnd w:id="355"/>
      <w:r>
        <w:rPr>
          <w:rFonts w:eastAsia="Times New Roman"/>
          <w:sz w:val="24"/>
          <w:szCs w:val="24"/>
        </w:rPr>
        <w:lastRenderedPageBreak/>
        <w:t xml:space="preserve">uma vez, alertando que ainda assim, seu país gastou muito com o lugar de onde ele veio e ele minimamente deveria aprender o inglês. D-fesa toma o taco de beisebol do </w:t>
      </w:r>
      <w:r>
        <w:rPr>
          <w:rFonts w:eastAsia="Times New Roman"/>
          <w:sz w:val="24"/>
          <w:szCs w:val="24"/>
        </w:rPr>
        <w:t>vendedor coreano que o expulsara</w:t>
      </w:r>
      <w:r>
        <w:rPr>
          <w:rFonts w:eastAsia="Times New Roman"/>
          <w:sz w:val="31"/>
          <w:szCs w:val="31"/>
          <w:vertAlign w:val="superscript"/>
        </w:rPr>
        <w:t>5</w:t>
      </w:r>
      <w:r>
        <w:rPr>
          <w:rFonts w:eastAsia="Times New Roman"/>
          <w:sz w:val="24"/>
          <w:szCs w:val="24"/>
        </w:rPr>
        <w:t>, agredindo-o e mostra uma espécie de fúria, que se torna maior quando o coreano lhe diz que leve o dinheiro do caixa, não aceitando ser visto como um ladrão, D-fesa diz ser ele o ladrão, que além de preços abusivos, não re</w:t>
      </w:r>
      <w:r>
        <w:rPr>
          <w:rFonts w:eastAsia="Times New Roman"/>
          <w:sz w:val="24"/>
          <w:szCs w:val="24"/>
        </w:rPr>
        <w:t>conhece o papel que o seu país (EUA) desempenhou em solidariedade ao deste, a tomada mostra um atributo de D-fesa que se mostrará na narrativa em conflito, seu nacionalismo.</w:t>
      </w:r>
    </w:p>
    <w:p w14:paraId="3B74441F" w14:textId="77777777" w:rsidR="001C2C75" w:rsidRDefault="001C2C75">
      <w:pPr>
        <w:spacing w:line="5" w:lineRule="exact"/>
        <w:rPr>
          <w:sz w:val="20"/>
          <w:szCs w:val="20"/>
        </w:rPr>
      </w:pPr>
    </w:p>
    <w:p w14:paraId="76662B88" w14:textId="77777777" w:rsidR="001C2C75" w:rsidRDefault="00D37926">
      <w:pPr>
        <w:spacing w:line="346" w:lineRule="auto"/>
        <w:ind w:left="260" w:right="264" w:firstLine="708"/>
        <w:jc w:val="both"/>
        <w:rPr>
          <w:sz w:val="20"/>
          <w:szCs w:val="20"/>
        </w:rPr>
      </w:pPr>
      <w:r>
        <w:rPr>
          <w:rFonts w:eastAsia="Times New Roman"/>
          <w:sz w:val="24"/>
          <w:szCs w:val="24"/>
        </w:rPr>
        <w:t xml:space="preserve">D-fesa propõe assim uma volta no tempo, o ano de 1965 </w:t>
      </w:r>
      <w:r>
        <w:rPr>
          <w:rFonts w:eastAsia="Times New Roman"/>
          <w:sz w:val="31"/>
          <w:szCs w:val="31"/>
          <w:vertAlign w:val="superscript"/>
        </w:rPr>
        <w:t>6</w:t>
      </w:r>
      <w:r>
        <w:rPr>
          <w:rFonts w:eastAsia="Times New Roman"/>
          <w:sz w:val="24"/>
          <w:szCs w:val="24"/>
        </w:rPr>
        <w:t xml:space="preserve"> lhe servirá de inspiração</w:t>
      </w:r>
      <w:r>
        <w:rPr>
          <w:rFonts w:eastAsia="Times New Roman"/>
          <w:sz w:val="24"/>
          <w:szCs w:val="24"/>
        </w:rPr>
        <w:t xml:space="preserve"> para uma sondagem de preços que o coreano vem cobrando em sua mercearia, com o taco nas mãos ele destrói ensandecido tudo aquilo que para ele esteja sendo vendido de maneira abusiva, até chegar ao preço do refrigerante que faria ser possível que ele tives</w:t>
      </w:r>
      <w:r>
        <w:rPr>
          <w:rFonts w:eastAsia="Times New Roman"/>
          <w:sz w:val="24"/>
          <w:szCs w:val="24"/>
        </w:rPr>
        <w:t>se as moedas para a ligação telefônica, pagando o produto, o mesmo deixa a loja como se ambos tivessem realizado uma negociação democrática, onde negociante e consumidor estivessem satisfeitos.</w:t>
      </w:r>
    </w:p>
    <w:p w14:paraId="48A0EB2E" w14:textId="77777777" w:rsidR="001C2C75" w:rsidRDefault="001C2C75">
      <w:pPr>
        <w:spacing w:line="3" w:lineRule="exact"/>
        <w:rPr>
          <w:sz w:val="20"/>
          <w:szCs w:val="20"/>
        </w:rPr>
      </w:pPr>
    </w:p>
    <w:p w14:paraId="606B1767" w14:textId="77777777" w:rsidR="001C2C75" w:rsidRDefault="00D37926">
      <w:pPr>
        <w:ind w:right="-695"/>
        <w:jc w:val="center"/>
        <w:rPr>
          <w:sz w:val="20"/>
          <w:szCs w:val="20"/>
        </w:rPr>
      </w:pPr>
      <w:r>
        <w:rPr>
          <w:rFonts w:eastAsia="Times New Roman"/>
          <w:sz w:val="24"/>
          <w:szCs w:val="24"/>
        </w:rPr>
        <w:t>***</w:t>
      </w:r>
    </w:p>
    <w:p w14:paraId="076DC681" w14:textId="77777777" w:rsidR="001C2C75" w:rsidRDefault="001C2C75">
      <w:pPr>
        <w:spacing w:line="138" w:lineRule="exact"/>
        <w:rPr>
          <w:sz w:val="20"/>
          <w:szCs w:val="20"/>
        </w:rPr>
      </w:pPr>
    </w:p>
    <w:p w14:paraId="1964EE8D" w14:textId="77777777" w:rsidR="001C2C75" w:rsidRDefault="00D37926">
      <w:pPr>
        <w:spacing w:line="369" w:lineRule="auto"/>
        <w:ind w:left="260" w:right="264" w:firstLine="709"/>
        <w:jc w:val="both"/>
        <w:rPr>
          <w:sz w:val="20"/>
          <w:szCs w:val="20"/>
        </w:rPr>
      </w:pPr>
      <w:r>
        <w:rPr>
          <w:rFonts w:eastAsia="Times New Roman"/>
          <w:sz w:val="24"/>
          <w:szCs w:val="24"/>
        </w:rPr>
        <w:t xml:space="preserve">Fica clara nesta cena a crítica às políticas </w:t>
      </w:r>
      <w:r>
        <w:rPr>
          <w:rFonts w:eastAsia="Times New Roman"/>
          <w:sz w:val="24"/>
          <w:szCs w:val="24"/>
        </w:rPr>
        <w:t>multiculturais que foram encenadas nos Estados Unidos entre os anos de 1980/90, uma vez que o diálogo se mostra fracassado, as restrições desta iniciativa se evidenciam pelo caráter de segregação e delimitação de cotas que ela propõe. Tomamos aqui empresta</w:t>
      </w:r>
      <w:r>
        <w:rPr>
          <w:rFonts w:eastAsia="Times New Roman"/>
          <w:sz w:val="24"/>
          <w:szCs w:val="24"/>
        </w:rPr>
        <w:t>do, as reflexões do antropólogo Néstor Garcia (CANCLINI: 2009) para pensar os limites do que vem a ser</w:t>
      </w:r>
    </w:p>
    <w:p w14:paraId="502046B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01760" behindDoc="1" locked="0" layoutInCell="0" allowOverlap="1" wp14:anchorId="7D60F0E6" wp14:editId="0B06A86F">
                <wp:simplePos x="0" y="0"/>
                <wp:positionH relativeFrom="column">
                  <wp:posOffset>165735</wp:posOffset>
                </wp:positionH>
                <wp:positionV relativeFrom="paragraph">
                  <wp:posOffset>367665</wp:posOffset>
                </wp:positionV>
                <wp:extent cx="1828800" cy="0"/>
                <wp:effectExtent l="0" t="0" r="0" b="0"/>
                <wp:wrapNone/>
                <wp:docPr id="194" name="Shape 19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7F7290D" id="Shape 194" o:spid="_x0000_s1026" style="position:absolute;z-index:-251614720;visibility:visible;mso-wrap-style:square;mso-wrap-distance-left:9pt;mso-wrap-distance-top:0;mso-wrap-distance-right:9pt;mso-wrap-distance-bottom:0;mso-position-horizontal:absolute;mso-position-horizontal-relative:text;mso-position-vertical:absolute;mso-position-vertical-relative:text" from="13.05pt,28.95pt" to="157.05pt,2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oCHuwEAAIMDAAAOAAAAZHJzL2Uyb0RvYy54bWysU8tu2zAQvBfoPxC815JdI3UEyzkkdS9B&#10;ayDtB6xJyiLCF7isJf99l5Tjxm1PRXhYcHdHQ84stb4brWFHFVF71/L5rOZMOeGldoeW//i+/bDi&#10;DBM4CcY71fKTQn63ef9uPYRGLXzvjVSREYnDZggt71MKTVWh6JUFnPmgHDU7Hy0kSuOhkhEGYrem&#10;WtT1TTX4KEP0QiFS9WFq8k3h7zol0reuQ5WYaTndLZUYS9znWG3W0BwihF6L8zXgP25hQTs69EL1&#10;AAnYz6j/orJaRI++SzPhbeW7TgtVNJCaef2HmqcegipayBwMF5vw7WjF1+MuMi1pdrdLzhxYGlI5&#10;l+UC2TMEbAh173YxCxSjewqPXjwj9aqrZk4wTLCxizbDSSEbi92ni91qTExQcb5arFY1TUVQb/np&#10;5mM+roLm5dsQMX1R3rK8abnRLpsBDRwfMU3QF0guozdabrUxJYmH/b2J7Ag0+G1ZZ/YrmHFsaPnt&#10;fLkszFc9fE1Rl/UvCqsTvWCjbctJDK0MgqZXID87WfYJtJn2pM64s2+TVdm0vZenXcyKckaTLjac&#10;X2V+Sq/zgvr972x+AQAA//8DAFBLAwQUAAYACAAAACEA1PcUYtwAAAAIAQAADwAAAGRycy9kb3du&#10;cmV2LnhtbEyPwU7DMBBE70j8g7VIXBB1UkKBEKeiSHAtpL1wc+OtE2GvLdttw99jxAGOOzOafdMs&#10;J2vYEUMcHQkoZwUwpN6pkbSA7ebl+h5YTJKUNI5QwBdGWLbnZ42slTvROx67pFkuoVhLAUNKvuY8&#10;9gNaGWfOI2Vv74KVKZ9BcxXkKZdbw+dFseBWjpQ/DNLj84D9Z3ewAvw6VJUPH1erV1PGbrXX2qk3&#10;IS4vpqdHYAmn9BeGH/yMDm1m2rkDqciMgPmizEkBt3cPwLJ/U1ZZ2P0KvG34/wHtNwAAAP//AwBQ&#10;SwECLQAUAAYACAAAACEAtoM4kv4AAADhAQAAEwAAAAAAAAAAAAAAAAAAAAAAW0NvbnRlbnRfVHlw&#10;ZXNdLnhtbFBLAQItABQABgAIAAAAIQA4/SH/1gAAAJQBAAALAAAAAAAAAAAAAAAAAC8BAABfcmVs&#10;cy8ucmVsc1BLAQItABQABgAIAAAAIQDj0oCHuwEAAIMDAAAOAAAAAAAAAAAAAAAAAC4CAABkcnMv&#10;ZTJvRG9jLnhtbFBLAQItABQABgAIAAAAIQDU9xRi3AAAAAgBAAAPAAAAAAAAAAAAAAAAABUEAABk&#10;cnMvZG93bnJldi54bWxQSwUGAAAAAAQABADzAAAAHgUAAAAA&#10;" o:allowincell="f" filled="t" strokeweight=".72pt">
                <v:stroke joinstyle="miter"/>
                <o:lock v:ext="edit" shapetype="f"/>
              </v:line>
            </w:pict>
          </mc:Fallback>
        </mc:AlternateContent>
      </w:r>
    </w:p>
    <w:p w14:paraId="01462D8F" w14:textId="77777777" w:rsidR="001C2C75" w:rsidRDefault="001C2C75">
      <w:pPr>
        <w:spacing w:line="200" w:lineRule="exact"/>
        <w:rPr>
          <w:sz w:val="20"/>
          <w:szCs w:val="20"/>
        </w:rPr>
      </w:pPr>
    </w:p>
    <w:p w14:paraId="7C4E6E35" w14:textId="77777777" w:rsidR="001C2C75" w:rsidRDefault="001C2C75">
      <w:pPr>
        <w:spacing w:line="200" w:lineRule="exact"/>
        <w:rPr>
          <w:sz w:val="20"/>
          <w:szCs w:val="20"/>
        </w:rPr>
      </w:pPr>
    </w:p>
    <w:p w14:paraId="67E6EE59" w14:textId="77777777" w:rsidR="001C2C75" w:rsidRDefault="001C2C75">
      <w:pPr>
        <w:spacing w:line="242" w:lineRule="exact"/>
        <w:rPr>
          <w:sz w:val="20"/>
          <w:szCs w:val="20"/>
        </w:rPr>
      </w:pPr>
    </w:p>
    <w:p w14:paraId="2152C4E5" w14:textId="77777777" w:rsidR="001C2C75" w:rsidRDefault="00D37926" w:rsidP="00D37926">
      <w:pPr>
        <w:numPr>
          <w:ilvl w:val="0"/>
          <w:numId w:val="192"/>
        </w:numPr>
        <w:tabs>
          <w:tab w:val="left" w:pos="408"/>
        </w:tabs>
        <w:spacing w:line="235" w:lineRule="auto"/>
        <w:ind w:left="260" w:right="264" w:firstLine="2"/>
        <w:jc w:val="both"/>
        <w:rPr>
          <w:rFonts w:eastAsia="Times New Roman"/>
          <w:sz w:val="26"/>
          <w:szCs w:val="26"/>
          <w:vertAlign w:val="superscript"/>
        </w:rPr>
      </w:pPr>
      <w:r>
        <w:rPr>
          <w:rFonts w:eastAsia="Times New Roman"/>
          <w:sz w:val="20"/>
          <w:szCs w:val="20"/>
        </w:rPr>
        <w:t>Dois elementos de constituição da cena devem ser salientados, o vendedor é colocado em um enquadramento de câmera em segundo plano, tendo como prime</w:t>
      </w:r>
      <w:r>
        <w:rPr>
          <w:rFonts w:eastAsia="Times New Roman"/>
          <w:sz w:val="20"/>
          <w:szCs w:val="20"/>
        </w:rPr>
        <w:t>iro plano um porco onde se poupa moedas, fazendo com que vendedor e porco fiquem justapostos dissimetralmente, induzindo o espectador a ver o coreano com avareza. Em um segundo plano: ao inicio do conflito corporal entre os dois homens, eles derrubam um po</w:t>
      </w:r>
      <w:r>
        <w:rPr>
          <w:rFonts w:eastAsia="Times New Roman"/>
          <w:sz w:val="20"/>
          <w:szCs w:val="20"/>
        </w:rPr>
        <w:t xml:space="preserve">te com bandeiras dos Estados Unidos que cai e quebra ao lado do corpo do atendente coreano, que representaria a quebra da ordem multicultural, bem como do referencial dos Estados Unidos. </w:t>
      </w:r>
      <w:r>
        <w:rPr>
          <w:rFonts w:eastAsia="Times New Roman"/>
          <w:sz w:val="25"/>
          <w:szCs w:val="25"/>
          <w:vertAlign w:val="superscript"/>
        </w:rPr>
        <w:t>6</w:t>
      </w:r>
      <w:r>
        <w:rPr>
          <w:rFonts w:eastAsia="Times New Roman"/>
          <w:sz w:val="20"/>
          <w:szCs w:val="20"/>
        </w:rPr>
        <w:t xml:space="preserve"> O ano de 1965 não é citado como referencia de maneira gratuita, é i</w:t>
      </w:r>
      <w:r>
        <w:rPr>
          <w:rFonts w:eastAsia="Times New Roman"/>
          <w:sz w:val="20"/>
          <w:szCs w:val="20"/>
        </w:rPr>
        <w:t xml:space="preserve">nicio do mandato de Lindon B. Johnson, passara-se dois anos da morte do presidente John F. Kennedy, o país vivia um grande progresso econômico e controle da inflação, a meta do governo era democratizar essa riqueza, implementava-se projetos como a </w:t>
      </w:r>
      <w:r>
        <w:rPr>
          <w:rFonts w:eastAsia="Times New Roman"/>
          <w:i/>
          <w:iCs/>
          <w:sz w:val="20"/>
          <w:szCs w:val="20"/>
        </w:rPr>
        <w:t>Grande s</w:t>
      </w:r>
      <w:r>
        <w:rPr>
          <w:rFonts w:eastAsia="Times New Roman"/>
          <w:i/>
          <w:iCs/>
          <w:sz w:val="20"/>
          <w:szCs w:val="20"/>
        </w:rPr>
        <w:t>ociedade</w:t>
      </w:r>
      <w:r>
        <w:rPr>
          <w:rFonts w:eastAsia="Times New Roman"/>
          <w:sz w:val="20"/>
          <w:szCs w:val="20"/>
        </w:rPr>
        <w:t xml:space="preserve"> que punha em prática programas como o: </w:t>
      </w:r>
      <w:r>
        <w:rPr>
          <w:rFonts w:eastAsia="Times New Roman"/>
          <w:i/>
          <w:iCs/>
          <w:sz w:val="20"/>
          <w:szCs w:val="20"/>
        </w:rPr>
        <w:t>Guerra à pobreza</w:t>
      </w:r>
      <w:r>
        <w:rPr>
          <w:rFonts w:eastAsia="Times New Roman"/>
          <w:sz w:val="20"/>
          <w:szCs w:val="20"/>
        </w:rPr>
        <w:t xml:space="preserve">, este ademais, tinha como proposta a luta contra a pobreza, e o estabelecimento dos direitos civis. As implementações são vistas no; </w:t>
      </w:r>
      <w:r>
        <w:rPr>
          <w:rFonts w:eastAsia="Times New Roman"/>
          <w:i/>
          <w:iCs/>
          <w:sz w:val="20"/>
          <w:szCs w:val="20"/>
        </w:rPr>
        <w:t>Medicare</w:t>
      </w:r>
      <w:r>
        <w:rPr>
          <w:rFonts w:eastAsia="Times New Roman"/>
          <w:sz w:val="20"/>
          <w:szCs w:val="20"/>
        </w:rPr>
        <w:t xml:space="preserve">, </w:t>
      </w:r>
      <w:r>
        <w:rPr>
          <w:rFonts w:eastAsia="Times New Roman"/>
          <w:i/>
          <w:iCs/>
          <w:sz w:val="20"/>
          <w:szCs w:val="20"/>
        </w:rPr>
        <w:t>Medicaid</w:t>
      </w:r>
      <w:r>
        <w:rPr>
          <w:rFonts w:eastAsia="Times New Roman"/>
          <w:sz w:val="20"/>
          <w:szCs w:val="20"/>
        </w:rPr>
        <w:t>, que concediam assistência médica a ido</w:t>
      </w:r>
      <w:r>
        <w:rPr>
          <w:rFonts w:eastAsia="Times New Roman"/>
          <w:sz w:val="20"/>
          <w:szCs w:val="20"/>
        </w:rPr>
        <w:t xml:space="preserve">sos, deficientes e famílias que fossem providas por mulheres, </w:t>
      </w:r>
      <w:r>
        <w:rPr>
          <w:rFonts w:eastAsia="Times New Roman"/>
          <w:i/>
          <w:iCs/>
          <w:sz w:val="20"/>
          <w:szCs w:val="20"/>
        </w:rPr>
        <w:t>Head start</w:t>
      </w:r>
      <w:r>
        <w:rPr>
          <w:rFonts w:eastAsia="Times New Roman"/>
          <w:sz w:val="20"/>
          <w:szCs w:val="20"/>
        </w:rPr>
        <w:t xml:space="preserve"> – atendimento pré-escolar de crianças carentes, </w:t>
      </w:r>
      <w:r>
        <w:rPr>
          <w:rFonts w:eastAsia="Times New Roman"/>
          <w:i/>
          <w:iCs/>
          <w:sz w:val="20"/>
          <w:szCs w:val="20"/>
        </w:rPr>
        <w:t>Job corps</w:t>
      </w:r>
      <w:r>
        <w:rPr>
          <w:rFonts w:eastAsia="Times New Roman"/>
          <w:sz w:val="20"/>
          <w:szCs w:val="20"/>
        </w:rPr>
        <w:t xml:space="preserve"> – treinamento de jovens das periferias com formação incompleta e que requalificava desempregados, </w:t>
      </w:r>
      <w:r>
        <w:rPr>
          <w:rFonts w:eastAsia="Times New Roman"/>
          <w:i/>
          <w:iCs/>
          <w:sz w:val="20"/>
          <w:szCs w:val="20"/>
        </w:rPr>
        <w:t>Legal services</w:t>
      </w:r>
      <w:r>
        <w:rPr>
          <w:rFonts w:eastAsia="Times New Roman"/>
          <w:sz w:val="20"/>
          <w:szCs w:val="20"/>
        </w:rPr>
        <w:t>, destinado a</w:t>
      </w:r>
      <w:r>
        <w:rPr>
          <w:rFonts w:eastAsia="Times New Roman"/>
          <w:sz w:val="20"/>
          <w:szCs w:val="20"/>
        </w:rPr>
        <w:t xml:space="preserve"> ampliar o acesso ao sistema jurídico, o </w:t>
      </w:r>
      <w:r>
        <w:rPr>
          <w:rFonts w:eastAsia="Times New Roman"/>
          <w:i/>
          <w:iCs/>
          <w:sz w:val="20"/>
          <w:szCs w:val="20"/>
        </w:rPr>
        <w:t>Model</w:t>
      </w:r>
      <w:r>
        <w:rPr>
          <w:rFonts w:eastAsia="Times New Roman"/>
          <w:sz w:val="20"/>
          <w:szCs w:val="20"/>
        </w:rPr>
        <w:t xml:space="preserve"> </w:t>
      </w:r>
      <w:r>
        <w:rPr>
          <w:rFonts w:eastAsia="Times New Roman"/>
          <w:i/>
          <w:iCs/>
          <w:sz w:val="20"/>
          <w:szCs w:val="20"/>
        </w:rPr>
        <w:t xml:space="preserve">cities </w:t>
      </w:r>
      <w:r>
        <w:rPr>
          <w:rFonts w:eastAsia="Times New Roman"/>
          <w:sz w:val="20"/>
          <w:szCs w:val="20"/>
        </w:rPr>
        <w:t>que se destinava ao planejamento urbano, o</w:t>
      </w:r>
      <w:r>
        <w:rPr>
          <w:rFonts w:eastAsia="Times New Roman"/>
          <w:i/>
          <w:iCs/>
          <w:sz w:val="20"/>
          <w:szCs w:val="20"/>
        </w:rPr>
        <w:t xml:space="preserve"> Food Stamps, </w:t>
      </w:r>
      <w:r>
        <w:rPr>
          <w:rFonts w:eastAsia="Times New Roman"/>
          <w:sz w:val="20"/>
          <w:szCs w:val="20"/>
        </w:rPr>
        <w:t>programa de distribuição de alimentos,</w:t>
      </w:r>
      <w:r>
        <w:rPr>
          <w:rFonts w:eastAsia="Times New Roman"/>
          <w:i/>
          <w:iCs/>
          <w:sz w:val="20"/>
          <w:szCs w:val="20"/>
        </w:rPr>
        <w:t xml:space="preserve"> </w:t>
      </w:r>
      <w:r>
        <w:rPr>
          <w:rFonts w:eastAsia="Times New Roman"/>
          <w:sz w:val="20"/>
          <w:szCs w:val="20"/>
        </w:rPr>
        <w:t xml:space="preserve">além dos </w:t>
      </w:r>
      <w:r>
        <w:rPr>
          <w:rFonts w:eastAsia="Times New Roman"/>
          <w:i/>
          <w:iCs/>
          <w:sz w:val="20"/>
          <w:szCs w:val="20"/>
        </w:rPr>
        <w:t>CAPs</w:t>
      </w:r>
      <w:r>
        <w:rPr>
          <w:rFonts w:eastAsia="Times New Roman"/>
          <w:sz w:val="20"/>
          <w:szCs w:val="20"/>
        </w:rPr>
        <w:t xml:space="preserve"> que atendiam diretamente as comunidades, havia ainda a assistência previdenciária, o combate à poluição, dando traços muito próximos ao </w:t>
      </w:r>
      <w:r>
        <w:rPr>
          <w:rFonts w:eastAsia="Times New Roman"/>
          <w:i/>
          <w:iCs/>
          <w:sz w:val="20"/>
          <w:szCs w:val="20"/>
        </w:rPr>
        <w:t>New Deal</w:t>
      </w:r>
      <w:r>
        <w:rPr>
          <w:rFonts w:eastAsia="Times New Roman"/>
          <w:sz w:val="20"/>
          <w:szCs w:val="20"/>
        </w:rPr>
        <w:t xml:space="preserve"> de Roosevelt. Johnson promoveu também o nascimento da Nasa, possui a memória de seu mandato ofuscada de certa </w:t>
      </w:r>
      <w:r>
        <w:rPr>
          <w:rFonts w:eastAsia="Times New Roman"/>
          <w:sz w:val="20"/>
          <w:szCs w:val="20"/>
        </w:rPr>
        <w:t>forma pelo envio de tropas ao Vietnã no ano de 1965. Para uma noção mais detalhada deste período ver: (AZEVEDO: 2005)</w:t>
      </w:r>
    </w:p>
    <w:p w14:paraId="7F5842A1" w14:textId="77777777" w:rsidR="001C2C75" w:rsidRDefault="001C2C75">
      <w:pPr>
        <w:spacing w:line="220" w:lineRule="exact"/>
        <w:rPr>
          <w:sz w:val="20"/>
          <w:szCs w:val="20"/>
        </w:rPr>
      </w:pPr>
    </w:p>
    <w:p w14:paraId="78011897" w14:textId="77777777" w:rsidR="001C2C75" w:rsidRDefault="00D37926">
      <w:pPr>
        <w:ind w:left="8460"/>
        <w:rPr>
          <w:sz w:val="20"/>
          <w:szCs w:val="20"/>
        </w:rPr>
      </w:pPr>
      <w:r>
        <w:rPr>
          <w:rFonts w:eastAsia="Times New Roman"/>
          <w:sz w:val="20"/>
          <w:szCs w:val="20"/>
        </w:rPr>
        <w:t>355</w:t>
      </w:r>
    </w:p>
    <w:p w14:paraId="5D194DAB" w14:textId="77777777" w:rsidR="001C2C75" w:rsidRDefault="001C2C75">
      <w:pPr>
        <w:sectPr w:rsidR="001C2C75">
          <w:pgSz w:w="11900" w:h="16840"/>
          <w:pgMar w:top="1390" w:right="1440" w:bottom="401" w:left="1440" w:header="0" w:footer="0" w:gutter="0"/>
          <w:cols w:space="720" w:equalWidth="0">
            <w:col w:w="9024"/>
          </w:cols>
        </w:sectPr>
      </w:pPr>
    </w:p>
    <w:p w14:paraId="2EC579DB" w14:textId="77777777" w:rsidR="001C2C75" w:rsidRDefault="00D37926">
      <w:pPr>
        <w:spacing w:line="360" w:lineRule="auto"/>
        <w:ind w:left="260" w:right="264"/>
        <w:rPr>
          <w:sz w:val="20"/>
          <w:szCs w:val="20"/>
        </w:rPr>
      </w:pPr>
      <w:bookmarkStart w:id="356" w:name="page357"/>
      <w:bookmarkEnd w:id="356"/>
      <w:r>
        <w:rPr>
          <w:rFonts w:eastAsia="Times New Roman"/>
          <w:sz w:val="24"/>
          <w:szCs w:val="24"/>
        </w:rPr>
        <w:lastRenderedPageBreak/>
        <w:t>o multicultural, que difere da multiculturalidade, e que para o autor tem sua superação teórica na ideia de int</w:t>
      </w:r>
      <w:r>
        <w:rPr>
          <w:rFonts w:eastAsia="Times New Roman"/>
          <w:sz w:val="24"/>
          <w:szCs w:val="24"/>
        </w:rPr>
        <w:t>erculturalismo.</w:t>
      </w:r>
    </w:p>
    <w:p w14:paraId="68E08D24" w14:textId="77777777" w:rsidR="001C2C75" w:rsidRDefault="00D37926">
      <w:pPr>
        <w:spacing w:line="245" w:lineRule="auto"/>
        <w:ind w:left="1680" w:right="264"/>
        <w:jc w:val="both"/>
        <w:rPr>
          <w:sz w:val="20"/>
          <w:szCs w:val="20"/>
        </w:rPr>
      </w:pPr>
      <w:r>
        <w:rPr>
          <w:rFonts w:eastAsia="Times New Roman"/>
          <w:sz w:val="20"/>
          <w:szCs w:val="20"/>
        </w:rPr>
        <w:t xml:space="preserve">De um mundo </w:t>
      </w:r>
      <w:r>
        <w:rPr>
          <w:rFonts w:eastAsia="Times New Roman"/>
          <w:b/>
          <w:bCs/>
          <w:sz w:val="20"/>
          <w:szCs w:val="20"/>
        </w:rPr>
        <w:t>multicultural</w:t>
      </w:r>
      <w:r>
        <w:rPr>
          <w:rFonts w:eastAsia="Times New Roman"/>
          <w:sz w:val="20"/>
          <w:szCs w:val="20"/>
        </w:rPr>
        <w:t xml:space="preserve"> – justaposição de etnias ou grupos em uma cidade ou nação – passamos a outro, </w:t>
      </w:r>
      <w:r>
        <w:rPr>
          <w:rFonts w:eastAsia="Times New Roman"/>
          <w:b/>
          <w:bCs/>
          <w:sz w:val="20"/>
          <w:szCs w:val="20"/>
        </w:rPr>
        <w:t>intercultural</w:t>
      </w:r>
      <w:r>
        <w:rPr>
          <w:rFonts w:eastAsia="Times New Roman"/>
          <w:sz w:val="20"/>
          <w:szCs w:val="20"/>
        </w:rPr>
        <w:t xml:space="preserve"> e globalizado. Sob concepções multiculturais, admite-se a </w:t>
      </w:r>
      <w:r>
        <w:rPr>
          <w:rFonts w:eastAsia="Times New Roman"/>
          <w:b/>
          <w:bCs/>
          <w:sz w:val="20"/>
          <w:szCs w:val="20"/>
        </w:rPr>
        <w:t>diversidade</w:t>
      </w:r>
      <w:r>
        <w:rPr>
          <w:rFonts w:eastAsia="Times New Roman"/>
          <w:sz w:val="20"/>
          <w:szCs w:val="20"/>
        </w:rPr>
        <w:t xml:space="preserve"> de culturas, sublinhando sua diferença e propondo po</w:t>
      </w:r>
      <w:r>
        <w:rPr>
          <w:rFonts w:eastAsia="Times New Roman"/>
          <w:sz w:val="20"/>
          <w:szCs w:val="20"/>
        </w:rPr>
        <w:t>líticas relativistas de respeito, que frequentemente reforçam a segregação. Em contrapartida, a interculturalidade remete à confrontação e ao entrelaçamento, àquilo que sucede quando os grupos entram em relações e trocas. Ambos os termos implicam dois modo</w:t>
      </w:r>
      <w:r>
        <w:rPr>
          <w:rFonts w:eastAsia="Times New Roman"/>
          <w:sz w:val="20"/>
          <w:szCs w:val="20"/>
        </w:rPr>
        <w:t xml:space="preserve">s de produção do social: </w:t>
      </w:r>
      <w:r>
        <w:rPr>
          <w:rFonts w:eastAsia="Times New Roman"/>
          <w:b/>
          <w:bCs/>
          <w:sz w:val="20"/>
          <w:szCs w:val="20"/>
        </w:rPr>
        <w:t>multiculturalidade</w:t>
      </w:r>
      <w:r>
        <w:rPr>
          <w:rFonts w:eastAsia="Times New Roman"/>
          <w:sz w:val="20"/>
          <w:szCs w:val="20"/>
        </w:rPr>
        <w:t xml:space="preserve"> supõe aceitação do heterogêneo; </w:t>
      </w:r>
      <w:r>
        <w:rPr>
          <w:rFonts w:eastAsia="Times New Roman"/>
          <w:b/>
          <w:bCs/>
          <w:sz w:val="20"/>
          <w:szCs w:val="20"/>
        </w:rPr>
        <w:t xml:space="preserve">interculturalidade </w:t>
      </w:r>
      <w:r>
        <w:rPr>
          <w:rFonts w:eastAsia="Times New Roman"/>
          <w:sz w:val="20"/>
          <w:szCs w:val="20"/>
        </w:rPr>
        <w:t>implica que os diferentes são o que são, em relações de negociação,</w:t>
      </w:r>
      <w:r>
        <w:rPr>
          <w:rFonts w:eastAsia="Times New Roman"/>
          <w:b/>
          <w:bCs/>
          <w:sz w:val="20"/>
          <w:szCs w:val="20"/>
        </w:rPr>
        <w:t xml:space="preserve"> </w:t>
      </w:r>
      <w:r>
        <w:rPr>
          <w:rFonts w:eastAsia="Times New Roman"/>
          <w:sz w:val="20"/>
          <w:szCs w:val="20"/>
        </w:rPr>
        <w:t xml:space="preserve">conflito e empréstimos recíprocos. </w:t>
      </w:r>
      <w:r>
        <w:rPr>
          <w:rFonts w:eastAsia="Times New Roman"/>
          <w:sz w:val="24"/>
          <w:szCs w:val="24"/>
        </w:rPr>
        <w:t>(</w:t>
      </w:r>
      <w:r>
        <w:rPr>
          <w:rFonts w:eastAsia="Times New Roman"/>
          <w:sz w:val="20"/>
          <w:szCs w:val="20"/>
        </w:rPr>
        <w:t>CANCLINI: 2009:17).</w:t>
      </w:r>
    </w:p>
    <w:p w14:paraId="09937BF8" w14:textId="77777777" w:rsidR="001C2C75" w:rsidRDefault="001C2C75">
      <w:pPr>
        <w:spacing w:line="369" w:lineRule="exact"/>
        <w:rPr>
          <w:sz w:val="20"/>
          <w:szCs w:val="20"/>
        </w:rPr>
      </w:pPr>
    </w:p>
    <w:p w14:paraId="7A077D0E" w14:textId="77777777" w:rsidR="001C2C75" w:rsidRDefault="00D37926">
      <w:pPr>
        <w:spacing w:line="360" w:lineRule="auto"/>
        <w:ind w:left="260" w:right="264" w:firstLine="709"/>
        <w:jc w:val="both"/>
        <w:rPr>
          <w:sz w:val="20"/>
          <w:szCs w:val="20"/>
        </w:rPr>
      </w:pPr>
      <w:r>
        <w:rPr>
          <w:rFonts w:eastAsia="Times New Roman"/>
          <w:sz w:val="24"/>
          <w:szCs w:val="24"/>
        </w:rPr>
        <w:t xml:space="preserve">Compreendendo o fenômeno como uma teia de tessituras complexas, Canclini adverte </w:t>
      </w:r>
      <w:r>
        <w:rPr>
          <w:rFonts w:eastAsia="Times New Roman"/>
          <w:i/>
          <w:iCs/>
          <w:sz w:val="24"/>
          <w:szCs w:val="24"/>
        </w:rPr>
        <w:t>“que as possibilidades de convivência multicultural tem certa analogia com a</w:t>
      </w:r>
      <w:r>
        <w:rPr>
          <w:rFonts w:eastAsia="Times New Roman"/>
          <w:sz w:val="24"/>
          <w:szCs w:val="24"/>
        </w:rPr>
        <w:t xml:space="preserve"> </w:t>
      </w:r>
      <w:r>
        <w:rPr>
          <w:rFonts w:eastAsia="Times New Roman"/>
          <w:i/>
          <w:iCs/>
          <w:sz w:val="24"/>
          <w:szCs w:val="24"/>
        </w:rPr>
        <w:t>construção de projetos interdisciplinares.”</w:t>
      </w:r>
      <w:r>
        <w:rPr>
          <w:rFonts w:eastAsia="Times New Roman"/>
          <w:sz w:val="24"/>
          <w:szCs w:val="24"/>
        </w:rPr>
        <w:t>(CANCLINI: 2009: 26). Estando muito mais</w:t>
      </w:r>
      <w:r>
        <w:rPr>
          <w:rFonts w:eastAsia="Times New Roman"/>
          <w:i/>
          <w:iCs/>
          <w:sz w:val="24"/>
          <w:szCs w:val="24"/>
        </w:rPr>
        <w:t xml:space="preserve"> </w:t>
      </w:r>
      <w:r>
        <w:rPr>
          <w:rFonts w:eastAsia="Times New Roman"/>
          <w:sz w:val="24"/>
          <w:szCs w:val="24"/>
        </w:rPr>
        <w:t>próximo da per</w:t>
      </w:r>
      <w:r>
        <w:rPr>
          <w:rFonts w:eastAsia="Times New Roman"/>
          <w:sz w:val="24"/>
          <w:szCs w:val="24"/>
        </w:rPr>
        <w:t>spectiva da interseção, estaria também, o multiculturalismo, “</w:t>
      </w:r>
      <w:r>
        <w:rPr>
          <w:rFonts w:eastAsia="Times New Roman"/>
          <w:i/>
          <w:iCs/>
          <w:sz w:val="24"/>
          <w:szCs w:val="24"/>
        </w:rPr>
        <w:t>como</w:t>
      </w:r>
      <w:r>
        <w:rPr>
          <w:rFonts w:eastAsia="Times New Roman"/>
          <w:sz w:val="24"/>
          <w:szCs w:val="24"/>
        </w:rPr>
        <w:t xml:space="preserve"> </w:t>
      </w:r>
      <w:r>
        <w:rPr>
          <w:rFonts w:eastAsia="Times New Roman"/>
          <w:i/>
          <w:iCs/>
          <w:sz w:val="24"/>
          <w:szCs w:val="24"/>
        </w:rPr>
        <w:t>formulação que em alguns países chegou a funcionar como interpretação ampliada da democracia”</w:t>
      </w:r>
      <w:r>
        <w:rPr>
          <w:rFonts w:eastAsia="Times New Roman"/>
          <w:sz w:val="24"/>
          <w:szCs w:val="24"/>
        </w:rPr>
        <w:t>. (CANCLINI: 2009: 26)</w:t>
      </w:r>
    </w:p>
    <w:p w14:paraId="0C55897C" w14:textId="77777777" w:rsidR="001C2C75" w:rsidRDefault="00D37926">
      <w:pPr>
        <w:spacing w:line="360" w:lineRule="auto"/>
        <w:ind w:left="260" w:right="264" w:firstLine="708"/>
        <w:jc w:val="both"/>
        <w:rPr>
          <w:sz w:val="20"/>
          <w:szCs w:val="20"/>
        </w:rPr>
      </w:pPr>
      <w:r>
        <w:rPr>
          <w:rFonts w:eastAsia="Times New Roman"/>
          <w:sz w:val="24"/>
          <w:szCs w:val="24"/>
        </w:rPr>
        <w:t xml:space="preserve">Destaca-se, por outro lado, a adoção de uma perspectiva intercultural </w:t>
      </w:r>
      <w:r>
        <w:rPr>
          <w:rFonts w:eastAsia="Times New Roman"/>
          <w:i/>
          <w:iCs/>
          <w:sz w:val="24"/>
          <w:szCs w:val="24"/>
        </w:rPr>
        <w:t>“em</w:t>
      </w:r>
      <w:r>
        <w:rPr>
          <w:rFonts w:eastAsia="Times New Roman"/>
          <w:i/>
          <w:iCs/>
          <w:sz w:val="24"/>
          <w:szCs w:val="24"/>
        </w:rPr>
        <w:t xml:space="preserve"> vias</w:t>
      </w:r>
      <w:r>
        <w:rPr>
          <w:rFonts w:eastAsia="Times New Roman"/>
          <w:sz w:val="24"/>
          <w:szCs w:val="24"/>
        </w:rPr>
        <w:t xml:space="preserve"> </w:t>
      </w:r>
      <w:r>
        <w:rPr>
          <w:rFonts w:eastAsia="Times New Roman"/>
          <w:i/>
          <w:iCs/>
          <w:sz w:val="24"/>
          <w:szCs w:val="24"/>
        </w:rPr>
        <w:t xml:space="preserve">de proporcionar vantagens epistemológicas e de equilíbrio descritivo e interpretativo, leva a conceber as políticas da diferença não só como necessidade de resistir.” </w:t>
      </w:r>
      <w:r>
        <w:rPr>
          <w:rFonts w:eastAsia="Times New Roman"/>
          <w:sz w:val="24"/>
          <w:szCs w:val="24"/>
        </w:rPr>
        <w:t xml:space="preserve">(CANCLINI: 2009:25). O multiculturalismo estadunidense e o que, na América Latina, </w:t>
      </w:r>
      <w:r>
        <w:rPr>
          <w:rFonts w:eastAsia="Times New Roman"/>
          <w:sz w:val="24"/>
          <w:szCs w:val="24"/>
        </w:rPr>
        <w:t xml:space="preserve">chama-se mais propriamente de pluralismo deram contribuições para tornar visíveis os grupos discriminados. </w:t>
      </w:r>
      <w:r>
        <w:rPr>
          <w:rFonts w:eastAsia="Times New Roman"/>
          <w:i/>
          <w:iCs/>
          <w:sz w:val="24"/>
          <w:szCs w:val="24"/>
        </w:rPr>
        <w:t>“Mas seu estilo relativista bloqueou os problemas de</w:t>
      </w:r>
      <w:r>
        <w:rPr>
          <w:rFonts w:eastAsia="Times New Roman"/>
          <w:sz w:val="24"/>
          <w:szCs w:val="24"/>
        </w:rPr>
        <w:t xml:space="preserve"> </w:t>
      </w:r>
      <w:r>
        <w:rPr>
          <w:rFonts w:eastAsia="Times New Roman"/>
          <w:i/>
          <w:iCs/>
          <w:sz w:val="24"/>
          <w:szCs w:val="24"/>
        </w:rPr>
        <w:t>interlocução e convivência, assim como sua política de representação – a ação afirmativa – costu</w:t>
      </w:r>
      <w:r>
        <w:rPr>
          <w:rFonts w:eastAsia="Times New Roman"/>
          <w:i/>
          <w:iCs/>
          <w:sz w:val="24"/>
          <w:szCs w:val="24"/>
        </w:rPr>
        <w:t xml:space="preserve">ma gerar mais preocupação com a resistência do que com as transformações estruturais.” </w:t>
      </w:r>
      <w:r>
        <w:rPr>
          <w:rFonts w:eastAsia="Times New Roman"/>
          <w:sz w:val="24"/>
          <w:szCs w:val="24"/>
        </w:rPr>
        <w:t>(CANCLINI: 2009: 26).</w:t>
      </w:r>
    </w:p>
    <w:p w14:paraId="48881637" w14:textId="77777777" w:rsidR="001C2C75" w:rsidRDefault="001C2C75">
      <w:pPr>
        <w:spacing w:line="2" w:lineRule="exact"/>
        <w:rPr>
          <w:sz w:val="20"/>
          <w:szCs w:val="20"/>
        </w:rPr>
      </w:pPr>
    </w:p>
    <w:p w14:paraId="27C9105A" w14:textId="77777777" w:rsidR="001C2C75" w:rsidRDefault="00D37926">
      <w:pPr>
        <w:ind w:left="1680" w:right="264"/>
        <w:jc w:val="both"/>
        <w:rPr>
          <w:sz w:val="20"/>
          <w:szCs w:val="20"/>
        </w:rPr>
      </w:pPr>
      <w:r>
        <w:rPr>
          <w:rFonts w:eastAsia="Times New Roman"/>
          <w:sz w:val="20"/>
          <w:szCs w:val="20"/>
        </w:rPr>
        <w:t xml:space="preserve">Não é fácil fazer um mapa com usos tão dispares do multiculturalismo. Nem avaliar seus significados múltiplos, dispersos, nas sociedades. É útil, </w:t>
      </w:r>
      <w:r>
        <w:rPr>
          <w:rFonts w:eastAsia="Times New Roman"/>
          <w:sz w:val="20"/>
          <w:szCs w:val="20"/>
        </w:rPr>
        <w:t xml:space="preserve">pelo menos, estabelecer a diferença entre multiculturalidade e multiculturalismo. A </w:t>
      </w:r>
      <w:r>
        <w:rPr>
          <w:rFonts w:eastAsia="Times New Roman"/>
          <w:b/>
          <w:bCs/>
          <w:sz w:val="20"/>
          <w:szCs w:val="20"/>
        </w:rPr>
        <w:t>multiculturalidade</w:t>
      </w:r>
      <w:r>
        <w:rPr>
          <w:rFonts w:eastAsia="Times New Roman"/>
          <w:sz w:val="20"/>
          <w:szCs w:val="20"/>
        </w:rPr>
        <w:t xml:space="preserve">, ou seja, a abundancia de opções simbólicas, propicia enriquecimentos e fusões, inovações estilísticas mediante empréstimos tomados de muitas partes. O </w:t>
      </w:r>
      <w:r>
        <w:rPr>
          <w:rFonts w:eastAsia="Times New Roman"/>
          <w:b/>
          <w:bCs/>
          <w:sz w:val="20"/>
          <w:szCs w:val="20"/>
        </w:rPr>
        <w:t>m</w:t>
      </w:r>
      <w:r>
        <w:rPr>
          <w:rFonts w:eastAsia="Times New Roman"/>
          <w:b/>
          <w:bCs/>
          <w:sz w:val="20"/>
          <w:szCs w:val="20"/>
        </w:rPr>
        <w:t>ulticulturalismo</w:t>
      </w:r>
      <w:r>
        <w:rPr>
          <w:rFonts w:eastAsia="Times New Roman"/>
          <w:sz w:val="20"/>
          <w:szCs w:val="20"/>
        </w:rPr>
        <w:t xml:space="preserve">, entendido como programa que prescreve cotas de representatividade em museus, universidades e parlamentos, como exaltação indiferenciada das realizações e misérias daqueles que compartilham a mesma etnia ou o mesmo gênero, entrincheira-se </w:t>
      </w:r>
      <w:r>
        <w:rPr>
          <w:rFonts w:eastAsia="Times New Roman"/>
          <w:sz w:val="20"/>
          <w:szCs w:val="20"/>
        </w:rPr>
        <w:t>no local sem problematizar sua inserção em unidades sociais complexas de ampla escala. (CANCLINI: 2009:26)</w:t>
      </w:r>
    </w:p>
    <w:p w14:paraId="67851466" w14:textId="77777777" w:rsidR="001C2C75" w:rsidRDefault="001C2C75">
      <w:pPr>
        <w:spacing w:line="6" w:lineRule="exact"/>
        <w:rPr>
          <w:sz w:val="20"/>
          <w:szCs w:val="20"/>
        </w:rPr>
      </w:pPr>
    </w:p>
    <w:p w14:paraId="776C86BC" w14:textId="77777777" w:rsidR="001C2C75" w:rsidRDefault="00D37926" w:rsidP="00D37926">
      <w:pPr>
        <w:numPr>
          <w:ilvl w:val="0"/>
          <w:numId w:val="193"/>
        </w:numPr>
        <w:tabs>
          <w:tab w:val="left" w:pos="1184"/>
        </w:tabs>
        <w:spacing w:line="370" w:lineRule="auto"/>
        <w:ind w:left="260" w:right="264" w:firstLine="710"/>
        <w:jc w:val="both"/>
        <w:rPr>
          <w:rFonts w:eastAsia="Times New Roman"/>
          <w:sz w:val="24"/>
          <w:szCs w:val="24"/>
        </w:rPr>
      </w:pPr>
      <w:r>
        <w:rPr>
          <w:rFonts w:eastAsia="Times New Roman"/>
          <w:sz w:val="24"/>
          <w:szCs w:val="24"/>
        </w:rPr>
        <w:t xml:space="preserve">nítido, que o prisma da multiculturalidade traz a ideia da coesão, da simbiose, da troca e empréstimo, resultando na resignificação de </w:t>
      </w:r>
      <w:r>
        <w:rPr>
          <w:rFonts w:eastAsia="Times New Roman"/>
          <w:sz w:val="24"/>
          <w:szCs w:val="24"/>
        </w:rPr>
        <w:t>elementos de uma dada cultura material e imagética que por ventura habitem um mesmo espaço, ao contrário dos sincretismos em que resultou o multiculturalismo, que enquanto agenda, se mostrou</w:t>
      </w:r>
    </w:p>
    <w:p w14:paraId="1979D9E7" w14:textId="77777777" w:rsidR="001C2C75" w:rsidRDefault="001C2C75">
      <w:pPr>
        <w:spacing w:line="200" w:lineRule="exact"/>
        <w:rPr>
          <w:sz w:val="20"/>
          <w:szCs w:val="20"/>
        </w:rPr>
      </w:pPr>
    </w:p>
    <w:p w14:paraId="72A93347" w14:textId="77777777" w:rsidR="001C2C75" w:rsidRDefault="001C2C75">
      <w:pPr>
        <w:spacing w:line="200" w:lineRule="exact"/>
        <w:rPr>
          <w:sz w:val="20"/>
          <w:szCs w:val="20"/>
        </w:rPr>
      </w:pPr>
    </w:p>
    <w:p w14:paraId="60212C1E" w14:textId="77777777" w:rsidR="001C2C75" w:rsidRDefault="001C2C75">
      <w:pPr>
        <w:spacing w:line="278" w:lineRule="exact"/>
        <w:rPr>
          <w:sz w:val="20"/>
          <w:szCs w:val="20"/>
        </w:rPr>
      </w:pPr>
    </w:p>
    <w:p w14:paraId="73A66884" w14:textId="77777777" w:rsidR="001C2C75" w:rsidRDefault="00D37926">
      <w:pPr>
        <w:ind w:left="8460"/>
        <w:rPr>
          <w:sz w:val="20"/>
          <w:szCs w:val="20"/>
        </w:rPr>
      </w:pPr>
      <w:r>
        <w:rPr>
          <w:rFonts w:eastAsia="Times New Roman"/>
          <w:sz w:val="20"/>
          <w:szCs w:val="20"/>
        </w:rPr>
        <w:t>356</w:t>
      </w:r>
    </w:p>
    <w:p w14:paraId="52048630" w14:textId="77777777" w:rsidR="001C2C75" w:rsidRDefault="001C2C75">
      <w:pPr>
        <w:sectPr w:rsidR="001C2C75">
          <w:pgSz w:w="11900" w:h="16840"/>
          <w:pgMar w:top="1390" w:right="1440" w:bottom="401" w:left="1440" w:header="0" w:footer="0" w:gutter="0"/>
          <w:cols w:space="720" w:equalWidth="0">
            <w:col w:w="9024"/>
          </w:cols>
        </w:sectPr>
      </w:pPr>
    </w:p>
    <w:p w14:paraId="129CD18E" w14:textId="77777777" w:rsidR="001C2C75" w:rsidRDefault="00D37926">
      <w:pPr>
        <w:spacing w:line="317" w:lineRule="auto"/>
        <w:ind w:left="260" w:right="264"/>
        <w:jc w:val="both"/>
        <w:rPr>
          <w:sz w:val="20"/>
          <w:szCs w:val="20"/>
        </w:rPr>
      </w:pPr>
      <w:bookmarkStart w:id="357" w:name="page358"/>
      <w:bookmarkEnd w:id="357"/>
      <w:r>
        <w:rPr>
          <w:rFonts w:eastAsia="Times New Roman"/>
          <w:sz w:val="24"/>
          <w:szCs w:val="24"/>
        </w:rPr>
        <w:lastRenderedPageBreak/>
        <w:t>segregacionista, delimitadora, que r</w:t>
      </w:r>
      <w:r>
        <w:rPr>
          <w:rFonts w:eastAsia="Times New Roman"/>
          <w:sz w:val="24"/>
          <w:szCs w:val="24"/>
        </w:rPr>
        <w:t>econhece o diferente no mesmo espaço, mas não dispõe de mecanismos que fomentem o fluxo entre ambos</w:t>
      </w:r>
      <w:r>
        <w:rPr>
          <w:rFonts w:eastAsia="Times New Roman"/>
          <w:sz w:val="31"/>
          <w:szCs w:val="31"/>
          <w:vertAlign w:val="superscript"/>
        </w:rPr>
        <w:t>7</w:t>
      </w:r>
      <w:r>
        <w:rPr>
          <w:rFonts w:eastAsia="Times New Roman"/>
          <w:sz w:val="24"/>
          <w:szCs w:val="24"/>
        </w:rPr>
        <w:t>.</w:t>
      </w:r>
    </w:p>
    <w:p w14:paraId="25200091" w14:textId="77777777" w:rsidR="001C2C75" w:rsidRDefault="001C2C75">
      <w:pPr>
        <w:spacing w:line="1" w:lineRule="exact"/>
        <w:rPr>
          <w:sz w:val="20"/>
          <w:szCs w:val="20"/>
        </w:rPr>
      </w:pPr>
    </w:p>
    <w:p w14:paraId="57C27532" w14:textId="77777777" w:rsidR="001C2C75" w:rsidRDefault="00D37926">
      <w:pPr>
        <w:ind w:right="-695"/>
        <w:jc w:val="center"/>
        <w:rPr>
          <w:sz w:val="20"/>
          <w:szCs w:val="20"/>
        </w:rPr>
      </w:pPr>
      <w:r>
        <w:rPr>
          <w:rFonts w:eastAsia="Times New Roman"/>
          <w:sz w:val="24"/>
          <w:szCs w:val="24"/>
        </w:rPr>
        <w:t>***</w:t>
      </w:r>
    </w:p>
    <w:p w14:paraId="5A16D3AF" w14:textId="77777777" w:rsidR="001C2C75" w:rsidRDefault="001C2C75">
      <w:pPr>
        <w:spacing w:line="130" w:lineRule="exact"/>
        <w:rPr>
          <w:sz w:val="20"/>
          <w:szCs w:val="20"/>
        </w:rPr>
      </w:pPr>
    </w:p>
    <w:p w14:paraId="38C3B638" w14:textId="77777777" w:rsidR="001C2C75" w:rsidRDefault="00D37926">
      <w:pPr>
        <w:spacing w:line="349" w:lineRule="auto"/>
        <w:ind w:left="260" w:right="264" w:firstLine="708"/>
        <w:jc w:val="both"/>
        <w:rPr>
          <w:sz w:val="20"/>
          <w:szCs w:val="20"/>
        </w:rPr>
      </w:pPr>
      <w:r>
        <w:rPr>
          <w:rFonts w:eastAsia="Times New Roman"/>
          <w:sz w:val="24"/>
          <w:szCs w:val="24"/>
        </w:rPr>
        <w:t xml:space="preserve">D-fesa ao sair da loja do coreano dirige-se a um morro, onde ele descansa, e é tensionado com duas visões, uma casa humilde com uma criança que o </w:t>
      </w:r>
      <w:r>
        <w:rPr>
          <w:rFonts w:eastAsia="Times New Roman"/>
          <w:sz w:val="24"/>
          <w:szCs w:val="24"/>
        </w:rPr>
        <w:t>fita, e atrás dele um conglomerado de prédios que representam a prosperidade em meio a recessão, ao rasgar parte de um jornal com classificados de emprego e tentar recompor o solado de seu sapato aberto, é surpreendido com a chegada de dois rapazes hispâni</w:t>
      </w:r>
      <w:r>
        <w:rPr>
          <w:rFonts w:eastAsia="Times New Roman"/>
          <w:sz w:val="24"/>
          <w:szCs w:val="24"/>
        </w:rPr>
        <w:t>cos que o questiona do por que de ele estar ali, em seu território, alertando que o mesmo é demarcado, e mais uma vez vemos a xenofobia de nosso personagem, que responde que não viu o aviso, que por ventura estaria demarcado em um grafite, que, por não est</w:t>
      </w:r>
      <w:r>
        <w:rPr>
          <w:rFonts w:eastAsia="Times New Roman"/>
          <w:sz w:val="24"/>
          <w:szCs w:val="24"/>
        </w:rPr>
        <w:t>ar em inglês, não seria inteligível para ele</w:t>
      </w:r>
      <w:r>
        <w:rPr>
          <w:rFonts w:eastAsia="Times New Roman"/>
          <w:sz w:val="31"/>
          <w:szCs w:val="31"/>
          <w:vertAlign w:val="superscript"/>
        </w:rPr>
        <w:t>8</w:t>
      </w:r>
      <w:r>
        <w:rPr>
          <w:rFonts w:eastAsia="Times New Roman"/>
          <w:sz w:val="24"/>
          <w:szCs w:val="24"/>
        </w:rPr>
        <w:t>.</w:t>
      </w:r>
    </w:p>
    <w:p w14:paraId="47324D6C" w14:textId="77777777" w:rsidR="001C2C75" w:rsidRDefault="001C2C75">
      <w:pPr>
        <w:spacing w:line="4" w:lineRule="exact"/>
        <w:rPr>
          <w:sz w:val="20"/>
          <w:szCs w:val="20"/>
        </w:rPr>
      </w:pPr>
    </w:p>
    <w:p w14:paraId="6FD10238" w14:textId="77777777" w:rsidR="001C2C75" w:rsidRDefault="00D37926">
      <w:pPr>
        <w:spacing w:line="364" w:lineRule="auto"/>
        <w:ind w:left="260" w:right="264" w:firstLine="708"/>
        <w:jc w:val="both"/>
        <w:rPr>
          <w:sz w:val="20"/>
          <w:szCs w:val="20"/>
        </w:rPr>
      </w:pPr>
      <w:r>
        <w:rPr>
          <w:rFonts w:eastAsia="Times New Roman"/>
          <w:sz w:val="24"/>
          <w:szCs w:val="24"/>
        </w:rPr>
        <w:t>Atentando que o contato inicial fora realizado com atrito, D-fesa propõe um recomeço, ao explicar que estava ali no ápice de sua frustração, e só queria sair do espaço dos rapazes em paz, perguntando se era o</w:t>
      </w:r>
      <w:r>
        <w:rPr>
          <w:rFonts w:eastAsia="Times New Roman"/>
          <w:sz w:val="24"/>
          <w:szCs w:val="24"/>
        </w:rPr>
        <w:t xml:space="preserve"> local um ponto de gangue e salientando que concorda com eles, uma vez que teria animosidade se os visse em seu quintal, aqui, a ideia de propriedade privada, estabelece os limites entre os diferentes. Os rapazes estabelecem que para sua saída após ter inf</w:t>
      </w:r>
      <w:r>
        <w:rPr>
          <w:rFonts w:eastAsia="Times New Roman"/>
          <w:sz w:val="24"/>
          <w:szCs w:val="24"/>
        </w:rPr>
        <w:t>ligido seu território seria deixar sua mala, D-fesa simula apanhar a pasta, mas toma em mãos o taco que pegou do coreano, agredindo os rapazes e tomando agora o canivete de um deles, alertando que</w:t>
      </w:r>
    </w:p>
    <w:p w14:paraId="404F245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02784" behindDoc="1" locked="0" layoutInCell="0" allowOverlap="1" wp14:anchorId="19786DFD" wp14:editId="3C203736">
                <wp:simplePos x="0" y="0"/>
                <wp:positionH relativeFrom="column">
                  <wp:posOffset>165735</wp:posOffset>
                </wp:positionH>
                <wp:positionV relativeFrom="paragraph">
                  <wp:posOffset>196850</wp:posOffset>
                </wp:positionV>
                <wp:extent cx="1828800" cy="0"/>
                <wp:effectExtent l="0" t="0" r="0" b="0"/>
                <wp:wrapNone/>
                <wp:docPr id="195" name="Shape 1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0E0BF84" id="Shape 195" o:spid="_x0000_s1026" style="position:absolute;z-index:-251613696;visibility:visible;mso-wrap-style:square;mso-wrap-distance-left:9pt;mso-wrap-distance-top:0;mso-wrap-distance-right:9pt;mso-wrap-distance-bottom:0;mso-position-horizontal:absolute;mso-position-horizontal-relative:text;mso-position-vertical:absolute;mso-position-vertical-relative:text" from="13.05pt,15.5pt" to="157.0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ySx4uwEAAIMDAAAOAAAAZHJzL2Uyb0RvYy54bWysU02P0zAQvSPxHyzfadJSlm7UdA+7lMsK&#10;Ki38gKntNBb+ksc06b9n7HS7W+CE8GHkmXl59nvjrO9Ga9hRRdTetXw+qzlTTnip3aHl379t3604&#10;wwROgvFOtfykkN9t3r5ZD6FRC997I1VkROKwGULL+5RCU1UoemUBZz4oR83ORwuJ0nioZISB2K2p&#10;FnV9Uw0+yhC9UIhUfZiafFP4u06J9LXrUCVmWk53SyXGEvc5Vps1NIcIodfifA34h1tY0I4OvVA9&#10;QAL2M+o/qKwW0aPv0kx4W/mu00IVDaRmXv+m5qmHoIoWMgfDxSb8f7Tiy3EXmZY0u9sPnDmwNKRy&#10;LssFsmcI2BDq3u1iFihG9xQevfiB1KuumjnBMMHGLtoMJ4VsLHafLnarMTFBxflqsVrVNBVBveXH&#10;m/f5uAqa529DxPRZecvypuVGu2wGNHB8xDRBnyG5jN5oudXGlCQe9vcmsiPQ4LdlndmvYMaxoeW3&#10;8+WyMF/18DVFXdbfKKxO9IKNti0nMbQyCJpegfzkZNkn0Gbakzrjzr5NVmXT9l6edjEryhlNuthw&#10;fpX5Kb3OC+rl39n8AgAA//8DAFBLAwQUAAYACAAAACEAr+mLBNoAAAAIAQAADwAAAGRycy9kb3du&#10;cmV2LnhtbEyPzU7DMBCE70i8g7VIXBB13EYVCnEqigRXIHDh5sZbJ8J/st02vD2LONDjzoxmv2k3&#10;s7PsiClPwUsQiwoY+iHoyRsJH+9Pt3fAclFeKxs8SvjGDJvu8qJVjQ4n/4bHvhhGJT43SsJYSmw4&#10;z8OITuVFiOjJ24fkVKEzGa6TOlG5s3xZVWvu1OTpw6giPo44fPUHJyG+pLqO6fNm+2xF7rd7Y4J+&#10;lfL6an64B1ZwLv9h+MUndOiIaRcOXmdmJSzXgpISVoImkb8SNQm7P4F3LT8f0P0AAAD//wMAUEsB&#10;Ai0AFAAGAAgAAAAhALaDOJL+AAAA4QEAABMAAAAAAAAAAAAAAAAAAAAAAFtDb250ZW50X1R5cGVz&#10;XS54bWxQSwECLQAUAAYACAAAACEAOP0h/9YAAACUAQAACwAAAAAAAAAAAAAAAAAvAQAAX3JlbHMv&#10;LnJlbHNQSwECLQAUAAYACAAAACEAdckseLsBAACDAwAADgAAAAAAAAAAAAAAAAAuAgAAZHJzL2Uy&#10;b0RvYy54bWxQSwECLQAUAAYACAAAACEAr+mLBNoAAAAIAQAADwAAAAAAAAAAAAAAAAAVBAAAZHJz&#10;L2Rvd25yZXYueG1sUEsFBgAAAAAEAAQA8wAAABwFAAAAAA==&#10;" o:allowincell="f" filled="t" strokeweight=".72pt">
                <v:stroke joinstyle="miter"/>
                <o:lock v:ext="edit" shapetype="f"/>
              </v:line>
            </w:pict>
          </mc:Fallback>
        </mc:AlternateContent>
      </w:r>
    </w:p>
    <w:p w14:paraId="37310893" w14:textId="77777777" w:rsidR="001C2C75" w:rsidRDefault="001C2C75">
      <w:pPr>
        <w:spacing w:line="373" w:lineRule="exact"/>
        <w:rPr>
          <w:sz w:val="20"/>
          <w:szCs w:val="20"/>
        </w:rPr>
      </w:pPr>
    </w:p>
    <w:p w14:paraId="6F22BE60" w14:textId="77777777" w:rsidR="001C2C75" w:rsidRDefault="00D37926" w:rsidP="00D37926">
      <w:pPr>
        <w:numPr>
          <w:ilvl w:val="0"/>
          <w:numId w:val="194"/>
        </w:numPr>
        <w:tabs>
          <w:tab w:val="left" w:pos="375"/>
        </w:tabs>
        <w:spacing w:line="236" w:lineRule="auto"/>
        <w:ind w:left="260" w:right="264" w:firstLine="2"/>
        <w:jc w:val="both"/>
        <w:rPr>
          <w:rFonts w:eastAsia="Times New Roman"/>
          <w:sz w:val="26"/>
          <w:szCs w:val="26"/>
          <w:vertAlign w:val="superscript"/>
        </w:rPr>
      </w:pPr>
      <w:r>
        <w:rPr>
          <w:rFonts w:eastAsia="Times New Roman"/>
          <w:sz w:val="20"/>
          <w:szCs w:val="20"/>
        </w:rPr>
        <w:t>Algumas narrativas fílmicas realizadas em Hollywood se p</w:t>
      </w:r>
      <w:r>
        <w:rPr>
          <w:rFonts w:eastAsia="Times New Roman"/>
          <w:sz w:val="20"/>
          <w:szCs w:val="20"/>
        </w:rPr>
        <w:t xml:space="preserve">restam como ótimos exemplos das limitações do multiculturalismo nos Estados Unidos. </w:t>
      </w:r>
      <w:r>
        <w:rPr>
          <w:rFonts w:eastAsia="Times New Roman"/>
          <w:i/>
          <w:iCs/>
          <w:sz w:val="20"/>
          <w:szCs w:val="20"/>
        </w:rPr>
        <w:t>Gran Torino</w:t>
      </w:r>
      <w:r>
        <w:rPr>
          <w:rFonts w:eastAsia="Times New Roman"/>
          <w:sz w:val="20"/>
          <w:szCs w:val="20"/>
        </w:rPr>
        <w:t>, com Clint Eastwood, dramatiza os dilemas de um senhor que vive em um bairro com a presença de hispânicos, negros advindos do gueto, bem como orientais, havendo</w:t>
      </w:r>
      <w:r>
        <w:rPr>
          <w:rFonts w:eastAsia="Times New Roman"/>
          <w:sz w:val="20"/>
          <w:szCs w:val="20"/>
        </w:rPr>
        <w:t xml:space="preserve"> uma aproximação do mesmo de um garoto asiático, onde ele se torna sua companhia, algo que ele não encontrava mais na família, chegando a deixar parte de sua herança para o garoto, ademais, é retratado os atritos e estereótipos produzidos nos vários contat</w:t>
      </w:r>
      <w:r>
        <w:rPr>
          <w:rFonts w:eastAsia="Times New Roman"/>
          <w:sz w:val="20"/>
          <w:szCs w:val="20"/>
        </w:rPr>
        <w:t xml:space="preserve">os entre as pessoas de etnias e culturas diferentes. </w:t>
      </w:r>
      <w:r>
        <w:rPr>
          <w:rFonts w:eastAsia="Times New Roman"/>
          <w:i/>
          <w:iCs/>
          <w:sz w:val="20"/>
          <w:szCs w:val="20"/>
        </w:rPr>
        <w:t>Escritores da liberdade</w:t>
      </w:r>
      <w:r>
        <w:rPr>
          <w:rFonts w:eastAsia="Times New Roman"/>
          <w:sz w:val="20"/>
          <w:szCs w:val="20"/>
        </w:rPr>
        <w:t xml:space="preserve"> é uma trama que retrata uma história verídica de uma experiência escolar da professora Gruwell que estabelece a escrita de diários entre outros métodos para sensibilizar seus alun</w:t>
      </w:r>
      <w:r>
        <w:rPr>
          <w:rFonts w:eastAsia="Times New Roman"/>
          <w:sz w:val="20"/>
          <w:szCs w:val="20"/>
        </w:rPr>
        <w:t>os e desenvolver uma trajetória com emancipação, não obstante, uma das suas grandes dificuldades é a tensão entre os grupos ali existentes, com experiências de ódio e exclusão, tenciona-se o encontro de negros, latinos e cambojanos, além do branco visto co</w:t>
      </w:r>
      <w:r>
        <w:rPr>
          <w:rFonts w:eastAsia="Times New Roman"/>
          <w:sz w:val="20"/>
          <w:szCs w:val="20"/>
        </w:rPr>
        <w:t xml:space="preserve">mo opressor, ao final da trama há a comunhão entre os alunos, mas a tensão entre os desiguais persiste nos espaços além daquela experiência. </w:t>
      </w:r>
      <w:r>
        <w:rPr>
          <w:rFonts w:eastAsia="Times New Roman"/>
          <w:i/>
          <w:iCs/>
          <w:sz w:val="20"/>
          <w:szCs w:val="20"/>
        </w:rPr>
        <w:t>Crash – no limite</w:t>
      </w:r>
      <w:r>
        <w:rPr>
          <w:rFonts w:eastAsia="Times New Roman"/>
          <w:sz w:val="20"/>
          <w:szCs w:val="20"/>
        </w:rPr>
        <w:t xml:space="preserve"> é uma narrativa que estabelece como forma narrativa a tensão entre as possíveis relações que pess</w:t>
      </w:r>
      <w:r>
        <w:rPr>
          <w:rFonts w:eastAsia="Times New Roman"/>
          <w:sz w:val="20"/>
          <w:szCs w:val="20"/>
        </w:rPr>
        <w:t>oas comuns e desconhecidas constroem em Los Angeles no natal, o filme tem como argumento a capacidade holística nas relações, mostrando que o contato pode ser positivo/redentor ou via atrito/incompatibilidade, o individualismo é ressaltado como algo que ob</w:t>
      </w:r>
      <w:r>
        <w:rPr>
          <w:rFonts w:eastAsia="Times New Roman"/>
          <w:sz w:val="20"/>
          <w:szCs w:val="20"/>
        </w:rPr>
        <w:t>riga as pessoas a se esbarrarem para ter o contato, a referencia é feita ao vidro e o aço, elementos que trariam o distanciamento.</w:t>
      </w:r>
    </w:p>
    <w:p w14:paraId="22EE53F3" w14:textId="77777777" w:rsidR="001C2C75" w:rsidRDefault="001C2C75">
      <w:pPr>
        <w:spacing w:line="9" w:lineRule="exact"/>
        <w:rPr>
          <w:rFonts w:eastAsia="Times New Roman"/>
          <w:sz w:val="26"/>
          <w:szCs w:val="26"/>
          <w:vertAlign w:val="superscript"/>
        </w:rPr>
      </w:pPr>
    </w:p>
    <w:p w14:paraId="2C175A7C" w14:textId="77777777" w:rsidR="001C2C75" w:rsidRDefault="00D37926">
      <w:pPr>
        <w:spacing w:line="234" w:lineRule="auto"/>
        <w:ind w:left="260" w:right="264"/>
        <w:jc w:val="both"/>
        <w:rPr>
          <w:rFonts w:eastAsia="Times New Roman"/>
          <w:sz w:val="26"/>
          <w:szCs w:val="26"/>
          <w:vertAlign w:val="superscript"/>
        </w:rPr>
      </w:pPr>
      <w:r>
        <w:rPr>
          <w:rFonts w:eastAsia="Times New Roman"/>
          <w:sz w:val="25"/>
          <w:szCs w:val="25"/>
          <w:vertAlign w:val="superscript"/>
        </w:rPr>
        <w:t>8</w:t>
      </w:r>
      <w:r>
        <w:rPr>
          <w:rFonts w:eastAsia="Times New Roman"/>
          <w:sz w:val="20"/>
          <w:szCs w:val="20"/>
        </w:rPr>
        <w:t xml:space="preserve"> A cena quando se inicia a conversa entre D-fesa e os rapazes hispânicos é composta por ângulos de câmera panorâmica, e enq</w:t>
      </w:r>
      <w:r>
        <w:rPr>
          <w:rFonts w:eastAsia="Times New Roman"/>
          <w:sz w:val="20"/>
          <w:szCs w:val="20"/>
        </w:rPr>
        <w:t>uadramentos contra-plongeé (ângulo de câmera que valoriza o individuo, sua ação e fala) em D-fesa e de enquadramentos Plongeé nos rapazes (ângulo de câmera que valoriza o olhar do espectador, pormenorizando o individuo). O Plongeé vem do francês mergulho é</w:t>
      </w:r>
      <w:r>
        <w:rPr>
          <w:rFonts w:eastAsia="Times New Roman"/>
          <w:sz w:val="20"/>
          <w:szCs w:val="20"/>
        </w:rPr>
        <w:t xml:space="preserve"> daí que a câmera está em um contexto de imersão, ou seu inverso.</w:t>
      </w:r>
    </w:p>
    <w:p w14:paraId="16F70C49" w14:textId="77777777" w:rsidR="001C2C75" w:rsidRDefault="001C2C75">
      <w:pPr>
        <w:spacing w:line="213" w:lineRule="exact"/>
        <w:rPr>
          <w:sz w:val="20"/>
          <w:szCs w:val="20"/>
        </w:rPr>
      </w:pPr>
    </w:p>
    <w:p w14:paraId="1E9EF9B4" w14:textId="77777777" w:rsidR="001C2C75" w:rsidRDefault="00D37926">
      <w:pPr>
        <w:ind w:left="8460"/>
        <w:rPr>
          <w:sz w:val="20"/>
          <w:szCs w:val="20"/>
        </w:rPr>
      </w:pPr>
      <w:r>
        <w:rPr>
          <w:rFonts w:eastAsia="Times New Roman"/>
          <w:sz w:val="20"/>
          <w:szCs w:val="20"/>
        </w:rPr>
        <w:t>357</w:t>
      </w:r>
    </w:p>
    <w:p w14:paraId="53DE362C" w14:textId="77777777" w:rsidR="001C2C75" w:rsidRDefault="001C2C75">
      <w:pPr>
        <w:sectPr w:rsidR="001C2C75">
          <w:pgSz w:w="11900" w:h="16840"/>
          <w:pgMar w:top="1390" w:right="1440" w:bottom="401" w:left="1440" w:header="0" w:footer="0" w:gutter="0"/>
          <w:cols w:space="720" w:equalWidth="0">
            <w:col w:w="9024"/>
          </w:cols>
        </w:sectPr>
      </w:pPr>
    </w:p>
    <w:p w14:paraId="0ED11047" w14:textId="77777777" w:rsidR="001C2C75" w:rsidRDefault="00D37926">
      <w:pPr>
        <w:ind w:left="260"/>
        <w:rPr>
          <w:sz w:val="20"/>
          <w:szCs w:val="20"/>
        </w:rPr>
      </w:pPr>
      <w:bookmarkStart w:id="358" w:name="page359"/>
      <w:bookmarkEnd w:id="358"/>
      <w:r>
        <w:rPr>
          <w:rFonts w:eastAsia="Times New Roman"/>
          <w:sz w:val="24"/>
          <w:szCs w:val="24"/>
        </w:rPr>
        <w:lastRenderedPageBreak/>
        <w:t>iria para casa, salientando um direito de todo americano, o de ir e vir.</w:t>
      </w:r>
    </w:p>
    <w:p w14:paraId="056A228D" w14:textId="77777777" w:rsidR="001C2C75" w:rsidRDefault="001C2C75">
      <w:pPr>
        <w:spacing w:line="138" w:lineRule="exact"/>
        <w:rPr>
          <w:sz w:val="20"/>
          <w:szCs w:val="20"/>
        </w:rPr>
      </w:pPr>
    </w:p>
    <w:p w14:paraId="53BC3BE3" w14:textId="77777777" w:rsidR="001C2C75" w:rsidRDefault="00D37926">
      <w:pPr>
        <w:spacing w:line="347" w:lineRule="auto"/>
        <w:ind w:left="260" w:right="264" w:firstLine="708"/>
        <w:jc w:val="both"/>
        <w:rPr>
          <w:sz w:val="20"/>
          <w:szCs w:val="20"/>
        </w:rPr>
      </w:pPr>
      <w:r>
        <w:rPr>
          <w:rFonts w:eastAsia="Times New Roman"/>
          <w:sz w:val="24"/>
          <w:szCs w:val="24"/>
        </w:rPr>
        <w:t xml:space="preserve">Logo em seguida a trama volta-se para Prendergast, em seu local de trabalho, aqui é </w:t>
      </w:r>
      <w:r>
        <w:rPr>
          <w:rFonts w:eastAsia="Times New Roman"/>
          <w:sz w:val="24"/>
          <w:szCs w:val="24"/>
        </w:rPr>
        <w:t>mostrado um ambiente misto quanto a etnias, ele possui como colega de trabalho um japonês, dois negros e dois latinos, e um deles, Sandra, é bem próxima afetivamente</w:t>
      </w:r>
      <w:r>
        <w:rPr>
          <w:rFonts w:eastAsia="Times New Roman"/>
          <w:sz w:val="31"/>
          <w:szCs w:val="31"/>
          <w:vertAlign w:val="superscript"/>
        </w:rPr>
        <w:t>9</w:t>
      </w:r>
      <w:r>
        <w:rPr>
          <w:rFonts w:eastAsia="Times New Roman"/>
          <w:sz w:val="24"/>
          <w:szCs w:val="24"/>
        </w:rPr>
        <w:t>. Seu colega japonês traz para ser atendido Mr. Lee, o coreano que D-fesa agrediu, e é daq</w:t>
      </w:r>
      <w:r>
        <w:rPr>
          <w:rFonts w:eastAsia="Times New Roman"/>
          <w:sz w:val="24"/>
          <w:szCs w:val="24"/>
        </w:rPr>
        <w:t>ui que a trajetória de ambos se enlaça, pois ele estranha que um homem branco, esteja percorrendo áreas de minorias, agrida um homem asiático e ao destruir sua loja, pague pelo produto. Prendergast questiona: “</w:t>
      </w:r>
      <w:r>
        <w:rPr>
          <w:rFonts w:eastAsia="Times New Roman"/>
          <w:i/>
          <w:iCs/>
          <w:sz w:val="24"/>
          <w:szCs w:val="24"/>
        </w:rPr>
        <w:t>Ele roubou seu taco de beisebol,</w:t>
      </w:r>
      <w:r>
        <w:rPr>
          <w:rFonts w:eastAsia="Times New Roman"/>
          <w:sz w:val="24"/>
          <w:szCs w:val="24"/>
        </w:rPr>
        <w:t xml:space="preserve"> </w:t>
      </w:r>
      <w:r>
        <w:rPr>
          <w:rFonts w:eastAsia="Times New Roman"/>
          <w:i/>
          <w:iCs/>
          <w:sz w:val="24"/>
          <w:szCs w:val="24"/>
        </w:rPr>
        <w:t xml:space="preserve">mas </w:t>
      </w:r>
      <w:r>
        <w:rPr>
          <w:rFonts w:eastAsia="Times New Roman"/>
          <w:i/>
          <w:iCs/>
          <w:sz w:val="24"/>
          <w:szCs w:val="24"/>
        </w:rPr>
        <w:t>pagou o refrigerante. Esse cara é preconceituoso!”</w:t>
      </w:r>
    </w:p>
    <w:p w14:paraId="775243EF" w14:textId="77777777" w:rsidR="001C2C75" w:rsidRDefault="001C2C75">
      <w:pPr>
        <w:spacing w:line="3" w:lineRule="exact"/>
        <w:rPr>
          <w:sz w:val="20"/>
          <w:szCs w:val="20"/>
        </w:rPr>
      </w:pPr>
    </w:p>
    <w:p w14:paraId="2A052B2D" w14:textId="77777777" w:rsidR="001C2C75" w:rsidRDefault="00D37926">
      <w:pPr>
        <w:spacing w:line="347" w:lineRule="auto"/>
        <w:ind w:left="260" w:right="264" w:firstLine="708"/>
        <w:jc w:val="both"/>
        <w:rPr>
          <w:sz w:val="20"/>
          <w:szCs w:val="20"/>
        </w:rPr>
      </w:pPr>
      <w:r>
        <w:rPr>
          <w:rFonts w:eastAsia="Times New Roman"/>
          <w:sz w:val="24"/>
          <w:szCs w:val="24"/>
        </w:rPr>
        <w:t>Adiante, os rapazes latinos procuram por D-fesa - aqui identificado como o homem branco, para retalia-lo, um dos rapazes questiona como o homem branco os agrediu, se seria com um cartão de crédito, símbol</w:t>
      </w:r>
      <w:r>
        <w:rPr>
          <w:rFonts w:eastAsia="Times New Roman"/>
          <w:sz w:val="24"/>
          <w:szCs w:val="24"/>
        </w:rPr>
        <w:t>o da afirmação do consumo. Ao ser identificado em um telefone público, os rapazes atiram a esmo vitimando diversos passantes latinos, e em seguida cometem um acidente de carro. D-fesa sai do telefone</w:t>
      </w:r>
      <w:r>
        <w:rPr>
          <w:rFonts w:eastAsia="Times New Roman"/>
          <w:sz w:val="31"/>
          <w:szCs w:val="31"/>
          <w:vertAlign w:val="superscript"/>
        </w:rPr>
        <w:t>10</w:t>
      </w:r>
      <w:r>
        <w:rPr>
          <w:rFonts w:eastAsia="Times New Roman"/>
          <w:sz w:val="24"/>
          <w:szCs w:val="24"/>
        </w:rPr>
        <w:t>, e se mostra indiferente as vitimas, caminhando e indo</w:t>
      </w:r>
      <w:r>
        <w:rPr>
          <w:rFonts w:eastAsia="Times New Roman"/>
          <w:sz w:val="24"/>
          <w:szCs w:val="24"/>
        </w:rPr>
        <w:t xml:space="preserve"> ao encontro dos rapazes acidentados, lhes tomando as armas agora, estando em um ângulo de câmera </w:t>
      </w:r>
      <w:r>
        <w:rPr>
          <w:rFonts w:eastAsia="Times New Roman"/>
          <w:i/>
          <w:iCs/>
          <w:sz w:val="24"/>
          <w:szCs w:val="24"/>
        </w:rPr>
        <w:t xml:space="preserve">contra-plongeé </w:t>
      </w:r>
      <w:r>
        <w:rPr>
          <w:rFonts w:eastAsia="Times New Roman"/>
          <w:sz w:val="24"/>
          <w:szCs w:val="24"/>
        </w:rPr>
        <w:t>ele atira em um dos rapazes e leva as armas consigo.</w:t>
      </w:r>
    </w:p>
    <w:p w14:paraId="235620DC" w14:textId="77777777" w:rsidR="001C2C75" w:rsidRDefault="001C2C75">
      <w:pPr>
        <w:spacing w:line="2" w:lineRule="exact"/>
        <w:rPr>
          <w:sz w:val="20"/>
          <w:szCs w:val="20"/>
        </w:rPr>
      </w:pPr>
    </w:p>
    <w:p w14:paraId="3A3764A6" w14:textId="77777777" w:rsidR="001C2C75" w:rsidRDefault="00D37926">
      <w:pPr>
        <w:spacing w:line="367" w:lineRule="auto"/>
        <w:ind w:left="260" w:right="264" w:firstLine="708"/>
        <w:jc w:val="both"/>
        <w:rPr>
          <w:sz w:val="20"/>
          <w:szCs w:val="20"/>
        </w:rPr>
      </w:pPr>
      <w:r>
        <w:rPr>
          <w:rFonts w:eastAsia="Times New Roman"/>
          <w:sz w:val="24"/>
          <w:szCs w:val="24"/>
        </w:rPr>
        <w:t>Em seguida, em uma panorâmica vemos um parque público onde diversos grupos ali estão reun</w:t>
      </w:r>
      <w:r>
        <w:rPr>
          <w:rFonts w:eastAsia="Times New Roman"/>
          <w:sz w:val="24"/>
          <w:szCs w:val="24"/>
        </w:rPr>
        <w:t xml:space="preserve">idos, negros, latinos, um senhor com aparência de doente sentado no chão com uma placa que diz </w:t>
      </w:r>
      <w:r>
        <w:rPr>
          <w:rFonts w:eastAsia="Times New Roman"/>
          <w:i/>
          <w:iCs/>
          <w:sz w:val="24"/>
          <w:szCs w:val="24"/>
        </w:rPr>
        <w:t>“Estamos morrendo de Aids, por favor ajude-nos!”</w:t>
      </w:r>
      <w:r>
        <w:rPr>
          <w:rFonts w:eastAsia="Times New Roman"/>
          <w:sz w:val="24"/>
          <w:szCs w:val="24"/>
        </w:rPr>
        <w:t>, logo adiante um senhor negro, em uma cadeira de rodas coberto com a bandeira americana e também com um cartaz c</w:t>
      </w:r>
      <w:r>
        <w:rPr>
          <w:rFonts w:eastAsia="Times New Roman"/>
          <w:sz w:val="24"/>
          <w:szCs w:val="24"/>
        </w:rPr>
        <w:t>om os dizeres “</w:t>
      </w:r>
      <w:r>
        <w:rPr>
          <w:rFonts w:eastAsia="Times New Roman"/>
          <w:i/>
          <w:iCs/>
          <w:sz w:val="24"/>
          <w:szCs w:val="24"/>
        </w:rPr>
        <w:t>Veteranos sem teto precisam de</w:t>
      </w:r>
      <w:r>
        <w:rPr>
          <w:rFonts w:eastAsia="Times New Roman"/>
          <w:sz w:val="24"/>
          <w:szCs w:val="24"/>
        </w:rPr>
        <w:t xml:space="preserve"> </w:t>
      </w:r>
      <w:r>
        <w:rPr>
          <w:rFonts w:eastAsia="Times New Roman"/>
          <w:i/>
          <w:iCs/>
          <w:sz w:val="24"/>
          <w:szCs w:val="24"/>
        </w:rPr>
        <w:t>comida e dinheiro</w:t>
      </w:r>
      <w:r>
        <w:rPr>
          <w:rFonts w:eastAsia="Times New Roman"/>
          <w:sz w:val="24"/>
          <w:szCs w:val="24"/>
        </w:rPr>
        <w:t>”. Enquanto observava tudo isso, D-fesa é surpreendido por um rapaz</w:t>
      </w:r>
    </w:p>
    <w:p w14:paraId="7A1D0E24"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03808" behindDoc="1" locked="0" layoutInCell="0" allowOverlap="1" wp14:anchorId="3AF2E437" wp14:editId="1329E468">
                <wp:simplePos x="0" y="0"/>
                <wp:positionH relativeFrom="column">
                  <wp:posOffset>165735</wp:posOffset>
                </wp:positionH>
                <wp:positionV relativeFrom="paragraph">
                  <wp:posOffset>135890</wp:posOffset>
                </wp:positionV>
                <wp:extent cx="1828800" cy="0"/>
                <wp:effectExtent l="0" t="0" r="0" b="0"/>
                <wp:wrapNone/>
                <wp:docPr id="196" name="Shape 1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73A4770" id="Shape 196" o:spid="_x0000_s1026" style="position:absolute;z-index:-251612672;visibility:visible;mso-wrap-style:square;mso-wrap-distance-left:9pt;mso-wrap-distance-top:0;mso-wrap-distance-right:9pt;mso-wrap-distance-bottom:0;mso-position-horizontal:absolute;mso-position-horizontal-relative:text;mso-position-vertical:absolute;mso-position-vertical-relative:text" from="13.05pt,10.7pt" to="157.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6mjuwEAAIMDAAAOAAAAZHJzL2Uyb0RvYy54bWysU02P0zAQvSPxHyzfadJSlW7UdA+7lMsK&#10;Ki38gKntNBb+ksc06b9n7HTLFjghfBh5Zl6e/d44m/vRGnZSEbV3LZ/Pas6UE15qd2z5t6+7d2vO&#10;MIGTYLxTLT8r5Pfbt282Q2jUwvfeSBUZkThshtDyPqXQVBWKXlnAmQ/KUbPz0UKiNB4rGWEgdmuq&#10;RV2vqsFHGaIXCpGqj1OTbwt/1ymRvnQdqsRMy+luqcRY4iHHaruB5hgh9FpcrgH/cAsL2tGhV6pH&#10;SMB+RP0HldUievRdmglvK991WqiigdTM69/UPPcQVNFC5mC42oT/j1Z8Pu0j05Jmd7fizIGlIZVz&#10;WS6QPUPAhlAPbh+zQDG65/DkxXekXnXTzAmGCTZ20WY4KWRjsft8tVuNiQkqzteL9bqmqQjqLT+s&#10;3ufjKmhevg0R0yflLcublhvtshnQwOkJ0wR9geQyeqPlThtTkng8PJjITkCD35V1Yb+BGceGlt/N&#10;l8vCfNPD1xR1WX+jsDrRCzbatpzE0MogaHoF8qOTZZ9Am2lP6oy7+DZZlU07eHnex6woZzTpYsPl&#10;Vean9DovqF//zvYnAAAA//8DAFBLAwQUAAYACAAAACEApsLhx9oAAAAIAQAADwAAAGRycy9kb3du&#10;cmV2LnhtbEyPzU7DMBCE70i8g7VIvSDquEQVCnEqilSuQODCzY23ToT/ZLtteHsWcYDTamdGs9+2&#10;m9lZdsKUp+AliGUFDP0Q9OSNhPe33c0dsFyU18oGjxK+MMOmu7xoVaPD2b/iqS+GUYnPjZIwlhIb&#10;zvMwolN5GSJ68g4hOVVoTYbrpM5U7ixfVdWaOzV5ujCqiI8jDp/90UmIz6muY/q43j5ZkfvtwZig&#10;X6RcXM0P98AKzuUvDD/4hA4dMe3D0evMrITVWlCSpqiBkX8rahL2vwLvWv7/ge4bAAD//wMAUEsB&#10;Ai0AFAAGAAgAAAAhALaDOJL+AAAA4QEAABMAAAAAAAAAAAAAAAAAAAAAAFtDb250ZW50X1R5cGVz&#10;XS54bWxQSwECLQAUAAYACAAAACEAOP0h/9YAAACUAQAACwAAAAAAAAAAAAAAAAAvAQAAX3JlbHMv&#10;LnJlbHNQSwECLQAUAAYACAAAACEAjuOpo7sBAACDAwAADgAAAAAAAAAAAAAAAAAuAgAAZHJzL2Uy&#10;b0RvYy54bWxQSwECLQAUAAYACAAAACEApsLhx9oAAAAIAQAADwAAAAAAAAAAAAAAAAAVBAAAZHJz&#10;L2Rvd25yZXYueG1sUEsFBgAAAAAEAAQA8wAAABwFAAAAAA==&#10;" o:allowincell="f" filled="t" strokeweight=".72pt">
                <v:stroke joinstyle="miter"/>
                <o:lock v:ext="edit" shapetype="f"/>
              </v:line>
            </w:pict>
          </mc:Fallback>
        </mc:AlternateContent>
      </w:r>
    </w:p>
    <w:p w14:paraId="47B4731D" w14:textId="77777777" w:rsidR="001C2C75" w:rsidRDefault="001C2C75">
      <w:pPr>
        <w:spacing w:line="278" w:lineRule="exact"/>
        <w:rPr>
          <w:sz w:val="20"/>
          <w:szCs w:val="20"/>
        </w:rPr>
      </w:pPr>
    </w:p>
    <w:p w14:paraId="70B0F912" w14:textId="77777777" w:rsidR="001C2C75" w:rsidRDefault="00D37926" w:rsidP="00D37926">
      <w:pPr>
        <w:numPr>
          <w:ilvl w:val="0"/>
          <w:numId w:val="195"/>
        </w:numPr>
        <w:tabs>
          <w:tab w:val="left" w:pos="375"/>
        </w:tabs>
        <w:spacing w:line="235" w:lineRule="auto"/>
        <w:ind w:left="260" w:right="264" w:firstLine="2"/>
        <w:jc w:val="both"/>
        <w:rPr>
          <w:rFonts w:eastAsia="Times New Roman"/>
          <w:sz w:val="26"/>
          <w:szCs w:val="26"/>
          <w:vertAlign w:val="superscript"/>
        </w:rPr>
      </w:pPr>
      <w:r>
        <w:rPr>
          <w:rFonts w:eastAsia="Times New Roman"/>
          <w:sz w:val="20"/>
          <w:szCs w:val="20"/>
        </w:rPr>
        <w:t xml:space="preserve">A representação das Unidades policiais da Califórnia, e especificamente de Los Angeles como mistas não é fortuita, foi um </w:t>
      </w:r>
      <w:r>
        <w:rPr>
          <w:rFonts w:eastAsia="Times New Roman"/>
          <w:sz w:val="20"/>
          <w:szCs w:val="20"/>
        </w:rPr>
        <w:t>esforço advindo do governo no final dos anos de 1980 para democratizar o espaço que tinha hegemonicamente brancos, tensionado cada vez mais o cotidiano de trabalho policial, uma vez que boa parte dos infratores eram negros e latinos, dando assim uma dinâmi</w:t>
      </w:r>
      <w:r>
        <w:rPr>
          <w:rFonts w:eastAsia="Times New Roman"/>
          <w:sz w:val="20"/>
          <w:szCs w:val="20"/>
        </w:rPr>
        <w:t>ca extremamente étnica a uma problemática que possui relação também com o desmantelamento dos programas de welfare. Loïc Wacquant salienta que para estes grupos o encarceramento lhes é familiar no sentido próprio do termo, pois mais da metade tem ou teve u</w:t>
      </w:r>
      <w:r>
        <w:rPr>
          <w:rFonts w:eastAsia="Times New Roman"/>
          <w:sz w:val="20"/>
          <w:szCs w:val="20"/>
        </w:rPr>
        <w:t>m parente próximo na prisão (30% um irmão, 16% o pai e 10% uma irmã ou a mãe). Desta forma o encarceramento tornou-se assim uma verdadeira indústria – e uma indústria lucrativa. Pois a política do ‘tudo penal” estimulou o crescimento exponencial do setor d</w:t>
      </w:r>
      <w:r>
        <w:rPr>
          <w:rFonts w:eastAsia="Times New Roman"/>
          <w:sz w:val="20"/>
          <w:szCs w:val="20"/>
        </w:rPr>
        <w:t>as prisões privadas, para o qual as administrações públicas perpetuamente carentes de fundos se voltam para melhor rentabilizar os orçamentos consagrados à gestão das populações encarceradas. Elas eram 1.345 em 1985; serão 49.154 dez anos mais tarde, fatur</w:t>
      </w:r>
      <w:r>
        <w:rPr>
          <w:rFonts w:eastAsia="Times New Roman"/>
          <w:sz w:val="20"/>
          <w:szCs w:val="20"/>
        </w:rPr>
        <w:t>ando dinheiro público contra a promessa de economias ridículas(...). (WACQUANT: 2003:31).</w:t>
      </w:r>
    </w:p>
    <w:p w14:paraId="50502A10" w14:textId="77777777" w:rsidR="001C2C75" w:rsidRDefault="001C2C75">
      <w:pPr>
        <w:spacing w:line="3" w:lineRule="exact"/>
        <w:rPr>
          <w:rFonts w:eastAsia="Times New Roman"/>
          <w:sz w:val="26"/>
          <w:szCs w:val="26"/>
          <w:vertAlign w:val="superscript"/>
        </w:rPr>
      </w:pPr>
    </w:p>
    <w:p w14:paraId="2E6A91D6" w14:textId="77777777" w:rsidR="001C2C75" w:rsidRDefault="00D37926">
      <w:pPr>
        <w:spacing w:line="234" w:lineRule="auto"/>
        <w:ind w:left="260" w:right="264"/>
        <w:jc w:val="both"/>
        <w:rPr>
          <w:rFonts w:eastAsia="Times New Roman"/>
          <w:sz w:val="26"/>
          <w:szCs w:val="26"/>
          <w:vertAlign w:val="superscript"/>
        </w:rPr>
      </w:pPr>
      <w:r>
        <w:rPr>
          <w:rFonts w:eastAsia="Times New Roman"/>
          <w:sz w:val="25"/>
          <w:szCs w:val="25"/>
          <w:vertAlign w:val="superscript"/>
        </w:rPr>
        <w:t>10</w:t>
      </w:r>
      <w:r>
        <w:rPr>
          <w:rFonts w:eastAsia="Times New Roman"/>
          <w:sz w:val="20"/>
          <w:szCs w:val="20"/>
        </w:rPr>
        <w:t xml:space="preserve"> Na conversa D-fesa alerta a ex-esposa que irá para casa, mas ela nega, justificando que ele sequer paga a pensão da filha. Aqui é tensionado um elemento muito rec</w:t>
      </w:r>
      <w:r>
        <w:rPr>
          <w:rFonts w:eastAsia="Times New Roman"/>
          <w:sz w:val="20"/>
          <w:szCs w:val="20"/>
        </w:rPr>
        <w:t>orrente nos anos de 1980. Com o desemprego assolando as classes mais baixas, foi muito comum famílias serem sustentadas por mulheres, era uma prerrogativa para algumas modalidades dos programas do welfare, isso levou a criticas da direita conservadora, que</w:t>
      </w:r>
      <w:r>
        <w:rPr>
          <w:rFonts w:eastAsia="Times New Roman"/>
          <w:sz w:val="20"/>
          <w:szCs w:val="20"/>
        </w:rPr>
        <w:t xml:space="preserve"> atrelou o numero crescente de famílias geridas por mulheres a crise familiar.</w:t>
      </w:r>
    </w:p>
    <w:p w14:paraId="49699968" w14:textId="77777777" w:rsidR="001C2C75" w:rsidRDefault="001C2C75">
      <w:pPr>
        <w:spacing w:line="213" w:lineRule="exact"/>
        <w:rPr>
          <w:sz w:val="20"/>
          <w:szCs w:val="20"/>
        </w:rPr>
      </w:pPr>
    </w:p>
    <w:p w14:paraId="732EFC60" w14:textId="77777777" w:rsidR="001C2C75" w:rsidRDefault="00D37926">
      <w:pPr>
        <w:ind w:left="8460"/>
        <w:rPr>
          <w:sz w:val="20"/>
          <w:szCs w:val="20"/>
        </w:rPr>
      </w:pPr>
      <w:r>
        <w:rPr>
          <w:rFonts w:eastAsia="Times New Roman"/>
          <w:sz w:val="20"/>
          <w:szCs w:val="20"/>
        </w:rPr>
        <w:t>358</w:t>
      </w:r>
    </w:p>
    <w:p w14:paraId="6C94E7A8" w14:textId="77777777" w:rsidR="001C2C75" w:rsidRDefault="001C2C75">
      <w:pPr>
        <w:sectPr w:rsidR="001C2C75">
          <w:pgSz w:w="11900" w:h="16840"/>
          <w:pgMar w:top="1390" w:right="1440" w:bottom="401" w:left="1440" w:header="0" w:footer="0" w:gutter="0"/>
          <w:cols w:space="720" w:equalWidth="0">
            <w:col w:w="9024"/>
          </w:cols>
        </w:sectPr>
      </w:pPr>
    </w:p>
    <w:p w14:paraId="278810BE" w14:textId="77777777" w:rsidR="001C2C75" w:rsidRDefault="00D37926">
      <w:pPr>
        <w:spacing w:line="344" w:lineRule="auto"/>
        <w:ind w:left="260" w:right="264"/>
        <w:jc w:val="both"/>
        <w:rPr>
          <w:sz w:val="20"/>
          <w:szCs w:val="20"/>
        </w:rPr>
      </w:pPr>
      <w:bookmarkStart w:id="359" w:name="page360"/>
      <w:bookmarkEnd w:id="359"/>
      <w:r>
        <w:rPr>
          <w:rFonts w:eastAsia="Times New Roman"/>
          <w:sz w:val="24"/>
          <w:szCs w:val="24"/>
        </w:rPr>
        <w:lastRenderedPageBreak/>
        <w:t xml:space="preserve">que lhe pede dinheiro, insistentemente ele tenta conseguir algo, alegando que é um “vet”, indagado se era um veterinário, ele diz ter ido ao </w:t>
      </w:r>
      <w:r>
        <w:rPr>
          <w:rFonts w:eastAsia="Times New Roman"/>
          <w:sz w:val="24"/>
          <w:szCs w:val="24"/>
        </w:rPr>
        <w:t>Vietnã, quando D-fesa diz que ele teria 10 anos de idade, ele diz ter ido ao Golfo, guerra esta, onde houve sucesso norte americano. O que nos chama atenção nesta tomada são as referencias a questões atreladas aos movimentos sociais que viveram uma prova d</w:t>
      </w:r>
      <w:r>
        <w:rPr>
          <w:rFonts w:eastAsia="Times New Roman"/>
          <w:sz w:val="24"/>
          <w:szCs w:val="24"/>
        </w:rPr>
        <w:t>e fogo nos anos 1980, a citar, os veteranos do Vietnã, junto ao movimento anti-guerra e os homossexuais</w:t>
      </w:r>
      <w:r>
        <w:rPr>
          <w:rFonts w:eastAsia="Times New Roman"/>
          <w:sz w:val="31"/>
          <w:szCs w:val="31"/>
          <w:vertAlign w:val="superscript"/>
        </w:rPr>
        <w:t>11</w:t>
      </w:r>
      <w:r>
        <w:rPr>
          <w:rFonts w:eastAsia="Times New Roman"/>
          <w:sz w:val="24"/>
          <w:szCs w:val="24"/>
        </w:rPr>
        <w:t>.</w:t>
      </w:r>
    </w:p>
    <w:p w14:paraId="29F7147A" w14:textId="77777777" w:rsidR="001C2C75" w:rsidRDefault="001C2C75">
      <w:pPr>
        <w:spacing w:line="3" w:lineRule="exact"/>
        <w:rPr>
          <w:sz w:val="20"/>
          <w:szCs w:val="20"/>
        </w:rPr>
      </w:pPr>
    </w:p>
    <w:p w14:paraId="06D962CB" w14:textId="77777777" w:rsidR="001C2C75" w:rsidRDefault="00D37926">
      <w:pPr>
        <w:spacing w:line="359" w:lineRule="auto"/>
        <w:ind w:left="260" w:right="264" w:firstLine="708"/>
        <w:jc w:val="both"/>
        <w:rPr>
          <w:sz w:val="20"/>
          <w:szCs w:val="20"/>
        </w:rPr>
      </w:pPr>
      <w:r>
        <w:rPr>
          <w:rFonts w:eastAsia="Times New Roman"/>
          <w:sz w:val="24"/>
          <w:szCs w:val="24"/>
        </w:rPr>
        <w:t>Os homossexuais tiveram uma guinada em busca de seus direitos em fins dos anos 1950 junto à efervescência dos movimentos em prol dos direitos civis,</w:t>
      </w:r>
      <w:r>
        <w:rPr>
          <w:rFonts w:eastAsia="Times New Roman"/>
          <w:sz w:val="24"/>
          <w:szCs w:val="24"/>
        </w:rPr>
        <w:t xml:space="preserve"> para tanto, lutavam para o reconhecimento do homossexualismo como estilo de vida, pois até então era tido como uma patologia, só no ano de 1973 que o conselho de psicologia reconhece o homossexualismo como uma opção sexual. No entanto, as ações agressivas</w:t>
      </w:r>
      <w:r>
        <w:rPr>
          <w:rFonts w:eastAsia="Times New Roman"/>
          <w:sz w:val="24"/>
          <w:szCs w:val="24"/>
        </w:rPr>
        <w:t xml:space="preserve"> da policia de Nova Iorque no bar </w:t>
      </w:r>
      <w:r>
        <w:rPr>
          <w:rFonts w:eastAsia="Times New Roman"/>
          <w:i/>
          <w:iCs/>
          <w:sz w:val="24"/>
          <w:szCs w:val="24"/>
        </w:rPr>
        <w:t>Stonewall Inn</w:t>
      </w:r>
      <w:r>
        <w:rPr>
          <w:rFonts w:eastAsia="Times New Roman"/>
          <w:sz w:val="24"/>
          <w:szCs w:val="24"/>
        </w:rPr>
        <w:t xml:space="preserve"> no ano de 1969, deram fôlego ao movimento que teve um grande número de instituições criadas para sua articulação e proteção, e no ano de 1970 organizaram a primeira marcha do orgulho gay, entre suas principai</w:t>
      </w:r>
      <w:r>
        <w:rPr>
          <w:rFonts w:eastAsia="Times New Roman"/>
          <w:sz w:val="24"/>
          <w:szCs w:val="24"/>
        </w:rPr>
        <w:t>s bandeiras, defendiam a legitimidade de sua escolha, alertando que aqueles que se sentiam reprimidos, deveriam levar para suas vidas públicas sua opção, essa perspectiva ficou famosa na bandeira do “</w:t>
      </w:r>
      <w:r>
        <w:rPr>
          <w:rFonts w:eastAsia="Times New Roman"/>
          <w:i/>
          <w:iCs/>
          <w:sz w:val="24"/>
          <w:szCs w:val="24"/>
        </w:rPr>
        <w:t>sair do armário</w:t>
      </w:r>
      <w:r>
        <w:rPr>
          <w:rFonts w:eastAsia="Times New Roman"/>
          <w:sz w:val="24"/>
          <w:szCs w:val="24"/>
        </w:rPr>
        <w:t>”, junto ao amor livre, bem como a possib</w:t>
      </w:r>
      <w:r>
        <w:rPr>
          <w:rFonts w:eastAsia="Times New Roman"/>
          <w:sz w:val="24"/>
          <w:szCs w:val="24"/>
        </w:rPr>
        <w:t>ilidade do reconhecimento de união entre pessoas do mesmo sexo, onde poderiam agora obter herança de seus companheiros, estas, foram lutas encenadas pelo movimento nos idos de 1970. (TROVÃO: 2010)</w:t>
      </w:r>
    </w:p>
    <w:p w14:paraId="5CAFAA62" w14:textId="77777777" w:rsidR="001C2C75" w:rsidRDefault="001C2C75">
      <w:pPr>
        <w:spacing w:line="7" w:lineRule="exact"/>
        <w:rPr>
          <w:sz w:val="20"/>
          <w:szCs w:val="20"/>
        </w:rPr>
      </w:pPr>
    </w:p>
    <w:p w14:paraId="5A286AFC" w14:textId="77777777" w:rsidR="001C2C75" w:rsidRDefault="00D37926">
      <w:pPr>
        <w:spacing w:line="347" w:lineRule="auto"/>
        <w:ind w:left="260" w:right="264" w:firstLine="708"/>
        <w:jc w:val="both"/>
        <w:rPr>
          <w:sz w:val="20"/>
          <w:szCs w:val="20"/>
        </w:rPr>
      </w:pPr>
      <w:r>
        <w:rPr>
          <w:rFonts w:eastAsia="Times New Roman"/>
          <w:sz w:val="24"/>
          <w:szCs w:val="24"/>
        </w:rPr>
        <w:t>Um fenômeno que trouxe uma prova de fogo ao movimento, que</w:t>
      </w:r>
      <w:r>
        <w:rPr>
          <w:rFonts w:eastAsia="Times New Roman"/>
          <w:sz w:val="24"/>
          <w:szCs w:val="24"/>
        </w:rPr>
        <w:t xml:space="preserve"> já elegia representatividades</w:t>
      </w:r>
      <w:r>
        <w:rPr>
          <w:rFonts w:eastAsia="Times New Roman"/>
          <w:sz w:val="31"/>
          <w:szCs w:val="31"/>
          <w:vertAlign w:val="superscript"/>
        </w:rPr>
        <w:t>12</w:t>
      </w:r>
      <w:r>
        <w:rPr>
          <w:rFonts w:eastAsia="Times New Roman"/>
          <w:sz w:val="24"/>
          <w:szCs w:val="24"/>
        </w:rPr>
        <w:t xml:space="preserve"> foi à epidemia da AIDS, que afetou a comunidade de maneira aguda, a direita conservadora que tomava espaço na política, junto ao presidente Ronald Reagan associava o fenômeno a este grupo, como um castigo divino. Em meio a </w:t>
      </w:r>
      <w:r>
        <w:rPr>
          <w:rFonts w:eastAsia="Times New Roman"/>
          <w:sz w:val="24"/>
          <w:szCs w:val="24"/>
        </w:rPr>
        <w:t>esta crise de saúde publica, os cortes orçamentários em relação à saúde fazia com que o quadro se tornasse mais sombrio, levando lideranças do movimento a repensar as bandeiras do movimento que nos anos de 1970 viam os avanços realizados e sua afirmação co</w:t>
      </w:r>
      <w:r>
        <w:rPr>
          <w:rFonts w:eastAsia="Times New Roman"/>
          <w:sz w:val="24"/>
          <w:szCs w:val="24"/>
        </w:rPr>
        <w:t>mo uma festa.</w:t>
      </w:r>
    </w:p>
    <w:p w14:paraId="5B9D2946" w14:textId="77777777" w:rsidR="001C2C75" w:rsidRDefault="001C2C75">
      <w:pPr>
        <w:spacing w:line="3" w:lineRule="exact"/>
        <w:rPr>
          <w:sz w:val="20"/>
          <w:szCs w:val="20"/>
        </w:rPr>
      </w:pPr>
    </w:p>
    <w:p w14:paraId="37455991" w14:textId="77777777" w:rsidR="001C2C75" w:rsidRDefault="00D37926">
      <w:pPr>
        <w:ind w:left="960"/>
        <w:rPr>
          <w:sz w:val="20"/>
          <w:szCs w:val="20"/>
        </w:rPr>
      </w:pPr>
      <w:r>
        <w:rPr>
          <w:rFonts w:eastAsia="Times New Roman"/>
          <w:sz w:val="24"/>
          <w:szCs w:val="24"/>
        </w:rPr>
        <w:t>O incentivo ao uso de preservativo, a contenção quanto ao numero de parceiros,</w:t>
      </w:r>
    </w:p>
    <w:p w14:paraId="7A89E22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04832" behindDoc="1" locked="0" layoutInCell="0" allowOverlap="1" wp14:anchorId="492C15C4" wp14:editId="3B4BCB95">
                <wp:simplePos x="0" y="0"/>
                <wp:positionH relativeFrom="column">
                  <wp:posOffset>165735</wp:posOffset>
                </wp:positionH>
                <wp:positionV relativeFrom="paragraph">
                  <wp:posOffset>137160</wp:posOffset>
                </wp:positionV>
                <wp:extent cx="1828800" cy="0"/>
                <wp:effectExtent l="0" t="0" r="0" b="0"/>
                <wp:wrapNone/>
                <wp:docPr id="197" name="Shape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D2A447F" id="Shape 197" o:spid="_x0000_s1026" style="position:absolute;z-index:-251611648;visibility:visible;mso-wrap-style:square;mso-wrap-distance-left:9pt;mso-wrap-distance-top:0;mso-wrap-distance-right:9pt;mso-wrap-distance-bottom:0;mso-position-horizontal:absolute;mso-position-horizontal-relative:text;mso-position-vertical:absolute;mso-position-vertical-relative:text" from="13.05pt,10.8pt" to="157.05pt,10.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ACGuwEAAIMDAAAOAAAAZHJzL2Uyb0RvYy54bWysU8tu2zAQvBfoPxC815KdIHEEyzkkdS9B&#10;ayDtB6xJyiLCF7isJf99l5Tjxm1PRXhYcHdHQ84stbofrWEHFVF71/L5rOZMOeGldvuW//i++bTk&#10;DBM4CcY71fKjQn6//vhhNYRGLXzvjVSREYnDZggt71MKTVWh6JUFnPmgHDU7Hy0kSuO+khEGYrem&#10;WtT1TTX4KEP0QiFS9XFq8nXh7zol0reuQ5WYaTndLZUYS9zlWK1X0OwjhF6L0zXgP25hQTs69Ez1&#10;CAnYz6j/orJaRI++SzPhbeW7TgtVNJCaef2HmucegipayBwMZ5vw/WjF18M2Mi1pdne3nDmwNKRy&#10;LssFsmcI2BDqwW1jFihG9xyevHhB6lUXzZxgmGBjF22Gk0I2FruPZ7vVmJig4ny5WC5rmoqg3vXt&#10;zVU+roLm9dsQMX1R3rK8abnRLpsBDRyeME3QV0guozdabrQxJYn73YOJ7AA0+E1ZJ/YLmHFsaPnd&#10;/PqqMF/08C1FXda/KKxO9IKNti0nMbQyCJpegfzsZNkn0GbakzrjTr5NVmXTdl4etzEryhlNuthw&#10;epX5Kb3NC+r3v7P+BQAA//8DAFBLAwQUAAYACAAAACEAybA7k9wAAAAIAQAADwAAAGRycy9kb3du&#10;cmV2LnhtbEyPQUvEMBCF74L/IYzgzU1bpUptuuiCFxFkV8Fr2oxtMZl0k+y2++8d8aCnYd57vPmm&#10;Xi/OiiOGOHpSkK8yEEidNyP1Ct7fnq7uQMSkyWjrCRWcMMK6OT+rdWX8TFs87lIvuIRipRUMKU2V&#10;lLEb0Om48hMSe58+OJ14Db00Qc9c7qwssqyUTo/EFwY94WbA7mt3cApuW7spXj/2IZ2m7csyFs+P&#10;ft4rdXmxPNyDSLikvzD84DM6NMzU+gOZKKyCosw5yTMvQbB/nd+w0P4Ksqnl/weabwAAAP//AwBQ&#10;SwECLQAUAAYACAAAACEAtoM4kv4AAADhAQAAEwAAAAAAAAAAAAAAAAAAAAAAW0NvbnRlbnRfVHlw&#10;ZXNdLnhtbFBLAQItABQABgAIAAAAIQA4/SH/1gAAAJQBAAALAAAAAAAAAAAAAAAAAC8BAABfcmVs&#10;cy8ucmVsc1BLAQItABQABgAIAAAAIQA9VACGuwEAAIMDAAAOAAAAAAAAAAAAAAAAAC4CAABkcnMv&#10;ZTJvRG9jLnhtbFBLAQItABQABgAIAAAAIQDJsDuT3AAAAAgBAAAPAAAAAAAAAAAAAAAAABUEAABk&#10;cnMvZG93bnJldi54bWxQSwUGAAAAAAQABADzAAAAHgUAAAAA&#10;" o:allowincell="f" filled="t" strokeweight=".25397mm">
                <v:stroke joinstyle="miter"/>
                <o:lock v:ext="edit" shapetype="f"/>
              </v:line>
            </w:pict>
          </mc:Fallback>
        </mc:AlternateContent>
      </w:r>
    </w:p>
    <w:p w14:paraId="16B68B4D" w14:textId="77777777" w:rsidR="001C2C75" w:rsidRDefault="001C2C75">
      <w:pPr>
        <w:spacing w:line="280" w:lineRule="exact"/>
        <w:rPr>
          <w:sz w:val="20"/>
          <w:szCs w:val="20"/>
        </w:rPr>
      </w:pPr>
    </w:p>
    <w:p w14:paraId="740AD03A" w14:textId="77777777" w:rsidR="001C2C75" w:rsidRDefault="00D37926" w:rsidP="00D37926">
      <w:pPr>
        <w:numPr>
          <w:ilvl w:val="0"/>
          <w:numId w:val="196"/>
        </w:numPr>
        <w:tabs>
          <w:tab w:val="left" w:pos="440"/>
        </w:tabs>
        <w:spacing w:line="220" w:lineRule="auto"/>
        <w:ind w:left="260" w:right="264" w:firstLine="2"/>
        <w:jc w:val="both"/>
        <w:rPr>
          <w:rFonts w:eastAsia="Times New Roman"/>
          <w:sz w:val="26"/>
          <w:szCs w:val="26"/>
          <w:vertAlign w:val="superscript"/>
        </w:rPr>
      </w:pPr>
      <w:r>
        <w:rPr>
          <w:rFonts w:eastAsia="Times New Roman"/>
          <w:sz w:val="20"/>
          <w:szCs w:val="20"/>
        </w:rPr>
        <w:t xml:space="preserve">Aqui levamos em conta que a referencia que Joel Schumacher faz ao colocar o homem sentado ao chão com o cartaz é ao grupo mais acometido pela difusão da AIDS. </w:t>
      </w:r>
      <w:r>
        <w:rPr>
          <w:rFonts w:eastAsia="Times New Roman"/>
          <w:sz w:val="20"/>
          <w:szCs w:val="20"/>
        </w:rPr>
        <w:t>Até por que o diretor é gay declarado e mostra simpatia pela causa LGBT.</w:t>
      </w:r>
    </w:p>
    <w:p w14:paraId="5DE3374E" w14:textId="77777777" w:rsidR="001C2C75" w:rsidRDefault="001C2C75">
      <w:pPr>
        <w:spacing w:line="2" w:lineRule="exact"/>
        <w:rPr>
          <w:rFonts w:eastAsia="Times New Roman"/>
          <w:sz w:val="26"/>
          <w:szCs w:val="26"/>
          <w:vertAlign w:val="superscript"/>
        </w:rPr>
      </w:pPr>
    </w:p>
    <w:p w14:paraId="70CD9D73" w14:textId="77777777" w:rsidR="001C2C75" w:rsidRDefault="00D37926" w:rsidP="00D37926">
      <w:pPr>
        <w:numPr>
          <w:ilvl w:val="0"/>
          <w:numId w:val="196"/>
        </w:numPr>
        <w:tabs>
          <w:tab w:val="left" w:pos="440"/>
        </w:tabs>
        <w:spacing w:line="232" w:lineRule="auto"/>
        <w:ind w:left="260" w:right="264" w:firstLine="2"/>
        <w:jc w:val="both"/>
        <w:rPr>
          <w:rFonts w:eastAsia="Times New Roman"/>
          <w:sz w:val="26"/>
          <w:szCs w:val="26"/>
          <w:vertAlign w:val="superscript"/>
        </w:rPr>
      </w:pPr>
      <w:r>
        <w:rPr>
          <w:rFonts w:eastAsia="Times New Roman"/>
          <w:sz w:val="20"/>
          <w:szCs w:val="20"/>
        </w:rPr>
        <w:t xml:space="preserve">Um dos nomes mais marcantes pela causa foi o conselheiro de São Francisco, na rua Castro, Harvey Milk, famoso por defender a causa LGBT, possui sua história retratada em um </w:t>
      </w:r>
      <w:r>
        <w:rPr>
          <w:rFonts w:eastAsia="Times New Roman"/>
          <w:sz w:val="20"/>
          <w:szCs w:val="20"/>
        </w:rPr>
        <w:t>documentário de 1984 premiado no Oscar, bem como em filme também premiado no Oscar pela atuação do ator Sean Penn, além do roteiro original. Milk foi duramente assassinado na prefeitura, junto ao prefeito George Moscone no ano de 1978 após 11 meses de mand</w:t>
      </w:r>
      <w:r>
        <w:rPr>
          <w:rFonts w:eastAsia="Times New Roman"/>
          <w:sz w:val="20"/>
          <w:szCs w:val="20"/>
        </w:rPr>
        <w:t>ato.</w:t>
      </w:r>
    </w:p>
    <w:p w14:paraId="1B1E371F" w14:textId="77777777" w:rsidR="001C2C75" w:rsidRDefault="001C2C75">
      <w:pPr>
        <w:spacing w:line="212" w:lineRule="exact"/>
        <w:rPr>
          <w:sz w:val="20"/>
          <w:szCs w:val="20"/>
        </w:rPr>
      </w:pPr>
    </w:p>
    <w:p w14:paraId="71355AEE" w14:textId="77777777" w:rsidR="001C2C75" w:rsidRDefault="00D37926">
      <w:pPr>
        <w:ind w:left="8460"/>
        <w:rPr>
          <w:sz w:val="20"/>
          <w:szCs w:val="20"/>
        </w:rPr>
      </w:pPr>
      <w:r>
        <w:rPr>
          <w:rFonts w:eastAsia="Times New Roman"/>
          <w:sz w:val="20"/>
          <w:szCs w:val="20"/>
        </w:rPr>
        <w:t>359</w:t>
      </w:r>
    </w:p>
    <w:p w14:paraId="26EE3EEB" w14:textId="77777777" w:rsidR="001C2C75" w:rsidRDefault="001C2C75">
      <w:pPr>
        <w:sectPr w:rsidR="001C2C75">
          <w:pgSz w:w="11900" w:h="16840"/>
          <w:pgMar w:top="1390" w:right="1440" w:bottom="401" w:left="1440" w:header="0" w:footer="0" w:gutter="0"/>
          <w:cols w:space="720" w:equalWidth="0">
            <w:col w:w="9024"/>
          </w:cols>
        </w:sectPr>
      </w:pPr>
    </w:p>
    <w:p w14:paraId="1CF08AED" w14:textId="77777777" w:rsidR="001C2C75" w:rsidRDefault="00D37926">
      <w:pPr>
        <w:spacing w:line="360" w:lineRule="auto"/>
        <w:ind w:left="260" w:right="264"/>
        <w:jc w:val="both"/>
        <w:rPr>
          <w:sz w:val="20"/>
          <w:szCs w:val="20"/>
        </w:rPr>
      </w:pPr>
      <w:bookmarkStart w:id="360" w:name="page361"/>
      <w:bookmarkEnd w:id="360"/>
      <w:r>
        <w:rPr>
          <w:rFonts w:eastAsia="Times New Roman"/>
          <w:sz w:val="24"/>
          <w:szCs w:val="24"/>
        </w:rPr>
        <w:lastRenderedPageBreak/>
        <w:t>fez com que houvesse rachas no seio do movimento, que se fragmentava também pelos distanciamentos, onde até então, se conquistava simpatizantes, neste momento associava-se o ser gay a promiscuidade e a um fim fatal pelo víru</w:t>
      </w:r>
      <w:r>
        <w:rPr>
          <w:rFonts w:eastAsia="Times New Roman"/>
          <w:sz w:val="24"/>
          <w:szCs w:val="24"/>
        </w:rPr>
        <w:t>s, as estatísticas mostraram que entre 1979 e 1982 o numero de mortes por infecções e doenças atreladas ao porte de HIV foram altíssimas, chegando a ultrapassar os 50% da população gay de determinados espaços.</w:t>
      </w:r>
    </w:p>
    <w:p w14:paraId="530E597F" w14:textId="77777777" w:rsidR="001C2C75" w:rsidRDefault="00D37926">
      <w:pPr>
        <w:spacing w:line="347" w:lineRule="auto"/>
        <w:ind w:left="260" w:right="264" w:firstLine="708"/>
        <w:jc w:val="both"/>
        <w:rPr>
          <w:sz w:val="20"/>
          <w:szCs w:val="20"/>
        </w:rPr>
      </w:pPr>
      <w:r>
        <w:rPr>
          <w:rFonts w:eastAsia="Times New Roman"/>
          <w:sz w:val="24"/>
          <w:szCs w:val="24"/>
        </w:rPr>
        <w:t xml:space="preserve">Em 1985 a comunidade médica toma conhecimento </w:t>
      </w:r>
      <w:r>
        <w:rPr>
          <w:rFonts w:eastAsia="Times New Roman"/>
          <w:sz w:val="24"/>
          <w:szCs w:val="24"/>
        </w:rPr>
        <w:t>da dinâmica da doença, bem como as estratégias de contenção criadas mostraram que o numero de infectados e mortos diminuíram, fortalecendo o movimento, que prezava antes de tudo pela vida de seus semelhantes, desta forma, a cena em que vemos um homem doent</w:t>
      </w:r>
      <w:r>
        <w:rPr>
          <w:rFonts w:eastAsia="Times New Roman"/>
          <w:sz w:val="24"/>
          <w:szCs w:val="24"/>
        </w:rPr>
        <w:t xml:space="preserve">e alegando que </w:t>
      </w:r>
      <w:r>
        <w:rPr>
          <w:rFonts w:eastAsia="Times New Roman"/>
          <w:i/>
          <w:iCs/>
          <w:sz w:val="24"/>
          <w:szCs w:val="24"/>
        </w:rPr>
        <w:t>“estão morrendo de AIDS”</w:t>
      </w:r>
      <w:r>
        <w:rPr>
          <w:rFonts w:eastAsia="Times New Roman"/>
          <w:sz w:val="24"/>
          <w:szCs w:val="24"/>
        </w:rPr>
        <w:t>, faz jus a um quadro de inicio dos anos de 1980</w:t>
      </w:r>
      <w:r>
        <w:rPr>
          <w:rFonts w:eastAsia="Times New Roman"/>
          <w:sz w:val="31"/>
          <w:szCs w:val="31"/>
          <w:vertAlign w:val="superscript"/>
        </w:rPr>
        <w:t>13</w:t>
      </w:r>
      <w:r>
        <w:rPr>
          <w:rFonts w:eastAsia="Times New Roman"/>
          <w:sz w:val="24"/>
          <w:szCs w:val="24"/>
        </w:rPr>
        <w:t>, pois na</w:t>
      </w:r>
      <w:r>
        <w:rPr>
          <w:rFonts w:eastAsia="Times New Roman"/>
          <w:i/>
          <w:iCs/>
          <w:sz w:val="24"/>
          <w:szCs w:val="24"/>
        </w:rPr>
        <w:t xml:space="preserve"> </w:t>
      </w:r>
      <w:r>
        <w:rPr>
          <w:rFonts w:eastAsia="Times New Roman"/>
          <w:sz w:val="24"/>
          <w:szCs w:val="24"/>
        </w:rPr>
        <w:t>década seguinte o vírus já vinha sendo controlado em meio à comunidade gay com o uso do coquetel, das praticas preventivas, e os demais grupos que não eram t</w:t>
      </w:r>
      <w:r>
        <w:rPr>
          <w:rFonts w:eastAsia="Times New Roman"/>
          <w:sz w:val="24"/>
          <w:szCs w:val="24"/>
        </w:rPr>
        <w:t>idos como grupos de risco também foram menos acometidos.</w:t>
      </w:r>
    </w:p>
    <w:p w14:paraId="688C4E34" w14:textId="77777777" w:rsidR="001C2C75" w:rsidRDefault="001C2C75">
      <w:pPr>
        <w:spacing w:line="2" w:lineRule="exact"/>
        <w:rPr>
          <w:sz w:val="20"/>
          <w:szCs w:val="20"/>
        </w:rPr>
      </w:pPr>
    </w:p>
    <w:p w14:paraId="69A0FE66" w14:textId="77777777" w:rsidR="001C2C75" w:rsidRDefault="00D37926">
      <w:pPr>
        <w:spacing w:line="360" w:lineRule="auto"/>
        <w:ind w:left="260" w:right="264" w:firstLine="708"/>
        <w:jc w:val="both"/>
        <w:rPr>
          <w:sz w:val="20"/>
          <w:szCs w:val="20"/>
        </w:rPr>
      </w:pPr>
      <w:r>
        <w:rPr>
          <w:rFonts w:eastAsia="Times New Roman"/>
          <w:sz w:val="24"/>
          <w:szCs w:val="24"/>
        </w:rPr>
        <w:t>No que diz respeito ao veterano que pede ajuda financeira e comida, ele faz jus a memória criada a este, que se viu excluído perante a sociedade, devido às transmissões diárias da guerra (GERSTLE: 2</w:t>
      </w:r>
      <w:r>
        <w:rPr>
          <w:rFonts w:eastAsia="Times New Roman"/>
          <w:sz w:val="24"/>
          <w:szCs w:val="24"/>
        </w:rPr>
        <w:t>008), que denunciavam os crimes cometidos por soldados no Vietnã, junto a isso, correntes de interpretação alegavam que a geração que lutou a guerra, fora desequilibrada e desligada dos valores da nação, tendo sido este o principal motivo da derrocada amer</w:t>
      </w:r>
      <w:r>
        <w:rPr>
          <w:rFonts w:eastAsia="Times New Roman"/>
          <w:sz w:val="24"/>
          <w:szCs w:val="24"/>
        </w:rPr>
        <w:t>icana, desta forma, essa leitura enxergava que a guerra antes de tudo, fora perdida em casa (</w:t>
      </w:r>
      <w:r>
        <w:rPr>
          <w:rFonts w:eastAsia="Times New Roman"/>
          <w:sz w:val="20"/>
          <w:szCs w:val="20"/>
        </w:rPr>
        <w:t>SPINI: 2005)</w:t>
      </w:r>
      <w:r>
        <w:rPr>
          <w:rFonts w:eastAsia="Times New Roman"/>
          <w:sz w:val="24"/>
          <w:szCs w:val="24"/>
        </w:rPr>
        <w:t>, por essa geração que se drogou, e que não honrou seu país.</w:t>
      </w:r>
    </w:p>
    <w:p w14:paraId="604C8344" w14:textId="77777777" w:rsidR="001C2C75" w:rsidRDefault="00D37926">
      <w:pPr>
        <w:spacing w:line="364" w:lineRule="auto"/>
        <w:ind w:left="260" w:right="264" w:firstLine="708"/>
        <w:jc w:val="both"/>
        <w:rPr>
          <w:sz w:val="20"/>
          <w:szCs w:val="20"/>
        </w:rPr>
      </w:pPr>
      <w:r>
        <w:rPr>
          <w:rFonts w:eastAsia="Times New Roman"/>
          <w:sz w:val="24"/>
          <w:szCs w:val="24"/>
        </w:rPr>
        <w:t>Essa perspectiva não exclui o grande número de pessoas que tiveram postura antiguerra crit</w:t>
      </w:r>
      <w:r>
        <w:rPr>
          <w:rFonts w:eastAsia="Times New Roman"/>
          <w:sz w:val="24"/>
          <w:szCs w:val="24"/>
        </w:rPr>
        <w:t xml:space="preserve">icando o imperialismo norte americano ao entrar em um conflito com a retirada da França. No entanto, os anos de 1980 foi um momento em que a cinematografia e o mercado editorial, davam espaço aos filmes que retratavam o gênero de guerra, e especificamente </w:t>
      </w:r>
      <w:r>
        <w:rPr>
          <w:rFonts w:eastAsia="Times New Roman"/>
          <w:sz w:val="24"/>
          <w:szCs w:val="24"/>
        </w:rPr>
        <w:t>no caso Vietnã, trouxeram memórias de veteranos enquanto vitimas, período este, que diversas biografias vinham também a público e combatiam uma visão cristalizada do veterano enquanto vilão. Houve espaços onde veteranos do Vietnã se mostraram também pessoa</w:t>
      </w:r>
      <w:r>
        <w:rPr>
          <w:rFonts w:eastAsia="Times New Roman"/>
          <w:sz w:val="24"/>
          <w:szCs w:val="24"/>
        </w:rPr>
        <w:t>s bem sucedidas e que ao retornarem do teatro de guerra construíram vidas pacificas.</w:t>
      </w:r>
    </w:p>
    <w:p w14:paraId="7254BD5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05856" behindDoc="1" locked="0" layoutInCell="0" allowOverlap="1" wp14:anchorId="65CDE2A0" wp14:editId="267C099D">
                <wp:simplePos x="0" y="0"/>
                <wp:positionH relativeFrom="column">
                  <wp:posOffset>165735</wp:posOffset>
                </wp:positionH>
                <wp:positionV relativeFrom="paragraph">
                  <wp:posOffset>81280</wp:posOffset>
                </wp:positionV>
                <wp:extent cx="1828800" cy="0"/>
                <wp:effectExtent l="0" t="0" r="0" b="0"/>
                <wp:wrapNone/>
                <wp:docPr id="198" name="Shape 1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E30C82D" id="Shape 198" o:spid="_x0000_s1026" style="position:absolute;z-index:-251610624;visibility:visible;mso-wrap-style:square;mso-wrap-distance-left:9pt;mso-wrap-distance-top:0;mso-wrap-distance-right:9pt;mso-wrap-distance-bottom:0;mso-position-horizontal:absolute;mso-position-horizontal-relative:text;mso-position-vertical:absolute;mso-position-vertical-relative:text" from="13.05pt,6.4pt" to="157.05pt,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XZfuwEAAIMDAAAOAAAAZHJzL2Uyb0RvYy54bWysU8tu2zAQvBfoPxC815JdI3UEyzkkdS9B&#10;ayDtB6xJyiLCF7isJf99l5Tjxm1PRXhYcHdHQ84stb4brWFHFVF71/L5rOZMOeGldoeW//i+/bDi&#10;DBM4CcY71fKTQn63ef9uPYRGLXzvjVSREYnDZggt71MKTVWh6JUFnPmgHDU7Hy0kSuOhkhEGYrem&#10;WtT1TTX4KEP0QiFS9WFq8k3h7zol0reuQ5WYaTndLZUYS9znWG3W0BwihF6L8zXgP25hQTs69EL1&#10;AAnYz6j/orJaRI++SzPhbeW7TgtVNJCaef2HmqcegipayBwMF5vw7WjF1+MuMi1pdrc0KgeWhlTO&#10;ZblA9gwBG0Ldu13MAsXonsKjF89IveqqmRMME2zsos1wUsjGYvfpYrcaExNUnK8Wq1VNUxHUW366&#10;+ZiPq6B5+TZETF+UtyxvWm60y2ZAA8dHTBP0BZLL6I2WW21MSeJhf28iOwINflvWmf0KZhwbWn47&#10;Xy4L81UPX1PUZf2LwupEL9ho23ISQyuDoOkVyM9Oln0CbaY9qTPu7NtkVTZt7+VpF7OinNGkiw3n&#10;V5mf0uu8oH7/O5tfAAAA//8DAFBLAwQUAAYACAAAACEAVsvmrNoAAAAIAQAADwAAAGRycy9kb3du&#10;cmV2LnhtbEyPwU7DMBBE70j8g7VIXBB1EqIKhTgVRYIrELhwc+OtE2GvI9ttw9+ziAMcd2Y0+6bd&#10;LN6JI8Y0BVJQrgoQSEMwE1kF72+P17cgUtZktAuECr4wwaY7P2t1Y8KJXvHYZyu4hFKjFYw5z42U&#10;aRjR67QKMxJ7+xC9znxGK03UJy73TlZFsZZeT8QfRj3jw4jDZ3/wCubnWNdz/LjaPrky9du9tcG8&#10;KHV5sdzfgci45L8w/OAzOnTMtAsHMkk4BdW65CTrFS9g/6asWdj9CrJr5f8B3TcAAAD//wMAUEsB&#10;Ai0AFAAGAAgAAAAhALaDOJL+AAAA4QEAABMAAAAAAAAAAAAAAAAAAAAAAFtDb250ZW50X1R5cGVz&#10;XS54bWxQSwECLQAUAAYACAAAACEAOP0h/9YAAACUAQAACwAAAAAAAAAAAAAAAAAvAQAAX3JlbHMv&#10;LnJlbHNQSwECLQAUAAYACAAAACEAjXV2X7sBAACDAwAADgAAAAAAAAAAAAAAAAAuAgAAZHJzL2Uy&#10;b0RvYy54bWxQSwECLQAUAAYACAAAACEAVsvmrNoAAAAIAQAADwAAAAAAAAAAAAAAAAAVBAAAZHJz&#10;L2Rvd25yZXYueG1sUEsFBgAAAAAEAAQA8wAAABwFAAAAAA==&#10;" o:allowincell="f" filled="t" strokeweight=".72pt">
                <v:stroke joinstyle="miter"/>
                <o:lock v:ext="edit" shapetype="f"/>
              </v:line>
            </w:pict>
          </mc:Fallback>
        </mc:AlternateContent>
      </w:r>
    </w:p>
    <w:p w14:paraId="37F09330" w14:textId="77777777" w:rsidR="001C2C75" w:rsidRDefault="001C2C75">
      <w:pPr>
        <w:spacing w:line="192" w:lineRule="exact"/>
        <w:rPr>
          <w:sz w:val="20"/>
          <w:szCs w:val="20"/>
        </w:rPr>
      </w:pPr>
    </w:p>
    <w:p w14:paraId="234B7786" w14:textId="77777777" w:rsidR="001C2C75" w:rsidRDefault="00D37926" w:rsidP="00D37926">
      <w:pPr>
        <w:numPr>
          <w:ilvl w:val="0"/>
          <w:numId w:val="197"/>
        </w:numPr>
        <w:tabs>
          <w:tab w:val="left" w:pos="440"/>
        </w:tabs>
        <w:spacing w:line="232" w:lineRule="auto"/>
        <w:ind w:left="260" w:right="264" w:firstLine="2"/>
        <w:jc w:val="both"/>
        <w:rPr>
          <w:rFonts w:eastAsia="Times New Roman"/>
          <w:sz w:val="26"/>
          <w:szCs w:val="26"/>
          <w:vertAlign w:val="superscript"/>
        </w:rPr>
      </w:pPr>
      <w:r>
        <w:rPr>
          <w:rFonts w:eastAsia="Times New Roman"/>
          <w:sz w:val="20"/>
          <w:szCs w:val="20"/>
        </w:rPr>
        <w:t xml:space="preserve">Uma outra narrativa que representa bem este percalço vivido pela comunidade gay é o filme </w:t>
      </w:r>
      <w:r>
        <w:rPr>
          <w:rFonts w:eastAsia="Times New Roman"/>
          <w:i/>
          <w:iCs/>
          <w:sz w:val="20"/>
          <w:szCs w:val="20"/>
        </w:rPr>
        <w:t>Filadélfia</w:t>
      </w:r>
      <w:r>
        <w:rPr>
          <w:rFonts w:eastAsia="Times New Roman"/>
          <w:sz w:val="20"/>
          <w:szCs w:val="20"/>
        </w:rPr>
        <w:t>, contracenado por Tom Hanks como um executivo aidético que processa seu empregador por despedi-lo ao saber que o funcionário era portador do vírus e tem co</w:t>
      </w:r>
      <w:r>
        <w:rPr>
          <w:rFonts w:eastAsia="Times New Roman"/>
          <w:sz w:val="20"/>
          <w:szCs w:val="20"/>
        </w:rPr>
        <w:t>mo advogado um negro representado por Denzel Washington.</w:t>
      </w:r>
    </w:p>
    <w:p w14:paraId="2135166A" w14:textId="77777777" w:rsidR="001C2C75" w:rsidRDefault="001C2C75">
      <w:pPr>
        <w:spacing w:line="213" w:lineRule="exact"/>
        <w:rPr>
          <w:sz w:val="20"/>
          <w:szCs w:val="20"/>
        </w:rPr>
      </w:pPr>
    </w:p>
    <w:p w14:paraId="0CA9A5F8" w14:textId="77777777" w:rsidR="001C2C75" w:rsidRDefault="00D37926">
      <w:pPr>
        <w:ind w:left="8460"/>
        <w:rPr>
          <w:sz w:val="20"/>
          <w:szCs w:val="20"/>
        </w:rPr>
      </w:pPr>
      <w:r>
        <w:rPr>
          <w:rFonts w:eastAsia="Times New Roman"/>
          <w:sz w:val="20"/>
          <w:szCs w:val="20"/>
        </w:rPr>
        <w:t>360</w:t>
      </w:r>
    </w:p>
    <w:p w14:paraId="6350DD2E" w14:textId="77777777" w:rsidR="001C2C75" w:rsidRDefault="001C2C75">
      <w:pPr>
        <w:sectPr w:rsidR="001C2C75">
          <w:pgSz w:w="11900" w:h="16840"/>
          <w:pgMar w:top="1390" w:right="1440" w:bottom="401" w:left="1440" w:header="0" w:footer="0" w:gutter="0"/>
          <w:cols w:space="720" w:equalWidth="0">
            <w:col w:w="9024"/>
          </w:cols>
        </w:sectPr>
      </w:pPr>
    </w:p>
    <w:p w14:paraId="30420F7E" w14:textId="77777777" w:rsidR="001C2C75" w:rsidRDefault="00D37926">
      <w:pPr>
        <w:spacing w:line="341" w:lineRule="auto"/>
        <w:ind w:left="260" w:right="264" w:firstLine="708"/>
        <w:jc w:val="both"/>
        <w:rPr>
          <w:sz w:val="20"/>
          <w:szCs w:val="20"/>
        </w:rPr>
      </w:pPr>
      <w:bookmarkStart w:id="361" w:name="page362"/>
      <w:bookmarkEnd w:id="361"/>
      <w:r>
        <w:rPr>
          <w:rFonts w:eastAsia="Times New Roman"/>
          <w:sz w:val="24"/>
          <w:szCs w:val="24"/>
        </w:rPr>
        <w:lastRenderedPageBreak/>
        <w:t>Entre o combate de memórias</w:t>
      </w:r>
      <w:r>
        <w:rPr>
          <w:rFonts w:eastAsia="Times New Roman"/>
          <w:sz w:val="31"/>
          <w:szCs w:val="31"/>
          <w:vertAlign w:val="superscript"/>
        </w:rPr>
        <w:t>14</w:t>
      </w:r>
      <w:r>
        <w:rPr>
          <w:rFonts w:eastAsia="Times New Roman"/>
          <w:sz w:val="24"/>
          <w:szCs w:val="24"/>
        </w:rPr>
        <w:t xml:space="preserve">, esses veteranos se viram acometidos também por uma recessão econômica, bem como por políticas conservadoras no inicio dos anos 1980 advindas </w:t>
      </w:r>
      <w:r>
        <w:rPr>
          <w:rFonts w:eastAsia="Times New Roman"/>
          <w:sz w:val="24"/>
          <w:szCs w:val="24"/>
        </w:rPr>
        <w:t>da administração de Ronald Reagan, que solapou as classes econômicas mais baixas, não é a toa que a representação do veterano no filme venha a ser um negro, o grupo étnico mais afetado.</w:t>
      </w:r>
    </w:p>
    <w:p w14:paraId="7159302F" w14:textId="77777777" w:rsidR="001C2C75" w:rsidRDefault="001C2C75">
      <w:pPr>
        <w:spacing w:line="3" w:lineRule="exact"/>
        <w:rPr>
          <w:sz w:val="20"/>
          <w:szCs w:val="20"/>
        </w:rPr>
      </w:pPr>
    </w:p>
    <w:p w14:paraId="059A6BFF" w14:textId="77777777" w:rsidR="001C2C75" w:rsidRDefault="00D37926" w:rsidP="00D37926">
      <w:pPr>
        <w:numPr>
          <w:ilvl w:val="0"/>
          <w:numId w:val="198"/>
        </w:numPr>
        <w:tabs>
          <w:tab w:val="left" w:pos="1290"/>
        </w:tabs>
        <w:spacing w:line="359" w:lineRule="auto"/>
        <w:ind w:left="260" w:right="264" w:firstLine="710"/>
        <w:jc w:val="both"/>
        <w:rPr>
          <w:rFonts w:eastAsia="Times New Roman"/>
          <w:sz w:val="24"/>
          <w:szCs w:val="24"/>
        </w:rPr>
      </w:pPr>
      <w:r>
        <w:rPr>
          <w:rFonts w:eastAsia="Times New Roman"/>
          <w:sz w:val="24"/>
          <w:szCs w:val="24"/>
        </w:rPr>
        <w:t>salutar acrescentar que diversos fenômenos inseridos no contexto da g</w:t>
      </w:r>
      <w:r>
        <w:rPr>
          <w:rFonts w:eastAsia="Times New Roman"/>
          <w:sz w:val="24"/>
          <w:szCs w:val="24"/>
        </w:rPr>
        <w:t>lobalização, entre eles a desregulamentação das leis trabalhistas, a desindustrialização e a polarização (BENKO: 2002; CASTELLS: 1999; IANNI: 2004) estão relacionados intimamente com o conteúdo da narrativa, uma vez que o desemprego, a precarização do trab</w:t>
      </w:r>
      <w:r>
        <w:rPr>
          <w:rFonts w:eastAsia="Times New Roman"/>
          <w:sz w:val="24"/>
          <w:szCs w:val="24"/>
        </w:rPr>
        <w:t>alho, a violência urbana e a mendicância são condições ao qual nosso protagonista vê ao percorrer a cidade em destino a sua casa, e se vê, mesmo como cidadão que outrora fora privilegiado, fazendo parte desta realidade agora.</w:t>
      </w:r>
    </w:p>
    <w:p w14:paraId="102DBEED" w14:textId="77777777" w:rsidR="001C2C75" w:rsidRDefault="001C2C75">
      <w:pPr>
        <w:spacing w:line="7" w:lineRule="exact"/>
        <w:rPr>
          <w:rFonts w:eastAsia="Times New Roman"/>
          <w:sz w:val="24"/>
          <w:szCs w:val="24"/>
        </w:rPr>
      </w:pPr>
    </w:p>
    <w:p w14:paraId="460240CC" w14:textId="77777777" w:rsidR="001C2C75" w:rsidRDefault="00D37926">
      <w:pPr>
        <w:spacing w:line="360" w:lineRule="auto"/>
        <w:ind w:left="260" w:right="264" w:firstLine="708"/>
        <w:jc w:val="both"/>
        <w:rPr>
          <w:rFonts w:eastAsia="Times New Roman"/>
          <w:sz w:val="24"/>
          <w:szCs w:val="24"/>
        </w:rPr>
      </w:pPr>
      <w:r>
        <w:rPr>
          <w:rFonts w:eastAsia="Times New Roman"/>
          <w:sz w:val="24"/>
          <w:szCs w:val="24"/>
        </w:rPr>
        <w:t>Esses fenômenos advém da cris</w:t>
      </w:r>
      <w:r>
        <w:rPr>
          <w:rFonts w:eastAsia="Times New Roman"/>
          <w:sz w:val="24"/>
          <w:szCs w:val="24"/>
        </w:rPr>
        <w:t xml:space="preserve">e econômica dos anos 1970 ao qual passava o país, onde a reestruturação do capitalismo, promoveu migrações de grandes conglomerados industriais e econômicos do norte do país para o sul, bem como para outros países, em busca de uma mão de obra mais barata, </w:t>
      </w:r>
      <w:r>
        <w:rPr>
          <w:rFonts w:eastAsia="Times New Roman"/>
          <w:sz w:val="24"/>
          <w:szCs w:val="24"/>
        </w:rPr>
        <w:t>além dos incentivos fiscais, nesse sentido, é que se dá a desindustrialização. As desregulamentações das leis trabalhistas acometem o trabalhador privando o mesmo de usufruir de todos seus direitos conquistados, fomentando contratos e regimes de trabalho q</w:t>
      </w:r>
      <w:r>
        <w:rPr>
          <w:rFonts w:eastAsia="Times New Roman"/>
          <w:sz w:val="24"/>
          <w:szCs w:val="24"/>
        </w:rPr>
        <w:t>ue lhe alienem, devido à escassez de ofertas, ou mesmo por se encontrarem em uma condição de obsolescência profissional – como é o caso de nosso protagonista D-fesa, é que muitos optam por este tipo de oportunidade. A polarização é um fenômeno especifico d</w:t>
      </w:r>
      <w:r>
        <w:rPr>
          <w:rFonts w:eastAsia="Times New Roman"/>
          <w:sz w:val="24"/>
          <w:szCs w:val="24"/>
        </w:rPr>
        <w:t>e desigualdade, onde o topo e a base da escala de distribuição de renda e riqueza crescem mais rapidamente que a faixa intermediaria, traz consigo disparidades cada vez maiores na sociedade.</w:t>
      </w:r>
    </w:p>
    <w:p w14:paraId="5F7C9C83" w14:textId="77777777" w:rsidR="001C2C75" w:rsidRDefault="00D37926">
      <w:pPr>
        <w:spacing w:line="372" w:lineRule="auto"/>
        <w:ind w:left="260" w:right="264" w:firstLine="708"/>
        <w:jc w:val="both"/>
        <w:rPr>
          <w:rFonts w:eastAsia="Times New Roman"/>
          <w:sz w:val="24"/>
          <w:szCs w:val="24"/>
        </w:rPr>
      </w:pPr>
      <w:r>
        <w:rPr>
          <w:rFonts w:eastAsia="Times New Roman"/>
          <w:sz w:val="24"/>
          <w:szCs w:val="24"/>
        </w:rPr>
        <w:t>A ascensão à presidência do país de Reagan, trouxe uma clivagem à</w:t>
      </w:r>
      <w:r>
        <w:rPr>
          <w:rFonts w:eastAsia="Times New Roman"/>
          <w:sz w:val="24"/>
          <w:szCs w:val="24"/>
        </w:rPr>
        <w:t xml:space="preserve"> dinâmica da nação, essa mudança se opera inicialmente em um sentido ideológico, dito assim, pela perspectiva liberal que esse governo revigorava, porém ficará marcado no imaginário resultante do período, pela postura conservadora que suas propostas trazia</w:t>
      </w:r>
      <w:r>
        <w:rPr>
          <w:rFonts w:eastAsia="Times New Roman"/>
          <w:sz w:val="24"/>
          <w:szCs w:val="24"/>
        </w:rPr>
        <w:t>m, amparadas</w:t>
      </w:r>
    </w:p>
    <w:p w14:paraId="4A8D359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06880" behindDoc="1" locked="0" layoutInCell="0" allowOverlap="1" wp14:anchorId="7F899EAD" wp14:editId="5D996076">
                <wp:simplePos x="0" y="0"/>
                <wp:positionH relativeFrom="column">
                  <wp:posOffset>165735</wp:posOffset>
                </wp:positionH>
                <wp:positionV relativeFrom="paragraph">
                  <wp:posOffset>14605</wp:posOffset>
                </wp:positionV>
                <wp:extent cx="1828800" cy="0"/>
                <wp:effectExtent l="0" t="0" r="0" b="0"/>
                <wp:wrapNone/>
                <wp:docPr id="199" name="Shape 1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D671C80" id="Shape 199" o:spid="_x0000_s1026" style="position:absolute;z-index:-251609600;visibility:visible;mso-wrap-style:square;mso-wrap-distance-left:9pt;mso-wrap-distance-top:0;mso-wrap-distance-right:9pt;mso-wrap-distance-bottom:0;mso-position-horizontal:absolute;mso-position-horizontal-relative:text;mso-position-vertical:absolute;mso-position-vertical-relative:text" from="13.05pt,1.15pt" to="157.05pt,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96uwEAAIMDAAAOAAAAZHJzL2Uyb0RvYy54bWysU8tu2zAQvBfoPxC815KdILUFyzkkdS9B&#10;ayDtB6xJyiLKF7isJf99l5TjxG1PRXlYcHdHQ84stb4frWFHFVF71/L5rOZMOeGldoeWf/+2/bDk&#10;DBM4CcY71fKTQn6/ef9uPYRGLXzvjVSREYnDZggt71MKTVWh6JUFnPmgHDU7Hy0kSuOhkhEGYrem&#10;WtT1XTX4KEP0QiFS9XFq8k3h7zol0teuQ5WYaTndLZUYS9znWG3W0BwihF6L8zXgH25hQTs69EL1&#10;CAnYz6j/oLJaRI++SzPhbeW7TgtVNJCaef2bmucegipayBwMF5vw/9GKL8ddZFrS7FYrzhxYGlI5&#10;l+UC2TMEbAj14HYxCxSjew5PXvxA6lVXzZxgmGBjF22Gk0I2FrtPF7vVmJig4ny5WC5rmoqg3u3H&#10;u5t8XAXNy7chYvqsvGV503KjXTYDGjg+YZqgL5BcRm+03GpjShIP+wcT2RFo8NuyzuxXMOPY0PLV&#10;/PamMF/18C1FXdbfKKxO9IKNti0nMbQyCJpegfzkZNkn0Gbakzrjzr5NVmXT9l6edjEryhlNuthw&#10;fpX5Kb3NC+r139n8AgAA//8DAFBLAwQUAAYACAAAACEAwyKHrtoAAAAGAQAADwAAAGRycy9kb3du&#10;cmV2LnhtbEyOQUvDQBCF74L/YRnBm90klSoxm6IFLyJIq+B1kx2T4O5surtt0n/v6MWeho/3ePNV&#10;69lZccQQB08K8kUGAqn1ZqBOwcf78809iJg0GW09oYITRljXlxeVLo2faIvHXeoEj1AstYI+pbGU&#10;MrY9Oh0XfkTi7MsHpxNj6KQJeuJxZ2WRZSvp9ED8odcjbnpsv3cHp+CusZvi7XMf0mncvs5D8fLk&#10;p71S11fz4wOIhHP6L8OvPqtDzU6NP5CJwiooVjk3+S5BcLzMb5mbP5Z1Jc/16x8AAAD//wMAUEsB&#10;Ai0AFAAGAAgAAAAhALaDOJL+AAAA4QEAABMAAAAAAAAAAAAAAAAAAAAAAFtDb250ZW50X1R5cGVz&#10;XS54bWxQSwECLQAUAAYACAAAACEAOP0h/9YAAACUAQAACwAAAAAAAAAAAAAAAAAvAQAAX3JlbHMv&#10;LnJlbHNQSwECLQAUAAYACAAAACEAPsLfersBAACDAwAADgAAAAAAAAAAAAAAAAAuAgAAZHJzL2Uy&#10;b0RvYy54bWxQSwECLQAUAAYACAAAACEAwyKHrtoAAAAGAQAADwAAAAAAAAAAAAAAAAAVBAAAZHJz&#10;L2Rvd25yZXYueG1sUEsFBgAAAAAEAAQA8wAAABwFAAAAAA==&#10;" o:allowincell="f" filled="t" strokeweight=".25397mm">
                <v:stroke joinstyle="miter"/>
                <o:lock v:ext="edit" shapetype="f"/>
              </v:line>
            </w:pict>
          </mc:Fallback>
        </mc:AlternateContent>
      </w:r>
    </w:p>
    <w:p w14:paraId="264DC031" w14:textId="77777777" w:rsidR="001C2C75" w:rsidRDefault="001C2C75">
      <w:pPr>
        <w:spacing w:line="87" w:lineRule="exact"/>
        <w:rPr>
          <w:sz w:val="20"/>
          <w:szCs w:val="20"/>
        </w:rPr>
      </w:pPr>
    </w:p>
    <w:p w14:paraId="0FD2E594" w14:textId="77777777" w:rsidR="001C2C75" w:rsidRDefault="00D37926" w:rsidP="00D37926">
      <w:pPr>
        <w:numPr>
          <w:ilvl w:val="0"/>
          <w:numId w:val="199"/>
        </w:numPr>
        <w:tabs>
          <w:tab w:val="left" w:pos="439"/>
        </w:tabs>
        <w:spacing w:line="236" w:lineRule="auto"/>
        <w:ind w:left="260" w:right="264" w:firstLine="2"/>
        <w:jc w:val="both"/>
        <w:rPr>
          <w:rFonts w:eastAsia="Times New Roman"/>
          <w:sz w:val="26"/>
          <w:szCs w:val="26"/>
          <w:vertAlign w:val="superscript"/>
        </w:rPr>
      </w:pPr>
      <w:r>
        <w:rPr>
          <w:rFonts w:eastAsia="Times New Roman"/>
          <w:sz w:val="20"/>
          <w:szCs w:val="20"/>
        </w:rPr>
        <w:t xml:space="preserve">É válido salientar que nos anos 1980 houve a recorrência de criticas a guerra advinda dos veteranos que almejavam um outro lugar no imaginário do país destaca-se as produções de Oliver Stone; </w:t>
      </w:r>
      <w:r>
        <w:rPr>
          <w:rFonts w:eastAsia="Times New Roman"/>
          <w:i/>
          <w:iCs/>
          <w:sz w:val="20"/>
          <w:szCs w:val="20"/>
        </w:rPr>
        <w:t>Nascido em 4</w:t>
      </w:r>
      <w:r>
        <w:rPr>
          <w:rFonts w:eastAsia="Times New Roman"/>
          <w:sz w:val="20"/>
          <w:szCs w:val="20"/>
        </w:rPr>
        <w:t xml:space="preserve"> </w:t>
      </w:r>
      <w:r>
        <w:rPr>
          <w:rFonts w:eastAsia="Times New Roman"/>
          <w:i/>
          <w:iCs/>
          <w:sz w:val="20"/>
          <w:szCs w:val="20"/>
        </w:rPr>
        <w:t xml:space="preserve">de julho </w:t>
      </w:r>
      <w:r>
        <w:rPr>
          <w:rFonts w:eastAsia="Times New Roman"/>
          <w:sz w:val="20"/>
          <w:szCs w:val="20"/>
        </w:rPr>
        <w:t>que retrata a biografia de Ron Kovic, e</w:t>
      </w:r>
      <w:r>
        <w:rPr>
          <w:rFonts w:eastAsia="Times New Roman"/>
          <w:i/>
          <w:iCs/>
          <w:sz w:val="20"/>
          <w:szCs w:val="20"/>
        </w:rPr>
        <w:t xml:space="preserve"> Pl</w:t>
      </w:r>
      <w:r>
        <w:rPr>
          <w:rFonts w:eastAsia="Times New Roman"/>
          <w:i/>
          <w:iCs/>
          <w:sz w:val="20"/>
          <w:szCs w:val="20"/>
        </w:rPr>
        <w:t xml:space="preserve">atoon </w:t>
      </w:r>
      <w:r>
        <w:rPr>
          <w:rFonts w:eastAsia="Times New Roman"/>
          <w:sz w:val="20"/>
          <w:szCs w:val="20"/>
        </w:rPr>
        <w:t>que tem um perfil autobiográfico, bem como por</w:t>
      </w:r>
      <w:r>
        <w:rPr>
          <w:rFonts w:eastAsia="Times New Roman"/>
          <w:i/>
          <w:iCs/>
          <w:sz w:val="20"/>
          <w:szCs w:val="20"/>
        </w:rPr>
        <w:t xml:space="preserve"> </w:t>
      </w:r>
      <w:r>
        <w:rPr>
          <w:rFonts w:eastAsia="Times New Roman"/>
          <w:sz w:val="20"/>
          <w:szCs w:val="20"/>
        </w:rPr>
        <w:t>outro lado, houveram aquelas produções que ficaram consagradas com a estética do supersoldado que sozinho vence exércitos, com dramatizações que em muitos casos ele retorna a Ásia em um pós guerra com um</w:t>
      </w:r>
      <w:r>
        <w:rPr>
          <w:rFonts w:eastAsia="Times New Roman"/>
          <w:sz w:val="20"/>
          <w:szCs w:val="20"/>
        </w:rPr>
        <w:t xml:space="preserve">a outra missão, salvar aqueles que ficaram. A ideia é bem justificada pela grande lacuna existente entre os soldados que foram enviados, as baixas, e o numero que faz referencia aos desaparecidos, provavelmente a produção mais famosa do gênero foi </w:t>
      </w:r>
      <w:r>
        <w:rPr>
          <w:rFonts w:eastAsia="Times New Roman"/>
          <w:i/>
          <w:iCs/>
          <w:sz w:val="20"/>
          <w:szCs w:val="20"/>
        </w:rPr>
        <w:t>Rambo.</w:t>
      </w:r>
    </w:p>
    <w:p w14:paraId="28BE2713" w14:textId="77777777" w:rsidR="001C2C75" w:rsidRDefault="001C2C75">
      <w:pPr>
        <w:spacing w:line="211" w:lineRule="exact"/>
        <w:rPr>
          <w:sz w:val="20"/>
          <w:szCs w:val="20"/>
        </w:rPr>
      </w:pPr>
    </w:p>
    <w:p w14:paraId="21EDC23F" w14:textId="77777777" w:rsidR="001C2C75" w:rsidRDefault="00D37926">
      <w:pPr>
        <w:ind w:left="8460"/>
        <w:rPr>
          <w:sz w:val="20"/>
          <w:szCs w:val="20"/>
        </w:rPr>
      </w:pPr>
      <w:r>
        <w:rPr>
          <w:rFonts w:eastAsia="Times New Roman"/>
          <w:sz w:val="20"/>
          <w:szCs w:val="20"/>
        </w:rPr>
        <w:t>361</w:t>
      </w:r>
    </w:p>
    <w:p w14:paraId="3941A329" w14:textId="77777777" w:rsidR="001C2C75" w:rsidRDefault="001C2C75">
      <w:pPr>
        <w:sectPr w:rsidR="001C2C75">
          <w:pgSz w:w="11900" w:h="16840"/>
          <w:pgMar w:top="1382" w:right="1440" w:bottom="401" w:left="1440" w:header="0" w:footer="0" w:gutter="0"/>
          <w:cols w:space="720" w:equalWidth="0">
            <w:col w:w="9024"/>
          </w:cols>
        </w:sectPr>
      </w:pPr>
    </w:p>
    <w:p w14:paraId="261D1F2F" w14:textId="77777777" w:rsidR="001C2C75" w:rsidRDefault="00D37926">
      <w:pPr>
        <w:spacing w:line="360" w:lineRule="auto"/>
        <w:ind w:left="260" w:right="264"/>
        <w:jc w:val="both"/>
        <w:rPr>
          <w:sz w:val="20"/>
          <w:szCs w:val="20"/>
        </w:rPr>
      </w:pPr>
      <w:bookmarkStart w:id="362" w:name="page363"/>
      <w:bookmarkEnd w:id="362"/>
      <w:r>
        <w:rPr>
          <w:rFonts w:eastAsia="Times New Roman"/>
          <w:sz w:val="24"/>
          <w:szCs w:val="24"/>
        </w:rPr>
        <w:lastRenderedPageBreak/>
        <w:t>por toda uma estrutura de políticos que possuíam interesses semelhantes. As consequências sociais, resultantes das políticas de Reagan, produziram uma série de fenômenos que não podem ser lidos por uma chave, que se não a da polar</w:t>
      </w:r>
      <w:r>
        <w:rPr>
          <w:rFonts w:eastAsia="Times New Roman"/>
          <w:sz w:val="24"/>
          <w:szCs w:val="24"/>
        </w:rPr>
        <w:t xml:space="preserve">ização e mais ainda da segregação racial, uma vez que o desmantelamento do Estado de bem estar social – </w:t>
      </w:r>
      <w:r>
        <w:rPr>
          <w:rFonts w:eastAsia="Times New Roman"/>
          <w:i/>
          <w:iCs/>
          <w:sz w:val="24"/>
          <w:szCs w:val="24"/>
        </w:rPr>
        <w:t>Welfare</w:t>
      </w:r>
      <w:r>
        <w:rPr>
          <w:rFonts w:eastAsia="Times New Roman"/>
          <w:sz w:val="24"/>
          <w:szCs w:val="24"/>
        </w:rPr>
        <w:t>, empreendido pelo presidente, tinha majoritariamente na etnia negra, seus beneficiados, e que de forma geral foram mais acometidos pela pauperiz</w:t>
      </w:r>
      <w:r>
        <w:rPr>
          <w:rFonts w:eastAsia="Times New Roman"/>
          <w:sz w:val="24"/>
          <w:szCs w:val="24"/>
        </w:rPr>
        <w:t>ação continua que nesse momento, aumenta vertiginosamente.</w:t>
      </w:r>
    </w:p>
    <w:p w14:paraId="464205E5" w14:textId="77777777" w:rsidR="001C2C75" w:rsidRDefault="00D37926">
      <w:pPr>
        <w:spacing w:line="347" w:lineRule="auto"/>
        <w:ind w:left="260" w:right="264" w:firstLine="708"/>
        <w:jc w:val="both"/>
        <w:rPr>
          <w:sz w:val="20"/>
          <w:szCs w:val="20"/>
        </w:rPr>
      </w:pPr>
      <w:r>
        <w:rPr>
          <w:rFonts w:eastAsia="Times New Roman"/>
          <w:sz w:val="24"/>
          <w:szCs w:val="24"/>
        </w:rPr>
        <w:t xml:space="preserve">A ascensão de Reagan ao poder, e como representante do partido Republicano, traz consigo, a ascensão de alguns grupos conservadores que possuem na </w:t>
      </w:r>
      <w:r>
        <w:rPr>
          <w:rFonts w:eastAsia="Times New Roman"/>
          <w:i/>
          <w:iCs/>
          <w:sz w:val="24"/>
          <w:szCs w:val="24"/>
        </w:rPr>
        <w:t>Nova direita</w:t>
      </w:r>
      <w:r>
        <w:rPr>
          <w:rFonts w:eastAsia="Times New Roman"/>
          <w:sz w:val="24"/>
          <w:szCs w:val="24"/>
        </w:rPr>
        <w:t xml:space="preserve"> seu maior expoente, esta, era compost</w:t>
      </w:r>
      <w:r>
        <w:rPr>
          <w:rFonts w:eastAsia="Times New Roman"/>
          <w:sz w:val="24"/>
          <w:szCs w:val="24"/>
        </w:rPr>
        <w:t xml:space="preserve">a por políticos de vertente tradicional, e notadamente por uma frente religiosa, representada em maioria pela </w:t>
      </w:r>
      <w:r>
        <w:rPr>
          <w:rFonts w:eastAsia="Times New Roman"/>
          <w:i/>
          <w:iCs/>
          <w:sz w:val="24"/>
          <w:szCs w:val="24"/>
        </w:rPr>
        <w:t>Direita cristã</w:t>
      </w:r>
      <w:r>
        <w:rPr>
          <w:rFonts w:eastAsia="Times New Roman"/>
          <w:i/>
          <w:iCs/>
          <w:sz w:val="31"/>
          <w:szCs w:val="31"/>
          <w:vertAlign w:val="superscript"/>
        </w:rPr>
        <w:t>15</w:t>
      </w:r>
      <w:r>
        <w:rPr>
          <w:rFonts w:eastAsia="Times New Roman"/>
          <w:sz w:val="24"/>
          <w:szCs w:val="24"/>
        </w:rPr>
        <w:t xml:space="preserve">, bem como pela </w:t>
      </w:r>
      <w:r>
        <w:rPr>
          <w:rFonts w:eastAsia="Times New Roman"/>
          <w:i/>
          <w:iCs/>
          <w:sz w:val="24"/>
          <w:szCs w:val="24"/>
        </w:rPr>
        <w:t>Maioria moral</w:t>
      </w:r>
      <w:r>
        <w:rPr>
          <w:rFonts w:eastAsia="Times New Roman"/>
          <w:sz w:val="24"/>
          <w:szCs w:val="24"/>
        </w:rPr>
        <w:t xml:space="preserve"> que enxergava os diversos movimentos sociais operados nas décadas anteriores como retrocessos na mor</w:t>
      </w:r>
      <w:r>
        <w:rPr>
          <w:rFonts w:eastAsia="Times New Roman"/>
          <w:sz w:val="24"/>
          <w:szCs w:val="24"/>
        </w:rPr>
        <w:t>al da nação, e vislumbravam o momento político, como oportuno para implementar sua agenda, que colocava em cheque, diversas conquistas operadas por estes grupos.</w:t>
      </w:r>
    </w:p>
    <w:p w14:paraId="6DE90864" w14:textId="77777777" w:rsidR="001C2C75" w:rsidRDefault="001C2C75">
      <w:pPr>
        <w:spacing w:line="2" w:lineRule="exact"/>
        <w:rPr>
          <w:sz w:val="20"/>
          <w:szCs w:val="20"/>
        </w:rPr>
      </w:pPr>
    </w:p>
    <w:p w14:paraId="1FF3DB3E" w14:textId="77777777" w:rsidR="001C2C75" w:rsidRDefault="00D37926">
      <w:pPr>
        <w:spacing w:line="360" w:lineRule="auto"/>
        <w:ind w:left="260" w:right="264" w:firstLine="708"/>
        <w:jc w:val="both"/>
        <w:rPr>
          <w:sz w:val="20"/>
          <w:szCs w:val="20"/>
        </w:rPr>
      </w:pPr>
      <w:r>
        <w:rPr>
          <w:rFonts w:eastAsia="Times New Roman"/>
          <w:sz w:val="24"/>
          <w:szCs w:val="24"/>
        </w:rPr>
        <w:t>Corroborando também com a perspectiva do sucateamento do modelo do Estado de bem estar social</w:t>
      </w:r>
      <w:r>
        <w:rPr>
          <w:rFonts w:eastAsia="Times New Roman"/>
          <w:sz w:val="24"/>
          <w:szCs w:val="24"/>
        </w:rPr>
        <w:t>, esses políticos, tinham a justificativa de que esse modelo dava suporte à vadiagem, bem como a uma dependência do Estado, por um grupo que não produzia lucros em contrapartida aos investimentos governamentais na assistência destes, e assim, sugando quant</w:t>
      </w:r>
      <w:r>
        <w:rPr>
          <w:rFonts w:eastAsia="Times New Roman"/>
          <w:sz w:val="24"/>
          <w:szCs w:val="24"/>
        </w:rPr>
        <w:t>ias exorbitantes dos cofres públicos, que na visão destes políticos conservadores, os governantes de até então, foram coniventes com esta dinâmica, sendo vistos assim como corruptos e perniciosos.</w:t>
      </w:r>
    </w:p>
    <w:p w14:paraId="692E9730" w14:textId="77777777" w:rsidR="001C2C75" w:rsidRDefault="00D37926">
      <w:pPr>
        <w:spacing w:line="360" w:lineRule="auto"/>
        <w:ind w:left="260" w:right="264" w:firstLine="708"/>
        <w:jc w:val="both"/>
        <w:rPr>
          <w:sz w:val="20"/>
          <w:szCs w:val="20"/>
        </w:rPr>
      </w:pPr>
      <w:r>
        <w:rPr>
          <w:rFonts w:eastAsia="Times New Roman"/>
          <w:sz w:val="24"/>
          <w:szCs w:val="24"/>
        </w:rPr>
        <w:t>Os anos de 1980 representam assim o afastamento paulatino d</w:t>
      </w:r>
      <w:r>
        <w:rPr>
          <w:rFonts w:eastAsia="Times New Roman"/>
          <w:sz w:val="24"/>
          <w:szCs w:val="24"/>
        </w:rPr>
        <w:t>o Estado no que diz respeito ao amparo do cidadão carente, produzindo um abismo cada vez maior entre aqueles que possuíam riquezas e toda uma parcela pobre que aumentava cada vez mais.</w:t>
      </w:r>
    </w:p>
    <w:p w14:paraId="3B6AF916" w14:textId="77777777" w:rsidR="001C2C75" w:rsidRDefault="00D37926">
      <w:pPr>
        <w:ind w:right="-695"/>
        <w:jc w:val="center"/>
        <w:rPr>
          <w:sz w:val="20"/>
          <w:szCs w:val="20"/>
        </w:rPr>
      </w:pPr>
      <w:r>
        <w:rPr>
          <w:rFonts w:eastAsia="Times New Roman"/>
          <w:sz w:val="24"/>
          <w:szCs w:val="24"/>
        </w:rPr>
        <w:t>***</w:t>
      </w:r>
    </w:p>
    <w:p w14:paraId="11E28302" w14:textId="77777777" w:rsidR="001C2C75" w:rsidRDefault="001C2C75">
      <w:pPr>
        <w:spacing w:line="130" w:lineRule="exact"/>
        <w:rPr>
          <w:sz w:val="20"/>
          <w:szCs w:val="20"/>
        </w:rPr>
      </w:pPr>
    </w:p>
    <w:p w14:paraId="39C8982D" w14:textId="77777777" w:rsidR="001C2C75" w:rsidRDefault="00D37926">
      <w:pPr>
        <w:spacing w:line="343" w:lineRule="auto"/>
        <w:ind w:left="260" w:right="264" w:firstLine="708"/>
        <w:jc w:val="both"/>
        <w:rPr>
          <w:sz w:val="20"/>
          <w:szCs w:val="20"/>
        </w:rPr>
      </w:pPr>
      <w:r>
        <w:rPr>
          <w:rFonts w:eastAsia="Times New Roman"/>
          <w:sz w:val="24"/>
          <w:szCs w:val="24"/>
        </w:rPr>
        <w:t>A ambientação de uma Los Angeles caótica</w:t>
      </w:r>
      <w:r>
        <w:rPr>
          <w:rFonts w:eastAsia="Times New Roman"/>
          <w:sz w:val="31"/>
          <w:szCs w:val="31"/>
          <w:vertAlign w:val="superscript"/>
        </w:rPr>
        <w:t>16</w:t>
      </w:r>
      <w:r>
        <w:rPr>
          <w:rFonts w:eastAsia="Times New Roman"/>
          <w:sz w:val="24"/>
          <w:szCs w:val="24"/>
        </w:rPr>
        <w:t xml:space="preserve"> e em um dia de calor ex</w:t>
      </w:r>
      <w:r>
        <w:rPr>
          <w:rFonts w:eastAsia="Times New Roman"/>
          <w:sz w:val="24"/>
          <w:szCs w:val="24"/>
        </w:rPr>
        <w:t>cessivo, com intolerância entre as pessoas, um homem WASP</w:t>
      </w:r>
      <w:r>
        <w:rPr>
          <w:rFonts w:eastAsia="Times New Roman"/>
          <w:sz w:val="31"/>
          <w:szCs w:val="31"/>
          <w:vertAlign w:val="superscript"/>
        </w:rPr>
        <w:t>17</w:t>
      </w:r>
      <w:r>
        <w:rPr>
          <w:rFonts w:eastAsia="Times New Roman"/>
          <w:sz w:val="24"/>
          <w:szCs w:val="24"/>
        </w:rPr>
        <w:t xml:space="preserve"> transtornado, em conflito com o</w:t>
      </w:r>
    </w:p>
    <w:p w14:paraId="5F82D5E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07904" behindDoc="1" locked="0" layoutInCell="0" allowOverlap="1" wp14:anchorId="60167465" wp14:editId="587C2540">
                <wp:simplePos x="0" y="0"/>
                <wp:positionH relativeFrom="column">
                  <wp:posOffset>165735</wp:posOffset>
                </wp:positionH>
                <wp:positionV relativeFrom="paragraph">
                  <wp:posOffset>50165</wp:posOffset>
                </wp:positionV>
                <wp:extent cx="1828800" cy="0"/>
                <wp:effectExtent l="0" t="0" r="0" b="0"/>
                <wp:wrapNone/>
                <wp:docPr id="200" name="Shape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86A3086" id="Shape 200" o:spid="_x0000_s1026" style="position:absolute;z-index:-251608576;visibility:visible;mso-wrap-style:square;mso-wrap-distance-left:9pt;mso-wrap-distance-top:0;mso-wrap-distance-right:9pt;mso-wrap-distance-bottom:0;mso-position-horizontal:absolute;mso-position-horizontal-relative:text;mso-position-vertical:absolute;mso-position-vertical-relative:text" from="13.05pt,3.95pt" to="157.05pt,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y42ugEAAIMDAAAOAAAAZHJzL2Uyb0RvYy54bWysU8tu2zAQvBfoPxC815JdI3UFyzkkdS9B&#10;ayDpB6xJyiLKF7isJf99l5TjxG1PQXlYcHdHs5whtb4drWFHFVF71/L5rOZMOeGldoeW/3jaflhx&#10;hgmcBOOdavlJIb/dvH+3HkKjFr73RqrIiMRhM4SW9ymFpqpQ9MoCznxQjpqdjxYSpfFQyQgDsVtT&#10;Ler6php8lCF6oRCpej81+abwd50S6XvXoUrMtJzOlkqMJe5zrDZraA4RQq/F+RjwhlNY0I6GXqju&#10;IQH7FfVfVFaL6NF3aSa8rXzXaaGKBlIzr/9Q89hDUEULmYPhYhP+P1rx7biLTMuWk5ucObB0SWUu&#10;ywWyZwjYEOrO7WIWKEb3GB68+InUq66aOcEwwcYu2gwnhWwsdp8udqsxMUHF+WqxWuWpgnrLTzcf&#10;87gKmudvQ8T0VXnL8qblRrtsBjRwfMA0QZ8huYzeaLnVxpQkHvZ3JrIj0MVvyzqzX8GMY0PLP8+X&#10;y8J81cPXFHVZ/6KwOtELNtq2nMTQyiBoegXyi5Nln0CbaU/qjDv7NlmVTdt7edrFrChndNPFhvOr&#10;zE/pdV5QL//O5jcAAAD//wMAUEsDBBQABgAIAAAAIQBTPGi42AAAAAYBAAAPAAAAZHJzL2Rvd25y&#10;ZXYueG1sTI7BTsMwEETvSPyDtUhcEHVSogIhTkWR4AoELtzceOtE2OvIdtvw9yxc4Pg0o5nXrGfv&#10;xAFjGgMpKBcFCKQ+mJGsgve3x8sbEClrMtoFQgVfmGDdnp40ujbhSK946LIVPEKp1gqGnKdaytQP&#10;6HVahAmJs12IXmfGaKWJ+sjj3sllUayk1yPxw6AnfBiw/+z2XsH0HKtqih8XmydXpm6zszaYF6XO&#10;z+b7OxAZ5/xXhh99VoeWnbZhTyYJp2C5Krmp4PoWBMdXZcW8/WXZNvK/fvsNAAD//wMAUEsBAi0A&#10;FAAGAAgAAAAhALaDOJL+AAAA4QEAABMAAAAAAAAAAAAAAAAAAAAAAFtDb250ZW50X1R5cGVzXS54&#10;bWxQSwECLQAUAAYACAAAACEAOP0h/9YAAACUAQAACwAAAAAAAAAAAAAAAAAvAQAAX3JlbHMvLnJl&#10;bHNQSwECLQAUAAYACAAAACEAJtMuNroBAACDAwAADgAAAAAAAAAAAAAAAAAuAgAAZHJzL2Uyb0Rv&#10;Yy54bWxQSwECLQAUAAYACAAAACEAUzxouNgAAAAGAQAADwAAAAAAAAAAAAAAAAAUBAAAZHJzL2Rv&#10;d25yZXYueG1sUEsFBgAAAAAEAAQA8wAAABkFAAAAAA==&#10;" o:allowincell="f" filled="t" strokeweight=".72pt">
                <v:stroke joinstyle="miter"/>
                <o:lock v:ext="edit" shapetype="f"/>
              </v:line>
            </w:pict>
          </mc:Fallback>
        </mc:AlternateContent>
      </w:r>
    </w:p>
    <w:p w14:paraId="39540948" w14:textId="77777777" w:rsidR="001C2C75" w:rsidRDefault="001C2C75">
      <w:pPr>
        <w:spacing w:line="146" w:lineRule="exact"/>
        <w:rPr>
          <w:sz w:val="20"/>
          <w:szCs w:val="20"/>
        </w:rPr>
      </w:pPr>
    </w:p>
    <w:p w14:paraId="67F4E240" w14:textId="77777777" w:rsidR="001C2C75" w:rsidRDefault="00D37926" w:rsidP="00D37926">
      <w:pPr>
        <w:numPr>
          <w:ilvl w:val="0"/>
          <w:numId w:val="200"/>
        </w:numPr>
        <w:tabs>
          <w:tab w:val="left" w:pos="444"/>
        </w:tabs>
        <w:spacing w:line="227" w:lineRule="auto"/>
        <w:ind w:left="260" w:right="264" w:firstLine="2"/>
        <w:jc w:val="both"/>
        <w:rPr>
          <w:rFonts w:eastAsia="Times New Roman"/>
          <w:sz w:val="26"/>
          <w:szCs w:val="26"/>
          <w:vertAlign w:val="superscript"/>
        </w:rPr>
      </w:pPr>
      <w:r>
        <w:rPr>
          <w:rFonts w:eastAsia="Times New Roman"/>
          <w:i/>
          <w:iCs/>
          <w:sz w:val="20"/>
          <w:szCs w:val="20"/>
        </w:rPr>
        <w:t xml:space="preserve">O que entendemos por direita cristã passa tanto por movimento de cunho religioso e conservador como também por um movimento político que, nas ultimas décadas, somando vitórias e derrotas eleitorais e políticas, caminhou de uma posição nascente de outsider </w:t>
      </w:r>
      <w:r>
        <w:rPr>
          <w:rFonts w:eastAsia="Times New Roman"/>
          <w:i/>
          <w:iCs/>
          <w:sz w:val="20"/>
          <w:szCs w:val="20"/>
        </w:rPr>
        <w:t xml:space="preserve">nos anos de 1970 para uma das forças políticas mais bem organizadas e influentes, principalmente no Partido Republicano no limiar do século XXI. </w:t>
      </w:r>
      <w:r>
        <w:rPr>
          <w:rFonts w:eastAsia="Times New Roman"/>
          <w:sz w:val="20"/>
          <w:szCs w:val="20"/>
        </w:rPr>
        <w:t>(FINGUERUT: 2009).</w:t>
      </w:r>
    </w:p>
    <w:p w14:paraId="38989BF3" w14:textId="77777777" w:rsidR="001C2C75" w:rsidRDefault="00D37926" w:rsidP="00D37926">
      <w:pPr>
        <w:numPr>
          <w:ilvl w:val="0"/>
          <w:numId w:val="200"/>
        </w:numPr>
        <w:tabs>
          <w:tab w:val="left" w:pos="440"/>
        </w:tabs>
        <w:spacing w:line="230" w:lineRule="auto"/>
        <w:ind w:left="260" w:right="264" w:firstLine="2"/>
        <w:jc w:val="both"/>
        <w:rPr>
          <w:rFonts w:eastAsia="Times New Roman"/>
          <w:sz w:val="26"/>
          <w:szCs w:val="26"/>
          <w:vertAlign w:val="superscript"/>
        </w:rPr>
      </w:pPr>
      <w:r>
        <w:rPr>
          <w:rFonts w:eastAsia="Times New Roman"/>
          <w:sz w:val="20"/>
          <w:szCs w:val="20"/>
        </w:rPr>
        <w:t>O filme foi realizado simultâneo aos Levantes de Los Angeles em 1992 depois da absolvição de</w:t>
      </w:r>
      <w:r>
        <w:rPr>
          <w:rFonts w:eastAsia="Times New Roman"/>
          <w:sz w:val="20"/>
          <w:szCs w:val="20"/>
        </w:rPr>
        <w:t xml:space="preserve"> três policiais brancos e um hispânico por terem espancado o motorista negro Rodney King, a ação foi filmada e levada como prova em julgamento, gerando a grande revolta que duraram seis dias e trouxe prejuízos catastróficos aos cofres públicos da cidade, p</w:t>
      </w:r>
      <w:r>
        <w:rPr>
          <w:rFonts w:eastAsia="Times New Roman"/>
          <w:sz w:val="20"/>
          <w:szCs w:val="20"/>
        </w:rPr>
        <w:t>erda de casas e estabelecimentos, além dos diversos feridos e</w:t>
      </w:r>
    </w:p>
    <w:p w14:paraId="51A385EE" w14:textId="77777777" w:rsidR="001C2C75" w:rsidRDefault="001C2C75">
      <w:pPr>
        <w:spacing w:line="213" w:lineRule="exact"/>
        <w:rPr>
          <w:sz w:val="20"/>
          <w:szCs w:val="20"/>
        </w:rPr>
      </w:pPr>
    </w:p>
    <w:p w14:paraId="0955CE56" w14:textId="77777777" w:rsidR="001C2C75" w:rsidRDefault="00D37926">
      <w:pPr>
        <w:ind w:left="8460"/>
        <w:rPr>
          <w:sz w:val="20"/>
          <w:szCs w:val="20"/>
        </w:rPr>
      </w:pPr>
      <w:r>
        <w:rPr>
          <w:rFonts w:eastAsia="Times New Roman"/>
          <w:sz w:val="20"/>
          <w:szCs w:val="20"/>
        </w:rPr>
        <w:t>362</w:t>
      </w:r>
    </w:p>
    <w:p w14:paraId="3BD968AC" w14:textId="77777777" w:rsidR="001C2C75" w:rsidRDefault="001C2C75">
      <w:pPr>
        <w:sectPr w:rsidR="001C2C75">
          <w:pgSz w:w="11900" w:h="16840"/>
          <w:pgMar w:top="1390" w:right="1440" w:bottom="401" w:left="1440" w:header="0" w:footer="0" w:gutter="0"/>
          <w:cols w:space="720" w:equalWidth="0">
            <w:col w:w="9024"/>
          </w:cols>
        </w:sectPr>
      </w:pPr>
    </w:p>
    <w:p w14:paraId="1E916780" w14:textId="77777777" w:rsidR="001C2C75" w:rsidRDefault="00D37926">
      <w:pPr>
        <w:spacing w:line="360" w:lineRule="auto"/>
        <w:ind w:left="260" w:right="264"/>
        <w:jc w:val="both"/>
        <w:rPr>
          <w:sz w:val="20"/>
          <w:szCs w:val="20"/>
        </w:rPr>
      </w:pPr>
      <w:bookmarkStart w:id="363" w:name="page364"/>
      <w:bookmarkEnd w:id="363"/>
      <w:r>
        <w:rPr>
          <w:rFonts w:eastAsia="Times New Roman"/>
          <w:sz w:val="24"/>
          <w:szCs w:val="24"/>
        </w:rPr>
        <w:lastRenderedPageBreak/>
        <w:t xml:space="preserve">outro estrangeiro e com sua condição de pária econômico, tendo na família sua ultima referencia de estabilidade e pertencimento, faz com que as cenas possuam conteúdo </w:t>
      </w:r>
      <w:r>
        <w:rPr>
          <w:rFonts w:eastAsia="Times New Roman"/>
          <w:sz w:val="24"/>
          <w:szCs w:val="24"/>
        </w:rPr>
        <w:t>extremamente diegético. Prendergast ao interpelar no hospital a personagem Angelina sobre o perfil do suspeito, o homem branco de camisa e gravata, bem como recorrer ao mapa para traçar o caminho que ele possa estar seguindo, traz a tona outra problemática</w:t>
      </w:r>
      <w:r>
        <w:rPr>
          <w:rFonts w:eastAsia="Times New Roman"/>
          <w:sz w:val="24"/>
          <w:szCs w:val="24"/>
        </w:rPr>
        <w:t xml:space="preserve"> estadunidense, a marcante distinção racial.</w:t>
      </w:r>
    </w:p>
    <w:p w14:paraId="4B3C6B3F" w14:textId="77777777" w:rsidR="001C2C75" w:rsidRDefault="00D37926">
      <w:pPr>
        <w:spacing w:line="348" w:lineRule="auto"/>
        <w:ind w:left="260" w:right="264" w:firstLine="708"/>
        <w:jc w:val="both"/>
        <w:rPr>
          <w:sz w:val="20"/>
          <w:szCs w:val="20"/>
        </w:rPr>
      </w:pPr>
      <w:r>
        <w:rPr>
          <w:rFonts w:eastAsia="Times New Roman"/>
          <w:sz w:val="24"/>
          <w:szCs w:val="24"/>
        </w:rPr>
        <w:t>Ao que a trama nos indica, só o policial em seu ultimo dia de trabalho, opera um olhar em problematizar o que o homem branco teria como fim ao percorrer aquele caminho, só a partir deste pensar investigativo, el</w:t>
      </w:r>
      <w:r>
        <w:rPr>
          <w:rFonts w:eastAsia="Times New Roman"/>
          <w:sz w:val="24"/>
          <w:szCs w:val="24"/>
        </w:rPr>
        <w:t>e descobre que D-fesa se chama William Foster, vem de uma família trabalhadora, é recém-divorciado, o pai foi veterano de guerra, possui uma mãe frágil que sofre com seus problemas, e ele carrega uma grande frustração e descrença nos ideais da nação, parad</w:t>
      </w:r>
      <w:r>
        <w:rPr>
          <w:rFonts w:eastAsia="Times New Roman"/>
          <w:sz w:val="24"/>
          <w:szCs w:val="24"/>
        </w:rPr>
        <w:t>oxalmente, o homem preconceituoso com os estrangeiros, foi casado com uma italiana, é essa a chave para que Prendergast</w:t>
      </w:r>
      <w:r>
        <w:rPr>
          <w:rFonts w:eastAsia="Times New Roman"/>
          <w:sz w:val="31"/>
          <w:szCs w:val="31"/>
          <w:vertAlign w:val="superscript"/>
        </w:rPr>
        <w:t>18</w:t>
      </w:r>
      <w:r>
        <w:rPr>
          <w:rFonts w:eastAsia="Times New Roman"/>
          <w:sz w:val="24"/>
          <w:szCs w:val="24"/>
        </w:rPr>
        <w:t xml:space="preserve"> saiba a que casa Foster se dirige.</w:t>
      </w:r>
    </w:p>
    <w:p w14:paraId="67EB303E" w14:textId="77777777" w:rsidR="001C2C75" w:rsidRDefault="001C2C75">
      <w:pPr>
        <w:spacing w:line="1" w:lineRule="exact"/>
        <w:rPr>
          <w:sz w:val="20"/>
          <w:szCs w:val="20"/>
        </w:rPr>
      </w:pPr>
    </w:p>
    <w:p w14:paraId="44A6AAFE" w14:textId="77777777" w:rsidR="001C2C75" w:rsidRDefault="00D37926">
      <w:pPr>
        <w:spacing w:line="363" w:lineRule="auto"/>
        <w:ind w:left="260" w:right="264" w:firstLine="708"/>
        <w:jc w:val="both"/>
        <w:rPr>
          <w:sz w:val="20"/>
          <w:szCs w:val="20"/>
        </w:rPr>
      </w:pPr>
      <w:r>
        <w:rPr>
          <w:rFonts w:eastAsia="Times New Roman"/>
          <w:sz w:val="24"/>
          <w:szCs w:val="24"/>
        </w:rPr>
        <w:t xml:space="preserve">O conflito que Foster desenrola consigo mesmo, e ademais, com as pessoas com quem ele topa em seu </w:t>
      </w:r>
      <w:r>
        <w:rPr>
          <w:rFonts w:eastAsia="Times New Roman"/>
          <w:sz w:val="24"/>
          <w:szCs w:val="24"/>
        </w:rPr>
        <w:t>caminho se dão em dois campos; no declarado: onde ninguém pode impedi-lo de chegar a seu destino final, e um segundo implícito: que não inflijam os atributos que ele denota a um cidadão americano, ao ser contrariado, o resultado é visto em suas atitudes, n</w:t>
      </w:r>
      <w:r>
        <w:rPr>
          <w:rFonts w:eastAsia="Times New Roman"/>
          <w:sz w:val="24"/>
          <w:szCs w:val="24"/>
        </w:rPr>
        <w:t>a xenofobia contida na ameaça perpetrada pelo estrangeiro, na revolta, ao se ver enganado pela propaganda, junto a negação enquanto consumidor a ser atendido, acrescente-se, ser igualado a um neonazista, contrapondo ai o direito genuíno da discordância, se</w:t>
      </w:r>
      <w:r>
        <w:rPr>
          <w:rFonts w:eastAsia="Times New Roman"/>
          <w:sz w:val="24"/>
          <w:szCs w:val="24"/>
        </w:rPr>
        <w:t>r economicamente inviável como o homem que protesta, ter a noção de que as construções na pista consistem em uma forma de angariar orçamentos e por ultimo, ver que o resultado de todos os seus esforços não possui reconhecimento,</w:t>
      </w:r>
    </w:p>
    <w:p w14:paraId="48FA9E6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08928" behindDoc="1" locked="0" layoutInCell="0" allowOverlap="1" wp14:anchorId="2DADEAEF" wp14:editId="041A8EC5">
                <wp:simplePos x="0" y="0"/>
                <wp:positionH relativeFrom="column">
                  <wp:posOffset>165735</wp:posOffset>
                </wp:positionH>
                <wp:positionV relativeFrom="paragraph">
                  <wp:posOffset>22860</wp:posOffset>
                </wp:positionV>
                <wp:extent cx="5400675" cy="0"/>
                <wp:effectExtent l="0" t="0" r="0" b="0"/>
                <wp:wrapNone/>
                <wp:docPr id="201" name="Shape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CD7895A" id="Shape 201" o:spid="_x0000_s1026" style="position:absolute;z-index:-251607552;visibility:visible;mso-wrap-style:square;mso-wrap-distance-left:9pt;mso-wrap-distance-top:0;mso-wrap-distance-right:9pt;mso-wrap-distance-bottom:0;mso-position-horizontal:absolute;mso-position-horizontal-relative:text;mso-position-vertical:absolute;mso-position-vertical-relative:text" from="13.05pt,1.8pt" to="438.3pt,1.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83bugEAAIMDAAAOAAAAZHJzL2Uyb0RvYy54bWysU01v2zAMvQ/YfxB0X+x06ceMOD20yy7F&#10;FqDrD2AkORamL4ha7Pz7UXKSNetOw3QQRPLpkXyUlvejNWyvImrvWj6f1ZwpJ7zUbtfyl+/rD3ec&#10;YQInwXinWn5QyO9X798th9CoK997I1VkROKwGULL+5RCU1UoemUBZz4oR8HORwuJzLirZISB2K2p&#10;rur6php8lCF6oRDJ+zgF+arwd50S6VvXoUrMtJxqS2WPZd/mvVotodlFCL0WxzLgH6qwoB0lPVM9&#10;QgL2M+o3VFaL6NF3aSa8rXzXaaFKD9TNvP6jm+cegiq9kDgYzjLh/6MVX/ebyLRsOeXnzIGlIZW8&#10;LDtIniFgQ6gHt4m5QTG65/DkxQ+kWHURzAaGCTZ20WY4dcjGIvfhLLcaExPkvF7QAG+vORMUW9ze&#10;fMzpKmhOd0PE9EV5y/Kh5Ua7LAY0sH/CNEFPkOxGb7Rca2OKEXfbBxPZHmjw67KO7Bcw49jQ8k/z&#10;xaIwX8TwNUVd1t8orE70go22Lb87g6DpFcjPTlKZ0CTQZjpTd8YddZukyqJtvTxs4klPmnSR4fgq&#10;81N6bZfbv//O6hcAAAD//wMAUEsDBBQABgAIAAAAIQDJOPVP2QAAAAYBAAAPAAAAZHJzL2Rvd25y&#10;ZXYueG1sTI7BTsMwEETvSPyDtUhcEHVSqlCFOBVFgisQuHBz460TEa8t223D37NwgduMZjTzms3s&#10;JnHEmEZPCspFAQKp92Ykq+D97fF6DSJlTUZPnlDBFybYtOdnja6NP9ErHrtsBY9QqrWCIedQS5n6&#10;AZ1OCx+QONv76HRmG600UZ943E1yWRSVdHokfhh0wIcB+8/u4BSE57hahfhxtX2aytRt99Z686LU&#10;5cV8fwci45z/yvCDz+jQMtPOH8gkMSlYViU3FdxUIDhe31Ysdr9eto38j99+AwAA//8DAFBLAQIt&#10;ABQABgAIAAAAIQC2gziS/gAAAOEBAAATAAAAAAAAAAAAAAAAAAAAAABbQ29udGVudF9UeXBlc10u&#10;eG1sUEsBAi0AFAAGAAgAAAAhADj9If/WAAAAlAEAAAsAAAAAAAAAAAAAAAAALwEAAF9yZWxzLy5y&#10;ZWxzUEsBAi0AFAAGAAgAAAAhANTzzdu6AQAAgwMAAA4AAAAAAAAAAAAAAAAALgIAAGRycy9lMm9E&#10;b2MueG1sUEsBAi0AFAAGAAgAAAAhAMk49U/ZAAAABgEAAA8AAAAAAAAAAAAAAAAAFAQAAGRycy9k&#10;b3ducmV2LnhtbFBLBQYAAAAABAAEAPMAAAAaBQAAAAA=&#10;" o:allowincell="f" filled="t" strokeweight=".72pt">
                <v:stroke joinstyle="miter"/>
                <o:lock v:ext="edit" shapetype="f"/>
              </v:line>
            </w:pict>
          </mc:Fallback>
        </mc:AlternateContent>
      </w:r>
    </w:p>
    <w:p w14:paraId="519B9DDF" w14:textId="77777777" w:rsidR="001C2C75" w:rsidRDefault="001C2C75">
      <w:pPr>
        <w:spacing w:line="100" w:lineRule="exact"/>
        <w:rPr>
          <w:sz w:val="20"/>
          <w:szCs w:val="20"/>
        </w:rPr>
      </w:pPr>
    </w:p>
    <w:p w14:paraId="5A0466A7" w14:textId="77777777" w:rsidR="001C2C75" w:rsidRDefault="00D37926">
      <w:pPr>
        <w:spacing w:line="241" w:lineRule="auto"/>
        <w:ind w:left="260" w:right="264"/>
        <w:jc w:val="both"/>
        <w:rPr>
          <w:sz w:val="20"/>
          <w:szCs w:val="20"/>
        </w:rPr>
      </w:pPr>
      <w:r>
        <w:rPr>
          <w:rFonts w:eastAsia="Times New Roman"/>
          <w:sz w:val="20"/>
          <w:szCs w:val="20"/>
        </w:rPr>
        <w:t xml:space="preserve">mortos. O </w:t>
      </w:r>
      <w:r>
        <w:rPr>
          <w:rFonts w:eastAsia="Times New Roman"/>
          <w:sz w:val="20"/>
          <w:szCs w:val="20"/>
        </w:rPr>
        <w:t>sociólogo Loïc Wacquant associa ao evento não somente uma revolta de negros por sua opressão descarada, alegando que os saques cometidos também por pessoas latinas e brancas pobres notabiliza o evento como uma revolta da fome, devido à pauperização dos pro</w:t>
      </w:r>
      <w:r>
        <w:rPr>
          <w:rFonts w:eastAsia="Times New Roman"/>
          <w:sz w:val="20"/>
          <w:szCs w:val="20"/>
        </w:rPr>
        <w:t>gramas de welfare oferecidos no governo Reagan e George Bush. Para uma noção mais detida do evento ver: (WACQUANT: 2001).</w:t>
      </w:r>
    </w:p>
    <w:p w14:paraId="75E2EB0F" w14:textId="77777777" w:rsidR="001C2C75" w:rsidRDefault="001C2C75">
      <w:pPr>
        <w:spacing w:line="3" w:lineRule="exact"/>
        <w:rPr>
          <w:sz w:val="20"/>
          <w:szCs w:val="20"/>
        </w:rPr>
      </w:pPr>
    </w:p>
    <w:p w14:paraId="1D6088DA" w14:textId="77777777" w:rsidR="001C2C75" w:rsidRDefault="00D37926" w:rsidP="00D37926">
      <w:pPr>
        <w:numPr>
          <w:ilvl w:val="0"/>
          <w:numId w:val="201"/>
        </w:numPr>
        <w:tabs>
          <w:tab w:val="left" w:pos="440"/>
        </w:tabs>
        <w:spacing w:line="231" w:lineRule="auto"/>
        <w:ind w:left="260" w:right="264" w:firstLine="2"/>
        <w:jc w:val="both"/>
        <w:rPr>
          <w:rFonts w:eastAsia="Times New Roman"/>
          <w:sz w:val="26"/>
          <w:szCs w:val="26"/>
          <w:vertAlign w:val="superscript"/>
        </w:rPr>
      </w:pPr>
      <w:r>
        <w:rPr>
          <w:rFonts w:eastAsia="Times New Roman"/>
          <w:sz w:val="20"/>
          <w:szCs w:val="20"/>
        </w:rPr>
        <w:t>O termo é sigla de W</w:t>
      </w:r>
      <w:r>
        <w:rPr>
          <w:rFonts w:eastAsia="Times New Roman"/>
          <w:i/>
          <w:iCs/>
          <w:sz w:val="20"/>
          <w:szCs w:val="20"/>
        </w:rPr>
        <w:t>hite</w:t>
      </w:r>
      <w:r>
        <w:rPr>
          <w:rFonts w:eastAsia="Times New Roman"/>
          <w:sz w:val="20"/>
          <w:szCs w:val="20"/>
        </w:rPr>
        <w:t>, A</w:t>
      </w:r>
      <w:r>
        <w:rPr>
          <w:rFonts w:eastAsia="Times New Roman"/>
          <w:i/>
          <w:iCs/>
          <w:sz w:val="20"/>
          <w:szCs w:val="20"/>
        </w:rPr>
        <w:t>nglo</w:t>
      </w:r>
      <w:r>
        <w:rPr>
          <w:rFonts w:eastAsia="Times New Roman"/>
          <w:sz w:val="20"/>
          <w:szCs w:val="20"/>
        </w:rPr>
        <w:t>-S</w:t>
      </w:r>
      <w:r>
        <w:rPr>
          <w:rFonts w:eastAsia="Times New Roman"/>
          <w:i/>
          <w:iCs/>
          <w:sz w:val="20"/>
          <w:szCs w:val="20"/>
        </w:rPr>
        <w:t>axon</w:t>
      </w:r>
      <w:r>
        <w:rPr>
          <w:rFonts w:eastAsia="Times New Roman"/>
          <w:sz w:val="20"/>
          <w:szCs w:val="20"/>
        </w:rPr>
        <w:t xml:space="preserve"> and P</w:t>
      </w:r>
      <w:r>
        <w:rPr>
          <w:rFonts w:eastAsia="Times New Roman"/>
          <w:i/>
          <w:iCs/>
          <w:sz w:val="20"/>
          <w:szCs w:val="20"/>
        </w:rPr>
        <w:t>rotestant</w:t>
      </w:r>
      <w:r>
        <w:rPr>
          <w:rFonts w:eastAsia="Times New Roman"/>
          <w:sz w:val="20"/>
          <w:szCs w:val="20"/>
        </w:rPr>
        <w:t xml:space="preserve"> – Branco, Anglo-saxão e protestante, que faz referencia a genuinidade de ser ame</w:t>
      </w:r>
      <w:r>
        <w:rPr>
          <w:rFonts w:eastAsia="Times New Roman"/>
          <w:sz w:val="20"/>
          <w:szCs w:val="20"/>
        </w:rPr>
        <w:t>ricano a este seleto grupo que descendia dos puritanos peregrinos que fundaram o país. O sociólogo Andrew Hacker atribuindo o recorrente uso do jargão no vocabulário de quem tratava dos temas étnicos discutiu inicialmente na década de 1950 o significado do</w:t>
      </w:r>
      <w:r>
        <w:rPr>
          <w:rFonts w:eastAsia="Times New Roman"/>
          <w:sz w:val="20"/>
          <w:szCs w:val="20"/>
        </w:rPr>
        <w:t xml:space="preserve"> termo WASP, e foi quem primeiro utilizou o termo no meio acadêmico. Hoje o termo tomou um tom pejorativo, pois com o multiculturalismo, o WASP torna-se uma camada ínfima na sociedade americana, e a contar do potencial econômico que outros grupos agregaram</w:t>
      </w:r>
      <w:r>
        <w:rPr>
          <w:rFonts w:eastAsia="Times New Roman"/>
          <w:sz w:val="20"/>
          <w:szCs w:val="20"/>
        </w:rPr>
        <w:t xml:space="preserve"> para si, tornou a denominação pernóstica. Ver: (HACKER: 1957) Ver também: (AZEVEDO: 2002).</w:t>
      </w:r>
    </w:p>
    <w:p w14:paraId="1B6EC3FA" w14:textId="77777777" w:rsidR="001C2C75" w:rsidRDefault="001C2C75">
      <w:pPr>
        <w:spacing w:line="2" w:lineRule="exact"/>
        <w:rPr>
          <w:rFonts w:eastAsia="Times New Roman"/>
          <w:sz w:val="26"/>
          <w:szCs w:val="26"/>
          <w:vertAlign w:val="superscript"/>
        </w:rPr>
      </w:pPr>
    </w:p>
    <w:p w14:paraId="03610AD1" w14:textId="77777777" w:rsidR="001C2C75" w:rsidRDefault="00D37926" w:rsidP="00D37926">
      <w:pPr>
        <w:numPr>
          <w:ilvl w:val="0"/>
          <w:numId w:val="201"/>
        </w:numPr>
        <w:tabs>
          <w:tab w:val="left" w:pos="443"/>
        </w:tabs>
        <w:spacing w:line="230" w:lineRule="auto"/>
        <w:ind w:left="260" w:right="264" w:firstLine="2"/>
        <w:jc w:val="both"/>
        <w:rPr>
          <w:rFonts w:eastAsia="Times New Roman"/>
          <w:sz w:val="26"/>
          <w:szCs w:val="26"/>
          <w:vertAlign w:val="superscript"/>
        </w:rPr>
      </w:pPr>
      <w:r>
        <w:rPr>
          <w:rFonts w:eastAsia="Times New Roman"/>
          <w:sz w:val="20"/>
          <w:szCs w:val="20"/>
        </w:rPr>
        <w:t>Em uma das cenas em que Prendergast conversa com seu chefe, sobre a investigação de Foster, o mesmo alega que não gosta dele, dizendo-lhe que ele não xinga, não fa</w:t>
      </w:r>
      <w:r>
        <w:rPr>
          <w:rFonts w:eastAsia="Times New Roman"/>
          <w:sz w:val="20"/>
          <w:szCs w:val="20"/>
        </w:rPr>
        <w:t>la palavrões, é educado demais, fazendo aqui alusão e critica as acusações a policia de Los Angeles pela truculência no trato com os suspeitos e cidadãos nas ruas.</w:t>
      </w:r>
    </w:p>
    <w:p w14:paraId="3CE8A1DB" w14:textId="77777777" w:rsidR="001C2C75" w:rsidRDefault="001C2C75">
      <w:pPr>
        <w:spacing w:line="213" w:lineRule="exact"/>
        <w:rPr>
          <w:sz w:val="20"/>
          <w:szCs w:val="20"/>
        </w:rPr>
      </w:pPr>
    </w:p>
    <w:p w14:paraId="439635A9" w14:textId="77777777" w:rsidR="001C2C75" w:rsidRDefault="00D37926">
      <w:pPr>
        <w:ind w:left="8460"/>
        <w:rPr>
          <w:sz w:val="20"/>
          <w:szCs w:val="20"/>
        </w:rPr>
      </w:pPr>
      <w:r>
        <w:rPr>
          <w:rFonts w:eastAsia="Times New Roman"/>
          <w:sz w:val="20"/>
          <w:szCs w:val="20"/>
        </w:rPr>
        <w:t>363</w:t>
      </w:r>
    </w:p>
    <w:p w14:paraId="74956BD5" w14:textId="77777777" w:rsidR="001C2C75" w:rsidRDefault="001C2C75">
      <w:pPr>
        <w:sectPr w:rsidR="001C2C75">
          <w:pgSz w:w="11900" w:h="16840"/>
          <w:pgMar w:top="1390" w:right="1440" w:bottom="401" w:left="1440" w:header="0" w:footer="0" w:gutter="0"/>
          <w:cols w:space="720" w:equalWidth="0">
            <w:col w:w="9024"/>
          </w:cols>
        </w:sectPr>
      </w:pPr>
    </w:p>
    <w:p w14:paraId="2356C99C" w14:textId="77777777" w:rsidR="001C2C75" w:rsidRDefault="00D37926">
      <w:pPr>
        <w:spacing w:line="360" w:lineRule="auto"/>
        <w:ind w:left="260" w:right="264"/>
        <w:jc w:val="both"/>
        <w:rPr>
          <w:sz w:val="20"/>
          <w:szCs w:val="20"/>
        </w:rPr>
      </w:pPr>
      <w:bookmarkStart w:id="364" w:name="page365"/>
      <w:bookmarkEnd w:id="364"/>
      <w:r>
        <w:rPr>
          <w:rFonts w:eastAsia="Times New Roman"/>
          <w:sz w:val="24"/>
          <w:szCs w:val="24"/>
        </w:rPr>
        <w:lastRenderedPageBreak/>
        <w:t xml:space="preserve">atentando que nos dias em que vive, um cirurgião plástico é quem </w:t>
      </w:r>
      <w:r>
        <w:rPr>
          <w:rFonts w:eastAsia="Times New Roman"/>
          <w:sz w:val="24"/>
          <w:szCs w:val="24"/>
        </w:rPr>
        <w:t>possui poder, prestigio e estabilidade.</w:t>
      </w:r>
    </w:p>
    <w:p w14:paraId="538129A2" w14:textId="77777777" w:rsidR="001C2C75" w:rsidRDefault="00D37926">
      <w:pPr>
        <w:spacing w:line="340" w:lineRule="auto"/>
        <w:ind w:left="260" w:right="264" w:firstLine="708"/>
        <w:jc w:val="both"/>
        <w:rPr>
          <w:sz w:val="20"/>
          <w:szCs w:val="20"/>
        </w:rPr>
      </w:pPr>
      <w:r>
        <w:rPr>
          <w:rFonts w:eastAsia="Times New Roman"/>
          <w:sz w:val="24"/>
          <w:szCs w:val="24"/>
        </w:rPr>
        <w:t>Foster chega à conclusão de que estudou muito, se especializou, mas os novos tempos o tornaram obsoleto, o que ele não aceita é ser agora o vilão, uma vez que ele relegava esta condição a todos os párias que por vent</w:t>
      </w:r>
      <w:r>
        <w:rPr>
          <w:rFonts w:eastAsia="Times New Roman"/>
          <w:sz w:val="24"/>
          <w:szCs w:val="24"/>
        </w:rPr>
        <w:t>ura ele encontrou naquele dia, que deveriam ser limpos da cidade</w:t>
      </w:r>
      <w:r>
        <w:rPr>
          <w:rFonts w:eastAsia="Times New Roman"/>
          <w:sz w:val="31"/>
          <w:szCs w:val="31"/>
          <w:vertAlign w:val="superscript"/>
        </w:rPr>
        <w:t>19</w:t>
      </w:r>
      <w:r>
        <w:rPr>
          <w:rFonts w:eastAsia="Times New Roman"/>
          <w:sz w:val="24"/>
          <w:szCs w:val="24"/>
        </w:rPr>
        <w:t xml:space="preserve"> , e do inimigo externo, os soviéticos, ao qual ele produzia mísseis colaborando para a defesa de seu país, a América.</w:t>
      </w:r>
    </w:p>
    <w:p w14:paraId="1D26FC07" w14:textId="77777777" w:rsidR="001C2C75" w:rsidRDefault="001C2C75">
      <w:pPr>
        <w:spacing w:line="1" w:lineRule="exact"/>
        <w:rPr>
          <w:sz w:val="20"/>
          <w:szCs w:val="20"/>
        </w:rPr>
      </w:pPr>
    </w:p>
    <w:p w14:paraId="7B9F59A7" w14:textId="77777777" w:rsidR="001C2C75" w:rsidRDefault="00D37926">
      <w:pPr>
        <w:spacing w:line="359" w:lineRule="auto"/>
        <w:ind w:left="260" w:right="264" w:firstLine="708"/>
        <w:jc w:val="both"/>
        <w:rPr>
          <w:sz w:val="20"/>
          <w:szCs w:val="20"/>
        </w:rPr>
      </w:pPr>
      <w:r>
        <w:rPr>
          <w:rFonts w:eastAsia="Times New Roman"/>
          <w:sz w:val="24"/>
          <w:szCs w:val="24"/>
        </w:rPr>
        <w:t>“</w:t>
      </w:r>
      <w:r>
        <w:rPr>
          <w:rFonts w:eastAsia="Times New Roman"/>
          <w:i/>
          <w:iCs/>
          <w:sz w:val="24"/>
          <w:szCs w:val="24"/>
        </w:rPr>
        <w:t>Um dia de fúria</w:t>
      </w:r>
      <w:r>
        <w:rPr>
          <w:rFonts w:eastAsia="Times New Roman"/>
          <w:sz w:val="24"/>
          <w:szCs w:val="24"/>
        </w:rPr>
        <w:t xml:space="preserve">” mostra-se como uma narrativa que percorre as </w:t>
      </w:r>
      <w:r>
        <w:rPr>
          <w:rFonts w:eastAsia="Times New Roman"/>
          <w:sz w:val="24"/>
          <w:szCs w:val="24"/>
        </w:rPr>
        <w:t>simetrias de seu tempo, mas peca “</w:t>
      </w:r>
      <w:r>
        <w:rPr>
          <w:rFonts w:eastAsia="Times New Roman"/>
          <w:i/>
          <w:iCs/>
          <w:sz w:val="24"/>
          <w:szCs w:val="24"/>
        </w:rPr>
        <w:t>ao fazer o espectador se identificar com William Foster sem</w:t>
      </w:r>
      <w:r>
        <w:rPr>
          <w:rFonts w:eastAsia="Times New Roman"/>
          <w:sz w:val="24"/>
          <w:szCs w:val="24"/>
        </w:rPr>
        <w:t xml:space="preserve"> </w:t>
      </w:r>
      <w:r>
        <w:rPr>
          <w:rFonts w:eastAsia="Times New Roman"/>
          <w:i/>
          <w:iCs/>
          <w:sz w:val="24"/>
          <w:szCs w:val="24"/>
        </w:rPr>
        <w:t>qualquer tipo de distanciamento crítico - que seria conseguido se houvesse a ruptura da coerência da visão de mundo do personagem</w:t>
      </w:r>
      <w:r>
        <w:rPr>
          <w:rFonts w:eastAsia="Times New Roman"/>
          <w:sz w:val="24"/>
          <w:szCs w:val="24"/>
        </w:rPr>
        <w:t xml:space="preserve">” (VIANNA: 2002). Joel </w:t>
      </w:r>
      <w:r>
        <w:rPr>
          <w:rFonts w:eastAsia="Times New Roman"/>
          <w:sz w:val="24"/>
          <w:szCs w:val="24"/>
        </w:rPr>
        <w:t>Schumacher</w:t>
      </w:r>
      <w:r>
        <w:rPr>
          <w:rFonts w:eastAsia="Times New Roman"/>
          <w:i/>
          <w:iCs/>
          <w:sz w:val="24"/>
          <w:szCs w:val="24"/>
        </w:rPr>
        <w:t xml:space="preserve"> </w:t>
      </w:r>
      <w:r>
        <w:rPr>
          <w:rFonts w:eastAsia="Times New Roman"/>
          <w:sz w:val="24"/>
          <w:szCs w:val="24"/>
        </w:rPr>
        <w:t>utiliza-se deliberadamente de um “</w:t>
      </w:r>
      <w:r>
        <w:rPr>
          <w:rFonts w:eastAsia="Times New Roman"/>
          <w:i/>
          <w:iCs/>
          <w:sz w:val="24"/>
          <w:szCs w:val="24"/>
        </w:rPr>
        <w:t>roteiro que faz desaparecer qualquer sobra de</w:t>
      </w:r>
      <w:r>
        <w:rPr>
          <w:rFonts w:eastAsia="Times New Roman"/>
          <w:sz w:val="24"/>
          <w:szCs w:val="24"/>
        </w:rPr>
        <w:t xml:space="preserve"> </w:t>
      </w:r>
      <w:r>
        <w:rPr>
          <w:rFonts w:eastAsia="Times New Roman"/>
          <w:i/>
          <w:iCs/>
          <w:sz w:val="24"/>
          <w:szCs w:val="24"/>
        </w:rPr>
        <w:t>problematização sobre a sua ação em si e o que resta, então, para o espectador (o público alvo é indubitavelmente norte-americano) é a contaminação afetiva direta co</w:t>
      </w:r>
      <w:r>
        <w:rPr>
          <w:rFonts w:eastAsia="Times New Roman"/>
          <w:i/>
          <w:iCs/>
          <w:sz w:val="24"/>
          <w:szCs w:val="24"/>
        </w:rPr>
        <w:t xml:space="preserve">m Foster e a sensação de que, se estivesse em seu lugar, faria o mesmo.” </w:t>
      </w:r>
      <w:r>
        <w:rPr>
          <w:rFonts w:eastAsia="Times New Roman"/>
          <w:sz w:val="24"/>
          <w:szCs w:val="24"/>
        </w:rPr>
        <w:t>(VIANNA:</w:t>
      </w:r>
      <w:r>
        <w:rPr>
          <w:rFonts w:eastAsia="Times New Roman"/>
          <w:i/>
          <w:iCs/>
          <w:sz w:val="24"/>
          <w:szCs w:val="24"/>
        </w:rPr>
        <w:t xml:space="preserve"> </w:t>
      </w:r>
      <w:r>
        <w:rPr>
          <w:rFonts w:eastAsia="Times New Roman"/>
          <w:sz w:val="24"/>
          <w:szCs w:val="24"/>
        </w:rPr>
        <w:t>2002).</w:t>
      </w:r>
    </w:p>
    <w:p w14:paraId="2B3F55F4" w14:textId="77777777" w:rsidR="001C2C75" w:rsidRDefault="001C2C75">
      <w:pPr>
        <w:spacing w:line="9" w:lineRule="exact"/>
        <w:rPr>
          <w:sz w:val="20"/>
          <w:szCs w:val="20"/>
        </w:rPr>
      </w:pPr>
    </w:p>
    <w:p w14:paraId="37D135E7" w14:textId="77777777" w:rsidR="001C2C75" w:rsidRDefault="00D37926">
      <w:pPr>
        <w:ind w:left="960"/>
        <w:rPr>
          <w:sz w:val="20"/>
          <w:szCs w:val="20"/>
        </w:rPr>
      </w:pPr>
      <w:r>
        <w:rPr>
          <w:rFonts w:eastAsia="Times New Roman"/>
          <w:sz w:val="24"/>
          <w:szCs w:val="24"/>
        </w:rPr>
        <w:t>Sobre a pertinência do filme, o critico de cinema Vincent Canby salienta que:</w:t>
      </w:r>
    </w:p>
    <w:p w14:paraId="700DA499" w14:textId="77777777" w:rsidR="001C2C75" w:rsidRDefault="001C2C75">
      <w:pPr>
        <w:spacing w:line="140" w:lineRule="exact"/>
        <w:rPr>
          <w:sz w:val="20"/>
          <w:szCs w:val="20"/>
        </w:rPr>
      </w:pPr>
    </w:p>
    <w:p w14:paraId="56707EF0" w14:textId="77777777" w:rsidR="001C2C75" w:rsidRDefault="00D37926">
      <w:pPr>
        <w:spacing w:line="246" w:lineRule="auto"/>
        <w:ind w:left="2520" w:right="264"/>
        <w:jc w:val="both"/>
        <w:rPr>
          <w:sz w:val="20"/>
          <w:szCs w:val="20"/>
        </w:rPr>
      </w:pPr>
      <w:r>
        <w:rPr>
          <w:rFonts w:eastAsia="Times New Roman"/>
          <w:sz w:val="20"/>
          <w:szCs w:val="20"/>
        </w:rPr>
        <w:t>Falling Down" é um filme que não poderia ter sido feito em qualquer outro lugar no mund</w:t>
      </w:r>
      <w:r>
        <w:rPr>
          <w:rFonts w:eastAsia="Times New Roman"/>
          <w:sz w:val="20"/>
          <w:szCs w:val="20"/>
        </w:rPr>
        <w:t>o de hoje. Ele exemplifica um tipo essencialmente americano de filme pop fazendo que, com habilidade e inteligência, se manda atitudes estereotipadas e ao mesmo tempo explora-se com efeito insidioso. ‘Falling Down’ é chamativo, casualmente cruel, quadril e</w:t>
      </w:r>
      <w:r>
        <w:rPr>
          <w:rFonts w:eastAsia="Times New Roman"/>
          <w:sz w:val="20"/>
          <w:szCs w:val="20"/>
        </w:rPr>
        <w:t xml:space="preserve"> sombrio. Às vezes é muito engraçado, e muitas vezes desagradável na forma como ele manipula os sentimentos mais obscuros de cada um</w:t>
      </w:r>
      <w:r>
        <w:rPr>
          <w:rFonts w:eastAsia="Times New Roman"/>
          <w:i/>
          <w:iCs/>
          <w:sz w:val="20"/>
          <w:szCs w:val="20"/>
        </w:rPr>
        <w:t>.</w:t>
      </w:r>
      <w:r>
        <w:rPr>
          <w:rFonts w:eastAsia="Times New Roman"/>
          <w:sz w:val="20"/>
          <w:szCs w:val="20"/>
        </w:rPr>
        <w:t xml:space="preserve"> (CANBY: 1993).</w:t>
      </w:r>
    </w:p>
    <w:p w14:paraId="34C292AF" w14:textId="77777777" w:rsidR="001C2C75" w:rsidRDefault="001C2C75">
      <w:pPr>
        <w:spacing w:line="188" w:lineRule="exact"/>
        <w:rPr>
          <w:sz w:val="20"/>
          <w:szCs w:val="20"/>
        </w:rPr>
      </w:pPr>
    </w:p>
    <w:p w14:paraId="278200B8" w14:textId="77777777" w:rsidR="001C2C75" w:rsidRDefault="00D37926">
      <w:pPr>
        <w:spacing w:line="372" w:lineRule="auto"/>
        <w:ind w:left="260" w:right="264" w:firstLine="708"/>
        <w:jc w:val="both"/>
        <w:rPr>
          <w:sz w:val="20"/>
          <w:szCs w:val="20"/>
        </w:rPr>
      </w:pPr>
      <w:r>
        <w:rPr>
          <w:rFonts w:eastAsia="Times New Roman"/>
          <w:sz w:val="24"/>
          <w:szCs w:val="24"/>
        </w:rPr>
        <w:t xml:space="preserve">Pensando o papel do cinema como fonte histórica, tomamos aqui a perspectiva da </w:t>
      </w:r>
      <w:r>
        <w:rPr>
          <w:rFonts w:eastAsia="Times New Roman"/>
          <w:i/>
          <w:iCs/>
          <w:sz w:val="24"/>
          <w:szCs w:val="24"/>
        </w:rPr>
        <w:t xml:space="preserve">leitura cinematográfica da </w:t>
      </w:r>
      <w:r>
        <w:rPr>
          <w:rFonts w:eastAsia="Times New Roman"/>
          <w:i/>
          <w:iCs/>
          <w:sz w:val="24"/>
          <w:szCs w:val="24"/>
        </w:rPr>
        <w:t>história</w:t>
      </w:r>
      <w:r>
        <w:rPr>
          <w:rFonts w:eastAsia="Times New Roman"/>
          <w:sz w:val="24"/>
          <w:szCs w:val="24"/>
        </w:rPr>
        <w:t xml:space="preserve"> como sentido, condensando o que o filme traz em suas entrelinhas, seus questionamentos e o papel que os sujeitos realizam ao trazer a público e dentro de uma dinâmica mercadológica, a crítica à sociedade. É neste sentido</w:t>
      </w:r>
    </w:p>
    <w:p w14:paraId="41624EB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09952" behindDoc="1" locked="0" layoutInCell="0" allowOverlap="1" wp14:anchorId="09E3DB09" wp14:editId="055695FB">
                <wp:simplePos x="0" y="0"/>
                <wp:positionH relativeFrom="column">
                  <wp:posOffset>165735</wp:posOffset>
                </wp:positionH>
                <wp:positionV relativeFrom="paragraph">
                  <wp:posOffset>72390</wp:posOffset>
                </wp:positionV>
                <wp:extent cx="1828800" cy="0"/>
                <wp:effectExtent l="0" t="0" r="0" b="0"/>
                <wp:wrapNone/>
                <wp:docPr id="202" name="Shape 20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BF9AA16" id="Shape 202" o:spid="_x0000_s1026" style="position:absolute;z-index:-251606528;visibility:visible;mso-wrap-style:square;mso-wrap-distance-left:9pt;mso-wrap-distance-top:0;mso-wrap-distance-right:9pt;mso-wrap-distance-bottom:0;mso-position-horizontal:absolute;mso-position-horizontal-relative:text;mso-position-vertical:absolute;mso-position-vertical-relative:text" from="13.05pt,5.7pt" to="157.05pt,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gLIuwEAAIMDAAAOAAAAZHJzL2Uyb0RvYy54bWysU02P0zAQvSPxHyzfadLsailR0z3sUi4r&#10;qLTwA6a201j4Sx7TpP+esdMtW+CE8GHkmXl59nvjrO8na9hRRdTedXy5qDlTTnip3aHj375u3604&#10;wwROgvFOdfykkN9v3r5Zj6FVjR+8kSoyInHYjqHjQ0qhrSoUg7KACx+Uo2bvo4VEaTxUMsJI7NZU&#10;TV3fVaOPMkQvFCJVH+cm3xT+vlcifel7VImZjtPdUomxxH2O1WYN7SFCGLQ4XwP+4RYWtKNDL1SP&#10;kID9iPoPKqtF9Oj7tBDeVr7vtVBFA6lZ1r+peR4gqKKFzMFwsQn/H634fNxFpmXHm7rhzIGlIZVz&#10;WS6QPWPAllAPbhezQDG55/DkxXekXnXVzAmGGTb10WY4KWRTsft0sVtNiQkqLlfNalXTVAT1bt/f&#10;3eTjKmhfvg0R0yflLcubjhvtshnQwvEJ0wx9geQyeqPlVhtTknjYP5jIjkCD35Z1Zr+CGcfGjn9Y&#10;3t4U5qsevqaoy/obhdWJXrDRtuMkhlYGQTsokB+dLPsE2sx7Umfc2bfZqmza3svTLmZFOaNJFxvO&#10;rzI/pdd5Qf36dzY/AQAA//8DAFBLAwQUAAYACAAAACEA15vpINwAAAAIAQAADwAAAGRycy9kb3du&#10;cmV2LnhtbEyPwU7DMBBE70j8g7VI3KiTUBUU4lRQiQtCQi1IXJ14SSLsdWq7Tfr3LOJAj/tmNDtT&#10;rWdnxRFDHDwpyBcZCKTWm4E6BR/vzzf3IGLSZLT1hApOGGFdX15UujR+oi0ed6kTHEKx1Ar6lMZS&#10;ytj26HRc+BGJtS8fnE58hk6aoCcOd1YWWbaSTg/EH3o94qbH9nt3cAruGrsp3j73IZ3G7es8FC9P&#10;ftordX01Pz6ASDinfzP81ufqUHOnxh/IRGEVFKucnczzJQjWb/Mlg+YPyLqS5wPqHwAAAP//AwBQ&#10;SwECLQAUAAYACAAAACEAtoM4kv4AAADhAQAAEwAAAAAAAAAAAAAAAAAAAAAAW0NvbnRlbnRfVHlw&#10;ZXNdLnhtbFBLAQItABQABgAIAAAAIQA4/SH/1gAAAJQBAAALAAAAAAAAAAAAAAAAAC8BAABfcmVs&#10;cy8ucmVsc1BLAQItABQABgAIAAAAIQBuTgLIuwEAAIMDAAAOAAAAAAAAAAAAAAAAAC4CAABkcnMv&#10;ZTJvRG9jLnhtbFBLAQItABQABgAIAAAAIQDXm+kg3AAAAAgBAAAPAAAAAAAAAAAAAAAAABUEAABk&#10;cnMvZG93bnJldi54bWxQSwUGAAAAAAQABADzAAAAHgUAAAAA&#10;" o:allowincell="f" filled="t" strokeweight=".25397mm">
                <v:stroke joinstyle="miter"/>
                <o:lock v:ext="edit" shapetype="f"/>
              </v:line>
            </w:pict>
          </mc:Fallback>
        </mc:AlternateContent>
      </w:r>
    </w:p>
    <w:p w14:paraId="73727AF9" w14:textId="77777777" w:rsidR="001C2C75" w:rsidRDefault="001C2C75">
      <w:pPr>
        <w:spacing w:line="178" w:lineRule="exact"/>
        <w:rPr>
          <w:sz w:val="20"/>
          <w:szCs w:val="20"/>
        </w:rPr>
      </w:pPr>
    </w:p>
    <w:p w14:paraId="09E4A104" w14:textId="77777777" w:rsidR="001C2C75" w:rsidRDefault="00D37926" w:rsidP="00D37926">
      <w:pPr>
        <w:numPr>
          <w:ilvl w:val="0"/>
          <w:numId w:val="202"/>
        </w:numPr>
        <w:tabs>
          <w:tab w:val="left" w:pos="449"/>
        </w:tabs>
        <w:spacing w:line="237" w:lineRule="auto"/>
        <w:ind w:left="260" w:right="264" w:firstLine="2"/>
        <w:jc w:val="both"/>
        <w:rPr>
          <w:rFonts w:eastAsia="Times New Roman"/>
          <w:sz w:val="26"/>
          <w:szCs w:val="26"/>
          <w:vertAlign w:val="superscript"/>
        </w:rPr>
      </w:pPr>
      <w:r>
        <w:rPr>
          <w:rFonts w:eastAsia="Times New Roman"/>
          <w:sz w:val="20"/>
          <w:szCs w:val="20"/>
        </w:rPr>
        <w:t xml:space="preserve">Em </w:t>
      </w:r>
      <w:r>
        <w:rPr>
          <w:rFonts w:eastAsia="Times New Roman"/>
          <w:i/>
          <w:iCs/>
          <w:sz w:val="20"/>
          <w:szCs w:val="20"/>
        </w:rPr>
        <w:t>Taxi driver</w:t>
      </w:r>
      <w:r>
        <w:rPr>
          <w:rFonts w:eastAsia="Times New Roman"/>
          <w:sz w:val="20"/>
          <w:szCs w:val="20"/>
        </w:rPr>
        <w:t xml:space="preserve"> de Marti</w:t>
      </w:r>
      <w:r>
        <w:rPr>
          <w:rFonts w:eastAsia="Times New Roman"/>
          <w:sz w:val="20"/>
          <w:szCs w:val="20"/>
        </w:rPr>
        <w:t xml:space="preserve">n Scorsese o personagem Travis Bickle vivido pelo ator Robert de Niro, demonstra similar atitude, quando ao percorrer as ruas de Nova Iorque à noite, dirigindo um táxi, vê o tráfico de drogas, a prostituição e tantas outras mazelas das grandes metrópoles. </w:t>
      </w:r>
      <w:r>
        <w:rPr>
          <w:rFonts w:eastAsia="Times New Roman"/>
          <w:sz w:val="20"/>
          <w:szCs w:val="20"/>
        </w:rPr>
        <w:t>O personagem possui uma evolução na trama ao levar a cabo a ideia fixa de tirar das ruas uma adolescente da prostituição, deixando clara sua obseção pela limpeza moral das ruas, a contradição se dá na tentativa de assassinato do candidato à presidência Pal</w:t>
      </w:r>
      <w:r>
        <w:rPr>
          <w:rFonts w:eastAsia="Times New Roman"/>
          <w:sz w:val="20"/>
          <w:szCs w:val="20"/>
        </w:rPr>
        <w:t>antine, mostrando-se como um personagem dicotômico, mas que ao final da trama é visto como um herói por salvar a moça, não excluindo que ações inversas possam vir a ser feitas pelo seu ideal de limpeza moral. O personagem D-fesa neste sentido pode ser lido</w:t>
      </w:r>
      <w:r>
        <w:rPr>
          <w:rFonts w:eastAsia="Times New Roman"/>
          <w:sz w:val="20"/>
          <w:szCs w:val="20"/>
        </w:rPr>
        <w:t xml:space="preserve"> por uma chave similar no que diz respeito à apresentação da problemática sem a crítica, logo, o espectador cria empatia com o personagem, por se identificar com sua revolta perante um estado de coisas que o subtrai cada vez mais, só ao final da trama que </w:t>
      </w:r>
      <w:r>
        <w:rPr>
          <w:rFonts w:eastAsia="Times New Roman"/>
          <w:sz w:val="20"/>
          <w:szCs w:val="20"/>
        </w:rPr>
        <w:t xml:space="preserve">Prendergast situa o personagem como aquele de comportamento desviante, que passou dos limites e deve ser recluso para pagar por seus crimes. Fica claro em sua fala: </w:t>
      </w:r>
      <w:r>
        <w:rPr>
          <w:rFonts w:eastAsia="Times New Roman"/>
          <w:i/>
          <w:iCs/>
          <w:sz w:val="20"/>
          <w:szCs w:val="20"/>
        </w:rPr>
        <w:t>“Você fez tudo</w:t>
      </w:r>
      <w:r>
        <w:rPr>
          <w:rFonts w:eastAsia="Times New Roman"/>
          <w:sz w:val="20"/>
          <w:szCs w:val="20"/>
        </w:rPr>
        <w:t xml:space="preserve"> </w:t>
      </w:r>
      <w:r>
        <w:rPr>
          <w:rFonts w:eastAsia="Times New Roman"/>
          <w:i/>
          <w:iCs/>
          <w:sz w:val="20"/>
          <w:szCs w:val="20"/>
        </w:rPr>
        <w:t xml:space="preserve">isso por que mentiram para você? Eles metem até para os peixes... </w:t>
      </w:r>
      <w:r>
        <w:rPr>
          <w:rFonts w:eastAsia="Times New Roman"/>
          <w:sz w:val="20"/>
          <w:szCs w:val="20"/>
        </w:rPr>
        <w:t>(fazendo m</w:t>
      </w:r>
      <w:r>
        <w:rPr>
          <w:rFonts w:eastAsia="Times New Roman"/>
          <w:sz w:val="20"/>
          <w:szCs w:val="20"/>
        </w:rPr>
        <w:t>enção à poluição do mar ao</w:t>
      </w:r>
      <w:r>
        <w:rPr>
          <w:rFonts w:eastAsia="Times New Roman"/>
          <w:i/>
          <w:iCs/>
          <w:sz w:val="20"/>
          <w:szCs w:val="20"/>
        </w:rPr>
        <w:t xml:space="preserve"> </w:t>
      </w:r>
      <w:r>
        <w:rPr>
          <w:rFonts w:eastAsia="Times New Roman"/>
          <w:sz w:val="20"/>
          <w:szCs w:val="20"/>
        </w:rPr>
        <w:t>redor que reduziu drasticamente a vida marinha).</w:t>
      </w:r>
    </w:p>
    <w:p w14:paraId="2301C1FD" w14:textId="77777777" w:rsidR="001C2C75" w:rsidRDefault="001C2C75">
      <w:pPr>
        <w:spacing w:line="220" w:lineRule="exact"/>
        <w:rPr>
          <w:sz w:val="20"/>
          <w:szCs w:val="20"/>
        </w:rPr>
      </w:pPr>
    </w:p>
    <w:p w14:paraId="157BCED8" w14:textId="77777777" w:rsidR="001C2C75" w:rsidRDefault="00D37926">
      <w:pPr>
        <w:ind w:left="8460"/>
        <w:rPr>
          <w:sz w:val="20"/>
          <w:szCs w:val="20"/>
        </w:rPr>
      </w:pPr>
      <w:r>
        <w:rPr>
          <w:rFonts w:eastAsia="Times New Roman"/>
          <w:sz w:val="20"/>
          <w:szCs w:val="20"/>
        </w:rPr>
        <w:t>364</w:t>
      </w:r>
    </w:p>
    <w:p w14:paraId="49BAF655" w14:textId="77777777" w:rsidR="001C2C75" w:rsidRDefault="001C2C75">
      <w:pPr>
        <w:sectPr w:rsidR="001C2C75">
          <w:pgSz w:w="11900" w:h="16840"/>
          <w:pgMar w:top="1390" w:right="1440" w:bottom="401" w:left="1440" w:header="0" w:footer="0" w:gutter="0"/>
          <w:cols w:space="720" w:equalWidth="0">
            <w:col w:w="9024"/>
          </w:cols>
        </w:sectPr>
      </w:pPr>
    </w:p>
    <w:p w14:paraId="2488E7C2" w14:textId="77777777" w:rsidR="001C2C75" w:rsidRDefault="00D37926">
      <w:pPr>
        <w:spacing w:line="372" w:lineRule="auto"/>
        <w:ind w:left="260" w:right="264"/>
        <w:jc w:val="both"/>
        <w:rPr>
          <w:sz w:val="20"/>
          <w:szCs w:val="20"/>
        </w:rPr>
      </w:pPr>
      <w:bookmarkStart w:id="365" w:name="page366"/>
      <w:bookmarkEnd w:id="365"/>
      <w:r>
        <w:rPr>
          <w:rFonts w:eastAsia="Times New Roman"/>
          <w:sz w:val="24"/>
          <w:szCs w:val="24"/>
        </w:rPr>
        <w:lastRenderedPageBreak/>
        <w:t>que pensamos esses sujeitos como ativos de uma cultura política</w:t>
      </w:r>
      <w:r>
        <w:rPr>
          <w:rFonts w:ascii="Calibri" w:eastAsia="Calibri" w:hAnsi="Calibri" w:cs="Calibri"/>
          <w:i/>
          <w:iCs/>
          <w:sz w:val="12"/>
          <w:szCs w:val="12"/>
        </w:rPr>
        <w:t>20</w:t>
      </w:r>
      <w:r>
        <w:rPr>
          <w:rFonts w:eastAsia="Times New Roman"/>
          <w:sz w:val="24"/>
          <w:szCs w:val="24"/>
        </w:rPr>
        <w:t xml:space="preserve"> e que devido ao suporte de uma indústria cultural massiva, pensando aqui o poder de difusão que Hollywood possui hoje, alcança proporções mundiais, moldando imaginários acerca da sociedade americana.</w:t>
      </w:r>
    </w:p>
    <w:p w14:paraId="332FBEE4" w14:textId="77777777" w:rsidR="001C2C75" w:rsidRDefault="001C2C75">
      <w:pPr>
        <w:spacing w:line="338" w:lineRule="exact"/>
        <w:rPr>
          <w:sz w:val="20"/>
          <w:szCs w:val="20"/>
        </w:rPr>
      </w:pPr>
    </w:p>
    <w:p w14:paraId="49BAFA42" w14:textId="77777777" w:rsidR="001C2C75" w:rsidRDefault="00D37926">
      <w:pPr>
        <w:ind w:right="4"/>
        <w:jc w:val="center"/>
        <w:rPr>
          <w:sz w:val="20"/>
          <w:szCs w:val="20"/>
        </w:rPr>
      </w:pPr>
      <w:r>
        <w:rPr>
          <w:rFonts w:eastAsia="Times New Roman"/>
          <w:b/>
          <w:bCs/>
          <w:sz w:val="24"/>
          <w:szCs w:val="24"/>
        </w:rPr>
        <w:t>REFERENCIAS FILMOGRAFICAS</w:t>
      </w:r>
    </w:p>
    <w:p w14:paraId="251F901E" w14:textId="77777777" w:rsidR="001C2C75" w:rsidRDefault="001C2C75">
      <w:pPr>
        <w:spacing w:line="200" w:lineRule="exact"/>
        <w:rPr>
          <w:sz w:val="20"/>
          <w:szCs w:val="20"/>
        </w:rPr>
      </w:pPr>
    </w:p>
    <w:p w14:paraId="46E89615" w14:textId="77777777" w:rsidR="001C2C75" w:rsidRDefault="001C2C75">
      <w:pPr>
        <w:spacing w:line="318" w:lineRule="exact"/>
        <w:rPr>
          <w:sz w:val="20"/>
          <w:szCs w:val="20"/>
        </w:rPr>
      </w:pPr>
    </w:p>
    <w:p w14:paraId="63D26C88" w14:textId="77777777" w:rsidR="001C2C75" w:rsidRDefault="00D37926">
      <w:pPr>
        <w:ind w:left="260"/>
        <w:rPr>
          <w:sz w:val="20"/>
          <w:szCs w:val="20"/>
        </w:rPr>
      </w:pPr>
      <w:r>
        <w:rPr>
          <w:rFonts w:eastAsia="Times New Roman"/>
          <w:i/>
          <w:iCs/>
          <w:sz w:val="24"/>
          <w:szCs w:val="24"/>
        </w:rPr>
        <w:t xml:space="preserve">Um dia de Fúria </w:t>
      </w:r>
      <w:r>
        <w:rPr>
          <w:rFonts w:eastAsia="Times New Roman"/>
          <w:sz w:val="24"/>
          <w:szCs w:val="24"/>
        </w:rPr>
        <w:t>(Falling down, 1993). Direção de Joel Schumacher, Roteiro: Ebbe Roe</w:t>
      </w:r>
    </w:p>
    <w:p w14:paraId="1A9A937F" w14:textId="77777777" w:rsidR="001C2C75" w:rsidRDefault="001C2C75">
      <w:pPr>
        <w:spacing w:line="8" w:lineRule="exact"/>
        <w:rPr>
          <w:sz w:val="20"/>
          <w:szCs w:val="20"/>
        </w:rPr>
      </w:pPr>
    </w:p>
    <w:p w14:paraId="37192CCE" w14:textId="77777777" w:rsidR="001C2C75" w:rsidRDefault="00D37926">
      <w:pPr>
        <w:ind w:left="260"/>
        <w:rPr>
          <w:sz w:val="20"/>
          <w:szCs w:val="20"/>
        </w:rPr>
      </w:pPr>
      <w:r>
        <w:rPr>
          <w:rFonts w:eastAsia="Times New Roman"/>
          <w:sz w:val="24"/>
          <w:szCs w:val="24"/>
        </w:rPr>
        <w:t>Smith. EUA/França. Gênero: Drama/policial/suspense. Distribuição: Warner Bros.</w:t>
      </w:r>
    </w:p>
    <w:p w14:paraId="5BD8A11E" w14:textId="77777777" w:rsidR="001C2C75" w:rsidRDefault="00D37926">
      <w:pPr>
        <w:ind w:left="260"/>
        <w:rPr>
          <w:sz w:val="20"/>
          <w:szCs w:val="20"/>
        </w:rPr>
      </w:pPr>
      <w:r>
        <w:rPr>
          <w:rFonts w:eastAsia="Times New Roman"/>
          <w:sz w:val="24"/>
          <w:szCs w:val="24"/>
        </w:rPr>
        <w:t>Colorido, 113 min., Dvd.</w:t>
      </w:r>
    </w:p>
    <w:p w14:paraId="20A9E447" w14:textId="77777777" w:rsidR="001C2C75" w:rsidRDefault="001C2C75">
      <w:pPr>
        <w:spacing w:line="200" w:lineRule="exact"/>
        <w:rPr>
          <w:sz w:val="20"/>
          <w:szCs w:val="20"/>
        </w:rPr>
      </w:pPr>
    </w:p>
    <w:p w14:paraId="30A72C3E" w14:textId="77777777" w:rsidR="001C2C75" w:rsidRDefault="001C2C75">
      <w:pPr>
        <w:spacing w:line="308" w:lineRule="exact"/>
        <w:rPr>
          <w:sz w:val="20"/>
          <w:szCs w:val="20"/>
        </w:rPr>
      </w:pPr>
    </w:p>
    <w:p w14:paraId="1859260F" w14:textId="77777777" w:rsidR="001C2C75" w:rsidRDefault="00D37926">
      <w:pPr>
        <w:ind w:left="260"/>
        <w:rPr>
          <w:sz w:val="20"/>
          <w:szCs w:val="20"/>
        </w:rPr>
      </w:pPr>
      <w:r>
        <w:rPr>
          <w:rFonts w:eastAsia="Times New Roman"/>
          <w:i/>
          <w:iCs/>
          <w:sz w:val="24"/>
          <w:szCs w:val="24"/>
        </w:rPr>
        <w:t xml:space="preserve">Crash – no limite </w:t>
      </w:r>
      <w:r>
        <w:rPr>
          <w:rFonts w:eastAsia="Times New Roman"/>
          <w:sz w:val="24"/>
          <w:szCs w:val="24"/>
        </w:rPr>
        <w:t>(Crash, 2004). Direção: Paul Haggis, Roteiro: P</w:t>
      </w:r>
      <w:r>
        <w:rPr>
          <w:rFonts w:eastAsia="Times New Roman"/>
          <w:sz w:val="24"/>
          <w:szCs w:val="24"/>
        </w:rPr>
        <w:t>aul Haggis, Produção:</w:t>
      </w:r>
    </w:p>
    <w:p w14:paraId="2F15D7A1" w14:textId="77777777" w:rsidR="001C2C75" w:rsidRDefault="001C2C75">
      <w:pPr>
        <w:spacing w:line="8" w:lineRule="exact"/>
        <w:rPr>
          <w:sz w:val="20"/>
          <w:szCs w:val="20"/>
        </w:rPr>
      </w:pPr>
    </w:p>
    <w:p w14:paraId="73FE0E95" w14:textId="77777777" w:rsidR="001C2C75" w:rsidRDefault="00D37926">
      <w:pPr>
        <w:ind w:left="260"/>
        <w:rPr>
          <w:sz w:val="20"/>
          <w:szCs w:val="20"/>
        </w:rPr>
      </w:pPr>
      <w:r>
        <w:rPr>
          <w:rFonts w:eastAsia="Times New Roman"/>
          <w:sz w:val="24"/>
          <w:szCs w:val="24"/>
        </w:rPr>
        <w:t>Imagem filmes, Gênero: drama, EUA, Colorido, 113 min., Dvd.</w:t>
      </w:r>
    </w:p>
    <w:p w14:paraId="748254D3" w14:textId="77777777" w:rsidR="001C2C75" w:rsidRDefault="001C2C75">
      <w:pPr>
        <w:spacing w:line="200" w:lineRule="exact"/>
        <w:rPr>
          <w:sz w:val="20"/>
          <w:szCs w:val="20"/>
        </w:rPr>
      </w:pPr>
    </w:p>
    <w:p w14:paraId="46FD15AB" w14:textId="77777777" w:rsidR="001C2C75" w:rsidRDefault="001C2C75">
      <w:pPr>
        <w:spacing w:line="308" w:lineRule="exact"/>
        <w:rPr>
          <w:sz w:val="20"/>
          <w:szCs w:val="20"/>
        </w:rPr>
      </w:pPr>
    </w:p>
    <w:p w14:paraId="76351410" w14:textId="77777777" w:rsidR="001C2C75" w:rsidRDefault="00D37926">
      <w:pPr>
        <w:ind w:left="260"/>
        <w:rPr>
          <w:sz w:val="20"/>
          <w:szCs w:val="20"/>
        </w:rPr>
      </w:pPr>
      <w:r>
        <w:rPr>
          <w:rFonts w:eastAsia="Times New Roman"/>
          <w:i/>
          <w:iCs/>
          <w:sz w:val="24"/>
          <w:szCs w:val="24"/>
        </w:rPr>
        <w:t xml:space="preserve">Escritores da liberdade </w:t>
      </w:r>
      <w:r>
        <w:rPr>
          <w:rFonts w:eastAsia="Times New Roman"/>
          <w:sz w:val="24"/>
          <w:szCs w:val="24"/>
        </w:rPr>
        <w:t>(Freedom Writers, 2007</w:t>
      </w:r>
      <w:r>
        <w:rPr>
          <w:rFonts w:eastAsia="Times New Roman"/>
          <w:i/>
          <w:iCs/>
          <w:sz w:val="24"/>
          <w:szCs w:val="24"/>
        </w:rPr>
        <w:t xml:space="preserve">). </w:t>
      </w:r>
      <w:r>
        <w:rPr>
          <w:rFonts w:eastAsia="Times New Roman"/>
          <w:sz w:val="24"/>
          <w:szCs w:val="24"/>
        </w:rPr>
        <w:t>Diretor: Richard Lagravenese,</w:t>
      </w:r>
    </w:p>
    <w:p w14:paraId="6D4FACEF" w14:textId="77777777" w:rsidR="001C2C75" w:rsidRDefault="001C2C75">
      <w:pPr>
        <w:spacing w:line="8" w:lineRule="exact"/>
        <w:rPr>
          <w:sz w:val="20"/>
          <w:szCs w:val="20"/>
        </w:rPr>
      </w:pPr>
    </w:p>
    <w:p w14:paraId="24AA483C" w14:textId="77777777" w:rsidR="001C2C75" w:rsidRDefault="00D37926">
      <w:pPr>
        <w:ind w:left="260"/>
        <w:rPr>
          <w:sz w:val="20"/>
          <w:szCs w:val="20"/>
        </w:rPr>
      </w:pPr>
      <w:r>
        <w:rPr>
          <w:rFonts w:eastAsia="Times New Roman"/>
          <w:sz w:val="24"/>
          <w:szCs w:val="24"/>
        </w:rPr>
        <w:t xml:space="preserve">Roteiro: Richard Lagravenese, Produção: </w:t>
      </w:r>
      <w:r>
        <w:rPr>
          <w:rFonts w:eastAsia="Times New Roman"/>
          <w:color w:val="0000FF"/>
          <w:sz w:val="24"/>
          <w:szCs w:val="24"/>
          <w:u w:val="single"/>
        </w:rPr>
        <w:t>Danny DeVito</w:t>
      </w:r>
      <w:r>
        <w:rPr>
          <w:rFonts w:eastAsia="Times New Roman"/>
          <w:sz w:val="24"/>
          <w:szCs w:val="24"/>
        </w:rPr>
        <w:t>, Michael Shamberg e Stacey</w:t>
      </w:r>
    </w:p>
    <w:p w14:paraId="33A1DF91" w14:textId="77777777" w:rsidR="001C2C75" w:rsidRDefault="00D37926">
      <w:pPr>
        <w:ind w:left="260"/>
        <w:rPr>
          <w:sz w:val="20"/>
          <w:szCs w:val="20"/>
        </w:rPr>
      </w:pPr>
      <w:r>
        <w:rPr>
          <w:rFonts w:eastAsia="Times New Roman"/>
          <w:sz w:val="24"/>
          <w:szCs w:val="24"/>
        </w:rPr>
        <w:t>Sher, Gêner</w:t>
      </w:r>
      <w:r>
        <w:rPr>
          <w:rFonts w:eastAsia="Times New Roman"/>
          <w:sz w:val="24"/>
          <w:szCs w:val="24"/>
        </w:rPr>
        <w:t>o: Drama, EUA, Colorido, 123 min., Dvd.</w:t>
      </w:r>
    </w:p>
    <w:p w14:paraId="640A993C" w14:textId="77777777" w:rsidR="001C2C75" w:rsidRDefault="001C2C75">
      <w:pPr>
        <w:spacing w:line="200" w:lineRule="exact"/>
        <w:rPr>
          <w:sz w:val="20"/>
          <w:szCs w:val="20"/>
        </w:rPr>
      </w:pPr>
    </w:p>
    <w:p w14:paraId="05A591A8" w14:textId="77777777" w:rsidR="001C2C75" w:rsidRDefault="001C2C75">
      <w:pPr>
        <w:spacing w:line="308" w:lineRule="exact"/>
        <w:rPr>
          <w:sz w:val="20"/>
          <w:szCs w:val="20"/>
        </w:rPr>
      </w:pPr>
    </w:p>
    <w:p w14:paraId="3BD17B00" w14:textId="77777777" w:rsidR="001C2C75" w:rsidRPr="00D37926" w:rsidRDefault="00D37926">
      <w:pPr>
        <w:ind w:left="260"/>
        <w:rPr>
          <w:sz w:val="20"/>
          <w:szCs w:val="20"/>
          <w:lang w:val="en-US"/>
        </w:rPr>
      </w:pPr>
      <w:r w:rsidRPr="00D37926">
        <w:rPr>
          <w:rFonts w:eastAsia="Times New Roman"/>
          <w:i/>
          <w:iCs/>
          <w:sz w:val="24"/>
          <w:szCs w:val="24"/>
          <w:lang w:val="en-US"/>
        </w:rPr>
        <w:t xml:space="preserve">Filadélfia </w:t>
      </w:r>
      <w:r w:rsidRPr="00D37926">
        <w:rPr>
          <w:rFonts w:eastAsia="Times New Roman"/>
          <w:sz w:val="24"/>
          <w:szCs w:val="24"/>
          <w:lang w:val="en-US"/>
        </w:rPr>
        <w:t>(Philadelphia, 1993). Diretor: Jonathan Demme, Roteiro: Ron Nyswaner,</w:t>
      </w:r>
    </w:p>
    <w:p w14:paraId="6E6885D7" w14:textId="77777777" w:rsidR="001C2C75" w:rsidRPr="00D37926" w:rsidRDefault="001C2C75">
      <w:pPr>
        <w:spacing w:line="8" w:lineRule="exact"/>
        <w:rPr>
          <w:sz w:val="20"/>
          <w:szCs w:val="20"/>
          <w:lang w:val="en-US"/>
        </w:rPr>
      </w:pPr>
    </w:p>
    <w:p w14:paraId="3AE376F3" w14:textId="77777777" w:rsidR="001C2C75" w:rsidRDefault="00D37926">
      <w:pPr>
        <w:ind w:left="260"/>
        <w:rPr>
          <w:sz w:val="20"/>
          <w:szCs w:val="20"/>
        </w:rPr>
      </w:pPr>
      <w:r>
        <w:rPr>
          <w:rFonts w:eastAsia="Times New Roman"/>
          <w:sz w:val="24"/>
          <w:szCs w:val="24"/>
        </w:rPr>
        <w:t>Produção: Sony Pictures, Gênero: drama, EUA, Colorido, 125 min., Dvd.</w:t>
      </w:r>
    </w:p>
    <w:p w14:paraId="43572D35" w14:textId="77777777" w:rsidR="001C2C75" w:rsidRDefault="001C2C75">
      <w:pPr>
        <w:spacing w:line="200" w:lineRule="exact"/>
        <w:rPr>
          <w:sz w:val="20"/>
          <w:szCs w:val="20"/>
        </w:rPr>
      </w:pPr>
    </w:p>
    <w:p w14:paraId="026E176F" w14:textId="77777777" w:rsidR="001C2C75" w:rsidRDefault="001C2C75">
      <w:pPr>
        <w:spacing w:line="308" w:lineRule="exact"/>
        <w:rPr>
          <w:sz w:val="20"/>
          <w:szCs w:val="20"/>
        </w:rPr>
      </w:pPr>
    </w:p>
    <w:p w14:paraId="5485B43F" w14:textId="77777777" w:rsidR="001C2C75" w:rsidRDefault="00D37926">
      <w:pPr>
        <w:spacing w:line="259" w:lineRule="auto"/>
        <w:ind w:left="260" w:right="564"/>
        <w:jc w:val="both"/>
        <w:rPr>
          <w:sz w:val="20"/>
          <w:szCs w:val="20"/>
        </w:rPr>
      </w:pPr>
      <w:r>
        <w:rPr>
          <w:rFonts w:eastAsia="Times New Roman"/>
          <w:i/>
          <w:iCs/>
          <w:sz w:val="24"/>
          <w:szCs w:val="24"/>
        </w:rPr>
        <w:t xml:space="preserve">Gran Torino </w:t>
      </w:r>
      <w:r>
        <w:rPr>
          <w:rFonts w:eastAsia="Times New Roman"/>
          <w:sz w:val="24"/>
          <w:szCs w:val="24"/>
        </w:rPr>
        <w:t xml:space="preserve">( Gran Torino, 2008). Direção: Clint </w:t>
      </w:r>
      <w:r>
        <w:rPr>
          <w:rFonts w:eastAsia="Times New Roman"/>
          <w:sz w:val="24"/>
          <w:szCs w:val="24"/>
        </w:rPr>
        <w:t>Eastwood, Roteiro: Nick Schenk e</w:t>
      </w:r>
      <w:r>
        <w:rPr>
          <w:rFonts w:eastAsia="Times New Roman"/>
          <w:i/>
          <w:iCs/>
          <w:sz w:val="24"/>
          <w:szCs w:val="24"/>
        </w:rPr>
        <w:t xml:space="preserve"> </w:t>
      </w:r>
      <w:r>
        <w:rPr>
          <w:rFonts w:eastAsia="Times New Roman"/>
          <w:sz w:val="24"/>
          <w:szCs w:val="24"/>
        </w:rPr>
        <w:t>Dave Johannson, Produção: Warner Bros., Gênero: drama, EUA, Colorido, 116 min., Dvd.</w:t>
      </w:r>
    </w:p>
    <w:p w14:paraId="2860B433" w14:textId="77777777" w:rsidR="001C2C75" w:rsidRDefault="001C2C75">
      <w:pPr>
        <w:spacing w:line="200" w:lineRule="exact"/>
        <w:rPr>
          <w:sz w:val="20"/>
          <w:szCs w:val="20"/>
        </w:rPr>
      </w:pPr>
    </w:p>
    <w:p w14:paraId="20EDD4CE" w14:textId="77777777" w:rsidR="001C2C75" w:rsidRDefault="001C2C75">
      <w:pPr>
        <w:spacing w:line="251" w:lineRule="exact"/>
        <w:rPr>
          <w:sz w:val="20"/>
          <w:szCs w:val="20"/>
        </w:rPr>
      </w:pPr>
    </w:p>
    <w:p w14:paraId="5F09B93A" w14:textId="77777777" w:rsidR="001C2C75" w:rsidRDefault="00D37926">
      <w:pPr>
        <w:spacing w:line="259" w:lineRule="auto"/>
        <w:ind w:left="260" w:right="264"/>
        <w:rPr>
          <w:sz w:val="20"/>
          <w:szCs w:val="20"/>
        </w:rPr>
      </w:pPr>
      <w:r w:rsidRPr="00D37926">
        <w:rPr>
          <w:rFonts w:eastAsia="Times New Roman"/>
          <w:i/>
          <w:iCs/>
          <w:sz w:val="24"/>
          <w:szCs w:val="24"/>
          <w:lang w:val="en-US"/>
        </w:rPr>
        <w:t xml:space="preserve">Nascido em 4 de julho </w:t>
      </w:r>
      <w:r w:rsidRPr="00D37926">
        <w:rPr>
          <w:rFonts w:eastAsia="Times New Roman"/>
          <w:sz w:val="24"/>
          <w:szCs w:val="24"/>
          <w:lang w:val="en-US"/>
        </w:rPr>
        <w:t xml:space="preserve">(Born on the Fourth of July, 1989) . </w:t>
      </w:r>
      <w:r>
        <w:rPr>
          <w:rFonts w:eastAsia="Times New Roman"/>
          <w:sz w:val="24"/>
          <w:szCs w:val="24"/>
        </w:rPr>
        <w:t>Direção de Oliver Stone, com</w:t>
      </w:r>
      <w:r>
        <w:rPr>
          <w:rFonts w:eastAsia="Times New Roman"/>
          <w:i/>
          <w:iCs/>
          <w:sz w:val="24"/>
          <w:szCs w:val="24"/>
        </w:rPr>
        <w:t xml:space="preserve"> </w:t>
      </w:r>
      <w:r>
        <w:rPr>
          <w:rFonts w:eastAsia="Times New Roman"/>
          <w:sz w:val="24"/>
          <w:szCs w:val="24"/>
        </w:rPr>
        <w:t>roteiro e livro de Ron Kovic. EUA. Drama. Distri</w:t>
      </w:r>
      <w:r>
        <w:rPr>
          <w:rFonts w:eastAsia="Times New Roman"/>
          <w:sz w:val="24"/>
          <w:szCs w:val="24"/>
        </w:rPr>
        <w:t>buição: Universal Pictures. Colorido, 145 min., Dvd.</w:t>
      </w:r>
    </w:p>
    <w:p w14:paraId="1313D079" w14:textId="77777777" w:rsidR="001C2C75" w:rsidRDefault="001C2C75">
      <w:pPr>
        <w:spacing w:line="200" w:lineRule="exact"/>
        <w:rPr>
          <w:sz w:val="20"/>
          <w:szCs w:val="20"/>
        </w:rPr>
      </w:pPr>
    </w:p>
    <w:p w14:paraId="7A3162BB" w14:textId="77777777" w:rsidR="001C2C75" w:rsidRDefault="001C2C75">
      <w:pPr>
        <w:spacing w:line="251" w:lineRule="exact"/>
        <w:rPr>
          <w:sz w:val="20"/>
          <w:szCs w:val="20"/>
        </w:rPr>
      </w:pPr>
    </w:p>
    <w:p w14:paraId="53A5A9A7" w14:textId="77777777" w:rsidR="001C2C75" w:rsidRDefault="00D37926">
      <w:pPr>
        <w:ind w:left="260"/>
        <w:rPr>
          <w:sz w:val="20"/>
          <w:szCs w:val="20"/>
        </w:rPr>
      </w:pPr>
      <w:r>
        <w:rPr>
          <w:rFonts w:eastAsia="Times New Roman"/>
          <w:i/>
          <w:iCs/>
          <w:sz w:val="24"/>
          <w:szCs w:val="24"/>
        </w:rPr>
        <w:t xml:space="preserve">Platoon </w:t>
      </w:r>
      <w:r>
        <w:rPr>
          <w:rFonts w:eastAsia="Times New Roman"/>
          <w:sz w:val="24"/>
          <w:szCs w:val="24"/>
        </w:rPr>
        <w:t>(Platoon, 1986). Direção: Oliver Stone, Roteiro: Oliver Stone, Produção:</w:t>
      </w:r>
    </w:p>
    <w:p w14:paraId="156A401D" w14:textId="77777777" w:rsidR="001C2C75" w:rsidRDefault="001C2C75">
      <w:pPr>
        <w:spacing w:line="8" w:lineRule="exact"/>
        <w:rPr>
          <w:sz w:val="20"/>
          <w:szCs w:val="20"/>
        </w:rPr>
      </w:pPr>
    </w:p>
    <w:p w14:paraId="282A6736" w14:textId="77777777" w:rsidR="001C2C75" w:rsidRDefault="00D37926">
      <w:pPr>
        <w:ind w:left="260"/>
        <w:rPr>
          <w:sz w:val="20"/>
          <w:szCs w:val="20"/>
        </w:rPr>
      </w:pPr>
      <w:r>
        <w:rPr>
          <w:rFonts w:eastAsia="Times New Roman"/>
          <w:sz w:val="24"/>
          <w:szCs w:val="24"/>
        </w:rPr>
        <w:t>MGM, Gênero: drama, EUA, Colorido, 120 min., Dvd</w:t>
      </w:r>
    </w:p>
    <w:p w14:paraId="7DC651D0" w14:textId="77777777" w:rsidR="001C2C75" w:rsidRDefault="001C2C75">
      <w:pPr>
        <w:spacing w:line="200" w:lineRule="exact"/>
        <w:rPr>
          <w:sz w:val="20"/>
          <w:szCs w:val="20"/>
        </w:rPr>
      </w:pPr>
    </w:p>
    <w:p w14:paraId="3C3D988A" w14:textId="77777777" w:rsidR="001C2C75" w:rsidRDefault="001C2C75">
      <w:pPr>
        <w:spacing w:line="308" w:lineRule="exact"/>
        <w:rPr>
          <w:sz w:val="20"/>
          <w:szCs w:val="20"/>
        </w:rPr>
      </w:pPr>
    </w:p>
    <w:p w14:paraId="2211C944" w14:textId="77777777" w:rsidR="001C2C75" w:rsidRDefault="00D37926">
      <w:pPr>
        <w:spacing w:line="259" w:lineRule="auto"/>
        <w:ind w:left="260" w:right="504"/>
        <w:rPr>
          <w:sz w:val="20"/>
          <w:szCs w:val="20"/>
        </w:rPr>
      </w:pPr>
      <w:r>
        <w:rPr>
          <w:rFonts w:eastAsia="Times New Roman"/>
          <w:i/>
          <w:iCs/>
          <w:sz w:val="24"/>
          <w:szCs w:val="24"/>
        </w:rPr>
        <w:t xml:space="preserve">Taxi driver </w:t>
      </w:r>
      <w:r>
        <w:rPr>
          <w:rFonts w:eastAsia="Times New Roman"/>
          <w:sz w:val="24"/>
          <w:szCs w:val="24"/>
        </w:rPr>
        <w:t xml:space="preserve">(Taxi driver, 1976). Direção: Martin Scorsese, Roteiro: </w:t>
      </w:r>
      <w:r>
        <w:rPr>
          <w:rFonts w:eastAsia="Times New Roman"/>
          <w:sz w:val="24"/>
          <w:szCs w:val="24"/>
        </w:rPr>
        <w:t>Paul Schrader,</w:t>
      </w:r>
      <w:r>
        <w:rPr>
          <w:rFonts w:eastAsia="Times New Roman"/>
          <w:i/>
          <w:iCs/>
          <w:sz w:val="24"/>
          <w:szCs w:val="24"/>
        </w:rPr>
        <w:t xml:space="preserve"> </w:t>
      </w:r>
      <w:r>
        <w:rPr>
          <w:rFonts w:eastAsia="Times New Roman"/>
          <w:sz w:val="24"/>
          <w:szCs w:val="24"/>
        </w:rPr>
        <w:t>Produção: Julia Phillips e Michael Phillips, Gênero: drama, EUA, Colorido, 113 min., Dvd.</w:t>
      </w:r>
    </w:p>
    <w:p w14:paraId="1F62F51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10976" behindDoc="1" locked="0" layoutInCell="0" allowOverlap="1" wp14:anchorId="65C46A04" wp14:editId="3B23FF42">
                <wp:simplePos x="0" y="0"/>
                <wp:positionH relativeFrom="column">
                  <wp:posOffset>165735</wp:posOffset>
                </wp:positionH>
                <wp:positionV relativeFrom="paragraph">
                  <wp:posOffset>288290</wp:posOffset>
                </wp:positionV>
                <wp:extent cx="1828800" cy="0"/>
                <wp:effectExtent l="0" t="0" r="0" b="0"/>
                <wp:wrapNone/>
                <wp:docPr id="203" name="Shape 20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3BB97E7" id="Shape 203" o:spid="_x0000_s1026" style="position:absolute;z-index:-251605504;visibility:visible;mso-wrap-style:square;mso-wrap-distance-left:9pt;mso-wrap-distance-top:0;mso-wrap-distance-right:9pt;mso-wrap-distance-bottom:0;mso-position-horizontal:absolute;mso-position-horizontal-relative:text;mso-position-vertical:absolute;mso-position-vertical-relative:text" from="13.05pt,22.7pt" to="157.05pt,2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a43vQEAAIMDAAAOAAAAZHJzL2Uyb0RvYy54bWysU8tu2zAQvBfoPxC815KdIHUFyzkkdS9B&#10;ayDtB6xJyiLKF7isJf99l5Ttxm1PQXggtA/O7syuVvejNeygImrvWj6f1ZwpJ7zUbt/yH983H5ac&#10;YQInwXinWn5UyO/X79+thtCohe+9kSoyAnHYDKHlfUqhqSoUvbKAMx+Uo2Dno4VEZtxXMsJA6NZU&#10;i7q+qwYfZYheKETyPk5Bvi74XadE+tZ1qBIzLafeUrljuXf5rtYraPYRQq/FqQ14RRcWtKOiF6hH&#10;SMB+Rf0PlNUievRdmglvK991WqjCgdjM67/YPPcQVOFC4mC4yIRvByu+HraRadnyRX3DmQNLQyp1&#10;WXaQPEPAhrIe3DZmgmJ0z+HJi59IseoqmA0MU9rYRZvTiSEbi9zHi9xqTEyQc75cLJc1TUVQ7Pbj&#10;XSlXQXN+GyKmL8pblj9abrTLYkADhydMuTo055TsRm+03GhjihH3uwcT2QFo8JtyMhl6cpVmHBta&#10;/ml+e1OQr2L4EqIu538QVifaYKNty4kMnWmnegXys5NUE5oE2kzfVN+4k26TVFm0nZfHbTzrSZMu&#10;jZ62Mq/SS7u8/vPvrH8DAAD//wMAUEsDBBQABgAIAAAAIQC9oUxb3QAAAAgBAAAPAAAAZHJzL2Rv&#10;d25yZXYueG1sTI/BTsMwEETvSPyDtUjcqJMQWhTiVFCJC0JCLUi9OvGSRNjrNHab9O9ZxAGOOzOa&#10;fVOuZ2fFCcfQe1KQLhIQSI03PbUKPt6fb+5BhKjJaOsJFZwxwLq6vCh1YfxEWzztYiu4hEKhFXQx&#10;DoWUoenQ6bDwAxJ7n350OvI5ttKMeuJyZ2WWJEvpdE/8odMDbjpsvnZHp2BV2032tj+M8TxsX+c+&#10;e3ny00Gp66v58QFExDn+heEHn9GhYqbaH8kEYRVky5STCvK7HAT7t2nOQv0ryKqU/wdU3wAAAP//&#10;AwBQSwECLQAUAAYACAAAACEAtoM4kv4AAADhAQAAEwAAAAAAAAAAAAAAAAAAAAAAW0NvbnRlbnRf&#10;VHlwZXNdLnhtbFBLAQItABQABgAIAAAAIQA4/SH/1gAAAJQBAAALAAAAAAAAAAAAAAAAAC8BAABf&#10;cmVscy8ucmVsc1BLAQItABQABgAIAAAAIQD4Va43vQEAAIMDAAAOAAAAAAAAAAAAAAAAAC4CAABk&#10;cnMvZTJvRG9jLnhtbFBLAQItABQABgAIAAAAIQC9oUxb3QAAAAgBAAAPAAAAAAAAAAAAAAAAABcE&#10;AABkcnMvZG93bnJldi54bWxQSwUGAAAAAAQABADzAAAAIQUAAAAA&#10;" o:allowincell="f" filled="t" strokeweight=".25397mm">
                <v:stroke joinstyle="miter"/>
                <o:lock v:ext="edit" shapetype="f"/>
              </v:line>
            </w:pict>
          </mc:Fallback>
        </mc:AlternateContent>
      </w:r>
    </w:p>
    <w:p w14:paraId="326166D2" w14:textId="77777777" w:rsidR="001C2C75" w:rsidRDefault="001C2C75">
      <w:pPr>
        <w:spacing w:line="200" w:lineRule="exact"/>
        <w:rPr>
          <w:sz w:val="20"/>
          <w:szCs w:val="20"/>
        </w:rPr>
      </w:pPr>
    </w:p>
    <w:p w14:paraId="5DB25C9B" w14:textId="77777777" w:rsidR="001C2C75" w:rsidRDefault="001C2C75">
      <w:pPr>
        <w:spacing w:line="322" w:lineRule="exact"/>
        <w:rPr>
          <w:sz w:val="20"/>
          <w:szCs w:val="20"/>
        </w:rPr>
      </w:pPr>
    </w:p>
    <w:p w14:paraId="1E9789BE" w14:textId="77777777" w:rsidR="001C2C75" w:rsidRDefault="00D37926" w:rsidP="00D37926">
      <w:pPr>
        <w:numPr>
          <w:ilvl w:val="0"/>
          <w:numId w:val="203"/>
        </w:numPr>
        <w:tabs>
          <w:tab w:val="left" w:pos="456"/>
        </w:tabs>
        <w:spacing w:line="233" w:lineRule="auto"/>
        <w:ind w:left="260" w:right="264" w:firstLine="2"/>
        <w:jc w:val="both"/>
        <w:rPr>
          <w:rFonts w:eastAsia="Times New Roman"/>
          <w:sz w:val="26"/>
          <w:szCs w:val="26"/>
          <w:vertAlign w:val="superscript"/>
        </w:rPr>
      </w:pPr>
      <w:r>
        <w:rPr>
          <w:rFonts w:eastAsia="Times New Roman"/>
          <w:i/>
          <w:iCs/>
          <w:sz w:val="20"/>
          <w:szCs w:val="20"/>
        </w:rPr>
        <w:t xml:space="preserve">A noção de cultura política, tem como referencia os conhecimentos, os princípios e normas que informam e governam mais diretamente os </w:t>
      </w:r>
      <w:r>
        <w:rPr>
          <w:rFonts w:eastAsia="Times New Roman"/>
          <w:i/>
          <w:iCs/>
          <w:sz w:val="20"/>
          <w:szCs w:val="20"/>
        </w:rPr>
        <w:t>comportamentos e praticas correntemente designados como políticos. Refere-se às expectativas das pessoas a respeito das realidades políticas e aos ideais compartilhados em termos do que a vida publica deve ser, constituindo um padrão coerente que se reforç</w:t>
      </w:r>
      <w:r>
        <w:rPr>
          <w:rFonts w:eastAsia="Times New Roman"/>
          <w:i/>
          <w:iCs/>
          <w:sz w:val="20"/>
          <w:szCs w:val="20"/>
        </w:rPr>
        <w:t>a mutuamente e que concede alguma previsibilidade ao processo político. (</w:t>
      </w:r>
      <w:r>
        <w:rPr>
          <w:rFonts w:eastAsia="Times New Roman"/>
          <w:sz w:val="20"/>
          <w:szCs w:val="20"/>
        </w:rPr>
        <w:t>AZEVEDO: 1999).</w:t>
      </w:r>
    </w:p>
    <w:p w14:paraId="368BF2EC" w14:textId="77777777" w:rsidR="001C2C75" w:rsidRDefault="001C2C75">
      <w:pPr>
        <w:spacing w:line="211" w:lineRule="exact"/>
        <w:rPr>
          <w:sz w:val="20"/>
          <w:szCs w:val="20"/>
        </w:rPr>
      </w:pPr>
    </w:p>
    <w:p w14:paraId="31F32AB7" w14:textId="77777777" w:rsidR="001C2C75" w:rsidRDefault="00D37926">
      <w:pPr>
        <w:ind w:left="8460"/>
        <w:rPr>
          <w:sz w:val="20"/>
          <w:szCs w:val="20"/>
        </w:rPr>
      </w:pPr>
      <w:r>
        <w:rPr>
          <w:rFonts w:eastAsia="Times New Roman"/>
          <w:sz w:val="20"/>
          <w:szCs w:val="20"/>
        </w:rPr>
        <w:t>365</w:t>
      </w:r>
    </w:p>
    <w:p w14:paraId="58BA864C" w14:textId="77777777" w:rsidR="001C2C75" w:rsidRDefault="001C2C75">
      <w:pPr>
        <w:sectPr w:rsidR="001C2C75">
          <w:pgSz w:w="11900" w:h="16840"/>
          <w:pgMar w:top="1392" w:right="1440" w:bottom="401" w:left="1440" w:header="0" w:footer="0" w:gutter="0"/>
          <w:cols w:space="720" w:equalWidth="0">
            <w:col w:w="9024"/>
          </w:cols>
        </w:sectPr>
      </w:pPr>
    </w:p>
    <w:p w14:paraId="06BEE6F5" w14:textId="77777777" w:rsidR="001C2C75" w:rsidRDefault="001C2C75">
      <w:pPr>
        <w:spacing w:line="200" w:lineRule="exact"/>
        <w:rPr>
          <w:sz w:val="20"/>
          <w:szCs w:val="20"/>
        </w:rPr>
      </w:pPr>
      <w:bookmarkStart w:id="366" w:name="page367"/>
      <w:bookmarkEnd w:id="366"/>
    </w:p>
    <w:p w14:paraId="64AEF435" w14:textId="77777777" w:rsidR="001C2C75" w:rsidRDefault="001C2C75">
      <w:pPr>
        <w:spacing w:line="200" w:lineRule="exact"/>
        <w:rPr>
          <w:sz w:val="20"/>
          <w:szCs w:val="20"/>
        </w:rPr>
      </w:pPr>
    </w:p>
    <w:p w14:paraId="26DB7FBB" w14:textId="77777777" w:rsidR="001C2C75" w:rsidRDefault="001C2C75">
      <w:pPr>
        <w:spacing w:line="340" w:lineRule="exact"/>
        <w:rPr>
          <w:sz w:val="20"/>
          <w:szCs w:val="20"/>
        </w:rPr>
      </w:pPr>
    </w:p>
    <w:p w14:paraId="4DBFE0AE" w14:textId="77777777" w:rsidR="001C2C75" w:rsidRDefault="00D37926">
      <w:pPr>
        <w:ind w:right="4"/>
        <w:jc w:val="center"/>
        <w:rPr>
          <w:sz w:val="20"/>
          <w:szCs w:val="20"/>
        </w:rPr>
      </w:pPr>
      <w:r>
        <w:rPr>
          <w:rFonts w:eastAsia="Times New Roman"/>
          <w:b/>
          <w:bCs/>
          <w:sz w:val="24"/>
          <w:szCs w:val="24"/>
        </w:rPr>
        <w:t>REFERÊNCIAS BIBLIOGRÁFICAS</w:t>
      </w:r>
    </w:p>
    <w:p w14:paraId="551B5272" w14:textId="77777777" w:rsidR="001C2C75" w:rsidRDefault="001C2C75">
      <w:pPr>
        <w:spacing w:line="398" w:lineRule="exact"/>
        <w:rPr>
          <w:sz w:val="20"/>
          <w:szCs w:val="20"/>
        </w:rPr>
      </w:pPr>
    </w:p>
    <w:p w14:paraId="1436B416" w14:textId="77777777" w:rsidR="001C2C75" w:rsidRDefault="00D37926">
      <w:pPr>
        <w:spacing w:line="259" w:lineRule="auto"/>
        <w:ind w:left="260" w:right="264"/>
        <w:jc w:val="both"/>
        <w:rPr>
          <w:sz w:val="20"/>
          <w:szCs w:val="20"/>
        </w:rPr>
      </w:pPr>
      <w:r>
        <w:rPr>
          <w:rFonts w:eastAsia="Times New Roman"/>
          <w:sz w:val="24"/>
          <w:szCs w:val="24"/>
        </w:rPr>
        <w:t xml:space="preserve">AZEVEDO, Cecília. </w:t>
      </w:r>
      <w:r>
        <w:rPr>
          <w:rFonts w:eastAsia="Times New Roman"/>
          <w:i/>
          <w:iCs/>
          <w:sz w:val="24"/>
          <w:szCs w:val="24"/>
        </w:rPr>
        <w:t>Em nome da “América”: os corpos da paz no Brasil (1961-1981)</w:t>
      </w:r>
      <w:r>
        <w:rPr>
          <w:rFonts w:eastAsia="Times New Roman"/>
          <w:sz w:val="24"/>
          <w:szCs w:val="24"/>
        </w:rPr>
        <w:t xml:space="preserve">. Tese de doutorado – </w:t>
      </w:r>
      <w:r>
        <w:rPr>
          <w:rFonts w:eastAsia="Times New Roman"/>
          <w:sz w:val="24"/>
          <w:szCs w:val="24"/>
        </w:rPr>
        <w:t>Faculdade de filosofia, letras e ciências humanas. Universidade de São Paulo, São Paulo, 1999.</w:t>
      </w:r>
    </w:p>
    <w:p w14:paraId="11A76D36" w14:textId="77777777" w:rsidR="001C2C75" w:rsidRDefault="001C2C75">
      <w:pPr>
        <w:spacing w:line="211" w:lineRule="exact"/>
        <w:rPr>
          <w:sz w:val="20"/>
          <w:szCs w:val="20"/>
        </w:rPr>
      </w:pPr>
    </w:p>
    <w:p w14:paraId="5F157374" w14:textId="77777777" w:rsidR="001C2C75" w:rsidRDefault="00D37926">
      <w:pPr>
        <w:spacing w:line="259" w:lineRule="auto"/>
        <w:ind w:left="260" w:right="264"/>
        <w:jc w:val="both"/>
        <w:rPr>
          <w:sz w:val="20"/>
          <w:szCs w:val="20"/>
        </w:rPr>
      </w:pPr>
      <w:r>
        <w:rPr>
          <w:rFonts w:eastAsia="Times New Roman"/>
          <w:sz w:val="24"/>
          <w:szCs w:val="24"/>
        </w:rPr>
        <w:t xml:space="preserve">AZEVEDO, Cecília. </w:t>
      </w:r>
      <w:r>
        <w:rPr>
          <w:rFonts w:eastAsia="Times New Roman"/>
          <w:i/>
          <w:iCs/>
          <w:sz w:val="24"/>
          <w:szCs w:val="24"/>
        </w:rPr>
        <w:t>A santificação pelas obras: experiências do protestantismo nos</w:t>
      </w:r>
      <w:r>
        <w:rPr>
          <w:rFonts w:eastAsia="Times New Roman"/>
          <w:sz w:val="24"/>
          <w:szCs w:val="24"/>
        </w:rPr>
        <w:t xml:space="preserve"> </w:t>
      </w:r>
      <w:r>
        <w:rPr>
          <w:rFonts w:eastAsia="Times New Roman"/>
          <w:i/>
          <w:iCs/>
          <w:sz w:val="24"/>
          <w:szCs w:val="24"/>
        </w:rPr>
        <w:t>Estados Unidos</w:t>
      </w:r>
      <w:r>
        <w:rPr>
          <w:rFonts w:eastAsia="Times New Roman"/>
          <w:sz w:val="24"/>
          <w:szCs w:val="24"/>
        </w:rPr>
        <w:t>. In: Revista</w:t>
      </w:r>
      <w:r>
        <w:rPr>
          <w:rFonts w:eastAsia="Times New Roman"/>
          <w:i/>
          <w:iCs/>
          <w:sz w:val="24"/>
          <w:szCs w:val="24"/>
        </w:rPr>
        <w:t xml:space="preserve"> Tempo</w:t>
      </w:r>
      <w:r>
        <w:rPr>
          <w:rFonts w:eastAsia="Times New Roman"/>
          <w:sz w:val="24"/>
          <w:szCs w:val="24"/>
        </w:rPr>
        <w:t>, Rio de Janeiro, vol. 6. Nº 11, Rio de Janeir</w:t>
      </w:r>
      <w:r>
        <w:rPr>
          <w:rFonts w:eastAsia="Times New Roman"/>
          <w:sz w:val="24"/>
          <w:szCs w:val="24"/>
        </w:rPr>
        <w:t>o: 7</w:t>
      </w:r>
      <w:r>
        <w:rPr>
          <w:rFonts w:eastAsia="Times New Roman"/>
          <w:i/>
          <w:iCs/>
          <w:sz w:val="24"/>
          <w:szCs w:val="24"/>
        </w:rPr>
        <w:t xml:space="preserve"> </w:t>
      </w:r>
      <w:r>
        <w:rPr>
          <w:rFonts w:eastAsia="Times New Roman"/>
          <w:sz w:val="24"/>
          <w:szCs w:val="24"/>
        </w:rPr>
        <w:t>letras/Ed UFF, 2002. P. 111 – 129.</w:t>
      </w:r>
    </w:p>
    <w:p w14:paraId="54FB03E1" w14:textId="77777777" w:rsidR="001C2C75" w:rsidRDefault="001C2C75">
      <w:pPr>
        <w:spacing w:line="331" w:lineRule="exact"/>
        <w:rPr>
          <w:sz w:val="20"/>
          <w:szCs w:val="20"/>
        </w:rPr>
      </w:pPr>
    </w:p>
    <w:p w14:paraId="3CD0A74E" w14:textId="77777777" w:rsidR="001C2C75" w:rsidRDefault="00D37926">
      <w:pPr>
        <w:spacing w:line="278" w:lineRule="auto"/>
        <w:ind w:left="260" w:right="264"/>
        <w:jc w:val="both"/>
        <w:rPr>
          <w:sz w:val="20"/>
          <w:szCs w:val="20"/>
        </w:rPr>
      </w:pPr>
      <w:r>
        <w:rPr>
          <w:rFonts w:eastAsia="Times New Roman"/>
          <w:sz w:val="24"/>
          <w:szCs w:val="24"/>
        </w:rPr>
        <w:t xml:space="preserve">AZEVEDO, Cecília. </w:t>
      </w:r>
      <w:r>
        <w:rPr>
          <w:rFonts w:eastAsia="Times New Roman"/>
          <w:i/>
          <w:iCs/>
          <w:sz w:val="24"/>
          <w:szCs w:val="24"/>
        </w:rPr>
        <w:t>Guerra à pobreza: EUA, 1964</w:t>
      </w:r>
      <w:r>
        <w:rPr>
          <w:rFonts w:eastAsia="Times New Roman"/>
          <w:sz w:val="24"/>
          <w:szCs w:val="24"/>
        </w:rPr>
        <w:t>. In: Revista de História 153 (2º - 2005), 305-323.</w:t>
      </w:r>
    </w:p>
    <w:p w14:paraId="2BAF29A3" w14:textId="77777777" w:rsidR="001C2C75" w:rsidRDefault="001C2C75">
      <w:pPr>
        <w:spacing w:line="190" w:lineRule="exact"/>
        <w:rPr>
          <w:sz w:val="20"/>
          <w:szCs w:val="20"/>
        </w:rPr>
      </w:pPr>
    </w:p>
    <w:p w14:paraId="79DD24EF" w14:textId="77777777" w:rsidR="001C2C75" w:rsidRDefault="00D37926">
      <w:pPr>
        <w:ind w:left="260"/>
        <w:rPr>
          <w:sz w:val="20"/>
          <w:szCs w:val="20"/>
        </w:rPr>
      </w:pPr>
      <w:r>
        <w:rPr>
          <w:rFonts w:eastAsia="Times New Roman"/>
          <w:sz w:val="24"/>
          <w:szCs w:val="24"/>
        </w:rPr>
        <w:t xml:space="preserve">BENKO, Georges. </w:t>
      </w:r>
      <w:r>
        <w:rPr>
          <w:rFonts w:eastAsia="Times New Roman"/>
          <w:i/>
          <w:iCs/>
          <w:sz w:val="24"/>
          <w:szCs w:val="24"/>
        </w:rPr>
        <w:t>Economia, espaço e globalização na aurora do século XXI</w:t>
      </w:r>
      <w:r>
        <w:rPr>
          <w:rFonts w:eastAsia="Times New Roman"/>
          <w:sz w:val="24"/>
          <w:szCs w:val="24"/>
        </w:rPr>
        <w:t>. Trad.</w:t>
      </w:r>
    </w:p>
    <w:p w14:paraId="33DED30B" w14:textId="77777777" w:rsidR="001C2C75" w:rsidRDefault="001C2C75">
      <w:pPr>
        <w:spacing w:line="44" w:lineRule="exact"/>
        <w:rPr>
          <w:sz w:val="20"/>
          <w:szCs w:val="20"/>
        </w:rPr>
      </w:pPr>
    </w:p>
    <w:p w14:paraId="06532E55" w14:textId="77777777" w:rsidR="001C2C75" w:rsidRDefault="00D37926">
      <w:pPr>
        <w:ind w:left="260"/>
        <w:rPr>
          <w:sz w:val="20"/>
          <w:szCs w:val="20"/>
        </w:rPr>
      </w:pPr>
      <w:r>
        <w:rPr>
          <w:rFonts w:eastAsia="Times New Roman"/>
          <w:sz w:val="24"/>
          <w:szCs w:val="24"/>
        </w:rPr>
        <w:t xml:space="preserve">Antônio de Pádua Danesi. São </w:t>
      </w:r>
      <w:r>
        <w:rPr>
          <w:rFonts w:eastAsia="Times New Roman"/>
          <w:sz w:val="24"/>
          <w:szCs w:val="24"/>
        </w:rPr>
        <w:t>Paulo: Hucitec/Annablume, 2002.</w:t>
      </w:r>
    </w:p>
    <w:p w14:paraId="4025247B" w14:textId="77777777" w:rsidR="001C2C75" w:rsidRDefault="001C2C75">
      <w:pPr>
        <w:spacing w:line="233" w:lineRule="exact"/>
        <w:rPr>
          <w:sz w:val="20"/>
          <w:szCs w:val="20"/>
        </w:rPr>
      </w:pPr>
    </w:p>
    <w:p w14:paraId="6BF565F6" w14:textId="77777777" w:rsidR="001C2C75" w:rsidRPr="00D37926" w:rsidRDefault="00D37926">
      <w:pPr>
        <w:ind w:right="4"/>
        <w:jc w:val="center"/>
        <w:rPr>
          <w:sz w:val="20"/>
          <w:szCs w:val="20"/>
          <w:lang w:val="en-US"/>
        </w:rPr>
      </w:pPr>
      <w:r>
        <w:rPr>
          <w:rFonts w:eastAsia="Times New Roman"/>
          <w:sz w:val="24"/>
          <w:szCs w:val="24"/>
        </w:rPr>
        <w:t xml:space="preserve">CANBY,  Vincent.  </w:t>
      </w:r>
      <w:r w:rsidRPr="00D37926">
        <w:rPr>
          <w:rFonts w:eastAsia="Times New Roman"/>
          <w:b/>
          <w:bCs/>
          <w:sz w:val="24"/>
          <w:szCs w:val="24"/>
          <w:lang w:val="en-US"/>
        </w:rPr>
        <w:t>Falling Down (1993)</w:t>
      </w:r>
      <w:r w:rsidRPr="00D37926">
        <w:rPr>
          <w:rFonts w:eastAsia="Times New Roman"/>
          <w:sz w:val="24"/>
          <w:szCs w:val="24"/>
          <w:lang w:val="en-US"/>
        </w:rPr>
        <w:t xml:space="preserve"> Review/Film;  Urban  Horrors,  All  Too</w:t>
      </w:r>
    </w:p>
    <w:p w14:paraId="4055820F" w14:textId="77777777" w:rsidR="001C2C75" w:rsidRPr="00D37926" w:rsidRDefault="001C2C75">
      <w:pPr>
        <w:spacing w:line="12" w:lineRule="exact"/>
        <w:rPr>
          <w:sz w:val="20"/>
          <w:szCs w:val="20"/>
          <w:lang w:val="en-US"/>
        </w:rPr>
      </w:pPr>
    </w:p>
    <w:p w14:paraId="2B6B3E4F" w14:textId="77777777" w:rsidR="001C2C75" w:rsidRPr="00D37926" w:rsidRDefault="00D37926">
      <w:pPr>
        <w:ind w:left="260"/>
        <w:rPr>
          <w:sz w:val="20"/>
          <w:szCs w:val="20"/>
          <w:lang w:val="en-US"/>
        </w:rPr>
      </w:pPr>
      <w:r w:rsidRPr="00D37926">
        <w:rPr>
          <w:rFonts w:eastAsia="Times New Roman"/>
          <w:sz w:val="24"/>
          <w:szCs w:val="24"/>
          <w:lang w:val="en-US"/>
        </w:rPr>
        <w:t>Familiar</w:t>
      </w:r>
      <w:r w:rsidRPr="00D37926">
        <w:rPr>
          <w:rFonts w:eastAsia="Times New Roman"/>
          <w:b/>
          <w:bCs/>
          <w:sz w:val="24"/>
          <w:szCs w:val="24"/>
          <w:lang w:val="en-US"/>
        </w:rPr>
        <w:t>.</w:t>
      </w:r>
      <w:r w:rsidRPr="00D37926">
        <w:rPr>
          <w:rFonts w:eastAsia="Times New Roman"/>
          <w:sz w:val="24"/>
          <w:szCs w:val="24"/>
          <w:lang w:val="en-US"/>
        </w:rPr>
        <w:t>Disponívelem</w:t>
      </w:r>
      <w:r w:rsidRPr="00D37926">
        <w:rPr>
          <w:rFonts w:eastAsia="Times New Roman"/>
          <w:b/>
          <w:bCs/>
          <w:sz w:val="24"/>
          <w:szCs w:val="24"/>
          <w:lang w:val="en-US"/>
        </w:rPr>
        <w:t>:</w:t>
      </w:r>
      <w:r w:rsidRPr="00D37926">
        <w:rPr>
          <w:rFonts w:eastAsia="Times New Roman"/>
          <w:color w:val="0000FF"/>
          <w:sz w:val="24"/>
          <w:szCs w:val="24"/>
          <w:u w:val="single"/>
          <w:lang w:val="en-US"/>
        </w:rPr>
        <w:t>www.nytimes.com/movie/review?res=9F0CE0DC113FF935A1</w:t>
      </w:r>
    </w:p>
    <w:p w14:paraId="4C4233C4" w14:textId="77777777" w:rsidR="001C2C75" w:rsidRDefault="00D37926">
      <w:pPr>
        <w:ind w:left="260"/>
        <w:rPr>
          <w:sz w:val="20"/>
          <w:szCs w:val="20"/>
        </w:rPr>
      </w:pPr>
      <w:r>
        <w:rPr>
          <w:rFonts w:eastAsia="Times New Roman"/>
          <w:color w:val="0000FF"/>
          <w:sz w:val="24"/>
          <w:szCs w:val="24"/>
          <w:u w:val="single"/>
        </w:rPr>
        <w:t>575C0A965958260</w:t>
      </w:r>
      <w:r>
        <w:rPr>
          <w:rFonts w:eastAsia="Times New Roman"/>
          <w:color w:val="000000"/>
          <w:sz w:val="24"/>
          <w:szCs w:val="24"/>
        </w:rPr>
        <w:t>. Acesso: 23/10/13.</w:t>
      </w:r>
    </w:p>
    <w:p w14:paraId="22C8C298" w14:textId="77777777" w:rsidR="001C2C75" w:rsidRDefault="001C2C75">
      <w:pPr>
        <w:spacing w:line="224" w:lineRule="exact"/>
        <w:rPr>
          <w:sz w:val="20"/>
          <w:szCs w:val="20"/>
        </w:rPr>
      </w:pPr>
    </w:p>
    <w:p w14:paraId="0ADDF346" w14:textId="77777777" w:rsidR="001C2C75" w:rsidRDefault="00D37926">
      <w:pPr>
        <w:spacing w:line="313" w:lineRule="auto"/>
        <w:ind w:left="260" w:right="264"/>
        <w:jc w:val="both"/>
        <w:rPr>
          <w:sz w:val="20"/>
          <w:szCs w:val="20"/>
        </w:rPr>
      </w:pPr>
      <w:r>
        <w:rPr>
          <w:rFonts w:eastAsia="Times New Roman"/>
          <w:sz w:val="24"/>
          <w:szCs w:val="24"/>
        </w:rPr>
        <w:t xml:space="preserve">CANCLINI, Néstor Garcia. </w:t>
      </w:r>
      <w:r>
        <w:rPr>
          <w:rFonts w:eastAsia="Times New Roman"/>
          <w:i/>
          <w:iCs/>
          <w:sz w:val="24"/>
          <w:szCs w:val="24"/>
        </w:rPr>
        <w:t>Diferentes, desiguais e desconectados</w:t>
      </w:r>
      <w:r>
        <w:rPr>
          <w:rFonts w:eastAsia="Times New Roman"/>
          <w:sz w:val="24"/>
          <w:szCs w:val="24"/>
        </w:rPr>
        <w:t>. Trad. Luiz Sérgio Henriques. 3º Ed. Rio de Janeiro: Editora UFRJ, 2009.</w:t>
      </w:r>
    </w:p>
    <w:p w14:paraId="7FCA84CA" w14:textId="77777777" w:rsidR="001C2C75" w:rsidRDefault="001C2C75">
      <w:pPr>
        <w:spacing w:line="113" w:lineRule="exact"/>
        <w:rPr>
          <w:sz w:val="20"/>
          <w:szCs w:val="20"/>
        </w:rPr>
      </w:pPr>
    </w:p>
    <w:p w14:paraId="17553AB6" w14:textId="77777777" w:rsidR="001C2C75" w:rsidRDefault="00D37926">
      <w:pPr>
        <w:spacing w:line="278" w:lineRule="auto"/>
        <w:ind w:left="260" w:right="264"/>
        <w:jc w:val="both"/>
        <w:rPr>
          <w:sz w:val="20"/>
          <w:szCs w:val="20"/>
        </w:rPr>
      </w:pPr>
      <w:r>
        <w:rPr>
          <w:rFonts w:eastAsia="Times New Roman"/>
          <w:sz w:val="24"/>
          <w:szCs w:val="24"/>
        </w:rPr>
        <w:t xml:space="preserve">CASTELLS, Manuel. </w:t>
      </w:r>
      <w:r>
        <w:rPr>
          <w:rFonts w:eastAsia="Times New Roman"/>
          <w:i/>
          <w:iCs/>
          <w:sz w:val="24"/>
          <w:szCs w:val="24"/>
        </w:rPr>
        <w:t>Fim de milênio</w:t>
      </w:r>
      <w:r>
        <w:rPr>
          <w:rFonts w:eastAsia="Times New Roman"/>
          <w:sz w:val="24"/>
          <w:szCs w:val="24"/>
        </w:rPr>
        <w:t>. Trad. Klauss Brandini Gerhardt e Roneide Venancio Majer. São Paulo: Paz e Terra,1999.</w:t>
      </w:r>
    </w:p>
    <w:p w14:paraId="3BBA1F60" w14:textId="77777777" w:rsidR="001C2C75" w:rsidRDefault="001C2C75">
      <w:pPr>
        <w:spacing w:line="189" w:lineRule="exact"/>
        <w:rPr>
          <w:sz w:val="20"/>
          <w:szCs w:val="20"/>
        </w:rPr>
      </w:pPr>
    </w:p>
    <w:p w14:paraId="6E5275BF" w14:textId="77777777" w:rsidR="001C2C75" w:rsidRPr="00D37926" w:rsidRDefault="00D37926">
      <w:pPr>
        <w:ind w:left="260"/>
        <w:rPr>
          <w:sz w:val="20"/>
          <w:szCs w:val="20"/>
          <w:lang w:val="en-US"/>
        </w:rPr>
      </w:pPr>
      <w:r>
        <w:rPr>
          <w:rFonts w:eastAsia="Times New Roman"/>
          <w:sz w:val="24"/>
          <w:szCs w:val="24"/>
        </w:rPr>
        <w:t xml:space="preserve">CHOMSKY, Noam. </w:t>
      </w:r>
      <w:r>
        <w:rPr>
          <w:rFonts w:eastAsia="Times New Roman"/>
          <w:i/>
          <w:iCs/>
          <w:sz w:val="24"/>
          <w:szCs w:val="24"/>
        </w:rPr>
        <w:t>Novas e Velhas Ordens Mundiais</w:t>
      </w:r>
      <w:r>
        <w:rPr>
          <w:rFonts w:eastAsia="Times New Roman"/>
          <w:sz w:val="24"/>
          <w:szCs w:val="24"/>
        </w:rPr>
        <w:t xml:space="preserve">. </w:t>
      </w:r>
      <w:r w:rsidRPr="00D37926">
        <w:rPr>
          <w:rFonts w:eastAsia="Times New Roman"/>
          <w:sz w:val="24"/>
          <w:szCs w:val="24"/>
          <w:lang w:val="en-US"/>
        </w:rPr>
        <w:t>São Paulo: Scritta, 1996.</w:t>
      </w:r>
    </w:p>
    <w:p w14:paraId="6C7C125A" w14:textId="77777777" w:rsidR="001C2C75" w:rsidRPr="00D37926" w:rsidRDefault="001C2C75">
      <w:pPr>
        <w:spacing w:line="276" w:lineRule="exact"/>
        <w:rPr>
          <w:sz w:val="20"/>
          <w:szCs w:val="20"/>
          <w:lang w:val="en-US"/>
        </w:rPr>
      </w:pPr>
    </w:p>
    <w:p w14:paraId="6ED8EB2C"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CLOVER, Carol J. </w:t>
      </w:r>
      <w:r w:rsidRPr="00D37926">
        <w:rPr>
          <w:rFonts w:eastAsia="Times New Roman"/>
          <w:i/>
          <w:iCs/>
          <w:sz w:val="24"/>
          <w:szCs w:val="24"/>
          <w:lang w:val="en-US"/>
        </w:rPr>
        <w:t>"Falling Down" and the Culture of Complaint</w:t>
      </w:r>
      <w:r w:rsidRPr="00D37926">
        <w:rPr>
          <w:rFonts w:eastAsia="Times New Roman"/>
          <w:sz w:val="24"/>
          <w:szCs w:val="24"/>
          <w:lang w:val="en-US"/>
        </w:rPr>
        <w:t>. In: The Threepenny Review, No. 54 (Summer, 1993), pp. 32-33.</w:t>
      </w:r>
    </w:p>
    <w:p w14:paraId="12C2E728" w14:textId="77777777" w:rsidR="001C2C75" w:rsidRPr="00D37926" w:rsidRDefault="001C2C75">
      <w:pPr>
        <w:spacing w:line="309" w:lineRule="exact"/>
        <w:rPr>
          <w:sz w:val="20"/>
          <w:szCs w:val="20"/>
          <w:lang w:val="en-US"/>
        </w:rPr>
      </w:pPr>
    </w:p>
    <w:p w14:paraId="5A2A99DC" w14:textId="77777777" w:rsidR="001C2C75" w:rsidRPr="00D37926" w:rsidRDefault="00D37926">
      <w:pPr>
        <w:ind w:left="260"/>
        <w:rPr>
          <w:sz w:val="20"/>
          <w:szCs w:val="20"/>
          <w:lang w:val="en-US"/>
        </w:rPr>
      </w:pPr>
      <w:r>
        <w:rPr>
          <w:rFonts w:eastAsia="Times New Roman"/>
          <w:sz w:val="24"/>
          <w:szCs w:val="24"/>
        </w:rPr>
        <w:t xml:space="preserve">FERRO, Marc. </w:t>
      </w:r>
      <w:r>
        <w:rPr>
          <w:rFonts w:eastAsia="Times New Roman"/>
          <w:i/>
          <w:iCs/>
          <w:sz w:val="24"/>
          <w:szCs w:val="24"/>
        </w:rPr>
        <w:t>O filme. Uma contra-análise da sociedade?</w:t>
      </w:r>
      <w:r>
        <w:rPr>
          <w:rFonts w:eastAsia="Times New Roman"/>
          <w:sz w:val="24"/>
          <w:szCs w:val="24"/>
        </w:rPr>
        <w:t xml:space="preserve"> </w:t>
      </w:r>
      <w:r w:rsidRPr="00D37926">
        <w:rPr>
          <w:rFonts w:eastAsia="Times New Roman"/>
          <w:sz w:val="24"/>
          <w:szCs w:val="24"/>
          <w:lang w:val="en-US"/>
        </w:rPr>
        <w:t>I</w:t>
      </w:r>
      <w:r w:rsidRPr="00D37926">
        <w:rPr>
          <w:rFonts w:eastAsia="Times New Roman"/>
          <w:sz w:val="24"/>
          <w:szCs w:val="24"/>
          <w:lang w:val="en-US"/>
        </w:rPr>
        <w:t>n: LE GOFF, Jacques;</w:t>
      </w:r>
    </w:p>
    <w:p w14:paraId="2F5D6CD5" w14:textId="77777777" w:rsidR="001C2C75" w:rsidRPr="00D37926" w:rsidRDefault="001C2C75">
      <w:pPr>
        <w:spacing w:line="8" w:lineRule="exact"/>
        <w:rPr>
          <w:sz w:val="20"/>
          <w:szCs w:val="20"/>
          <w:lang w:val="en-US"/>
        </w:rPr>
      </w:pPr>
    </w:p>
    <w:p w14:paraId="2E24EE0A" w14:textId="77777777" w:rsidR="001C2C75" w:rsidRDefault="00D37926">
      <w:pPr>
        <w:ind w:left="260"/>
        <w:rPr>
          <w:sz w:val="20"/>
          <w:szCs w:val="20"/>
        </w:rPr>
      </w:pPr>
      <w:r w:rsidRPr="00D37926">
        <w:rPr>
          <w:rFonts w:eastAsia="Times New Roman"/>
          <w:sz w:val="24"/>
          <w:szCs w:val="24"/>
          <w:lang w:val="en-US"/>
        </w:rPr>
        <w:t xml:space="preserve">NORA, Pierre. </w:t>
      </w:r>
      <w:r>
        <w:rPr>
          <w:rFonts w:eastAsia="Times New Roman"/>
          <w:sz w:val="24"/>
          <w:szCs w:val="24"/>
        </w:rPr>
        <w:t>História: Novos Objetos. Rio de Janeiro: Francisco Alves, 1976.</w:t>
      </w:r>
    </w:p>
    <w:p w14:paraId="59CCB41F" w14:textId="77777777" w:rsidR="001C2C75" w:rsidRDefault="001C2C75">
      <w:pPr>
        <w:spacing w:line="268" w:lineRule="exact"/>
        <w:rPr>
          <w:sz w:val="20"/>
          <w:szCs w:val="20"/>
        </w:rPr>
      </w:pPr>
    </w:p>
    <w:p w14:paraId="1D26F5D6" w14:textId="77777777" w:rsidR="001C2C75" w:rsidRPr="00D37926" w:rsidRDefault="00D37926">
      <w:pPr>
        <w:ind w:left="260"/>
        <w:rPr>
          <w:sz w:val="20"/>
          <w:szCs w:val="20"/>
          <w:lang w:val="en-US"/>
        </w:rPr>
      </w:pPr>
      <w:r w:rsidRPr="00D37926">
        <w:rPr>
          <w:rFonts w:eastAsia="Times New Roman"/>
          <w:sz w:val="24"/>
          <w:szCs w:val="24"/>
          <w:lang w:val="en-US"/>
        </w:rPr>
        <w:t>GERSTLE</w:t>
      </w:r>
      <w:r w:rsidRPr="00D37926">
        <w:rPr>
          <w:rFonts w:eastAsia="Times New Roman"/>
          <w:sz w:val="21"/>
          <w:szCs w:val="21"/>
          <w:lang w:val="en-US"/>
        </w:rPr>
        <w:t>,</w:t>
      </w:r>
      <w:r w:rsidRPr="00D37926">
        <w:rPr>
          <w:rFonts w:eastAsia="Times New Roman"/>
          <w:sz w:val="24"/>
          <w:szCs w:val="24"/>
          <w:lang w:val="en-US"/>
        </w:rPr>
        <w:t xml:space="preserve"> Gary. </w:t>
      </w:r>
      <w:r w:rsidRPr="00D37926">
        <w:rPr>
          <w:rFonts w:eastAsia="Times New Roman"/>
          <w:i/>
          <w:iCs/>
          <w:sz w:val="24"/>
          <w:szCs w:val="24"/>
          <w:lang w:val="en-US"/>
        </w:rPr>
        <w:t>American Crucible. Race and Nation in the Twentieth Century</w:t>
      </w:r>
      <w:r w:rsidRPr="00D37926">
        <w:rPr>
          <w:rFonts w:eastAsia="Times New Roman"/>
          <w:sz w:val="24"/>
          <w:szCs w:val="24"/>
          <w:lang w:val="en-US"/>
        </w:rPr>
        <w:t>.</w:t>
      </w:r>
    </w:p>
    <w:p w14:paraId="7AB1CDC8" w14:textId="77777777" w:rsidR="001C2C75" w:rsidRPr="00D37926" w:rsidRDefault="001C2C75">
      <w:pPr>
        <w:spacing w:line="8" w:lineRule="exact"/>
        <w:rPr>
          <w:sz w:val="20"/>
          <w:szCs w:val="20"/>
          <w:lang w:val="en-US"/>
        </w:rPr>
      </w:pPr>
    </w:p>
    <w:p w14:paraId="123076F5" w14:textId="77777777" w:rsidR="001C2C75" w:rsidRPr="00D37926" w:rsidRDefault="00D37926">
      <w:pPr>
        <w:ind w:left="260"/>
        <w:rPr>
          <w:sz w:val="20"/>
          <w:szCs w:val="20"/>
          <w:lang w:val="en-US"/>
        </w:rPr>
      </w:pPr>
      <w:r w:rsidRPr="00D37926">
        <w:rPr>
          <w:rFonts w:eastAsia="Times New Roman"/>
          <w:sz w:val="24"/>
          <w:szCs w:val="24"/>
          <w:lang w:val="en-US"/>
        </w:rPr>
        <w:t>Princeton and Oxford, Princeton University Press.</w:t>
      </w:r>
    </w:p>
    <w:p w14:paraId="68504DDF" w14:textId="77777777" w:rsidR="001C2C75" w:rsidRPr="00D37926" w:rsidRDefault="001C2C75">
      <w:pPr>
        <w:spacing w:line="268" w:lineRule="exact"/>
        <w:rPr>
          <w:sz w:val="20"/>
          <w:szCs w:val="20"/>
          <w:lang w:val="en-US"/>
        </w:rPr>
      </w:pPr>
    </w:p>
    <w:p w14:paraId="6BC85F0B" w14:textId="77777777" w:rsidR="001C2C75" w:rsidRDefault="00D37926">
      <w:pPr>
        <w:spacing w:line="259" w:lineRule="auto"/>
        <w:ind w:left="260" w:right="264"/>
        <w:jc w:val="both"/>
        <w:rPr>
          <w:sz w:val="20"/>
          <w:szCs w:val="20"/>
        </w:rPr>
      </w:pPr>
      <w:r>
        <w:rPr>
          <w:rFonts w:eastAsia="Times New Roman"/>
          <w:sz w:val="24"/>
          <w:szCs w:val="24"/>
        </w:rPr>
        <w:t xml:space="preserve">GERSTLE, Gary. </w:t>
      </w:r>
      <w:r>
        <w:rPr>
          <w:rFonts w:eastAsia="Times New Roman"/>
          <w:i/>
          <w:iCs/>
          <w:sz w:val="24"/>
          <w:szCs w:val="24"/>
        </w:rPr>
        <w:t>Na sombra do Vietnã: o nacionalismo liberal e o problema da</w:t>
      </w:r>
      <w:r>
        <w:rPr>
          <w:rFonts w:eastAsia="Times New Roman"/>
          <w:sz w:val="24"/>
          <w:szCs w:val="24"/>
        </w:rPr>
        <w:t xml:space="preserve"> </w:t>
      </w:r>
      <w:r>
        <w:rPr>
          <w:rFonts w:eastAsia="Times New Roman"/>
          <w:i/>
          <w:iCs/>
          <w:sz w:val="24"/>
          <w:szCs w:val="24"/>
        </w:rPr>
        <w:t xml:space="preserve">Guerra. </w:t>
      </w:r>
      <w:r>
        <w:rPr>
          <w:rFonts w:eastAsia="Times New Roman"/>
          <w:sz w:val="24"/>
          <w:szCs w:val="24"/>
        </w:rPr>
        <w:t>In: Tempo – Revista da Universidade Federal Fluminense, Departamento de</w:t>
      </w:r>
      <w:r>
        <w:rPr>
          <w:rFonts w:eastAsia="Times New Roman"/>
          <w:i/>
          <w:iCs/>
          <w:sz w:val="24"/>
          <w:szCs w:val="24"/>
        </w:rPr>
        <w:t xml:space="preserve"> </w:t>
      </w:r>
      <w:r>
        <w:rPr>
          <w:rFonts w:eastAsia="Times New Roman"/>
          <w:sz w:val="24"/>
          <w:szCs w:val="24"/>
        </w:rPr>
        <w:t>História, Vol. 13, Nº 25, Jul. – Dez. 2008, Rio de Janeiro.</w:t>
      </w:r>
    </w:p>
    <w:p w14:paraId="00F30C94" w14:textId="77777777" w:rsidR="001C2C75" w:rsidRDefault="001C2C75">
      <w:pPr>
        <w:spacing w:line="211" w:lineRule="exact"/>
        <w:rPr>
          <w:sz w:val="20"/>
          <w:szCs w:val="20"/>
        </w:rPr>
      </w:pPr>
    </w:p>
    <w:p w14:paraId="07364CAE"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 xml:space="preserve">GERSTLE, Gary. </w:t>
      </w:r>
      <w:r w:rsidRPr="00D37926">
        <w:rPr>
          <w:rFonts w:eastAsia="Times New Roman"/>
          <w:i/>
          <w:iCs/>
          <w:sz w:val="24"/>
          <w:szCs w:val="24"/>
          <w:lang w:val="en-US"/>
        </w:rPr>
        <w:t>Minorities, Multicultural</w:t>
      </w:r>
      <w:r w:rsidRPr="00D37926">
        <w:rPr>
          <w:rFonts w:eastAsia="Times New Roman"/>
          <w:i/>
          <w:iCs/>
          <w:sz w:val="24"/>
          <w:szCs w:val="24"/>
          <w:lang w:val="en-US"/>
        </w:rPr>
        <w:t>ism, and the presidency of George W. Bush</w:t>
      </w:r>
      <w:r w:rsidRPr="00D37926">
        <w:rPr>
          <w:rFonts w:eastAsia="Times New Roman"/>
          <w:sz w:val="24"/>
          <w:szCs w:val="24"/>
          <w:lang w:val="en-US"/>
        </w:rPr>
        <w:t>. In: ZELIZER, Julian E. The presidency of George W. Bush. Princeton University Press, 2010.</w:t>
      </w:r>
    </w:p>
    <w:p w14:paraId="49286A8E" w14:textId="77777777" w:rsidR="001C2C75" w:rsidRPr="00D37926" w:rsidRDefault="001C2C75">
      <w:pPr>
        <w:spacing w:line="200" w:lineRule="exact"/>
        <w:rPr>
          <w:sz w:val="20"/>
          <w:szCs w:val="20"/>
          <w:lang w:val="en-US"/>
        </w:rPr>
      </w:pPr>
    </w:p>
    <w:p w14:paraId="2E8CA988" w14:textId="77777777" w:rsidR="001C2C75" w:rsidRPr="00D37926" w:rsidRDefault="001C2C75">
      <w:pPr>
        <w:spacing w:line="200" w:lineRule="exact"/>
        <w:rPr>
          <w:sz w:val="20"/>
          <w:szCs w:val="20"/>
          <w:lang w:val="en-US"/>
        </w:rPr>
      </w:pPr>
    </w:p>
    <w:p w14:paraId="6550A3C4" w14:textId="77777777" w:rsidR="001C2C75" w:rsidRPr="00D37926" w:rsidRDefault="001C2C75">
      <w:pPr>
        <w:spacing w:line="200" w:lineRule="exact"/>
        <w:rPr>
          <w:sz w:val="20"/>
          <w:szCs w:val="20"/>
          <w:lang w:val="en-US"/>
        </w:rPr>
      </w:pPr>
    </w:p>
    <w:p w14:paraId="61A77C7A" w14:textId="77777777" w:rsidR="001C2C75" w:rsidRPr="00D37926" w:rsidRDefault="001C2C75">
      <w:pPr>
        <w:spacing w:line="327" w:lineRule="exact"/>
        <w:rPr>
          <w:sz w:val="20"/>
          <w:szCs w:val="20"/>
          <w:lang w:val="en-US"/>
        </w:rPr>
      </w:pPr>
    </w:p>
    <w:p w14:paraId="715F5232" w14:textId="77777777" w:rsidR="001C2C75" w:rsidRPr="00D37926" w:rsidRDefault="00D37926">
      <w:pPr>
        <w:ind w:left="8460"/>
        <w:rPr>
          <w:sz w:val="20"/>
          <w:szCs w:val="20"/>
          <w:lang w:val="en-US"/>
        </w:rPr>
      </w:pPr>
      <w:r w:rsidRPr="00D37926">
        <w:rPr>
          <w:rFonts w:eastAsia="Times New Roman"/>
          <w:sz w:val="20"/>
          <w:szCs w:val="20"/>
          <w:lang w:val="en-US"/>
        </w:rPr>
        <w:t>366</w:t>
      </w:r>
    </w:p>
    <w:p w14:paraId="70E14E5C" w14:textId="77777777" w:rsidR="001C2C75" w:rsidRPr="00D37926" w:rsidRDefault="001C2C75">
      <w:pPr>
        <w:rPr>
          <w:lang w:val="en-US"/>
        </w:rPr>
        <w:sectPr w:rsidR="001C2C75" w:rsidRPr="00D37926">
          <w:pgSz w:w="11900" w:h="16840"/>
          <w:pgMar w:top="1440" w:right="1440" w:bottom="401" w:left="1440" w:header="0" w:footer="0" w:gutter="0"/>
          <w:cols w:space="720" w:equalWidth="0">
            <w:col w:w="9024"/>
          </w:cols>
        </w:sectPr>
      </w:pPr>
    </w:p>
    <w:p w14:paraId="0E88058D" w14:textId="77777777" w:rsidR="001C2C75" w:rsidRPr="00D37926" w:rsidRDefault="00D37926">
      <w:pPr>
        <w:spacing w:line="278" w:lineRule="auto"/>
        <w:ind w:left="260" w:right="264"/>
        <w:jc w:val="both"/>
        <w:rPr>
          <w:sz w:val="20"/>
          <w:szCs w:val="20"/>
          <w:lang w:val="en-US"/>
        </w:rPr>
      </w:pPr>
      <w:bookmarkStart w:id="367" w:name="page368"/>
      <w:bookmarkEnd w:id="367"/>
      <w:r w:rsidRPr="00D37926">
        <w:rPr>
          <w:rFonts w:eastAsia="Times New Roman"/>
          <w:sz w:val="24"/>
          <w:szCs w:val="24"/>
          <w:lang w:val="en-US"/>
        </w:rPr>
        <w:lastRenderedPageBreak/>
        <w:t>HACKER, Andrew. "</w:t>
      </w:r>
      <w:r w:rsidRPr="00D37926">
        <w:rPr>
          <w:rFonts w:eastAsia="Times New Roman"/>
          <w:i/>
          <w:iCs/>
          <w:sz w:val="24"/>
          <w:szCs w:val="24"/>
          <w:lang w:val="en-US"/>
        </w:rPr>
        <w:t>Liberal Democracy and Social Control</w:t>
      </w:r>
      <w:r w:rsidRPr="00D37926">
        <w:rPr>
          <w:rFonts w:eastAsia="Times New Roman"/>
          <w:sz w:val="24"/>
          <w:szCs w:val="24"/>
          <w:lang w:val="en-US"/>
        </w:rPr>
        <w:t>". In: American Political Science Revie</w:t>
      </w:r>
      <w:r w:rsidRPr="00D37926">
        <w:rPr>
          <w:rFonts w:eastAsia="Times New Roman"/>
          <w:sz w:val="24"/>
          <w:szCs w:val="24"/>
          <w:lang w:val="en-US"/>
        </w:rPr>
        <w:t>w, 1957, vol. 51.</w:t>
      </w:r>
    </w:p>
    <w:p w14:paraId="1349BBE1" w14:textId="77777777" w:rsidR="001C2C75" w:rsidRPr="00D37926" w:rsidRDefault="001C2C75">
      <w:pPr>
        <w:spacing w:line="189" w:lineRule="exact"/>
        <w:rPr>
          <w:sz w:val="20"/>
          <w:szCs w:val="20"/>
          <w:lang w:val="en-US"/>
        </w:rPr>
      </w:pPr>
    </w:p>
    <w:p w14:paraId="0EB96F6C" w14:textId="77777777" w:rsidR="001C2C75" w:rsidRDefault="00D37926">
      <w:pPr>
        <w:ind w:left="260"/>
        <w:rPr>
          <w:sz w:val="20"/>
          <w:szCs w:val="20"/>
        </w:rPr>
      </w:pPr>
      <w:r>
        <w:rPr>
          <w:rFonts w:eastAsia="Times New Roman"/>
          <w:sz w:val="24"/>
          <w:szCs w:val="24"/>
        </w:rPr>
        <w:t xml:space="preserve">HOBSBAWM, Eric. </w:t>
      </w:r>
      <w:r>
        <w:rPr>
          <w:rFonts w:eastAsia="Times New Roman"/>
          <w:i/>
          <w:iCs/>
          <w:sz w:val="24"/>
          <w:szCs w:val="24"/>
        </w:rPr>
        <w:t>A era dos Extremos: o breve século XX: 1914-1991</w:t>
      </w:r>
      <w:r>
        <w:rPr>
          <w:rFonts w:eastAsia="Times New Roman"/>
          <w:sz w:val="24"/>
          <w:szCs w:val="24"/>
        </w:rPr>
        <w:t>. São Paulo:</w:t>
      </w:r>
    </w:p>
    <w:p w14:paraId="7AF43D0D" w14:textId="77777777" w:rsidR="001C2C75" w:rsidRDefault="001C2C75">
      <w:pPr>
        <w:spacing w:line="8" w:lineRule="exact"/>
        <w:rPr>
          <w:sz w:val="20"/>
          <w:szCs w:val="20"/>
        </w:rPr>
      </w:pPr>
    </w:p>
    <w:p w14:paraId="06D70C1E" w14:textId="77777777" w:rsidR="001C2C75" w:rsidRDefault="00D37926">
      <w:pPr>
        <w:ind w:left="260"/>
        <w:rPr>
          <w:sz w:val="20"/>
          <w:szCs w:val="20"/>
        </w:rPr>
      </w:pPr>
      <w:r>
        <w:rPr>
          <w:rFonts w:eastAsia="Times New Roman"/>
          <w:sz w:val="24"/>
          <w:szCs w:val="24"/>
        </w:rPr>
        <w:t>Companhia das Letras, 1995.</w:t>
      </w:r>
    </w:p>
    <w:p w14:paraId="02F8A010" w14:textId="77777777" w:rsidR="001C2C75" w:rsidRDefault="001C2C75">
      <w:pPr>
        <w:spacing w:line="269" w:lineRule="exact"/>
        <w:rPr>
          <w:sz w:val="20"/>
          <w:szCs w:val="20"/>
        </w:rPr>
      </w:pPr>
    </w:p>
    <w:p w14:paraId="17212C07" w14:textId="77777777" w:rsidR="001C2C75" w:rsidRDefault="00D37926">
      <w:pPr>
        <w:spacing w:line="313" w:lineRule="auto"/>
        <w:ind w:left="260" w:right="264"/>
        <w:jc w:val="both"/>
        <w:rPr>
          <w:sz w:val="20"/>
          <w:szCs w:val="20"/>
        </w:rPr>
      </w:pPr>
      <w:r>
        <w:rPr>
          <w:rFonts w:eastAsia="Times New Roman"/>
          <w:sz w:val="24"/>
          <w:szCs w:val="24"/>
        </w:rPr>
        <w:t xml:space="preserve">HOBSBAWM, Eric. </w:t>
      </w:r>
      <w:r>
        <w:rPr>
          <w:rFonts w:eastAsia="Times New Roman"/>
          <w:i/>
          <w:iCs/>
          <w:sz w:val="24"/>
          <w:szCs w:val="24"/>
        </w:rPr>
        <w:t>Globalização, democracia e terrorismo</w:t>
      </w:r>
      <w:r>
        <w:rPr>
          <w:rFonts w:eastAsia="Times New Roman"/>
          <w:sz w:val="24"/>
          <w:szCs w:val="24"/>
        </w:rPr>
        <w:t>. Trad. José Viegas. São Paulo: Companhia das letras, 2007.</w:t>
      </w:r>
    </w:p>
    <w:p w14:paraId="6EA2D472" w14:textId="77777777" w:rsidR="001C2C75" w:rsidRDefault="001C2C75">
      <w:pPr>
        <w:spacing w:line="113" w:lineRule="exact"/>
        <w:rPr>
          <w:sz w:val="20"/>
          <w:szCs w:val="20"/>
        </w:rPr>
      </w:pPr>
    </w:p>
    <w:p w14:paraId="77BD0A54" w14:textId="77777777" w:rsidR="001C2C75" w:rsidRDefault="00D37926">
      <w:pPr>
        <w:spacing w:line="278" w:lineRule="auto"/>
        <w:ind w:left="260" w:right="264"/>
        <w:jc w:val="both"/>
        <w:rPr>
          <w:sz w:val="20"/>
          <w:szCs w:val="20"/>
        </w:rPr>
      </w:pPr>
      <w:r>
        <w:rPr>
          <w:rFonts w:eastAsia="Times New Roman"/>
          <w:sz w:val="24"/>
          <w:szCs w:val="24"/>
        </w:rPr>
        <w:t xml:space="preserve">IANNI, Octávio. </w:t>
      </w:r>
      <w:r>
        <w:rPr>
          <w:rFonts w:eastAsia="Times New Roman"/>
          <w:i/>
          <w:iCs/>
          <w:sz w:val="24"/>
          <w:szCs w:val="24"/>
        </w:rPr>
        <w:t>A era do globalismo</w:t>
      </w:r>
      <w:r>
        <w:rPr>
          <w:rFonts w:eastAsia="Times New Roman"/>
          <w:sz w:val="24"/>
          <w:szCs w:val="24"/>
        </w:rPr>
        <w:t>. 8º Ed. Rio de Janeiro: Civilização brasileira, 2004.</w:t>
      </w:r>
    </w:p>
    <w:p w14:paraId="2A422E88" w14:textId="77777777" w:rsidR="001C2C75" w:rsidRDefault="001C2C75">
      <w:pPr>
        <w:spacing w:line="190" w:lineRule="exact"/>
        <w:rPr>
          <w:sz w:val="20"/>
          <w:szCs w:val="20"/>
        </w:rPr>
      </w:pPr>
    </w:p>
    <w:p w14:paraId="47FFCE2E" w14:textId="77777777" w:rsidR="001C2C75" w:rsidRDefault="00D37926">
      <w:pPr>
        <w:spacing w:line="295" w:lineRule="auto"/>
        <w:ind w:left="260" w:right="304"/>
        <w:jc w:val="both"/>
        <w:rPr>
          <w:sz w:val="20"/>
          <w:szCs w:val="20"/>
        </w:rPr>
      </w:pPr>
      <w:r>
        <w:rPr>
          <w:rFonts w:eastAsia="Times New Roman"/>
          <w:sz w:val="24"/>
          <w:szCs w:val="24"/>
        </w:rPr>
        <w:t xml:space="preserve">PINHEIRO, Pedro Portocarrero. </w:t>
      </w:r>
      <w:r>
        <w:rPr>
          <w:rFonts w:eastAsia="Times New Roman"/>
          <w:i/>
          <w:iCs/>
          <w:sz w:val="24"/>
          <w:szCs w:val="24"/>
        </w:rPr>
        <w:t>Para entender o fenômeno Carter: Governo, Partido e</w:t>
      </w:r>
      <w:r>
        <w:rPr>
          <w:rFonts w:eastAsia="Times New Roman"/>
          <w:sz w:val="24"/>
          <w:szCs w:val="24"/>
        </w:rPr>
        <w:t xml:space="preserve"> </w:t>
      </w:r>
      <w:r>
        <w:rPr>
          <w:rFonts w:eastAsia="Times New Roman"/>
          <w:i/>
          <w:iCs/>
          <w:sz w:val="24"/>
          <w:szCs w:val="24"/>
        </w:rPr>
        <w:t>Movimentos sociais num contexto de crise</w:t>
      </w:r>
      <w:r>
        <w:rPr>
          <w:rFonts w:eastAsia="Times New Roman"/>
          <w:sz w:val="24"/>
          <w:szCs w:val="24"/>
        </w:rPr>
        <w:t xml:space="preserve">. Dissertação de mestrado, UFF, </w:t>
      </w:r>
      <w:r>
        <w:rPr>
          <w:rFonts w:eastAsia="Times New Roman"/>
          <w:sz w:val="24"/>
          <w:szCs w:val="24"/>
        </w:rPr>
        <w:t>Niterói,</w:t>
      </w:r>
      <w:r>
        <w:rPr>
          <w:rFonts w:eastAsia="Times New Roman"/>
          <w:i/>
          <w:iCs/>
          <w:sz w:val="24"/>
          <w:szCs w:val="24"/>
        </w:rPr>
        <w:t xml:space="preserve"> </w:t>
      </w:r>
      <w:r>
        <w:rPr>
          <w:rFonts w:eastAsia="Times New Roman"/>
          <w:sz w:val="24"/>
          <w:szCs w:val="24"/>
        </w:rPr>
        <w:t>2013.</w:t>
      </w:r>
    </w:p>
    <w:p w14:paraId="3B958C15" w14:textId="77777777" w:rsidR="001C2C75" w:rsidRDefault="001C2C75">
      <w:pPr>
        <w:spacing w:line="134" w:lineRule="exact"/>
        <w:rPr>
          <w:sz w:val="20"/>
          <w:szCs w:val="20"/>
        </w:rPr>
      </w:pPr>
    </w:p>
    <w:p w14:paraId="732BE581" w14:textId="77777777" w:rsidR="001C2C75" w:rsidRDefault="00D37926">
      <w:pPr>
        <w:spacing w:line="295" w:lineRule="auto"/>
        <w:ind w:left="260" w:right="304"/>
        <w:jc w:val="both"/>
        <w:rPr>
          <w:sz w:val="20"/>
          <w:szCs w:val="20"/>
        </w:rPr>
      </w:pPr>
      <w:r>
        <w:rPr>
          <w:rFonts w:eastAsia="Times New Roman"/>
          <w:sz w:val="24"/>
          <w:szCs w:val="24"/>
        </w:rPr>
        <w:t xml:space="preserve">SPINI, Ana Paula. </w:t>
      </w:r>
      <w:r>
        <w:rPr>
          <w:rFonts w:eastAsia="Times New Roman"/>
          <w:i/>
          <w:iCs/>
          <w:sz w:val="24"/>
          <w:szCs w:val="24"/>
        </w:rPr>
        <w:t>Ritos de Sangue em Hollywood; mito da guerra e identidade</w:t>
      </w:r>
      <w:r>
        <w:rPr>
          <w:rFonts w:eastAsia="Times New Roman"/>
          <w:sz w:val="24"/>
          <w:szCs w:val="24"/>
        </w:rPr>
        <w:t xml:space="preserve"> </w:t>
      </w:r>
      <w:r>
        <w:rPr>
          <w:rFonts w:eastAsia="Times New Roman"/>
          <w:i/>
          <w:iCs/>
          <w:sz w:val="24"/>
          <w:szCs w:val="24"/>
        </w:rPr>
        <w:t xml:space="preserve">nacional norte-americana. </w:t>
      </w:r>
      <w:r>
        <w:rPr>
          <w:rFonts w:eastAsia="Times New Roman"/>
          <w:sz w:val="24"/>
          <w:szCs w:val="24"/>
        </w:rPr>
        <w:t>Tese de Doutorado, orientadora: Cecília Azevedo, UFF,</w:t>
      </w:r>
      <w:r>
        <w:rPr>
          <w:rFonts w:eastAsia="Times New Roman"/>
          <w:i/>
          <w:iCs/>
          <w:sz w:val="24"/>
          <w:szCs w:val="24"/>
        </w:rPr>
        <w:t xml:space="preserve"> </w:t>
      </w:r>
      <w:r>
        <w:rPr>
          <w:rFonts w:eastAsia="Times New Roman"/>
          <w:sz w:val="24"/>
          <w:szCs w:val="24"/>
        </w:rPr>
        <w:t>Niterói, 2005.</w:t>
      </w:r>
    </w:p>
    <w:p w14:paraId="76108AEF" w14:textId="77777777" w:rsidR="001C2C75" w:rsidRDefault="001C2C75">
      <w:pPr>
        <w:spacing w:line="133" w:lineRule="exact"/>
        <w:rPr>
          <w:sz w:val="20"/>
          <w:szCs w:val="20"/>
        </w:rPr>
      </w:pPr>
    </w:p>
    <w:p w14:paraId="73AEE370" w14:textId="77777777" w:rsidR="001C2C75" w:rsidRDefault="00D37926">
      <w:pPr>
        <w:spacing w:line="259" w:lineRule="auto"/>
        <w:ind w:left="260" w:right="264"/>
        <w:jc w:val="both"/>
        <w:rPr>
          <w:sz w:val="20"/>
          <w:szCs w:val="20"/>
        </w:rPr>
      </w:pPr>
      <w:r>
        <w:rPr>
          <w:rFonts w:eastAsia="Times New Roman"/>
          <w:sz w:val="24"/>
          <w:szCs w:val="24"/>
        </w:rPr>
        <w:t xml:space="preserve">TROVÃO, Flávio Vilas-Bôas. </w:t>
      </w:r>
      <w:r>
        <w:rPr>
          <w:rFonts w:eastAsia="Times New Roman"/>
          <w:i/>
          <w:iCs/>
          <w:sz w:val="24"/>
          <w:szCs w:val="24"/>
        </w:rPr>
        <w:t>O Exército Inútil de Robert Altman: cinem</w:t>
      </w:r>
      <w:r>
        <w:rPr>
          <w:rFonts w:eastAsia="Times New Roman"/>
          <w:i/>
          <w:iCs/>
          <w:sz w:val="24"/>
          <w:szCs w:val="24"/>
        </w:rPr>
        <w:t>a e política</w:t>
      </w:r>
      <w:r>
        <w:rPr>
          <w:rFonts w:eastAsia="Times New Roman"/>
          <w:sz w:val="24"/>
          <w:szCs w:val="24"/>
        </w:rPr>
        <w:t xml:space="preserve"> </w:t>
      </w:r>
      <w:r>
        <w:rPr>
          <w:rFonts w:eastAsia="Times New Roman"/>
          <w:i/>
          <w:iCs/>
          <w:sz w:val="24"/>
          <w:szCs w:val="24"/>
        </w:rPr>
        <w:t>(1983)</w:t>
      </w:r>
      <w:r>
        <w:rPr>
          <w:rFonts w:eastAsia="Times New Roman"/>
          <w:sz w:val="24"/>
          <w:szCs w:val="24"/>
        </w:rPr>
        <w:t>. 2010. Tese de doutorado – Faculdade de Filosofia, Letras e Ciências Humanas,</w:t>
      </w:r>
      <w:r>
        <w:rPr>
          <w:rFonts w:eastAsia="Times New Roman"/>
          <w:i/>
          <w:iCs/>
          <w:sz w:val="24"/>
          <w:szCs w:val="24"/>
        </w:rPr>
        <w:t xml:space="preserve"> </w:t>
      </w:r>
      <w:r>
        <w:rPr>
          <w:rFonts w:eastAsia="Times New Roman"/>
          <w:sz w:val="24"/>
          <w:szCs w:val="24"/>
        </w:rPr>
        <w:t>Universidade de São Paulo, São Paulo, 2010.</w:t>
      </w:r>
    </w:p>
    <w:p w14:paraId="17584031" w14:textId="77777777" w:rsidR="001C2C75" w:rsidRDefault="001C2C75">
      <w:pPr>
        <w:spacing w:line="211" w:lineRule="exact"/>
        <w:rPr>
          <w:sz w:val="20"/>
          <w:szCs w:val="20"/>
        </w:rPr>
      </w:pPr>
    </w:p>
    <w:p w14:paraId="2FA35F0F" w14:textId="77777777" w:rsidR="001C2C75" w:rsidRDefault="00D37926">
      <w:pPr>
        <w:ind w:left="260"/>
        <w:rPr>
          <w:sz w:val="20"/>
          <w:szCs w:val="20"/>
        </w:rPr>
      </w:pPr>
      <w:r>
        <w:rPr>
          <w:rFonts w:eastAsia="Times New Roman"/>
          <w:sz w:val="24"/>
          <w:szCs w:val="24"/>
        </w:rPr>
        <w:t xml:space="preserve">VIANNA, Alexander Martins. </w:t>
      </w:r>
      <w:r>
        <w:rPr>
          <w:rFonts w:eastAsia="Times New Roman"/>
          <w:i/>
          <w:iCs/>
          <w:sz w:val="24"/>
          <w:szCs w:val="24"/>
        </w:rPr>
        <w:t>Neonazismo e Neoliberalismo – o enlace esquecido</w:t>
      </w:r>
      <w:r>
        <w:rPr>
          <w:rFonts w:eastAsia="Times New Roman"/>
          <w:sz w:val="24"/>
          <w:szCs w:val="24"/>
        </w:rPr>
        <w:t>.</w:t>
      </w:r>
    </w:p>
    <w:p w14:paraId="29829253" w14:textId="77777777" w:rsidR="001C2C75" w:rsidRDefault="001C2C75">
      <w:pPr>
        <w:spacing w:line="8" w:lineRule="exact"/>
        <w:rPr>
          <w:sz w:val="20"/>
          <w:szCs w:val="20"/>
        </w:rPr>
      </w:pPr>
    </w:p>
    <w:p w14:paraId="113445C2" w14:textId="77777777" w:rsidR="001C2C75" w:rsidRDefault="00D37926">
      <w:pPr>
        <w:ind w:left="260"/>
        <w:rPr>
          <w:sz w:val="20"/>
          <w:szCs w:val="20"/>
        </w:rPr>
      </w:pPr>
      <w:r>
        <w:rPr>
          <w:rFonts w:eastAsia="Times New Roman"/>
          <w:sz w:val="24"/>
          <w:szCs w:val="24"/>
        </w:rPr>
        <w:t xml:space="preserve">História &amp; Ensino, Londrina, v. 8, </w:t>
      </w:r>
      <w:r>
        <w:rPr>
          <w:rFonts w:eastAsia="Times New Roman"/>
          <w:sz w:val="24"/>
          <w:szCs w:val="24"/>
        </w:rPr>
        <w:t>p. 121-142, out. 2002.</w:t>
      </w:r>
    </w:p>
    <w:p w14:paraId="1D64E185" w14:textId="77777777" w:rsidR="001C2C75" w:rsidRDefault="001C2C75">
      <w:pPr>
        <w:spacing w:line="268" w:lineRule="exact"/>
        <w:rPr>
          <w:sz w:val="20"/>
          <w:szCs w:val="20"/>
        </w:rPr>
      </w:pPr>
    </w:p>
    <w:p w14:paraId="422C6E14" w14:textId="77777777" w:rsidR="001C2C75" w:rsidRDefault="00D37926">
      <w:pPr>
        <w:spacing w:line="259" w:lineRule="auto"/>
        <w:ind w:left="260" w:right="724"/>
        <w:rPr>
          <w:sz w:val="20"/>
          <w:szCs w:val="20"/>
        </w:rPr>
      </w:pPr>
      <w:r>
        <w:rPr>
          <w:rFonts w:eastAsia="Times New Roman"/>
          <w:sz w:val="24"/>
          <w:szCs w:val="24"/>
        </w:rPr>
        <w:t xml:space="preserve">WACQUANT, Loïc. </w:t>
      </w:r>
      <w:r>
        <w:rPr>
          <w:rFonts w:eastAsia="Times New Roman"/>
          <w:i/>
          <w:iCs/>
          <w:sz w:val="24"/>
          <w:szCs w:val="24"/>
        </w:rPr>
        <w:t>Crime e castigo nos Estados Unidos: de Nixon a Clinton</w:t>
      </w:r>
      <w:r>
        <w:rPr>
          <w:rFonts w:eastAsia="Times New Roman"/>
          <w:sz w:val="24"/>
          <w:szCs w:val="24"/>
        </w:rPr>
        <w:t>. In: Revista de Sociologia Política. Dossiê Cidadania e violência, Curitiba, 13, p. 39-50, nov. 1999.</w:t>
      </w:r>
    </w:p>
    <w:p w14:paraId="3D87C909" w14:textId="77777777" w:rsidR="001C2C75" w:rsidRDefault="001C2C75">
      <w:pPr>
        <w:spacing w:line="285" w:lineRule="exact"/>
        <w:rPr>
          <w:sz w:val="20"/>
          <w:szCs w:val="20"/>
        </w:rPr>
      </w:pPr>
    </w:p>
    <w:p w14:paraId="1D383AF5" w14:textId="77777777" w:rsidR="001C2C75" w:rsidRDefault="00D37926">
      <w:pPr>
        <w:spacing w:line="278" w:lineRule="auto"/>
        <w:ind w:left="260" w:right="264"/>
        <w:rPr>
          <w:sz w:val="20"/>
          <w:szCs w:val="20"/>
        </w:rPr>
      </w:pPr>
      <w:r>
        <w:rPr>
          <w:rFonts w:eastAsia="Times New Roman"/>
          <w:sz w:val="24"/>
          <w:szCs w:val="24"/>
        </w:rPr>
        <w:t>WACQUANT, Loïc</w:t>
      </w:r>
      <w:r>
        <w:rPr>
          <w:rFonts w:eastAsia="Times New Roman"/>
          <w:i/>
          <w:iCs/>
          <w:sz w:val="24"/>
          <w:szCs w:val="24"/>
        </w:rPr>
        <w:t xml:space="preserve">. Punir os pobres. A nova gestão da </w:t>
      </w:r>
      <w:r>
        <w:rPr>
          <w:rFonts w:eastAsia="Times New Roman"/>
          <w:i/>
          <w:iCs/>
          <w:sz w:val="24"/>
          <w:szCs w:val="24"/>
        </w:rPr>
        <w:t>miséria nos Estados Unidos. A</w:t>
      </w:r>
      <w:r>
        <w:rPr>
          <w:rFonts w:eastAsia="Times New Roman"/>
          <w:sz w:val="24"/>
          <w:szCs w:val="24"/>
        </w:rPr>
        <w:t xml:space="preserve"> </w:t>
      </w:r>
      <w:r>
        <w:rPr>
          <w:rFonts w:eastAsia="Times New Roman"/>
          <w:i/>
          <w:iCs/>
          <w:sz w:val="24"/>
          <w:szCs w:val="24"/>
        </w:rPr>
        <w:t>onda punitiva</w:t>
      </w:r>
      <w:r>
        <w:rPr>
          <w:rFonts w:eastAsia="Times New Roman"/>
          <w:sz w:val="24"/>
          <w:szCs w:val="24"/>
        </w:rPr>
        <w:t>. Rio de janeiro: Revan, 2003.</w:t>
      </w:r>
    </w:p>
    <w:p w14:paraId="113A96EF" w14:textId="77777777" w:rsidR="001C2C75" w:rsidRDefault="001C2C75">
      <w:pPr>
        <w:spacing w:line="200" w:lineRule="exact"/>
        <w:rPr>
          <w:sz w:val="20"/>
          <w:szCs w:val="20"/>
        </w:rPr>
      </w:pPr>
    </w:p>
    <w:p w14:paraId="0FBCFEB5" w14:textId="77777777" w:rsidR="001C2C75" w:rsidRDefault="001C2C75">
      <w:pPr>
        <w:spacing w:line="200" w:lineRule="exact"/>
        <w:rPr>
          <w:sz w:val="20"/>
          <w:szCs w:val="20"/>
        </w:rPr>
      </w:pPr>
    </w:p>
    <w:p w14:paraId="60841BDA" w14:textId="77777777" w:rsidR="001C2C75" w:rsidRDefault="001C2C75">
      <w:pPr>
        <w:spacing w:line="200" w:lineRule="exact"/>
        <w:rPr>
          <w:sz w:val="20"/>
          <w:szCs w:val="20"/>
        </w:rPr>
      </w:pPr>
    </w:p>
    <w:p w14:paraId="472D5994" w14:textId="77777777" w:rsidR="001C2C75" w:rsidRDefault="001C2C75">
      <w:pPr>
        <w:spacing w:line="200" w:lineRule="exact"/>
        <w:rPr>
          <w:sz w:val="20"/>
          <w:szCs w:val="20"/>
        </w:rPr>
      </w:pPr>
    </w:p>
    <w:p w14:paraId="31D2655F" w14:textId="77777777" w:rsidR="001C2C75" w:rsidRDefault="001C2C75">
      <w:pPr>
        <w:spacing w:line="200" w:lineRule="exact"/>
        <w:rPr>
          <w:sz w:val="20"/>
          <w:szCs w:val="20"/>
        </w:rPr>
      </w:pPr>
    </w:p>
    <w:p w14:paraId="6F87C8D9" w14:textId="77777777" w:rsidR="001C2C75" w:rsidRDefault="001C2C75">
      <w:pPr>
        <w:spacing w:line="200" w:lineRule="exact"/>
        <w:rPr>
          <w:sz w:val="20"/>
          <w:szCs w:val="20"/>
        </w:rPr>
      </w:pPr>
    </w:p>
    <w:p w14:paraId="473116C8" w14:textId="77777777" w:rsidR="001C2C75" w:rsidRDefault="001C2C75">
      <w:pPr>
        <w:spacing w:line="200" w:lineRule="exact"/>
        <w:rPr>
          <w:sz w:val="20"/>
          <w:szCs w:val="20"/>
        </w:rPr>
      </w:pPr>
    </w:p>
    <w:p w14:paraId="4143CA80" w14:textId="77777777" w:rsidR="001C2C75" w:rsidRDefault="001C2C75">
      <w:pPr>
        <w:spacing w:line="200" w:lineRule="exact"/>
        <w:rPr>
          <w:sz w:val="20"/>
          <w:szCs w:val="20"/>
        </w:rPr>
      </w:pPr>
    </w:p>
    <w:p w14:paraId="60BC7427" w14:textId="77777777" w:rsidR="001C2C75" w:rsidRDefault="001C2C75">
      <w:pPr>
        <w:spacing w:line="200" w:lineRule="exact"/>
        <w:rPr>
          <w:sz w:val="20"/>
          <w:szCs w:val="20"/>
        </w:rPr>
      </w:pPr>
    </w:p>
    <w:p w14:paraId="38C0EC56" w14:textId="77777777" w:rsidR="001C2C75" w:rsidRDefault="001C2C75">
      <w:pPr>
        <w:spacing w:line="200" w:lineRule="exact"/>
        <w:rPr>
          <w:sz w:val="20"/>
          <w:szCs w:val="20"/>
        </w:rPr>
      </w:pPr>
    </w:p>
    <w:p w14:paraId="5C3775DC" w14:textId="77777777" w:rsidR="001C2C75" w:rsidRDefault="001C2C75">
      <w:pPr>
        <w:spacing w:line="200" w:lineRule="exact"/>
        <w:rPr>
          <w:sz w:val="20"/>
          <w:szCs w:val="20"/>
        </w:rPr>
      </w:pPr>
    </w:p>
    <w:p w14:paraId="56B151DC" w14:textId="77777777" w:rsidR="001C2C75" w:rsidRDefault="001C2C75">
      <w:pPr>
        <w:spacing w:line="200" w:lineRule="exact"/>
        <w:rPr>
          <w:sz w:val="20"/>
          <w:szCs w:val="20"/>
        </w:rPr>
      </w:pPr>
    </w:p>
    <w:p w14:paraId="6B9E5610" w14:textId="77777777" w:rsidR="001C2C75" w:rsidRDefault="001C2C75">
      <w:pPr>
        <w:spacing w:line="200" w:lineRule="exact"/>
        <w:rPr>
          <w:sz w:val="20"/>
          <w:szCs w:val="20"/>
        </w:rPr>
      </w:pPr>
    </w:p>
    <w:p w14:paraId="3458884B" w14:textId="77777777" w:rsidR="001C2C75" w:rsidRDefault="001C2C75">
      <w:pPr>
        <w:spacing w:line="200" w:lineRule="exact"/>
        <w:rPr>
          <w:sz w:val="20"/>
          <w:szCs w:val="20"/>
        </w:rPr>
      </w:pPr>
    </w:p>
    <w:p w14:paraId="43716F0D" w14:textId="77777777" w:rsidR="001C2C75" w:rsidRDefault="001C2C75">
      <w:pPr>
        <w:spacing w:line="200" w:lineRule="exact"/>
        <w:rPr>
          <w:sz w:val="20"/>
          <w:szCs w:val="20"/>
        </w:rPr>
      </w:pPr>
    </w:p>
    <w:p w14:paraId="71BE1C56" w14:textId="77777777" w:rsidR="001C2C75" w:rsidRDefault="001C2C75">
      <w:pPr>
        <w:spacing w:line="200" w:lineRule="exact"/>
        <w:rPr>
          <w:sz w:val="20"/>
          <w:szCs w:val="20"/>
        </w:rPr>
      </w:pPr>
    </w:p>
    <w:p w14:paraId="25520E8C" w14:textId="77777777" w:rsidR="001C2C75" w:rsidRDefault="001C2C75">
      <w:pPr>
        <w:spacing w:line="200" w:lineRule="exact"/>
        <w:rPr>
          <w:sz w:val="20"/>
          <w:szCs w:val="20"/>
        </w:rPr>
      </w:pPr>
    </w:p>
    <w:p w14:paraId="5804DBB6" w14:textId="77777777" w:rsidR="001C2C75" w:rsidRDefault="001C2C75">
      <w:pPr>
        <w:spacing w:line="200" w:lineRule="exact"/>
        <w:rPr>
          <w:sz w:val="20"/>
          <w:szCs w:val="20"/>
        </w:rPr>
      </w:pPr>
    </w:p>
    <w:p w14:paraId="4D6DC090" w14:textId="77777777" w:rsidR="001C2C75" w:rsidRDefault="001C2C75">
      <w:pPr>
        <w:spacing w:line="200" w:lineRule="exact"/>
        <w:rPr>
          <w:sz w:val="20"/>
          <w:szCs w:val="20"/>
        </w:rPr>
      </w:pPr>
    </w:p>
    <w:p w14:paraId="0681404A" w14:textId="77777777" w:rsidR="001C2C75" w:rsidRDefault="001C2C75">
      <w:pPr>
        <w:spacing w:line="200" w:lineRule="exact"/>
        <w:rPr>
          <w:sz w:val="20"/>
          <w:szCs w:val="20"/>
        </w:rPr>
      </w:pPr>
    </w:p>
    <w:p w14:paraId="278C008B" w14:textId="77777777" w:rsidR="001C2C75" w:rsidRDefault="001C2C75">
      <w:pPr>
        <w:spacing w:line="200" w:lineRule="exact"/>
        <w:rPr>
          <w:sz w:val="20"/>
          <w:szCs w:val="20"/>
        </w:rPr>
      </w:pPr>
    </w:p>
    <w:p w14:paraId="40FDAE09" w14:textId="77777777" w:rsidR="001C2C75" w:rsidRDefault="001C2C75">
      <w:pPr>
        <w:spacing w:line="200" w:lineRule="exact"/>
        <w:rPr>
          <w:sz w:val="20"/>
          <w:szCs w:val="20"/>
        </w:rPr>
      </w:pPr>
    </w:p>
    <w:p w14:paraId="5F0A6B6E" w14:textId="77777777" w:rsidR="001C2C75" w:rsidRDefault="001C2C75">
      <w:pPr>
        <w:spacing w:line="200" w:lineRule="exact"/>
        <w:rPr>
          <w:sz w:val="20"/>
          <w:szCs w:val="20"/>
        </w:rPr>
      </w:pPr>
    </w:p>
    <w:p w14:paraId="2DC844D6" w14:textId="77777777" w:rsidR="001C2C75" w:rsidRDefault="001C2C75">
      <w:pPr>
        <w:spacing w:line="283" w:lineRule="exact"/>
        <w:rPr>
          <w:sz w:val="20"/>
          <w:szCs w:val="20"/>
        </w:rPr>
      </w:pPr>
    </w:p>
    <w:p w14:paraId="77059277" w14:textId="77777777" w:rsidR="001C2C75" w:rsidRDefault="00D37926">
      <w:pPr>
        <w:ind w:left="8460"/>
        <w:rPr>
          <w:sz w:val="20"/>
          <w:szCs w:val="20"/>
        </w:rPr>
      </w:pPr>
      <w:r>
        <w:rPr>
          <w:rFonts w:eastAsia="Times New Roman"/>
          <w:sz w:val="20"/>
          <w:szCs w:val="20"/>
        </w:rPr>
        <w:t>367</w:t>
      </w:r>
    </w:p>
    <w:p w14:paraId="2BD0DF6F" w14:textId="77777777" w:rsidR="001C2C75" w:rsidRDefault="001C2C75">
      <w:pPr>
        <w:sectPr w:rsidR="001C2C75">
          <w:pgSz w:w="11900" w:h="16840"/>
          <w:pgMar w:top="1390" w:right="1440" w:bottom="401" w:left="1440" w:header="0" w:footer="0" w:gutter="0"/>
          <w:cols w:space="720" w:equalWidth="0">
            <w:col w:w="9024"/>
          </w:cols>
        </w:sectPr>
      </w:pPr>
    </w:p>
    <w:p w14:paraId="07187713" w14:textId="77777777" w:rsidR="001C2C75" w:rsidRDefault="001C2C75">
      <w:pPr>
        <w:spacing w:line="200" w:lineRule="exact"/>
        <w:rPr>
          <w:sz w:val="20"/>
          <w:szCs w:val="20"/>
        </w:rPr>
      </w:pPr>
      <w:bookmarkStart w:id="368" w:name="page369"/>
      <w:bookmarkEnd w:id="368"/>
    </w:p>
    <w:p w14:paraId="509CCDE5" w14:textId="77777777" w:rsidR="001C2C75" w:rsidRDefault="001C2C75">
      <w:pPr>
        <w:spacing w:line="225" w:lineRule="exact"/>
        <w:rPr>
          <w:sz w:val="20"/>
          <w:szCs w:val="20"/>
        </w:rPr>
      </w:pPr>
    </w:p>
    <w:p w14:paraId="2A93BAA9" w14:textId="77777777" w:rsidR="001C2C75" w:rsidRDefault="00D37926">
      <w:pPr>
        <w:ind w:right="4"/>
        <w:jc w:val="center"/>
        <w:rPr>
          <w:sz w:val="20"/>
          <w:szCs w:val="20"/>
        </w:rPr>
      </w:pPr>
      <w:r>
        <w:rPr>
          <w:rFonts w:eastAsia="Times New Roman"/>
          <w:b/>
          <w:bCs/>
          <w:sz w:val="28"/>
          <w:szCs w:val="28"/>
          <w:u w:val="single"/>
        </w:rPr>
        <w:t>10. ESTADOS UNIDOS E QUESTÕES CONTEMPORÂNEAS</w:t>
      </w:r>
    </w:p>
    <w:p w14:paraId="006CB187" w14:textId="77777777" w:rsidR="001C2C75" w:rsidRDefault="001C2C75">
      <w:pPr>
        <w:spacing w:line="200" w:lineRule="exact"/>
        <w:rPr>
          <w:sz w:val="20"/>
          <w:szCs w:val="20"/>
        </w:rPr>
      </w:pPr>
    </w:p>
    <w:p w14:paraId="64E32A22" w14:textId="77777777" w:rsidR="001C2C75" w:rsidRDefault="001C2C75">
      <w:pPr>
        <w:spacing w:line="200" w:lineRule="exact"/>
        <w:rPr>
          <w:sz w:val="20"/>
          <w:szCs w:val="20"/>
        </w:rPr>
      </w:pPr>
    </w:p>
    <w:p w14:paraId="79D44CFD" w14:textId="77777777" w:rsidR="001C2C75" w:rsidRDefault="001C2C75">
      <w:pPr>
        <w:spacing w:line="376" w:lineRule="exact"/>
        <w:rPr>
          <w:sz w:val="20"/>
          <w:szCs w:val="20"/>
        </w:rPr>
      </w:pPr>
    </w:p>
    <w:p w14:paraId="609A8E21" w14:textId="77777777" w:rsidR="001C2C75" w:rsidRDefault="00D37926">
      <w:pPr>
        <w:spacing w:line="294" w:lineRule="auto"/>
        <w:ind w:left="260" w:right="264"/>
        <w:jc w:val="center"/>
        <w:rPr>
          <w:sz w:val="20"/>
          <w:szCs w:val="20"/>
        </w:rPr>
      </w:pPr>
      <w:r>
        <w:rPr>
          <w:rFonts w:eastAsia="Times New Roman"/>
          <w:i/>
          <w:iCs/>
          <w:sz w:val="36"/>
          <w:szCs w:val="36"/>
        </w:rPr>
        <w:t xml:space="preserve">A Influência Liberal de Barack Obama: A construção dos discursos “Dnc </w:t>
      </w:r>
      <w:r>
        <w:rPr>
          <w:rFonts w:eastAsia="Times New Roman"/>
          <w:i/>
          <w:iCs/>
          <w:sz w:val="36"/>
          <w:szCs w:val="36"/>
        </w:rPr>
        <w:t>Keynote Adress” e “A More Perfect Union” (2004 E 2008).</w:t>
      </w:r>
      <w:r>
        <w:rPr>
          <w:rFonts w:eastAsia="Times New Roman"/>
          <w:sz w:val="36"/>
          <w:szCs w:val="36"/>
        </w:rPr>
        <w:t>Bárbara Michell</w:t>
      </w:r>
    </w:p>
    <w:p w14:paraId="244B6A85" w14:textId="77777777" w:rsidR="001C2C75" w:rsidRDefault="001C2C75">
      <w:pPr>
        <w:spacing w:line="200" w:lineRule="exact"/>
        <w:rPr>
          <w:sz w:val="20"/>
          <w:szCs w:val="20"/>
        </w:rPr>
      </w:pPr>
    </w:p>
    <w:p w14:paraId="7C4244AF" w14:textId="77777777" w:rsidR="001C2C75" w:rsidRDefault="001C2C75">
      <w:pPr>
        <w:spacing w:line="200" w:lineRule="exact"/>
        <w:rPr>
          <w:sz w:val="20"/>
          <w:szCs w:val="20"/>
        </w:rPr>
      </w:pPr>
    </w:p>
    <w:p w14:paraId="1551DBA6" w14:textId="77777777" w:rsidR="001C2C75" w:rsidRDefault="001C2C75">
      <w:pPr>
        <w:spacing w:line="200" w:lineRule="exact"/>
        <w:rPr>
          <w:sz w:val="20"/>
          <w:szCs w:val="20"/>
        </w:rPr>
      </w:pPr>
    </w:p>
    <w:p w14:paraId="00641C57" w14:textId="77777777" w:rsidR="001C2C75" w:rsidRDefault="001C2C75">
      <w:pPr>
        <w:spacing w:line="229" w:lineRule="exact"/>
        <w:rPr>
          <w:sz w:val="20"/>
          <w:szCs w:val="20"/>
        </w:rPr>
      </w:pPr>
    </w:p>
    <w:p w14:paraId="1B9FEF74" w14:textId="77777777" w:rsidR="001C2C75" w:rsidRDefault="00D37926">
      <w:pPr>
        <w:ind w:left="5520"/>
        <w:rPr>
          <w:sz w:val="20"/>
          <w:szCs w:val="20"/>
        </w:rPr>
      </w:pPr>
      <w:r>
        <w:rPr>
          <w:rFonts w:eastAsia="Times New Roman"/>
          <w:i/>
          <w:iCs/>
        </w:rPr>
        <w:t>barbara_mitchell@rocketmail.com</w:t>
      </w:r>
    </w:p>
    <w:p w14:paraId="61B1F14F" w14:textId="77777777" w:rsidR="001C2C75" w:rsidRDefault="001C2C75">
      <w:pPr>
        <w:spacing w:line="11" w:lineRule="exact"/>
        <w:rPr>
          <w:sz w:val="20"/>
          <w:szCs w:val="20"/>
        </w:rPr>
      </w:pPr>
    </w:p>
    <w:p w14:paraId="02834675" w14:textId="77777777" w:rsidR="001C2C75" w:rsidRDefault="00D37926">
      <w:pPr>
        <w:spacing w:line="271" w:lineRule="auto"/>
        <w:ind w:left="400" w:right="264"/>
        <w:jc w:val="right"/>
        <w:rPr>
          <w:sz w:val="20"/>
          <w:szCs w:val="20"/>
        </w:rPr>
      </w:pPr>
      <w:r>
        <w:rPr>
          <w:rFonts w:eastAsia="Times New Roman"/>
          <w:sz w:val="24"/>
          <w:szCs w:val="24"/>
        </w:rPr>
        <w:t>Mestranda do Programa de Pós-Graduação em História Social da Universidade Federal do Rio de Janeiro</w:t>
      </w:r>
    </w:p>
    <w:p w14:paraId="0132B96B" w14:textId="77777777" w:rsidR="001C2C75" w:rsidRDefault="001C2C75">
      <w:pPr>
        <w:spacing w:line="327" w:lineRule="exact"/>
        <w:rPr>
          <w:sz w:val="20"/>
          <w:szCs w:val="20"/>
        </w:rPr>
      </w:pPr>
    </w:p>
    <w:p w14:paraId="11FFF938" w14:textId="77777777" w:rsidR="001C2C75" w:rsidRDefault="00D37926">
      <w:pPr>
        <w:ind w:left="260"/>
        <w:rPr>
          <w:sz w:val="20"/>
          <w:szCs w:val="20"/>
        </w:rPr>
      </w:pPr>
      <w:r>
        <w:rPr>
          <w:rFonts w:eastAsia="Times New Roman"/>
          <w:b/>
          <w:bCs/>
          <w:sz w:val="24"/>
          <w:szCs w:val="24"/>
        </w:rPr>
        <w:t xml:space="preserve">Introdução: considerações gerais sobre o </w:t>
      </w:r>
      <w:r>
        <w:rPr>
          <w:rFonts w:eastAsia="Times New Roman"/>
          <w:b/>
          <w:bCs/>
          <w:sz w:val="24"/>
          <w:szCs w:val="24"/>
        </w:rPr>
        <w:t>liberalismo americano</w:t>
      </w:r>
      <w:r>
        <w:rPr>
          <w:rFonts w:eastAsia="Times New Roman"/>
          <w:sz w:val="31"/>
          <w:szCs w:val="31"/>
          <w:vertAlign w:val="superscript"/>
        </w:rPr>
        <w:t>1</w:t>
      </w:r>
    </w:p>
    <w:p w14:paraId="24089E6C" w14:textId="77777777" w:rsidR="001C2C75" w:rsidRDefault="001C2C75">
      <w:pPr>
        <w:spacing w:line="200" w:lineRule="exact"/>
        <w:rPr>
          <w:sz w:val="20"/>
          <w:szCs w:val="20"/>
        </w:rPr>
      </w:pPr>
    </w:p>
    <w:p w14:paraId="79B26E14" w14:textId="77777777" w:rsidR="001C2C75" w:rsidRDefault="001C2C75">
      <w:pPr>
        <w:spacing w:line="279" w:lineRule="exact"/>
        <w:rPr>
          <w:sz w:val="20"/>
          <w:szCs w:val="20"/>
        </w:rPr>
      </w:pPr>
    </w:p>
    <w:p w14:paraId="4D35E74E" w14:textId="77777777" w:rsidR="001C2C75" w:rsidRDefault="00D37926">
      <w:pPr>
        <w:spacing w:line="348" w:lineRule="auto"/>
        <w:ind w:left="260" w:right="264" w:firstLine="708"/>
        <w:jc w:val="both"/>
        <w:rPr>
          <w:sz w:val="20"/>
          <w:szCs w:val="20"/>
        </w:rPr>
      </w:pPr>
      <w:r>
        <w:rPr>
          <w:rFonts w:eastAsia="Times New Roman"/>
          <w:sz w:val="24"/>
          <w:szCs w:val="24"/>
        </w:rPr>
        <w:t xml:space="preserve">Este trabalho tem como objetivo a análise dos discursos </w:t>
      </w:r>
      <w:r>
        <w:rPr>
          <w:rFonts w:eastAsia="Times New Roman"/>
          <w:i/>
          <w:iCs/>
          <w:sz w:val="24"/>
          <w:szCs w:val="24"/>
        </w:rPr>
        <w:t>“A more perfect Union”</w:t>
      </w:r>
      <w:r>
        <w:rPr>
          <w:rFonts w:eastAsia="Times New Roman"/>
          <w:sz w:val="24"/>
          <w:szCs w:val="24"/>
        </w:rPr>
        <w:t xml:space="preserve"> de 2008 e </w:t>
      </w:r>
      <w:r>
        <w:rPr>
          <w:rFonts w:eastAsia="Times New Roman"/>
          <w:i/>
          <w:iCs/>
          <w:sz w:val="24"/>
          <w:szCs w:val="24"/>
        </w:rPr>
        <w:t>“DNC</w:t>
      </w:r>
      <w:r>
        <w:rPr>
          <w:rFonts w:eastAsia="Times New Roman"/>
          <w:i/>
          <w:iCs/>
          <w:sz w:val="31"/>
          <w:szCs w:val="31"/>
          <w:vertAlign w:val="superscript"/>
        </w:rPr>
        <w:t>2</w:t>
      </w:r>
      <w:r>
        <w:rPr>
          <w:rFonts w:eastAsia="Times New Roman"/>
          <w:sz w:val="24"/>
          <w:szCs w:val="24"/>
        </w:rPr>
        <w:t xml:space="preserve"> </w:t>
      </w:r>
      <w:r>
        <w:rPr>
          <w:rFonts w:eastAsia="Times New Roman"/>
          <w:i/>
          <w:iCs/>
          <w:sz w:val="24"/>
          <w:szCs w:val="24"/>
        </w:rPr>
        <w:t>Keynote Address”</w:t>
      </w:r>
      <w:r>
        <w:rPr>
          <w:rFonts w:eastAsia="Times New Roman"/>
          <w:sz w:val="24"/>
          <w:szCs w:val="24"/>
        </w:rPr>
        <w:t xml:space="preserve"> de 2004, a partir de reflexões que procuram identificar nos discursos de Barack Obama uma herança da tradição liberal n</w:t>
      </w:r>
      <w:r>
        <w:rPr>
          <w:rFonts w:eastAsia="Times New Roman"/>
          <w:sz w:val="24"/>
          <w:szCs w:val="24"/>
        </w:rPr>
        <w:t xml:space="preserve">orte-americana, dando ênfase na percepção de proposições já apresentadas anteriormente e fortalecidas a partir do governo de Franklin Delano Roosevelt. Neste debate insere-se a perspectiva do liberalismo atrelado ao New Deal ter servido enquanto base para </w:t>
      </w:r>
      <w:r>
        <w:rPr>
          <w:rFonts w:eastAsia="Times New Roman"/>
          <w:sz w:val="24"/>
          <w:szCs w:val="24"/>
        </w:rPr>
        <w:t>os anos seguintes da política norte-americana (JEFFRIES, 1990.p.418), mas com suas devidas revisões em decorrência de determinados acontecimentos internos e externos (GERSTLE,1994.p.1045).</w:t>
      </w:r>
    </w:p>
    <w:p w14:paraId="27F786DC" w14:textId="77777777" w:rsidR="001C2C75" w:rsidRDefault="001C2C75">
      <w:pPr>
        <w:spacing w:line="8" w:lineRule="exact"/>
        <w:rPr>
          <w:sz w:val="20"/>
          <w:szCs w:val="20"/>
        </w:rPr>
      </w:pPr>
    </w:p>
    <w:p w14:paraId="5DFD727F" w14:textId="77777777" w:rsidR="001C2C75" w:rsidRDefault="00D37926">
      <w:pPr>
        <w:spacing w:line="365" w:lineRule="auto"/>
        <w:ind w:left="260" w:right="264" w:firstLine="708"/>
        <w:jc w:val="both"/>
        <w:rPr>
          <w:sz w:val="20"/>
          <w:szCs w:val="20"/>
        </w:rPr>
      </w:pPr>
      <w:r>
        <w:rPr>
          <w:rFonts w:eastAsia="Times New Roman"/>
          <w:sz w:val="24"/>
          <w:szCs w:val="24"/>
        </w:rPr>
        <w:t>Percebendo como um aspecto do liberalismo a possibilidade de alter</w:t>
      </w:r>
      <w:r>
        <w:rPr>
          <w:rFonts w:eastAsia="Times New Roman"/>
          <w:sz w:val="24"/>
          <w:szCs w:val="24"/>
        </w:rPr>
        <w:t xml:space="preserve">ação das suas características ao longo do tempo histórico, Gary Gerstle, em seu artigo </w:t>
      </w:r>
      <w:r>
        <w:rPr>
          <w:rFonts w:eastAsia="Times New Roman"/>
          <w:i/>
          <w:iCs/>
          <w:sz w:val="24"/>
          <w:szCs w:val="24"/>
        </w:rPr>
        <w:t>The</w:t>
      </w:r>
      <w:r>
        <w:rPr>
          <w:rFonts w:eastAsia="Times New Roman"/>
          <w:sz w:val="24"/>
          <w:szCs w:val="24"/>
        </w:rPr>
        <w:t xml:space="preserve"> </w:t>
      </w:r>
      <w:r>
        <w:rPr>
          <w:rFonts w:eastAsia="Times New Roman"/>
          <w:i/>
          <w:iCs/>
          <w:sz w:val="24"/>
          <w:szCs w:val="24"/>
        </w:rPr>
        <w:t>Protean Character of American Liberalism</w:t>
      </w:r>
      <w:r>
        <w:rPr>
          <w:rFonts w:eastAsia="Times New Roman"/>
          <w:sz w:val="24"/>
          <w:szCs w:val="24"/>
        </w:rPr>
        <w:t>, ressalta a permanência de três delas desde</w:t>
      </w:r>
      <w:r>
        <w:rPr>
          <w:rFonts w:eastAsia="Times New Roman"/>
          <w:i/>
          <w:iCs/>
          <w:sz w:val="24"/>
          <w:szCs w:val="24"/>
        </w:rPr>
        <w:t xml:space="preserve"> </w:t>
      </w:r>
      <w:r>
        <w:rPr>
          <w:rFonts w:eastAsia="Times New Roman"/>
          <w:sz w:val="24"/>
          <w:szCs w:val="24"/>
        </w:rPr>
        <w:t>sua origem: emancipação, racionalidade e progresso. Desse modo, a análise do des</w:t>
      </w:r>
      <w:r>
        <w:rPr>
          <w:rFonts w:eastAsia="Times New Roman"/>
          <w:sz w:val="24"/>
          <w:szCs w:val="24"/>
        </w:rPr>
        <w:t>envolvimento do liberalismo passa pela ressignificação destes termos à luz de acontecimentos históricos inesperados e também se reflete na transformação da composição imaginária da comunidade liberal. Nesse sentido, o autor apresenta os diversos grupos e s</w:t>
      </w:r>
      <w:r>
        <w:rPr>
          <w:rFonts w:eastAsia="Times New Roman"/>
          <w:sz w:val="24"/>
          <w:szCs w:val="24"/>
        </w:rPr>
        <w:t>eus posicionamentos desde antes da Primeira Guerra Mundial. A</w:t>
      </w:r>
    </w:p>
    <w:p w14:paraId="5F1E646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12000" behindDoc="1" locked="0" layoutInCell="0" allowOverlap="1" wp14:anchorId="6F045EB7" wp14:editId="15B28739">
                <wp:simplePos x="0" y="0"/>
                <wp:positionH relativeFrom="column">
                  <wp:posOffset>165735</wp:posOffset>
                </wp:positionH>
                <wp:positionV relativeFrom="paragraph">
                  <wp:posOffset>102235</wp:posOffset>
                </wp:positionV>
                <wp:extent cx="1828800" cy="0"/>
                <wp:effectExtent l="0" t="0" r="0" b="0"/>
                <wp:wrapNone/>
                <wp:docPr id="204" name="Shape 20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A7EE16C" id="Shape 204" o:spid="_x0000_s1026" style="position:absolute;z-index:-251604480;visibility:visible;mso-wrap-style:square;mso-wrap-distance-left:9pt;mso-wrap-distance-top:0;mso-wrap-distance-right:9pt;mso-wrap-distance-bottom:0;mso-position-horizontal:absolute;mso-position-horizontal-relative:text;mso-position-vertical:absolute;mso-position-vertical-relative:text" from="13.05pt,8.05pt" to="157.05pt,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Xx+uwEAAIMDAAAOAAAAZHJzL2Uyb0RvYy54bWysU8tu2zAQvBfoPxC815JdI3UFyzkkdS9B&#10;ayDpB6xJyiLKF7isJf99l5TjxG1PQXlYcHdHQ84stb4drWFHFVF71/L5rOZMOeGldoeW/3jaflhx&#10;hgmcBOOdavlJIb/dvH+3HkKjFr73RqrIiMRhM4SW9ymFpqpQ9MoCznxQjpqdjxYSpfFQyQgDsVtT&#10;Ler6php8lCF6oRCpej81+abwd50S6XvXoUrMtJzulkqMJe5zrDZraA4RQq/F+RrwhltY0I4OvVDd&#10;QwL2K+q/qKwW0aPv0kx4W/mu00IVDaRmXv+h5rGHoIoWMgfDxSb8f7Ti23EXmZYtX9RLzhxYGlI5&#10;l+UC2TMEbAh153YxCxSjewwPXvxE6lVXzZxgmGBjF22Gk0I2FrtPF7vVmJig4ny1WK1qmoqg3vLT&#10;zcd8XAXN87chYvqqvGV503KjXTYDGjg+YJqgz5BcRm+03GpjShIP+zsT2RFo8NuyzuxXMOPY0PLP&#10;8+WyMF/18DVFXda/KKxO9IKNti0nMbQyCJpegfziZNkn0Gbakzrjzr5NVmXT9l6edjEryhlNuthw&#10;fpX5Kb3OC+rl39n8BgAA//8DAFBLAwQUAAYACAAAACEA1o7Lt9kAAAAIAQAADwAAAGRycy9kb3du&#10;cmV2LnhtbExPQU7DMBC8I/EHa5G4IOqkRBUKcSqKBFcgcOHmxlsnwl5HttuG37MVB3ra3ZnRzGyz&#10;nr0TB4xpDKSgXBQgkPpgRrIKPj+eb+9BpKzJaBcIFfxggnV7edHo2oQjveOhy1awCaVaKxhynmop&#10;Uz+g12kRJiTmdiF6nfmMVpqoj2zunVwWxUp6PRInDHrCpwH7727vFUyvsaqm+HWzeXFl6jY7a4N5&#10;U+r6an58AJFxzv9iONXn6tByp23Yk0nCKViuSlYyfprM35UVL9s/QLaNPH+g/QUAAP//AwBQSwEC&#10;LQAUAAYACAAAACEAtoM4kv4AAADhAQAAEwAAAAAAAAAAAAAAAAAAAAAAW0NvbnRlbnRfVHlwZXNd&#10;LnhtbFBLAQItABQABgAIAAAAIQA4/SH/1gAAAJQBAAALAAAAAAAAAAAAAAAAAC8BAABfcmVscy8u&#10;cmVsc1BLAQItABQABgAIAAAAIQD8sXx+uwEAAIMDAAAOAAAAAAAAAAAAAAAAAC4CAABkcnMvZTJv&#10;RG9jLnhtbFBLAQItABQABgAIAAAAIQDWjsu32QAAAAgBAAAPAAAAAAAAAAAAAAAAABUEAABkcnMv&#10;ZG93bnJldi54bWxQSwUGAAAAAAQABADzAAAAGwUAAAAA&#10;" o:allowincell="f" filled="t" strokeweight=".72pt">
                <v:stroke joinstyle="miter"/>
                <o:lock v:ext="edit" shapetype="f"/>
              </v:line>
            </w:pict>
          </mc:Fallback>
        </mc:AlternateContent>
      </w:r>
    </w:p>
    <w:p w14:paraId="2BFE9D55" w14:textId="77777777" w:rsidR="001C2C75" w:rsidRDefault="001C2C75">
      <w:pPr>
        <w:spacing w:line="225" w:lineRule="exact"/>
        <w:rPr>
          <w:sz w:val="20"/>
          <w:szCs w:val="20"/>
        </w:rPr>
      </w:pPr>
    </w:p>
    <w:p w14:paraId="61E69E84" w14:textId="77777777" w:rsidR="001C2C75" w:rsidRDefault="00D37926" w:rsidP="00D37926">
      <w:pPr>
        <w:numPr>
          <w:ilvl w:val="0"/>
          <w:numId w:val="204"/>
        </w:numPr>
        <w:tabs>
          <w:tab w:val="left" w:pos="405"/>
        </w:tabs>
        <w:spacing w:line="214" w:lineRule="auto"/>
        <w:ind w:left="260" w:right="264" w:firstLine="2"/>
        <w:rPr>
          <w:rFonts w:eastAsia="Times New Roman"/>
          <w:sz w:val="26"/>
          <w:szCs w:val="26"/>
          <w:vertAlign w:val="superscript"/>
        </w:rPr>
      </w:pPr>
      <w:r>
        <w:rPr>
          <w:rFonts w:eastAsia="Times New Roman"/>
          <w:sz w:val="20"/>
          <w:szCs w:val="20"/>
        </w:rPr>
        <w:t>Americano será utilizado ao longo deste trabalho como sinônimo de norte-americano e não em referência ao continente.</w:t>
      </w:r>
    </w:p>
    <w:p w14:paraId="675C2995" w14:textId="77777777" w:rsidR="001C2C75" w:rsidRDefault="001C2C75">
      <w:pPr>
        <w:spacing w:line="1" w:lineRule="exact"/>
        <w:rPr>
          <w:rFonts w:eastAsia="Times New Roman"/>
          <w:sz w:val="26"/>
          <w:szCs w:val="26"/>
          <w:vertAlign w:val="superscript"/>
        </w:rPr>
      </w:pPr>
    </w:p>
    <w:p w14:paraId="55B42E17" w14:textId="77777777" w:rsidR="001C2C75" w:rsidRDefault="00D37926">
      <w:pPr>
        <w:ind w:left="260"/>
        <w:rPr>
          <w:rFonts w:eastAsia="Times New Roman"/>
          <w:sz w:val="26"/>
          <w:szCs w:val="26"/>
          <w:vertAlign w:val="superscript"/>
        </w:rPr>
      </w:pPr>
      <w:r>
        <w:rPr>
          <w:rFonts w:ascii="Calibri" w:eastAsia="Calibri" w:hAnsi="Calibri" w:cs="Calibri"/>
          <w:sz w:val="25"/>
          <w:szCs w:val="25"/>
          <w:vertAlign w:val="superscript"/>
        </w:rPr>
        <w:t>2</w:t>
      </w:r>
      <w:r>
        <w:rPr>
          <w:rFonts w:eastAsia="Times New Roman"/>
          <w:sz w:val="20"/>
          <w:szCs w:val="20"/>
        </w:rPr>
        <w:t>Democratic National Convention.</w:t>
      </w:r>
    </w:p>
    <w:p w14:paraId="7C5916F2" w14:textId="77777777" w:rsidR="001C2C75" w:rsidRDefault="001C2C75">
      <w:pPr>
        <w:spacing w:line="174" w:lineRule="exact"/>
        <w:rPr>
          <w:sz w:val="20"/>
          <w:szCs w:val="20"/>
        </w:rPr>
      </w:pPr>
    </w:p>
    <w:p w14:paraId="00D24604" w14:textId="77777777" w:rsidR="001C2C75" w:rsidRDefault="00D37926">
      <w:pPr>
        <w:ind w:left="8460"/>
        <w:rPr>
          <w:sz w:val="20"/>
          <w:szCs w:val="20"/>
        </w:rPr>
      </w:pPr>
      <w:r>
        <w:rPr>
          <w:rFonts w:eastAsia="Times New Roman"/>
          <w:sz w:val="20"/>
          <w:szCs w:val="20"/>
        </w:rPr>
        <w:t>368</w:t>
      </w:r>
    </w:p>
    <w:p w14:paraId="1DD4C3EC" w14:textId="77777777" w:rsidR="001C2C75" w:rsidRDefault="001C2C75">
      <w:pPr>
        <w:sectPr w:rsidR="001C2C75">
          <w:pgSz w:w="11900" w:h="16840"/>
          <w:pgMar w:top="1440" w:right="1440" w:bottom="401" w:left="1440" w:header="0" w:footer="0" w:gutter="0"/>
          <w:cols w:space="720" w:equalWidth="0">
            <w:col w:w="9024"/>
          </w:cols>
        </w:sectPr>
      </w:pPr>
    </w:p>
    <w:p w14:paraId="066CFE9E" w14:textId="77777777" w:rsidR="001C2C75" w:rsidRDefault="00D37926">
      <w:pPr>
        <w:spacing w:line="360" w:lineRule="auto"/>
        <w:ind w:left="260" w:right="264"/>
        <w:jc w:val="both"/>
        <w:rPr>
          <w:sz w:val="20"/>
          <w:szCs w:val="20"/>
        </w:rPr>
      </w:pPr>
      <w:bookmarkStart w:id="369" w:name="page370"/>
      <w:bookmarkEnd w:id="369"/>
      <w:r>
        <w:rPr>
          <w:rFonts w:eastAsia="Times New Roman"/>
          <w:sz w:val="24"/>
          <w:szCs w:val="24"/>
        </w:rPr>
        <w:lastRenderedPageBreak/>
        <w:t>influência do pensamento científico no final do século XIX e início do XX aliado à determinação de alguns liberais com a questão da emancipação social, já que o país se encontrava sob dominação dos interesses econômicos e sociais de uma minoria, fez com qu</w:t>
      </w:r>
      <w:r>
        <w:rPr>
          <w:rFonts w:eastAsia="Times New Roman"/>
          <w:sz w:val="24"/>
          <w:szCs w:val="24"/>
        </w:rPr>
        <w:t>e estes solicitassem ao Estado intervenções capazes de reconstruir e educar a sociedade com objetivo de melhorar as relações individuais e grupais. Este caminho era visto como progressista e emancipatório (Idem).</w:t>
      </w:r>
    </w:p>
    <w:p w14:paraId="1E70B620" w14:textId="77777777" w:rsidR="001C2C75" w:rsidRDefault="00D37926">
      <w:pPr>
        <w:spacing w:line="359" w:lineRule="auto"/>
        <w:ind w:left="260" w:right="264" w:firstLine="708"/>
        <w:jc w:val="both"/>
        <w:rPr>
          <w:sz w:val="20"/>
          <w:szCs w:val="20"/>
        </w:rPr>
      </w:pPr>
      <w:r>
        <w:rPr>
          <w:rFonts w:eastAsia="Times New Roman"/>
          <w:sz w:val="24"/>
          <w:szCs w:val="24"/>
        </w:rPr>
        <w:t xml:space="preserve">John Dewey, filósofo americano, era adepto </w:t>
      </w:r>
      <w:r>
        <w:rPr>
          <w:rFonts w:eastAsia="Times New Roman"/>
          <w:sz w:val="24"/>
          <w:szCs w:val="24"/>
        </w:rPr>
        <w:t>ao pragmatismo e comprometido com o alcance da democracia por meio da ação política. Tinha plena convicção no sucesso da democracia americana e era defensor de que este espírito deveria ser integrado às comunidades locais e na vida pública de toda nação pa</w:t>
      </w:r>
      <w:r>
        <w:rPr>
          <w:rFonts w:eastAsia="Times New Roman"/>
          <w:sz w:val="24"/>
          <w:szCs w:val="24"/>
        </w:rPr>
        <w:t xml:space="preserve">ra “criar aquilo que chamava de </w:t>
      </w:r>
      <w:r>
        <w:rPr>
          <w:rFonts w:eastAsia="Times New Roman"/>
          <w:i/>
          <w:iCs/>
          <w:sz w:val="24"/>
          <w:szCs w:val="24"/>
        </w:rPr>
        <w:t>‘the great community’</w:t>
      </w:r>
      <w:r>
        <w:rPr>
          <w:rFonts w:eastAsia="Times New Roman"/>
          <w:sz w:val="24"/>
          <w:szCs w:val="24"/>
        </w:rPr>
        <w:t>”( KLOPPENBERG,1998.p.91). O sucesso e maior objetivo da democracia, defendia Dewey, era a constante participação e diálogo entre os indivíduos. Os trabalhos deste intelectual foram uma influência para o</w:t>
      </w:r>
      <w:r>
        <w:rPr>
          <w:rFonts w:eastAsia="Times New Roman"/>
          <w:sz w:val="24"/>
          <w:szCs w:val="24"/>
        </w:rPr>
        <w:t>s liberais e especialmente os progressistas.</w:t>
      </w:r>
    </w:p>
    <w:p w14:paraId="6507A6BA" w14:textId="77777777" w:rsidR="001C2C75" w:rsidRDefault="001C2C75">
      <w:pPr>
        <w:spacing w:line="8" w:lineRule="exact"/>
        <w:rPr>
          <w:sz w:val="20"/>
          <w:szCs w:val="20"/>
        </w:rPr>
      </w:pPr>
    </w:p>
    <w:p w14:paraId="71941F7F" w14:textId="77777777" w:rsidR="001C2C75" w:rsidRDefault="00D37926">
      <w:pPr>
        <w:spacing w:line="349" w:lineRule="auto"/>
        <w:ind w:left="260" w:right="264" w:firstLine="708"/>
        <w:jc w:val="both"/>
        <w:rPr>
          <w:sz w:val="20"/>
          <w:szCs w:val="20"/>
        </w:rPr>
      </w:pPr>
      <w:r>
        <w:rPr>
          <w:rFonts w:eastAsia="Times New Roman"/>
          <w:sz w:val="24"/>
          <w:szCs w:val="24"/>
        </w:rPr>
        <w:t>Como parte integrante da teoria liberal, o pensamento progressista pretendia alcançar a construção de uma comunidade moral através de transformações dos indivíduos. O movimento progressista foi fundamental para</w:t>
      </w:r>
      <w:r>
        <w:rPr>
          <w:rFonts w:eastAsia="Times New Roman"/>
          <w:sz w:val="24"/>
          <w:szCs w:val="24"/>
        </w:rPr>
        <w:t xml:space="preserve"> o fortalecimento de campanhas que tratavam de questões de gênero, sexualidade e etnicidade (Idem). Em 1910 já era possível perceber o resultado da difusão destas ideias com a fundação da NAACP</w:t>
      </w:r>
      <w:r>
        <w:rPr>
          <w:rFonts w:eastAsia="Times New Roman"/>
          <w:sz w:val="31"/>
          <w:szCs w:val="31"/>
          <w:vertAlign w:val="superscript"/>
        </w:rPr>
        <w:t>3</w:t>
      </w:r>
      <w:r>
        <w:rPr>
          <w:rFonts w:eastAsia="Times New Roman"/>
          <w:sz w:val="24"/>
          <w:szCs w:val="24"/>
        </w:rPr>
        <w:t>, trazendo à tona o questionamento da posição que o negro ocup</w:t>
      </w:r>
      <w:r>
        <w:rPr>
          <w:rFonts w:eastAsia="Times New Roman"/>
          <w:sz w:val="24"/>
          <w:szCs w:val="24"/>
        </w:rPr>
        <w:t>ava naquela sociedade. Em contrapartida, membros da Suprema Corte, a elite corporativa e pequenos empresários adeptos do liberalismo até os anos de 1930 renunciaram ao ideal de emancipação universal e defendiam o capitalismo corporativista e a segregação (</w:t>
      </w:r>
      <w:r>
        <w:rPr>
          <w:rFonts w:eastAsia="Times New Roman"/>
          <w:sz w:val="24"/>
          <w:szCs w:val="24"/>
        </w:rPr>
        <w:t>GERSTLE,1994.p1047).</w:t>
      </w:r>
    </w:p>
    <w:p w14:paraId="5A893F46" w14:textId="77777777" w:rsidR="001C2C75" w:rsidRDefault="001C2C75">
      <w:pPr>
        <w:spacing w:line="10" w:lineRule="exact"/>
        <w:rPr>
          <w:sz w:val="20"/>
          <w:szCs w:val="20"/>
        </w:rPr>
      </w:pPr>
    </w:p>
    <w:p w14:paraId="5E4D4F3F" w14:textId="77777777" w:rsidR="001C2C75" w:rsidRDefault="00D37926">
      <w:pPr>
        <w:spacing w:line="365" w:lineRule="auto"/>
        <w:ind w:left="260" w:right="264" w:firstLine="708"/>
        <w:jc w:val="both"/>
        <w:rPr>
          <w:sz w:val="20"/>
          <w:szCs w:val="20"/>
        </w:rPr>
      </w:pPr>
      <w:r>
        <w:rPr>
          <w:rFonts w:eastAsia="Times New Roman"/>
          <w:sz w:val="24"/>
          <w:szCs w:val="24"/>
        </w:rPr>
        <w:t xml:space="preserve">O liberalismo sofreu um período de desestabilização com a ascensão do Partido Bolchevique ao poder na Rússia. Contrariando o posicionamento da comunidade liberal de realizar uma revolução libertadora pacífica, o comunismo comprovou a </w:t>
      </w:r>
      <w:r>
        <w:rPr>
          <w:rFonts w:eastAsia="Times New Roman"/>
          <w:sz w:val="24"/>
          <w:szCs w:val="24"/>
        </w:rPr>
        <w:t>viabilidade do uso da violência para alcançar a emancipação popular, o que poderia se tornar uma influência negativa nos Estados Unidos. A Primeira Guerra Mundial e as ondas racista e nacionalista que a seguiram também foram decisivas para aumentar o quest</w:t>
      </w:r>
      <w:r>
        <w:rPr>
          <w:rFonts w:eastAsia="Times New Roman"/>
          <w:sz w:val="24"/>
          <w:szCs w:val="24"/>
        </w:rPr>
        <w:t>ionamento dos liberais a respeito da viabilidade dos seus planos no país. Como agravante desta situação, nos anos 20 ocorre o fortalecimento do posicionamento contrário às</w:t>
      </w:r>
    </w:p>
    <w:p w14:paraId="56E6168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13024" behindDoc="1" locked="0" layoutInCell="0" allowOverlap="1" wp14:anchorId="7CFA492E" wp14:editId="28D661BF">
                <wp:simplePos x="0" y="0"/>
                <wp:positionH relativeFrom="column">
                  <wp:posOffset>165735</wp:posOffset>
                </wp:positionH>
                <wp:positionV relativeFrom="paragraph">
                  <wp:posOffset>245745</wp:posOffset>
                </wp:positionV>
                <wp:extent cx="1828800" cy="0"/>
                <wp:effectExtent l="0" t="0" r="0" b="0"/>
                <wp:wrapNone/>
                <wp:docPr id="205" name="Shape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AAFFC0E" id="Shape 205" o:spid="_x0000_s1026" style="position:absolute;z-index:-251603456;visibility:visible;mso-wrap-style:square;mso-wrap-distance-left:9pt;mso-wrap-distance-top:0;mso-wrap-distance-right:9pt;mso-wrap-distance-bottom:0;mso-position-horizontal:absolute;mso-position-horizontal-relative:text;mso-position-vertical:absolute;mso-position-vertical-relative:text" from="13.05pt,19.35pt" to="157.05pt,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tVbvAEAAIMDAAAOAAAAZHJzL2Uyb0RvYy54bWysU8tu2zAQvBfoPxC815KdNHUEyzkkdS9B&#10;ayDtB6xJyiLKF7isJf99l5TjxG1PQXlYcHdHQ84stbobrWEHFVF71/L5rOZMOeGldvuW//i++bDk&#10;DBM4CcY71fKjQn63fv9uNYRGLXzvjVSREYnDZggt71MKTVWh6JUFnPmgHDU7Hy0kSuO+khEGYrem&#10;WtT1TTX4KEP0QiFS9WFq8nXh7zol0reuQ5WYaTndLZUYS9zlWK1X0OwjhF6L0zXgDbewoB0deqZ6&#10;gATsV9R/UVktokffpZnwtvJdp4UqGkjNvP5DzVMPQRUtZA6Gs034/2jF18M2Mi1bvqg/cubA0pDK&#10;uSwXyJ4hYEOoe7eNWaAY3VN49OInUq+6aOYEwwQbu2gznBSysdh9PNutxsQEFefLxXJZ01QE9a4/&#10;3Vzl4yponr8NEdMX5S3Lm5Yb7bIZ0MDhEdMEfYbkMnqj5UYbU5K4392byA5Ag9+UdWK/gBnHhpbf&#10;zq+vCvNFD19T1GX9i8LqRC/YaNtyEkMrg6DpFcjPTpZ9Am2mPakz7uTbZFU2beflcRuzopzRpIsN&#10;p1eZn9LrvKBe/p31bwAAAP//AwBQSwMEFAAGAAgAAAAhAO3NEWfdAAAACAEAAA8AAABkcnMvZG93&#10;bnJldi54bWxMj0FLw0AQhe+C/2EZwZvdJJW2xGyKFryIIK2C1012moTuzqbZbZP+e0c82OO893jz&#10;vWI9OSvOOITOk4J0loBAqr3pqFHw9fn6sAIRoiajrSdUcMEA6/L2ptC58SNt8byLjeASCrlW0MbY&#10;51KGukWnw8z3SOzt/eB05HNopBn0yOXOyixJFtLpjvhDq3vctFgfdienYFnZTfbxfRzipd++T132&#10;9uLHo1L3d9PzE4iIU/wPwy8+o0PJTJU/kQnCKsgWKScVzFdLEOzP00cWqj9BloW8HlD+AAAA//8D&#10;AFBLAQItABQABgAIAAAAIQC2gziS/gAAAOEBAAATAAAAAAAAAAAAAAAAAAAAAABbQ29udGVudF9U&#10;eXBlc10ueG1sUEsBAi0AFAAGAAgAAAAhADj9If/WAAAAlAEAAAsAAAAAAAAAAAAAAAAALwEAAF9y&#10;ZWxzLy5yZWxzUEsBAi0AFAAGAAgAAAAhAE8G1Vu8AQAAgwMAAA4AAAAAAAAAAAAAAAAALgIAAGRy&#10;cy9lMm9Eb2MueG1sUEsBAi0AFAAGAAgAAAAhAO3NEWfdAAAACAEAAA8AAAAAAAAAAAAAAAAAFgQA&#10;AGRycy9kb3ducmV2LnhtbFBLBQYAAAAABAAEAPMAAAAgBQAAAAA=&#10;" o:allowincell="f" filled="t" strokeweight=".25397mm">
                <v:stroke joinstyle="miter"/>
                <o:lock v:ext="edit" shapetype="f"/>
              </v:line>
            </w:pict>
          </mc:Fallback>
        </mc:AlternateContent>
      </w:r>
    </w:p>
    <w:p w14:paraId="53FB0F6F" w14:textId="77777777" w:rsidR="001C2C75" w:rsidRDefault="001C2C75">
      <w:pPr>
        <w:spacing w:line="200" w:lineRule="exact"/>
        <w:rPr>
          <w:sz w:val="20"/>
          <w:szCs w:val="20"/>
        </w:rPr>
      </w:pPr>
    </w:p>
    <w:p w14:paraId="618BFFB8" w14:textId="77777777" w:rsidR="001C2C75" w:rsidRDefault="001C2C75">
      <w:pPr>
        <w:spacing w:line="255" w:lineRule="exact"/>
        <w:rPr>
          <w:sz w:val="20"/>
          <w:szCs w:val="20"/>
        </w:rPr>
      </w:pPr>
    </w:p>
    <w:p w14:paraId="52DE3359" w14:textId="77777777" w:rsidR="001C2C75" w:rsidRPr="00D37926" w:rsidRDefault="00D37926">
      <w:pPr>
        <w:ind w:left="260"/>
        <w:rPr>
          <w:sz w:val="20"/>
          <w:szCs w:val="20"/>
          <w:lang w:val="en-US"/>
        </w:rPr>
      </w:pPr>
      <w:r w:rsidRPr="00D37926">
        <w:rPr>
          <w:rFonts w:ascii="Calibri" w:eastAsia="Calibri" w:hAnsi="Calibri" w:cs="Calibri"/>
          <w:sz w:val="25"/>
          <w:szCs w:val="25"/>
          <w:vertAlign w:val="superscript"/>
          <w:lang w:val="en-US"/>
        </w:rPr>
        <w:t>3</w:t>
      </w:r>
      <w:r w:rsidRPr="00D37926">
        <w:rPr>
          <w:rFonts w:eastAsia="Times New Roman"/>
          <w:sz w:val="20"/>
          <w:szCs w:val="20"/>
          <w:lang w:val="en-US"/>
        </w:rPr>
        <w:t>National Association for the Advancement of Colored People.</w:t>
      </w:r>
    </w:p>
    <w:p w14:paraId="3164C0B0" w14:textId="77777777" w:rsidR="001C2C75" w:rsidRPr="00D37926" w:rsidRDefault="001C2C75">
      <w:pPr>
        <w:spacing w:line="182" w:lineRule="exact"/>
        <w:rPr>
          <w:sz w:val="20"/>
          <w:szCs w:val="20"/>
          <w:lang w:val="en-US"/>
        </w:rPr>
      </w:pPr>
    </w:p>
    <w:p w14:paraId="0140F43C" w14:textId="77777777" w:rsidR="001C2C75" w:rsidRDefault="00D37926">
      <w:pPr>
        <w:ind w:left="8460"/>
        <w:rPr>
          <w:sz w:val="20"/>
          <w:szCs w:val="20"/>
        </w:rPr>
      </w:pPr>
      <w:r>
        <w:rPr>
          <w:rFonts w:eastAsia="Times New Roman"/>
          <w:sz w:val="20"/>
          <w:szCs w:val="20"/>
        </w:rPr>
        <w:t>369</w:t>
      </w:r>
    </w:p>
    <w:p w14:paraId="33E66289" w14:textId="77777777" w:rsidR="001C2C75" w:rsidRDefault="001C2C75">
      <w:pPr>
        <w:sectPr w:rsidR="001C2C75">
          <w:pgSz w:w="11900" w:h="16840"/>
          <w:pgMar w:top="1390" w:right="1440" w:bottom="401" w:left="1440" w:header="0" w:footer="0" w:gutter="0"/>
          <w:cols w:space="720" w:equalWidth="0">
            <w:col w:w="9024"/>
          </w:cols>
        </w:sectPr>
      </w:pPr>
    </w:p>
    <w:p w14:paraId="285EF937" w14:textId="77777777" w:rsidR="001C2C75" w:rsidRDefault="00D37926">
      <w:pPr>
        <w:spacing w:line="360" w:lineRule="auto"/>
        <w:ind w:left="260" w:right="264"/>
        <w:jc w:val="both"/>
        <w:rPr>
          <w:sz w:val="20"/>
          <w:szCs w:val="20"/>
        </w:rPr>
      </w:pPr>
      <w:bookmarkStart w:id="370" w:name="page371"/>
      <w:bookmarkEnd w:id="370"/>
      <w:r>
        <w:rPr>
          <w:rFonts w:eastAsia="Times New Roman"/>
          <w:sz w:val="24"/>
          <w:szCs w:val="24"/>
        </w:rPr>
        <w:lastRenderedPageBreak/>
        <w:t>interferências governamentais nos Estados Unidos. E é neste contexto de incertezas e de conflitos mundiais – com a eclosão da Segunda Guerra – que mais uma vez o liberalismo se readaptou.</w:t>
      </w:r>
    </w:p>
    <w:p w14:paraId="5E8B70FB" w14:textId="77777777" w:rsidR="001C2C75" w:rsidRDefault="00D37926">
      <w:pPr>
        <w:spacing w:line="359" w:lineRule="auto"/>
        <w:ind w:left="260" w:right="264" w:firstLine="708"/>
        <w:jc w:val="both"/>
        <w:rPr>
          <w:sz w:val="20"/>
          <w:szCs w:val="20"/>
        </w:rPr>
      </w:pPr>
      <w:r>
        <w:rPr>
          <w:rFonts w:eastAsia="Times New Roman"/>
          <w:sz w:val="24"/>
          <w:szCs w:val="24"/>
        </w:rPr>
        <w:t>O final dos anos de 1920 e os anos de 1930 ser</w:t>
      </w:r>
      <w:r>
        <w:rPr>
          <w:rFonts w:eastAsia="Times New Roman"/>
          <w:sz w:val="24"/>
          <w:szCs w:val="24"/>
        </w:rPr>
        <w:t xml:space="preserve">viram enquanto um período de fermentação do pensamento liberal difundido com o governo Roosevelt e o </w:t>
      </w:r>
      <w:r>
        <w:rPr>
          <w:rFonts w:eastAsia="Times New Roman"/>
          <w:i/>
          <w:iCs/>
          <w:sz w:val="24"/>
          <w:szCs w:val="24"/>
        </w:rPr>
        <w:t>New Deal</w:t>
      </w:r>
      <w:r>
        <w:rPr>
          <w:rFonts w:eastAsia="Times New Roman"/>
          <w:sz w:val="24"/>
          <w:szCs w:val="24"/>
        </w:rPr>
        <w:t xml:space="preserve">. Concentrados em debater questões práticas e que pudessem restaurar a economia americana, os </w:t>
      </w:r>
      <w:r>
        <w:rPr>
          <w:rFonts w:eastAsia="Times New Roman"/>
          <w:i/>
          <w:iCs/>
          <w:sz w:val="24"/>
          <w:szCs w:val="24"/>
        </w:rPr>
        <w:t>New Dealers</w:t>
      </w:r>
      <w:r>
        <w:rPr>
          <w:rFonts w:eastAsia="Times New Roman"/>
          <w:sz w:val="24"/>
          <w:szCs w:val="24"/>
        </w:rPr>
        <w:t xml:space="preserve"> passam a preterir o objetivo progressista</w:t>
      </w:r>
      <w:r>
        <w:rPr>
          <w:rFonts w:eastAsia="Times New Roman"/>
          <w:sz w:val="24"/>
          <w:szCs w:val="24"/>
        </w:rPr>
        <w:t xml:space="preserve"> de formação de uma comunidade moral. Segundo Gary Gerstle, a preocupação com a moralidade passa da reforma dos indivíduos para a da economia, buscando a consolidação de uma indústria democrática, com oportunidades e segurança econômica para a população. M</w:t>
      </w:r>
      <w:r>
        <w:rPr>
          <w:rFonts w:eastAsia="Times New Roman"/>
          <w:sz w:val="24"/>
          <w:szCs w:val="24"/>
        </w:rPr>
        <w:t xml:space="preserve">esmo com um plano enfático em solucionar as consequências da crise de 1929 no país, o governo de Franklin Roosevelt não alijou todas as reivindicações anteriores do movimento liberal. </w:t>
      </w:r>
      <w:r w:rsidRPr="00D37926">
        <w:rPr>
          <w:rFonts w:eastAsia="Times New Roman"/>
          <w:sz w:val="24"/>
          <w:szCs w:val="24"/>
          <w:lang w:val="en-US"/>
        </w:rPr>
        <w:t xml:space="preserve">Em seu livro </w:t>
      </w:r>
      <w:r w:rsidRPr="00D37926">
        <w:rPr>
          <w:rFonts w:eastAsia="Times New Roman"/>
          <w:i/>
          <w:iCs/>
          <w:sz w:val="24"/>
          <w:szCs w:val="24"/>
          <w:lang w:val="en-US"/>
        </w:rPr>
        <w:t>American Crucible: Race and nation in the twentieth</w:t>
      </w:r>
      <w:r w:rsidRPr="00D37926">
        <w:rPr>
          <w:rFonts w:eastAsia="Times New Roman"/>
          <w:sz w:val="24"/>
          <w:szCs w:val="24"/>
          <w:lang w:val="en-US"/>
        </w:rPr>
        <w:t xml:space="preserve"> </w:t>
      </w:r>
      <w:r w:rsidRPr="00D37926">
        <w:rPr>
          <w:rFonts w:eastAsia="Times New Roman"/>
          <w:i/>
          <w:iCs/>
          <w:sz w:val="24"/>
          <w:szCs w:val="24"/>
          <w:lang w:val="en-US"/>
        </w:rPr>
        <w:t>century</w:t>
      </w:r>
      <w:r w:rsidRPr="00D37926">
        <w:rPr>
          <w:rFonts w:eastAsia="Times New Roman"/>
          <w:i/>
          <w:iCs/>
          <w:sz w:val="24"/>
          <w:szCs w:val="24"/>
          <w:lang w:val="en-US"/>
        </w:rPr>
        <w:t xml:space="preserve"> </w:t>
      </w:r>
      <w:r w:rsidRPr="00D37926">
        <w:rPr>
          <w:rFonts w:eastAsia="Times New Roman"/>
          <w:sz w:val="24"/>
          <w:szCs w:val="24"/>
          <w:lang w:val="en-US"/>
        </w:rPr>
        <w:t>o autor afirma:</w:t>
      </w:r>
      <w:r w:rsidRPr="00D37926">
        <w:rPr>
          <w:rFonts w:eastAsia="Times New Roman"/>
          <w:i/>
          <w:iCs/>
          <w:sz w:val="24"/>
          <w:szCs w:val="24"/>
          <w:lang w:val="en-US"/>
        </w:rPr>
        <w:t xml:space="preserve"> “During the 1930s and early 1940s, a large state emerged that would regulate America’s capitalist system in the interests of general prosperity and of labor-management harmony; that would provide economic assistance to those deemed unable </w:t>
      </w:r>
      <w:r w:rsidRPr="00D37926">
        <w:rPr>
          <w:rFonts w:eastAsia="Times New Roman"/>
          <w:i/>
          <w:iCs/>
          <w:sz w:val="24"/>
          <w:szCs w:val="24"/>
          <w:lang w:val="en-US"/>
        </w:rPr>
        <w:t xml:space="preserve">to help themselves.” </w:t>
      </w:r>
      <w:r>
        <w:rPr>
          <w:rFonts w:eastAsia="Times New Roman"/>
          <w:sz w:val="24"/>
          <w:szCs w:val="24"/>
        </w:rPr>
        <w:t>(GERSTLE, 2001, p. 128). Como antes colocado, uma das</w:t>
      </w:r>
      <w:r>
        <w:rPr>
          <w:rFonts w:eastAsia="Times New Roman"/>
          <w:i/>
          <w:iCs/>
          <w:sz w:val="24"/>
          <w:szCs w:val="24"/>
        </w:rPr>
        <w:t xml:space="preserve"> </w:t>
      </w:r>
      <w:r>
        <w:rPr>
          <w:rFonts w:eastAsia="Times New Roman"/>
          <w:sz w:val="24"/>
          <w:szCs w:val="24"/>
        </w:rPr>
        <w:t>principais preocupações do movimento progressista era a de deter a exploração capitalista demasiada, garantindo a emancipação da sociedade dos interesses de poucos.</w:t>
      </w:r>
    </w:p>
    <w:p w14:paraId="267A4602" w14:textId="77777777" w:rsidR="001C2C75" w:rsidRDefault="001C2C75">
      <w:pPr>
        <w:spacing w:line="18" w:lineRule="exact"/>
        <w:rPr>
          <w:sz w:val="20"/>
          <w:szCs w:val="20"/>
        </w:rPr>
      </w:pPr>
    </w:p>
    <w:p w14:paraId="3BDC7D6A" w14:textId="77777777" w:rsidR="001C2C75" w:rsidRDefault="00D37926" w:rsidP="00D37926">
      <w:pPr>
        <w:numPr>
          <w:ilvl w:val="0"/>
          <w:numId w:val="205"/>
        </w:numPr>
        <w:tabs>
          <w:tab w:val="left" w:pos="506"/>
        </w:tabs>
        <w:spacing w:line="328" w:lineRule="auto"/>
        <w:ind w:left="260" w:right="264" w:firstLine="2"/>
        <w:jc w:val="both"/>
        <w:rPr>
          <w:rFonts w:eastAsia="Times New Roman"/>
          <w:sz w:val="24"/>
          <w:szCs w:val="24"/>
        </w:rPr>
      </w:pPr>
      <w:r>
        <w:rPr>
          <w:rFonts w:eastAsia="Times New Roman"/>
          <w:i/>
          <w:iCs/>
          <w:sz w:val="24"/>
          <w:szCs w:val="24"/>
        </w:rPr>
        <w:t xml:space="preserve">Welfare </w:t>
      </w:r>
      <w:r>
        <w:rPr>
          <w:rFonts w:eastAsia="Times New Roman"/>
          <w:i/>
          <w:iCs/>
          <w:sz w:val="24"/>
          <w:szCs w:val="24"/>
        </w:rPr>
        <w:t>State</w:t>
      </w:r>
      <w:r>
        <w:rPr>
          <w:rFonts w:eastAsia="Times New Roman"/>
          <w:i/>
          <w:iCs/>
          <w:sz w:val="31"/>
          <w:szCs w:val="31"/>
          <w:vertAlign w:val="superscript"/>
        </w:rPr>
        <w:t>4</w:t>
      </w:r>
      <w:r>
        <w:rPr>
          <w:rFonts w:eastAsia="Times New Roman"/>
          <w:i/>
          <w:iCs/>
          <w:sz w:val="24"/>
          <w:szCs w:val="24"/>
        </w:rPr>
        <w:t xml:space="preserve">, </w:t>
      </w:r>
      <w:r>
        <w:rPr>
          <w:rFonts w:eastAsia="Times New Roman"/>
          <w:sz w:val="24"/>
          <w:szCs w:val="24"/>
        </w:rPr>
        <w:t>solidificado com o programa do</w:t>
      </w:r>
      <w:r>
        <w:rPr>
          <w:rFonts w:eastAsia="Times New Roman"/>
          <w:i/>
          <w:iCs/>
          <w:sz w:val="24"/>
          <w:szCs w:val="24"/>
        </w:rPr>
        <w:t xml:space="preserve"> New Deal, </w:t>
      </w:r>
      <w:r>
        <w:rPr>
          <w:rFonts w:eastAsia="Times New Roman"/>
          <w:sz w:val="24"/>
          <w:szCs w:val="24"/>
        </w:rPr>
        <w:t>praticava as intervenções</w:t>
      </w:r>
      <w:r>
        <w:rPr>
          <w:rFonts w:eastAsia="Times New Roman"/>
          <w:i/>
          <w:iCs/>
          <w:sz w:val="24"/>
          <w:szCs w:val="24"/>
        </w:rPr>
        <w:t xml:space="preserve"> </w:t>
      </w:r>
      <w:r>
        <w:rPr>
          <w:rFonts w:eastAsia="Times New Roman"/>
          <w:sz w:val="24"/>
          <w:szCs w:val="24"/>
        </w:rPr>
        <w:t>necessárias para assegurar a fortificação da economia atrelada a reformas que visavam garantir assistência aos que precisavam de auxílio para se recuperar da crise.</w:t>
      </w:r>
    </w:p>
    <w:p w14:paraId="14C41850" w14:textId="77777777" w:rsidR="001C2C75" w:rsidRDefault="00D37926">
      <w:pPr>
        <w:ind w:left="960"/>
        <w:rPr>
          <w:rFonts w:eastAsia="Times New Roman"/>
          <w:sz w:val="24"/>
          <w:szCs w:val="24"/>
        </w:rPr>
      </w:pPr>
      <w:r>
        <w:rPr>
          <w:rFonts w:eastAsia="Times New Roman"/>
          <w:sz w:val="24"/>
          <w:szCs w:val="24"/>
        </w:rPr>
        <w:t xml:space="preserve">O autor </w:t>
      </w:r>
      <w:r>
        <w:rPr>
          <w:rFonts w:eastAsia="Times New Roman"/>
          <w:sz w:val="24"/>
          <w:szCs w:val="24"/>
        </w:rPr>
        <w:t>atenta para o papel do nacionalismo cívico nos programas de governo e</w:t>
      </w:r>
    </w:p>
    <w:p w14:paraId="41E56F82" w14:textId="77777777" w:rsidR="001C2C75" w:rsidRDefault="001C2C75">
      <w:pPr>
        <w:spacing w:line="130" w:lineRule="exact"/>
        <w:rPr>
          <w:rFonts w:eastAsia="Times New Roman"/>
          <w:sz w:val="24"/>
          <w:szCs w:val="24"/>
        </w:rPr>
      </w:pPr>
    </w:p>
    <w:p w14:paraId="19F39BC8" w14:textId="77777777" w:rsidR="001C2C75" w:rsidRDefault="00D37926">
      <w:pPr>
        <w:spacing w:line="364" w:lineRule="auto"/>
        <w:ind w:left="260" w:right="264"/>
        <w:jc w:val="both"/>
        <w:rPr>
          <w:rFonts w:eastAsia="Times New Roman"/>
          <w:sz w:val="24"/>
          <w:szCs w:val="24"/>
        </w:rPr>
      </w:pPr>
      <w:r>
        <w:rPr>
          <w:rFonts w:eastAsia="Times New Roman"/>
          <w:sz w:val="23"/>
          <w:szCs w:val="23"/>
        </w:rPr>
        <w:t xml:space="preserve">nos requerimentos populares. Para Gerstle, o CIO </w:t>
      </w:r>
      <w:r>
        <w:rPr>
          <w:rFonts w:eastAsia="Times New Roman"/>
          <w:sz w:val="30"/>
          <w:szCs w:val="30"/>
          <w:vertAlign w:val="superscript"/>
        </w:rPr>
        <w:t>5</w:t>
      </w:r>
      <w:r>
        <w:rPr>
          <w:rFonts w:eastAsia="Times New Roman"/>
          <w:sz w:val="23"/>
          <w:szCs w:val="23"/>
        </w:rPr>
        <w:t xml:space="preserve"> , fundamentado em noções do nacionalismo cívico, pressionou o governo Roosevelt a fazer do </w:t>
      </w:r>
      <w:r>
        <w:rPr>
          <w:rFonts w:eastAsia="Times New Roman"/>
          <w:i/>
          <w:iCs/>
          <w:sz w:val="23"/>
          <w:szCs w:val="23"/>
        </w:rPr>
        <w:t>New Deal</w:t>
      </w:r>
      <w:r>
        <w:rPr>
          <w:rFonts w:eastAsia="Times New Roman"/>
          <w:sz w:val="23"/>
          <w:szCs w:val="23"/>
        </w:rPr>
        <w:t xml:space="preserve"> um programa muito mais à esquerda </w:t>
      </w:r>
      <w:r>
        <w:rPr>
          <w:rFonts w:eastAsia="Times New Roman"/>
          <w:sz w:val="23"/>
          <w:szCs w:val="23"/>
        </w:rPr>
        <w:t>do que originalmente planejado. Esse nacionalismo cívico, tido pelo autor como progressista, não só deu o primeiro passo na incorporação dos direitos sociais dos americanos em relação à seguridade econômica e oportunidades no mercado, mas também insistiu n</w:t>
      </w:r>
      <w:r>
        <w:rPr>
          <w:rFonts w:eastAsia="Times New Roman"/>
          <w:sz w:val="23"/>
          <w:szCs w:val="23"/>
        </w:rPr>
        <w:t>a integração de imigrantes e dos perseguidos por sua religião e</w:t>
      </w:r>
    </w:p>
    <w:p w14:paraId="31ABFB0F"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14048" behindDoc="1" locked="0" layoutInCell="0" allowOverlap="1" wp14:anchorId="4370B5ED" wp14:editId="56002142">
                <wp:simplePos x="0" y="0"/>
                <wp:positionH relativeFrom="column">
                  <wp:posOffset>165735</wp:posOffset>
                </wp:positionH>
                <wp:positionV relativeFrom="paragraph">
                  <wp:posOffset>17145</wp:posOffset>
                </wp:positionV>
                <wp:extent cx="1828800" cy="0"/>
                <wp:effectExtent l="0" t="0" r="0" b="0"/>
                <wp:wrapNone/>
                <wp:docPr id="206" name="Shape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D1BDA27" id="Shape 206" o:spid="_x0000_s1026" style="position:absolute;z-index:-251602432;visibility:visible;mso-wrap-style:square;mso-wrap-distance-left:9pt;mso-wrap-distance-top:0;mso-wrap-distance-right:9pt;mso-wrap-distance-bottom:0;mso-position-horizontal:absolute;mso-position-horizontal-relative:text;mso-position-vertical:absolute;mso-position-vertical-relative:text" from="13.05pt,1.35pt" to="157.05pt,1.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FVauwEAAIMDAAAOAAAAZHJzL2Uyb0RvYy54bWysU02P0zAQvSPxHyzfadJSlRI13cMu5bKC&#10;Srv8gKntNBb+ksc06b9n7HTLFjghfBh5Zl6e/d44m7vRGnZSEbV3LZ/Pas6UE15qd2z5t+fduzVn&#10;mMBJMN6plp8V8rvt2zebITRq4XtvpIqMSBw2Q2h5n1JoqgpFryzgzAflqNn5aCFRGo+VjDAQuzXV&#10;oq5X1eCjDNELhUjVh6nJt4W/65RIX7sOVWKm5XS3VGIs8ZBjtd1Ac4wQei0u14B/uIUF7ejQK9UD&#10;JGA/ov6DymoRPfouzYS3le86LVTRQGrm9W9qnnoIqmghczBcbcL/Ryu+nPaRadnyRb3izIGlIZVz&#10;WS6QPUPAhlD3bh+zQDG6p/DoxXekXnXTzAmGCTZ20WY4KWRjsft8tVuNiQkqzteL9bqmqQjqLT+s&#10;3ufjKmhevg0R02flLcublhvtshnQwOkR0wR9geQyeqPlThtTkng83JvITkCD35V1Yb+BGceGln+c&#10;L5eF+aaHrynqsv5GYXWiF2y0bTmJoZVB0PQK5Ccnyz6BNtOe1Bl38W2yKpt28PK8j1lRzmjSxYbL&#10;q8xP6XVeUL/+ne1PAAAA//8DAFBLAwQUAAYACAAAACEArq0trNgAAAAGAQAADwAAAGRycy9kb3du&#10;cmV2LnhtbEyOwU7DMBBE70j8g7VIXBB1UqKCQpyKIsEVCFy4ufHWiYjXlu224e9ZuNDT6mlGs69Z&#10;z24SB4xp9KSgXBQgkHpvRrIKPt6fru9ApKzJ6MkTKvjGBOv2/KzRtfFHesNDl63gEUq1VjDkHGop&#10;Uz+g02nhAxJnOx+dzozRShP1kcfdJJdFsZJOj8QfBh3wccD+q9s7BeElVlWIn1eb56lM3WZnrTev&#10;Sl1ezA/3IDLO+b8Mv/qsDi07bf2eTBKTguWq5CbfWxAc35QV8/aPZdvIU/32BwAA//8DAFBLAQIt&#10;ABQABgAIAAAAIQC2gziS/gAAAOEBAAATAAAAAAAAAAAAAAAAAAAAAABbQ29udGVudF9UeXBlc10u&#10;eG1sUEsBAi0AFAAGAAgAAAAhADj9If/WAAAAlAEAAAsAAAAAAAAAAAAAAAAALwEAAF9yZWxzLy5y&#10;ZWxzUEsBAi0AFAAGAAgAAAAhAJGAVVq7AQAAgwMAAA4AAAAAAAAAAAAAAAAALgIAAGRycy9lMm9E&#10;b2MueG1sUEsBAi0AFAAGAAgAAAAhAK6tLazYAAAABgEAAA8AAAAAAAAAAAAAAAAAFQQAAGRycy9k&#10;b3ducmV2LnhtbFBLBQYAAAAABAAEAPMAAAAaBQAAAAA=&#10;" o:allowincell="f" filled="t" strokeweight=".72pt">
                <v:stroke joinstyle="miter"/>
                <o:lock v:ext="edit" shapetype="f"/>
              </v:line>
            </w:pict>
          </mc:Fallback>
        </mc:AlternateContent>
      </w:r>
    </w:p>
    <w:p w14:paraId="2DCB3927" w14:textId="77777777" w:rsidR="001C2C75" w:rsidRDefault="001C2C75">
      <w:pPr>
        <w:spacing w:line="96" w:lineRule="exact"/>
        <w:rPr>
          <w:sz w:val="20"/>
          <w:szCs w:val="20"/>
        </w:rPr>
      </w:pPr>
    </w:p>
    <w:p w14:paraId="685C6AAD" w14:textId="77777777" w:rsidR="001C2C75" w:rsidRDefault="00D37926" w:rsidP="00D37926">
      <w:pPr>
        <w:numPr>
          <w:ilvl w:val="0"/>
          <w:numId w:val="206"/>
        </w:numPr>
        <w:tabs>
          <w:tab w:val="left" w:pos="376"/>
        </w:tabs>
        <w:spacing w:line="229" w:lineRule="auto"/>
        <w:ind w:left="260" w:right="264" w:firstLine="2"/>
        <w:jc w:val="both"/>
        <w:rPr>
          <w:rFonts w:ascii="Calibri" w:eastAsia="Calibri" w:hAnsi="Calibri" w:cs="Calibri"/>
          <w:sz w:val="26"/>
          <w:szCs w:val="26"/>
          <w:vertAlign w:val="superscript"/>
        </w:rPr>
      </w:pPr>
      <w:r>
        <w:rPr>
          <w:rFonts w:eastAsia="Times New Roman"/>
          <w:sz w:val="20"/>
          <w:szCs w:val="20"/>
        </w:rPr>
        <w:t xml:space="preserve">Termo cunhado em 1930 pelo Professor Alfred Zimmerrn em contraposição ao </w:t>
      </w:r>
      <w:r>
        <w:rPr>
          <w:rFonts w:eastAsia="Times New Roman"/>
          <w:i/>
          <w:iCs/>
          <w:sz w:val="20"/>
          <w:szCs w:val="20"/>
        </w:rPr>
        <w:t>Warfare State</w:t>
      </w:r>
      <w:r>
        <w:rPr>
          <w:rFonts w:eastAsia="Times New Roman"/>
          <w:sz w:val="20"/>
          <w:szCs w:val="20"/>
        </w:rPr>
        <w:t xml:space="preserve"> de Adolf Hitler. Inicialmente foi concebido enquanto um auxílio social para os prejudicados em guerra e, posteriormente, passou a se preocupar em garantir empregos aos necessitados, ajuda médica, casas e educação em locais próprios. </w:t>
      </w:r>
      <w:r w:rsidRPr="00D37926">
        <w:rPr>
          <w:rFonts w:eastAsia="Times New Roman"/>
          <w:i/>
          <w:iCs/>
          <w:sz w:val="20"/>
          <w:szCs w:val="20"/>
          <w:lang w:val="en-US"/>
        </w:rPr>
        <w:t>In</w:t>
      </w:r>
      <w:r w:rsidRPr="00D37926">
        <w:rPr>
          <w:rFonts w:eastAsia="Times New Roman"/>
          <w:sz w:val="20"/>
          <w:szCs w:val="20"/>
          <w:lang w:val="en-US"/>
        </w:rPr>
        <w:t xml:space="preserve">: SCHUYT, Kees. The </w:t>
      </w:r>
      <w:r w:rsidRPr="00D37926">
        <w:rPr>
          <w:rFonts w:eastAsia="Times New Roman"/>
          <w:sz w:val="20"/>
          <w:szCs w:val="20"/>
          <w:lang w:val="en-US"/>
        </w:rPr>
        <w:t xml:space="preserve">Sharing of Risks and the Risks of Sharing: Solidarity and Social Justice in the Welfare State. </w:t>
      </w:r>
      <w:r w:rsidRPr="00D37926">
        <w:rPr>
          <w:rFonts w:eastAsia="Times New Roman"/>
          <w:b/>
          <w:bCs/>
          <w:i/>
          <w:iCs/>
          <w:sz w:val="20"/>
          <w:szCs w:val="20"/>
          <w:lang w:val="en-US"/>
        </w:rPr>
        <w:t>Ethical Theory and Moral Practice</w:t>
      </w:r>
      <w:r w:rsidRPr="00D37926">
        <w:rPr>
          <w:rFonts w:eastAsia="Times New Roman"/>
          <w:sz w:val="20"/>
          <w:szCs w:val="20"/>
          <w:lang w:val="en-US"/>
        </w:rPr>
        <w:t xml:space="preserve"> , Vol. 1, No. 3, Solidarity and the Welfare State (Sep., 1998), pp. 297-311. </w:t>
      </w:r>
      <w:r>
        <w:rPr>
          <w:rFonts w:eastAsia="Times New Roman"/>
          <w:sz w:val="20"/>
          <w:szCs w:val="20"/>
        </w:rPr>
        <w:t>Acesso: http://www.jstor.org/stable/27504037.</w:t>
      </w:r>
    </w:p>
    <w:p w14:paraId="3C756310" w14:textId="77777777" w:rsidR="001C2C75" w:rsidRDefault="001C2C75">
      <w:pPr>
        <w:spacing w:line="6" w:lineRule="exact"/>
        <w:rPr>
          <w:rFonts w:ascii="Calibri" w:eastAsia="Calibri" w:hAnsi="Calibri" w:cs="Calibri"/>
          <w:sz w:val="26"/>
          <w:szCs w:val="26"/>
          <w:vertAlign w:val="superscript"/>
        </w:rPr>
      </w:pPr>
    </w:p>
    <w:p w14:paraId="7E662C15" w14:textId="77777777" w:rsidR="001C2C75" w:rsidRDefault="00D37926">
      <w:pPr>
        <w:ind w:left="260"/>
        <w:rPr>
          <w:rFonts w:ascii="Calibri" w:eastAsia="Calibri" w:hAnsi="Calibri" w:cs="Calibri"/>
          <w:sz w:val="26"/>
          <w:szCs w:val="26"/>
          <w:vertAlign w:val="superscript"/>
        </w:rPr>
      </w:pPr>
      <w:r>
        <w:rPr>
          <w:rFonts w:eastAsia="Times New Roman"/>
          <w:sz w:val="25"/>
          <w:szCs w:val="25"/>
          <w:vertAlign w:val="superscript"/>
        </w:rPr>
        <w:t>5</w:t>
      </w:r>
      <w:r>
        <w:rPr>
          <w:rFonts w:eastAsia="Times New Roman"/>
          <w:sz w:val="20"/>
          <w:szCs w:val="20"/>
        </w:rPr>
        <w:t>Co</w:t>
      </w:r>
      <w:r>
        <w:rPr>
          <w:rFonts w:eastAsia="Times New Roman"/>
          <w:sz w:val="20"/>
          <w:szCs w:val="20"/>
        </w:rPr>
        <w:t>ngress of Industrial Organizations.</w:t>
      </w:r>
    </w:p>
    <w:p w14:paraId="30B62893" w14:textId="77777777" w:rsidR="001C2C75" w:rsidRDefault="001C2C75">
      <w:pPr>
        <w:spacing w:line="183" w:lineRule="exact"/>
        <w:rPr>
          <w:sz w:val="20"/>
          <w:szCs w:val="20"/>
        </w:rPr>
      </w:pPr>
    </w:p>
    <w:p w14:paraId="573F6E7C" w14:textId="77777777" w:rsidR="001C2C75" w:rsidRDefault="00D37926">
      <w:pPr>
        <w:ind w:left="8460"/>
        <w:rPr>
          <w:sz w:val="20"/>
          <w:szCs w:val="20"/>
        </w:rPr>
      </w:pPr>
      <w:r>
        <w:rPr>
          <w:rFonts w:eastAsia="Times New Roman"/>
          <w:sz w:val="20"/>
          <w:szCs w:val="20"/>
        </w:rPr>
        <w:t>370</w:t>
      </w:r>
    </w:p>
    <w:p w14:paraId="377E7825" w14:textId="77777777" w:rsidR="001C2C75" w:rsidRDefault="001C2C75">
      <w:pPr>
        <w:sectPr w:rsidR="001C2C75">
          <w:pgSz w:w="11900" w:h="16840"/>
          <w:pgMar w:top="1390" w:right="1440" w:bottom="401" w:left="1440" w:header="0" w:footer="0" w:gutter="0"/>
          <w:cols w:space="720" w:equalWidth="0">
            <w:col w:w="9024"/>
          </w:cols>
        </w:sectPr>
      </w:pPr>
    </w:p>
    <w:p w14:paraId="09D3E8E7" w14:textId="77777777" w:rsidR="001C2C75" w:rsidRDefault="00D37926">
      <w:pPr>
        <w:spacing w:line="360" w:lineRule="auto"/>
        <w:ind w:left="260" w:right="264"/>
        <w:jc w:val="both"/>
        <w:rPr>
          <w:sz w:val="20"/>
          <w:szCs w:val="20"/>
        </w:rPr>
      </w:pPr>
      <w:bookmarkStart w:id="371" w:name="page372"/>
      <w:bookmarkEnd w:id="371"/>
      <w:r>
        <w:rPr>
          <w:rFonts w:eastAsia="Times New Roman"/>
          <w:sz w:val="24"/>
          <w:szCs w:val="24"/>
        </w:rPr>
        <w:lastRenderedPageBreak/>
        <w:t>etnia (GERSTLE</w:t>
      </w:r>
      <w:r>
        <w:rPr>
          <w:rFonts w:eastAsia="Times New Roman"/>
          <w:i/>
          <w:iCs/>
          <w:sz w:val="24"/>
          <w:szCs w:val="24"/>
        </w:rPr>
        <w:t>,</w:t>
      </w:r>
      <w:r>
        <w:rPr>
          <w:rFonts w:eastAsia="Times New Roman"/>
          <w:sz w:val="24"/>
          <w:szCs w:val="24"/>
        </w:rPr>
        <w:t xml:space="preserve"> 2001. p.153), evidenciando a introdução de problemáticas sociais nas preocupações governamentais. Até os anos de 1940, a presidência de Roosevelt havia contribuído de forma decisiva com os ideais liberais norte-americanos ao encorajar campanhas que lutava</w:t>
      </w:r>
      <w:r>
        <w:rPr>
          <w:rFonts w:eastAsia="Times New Roman"/>
          <w:sz w:val="24"/>
          <w:szCs w:val="24"/>
        </w:rPr>
        <w:t xml:space="preserve">m contra o preconceito e a favor dos direitos civis. Além disso, serviu como inspiração para o movimento operário que lutou por um nacionalismo cívico mais democrático e um </w:t>
      </w:r>
      <w:r>
        <w:rPr>
          <w:rFonts w:eastAsia="Times New Roman"/>
          <w:i/>
          <w:iCs/>
          <w:sz w:val="24"/>
          <w:szCs w:val="24"/>
        </w:rPr>
        <w:t>New Deal</w:t>
      </w:r>
      <w:r>
        <w:rPr>
          <w:rFonts w:eastAsia="Times New Roman"/>
          <w:sz w:val="24"/>
          <w:szCs w:val="24"/>
        </w:rPr>
        <w:t xml:space="preserve"> favorável aos trabalhadores (Idem).</w:t>
      </w:r>
    </w:p>
    <w:p w14:paraId="219AA802" w14:textId="77777777" w:rsidR="001C2C75" w:rsidRDefault="00D37926">
      <w:pPr>
        <w:spacing w:line="359" w:lineRule="auto"/>
        <w:ind w:left="260" w:right="264" w:firstLine="708"/>
        <w:jc w:val="both"/>
        <w:rPr>
          <w:sz w:val="20"/>
          <w:szCs w:val="20"/>
        </w:rPr>
      </w:pPr>
      <w:r>
        <w:rPr>
          <w:rFonts w:eastAsia="Times New Roman"/>
          <w:sz w:val="24"/>
          <w:szCs w:val="24"/>
        </w:rPr>
        <w:t>A crise do liberalismo, segundo o auto</w:t>
      </w:r>
      <w:r>
        <w:rPr>
          <w:rFonts w:eastAsia="Times New Roman"/>
          <w:sz w:val="24"/>
          <w:szCs w:val="24"/>
        </w:rPr>
        <w:t>r, se dá início na chegada dos anos 60 (GERSTLE,1994.p.1073.). Com a ascensão do movimento pelos direitos civis houve, de forma inesperada para este segmento, o fortalecimento de grupos conservadores brancos em oposição à integração dos negros na sociedade</w:t>
      </w:r>
      <w:r>
        <w:rPr>
          <w:rFonts w:eastAsia="Times New Roman"/>
          <w:sz w:val="24"/>
          <w:szCs w:val="24"/>
        </w:rPr>
        <w:t>. E a própria esquerda americana, afirma Gerstle, passou a contestar as premissas racionalistas do liberalismo, alegando ser inconsistente o posicionamento liberal em prol da emancipação popular. O autor é extremamente pessimista ao declarar que desde entã</w:t>
      </w:r>
      <w:r>
        <w:rPr>
          <w:rFonts w:eastAsia="Times New Roman"/>
          <w:sz w:val="24"/>
          <w:szCs w:val="24"/>
        </w:rPr>
        <w:t>o o liberalismo americano nunca mais foi o mesmo.</w:t>
      </w:r>
    </w:p>
    <w:p w14:paraId="452C1025" w14:textId="77777777" w:rsidR="001C2C75" w:rsidRDefault="001C2C75">
      <w:pPr>
        <w:spacing w:line="8" w:lineRule="exact"/>
        <w:rPr>
          <w:sz w:val="20"/>
          <w:szCs w:val="20"/>
        </w:rPr>
      </w:pPr>
    </w:p>
    <w:p w14:paraId="467436DB" w14:textId="77777777" w:rsidR="001C2C75" w:rsidRDefault="00D37926">
      <w:pPr>
        <w:spacing w:line="360" w:lineRule="auto"/>
        <w:ind w:left="260" w:right="264" w:firstLine="708"/>
        <w:jc w:val="both"/>
        <w:rPr>
          <w:sz w:val="20"/>
          <w:szCs w:val="20"/>
        </w:rPr>
      </w:pPr>
      <w:r>
        <w:rPr>
          <w:rFonts w:eastAsia="Times New Roman"/>
          <w:sz w:val="24"/>
          <w:szCs w:val="24"/>
        </w:rPr>
        <w:t>A partir de meados dos anos 70 e início dos anos 80 Gary Gerstle aponta para o surgimento de dois programas distintos do liberalismo: o primeiro, oriundo da esquerda, tentou retomar a idéia de comunidade c</w:t>
      </w:r>
      <w:r>
        <w:rPr>
          <w:rFonts w:eastAsia="Times New Roman"/>
          <w:sz w:val="24"/>
          <w:szCs w:val="24"/>
        </w:rPr>
        <w:t>om base na etnia, raça ou gênero. Conhecido posteriormente como multiculturalismo, o movimento surgiu dentro de grupos nacionalistas negros e se difundiu para outros, especialmente entre profissionais da educação, mídia e serviços sociais. Já o segundo pro</w:t>
      </w:r>
      <w:r>
        <w:rPr>
          <w:rFonts w:eastAsia="Times New Roman"/>
          <w:sz w:val="24"/>
          <w:szCs w:val="24"/>
        </w:rPr>
        <w:t>grama de tendência direitista, privilegiou a restauração do orgulho nacionalista e militar americano através da exaltação masculina como líder da família, de sua comunidade e de sua nação. O governo de Ronald Reagan e a direita cristã são um exemplo do eng</w:t>
      </w:r>
      <w:r>
        <w:rPr>
          <w:rFonts w:eastAsia="Times New Roman"/>
          <w:sz w:val="24"/>
          <w:szCs w:val="24"/>
        </w:rPr>
        <w:t>randecimento deste movimento conservador tendo como principais fundamentos a glorificação nacional, o repúdio ao comunismo e um racismo latente. O autor propõe que a eleição de Bill Clinton fomentou uma forma de liberalismo distinto por mesclar particulari</w:t>
      </w:r>
      <w:r>
        <w:rPr>
          <w:rFonts w:eastAsia="Times New Roman"/>
          <w:sz w:val="24"/>
          <w:szCs w:val="24"/>
        </w:rPr>
        <w:t xml:space="preserve">dades do multiculturalismo e da vertente conservadora anteriormente citada. Se por um lado o governo comprometeu-se em promover a equidade racial e a tolerância cultural, por outro lançou uma política de celebração nacional atrelando a condição de cidadão </w:t>
      </w:r>
      <w:r>
        <w:rPr>
          <w:rFonts w:eastAsia="Times New Roman"/>
          <w:sz w:val="24"/>
          <w:szCs w:val="24"/>
        </w:rPr>
        <w:t>a termos de obrigação e direitos em que benefícios sociais estavam condicionados a declarações de lealdade ao país (GERSTLE,2001, pp.347-349).</w:t>
      </w:r>
    </w:p>
    <w:p w14:paraId="73693A1C" w14:textId="77777777" w:rsidR="001C2C75" w:rsidRDefault="001C2C75">
      <w:pPr>
        <w:spacing w:line="1" w:lineRule="exact"/>
        <w:rPr>
          <w:sz w:val="20"/>
          <w:szCs w:val="20"/>
        </w:rPr>
      </w:pPr>
    </w:p>
    <w:p w14:paraId="26E73A1C" w14:textId="77777777" w:rsidR="001C2C75" w:rsidRDefault="00D37926">
      <w:pPr>
        <w:spacing w:line="379" w:lineRule="auto"/>
        <w:ind w:left="260" w:right="264" w:firstLine="708"/>
        <w:jc w:val="both"/>
        <w:rPr>
          <w:sz w:val="20"/>
          <w:szCs w:val="20"/>
        </w:rPr>
      </w:pPr>
      <w:r>
        <w:rPr>
          <w:rFonts w:eastAsia="Times New Roman"/>
          <w:sz w:val="24"/>
          <w:szCs w:val="24"/>
        </w:rPr>
        <w:t>Considerando a emergência deste liberalismo dos anos 90 como um renascimento da nação liberal, Gary Gerstle acre</w:t>
      </w:r>
      <w:r>
        <w:rPr>
          <w:rFonts w:eastAsia="Times New Roman"/>
          <w:sz w:val="24"/>
          <w:szCs w:val="24"/>
        </w:rPr>
        <w:t>dita na renovação concomitante de princípios do nacionalismo cívico, dado que se aspira à criação de uma sociedade com</w:t>
      </w:r>
    </w:p>
    <w:p w14:paraId="0FAD1A6B" w14:textId="77777777" w:rsidR="001C2C75" w:rsidRDefault="001C2C75">
      <w:pPr>
        <w:spacing w:line="115" w:lineRule="exact"/>
        <w:rPr>
          <w:sz w:val="20"/>
          <w:szCs w:val="20"/>
        </w:rPr>
      </w:pPr>
    </w:p>
    <w:p w14:paraId="7EDB30F7" w14:textId="77777777" w:rsidR="001C2C75" w:rsidRDefault="00D37926">
      <w:pPr>
        <w:ind w:left="8460"/>
        <w:rPr>
          <w:sz w:val="20"/>
          <w:szCs w:val="20"/>
        </w:rPr>
      </w:pPr>
      <w:r>
        <w:rPr>
          <w:rFonts w:eastAsia="Times New Roman"/>
          <w:sz w:val="20"/>
          <w:szCs w:val="20"/>
        </w:rPr>
        <w:t>371</w:t>
      </w:r>
    </w:p>
    <w:p w14:paraId="39F2797A" w14:textId="77777777" w:rsidR="001C2C75" w:rsidRDefault="001C2C75">
      <w:pPr>
        <w:sectPr w:rsidR="001C2C75">
          <w:pgSz w:w="11900" w:h="16840"/>
          <w:pgMar w:top="1390" w:right="1440" w:bottom="401" w:left="1440" w:header="0" w:footer="0" w:gutter="0"/>
          <w:cols w:space="720" w:equalWidth="0">
            <w:col w:w="9024"/>
          </w:cols>
        </w:sectPr>
      </w:pPr>
    </w:p>
    <w:p w14:paraId="262B2001" w14:textId="77777777" w:rsidR="001C2C75" w:rsidRDefault="00D37926">
      <w:pPr>
        <w:spacing w:line="364" w:lineRule="auto"/>
        <w:ind w:left="260" w:right="264"/>
        <w:jc w:val="both"/>
        <w:rPr>
          <w:sz w:val="20"/>
          <w:szCs w:val="20"/>
        </w:rPr>
      </w:pPr>
      <w:bookmarkStart w:id="372" w:name="page373"/>
      <w:bookmarkEnd w:id="372"/>
      <w:r>
        <w:rPr>
          <w:rFonts w:eastAsia="Times New Roman"/>
          <w:sz w:val="24"/>
          <w:szCs w:val="24"/>
        </w:rPr>
        <w:lastRenderedPageBreak/>
        <w:t>oportunidades igualitárias, sem negligenciar indivíduos por sua raça, religião, gênero ou credo (Idem). De qua</w:t>
      </w:r>
      <w:r>
        <w:rPr>
          <w:rFonts w:eastAsia="Times New Roman"/>
          <w:sz w:val="24"/>
          <w:szCs w:val="24"/>
        </w:rPr>
        <w:t>lquer maneira, o autor manifesta sua descrença na força deste nacionalismo cívico se comparado ao do governo Roosevelt, já que os liberais contemporâneos não se mostram tão engajados como os anteriores na solução da desigualdade econômica e social. Mesmo q</w:t>
      </w:r>
      <w:r>
        <w:rPr>
          <w:rFonts w:eastAsia="Times New Roman"/>
          <w:sz w:val="24"/>
          <w:szCs w:val="24"/>
        </w:rPr>
        <w:t>ue estes tópicos apareçam em seus discursos, a ação efetiva é praticamente inexistente (Idem). A visão de Gerstle sobre o liberalismo da atualidade serve enquanto embasamento inicial para a proposta de análise deste trabalho. Inserindo Barack Obama enquant</w:t>
      </w:r>
      <w:r>
        <w:rPr>
          <w:rFonts w:eastAsia="Times New Roman"/>
          <w:sz w:val="24"/>
          <w:szCs w:val="24"/>
        </w:rPr>
        <w:t>o participante da renovação liberal iniciada nos anos 90, o estudo de seus discursos será desenvolvido a partir da percepção de proximidades com os ideais liberais.</w:t>
      </w:r>
    </w:p>
    <w:p w14:paraId="5F77824E" w14:textId="77777777" w:rsidR="001C2C75" w:rsidRDefault="001C2C75">
      <w:pPr>
        <w:spacing w:line="367" w:lineRule="exact"/>
        <w:rPr>
          <w:sz w:val="20"/>
          <w:szCs w:val="20"/>
        </w:rPr>
      </w:pPr>
    </w:p>
    <w:p w14:paraId="06CED02B" w14:textId="77777777" w:rsidR="001C2C75" w:rsidRDefault="00D37926">
      <w:pPr>
        <w:spacing w:line="405" w:lineRule="auto"/>
        <w:ind w:left="260" w:right="264"/>
        <w:jc w:val="both"/>
        <w:rPr>
          <w:sz w:val="20"/>
          <w:szCs w:val="20"/>
        </w:rPr>
      </w:pPr>
      <w:r>
        <w:rPr>
          <w:rFonts w:eastAsia="Times New Roman"/>
          <w:b/>
          <w:bCs/>
          <w:sz w:val="24"/>
          <w:szCs w:val="24"/>
        </w:rPr>
        <w:t>Os discursos de Barack Obama como parte do movimento de regresso à tradição liberal.</w:t>
      </w:r>
    </w:p>
    <w:p w14:paraId="4714AF54" w14:textId="77777777" w:rsidR="001C2C75" w:rsidRDefault="001C2C75">
      <w:pPr>
        <w:spacing w:line="311" w:lineRule="exact"/>
        <w:rPr>
          <w:sz w:val="20"/>
          <w:szCs w:val="20"/>
        </w:rPr>
      </w:pPr>
    </w:p>
    <w:p w14:paraId="7F96FBB5" w14:textId="77777777" w:rsidR="001C2C75" w:rsidRDefault="00D37926">
      <w:pPr>
        <w:spacing w:line="363" w:lineRule="auto"/>
        <w:ind w:left="260" w:right="264" w:firstLine="708"/>
        <w:jc w:val="both"/>
        <w:rPr>
          <w:sz w:val="20"/>
          <w:szCs w:val="20"/>
        </w:rPr>
      </w:pPr>
      <w:r>
        <w:rPr>
          <w:rFonts w:eastAsia="Times New Roman"/>
          <w:sz w:val="24"/>
          <w:szCs w:val="24"/>
        </w:rPr>
        <w:t xml:space="preserve">Os discursos escolhidos para o desenvolvimento desta análise estão distanciados temporalmente por quatro anos, mas tal afastamento não provoca uma descontinuidade entre as ideias iniciadas em 2004 e aquelas apresentadas em 2008. Ambos discursos são marcas </w:t>
      </w:r>
      <w:r>
        <w:rPr>
          <w:rFonts w:eastAsia="Times New Roman"/>
          <w:sz w:val="24"/>
          <w:szCs w:val="24"/>
        </w:rPr>
        <w:t xml:space="preserve">na carreira política de Obama. Ainda Senador do estado de Illinois na época do </w:t>
      </w:r>
      <w:r>
        <w:rPr>
          <w:rFonts w:eastAsia="Times New Roman"/>
          <w:i/>
          <w:iCs/>
          <w:sz w:val="24"/>
          <w:szCs w:val="24"/>
        </w:rPr>
        <w:t>“DNC Keynote Address”</w:t>
      </w:r>
      <w:r>
        <w:rPr>
          <w:rFonts w:eastAsia="Times New Roman"/>
          <w:sz w:val="24"/>
          <w:szCs w:val="24"/>
        </w:rPr>
        <w:t>, Barack Obama ganhou grande notoriedade dentro do partido</w:t>
      </w:r>
      <w:r>
        <w:rPr>
          <w:rFonts w:eastAsia="Times New Roman"/>
          <w:i/>
          <w:iCs/>
          <w:sz w:val="24"/>
          <w:szCs w:val="24"/>
        </w:rPr>
        <w:t xml:space="preserve"> </w:t>
      </w:r>
      <w:r>
        <w:rPr>
          <w:rFonts w:eastAsia="Times New Roman"/>
          <w:sz w:val="24"/>
          <w:szCs w:val="24"/>
        </w:rPr>
        <w:t xml:space="preserve">democrata e no país a partir de sua fala, aumentando suas chances nas eleições para Senador dos Estados Unidos a qual concorria. Susan Milligan em matéria para o </w:t>
      </w:r>
      <w:r>
        <w:rPr>
          <w:rFonts w:eastAsia="Times New Roman"/>
          <w:i/>
          <w:iCs/>
          <w:sz w:val="24"/>
          <w:szCs w:val="24"/>
        </w:rPr>
        <w:t>The</w:t>
      </w:r>
      <w:r>
        <w:rPr>
          <w:rFonts w:eastAsia="Times New Roman"/>
          <w:sz w:val="24"/>
          <w:szCs w:val="24"/>
        </w:rPr>
        <w:t xml:space="preserve"> </w:t>
      </w:r>
      <w:r>
        <w:rPr>
          <w:rFonts w:eastAsia="Times New Roman"/>
          <w:i/>
          <w:iCs/>
          <w:sz w:val="24"/>
          <w:szCs w:val="24"/>
        </w:rPr>
        <w:t xml:space="preserve">Boston Globe </w:t>
      </w:r>
      <w:r>
        <w:rPr>
          <w:rFonts w:eastAsia="Times New Roman"/>
          <w:sz w:val="24"/>
          <w:szCs w:val="24"/>
        </w:rPr>
        <w:t>afirmou que Obama trouxe um discurso tradicionalmente liberal e se</w:t>
      </w:r>
      <w:r>
        <w:rPr>
          <w:rFonts w:eastAsia="Times New Roman"/>
          <w:i/>
          <w:iCs/>
          <w:sz w:val="24"/>
          <w:szCs w:val="24"/>
        </w:rPr>
        <w:t xml:space="preserve"> </w:t>
      </w:r>
      <w:r>
        <w:rPr>
          <w:rFonts w:eastAsia="Times New Roman"/>
          <w:sz w:val="24"/>
          <w:szCs w:val="24"/>
        </w:rPr>
        <w:t>apresentou</w:t>
      </w:r>
      <w:r>
        <w:rPr>
          <w:rFonts w:eastAsia="Times New Roman"/>
          <w:sz w:val="24"/>
          <w:szCs w:val="24"/>
        </w:rPr>
        <w:t xml:space="preserve"> como representante da nova face do partido democrata na opinião de muitos apoiadores (MILLIGAN, 2004). Dessa forma, não só o jovem Senador de Illinois ganha destaque na política americana, mas também é apontado como um herdeiro da tradição liberal que est</w:t>
      </w:r>
      <w:r>
        <w:rPr>
          <w:rFonts w:eastAsia="Times New Roman"/>
          <w:sz w:val="24"/>
          <w:szCs w:val="24"/>
        </w:rPr>
        <w:t>ava sendo retomada pelo seu partido.</w:t>
      </w:r>
    </w:p>
    <w:p w14:paraId="5E4358EC" w14:textId="77777777" w:rsidR="001C2C75" w:rsidRDefault="001C2C75">
      <w:pPr>
        <w:spacing w:line="375" w:lineRule="exact"/>
        <w:rPr>
          <w:sz w:val="20"/>
          <w:szCs w:val="20"/>
        </w:rPr>
      </w:pPr>
    </w:p>
    <w:p w14:paraId="58B72D79" w14:textId="77777777" w:rsidR="001C2C75" w:rsidRPr="00D37926" w:rsidRDefault="00D37926">
      <w:pPr>
        <w:spacing w:line="243" w:lineRule="auto"/>
        <w:ind w:left="2520" w:right="264"/>
        <w:jc w:val="both"/>
        <w:rPr>
          <w:sz w:val="20"/>
          <w:szCs w:val="20"/>
          <w:lang w:val="en-US"/>
        </w:rPr>
      </w:pPr>
      <w:r w:rsidRPr="00D37926">
        <w:rPr>
          <w:rFonts w:eastAsia="Times New Roman"/>
          <w:sz w:val="20"/>
          <w:szCs w:val="20"/>
          <w:lang w:val="en-US"/>
        </w:rPr>
        <w:t xml:space="preserve">My parents shared not only an improbable love; they shared an abiding faith in the possibilities of this nation. They would give me an African name, Barack, or "blessed," believing that in a tolerant America your name </w:t>
      </w:r>
      <w:r w:rsidRPr="00D37926">
        <w:rPr>
          <w:rFonts w:eastAsia="Times New Roman"/>
          <w:sz w:val="20"/>
          <w:szCs w:val="20"/>
          <w:lang w:val="en-US"/>
        </w:rPr>
        <w:t>is no barrier to success. They imagined me going to the best schools in the land, even though they weren't rich, because in a generous America you don't have to be rich to achieve your potential. (…)Yet even as we speak, there are those who are preparing t</w:t>
      </w:r>
      <w:r w:rsidRPr="00D37926">
        <w:rPr>
          <w:rFonts w:eastAsia="Times New Roman"/>
          <w:sz w:val="20"/>
          <w:szCs w:val="20"/>
          <w:lang w:val="en-US"/>
        </w:rPr>
        <w:t>o divide us, the spin masters and negative ad peddlers who embrace the politics of anything goes. Well, I say to them tonight, there's not a liberal America and a conservative America there's the United States of America. There's not a black America and wh</w:t>
      </w:r>
      <w:r w:rsidRPr="00D37926">
        <w:rPr>
          <w:rFonts w:eastAsia="Times New Roman"/>
          <w:sz w:val="20"/>
          <w:szCs w:val="20"/>
          <w:lang w:val="en-US"/>
        </w:rPr>
        <w:t>ite America and Latino America and Asian America; there's the United States of America. The pundits like to slice-and-dice our country into Red States and Blue</w:t>
      </w:r>
    </w:p>
    <w:p w14:paraId="06586FB3" w14:textId="77777777" w:rsidR="001C2C75" w:rsidRPr="00D37926" w:rsidRDefault="001C2C75">
      <w:pPr>
        <w:spacing w:line="281" w:lineRule="exact"/>
        <w:rPr>
          <w:sz w:val="20"/>
          <w:szCs w:val="20"/>
          <w:lang w:val="en-US"/>
        </w:rPr>
      </w:pPr>
    </w:p>
    <w:p w14:paraId="09C1D95B" w14:textId="77777777" w:rsidR="001C2C75" w:rsidRPr="00D37926" w:rsidRDefault="00D37926">
      <w:pPr>
        <w:ind w:left="8460"/>
        <w:rPr>
          <w:sz w:val="20"/>
          <w:szCs w:val="20"/>
          <w:lang w:val="en-US"/>
        </w:rPr>
      </w:pPr>
      <w:r w:rsidRPr="00D37926">
        <w:rPr>
          <w:rFonts w:eastAsia="Times New Roman"/>
          <w:sz w:val="20"/>
          <w:szCs w:val="20"/>
          <w:lang w:val="en-US"/>
        </w:rPr>
        <w:t>372</w:t>
      </w:r>
    </w:p>
    <w:p w14:paraId="6CBC3BCB" w14:textId="77777777" w:rsidR="001C2C75" w:rsidRPr="00D37926" w:rsidRDefault="001C2C75">
      <w:pPr>
        <w:rPr>
          <w:lang w:val="en-US"/>
        </w:rPr>
        <w:sectPr w:rsidR="001C2C75" w:rsidRPr="00D37926">
          <w:pgSz w:w="11900" w:h="16840"/>
          <w:pgMar w:top="1390" w:right="1440" w:bottom="401" w:left="1440" w:header="0" w:footer="0" w:gutter="0"/>
          <w:cols w:space="720" w:equalWidth="0">
            <w:col w:w="9024"/>
          </w:cols>
        </w:sectPr>
      </w:pPr>
    </w:p>
    <w:p w14:paraId="0C4EBC62" w14:textId="77777777" w:rsidR="001C2C75" w:rsidRPr="00D37926" w:rsidRDefault="00D37926">
      <w:pPr>
        <w:spacing w:line="241" w:lineRule="auto"/>
        <w:ind w:left="2520" w:right="264"/>
        <w:jc w:val="both"/>
        <w:rPr>
          <w:sz w:val="20"/>
          <w:szCs w:val="20"/>
          <w:lang w:val="en-US"/>
        </w:rPr>
      </w:pPr>
      <w:bookmarkStart w:id="373" w:name="page374"/>
      <w:bookmarkEnd w:id="373"/>
      <w:r w:rsidRPr="00D37926">
        <w:rPr>
          <w:rFonts w:eastAsia="Times New Roman"/>
          <w:sz w:val="20"/>
          <w:szCs w:val="20"/>
          <w:lang w:val="en-US"/>
        </w:rPr>
        <w:lastRenderedPageBreak/>
        <w:t>States; Red States for Republicans, Blue States for Democrats. But I'</w:t>
      </w:r>
      <w:r w:rsidRPr="00D37926">
        <w:rPr>
          <w:rFonts w:eastAsia="Times New Roman"/>
          <w:sz w:val="20"/>
          <w:szCs w:val="20"/>
          <w:lang w:val="en-US"/>
        </w:rPr>
        <w:t>ve got news for them, too. We worship an awesome God in the Blue States, and we don't like federal agents poking around our libraries in the Red States. We coach Little League in the Blue States and have gay friends in the Red States. There are patriots wh</w:t>
      </w:r>
      <w:r w:rsidRPr="00D37926">
        <w:rPr>
          <w:rFonts w:eastAsia="Times New Roman"/>
          <w:sz w:val="20"/>
          <w:szCs w:val="20"/>
          <w:lang w:val="en-US"/>
        </w:rPr>
        <w:t>o opposed the war in Iraq and patriots who supported it. We are one people, all of us pledging allegiance to the stars and stripes, all of us defending the United States of America.</w:t>
      </w:r>
    </w:p>
    <w:p w14:paraId="439DA2CA" w14:textId="77777777" w:rsidR="001C2C75" w:rsidRPr="00D37926" w:rsidRDefault="001C2C75">
      <w:pPr>
        <w:spacing w:line="1" w:lineRule="exact"/>
        <w:rPr>
          <w:sz w:val="20"/>
          <w:szCs w:val="20"/>
          <w:lang w:val="en-US"/>
        </w:rPr>
      </w:pPr>
    </w:p>
    <w:p w14:paraId="117AF926" w14:textId="77777777" w:rsidR="001C2C75" w:rsidRPr="00D37926" w:rsidRDefault="00D37926">
      <w:pPr>
        <w:ind w:left="2520" w:right="264"/>
        <w:jc w:val="both"/>
        <w:rPr>
          <w:sz w:val="20"/>
          <w:szCs w:val="20"/>
          <w:lang w:val="en-US"/>
        </w:rPr>
      </w:pPr>
      <w:r w:rsidRPr="00D37926">
        <w:rPr>
          <w:rFonts w:eastAsia="Times New Roman"/>
          <w:sz w:val="20"/>
          <w:szCs w:val="20"/>
          <w:lang w:val="en-US"/>
        </w:rPr>
        <w:t>In the end, that's what this election is about. Do we participate in a po</w:t>
      </w:r>
      <w:r w:rsidRPr="00D37926">
        <w:rPr>
          <w:rFonts w:eastAsia="Times New Roman"/>
          <w:sz w:val="20"/>
          <w:szCs w:val="20"/>
          <w:lang w:val="en-US"/>
        </w:rPr>
        <w:t>litics of cynicism or a politics of hope? (…)</w:t>
      </w:r>
    </w:p>
    <w:p w14:paraId="35B4F182" w14:textId="77777777" w:rsidR="001C2C75" w:rsidRPr="00D37926" w:rsidRDefault="001C2C75">
      <w:pPr>
        <w:spacing w:line="1" w:lineRule="exact"/>
        <w:rPr>
          <w:sz w:val="20"/>
          <w:szCs w:val="20"/>
          <w:lang w:val="en-US"/>
        </w:rPr>
      </w:pPr>
    </w:p>
    <w:p w14:paraId="79A1E5BC" w14:textId="77777777" w:rsidR="001C2C75" w:rsidRDefault="00D37926">
      <w:pPr>
        <w:spacing w:line="239" w:lineRule="auto"/>
        <w:ind w:left="2520" w:right="264"/>
        <w:jc w:val="both"/>
        <w:rPr>
          <w:sz w:val="20"/>
          <w:szCs w:val="20"/>
        </w:rPr>
      </w:pPr>
      <w:r w:rsidRPr="00D37926">
        <w:rPr>
          <w:rFonts w:eastAsia="Times New Roman"/>
          <w:sz w:val="20"/>
          <w:szCs w:val="20"/>
          <w:lang w:val="en-US"/>
        </w:rPr>
        <w:t xml:space="preserve">In the end, that is God's greatest gift to us, the bedrock of this nation; the belief in things not seen; the belief that there are better days ahead. I believe we can give our middle class relief and provide </w:t>
      </w:r>
      <w:r w:rsidRPr="00D37926">
        <w:rPr>
          <w:rFonts w:eastAsia="Times New Roman"/>
          <w:sz w:val="20"/>
          <w:szCs w:val="20"/>
          <w:lang w:val="en-US"/>
        </w:rPr>
        <w:t>working families with a road to opportunity. I believe we can provide jobs to the jobless, homes to the homeless, and reclaim young people in cities across America from violence and despair. I believe that as we stand on the crossroads of history, we can m</w:t>
      </w:r>
      <w:r w:rsidRPr="00D37926">
        <w:rPr>
          <w:rFonts w:eastAsia="Times New Roman"/>
          <w:sz w:val="20"/>
          <w:szCs w:val="20"/>
          <w:lang w:val="en-US"/>
        </w:rPr>
        <w:t xml:space="preserve">ake the right choices, and meet the challenges that face us. (...)If we do what we must do, then I have no doubt that(…)the people will rise up in November, and John Kerry will be sworn in as president, and John Edwards will be sworn in as vice president, </w:t>
      </w:r>
      <w:r w:rsidRPr="00D37926">
        <w:rPr>
          <w:rFonts w:eastAsia="Times New Roman"/>
          <w:sz w:val="20"/>
          <w:szCs w:val="20"/>
          <w:lang w:val="en-US"/>
        </w:rPr>
        <w:t xml:space="preserve">and this country will reclaim its promise, and out of this long political darkness a brighter day will come. </w:t>
      </w:r>
      <w:r>
        <w:rPr>
          <w:rFonts w:eastAsia="Times New Roman"/>
          <w:sz w:val="20"/>
          <w:szCs w:val="20"/>
        </w:rPr>
        <w:t>(</w:t>
      </w:r>
      <w:r>
        <w:rPr>
          <w:rFonts w:eastAsia="Times New Roman"/>
          <w:sz w:val="24"/>
          <w:szCs w:val="24"/>
        </w:rPr>
        <w:t>OBAMA,</w:t>
      </w:r>
    </w:p>
    <w:p w14:paraId="52F75183" w14:textId="77777777" w:rsidR="001C2C75" w:rsidRDefault="001C2C75">
      <w:pPr>
        <w:spacing w:line="8" w:lineRule="exact"/>
        <w:rPr>
          <w:sz w:val="20"/>
          <w:szCs w:val="20"/>
        </w:rPr>
      </w:pPr>
    </w:p>
    <w:p w14:paraId="74FEDDF0" w14:textId="77777777" w:rsidR="001C2C75" w:rsidRDefault="00D37926">
      <w:pPr>
        <w:ind w:left="2520"/>
        <w:rPr>
          <w:sz w:val="20"/>
          <w:szCs w:val="20"/>
        </w:rPr>
      </w:pPr>
      <w:r>
        <w:rPr>
          <w:rFonts w:eastAsia="Times New Roman"/>
          <w:sz w:val="24"/>
          <w:szCs w:val="24"/>
        </w:rPr>
        <w:t>2004).</w:t>
      </w:r>
    </w:p>
    <w:p w14:paraId="709527BC" w14:textId="77777777" w:rsidR="001C2C75" w:rsidRDefault="001C2C75">
      <w:pPr>
        <w:spacing w:line="222" w:lineRule="exact"/>
        <w:rPr>
          <w:sz w:val="20"/>
          <w:szCs w:val="20"/>
        </w:rPr>
      </w:pPr>
    </w:p>
    <w:p w14:paraId="252258B3" w14:textId="77777777" w:rsidR="001C2C75" w:rsidRDefault="00D37926">
      <w:pPr>
        <w:spacing w:line="353" w:lineRule="auto"/>
        <w:ind w:left="260" w:right="264" w:firstLine="708"/>
        <w:jc w:val="both"/>
        <w:rPr>
          <w:sz w:val="20"/>
          <w:szCs w:val="20"/>
        </w:rPr>
      </w:pPr>
      <w:r>
        <w:rPr>
          <w:rFonts w:eastAsia="Times New Roman"/>
          <w:sz w:val="24"/>
          <w:szCs w:val="24"/>
        </w:rPr>
        <w:t>O discurso do atual presidente americano se inicia de modo a apresentar a particularidade de suas origens familiares. Este tema é recorrente em suas outras exposições e obras, já que Obama procura exaltar os Estados Unidos como o único país do mundo onde s</w:t>
      </w:r>
      <w:r>
        <w:rPr>
          <w:rFonts w:eastAsia="Times New Roman"/>
          <w:sz w:val="24"/>
          <w:szCs w:val="24"/>
        </w:rPr>
        <w:t>ua trajetória carregada por relações inter-raciais e culturais poderia ocorrer. A integração de imigrantes e diversos grupos étnicos aliados a uma política de tolerância cultural figurou enquanto assunto fundamental no governo de Franklin Delano Roosevelt.</w:t>
      </w:r>
      <w:r>
        <w:rPr>
          <w:rFonts w:eastAsia="Times New Roman"/>
          <w:sz w:val="24"/>
          <w:szCs w:val="24"/>
        </w:rPr>
        <w:t xml:space="preserve"> A posição de FDR em defesa da inclusão de imigrantes </w:t>
      </w:r>
      <w:r>
        <w:rPr>
          <w:rFonts w:eastAsia="Times New Roman"/>
          <w:sz w:val="31"/>
          <w:szCs w:val="31"/>
          <w:vertAlign w:val="superscript"/>
        </w:rPr>
        <w:t>6</w:t>
      </w:r>
      <w:r>
        <w:rPr>
          <w:rFonts w:eastAsia="Times New Roman"/>
          <w:sz w:val="24"/>
          <w:szCs w:val="24"/>
        </w:rPr>
        <w:t xml:space="preserve"> e da transformação destes em americanos de fato com a reforma legislativa, incluindo direitos antes inexistentes para os estrangeiros, aumentou a sua base de apoio e fez com que os novos beneficiários</w:t>
      </w:r>
      <w:r>
        <w:rPr>
          <w:rFonts w:eastAsia="Times New Roman"/>
          <w:sz w:val="24"/>
          <w:szCs w:val="24"/>
        </w:rPr>
        <w:t xml:space="preserve"> fossem às urnas votar pelo democrata (GERSTLE,2001, p.129). </w:t>
      </w:r>
      <w:r w:rsidRPr="00D37926">
        <w:rPr>
          <w:rFonts w:eastAsia="Times New Roman"/>
          <w:sz w:val="24"/>
          <w:szCs w:val="24"/>
          <w:lang w:val="en-US"/>
        </w:rPr>
        <w:t xml:space="preserve">Ademais, Roosevelt em discurso proferido em Nova York exalta as contribuições dos imigrantes para os Estados Unidos: </w:t>
      </w:r>
      <w:r w:rsidRPr="00D37926">
        <w:rPr>
          <w:rFonts w:eastAsia="Times New Roman"/>
          <w:i/>
          <w:iCs/>
          <w:sz w:val="24"/>
          <w:szCs w:val="24"/>
          <w:lang w:val="en-US"/>
        </w:rPr>
        <w:t>“Here they wove into the pattern</w:t>
      </w:r>
      <w:r w:rsidRPr="00D37926">
        <w:rPr>
          <w:rFonts w:eastAsia="Times New Roman"/>
          <w:sz w:val="24"/>
          <w:szCs w:val="24"/>
          <w:lang w:val="en-US"/>
        </w:rPr>
        <w:t xml:space="preserve"> </w:t>
      </w:r>
      <w:r w:rsidRPr="00D37926">
        <w:rPr>
          <w:rFonts w:eastAsia="Times New Roman"/>
          <w:i/>
          <w:iCs/>
          <w:sz w:val="24"/>
          <w:szCs w:val="24"/>
          <w:lang w:val="en-US"/>
        </w:rPr>
        <w:t>of American life some of the color, some of t</w:t>
      </w:r>
      <w:r w:rsidRPr="00D37926">
        <w:rPr>
          <w:rFonts w:eastAsia="Times New Roman"/>
          <w:i/>
          <w:iCs/>
          <w:sz w:val="24"/>
          <w:szCs w:val="24"/>
          <w:lang w:val="en-US"/>
        </w:rPr>
        <w:t>he richness of the cultures from which they came.</w:t>
      </w:r>
      <w:r w:rsidRPr="00D37926">
        <w:rPr>
          <w:rFonts w:ascii="Calibri" w:eastAsia="Calibri" w:hAnsi="Calibri" w:cs="Calibri"/>
          <w:i/>
          <w:iCs/>
          <w:sz w:val="21"/>
          <w:szCs w:val="21"/>
          <w:lang w:val="en-US"/>
        </w:rPr>
        <w:t>(…)</w:t>
      </w:r>
      <w:r w:rsidRPr="00D37926">
        <w:rPr>
          <w:rFonts w:eastAsia="Times New Roman"/>
          <w:i/>
          <w:iCs/>
          <w:sz w:val="24"/>
          <w:szCs w:val="24"/>
          <w:lang w:val="en-US"/>
        </w:rPr>
        <w:t>We gave them freedom. I am proud—America is proud—of what they have given to us</w:t>
      </w:r>
      <w:r w:rsidRPr="00D37926">
        <w:rPr>
          <w:rFonts w:eastAsia="Times New Roman"/>
          <w:sz w:val="20"/>
          <w:szCs w:val="20"/>
          <w:lang w:val="en-US"/>
        </w:rPr>
        <w:t>.”</w:t>
      </w:r>
      <w:r w:rsidRPr="00D37926">
        <w:rPr>
          <w:rFonts w:eastAsia="Times New Roman"/>
          <w:i/>
          <w:iCs/>
          <w:sz w:val="24"/>
          <w:szCs w:val="24"/>
          <w:lang w:val="en-US"/>
        </w:rPr>
        <w:t xml:space="preserve"> </w:t>
      </w:r>
      <w:r>
        <w:rPr>
          <w:rFonts w:eastAsia="Times New Roman"/>
          <w:sz w:val="24"/>
          <w:szCs w:val="24"/>
        </w:rPr>
        <w:t>(ROOSEVELT, 1936)</w:t>
      </w:r>
      <w:r>
        <w:rPr>
          <w:rFonts w:eastAsia="Times New Roman"/>
          <w:sz w:val="20"/>
          <w:szCs w:val="20"/>
        </w:rPr>
        <w:t>.</w:t>
      </w:r>
    </w:p>
    <w:p w14:paraId="31B1992E" w14:textId="77777777" w:rsidR="001C2C75" w:rsidRDefault="001C2C75">
      <w:pPr>
        <w:spacing w:line="2" w:lineRule="exact"/>
        <w:rPr>
          <w:sz w:val="20"/>
          <w:szCs w:val="20"/>
        </w:rPr>
      </w:pPr>
    </w:p>
    <w:p w14:paraId="054E3E80" w14:textId="77777777" w:rsidR="001C2C75" w:rsidRDefault="00D37926">
      <w:pPr>
        <w:spacing w:line="372" w:lineRule="auto"/>
        <w:ind w:left="260" w:right="264" w:firstLine="708"/>
        <w:jc w:val="both"/>
        <w:rPr>
          <w:sz w:val="20"/>
          <w:szCs w:val="20"/>
        </w:rPr>
      </w:pPr>
      <w:r>
        <w:rPr>
          <w:rFonts w:eastAsia="Times New Roman"/>
          <w:sz w:val="24"/>
          <w:szCs w:val="24"/>
        </w:rPr>
        <w:t>Com relação ao discurso ter sido enunciado em Nova York é possível salientar que, como mostra o histor</w:t>
      </w:r>
      <w:r>
        <w:rPr>
          <w:rFonts w:eastAsia="Times New Roman"/>
          <w:sz w:val="24"/>
          <w:szCs w:val="24"/>
        </w:rPr>
        <w:t>iador Thomas Bender, a cidade tem sua política e cultura fundadas em aspectos divergentes das demais. Assim, a ideologia nova-iorquina é compatível à mensagem de FDR naquela época, pois se estrutura na admissão de</w:t>
      </w:r>
    </w:p>
    <w:p w14:paraId="25C05E3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15072" behindDoc="1" locked="0" layoutInCell="0" allowOverlap="1" wp14:anchorId="5E08CAD9" wp14:editId="125AD9ED">
                <wp:simplePos x="0" y="0"/>
                <wp:positionH relativeFrom="column">
                  <wp:posOffset>165735</wp:posOffset>
                </wp:positionH>
                <wp:positionV relativeFrom="paragraph">
                  <wp:posOffset>88900</wp:posOffset>
                </wp:positionV>
                <wp:extent cx="1828800" cy="0"/>
                <wp:effectExtent l="0" t="0" r="0" b="0"/>
                <wp:wrapNone/>
                <wp:docPr id="207" name="Shape 20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4933A54" id="Shape 207" o:spid="_x0000_s1026" style="position:absolute;z-index:-251601408;visibility:visible;mso-wrap-style:square;mso-wrap-distance-left:9pt;mso-wrap-distance-top:0;mso-wrap-distance-right:9pt;mso-wrap-distance-bottom:0;mso-position-horizontal:absolute;mso-position-horizontal-relative:text;mso-position-vertical:absolute;mso-position-vertical-relative:text" from="13.05pt,7pt" to="157.05pt,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mluwEAAIMDAAAOAAAAZHJzL2Uyb0RvYy54bWysU8tu2zAQvBfoPxC815JdI3EFyzkkdS9B&#10;ayDtB6xJyiLKF7isJf99l5Tjxm1PQXhYcHdHQ84stb4brWFHFVF71/L5rOZMOeGldoeW//i+/bDi&#10;DBM4CcY71fKTQn63ef9uPYRGLXzvjVSREYnDZggt71MKTVWh6JUFnPmgHDU7Hy0kSuOhkhEGYrem&#10;WtT1TTX4KEP0QiFS9WFq8k3h7zol0reuQ5WYaTndLZUYS9znWG3W0BwihF6L8zXgFbewoB0deqF6&#10;gATsV9T/UFktokffpZnwtvJdp4UqGkjNvP5LzVMPQRUtZA6Gi034drTi63EXmZYtX9S3nDmwNKRy&#10;LssFsmcI2BDq3u1iFihG9xQevfiJ1KuumjnBMMHGLtoMJ4VsLHafLnarMTFBxflqsVrVNBVBveXt&#10;zcd8XAXN87chYvqivGV503KjXTYDGjg+Ypqgz5BcRm+03GpjShIP+3sT2RFo8NuyzuxXMOPY0PJP&#10;8+WyMF/18CVFXdb/KKxO9IKNti0nMbQyCJpegfzsZNkn0Gbakzrjzr5NVmXT9l6edjEryhlNuthw&#10;fpX5Kb3MC+rPv7P5DQAA//8DAFBLAwQUAAYACAAAACEA6IQG5doAAAAIAQAADwAAAGRycy9kb3du&#10;cmV2LnhtbEyPwU7DMBBE70j8g7VIvSDqpEQVCnEqilSuQODCzY23SYS9tmy3DX/PIg5w3JnR7Jtm&#10;MzsrThjT5ElBuSxAIPXeTDQoeH/b3dyBSFmT0dYTKvjCBJv28qLRtfFnesVTlwfBJZRqrWDMOdRS&#10;pn5Ep9PSByT2Dj46nfmMgzRRn7ncWbkqirV0eiL+MOqAjyP2n93RKQjPsapC/LjePtkyddvDMHjz&#10;otTian64B5Fxzn9h+MFndGiZae+PZJKwClbrkpOsVzyJ/duyYmH/K8i2kf8HtN8AAAD//wMAUEsB&#10;Ai0AFAAGAAgAAAAhALaDOJL+AAAA4QEAABMAAAAAAAAAAAAAAAAAAAAAAFtDb250ZW50X1R5cGVz&#10;XS54bWxQSwECLQAUAAYACAAAACEAOP0h/9YAAACUAQAACwAAAAAAAAAAAAAAAAAvAQAAX3JlbHMv&#10;LnJlbHNQSwECLQAUAAYACAAAACEAB5v5pbsBAACDAwAADgAAAAAAAAAAAAAAAAAuAgAAZHJzL2Uy&#10;b0RvYy54bWxQSwECLQAUAAYACAAAACEA6IQG5doAAAAIAQAADwAAAAAAAAAAAAAAAAAVBAAAZHJz&#10;L2Rvd25yZXYueG1sUEsFBgAAAAAEAAQA8wAAABwFAAAAAA==&#10;" o:allowincell="f" filled="t" strokeweight=".72pt">
                <v:stroke joinstyle="miter"/>
                <o:lock v:ext="edit" shapetype="f"/>
              </v:line>
            </w:pict>
          </mc:Fallback>
        </mc:AlternateContent>
      </w:r>
    </w:p>
    <w:p w14:paraId="5FEC044E" w14:textId="77777777" w:rsidR="001C2C75" w:rsidRDefault="001C2C75">
      <w:pPr>
        <w:spacing w:line="209" w:lineRule="exact"/>
        <w:rPr>
          <w:sz w:val="20"/>
          <w:szCs w:val="20"/>
        </w:rPr>
      </w:pPr>
    </w:p>
    <w:p w14:paraId="7C6DFC60" w14:textId="77777777" w:rsidR="001C2C75" w:rsidRDefault="00D37926" w:rsidP="00D37926">
      <w:pPr>
        <w:numPr>
          <w:ilvl w:val="0"/>
          <w:numId w:val="207"/>
        </w:numPr>
        <w:tabs>
          <w:tab w:val="left" w:pos="372"/>
        </w:tabs>
        <w:spacing w:line="227" w:lineRule="auto"/>
        <w:ind w:left="260" w:right="264" w:firstLine="2"/>
        <w:jc w:val="both"/>
        <w:rPr>
          <w:rFonts w:ascii="Calibri" w:eastAsia="Calibri" w:hAnsi="Calibri" w:cs="Calibri"/>
          <w:sz w:val="26"/>
          <w:szCs w:val="26"/>
          <w:vertAlign w:val="superscript"/>
        </w:rPr>
      </w:pPr>
      <w:r>
        <w:rPr>
          <w:rFonts w:eastAsia="Times New Roman"/>
          <w:sz w:val="20"/>
          <w:szCs w:val="20"/>
        </w:rPr>
        <w:t xml:space="preserve">É importante ressaltar que a discussão </w:t>
      </w:r>
      <w:r>
        <w:rPr>
          <w:rFonts w:eastAsia="Times New Roman"/>
          <w:sz w:val="20"/>
          <w:szCs w:val="20"/>
        </w:rPr>
        <w:t>envolvendo imigrantes neste período era principalmente daqueles oriundos da Europa, mas não considerados como brancos em governos anteriores. De toda forma, este tipo de política serviu como influência para a defesa da integração de outros imigrantes poste</w:t>
      </w:r>
      <w:r>
        <w:rPr>
          <w:rFonts w:eastAsia="Times New Roman"/>
          <w:sz w:val="20"/>
          <w:szCs w:val="20"/>
        </w:rPr>
        <w:t>riormente.</w:t>
      </w:r>
    </w:p>
    <w:p w14:paraId="2277D920" w14:textId="77777777" w:rsidR="001C2C75" w:rsidRDefault="001C2C75">
      <w:pPr>
        <w:spacing w:line="212" w:lineRule="exact"/>
        <w:rPr>
          <w:sz w:val="20"/>
          <w:szCs w:val="20"/>
        </w:rPr>
      </w:pPr>
    </w:p>
    <w:p w14:paraId="6AD169FA" w14:textId="77777777" w:rsidR="001C2C75" w:rsidRDefault="00D37926">
      <w:pPr>
        <w:ind w:left="8460"/>
        <w:rPr>
          <w:sz w:val="20"/>
          <w:szCs w:val="20"/>
        </w:rPr>
      </w:pPr>
      <w:r>
        <w:rPr>
          <w:rFonts w:eastAsia="Times New Roman"/>
          <w:sz w:val="20"/>
          <w:szCs w:val="20"/>
        </w:rPr>
        <w:t>373</w:t>
      </w:r>
    </w:p>
    <w:p w14:paraId="7EDB955A" w14:textId="77777777" w:rsidR="001C2C75" w:rsidRDefault="001C2C75">
      <w:pPr>
        <w:sectPr w:rsidR="001C2C75">
          <w:pgSz w:w="11900" w:h="16840"/>
          <w:pgMar w:top="1392" w:right="1440" w:bottom="401" w:left="1440" w:header="0" w:footer="0" w:gutter="0"/>
          <w:cols w:space="720" w:equalWidth="0">
            <w:col w:w="9024"/>
          </w:cols>
        </w:sectPr>
      </w:pPr>
    </w:p>
    <w:p w14:paraId="48FD8F83" w14:textId="77777777" w:rsidR="001C2C75" w:rsidRDefault="00D37926">
      <w:pPr>
        <w:spacing w:line="348" w:lineRule="auto"/>
        <w:ind w:left="260" w:right="264"/>
        <w:jc w:val="both"/>
        <w:rPr>
          <w:sz w:val="20"/>
          <w:szCs w:val="20"/>
        </w:rPr>
      </w:pPr>
      <w:bookmarkStart w:id="374" w:name="page375"/>
      <w:bookmarkEnd w:id="374"/>
      <w:r>
        <w:rPr>
          <w:rFonts w:eastAsia="Times New Roman"/>
          <w:sz w:val="24"/>
          <w:szCs w:val="24"/>
        </w:rPr>
        <w:lastRenderedPageBreak/>
        <w:t>diferenças e modificações possíveis em sua cultura ao longo dos anos (BENDER, 1993.p.50 -61). Já a crença enfatizada por Obama na questão da América como o país das oportunidades igualitárias, evidencia a influência do</w:t>
      </w:r>
      <w:r>
        <w:rPr>
          <w:rFonts w:eastAsia="Times New Roman"/>
          <w:sz w:val="24"/>
          <w:szCs w:val="24"/>
        </w:rPr>
        <w:t xml:space="preserve"> </w:t>
      </w:r>
      <w:r>
        <w:rPr>
          <w:rFonts w:eastAsia="Times New Roman"/>
          <w:i/>
          <w:iCs/>
          <w:sz w:val="24"/>
          <w:szCs w:val="24"/>
        </w:rPr>
        <w:t>New Deal</w:t>
      </w:r>
      <w:r>
        <w:rPr>
          <w:rFonts w:eastAsia="Times New Roman"/>
          <w:sz w:val="24"/>
          <w:szCs w:val="24"/>
        </w:rPr>
        <w:t xml:space="preserve">. </w:t>
      </w:r>
      <w:r w:rsidRPr="00D37926">
        <w:rPr>
          <w:rFonts w:eastAsia="Times New Roman"/>
          <w:sz w:val="24"/>
          <w:szCs w:val="24"/>
          <w:lang w:val="en-US"/>
        </w:rPr>
        <w:t>Em documento oficial de 1939 o governo salienta a necessidade de: “</w:t>
      </w:r>
      <w:r w:rsidRPr="00D37926">
        <w:rPr>
          <w:rFonts w:eastAsia="Times New Roman"/>
          <w:i/>
          <w:iCs/>
          <w:sz w:val="24"/>
          <w:szCs w:val="24"/>
          <w:lang w:val="en-US"/>
        </w:rPr>
        <w:t>realize progressively the promise</w:t>
      </w:r>
      <w:r w:rsidRPr="00D37926">
        <w:rPr>
          <w:rFonts w:eastAsia="Times New Roman"/>
          <w:sz w:val="24"/>
          <w:szCs w:val="24"/>
          <w:lang w:val="en-US"/>
        </w:rPr>
        <w:t xml:space="preserve"> </w:t>
      </w:r>
      <w:r w:rsidRPr="00D37926">
        <w:rPr>
          <w:rFonts w:eastAsia="Times New Roman"/>
          <w:i/>
          <w:iCs/>
          <w:sz w:val="24"/>
          <w:szCs w:val="24"/>
          <w:lang w:val="en-US"/>
        </w:rPr>
        <w:t xml:space="preserve">of American life in food, shelter, clothing, medical care, education, work, rest, home life, opportunity to advance, adventure, and the </w:t>
      </w:r>
      <w:r w:rsidRPr="00D37926">
        <w:rPr>
          <w:rFonts w:eastAsia="Times New Roman"/>
          <w:i/>
          <w:iCs/>
          <w:sz w:val="24"/>
          <w:szCs w:val="24"/>
          <w:lang w:val="en-US"/>
        </w:rPr>
        <w:t>basic freedoms</w:t>
      </w:r>
      <w:r w:rsidRPr="00D37926">
        <w:rPr>
          <w:rFonts w:eastAsia="Times New Roman"/>
          <w:i/>
          <w:iCs/>
          <w:sz w:val="31"/>
          <w:szCs w:val="31"/>
          <w:vertAlign w:val="superscript"/>
          <w:lang w:val="en-US"/>
        </w:rPr>
        <w:t>7</w:t>
      </w:r>
      <w:r w:rsidRPr="00D37926">
        <w:rPr>
          <w:rFonts w:eastAsia="Times New Roman"/>
          <w:i/>
          <w:iCs/>
          <w:sz w:val="24"/>
          <w:szCs w:val="24"/>
          <w:lang w:val="en-US"/>
        </w:rPr>
        <w:t>”</w:t>
      </w:r>
      <w:r w:rsidRPr="00D37926">
        <w:rPr>
          <w:rFonts w:eastAsia="Times New Roman"/>
          <w:sz w:val="24"/>
          <w:szCs w:val="24"/>
          <w:lang w:val="en-US"/>
        </w:rPr>
        <w:t xml:space="preserve">. </w:t>
      </w:r>
      <w:r>
        <w:rPr>
          <w:rFonts w:eastAsia="Times New Roman"/>
          <w:sz w:val="24"/>
          <w:szCs w:val="24"/>
        </w:rPr>
        <w:t>Deste modo, Barack</w:t>
      </w:r>
      <w:r>
        <w:rPr>
          <w:rFonts w:eastAsia="Times New Roman"/>
          <w:i/>
          <w:iCs/>
          <w:sz w:val="24"/>
          <w:szCs w:val="24"/>
        </w:rPr>
        <w:t xml:space="preserve"> </w:t>
      </w:r>
      <w:r>
        <w:rPr>
          <w:rFonts w:eastAsia="Times New Roman"/>
          <w:sz w:val="24"/>
          <w:szCs w:val="24"/>
        </w:rPr>
        <w:t>Obama acaba por apresentar metas similares às do governo Roosevelt, ilustrando as esperanças de seus pais para o seu futuro nos Estados Unidos e mostrando a importância de FDR na formação da expectativa popular em torno</w:t>
      </w:r>
      <w:r>
        <w:rPr>
          <w:rFonts w:eastAsia="Times New Roman"/>
          <w:sz w:val="24"/>
          <w:szCs w:val="24"/>
        </w:rPr>
        <w:t xml:space="preserve"> da atuação do </w:t>
      </w:r>
      <w:r>
        <w:rPr>
          <w:rFonts w:eastAsia="Times New Roman"/>
          <w:i/>
          <w:iCs/>
          <w:sz w:val="24"/>
          <w:szCs w:val="24"/>
        </w:rPr>
        <w:t>Welfare State</w:t>
      </w:r>
      <w:r>
        <w:rPr>
          <w:rFonts w:eastAsia="Times New Roman"/>
          <w:sz w:val="24"/>
          <w:szCs w:val="24"/>
        </w:rPr>
        <w:t>.</w:t>
      </w:r>
    </w:p>
    <w:p w14:paraId="42776B22" w14:textId="77777777" w:rsidR="001C2C75" w:rsidRDefault="001C2C75">
      <w:pPr>
        <w:spacing w:line="8" w:lineRule="exact"/>
        <w:rPr>
          <w:sz w:val="20"/>
          <w:szCs w:val="20"/>
        </w:rPr>
      </w:pPr>
    </w:p>
    <w:p w14:paraId="7A55C952" w14:textId="77777777" w:rsidR="001C2C75" w:rsidRDefault="00D37926">
      <w:pPr>
        <w:spacing w:line="359" w:lineRule="auto"/>
        <w:ind w:left="260" w:right="264" w:firstLine="708"/>
        <w:jc w:val="both"/>
        <w:rPr>
          <w:sz w:val="20"/>
          <w:szCs w:val="20"/>
        </w:rPr>
      </w:pPr>
      <w:r>
        <w:rPr>
          <w:rFonts w:eastAsia="Times New Roman"/>
          <w:sz w:val="24"/>
          <w:szCs w:val="24"/>
        </w:rPr>
        <w:t>A segunda parte destacada do discurso é muito mais uma crítica à política americana atual, em que as etnias, o gênero e as posições políticas funcionam, para muitos, como forma de polarizar a sociedade. A manifestação de Obam</w:t>
      </w:r>
      <w:r>
        <w:rPr>
          <w:rFonts w:eastAsia="Times New Roman"/>
          <w:sz w:val="24"/>
          <w:szCs w:val="24"/>
        </w:rPr>
        <w:t>a retoma a noção de comunidade e reforça a ideia do nacionalismo cívico como alicerce da sociedade americana. Buscando romper com estereótipos já difundidos no imaginário, como os membros do partido republicano não se relacionarem com homossexuais ou o par</w:t>
      </w:r>
      <w:r>
        <w:rPr>
          <w:rFonts w:eastAsia="Times New Roman"/>
          <w:sz w:val="24"/>
          <w:szCs w:val="24"/>
        </w:rPr>
        <w:t>tido democrata ser a escolha daqueles sem religião, o atual presidente evoca o patriotismo como elemento chave de união entre todos os americanos. De tal forma, como anteriormente já dito, é perceptível a inserção de Obama na corrente liberal dos anos 90 t</w:t>
      </w:r>
      <w:r>
        <w:rPr>
          <w:rFonts w:eastAsia="Times New Roman"/>
          <w:sz w:val="24"/>
          <w:szCs w:val="24"/>
        </w:rPr>
        <w:t>entando unir aspectos tipicamente liberais, no sentido de tolerância racial e cultural, com a celebração da nação como característica do verdadeiro americano.</w:t>
      </w:r>
    </w:p>
    <w:p w14:paraId="4819440D" w14:textId="77777777" w:rsidR="001C2C75" w:rsidRDefault="001C2C75">
      <w:pPr>
        <w:spacing w:line="12" w:lineRule="exact"/>
        <w:rPr>
          <w:sz w:val="20"/>
          <w:szCs w:val="20"/>
        </w:rPr>
      </w:pPr>
    </w:p>
    <w:p w14:paraId="0C548AE8" w14:textId="77777777" w:rsidR="001C2C75" w:rsidRDefault="00D37926">
      <w:pPr>
        <w:spacing w:line="364" w:lineRule="auto"/>
        <w:ind w:left="260" w:right="264" w:firstLine="708"/>
        <w:jc w:val="both"/>
        <w:rPr>
          <w:sz w:val="20"/>
          <w:szCs w:val="20"/>
        </w:rPr>
      </w:pPr>
      <w:r>
        <w:rPr>
          <w:rFonts w:eastAsia="Times New Roman"/>
          <w:sz w:val="24"/>
          <w:szCs w:val="24"/>
        </w:rPr>
        <w:t xml:space="preserve">As propostas de um </w:t>
      </w:r>
      <w:r>
        <w:rPr>
          <w:rFonts w:eastAsia="Times New Roman"/>
          <w:i/>
          <w:iCs/>
          <w:sz w:val="24"/>
          <w:szCs w:val="24"/>
        </w:rPr>
        <w:t>Welfare State</w:t>
      </w:r>
      <w:r>
        <w:rPr>
          <w:rFonts w:eastAsia="Times New Roman"/>
          <w:sz w:val="24"/>
          <w:szCs w:val="24"/>
        </w:rPr>
        <w:t xml:space="preserve"> aparecem mais uma vez como plano político do que seria o governo Kerry, mas sem fazer menção às origens dessas ideias. A meta aparente do discurso era exaltar o partido democrata sem apontar diretamente aspectos vistos exclusivamente como dele, assim, a o</w:t>
      </w:r>
      <w:r>
        <w:rPr>
          <w:rFonts w:eastAsia="Times New Roman"/>
          <w:sz w:val="24"/>
          <w:szCs w:val="24"/>
        </w:rPr>
        <w:t>posição se faz entre o governo de George W. Bush, já nesse momento com a popularidade em queda, e a esperança de um novo presidente focado na melhoria da sua população e não somente na guerra ao terror. Evidentemente a mensagem de Obama é bastante clara qu</w:t>
      </w:r>
      <w:r>
        <w:rPr>
          <w:rFonts w:eastAsia="Times New Roman"/>
          <w:sz w:val="24"/>
          <w:szCs w:val="24"/>
        </w:rPr>
        <w:t>ando afirma que com a eleição de Kerry os Estados Unidos poderiam regressar à sua promessa – o liberalismo democrata. Todavia, em um país que vivia o caos de duas guerras e um governo oposto</w:t>
      </w:r>
    </w:p>
    <w:p w14:paraId="22619424"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16096" behindDoc="1" locked="0" layoutInCell="0" allowOverlap="1" wp14:anchorId="42670C93" wp14:editId="065A3514">
                <wp:simplePos x="0" y="0"/>
                <wp:positionH relativeFrom="column">
                  <wp:posOffset>165735</wp:posOffset>
                </wp:positionH>
                <wp:positionV relativeFrom="paragraph">
                  <wp:posOffset>144780</wp:posOffset>
                </wp:positionV>
                <wp:extent cx="1828800" cy="0"/>
                <wp:effectExtent l="0" t="0" r="0" b="0"/>
                <wp:wrapNone/>
                <wp:docPr id="208" name="Shape 20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15EB3B9" id="Shape 208" o:spid="_x0000_s1026" style="position:absolute;z-index:-251600384;visibility:visible;mso-wrap-style:square;mso-wrap-distance-left:9pt;mso-wrap-distance-top:0;mso-wrap-distance-right:9pt;mso-wrap-distance-bottom:0;mso-position-horizontal:absolute;mso-position-horizontal-relative:text;mso-position-vertical:absolute;mso-position-vertical-relative:text" from="13.05pt,11.4pt" to="157.05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oqmuwEAAIMDAAAOAAAAZHJzL2Uyb0RvYy54bWysU8tu2zAQvBfoPxC815JdI3UFyzkkdS9B&#10;ayDpB6xJyiLKF7isJf99l5TjxG1PQXlYcHdHQ84stb4drWFHFVF71/L5rOZMOeGldoeW/3jaflhx&#10;hgmcBOOdavlJIb/dvH+3HkKjFr73RqrIiMRhM4SW9ymFpqpQ9MoCznxQjpqdjxYSpfFQyQgDsVtT&#10;Ler6php8lCF6oRCpej81+abwd50S6XvXoUrMtJzulkqMJe5zrDZraA4RQq/F+RrwhltY0I4OvVDd&#10;QwL2K+q/qKwW0aPv0kx4W/mu00IVDaRmXv+h5rGHoIoWMgfDxSb8f7Ti23EXmZYtX9Q0KgeWhlTO&#10;ZblA9gwBG0LduV3MAsXoHsODFz+RetVVMycYJtjYRZvhpJCNxe7TxW41JiaoOF8tVquapiKot/x0&#10;8zEfV0Hz/G2ImL4qb1netNxol82ABo4PmCboMySX0Rstt9qYksTD/s5EdgQa/LasM/sVzDg2tPzz&#10;fLkszFc9fE1Rl/UvCqsTvWCjbctJDK0MgqZXIL84WfYJtJn2pM64s2+TVdm0vZenXcyKckaTLjac&#10;X2V+Sq/zgnr5dza/AQAA//8DAFBLAwQUAAYACAAAACEA0kkQmtkAAAAIAQAADwAAAGRycy9kb3du&#10;cmV2LnhtbExPTUvEMBC9C/6HMIIXcdPWskhturiCXtXqxVu2mU2LyaQk2d367x3xoKfhffDmvXaz&#10;eCeOGNMUSEG5KkAgDcFMZBW8vz1e34JIWZPRLhAq+MIEm+78rNWNCSd6xWOfreAQSo1WMOY8N1Km&#10;YUSv0yrMSKztQ/Q6M4xWmqhPHO6drIpiLb2eiD+MesaHEYfP/uAVzM+xruf4cbV9cmXqt3trg3lR&#10;6vJiub8DkXHJf2b4qc/VoeNOu3Agk4RTUK1LdvKteAHrN2XNxO6XkF0r/w/ovgEAAP//AwBQSwEC&#10;LQAUAAYACAAAACEAtoM4kv4AAADhAQAAEwAAAAAAAAAAAAAAAAAAAAAAW0NvbnRlbnRfVHlwZXNd&#10;LnhtbFBLAQItABQABgAIAAAAIQA4/SH/1gAAAJQBAAALAAAAAAAAAAAAAAAAAC8BAABfcmVscy8u&#10;cmVsc1BLAQItABQABgAIAAAAIQCSFoqmuwEAAIMDAAAOAAAAAAAAAAAAAAAAAC4CAABkcnMvZTJv&#10;RG9jLnhtbFBLAQItABQABgAIAAAAIQDSSRCa2QAAAAgBAAAPAAAAAAAAAAAAAAAAABUEAABkcnMv&#10;ZG93bnJldi54bWxQSwUGAAAAAAQABADzAAAAGwUAAAAA&#10;" o:allowincell="f" filled="t" strokeweight=".72pt">
                <v:stroke joinstyle="miter"/>
                <o:lock v:ext="edit" shapetype="f"/>
              </v:line>
            </w:pict>
          </mc:Fallback>
        </mc:AlternateContent>
      </w:r>
    </w:p>
    <w:p w14:paraId="147CE2DA" w14:textId="77777777" w:rsidR="001C2C75" w:rsidRDefault="001C2C75">
      <w:pPr>
        <w:spacing w:line="227" w:lineRule="exact"/>
        <w:rPr>
          <w:sz w:val="20"/>
          <w:szCs w:val="20"/>
        </w:rPr>
      </w:pPr>
    </w:p>
    <w:p w14:paraId="16177A66" w14:textId="77777777" w:rsidR="001C2C75" w:rsidRPr="00D37926" w:rsidRDefault="00D37926">
      <w:pPr>
        <w:ind w:right="4"/>
        <w:jc w:val="center"/>
        <w:rPr>
          <w:sz w:val="20"/>
          <w:szCs w:val="20"/>
          <w:lang w:val="en-US"/>
        </w:rPr>
      </w:pPr>
      <w:r w:rsidRPr="00D37926">
        <w:rPr>
          <w:rFonts w:ascii="Calibri" w:eastAsia="Calibri" w:hAnsi="Calibri" w:cs="Calibri"/>
          <w:sz w:val="28"/>
          <w:szCs w:val="28"/>
          <w:vertAlign w:val="superscript"/>
          <w:lang w:val="en-US"/>
        </w:rPr>
        <w:t>7</w:t>
      </w:r>
      <w:r w:rsidRPr="00D37926">
        <w:rPr>
          <w:rFonts w:eastAsia="Times New Roman"/>
          <w:sz w:val="20"/>
          <w:szCs w:val="20"/>
          <w:lang w:val="en-US"/>
        </w:rPr>
        <w:t>U.S. National Resources Planning Board, AfterDefense- What? (</w:t>
      </w:r>
      <w:r w:rsidRPr="00D37926">
        <w:rPr>
          <w:rFonts w:eastAsia="Times New Roman"/>
          <w:sz w:val="20"/>
          <w:szCs w:val="20"/>
          <w:lang w:val="en-US"/>
        </w:rPr>
        <w:t>Washington, D.C.: GPO, 1941); James</w:t>
      </w:r>
    </w:p>
    <w:p w14:paraId="1DBF4D2F" w14:textId="77777777" w:rsidR="001C2C75" w:rsidRDefault="00D37926">
      <w:pPr>
        <w:spacing w:line="246" w:lineRule="auto"/>
        <w:ind w:left="260" w:right="264"/>
        <w:jc w:val="both"/>
        <w:rPr>
          <w:sz w:val="20"/>
          <w:szCs w:val="20"/>
        </w:rPr>
      </w:pPr>
      <w:r w:rsidRPr="00D37926">
        <w:rPr>
          <w:rFonts w:eastAsia="Times New Roman"/>
          <w:sz w:val="20"/>
          <w:szCs w:val="20"/>
          <w:lang w:val="en-US"/>
        </w:rPr>
        <w:t>Tobin, "Hansen and Public Policy," Quarterly Journal of Economics 90 (February 1976): 34; NARG 187, 103.71, Box 222, Meeting 21, App. E; Delano to Roosevelt, 14 March 1941, Official File 1092, FDRL; Charles W. Eliot to R</w:t>
      </w:r>
      <w:r w:rsidRPr="00D37926">
        <w:rPr>
          <w:rFonts w:eastAsia="Times New Roman"/>
          <w:sz w:val="20"/>
          <w:szCs w:val="20"/>
          <w:lang w:val="en-US"/>
        </w:rPr>
        <w:t xml:space="preserve">oosevelt, undated [May 1941], President's Personal File 1820, FDRL; John D. Millett, The Process and Organization of Government Planning (New York: Columbia University Press, 1947), 63, 118-20; James MacGregor Burns, Roosevelt: The Soldier of Freedom (New </w:t>
      </w:r>
      <w:r w:rsidRPr="00D37926">
        <w:rPr>
          <w:rFonts w:eastAsia="Times New Roman"/>
          <w:sz w:val="20"/>
          <w:szCs w:val="20"/>
          <w:lang w:val="en-US"/>
        </w:rPr>
        <w:t xml:space="preserve">York: Harcourt Brace Jovanovich, 1970), 33-34. </w:t>
      </w:r>
      <w:r>
        <w:rPr>
          <w:rFonts w:eastAsia="Times New Roman"/>
          <w:i/>
          <w:iCs/>
          <w:sz w:val="20"/>
          <w:szCs w:val="20"/>
        </w:rPr>
        <w:t>In</w:t>
      </w:r>
      <w:r>
        <w:rPr>
          <w:rFonts w:eastAsia="Times New Roman"/>
          <w:sz w:val="20"/>
          <w:szCs w:val="20"/>
        </w:rPr>
        <w:t>: JEFFRIES, John W. O</w:t>
      </w:r>
      <w:r>
        <w:rPr>
          <w:rFonts w:eastAsia="Times New Roman"/>
          <w:i/>
          <w:iCs/>
          <w:sz w:val="20"/>
          <w:szCs w:val="20"/>
        </w:rPr>
        <w:t>p cit</w:t>
      </w:r>
      <w:r>
        <w:rPr>
          <w:rFonts w:eastAsia="Times New Roman"/>
          <w:sz w:val="20"/>
          <w:szCs w:val="20"/>
        </w:rPr>
        <w:t>. p.407.</w:t>
      </w:r>
    </w:p>
    <w:p w14:paraId="4F00CB68" w14:textId="77777777" w:rsidR="001C2C75" w:rsidRDefault="001C2C75">
      <w:pPr>
        <w:spacing w:line="206" w:lineRule="exact"/>
        <w:rPr>
          <w:sz w:val="20"/>
          <w:szCs w:val="20"/>
        </w:rPr>
      </w:pPr>
    </w:p>
    <w:p w14:paraId="6C882B9F" w14:textId="77777777" w:rsidR="001C2C75" w:rsidRDefault="00D37926">
      <w:pPr>
        <w:ind w:left="8460"/>
        <w:rPr>
          <w:sz w:val="20"/>
          <w:szCs w:val="20"/>
        </w:rPr>
      </w:pPr>
      <w:r>
        <w:rPr>
          <w:rFonts w:eastAsia="Times New Roman"/>
          <w:sz w:val="20"/>
          <w:szCs w:val="20"/>
        </w:rPr>
        <w:t>374</w:t>
      </w:r>
    </w:p>
    <w:p w14:paraId="3EFE609B" w14:textId="77777777" w:rsidR="001C2C75" w:rsidRDefault="001C2C75">
      <w:pPr>
        <w:sectPr w:rsidR="001C2C75">
          <w:pgSz w:w="11900" w:h="16840"/>
          <w:pgMar w:top="1390" w:right="1440" w:bottom="401" w:left="1440" w:header="0" w:footer="0" w:gutter="0"/>
          <w:cols w:space="720" w:equalWidth="0">
            <w:col w:w="9024"/>
          </w:cols>
        </w:sectPr>
      </w:pPr>
    </w:p>
    <w:p w14:paraId="3FCCFF3D" w14:textId="77777777" w:rsidR="001C2C75" w:rsidRDefault="00D37926">
      <w:pPr>
        <w:spacing w:line="360" w:lineRule="auto"/>
        <w:ind w:left="260" w:right="264"/>
        <w:jc w:val="both"/>
        <w:rPr>
          <w:sz w:val="20"/>
          <w:szCs w:val="20"/>
        </w:rPr>
      </w:pPr>
      <w:bookmarkStart w:id="375" w:name="page376"/>
      <w:bookmarkEnd w:id="375"/>
      <w:r>
        <w:rPr>
          <w:rFonts w:eastAsia="Times New Roman"/>
          <w:sz w:val="24"/>
          <w:szCs w:val="24"/>
        </w:rPr>
        <w:lastRenderedPageBreak/>
        <w:t>a políticas de bem-estar social, as palavras de Obama desempenham o papel de crítica ao presidente Bush e a sua forma de governo sem apontá-la co</w:t>
      </w:r>
      <w:r>
        <w:rPr>
          <w:rFonts w:eastAsia="Times New Roman"/>
          <w:sz w:val="24"/>
          <w:szCs w:val="24"/>
        </w:rPr>
        <w:t>mo algo necessariamente de caráter republicano.</w:t>
      </w:r>
    </w:p>
    <w:p w14:paraId="36689456" w14:textId="77777777" w:rsidR="001C2C75" w:rsidRDefault="00D37926">
      <w:pPr>
        <w:spacing w:line="359" w:lineRule="auto"/>
        <w:ind w:left="260" w:right="264" w:firstLine="708"/>
        <w:jc w:val="both"/>
        <w:rPr>
          <w:sz w:val="20"/>
          <w:szCs w:val="20"/>
        </w:rPr>
      </w:pPr>
      <w:r>
        <w:rPr>
          <w:rFonts w:eastAsia="Times New Roman"/>
          <w:sz w:val="24"/>
          <w:szCs w:val="24"/>
        </w:rPr>
        <w:t>Inicialmente aparecendo apenas como condenação da maneira com que a política americana caminhava, disposta a fortalecer os aspectos que separam a sociedade ao invés de buscar aqueles elementos de convergência</w:t>
      </w:r>
      <w:r>
        <w:rPr>
          <w:rFonts w:eastAsia="Times New Roman"/>
          <w:sz w:val="24"/>
          <w:szCs w:val="24"/>
        </w:rPr>
        <w:t>, este discurso já apresenta concepções retomadas por Obama em sua candidatura de 2008 e durante o seu governo. A severa disputa entre os partidos, chamada por ele de “política do cinismo”, o perseguiu de forma mais acentuada com a sua campanha à presidênc</w:t>
      </w:r>
      <w:r>
        <w:rPr>
          <w:rFonts w:eastAsia="Times New Roman"/>
          <w:sz w:val="24"/>
          <w:szCs w:val="24"/>
        </w:rPr>
        <w:t>ia, especialmente por ser um candidato negro e mais inexperiente do que seus opositores, a democrata Hillary Clinton e o republicano John McCain. Por outro lado, a chamada “política da esperança” retrata, ainda que de forma velada, o fortalecimento de um s</w:t>
      </w:r>
      <w:r>
        <w:rPr>
          <w:rFonts w:eastAsia="Times New Roman"/>
          <w:sz w:val="24"/>
          <w:szCs w:val="24"/>
        </w:rPr>
        <w:t>egmento democrata que buscava retomar o caminho liberal presente na história do partido principalmente ao longo do século XX. No entanto, as dificuldades em assumir uma agenda dita liberal e os ataques dos republicanos a políticas de algo remotamente simil</w:t>
      </w:r>
      <w:r>
        <w:rPr>
          <w:rFonts w:eastAsia="Times New Roman"/>
          <w:sz w:val="24"/>
          <w:szCs w:val="24"/>
        </w:rPr>
        <w:t xml:space="preserve">ar ao </w:t>
      </w:r>
      <w:r>
        <w:rPr>
          <w:rFonts w:eastAsia="Times New Roman"/>
          <w:i/>
          <w:iCs/>
          <w:sz w:val="24"/>
          <w:szCs w:val="24"/>
        </w:rPr>
        <w:t>Welfare State</w:t>
      </w:r>
      <w:r>
        <w:rPr>
          <w:rFonts w:eastAsia="Times New Roman"/>
          <w:sz w:val="24"/>
          <w:szCs w:val="24"/>
        </w:rPr>
        <w:t xml:space="preserve"> fizeram com que Barack Obama procurasse fugir de rótulos políticos específicos (NICHOLS, 2011. pp.231 – 264).</w:t>
      </w:r>
    </w:p>
    <w:p w14:paraId="650F8487" w14:textId="77777777" w:rsidR="001C2C75" w:rsidRDefault="001C2C75">
      <w:pPr>
        <w:spacing w:line="15" w:lineRule="exact"/>
        <w:rPr>
          <w:sz w:val="20"/>
          <w:szCs w:val="20"/>
        </w:rPr>
      </w:pPr>
    </w:p>
    <w:p w14:paraId="1F5C0E5B" w14:textId="77777777" w:rsidR="001C2C75" w:rsidRDefault="00D37926">
      <w:pPr>
        <w:spacing w:line="360" w:lineRule="auto"/>
        <w:ind w:left="260" w:right="264" w:firstLine="708"/>
        <w:jc w:val="both"/>
        <w:rPr>
          <w:sz w:val="20"/>
          <w:szCs w:val="20"/>
        </w:rPr>
      </w:pPr>
      <w:r>
        <w:rPr>
          <w:rFonts w:eastAsia="Times New Roman"/>
          <w:sz w:val="24"/>
          <w:szCs w:val="24"/>
        </w:rPr>
        <w:t>Alan Brinkley, em artigo deste ano para a New Republic, fala sobre o retorno do liberalismo na política americana. Após a eme</w:t>
      </w:r>
      <w:r>
        <w:rPr>
          <w:rFonts w:eastAsia="Times New Roman"/>
          <w:sz w:val="24"/>
          <w:szCs w:val="24"/>
        </w:rPr>
        <w:t>rgência de Obama enquanto figura política e a propagação de seus discursos, tanto a esquerda, esperançosa, e a direita extremamente crítica, passaram a classificá-lo enquanto tal, mesmo sem qualquer pronunciamento oficial do atual presidente. A noção de re</w:t>
      </w:r>
      <w:r>
        <w:rPr>
          <w:rFonts w:eastAsia="Times New Roman"/>
          <w:sz w:val="24"/>
          <w:szCs w:val="24"/>
        </w:rPr>
        <w:t xml:space="preserve">torno não necessariamente significa que questões do liberalismo sumiram nos Estados Unidos, apenas que durante algum tempo, segundo Brinkley, questões como </w:t>
      </w:r>
      <w:r>
        <w:rPr>
          <w:rFonts w:eastAsia="Times New Roman"/>
          <w:i/>
          <w:iCs/>
          <w:sz w:val="24"/>
          <w:szCs w:val="24"/>
        </w:rPr>
        <w:t>“desigualdade, pobreza, imigração</w:t>
      </w:r>
      <w:r>
        <w:rPr>
          <w:rFonts w:eastAsia="Times New Roman"/>
          <w:sz w:val="24"/>
          <w:szCs w:val="24"/>
        </w:rPr>
        <w:t xml:space="preserve"> </w:t>
      </w:r>
      <w:r>
        <w:rPr>
          <w:rFonts w:eastAsia="Times New Roman"/>
          <w:i/>
          <w:iCs/>
          <w:sz w:val="24"/>
          <w:szCs w:val="24"/>
        </w:rPr>
        <w:t>ilegal, direitos para os gays e várias outras promessas liberais f</w:t>
      </w:r>
      <w:r>
        <w:rPr>
          <w:rFonts w:eastAsia="Times New Roman"/>
          <w:i/>
          <w:iCs/>
          <w:sz w:val="24"/>
          <w:szCs w:val="24"/>
        </w:rPr>
        <w:t xml:space="preserve">oram ignoradas ou deixadas de lado” </w:t>
      </w:r>
      <w:r>
        <w:rPr>
          <w:rFonts w:eastAsia="Times New Roman"/>
          <w:sz w:val="24"/>
          <w:szCs w:val="24"/>
        </w:rPr>
        <w:t>(BRINLEY, 2013.) no âmbito político. O próprio termo “liberal”</w:t>
      </w:r>
      <w:r>
        <w:rPr>
          <w:rFonts w:eastAsia="Times New Roman"/>
          <w:i/>
          <w:iCs/>
          <w:sz w:val="24"/>
          <w:szCs w:val="24"/>
        </w:rPr>
        <w:t xml:space="preserve"> </w:t>
      </w:r>
      <w:r>
        <w:rPr>
          <w:rFonts w:eastAsia="Times New Roman"/>
          <w:sz w:val="24"/>
          <w:szCs w:val="24"/>
        </w:rPr>
        <w:t>passou a ser usado como sinônimo de comunismo ou socialismo pelos republicanos e, com isso, os democratas o viam como um estigma.</w:t>
      </w:r>
    </w:p>
    <w:p w14:paraId="299F6E56" w14:textId="77777777" w:rsidR="001C2C75" w:rsidRDefault="00D37926">
      <w:pPr>
        <w:spacing w:line="367" w:lineRule="auto"/>
        <w:ind w:left="260" w:right="264" w:firstLine="708"/>
        <w:jc w:val="both"/>
        <w:rPr>
          <w:sz w:val="20"/>
          <w:szCs w:val="20"/>
        </w:rPr>
      </w:pPr>
      <w:r>
        <w:rPr>
          <w:rFonts w:eastAsia="Times New Roman"/>
          <w:sz w:val="24"/>
          <w:szCs w:val="24"/>
        </w:rPr>
        <w:t xml:space="preserve">O trabalho de John Nichols, </w:t>
      </w:r>
      <w:r>
        <w:rPr>
          <w:rFonts w:eastAsia="Times New Roman"/>
          <w:i/>
          <w:iCs/>
          <w:sz w:val="24"/>
          <w:szCs w:val="24"/>
        </w:rPr>
        <w:t>What about Democratic Left Politics</w:t>
      </w:r>
      <w:r>
        <w:rPr>
          <w:rFonts w:eastAsia="Times New Roman"/>
          <w:sz w:val="24"/>
          <w:szCs w:val="24"/>
        </w:rPr>
        <w:t>, tem em um de seus objetivos mostrar como uma ala conservadora americana transformou o significado de liberalismo em comunismo e, além disso, negou a participação e importância do movimento so</w:t>
      </w:r>
      <w:r>
        <w:rPr>
          <w:rFonts w:eastAsia="Times New Roman"/>
          <w:sz w:val="24"/>
          <w:szCs w:val="24"/>
        </w:rPr>
        <w:t>cialista americano em sua política. Nichols trata de como até mesmo durante a guerra fria os presidentes e partidos americanos reconheciam o valor das contribuições do partido socialista do país e muitas vezes se inspiravam em obras de</w:t>
      </w:r>
    </w:p>
    <w:p w14:paraId="64589256" w14:textId="77777777" w:rsidR="001C2C75" w:rsidRDefault="001C2C75">
      <w:pPr>
        <w:spacing w:line="132" w:lineRule="exact"/>
        <w:rPr>
          <w:sz w:val="20"/>
          <w:szCs w:val="20"/>
        </w:rPr>
      </w:pPr>
    </w:p>
    <w:p w14:paraId="34F2D6D1" w14:textId="77777777" w:rsidR="001C2C75" w:rsidRDefault="00D37926">
      <w:pPr>
        <w:ind w:left="8460"/>
        <w:rPr>
          <w:sz w:val="20"/>
          <w:szCs w:val="20"/>
        </w:rPr>
      </w:pPr>
      <w:r>
        <w:rPr>
          <w:rFonts w:eastAsia="Times New Roman"/>
          <w:sz w:val="20"/>
          <w:szCs w:val="20"/>
        </w:rPr>
        <w:t>375</w:t>
      </w:r>
    </w:p>
    <w:p w14:paraId="6327E724" w14:textId="77777777" w:rsidR="001C2C75" w:rsidRDefault="001C2C75">
      <w:pPr>
        <w:sectPr w:rsidR="001C2C75">
          <w:pgSz w:w="11900" w:h="16840"/>
          <w:pgMar w:top="1390" w:right="1440" w:bottom="401" w:left="1440" w:header="0" w:footer="0" w:gutter="0"/>
          <w:cols w:space="720" w:equalWidth="0">
            <w:col w:w="9024"/>
          </w:cols>
        </w:sectPr>
      </w:pPr>
    </w:p>
    <w:p w14:paraId="0CDB3A68" w14:textId="77777777" w:rsidR="001C2C75" w:rsidRDefault="00D37926">
      <w:pPr>
        <w:spacing w:line="360" w:lineRule="auto"/>
        <w:ind w:left="260" w:right="264"/>
        <w:jc w:val="both"/>
        <w:rPr>
          <w:sz w:val="20"/>
          <w:szCs w:val="20"/>
        </w:rPr>
      </w:pPr>
      <w:bookmarkStart w:id="376" w:name="page377"/>
      <w:bookmarkEnd w:id="376"/>
      <w:r>
        <w:rPr>
          <w:rFonts w:eastAsia="Times New Roman"/>
          <w:sz w:val="24"/>
          <w:szCs w:val="24"/>
        </w:rPr>
        <w:lastRenderedPageBreak/>
        <w:t>intelectuais de esquerda para o desenvolvimento de ações de cunho social – como é o caso da ajuda de Michael Harrington na “Guerra a Pobreza” do governo Johnson (NICHOLS,2011.pp.239-241). Em 1980, segundo o autor, após a eleição de Ro</w:t>
      </w:r>
      <w:r>
        <w:rPr>
          <w:rFonts w:eastAsia="Times New Roman"/>
          <w:sz w:val="24"/>
          <w:szCs w:val="24"/>
        </w:rPr>
        <w:t>nald Reagan e tensões dentro do partido democrata no sentido de organizar sua agenda de forma coerente com os acontecimentos recentes, iniciou-se o imaginário de que o partido havia se tornado “liberal demais”. Para Nichols a ampla disseminação deste argum</w:t>
      </w:r>
      <w:r>
        <w:rPr>
          <w:rFonts w:eastAsia="Times New Roman"/>
          <w:sz w:val="24"/>
          <w:szCs w:val="24"/>
        </w:rPr>
        <w:t>ento aliado à política do governo Reagan de demonização do comunismo, do socialismo e enfraquecimento da atuação de Harrington no partido democrata foram fundamentais para tachar o liberalismo e o socialismo como sinônimos de comunismo e anarquismo.</w:t>
      </w:r>
    </w:p>
    <w:p w14:paraId="515C5197" w14:textId="77777777" w:rsidR="001C2C75" w:rsidRDefault="00D37926">
      <w:pPr>
        <w:spacing w:line="353" w:lineRule="auto"/>
        <w:ind w:left="260" w:right="264" w:firstLine="708"/>
        <w:jc w:val="both"/>
        <w:rPr>
          <w:sz w:val="20"/>
          <w:szCs w:val="20"/>
        </w:rPr>
      </w:pPr>
      <w:r>
        <w:rPr>
          <w:rFonts w:eastAsia="Times New Roman"/>
          <w:sz w:val="24"/>
          <w:szCs w:val="24"/>
        </w:rPr>
        <w:t>O disc</w:t>
      </w:r>
      <w:r>
        <w:rPr>
          <w:rFonts w:eastAsia="Times New Roman"/>
          <w:sz w:val="24"/>
          <w:szCs w:val="24"/>
        </w:rPr>
        <w:t xml:space="preserve">urso </w:t>
      </w:r>
      <w:r>
        <w:rPr>
          <w:rFonts w:eastAsia="Times New Roman"/>
          <w:i/>
          <w:iCs/>
          <w:sz w:val="24"/>
          <w:szCs w:val="24"/>
        </w:rPr>
        <w:t>“A more perfect union”</w:t>
      </w:r>
      <w:r>
        <w:rPr>
          <w:rFonts w:eastAsia="Times New Roman"/>
          <w:i/>
          <w:iCs/>
          <w:sz w:val="31"/>
          <w:szCs w:val="31"/>
          <w:vertAlign w:val="superscript"/>
        </w:rPr>
        <w:t>8</w:t>
      </w:r>
      <w:r>
        <w:rPr>
          <w:rFonts w:eastAsia="Times New Roman"/>
          <w:sz w:val="24"/>
          <w:szCs w:val="24"/>
        </w:rPr>
        <w:t xml:space="preserve"> foi um dos primeiros momentos da carreira de Obama em que o candidato falou abertamente sobre a questão da raça e do racismo nos Estados Unidos. No entanto, este pronunciamento se deu por conta de acusações que o candidato sofr</w:t>
      </w:r>
      <w:r>
        <w:rPr>
          <w:rFonts w:eastAsia="Times New Roman"/>
          <w:sz w:val="24"/>
          <w:szCs w:val="24"/>
        </w:rPr>
        <w:t xml:space="preserve">ia em decorrência da polêmica envolvendo filmagens do pastor de sua Igreja pregando palavras de ódio contra brancos e contra o país. Em um vídeo de 2001, mas “revivido” pela oposição em 2008, o Reverendo Jeremiah Wright faz considerações que refletiam </w:t>
      </w:r>
      <w:r>
        <w:rPr>
          <w:rFonts w:eastAsia="Times New Roman"/>
          <w:i/>
          <w:iCs/>
          <w:sz w:val="24"/>
          <w:szCs w:val="24"/>
        </w:rPr>
        <w:t>“a h</w:t>
      </w:r>
      <w:r>
        <w:rPr>
          <w:rFonts w:eastAsia="Times New Roman"/>
          <w:i/>
          <w:iCs/>
          <w:sz w:val="24"/>
          <w:szCs w:val="24"/>
        </w:rPr>
        <w:t>istórica posição das lideranças políticas negras: para</w:t>
      </w:r>
      <w:r>
        <w:rPr>
          <w:rFonts w:eastAsia="Times New Roman"/>
          <w:sz w:val="24"/>
          <w:szCs w:val="24"/>
        </w:rPr>
        <w:t xml:space="preserve"> </w:t>
      </w:r>
      <w:r>
        <w:rPr>
          <w:rFonts w:eastAsia="Times New Roman"/>
          <w:i/>
          <w:iCs/>
          <w:sz w:val="24"/>
          <w:szCs w:val="24"/>
        </w:rPr>
        <w:t xml:space="preserve">afirmar-se como negro, é preciso negar a América branca” </w:t>
      </w:r>
      <w:r>
        <w:rPr>
          <w:rFonts w:eastAsia="Times New Roman"/>
          <w:sz w:val="24"/>
          <w:szCs w:val="24"/>
        </w:rPr>
        <w:t>(LEAL; DINIZ, , 2010.</w:t>
      </w:r>
      <w:r>
        <w:rPr>
          <w:rFonts w:eastAsia="Times New Roman"/>
          <w:i/>
          <w:iCs/>
          <w:sz w:val="24"/>
          <w:szCs w:val="24"/>
        </w:rPr>
        <w:t xml:space="preserve"> </w:t>
      </w:r>
      <w:r>
        <w:rPr>
          <w:rFonts w:eastAsia="Times New Roman"/>
          <w:sz w:val="24"/>
          <w:szCs w:val="24"/>
        </w:rPr>
        <w:t>p.113.)</w:t>
      </w:r>
      <w:r>
        <w:rPr>
          <w:rFonts w:eastAsia="Times New Roman"/>
          <w:i/>
          <w:iCs/>
          <w:sz w:val="24"/>
          <w:szCs w:val="24"/>
        </w:rPr>
        <w:t>.</w:t>
      </w:r>
      <w:r>
        <w:rPr>
          <w:rFonts w:eastAsia="Times New Roman"/>
          <w:sz w:val="24"/>
          <w:szCs w:val="24"/>
        </w:rPr>
        <w:t xml:space="preserve"> Como agravante, o sermão do pastor havia sido poucos dias depois dos atentados terroristas de 11 de setembro, ins</w:t>
      </w:r>
      <w:r>
        <w:rPr>
          <w:rFonts w:eastAsia="Times New Roman"/>
          <w:sz w:val="24"/>
          <w:szCs w:val="24"/>
        </w:rPr>
        <w:t xml:space="preserve">uflando ainda mais a revolta daqueles que assistiram tanto nos canais de televisão como pelo </w:t>
      </w:r>
      <w:r>
        <w:rPr>
          <w:rFonts w:eastAsia="Times New Roman"/>
          <w:i/>
          <w:iCs/>
          <w:sz w:val="24"/>
          <w:szCs w:val="24"/>
        </w:rPr>
        <w:t>youtube</w:t>
      </w:r>
      <w:r>
        <w:rPr>
          <w:rFonts w:eastAsia="Times New Roman"/>
          <w:sz w:val="24"/>
          <w:szCs w:val="24"/>
        </w:rPr>
        <w:t xml:space="preserve">. Obama neste momento era considerado como “branco demais” por camadas no movimento negro americano que cobravam dele a sustentação </w:t>
      </w:r>
      <w:r>
        <w:rPr>
          <w:rFonts w:eastAsia="Times New Roman"/>
          <w:i/>
          <w:iCs/>
          <w:sz w:val="24"/>
          <w:szCs w:val="24"/>
        </w:rPr>
        <w:t>“de uma política de iden</w:t>
      </w:r>
      <w:r>
        <w:rPr>
          <w:rFonts w:eastAsia="Times New Roman"/>
          <w:i/>
          <w:iCs/>
          <w:sz w:val="24"/>
          <w:szCs w:val="24"/>
        </w:rPr>
        <w:t>tidade negra”</w:t>
      </w:r>
      <w:r>
        <w:rPr>
          <w:rFonts w:eastAsia="Times New Roman"/>
          <w:sz w:val="24"/>
          <w:szCs w:val="24"/>
        </w:rPr>
        <w:t xml:space="preserve"> </w:t>
      </w:r>
      <w:r>
        <w:rPr>
          <w:rFonts w:ascii="Calibri" w:eastAsia="Calibri" w:hAnsi="Calibri" w:cs="Calibri"/>
          <w:sz w:val="21"/>
          <w:szCs w:val="21"/>
        </w:rPr>
        <w:t>(</w:t>
      </w:r>
      <w:r>
        <w:rPr>
          <w:rFonts w:eastAsia="Times New Roman"/>
          <w:sz w:val="21"/>
          <w:szCs w:val="21"/>
        </w:rPr>
        <w:t>Idem.p.111.)</w:t>
      </w:r>
      <w:r>
        <w:rPr>
          <w:rFonts w:eastAsia="Times New Roman"/>
          <w:sz w:val="24"/>
          <w:szCs w:val="24"/>
        </w:rPr>
        <w:t xml:space="preserve">, posicionamento evitado pelo candidato. Já setores da oposição, responsáveis pelas acusações do democrata ser “negro demais”, aproveitaram a ampla divulgação do vídeo nos jornais americanos para tentar transferir as palavras de </w:t>
      </w:r>
      <w:r>
        <w:rPr>
          <w:rFonts w:eastAsia="Times New Roman"/>
          <w:sz w:val="24"/>
          <w:szCs w:val="24"/>
        </w:rPr>
        <w:t>Jeremiah Wright para ele.</w:t>
      </w:r>
    </w:p>
    <w:p w14:paraId="5DB2F554" w14:textId="77777777" w:rsidR="001C2C75" w:rsidRDefault="001C2C75">
      <w:pPr>
        <w:spacing w:line="10" w:lineRule="exact"/>
        <w:rPr>
          <w:sz w:val="20"/>
          <w:szCs w:val="20"/>
        </w:rPr>
      </w:pPr>
    </w:p>
    <w:p w14:paraId="357A91CD" w14:textId="77777777" w:rsidR="001C2C75" w:rsidRPr="00D37926" w:rsidRDefault="00D37926">
      <w:pPr>
        <w:spacing w:line="372" w:lineRule="auto"/>
        <w:ind w:left="260" w:right="264" w:firstLine="708"/>
        <w:jc w:val="both"/>
        <w:rPr>
          <w:sz w:val="20"/>
          <w:szCs w:val="20"/>
          <w:lang w:val="en-US"/>
        </w:rPr>
      </w:pPr>
      <w:r>
        <w:rPr>
          <w:rFonts w:eastAsia="Times New Roman"/>
          <w:sz w:val="24"/>
          <w:szCs w:val="24"/>
        </w:rPr>
        <w:t xml:space="preserve">Em resposta surge </w:t>
      </w:r>
      <w:r>
        <w:rPr>
          <w:rFonts w:eastAsia="Times New Roman"/>
          <w:i/>
          <w:iCs/>
          <w:sz w:val="24"/>
          <w:szCs w:val="24"/>
        </w:rPr>
        <w:t>“A More Perfect Union”</w:t>
      </w:r>
      <w:r>
        <w:rPr>
          <w:rFonts w:eastAsia="Times New Roman"/>
          <w:sz w:val="24"/>
          <w:szCs w:val="24"/>
        </w:rPr>
        <w:t>, tido atualmente como um dos mais importantes pronunciamentos do atual presidente americano e momento chave para que Obama passasse a ganhar a confiança de muitos eleitores ainda indecisos</w:t>
      </w:r>
      <w:r>
        <w:rPr>
          <w:rFonts w:eastAsia="Times New Roman"/>
          <w:sz w:val="24"/>
          <w:szCs w:val="24"/>
        </w:rPr>
        <w:t xml:space="preserve"> entre apoiá-lo ou apoiar Hillary Clinton. </w:t>
      </w:r>
      <w:r w:rsidRPr="00D37926">
        <w:rPr>
          <w:rFonts w:eastAsia="Times New Roman"/>
          <w:sz w:val="24"/>
          <w:szCs w:val="24"/>
          <w:lang w:val="en-US"/>
        </w:rPr>
        <w:t>Primeiramente destaca-se:</w:t>
      </w:r>
    </w:p>
    <w:p w14:paraId="3A3829BC" w14:textId="77777777" w:rsidR="001C2C75" w:rsidRPr="00D37926" w:rsidRDefault="001C2C75">
      <w:pPr>
        <w:spacing w:line="361" w:lineRule="exact"/>
        <w:rPr>
          <w:sz w:val="20"/>
          <w:szCs w:val="20"/>
          <w:lang w:val="en-US"/>
        </w:rPr>
      </w:pPr>
    </w:p>
    <w:p w14:paraId="17A5D6FC" w14:textId="77777777" w:rsidR="001C2C75" w:rsidRPr="00D37926" w:rsidRDefault="00D37926">
      <w:pPr>
        <w:spacing w:line="280" w:lineRule="auto"/>
        <w:ind w:left="2520" w:right="264" w:firstLine="1"/>
        <w:rPr>
          <w:sz w:val="20"/>
          <w:szCs w:val="20"/>
          <w:lang w:val="en-US"/>
        </w:rPr>
      </w:pPr>
      <w:r w:rsidRPr="00D37926">
        <w:rPr>
          <w:rFonts w:eastAsia="Times New Roman"/>
          <w:sz w:val="20"/>
          <w:szCs w:val="20"/>
          <w:lang w:val="en-US"/>
        </w:rPr>
        <w:t>Of course, the answer to the slavery question was already embedded within our Constitution - a Constitution that had at its very core the ideal of equal</w:t>
      </w:r>
    </w:p>
    <w:p w14:paraId="5035322D" w14:textId="77777777" w:rsidR="001C2C75" w:rsidRPr="00D37926" w:rsidRDefault="00D37926">
      <w:pPr>
        <w:spacing w:line="20" w:lineRule="exact"/>
        <w:rPr>
          <w:sz w:val="20"/>
          <w:szCs w:val="20"/>
          <w:lang w:val="en-US"/>
        </w:rPr>
      </w:pPr>
      <w:r>
        <w:rPr>
          <w:noProof/>
          <w:sz w:val="20"/>
          <w:szCs w:val="20"/>
        </w:rPr>
        <mc:AlternateContent>
          <mc:Choice Requires="wps">
            <w:drawing>
              <wp:anchor distT="0" distB="0" distL="114300" distR="114300" simplePos="0" relativeHeight="251717120" behindDoc="1" locked="0" layoutInCell="0" allowOverlap="1" wp14:anchorId="4DB2F34B" wp14:editId="652C5278">
                <wp:simplePos x="0" y="0"/>
                <wp:positionH relativeFrom="column">
                  <wp:posOffset>165735</wp:posOffset>
                </wp:positionH>
                <wp:positionV relativeFrom="paragraph">
                  <wp:posOffset>198755</wp:posOffset>
                </wp:positionV>
                <wp:extent cx="1828800" cy="0"/>
                <wp:effectExtent l="0" t="0" r="0" b="0"/>
                <wp:wrapNone/>
                <wp:docPr id="209" name="Shape 20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BDC33A3" id="Shape 209" o:spid="_x0000_s1026" style="position:absolute;z-index:-251599360;visibility:visible;mso-wrap-style:square;mso-wrap-distance-left:9pt;mso-wrap-distance-top:0;mso-wrap-distance-right:9pt;mso-wrap-distance-bottom:0;mso-position-horizontal:absolute;mso-position-horizontal-relative:text;mso-position-vertical:absolute;mso-position-vertical-relative:text" from="13.05pt,15.65pt" to="157.05pt,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DSZZuwEAAIMDAAAOAAAAZHJzL2Uyb0RvYy54bWysU8tu2zAQvBfoPxC815JdI3UEyzkkdS9B&#10;ayDtB6xJyiLCF7isJf99l5Tjxm1PRXhYcHdHQ84stb4brWFHFVF71/L5rOZMOeGldoeW//i+/bDi&#10;DBM4CcY71fKTQn63ef9uPYRGLXzvjVSREYnDZggt71MKTVWh6JUFnPmgHDU7Hy0kSuOhkhEGYrem&#10;WtT1TTX4KEP0QiFS9WFq8k3h7zol0reuQ5WYaTndLZUYS9znWG3W0BwihF6L8zXgP25hQTs69EL1&#10;AAnYz6j/orJaRI++SzPhbeW7TgtVNJCaef2HmqcegipayBwMF5vw7WjF1+MuMi1bvqhvOXNgaUjl&#10;XJYLZM8QsCHUvdvFLFCM7ik8evGM1KuumjnBMMHGLtoMJ4VsLHafLnarMTFBxflqsVrVNBVBveWn&#10;m4/5uAqal29DxPRFecvypuVGu2wGNHB8xDRBXyC5jN5oudXGlCQe9vcmsiPQ4LdlndmvYMaxoeW3&#10;8+WyMF/18DVFXda/KKxO9IKNti0nMbQyCJpegfzsZNkn0Gbakzrjzr5NVmXT9l6edjEryhlNuthw&#10;fpX5Kb3OC+r3v7P5BQAA//8DAFBLAwQUAAYACAAAACEA+BQ9w9sAAAAIAQAADwAAAGRycy9kb3du&#10;cmV2LnhtbEyPzU7DMBCE70i8g7VIXFDruIkqlMapKBJcgcCFmxtvnYj4R7bbhrdnEQd63JnR7DfN&#10;drYTO2FMo3cSxLIAhq73enRGwsf70+IeWMrKaTV5hxK+McG2vb5qVK392b3hqcuGUYlLtZIw5Bxq&#10;zlM/oFVp6QM68g4+WpXpjIbrqM5Ubie+Koo1t2p09GFQAR8H7L+6o5UQXmJVhfh5t3ueROp2B2O8&#10;fpXy9mZ+2ADLOOf/MPziEzq0xLT3R6cTmySs1oKSEkpRAiO/FBUJ+z+Btw2/HND+AAAA//8DAFBL&#10;AQItABQABgAIAAAAIQC2gziS/gAAAOEBAAATAAAAAAAAAAAAAAAAAAAAAABbQ29udGVudF9UeXBl&#10;c10ueG1sUEsBAi0AFAAGAAgAAAAhADj9If/WAAAAlAEAAAsAAAAAAAAAAAAAAAAALwEAAF9yZWxz&#10;Ly5yZWxzUEsBAi0AFAAGAAgAAAAhAAQNJlm7AQAAgwMAAA4AAAAAAAAAAAAAAAAALgIAAGRycy9l&#10;Mm9Eb2MueG1sUEsBAi0AFAAGAAgAAAAhAPgUPcPbAAAACAEAAA8AAAAAAAAAAAAAAAAAFQQAAGRy&#10;cy9kb3ducmV2LnhtbFBLBQYAAAAABAAEAPMAAAAdBQAAAAA=&#10;" o:allowincell="f" filled="t" strokeweight=".72pt">
                <v:stroke joinstyle="miter"/>
                <o:lock v:ext="edit" shapetype="f"/>
              </v:line>
            </w:pict>
          </mc:Fallback>
        </mc:AlternateContent>
      </w:r>
    </w:p>
    <w:p w14:paraId="23D2BDC5" w14:textId="77777777" w:rsidR="001C2C75" w:rsidRPr="00D37926" w:rsidRDefault="001C2C75">
      <w:pPr>
        <w:spacing w:line="346" w:lineRule="exact"/>
        <w:rPr>
          <w:sz w:val="20"/>
          <w:szCs w:val="20"/>
          <w:lang w:val="en-US"/>
        </w:rPr>
      </w:pPr>
    </w:p>
    <w:p w14:paraId="66C6E4BD" w14:textId="77777777" w:rsidR="001C2C75" w:rsidRDefault="00D37926" w:rsidP="00D37926">
      <w:pPr>
        <w:numPr>
          <w:ilvl w:val="0"/>
          <w:numId w:val="208"/>
        </w:numPr>
        <w:tabs>
          <w:tab w:val="left" w:pos="380"/>
        </w:tabs>
        <w:ind w:left="380" w:hanging="118"/>
        <w:rPr>
          <w:rFonts w:eastAsia="Times New Roman"/>
          <w:sz w:val="26"/>
          <w:szCs w:val="26"/>
          <w:vertAlign w:val="superscript"/>
        </w:rPr>
      </w:pPr>
      <w:r>
        <w:rPr>
          <w:rFonts w:eastAsia="Times New Roman"/>
          <w:sz w:val="20"/>
          <w:szCs w:val="20"/>
        </w:rPr>
        <w:t xml:space="preserve">Termo retirado do </w:t>
      </w:r>
      <w:r>
        <w:rPr>
          <w:rFonts w:eastAsia="Times New Roman"/>
          <w:sz w:val="20"/>
          <w:szCs w:val="20"/>
        </w:rPr>
        <w:t>Preâmbulo da Constituição Americana.</w:t>
      </w:r>
    </w:p>
    <w:p w14:paraId="77420D02" w14:textId="77777777" w:rsidR="001C2C75" w:rsidRDefault="001C2C75">
      <w:pPr>
        <w:spacing w:line="210" w:lineRule="exact"/>
        <w:rPr>
          <w:sz w:val="20"/>
          <w:szCs w:val="20"/>
        </w:rPr>
      </w:pPr>
    </w:p>
    <w:p w14:paraId="3BFA0A93" w14:textId="77777777" w:rsidR="001C2C75" w:rsidRPr="00D37926" w:rsidRDefault="00D37926">
      <w:pPr>
        <w:ind w:left="8460"/>
        <w:rPr>
          <w:sz w:val="20"/>
          <w:szCs w:val="20"/>
          <w:lang w:val="en-US"/>
        </w:rPr>
      </w:pPr>
      <w:r w:rsidRPr="00D37926">
        <w:rPr>
          <w:rFonts w:eastAsia="Times New Roman"/>
          <w:sz w:val="20"/>
          <w:szCs w:val="20"/>
          <w:lang w:val="en-US"/>
        </w:rPr>
        <w:t>376</w:t>
      </w:r>
    </w:p>
    <w:p w14:paraId="02748532" w14:textId="77777777" w:rsidR="001C2C75" w:rsidRPr="00D37926" w:rsidRDefault="001C2C75">
      <w:pPr>
        <w:rPr>
          <w:lang w:val="en-US"/>
        </w:rPr>
        <w:sectPr w:rsidR="001C2C75" w:rsidRPr="00D37926">
          <w:pgSz w:w="11900" w:h="16840"/>
          <w:pgMar w:top="1390" w:right="1440" w:bottom="401" w:left="1440" w:header="0" w:footer="0" w:gutter="0"/>
          <w:cols w:space="720" w:equalWidth="0">
            <w:col w:w="9024"/>
          </w:cols>
        </w:sectPr>
      </w:pPr>
    </w:p>
    <w:p w14:paraId="4B266FD5" w14:textId="77777777" w:rsidR="001C2C75" w:rsidRPr="00D37926" w:rsidRDefault="00D37926">
      <w:pPr>
        <w:spacing w:line="242" w:lineRule="auto"/>
        <w:ind w:left="2520" w:right="264"/>
        <w:jc w:val="both"/>
        <w:rPr>
          <w:sz w:val="20"/>
          <w:szCs w:val="20"/>
          <w:lang w:val="en-US"/>
        </w:rPr>
      </w:pPr>
      <w:bookmarkStart w:id="377" w:name="page378"/>
      <w:bookmarkEnd w:id="377"/>
      <w:r w:rsidRPr="00D37926">
        <w:rPr>
          <w:rFonts w:eastAsia="Times New Roman"/>
          <w:sz w:val="20"/>
          <w:szCs w:val="20"/>
          <w:lang w:val="en-US"/>
        </w:rPr>
        <w:lastRenderedPageBreak/>
        <w:t xml:space="preserve">citizenship under the law; a Constitution that promised its people liberty, and justice, and a union that could be and should be perfected over time. And yet words on a parchment would not </w:t>
      </w:r>
      <w:r w:rsidRPr="00D37926">
        <w:rPr>
          <w:rFonts w:eastAsia="Times New Roman"/>
          <w:sz w:val="20"/>
          <w:szCs w:val="20"/>
          <w:lang w:val="en-US"/>
        </w:rPr>
        <w:t xml:space="preserve">be enough to deliver slaves from bondage, or provide men and women of every color and creed their full rights and obligations as citizens of the United States. What would be needed were Americans in successive generations who were willing to do their part </w:t>
      </w:r>
      <w:r w:rsidRPr="00D37926">
        <w:rPr>
          <w:rFonts w:eastAsia="Times New Roman"/>
          <w:sz w:val="20"/>
          <w:szCs w:val="20"/>
          <w:lang w:val="en-US"/>
        </w:rPr>
        <w:t>- through protests and struggle, on the streets and in the courts, through a civil war and civil disobedience and always at great risk - to narrow that gap between the promise of our ideals and the reality of their time. This was one of the tasks we set fo</w:t>
      </w:r>
      <w:r w:rsidRPr="00D37926">
        <w:rPr>
          <w:rFonts w:eastAsia="Times New Roman"/>
          <w:sz w:val="20"/>
          <w:szCs w:val="20"/>
          <w:lang w:val="en-US"/>
        </w:rPr>
        <w:t>rth at the beginning of this campaign - to continue the long march of those who came before us, a march for a more just, more equal, more free, more caring and more prosperous America. I chose to run for the presidency at this moment in history because I b</w:t>
      </w:r>
      <w:r w:rsidRPr="00D37926">
        <w:rPr>
          <w:rFonts w:eastAsia="Times New Roman"/>
          <w:sz w:val="20"/>
          <w:szCs w:val="20"/>
          <w:lang w:val="en-US"/>
        </w:rPr>
        <w:t xml:space="preserve">elieve deeply that we cannot solve the challenges of our time unless we solve them together - unless we perfect our union by understanding that we may have different stories, but we hold common hopes; that we may not look the same and we may not have come </w:t>
      </w:r>
      <w:r w:rsidRPr="00D37926">
        <w:rPr>
          <w:rFonts w:eastAsia="Times New Roman"/>
          <w:sz w:val="20"/>
          <w:szCs w:val="20"/>
          <w:lang w:val="en-US"/>
        </w:rPr>
        <w:t>from the same place, but we all want to move in the same direction - towards a better future for our children and our grandchildren (</w:t>
      </w:r>
      <w:r w:rsidRPr="00D37926">
        <w:rPr>
          <w:rFonts w:eastAsia="Times New Roman"/>
          <w:sz w:val="24"/>
          <w:szCs w:val="24"/>
          <w:lang w:val="en-US"/>
        </w:rPr>
        <w:t>OBAMA 2008.</w:t>
      </w:r>
      <w:r w:rsidRPr="00D37926">
        <w:rPr>
          <w:rFonts w:eastAsia="Times New Roman"/>
          <w:sz w:val="21"/>
          <w:szCs w:val="21"/>
          <w:lang w:val="en-US"/>
        </w:rPr>
        <w:t>)</w:t>
      </w:r>
      <w:r w:rsidRPr="00D37926">
        <w:rPr>
          <w:rFonts w:eastAsia="Times New Roman"/>
          <w:sz w:val="20"/>
          <w:szCs w:val="20"/>
          <w:lang w:val="en-US"/>
        </w:rPr>
        <w:t>.</w:t>
      </w:r>
    </w:p>
    <w:p w14:paraId="1C9D1FB7" w14:textId="77777777" w:rsidR="001C2C75" w:rsidRPr="00D37926" w:rsidRDefault="001C2C75">
      <w:pPr>
        <w:spacing w:line="190" w:lineRule="exact"/>
        <w:rPr>
          <w:sz w:val="20"/>
          <w:szCs w:val="20"/>
          <w:lang w:val="en-US"/>
        </w:rPr>
      </w:pPr>
    </w:p>
    <w:p w14:paraId="52D67816" w14:textId="77777777" w:rsidR="001C2C75" w:rsidRDefault="00D37926">
      <w:pPr>
        <w:spacing w:line="360" w:lineRule="auto"/>
        <w:ind w:left="260" w:right="264" w:firstLine="708"/>
        <w:jc w:val="both"/>
        <w:rPr>
          <w:sz w:val="20"/>
          <w:szCs w:val="20"/>
        </w:rPr>
      </w:pPr>
      <w:r>
        <w:rPr>
          <w:rFonts w:eastAsia="Times New Roman"/>
          <w:sz w:val="24"/>
          <w:szCs w:val="24"/>
        </w:rPr>
        <w:t>Elegendo a criação da Constituição Americana como pano de fundo inicial de seu discurso, o então Senador con</w:t>
      </w:r>
      <w:r>
        <w:rPr>
          <w:rFonts w:eastAsia="Times New Roman"/>
          <w:sz w:val="24"/>
          <w:szCs w:val="24"/>
        </w:rPr>
        <w:t>dena a escravidão, o “pecado original” da nação, em contraposição com as ideias de igualdade, justiça, liberdade e união que seriam intrínsecas a construção do país. Exalta neste contexto as lutas ao decorrer dos anos pela extensão desses direitos aos negr</w:t>
      </w:r>
      <w:r>
        <w:rPr>
          <w:rFonts w:eastAsia="Times New Roman"/>
          <w:sz w:val="24"/>
          <w:szCs w:val="24"/>
        </w:rPr>
        <w:t xml:space="preserve">os que mesmo com o fim da escravidão ainda eram segregados. A historiadora Cecília Azevedo em </w:t>
      </w:r>
      <w:r>
        <w:rPr>
          <w:rFonts w:eastAsia="Times New Roman"/>
          <w:i/>
          <w:iCs/>
          <w:sz w:val="24"/>
          <w:szCs w:val="24"/>
        </w:rPr>
        <w:t>Obama e o retorno da tradição liberal</w:t>
      </w:r>
      <w:r>
        <w:rPr>
          <w:rFonts w:eastAsia="Times New Roman"/>
          <w:sz w:val="24"/>
          <w:szCs w:val="24"/>
        </w:rPr>
        <w:t xml:space="preserve"> </w:t>
      </w:r>
      <w:r>
        <w:rPr>
          <w:rFonts w:eastAsia="Times New Roman"/>
          <w:i/>
          <w:iCs/>
          <w:sz w:val="24"/>
          <w:szCs w:val="24"/>
        </w:rPr>
        <w:t xml:space="preserve">democrata </w:t>
      </w:r>
      <w:r>
        <w:rPr>
          <w:rFonts w:eastAsia="Times New Roman"/>
          <w:sz w:val="24"/>
          <w:szCs w:val="24"/>
        </w:rPr>
        <w:t>aponta para o costume dos candidatos à presidência americana recorrerem ao</w:t>
      </w:r>
      <w:r>
        <w:rPr>
          <w:rFonts w:eastAsia="Times New Roman"/>
          <w:i/>
          <w:iCs/>
          <w:sz w:val="24"/>
          <w:szCs w:val="24"/>
        </w:rPr>
        <w:t xml:space="preserve"> </w:t>
      </w:r>
      <w:r>
        <w:rPr>
          <w:rFonts w:eastAsia="Times New Roman"/>
          <w:sz w:val="24"/>
          <w:szCs w:val="24"/>
        </w:rPr>
        <w:t>panteão mitológico nacional e, a partir</w:t>
      </w:r>
      <w:r>
        <w:rPr>
          <w:rFonts w:eastAsia="Times New Roman"/>
          <w:sz w:val="24"/>
          <w:szCs w:val="24"/>
        </w:rPr>
        <w:t xml:space="preserve"> disso, apresentarem suas visões particulares sobre o decorrer da história (AZEVEDO, 2010, p.67). Neste momento de conflito e acusações, Obama se volta para a contradição na formação da nação: entre os direitos garantidos pela Constituição e a escravidão e</w:t>
      </w:r>
      <w:r>
        <w:rPr>
          <w:rFonts w:eastAsia="Times New Roman"/>
          <w:sz w:val="24"/>
          <w:szCs w:val="24"/>
        </w:rPr>
        <w:t xml:space="preserve"> o preconceito racial latente nos Estados Unidos. Dentro do ideal liberal de união e igualdade na formação da comunidade nacional, Barack Obama coloca sua candidatura como herdeira das lutas raciais e sociais por seu objetivo de uma América “mais justa, ma</w:t>
      </w:r>
      <w:r>
        <w:rPr>
          <w:rFonts w:eastAsia="Times New Roman"/>
          <w:sz w:val="24"/>
          <w:szCs w:val="24"/>
        </w:rPr>
        <w:t>is igual, mais livre, mais humanitária e mais próspera”. Revivendo argumentos tipicamente liberais, o democrata se vê enquanto a melhor escolha para aqueles que valorizam as diferenças individuais, mas acreditam mais ainda na importância de concentração no</w:t>
      </w:r>
      <w:r>
        <w:rPr>
          <w:rFonts w:eastAsia="Times New Roman"/>
          <w:sz w:val="24"/>
          <w:szCs w:val="24"/>
        </w:rPr>
        <w:t>s anseios comuns de um futuro melhor.</w:t>
      </w:r>
    </w:p>
    <w:p w14:paraId="08C9BE36" w14:textId="77777777" w:rsidR="001C2C75" w:rsidRDefault="001C2C75">
      <w:pPr>
        <w:spacing w:line="1" w:lineRule="exact"/>
        <w:rPr>
          <w:sz w:val="20"/>
          <w:szCs w:val="20"/>
        </w:rPr>
      </w:pPr>
    </w:p>
    <w:p w14:paraId="3E92C568" w14:textId="77777777" w:rsidR="001C2C75" w:rsidRDefault="00D37926">
      <w:pPr>
        <w:ind w:left="960"/>
        <w:rPr>
          <w:sz w:val="20"/>
          <w:szCs w:val="20"/>
        </w:rPr>
      </w:pPr>
      <w:r>
        <w:rPr>
          <w:rFonts w:eastAsia="Times New Roman"/>
          <w:sz w:val="24"/>
          <w:szCs w:val="24"/>
        </w:rPr>
        <w:t xml:space="preserve">O entendimento de liberalismo de Kevin Mattson em </w:t>
      </w:r>
      <w:r>
        <w:rPr>
          <w:rFonts w:eastAsia="Times New Roman"/>
          <w:i/>
          <w:iCs/>
          <w:sz w:val="24"/>
          <w:szCs w:val="24"/>
        </w:rPr>
        <w:t>When America Was Great</w:t>
      </w:r>
    </w:p>
    <w:p w14:paraId="1FABEB91" w14:textId="77777777" w:rsidR="001C2C75" w:rsidRDefault="001C2C75">
      <w:pPr>
        <w:spacing w:line="138" w:lineRule="exact"/>
        <w:rPr>
          <w:sz w:val="20"/>
          <w:szCs w:val="20"/>
        </w:rPr>
      </w:pPr>
    </w:p>
    <w:p w14:paraId="2178E9C7" w14:textId="77777777" w:rsidR="001C2C75" w:rsidRDefault="00D37926" w:rsidP="00D37926">
      <w:pPr>
        <w:numPr>
          <w:ilvl w:val="0"/>
          <w:numId w:val="209"/>
        </w:numPr>
        <w:tabs>
          <w:tab w:val="left" w:pos="440"/>
        </w:tabs>
        <w:ind w:left="440" w:hanging="178"/>
        <w:rPr>
          <w:rFonts w:eastAsia="Times New Roman"/>
          <w:sz w:val="24"/>
          <w:szCs w:val="24"/>
        </w:rPr>
      </w:pPr>
      <w:r>
        <w:rPr>
          <w:rFonts w:eastAsia="Times New Roman"/>
          <w:sz w:val="24"/>
          <w:szCs w:val="24"/>
        </w:rPr>
        <w:t xml:space="preserve">bastante similar ao apresentado no grifo de </w:t>
      </w:r>
      <w:r>
        <w:rPr>
          <w:rFonts w:eastAsia="Times New Roman"/>
          <w:i/>
          <w:iCs/>
          <w:sz w:val="24"/>
          <w:szCs w:val="24"/>
        </w:rPr>
        <w:t>“A More Perfect Union”</w:t>
      </w:r>
      <w:r>
        <w:rPr>
          <w:rFonts w:eastAsia="Times New Roman"/>
          <w:sz w:val="24"/>
          <w:szCs w:val="24"/>
        </w:rPr>
        <w:t>. O autor afirma:</w:t>
      </w:r>
    </w:p>
    <w:p w14:paraId="36AD3170" w14:textId="77777777" w:rsidR="001C2C75" w:rsidRDefault="001C2C75">
      <w:pPr>
        <w:spacing w:line="143" w:lineRule="exact"/>
        <w:rPr>
          <w:rFonts w:eastAsia="Times New Roman"/>
          <w:sz w:val="24"/>
          <w:szCs w:val="24"/>
        </w:rPr>
      </w:pPr>
    </w:p>
    <w:p w14:paraId="2D4E6DBB" w14:textId="77777777" w:rsidR="001C2C75" w:rsidRPr="00D37926" w:rsidRDefault="00D37926">
      <w:pPr>
        <w:spacing w:line="394" w:lineRule="auto"/>
        <w:ind w:left="260" w:right="264"/>
        <w:jc w:val="both"/>
        <w:rPr>
          <w:rFonts w:eastAsia="Times New Roman"/>
          <w:sz w:val="24"/>
          <w:szCs w:val="24"/>
          <w:lang w:val="en-US"/>
        </w:rPr>
      </w:pPr>
      <w:r w:rsidRPr="00D37926">
        <w:rPr>
          <w:rFonts w:eastAsia="Times New Roman"/>
          <w:i/>
          <w:iCs/>
          <w:sz w:val="24"/>
          <w:szCs w:val="24"/>
          <w:lang w:val="en-US"/>
        </w:rPr>
        <w:t>“I argue that liberalism is a public philosophy that deman</w:t>
      </w:r>
      <w:r w:rsidRPr="00D37926">
        <w:rPr>
          <w:rFonts w:eastAsia="Times New Roman"/>
          <w:i/>
          <w:iCs/>
          <w:sz w:val="24"/>
          <w:szCs w:val="24"/>
          <w:lang w:val="en-US"/>
        </w:rPr>
        <w:t>ds citizens think of themselves as members of a national community committed to greatness(...) I depict it as a</w:t>
      </w:r>
    </w:p>
    <w:p w14:paraId="34D462D2" w14:textId="77777777" w:rsidR="001C2C75" w:rsidRPr="00D37926" w:rsidRDefault="001C2C75">
      <w:pPr>
        <w:spacing w:line="200" w:lineRule="exact"/>
        <w:rPr>
          <w:sz w:val="20"/>
          <w:szCs w:val="20"/>
          <w:lang w:val="en-US"/>
        </w:rPr>
      </w:pPr>
    </w:p>
    <w:p w14:paraId="52DFDB7E" w14:textId="77777777" w:rsidR="001C2C75" w:rsidRPr="00D37926" w:rsidRDefault="001C2C75">
      <w:pPr>
        <w:spacing w:line="218" w:lineRule="exact"/>
        <w:rPr>
          <w:sz w:val="20"/>
          <w:szCs w:val="20"/>
          <w:lang w:val="en-US"/>
        </w:rPr>
      </w:pPr>
    </w:p>
    <w:p w14:paraId="70F45C5E" w14:textId="77777777" w:rsidR="001C2C75" w:rsidRPr="00D37926" w:rsidRDefault="00D37926">
      <w:pPr>
        <w:ind w:left="8460"/>
        <w:rPr>
          <w:sz w:val="20"/>
          <w:szCs w:val="20"/>
          <w:lang w:val="en-US"/>
        </w:rPr>
      </w:pPr>
      <w:r w:rsidRPr="00D37926">
        <w:rPr>
          <w:rFonts w:eastAsia="Times New Roman"/>
          <w:sz w:val="20"/>
          <w:szCs w:val="20"/>
          <w:lang w:val="en-US"/>
        </w:rPr>
        <w:t>377</w:t>
      </w:r>
    </w:p>
    <w:p w14:paraId="69887C0E" w14:textId="77777777" w:rsidR="001C2C75" w:rsidRPr="00D37926" w:rsidRDefault="001C2C75">
      <w:pPr>
        <w:rPr>
          <w:lang w:val="en-US"/>
        </w:rPr>
        <w:sectPr w:rsidR="001C2C75" w:rsidRPr="00D37926">
          <w:pgSz w:w="11900" w:h="16840"/>
          <w:pgMar w:top="1392" w:right="1440" w:bottom="401" w:left="1440" w:header="0" w:footer="0" w:gutter="0"/>
          <w:cols w:space="720" w:equalWidth="0">
            <w:col w:w="9024"/>
          </w:cols>
        </w:sectPr>
      </w:pPr>
    </w:p>
    <w:p w14:paraId="340C134E" w14:textId="77777777" w:rsidR="001C2C75" w:rsidRDefault="00D37926">
      <w:pPr>
        <w:spacing w:line="359" w:lineRule="auto"/>
        <w:ind w:left="260" w:right="264"/>
        <w:jc w:val="both"/>
        <w:rPr>
          <w:sz w:val="20"/>
          <w:szCs w:val="20"/>
        </w:rPr>
      </w:pPr>
      <w:bookmarkStart w:id="378" w:name="page379"/>
      <w:bookmarkEnd w:id="378"/>
      <w:r w:rsidRPr="00D37926">
        <w:rPr>
          <w:rFonts w:eastAsia="Times New Roman"/>
          <w:i/>
          <w:iCs/>
          <w:sz w:val="24"/>
          <w:szCs w:val="24"/>
          <w:lang w:val="en-US"/>
        </w:rPr>
        <w:lastRenderedPageBreak/>
        <w:t xml:space="preserve">humanist project committed to pushing people to think beyond the interests of the self” </w:t>
      </w:r>
      <w:r w:rsidRPr="00D37926">
        <w:rPr>
          <w:rFonts w:eastAsia="Times New Roman"/>
          <w:sz w:val="24"/>
          <w:szCs w:val="24"/>
          <w:lang w:val="en-US"/>
        </w:rPr>
        <w:t xml:space="preserve">(MATTSON, 2004. p.6.). </w:t>
      </w:r>
      <w:r>
        <w:rPr>
          <w:rFonts w:eastAsia="Times New Roman"/>
          <w:sz w:val="24"/>
          <w:szCs w:val="24"/>
        </w:rPr>
        <w:t>A inspiração liberal se apresenta deveras evidenciada, ainda mais levando em consideração a ênfase dada a este assunto em grande parte dos pronun</w:t>
      </w:r>
      <w:r>
        <w:rPr>
          <w:rFonts w:eastAsia="Times New Roman"/>
          <w:sz w:val="24"/>
          <w:szCs w:val="24"/>
        </w:rPr>
        <w:t>ciamentos do presidente americano. As pretensões de Obama em amenizar as disputas e polarizações dentro do país e construir uma aliança entre toda a sociedade em busca do bem comum, remetem àquelas já partilhadas pelo movimento liberal do partido democrata</w:t>
      </w:r>
      <w:r>
        <w:rPr>
          <w:rFonts w:eastAsia="Times New Roman"/>
          <w:sz w:val="24"/>
          <w:szCs w:val="24"/>
        </w:rPr>
        <w:t xml:space="preserve"> e de fora deste. A posição de continuador de um legado a qual ele se coloca, fortalece a percepção de seu discurso como parte de uma tradição há muito existente nos Estados Unidos.</w:t>
      </w:r>
    </w:p>
    <w:p w14:paraId="4E4D7898" w14:textId="77777777" w:rsidR="001C2C75" w:rsidRDefault="001C2C75">
      <w:pPr>
        <w:spacing w:line="5" w:lineRule="exact"/>
        <w:rPr>
          <w:sz w:val="20"/>
          <w:szCs w:val="20"/>
        </w:rPr>
      </w:pPr>
    </w:p>
    <w:p w14:paraId="0D183038" w14:textId="77777777" w:rsidR="001C2C75" w:rsidRDefault="00D37926">
      <w:pPr>
        <w:spacing w:line="359" w:lineRule="auto"/>
        <w:ind w:left="260" w:right="264" w:firstLine="708"/>
        <w:jc w:val="both"/>
        <w:rPr>
          <w:sz w:val="20"/>
          <w:szCs w:val="20"/>
        </w:rPr>
      </w:pPr>
      <w:r>
        <w:rPr>
          <w:rFonts w:eastAsia="Times New Roman"/>
          <w:sz w:val="24"/>
          <w:szCs w:val="24"/>
        </w:rPr>
        <w:t xml:space="preserve">De maneira própria ao contexto do momento, o democrata retomou a questão </w:t>
      </w:r>
      <w:r>
        <w:rPr>
          <w:rFonts w:eastAsia="Times New Roman"/>
          <w:sz w:val="24"/>
          <w:szCs w:val="24"/>
        </w:rPr>
        <w:t>da sua trajetória familiar de maneira a apresentar não só a unicidade de sua história, mas também para exaltar a capacidade do país em garantir que essa acontecesse. A América</w:t>
      </w:r>
    </w:p>
    <w:p w14:paraId="73FE9561" w14:textId="77777777" w:rsidR="001C2C75" w:rsidRDefault="001C2C75">
      <w:pPr>
        <w:spacing w:line="2" w:lineRule="exact"/>
        <w:rPr>
          <w:sz w:val="20"/>
          <w:szCs w:val="20"/>
        </w:rPr>
      </w:pPr>
    </w:p>
    <w:p w14:paraId="08B59D8E" w14:textId="77777777" w:rsidR="001C2C75" w:rsidRDefault="00D37926" w:rsidP="00D37926">
      <w:pPr>
        <w:numPr>
          <w:ilvl w:val="0"/>
          <w:numId w:val="210"/>
        </w:numPr>
        <w:tabs>
          <w:tab w:val="left" w:pos="429"/>
        </w:tabs>
        <w:spacing w:line="379" w:lineRule="auto"/>
        <w:ind w:left="260" w:right="264" w:firstLine="2"/>
        <w:jc w:val="both"/>
        <w:rPr>
          <w:rFonts w:eastAsia="Times New Roman"/>
          <w:sz w:val="24"/>
          <w:szCs w:val="24"/>
        </w:rPr>
      </w:pPr>
      <w:r>
        <w:rPr>
          <w:rFonts w:eastAsia="Times New Roman"/>
          <w:sz w:val="24"/>
          <w:szCs w:val="24"/>
        </w:rPr>
        <w:t>retratada como um local característico pela sua multiplicidade. Desta heterogen</w:t>
      </w:r>
      <w:r>
        <w:rPr>
          <w:rFonts w:eastAsia="Times New Roman"/>
          <w:sz w:val="24"/>
          <w:szCs w:val="24"/>
        </w:rPr>
        <w:t>eidade, no entanto, não deve surgir a separação, e sim a convicção de que estas variadas peculiaridades são o que os tornam um povo. Nas palavras dele:</w:t>
      </w:r>
    </w:p>
    <w:p w14:paraId="3A6A190B" w14:textId="77777777" w:rsidR="001C2C75" w:rsidRDefault="001C2C75">
      <w:pPr>
        <w:spacing w:line="351" w:lineRule="exact"/>
        <w:rPr>
          <w:sz w:val="20"/>
          <w:szCs w:val="20"/>
        </w:rPr>
      </w:pPr>
    </w:p>
    <w:p w14:paraId="134F8747" w14:textId="77777777" w:rsidR="001C2C75" w:rsidRPr="00D37926" w:rsidRDefault="00D37926">
      <w:pPr>
        <w:ind w:left="2520" w:right="264"/>
        <w:jc w:val="both"/>
        <w:rPr>
          <w:sz w:val="20"/>
          <w:szCs w:val="20"/>
          <w:lang w:val="en-US"/>
        </w:rPr>
      </w:pPr>
      <w:r w:rsidRPr="00D37926">
        <w:rPr>
          <w:rFonts w:eastAsia="Times New Roman"/>
          <w:sz w:val="20"/>
          <w:szCs w:val="20"/>
          <w:lang w:val="en-US"/>
        </w:rPr>
        <w:t>I am the son of a black man from Kenya and a white woman from Kansas. I was raised with the help of a w</w:t>
      </w:r>
      <w:r w:rsidRPr="00D37926">
        <w:rPr>
          <w:rFonts w:eastAsia="Times New Roman"/>
          <w:sz w:val="20"/>
          <w:szCs w:val="20"/>
          <w:lang w:val="en-US"/>
        </w:rPr>
        <w:t>hite grandfather who survived a Depression to serve in Patton's Army during World War II and a white grandmother who worked on a bomber assembly line at Fort Leavenworth while he was overseas. I've gone to some of the best schools in America and lived in o</w:t>
      </w:r>
      <w:r w:rsidRPr="00D37926">
        <w:rPr>
          <w:rFonts w:eastAsia="Times New Roman"/>
          <w:sz w:val="20"/>
          <w:szCs w:val="20"/>
          <w:lang w:val="en-US"/>
        </w:rPr>
        <w:t>ne of the world's poorest nations. I am married to a black American who carries within her the blood of slaves and slaveowners - an inheritance we pass on to our two precious daughters. I have brothers, sisters, nieces, nephews, uncles and cousins, of ever</w:t>
      </w:r>
      <w:r w:rsidRPr="00D37926">
        <w:rPr>
          <w:rFonts w:eastAsia="Times New Roman"/>
          <w:sz w:val="20"/>
          <w:szCs w:val="20"/>
          <w:lang w:val="en-US"/>
        </w:rPr>
        <w:t>y race and every hue, scattered across three continents, and for as long as I live, I will never forget that in no other country on Earth</w:t>
      </w:r>
    </w:p>
    <w:p w14:paraId="6D055ED2" w14:textId="77777777" w:rsidR="001C2C75" w:rsidRPr="00D37926" w:rsidRDefault="001C2C75">
      <w:pPr>
        <w:spacing w:line="9" w:lineRule="exact"/>
        <w:rPr>
          <w:sz w:val="20"/>
          <w:szCs w:val="20"/>
          <w:lang w:val="en-US"/>
        </w:rPr>
      </w:pPr>
    </w:p>
    <w:p w14:paraId="021388B1" w14:textId="77777777" w:rsidR="001C2C75" w:rsidRPr="00D37926" w:rsidRDefault="00D37926">
      <w:pPr>
        <w:spacing w:line="250" w:lineRule="auto"/>
        <w:ind w:left="2520" w:right="264"/>
        <w:jc w:val="both"/>
        <w:rPr>
          <w:sz w:val="20"/>
          <w:szCs w:val="20"/>
          <w:lang w:val="en-US"/>
        </w:rPr>
      </w:pPr>
      <w:r w:rsidRPr="00D37926">
        <w:rPr>
          <w:rFonts w:eastAsia="Times New Roman"/>
          <w:sz w:val="20"/>
          <w:szCs w:val="20"/>
          <w:lang w:val="en-US"/>
        </w:rPr>
        <w:t>is my story even possible. It's a story that hasn't made me the most conventional candidate. But it is a story that h</w:t>
      </w:r>
      <w:r w:rsidRPr="00D37926">
        <w:rPr>
          <w:rFonts w:eastAsia="Times New Roman"/>
          <w:sz w:val="20"/>
          <w:szCs w:val="20"/>
          <w:lang w:val="en-US"/>
        </w:rPr>
        <w:t>as seared into my genetic makeup the idea that this nation is more than the sum of its parts - that out of many, we are truly one.</w:t>
      </w:r>
    </w:p>
    <w:p w14:paraId="426F9F14" w14:textId="77777777" w:rsidR="001C2C75" w:rsidRPr="00D37926" w:rsidRDefault="001C2C75">
      <w:pPr>
        <w:spacing w:line="181" w:lineRule="exact"/>
        <w:rPr>
          <w:sz w:val="20"/>
          <w:szCs w:val="20"/>
          <w:lang w:val="en-US"/>
        </w:rPr>
      </w:pPr>
    </w:p>
    <w:p w14:paraId="4F36A59F" w14:textId="77777777" w:rsidR="001C2C75" w:rsidRDefault="00D37926">
      <w:pPr>
        <w:spacing w:line="347" w:lineRule="auto"/>
        <w:ind w:left="260" w:right="264" w:firstLine="708"/>
        <w:jc w:val="both"/>
        <w:rPr>
          <w:sz w:val="20"/>
          <w:szCs w:val="20"/>
        </w:rPr>
      </w:pPr>
      <w:r>
        <w:rPr>
          <w:rFonts w:eastAsia="Times New Roman"/>
          <w:sz w:val="24"/>
          <w:szCs w:val="24"/>
        </w:rPr>
        <w:t xml:space="preserve">A visão de Thomas Bender acerca da transição nas metrópoles americanas, antes muito mais próximas aos imaginários </w:t>
      </w:r>
      <w:r>
        <w:rPr>
          <w:rFonts w:eastAsia="Times New Roman"/>
          <w:sz w:val="24"/>
          <w:szCs w:val="24"/>
        </w:rPr>
        <w:t>jeffersoniano e puritano (BENDER, 1993, p.50 – 61.)</w:t>
      </w:r>
      <w:r>
        <w:rPr>
          <w:rFonts w:eastAsia="Times New Roman"/>
          <w:sz w:val="31"/>
          <w:szCs w:val="31"/>
          <w:vertAlign w:val="superscript"/>
        </w:rPr>
        <w:t>9</w:t>
      </w:r>
      <w:r>
        <w:rPr>
          <w:rFonts w:eastAsia="Times New Roman"/>
          <w:sz w:val="24"/>
          <w:szCs w:val="24"/>
        </w:rPr>
        <w:t xml:space="preserve">, para um modelo de cosmopolitismo social e cultural (Idem) parece algo também esperado por Barack Obama. Bender entendia a Times Square tal como um representante da complexidade da cultura nova-iorquina </w:t>
      </w:r>
      <w:r>
        <w:rPr>
          <w:rFonts w:eastAsia="Times New Roman"/>
          <w:sz w:val="24"/>
          <w:szCs w:val="24"/>
        </w:rPr>
        <w:t xml:space="preserve">e </w:t>
      </w:r>
      <w:r>
        <w:rPr>
          <w:rFonts w:eastAsia="Times New Roman"/>
          <w:i/>
          <w:iCs/>
          <w:sz w:val="24"/>
          <w:szCs w:val="24"/>
        </w:rPr>
        <w:t>“a celebração de uma</w:t>
      </w:r>
      <w:r>
        <w:rPr>
          <w:rFonts w:eastAsia="Times New Roman"/>
          <w:sz w:val="24"/>
          <w:szCs w:val="24"/>
        </w:rPr>
        <w:t xml:space="preserve"> </w:t>
      </w:r>
      <w:r>
        <w:rPr>
          <w:rFonts w:eastAsia="Times New Roman"/>
          <w:i/>
          <w:iCs/>
          <w:sz w:val="24"/>
          <w:szCs w:val="24"/>
        </w:rPr>
        <w:t xml:space="preserve">complicada conciliação de diferenças” </w:t>
      </w:r>
      <w:r>
        <w:rPr>
          <w:rFonts w:eastAsia="Times New Roman"/>
          <w:sz w:val="24"/>
          <w:szCs w:val="24"/>
        </w:rPr>
        <w:t>(Idem)</w:t>
      </w:r>
      <w:r>
        <w:rPr>
          <w:rFonts w:eastAsia="Times New Roman"/>
          <w:i/>
          <w:iCs/>
          <w:sz w:val="24"/>
          <w:szCs w:val="24"/>
        </w:rPr>
        <w:t xml:space="preserve">. </w:t>
      </w:r>
      <w:r>
        <w:rPr>
          <w:rFonts w:eastAsia="Times New Roman"/>
          <w:sz w:val="24"/>
          <w:szCs w:val="24"/>
        </w:rPr>
        <w:t>Se relacionarmos as afirmações com o</w:t>
      </w:r>
    </w:p>
    <w:p w14:paraId="7E7CB00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18144" behindDoc="1" locked="0" layoutInCell="0" allowOverlap="1" wp14:anchorId="7064B7B5" wp14:editId="62E88D18">
                <wp:simplePos x="0" y="0"/>
                <wp:positionH relativeFrom="column">
                  <wp:posOffset>165735</wp:posOffset>
                </wp:positionH>
                <wp:positionV relativeFrom="paragraph">
                  <wp:posOffset>257810</wp:posOffset>
                </wp:positionV>
                <wp:extent cx="1828800" cy="0"/>
                <wp:effectExtent l="0" t="0" r="0" b="0"/>
                <wp:wrapNone/>
                <wp:docPr id="210" name="Shape 2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34FCCF6" id="Shape 210" o:spid="_x0000_s1026" style="position:absolute;z-index:-251598336;visibility:visible;mso-wrap-style:square;mso-wrap-distance-left:9pt;mso-wrap-distance-top:0;mso-wrap-distance-right:9pt;mso-wrap-distance-bottom:0;mso-position-horizontal:absolute;mso-position-horizontal-relative:text;mso-position-vertical:absolute;mso-position-vertical-relative:text" from="13.05pt,20.3pt" to="157.0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5bj1ugEAAIMDAAAOAAAAZHJzL2Uyb0RvYy54bWysU02P0zAQvSPxHyzfaZLuailR0z3sUi4r&#10;qLTwA6a201j4Sx7TpP+esdMtW+CE8GHkmXl54/fsrO8na9hRRdTedbxZ1JwpJ7zU7tDxb1+371ac&#10;YQInwXinOn5SyO83b9+sx9CqpR+8kSoyInHYjqHjQ0qhrSoUg7KACx+Uo2bvo4VEaTxUMsJI7NZU&#10;y7q+q0YfZYheKESqPs5Nvin8fa9E+tL3qBIzHaezpRJjifscq80a2kOEMGhxPgb8wyksaEdDL1SP&#10;kID9iPoPKqtF9Oj7tBDeVr7vtVBFA6lp6t/UPA8QVNFC5mC42IT/j1Z8Pu4i07Ljy4b8cWDpkspc&#10;lgtkzxiwJdSD28UsUEzuOTx58R2pV101c4Jhhk19tBlOCtlU7D5d7FZTYoKKzWq5WtU0VVDv9v3d&#10;TR5XQfvybYiYPilvWd503GiXzYAWjk+YZugLJJfRGy232piSxMP+wUR2BLr4bVln9iuYcWzs+Ifm&#10;9qYwX/XwNUVd1t8orE70go22HScxtDII2kGB/Ohk2SfQZt6TOuPOvs1WZdP2Xp52MSvKGd10seH8&#10;KvNTep0X1K9/Z/MTAAD//wMAUEsDBBQABgAIAAAAIQCYmUEb3QAAAAgBAAAPAAAAZHJzL2Rvd25y&#10;ZXYueG1sTI9BS8NAEIXvgv9hGcGb3SSWWNJsiha8iCCtgtdNdkyCu7Npdtuk/94RD/Y47z3efK/c&#10;zM6KE46h96QgXSQgkBpvemoVfLw/361AhKjJaOsJFZwxwKa6vip1YfxEOzztYyu4hEKhFXQxDoWU&#10;oenQ6bDwAxJ7X350OvI5ttKMeuJyZ2WWJLl0uif+0OkBtx023/ujU/BQ22329nkY43nYvc599vLk&#10;p4NStzfz4xpExDn+h+EXn9GhYqbaH8kEYRVkecpJBcskB8H+fbpkof4TZFXKywHVDwAAAP//AwBQ&#10;SwECLQAUAAYACAAAACEAtoM4kv4AAADhAQAAEwAAAAAAAAAAAAAAAAAAAAAAW0NvbnRlbnRfVHlw&#10;ZXNdLnhtbFBLAQItABQABgAIAAAAIQA4/SH/1gAAAJQBAAALAAAAAAAAAAAAAAAAAC8BAABfcmVs&#10;cy8ucmVsc1BLAQItABQABgAIAAAAIQBp5bj1ugEAAIMDAAAOAAAAAAAAAAAAAAAAAC4CAABkcnMv&#10;ZTJvRG9jLnhtbFBLAQItABQABgAIAAAAIQCYmUEb3QAAAAgBAAAPAAAAAAAAAAAAAAAAABQEAABk&#10;cnMvZG93bnJldi54bWxQSwUGAAAAAAQABADzAAAAHgUAAAAA&#10;" o:allowincell="f" filled="t" strokeweight=".25397mm">
                <v:stroke joinstyle="miter"/>
                <o:lock v:ext="edit" shapetype="f"/>
              </v:line>
            </w:pict>
          </mc:Fallback>
        </mc:AlternateContent>
      </w:r>
    </w:p>
    <w:p w14:paraId="107B0D7D" w14:textId="77777777" w:rsidR="001C2C75" w:rsidRDefault="001C2C75">
      <w:pPr>
        <w:spacing w:line="200" w:lineRule="exact"/>
        <w:rPr>
          <w:sz w:val="20"/>
          <w:szCs w:val="20"/>
        </w:rPr>
      </w:pPr>
    </w:p>
    <w:p w14:paraId="5BC12663" w14:textId="77777777" w:rsidR="001C2C75" w:rsidRDefault="001C2C75">
      <w:pPr>
        <w:spacing w:line="274" w:lineRule="exact"/>
        <w:rPr>
          <w:sz w:val="20"/>
          <w:szCs w:val="20"/>
        </w:rPr>
      </w:pPr>
    </w:p>
    <w:p w14:paraId="1BEA83BA" w14:textId="77777777" w:rsidR="001C2C75" w:rsidRDefault="00D37926" w:rsidP="00D37926">
      <w:pPr>
        <w:numPr>
          <w:ilvl w:val="0"/>
          <w:numId w:val="211"/>
        </w:numPr>
        <w:tabs>
          <w:tab w:val="left" w:pos="372"/>
        </w:tabs>
        <w:spacing w:line="230" w:lineRule="auto"/>
        <w:ind w:left="260" w:right="264" w:firstLine="2"/>
        <w:jc w:val="both"/>
        <w:rPr>
          <w:rFonts w:ascii="Calibri" w:eastAsia="Calibri" w:hAnsi="Calibri" w:cs="Calibri"/>
          <w:sz w:val="26"/>
          <w:szCs w:val="26"/>
          <w:vertAlign w:val="superscript"/>
        </w:rPr>
      </w:pPr>
      <w:r>
        <w:rPr>
          <w:rFonts w:eastAsia="Times New Roman"/>
          <w:sz w:val="20"/>
          <w:szCs w:val="20"/>
        </w:rPr>
        <w:t xml:space="preserve">Segundo Thomas Bender o ideal puritano se pauta na construção de uma cidade homogênea em sua política e moral, excluindo a </w:t>
      </w:r>
      <w:r>
        <w:rPr>
          <w:rFonts w:eastAsia="Times New Roman"/>
          <w:sz w:val="20"/>
          <w:szCs w:val="20"/>
        </w:rPr>
        <w:t>possibilidade da diferença e da individualidade. Já a concepção jeffersoniana defende a formação de uma comunidade de proprietários rurais em oposição à urbanização, pois esta propiciaria a diversidade.</w:t>
      </w:r>
    </w:p>
    <w:p w14:paraId="0ECC2F4B" w14:textId="77777777" w:rsidR="001C2C75" w:rsidRDefault="001C2C75">
      <w:pPr>
        <w:spacing w:line="212" w:lineRule="exact"/>
        <w:rPr>
          <w:sz w:val="20"/>
          <w:szCs w:val="20"/>
        </w:rPr>
      </w:pPr>
    </w:p>
    <w:p w14:paraId="4A3F16FA" w14:textId="77777777" w:rsidR="001C2C75" w:rsidRDefault="00D37926">
      <w:pPr>
        <w:ind w:left="8460"/>
        <w:rPr>
          <w:sz w:val="20"/>
          <w:szCs w:val="20"/>
        </w:rPr>
      </w:pPr>
      <w:r>
        <w:rPr>
          <w:rFonts w:eastAsia="Times New Roman"/>
          <w:sz w:val="20"/>
          <w:szCs w:val="20"/>
        </w:rPr>
        <w:t>378</w:t>
      </w:r>
    </w:p>
    <w:p w14:paraId="716160A4" w14:textId="77777777" w:rsidR="001C2C75" w:rsidRDefault="001C2C75">
      <w:pPr>
        <w:sectPr w:rsidR="001C2C75">
          <w:pgSz w:w="11900" w:h="16840"/>
          <w:pgMar w:top="1395" w:right="1440" w:bottom="401" w:left="1440" w:header="0" w:footer="0" w:gutter="0"/>
          <w:cols w:space="720" w:equalWidth="0">
            <w:col w:w="9024"/>
          </w:cols>
        </w:sectPr>
      </w:pPr>
    </w:p>
    <w:p w14:paraId="3FC55C07" w14:textId="77777777" w:rsidR="001C2C75" w:rsidRDefault="00D37926">
      <w:pPr>
        <w:spacing w:line="360" w:lineRule="auto"/>
        <w:ind w:left="260" w:right="264"/>
        <w:jc w:val="both"/>
        <w:rPr>
          <w:sz w:val="20"/>
          <w:szCs w:val="20"/>
        </w:rPr>
      </w:pPr>
      <w:bookmarkStart w:id="379" w:name="page380"/>
      <w:bookmarkEnd w:id="379"/>
      <w:r>
        <w:rPr>
          <w:rFonts w:eastAsia="Times New Roman"/>
          <w:sz w:val="24"/>
          <w:szCs w:val="24"/>
        </w:rPr>
        <w:lastRenderedPageBreak/>
        <w:t>propósito do candidato à p</w:t>
      </w:r>
      <w:r>
        <w:rPr>
          <w:rFonts w:eastAsia="Times New Roman"/>
          <w:sz w:val="24"/>
          <w:szCs w:val="24"/>
        </w:rPr>
        <w:t>residência, nota-se que seu objetivo é inegavelmente uma ampliação do que ocorre em Nova York na concepção do historiador. Assim, o plano de América construído por Obama tenta distanciar o país das mitologias de pequenos proprietários rurais e teorias puri</w:t>
      </w:r>
      <w:r>
        <w:rPr>
          <w:rFonts w:eastAsia="Times New Roman"/>
          <w:sz w:val="24"/>
          <w:szCs w:val="24"/>
        </w:rPr>
        <w:t>tanas, marcadas pela rejeição da diferença e desvalorização das heterogeneidades culturais e políticas (Idem).</w:t>
      </w:r>
    </w:p>
    <w:p w14:paraId="11685A7A" w14:textId="77777777" w:rsidR="001C2C75" w:rsidRDefault="00D37926">
      <w:pPr>
        <w:spacing w:line="363" w:lineRule="auto"/>
        <w:ind w:left="260" w:right="264" w:firstLine="708"/>
        <w:jc w:val="both"/>
        <w:rPr>
          <w:sz w:val="20"/>
          <w:szCs w:val="20"/>
        </w:rPr>
      </w:pPr>
      <w:r>
        <w:rPr>
          <w:rFonts w:eastAsia="Times New Roman"/>
          <w:sz w:val="24"/>
          <w:szCs w:val="24"/>
        </w:rPr>
        <w:t>Boa parte da manifestação é dedicada a justificar, não defender, as ações do reverendo Wright, apontando para, entre outros motivos, a desconfian</w:t>
      </w:r>
      <w:r>
        <w:rPr>
          <w:rFonts w:eastAsia="Times New Roman"/>
          <w:sz w:val="24"/>
          <w:szCs w:val="24"/>
        </w:rPr>
        <w:t>ça e discriminação que a geração dele, e as anteriores, sofreram ao crescer em um Estados Unidos extremamente racista. Sem negar a permanência do preconceito ao longo de sua própria vida e na atualidade, o candidato à presidência pede que as pessoas, princ</w:t>
      </w:r>
      <w:r>
        <w:rPr>
          <w:rFonts w:eastAsia="Times New Roman"/>
          <w:sz w:val="24"/>
          <w:szCs w:val="24"/>
        </w:rPr>
        <w:t>ipalmente os brancos, tentem imaginar suas vidas se tivessem menos oportunidades e expectativas apenas pela cor de sua pele. Por outro lado, cita a classe trabalhadora branca como um exemplo de pessoas que não se sentiam privilegiadas por sua cor em face d</w:t>
      </w:r>
      <w:r>
        <w:rPr>
          <w:rFonts w:eastAsia="Times New Roman"/>
          <w:sz w:val="24"/>
          <w:szCs w:val="24"/>
        </w:rPr>
        <w:t>as dificuldades e da pauperização do grupo ao longo dos anos. Mostra também que estas pessoas tinham ressentimento em relação aos negros como consequência de políticas de cotas, benefício oferecido como compensação pelos anos de marginalização sofridos - m</w:t>
      </w:r>
      <w:r>
        <w:rPr>
          <w:rFonts w:eastAsia="Times New Roman"/>
          <w:sz w:val="24"/>
          <w:szCs w:val="24"/>
        </w:rPr>
        <w:t>as que não foram executados por esta camada branca a qual a fala se dirige. Nesse momento Obama empenha-se na conciliação entre os grupos:</w:t>
      </w:r>
    </w:p>
    <w:p w14:paraId="6B63BD4E" w14:textId="77777777" w:rsidR="001C2C75" w:rsidRDefault="001C2C75">
      <w:pPr>
        <w:spacing w:line="371" w:lineRule="exact"/>
        <w:rPr>
          <w:sz w:val="20"/>
          <w:szCs w:val="20"/>
        </w:rPr>
      </w:pPr>
    </w:p>
    <w:p w14:paraId="6C624202" w14:textId="77777777" w:rsidR="001C2C75" w:rsidRDefault="00D37926">
      <w:pPr>
        <w:spacing w:line="241" w:lineRule="auto"/>
        <w:ind w:left="2520" w:right="264"/>
        <w:jc w:val="both"/>
        <w:rPr>
          <w:sz w:val="20"/>
          <w:szCs w:val="20"/>
        </w:rPr>
      </w:pPr>
      <w:r w:rsidRPr="00D37926">
        <w:rPr>
          <w:rFonts w:eastAsia="Times New Roman"/>
          <w:sz w:val="20"/>
          <w:szCs w:val="20"/>
          <w:lang w:val="en-US"/>
        </w:rPr>
        <w:t>The profound mistake of Reverend Wright's sermons is not that he spoke about racism in our society. It's that he spo</w:t>
      </w:r>
      <w:r w:rsidRPr="00D37926">
        <w:rPr>
          <w:rFonts w:eastAsia="Times New Roman"/>
          <w:sz w:val="20"/>
          <w:szCs w:val="20"/>
          <w:lang w:val="en-US"/>
        </w:rPr>
        <w:t>ke as if our society was static; as if no progress has been made; as if this country - a country that has made it possible for one of his own members to run for the highest office in the land and build a coalition of white and black; Latino and Asian, rich</w:t>
      </w:r>
      <w:r w:rsidRPr="00D37926">
        <w:rPr>
          <w:rFonts w:eastAsia="Times New Roman"/>
          <w:sz w:val="20"/>
          <w:szCs w:val="20"/>
          <w:lang w:val="en-US"/>
        </w:rPr>
        <w:t xml:space="preserve"> and poor, young and old -- is still irrevocably bound to a tragic past. </w:t>
      </w:r>
      <w:r>
        <w:rPr>
          <w:rFonts w:eastAsia="Times New Roman"/>
          <w:sz w:val="20"/>
          <w:szCs w:val="20"/>
        </w:rPr>
        <w:t>But what we know</w:t>
      </w:r>
    </w:p>
    <w:p w14:paraId="108B3D7E" w14:textId="77777777" w:rsidR="001C2C75" w:rsidRDefault="001C2C75">
      <w:pPr>
        <w:spacing w:line="2" w:lineRule="exact"/>
        <w:rPr>
          <w:sz w:val="20"/>
          <w:szCs w:val="20"/>
        </w:rPr>
      </w:pPr>
    </w:p>
    <w:p w14:paraId="48C2BA81" w14:textId="77777777" w:rsidR="001C2C75" w:rsidRPr="00D37926" w:rsidRDefault="00D37926" w:rsidP="00D37926">
      <w:pPr>
        <w:numPr>
          <w:ilvl w:val="0"/>
          <w:numId w:val="212"/>
        </w:numPr>
        <w:tabs>
          <w:tab w:val="left" w:pos="2710"/>
        </w:tabs>
        <w:spacing w:line="239" w:lineRule="auto"/>
        <w:ind w:left="2520" w:right="264" w:firstLine="10"/>
        <w:jc w:val="both"/>
        <w:rPr>
          <w:rFonts w:eastAsia="Times New Roman"/>
          <w:sz w:val="20"/>
          <w:szCs w:val="20"/>
          <w:lang w:val="en-US"/>
        </w:rPr>
      </w:pPr>
      <w:r w:rsidRPr="00D37926">
        <w:rPr>
          <w:rFonts w:eastAsia="Times New Roman"/>
          <w:sz w:val="20"/>
          <w:szCs w:val="20"/>
          <w:lang w:val="en-US"/>
        </w:rPr>
        <w:t>what we have seen - is that America can change. That is the true genius of this nation. What we have already achieved gives us hope - the audacity to</w:t>
      </w:r>
    </w:p>
    <w:p w14:paraId="7179B563" w14:textId="77777777" w:rsidR="001C2C75" w:rsidRPr="00D37926" w:rsidRDefault="001C2C75">
      <w:pPr>
        <w:spacing w:line="2" w:lineRule="exact"/>
        <w:rPr>
          <w:sz w:val="20"/>
          <w:szCs w:val="20"/>
          <w:lang w:val="en-US"/>
        </w:rPr>
      </w:pPr>
    </w:p>
    <w:p w14:paraId="65307E97" w14:textId="77777777" w:rsidR="001C2C75" w:rsidRPr="00D37926" w:rsidRDefault="00D37926">
      <w:pPr>
        <w:spacing w:line="242" w:lineRule="auto"/>
        <w:ind w:left="2520" w:right="264"/>
        <w:jc w:val="both"/>
        <w:rPr>
          <w:sz w:val="20"/>
          <w:szCs w:val="20"/>
          <w:lang w:val="en-US"/>
        </w:rPr>
      </w:pPr>
      <w:r w:rsidRPr="00D37926">
        <w:rPr>
          <w:rFonts w:eastAsia="Times New Roman"/>
          <w:sz w:val="20"/>
          <w:szCs w:val="20"/>
          <w:lang w:val="en-US"/>
        </w:rPr>
        <w:t xml:space="preserve">hope - for </w:t>
      </w:r>
      <w:r w:rsidRPr="00D37926">
        <w:rPr>
          <w:rFonts w:eastAsia="Times New Roman"/>
          <w:sz w:val="20"/>
          <w:szCs w:val="20"/>
          <w:lang w:val="en-US"/>
        </w:rPr>
        <w:t>what we can and must achieve tomorrow. In the white community, the path to a more perfect union means acknowledging that what ails the African -American community does not just exist in the minds of black people; that the legacy of discrimination - and cur</w:t>
      </w:r>
      <w:r w:rsidRPr="00D37926">
        <w:rPr>
          <w:rFonts w:eastAsia="Times New Roman"/>
          <w:sz w:val="20"/>
          <w:szCs w:val="20"/>
          <w:lang w:val="en-US"/>
        </w:rPr>
        <w:t>rent incidents of discrimination, while less overt than in the past - are real and must be addressed. Not just with words, but with deeds - by investing in our schools and our communities; by enforcing our civil rights laws and ensuring fairness in our cri</w:t>
      </w:r>
      <w:r w:rsidRPr="00D37926">
        <w:rPr>
          <w:rFonts w:eastAsia="Times New Roman"/>
          <w:sz w:val="20"/>
          <w:szCs w:val="20"/>
          <w:lang w:val="en-US"/>
        </w:rPr>
        <w:t>minal justice system; by providing this generation with ladders of opportunity that were unavailable for previous generations. It requires all Americans to realize that your dreams do not have to come at the expense of my dreams; that investing in the heal</w:t>
      </w:r>
      <w:r w:rsidRPr="00D37926">
        <w:rPr>
          <w:rFonts w:eastAsia="Times New Roman"/>
          <w:sz w:val="20"/>
          <w:szCs w:val="20"/>
          <w:lang w:val="en-US"/>
        </w:rPr>
        <w:t>th, welfare, and education of black and brown and white children will ultimately help all of America prosper.</w:t>
      </w:r>
    </w:p>
    <w:p w14:paraId="107548CA" w14:textId="77777777" w:rsidR="001C2C75" w:rsidRPr="00D37926" w:rsidRDefault="001C2C75">
      <w:pPr>
        <w:spacing w:line="200" w:lineRule="exact"/>
        <w:rPr>
          <w:sz w:val="20"/>
          <w:szCs w:val="20"/>
          <w:lang w:val="en-US"/>
        </w:rPr>
      </w:pPr>
    </w:p>
    <w:p w14:paraId="7E76305D" w14:textId="77777777" w:rsidR="001C2C75" w:rsidRPr="00D37926" w:rsidRDefault="001C2C75">
      <w:pPr>
        <w:spacing w:line="342" w:lineRule="exact"/>
        <w:rPr>
          <w:sz w:val="20"/>
          <w:szCs w:val="20"/>
          <w:lang w:val="en-US"/>
        </w:rPr>
      </w:pPr>
    </w:p>
    <w:p w14:paraId="172A6ED3" w14:textId="77777777" w:rsidR="001C2C75" w:rsidRDefault="00D37926" w:rsidP="00D37926">
      <w:pPr>
        <w:numPr>
          <w:ilvl w:val="0"/>
          <w:numId w:val="213"/>
        </w:numPr>
        <w:tabs>
          <w:tab w:val="left" w:pos="1230"/>
        </w:tabs>
        <w:spacing w:line="398" w:lineRule="auto"/>
        <w:ind w:left="260" w:right="264" w:firstLine="710"/>
        <w:jc w:val="both"/>
        <w:rPr>
          <w:rFonts w:eastAsia="Times New Roman"/>
          <w:sz w:val="24"/>
          <w:szCs w:val="24"/>
        </w:rPr>
      </w:pPr>
      <w:r>
        <w:rPr>
          <w:rFonts w:eastAsia="Times New Roman"/>
          <w:i/>
          <w:iCs/>
          <w:sz w:val="24"/>
          <w:szCs w:val="24"/>
        </w:rPr>
        <w:t xml:space="preserve">Welfare state </w:t>
      </w:r>
      <w:r>
        <w:rPr>
          <w:rFonts w:eastAsia="Times New Roman"/>
          <w:sz w:val="24"/>
          <w:szCs w:val="24"/>
        </w:rPr>
        <w:t>aparece enquanto elemento capaz de amenizar as dificuldades</w:t>
      </w:r>
      <w:r>
        <w:rPr>
          <w:rFonts w:eastAsia="Times New Roman"/>
          <w:i/>
          <w:iCs/>
          <w:sz w:val="24"/>
          <w:szCs w:val="24"/>
        </w:rPr>
        <w:t xml:space="preserve"> </w:t>
      </w:r>
      <w:r>
        <w:rPr>
          <w:rFonts w:eastAsia="Times New Roman"/>
          <w:sz w:val="24"/>
          <w:szCs w:val="24"/>
        </w:rPr>
        <w:t>que americanos brancos e “não brancos” viviam. Se por um lado tentaria</w:t>
      </w:r>
      <w:r>
        <w:rPr>
          <w:rFonts w:eastAsia="Times New Roman"/>
          <w:sz w:val="24"/>
          <w:szCs w:val="24"/>
        </w:rPr>
        <w:t xml:space="preserve"> atenuas as</w:t>
      </w:r>
    </w:p>
    <w:p w14:paraId="51EA650D" w14:textId="77777777" w:rsidR="001C2C75" w:rsidRDefault="001C2C75">
      <w:pPr>
        <w:spacing w:line="300" w:lineRule="exact"/>
        <w:rPr>
          <w:sz w:val="20"/>
          <w:szCs w:val="20"/>
        </w:rPr>
      </w:pPr>
    </w:p>
    <w:p w14:paraId="283379BE" w14:textId="77777777" w:rsidR="001C2C75" w:rsidRDefault="00D37926">
      <w:pPr>
        <w:ind w:left="8460"/>
        <w:rPr>
          <w:sz w:val="20"/>
          <w:szCs w:val="20"/>
        </w:rPr>
      </w:pPr>
      <w:r>
        <w:rPr>
          <w:rFonts w:eastAsia="Times New Roman"/>
          <w:sz w:val="20"/>
          <w:szCs w:val="20"/>
        </w:rPr>
        <w:t>379</w:t>
      </w:r>
    </w:p>
    <w:p w14:paraId="59D23594" w14:textId="77777777" w:rsidR="001C2C75" w:rsidRDefault="001C2C75">
      <w:pPr>
        <w:sectPr w:rsidR="001C2C75">
          <w:pgSz w:w="11900" w:h="16840"/>
          <w:pgMar w:top="1390" w:right="1440" w:bottom="401" w:left="1440" w:header="0" w:footer="0" w:gutter="0"/>
          <w:cols w:space="720" w:equalWidth="0">
            <w:col w:w="9024"/>
          </w:cols>
        </w:sectPr>
      </w:pPr>
    </w:p>
    <w:p w14:paraId="705E5A83" w14:textId="77777777" w:rsidR="001C2C75" w:rsidRDefault="00D37926">
      <w:pPr>
        <w:spacing w:line="364" w:lineRule="auto"/>
        <w:ind w:left="260" w:right="264"/>
        <w:jc w:val="both"/>
        <w:rPr>
          <w:sz w:val="20"/>
          <w:szCs w:val="20"/>
        </w:rPr>
      </w:pPr>
      <w:bookmarkStart w:id="380" w:name="page381"/>
      <w:bookmarkEnd w:id="380"/>
      <w:r>
        <w:rPr>
          <w:rFonts w:eastAsia="Times New Roman"/>
          <w:sz w:val="24"/>
          <w:szCs w:val="24"/>
        </w:rPr>
        <w:lastRenderedPageBreak/>
        <w:t>disparidades entre as minorias e a classe branca, estaria amparando da mesma forma os últimos. Todos prosperariam a partir de um maior investimento do governo nas áreas da saúde, educação e bem-estar social. É notória</w:t>
      </w:r>
      <w:r>
        <w:rPr>
          <w:rFonts w:eastAsia="Times New Roman"/>
          <w:sz w:val="24"/>
          <w:szCs w:val="24"/>
        </w:rPr>
        <w:t xml:space="preserve"> a tentativa de desmistificar a ideia negativa (MATTSON, 2004) sobre a intervenção estatal e a noção de </w:t>
      </w:r>
      <w:r>
        <w:rPr>
          <w:rFonts w:eastAsia="Times New Roman"/>
          <w:i/>
          <w:iCs/>
          <w:sz w:val="24"/>
          <w:szCs w:val="24"/>
        </w:rPr>
        <w:t>welfare</w:t>
      </w:r>
      <w:r>
        <w:rPr>
          <w:rFonts w:eastAsia="Times New Roman"/>
          <w:sz w:val="24"/>
          <w:szCs w:val="24"/>
        </w:rPr>
        <w:t xml:space="preserve">, buscando, provavelmente, o seu significado nos anos </w:t>
      </w:r>
      <w:r>
        <w:rPr>
          <w:rFonts w:eastAsia="Times New Roman"/>
          <w:i/>
          <w:iCs/>
          <w:sz w:val="24"/>
          <w:szCs w:val="24"/>
        </w:rPr>
        <w:t>New Deal</w:t>
      </w:r>
      <w:r>
        <w:rPr>
          <w:rFonts w:eastAsia="Times New Roman"/>
          <w:sz w:val="24"/>
          <w:szCs w:val="24"/>
        </w:rPr>
        <w:t>. Não é apenas com os embates sociais, raciais e culturais que Obama precisa lidar,</w:t>
      </w:r>
      <w:r>
        <w:rPr>
          <w:rFonts w:eastAsia="Times New Roman"/>
          <w:sz w:val="24"/>
          <w:szCs w:val="24"/>
        </w:rPr>
        <w:t xml:space="preserve"> é também uma luta contra os significados negativos que várias questões liberais, presentes no seu planejamento para o país, adquiriram com o passar dos anos. Em caminhos da conclusão do discurso, candidato democrata retoma aspectos da sua fala em 2004 den</w:t>
      </w:r>
      <w:r>
        <w:rPr>
          <w:rFonts w:eastAsia="Times New Roman"/>
          <w:sz w:val="24"/>
          <w:szCs w:val="24"/>
        </w:rPr>
        <w:t>tro da noção de “política da esperança”:</w:t>
      </w:r>
    </w:p>
    <w:p w14:paraId="6EC33512" w14:textId="77777777" w:rsidR="001C2C75" w:rsidRDefault="001C2C75">
      <w:pPr>
        <w:spacing w:line="371" w:lineRule="exact"/>
        <w:rPr>
          <w:sz w:val="20"/>
          <w:szCs w:val="20"/>
        </w:rPr>
      </w:pPr>
    </w:p>
    <w:p w14:paraId="51D7D984" w14:textId="77777777" w:rsidR="001C2C75" w:rsidRPr="00D37926" w:rsidRDefault="00D37926">
      <w:pPr>
        <w:spacing w:line="241" w:lineRule="auto"/>
        <w:ind w:left="2520" w:right="264"/>
        <w:jc w:val="both"/>
        <w:rPr>
          <w:sz w:val="20"/>
          <w:szCs w:val="20"/>
          <w:lang w:val="en-US"/>
        </w:rPr>
      </w:pPr>
      <w:r w:rsidRPr="00D37926">
        <w:rPr>
          <w:rFonts w:eastAsia="Times New Roman"/>
          <w:sz w:val="20"/>
          <w:szCs w:val="20"/>
          <w:lang w:val="en-US"/>
        </w:rPr>
        <w:t>That is one option. Or, at this moment, in this election, we can come together and say, "Not this time." This time we want to talk about the crumbling schools that are stealing the future of black children and whit</w:t>
      </w:r>
      <w:r w:rsidRPr="00D37926">
        <w:rPr>
          <w:rFonts w:eastAsia="Times New Roman"/>
          <w:sz w:val="20"/>
          <w:szCs w:val="20"/>
          <w:lang w:val="en-US"/>
        </w:rPr>
        <w:t>e children and Asian children and Hispanic children and Native American children. This time we want to reject the cynicism that tells us that these kids can't learn; that those kids who don't look like us are somebody else's problem. The children of Americ</w:t>
      </w:r>
      <w:r w:rsidRPr="00D37926">
        <w:rPr>
          <w:rFonts w:eastAsia="Times New Roman"/>
          <w:sz w:val="20"/>
          <w:szCs w:val="20"/>
          <w:lang w:val="en-US"/>
        </w:rPr>
        <w:t>a are not those kids, they are our kids, and we will not let them fall behind in a 21st century economy. Not this time. This time we want to talk about how the lines in the Emergency Room are filled with whites and blacks and Hispanics who do not have heal</w:t>
      </w:r>
      <w:r w:rsidRPr="00D37926">
        <w:rPr>
          <w:rFonts w:eastAsia="Times New Roman"/>
          <w:sz w:val="20"/>
          <w:szCs w:val="20"/>
          <w:lang w:val="en-US"/>
        </w:rPr>
        <w:t>th care; who don't have the power on their own to overcome the special interests in Washington, but who can take them on if we do it together. This time we want to talk about the shuttered mills that once provided a decent life for men and women of every r</w:t>
      </w:r>
      <w:r w:rsidRPr="00D37926">
        <w:rPr>
          <w:rFonts w:eastAsia="Times New Roman"/>
          <w:sz w:val="20"/>
          <w:szCs w:val="20"/>
          <w:lang w:val="en-US"/>
        </w:rPr>
        <w:t>ace, and the homes for sale that once belonged to Americans from every religion, every region, every walk of life. This time we want to talk about the fact that the real problem is not that someone who doesn't look like you might take your job; it's that t</w:t>
      </w:r>
      <w:r w:rsidRPr="00D37926">
        <w:rPr>
          <w:rFonts w:eastAsia="Times New Roman"/>
          <w:sz w:val="20"/>
          <w:szCs w:val="20"/>
          <w:lang w:val="en-US"/>
        </w:rPr>
        <w:t>he corporation you work for will ship it overseas for nothing more than a profit. This time we want to talk about the men and women of every color and creed who serve together, and fight together, and bleed together under the same proud flag. We want to ta</w:t>
      </w:r>
      <w:r w:rsidRPr="00D37926">
        <w:rPr>
          <w:rFonts w:eastAsia="Times New Roman"/>
          <w:sz w:val="20"/>
          <w:szCs w:val="20"/>
          <w:lang w:val="en-US"/>
        </w:rPr>
        <w:t>lk about how to bring them home from a war that never should've been authorized and never should've been waged, and we want to talk about how we'll show our patriotism by caring for them, and their families, and giving them the benefits they have earned. I</w:t>
      </w:r>
      <w:r w:rsidRPr="00D37926">
        <w:rPr>
          <w:rFonts w:eastAsia="Times New Roman"/>
          <w:sz w:val="20"/>
          <w:szCs w:val="20"/>
          <w:lang w:val="en-US"/>
        </w:rPr>
        <w:t xml:space="preserve"> would not be running for President if I didn't believe with all my heart that this is what the vast majority of Americans want for this country. This union may never be perfect, but generation after generation has shown that it can always be perfected. An</w:t>
      </w:r>
      <w:r w:rsidRPr="00D37926">
        <w:rPr>
          <w:rFonts w:eastAsia="Times New Roman"/>
          <w:sz w:val="20"/>
          <w:szCs w:val="20"/>
          <w:lang w:val="en-US"/>
        </w:rPr>
        <w:t>d today, whenever I find myself feeling doubtful or cynical about this possibility, what gives me the most hope is the next generation - the young people whose attitudes and beliefs and openness to change have already made history in this election.</w:t>
      </w:r>
    </w:p>
    <w:p w14:paraId="60C07F08" w14:textId="77777777" w:rsidR="001C2C75" w:rsidRPr="00D37926" w:rsidRDefault="001C2C75">
      <w:pPr>
        <w:spacing w:line="200" w:lineRule="exact"/>
        <w:rPr>
          <w:sz w:val="20"/>
          <w:szCs w:val="20"/>
          <w:lang w:val="en-US"/>
        </w:rPr>
      </w:pPr>
    </w:p>
    <w:p w14:paraId="53D64D31" w14:textId="77777777" w:rsidR="001C2C75" w:rsidRPr="00D37926" w:rsidRDefault="001C2C75">
      <w:pPr>
        <w:spacing w:line="228" w:lineRule="exact"/>
        <w:rPr>
          <w:sz w:val="20"/>
          <w:szCs w:val="20"/>
          <w:lang w:val="en-US"/>
        </w:rPr>
      </w:pPr>
    </w:p>
    <w:p w14:paraId="5F5C313B" w14:textId="77777777" w:rsidR="001C2C75" w:rsidRDefault="00D37926">
      <w:pPr>
        <w:spacing w:line="369" w:lineRule="auto"/>
        <w:ind w:left="260" w:right="264" w:firstLine="708"/>
        <w:jc w:val="both"/>
        <w:rPr>
          <w:sz w:val="20"/>
          <w:szCs w:val="20"/>
        </w:rPr>
      </w:pPr>
      <w:r>
        <w:rPr>
          <w:rFonts w:eastAsia="Times New Roman"/>
          <w:sz w:val="24"/>
          <w:szCs w:val="24"/>
        </w:rPr>
        <w:t xml:space="preserve">Se comparados, o </w:t>
      </w:r>
      <w:r>
        <w:rPr>
          <w:rFonts w:eastAsia="Times New Roman"/>
          <w:i/>
          <w:iCs/>
          <w:sz w:val="24"/>
          <w:szCs w:val="24"/>
        </w:rPr>
        <w:t>“DNC Keynote Address”</w:t>
      </w:r>
      <w:r>
        <w:rPr>
          <w:rFonts w:eastAsia="Times New Roman"/>
          <w:sz w:val="24"/>
          <w:szCs w:val="24"/>
        </w:rPr>
        <w:t xml:space="preserve"> e </w:t>
      </w:r>
      <w:r>
        <w:rPr>
          <w:rFonts w:eastAsia="Times New Roman"/>
          <w:i/>
          <w:iCs/>
          <w:sz w:val="24"/>
          <w:szCs w:val="24"/>
        </w:rPr>
        <w:t>“A more perfect union”</w:t>
      </w:r>
      <w:r>
        <w:rPr>
          <w:rFonts w:eastAsia="Times New Roman"/>
          <w:sz w:val="24"/>
          <w:szCs w:val="24"/>
        </w:rPr>
        <w:t xml:space="preserve"> se assemelham bastante nos grifos aqui selecionados sobre o futuro esperado para o país. No entanto, em 2008 os Estados Unidos viviam uma grave crise econômica, o governo de George W. Bush tin</w:t>
      </w:r>
      <w:r>
        <w:rPr>
          <w:rFonts w:eastAsia="Times New Roman"/>
          <w:sz w:val="24"/>
          <w:szCs w:val="24"/>
        </w:rPr>
        <w:t>ha taxas baixíssimas de aprovação assim como a guerra do Iraque. Se em 2004 as ideias de Obama não encontraram a aceitação ou captaram o</w:t>
      </w:r>
    </w:p>
    <w:p w14:paraId="6ED99BDE" w14:textId="77777777" w:rsidR="001C2C75" w:rsidRDefault="001C2C75">
      <w:pPr>
        <w:spacing w:line="221" w:lineRule="exact"/>
        <w:rPr>
          <w:sz w:val="20"/>
          <w:szCs w:val="20"/>
        </w:rPr>
      </w:pPr>
    </w:p>
    <w:p w14:paraId="2D3D8205" w14:textId="77777777" w:rsidR="001C2C75" w:rsidRDefault="00D37926">
      <w:pPr>
        <w:ind w:left="8460"/>
        <w:rPr>
          <w:sz w:val="20"/>
          <w:szCs w:val="20"/>
        </w:rPr>
      </w:pPr>
      <w:r>
        <w:rPr>
          <w:rFonts w:eastAsia="Times New Roman"/>
          <w:sz w:val="20"/>
          <w:szCs w:val="20"/>
        </w:rPr>
        <w:t>380</w:t>
      </w:r>
    </w:p>
    <w:p w14:paraId="2BB1C2B9" w14:textId="77777777" w:rsidR="001C2C75" w:rsidRDefault="001C2C75">
      <w:pPr>
        <w:sectPr w:rsidR="001C2C75">
          <w:pgSz w:w="11900" w:h="16840"/>
          <w:pgMar w:top="1390" w:right="1440" w:bottom="401" w:left="1440" w:header="0" w:footer="0" w:gutter="0"/>
          <w:cols w:space="720" w:equalWidth="0">
            <w:col w:w="9024"/>
          </w:cols>
        </w:sectPr>
      </w:pPr>
    </w:p>
    <w:p w14:paraId="5D8802EE" w14:textId="77777777" w:rsidR="001C2C75" w:rsidRDefault="00D37926">
      <w:pPr>
        <w:spacing w:line="343" w:lineRule="auto"/>
        <w:ind w:left="260" w:right="264"/>
        <w:jc w:val="both"/>
        <w:rPr>
          <w:sz w:val="20"/>
          <w:szCs w:val="20"/>
        </w:rPr>
      </w:pPr>
      <w:bookmarkStart w:id="381" w:name="page382"/>
      <w:bookmarkEnd w:id="381"/>
      <w:r>
        <w:rPr>
          <w:rFonts w:eastAsia="Times New Roman"/>
          <w:sz w:val="24"/>
          <w:szCs w:val="24"/>
        </w:rPr>
        <w:lastRenderedPageBreak/>
        <w:t>público como ele esperava, no ano de sua candidatura havia um número muito maior de american</w:t>
      </w:r>
      <w:r>
        <w:rPr>
          <w:rFonts w:eastAsia="Times New Roman"/>
          <w:sz w:val="24"/>
          <w:szCs w:val="24"/>
        </w:rPr>
        <w:t xml:space="preserve">os que se identificavam com os problemas narrados. A aversão às propostas liberais e o temor do </w:t>
      </w:r>
      <w:r>
        <w:rPr>
          <w:rFonts w:eastAsia="Times New Roman"/>
          <w:i/>
          <w:iCs/>
          <w:sz w:val="24"/>
          <w:szCs w:val="24"/>
        </w:rPr>
        <w:t>welfare</w:t>
      </w:r>
      <w:r>
        <w:rPr>
          <w:rFonts w:eastAsia="Times New Roman"/>
          <w:sz w:val="24"/>
          <w:szCs w:val="24"/>
        </w:rPr>
        <w:t xml:space="preserve"> indubitavelmente decresciam entre as camadas alvo: as minorias étnicas e a classe média</w:t>
      </w:r>
      <w:r>
        <w:rPr>
          <w:rFonts w:eastAsia="Times New Roman"/>
          <w:sz w:val="31"/>
          <w:szCs w:val="31"/>
          <w:vertAlign w:val="superscript"/>
        </w:rPr>
        <w:t>10</w:t>
      </w:r>
      <w:r>
        <w:rPr>
          <w:rFonts w:eastAsia="Times New Roman"/>
          <w:sz w:val="24"/>
          <w:szCs w:val="24"/>
        </w:rPr>
        <w:t xml:space="preserve">. O discurso foi fundamental para a reversão das críticas direcionadas ao democrata no momento, e em apenas 24 horas o vídeo de seu discurso foi assistido 1,2 milhões de vezes no </w:t>
      </w:r>
      <w:r>
        <w:rPr>
          <w:rFonts w:eastAsia="Times New Roman"/>
          <w:i/>
          <w:iCs/>
          <w:sz w:val="24"/>
          <w:szCs w:val="24"/>
        </w:rPr>
        <w:t>youtube</w:t>
      </w:r>
      <w:r>
        <w:rPr>
          <w:rFonts w:eastAsia="Times New Roman"/>
          <w:sz w:val="24"/>
          <w:szCs w:val="24"/>
        </w:rPr>
        <w:t>.</w:t>
      </w:r>
    </w:p>
    <w:p w14:paraId="45E5487D" w14:textId="77777777" w:rsidR="001C2C75" w:rsidRDefault="001C2C75">
      <w:pPr>
        <w:spacing w:line="2" w:lineRule="exact"/>
        <w:rPr>
          <w:sz w:val="20"/>
          <w:szCs w:val="20"/>
        </w:rPr>
      </w:pPr>
    </w:p>
    <w:p w14:paraId="081AD00F" w14:textId="77777777" w:rsidR="001C2C75" w:rsidRDefault="00D37926">
      <w:pPr>
        <w:spacing w:line="362" w:lineRule="auto"/>
        <w:ind w:left="260" w:right="264" w:firstLine="708"/>
        <w:jc w:val="both"/>
        <w:rPr>
          <w:sz w:val="20"/>
          <w:szCs w:val="20"/>
        </w:rPr>
      </w:pPr>
      <w:r w:rsidRPr="00D37926">
        <w:rPr>
          <w:rFonts w:eastAsia="Times New Roman"/>
          <w:sz w:val="24"/>
          <w:szCs w:val="24"/>
          <w:lang w:val="en-US"/>
        </w:rPr>
        <w:t>Kevin Mattson explora um viés liberal correspondente ao apontado ac</w:t>
      </w:r>
      <w:r w:rsidRPr="00D37926">
        <w:rPr>
          <w:rFonts w:eastAsia="Times New Roman"/>
          <w:sz w:val="24"/>
          <w:szCs w:val="24"/>
          <w:lang w:val="en-US"/>
        </w:rPr>
        <w:t xml:space="preserve">ima quando diz </w:t>
      </w:r>
      <w:r w:rsidRPr="00D37926">
        <w:rPr>
          <w:rFonts w:eastAsia="Times New Roman"/>
          <w:i/>
          <w:iCs/>
          <w:sz w:val="24"/>
          <w:szCs w:val="24"/>
          <w:lang w:val="en-US"/>
        </w:rPr>
        <w:t>“liberalism as I discuss it here is not pessimistic or cynical, because it</w:t>
      </w:r>
      <w:r w:rsidRPr="00D37926">
        <w:rPr>
          <w:rFonts w:eastAsia="Times New Roman"/>
          <w:sz w:val="24"/>
          <w:szCs w:val="24"/>
          <w:lang w:val="en-US"/>
        </w:rPr>
        <w:t xml:space="preserve"> </w:t>
      </w:r>
      <w:r w:rsidRPr="00D37926">
        <w:rPr>
          <w:rFonts w:eastAsia="Times New Roman"/>
          <w:i/>
          <w:iCs/>
          <w:sz w:val="24"/>
          <w:szCs w:val="24"/>
          <w:lang w:val="en-US"/>
        </w:rPr>
        <w:t xml:space="preserve">believes in the ability of human beings to acquire key characteristics or virtues that can make them fulfill their responsabilities (...), that is, engaged in public </w:t>
      </w:r>
      <w:r w:rsidRPr="00D37926">
        <w:rPr>
          <w:rFonts w:eastAsia="Times New Roman"/>
          <w:i/>
          <w:iCs/>
          <w:sz w:val="24"/>
          <w:szCs w:val="24"/>
          <w:lang w:val="en-US"/>
        </w:rPr>
        <w:t xml:space="preserve">questions and able to think beyond the needs of the self” </w:t>
      </w:r>
      <w:r w:rsidRPr="00D37926">
        <w:rPr>
          <w:rFonts w:eastAsia="Times New Roman"/>
          <w:sz w:val="24"/>
          <w:szCs w:val="24"/>
          <w:lang w:val="en-US"/>
        </w:rPr>
        <w:t xml:space="preserve">(MATTSON, Kevin. </w:t>
      </w:r>
      <w:r>
        <w:rPr>
          <w:rFonts w:eastAsia="Times New Roman"/>
          <w:sz w:val="24"/>
          <w:szCs w:val="24"/>
        </w:rPr>
        <w:t>2004). O bem-estar de</w:t>
      </w:r>
      <w:r>
        <w:rPr>
          <w:rFonts w:eastAsia="Times New Roman"/>
          <w:i/>
          <w:iCs/>
          <w:sz w:val="24"/>
          <w:szCs w:val="24"/>
        </w:rPr>
        <w:t xml:space="preserve"> </w:t>
      </w:r>
      <w:r>
        <w:rPr>
          <w:rFonts w:eastAsia="Times New Roman"/>
          <w:sz w:val="24"/>
          <w:szCs w:val="24"/>
        </w:rPr>
        <w:t xml:space="preserve">todos compõe elemento chave desta sociedade capaz de assimilar a importância do coletivo acima do interesse individual. No caso de </w:t>
      </w:r>
      <w:r>
        <w:rPr>
          <w:rFonts w:eastAsia="Times New Roman"/>
          <w:i/>
          <w:iCs/>
          <w:sz w:val="24"/>
          <w:szCs w:val="24"/>
        </w:rPr>
        <w:t>“A more perfect union”</w:t>
      </w:r>
      <w:r>
        <w:rPr>
          <w:rFonts w:eastAsia="Times New Roman"/>
          <w:sz w:val="24"/>
          <w:szCs w:val="24"/>
        </w:rPr>
        <w:t>, Obam</w:t>
      </w:r>
      <w:r>
        <w:rPr>
          <w:rFonts w:eastAsia="Times New Roman"/>
          <w:sz w:val="24"/>
          <w:szCs w:val="24"/>
        </w:rPr>
        <w:t>a tenta demonstrar que alcançando a melhoria nacional, os americanos conseguiriam satisfazer as suas necessidades particulares e, desta maneira, não haveriam prejudicados dentro da população. O princípio de comunidade defendido pelos progressistas e depois</w:t>
      </w:r>
      <w:r>
        <w:rPr>
          <w:rFonts w:eastAsia="Times New Roman"/>
          <w:sz w:val="24"/>
          <w:szCs w:val="24"/>
        </w:rPr>
        <w:t xml:space="preserve"> “repaginado” na ótica do </w:t>
      </w:r>
      <w:r>
        <w:rPr>
          <w:rFonts w:eastAsia="Times New Roman"/>
          <w:i/>
          <w:iCs/>
          <w:sz w:val="24"/>
          <w:szCs w:val="24"/>
        </w:rPr>
        <w:t>New Deal</w:t>
      </w:r>
      <w:r>
        <w:rPr>
          <w:rFonts w:eastAsia="Times New Roman"/>
          <w:sz w:val="24"/>
          <w:szCs w:val="24"/>
        </w:rPr>
        <w:t xml:space="preserve"> com o reforço da integração dos imigrantes e preocupação com as questões da economia reaparece neste discurso reforçando a necessidade dos americanos em se perceberem enquanto um só povo, independentemente da cor ou cultu</w:t>
      </w:r>
      <w:r>
        <w:rPr>
          <w:rFonts w:eastAsia="Times New Roman"/>
          <w:sz w:val="24"/>
          <w:szCs w:val="24"/>
        </w:rPr>
        <w:t>ra, lutando por políticas de melhoria da educação, saúde e proteção dos trabalhadores contra a exploração demasiada dos empresários, que aparecia como reivindicação no final do século XIX dentro do movimento de emancipação social.</w:t>
      </w:r>
    </w:p>
    <w:p w14:paraId="07AC9177" w14:textId="77777777" w:rsidR="001C2C75" w:rsidRDefault="001C2C75">
      <w:pPr>
        <w:spacing w:line="373" w:lineRule="exact"/>
        <w:rPr>
          <w:sz w:val="20"/>
          <w:szCs w:val="20"/>
        </w:rPr>
      </w:pPr>
    </w:p>
    <w:p w14:paraId="025536AF" w14:textId="77777777" w:rsidR="001C2C75" w:rsidRDefault="00D37926">
      <w:pPr>
        <w:spacing w:line="407" w:lineRule="auto"/>
        <w:ind w:left="260" w:right="264"/>
        <w:jc w:val="both"/>
        <w:rPr>
          <w:sz w:val="20"/>
          <w:szCs w:val="20"/>
        </w:rPr>
      </w:pPr>
      <w:r>
        <w:rPr>
          <w:rFonts w:eastAsia="Times New Roman"/>
          <w:b/>
          <w:bCs/>
          <w:sz w:val="24"/>
          <w:szCs w:val="24"/>
        </w:rPr>
        <w:t xml:space="preserve">Considerações Finais: O </w:t>
      </w:r>
      <w:r>
        <w:rPr>
          <w:rFonts w:eastAsia="Times New Roman"/>
          <w:b/>
          <w:bCs/>
          <w:sz w:val="24"/>
          <w:szCs w:val="24"/>
        </w:rPr>
        <w:t>liberalismo democrata e as políticas universalistas de Obama.</w:t>
      </w:r>
    </w:p>
    <w:p w14:paraId="1A1F90BF" w14:textId="77777777" w:rsidR="001C2C75" w:rsidRDefault="001C2C75">
      <w:pPr>
        <w:spacing w:line="308" w:lineRule="exact"/>
        <w:rPr>
          <w:sz w:val="20"/>
          <w:szCs w:val="20"/>
        </w:rPr>
      </w:pPr>
    </w:p>
    <w:p w14:paraId="4800B991" w14:textId="77777777" w:rsidR="001C2C75" w:rsidRDefault="00D37926">
      <w:pPr>
        <w:spacing w:line="369" w:lineRule="auto"/>
        <w:ind w:left="260" w:right="264" w:firstLine="708"/>
        <w:jc w:val="both"/>
        <w:rPr>
          <w:sz w:val="20"/>
          <w:szCs w:val="20"/>
        </w:rPr>
      </w:pPr>
      <w:r>
        <w:rPr>
          <w:rFonts w:eastAsia="Times New Roman"/>
          <w:sz w:val="24"/>
          <w:szCs w:val="24"/>
        </w:rPr>
        <w:t>Levando em consideração os discursos trabalhados e a própria historiografia utilizada é possível pensar que Barack Obama, ao menos nos momentos escolhidos, manifesta em sua fala grande influênc</w:t>
      </w:r>
      <w:r>
        <w:rPr>
          <w:rFonts w:eastAsia="Times New Roman"/>
          <w:sz w:val="24"/>
          <w:szCs w:val="24"/>
        </w:rPr>
        <w:t>ia de temáticas tidas como da tradição liberal democrata. Deste modo, mesmo de forma implícita, retoma tópicos clássicos aplicados pelo movimento liberal ao longo da história americana. Por outro lado, a resistência da</w:t>
      </w:r>
    </w:p>
    <w:p w14:paraId="5EDBD9C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19168" behindDoc="1" locked="0" layoutInCell="0" allowOverlap="1" wp14:anchorId="0E79B2C1" wp14:editId="6DCB5234">
                <wp:simplePos x="0" y="0"/>
                <wp:positionH relativeFrom="column">
                  <wp:posOffset>165735</wp:posOffset>
                </wp:positionH>
                <wp:positionV relativeFrom="paragraph">
                  <wp:posOffset>241935</wp:posOffset>
                </wp:positionV>
                <wp:extent cx="1828800" cy="0"/>
                <wp:effectExtent l="0" t="0" r="0" b="0"/>
                <wp:wrapNone/>
                <wp:docPr id="211" name="Shape 2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B4B7F23" id="Shape 211" o:spid="_x0000_s1026" style="position:absolute;z-index:-251597312;visibility:visible;mso-wrap-style:square;mso-wrap-distance-left:9pt;mso-wrap-distance-top:0;mso-wrap-distance-right:9pt;mso-wrap-distance-bottom:0;mso-position-horizontal:absolute;mso-position-horizontal-relative:text;mso-position-vertical:absolute;mso-position-vertical-relative:text" from="13.05pt,19.05pt" to="157.0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KuwEAAIMDAAAOAAAAZHJzL2Uyb0RvYy54bWysU02P0zAQvSPxHyzfaZLuailR0z3sUi4r&#10;qLTwA6a201j4Sx7TpP+esdMtW+CE8GHkmXl59nvjrO8na9hRRdTedbxZ1JwpJ7zU7tDxb1+371ac&#10;YQInwXinOn5SyO83b9+sx9CqpR+8kSoyInHYjqHjQ0qhrSoUg7KACx+Uo2bvo4VEaTxUMsJI7NZU&#10;y7q+q0YfZYheKESqPs5Nvin8fa9E+tL3qBIzHae7pRJjifscq80a2kOEMGhxvgb8wy0saEeHXqge&#10;IQH7EfUfVFaL6NH3aSG8rXzfa6GKBlLT1L+peR4gqKKFzMFwsQn/H634fNxFpmXHl03DmQNLQyrn&#10;slwge8aALaEe3C5mgWJyz+HJi+9IveqqmRMMM2zqo81wUsimYvfpYreaEhNUbFbL1aqmqQjq3b6/&#10;u8nHVdC+fBsipk/KW5Y3HTfaZTOgheMTphn6Asll9EbLrTamJPGwfzCRHYEGvy3rzH4FM46NHf/Q&#10;3N4U5qsevqaoy/obhdWJXrDRtuMkhlYGQTsokB+dLPsE2sx7Umfc2bfZqmza3svTLmZFOaNJFxvO&#10;rzI/pdd5Qf36dzY/AQAA//8DAFBLAwQUAAYACAAAACEAAjENM9wAAAAIAQAADwAAAGRycy9kb3du&#10;cmV2LnhtbEyPT0vDQBDF74LfYRnBm90klVpiNkULXkSQVsHrJjsmwd3ZdHfbpN/eEQ96mj/v8eY3&#10;1WZ2VpwwxMGTgnyRgUBqvRmoU/D+9nSzBhGTJqOtJ1Rwxgib+vKi0qXxE+3wtE+d4BCKpVbQpzSW&#10;Usa2R6fjwo9IrH364HTiMXTSBD1xuLOyyLKVdHogvtDrEbc9tl/7o1Nw19ht8fpxCOk87l7moXh+&#10;9NNBqeur+eEeRMI5/ZnhB5/RoWamxh/JRGEVFKucnQqWa66sL/Nbbprfhawr+f+B+hsAAP//AwBQ&#10;SwECLQAUAAYACAAAACEAtoM4kv4AAADhAQAAEwAAAAAAAAAAAAAAAAAAAAAAW0NvbnRlbnRfVHlw&#10;ZXNdLnhtbFBLAQItABQABgAIAAAAIQA4/SH/1gAAAJQBAAALAAAAAAAAAAAAAAAAAC8BAABfcmVs&#10;cy8ucmVsc1BLAQItABQABgAIAAAAIQD//hQKuwEAAIMDAAAOAAAAAAAAAAAAAAAAAC4CAABkcnMv&#10;ZTJvRG9jLnhtbFBLAQItABQABgAIAAAAIQACMQ0z3AAAAAgBAAAPAAAAAAAAAAAAAAAAABUEAABk&#10;cnMvZG93bnJldi54bWxQSwUGAAAAAAQABADzAAAAHgUAAAAA&#10;" o:allowincell="f" filled="t" strokeweight=".25397mm">
                <v:stroke joinstyle="miter"/>
                <o:lock v:ext="edit" shapetype="f"/>
              </v:line>
            </w:pict>
          </mc:Fallback>
        </mc:AlternateContent>
      </w:r>
    </w:p>
    <w:p w14:paraId="333E6290" w14:textId="77777777" w:rsidR="001C2C75" w:rsidRDefault="001C2C75">
      <w:pPr>
        <w:spacing w:line="200" w:lineRule="exact"/>
        <w:rPr>
          <w:sz w:val="20"/>
          <w:szCs w:val="20"/>
        </w:rPr>
      </w:pPr>
    </w:p>
    <w:p w14:paraId="7B57FBC9" w14:textId="77777777" w:rsidR="001C2C75" w:rsidRDefault="001C2C75">
      <w:pPr>
        <w:spacing w:line="249" w:lineRule="exact"/>
        <w:rPr>
          <w:sz w:val="20"/>
          <w:szCs w:val="20"/>
        </w:rPr>
      </w:pPr>
    </w:p>
    <w:p w14:paraId="7963472D" w14:textId="77777777" w:rsidR="001C2C75" w:rsidRDefault="00D37926">
      <w:pPr>
        <w:ind w:left="260"/>
        <w:rPr>
          <w:sz w:val="20"/>
          <w:szCs w:val="20"/>
        </w:rPr>
      </w:pPr>
      <w:r>
        <w:rPr>
          <w:rFonts w:ascii="Calibri" w:eastAsia="Calibri" w:hAnsi="Calibri" w:cs="Calibri"/>
          <w:sz w:val="25"/>
          <w:szCs w:val="25"/>
          <w:vertAlign w:val="superscript"/>
        </w:rPr>
        <w:t>10</w:t>
      </w:r>
      <w:r>
        <w:rPr>
          <w:rFonts w:eastAsia="Times New Roman"/>
          <w:sz w:val="20"/>
          <w:szCs w:val="20"/>
        </w:rPr>
        <w:t xml:space="preserve">Especialmente se </w:t>
      </w:r>
      <w:r>
        <w:rPr>
          <w:rFonts w:eastAsia="Times New Roman"/>
          <w:sz w:val="20"/>
          <w:szCs w:val="20"/>
        </w:rPr>
        <w:t>levarmos em conta que Obama venceu as eleições de 2008.</w:t>
      </w:r>
    </w:p>
    <w:p w14:paraId="70AE7E9C" w14:textId="77777777" w:rsidR="001C2C75" w:rsidRDefault="001C2C75">
      <w:pPr>
        <w:spacing w:line="182" w:lineRule="exact"/>
        <w:rPr>
          <w:sz w:val="20"/>
          <w:szCs w:val="20"/>
        </w:rPr>
      </w:pPr>
    </w:p>
    <w:p w14:paraId="713C0AD9" w14:textId="77777777" w:rsidR="001C2C75" w:rsidRDefault="00D37926">
      <w:pPr>
        <w:ind w:left="8460"/>
        <w:rPr>
          <w:sz w:val="20"/>
          <w:szCs w:val="20"/>
        </w:rPr>
      </w:pPr>
      <w:r>
        <w:rPr>
          <w:rFonts w:eastAsia="Times New Roman"/>
          <w:sz w:val="20"/>
          <w:szCs w:val="20"/>
        </w:rPr>
        <w:t>381</w:t>
      </w:r>
    </w:p>
    <w:p w14:paraId="2779217E" w14:textId="77777777" w:rsidR="001C2C75" w:rsidRDefault="001C2C75">
      <w:pPr>
        <w:sectPr w:rsidR="001C2C75">
          <w:pgSz w:w="11900" w:h="16840"/>
          <w:pgMar w:top="1390" w:right="1440" w:bottom="401" w:left="1440" w:header="0" w:footer="0" w:gutter="0"/>
          <w:cols w:space="720" w:equalWidth="0">
            <w:col w:w="9024"/>
          </w:cols>
        </w:sectPr>
      </w:pPr>
    </w:p>
    <w:p w14:paraId="6D069F96" w14:textId="77777777" w:rsidR="001C2C75" w:rsidRDefault="00D37926">
      <w:pPr>
        <w:spacing w:line="360" w:lineRule="auto"/>
        <w:ind w:left="260" w:right="264"/>
        <w:jc w:val="both"/>
        <w:rPr>
          <w:sz w:val="20"/>
          <w:szCs w:val="20"/>
        </w:rPr>
      </w:pPr>
      <w:bookmarkStart w:id="382" w:name="page383"/>
      <w:bookmarkEnd w:id="382"/>
      <w:r>
        <w:rPr>
          <w:rFonts w:eastAsia="Times New Roman"/>
          <w:sz w:val="24"/>
          <w:szCs w:val="24"/>
        </w:rPr>
        <w:lastRenderedPageBreak/>
        <w:t>população em face ao imaginário do que seria o liberalismo em 2013 e as críticas desmedidas de parte do partido republicano, no sentido de tentar assimilar medidas de bem-es</w:t>
      </w:r>
      <w:r>
        <w:rPr>
          <w:rFonts w:eastAsia="Times New Roman"/>
          <w:sz w:val="24"/>
          <w:szCs w:val="24"/>
        </w:rPr>
        <w:t>tar social com o comunismo, mostram-se como um dos desafios para a implementação dos planos de Obama no país. Friso de qualquer forma que não tenho como objetivo julgar a viabilidade das propostas do atual presidente, quanto mais se suas estratégias políti</w:t>
      </w:r>
      <w:r>
        <w:rPr>
          <w:rFonts w:eastAsia="Times New Roman"/>
          <w:sz w:val="24"/>
          <w:szCs w:val="24"/>
        </w:rPr>
        <w:t>cas são as mais adequadas.</w:t>
      </w:r>
    </w:p>
    <w:p w14:paraId="32251BE7" w14:textId="77777777" w:rsidR="001C2C75" w:rsidRDefault="00D37926">
      <w:pPr>
        <w:spacing w:line="360" w:lineRule="auto"/>
        <w:ind w:left="260" w:right="264"/>
        <w:jc w:val="both"/>
        <w:rPr>
          <w:sz w:val="20"/>
          <w:szCs w:val="20"/>
        </w:rPr>
      </w:pPr>
      <w:r>
        <w:rPr>
          <w:rFonts w:eastAsia="Times New Roman"/>
          <w:sz w:val="24"/>
          <w:szCs w:val="24"/>
        </w:rPr>
        <w:t>Apenas corroboro com a percepção de que os discursos do democrata são bastante próximos dos desenvolvidos pela cultura política liberal americana.</w:t>
      </w:r>
    </w:p>
    <w:p w14:paraId="54AC41A9" w14:textId="77777777" w:rsidR="001C2C75" w:rsidRDefault="00D37926">
      <w:pPr>
        <w:spacing w:line="359" w:lineRule="auto"/>
        <w:ind w:left="260" w:right="264" w:firstLine="708"/>
        <w:jc w:val="both"/>
        <w:rPr>
          <w:sz w:val="20"/>
          <w:szCs w:val="20"/>
        </w:rPr>
      </w:pPr>
      <w:r>
        <w:rPr>
          <w:rFonts w:eastAsia="Times New Roman"/>
          <w:sz w:val="24"/>
          <w:szCs w:val="24"/>
        </w:rPr>
        <w:t xml:space="preserve">Segundo Cecília Azevedo, </w:t>
      </w:r>
      <w:r>
        <w:rPr>
          <w:rFonts w:eastAsia="Times New Roman"/>
          <w:i/>
          <w:iCs/>
          <w:sz w:val="24"/>
          <w:szCs w:val="24"/>
        </w:rPr>
        <w:t>“A more perfect union”</w:t>
      </w:r>
      <w:r>
        <w:rPr>
          <w:rFonts w:eastAsia="Times New Roman"/>
          <w:sz w:val="24"/>
          <w:szCs w:val="24"/>
        </w:rPr>
        <w:t xml:space="preserve"> apresenta que Obama pretendia priv</w:t>
      </w:r>
      <w:r>
        <w:rPr>
          <w:rFonts w:eastAsia="Times New Roman"/>
          <w:sz w:val="24"/>
          <w:szCs w:val="24"/>
        </w:rPr>
        <w:t>ilegiar políticas fiscais e sociais universalistas no combate das disparidades existentes na comunidade americana, sejam por questões sociais como étnicas (AZEVEDO,2010, p.72.)</w:t>
      </w:r>
    </w:p>
    <w:p w14:paraId="6F5FDAF1" w14:textId="77777777" w:rsidR="001C2C75" w:rsidRDefault="001C2C75">
      <w:pPr>
        <w:spacing w:line="4" w:lineRule="exact"/>
        <w:rPr>
          <w:sz w:val="20"/>
          <w:szCs w:val="20"/>
        </w:rPr>
      </w:pPr>
    </w:p>
    <w:p w14:paraId="4B5F34A1" w14:textId="77777777" w:rsidR="001C2C75" w:rsidRDefault="00D37926">
      <w:pPr>
        <w:spacing w:line="367" w:lineRule="auto"/>
        <w:ind w:left="260" w:right="264" w:firstLine="708"/>
        <w:jc w:val="both"/>
        <w:rPr>
          <w:sz w:val="20"/>
          <w:szCs w:val="20"/>
        </w:rPr>
      </w:pPr>
      <w:r>
        <w:rPr>
          <w:rFonts w:eastAsia="Times New Roman"/>
          <w:sz w:val="24"/>
          <w:szCs w:val="24"/>
        </w:rPr>
        <w:t>Desta forma, a união idealizada por ele seria no sentido de suprimir os desnív</w:t>
      </w:r>
      <w:r>
        <w:rPr>
          <w:rFonts w:eastAsia="Times New Roman"/>
          <w:sz w:val="24"/>
          <w:szCs w:val="24"/>
        </w:rPr>
        <w:t xml:space="preserve">eis da qualidade de vida dos americanos sem se utilizar de medidas que pudessem fazer com que algum grupo se sentisse desfavorecido. J.R. Pole em </w:t>
      </w:r>
      <w:r>
        <w:rPr>
          <w:rFonts w:eastAsia="Times New Roman"/>
          <w:i/>
          <w:iCs/>
          <w:sz w:val="24"/>
          <w:szCs w:val="24"/>
        </w:rPr>
        <w:t>Igualdade: um dilema</w:t>
      </w:r>
      <w:r>
        <w:rPr>
          <w:rFonts w:eastAsia="Times New Roman"/>
          <w:sz w:val="24"/>
          <w:szCs w:val="24"/>
        </w:rPr>
        <w:t xml:space="preserve"> </w:t>
      </w:r>
      <w:r>
        <w:rPr>
          <w:rFonts w:eastAsia="Times New Roman"/>
          <w:i/>
          <w:iCs/>
          <w:sz w:val="24"/>
          <w:szCs w:val="24"/>
        </w:rPr>
        <w:t xml:space="preserve">Americano </w:t>
      </w:r>
      <w:r>
        <w:rPr>
          <w:rFonts w:eastAsia="Times New Roman"/>
          <w:sz w:val="24"/>
          <w:szCs w:val="24"/>
        </w:rPr>
        <w:t>debate o significado de igualdade na sociedade americana e o conflito entre</w:t>
      </w:r>
      <w:r>
        <w:rPr>
          <w:rFonts w:eastAsia="Times New Roman"/>
          <w:i/>
          <w:iCs/>
          <w:sz w:val="24"/>
          <w:szCs w:val="24"/>
        </w:rPr>
        <w:t xml:space="preserve"> </w:t>
      </w:r>
      <w:r>
        <w:rPr>
          <w:rFonts w:eastAsia="Times New Roman"/>
          <w:sz w:val="24"/>
          <w:szCs w:val="24"/>
        </w:rPr>
        <w:t xml:space="preserve">os </w:t>
      </w:r>
      <w:r>
        <w:rPr>
          <w:rFonts w:eastAsia="Times New Roman"/>
          <w:sz w:val="24"/>
          <w:szCs w:val="24"/>
        </w:rPr>
        <w:t>favoráveis e contrários às práticas de cotas para minorias. Este não é o propósito da análise, mas ao final de seu texto o autor pontua:</w:t>
      </w:r>
    </w:p>
    <w:p w14:paraId="1E72DFAE" w14:textId="77777777" w:rsidR="001C2C75" w:rsidRDefault="001C2C75">
      <w:pPr>
        <w:spacing w:line="185" w:lineRule="exact"/>
        <w:rPr>
          <w:sz w:val="20"/>
          <w:szCs w:val="20"/>
        </w:rPr>
      </w:pPr>
    </w:p>
    <w:p w14:paraId="37FBCBDC" w14:textId="77777777" w:rsidR="001C2C75" w:rsidRDefault="00D37926">
      <w:pPr>
        <w:ind w:left="2520" w:right="264"/>
        <w:jc w:val="both"/>
        <w:rPr>
          <w:sz w:val="20"/>
          <w:szCs w:val="20"/>
        </w:rPr>
      </w:pPr>
      <w:r>
        <w:rPr>
          <w:rFonts w:eastAsia="Times New Roman"/>
          <w:sz w:val="20"/>
          <w:szCs w:val="20"/>
        </w:rPr>
        <w:t>Se os Estados Unidos, por qualquer disposição futura, alterassem deliberadamente seu curso na direção do pluralismo pr</w:t>
      </w:r>
      <w:r>
        <w:rPr>
          <w:rFonts w:eastAsia="Times New Roman"/>
          <w:sz w:val="20"/>
          <w:szCs w:val="20"/>
        </w:rPr>
        <w:t>oporcional, estariam inquestionavelmente bem fundamentados nas leis e costumes discriminatórios de sua história. Não me parece impossível, contudo, imaginar políticas que procurem identificar privações e necessidades sociais e educacionais, e receitar remé</w:t>
      </w:r>
      <w:r>
        <w:rPr>
          <w:rFonts w:eastAsia="Times New Roman"/>
          <w:sz w:val="20"/>
          <w:szCs w:val="20"/>
        </w:rPr>
        <w:t>dios efetivos para elas, sem defini-las nos termos da desacreditada terminologia racial ou o inseguro e imprevisível</w:t>
      </w:r>
    </w:p>
    <w:p w14:paraId="51C892DC" w14:textId="77777777" w:rsidR="001C2C75" w:rsidRDefault="001C2C75">
      <w:pPr>
        <w:spacing w:line="6" w:lineRule="exact"/>
        <w:rPr>
          <w:sz w:val="20"/>
          <w:szCs w:val="20"/>
        </w:rPr>
      </w:pPr>
    </w:p>
    <w:p w14:paraId="16B6D6E5" w14:textId="77777777" w:rsidR="001C2C75" w:rsidRDefault="00D37926">
      <w:pPr>
        <w:ind w:left="2520"/>
        <w:rPr>
          <w:sz w:val="20"/>
          <w:szCs w:val="20"/>
        </w:rPr>
      </w:pPr>
      <w:r>
        <w:rPr>
          <w:rFonts w:eastAsia="Times New Roman"/>
          <w:i/>
          <w:iCs/>
          <w:sz w:val="20"/>
          <w:szCs w:val="20"/>
        </w:rPr>
        <w:t xml:space="preserve">status </w:t>
      </w:r>
      <w:r>
        <w:rPr>
          <w:rFonts w:eastAsia="Times New Roman"/>
          <w:sz w:val="20"/>
          <w:szCs w:val="20"/>
        </w:rPr>
        <w:t>de etnicidade (</w:t>
      </w:r>
      <w:r>
        <w:rPr>
          <w:rFonts w:eastAsia="Times New Roman"/>
          <w:sz w:val="24"/>
          <w:szCs w:val="24"/>
        </w:rPr>
        <w:t>POLE, 1993.p.77)</w:t>
      </w:r>
      <w:r>
        <w:rPr>
          <w:rFonts w:eastAsia="Times New Roman"/>
          <w:sz w:val="20"/>
          <w:szCs w:val="20"/>
        </w:rPr>
        <w:t>.</w:t>
      </w:r>
    </w:p>
    <w:p w14:paraId="7F5EC1EA" w14:textId="77777777" w:rsidR="001C2C75" w:rsidRDefault="001C2C75">
      <w:pPr>
        <w:spacing w:line="200" w:lineRule="exact"/>
        <w:rPr>
          <w:sz w:val="20"/>
          <w:szCs w:val="20"/>
        </w:rPr>
      </w:pPr>
    </w:p>
    <w:p w14:paraId="71422D15" w14:textId="77777777" w:rsidR="001C2C75" w:rsidRDefault="001C2C75">
      <w:pPr>
        <w:spacing w:line="252" w:lineRule="exact"/>
        <w:rPr>
          <w:sz w:val="20"/>
          <w:szCs w:val="20"/>
        </w:rPr>
      </w:pPr>
    </w:p>
    <w:p w14:paraId="12C8813B" w14:textId="77777777" w:rsidR="001C2C75" w:rsidRDefault="00D37926">
      <w:pPr>
        <w:spacing w:line="364" w:lineRule="auto"/>
        <w:ind w:left="260" w:right="264" w:firstLine="708"/>
        <w:jc w:val="both"/>
        <w:rPr>
          <w:sz w:val="20"/>
          <w:szCs w:val="20"/>
        </w:rPr>
      </w:pPr>
      <w:r>
        <w:rPr>
          <w:rFonts w:eastAsia="Times New Roman"/>
          <w:sz w:val="24"/>
          <w:szCs w:val="24"/>
        </w:rPr>
        <w:t xml:space="preserve">O pluralismo proporcional é apresentado por Pole enquanto medidas favoráveis a </w:t>
      </w:r>
      <w:r>
        <w:rPr>
          <w:rFonts w:eastAsia="Times New Roman"/>
          <w:sz w:val="24"/>
          <w:szCs w:val="24"/>
        </w:rPr>
        <w:t>determinadas minorias, mas que não levam em consideração os indivíduos e sim o grupo a qual eles pertencem, por exemplo: negros, gays, mulheres etc. Obama propõe em seus discursos uma mudança neste tipo de ação, defendendo a introdução das de cunho plurali</w:t>
      </w:r>
      <w:r>
        <w:rPr>
          <w:rFonts w:eastAsia="Times New Roman"/>
          <w:sz w:val="24"/>
          <w:szCs w:val="24"/>
        </w:rPr>
        <w:t>sta, mas sem ignorar as desvantagens vividas por estas categorias. No entanto, a diminuição das ações específicas para solução dos problemas de raça não significa que o combate será anulado. A redução destas medidas seria em conjunto com a introdução de pr</w:t>
      </w:r>
      <w:r>
        <w:rPr>
          <w:rFonts w:eastAsia="Times New Roman"/>
          <w:sz w:val="24"/>
          <w:szCs w:val="24"/>
        </w:rPr>
        <w:t>ojetos universalistas. Justamente por abarcar toda a sociedade, a possibilidade do universalismo procura romper com o estigma negativo de projetos</w:t>
      </w:r>
    </w:p>
    <w:p w14:paraId="31127EFD" w14:textId="77777777" w:rsidR="001C2C75" w:rsidRDefault="001C2C75">
      <w:pPr>
        <w:spacing w:line="200" w:lineRule="exact"/>
        <w:rPr>
          <w:sz w:val="20"/>
          <w:szCs w:val="20"/>
        </w:rPr>
      </w:pPr>
    </w:p>
    <w:p w14:paraId="2D9E7F7C" w14:textId="77777777" w:rsidR="001C2C75" w:rsidRDefault="001C2C75">
      <w:pPr>
        <w:spacing w:line="261" w:lineRule="exact"/>
        <w:rPr>
          <w:sz w:val="20"/>
          <w:szCs w:val="20"/>
        </w:rPr>
      </w:pPr>
    </w:p>
    <w:p w14:paraId="348D8E24" w14:textId="77777777" w:rsidR="001C2C75" w:rsidRDefault="00D37926">
      <w:pPr>
        <w:ind w:left="8460"/>
        <w:rPr>
          <w:sz w:val="20"/>
          <w:szCs w:val="20"/>
        </w:rPr>
      </w:pPr>
      <w:r>
        <w:rPr>
          <w:rFonts w:eastAsia="Times New Roman"/>
          <w:sz w:val="20"/>
          <w:szCs w:val="20"/>
        </w:rPr>
        <w:t>382</w:t>
      </w:r>
    </w:p>
    <w:p w14:paraId="3592C99B" w14:textId="77777777" w:rsidR="001C2C75" w:rsidRDefault="001C2C75">
      <w:pPr>
        <w:sectPr w:rsidR="001C2C75">
          <w:pgSz w:w="11900" w:h="16840"/>
          <w:pgMar w:top="1390" w:right="1440" w:bottom="401" w:left="1440" w:header="0" w:footer="0" w:gutter="0"/>
          <w:cols w:space="720" w:equalWidth="0">
            <w:col w:w="9024"/>
          </w:cols>
        </w:sectPr>
      </w:pPr>
    </w:p>
    <w:p w14:paraId="5B4D0092" w14:textId="77777777" w:rsidR="001C2C75" w:rsidRDefault="00D37926">
      <w:pPr>
        <w:spacing w:line="360" w:lineRule="auto"/>
        <w:ind w:left="260" w:right="264"/>
        <w:jc w:val="both"/>
        <w:rPr>
          <w:sz w:val="20"/>
          <w:szCs w:val="20"/>
        </w:rPr>
      </w:pPr>
      <w:bookmarkStart w:id="383" w:name="page384"/>
      <w:bookmarkEnd w:id="383"/>
      <w:r>
        <w:rPr>
          <w:rFonts w:eastAsia="Times New Roman"/>
          <w:sz w:val="24"/>
          <w:szCs w:val="24"/>
        </w:rPr>
        <w:lastRenderedPageBreak/>
        <w:t>assistencialistas, principalmente quando vistos como sinônimo de auxílio para “pr</w:t>
      </w:r>
      <w:r>
        <w:rPr>
          <w:rFonts w:eastAsia="Times New Roman"/>
          <w:sz w:val="24"/>
          <w:szCs w:val="24"/>
        </w:rPr>
        <w:t>eguiçosos” ou então benefícios para poucos.</w:t>
      </w:r>
    </w:p>
    <w:p w14:paraId="341BC2E5" w14:textId="77777777" w:rsidR="001C2C75" w:rsidRDefault="00D37926">
      <w:pPr>
        <w:spacing w:line="359" w:lineRule="auto"/>
        <w:ind w:left="260" w:right="264" w:firstLine="708"/>
        <w:jc w:val="both"/>
        <w:rPr>
          <w:sz w:val="20"/>
          <w:szCs w:val="20"/>
        </w:rPr>
      </w:pPr>
      <w:r>
        <w:rPr>
          <w:rFonts w:eastAsia="Times New Roman"/>
          <w:sz w:val="24"/>
          <w:szCs w:val="24"/>
        </w:rPr>
        <w:t>O nacionalismo cívico abarcado por Barack Obama ainda deve lutar com o nacionalismo étnico que perdura nos Estados Unidos. A dificuldade da classe média, apontada no discurso, em reconhecer a carência de muitos c</w:t>
      </w:r>
      <w:r>
        <w:rPr>
          <w:rFonts w:eastAsia="Times New Roman"/>
          <w:sz w:val="24"/>
          <w:szCs w:val="24"/>
        </w:rPr>
        <w:t>omo consequência do preconceito racial, comprova a permanência de traços deste nacionalismo no país. A mitologia da inferioridade do negro ou do imigrante, que ocupa lugares subalternos por culpa própria, atrapalha a solidificação do imaginário de comunida</w:t>
      </w:r>
      <w:r>
        <w:rPr>
          <w:rFonts w:eastAsia="Times New Roman"/>
          <w:sz w:val="24"/>
          <w:szCs w:val="24"/>
        </w:rPr>
        <w:t>de próspera trazida pelos princípios liberais e retomadas nas falas citadas. De qualquer forma, o projeto de Obama para os Estados Unidos se apresenta, neste momento, como uma mudança drástica se comparado aos governos de George W. Bush, George Bush e Rona</w:t>
      </w:r>
      <w:r>
        <w:rPr>
          <w:rFonts w:eastAsia="Times New Roman"/>
          <w:sz w:val="24"/>
          <w:szCs w:val="24"/>
        </w:rPr>
        <w:t>ld Reagan. Até mesmo o governo do democrata Bill Clinton não trazia de maneira tão evidente aspectos do liberalismo moderno americano.</w:t>
      </w:r>
    </w:p>
    <w:p w14:paraId="2810AD93" w14:textId="77777777" w:rsidR="001C2C75" w:rsidRDefault="001C2C75">
      <w:pPr>
        <w:spacing w:line="12" w:lineRule="exact"/>
        <w:rPr>
          <w:sz w:val="20"/>
          <w:szCs w:val="20"/>
        </w:rPr>
      </w:pPr>
    </w:p>
    <w:p w14:paraId="22DFA6D6" w14:textId="77777777" w:rsidR="001C2C75" w:rsidRDefault="00D37926" w:rsidP="00D37926">
      <w:pPr>
        <w:numPr>
          <w:ilvl w:val="0"/>
          <w:numId w:val="214"/>
        </w:numPr>
        <w:tabs>
          <w:tab w:val="left" w:pos="1206"/>
        </w:tabs>
        <w:spacing w:line="365" w:lineRule="auto"/>
        <w:ind w:left="260" w:right="264" w:firstLine="710"/>
        <w:jc w:val="both"/>
        <w:rPr>
          <w:rFonts w:eastAsia="Times New Roman"/>
          <w:sz w:val="24"/>
          <w:szCs w:val="24"/>
        </w:rPr>
      </w:pPr>
      <w:r>
        <w:rPr>
          <w:rFonts w:eastAsia="Times New Roman"/>
          <w:sz w:val="24"/>
          <w:szCs w:val="24"/>
        </w:rPr>
        <w:t>possível perceber que o programa de Barack Obama recorreu a aspectos do passado liberal democrata para formação de uma e</w:t>
      </w:r>
      <w:r>
        <w:rPr>
          <w:rFonts w:eastAsia="Times New Roman"/>
          <w:sz w:val="24"/>
          <w:szCs w:val="24"/>
        </w:rPr>
        <w:t xml:space="preserve">strutura política divergente das que figuraram no país, pelo menos, desde os anos de 1980. O liberalismo passa por mais uma etapa da sua trajetória em que acontecimentos históricos influem na sua constituição. Enquanto isso, Obama cresce como uma possível </w:t>
      </w:r>
      <w:r>
        <w:rPr>
          <w:rFonts w:eastAsia="Times New Roman"/>
          <w:sz w:val="24"/>
          <w:szCs w:val="24"/>
        </w:rPr>
        <w:t>força de renovação do liberalismo democrata. Em contrapartida, os discursos evitam a classificação do candidato como liberal em decorrência do imaginário atual negativo em referência a essas questões.</w:t>
      </w:r>
    </w:p>
    <w:p w14:paraId="79102FB0" w14:textId="77777777" w:rsidR="001C2C75" w:rsidRDefault="001C2C75">
      <w:pPr>
        <w:spacing w:line="367" w:lineRule="exact"/>
        <w:rPr>
          <w:sz w:val="20"/>
          <w:szCs w:val="20"/>
        </w:rPr>
      </w:pPr>
    </w:p>
    <w:p w14:paraId="7D026BDE" w14:textId="77777777" w:rsidR="001C2C75" w:rsidRDefault="00D37926">
      <w:pPr>
        <w:ind w:left="260"/>
        <w:rPr>
          <w:sz w:val="20"/>
          <w:szCs w:val="20"/>
        </w:rPr>
      </w:pPr>
      <w:r>
        <w:rPr>
          <w:rFonts w:eastAsia="Times New Roman"/>
          <w:b/>
          <w:bCs/>
          <w:sz w:val="24"/>
          <w:szCs w:val="24"/>
        </w:rPr>
        <w:t>Referências Bibliográficas:</w:t>
      </w:r>
    </w:p>
    <w:p w14:paraId="60F12A71" w14:textId="77777777" w:rsidR="001C2C75" w:rsidRDefault="001C2C75">
      <w:pPr>
        <w:spacing w:line="200" w:lineRule="exact"/>
        <w:rPr>
          <w:sz w:val="20"/>
          <w:szCs w:val="20"/>
        </w:rPr>
      </w:pPr>
    </w:p>
    <w:p w14:paraId="1EF62890" w14:textId="77777777" w:rsidR="001C2C75" w:rsidRDefault="001C2C75">
      <w:pPr>
        <w:spacing w:line="354" w:lineRule="exact"/>
        <w:rPr>
          <w:sz w:val="20"/>
          <w:szCs w:val="20"/>
        </w:rPr>
      </w:pPr>
    </w:p>
    <w:p w14:paraId="647EEB49" w14:textId="77777777" w:rsidR="001C2C75" w:rsidRDefault="00D37926">
      <w:pPr>
        <w:ind w:left="260"/>
        <w:rPr>
          <w:sz w:val="20"/>
          <w:szCs w:val="20"/>
        </w:rPr>
      </w:pPr>
      <w:r>
        <w:rPr>
          <w:rFonts w:eastAsia="Times New Roman"/>
          <w:sz w:val="24"/>
          <w:szCs w:val="24"/>
        </w:rPr>
        <w:t>Fontes Primárias:</w:t>
      </w:r>
    </w:p>
    <w:p w14:paraId="74153A97" w14:textId="77777777" w:rsidR="001C2C75" w:rsidRDefault="001C2C75">
      <w:pPr>
        <w:spacing w:line="200" w:lineRule="exact"/>
        <w:rPr>
          <w:sz w:val="20"/>
          <w:szCs w:val="20"/>
        </w:rPr>
      </w:pPr>
    </w:p>
    <w:p w14:paraId="6D75A259" w14:textId="77777777" w:rsidR="001C2C75" w:rsidRDefault="001C2C75">
      <w:pPr>
        <w:spacing w:line="352" w:lineRule="exact"/>
        <w:rPr>
          <w:sz w:val="20"/>
          <w:szCs w:val="20"/>
        </w:rPr>
      </w:pPr>
    </w:p>
    <w:p w14:paraId="54E214F6" w14:textId="77777777" w:rsidR="001C2C75" w:rsidRDefault="00D37926">
      <w:pPr>
        <w:ind w:left="260"/>
        <w:rPr>
          <w:sz w:val="20"/>
          <w:szCs w:val="20"/>
        </w:rPr>
      </w:pPr>
      <w:r>
        <w:rPr>
          <w:rFonts w:eastAsia="Times New Roman"/>
        </w:rPr>
        <w:t xml:space="preserve">MILLIGAN, Susan. </w:t>
      </w:r>
      <w:r w:rsidRPr="00D37926">
        <w:rPr>
          <w:rFonts w:eastAsia="Times New Roman"/>
          <w:lang w:val="en-US"/>
        </w:rPr>
        <w:t xml:space="preserve">In Obama, Democrats see their future. </w:t>
      </w:r>
      <w:r>
        <w:rPr>
          <w:rFonts w:eastAsia="Times New Roman"/>
          <w:b/>
          <w:bCs/>
        </w:rPr>
        <w:t>The Boston Globe.</w:t>
      </w:r>
      <w:r>
        <w:rPr>
          <w:rFonts w:eastAsia="Times New Roman"/>
        </w:rPr>
        <w:t xml:space="preserve"> Julho, 2004.</w:t>
      </w:r>
    </w:p>
    <w:p w14:paraId="004AF91D" w14:textId="77777777" w:rsidR="001C2C75" w:rsidRDefault="001C2C75">
      <w:pPr>
        <w:spacing w:line="127" w:lineRule="exact"/>
        <w:rPr>
          <w:sz w:val="20"/>
          <w:szCs w:val="20"/>
        </w:rPr>
      </w:pPr>
    </w:p>
    <w:p w14:paraId="5743758C" w14:textId="77777777" w:rsidR="001C2C75" w:rsidRDefault="00D37926">
      <w:pPr>
        <w:ind w:left="260"/>
        <w:rPr>
          <w:sz w:val="20"/>
          <w:szCs w:val="20"/>
        </w:rPr>
      </w:pPr>
      <w:r>
        <w:rPr>
          <w:rFonts w:eastAsia="Times New Roman"/>
          <w:sz w:val="24"/>
          <w:szCs w:val="24"/>
        </w:rPr>
        <w:t>Disponível:</w:t>
      </w:r>
    </w:p>
    <w:p w14:paraId="5201558D" w14:textId="77777777" w:rsidR="001C2C75" w:rsidRDefault="001C2C75">
      <w:pPr>
        <w:spacing w:line="138" w:lineRule="exact"/>
        <w:rPr>
          <w:sz w:val="20"/>
          <w:szCs w:val="20"/>
        </w:rPr>
      </w:pPr>
    </w:p>
    <w:p w14:paraId="183BD459" w14:textId="77777777" w:rsidR="001C2C75" w:rsidRPr="00D37926" w:rsidRDefault="00D37926">
      <w:pPr>
        <w:spacing w:line="426" w:lineRule="auto"/>
        <w:ind w:left="260" w:right="384"/>
        <w:rPr>
          <w:sz w:val="20"/>
          <w:szCs w:val="20"/>
          <w:lang w:val="en-US"/>
        </w:rPr>
      </w:pPr>
      <w:r w:rsidRPr="00D37926">
        <w:rPr>
          <w:rFonts w:eastAsia="Times New Roman"/>
          <w:color w:val="0000FF"/>
          <w:sz w:val="23"/>
          <w:szCs w:val="23"/>
          <w:u w:val="single"/>
          <w:lang w:val="en-US"/>
        </w:rPr>
        <w:t>http://www.boston.com/news/local/articles/2004/07/27/in_obama_democrats_see_their _future/</w:t>
      </w:r>
    </w:p>
    <w:p w14:paraId="4A4E10CE" w14:textId="77777777" w:rsidR="001C2C75" w:rsidRPr="00D37926" w:rsidRDefault="001C2C75">
      <w:pPr>
        <w:spacing w:line="299" w:lineRule="exact"/>
        <w:rPr>
          <w:sz w:val="20"/>
          <w:szCs w:val="20"/>
          <w:lang w:val="en-US"/>
        </w:rPr>
      </w:pPr>
    </w:p>
    <w:p w14:paraId="2FE78AB3" w14:textId="77777777" w:rsidR="001C2C75" w:rsidRDefault="00D37926">
      <w:pPr>
        <w:ind w:left="260"/>
        <w:rPr>
          <w:sz w:val="20"/>
          <w:szCs w:val="20"/>
        </w:rPr>
      </w:pPr>
      <w:r w:rsidRPr="00D37926">
        <w:rPr>
          <w:rFonts w:eastAsia="Times New Roman"/>
          <w:sz w:val="24"/>
          <w:szCs w:val="24"/>
          <w:lang w:val="en-US"/>
        </w:rPr>
        <w:t xml:space="preserve">OBAMA,  Barack.  </w:t>
      </w:r>
      <w:r w:rsidRPr="00D37926">
        <w:rPr>
          <w:rFonts w:eastAsia="Times New Roman"/>
          <w:b/>
          <w:bCs/>
          <w:sz w:val="24"/>
          <w:szCs w:val="24"/>
          <w:lang w:val="en-US"/>
        </w:rPr>
        <w:t>2004  DNC  Keynote  Address</w:t>
      </w:r>
      <w:r w:rsidRPr="00D37926">
        <w:rPr>
          <w:rFonts w:eastAsia="Times New Roman"/>
          <w:sz w:val="24"/>
          <w:szCs w:val="24"/>
          <w:lang w:val="en-US"/>
        </w:rPr>
        <w:t xml:space="preserve">.  </w:t>
      </w:r>
      <w:r>
        <w:rPr>
          <w:rFonts w:eastAsia="Times New Roman"/>
          <w:sz w:val="24"/>
          <w:szCs w:val="24"/>
        </w:rPr>
        <w:t xml:space="preserve">Boston:  27  de  </w:t>
      </w:r>
      <w:r>
        <w:rPr>
          <w:rFonts w:eastAsia="Times New Roman"/>
          <w:sz w:val="24"/>
          <w:szCs w:val="24"/>
        </w:rPr>
        <w:t>Julho,  2004.</w:t>
      </w:r>
    </w:p>
    <w:p w14:paraId="60C0C307" w14:textId="77777777" w:rsidR="001C2C75" w:rsidRDefault="001C2C75">
      <w:pPr>
        <w:spacing w:line="142" w:lineRule="exact"/>
        <w:rPr>
          <w:sz w:val="20"/>
          <w:szCs w:val="20"/>
        </w:rPr>
      </w:pPr>
    </w:p>
    <w:p w14:paraId="5E06C0C1" w14:textId="77777777" w:rsidR="001C2C75" w:rsidRDefault="00D37926">
      <w:pPr>
        <w:ind w:left="260"/>
        <w:rPr>
          <w:sz w:val="20"/>
          <w:szCs w:val="20"/>
        </w:rPr>
      </w:pPr>
      <w:r>
        <w:rPr>
          <w:rFonts w:eastAsia="Times New Roman"/>
          <w:sz w:val="24"/>
          <w:szCs w:val="24"/>
        </w:rPr>
        <w:t xml:space="preserve">Disponível: </w:t>
      </w:r>
      <w:r>
        <w:rPr>
          <w:rFonts w:eastAsia="Times New Roman"/>
          <w:color w:val="0000FF"/>
          <w:sz w:val="24"/>
          <w:szCs w:val="24"/>
          <w:u w:val="single"/>
        </w:rPr>
        <w:t>http://www.washingtonpost.com/wp-dyn/articles/A19751-2004Jul27.html</w:t>
      </w:r>
    </w:p>
    <w:p w14:paraId="441D8474" w14:textId="77777777" w:rsidR="001C2C75" w:rsidRDefault="001C2C75">
      <w:pPr>
        <w:spacing w:line="200" w:lineRule="exact"/>
        <w:rPr>
          <w:sz w:val="20"/>
          <w:szCs w:val="20"/>
        </w:rPr>
      </w:pPr>
    </w:p>
    <w:p w14:paraId="3B6F35E6" w14:textId="77777777" w:rsidR="001C2C75" w:rsidRDefault="001C2C75">
      <w:pPr>
        <w:spacing w:line="200" w:lineRule="exact"/>
        <w:rPr>
          <w:sz w:val="20"/>
          <w:szCs w:val="20"/>
        </w:rPr>
      </w:pPr>
    </w:p>
    <w:p w14:paraId="347397A4" w14:textId="77777777" w:rsidR="001C2C75" w:rsidRDefault="001C2C75">
      <w:pPr>
        <w:spacing w:line="367" w:lineRule="exact"/>
        <w:rPr>
          <w:sz w:val="20"/>
          <w:szCs w:val="20"/>
        </w:rPr>
      </w:pPr>
    </w:p>
    <w:p w14:paraId="518D354F" w14:textId="77777777" w:rsidR="001C2C75" w:rsidRPr="00D37926" w:rsidRDefault="00D37926">
      <w:pPr>
        <w:ind w:left="8460"/>
        <w:rPr>
          <w:sz w:val="20"/>
          <w:szCs w:val="20"/>
          <w:lang w:val="en-US"/>
        </w:rPr>
      </w:pPr>
      <w:r w:rsidRPr="00D37926">
        <w:rPr>
          <w:rFonts w:eastAsia="Times New Roman"/>
          <w:sz w:val="20"/>
          <w:szCs w:val="20"/>
          <w:lang w:val="en-US"/>
        </w:rPr>
        <w:t>383</w:t>
      </w:r>
    </w:p>
    <w:p w14:paraId="31430386" w14:textId="77777777" w:rsidR="001C2C75" w:rsidRPr="00D37926" w:rsidRDefault="001C2C75">
      <w:pPr>
        <w:rPr>
          <w:lang w:val="en-US"/>
        </w:rPr>
        <w:sectPr w:rsidR="001C2C75" w:rsidRPr="00D37926">
          <w:pgSz w:w="11900" w:h="16840"/>
          <w:pgMar w:top="1390" w:right="1440" w:bottom="401" w:left="1440" w:header="0" w:footer="0" w:gutter="0"/>
          <w:cols w:space="720" w:equalWidth="0">
            <w:col w:w="9024"/>
          </w:cols>
        </w:sectPr>
      </w:pPr>
    </w:p>
    <w:p w14:paraId="72EAEDC3" w14:textId="77777777" w:rsidR="001C2C75" w:rsidRDefault="00D37926">
      <w:pPr>
        <w:tabs>
          <w:tab w:val="left" w:pos="2100"/>
        </w:tabs>
        <w:ind w:left="260"/>
        <w:rPr>
          <w:sz w:val="20"/>
          <w:szCs w:val="20"/>
        </w:rPr>
      </w:pPr>
      <w:bookmarkStart w:id="384" w:name="page385"/>
      <w:bookmarkEnd w:id="384"/>
      <w:r w:rsidRPr="00D37926">
        <w:rPr>
          <w:rFonts w:eastAsia="Times New Roman"/>
          <w:sz w:val="24"/>
          <w:szCs w:val="24"/>
          <w:lang w:val="en-US"/>
        </w:rPr>
        <w:lastRenderedPageBreak/>
        <w:t>_____________.</w:t>
      </w:r>
      <w:r w:rsidRPr="00D37926">
        <w:rPr>
          <w:rFonts w:eastAsia="Times New Roman"/>
          <w:sz w:val="24"/>
          <w:szCs w:val="24"/>
          <w:lang w:val="en-US"/>
        </w:rPr>
        <w:tab/>
        <w:t xml:space="preserve">Barack. </w:t>
      </w:r>
      <w:r w:rsidRPr="00D37926">
        <w:rPr>
          <w:rFonts w:eastAsia="Times New Roman"/>
          <w:b/>
          <w:bCs/>
          <w:sz w:val="24"/>
          <w:szCs w:val="24"/>
          <w:lang w:val="en-US"/>
        </w:rPr>
        <w:t>A More Perfect Union</w:t>
      </w:r>
      <w:r w:rsidRPr="00D37926">
        <w:rPr>
          <w:rFonts w:eastAsia="Times New Roman"/>
          <w:sz w:val="24"/>
          <w:szCs w:val="24"/>
          <w:lang w:val="en-US"/>
        </w:rPr>
        <w:t xml:space="preserve">. </w:t>
      </w:r>
      <w:r>
        <w:rPr>
          <w:rFonts w:eastAsia="Times New Roman"/>
          <w:sz w:val="24"/>
          <w:szCs w:val="24"/>
        </w:rPr>
        <w:t>Filadélfia. 18 de Março, 2008.</w:t>
      </w:r>
    </w:p>
    <w:p w14:paraId="39B059FC" w14:textId="77777777" w:rsidR="001C2C75" w:rsidRDefault="001C2C75">
      <w:pPr>
        <w:spacing w:line="142" w:lineRule="exact"/>
        <w:rPr>
          <w:sz w:val="20"/>
          <w:szCs w:val="20"/>
        </w:rPr>
      </w:pPr>
    </w:p>
    <w:p w14:paraId="3D78F409" w14:textId="77777777" w:rsidR="001C2C75" w:rsidRDefault="00D37926">
      <w:pPr>
        <w:ind w:left="260"/>
        <w:rPr>
          <w:sz w:val="20"/>
          <w:szCs w:val="20"/>
        </w:rPr>
      </w:pPr>
      <w:r>
        <w:rPr>
          <w:rFonts w:eastAsia="Times New Roman"/>
          <w:sz w:val="24"/>
          <w:szCs w:val="24"/>
        </w:rPr>
        <w:t xml:space="preserve">Disponível: </w:t>
      </w:r>
      <w:r>
        <w:rPr>
          <w:rFonts w:eastAsia="Times New Roman"/>
          <w:color w:val="0000FF"/>
          <w:sz w:val="24"/>
          <w:szCs w:val="24"/>
          <w:u w:val="single"/>
        </w:rPr>
        <w:t>https://my.barackobama.com/page/content/hisownwords</w:t>
      </w:r>
    </w:p>
    <w:p w14:paraId="6436CECA" w14:textId="77777777" w:rsidR="001C2C75" w:rsidRDefault="001C2C75">
      <w:pPr>
        <w:spacing w:line="200" w:lineRule="exact"/>
        <w:rPr>
          <w:sz w:val="20"/>
          <w:szCs w:val="20"/>
        </w:rPr>
      </w:pPr>
    </w:p>
    <w:p w14:paraId="25A80D33" w14:textId="77777777" w:rsidR="001C2C75" w:rsidRDefault="001C2C75">
      <w:pPr>
        <w:spacing w:line="348" w:lineRule="exact"/>
        <w:rPr>
          <w:sz w:val="20"/>
          <w:szCs w:val="20"/>
        </w:rPr>
      </w:pPr>
    </w:p>
    <w:p w14:paraId="3B0F33FF" w14:textId="77777777" w:rsidR="001C2C75" w:rsidRPr="00D37926" w:rsidRDefault="00D37926">
      <w:pPr>
        <w:spacing w:line="401" w:lineRule="auto"/>
        <w:ind w:left="260" w:right="264"/>
        <w:jc w:val="both"/>
        <w:rPr>
          <w:sz w:val="20"/>
          <w:szCs w:val="20"/>
          <w:lang w:val="en-US"/>
        </w:rPr>
      </w:pPr>
      <w:r w:rsidRPr="00D37926">
        <w:rPr>
          <w:rFonts w:eastAsia="Times New Roman"/>
          <w:sz w:val="24"/>
          <w:szCs w:val="24"/>
          <w:lang w:val="en-US"/>
        </w:rPr>
        <w:t xml:space="preserve">ROOSEVELT, Franklin Delano. </w:t>
      </w:r>
      <w:r w:rsidRPr="00D37926">
        <w:rPr>
          <w:rFonts w:eastAsia="Times New Roman"/>
          <w:b/>
          <w:bCs/>
          <w:sz w:val="24"/>
          <w:szCs w:val="24"/>
          <w:lang w:val="en-US"/>
        </w:rPr>
        <w:t>Address at Roosevelt Park</w:t>
      </w:r>
      <w:r w:rsidRPr="00D37926">
        <w:rPr>
          <w:rFonts w:eastAsia="Times New Roman"/>
          <w:sz w:val="24"/>
          <w:szCs w:val="24"/>
          <w:lang w:val="en-US"/>
        </w:rPr>
        <w:t xml:space="preserve">, Nova York. 28 de Outubro, 1936.Disponível: </w:t>
      </w:r>
      <w:r w:rsidRPr="00D37926">
        <w:rPr>
          <w:rFonts w:eastAsia="Times New Roman"/>
          <w:color w:val="0000FF"/>
          <w:sz w:val="24"/>
          <w:szCs w:val="24"/>
          <w:u w:val="single"/>
          <w:lang w:val="en-US"/>
        </w:rPr>
        <w:t>http://www.presidency.ucsb.edu/ws/?pid=15211</w:t>
      </w:r>
      <w:r w:rsidRPr="00D37926">
        <w:rPr>
          <w:rFonts w:eastAsia="Times New Roman"/>
          <w:sz w:val="24"/>
          <w:szCs w:val="24"/>
          <w:lang w:val="en-US"/>
        </w:rPr>
        <w:t>.</w:t>
      </w:r>
    </w:p>
    <w:p w14:paraId="514A88A4" w14:textId="77777777" w:rsidR="001C2C75" w:rsidRPr="00D37926" w:rsidRDefault="001C2C75">
      <w:pPr>
        <w:spacing w:line="324" w:lineRule="exact"/>
        <w:rPr>
          <w:sz w:val="20"/>
          <w:szCs w:val="20"/>
          <w:lang w:val="en-US"/>
        </w:rPr>
      </w:pPr>
    </w:p>
    <w:p w14:paraId="3368CE9A" w14:textId="77777777" w:rsidR="001C2C75" w:rsidRDefault="00D37926">
      <w:pPr>
        <w:spacing w:line="363" w:lineRule="auto"/>
        <w:ind w:left="260" w:right="264"/>
        <w:jc w:val="both"/>
        <w:rPr>
          <w:sz w:val="20"/>
          <w:szCs w:val="20"/>
        </w:rPr>
      </w:pPr>
      <w:r w:rsidRPr="00D37926">
        <w:rPr>
          <w:rFonts w:eastAsia="Times New Roman"/>
          <w:sz w:val="24"/>
          <w:szCs w:val="24"/>
          <w:lang w:val="en-US"/>
        </w:rPr>
        <w:t>U.S. National Resources Planning Board, AfterDefense- What? (Washington, D.C.: GPO, 1941); James Tobin, "Hansen and Public Policy," Quarterly Journal of Economics 90 (February 1976): 34; NARG 187, 103.71, Box 222, Meeting 21, App. E; Delano to Roosevelt, 1</w:t>
      </w:r>
      <w:r w:rsidRPr="00D37926">
        <w:rPr>
          <w:rFonts w:eastAsia="Times New Roman"/>
          <w:sz w:val="24"/>
          <w:szCs w:val="24"/>
          <w:lang w:val="en-US"/>
        </w:rPr>
        <w:t>4 March 1941, Official File 1092, FDRL; Charles W. Eliot to Roosevelt, undated [May 1941], President's Personal File 1820, FDRL; John D. Millett, The Process and Organization of Government Planning (New York: Columbia University Press, 1947), 63, 118-20; J</w:t>
      </w:r>
      <w:r w:rsidRPr="00D37926">
        <w:rPr>
          <w:rFonts w:eastAsia="Times New Roman"/>
          <w:sz w:val="24"/>
          <w:szCs w:val="24"/>
          <w:lang w:val="en-US"/>
        </w:rPr>
        <w:t xml:space="preserve">ames MacGregor Burns, Roosevelt: The Soldier of Freedom (New York: Harcourt Brace Jovanovich, 1970), 33-34. </w:t>
      </w:r>
      <w:r w:rsidRPr="00D37926">
        <w:rPr>
          <w:rFonts w:eastAsia="Times New Roman"/>
          <w:i/>
          <w:iCs/>
          <w:sz w:val="24"/>
          <w:szCs w:val="24"/>
          <w:lang w:val="en-US"/>
        </w:rPr>
        <w:t>In:</w:t>
      </w:r>
      <w:r w:rsidRPr="00D37926">
        <w:rPr>
          <w:rFonts w:eastAsia="Times New Roman"/>
          <w:sz w:val="24"/>
          <w:szCs w:val="24"/>
          <w:lang w:val="en-US"/>
        </w:rPr>
        <w:t xml:space="preserve"> JEFFRIES, John W. The "New" New Deal: FDR and American Liberalism, 1937-1945</w:t>
      </w:r>
      <w:r w:rsidRPr="00D37926">
        <w:rPr>
          <w:rFonts w:eastAsia="Times New Roman"/>
          <w:i/>
          <w:iCs/>
          <w:sz w:val="24"/>
          <w:szCs w:val="24"/>
          <w:lang w:val="en-US"/>
        </w:rPr>
        <w:t>.</w:t>
      </w:r>
      <w:r w:rsidRPr="00D37926">
        <w:rPr>
          <w:rFonts w:eastAsia="Times New Roman"/>
          <w:b/>
          <w:bCs/>
          <w:sz w:val="24"/>
          <w:szCs w:val="24"/>
          <w:lang w:val="en-US"/>
        </w:rPr>
        <w:t>Political Science</w:t>
      </w:r>
      <w:r w:rsidRPr="00D37926">
        <w:rPr>
          <w:rFonts w:eastAsia="Times New Roman"/>
          <w:sz w:val="24"/>
          <w:szCs w:val="24"/>
          <w:lang w:val="en-US"/>
        </w:rPr>
        <w:t xml:space="preserve"> </w:t>
      </w:r>
      <w:r w:rsidRPr="00D37926">
        <w:rPr>
          <w:rFonts w:eastAsia="Times New Roman"/>
          <w:b/>
          <w:bCs/>
          <w:sz w:val="24"/>
          <w:szCs w:val="24"/>
          <w:lang w:val="en-US"/>
        </w:rPr>
        <w:t>Quarterly</w:t>
      </w:r>
      <w:r w:rsidRPr="00D37926">
        <w:rPr>
          <w:rFonts w:eastAsia="Times New Roman"/>
          <w:sz w:val="24"/>
          <w:szCs w:val="24"/>
          <w:lang w:val="en-US"/>
        </w:rPr>
        <w:t>, Vol. 105, No. 3 (Autumn, 1990), pp.397</w:t>
      </w:r>
      <w:r w:rsidRPr="00D37926">
        <w:rPr>
          <w:rFonts w:eastAsia="Times New Roman"/>
          <w:sz w:val="24"/>
          <w:szCs w:val="24"/>
          <w:lang w:val="en-US"/>
        </w:rPr>
        <w:t xml:space="preserve">-418. p.418. </w:t>
      </w:r>
      <w:r>
        <w:rPr>
          <w:rFonts w:eastAsia="Times New Roman"/>
          <w:sz w:val="24"/>
          <w:szCs w:val="24"/>
        </w:rPr>
        <w:t>Disponível:</w:t>
      </w:r>
      <w:r>
        <w:rPr>
          <w:rFonts w:eastAsia="Times New Roman"/>
          <w:b/>
          <w:bCs/>
          <w:sz w:val="24"/>
          <w:szCs w:val="24"/>
        </w:rPr>
        <w:t xml:space="preserve"> </w:t>
      </w:r>
      <w:r>
        <w:rPr>
          <w:rFonts w:eastAsia="Times New Roman"/>
          <w:color w:val="0000FF"/>
          <w:sz w:val="24"/>
          <w:szCs w:val="24"/>
          <w:u w:val="single"/>
        </w:rPr>
        <w:t>http://www.jstor.org/stable/2150824</w:t>
      </w:r>
      <w:r>
        <w:rPr>
          <w:rFonts w:eastAsia="Times New Roman"/>
          <w:color w:val="000000"/>
          <w:sz w:val="24"/>
          <w:szCs w:val="24"/>
        </w:rPr>
        <w:t>. Acesso: 07/08/2013.</w:t>
      </w:r>
    </w:p>
    <w:p w14:paraId="56CAA74F" w14:textId="77777777" w:rsidR="001C2C75" w:rsidRDefault="001C2C75">
      <w:pPr>
        <w:spacing w:line="375" w:lineRule="exact"/>
        <w:rPr>
          <w:sz w:val="20"/>
          <w:szCs w:val="20"/>
        </w:rPr>
      </w:pPr>
    </w:p>
    <w:p w14:paraId="378178D6" w14:textId="77777777" w:rsidR="001C2C75" w:rsidRDefault="00D37926">
      <w:pPr>
        <w:ind w:left="260"/>
        <w:rPr>
          <w:sz w:val="20"/>
          <w:szCs w:val="20"/>
        </w:rPr>
      </w:pPr>
      <w:r>
        <w:rPr>
          <w:rFonts w:eastAsia="Times New Roman"/>
          <w:sz w:val="24"/>
          <w:szCs w:val="24"/>
        </w:rPr>
        <w:t>Fontes Secundárias</w:t>
      </w:r>
    </w:p>
    <w:p w14:paraId="7D057C3C" w14:textId="77777777" w:rsidR="001C2C75" w:rsidRDefault="001C2C75">
      <w:pPr>
        <w:spacing w:line="200" w:lineRule="exact"/>
        <w:rPr>
          <w:sz w:val="20"/>
          <w:szCs w:val="20"/>
        </w:rPr>
      </w:pPr>
    </w:p>
    <w:p w14:paraId="567C0979" w14:textId="77777777" w:rsidR="001C2C75" w:rsidRDefault="001C2C75">
      <w:pPr>
        <w:spacing w:line="352" w:lineRule="exact"/>
        <w:rPr>
          <w:sz w:val="20"/>
          <w:szCs w:val="20"/>
        </w:rPr>
      </w:pPr>
    </w:p>
    <w:p w14:paraId="6F845493" w14:textId="77777777" w:rsidR="001C2C75" w:rsidRDefault="00D37926">
      <w:pPr>
        <w:spacing w:line="372" w:lineRule="auto"/>
        <w:ind w:left="260" w:right="264"/>
        <w:jc w:val="both"/>
        <w:rPr>
          <w:sz w:val="20"/>
          <w:szCs w:val="20"/>
        </w:rPr>
      </w:pPr>
      <w:r>
        <w:rPr>
          <w:rFonts w:eastAsia="Times New Roman"/>
          <w:sz w:val="24"/>
          <w:szCs w:val="24"/>
        </w:rPr>
        <w:t xml:space="preserve">AZEVEDO, CECÍLIA. Obama e o retorno da tradição liberal democrata.. </w:t>
      </w:r>
      <w:r>
        <w:rPr>
          <w:rFonts w:eastAsia="Times New Roman"/>
          <w:i/>
          <w:iCs/>
          <w:sz w:val="24"/>
          <w:szCs w:val="24"/>
        </w:rPr>
        <w:t>In:</w:t>
      </w:r>
      <w:r>
        <w:rPr>
          <w:rFonts w:eastAsia="Times New Roman"/>
          <w:sz w:val="24"/>
          <w:szCs w:val="24"/>
        </w:rPr>
        <w:t xml:space="preserve"> ALMEIDA, Erica; DINIZ, Eugenio; PECEQUILO, Cristina (orgs.). ALMEIDA, Erica; DIN</w:t>
      </w:r>
      <w:r>
        <w:rPr>
          <w:rFonts w:eastAsia="Times New Roman"/>
          <w:sz w:val="24"/>
          <w:szCs w:val="24"/>
        </w:rPr>
        <w:t xml:space="preserve">IZ, Eugenio; PECEQUILO, Cristina (orgs.). </w:t>
      </w:r>
      <w:r>
        <w:rPr>
          <w:rFonts w:eastAsia="Times New Roman"/>
          <w:b/>
          <w:bCs/>
          <w:sz w:val="24"/>
          <w:szCs w:val="24"/>
        </w:rPr>
        <w:t>Os Estados Unidos no Mundo Atual</w:t>
      </w:r>
      <w:r>
        <w:rPr>
          <w:rFonts w:eastAsia="Times New Roman"/>
          <w:sz w:val="24"/>
          <w:szCs w:val="24"/>
        </w:rPr>
        <w:t>. Juruá Editora: Paraná, 2010.</w:t>
      </w:r>
    </w:p>
    <w:p w14:paraId="42AD81A4" w14:textId="77777777" w:rsidR="001C2C75" w:rsidRDefault="001C2C75">
      <w:pPr>
        <w:spacing w:line="359" w:lineRule="exact"/>
        <w:rPr>
          <w:sz w:val="20"/>
          <w:szCs w:val="20"/>
        </w:rPr>
      </w:pPr>
    </w:p>
    <w:p w14:paraId="15533C55" w14:textId="77777777" w:rsidR="001C2C75" w:rsidRDefault="00D37926">
      <w:pPr>
        <w:spacing w:line="379" w:lineRule="auto"/>
        <w:ind w:left="260" w:right="264"/>
        <w:jc w:val="both"/>
        <w:rPr>
          <w:sz w:val="20"/>
          <w:szCs w:val="20"/>
        </w:rPr>
      </w:pPr>
      <w:r>
        <w:rPr>
          <w:rFonts w:eastAsia="Times New Roman"/>
          <w:sz w:val="24"/>
          <w:szCs w:val="24"/>
        </w:rPr>
        <w:t xml:space="preserve">BENDER, Thomas. Nova York em Teoria. </w:t>
      </w:r>
      <w:r>
        <w:rPr>
          <w:rFonts w:eastAsia="Times New Roman"/>
          <w:i/>
          <w:iCs/>
          <w:sz w:val="24"/>
          <w:szCs w:val="24"/>
        </w:rPr>
        <w:t>In</w:t>
      </w:r>
      <w:r>
        <w:rPr>
          <w:rFonts w:eastAsia="Times New Roman"/>
          <w:sz w:val="24"/>
          <w:szCs w:val="24"/>
        </w:rPr>
        <w:t xml:space="preserve">: BERLOWITZ, Leslie; DONOGUE, Denis; MENAND, Louis. </w:t>
      </w:r>
      <w:r>
        <w:rPr>
          <w:rFonts w:eastAsia="Times New Roman"/>
          <w:b/>
          <w:bCs/>
          <w:sz w:val="24"/>
          <w:szCs w:val="24"/>
        </w:rPr>
        <w:t>A América em Teoria.</w:t>
      </w:r>
      <w:r>
        <w:rPr>
          <w:rFonts w:eastAsia="Times New Roman"/>
          <w:sz w:val="24"/>
          <w:szCs w:val="24"/>
        </w:rPr>
        <w:t xml:space="preserve"> Rio de Janeiro: Forense Universitária,</w:t>
      </w:r>
      <w:r>
        <w:rPr>
          <w:rFonts w:eastAsia="Times New Roman"/>
          <w:sz w:val="24"/>
          <w:szCs w:val="24"/>
        </w:rPr>
        <w:t xml:space="preserve"> 1993.p.50 -61.</w:t>
      </w:r>
    </w:p>
    <w:p w14:paraId="353E54DB" w14:textId="77777777" w:rsidR="001C2C75" w:rsidRDefault="001C2C75">
      <w:pPr>
        <w:spacing w:line="345" w:lineRule="exact"/>
        <w:rPr>
          <w:sz w:val="20"/>
          <w:szCs w:val="20"/>
        </w:rPr>
      </w:pPr>
    </w:p>
    <w:p w14:paraId="334A3671" w14:textId="77777777" w:rsidR="001C2C75" w:rsidRDefault="00D37926">
      <w:pPr>
        <w:ind w:right="4"/>
        <w:jc w:val="center"/>
        <w:rPr>
          <w:sz w:val="20"/>
          <w:szCs w:val="20"/>
        </w:rPr>
      </w:pPr>
      <w:r w:rsidRPr="00D37926">
        <w:rPr>
          <w:rFonts w:eastAsia="Times New Roman"/>
          <w:sz w:val="24"/>
          <w:szCs w:val="24"/>
          <w:lang w:val="en-US"/>
        </w:rPr>
        <w:t xml:space="preserve">BRINLEY, Alan. The L Word Lives: Is it safe to say “liberal” again? </w:t>
      </w:r>
      <w:r>
        <w:rPr>
          <w:rFonts w:eastAsia="Times New Roman"/>
          <w:b/>
          <w:bCs/>
          <w:sz w:val="24"/>
          <w:szCs w:val="24"/>
        </w:rPr>
        <w:t>The New</w:t>
      </w:r>
    </w:p>
    <w:p w14:paraId="41176192" w14:textId="77777777" w:rsidR="001C2C75" w:rsidRDefault="001C2C75">
      <w:pPr>
        <w:spacing w:line="138" w:lineRule="exact"/>
        <w:rPr>
          <w:sz w:val="20"/>
          <w:szCs w:val="20"/>
        </w:rPr>
      </w:pPr>
    </w:p>
    <w:p w14:paraId="3906F3AF" w14:textId="77777777" w:rsidR="001C2C75" w:rsidRDefault="00D37926">
      <w:pPr>
        <w:tabs>
          <w:tab w:val="left" w:pos="1460"/>
          <w:tab w:val="left" w:pos="2440"/>
          <w:tab w:val="left" w:pos="3360"/>
          <w:tab w:val="left" w:pos="3820"/>
          <w:tab w:val="left" w:pos="4940"/>
          <w:tab w:val="left" w:pos="5400"/>
          <w:tab w:val="left" w:pos="5860"/>
          <w:tab w:val="left" w:pos="6860"/>
          <w:tab w:val="left" w:pos="7620"/>
        </w:tabs>
        <w:ind w:left="260"/>
        <w:rPr>
          <w:sz w:val="20"/>
          <w:szCs w:val="20"/>
        </w:rPr>
      </w:pPr>
      <w:r>
        <w:rPr>
          <w:rFonts w:eastAsia="Times New Roman"/>
          <w:b/>
          <w:bCs/>
          <w:sz w:val="24"/>
          <w:szCs w:val="24"/>
        </w:rPr>
        <w:t>Republic</w:t>
      </w:r>
      <w:r>
        <w:rPr>
          <w:rFonts w:eastAsia="Times New Roman"/>
          <w:sz w:val="24"/>
          <w:szCs w:val="24"/>
        </w:rPr>
        <w:t>.</w:t>
      </w:r>
      <w:r>
        <w:rPr>
          <w:sz w:val="20"/>
          <w:szCs w:val="20"/>
        </w:rPr>
        <w:tab/>
      </w:r>
      <w:r>
        <w:rPr>
          <w:rFonts w:eastAsia="Times New Roman"/>
          <w:sz w:val="24"/>
          <w:szCs w:val="24"/>
        </w:rPr>
        <w:t>Estados</w:t>
      </w:r>
      <w:r>
        <w:rPr>
          <w:rFonts w:eastAsia="Times New Roman"/>
          <w:sz w:val="24"/>
          <w:szCs w:val="24"/>
        </w:rPr>
        <w:tab/>
        <w:t>Unidos</w:t>
      </w:r>
      <w:r>
        <w:rPr>
          <w:rFonts w:eastAsia="Times New Roman"/>
          <w:sz w:val="24"/>
          <w:szCs w:val="24"/>
        </w:rPr>
        <w:tab/>
        <w:t>da</w:t>
      </w:r>
      <w:r>
        <w:rPr>
          <w:rFonts w:eastAsia="Times New Roman"/>
          <w:sz w:val="24"/>
          <w:szCs w:val="24"/>
        </w:rPr>
        <w:tab/>
        <w:t>América:</w:t>
      </w:r>
      <w:r>
        <w:rPr>
          <w:rFonts w:eastAsia="Times New Roman"/>
          <w:sz w:val="24"/>
          <w:szCs w:val="24"/>
        </w:rPr>
        <w:tab/>
        <w:t>30</w:t>
      </w:r>
      <w:r>
        <w:rPr>
          <w:rFonts w:eastAsia="Times New Roman"/>
          <w:sz w:val="24"/>
          <w:szCs w:val="24"/>
        </w:rPr>
        <w:tab/>
        <w:t>de</w:t>
      </w:r>
      <w:r>
        <w:rPr>
          <w:rFonts w:eastAsia="Times New Roman"/>
          <w:sz w:val="24"/>
          <w:szCs w:val="24"/>
        </w:rPr>
        <w:tab/>
        <w:t>Janeiro,</w:t>
      </w:r>
      <w:r>
        <w:rPr>
          <w:rFonts w:eastAsia="Times New Roman"/>
          <w:sz w:val="24"/>
          <w:szCs w:val="24"/>
        </w:rPr>
        <w:tab/>
        <w:t>2013.</w:t>
      </w:r>
      <w:r>
        <w:rPr>
          <w:sz w:val="20"/>
          <w:szCs w:val="20"/>
        </w:rPr>
        <w:tab/>
      </w:r>
      <w:r>
        <w:rPr>
          <w:rFonts w:eastAsia="Times New Roman"/>
          <w:sz w:val="23"/>
          <w:szCs w:val="23"/>
        </w:rPr>
        <w:t>Disponível:</w:t>
      </w:r>
    </w:p>
    <w:p w14:paraId="5ABF4BA7" w14:textId="77777777" w:rsidR="001C2C75" w:rsidRDefault="001C2C75">
      <w:pPr>
        <w:spacing w:line="142" w:lineRule="exact"/>
        <w:rPr>
          <w:sz w:val="20"/>
          <w:szCs w:val="20"/>
        </w:rPr>
      </w:pPr>
    </w:p>
    <w:p w14:paraId="77C61FA7" w14:textId="77777777" w:rsidR="001C2C75" w:rsidRDefault="00D37926">
      <w:pPr>
        <w:ind w:left="260"/>
        <w:rPr>
          <w:sz w:val="20"/>
          <w:szCs w:val="20"/>
        </w:rPr>
      </w:pPr>
      <w:r>
        <w:rPr>
          <w:rFonts w:eastAsia="Times New Roman"/>
          <w:color w:val="0000FF"/>
          <w:sz w:val="24"/>
          <w:szCs w:val="24"/>
          <w:u w:val="single"/>
        </w:rPr>
        <w:t>http://www.newrepublic.com/article/112271/liberal-epithet-not-after-obama-speech</w:t>
      </w:r>
      <w:r>
        <w:rPr>
          <w:rFonts w:eastAsia="Times New Roman"/>
          <w:color w:val="000000"/>
          <w:sz w:val="24"/>
          <w:szCs w:val="24"/>
        </w:rPr>
        <w:t>.</w:t>
      </w:r>
    </w:p>
    <w:p w14:paraId="06B94FA5" w14:textId="77777777" w:rsidR="001C2C75" w:rsidRDefault="001C2C75">
      <w:pPr>
        <w:spacing w:line="200" w:lineRule="exact"/>
        <w:rPr>
          <w:sz w:val="20"/>
          <w:szCs w:val="20"/>
        </w:rPr>
      </w:pPr>
    </w:p>
    <w:p w14:paraId="0E3117BB" w14:textId="77777777" w:rsidR="001C2C75" w:rsidRDefault="001C2C75">
      <w:pPr>
        <w:spacing w:line="200" w:lineRule="exact"/>
        <w:rPr>
          <w:sz w:val="20"/>
          <w:szCs w:val="20"/>
        </w:rPr>
      </w:pPr>
    </w:p>
    <w:p w14:paraId="0C68098C" w14:textId="77777777" w:rsidR="001C2C75" w:rsidRDefault="001C2C75">
      <w:pPr>
        <w:spacing w:line="200" w:lineRule="exact"/>
        <w:rPr>
          <w:sz w:val="20"/>
          <w:szCs w:val="20"/>
        </w:rPr>
      </w:pPr>
    </w:p>
    <w:p w14:paraId="0E430492" w14:textId="77777777" w:rsidR="001C2C75" w:rsidRDefault="001C2C75">
      <w:pPr>
        <w:spacing w:line="200" w:lineRule="exact"/>
        <w:rPr>
          <w:sz w:val="20"/>
          <w:szCs w:val="20"/>
        </w:rPr>
      </w:pPr>
    </w:p>
    <w:p w14:paraId="3C131E2B" w14:textId="77777777" w:rsidR="001C2C75" w:rsidRDefault="001C2C75">
      <w:pPr>
        <w:spacing w:line="346" w:lineRule="exact"/>
        <w:rPr>
          <w:sz w:val="20"/>
          <w:szCs w:val="20"/>
        </w:rPr>
      </w:pPr>
    </w:p>
    <w:p w14:paraId="44793C40" w14:textId="77777777" w:rsidR="001C2C75" w:rsidRPr="00D37926" w:rsidRDefault="00D37926">
      <w:pPr>
        <w:ind w:left="8460"/>
        <w:rPr>
          <w:sz w:val="20"/>
          <w:szCs w:val="20"/>
          <w:lang w:val="en-US"/>
        </w:rPr>
      </w:pPr>
      <w:r w:rsidRPr="00D37926">
        <w:rPr>
          <w:rFonts w:eastAsia="Times New Roman"/>
          <w:sz w:val="20"/>
          <w:szCs w:val="20"/>
          <w:lang w:val="en-US"/>
        </w:rPr>
        <w:t>384</w:t>
      </w:r>
    </w:p>
    <w:p w14:paraId="7A093AEA" w14:textId="77777777" w:rsidR="001C2C75" w:rsidRPr="00D37926" w:rsidRDefault="001C2C75">
      <w:pPr>
        <w:rPr>
          <w:lang w:val="en-US"/>
        </w:rPr>
        <w:sectPr w:rsidR="001C2C75" w:rsidRPr="00D37926">
          <w:pgSz w:w="11900" w:h="16840"/>
          <w:pgMar w:top="1386" w:right="1440" w:bottom="401" w:left="1440" w:header="0" w:footer="0" w:gutter="0"/>
          <w:cols w:space="720" w:equalWidth="0">
            <w:col w:w="9024"/>
          </w:cols>
        </w:sectPr>
      </w:pPr>
    </w:p>
    <w:p w14:paraId="4F2610C7" w14:textId="77777777" w:rsidR="001C2C75" w:rsidRPr="00D37926" w:rsidRDefault="00D37926">
      <w:pPr>
        <w:ind w:left="260"/>
        <w:rPr>
          <w:sz w:val="20"/>
          <w:szCs w:val="20"/>
          <w:lang w:val="en-US"/>
        </w:rPr>
      </w:pPr>
      <w:bookmarkStart w:id="385" w:name="page386"/>
      <w:bookmarkEnd w:id="385"/>
      <w:r w:rsidRPr="00D37926">
        <w:rPr>
          <w:rFonts w:eastAsia="Times New Roman"/>
          <w:sz w:val="24"/>
          <w:szCs w:val="24"/>
          <w:lang w:val="en-US"/>
        </w:rPr>
        <w:lastRenderedPageBreak/>
        <w:t xml:space="preserve">GERSTLE, Gary. </w:t>
      </w:r>
      <w:r w:rsidRPr="00D37926">
        <w:rPr>
          <w:rFonts w:eastAsia="Times New Roman"/>
          <w:b/>
          <w:bCs/>
          <w:sz w:val="24"/>
          <w:szCs w:val="24"/>
          <w:lang w:val="en-US"/>
        </w:rPr>
        <w:t>American Crucible. Race and nation in the twentieth century.</w:t>
      </w:r>
    </w:p>
    <w:p w14:paraId="025E802F" w14:textId="77777777" w:rsidR="001C2C75" w:rsidRPr="00D37926" w:rsidRDefault="001C2C75">
      <w:pPr>
        <w:spacing w:line="142" w:lineRule="exact"/>
        <w:rPr>
          <w:sz w:val="20"/>
          <w:szCs w:val="20"/>
          <w:lang w:val="en-US"/>
        </w:rPr>
      </w:pPr>
    </w:p>
    <w:p w14:paraId="7E682F09" w14:textId="77777777" w:rsidR="001C2C75" w:rsidRPr="00D37926" w:rsidRDefault="00D37926">
      <w:pPr>
        <w:ind w:left="260"/>
        <w:rPr>
          <w:sz w:val="20"/>
          <w:szCs w:val="20"/>
          <w:lang w:val="en-US"/>
        </w:rPr>
      </w:pPr>
      <w:r w:rsidRPr="00D37926">
        <w:rPr>
          <w:rFonts w:eastAsia="Times New Roman"/>
          <w:sz w:val="24"/>
          <w:szCs w:val="24"/>
          <w:lang w:val="en-US"/>
        </w:rPr>
        <w:t>Princeton: Princeton University Press, 2001, p. 128.</w:t>
      </w:r>
    </w:p>
    <w:p w14:paraId="7DE173AA" w14:textId="77777777" w:rsidR="001C2C75" w:rsidRPr="00D37926" w:rsidRDefault="001C2C75">
      <w:pPr>
        <w:spacing w:line="200" w:lineRule="exact"/>
        <w:rPr>
          <w:sz w:val="20"/>
          <w:szCs w:val="20"/>
          <w:lang w:val="en-US"/>
        </w:rPr>
      </w:pPr>
    </w:p>
    <w:p w14:paraId="4D1F3A37" w14:textId="77777777" w:rsidR="001C2C75" w:rsidRPr="00D37926" w:rsidRDefault="001C2C75">
      <w:pPr>
        <w:spacing w:line="352" w:lineRule="exact"/>
        <w:rPr>
          <w:sz w:val="20"/>
          <w:szCs w:val="20"/>
          <w:lang w:val="en-US"/>
        </w:rPr>
      </w:pPr>
    </w:p>
    <w:p w14:paraId="42093AC1" w14:textId="77777777" w:rsidR="001C2C75" w:rsidRPr="00D37926" w:rsidRDefault="00D37926">
      <w:pPr>
        <w:tabs>
          <w:tab w:val="left" w:pos="2340"/>
          <w:tab w:val="left" w:pos="2940"/>
          <w:tab w:val="left" w:pos="3920"/>
          <w:tab w:val="left" w:pos="5080"/>
          <w:tab w:val="left" w:pos="5520"/>
          <w:tab w:val="left" w:pos="6700"/>
        </w:tabs>
        <w:ind w:left="260"/>
        <w:rPr>
          <w:sz w:val="20"/>
          <w:szCs w:val="20"/>
          <w:lang w:val="en-US"/>
        </w:rPr>
      </w:pPr>
      <w:r w:rsidRPr="00D37926">
        <w:rPr>
          <w:rFonts w:eastAsia="Times New Roman"/>
          <w:sz w:val="24"/>
          <w:szCs w:val="24"/>
          <w:lang w:val="en-US"/>
        </w:rPr>
        <w:t>___________</w:t>
      </w:r>
      <w:r w:rsidRPr="00D37926">
        <w:rPr>
          <w:rFonts w:eastAsia="Times New Roman"/>
          <w:sz w:val="24"/>
          <w:szCs w:val="24"/>
          <w:lang w:val="en-US"/>
        </w:rPr>
        <w:t>____.</w:t>
      </w:r>
      <w:r w:rsidRPr="00D37926">
        <w:rPr>
          <w:rFonts w:eastAsia="Times New Roman"/>
          <w:sz w:val="24"/>
          <w:szCs w:val="24"/>
          <w:lang w:val="en-US"/>
        </w:rPr>
        <w:tab/>
        <w:t>The</w:t>
      </w:r>
      <w:r w:rsidRPr="00D37926">
        <w:rPr>
          <w:rFonts w:eastAsia="Times New Roman"/>
          <w:sz w:val="24"/>
          <w:szCs w:val="24"/>
          <w:lang w:val="en-US"/>
        </w:rPr>
        <w:tab/>
        <w:t>Protean</w:t>
      </w:r>
      <w:r w:rsidRPr="00D37926">
        <w:rPr>
          <w:rFonts w:eastAsia="Times New Roman"/>
          <w:sz w:val="24"/>
          <w:szCs w:val="24"/>
          <w:lang w:val="en-US"/>
        </w:rPr>
        <w:tab/>
        <w:t>Character</w:t>
      </w:r>
      <w:r w:rsidRPr="00D37926">
        <w:rPr>
          <w:rFonts w:eastAsia="Times New Roman"/>
          <w:sz w:val="24"/>
          <w:szCs w:val="24"/>
          <w:lang w:val="en-US"/>
        </w:rPr>
        <w:tab/>
        <w:t>of</w:t>
      </w:r>
      <w:r w:rsidRPr="00D37926">
        <w:rPr>
          <w:rFonts w:eastAsia="Times New Roman"/>
          <w:sz w:val="24"/>
          <w:szCs w:val="24"/>
          <w:lang w:val="en-US"/>
        </w:rPr>
        <w:tab/>
        <w:t>American</w:t>
      </w:r>
      <w:r w:rsidRPr="00D37926">
        <w:rPr>
          <w:sz w:val="20"/>
          <w:szCs w:val="20"/>
          <w:lang w:val="en-US"/>
        </w:rPr>
        <w:tab/>
      </w:r>
      <w:r w:rsidRPr="00D37926">
        <w:rPr>
          <w:rFonts w:eastAsia="Times New Roman"/>
          <w:sz w:val="23"/>
          <w:szCs w:val="23"/>
          <w:lang w:val="en-US"/>
        </w:rPr>
        <w:t>Liberalism.American</w:t>
      </w:r>
    </w:p>
    <w:p w14:paraId="771FD1BB" w14:textId="77777777" w:rsidR="001C2C75" w:rsidRPr="00D37926" w:rsidRDefault="001C2C75">
      <w:pPr>
        <w:spacing w:line="134" w:lineRule="exact"/>
        <w:rPr>
          <w:sz w:val="20"/>
          <w:szCs w:val="20"/>
          <w:lang w:val="en-US"/>
        </w:rPr>
      </w:pPr>
    </w:p>
    <w:p w14:paraId="1ABDE80D" w14:textId="77777777" w:rsidR="001C2C75" w:rsidRPr="00D37926" w:rsidRDefault="00D37926">
      <w:pPr>
        <w:ind w:left="260"/>
        <w:rPr>
          <w:sz w:val="20"/>
          <w:szCs w:val="20"/>
          <w:lang w:val="en-US"/>
        </w:rPr>
      </w:pPr>
      <w:r w:rsidRPr="00D37926">
        <w:rPr>
          <w:rFonts w:eastAsia="Times New Roman"/>
          <w:b/>
          <w:bCs/>
          <w:sz w:val="24"/>
          <w:szCs w:val="24"/>
          <w:lang w:val="en-US"/>
        </w:rPr>
        <w:t>Historical Review.</w:t>
      </w:r>
      <w:r w:rsidRPr="00D37926">
        <w:rPr>
          <w:rFonts w:eastAsia="Times New Roman"/>
          <w:sz w:val="24"/>
          <w:szCs w:val="24"/>
          <w:lang w:val="en-US"/>
        </w:rPr>
        <w:t>v. 99, nº4, p. 1043 - 1073. October,1994.</w:t>
      </w:r>
    </w:p>
    <w:p w14:paraId="027BEA9B" w14:textId="77777777" w:rsidR="001C2C75" w:rsidRPr="00D37926" w:rsidRDefault="001C2C75">
      <w:pPr>
        <w:spacing w:line="200" w:lineRule="exact"/>
        <w:rPr>
          <w:sz w:val="20"/>
          <w:szCs w:val="20"/>
          <w:lang w:val="en-US"/>
        </w:rPr>
      </w:pPr>
    </w:p>
    <w:p w14:paraId="66E3F268" w14:textId="77777777" w:rsidR="001C2C75" w:rsidRPr="00D37926" w:rsidRDefault="001C2C75">
      <w:pPr>
        <w:spacing w:line="356" w:lineRule="exact"/>
        <w:rPr>
          <w:sz w:val="20"/>
          <w:szCs w:val="20"/>
          <w:lang w:val="en-US"/>
        </w:rPr>
      </w:pPr>
    </w:p>
    <w:p w14:paraId="51D75F2B" w14:textId="77777777" w:rsidR="001C2C75" w:rsidRPr="00D37926" w:rsidRDefault="00D37926">
      <w:pPr>
        <w:spacing w:line="379" w:lineRule="auto"/>
        <w:ind w:left="260" w:right="264"/>
        <w:jc w:val="both"/>
        <w:rPr>
          <w:sz w:val="20"/>
          <w:szCs w:val="20"/>
          <w:lang w:val="en-US"/>
        </w:rPr>
      </w:pPr>
      <w:r w:rsidRPr="00D37926">
        <w:rPr>
          <w:rFonts w:eastAsia="Times New Roman"/>
          <w:sz w:val="24"/>
          <w:szCs w:val="24"/>
          <w:lang w:val="en-US"/>
        </w:rPr>
        <w:t>JEFFRIES, John W. The "New" New Deal: FDR and American Liberalism, 1937-1945</w:t>
      </w:r>
      <w:r w:rsidRPr="00D37926">
        <w:rPr>
          <w:rFonts w:eastAsia="Times New Roman"/>
          <w:i/>
          <w:iCs/>
          <w:sz w:val="24"/>
          <w:szCs w:val="24"/>
          <w:lang w:val="en-US"/>
        </w:rPr>
        <w:t>.</w:t>
      </w:r>
      <w:r w:rsidRPr="00D37926">
        <w:rPr>
          <w:rFonts w:eastAsia="Times New Roman"/>
          <w:b/>
          <w:bCs/>
          <w:sz w:val="24"/>
          <w:szCs w:val="24"/>
          <w:lang w:val="en-US"/>
        </w:rPr>
        <w:t>Political Science Quarterly</w:t>
      </w:r>
      <w:r w:rsidRPr="00D37926">
        <w:rPr>
          <w:rFonts w:eastAsia="Times New Roman"/>
          <w:sz w:val="24"/>
          <w:szCs w:val="24"/>
          <w:lang w:val="en-US"/>
        </w:rPr>
        <w:t xml:space="preserve">, Vol. 105, No. 3 (Autumn, 1990), pp.397-418. Disponível: </w:t>
      </w:r>
      <w:r w:rsidRPr="00D37926">
        <w:rPr>
          <w:rFonts w:eastAsia="Times New Roman"/>
          <w:color w:val="0000FF"/>
          <w:sz w:val="24"/>
          <w:szCs w:val="24"/>
          <w:u w:val="single"/>
          <w:lang w:val="en-US"/>
        </w:rPr>
        <w:t>http://www.jstor.org/stable/2150824</w:t>
      </w:r>
      <w:r w:rsidRPr="00D37926">
        <w:rPr>
          <w:rFonts w:eastAsia="Times New Roman"/>
          <w:sz w:val="24"/>
          <w:szCs w:val="24"/>
          <w:lang w:val="en-US"/>
        </w:rPr>
        <w:t>. Acesso: 07/08/2013.</w:t>
      </w:r>
    </w:p>
    <w:p w14:paraId="4E6AC7DE" w14:textId="77777777" w:rsidR="001C2C75" w:rsidRPr="00D37926" w:rsidRDefault="001C2C75">
      <w:pPr>
        <w:spacing w:line="345" w:lineRule="exact"/>
        <w:rPr>
          <w:sz w:val="20"/>
          <w:szCs w:val="20"/>
          <w:lang w:val="en-US"/>
        </w:rPr>
      </w:pPr>
    </w:p>
    <w:p w14:paraId="718261EB" w14:textId="77777777" w:rsidR="001C2C75" w:rsidRPr="00D37926" w:rsidRDefault="00D37926">
      <w:pPr>
        <w:ind w:left="260"/>
        <w:rPr>
          <w:sz w:val="20"/>
          <w:szCs w:val="20"/>
          <w:lang w:val="en-US"/>
        </w:rPr>
      </w:pPr>
      <w:r w:rsidRPr="00D37926">
        <w:rPr>
          <w:rFonts w:eastAsia="Times New Roman"/>
          <w:sz w:val="24"/>
          <w:szCs w:val="24"/>
          <w:lang w:val="en-US"/>
        </w:rPr>
        <w:t xml:space="preserve">KLOPPENBERG, James T. </w:t>
      </w:r>
      <w:r w:rsidRPr="00D37926">
        <w:rPr>
          <w:rFonts w:eastAsia="Times New Roman"/>
          <w:b/>
          <w:bCs/>
          <w:sz w:val="24"/>
          <w:szCs w:val="24"/>
          <w:lang w:val="en-US"/>
        </w:rPr>
        <w:t>The Virtues of Liberalism</w:t>
      </w:r>
      <w:r w:rsidRPr="00D37926">
        <w:rPr>
          <w:rFonts w:eastAsia="Times New Roman"/>
          <w:i/>
          <w:iCs/>
          <w:sz w:val="24"/>
          <w:szCs w:val="24"/>
          <w:lang w:val="en-US"/>
        </w:rPr>
        <w:t>.</w:t>
      </w:r>
      <w:r w:rsidRPr="00D37926">
        <w:rPr>
          <w:rFonts w:eastAsia="Times New Roman"/>
          <w:sz w:val="24"/>
          <w:szCs w:val="24"/>
          <w:lang w:val="en-US"/>
        </w:rPr>
        <w:t>Oxford University Press,1998.</w:t>
      </w:r>
    </w:p>
    <w:p w14:paraId="31F35F25" w14:textId="77777777" w:rsidR="001C2C75" w:rsidRPr="00D37926" w:rsidRDefault="001C2C75">
      <w:pPr>
        <w:spacing w:line="200" w:lineRule="exact"/>
        <w:rPr>
          <w:sz w:val="20"/>
          <w:szCs w:val="20"/>
          <w:lang w:val="en-US"/>
        </w:rPr>
      </w:pPr>
    </w:p>
    <w:p w14:paraId="6095E222" w14:textId="77777777" w:rsidR="001C2C75" w:rsidRPr="00D37926" w:rsidRDefault="001C2C75">
      <w:pPr>
        <w:spacing w:line="355" w:lineRule="exact"/>
        <w:rPr>
          <w:sz w:val="20"/>
          <w:szCs w:val="20"/>
          <w:lang w:val="en-US"/>
        </w:rPr>
      </w:pPr>
    </w:p>
    <w:p w14:paraId="71112E6E" w14:textId="77777777" w:rsidR="001C2C75" w:rsidRDefault="00D37926">
      <w:pPr>
        <w:spacing w:line="372" w:lineRule="auto"/>
        <w:ind w:left="260" w:right="264"/>
        <w:jc w:val="both"/>
        <w:rPr>
          <w:sz w:val="20"/>
          <w:szCs w:val="20"/>
        </w:rPr>
      </w:pPr>
      <w:r>
        <w:rPr>
          <w:rFonts w:eastAsia="Times New Roman"/>
          <w:sz w:val="24"/>
          <w:szCs w:val="24"/>
        </w:rPr>
        <w:t>LEAL, Paulo Roberto; DINIZ, Vinícius Werneck. A representaçã</w:t>
      </w:r>
      <w:r>
        <w:rPr>
          <w:rFonts w:eastAsia="Times New Roman"/>
          <w:sz w:val="24"/>
          <w:szCs w:val="24"/>
        </w:rPr>
        <w:t>o midiática de Barack Obama e o descentramento das identidades.pp.102-116.</w:t>
      </w:r>
      <w:r>
        <w:rPr>
          <w:rFonts w:eastAsia="Times New Roman"/>
          <w:i/>
          <w:iCs/>
          <w:sz w:val="24"/>
          <w:szCs w:val="24"/>
        </w:rPr>
        <w:t>In:</w:t>
      </w:r>
      <w:r>
        <w:rPr>
          <w:rFonts w:eastAsia="Times New Roman"/>
          <w:sz w:val="24"/>
          <w:szCs w:val="24"/>
        </w:rPr>
        <w:t xml:space="preserve"> ALMEIDA, Erica; DINIZ, Eugenio; PECEQUILO, Cristina (orgs.). </w:t>
      </w:r>
      <w:r>
        <w:rPr>
          <w:rFonts w:eastAsia="Times New Roman"/>
          <w:b/>
          <w:bCs/>
          <w:sz w:val="24"/>
          <w:szCs w:val="24"/>
        </w:rPr>
        <w:t>Os Estados Unidos no Mundo Atual</w:t>
      </w:r>
      <w:r>
        <w:rPr>
          <w:rFonts w:eastAsia="Times New Roman"/>
          <w:sz w:val="24"/>
          <w:szCs w:val="24"/>
        </w:rPr>
        <w:t>. Juruá Editora: Paraná, 2010.</w:t>
      </w:r>
    </w:p>
    <w:p w14:paraId="3B2F2A5F" w14:textId="77777777" w:rsidR="001C2C75" w:rsidRDefault="001C2C75">
      <w:pPr>
        <w:spacing w:line="355" w:lineRule="exact"/>
        <w:rPr>
          <w:sz w:val="20"/>
          <w:szCs w:val="20"/>
        </w:rPr>
      </w:pPr>
    </w:p>
    <w:p w14:paraId="1B795475" w14:textId="77777777" w:rsidR="001C2C75" w:rsidRPr="00D37926" w:rsidRDefault="00D37926">
      <w:pPr>
        <w:spacing w:line="407" w:lineRule="auto"/>
        <w:ind w:left="260" w:right="264"/>
        <w:jc w:val="both"/>
        <w:rPr>
          <w:sz w:val="20"/>
          <w:szCs w:val="20"/>
          <w:lang w:val="en-US"/>
        </w:rPr>
      </w:pPr>
      <w:r>
        <w:rPr>
          <w:rFonts w:eastAsia="Times New Roman"/>
          <w:sz w:val="24"/>
          <w:szCs w:val="24"/>
        </w:rPr>
        <w:t xml:space="preserve">MATTSON, Kevin. </w:t>
      </w:r>
      <w:r w:rsidRPr="00D37926">
        <w:rPr>
          <w:rFonts w:eastAsia="Times New Roman"/>
          <w:b/>
          <w:bCs/>
          <w:sz w:val="24"/>
          <w:szCs w:val="24"/>
          <w:lang w:val="en-US"/>
        </w:rPr>
        <w:t xml:space="preserve">When America Was Great– The </w:t>
      </w:r>
      <w:r w:rsidRPr="00D37926">
        <w:rPr>
          <w:rFonts w:eastAsia="Times New Roman"/>
          <w:b/>
          <w:bCs/>
          <w:sz w:val="24"/>
          <w:szCs w:val="24"/>
          <w:lang w:val="en-US"/>
        </w:rPr>
        <w:t>fighting faith of postwar</w:t>
      </w:r>
      <w:r w:rsidRPr="00D37926">
        <w:rPr>
          <w:rFonts w:eastAsia="Times New Roman"/>
          <w:sz w:val="24"/>
          <w:szCs w:val="24"/>
          <w:lang w:val="en-US"/>
        </w:rPr>
        <w:t xml:space="preserve"> </w:t>
      </w:r>
      <w:r w:rsidRPr="00D37926">
        <w:rPr>
          <w:rFonts w:eastAsia="Times New Roman"/>
          <w:b/>
          <w:bCs/>
          <w:sz w:val="24"/>
          <w:szCs w:val="24"/>
          <w:lang w:val="en-US"/>
        </w:rPr>
        <w:t>liberalism</w:t>
      </w:r>
      <w:r w:rsidRPr="00D37926">
        <w:rPr>
          <w:rFonts w:eastAsia="Times New Roman"/>
          <w:sz w:val="24"/>
          <w:szCs w:val="24"/>
          <w:lang w:val="en-US"/>
        </w:rPr>
        <w:t>. Routledge: Nova York, 2004.</w:t>
      </w:r>
    </w:p>
    <w:p w14:paraId="18A9CD18" w14:textId="77777777" w:rsidR="001C2C75" w:rsidRPr="00D37926" w:rsidRDefault="001C2C75">
      <w:pPr>
        <w:spacing w:line="306" w:lineRule="exact"/>
        <w:rPr>
          <w:sz w:val="20"/>
          <w:szCs w:val="20"/>
          <w:lang w:val="en-US"/>
        </w:rPr>
      </w:pPr>
    </w:p>
    <w:p w14:paraId="452DDB39" w14:textId="77777777" w:rsidR="001C2C75" w:rsidRPr="00D37926" w:rsidRDefault="00D37926">
      <w:pPr>
        <w:ind w:right="4"/>
        <w:jc w:val="center"/>
        <w:rPr>
          <w:sz w:val="20"/>
          <w:szCs w:val="20"/>
          <w:lang w:val="en-US"/>
        </w:rPr>
      </w:pPr>
      <w:r w:rsidRPr="00D37926">
        <w:rPr>
          <w:rFonts w:eastAsia="Times New Roman"/>
          <w:sz w:val="24"/>
          <w:szCs w:val="24"/>
          <w:lang w:val="en-US"/>
        </w:rPr>
        <w:t xml:space="preserve">NICHOLS, John. “What about Democratic Left Politics”. </w:t>
      </w:r>
      <w:r w:rsidRPr="00D37926">
        <w:rPr>
          <w:rFonts w:eastAsia="Times New Roman"/>
          <w:i/>
          <w:iCs/>
          <w:sz w:val="24"/>
          <w:szCs w:val="24"/>
          <w:lang w:val="en-US"/>
        </w:rPr>
        <w:t>In</w:t>
      </w:r>
      <w:r w:rsidRPr="00D37926">
        <w:rPr>
          <w:rFonts w:eastAsia="Times New Roman"/>
          <w:sz w:val="24"/>
          <w:szCs w:val="24"/>
          <w:lang w:val="en-US"/>
        </w:rPr>
        <w:t xml:space="preserve">: </w:t>
      </w:r>
      <w:r w:rsidRPr="00D37926">
        <w:rPr>
          <w:rFonts w:eastAsia="Times New Roman"/>
          <w:b/>
          <w:bCs/>
          <w:sz w:val="24"/>
          <w:szCs w:val="24"/>
          <w:lang w:val="en-US"/>
        </w:rPr>
        <w:t>The “S” Word: A Short</w:t>
      </w:r>
    </w:p>
    <w:p w14:paraId="0B3FFAD1" w14:textId="77777777" w:rsidR="001C2C75" w:rsidRPr="00D37926" w:rsidRDefault="001C2C75">
      <w:pPr>
        <w:spacing w:line="138" w:lineRule="exact"/>
        <w:rPr>
          <w:sz w:val="20"/>
          <w:szCs w:val="20"/>
          <w:lang w:val="en-US"/>
        </w:rPr>
      </w:pPr>
    </w:p>
    <w:p w14:paraId="3085E6FD" w14:textId="77777777" w:rsidR="001C2C75" w:rsidRPr="00D37926" w:rsidRDefault="00D37926">
      <w:pPr>
        <w:ind w:left="260"/>
        <w:rPr>
          <w:sz w:val="20"/>
          <w:szCs w:val="20"/>
          <w:lang w:val="en-US"/>
        </w:rPr>
      </w:pPr>
      <w:r w:rsidRPr="00D37926">
        <w:rPr>
          <w:rFonts w:eastAsia="Times New Roman"/>
          <w:b/>
          <w:bCs/>
          <w:sz w:val="24"/>
          <w:szCs w:val="24"/>
          <w:lang w:val="en-US"/>
        </w:rPr>
        <w:t>History of an American Tradition.Socialism</w:t>
      </w:r>
      <w:r w:rsidRPr="00D37926">
        <w:rPr>
          <w:rFonts w:eastAsia="Times New Roman"/>
          <w:sz w:val="24"/>
          <w:szCs w:val="24"/>
          <w:lang w:val="en-US"/>
        </w:rPr>
        <w:t>.Broonklyn: Nova York, Verso, 2011.</w:t>
      </w:r>
    </w:p>
    <w:p w14:paraId="1BFB4131" w14:textId="77777777" w:rsidR="001C2C75" w:rsidRPr="00D37926" w:rsidRDefault="001C2C75">
      <w:pPr>
        <w:spacing w:line="142" w:lineRule="exact"/>
        <w:rPr>
          <w:sz w:val="20"/>
          <w:szCs w:val="20"/>
          <w:lang w:val="en-US"/>
        </w:rPr>
      </w:pPr>
    </w:p>
    <w:p w14:paraId="1100C102" w14:textId="77777777" w:rsidR="001C2C75" w:rsidRPr="00D37926" w:rsidRDefault="00D37926">
      <w:pPr>
        <w:ind w:left="260"/>
        <w:rPr>
          <w:sz w:val="20"/>
          <w:szCs w:val="20"/>
          <w:lang w:val="en-US"/>
        </w:rPr>
      </w:pPr>
      <w:r w:rsidRPr="00D37926">
        <w:rPr>
          <w:rFonts w:eastAsia="Times New Roman"/>
          <w:sz w:val="24"/>
          <w:szCs w:val="24"/>
          <w:lang w:val="en-US"/>
        </w:rPr>
        <w:t>pp.231 – 264.</w:t>
      </w:r>
    </w:p>
    <w:p w14:paraId="64F912C9" w14:textId="77777777" w:rsidR="001C2C75" w:rsidRPr="00D37926" w:rsidRDefault="001C2C75">
      <w:pPr>
        <w:spacing w:line="200" w:lineRule="exact"/>
        <w:rPr>
          <w:sz w:val="20"/>
          <w:szCs w:val="20"/>
          <w:lang w:val="en-US"/>
        </w:rPr>
      </w:pPr>
    </w:p>
    <w:p w14:paraId="4252978A" w14:textId="77777777" w:rsidR="001C2C75" w:rsidRPr="00D37926" w:rsidRDefault="001C2C75">
      <w:pPr>
        <w:spacing w:line="352" w:lineRule="exact"/>
        <w:rPr>
          <w:sz w:val="20"/>
          <w:szCs w:val="20"/>
          <w:lang w:val="en-US"/>
        </w:rPr>
      </w:pPr>
    </w:p>
    <w:p w14:paraId="758C5FE6" w14:textId="77777777" w:rsidR="001C2C75" w:rsidRDefault="00D37926">
      <w:pPr>
        <w:spacing w:line="372" w:lineRule="auto"/>
        <w:ind w:left="260" w:right="264"/>
        <w:jc w:val="both"/>
        <w:rPr>
          <w:sz w:val="20"/>
          <w:szCs w:val="20"/>
        </w:rPr>
      </w:pPr>
      <w:r w:rsidRPr="00D37926">
        <w:rPr>
          <w:rFonts w:eastAsia="Times New Roman"/>
          <w:sz w:val="24"/>
          <w:szCs w:val="24"/>
          <w:lang w:val="en-US"/>
        </w:rPr>
        <w:t>SCHUYT, Kees.</w:t>
      </w:r>
      <w:r w:rsidRPr="00D37926">
        <w:rPr>
          <w:rFonts w:eastAsia="Times New Roman"/>
          <w:sz w:val="24"/>
          <w:szCs w:val="24"/>
          <w:lang w:val="en-US"/>
        </w:rPr>
        <w:t xml:space="preserve"> The Sharing of Risks and the Risks of Sharing: Solidarity and Social Justice in the Welfare State. </w:t>
      </w:r>
      <w:r w:rsidRPr="00D37926">
        <w:rPr>
          <w:rFonts w:eastAsia="Times New Roman"/>
          <w:b/>
          <w:bCs/>
          <w:i/>
          <w:iCs/>
          <w:sz w:val="24"/>
          <w:szCs w:val="24"/>
          <w:lang w:val="en-US"/>
        </w:rPr>
        <w:t>Ethical Theory and Moral Practice</w:t>
      </w:r>
      <w:r w:rsidRPr="00D37926">
        <w:rPr>
          <w:rFonts w:eastAsia="Times New Roman"/>
          <w:sz w:val="24"/>
          <w:szCs w:val="24"/>
          <w:lang w:val="en-US"/>
        </w:rPr>
        <w:t xml:space="preserve"> , Vol. 1, No. 3, Solidarity and the Welfare State (Sep., 1998), pp. 297-311. </w:t>
      </w:r>
      <w:r>
        <w:rPr>
          <w:rFonts w:eastAsia="Times New Roman"/>
          <w:sz w:val="24"/>
          <w:szCs w:val="24"/>
        </w:rPr>
        <w:t>Acesso: http://www.jstor.org/stable/27504037</w:t>
      </w:r>
    </w:p>
    <w:p w14:paraId="2547E16F" w14:textId="77777777" w:rsidR="001C2C75" w:rsidRDefault="001C2C75">
      <w:pPr>
        <w:spacing w:line="200" w:lineRule="exact"/>
        <w:rPr>
          <w:sz w:val="20"/>
          <w:szCs w:val="20"/>
        </w:rPr>
      </w:pPr>
    </w:p>
    <w:p w14:paraId="51A021EF" w14:textId="77777777" w:rsidR="001C2C75" w:rsidRDefault="001C2C75">
      <w:pPr>
        <w:spacing w:line="200" w:lineRule="exact"/>
        <w:rPr>
          <w:sz w:val="20"/>
          <w:szCs w:val="20"/>
        </w:rPr>
      </w:pPr>
    </w:p>
    <w:p w14:paraId="0742BA06" w14:textId="77777777" w:rsidR="001C2C75" w:rsidRDefault="001C2C75">
      <w:pPr>
        <w:spacing w:line="200" w:lineRule="exact"/>
        <w:rPr>
          <w:sz w:val="20"/>
          <w:szCs w:val="20"/>
        </w:rPr>
      </w:pPr>
    </w:p>
    <w:p w14:paraId="25E736BF" w14:textId="77777777" w:rsidR="001C2C75" w:rsidRDefault="001C2C75">
      <w:pPr>
        <w:spacing w:line="200" w:lineRule="exact"/>
        <w:rPr>
          <w:sz w:val="20"/>
          <w:szCs w:val="20"/>
        </w:rPr>
      </w:pPr>
    </w:p>
    <w:p w14:paraId="322C0A90" w14:textId="77777777" w:rsidR="001C2C75" w:rsidRDefault="001C2C75">
      <w:pPr>
        <w:spacing w:line="200" w:lineRule="exact"/>
        <w:rPr>
          <w:sz w:val="20"/>
          <w:szCs w:val="20"/>
        </w:rPr>
      </w:pPr>
    </w:p>
    <w:p w14:paraId="5E9E1399" w14:textId="77777777" w:rsidR="001C2C75" w:rsidRDefault="001C2C75">
      <w:pPr>
        <w:spacing w:line="200" w:lineRule="exact"/>
        <w:rPr>
          <w:sz w:val="20"/>
          <w:szCs w:val="20"/>
        </w:rPr>
      </w:pPr>
    </w:p>
    <w:p w14:paraId="7162B3E3" w14:textId="77777777" w:rsidR="001C2C75" w:rsidRDefault="001C2C75">
      <w:pPr>
        <w:spacing w:line="200" w:lineRule="exact"/>
        <w:rPr>
          <w:sz w:val="20"/>
          <w:szCs w:val="20"/>
        </w:rPr>
      </w:pPr>
    </w:p>
    <w:p w14:paraId="729C0D76" w14:textId="77777777" w:rsidR="001C2C75" w:rsidRDefault="001C2C75">
      <w:pPr>
        <w:spacing w:line="200" w:lineRule="exact"/>
        <w:rPr>
          <w:sz w:val="20"/>
          <w:szCs w:val="20"/>
        </w:rPr>
      </w:pPr>
    </w:p>
    <w:p w14:paraId="67BD6DC3" w14:textId="77777777" w:rsidR="001C2C75" w:rsidRDefault="001C2C75">
      <w:pPr>
        <w:spacing w:line="200" w:lineRule="exact"/>
        <w:rPr>
          <w:sz w:val="20"/>
          <w:szCs w:val="20"/>
        </w:rPr>
      </w:pPr>
    </w:p>
    <w:p w14:paraId="6928C274" w14:textId="77777777" w:rsidR="001C2C75" w:rsidRDefault="001C2C75">
      <w:pPr>
        <w:spacing w:line="200" w:lineRule="exact"/>
        <w:rPr>
          <w:sz w:val="20"/>
          <w:szCs w:val="20"/>
        </w:rPr>
      </w:pPr>
    </w:p>
    <w:p w14:paraId="5BB8DC91" w14:textId="77777777" w:rsidR="001C2C75" w:rsidRDefault="001C2C75">
      <w:pPr>
        <w:spacing w:line="200" w:lineRule="exact"/>
        <w:rPr>
          <w:sz w:val="20"/>
          <w:szCs w:val="20"/>
        </w:rPr>
      </w:pPr>
    </w:p>
    <w:p w14:paraId="5DF28D40" w14:textId="77777777" w:rsidR="001C2C75" w:rsidRDefault="001C2C75">
      <w:pPr>
        <w:spacing w:line="200" w:lineRule="exact"/>
        <w:rPr>
          <w:sz w:val="20"/>
          <w:szCs w:val="20"/>
        </w:rPr>
      </w:pPr>
    </w:p>
    <w:p w14:paraId="3D21C3A4" w14:textId="77777777" w:rsidR="001C2C75" w:rsidRDefault="001C2C75">
      <w:pPr>
        <w:spacing w:line="209" w:lineRule="exact"/>
        <w:rPr>
          <w:sz w:val="20"/>
          <w:szCs w:val="20"/>
        </w:rPr>
      </w:pPr>
    </w:p>
    <w:p w14:paraId="535B39ED" w14:textId="77777777" w:rsidR="001C2C75" w:rsidRDefault="00D37926">
      <w:pPr>
        <w:ind w:right="264"/>
        <w:jc w:val="right"/>
        <w:rPr>
          <w:sz w:val="20"/>
          <w:szCs w:val="20"/>
        </w:rPr>
      </w:pPr>
      <w:r>
        <w:rPr>
          <w:rFonts w:eastAsia="Times New Roman"/>
          <w:sz w:val="20"/>
          <w:szCs w:val="20"/>
        </w:rPr>
        <w:t>385</w:t>
      </w:r>
    </w:p>
    <w:p w14:paraId="6DCA20A5" w14:textId="77777777" w:rsidR="001C2C75" w:rsidRDefault="001C2C75">
      <w:pPr>
        <w:sectPr w:rsidR="001C2C75">
          <w:pgSz w:w="11900" w:h="16840"/>
          <w:pgMar w:top="1386" w:right="1440" w:bottom="401" w:left="1440" w:header="0" w:footer="0" w:gutter="0"/>
          <w:cols w:space="720" w:equalWidth="0">
            <w:col w:w="9024"/>
          </w:cols>
        </w:sectPr>
      </w:pPr>
    </w:p>
    <w:p w14:paraId="7E535B30" w14:textId="77777777" w:rsidR="001C2C75" w:rsidRDefault="00D37926">
      <w:pPr>
        <w:ind w:right="4"/>
        <w:jc w:val="center"/>
        <w:rPr>
          <w:sz w:val="20"/>
          <w:szCs w:val="20"/>
        </w:rPr>
      </w:pPr>
      <w:bookmarkStart w:id="386" w:name="page387"/>
      <w:bookmarkEnd w:id="386"/>
      <w:r>
        <w:rPr>
          <w:rFonts w:eastAsia="Times New Roman"/>
          <w:i/>
          <w:iCs/>
          <w:sz w:val="36"/>
          <w:szCs w:val="36"/>
        </w:rPr>
        <w:lastRenderedPageBreak/>
        <w:t xml:space="preserve">Mídia e Democracia na América. </w:t>
      </w:r>
      <w:r>
        <w:rPr>
          <w:rFonts w:eastAsia="Times New Roman"/>
          <w:sz w:val="36"/>
          <w:szCs w:val="36"/>
        </w:rPr>
        <w:t>Tatiana Poggi</w:t>
      </w:r>
    </w:p>
    <w:p w14:paraId="5EDE4D60" w14:textId="77777777" w:rsidR="001C2C75" w:rsidRDefault="001C2C75">
      <w:pPr>
        <w:spacing w:line="210" w:lineRule="exact"/>
        <w:rPr>
          <w:sz w:val="20"/>
          <w:szCs w:val="20"/>
        </w:rPr>
      </w:pPr>
    </w:p>
    <w:p w14:paraId="114B4F58" w14:textId="77777777" w:rsidR="001C2C75" w:rsidRDefault="00D37926">
      <w:pPr>
        <w:ind w:left="7340"/>
        <w:rPr>
          <w:sz w:val="20"/>
          <w:szCs w:val="20"/>
        </w:rPr>
      </w:pPr>
      <w:r>
        <w:rPr>
          <w:rFonts w:eastAsia="Times New Roman"/>
          <w:sz w:val="23"/>
          <w:szCs w:val="23"/>
        </w:rPr>
        <w:t>Tatiana Poggi</w:t>
      </w:r>
      <w:r>
        <w:rPr>
          <w:rFonts w:eastAsia="Times New Roman"/>
          <w:sz w:val="30"/>
          <w:szCs w:val="30"/>
          <w:vertAlign w:val="superscript"/>
        </w:rPr>
        <w:t>1</w:t>
      </w:r>
    </w:p>
    <w:p w14:paraId="112F92ED" w14:textId="77777777" w:rsidR="001C2C75" w:rsidRDefault="001C2C75">
      <w:pPr>
        <w:spacing w:line="200" w:lineRule="exact"/>
        <w:rPr>
          <w:sz w:val="20"/>
          <w:szCs w:val="20"/>
        </w:rPr>
      </w:pPr>
    </w:p>
    <w:p w14:paraId="69244B29" w14:textId="77777777" w:rsidR="001C2C75" w:rsidRDefault="001C2C75">
      <w:pPr>
        <w:spacing w:line="291" w:lineRule="exact"/>
        <w:rPr>
          <w:sz w:val="20"/>
          <w:szCs w:val="20"/>
        </w:rPr>
      </w:pPr>
    </w:p>
    <w:p w14:paraId="30646586" w14:textId="77777777" w:rsidR="001C2C75" w:rsidRDefault="00D37926">
      <w:pPr>
        <w:spacing w:line="360" w:lineRule="auto"/>
        <w:ind w:left="260" w:right="264" w:firstLine="720"/>
        <w:jc w:val="both"/>
        <w:rPr>
          <w:sz w:val="20"/>
          <w:szCs w:val="20"/>
        </w:rPr>
      </w:pPr>
      <w:r>
        <w:rPr>
          <w:rFonts w:eastAsia="Times New Roman"/>
          <w:sz w:val="24"/>
          <w:szCs w:val="24"/>
        </w:rPr>
        <w:t xml:space="preserve">De modo crítico e irreverente, Chambers e Kopstein procuram resgatar o debate sobre a sociedade civil, defendendo que esta esfera não consiste </w:t>
      </w:r>
      <w:r>
        <w:rPr>
          <w:rFonts w:eastAsia="Times New Roman"/>
          <w:sz w:val="24"/>
          <w:szCs w:val="24"/>
        </w:rPr>
        <w:t>simplesmente num mundo onde impera o consenso, isento de coerção ou violência.</w:t>
      </w:r>
    </w:p>
    <w:p w14:paraId="1697824D" w14:textId="77777777" w:rsidR="001C2C75" w:rsidRDefault="00D37926">
      <w:pPr>
        <w:spacing w:line="343" w:lineRule="auto"/>
        <w:ind w:left="260" w:right="264" w:firstLine="720"/>
        <w:jc w:val="both"/>
        <w:rPr>
          <w:sz w:val="20"/>
          <w:szCs w:val="20"/>
        </w:rPr>
      </w:pPr>
      <w:r>
        <w:rPr>
          <w:rFonts w:eastAsia="Times New Roman"/>
          <w:sz w:val="24"/>
          <w:szCs w:val="24"/>
        </w:rPr>
        <w:t>No artigo intitulado “</w:t>
      </w:r>
      <w:r>
        <w:rPr>
          <w:rFonts w:eastAsia="Times New Roman"/>
          <w:i/>
          <w:iCs/>
          <w:sz w:val="24"/>
          <w:szCs w:val="24"/>
        </w:rPr>
        <w:t>Bad civil society</w:t>
      </w:r>
      <w:r>
        <w:rPr>
          <w:rFonts w:eastAsia="Times New Roman"/>
          <w:sz w:val="24"/>
          <w:szCs w:val="24"/>
        </w:rPr>
        <w:t>” (CHAMBERS;KOPSTEIN, 2001), os autores recuperam perspectivas liberais tradicionais sobre sociedade civil, as quais afirmam, ainda que por caminhos diferentes, que uma sociedade civil robusta e vibrante fortalece e enriquece a democracia. Remontando à vis</w:t>
      </w:r>
      <w:r>
        <w:rPr>
          <w:rFonts w:eastAsia="Times New Roman"/>
          <w:sz w:val="24"/>
          <w:szCs w:val="24"/>
        </w:rPr>
        <w:t xml:space="preserve">ão toquevilliana de que as virtudes e viabilidades da democracia dependem da robustez da vida associativa </w:t>
      </w:r>
      <w:r>
        <w:rPr>
          <w:rFonts w:eastAsia="Times New Roman"/>
          <w:sz w:val="31"/>
          <w:szCs w:val="31"/>
          <w:vertAlign w:val="superscript"/>
        </w:rPr>
        <w:t>2</w:t>
      </w:r>
      <w:r>
        <w:rPr>
          <w:rFonts w:eastAsia="Times New Roman"/>
          <w:sz w:val="24"/>
          <w:szCs w:val="24"/>
        </w:rPr>
        <w:t xml:space="preserve"> , Chambers e Kopstein investigam o sentido de democracia para o pensamento liberal, suas contribuições e limitações, e como foi se tornando consenso</w:t>
      </w:r>
      <w:r>
        <w:rPr>
          <w:rFonts w:eastAsia="Times New Roman"/>
          <w:sz w:val="24"/>
          <w:szCs w:val="24"/>
        </w:rPr>
        <w:t>, influenciando fortemente o debate sobre sociedade civil. A questão da democracia é colocada, assim, em termos de possibilidade de livre participação e construção de sujeitos coletivos mobilizados em torno de uma causa ou projeto de sociedade. Uma socieda</w:t>
      </w:r>
      <w:r>
        <w:rPr>
          <w:rFonts w:eastAsia="Times New Roman"/>
          <w:sz w:val="24"/>
          <w:szCs w:val="24"/>
        </w:rPr>
        <w:t>de civil robusta e desenvolvida ofereceria mais possibilidades para tal, e isso é entendido como um ambiente plenamente democrático.</w:t>
      </w:r>
      <w:r>
        <w:rPr>
          <w:rFonts w:eastAsia="Times New Roman"/>
          <w:sz w:val="31"/>
          <w:szCs w:val="31"/>
          <w:vertAlign w:val="superscript"/>
        </w:rPr>
        <w:t>3</w:t>
      </w:r>
    </w:p>
    <w:p w14:paraId="4D6E756D" w14:textId="77777777" w:rsidR="001C2C75" w:rsidRDefault="001C2C75">
      <w:pPr>
        <w:spacing w:line="13" w:lineRule="exact"/>
        <w:rPr>
          <w:sz w:val="20"/>
          <w:szCs w:val="20"/>
        </w:rPr>
      </w:pPr>
    </w:p>
    <w:p w14:paraId="219BABF1" w14:textId="77777777" w:rsidR="001C2C75" w:rsidRDefault="00D37926">
      <w:pPr>
        <w:spacing w:line="365" w:lineRule="auto"/>
        <w:ind w:left="260" w:right="264" w:firstLine="720"/>
        <w:jc w:val="both"/>
        <w:rPr>
          <w:sz w:val="20"/>
          <w:szCs w:val="20"/>
        </w:rPr>
      </w:pPr>
      <w:r>
        <w:rPr>
          <w:rFonts w:eastAsia="Times New Roman"/>
          <w:sz w:val="24"/>
          <w:szCs w:val="24"/>
        </w:rPr>
        <w:t>Mas que dizer de uma sociedade civil repleta de organizações autoritárias, intolerantes e antidemocráticas? Até que ponto</w:t>
      </w:r>
      <w:r>
        <w:rPr>
          <w:rFonts w:eastAsia="Times New Roman"/>
          <w:sz w:val="24"/>
          <w:szCs w:val="24"/>
        </w:rPr>
        <w:t xml:space="preserve"> organizações desse tipo contribuem para o fortalecimento da democracia? O artigo de Chambers e Kopstein faz com que nos defrontemos com essas questões e pensemos se apenas a existência de uma multiplicidade de formas associativas garante, por si só, mais </w:t>
      </w:r>
      <w:r>
        <w:rPr>
          <w:rFonts w:eastAsia="Times New Roman"/>
          <w:sz w:val="24"/>
          <w:szCs w:val="24"/>
        </w:rPr>
        <w:t>democracia. “A questão mais importante com que nos deparamos é que tipo de sociedade civil promove democracia. Em outras palavras, a escolha não é realmente entre isolamento e</w:t>
      </w:r>
    </w:p>
    <w:p w14:paraId="6C20121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20192" behindDoc="1" locked="0" layoutInCell="0" allowOverlap="1" wp14:anchorId="2C1D88A8" wp14:editId="041060F0">
                <wp:simplePos x="0" y="0"/>
                <wp:positionH relativeFrom="column">
                  <wp:posOffset>165735</wp:posOffset>
                </wp:positionH>
                <wp:positionV relativeFrom="paragraph">
                  <wp:posOffset>441960</wp:posOffset>
                </wp:positionV>
                <wp:extent cx="1828800" cy="0"/>
                <wp:effectExtent l="0" t="0" r="0" b="0"/>
                <wp:wrapNone/>
                <wp:docPr id="212" name="Shape 21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243A92E" id="Shape 212" o:spid="_x0000_s1026" style="position:absolute;z-index:-251596288;visibility:visible;mso-wrap-style:square;mso-wrap-distance-left:9pt;mso-wrap-distance-top:0;mso-wrap-distance-right:9pt;mso-wrap-distance-bottom:0;mso-position-horizontal:absolute;mso-position-horizontal-relative:text;mso-position-vertical:absolute;mso-position-vertical-relative:text" from="13.05pt,34.8pt" to="157.05pt,3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JQLuwEAAIMDAAAOAAAAZHJzL2Uyb0RvYy54bWysU8tu2zAQvBfoPxC813rUSF3Bcg5J3UvQ&#10;Gkj6AWs+LKJ8gWQt+e+7pBwnbnsKysOCuzsacmap9e1kNDmKEJWzPW0WNSXCMseVPfT0x9P2w4qS&#10;mMBy0M6Knp5EpLeb9+/Wo+9E6wanuQgESWzsRt/TISXfVVVkgzAQF84Li03pgoGEaThUPMCI7EZX&#10;bV3fVKML3AfHRIxYvZ+bdFP4pRQsfZcyikR0T/FuqcRQ4j7HarOG7hDAD4qdrwFvuIUBZfHQC9U9&#10;JCC/gvqLyigWXHQyLZgzlZNSMVE0oJqm/kPN4wBeFC1oTvQXm+L/o2XfjrtAFO9p27SUWDA4pHIu&#10;yQW0Z/SxQ9Sd3YUskE320T849jNir7pq5iT6GTbJYDIcFZKp2H262C2mRBgWm1W7WtU4FYa95aeb&#10;j/m4Crrnb32I6atwhuRNT7Wy2Qzo4PgQ0wx9huRydFrxrdK6JOGwv9OBHAEHvy3rzH4F05aMPf3c&#10;LJeF+aoXX1PUZf2LwqiEL1gr01MUgyuDoBsE8C+Wl30Cpec9qtP27NtsVTZt7/hpF7KinOGkiw3n&#10;V5mf0uu8oF7+nc1vAAAA//8DAFBLAwQUAAYACAAAACEAAOnxStsAAAAIAQAADwAAAGRycy9kb3du&#10;cmV2LnhtbEyPwU7DMBBE70j8g7VIXFDrpEQRhDgVRYIrELj05sZbJ8JeW7bbhr/HiAM97sxo9k27&#10;nq1hRwxxciSgXBbAkAanJtICPj+eF3fAYpKkpHGEAr4xwrq7vGhlo9yJ3vHYJ81yCcVGChhT8g3n&#10;cRjRyrh0Hil7exesTPkMmqsgT7ncGr4qippbOVH+MEqPTyMOX/3BCvCvoap82N5sXkwZ+81ea6fe&#10;hLi+mh8fgCWc038YfvEzOnSZaecOpCIzAlZ1mZMC6vsaWPZvyyoLuz+Bdy0/H9D9AAAA//8DAFBL&#10;AQItABQABgAIAAAAIQC2gziS/gAAAOEBAAATAAAAAAAAAAAAAAAAAAAAAABbQ29udGVudF9UeXBl&#10;c10ueG1sUEsBAi0AFAAGAAgAAAAhADj9If/WAAAAlAEAAAsAAAAAAAAAAAAAAAAALwEAAF9yZWxz&#10;Ly5yZWxzUEsBAi0AFAAGAAgAAAAhACF4lAu7AQAAgwMAAA4AAAAAAAAAAAAAAAAALgIAAGRycy9l&#10;Mm9Eb2MueG1sUEsBAi0AFAAGAAgAAAAhAADp8UrbAAAACAEAAA8AAAAAAAAAAAAAAAAAFQQAAGRy&#10;cy9kb3ducmV2LnhtbFBLBQYAAAAABAAEAPMAAAAdBQAAAAA=&#10;" o:allowincell="f" filled="t" strokeweight=".72pt">
                <v:stroke joinstyle="miter"/>
                <o:lock v:ext="edit" shapetype="f"/>
              </v:line>
            </w:pict>
          </mc:Fallback>
        </mc:AlternateContent>
      </w:r>
    </w:p>
    <w:p w14:paraId="2563F360" w14:textId="77777777" w:rsidR="001C2C75" w:rsidRDefault="001C2C75">
      <w:pPr>
        <w:spacing w:line="200" w:lineRule="exact"/>
        <w:rPr>
          <w:sz w:val="20"/>
          <w:szCs w:val="20"/>
        </w:rPr>
      </w:pPr>
    </w:p>
    <w:p w14:paraId="067C61B3" w14:textId="77777777" w:rsidR="001C2C75" w:rsidRDefault="001C2C75">
      <w:pPr>
        <w:spacing w:line="200" w:lineRule="exact"/>
        <w:rPr>
          <w:sz w:val="20"/>
          <w:szCs w:val="20"/>
        </w:rPr>
      </w:pPr>
    </w:p>
    <w:p w14:paraId="6CBCCFDD" w14:textId="77777777" w:rsidR="001C2C75" w:rsidRDefault="001C2C75">
      <w:pPr>
        <w:spacing w:line="360" w:lineRule="exact"/>
        <w:rPr>
          <w:sz w:val="20"/>
          <w:szCs w:val="20"/>
        </w:rPr>
      </w:pPr>
    </w:p>
    <w:p w14:paraId="227F4833" w14:textId="77777777" w:rsidR="001C2C75" w:rsidRDefault="00D37926">
      <w:pPr>
        <w:ind w:left="260"/>
        <w:rPr>
          <w:sz w:val="20"/>
          <w:szCs w:val="20"/>
        </w:rPr>
      </w:pPr>
      <w:r>
        <w:rPr>
          <w:rFonts w:eastAsia="Times New Roman"/>
          <w:sz w:val="16"/>
          <w:szCs w:val="16"/>
        </w:rPr>
        <w:t xml:space="preserve">1 </w:t>
      </w:r>
      <w:r>
        <w:rPr>
          <w:rFonts w:eastAsia="Times New Roman"/>
          <w:sz w:val="20"/>
          <w:szCs w:val="20"/>
        </w:rPr>
        <w:t>Professora PUC-Rio.</w:t>
      </w:r>
    </w:p>
    <w:p w14:paraId="08018A32" w14:textId="77777777" w:rsidR="001C2C75" w:rsidRDefault="001C2C75">
      <w:pPr>
        <w:spacing w:line="38" w:lineRule="exact"/>
        <w:rPr>
          <w:sz w:val="20"/>
          <w:szCs w:val="20"/>
        </w:rPr>
      </w:pPr>
    </w:p>
    <w:p w14:paraId="3E1F6672" w14:textId="77777777" w:rsidR="001C2C75" w:rsidRPr="00D37926" w:rsidRDefault="00D37926" w:rsidP="00D37926">
      <w:pPr>
        <w:numPr>
          <w:ilvl w:val="0"/>
          <w:numId w:val="215"/>
        </w:numPr>
        <w:tabs>
          <w:tab w:val="left" w:pos="399"/>
        </w:tabs>
        <w:spacing w:line="220" w:lineRule="auto"/>
        <w:ind w:left="260" w:right="264" w:firstLine="2"/>
        <w:jc w:val="both"/>
        <w:rPr>
          <w:rFonts w:ascii="Arial" w:eastAsia="Arial" w:hAnsi="Arial" w:cs="Arial"/>
          <w:sz w:val="32"/>
          <w:szCs w:val="32"/>
          <w:vertAlign w:val="superscript"/>
          <w:lang w:val="en-US"/>
        </w:rPr>
      </w:pPr>
      <w:r>
        <w:rPr>
          <w:rFonts w:eastAsia="Times New Roman"/>
          <w:sz w:val="20"/>
          <w:szCs w:val="20"/>
        </w:rPr>
        <w:t xml:space="preserve">Sobre essa discussão ver: TOCQUEVILLE, Alexis. </w:t>
      </w:r>
      <w:r w:rsidRPr="00D37926">
        <w:rPr>
          <w:rFonts w:eastAsia="Times New Roman"/>
          <w:b/>
          <w:bCs/>
          <w:sz w:val="20"/>
          <w:szCs w:val="20"/>
          <w:lang w:val="en-US"/>
        </w:rPr>
        <w:t>Democ</w:t>
      </w:r>
      <w:r w:rsidRPr="00D37926">
        <w:rPr>
          <w:rFonts w:eastAsia="Times New Roman"/>
          <w:b/>
          <w:bCs/>
          <w:sz w:val="20"/>
          <w:szCs w:val="20"/>
          <w:lang w:val="en-US"/>
        </w:rPr>
        <w:t>racy and the terrain of association</w:t>
      </w:r>
      <w:r w:rsidRPr="00D37926">
        <w:rPr>
          <w:rFonts w:eastAsia="Times New Roman"/>
          <w:i/>
          <w:iCs/>
          <w:sz w:val="20"/>
          <w:szCs w:val="20"/>
          <w:lang w:val="en-US"/>
        </w:rPr>
        <w:t>.</w:t>
      </w:r>
      <w:r w:rsidRPr="00D37926">
        <w:rPr>
          <w:rFonts w:eastAsia="Times New Roman"/>
          <w:sz w:val="20"/>
          <w:szCs w:val="20"/>
          <w:lang w:val="en-US"/>
        </w:rPr>
        <w:t xml:space="preserve"> </w:t>
      </w:r>
      <w:r>
        <w:rPr>
          <w:rFonts w:eastAsia="Times New Roman"/>
          <w:sz w:val="20"/>
          <w:szCs w:val="20"/>
        </w:rPr>
        <w:t xml:space="preserve">New Jersey: Princeton Univ. Press, 2000. Sobre esse debate os autores se referem aos trabalhos de: WALTZER, Michael. </w:t>
      </w:r>
      <w:r w:rsidRPr="00D37926">
        <w:rPr>
          <w:rFonts w:eastAsia="Times New Roman"/>
          <w:sz w:val="20"/>
          <w:szCs w:val="20"/>
          <w:lang w:val="en-US"/>
        </w:rPr>
        <w:t xml:space="preserve">The civil society argument. In: MOUFFE, Chantal. </w:t>
      </w:r>
      <w:r w:rsidRPr="00D37926">
        <w:rPr>
          <w:rFonts w:eastAsia="Times New Roman"/>
          <w:b/>
          <w:bCs/>
          <w:sz w:val="20"/>
          <w:szCs w:val="20"/>
          <w:lang w:val="en-US"/>
        </w:rPr>
        <w:t>Dimensions of radical</w:t>
      </w:r>
      <w:r w:rsidRPr="00D37926">
        <w:rPr>
          <w:rFonts w:eastAsia="Times New Roman"/>
          <w:sz w:val="20"/>
          <w:szCs w:val="20"/>
          <w:lang w:val="en-US"/>
        </w:rPr>
        <w:t xml:space="preserve"> </w:t>
      </w:r>
      <w:r w:rsidRPr="00D37926">
        <w:rPr>
          <w:rFonts w:eastAsia="Times New Roman"/>
          <w:b/>
          <w:bCs/>
          <w:sz w:val="20"/>
          <w:szCs w:val="20"/>
          <w:lang w:val="en-US"/>
        </w:rPr>
        <w:t>democracy</w:t>
      </w:r>
      <w:r w:rsidRPr="00D37926">
        <w:rPr>
          <w:rFonts w:eastAsia="Times New Roman"/>
          <w:i/>
          <w:iCs/>
          <w:sz w:val="20"/>
          <w:szCs w:val="20"/>
          <w:lang w:val="en-US"/>
        </w:rPr>
        <w:t>.</w:t>
      </w:r>
      <w:r w:rsidRPr="00D37926">
        <w:rPr>
          <w:rFonts w:eastAsia="Times New Roman"/>
          <w:b/>
          <w:bCs/>
          <w:sz w:val="20"/>
          <w:szCs w:val="20"/>
          <w:lang w:val="en-US"/>
        </w:rPr>
        <w:t xml:space="preserve"> </w:t>
      </w:r>
      <w:r w:rsidRPr="00D37926">
        <w:rPr>
          <w:rFonts w:eastAsia="Times New Roman"/>
          <w:sz w:val="20"/>
          <w:szCs w:val="20"/>
          <w:lang w:val="en-US"/>
        </w:rPr>
        <w:t xml:space="preserve">London: Verso, </w:t>
      </w:r>
      <w:r w:rsidRPr="00D37926">
        <w:rPr>
          <w:rFonts w:eastAsia="Times New Roman"/>
          <w:sz w:val="20"/>
          <w:szCs w:val="20"/>
          <w:lang w:val="en-US"/>
        </w:rPr>
        <w:t>1992. COHEN, Joshua; ROGERS, Joel.</w:t>
      </w:r>
      <w:r w:rsidRPr="00D37926">
        <w:rPr>
          <w:rFonts w:eastAsia="Times New Roman"/>
          <w:b/>
          <w:bCs/>
          <w:sz w:val="20"/>
          <w:szCs w:val="20"/>
          <w:lang w:val="en-US"/>
        </w:rPr>
        <w:t xml:space="preserve"> Associations and democracy</w:t>
      </w:r>
      <w:r w:rsidRPr="00D37926">
        <w:rPr>
          <w:rFonts w:eastAsia="Times New Roman"/>
          <w:sz w:val="20"/>
          <w:szCs w:val="20"/>
          <w:lang w:val="en-US"/>
        </w:rPr>
        <w:t>. New</w:t>
      </w:r>
      <w:r w:rsidRPr="00D37926">
        <w:rPr>
          <w:rFonts w:eastAsia="Times New Roman"/>
          <w:b/>
          <w:bCs/>
          <w:sz w:val="20"/>
          <w:szCs w:val="20"/>
          <w:lang w:val="en-US"/>
        </w:rPr>
        <w:t xml:space="preserve"> </w:t>
      </w:r>
      <w:r w:rsidRPr="00D37926">
        <w:rPr>
          <w:rFonts w:eastAsia="Times New Roman"/>
          <w:sz w:val="20"/>
          <w:szCs w:val="20"/>
          <w:lang w:val="en-US"/>
        </w:rPr>
        <w:t xml:space="preserve">York: Verso, 1995. COHEN, Jean; ARATO, Andrew. </w:t>
      </w:r>
      <w:r w:rsidRPr="00D37926">
        <w:rPr>
          <w:rFonts w:eastAsia="Times New Roman"/>
          <w:b/>
          <w:bCs/>
          <w:sz w:val="20"/>
          <w:szCs w:val="20"/>
          <w:lang w:val="en-US"/>
        </w:rPr>
        <w:t>Civil society and political theory.</w:t>
      </w:r>
      <w:r w:rsidRPr="00D37926">
        <w:rPr>
          <w:rFonts w:eastAsia="Times New Roman"/>
          <w:sz w:val="20"/>
          <w:szCs w:val="20"/>
          <w:lang w:val="en-US"/>
        </w:rPr>
        <w:t xml:space="preserve"> Cambridge, MA: MIT Press, 1992.</w:t>
      </w:r>
    </w:p>
    <w:p w14:paraId="55AA0BCA" w14:textId="77777777" w:rsidR="001C2C75" w:rsidRPr="00D37926" w:rsidRDefault="001C2C75">
      <w:pPr>
        <w:spacing w:line="36" w:lineRule="exact"/>
        <w:rPr>
          <w:sz w:val="20"/>
          <w:szCs w:val="20"/>
          <w:lang w:val="en-US"/>
        </w:rPr>
      </w:pPr>
    </w:p>
    <w:p w14:paraId="77931F31" w14:textId="77777777" w:rsidR="001C2C75" w:rsidRDefault="00D37926" w:rsidP="00D37926">
      <w:pPr>
        <w:numPr>
          <w:ilvl w:val="0"/>
          <w:numId w:val="216"/>
        </w:numPr>
        <w:tabs>
          <w:tab w:val="left" w:pos="399"/>
        </w:tabs>
        <w:spacing w:line="218" w:lineRule="auto"/>
        <w:ind w:left="260" w:right="264" w:firstLine="2"/>
        <w:jc w:val="both"/>
        <w:rPr>
          <w:rFonts w:ascii="Arial" w:eastAsia="Arial" w:hAnsi="Arial" w:cs="Arial"/>
          <w:sz w:val="32"/>
          <w:szCs w:val="32"/>
          <w:vertAlign w:val="superscript"/>
        </w:rPr>
      </w:pPr>
      <w:r>
        <w:rPr>
          <w:rFonts w:eastAsia="Times New Roman"/>
          <w:sz w:val="20"/>
          <w:szCs w:val="20"/>
        </w:rPr>
        <w:t>Para esta vertente, a democracia restringe-se à quantidade e variedade de</w:t>
      </w:r>
      <w:r>
        <w:rPr>
          <w:rFonts w:eastAsia="Times New Roman"/>
          <w:sz w:val="20"/>
          <w:szCs w:val="20"/>
        </w:rPr>
        <w:t xml:space="preserve"> formas associativas. Deixa de lado o fato de que, em uma sociedade desigual, as oportunidades de participação política, realização profissional, ganhos materiais, acesso à cultura, etc. não são democraticamente distribuídas sendo, portanto, uma democracia</w:t>
      </w:r>
      <w:r>
        <w:rPr>
          <w:rFonts w:eastAsia="Times New Roman"/>
          <w:sz w:val="20"/>
          <w:szCs w:val="20"/>
        </w:rPr>
        <w:t xml:space="preserve"> imperfeita.</w:t>
      </w:r>
    </w:p>
    <w:p w14:paraId="6220A0B2" w14:textId="77777777" w:rsidR="001C2C75" w:rsidRDefault="001C2C75">
      <w:pPr>
        <w:spacing w:line="214" w:lineRule="exact"/>
        <w:rPr>
          <w:sz w:val="20"/>
          <w:szCs w:val="20"/>
        </w:rPr>
      </w:pPr>
    </w:p>
    <w:p w14:paraId="18C1BD49" w14:textId="77777777" w:rsidR="001C2C75" w:rsidRDefault="00D37926">
      <w:pPr>
        <w:ind w:left="8460"/>
        <w:rPr>
          <w:sz w:val="20"/>
          <w:szCs w:val="20"/>
        </w:rPr>
      </w:pPr>
      <w:r>
        <w:rPr>
          <w:rFonts w:eastAsia="Times New Roman"/>
          <w:sz w:val="20"/>
          <w:szCs w:val="20"/>
        </w:rPr>
        <w:t>386</w:t>
      </w:r>
    </w:p>
    <w:p w14:paraId="5B874D38" w14:textId="77777777" w:rsidR="001C2C75" w:rsidRDefault="001C2C75">
      <w:pPr>
        <w:sectPr w:rsidR="001C2C75">
          <w:pgSz w:w="11900" w:h="16840"/>
          <w:pgMar w:top="1379" w:right="1440" w:bottom="401" w:left="1440" w:header="0" w:footer="0" w:gutter="0"/>
          <w:cols w:space="720" w:equalWidth="0">
            <w:col w:w="9024"/>
          </w:cols>
        </w:sectPr>
      </w:pPr>
    </w:p>
    <w:p w14:paraId="70AA43EB" w14:textId="77777777" w:rsidR="001C2C75" w:rsidRDefault="00D37926">
      <w:pPr>
        <w:spacing w:line="360" w:lineRule="auto"/>
        <w:ind w:left="260" w:right="264"/>
        <w:jc w:val="both"/>
        <w:rPr>
          <w:sz w:val="20"/>
          <w:szCs w:val="20"/>
        </w:rPr>
      </w:pPr>
      <w:bookmarkStart w:id="387" w:name="page388"/>
      <w:bookmarkEnd w:id="387"/>
      <w:r>
        <w:rPr>
          <w:rFonts w:eastAsia="Times New Roman"/>
          <w:sz w:val="24"/>
          <w:szCs w:val="24"/>
        </w:rPr>
        <w:lastRenderedPageBreak/>
        <w:t>participação, mas entre diferentes tipos de participação.” (CHAMBERS;KOPSTEIN, 2001.p.838)</w:t>
      </w:r>
    </w:p>
    <w:p w14:paraId="4EFC81C3" w14:textId="77777777" w:rsidR="001C2C75" w:rsidRDefault="00D37926">
      <w:pPr>
        <w:spacing w:line="359" w:lineRule="auto"/>
        <w:ind w:left="260" w:right="264" w:firstLine="720"/>
        <w:jc w:val="both"/>
        <w:rPr>
          <w:sz w:val="20"/>
          <w:szCs w:val="20"/>
        </w:rPr>
      </w:pPr>
      <w:r>
        <w:rPr>
          <w:rFonts w:eastAsia="Times New Roman"/>
          <w:sz w:val="24"/>
          <w:szCs w:val="24"/>
        </w:rPr>
        <w:t xml:space="preserve">Isso porque, segundo os autores, além das qualidades positivas associadas à sociedade civil como possibilidade de </w:t>
      </w:r>
      <w:r>
        <w:rPr>
          <w:rFonts w:eastAsia="Times New Roman"/>
          <w:sz w:val="24"/>
          <w:szCs w:val="24"/>
        </w:rPr>
        <w:t>participação direta, liberdade de associação e construção de sentidos de coletividade, pertencimento e confiança, esta comportaria também um lado menos harmonioso, menos virtuoso, um lado “</w:t>
      </w:r>
      <w:r>
        <w:rPr>
          <w:rFonts w:eastAsia="Times New Roman"/>
          <w:i/>
          <w:iCs/>
          <w:sz w:val="24"/>
          <w:szCs w:val="24"/>
        </w:rPr>
        <w:t>bad</w:t>
      </w:r>
      <w:r>
        <w:rPr>
          <w:rFonts w:eastAsia="Times New Roman"/>
          <w:sz w:val="24"/>
          <w:szCs w:val="24"/>
        </w:rPr>
        <w:t xml:space="preserve">”. Partindo do caso de Benjamim Smith, membro da </w:t>
      </w:r>
      <w:r>
        <w:rPr>
          <w:rFonts w:eastAsia="Times New Roman"/>
          <w:i/>
          <w:iCs/>
          <w:sz w:val="24"/>
          <w:szCs w:val="24"/>
        </w:rPr>
        <w:t>World Church of</w:t>
      </w:r>
      <w:r>
        <w:rPr>
          <w:rFonts w:eastAsia="Times New Roman"/>
          <w:i/>
          <w:iCs/>
          <w:sz w:val="24"/>
          <w:szCs w:val="24"/>
        </w:rPr>
        <w:t xml:space="preserve"> the Creator</w:t>
      </w:r>
      <w:r>
        <w:rPr>
          <w:rFonts w:eastAsia="Times New Roman"/>
          <w:sz w:val="24"/>
          <w:szCs w:val="24"/>
        </w:rPr>
        <w:t xml:space="preserve">, que em julho de 1999 perseguiu a tiros judeus, negros e asiáticos, Chambers e Kopstein entendem que sociedade civil pode também ser palco de manifestações de violência e coerção e que o aumento da participação em organizações com tal caráter </w:t>
      </w:r>
      <w:r>
        <w:rPr>
          <w:rFonts w:eastAsia="Times New Roman"/>
          <w:sz w:val="24"/>
          <w:szCs w:val="24"/>
        </w:rPr>
        <w:t>não fortalece, ao contrário, enfraquece a democracia, mesmo aquela pensada nos moldes do liberalismo. O artigo revela ainda que o debate acadêmico não tem dado conta das implicações teóricas e empíricas colocadas por essas expressões de violência organizad</w:t>
      </w:r>
      <w:r>
        <w:rPr>
          <w:rFonts w:eastAsia="Times New Roman"/>
          <w:sz w:val="24"/>
          <w:szCs w:val="24"/>
        </w:rPr>
        <w:t>a na sociedade civil, sendo frequentemente explicadas como inadequações, desvios à norma social.</w:t>
      </w:r>
    </w:p>
    <w:p w14:paraId="480AE530" w14:textId="77777777" w:rsidR="001C2C75" w:rsidRDefault="001C2C75">
      <w:pPr>
        <w:spacing w:line="13" w:lineRule="exact"/>
        <w:rPr>
          <w:sz w:val="20"/>
          <w:szCs w:val="20"/>
        </w:rPr>
      </w:pPr>
    </w:p>
    <w:p w14:paraId="650749FD" w14:textId="77777777" w:rsidR="001C2C75" w:rsidRDefault="00D37926">
      <w:pPr>
        <w:spacing w:line="360" w:lineRule="auto"/>
        <w:ind w:left="260" w:right="264" w:firstLine="568"/>
        <w:jc w:val="both"/>
        <w:rPr>
          <w:sz w:val="20"/>
          <w:szCs w:val="20"/>
        </w:rPr>
      </w:pPr>
      <w:r>
        <w:rPr>
          <w:rFonts w:eastAsia="Times New Roman"/>
          <w:sz w:val="24"/>
          <w:szCs w:val="24"/>
        </w:rPr>
        <w:t>O debate sobre o papel das expressões de violência na sociedade civil é também uma querela no campo do marxismo, em especial entre os interpretes de Antonio G</w:t>
      </w:r>
      <w:r>
        <w:rPr>
          <w:rFonts w:eastAsia="Times New Roman"/>
          <w:sz w:val="24"/>
          <w:szCs w:val="24"/>
        </w:rPr>
        <w:t>ramsci. A discussão é deflagrada a partir das análises de Norberto Bobbio acerca das diferenças entre o pensamento de Marx e Gramsci. Bobbio pontua que a sociedade civil em Marx integra o momento estrutural, das relações materiais, condicionando e reguland</w:t>
      </w:r>
      <w:r>
        <w:rPr>
          <w:rFonts w:eastAsia="Times New Roman"/>
          <w:sz w:val="24"/>
          <w:szCs w:val="24"/>
        </w:rPr>
        <w:t xml:space="preserve">o o Estado. A sociedade civil é, desse modo, entendida como positiva, momento ativo, </w:t>
      </w:r>
      <w:r>
        <w:rPr>
          <w:rFonts w:eastAsia="Times New Roman"/>
          <w:i/>
          <w:iCs/>
          <w:sz w:val="24"/>
          <w:szCs w:val="24"/>
        </w:rPr>
        <w:t>lócus</w:t>
      </w:r>
      <w:r>
        <w:rPr>
          <w:rFonts w:eastAsia="Times New Roman"/>
          <w:sz w:val="24"/>
          <w:szCs w:val="24"/>
        </w:rPr>
        <w:t xml:space="preserve"> da mudança e do desenvolvimento histórico. O Estado, na interpretação de Bobbio, seria marcado por seu caráter coercitivo, entendido como um instrumento da dominação</w:t>
      </w:r>
      <w:r>
        <w:rPr>
          <w:rFonts w:eastAsia="Times New Roman"/>
          <w:sz w:val="24"/>
          <w:szCs w:val="24"/>
        </w:rPr>
        <w:t xml:space="preserve"> de classe, subordinado à sociedade civil. Diante disso, Bobbio conclui que a concepção marxiana de Estado seria respectivamente instrumentalizante, particularista e negativa.</w:t>
      </w:r>
    </w:p>
    <w:p w14:paraId="63AE49CC" w14:textId="77777777" w:rsidR="001C2C75" w:rsidRDefault="00D37926">
      <w:pPr>
        <w:spacing w:line="365" w:lineRule="auto"/>
        <w:ind w:left="260" w:right="264" w:firstLine="568"/>
        <w:jc w:val="both"/>
        <w:rPr>
          <w:sz w:val="20"/>
          <w:szCs w:val="20"/>
        </w:rPr>
      </w:pPr>
      <w:r>
        <w:rPr>
          <w:rFonts w:eastAsia="Times New Roman"/>
          <w:sz w:val="24"/>
          <w:szCs w:val="24"/>
        </w:rPr>
        <w:t xml:space="preserve">O diferencial trazido por Gramsci, segundo Bobbio, seria principalmente o lugar </w:t>
      </w:r>
      <w:r>
        <w:rPr>
          <w:rFonts w:eastAsia="Times New Roman"/>
          <w:sz w:val="24"/>
          <w:szCs w:val="24"/>
        </w:rPr>
        <w:t>distinto ocupado pela sociedade civil, não integrando mais o momento estrutural, mas o superestrutural, relativo às relações ideológico-culturais. “Bobbio parece supor que a alteração efetuada por Gramsci o leva a retirar da infra-estrutura essa centralida</w:t>
      </w:r>
      <w:r>
        <w:rPr>
          <w:rFonts w:eastAsia="Times New Roman"/>
          <w:sz w:val="24"/>
          <w:szCs w:val="24"/>
        </w:rPr>
        <w:t>de ontológico-genética [explicação da história], explicativa para atribuí-la a um elemento da superestrutura, precisamente à sociedade civil.”(COUTINHO, 1981, p.88)Ao identificar na sociedade civil gramsciana o “novo motor da história”, base para toda e qu</w:t>
      </w:r>
      <w:r>
        <w:rPr>
          <w:rFonts w:eastAsia="Times New Roman"/>
          <w:sz w:val="24"/>
          <w:szCs w:val="24"/>
        </w:rPr>
        <w:t>alquer mudança social, Bobbio inverte a relação marxiana básica estrutura-</w:t>
      </w:r>
    </w:p>
    <w:p w14:paraId="3051FD9D" w14:textId="77777777" w:rsidR="001C2C75" w:rsidRDefault="001C2C75">
      <w:pPr>
        <w:spacing w:line="200" w:lineRule="exact"/>
        <w:rPr>
          <w:sz w:val="20"/>
          <w:szCs w:val="20"/>
        </w:rPr>
      </w:pPr>
    </w:p>
    <w:p w14:paraId="547B3618" w14:textId="77777777" w:rsidR="001C2C75" w:rsidRDefault="001C2C75">
      <w:pPr>
        <w:spacing w:line="348" w:lineRule="exact"/>
        <w:rPr>
          <w:sz w:val="20"/>
          <w:szCs w:val="20"/>
        </w:rPr>
      </w:pPr>
    </w:p>
    <w:p w14:paraId="15D70A31" w14:textId="77777777" w:rsidR="001C2C75" w:rsidRDefault="00D37926">
      <w:pPr>
        <w:ind w:left="8460"/>
        <w:rPr>
          <w:sz w:val="20"/>
          <w:szCs w:val="20"/>
        </w:rPr>
      </w:pPr>
      <w:r>
        <w:rPr>
          <w:rFonts w:eastAsia="Times New Roman"/>
          <w:sz w:val="20"/>
          <w:szCs w:val="20"/>
        </w:rPr>
        <w:t>387</w:t>
      </w:r>
    </w:p>
    <w:p w14:paraId="75AEBA9C" w14:textId="77777777" w:rsidR="001C2C75" w:rsidRDefault="001C2C75">
      <w:pPr>
        <w:sectPr w:rsidR="001C2C75">
          <w:pgSz w:w="11900" w:h="16840"/>
          <w:pgMar w:top="1390" w:right="1440" w:bottom="401" w:left="1440" w:header="0" w:footer="0" w:gutter="0"/>
          <w:cols w:space="720" w:equalWidth="0">
            <w:col w:w="9024"/>
          </w:cols>
        </w:sectPr>
      </w:pPr>
    </w:p>
    <w:p w14:paraId="4B39F772" w14:textId="77777777" w:rsidR="001C2C75" w:rsidRDefault="00D37926">
      <w:pPr>
        <w:spacing w:line="317" w:lineRule="auto"/>
        <w:ind w:left="260" w:right="264"/>
        <w:jc w:val="both"/>
        <w:rPr>
          <w:sz w:val="20"/>
          <w:szCs w:val="20"/>
        </w:rPr>
      </w:pPr>
      <w:bookmarkStart w:id="388" w:name="page389"/>
      <w:bookmarkEnd w:id="388"/>
      <w:r>
        <w:rPr>
          <w:rFonts w:eastAsia="Times New Roman"/>
          <w:sz w:val="24"/>
          <w:szCs w:val="24"/>
        </w:rPr>
        <w:lastRenderedPageBreak/>
        <w:t>superestrutura, além de identificar a sociedade civil como o momento ideológico da superestrutura, estando, portanto, ausente a coerção, o controle e a v</w:t>
      </w:r>
      <w:r>
        <w:rPr>
          <w:rFonts w:eastAsia="Times New Roman"/>
          <w:sz w:val="24"/>
          <w:szCs w:val="24"/>
        </w:rPr>
        <w:t>iolência.</w:t>
      </w:r>
      <w:r>
        <w:rPr>
          <w:rFonts w:eastAsia="Times New Roman"/>
          <w:sz w:val="31"/>
          <w:szCs w:val="31"/>
          <w:vertAlign w:val="superscript"/>
        </w:rPr>
        <w:t>4</w:t>
      </w:r>
    </w:p>
    <w:p w14:paraId="09D6A529" w14:textId="77777777" w:rsidR="001C2C75" w:rsidRDefault="001C2C75">
      <w:pPr>
        <w:spacing w:line="1" w:lineRule="exact"/>
        <w:rPr>
          <w:sz w:val="20"/>
          <w:szCs w:val="20"/>
        </w:rPr>
      </w:pPr>
    </w:p>
    <w:p w14:paraId="0A8ADA15" w14:textId="77777777" w:rsidR="001C2C75" w:rsidRDefault="00D37926">
      <w:pPr>
        <w:spacing w:line="358" w:lineRule="auto"/>
        <w:ind w:left="260" w:right="264" w:firstLine="568"/>
        <w:jc w:val="both"/>
        <w:rPr>
          <w:sz w:val="20"/>
          <w:szCs w:val="20"/>
        </w:rPr>
      </w:pPr>
      <w:r>
        <w:rPr>
          <w:rFonts w:eastAsia="Times New Roman"/>
          <w:sz w:val="24"/>
          <w:szCs w:val="24"/>
        </w:rPr>
        <w:t xml:space="preserve">Entendemos que os conceitos gramscianos são mais bem entendidos quando tratados de modo combinado. Os pares conceituais do filósofo sardo se relacionam de forma dialética e, por essa razão, uma separação entre coerção e consenso, força e </w:t>
      </w:r>
      <w:r>
        <w:rPr>
          <w:rFonts w:eastAsia="Times New Roman"/>
          <w:sz w:val="24"/>
          <w:szCs w:val="24"/>
        </w:rPr>
        <w:t>persuasão, dominação e hegemonia, sociedade civil e sociedade política, Estado ampliado e estrutura social só deve ser feita, quando muito, para fins didáticos.</w:t>
      </w:r>
    </w:p>
    <w:p w14:paraId="0BDD1659" w14:textId="77777777" w:rsidR="001C2C75" w:rsidRDefault="001C2C75">
      <w:pPr>
        <w:spacing w:line="4" w:lineRule="exact"/>
        <w:rPr>
          <w:sz w:val="20"/>
          <w:szCs w:val="20"/>
        </w:rPr>
      </w:pPr>
    </w:p>
    <w:p w14:paraId="3BAF0915" w14:textId="77777777" w:rsidR="001C2C75" w:rsidRDefault="00D37926">
      <w:pPr>
        <w:spacing w:line="359" w:lineRule="auto"/>
        <w:ind w:left="260" w:right="264" w:firstLine="568"/>
        <w:jc w:val="both"/>
        <w:rPr>
          <w:sz w:val="20"/>
          <w:szCs w:val="20"/>
        </w:rPr>
      </w:pPr>
      <w:r>
        <w:rPr>
          <w:rFonts w:eastAsia="Times New Roman"/>
          <w:sz w:val="24"/>
          <w:szCs w:val="24"/>
        </w:rPr>
        <w:t>Bobbio parece não dar maior importância a esse movimento imprescindível que é a dialética, tal</w:t>
      </w:r>
      <w:r>
        <w:rPr>
          <w:rFonts w:eastAsia="Times New Roman"/>
          <w:sz w:val="24"/>
          <w:szCs w:val="24"/>
        </w:rPr>
        <w:t>vez a maior herança de Marx em Gramsci. Ele interpreta os conceitos de forma demasiadamente separada, como se a sociedade civil fosse a esfera reservada à hegemonia e esta, por sua vez, fosse composta unicamente por relações de consenso e persuasão. Coerçã</w:t>
      </w:r>
      <w:r>
        <w:rPr>
          <w:rFonts w:eastAsia="Times New Roman"/>
          <w:sz w:val="24"/>
          <w:szCs w:val="24"/>
        </w:rPr>
        <w:t>o, dominação e força; por outro lado, seriam exercidas na sociedade política, o que ele qualifica como componente negativa do Estado ampliado. Visto desse prisma, contudo, como entender as expressões de violência e intimidação presentes na sociedade civil?</w:t>
      </w:r>
    </w:p>
    <w:p w14:paraId="44FC3FAC" w14:textId="77777777" w:rsidR="001C2C75" w:rsidRDefault="001C2C75">
      <w:pPr>
        <w:spacing w:line="8" w:lineRule="exact"/>
        <w:rPr>
          <w:sz w:val="20"/>
          <w:szCs w:val="20"/>
        </w:rPr>
      </w:pPr>
    </w:p>
    <w:p w14:paraId="1C23898C" w14:textId="77777777" w:rsidR="001C2C75" w:rsidRDefault="00D37926">
      <w:pPr>
        <w:spacing w:line="360" w:lineRule="auto"/>
        <w:ind w:left="260" w:right="264" w:firstLine="720"/>
        <w:jc w:val="both"/>
        <w:rPr>
          <w:sz w:val="20"/>
          <w:szCs w:val="20"/>
        </w:rPr>
      </w:pPr>
      <w:r>
        <w:rPr>
          <w:rFonts w:eastAsia="Times New Roman"/>
          <w:sz w:val="24"/>
          <w:szCs w:val="24"/>
        </w:rPr>
        <w:t>A comunicação aqui proposta vem estreitar essa lacuna, aprofundando uma discussão tangenciada durante a pesquisa de doutorado sobre neofascismo: o crescimento dos crimes de ódio nos EUA no último terço do século XX, em especial após as conquistas angaria</w:t>
      </w:r>
      <w:r>
        <w:rPr>
          <w:rFonts w:eastAsia="Times New Roman"/>
          <w:sz w:val="24"/>
          <w:szCs w:val="24"/>
        </w:rPr>
        <w:t xml:space="preserve">das pelo movimento pelo direitos civis, e sua inserção em um ambiente supostamente livre e aberto ao diálogo e à negociação, a democracia liberal. Através da discussão sobre o aumento recente de grupos que incitam ódio e a violência e dos crimes motivados </w:t>
      </w:r>
      <w:r>
        <w:rPr>
          <w:rFonts w:eastAsia="Times New Roman"/>
          <w:sz w:val="24"/>
          <w:szCs w:val="24"/>
        </w:rPr>
        <w:t>pelo ódio e intolerância, pretendemos contribuir para o recente debate, trazido por Ellen Wood, Domenico Losurdo e Robert McChesney, sobre caráter complexo e paradoxal da democracia contemporânea.</w:t>
      </w:r>
    </w:p>
    <w:p w14:paraId="1A606E18" w14:textId="77777777" w:rsidR="001C2C75" w:rsidRDefault="00D37926">
      <w:pPr>
        <w:spacing w:line="369" w:lineRule="auto"/>
        <w:ind w:left="260" w:right="264" w:firstLine="720"/>
        <w:jc w:val="both"/>
        <w:rPr>
          <w:sz w:val="20"/>
          <w:szCs w:val="20"/>
        </w:rPr>
      </w:pPr>
      <w:r>
        <w:rPr>
          <w:rFonts w:eastAsia="Times New Roman"/>
          <w:sz w:val="24"/>
          <w:szCs w:val="24"/>
        </w:rPr>
        <w:t>Os três, bem como os autores do artigo acima mencionado, di</w:t>
      </w:r>
      <w:r>
        <w:rPr>
          <w:rFonts w:eastAsia="Times New Roman"/>
          <w:sz w:val="24"/>
          <w:szCs w:val="24"/>
        </w:rPr>
        <w:t>scutem a dimensão violenta e antidemocrática, assim como o caráter exclusivista, coercitivo e pouco participativo da democracia moderna. Por caminhos distintos, esses autores analisam criticamente a conjuntura democrática atual, em especial a norte-america</w:t>
      </w:r>
      <w:r>
        <w:rPr>
          <w:rFonts w:eastAsia="Times New Roman"/>
          <w:sz w:val="24"/>
          <w:szCs w:val="24"/>
        </w:rPr>
        <w:t>na, questionando inclusive o caráter “democrático” dessa.</w:t>
      </w:r>
    </w:p>
    <w:p w14:paraId="006C44F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21216" behindDoc="1" locked="0" layoutInCell="0" allowOverlap="1" wp14:anchorId="03638ABE" wp14:editId="1CCE4D4E">
                <wp:simplePos x="0" y="0"/>
                <wp:positionH relativeFrom="column">
                  <wp:posOffset>165735</wp:posOffset>
                </wp:positionH>
                <wp:positionV relativeFrom="paragraph">
                  <wp:posOffset>280035</wp:posOffset>
                </wp:positionV>
                <wp:extent cx="1828800" cy="0"/>
                <wp:effectExtent l="0" t="0" r="0" b="0"/>
                <wp:wrapNone/>
                <wp:docPr id="213" name="Shape 2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03D157E" id="Shape 213" o:spid="_x0000_s1026" style="position:absolute;z-index:-251595264;visibility:visible;mso-wrap-style:square;mso-wrap-distance-left:9pt;mso-wrap-distance-top:0;mso-wrap-distance-right:9pt;mso-wrap-distance-bottom:0;mso-position-horizontal:absolute;mso-position-horizontal-relative:text;mso-position-vertical:absolute;mso-position-vertical-relative:text" from="13.05pt,22.05pt" to="157.05pt,2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Yzj0vAEAAIMDAAAOAAAAZHJzL2Uyb0RvYy54bWysU9uO0zAQfUfiHyy/0ySlWkrUdB92KS8r&#10;qLTLB0xtp7HwTR7TpH/P2L2wBZ4QfrAyF5+Zc2ayup+sYQcVUXvX8WZWc6ac8FK7fce/vWzeLTnD&#10;BE6C8U51/KiQ36/fvlmNoVVzP3gjVWQE4rAdQ8eHlEJbVSgGZQFnPihHwd5HC4nMuK9khJHQranm&#10;dX1XjT7KEL1QiOR9PAX5uuD3vRLpa9+jSsx0nHpL5Y7l3uW7Wq+g3UcIgxbnNuAfurCgHRW9Qj1C&#10;AvYj6j+grBbRo+/TTHhb+b7XQhUOxKapf2PzPEBQhQuJg+EqE/4/WPHlsI1My47Pm/ecObA0pFKX&#10;ZQfJMwZsKevBbWMmKCb3HJ68+I4Uq26C2cBwSpv6aHM6MWRTkft4lVtNiQlyNsv5clnTVATFFh/u&#10;SrkK2svbEDF9Vt6y/NFxo10WA1o4PGHK1aG9pGQ3eqPlRhtTjLjfPZjIDkCD35STydCTmzTj2Njx&#10;j81iUZBvYvgaoi7nbxBWJ9pgo23HiQyd004NCuQnJ6kmtAm0OX1TfePOup2kyqLtvDxu40VPmnRp&#10;9LyVeZVe2+X1r39n/RMAAP//AwBQSwMEFAAGAAgAAAAhAKlXj/zaAAAACAEAAA8AAABkcnMvZG93&#10;bnJldi54bWxMj81OwzAQhO9IvIO1SFwQdVKiCoU4FUWCKxC4cHPjrRNhryPbbcPbsxUHetqfGc1+&#10;26xn78QBYxoDKSgXBQikPpiRrILPj+fbexApazLaBUIFP5hg3V5eNLo24UjveOiyFRxCqdYKhpyn&#10;WsrUD+h1WoQJibVdiF5nHqOVJuojh3snl0Wxkl6PxBcGPeHTgP13t/cKptdYVVP8utm8uDJ1m521&#10;wbwpdX01Pz6AyDjnfzOc8BkdWmbahj2ZJJyC5apkp4Kq4sr6XXlqtn8L2Tby/IH2FwAA//8DAFBL&#10;AQItABQABgAIAAAAIQC2gziS/gAAAOEBAAATAAAAAAAAAAAAAAAAAAAAAABbQ29udGVudF9UeXBl&#10;c10ueG1sUEsBAi0AFAAGAAgAAAAhADj9If/WAAAAlAEAAAsAAAAAAAAAAAAAAAAALwEAAF9yZWxz&#10;Ly5yZWxzUEsBAi0AFAAGAAgAAAAhALdjOPS8AQAAgwMAAA4AAAAAAAAAAAAAAAAALgIAAGRycy9l&#10;Mm9Eb2MueG1sUEsBAi0AFAAGAAgAAAAhAKlXj/zaAAAACAEAAA8AAAAAAAAAAAAAAAAAFgQAAGRy&#10;cy9kb3ducmV2LnhtbFBLBQYAAAAABAAEAPMAAAAdBQAAAAA=&#10;" o:allowincell="f" filled="t" strokeweight=".72pt">
                <v:stroke joinstyle="miter"/>
                <o:lock v:ext="edit" shapetype="f"/>
              </v:line>
            </w:pict>
          </mc:Fallback>
        </mc:AlternateContent>
      </w:r>
    </w:p>
    <w:p w14:paraId="549EA50D" w14:textId="77777777" w:rsidR="001C2C75" w:rsidRDefault="001C2C75">
      <w:pPr>
        <w:spacing w:line="200" w:lineRule="exact"/>
        <w:rPr>
          <w:sz w:val="20"/>
          <w:szCs w:val="20"/>
        </w:rPr>
      </w:pPr>
    </w:p>
    <w:p w14:paraId="652EBE16" w14:textId="77777777" w:rsidR="001C2C75" w:rsidRDefault="001C2C75">
      <w:pPr>
        <w:spacing w:line="344" w:lineRule="exact"/>
        <w:rPr>
          <w:sz w:val="20"/>
          <w:szCs w:val="20"/>
        </w:rPr>
      </w:pPr>
    </w:p>
    <w:p w14:paraId="4D3F398B" w14:textId="77777777" w:rsidR="001C2C75" w:rsidRDefault="00D37926" w:rsidP="00D37926">
      <w:pPr>
        <w:numPr>
          <w:ilvl w:val="0"/>
          <w:numId w:val="217"/>
        </w:numPr>
        <w:tabs>
          <w:tab w:val="left" w:pos="423"/>
        </w:tabs>
        <w:spacing w:line="216" w:lineRule="auto"/>
        <w:ind w:left="260" w:right="264" w:firstLine="2"/>
        <w:jc w:val="both"/>
        <w:rPr>
          <w:rFonts w:ascii="Arial" w:eastAsia="Arial" w:hAnsi="Arial" w:cs="Arial"/>
          <w:sz w:val="32"/>
          <w:szCs w:val="32"/>
          <w:vertAlign w:val="superscript"/>
        </w:rPr>
      </w:pPr>
      <w:r>
        <w:rPr>
          <w:rFonts w:eastAsia="Times New Roman"/>
          <w:sz w:val="20"/>
          <w:szCs w:val="20"/>
        </w:rPr>
        <w:t>A interpretação de Bobbio influenciou de formas diferentes muitos outros autores como Hugues Portelli, Giovanni Semeraro, Carlos Nelson Coutinho, etc. Foi também fortemente criticada no que diz respeito à inversão entre estrutura e superestrutura e à forma</w:t>
      </w:r>
      <w:r>
        <w:rPr>
          <w:rFonts w:eastAsia="Times New Roman"/>
          <w:sz w:val="20"/>
          <w:szCs w:val="20"/>
        </w:rPr>
        <w:t xml:space="preserve"> esquemática como aborda os conceitos gramscianos. Dentre os críticos destaco: ANDERSON, P. </w:t>
      </w:r>
      <w:r>
        <w:rPr>
          <w:rFonts w:eastAsia="Times New Roman"/>
          <w:i/>
          <w:iCs/>
          <w:sz w:val="20"/>
          <w:szCs w:val="20"/>
        </w:rPr>
        <w:t>Afinidades Seletivas</w:t>
      </w:r>
      <w:r>
        <w:rPr>
          <w:rFonts w:eastAsia="Times New Roman"/>
          <w:sz w:val="20"/>
          <w:szCs w:val="20"/>
        </w:rPr>
        <w:t xml:space="preserve">. São Paulo: Boitempo, 2002. DIAS, Edmundo Fernandes et alli. </w:t>
      </w:r>
      <w:r>
        <w:rPr>
          <w:rFonts w:eastAsia="Times New Roman"/>
          <w:i/>
          <w:iCs/>
          <w:sz w:val="20"/>
          <w:szCs w:val="20"/>
        </w:rPr>
        <w:t>O Outro Gramsci</w:t>
      </w:r>
      <w:r>
        <w:rPr>
          <w:rFonts w:eastAsia="Times New Roman"/>
          <w:sz w:val="20"/>
          <w:szCs w:val="20"/>
        </w:rPr>
        <w:t>. São Paulo: Xamã, 1996. BIANCHI, Alvaro.</w:t>
      </w:r>
    </w:p>
    <w:p w14:paraId="0D8F6463" w14:textId="77777777" w:rsidR="001C2C75" w:rsidRDefault="001C2C75">
      <w:pPr>
        <w:spacing w:line="4" w:lineRule="exact"/>
        <w:rPr>
          <w:rFonts w:ascii="Arial" w:eastAsia="Arial" w:hAnsi="Arial" w:cs="Arial"/>
          <w:sz w:val="32"/>
          <w:szCs w:val="32"/>
          <w:vertAlign w:val="superscript"/>
        </w:rPr>
      </w:pPr>
    </w:p>
    <w:p w14:paraId="510AEA1A" w14:textId="77777777" w:rsidR="001C2C75" w:rsidRDefault="00D37926">
      <w:pPr>
        <w:ind w:left="260"/>
        <w:rPr>
          <w:rFonts w:ascii="Arial" w:eastAsia="Arial" w:hAnsi="Arial" w:cs="Arial"/>
          <w:sz w:val="32"/>
          <w:szCs w:val="32"/>
          <w:vertAlign w:val="superscript"/>
        </w:rPr>
      </w:pPr>
      <w:r>
        <w:rPr>
          <w:rFonts w:eastAsia="Times New Roman"/>
          <w:i/>
          <w:iCs/>
          <w:sz w:val="20"/>
          <w:szCs w:val="20"/>
        </w:rPr>
        <w:t>O laboratório de Gramsci</w:t>
      </w:r>
      <w:r>
        <w:rPr>
          <w:rFonts w:eastAsia="Times New Roman"/>
          <w:i/>
          <w:iCs/>
          <w:sz w:val="20"/>
          <w:szCs w:val="20"/>
        </w:rPr>
        <w:t xml:space="preserve">: filosofia, história e política. </w:t>
      </w:r>
      <w:r>
        <w:rPr>
          <w:rFonts w:eastAsia="Times New Roman"/>
          <w:sz w:val="20"/>
          <w:szCs w:val="20"/>
        </w:rPr>
        <w:t>São Paulo: Alameda, 2008.</w:t>
      </w:r>
    </w:p>
    <w:p w14:paraId="2AC3D3DE" w14:textId="77777777" w:rsidR="001C2C75" w:rsidRDefault="001C2C75">
      <w:pPr>
        <w:spacing w:line="241" w:lineRule="exact"/>
        <w:rPr>
          <w:sz w:val="20"/>
          <w:szCs w:val="20"/>
        </w:rPr>
      </w:pPr>
    </w:p>
    <w:p w14:paraId="35A3BF1F" w14:textId="77777777" w:rsidR="001C2C75" w:rsidRDefault="00D37926">
      <w:pPr>
        <w:ind w:left="8460"/>
        <w:rPr>
          <w:sz w:val="20"/>
          <w:szCs w:val="20"/>
        </w:rPr>
      </w:pPr>
      <w:r>
        <w:rPr>
          <w:rFonts w:eastAsia="Times New Roman"/>
          <w:sz w:val="20"/>
          <w:szCs w:val="20"/>
        </w:rPr>
        <w:t>388</w:t>
      </w:r>
    </w:p>
    <w:p w14:paraId="65E7C913" w14:textId="77777777" w:rsidR="001C2C75" w:rsidRDefault="001C2C75">
      <w:pPr>
        <w:sectPr w:rsidR="001C2C75">
          <w:pgSz w:w="11900" w:h="16840"/>
          <w:pgMar w:top="1390" w:right="1440" w:bottom="401" w:left="1440" w:header="0" w:footer="0" w:gutter="0"/>
          <w:cols w:space="720" w:equalWidth="0">
            <w:col w:w="9024"/>
          </w:cols>
        </w:sectPr>
      </w:pPr>
    </w:p>
    <w:p w14:paraId="0819BC51" w14:textId="77777777" w:rsidR="001C2C75" w:rsidRDefault="00D37926" w:rsidP="00D37926">
      <w:pPr>
        <w:numPr>
          <w:ilvl w:val="0"/>
          <w:numId w:val="218"/>
        </w:numPr>
        <w:tabs>
          <w:tab w:val="left" w:pos="1252"/>
        </w:tabs>
        <w:spacing w:line="360" w:lineRule="auto"/>
        <w:ind w:left="260" w:right="264" w:firstLine="711"/>
        <w:jc w:val="both"/>
        <w:rPr>
          <w:rFonts w:eastAsia="Times New Roman"/>
          <w:sz w:val="24"/>
          <w:szCs w:val="24"/>
        </w:rPr>
      </w:pPr>
      <w:bookmarkStart w:id="389" w:name="page390"/>
      <w:bookmarkEnd w:id="389"/>
      <w:r>
        <w:rPr>
          <w:rFonts w:eastAsia="Times New Roman"/>
          <w:sz w:val="24"/>
          <w:szCs w:val="24"/>
        </w:rPr>
        <w:lastRenderedPageBreak/>
        <w:t xml:space="preserve">exceção de McChesney, os demais autores procuram recuperar discussões teóricas sobre democracia, cidadania e sociedade civil para então seguirem com suas </w:t>
      </w:r>
      <w:r>
        <w:rPr>
          <w:rFonts w:eastAsia="Times New Roman"/>
          <w:sz w:val="24"/>
          <w:szCs w:val="24"/>
        </w:rPr>
        <w:t>críticas e ponderações. Chambers e Kopstein resgatam o debate liberal sobre sociedade civil livre, pujante e harmônica e questionam até que ponto se consegue manter vivo um ambiente democrático com crescentes apelos à violência e ao autoritarismo; até onde</w:t>
      </w:r>
      <w:r>
        <w:rPr>
          <w:rFonts w:eastAsia="Times New Roman"/>
          <w:sz w:val="24"/>
          <w:szCs w:val="24"/>
        </w:rPr>
        <w:t xml:space="preserve"> a democracia consegue resistir às forças antidemocráticas. Wood e Losurdo também dialogam com a matriz liberal, a primeira indo mais além ao traçar um panorama histórico do desenvolvimento da democracia enquanto pensamento e prática social desde a Antigui</w:t>
      </w:r>
      <w:r>
        <w:rPr>
          <w:rFonts w:eastAsia="Times New Roman"/>
          <w:sz w:val="24"/>
          <w:szCs w:val="24"/>
        </w:rPr>
        <w:t>dade clássica.</w:t>
      </w:r>
    </w:p>
    <w:p w14:paraId="5E5A1DCE" w14:textId="77777777" w:rsidR="001C2C75" w:rsidRDefault="00D37926">
      <w:pPr>
        <w:spacing w:line="359" w:lineRule="auto"/>
        <w:ind w:left="260" w:right="264" w:firstLine="709"/>
        <w:jc w:val="both"/>
        <w:rPr>
          <w:rFonts w:eastAsia="Times New Roman"/>
          <w:sz w:val="24"/>
          <w:szCs w:val="24"/>
        </w:rPr>
      </w:pPr>
      <w:r>
        <w:rPr>
          <w:rFonts w:eastAsia="Times New Roman"/>
          <w:sz w:val="24"/>
          <w:szCs w:val="24"/>
        </w:rPr>
        <w:t>Wood salienta as diferenças entre liberdade, pluralismo e democracia, enfatizando que os primeiros integram governo ativo do povo, expressão política do poder popular. Por essa razão, a autora defende que o capitalismo é incompatível com a d</w:t>
      </w:r>
      <w:r>
        <w:rPr>
          <w:rFonts w:eastAsia="Times New Roman"/>
          <w:sz w:val="24"/>
          <w:szCs w:val="24"/>
        </w:rPr>
        <w:t>emocracia, uma vez que, apesar da cidadania no capitalismo ser mais abrangente e amplamente inclusiva se comparada à ateniense, é também demasiadamente passiva, pouco militante, alienada e alienante para maioria de seus integrantes. Não há democracia capit</w:t>
      </w:r>
      <w:r>
        <w:rPr>
          <w:rFonts w:eastAsia="Times New Roman"/>
          <w:sz w:val="24"/>
          <w:szCs w:val="24"/>
        </w:rPr>
        <w:t>alista em que o poder ou a vontade da maioria prevaleça sobre os imperativos da acumulação e do mercado. (WOOD, 2006)</w:t>
      </w:r>
    </w:p>
    <w:p w14:paraId="42365262" w14:textId="77777777" w:rsidR="001C2C75" w:rsidRDefault="001C2C75">
      <w:pPr>
        <w:spacing w:line="8" w:lineRule="exact"/>
        <w:rPr>
          <w:rFonts w:eastAsia="Times New Roman"/>
          <w:sz w:val="24"/>
          <w:szCs w:val="24"/>
        </w:rPr>
      </w:pPr>
    </w:p>
    <w:p w14:paraId="39035EAE" w14:textId="77777777" w:rsidR="001C2C75" w:rsidRDefault="00D37926">
      <w:pPr>
        <w:spacing w:line="360" w:lineRule="auto"/>
        <w:ind w:left="260" w:right="264" w:firstLine="709"/>
        <w:jc w:val="both"/>
        <w:rPr>
          <w:rFonts w:eastAsia="Times New Roman"/>
          <w:sz w:val="24"/>
          <w:szCs w:val="24"/>
        </w:rPr>
      </w:pPr>
      <w:r>
        <w:rPr>
          <w:rFonts w:eastAsia="Times New Roman"/>
          <w:sz w:val="24"/>
          <w:szCs w:val="24"/>
        </w:rPr>
        <w:t>Losurdo é o mais enfático no que toca ao nível de autoritarismo corrente nas relações políticas e sociais, a ponto de caracterizar o regi</w:t>
      </w:r>
      <w:r>
        <w:rPr>
          <w:rFonts w:eastAsia="Times New Roman"/>
          <w:sz w:val="24"/>
          <w:szCs w:val="24"/>
        </w:rPr>
        <w:t xml:space="preserve">me norte-americano atual como bonapartista </w:t>
      </w:r>
      <w:r>
        <w:rPr>
          <w:rFonts w:eastAsia="Times New Roman"/>
          <w:i/>
          <w:iCs/>
          <w:sz w:val="24"/>
          <w:szCs w:val="24"/>
        </w:rPr>
        <w:t>soft</w:t>
      </w:r>
      <w:r>
        <w:rPr>
          <w:rFonts w:eastAsia="Times New Roman"/>
          <w:sz w:val="24"/>
          <w:szCs w:val="24"/>
        </w:rPr>
        <w:t xml:space="preserve">. Segundo ele, o bonapartismo </w:t>
      </w:r>
      <w:r>
        <w:rPr>
          <w:rFonts w:eastAsia="Times New Roman"/>
          <w:i/>
          <w:iCs/>
          <w:sz w:val="24"/>
          <w:szCs w:val="24"/>
        </w:rPr>
        <w:t>soft</w:t>
      </w:r>
      <w:r>
        <w:rPr>
          <w:rFonts w:eastAsia="Times New Roman"/>
          <w:sz w:val="24"/>
          <w:szCs w:val="24"/>
        </w:rPr>
        <w:t xml:space="preserve"> comportaria três dimensões. Primeiramente, o véu democrático, representado pelas eleições e pela liberdade de imprensa, torna-se cada vez mais frágil, em vista: do controle d</w:t>
      </w:r>
      <w:r>
        <w:rPr>
          <w:rFonts w:eastAsia="Times New Roman"/>
          <w:sz w:val="24"/>
          <w:szCs w:val="24"/>
        </w:rPr>
        <w:t>a imprensa e da mídia por um número extremamente restrito de megacorporações; e do desenvolvimento da competição eleitoral se dar sobre uma única base, ou seja, defendendo um projeto de nação bastante similar. Tais aspectos esvaziam a ideia de competição e</w:t>
      </w:r>
      <w:r>
        <w:rPr>
          <w:rFonts w:eastAsia="Times New Roman"/>
          <w:sz w:val="24"/>
          <w:szCs w:val="24"/>
        </w:rPr>
        <w:t xml:space="preserve"> as alternativas políticas em debate. Além disso, o autor aponta a facilidade dos presidentes hoje, especialmente o norte-americano, em exercer amplos poderes estendidos - na forma do Estado de exceção, da aprovação de atos patrióticos ou da declaração de </w:t>
      </w:r>
      <w:r>
        <w:rPr>
          <w:rFonts w:eastAsia="Times New Roman"/>
          <w:sz w:val="24"/>
          <w:szCs w:val="24"/>
        </w:rPr>
        <w:t xml:space="preserve">guerras “preventivas” - legitimado por um gigantesco aparelho propagandístico. O alto nível de absenteísmo e alienação, impressos na sociedade civil, completam o quadro do bonapartismo </w:t>
      </w:r>
      <w:r>
        <w:rPr>
          <w:rFonts w:eastAsia="Times New Roman"/>
          <w:i/>
          <w:iCs/>
          <w:sz w:val="24"/>
          <w:szCs w:val="24"/>
        </w:rPr>
        <w:t>soft</w:t>
      </w:r>
      <w:r>
        <w:rPr>
          <w:rFonts w:eastAsia="Times New Roman"/>
          <w:sz w:val="24"/>
          <w:szCs w:val="24"/>
        </w:rPr>
        <w:t>. (LOSURDO, 2004.p.300-322)</w:t>
      </w:r>
    </w:p>
    <w:p w14:paraId="51541453" w14:textId="77777777" w:rsidR="001C2C75" w:rsidRDefault="00D37926">
      <w:pPr>
        <w:spacing w:line="379" w:lineRule="auto"/>
        <w:ind w:left="260" w:right="264" w:firstLine="709"/>
        <w:jc w:val="both"/>
        <w:rPr>
          <w:rFonts w:eastAsia="Times New Roman"/>
          <w:sz w:val="24"/>
          <w:szCs w:val="24"/>
        </w:rPr>
      </w:pPr>
      <w:r>
        <w:rPr>
          <w:rFonts w:eastAsia="Times New Roman"/>
          <w:sz w:val="24"/>
          <w:szCs w:val="24"/>
        </w:rPr>
        <w:t>A discussão sobre a monopolização da mí</w:t>
      </w:r>
      <w:r>
        <w:rPr>
          <w:rFonts w:eastAsia="Times New Roman"/>
          <w:sz w:val="24"/>
          <w:szCs w:val="24"/>
        </w:rPr>
        <w:t>dia trazida por Losurdo é, por sua vez, mais profundamente desenvolvida pelo professor de comunicação social Robert McChesney. Seu trabalho conjuga a análise do impacto da globalização e dos avanços</w:t>
      </w:r>
    </w:p>
    <w:p w14:paraId="219C8933" w14:textId="77777777" w:rsidR="001C2C75" w:rsidRDefault="001C2C75">
      <w:pPr>
        <w:spacing w:line="115" w:lineRule="exact"/>
        <w:rPr>
          <w:sz w:val="20"/>
          <w:szCs w:val="20"/>
        </w:rPr>
      </w:pPr>
    </w:p>
    <w:p w14:paraId="0D48233A" w14:textId="77777777" w:rsidR="001C2C75" w:rsidRDefault="00D37926">
      <w:pPr>
        <w:ind w:left="8460"/>
        <w:rPr>
          <w:sz w:val="20"/>
          <w:szCs w:val="20"/>
        </w:rPr>
      </w:pPr>
      <w:r>
        <w:rPr>
          <w:rFonts w:eastAsia="Times New Roman"/>
          <w:sz w:val="20"/>
          <w:szCs w:val="20"/>
        </w:rPr>
        <w:t>389</w:t>
      </w:r>
    </w:p>
    <w:p w14:paraId="237C164E" w14:textId="77777777" w:rsidR="001C2C75" w:rsidRDefault="001C2C75">
      <w:pPr>
        <w:sectPr w:rsidR="001C2C75">
          <w:pgSz w:w="11900" w:h="16840"/>
          <w:pgMar w:top="1390" w:right="1440" w:bottom="401" w:left="1440" w:header="0" w:footer="0" w:gutter="0"/>
          <w:cols w:space="720" w:equalWidth="0">
            <w:col w:w="9024"/>
          </w:cols>
        </w:sectPr>
      </w:pPr>
    </w:p>
    <w:p w14:paraId="6A706495" w14:textId="77777777" w:rsidR="001C2C75" w:rsidRDefault="00D37926">
      <w:pPr>
        <w:spacing w:line="369" w:lineRule="auto"/>
        <w:ind w:left="260" w:right="264"/>
        <w:jc w:val="both"/>
        <w:rPr>
          <w:sz w:val="20"/>
          <w:szCs w:val="20"/>
        </w:rPr>
      </w:pPr>
      <w:bookmarkStart w:id="390" w:name="page391"/>
      <w:bookmarkEnd w:id="390"/>
      <w:r>
        <w:rPr>
          <w:rFonts w:eastAsia="Times New Roman"/>
          <w:sz w:val="24"/>
          <w:szCs w:val="24"/>
        </w:rPr>
        <w:lastRenderedPageBreak/>
        <w:t>tecnológicos recentes com o de</w:t>
      </w:r>
      <w:r>
        <w:rPr>
          <w:rFonts w:eastAsia="Times New Roman"/>
          <w:sz w:val="24"/>
          <w:szCs w:val="24"/>
        </w:rPr>
        <w:t>senvolvimento do neoliberalismo e o processo de concentração de capital na indústria cultural. McChesney afirma que o nível de monopolização e comercialização da mídia compromete seriamente o poder de difusão de informação, debate e politização das socieda</w:t>
      </w:r>
      <w:r>
        <w:rPr>
          <w:rFonts w:eastAsia="Times New Roman"/>
          <w:sz w:val="24"/>
          <w:szCs w:val="24"/>
        </w:rPr>
        <w:t>des contemporâneas e, consequentemente, o potencial democrático delas.</w:t>
      </w:r>
    </w:p>
    <w:p w14:paraId="74CF9572" w14:textId="77777777" w:rsidR="001C2C75" w:rsidRDefault="001C2C75">
      <w:pPr>
        <w:spacing w:line="227" w:lineRule="exact"/>
        <w:rPr>
          <w:sz w:val="20"/>
          <w:szCs w:val="20"/>
        </w:rPr>
      </w:pPr>
    </w:p>
    <w:p w14:paraId="5AA53724" w14:textId="77777777" w:rsidR="001C2C75" w:rsidRDefault="00D37926">
      <w:pPr>
        <w:spacing w:line="246" w:lineRule="auto"/>
        <w:ind w:left="1680" w:right="264"/>
        <w:jc w:val="both"/>
        <w:rPr>
          <w:sz w:val="20"/>
          <w:szCs w:val="20"/>
        </w:rPr>
      </w:pPr>
      <w:r>
        <w:rPr>
          <w:rFonts w:eastAsia="Times New Roman"/>
          <w:sz w:val="20"/>
          <w:szCs w:val="20"/>
        </w:rPr>
        <w:t xml:space="preserve">A peça principal das políticas neoliberais é, invarialvelmente, a reivindicação de desregulamentar a mídia comercial e os mercados de comunicação. Na prática, isso significa que são </w:t>
      </w:r>
      <w:r>
        <w:rPr>
          <w:rFonts w:eastAsia="Times New Roman"/>
          <w:sz w:val="20"/>
          <w:szCs w:val="20"/>
        </w:rPr>
        <w:t>“re-regulamentados” para servir aos interesses empresariais. (...) o sistema de mídia comercial existente é tão importante para o projeto neoliberal, pois é singularmente brilhante ao gerar o tipo exato de falsa cultura política que permite que a dominação</w:t>
      </w:r>
      <w:r>
        <w:rPr>
          <w:rFonts w:eastAsia="Times New Roman"/>
          <w:sz w:val="20"/>
          <w:szCs w:val="20"/>
        </w:rPr>
        <w:t xml:space="preserve"> empresarial prossiga sem usar um Estado policial nem enfrentar resistência popular efetiva. (McCHESNEY, 2005.p.218-234)</w:t>
      </w:r>
    </w:p>
    <w:p w14:paraId="0F413C51" w14:textId="77777777" w:rsidR="001C2C75" w:rsidRDefault="001C2C75">
      <w:pPr>
        <w:spacing w:line="371" w:lineRule="exact"/>
        <w:rPr>
          <w:sz w:val="20"/>
          <w:szCs w:val="20"/>
        </w:rPr>
      </w:pPr>
    </w:p>
    <w:p w14:paraId="54B3B9E7" w14:textId="77777777" w:rsidR="001C2C75" w:rsidRDefault="00D37926">
      <w:pPr>
        <w:spacing w:line="360" w:lineRule="auto"/>
        <w:ind w:left="260" w:right="264" w:firstLine="709"/>
        <w:jc w:val="both"/>
        <w:rPr>
          <w:sz w:val="20"/>
          <w:szCs w:val="20"/>
        </w:rPr>
      </w:pPr>
      <w:r>
        <w:rPr>
          <w:rFonts w:eastAsia="Times New Roman"/>
          <w:sz w:val="24"/>
          <w:szCs w:val="24"/>
        </w:rPr>
        <w:t>O que podemos perceber a partir das críticas dos autores é que o próprio significado de democracia foi se transformando no tempo, adqu</w:t>
      </w:r>
      <w:r>
        <w:rPr>
          <w:rFonts w:eastAsia="Times New Roman"/>
          <w:sz w:val="24"/>
          <w:szCs w:val="24"/>
        </w:rPr>
        <w:t>irindo por vezes facetas mais inclusivas e participativas, por outras, mais excludentes e alienantes.</w:t>
      </w:r>
    </w:p>
    <w:p w14:paraId="0DEFC1E4" w14:textId="77777777" w:rsidR="001C2C75" w:rsidRDefault="00D37926">
      <w:pPr>
        <w:spacing w:line="341" w:lineRule="auto"/>
        <w:ind w:left="260" w:right="264" w:firstLine="709"/>
        <w:jc w:val="both"/>
        <w:rPr>
          <w:sz w:val="20"/>
          <w:szCs w:val="20"/>
        </w:rPr>
      </w:pPr>
      <w:r>
        <w:rPr>
          <w:rFonts w:eastAsia="Times New Roman"/>
          <w:sz w:val="24"/>
          <w:szCs w:val="24"/>
        </w:rPr>
        <w:t>Os anos de construção do reformismo democrata norte-americano e, analogamente, as experiências dos Estados de Bem-Estar social na Europa do pós-Segunda Gu</w:t>
      </w:r>
      <w:r>
        <w:rPr>
          <w:rFonts w:eastAsia="Times New Roman"/>
          <w:sz w:val="24"/>
          <w:szCs w:val="24"/>
        </w:rPr>
        <w:t>erra Mundial foram marcados especialmente por políticas públicas que universalizaram os direitos políticos - sufrágio universal - e que agregam à democracia um conteúdo material, pela conquista dos direitos sociais e econômicos.</w:t>
      </w:r>
      <w:r>
        <w:rPr>
          <w:rFonts w:eastAsia="Times New Roman"/>
          <w:sz w:val="31"/>
          <w:szCs w:val="31"/>
          <w:vertAlign w:val="superscript"/>
        </w:rPr>
        <w:t>5</w:t>
      </w:r>
    </w:p>
    <w:p w14:paraId="41EDFBAE" w14:textId="77777777" w:rsidR="001C2C75" w:rsidRDefault="001C2C75">
      <w:pPr>
        <w:spacing w:line="3" w:lineRule="exact"/>
        <w:rPr>
          <w:sz w:val="20"/>
          <w:szCs w:val="20"/>
        </w:rPr>
      </w:pPr>
    </w:p>
    <w:p w14:paraId="61DD105C" w14:textId="77777777" w:rsidR="001C2C75" w:rsidRDefault="00D37926">
      <w:pPr>
        <w:spacing w:line="358" w:lineRule="auto"/>
        <w:ind w:left="260" w:right="264" w:firstLine="709"/>
        <w:jc w:val="both"/>
        <w:rPr>
          <w:sz w:val="20"/>
          <w:szCs w:val="20"/>
        </w:rPr>
      </w:pPr>
      <w:r>
        <w:rPr>
          <w:rFonts w:eastAsia="Times New Roman"/>
          <w:sz w:val="24"/>
          <w:szCs w:val="24"/>
        </w:rPr>
        <w:t>Herdeira das tradições re</w:t>
      </w:r>
      <w:r>
        <w:rPr>
          <w:rFonts w:eastAsia="Times New Roman"/>
          <w:sz w:val="24"/>
          <w:szCs w:val="24"/>
        </w:rPr>
        <w:t>volucionária francesa e socialista, essa abordagem mais inclusiva e social de democracia se traduziu em políticas públicas implementadas nos países centrais por aproximadamente três décadas. Todavia, não reinou única e soberana, sendo fortemente atacada po</w:t>
      </w:r>
      <w:r>
        <w:rPr>
          <w:rFonts w:eastAsia="Times New Roman"/>
          <w:sz w:val="24"/>
          <w:szCs w:val="24"/>
        </w:rPr>
        <w:t>r versões modernas do ideário formal e liberal de democracia.</w:t>
      </w:r>
    </w:p>
    <w:p w14:paraId="78C98491" w14:textId="77777777" w:rsidR="001C2C75" w:rsidRDefault="001C2C75">
      <w:pPr>
        <w:spacing w:line="4" w:lineRule="exact"/>
        <w:rPr>
          <w:sz w:val="20"/>
          <w:szCs w:val="20"/>
        </w:rPr>
      </w:pPr>
    </w:p>
    <w:p w14:paraId="65EFA523" w14:textId="77777777" w:rsidR="001C2C75" w:rsidRDefault="00D37926">
      <w:pPr>
        <w:spacing w:line="372" w:lineRule="auto"/>
        <w:ind w:left="260" w:right="264" w:firstLine="709"/>
        <w:jc w:val="both"/>
        <w:rPr>
          <w:sz w:val="20"/>
          <w:szCs w:val="20"/>
        </w:rPr>
      </w:pPr>
      <w:r>
        <w:rPr>
          <w:rFonts w:eastAsia="Times New Roman"/>
          <w:sz w:val="24"/>
          <w:szCs w:val="24"/>
        </w:rPr>
        <w:t xml:space="preserve">A matriz teórica das recentes perspectivas menos inclusivas e participativas, não raro associando democracia à livre competição de mercado, remonta aos escritos de Ludwig von Mises, </w:t>
      </w:r>
      <w:r>
        <w:rPr>
          <w:rFonts w:eastAsia="Times New Roman"/>
          <w:sz w:val="24"/>
          <w:szCs w:val="24"/>
        </w:rPr>
        <w:t>Friedrich Hayek, Karl Popper, Joseph Schumpeter e, mais recentemente, por Norberto Bobbio.</w:t>
      </w:r>
      <w:r>
        <w:rPr>
          <w:rFonts w:eastAsia="Times New Roman"/>
          <w:sz w:val="31"/>
          <w:szCs w:val="31"/>
          <w:vertAlign w:val="superscript"/>
        </w:rPr>
        <w:t>6</w:t>
      </w:r>
      <w:r>
        <w:rPr>
          <w:rFonts w:eastAsia="Times New Roman"/>
          <w:sz w:val="24"/>
          <w:szCs w:val="24"/>
        </w:rPr>
        <w:t xml:space="preserve"> Esse ideal de democracia, intimamente associado</w:t>
      </w:r>
    </w:p>
    <w:p w14:paraId="359F104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22240" behindDoc="1" locked="0" layoutInCell="0" allowOverlap="1" wp14:anchorId="3178583E" wp14:editId="70DE111F">
                <wp:simplePos x="0" y="0"/>
                <wp:positionH relativeFrom="column">
                  <wp:posOffset>165735</wp:posOffset>
                </wp:positionH>
                <wp:positionV relativeFrom="paragraph">
                  <wp:posOffset>109855</wp:posOffset>
                </wp:positionV>
                <wp:extent cx="1828800" cy="0"/>
                <wp:effectExtent l="0" t="0" r="0" b="0"/>
                <wp:wrapNone/>
                <wp:docPr id="214" name="Shape 2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3425676" id="Shape 214" o:spid="_x0000_s1026" style="position:absolute;z-index:-251594240;visibility:visible;mso-wrap-style:square;mso-wrap-distance-left:9pt;mso-wrap-distance-top:0;mso-wrap-distance-right:9pt;mso-wrap-distance-bottom:0;mso-position-horizontal:absolute;mso-position-horizontal-relative:text;mso-position-vertical:absolute;mso-position-vertical-relative:text" from="13.05pt,8.65pt" to="157.05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9nuwEAAIMDAAAOAAAAZHJzL2Uyb0RvYy54bWysU8tu2zAQvBfoPxC815JcI3UFyzkkdS9B&#10;ayDpB6xJyiLKF7isJf99l7TjxG1PQXlYcHdHQ84stbqdrGEHFVF71/FmVnOmnPBSu33HfzxtPiw5&#10;wwROgvFOdfyokN+u379bjaFVcz94I1VkROKwHUPHh5RCW1UoBmUBZz4oR83eRwuJ0rivZISR2K2p&#10;5nV9U40+yhC9UIhUvT81+brw970S6Xvfo0rMdJzulkqMJe5yrNYraPcRwqDF+RrwhltY0I4OvVDd&#10;QwL2K+q/qKwW0aPv00x4W/m+10IVDaSmqf9Q8zhAUEULmYPhYhP+P1rx7bCNTMuOz5sFZw4sDamc&#10;y3KB7BkDtoS6c9uYBYrJPYYHL34i9aqrZk4wnGBTH22Gk0I2FbuPF7vVlJigYrOcL5c1TUVQb/Hp&#10;5mM+roL2+dsQMX1V3rK86bjRLpsBLRweMJ2gz5BcRm+03GhjShL3uzsT2QFo8JuyzuxXMOPY2PHP&#10;zWJRmK96+JqiLutfFFYnesFG246TGFoZBO2gQH5xsuwTaHPakzrjzr6drMqm7bw8bmNWlDOadLHh&#10;/CrzU3qdF9TLv7P+DQAA//8DAFBLAwQUAAYACAAAACEAFQt419oAAAAIAQAADwAAAGRycy9kb3du&#10;cmV2LnhtbEyPwU7DMBBE70j8g7VIXBB10kYFhTgVRYIrELhwc+OtExGvLdttw9+ziAMc981odqbZ&#10;zG4SR4xp9KSgXBQgkHpvRrIK3t8er29BpKzJ6MkTKvjCBJv2/KzRtfEnesVjl63gEEq1VjDkHGop&#10;Uz+g02nhAxJrex+dznxGK03UJw53k1wWxVo6PRJ/GHTAhwH7z+7gFITnWFUhflxtn6Yyddu9td68&#10;KHV5Md/fgcg45z8z/NTn6tByp50/kEliUrBcl+xkfrMCwfqqrBjsfoFsG/l/QPsNAAD//wMAUEsB&#10;Ai0AFAAGAAgAAAAhALaDOJL+AAAA4QEAABMAAAAAAAAAAAAAAAAAAAAAAFtDb250ZW50X1R5cGVz&#10;XS54bWxQSwECLQAUAAYACAAAACEAOP0h/9YAAACUAQAACwAAAAAAAAAAAAAAAAAvAQAAX3JlbHMv&#10;LnJlbHNQSwECLQAUAAYACAAAACEAlivvZ7sBAACDAwAADgAAAAAAAAAAAAAAAAAuAgAAZHJzL2Uy&#10;b0RvYy54bWxQSwECLQAUAAYACAAAACEAFQt419oAAAAIAQAADwAAAAAAAAAAAAAAAAAVBAAAZHJz&#10;L2Rvd25yZXYueG1sUEsFBgAAAAAEAAQA8wAAABwFAAAAAA==&#10;" o:allowincell="f" filled="t" strokeweight=".72pt">
                <v:stroke joinstyle="miter"/>
                <o:lock v:ext="edit" shapetype="f"/>
              </v:line>
            </w:pict>
          </mc:Fallback>
        </mc:AlternateContent>
      </w:r>
    </w:p>
    <w:p w14:paraId="3241129F" w14:textId="77777777" w:rsidR="001C2C75" w:rsidRDefault="001C2C75">
      <w:pPr>
        <w:spacing w:line="239" w:lineRule="exact"/>
        <w:rPr>
          <w:sz w:val="20"/>
          <w:szCs w:val="20"/>
        </w:rPr>
      </w:pPr>
    </w:p>
    <w:p w14:paraId="05741D88" w14:textId="77777777" w:rsidR="001C2C75" w:rsidRDefault="00D37926">
      <w:pPr>
        <w:ind w:left="260" w:right="264"/>
        <w:jc w:val="both"/>
        <w:rPr>
          <w:sz w:val="20"/>
          <w:szCs w:val="20"/>
        </w:rPr>
      </w:pPr>
      <w:r>
        <w:rPr>
          <w:rFonts w:ascii="Arial" w:eastAsia="Arial" w:hAnsi="Arial" w:cs="Arial"/>
          <w:sz w:val="31"/>
          <w:szCs w:val="31"/>
          <w:vertAlign w:val="superscript"/>
        </w:rPr>
        <w:t>5</w:t>
      </w:r>
      <w:r>
        <w:rPr>
          <w:rFonts w:eastAsia="Times New Roman"/>
          <w:sz w:val="20"/>
          <w:szCs w:val="20"/>
        </w:rPr>
        <w:t xml:space="preserve"> Sobre essa discussão ver: Declaração Universal dos Direitos Humanos. </w:t>
      </w:r>
      <w:r w:rsidRPr="00D37926">
        <w:rPr>
          <w:rFonts w:eastAsia="Times New Roman"/>
          <w:sz w:val="20"/>
          <w:szCs w:val="20"/>
          <w:lang w:val="en-US"/>
        </w:rPr>
        <w:t xml:space="preserve">ONU,1948. </w:t>
      </w:r>
      <w:r w:rsidRPr="00D37926">
        <w:rPr>
          <w:rFonts w:eastAsia="Times New Roman"/>
          <w:color w:val="000055"/>
          <w:sz w:val="20"/>
          <w:szCs w:val="20"/>
          <w:u w:val="single"/>
          <w:lang w:val="en-US"/>
        </w:rPr>
        <w:t>http://www.prr3.mpf.gov.br/image</w:t>
      </w:r>
      <w:r w:rsidRPr="00D37926">
        <w:rPr>
          <w:rFonts w:eastAsia="Times New Roman"/>
          <w:color w:val="000055"/>
          <w:sz w:val="20"/>
          <w:szCs w:val="20"/>
          <w:u w:val="single"/>
          <w:lang w:val="en-US"/>
        </w:rPr>
        <w:t>ns/boletim_ info/dudh-onu.pdf</w:t>
      </w:r>
      <w:r w:rsidRPr="00D37926">
        <w:rPr>
          <w:rFonts w:eastAsia="Times New Roman"/>
          <w:color w:val="000055"/>
          <w:sz w:val="20"/>
          <w:szCs w:val="20"/>
          <w:lang w:val="en-US"/>
        </w:rPr>
        <w:t xml:space="preserve"> </w:t>
      </w:r>
      <w:r w:rsidRPr="00D37926">
        <w:rPr>
          <w:rFonts w:eastAsia="Times New Roman"/>
          <w:color w:val="000000"/>
          <w:sz w:val="20"/>
          <w:szCs w:val="20"/>
          <w:lang w:val="en-US"/>
        </w:rPr>
        <w:t>LIPSET, Seymour Martin.</w:t>
      </w:r>
      <w:r w:rsidRPr="00D37926">
        <w:rPr>
          <w:rFonts w:eastAsia="Times New Roman"/>
          <w:color w:val="000055"/>
          <w:sz w:val="20"/>
          <w:szCs w:val="20"/>
          <w:lang w:val="en-US"/>
        </w:rPr>
        <w:t xml:space="preserve"> </w:t>
      </w:r>
      <w:r w:rsidRPr="00D37926">
        <w:rPr>
          <w:rFonts w:eastAsia="Times New Roman"/>
          <w:b/>
          <w:bCs/>
          <w:color w:val="000000"/>
          <w:sz w:val="20"/>
          <w:szCs w:val="20"/>
          <w:lang w:val="en-US"/>
        </w:rPr>
        <w:t>Political</w:t>
      </w:r>
      <w:r w:rsidRPr="00D37926">
        <w:rPr>
          <w:rFonts w:eastAsia="Times New Roman"/>
          <w:color w:val="000055"/>
          <w:sz w:val="20"/>
          <w:szCs w:val="20"/>
          <w:lang w:val="en-US"/>
        </w:rPr>
        <w:t xml:space="preserve"> </w:t>
      </w:r>
      <w:r w:rsidRPr="00D37926">
        <w:rPr>
          <w:rFonts w:eastAsia="Times New Roman"/>
          <w:b/>
          <w:bCs/>
          <w:color w:val="000000"/>
          <w:sz w:val="20"/>
          <w:szCs w:val="20"/>
          <w:lang w:val="en-US"/>
        </w:rPr>
        <w:t>Man: the social bases of politics</w:t>
      </w:r>
      <w:r w:rsidRPr="00D37926">
        <w:rPr>
          <w:rFonts w:eastAsia="Times New Roman"/>
          <w:color w:val="000000"/>
          <w:sz w:val="20"/>
          <w:szCs w:val="20"/>
          <w:lang w:val="en-US"/>
        </w:rPr>
        <w:t>. New York: Doubleday, 1960. DAHRENDORF, Ralf.</w:t>
      </w:r>
      <w:r w:rsidRPr="00D37926">
        <w:rPr>
          <w:rFonts w:eastAsia="Times New Roman"/>
          <w:b/>
          <w:bCs/>
          <w:color w:val="000000"/>
          <w:sz w:val="20"/>
          <w:szCs w:val="20"/>
          <w:lang w:val="en-US"/>
        </w:rPr>
        <w:t xml:space="preserve"> Class and Class conflict in industrial society</w:t>
      </w:r>
      <w:r w:rsidRPr="00D37926">
        <w:rPr>
          <w:rFonts w:eastAsia="Times New Roman"/>
          <w:color w:val="000000"/>
          <w:sz w:val="20"/>
          <w:szCs w:val="20"/>
          <w:lang w:val="en-US"/>
        </w:rPr>
        <w:t>. California: Stanford Univ. Press, 1959. FRASER, Steve; GERSTLE,</w:t>
      </w:r>
      <w:r w:rsidRPr="00D37926">
        <w:rPr>
          <w:rFonts w:eastAsia="Times New Roman"/>
          <w:b/>
          <w:bCs/>
          <w:color w:val="000000"/>
          <w:sz w:val="20"/>
          <w:szCs w:val="20"/>
          <w:lang w:val="en-US"/>
        </w:rPr>
        <w:t xml:space="preserve"> </w:t>
      </w:r>
      <w:r w:rsidRPr="00D37926">
        <w:rPr>
          <w:rFonts w:eastAsia="Times New Roman"/>
          <w:color w:val="000000"/>
          <w:sz w:val="20"/>
          <w:szCs w:val="20"/>
          <w:lang w:val="en-US"/>
        </w:rPr>
        <w:t xml:space="preserve">Garry (org). </w:t>
      </w:r>
      <w:r w:rsidRPr="00D37926">
        <w:rPr>
          <w:rFonts w:eastAsia="Times New Roman"/>
          <w:b/>
          <w:bCs/>
          <w:color w:val="000000"/>
          <w:sz w:val="20"/>
          <w:szCs w:val="20"/>
          <w:lang w:val="en-US"/>
        </w:rPr>
        <w:t>The rise and fall of the New Deal Order:1930-1980</w:t>
      </w:r>
      <w:r w:rsidRPr="00D37926">
        <w:rPr>
          <w:rFonts w:eastAsia="Times New Roman"/>
          <w:i/>
          <w:iCs/>
          <w:color w:val="000000"/>
          <w:sz w:val="20"/>
          <w:szCs w:val="20"/>
          <w:lang w:val="en-US"/>
        </w:rPr>
        <w:t>.</w:t>
      </w:r>
      <w:r w:rsidRPr="00D37926">
        <w:rPr>
          <w:rFonts w:eastAsia="Times New Roman"/>
          <w:color w:val="000000"/>
          <w:sz w:val="20"/>
          <w:szCs w:val="20"/>
          <w:lang w:val="en-US"/>
        </w:rPr>
        <w:t xml:space="preserve"> New Jersey: Princeton Univ. Press, 1989. SCHLESINGER Jr. Arthur. </w:t>
      </w:r>
      <w:r w:rsidRPr="00D37926">
        <w:rPr>
          <w:rFonts w:eastAsia="Times New Roman"/>
          <w:b/>
          <w:bCs/>
          <w:color w:val="000000"/>
          <w:sz w:val="20"/>
          <w:szCs w:val="20"/>
          <w:lang w:val="en-US"/>
        </w:rPr>
        <w:t>The coming of the New Deal 1933-1935</w:t>
      </w:r>
      <w:r w:rsidRPr="00D37926">
        <w:rPr>
          <w:rFonts w:eastAsia="Times New Roman"/>
          <w:color w:val="000000"/>
          <w:sz w:val="20"/>
          <w:szCs w:val="20"/>
          <w:lang w:val="en-US"/>
        </w:rPr>
        <w:t xml:space="preserve">. </w:t>
      </w:r>
      <w:r>
        <w:rPr>
          <w:rFonts w:eastAsia="Times New Roman"/>
          <w:color w:val="000000"/>
          <w:sz w:val="20"/>
          <w:szCs w:val="20"/>
        </w:rPr>
        <w:t>Boston: Houghton Mifflin, 2003.</w:t>
      </w:r>
    </w:p>
    <w:p w14:paraId="529D8D9F" w14:textId="77777777" w:rsidR="001C2C75" w:rsidRDefault="001C2C75">
      <w:pPr>
        <w:spacing w:line="184" w:lineRule="exact"/>
        <w:rPr>
          <w:sz w:val="20"/>
          <w:szCs w:val="20"/>
        </w:rPr>
      </w:pPr>
    </w:p>
    <w:p w14:paraId="014EF4D7" w14:textId="77777777" w:rsidR="001C2C75" w:rsidRDefault="00D37926" w:rsidP="00D37926">
      <w:pPr>
        <w:numPr>
          <w:ilvl w:val="0"/>
          <w:numId w:val="219"/>
        </w:numPr>
        <w:tabs>
          <w:tab w:val="left" w:pos="404"/>
        </w:tabs>
        <w:spacing w:line="205" w:lineRule="auto"/>
        <w:ind w:left="260" w:right="264" w:firstLine="2"/>
        <w:jc w:val="both"/>
        <w:rPr>
          <w:rFonts w:ascii="Arial" w:eastAsia="Arial" w:hAnsi="Arial" w:cs="Arial"/>
          <w:sz w:val="32"/>
          <w:szCs w:val="32"/>
          <w:vertAlign w:val="superscript"/>
        </w:rPr>
      </w:pPr>
      <w:r>
        <w:rPr>
          <w:rFonts w:eastAsia="Times New Roman"/>
          <w:sz w:val="20"/>
          <w:szCs w:val="20"/>
        </w:rPr>
        <w:t xml:space="preserve">Sobre essa discussão ver: SCHUMPETER, Joseph. </w:t>
      </w:r>
      <w:r>
        <w:rPr>
          <w:rFonts w:eastAsia="Times New Roman"/>
          <w:b/>
          <w:bCs/>
          <w:sz w:val="20"/>
          <w:szCs w:val="20"/>
        </w:rPr>
        <w:t>Capitalismo, socialismo e democracia.</w:t>
      </w:r>
      <w:r>
        <w:rPr>
          <w:rFonts w:eastAsia="Times New Roman"/>
          <w:sz w:val="20"/>
          <w:szCs w:val="20"/>
        </w:rPr>
        <w:t xml:space="preserve"> Rio de Janeiro: Fundo de Cultura,1961. FRIEDMAN, Milton. </w:t>
      </w:r>
      <w:r>
        <w:rPr>
          <w:rFonts w:eastAsia="Times New Roman"/>
          <w:b/>
          <w:bCs/>
          <w:sz w:val="20"/>
          <w:szCs w:val="20"/>
        </w:rPr>
        <w:t>Capitalismo e liberdade</w:t>
      </w:r>
      <w:r>
        <w:rPr>
          <w:rFonts w:eastAsia="Times New Roman"/>
          <w:sz w:val="20"/>
          <w:szCs w:val="20"/>
        </w:rPr>
        <w:t>. São Paulo: Abril</w:t>
      </w:r>
    </w:p>
    <w:p w14:paraId="4D139B0B" w14:textId="77777777" w:rsidR="001C2C75" w:rsidRDefault="001C2C75">
      <w:pPr>
        <w:spacing w:line="206" w:lineRule="exact"/>
        <w:rPr>
          <w:sz w:val="20"/>
          <w:szCs w:val="20"/>
        </w:rPr>
      </w:pPr>
    </w:p>
    <w:p w14:paraId="042FE505" w14:textId="77777777" w:rsidR="001C2C75" w:rsidRDefault="00D37926">
      <w:pPr>
        <w:ind w:left="8460"/>
        <w:rPr>
          <w:sz w:val="20"/>
          <w:szCs w:val="20"/>
        </w:rPr>
      </w:pPr>
      <w:r>
        <w:rPr>
          <w:rFonts w:eastAsia="Times New Roman"/>
          <w:sz w:val="20"/>
          <w:szCs w:val="20"/>
        </w:rPr>
        <w:t>390</w:t>
      </w:r>
    </w:p>
    <w:p w14:paraId="3C719E99" w14:textId="77777777" w:rsidR="001C2C75" w:rsidRDefault="001C2C75">
      <w:pPr>
        <w:sectPr w:rsidR="001C2C75">
          <w:pgSz w:w="11900" w:h="16840"/>
          <w:pgMar w:top="1390" w:right="1440" w:bottom="401" w:left="1440" w:header="0" w:footer="0" w:gutter="0"/>
          <w:cols w:space="720" w:equalWidth="0">
            <w:col w:w="9024"/>
          </w:cols>
        </w:sectPr>
      </w:pPr>
    </w:p>
    <w:p w14:paraId="6DDE2CBF" w14:textId="77777777" w:rsidR="001C2C75" w:rsidRDefault="00D37926">
      <w:pPr>
        <w:spacing w:line="360" w:lineRule="auto"/>
        <w:ind w:left="260" w:right="264"/>
        <w:jc w:val="both"/>
        <w:rPr>
          <w:sz w:val="20"/>
          <w:szCs w:val="20"/>
        </w:rPr>
      </w:pPr>
      <w:bookmarkStart w:id="391" w:name="page392"/>
      <w:bookmarkEnd w:id="391"/>
      <w:r>
        <w:rPr>
          <w:rFonts w:eastAsia="Times New Roman"/>
          <w:sz w:val="24"/>
          <w:szCs w:val="24"/>
        </w:rPr>
        <w:lastRenderedPageBreak/>
        <w:t>ao projeto neoliberal de sociabilidade, foi ga</w:t>
      </w:r>
      <w:r>
        <w:rPr>
          <w:rFonts w:eastAsia="Times New Roman"/>
          <w:sz w:val="24"/>
          <w:szCs w:val="24"/>
        </w:rPr>
        <w:t>nhando cada vez mais espaço e legitimidade ao final do século XX, fruto de uma maior organicidade intelectual e política dos projetos conservadores, do enfraquecimento político-social dos reformismos e do agravamento da crise estrutural do capital.</w:t>
      </w:r>
    </w:p>
    <w:p w14:paraId="7F677B11" w14:textId="77777777" w:rsidR="001C2C75" w:rsidRDefault="00D37926">
      <w:pPr>
        <w:spacing w:line="359" w:lineRule="auto"/>
        <w:ind w:left="260" w:right="264" w:firstLine="709"/>
        <w:jc w:val="both"/>
        <w:rPr>
          <w:sz w:val="20"/>
          <w:szCs w:val="20"/>
        </w:rPr>
      </w:pPr>
      <w:r>
        <w:rPr>
          <w:rFonts w:eastAsia="Times New Roman"/>
          <w:sz w:val="24"/>
          <w:szCs w:val="24"/>
        </w:rPr>
        <w:t>Ao pass</w:t>
      </w:r>
      <w:r>
        <w:rPr>
          <w:rFonts w:eastAsia="Times New Roman"/>
          <w:sz w:val="24"/>
          <w:szCs w:val="24"/>
        </w:rPr>
        <w:t>ar por esses diferentes contextos, podemos observar entendimentos distintos sobre o significado e a abrangência do direito à cidadania, à participação política, à liberdade, à dignidade sócio-econômica, etc. A comparação se faz necessária de modo a percebe</w:t>
      </w:r>
      <w:r>
        <w:rPr>
          <w:rFonts w:eastAsia="Times New Roman"/>
          <w:sz w:val="24"/>
          <w:szCs w:val="24"/>
        </w:rPr>
        <w:t>rmos que a democracia, como modo de sociabilidade e organização política alternativa ao republicanismo clássico, ao autoritarismo monárquico ou ditatorial, é uma construção histórica e social, uma construção em debate e em transformação. Democracia é um ca</w:t>
      </w:r>
      <w:r>
        <w:rPr>
          <w:rFonts w:eastAsia="Times New Roman"/>
          <w:sz w:val="24"/>
          <w:szCs w:val="24"/>
        </w:rPr>
        <w:t>mpo de disputa, não um caminho singular, natural, típico de sociedades capitalistas ocidentais.</w:t>
      </w:r>
    </w:p>
    <w:p w14:paraId="3FE939BB" w14:textId="77777777" w:rsidR="001C2C75" w:rsidRDefault="001C2C75">
      <w:pPr>
        <w:spacing w:line="8" w:lineRule="exact"/>
        <w:rPr>
          <w:sz w:val="20"/>
          <w:szCs w:val="20"/>
        </w:rPr>
      </w:pPr>
    </w:p>
    <w:p w14:paraId="71588CD4" w14:textId="77777777" w:rsidR="001C2C75" w:rsidRDefault="00D37926">
      <w:pPr>
        <w:spacing w:line="360" w:lineRule="auto"/>
        <w:ind w:left="260" w:right="264" w:firstLine="709"/>
        <w:jc w:val="both"/>
        <w:rPr>
          <w:sz w:val="20"/>
          <w:szCs w:val="20"/>
        </w:rPr>
      </w:pPr>
      <w:r>
        <w:rPr>
          <w:rFonts w:eastAsia="Times New Roman"/>
          <w:sz w:val="24"/>
          <w:szCs w:val="24"/>
        </w:rPr>
        <w:t>O aumento exponencial dos crimes de ódio, bem como a contrapartida vista nos projetos e programas públicos e privados de combate e prevenção do ódio social vêm</w:t>
      </w:r>
      <w:r>
        <w:rPr>
          <w:rFonts w:eastAsia="Times New Roman"/>
          <w:sz w:val="24"/>
          <w:szCs w:val="24"/>
        </w:rPr>
        <w:t xml:space="preserve"> expressar um aprofundamento das contradições e dos conflitos na sociedade norte-americana. A vitória da democracia capitalista sobre o dito “totalitarismo socialista” não trouxe a harmonia, o consenso e a prosperidade tão largamente anunciados. Se o neoli</w:t>
      </w:r>
      <w:r>
        <w:rPr>
          <w:rFonts w:eastAsia="Times New Roman"/>
          <w:sz w:val="24"/>
          <w:szCs w:val="24"/>
        </w:rPr>
        <w:t>beralismo e a democracia liberal são o caminho para a prosperidade e para a paz, sem espaço para outra alternativa, há algo no mínimo estranho com esse ideal que nos aprisiona em um mundo cada vez mais empobrecido e cheio de ódio.</w:t>
      </w:r>
    </w:p>
    <w:p w14:paraId="6D1F8F4F" w14:textId="77777777" w:rsidR="001C2C75" w:rsidRDefault="00D37926">
      <w:pPr>
        <w:spacing w:line="360" w:lineRule="auto"/>
        <w:ind w:left="260" w:right="264" w:firstLine="709"/>
        <w:jc w:val="both"/>
        <w:rPr>
          <w:sz w:val="20"/>
          <w:szCs w:val="20"/>
        </w:rPr>
      </w:pPr>
      <w:r>
        <w:rPr>
          <w:rFonts w:eastAsia="Times New Roman"/>
          <w:sz w:val="24"/>
          <w:szCs w:val="24"/>
        </w:rPr>
        <w:t>Um estudo sobre crescimen</w:t>
      </w:r>
      <w:r>
        <w:rPr>
          <w:rFonts w:eastAsia="Times New Roman"/>
          <w:sz w:val="24"/>
          <w:szCs w:val="24"/>
        </w:rPr>
        <w:t>to dos crimes de ódio numa sociedade que se coloca como pilar da liberdade e da democracia pretende demonstrar que a sociedade civil está longe de ser um terreno restrito às relações pacíficas, pautadas no consenso. Organizações de cunho fascista, segregac</w:t>
      </w:r>
      <w:r>
        <w:rPr>
          <w:rFonts w:eastAsia="Times New Roman"/>
          <w:sz w:val="24"/>
          <w:szCs w:val="24"/>
        </w:rPr>
        <w:t>ionista e fundamentalista, carregadas de conteúdo violento e autoritário, se desenvolvem no seio, e não à margem, da sociedade civil.</w:t>
      </w:r>
    </w:p>
    <w:p w14:paraId="6EC9B1EC" w14:textId="77777777" w:rsidR="001C2C75" w:rsidRDefault="00D37926">
      <w:pPr>
        <w:spacing w:line="379" w:lineRule="auto"/>
        <w:ind w:left="260" w:right="264" w:firstLine="709"/>
        <w:jc w:val="both"/>
        <w:rPr>
          <w:sz w:val="20"/>
          <w:szCs w:val="20"/>
        </w:rPr>
      </w:pPr>
      <w:r>
        <w:rPr>
          <w:rFonts w:eastAsia="Times New Roman"/>
          <w:sz w:val="24"/>
          <w:szCs w:val="24"/>
        </w:rPr>
        <w:t xml:space="preserve">Abaixo, reproduzimos uma tabela e um mapa, produzidos e retirados da página eletrônica da organização </w:t>
      </w:r>
      <w:r>
        <w:rPr>
          <w:rFonts w:eastAsia="Times New Roman"/>
          <w:i/>
          <w:iCs/>
          <w:sz w:val="24"/>
          <w:szCs w:val="24"/>
        </w:rPr>
        <w:t>Southern Poverty Law</w:t>
      </w:r>
      <w:r>
        <w:rPr>
          <w:rFonts w:eastAsia="Times New Roman"/>
          <w:i/>
          <w:iCs/>
          <w:sz w:val="24"/>
          <w:szCs w:val="24"/>
        </w:rPr>
        <w:t xml:space="preserve"> Center</w:t>
      </w:r>
      <w:r>
        <w:rPr>
          <w:rFonts w:eastAsia="Times New Roman"/>
          <w:sz w:val="24"/>
          <w:szCs w:val="24"/>
        </w:rPr>
        <w:t>, que mostram o crescimento e distribuição de do grupos de ódio nos EUA.</w:t>
      </w:r>
    </w:p>
    <w:p w14:paraId="4ABB9E0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23264" behindDoc="1" locked="0" layoutInCell="0" allowOverlap="1" wp14:anchorId="1243C0DC" wp14:editId="4C4A6F4B">
                <wp:simplePos x="0" y="0"/>
                <wp:positionH relativeFrom="column">
                  <wp:posOffset>165735</wp:posOffset>
                </wp:positionH>
                <wp:positionV relativeFrom="paragraph">
                  <wp:posOffset>884555</wp:posOffset>
                </wp:positionV>
                <wp:extent cx="5400675" cy="0"/>
                <wp:effectExtent l="0" t="0" r="0" b="0"/>
                <wp:wrapNone/>
                <wp:docPr id="215" name="Shape 21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0067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AB8566C" id="Shape 215" o:spid="_x0000_s1026" style="position:absolute;z-index:-251593216;visibility:visible;mso-wrap-style:square;mso-wrap-distance-left:9pt;mso-wrap-distance-top:0;mso-wrap-distance-right:9pt;mso-wrap-distance-bottom:0;mso-position-horizontal:absolute;mso-position-horizontal-relative:text;mso-position-vertical:absolute;mso-position-vertical-relative:text" from="13.05pt,69.65pt" to="438.3pt,6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wyKugEAAIMDAAAOAAAAZHJzL2Uyb0RvYy54bWysU02PEzEMvSPxH6Lc6UxL94NRp3vYpVxW&#10;UGnhB7hJphORL8WhM/33OJm2bIETIocotl+e7edk9TBaww4qovau5fNZzZlywkvt9i3/9nXz7p4z&#10;TOAkGO9Uy48K+cP67ZvVEBq18L03UkVGJA6bIbS8Tyk0VYWiVxZw5oNyFOx8tJDIjPtKRhiI3Zpq&#10;Ude31eCjDNELhUjepynI14W/65RIX7oOVWKm5VRbKnss+y7v1XoFzT5C6LU4lQH/UIUF7SjpheoJ&#10;ErAfUf9BZbWIHn2XZsLbynedFqr0QN3M69+6eekhqNILiYPhIhP+P1rx+bCNTMuWL+Y3nDmwNKSS&#10;l2UHyTMEbAj16LYxNyhG9xKevfiOFKuugtnAMMHGLtoMpw7ZWOQ+XuRWY2KCnDdLGuAdZRUUW97d&#10;vs/pKmjOd0PE9El5y/Kh5Ua7LAY0cHjGNEHPkOxGb7TcaGOKEfe7RxPZAWjwm7JO7Fcw49jQ8g/z&#10;5bIwX8XwNUVd1t8orE70go22Lb+/gKDpFciPTlKZ0CTQZjpTd8addJukyqLtvDxu41lPmnSR4fQq&#10;81N6bZfbv/7O+icAAAD//wMAUEsDBBQABgAIAAAAIQAYx3mD3QAAAAoBAAAPAAAAZHJzL2Rvd25y&#10;ZXYueG1sTI/BTsMwDIbvSLxDZCQuaEu7Td0oTSeGBFegcOGWNVlakThRkm3l7TESEhz9+9Pvz812&#10;cpaddEyjRwHlvACmsfdqRCPg/e1xtgGWskQlrUct4Esn2LaXF42slT/jqz512TAqwVRLAUPOoeY8&#10;9YN2Ms190Ei7g49OZhqj4SrKM5U7yxdFUXEnR6QLgwz6YdD9Z3d0AsJzXK1C/LjZPdkydbuDMV69&#10;CHF9Nd3fAct6yn8w/OiTOrTktPdHVIlZAYuqJJLy5e0SGAGbdVUB2/8mvG34/xfabwAAAP//AwBQ&#10;SwECLQAUAAYACAAAACEAtoM4kv4AAADhAQAAEwAAAAAAAAAAAAAAAAAAAAAAW0NvbnRlbnRfVHlw&#10;ZXNdLnhtbFBLAQItABQABgAIAAAAIQA4/SH/1gAAAJQBAAALAAAAAAAAAAAAAAAAAC8BAABfcmVs&#10;cy8ucmVsc1BLAQItABQABgAIAAAAIQBkCwyKugEAAIMDAAAOAAAAAAAAAAAAAAAAAC4CAABkcnMv&#10;ZTJvRG9jLnhtbFBLAQItABQABgAIAAAAIQAYx3mD3QAAAAoBAAAPAAAAAAAAAAAAAAAAABQEAABk&#10;cnMvZG93bnJldi54bWxQSwUGAAAAAAQABADzAAAAHgUAAAAA&#10;" o:allowincell="f" filled="t" strokeweight=".72pt">
                <v:stroke joinstyle="miter"/>
                <o:lock v:ext="edit" shapetype="f"/>
              </v:line>
            </w:pict>
          </mc:Fallback>
        </mc:AlternateContent>
      </w:r>
    </w:p>
    <w:p w14:paraId="1AAB212E" w14:textId="77777777" w:rsidR="001C2C75" w:rsidRDefault="001C2C75">
      <w:pPr>
        <w:spacing w:line="200" w:lineRule="exact"/>
        <w:rPr>
          <w:sz w:val="20"/>
          <w:szCs w:val="20"/>
        </w:rPr>
      </w:pPr>
    </w:p>
    <w:p w14:paraId="3224ADFD" w14:textId="77777777" w:rsidR="001C2C75" w:rsidRDefault="001C2C75">
      <w:pPr>
        <w:spacing w:line="200" w:lineRule="exact"/>
        <w:rPr>
          <w:sz w:val="20"/>
          <w:szCs w:val="20"/>
        </w:rPr>
      </w:pPr>
    </w:p>
    <w:p w14:paraId="4433994D" w14:textId="77777777" w:rsidR="001C2C75" w:rsidRDefault="001C2C75">
      <w:pPr>
        <w:spacing w:line="200" w:lineRule="exact"/>
        <w:rPr>
          <w:sz w:val="20"/>
          <w:szCs w:val="20"/>
        </w:rPr>
      </w:pPr>
    </w:p>
    <w:p w14:paraId="0A8D0960" w14:textId="77777777" w:rsidR="001C2C75" w:rsidRDefault="001C2C75">
      <w:pPr>
        <w:spacing w:line="200" w:lineRule="exact"/>
        <w:rPr>
          <w:sz w:val="20"/>
          <w:szCs w:val="20"/>
        </w:rPr>
      </w:pPr>
    </w:p>
    <w:p w14:paraId="5FAD58A7" w14:textId="77777777" w:rsidR="001C2C75" w:rsidRDefault="001C2C75">
      <w:pPr>
        <w:spacing w:line="200" w:lineRule="exact"/>
        <w:rPr>
          <w:sz w:val="20"/>
          <w:szCs w:val="20"/>
        </w:rPr>
      </w:pPr>
    </w:p>
    <w:p w14:paraId="182EE207" w14:textId="77777777" w:rsidR="001C2C75" w:rsidRDefault="001C2C75">
      <w:pPr>
        <w:spacing w:line="200" w:lineRule="exact"/>
        <w:rPr>
          <w:sz w:val="20"/>
          <w:szCs w:val="20"/>
        </w:rPr>
      </w:pPr>
    </w:p>
    <w:p w14:paraId="59A1D479" w14:textId="77777777" w:rsidR="001C2C75" w:rsidRDefault="001C2C75">
      <w:pPr>
        <w:spacing w:line="255" w:lineRule="exact"/>
        <w:rPr>
          <w:sz w:val="20"/>
          <w:szCs w:val="20"/>
        </w:rPr>
      </w:pPr>
    </w:p>
    <w:p w14:paraId="30610D0F" w14:textId="77777777" w:rsidR="001C2C75" w:rsidRDefault="00D37926">
      <w:pPr>
        <w:ind w:left="260"/>
        <w:rPr>
          <w:sz w:val="20"/>
          <w:szCs w:val="20"/>
        </w:rPr>
      </w:pPr>
      <w:r>
        <w:rPr>
          <w:rFonts w:eastAsia="Times New Roman"/>
          <w:sz w:val="20"/>
          <w:szCs w:val="20"/>
        </w:rPr>
        <w:t xml:space="preserve">Cultural, 1984. HAYEK, Friedrich. </w:t>
      </w:r>
      <w:r>
        <w:rPr>
          <w:rFonts w:eastAsia="Times New Roman"/>
          <w:b/>
          <w:bCs/>
          <w:sz w:val="20"/>
          <w:szCs w:val="20"/>
        </w:rPr>
        <w:t>O caminho da servidão</w:t>
      </w:r>
      <w:r>
        <w:rPr>
          <w:rFonts w:eastAsia="Times New Roman"/>
          <w:sz w:val="20"/>
          <w:szCs w:val="20"/>
        </w:rPr>
        <w:t>. Rio de Janeiro: Instituto Liberal, 1990.</w:t>
      </w:r>
    </w:p>
    <w:p w14:paraId="163ECFE5" w14:textId="77777777" w:rsidR="001C2C75" w:rsidRDefault="001C2C75">
      <w:pPr>
        <w:spacing w:line="9" w:lineRule="exact"/>
        <w:rPr>
          <w:sz w:val="20"/>
          <w:szCs w:val="20"/>
        </w:rPr>
      </w:pPr>
    </w:p>
    <w:p w14:paraId="02BA36B2" w14:textId="77777777" w:rsidR="001C2C75" w:rsidRDefault="00D37926">
      <w:pPr>
        <w:ind w:left="260"/>
        <w:rPr>
          <w:sz w:val="20"/>
          <w:szCs w:val="20"/>
        </w:rPr>
      </w:pPr>
      <w:r>
        <w:rPr>
          <w:rFonts w:eastAsia="Times New Roman"/>
          <w:sz w:val="20"/>
          <w:szCs w:val="20"/>
        </w:rPr>
        <w:t xml:space="preserve">BOBBIO, Norberto. </w:t>
      </w:r>
      <w:r>
        <w:rPr>
          <w:rFonts w:eastAsia="Times New Roman"/>
          <w:b/>
          <w:bCs/>
          <w:sz w:val="20"/>
          <w:szCs w:val="20"/>
        </w:rPr>
        <w:t>O filósofo e a política: antologia</w:t>
      </w:r>
      <w:r>
        <w:rPr>
          <w:rFonts w:eastAsia="Times New Roman"/>
          <w:sz w:val="20"/>
          <w:szCs w:val="20"/>
        </w:rPr>
        <w:t xml:space="preserve">. Rio de </w:t>
      </w:r>
      <w:r>
        <w:rPr>
          <w:rFonts w:eastAsia="Times New Roman"/>
          <w:sz w:val="20"/>
          <w:szCs w:val="20"/>
        </w:rPr>
        <w:t>Janeiro: Contraponto, 2003.</w:t>
      </w:r>
    </w:p>
    <w:p w14:paraId="3CD10E7A" w14:textId="77777777" w:rsidR="001C2C75" w:rsidRDefault="001C2C75">
      <w:pPr>
        <w:spacing w:line="241" w:lineRule="exact"/>
        <w:rPr>
          <w:sz w:val="20"/>
          <w:szCs w:val="20"/>
        </w:rPr>
      </w:pPr>
    </w:p>
    <w:p w14:paraId="3B25208F" w14:textId="77777777" w:rsidR="001C2C75" w:rsidRDefault="00D37926">
      <w:pPr>
        <w:ind w:left="8460"/>
        <w:rPr>
          <w:sz w:val="20"/>
          <w:szCs w:val="20"/>
        </w:rPr>
      </w:pPr>
      <w:r>
        <w:rPr>
          <w:rFonts w:eastAsia="Times New Roman"/>
          <w:sz w:val="20"/>
          <w:szCs w:val="20"/>
        </w:rPr>
        <w:t>391</w:t>
      </w:r>
    </w:p>
    <w:p w14:paraId="1A5EEE4F" w14:textId="77777777" w:rsidR="001C2C75" w:rsidRDefault="001C2C75">
      <w:pPr>
        <w:sectPr w:rsidR="001C2C75">
          <w:pgSz w:w="11900" w:h="16840"/>
          <w:pgMar w:top="1390" w:right="1440" w:bottom="401" w:left="1440" w:header="0" w:footer="0" w:gutter="0"/>
          <w:cols w:space="720" w:equalWidth="0">
            <w:col w:w="9024"/>
          </w:cols>
        </w:sectPr>
      </w:pPr>
    </w:p>
    <w:p w14:paraId="46E916CE" w14:textId="77777777" w:rsidR="001C2C75" w:rsidRDefault="00D37926">
      <w:pPr>
        <w:ind w:right="-555"/>
        <w:jc w:val="center"/>
        <w:rPr>
          <w:sz w:val="20"/>
          <w:szCs w:val="20"/>
        </w:rPr>
      </w:pPr>
      <w:bookmarkStart w:id="392" w:name="page393"/>
      <w:bookmarkEnd w:id="392"/>
      <w:r>
        <w:rPr>
          <w:rFonts w:eastAsia="Times New Roman"/>
          <w:i/>
          <w:iCs/>
          <w:sz w:val="24"/>
          <w:szCs w:val="24"/>
        </w:rPr>
        <w:lastRenderedPageBreak/>
        <w:t>Southern Poverty Law Center</w:t>
      </w:r>
    </w:p>
    <w:p w14:paraId="771CA8F6" w14:textId="77777777" w:rsidR="001C2C75" w:rsidRDefault="001C2C75">
      <w:pPr>
        <w:spacing w:line="4" w:lineRule="exact"/>
        <w:rPr>
          <w:sz w:val="20"/>
          <w:szCs w:val="20"/>
        </w:rPr>
      </w:pPr>
    </w:p>
    <w:p w14:paraId="218AD430" w14:textId="77777777" w:rsidR="001C2C75" w:rsidRPr="00D37926" w:rsidRDefault="00D37926">
      <w:pPr>
        <w:ind w:right="-555"/>
        <w:jc w:val="center"/>
        <w:rPr>
          <w:sz w:val="20"/>
          <w:szCs w:val="20"/>
          <w:lang w:val="en-US"/>
        </w:rPr>
      </w:pPr>
      <w:r w:rsidRPr="00D37926">
        <w:rPr>
          <w:rFonts w:eastAsia="Times New Roman"/>
          <w:i/>
          <w:iCs/>
          <w:sz w:val="24"/>
          <w:szCs w:val="24"/>
          <w:lang w:val="en-US"/>
        </w:rPr>
        <w:t>Annual List of Active Hate Groups in the U.S.A.</w:t>
      </w:r>
    </w:p>
    <w:p w14:paraId="65FB01CA" w14:textId="77777777" w:rsidR="001C2C75" w:rsidRPr="00D37926" w:rsidRDefault="00D37926">
      <w:pPr>
        <w:spacing w:line="20" w:lineRule="exact"/>
        <w:rPr>
          <w:sz w:val="20"/>
          <w:szCs w:val="20"/>
          <w:lang w:val="en-US"/>
        </w:rPr>
      </w:pPr>
      <w:r>
        <w:rPr>
          <w:noProof/>
          <w:sz w:val="20"/>
          <w:szCs w:val="20"/>
        </w:rPr>
        <w:drawing>
          <wp:anchor distT="0" distB="0" distL="114300" distR="114300" simplePos="0" relativeHeight="251724288" behindDoc="1" locked="0" layoutInCell="0" allowOverlap="1" wp14:anchorId="5E9C7300" wp14:editId="32F4B046">
            <wp:simplePos x="0" y="0"/>
            <wp:positionH relativeFrom="column">
              <wp:posOffset>792480</wp:posOffset>
            </wp:positionH>
            <wp:positionV relativeFrom="paragraph">
              <wp:posOffset>186690</wp:posOffset>
            </wp:positionV>
            <wp:extent cx="4506595" cy="277495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3"/>
                    <a:srcRect/>
                    <a:stretch>
                      <a:fillRect/>
                    </a:stretch>
                  </pic:blipFill>
                  <pic:spPr bwMode="auto">
                    <a:xfrm>
                      <a:off x="0" y="0"/>
                      <a:ext cx="4506595" cy="2774950"/>
                    </a:xfrm>
                    <a:prstGeom prst="rect">
                      <a:avLst/>
                    </a:prstGeom>
                    <a:noFill/>
                  </pic:spPr>
                </pic:pic>
              </a:graphicData>
            </a:graphic>
          </wp:anchor>
        </w:drawing>
      </w:r>
    </w:p>
    <w:p w14:paraId="69807FBE" w14:textId="77777777" w:rsidR="001C2C75" w:rsidRPr="00D37926" w:rsidRDefault="001C2C75">
      <w:pPr>
        <w:spacing w:line="200" w:lineRule="exact"/>
        <w:rPr>
          <w:sz w:val="20"/>
          <w:szCs w:val="20"/>
          <w:lang w:val="en-US"/>
        </w:rPr>
      </w:pPr>
    </w:p>
    <w:p w14:paraId="01B1824E" w14:textId="77777777" w:rsidR="001C2C75" w:rsidRPr="00D37926" w:rsidRDefault="001C2C75">
      <w:pPr>
        <w:spacing w:line="200" w:lineRule="exact"/>
        <w:rPr>
          <w:sz w:val="20"/>
          <w:szCs w:val="20"/>
          <w:lang w:val="en-US"/>
        </w:rPr>
      </w:pPr>
    </w:p>
    <w:p w14:paraId="11E09B7E" w14:textId="77777777" w:rsidR="001C2C75" w:rsidRPr="00D37926" w:rsidRDefault="001C2C75">
      <w:pPr>
        <w:spacing w:line="200" w:lineRule="exact"/>
        <w:rPr>
          <w:sz w:val="20"/>
          <w:szCs w:val="20"/>
          <w:lang w:val="en-US"/>
        </w:rPr>
      </w:pPr>
    </w:p>
    <w:p w14:paraId="70B9EA3E" w14:textId="77777777" w:rsidR="001C2C75" w:rsidRPr="00D37926" w:rsidRDefault="001C2C75">
      <w:pPr>
        <w:spacing w:line="200" w:lineRule="exact"/>
        <w:rPr>
          <w:sz w:val="20"/>
          <w:szCs w:val="20"/>
          <w:lang w:val="en-US"/>
        </w:rPr>
      </w:pPr>
    </w:p>
    <w:p w14:paraId="275C4995" w14:textId="77777777" w:rsidR="001C2C75" w:rsidRPr="00D37926" w:rsidRDefault="001C2C75">
      <w:pPr>
        <w:spacing w:line="200" w:lineRule="exact"/>
        <w:rPr>
          <w:sz w:val="20"/>
          <w:szCs w:val="20"/>
          <w:lang w:val="en-US"/>
        </w:rPr>
      </w:pPr>
    </w:p>
    <w:p w14:paraId="1A7F92C0" w14:textId="77777777" w:rsidR="001C2C75" w:rsidRPr="00D37926" w:rsidRDefault="001C2C75">
      <w:pPr>
        <w:spacing w:line="200" w:lineRule="exact"/>
        <w:rPr>
          <w:sz w:val="20"/>
          <w:szCs w:val="20"/>
          <w:lang w:val="en-US"/>
        </w:rPr>
      </w:pPr>
    </w:p>
    <w:p w14:paraId="2B2D9D61" w14:textId="77777777" w:rsidR="001C2C75" w:rsidRPr="00D37926" w:rsidRDefault="001C2C75">
      <w:pPr>
        <w:spacing w:line="200" w:lineRule="exact"/>
        <w:rPr>
          <w:sz w:val="20"/>
          <w:szCs w:val="20"/>
          <w:lang w:val="en-US"/>
        </w:rPr>
      </w:pPr>
    </w:p>
    <w:p w14:paraId="0FFB4C9C" w14:textId="77777777" w:rsidR="001C2C75" w:rsidRPr="00D37926" w:rsidRDefault="001C2C75">
      <w:pPr>
        <w:spacing w:line="200" w:lineRule="exact"/>
        <w:rPr>
          <w:sz w:val="20"/>
          <w:szCs w:val="20"/>
          <w:lang w:val="en-US"/>
        </w:rPr>
      </w:pPr>
    </w:p>
    <w:p w14:paraId="36B6C341" w14:textId="77777777" w:rsidR="001C2C75" w:rsidRPr="00D37926" w:rsidRDefault="001C2C75">
      <w:pPr>
        <w:spacing w:line="200" w:lineRule="exact"/>
        <w:rPr>
          <w:sz w:val="20"/>
          <w:szCs w:val="20"/>
          <w:lang w:val="en-US"/>
        </w:rPr>
      </w:pPr>
    </w:p>
    <w:p w14:paraId="1C6D7280" w14:textId="77777777" w:rsidR="001C2C75" w:rsidRPr="00D37926" w:rsidRDefault="001C2C75">
      <w:pPr>
        <w:spacing w:line="200" w:lineRule="exact"/>
        <w:rPr>
          <w:sz w:val="20"/>
          <w:szCs w:val="20"/>
          <w:lang w:val="en-US"/>
        </w:rPr>
      </w:pPr>
    </w:p>
    <w:p w14:paraId="2DCE62D5" w14:textId="77777777" w:rsidR="001C2C75" w:rsidRPr="00D37926" w:rsidRDefault="001C2C75">
      <w:pPr>
        <w:spacing w:line="200" w:lineRule="exact"/>
        <w:rPr>
          <w:sz w:val="20"/>
          <w:szCs w:val="20"/>
          <w:lang w:val="en-US"/>
        </w:rPr>
      </w:pPr>
    </w:p>
    <w:p w14:paraId="61B2400C" w14:textId="77777777" w:rsidR="001C2C75" w:rsidRPr="00D37926" w:rsidRDefault="001C2C75">
      <w:pPr>
        <w:spacing w:line="200" w:lineRule="exact"/>
        <w:rPr>
          <w:sz w:val="20"/>
          <w:szCs w:val="20"/>
          <w:lang w:val="en-US"/>
        </w:rPr>
      </w:pPr>
    </w:p>
    <w:p w14:paraId="0E4FEED2" w14:textId="77777777" w:rsidR="001C2C75" w:rsidRPr="00D37926" w:rsidRDefault="001C2C75">
      <w:pPr>
        <w:spacing w:line="200" w:lineRule="exact"/>
        <w:rPr>
          <w:sz w:val="20"/>
          <w:szCs w:val="20"/>
          <w:lang w:val="en-US"/>
        </w:rPr>
      </w:pPr>
    </w:p>
    <w:p w14:paraId="2B899554" w14:textId="77777777" w:rsidR="001C2C75" w:rsidRPr="00D37926" w:rsidRDefault="001C2C75">
      <w:pPr>
        <w:spacing w:line="200" w:lineRule="exact"/>
        <w:rPr>
          <w:sz w:val="20"/>
          <w:szCs w:val="20"/>
          <w:lang w:val="en-US"/>
        </w:rPr>
      </w:pPr>
    </w:p>
    <w:p w14:paraId="58328358" w14:textId="77777777" w:rsidR="001C2C75" w:rsidRPr="00D37926" w:rsidRDefault="001C2C75">
      <w:pPr>
        <w:spacing w:line="200" w:lineRule="exact"/>
        <w:rPr>
          <w:sz w:val="20"/>
          <w:szCs w:val="20"/>
          <w:lang w:val="en-US"/>
        </w:rPr>
      </w:pPr>
    </w:p>
    <w:p w14:paraId="24E599EB" w14:textId="77777777" w:rsidR="001C2C75" w:rsidRPr="00D37926" w:rsidRDefault="001C2C75">
      <w:pPr>
        <w:spacing w:line="200" w:lineRule="exact"/>
        <w:rPr>
          <w:sz w:val="20"/>
          <w:szCs w:val="20"/>
          <w:lang w:val="en-US"/>
        </w:rPr>
      </w:pPr>
    </w:p>
    <w:p w14:paraId="174E82C6" w14:textId="77777777" w:rsidR="001C2C75" w:rsidRPr="00D37926" w:rsidRDefault="001C2C75">
      <w:pPr>
        <w:spacing w:line="200" w:lineRule="exact"/>
        <w:rPr>
          <w:sz w:val="20"/>
          <w:szCs w:val="20"/>
          <w:lang w:val="en-US"/>
        </w:rPr>
      </w:pPr>
    </w:p>
    <w:p w14:paraId="39FB9476" w14:textId="77777777" w:rsidR="001C2C75" w:rsidRPr="00D37926" w:rsidRDefault="001C2C75">
      <w:pPr>
        <w:spacing w:line="200" w:lineRule="exact"/>
        <w:rPr>
          <w:sz w:val="20"/>
          <w:szCs w:val="20"/>
          <w:lang w:val="en-US"/>
        </w:rPr>
      </w:pPr>
    </w:p>
    <w:p w14:paraId="037B44FE" w14:textId="77777777" w:rsidR="001C2C75" w:rsidRPr="00D37926" w:rsidRDefault="001C2C75">
      <w:pPr>
        <w:spacing w:line="200" w:lineRule="exact"/>
        <w:rPr>
          <w:sz w:val="20"/>
          <w:szCs w:val="20"/>
          <w:lang w:val="en-US"/>
        </w:rPr>
      </w:pPr>
    </w:p>
    <w:p w14:paraId="2B127ABF" w14:textId="77777777" w:rsidR="001C2C75" w:rsidRPr="00D37926" w:rsidRDefault="001C2C75">
      <w:pPr>
        <w:spacing w:line="200" w:lineRule="exact"/>
        <w:rPr>
          <w:sz w:val="20"/>
          <w:szCs w:val="20"/>
          <w:lang w:val="en-US"/>
        </w:rPr>
      </w:pPr>
    </w:p>
    <w:p w14:paraId="7EFBCD3F" w14:textId="77777777" w:rsidR="001C2C75" w:rsidRPr="00D37926" w:rsidRDefault="001C2C75">
      <w:pPr>
        <w:spacing w:line="200" w:lineRule="exact"/>
        <w:rPr>
          <w:sz w:val="20"/>
          <w:szCs w:val="20"/>
          <w:lang w:val="en-US"/>
        </w:rPr>
      </w:pPr>
    </w:p>
    <w:p w14:paraId="1CFDDE41" w14:textId="77777777" w:rsidR="001C2C75" w:rsidRPr="00D37926" w:rsidRDefault="001C2C75">
      <w:pPr>
        <w:spacing w:line="200" w:lineRule="exact"/>
        <w:rPr>
          <w:sz w:val="20"/>
          <w:szCs w:val="20"/>
          <w:lang w:val="en-US"/>
        </w:rPr>
      </w:pPr>
    </w:p>
    <w:p w14:paraId="52441A89" w14:textId="77777777" w:rsidR="001C2C75" w:rsidRPr="00D37926" w:rsidRDefault="001C2C75">
      <w:pPr>
        <w:spacing w:line="200" w:lineRule="exact"/>
        <w:rPr>
          <w:sz w:val="20"/>
          <w:szCs w:val="20"/>
          <w:lang w:val="en-US"/>
        </w:rPr>
      </w:pPr>
    </w:p>
    <w:p w14:paraId="19BAD915" w14:textId="77777777" w:rsidR="001C2C75" w:rsidRPr="00D37926" w:rsidRDefault="001C2C75">
      <w:pPr>
        <w:spacing w:line="200" w:lineRule="exact"/>
        <w:rPr>
          <w:sz w:val="20"/>
          <w:szCs w:val="20"/>
          <w:lang w:val="en-US"/>
        </w:rPr>
      </w:pPr>
    </w:p>
    <w:p w14:paraId="3026AFE7" w14:textId="77777777" w:rsidR="001C2C75" w:rsidRPr="00D37926" w:rsidRDefault="001C2C75">
      <w:pPr>
        <w:spacing w:line="374" w:lineRule="exact"/>
        <w:rPr>
          <w:sz w:val="20"/>
          <w:szCs w:val="20"/>
          <w:lang w:val="en-US"/>
        </w:rPr>
      </w:pPr>
    </w:p>
    <w:p w14:paraId="57371060" w14:textId="77777777" w:rsidR="001C2C75" w:rsidRPr="00D37926" w:rsidRDefault="00D37926">
      <w:pPr>
        <w:ind w:right="4"/>
        <w:jc w:val="center"/>
        <w:rPr>
          <w:sz w:val="20"/>
          <w:szCs w:val="20"/>
          <w:lang w:val="en-US"/>
        </w:rPr>
      </w:pPr>
      <w:r w:rsidRPr="00D37926">
        <w:rPr>
          <w:rFonts w:eastAsia="Times New Roman"/>
          <w:i/>
          <w:iCs/>
          <w:sz w:val="24"/>
          <w:szCs w:val="24"/>
          <w:lang w:val="en-US"/>
        </w:rPr>
        <w:t>HATE MAP - Southern Poverty Law Center</w:t>
      </w:r>
    </w:p>
    <w:p w14:paraId="767C1C72" w14:textId="77777777" w:rsidR="001C2C75" w:rsidRPr="00D37926" w:rsidRDefault="00D37926">
      <w:pPr>
        <w:spacing w:line="20" w:lineRule="exact"/>
        <w:rPr>
          <w:sz w:val="20"/>
          <w:szCs w:val="20"/>
          <w:lang w:val="en-US"/>
        </w:rPr>
      </w:pPr>
      <w:r>
        <w:rPr>
          <w:noProof/>
          <w:sz w:val="20"/>
          <w:szCs w:val="20"/>
        </w:rPr>
        <w:drawing>
          <wp:anchor distT="0" distB="0" distL="114300" distR="114300" simplePos="0" relativeHeight="251725312" behindDoc="1" locked="0" layoutInCell="0" allowOverlap="1" wp14:anchorId="701B4F22" wp14:editId="62B7C628">
            <wp:simplePos x="0" y="0"/>
            <wp:positionH relativeFrom="column">
              <wp:posOffset>685800</wp:posOffset>
            </wp:positionH>
            <wp:positionV relativeFrom="paragraph">
              <wp:posOffset>101600</wp:posOffset>
            </wp:positionV>
            <wp:extent cx="4359275" cy="2911475"/>
            <wp:effectExtent l="0" t="0" r="0" b="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24"/>
                    <a:srcRect/>
                    <a:stretch>
                      <a:fillRect/>
                    </a:stretch>
                  </pic:blipFill>
                  <pic:spPr bwMode="auto">
                    <a:xfrm>
                      <a:off x="0" y="0"/>
                      <a:ext cx="4359275" cy="2911475"/>
                    </a:xfrm>
                    <a:prstGeom prst="rect">
                      <a:avLst/>
                    </a:prstGeom>
                    <a:noFill/>
                  </pic:spPr>
                </pic:pic>
              </a:graphicData>
            </a:graphic>
          </wp:anchor>
        </w:drawing>
      </w:r>
    </w:p>
    <w:p w14:paraId="125C3EFF" w14:textId="77777777" w:rsidR="001C2C75" w:rsidRPr="00D37926" w:rsidRDefault="001C2C75">
      <w:pPr>
        <w:spacing w:line="200" w:lineRule="exact"/>
        <w:rPr>
          <w:sz w:val="20"/>
          <w:szCs w:val="20"/>
          <w:lang w:val="en-US"/>
        </w:rPr>
      </w:pPr>
    </w:p>
    <w:p w14:paraId="77E98098" w14:textId="77777777" w:rsidR="001C2C75" w:rsidRPr="00D37926" w:rsidRDefault="001C2C75">
      <w:pPr>
        <w:spacing w:line="200" w:lineRule="exact"/>
        <w:rPr>
          <w:sz w:val="20"/>
          <w:szCs w:val="20"/>
          <w:lang w:val="en-US"/>
        </w:rPr>
      </w:pPr>
    </w:p>
    <w:p w14:paraId="53F73DC1" w14:textId="77777777" w:rsidR="001C2C75" w:rsidRPr="00D37926" w:rsidRDefault="001C2C75">
      <w:pPr>
        <w:spacing w:line="200" w:lineRule="exact"/>
        <w:rPr>
          <w:sz w:val="20"/>
          <w:szCs w:val="20"/>
          <w:lang w:val="en-US"/>
        </w:rPr>
      </w:pPr>
    </w:p>
    <w:p w14:paraId="4F08FCBD" w14:textId="77777777" w:rsidR="001C2C75" w:rsidRPr="00D37926" w:rsidRDefault="001C2C75">
      <w:pPr>
        <w:spacing w:line="200" w:lineRule="exact"/>
        <w:rPr>
          <w:sz w:val="20"/>
          <w:szCs w:val="20"/>
          <w:lang w:val="en-US"/>
        </w:rPr>
      </w:pPr>
    </w:p>
    <w:p w14:paraId="26D4C085" w14:textId="77777777" w:rsidR="001C2C75" w:rsidRPr="00D37926" w:rsidRDefault="001C2C75">
      <w:pPr>
        <w:spacing w:line="200" w:lineRule="exact"/>
        <w:rPr>
          <w:sz w:val="20"/>
          <w:szCs w:val="20"/>
          <w:lang w:val="en-US"/>
        </w:rPr>
      </w:pPr>
    </w:p>
    <w:p w14:paraId="4AEA6A55" w14:textId="77777777" w:rsidR="001C2C75" w:rsidRPr="00D37926" w:rsidRDefault="001C2C75">
      <w:pPr>
        <w:spacing w:line="200" w:lineRule="exact"/>
        <w:rPr>
          <w:sz w:val="20"/>
          <w:szCs w:val="20"/>
          <w:lang w:val="en-US"/>
        </w:rPr>
      </w:pPr>
    </w:p>
    <w:p w14:paraId="1DFE2BAD" w14:textId="77777777" w:rsidR="001C2C75" w:rsidRPr="00D37926" w:rsidRDefault="001C2C75">
      <w:pPr>
        <w:spacing w:line="200" w:lineRule="exact"/>
        <w:rPr>
          <w:sz w:val="20"/>
          <w:szCs w:val="20"/>
          <w:lang w:val="en-US"/>
        </w:rPr>
      </w:pPr>
    </w:p>
    <w:p w14:paraId="3ADE5BCC" w14:textId="77777777" w:rsidR="001C2C75" w:rsidRPr="00D37926" w:rsidRDefault="001C2C75">
      <w:pPr>
        <w:spacing w:line="200" w:lineRule="exact"/>
        <w:rPr>
          <w:sz w:val="20"/>
          <w:szCs w:val="20"/>
          <w:lang w:val="en-US"/>
        </w:rPr>
      </w:pPr>
    </w:p>
    <w:p w14:paraId="7F7473AD" w14:textId="77777777" w:rsidR="001C2C75" w:rsidRPr="00D37926" w:rsidRDefault="001C2C75">
      <w:pPr>
        <w:spacing w:line="200" w:lineRule="exact"/>
        <w:rPr>
          <w:sz w:val="20"/>
          <w:szCs w:val="20"/>
          <w:lang w:val="en-US"/>
        </w:rPr>
      </w:pPr>
    </w:p>
    <w:p w14:paraId="3186BA7F" w14:textId="77777777" w:rsidR="001C2C75" w:rsidRPr="00D37926" w:rsidRDefault="001C2C75">
      <w:pPr>
        <w:spacing w:line="200" w:lineRule="exact"/>
        <w:rPr>
          <w:sz w:val="20"/>
          <w:szCs w:val="20"/>
          <w:lang w:val="en-US"/>
        </w:rPr>
      </w:pPr>
    </w:p>
    <w:p w14:paraId="18AD5D5A" w14:textId="77777777" w:rsidR="001C2C75" w:rsidRPr="00D37926" w:rsidRDefault="001C2C75">
      <w:pPr>
        <w:spacing w:line="200" w:lineRule="exact"/>
        <w:rPr>
          <w:sz w:val="20"/>
          <w:szCs w:val="20"/>
          <w:lang w:val="en-US"/>
        </w:rPr>
      </w:pPr>
    </w:p>
    <w:p w14:paraId="4DE2F68C" w14:textId="77777777" w:rsidR="001C2C75" w:rsidRPr="00D37926" w:rsidRDefault="001C2C75">
      <w:pPr>
        <w:spacing w:line="200" w:lineRule="exact"/>
        <w:rPr>
          <w:sz w:val="20"/>
          <w:szCs w:val="20"/>
          <w:lang w:val="en-US"/>
        </w:rPr>
      </w:pPr>
    </w:p>
    <w:p w14:paraId="1719432F" w14:textId="77777777" w:rsidR="001C2C75" w:rsidRPr="00D37926" w:rsidRDefault="001C2C75">
      <w:pPr>
        <w:spacing w:line="200" w:lineRule="exact"/>
        <w:rPr>
          <w:sz w:val="20"/>
          <w:szCs w:val="20"/>
          <w:lang w:val="en-US"/>
        </w:rPr>
      </w:pPr>
    </w:p>
    <w:p w14:paraId="3F33323F" w14:textId="77777777" w:rsidR="001C2C75" w:rsidRPr="00D37926" w:rsidRDefault="001C2C75">
      <w:pPr>
        <w:spacing w:line="200" w:lineRule="exact"/>
        <w:rPr>
          <w:sz w:val="20"/>
          <w:szCs w:val="20"/>
          <w:lang w:val="en-US"/>
        </w:rPr>
      </w:pPr>
    </w:p>
    <w:p w14:paraId="2A1B825D" w14:textId="77777777" w:rsidR="001C2C75" w:rsidRPr="00D37926" w:rsidRDefault="001C2C75">
      <w:pPr>
        <w:spacing w:line="200" w:lineRule="exact"/>
        <w:rPr>
          <w:sz w:val="20"/>
          <w:szCs w:val="20"/>
          <w:lang w:val="en-US"/>
        </w:rPr>
      </w:pPr>
    </w:p>
    <w:p w14:paraId="7C64FDB4" w14:textId="77777777" w:rsidR="001C2C75" w:rsidRPr="00D37926" w:rsidRDefault="001C2C75">
      <w:pPr>
        <w:spacing w:line="200" w:lineRule="exact"/>
        <w:rPr>
          <w:sz w:val="20"/>
          <w:szCs w:val="20"/>
          <w:lang w:val="en-US"/>
        </w:rPr>
      </w:pPr>
    </w:p>
    <w:p w14:paraId="4965CD03" w14:textId="77777777" w:rsidR="001C2C75" w:rsidRPr="00D37926" w:rsidRDefault="001C2C75">
      <w:pPr>
        <w:spacing w:line="200" w:lineRule="exact"/>
        <w:rPr>
          <w:sz w:val="20"/>
          <w:szCs w:val="20"/>
          <w:lang w:val="en-US"/>
        </w:rPr>
      </w:pPr>
    </w:p>
    <w:p w14:paraId="6176D836" w14:textId="77777777" w:rsidR="001C2C75" w:rsidRPr="00D37926" w:rsidRDefault="001C2C75">
      <w:pPr>
        <w:spacing w:line="200" w:lineRule="exact"/>
        <w:rPr>
          <w:sz w:val="20"/>
          <w:szCs w:val="20"/>
          <w:lang w:val="en-US"/>
        </w:rPr>
      </w:pPr>
    </w:p>
    <w:p w14:paraId="27516D94" w14:textId="77777777" w:rsidR="001C2C75" w:rsidRPr="00D37926" w:rsidRDefault="001C2C75">
      <w:pPr>
        <w:spacing w:line="200" w:lineRule="exact"/>
        <w:rPr>
          <w:sz w:val="20"/>
          <w:szCs w:val="20"/>
          <w:lang w:val="en-US"/>
        </w:rPr>
      </w:pPr>
    </w:p>
    <w:p w14:paraId="79E5980F" w14:textId="77777777" w:rsidR="001C2C75" w:rsidRPr="00D37926" w:rsidRDefault="001C2C75">
      <w:pPr>
        <w:spacing w:line="200" w:lineRule="exact"/>
        <w:rPr>
          <w:sz w:val="20"/>
          <w:szCs w:val="20"/>
          <w:lang w:val="en-US"/>
        </w:rPr>
      </w:pPr>
    </w:p>
    <w:p w14:paraId="78077AB8" w14:textId="77777777" w:rsidR="001C2C75" w:rsidRPr="00D37926" w:rsidRDefault="001C2C75">
      <w:pPr>
        <w:spacing w:line="200" w:lineRule="exact"/>
        <w:rPr>
          <w:sz w:val="20"/>
          <w:szCs w:val="20"/>
          <w:lang w:val="en-US"/>
        </w:rPr>
      </w:pPr>
    </w:p>
    <w:p w14:paraId="51FBEE09" w14:textId="77777777" w:rsidR="001C2C75" w:rsidRPr="00D37926" w:rsidRDefault="001C2C75">
      <w:pPr>
        <w:spacing w:line="200" w:lineRule="exact"/>
        <w:rPr>
          <w:sz w:val="20"/>
          <w:szCs w:val="20"/>
          <w:lang w:val="en-US"/>
        </w:rPr>
      </w:pPr>
    </w:p>
    <w:p w14:paraId="48E7BF96" w14:textId="77777777" w:rsidR="001C2C75" w:rsidRPr="00D37926" w:rsidRDefault="001C2C75">
      <w:pPr>
        <w:spacing w:line="200" w:lineRule="exact"/>
        <w:rPr>
          <w:sz w:val="20"/>
          <w:szCs w:val="20"/>
          <w:lang w:val="en-US"/>
        </w:rPr>
      </w:pPr>
    </w:p>
    <w:p w14:paraId="7DADC20B" w14:textId="77777777" w:rsidR="001C2C75" w:rsidRPr="00D37926" w:rsidRDefault="001C2C75">
      <w:pPr>
        <w:spacing w:line="200" w:lineRule="exact"/>
        <w:rPr>
          <w:sz w:val="20"/>
          <w:szCs w:val="20"/>
          <w:lang w:val="en-US"/>
        </w:rPr>
      </w:pPr>
    </w:p>
    <w:p w14:paraId="0DFA170F" w14:textId="77777777" w:rsidR="001C2C75" w:rsidRPr="00D37926" w:rsidRDefault="001C2C75">
      <w:pPr>
        <w:spacing w:line="200" w:lineRule="exact"/>
        <w:rPr>
          <w:sz w:val="20"/>
          <w:szCs w:val="20"/>
          <w:lang w:val="en-US"/>
        </w:rPr>
      </w:pPr>
    </w:p>
    <w:p w14:paraId="4E53660D" w14:textId="77777777" w:rsidR="001C2C75" w:rsidRPr="00D37926" w:rsidRDefault="001C2C75">
      <w:pPr>
        <w:spacing w:line="250" w:lineRule="exact"/>
        <w:rPr>
          <w:sz w:val="20"/>
          <w:szCs w:val="20"/>
          <w:lang w:val="en-US"/>
        </w:rPr>
      </w:pPr>
    </w:p>
    <w:p w14:paraId="707EE520" w14:textId="77777777" w:rsidR="001C2C75" w:rsidRDefault="00D37926">
      <w:pPr>
        <w:spacing w:line="369" w:lineRule="auto"/>
        <w:ind w:left="260" w:right="264" w:firstLine="708"/>
        <w:jc w:val="both"/>
        <w:rPr>
          <w:sz w:val="20"/>
          <w:szCs w:val="20"/>
        </w:rPr>
      </w:pPr>
      <w:r>
        <w:rPr>
          <w:rFonts w:eastAsia="Times New Roman"/>
          <w:sz w:val="24"/>
          <w:szCs w:val="24"/>
        </w:rPr>
        <w:t xml:space="preserve">Em nome da </w:t>
      </w:r>
      <w:r>
        <w:rPr>
          <w:rFonts w:eastAsia="Times New Roman"/>
          <w:sz w:val="24"/>
          <w:szCs w:val="24"/>
        </w:rPr>
        <w:t>democracia são defendidos muitos programas privados e políticas públicas desde meados dos anos 1980. Expressões de violência e projetos autoritários de sociedade sempre existiram nos EUA. Todavia, o conflito entre democracia e autoritarismo só veio a se ac</w:t>
      </w:r>
      <w:r>
        <w:rPr>
          <w:rFonts w:eastAsia="Times New Roman"/>
          <w:sz w:val="24"/>
          <w:szCs w:val="24"/>
        </w:rPr>
        <w:t>irrar durante a crise social em fins dos anos 1970, oriunda da queda de lucratividade do setor de manufaturados, observada nos países centrais a</w:t>
      </w:r>
    </w:p>
    <w:p w14:paraId="4F28E5C0" w14:textId="77777777" w:rsidR="001C2C75" w:rsidRDefault="001C2C75">
      <w:pPr>
        <w:spacing w:line="200" w:lineRule="exact"/>
        <w:rPr>
          <w:sz w:val="20"/>
          <w:szCs w:val="20"/>
        </w:rPr>
      </w:pPr>
    </w:p>
    <w:p w14:paraId="6F02CA98" w14:textId="77777777" w:rsidR="001C2C75" w:rsidRDefault="001C2C75">
      <w:pPr>
        <w:spacing w:line="200" w:lineRule="exact"/>
        <w:rPr>
          <w:sz w:val="20"/>
          <w:szCs w:val="20"/>
        </w:rPr>
      </w:pPr>
    </w:p>
    <w:p w14:paraId="59230CDF" w14:textId="77777777" w:rsidR="001C2C75" w:rsidRDefault="001C2C75">
      <w:pPr>
        <w:spacing w:line="200" w:lineRule="exact"/>
        <w:rPr>
          <w:sz w:val="20"/>
          <w:szCs w:val="20"/>
        </w:rPr>
      </w:pPr>
    </w:p>
    <w:p w14:paraId="30B1B755" w14:textId="77777777" w:rsidR="001C2C75" w:rsidRDefault="001C2C75">
      <w:pPr>
        <w:spacing w:line="232" w:lineRule="exact"/>
        <w:rPr>
          <w:sz w:val="20"/>
          <w:szCs w:val="20"/>
        </w:rPr>
      </w:pPr>
    </w:p>
    <w:p w14:paraId="2CD2F612" w14:textId="77777777" w:rsidR="001C2C75" w:rsidRDefault="00D37926">
      <w:pPr>
        <w:ind w:left="8460"/>
        <w:rPr>
          <w:sz w:val="20"/>
          <w:szCs w:val="20"/>
        </w:rPr>
      </w:pPr>
      <w:r>
        <w:rPr>
          <w:rFonts w:eastAsia="Times New Roman"/>
          <w:sz w:val="20"/>
          <w:szCs w:val="20"/>
        </w:rPr>
        <w:t>392</w:t>
      </w:r>
    </w:p>
    <w:p w14:paraId="3436E13D" w14:textId="77777777" w:rsidR="001C2C75" w:rsidRDefault="001C2C75">
      <w:pPr>
        <w:sectPr w:rsidR="001C2C75">
          <w:pgSz w:w="11900" w:h="16840"/>
          <w:pgMar w:top="1395" w:right="1440" w:bottom="401" w:left="1440" w:header="0" w:footer="0" w:gutter="0"/>
          <w:cols w:space="720" w:equalWidth="0">
            <w:col w:w="9024"/>
          </w:cols>
        </w:sectPr>
      </w:pPr>
    </w:p>
    <w:p w14:paraId="386BACB0" w14:textId="77777777" w:rsidR="001C2C75" w:rsidRDefault="00D37926">
      <w:pPr>
        <w:spacing w:line="337" w:lineRule="auto"/>
        <w:ind w:left="260" w:right="264"/>
        <w:jc w:val="both"/>
        <w:rPr>
          <w:sz w:val="20"/>
          <w:szCs w:val="20"/>
        </w:rPr>
      </w:pPr>
      <w:bookmarkStart w:id="393" w:name="page394"/>
      <w:bookmarkEnd w:id="393"/>
      <w:r>
        <w:rPr>
          <w:rFonts w:eastAsia="Times New Roman"/>
          <w:sz w:val="24"/>
          <w:szCs w:val="24"/>
        </w:rPr>
        <w:lastRenderedPageBreak/>
        <w:t xml:space="preserve">partir de meados da década de 1960, e do desmantelamento do reformismo </w:t>
      </w:r>
      <w:r>
        <w:rPr>
          <w:rFonts w:eastAsia="Times New Roman"/>
          <w:sz w:val="24"/>
          <w:szCs w:val="24"/>
        </w:rPr>
        <w:t>democrata.</w:t>
      </w:r>
      <w:r>
        <w:rPr>
          <w:rFonts w:eastAsia="Times New Roman"/>
          <w:sz w:val="31"/>
          <w:szCs w:val="31"/>
          <w:vertAlign w:val="superscript"/>
        </w:rPr>
        <w:t>7</w:t>
      </w:r>
      <w:r>
        <w:rPr>
          <w:rFonts w:eastAsia="Times New Roman"/>
          <w:sz w:val="24"/>
          <w:szCs w:val="24"/>
        </w:rPr>
        <w:t xml:space="preserve"> Surgiram, a partir de então, centenas organizações antidemocráticas e antiliberais, defendendo uma outra faceta do capital, assentada no autoritarismo, no antiliberalismo, na intolerância e, muitas vezes, no racismo aberto.</w:t>
      </w:r>
    </w:p>
    <w:p w14:paraId="15CCB960" w14:textId="77777777" w:rsidR="001C2C75" w:rsidRDefault="00D37926">
      <w:pPr>
        <w:spacing w:line="360" w:lineRule="auto"/>
        <w:ind w:left="260" w:right="264" w:firstLine="709"/>
        <w:jc w:val="both"/>
        <w:rPr>
          <w:sz w:val="20"/>
          <w:szCs w:val="20"/>
        </w:rPr>
      </w:pPr>
      <w:r>
        <w:rPr>
          <w:rFonts w:eastAsia="Times New Roman"/>
          <w:sz w:val="24"/>
          <w:szCs w:val="24"/>
        </w:rPr>
        <w:t>Assim é possível ent</w:t>
      </w:r>
      <w:r>
        <w:rPr>
          <w:rFonts w:eastAsia="Times New Roman"/>
          <w:sz w:val="24"/>
          <w:szCs w:val="24"/>
        </w:rPr>
        <w:t>ender como a batalha do capital contra os direitos sociais e as políticas distributivas, típicos do reformismo, vai se tornando menos evidente conforme a construção de consenso em torno da agenda neoliberal, embora não cesse a batalha em nome da democracia</w:t>
      </w:r>
      <w:r>
        <w:rPr>
          <w:rFonts w:eastAsia="Times New Roman"/>
          <w:sz w:val="24"/>
          <w:szCs w:val="24"/>
        </w:rPr>
        <w:t xml:space="preserve"> e da tolerância. É justamente nos anos 1990 e 2000 que surgem os mais incisivos programas privados voltados para a denúncia e auxílio a vítimas do ódio e da intolerância. É também durante a década de 1990 que é aprovada a emenda de agravante de crime quan</w:t>
      </w:r>
      <w:r>
        <w:rPr>
          <w:rFonts w:eastAsia="Times New Roman"/>
          <w:sz w:val="24"/>
          <w:szCs w:val="24"/>
        </w:rPr>
        <w:t>do motivado por ódio.</w:t>
      </w:r>
    </w:p>
    <w:p w14:paraId="69F05EC1" w14:textId="77777777" w:rsidR="001C2C75" w:rsidRDefault="00D37926">
      <w:pPr>
        <w:spacing w:line="359" w:lineRule="auto"/>
        <w:ind w:left="260" w:right="264" w:firstLine="708"/>
        <w:jc w:val="both"/>
        <w:rPr>
          <w:sz w:val="20"/>
          <w:szCs w:val="20"/>
        </w:rPr>
      </w:pPr>
      <w:r>
        <w:rPr>
          <w:rFonts w:eastAsia="Times New Roman"/>
          <w:sz w:val="24"/>
          <w:szCs w:val="24"/>
        </w:rPr>
        <w:t xml:space="preserve">O trabalho desenvolvido por agências públicas e entidades privadas, seus avanços e desafios no combate e prevenção dos crimes de ódio, visa tentar controlar expressões de ódio e violência, assim como fortalecer as bases do respeito e </w:t>
      </w:r>
      <w:r>
        <w:rPr>
          <w:rFonts w:eastAsia="Times New Roman"/>
          <w:sz w:val="24"/>
          <w:szCs w:val="24"/>
        </w:rPr>
        <w:t>da tolerância na sociedade norte-americana.</w:t>
      </w:r>
    </w:p>
    <w:p w14:paraId="45700BDF" w14:textId="77777777" w:rsidR="001C2C75" w:rsidRDefault="001C2C75">
      <w:pPr>
        <w:spacing w:line="4" w:lineRule="exact"/>
        <w:rPr>
          <w:sz w:val="20"/>
          <w:szCs w:val="20"/>
        </w:rPr>
      </w:pPr>
    </w:p>
    <w:p w14:paraId="76844A37" w14:textId="77777777" w:rsidR="001C2C75" w:rsidRDefault="00D37926">
      <w:pPr>
        <w:spacing w:line="362" w:lineRule="auto"/>
        <w:ind w:left="260" w:right="264" w:firstLine="708"/>
        <w:jc w:val="both"/>
        <w:rPr>
          <w:sz w:val="20"/>
          <w:szCs w:val="20"/>
        </w:rPr>
      </w:pPr>
      <w:r>
        <w:rPr>
          <w:rFonts w:eastAsia="Times New Roman"/>
          <w:sz w:val="24"/>
          <w:szCs w:val="24"/>
        </w:rPr>
        <w:t>Apesar de o FBI e o Departamento de Justiça, agências federais de investigação e segurança pública, prezarem oficialmente pela integridade de todos os cidadãos e seus estabelecimentos indiscriminadamente desde o</w:t>
      </w:r>
      <w:r>
        <w:rPr>
          <w:rFonts w:eastAsia="Times New Roman"/>
          <w:sz w:val="24"/>
          <w:szCs w:val="24"/>
        </w:rPr>
        <w:t xml:space="preserve">s anos 1960 - especificamente a partir do </w:t>
      </w:r>
      <w:r>
        <w:rPr>
          <w:rFonts w:eastAsia="Times New Roman"/>
          <w:i/>
          <w:iCs/>
          <w:sz w:val="24"/>
          <w:szCs w:val="24"/>
        </w:rPr>
        <w:t xml:space="preserve">Civil Rights Act </w:t>
      </w:r>
      <w:r>
        <w:rPr>
          <w:rFonts w:eastAsia="Times New Roman"/>
          <w:sz w:val="24"/>
          <w:szCs w:val="24"/>
        </w:rPr>
        <w:t>de 1964 - nota-se que debates, projetos e medidas legislativas mais</w:t>
      </w:r>
      <w:r>
        <w:rPr>
          <w:rFonts w:eastAsia="Times New Roman"/>
          <w:i/>
          <w:iCs/>
          <w:sz w:val="24"/>
          <w:szCs w:val="24"/>
        </w:rPr>
        <w:t xml:space="preserve"> </w:t>
      </w:r>
      <w:r>
        <w:rPr>
          <w:rFonts w:eastAsia="Times New Roman"/>
          <w:sz w:val="24"/>
          <w:szCs w:val="24"/>
        </w:rPr>
        <w:t>enfáticos e voltados especificamente para o problema do crime de ódio só apareceram em fins da década de 1980. Destacamos algumas</w:t>
      </w:r>
      <w:r>
        <w:rPr>
          <w:rFonts w:eastAsia="Times New Roman"/>
          <w:sz w:val="24"/>
          <w:szCs w:val="24"/>
        </w:rPr>
        <w:t xml:space="preserve"> iniciativas do governo no combate e preevenção aos crimes de ódio: o relatório informativo </w:t>
      </w:r>
      <w:r>
        <w:rPr>
          <w:rFonts w:eastAsia="Times New Roman"/>
          <w:i/>
          <w:iCs/>
          <w:sz w:val="24"/>
          <w:szCs w:val="24"/>
        </w:rPr>
        <w:t>A policymarker’s guide to hate</w:t>
      </w:r>
      <w:r>
        <w:rPr>
          <w:rFonts w:eastAsia="Times New Roman"/>
          <w:sz w:val="24"/>
          <w:szCs w:val="24"/>
        </w:rPr>
        <w:t xml:space="preserve"> </w:t>
      </w:r>
      <w:r>
        <w:rPr>
          <w:rFonts w:eastAsia="Times New Roman"/>
          <w:i/>
          <w:iCs/>
          <w:sz w:val="24"/>
          <w:szCs w:val="24"/>
        </w:rPr>
        <w:t xml:space="preserve">crimes </w:t>
      </w:r>
      <w:r>
        <w:rPr>
          <w:rFonts w:eastAsia="Times New Roman"/>
          <w:sz w:val="24"/>
          <w:szCs w:val="24"/>
        </w:rPr>
        <w:t>produzido pelo Departamento de Justiça em 1997; as legislações que</w:t>
      </w:r>
      <w:r>
        <w:rPr>
          <w:rFonts w:eastAsia="Times New Roman"/>
          <w:i/>
          <w:iCs/>
          <w:sz w:val="24"/>
          <w:szCs w:val="24"/>
        </w:rPr>
        <w:t xml:space="preserve"> </w:t>
      </w:r>
      <w:r>
        <w:rPr>
          <w:rFonts w:eastAsia="Times New Roman"/>
          <w:sz w:val="24"/>
          <w:szCs w:val="24"/>
        </w:rPr>
        <w:t xml:space="preserve">contribuíram para o combate dos crimes de ódio, como o </w:t>
      </w:r>
      <w:r>
        <w:rPr>
          <w:rFonts w:eastAsia="Times New Roman"/>
          <w:i/>
          <w:iCs/>
          <w:sz w:val="24"/>
          <w:szCs w:val="24"/>
        </w:rPr>
        <w:t>Hate</w:t>
      </w:r>
      <w:r>
        <w:rPr>
          <w:rFonts w:eastAsia="Times New Roman"/>
          <w:i/>
          <w:iCs/>
          <w:sz w:val="24"/>
          <w:szCs w:val="24"/>
        </w:rPr>
        <w:t xml:space="preserve"> Crime Statistics Act,</w:t>
      </w:r>
      <w:r>
        <w:rPr>
          <w:rFonts w:eastAsia="Times New Roman"/>
          <w:sz w:val="24"/>
          <w:szCs w:val="24"/>
        </w:rPr>
        <w:t xml:space="preserve"> de 1990 (USC 534, t.28); o </w:t>
      </w:r>
      <w:r>
        <w:rPr>
          <w:rFonts w:eastAsia="Times New Roman"/>
          <w:i/>
          <w:iCs/>
          <w:color w:val="0B0B0B"/>
          <w:sz w:val="24"/>
          <w:szCs w:val="24"/>
        </w:rPr>
        <w:t>Violent Crime Control and Law Enforcement Act,</w:t>
      </w:r>
      <w:r>
        <w:rPr>
          <w:rFonts w:eastAsia="Times New Roman"/>
          <w:sz w:val="24"/>
          <w:szCs w:val="24"/>
        </w:rPr>
        <w:t xml:space="preserve"> </w:t>
      </w:r>
      <w:r>
        <w:rPr>
          <w:rFonts w:eastAsia="Times New Roman"/>
          <w:color w:val="0B0B0B"/>
          <w:sz w:val="24"/>
          <w:szCs w:val="24"/>
        </w:rPr>
        <w:t>de 1994(28</w:t>
      </w:r>
      <w:r>
        <w:rPr>
          <w:rFonts w:eastAsia="Times New Roman"/>
          <w:sz w:val="24"/>
          <w:szCs w:val="24"/>
        </w:rPr>
        <w:t xml:space="preserve"> </w:t>
      </w:r>
      <w:r>
        <w:rPr>
          <w:rFonts w:eastAsia="Times New Roman"/>
          <w:color w:val="0B0B0B"/>
          <w:sz w:val="24"/>
          <w:szCs w:val="24"/>
        </w:rPr>
        <w:t xml:space="preserve">U.S.C. 994), o </w:t>
      </w:r>
      <w:r>
        <w:rPr>
          <w:rFonts w:eastAsia="Times New Roman"/>
          <w:i/>
          <w:iCs/>
          <w:color w:val="000000"/>
          <w:sz w:val="24"/>
          <w:szCs w:val="24"/>
        </w:rPr>
        <w:t>Local Law EnforcementHate Crimes Prevention Act</w:t>
      </w:r>
      <w:r>
        <w:rPr>
          <w:rFonts w:eastAsia="Times New Roman"/>
          <w:color w:val="000000"/>
          <w:sz w:val="24"/>
          <w:szCs w:val="24"/>
        </w:rPr>
        <w:t>;investigações do</w:t>
      </w:r>
      <w:r>
        <w:rPr>
          <w:rFonts w:eastAsia="Times New Roman"/>
          <w:color w:val="0B0B0B"/>
          <w:sz w:val="24"/>
          <w:szCs w:val="24"/>
        </w:rPr>
        <w:t xml:space="preserve"> </w:t>
      </w:r>
      <w:r>
        <w:rPr>
          <w:rFonts w:eastAsia="Times New Roman"/>
          <w:color w:val="000000"/>
          <w:sz w:val="24"/>
          <w:szCs w:val="24"/>
        </w:rPr>
        <w:t xml:space="preserve">FBI sobre atuação de grupos neofascistas; programas educacionais do </w:t>
      </w:r>
      <w:r>
        <w:rPr>
          <w:rFonts w:eastAsia="Times New Roman"/>
          <w:i/>
          <w:iCs/>
          <w:color w:val="000000"/>
          <w:sz w:val="24"/>
          <w:szCs w:val="24"/>
        </w:rPr>
        <w:t>Bureau of Justice</w:t>
      </w:r>
      <w:r>
        <w:rPr>
          <w:rFonts w:eastAsia="Times New Roman"/>
          <w:color w:val="000000"/>
          <w:sz w:val="24"/>
          <w:szCs w:val="24"/>
        </w:rPr>
        <w:t xml:space="preserve"> </w:t>
      </w:r>
      <w:r>
        <w:rPr>
          <w:rFonts w:eastAsia="Times New Roman"/>
          <w:i/>
          <w:iCs/>
          <w:color w:val="000000"/>
          <w:sz w:val="24"/>
          <w:szCs w:val="24"/>
        </w:rPr>
        <w:t xml:space="preserve">Assistance </w:t>
      </w:r>
      <w:r>
        <w:rPr>
          <w:rFonts w:eastAsia="Times New Roman"/>
          <w:color w:val="000000"/>
          <w:sz w:val="24"/>
          <w:szCs w:val="24"/>
        </w:rPr>
        <w:t>voltados para o treinamento de policiais e promotores e para a</w:t>
      </w:r>
      <w:r>
        <w:rPr>
          <w:rFonts w:eastAsia="Times New Roman"/>
          <w:i/>
          <w:iCs/>
          <w:color w:val="000000"/>
          <w:sz w:val="24"/>
          <w:szCs w:val="24"/>
        </w:rPr>
        <w:t xml:space="preserve"> </w:t>
      </w:r>
      <w:r>
        <w:rPr>
          <w:rFonts w:eastAsia="Times New Roman"/>
          <w:color w:val="000000"/>
          <w:sz w:val="24"/>
          <w:szCs w:val="24"/>
        </w:rPr>
        <w:t>conscientização de jovens.</w:t>
      </w:r>
    </w:p>
    <w:p w14:paraId="4C2028E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26336" behindDoc="1" locked="0" layoutInCell="0" allowOverlap="1" wp14:anchorId="3F39E1A5" wp14:editId="2A924D1C">
                <wp:simplePos x="0" y="0"/>
                <wp:positionH relativeFrom="column">
                  <wp:posOffset>165735</wp:posOffset>
                </wp:positionH>
                <wp:positionV relativeFrom="paragraph">
                  <wp:posOffset>292735</wp:posOffset>
                </wp:positionV>
                <wp:extent cx="1828800" cy="0"/>
                <wp:effectExtent l="0" t="0" r="0" b="0"/>
                <wp:wrapNone/>
                <wp:docPr id="218" name="Shape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488345B" id="Shape 218" o:spid="_x0000_s1026" style="position:absolute;z-index:-251590144;visibility:visible;mso-wrap-style:square;mso-wrap-distance-left:9pt;mso-wrap-distance-top:0;mso-wrap-distance-right:9pt;mso-wrap-distance-bottom:0;mso-position-horizontal:absolute;mso-position-horizontal-relative:text;mso-position-vertical:absolute;mso-position-vertical-relative:text" from="13.05pt,23.05pt" to="157.05pt,23.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Bm/uwEAAIMDAAAOAAAAZHJzL2Uyb0RvYy54bWysU8tu2zAQvBfoPxC815JcI3UFyzkkdS9B&#10;ayDpB6xJyiLKF7isJf99l7TjxG1PQXlYcHdHQ84stbqdrGEHFVF71/FmVnOmnPBSu33HfzxtPiw5&#10;wwROgvFOdfyokN+u379bjaFVcz94I1VkROKwHUPHh5RCW1UoBmUBZz4oR83eRwuJ0rivZISR2K2p&#10;5nV9U40+yhC9UIhUvT81+brw970S6Xvfo0rMdJzulkqMJe5yrNYraPcRwqDF+RrwhltY0I4OvVDd&#10;QwL2K+q/qKwW0aPv00x4W/m+10IVDaSmqf9Q8zhAUEULmYPhYhP+P1rx7bCNTMuOzxsalQNLQyrn&#10;slwge8aALaHu3DZmgWJyj+HBi59IveqqmRMMJ9jUR5vhpJBNxe7jxW41JSao2Czny2VNUxHUW3y6&#10;+ZiPq6B9/jZETF+VtyxvOm60y2ZAC4cHTCfoMySX0RstN9qYksT97s5EdgAa/KasM/sVzDg2dvxz&#10;s1gU5qsevqaoy/oXhdWJXrDRtuMkhlYGQTsokF+cLPsE2pz2pM64s28nq7JpOy+P25gV5YwmXWw4&#10;v8r8lF7nBfXy76x/AwAA//8DAFBLAwQUAAYACAAAACEAWgnQ7NoAAAAIAQAADwAAAGRycy9kb3du&#10;cmV2LnhtbEyPzU7DMBCE70i8g7VIXBB1UqIKhTgVRYIrELhwc+OtE2GvI9ttw9uzFQd62p8ZzX7b&#10;rGfvxAFjGgMpKBcFCKQ+mJGsgs+P59t7EClrMtoFQgU/mGDdXl40ujbhSO946LIVHEKp1gqGnKda&#10;ytQP6HVahAmJtV2IXmceo5Um6iOHeyeXRbGSXo/EFwY94dOA/Xe39wqm11hVU/y62by4MnWbnbXB&#10;vCl1fTU/PoDIOOd/M5zwGR1aZtqGPZkknILlqmSngupUWb8rK262fwvZNvL8gfYXAAD//wMAUEsB&#10;Ai0AFAAGAAgAAAAhALaDOJL+AAAA4QEAABMAAAAAAAAAAAAAAAAAAAAAAFtDb250ZW50X1R5cGVz&#10;XS54bWxQSwECLQAUAAYACAAAACEAOP0h/9YAAACUAQAACwAAAAAAAAAAAAAAAAAvAQAAX3JlbHMv&#10;LnJlbHNQSwECLQAUAAYACAAAACEA+IwZv7sBAACDAwAADgAAAAAAAAAAAAAAAAAuAgAAZHJzL2Uy&#10;b0RvYy54bWxQSwECLQAUAAYACAAAACEAWgnQ7NoAAAAIAQAADwAAAAAAAAAAAAAAAAAVBAAAZHJz&#10;L2Rvd25yZXYueG1sUEsFBgAAAAAEAAQA8wAAABwFAAAAAA==&#10;" o:allowincell="f" filled="t" strokeweight=".72pt">
                <v:stroke joinstyle="miter"/>
                <o:lock v:ext="edit" shapetype="f"/>
              </v:line>
            </w:pict>
          </mc:Fallback>
        </mc:AlternateContent>
      </w:r>
    </w:p>
    <w:p w14:paraId="08CCEDD3" w14:textId="77777777" w:rsidR="001C2C75" w:rsidRDefault="001C2C75">
      <w:pPr>
        <w:spacing w:line="200" w:lineRule="exact"/>
        <w:rPr>
          <w:sz w:val="20"/>
          <w:szCs w:val="20"/>
        </w:rPr>
      </w:pPr>
    </w:p>
    <w:p w14:paraId="38CC5FF7" w14:textId="77777777" w:rsidR="001C2C75" w:rsidRDefault="001C2C75">
      <w:pPr>
        <w:spacing w:line="364" w:lineRule="exact"/>
        <w:rPr>
          <w:sz w:val="20"/>
          <w:szCs w:val="20"/>
        </w:rPr>
      </w:pPr>
    </w:p>
    <w:p w14:paraId="138A55EF" w14:textId="77777777" w:rsidR="001C2C75" w:rsidRDefault="00D37926" w:rsidP="00D37926">
      <w:pPr>
        <w:numPr>
          <w:ilvl w:val="0"/>
          <w:numId w:val="220"/>
        </w:numPr>
        <w:tabs>
          <w:tab w:val="left" w:pos="399"/>
        </w:tabs>
        <w:spacing w:line="225" w:lineRule="auto"/>
        <w:ind w:left="260" w:right="264" w:firstLine="2"/>
        <w:jc w:val="both"/>
        <w:rPr>
          <w:rFonts w:ascii="Arial" w:eastAsia="Arial" w:hAnsi="Arial" w:cs="Arial"/>
          <w:sz w:val="32"/>
          <w:szCs w:val="32"/>
          <w:vertAlign w:val="superscript"/>
        </w:rPr>
      </w:pPr>
      <w:r>
        <w:rPr>
          <w:rFonts w:eastAsia="Times New Roman"/>
          <w:sz w:val="20"/>
          <w:szCs w:val="20"/>
        </w:rPr>
        <w:t xml:space="preserve">Para uma explicação sobre a superprodução no setor de manufaturados e o consequente declínio da taxa de lucro nos EUA e demais países centrais ver: BRENNER, Robert. </w:t>
      </w:r>
      <w:r>
        <w:rPr>
          <w:rFonts w:eastAsia="Times New Roman"/>
          <w:b/>
          <w:bCs/>
          <w:sz w:val="20"/>
          <w:szCs w:val="20"/>
        </w:rPr>
        <w:t>O boom e a bolha</w:t>
      </w:r>
      <w:r>
        <w:rPr>
          <w:rFonts w:eastAsia="Times New Roman"/>
          <w:sz w:val="20"/>
          <w:szCs w:val="20"/>
        </w:rPr>
        <w:t xml:space="preserve">. Rio de Janeiro: Record, 2003. Para uma discussão sobre as transformações </w:t>
      </w:r>
      <w:r>
        <w:rPr>
          <w:rFonts w:eastAsia="Times New Roman"/>
          <w:sz w:val="20"/>
          <w:szCs w:val="20"/>
        </w:rPr>
        <w:t xml:space="preserve">e perda de espaço político do reformismo democrata ver: FRASER, Steve; GERSTLE, Gary (org). </w:t>
      </w:r>
      <w:r w:rsidRPr="00D37926">
        <w:rPr>
          <w:rFonts w:eastAsia="Times New Roman"/>
          <w:sz w:val="20"/>
          <w:szCs w:val="20"/>
          <w:lang w:val="en-US"/>
        </w:rPr>
        <w:t xml:space="preserve">The rise and fall of the New Deal Order:1930-1980. New Jersey: Princeton Univ. </w:t>
      </w:r>
      <w:r>
        <w:rPr>
          <w:rFonts w:eastAsia="Times New Roman"/>
          <w:sz w:val="20"/>
          <w:szCs w:val="20"/>
        </w:rPr>
        <w:t xml:space="preserve">Press, 1989. BRUNHOFF, Suzanne de. </w:t>
      </w:r>
      <w:r>
        <w:rPr>
          <w:rFonts w:eastAsia="Times New Roman"/>
          <w:b/>
          <w:bCs/>
          <w:sz w:val="20"/>
          <w:szCs w:val="20"/>
        </w:rPr>
        <w:t>A hora do mercado: crítica</w:t>
      </w:r>
      <w:r>
        <w:rPr>
          <w:rFonts w:eastAsia="Times New Roman"/>
          <w:sz w:val="20"/>
          <w:szCs w:val="20"/>
        </w:rPr>
        <w:t xml:space="preserve"> </w:t>
      </w:r>
      <w:r>
        <w:rPr>
          <w:rFonts w:eastAsia="Times New Roman"/>
          <w:b/>
          <w:bCs/>
          <w:sz w:val="20"/>
          <w:szCs w:val="20"/>
        </w:rPr>
        <w:t>do liberalismo</w:t>
      </w:r>
      <w:r>
        <w:rPr>
          <w:rFonts w:eastAsia="Times New Roman"/>
          <w:sz w:val="20"/>
          <w:szCs w:val="20"/>
        </w:rPr>
        <w:t>. São Pau</w:t>
      </w:r>
      <w:r>
        <w:rPr>
          <w:rFonts w:eastAsia="Times New Roman"/>
          <w:sz w:val="20"/>
          <w:szCs w:val="20"/>
        </w:rPr>
        <w:t>lo: Unesp, 1991.</w:t>
      </w:r>
    </w:p>
    <w:p w14:paraId="3D0F6513" w14:textId="77777777" w:rsidR="001C2C75" w:rsidRDefault="001C2C75">
      <w:pPr>
        <w:spacing w:line="211" w:lineRule="exact"/>
        <w:rPr>
          <w:sz w:val="20"/>
          <w:szCs w:val="20"/>
        </w:rPr>
      </w:pPr>
    </w:p>
    <w:p w14:paraId="12A56D09" w14:textId="77777777" w:rsidR="001C2C75" w:rsidRDefault="00D37926">
      <w:pPr>
        <w:ind w:left="8460"/>
        <w:rPr>
          <w:sz w:val="20"/>
          <w:szCs w:val="20"/>
        </w:rPr>
      </w:pPr>
      <w:r>
        <w:rPr>
          <w:rFonts w:eastAsia="Times New Roman"/>
          <w:sz w:val="20"/>
          <w:szCs w:val="20"/>
        </w:rPr>
        <w:t>393</w:t>
      </w:r>
    </w:p>
    <w:p w14:paraId="6F54B1A8" w14:textId="77777777" w:rsidR="001C2C75" w:rsidRDefault="001C2C75">
      <w:pPr>
        <w:sectPr w:rsidR="001C2C75">
          <w:pgSz w:w="11900" w:h="16840"/>
          <w:pgMar w:top="1382" w:right="1440" w:bottom="401" w:left="1440" w:header="0" w:footer="0" w:gutter="0"/>
          <w:cols w:space="720" w:equalWidth="0">
            <w:col w:w="9024"/>
          </w:cols>
        </w:sectPr>
      </w:pPr>
    </w:p>
    <w:p w14:paraId="1F306D80" w14:textId="77777777" w:rsidR="001C2C75" w:rsidRDefault="00D37926">
      <w:pPr>
        <w:spacing w:line="348" w:lineRule="auto"/>
        <w:ind w:left="260" w:right="264" w:firstLine="708"/>
        <w:jc w:val="both"/>
        <w:rPr>
          <w:sz w:val="20"/>
          <w:szCs w:val="20"/>
        </w:rPr>
      </w:pPr>
      <w:bookmarkStart w:id="394" w:name="page395"/>
      <w:bookmarkEnd w:id="394"/>
      <w:r>
        <w:rPr>
          <w:rFonts w:eastAsia="Times New Roman"/>
          <w:sz w:val="24"/>
          <w:szCs w:val="24"/>
        </w:rPr>
        <w:lastRenderedPageBreak/>
        <w:t>Esse intervalo de tempo, entre 1964 e fins dos anos 80, foi marcado pelo aumento significativo de grupos promotores do ódio organizado, os grupos de ódio. Grupos de ódio investem pesadamente na difusão ampla e gratuita de materiais de mídia, impregnados de</w:t>
      </w:r>
      <w:r>
        <w:rPr>
          <w:rFonts w:eastAsia="Times New Roman"/>
          <w:sz w:val="24"/>
          <w:szCs w:val="24"/>
        </w:rPr>
        <w:t xml:space="preserve"> uma visão de mundo violenta e intolerante. Tal poder de difusão cresceu exponencialmente com a popularização da internet no início dos anos 1990. As décadas de 1980 e 1990 foram palco de manifestações de terrorismo doméstico, como a série de roubos e assa</w:t>
      </w:r>
      <w:r>
        <w:rPr>
          <w:rFonts w:eastAsia="Times New Roman"/>
          <w:sz w:val="24"/>
          <w:szCs w:val="24"/>
        </w:rPr>
        <w:t xml:space="preserve">ssinatos perpetrados pela </w:t>
      </w:r>
      <w:r>
        <w:rPr>
          <w:rFonts w:eastAsia="Times New Roman"/>
          <w:i/>
          <w:iCs/>
          <w:sz w:val="24"/>
          <w:szCs w:val="24"/>
        </w:rPr>
        <w:t>The Order</w:t>
      </w:r>
      <w:r>
        <w:rPr>
          <w:rFonts w:eastAsia="Times New Roman"/>
          <w:sz w:val="24"/>
          <w:szCs w:val="24"/>
        </w:rPr>
        <w:t xml:space="preserve"> e o atentado ao prédio do FBI na cidade de Oklahoma, todos em nome da causa ariana.</w:t>
      </w:r>
      <w:r>
        <w:rPr>
          <w:rFonts w:eastAsia="Times New Roman"/>
          <w:sz w:val="31"/>
          <w:szCs w:val="31"/>
          <w:vertAlign w:val="superscript"/>
        </w:rPr>
        <w:t>8</w:t>
      </w:r>
    </w:p>
    <w:p w14:paraId="1FE57788" w14:textId="77777777" w:rsidR="001C2C75" w:rsidRDefault="001C2C75">
      <w:pPr>
        <w:spacing w:line="2" w:lineRule="exact"/>
        <w:rPr>
          <w:sz w:val="20"/>
          <w:szCs w:val="20"/>
        </w:rPr>
      </w:pPr>
    </w:p>
    <w:p w14:paraId="41276071" w14:textId="77777777" w:rsidR="001C2C75" w:rsidRDefault="00D37926">
      <w:pPr>
        <w:spacing w:line="348" w:lineRule="auto"/>
        <w:ind w:left="260" w:right="264" w:firstLine="708"/>
        <w:jc w:val="both"/>
        <w:rPr>
          <w:sz w:val="20"/>
          <w:szCs w:val="20"/>
        </w:rPr>
      </w:pPr>
      <w:r>
        <w:rPr>
          <w:rFonts w:eastAsia="Times New Roman"/>
          <w:sz w:val="24"/>
          <w:szCs w:val="24"/>
        </w:rPr>
        <w:t xml:space="preserve">Pesquisas desenvolvidas pelo </w:t>
      </w:r>
      <w:r>
        <w:rPr>
          <w:rFonts w:eastAsia="Times New Roman"/>
          <w:i/>
          <w:iCs/>
          <w:sz w:val="24"/>
          <w:szCs w:val="24"/>
        </w:rPr>
        <w:t>Department of Justice</w:t>
      </w:r>
      <w:r>
        <w:rPr>
          <w:rFonts w:eastAsia="Times New Roman"/>
          <w:sz w:val="24"/>
          <w:szCs w:val="24"/>
        </w:rPr>
        <w:t xml:space="preserve"> (DOJ) indicam que a maioria dos perpetradores não estão necessariamente ligados a g</w:t>
      </w:r>
      <w:r>
        <w:rPr>
          <w:rFonts w:eastAsia="Times New Roman"/>
          <w:sz w:val="24"/>
          <w:szCs w:val="24"/>
        </w:rPr>
        <w:t>rupos de ódio, agindo em causa própria. Esses indivíduos agem motivados por ressentimento ante ao progresso econômico de um dado grupo étnico e/ou racial; ou em reação a uma suposta ameaça à segurança e valorização de seu bairro. Há também aqueles que efet</w:t>
      </w:r>
      <w:r>
        <w:rPr>
          <w:rFonts w:eastAsia="Times New Roman"/>
          <w:sz w:val="24"/>
          <w:szCs w:val="24"/>
        </w:rPr>
        <w:t>ivamente representam um coletivo organizado, planejando ataques em nome de um projeto de sociedade, como em uma missão de cunho religioso e nacionalista. Mas o que demonstra a pesquisa é que esses são a minoria, se comparados aos ataques impulsivos, no cal</w:t>
      </w:r>
      <w:r>
        <w:rPr>
          <w:rFonts w:eastAsia="Times New Roman"/>
          <w:sz w:val="24"/>
          <w:szCs w:val="24"/>
        </w:rPr>
        <w:t>or do momento, perpetrados por indivíduos não vinculados a grupos de ódio.</w:t>
      </w:r>
      <w:r>
        <w:rPr>
          <w:rFonts w:eastAsia="Times New Roman"/>
          <w:sz w:val="31"/>
          <w:szCs w:val="31"/>
          <w:vertAlign w:val="superscript"/>
        </w:rPr>
        <w:t>9</w:t>
      </w:r>
    </w:p>
    <w:p w14:paraId="1EABA632" w14:textId="77777777" w:rsidR="001C2C75" w:rsidRDefault="001C2C75">
      <w:pPr>
        <w:spacing w:line="7" w:lineRule="exact"/>
        <w:rPr>
          <w:sz w:val="20"/>
          <w:szCs w:val="20"/>
        </w:rPr>
      </w:pPr>
    </w:p>
    <w:p w14:paraId="3A138928" w14:textId="77777777" w:rsidR="001C2C75" w:rsidRDefault="00D37926">
      <w:pPr>
        <w:spacing w:line="364" w:lineRule="auto"/>
        <w:ind w:left="260" w:right="264" w:firstLine="708"/>
        <w:jc w:val="both"/>
        <w:rPr>
          <w:sz w:val="20"/>
          <w:szCs w:val="20"/>
        </w:rPr>
      </w:pPr>
      <w:r>
        <w:rPr>
          <w:rFonts w:eastAsia="Times New Roman"/>
          <w:sz w:val="24"/>
          <w:szCs w:val="24"/>
        </w:rPr>
        <w:t>Muitos grupos de ódio não incentivam diretamente a prática da violência física ou o engajamento em atividades criminosas, agem mais construindo justificativas ideológicas para ela</w:t>
      </w:r>
      <w:r>
        <w:rPr>
          <w:rFonts w:eastAsia="Times New Roman"/>
          <w:sz w:val="24"/>
          <w:szCs w:val="24"/>
        </w:rPr>
        <w:t>s. A mensagem simplesmente é passada e, inevitavelmente, alguma hora, alguém, muitas vezes sequer filiado a algum grupo de ódio, acaba cometendo um crime. Uma análise complexa da situação há de levar em consideração essa variável do contexto atual, no qual</w:t>
      </w:r>
      <w:r>
        <w:rPr>
          <w:rFonts w:eastAsia="Times New Roman"/>
          <w:sz w:val="24"/>
          <w:szCs w:val="24"/>
        </w:rPr>
        <w:t xml:space="preserve"> o poder de alcance de uma visão de mundo extrapola em muito os limites do conjunto de integrantes oficiais, influenciando comportamentos de um número potencialmente infinito de adeptos ou sensíveis a mensagem de ódio.</w:t>
      </w:r>
    </w:p>
    <w:p w14:paraId="1A8197D4"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27360" behindDoc="1" locked="0" layoutInCell="0" allowOverlap="1" wp14:anchorId="49A500AA" wp14:editId="5A175D43">
                <wp:simplePos x="0" y="0"/>
                <wp:positionH relativeFrom="column">
                  <wp:posOffset>165735</wp:posOffset>
                </wp:positionH>
                <wp:positionV relativeFrom="paragraph">
                  <wp:posOffset>284480</wp:posOffset>
                </wp:positionV>
                <wp:extent cx="1828800" cy="0"/>
                <wp:effectExtent l="0" t="0" r="0" b="0"/>
                <wp:wrapNone/>
                <wp:docPr id="219" name="Shape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8B8D676" id="Shape 219" o:spid="_x0000_s1026" style="position:absolute;z-index:-251589120;visibility:visible;mso-wrap-style:square;mso-wrap-distance-left:9pt;mso-wrap-distance-top:0;mso-wrap-distance-right:9pt;mso-wrap-distance-bottom:0;mso-position-horizontal:absolute;mso-position-horizontal-relative:text;mso-position-vertical:absolute;mso-position-vertical-relative:text" from="13.05pt,22.4pt" to="157.05pt,2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7VAuwEAAIMDAAAOAAAAZHJzL2Uyb0RvYy54bWysU8tu2zAQvBfoPxC815JcI3UEyzkkdS9B&#10;ayDtB6xJyiLCF7isJf99l7Tjxm1PRXhYcHdHQ84stbqbrGEHFVF71/FmVnOmnPBSu33Hf3zffFhy&#10;hgmcBOOd6vhRIb9bv3+3GkOr5n7wRqrIiMRhO4aODymFtqpQDMoCznxQjpq9jxYSpXFfyQgjsVtT&#10;zev6php9lCF6oRCp+nBq8nXh73sl0re+R5WY6TjdLZUYS9zlWK1X0O4jhEGL8zXgP25hQTs69EL1&#10;AAnYz6j/orJaRI++TzPhbeX7XgtVNJCapv5DzdMAQRUtZA6Gi034drTi62EbmZYdnze3nDmwNKRy&#10;LssFsmcM2BLq3m1jFigm9xQevXhG6lVXzZxgOMGmPtoMJ4VsKnYfL3arKTFBxWY5Xy5rmoqg3uLT&#10;zcd8XAXty7chYvqivGV503GjXTYDWjg8YjpBXyC5jN5oudHGlCTud/cmsgPQ4DdlndmvYMaxseO3&#10;zWJRmK96+JqiLutfFFYnesFG246TGFoZBO2gQH52suwTaHPakzrjzr6drMqm7bw8bmNWlDOadLHh&#10;/CrzU3qdF9Tvf2f9CwAA//8DAFBLAwQUAAYACAAAACEAz68cx9oAAAAIAQAADwAAAGRycy9kb3du&#10;cmV2LnhtbEyPzU7DMBCE70i8g7VIvSDqpFgVCnEqilSuQODCzY23ToT/ZLtteHsWcYDjzoxmv2k3&#10;s7PshClPwUuolxUw9EPQkzcS3t92N3fAclFeKxs8SvjCDJvu8qJVjQ5n/4qnvhhGJT43SsJYSmw4&#10;z8OITuVliOjJO4TkVKEzGa6TOlO5s3xVVWvu1OTpw6giPo44fPZHJyE+JyFi+rjePtk699uDMUG/&#10;SLm4mh/ugRWcy18YfvAJHTpi2oej15lZCat1TUkJQtAC8m9rQcL+V+Bdy/8P6L4BAAD//wMAUEsB&#10;Ai0AFAAGAAgAAAAhALaDOJL+AAAA4QEAABMAAAAAAAAAAAAAAAAAAAAAAFtDb250ZW50X1R5cGVz&#10;XS54bWxQSwECLQAUAAYACAAAACEAOP0h/9YAAACUAQAACwAAAAAAAAAAAAAAAAAvAQAAX3JlbHMv&#10;LnJlbHNQSwECLQAUAAYACAAAACEAbpe1QLsBAACDAwAADgAAAAAAAAAAAAAAAAAuAgAAZHJzL2Uy&#10;b0RvYy54bWxQSwECLQAUAAYACAAAACEAz68cx9oAAAAIAQAADwAAAAAAAAAAAAAAAAAVBAAAZHJz&#10;L2Rvd25yZXYueG1sUEsFBgAAAAAEAAQA8wAAABwFAAAAAA==&#10;" o:allowincell="f" filled="t" strokeweight=".72pt">
                <v:stroke joinstyle="miter"/>
                <o:lock v:ext="edit" shapetype="f"/>
              </v:line>
            </w:pict>
          </mc:Fallback>
        </mc:AlternateContent>
      </w:r>
    </w:p>
    <w:p w14:paraId="78AA60C0" w14:textId="77777777" w:rsidR="001C2C75" w:rsidRDefault="001C2C75">
      <w:pPr>
        <w:spacing w:line="200" w:lineRule="exact"/>
        <w:rPr>
          <w:sz w:val="20"/>
          <w:szCs w:val="20"/>
        </w:rPr>
      </w:pPr>
    </w:p>
    <w:p w14:paraId="3B4EA38E" w14:textId="77777777" w:rsidR="001C2C75" w:rsidRDefault="001C2C75">
      <w:pPr>
        <w:spacing w:line="351" w:lineRule="exact"/>
        <w:rPr>
          <w:sz w:val="20"/>
          <w:szCs w:val="20"/>
        </w:rPr>
      </w:pPr>
    </w:p>
    <w:p w14:paraId="52E55786" w14:textId="77777777" w:rsidR="001C2C75" w:rsidRDefault="00D37926" w:rsidP="00D37926">
      <w:pPr>
        <w:numPr>
          <w:ilvl w:val="0"/>
          <w:numId w:val="221"/>
        </w:numPr>
        <w:tabs>
          <w:tab w:val="left" w:pos="399"/>
        </w:tabs>
        <w:spacing w:line="224" w:lineRule="auto"/>
        <w:ind w:left="260" w:right="264" w:firstLine="2"/>
        <w:jc w:val="both"/>
        <w:rPr>
          <w:rFonts w:ascii="Arial" w:eastAsia="Arial" w:hAnsi="Arial" w:cs="Arial"/>
          <w:sz w:val="32"/>
          <w:szCs w:val="32"/>
          <w:vertAlign w:val="superscript"/>
        </w:rPr>
      </w:pPr>
      <w:r>
        <w:rPr>
          <w:rFonts w:eastAsia="Times New Roman"/>
          <w:sz w:val="20"/>
          <w:szCs w:val="20"/>
        </w:rPr>
        <w:t xml:space="preserve">Em nome da “causa ariana” e da construção do lar ariano no noroeste do EUA, a </w:t>
      </w:r>
      <w:r>
        <w:rPr>
          <w:rFonts w:eastAsia="Times New Roman"/>
          <w:i/>
          <w:iCs/>
          <w:sz w:val="20"/>
          <w:szCs w:val="20"/>
        </w:rPr>
        <w:t>The Order</w:t>
      </w:r>
      <w:r>
        <w:rPr>
          <w:rFonts w:eastAsia="Times New Roman"/>
          <w:sz w:val="20"/>
          <w:szCs w:val="20"/>
        </w:rPr>
        <w:t xml:space="preserve"> se envolveu nos anos 1980 em uma série atos criminosos: falsificação, assalto a bancos (Seattle U$25.000 e Spokane U$3.600), </w:t>
      </w:r>
      <w:r>
        <w:rPr>
          <w:rFonts w:eastAsia="Times New Roman"/>
          <w:i/>
          <w:iCs/>
          <w:sz w:val="20"/>
          <w:szCs w:val="20"/>
        </w:rPr>
        <w:t>shopping centres</w:t>
      </w:r>
      <w:r>
        <w:rPr>
          <w:rFonts w:eastAsia="Times New Roman"/>
          <w:sz w:val="20"/>
          <w:szCs w:val="20"/>
        </w:rPr>
        <w:t xml:space="preserve"> (</w:t>
      </w:r>
      <w:r>
        <w:rPr>
          <w:rFonts w:eastAsia="Times New Roman"/>
          <w:i/>
          <w:iCs/>
          <w:sz w:val="20"/>
          <w:szCs w:val="20"/>
        </w:rPr>
        <w:t>Seattle’s Northgate shopp</w:t>
      </w:r>
      <w:r>
        <w:rPr>
          <w:rFonts w:eastAsia="Times New Roman"/>
          <w:i/>
          <w:iCs/>
          <w:sz w:val="20"/>
          <w:szCs w:val="20"/>
        </w:rPr>
        <w:t>ing mall</w:t>
      </w:r>
      <w:r>
        <w:rPr>
          <w:rFonts w:eastAsia="Times New Roman"/>
          <w:sz w:val="20"/>
          <w:szCs w:val="20"/>
        </w:rPr>
        <w:t xml:space="preserve"> U$500.000), carros-fortes (</w:t>
      </w:r>
      <w:r>
        <w:rPr>
          <w:rFonts w:eastAsia="Times New Roman"/>
          <w:i/>
          <w:iCs/>
          <w:sz w:val="20"/>
          <w:szCs w:val="20"/>
        </w:rPr>
        <w:t>Continental</w:t>
      </w:r>
      <w:r>
        <w:rPr>
          <w:rFonts w:eastAsia="Times New Roman"/>
          <w:sz w:val="20"/>
          <w:szCs w:val="20"/>
        </w:rPr>
        <w:t xml:space="preserve"> </w:t>
      </w:r>
      <w:r>
        <w:rPr>
          <w:rFonts w:eastAsia="Times New Roman"/>
          <w:i/>
          <w:iCs/>
          <w:sz w:val="20"/>
          <w:szCs w:val="20"/>
        </w:rPr>
        <w:t xml:space="preserve">Armored Transport Company </w:t>
      </w:r>
      <w:r>
        <w:rPr>
          <w:rFonts w:eastAsia="Times New Roman"/>
          <w:sz w:val="20"/>
          <w:szCs w:val="20"/>
        </w:rPr>
        <w:t>U$40.000 e</w:t>
      </w:r>
      <w:r>
        <w:rPr>
          <w:rFonts w:eastAsia="Times New Roman"/>
          <w:i/>
          <w:iCs/>
          <w:sz w:val="20"/>
          <w:szCs w:val="20"/>
        </w:rPr>
        <w:t xml:space="preserve"> Brinks </w:t>
      </w:r>
      <w:r>
        <w:rPr>
          <w:rFonts w:eastAsia="Times New Roman"/>
          <w:sz w:val="20"/>
          <w:szCs w:val="20"/>
        </w:rPr>
        <w:t>U$3.600.000), o bombardeio da maior sinagoga de</w:t>
      </w:r>
      <w:r>
        <w:rPr>
          <w:rFonts w:eastAsia="Times New Roman"/>
          <w:i/>
          <w:iCs/>
          <w:sz w:val="20"/>
          <w:szCs w:val="20"/>
        </w:rPr>
        <w:t xml:space="preserve"> </w:t>
      </w:r>
      <w:r>
        <w:rPr>
          <w:rFonts w:eastAsia="Times New Roman"/>
          <w:sz w:val="20"/>
          <w:szCs w:val="20"/>
        </w:rPr>
        <w:t>Idaho e o assassinato do radialista Alan Berg. O montante do dinheiro roubado foi distribuído entre líderes de impor</w:t>
      </w:r>
      <w:r>
        <w:rPr>
          <w:rFonts w:eastAsia="Times New Roman"/>
          <w:sz w:val="20"/>
          <w:szCs w:val="20"/>
        </w:rPr>
        <w:t xml:space="preserve">tantes organizações fascistas, dentre os quais Richard Butler da </w:t>
      </w:r>
      <w:r>
        <w:rPr>
          <w:rFonts w:eastAsia="Times New Roman"/>
          <w:i/>
          <w:iCs/>
          <w:sz w:val="20"/>
          <w:szCs w:val="20"/>
        </w:rPr>
        <w:t>Aryan Nations</w:t>
      </w:r>
      <w:r>
        <w:rPr>
          <w:rFonts w:eastAsia="Times New Roman"/>
          <w:sz w:val="20"/>
          <w:szCs w:val="20"/>
        </w:rPr>
        <w:t xml:space="preserve">, William Pierce da </w:t>
      </w:r>
      <w:r>
        <w:rPr>
          <w:rFonts w:eastAsia="Times New Roman"/>
          <w:i/>
          <w:iCs/>
          <w:sz w:val="20"/>
          <w:szCs w:val="20"/>
        </w:rPr>
        <w:t>National Alliance</w:t>
      </w:r>
      <w:r>
        <w:rPr>
          <w:rFonts w:eastAsia="Times New Roman"/>
          <w:sz w:val="20"/>
          <w:szCs w:val="20"/>
        </w:rPr>
        <w:t xml:space="preserve">, Tom Metzger da WAR, Louis Beam, Frazier Miller da </w:t>
      </w:r>
      <w:r>
        <w:rPr>
          <w:rFonts w:eastAsia="Times New Roman"/>
          <w:i/>
          <w:iCs/>
          <w:sz w:val="20"/>
          <w:szCs w:val="20"/>
        </w:rPr>
        <w:t>North Carolina</w:t>
      </w:r>
      <w:r>
        <w:rPr>
          <w:rFonts w:eastAsia="Times New Roman"/>
          <w:sz w:val="20"/>
          <w:szCs w:val="20"/>
        </w:rPr>
        <w:t xml:space="preserve"> </w:t>
      </w:r>
      <w:r>
        <w:rPr>
          <w:rFonts w:eastAsia="Times New Roman"/>
          <w:i/>
          <w:iCs/>
          <w:sz w:val="20"/>
          <w:szCs w:val="20"/>
        </w:rPr>
        <w:t xml:space="preserve">Knights of the Ku Klux Klan </w:t>
      </w:r>
      <w:r>
        <w:rPr>
          <w:rFonts w:eastAsia="Times New Roman"/>
          <w:sz w:val="20"/>
          <w:szCs w:val="20"/>
        </w:rPr>
        <w:t>e Bob Miles de</w:t>
      </w:r>
      <w:r>
        <w:rPr>
          <w:rFonts w:eastAsia="Times New Roman"/>
          <w:i/>
          <w:iCs/>
          <w:sz w:val="20"/>
          <w:szCs w:val="20"/>
        </w:rPr>
        <w:t xml:space="preserve"> Mountain Church</w:t>
      </w:r>
      <w:r>
        <w:rPr>
          <w:rFonts w:eastAsia="Times New Roman"/>
          <w:sz w:val="20"/>
          <w:szCs w:val="20"/>
        </w:rPr>
        <w:t>.</w:t>
      </w:r>
    </w:p>
    <w:p w14:paraId="435BA0D2" w14:textId="77777777" w:rsidR="001C2C75" w:rsidRDefault="001C2C75">
      <w:pPr>
        <w:spacing w:line="7" w:lineRule="exact"/>
        <w:rPr>
          <w:rFonts w:ascii="Arial" w:eastAsia="Arial" w:hAnsi="Arial" w:cs="Arial"/>
          <w:sz w:val="32"/>
          <w:szCs w:val="32"/>
          <w:vertAlign w:val="superscript"/>
        </w:rPr>
      </w:pPr>
    </w:p>
    <w:p w14:paraId="2D357CC5" w14:textId="77777777" w:rsidR="001C2C75" w:rsidRDefault="00D37926">
      <w:pPr>
        <w:spacing w:line="250" w:lineRule="auto"/>
        <w:ind w:left="260" w:right="264"/>
        <w:jc w:val="both"/>
        <w:rPr>
          <w:rFonts w:ascii="Arial" w:eastAsia="Arial" w:hAnsi="Arial" w:cs="Arial"/>
          <w:sz w:val="32"/>
          <w:szCs w:val="32"/>
          <w:vertAlign w:val="superscript"/>
        </w:rPr>
      </w:pPr>
      <w:r>
        <w:rPr>
          <w:rFonts w:eastAsia="Times New Roman"/>
          <w:sz w:val="20"/>
          <w:szCs w:val="20"/>
        </w:rPr>
        <w:t>Conhecido com</w:t>
      </w:r>
      <w:r>
        <w:rPr>
          <w:rFonts w:eastAsia="Times New Roman"/>
          <w:sz w:val="20"/>
          <w:szCs w:val="20"/>
        </w:rPr>
        <w:t>o Oklahoma City Bombing, o atentado de 1995 teve como alvo um prédio do FBI. O responsável foi um jovem de 27 anos, Timothy McVeigh, com fortes ligações a milícias paramilitares, matando 167 pessoas e ferindo outras 650.</w:t>
      </w:r>
    </w:p>
    <w:p w14:paraId="78005B4B" w14:textId="77777777" w:rsidR="001C2C75" w:rsidRDefault="001C2C75">
      <w:pPr>
        <w:spacing w:line="2" w:lineRule="exact"/>
        <w:rPr>
          <w:rFonts w:ascii="Arial" w:eastAsia="Arial" w:hAnsi="Arial" w:cs="Arial"/>
          <w:sz w:val="32"/>
          <w:szCs w:val="32"/>
          <w:vertAlign w:val="superscript"/>
        </w:rPr>
      </w:pPr>
    </w:p>
    <w:p w14:paraId="40BB4242" w14:textId="77777777" w:rsidR="001C2C75" w:rsidRDefault="00D37926">
      <w:pPr>
        <w:spacing w:line="206" w:lineRule="auto"/>
        <w:ind w:left="260" w:right="264"/>
        <w:rPr>
          <w:rFonts w:ascii="Arial" w:eastAsia="Arial" w:hAnsi="Arial" w:cs="Arial"/>
          <w:sz w:val="32"/>
          <w:szCs w:val="32"/>
          <w:vertAlign w:val="superscript"/>
        </w:rPr>
      </w:pPr>
      <w:r w:rsidRPr="00D37926">
        <w:rPr>
          <w:rFonts w:eastAsia="Times New Roman"/>
          <w:sz w:val="31"/>
          <w:szCs w:val="31"/>
          <w:vertAlign w:val="superscript"/>
          <w:lang w:val="en-US"/>
        </w:rPr>
        <w:t>9</w:t>
      </w:r>
      <w:r w:rsidRPr="00D37926">
        <w:rPr>
          <w:rFonts w:eastAsia="Times New Roman"/>
          <w:sz w:val="20"/>
          <w:szCs w:val="20"/>
          <w:lang w:val="en-US"/>
        </w:rPr>
        <w:t xml:space="preserve"> Policymaker’s guide to hate crim</w:t>
      </w:r>
      <w:r w:rsidRPr="00D37926">
        <w:rPr>
          <w:rFonts w:eastAsia="Times New Roman"/>
          <w:sz w:val="20"/>
          <w:szCs w:val="20"/>
          <w:lang w:val="en-US"/>
        </w:rPr>
        <w:t xml:space="preserve">es.1997.p.21. Bureau of Justice Assistance. U.S. Department of Justice. </w:t>
      </w:r>
      <w:r>
        <w:rPr>
          <w:rFonts w:eastAsia="Times New Roman"/>
          <w:sz w:val="20"/>
          <w:szCs w:val="20"/>
        </w:rPr>
        <w:t>Alderman Library, University of Virginia.</w:t>
      </w:r>
    </w:p>
    <w:p w14:paraId="6AE9BB1C" w14:textId="77777777" w:rsidR="001C2C75" w:rsidRDefault="001C2C75">
      <w:pPr>
        <w:spacing w:line="212" w:lineRule="exact"/>
        <w:rPr>
          <w:sz w:val="20"/>
          <w:szCs w:val="20"/>
        </w:rPr>
      </w:pPr>
    </w:p>
    <w:p w14:paraId="23BC18E9" w14:textId="77777777" w:rsidR="001C2C75" w:rsidRDefault="00D37926">
      <w:pPr>
        <w:ind w:left="8460"/>
        <w:rPr>
          <w:sz w:val="20"/>
          <w:szCs w:val="20"/>
        </w:rPr>
      </w:pPr>
      <w:r>
        <w:rPr>
          <w:rFonts w:eastAsia="Times New Roman"/>
          <w:sz w:val="20"/>
          <w:szCs w:val="20"/>
        </w:rPr>
        <w:t>394</w:t>
      </w:r>
    </w:p>
    <w:p w14:paraId="02146051" w14:textId="77777777" w:rsidR="001C2C75" w:rsidRDefault="001C2C75">
      <w:pPr>
        <w:sectPr w:rsidR="001C2C75">
          <w:pgSz w:w="11900" w:h="16840"/>
          <w:pgMar w:top="1390" w:right="1440" w:bottom="401" w:left="1440" w:header="0" w:footer="0" w:gutter="0"/>
          <w:cols w:space="720" w:equalWidth="0">
            <w:col w:w="9024"/>
          </w:cols>
        </w:sectPr>
      </w:pPr>
    </w:p>
    <w:p w14:paraId="62BFA358" w14:textId="77777777" w:rsidR="001C2C75" w:rsidRDefault="00D37926">
      <w:pPr>
        <w:spacing w:line="360" w:lineRule="auto"/>
        <w:ind w:left="260" w:right="264" w:firstLine="708"/>
        <w:jc w:val="both"/>
        <w:rPr>
          <w:sz w:val="20"/>
          <w:szCs w:val="20"/>
        </w:rPr>
      </w:pPr>
      <w:bookmarkStart w:id="395" w:name="page396"/>
      <w:bookmarkEnd w:id="395"/>
      <w:r>
        <w:rPr>
          <w:rFonts w:eastAsia="Times New Roman"/>
          <w:sz w:val="24"/>
          <w:szCs w:val="24"/>
        </w:rPr>
        <w:lastRenderedPageBreak/>
        <w:t xml:space="preserve">Crimes de ódio, porém, não devem ser entendidos como simples explosões de raiva motivada pelo </w:t>
      </w:r>
      <w:r>
        <w:rPr>
          <w:rFonts w:eastAsia="Times New Roman"/>
          <w:sz w:val="24"/>
          <w:szCs w:val="24"/>
        </w:rPr>
        <w:t>preconceito, mas inseridos num contexto que envolve condições sócio-econômicas desfavoráveis, o papel da mídia na construção e reforço de estereótipos e mesmo experiências negativas vividas pelo agressor envolvendo alguma minoria. Todas essas variáveis con</w:t>
      </w:r>
      <w:r>
        <w:rPr>
          <w:rFonts w:eastAsia="Times New Roman"/>
          <w:sz w:val="24"/>
          <w:szCs w:val="24"/>
        </w:rPr>
        <w:t>tribuem para criar um clima propício para o surgimento de uma onda de crimes de ódio.</w:t>
      </w:r>
    </w:p>
    <w:p w14:paraId="6CEA4F58" w14:textId="77777777" w:rsidR="001C2C75" w:rsidRDefault="00D37926">
      <w:pPr>
        <w:spacing w:line="379" w:lineRule="auto"/>
        <w:ind w:left="260" w:right="264" w:firstLine="708"/>
        <w:jc w:val="both"/>
        <w:rPr>
          <w:sz w:val="20"/>
          <w:szCs w:val="20"/>
        </w:rPr>
      </w:pPr>
      <w:r>
        <w:rPr>
          <w:rFonts w:eastAsia="Times New Roman"/>
          <w:sz w:val="24"/>
          <w:szCs w:val="24"/>
        </w:rPr>
        <w:t xml:space="preserve">Abaixo reproduzimos dois gráficos contidos no </w:t>
      </w:r>
      <w:r>
        <w:rPr>
          <w:rFonts w:eastAsia="Times New Roman"/>
          <w:i/>
          <w:iCs/>
          <w:sz w:val="24"/>
          <w:szCs w:val="24"/>
        </w:rPr>
        <w:t>Hate Crime Statistics</w:t>
      </w:r>
      <w:r>
        <w:rPr>
          <w:rFonts w:eastAsia="Times New Roman"/>
          <w:sz w:val="24"/>
          <w:szCs w:val="24"/>
        </w:rPr>
        <w:t xml:space="preserve"> de 1995 sobre crescimento e denúncia dos crimes de ódio. Pode-se comparar os resultados com os dados d</w:t>
      </w:r>
      <w:r>
        <w:rPr>
          <w:rFonts w:eastAsia="Times New Roman"/>
          <w:sz w:val="24"/>
          <w:szCs w:val="24"/>
        </w:rPr>
        <w:t>a tabela apresentada no início da comunicação</w:t>
      </w:r>
    </w:p>
    <w:p w14:paraId="73F2D4C8" w14:textId="77777777" w:rsidR="001C2C75" w:rsidRDefault="00D37926">
      <w:pPr>
        <w:spacing w:line="20" w:lineRule="exact"/>
        <w:rPr>
          <w:sz w:val="20"/>
          <w:szCs w:val="20"/>
        </w:rPr>
      </w:pPr>
      <w:r>
        <w:rPr>
          <w:noProof/>
          <w:sz w:val="20"/>
          <w:szCs w:val="20"/>
        </w:rPr>
        <w:drawing>
          <wp:anchor distT="0" distB="0" distL="114300" distR="114300" simplePos="0" relativeHeight="251728384" behindDoc="1" locked="0" layoutInCell="0" allowOverlap="1" wp14:anchorId="4D61B592" wp14:editId="387F80E6">
            <wp:simplePos x="0" y="0"/>
            <wp:positionH relativeFrom="column">
              <wp:posOffset>1301750</wp:posOffset>
            </wp:positionH>
            <wp:positionV relativeFrom="paragraph">
              <wp:posOffset>220980</wp:posOffset>
            </wp:positionV>
            <wp:extent cx="2792095" cy="3346450"/>
            <wp:effectExtent l="0" t="0" r="0" b="0"/>
            <wp:wrapNone/>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5"/>
                    <a:srcRect/>
                    <a:stretch>
                      <a:fillRect/>
                    </a:stretch>
                  </pic:blipFill>
                  <pic:spPr bwMode="auto">
                    <a:xfrm>
                      <a:off x="0" y="0"/>
                      <a:ext cx="2792095" cy="3346450"/>
                    </a:xfrm>
                    <a:prstGeom prst="rect">
                      <a:avLst/>
                    </a:prstGeom>
                    <a:noFill/>
                  </pic:spPr>
                </pic:pic>
              </a:graphicData>
            </a:graphic>
          </wp:anchor>
        </w:drawing>
      </w:r>
    </w:p>
    <w:p w14:paraId="45D9F990" w14:textId="77777777" w:rsidR="001C2C75" w:rsidRDefault="001C2C75">
      <w:pPr>
        <w:spacing w:line="200" w:lineRule="exact"/>
        <w:rPr>
          <w:sz w:val="20"/>
          <w:szCs w:val="20"/>
        </w:rPr>
      </w:pPr>
    </w:p>
    <w:p w14:paraId="5647DB5C" w14:textId="77777777" w:rsidR="001C2C75" w:rsidRDefault="001C2C75">
      <w:pPr>
        <w:spacing w:line="200" w:lineRule="exact"/>
        <w:rPr>
          <w:sz w:val="20"/>
          <w:szCs w:val="20"/>
        </w:rPr>
      </w:pPr>
    </w:p>
    <w:p w14:paraId="1DB72E4B" w14:textId="77777777" w:rsidR="001C2C75" w:rsidRDefault="001C2C75">
      <w:pPr>
        <w:spacing w:line="200" w:lineRule="exact"/>
        <w:rPr>
          <w:sz w:val="20"/>
          <w:szCs w:val="20"/>
        </w:rPr>
      </w:pPr>
    </w:p>
    <w:p w14:paraId="1777ACDE" w14:textId="77777777" w:rsidR="001C2C75" w:rsidRDefault="001C2C75">
      <w:pPr>
        <w:spacing w:line="200" w:lineRule="exact"/>
        <w:rPr>
          <w:sz w:val="20"/>
          <w:szCs w:val="20"/>
        </w:rPr>
      </w:pPr>
    </w:p>
    <w:p w14:paraId="652F8E46" w14:textId="77777777" w:rsidR="001C2C75" w:rsidRDefault="001C2C75">
      <w:pPr>
        <w:spacing w:line="200" w:lineRule="exact"/>
        <w:rPr>
          <w:sz w:val="20"/>
          <w:szCs w:val="20"/>
        </w:rPr>
      </w:pPr>
    </w:p>
    <w:p w14:paraId="6C71F429" w14:textId="77777777" w:rsidR="001C2C75" w:rsidRDefault="001C2C75">
      <w:pPr>
        <w:spacing w:line="200" w:lineRule="exact"/>
        <w:rPr>
          <w:sz w:val="20"/>
          <w:szCs w:val="20"/>
        </w:rPr>
      </w:pPr>
    </w:p>
    <w:p w14:paraId="6AB0B5D7" w14:textId="77777777" w:rsidR="001C2C75" w:rsidRDefault="001C2C75">
      <w:pPr>
        <w:spacing w:line="200" w:lineRule="exact"/>
        <w:rPr>
          <w:sz w:val="20"/>
          <w:szCs w:val="20"/>
        </w:rPr>
      </w:pPr>
    </w:p>
    <w:p w14:paraId="183CD725" w14:textId="77777777" w:rsidR="001C2C75" w:rsidRDefault="001C2C75">
      <w:pPr>
        <w:spacing w:line="200" w:lineRule="exact"/>
        <w:rPr>
          <w:sz w:val="20"/>
          <w:szCs w:val="20"/>
        </w:rPr>
      </w:pPr>
    </w:p>
    <w:p w14:paraId="71165857" w14:textId="77777777" w:rsidR="001C2C75" w:rsidRDefault="001C2C75">
      <w:pPr>
        <w:spacing w:line="200" w:lineRule="exact"/>
        <w:rPr>
          <w:sz w:val="20"/>
          <w:szCs w:val="20"/>
        </w:rPr>
      </w:pPr>
    </w:p>
    <w:p w14:paraId="014800C3" w14:textId="77777777" w:rsidR="001C2C75" w:rsidRDefault="001C2C75">
      <w:pPr>
        <w:spacing w:line="200" w:lineRule="exact"/>
        <w:rPr>
          <w:sz w:val="20"/>
          <w:szCs w:val="20"/>
        </w:rPr>
      </w:pPr>
    </w:p>
    <w:p w14:paraId="4251F5C2" w14:textId="77777777" w:rsidR="001C2C75" w:rsidRDefault="001C2C75">
      <w:pPr>
        <w:spacing w:line="200" w:lineRule="exact"/>
        <w:rPr>
          <w:sz w:val="20"/>
          <w:szCs w:val="20"/>
        </w:rPr>
      </w:pPr>
    </w:p>
    <w:p w14:paraId="5D4DE0CD" w14:textId="77777777" w:rsidR="001C2C75" w:rsidRDefault="001C2C75">
      <w:pPr>
        <w:spacing w:line="200" w:lineRule="exact"/>
        <w:rPr>
          <w:sz w:val="20"/>
          <w:szCs w:val="20"/>
        </w:rPr>
      </w:pPr>
    </w:p>
    <w:p w14:paraId="0FB60F2A" w14:textId="77777777" w:rsidR="001C2C75" w:rsidRDefault="001C2C75">
      <w:pPr>
        <w:spacing w:line="200" w:lineRule="exact"/>
        <w:rPr>
          <w:sz w:val="20"/>
          <w:szCs w:val="20"/>
        </w:rPr>
      </w:pPr>
    </w:p>
    <w:p w14:paraId="567066F1" w14:textId="77777777" w:rsidR="001C2C75" w:rsidRDefault="001C2C75">
      <w:pPr>
        <w:spacing w:line="200" w:lineRule="exact"/>
        <w:rPr>
          <w:sz w:val="20"/>
          <w:szCs w:val="20"/>
        </w:rPr>
      </w:pPr>
    </w:p>
    <w:p w14:paraId="312A1D98" w14:textId="77777777" w:rsidR="001C2C75" w:rsidRDefault="001C2C75">
      <w:pPr>
        <w:spacing w:line="200" w:lineRule="exact"/>
        <w:rPr>
          <w:sz w:val="20"/>
          <w:szCs w:val="20"/>
        </w:rPr>
      </w:pPr>
    </w:p>
    <w:p w14:paraId="37BE153B" w14:textId="77777777" w:rsidR="001C2C75" w:rsidRDefault="001C2C75">
      <w:pPr>
        <w:spacing w:line="200" w:lineRule="exact"/>
        <w:rPr>
          <w:sz w:val="20"/>
          <w:szCs w:val="20"/>
        </w:rPr>
      </w:pPr>
    </w:p>
    <w:p w14:paraId="12413714" w14:textId="77777777" w:rsidR="001C2C75" w:rsidRDefault="001C2C75">
      <w:pPr>
        <w:spacing w:line="200" w:lineRule="exact"/>
        <w:rPr>
          <w:sz w:val="20"/>
          <w:szCs w:val="20"/>
        </w:rPr>
      </w:pPr>
    </w:p>
    <w:p w14:paraId="6AEAA80B" w14:textId="77777777" w:rsidR="001C2C75" w:rsidRDefault="001C2C75">
      <w:pPr>
        <w:spacing w:line="200" w:lineRule="exact"/>
        <w:rPr>
          <w:sz w:val="20"/>
          <w:szCs w:val="20"/>
        </w:rPr>
      </w:pPr>
    </w:p>
    <w:p w14:paraId="473DAD86" w14:textId="77777777" w:rsidR="001C2C75" w:rsidRDefault="001C2C75">
      <w:pPr>
        <w:spacing w:line="200" w:lineRule="exact"/>
        <w:rPr>
          <w:sz w:val="20"/>
          <w:szCs w:val="20"/>
        </w:rPr>
      </w:pPr>
    </w:p>
    <w:p w14:paraId="2436CD84" w14:textId="77777777" w:rsidR="001C2C75" w:rsidRDefault="001C2C75">
      <w:pPr>
        <w:spacing w:line="200" w:lineRule="exact"/>
        <w:rPr>
          <w:sz w:val="20"/>
          <w:szCs w:val="20"/>
        </w:rPr>
      </w:pPr>
    </w:p>
    <w:p w14:paraId="657700A4" w14:textId="77777777" w:rsidR="001C2C75" w:rsidRDefault="001C2C75">
      <w:pPr>
        <w:spacing w:line="200" w:lineRule="exact"/>
        <w:rPr>
          <w:sz w:val="20"/>
          <w:szCs w:val="20"/>
        </w:rPr>
      </w:pPr>
    </w:p>
    <w:p w14:paraId="21607C8E" w14:textId="77777777" w:rsidR="001C2C75" w:rsidRDefault="001C2C75">
      <w:pPr>
        <w:spacing w:line="200" w:lineRule="exact"/>
        <w:rPr>
          <w:sz w:val="20"/>
          <w:szCs w:val="20"/>
        </w:rPr>
      </w:pPr>
    </w:p>
    <w:p w14:paraId="0D97196C" w14:textId="77777777" w:rsidR="001C2C75" w:rsidRDefault="001C2C75">
      <w:pPr>
        <w:spacing w:line="200" w:lineRule="exact"/>
        <w:rPr>
          <w:sz w:val="20"/>
          <w:szCs w:val="20"/>
        </w:rPr>
      </w:pPr>
    </w:p>
    <w:p w14:paraId="78B702CC" w14:textId="77777777" w:rsidR="001C2C75" w:rsidRDefault="001C2C75">
      <w:pPr>
        <w:spacing w:line="200" w:lineRule="exact"/>
        <w:rPr>
          <w:sz w:val="20"/>
          <w:szCs w:val="20"/>
        </w:rPr>
      </w:pPr>
    </w:p>
    <w:p w14:paraId="1FF33FA7" w14:textId="77777777" w:rsidR="001C2C75" w:rsidRDefault="001C2C75">
      <w:pPr>
        <w:spacing w:line="200" w:lineRule="exact"/>
        <w:rPr>
          <w:sz w:val="20"/>
          <w:szCs w:val="20"/>
        </w:rPr>
      </w:pPr>
    </w:p>
    <w:p w14:paraId="51DDA0BD" w14:textId="77777777" w:rsidR="001C2C75" w:rsidRDefault="001C2C75">
      <w:pPr>
        <w:spacing w:line="200" w:lineRule="exact"/>
        <w:rPr>
          <w:sz w:val="20"/>
          <w:szCs w:val="20"/>
        </w:rPr>
      </w:pPr>
    </w:p>
    <w:p w14:paraId="3E6C5FE8" w14:textId="77777777" w:rsidR="001C2C75" w:rsidRDefault="001C2C75">
      <w:pPr>
        <w:spacing w:line="200" w:lineRule="exact"/>
        <w:rPr>
          <w:sz w:val="20"/>
          <w:szCs w:val="20"/>
        </w:rPr>
      </w:pPr>
    </w:p>
    <w:p w14:paraId="5EA81AAD" w14:textId="77777777" w:rsidR="001C2C75" w:rsidRDefault="001C2C75">
      <w:pPr>
        <w:spacing w:line="200" w:lineRule="exact"/>
        <w:rPr>
          <w:sz w:val="20"/>
          <w:szCs w:val="20"/>
        </w:rPr>
      </w:pPr>
    </w:p>
    <w:p w14:paraId="72143F0E" w14:textId="77777777" w:rsidR="001C2C75" w:rsidRDefault="001C2C75">
      <w:pPr>
        <w:spacing w:line="200" w:lineRule="exact"/>
        <w:rPr>
          <w:sz w:val="20"/>
          <w:szCs w:val="20"/>
        </w:rPr>
      </w:pPr>
    </w:p>
    <w:p w14:paraId="0DC3DE9F" w14:textId="77777777" w:rsidR="001C2C75" w:rsidRDefault="001C2C75">
      <w:pPr>
        <w:spacing w:line="323" w:lineRule="exact"/>
        <w:rPr>
          <w:sz w:val="20"/>
          <w:szCs w:val="20"/>
        </w:rPr>
      </w:pPr>
    </w:p>
    <w:p w14:paraId="2E4027D8" w14:textId="77777777" w:rsidR="001C2C75" w:rsidRDefault="00D37926">
      <w:pPr>
        <w:spacing w:line="364" w:lineRule="auto"/>
        <w:ind w:left="260" w:right="264" w:firstLine="708"/>
        <w:jc w:val="both"/>
        <w:rPr>
          <w:sz w:val="20"/>
          <w:szCs w:val="20"/>
        </w:rPr>
      </w:pPr>
      <w:r>
        <w:rPr>
          <w:rFonts w:eastAsia="Times New Roman"/>
          <w:sz w:val="24"/>
          <w:szCs w:val="24"/>
        </w:rPr>
        <w:t xml:space="preserve">O primeiro gráfico mostra, à semelhança da tabela, que de forma geral os crimes de ódio aumentaram entre 1991 e 1995. Contudo, se levarmos em consideração o aumento </w:t>
      </w:r>
      <w:r>
        <w:rPr>
          <w:rFonts w:eastAsia="Times New Roman"/>
          <w:sz w:val="24"/>
          <w:szCs w:val="24"/>
        </w:rPr>
        <w:t>exponencial de agências reportantes no mesmo período, a análise do quadro torna-se outra. Com mais agências oficiais locais participando da coleta e reportando às instâncias federais, o número de incidentes registrados têm, de fato, que aumentar. O que não</w:t>
      </w:r>
      <w:r>
        <w:rPr>
          <w:rFonts w:eastAsia="Times New Roman"/>
          <w:sz w:val="24"/>
          <w:szCs w:val="24"/>
        </w:rPr>
        <w:t xml:space="preserve"> significa que as estratégias oficiais e privadas de controle e prevenção não estejam surtindo resultados, mas ao contrário demonstram que a sociedade como um todo está mais engajada na denúncia, na coleta e, em em última instância, na luta pela garantia d</w:t>
      </w:r>
      <w:r>
        <w:rPr>
          <w:rFonts w:eastAsia="Times New Roman"/>
          <w:sz w:val="24"/>
          <w:szCs w:val="24"/>
        </w:rPr>
        <w:t>os direitos civis de todos. O último gráfico traz a média de incidentes por</w:t>
      </w:r>
    </w:p>
    <w:p w14:paraId="6E455824" w14:textId="77777777" w:rsidR="001C2C75" w:rsidRDefault="001C2C75">
      <w:pPr>
        <w:spacing w:line="200" w:lineRule="exact"/>
        <w:rPr>
          <w:sz w:val="20"/>
          <w:szCs w:val="20"/>
        </w:rPr>
      </w:pPr>
    </w:p>
    <w:p w14:paraId="755352A3" w14:textId="77777777" w:rsidR="001C2C75" w:rsidRDefault="001C2C75">
      <w:pPr>
        <w:spacing w:line="353" w:lineRule="exact"/>
        <w:rPr>
          <w:sz w:val="20"/>
          <w:szCs w:val="20"/>
        </w:rPr>
      </w:pPr>
    </w:p>
    <w:p w14:paraId="18963745" w14:textId="77777777" w:rsidR="001C2C75" w:rsidRDefault="00D37926">
      <w:pPr>
        <w:ind w:left="8460"/>
        <w:rPr>
          <w:sz w:val="20"/>
          <w:szCs w:val="20"/>
        </w:rPr>
      </w:pPr>
      <w:r>
        <w:rPr>
          <w:rFonts w:eastAsia="Times New Roman"/>
          <w:sz w:val="20"/>
          <w:szCs w:val="20"/>
        </w:rPr>
        <w:t>395</w:t>
      </w:r>
    </w:p>
    <w:p w14:paraId="55D315E0" w14:textId="77777777" w:rsidR="001C2C75" w:rsidRDefault="001C2C75">
      <w:pPr>
        <w:sectPr w:rsidR="001C2C75">
          <w:pgSz w:w="11900" w:h="16840"/>
          <w:pgMar w:top="1390" w:right="1440" w:bottom="401" w:left="1440" w:header="0" w:footer="0" w:gutter="0"/>
          <w:cols w:space="720" w:equalWidth="0">
            <w:col w:w="9024"/>
          </w:cols>
        </w:sectPr>
      </w:pPr>
    </w:p>
    <w:p w14:paraId="1DFB1AFA" w14:textId="77777777" w:rsidR="001C2C75" w:rsidRDefault="00D37926">
      <w:pPr>
        <w:spacing w:line="360" w:lineRule="auto"/>
        <w:ind w:left="260" w:right="264"/>
        <w:jc w:val="both"/>
        <w:rPr>
          <w:sz w:val="20"/>
          <w:szCs w:val="20"/>
        </w:rPr>
      </w:pPr>
      <w:bookmarkStart w:id="396" w:name="page397"/>
      <w:bookmarkEnd w:id="396"/>
      <w:r>
        <w:rPr>
          <w:rFonts w:eastAsia="Times New Roman"/>
          <w:sz w:val="24"/>
          <w:szCs w:val="24"/>
        </w:rPr>
        <w:lastRenderedPageBreak/>
        <w:t>agências reportantes, revelando uma queda constante no número médio de denúncias, com um leve aumento em 1995.</w:t>
      </w:r>
    </w:p>
    <w:p w14:paraId="4546B22D" w14:textId="77777777" w:rsidR="001C2C75" w:rsidRDefault="00D37926">
      <w:pPr>
        <w:spacing w:line="360" w:lineRule="auto"/>
        <w:ind w:left="260" w:right="264" w:firstLine="708"/>
        <w:jc w:val="both"/>
        <w:rPr>
          <w:sz w:val="20"/>
          <w:szCs w:val="20"/>
        </w:rPr>
      </w:pPr>
      <w:r>
        <w:rPr>
          <w:rFonts w:eastAsia="Times New Roman"/>
          <w:sz w:val="24"/>
          <w:szCs w:val="24"/>
        </w:rPr>
        <w:t xml:space="preserve">Desse modo, podemos perceber que a </w:t>
      </w:r>
      <w:r>
        <w:rPr>
          <w:rFonts w:eastAsia="Times New Roman"/>
          <w:sz w:val="24"/>
          <w:szCs w:val="24"/>
        </w:rPr>
        <w:t>preocupação crescente em torno da segurança nacional desempenhou um papel relevante na condução das políticas públicas e dos projetos privados discutidos nessa comunicação. O medo da ameaça terrorista será um dos grandes motivadores, maior talvez que a def</w:t>
      </w:r>
      <w:r>
        <w:rPr>
          <w:rFonts w:eastAsia="Times New Roman"/>
          <w:sz w:val="24"/>
          <w:szCs w:val="24"/>
        </w:rPr>
        <w:t>esa retórica da democracia e da tolerância, dos projetos sociais e medidas legais encampados pelas diversas esferas governamentais.</w:t>
      </w:r>
    </w:p>
    <w:p w14:paraId="442E3B85" w14:textId="77777777" w:rsidR="001C2C75" w:rsidRDefault="00D37926">
      <w:pPr>
        <w:spacing w:line="359" w:lineRule="auto"/>
        <w:ind w:left="260" w:right="264" w:firstLine="708"/>
        <w:jc w:val="both"/>
        <w:rPr>
          <w:sz w:val="20"/>
          <w:szCs w:val="20"/>
        </w:rPr>
      </w:pPr>
      <w:r>
        <w:rPr>
          <w:rFonts w:eastAsia="Times New Roman"/>
          <w:sz w:val="24"/>
          <w:szCs w:val="24"/>
        </w:rPr>
        <w:t xml:space="preserve">No setor privado, destacamos as atividades desenvolvidas pela </w:t>
      </w:r>
      <w:r>
        <w:rPr>
          <w:rFonts w:eastAsia="Times New Roman"/>
          <w:i/>
          <w:iCs/>
          <w:sz w:val="24"/>
          <w:szCs w:val="24"/>
        </w:rPr>
        <w:t>Anti-Defamation</w:t>
      </w:r>
      <w:r>
        <w:rPr>
          <w:rFonts w:eastAsia="Times New Roman"/>
          <w:sz w:val="24"/>
          <w:szCs w:val="24"/>
        </w:rPr>
        <w:t xml:space="preserve"> </w:t>
      </w:r>
      <w:r>
        <w:rPr>
          <w:rFonts w:eastAsia="Times New Roman"/>
          <w:i/>
          <w:iCs/>
          <w:sz w:val="24"/>
          <w:szCs w:val="24"/>
        </w:rPr>
        <w:t xml:space="preserve">League </w:t>
      </w:r>
      <w:r>
        <w:rPr>
          <w:rFonts w:eastAsia="Times New Roman"/>
          <w:sz w:val="24"/>
          <w:szCs w:val="24"/>
        </w:rPr>
        <w:t>(ADL) e pelo</w:t>
      </w:r>
      <w:r>
        <w:rPr>
          <w:rFonts w:eastAsia="Times New Roman"/>
          <w:i/>
          <w:iCs/>
          <w:sz w:val="24"/>
          <w:szCs w:val="24"/>
        </w:rPr>
        <w:t xml:space="preserve"> Southern Poverty Law Center </w:t>
      </w:r>
      <w:r>
        <w:rPr>
          <w:rFonts w:eastAsia="Times New Roman"/>
          <w:sz w:val="24"/>
          <w:szCs w:val="24"/>
        </w:rPr>
        <w:t>(SPLC),voltadas para prevenção e</w:t>
      </w:r>
      <w:r>
        <w:rPr>
          <w:rFonts w:eastAsia="Times New Roman"/>
          <w:i/>
          <w:iCs/>
          <w:sz w:val="24"/>
          <w:szCs w:val="24"/>
        </w:rPr>
        <w:t xml:space="preserve"> </w:t>
      </w:r>
      <w:r>
        <w:rPr>
          <w:rFonts w:eastAsia="Times New Roman"/>
          <w:sz w:val="24"/>
          <w:szCs w:val="24"/>
        </w:rPr>
        <w:t>combate às expressões de ódio e violência contra grupos minoritários. Os projetos procuram alcançar grupos sociais diversos - das vítimas aos perpetradores - bem como dimensões sociais variadas,</w:t>
      </w:r>
      <w:r>
        <w:rPr>
          <w:rFonts w:eastAsia="Times New Roman"/>
          <w:sz w:val="24"/>
          <w:szCs w:val="24"/>
        </w:rPr>
        <w:t xml:space="preserve"> com iniciativas nas áreas da educação, jurídica e processamento de informações. Chamam atenção os seguintes projetos: </w:t>
      </w:r>
      <w:r>
        <w:rPr>
          <w:rFonts w:eastAsia="Times New Roman"/>
          <w:i/>
          <w:iCs/>
          <w:sz w:val="24"/>
          <w:szCs w:val="24"/>
        </w:rPr>
        <w:t>Hatewatches,</w:t>
      </w:r>
      <w:r>
        <w:rPr>
          <w:rFonts w:eastAsia="Times New Roman"/>
          <w:sz w:val="24"/>
          <w:szCs w:val="24"/>
        </w:rPr>
        <w:t xml:space="preserve"> sistemas de monitoramento das atividades de grupos de ódio (ADL, SPLC); os projetos </w:t>
      </w:r>
      <w:r>
        <w:rPr>
          <w:rFonts w:eastAsia="Times New Roman"/>
          <w:i/>
          <w:iCs/>
          <w:sz w:val="24"/>
          <w:szCs w:val="24"/>
        </w:rPr>
        <w:t xml:space="preserve">A World of Difference </w:t>
      </w:r>
      <w:r>
        <w:rPr>
          <w:rFonts w:eastAsia="Times New Roman"/>
          <w:sz w:val="24"/>
          <w:szCs w:val="24"/>
        </w:rPr>
        <w:t>e</w:t>
      </w:r>
      <w:r>
        <w:rPr>
          <w:rFonts w:eastAsia="Times New Roman"/>
          <w:i/>
          <w:iCs/>
          <w:sz w:val="24"/>
          <w:szCs w:val="24"/>
        </w:rPr>
        <w:t xml:space="preserve"> Holocaust Educat</w:t>
      </w:r>
      <w:r>
        <w:rPr>
          <w:rFonts w:eastAsia="Times New Roman"/>
          <w:i/>
          <w:iCs/>
          <w:sz w:val="24"/>
          <w:szCs w:val="24"/>
        </w:rPr>
        <w:t xml:space="preserve">ion and Rememberance </w:t>
      </w:r>
      <w:r>
        <w:rPr>
          <w:rFonts w:eastAsia="Times New Roman"/>
          <w:sz w:val="24"/>
          <w:szCs w:val="24"/>
        </w:rPr>
        <w:t>(ADL); programa de</w:t>
      </w:r>
      <w:r>
        <w:rPr>
          <w:rFonts w:eastAsia="Times New Roman"/>
          <w:i/>
          <w:iCs/>
          <w:sz w:val="24"/>
          <w:szCs w:val="24"/>
        </w:rPr>
        <w:t xml:space="preserve"> </w:t>
      </w:r>
      <w:r>
        <w:rPr>
          <w:rFonts w:eastAsia="Times New Roman"/>
          <w:sz w:val="24"/>
          <w:szCs w:val="24"/>
        </w:rPr>
        <w:t xml:space="preserve">treinamento e conscientização escolar </w:t>
      </w:r>
      <w:r>
        <w:rPr>
          <w:rFonts w:eastAsia="Times New Roman"/>
          <w:i/>
          <w:iCs/>
          <w:sz w:val="24"/>
          <w:szCs w:val="24"/>
        </w:rPr>
        <w:t>Teaching Tolerance</w:t>
      </w:r>
      <w:r>
        <w:rPr>
          <w:rFonts w:eastAsia="Times New Roman"/>
          <w:sz w:val="24"/>
          <w:szCs w:val="24"/>
        </w:rPr>
        <w:t xml:space="preserve"> e o sistema de auxílio legal gratuito a vítimas de crime de ódio </w:t>
      </w:r>
      <w:r>
        <w:rPr>
          <w:rFonts w:eastAsia="Times New Roman"/>
          <w:i/>
          <w:iCs/>
          <w:sz w:val="24"/>
          <w:szCs w:val="24"/>
        </w:rPr>
        <w:t>Legal Action.</w:t>
      </w:r>
    </w:p>
    <w:p w14:paraId="3CAE289F" w14:textId="77777777" w:rsidR="001C2C75" w:rsidRDefault="001C2C75">
      <w:pPr>
        <w:spacing w:line="11" w:lineRule="exact"/>
        <w:rPr>
          <w:sz w:val="20"/>
          <w:szCs w:val="20"/>
        </w:rPr>
      </w:pPr>
    </w:p>
    <w:p w14:paraId="0059244C" w14:textId="77777777" w:rsidR="001C2C75" w:rsidRDefault="00D37926">
      <w:pPr>
        <w:spacing w:line="360" w:lineRule="auto"/>
        <w:ind w:left="260" w:right="264" w:firstLine="708"/>
        <w:jc w:val="both"/>
        <w:rPr>
          <w:sz w:val="20"/>
          <w:szCs w:val="20"/>
        </w:rPr>
      </w:pPr>
      <w:r>
        <w:rPr>
          <w:rFonts w:eastAsia="Times New Roman"/>
          <w:sz w:val="24"/>
          <w:szCs w:val="24"/>
        </w:rPr>
        <w:t>A análise dos processos civis, dos mapas de ódio e dos sistemas de monitorament</w:t>
      </w:r>
      <w:r>
        <w:rPr>
          <w:rFonts w:eastAsia="Times New Roman"/>
          <w:sz w:val="24"/>
          <w:szCs w:val="24"/>
        </w:rPr>
        <w:t>o, desenvolvidos pelas entidades privadas, bem como das estatísticas e relatórios do FBI e das legislações contra crimes de ódio, ajudam a perceber a dimensão de atuação e o impacto social dos grupos de ódio nos EUA para além dos discursos produzidos por e</w:t>
      </w:r>
      <w:r>
        <w:rPr>
          <w:rFonts w:eastAsia="Times New Roman"/>
          <w:sz w:val="24"/>
          <w:szCs w:val="24"/>
        </w:rPr>
        <w:t xml:space="preserve">les. Tais documentos revelam tentativas de organização de estratégias de oposição e controle por parte da sociedade política e civil. O caráter informativo-educacional por parte de alguns programas e repressivo-condenatório por parte de outros demonstra o </w:t>
      </w:r>
      <w:r>
        <w:rPr>
          <w:rFonts w:eastAsia="Times New Roman"/>
          <w:sz w:val="24"/>
          <w:szCs w:val="24"/>
        </w:rPr>
        <w:t>investimento público e privado em estratégias de coerção e de construção de consenso em prol da democracia. Contudo, há de se considerar o nível de eficácia de tais estratégias diante da defesa de uma democracia nos termos liberais, uma democracia tal qual</w:t>
      </w:r>
      <w:r>
        <w:rPr>
          <w:rFonts w:eastAsia="Times New Roman"/>
          <w:sz w:val="24"/>
          <w:szCs w:val="24"/>
        </w:rPr>
        <w:t xml:space="preserve"> vem operando atualmente e que, como temos observado, não vem se mostrando capaz de por fim ao ódio, à intolerância e à violência. O problema colocado é: será suficiente uma agenda somente em torno da democracia?</w:t>
      </w:r>
    </w:p>
    <w:p w14:paraId="76D2247D" w14:textId="77777777" w:rsidR="001C2C75" w:rsidRDefault="00D37926">
      <w:pPr>
        <w:spacing w:line="398" w:lineRule="auto"/>
        <w:ind w:left="260" w:right="264" w:firstLine="708"/>
        <w:jc w:val="both"/>
        <w:rPr>
          <w:sz w:val="20"/>
          <w:szCs w:val="20"/>
        </w:rPr>
      </w:pPr>
      <w:r>
        <w:rPr>
          <w:rFonts w:eastAsia="Times New Roman"/>
          <w:sz w:val="24"/>
          <w:szCs w:val="24"/>
        </w:rPr>
        <w:t>A dimensão “</w:t>
      </w:r>
      <w:r>
        <w:rPr>
          <w:rFonts w:eastAsia="Times New Roman"/>
          <w:i/>
          <w:iCs/>
          <w:sz w:val="24"/>
          <w:szCs w:val="24"/>
        </w:rPr>
        <w:t>bad</w:t>
      </w:r>
      <w:r>
        <w:rPr>
          <w:rFonts w:eastAsia="Times New Roman"/>
          <w:sz w:val="24"/>
          <w:szCs w:val="24"/>
        </w:rPr>
        <w:t>” da sociedade civil vem cre</w:t>
      </w:r>
      <w:r>
        <w:rPr>
          <w:rFonts w:eastAsia="Times New Roman"/>
          <w:sz w:val="24"/>
          <w:szCs w:val="24"/>
        </w:rPr>
        <w:t>scendo em nossos tempos. Mais do que um problema relativo ao preconceito culturalmente adquirido, educação e</w:t>
      </w:r>
    </w:p>
    <w:p w14:paraId="76CEC80B" w14:textId="77777777" w:rsidR="001C2C75" w:rsidRDefault="001C2C75">
      <w:pPr>
        <w:spacing w:line="200" w:lineRule="exact"/>
        <w:rPr>
          <w:sz w:val="20"/>
          <w:szCs w:val="20"/>
        </w:rPr>
      </w:pPr>
    </w:p>
    <w:p w14:paraId="75DD4727" w14:textId="77777777" w:rsidR="001C2C75" w:rsidRDefault="001C2C75">
      <w:pPr>
        <w:spacing w:line="307" w:lineRule="exact"/>
        <w:rPr>
          <w:sz w:val="20"/>
          <w:szCs w:val="20"/>
        </w:rPr>
      </w:pPr>
    </w:p>
    <w:p w14:paraId="44FF986E" w14:textId="77777777" w:rsidR="001C2C75" w:rsidRDefault="00D37926">
      <w:pPr>
        <w:ind w:left="8460"/>
        <w:rPr>
          <w:sz w:val="20"/>
          <w:szCs w:val="20"/>
        </w:rPr>
      </w:pPr>
      <w:r>
        <w:rPr>
          <w:rFonts w:eastAsia="Times New Roman"/>
          <w:sz w:val="20"/>
          <w:szCs w:val="20"/>
        </w:rPr>
        <w:t>396</w:t>
      </w:r>
    </w:p>
    <w:p w14:paraId="1C879824" w14:textId="77777777" w:rsidR="001C2C75" w:rsidRDefault="001C2C75">
      <w:pPr>
        <w:sectPr w:rsidR="001C2C75">
          <w:pgSz w:w="11900" w:h="16840"/>
          <w:pgMar w:top="1390" w:right="1440" w:bottom="401" w:left="1440" w:header="0" w:footer="0" w:gutter="0"/>
          <w:cols w:space="720" w:equalWidth="0">
            <w:col w:w="9024"/>
          </w:cols>
        </w:sectPr>
      </w:pPr>
    </w:p>
    <w:p w14:paraId="18E4714D" w14:textId="77777777" w:rsidR="001C2C75" w:rsidRDefault="00D37926">
      <w:pPr>
        <w:spacing w:line="360" w:lineRule="auto"/>
        <w:ind w:left="260" w:right="264"/>
        <w:jc w:val="both"/>
        <w:rPr>
          <w:sz w:val="20"/>
          <w:szCs w:val="20"/>
        </w:rPr>
      </w:pPr>
      <w:bookmarkStart w:id="397" w:name="page398"/>
      <w:bookmarkEnd w:id="397"/>
      <w:r>
        <w:rPr>
          <w:rFonts w:eastAsia="Times New Roman"/>
          <w:sz w:val="24"/>
          <w:szCs w:val="24"/>
        </w:rPr>
        <w:lastRenderedPageBreak/>
        <w:t>informação insuficientes, falta de representatividade e envolvimento cívico, acreditamos que a “</w:t>
      </w:r>
      <w:r>
        <w:rPr>
          <w:rFonts w:eastAsia="Times New Roman"/>
          <w:i/>
          <w:iCs/>
          <w:sz w:val="24"/>
          <w:szCs w:val="24"/>
        </w:rPr>
        <w:t>bad civil society</w:t>
      </w:r>
      <w:r>
        <w:rPr>
          <w:rFonts w:eastAsia="Times New Roman"/>
          <w:sz w:val="24"/>
          <w:szCs w:val="24"/>
        </w:rPr>
        <w:t>” é ta</w:t>
      </w:r>
      <w:r>
        <w:rPr>
          <w:rFonts w:eastAsia="Times New Roman"/>
          <w:sz w:val="24"/>
          <w:szCs w:val="24"/>
        </w:rPr>
        <w:t>mbém um problema de justiça social.</w:t>
      </w:r>
    </w:p>
    <w:p w14:paraId="0EDB50BF" w14:textId="77777777" w:rsidR="001C2C75" w:rsidRDefault="00D37926">
      <w:pPr>
        <w:spacing w:line="359" w:lineRule="auto"/>
        <w:ind w:left="260" w:right="264" w:firstLine="709"/>
        <w:jc w:val="both"/>
        <w:rPr>
          <w:sz w:val="20"/>
          <w:szCs w:val="20"/>
        </w:rPr>
      </w:pPr>
      <w:r>
        <w:rPr>
          <w:rFonts w:eastAsia="Times New Roman"/>
          <w:sz w:val="24"/>
          <w:szCs w:val="24"/>
        </w:rPr>
        <w:t>A configuração do capitalismo em fins do século XX e início de XXI apresenta-se sob a especial interação e desenvolvimento de três processos: a mundialização da finança, o avanço da agenda neoliberal e uma nova organizaç</w:t>
      </w:r>
      <w:r>
        <w:rPr>
          <w:rFonts w:eastAsia="Times New Roman"/>
          <w:sz w:val="24"/>
          <w:szCs w:val="24"/>
        </w:rPr>
        <w:t>ão do trabalho enxuta e flexível.(CHESNAIS, 2005; ANTUNES, 2007; CORIAT,1994) O neoliberalismo fora, pouco a pouco, ganhando terreno sob a alegação de fracasso do modelo reformista-keynesiano. Os novos direcionamentos da economia política neoliberal se def</w:t>
      </w:r>
      <w:r>
        <w:rPr>
          <w:rFonts w:eastAsia="Times New Roman"/>
          <w:sz w:val="24"/>
          <w:szCs w:val="24"/>
        </w:rPr>
        <w:t>iniriam pela maximização dos lucros, fazendo recuar as restrições impostas pelas políticas keynesianas, reforçando as desigualdades patrimoniais. Aquelas, ao oferecerem aos trabalhadores certas garantias de emprego, legislação referente às condições de tra</w:t>
      </w:r>
      <w:r>
        <w:rPr>
          <w:rFonts w:eastAsia="Times New Roman"/>
          <w:sz w:val="24"/>
          <w:szCs w:val="24"/>
        </w:rPr>
        <w:t>balho e seguridade social emperravam o livre caminho da lucratividade e ainda haviam, segundo a retórica neoliberal, levado o país a um quadro de estagnação e crise inflacionária.</w:t>
      </w:r>
    </w:p>
    <w:p w14:paraId="0EB56497" w14:textId="77777777" w:rsidR="001C2C75" w:rsidRDefault="001C2C75">
      <w:pPr>
        <w:spacing w:line="13" w:lineRule="exact"/>
        <w:rPr>
          <w:sz w:val="20"/>
          <w:szCs w:val="20"/>
        </w:rPr>
      </w:pPr>
    </w:p>
    <w:p w14:paraId="5FE0A6FB" w14:textId="77777777" w:rsidR="001C2C75" w:rsidRDefault="00D37926">
      <w:pPr>
        <w:spacing w:line="330" w:lineRule="auto"/>
        <w:ind w:left="260" w:right="264" w:firstLine="708"/>
        <w:jc w:val="both"/>
        <w:rPr>
          <w:sz w:val="20"/>
          <w:szCs w:val="20"/>
        </w:rPr>
      </w:pPr>
      <w:r>
        <w:rPr>
          <w:rFonts w:eastAsia="Times New Roman"/>
          <w:sz w:val="24"/>
          <w:szCs w:val="24"/>
        </w:rPr>
        <w:t>Às portas de 1990 os EUA traziam na bagagem um déficit público e privado as</w:t>
      </w:r>
      <w:r>
        <w:rPr>
          <w:rFonts w:eastAsia="Times New Roman"/>
          <w:sz w:val="24"/>
          <w:szCs w:val="24"/>
        </w:rPr>
        <w:t>tronômico, uma economia demasiadamente exposta a ondas especulativas, falência por endividamento de inúmeras empresas e queda dramática na qualidade de vida.</w:t>
      </w:r>
      <w:r>
        <w:rPr>
          <w:rFonts w:eastAsia="Times New Roman"/>
          <w:sz w:val="31"/>
          <w:szCs w:val="31"/>
          <w:vertAlign w:val="superscript"/>
        </w:rPr>
        <w:t>10</w:t>
      </w:r>
    </w:p>
    <w:p w14:paraId="4872D8E1" w14:textId="77777777" w:rsidR="001C2C75" w:rsidRDefault="001C2C75">
      <w:pPr>
        <w:spacing w:line="1" w:lineRule="exact"/>
        <w:rPr>
          <w:sz w:val="20"/>
          <w:szCs w:val="20"/>
        </w:rPr>
      </w:pPr>
    </w:p>
    <w:p w14:paraId="78F70694" w14:textId="77777777" w:rsidR="001C2C75" w:rsidRDefault="00D37926">
      <w:pPr>
        <w:spacing w:line="362" w:lineRule="auto"/>
        <w:ind w:left="260" w:right="264" w:firstLine="708"/>
        <w:jc w:val="both"/>
        <w:rPr>
          <w:sz w:val="20"/>
          <w:szCs w:val="20"/>
        </w:rPr>
      </w:pPr>
      <w:r>
        <w:rPr>
          <w:rFonts w:eastAsia="Times New Roman"/>
          <w:sz w:val="24"/>
          <w:szCs w:val="24"/>
        </w:rPr>
        <w:t xml:space="preserve">Assim, discursos que enfatizassem as crises econômica e moral, perda de </w:t>
      </w:r>
      <w:r>
        <w:rPr>
          <w:rFonts w:eastAsia="Times New Roman"/>
          <w:i/>
          <w:iCs/>
          <w:sz w:val="24"/>
          <w:szCs w:val="24"/>
        </w:rPr>
        <w:t>status</w:t>
      </w:r>
      <w:r>
        <w:rPr>
          <w:rFonts w:eastAsia="Times New Roman"/>
          <w:sz w:val="24"/>
          <w:szCs w:val="24"/>
        </w:rPr>
        <w:t xml:space="preserve"> social e incompetência e traição governamental nos âmbitos interno e externo tornaram-se demasiadamente atraentes para setores da sociedade que, mais do que nunca, sentiam-se de</w:t>
      </w:r>
      <w:r>
        <w:rPr>
          <w:rFonts w:eastAsia="Times New Roman"/>
          <w:sz w:val="24"/>
          <w:szCs w:val="24"/>
        </w:rPr>
        <w:t>snorteados. Imersos em um contexto de insegurança e sentindo-se ameaçados por mudanças que não lhes favoreciam, frações dos setores médios e das classes dominadas tenderam a estereotipar seus medos na figura do “outro”. Este, visto como inimigo, destituído</w:t>
      </w:r>
      <w:r>
        <w:rPr>
          <w:rFonts w:eastAsia="Times New Roman"/>
          <w:sz w:val="24"/>
          <w:szCs w:val="24"/>
        </w:rPr>
        <w:t xml:space="preserve"> da moral implícita do “ser americano” e desrespeitando o credo instituído pelos pais fundadores, acabou por legitimar sentimentos de rejeição e ataques violentos. O governo, por sua vez, não mais estaria a serviço ou prezaria pela segurança do “verdadeiro</w:t>
      </w:r>
      <w:r>
        <w:rPr>
          <w:rFonts w:eastAsia="Times New Roman"/>
          <w:sz w:val="24"/>
          <w:szCs w:val="24"/>
        </w:rPr>
        <w:t>” americano, o “americano médio” e seu núcleo familiar patriarcal e moralista. Ao contrário, seus projetos estariam muito mais comprometidos com as causas de humanistas seculares, de grupos destituídos de valores morais e dos ditos setores “parasitários” d</w:t>
      </w:r>
      <w:r>
        <w:rPr>
          <w:rFonts w:eastAsia="Times New Roman"/>
          <w:sz w:val="24"/>
          <w:szCs w:val="24"/>
        </w:rPr>
        <w:t>a sociedade, mais especificamente negros e imigrantes</w:t>
      </w:r>
    </w:p>
    <w:p w14:paraId="37C4499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29408" behindDoc="1" locked="0" layoutInCell="0" allowOverlap="1" wp14:anchorId="0E80CFC0" wp14:editId="7EAEA434">
                <wp:simplePos x="0" y="0"/>
                <wp:positionH relativeFrom="column">
                  <wp:posOffset>165735</wp:posOffset>
                </wp:positionH>
                <wp:positionV relativeFrom="paragraph">
                  <wp:posOffset>464185</wp:posOffset>
                </wp:positionV>
                <wp:extent cx="1828800" cy="0"/>
                <wp:effectExtent l="0" t="0" r="0" b="0"/>
                <wp:wrapNone/>
                <wp:docPr id="221" name="Shape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6A6FABA" id="Shape 221" o:spid="_x0000_s1026" style="position:absolute;z-index:-251587072;visibility:visible;mso-wrap-style:square;mso-wrap-distance-left:9pt;mso-wrap-distance-top:0;mso-wrap-distance-right:9pt;mso-wrap-distance-bottom:0;mso-position-horizontal:absolute;mso-position-horizontal-relative:text;mso-position-vertical:absolute;mso-position-vertical-relative:text" from="13.05pt,36.55pt" to="157.05pt,3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KX6uwEAAIMDAAAOAAAAZHJzL2Uyb0RvYy54bWysU8tu2zAQvBfoPxC813rUSF3Bcg5J3UvQ&#10;Gkj6AWs+LKJ8gWQt+e+7pBwnbnsKysOCuzsacmap9e1kNDmKEJWzPW0WNSXCMseVPfT0x9P2w4qS&#10;mMBy0M6Knp5EpLeb9+/Wo+9E6wanuQgESWzsRt/TISXfVVVkgzAQF84Li03pgoGEaThUPMCI7EZX&#10;bV3fVKML3AfHRIxYvZ+bdFP4pRQsfZcyikR0T/FuqcRQ4j7HarOG7hDAD4qdrwFvuIUBZfHQC9U9&#10;JCC/gvqLyigWXHQyLZgzlZNSMVE0oJqm/kPN4wBeFC1oTvQXm+L/o2XfjrtAFO9p2zaUWDA4pHIu&#10;yQW0Z/SxQ9Sd3YUskE320T849jNir7pq5iT6GTbJYDIcFZKp2H262C2mRBgWm1W7WtU4FYa95aeb&#10;j/m4Crrnb32I6atwhuRNT7Wy2Qzo4PgQ0wx9huRydFrxrdK6JOGwv9OBHAEHvy3rzH4F05aMPf3c&#10;LJeF+aoXX1PUZf2LwqiEL1gr01MUgyuDoBsE8C+Wl30Cpec9qtP27NtsVTZt7/hpF7KinOGkiw3n&#10;V5mf0uu8oF7+nc1vAAAA//8DAFBLAwQUAAYACAAAACEAYRoPH9sAAAAIAQAADwAAAGRycy9kb3du&#10;cmV2LnhtbEyPzU7DMBCE70i8g7VIXBB10kYFhTgVRYIrELhwc+OtExGvLdttw9uziAOc9mdGs982&#10;m9lN4ogxjZ4UlIsCBFLvzUhWwfvb4/UtiJQ1GT15QgVfmGDTnp81ujb+RK947LIVHEKp1gqGnEMt&#10;ZeoHdDotfEBibe+j05nHaKWJ+sThbpLLolhLp0fiC4MO+DBg/9kdnILwHKsqxI+r7dNUpm67t9ab&#10;F6UuL+b7OxAZ5/xnhh98RoeWmXb+QCaJScFyXbJTwc2KK+ursuJm97uQbSP/P9B+AwAA//8DAFBL&#10;AQItABQABgAIAAAAIQC2gziS/gAAAOEBAAATAAAAAAAAAAAAAAAAAAAAAABbQ29udGVudF9UeXBl&#10;c10ueG1sUEsBAi0AFAAGAAgAAAAhADj9If/WAAAAlAEAAAsAAAAAAAAAAAAAAAAALwEAAF9yZWxz&#10;Ly5yZWxzUEsBAi0AFAAGAAgAAAAhAGT8pfq7AQAAgwMAAA4AAAAAAAAAAAAAAAAALgIAAGRycy9l&#10;Mm9Eb2MueG1sUEsBAi0AFAAGAAgAAAAhAGEaDx/bAAAACAEAAA8AAAAAAAAAAAAAAAAAFQQAAGRy&#10;cy9kb3ducmV2LnhtbFBLBQYAAAAABAAEAPMAAAAdBQAAAAA=&#10;" o:allowincell="f" filled="t" strokeweight=".72pt">
                <v:stroke joinstyle="miter"/>
                <o:lock v:ext="edit" shapetype="f"/>
              </v:line>
            </w:pict>
          </mc:Fallback>
        </mc:AlternateContent>
      </w:r>
    </w:p>
    <w:p w14:paraId="0048CA9B" w14:textId="77777777" w:rsidR="001C2C75" w:rsidRDefault="001C2C75">
      <w:pPr>
        <w:spacing w:line="200" w:lineRule="exact"/>
        <w:rPr>
          <w:sz w:val="20"/>
          <w:szCs w:val="20"/>
        </w:rPr>
      </w:pPr>
    </w:p>
    <w:p w14:paraId="03914320" w14:textId="77777777" w:rsidR="001C2C75" w:rsidRDefault="001C2C75">
      <w:pPr>
        <w:spacing w:line="200" w:lineRule="exact"/>
        <w:rPr>
          <w:sz w:val="20"/>
          <w:szCs w:val="20"/>
        </w:rPr>
      </w:pPr>
    </w:p>
    <w:p w14:paraId="76C8D98C" w14:textId="77777777" w:rsidR="001C2C75" w:rsidRDefault="001C2C75">
      <w:pPr>
        <w:spacing w:line="200" w:lineRule="exact"/>
        <w:rPr>
          <w:sz w:val="20"/>
          <w:szCs w:val="20"/>
        </w:rPr>
      </w:pPr>
    </w:p>
    <w:p w14:paraId="124EBD8B" w14:textId="77777777" w:rsidR="001C2C75" w:rsidRDefault="001C2C75">
      <w:pPr>
        <w:spacing w:line="232" w:lineRule="exact"/>
        <w:rPr>
          <w:sz w:val="20"/>
          <w:szCs w:val="20"/>
        </w:rPr>
      </w:pPr>
    </w:p>
    <w:p w14:paraId="71CA3D8F" w14:textId="77777777" w:rsidR="001C2C75" w:rsidRDefault="00D37926" w:rsidP="00D37926">
      <w:pPr>
        <w:numPr>
          <w:ilvl w:val="0"/>
          <w:numId w:val="222"/>
        </w:numPr>
        <w:tabs>
          <w:tab w:val="left" w:pos="471"/>
        </w:tabs>
        <w:ind w:left="260" w:right="264" w:firstLine="2"/>
        <w:jc w:val="both"/>
        <w:rPr>
          <w:rFonts w:eastAsia="Times New Roman"/>
          <w:sz w:val="31"/>
          <w:szCs w:val="31"/>
          <w:vertAlign w:val="superscript"/>
        </w:rPr>
      </w:pPr>
      <w:r>
        <w:rPr>
          <w:rFonts w:eastAsia="Times New Roman"/>
          <w:sz w:val="19"/>
          <w:szCs w:val="19"/>
        </w:rPr>
        <w:t>O debate em torno da condição econômica e posição hegemônica dos EUA é abordado parcialmente por esse texto. O contraponto pode ser visto em: MEDEIROS,C., 2001; TAVARES, M.T&amp;FIORI, J.L(org),1998.</w:t>
      </w:r>
    </w:p>
    <w:p w14:paraId="76A87C66" w14:textId="77777777" w:rsidR="001C2C75" w:rsidRDefault="001C2C75">
      <w:pPr>
        <w:spacing w:line="372" w:lineRule="exact"/>
        <w:rPr>
          <w:sz w:val="20"/>
          <w:szCs w:val="20"/>
        </w:rPr>
      </w:pPr>
    </w:p>
    <w:p w14:paraId="38B95329" w14:textId="77777777" w:rsidR="001C2C75" w:rsidRDefault="00D37926">
      <w:pPr>
        <w:ind w:left="8460"/>
        <w:rPr>
          <w:sz w:val="20"/>
          <w:szCs w:val="20"/>
        </w:rPr>
      </w:pPr>
      <w:r>
        <w:rPr>
          <w:rFonts w:eastAsia="Times New Roman"/>
          <w:sz w:val="20"/>
          <w:szCs w:val="20"/>
        </w:rPr>
        <w:t>397</w:t>
      </w:r>
    </w:p>
    <w:p w14:paraId="38B81A58" w14:textId="77777777" w:rsidR="001C2C75" w:rsidRDefault="001C2C75">
      <w:pPr>
        <w:sectPr w:rsidR="001C2C75">
          <w:pgSz w:w="11900" w:h="16840"/>
          <w:pgMar w:top="1390" w:right="1440" w:bottom="401" w:left="1440" w:header="0" w:footer="0" w:gutter="0"/>
          <w:cols w:space="720" w:equalWidth="0">
            <w:col w:w="9024"/>
          </w:cols>
        </w:sectPr>
      </w:pPr>
    </w:p>
    <w:p w14:paraId="09D782A1" w14:textId="77777777" w:rsidR="001C2C75" w:rsidRDefault="00D37926">
      <w:pPr>
        <w:spacing w:line="360" w:lineRule="auto"/>
        <w:ind w:left="260" w:right="264"/>
        <w:jc w:val="both"/>
        <w:rPr>
          <w:sz w:val="20"/>
          <w:szCs w:val="20"/>
        </w:rPr>
      </w:pPr>
      <w:bookmarkStart w:id="398" w:name="page399"/>
      <w:bookmarkEnd w:id="398"/>
      <w:r>
        <w:rPr>
          <w:rFonts w:eastAsia="Times New Roman"/>
          <w:sz w:val="24"/>
          <w:szCs w:val="24"/>
        </w:rPr>
        <w:lastRenderedPageBreak/>
        <w:t>latinos, pouco empenhados nas “coisas do trabalho” e basicamente interessados em viver dos programas do Estado.</w:t>
      </w:r>
    </w:p>
    <w:p w14:paraId="2BBB1A1B" w14:textId="77777777" w:rsidR="001C2C75" w:rsidRDefault="00D37926">
      <w:pPr>
        <w:spacing w:line="360" w:lineRule="auto"/>
        <w:ind w:left="260" w:right="264" w:firstLine="708"/>
        <w:jc w:val="both"/>
        <w:rPr>
          <w:sz w:val="20"/>
          <w:szCs w:val="20"/>
        </w:rPr>
      </w:pPr>
      <w:r>
        <w:rPr>
          <w:rFonts w:eastAsia="Times New Roman"/>
          <w:sz w:val="24"/>
          <w:szCs w:val="24"/>
        </w:rPr>
        <w:t>Acreditamos que o processo de precarização da qualidade de vida - observado com o avanço do neoliberalismo e as novas</w:t>
      </w:r>
      <w:r>
        <w:rPr>
          <w:rFonts w:eastAsia="Times New Roman"/>
          <w:sz w:val="24"/>
          <w:szCs w:val="24"/>
        </w:rPr>
        <w:t xml:space="preserve"> formas de organização do trabalho - aliado à onda de reações às conquistas do movimento pelos direitos civis e relativas uma sociedade multicultural acabaram levando diferentes segmentos sociais, em especial da classe trabalhadora e da pequena burguesia, </w:t>
      </w:r>
      <w:r>
        <w:rPr>
          <w:rFonts w:eastAsia="Times New Roman"/>
          <w:sz w:val="24"/>
          <w:szCs w:val="24"/>
        </w:rPr>
        <w:t>a criar “bodes expiatórios”, externando seus medos e descontentamentos de forma violenta e autoritária.</w:t>
      </w:r>
    </w:p>
    <w:p w14:paraId="43E53974" w14:textId="77777777" w:rsidR="001C2C75" w:rsidRDefault="00D37926">
      <w:pPr>
        <w:spacing w:line="359" w:lineRule="auto"/>
        <w:ind w:left="260" w:right="264" w:firstLine="708"/>
        <w:jc w:val="both"/>
        <w:rPr>
          <w:sz w:val="20"/>
          <w:szCs w:val="20"/>
        </w:rPr>
      </w:pPr>
      <w:r>
        <w:rPr>
          <w:rFonts w:eastAsia="Times New Roman"/>
          <w:sz w:val="24"/>
          <w:szCs w:val="24"/>
        </w:rPr>
        <w:t>Estudos sobre a base sócio-econômica dos integrantes de organizações fascistas e outros grupos de ódio na Europa demonstram a íntima ligação entre o aum</w:t>
      </w:r>
      <w:r>
        <w:rPr>
          <w:rFonts w:eastAsia="Times New Roman"/>
          <w:sz w:val="24"/>
          <w:szCs w:val="24"/>
        </w:rPr>
        <w:t>ento do desemprego e o apoio a partidos e grupos extremistas.(JACKMAN;VOLPET, 1996; MITRA, 1988; VOERMAN;LUJCARDIE, 1992; PFAHL-TRAUGHBER, 2000) Nos EUA, o quadro é similar. Lá também são os desempregados, subcontratados, jovens bem instruídos, mas desespe</w:t>
      </w:r>
      <w:r>
        <w:rPr>
          <w:rFonts w:eastAsia="Times New Roman"/>
          <w:sz w:val="24"/>
          <w:szCs w:val="24"/>
        </w:rPr>
        <w:t>rançados com a falta de perspectiva no mercado de trabalho, ou seja, parcela da classe trabalhadora que vem experimentando queda na qualidade vida, que buscam suporte e algum senso de existência em grupos de ódio como milícias, organizações segregacionista</w:t>
      </w:r>
      <w:r>
        <w:rPr>
          <w:rFonts w:eastAsia="Times New Roman"/>
          <w:sz w:val="24"/>
          <w:szCs w:val="24"/>
        </w:rPr>
        <w:t>s, neofascistas e grupos religiosos fundamentalistas.(DIAMOND, 1995; BERLET;LYONS, 2000; APPLE, 2003; FINGUERUT, 2009)</w:t>
      </w:r>
    </w:p>
    <w:p w14:paraId="4BD9E118" w14:textId="77777777" w:rsidR="001C2C75" w:rsidRDefault="001C2C75">
      <w:pPr>
        <w:spacing w:line="12" w:lineRule="exact"/>
        <w:rPr>
          <w:sz w:val="20"/>
          <w:szCs w:val="20"/>
        </w:rPr>
      </w:pPr>
    </w:p>
    <w:p w14:paraId="009D3A47" w14:textId="77777777" w:rsidR="001C2C75" w:rsidRDefault="00D37926">
      <w:pPr>
        <w:spacing w:line="360" w:lineRule="auto"/>
        <w:ind w:left="260" w:right="264" w:firstLine="708"/>
        <w:jc w:val="both"/>
        <w:rPr>
          <w:sz w:val="20"/>
          <w:szCs w:val="20"/>
        </w:rPr>
      </w:pPr>
      <w:r>
        <w:rPr>
          <w:rFonts w:eastAsia="Times New Roman"/>
          <w:sz w:val="24"/>
          <w:szCs w:val="24"/>
        </w:rPr>
        <w:t xml:space="preserve">A reação deu-se, então, na forma da ascensão de movimentos sociais de cunho patriarcal-moralista (movimento anti-gay, </w:t>
      </w:r>
      <w:r>
        <w:rPr>
          <w:rFonts w:eastAsia="Times New Roman"/>
          <w:sz w:val="24"/>
          <w:szCs w:val="24"/>
        </w:rPr>
        <w:t xml:space="preserve">anti-feminista, anti-aborto) e de uma expansão sem precedentes de organizações segregacionistas e neofascistas. Grupos de ódio são um fenômeno social complexo e perigoso porque expressam descontentamentos legítimos acerca da queda de qualidade de vida nos </w:t>
      </w:r>
      <w:r>
        <w:rPr>
          <w:rFonts w:eastAsia="Times New Roman"/>
          <w:sz w:val="24"/>
          <w:szCs w:val="24"/>
        </w:rPr>
        <w:t>EUA, canalizando os medos e as esperanças de setores sociais variados para uma alternativa política ainda mais discriminatória, desigual, opressora e violenta que a democracia liberal.</w:t>
      </w:r>
    </w:p>
    <w:p w14:paraId="2AD16021" w14:textId="77777777" w:rsidR="001C2C75" w:rsidRDefault="00D37926">
      <w:pPr>
        <w:spacing w:line="366" w:lineRule="auto"/>
        <w:ind w:left="260" w:right="264" w:firstLine="708"/>
        <w:jc w:val="both"/>
        <w:rPr>
          <w:sz w:val="20"/>
          <w:szCs w:val="20"/>
        </w:rPr>
      </w:pPr>
      <w:r>
        <w:rPr>
          <w:rFonts w:eastAsia="Times New Roman"/>
          <w:sz w:val="24"/>
          <w:szCs w:val="24"/>
        </w:rPr>
        <w:t>Apostando em estratégias variadas e sofisticadas de construção da cultu</w:t>
      </w:r>
      <w:r>
        <w:rPr>
          <w:rFonts w:eastAsia="Times New Roman"/>
          <w:sz w:val="24"/>
          <w:szCs w:val="24"/>
        </w:rPr>
        <w:t>ra, as organizações atuais vão mobilizando um contingente crescente, se alimentando das mazelas estruturais do próprio sistema e da complacência gerada pelo preconceito, pela xenofobia e pelo furor contrarrevolucionário impressos na democracia liberal. Atr</w:t>
      </w:r>
      <w:r>
        <w:rPr>
          <w:rFonts w:eastAsia="Times New Roman"/>
          <w:sz w:val="24"/>
          <w:szCs w:val="24"/>
        </w:rPr>
        <w:t>avés da produção de materiais de mídia, cultos religiosos, comícios, eventos culturais ou atentados terroristas, essas organizações promovem e incentivam a violência e a eliminação daqueles que não se encaixam no padrão humano e político envisionado.</w:t>
      </w:r>
    </w:p>
    <w:p w14:paraId="3D619D85" w14:textId="77777777" w:rsidR="001C2C75" w:rsidRDefault="001C2C75">
      <w:pPr>
        <w:spacing w:line="132" w:lineRule="exact"/>
        <w:rPr>
          <w:sz w:val="20"/>
          <w:szCs w:val="20"/>
        </w:rPr>
      </w:pPr>
    </w:p>
    <w:p w14:paraId="64E4B9E3" w14:textId="77777777" w:rsidR="001C2C75" w:rsidRDefault="00D37926">
      <w:pPr>
        <w:ind w:left="8460"/>
        <w:rPr>
          <w:sz w:val="20"/>
          <w:szCs w:val="20"/>
        </w:rPr>
      </w:pPr>
      <w:r>
        <w:rPr>
          <w:rFonts w:eastAsia="Times New Roman"/>
          <w:sz w:val="20"/>
          <w:szCs w:val="20"/>
        </w:rPr>
        <w:t>398</w:t>
      </w:r>
    </w:p>
    <w:p w14:paraId="35BC3566" w14:textId="77777777" w:rsidR="001C2C75" w:rsidRDefault="001C2C75">
      <w:pPr>
        <w:sectPr w:rsidR="001C2C75">
          <w:pgSz w:w="11900" w:h="16840"/>
          <w:pgMar w:top="1390" w:right="1440" w:bottom="401" w:left="1440" w:header="0" w:footer="0" w:gutter="0"/>
          <w:cols w:space="720" w:equalWidth="0">
            <w:col w:w="9024"/>
          </w:cols>
        </w:sectPr>
      </w:pPr>
    </w:p>
    <w:p w14:paraId="10594E2B" w14:textId="77777777" w:rsidR="001C2C75" w:rsidRDefault="00D37926">
      <w:pPr>
        <w:spacing w:line="360" w:lineRule="auto"/>
        <w:ind w:left="260" w:right="264" w:firstLine="708"/>
        <w:jc w:val="both"/>
        <w:rPr>
          <w:sz w:val="20"/>
          <w:szCs w:val="20"/>
        </w:rPr>
      </w:pPr>
      <w:bookmarkStart w:id="399" w:name="page400"/>
      <w:bookmarkEnd w:id="399"/>
      <w:r>
        <w:rPr>
          <w:rFonts w:eastAsia="Times New Roman"/>
          <w:sz w:val="24"/>
          <w:szCs w:val="24"/>
        </w:rPr>
        <w:lastRenderedPageBreak/>
        <w:t>Preconceitos vários, todos socialmente construídos, são alimentados ao extremo, naturalizando a violência. Crises, depressões e as limitações da democracia liberal em prover bem-estar e estabilidade mínimos são outros componentes, que</w:t>
      </w:r>
      <w:r>
        <w:rPr>
          <w:rFonts w:eastAsia="Times New Roman"/>
          <w:sz w:val="24"/>
          <w:szCs w:val="24"/>
        </w:rPr>
        <w:t xml:space="preserve"> levam multidões de desesperados a projetar seus medos em teorias conspiratórias e “bodes expiatórios”, concebendo soluções violentas e autoritárias como alternativas desejáveis.</w:t>
      </w:r>
    </w:p>
    <w:p w14:paraId="4D187F5E" w14:textId="77777777" w:rsidR="001C2C75" w:rsidRDefault="00D37926">
      <w:pPr>
        <w:spacing w:line="347" w:lineRule="auto"/>
        <w:ind w:left="260" w:right="244" w:firstLine="708"/>
        <w:jc w:val="both"/>
        <w:rPr>
          <w:sz w:val="20"/>
          <w:szCs w:val="20"/>
        </w:rPr>
      </w:pPr>
      <w:r>
        <w:rPr>
          <w:rFonts w:eastAsia="Times New Roman"/>
          <w:sz w:val="24"/>
          <w:szCs w:val="24"/>
        </w:rPr>
        <w:t>O apelo e a popularidade de saídas salvacionistas e autoritárias são sintomát</w:t>
      </w:r>
      <w:r>
        <w:rPr>
          <w:rFonts w:eastAsia="Times New Roman"/>
          <w:sz w:val="24"/>
          <w:szCs w:val="24"/>
        </w:rPr>
        <w:t>icos de fissuras profundas, que comprometem a estabilidade da democracia capitalista.</w:t>
      </w:r>
      <w:r>
        <w:rPr>
          <w:rFonts w:eastAsia="Times New Roman"/>
          <w:sz w:val="31"/>
          <w:szCs w:val="31"/>
          <w:vertAlign w:val="superscript"/>
        </w:rPr>
        <w:t>11</w:t>
      </w:r>
      <w:r>
        <w:rPr>
          <w:rFonts w:eastAsia="Times New Roman"/>
          <w:sz w:val="24"/>
          <w:szCs w:val="24"/>
        </w:rPr>
        <w:t xml:space="preserve"> A sedução provocada pelo fascismo, pelo segregacionsmo e pelo fundamentalismo religioso utiliza-se de condições sociais, políticas e econômicas desfavoráveis; envolve e</w:t>
      </w:r>
      <w:r>
        <w:rPr>
          <w:rFonts w:eastAsia="Times New Roman"/>
          <w:sz w:val="24"/>
          <w:szCs w:val="24"/>
        </w:rPr>
        <w:t xml:space="preserve"> fascina por apresentar, ao menos na retórica, soluções rápidas, seguras e definitivas para um cenário de descrença e instabilidade; torna-se irresistível por seu tom acusatório do “outro” como fonte do problema, isentando os demais de qualquer contribuiçã</w:t>
      </w:r>
      <w:r>
        <w:rPr>
          <w:rFonts w:eastAsia="Times New Roman"/>
          <w:sz w:val="24"/>
          <w:szCs w:val="24"/>
        </w:rPr>
        <w:t>o na construção de um cenário social adverso.</w:t>
      </w:r>
    </w:p>
    <w:p w14:paraId="3FDB1862" w14:textId="77777777" w:rsidR="001C2C75" w:rsidRDefault="001C2C75">
      <w:pPr>
        <w:spacing w:line="2" w:lineRule="exact"/>
        <w:rPr>
          <w:sz w:val="20"/>
          <w:szCs w:val="20"/>
        </w:rPr>
      </w:pPr>
    </w:p>
    <w:p w14:paraId="53433C45" w14:textId="77777777" w:rsidR="001C2C75" w:rsidRDefault="00D37926">
      <w:pPr>
        <w:spacing w:line="367" w:lineRule="auto"/>
        <w:ind w:left="260" w:right="264" w:firstLine="708"/>
        <w:jc w:val="both"/>
        <w:rPr>
          <w:sz w:val="20"/>
          <w:szCs w:val="20"/>
        </w:rPr>
      </w:pPr>
      <w:r>
        <w:rPr>
          <w:rFonts w:eastAsia="Times New Roman"/>
          <w:sz w:val="24"/>
          <w:szCs w:val="24"/>
        </w:rPr>
        <w:t>Uma solução efetiva para o problema há de levar em conta todos esses aspectos. Grupos de ódio hoje se organizam primordialmente na sociedade civil, mas seu crescimento revela um problema de ordem social mais g</w:t>
      </w:r>
      <w:r>
        <w:rPr>
          <w:rFonts w:eastAsia="Times New Roman"/>
          <w:sz w:val="24"/>
          <w:szCs w:val="24"/>
        </w:rPr>
        <w:t>eral. Entendemos que o caminho para uma sociedade menos intolerante e autoritária está justamente em olhar para além do âmbito da sociedade civil, incentivando não somente a construção de organizações privadas afinadas com o multiculturalismo e com a democ</w:t>
      </w:r>
      <w:r>
        <w:rPr>
          <w:rFonts w:eastAsia="Times New Roman"/>
          <w:sz w:val="24"/>
          <w:szCs w:val="24"/>
        </w:rPr>
        <w:t>racia, mas</w:t>
      </w:r>
    </w:p>
    <w:p w14:paraId="556C06A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30432" behindDoc="1" locked="0" layoutInCell="0" allowOverlap="1" wp14:anchorId="0CDE6C95" wp14:editId="4BF85630">
                <wp:simplePos x="0" y="0"/>
                <wp:positionH relativeFrom="column">
                  <wp:posOffset>165735</wp:posOffset>
                </wp:positionH>
                <wp:positionV relativeFrom="paragraph">
                  <wp:posOffset>135890</wp:posOffset>
                </wp:positionV>
                <wp:extent cx="1828800" cy="0"/>
                <wp:effectExtent l="0" t="0" r="0" b="0"/>
                <wp:wrapNone/>
                <wp:docPr id="222" name="Shape 2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14B3D7F" id="Shape 222" o:spid="_x0000_s1026" style="position:absolute;z-index:-251586048;visibility:visible;mso-wrap-style:square;mso-wrap-distance-left:9pt;mso-wrap-distance-top:0;mso-wrap-distance-right:9pt;mso-wrap-distance-bottom:0;mso-position-horizontal:absolute;mso-position-horizontal-relative:text;mso-position-vertical:absolute;mso-position-vertical-relative:text" from="13.05pt,10.7pt" to="157.05pt,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iX7uwEAAIMDAAAOAAAAZHJzL2Uyb0RvYy54bWysU02P0zAQvSPxHyzfadLsailR0z3sUi4r&#10;qLTwA6a201j4Sx7TpP+esdMtW+CE8GHkmXl59nvjrO8na9hRRdTedXy5qDlTTnip3aHj375u3604&#10;wwROgvFOdfykkN9v3r5Zj6FVjR+8kSoyInHYjqHjQ0qhrSoUg7KACx+Uo2bvo4VEaTxUMsJI7NZU&#10;TV3fVaOPMkQvFCJVH+cm3xT+vlcifel7VImZjtPdUomxxH2O1WYN7SFCGLQ4XwP+4RYWtKNDL1SP&#10;kID9iPoPKqtF9Oj7tBDeVr7vtVBFA6lZ1r+peR4gqKKFzMFwsQn/H634fNxFpmXHm6bhzIGlIZVz&#10;WS6QPWPAllAPbhezQDG55/DkxXekXnXVzAmGGTb10WY4KWRTsft0sVtNiQkqLlfNalXTVAT1bt/f&#10;3eTjKmhfvg0R0yflLcubjhvtshnQwvEJ0wx9geQyeqPlVhtTknjYP5jIjkCD35Z1Zr+CGcfGjn9Y&#10;3t4U5qsevqaoy/obhdWJXrDRtuMkhlYGQTsokB+dLPsE2sx7Umfc2bfZqmza3svTLmZFOaNJFxvO&#10;rzI/pdd5Qf36dzY/AQAA//8DAFBLAwQUAAYACAAAACEAUxkfFtwAAAAIAQAADwAAAGRycy9kb3du&#10;cmV2LnhtbEyPQUvDQBCF74L/YRnBm90klioxm6IFLyJIq+B1kx2T4O5surtt0n/viAd7Gua9x5tv&#10;qvXsrDhiiIMnBfkiA4HUejNQp+Dj/fnmHkRMmoy2nlDBCSOs68uLSpfGT7TF4y51gksollpBn9JY&#10;ShnbHp2OCz8isfflg9OJ19BJE/TE5c7KIstW0umB+EKvR9z02H7vDk7BXWM3xdvnPqTTuH2dh+Ll&#10;yU97pa6v5scHEAnn9B+GX3xGh5qZGn8gE4VVUKxyTvLMlyDYv82XLDR/gqwref5A/QMAAP//AwBQ&#10;SwECLQAUAAYACAAAACEAtoM4kv4AAADhAQAAEwAAAAAAAAAAAAAAAAAAAAAAW0NvbnRlbnRfVHlw&#10;ZXNdLnhtbFBLAQItABQABgAIAAAAIQA4/SH/1gAAAJQBAAALAAAAAAAAAAAAAAAAAC8BAABfcmVs&#10;cy8ucmVsc1BLAQItABQABgAIAAAAIQC6eiX7uwEAAIMDAAAOAAAAAAAAAAAAAAAAAC4CAABkcnMv&#10;ZTJvRG9jLnhtbFBLAQItABQABgAIAAAAIQBTGR8W3AAAAAgBAAAPAAAAAAAAAAAAAAAAABUEAABk&#10;cnMvZG93bnJldi54bWxQSwUGAAAAAAQABADzAAAAHgUAAAAA&#10;" o:allowincell="f" filled="t" strokeweight=".25397mm">
                <v:stroke joinstyle="miter"/>
                <o:lock v:ext="edit" shapetype="f"/>
              </v:line>
            </w:pict>
          </mc:Fallback>
        </mc:AlternateContent>
      </w:r>
    </w:p>
    <w:p w14:paraId="2C47D124" w14:textId="77777777" w:rsidR="001C2C75" w:rsidRDefault="001C2C75">
      <w:pPr>
        <w:spacing w:line="315" w:lineRule="exact"/>
        <w:rPr>
          <w:sz w:val="20"/>
          <w:szCs w:val="20"/>
        </w:rPr>
      </w:pPr>
    </w:p>
    <w:p w14:paraId="5A2F2CD1" w14:textId="77777777" w:rsidR="001C2C75" w:rsidRDefault="00D37926" w:rsidP="00D37926">
      <w:pPr>
        <w:numPr>
          <w:ilvl w:val="0"/>
          <w:numId w:val="223"/>
        </w:numPr>
        <w:tabs>
          <w:tab w:val="left" w:pos="484"/>
        </w:tabs>
        <w:spacing w:line="205" w:lineRule="auto"/>
        <w:ind w:left="260" w:right="264" w:firstLine="2"/>
        <w:jc w:val="both"/>
        <w:rPr>
          <w:rFonts w:eastAsia="Times New Roman"/>
          <w:sz w:val="32"/>
          <w:szCs w:val="32"/>
          <w:vertAlign w:val="superscript"/>
        </w:rPr>
      </w:pPr>
      <w:r>
        <w:rPr>
          <w:rFonts w:eastAsia="Times New Roman"/>
          <w:sz w:val="20"/>
          <w:szCs w:val="20"/>
        </w:rPr>
        <w:t>Diversas correntes teóricas apontam, por caminhos distintos, a falência da democracia, ainda que associada a outros elementos, como chave explicativa para se entender a emergência de alternativas violentas e autoritárias.</w:t>
      </w:r>
    </w:p>
    <w:p w14:paraId="5ED7267D" w14:textId="77777777" w:rsidR="001C2C75" w:rsidRDefault="00D37926">
      <w:pPr>
        <w:spacing w:line="239" w:lineRule="auto"/>
        <w:ind w:left="260" w:right="264"/>
        <w:jc w:val="both"/>
        <w:rPr>
          <w:rFonts w:eastAsia="Times New Roman"/>
          <w:sz w:val="32"/>
          <w:szCs w:val="32"/>
          <w:vertAlign w:val="superscript"/>
        </w:rPr>
      </w:pPr>
      <w:r>
        <w:rPr>
          <w:rFonts w:eastAsia="Times New Roman"/>
          <w:sz w:val="20"/>
          <w:szCs w:val="20"/>
        </w:rPr>
        <w:t xml:space="preserve">Autores marxistas associam a falência ou fraqueza da democracia liberal ao acirramento dos conflitos de classe e a incapacidade do sistema de assimilar divergências profundas. BAUER, Otto. O fascismo. In: FALCON, Francisco et.alli(org). </w:t>
      </w:r>
      <w:r>
        <w:rPr>
          <w:rFonts w:eastAsia="Times New Roman"/>
          <w:b/>
          <w:bCs/>
          <w:sz w:val="20"/>
          <w:szCs w:val="20"/>
        </w:rPr>
        <w:t>Fascismo.</w:t>
      </w:r>
      <w:r>
        <w:rPr>
          <w:rFonts w:eastAsia="Times New Roman"/>
          <w:sz w:val="20"/>
          <w:szCs w:val="20"/>
        </w:rPr>
        <w:t xml:space="preserve"> Rio de Ja</w:t>
      </w:r>
      <w:r>
        <w:rPr>
          <w:rFonts w:eastAsia="Times New Roman"/>
          <w:sz w:val="20"/>
          <w:szCs w:val="20"/>
        </w:rPr>
        <w:t xml:space="preserve">neiro: Eldorado, 1974. POULANTZAS, Nicos. </w:t>
      </w:r>
      <w:r>
        <w:rPr>
          <w:rFonts w:eastAsia="Times New Roman"/>
          <w:b/>
          <w:bCs/>
          <w:sz w:val="20"/>
          <w:szCs w:val="20"/>
        </w:rPr>
        <w:t>Fascism and Dictatorship</w:t>
      </w:r>
      <w:r>
        <w:rPr>
          <w:rFonts w:eastAsia="Times New Roman"/>
          <w:sz w:val="20"/>
          <w:szCs w:val="20"/>
        </w:rPr>
        <w:t>. NLB: London, 1974. KONDER, Leandro.</w:t>
      </w:r>
      <w:r>
        <w:rPr>
          <w:rFonts w:eastAsia="Times New Roman"/>
          <w:b/>
          <w:bCs/>
          <w:sz w:val="20"/>
          <w:szCs w:val="20"/>
        </w:rPr>
        <w:t xml:space="preserve"> Introdução ao fascismo</w:t>
      </w:r>
      <w:r>
        <w:rPr>
          <w:rFonts w:eastAsia="Times New Roman"/>
          <w:sz w:val="20"/>
          <w:szCs w:val="20"/>
        </w:rPr>
        <w:t>.Rio de</w:t>
      </w:r>
      <w:r>
        <w:rPr>
          <w:rFonts w:eastAsia="Times New Roman"/>
          <w:b/>
          <w:bCs/>
          <w:sz w:val="20"/>
          <w:szCs w:val="20"/>
        </w:rPr>
        <w:t xml:space="preserve"> </w:t>
      </w:r>
      <w:r>
        <w:rPr>
          <w:rFonts w:eastAsia="Times New Roman"/>
          <w:sz w:val="20"/>
          <w:szCs w:val="20"/>
        </w:rPr>
        <w:t>Janeiro: Graal,1979.</w:t>
      </w:r>
    </w:p>
    <w:p w14:paraId="7EEC7E12" w14:textId="77777777" w:rsidR="001C2C75" w:rsidRDefault="001C2C75">
      <w:pPr>
        <w:spacing w:line="4" w:lineRule="exact"/>
        <w:rPr>
          <w:rFonts w:eastAsia="Times New Roman"/>
          <w:sz w:val="32"/>
          <w:szCs w:val="32"/>
          <w:vertAlign w:val="superscript"/>
        </w:rPr>
      </w:pPr>
    </w:p>
    <w:p w14:paraId="51AD719F" w14:textId="77777777" w:rsidR="001C2C75" w:rsidRDefault="00D37926">
      <w:pPr>
        <w:ind w:left="260" w:right="264"/>
        <w:jc w:val="both"/>
        <w:rPr>
          <w:rFonts w:eastAsia="Times New Roman"/>
          <w:sz w:val="32"/>
          <w:szCs w:val="32"/>
          <w:vertAlign w:val="superscript"/>
        </w:rPr>
      </w:pPr>
      <w:r>
        <w:rPr>
          <w:rFonts w:eastAsia="Times New Roman"/>
          <w:sz w:val="20"/>
          <w:szCs w:val="20"/>
        </w:rPr>
        <w:t xml:space="preserve">Autores de orientação liberal apontam para o abalo do liberalismo democrático, de tal modo que seus </w:t>
      </w:r>
      <w:r>
        <w:rPr>
          <w:rFonts w:eastAsia="Times New Roman"/>
          <w:sz w:val="20"/>
          <w:szCs w:val="20"/>
        </w:rPr>
        <w:t xml:space="preserve">métodos não se mostram mais eficazes para a resolução dos conflitos de interesses dos grupos dirigentes. O fascismo refletiria a irrupção das massas no cenário político, conduzidas por um líder forte. </w:t>
      </w:r>
      <w:r w:rsidRPr="00D37926">
        <w:rPr>
          <w:rFonts w:eastAsia="Times New Roman"/>
          <w:sz w:val="20"/>
          <w:szCs w:val="20"/>
          <w:lang w:val="en-US"/>
        </w:rPr>
        <w:t>MANHEIM, Karl. Ideologia e Utopia. Bologna, 1957. BRACH</w:t>
      </w:r>
      <w:r w:rsidRPr="00D37926">
        <w:rPr>
          <w:rFonts w:eastAsia="Times New Roman"/>
          <w:sz w:val="20"/>
          <w:szCs w:val="20"/>
          <w:lang w:val="en-US"/>
        </w:rPr>
        <w:t xml:space="preserve">ER, Karl Dietrich. The Role of Hitler: perspectives and interpretations. In: LAQUEUR, Walter. </w:t>
      </w:r>
      <w:r>
        <w:rPr>
          <w:rFonts w:eastAsia="Times New Roman"/>
          <w:b/>
          <w:bCs/>
          <w:sz w:val="20"/>
          <w:szCs w:val="20"/>
        </w:rPr>
        <w:t>Fascism: a reader’s guide</w:t>
      </w:r>
      <w:r>
        <w:rPr>
          <w:rFonts w:eastAsia="Times New Roman"/>
          <w:sz w:val="20"/>
          <w:szCs w:val="20"/>
        </w:rPr>
        <w:t>. Middlesex: Pelican Books, 1979.</w:t>
      </w:r>
    </w:p>
    <w:p w14:paraId="05ECCEFC" w14:textId="77777777" w:rsidR="001C2C75" w:rsidRDefault="00D37926">
      <w:pPr>
        <w:spacing w:line="243" w:lineRule="auto"/>
        <w:ind w:left="260" w:right="264"/>
        <w:jc w:val="both"/>
        <w:rPr>
          <w:rFonts w:eastAsia="Times New Roman"/>
          <w:sz w:val="32"/>
          <w:szCs w:val="32"/>
          <w:vertAlign w:val="superscript"/>
        </w:rPr>
      </w:pPr>
      <w:r>
        <w:rPr>
          <w:rFonts w:eastAsia="Times New Roman"/>
          <w:sz w:val="20"/>
          <w:szCs w:val="20"/>
        </w:rPr>
        <w:t>Há ainda estudos de influência weberiana, adaptações modernas do arquétipo da dominação carismática. Fi</w:t>
      </w:r>
      <w:r>
        <w:rPr>
          <w:rFonts w:eastAsia="Times New Roman"/>
          <w:sz w:val="20"/>
          <w:szCs w:val="20"/>
        </w:rPr>
        <w:t>lha da crise, a dominação carismática é o resultado de situações extraordinárias internas (psíquicas, religiosas) e/ou externas (econômicas, políticas). No caso da Alemanha, os fatores culturais e psicológicos que importam para o predomínio de formas caris</w:t>
      </w:r>
      <w:r>
        <w:rPr>
          <w:rFonts w:eastAsia="Times New Roman"/>
          <w:sz w:val="20"/>
          <w:szCs w:val="20"/>
        </w:rPr>
        <w:t>máticas de tipo fascista teriam sido: o colapso relativamente recente da monarquia; resquícios por parte de alguns setores sociais de aspiração à autoridade suprema/heróica; o impacto traumático da guerra e do tratado de Versalhes; valores militaristas e c</w:t>
      </w:r>
      <w:r>
        <w:rPr>
          <w:rFonts w:eastAsia="Times New Roman"/>
          <w:sz w:val="20"/>
          <w:szCs w:val="20"/>
        </w:rPr>
        <w:t>hauvinistas. Somou-se a isso a profunda crise econômico-social do entre guerras. Da incapacidade da República de Weimar, uma organização estatal pautada na dominação impessoal, racional e legal em lidar com essa crise global teria surgido a brecha necessár</w:t>
      </w:r>
      <w:r>
        <w:rPr>
          <w:rFonts w:eastAsia="Times New Roman"/>
          <w:sz w:val="20"/>
          <w:szCs w:val="20"/>
        </w:rPr>
        <w:t xml:space="preserve">ia para a aceitação de um novo sistema de governo, agora baseado no exercício do poder pessoal. KERSHAW, Ian. </w:t>
      </w:r>
      <w:r>
        <w:rPr>
          <w:rFonts w:eastAsia="Times New Roman"/>
          <w:b/>
          <w:bCs/>
          <w:sz w:val="20"/>
          <w:szCs w:val="20"/>
        </w:rPr>
        <w:t>Hitler: um</w:t>
      </w:r>
      <w:r>
        <w:rPr>
          <w:rFonts w:eastAsia="Times New Roman"/>
          <w:sz w:val="20"/>
          <w:szCs w:val="20"/>
        </w:rPr>
        <w:t xml:space="preserve"> </w:t>
      </w:r>
      <w:r>
        <w:rPr>
          <w:rFonts w:eastAsia="Times New Roman"/>
          <w:b/>
          <w:bCs/>
          <w:sz w:val="20"/>
          <w:szCs w:val="20"/>
        </w:rPr>
        <w:t>perfil do poder</w:t>
      </w:r>
      <w:r>
        <w:rPr>
          <w:rFonts w:eastAsia="Times New Roman"/>
          <w:sz w:val="20"/>
          <w:szCs w:val="20"/>
        </w:rPr>
        <w:t>.Rio de Janeiro: Zahar, 1993.</w:t>
      </w:r>
    </w:p>
    <w:p w14:paraId="68CD5470" w14:textId="77777777" w:rsidR="001C2C75" w:rsidRDefault="001C2C75">
      <w:pPr>
        <w:spacing w:line="209" w:lineRule="exact"/>
        <w:rPr>
          <w:sz w:val="20"/>
          <w:szCs w:val="20"/>
        </w:rPr>
      </w:pPr>
    </w:p>
    <w:p w14:paraId="282D440D" w14:textId="77777777" w:rsidR="001C2C75" w:rsidRDefault="00D37926">
      <w:pPr>
        <w:ind w:left="8460"/>
        <w:rPr>
          <w:sz w:val="20"/>
          <w:szCs w:val="20"/>
        </w:rPr>
      </w:pPr>
      <w:r>
        <w:rPr>
          <w:rFonts w:eastAsia="Times New Roman"/>
          <w:sz w:val="20"/>
          <w:szCs w:val="20"/>
        </w:rPr>
        <w:t>399</w:t>
      </w:r>
    </w:p>
    <w:p w14:paraId="6B9867C2" w14:textId="77777777" w:rsidR="001C2C75" w:rsidRDefault="001C2C75">
      <w:pPr>
        <w:sectPr w:rsidR="001C2C75">
          <w:pgSz w:w="11900" w:h="16840"/>
          <w:pgMar w:top="1390" w:right="1440" w:bottom="401" w:left="1440" w:header="0" w:footer="0" w:gutter="0"/>
          <w:cols w:space="720" w:equalWidth="0">
            <w:col w:w="9024"/>
          </w:cols>
        </w:sectPr>
      </w:pPr>
    </w:p>
    <w:p w14:paraId="50D170CA" w14:textId="77777777" w:rsidR="001C2C75" w:rsidRDefault="00D37926">
      <w:pPr>
        <w:spacing w:line="398" w:lineRule="auto"/>
        <w:ind w:left="260" w:right="264"/>
        <w:rPr>
          <w:sz w:val="20"/>
          <w:szCs w:val="20"/>
        </w:rPr>
      </w:pPr>
      <w:bookmarkStart w:id="400" w:name="page401"/>
      <w:bookmarkEnd w:id="400"/>
      <w:r>
        <w:rPr>
          <w:rFonts w:eastAsia="Times New Roman"/>
          <w:sz w:val="24"/>
          <w:szCs w:val="24"/>
        </w:rPr>
        <w:lastRenderedPageBreak/>
        <w:t xml:space="preserve">lutando igualmente pela implementação de políticas </w:t>
      </w:r>
      <w:r>
        <w:rPr>
          <w:rFonts w:eastAsia="Times New Roman"/>
          <w:sz w:val="24"/>
          <w:szCs w:val="24"/>
        </w:rPr>
        <w:t>públicas inclusivas e uma organização do trabalho menos desigual.</w:t>
      </w:r>
    </w:p>
    <w:p w14:paraId="0DE0E435" w14:textId="77777777" w:rsidR="001C2C75" w:rsidRDefault="001C2C75">
      <w:pPr>
        <w:spacing w:line="325" w:lineRule="exact"/>
        <w:rPr>
          <w:sz w:val="20"/>
          <w:szCs w:val="20"/>
        </w:rPr>
      </w:pPr>
    </w:p>
    <w:p w14:paraId="079F6B2C" w14:textId="77777777" w:rsidR="001C2C75" w:rsidRDefault="00D37926">
      <w:pPr>
        <w:ind w:left="960"/>
        <w:rPr>
          <w:sz w:val="20"/>
          <w:szCs w:val="20"/>
        </w:rPr>
      </w:pPr>
      <w:r>
        <w:rPr>
          <w:rFonts w:eastAsia="Times New Roman"/>
          <w:b/>
          <w:bCs/>
          <w:sz w:val="24"/>
          <w:szCs w:val="24"/>
        </w:rPr>
        <w:t>Bibliografia</w:t>
      </w:r>
    </w:p>
    <w:p w14:paraId="09DF2704" w14:textId="77777777" w:rsidR="001C2C75" w:rsidRDefault="001C2C75">
      <w:pPr>
        <w:spacing w:line="136" w:lineRule="exact"/>
        <w:rPr>
          <w:sz w:val="20"/>
          <w:szCs w:val="20"/>
        </w:rPr>
      </w:pPr>
    </w:p>
    <w:p w14:paraId="50E8887D" w14:textId="77777777" w:rsidR="001C2C75" w:rsidRDefault="00D37926">
      <w:pPr>
        <w:ind w:left="260"/>
        <w:rPr>
          <w:sz w:val="20"/>
          <w:szCs w:val="20"/>
        </w:rPr>
      </w:pPr>
      <w:r>
        <w:rPr>
          <w:rFonts w:eastAsia="Times New Roman"/>
          <w:sz w:val="24"/>
          <w:szCs w:val="24"/>
        </w:rPr>
        <w:t xml:space="preserve">ANDERSON,  Perry.  Balanço  do  neoliberalismo.  In:  SADER,  Emir.  (org).  </w:t>
      </w:r>
      <w:r>
        <w:rPr>
          <w:rFonts w:eastAsia="Times New Roman"/>
          <w:b/>
          <w:bCs/>
          <w:sz w:val="24"/>
          <w:szCs w:val="24"/>
        </w:rPr>
        <w:t>Pós-</w:t>
      </w:r>
    </w:p>
    <w:p w14:paraId="03C8FA8E" w14:textId="77777777" w:rsidR="001C2C75" w:rsidRDefault="001C2C75">
      <w:pPr>
        <w:spacing w:line="12" w:lineRule="exact"/>
        <w:rPr>
          <w:sz w:val="20"/>
          <w:szCs w:val="20"/>
        </w:rPr>
      </w:pPr>
    </w:p>
    <w:p w14:paraId="5040D694" w14:textId="77777777" w:rsidR="001C2C75" w:rsidRDefault="00D37926">
      <w:pPr>
        <w:ind w:left="260"/>
        <w:rPr>
          <w:sz w:val="20"/>
          <w:szCs w:val="20"/>
        </w:rPr>
      </w:pPr>
      <w:r>
        <w:rPr>
          <w:rFonts w:eastAsia="Times New Roman"/>
          <w:b/>
          <w:bCs/>
          <w:sz w:val="24"/>
          <w:szCs w:val="24"/>
        </w:rPr>
        <w:t>neoliberalismo: as políticas sociais e o Estado democrático</w:t>
      </w:r>
      <w:r>
        <w:rPr>
          <w:rFonts w:eastAsia="Times New Roman"/>
          <w:i/>
          <w:iCs/>
          <w:sz w:val="24"/>
          <w:szCs w:val="24"/>
        </w:rPr>
        <w:t>.</w:t>
      </w:r>
      <w:r>
        <w:rPr>
          <w:rFonts w:eastAsia="Times New Roman"/>
          <w:b/>
          <w:bCs/>
          <w:sz w:val="24"/>
          <w:szCs w:val="24"/>
        </w:rPr>
        <w:t xml:space="preserve"> </w:t>
      </w:r>
      <w:r>
        <w:rPr>
          <w:rFonts w:eastAsia="Times New Roman"/>
          <w:sz w:val="24"/>
          <w:szCs w:val="24"/>
        </w:rPr>
        <w:t>Rio de Janeiro: Paz e</w:t>
      </w:r>
    </w:p>
    <w:p w14:paraId="6274C00F" w14:textId="77777777" w:rsidR="001C2C75" w:rsidRDefault="00D37926">
      <w:pPr>
        <w:ind w:left="260"/>
        <w:rPr>
          <w:sz w:val="20"/>
          <w:szCs w:val="20"/>
        </w:rPr>
      </w:pPr>
      <w:r>
        <w:rPr>
          <w:rFonts w:eastAsia="Times New Roman"/>
          <w:sz w:val="24"/>
          <w:szCs w:val="24"/>
        </w:rPr>
        <w:t>Terra, 19</w:t>
      </w:r>
      <w:r>
        <w:rPr>
          <w:rFonts w:eastAsia="Times New Roman"/>
          <w:sz w:val="24"/>
          <w:szCs w:val="24"/>
        </w:rPr>
        <w:t>95. São Paulo: Unesp, 1991.</w:t>
      </w:r>
    </w:p>
    <w:p w14:paraId="33F8E68D" w14:textId="77777777" w:rsidR="001C2C75" w:rsidRDefault="001C2C75">
      <w:pPr>
        <w:spacing w:line="264" w:lineRule="exact"/>
        <w:rPr>
          <w:sz w:val="20"/>
          <w:szCs w:val="20"/>
        </w:rPr>
      </w:pPr>
    </w:p>
    <w:p w14:paraId="6EB186A9" w14:textId="77777777" w:rsidR="001C2C75" w:rsidRDefault="00D37926">
      <w:pPr>
        <w:ind w:left="260"/>
        <w:rPr>
          <w:sz w:val="20"/>
          <w:szCs w:val="20"/>
        </w:rPr>
      </w:pPr>
      <w:r>
        <w:rPr>
          <w:rFonts w:eastAsia="Times New Roman"/>
          <w:sz w:val="24"/>
          <w:szCs w:val="24"/>
        </w:rPr>
        <w:t xml:space="preserve">APPLE, Michael. </w:t>
      </w:r>
      <w:r>
        <w:rPr>
          <w:rFonts w:eastAsia="Times New Roman"/>
          <w:b/>
          <w:bCs/>
          <w:sz w:val="24"/>
          <w:szCs w:val="24"/>
        </w:rPr>
        <w:t>Educando à Direita: Mercado, padrões, Deus e desigualdade</w:t>
      </w:r>
      <w:r>
        <w:rPr>
          <w:rFonts w:eastAsia="Times New Roman"/>
          <w:i/>
          <w:iCs/>
          <w:sz w:val="24"/>
          <w:szCs w:val="24"/>
        </w:rPr>
        <w:t>.</w:t>
      </w:r>
      <w:r>
        <w:rPr>
          <w:rFonts w:eastAsia="Times New Roman"/>
          <w:sz w:val="24"/>
          <w:szCs w:val="24"/>
        </w:rPr>
        <w:t xml:space="preserve"> São</w:t>
      </w:r>
    </w:p>
    <w:p w14:paraId="2B8800A0" w14:textId="77777777" w:rsidR="001C2C75" w:rsidRDefault="001C2C75">
      <w:pPr>
        <w:spacing w:line="12" w:lineRule="exact"/>
        <w:rPr>
          <w:sz w:val="20"/>
          <w:szCs w:val="20"/>
        </w:rPr>
      </w:pPr>
    </w:p>
    <w:p w14:paraId="1B8CBE16" w14:textId="77777777" w:rsidR="001C2C75" w:rsidRDefault="00D37926">
      <w:pPr>
        <w:ind w:left="260"/>
        <w:rPr>
          <w:sz w:val="20"/>
          <w:szCs w:val="20"/>
        </w:rPr>
      </w:pPr>
      <w:r>
        <w:rPr>
          <w:rFonts w:eastAsia="Times New Roman"/>
          <w:sz w:val="24"/>
          <w:szCs w:val="24"/>
        </w:rPr>
        <w:t>Paulo: Cortez, 2003.</w:t>
      </w:r>
    </w:p>
    <w:p w14:paraId="0165222B" w14:textId="77777777" w:rsidR="001C2C75" w:rsidRDefault="001C2C75">
      <w:pPr>
        <w:spacing w:line="264" w:lineRule="exact"/>
        <w:rPr>
          <w:sz w:val="20"/>
          <w:szCs w:val="20"/>
        </w:rPr>
      </w:pPr>
    </w:p>
    <w:p w14:paraId="1FDC8CBC" w14:textId="77777777" w:rsidR="001C2C75" w:rsidRDefault="00D37926">
      <w:pPr>
        <w:ind w:left="260"/>
        <w:rPr>
          <w:sz w:val="20"/>
          <w:szCs w:val="20"/>
        </w:rPr>
      </w:pPr>
      <w:r>
        <w:rPr>
          <w:rFonts w:eastAsia="Times New Roman"/>
          <w:sz w:val="24"/>
          <w:szCs w:val="24"/>
        </w:rPr>
        <w:t xml:space="preserve">ANTUNES, Ricardo. </w:t>
      </w:r>
      <w:r>
        <w:rPr>
          <w:rFonts w:eastAsia="Times New Roman"/>
          <w:b/>
          <w:bCs/>
          <w:sz w:val="24"/>
          <w:szCs w:val="24"/>
        </w:rPr>
        <w:t>Os sentidos do trabalho: ensaio sobre a afirmação e a negação</w:t>
      </w:r>
    </w:p>
    <w:p w14:paraId="6B0FDC37" w14:textId="77777777" w:rsidR="001C2C75" w:rsidRDefault="001C2C75">
      <w:pPr>
        <w:spacing w:line="12" w:lineRule="exact"/>
        <w:rPr>
          <w:sz w:val="20"/>
          <w:szCs w:val="20"/>
        </w:rPr>
      </w:pPr>
    </w:p>
    <w:p w14:paraId="5A80201B" w14:textId="77777777" w:rsidR="001C2C75" w:rsidRDefault="00D37926">
      <w:pPr>
        <w:ind w:left="260"/>
        <w:rPr>
          <w:sz w:val="20"/>
          <w:szCs w:val="20"/>
        </w:rPr>
      </w:pPr>
      <w:r>
        <w:rPr>
          <w:rFonts w:eastAsia="Times New Roman"/>
          <w:b/>
          <w:bCs/>
          <w:sz w:val="24"/>
          <w:szCs w:val="24"/>
        </w:rPr>
        <w:t>do trabalho</w:t>
      </w:r>
      <w:r>
        <w:rPr>
          <w:rFonts w:eastAsia="Times New Roman"/>
          <w:i/>
          <w:iCs/>
          <w:sz w:val="24"/>
          <w:szCs w:val="24"/>
        </w:rPr>
        <w:t>.</w:t>
      </w:r>
      <w:r>
        <w:rPr>
          <w:rFonts w:eastAsia="Times New Roman"/>
          <w:b/>
          <w:bCs/>
          <w:sz w:val="24"/>
          <w:szCs w:val="24"/>
        </w:rPr>
        <w:t xml:space="preserve"> </w:t>
      </w:r>
      <w:r>
        <w:rPr>
          <w:rFonts w:eastAsia="Times New Roman"/>
          <w:sz w:val="24"/>
          <w:szCs w:val="24"/>
        </w:rPr>
        <w:t>São Paulo: Boitempo, 2007.</w:t>
      </w:r>
    </w:p>
    <w:p w14:paraId="005C8042" w14:textId="77777777" w:rsidR="001C2C75" w:rsidRDefault="001C2C75">
      <w:pPr>
        <w:spacing w:line="264" w:lineRule="exact"/>
        <w:rPr>
          <w:sz w:val="20"/>
          <w:szCs w:val="20"/>
        </w:rPr>
      </w:pPr>
    </w:p>
    <w:p w14:paraId="77B10C49" w14:textId="77777777" w:rsidR="001C2C75" w:rsidRPr="00D37926" w:rsidRDefault="00D37926">
      <w:pPr>
        <w:ind w:left="260"/>
        <w:rPr>
          <w:sz w:val="20"/>
          <w:szCs w:val="20"/>
          <w:lang w:val="en-US"/>
        </w:rPr>
      </w:pPr>
      <w:r w:rsidRPr="00D37926">
        <w:rPr>
          <w:rFonts w:eastAsia="Times New Roman"/>
          <w:sz w:val="24"/>
          <w:szCs w:val="24"/>
          <w:lang w:val="en-US"/>
        </w:rPr>
        <w:t xml:space="preserve">BERLET. Chip &amp; LYONS. Mathew. </w:t>
      </w:r>
      <w:r w:rsidRPr="00D37926">
        <w:rPr>
          <w:rFonts w:eastAsia="Times New Roman"/>
          <w:b/>
          <w:bCs/>
          <w:sz w:val="24"/>
          <w:szCs w:val="24"/>
          <w:lang w:val="en-US"/>
        </w:rPr>
        <w:t>Right-wing populism in America: too close for</w:t>
      </w:r>
    </w:p>
    <w:p w14:paraId="5E314215" w14:textId="77777777" w:rsidR="001C2C75" w:rsidRPr="00D37926" w:rsidRDefault="001C2C75">
      <w:pPr>
        <w:spacing w:line="12" w:lineRule="exact"/>
        <w:rPr>
          <w:sz w:val="20"/>
          <w:szCs w:val="20"/>
          <w:lang w:val="en-US"/>
        </w:rPr>
      </w:pPr>
    </w:p>
    <w:p w14:paraId="22C107B5" w14:textId="77777777" w:rsidR="001C2C75" w:rsidRPr="00D37926" w:rsidRDefault="00D37926">
      <w:pPr>
        <w:ind w:left="260"/>
        <w:rPr>
          <w:sz w:val="20"/>
          <w:szCs w:val="20"/>
          <w:lang w:val="en-US"/>
        </w:rPr>
      </w:pPr>
      <w:r w:rsidRPr="00D37926">
        <w:rPr>
          <w:rFonts w:eastAsia="Times New Roman"/>
          <w:b/>
          <w:bCs/>
          <w:sz w:val="24"/>
          <w:szCs w:val="24"/>
          <w:lang w:val="en-US"/>
        </w:rPr>
        <w:t>comfort</w:t>
      </w:r>
      <w:r w:rsidRPr="00D37926">
        <w:rPr>
          <w:rFonts w:eastAsia="Times New Roman"/>
          <w:i/>
          <w:iCs/>
          <w:sz w:val="24"/>
          <w:szCs w:val="24"/>
          <w:lang w:val="en-US"/>
        </w:rPr>
        <w:t>.</w:t>
      </w:r>
      <w:r w:rsidRPr="00D37926">
        <w:rPr>
          <w:rFonts w:eastAsia="Times New Roman"/>
          <w:b/>
          <w:bCs/>
          <w:sz w:val="24"/>
          <w:szCs w:val="24"/>
          <w:lang w:val="en-US"/>
        </w:rPr>
        <w:t xml:space="preserve"> </w:t>
      </w:r>
      <w:r w:rsidRPr="00D37926">
        <w:rPr>
          <w:rFonts w:eastAsia="Times New Roman"/>
          <w:sz w:val="24"/>
          <w:szCs w:val="24"/>
          <w:lang w:val="en-US"/>
        </w:rPr>
        <w:t>New York: Gilford Press, 2000.</w:t>
      </w:r>
    </w:p>
    <w:p w14:paraId="625169B1" w14:textId="77777777" w:rsidR="001C2C75" w:rsidRPr="00D37926" w:rsidRDefault="001C2C75">
      <w:pPr>
        <w:spacing w:line="263" w:lineRule="exact"/>
        <w:rPr>
          <w:sz w:val="20"/>
          <w:szCs w:val="20"/>
          <w:lang w:val="en-US"/>
        </w:rPr>
      </w:pPr>
    </w:p>
    <w:p w14:paraId="68509B51" w14:textId="77777777" w:rsidR="001C2C75" w:rsidRDefault="00D37926">
      <w:pPr>
        <w:ind w:left="260"/>
        <w:rPr>
          <w:sz w:val="20"/>
          <w:szCs w:val="20"/>
        </w:rPr>
      </w:pPr>
      <w:r>
        <w:rPr>
          <w:rFonts w:eastAsia="Times New Roman"/>
          <w:sz w:val="24"/>
          <w:szCs w:val="24"/>
        </w:rPr>
        <w:t xml:space="preserve">BIANCHI, Alvaro. </w:t>
      </w:r>
      <w:r>
        <w:rPr>
          <w:rFonts w:eastAsia="Times New Roman"/>
          <w:b/>
          <w:bCs/>
          <w:sz w:val="24"/>
          <w:szCs w:val="24"/>
        </w:rPr>
        <w:t>O laboratório de Gramsci: filosofia, história e política</w:t>
      </w:r>
      <w:r>
        <w:rPr>
          <w:rFonts w:eastAsia="Times New Roman"/>
          <w:i/>
          <w:iCs/>
          <w:sz w:val="24"/>
          <w:szCs w:val="24"/>
        </w:rPr>
        <w:t>.</w:t>
      </w:r>
      <w:r>
        <w:rPr>
          <w:rFonts w:eastAsia="Times New Roman"/>
          <w:sz w:val="24"/>
          <w:szCs w:val="24"/>
        </w:rPr>
        <w:t xml:space="preserve"> São</w:t>
      </w:r>
    </w:p>
    <w:p w14:paraId="77636177" w14:textId="77777777" w:rsidR="001C2C75" w:rsidRDefault="001C2C75">
      <w:pPr>
        <w:spacing w:line="12" w:lineRule="exact"/>
        <w:rPr>
          <w:sz w:val="20"/>
          <w:szCs w:val="20"/>
        </w:rPr>
      </w:pPr>
    </w:p>
    <w:p w14:paraId="3A9F19C7" w14:textId="77777777" w:rsidR="001C2C75" w:rsidRDefault="00D37926">
      <w:pPr>
        <w:ind w:left="260"/>
        <w:rPr>
          <w:sz w:val="20"/>
          <w:szCs w:val="20"/>
        </w:rPr>
      </w:pPr>
      <w:r>
        <w:rPr>
          <w:rFonts w:eastAsia="Times New Roman"/>
          <w:sz w:val="24"/>
          <w:szCs w:val="24"/>
        </w:rPr>
        <w:t>Paulo: Alameda, 2008.</w:t>
      </w:r>
    </w:p>
    <w:p w14:paraId="04ACB167" w14:textId="77777777" w:rsidR="001C2C75" w:rsidRDefault="001C2C75">
      <w:pPr>
        <w:spacing w:line="264" w:lineRule="exact"/>
        <w:rPr>
          <w:sz w:val="20"/>
          <w:szCs w:val="20"/>
        </w:rPr>
      </w:pPr>
    </w:p>
    <w:p w14:paraId="701E622E" w14:textId="77777777" w:rsidR="001C2C75" w:rsidRDefault="00D37926">
      <w:pPr>
        <w:spacing w:line="281" w:lineRule="auto"/>
        <w:ind w:left="260" w:right="264"/>
        <w:rPr>
          <w:sz w:val="20"/>
          <w:szCs w:val="20"/>
        </w:rPr>
      </w:pPr>
      <w:r>
        <w:rPr>
          <w:rFonts w:eastAsia="Times New Roman"/>
          <w:sz w:val="24"/>
          <w:szCs w:val="24"/>
        </w:rPr>
        <w:t xml:space="preserve">BOBBIO, Norberto. </w:t>
      </w:r>
      <w:r>
        <w:rPr>
          <w:rFonts w:eastAsia="Times New Roman"/>
          <w:b/>
          <w:bCs/>
          <w:sz w:val="24"/>
          <w:szCs w:val="24"/>
        </w:rPr>
        <w:t>O filósofo e a po</w:t>
      </w:r>
      <w:r>
        <w:rPr>
          <w:rFonts w:eastAsia="Times New Roman"/>
          <w:b/>
          <w:bCs/>
          <w:sz w:val="24"/>
          <w:szCs w:val="24"/>
        </w:rPr>
        <w:t>lítica: antologia</w:t>
      </w:r>
      <w:r>
        <w:rPr>
          <w:rFonts w:eastAsia="Times New Roman"/>
          <w:sz w:val="24"/>
          <w:szCs w:val="24"/>
        </w:rPr>
        <w:t>. Rio de Janeiro: Contraponto, 2003.</w:t>
      </w:r>
    </w:p>
    <w:p w14:paraId="58A96D87" w14:textId="77777777" w:rsidR="001C2C75" w:rsidRDefault="001C2C75">
      <w:pPr>
        <w:spacing w:line="182" w:lineRule="exact"/>
        <w:rPr>
          <w:sz w:val="20"/>
          <w:szCs w:val="20"/>
        </w:rPr>
      </w:pPr>
    </w:p>
    <w:p w14:paraId="76DBC6C1" w14:textId="77777777" w:rsidR="001C2C75" w:rsidRDefault="00D37926">
      <w:pPr>
        <w:ind w:left="260"/>
        <w:rPr>
          <w:sz w:val="20"/>
          <w:szCs w:val="20"/>
        </w:rPr>
      </w:pPr>
      <w:r>
        <w:rPr>
          <w:rFonts w:eastAsia="Times New Roman"/>
          <w:sz w:val="24"/>
          <w:szCs w:val="24"/>
        </w:rPr>
        <w:t xml:space="preserve">BRENNER, Robert. </w:t>
      </w:r>
      <w:r>
        <w:rPr>
          <w:rFonts w:eastAsia="Times New Roman"/>
          <w:b/>
          <w:bCs/>
          <w:sz w:val="24"/>
          <w:szCs w:val="24"/>
        </w:rPr>
        <w:t>O boom e a bolha</w:t>
      </w:r>
      <w:r>
        <w:rPr>
          <w:rFonts w:eastAsia="Times New Roman"/>
          <w:sz w:val="24"/>
          <w:szCs w:val="24"/>
        </w:rPr>
        <w:t>. Rio de Janeiro: Record, 2003.</w:t>
      </w:r>
    </w:p>
    <w:p w14:paraId="6864DDD6" w14:textId="77777777" w:rsidR="001C2C75" w:rsidRDefault="001C2C75">
      <w:pPr>
        <w:spacing w:line="276" w:lineRule="exact"/>
        <w:rPr>
          <w:sz w:val="20"/>
          <w:szCs w:val="20"/>
        </w:rPr>
      </w:pPr>
    </w:p>
    <w:p w14:paraId="009F412C" w14:textId="77777777" w:rsidR="001C2C75" w:rsidRPr="00D37926" w:rsidRDefault="00D37926">
      <w:pPr>
        <w:ind w:left="260"/>
        <w:rPr>
          <w:sz w:val="20"/>
          <w:szCs w:val="20"/>
          <w:lang w:val="en-US"/>
        </w:rPr>
      </w:pPr>
      <w:r>
        <w:rPr>
          <w:rFonts w:eastAsia="Times New Roman"/>
          <w:sz w:val="24"/>
          <w:szCs w:val="24"/>
        </w:rPr>
        <w:t xml:space="preserve">BRUNHOFF, Suzanne de. </w:t>
      </w:r>
      <w:r>
        <w:rPr>
          <w:rFonts w:eastAsia="Times New Roman"/>
          <w:b/>
          <w:bCs/>
          <w:sz w:val="24"/>
          <w:szCs w:val="24"/>
        </w:rPr>
        <w:t>A hora do mercado: crítica do liberalismo</w:t>
      </w:r>
      <w:r>
        <w:rPr>
          <w:rFonts w:eastAsia="Times New Roman"/>
          <w:sz w:val="24"/>
          <w:szCs w:val="24"/>
        </w:rPr>
        <w:t xml:space="preserve">. </w:t>
      </w:r>
      <w:r w:rsidRPr="00D37926">
        <w:rPr>
          <w:rFonts w:eastAsia="Times New Roman"/>
          <w:sz w:val="24"/>
          <w:szCs w:val="24"/>
          <w:lang w:val="en-US"/>
        </w:rPr>
        <w:t>São Paulo:</w:t>
      </w:r>
    </w:p>
    <w:p w14:paraId="7893F412" w14:textId="77777777" w:rsidR="001C2C75" w:rsidRPr="00D37926" w:rsidRDefault="001C2C75">
      <w:pPr>
        <w:spacing w:line="12" w:lineRule="exact"/>
        <w:rPr>
          <w:sz w:val="20"/>
          <w:szCs w:val="20"/>
          <w:lang w:val="en-US"/>
        </w:rPr>
      </w:pPr>
    </w:p>
    <w:p w14:paraId="5F07547E" w14:textId="77777777" w:rsidR="001C2C75" w:rsidRPr="00D37926" w:rsidRDefault="00D37926">
      <w:pPr>
        <w:ind w:left="260"/>
        <w:rPr>
          <w:sz w:val="20"/>
          <w:szCs w:val="20"/>
          <w:lang w:val="en-US"/>
        </w:rPr>
      </w:pPr>
      <w:r w:rsidRPr="00D37926">
        <w:rPr>
          <w:rFonts w:eastAsia="Times New Roman"/>
          <w:sz w:val="24"/>
          <w:szCs w:val="24"/>
          <w:lang w:val="en-US"/>
        </w:rPr>
        <w:t>Unesp, 1991.</w:t>
      </w:r>
    </w:p>
    <w:p w14:paraId="37415831" w14:textId="77777777" w:rsidR="001C2C75" w:rsidRPr="00D37926" w:rsidRDefault="001C2C75">
      <w:pPr>
        <w:spacing w:line="264" w:lineRule="exact"/>
        <w:rPr>
          <w:sz w:val="20"/>
          <w:szCs w:val="20"/>
          <w:lang w:val="en-US"/>
        </w:rPr>
      </w:pPr>
    </w:p>
    <w:p w14:paraId="60E11149" w14:textId="77777777" w:rsidR="001C2C75" w:rsidRPr="00D37926" w:rsidRDefault="00D37926">
      <w:pPr>
        <w:spacing w:line="287" w:lineRule="auto"/>
        <w:ind w:left="260" w:right="264"/>
        <w:rPr>
          <w:sz w:val="20"/>
          <w:szCs w:val="20"/>
          <w:lang w:val="en-US"/>
        </w:rPr>
      </w:pPr>
      <w:r w:rsidRPr="00D37926">
        <w:rPr>
          <w:rFonts w:eastAsia="Times New Roman"/>
          <w:sz w:val="24"/>
          <w:szCs w:val="24"/>
          <w:lang w:val="en-US"/>
        </w:rPr>
        <w:t xml:space="preserve">CHAMBERS, Simone; KOPSTEIN, Jeffrey. Bad civil society. </w:t>
      </w:r>
      <w:r w:rsidRPr="00D37926">
        <w:rPr>
          <w:rFonts w:eastAsia="Times New Roman"/>
          <w:b/>
          <w:bCs/>
          <w:sz w:val="24"/>
          <w:szCs w:val="24"/>
          <w:lang w:val="en-US"/>
        </w:rPr>
        <w:t>Political</w:t>
      </w:r>
      <w:r w:rsidRPr="00D37926">
        <w:rPr>
          <w:rFonts w:eastAsia="Times New Roman"/>
          <w:sz w:val="24"/>
          <w:szCs w:val="24"/>
          <w:lang w:val="en-US"/>
        </w:rPr>
        <w:t xml:space="preserve"> </w:t>
      </w:r>
      <w:r w:rsidRPr="00D37926">
        <w:rPr>
          <w:rFonts w:eastAsia="Times New Roman"/>
          <w:b/>
          <w:bCs/>
          <w:sz w:val="24"/>
          <w:szCs w:val="24"/>
          <w:lang w:val="en-US"/>
        </w:rPr>
        <w:t>Theory</w:t>
      </w:r>
      <w:r w:rsidRPr="00D37926">
        <w:rPr>
          <w:rFonts w:eastAsia="Times New Roman"/>
          <w:sz w:val="24"/>
          <w:szCs w:val="24"/>
          <w:lang w:val="en-US"/>
        </w:rPr>
        <w:t>.vol.29.N.6. December, 2001.</w:t>
      </w:r>
    </w:p>
    <w:p w14:paraId="35611448" w14:textId="77777777" w:rsidR="001C2C75" w:rsidRPr="00D37926" w:rsidRDefault="001C2C75">
      <w:pPr>
        <w:spacing w:line="168" w:lineRule="exact"/>
        <w:rPr>
          <w:sz w:val="20"/>
          <w:szCs w:val="20"/>
          <w:lang w:val="en-US"/>
        </w:rPr>
      </w:pPr>
    </w:p>
    <w:p w14:paraId="6853E42C" w14:textId="77777777" w:rsidR="001C2C75" w:rsidRDefault="00D37926">
      <w:pPr>
        <w:ind w:left="260"/>
        <w:rPr>
          <w:sz w:val="20"/>
          <w:szCs w:val="20"/>
        </w:rPr>
      </w:pPr>
      <w:r>
        <w:rPr>
          <w:rFonts w:eastAsia="Times New Roman"/>
          <w:sz w:val="24"/>
          <w:szCs w:val="24"/>
        </w:rPr>
        <w:t xml:space="preserve">CHESNAIS, François (org). </w:t>
      </w:r>
      <w:r>
        <w:rPr>
          <w:rFonts w:eastAsia="Times New Roman"/>
          <w:b/>
          <w:bCs/>
          <w:sz w:val="24"/>
          <w:szCs w:val="24"/>
        </w:rPr>
        <w:t>A finança mundializada</w:t>
      </w:r>
      <w:r>
        <w:rPr>
          <w:rFonts w:eastAsia="Times New Roman"/>
          <w:i/>
          <w:iCs/>
          <w:sz w:val="24"/>
          <w:szCs w:val="24"/>
        </w:rPr>
        <w:t>.</w:t>
      </w:r>
      <w:r>
        <w:rPr>
          <w:rFonts w:eastAsia="Times New Roman"/>
          <w:sz w:val="24"/>
          <w:szCs w:val="24"/>
        </w:rPr>
        <w:t xml:space="preserve"> São Paulo: Boitempo, 2005.</w:t>
      </w:r>
    </w:p>
    <w:p w14:paraId="756559E7" w14:textId="77777777" w:rsidR="001C2C75" w:rsidRDefault="001C2C75">
      <w:pPr>
        <w:spacing w:line="276" w:lineRule="exact"/>
        <w:rPr>
          <w:sz w:val="20"/>
          <w:szCs w:val="20"/>
        </w:rPr>
      </w:pPr>
    </w:p>
    <w:p w14:paraId="4C36DEAA" w14:textId="77777777" w:rsidR="001C2C75" w:rsidRDefault="00D37926">
      <w:pPr>
        <w:ind w:left="260"/>
        <w:rPr>
          <w:sz w:val="20"/>
          <w:szCs w:val="20"/>
        </w:rPr>
      </w:pPr>
      <w:r>
        <w:rPr>
          <w:rFonts w:eastAsia="Times New Roman"/>
          <w:sz w:val="24"/>
          <w:szCs w:val="24"/>
        </w:rPr>
        <w:t xml:space="preserve">CONSTANT, Benjamin. </w:t>
      </w:r>
      <w:r>
        <w:rPr>
          <w:rFonts w:eastAsia="Times New Roman"/>
          <w:b/>
          <w:bCs/>
          <w:sz w:val="24"/>
          <w:szCs w:val="24"/>
        </w:rPr>
        <w:t>Escritos de Política</w:t>
      </w:r>
      <w:r>
        <w:rPr>
          <w:rFonts w:eastAsia="Times New Roman"/>
          <w:sz w:val="24"/>
          <w:szCs w:val="24"/>
        </w:rPr>
        <w:t xml:space="preserve">. São Paulo: Martins Fontes, </w:t>
      </w:r>
      <w:r>
        <w:rPr>
          <w:rFonts w:eastAsia="Times New Roman"/>
          <w:sz w:val="24"/>
          <w:szCs w:val="24"/>
        </w:rPr>
        <w:t>2008.</w:t>
      </w:r>
    </w:p>
    <w:p w14:paraId="70090163" w14:textId="77777777" w:rsidR="001C2C75" w:rsidRDefault="001C2C75">
      <w:pPr>
        <w:spacing w:line="276" w:lineRule="exact"/>
        <w:rPr>
          <w:sz w:val="20"/>
          <w:szCs w:val="20"/>
        </w:rPr>
      </w:pPr>
    </w:p>
    <w:p w14:paraId="248726CE" w14:textId="77777777" w:rsidR="001C2C75" w:rsidRDefault="00D37926">
      <w:pPr>
        <w:ind w:left="260"/>
        <w:rPr>
          <w:sz w:val="20"/>
          <w:szCs w:val="20"/>
        </w:rPr>
      </w:pPr>
      <w:r>
        <w:rPr>
          <w:rFonts w:eastAsia="Times New Roman"/>
          <w:sz w:val="24"/>
          <w:szCs w:val="24"/>
        </w:rPr>
        <w:t xml:space="preserve">CORIAT, Benjamin. </w:t>
      </w:r>
      <w:r>
        <w:rPr>
          <w:rFonts w:eastAsia="Times New Roman"/>
          <w:b/>
          <w:bCs/>
          <w:sz w:val="24"/>
          <w:szCs w:val="24"/>
        </w:rPr>
        <w:t>Pensar pelo avesso</w:t>
      </w:r>
      <w:r>
        <w:rPr>
          <w:rFonts w:eastAsia="Times New Roman"/>
          <w:sz w:val="24"/>
          <w:szCs w:val="24"/>
        </w:rPr>
        <w:t>. Rio de Janeiro: Revan, 1994.</w:t>
      </w:r>
    </w:p>
    <w:p w14:paraId="6FE87FC7" w14:textId="77777777" w:rsidR="001C2C75" w:rsidRDefault="001C2C75">
      <w:pPr>
        <w:spacing w:line="276" w:lineRule="exact"/>
        <w:rPr>
          <w:sz w:val="20"/>
          <w:szCs w:val="20"/>
        </w:rPr>
      </w:pPr>
    </w:p>
    <w:p w14:paraId="457AF86B" w14:textId="77777777" w:rsidR="001C2C75" w:rsidRDefault="00D37926">
      <w:pPr>
        <w:ind w:left="260"/>
        <w:rPr>
          <w:sz w:val="20"/>
          <w:szCs w:val="20"/>
        </w:rPr>
      </w:pPr>
      <w:r>
        <w:rPr>
          <w:rFonts w:eastAsia="Times New Roman"/>
          <w:sz w:val="24"/>
          <w:szCs w:val="24"/>
        </w:rPr>
        <w:t xml:space="preserve">COUTINHO, Carlos Nelson. </w:t>
      </w:r>
      <w:r>
        <w:rPr>
          <w:rFonts w:eastAsia="Times New Roman"/>
          <w:b/>
          <w:bCs/>
          <w:sz w:val="24"/>
          <w:szCs w:val="24"/>
        </w:rPr>
        <w:t>Gramsci</w:t>
      </w:r>
      <w:r>
        <w:rPr>
          <w:rFonts w:eastAsia="Times New Roman"/>
          <w:sz w:val="24"/>
          <w:szCs w:val="24"/>
        </w:rPr>
        <w:t>. Porto Alegre: L&amp;PM,1981.</w:t>
      </w:r>
    </w:p>
    <w:p w14:paraId="1998F5EB" w14:textId="77777777" w:rsidR="001C2C75" w:rsidRDefault="001C2C75">
      <w:pPr>
        <w:spacing w:line="276" w:lineRule="exact"/>
        <w:rPr>
          <w:sz w:val="20"/>
          <w:szCs w:val="20"/>
        </w:rPr>
      </w:pPr>
    </w:p>
    <w:p w14:paraId="1C1EF212" w14:textId="77777777" w:rsidR="001C2C75" w:rsidRDefault="00D37926">
      <w:pPr>
        <w:ind w:left="260"/>
        <w:rPr>
          <w:sz w:val="20"/>
          <w:szCs w:val="20"/>
        </w:rPr>
      </w:pPr>
      <w:r w:rsidRPr="00D37926">
        <w:rPr>
          <w:rFonts w:eastAsia="Times New Roman"/>
          <w:sz w:val="24"/>
          <w:szCs w:val="24"/>
          <w:lang w:val="en-US"/>
        </w:rPr>
        <w:t xml:space="preserve">DAHRENDORF, Ralf. </w:t>
      </w:r>
      <w:r w:rsidRPr="00D37926">
        <w:rPr>
          <w:rFonts w:eastAsia="Times New Roman"/>
          <w:b/>
          <w:bCs/>
          <w:sz w:val="24"/>
          <w:szCs w:val="24"/>
          <w:lang w:val="en-US"/>
        </w:rPr>
        <w:t>Class and Class conflict in industrial society</w:t>
      </w:r>
      <w:r w:rsidRPr="00D37926">
        <w:rPr>
          <w:rFonts w:eastAsia="Times New Roman"/>
          <w:sz w:val="24"/>
          <w:szCs w:val="24"/>
          <w:lang w:val="en-US"/>
        </w:rPr>
        <w:t xml:space="preserve">. </w:t>
      </w:r>
      <w:r>
        <w:rPr>
          <w:rFonts w:eastAsia="Times New Roman"/>
          <w:sz w:val="24"/>
          <w:szCs w:val="24"/>
        </w:rPr>
        <w:t>California:</w:t>
      </w:r>
    </w:p>
    <w:p w14:paraId="6A394AC4" w14:textId="77777777" w:rsidR="001C2C75" w:rsidRDefault="001C2C75">
      <w:pPr>
        <w:spacing w:line="12" w:lineRule="exact"/>
        <w:rPr>
          <w:sz w:val="20"/>
          <w:szCs w:val="20"/>
        </w:rPr>
      </w:pPr>
    </w:p>
    <w:p w14:paraId="32F6442E" w14:textId="77777777" w:rsidR="001C2C75" w:rsidRDefault="00D37926">
      <w:pPr>
        <w:ind w:left="260"/>
        <w:rPr>
          <w:sz w:val="20"/>
          <w:szCs w:val="20"/>
        </w:rPr>
      </w:pPr>
      <w:r>
        <w:rPr>
          <w:rFonts w:eastAsia="Times New Roman"/>
          <w:sz w:val="24"/>
          <w:szCs w:val="24"/>
        </w:rPr>
        <w:t>Stanford Univ. Press, 1959.</w:t>
      </w:r>
    </w:p>
    <w:p w14:paraId="2CA25FAB" w14:textId="77777777" w:rsidR="001C2C75" w:rsidRDefault="001C2C75">
      <w:pPr>
        <w:spacing w:line="264" w:lineRule="exact"/>
        <w:rPr>
          <w:sz w:val="20"/>
          <w:szCs w:val="20"/>
        </w:rPr>
      </w:pPr>
    </w:p>
    <w:p w14:paraId="6C3CFD7B" w14:textId="77777777" w:rsidR="001C2C75" w:rsidRDefault="00D37926">
      <w:pPr>
        <w:ind w:left="260"/>
        <w:rPr>
          <w:sz w:val="20"/>
          <w:szCs w:val="20"/>
        </w:rPr>
      </w:pPr>
      <w:r>
        <w:rPr>
          <w:rFonts w:eastAsia="Times New Roman"/>
          <w:sz w:val="24"/>
          <w:szCs w:val="24"/>
        </w:rPr>
        <w:t>DIAS, Edmundo</w:t>
      </w:r>
      <w:r>
        <w:rPr>
          <w:rFonts w:eastAsia="Times New Roman"/>
          <w:sz w:val="24"/>
          <w:szCs w:val="24"/>
        </w:rPr>
        <w:t xml:space="preserve"> Fernandes et alli.</w:t>
      </w:r>
      <w:r>
        <w:rPr>
          <w:rFonts w:eastAsia="Times New Roman"/>
          <w:b/>
          <w:bCs/>
          <w:sz w:val="24"/>
          <w:szCs w:val="24"/>
        </w:rPr>
        <w:t>O Outro Gramsci</w:t>
      </w:r>
      <w:r>
        <w:rPr>
          <w:rFonts w:eastAsia="Times New Roman"/>
          <w:sz w:val="24"/>
          <w:szCs w:val="24"/>
        </w:rPr>
        <w:t>. São Paulo: Xamã, 1996.</w:t>
      </w:r>
    </w:p>
    <w:p w14:paraId="7AD55A21" w14:textId="77777777" w:rsidR="001C2C75" w:rsidRDefault="001C2C75">
      <w:pPr>
        <w:spacing w:line="276" w:lineRule="exact"/>
        <w:rPr>
          <w:sz w:val="20"/>
          <w:szCs w:val="20"/>
        </w:rPr>
      </w:pPr>
    </w:p>
    <w:p w14:paraId="65EFAD54" w14:textId="77777777" w:rsidR="001C2C75" w:rsidRPr="00D37926" w:rsidRDefault="00D37926">
      <w:pPr>
        <w:ind w:left="260"/>
        <w:rPr>
          <w:sz w:val="20"/>
          <w:szCs w:val="20"/>
          <w:lang w:val="en-US"/>
        </w:rPr>
      </w:pPr>
      <w:r>
        <w:rPr>
          <w:rFonts w:eastAsia="Times New Roman"/>
          <w:color w:val="0D0D0D"/>
          <w:sz w:val="24"/>
          <w:szCs w:val="24"/>
        </w:rPr>
        <w:t xml:space="preserve">DIAMOND, </w:t>
      </w:r>
      <w:r>
        <w:rPr>
          <w:rFonts w:eastAsia="Times New Roman"/>
          <w:color w:val="000000"/>
          <w:sz w:val="24"/>
          <w:szCs w:val="24"/>
        </w:rPr>
        <w:t>Sara.</w:t>
      </w:r>
      <w:r>
        <w:rPr>
          <w:rFonts w:eastAsia="Times New Roman"/>
          <w:color w:val="0D0D0D"/>
          <w:sz w:val="24"/>
          <w:szCs w:val="24"/>
        </w:rPr>
        <w:t xml:space="preserve"> </w:t>
      </w:r>
      <w:r w:rsidRPr="00D37926">
        <w:rPr>
          <w:rFonts w:eastAsia="Times New Roman"/>
          <w:b/>
          <w:bCs/>
          <w:color w:val="000000"/>
          <w:sz w:val="24"/>
          <w:szCs w:val="24"/>
          <w:lang w:val="en-US"/>
        </w:rPr>
        <w:t>Roads to Dominion: right-wing movements and political power</w:t>
      </w:r>
    </w:p>
    <w:p w14:paraId="36D96DC5" w14:textId="77777777" w:rsidR="001C2C75" w:rsidRPr="00D37926" w:rsidRDefault="001C2C75">
      <w:pPr>
        <w:spacing w:line="12" w:lineRule="exact"/>
        <w:rPr>
          <w:sz w:val="20"/>
          <w:szCs w:val="20"/>
          <w:lang w:val="en-US"/>
        </w:rPr>
      </w:pPr>
    </w:p>
    <w:p w14:paraId="4E54FAE1" w14:textId="77777777" w:rsidR="001C2C75" w:rsidRPr="00D37926" w:rsidRDefault="00D37926">
      <w:pPr>
        <w:ind w:left="260"/>
        <w:rPr>
          <w:sz w:val="20"/>
          <w:szCs w:val="20"/>
          <w:lang w:val="en-US"/>
        </w:rPr>
      </w:pPr>
      <w:r w:rsidRPr="00D37926">
        <w:rPr>
          <w:rFonts w:eastAsia="Times New Roman"/>
          <w:b/>
          <w:bCs/>
          <w:sz w:val="24"/>
          <w:szCs w:val="24"/>
          <w:lang w:val="en-US"/>
        </w:rPr>
        <w:t>in the United States</w:t>
      </w:r>
      <w:r w:rsidRPr="00D37926">
        <w:rPr>
          <w:rFonts w:eastAsia="Times New Roman"/>
          <w:sz w:val="24"/>
          <w:szCs w:val="24"/>
          <w:lang w:val="en-US"/>
        </w:rPr>
        <w:t>. NY: Gilford Press,</w:t>
      </w:r>
      <w:r w:rsidRPr="00D37926">
        <w:rPr>
          <w:rFonts w:eastAsia="Times New Roman"/>
          <w:b/>
          <w:bCs/>
          <w:sz w:val="24"/>
          <w:szCs w:val="24"/>
          <w:lang w:val="en-US"/>
        </w:rPr>
        <w:t xml:space="preserve"> </w:t>
      </w:r>
      <w:r w:rsidRPr="00D37926">
        <w:rPr>
          <w:rFonts w:eastAsia="Times New Roman"/>
          <w:color w:val="0D0D0D"/>
          <w:sz w:val="24"/>
          <w:szCs w:val="24"/>
          <w:lang w:val="en-US"/>
        </w:rPr>
        <w:t>1995.</w:t>
      </w:r>
    </w:p>
    <w:p w14:paraId="2D295B30" w14:textId="77777777" w:rsidR="001C2C75" w:rsidRPr="00D37926" w:rsidRDefault="001C2C75">
      <w:pPr>
        <w:spacing w:line="200" w:lineRule="exact"/>
        <w:rPr>
          <w:sz w:val="20"/>
          <w:szCs w:val="20"/>
          <w:lang w:val="en-US"/>
        </w:rPr>
      </w:pPr>
    </w:p>
    <w:p w14:paraId="269C04ED" w14:textId="77777777" w:rsidR="001C2C75" w:rsidRPr="00D37926" w:rsidRDefault="001C2C75">
      <w:pPr>
        <w:spacing w:line="200" w:lineRule="exact"/>
        <w:rPr>
          <w:sz w:val="20"/>
          <w:szCs w:val="20"/>
          <w:lang w:val="en-US"/>
        </w:rPr>
      </w:pPr>
    </w:p>
    <w:p w14:paraId="4A75AC53" w14:textId="77777777" w:rsidR="001C2C75" w:rsidRPr="00D37926" w:rsidRDefault="001C2C75">
      <w:pPr>
        <w:spacing w:line="200" w:lineRule="exact"/>
        <w:rPr>
          <w:sz w:val="20"/>
          <w:szCs w:val="20"/>
          <w:lang w:val="en-US"/>
        </w:rPr>
      </w:pPr>
    </w:p>
    <w:p w14:paraId="1F60B6C9" w14:textId="77777777" w:rsidR="001C2C75" w:rsidRPr="00D37926" w:rsidRDefault="001C2C75">
      <w:pPr>
        <w:spacing w:line="400" w:lineRule="exact"/>
        <w:rPr>
          <w:sz w:val="20"/>
          <w:szCs w:val="20"/>
          <w:lang w:val="en-US"/>
        </w:rPr>
      </w:pPr>
    </w:p>
    <w:p w14:paraId="5C50ED32" w14:textId="77777777" w:rsidR="001C2C75" w:rsidRPr="00D37926" w:rsidRDefault="00D37926">
      <w:pPr>
        <w:ind w:left="8460"/>
        <w:rPr>
          <w:sz w:val="20"/>
          <w:szCs w:val="20"/>
          <w:lang w:val="en-US"/>
        </w:rPr>
      </w:pPr>
      <w:r w:rsidRPr="00D37926">
        <w:rPr>
          <w:rFonts w:eastAsia="Times New Roman"/>
          <w:sz w:val="20"/>
          <w:szCs w:val="20"/>
          <w:lang w:val="en-US"/>
        </w:rPr>
        <w:t>400</w:t>
      </w:r>
    </w:p>
    <w:p w14:paraId="27A88F80" w14:textId="77777777" w:rsidR="001C2C75" w:rsidRPr="00D37926" w:rsidRDefault="001C2C75">
      <w:pPr>
        <w:rPr>
          <w:lang w:val="en-US"/>
        </w:rPr>
        <w:sectPr w:rsidR="001C2C75" w:rsidRPr="00D37926">
          <w:pgSz w:w="11900" w:h="16840"/>
          <w:pgMar w:top="1390" w:right="1440" w:bottom="401" w:left="1440" w:header="0" w:footer="0" w:gutter="0"/>
          <w:cols w:space="720" w:equalWidth="0">
            <w:col w:w="9024"/>
          </w:cols>
        </w:sectPr>
      </w:pPr>
    </w:p>
    <w:p w14:paraId="0895F067" w14:textId="77777777" w:rsidR="001C2C75" w:rsidRPr="00D37926" w:rsidRDefault="00D37926">
      <w:pPr>
        <w:spacing w:line="245" w:lineRule="auto"/>
        <w:ind w:left="260" w:right="364"/>
        <w:rPr>
          <w:sz w:val="20"/>
          <w:szCs w:val="20"/>
          <w:lang w:val="en-US"/>
        </w:rPr>
      </w:pPr>
      <w:bookmarkStart w:id="401" w:name="page402"/>
      <w:bookmarkEnd w:id="401"/>
      <w:r w:rsidRPr="00D37926">
        <w:rPr>
          <w:rFonts w:eastAsia="Times New Roman"/>
          <w:sz w:val="24"/>
          <w:szCs w:val="24"/>
          <w:lang w:val="en-US"/>
        </w:rPr>
        <w:lastRenderedPageBreak/>
        <w:t xml:space="preserve">DOBRATZ, Betty; SHANKS-MEILE, Stephanie. </w:t>
      </w:r>
      <w:r w:rsidRPr="00D37926">
        <w:rPr>
          <w:rFonts w:eastAsia="Times New Roman"/>
          <w:b/>
          <w:bCs/>
          <w:sz w:val="24"/>
          <w:szCs w:val="24"/>
          <w:lang w:val="en-US"/>
        </w:rPr>
        <w:t>The White separatist movement in</w:t>
      </w:r>
      <w:r w:rsidRPr="00D37926">
        <w:rPr>
          <w:rFonts w:eastAsia="Times New Roman"/>
          <w:sz w:val="24"/>
          <w:szCs w:val="24"/>
          <w:lang w:val="en-US"/>
        </w:rPr>
        <w:t xml:space="preserve"> </w:t>
      </w:r>
      <w:r w:rsidRPr="00D37926">
        <w:rPr>
          <w:rFonts w:eastAsia="Times New Roman"/>
          <w:b/>
          <w:bCs/>
          <w:sz w:val="24"/>
          <w:szCs w:val="24"/>
          <w:lang w:val="en-US"/>
        </w:rPr>
        <w:t>the</w:t>
      </w:r>
    </w:p>
    <w:p w14:paraId="7B345D28" w14:textId="77777777" w:rsidR="001C2C75" w:rsidRPr="00D37926" w:rsidRDefault="001C2C75">
      <w:pPr>
        <w:spacing w:line="1" w:lineRule="exact"/>
        <w:rPr>
          <w:sz w:val="20"/>
          <w:szCs w:val="20"/>
          <w:lang w:val="en-US"/>
        </w:rPr>
      </w:pPr>
    </w:p>
    <w:p w14:paraId="22E6BB26" w14:textId="77777777" w:rsidR="001C2C75" w:rsidRPr="00D37926" w:rsidRDefault="00D37926">
      <w:pPr>
        <w:spacing w:line="271" w:lineRule="auto"/>
        <w:ind w:left="260" w:right="264"/>
        <w:jc w:val="both"/>
        <w:rPr>
          <w:sz w:val="20"/>
          <w:szCs w:val="20"/>
          <w:lang w:val="en-US"/>
        </w:rPr>
      </w:pPr>
      <w:r w:rsidRPr="00D37926">
        <w:rPr>
          <w:rFonts w:eastAsia="Times New Roman"/>
          <w:b/>
          <w:bCs/>
          <w:sz w:val="24"/>
          <w:szCs w:val="24"/>
          <w:lang w:val="en-US"/>
        </w:rPr>
        <w:t xml:space="preserve">United States:White Power, White pride. </w:t>
      </w:r>
      <w:r w:rsidRPr="00D37926">
        <w:rPr>
          <w:rFonts w:eastAsia="Times New Roman"/>
          <w:sz w:val="24"/>
          <w:szCs w:val="24"/>
          <w:lang w:val="en-US"/>
        </w:rPr>
        <w:t>Baltimore: Johns Hopkins Univ. Press,</w:t>
      </w:r>
      <w:r w:rsidRPr="00D37926">
        <w:rPr>
          <w:rFonts w:eastAsia="Times New Roman"/>
          <w:b/>
          <w:bCs/>
          <w:sz w:val="24"/>
          <w:szCs w:val="24"/>
          <w:lang w:val="en-US"/>
        </w:rPr>
        <w:t xml:space="preserve"> </w:t>
      </w:r>
      <w:r w:rsidRPr="00D37926">
        <w:rPr>
          <w:rFonts w:eastAsia="Times New Roman"/>
          <w:sz w:val="24"/>
          <w:szCs w:val="24"/>
          <w:lang w:val="en-US"/>
        </w:rPr>
        <w:t>2000.</w:t>
      </w:r>
    </w:p>
    <w:p w14:paraId="08A65EC6" w14:textId="77777777" w:rsidR="001C2C75" w:rsidRPr="00D37926" w:rsidRDefault="001C2C75">
      <w:pPr>
        <w:spacing w:line="193" w:lineRule="exact"/>
        <w:rPr>
          <w:sz w:val="20"/>
          <w:szCs w:val="20"/>
          <w:lang w:val="en-US"/>
        </w:rPr>
      </w:pPr>
    </w:p>
    <w:p w14:paraId="718E8DB8" w14:textId="77777777" w:rsidR="001C2C75" w:rsidRPr="00D37926" w:rsidRDefault="00D37926">
      <w:pPr>
        <w:spacing w:line="287" w:lineRule="auto"/>
        <w:ind w:left="260" w:right="264"/>
        <w:jc w:val="both"/>
        <w:rPr>
          <w:sz w:val="20"/>
          <w:szCs w:val="20"/>
          <w:lang w:val="en-US"/>
        </w:rPr>
      </w:pPr>
      <w:r w:rsidRPr="00D37926">
        <w:rPr>
          <w:rFonts w:eastAsia="Times New Roman"/>
          <w:sz w:val="24"/>
          <w:szCs w:val="24"/>
          <w:lang w:val="en-US"/>
        </w:rPr>
        <w:t xml:space="preserve">FRASER, Steve; GERSTLE, Gary (org). </w:t>
      </w:r>
      <w:r w:rsidRPr="00D37926">
        <w:rPr>
          <w:rFonts w:eastAsia="Times New Roman"/>
          <w:b/>
          <w:bCs/>
          <w:sz w:val="24"/>
          <w:szCs w:val="24"/>
          <w:lang w:val="en-US"/>
        </w:rPr>
        <w:t>The rise and fall of the New Deal</w:t>
      </w:r>
      <w:r w:rsidRPr="00D37926">
        <w:rPr>
          <w:rFonts w:eastAsia="Times New Roman"/>
          <w:sz w:val="24"/>
          <w:szCs w:val="24"/>
          <w:lang w:val="en-US"/>
        </w:rPr>
        <w:t xml:space="preserve"> </w:t>
      </w:r>
      <w:r w:rsidRPr="00D37926">
        <w:rPr>
          <w:rFonts w:eastAsia="Times New Roman"/>
          <w:b/>
          <w:bCs/>
          <w:sz w:val="24"/>
          <w:szCs w:val="24"/>
          <w:lang w:val="en-US"/>
        </w:rPr>
        <w:t>Order:1930-1980</w:t>
      </w:r>
      <w:r w:rsidRPr="00D37926">
        <w:rPr>
          <w:rFonts w:eastAsia="Times New Roman"/>
          <w:i/>
          <w:iCs/>
          <w:sz w:val="24"/>
          <w:szCs w:val="24"/>
          <w:lang w:val="en-US"/>
        </w:rPr>
        <w:t>.</w:t>
      </w:r>
      <w:r w:rsidRPr="00D37926">
        <w:rPr>
          <w:rFonts w:eastAsia="Times New Roman"/>
          <w:b/>
          <w:bCs/>
          <w:sz w:val="24"/>
          <w:szCs w:val="24"/>
          <w:lang w:val="en-US"/>
        </w:rPr>
        <w:t xml:space="preserve"> </w:t>
      </w:r>
      <w:r w:rsidRPr="00D37926">
        <w:rPr>
          <w:rFonts w:eastAsia="Times New Roman"/>
          <w:sz w:val="24"/>
          <w:szCs w:val="24"/>
          <w:lang w:val="en-US"/>
        </w:rPr>
        <w:t>New Jersey: Princeton Univ. Press, 1989.</w:t>
      </w:r>
    </w:p>
    <w:p w14:paraId="04DFCA1A" w14:textId="77777777" w:rsidR="001C2C75" w:rsidRPr="00D37926" w:rsidRDefault="001C2C75">
      <w:pPr>
        <w:spacing w:line="168" w:lineRule="exact"/>
        <w:rPr>
          <w:sz w:val="20"/>
          <w:szCs w:val="20"/>
          <w:lang w:val="en-US"/>
        </w:rPr>
      </w:pPr>
    </w:p>
    <w:p w14:paraId="1858FD79" w14:textId="77777777" w:rsidR="001C2C75" w:rsidRDefault="00D37926">
      <w:pPr>
        <w:ind w:left="260"/>
        <w:rPr>
          <w:sz w:val="20"/>
          <w:szCs w:val="20"/>
        </w:rPr>
      </w:pPr>
      <w:r w:rsidRPr="00D37926">
        <w:rPr>
          <w:rFonts w:eastAsia="Times New Roman"/>
          <w:sz w:val="24"/>
          <w:szCs w:val="24"/>
          <w:lang w:val="en-US"/>
        </w:rPr>
        <w:t xml:space="preserve">FRIEDMAN, Milton. </w:t>
      </w:r>
      <w:r w:rsidRPr="00D37926">
        <w:rPr>
          <w:rFonts w:eastAsia="Times New Roman"/>
          <w:b/>
          <w:bCs/>
          <w:sz w:val="24"/>
          <w:szCs w:val="24"/>
          <w:lang w:val="en-US"/>
        </w:rPr>
        <w:t>Capitalismo e liberdade</w:t>
      </w:r>
      <w:r w:rsidRPr="00D37926">
        <w:rPr>
          <w:rFonts w:eastAsia="Times New Roman"/>
          <w:sz w:val="24"/>
          <w:szCs w:val="24"/>
          <w:lang w:val="en-US"/>
        </w:rPr>
        <w:t xml:space="preserve">. </w:t>
      </w:r>
      <w:r>
        <w:rPr>
          <w:rFonts w:eastAsia="Times New Roman"/>
          <w:sz w:val="24"/>
          <w:szCs w:val="24"/>
        </w:rPr>
        <w:t>São Paulo: Abril Cultural, 1984.</w:t>
      </w:r>
    </w:p>
    <w:p w14:paraId="2900BD03" w14:textId="77777777" w:rsidR="001C2C75" w:rsidRDefault="001C2C75">
      <w:pPr>
        <w:spacing w:line="276" w:lineRule="exact"/>
        <w:rPr>
          <w:sz w:val="20"/>
          <w:szCs w:val="20"/>
        </w:rPr>
      </w:pPr>
    </w:p>
    <w:p w14:paraId="1C5FDC75" w14:textId="77777777" w:rsidR="001C2C75" w:rsidRDefault="00D37926">
      <w:pPr>
        <w:spacing w:line="281" w:lineRule="auto"/>
        <w:ind w:left="260" w:right="264"/>
        <w:jc w:val="both"/>
        <w:rPr>
          <w:sz w:val="20"/>
          <w:szCs w:val="20"/>
        </w:rPr>
      </w:pPr>
      <w:r>
        <w:rPr>
          <w:rFonts w:eastAsia="Times New Roman"/>
          <w:sz w:val="24"/>
          <w:szCs w:val="24"/>
        </w:rPr>
        <w:t xml:space="preserve">GRAMSCI, Antonio. </w:t>
      </w:r>
      <w:r>
        <w:rPr>
          <w:rFonts w:eastAsia="Times New Roman"/>
          <w:b/>
          <w:bCs/>
          <w:sz w:val="24"/>
          <w:szCs w:val="24"/>
        </w:rPr>
        <w:t>Cadernos do Cárcere</w:t>
      </w:r>
      <w:r>
        <w:rPr>
          <w:rFonts w:eastAsia="Times New Roman"/>
          <w:sz w:val="24"/>
          <w:szCs w:val="24"/>
        </w:rPr>
        <w:t>. Vol.2 e 3.Rio de Janeiro: Civilização Brasileira, 2004.</w:t>
      </w:r>
    </w:p>
    <w:p w14:paraId="2499291B" w14:textId="77777777" w:rsidR="001C2C75" w:rsidRDefault="001C2C75">
      <w:pPr>
        <w:spacing w:line="182" w:lineRule="exact"/>
        <w:rPr>
          <w:sz w:val="20"/>
          <w:szCs w:val="20"/>
        </w:rPr>
      </w:pPr>
    </w:p>
    <w:p w14:paraId="22CAB7EB" w14:textId="77777777" w:rsidR="001C2C75" w:rsidRDefault="00D37926">
      <w:pPr>
        <w:ind w:left="260"/>
        <w:rPr>
          <w:sz w:val="20"/>
          <w:szCs w:val="20"/>
        </w:rPr>
      </w:pPr>
      <w:r>
        <w:rPr>
          <w:rFonts w:eastAsia="Times New Roman"/>
          <w:sz w:val="24"/>
          <w:szCs w:val="24"/>
        </w:rPr>
        <w:t xml:space="preserve">HAYEK, Friedrich. </w:t>
      </w:r>
      <w:r>
        <w:rPr>
          <w:rFonts w:eastAsia="Times New Roman"/>
          <w:b/>
          <w:bCs/>
          <w:sz w:val="24"/>
          <w:szCs w:val="24"/>
        </w:rPr>
        <w:t>O cami</w:t>
      </w:r>
      <w:r>
        <w:rPr>
          <w:rFonts w:eastAsia="Times New Roman"/>
          <w:b/>
          <w:bCs/>
          <w:sz w:val="24"/>
          <w:szCs w:val="24"/>
        </w:rPr>
        <w:t>nho da servidão</w:t>
      </w:r>
      <w:r>
        <w:rPr>
          <w:rFonts w:eastAsia="Times New Roman"/>
          <w:sz w:val="24"/>
          <w:szCs w:val="24"/>
        </w:rPr>
        <w:t>. Rio de Janeiro: Instituto Liberal, 1990.</w:t>
      </w:r>
    </w:p>
    <w:p w14:paraId="55FE744F" w14:textId="77777777" w:rsidR="001C2C75" w:rsidRDefault="001C2C75">
      <w:pPr>
        <w:spacing w:line="280" w:lineRule="exact"/>
        <w:rPr>
          <w:sz w:val="20"/>
          <w:szCs w:val="20"/>
        </w:rPr>
      </w:pPr>
    </w:p>
    <w:p w14:paraId="1DC0CE8C" w14:textId="77777777" w:rsidR="001C2C75" w:rsidRDefault="00D37926">
      <w:pPr>
        <w:spacing w:line="283" w:lineRule="auto"/>
        <w:ind w:left="260" w:right="264"/>
        <w:jc w:val="both"/>
        <w:rPr>
          <w:sz w:val="20"/>
          <w:szCs w:val="20"/>
        </w:rPr>
      </w:pPr>
      <w:r w:rsidRPr="00D37926">
        <w:rPr>
          <w:rFonts w:eastAsia="Times New Roman"/>
          <w:sz w:val="24"/>
          <w:szCs w:val="24"/>
          <w:lang w:val="en-US"/>
        </w:rPr>
        <w:t xml:space="preserve">JACKMAN, Robert; VOLPET, Karin. Conditions favouring parties of the extreme-right in Western Europe. </w:t>
      </w:r>
      <w:r>
        <w:rPr>
          <w:rFonts w:eastAsia="Times New Roman"/>
          <w:b/>
          <w:bCs/>
          <w:sz w:val="24"/>
          <w:szCs w:val="24"/>
        </w:rPr>
        <w:t>British journal of Political Science</w:t>
      </w:r>
      <w:r>
        <w:rPr>
          <w:rFonts w:eastAsia="Times New Roman"/>
          <w:sz w:val="24"/>
          <w:szCs w:val="24"/>
        </w:rPr>
        <w:t>. 26.n.4, 1996.p. 501-521.</w:t>
      </w:r>
    </w:p>
    <w:p w14:paraId="08C08E28" w14:textId="77777777" w:rsidR="001C2C75" w:rsidRDefault="001C2C75">
      <w:pPr>
        <w:spacing w:line="172" w:lineRule="exact"/>
        <w:rPr>
          <w:sz w:val="20"/>
          <w:szCs w:val="20"/>
        </w:rPr>
      </w:pPr>
    </w:p>
    <w:p w14:paraId="5E1A37F9" w14:textId="77777777" w:rsidR="001C2C75" w:rsidRDefault="00D37926">
      <w:pPr>
        <w:spacing w:line="281" w:lineRule="auto"/>
        <w:ind w:left="260" w:right="264"/>
        <w:jc w:val="both"/>
        <w:rPr>
          <w:sz w:val="20"/>
          <w:szCs w:val="20"/>
        </w:rPr>
      </w:pPr>
      <w:r>
        <w:rPr>
          <w:rFonts w:eastAsia="Times New Roman"/>
          <w:sz w:val="24"/>
          <w:szCs w:val="24"/>
        </w:rPr>
        <w:t xml:space="preserve">LOSURDO, Domenico. </w:t>
      </w:r>
      <w:r>
        <w:rPr>
          <w:rFonts w:eastAsia="Times New Roman"/>
          <w:b/>
          <w:bCs/>
          <w:sz w:val="24"/>
          <w:szCs w:val="24"/>
        </w:rPr>
        <w:t>Democracia ou Bonapartismo</w:t>
      </w:r>
      <w:r>
        <w:rPr>
          <w:rFonts w:eastAsia="Times New Roman"/>
          <w:sz w:val="24"/>
          <w:szCs w:val="24"/>
        </w:rPr>
        <w:t>. Rio de Janeiro: EdUFRJ, 2004.p.300-322.</w:t>
      </w:r>
    </w:p>
    <w:p w14:paraId="2EE22213" w14:textId="77777777" w:rsidR="001C2C75" w:rsidRDefault="001C2C75">
      <w:pPr>
        <w:spacing w:line="182" w:lineRule="exact"/>
        <w:rPr>
          <w:sz w:val="20"/>
          <w:szCs w:val="20"/>
        </w:rPr>
      </w:pPr>
    </w:p>
    <w:p w14:paraId="34420BD8" w14:textId="77777777" w:rsidR="001C2C75" w:rsidRDefault="00D37926">
      <w:pPr>
        <w:ind w:left="260"/>
        <w:rPr>
          <w:sz w:val="20"/>
          <w:szCs w:val="20"/>
        </w:rPr>
      </w:pPr>
      <w:r>
        <w:rPr>
          <w:rFonts w:eastAsia="Times New Roman"/>
          <w:sz w:val="24"/>
          <w:szCs w:val="24"/>
        </w:rPr>
        <w:t xml:space="preserve">MARX, Karl. </w:t>
      </w:r>
      <w:r>
        <w:rPr>
          <w:rFonts w:eastAsia="Times New Roman"/>
          <w:b/>
          <w:bCs/>
          <w:sz w:val="24"/>
          <w:szCs w:val="24"/>
        </w:rPr>
        <w:t>Os Pensadores</w:t>
      </w:r>
      <w:r>
        <w:rPr>
          <w:rFonts w:eastAsia="Times New Roman"/>
          <w:sz w:val="24"/>
          <w:szCs w:val="24"/>
        </w:rPr>
        <w:t>. nº35. São Paulo: Abril Cultural, 1974.</w:t>
      </w:r>
    </w:p>
    <w:p w14:paraId="64CD283F" w14:textId="77777777" w:rsidR="001C2C75" w:rsidRDefault="001C2C75">
      <w:pPr>
        <w:spacing w:line="280" w:lineRule="exact"/>
        <w:rPr>
          <w:sz w:val="20"/>
          <w:szCs w:val="20"/>
        </w:rPr>
      </w:pPr>
    </w:p>
    <w:p w14:paraId="2D8DDD5E" w14:textId="77777777" w:rsidR="001C2C75" w:rsidRPr="00D37926" w:rsidRDefault="00D37926">
      <w:pPr>
        <w:spacing w:line="259" w:lineRule="auto"/>
        <w:ind w:left="260" w:right="264"/>
        <w:jc w:val="both"/>
        <w:rPr>
          <w:sz w:val="20"/>
          <w:szCs w:val="20"/>
          <w:lang w:val="en-US"/>
        </w:rPr>
      </w:pPr>
      <w:r>
        <w:rPr>
          <w:rFonts w:eastAsia="Times New Roman"/>
          <w:sz w:val="24"/>
          <w:szCs w:val="24"/>
        </w:rPr>
        <w:t xml:space="preserve">McCHESNEY, Robert. Mídia global, neoliberalismo e imperialismo. MORAES, Dênis (org.) </w:t>
      </w:r>
      <w:r>
        <w:rPr>
          <w:rFonts w:eastAsia="Times New Roman"/>
          <w:b/>
          <w:bCs/>
          <w:sz w:val="24"/>
          <w:szCs w:val="24"/>
        </w:rPr>
        <w:t>Por uma outra co</w:t>
      </w:r>
      <w:r>
        <w:rPr>
          <w:rFonts w:eastAsia="Times New Roman"/>
          <w:b/>
          <w:bCs/>
          <w:sz w:val="24"/>
          <w:szCs w:val="24"/>
        </w:rPr>
        <w:t>municação: mídia, mundialização cultural e poder</w:t>
      </w:r>
      <w:r>
        <w:rPr>
          <w:rFonts w:eastAsia="Times New Roman"/>
          <w:sz w:val="24"/>
          <w:szCs w:val="24"/>
        </w:rPr>
        <w:t xml:space="preserve">. </w:t>
      </w:r>
      <w:r w:rsidRPr="00D37926">
        <w:rPr>
          <w:rFonts w:eastAsia="Times New Roman"/>
          <w:sz w:val="24"/>
          <w:szCs w:val="24"/>
          <w:lang w:val="en-US"/>
        </w:rPr>
        <w:t>Rio de Janeiro: Record, 2005.</w:t>
      </w:r>
    </w:p>
    <w:p w14:paraId="367228E1" w14:textId="77777777" w:rsidR="001C2C75" w:rsidRPr="00D37926" w:rsidRDefault="001C2C75">
      <w:pPr>
        <w:spacing w:line="211" w:lineRule="exact"/>
        <w:rPr>
          <w:sz w:val="20"/>
          <w:szCs w:val="20"/>
          <w:lang w:val="en-US"/>
        </w:rPr>
      </w:pPr>
    </w:p>
    <w:p w14:paraId="54970F63"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 xml:space="preserve">MITRA, Subrata. The national Front in France: a single issue movement? In: BEYNE, Klaus von (ed). </w:t>
      </w:r>
      <w:r w:rsidRPr="00D37926">
        <w:rPr>
          <w:rFonts w:eastAsia="Times New Roman"/>
          <w:b/>
          <w:bCs/>
          <w:sz w:val="24"/>
          <w:szCs w:val="24"/>
          <w:lang w:val="en-US"/>
        </w:rPr>
        <w:t>Right</w:t>
      </w:r>
      <w:r w:rsidRPr="00D37926">
        <w:rPr>
          <w:rFonts w:eastAsia="Times New Roman"/>
          <w:sz w:val="24"/>
          <w:szCs w:val="24"/>
          <w:lang w:val="en-US"/>
        </w:rPr>
        <w:t>-</w:t>
      </w:r>
      <w:r w:rsidRPr="00D37926">
        <w:rPr>
          <w:rFonts w:eastAsia="Times New Roman"/>
          <w:b/>
          <w:bCs/>
          <w:sz w:val="24"/>
          <w:szCs w:val="24"/>
          <w:lang w:val="en-US"/>
        </w:rPr>
        <w:t>wing extremism in Western Europe.</w:t>
      </w:r>
      <w:r w:rsidRPr="00D37926">
        <w:rPr>
          <w:rFonts w:eastAsia="Times New Roman"/>
          <w:sz w:val="24"/>
          <w:szCs w:val="24"/>
          <w:lang w:val="en-US"/>
        </w:rPr>
        <w:t xml:space="preserve"> London: Frank Cass, 1988.</w:t>
      </w:r>
    </w:p>
    <w:p w14:paraId="42362607" w14:textId="77777777" w:rsidR="001C2C75" w:rsidRPr="00D37926" w:rsidRDefault="001C2C75">
      <w:pPr>
        <w:spacing w:line="211" w:lineRule="exact"/>
        <w:rPr>
          <w:sz w:val="20"/>
          <w:szCs w:val="20"/>
          <w:lang w:val="en-US"/>
        </w:rPr>
      </w:pPr>
    </w:p>
    <w:p w14:paraId="325DA4F3" w14:textId="77777777" w:rsidR="001C2C75" w:rsidRPr="00D37926" w:rsidRDefault="00D37926">
      <w:pPr>
        <w:spacing w:line="283" w:lineRule="auto"/>
        <w:ind w:left="260" w:right="264"/>
        <w:jc w:val="both"/>
        <w:rPr>
          <w:sz w:val="20"/>
          <w:szCs w:val="20"/>
          <w:lang w:val="en-US"/>
        </w:rPr>
      </w:pPr>
      <w:r w:rsidRPr="00D37926">
        <w:rPr>
          <w:rFonts w:eastAsia="Times New Roman"/>
          <w:sz w:val="24"/>
          <w:szCs w:val="24"/>
          <w:lang w:val="en-US"/>
        </w:rPr>
        <w:t>PFAHL-TRAU</w:t>
      </w:r>
      <w:r w:rsidRPr="00D37926">
        <w:rPr>
          <w:rFonts w:eastAsia="Times New Roman"/>
          <w:sz w:val="24"/>
          <w:szCs w:val="24"/>
          <w:lang w:val="en-US"/>
        </w:rPr>
        <w:t xml:space="preserve">GHBER, Armin. Die Entwicklung des Rechtsextremismus in Ost und Westdeutschland. </w:t>
      </w:r>
      <w:r w:rsidRPr="00D37926">
        <w:rPr>
          <w:rFonts w:eastAsia="Times New Roman"/>
          <w:b/>
          <w:bCs/>
          <w:sz w:val="24"/>
          <w:szCs w:val="24"/>
          <w:lang w:val="en-US"/>
        </w:rPr>
        <w:t>Aus Politik und Zeitgeschichte</w:t>
      </w:r>
      <w:r w:rsidRPr="00D37926">
        <w:rPr>
          <w:rFonts w:eastAsia="Times New Roman"/>
          <w:sz w:val="24"/>
          <w:szCs w:val="24"/>
          <w:lang w:val="en-US"/>
        </w:rPr>
        <w:t>.n.39, 2000.p.3-14.</w:t>
      </w:r>
    </w:p>
    <w:p w14:paraId="4D8DBFEA" w14:textId="77777777" w:rsidR="001C2C75" w:rsidRPr="00D37926" w:rsidRDefault="001C2C75">
      <w:pPr>
        <w:spacing w:line="173" w:lineRule="exact"/>
        <w:rPr>
          <w:sz w:val="20"/>
          <w:szCs w:val="20"/>
          <w:lang w:val="en-US"/>
        </w:rPr>
      </w:pPr>
    </w:p>
    <w:p w14:paraId="52085257" w14:textId="77777777" w:rsidR="001C2C75" w:rsidRPr="00D37926" w:rsidRDefault="00D37926">
      <w:pPr>
        <w:spacing w:line="260" w:lineRule="auto"/>
        <w:ind w:left="260" w:right="264"/>
        <w:jc w:val="both"/>
        <w:rPr>
          <w:sz w:val="20"/>
          <w:szCs w:val="20"/>
          <w:lang w:val="en-US"/>
        </w:rPr>
      </w:pPr>
      <w:r w:rsidRPr="00D37926">
        <w:rPr>
          <w:rFonts w:eastAsia="Times New Roman"/>
          <w:sz w:val="24"/>
          <w:szCs w:val="24"/>
          <w:lang w:val="en-US"/>
        </w:rPr>
        <w:t xml:space="preserve">RIDGEWAY, James. </w:t>
      </w:r>
      <w:r w:rsidRPr="00D37926">
        <w:rPr>
          <w:rFonts w:eastAsia="Times New Roman"/>
          <w:b/>
          <w:bCs/>
          <w:sz w:val="24"/>
          <w:szCs w:val="24"/>
          <w:lang w:val="en-US"/>
        </w:rPr>
        <w:t>Blood in the face: the Ku Klux Klan, Aryan Nations, Nazi</w:t>
      </w:r>
      <w:r w:rsidRPr="00D37926">
        <w:rPr>
          <w:rFonts w:eastAsia="Times New Roman"/>
          <w:sz w:val="24"/>
          <w:szCs w:val="24"/>
          <w:lang w:val="en-US"/>
        </w:rPr>
        <w:t xml:space="preserve"> </w:t>
      </w:r>
      <w:r w:rsidRPr="00D37926">
        <w:rPr>
          <w:rFonts w:eastAsia="Times New Roman"/>
          <w:b/>
          <w:bCs/>
          <w:sz w:val="24"/>
          <w:szCs w:val="24"/>
          <w:lang w:val="en-US"/>
        </w:rPr>
        <w:t>Skinheads, and the rise of a new white culture</w:t>
      </w:r>
      <w:r w:rsidRPr="00D37926">
        <w:rPr>
          <w:rFonts w:eastAsia="Times New Roman"/>
          <w:sz w:val="24"/>
          <w:szCs w:val="24"/>
          <w:lang w:val="en-US"/>
        </w:rPr>
        <w:t>. New</w:t>
      </w:r>
      <w:r w:rsidRPr="00D37926">
        <w:rPr>
          <w:rFonts w:eastAsia="Times New Roman"/>
          <w:sz w:val="24"/>
          <w:szCs w:val="24"/>
          <w:lang w:val="en-US"/>
        </w:rPr>
        <w:t xml:space="preserve"> York: Thunder’s Mouth Press,</w:t>
      </w:r>
      <w:r w:rsidRPr="00D37926">
        <w:rPr>
          <w:rFonts w:eastAsia="Times New Roman"/>
          <w:b/>
          <w:bCs/>
          <w:sz w:val="24"/>
          <w:szCs w:val="24"/>
          <w:lang w:val="en-US"/>
        </w:rPr>
        <w:t xml:space="preserve"> </w:t>
      </w:r>
      <w:r w:rsidRPr="00D37926">
        <w:rPr>
          <w:rFonts w:eastAsia="Times New Roman"/>
          <w:sz w:val="24"/>
          <w:szCs w:val="24"/>
          <w:lang w:val="en-US"/>
        </w:rPr>
        <w:t>1995.</w:t>
      </w:r>
    </w:p>
    <w:p w14:paraId="244BC7BF" w14:textId="77777777" w:rsidR="001C2C75" w:rsidRPr="00D37926" w:rsidRDefault="001C2C75">
      <w:pPr>
        <w:spacing w:line="207" w:lineRule="exact"/>
        <w:rPr>
          <w:sz w:val="20"/>
          <w:szCs w:val="20"/>
          <w:lang w:val="en-US"/>
        </w:rPr>
      </w:pPr>
    </w:p>
    <w:p w14:paraId="0A3AB2B2" w14:textId="77777777" w:rsidR="001C2C75" w:rsidRDefault="00D37926">
      <w:pPr>
        <w:ind w:left="260"/>
        <w:rPr>
          <w:sz w:val="20"/>
          <w:szCs w:val="20"/>
        </w:rPr>
      </w:pPr>
      <w:r w:rsidRPr="00D37926">
        <w:rPr>
          <w:rFonts w:eastAsia="Times New Roman"/>
          <w:sz w:val="24"/>
          <w:szCs w:val="24"/>
          <w:lang w:val="en-US"/>
        </w:rPr>
        <w:t xml:space="preserve">SCHUMPETER, Joseph. </w:t>
      </w:r>
      <w:r w:rsidRPr="00D37926">
        <w:rPr>
          <w:rFonts w:eastAsia="Times New Roman"/>
          <w:b/>
          <w:bCs/>
          <w:sz w:val="24"/>
          <w:szCs w:val="24"/>
          <w:lang w:val="en-US"/>
        </w:rPr>
        <w:t>Capitalismo, socialismo e democracia.</w:t>
      </w:r>
      <w:r w:rsidRPr="00D37926">
        <w:rPr>
          <w:rFonts w:eastAsia="Times New Roman"/>
          <w:sz w:val="24"/>
          <w:szCs w:val="24"/>
          <w:lang w:val="en-US"/>
        </w:rPr>
        <w:t xml:space="preserve"> </w:t>
      </w:r>
      <w:r>
        <w:rPr>
          <w:rFonts w:eastAsia="Times New Roman"/>
          <w:sz w:val="24"/>
          <w:szCs w:val="24"/>
        </w:rPr>
        <w:t>Rio de Janeiro:</w:t>
      </w:r>
    </w:p>
    <w:p w14:paraId="08E61502" w14:textId="77777777" w:rsidR="001C2C75" w:rsidRDefault="001C2C75">
      <w:pPr>
        <w:spacing w:line="12" w:lineRule="exact"/>
        <w:rPr>
          <w:sz w:val="20"/>
          <w:szCs w:val="20"/>
        </w:rPr>
      </w:pPr>
    </w:p>
    <w:p w14:paraId="7DC0A5FF" w14:textId="77777777" w:rsidR="001C2C75" w:rsidRDefault="00D37926">
      <w:pPr>
        <w:ind w:left="260"/>
        <w:rPr>
          <w:sz w:val="20"/>
          <w:szCs w:val="20"/>
        </w:rPr>
      </w:pPr>
      <w:r>
        <w:rPr>
          <w:rFonts w:eastAsia="Times New Roman"/>
          <w:sz w:val="24"/>
          <w:szCs w:val="24"/>
        </w:rPr>
        <w:t>Fundo de Cultura,1961.</w:t>
      </w:r>
    </w:p>
    <w:p w14:paraId="62AD1149" w14:textId="77777777" w:rsidR="001C2C75" w:rsidRDefault="001C2C75">
      <w:pPr>
        <w:spacing w:line="264" w:lineRule="exact"/>
        <w:rPr>
          <w:sz w:val="20"/>
          <w:szCs w:val="20"/>
        </w:rPr>
      </w:pPr>
    </w:p>
    <w:p w14:paraId="247CFBDB" w14:textId="77777777" w:rsidR="001C2C75" w:rsidRDefault="00D37926">
      <w:pPr>
        <w:spacing w:line="281" w:lineRule="auto"/>
        <w:ind w:left="260" w:right="264"/>
        <w:jc w:val="both"/>
        <w:rPr>
          <w:sz w:val="20"/>
          <w:szCs w:val="20"/>
        </w:rPr>
      </w:pPr>
      <w:r>
        <w:rPr>
          <w:rFonts w:eastAsia="Times New Roman"/>
          <w:sz w:val="24"/>
          <w:szCs w:val="24"/>
        </w:rPr>
        <w:t xml:space="preserve">SWEEZY, Paul; MAGDOFF, Harry. </w:t>
      </w:r>
      <w:r>
        <w:rPr>
          <w:rFonts w:eastAsia="Times New Roman"/>
          <w:b/>
          <w:bCs/>
          <w:sz w:val="24"/>
          <w:szCs w:val="24"/>
        </w:rPr>
        <w:t>A crise do capitalismo americano</w:t>
      </w:r>
      <w:r>
        <w:rPr>
          <w:rFonts w:eastAsia="Times New Roman"/>
          <w:sz w:val="24"/>
          <w:szCs w:val="24"/>
        </w:rPr>
        <w:t>. Rio de Janeiro: Zahar, 1982.</w:t>
      </w:r>
    </w:p>
    <w:p w14:paraId="69D6CE55" w14:textId="77777777" w:rsidR="001C2C75" w:rsidRDefault="001C2C75">
      <w:pPr>
        <w:spacing w:line="182" w:lineRule="exact"/>
        <w:rPr>
          <w:sz w:val="20"/>
          <w:szCs w:val="20"/>
        </w:rPr>
      </w:pPr>
    </w:p>
    <w:p w14:paraId="70B6818C" w14:textId="77777777" w:rsidR="001C2C75" w:rsidRDefault="00D37926">
      <w:pPr>
        <w:spacing w:line="287" w:lineRule="auto"/>
        <w:ind w:left="260" w:right="264"/>
        <w:jc w:val="both"/>
        <w:rPr>
          <w:sz w:val="20"/>
          <w:szCs w:val="20"/>
        </w:rPr>
      </w:pPr>
      <w:r>
        <w:rPr>
          <w:rFonts w:eastAsia="Times New Roman"/>
          <w:sz w:val="24"/>
          <w:szCs w:val="24"/>
        </w:rPr>
        <w:t xml:space="preserve">VOERMAN, Gerrit; LUJCARDIE, Paul. </w:t>
      </w:r>
      <w:r w:rsidRPr="00D37926">
        <w:rPr>
          <w:rFonts w:eastAsia="Times New Roman"/>
          <w:sz w:val="24"/>
          <w:szCs w:val="24"/>
          <w:lang w:val="en-US"/>
        </w:rPr>
        <w:t xml:space="preserve">The extreme- right in Netherlands. </w:t>
      </w:r>
      <w:r>
        <w:rPr>
          <w:rFonts w:eastAsia="Times New Roman"/>
          <w:b/>
          <w:bCs/>
          <w:sz w:val="24"/>
          <w:szCs w:val="24"/>
        </w:rPr>
        <w:t>European</w:t>
      </w:r>
      <w:r>
        <w:rPr>
          <w:rFonts w:eastAsia="Times New Roman"/>
          <w:sz w:val="24"/>
          <w:szCs w:val="24"/>
        </w:rPr>
        <w:t xml:space="preserve"> </w:t>
      </w:r>
      <w:r>
        <w:rPr>
          <w:rFonts w:eastAsia="Times New Roman"/>
          <w:b/>
          <w:bCs/>
          <w:sz w:val="24"/>
          <w:szCs w:val="24"/>
        </w:rPr>
        <w:t>Journal of Political Research</w:t>
      </w:r>
      <w:r>
        <w:rPr>
          <w:rFonts w:eastAsia="Times New Roman"/>
          <w:sz w:val="24"/>
          <w:szCs w:val="24"/>
        </w:rPr>
        <w:t>. 22.n.1, 1992.p.34-54.</w:t>
      </w:r>
    </w:p>
    <w:p w14:paraId="2494BC91" w14:textId="77777777" w:rsidR="001C2C75" w:rsidRDefault="001C2C75">
      <w:pPr>
        <w:spacing w:line="168" w:lineRule="exact"/>
        <w:rPr>
          <w:sz w:val="20"/>
          <w:szCs w:val="20"/>
        </w:rPr>
      </w:pPr>
    </w:p>
    <w:p w14:paraId="7912BEF2" w14:textId="77777777" w:rsidR="001C2C75" w:rsidRDefault="00D37926">
      <w:pPr>
        <w:ind w:left="260"/>
        <w:rPr>
          <w:sz w:val="20"/>
          <w:szCs w:val="20"/>
        </w:rPr>
      </w:pPr>
      <w:r>
        <w:rPr>
          <w:rFonts w:eastAsia="Times New Roman"/>
          <w:sz w:val="24"/>
          <w:szCs w:val="24"/>
        </w:rPr>
        <w:t xml:space="preserve">WOOD, Ellen M. </w:t>
      </w:r>
      <w:r>
        <w:rPr>
          <w:rFonts w:eastAsia="Times New Roman"/>
          <w:b/>
          <w:bCs/>
          <w:sz w:val="24"/>
          <w:szCs w:val="24"/>
        </w:rPr>
        <w:t>Democracia contra capitalismo: a renovação do materialismo</w:t>
      </w:r>
    </w:p>
    <w:p w14:paraId="5F343390" w14:textId="77777777" w:rsidR="001C2C75" w:rsidRDefault="001C2C75">
      <w:pPr>
        <w:spacing w:line="12" w:lineRule="exact"/>
        <w:rPr>
          <w:sz w:val="20"/>
          <w:szCs w:val="20"/>
        </w:rPr>
      </w:pPr>
    </w:p>
    <w:p w14:paraId="70AAF9A5" w14:textId="77777777" w:rsidR="001C2C75" w:rsidRDefault="00D37926">
      <w:pPr>
        <w:ind w:left="260"/>
        <w:rPr>
          <w:sz w:val="20"/>
          <w:szCs w:val="20"/>
        </w:rPr>
      </w:pPr>
      <w:r>
        <w:rPr>
          <w:rFonts w:eastAsia="Times New Roman"/>
          <w:b/>
          <w:bCs/>
          <w:sz w:val="24"/>
          <w:szCs w:val="24"/>
        </w:rPr>
        <w:t>histórico</w:t>
      </w:r>
      <w:r>
        <w:rPr>
          <w:rFonts w:eastAsia="Times New Roman"/>
          <w:sz w:val="24"/>
          <w:szCs w:val="24"/>
        </w:rPr>
        <w:t>. São Paulo: Boitempo, 2006.</w:t>
      </w:r>
    </w:p>
    <w:p w14:paraId="6A382314" w14:textId="77777777" w:rsidR="001C2C75" w:rsidRDefault="001C2C75">
      <w:pPr>
        <w:spacing w:line="200" w:lineRule="exact"/>
        <w:rPr>
          <w:sz w:val="20"/>
          <w:szCs w:val="20"/>
        </w:rPr>
      </w:pPr>
    </w:p>
    <w:p w14:paraId="06A6A517" w14:textId="77777777" w:rsidR="001C2C75" w:rsidRDefault="001C2C75">
      <w:pPr>
        <w:spacing w:line="200" w:lineRule="exact"/>
        <w:rPr>
          <w:sz w:val="20"/>
          <w:szCs w:val="20"/>
        </w:rPr>
      </w:pPr>
    </w:p>
    <w:p w14:paraId="42180945" w14:textId="77777777" w:rsidR="001C2C75" w:rsidRDefault="001C2C75">
      <w:pPr>
        <w:spacing w:line="324" w:lineRule="exact"/>
        <w:rPr>
          <w:sz w:val="20"/>
          <w:szCs w:val="20"/>
        </w:rPr>
      </w:pPr>
    </w:p>
    <w:p w14:paraId="2F287276" w14:textId="77777777" w:rsidR="001C2C75" w:rsidRDefault="00D37926">
      <w:pPr>
        <w:ind w:left="8460"/>
        <w:rPr>
          <w:sz w:val="20"/>
          <w:szCs w:val="20"/>
        </w:rPr>
      </w:pPr>
      <w:r>
        <w:rPr>
          <w:rFonts w:eastAsia="Times New Roman"/>
          <w:sz w:val="20"/>
          <w:szCs w:val="20"/>
        </w:rPr>
        <w:t>401</w:t>
      </w:r>
    </w:p>
    <w:p w14:paraId="3DBBDCE7" w14:textId="77777777" w:rsidR="001C2C75" w:rsidRDefault="001C2C75">
      <w:pPr>
        <w:sectPr w:rsidR="001C2C75">
          <w:pgSz w:w="11900" w:h="16840"/>
          <w:pgMar w:top="1386" w:right="1440" w:bottom="401" w:left="1440" w:header="0" w:footer="0" w:gutter="0"/>
          <w:cols w:space="720" w:equalWidth="0">
            <w:col w:w="9024"/>
          </w:cols>
        </w:sectPr>
      </w:pPr>
    </w:p>
    <w:p w14:paraId="6B16610F" w14:textId="77777777" w:rsidR="001C2C75" w:rsidRDefault="00D37926">
      <w:pPr>
        <w:ind w:left="260"/>
        <w:rPr>
          <w:sz w:val="20"/>
          <w:szCs w:val="20"/>
        </w:rPr>
      </w:pPr>
      <w:bookmarkStart w:id="402" w:name="page403"/>
      <w:bookmarkEnd w:id="402"/>
      <w:r>
        <w:rPr>
          <w:rFonts w:eastAsia="Times New Roman"/>
          <w:b/>
          <w:bCs/>
          <w:sz w:val="24"/>
          <w:szCs w:val="24"/>
        </w:rPr>
        <w:lastRenderedPageBreak/>
        <w:t>Anti-Defamation League:</w:t>
      </w:r>
    </w:p>
    <w:p w14:paraId="54965FCE" w14:textId="77777777" w:rsidR="001C2C75" w:rsidRDefault="001C2C75">
      <w:pPr>
        <w:spacing w:line="278" w:lineRule="exact"/>
        <w:rPr>
          <w:sz w:val="20"/>
          <w:szCs w:val="20"/>
        </w:rPr>
      </w:pPr>
    </w:p>
    <w:p w14:paraId="27E63648" w14:textId="77777777" w:rsidR="001C2C75" w:rsidRPr="00D37926" w:rsidRDefault="00D37926">
      <w:pPr>
        <w:tabs>
          <w:tab w:val="left" w:pos="940"/>
          <w:tab w:val="left" w:pos="3000"/>
          <w:tab w:val="left" w:pos="4180"/>
          <w:tab w:val="left" w:pos="4780"/>
          <w:tab w:val="left" w:pos="5820"/>
          <w:tab w:val="left" w:pos="6440"/>
          <w:tab w:val="left" w:pos="7900"/>
        </w:tabs>
        <w:ind w:left="620"/>
        <w:rPr>
          <w:sz w:val="20"/>
          <w:szCs w:val="20"/>
          <w:lang w:val="en-US"/>
        </w:rPr>
      </w:pPr>
      <w:r w:rsidRPr="00D37926">
        <w:rPr>
          <w:rFonts w:eastAsia="Times New Roman"/>
          <w:lang w:val="en-US"/>
        </w:rPr>
        <w:t>·</w:t>
      </w:r>
      <w:r w:rsidRPr="00D37926">
        <w:rPr>
          <w:sz w:val="20"/>
          <w:szCs w:val="20"/>
          <w:lang w:val="en-US"/>
        </w:rPr>
        <w:tab/>
      </w:r>
      <w:r w:rsidRPr="00D37926">
        <w:rPr>
          <w:rFonts w:eastAsia="Times New Roman"/>
          <w:sz w:val="24"/>
          <w:szCs w:val="24"/>
          <w:lang w:val="en-US"/>
        </w:rPr>
        <w:t>Anti-Defamation</w:t>
      </w:r>
      <w:r w:rsidRPr="00D37926">
        <w:rPr>
          <w:sz w:val="20"/>
          <w:szCs w:val="20"/>
          <w:lang w:val="en-US"/>
        </w:rPr>
        <w:tab/>
      </w:r>
      <w:r w:rsidRPr="00D37926">
        <w:rPr>
          <w:rFonts w:eastAsia="Times New Roman"/>
          <w:sz w:val="24"/>
          <w:szCs w:val="24"/>
          <w:lang w:val="en-US"/>
        </w:rPr>
        <w:t>League.</w:t>
      </w:r>
      <w:r w:rsidRPr="00D37926">
        <w:rPr>
          <w:sz w:val="20"/>
          <w:szCs w:val="20"/>
          <w:lang w:val="en-US"/>
        </w:rPr>
        <w:tab/>
      </w:r>
      <w:r w:rsidRPr="00D37926">
        <w:rPr>
          <w:rFonts w:eastAsia="Times New Roman"/>
          <w:sz w:val="24"/>
          <w:szCs w:val="24"/>
          <w:lang w:val="en-US"/>
        </w:rPr>
        <w:t>A</w:t>
      </w:r>
      <w:r w:rsidRPr="00D37926">
        <w:rPr>
          <w:sz w:val="20"/>
          <w:szCs w:val="20"/>
          <w:lang w:val="en-US"/>
        </w:rPr>
        <w:tab/>
      </w:r>
      <w:r w:rsidRPr="00D37926">
        <w:rPr>
          <w:rFonts w:eastAsia="Times New Roman"/>
          <w:sz w:val="24"/>
          <w:szCs w:val="24"/>
          <w:lang w:val="en-US"/>
        </w:rPr>
        <w:t>World</w:t>
      </w:r>
      <w:r w:rsidRPr="00D37926">
        <w:rPr>
          <w:sz w:val="20"/>
          <w:szCs w:val="20"/>
          <w:lang w:val="en-US"/>
        </w:rPr>
        <w:tab/>
      </w:r>
      <w:r w:rsidRPr="00D37926">
        <w:rPr>
          <w:rFonts w:eastAsia="Times New Roman"/>
          <w:sz w:val="24"/>
          <w:szCs w:val="24"/>
          <w:lang w:val="en-US"/>
        </w:rPr>
        <w:t>of</w:t>
      </w:r>
      <w:r w:rsidRPr="00D37926">
        <w:rPr>
          <w:sz w:val="20"/>
          <w:szCs w:val="20"/>
          <w:lang w:val="en-US"/>
        </w:rPr>
        <w:tab/>
      </w:r>
      <w:r w:rsidRPr="00D37926">
        <w:rPr>
          <w:rFonts w:eastAsia="Times New Roman"/>
          <w:sz w:val="24"/>
          <w:szCs w:val="24"/>
          <w:lang w:val="en-US"/>
        </w:rPr>
        <w:t>Difference</w:t>
      </w:r>
      <w:r w:rsidRPr="00D37926">
        <w:rPr>
          <w:sz w:val="20"/>
          <w:szCs w:val="20"/>
          <w:lang w:val="en-US"/>
        </w:rPr>
        <w:tab/>
      </w:r>
      <w:r w:rsidRPr="00D37926">
        <w:rPr>
          <w:rFonts w:eastAsia="Times New Roman"/>
          <w:sz w:val="23"/>
          <w:szCs w:val="23"/>
          <w:lang w:val="en-US"/>
        </w:rPr>
        <w:t>Institute.</w:t>
      </w:r>
    </w:p>
    <w:p w14:paraId="45BD36D5" w14:textId="77777777" w:rsidR="001C2C75" w:rsidRPr="00D37926" w:rsidRDefault="001C2C75">
      <w:pPr>
        <w:spacing w:line="8" w:lineRule="exact"/>
        <w:rPr>
          <w:sz w:val="20"/>
          <w:szCs w:val="20"/>
          <w:lang w:val="en-US"/>
        </w:rPr>
      </w:pPr>
    </w:p>
    <w:p w14:paraId="06ED5895" w14:textId="77777777" w:rsidR="001C2C75" w:rsidRPr="00D37926" w:rsidRDefault="00D37926">
      <w:pPr>
        <w:ind w:left="960"/>
        <w:rPr>
          <w:sz w:val="20"/>
          <w:szCs w:val="20"/>
          <w:lang w:val="en-US"/>
        </w:rPr>
      </w:pPr>
      <w:r w:rsidRPr="00D37926">
        <w:rPr>
          <w:rFonts w:eastAsia="Times New Roman"/>
          <w:color w:val="0000FE"/>
          <w:sz w:val="24"/>
          <w:szCs w:val="24"/>
          <w:u w:val="single"/>
          <w:lang w:val="en-US"/>
        </w:rPr>
        <w:t>http://www.adl.org/education/edu_awod/awod_history.asp</w:t>
      </w:r>
      <w:r w:rsidRPr="00D37926">
        <w:rPr>
          <w:rFonts w:eastAsia="Times New Roman"/>
          <w:color w:val="0000FE"/>
          <w:sz w:val="24"/>
          <w:szCs w:val="24"/>
          <w:lang w:val="en-US"/>
        </w:rPr>
        <w:t>.</w:t>
      </w:r>
    </w:p>
    <w:p w14:paraId="5A6BFF61" w14:textId="77777777" w:rsidR="001C2C75" w:rsidRPr="00D37926" w:rsidRDefault="00D37926" w:rsidP="00D37926">
      <w:pPr>
        <w:numPr>
          <w:ilvl w:val="0"/>
          <w:numId w:val="224"/>
        </w:numPr>
        <w:tabs>
          <w:tab w:val="left" w:pos="960"/>
        </w:tabs>
        <w:spacing w:line="271" w:lineRule="auto"/>
        <w:ind w:left="960" w:right="264" w:hanging="338"/>
        <w:rPr>
          <w:rFonts w:eastAsia="Times New Roman"/>
          <w:lang w:val="en-US"/>
        </w:rPr>
      </w:pPr>
      <w:r w:rsidRPr="00D37926">
        <w:rPr>
          <w:rFonts w:eastAsia="Times New Roman"/>
          <w:sz w:val="24"/>
          <w:szCs w:val="24"/>
          <w:lang w:val="en-US"/>
        </w:rPr>
        <w:t xml:space="preserve">Anti-Defamation League. Holocaust Education and Remembrance. </w:t>
      </w:r>
      <w:r w:rsidRPr="00D37926">
        <w:rPr>
          <w:rFonts w:eastAsia="Times New Roman"/>
          <w:color w:val="0000FE"/>
          <w:sz w:val="24"/>
          <w:szCs w:val="24"/>
          <w:u w:val="single"/>
          <w:lang w:val="en-US"/>
        </w:rPr>
        <w:t>http://www.adl.org/education/edu_holocaust/default_holocaust.asp</w:t>
      </w:r>
      <w:r w:rsidRPr="00D37926">
        <w:rPr>
          <w:rFonts w:eastAsia="Times New Roman"/>
          <w:color w:val="0000FE"/>
          <w:sz w:val="24"/>
          <w:szCs w:val="24"/>
          <w:lang w:val="en-US"/>
        </w:rPr>
        <w:t>.</w:t>
      </w:r>
    </w:p>
    <w:p w14:paraId="7C310F5D" w14:textId="77777777" w:rsidR="001C2C75" w:rsidRPr="00D37926" w:rsidRDefault="001C2C75">
      <w:pPr>
        <w:spacing w:line="195" w:lineRule="exact"/>
        <w:rPr>
          <w:sz w:val="20"/>
          <w:szCs w:val="20"/>
          <w:lang w:val="en-US"/>
        </w:rPr>
      </w:pPr>
    </w:p>
    <w:p w14:paraId="01276EE8" w14:textId="77777777" w:rsidR="001C2C75" w:rsidRDefault="00D37926">
      <w:pPr>
        <w:ind w:left="260"/>
        <w:rPr>
          <w:sz w:val="20"/>
          <w:szCs w:val="20"/>
        </w:rPr>
      </w:pPr>
      <w:r>
        <w:rPr>
          <w:rFonts w:eastAsia="Times New Roman"/>
          <w:b/>
          <w:bCs/>
          <w:sz w:val="24"/>
          <w:szCs w:val="24"/>
        </w:rPr>
        <w:t>Southern Poverty Law Center:</w:t>
      </w:r>
    </w:p>
    <w:p w14:paraId="60D6612B" w14:textId="77777777" w:rsidR="001C2C75" w:rsidRDefault="001C2C75">
      <w:pPr>
        <w:spacing w:line="278" w:lineRule="exact"/>
        <w:rPr>
          <w:sz w:val="20"/>
          <w:szCs w:val="20"/>
        </w:rPr>
      </w:pPr>
    </w:p>
    <w:p w14:paraId="1B5A92E1" w14:textId="77777777" w:rsidR="001C2C75" w:rsidRPr="00D37926" w:rsidRDefault="00D37926" w:rsidP="00D37926">
      <w:pPr>
        <w:numPr>
          <w:ilvl w:val="0"/>
          <w:numId w:val="225"/>
        </w:numPr>
        <w:tabs>
          <w:tab w:val="left" w:pos="960"/>
        </w:tabs>
        <w:spacing w:line="243" w:lineRule="auto"/>
        <w:ind w:left="960" w:right="264" w:hanging="338"/>
        <w:rPr>
          <w:rFonts w:eastAsia="Times New Roman"/>
          <w:lang w:val="en-US"/>
        </w:rPr>
      </w:pPr>
      <w:r w:rsidRPr="00D37926">
        <w:rPr>
          <w:rFonts w:eastAsia="Times New Roman"/>
          <w:sz w:val="24"/>
          <w:szCs w:val="24"/>
          <w:lang w:val="en-US"/>
        </w:rPr>
        <w:t xml:space="preserve">Southern Poverty Law Center. Hate map. </w:t>
      </w:r>
      <w:r w:rsidRPr="00D37926">
        <w:rPr>
          <w:rFonts w:eastAsia="Times New Roman"/>
          <w:color w:val="0000FE"/>
          <w:sz w:val="24"/>
          <w:szCs w:val="24"/>
          <w:u w:val="single"/>
          <w:lang w:val="en-US"/>
        </w:rPr>
        <w:t>http://www.splcenter.org/get-informed/hate-map#</w:t>
      </w:r>
      <w:r w:rsidRPr="00D37926">
        <w:rPr>
          <w:rFonts w:eastAsia="Times New Roman"/>
          <w:color w:val="000000"/>
          <w:sz w:val="24"/>
          <w:szCs w:val="24"/>
          <w:lang w:val="en-US"/>
        </w:rPr>
        <w:t>s=CA</w:t>
      </w:r>
    </w:p>
    <w:p w14:paraId="7CC18206" w14:textId="77777777" w:rsidR="001C2C75" w:rsidRPr="00D37926" w:rsidRDefault="001C2C75">
      <w:pPr>
        <w:spacing w:line="1" w:lineRule="exact"/>
        <w:rPr>
          <w:rFonts w:eastAsia="Times New Roman"/>
          <w:lang w:val="en-US"/>
        </w:rPr>
      </w:pPr>
    </w:p>
    <w:p w14:paraId="26A61A8A" w14:textId="77777777" w:rsidR="001C2C75" w:rsidRPr="00D37926" w:rsidRDefault="00D37926" w:rsidP="00D37926">
      <w:pPr>
        <w:numPr>
          <w:ilvl w:val="0"/>
          <w:numId w:val="225"/>
        </w:numPr>
        <w:tabs>
          <w:tab w:val="left" w:pos="960"/>
        </w:tabs>
        <w:ind w:left="960" w:right="264" w:hanging="338"/>
        <w:rPr>
          <w:rFonts w:eastAsia="Times New Roman"/>
          <w:lang w:val="en-US"/>
        </w:rPr>
      </w:pPr>
      <w:r w:rsidRPr="00D37926">
        <w:rPr>
          <w:rFonts w:eastAsia="Times New Roman"/>
          <w:sz w:val="24"/>
          <w:szCs w:val="24"/>
          <w:lang w:val="en-US"/>
        </w:rPr>
        <w:t xml:space="preserve">Southern Poverty Law Center. Teaching Tolerance. </w:t>
      </w:r>
      <w:r w:rsidRPr="00D37926">
        <w:rPr>
          <w:rFonts w:eastAsia="Times New Roman"/>
          <w:color w:val="0000FE"/>
          <w:sz w:val="24"/>
          <w:szCs w:val="24"/>
          <w:u w:val="single"/>
          <w:lang w:val="en-US"/>
        </w:rPr>
        <w:t>http://www.splcenter.org/what-we-do/teaching-tolerance</w:t>
      </w:r>
      <w:r w:rsidRPr="00D37926">
        <w:rPr>
          <w:rFonts w:eastAsia="Times New Roman"/>
          <w:color w:val="0000FE"/>
          <w:sz w:val="24"/>
          <w:szCs w:val="24"/>
          <w:lang w:val="en-US"/>
        </w:rPr>
        <w:t>.</w:t>
      </w:r>
    </w:p>
    <w:p w14:paraId="4D54EB6F" w14:textId="77777777" w:rsidR="001C2C75" w:rsidRPr="00D37926" w:rsidRDefault="00D37926" w:rsidP="00D37926">
      <w:pPr>
        <w:numPr>
          <w:ilvl w:val="0"/>
          <w:numId w:val="225"/>
        </w:numPr>
        <w:tabs>
          <w:tab w:val="left" w:pos="960"/>
        </w:tabs>
        <w:spacing w:line="271" w:lineRule="auto"/>
        <w:ind w:left="960" w:right="264" w:hanging="338"/>
        <w:rPr>
          <w:rFonts w:eastAsia="Times New Roman"/>
          <w:lang w:val="en-US"/>
        </w:rPr>
      </w:pPr>
      <w:r w:rsidRPr="00D37926">
        <w:rPr>
          <w:rFonts w:eastAsia="Times New Roman"/>
          <w:sz w:val="24"/>
          <w:szCs w:val="24"/>
          <w:lang w:val="en-US"/>
        </w:rPr>
        <w:t xml:space="preserve">Southern Poverty Law Center. Legal Action. </w:t>
      </w:r>
      <w:r w:rsidRPr="00D37926">
        <w:rPr>
          <w:rFonts w:eastAsia="Times New Roman"/>
          <w:color w:val="0000FE"/>
          <w:sz w:val="24"/>
          <w:szCs w:val="24"/>
          <w:u w:val="single"/>
          <w:lang w:val="en-US"/>
        </w:rPr>
        <w:t>http://www.splcenter.org/get-informed/case-docket?keys=&amp;agenda=21&amp;landmark=All</w:t>
      </w:r>
    </w:p>
    <w:p w14:paraId="4DD8F038" w14:textId="77777777" w:rsidR="001C2C75" w:rsidRPr="00D37926" w:rsidRDefault="001C2C75">
      <w:pPr>
        <w:spacing w:line="118" w:lineRule="exact"/>
        <w:rPr>
          <w:sz w:val="20"/>
          <w:szCs w:val="20"/>
          <w:lang w:val="en-US"/>
        </w:rPr>
      </w:pPr>
    </w:p>
    <w:p w14:paraId="16846798" w14:textId="77777777" w:rsidR="001C2C75" w:rsidRDefault="00D37926">
      <w:pPr>
        <w:ind w:left="260"/>
        <w:rPr>
          <w:sz w:val="20"/>
          <w:szCs w:val="20"/>
        </w:rPr>
      </w:pPr>
      <w:r>
        <w:rPr>
          <w:rFonts w:eastAsia="Times New Roman"/>
          <w:b/>
          <w:bCs/>
          <w:sz w:val="24"/>
          <w:szCs w:val="24"/>
        </w:rPr>
        <w:t>Department of Justice:</w:t>
      </w:r>
    </w:p>
    <w:p w14:paraId="7086DE20" w14:textId="77777777" w:rsidR="001C2C75" w:rsidRDefault="001C2C75">
      <w:pPr>
        <w:spacing w:line="278" w:lineRule="exact"/>
        <w:rPr>
          <w:sz w:val="20"/>
          <w:szCs w:val="20"/>
        </w:rPr>
      </w:pPr>
    </w:p>
    <w:p w14:paraId="01045C67" w14:textId="77777777" w:rsidR="001C2C75" w:rsidRDefault="00D37926" w:rsidP="00D37926">
      <w:pPr>
        <w:numPr>
          <w:ilvl w:val="0"/>
          <w:numId w:val="226"/>
        </w:numPr>
        <w:tabs>
          <w:tab w:val="left" w:pos="960"/>
        </w:tabs>
        <w:spacing w:line="243" w:lineRule="auto"/>
        <w:ind w:left="960" w:right="264" w:hanging="338"/>
        <w:rPr>
          <w:rFonts w:eastAsia="Times New Roman"/>
          <w:sz w:val="14"/>
          <w:szCs w:val="14"/>
        </w:rPr>
      </w:pPr>
      <w:r w:rsidRPr="00D37926">
        <w:rPr>
          <w:rFonts w:eastAsia="Times New Roman"/>
          <w:sz w:val="24"/>
          <w:szCs w:val="24"/>
          <w:lang w:val="en-US"/>
        </w:rPr>
        <w:t xml:space="preserve">Bureau of Justice Assistance. U.S. Department of Justice. A policymaker’s guide to hate crimes.1997. </w:t>
      </w:r>
      <w:r>
        <w:rPr>
          <w:rFonts w:eastAsia="Times New Roman"/>
          <w:sz w:val="24"/>
          <w:szCs w:val="24"/>
        </w:rPr>
        <w:t>Alderman Library, University of Virginia.</w:t>
      </w:r>
    </w:p>
    <w:p w14:paraId="1F5988C0" w14:textId="77777777" w:rsidR="001C2C75" w:rsidRDefault="001C2C75">
      <w:pPr>
        <w:spacing w:line="1" w:lineRule="exact"/>
        <w:rPr>
          <w:rFonts w:eastAsia="Times New Roman"/>
          <w:sz w:val="14"/>
          <w:szCs w:val="14"/>
        </w:rPr>
      </w:pPr>
    </w:p>
    <w:p w14:paraId="48E00378" w14:textId="77777777" w:rsidR="001C2C75" w:rsidRPr="00D37926" w:rsidRDefault="00D37926" w:rsidP="00D37926">
      <w:pPr>
        <w:numPr>
          <w:ilvl w:val="0"/>
          <w:numId w:val="226"/>
        </w:numPr>
        <w:tabs>
          <w:tab w:val="left" w:pos="960"/>
        </w:tabs>
        <w:ind w:left="960" w:right="264" w:hanging="338"/>
        <w:jc w:val="both"/>
        <w:rPr>
          <w:rFonts w:eastAsia="Times New Roman"/>
          <w:lang w:val="en-US"/>
        </w:rPr>
      </w:pPr>
      <w:r w:rsidRPr="00D37926">
        <w:rPr>
          <w:rFonts w:eastAsia="Times New Roman"/>
          <w:sz w:val="24"/>
          <w:szCs w:val="24"/>
          <w:lang w:val="en-US"/>
        </w:rPr>
        <w:t xml:space="preserve">CRS bulletin. Community Relations Service. U.S. Department of Justice. Hate Crime: the violence of intolerance, </w:t>
      </w:r>
      <w:r w:rsidRPr="00D37926">
        <w:rPr>
          <w:rFonts w:eastAsia="Times New Roman"/>
          <w:sz w:val="24"/>
          <w:szCs w:val="24"/>
          <w:lang w:val="en-US"/>
        </w:rPr>
        <w:t>1998. Alderman Library. University of Virginia.</w:t>
      </w:r>
    </w:p>
    <w:p w14:paraId="54F1F024" w14:textId="77777777" w:rsidR="001C2C75" w:rsidRDefault="00D37926" w:rsidP="00D37926">
      <w:pPr>
        <w:numPr>
          <w:ilvl w:val="0"/>
          <w:numId w:val="226"/>
        </w:numPr>
        <w:tabs>
          <w:tab w:val="left" w:pos="960"/>
        </w:tabs>
        <w:ind w:left="960" w:right="264" w:hanging="338"/>
        <w:rPr>
          <w:rFonts w:eastAsia="Times New Roman"/>
        </w:rPr>
      </w:pPr>
      <w:r w:rsidRPr="00D37926">
        <w:rPr>
          <w:rFonts w:eastAsia="Times New Roman"/>
          <w:sz w:val="24"/>
          <w:szCs w:val="24"/>
          <w:lang w:val="en-US"/>
        </w:rPr>
        <w:t xml:space="preserve">Federal Bureau of Investigation. National Alliance. </w:t>
      </w:r>
      <w:r>
        <w:rPr>
          <w:rFonts w:eastAsia="Times New Roman"/>
          <w:sz w:val="24"/>
          <w:szCs w:val="24"/>
        </w:rPr>
        <w:t>Parts 1-13. File number 157-12589.</w:t>
      </w:r>
    </w:p>
    <w:p w14:paraId="609679A1" w14:textId="77777777" w:rsidR="001C2C75" w:rsidRDefault="00D37926" w:rsidP="00D37926">
      <w:pPr>
        <w:numPr>
          <w:ilvl w:val="0"/>
          <w:numId w:val="226"/>
        </w:numPr>
        <w:tabs>
          <w:tab w:val="left" w:pos="960"/>
        </w:tabs>
        <w:ind w:left="960" w:hanging="338"/>
        <w:rPr>
          <w:rFonts w:eastAsia="Times New Roman"/>
        </w:rPr>
      </w:pPr>
      <w:r w:rsidRPr="00D37926">
        <w:rPr>
          <w:rFonts w:eastAsia="Times New Roman"/>
          <w:sz w:val="24"/>
          <w:szCs w:val="24"/>
          <w:lang w:val="en-US"/>
        </w:rPr>
        <w:t xml:space="preserve">Federal Bureau of Investigation. Aryan Nations. </w:t>
      </w:r>
      <w:r>
        <w:rPr>
          <w:rFonts w:eastAsia="Times New Roman"/>
          <w:sz w:val="24"/>
          <w:szCs w:val="24"/>
        </w:rPr>
        <w:t>Part 1. BT 177A-21.</w:t>
      </w:r>
    </w:p>
    <w:p w14:paraId="07C50C8E" w14:textId="77777777" w:rsidR="001C2C75" w:rsidRPr="00D37926" w:rsidRDefault="00D37926" w:rsidP="00D37926">
      <w:pPr>
        <w:numPr>
          <w:ilvl w:val="0"/>
          <w:numId w:val="226"/>
        </w:numPr>
        <w:tabs>
          <w:tab w:val="left" w:pos="960"/>
        </w:tabs>
        <w:ind w:left="960" w:right="264" w:hanging="338"/>
        <w:rPr>
          <w:rFonts w:eastAsia="Times New Roman"/>
          <w:lang w:val="en-US"/>
        </w:rPr>
      </w:pPr>
      <w:r w:rsidRPr="00D37926">
        <w:rPr>
          <w:rFonts w:eastAsia="Times New Roman"/>
          <w:sz w:val="24"/>
          <w:szCs w:val="24"/>
          <w:lang w:val="en-US"/>
        </w:rPr>
        <w:t>Federal Bureau of Investigation. U.S. Department of J</w:t>
      </w:r>
      <w:r w:rsidRPr="00D37926">
        <w:rPr>
          <w:rFonts w:eastAsia="Times New Roman"/>
          <w:sz w:val="24"/>
          <w:szCs w:val="24"/>
          <w:lang w:val="en-US"/>
        </w:rPr>
        <w:t>ustice. Training Guide for Hate Crime .</w:t>
      </w:r>
    </w:p>
    <w:p w14:paraId="2D7F48C0" w14:textId="77777777" w:rsidR="001C2C75" w:rsidRPr="00D37926" w:rsidRDefault="00D37926" w:rsidP="00D37926">
      <w:pPr>
        <w:numPr>
          <w:ilvl w:val="0"/>
          <w:numId w:val="226"/>
        </w:numPr>
        <w:tabs>
          <w:tab w:val="left" w:pos="960"/>
        </w:tabs>
        <w:spacing w:line="255" w:lineRule="auto"/>
        <w:ind w:left="960" w:right="264" w:hanging="338"/>
        <w:jc w:val="both"/>
        <w:rPr>
          <w:rFonts w:eastAsia="Times New Roman"/>
          <w:lang w:val="en-US"/>
        </w:rPr>
      </w:pPr>
      <w:r w:rsidRPr="00D37926">
        <w:rPr>
          <w:rFonts w:eastAsia="Times New Roman"/>
          <w:sz w:val="24"/>
          <w:szCs w:val="24"/>
          <w:lang w:val="en-US"/>
        </w:rPr>
        <w:t xml:space="preserve">Federal Bureau of Investigation. U.S. Department of Justice. Reported Hate Crime in USA (1992-2000); Research on Bias Motivation. Hate Crime Statistics. </w:t>
      </w:r>
      <w:r w:rsidRPr="00D37926">
        <w:rPr>
          <w:rFonts w:eastAsia="Times New Roman"/>
          <w:color w:val="0000FE"/>
          <w:sz w:val="24"/>
          <w:szCs w:val="24"/>
          <w:u w:val="single"/>
          <w:lang w:val="en-US"/>
        </w:rPr>
        <w:t>http://www.fbi.gov/about-us/cjis/ucr/hate-crime/2000</w:t>
      </w:r>
      <w:r w:rsidRPr="00D37926">
        <w:rPr>
          <w:rFonts w:eastAsia="Times New Roman"/>
          <w:color w:val="0000FE"/>
          <w:sz w:val="24"/>
          <w:szCs w:val="24"/>
          <w:lang w:val="en-US"/>
        </w:rPr>
        <w:t xml:space="preserve"> </w:t>
      </w:r>
      <w:r w:rsidRPr="00D37926">
        <w:rPr>
          <w:rFonts w:eastAsia="Times New Roman"/>
          <w:color w:val="000000"/>
          <w:sz w:val="24"/>
          <w:szCs w:val="24"/>
          <w:lang w:val="en-US"/>
        </w:rPr>
        <w:t>.</w:t>
      </w:r>
    </w:p>
    <w:p w14:paraId="0716CB30" w14:textId="77777777" w:rsidR="001C2C75" w:rsidRPr="00D37926" w:rsidRDefault="001C2C75">
      <w:pPr>
        <w:spacing w:line="215" w:lineRule="exact"/>
        <w:rPr>
          <w:sz w:val="20"/>
          <w:szCs w:val="20"/>
          <w:lang w:val="en-US"/>
        </w:rPr>
      </w:pPr>
    </w:p>
    <w:p w14:paraId="107DB753" w14:textId="77777777" w:rsidR="001C2C75" w:rsidRDefault="00D37926">
      <w:pPr>
        <w:ind w:left="260"/>
        <w:rPr>
          <w:sz w:val="20"/>
          <w:szCs w:val="20"/>
        </w:rPr>
      </w:pPr>
      <w:r>
        <w:rPr>
          <w:rFonts w:eastAsia="Times New Roman"/>
          <w:b/>
          <w:bCs/>
          <w:sz w:val="24"/>
          <w:szCs w:val="24"/>
        </w:rPr>
        <w:t>Legisla</w:t>
      </w:r>
      <w:r>
        <w:rPr>
          <w:rFonts w:eastAsia="Times New Roman"/>
          <w:b/>
          <w:bCs/>
          <w:sz w:val="24"/>
          <w:szCs w:val="24"/>
        </w:rPr>
        <w:t>ção relativa aos crimes de ódio:</w:t>
      </w:r>
    </w:p>
    <w:p w14:paraId="41EE982F" w14:textId="77777777" w:rsidR="001C2C75" w:rsidRDefault="001C2C75">
      <w:pPr>
        <w:spacing w:line="278" w:lineRule="exact"/>
        <w:rPr>
          <w:sz w:val="20"/>
          <w:szCs w:val="20"/>
        </w:rPr>
      </w:pPr>
    </w:p>
    <w:p w14:paraId="79512347" w14:textId="77777777" w:rsidR="001C2C75" w:rsidRPr="00D37926" w:rsidRDefault="00D37926" w:rsidP="00D37926">
      <w:pPr>
        <w:numPr>
          <w:ilvl w:val="0"/>
          <w:numId w:val="227"/>
        </w:numPr>
        <w:tabs>
          <w:tab w:val="left" w:pos="960"/>
        </w:tabs>
        <w:ind w:left="960" w:hanging="338"/>
        <w:rPr>
          <w:rFonts w:eastAsia="Times New Roman"/>
          <w:sz w:val="21"/>
          <w:szCs w:val="21"/>
          <w:lang w:val="en-US"/>
        </w:rPr>
      </w:pPr>
      <w:r w:rsidRPr="00D37926">
        <w:rPr>
          <w:rFonts w:eastAsia="Times New Roman"/>
          <w:sz w:val="23"/>
          <w:szCs w:val="23"/>
          <w:lang w:val="en-US"/>
        </w:rPr>
        <w:t>Hate Crimes Prevention Act. National Defense Authorization Act for Fiscal Year</w:t>
      </w:r>
    </w:p>
    <w:p w14:paraId="38C363B0" w14:textId="77777777" w:rsidR="001C2C75" w:rsidRPr="00D37926" w:rsidRDefault="001C2C75">
      <w:pPr>
        <w:spacing w:line="10" w:lineRule="exact"/>
        <w:rPr>
          <w:sz w:val="20"/>
          <w:szCs w:val="20"/>
          <w:lang w:val="en-US"/>
        </w:rPr>
      </w:pPr>
    </w:p>
    <w:tbl>
      <w:tblPr>
        <w:tblW w:w="0" w:type="auto"/>
        <w:tblInd w:w="960" w:type="dxa"/>
        <w:tblLayout w:type="fixed"/>
        <w:tblCellMar>
          <w:left w:w="0" w:type="dxa"/>
          <w:right w:w="0" w:type="dxa"/>
        </w:tblCellMar>
        <w:tblLook w:val="04A0" w:firstRow="1" w:lastRow="0" w:firstColumn="1" w:lastColumn="0" w:noHBand="0" w:noVBand="1"/>
      </w:tblPr>
      <w:tblGrid>
        <w:gridCol w:w="2220"/>
        <w:gridCol w:w="1860"/>
        <w:gridCol w:w="3720"/>
      </w:tblGrid>
      <w:tr w:rsidR="001C2C75" w:rsidRPr="00D37926" w14:paraId="721CFBFD" w14:textId="77777777">
        <w:trPr>
          <w:trHeight w:val="276"/>
        </w:trPr>
        <w:tc>
          <w:tcPr>
            <w:tcW w:w="2220" w:type="dxa"/>
            <w:vAlign w:val="bottom"/>
          </w:tcPr>
          <w:p w14:paraId="3AD42B62" w14:textId="77777777" w:rsidR="001C2C75" w:rsidRDefault="00D37926">
            <w:pPr>
              <w:rPr>
                <w:sz w:val="20"/>
                <w:szCs w:val="20"/>
              </w:rPr>
            </w:pPr>
            <w:r>
              <w:rPr>
                <w:rFonts w:eastAsia="Times New Roman"/>
                <w:sz w:val="24"/>
                <w:szCs w:val="24"/>
              </w:rPr>
              <w:t>2010/Division   E</w:t>
            </w:r>
          </w:p>
        </w:tc>
        <w:tc>
          <w:tcPr>
            <w:tcW w:w="5580" w:type="dxa"/>
            <w:gridSpan w:val="2"/>
            <w:vAlign w:val="bottom"/>
          </w:tcPr>
          <w:p w14:paraId="78911D46" w14:textId="77777777" w:rsidR="001C2C75" w:rsidRPr="00D37926" w:rsidRDefault="00D37926">
            <w:pPr>
              <w:ind w:left="340"/>
              <w:rPr>
                <w:sz w:val="20"/>
                <w:szCs w:val="20"/>
                <w:lang w:val="en-US"/>
              </w:rPr>
            </w:pPr>
            <w:r w:rsidRPr="00D37926">
              <w:rPr>
                <w:rFonts w:eastAsia="Times New Roman"/>
                <w:sz w:val="24"/>
                <w:szCs w:val="24"/>
                <w:lang w:val="en-US"/>
              </w:rPr>
              <w:t xml:space="preserve">(H.R.2647).   </w:t>
            </w:r>
            <w:r w:rsidRPr="00D37926">
              <w:rPr>
                <w:rFonts w:eastAsia="Times New Roman"/>
                <w:color w:val="0000FE"/>
                <w:sz w:val="24"/>
                <w:szCs w:val="24"/>
                <w:lang w:val="en-US"/>
              </w:rPr>
              <w:t>http://www.opencongress.org/bill/111-</w:t>
            </w:r>
          </w:p>
        </w:tc>
      </w:tr>
      <w:tr w:rsidR="001C2C75" w14:paraId="114D2AA8" w14:textId="77777777">
        <w:trPr>
          <w:trHeight w:val="266"/>
        </w:trPr>
        <w:tc>
          <w:tcPr>
            <w:tcW w:w="2220" w:type="dxa"/>
            <w:vAlign w:val="bottom"/>
          </w:tcPr>
          <w:p w14:paraId="5CFC18F6" w14:textId="77777777" w:rsidR="001C2C75" w:rsidRDefault="00D37926">
            <w:pPr>
              <w:spacing w:line="265" w:lineRule="exact"/>
              <w:rPr>
                <w:sz w:val="20"/>
                <w:szCs w:val="20"/>
              </w:rPr>
            </w:pPr>
            <w:r>
              <w:rPr>
                <w:rFonts w:eastAsia="Times New Roman"/>
                <w:color w:val="0000FE"/>
                <w:sz w:val="24"/>
                <w:szCs w:val="24"/>
                <w:u w:val="single"/>
              </w:rPr>
              <w:t>h2647/show</w:t>
            </w:r>
            <w:r>
              <w:rPr>
                <w:rFonts w:eastAsia="Times New Roman"/>
                <w:color w:val="000000"/>
                <w:sz w:val="24"/>
                <w:szCs w:val="24"/>
              </w:rPr>
              <w:t>.</w:t>
            </w:r>
          </w:p>
        </w:tc>
        <w:tc>
          <w:tcPr>
            <w:tcW w:w="1860" w:type="dxa"/>
            <w:vAlign w:val="bottom"/>
          </w:tcPr>
          <w:p w14:paraId="4E567F8A" w14:textId="77777777" w:rsidR="001C2C75" w:rsidRDefault="001C2C75">
            <w:pPr>
              <w:rPr>
                <w:sz w:val="23"/>
                <w:szCs w:val="23"/>
              </w:rPr>
            </w:pPr>
          </w:p>
        </w:tc>
        <w:tc>
          <w:tcPr>
            <w:tcW w:w="3720" w:type="dxa"/>
            <w:tcBorders>
              <w:top w:val="single" w:sz="8" w:space="0" w:color="0000FE"/>
            </w:tcBorders>
            <w:vAlign w:val="bottom"/>
          </w:tcPr>
          <w:p w14:paraId="6767B9BB" w14:textId="77777777" w:rsidR="001C2C75" w:rsidRDefault="001C2C75">
            <w:pPr>
              <w:rPr>
                <w:sz w:val="23"/>
                <w:szCs w:val="23"/>
              </w:rPr>
            </w:pPr>
          </w:p>
        </w:tc>
      </w:tr>
    </w:tbl>
    <w:p w14:paraId="586A1BD6" w14:textId="77777777" w:rsidR="001C2C75" w:rsidRPr="00D37926" w:rsidRDefault="00D37926" w:rsidP="00D37926">
      <w:pPr>
        <w:numPr>
          <w:ilvl w:val="0"/>
          <w:numId w:val="228"/>
        </w:numPr>
        <w:tabs>
          <w:tab w:val="left" w:pos="960"/>
        </w:tabs>
        <w:ind w:left="960" w:right="264" w:hanging="338"/>
        <w:rPr>
          <w:rFonts w:eastAsia="Times New Roman"/>
          <w:lang w:val="en-US"/>
        </w:rPr>
      </w:pPr>
      <w:r w:rsidRPr="00D37926">
        <w:rPr>
          <w:rFonts w:eastAsia="Times New Roman"/>
          <w:sz w:val="24"/>
          <w:szCs w:val="24"/>
          <w:lang w:val="en-US"/>
        </w:rPr>
        <w:t xml:space="preserve">Hate Crime Statistics Act - 1990 (28 U.S.C. 534). </w:t>
      </w:r>
      <w:r w:rsidRPr="00D37926">
        <w:rPr>
          <w:rFonts w:eastAsia="Times New Roman"/>
          <w:sz w:val="24"/>
          <w:szCs w:val="24"/>
          <w:lang w:val="en-US"/>
        </w:rPr>
        <w:t>Library of Congress - Thomas.Washington D.C.</w:t>
      </w:r>
    </w:p>
    <w:p w14:paraId="79BAD268" w14:textId="77777777" w:rsidR="001C2C75" w:rsidRDefault="00D37926" w:rsidP="00D37926">
      <w:pPr>
        <w:numPr>
          <w:ilvl w:val="0"/>
          <w:numId w:val="228"/>
        </w:numPr>
        <w:tabs>
          <w:tab w:val="left" w:pos="960"/>
        </w:tabs>
        <w:spacing w:line="271" w:lineRule="auto"/>
        <w:ind w:left="960" w:right="264" w:hanging="338"/>
        <w:rPr>
          <w:rFonts w:eastAsia="Times New Roman"/>
        </w:rPr>
      </w:pPr>
      <w:r w:rsidRPr="00D37926">
        <w:rPr>
          <w:rFonts w:eastAsia="Times New Roman"/>
          <w:sz w:val="24"/>
          <w:szCs w:val="24"/>
          <w:lang w:val="en-US"/>
        </w:rPr>
        <w:t xml:space="preserve">Violent Crime Control and Law Enforcement Act - 1994 (28 U.S.C. 994 note). </w:t>
      </w:r>
      <w:r>
        <w:rPr>
          <w:rFonts w:eastAsia="Times New Roman"/>
          <w:sz w:val="24"/>
          <w:szCs w:val="24"/>
        </w:rPr>
        <w:t>Library of Congress - Thomas. Washington D.C.</w:t>
      </w:r>
    </w:p>
    <w:p w14:paraId="0F26CEAE" w14:textId="77777777" w:rsidR="001C2C75" w:rsidRDefault="001C2C75">
      <w:pPr>
        <w:spacing w:line="200" w:lineRule="exact"/>
        <w:rPr>
          <w:sz w:val="20"/>
          <w:szCs w:val="20"/>
        </w:rPr>
      </w:pPr>
    </w:p>
    <w:p w14:paraId="5ED39617" w14:textId="77777777" w:rsidR="001C2C75" w:rsidRDefault="001C2C75">
      <w:pPr>
        <w:spacing w:line="200" w:lineRule="exact"/>
        <w:rPr>
          <w:sz w:val="20"/>
          <w:szCs w:val="20"/>
        </w:rPr>
      </w:pPr>
    </w:p>
    <w:p w14:paraId="7631E8FD" w14:textId="77777777" w:rsidR="001C2C75" w:rsidRDefault="001C2C75">
      <w:pPr>
        <w:spacing w:line="200" w:lineRule="exact"/>
        <w:rPr>
          <w:sz w:val="20"/>
          <w:szCs w:val="20"/>
        </w:rPr>
      </w:pPr>
    </w:p>
    <w:p w14:paraId="73C41CAE" w14:textId="77777777" w:rsidR="001C2C75" w:rsidRDefault="001C2C75">
      <w:pPr>
        <w:spacing w:line="200" w:lineRule="exact"/>
        <w:rPr>
          <w:sz w:val="20"/>
          <w:szCs w:val="20"/>
        </w:rPr>
      </w:pPr>
    </w:p>
    <w:p w14:paraId="458D3945" w14:textId="77777777" w:rsidR="001C2C75" w:rsidRDefault="001C2C75">
      <w:pPr>
        <w:spacing w:line="200" w:lineRule="exact"/>
        <w:rPr>
          <w:sz w:val="20"/>
          <w:szCs w:val="20"/>
        </w:rPr>
      </w:pPr>
    </w:p>
    <w:p w14:paraId="55DAE1DC" w14:textId="77777777" w:rsidR="001C2C75" w:rsidRDefault="001C2C75">
      <w:pPr>
        <w:spacing w:line="200" w:lineRule="exact"/>
        <w:rPr>
          <w:sz w:val="20"/>
          <w:szCs w:val="20"/>
        </w:rPr>
      </w:pPr>
    </w:p>
    <w:p w14:paraId="49178DF0" w14:textId="77777777" w:rsidR="001C2C75" w:rsidRDefault="001C2C75">
      <w:pPr>
        <w:spacing w:line="200" w:lineRule="exact"/>
        <w:rPr>
          <w:sz w:val="20"/>
          <w:szCs w:val="20"/>
        </w:rPr>
      </w:pPr>
    </w:p>
    <w:p w14:paraId="27AD01F0" w14:textId="77777777" w:rsidR="001C2C75" w:rsidRDefault="001C2C75">
      <w:pPr>
        <w:spacing w:line="200" w:lineRule="exact"/>
        <w:rPr>
          <w:sz w:val="20"/>
          <w:szCs w:val="20"/>
        </w:rPr>
      </w:pPr>
    </w:p>
    <w:p w14:paraId="33300E2F" w14:textId="77777777" w:rsidR="001C2C75" w:rsidRDefault="001C2C75">
      <w:pPr>
        <w:spacing w:line="200" w:lineRule="exact"/>
        <w:rPr>
          <w:sz w:val="20"/>
          <w:szCs w:val="20"/>
        </w:rPr>
      </w:pPr>
    </w:p>
    <w:p w14:paraId="559CEB2D" w14:textId="77777777" w:rsidR="001C2C75" w:rsidRDefault="001C2C75">
      <w:pPr>
        <w:spacing w:line="200" w:lineRule="exact"/>
        <w:rPr>
          <w:sz w:val="20"/>
          <w:szCs w:val="20"/>
        </w:rPr>
      </w:pPr>
    </w:p>
    <w:p w14:paraId="7FF70FD6" w14:textId="77777777" w:rsidR="001C2C75" w:rsidRDefault="001C2C75">
      <w:pPr>
        <w:spacing w:line="200" w:lineRule="exact"/>
        <w:rPr>
          <w:sz w:val="20"/>
          <w:szCs w:val="20"/>
        </w:rPr>
      </w:pPr>
    </w:p>
    <w:p w14:paraId="44277390" w14:textId="77777777" w:rsidR="001C2C75" w:rsidRDefault="001C2C75">
      <w:pPr>
        <w:spacing w:line="200" w:lineRule="exact"/>
        <w:rPr>
          <w:sz w:val="20"/>
          <w:szCs w:val="20"/>
        </w:rPr>
      </w:pPr>
    </w:p>
    <w:p w14:paraId="388927AA" w14:textId="77777777" w:rsidR="001C2C75" w:rsidRDefault="001C2C75">
      <w:pPr>
        <w:spacing w:line="200" w:lineRule="exact"/>
        <w:rPr>
          <w:sz w:val="20"/>
          <w:szCs w:val="20"/>
        </w:rPr>
      </w:pPr>
    </w:p>
    <w:p w14:paraId="00C3821F" w14:textId="77777777" w:rsidR="001C2C75" w:rsidRDefault="001C2C75">
      <w:pPr>
        <w:spacing w:line="336" w:lineRule="exact"/>
        <w:rPr>
          <w:sz w:val="20"/>
          <w:szCs w:val="20"/>
        </w:rPr>
      </w:pPr>
    </w:p>
    <w:p w14:paraId="67639F2C" w14:textId="77777777" w:rsidR="001C2C75" w:rsidRDefault="00D37926">
      <w:pPr>
        <w:ind w:left="8460"/>
        <w:rPr>
          <w:sz w:val="20"/>
          <w:szCs w:val="20"/>
        </w:rPr>
      </w:pPr>
      <w:r>
        <w:rPr>
          <w:rFonts w:eastAsia="Times New Roman"/>
          <w:sz w:val="20"/>
          <w:szCs w:val="20"/>
        </w:rPr>
        <w:t>402</w:t>
      </w:r>
    </w:p>
    <w:p w14:paraId="73DE58DD" w14:textId="77777777" w:rsidR="001C2C75" w:rsidRDefault="001C2C75">
      <w:pPr>
        <w:sectPr w:rsidR="001C2C75">
          <w:pgSz w:w="11900" w:h="16840"/>
          <w:pgMar w:top="1388" w:right="1440" w:bottom="401" w:left="1440" w:header="0" w:footer="0" w:gutter="0"/>
          <w:cols w:space="720" w:equalWidth="0">
            <w:col w:w="9024"/>
          </w:cols>
        </w:sectPr>
      </w:pPr>
    </w:p>
    <w:p w14:paraId="34040195" w14:textId="77777777" w:rsidR="001C2C75" w:rsidRDefault="001C2C75">
      <w:pPr>
        <w:spacing w:line="200" w:lineRule="exact"/>
        <w:rPr>
          <w:sz w:val="20"/>
          <w:szCs w:val="20"/>
        </w:rPr>
      </w:pPr>
      <w:bookmarkStart w:id="403" w:name="page404"/>
      <w:bookmarkEnd w:id="403"/>
    </w:p>
    <w:p w14:paraId="18BD8F2B" w14:textId="77777777" w:rsidR="001C2C75" w:rsidRDefault="001C2C75">
      <w:pPr>
        <w:spacing w:line="225" w:lineRule="exact"/>
        <w:rPr>
          <w:sz w:val="20"/>
          <w:szCs w:val="20"/>
        </w:rPr>
      </w:pPr>
    </w:p>
    <w:p w14:paraId="3B2A1686" w14:textId="77777777" w:rsidR="001C2C75" w:rsidRDefault="00D37926">
      <w:pPr>
        <w:ind w:right="4"/>
        <w:jc w:val="center"/>
        <w:rPr>
          <w:sz w:val="20"/>
          <w:szCs w:val="20"/>
        </w:rPr>
      </w:pPr>
      <w:r>
        <w:rPr>
          <w:rFonts w:eastAsia="Times New Roman"/>
          <w:b/>
          <w:bCs/>
          <w:sz w:val="28"/>
          <w:szCs w:val="28"/>
          <w:u w:val="single"/>
        </w:rPr>
        <w:t xml:space="preserve">11. RELAÇÕES INTERAMERICANAS E II GUERRA </w:t>
      </w:r>
      <w:r>
        <w:rPr>
          <w:rFonts w:eastAsia="Times New Roman"/>
          <w:b/>
          <w:bCs/>
          <w:sz w:val="28"/>
          <w:szCs w:val="28"/>
          <w:u w:val="single"/>
        </w:rPr>
        <w:t>MUNDIAL</w:t>
      </w:r>
    </w:p>
    <w:p w14:paraId="58AEEB78" w14:textId="77777777" w:rsidR="001C2C75" w:rsidRDefault="001C2C75">
      <w:pPr>
        <w:spacing w:line="200" w:lineRule="exact"/>
        <w:rPr>
          <w:sz w:val="20"/>
          <w:szCs w:val="20"/>
        </w:rPr>
      </w:pPr>
    </w:p>
    <w:p w14:paraId="498C3DCC" w14:textId="77777777" w:rsidR="001C2C75" w:rsidRDefault="001C2C75">
      <w:pPr>
        <w:spacing w:line="355" w:lineRule="exact"/>
        <w:rPr>
          <w:sz w:val="20"/>
          <w:szCs w:val="20"/>
        </w:rPr>
      </w:pPr>
    </w:p>
    <w:p w14:paraId="242BA7D5" w14:textId="77777777" w:rsidR="001C2C75" w:rsidRDefault="00D37926">
      <w:pPr>
        <w:spacing w:line="294" w:lineRule="auto"/>
        <w:ind w:left="260" w:right="264"/>
        <w:jc w:val="center"/>
        <w:rPr>
          <w:sz w:val="20"/>
          <w:szCs w:val="20"/>
        </w:rPr>
      </w:pPr>
      <w:r>
        <w:rPr>
          <w:rFonts w:eastAsia="Times New Roman"/>
          <w:i/>
          <w:iCs/>
          <w:sz w:val="36"/>
          <w:szCs w:val="36"/>
        </w:rPr>
        <w:t>Financiadores da Boa Vizinhança: Estado, Iniciativa Privada e as Relações Interamericanas durante a II Guerra Mundial.</w:t>
      </w:r>
      <w:r>
        <w:rPr>
          <w:rFonts w:eastAsia="Times New Roman"/>
          <w:sz w:val="36"/>
          <w:szCs w:val="36"/>
        </w:rPr>
        <w:t>Érica Monteiro</w:t>
      </w:r>
    </w:p>
    <w:p w14:paraId="39D25F5C" w14:textId="77777777" w:rsidR="001C2C75" w:rsidRDefault="001C2C75">
      <w:pPr>
        <w:spacing w:line="200" w:lineRule="exact"/>
        <w:rPr>
          <w:sz w:val="20"/>
          <w:szCs w:val="20"/>
        </w:rPr>
      </w:pPr>
    </w:p>
    <w:p w14:paraId="56A1231D" w14:textId="77777777" w:rsidR="001C2C75" w:rsidRDefault="001C2C75">
      <w:pPr>
        <w:spacing w:line="319" w:lineRule="exact"/>
        <w:rPr>
          <w:sz w:val="20"/>
          <w:szCs w:val="20"/>
        </w:rPr>
      </w:pPr>
    </w:p>
    <w:p w14:paraId="7ECCEF71" w14:textId="77777777" w:rsidR="001C2C75" w:rsidRDefault="00D37926">
      <w:pPr>
        <w:ind w:right="264"/>
        <w:jc w:val="right"/>
        <w:rPr>
          <w:sz w:val="20"/>
          <w:szCs w:val="20"/>
        </w:rPr>
      </w:pPr>
      <w:r>
        <w:rPr>
          <w:rFonts w:eastAsia="Times New Roman"/>
        </w:rPr>
        <w:t>Doutora em História Social pela UFRJ</w:t>
      </w:r>
    </w:p>
    <w:p w14:paraId="170AAF13" w14:textId="77777777" w:rsidR="001C2C75" w:rsidRDefault="001C2C75">
      <w:pPr>
        <w:spacing w:line="8" w:lineRule="exact"/>
        <w:rPr>
          <w:sz w:val="20"/>
          <w:szCs w:val="20"/>
        </w:rPr>
      </w:pPr>
    </w:p>
    <w:p w14:paraId="0FEB2A79" w14:textId="77777777" w:rsidR="001C2C75" w:rsidRDefault="00D37926">
      <w:pPr>
        <w:ind w:right="264"/>
        <w:jc w:val="right"/>
        <w:rPr>
          <w:sz w:val="20"/>
          <w:szCs w:val="20"/>
        </w:rPr>
      </w:pPr>
      <w:r>
        <w:rPr>
          <w:rFonts w:eastAsia="Times New Roman"/>
          <w:color w:val="0000FF"/>
          <w:u w:val="single"/>
        </w:rPr>
        <w:t>ericagdaniel@hotmail.com</w:t>
      </w:r>
    </w:p>
    <w:p w14:paraId="4BC90AC5" w14:textId="77777777" w:rsidR="001C2C75" w:rsidRDefault="001C2C75">
      <w:pPr>
        <w:spacing w:line="200" w:lineRule="exact"/>
        <w:rPr>
          <w:sz w:val="20"/>
          <w:szCs w:val="20"/>
        </w:rPr>
      </w:pPr>
    </w:p>
    <w:p w14:paraId="7AAF04D9" w14:textId="77777777" w:rsidR="001C2C75" w:rsidRDefault="001C2C75">
      <w:pPr>
        <w:spacing w:line="372" w:lineRule="exact"/>
        <w:rPr>
          <w:sz w:val="20"/>
          <w:szCs w:val="20"/>
        </w:rPr>
      </w:pPr>
    </w:p>
    <w:p w14:paraId="2759FE82" w14:textId="77777777" w:rsidR="001C2C75" w:rsidRDefault="00D37926">
      <w:pPr>
        <w:spacing w:line="372" w:lineRule="auto"/>
        <w:ind w:left="260" w:right="264" w:firstLine="708"/>
        <w:jc w:val="both"/>
        <w:rPr>
          <w:sz w:val="20"/>
          <w:szCs w:val="20"/>
        </w:rPr>
      </w:pPr>
      <w:r>
        <w:rPr>
          <w:rFonts w:eastAsia="Times New Roman"/>
        </w:rPr>
        <w:t xml:space="preserve">A comunicação que ora apresento é uma </w:t>
      </w:r>
      <w:r>
        <w:rPr>
          <w:rFonts w:eastAsia="Times New Roman"/>
        </w:rPr>
        <w:t>reflexão sobre algumas questões discutidas na minha tese de doutorado, intitulada “Quando a guerra é um negócio: a cooperação das empresas privadas norte-americanas nos projetos desenvolvidos pelo governo F. D. Roosevelt para a América Latina no contexto d</w:t>
      </w:r>
      <w:r>
        <w:rPr>
          <w:rFonts w:eastAsia="Times New Roman"/>
        </w:rPr>
        <w:t>a II Guerra Mundial”.</w:t>
      </w:r>
    </w:p>
    <w:p w14:paraId="42857680" w14:textId="77777777" w:rsidR="001C2C75" w:rsidRDefault="001C2C75">
      <w:pPr>
        <w:spacing w:line="150" w:lineRule="exact"/>
        <w:rPr>
          <w:sz w:val="20"/>
          <w:szCs w:val="20"/>
        </w:rPr>
      </w:pPr>
    </w:p>
    <w:p w14:paraId="151FEBF6" w14:textId="77777777" w:rsidR="001C2C75" w:rsidRDefault="00D37926">
      <w:pPr>
        <w:spacing w:line="359" w:lineRule="auto"/>
        <w:ind w:left="260" w:right="264" w:firstLine="708"/>
        <w:jc w:val="both"/>
        <w:rPr>
          <w:sz w:val="20"/>
          <w:szCs w:val="20"/>
        </w:rPr>
      </w:pPr>
      <w:r>
        <w:rPr>
          <w:rFonts w:eastAsia="Times New Roman"/>
        </w:rPr>
        <w:t>A Política de Boa Vizinhança foi o amálgama que condensou o projeto do Estado aos imperativos privados, ao redefinir as relações interamericanas, na primeira metade do século</w:t>
      </w:r>
    </w:p>
    <w:p w14:paraId="04ABFF95" w14:textId="77777777" w:rsidR="001C2C75" w:rsidRDefault="001C2C75">
      <w:pPr>
        <w:spacing w:line="2" w:lineRule="exact"/>
        <w:rPr>
          <w:sz w:val="20"/>
          <w:szCs w:val="20"/>
        </w:rPr>
      </w:pPr>
    </w:p>
    <w:p w14:paraId="5578A7FB" w14:textId="77777777" w:rsidR="001C2C75" w:rsidRDefault="00D37926" w:rsidP="00D37926">
      <w:pPr>
        <w:numPr>
          <w:ilvl w:val="0"/>
          <w:numId w:val="229"/>
        </w:numPr>
        <w:tabs>
          <w:tab w:val="left" w:pos="708"/>
        </w:tabs>
        <w:spacing w:line="379" w:lineRule="auto"/>
        <w:ind w:left="260" w:right="264" w:firstLine="2"/>
        <w:jc w:val="both"/>
        <w:rPr>
          <w:rFonts w:eastAsia="Times New Roman"/>
        </w:rPr>
      </w:pPr>
      <w:r>
        <w:rPr>
          <w:rFonts w:eastAsia="Times New Roman"/>
        </w:rPr>
        <w:t>Esta política promoveu uma aproximação entre a América La</w:t>
      </w:r>
      <w:r>
        <w:rPr>
          <w:rFonts w:eastAsia="Times New Roman"/>
        </w:rPr>
        <w:t>tina e os Estados Unidos e, concomitantemente, expandiu as relações comerciais e abriu o mercado consumidor para as indústrias norte-americanas.</w:t>
      </w:r>
    </w:p>
    <w:p w14:paraId="10D13283" w14:textId="77777777" w:rsidR="001C2C75" w:rsidRDefault="001C2C75">
      <w:pPr>
        <w:spacing w:line="141" w:lineRule="exact"/>
        <w:rPr>
          <w:sz w:val="20"/>
          <w:szCs w:val="20"/>
        </w:rPr>
      </w:pPr>
    </w:p>
    <w:p w14:paraId="448B7566" w14:textId="77777777" w:rsidR="001C2C75" w:rsidRDefault="00D37926">
      <w:pPr>
        <w:spacing w:line="378" w:lineRule="auto"/>
        <w:ind w:left="260" w:right="264" w:firstLine="708"/>
        <w:jc w:val="both"/>
        <w:rPr>
          <w:sz w:val="20"/>
          <w:szCs w:val="20"/>
        </w:rPr>
      </w:pPr>
      <w:r>
        <w:rPr>
          <w:rFonts w:eastAsia="Times New Roman"/>
        </w:rPr>
        <w:t xml:space="preserve">O período da II Guerra Mundial foi um momento crucial para a edificação da supremacia das companhias </w:t>
      </w:r>
      <w:r>
        <w:rPr>
          <w:rFonts w:eastAsia="Times New Roman"/>
        </w:rPr>
        <w:t>privadas norte-americanas de comunicação de massa no mercado latino-americano e para a consolidação da hegemonia dos Estados Unidos no continente.</w:t>
      </w:r>
    </w:p>
    <w:p w14:paraId="3523B188" w14:textId="77777777" w:rsidR="001C2C75" w:rsidRDefault="001C2C75">
      <w:pPr>
        <w:spacing w:line="143" w:lineRule="exact"/>
        <w:rPr>
          <w:sz w:val="20"/>
          <w:szCs w:val="20"/>
        </w:rPr>
      </w:pPr>
    </w:p>
    <w:p w14:paraId="355E8254" w14:textId="77777777" w:rsidR="001C2C75" w:rsidRDefault="00D37926">
      <w:pPr>
        <w:spacing w:line="366" w:lineRule="auto"/>
        <w:ind w:left="260" w:right="264" w:firstLine="708"/>
        <w:jc w:val="both"/>
        <w:rPr>
          <w:sz w:val="20"/>
          <w:szCs w:val="20"/>
        </w:rPr>
      </w:pPr>
      <w:r>
        <w:rPr>
          <w:rFonts w:eastAsia="Times New Roman"/>
        </w:rPr>
        <w:t xml:space="preserve">Nessa comunicação, o objetivo é discutir a relação do bloco multinacional (representado pelas indústrias de </w:t>
      </w:r>
      <w:r>
        <w:rPr>
          <w:rFonts w:eastAsia="Times New Roman"/>
        </w:rPr>
        <w:t>capital intensivo, de consumo de massas, empresas multinacionais, bancos de investimentos, empresas varejistas voltadas para o mercado de massas e para a expansão do comércio exterior) com o governo F. D. Roosevelt. E analisar como os interesses desse grup</w:t>
      </w:r>
      <w:r>
        <w:rPr>
          <w:rFonts w:eastAsia="Times New Roman"/>
        </w:rPr>
        <w:t>o, na expansão das relações comerciais com a América Latina, articulou-se com as novas orientações da política externa norte-americana, a qual foi atribuída a alcunha de “Política de Boa Vizinhança”.</w:t>
      </w:r>
    </w:p>
    <w:p w14:paraId="05BA94C7" w14:textId="77777777" w:rsidR="001C2C75" w:rsidRDefault="001C2C75">
      <w:pPr>
        <w:spacing w:line="155" w:lineRule="exact"/>
        <w:rPr>
          <w:sz w:val="20"/>
          <w:szCs w:val="20"/>
        </w:rPr>
      </w:pPr>
    </w:p>
    <w:p w14:paraId="61EA5BF9" w14:textId="77777777" w:rsidR="001C2C75" w:rsidRDefault="00D37926">
      <w:pPr>
        <w:spacing w:line="372" w:lineRule="auto"/>
        <w:ind w:left="260" w:right="264" w:firstLine="708"/>
        <w:jc w:val="both"/>
        <w:rPr>
          <w:sz w:val="20"/>
          <w:szCs w:val="20"/>
        </w:rPr>
      </w:pPr>
      <w:r>
        <w:rPr>
          <w:rFonts w:eastAsia="Times New Roman"/>
        </w:rPr>
        <w:t>Busca-se interrogar como se estabeleceu essa relação, q</w:t>
      </w:r>
      <w:r>
        <w:rPr>
          <w:rFonts w:eastAsia="Times New Roman"/>
        </w:rPr>
        <w:t>uer pela capacidade de persuasão de setores da iniciativa privada, quer pela conjuntura política e econômica que fizeram com que o Estado se aproximasse desses grupos empresariais e financeiros. Procura-se, portanto, compreender como as convergências e ten</w:t>
      </w:r>
      <w:r>
        <w:rPr>
          <w:rFonts w:eastAsia="Times New Roman"/>
        </w:rPr>
        <w:t>sões resultantes contribuíram para a</w:t>
      </w:r>
    </w:p>
    <w:p w14:paraId="76D75CCF" w14:textId="77777777" w:rsidR="001C2C75" w:rsidRDefault="001C2C75">
      <w:pPr>
        <w:spacing w:line="198" w:lineRule="exact"/>
        <w:rPr>
          <w:sz w:val="20"/>
          <w:szCs w:val="20"/>
        </w:rPr>
      </w:pPr>
    </w:p>
    <w:p w14:paraId="3F106CFB" w14:textId="77777777" w:rsidR="001C2C75" w:rsidRDefault="00D37926">
      <w:pPr>
        <w:ind w:left="8460"/>
        <w:rPr>
          <w:sz w:val="20"/>
          <w:szCs w:val="20"/>
        </w:rPr>
      </w:pPr>
      <w:r>
        <w:rPr>
          <w:rFonts w:eastAsia="Times New Roman"/>
          <w:sz w:val="20"/>
          <w:szCs w:val="20"/>
        </w:rPr>
        <w:t>403</w:t>
      </w:r>
    </w:p>
    <w:p w14:paraId="7431B5B8" w14:textId="77777777" w:rsidR="001C2C75" w:rsidRDefault="001C2C75">
      <w:pPr>
        <w:sectPr w:rsidR="001C2C75">
          <w:pgSz w:w="11900" w:h="16840"/>
          <w:pgMar w:top="1440" w:right="1440" w:bottom="401" w:left="1440" w:header="0" w:footer="0" w:gutter="0"/>
          <w:cols w:space="720" w:equalWidth="0">
            <w:col w:w="9024"/>
          </w:cols>
        </w:sectPr>
      </w:pPr>
    </w:p>
    <w:p w14:paraId="32153A32" w14:textId="77777777" w:rsidR="001C2C75" w:rsidRDefault="00D37926">
      <w:pPr>
        <w:spacing w:line="397" w:lineRule="auto"/>
        <w:ind w:left="260" w:right="264"/>
        <w:jc w:val="both"/>
        <w:rPr>
          <w:sz w:val="20"/>
          <w:szCs w:val="20"/>
        </w:rPr>
      </w:pPr>
      <w:bookmarkStart w:id="404" w:name="page405"/>
      <w:bookmarkEnd w:id="404"/>
      <w:r>
        <w:rPr>
          <w:rFonts w:eastAsia="Times New Roman"/>
        </w:rPr>
        <w:lastRenderedPageBreak/>
        <w:t>consolidação das relações interamericanas no período e para a constituição de um mercado consumidor para os produtos norte-americanos na América Latina.</w:t>
      </w:r>
    </w:p>
    <w:p w14:paraId="73666ECC" w14:textId="77777777" w:rsidR="001C2C75" w:rsidRDefault="001C2C75">
      <w:pPr>
        <w:spacing w:line="122" w:lineRule="exact"/>
        <w:rPr>
          <w:sz w:val="20"/>
          <w:szCs w:val="20"/>
        </w:rPr>
      </w:pPr>
    </w:p>
    <w:p w14:paraId="3BB571C2" w14:textId="77777777" w:rsidR="001C2C75" w:rsidRDefault="00D37926">
      <w:pPr>
        <w:spacing w:line="367" w:lineRule="auto"/>
        <w:ind w:left="260" w:right="264" w:firstLine="709"/>
        <w:jc w:val="both"/>
        <w:rPr>
          <w:sz w:val="20"/>
          <w:szCs w:val="20"/>
        </w:rPr>
      </w:pPr>
      <w:r>
        <w:rPr>
          <w:rFonts w:eastAsia="Times New Roman"/>
        </w:rPr>
        <w:t xml:space="preserve">As criticas ao </w:t>
      </w:r>
      <w:r>
        <w:rPr>
          <w:rFonts w:eastAsia="Times New Roman"/>
          <w:i/>
          <w:iCs/>
        </w:rPr>
        <w:t>New Deal</w:t>
      </w:r>
      <w:r>
        <w:rPr>
          <w:rFonts w:eastAsia="Times New Roman"/>
        </w:rPr>
        <w:t xml:space="preserve"> aumentaram substancialmente a partir de 1935-1936, o que marcou um novo momento da administração F. D. Roosevelt, denominado pelos trabalhos historiográficos de Segundo </w:t>
      </w:r>
      <w:r>
        <w:rPr>
          <w:rFonts w:eastAsia="Times New Roman"/>
          <w:i/>
          <w:iCs/>
        </w:rPr>
        <w:t>New Deal</w:t>
      </w:r>
      <w:r>
        <w:rPr>
          <w:rFonts w:eastAsia="Times New Roman"/>
        </w:rPr>
        <w:t xml:space="preserve">. O período foi marcado especialmente pela quebra da estratégia de cooperação </w:t>
      </w:r>
      <w:r>
        <w:rPr>
          <w:rFonts w:eastAsia="Times New Roman"/>
        </w:rPr>
        <w:t>entre o governo e a classe empresarial, que havia sido estabelecida pelos códigos da NIRA e pelo início de uma postura governamental incompatível com os interesses das grandes empresas e corporações. (HAWLEY, 1995)</w:t>
      </w:r>
    </w:p>
    <w:p w14:paraId="3AD9FDD0" w14:textId="77777777" w:rsidR="001C2C75" w:rsidRDefault="001C2C75">
      <w:pPr>
        <w:spacing w:line="156" w:lineRule="exact"/>
        <w:rPr>
          <w:sz w:val="20"/>
          <w:szCs w:val="20"/>
        </w:rPr>
      </w:pPr>
    </w:p>
    <w:p w14:paraId="57EAE256" w14:textId="77777777" w:rsidR="001C2C75" w:rsidRDefault="00D37926">
      <w:pPr>
        <w:spacing w:line="372" w:lineRule="auto"/>
        <w:ind w:left="260" w:right="264" w:firstLine="764"/>
        <w:jc w:val="both"/>
        <w:rPr>
          <w:sz w:val="20"/>
          <w:szCs w:val="20"/>
        </w:rPr>
      </w:pPr>
      <w:r>
        <w:rPr>
          <w:rFonts w:eastAsia="Times New Roman"/>
        </w:rPr>
        <w:t xml:space="preserve">“Agora o governo denunciava o </w:t>
      </w:r>
      <w:r>
        <w:rPr>
          <w:rFonts w:eastAsia="Times New Roman"/>
        </w:rPr>
        <w:t>‘egoísmo’ dos ‘empresários e seu desprezo pelo que chamava de ‘interesses nacionais’. Os criticados, por sua vez, passaram a vislumbrar tendências ‘socialistas’ ou ‘comunistas’ nas reformas empreendidas pelo governo”. (PAMPLONA, 1995, p. 56)</w:t>
      </w:r>
    </w:p>
    <w:p w14:paraId="68F9EBE9" w14:textId="77777777" w:rsidR="001C2C75" w:rsidRDefault="001C2C75">
      <w:pPr>
        <w:spacing w:line="146" w:lineRule="exact"/>
        <w:rPr>
          <w:sz w:val="20"/>
          <w:szCs w:val="20"/>
        </w:rPr>
      </w:pPr>
    </w:p>
    <w:p w14:paraId="56DC2E59" w14:textId="77777777" w:rsidR="001C2C75" w:rsidRDefault="00D37926">
      <w:pPr>
        <w:spacing w:line="360" w:lineRule="auto"/>
        <w:ind w:left="260" w:right="264" w:firstLine="708"/>
        <w:jc w:val="both"/>
        <w:rPr>
          <w:sz w:val="20"/>
          <w:szCs w:val="20"/>
        </w:rPr>
      </w:pPr>
      <w:r>
        <w:rPr>
          <w:rFonts w:eastAsia="Times New Roman"/>
          <w:sz w:val="24"/>
          <w:szCs w:val="24"/>
        </w:rPr>
        <w:t>Nesse sentido</w:t>
      </w:r>
      <w:r>
        <w:rPr>
          <w:rFonts w:eastAsia="Times New Roman"/>
          <w:sz w:val="24"/>
          <w:szCs w:val="24"/>
        </w:rPr>
        <w:t>, o projeto de uma nação unida em prol da recuperação independentemente de interesses particulares desfez-se neste período. (PERKINS, 1967, p. 37)</w:t>
      </w:r>
    </w:p>
    <w:p w14:paraId="57EAEAF7" w14:textId="77777777" w:rsidR="001C2C75" w:rsidRDefault="001C2C75">
      <w:pPr>
        <w:spacing w:line="3" w:lineRule="exact"/>
        <w:rPr>
          <w:sz w:val="20"/>
          <w:szCs w:val="20"/>
        </w:rPr>
      </w:pPr>
    </w:p>
    <w:p w14:paraId="6A44EF61" w14:textId="77777777" w:rsidR="001C2C75" w:rsidRDefault="00D37926">
      <w:pPr>
        <w:spacing w:line="364" w:lineRule="auto"/>
        <w:ind w:left="260" w:right="264" w:firstLine="709"/>
        <w:jc w:val="both"/>
        <w:rPr>
          <w:sz w:val="20"/>
          <w:szCs w:val="20"/>
        </w:rPr>
      </w:pPr>
      <w:r>
        <w:rPr>
          <w:rFonts w:eastAsia="Times New Roman"/>
        </w:rPr>
        <w:t>Passado o período dos Cem Dias, o grupo que representava o grande capital, apesar dos ataques empreendidos p</w:t>
      </w:r>
      <w:r>
        <w:rPr>
          <w:rFonts w:eastAsia="Times New Roman"/>
        </w:rPr>
        <w:t xml:space="preserve">elo governo a suas fortunas, havia cedido em alguns aspectos às medidas implantadas pela filosofia kenesiana, utilizada pelo </w:t>
      </w:r>
      <w:r>
        <w:rPr>
          <w:rFonts w:eastAsia="Times New Roman"/>
          <w:i/>
          <w:iCs/>
        </w:rPr>
        <w:t>New Deal</w:t>
      </w:r>
      <w:r>
        <w:rPr>
          <w:rFonts w:eastAsia="Times New Roman"/>
        </w:rPr>
        <w:t>, sobretudo por temer um surto revolucionário que poderia emergir devido à gravidade da crise. No entanto, não havia consen</w:t>
      </w:r>
      <w:r>
        <w:rPr>
          <w:rFonts w:eastAsia="Times New Roman"/>
        </w:rPr>
        <w:t xml:space="preserve">so sobre a postura a ser tomada frente a política governamental, tanto que parte deste grupo usava a imprensa e o rádio para atacar o </w:t>
      </w:r>
      <w:r>
        <w:rPr>
          <w:rFonts w:eastAsia="Times New Roman"/>
          <w:i/>
          <w:iCs/>
        </w:rPr>
        <w:t>New Deal</w:t>
      </w:r>
      <w:r>
        <w:rPr>
          <w:rFonts w:eastAsia="Times New Roman"/>
        </w:rPr>
        <w:t xml:space="preserve"> e denunciá-lo como um programa socialista. Para organizar a oposição, alguns políticos conservadores e industriai</w:t>
      </w:r>
      <w:r>
        <w:rPr>
          <w:rFonts w:eastAsia="Times New Roman"/>
        </w:rPr>
        <w:t xml:space="preserve">s norte-americanos, detentores de grandes fortunas, reuniram forças e formaram a </w:t>
      </w:r>
      <w:r>
        <w:rPr>
          <w:rFonts w:eastAsia="Times New Roman"/>
          <w:i/>
          <w:iCs/>
        </w:rPr>
        <w:t>American Liberty</w:t>
      </w:r>
      <w:r>
        <w:rPr>
          <w:rFonts w:eastAsia="Times New Roman"/>
        </w:rPr>
        <w:t xml:space="preserve"> </w:t>
      </w:r>
      <w:r>
        <w:rPr>
          <w:rFonts w:eastAsia="Times New Roman"/>
          <w:i/>
          <w:iCs/>
        </w:rPr>
        <w:t>League</w:t>
      </w:r>
      <w:r>
        <w:rPr>
          <w:rFonts w:eastAsia="Times New Roman"/>
        </w:rPr>
        <w:t>, que teve por intuito arregimentar a opinião anti-</w:t>
      </w:r>
      <w:r>
        <w:rPr>
          <w:rFonts w:eastAsia="Times New Roman"/>
          <w:i/>
          <w:iCs/>
        </w:rPr>
        <w:t>New Deal</w:t>
      </w:r>
      <w:r>
        <w:rPr>
          <w:rFonts w:eastAsia="Times New Roman"/>
        </w:rPr>
        <w:t>. (GRAHAM JR, 1976, p.</w:t>
      </w:r>
      <w:r>
        <w:rPr>
          <w:rFonts w:eastAsia="Times New Roman"/>
          <w:i/>
          <w:iCs/>
        </w:rPr>
        <w:t xml:space="preserve"> </w:t>
      </w:r>
      <w:r>
        <w:rPr>
          <w:rFonts w:eastAsia="Times New Roman"/>
        </w:rPr>
        <w:t>400)</w:t>
      </w:r>
    </w:p>
    <w:p w14:paraId="71A03A6C" w14:textId="77777777" w:rsidR="001C2C75" w:rsidRDefault="001C2C75">
      <w:pPr>
        <w:spacing w:line="200" w:lineRule="exact"/>
        <w:rPr>
          <w:sz w:val="20"/>
          <w:szCs w:val="20"/>
        </w:rPr>
      </w:pPr>
    </w:p>
    <w:p w14:paraId="2AEE2770" w14:textId="77777777" w:rsidR="001C2C75" w:rsidRDefault="001C2C75">
      <w:pPr>
        <w:spacing w:line="200" w:lineRule="exact"/>
        <w:rPr>
          <w:sz w:val="20"/>
          <w:szCs w:val="20"/>
        </w:rPr>
      </w:pPr>
    </w:p>
    <w:p w14:paraId="0D6BC43D" w14:textId="77777777" w:rsidR="001C2C75" w:rsidRDefault="001C2C75">
      <w:pPr>
        <w:spacing w:line="336" w:lineRule="exact"/>
        <w:rPr>
          <w:sz w:val="20"/>
          <w:szCs w:val="20"/>
        </w:rPr>
      </w:pPr>
    </w:p>
    <w:p w14:paraId="7A5415BF" w14:textId="77777777" w:rsidR="001C2C75" w:rsidRDefault="00D37926">
      <w:pPr>
        <w:spacing w:line="286" w:lineRule="auto"/>
        <w:ind w:left="1680" w:right="264" w:firstLine="708"/>
        <w:jc w:val="both"/>
        <w:rPr>
          <w:sz w:val="20"/>
          <w:szCs w:val="20"/>
        </w:rPr>
      </w:pPr>
      <w:r>
        <w:rPr>
          <w:rFonts w:eastAsia="Times New Roman"/>
          <w:sz w:val="20"/>
          <w:szCs w:val="20"/>
        </w:rPr>
        <w:t>O capital industrial voltado para o mercado interno rapidament</w:t>
      </w:r>
      <w:r>
        <w:rPr>
          <w:rFonts w:eastAsia="Times New Roman"/>
          <w:sz w:val="20"/>
          <w:szCs w:val="20"/>
        </w:rPr>
        <w:t>e se organizou juntamente com conservadores dos partidos Republicano e Democrata e já em 1934 fundam a American Liberty League, um aparelho privado com o intuito de estabelecer oposição às reformas sociais e à legislação trabalhista proposta pelo New Deal.</w:t>
      </w:r>
      <w:r>
        <w:rPr>
          <w:rFonts w:eastAsia="Times New Roman"/>
          <w:sz w:val="20"/>
          <w:szCs w:val="20"/>
        </w:rPr>
        <w:t xml:space="preserve"> (FIGUEIREDO, 2008, p. 51.)</w:t>
      </w:r>
    </w:p>
    <w:p w14:paraId="06D34C6E" w14:textId="77777777" w:rsidR="001C2C75" w:rsidRDefault="001C2C75">
      <w:pPr>
        <w:spacing w:line="200" w:lineRule="exact"/>
        <w:rPr>
          <w:sz w:val="20"/>
          <w:szCs w:val="20"/>
        </w:rPr>
      </w:pPr>
    </w:p>
    <w:p w14:paraId="7327DE2A" w14:textId="77777777" w:rsidR="001C2C75" w:rsidRDefault="001C2C75">
      <w:pPr>
        <w:spacing w:line="200" w:lineRule="exact"/>
        <w:rPr>
          <w:sz w:val="20"/>
          <w:szCs w:val="20"/>
        </w:rPr>
      </w:pPr>
    </w:p>
    <w:p w14:paraId="5B82F907" w14:textId="77777777" w:rsidR="001C2C75" w:rsidRDefault="001C2C75">
      <w:pPr>
        <w:spacing w:line="200" w:lineRule="exact"/>
        <w:rPr>
          <w:sz w:val="20"/>
          <w:szCs w:val="20"/>
        </w:rPr>
      </w:pPr>
    </w:p>
    <w:p w14:paraId="4A98607A" w14:textId="77777777" w:rsidR="001C2C75" w:rsidRDefault="001C2C75">
      <w:pPr>
        <w:spacing w:line="200" w:lineRule="exact"/>
        <w:rPr>
          <w:sz w:val="20"/>
          <w:szCs w:val="20"/>
        </w:rPr>
      </w:pPr>
    </w:p>
    <w:p w14:paraId="52BA077A" w14:textId="77777777" w:rsidR="001C2C75" w:rsidRDefault="001C2C75">
      <w:pPr>
        <w:spacing w:line="200" w:lineRule="exact"/>
        <w:rPr>
          <w:sz w:val="20"/>
          <w:szCs w:val="20"/>
        </w:rPr>
      </w:pPr>
    </w:p>
    <w:p w14:paraId="45BDC762" w14:textId="77777777" w:rsidR="001C2C75" w:rsidRDefault="001C2C75">
      <w:pPr>
        <w:spacing w:line="200" w:lineRule="exact"/>
        <w:rPr>
          <w:sz w:val="20"/>
          <w:szCs w:val="20"/>
        </w:rPr>
      </w:pPr>
    </w:p>
    <w:p w14:paraId="1C96E24E" w14:textId="77777777" w:rsidR="001C2C75" w:rsidRDefault="001C2C75">
      <w:pPr>
        <w:spacing w:line="200" w:lineRule="exact"/>
        <w:rPr>
          <w:sz w:val="20"/>
          <w:szCs w:val="20"/>
        </w:rPr>
      </w:pPr>
    </w:p>
    <w:p w14:paraId="63748CCC" w14:textId="77777777" w:rsidR="001C2C75" w:rsidRDefault="001C2C75">
      <w:pPr>
        <w:spacing w:line="200" w:lineRule="exact"/>
        <w:rPr>
          <w:sz w:val="20"/>
          <w:szCs w:val="20"/>
        </w:rPr>
      </w:pPr>
    </w:p>
    <w:p w14:paraId="094A4C5F" w14:textId="77777777" w:rsidR="001C2C75" w:rsidRDefault="001C2C75">
      <w:pPr>
        <w:spacing w:line="313" w:lineRule="exact"/>
        <w:rPr>
          <w:sz w:val="20"/>
          <w:szCs w:val="20"/>
        </w:rPr>
      </w:pPr>
    </w:p>
    <w:p w14:paraId="02609F53" w14:textId="77777777" w:rsidR="001C2C75" w:rsidRDefault="00D37926">
      <w:pPr>
        <w:ind w:left="8460"/>
        <w:rPr>
          <w:sz w:val="20"/>
          <w:szCs w:val="20"/>
        </w:rPr>
      </w:pPr>
      <w:r>
        <w:rPr>
          <w:rFonts w:eastAsia="Times New Roman"/>
          <w:sz w:val="20"/>
          <w:szCs w:val="20"/>
        </w:rPr>
        <w:t>404</w:t>
      </w:r>
    </w:p>
    <w:p w14:paraId="4FCCD937" w14:textId="77777777" w:rsidR="001C2C75" w:rsidRDefault="001C2C75">
      <w:pPr>
        <w:sectPr w:rsidR="001C2C75">
          <w:pgSz w:w="11900" w:h="16840"/>
          <w:pgMar w:top="1393" w:right="1440" w:bottom="401" w:left="1440" w:header="0" w:footer="0" w:gutter="0"/>
          <w:cols w:space="720" w:equalWidth="0">
            <w:col w:w="9024"/>
          </w:cols>
        </w:sectPr>
      </w:pPr>
    </w:p>
    <w:p w14:paraId="00B5F751" w14:textId="77777777" w:rsidR="001C2C75" w:rsidRDefault="00D37926" w:rsidP="00D37926">
      <w:pPr>
        <w:numPr>
          <w:ilvl w:val="0"/>
          <w:numId w:val="230"/>
        </w:numPr>
        <w:tabs>
          <w:tab w:val="left" w:pos="1252"/>
        </w:tabs>
        <w:spacing w:line="360" w:lineRule="auto"/>
        <w:ind w:left="260" w:right="264" w:firstLine="710"/>
        <w:jc w:val="both"/>
        <w:rPr>
          <w:rFonts w:eastAsia="Times New Roman"/>
          <w:sz w:val="24"/>
          <w:szCs w:val="24"/>
        </w:rPr>
      </w:pPr>
      <w:bookmarkStart w:id="405" w:name="page406"/>
      <w:bookmarkEnd w:id="405"/>
      <w:r>
        <w:rPr>
          <w:rFonts w:eastAsia="Times New Roman"/>
          <w:i/>
          <w:iCs/>
          <w:sz w:val="24"/>
          <w:szCs w:val="24"/>
        </w:rPr>
        <w:lastRenderedPageBreak/>
        <w:t xml:space="preserve">American Liberty League </w:t>
      </w:r>
      <w:r>
        <w:rPr>
          <w:rFonts w:eastAsia="Times New Roman"/>
          <w:sz w:val="24"/>
          <w:szCs w:val="24"/>
        </w:rPr>
        <w:t>que inicialmente foi financiada pela família Du</w:t>
      </w:r>
      <w:r>
        <w:rPr>
          <w:rFonts w:eastAsia="Times New Roman"/>
          <w:i/>
          <w:iCs/>
          <w:sz w:val="24"/>
          <w:szCs w:val="24"/>
        </w:rPr>
        <w:t xml:space="preserve"> </w:t>
      </w:r>
      <w:r>
        <w:rPr>
          <w:rFonts w:eastAsia="Times New Roman"/>
          <w:sz w:val="24"/>
          <w:szCs w:val="24"/>
        </w:rPr>
        <w:t xml:space="preserve">Pont, </w:t>
      </w:r>
      <w:r>
        <w:rPr>
          <w:rFonts w:eastAsia="Times New Roman"/>
          <w:i/>
          <w:iCs/>
          <w:sz w:val="24"/>
          <w:szCs w:val="24"/>
        </w:rPr>
        <w:t>General Motors</w:t>
      </w:r>
      <w:r>
        <w:rPr>
          <w:rFonts w:eastAsia="Times New Roman"/>
          <w:sz w:val="24"/>
          <w:szCs w:val="24"/>
        </w:rPr>
        <w:t xml:space="preserve"> e </w:t>
      </w:r>
      <w:r>
        <w:rPr>
          <w:rFonts w:eastAsia="Times New Roman"/>
          <w:i/>
          <w:iCs/>
          <w:sz w:val="24"/>
          <w:szCs w:val="24"/>
        </w:rPr>
        <w:t>Sun Oil,</w:t>
      </w:r>
      <w:r>
        <w:rPr>
          <w:rFonts w:eastAsia="Times New Roman"/>
          <w:sz w:val="24"/>
          <w:szCs w:val="24"/>
        </w:rPr>
        <w:t xml:space="preserve"> ( DIAMOND, 1995, apud FIGUEIREDO, 2008, p. 52.) tinha em suas fileiras grupos empresariais conservadores (John J Rasok, Jouett Shouse e os DuPonts), e até mesmo políticos democratas, como Al Smith ( BADGER, 1989, p. 285), que repudiavam as intervenções go</w:t>
      </w:r>
      <w:r>
        <w:rPr>
          <w:rFonts w:eastAsia="Times New Roman"/>
          <w:sz w:val="24"/>
          <w:szCs w:val="24"/>
        </w:rPr>
        <w:t xml:space="preserve">vernamentais propostas pelo </w:t>
      </w:r>
      <w:r>
        <w:rPr>
          <w:rFonts w:eastAsia="Times New Roman"/>
          <w:i/>
          <w:iCs/>
          <w:sz w:val="24"/>
          <w:szCs w:val="24"/>
        </w:rPr>
        <w:t>New Deal</w:t>
      </w:r>
      <w:r>
        <w:rPr>
          <w:rFonts w:eastAsia="Times New Roman"/>
          <w:sz w:val="24"/>
          <w:szCs w:val="24"/>
        </w:rPr>
        <w:t>, por restringir a ação de suas indústrias. A presença de Smith nesta organização demonstra que havia correntes e posturas divergentes entre os Democratas a respeito do projeto de governo de F. D. Roosevelt. Como apontam</w:t>
      </w:r>
      <w:r>
        <w:rPr>
          <w:rFonts w:eastAsia="Times New Roman"/>
          <w:sz w:val="24"/>
          <w:szCs w:val="24"/>
        </w:rPr>
        <w:t xml:space="preserve"> Berlet e Lyons, “juntamente como muitos fascistas, eles viam o </w:t>
      </w:r>
      <w:r>
        <w:rPr>
          <w:rFonts w:eastAsia="Times New Roman"/>
          <w:i/>
          <w:iCs/>
          <w:sz w:val="24"/>
          <w:szCs w:val="24"/>
        </w:rPr>
        <w:t>New Deal</w:t>
      </w:r>
      <w:r>
        <w:rPr>
          <w:rFonts w:eastAsia="Times New Roman"/>
          <w:sz w:val="24"/>
          <w:szCs w:val="24"/>
        </w:rPr>
        <w:t xml:space="preserve"> como prova de uma aliança sinistra entre o capital financeiro internacional e organizações trabalhistas controladas por comunistas com o objetivo de destruir a livre empresa”. (BERLET</w:t>
      </w:r>
      <w:r>
        <w:rPr>
          <w:rFonts w:eastAsia="Times New Roman"/>
          <w:sz w:val="24"/>
          <w:szCs w:val="24"/>
        </w:rPr>
        <w:t xml:space="preserve"> &amp; LYONS, 2000, p. 163)</w:t>
      </w:r>
    </w:p>
    <w:p w14:paraId="5FDD8ADB" w14:textId="77777777" w:rsidR="001C2C75" w:rsidRDefault="00D37926">
      <w:pPr>
        <w:spacing w:line="359" w:lineRule="auto"/>
        <w:ind w:left="260" w:right="264" w:firstLine="708"/>
        <w:jc w:val="both"/>
        <w:rPr>
          <w:rFonts w:eastAsia="Times New Roman"/>
          <w:sz w:val="24"/>
          <w:szCs w:val="24"/>
        </w:rPr>
      </w:pPr>
      <w:r>
        <w:rPr>
          <w:rFonts w:eastAsia="Times New Roman"/>
          <w:sz w:val="24"/>
          <w:szCs w:val="24"/>
        </w:rPr>
        <w:t xml:space="preserve">Por outro lado, como assinala Ferguson, durante este período segmentos da indústria de capital intensivo, bancos de investimentos e comerciais, com interesses voltados para o mercado internacional, passam a formar um grupo de apoio </w:t>
      </w:r>
      <w:r>
        <w:rPr>
          <w:rFonts w:eastAsia="Times New Roman"/>
          <w:sz w:val="24"/>
          <w:szCs w:val="24"/>
        </w:rPr>
        <w:t xml:space="preserve">ao Partido Democrata e o </w:t>
      </w:r>
      <w:r>
        <w:rPr>
          <w:rFonts w:eastAsia="Times New Roman"/>
          <w:i/>
          <w:iCs/>
          <w:sz w:val="24"/>
          <w:szCs w:val="24"/>
        </w:rPr>
        <w:t>New Deal</w:t>
      </w:r>
      <w:r>
        <w:rPr>
          <w:rFonts w:eastAsia="Times New Roman"/>
          <w:sz w:val="24"/>
          <w:szCs w:val="24"/>
        </w:rPr>
        <w:t>. (FERGUSON, sd, p. 7). Em troca deste apoio, esta fração do capital industrial, comercial e financeiro pressionou o governo por uma política de baixas tarifas alfandegárias (BERLET &amp; LYONS, 2000, p. 162), pois pertenciam a</w:t>
      </w:r>
      <w:r>
        <w:rPr>
          <w:rFonts w:eastAsia="Times New Roman"/>
          <w:sz w:val="24"/>
          <w:szCs w:val="24"/>
        </w:rPr>
        <w:t xml:space="preserve"> setores que estavam interessados na ampliação do mercado internacional e na constituição de um mercado de massas, a fim de que pudessem expandir as vendas de seus produtos e consolidar suas marcas. Afinal, eram líderes no mercado doméstico e mundial em se</w:t>
      </w:r>
      <w:r>
        <w:rPr>
          <w:rFonts w:eastAsia="Times New Roman"/>
          <w:sz w:val="24"/>
          <w:szCs w:val="24"/>
        </w:rPr>
        <w:t xml:space="preserve">us segmentos e, ao se aliarem a financistas internacionais, almejavam conquistar o livre comércio global (FERGUSON, 1984, p. 46). Este grupo atuava em diversas agências, tais como </w:t>
      </w:r>
      <w:r>
        <w:rPr>
          <w:rFonts w:eastAsia="Times New Roman"/>
          <w:i/>
          <w:iCs/>
          <w:sz w:val="24"/>
          <w:szCs w:val="24"/>
        </w:rPr>
        <w:t>Business Advisory Council</w:t>
      </w:r>
      <w:r>
        <w:rPr>
          <w:rFonts w:eastAsia="Times New Roman"/>
          <w:sz w:val="24"/>
          <w:szCs w:val="24"/>
        </w:rPr>
        <w:t>, o Comitê para o Desenvolvimento Econômico e o Con</w:t>
      </w:r>
      <w:r>
        <w:rPr>
          <w:rFonts w:eastAsia="Times New Roman"/>
          <w:sz w:val="24"/>
          <w:szCs w:val="24"/>
        </w:rPr>
        <w:t>selho de Relações Estrangeiras. (BERLET &amp; LYONS, 2000, p. 164-165)</w:t>
      </w:r>
    </w:p>
    <w:p w14:paraId="5124E8BF" w14:textId="77777777" w:rsidR="001C2C75" w:rsidRDefault="001C2C75">
      <w:pPr>
        <w:spacing w:line="15" w:lineRule="exact"/>
        <w:rPr>
          <w:rFonts w:eastAsia="Times New Roman"/>
          <w:sz w:val="24"/>
          <w:szCs w:val="24"/>
        </w:rPr>
      </w:pPr>
    </w:p>
    <w:p w14:paraId="1001CFFD" w14:textId="77777777" w:rsidR="001C2C75" w:rsidRDefault="00D37926">
      <w:pPr>
        <w:spacing w:line="364" w:lineRule="auto"/>
        <w:ind w:left="260" w:right="264" w:firstLine="709"/>
        <w:jc w:val="both"/>
        <w:rPr>
          <w:rFonts w:eastAsia="Times New Roman"/>
          <w:sz w:val="24"/>
          <w:szCs w:val="24"/>
        </w:rPr>
      </w:pPr>
      <w:r>
        <w:rPr>
          <w:rFonts w:eastAsia="Times New Roman"/>
          <w:sz w:val="24"/>
          <w:szCs w:val="24"/>
        </w:rPr>
        <w:t>Segundo Hodgson (HODGSON, 2005, p. 215-249), apesar de, durante os trinta primeiros anos do século XX, a maioria dos norte-americanos, exceto em períodos de guerra, não estivesse interessa</w:t>
      </w:r>
      <w:r>
        <w:rPr>
          <w:rFonts w:eastAsia="Times New Roman"/>
          <w:sz w:val="24"/>
          <w:szCs w:val="24"/>
        </w:rPr>
        <w:t>da em relações estrangeiras, havia dentro dos Estados Unidos uma pequena elite de intelectuais e homens de negócios que veio a constituir um American foreign policy establishement. Esse grupo criou periódicos (como o Foreign Affairs) e conselhos (como Coun</w:t>
      </w:r>
      <w:r>
        <w:rPr>
          <w:rFonts w:eastAsia="Times New Roman"/>
          <w:sz w:val="24"/>
          <w:szCs w:val="24"/>
        </w:rPr>
        <w:t>cil on Foreign Relations) para estimular a reflexão sobre as relações entre os Estados Unidos e o resto do mundo. Estes institutos trabalhavam para expandir o poder e a influência do país no mundo, apesar da oposição interna dos defensores do isolacionismo</w:t>
      </w:r>
      <w:r>
        <w:rPr>
          <w:rFonts w:eastAsia="Times New Roman"/>
          <w:sz w:val="24"/>
          <w:szCs w:val="24"/>
        </w:rPr>
        <w:t>.</w:t>
      </w:r>
    </w:p>
    <w:p w14:paraId="3094E644" w14:textId="77777777" w:rsidR="001C2C75" w:rsidRDefault="001C2C75">
      <w:pPr>
        <w:spacing w:line="139" w:lineRule="exact"/>
        <w:rPr>
          <w:sz w:val="20"/>
          <w:szCs w:val="20"/>
        </w:rPr>
      </w:pPr>
    </w:p>
    <w:p w14:paraId="5B5291DF" w14:textId="77777777" w:rsidR="001C2C75" w:rsidRDefault="00D37926">
      <w:pPr>
        <w:ind w:left="8460"/>
        <w:rPr>
          <w:sz w:val="20"/>
          <w:szCs w:val="20"/>
        </w:rPr>
      </w:pPr>
      <w:r>
        <w:rPr>
          <w:rFonts w:eastAsia="Times New Roman"/>
          <w:sz w:val="20"/>
          <w:szCs w:val="20"/>
        </w:rPr>
        <w:t>405</w:t>
      </w:r>
    </w:p>
    <w:p w14:paraId="09B309AE" w14:textId="77777777" w:rsidR="001C2C75" w:rsidRDefault="001C2C75">
      <w:pPr>
        <w:sectPr w:rsidR="001C2C75">
          <w:pgSz w:w="11900" w:h="16840"/>
          <w:pgMar w:top="1390" w:right="1440" w:bottom="401" w:left="1440" w:header="0" w:footer="0" w:gutter="0"/>
          <w:cols w:space="720" w:equalWidth="0">
            <w:col w:w="9024"/>
          </w:cols>
        </w:sectPr>
      </w:pPr>
    </w:p>
    <w:p w14:paraId="348720BE" w14:textId="77777777" w:rsidR="001C2C75" w:rsidRDefault="00D37926" w:rsidP="00D37926">
      <w:pPr>
        <w:numPr>
          <w:ilvl w:val="0"/>
          <w:numId w:val="231"/>
        </w:numPr>
        <w:tabs>
          <w:tab w:val="left" w:pos="1256"/>
        </w:tabs>
        <w:spacing w:line="360" w:lineRule="auto"/>
        <w:ind w:left="260" w:right="264" w:firstLine="710"/>
        <w:jc w:val="both"/>
        <w:rPr>
          <w:rFonts w:eastAsia="Times New Roman"/>
          <w:sz w:val="24"/>
          <w:szCs w:val="24"/>
        </w:rPr>
      </w:pPr>
      <w:bookmarkStart w:id="406" w:name="page407"/>
      <w:bookmarkEnd w:id="406"/>
      <w:r w:rsidRPr="00D37926">
        <w:rPr>
          <w:rFonts w:eastAsia="Times New Roman"/>
          <w:i/>
          <w:iCs/>
          <w:sz w:val="24"/>
          <w:szCs w:val="24"/>
          <w:lang w:val="en-US"/>
        </w:rPr>
        <w:lastRenderedPageBreak/>
        <w:t xml:space="preserve">Council on Foreign Relations </w:t>
      </w:r>
      <w:r w:rsidRPr="00D37926">
        <w:rPr>
          <w:rFonts w:eastAsia="Times New Roman"/>
          <w:sz w:val="24"/>
          <w:szCs w:val="24"/>
          <w:lang w:val="en-US"/>
        </w:rPr>
        <w:t>foi criado em 1921. Dele participaram um</w:t>
      </w:r>
      <w:r w:rsidRPr="00D37926">
        <w:rPr>
          <w:rFonts w:eastAsia="Times New Roman"/>
          <w:i/>
          <w:iCs/>
          <w:sz w:val="24"/>
          <w:szCs w:val="24"/>
          <w:lang w:val="en-US"/>
        </w:rPr>
        <w:t xml:space="preserve"> </w:t>
      </w:r>
      <w:r w:rsidRPr="00D37926">
        <w:rPr>
          <w:rFonts w:eastAsia="Times New Roman"/>
          <w:sz w:val="24"/>
          <w:szCs w:val="24"/>
          <w:lang w:val="en-US"/>
        </w:rPr>
        <w:t xml:space="preserve">grupo de influentes republicanos, como Elihu Root, William Howard Taft, Philander C. Knox, Henry Cabot Lodge, Charles Evans Hughes, Frank B. Kellogg e Henry </w:t>
      </w:r>
      <w:r w:rsidRPr="00D37926">
        <w:rPr>
          <w:rFonts w:eastAsia="Times New Roman"/>
          <w:sz w:val="24"/>
          <w:szCs w:val="24"/>
          <w:lang w:val="en-US"/>
        </w:rPr>
        <w:t xml:space="preserve">L. Stimson (HUNT, 1987, p. 137). </w:t>
      </w:r>
      <w:r>
        <w:rPr>
          <w:rFonts w:eastAsia="Times New Roman"/>
          <w:sz w:val="24"/>
          <w:szCs w:val="24"/>
        </w:rPr>
        <w:t>Para Hodgson, a Política da Boa Vizinhança, consolidada anos mais tarde por F. D. Roosevelt, foi influenciada por este grupo, que, desde o início do século, defendia maior participação dos norte-americanos na política exter</w:t>
      </w:r>
      <w:r>
        <w:rPr>
          <w:rFonts w:eastAsia="Times New Roman"/>
          <w:sz w:val="24"/>
          <w:szCs w:val="24"/>
        </w:rPr>
        <w:t>na. (HODGSON, 2005, p. 215-249)</w:t>
      </w:r>
    </w:p>
    <w:p w14:paraId="3EFFEC45" w14:textId="77777777" w:rsidR="001C2C75" w:rsidRDefault="00D37926">
      <w:pPr>
        <w:spacing w:line="357" w:lineRule="auto"/>
        <w:ind w:left="260" w:right="264" w:firstLine="708"/>
        <w:jc w:val="both"/>
        <w:rPr>
          <w:rFonts w:eastAsia="Times New Roman"/>
          <w:sz w:val="24"/>
          <w:szCs w:val="24"/>
        </w:rPr>
      </w:pPr>
      <w:r>
        <w:rPr>
          <w:rFonts w:eastAsia="Times New Roman"/>
          <w:sz w:val="24"/>
          <w:szCs w:val="24"/>
        </w:rPr>
        <w:t xml:space="preserve">Cabe ressaltar que algumas medidas tomadas por F. D. Roosevelt vinham ao encontro dos interesses de grupos empresariais ligados às atividades de comércio exterior. São exemplos de tais favorecimentos, por parte do </w:t>
      </w:r>
      <w:r>
        <w:rPr>
          <w:rFonts w:eastAsia="Times New Roman"/>
          <w:sz w:val="24"/>
          <w:szCs w:val="24"/>
        </w:rPr>
        <w:t>governo, a esta parcela do</w:t>
      </w:r>
    </w:p>
    <w:p w14:paraId="7B17E556" w14:textId="77777777" w:rsidR="001C2C75" w:rsidRDefault="001C2C75">
      <w:pPr>
        <w:spacing w:line="2" w:lineRule="exact"/>
        <w:rPr>
          <w:rFonts w:eastAsia="Times New Roman"/>
          <w:sz w:val="24"/>
          <w:szCs w:val="24"/>
        </w:rPr>
      </w:pPr>
    </w:p>
    <w:p w14:paraId="5EC5FF03" w14:textId="77777777" w:rsidR="001C2C75" w:rsidRDefault="00D37926">
      <w:pPr>
        <w:spacing w:line="344" w:lineRule="auto"/>
        <w:ind w:left="260" w:right="264"/>
        <w:jc w:val="both"/>
        <w:rPr>
          <w:rFonts w:eastAsia="Times New Roman"/>
          <w:sz w:val="24"/>
          <w:szCs w:val="24"/>
        </w:rPr>
      </w:pPr>
      <w:r>
        <w:rPr>
          <w:rFonts w:eastAsia="Times New Roman"/>
          <w:sz w:val="24"/>
          <w:szCs w:val="24"/>
        </w:rPr>
        <w:t xml:space="preserve">empresariado a expansão das atividades do </w:t>
      </w:r>
      <w:r>
        <w:rPr>
          <w:rFonts w:eastAsia="Times New Roman"/>
          <w:i/>
          <w:iCs/>
          <w:sz w:val="24"/>
          <w:szCs w:val="24"/>
        </w:rPr>
        <w:t>Reconstruction Finance Corporation</w:t>
      </w:r>
      <w:r>
        <w:rPr>
          <w:rFonts w:eastAsia="Times New Roman"/>
          <w:sz w:val="24"/>
          <w:szCs w:val="24"/>
        </w:rPr>
        <w:t>,</w:t>
      </w:r>
      <w:r>
        <w:rPr>
          <w:rFonts w:eastAsia="Times New Roman"/>
          <w:sz w:val="31"/>
          <w:szCs w:val="31"/>
          <w:vertAlign w:val="superscript"/>
        </w:rPr>
        <w:t>1</w:t>
      </w:r>
      <w:r>
        <w:rPr>
          <w:rFonts w:eastAsia="Times New Roman"/>
          <w:sz w:val="24"/>
          <w:szCs w:val="24"/>
        </w:rPr>
        <w:t xml:space="preserve"> que passou a incluir a concessão de empréstimos, já praticada dentro dos Estados também em operações voltadas para o mercado exterior, e a própria criação do </w:t>
      </w:r>
      <w:r>
        <w:rPr>
          <w:rFonts w:eastAsia="Times New Roman"/>
          <w:i/>
          <w:iCs/>
          <w:sz w:val="24"/>
          <w:szCs w:val="24"/>
        </w:rPr>
        <w:t>Export-Import</w:t>
      </w:r>
      <w:r>
        <w:rPr>
          <w:rFonts w:eastAsia="Times New Roman"/>
          <w:sz w:val="24"/>
          <w:szCs w:val="24"/>
        </w:rPr>
        <w:t xml:space="preserve"> </w:t>
      </w:r>
      <w:r>
        <w:rPr>
          <w:rFonts w:eastAsia="Times New Roman"/>
          <w:i/>
          <w:iCs/>
          <w:sz w:val="24"/>
          <w:szCs w:val="24"/>
        </w:rPr>
        <w:t>Bank</w:t>
      </w:r>
      <w:r>
        <w:rPr>
          <w:rFonts w:eastAsia="Times New Roman"/>
          <w:sz w:val="24"/>
          <w:szCs w:val="24"/>
        </w:rPr>
        <w:t>, em 1934, que subsidiava exportações de produtos norte-americanos através do</w:t>
      </w:r>
      <w:r>
        <w:rPr>
          <w:rFonts w:eastAsia="Times New Roman"/>
          <w:i/>
          <w:iCs/>
          <w:sz w:val="24"/>
          <w:szCs w:val="24"/>
        </w:rPr>
        <w:t xml:space="preserve"> </w:t>
      </w:r>
      <w:r>
        <w:rPr>
          <w:rFonts w:eastAsia="Times New Roman"/>
          <w:sz w:val="24"/>
          <w:szCs w:val="24"/>
        </w:rPr>
        <w:t>c</w:t>
      </w:r>
      <w:r>
        <w:rPr>
          <w:rFonts w:eastAsia="Times New Roman"/>
          <w:sz w:val="24"/>
          <w:szCs w:val="24"/>
        </w:rPr>
        <w:t xml:space="preserve">apital advindo do </w:t>
      </w:r>
      <w:r>
        <w:rPr>
          <w:rFonts w:eastAsia="Times New Roman"/>
          <w:i/>
          <w:iCs/>
          <w:sz w:val="24"/>
          <w:szCs w:val="24"/>
        </w:rPr>
        <w:t>Reconstrutrction Finance Corporation</w:t>
      </w:r>
      <w:r>
        <w:rPr>
          <w:rFonts w:eastAsia="Times New Roman"/>
          <w:sz w:val="24"/>
          <w:szCs w:val="24"/>
        </w:rPr>
        <w:t>. (SMITH, In: BERNSTEIN, 1969).</w:t>
      </w:r>
    </w:p>
    <w:p w14:paraId="6CD51025" w14:textId="77777777" w:rsidR="001C2C75" w:rsidRDefault="001C2C75">
      <w:pPr>
        <w:spacing w:line="1" w:lineRule="exact"/>
        <w:rPr>
          <w:rFonts w:eastAsia="Times New Roman"/>
          <w:sz w:val="24"/>
          <w:szCs w:val="24"/>
        </w:rPr>
      </w:pPr>
    </w:p>
    <w:p w14:paraId="44D95786" w14:textId="77777777" w:rsidR="001C2C75" w:rsidRDefault="00D37926">
      <w:pPr>
        <w:spacing w:line="360" w:lineRule="auto"/>
        <w:ind w:left="260" w:right="264" w:firstLine="708"/>
        <w:jc w:val="both"/>
        <w:rPr>
          <w:rFonts w:eastAsia="Times New Roman"/>
          <w:sz w:val="24"/>
          <w:szCs w:val="24"/>
        </w:rPr>
      </w:pPr>
      <w:r>
        <w:rPr>
          <w:rFonts w:eastAsia="Times New Roman"/>
          <w:sz w:val="24"/>
          <w:szCs w:val="24"/>
        </w:rPr>
        <w:t xml:space="preserve">Ao aprovar o </w:t>
      </w:r>
      <w:r>
        <w:rPr>
          <w:rFonts w:eastAsia="Times New Roman"/>
          <w:i/>
          <w:iCs/>
          <w:sz w:val="24"/>
          <w:szCs w:val="24"/>
        </w:rPr>
        <w:t>Securities and Exchange Act</w:t>
      </w:r>
      <w:r>
        <w:rPr>
          <w:rFonts w:eastAsia="Times New Roman"/>
          <w:sz w:val="24"/>
          <w:szCs w:val="24"/>
        </w:rPr>
        <w:t xml:space="preserve"> em 1934, criado para regular o mercado de valores mobiliários, a despeito da oposição da comunidade financeira de </w:t>
      </w:r>
      <w:r>
        <w:rPr>
          <w:rFonts w:eastAsia="Times New Roman"/>
          <w:i/>
          <w:iCs/>
          <w:sz w:val="24"/>
          <w:szCs w:val="24"/>
        </w:rPr>
        <w:t>Wall Street</w:t>
      </w:r>
      <w:r>
        <w:rPr>
          <w:rFonts w:eastAsia="Times New Roman"/>
          <w:sz w:val="24"/>
          <w:szCs w:val="24"/>
        </w:rPr>
        <w:t>, F</w:t>
      </w:r>
      <w:r>
        <w:rPr>
          <w:rFonts w:eastAsia="Times New Roman"/>
          <w:sz w:val="24"/>
          <w:szCs w:val="24"/>
        </w:rPr>
        <w:t>. D. Roosevelt aumentou o apoio diante de importantes representantes de</w:t>
      </w:r>
      <w:r>
        <w:rPr>
          <w:rFonts w:eastAsia="Times New Roman"/>
          <w:i/>
          <w:iCs/>
          <w:sz w:val="24"/>
          <w:szCs w:val="24"/>
        </w:rPr>
        <w:t xml:space="preserve"> </w:t>
      </w:r>
      <w:r>
        <w:rPr>
          <w:rFonts w:eastAsia="Times New Roman"/>
          <w:sz w:val="24"/>
          <w:szCs w:val="24"/>
        </w:rPr>
        <w:t>grandes casas de comissão (</w:t>
      </w:r>
      <w:r>
        <w:rPr>
          <w:rFonts w:eastAsia="Times New Roman"/>
          <w:i/>
          <w:iCs/>
          <w:sz w:val="24"/>
          <w:szCs w:val="24"/>
        </w:rPr>
        <w:t>commission houses</w:t>
      </w:r>
      <w:r>
        <w:rPr>
          <w:rFonts w:eastAsia="Times New Roman"/>
          <w:sz w:val="24"/>
          <w:szCs w:val="24"/>
        </w:rPr>
        <w:t>): James Forrestal da Dillon, Read e Robert Lovett da Brown Brothers, Harriman e corretores de comissão (</w:t>
      </w:r>
      <w:r>
        <w:rPr>
          <w:rFonts w:eastAsia="Times New Roman"/>
          <w:i/>
          <w:iCs/>
          <w:sz w:val="24"/>
          <w:szCs w:val="24"/>
        </w:rPr>
        <w:t>commission</w:t>
      </w:r>
      <w:r>
        <w:rPr>
          <w:rFonts w:eastAsia="Times New Roman"/>
          <w:sz w:val="24"/>
          <w:szCs w:val="24"/>
        </w:rPr>
        <w:t xml:space="preserve"> </w:t>
      </w:r>
      <w:r>
        <w:rPr>
          <w:rFonts w:eastAsia="Times New Roman"/>
          <w:i/>
          <w:iCs/>
          <w:sz w:val="24"/>
          <w:szCs w:val="24"/>
        </w:rPr>
        <w:t>brokers</w:t>
      </w:r>
      <w:r>
        <w:rPr>
          <w:rFonts w:eastAsia="Times New Roman"/>
          <w:sz w:val="24"/>
          <w:szCs w:val="24"/>
        </w:rPr>
        <w:t>) como E. A Pierc</w:t>
      </w:r>
      <w:r>
        <w:rPr>
          <w:rFonts w:eastAsia="Times New Roman"/>
          <w:sz w:val="24"/>
          <w:szCs w:val="24"/>
        </w:rPr>
        <w:t>e e Paul Shields. Afinal, este grupo se opunha aos antigos</w:t>
      </w:r>
      <w:r>
        <w:rPr>
          <w:rFonts w:eastAsia="Times New Roman"/>
          <w:i/>
          <w:iCs/>
          <w:sz w:val="24"/>
          <w:szCs w:val="24"/>
        </w:rPr>
        <w:t xml:space="preserve"> </w:t>
      </w:r>
      <w:r>
        <w:rPr>
          <w:rFonts w:eastAsia="Times New Roman"/>
          <w:sz w:val="24"/>
          <w:szCs w:val="24"/>
        </w:rPr>
        <w:t xml:space="preserve">banqueiros de </w:t>
      </w:r>
      <w:r>
        <w:rPr>
          <w:rFonts w:eastAsia="Times New Roman"/>
          <w:i/>
          <w:iCs/>
          <w:sz w:val="24"/>
          <w:szCs w:val="24"/>
        </w:rPr>
        <w:t>Wall Street</w:t>
      </w:r>
      <w:r>
        <w:rPr>
          <w:rFonts w:eastAsia="Times New Roman"/>
          <w:sz w:val="24"/>
          <w:szCs w:val="24"/>
        </w:rPr>
        <w:t xml:space="preserve"> e em suas empresas havia os que defendiam uma legislação mais branda e os que desejavam se aproximar do governo para poderem colocar as práticas comerciais sob o âmbito da</w:t>
      </w:r>
      <w:r>
        <w:rPr>
          <w:rFonts w:eastAsia="Times New Roman"/>
          <w:sz w:val="24"/>
          <w:szCs w:val="24"/>
        </w:rPr>
        <w:t xml:space="preserve"> legislação federal a fim de influenciá-las. (BERNSTEIN, 1969, p. 271.)</w:t>
      </w:r>
    </w:p>
    <w:p w14:paraId="60FF81B9" w14:textId="77777777" w:rsidR="001C2C75" w:rsidRDefault="00D37926">
      <w:pPr>
        <w:spacing w:line="360" w:lineRule="auto"/>
        <w:ind w:left="260" w:right="264" w:firstLine="708"/>
        <w:jc w:val="both"/>
        <w:rPr>
          <w:rFonts w:eastAsia="Times New Roman"/>
          <w:sz w:val="24"/>
          <w:szCs w:val="24"/>
        </w:rPr>
      </w:pPr>
      <w:r>
        <w:rPr>
          <w:rFonts w:eastAsia="Times New Roman"/>
          <w:sz w:val="24"/>
          <w:szCs w:val="24"/>
        </w:rPr>
        <w:t xml:space="preserve">Esse último grupo é denominado por Ferguson como “multinacional bloc” (bloco multinacional). Dele fizeram parte empresas como IBM, </w:t>
      </w:r>
      <w:r>
        <w:rPr>
          <w:rFonts w:eastAsia="Times New Roman"/>
          <w:i/>
          <w:iCs/>
          <w:sz w:val="24"/>
          <w:szCs w:val="24"/>
        </w:rPr>
        <w:t>General Electric</w:t>
      </w:r>
      <w:r>
        <w:rPr>
          <w:rFonts w:eastAsia="Times New Roman"/>
          <w:sz w:val="24"/>
          <w:szCs w:val="24"/>
        </w:rPr>
        <w:t>, RCA,</w:t>
      </w:r>
    </w:p>
    <w:p w14:paraId="45209270" w14:textId="77777777" w:rsidR="001C2C75" w:rsidRDefault="00D37926">
      <w:pPr>
        <w:spacing w:line="379" w:lineRule="auto"/>
        <w:ind w:left="260" w:right="264"/>
        <w:jc w:val="both"/>
        <w:rPr>
          <w:rFonts w:eastAsia="Times New Roman"/>
          <w:sz w:val="24"/>
          <w:szCs w:val="24"/>
        </w:rPr>
      </w:pPr>
      <w:r>
        <w:rPr>
          <w:rFonts w:eastAsia="Times New Roman"/>
          <w:i/>
          <w:iCs/>
          <w:sz w:val="24"/>
          <w:szCs w:val="24"/>
        </w:rPr>
        <w:t>Zenith</w:t>
      </w:r>
      <w:r>
        <w:rPr>
          <w:rFonts w:eastAsia="Times New Roman"/>
          <w:sz w:val="24"/>
          <w:szCs w:val="24"/>
        </w:rPr>
        <w:t>,</w:t>
      </w:r>
      <w:r>
        <w:rPr>
          <w:rFonts w:eastAsia="Times New Roman"/>
          <w:i/>
          <w:iCs/>
          <w:sz w:val="24"/>
          <w:szCs w:val="24"/>
        </w:rPr>
        <w:t xml:space="preserve"> Pan Am</w:t>
      </w:r>
      <w:r>
        <w:rPr>
          <w:rFonts w:eastAsia="Times New Roman"/>
          <w:sz w:val="24"/>
          <w:szCs w:val="24"/>
        </w:rPr>
        <w:t>,</w:t>
      </w:r>
      <w:r>
        <w:rPr>
          <w:rFonts w:eastAsia="Times New Roman"/>
          <w:i/>
          <w:iCs/>
          <w:sz w:val="24"/>
          <w:szCs w:val="24"/>
        </w:rPr>
        <w:t xml:space="preserve"> Coca-Cola</w:t>
      </w:r>
      <w:r>
        <w:rPr>
          <w:rFonts w:eastAsia="Times New Roman"/>
          <w:sz w:val="24"/>
          <w:szCs w:val="24"/>
        </w:rPr>
        <w:t>,</w:t>
      </w:r>
      <w:r>
        <w:rPr>
          <w:rFonts w:eastAsia="Times New Roman"/>
          <w:i/>
          <w:iCs/>
          <w:sz w:val="24"/>
          <w:szCs w:val="24"/>
        </w:rPr>
        <w:t xml:space="preserve"> Int</w:t>
      </w:r>
      <w:r>
        <w:rPr>
          <w:rFonts w:eastAsia="Times New Roman"/>
          <w:i/>
          <w:iCs/>
          <w:sz w:val="24"/>
          <w:szCs w:val="24"/>
        </w:rPr>
        <w:t>ernational Harvester</w:t>
      </w:r>
      <w:r>
        <w:rPr>
          <w:rFonts w:eastAsia="Times New Roman"/>
          <w:sz w:val="24"/>
          <w:szCs w:val="24"/>
        </w:rPr>
        <w:t>,</w:t>
      </w:r>
      <w:r>
        <w:rPr>
          <w:rFonts w:eastAsia="Times New Roman"/>
          <w:i/>
          <w:iCs/>
          <w:sz w:val="24"/>
          <w:szCs w:val="24"/>
        </w:rPr>
        <w:t xml:space="preserve"> Sears Roebuck</w:t>
      </w:r>
      <w:r>
        <w:rPr>
          <w:rFonts w:eastAsia="Times New Roman"/>
          <w:sz w:val="24"/>
          <w:szCs w:val="24"/>
        </w:rPr>
        <w:t>, ITT,</w:t>
      </w:r>
      <w:r>
        <w:rPr>
          <w:rFonts w:eastAsia="Times New Roman"/>
          <w:i/>
          <w:iCs/>
          <w:sz w:val="24"/>
          <w:szCs w:val="24"/>
        </w:rPr>
        <w:t xml:space="preserve"> Reynolds Tobacco</w:t>
      </w:r>
      <w:r>
        <w:rPr>
          <w:rFonts w:eastAsia="Times New Roman"/>
          <w:sz w:val="24"/>
          <w:szCs w:val="24"/>
        </w:rPr>
        <w:t>,</w:t>
      </w:r>
      <w:r>
        <w:rPr>
          <w:rFonts w:eastAsia="Times New Roman"/>
          <w:i/>
          <w:iCs/>
          <w:sz w:val="24"/>
          <w:szCs w:val="24"/>
        </w:rPr>
        <w:t xml:space="preserve"> American Tobacco</w:t>
      </w:r>
      <w:r>
        <w:rPr>
          <w:rFonts w:eastAsia="Times New Roman"/>
          <w:sz w:val="24"/>
          <w:szCs w:val="24"/>
        </w:rPr>
        <w:t>,</w:t>
      </w:r>
      <w:r>
        <w:rPr>
          <w:rFonts w:eastAsia="Times New Roman"/>
          <w:i/>
          <w:iCs/>
          <w:sz w:val="24"/>
          <w:szCs w:val="24"/>
        </w:rPr>
        <w:t xml:space="preserve"> Standard Oil</w:t>
      </w:r>
      <w:r>
        <w:rPr>
          <w:rFonts w:eastAsia="Times New Roman"/>
          <w:sz w:val="24"/>
          <w:szCs w:val="24"/>
        </w:rPr>
        <w:t>, etc. (FERGUSON, In: FRASER, 1989, p.</w:t>
      </w:r>
      <w:r>
        <w:rPr>
          <w:rFonts w:eastAsia="Times New Roman"/>
          <w:i/>
          <w:iCs/>
          <w:sz w:val="24"/>
          <w:szCs w:val="24"/>
        </w:rPr>
        <w:t xml:space="preserve"> </w:t>
      </w:r>
      <w:r>
        <w:rPr>
          <w:rFonts w:eastAsia="Times New Roman"/>
          <w:sz w:val="24"/>
          <w:szCs w:val="24"/>
        </w:rPr>
        <w:t xml:space="preserve">23); bancos de investimentos, como </w:t>
      </w:r>
      <w:r>
        <w:rPr>
          <w:rFonts w:eastAsia="Times New Roman"/>
          <w:i/>
          <w:iCs/>
          <w:sz w:val="24"/>
          <w:szCs w:val="24"/>
        </w:rPr>
        <w:t>Goldman Sachs</w:t>
      </w:r>
      <w:r>
        <w:rPr>
          <w:rFonts w:eastAsia="Times New Roman"/>
          <w:sz w:val="24"/>
          <w:szCs w:val="24"/>
        </w:rPr>
        <w:t xml:space="preserve">, </w:t>
      </w:r>
      <w:r>
        <w:rPr>
          <w:rFonts w:eastAsia="Times New Roman"/>
          <w:i/>
          <w:iCs/>
          <w:sz w:val="24"/>
          <w:szCs w:val="24"/>
        </w:rPr>
        <w:t>Lehman Brothers</w:t>
      </w:r>
      <w:r>
        <w:rPr>
          <w:rFonts w:eastAsia="Times New Roman"/>
          <w:sz w:val="24"/>
          <w:szCs w:val="24"/>
        </w:rPr>
        <w:t xml:space="preserve">, </w:t>
      </w:r>
      <w:r>
        <w:rPr>
          <w:rFonts w:eastAsia="Times New Roman"/>
          <w:i/>
          <w:iCs/>
          <w:sz w:val="24"/>
          <w:szCs w:val="24"/>
        </w:rPr>
        <w:t>Harriman</w:t>
      </w:r>
      <w:r>
        <w:rPr>
          <w:rFonts w:eastAsia="Times New Roman"/>
          <w:sz w:val="24"/>
          <w:szCs w:val="24"/>
        </w:rPr>
        <w:t>,</w:t>
      </w:r>
    </w:p>
    <w:p w14:paraId="0D9EB2A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31456" behindDoc="1" locked="0" layoutInCell="0" allowOverlap="1" wp14:anchorId="110F42E9" wp14:editId="1186A576">
                <wp:simplePos x="0" y="0"/>
                <wp:positionH relativeFrom="column">
                  <wp:posOffset>165735</wp:posOffset>
                </wp:positionH>
                <wp:positionV relativeFrom="paragraph">
                  <wp:posOffset>212090</wp:posOffset>
                </wp:positionV>
                <wp:extent cx="1828800" cy="0"/>
                <wp:effectExtent l="0" t="0" r="0" b="0"/>
                <wp:wrapNone/>
                <wp:docPr id="223" name="Shape 22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40E5B1B" id="Shape 223" o:spid="_x0000_s1026" style="position:absolute;z-index:-251585024;visibility:visible;mso-wrap-style:square;mso-wrap-distance-left:9pt;mso-wrap-distance-top:0;mso-wrap-distance-right:9pt;mso-wrap-distance-bottom:0;mso-position-horizontal:absolute;mso-position-horizontal-relative:text;mso-position-vertical:absolute;mso-position-vertical-relative:text" from="13.05pt,16.7pt" to="157.0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kEvQEAAIMDAAAOAAAAZHJzL2Uyb0RvYy54bWysU8lu2zAQvRfoPxC815KVIHUFyzkkdS9B&#10;ayDtB4xJyiLKDRzWkv++Q3pp3PYUhAdCs/DNvDej5f1kDduriNq7js9nNWfKCS+123X8x/f1hwVn&#10;mMBJMN6pjh8U8vvV+3fLMbSq8YM3UkVGIA7bMXR8SCm0VYViUBZw5oNyFOx9tJDIjLtKRhgJ3Zqq&#10;qeu7avRRhuiFQiTv4zHIVwW/75VI3/oeVWKm49RbKncs9zbf1WoJ7S5CGLQ4tQGv6MKCdlT0AvUI&#10;CdivqP+BslpEj75PM+Ft5fteC1U4EJt5/Reb5wGCKlxIHAwXmfDtYMXX/SYyLTveNDecObA0pFKX&#10;ZQfJMwZsKevBbWImKCb3HJ68+IkUq66C2cBwTJv6aHM6MWRTkftwkVtNiQlyzhfNYlHTVATFbj/e&#10;lXIVtOe3IWL6orxl+aPjRrssBrSwf8KUq0N7Tslu9EbLtTamGHG3fTCR7YEGvy4nk6EnV2nGsbHj&#10;n+a3NwX5KoYvIepy/gdhdaINNtp2nMjQOe7UoEB+dpJqQptAm+M31TfupNtRqiza1svDJp71pEmX&#10;Rk9bmVfppV1e//l3Vr8BAAD//wMAUEsDBBQABgAIAAAAIQDcORIU3QAAAAgBAAAPAAAAZHJzL2Rv&#10;d25yZXYueG1sTI/NTsMwEITvSLyDtUjcqPNTFZTGqaASF4SEWpC4OvE2ibDXaew26duziAMcd2Y0&#10;+025mZ0VZxxD70lBukhAIDXe9NQq+Hh/vnsAEaImo60nVHDBAJvq+qrUhfET7fC8j63gEgqFVtDF&#10;OBRShqZDp8PCD0jsHfzodORzbKUZ9cTlzsosSVbS6Z74Q6cH3HbYfO1PTsF9bbfZ2+dxjJdh9zr3&#10;2cuTn45K3d7Mj2sQEef4F4YffEaHiplqfyIThFWQrVJOKsjzJQj283TJQv0ryKqU/wdU3wAAAP//&#10;AwBQSwECLQAUAAYACAAAACEAtoM4kv4AAADhAQAAEwAAAAAAAAAAAAAAAAAAAAAAW0NvbnRlbnRf&#10;VHlwZXNdLnhtbFBLAQItABQABgAIAAAAIQA4/SH/1gAAAJQBAAALAAAAAAAAAAAAAAAAAC8BAABf&#10;cmVscy8ucmVsc1BLAQItABQABgAIAAAAIQAsYYkEvQEAAIMDAAAOAAAAAAAAAAAAAAAAAC4CAABk&#10;cnMvZTJvRG9jLnhtbFBLAQItABQABgAIAAAAIQDcORIU3QAAAAgBAAAPAAAAAAAAAAAAAAAAABcE&#10;AABkcnMvZG93bnJldi54bWxQSwUGAAAAAAQABADzAAAAIQUAAAAA&#10;" o:allowincell="f" filled="t" strokeweight=".25397mm">
                <v:stroke joinstyle="miter"/>
                <o:lock v:ext="edit" shapetype="f"/>
              </v:line>
            </w:pict>
          </mc:Fallback>
        </mc:AlternateContent>
      </w:r>
    </w:p>
    <w:p w14:paraId="1C393E1D" w14:textId="77777777" w:rsidR="001C2C75" w:rsidRDefault="001C2C75">
      <w:pPr>
        <w:spacing w:line="398" w:lineRule="exact"/>
        <w:rPr>
          <w:sz w:val="20"/>
          <w:szCs w:val="20"/>
        </w:rPr>
      </w:pPr>
    </w:p>
    <w:p w14:paraId="5B1098E7" w14:textId="77777777" w:rsidR="001C2C75" w:rsidRDefault="00D37926" w:rsidP="00D37926">
      <w:pPr>
        <w:numPr>
          <w:ilvl w:val="0"/>
          <w:numId w:val="232"/>
        </w:numPr>
        <w:tabs>
          <w:tab w:val="left" w:pos="384"/>
        </w:tabs>
        <w:spacing w:line="230" w:lineRule="auto"/>
        <w:ind w:left="260" w:right="264" w:firstLine="2"/>
        <w:jc w:val="both"/>
        <w:rPr>
          <w:rFonts w:eastAsia="Times New Roman"/>
          <w:sz w:val="26"/>
          <w:szCs w:val="26"/>
          <w:vertAlign w:val="superscript"/>
        </w:rPr>
      </w:pPr>
      <w:r>
        <w:rPr>
          <w:rFonts w:eastAsia="Times New Roman"/>
          <w:sz w:val="20"/>
          <w:szCs w:val="20"/>
        </w:rPr>
        <w:t xml:space="preserve">Agência independente do governo </w:t>
      </w:r>
      <w:r>
        <w:rPr>
          <w:rFonts w:eastAsia="Times New Roman"/>
          <w:sz w:val="20"/>
          <w:szCs w:val="20"/>
        </w:rPr>
        <w:t>norte-americano, criada em 1932, durante o mandato de Herbert Hoover. Mantida durante o governo Roosevelt, forneceu empréstimos tanto para governos locais, quanto para bancos, ferrovias, dentre outros ramos de negócios.</w:t>
      </w:r>
    </w:p>
    <w:p w14:paraId="26C6C2DE" w14:textId="77777777" w:rsidR="001C2C75" w:rsidRDefault="001C2C75">
      <w:pPr>
        <w:spacing w:line="211" w:lineRule="exact"/>
        <w:rPr>
          <w:sz w:val="20"/>
          <w:szCs w:val="20"/>
        </w:rPr>
      </w:pPr>
    </w:p>
    <w:p w14:paraId="322E762C" w14:textId="77777777" w:rsidR="001C2C75" w:rsidRDefault="00D37926">
      <w:pPr>
        <w:ind w:left="8460"/>
        <w:rPr>
          <w:sz w:val="20"/>
          <w:szCs w:val="20"/>
        </w:rPr>
      </w:pPr>
      <w:r>
        <w:rPr>
          <w:rFonts w:eastAsia="Times New Roman"/>
          <w:sz w:val="20"/>
          <w:szCs w:val="20"/>
        </w:rPr>
        <w:t>406</w:t>
      </w:r>
    </w:p>
    <w:p w14:paraId="3B784050" w14:textId="77777777" w:rsidR="001C2C75" w:rsidRDefault="001C2C75">
      <w:pPr>
        <w:sectPr w:rsidR="001C2C75">
          <w:pgSz w:w="11900" w:h="16840"/>
          <w:pgMar w:top="1390" w:right="1440" w:bottom="401" w:left="1440" w:header="0" w:footer="0" w:gutter="0"/>
          <w:cols w:space="720" w:equalWidth="0">
            <w:col w:w="9024"/>
          </w:cols>
        </w:sectPr>
      </w:pPr>
    </w:p>
    <w:p w14:paraId="0F481E19" w14:textId="77777777" w:rsidR="001C2C75" w:rsidRDefault="00D37926">
      <w:pPr>
        <w:spacing w:line="360" w:lineRule="auto"/>
        <w:ind w:left="260" w:right="264"/>
        <w:rPr>
          <w:sz w:val="20"/>
          <w:szCs w:val="20"/>
        </w:rPr>
      </w:pPr>
      <w:bookmarkStart w:id="407" w:name="page408"/>
      <w:bookmarkEnd w:id="407"/>
      <w:r>
        <w:rPr>
          <w:rFonts w:eastAsia="Times New Roman"/>
          <w:i/>
          <w:iCs/>
          <w:sz w:val="24"/>
          <w:szCs w:val="24"/>
        </w:rPr>
        <w:lastRenderedPageBreak/>
        <w:t>Dillon Re</w:t>
      </w:r>
      <w:r>
        <w:rPr>
          <w:rFonts w:eastAsia="Times New Roman"/>
          <w:i/>
          <w:iCs/>
          <w:sz w:val="24"/>
          <w:szCs w:val="24"/>
        </w:rPr>
        <w:t>ad</w:t>
      </w:r>
      <w:r>
        <w:rPr>
          <w:rFonts w:eastAsia="Times New Roman"/>
          <w:sz w:val="24"/>
          <w:szCs w:val="24"/>
        </w:rPr>
        <w:t>; bancos comerciais, como</w:t>
      </w:r>
      <w:r>
        <w:rPr>
          <w:rFonts w:eastAsia="Times New Roman"/>
          <w:i/>
          <w:iCs/>
          <w:sz w:val="24"/>
          <w:szCs w:val="24"/>
        </w:rPr>
        <w:t xml:space="preserve"> Chase National Bank</w:t>
      </w:r>
      <w:r>
        <w:rPr>
          <w:rFonts w:eastAsia="Times New Roman"/>
          <w:sz w:val="24"/>
          <w:szCs w:val="24"/>
        </w:rPr>
        <w:t>,</w:t>
      </w:r>
      <w:r>
        <w:rPr>
          <w:rFonts w:eastAsia="Times New Roman"/>
          <w:i/>
          <w:iCs/>
          <w:sz w:val="24"/>
          <w:szCs w:val="24"/>
        </w:rPr>
        <w:t xml:space="preserve"> Bank of America</w:t>
      </w:r>
      <w:r>
        <w:rPr>
          <w:rFonts w:eastAsia="Times New Roman"/>
          <w:sz w:val="24"/>
          <w:szCs w:val="24"/>
        </w:rPr>
        <w:t>, e</w:t>
      </w:r>
      <w:r>
        <w:rPr>
          <w:rFonts w:eastAsia="Times New Roman"/>
          <w:i/>
          <w:iCs/>
          <w:sz w:val="24"/>
          <w:szCs w:val="24"/>
        </w:rPr>
        <w:t xml:space="preserve"> </w:t>
      </w:r>
      <w:r>
        <w:rPr>
          <w:rFonts w:eastAsia="Times New Roman"/>
          <w:sz w:val="24"/>
          <w:szCs w:val="24"/>
        </w:rPr>
        <w:t>empresas varejistas, como a Edward A. e a Lincoln Filene.</w:t>
      </w:r>
    </w:p>
    <w:p w14:paraId="5CB7612C" w14:textId="77777777" w:rsidR="001C2C75" w:rsidRDefault="001C2C75">
      <w:pPr>
        <w:spacing w:line="1" w:lineRule="exact"/>
        <w:rPr>
          <w:sz w:val="20"/>
          <w:szCs w:val="20"/>
        </w:rPr>
      </w:pPr>
    </w:p>
    <w:p w14:paraId="0217C8C1" w14:textId="77777777" w:rsidR="001C2C75" w:rsidRDefault="00D37926">
      <w:pPr>
        <w:spacing w:line="379" w:lineRule="auto"/>
        <w:ind w:left="260" w:right="264"/>
        <w:jc w:val="both"/>
        <w:rPr>
          <w:sz w:val="20"/>
          <w:szCs w:val="20"/>
        </w:rPr>
      </w:pPr>
      <w:r>
        <w:rPr>
          <w:rFonts w:eastAsia="Times New Roman"/>
          <w:b/>
          <w:bCs/>
        </w:rPr>
        <w:t>Quadro 1 - International competitive status of selected U.S. firms and industries in 1929 and 1935 (</w:t>
      </w:r>
      <w:r>
        <w:rPr>
          <w:rFonts w:eastAsia="Times New Roman"/>
          <w:i/>
          <w:iCs/>
        </w:rPr>
        <w:t>Status</w:t>
      </w:r>
      <w:r>
        <w:rPr>
          <w:rFonts w:eastAsia="Times New Roman"/>
          <w:b/>
          <w:bCs/>
        </w:rPr>
        <w:t xml:space="preserve"> </w:t>
      </w:r>
      <w:r>
        <w:rPr>
          <w:rFonts w:eastAsia="Times New Roman"/>
        </w:rPr>
        <w:t>da competitividade int</w:t>
      </w:r>
      <w:r>
        <w:rPr>
          <w:rFonts w:eastAsia="Times New Roman"/>
        </w:rPr>
        <w:t>ernacional das empresas e indústrias americanas</w:t>
      </w:r>
      <w:r>
        <w:rPr>
          <w:rFonts w:eastAsia="Times New Roman"/>
          <w:b/>
          <w:bCs/>
        </w:rPr>
        <w:t xml:space="preserve"> </w:t>
      </w:r>
      <w:r>
        <w:rPr>
          <w:rFonts w:eastAsia="Times New Roman"/>
        </w:rPr>
        <w:t>selecionadas em 1929 e 1935)</w:t>
      </w:r>
    </w:p>
    <w:p w14:paraId="657D3993" w14:textId="77777777" w:rsidR="001C2C75" w:rsidRDefault="001C2C75">
      <w:pPr>
        <w:spacing w:line="200" w:lineRule="exact"/>
        <w:rPr>
          <w:sz w:val="20"/>
          <w:szCs w:val="20"/>
        </w:rPr>
      </w:pPr>
    </w:p>
    <w:p w14:paraId="1016B5B8" w14:textId="77777777" w:rsidR="001C2C75" w:rsidRDefault="001C2C75">
      <w:pPr>
        <w:spacing w:line="200" w:lineRule="exact"/>
        <w:rPr>
          <w:sz w:val="20"/>
          <w:szCs w:val="20"/>
        </w:rPr>
      </w:pPr>
    </w:p>
    <w:p w14:paraId="5245FAE1" w14:textId="77777777" w:rsidR="001C2C75" w:rsidRDefault="001C2C75">
      <w:pPr>
        <w:spacing w:line="318" w:lineRule="exact"/>
        <w:rPr>
          <w:sz w:val="20"/>
          <w:szCs w:val="20"/>
        </w:rPr>
      </w:pPr>
    </w:p>
    <w:tbl>
      <w:tblPr>
        <w:tblW w:w="0" w:type="auto"/>
        <w:tblInd w:w="190" w:type="dxa"/>
        <w:tblLayout w:type="fixed"/>
        <w:tblCellMar>
          <w:left w:w="0" w:type="dxa"/>
          <w:right w:w="0" w:type="dxa"/>
        </w:tblCellMar>
        <w:tblLook w:val="04A0" w:firstRow="1" w:lastRow="0" w:firstColumn="1" w:lastColumn="0" w:noHBand="0" w:noVBand="1"/>
      </w:tblPr>
      <w:tblGrid>
        <w:gridCol w:w="3080"/>
        <w:gridCol w:w="2400"/>
        <w:gridCol w:w="3200"/>
      </w:tblGrid>
      <w:tr w:rsidR="001C2C75" w14:paraId="6F669F63" w14:textId="77777777">
        <w:trPr>
          <w:trHeight w:val="310"/>
        </w:trPr>
        <w:tc>
          <w:tcPr>
            <w:tcW w:w="3080" w:type="dxa"/>
            <w:tcBorders>
              <w:top w:val="single" w:sz="8" w:space="0" w:color="auto"/>
              <w:left w:val="single" w:sz="8" w:space="0" w:color="auto"/>
              <w:right w:val="single" w:sz="8" w:space="0" w:color="auto"/>
            </w:tcBorders>
            <w:vAlign w:val="bottom"/>
          </w:tcPr>
          <w:p w14:paraId="61B67BED" w14:textId="77777777" w:rsidR="001C2C75" w:rsidRDefault="00D37926">
            <w:pPr>
              <w:ind w:left="120"/>
              <w:rPr>
                <w:sz w:val="20"/>
                <w:szCs w:val="20"/>
              </w:rPr>
            </w:pPr>
            <w:r>
              <w:rPr>
                <w:rFonts w:eastAsia="Times New Roman"/>
              </w:rPr>
              <w:t>Petroleum (post-red line</w:t>
            </w:r>
          </w:p>
        </w:tc>
        <w:tc>
          <w:tcPr>
            <w:tcW w:w="2400" w:type="dxa"/>
            <w:tcBorders>
              <w:top w:val="single" w:sz="8" w:space="0" w:color="auto"/>
              <w:right w:val="single" w:sz="8" w:space="0" w:color="auto"/>
            </w:tcBorders>
            <w:vAlign w:val="bottom"/>
          </w:tcPr>
          <w:p w14:paraId="30BD2C68" w14:textId="77777777" w:rsidR="001C2C75" w:rsidRDefault="00D37926">
            <w:pPr>
              <w:ind w:left="80"/>
              <w:rPr>
                <w:sz w:val="20"/>
                <w:szCs w:val="20"/>
              </w:rPr>
            </w:pPr>
            <w:r>
              <w:rPr>
                <w:rFonts w:eastAsia="Times New Roman"/>
              </w:rPr>
              <w:t>Copper (pre-depression)</w:t>
            </w:r>
          </w:p>
        </w:tc>
        <w:tc>
          <w:tcPr>
            <w:tcW w:w="3200" w:type="dxa"/>
            <w:tcBorders>
              <w:top w:val="single" w:sz="8" w:space="0" w:color="auto"/>
              <w:right w:val="single" w:sz="8" w:space="0" w:color="auto"/>
            </w:tcBorders>
            <w:vAlign w:val="bottom"/>
          </w:tcPr>
          <w:p w14:paraId="645D6E8A" w14:textId="77777777" w:rsidR="001C2C75" w:rsidRDefault="00D37926">
            <w:pPr>
              <w:ind w:left="100"/>
              <w:rPr>
                <w:sz w:val="20"/>
                <w:szCs w:val="20"/>
              </w:rPr>
            </w:pPr>
            <w:r>
              <w:rPr>
                <w:rFonts w:eastAsia="Times New Roman"/>
              </w:rPr>
              <w:t>Petroleum (pre-red line</w:t>
            </w:r>
          </w:p>
        </w:tc>
      </w:tr>
      <w:tr w:rsidR="001C2C75" w14:paraId="6F878CB4" w14:textId="77777777">
        <w:trPr>
          <w:trHeight w:val="356"/>
        </w:trPr>
        <w:tc>
          <w:tcPr>
            <w:tcW w:w="3080" w:type="dxa"/>
            <w:tcBorders>
              <w:left w:val="single" w:sz="8" w:space="0" w:color="auto"/>
              <w:right w:val="single" w:sz="8" w:space="0" w:color="auto"/>
            </w:tcBorders>
            <w:vAlign w:val="bottom"/>
          </w:tcPr>
          <w:p w14:paraId="4EFD9173" w14:textId="77777777" w:rsidR="001C2C75" w:rsidRDefault="00D37926">
            <w:pPr>
              <w:ind w:left="120"/>
              <w:rPr>
                <w:sz w:val="20"/>
                <w:szCs w:val="20"/>
              </w:rPr>
            </w:pPr>
            <w:r>
              <w:rPr>
                <w:rFonts w:eastAsia="Times New Roman"/>
              </w:rPr>
              <w:t>negotiations)</w:t>
            </w:r>
          </w:p>
        </w:tc>
        <w:tc>
          <w:tcPr>
            <w:tcW w:w="2400" w:type="dxa"/>
            <w:tcBorders>
              <w:right w:val="single" w:sz="8" w:space="0" w:color="auto"/>
            </w:tcBorders>
            <w:vAlign w:val="bottom"/>
          </w:tcPr>
          <w:p w14:paraId="70C1C59C" w14:textId="77777777" w:rsidR="001C2C75" w:rsidRDefault="001C2C75">
            <w:pPr>
              <w:rPr>
                <w:sz w:val="24"/>
                <w:szCs w:val="24"/>
              </w:rPr>
            </w:pPr>
          </w:p>
        </w:tc>
        <w:tc>
          <w:tcPr>
            <w:tcW w:w="3200" w:type="dxa"/>
            <w:tcBorders>
              <w:right w:val="single" w:sz="8" w:space="0" w:color="auto"/>
            </w:tcBorders>
            <w:vAlign w:val="bottom"/>
          </w:tcPr>
          <w:p w14:paraId="54C6F3E5" w14:textId="77777777" w:rsidR="001C2C75" w:rsidRDefault="00D37926">
            <w:pPr>
              <w:ind w:left="100"/>
              <w:rPr>
                <w:sz w:val="20"/>
                <w:szCs w:val="20"/>
              </w:rPr>
            </w:pPr>
            <w:r>
              <w:rPr>
                <w:rFonts w:eastAsia="Times New Roman"/>
              </w:rPr>
              <w:t>negotiations)</w:t>
            </w:r>
          </w:p>
        </w:tc>
      </w:tr>
      <w:tr w:rsidR="001C2C75" w14:paraId="4601F286" w14:textId="77777777">
        <w:trPr>
          <w:trHeight w:val="310"/>
        </w:trPr>
        <w:tc>
          <w:tcPr>
            <w:tcW w:w="3080" w:type="dxa"/>
            <w:tcBorders>
              <w:left w:val="single" w:sz="8" w:space="0" w:color="auto"/>
              <w:bottom w:val="single" w:sz="8" w:space="0" w:color="auto"/>
              <w:right w:val="single" w:sz="8" w:space="0" w:color="auto"/>
            </w:tcBorders>
            <w:vAlign w:val="bottom"/>
          </w:tcPr>
          <w:p w14:paraId="3E2DC08A" w14:textId="77777777" w:rsidR="001C2C75" w:rsidRDefault="001C2C75">
            <w:pPr>
              <w:rPr>
                <w:sz w:val="24"/>
                <w:szCs w:val="24"/>
              </w:rPr>
            </w:pPr>
          </w:p>
        </w:tc>
        <w:tc>
          <w:tcPr>
            <w:tcW w:w="2400" w:type="dxa"/>
            <w:tcBorders>
              <w:bottom w:val="single" w:sz="8" w:space="0" w:color="auto"/>
              <w:right w:val="single" w:sz="8" w:space="0" w:color="auto"/>
            </w:tcBorders>
            <w:vAlign w:val="bottom"/>
          </w:tcPr>
          <w:p w14:paraId="7C403E61" w14:textId="77777777" w:rsidR="001C2C75" w:rsidRDefault="001C2C75">
            <w:pPr>
              <w:rPr>
                <w:sz w:val="24"/>
                <w:szCs w:val="24"/>
              </w:rPr>
            </w:pPr>
          </w:p>
        </w:tc>
        <w:tc>
          <w:tcPr>
            <w:tcW w:w="3200" w:type="dxa"/>
            <w:tcBorders>
              <w:bottom w:val="single" w:sz="8" w:space="0" w:color="auto"/>
              <w:right w:val="single" w:sz="8" w:space="0" w:color="auto"/>
            </w:tcBorders>
            <w:vAlign w:val="bottom"/>
          </w:tcPr>
          <w:p w14:paraId="47A5FDAF" w14:textId="77777777" w:rsidR="001C2C75" w:rsidRDefault="001C2C75">
            <w:pPr>
              <w:rPr>
                <w:sz w:val="24"/>
                <w:szCs w:val="24"/>
              </w:rPr>
            </w:pPr>
          </w:p>
        </w:tc>
      </w:tr>
      <w:tr w:rsidR="001C2C75" w14:paraId="5BD2FA87" w14:textId="77777777">
        <w:trPr>
          <w:trHeight w:val="283"/>
        </w:trPr>
        <w:tc>
          <w:tcPr>
            <w:tcW w:w="3080" w:type="dxa"/>
            <w:tcBorders>
              <w:left w:val="single" w:sz="8" w:space="0" w:color="auto"/>
              <w:right w:val="single" w:sz="8" w:space="0" w:color="auto"/>
            </w:tcBorders>
            <w:vAlign w:val="bottom"/>
          </w:tcPr>
          <w:p w14:paraId="53C1D140" w14:textId="77777777" w:rsidR="001C2C75" w:rsidRDefault="00D37926">
            <w:pPr>
              <w:ind w:left="120"/>
              <w:rPr>
                <w:sz w:val="20"/>
                <w:szCs w:val="20"/>
              </w:rPr>
            </w:pPr>
            <w:r>
              <w:rPr>
                <w:rFonts w:eastAsia="Times New Roman"/>
              </w:rPr>
              <w:t>Electrical Machinery</w:t>
            </w:r>
          </w:p>
        </w:tc>
        <w:tc>
          <w:tcPr>
            <w:tcW w:w="2400" w:type="dxa"/>
            <w:tcBorders>
              <w:right w:val="single" w:sz="8" w:space="0" w:color="auto"/>
            </w:tcBorders>
            <w:vAlign w:val="bottom"/>
          </w:tcPr>
          <w:p w14:paraId="4D856488" w14:textId="77777777" w:rsidR="001C2C75" w:rsidRDefault="00D37926">
            <w:pPr>
              <w:ind w:left="80"/>
              <w:rPr>
                <w:sz w:val="20"/>
                <w:szCs w:val="20"/>
              </w:rPr>
            </w:pPr>
            <w:r>
              <w:rPr>
                <w:rFonts w:eastAsia="Times New Roman"/>
              </w:rPr>
              <w:t>Paper</w:t>
            </w:r>
          </w:p>
        </w:tc>
        <w:tc>
          <w:tcPr>
            <w:tcW w:w="3200" w:type="dxa"/>
            <w:tcBorders>
              <w:right w:val="single" w:sz="8" w:space="0" w:color="auto"/>
            </w:tcBorders>
            <w:vAlign w:val="bottom"/>
          </w:tcPr>
          <w:p w14:paraId="116E9EE9" w14:textId="77777777" w:rsidR="001C2C75" w:rsidRDefault="00D37926">
            <w:pPr>
              <w:ind w:left="100"/>
              <w:rPr>
                <w:sz w:val="20"/>
                <w:szCs w:val="20"/>
              </w:rPr>
            </w:pPr>
            <w:r>
              <w:rPr>
                <w:rFonts w:eastAsia="Times New Roman"/>
              </w:rPr>
              <w:t>Steel</w:t>
            </w:r>
          </w:p>
        </w:tc>
      </w:tr>
      <w:tr w:rsidR="001C2C75" w14:paraId="293775C7" w14:textId="77777777">
        <w:trPr>
          <w:trHeight w:val="287"/>
        </w:trPr>
        <w:tc>
          <w:tcPr>
            <w:tcW w:w="3080" w:type="dxa"/>
            <w:tcBorders>
              <w:left w:val="single" w:sz="8" w:space="0" w:color="auto"/>
              <w:bottom w:val="single" w:sz="8" w:space="0" w:color="auto"/>
              <w:right w:val="single" w:sz="8" w:space="0" w:color="auto"/>
            </w:tcBorders>
            <w:vAlign w:val="bottom"/>
          </w:tcPr>
          <w:p w14:paraId="47E1FB7D" w14:textId="77777777" w:rsidR="001C2C75" w:rsidRDefault="001C2C75">
            <w:pPr>
              <w:rPr>
                <w:sz w:val="24"/>
                <w:szCs w:val="24"/>
              </w:rPr>
            </w:pPr>
          </w:p>
        </w:tc>
        <w:tc>
          <w:tcPr>
            <w:tcW w:w="2400" w:type="dxa"/>
            <w:tcBorders>
              <w:bottom w:val="single" w:sz="8" w:space="0" w:color="auto"/>
              <w:right w:val="single" w:sz="8" w:space="0" w:color="auto"/>
            </w:tcBorders>
            <w:vAlign w:val="bottom"/>
          </w:tcPr>
          <w:p w14:paraId="4379BA35" w14:textId="77777777" w:rsidR="001C2C75" w:rsidRDefault="001C2C75">
            <w:pPr>
              <w:rPr>
                <w:sz w:val="24"/>
                <w:szCs w:val="24"/>
              </w:rPr>
            </w:pPr>
          </w:p>
        </w:tc>
        <w:tc>
          <w:tcPr>
            <w:tcW w:w="3200" w:type="dxa"/>
            <w:tcBorders>
              <w:bottom w:val="single" w:sz="8" w:space="0" w:color="auto"/>
              <w:right w:val="single" w:sz="8" w:space="0" w:color="auto"/>
            </w:tcBorders>
            <w:vAlign w:val="bottom"/>
          </w:tcPr>
          <w:p w14:paraId="2FE96E41" w14:textId="77777777" w:rsidR="001C2C75" w:rsidRDefault="001C2C75">
            <w:pPr>
              <w:rPr>
                <w:sz w:val="24"/>
                <w:szCs w:val="24"/>
              </w:rPr>
            </w:pPr>
          </w:p>
        </w:tc>
      </w:tr>
      <w:tr w:rsidR="001C2C75" w14:paraId="3A8E9DCD" w14:textId="77777777">
        <w:trPr>
          <w:trHeight w:val="283"/>
        </w:trPr>
        <w:tc>
          <w:tcPr>
            <w:tcW w:w="3080" w:type="dxa"/>
            <w:tcBorders>
              <w:left w:val="single" w:sz="8" w:space="0" w:color="auto"/>
              <w:right w:val="single" w:sz="8" w:space="0" w:color="auto"/>
            </w:tcBorders>
            <w:vAlign w:val="bottom"/>
          </w:tcPr>
          <w:p w14:paraId="4FAE15AE" w14:textId="77777777" w:rsidR="001C2C75" w:rsidRDefault="00D37926">
            <w:pPr>
              <w:ind w:left="120"/>
              <w:rPr>
                <w:sz w:val="20"/>
                <w:szCs w:val="20"/>
              </w:rPr>
            </w:pPr>
            <w:r>
              <w:rPr>
                <w:rFonts w:eastAsia="Times New Roman"/>
              </w:rPr>
              <w:t>Farm Implements</w:t>
            </w:r>
          </w:p>
        </w:tc>
        <w:tc>
          <w:tcPr>
            <w:tcW w:w="2400" w:type="dxa"/>
            <w:tcBorders>
              <w:right w:val="single" w:sz="8" w:space="0" w:color="auto"/>
            </w:tcBorders>
            <w:vAlign w:val="bottom"/>
          </w:tcPr>
          <w:p w14:paraId="64828B80" w14:textId="77777777" w:rsidR="001C2C75" w:rsidRDefault="00D37926">
            <w:pPr>
              <w:ind w:left="80"/>
              <w:rPr>
                <w:sz w:val="20"/>
                <w:szCs w:val="20"/>
              </w:rPr>
            </w:pPr>
            <w:r>
              <w:rPr>
                <w:rFonts w:eastAsia="Times New Roman"/>
              </w:rPr>
              <w:t>Tabacco</w:t>
            </w:r>
          </w:p>
        </w:tc>
        <w:tc>
          <w:tcPr>
            <w:tcW w:w="3200" w:type="dxa"/>
            <w:tcBorders>
              <w:right w:val="single" w:sz="8" w:space="0" w:color="auto"/>
            </w:tcBorders>
            <w:vAlign w:val="bottom"/>
          </w:tcPr>
          <w:p w14:paraId="7F2E9ECA" w14:textId="77777777" w:rsidR="001C2C75" w:rsidRDefault="00D37926">
            <w:pPr>
              <w:ind w:left="100"/>
              <w:rPr>
                <w:sz w:val="20"/>
                <w:szCs w:val="20"/>
              </w:rPr>
            </w:pPr>
            <w:r>
              <w:rPr>
                <w:rFonts w:eastAsia="Times New Roman"/>
              </w:rPr>
              <w:t>Shoes</w:t>
            </w:r>
          </w:p>
        </w:tc>
      </w:tr>
      <w:tr w:rsidR="001C2C75" w14:paraId="63494277" w14:textId="77777777">
        <w:trPr>
          <w:trHeight w:val="286"/>
        </w:trPr>
        <w:tc>
          <w:tcPr>
            <w:tcW w:w="3080" w:type="dxa"/>
            <w:tcBorders>
              <w:left w:val="single" w:sz="8" w:space="0" w:color="auto"/>
              <w:bottom w:val="single" w:sz="8" w:space="0" w:color="auto"/>
              <w:right w:val="single" w:sz="8" w:space="0" w:color="auto"/>
            </w:tcBorders>
            <w:vAlign w:val="bottom"/>
          </w:tcPr>
          <w:p w14:paraId="0C48830A" w14:textId="77777777" w:rsidR="001C2C75" w:rsidRDefault="001C2C75">
            <w:pPr>
              <w:rPr>
                <w:sz w:val="24"/>
                <w:szCs w:val="24"/>
              </w:rPr>
            </w:pPr>
          </w:p>
        </w:tc>
        <w:tc>
          <w:tcPr>
            <w:tcW w:w="2400" w:type="dxa"/>
            <w:tcBorders>
              <w:bottom w:val="single" w:sz="8" w:space="0" w:color="auto"/>
              <w:right w:val="single" w:sz="8" w:space="0" w:color="auto"/>
            </w:tcBorders>
            <w:vAlign w:val="bottom"/>
          </w:tcPr>
          <w:p w14:paraId="54D7C7A3" w14:textId="77777777" w:rsidR="001C2C75" w:rsidRDefault="001C2C75">
            <w:pPr>
              <w:rPr>
                <w:sz w:val="24"/>
                <w:szCs w:val="24"/>
              </w:rPr>
            </w:pPr>
          </w:p>
        </w:tc>
        <w:tc>
          <w:tcPr>
            <w:tcW w:w="3200" w:type="dxa"/>
            <w:tcBorders>
              <w:bottom w:val="single" w:sz="8" w:space="0" w:color="auto"/>
              <w:right w:val="single" w:sz="8" w:space="0" w:color="auto"/>
            </w:tcBorders>
            <w:vAlign w:val="bottom"/>
          </w:tcPr>
          <w:p w14:paraId="75128A1C" w14:textId="77777777" w:rsidR="001C2C75" w:rsidRDefault="001C2C75">
            <w:pPr>
              <w:rPr>
                <w:sz w:val="24"/>
                <w:szCs w:val="24"/>
              </w:rPr>
            </w:pPr>
          </w:p>
        </w:tc>
      </w:tr>
      <w:tr w:rsidR="001C2C75" w14:paraId="3BFBBFE2" w14:textId="77777777">
        <w:trPr>
          <w:trHeight w:val="283"/>
        </w:trPr>
        <w:tc>
          <w:tcPr>
            <w:tcW w:w="3080" w:type="dxa"/>
            <w:tcBorders>
              <w:left w:val="single" w:sz="8" w:space="0" w:color="auto"/>
              <w:right w:val="single" w:sz="8" w:space="0" w:color="auto"/>
            </w:tcBorders>
            <w:vAlign w:val="bottom"/>
          </w:tcPr>
          <w:p w14:paraId="0C87B776" w14:textId="77777777" w:rsidR="001C2C75" w:rsidRDefault="00D37926">
            <w:pPr>
              <w:ind w:left="120"/>
              <w:rPr>
                <w:sz w:val="20"/>
                <w:szCs w:val="20"/>
              </w:rPr>
            </w:pPr>
            <w:r>
              <w:rPr>
                <w:rFonts w:eastAsia="Times New Roman"/>
              </w:rPr>
              <w:t>Packing (?)</w:t>
            </w:r>
          </w:p>
        </w:tc>
        <w:tc>
          <w:tcPr>
            <w:tcW w:w="2400" w:type="dxa"/>
            <w:tcBorders>
              <w:right w:val="single" w:sz="8" w:space="0" w:color="auto"/>
            </w:tcBorders>
            <w:vAlign w:val="bottom"/>
          </w:tcPr>
          <w:p w14:paraId="4D95D061" w14:textId="77777777" w:rsidR="001C2C75" w:rsidRDefault="00D37926">
            <w:pPr>
              <w:ind w:left="80"/>
              <w:rPr>
                <w:sz w:val="20"/>
                <w:szCs w:val="20"/>
              </w:rPr>
            </w:pPr>
            <w:r>
              <w:rPr>
                <w:rFonts w:eastAsia="Times New Roman"/>
              </w:rPr>
              <w:t>All other</w:t>
            </w:r>
          </w:p>
        </w:tc>
        <w:tc>
          <w:tcPr>
            <w:tcW w:w="3200" w:type="dxa"/>
            <w:tcBorders>
              <w:right w:val="single" w:sz="8" w:space="0" w:color="auto"/>
            </w:tcBorders>
            <w:vAlign w:val="bottom"/>
          </w:tcPr>
          <w:p w14:paraId="07680105" w14:textId="77777777" w:rsidR="001C2C75" w:rsidRDefault="00D37926">
            <w:pPr>
              <w:ind w:left="100"/>
              <w:rPr>
                <w:sz w:val="20"/>
                <w:szCs w:val="20"/>
              </w:rPr>
            </w:pPr>
            <w:r>
              <w:rPr>
                <w:rFonts w:eastAsia="Times New Roman"/>
              </w:rPr>
              <w:t>Rubber</w:t>
            </w:r>
          </w:p>
        </w:tc>
      </w:tr>
      <w:tr w:rsidR="001C2C75" w14:paraId="74FF4B1E" w14:textId="77777777">
        <w:trPr>
          <w:trHeight w:val="286"/>
        </w:trPr>
        <w:tc>
          <w:tcPr>
            <w:tcW w:w="3080" w:type="dxa"/>
            <w:tcBorders>
              <w:left w:val="single" w:sz="8" w:space="0" w:color="auto"/>
              <w:bottom w:val="single" w:sz="8" w:space="0" w:color="auto"/>
              <w:right w:val="single" w:sz="8" w:space="0" w:color="auto"/>
            </w:tcBorders>
            <w:vAlign w:val="bottom"/>
          </w:tcPr>
          <w:p w14:paraId="43FD1B3E" w14:textId="77777777" w:rsidR="001C2C75" w:rsidRDefault="001C2C75">
            <w:pPr>
              <w:rPr>
                <w:sz w:val="24"/>
                <w:szCs w:val="24"/>
              </w:rPr>
            </w:pPr>
          </w:p>
        </w:tc>
        <w:tc>
          <w:tcPr>
            <w:tcW w:w="2400" w:type="dxa"/>
            <w:tcBorders>
              <w:bottom w:val="single" w:sz="8" w:space="0" w:color="auto"/>
              <w:right w:val="single" w:sz="8" w:space="0" w:color="auto"/>
            </w:tcBorders>
            <w:vAlign w:val="bottom"/>
          </w:tcPr>
          <w:p w14:paraId="600AE0B4" w14:textId="77777777" w:rsidR="001C2C75" w:rsidRDefault="001C2C75">
            <w:pPr>
              <w:rPr>
                <w:sz w:val="24"/>
                <w:szCs w:val="24"/>
              </w:rPr>
            </w:pPr>
          </w:p>
        </w:tc>
        <w:tc>
          <w:tcPr>
            <w:tcW w:w="3200" w:type="dxa"/>
            <w:tcBorders>
              <w:bottom w:val="single" w:sz="8" w:space="0" w:color="auto"/>
              <w:right w:val="single" w:sz="8" w:space="0" w:color="auto"/>
            </w:tcBorders>
            <w:vAlign w:val="bottom"/>
          </w:tcPr>
          <w:p w14:paraId="1C5B48A9" w14:textId="77777777" w:rsidR="001C2C75" w:rsidRDefault="001C2C75">
            <w:pPr>
              <w:rPr>
                <w:sz w:val="24"/>
                <w:szCs w:val="24"/>
              </w:rPr>
            </w:pPr>
          </w:p>
        </w:tc>
      </w:tr>
      <w:tr w:rsidR="001C2C75" w14:paraId="3508EB39" w14:textId="77777777">
        <w:trPr>
          <w:trHeight w:val="283"/>
        </w:trPr>
        <w:tc>
          <w:tcPr>
            <w:tcW w:w="3080" w:type="dxa"/>
            <w:tcBorders>
              <w:left w:val="single" w:sz="8" w:space="0" w:color="auto"/>
              <w:right w:val="single" w:sz="8" w:space="0" w:color="auto"/>
            </w:tcBorders>
            <w:vAlign w:val="bottom"/>
          </w:tcPr>
          <w:p w14:paraId="00F1A1EF" w14:textId="77777777" w:rsidR="001C2C75" w:rsidRDefault="00D37926">
            <w:pPr>
              <w:ind w:left="120"/>
              <w:rPr>
                <w:sz w:val="20"/>
                <w:szCs w:val="20"/>
              </w:rPr>
            </w:pPr>
            <w:r>
              <w:rPr>
                <w:rFonts w:eastAsia="Times New Roman"/>
              </w:rPr>
              <w:t>Ford</w:t>
            </w:r>
          </w:p>
        </w:tc>
        <w:tc>
          <w:tcPr>
            <w:tcW w:w="2400" w:type="dxa"/>
            <w:tcBorders>
              <w:right w:val="single" w:sz="8" w:space="0" w:color="auto"/>
            </w:tcBorders>
            <w:vAlign w:val="bottom"/>
          </w:tcPr>
          <w:p w14:paraId="50DDEDD1" w14:textId="77777777" w:rsidR="001C2C75" w:rsidRDefault="00D37926">
            <w:pPr>
              <w:ind w:left="80"/>
              <w:rPr>
                <w:sz w:val="20"/>
                <w:szCs w:val="20"/>
              </w:rPr>
            </w:pPr>
            <w:r>
              <w:rPr>
                <w:rFonts w:eastAsia="Times New Roman"/>
              </w:rPr>
              <w:t>Auto Companies</w:t>
            </w:r>
          </w:p>
        </w:tc>
        <w:tc>
          <w:tcPr>
            <w:tcW w:w="3200" w:type="dxa"/>
            <w:tcBorders>
              <w:right w:val="single" w:sz="8" w:space="0" w:color="auto"/>
            </w:tcBorders>
            <w:vAlign w:val="bottom"/>
          </w:tcPr>
          <w:p w14:paraId="6CF95A45" w14:textId="77777777" w:rsidR="001C2C75" w:rsidRDefault="00D37926">
            <w:pPr>
              <w:ind w:left="100"/>
              <w:rPr>
                <w:sz w:val="20"/>
                <w:szCs w:val="20"/>
              </w:rPr>
            </w:pPr>
            <w:r>
              <w:rPr>
                <w:rFonts w:eastAsia="Times New Roman"/>
              </w:rPr>
              <w:t>Chemicals</w:t>
            </w:r>
          </w:p>
        </w:tc>
      </w:tr>
      <w:tr w:rsidR="001C2C75" w14:paraId="7736E877" w14:textId="77777777">
        <w:trPr>
          <w:trHeight w:val="286"/>
        </w:trPr>
        <w:tc>
          <w:tcPr>
            <w:tcW w:w="3080" w:type="dxa"/>
            <w:tcBorders>
              <w:left w:val="single" w:sz="8" w:space="0" w:color="auto"/>
              <w:bottom w:val="single" w:sz="8" w:space="0" w:color="auto"/>
              <w:right w:val="single" w:sz="8" w:space="0" w:color="auto"/>
            </w:tcBorders>
            <w:vAlign w:val="bottom"/>
          </w:tcPr>
          <w:p w14:paraId="3234C1C0" w14:textId="77777777" w:rsidR="001C2C75" w:rsidRDefault="001C2C75">
            <w:pPr>
              <w:rPr>
                <w:sz w:val="24"/>
                <w:szCs w:val="24"/>
              </w:rPr>
            </w:pPr>
          </w:p>
        </w:tc>
        <w:tc>
          <w:tcPr>
            <w:tcW w:w="2400" w:type="dxa"/>
            <w:tcBorders>
              <w:bottom w:val="single" w:sz="8" w:space="0" w:color="auto"/>
              <w:right w:val="single" w:sz="8" w:space="0" w:color="auto"/>
            </w:tcBorders>
            <w:vAlign w:val="bottom"/>
          </w:tcPr>
          <w:p w14:paraId="2CF9A6A3" w14:textId="77777777" w:rsidR="001C2C75" w:rsidRDefault="001C2C75">
            <w:pPr>
              <w:rPr>
                <w:sz w:val="24"/>
                <w:szCs w:val="24"/>
              </w:rPr>
            </w:pPr>
          </w:p>
        </w:tc>
        <w:tc>
          <w:tcPr>
            <w:tcW w:w="3200" w:type="dxa"/>
            <w:tcBorders>
              <w:bottom w:val="single" w:sz="8" w:space="0" w:color="auto"/>
              <w:right w:val="single" w:sz="8" w:space="0" w:color="auto"/>
            </w:tcBorders>
            <w:vAlign w:val="bottom"/>
          </w:tcPr>
          <w:p w14:paraId="007A846D" w14:textId="77777777" w:rsidR="001C2C75" w:rsidRDefault="001C2C75">
            <w:pPr>
              <w:rPr>
                <w:sz w:val="24"/>
                <w:szCs w:val="24"/>
              </w:rPr>
            </w:pPr>
          </w:p>
        </w:tc>
      </w:tr>
      <w:tr w:rsidR="001C2C75" w14:paraId="2DC652CA" w14:textId="77777777">
        <w:trPr>
          <w:trHeight w:val="283"/>
        </w:trPr>
        <w:tc>
          <w:tcPr>
            <w:tcW w:w="3080" w:type="dxa"/>
            <w:tcBorders>
              <w:left w:val="single" w:sz="8" w:space="0" w:color="auto"/>
              <w:right w:val="single" w:sz="8" w:space="0" w:color="auto"/>
            </w:tcBorders>
            <w:vAlign w:val="bottom"/>
          </w:tcPr>
          <w:p w14:paraId="10811725" w14:textId="77777777" w:rsidR="001C2C75" w:rsidRDefault="001C2C75">
            <w:pPr>
              <w:rPr>
                <w:sz w:val="24"/>
                <w:szCs w:val="24"/>
              </w:rPr>
            </w:pPr>
          </w:p>
        </w:tc>
        <w:tc>
          <w:tcPr>
            <w:tcW w:w="2400" w:type="dxa"/>
            <w:tcBorders>
              <w:right w:val="single" w:sz="8" w:space="0" w:color="auto"/>
            </w:tcBorders>
            <w:vAlign w:val="bottom"/>
          </w:tcPr>
          <w:p w14:paraId="43619379" w14:textId="77777777" w:rsidR="001C2C75" w:rsidRDefault="001C2C75">
            <w:pPr>
              <w:rPr>
                <w:sz w:val="24"/>
                <w:szCs w:val="24"/>
              </w:rPr>
            </w:pPr>
          </w:p>
        </w:tc>
        <w:tc>
          <w:tcPr>
            <w:tcW w:w="3200" w:type="dxa"/>
            <w:tcBorders>
              <w:right w:val="single" w:sz="8" w:space="0" w:color="auto"/>
            </w:tcBorders>
            <w:vAlign w:val="bottom"/>
          </w:tcPr>
          <w:p w14:paraId="1163692B" w14:textId="77777777" w:rsidR="001C2C75" w:rsidRDefault="00D37926">
            <w:pPr>
              <w:ind w:left="100"/>
              <w:rPr>
                <w:sz w:val="20"/>
                <w:szCs w:val="20"/>
              </w:rPr>
            </w:pPr>
            <w:r>
              <w:rPr>
                <w:rFonts w:eastAsia="Times New Roman"/>
              </w:rPr>
              <w:t>Textiles</w:t>
            </w:r>
          </w:p>
        </w:tc>
      </w:tr>
      <w:tr w:rsidR="001C2C75" w14:paraId="6F8872E9" w14:textId="77777777">
        <w:trPr>
          <w:trHeight w:val="287"/>
        </w:trPr>
        <w:tc>
          <w:tcPr>
            <w:tcW w:w="3080" w:type="dxa"/>
            <w:tcBorders>
              <w:left w:val="single" w:sz="8" w:space="0" w:color="auto"/>
              <w:bottom w:val="single" w:sz="8" w:space="0" w:color="auto"/>
              <w:right w:val="single" w:sz="8" w:space="0" w:color="auto"/>
            </w:tcBorders>
            <w:vAlign w:val="bottom"/>
          </w:tcPr>
          <w:p w14:paraId="2C62E3C1" w14:textId="77777777" w:rsidR="001C2C75" w:rsidRDefault="001C2C75">
            <w:pPr>
              <w:rPr>
                <w:sz w:val="24"/>
                <w:szCs w:val="24"/>
              </w:rPr>
            </w:pPr>
          </w:p>
        </w:tc>
        <w:tc>
          <w:tcPr>
            <w:tcW w:w="2400" w:type="dxa"/>
            <w:tcBorders>
              <w:bottom w:val="single" w:sz="8" w:space="0" w:color="auto"/>
              <w:right w:val="single" w:sz="8" w:space="0" w:color="auto"/>
            </w:tcBorders>
            <w:vAlign w:val="bottom"/>
          </w:tcPr>
          <w:p w14:paraId="68C82AD1" w14:textId="77777777" w:rsidR="001C2C75" w:rsidRDefault="001C2C75">
            <w:pPr>
              <w:rPr>
                <w:sz w:val="24"/>
                <w:szCs w:val="24"/>
              </w:rPr>
            </w:pPr>
          </w:p>
        </w:tc>
        <w:tc>
          <w:tcPr>
            <w:tcW w:w="3200" w:type="dxa"/>
            <w:tcBorders>
              <w:bottom w:val="single" w:sz="8" w:space="0" w:color="auto"/>
              <w:right w:val="single" w:sz="8" w:space="0" w:color="auto"/>
            </w:tcBorders>
            <w:vAlign w:val="bottom"/>
          </w:tcPr>
          <w:p w14:paraId="621F8D9C" w14:textId="77777777" w:rsidR="001C2C75" w:rsidRDefault="001C2C75">
            <w:pPr>
              <w:rPr>
                <w:sz w:val="24"/>
                <w:szCs w:val="24"/>
              </w:rPr>
            </w:pPr>
          </w:p>
        </w:tc>
      </w:tr>
      <w:tr w:rsidR="001C2C75" w14:paraId="369A6AA1" w14:textId="77777777">
        <w:trPr>
          <w:trHeight w:val="236"/>
        </w:trPr>
        <w:tc>
          <w:tcPr>
            <w:tcW w:w="3080" w:type="dxa"/>
            <w:tcBorders>
              <w:left w:val="single" w:sz="8" w:space="0" w:color="auto"/>
              <w:right w:val="single" w:sz="8" w:space="0" w:color="auto"/>
            </w:tcBorders>
            <w:vAlign w:val="bottom"/>
          </w:tcPr>
          <w:p w14:paraId="60AD3B4B" w14:textId="77777777" w:rsidR="001C2C75" w:rsidRDefault="001C2C75">
            <w:pPr>
              <w:rPr>
                <w:sz w:val="20"/>
                <w:szCs w:val="20"/>
              </w:rPr>
            </w:pPr>
          </w:p>
        </w:tc>
        <w:tc>
          <w:tcPr>
            <w:tcW w:w="2400" w:type="dxa"/>
            <w:tcBorders>
              <w:right w:val="single" w:sz="8" w:space="0" w:color="auto"/>
            </w:tcBorders>
            <w:vAlign w:val="bottom"/>
          </w:tcPr>
          <w:p w14:paraId="70C8A6C0" w14:textId="77777777" w:rsidR="001C2C75" w:rsidRDefault="001C2C75">
            <w:pPr>
              <w:rPr>
                <w:sz w:val="20"/>
                <w:szCs w:val="20"/>
              </w:rPr>
            </w:pPr>
          </w:p>
        </w:tc>
        <w:tc>
          <w:tcPr>
            <w:tcW w:w="3200" w:type="dxa"/>
            <w:tcBorders>
              <w:right w:val="single" w:sz="8" w:space="0" w:color="auto"/>
            </w:tcBorders>
            <w:vAlign w:val="bottom"/>
          </w:tcPr>
          <w:p w14:paraId="5CB21347" w14:textId="77777777" w:rsidR="001C2C75" w:rsidRDefault="00D37926">
            <w:pPr>
              <w:spacing w:line="236" w:lineRule="exact"/>
              <w:ind w:left="100"/>
              <w:rPr>
                <w:sz w:val="20"/>
                <w:szCs w:val="20"/>
              </w:rPr>
            </w:pPr>
            <w:r>
              <w:rPr>
                <w:rFonts w:eastAsia="Times New Roman"/>
              </w:rPr>
              <w:t>Copper (post-depression)</w:t>
            </w:r>
          </w:p>
        </w:tc>
      </w:tr>
      <w:tr w:rsidR="001C2C75" w14:paraId="7A60F279" w14:textId="77777777">
        <w:trPr>
          <w:trHeight w:val="334"/>
        </w:trPr>
        <w:tc>
          <w:tcPr>
            <w:tcW w:w="3080" w:type="dxa"/>
            <w:tcBorders>
              <w:left w:val="single" w:sz="8" w:space="0" w:color="auto"/>
              <w:bottom w:val="single" w:sz="8" w:space="0" w:color="auto"/>
              <w:right w:val="single" w:sz="8" w:space="0" w:color="auto"/>
            </w:tcBorders>
            <w:vAlign w:val="bottom"/>
          </w:tcPr>
          <w:p w14:paraId="5CF9622D" w14:textId="77777777" w:rsidR="001C2C75" w:rsidRDefault="001C2C75">
            <w:pPr>
              <w:rPr>
                <w:sz w:val="24"/>
                <w:szCs w:val="24"/>
              </w:rPr>
            </w:pPr>
          </w:p>
        </w:tc>
        <w:tc>
          <w:tcPr>
            <w:tcW w:w="2400" w:type="dxa"/>
            <w:tcBorders>
              <w:bottom w:val="single" w:sz="8" w:space="0" w:color="auto"/>
              <w:right w:val="single" w:sz="8" w:space="0" w:color="auto"/>
            </w:tcBorders>
            <w:vAlign w:val="bottom"/>
          </w:tcPr>
          <w:p w14:paraId="66384152" w14:textId="77777777" w:rsidR="001C2C75" w:rsidRDefault="001C2C75">
            <w:pPr>
              <w:rPr>
                <w:sz w:val="24"/>
                <w:szCs w:val="24"/>
              </w:rPr>
            </w:pPr>
          </w:p>
        </w:tc>
        <w:tc>
          <w:tcPr>
            <w:tcW w:w="3200" w:type="dxa"/>
            <w:tcBorders>
              <w:bottom w:val="single" w:sz="8" w:space="0" w:color="auto"/>
              <w:right w:val="single" w:sz="8" w:space="0" w:color="auto"/>
            </w:tcBorders>
            <w:vAlign w:val="bottom"/>
          </w:tcPr>
          <w:p w14:paraId="172ED2FD" w14:textId="77777777" w:rsidR="001C2C75" w:rsidRDefault="001C2C75">
            <w:pPr>
              <w:rPr>
                <w:sz w:val="24"/>
                <w:szCs w:val="24"/>
              </w:rPr>
            </w:pPr>
          </w:p>
        </w:tc>
      </w:tr>
      <w:tr w:rsidR="001C2C75" w14:paraId="1DF641CA" w14:textId="77777777">
        <w:trPr>
          <w:trHeight w:val="106"/>
        </w:trPr>
        <w:tc>
          <w:tcPr>
            <w:tcW w:w="3080" w:type="dxa"/>
            <w:vAlign w:val="bottom"/>
          </w:tcPr>
          <w:p w14:paraId="7442FF7E" w14:textId="77777777" w:rsidR="001C2C75" w:rsidRDefault="001C2C75">
            <w:pPr>
              <w:rPr>
                <w:sz w:val="9"/>
                <w:szCs w:val="9"/>
              </w:rPr>
            </w:pPr>
          </w:p>
        </w:tc>
        <w:tc>
          <w:tcPr>
            <w:tcW w:w="2400" w:type="dxa"/>
            <w:tcBorders>
              <w:right w:val="single" w:sz="8" w:space="0" w:color="auto"/>
            </w:tcBorders>
            <w:vAlign w:val="bottom"/>
          </w:tcPr>
          <w:p w14:paraId="49508892" w14:textId="77777777" w:rsidR="001C2C75" w:rsidRDefault="001C2C75">
            <w:pPr>
              <w:rPr>
                <w:sz w:val="9"/>
                <w:szCs w:val="9"/>
              </w:rPr>
            </w:pPr>
          </w:p>
        </w:tc>
        <w:tc>
          <w:tcPr>
            <w:tcW w:w="3200" w:type="dxa"/>
            <w:vAlign w:val="bottom"/>
          </w:tcPr>
          <w:p w14:paraId="3194365C" w14:textId="77777777" w:rsidR="001C2C75" w:rsidRDefault="001C2C75">
            <w:pPr>
              <w:rPr>
                <w:sz w:val="9"/>
                <w:szCs w:val="9"/>
              </w:rPr>
            </w:pPr>
          </w:p>
        </w:tc>
      </w:tr>
    </w:tbl>
    <w:p w14:paraId="0B46981C" w14:textId="77777777" w:rsidR="001C2C75" w:rsidRDefault="00D37926">
      <w:pPr>
        <w:spacing w:line="20" w:lineRule="exact"/>
        <w:rPr>
          <w:sz w:val="20"/>
          <w:szCs w:val="20"/>
        </w:rPr>
      </w:pPr>
      <w:r>
        <w:rPr>
          <w:noProof/>
          <w:sz w:val="20"/>
          <w:szCs w:val="20"/>
        </w:rPr>
        <w:drawing>
          <wp:anchor distT="0" distB="0" distL="114300" distR="114300" simplePos="0" relativeHeight="251732480" behindDoc="1" locked="0" layoutInCell="0" allowOverlap="1" wp14:anchorId="758657E9" wp14:editId="3DE780C1">
            <wp:simplePos x="0" y="0"/>
            <wp:positionH relativeFrom="column">
              <wp:posOffset>127635</wp:posOffset>
            </wp:positionH>
            <wp:positionV relativeFrom="paragraph">
              <wp:posOffset>-92710</wp:posOffset>
            </wp:positionV>
            <wp:extent cx="5499100" cy="113665"/>
            <wp:effectExtent l="0" t="0" r="0" b="0"/>
            <wp:wrapNone/>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6"/>
                    <a:srcRect/>
                    <a:stretch>
                      <a:fillRect/>
                    </a:stretch>
                  </pic:blipFill>
                  <pic:spPr bwMode="auto">
                    <a:xfrm>
                      <a:off x="0" y="0"/>
                      <a:ext cx="5499100" cy="113665"/>
                    </a:xfrm>
                    <a:prstGeom prst="rect">
                      <a:avLst/>
                    </a:prstGeom>
                    <a:noFill/>
                  </pic:spPr>
                </pic:pic>
              </a:graphicData>
            </a:graphic>
          </wp:anchor>
        </w:drawing>
      </w:r>
    </w:p>
    <w:p w14:paraId="2E4626B7" w14:textId="77777777" w:rsidR="001C2C75" w:rsidRDefault="001C2C75">
      <w:pPr>
        <w:spacing w:line="200" w:lineRule="exact"/>
        <w:rPr>
          <w:sz w:val="20"/>
          <w:szCs w:val="20"/>
        </w:rPr>
      </w:pPr>
    </w:p>
    <w:p w14:paraId="54480B54" w14:textId="77777777" w:rsidR="001C2C75" w:rsidRDefault="001C2C75">
      <w:pPr>
        <w:spacing w:line="218" w:lineRule="exact"/>
        <w:rPr>
          <w:sz w:val="20"/>
          <w:szCs w:val="20"/>
        </w:rPr>
      </w:pPr>
    </w:p>
    <w:p w14:paraId="6AE76EFA" w14:textId="77777777" w:rsidR="001C2C75" w:rsidRDefault="00D37926">
      <w:pPr>
        <w:tabs>
          <w:tab w:val="left" w:pos="5900"/>
        </w:tabs>
        <w:ind w:left="980"/>
        <w:rPr>
          <w:sz w:val="20"/>
          <w:szCs w:val="20"/>
        </w:rPr>
      </w:pPr>
      <w:r>
        <w:rPr>
          <w:rFonts w:eastAsia="Times New Roman"/>
        </w:rPr>
        <w:t>Increasing Internationalism</w:t>
      </w:r>
      <w:r>
        <w:rPr>
          <w:sz w:val="20"/>
          <w:szCs w:val="20"/>
        </w:rPr>
        <w:tab/>
      </w:r>
      <w:r>
        <w:rPr>
          <w:rFonts w:eastAsia="Times New Roman"/>
        </w:rPr>
        <w:t>Increasing Nationalism</w:t>
      </w:r>
    </w:p>
    <w:p w14:paraId="4B996860" w14:textId="77777777" w:rsidR="001C2C75" w:rsidRDefault="001C2C75">
      <w:pPr>
        <w:spacing w:line="327" w:lineRule="exact"/>
        <w:rPr>
          <w:sz w:val="20"/>
          <w:szCs w:val="20"/>
        </w:rPr>
      </w:pPr>
    </w:p>
    <w:p w14:paraId="574618F2" w14:textId="77777777" w:rsidR="001C2C75" w:rsidRDefault="00D37926">
      <w:pPr>
        <w:ind w:left="3520"/>
        <w:rPr>
          <w:sz w:val="20"/>
          <w:szCs w:val="20"/>
        </w:rPr>
      </w:pPr>
      <w:r>
        <w:rPr>
          <w:rFonts w:eastAsia="Times New Roman"/>
          <w:sz w:val="20"/>
          <w:szCs w:val="20"/>
        </w:rPr>
        <w:t>Fonte: WILKINS,1974, note 28, apud: FERGUSON, 1984, p. 53.</w:t>
      </w:r>
    </w:p>
    <w:p w14:paraId="3737CF3C" w14:textId="77777777" w:rsidR="001C2C75" w:rsidRDefault="001C2C75">
      <w:pPr>
        <w:spacing w:line="200" w:lineRule="exact"/>
        <w:rPr>
          <w:sz w:val="20"/>
          <w:szCs w:val="20"/>
        </w:rPr>
      </w:pPr>
    </w:p>
    <w:p w14:paraId="73160A09" w14:textId="77777777" w:rsidR="001C2C75" w:rsidRDefault="001C2C75">
      <w:pPr>
        <w:spacing w:line="380" w:lineRule="exact"/>
        <w:rPr>
          <w:sz w:val="20"/>
          <w:szCs w:val="20"/>
        </w:rPr>
      </w:pPr>
    </w:p>
    <w:p w14:paraId="2F8BE1EC" w14:textId="77777777" w:rsidR="001C2C75" w:rsidRDefault="00D37926">
      <w:pPr>
        <w:spacing w:line="364" w:lineRule="auto"/>
        <w:ind w:left="260" w:right="264" w:firstLine="709"/>
        <w:jc w:val="both"/>
        <w:rPr>
          <w:sz w:val="20"/>
          <w:szCs w:val="20"/>
        </w:rPr>
      </w:pPr>
      <w:r>
        <w:rPr>
          <w:rFonts w:eastAsia="Times New Roman"/>
        </w:rPr>
        <w:t xml:space="preserve">Este apoio, como aponta Ferguson, ainda que tenha sido consolidado durante o segundo </w:t>
      </w:r>
      <w:r>
        <w:rPr>
          <w:rFonts w:eastAsia="Times New Roman"/>
          <w:i/>
          <w:iCs/>
        </w:rPr>
        <w:t>New Deal</w:t>
      </w:r>
      <w:r>
        <w:rPr>
          <w:rFonts w:eastAsia="Times New Roman"/>
        </w:rPr>
        <w:t>, estruturou-se antes mesmo da primeira eleição de F. D. Roosevelt, momento em que</w:t>
      </w:r>
      <w:r>
        <w:rPr>
          <w:rFonts w:eastAsia="Times New Roman"/>
          <w:i/>
          <w:iCs/>
        </w:rPr>
        <w:t xml:space="preserve"> </w:t>
      </w:r>
      <w:r>
        <w:rPr>
          <w:rFonts w:eastAsia="Times New Roman"/>
        </w:rPr>
        <w:t xml:space="preserve">vários grandes banqueiros de investimentos, que se opunham aos interesses da </w:t>
      </w:r>
      <w:r>
        <w:rPr>
          <w:rFonts w:eastAsia="Times New Roman"/>
          <w:i/>
          <w:iCs/>
        </w:rPr>
        <w:t>House Morgan</w:t>
      </w:r>
      <w:r>
        <w:rPr>
          <w:rFonts w:eastAsia="Times New Roman"/>
        </w:rPr>
        <w:t xml:space="preserve">, principal beneficiária da política republicana e do “System 96” nos anos áureos da política do </w:t>
      </w:r>
      <w:r>
        <w:rPr>
          <w:rFonts w:eastAsia="Times New Roman"/>
          <w:i/>
          <w:iCs/>
        </w:rPr>
        <w:t>laissez-faire</w:t>
      </w:r>
      <w:r>
        <w:rPr>
          <w:rFonts w:eastAsia="Times New Roman"/>
        </w:rPr>
        <w:t>, já na eleição de 1928 engrossaram as fileiras do Partid</w:t>
      </w:r>
      <w:r>
        <w:rPr>
          <w:rFonts w:eastAsia="Times New Roman"/>
        </w:rPr>
        <w:t>o Democrata (FERGUSON,</w:t>
      </w:r>
      <w:r>
        <w:rPr>
          <w:rFonts w:eastAsia="Times New Roman"/>
          <w:i/>
          <w:iCs/>
        </w:rPr>
        <w:t xml:space="preserve"> </w:t>
      </w:r>
      <w:r>
        <w:rPr>
          <w:rFonts w:eastAsia="Times New Roman"/>
        </w:rPr>
        <w:t xml:space="preserve">1984, p. 53). As críticas ao </w:t>
      </w:r>
      <w:r>
        <w:rPr>
          <w:rFonts w:eastAsia="Times New Roman"/>
          <w:i/>
          <w:iCs/>
        </w:rPr>
        <w:t>Bank Morgan</w:t>
      </w:r>
      <w:r>
        <w:rPr>
          <w:rFonts w:eastAsia="Times New Roman"/>
        </w:rPr>
        <w:t xml:space="preserve"> vinham também dos bancos comerciais, como o </w:t>
      </w:r>
      <w:r>
        <w:rPr>
          <w:rFonts w:eastAsia="Times New Roman"/>
          <w:i/>
          <w:iCs/>
        </w:rPr>
        <w:t>Bank</w:t>
      </w:r>
      <w:r>
        <w:rPr>
          <w:rFonts w:eastAsia="Times New Roman"/>
        </w:rPr>
        <w:t xml:space="preserve"> </w:t>
      </w:r>
      <w:r>
        <w:rPr>
          <w:rFonts w:eastAsia="Times New Roman"/>
          <w:i/>
          <w:iCs/>
        </w:rPr>
        <w:t xml:space="preserve">of America </w:t>
      </w:r>
      <w:r>
        <w:rPr>
          <w:rFonts w:eastAsia="Times New Roman"/>
        </w:rPr>
        <w:t>(FERGUSON, 1989, p. 70)</w:t>
      </w:r>
      <w:r>
        <w:rPr>
          <w:rFonts w:eastAsia="Times New Roman"/>
          <w:i/>
          <w:iCs/>
        </w:rPr>
        <w:t xml:space="preserve">. </w:t>
      </w:r>
      <w:r>
        <w:rPr>
          <w:rFonts w:eastAsia="Times New Roman"/>
        </w:rPr>
        <w:t>O</w:t>
      </w:r>
      <w:r>
        <w:rPr>
          <w:rFonts w:eastAsia="Times New Roman"/>
          <w:i/>
          <w:iCs/>
        </w:rPr>
        <w:t xml:space="preserve"> Bank of Morgan </w:t>
      </w:r>
      <w:r>
        <w:rPr>
          <w:rFonts w:eastAsia="Times New Roman"/>
        </w:rPr>
        <w:t>sofreu uma severa investigação logo</w:t>
      </w:r>
      <w:r>
        <w:rPr>
          <w:rFonts w:eastAsia="Times New Roman"/>
          <w:i/>
          <w:iCs/>
        </w:rPr>
        <w:t xml:space="preserve"> </w:t>
      </w:r>
      <w:r>
        <w:rPr>
          <w:rFonts w:eastAsia="Times New Roman"/>
        </w:rPr>
        <w:t>que F. D. Roosevelt chegou ao poder. Tal iniciativa po</w:t>
      </w:r>
      <w:r>
        <w:rPr>
          <w:rFonts w:eastAsia="Times New Roman"/>
        </w:rPr>
        <w:t>de estar relacionada aos interesses de grupos de banqueiros que se viam prejudicados pelas ações desta casa bancária, muitos dos quais estavam ao lado dos democratas.</w:t>
      </w:r>
    </w:p>
    <w:p w14:paraId="2466EEE1" w14:textId="77777777" w:rsidR="001C2C75" w:rsidRDefault="001C2C75">
      <w:pPr>
        <w:spacing w:line="158" w:lineRule="exact"/>
        <w:rPr>
          <w:sz w:val="20"/>
          <w:szCs w:val="20"/>
        </w:rPr>
      </w:pPr>
    </w:p>
    <w:p w14:paraId="1BE706E8" w14:textId="77777777" w:rsidR="001C2C75" w:rsidRDefault="00D37926">
      <w:pPr>
        <w:spacing w:line="399" w:lineRule="auto"/>
        <w:ind w:left="260" w:right="264" w:firstLine="709"/>
        <w:jc w:val="both"/>
        <w:rPr>
          <w:sz w:val="20"/>
          <w:szCs w:val="20"/>
        </w:rPr>
      </w:pPr>
      <w:r>
        <w:rPr>
          <w:rFonts w:eastAsia="Times New Roman"/>
        </w:rPr>
        <w:t>Além disso, Ferguson argumenta que o grupo de capitalistas industriais da área de capita</w:t>
      </w:r>
      <w:r>
        <w:rPr>
          <w:rFonts w:eastAsia="Times New Roman"/>
        </w:rPr>
        <w:t>l intensivo, por usarem em seu segmento um menor número de trabalho humano, sofreu</w:t>
      </w:r>
    </w:p>
    <w:p w14:paraId="0900AB9B" w14:textId="77777777" w:rsidR="001C2C75" w:rsidRDefault="001C2C75">
      <w:pPr>
        <w:spacing w:line="186" w:lineRule="exact"/>
        <w:rPr>
          <w:sz w:val="20"/>
          <w:szCs w:val="20"/>
        </w:rPr>
      </w:pPr>
    </w:p>
    <w:p w14:paraId="79C40B0F" w14:textId="77777777" w:rsidR="001C2C75" w:rsidRDefault="00D37926">
      <w:pPr>
        <w:ind w:left="8460"/>
        <w:rPr>
          <w:sz w:val="20"/>
          <w:szCs w:val="20"/>
        </w:rPr>
      </w:pPr>
      <w:r>
        <w:rPr>
          <w:rFonts w:eastAsia="Times New Roman"/>
          <w:sz w:val="20"/>
          <w:szCs w:val="20"/>
        </w:rPr>
        <w:t>407</w:t>
      </w:r>
    </w:p>
    <w:p w14:paraId="70E92FAA" w14:textId="77777777" w:rsidR="001C2C75" w:rsidRDefault="001C2C75">
      <w:pPr>
        <w:sectPr w:rsidR="001C2C75">
          <w:pgSz w:w="11900" w:h="16840"/>
          <w:pgMar w:top="1390" w:right="1440" w:bottom="401" w:left="1440" w:header="0" w:footer="0" w:gutter="0"/>
          <w:cols w:space="720" w:equalWidth="0">
            <w:col w:w="9024"/>
          </w:cols>
        </w:sectPr>
      </w:pPr>
    </w:p>
    <w:p w14:paraId="3CD67848" w14:textId="77777777" w:rsidR="001C2C75" w:rsidRDefault="00D37926">
      <w:pPr>
        <w:spacing w:line="372" w:lineRule="auto"/>
        <w:ind w:left="260" w:right="264"/>
        <w:jc w:val="both"/>
        <w:rPr>
          <w:sz w:val="20"/>
          <w:szCs w:val="20"/>
        </w:rPr>
      </w:pPr>
      <w:bookmarkStart w:id="408" w:name="page409"/>
      <w:bookmarkEnd w:id="408"/>
      <w:r>
        <w:rPr>
          <w:rFonts w:eastAsia="Times New Roman"/>
        </w:rPr>
        <w:lastRenderedPageBreak/>
        <w:t xml:space="preserve">menos do que outros ramos, com as turbulências pelas quais passava o mundo do trabalho durante o período do </w:t>
      </w:r>
      <w:r>
        <w:rPr>
          <w:rFonts w:eastAsia="Times New Roman"/>
          <w:i/>
          <w:iCs/>
        </w:rPr>
        <w:t>New Deal</w:t>
      </w:r>
      <w:r>
        <w:rPr>
          <w:rFonts w:eastAsia="Times New Roman"/>
        </w:rPr>
        <w:t>. Tal fato ajudou a proximidad</w:t>
      </w:r>
      <w:r>
        <w:rPr>
          <w:rFonts w:eastAsia="Times New Roman"/>
        </w:rPr>
        <w:t>e desse setor com o governo, a despeito de outros ramos que, criticavam as medidas por ele tomadas, no que tange à classe trabalhadora e à regulação da indústria. Berlet e Lyons afirmam que:</w:t>
      </w:r>
    </w:p>
    <w:p w14:paraId="0AD12ED0" w14:textId="77777777" w:rsidR="001C2C75" w:rsidRDefault="001C2C75">
      <w:pPr>
        <w:spacing w:line="378" w:lineRule="exact"/>
        <w:rPr>
          <w:sz w:val="20"/>
          <w:szCs w:val="20"/>
        </w:rPr>
      </w:pPr>
    </w:p>
    <w:p w14:paraId="15FD8E13" w14:textId="77777777" w:rsidR="001C2C75" w:rsidRDefault="00D37926">
      <w:pPr>
        <w:spacing w:line="256" w:lineRule="auto"/>
        <w:ind w:left="1680" w:right="264" w:firstLine="708"/>
        <w:jc w:val="both"/>
        <w:rPr>
          <w:sz w:val="20"/>
          <w:szCs w:val="20"/>
        </w:rPr>
      </w:pPr>
      <w:r>
        <w:rPr>
          <w:rFonts w:eastAsia="Times New Roman"/>
          <w:sz w:val="20"/>
          <w:szCs w:val="20"/>
        </w:rPr>
        <w:t>Multinacionalistas [capital financeiro e indústrias multinaciona</w:t>
      </w:r>
      <w:r>
        <w:rPr>
          <w:rFonts w:eastAsia="Times New Roman"/>
          <w:sz w:val="20"/>
          <w:szCs w:val="20"/>
        </w:rPr>
        <w:t xml:space="preserve">is] aceitaram ou favoreceram políticas keynesianas de intervenção ativa do governo na economia, incluindo os programas de bem-estar social pelo bem da paz social, ajuda a países estrangeiros para o desenvolvimento de mercados externos e grandes orçamentos </w:t>
      </w:r>
      <w:r>
        <w:rPr>
          <w:rFonts w:eastAsia="Times New Roman"/>
          <w:sz w:val="20"/>
          <w:szCs w:val="20"/>
        </w:rPr>
        <w:t>militares para subsidiar indústrias de alta tecnologia e manter um grande contingente de tropas externamente.</w:t>
      </w:r>
      <w:r>
        <w:rPr>
          <w:rFonts w:eastAsia="Times New Roman"/>
          <w:sz w:val="25"/>
          <w:szCs w:val="25"/>
          <w:vertAlign w:val="superscript"/>
        </w:rPr>
        <w:t>2</w:t>
      </w:r>
      <w:r>
        <w:rPr>
          <w:rFonts w:eastAsia="Times New Roman"/>
          <w:sz w:val="20"/>
          <w:szCs w:val="20"/>
        </w:rPr>
        <w:t xml:space="preserve"> (FIGUEIREDO, 2008, p. 47.)</w:t>
      </w:r>
    </w:p>
    <w:p w14:paraId="3B401E55" w14:textId="77777777" w:rsidR="001C2C75" w:rsidRDefault="001C2C75">
      <w:pPr>
        <w:spacing w:line="200" w:lineRule="exact"/>
        <w:rPr>
          <w:sz w:val="20"/>
          <w:szCs w:val="20"/>
        </w:rPr>
      </w:pPr>
    </w:p>
    <w:p w14:paraId="25D87BE5" w14:textId="77777777" w:rsidR="001C2C75" w:rsidRDefault="001C2C75">
      <w:pPr>
        <w:spacing w:line="200" w:lineRule="exact"/>
        <w:rPr>
          <w:sz w:val="20"/>
          <w:szCs w:val="20"/>
        </w:rPr>
      </w:pPr>
    </w:p>
    <w:p w14:paraId="7D15D1EF" w14:textId="77777777" w:rsidR="001C2C75" w:rsidRDefault="001C2C75">
      <w:pPr>
        <w:spacing w:line="377" w:lineRule="exact"/>
        <w:rPr>
          <w:sz w:val="20"/>
          <w:szCs w:val="20"/>
        </w:rPr>
      </w:pPr>
    </w:p>
    <w:p w14:paraId="4923C48C" w14:textId="77777777" w:rsidR="001C2C75" w:rsidRDefault="00D37926">
      <w:pPr>
        <w:spacing w:line="366" w:lineRule="auto"/>
        <w:ind w:left="260" w:right="264" w:firstLine="709"/>
        <w:jc w:val="both"/>
        <w:rPr>
          <w:sz w:val="20"/>
          <w:szCs w:val="20"/>
        </w:rPr>
      </w:pPr>
      <w:r>
        <w:rPr>
          <w:rFonts w:eastAsia="Times New Roman"/>
        </w:rPr>
        <w:t xml:space="preserve">Este bloco multinacional começou a se distanciar de outras comunidades de negócios, dentro dos Estados </w:t>
      </w:r>
      <w:r>
        <w:rPr>
          <w:rFonts w:eastAsia="Times New Roman"/>
        </w:rPr>
        <w:t>Unidos, após a I Guerra Mundial, quando passou a defender, com maior ênfase, uma política econômica para o mercado exterior que estimulasse as exportações e diminuição das tarifas comerciais. Anteriormente a este período, a comunidade empresarial norte-ame</w:t>
      </w:r>
      <w:r>
        <w:rPr>
          <w:rFonts w:eastAsia="Times New Roman"/>
        </w:rPr>
        <w:t>ricana foi solidamente partidária da política republicana e aliada do sistema financeiro, liderado, com algumas exceções, por indústrias voltadas para o mercado interno e para políticas protecionistas, ligadas ao trabalho intensivo. (FERGUSON, 1984, p. 62)</w:t>
      </w:r>
    </w:p>
    <w:p w14:paraId="7C37F91C" w14:textId="77777777" w:rsidR="001C2C75" w:rsidRDefault="001C2C75">
      <w:pPr>
        <w:spacing w:line="155" w:lineRule="exact"/>
        <w:rPr>
          <w:sz w:val="20"/>
          <w:szCs w:val="20"/>
        </w:rPr>
      </w:pPr>
    </w:p>
    <w:p w14:paraId="0A5CA79A" w14:textId="77777777" w:rsidR="001C2C75" w:rsidRDefault="00D37926">
      <w:pPr>
        <w:spacing w:line="384" w:lineRule="auto"/>
        <w:ind w:left="260" w:right="264" w:firstLine="709"/>
        <w:jc w:val="both"/>
        <w:rPr>
          <w:sz w:val="20"/>
          <w:szCs w:val="20"/>
        </w:rPr>
      </w:pPr>
      <w:r>
        <w:rPr>
          <w:rFonts w:eastAsia="Times New Roman"/>
          <w:sz w:val="21"/>
          <w:szCs w:val="21"/>
        </w:rPr>
        <w:t>O grupo empresarial ligado às indústrias de capital intensivo, depois da I Guerra Mundial, teve um crescimento econômico que as levou a liderar seus segmentos no mercado mundial. Diferentemente do que ocorre com o capital industrial, voltado para o merca</w:t>
      </w:r>
      <w:r>
        <w:rPr>
          <w:rFonts w:eastAsia="Times New Roman"/>
          <w:sz w:val="21"/>
          <w:szCs w:val="21"/>
        </w:rPr>
        <w:t>do interno. A comunidade empresarial norte-americana começou a se dividir devido às transformações econômicas após a I Guerra Mundial. O bloco multinacional começou a ganhar unidade de grupo e a crescer durante os anos 1920, aproveitando-se do aumento da r</w:t>
      </w:r>
      <w:r>
        <w:rPr>
          <w:rFonts w:eastAsia="Times New Roman"/>
          <w:sz w:val="21"/>
          <w:szCs w:val="21"/>
        </w:rPr>
        <w:t>enda nacional e iniciou a formulação de seus negócios, tanto no campo do trabalho, quanto no que tange ao comércio, de forma separada dos demais setores da comunidade de negócios. (FERGUSON, 1984, p. 63)</w:t>
      </w:r>
    </w:p>
    <w:p w14:paraId="1F967F50" w14:textId="77777777" w:rsidR="001C2C75" w:rsidRDefault="001C2C75">
      <w:pPr>
        <w:spacing w:line="145" w:lineRule="exact"/>
        <w:rPr>
          <w:sz w:val="20"/>
          <w:szCs w:val="20"/>
        </w:rPr>
      </w:pPr>
    </w:p>
    <w:p w14:paraId="6B9ED4A9" w14:textId="77777777" w:rsidR="001C2C75" w:rsidRPr="00D37926" w:rsidRDefault="00D37926">
      <w:pPr>
        <w:spacing w:line="369" w:lineRule="auto"/>
        <w:ind w:left="260" w:right="264" w:firstLine="709"/>
        <w:jc w:val="both"/>
        <w:rPr>
          <w:sz w:val="20"/>
          <w:szCs w:val="20"/>
          <w:lang w:val="en-US"/>
        </w:rPr>
      </w:pPr>
      <w:r>
        <w:rPr>
          <w:rFonts w:eastAsia="Times New Roman"/>
        </w:rPr>
        <w:t>No entanto, as crises decorrentes dos primeiros ano</w:t>
      </w:r>
      <w:r>
        <w:rPr>
          <w:rFonts w:eastAsia="Times New Roman"/>
        </w:rPr>
        <w:t xml:space="preserve">s após a Depressão de 1929 e a volta do padrão ouro fizeram com que o bloco multinacional se dividisse e perdesse, de certa forma, homogeneidade e espaço político. Tal grupo volta a emergir a partir do Segundo </w:t>
      </w:r>
      <w:r>
        <w:rPr>
          <w:rFonts w:eastAsia="Times New Roman"/>
          <w:i/>
          <w:iCs/>
        </w:rPr>
        <w:t>New Deal</w:t>
      </w:r>
      <w:r>
        <w:rPr>
          <w:rFonts w:eastAsia="Times New Roman"/>
        </w:rPr>
        <w:t>, quando ocorre, ainda que parcialment</w:t>
      </w:r>
      <w:r>
        <w:rPr>
          <w:rFonts w:eastAsia="Times New Roman"/>
        </w:rPr>
        <w:t xml:space="preserve">e, uma recuperação da renda nacional. </w:t>
      </w:r>
      <w:r w:rsidRPr="00D37926">
        <w:rPr>
          <w:rFonts w:eastAsia="Times New Roman"/>
          <w:lang w:val="en-US"/>
        </w:rPr>
        <w:t>(FERGUSON, 1984, p. 61)</w:t>
      </w:r>
    </w:p>
    <w:p w14:paraId="475144DD" w14:textId="77777777" w:rsidR="001C2C75" w:rsidRPr="00D37926" w:rsidRDefault="00D37926">
      <w:pPr>
        <w:spacing w:line="20" w:lineRule="exact"/>
        <w:rPr>
          <w:sz w:val="20"/>
          <w:szCs w:val="20"/>
          <w:lang w:val="en-US"/>
        </w:rPr>
      </w:pPr>
      <w:r>
        <w:rPr>
          <w:noProof/>
          <w:sz w:val="20"/>
          <w:szCs w:val="20"/>
        </w:rPr>
        <mc:AlternateContent>
          <mc:Choice Requires="wps">
            <w:drawing>
              <wp:anchor distT="0" distB="0" distL="114300" distR="114300" simplePos="0" relativeHeight="251733504" behindDoc="1" locked="0" layoutInCell="0" allowOverlap="1" wp14:anchorId="7543305F" wp14:editId="2DA3988F">
                <wp:simplePos x="0" y="0"/>
                <wp:positionH relativeFrom="column">
                  <wp:posOffset>165735</wp:posOffset>
                </wp:positionH>
                <wp:positionV relativeFrom="paragraph">
                  <wp:posOffset>447675</wp:posOffset>
                </wp:positionV>
                <wp:extent cx="1828800" cy="0"/>
                <wp:effectExtent l="0" t="0" r="0" b="0"/>
                <wp:wrapNone/>
                <wp:docPr id="225" name="Shape 22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A6A409C" id="Shape 225" o:spid="_x0000_s1026" style="position:absolute;z-index:-251582976;visibility:visible;mso-wrap-style:square;mso-wrap-distance-left:9pt;mso-wrap-distance-top:0;mso-wrap-distance-right:9pt;mso-wrap-distance-bottom:0;mso-position-horizontal:absolute;mso-position-horizontal-relative:text;mso-position-vertical:absolute;mso-position-vertical-relative:text" from="13.05pt,35.25pt" to="157.05pt,3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eyuwEAAIMDAAAOAAAAZHJzL2Uyb0RvYy54bWysU02P0zAQvSPxHyzfadJQlm7UdA+7lMsK&#10;Ki38gKntNBb+ksc07b9n7HTLFvaE8GHkmXl59nvjrO6O1rCDiqi96/h8VnOmnPBSu33Hv3/bvFty&#10;hgmcBOOd6vhJIb9bv32zGkOrGj94I1VkROKwHUPHh5RCW1UoBmUBZz4oR83eRwuJ0rivZISR2K2p&#10;mrq+qUYfZYheKESqPkxNvi78fa9E+tr3qBIzHae7pRJjibscq/UK2n2EMGhxvgb8wy0saEeHXqge&#10;IAH7GfVfVFaL6NH3aSa8rXzfa6GKBlIzr/9Q8zRAUEULmYPhYhP+P1rx5bCNTMuON80HzhxYGlI5&#10;l+UC2TMGbAl177YxCxRH9xQevfiB1KuumjnBMMGOfbQZTgrZsdh9utitjokJKs6XzXJZ01QE9RYf&#10;b97n4ypon78NEdNn5S3Lm44b7bIZ0MLhEdMEfYbkMnqj5UYbU5K4392byA5Ag9+UdWa/ghnHxo7f&#10;zheLwnzVw5cUdVmvUVid6AUbbTtOYmhlELSDAvnJybJPoM20J3XGnX2brMqm7bw8bWNWlDOadLHh&#10;/CrzU3qZF9Tvf2f9CwAA//8DAFBLAwQUAAYACAAAACEAvj3/O9sAAAAIAQAADwAAAGRycy9kb3du&#10;cmV2LnhtbEyPwU7DMBBE70j8g7VIXBB1UkJBIU5FkeAKBC7c3HjrRNjryHbb8Pcs4gDHnRnNvmnW&#10;s3figDGNgRSUiwIEUh/MSFbB+9vj5S2IlDUZ7QKhgi9MsG5PTxpdm3CkVzx02QouoVRrBUPOUy1l&#10;6gf0Oi3ChMTeLkSvM5/RShP1kcu9k8uiWEmvR+IPg57wYcD+s9t7BdNzrKopflxsnlyZus3O2mBe&#10;lDo/m+/vQGSc818YfvAZHVpm2oY9mSScguWq5KSCm+IaBPtXZcXC9leQbSP/D2i/AQAA//8DAFBL&#10;AQItABQABgAIAAAAIQC2gziS/gAAAOEBAAATAAAAAAAAAAAAAAAAAAAAAABbQ29udGVudF9UeXBl&#10;c10ueG1sUEsBAi0AFAAGAAgAAAAhADj9If/WAAAAlAEAAAsAAAAAAAAAAAAAAAAALwEAAF9yZWxz&#10;Ly5yZWxzUEsBAi0AFAAGAAgAAAAhAL6e97K7AQAAgwMAAA4AAAAAAAAAAAAAAAAALgIAAGRycy9l&#10;Mm9Eb2MueG1sUEsBAi0AFAAGAAgAAAAhAL49/zvbAAAACAEAAA8AAAAAAAAAAAAAAAAAFQQAAGRy&#10;cy9kb3ducmV2LnhtbFBLBQYAAAAABAAEAPMAAAAdBQAAAAA=&#10;" o:allowincell="f" filled="t" strokeweight=".72pt">
                <v:stroke joinstyle="miter"/>
                <o:lock v:ext="edit" shapetype="f"/>
              </v:line>
            </w:pict>
          </mc:Fallback>
        </mc:AlternateContent>
      </w:r>
    </w:p>
    <w:p w14:paraId="13CBBAAA" w14:textId="77777777" w:rsidR="001C2C75" w:rsidRPr="00D37926" w:rsidRDefault="001C2C75">
      <w:pPr>
        <w:spacing w:line="200" w:lineRule="exact"/>
        <w:rPr>
          <w:sz w:val="20"/>
          <w:szCs w:val="20"/>
          <w:lang w:val="en-US"/>
        </w:rPr>
      </w:pPr>
    </w:p>
    <w:p w14:paraId="09C4C036" w14:textId="77777777" w:rsidR="001C2C75" w:rsidRPr="00D37926" w:rsidRDefault="001C2C75">
      <w:pPr>
        <w:spacing w:line="200" w:lineRule="exact"/>
        <w:rPr>
          <w:sz w:val="20"/>
          <w:szCs w:val="20"/>
          <w:lang w:val="en-US"/>
        </w:rPr>
      </w:pPr>
    </w:p>
    <w:p w14:paraId="5C0E90C9" w14:textId="77777777" w:rsidR="001C2C75" w:rsidRPr="00D37926" w:rsidRDefault="001C2C75">
      <w:pPr>
        <w:spacing w:line="369" w:lineRule="exact"/>
        <w:rPr>
          <w:sz w:val="20"/>
          <w:szCs w:val="20"/>
          <w:lang w:val="en-US"/>
        </w:rPr>
      </w:pPr>
    </w:p>
    <w:p w14:paraId="35D55F90" w14:textId="77777777" w:rsidR="001C2C75" w:rsidRPr="00D37926" w:rsidRDefault="00D37926">
      <w:pPr>
        <w:spacing w:line="235" w:lineRule="auto"/>
        <w:ind w:left="260" w:right="264"/>
        <w:jc w:val="both"/>
        <w:rPr>
          <w:sz w:val="20"/>
          <w:szCs w:val="20"/>
          <w:lang w:val="en-US"/>
        </w:rPr>
      </w:pPr>
      <w:r w:rsidRPr="00D37926">
        <w:rPr>
          <w:rFonts w:eastAsia="Times New Roman"/>
          <w:sz w:val="25"/>
          <w:szCs w:val="25"/>
          <w:vertAlign w:val="superscript"/>
          <w:lang w:val="en-US"/>
        </w:rPr>
        <w:t>2</w:t>
      </w:r>
      <w:r w:rsidRPr="00D37926">
        <w:rPr>
          <w:rFonts w:eastAsia="Times New Roman"/>
          <w:sz w:val="20"/>
          <w:szCs w:val="20"/>
          <w:lang w:val="en-US"/>
        </w:rPr>
        <w:t xml:space="preserve"> “[…] business miltinationalists accepted or favored Keynesian policies of active government intervention in the economy, including social welfare programs for the sake of social peace, fo</w:t>
      </w:r>
      <w:r w:rsidRPr="00D37926">
        <w:rPr>
          <w:rFonts w:eastAsia="Times New Roman"/>
          <w:sz w:val="20"/>
          <w:szCs w:val="20"/>
          <w:lang w:val="en-US"/>
        </w:rPr>
        <w:t>reign aid to develop international markets, and big military budgets to subsidize high technology industrie and support large troop commitments abroad.”</w:t>
      </w:r>
    </w:p>
    <w:p w14:paraId="55BFEA68" w14:textId="77777777" w:rsidR="001C2C75" w:rsidRPr="00D37926" w:rsidRDefault="001C2C75">
      <w:pPr>
        <w:spacing w:line="212" w:lineRule="exact"/>
        <w:rPr>
          <w:sz w:val="20"/>
          <w:szCs w:val="20"/>
          <w:lang w:val="en-US"/>
        </w:rPr>
      </w:pPr>
    </w:p>
    <w:p w14:paraId="3E90827B" w14:textId="77777777" w:rsidR="001C2C75" w:rsidRDefault="00D37926">
      <w:pPr>
        <w:ind w:left="8460"/>
        <w:rPr>
          <w:sz w:val="20"/>
          <w:szCs w:val="20"/>
        </w:rPr>
      </w:pPr>
      <w:r>
        <w:rPr>
          <w:rFonts w:eastAsia="Times New Roman"/>
          <w:sz w:val="20"/>
          <w:szCs w:val="20"/>
        </w:rPr>
        <w:t>408</w:t>
      </w:r>
    </w:p>
    <w:p w14:paraId="48EA7556" w14:textId="77777777" w:rsidR="001C2C75" w:rsidRDefault="001C2C75">
      <w:pPr>
        <w:sectPr w:rsidR="001C2C75">
          <w:pgSz w:w="11900" w:h="16840"/>
          <w:pgMar w:top="1393" w:right="1440" w:bottom="401" w:left="1440" w:header="0" w:footer="0" w:gutter="0"/>
          <w:cols w:space="720" w:equalWidth="0">
            <w:col w:w="9024"/>
          </w:cols>
        </w:sectPr>
      </w:pPr>
    </w:p>
    <w:p w14:paraId="65A4371C" w14:textId="77777777" w:rsidR="001C2C75" w:rsidRDefault="00D37926">
      <w:pPr>
        <w:spacing w:line="363" w:lineRule="auto"/>
        <w:ind w:left="260" w:right="264" w:firstLine="709"/>
        <w:jc w:val="both"/>
        <w:rPr>
          <w:sz w:val="20"/>
          <w:szCs w:val="20"/>
        </w:rPr>
      </w:pPr>
      <w:bookmarkStart w:id="409" w:name="page410"/>
      <w:bookmarkEnd w:id="409"/>
      <w:r>
        <w:rPr>
          <w:rFonts w:eastAsia="Times New Roman"/>
        </w:rPr>
        <w:lastRenderedPageBreak/>
        <w:t xml:space="preserve">Assim, com a desintegração da coalizão que sustentou o primeiro </w:t>
      </w:r>
      <w:r>
        <w:rPr>
          <w:rFonts w:eastAsia="Times New Roman"/>
          <w:i/>
          <w:iCs/>
        </w:rPr>
        <w:t>New Deal</w:t>
      </w:r>
      <w:r>
        <w:rPr>
          <w:rFonts w:eastAsia="Times New Roman"/>
        </w:rPr>
        <w:t xml:space="preserve"> e s</w:t>
      </w:r>
      <w:r>
        <w:rPr>
          <w:rFonts w:eastAsia="Times New Roman"/>
        </w:rPr>
        <w:t>ob os efeitos dos conflitos, tanto entre os diversos setores industriais quanto das classes sociais, o governo buscou formar um novo grupo de aliados. Ao promover medidas que favoreciam o livre comércio e os tratados de reciprocidade comercial (</w:t>
      </w:r>
      <w:r>
        <w:rPr>
          <w:rFonts w:eastAsia="Times New Roman"/>
          <w:i/>
          <w:iCs/>
        </w:rPr>
        <w:t>Reciprocal</w:t>
      </w:r>
      <w:r>
        <w:rPr>
          <w:rFonts w:eastAsia="Times New Roman"/>
          <w:i/>
          <w:iCs/>
        </w:rPr>
        <w:t xml:space="preserve"> Trade Agreements Act</w:t>
      </w:r>
      <w:r>
        <w:rPr>
          <w:rFonts w:eastAsia="Times New Roman"/>
        </w:rPr>
        <w:t xml:space="preserve"> – RTAA), a partir de 1934, F. D. Roosevelt provocou uma mudança fundamental na política comercial dos Estados Unidos, chegando a enviar para o Congresso um novo projeto que dava ao seu Secretário de Estado, Cordell Hull, autoridade pa</w:t>
      </w:r>
      <w:r>
        <w:rPr>
          <w:rFonts w:eastAsia="Times New Roman"/>
        </w:rPr>
        <w:t xml:space="preserve">ra negociar e baixar tarifas (FERGUSON, 1989, p. 18). O Congresso aprovou a solicitação e permitiu que o governo diminuísse as tarifas em 50%, em relação ao que estabelecia a </w:t>
      </w:r>
      <w:r>
        <w:rPr>
          <w:rFonts w:eastAsia="Times New Roman"/>
          <w:i/>
          <w:iCs/>
        </w:rPr>
        <w:t>Smoot-Hawley</w:t>
      </w:r>
      <w:r>
        <w:rPr>
          <w:rFonts w:eastAsia="Times New Roman"/>
        </w:rPr>
        <w:t>, por um período de três anos, com possibilidade de renovação desse p</w:t>
      </w:r>
      <w:r>
        <w:rPr>
          <w:rFonts w:eastAsia="Times New Roman"/>
        </w:rPr>
        <w:t>razo e, além disso, autorizou que estas novas regras fossem postas em prática através de acordos executivos que dispensavam a aprovação por parte do Senado.</w:t>
      </w:r>
    </w:p>
    <w:p w14:paraId="67E32953" w14:textId="77777777" w:rsidR="001C2C75" w:rsidRDefault="001C2C75">
      <w:pPr>
        <w:spacing w:line="158" w:lineRule="exact"/>
        <w:rPr>
          <w:sz w:val="20"/>
          <w:szCs w:val="20"/>
        </w:rPr>
      </w:pPr>
    </w:p>
    <w:p w14:paraId="10B55489" w14:textId="77777777" w:rsidR="001C2C75" w:rsidRDefault="00D37926">
      <w:pPr>
        <w:spacing w:line="360" w:lineRule="auto"/>
        <w:ind w:left="260" w:right="264" w:firstLine="708"/>
        <w:jc w:val="both"/>
        <w:rPr>
          <w:sz w:val="20"/>
          <w:szCs w:val="20"/>
        </w:rPr>
      </w:pPr>
      <w:r>
        <w:rPr>
          <w:rFonts w:eastAsia="Times New Roman"/>
          <w:sz w:val="24"/>
          <w:szCs w:val="24"/>
        </w:rPr>
        <w:t xml:space="preserve">O ataque feito por Hull à tarifa </w:t>
      </w:r>
      <w:r>
        <w:rPr>
          <w:rFonts w:eastAsia="Times New Roman"/>
          <w:i/>
          <w:iCs/>
          <w:sz w:val="24"/>
          <w:szCs w:val="24"/>
        </w:rPr>
        <w:t>Smoot-Hawley</w:t>
      </w:r>
      <w:r>
        <w:rPr>
          <w:rFonts w:eastAsia="Times New Roman"/>
          <w:sz w:val="24"/>
          <w:szCs w:val="24"/>
        </w:rPr>
        <w:t xml:space="preserve">, além de outras políticas que se seguiram, </w:t>
      </w:r>
      <w:r>
        <w:rPr>
          <w:rFonts w:eastAsia="Times New Roman"/>
          <w:sz w:val="24"/>
          <w:szCs w:val="24"/>
        </w:rPr>
        <w:t>contribuiu para eliminar entraves nas relações comerciais interamericanas e, consequentemente, estimular a colaboração militar entre os estados americanos (WOOD, 1967, p. 285.). Afinal, entre 1934 e 1939, o governo norte-americano fechou vários acordos com</w:t>
      </w:r>
      <w:r>
        <w:rPr>
          <w:rFonts w:eastAsia="Times New Roman"/>
          <w:sz w:val="24"/>
          <w:szCs w:val="24"/>
        </w:rPr>
        <w:t>erciais sob essas novas bases, inclusive com latino-americanos, tais como Brasil, Guatemala, Haiti, Cuba, Equador, El Salvador, Costa Rica etc. Assim, concordando com a análise de Pike, acredito que a implantação da Política de Boa Vizinhança e as novas re</w:t>
      </w:r>
      <w:r>
        <w:rPr>
          <w:rFonts w:eastAsia="Times New Roman"/>
          <w:sz w:val="24"/>
          <w:szCs w:val="24"/>
        </w:rPr>
        <w:t>lações diplomáticas com a América Latina que dela decorreram emergiu devido às novas demandas comerciais e às recentes correlações de força que se estruturaram na sociedade norte-americana após a Depressão.</w:t>
      </w:r>
    </w:p>
    <w:p w14:paraId="1778B728" w14:textId="77777777" w:rsidR="001C2C75" w:rsidRDefault="001C2C75">
      <w:pPr>
        <w:spacing w:line="4" w:lineRule="exact"/>
        <w:rPr>
          <w:sz w:val="20"/>
          <w:szCs w:val="20"/>
        </w:rPr>
      </w:pPr>
    </w:p>
    <w:p w14:paraId="0D173387" w14:textId="77777777" w:rsidR="001C2C75" w:rsidRDefault="00D37926">
      <w:pPr>
        <w:spacing w:line="378" w:lineRule="auto"/>
        <w:ind w:left="260" w:right="264" w:firstLine="709"/>
        <w:jc w:val="both"/>
        <w:rPr>
          <w:sz w:val="20"/>
          <w:szCs w:val="20"/>
        </w:rPr>
      </w:pPr>
      <w:r>
        <w:rPr>
          <w:rFonts w:eastAsia="Times New Roman"/>
        </w:rPr>
        <w:t>Além disso, tais medidas também aproximaram o go</w:t>
      </w:r>
      <w:r>
        <w:rPr>
          <w:rFonts w:eastAsia="Times New Roman"/>
        </w:rPr>
        <w:t>verno dos industriais do bloco multinacional e o colocaram do lado oposto ao bloco ligado aos setores químicos, siderúrgicos, dentre outros, voltados para o mercado interno.</w:t>
      </w:r>
    </w:p>
    <w:p w14:paraId="4E208C26" w14:textId="77777777" w:rsidR="001C2C75" w:rsidRDefault="001C2C75">
      <w:pPr>
        <w:spacing w:line="139" w:lineRule="exact"/>
        <w:rPr>
          <w:sz w:val="20"/>
          <w:szCs w:val="20"/>
        </w:rPr>
      </w:pPr>
    </w:p>
    <w:p w14:paraId="51AD59EE" w14:textId="77777777" w:rsidR="001C2C75" w:rsidRDefault="00D37926">
      <w:pPr>
        <w:spacing w:line="360" w:lineRule="auto"/>
        <w:ind w:left="260" w:right="264" w:firstLine="708"/>
        <w:jc w:val="both"/>
        <w:rPr>
          <w:sz w:val="20"/>
          <w:szCs w:val="20"/>
        </w:rPr>
      </w:pPr>
      <w:r>
        <w:rPr>
          <w:rFonts w:eastAsia="Times New Roman"/>
          <w:sz w:val="24"/>
          <w:szCs w:val="24"/>
        </w:rPr>
        <w:t>Assim, as grandes indústrias de tecnologias de capital intensivo, os estabelecime</w:t>
      </w:r>
      <w:r>
        <w:rPr>
          <w:rFonts w:eastAsia="Times New Roman"/>
          <w:sz w:val="24"/>
          <w:szCs w:val="24"/>
        </w:rPr>
        <w:t>ntos mercantis, voltados para o mercado interno – casos da Macy’s e a Gimbel’s (BLUM, 1977, p. 116), que tiveram um grande crescimento durante a II Guerra Mundial – e as empresas do setor financeiro, interessadas na criação de um mercado de massas e no des</w:t>
      </w:r>
      <w:r>
        <w:rPr>
          <w:rFonts w:eastAsia="Times New Roman"/>
          <w:sz w:val="24"/>
          <w:szCs w:val="24"/>
        </w:rPr>
        <w:t>envolvimento do mercado externo, compuseram o grupo de apoio do New Deal e do Partido Democrata.</w:t>
      </w:r>
    </w:p>
    <w:p w14:paraId="025FEE49" w14:textId="77777777" w:rsidR="001C2C75" w:rsidRDefault="001C2C75">
      <w:pPr>
        <w:spacing w:line="4" w:lineRule="exact"/>
        <w:rPr>
          <w:sz w:val="20"/>
          <w:szCs w:val="20"/>
        </w:rPr>
      </w:pPr>
    </w:p>
    <w:p w14:paraId="35450C6F" w14:textId="77777777" w:rsidR="001C2C75" w:rsidRDefault="00D37926">
      <w:pPr>
        <w:spacing w:line="397" w:lineRule="auto"/>
        <w:ind w:left="260" w:right="264" w:firstLine="709"/>
        <w:jc w:val="both"/>
        <w:rPr>
          <w:sz w:val="20"/>
          <w:szCs w:val="20"/>
        </w:rPr>
      </w:pPr>
      <w:r>
        <w:rPr>
          <w:rFonts w:eastAsia="Times New Roman"/>
        </w:rPr>
        <w:t xml:space="preserve">O apoio ao bloco multinacional foi essencial para a própria sustentação do </w:t>
      </w:r>
      <w:r>
        <w:rPr>
          <w:rFonts w:eastAsia="Times New Roman"/>
          <w:i/>
          <w:iCs/>
        </w:rPr>
        <w:t>New Deal</w:t>
      </w:r>
      <w:r>
        <w:rPr>
          <w:rFonts w:eastAsia="Times New Roman"/>
        </w:rPr>
        <w:t>, na medida em que, como afirma Limoncic,</w:t>
      </w:r>
    </w:p>
    <w:p w14:paraId="34FAD4B8" w14:textId="77777777" w:rsidR="001C2C75" w:rsidRDefault="001C2C75">
      <w:pPr>
        <w:spacing w:line="200" w:lineRule="exact"/>
        <w:rPr>
          <w:sz w:val="20"/>
          <w:szCs w:val="20"/>
        </w:rPr>
      </w:pPr>
    </w:p>
    <w:p w14:paraId="15BF71E2" w14:textId="77777777" w:rsidR="001C2C75" w:rsidRDefault="001C2C75">
      <w:pPr>
        <w:spacing w:line="200" w:lineRule="exact"/>
        <w:rPr>
          <w:sz w:val="20"/>
          <w:szCs w:val="20"/>
        </w:rPr>
      </w:pPr>
    </w:p>
    <w:p w14:paraId="6C80B92D" w14:textId="77777777" w:rsidR="001C2C75" w:rsidRDefault="001C2C75">
      <w:pPr>
        <w:spacing w:line="299" w:lineRule="exact"/>
        <w:rPr>
          <w:sz w:val="20"/>
          <w:szCs w:val="20"/>
        </w:rPr>
      </w:pPr>
    </w:p>
    <w:p w14:paraId="214CD787" w14:textId="77777777" w:rsidR="001C2C75" w:rsidRDefault="00D37926">
      <w:pPr>
        <w:ind w:left="8460"/>
        <w:rPr>
          <w:sz w:val="20"/>
          <w:szCs w:val="20"/>
        </w:rPr>
      </w:pPr>
      <w:r>
        <w:rPr>
          <w:rFonts w:eastAsia="Times New Roman"/>
          <w:sz w:val="20"/>
          <w:szCs w:val="20"/>
        </w:rPr>
        <w:t>409</w:t>
      </w:r>
    </w:p>
    <w:p w14:paraId="1BF52A57" w14:textId="77777777" w:rsidR="001C2C75" w:rsidRDefault="001C2C75">
      <w:pPr>
        <w:sectPr w:rsidR="001C2C75">
          <w:pgSz w:w="11900" w:h="16840"/>
          <w:pgMar w:top="1393" w:right="1440" w:bottom="401" w:left="1440" w:header="0" w:footer="0" w:gutter="0"/>
          <w:cols w:space="720" w:equalWidth="0">
            <w:col w:w="9024"/>
          </w:cols>
        </w:sectPr>
      </w:pPr>
    </w:p>
    <w:p w14:paraId="27660C58" w14:textId="77777777" w:rsidR="001C2C75" w:rsidRDefault="00D37926">
      <w:pPr>
        <w:spacing w:line="249" w:lineRule="auto"/>
        <w:ind w:left="1680" w:right="264"/>
        <w:jc w:val="both"/>
        <w:rPr>
          <w:sz w:val="20"/>
          <w:szCs w:val="20"/>
        </w:rPr>
      </w:pPr>
      <w:bookmarkStart w:id="410" w:name="page411"/>
      <w:bookmarkEnd w:id="410"/>
      <w:r>
        <w:rPr>
          <w:rFonts w:eastAsia="Times New Roman"/>
          <w:sz w:val="20"/>
          <w:szCs w:val="20"/>
        </w:rPr>
        <w:lastRenderedPageBreak/>
        <w:t>[...</w:t>
      </w:r>
      <w:r>
        <w:rPr>
          <w:rFonts w:eastAsia="Times New Roman"/>
          <w:sz w:val="20"/>
          <w:szCs w:val="20"/>
        </w:rPr>
        <w:t>]sem o apoio deste segmento empresarial, [ ... ] o New Deal dificilmente teria reunido recursos político suficientes para fazer frente à oposição patronal representada, dentre outros, pela Liberty League e a National Association of Manufacturers, assim com</w:t>
      </w:r>
      <w:r>
        <w:rPr>
          <w:rFonts w:eastAsia="Times New Roman"/>
          <w:sz w:val="20"/>
          <w:szCs w:val="20"/>
        </w:rPr>
        <w:t>o pela constitucional Educational League e outros grupos de pressão formados ao longo dos anos 1930 e 1940. (LIMONCIC, 2003, p. 149-150.)</w:t>
      </w:r>
    </w:p>
    <w:p w14:paraId="10F4636A" w14:textId="77777777" w:rsidR="001C2C75" w:rsidRDefault="001C2C75">
      <w:pPr>
        <w:spacing w:line="200" w:lineRule="exact"/>
        <w:rPr>
          <w:sz w:val="20"/>
          <w:szCs w:val="20"/>
        </w:rPr>
      </w:pPr>
    </w:p>
    <w:p w14:paraId="0A968C03" w14:textId="77777777" w:rsidR="001C2C75" w:rsidRDefault="001C2C75">
      <w:pPr>
        <w:spacing w:line="222" w:lineRule="exact"/>
        <w:rPr>
          <w:sz w:val="20"/>
          <w:szCs w:val="20"/>
        </w:rPr>
      </w:pPr>
    </w:p>
    <w:p w14:paraId="4C8612E6" w14:textId="77777777" w:rsidR="001C2C75" w:rsidRDefault="00D37926">
      <w:pPr>
        <w:spacing w:line="369" w:lineRule="auto"/>
        <w:ind w:left="260" w:right="264" w:firstLine="709"/>
        <w:jc w:val="both"/>
        <w:rPr>
          <w:sz w:val="20"/>
          <w:szCs w:val="20"/>
        </w:rPr>
      </w:pPr>
      <w:r>
        <w:rPr>
          <w:rFonts w:eastAsia="Times New Roman"/>
        </w:rPr>
        <w:t xml:space="preserve">Cabe ressaltar que, ainda que os membros da indústria que abraçaram a </w:t>
      </w:r>
      <w:r>
        <w:rPr>
          <w:rFonts w:eastAsia="Times New Roman"/>
          <w:i/>
          <w:iCs/>
        </w:rPr>
        <w:t>Liberty League</w:t>
      </w:r>
      <w:r>
        <w:rPr>
          <w:rFonts w:eastAsia="Times New Roman"/>
        </w:rPr>
        <w:t xml:space="preserve"> fossem ligados majoritariamente aos interesses do mercado interno, houve em suas fileiras, em escala menor, uma parcela de capitalistas financeiros que por vezes não conse</w:t>
      </w:r>
      <w:r>
        <w:rPr>
          <w:rFonts w:eastAsia="Times New Roman"/>
        </w:rPr>
        <w:t>guiram ter seus interesses contemplados no projeto social-democrata de F. D. Roosevelt (FIGUEIREDO, 2008, p. 46). No entanto, como ressalta Ferguson,</w:t>
      </w:r>
    </w:p>
    <w:p w14:paraId="4E8FEA27" w14:textId="77777777" w:rsidR="001C2C75" w:rsidRDefault="001C2C75">
      <w:pPr>
        <w:spacing w:line="200" w:lineRule="exact"/>
        <w:rPr>
          <w:sz w:val="20"/>
          <w:szCs w:val="20"/>
        </w:rPr>
      </w:pPr>
    </w:p>
    <w:p w14:paraId="0216C9E4" w14:textId="77777777" w:rsidR="001C2C75" w:rsidRDefault="001C2C75">
      <w:pPr>
        <w:spacing w:line="200" w:lineRule="exact"/>
        <w:rPr>
          <w:sz w:val="20"/>
          <w:szCs w:val="20"/>
        </w:rPr>
      </w:pPr>
    </w:p>
    <w:p w14:paraId="3F4BDCA3" w14:textId="77777777" w:rsidR="001C2C75" w:rsidRDefault="001C2C75">
      <w:pPr>
        <w:spacing w:line="331" w:lineRule="exact"/>
        <w:rPr>
          <w:sz w:val="20"/>
          <w:szCs w:val="20"/>
        </w:rPr>
      </w:pPr>
    </w:p>
    <w:p w14:paraId="5C5C2485" w14:textId="77777777" w:rsidR="001C2C75" w:rsidRDefault="00D37926">
      <w:pPr>
        <w:spacing w:line="253" w:lineRule="auto"/>
        <w:ind w:left="1680" w:right="264" w:firstLine="706"/>
        <w:jc w:val="both"/>
        <w:rPr>
          <w:sz w:val="20"/>
          <w:szCs w:val="20"/>
        </w:rPr>
      </w:pPr>
      <w:r>
        <w:rPr>
          <w:rFonts w:eastAsia="Times New Roman"/>
          <w:sz w:val="20"/>
          <w:szCs w:val="20"/>
        </w:rPr>
        <w:t>Problemas terríveis naturalmente são obstáculos na tentativa de por em prática um plano, como nenhum ou</w:t>
      </w:r>
      <w:r>
        <w:rPr>
          <w:rFonts w:eastAsia="Times New Roman"/>
          <w:sz w:val="20"/>
          <w:szCs w:val="20"/>
        </w:rPr>
        <w:t>tro, tão complexo como o New Deal. Por exemplo, empiricamente pode ser muito trabalhoso verificar quais partidos ou políticas uma firma ou indústria está apoiando num ponto particular. Está claro também que algumas indústrias dispõem de dinheiro, pelo meno</w:t>
      </w:r>
      <w:r>
        <w:rPr>
          <w:rFonts w:eastAsia="Times New Roman"/>
          <w:sz w:val="20"/>
          <w:szCs w:val="20"/>
        </w:rPr>
        <w:t xml:space="preserve">s, para dar algum apoio a ambos os partidos (embora tanto a lógica como a história sugira que este apoio não será oferecido igualmente). (FERGUSON, 1984, p. 52.) </w:t>
      </w:r>
      <w:r>
        <w:rPr>
          <w:rFonts w:eastAsia="Times New Roman"/>
          <w:sz w:val="25"/>
          <w:szCs w:val="25"/>
          <w:vertAlign w:val="superscript"/>
        </w:rPr>
        <w:t>3</w:t>
      </w:r>
    </w:p>
    <w:p w14:paraId="55F1E1D9" w14:textId="77777777" w:rsidR="001C2C75" w:rsidRDefault="001C2C75">
      <w:pPr>
        <w:spacing w:line="200" w:lineRule="exact"/>
        <w:rPr>
          <w:sz w:val="20"/>
          <w:szCs w:val="20"/>
        </w:rPr>
      </w:pPr>
    </w:p>
    <w:p w14:paraId="3B723260" w14:textId="77777777" w:rsidR="001C2C75" w:rsidRDefault="001C2C75">
      <w:pPr>
        <w:spacing w:line="200" w:lineRule="exact"/>
        <w:rPr>
          <w:sz w:val="20"/>
          <w:szCs w:val="20"/>
        </w:rPr>
      </w:pPr>
    </w:p>
    <w:p w14:paraId="27035FF9" w14:textId="77777777" w:rsidR="001C2C75" w:rsidRDefault="001C2C75">
      <w:pPr>
        <w:spacing w:line="200" w:lineRule="exact"/>
        <w:rPr>
          <w:sz w:val="20"/>
          <w:szCs w:val="20"/>
        </w:rPr>
      </w:pPr>
    </w:p>
    <w:p w14:paraId="478597CB" w14:textId="77777777" w:rsidR="001C2C75" w:rsidRDefault="001C2C75">
      <w:pPr>
        <w:spacing w:line="297" w:lineRule="exact"/>
        <w:rPr>
          <w:sz w:val="20"/>
          <w:szCs w:val="20"/>
        </w:rPr>
      </w:pPr>
    </w:p>
    <w:p w14:paraId="6B1D1365" w14:textId="77777777" w:rsidR="001C2C75" w:rsidRDefault="00D37926">
      <w:pPr>
        <w:spacing w:line="366" w:lineRule="auto"/>
        <w:ind w:left="260" w:right="224" w:firstLine="708"/>
        <w:jc w:val="both"/>
        <w:rPr>
          <w:sz w:val="20"/>
          <w:szCs w:val="20"/>
        </w:rPr>
      </w:pPr>
      <w:r>
        <w:rPr>
          <w:rFonts w:eastAsia="Times New Roman"/>
        </w:rPr>
        <w:t>Desta forma podemos notar que o apoio do bloco multinacional teve um papel fundamental p</w:t>
      </w:r>
      <w:r>
        <w:rPr>
          <w:rFonts w:eastAsia="Times New Roman"/>
        </w:rPr>
        <w:t>ara a reeleição de F. D. Roosevelt, em 1936, e para as diretrizes assumidas nos rumos da política externa norte-americana, sobretudo durante a II Guerra Mundial. A análise deixa evidente que o vínculo que se estabeleceu entre diplomacia e negócio foi essen</w:t>
      </w:r>
      <w:r>
        <w:rPr>
          <w:rFonts w:eastAsia="Times New Roman"/>
        </w:rPr>
        <w:t>cial para a o processo de expansão da hegemonia norte-americana sobre a América Latina, bem como para a consolidação do predomínio das empresas norte-americanas nos mercados dessa região no pós-guerra.</w:t>
      </w:r>
    </w:p>
    <w:p w14:paraId="557E02ED" w14:textId="77777777" w:rsidR="001C2C75" w:rsidRDefault="001C2C75">
      <w:pPr>
        <w:spacing w:line="157" w:lineRule="exact"/>
        <w:rPr>
          <w:sz w:val="20"/>
          <w:szCs w:val="20"/>
        </w:rPr>
      </w:pPr>
    </w:p>
    <w:p w14:paraId="5E43140A" w14:textId="77777777" w:rsidR="001C2C75" w:rsidRDefault="00D37926">
      <w:pPr>
        <w:spacing w:line="372" w:lineRule="auto"/>
        <w:ind w:left="260" w:right="264" w:firstLine="708"/>
        <w:jc w:val="both"/>
        <w:rPr>
          <w:sz w:val="20"/>
          <w:szCs w:val="20"/>
        </w:rPr>
      </w:pPr>
      <w:r>
        <w:rPr>
          <w:rFonts w:eastAsia="Times New Roman"/>
        </w:rPr>
        <w:t>A pesquisa demonstra que a nova reorientação da polít</w:t>
      </w:r>
      <w:r>
        <w:rPr>
          <w:rFonts w:eastAsia="Times New Roman"/>
        </w:rPr>
        <w:t>ica externa do governo norte-americano durante a II Guerra Mundial, não se limitou às iniciativas e projetos emanados do Estado, mas contou também com a aliança de setores e agentes da iniciativa privada dos Estados Unidos interessados na expansão das rela</w:t>
      </w:r>
      <w:r>
        <w:rPr>
          <w:rFonts w:eastAsia="Times New Roman"/>
        </w:rPr>
        <w:t>ções comerciais desse país com a América Latina.</w:t>
      </w:r>
    </w:p>
    <w:p w14:paraId="4E64AA95" w14:textId="77777777" w:rsidR="001C2C75" w:rsidRDefault="001C2C75">
      <w:pPr>
        <w:spacing w:line="200" w:lineRule="exact"/>
        <w:rPr>
          <w:sz w:val="20"/>
          <w:szCs w:val="20"/>
        </w:rPr>
      </w:pPr>
    </w:p>
    <w:p w14:paraId="06F10600" w14:textId="77777777" w:rsidR="001C2C75" w:rsidRDefault="001C2C75">
      <w:pPr>
        <w:spacing w:line="200" w:lineRule="exact"/>
        <w:rPr>
          <w:sz w:val="20"/>
          <w:szCs w:val="20"/>
        </w:rPr>
      </w:pPr>
    </w:p>
    <w:p w14:paraId="677FE8BE" w14:textId="77777777" w:rsidR="001C2C75" w:rsidRDefault="001C2C75">
      <w:pPr>
        <w:spacing w:line="327" w:lineRule="exact"/>
        <w:rPr>
          <w:sz w:val="20"/>
          <w:szCs w:val="20"/>
        </w:rPr>
      </w:pPr>
    </w:p>
    <w:p w14:paraId="3110AA73" w14:textId="77777777" w:rsidR="001C2C75" w:rsidRDefault="00D37926">
      <w:pPr>
        <w:ind w:left="260"/>
        <w:rPr>
          <w:sz w:val="20"/>
          <w:szCs w:val="20"/>
        </w:rPr>
      </w:pPr>
      <w:r>
        <w:rPr>
          <w:rFonts w:eastAsia="Times New Roman"/>
        </w:rPr>
        <w:t>Referências Bibliográficas</w:t>
      </w:r>
    </w:p>
    <w:p w14:paraId="6767C70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34528" behindDoc="1" locked="0" layoutInCell="0" allowOverlap="1" wp14:anchorId="78207D16" wp14:editId="116BBEB7">
                <wp:simplePos x="0" y="0"/>
                <wp:positionH relativeFrom="column">
                  <wp:posOffset>165735</wp:posOffset>
                </wp:positionH>
                <wp:positionV relativeFrom="paragraph">
                  <wp:posOffset>266065</wp:posOffset>
                </wp:positionV>
                <wp:extent cx="1828800" cy="0"/>
                <wp:effectExtent l="0" t="0" r="0" b="0"/>
                <wp:wrapNone/>
                <wp:docPr id="226" name="Shape 2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1012C11" id="Shape 226" o:spid="_x0000_s1026" style="position:absolute;z-index:-251581952;visibility:visible;mso-wrap-style:square;mso-wrap-distance-left:9pt;mso-wrap-distance-top:0;mso-wrap-distance-right:9pt;mso-wrap-distance-bottom:0;mso-position-horizontal:absolute;mso-position-horizontal-relative:text;mso-position-vertical:absolute;mso-position-vertical-relative:text" from="13.05pt,20.95pt" to="157.05pt,2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HezuwEAAIMDAAAOAAAAZHJzL2Uyb0RvYy54bWysU8tu2zAQvBfoPxC815KVwHUFyzkkdS9B&#10;ayDtB6xJyiLKF7isJf99l7Tjxm1PQXhYcHdHQ84stbqbrGEHFVF71/H5rOZMOeGldvuO//i++bDk&#10;DBM4CcY71fGjQn63fv9uNYZWNX7wRqrIiMRhO4aODymFtqpQDMoCznxQjpq9jxYSpXFfyQgjsVtT&#10;NXW9qEYfZYheKESqPpyafF34+16J9K3vUSVmOk53SyXGEnc5VusVtPsIYdDifA14xS0saEeHXqge&#10;IAH7FfU/VFaL6NH3aSa8rXzfa6GKBlIzr/9S8zRAUEULmYPhYhO+Ha34ethGpmXHm2bBmQNLQyrn&#10;slwge8aALaHu3TZmgWJyT+HRi59IveqqmRMMJ9jUR5vhpJBNxe7jxW41JSaoOF82y2VNUxHUu/24&#10;uMnHVdA+fxsipi/KW5Y3HTfaZTOghcMjphP0GZLL6I2WG21MSeJ+d28iOwANflPWmf0KZhwbO/5p&#10;fntTmK96+JKiLut/FFYnesFG246TGFoZBO2gQH52suwTaHPakzrjzr6drMqm7bw8bmNWlDOadLHh&#10;/CrzU3qZF9Sff2f9GwAA//8DAFBLAwQUAAYACAAAACEASLFZkdwAAAAIAQAADwAAAGRycy9kb3du&#10;cmV2LnhtbEyPwU7DMBBE70j8g7VI3KiTUBUIcSqoxAUhoRYkrk68JBH2OrXdJv17FnGA486MZt9U&#10;69lZccQQB08K8kUGAqn1ZqBOwfvb09UtiJg0GW09oYITRljX52eVLo2faIvHXeoEl1AstYI+pbGU&#10;MrY9Oh0XfkRi79MHpxOfoZMm6InLnZVFlq2k0wPxh16PuOmx/dodnIKbxm6K1499SKdx+zIPxfOj&#10;n/ZKXV7MD/cgEs7pLww/+IwONTM1/kAmCqugWOWcVLDM70Cwf50vWWh+BVlX8v+A+hsAAP//AwBQ&#10;SwECLQAUAAYACAAAACEAtoM4kv4AAADhAQAAEwAAAAAAAAAAAAAAAAAAAAAAW0NvbnRlbnRfVHlw&#10;ZXNdLnhtbFBLAQItABQABgAIAAAAIQA4/SH/1gAAAJQBAAALAAAAAAAAAAAAAAAAAC8BAABfcmVs&#10;cy8ucmVsc1BLAQItABQABgAIAAAAIQBgGHezuwEAAIMDAAAOAAAAAAAAAAAAAAAAAC4CAABkcnMv&#10;ZTJvRG9jLnhtbFBLAQItABQABgAIAAAAIQBIsVmR3AAAAAgBAAAPAAAAAAAAAAAAAAAAABUEAABk&#10;cnMvZG93bnJldi54bWxQSwUGAAAAAAQABADzAAAAHgUAAAAA&#10;" o:allowincell="f" filled="t" strokeweight=".25397mm">
                <v:stroke joinstyle="miter"/>
                <o:lock v:ext="edit" shapetype="f"/>
              </v:line>
            </w:pict>
          </mc:Fallback>
        </mc:AlternateContent>
      </w:r>
    </w:p>
    <w:p w14:paraId="134C56A8" w14:textId="77777777" w:rsidR="001C2C75" w:rsidRDefault="001C2C75">
      <w:pPr>
        <w:spacing w:line="200" w:lineRule="exact"/>
        <w:rPr>
          <w:sz w:val="20"/>
          <w:szCs w:val="20"/>
        </w:rPr>
      </w:pPr>
    </w:p>
    <w:p w14:paraId="72A51417" w14:textId="77777777" w:rsidR="001C2C75" w:rsidRDefault="001C2C75">
      <w:pPr>
        <w:spacing w:line="283" w:lineRule="exact"/>
        <w:rPr>
          <w:sz w:val="20"/>
          <w:szCs w:val="20"/>
        </w:rPr>
      </w:pPr>
    </w:p>
    <w:p w14:paraId="4200A4E0" w14:textId="77777777" w:rsidR="001C2C75" w:rsidRPr="00D37926" w:rsidRDefault="00D37926" w:rsidP="00D37926">
      <w:pPr>
        <w:numPr>
          <w:ilvl w:val="0"/>
          <w:numId w:val="233"/>
        </w:numPr>
        <w:tabs>
          <w:tab w:val="left" w:pos="375"/>
        </w:tabs>
        <w:spacing w:line="233" w:lineRule="auto"/>
        <w:ind w:left="260" w:right="264" w:firstLine="2"/>
        <w:jc w:val="both"/>
        <w:rPr>
          <w:rFonts w:eastAsia="Times New Roman"/>
          <w:sz w:val="26"/>
          <w:szCs w:val="26"/>
          <w:vertAlign w:val="superscript"/>
          <w:lang w:val="en-US"/>
        </w:rPr>
      </w:pPr>
      <w:r w:rsidRPr="00D37926">
        <w:rPr>
          <w:rFonts w:eastAsia="Times New Roman"/>
          <w:sz w:val="20"/>
          <w:szCs w:val="20"/>
          <w:lang w:val="en-US"/>
        </w:rPr>
        <w:t xml:space="preserve">“Formidable problems naturally stand in the way of attempts to apply a scheme such as this to any event as complex as the New Deal. For example, empirically </w:t>
      </w:r>
      <w:r w:rsidRPr="00D37926">
        <w:rPr>
          <w:rFonts w:eastAsia="Times New Roman"/>
          <w:sz w:val="20"/>
          <w:szCs w:val="20"/>
          <w:lang w:val="en-US"/>
        </w:rPr>
        <w:t xml:space="preserve">ascertaining which parties or policies a firm or an industry is supporting at a particular point can be very laborious. It is also clear that some industries can afford to extend at least some support to both parties (though both logic and history suggest </w:t>
      </w:r>
      <w:r w:rsidRPr="00D37926">
        <w:rPr>
          <w:rFonts w:eastAsia="Times New Roman"/>
          <w:sz w:val="20"/>
          <w:szCs w:val="20"/>
          <w:lang w:val="en-US"/>
        </w:rPr>
        <w:t>that this support will not be affered equally).”</w:t>
      </w:r>
    </w:p>
    <w:p w14:paraId="2DC1FC38" w14:textId="77777777" w:rsidR="001C2C75" w:rsidRPr="00D37926" w:rsidRDefault="001C2C75">
      <w:pPr>
        <w:spacing w:line="215" w:lineRule="exact"/>
        <w:rPr>
          <w:sz w:val="20"/>
          <w:szCs w:val="20"/>
          <w:lang w:val="en-US"/>
        </w:rPr>
      </w:pPr>
    </w:p>
    <w:p w14:paraId="05F5B7D4" w14:textId="77777777" w:rsidR="001C2C75" w:rsidRPr="00D37926" w:rsidRDefault="00D37926">
      <w:pPr>
        <w:ind w:left="8460"/>
        <w:rPr>
          <w:sz w:val="20"/>
          <w:szCs w:val="20"/>
          <w:lang w:val="en-US"/>
        </w:rPr>
      </w:pPr>
      <w:r w:rsidRPr="00D37926">
        <w:rPr>
          <w:rFonts w:eastAsia="Times New Roman"/>
          <w:sz w:val="20"/>
          <w:szCs w:val="20"/>
          <w:lang w:val="en-US"/>
        </w:rPr>
        <w:t>410</w:t>
      </w:r>
    </w:p>
    <w:p w14:paraId="3E99FE6E" w14:textId="77777777" w:rsidR="001C2C75" w:rsidRPr="00D37926" w:rsidRDefault="001C2C75">
      <w:pPr>
        <w:rPr>
          <w:lang w:val="en-US"/>
        </w:rPr>
        <w:sectPr w:rsidR="001C2C75" w:rsidRPr="00D37926">
          <w:pgSz w:w="11900" w:h="16840"/>
          <w:pgMar w:top="1392" w:right="1440" w:bottom="401" w:left="1440" w:header="0" w:footer="0" w:gutter="0"/>
          <w:cols w:space="720" w:equalWidth="0">
            <w:col w:w="9024"/>
          </w:cols>
        </w:sectPr>
      </w:pPr>
    </w:p>
    <w:p w14:paraId="34C2A791" w14:textId="77777777" w:rsidR="001C2C75" w:rsidRPr="00D37926" w:rsidRDefault="001C2C75">
      <w:pPr>
        <w:spacing w:line="200" w:lineRule="exact"/>
        <w:rPr>
          <w:sz w:val="20"/>
          <w:szCs w:val="20"/>
          <w:lang w:val="en-US"/>
        </w:rPr>
      </w:pPr>
      <w:bookmarkStart w:id="411" w:name="page412"/>
      <w:bookmarkEnd w:id="411"/>
    </w:p>
    <w:p w14:paraId="2AA324D8" w14:textId="77777777" w:rsidR="001C2C75" w:rsidRPr="00D37926" w:rsidRDefault="001C2C75">
      <w:pPr>
        <w:spacing w:line="241" w:lineRule="exact"/>
        <w:rPr>
          <w:sz w:val="20"/>
          <w:szCs w:val="20"/>
          <w:lang w:val="en-US"/>
        </w:rPr>
      </w:pPr>
    </w:p>
    <w:p w14:paraId="4FC92AAA" w14:textId="77777777" w:rsidR="001C2C75" w:rsidRPr="00D37926" w:rsidRDefault="00D37926">
      <w:pPr>
        <w:tabs>
          <w:tab w:val="left" w:pos="5800"/>
        </w:tabs>
        <w:ind w:left="260"/>
        <w:rPr>
          <w:sz w:val="20"/>
          <w:szCs w:val="20"/>
          <w:lang w:val="en-US"/>
        </w:rPr>
      </w:pPr>
      <w:r w:rsidRPr="00D37926">
        <w:rPr>
          <w:rFonts w:eastAsia="Times New Roman"/>
          <w:sz w:val="24"/>
          <w:szCs w:val="24"/>
          <w:lang w:val="en-US"/>
        </w:rPr>
        <w:t xml:space="preserve">BADGER, Anthony. </w:t>
      </w:r>
      <w:r w:rsidRPr="00D37926">
        <w:rPr>
          <w:rFonts w:eastAsia="Times New Roman"/>
          <w:i/>
          <w:iCs/>
          <w:sz w:val="24"/>
          <w:szCs w:val="24"/>
          <w:lang w:val="en-US"/>
        </w:rPr>
        <w:t>The New Deal: the depression</w:t>
      </w:r>
      <w:r w:rsidRPr="00D37926">
        <w:rPr>
          <w:sz w:val="20"/>
          <w:szCs w:val="20"/>
          <w:lang w:val="en-US"/>
        </w:rPr>
        <w:tab/>
      </w:r>
      <w:r w:rsidRPr="00D37926">
        <w:rPr>
          <w:rFonts w:eastAsia="Times New Roman"/>
          <w:i/>
          <w:iCs/>
          <w:sz w:val="24"/>
          <w:szCs w:val="24"/>
          <w:lang w:val="en-US"/>
        </w:rPr>
        <w:t>years 1933-1940</w:t>
      </w:r>
      <w:r w:rsidRPr="00D37926">
        <w:rPr>
          <w:rFonts w:eastAsia="Times New Roman"/>
          <w:sz w:val="24"/>
          <w:szCs w:val="24"/>
          <w:lang w:val="en-US"/>
        </w:rPr>
        <w:t>. Houdmills:</w:t>
      </w:r>
    </w:p>
    <w:p w14:paraId="73769E70" w14:textId="77777777" w:rsidR="001C2C75" w:rsidRPr="00D37926" w:rsidRDefault="001C2C75">
      <w:pPr>
        <w:spacing w:line="8" w:lineRule="exact"/>
        <w:rPr>
          <w:sz w:val="20"/>
          <w:szCs w:val="20"/>
          <w:lang w:val="en-US"/>
        </w:rPr>
      </w:pPr>
    </w:p>
    <w:p w14:paraId="28A910FF" w14:textId="77777777" w:rsidR="001C2C75" w:rsidRPr="00D37926" w:rsidRDefault="00D37926">
      <w:pPr>
        <w:ind w:left="260"/>
        <w:rPr>
          <w:sz w:val="20"/>
          <w:szCs w:val="20"/>
          <w:lang w:val="en-US"/>
        </w:rPr>
      </w:pPr>
      <w:r w:rsidRPr="00D37926">
        <w:rPr>
          <w:rFonts w:eastAsia="Times New Roman"/>
          <w:sz w:val="24"/>
          <w:szCs w:val="24"/>
          <w:lang w:val="en-US"/>
        </w:rPr>
        <w:t>Macmillan, 1989.</w:t>
      </w:r>
    </w:p>
    <w:p w14:paraId="78FDC619" w14:textId="77777777" w:rsidR="001C2C75" w:rsidRPr="00D37926" w:rsidRDefault="001C2C75">
      <w:pPr>
        <w:spacing w:line="270" w:lineRule="exact"/>
        <w:rPr>
          <w:sz w:val="20"/>
          <w:szCs w:val="20"/>
          <w:lang w:val="en-US"/>
        </w:rPr>
      </w:pPr>
    </w:p>
    <w:p w14:paraId="3AA5A784" w14:textId="77777777" w:rsidR="001C2C75" w:rsidRPr="00D37926" w:rsidRDefault="00D37926">
      <w:pPr>
        <w:ind w:left="260"/>
        <w:rPr>
          <w:sz w:val="20"/>
          <w:szCs w:val="20"/>
          <w:lang w:val="en-US"/>
        </w:rPr>
      </w:pPr>
      <w:r w:rsidRPr="00D37926">
        <w:rPr>
          <w:rFonts w:eastAsia="Times New Roman"/>
          <w:lang w:val="en-US"/>
        </w:rPr>
        <w:t xml:space="preserve">BERLET, Chip &amp; LYONS, Mattew. </w:t>
      </w:r>
      <w:r w:rsidRPr="00D37926">
        <w:rPr>
          <w:rFonts w:eastAsia="Times New Roman"/>
          <w:i/>
          <w:iCs/>
          <w:lang w:val="en-US"/>
        </w:rPr>
        <w:t xml:space="preserve">Right-wing populism in America: too close for </w:t>
      </w:r>
      <w:r w:rsidRPr="00D37926">
        <w:rPr>
          <w:rFonts w:eastAsia="Times New Roman"/>
          <w:i/>
          <w:iCs/>
          <w:lang w:val="en-US"/>
        </w:rPr>
        <w:t>comfort</w:t>
      </w:r>
      <w:r w:rsidRPr="00D37926">
        <w:rPr>
          <w:rFonts w:eastAsia="Times New Roman"/>
          <w:lang w:val="en-US"/>
        </w:rPr>
        <w:t>.</w:t>
      </w:r>
    </w:p>
    <w:p w14:paraId="0018454E" w14:textId="77777777" w:rsidR="001C2C75" w:rsidRPr="00D37926" w:rsidRDefault="001C2C75">
      <w:pPr>
        <w:spacing w:line="41" w:lineRule="exact"/>
        <w:rPr>
          <w:sz w:val="20"/>
          <w:szCs w:val="20"/>
          <w:lang w:val="en-US"/>
        </w:rPr>
      </w:pPr>
    </w:p>
    <w:p w14:paraId="3E27665A" w14:textId="77777777" w:rsidR="001C2C75" w:rsidRPr="00D37926" w:rsidRDefault="00D37926">
      <w:pPr>
        <w:ind w:left="260"/>
        <w:rPr>
          <w:sz w:val="20"/>
          <w:szCs w:val="20"/>
          <w:lang w:val="en-US"/>
        </w:rPr>
      </w:pPr>
      <w:r w:rsidRPr="00D37926">
        <w:rPr>
          <w:rFonts w:eastAsia="Times New Roman"/>
          <w:lang w:val="en-US"/>
        </w:rPr>
        <w:t>New York: Gilford Press, 2000.</w:t>
      </w:r>
    </w:p>
    <w:p w14:paraId="088E5A33" w14:textId="77777777" w:rsidR="001C2C75" w:rsidRPr="00D37926" w:rsidRDefault="001C2C75">
      <w:pPr>
        <w:spacing w:line="200" w:lineRule="exact"/>
        <w:rPr>
          <w:sz w:val="20"/>
          <w:szCs w:val="20"/>
          <w:lang w:val="en-US"/>
        </w:rPr>
      </w:pPr>
    </w:p>
    <w:p w14:paraId="58270CED" w14:textId="77777777" w:rsidR="001C2C75" w:rsidRPr="00D37926" w:rsidRDefault="001C2C75">
      <w:pPr>
        <w:spacing w:line="200" w:lineRule="exact"/>
        <w:rPr>
          <w:sz w:val="20"/>
          <w:szCs w:val="20"/>
          <w:lang w:val="en-US"/>
        </w:rPr>
      </w:pPr>
    </w:p>
    <w:p w14:paraId="6D27B4FD" w14:textId="77777777" w:rsidR="001C2C75" w:rsidRPr="00D37926" w:rsidRDefault="001C2C75">
      <w:pPr>
        <w:spacing w:line="324" w:lineRule="exact"/>
        <w:rPr>
          <w:sz w:val="20"/>
          <w:szCs w:val="20"/>
          <w:lang w:val="en-US"/>
        </w:rPr>
      </w:pPr>
    </w:p>
    <w:p w14:paraId="27574666" w14:textId="77777777" w:rsidR="001C2C75" w:rsidRPr="00D37926" w:rsidRDefault="00D37926">
      <w:pPr>
        <w:ind w:left="260"/>
        <w:rPr>
          <w:sz w:val="20"/>
          <w:szCs w:val="20"/>
          <w:lang w:val="en-US"/>
        </w:rPr>
      </w:pPr>
      <w:r w:rsidRPr="00D37926">
        <w:rPr>
          <w:rFonts w:eastAsia="Times New Roman"/>
          <w:sz w:val="24"/>
          <w:szCs w:val="24"/>
          <w:lang w:val="en-US"/>
        </w:rPr>
        <w:t xml:space="preserve">BERNSTEIN, Barton J. “The New Deal”, in: </w:t>
      </w:r>
      <w:r w:rsidRPr="00D37926">
        <w:rPr>
          <w:rFonts w:eastAsia="Times New Roman"/>
          <w:i/>
          <w:iCs/>
          <w:sz w:val="24"/>
          <w:szCs w:val="24"/>
          <w:lang w:val="en-US"/>
        </w:rPr>
        <w:t>Towards a New Past: dissenting essays in</w:t>
      </w:r>
    </w:p>
    <w:p w14:paraId="5A346D87" w14:textId="77777777" w:rsidR="001C2C75" w:rsidRPr="00D37926" w:rsidRDefault="001C2C75">
      <w:pPr>
        <w:spacing w:line="8" w:lineRule="exact"/>
        <w:rPr>
          <w:sz w:val="20"/>
          <w:szCs w:val="20"/>
          <w:lang w:val="en-US"/>
        </w:rPr>
      </w:pPr>
    </w:p>
    <w:p w14:paraId="285AAFE8" w14:textId="77777777" w:rsidR="001C2C75" w:rsidRPr="00D37926" w:rsidRDefault="00D37926">
      <w:pPr>
        <w:ind w:left="260"/>
        <w:rPr>
          <w:sz w:val="20"/>
          <w:szCs w:val="20"/>
          <w:lang w:val="en-US"/>
        </w:rPr>
      </w:pPr>
      <w:r w:rsidRPr="00D37926">
        <w:rPr>
          <w:rFonts w:eastAsia="Times New Roman"/>
          <w:i/>
          <w:iCs/>
          <w:sz w:val="24"/>
          <w:szCs w:val="24"/>
          <w:lang w:val="en-US"/>
        </w:rPr>
        <w:t>American history</w:t>
      </w:r>
      <w:r w:rsidRPr="00D37926">
        <w:rPr>
          <w:rFonts w:eastAsia="Times New Roman"/>
          <w:sz w:val="24"/>
          <w:szCs w:val="24"/>
          <w:lang w:val="en-US"/>
        </w:rPr>
        <w:t>. New York: Vintage Books, 1969.</w:t>
      </w:r>
    </w:p>
    <w:p w14:paraId="3A1B2548" w14:textId="77777777" w:rsidR="001C2C75" w:rsidRPr="00D37926" w:rsidRDefault="001C2C75">
      <w:pPr>
        <w:spacing w:line="267" w:lineRule="exact"/>
        <w:rPr>
          <w:sz w:val="20"/>
          <w:szCs w:val="20"/>
          <w:lang w:val="en-US"/>
        </w:rPr>
      </w:pPr>
    </w:p>
    <w:p w14:paraId="3E72185E"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BLUM, John Morton. </w:t>
      </w:r>
      <w:r w:rsidRPr="00D37926">
        <w:rPr>
          <w:rFonts w:eastAsia="Times New Roman"/>
          <w:i/>
          <w:iCs/>
          <w:sz w:val="24"/>
          <w:szCs w:val="24"/>
          <w:lang w:val="en-US"/>
        </w:rPr>
        <w:t xml:space="preserve">V Was For Victory. Politics and American Culture </w:t>
      </w:r>
      <w:r w:rsidRPr="00D37926">
        <w:rPr>
          <w:rFonts w:eastAsia="Times New Roman"/>
          <w:i/>
          <w:iCs/>
          <w:sz w:val="24"/>
          <w:szCs w:val="24"/>
          <w:lang w:val="en-US"/>
        </w:rPr>
        <w:t>during World</w:t>
      </w:r>
      <w:r w:rsidRPr="00D37926">
        <w:rPr>
          <w:rFonts w:eastAsia="Times New Roman"/>
          <w:sz w:val="24"/>
          <w:szCs w:val="24"/>
          <w:lang w:val="en-US"/>
        </w:rPr>
        <w:t xml:space="preserve"> </w:t>
      </w:r>
      <w:r w:rsidRPr="00D37926">
        <w:rPr>
          <w:rFonts w:eastAsia="Times New Roman"/>
          <w:i/>
          <w:iCs/>
          <w:sz w:val="24"/>
          <w:szCs w:val="24"/>
          <w:lang w:val="en-US"/>
        </w:rPr>
        <w:t xml:space="preserve">War II. </w:t>
      </w:r>
      <w:r w:rsidRPr="00D37926">
        <w:rPr>
          <w:rFonts w:eastAsia="Times New Roman"/>
          <w:sz w:val="24"/>
          <w:szCs w:val="24"/>
          <w:lang w:val="en-US"/>
        </w:rPr>
        <w:t>San Diego/New York/London: a Harvest Book, 1977.</w:t>
      </w:r>
    </w:p>
    <w:p w14:paraId="3A1DA67D" w14:textId="77777777" w:rsidR="001C2C75" w:rsidRPr="00D37926" w:rsidRDefault="001C2C75">
      <w:pPr>
        <w:spacing w:line="200" w:lineRule="exact"/>
        <w:rPr>
          <w:sz w:val="20"/>
          <w:szCs w:val="20"/>
          <w:lang w:val="en-US"/>
        </w:rPr>
      </w:pPr>
    </w:p>
    <w:p w14:paraId="1E88E92C" w14:textId="77777777" w:rsidR="001C2C75" w:rsidRPr="00D37926" w:rsidRDefault="001C2C75">
      <w:pPr>
        <w:spacing w:line="205" w:lineRule="exact"/>
        <w:rPr>
          <w:sz w:val="20"/>
          <w:szCs w:val="20"/>
          <w:lang w:val="en-US"/>
        </w:rPr>
      </w:pPr>
    </w:p>
    <w:p w14:paraId="0565F5B6"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 xml:space="preserve">FERGUSON, Thomas. “From Normalcy to New Deal: Industrial Structure, Party Competition, and American Public Policy in the Great Depression”, </w:t>
      </w:r>
      <w:r w:rsidRPr="00D37926">
        <w:rPr>
          <w:rFonts w:eastAsia="Times New Roman"/>
          <w:i/>
          <w:iCs/>
          <w:sz w:val="24"/>
          <w:szCs w:val="24"/>
          <w:lang w:val="en-US"/>
        </w:rPr>
        <w:t>International</w:t>
      </w:r>
      <w:r w:rsidRPr="00D37926">
        <w:rPr>
          <w:rFonts w:eastAsia="Times New Roman"/>
          <w:sz w:val="24"/>
          <w:szCs w:val="24"/>
          <w:lang w:val="en-US"/>
        </w:rPr>
        <w:t xml:space="preserve"> </w:t>
      </w:r>
      <w:r w:rsidRPr="00D37926">
        <w:rPr>
          <w:rFonts w:eastAsia="Times New Roman"/>
          <w:i/>
          <w:iCs/>
          <w:sz w:val="24"/>
          <w:szCs w:val="24"/>
          <w:lang w:val="en-US"/>
        </w:rPr>
        <w:t>Organization</w:t>
      </w:r>
      <w:r w:rsidRPr="00D37926">
        <w:rPr>
          <w:rFonts w:eastAsia="Times New Roman"/>
          <w:sz w:val="24"/>
          <w:szCs w:val="24"/>
          <w:lang w:val="en-US"/>
        </w:rPr>
        <w:t xml:space="preserve">, vol. 38, nº. 1, </w:t>
      </w:r>
      <w:r w:rsidRPr="00D37926">
        <w:rPr>
          <w:rFonts w:eastAsia="Times New Roman"/>
          <w:sz w:val="24"/>
          <w:szCs w:val="24"/>
          <w:lang w:val="en-US"/>
        </w:rPr>
        <w:t>Winter, 1984.</w:t>
      </w:r>
    </w:p>
    <w:p w14:paraId="338FE77D" w14:textId="77777777" w:rsidR="001C2C75" w:rsidRPr="00D37926" w:rsidRDefault="001C2C75">
      <w:pPr>
        <w:spacing w:line="209" w:lineRule="exact"/>
        <w:rPr>
          <w:sz w:val="20"/>
          <w:szCs w:val="20"/>
          <w:lang w:val="en-US"/>
        </w:rPr>
      </w:pPr>
    </w:p>
    <w:p w14:paraId="32B06BDF" w14:textId="77777777" w:rsidR="001C2C75" w:rsidRPr="00D37926" w:rsidRDefault="00D37926">
      <w:pPr>
        <w:spacing w:line="252" w:lineRule="auto"/>
        <w:ind w:left="260" w:right="264"/>
        <w:jc w:val="both"/>
        <w:rPr>
          <w:sz w:val="20"/>
          <w:szCs w:val="20"/>
          <w:lang w:val="en-US"/>
        </w:rPr>
      </w:pPr>
      <w:r w:rsidRPr="00D37926">
        <w:rPr>
          <w:rFonts w:eastAsia="Times New Roman"/>
          <w:sz w:val="24"/>
          <w:szCs w:val="24"/>
          <w:lang w:val="en-US"/>
        </w:rPr>
        <w:t xml:space="preserve">FERGUSON, Thomas. “Industrial Conflict and the Coming of the New Deal: The Triumph of Multinational Liberalism in America”, In: FRASER, Steve e GERSTLE, Gary. </w:t>
      </w:r>
      <w:r w:rsidRPr="00D37926">
        <w:rPr>
          <w:rFonts w:eastAsia="Times New Roman"/>
          <w:i/>
          <w:iCs/>
          <w:sz w:val="24"/>
          <w:szCs w:val="24"/>
          <w:lang w:val="en-US"/>
        </w:rPr>
        <w:t>The Rise and Fall of the New Deal Order, 1930-1980</w:t>
      </w:r>
      <w:r w:rsidRPr="00D37926">
        <w:rPr>
          <w:rFonts w:eastAsia="Times New Roman"/>
          <w:sz w:val="24"/>
          <w:szCs w:val="24"/>
          <w:lang w:val="en-US"/>
        </w:rPr>
        <w:t>. Princeton, New Jersey: Princet</w:t>
      </w:r>
      <w:r w:rsidRPr="00D37926">
        <w:rPr>
          <w:rFonts w:eastAsia="Times New Roman"/>
          <w:sz w:val="24"/>
          <w:szCs w:val="24"/>
          <w:lang w:val="en-US"/>
        </w:rPr>
        <w:t>on University Press, 1989.</w:t>
      </w:r>
    </w:p>
    <w:p w14:paraId="35270C19" w14:textId="77777777" w:rsidR="001C2C75" w:rsidRPr="00D37926" w:rsidRDefault="001C2C75">
      <w:pPr>
        <w:spacing w:line="221" w:lineRule="exact"/>
        <w:rPr>
          <w:sz w:val="20"/>
          <w:szCs w:val="20"/>
          <w:lang w:val="en-US"/>
        </w:rPr>
      </w:pPr>
    </w:p>
    <w:p w14:paraId="3607FCDD"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FERGUSON, Thomas. </w:t>
      </w:r>
      <w:r w:rsidRPr="00D37926">
        <w:rPr>
          <w:rFonts w:eastAsia="Times New Roman"/>
          <w:i/>
          <w:iCs/>
          <w:sz w:val="24"/>
          <w:szCs w:val="24"/>
          <w:lang w:val="en-US"/>
        </w:rPr>
        <w:t>The Fall of the House of Morgan and the Origins of the New</w:t>
      </w:r>
      <w:r w:rsidRPr="00D37926">
        <w:rPr>
          <w:rFonts w:eastAsia="Times New Roman"/>
          <w:sz w:val="24"/>
          <w:szCs w:val="24"/>
          <w:lang w:val="en-US"/>
        </w:rPr>
        <w:t xml:space="preserve"> </w:t>
      </w:r>
      <w:r w:rsidRPr="00D37926">
        <w:rPr>
          <w:rFonts w:eastAsia="Times New Roman"/>
          <w:i/>
          <w:iCs/>
          <w:sz w:val="24"/>
          <w:szCs w:val="24"/>
          <w:lang w:val="en-US"/>
        </w:rPr>
        <w:t>Deal</w:t>
      </w:r>
      <w:r w:rsidRPr="00D37926">
        <w:rPr>
          <w:rFonts w:eastAsia="Times New Roman"/>
          <w:sz w:val="24"/>
          <w:szCs w:val="24"/>
          <w:lang w:val="en-US"/>
        </w:rPr>
        <w:t>. New York: Oxford University Press.</w:t>
      </w:r>
    </w:p>
    <w:p w14:paraId="6B7C85B2" w14:textId="77777777" w:rsidR="001C2C75" w:rsidRPr="00D37926" w:rsidRDefault="001C2C75">
      <w:pPr>
        <w:spacing w:line="191" w:lineRule="exact"/>
        <w:rPr>
          <w:sz w:val="20"/>
          <w:szCs w:val="20"/>
          <w:lang w:val="en-US"/>
        </w:rPr>
      </w:pPr>
    </w:p>
    <w:p w14:paraId="2321EE95" w14:textId="77777777" w:rsidR="001C2C75" w:rsidRDefault="00D37926">
      <w:pPr>
        <w:spacing w:line="295" w:lineRule="auto"/>
        <w:ind w:left="260" w:right="264"/>
        <w:jc w:val="both"/>
        <w:rPr>
          <w:sz w:val="20"/>
          <w:szCs w:val="20"/>
        </w:rPr>
      </w:pPr>
      <w:r w:rsidRPr="00D37926">
        <w:rPr>
          <w:rFonts w:eastAsia="Times New Roman"/>
          <w:lang w:val="en-US"/>
        </w:rPr>
        <w:t xml:space="preserve">FIGUEIREDO, Tatiana Silva Poggi de. </w:t>
      </w:r>
      <w:r>
        <w:rPr>
          <w:rFonts w:eastAsia="Times New Roman"/>
        </w:rPr>
        <w:t>“Neofascismo em Cena: o avanço conservador norte-americano e o caso da Na</w:t>
      </w:r>
      <w:r>
        <w:rPr>
          <w:rFonts w:eastAsia="Times New Roman"/>
        </w:rPr>
        <w:t>tional Alliance”. Niterói: Universidade Federal Fluminense, 2008, (Dissertação de Mestrado).</w:t>
      </w:r>
    </w:p>
    <w:p w14:paraId="67CA99C7" w14:textId="77777777" w:rsidR="001C2C75" w:rsidRDefault="001C2C75">
      <w:pPr>
        <w:spacing w:line="200" w:lineRule="exact"/>
        <w:rPr>
          <w:sz w:val="20"/>
          <w:szCs w:val="20"/>
        </w:rPr>
      </w:pPr>
    </w:p>
    <w:p w14:paraId="627A445A" w14:textId="77777777" w:rsidR="001C2C75" w:rsidRDefault="001C2C75">
      <w:pPr>
        <w:spacing w:line="214" w:lineRule="exact"/>
        <w:rPr>
          <w:sz w:val="20"/>
          <w:szCs w:val="20"/>
        </w:rPr>
      </w:pPr>
    </w:p>
    <w:p w14:paraId="079D2177" w14:textId="77777777" w:rsidR="001C2C75" w:rsidRDefault="00D37926">
      <w:pPr>
        <w:ind w:left="260"/>
        <w:rPr>
          <w:sz w:val="20"/>
          <w:szCs w:val="20"/>
        </w:rPr>
      </w:pPr>
      <w:r>
        <w:rPr>
          <w:rFonts w:eastAsia="Times New Roman"/>
          <w:sz w:val="24"/>
          <w:szCs w:val="24"/>
        </w:rPr>
        <w:t xml:space="preserve">GRAHAM JR, Ottis L. “Anos de Crise”, In: LEUCHTENBURG, William (org.) </w:t>
      </w:r>
      <w:r>
        <w:rPr>
          <w:rFonts w:eastAsia="Times New Roman"/>
          <w:i/>
          <w:iCs/>
          <w:sz w:val="24"/>
          <w:szCs w:val="24"/>
        </w:rPr>
        <w:t>O</w:t>
      </w:r>
    </w:p>
    <w:p w14:paraId="321993DE" w14:textId="77777777" w:rsidR="001C2C75" w:rsidRDefault="001C2C75">
      <w:pPr>
        <w:spacing w:line="8" w:lineRule="exact"/>
        <w:rPr>
          <w:sz w:val="20"/>
          <w:szCs w:val="20"/>
        </w:rPr>
      </w:pPr>
    </w:p>
    <w:p w14:paraId="1A4A89FC" w14:textId="77777777" w:rsidR="001C2C75" w:rsidRDefault="00D37926">
      <w:pPr>
        <w:ind w:left="260"/>
        <w:rPr>
          <w:sz w:val="20"/>
          <w:szCs w:val="20"/>
        </w:rPr>
      </w:pPr>
      <w:r>
        <w:rPr>
          <w:rFonts w:eastAsia="Times New Roman"/>
          <w:i/>
          <w:iCs/>
          <w:sz w:val="24"/>
          <w:szCs w:val="24"/>
        </w:rPr>
        <w:t>Século Inacabado. A América desde 1900</w:t>
      </w:r>
      <w:r>
        <w:rPr>
          <w:rFonts w:eastAsia="Times New Roman"/>
          <w:sz w:val="24"/>
          <w:szCs w:val="24"/>
        </w:rPr>
        <w:t xml:space="preserve">. Vol. 1, Rio de Janeiro: Zahar Editores, </w:t>
      </w:r>
      <w:r>
        <w:rPr>
          <w:rFonts w:eastAsia="Times New Roman"/>
          <w:sz w:val="24"/>
          <w:szCs w:val="24"/>
        </w:rPr>
        <w:t>1976.</w:t>
      </w:r>
    </w:p>
    <w:p w14:paraId="389C5653" w14:textId="77777777" w:rsidR="001C2C75" w:rsidRDefault="001C2C75">
      <w:pPr>
        <w:spacing w:line="268" w:lineRule="exact"/>
        <w:rPr>
          <w:sz w:val="20"/>
          <w:szCs w:val="20"/>
        </w:rPr>
      </w:pPr>
    </w:p>
    <w:p w14:paraId="60A87675"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HAWLEY, Ellis W. </w:t>
      </w:r>
      <w:r w:rsidRPr="00D37926">
        <w:rPr>
          <w:rFonts w:eastAsia="Times New Roman"/>
          <w:i/>
          <w:iCs/>
          <w:sz w:val="24"/>
          <w:szCs w:val="24"/>
          <w:lang w:val="en-US"/>
        </w:rPr>
        <w:t>The New Deal and the problem of monopoly. A study in economic</w:t>
      </w:r>
      <w:r w:rsidRPr="00D37926">
        <w:rPr>
          <w:rFonts w:eastAsia="Times New Roman"/>
          <w:sz w:val="24"/>
          <w:szCs w:val="24"/>
          <w:lang w:val="en-US"/>
        </w:rPr>
        <w:t xml:space="preserve"> </w:t>
      </w:r>
      <w:r w:rsidRPr="00D37926">
        <w:rPr>
          <w:rFonts w:eastAsia="Times New Roman"/>
          <w:i/>
          <w:iCs/>
          <w:sz w:val="24"/>
          <w:szCs w:val="24"/>
          <w:lang w:val="en-US"/>
        </w:rPr>
        <w:t>ambivalence</w:t>
      </w:r>
      <w:r w:rsidRPr="00D37926">
        <w:rPr>
          <w:rFonts w:eastAsia="Times New Roman"/>
          <w:sz w:val="24"/>
          <w:szCs w:val="24"/>
          <w:lang w:val="en-US"/>
        </w:rPr>
        <w:t>. New York: Fordham University Press, 1995.</w:t>
      </w:r>
    </w:p>
    <w:p w14:paraId="39D54B35" w14:textId="77777777" w:rsidR="001C2C75" w:rsidRPr="00D37926" w:rsidRDefault="001C2C75">
      <w:pPr>
        <w:spacing w:line="189" w:lineRule="exact"/>
        <w:rPr>
          <w:sz w:val="20"/>
          <w:szCs w:val="20"/>
          <w:lang w:val="en-US"/>
        </w:rPr>
      </w:pPr>
    </w:p>
    <w:p w14:paraId="46B30EE3" w14:textId="77777777" w:rsidR="001C2C75" w:rsidRPr="00D37926" w:rsidRDefault="00D37926">
      <w:pPr>
        <w:spacing w:line="259" w:lineRule="auto"/>
        <w:ind w:left="260" w:right="264"/>
        <w:jc w:val="both"/>
        <w:rPr>
          <w:sz w:val="20"/>
          <w:szCs w:val="20"/>
          <w:lang w:val="en-US"/>
        </w:rPr>
      </w:pPr>
      <w:r w:rsidRPr="00D37926">
        <w:rPr>
          <w:rFonts w:eastAsia="Times New Roman"/>
          <w:sz w:val="24"/>
          <w:szCs w:val="24"/>
          <w:lang w:val="en-US"/>
        </w:rPr>
        <w:t xml:space="preserve">HODGSON, Godfrey, “The Foreign Policy Establishment”, In: FRASER, Steve e GERSTLE, Gary. </w:t>
      </w:r>
      <w:r w:rsidRPr="00D37926">
        <w:rPr>
          <w:rFonts w:eastAsia="Times New Roman"/>
          <w:i/>
          <w:iCs/>
          <w:sz w:val="24"/>
          <w:szCs w:val="24"/>
          <w:lang w:val="en-US"/>
        </w:rPr>
        <w:t>Ruling América – A Histor</w:t>
      </w:r>
      <w:r w:rsidRPr="00D37926">
        <w:rPr>
          <w:rFonts w:eastAsia="Times New Roman"/>
          <w:i/>
          <w:iCs/>
          <w:sz w:val="24"/>
          <w:szCs w:val="24"/>
          <w:lang w:val="en-US"/>
        </w:rPr>
        <w:t>y of Wealth and Power in a Democracy</w:t>
      </w:r>
      <w:r w:rsidRPr="00D37926">
        <w:rPr>
          <w:rFonts w:eastAsia="Times New Roman"/>
          <w:sz w:val="24"/>
          <w:szCs w:val="24"/>
          <w:lang w:val="en-US"/>
        </w:rPr>
        <w:t>. Cambridge, Massachusetts, London, Hardvard University Press, 2005.</w:t>
      </w:r>
    </w:p>
    <w:p w14:paraId="5E4F041D" w14:textId="77777777" w:rsidR="001C2C75" w:rsidRPr="00D37926" w:rsidRDefault="001C2C75">
      <w:pPr>
        <w:spacing w:line="211" w:lineRule="exact"/>
        <w:rPr>
          <w:sz w:val="20"/>
          <w:szCs w:val="20"/>
          <w:lang w:val="en-US"/>
        </w:rPr>
      </w:pPr>
    </w:p>
    <w:p w14:paraId="185DAAB9" w14:textId="77777777" w:rsidR="001C2C75" w:rsidRPr="00D37926" w:rsidRDefault="00D37926">
      <w:pPr>
        <w:spacing w:line="278" w:lineRule="auto"/>
        <w:ind w:left="260" w:right="264"/>
        <w:jc w:val="both"/>
        <w:rPr>
          <w:sz w:val="20"/>
          <w:szCs w:val="20"/>
          <w:lang w:val="en-US"/>
        </w:rPr>
      </w:pPr>
      <w:r w:rsidRPr="00D37926">
        <w:rPr>
          <w:rFonts w:eastAsia="Times New Roman"/>
          <w:sz w:val="24"/>
          <w:szCs w:val="24"/>
          <w:lang w:val="en-US"/>
        </w:rPr>
        <w:t xml:space="preserve">HUNT, Michael H. </w:t>
      </w:r>
      <w:r w:rsidRPr="00D37926">
        <w:rPr>
          <w:rFonts w:eastAsia="Times New Roman"/>
          <w:i/>
          <w:iCs/>
          <w:sz w:val="24"/>
          <w:szCs w:val="24"/>
          <w:lang w:val="en-US"/>
        </w:rPr>
        <w:t>Ideology and U.S. Foreign Policy</w:t>
      </w:r>
      <w:r w:rsidRPr="00D37926">
        <w:rPr>
          <w:rFonts w:eastAsia="Times New Roman"/>
          <w:sz w:val="24"/>
          <w:szCs w:val="24"/>
          <w:lang w:val="en-US"/>
        </w:rPr>
        <w:t>. New Haven and London: Yale University Press, 1987.</w:t>
      </w:r>
    </w:p>
    <w:p w14:paraId="5C6B3B0B" w14:textId="77777777" w:rsidR="001C2C75" w:rsidRPr="00D37926" w:rsidRDefault="001C2C75">
      <w:pPr>
        <w:spacing w:line="200" w:lineRule="exact"/>
        <w:rPr>
          <w:sz w:val="20"/>
          <w:szCs w:val="20"/>
          <w:lang w:val="en-US"/>
        </w:rPr>
      </w:pPr>
    </w:p>
    <w:p w14:paraId="18C50BE9" w14:textId="77777777" w:rsidR="001C2C75" w:rsidRPr="00D37926" w:rsidRDefault="001C2C75">
      <w:pPr>
        <w:spacing w:line="203" w:lineRule="exact"/>
        <w:rPr>
          <w:sz w:val="20"/>
          <w:szCs w:val="20"/>
          <w:lang w:val="en-US"/>
        </w:rPr>
      </w:pPr>
    </w:p>
    <w:p w14:paraId="5A66A73C" w14:textId="77777777" w:rsidR="001C2C75" w:rsidRDefault="00D37926">
      <w:pPr>
        <w:spacing w:line="259" w:lineRule="auto"/>
        <w:ind w:left="260" w:right="264"/>
        <w:jc w:val="both"/>
        <w:rPr>
          <w:sz w:val="20"/>
          <w:szCs w:val="20"/>
        </w:rPr>
      </w:pPr>
      <w:r>
        <w:rPr>
          <w:rFonts w:eastAsia="Times New Roman"/>
          <w:sz w:val="24"/>
          <w:szCs w:val="24"/>
        </w:rPr>
        <w:t xml:space="preserve">LIMONCIC, Flávio. </w:t>
      </w:r>
      <w:r>
        <w:rPr>
          <w:rFonts w:eastAsia="Times New Roman"/>
          <w:i/>
          <w:iCs/>
          <w:sz w:val="24"/>
          <w:szCs w:val="24"/>
        </w:rPr>
        <w:t xml:space="preserve">Os inventores do New </w:t>
      </w:r>
      <w:r>
        <w:rPr>
          <w:rFonts w:eastAsia="Times New Roman"/>
          <w:i/>
          <w:iCs/>
          <w:sz w:val="24"/>
          <w:szCs w:val="24"/>
        </w:rPr>
        <w:t>Deal. Estado e sindicato nos Estados</w:t>
      </w:r>
      <w:r>
        <w:rPr>
          <w:rFonts w:eastAsia="Times New Roman"/>
          <w:sz w:val="24"/>
          <w:szCs w:val="24"/>
        </w:rPr>
        <w:t xml:space="preserve"> </w:t>
      </w:r>
      <w:r>
        <w:rPr>
          <w:rFonts w:eastAsia="Times New Roman"/>
          <w:i/>
          <w:iCs/>
          <w:sz w:val="24"/>
          <w:szCs w:val="24"/>
        </w:rPr>
        <w:t xml:space="preserve">Unidos dos anos 1930. </w:t>
      </w:r>
      <w:r>
        <w:rPr>
          <w:rFonts w:eastAsia="Times New Roman"/>
          <w:sz w:val="24"/>
          <w:szCs w:val="24"/>
        </w:rPr>
        <w:t>Rio de Janeiro: Universidade Federal do Rio de Janeiro, 2003,</w:t>
      </w:r>
      <w:r>
        <w:rPr>
          <w:rFonts w:eastAsia="Times New Roman"/>
          <w:i/>
          <w:iCs/>
          <w:sz w:val="24"/>
          <w:szCs w:val="24"/>
        </w:rPr>
        <w:t xml:space="preserve"> </w:t>
      </w:r>
      <w:r>
        <w:rPr>
          <w:rFonts w:eastAsia="Times New Roman"/>
          <w:sz w:val="24"/>
          <w:szCs w:val="24"/>
        </w:rPr>
        <w:t>(Tese de Doutorado).</w:t>
      </w:r>
    </w:p>
    <w:p w14:paraId="2F2A8E7A" w14:textId="77777777" w:rsidR="001C2C75" w:rsidRDefault="001C2C75">
      <w:pPr>
        <w:spacing w:line="200" w:lineRule="exact"/>
        <w:rPr>
          <w:sz w:val="20"/>
          <w:szCs w:val="20"/>
        </w:rPr>
      </w:pPr>
    </w:p>
    <w:p w14:paraId="0EA8A475" w14:textId="77777777" w:rsidR="001C2C75" w:rsidRDefault="001C2C75">
      <w:pPr>
        <w:spacing w:line="236" w:lineRule="exact"/>
        <w:rPr>
          <w:sz w:val="20"/>
          <w:szCs w:val="20"/>
        </w:rPr>
      </w:pPr>
    </w:p>
    <w:p w14:paraId="76B9D093" w14:textId="77777777" w:rsidR="001C2C75" w:rsidRDefault="00D37926">
      <w:pPr>
        <w:ind w:left="8460"/>
        <w:rPr>
          <w:sz w:val="20"/>
          <w:szCs w:val="20"/>
        </w:rPr>
      </w:pPr>
      <w:r>
        <w:rPr>
          <w:rFonts w:eastAsia="Times New Roman"/>
          <w:sz w:val="20"/>
          <w:szCs w:val="20"/>
        </w:rPr>
        <w:t>411</w:t>
      </w:r>
    </w:p>
    <w:p w14:paraId="5183A0D2" w14:textId="77777777" w:rsidR="001C2C75" w:rsidRDefault="001C2C75">
      <w:pPr>
        <w:sectPr w:rsidR="001C2C75">
          <w:pgSz w:w="11900" w:h="16840"/>
          <w:pgMar w:top="1440" w:right="1440" w:bottom="401" w:left="1440" w:header="0" w:footer="0" w:gutter="0"/>
          <w:cols w:space="720" w:equalWidth="0">
            <w:col w:w="9024"/>
          </w:cols>
        </w:sectPr>
      </w:pPr>
    </w:p>
    <w:p w14:paraId="41BD7739" w14:textId="77777777" w:rsidR="001C2C75" w:rsidRDefault="001C2C75">
      <w:pPr>
        <w:spacing w:line="226" w:lineRule="exact"/>
        <w:rPr>
          <w:sz w:val="20"/>
          <w:szCs w:val="20"/>
        </w:rPr>
      </w:pPr>
      <w:bookmarkStart w:id="412" w:name="page413"/>
      <w:bookmarkEnd w:id="412"/>
    </w:p>
    <w:p w14:paraId="1C93A4DE" w14:textId="77777777" w:rsidR="001C2C75" w:rsidRDefault="00D37926">
      <w:pPr>
        <w:spacing w:line="278" w:lineRule="auto"/>
        <w:ind w:left="260" w:right="264"/>
        <w:rPr>
          <w:sz w:val="20"/>
          <w:szCs w:val="20"/>
        </w:rPr>
      </w:pPr>
      <w:r>
        <w:rPr>
          <w:rFonts w:eastAsia="Times New Roman"/>
          <w:sz w:val="24"/>
          <w:szCs w:val="24"/>
        </w:rPr>
        <w:t xml:space="preserve">PAMPLONA, Marco A. </w:t>
      </w:r>
      <w:r>
        <w:rPr>
          <w:rFonts w:eastAsia="Times New Roman"/>
          <w:i/>
          <w:iCs/>
          <w:sz w:val="24"/>
          <w:szCs w:val="24"/>
        </w:rPr>
        <w:t>Revendo o sonho americano: 1890-1972</w:t>
      </w:r>
      <w:r>
        <w:rPr>
          <w:rFonts w:eastAsia="Times New Roman"/>
          <w:sz w:val="24"/>
          <w:szCs w:val="24"/>
        </w:rPr>
        <w:t xml:space="preserve">. São Paulo: Atual </w:t>
      </w:r>
      <w:r>
        <w:rPr>
          <w:rFonts w:eastAsia="Times New Roman"/>
          <w:sz w:val="24"/>
          <w:szCs w:val="24"/>
        </w:rPr>
        <w:t>Editora, 1995.</w:t>
      </w:r>
    </w:p>
    <w:p w14:paraId="6728A659" w14:textId="77777777" w:rsidR="001C2C75" w:rsidRDefault="001C2C75">
      <w:pPr>
        <w:spacing w:line="189" w:lineRule="exact"/>
        <w:rPr>
          <w:sz w:val="20"/>
          <w:szCs w:val="20"/>
        </w:rPr>
      </w:pPr>
    </w:p>
    <w:p w14:paraId="1D828C09" w14:textId="77777777" w:rsidR="001C2C75" w:rsidRDefault="00D37926">
      <w:pPr>
        <w:spacing w:line="278" w:lineRule="auto"/>
        <w:ind w:left="260" w:right="264"/>
        <w:rPr>
          <w:sz w:val="20"/>
          <w:szCs w:val="20"/>
        </w:rPr>
      </w:pPr>
      <w:r>
        <w:rPr>
          <w:rFonts w:eastAsia="Times New Roman"/>
          <w:sz w:val="24"/>
          <w:szCs w:val="24"/>
        </w:rPr>
        <w:t xml:space="preserve">PERKINS, Dexter. </w:t>
      </w:r>
      <w:r>
        <w:rPr>
          <w:rFonts w:eastAsia="Times New Roman"/>
          <w:i/>
          <w:iCs/>
          <w:sz w:val="24"/>
          <w:szCs w:val="24"/>
        </w:rPr>
        <w:t>A Época de Roosevelt, 1932-1945</w:t>
      </w:r>
      <w:r>
        <w:rPr>
          <w:rFonts w:eastAsia="Times New Roman"/>
          <w:sz w:val="24"/>
          <w:szCs w:val="24"/>
        </w:rPr>
        <w:t>. Rio de Janeiro: Edições O Cruzeiro, 1967.</w:t>
      </w:r>
    </w:p>
    <w:p w14:paraId="3442F7BB" w14:textId="77777777" w:rsidR="001C2C75" w:rsidRDefault="001C2C75">
      <w:pPr>
        <w:spacing w:line="189" w:lineRule="exact"/>
        <w:rPr>
          <w:sz w:val="20"/>
          <w:szCs w:val="20"/>
        </w:rPr>
      </w:pPr>
    </w:p>
    <w:p w14:paraId="08269F32" w14:textId="77777777" w:rsidR="001C2C75" w:rsidRPr="00D37926" w:rsidRDefault="00D37926">
      <w:pPr>
        <w:ind w:left="260"/>
        <w:rPr>
          <w:sz w:val="20"/>
          <w:szCs w:val="20"/>
          <w:lang w:val="en-US"/>
        </w:rPr>
      </w:pPr>
      <w:r w:rsidRPr="00D37926">
        <w:rPr>
          <w:rFonts w:eastAsia="Times New Roman"/>
          <w:sz w:val="24"/>
          <w:szCs w:val="24"/>
          <w:lang w:val="en-US"/>
        </w:rPr>
        <w:t xml:space="preserve">PIKE, Frederick B. </w:t>
      </w:r>
      <w:r w:rsidRPr="00D37926">
        <w:rPr>
          <w:rFonts w:eastAsia="Times New Roman"/>
          <w:i/>
          <w:iCs/>
          <w:sz w:val="24"/>
          <w:szCs w:val="24"/>
          <w:lang w:val="en-US"/>
        </w:rPr>
        <w:t>FDR’s Good Neighbor Policy: Sixty Years of Generally Gentle</w:t>
      </w:r>
    </w:p>
    <w:p w14:paraId="4CB607F9" w14:textId="77777777" w:rsidR="001C2C75" w:rsidRPr="00D37926" w:rsidRDefault="001C2C75">
      <w:pPr>
        <w:spacing w:line="8" w:lineRule="exact"/>
        <w:rPr>
          <w:sz w:val="20"/>
          <w:szCs w:val="20"/>
          <w:lang w:val="en-US"/>
        </w:rPr>
      </w:pPr>
    </w:p>
    <w:p w14:paraId="7E5CA7E1" w14:textId="77777777" w:rsidR="001C2C75" w:rsidRPr="00D37926" w:rsidRDefault="00D37926">
      <w:pPr>
        <w:ind w:left="260"/>
        <w:rPr>
          <w:sz w:val="20"/>
          <w:szCs w:val="20"/>
          <w:lang w:val="en-US"/>
        </w:rPr>
      </w:pPr>
      <w:r w:rsidRPr="00D37926">
        <w:rPr>
          <w:rFonts w:eastAsia="Times New Roman"/>
          <w:i/>
          <w:iCs/>
          <w:sz w:val="24"/>
          <w:szCs w:val="24"/>
          <w:lang w:val="en-US"/>
        </w:rPr>
        <w:t>Chaos</w:t>
      </w:r>
      <w:r w:rsidRPr="00D37926">
        <w:rPr>
          <w:rFonts w:eastAsia="Times New Roman"/>
          <w:sz w:val="24"/>
          <w:szCs w:val="24"/>
          <w:lang w:val="en-US"/>
        </w:rPr>
        <w:t>, Austin: U.T. Press, 1996.</w:t>
      </w:r>
    </w:p>
    <w:p w14:paraId="43A16D6E" w14:textId="77777777" w:rsidR="001C2C75" w:rsidRPr="00D37926" w:rsidRDefault="001C2C75">
      <w:pPr>
        <w:spacing w:line="268" w:lineRule="exact"/>
        <w:rPr>
          <w:sz w:val="20"/>
          <w:szCs w:val="20"/>
          <w:lang w:val="en-US"/>
        </w:rPr>
      </w:pPr>
    </w:p>
    <w:p w14:paraId="22EFF732" w14:textId="77777777" w:rsidR="001C2C75" w:rsidRPr="00D37926" w:rsidRDefault="00D37926">
      <w:pPr>
        <w:spacing w:line="278" w:lineRule="auto"/>
        <w:ind w:left="260" w:right="264"/>
        <w:rPr>
          <w:sz w:val="20"/>
          <w:szCs w:val="20"/>
          <w:lang w:val="en-US"/>
        </w:rPr>
      </w:pPr>
      <w:r w:rsidRPr="00D37926">
        <w:rPr>
          <w:rFonts w:eastAsia="Times New Roman"/>
          <w:sz w:val="24"/>
          <w:szCs w:val="24"/>
          <w:lang w:val="en-US"/>
        </w:rPr>
        <w:t xml:space="preserve">WOOD, Bryce. </w:t>
      </w:r>
      <w:r w:rsidRPr="00D37926">
        <w:rPr>
          <w:rFonts w:eastAsia="Times New Roman"/>
          <w:i/>
          <w:iCs/>
          <w:sz w:val="24"/>
          <w:szCs w:val="24"/>
          <w:lang w:val="en-US"/>
        </w:rPr>
        <w:t>The Making of the Go</w:t>
      </w:r>
      <w:r w:rsidRPr="00D37926">
        <w:rPr>
          <w:rFonts w:eastAsia="Times New Roman"/>
          <w:i/>
          <w:iCs/>
          <w:sz w:val="24"/>
          <w:szCs w:val="24"/>
          <w:lang w:val="en-US"/>
        </w:rPr>
        <w:t>od Neighbor Policy</w:t>
      </w:r>
      <w:r w:rsidRPr="00D37926">
        <w:rPr>
          <w:rFonts w:eastAsia="Times New Roman"/>
          <w:sz w:val="24"/>
          <w:szCs w:val="24"/>
          <w:lang w:val="en-US"/>
        </w:rPr>
        <w:t>. New York: The Norton Library, 1967.</w:t>
      </w:r>
    </w:p>
    <w:p w14:paraId="6AEAF1A8" w14:textId="77777777" w:rsidR="001C2C75" w:rsidRPr="00D37926" w:rsidRDefault="001C2C75">
      <w:pPr>
        <w:spacing w:line="200" w:lineRule="exact"/>
        <w:rPr>
          <w:sz w:val="20"/>
          <w:szCs w:val="20"/>
          <w:lang w:val="en-US"/>
        </w:rPr>
      </w:pPr>
    </w:p>
    <w:p w14:paraId="5245B896" w14:textId="77777777" w:rsidR="001C2C75" w:rsidRPr="00D37926" w:rsidRDefault="001C2C75">
      <w:pPr>
        <w:spacing w:line="200" w:lineRule="exact"/>
        <w:rPr>
          <w:sz w:val="20"/>
          <w:szCs w:val="20"/>
          <w:lang w:val="en-US"/>
        </w:rPr>
      </w:pPr>
    </w:p>
    <w:p w14:paraId="57C72463" w14:textId="77777777" w:rsidR="001C2C75" w:rsidRPr="00D37926" w:rsidRDefault="001C2C75">
      <w:pPr>
        <w:spacing w:line="200" w:lineRule="exact"/>
        <w:rPr>
          <w:sz w:val="20"/>
          <w:szCs w:val="20"/>
          <w:lang w:val="en-US"/>
        </w:rPr>
      </w:pPr>
    </w:p>
    <w:p w14:paraId="0DCBD843" w14:textId="77777777" w:rsidR="001C2C75" w:rsidRPr="00D37926" w:rsidRDefault="001C2C75">
      <w:pPr>
        <w:spacing w:line="200" w:lineRule="exact"/>
        <w:rPr>
          <w:sz w:val="20"/>
          <w:szCs w:val="20"/>
          <w:lang w:val="en-US"/>
        </w:rPr>
      </w:pPr>
    </w:p>
    <w:p w14:paraId="60344433" w14:textId="77777777" w:rsidR="001C2C75" w:rsidRPr="00D37926" w:rsidRDefault="001C2C75">
      <w:pPr>
        <w:spacing w:line="200" w:lineRule="exact"/>
        <w:rPr>
          <w:sz w:val="20"/>
          <w:szCs w:val="20"/>
          <w:lang w:val="en-US"/>
        </w:rPr>
      </w:pPr>
    </w:p>
    <w:p w14:paraId="50294BC4" w14:textId="77777777" w:rsidR="001C2C75" w:rsidRPr="00D37926" w:rsidRDefault="001C2C75">
      <w:pPr>
        <w:spacing w:line="200" w:lineRule="exact"/>
        <w:rPr>
          <w:sz w:val="20"/>
          <w:szCs w:val="20"/>
          <w:lang w:val="en-US"/>
        </w:rPr>
      </w:pPr>
    </w:p>
    <w:p w14:paraId="5B4C85FA" w14:textId="77777777" w:rsidR="001C2C75" w:rsidRPr="00D37926" w:rsidRDefault="001C2C75">
      <w:pPr>
        <w:spacing w:line="200" w:lineRule="exact"/>
        <w:rPr>
          <w:sz w:val="20"/>
          <w:szCs w:val="20"/>
          <w:lang w:val="en-US"/>
        </w:rPr>
      </w:pPr>
    </w:p>
    <w:p w14:paraId="21BCB79E" w14:textId="77777777" w:rsidR="001C2C75" w:rsidRPr="00D37926" w:rsidRDefault="001C2C75">
      <w:pPr>
        <w:spacing w:line="200" w:lineRule="exact"/>
        <w:rPr>
          <w:sz w:val="20"/>
          <w:szCs w:val="20"/>
          <w:lang w:val="en-US"/>
        </w:rPr>
      </w:pPr>
    </w:p>
    <w:p w14:paraId="5FDCDC2C" w14:textId="77777777" w:rsidR="001C2C75" w:rsidRPr="00D37926" w:rsidRDefault="001C2C75">
      <w:pPr>
        <w:spacing w:line="200" w:lineRule="exact"/>
        <w:rPr>
          <w:sz w:val="20"/>
          <w:szCs w:val="20"/>
          <w:lang w:val="en-US"/>
        </w:rPr>
      </w:pPr>
    </w:p>
    <w:p w14:paraId="36F77188" w14:textId="77777777" w:rsidR="001C2C75" w:rsidRPr="00D37926" w:rsidRDefault="001C2C75">
      <w:pPr>
        <w:spacing w:line="200" w:lineRule="exact"/>
        <w:rPr>
          <w:sz w:val="20"/>
          <w:szCs w:val="20"/>
          <w:lang w:val="en-US"/>
        </w:rPr>
      </w:pPr>
    </w:p>
    <w:p w14:paraId="4DCB3750" w14:textId="77777777" w:rsidR="001C2C75" w:rsidRPr="00D37926" w:rsidRDefault="001C2C75">
      <w:pPr>
        <w:spacing w:line="200" w:lineRule="exact"/>
        <w:rPr>
          <w:sz w:val="20"/>
          <w:szCs w:val="20"/>
          <w:lang w:val="en-US"/>
        </w:rPr>
      </w:pPr>
    </w:p>
    <w:p w14:paraId="0815C7CA" w14:textId="77777777" w:rsidR="001C2C75" w:rsidRPr="00D37926" w:rsidRDefault="001C2C75">
      <w:pPr>
        <w:spacing w:line="200" w:lineRule="exact"/>
        <w:rPr>
          <w:sz w:val="20"/>
          <w:szCs w:val="20"/>
          <w:lang w:val="en-US"/>
        </w:rPr>
      </w:pPr>
    </w:p>
    <w:p w14:paraId="469E4E0C" w14:textId="77777777" w:rsidR="001C2C75" w:rsidRPr="00D37926" w:rsidRDefault="001C2C75">
      <w:pPr>
        <w:spacing w:line="200" w:lineRule="exact"/>
        <w:rPr>
          <w:sz w:val="20"/>
          <w:szCs w:val="20"/>
          <w:lang w:val="en-US"/>
        </w:rPr>
      </w:pPr>
    </w:p>
    <w:p w14:paraId="42250F01" w14:textId="77777777" w:rsidR="001C2C75" w:rsidRPr="00D37926" w:rsidRDefault="001C2C75">
      <w:pPr>
        <w:spacing w:line="200" w:lineRule="exact"/>
        <w:rPr>
          <w:sz w:val="20"/>
          <w:szCs w:val="20"/>
          <w:lang w:val="en-US"/>
        </w:rPr>
      </w:pPr>
    </w:p>
    <w:p w14:paraId="22BD81BE" w14:textId="77777777" w:rsidR="001C2C75" w:rsidRPr="00D37926" w:rsidRDefault="001C2C75">
      <w:pPr>
        <w:spacing w:line="200" w:lineRule="exact"/>
        <w:rPr>
          <w:sz w:val="20"/>
          <w:szCs w:val="20"/>
          <w:lang w:val="en-US"/>
        </w:rPr>
      </w:pPr>
    </w:p>
    <w:p w14:paraId="5B270A79" w14:textId="77777777" w:rsidR="001C2C75" w:rsidRPr="00D37926" w:rsidRDefault="001C2C75">
      <w:pPr>
        <w:spacing w:line="200" w:lineRule="exact"/>
        <w:rPr>
          <w:sz w:val="20"/>
          <w:szCs w:val="20"/>
          <w:lang w:val="en-US"/>
        </w:rPr>
      </w:pPr>
    </w:p>
    <w:p w14:paraId="03C9A37F" w14:textId="77777777" w:rsidR="001C2C75" w:rsidRPr="00D37926" w:rsidRDefault="001C2C75">
      <w:pPr>
        <w:spacing w:line="200" w:lineRule="exact"/>
        <w:rPr>
          <w:sz w:val="20"/>
          <w:szCs w:val="20"/>
          <w:lang w:val="en-US"/>
        </w:rPr>
      </w:pPr>
    </w:p>
    <w:p w14:paraId="6991E2F3" w14:textId="77777777" w:rsidR="001C2C75" w:rsidRPr="00D37926" w:rsidRDefault="001C2C75">
      <w:pPr>
        <w:spacing w:line="200" w:lineRule="exact"/>
        <w:rPr>
          <w:sz w:val="20"/>
          <w:szCs w:val="20"/>
          <w:lang w:val="en-US"/>
        </w:rPr>
      </w:pPr>
    </w:p>
    <w:p w14:paraId="1CBC7DBD" w14:textId="77777777" w:rsidR="001C2C75" w:rsidRPr="00D37926" w:rsidRDefault="001C2C75">
      <w:pPr>
        <w:spacing w:line="200" w:lineRule="exact"/>
        <w:rPr>
          <w:sz w:val="20"/>
          <w:szCs w:val="20"/>
          <w:lang w:val="en-US"/>
        </w:rPr>
      </w:pPr>
    </w:p>
    <w:p w14:paraId="06308000" w14:textId="77777777" w:rsidR="001C2C75" w:rsidRPr="00D37926" w:rsidRDefault="001C2C75">
      <w:pPr>
        <w:spacing w:line="200" w:lineRule="exact"/>
        <w:rPr>
          <w:sz w:val="20"/>
          <w:szCs w:val="20"/>
          <w:lang w:val="en-US"/>
        </w:rPr>
      </w:pPr>
    </w:p>
    <w:p w14:paraId="0DAB264B" w14:textId="77777777" w:rsidR="001C2C75" w:rsidRPr="00D37926" w:rsidRDefault="001C2C75">
      <w:pPr>
        <w:spacing w:line="200" w:lineRule="exact"/>
        <w:rPr>
          <w:sz w:val="20"/>
          <w:szCs w:val="20"/>
          <w:lang w:val="en-US"/>
        </w:rPr>
      </w:pPr>
    </w:p>
    <w:p w14:paraId="79E8B7C0" w14:textId="77777777" w:rsidR="001C2C75" w:rsidRPr="00D37926" w:rsidRDefault="001C2C75">
      <w:pPr>
        <w:spacing w:line="200" w:lineRule="exact"/>
        <w:rPr>
          <w:sz w:val="20"/>
          <w:szCs w:val="20"/>
          <w:lang w:val="en-US"/>
        </w:rPr>
      </w:pPr>
    </w:p>
    <w:p w14:paraId="6FDE3CE7" w14:textId="77777777" w:rsidR="001C2C75" w:rsidRPr="00D37926" w:rsidRDefault="001C2C75">
      <w:pPr>
        <w:spacing w:line="200" w:lineRule="exact"/>
        <w:rPr>
          <w:sz w:val="20"/>
          <w:szCs w:val="20"/>
          <w:lang w:val="en-US"/>
        </w:rPr>
      </w:pPr>
    </w:p>
    <w:p w14:paraId="3BD3695F" w14:textId="77777777" w:rsidR="001C2C75" w:rsidRPr="00D37926" w:rsidRDefault="001C2C75">
      <w:pPr>
        <w:spacing w:line="200" w:lineRule="exact"/>
        <w:rPr>
          <w:sz w:val="20"/>
          <w:szCs w:val="20"/>
          <w:lang w:val="en-US"/>
        </w:rPr>
      </w:pPr>
    </w:p>
    <w:p w14:paraId="387E3A4D" w14:textId="77777777" w:rsidR="001C2C75" w:rsidRPr="00D37926" w:rsidRDefault="001C2C75">
      <w:pPr>
        <w:spacing w:line="200" w:lineRule="exact"/>
        <w:rPr>
          <w:sz w:val="20"/>
          <w:szCs w:val="20"/>
          <w:lang w:val="en-US"/>
        </w:rPr>
      </w:pPr>
    </w:p>
    <w:p w14:paraId="5D8F7F2D" w14:textId="77777777" w:rsidR="001C2C75" w:rsidRPr="00D37926" w:rsidRDefault="001C2C75">
      <w:pPr>
        <w:spacing w:line="200" w:lineRule="exact"/>
        <w:rPr>
          <w:sz w:val="20"/>
          <w:szCs w:val="20"/>
          <w:lang w:val="en-US"/>
        </w:rPr>
      </w:pPr>
    </w:p>
    <w:p w14:paraId="650ECE11" w14:textId="77777777" w:rsidR="001C2C75" w:rsidRPr="00D37926" w:rsidRDefault="001C2C75">
      <w:pPr>
        <w:spacing w:line="200" w:lineRule="exact"/>
        <w:rPr>
          <w:sz w:val="20"/>
          <w:szCs w:val="20"/>
          <w:lang w:val="en-US"/>
        </w:rPr>
      </w:pPr>
    </w:p>
    <w:p w14:paraId="04045186" w14:textId="77777777" w:rsidR="001C2C75" w:rsidRPr="00D37926" w:rsidRDefault="001C2C75">
      <w:pPr>
        <w:spacing w:line="200" w:lineRule="exact"/>
        <w:rPr>
          <w:sz w:val="20"/>
          <w:szCs w:val="20"/>
          <w:lang w:val="en-US"/>
        </w:rPr>
      </w:pPr>
    </w:p>
    <w:p w14:paraId="34B83202" w14:textId="77777777" w:rsidR="001C2C75" w:rsidRPr="00D37926" w:rsidRDefault="001C2C75">
      <w:pPr>
        <w:spacing w:line="200" w:lineRule="exact"/>
        <w:rPr>
          <w:sz w:val="20"/>
          <w:szCs w:val="20"/>
          <w:lang w:val="en-US"/>
        </w:rPr>
      </w:pPr>
    </w:p>
    <w:p w14:paraId="196356A3" w14:textId="77777777" w:rsidR="001C2C75" w:rsidRPr="00D37926" w:rsidRDefault="001C2C75">
      <w:pPr>
        <w:spacing w:line="200" w:lineRule="exact"/>
        <w:rPr>
          <w:sz w:val="20"/>
          <w:szCs w:val="20"/>
          <w:lang w:val="en-US"/>
        </w:rPr>
      </w:pPr>
    </w:p>
    <w:p w14:paraId="12FF71E0" w14:textId="77777777" w:rsidR="001C2C75" w:rsidRPr="00D37926" w:rsidRDefault="001C2C75">
      <w:pPr>
        <w:spacing w:line="200" w:lineRule="exact"/>
        <w:rPr>
          <w:sz w:val="20"/>
          <w:szCs w:val="20"/>
          <w:lang w:val="en-US"/>
        </w:rPr>
      </w:pPr>
    </w:p>
    <w:p w14:paraId="6CC05CDD" w14:textId="77777777" w:rsidR="001C2C75" w:rsidRPr="00D37926" w:rsidRDefault="001C2C75">
      <w:pPr>
        <w:spacing w:line="200" w:lineRule="exact"/>
        <w:rPr>
          <w:sz w:val="20"/>
          <w:szCs w:val="20"/>
          <w:lang w:val="en-US"/>
        </w:rPr>
      </w:pPr>
    </w:p>
    <w:p w14:paraId="2AB776DC" w14:textId="77777777" w:rsidR="001C2C75" w:rsidRPr="00D37926" w:rsidRDefault="001C2C75">
      <w:pPr>
        <w:spacing w:line="200" w:lineRule="exact"/>
        <w:rPr>
          <w:sz w:val="20"/>
          <w:szCs w:val="20"/>
          <w:lang w:val="en-US"/>
        </w:rPr>
      </w:pPr>
    </w:p>
    <w:p w14:paraId="5B57910A" w14:textId="77777777" w:rsidR="001C2C75" w:rsidRPr="00D37926" w:rsidRDefault="001C2C75">
      <w:pPr>
        <w:spacing w:line="200" w:lineRule="exact"/>
        <w:rPr>
          <w:sz w:val="20"/>
          <w:szCs w:val="20"/>
          <w:lang w:val="en-US"/>
        </w:rPr>
      </w:pPr>
    </w:p>
    <w:p w14:paraId="49641289" w14:textId="77777777" w:rsidR="001C2C75" w:rsidRPr="00D37926" w:rsidRDefault="001C2C75">
      <w:pPr>
        <w:spacing w:line="200" w:lineRule="exact"/>
        <w:rPr>
          <w:sz w:val="20"/>
          <w:szCs w:val="20"/>
          <w:lang w:val="en-US"/>
        </w:rPr>
      </w:pPr>
    </w:p>
    <w:p w14:paraId="1F27ECCF" w14:textId="77777777" w:rsidR="001C2C75" w:rsidRPr="00D37926" w:rsidRDefault="001C2C75">
      <w:pPr>
        <w:spacing w:line="200" w:lineRule="exact"/>
        <w:rPr>
          <w:sz w:val="20"/>
          <w:szCs w:val="20"/>
          <w:lang w:val="en-US"/>
        </w:rPr>
      </w:pPr>
    </w:p>
    <w:p w14:paraId="59B48F46" w14:textId="77777777" w:rsidR="001C2C75" w:rsidRPr="00D37926" w:rsidRDefault="001C2C75">
      <w:pPr>
        <w:spacing w:line="200" w:lineRule="exact"/>
        <w:rPr>
          <w:sz w:val="20"/>
          <w:szCs w:val="20"/>
          <w:lang w:val="en-US"/>
        </w:rPr>
      </w:pPr>
    </w:p>
    <w:p w14:paraId="7EE9549B" w14:textId="77777777" w:rsidR="001C2C75" w:rsidRPr="00D37926" w:rsidRDefault="001C2C75">
      <w:pPr>
        <w:spacing w:line="200" w:lineRule="exact"/>
        <w:rPr>
          <w:sz w:val="20"/>
          <w:szCs w:val="20"/>
          <w:lang w:val="en-US"/>
        </w:rPr>
      </w:pPr>
    </w:p>
    <w:p w14:paraId="585FB8E4" w14:textId="77777777" w:rsidR="001C2C75" w:rsidRPr="00D37926" w:rsidRDefault="001C2C75">
      <w:pPr>
        <w:spacing w:line="200" w:lineRule="exact"/>
        <w:rPr>
          <w:sz w:val="20"/>
          <w:szCs w:val="20"/>
          <w:lang w:val="en-US"/>
        </w:rPr>
      </w:pPr>
    </w:p>
    <w:p w14:paraId="6B44E2F5" w14:textId="77777777" w:rsidR="001C2C75" w:rsidRPr="00D37926" w:rsidRDefault="001C2C75">
      <w:pPr>
        <w:spacing w:line="200" w:lineRule="exact"/>
        <w:rPr>
          <w:sz w:val="20"/>
          <w:szCs w:val="20"/>
          <w:lang w:val="en-US"/>
        </w:rPr>
      </w:pPr>
    </w:p>
    <w:p w14:paraId="4CC3D2EE" w14:textId="77777777" w:rsidR="001C2C75" w:rsidRPr="00D37926" w:rsidRDefault="001C2C75">
      <w:pPr>
        <w:spacing w:line="200" w:lineRule="exact"/>
        <w:rPr>
          <w:sz w:val="20"/>
          <w:szCs w:val="20"/>
          <w:lang w:val="en-US"/>
        </w:rPr>
      </w:pPr>
    </w:p>
    <w:p w14:paraId="0F7FCD1B" w14:textId="77777777" w:rsidR="001C2C75" w:rsidRPr="00D37926" w:rsidRDefault="001C2C75">
      <w:pPr>
        <w:spacing w:line="200" w:lineRule="exact"/>
        <w:rPr>
          <w:sz w:val="20"/>
          <w:szCs w:val="20"/>
          <w:lang w:val="en-US"/>
        </w:rPr>
      </w:pPr>
    </w:p>
    <w:p w14:paraId="34EC33B7" w14:textId="77777777" w:rsidR="001C2C75" w:rsidRPr="00D37926" w:rsidRDefault="001C2C75">
      <w:pPr>
        <w:spacing w:line="200" w:lineRule="exact"/>
        <w:rPr>
          <w:sz w:val="20"/>
          <w:szCs w:val="20"/>
          <w:lang w:val="en-US"/>
        </w:rPr>
      </w:pPr>
    </w:p>
    <w:p w14:paraId="6488C214" w14:textId="77777777" w:rsidR="001C2C75" w:rsidRPr="00D37926" w:rsidRDefault="001C2C75">
      <w:pPr>
        <w:spacing w:line="200" w:lineRule="exact"/>
        <w:rPr>
          <w:sz w:val="20"/>
          <w:szCs w:val="20"/>
          <w:lang w:val="en-US"/>
        </w:rPr>
      </w:pPr>
    </w:p>
    <w:p w14:paraId="6D8A67DB" w14:textId="77777777" w:rsidR="001C2C75" w:rsidRPr="00D37926" w:rsidRDefault="001C2C75">
      <w:pPr>
        <w:spacing w:line="200" w:lineRule="exact"/>
        <w:rPr>
          <w:sz w:val="20"/>
          <w:szCs w:val="20"/>
          <w:lang w:val="en-US"/>
        </w:rPr>
      </w:pPr>
    </w:p>
    <w:p w14:paraId="71BF40A8" w14:textId="77777777" w:rsidR="001C2C75" w:rsidRPr="00D37926" w:rsidRDefault="001C2C75">
      <w:pPr>
        <w:spacing w:line="200" w:lineRule="exact"/>
        <w:rPr>
          <w:sz w:val="20"/>
          <w:szCs w:val="20"/>
          <w:lang w:val="en-US"/>
        </w:rPr>
      </w:pPr>
    </w:p>
    <w:p w14:paraId="51204FDC" w14:textId="77777777" w:rsidR="001C2C75" w:rsidRPr="00D37926" w:rsidRDefault="001C2C75">
      <w:pPr>
        <w:spacing w:line="200" w:lineRule="exact"/>
        <w:rPr>
          <w:sz w:val="20"/>
          <w:szCs w:val="20"/>
          <w:lang w:val="en-US"/>
        </w:rPr>
      </w:pPr>
    </w:p>
    <w:p w14:paraId="5FA49B3D" w14:textId="77777777" w:rsidR="001C2C75" w:rsidRPr="00D37926" w:rsidRDefault="001C2C75">
      <w:pPr>
        <w:spacing w:line="200" w:lineRule="exact"/>
        <w:rPr>
          <w:sz w:val="20"/>
          <w:szCs w:val="20"/>
          <w:lang w:val="en-US"/>
        </w:rPr>
      </w:pPr>
    </w:p>
    <w:p w14:paraId="48E457B7" w14:textId="77777777" w:rsidR="001C2C75" w:rsidRPr="00D37926" w:rsidRDefault="001C2C75">
      <w:pPr>
        <w:spacing w:line="200" w:lineRule="exact"/>
        <w:rPr>
          <w:sz w:val="20"/>
          <w:szCs w:val="20"/>
          <w:lang w:val="en-US"/>
        </w:rPr>
      </w:pPr>
    </w:p>
    <w:p w14:paraId="7B05D82D" w14:textId="77777777" w:rsidR="001C2C75" w:rsidRPr="00D37926" w:rsidRDefault="001C2C75">
      <w:pPr>
        <w:spacing w:line="200" w:lineRule="exact"/>
        <w:rPr>
          <w:sz w:val="20"/>
          <w:szCs w:val="20"/>
          <w:lang w:val="en-US"/>
        </w:rPr>
      </w:pPr>
    </w:p>
    <w:p w14:paraId="2A43283E" w14:textId="77777777" w:rsidR="001C2C75" w:rsidRPr="00D37926" w:rsidRDefault="001C2C75">
      <w:pPr>
        <w:spacing w:line="200" w:lineRule="exact"/>
        <w:rPr>
          <w:sz w:val="20"/>
          <w:szCs w:val="20"/>
          <w:lang w:val="en-US"/>
        </w:rPr>
      </w:pPr>
    </w:p>
    <w:p w14:paraId="6D6B8998" w14:textId="77777777" w:rsidR="001C2C75" w:rsidRPr="00D37926" w:rsidRDefault="001C2C75">
      <w:pPr>
        <w:spacing w:line="200" w:lineRule="exact"/>
        <w:rPr>
          <w:sz w:val="20"/>
          <w:szCs w:val="20"/>
          <w:lang w:val="en-US"/>
        </w:rPr>
      </w:pPr>
    </w:p>
    <w:p w14:paraId="518A7977" w14:textId="77777777" w:rsidR="001C2C75" w:rsidRPr="00D37926" w:rsidRDefault="001C2C75">
      <w:pPr>
        <w:spacing w:line="200" w:lineRule="exact"/>
        <w:rPr>
          <w:sz w:val="20"/>
          <w:szCs w:val="20"/>
          <w:lang w:val="en-US"/>
        </w:rPr>
      </w:pPr>
    </w:p>
    <w:p w14:paraId="48629DC6" w14:textId="77777777" w:rsidR="001C2C75" w:rsidRPr="00D37926" w:rsidRDefault="001C2C75">
      <w:pPr>
        <w:spacing w:line="255" w:lineRule="exact"/>
        <w:rPr>
          <w:sz w:val="20"/>
          <w:szCs w:val="20"/>
          <w:lang w:val="en-US"/>
        </w:rPr>
      </w:pPr>
    </w:p>
    <w:p w14:paraId="0A4BA314" w14:textId="77777777" w:rsidR="001C2C75" w:rsidRDefault="00D37926">
      <w:pPr>
        <w:ind w:left="8460"/>
        <w:rPr>
          <w:sz w:val="20"/>
          <w:szCs w:val="20"/>
        </w:rPr>
      </w:pPr>
      <w:r>
        <w:rPr>
          <w:rFonts w:eastAsia="Times New Roman"/>
          <w:sz w:val="20"/>
          <w:szCs w:val="20"/>
        </w:rPr>
        <w:t>412</w:t>
      </w:r>
    </w:p>
    <w:p w14:paraId="12BBEA32" w14:textId="77777777" w:rsidR="001C2C75" w:rsidRDefault="001C2C75">
      <w:pPr>
        <w:sectPr w:rsidR="001C2C75">
          <w:pgSz w:w="11900" w:h="16840"/>
          <w:pgMar w:top="1440" w:right="1440" w:bottom="401" w:left="1440" w:header="0" w:footer="0" w:gutter="0"/>
          <w:cols w:space="720" w:equalWidth="0">
            <w:col w:w="9024"/>
          </w:cols>
        </w:sectPr>
      </w:pPr>
    </w:p>
    <w:p w14:paraId="4E142EEB" w14:textId="77777777" w:rsidR="001C2C75" w:rsidRDefault="001C2C75">
      <w:pPr>
        <w:spacing w:line="200" w:lineRule="exact"/>
        <w:rPr>
          <w:sz w:val="20"/>
          <w:szCs w:val="20"/>
        </w:rPr>
      </w:pPr>
      <w:bookmarkStart w:id="413" w:name="page414"/>
      <w:bookmarkEnd w:id="413"/>
    </w:p>
    <w:p w14:paraId="7758D465" w14:textId="77777777" w:rsidR="001C2C75" w:rsidRDefault="001C2C75">
      <w:pPr>
        <w:spacing w:line="253" w:lineRule="exact"/>
        <w:rPr>
          <w:sz w:val="20"/>
          <w:szCs w:val="20"/>
        </w:rPr>
      </w:pPr>
    </w:p>
    <w:p w14:paraId="25D91D88" w14:textId="77777777" w:rsidR="001C2C75" w:rsidRDefault="00D37926">
      <w:pPr>
        <w:spacing w:line="288" w:lineRule="auto"/>
        <w:ind w:left="260" w:right="264"/>
        <w:jc w:val="center"/>
        <w:rPr>
          <w:sz w:val="20"/>
          <w:szCs w:val="20"/>
        </w:rPr>
      </w:pPr>
      <w:r>
        <w:rPr>
          <w:rFonts w:eastAsia="Times New Roman"/>
          <w:i/>
          <w:iCs/>
          <w:sz w:val="36"/>
          <w:szCs w:val="36"/>
        </w:rPr>
        <w:t xml:space="preserve">HEALTH FOR THE AMERICAS: As animações dos estúdios Walt Disney voltadas para as famílias latino-americanas no contexto da Política da Boa Vizinhança (1940-1946). </w:t>
      </w:r>
      <w:r>
        <w:rPr>
          <w:rFonts w:eastAsia="Times New Roman"/>
          <w:sz w:val="36"/>
          <w:szCs w:val="36"/>
        </w:rPr>
        <w:t>Paula Broda</w:t>
      </w:r>
    </w:p>
    <w:p w14:paraId="154EA12F" w14:textId="77777777" w:rsidR="001C2C75" w:rsidRDefault="001C2C75">
      <w:pPr>
        <w:spacing w:line="241" w:lineRule="exact"/>
        <w:rPr>
          <w:sz w:val="20"/>
          <w:szCs w:val="20"/>
        </w:rPr>
      </w:pPr>
    </w:p>
    <w:p w14:paraId="048A3316" w14:textId="77777777" w:rsidR="001C2C75" w:rsidRDefault="00D37926">
      <w:pPr>
        <w:ind w:right="264"/>
        <w:jc w:val="right"/>
        <w:rPr>
          <w:sz w:val="20"/>
          <w:szCs w:val="20"/>
        </w:rPr>
      </w:pPr>
      <w:r>
        <w:rPr>
          <w:rFonts w:eastAsia="Times New Roman"/>
          <w:sz w:val="24"/>
          <w:szCs w:val="24"/>
        </w:rPr>
        <w:t>Universidade Federal de São Paulo (Unifesp)</w:t>
      </w:r>
    </w:p>
    <w:p w14:paraId="44D69082" w14:textId="77777777" w:rsidR="001C2C75" w:rsidRDefault="001C2C75">
      <w:pPr>
        <w:spacing w:line="44" w:lineRule="exact"/>
        <w:rPr>
          <w:sz w:val="20"/>
          <w:szCs w:val="20"/>
        </w:rPr>
      </w:pPr>
    </w:p>
    <w:p w14:paraId="7672A9EF" w14:textId="77777777" w:rsidR="001C2C75" w:rsidRDefault="00D37926">
      <w:pPr>
        <w:ind w:right="264"/>
        <w:jc w:val="right"/>
        <w:rPr>
          <w:sz w:val="20"/>
          <w:szCs w:val="20"/>
        </w:rPr>
      </w:pPr>
      <w:r>
        <w:rPr>
          <w:rFonts w:eastAsia="Times New Roman"/>
          <w:sz w:val="24"/>
          <w:szCs w:val="24"/>
        </w:rPr>
        <w:t>paulabroda@gmail.com</w:t>
      </w:r>
    </w:p>
    <w:p w14:paraId="27EE2671" w14:textId="77777777" w:rsidR="001C2C75" w:rsidRDefault="001C2C75">
      <w:pPr>
        <w:spacing w:line="354" w:lineRule="exact"/>
        <w:rPr>
          <w:sz w:val="20"/>
          <w:szCs w:val="20"/>
        </w:rPr>
      </w:pPr>
    </w:p>
    <w:p w14:paraId="76459730" w14:textId="77777777" w:rsidR="001C2C75" w:rsidRDefault="00D37926">
      <w:pPr>
        <w:ind w:left="260"/>
        <w:rPr>
          <w:sz w:val="20"/>
          <w:szCs w:val="20"/>
        </w:rPr>
      </w:pPr>
      <w:r>
        <w:rPr>
          <w:rFonts w:eastAsia="Times New Roman"/>
          <w:b/>
          <w:bCs/>
          <w:sz w:val="24"/>
          <w:szCs w:val="24"/>
        </w:rPr>
        <w:t>Apresentação e</w:t>
      </w:r>
      <w:r>
        <w:rPr>
          <w:rFonts w:eastAsia="Times New Roman"/>
          <w:b/>
          <w:bCs/>
          <w:sz w:val="24"/>
          <w:szCs w:val="24"/>
        </w:rPr>
        <w:t xml:space="preserve"> objetivos</w:t>
      </w:r>
    </w:p>
    <w:p w14:paraId="66C5F9FB" w14:textId="77777777" w:rsidR="001C2C75" w:rsidRDefault="001C2C75">
      <w:pPr>
        <w:spacing w:line="132" w:lineRule="exact"/>
        <w:rPr>
          <w:sz w:val="20"/>
          <w:szCs w:val="20"/>
        </w:rPr>
      </w:pPr>
    </w:p>
    <w:p w14:paraId="5414019A" w14:textId="77777777" w:rsidR="001C2C75" w:rsidRDefault="00D37926">
      <w:pPr>
        <w:spacing w:line="344" w:lineRule="auto"/>
        <w:ind w:left="260" w:right="264" w:firstLine="708"/>
        <w:jc w:val="both"/>
        <w:rPr>
          <w:sz w:val="20"/>
          <w:szCs w:val="20"/>
        </w:rPr>
      </w:pPr>
      <w:r>
        <w:rPr>
          <w:rFonts w:eastAsia="Times New Roman"/>
          <w:sz w:val="24"/>
          <w:szCs w:val="24"/>
        </w:rPr>
        <w:t>“</w:t>
      </w:r>
      <w:r>
        <w:rPr>
          <w:rFonts w:eastAsia="Times New Roman"/>
          <w:i/>
          <w:iCs/>
          <w:sz w:val="24"/>
          <w:szCs w:val="24"/>
        </w:rPr>
        <w:t>This is going to be a picture of you</w:t>
      </w:r>
      <w:r>
        <w:rPr>
          <w:rFonts w:eastAsia="Times New Roman"/>
          <w:sz w:val="24"/>
          <w:szCs w:val="24"/>
        </w:rPr>
        <w:t>”</w:t>
      </w:r>
      <w:r>
        <w:rPr>
          <w:rFonts w:eastAsia="Times New Roman"/>
          <w:sz w:val="31"/>
          <w:szCs w:val="31"/>
          <w:vertAlign w:val="superscript"/>
        </w:rPr>
        <w:t>1</w:t>
      </w:r>
      <w:r>
        <w:rPr>
          <w:rFonts w:eastAsia="Times New Roman"/>
          <w:sz w:val="24"/>
          <w:szCs w:val="24"/>
        </w:rPr>
        <w:t xml:space="preserve">, diz logo no início o narrador em um dos primeiros curtas da série </w:t>
      </w:r>
      <w:r>
        <w:rPr>
          <w:rFonts w:eastAsia="Times New Roman"/>
          <w:i/>
          <w:iCs/>
          <w:sz w:val="24"/>
          <w:szCs w:val="24"/>
        </w:rPr>
        <w:t>Health for the Américas,</w:t>
      </w:r>
      <w:r>
        <w:rPr>
          <w:rFonts w:eastAsia="Times New Roman"/>
          <w:sz w:val="24"/>
          <w:szCs w:val="24"/>
        </w:rPr>
        <w:t xml:space="preserve"> lançado em 30 de junho de 1945. Tal fala parece postular os objetivos das fontes analisadas nesta pesquisa: apresentar uma imagem daquele que assiste à animação, criar uma identificação entre objeto e espectador. Mas quem é </w:t>
      </w:r>
      <w:r>
        <w:rPr>
          <w:rFonts w:eastAsia="Times New Roman"/>
          <w:i/>
          <w:iCs/>
          <w:sz w:val="24"/>
          <w:szCs w:val="24"/>
        </w:rPr>
        <w:t>você</w:t>
      </w:r>
      <w:r>
        <w:rPr>
          <w:rFonts w:eastAsia="Times New Roman"/>
          <w:sz w:val="24"/>
          <w:szCs w:val="24"/>
        </w:rPr>
        <w:t xml:space="preserve"> na frase acima? Por que de</w:t>
      </w:r>
      <w:r>
        <w:rPr>
          <w:rFonts w:eastAsia="Times New Roman"/>
          <w:sz w:val="24"/>
          <w:szCs w:val="24"/>
        </w:rPr>
        <w:t xml:space="preserve">linear </w:t>
      </w:r>
      <w:r>
        <w:rPr>
          <w:rFonts w:eastAsia="Times New Roman"/>
          <w:i/>
          <w:iCs/>
          <w:sz w:val="24"/>
          <w:szCs w:val="24"/>
        </w:rPr>
        <w:t>sua</w:t>
      </w:r>
      <w:r>
        <w:rPr>
          <w:rFonts w:eastAsia="Times New Roman"/>
          <w:sz w:val="24"/>
          <w:szCs w:val="24"/>
        </w:rPr>
        <w:t xml:space="preserve"> imagem? E quem é o </w:t>
      </w:r>
      <w:r>
        <w:rPr>
          <w:rFonts w:eastAsia="Times New Roman"/>
          <w:i/>
          <w:iCs/>
          <w:sz w:val="24"/>
          <w:szCs w:val="24"/>
        </w:rPr>
        <w:t>outro</w:t>
      </w:r>
      <w:r>
        <w:rPr>
          <w:rFonts w:eastAsia="Times New Roman"/>
          <w:sz w:val="24"/>
          <w:szCs w:val="24"/>
        </w:rPr>
        <w:t>, que fará o julgamento de como você</w:t>
      </w:r>
      <w:r>
        <w:rPr>
          <w:rFonts w:eastAsia="Times New Roman"/>
          <w:i/>
          <w:iCs/>
          <w:sz w:val="24"/>
          <w:szCs w:val="24"/>
        </w:rPr>
        <w:t xml:space="preserve"> é </w:t>
      </w:r>
      <w:r>
        <w:rPr>
          <w:rFonts w:eastAsia="Times New Roman"/>
          <w:sz w:val="24"/>
          <w:szCs w:val="24"/>
        </w:rPr>
        <w:t>ou</w:t>
      </w:r>
      <w:r>
        <w:rPr>
          <w:rFonts w:eastAsia="Times New Roman"/>
          <w:i/>
          <w:iCs/>
          <w:sz w:val="24"/>
          <w:szCs w:val="24"/>
        </w:rPr>
        <w:t xml:space="preserve"> precisa </w:t>
      </w:r>
      <w:r>
        <w:rPr>
          <w:rFonts w:eastAsia="Times New Roman"/>
          <w:sz w:val="24"/>
          <w:szCs w:val="24"/>
        </w:rPr>
        <w:t>ser?</w:t>
      </w:r>
    </w:p>
    <w:p w14:paraId="1E8E4E9C" w14:textId="77777777" w:rsidR="001C2C75" w:rsidRDefault="001C2C75">
      <w:pPr>
        <w:spacing w:line="2" w:lineRule="exact"/>
        <w:rPr>
          <w:sz w:val="20"/>
          <w:szCs w:val="20"/>
        </w:rPr>
      </w:pPr>
    </w:p>
    <w:p w14:paraId="546A6C18" w14:textId="77777777" w:rsidR="001C2C75" w:rsidRDefault="00D37926">
      <w:pPr>
        <w:spacing w:line="344" w:lineRule="auto"/>
        <w:ind w:left="260" w:right="264" w:firstLine="708"/>
        <w:jc w:val="both"/>
        <w:rPr>
          <w:sz w:val="20"/>
          <w:szCs w:val="20"/>
        </w:rPr>
      </w:pPr>
      <w:r>
        <w:rPr>
          <w:rFonts w:eastAsia="Times New Roman"/>
          <w:sz w:val="24"/>
          <w:szCs w:val="24"/>
        </w:rPr>
        <w:t>A partir de tais questões, o presente artigo pretende refletir sobre as relações entre os Estados Unidos e a América Latina no contexto da II Guerra Mundial, momento</w:t>
      </w:r>
      <w:r>
        <w:rPr>
          <w:rFonts w:eastAsia="Times New Roman"/>
          <w:sz w:val="24"/>
          <w:szCs w:val="24"/>
        </w:rPr>
        <w:t xml:space="preserve"> em que a Política de Boa Vizinhança ganha destaque para a consolidação do discurso de união, cooperação e segurança hemisférica promovido pelos EUA. Nesse momento, a cultura e o cinema foram utilizados para difusão do </w:t>
      </w:r>
      <w:r>
        <w:rPr>
          <w:rFonts w:eastAsia="Times New Roman"/>
          <w:i/>
          <w:iCs/>
          <w:sz w:val="24"/>
          <w:szCs w:val="24"/>
        </w:rPr>
        <w:t>american way of life,</w:t>
      </w:r>
      <w:r>
        <w:rPr>
          <w:rFonts w:eastAsia="Times New Roman"/>
          <w:sz w:val="24"/>
          <w:szCs w:val="24"/>
        </w:rPr>
        <w:t xml:space="preserve"> projetando, con</w:t>
      </w:r>
      <w:r>
        <w:rPr>
          <w:rFonts w:eastAsia="Times New Roman"/>
          <w:sz w:val="24"/>
          <w:szCs w:val="24"/>
        </w:rPr>
        <w:t xml:space="preserve">struindo e repensando as representações </w:t>
      </w:r>
      <w:r>
        <w:rPr>
          <w:rFonts w:eastAsia="Times New Roman"/>
          <w:sz w:val="31"/>
          <w:szCs w:val="31"/>
          <w:vertAlign w:val="superscript"/>
        </w:rPr>
        <w:t>2</w:t>
      </w:r>
      <w:r>
        <w:rPr>
          <w:rFonts w:eastAsia="Times New Roman"/>
          <w:sz w:val="24"/>
          <w:szCs w:val="24"/>
        </w:rPr>
        <w:t xml:space="preserve"> tanto de América Latina quanto de Estados Unidos.</w:t>
      </w:r>
    </w:p>
    <w:p w14:paraId="11C1C21E" w14:textId="77777777" w:rsidR="001C2C75" w:rsidRDefault="001C2C75">
      <w:pPr>
        <w:spacing w:line="6" w:lineRule="exact"/>
        <w:rPr>
          <w:sz w:val="20"/>
          <w:szCs w:val="20"/>
        </w:rPr>
      </w:pPr>
    </w:p>
    <w:p w14:paraId="5140B3DE" w14:textId="77777777" w:rsidR="001C2C75" w:rsidRDefault="00D37926">
      <w:pPr>
        <w:spacing w:line="366" w:lineRule="auto"/>
        <w:ind w:left="260" w:right="264" w:firstLine="708"/>
        <w:jc w:val="both"/>
        <w:rPr>
          <w:sz w:val="20"/>
          <w:szCs w:val="20"/>
        </w:rPr>
      </w:pPr>
      <w:r>
        <w:rPr>
          <w:rFonts w:eastAsia="Times New Roman"/>
          <w:sz w:val="23"/>
          <w:szCs w:val="23"/>
        </w:rPr>
        <w:t>Assim, as fontes analisadas consistem no conjunto de sete</w:t>
      </w:r>
      <w:r>
        <w:rPr>
          <w:rFonts w:eastAsia="Times New Roman"/>
          <w:sz w:val="30"/>
          <w:szCs w:val="30"/>
          <w:vertAlign w:val="superscript"/>
        </w:rPr>
        <w:t>3</w:t>
      </w:r>
      <w:r>
        <w:rPr>
          <w:rFonts w:eastAsia="Times New Roman"/>
          <w:sz w:val="23"/>
          <w:szCs w:val="23"/>
        </w:rPr>
        <w:t xml:space="preserve"> animações educativas produzidas pelos Estúdios Walt Disney, entre 1945 e 1946, encomendadas pelo U.S. </w:t>
      </w:r>
      <w:r>
        <w:rPr>
          <w:rFonts w:eastAsia="Times New Roman"/>
          <w:i/>
          <w:iCs/>
          <w:sz w:val="23"/>
          <w:szCs w:val="23"/>
        </w:rPr>
        <w:t>Tr</w:t>
      </w:r>
      <w:r>
        <w:rPr>
          <w:rFonts w:eastAsia="Times New Roman"/>
          <w:i/>
          <w:iCs/>
          <w:sz w:val="23"/>
          <w:szCs w:val="23"/>
        </w:rPr>
        <w:t>easury Department</w:t>
      </w:r>
      <w:r>
        <w:rPr>
          <w:rFonts w:eastAsia="Times New Roman"/>
          <w:sz w:val="23"/>
          <w:szCs w:val="23"/>
        </w:rPr>
        <w:t>, cuja produção foi supervisionada pelo órgão estatal</w:t>
      </w:r>
      <w:r>
        <w:rPr>
          <w:rFonts w:eastAsia="Times New Roman"/>
          <w:i/>
          <w:iCs/>
          <w:sz w:val="23"/>
          <w:szCs w:val="23"/>
        </w:rPr>
        <w:t xml:space="preserve"> Office of the Coordinator of Inter-American Affair </w:t>
      </w:r>
      <w:r>
        <w:rPr>
          <w:rFonts w:eastAsia="Times New Roman"/>
          <w:sz w:val="23"/>
          <w:szCs w:val="23"/>
        </w:rPr>
        <w:t xml:space="preserve">(OCIAA). </w:t>
      </w:r>
      <w:r w:rsidRPr="00D37926">
        <w:rPr>
          <w:rFonts w:eastAsia="Times New Roman"/>
          <w:sz w:val="23"/>
          <w:szCs w:val="23"/>
          <w:lang w:val="en-US"/>
        </w:rPr>
        <w:t>São elas:</w:t>
      </w:r>
      <w:r w:rsidRPr="00D37926">
        <w:rPr>
          <w:rFonts w:eastAsia="Times New Roman"/>
          <w:i/>
          <w:iCs/>
          <w:sz w:val="23"/>
          <w:szCs w:val="23"/>
          <w:lang w:val="en-US"/>
        </w:rPr>
        <w:t xml:space="preserve"> Cleanliness brings health </w:t>
      </w:r>
      <w:r w:rsidRPr="00D37926">
        <w:rPr>
          <w:rFonts w:eastAsia="Times New Roman"/>
          <w:sz w:val="23"/>
          <w:szCs w:val="23"/>
          <w:lang w:val="en-US"/>
        </w:rPr>
        <w:t xml:space="preserve">(1945), </w:t>
      </w:r>
      <w:r w:rsidRPr="00D37926">
        <w:rPr>
          <w:rFonts w:eastAsia="Times New Roman"/>
          <w:i/>
          <w:iCs/>
          <w:sz w:val="23"/>
          <w:szCs w:val="23"/>
          <w:lang w:val="en-US"/>
        </w:rPr>
        <w:t>Infant Care and feeding</w:t>
      </w:r>
      <w:r w:rsidRPr="00D37926">
        <w:rPr>
          <w:rFonts w:eastAsia="Times New Roman"/>
          <w:sz w:val="23"/>
          <w:szCs w:val="23"/>
          <w:lang w:val="en-US"/>
        </w:rPr>
        <w:t xml:space="preserve"> (1945), </w:t>
      </w:r>
      <w:r w:rsidRPr="00D37926">
        <w:rPr>
          <w:rFonts w:eastAsia="Times New Roman"/>
          <w:i/>
          <w:iCs/>
          <w:sz w:val="23"/>
          <w:szCs w:val="23"/>
          <w:lang w:val="en-US"/>
        </w:rPr>
        <w:t>Insect as carries of diseases</w:t>
      </w:r>
      <w:r w:rsidRPr="00D37926">
        <w:rPr>
          <w:rFonts w:eastAsia="Times New Roman"/>
          <w:sz w:val="23"/>
          <w:szCs w:val="23"/>
          <w:lang w:val="en-US"/>
        </w:rPr>
        <w:t xml:space="preserve"> (1945), </w:t>
      </w:r>
      <w:r w:rsidRPr="00D37926">
        <w:rPr>
          <w:rFonts w:eastAsia="Times New Roman"/>
          <w:i/>
          <w:iCs/>
          <w:sz w:val="23"/>
          <w:szCs w:val="23"/>
          <w:lang w:val="en-US"/>
        </w:rPr>
        <w:t>The human</w:t>
      </w:r>
      <w:r w:rsidRPr="00D37926">
        <w:rPr>
          <w:rFonts w:eastAsia="Times New Roman"/>
          <w:sz w:val="23"/>
          <w:szCs w:val="23"/>
          <w:lang w:val="en-US"/>
        </w:rPr>
        <w:t xml:space="preserve"> </w:t>
      </w:r>
      <w:r w:rsidRPr="00D37926">
        <w:rPr>
          <w:rFonts w:eastAsia="Times New Roman"/>
          <w:i/>
          <w:iCs/>
          <w:sz w:val="23"/>
          <w:szCs w:val="23"/>
          <w:lang w:val="en-US"/>
        </w:rPr>
        <w:t>b</w:t>
      </w:r>
      <w:r w:rsidRPr="00D37926">
        <w:rPr>
          <w:rFonts w:eastAsia="Times New Roman"/>
          <w:i/>
          <w:iCs/>
          <w:sz w:val="23"/>
          <w:szCs w:val="23"/>
          <w:lang w:val="en-US"/>
        </w:rPr>
        <w:t xml:space="preserve">ody </w:t>
      </w:r>
      <w:r w:rsidRPr="00D37926">
        <w:rPr>
          <w:rFonts w:eastAsia="Times New Roman"/>
          <w:sz w:val="23"/>
          <w:szCs w:val="23"/>
          <w:lang w:val="en-US"/>
        </w:rPr>
        <w:t>(1945),</w:t>
      </w:r>
      <w:r w:rsidRPr="00D37926">
        <w:rPr>
          <w:rFonts w:eastAsia="Times New Roman"/>
          <w:i/>
          <w:iCs/>
          <w:sz w:val="23"/>
          <w:szCs w:val="23"/>
          <w:lang w:val="en-US"/>
        </w:rPr>
        <w:t xml:space="preserve"> The unseen enemy </w:t>
      </w:r>
      <w:r w:rsidRPr="00D37926">
        <w:rPr>
          <w:rFonts w:eastAsia="Times New Roman"/>
          <w:sz w:val="23"/>
          <w:szCs w:val="23"/>
          <w:lang w:val="en-US"/>
        </w:rPr>
        <w:t>(1945),</w:t>
      </w:r>
      <w:r w:rsidRPr="00D37926">
        <w:rPr>
          <w:rFonts w:eastAsia="Times New Roman"/>
          <w:i/>
          <w:iCs/>
          <w:sz w:val="23"/>
          <w:szCs w:val="23"/>
          <w:lang w:val="en-US"/>
        </w:rPr>
        <w:t xml:space="preserve"> Environmental Sanitation </w:t>
      </w:r>
      <w:r w:rsidRPr="00D37926">
        <w:rPr>
          <w:rFonts w:eastAsia="Times New Roman"/>
          <w:sz w:val="23"/>
          <w:szCs w:val="23"/>
          <w:lang w:val="en-US"/>
        </w:rPr>
        <w:t>(1946),</w:t>
      </w:r>
      <w:r w:rsidRPr="00D37926">
        <w:rPr>
          <w:rFonts w:eastAsia="Times New Roman"/>
          <w:i/>
          <w:iCs/>
          <w:sz w:val="23"/>
          <w:szCs w:val="23"/>
          <w:lang w:val="en-US"/>
        </w:rPr>
        <w:t xml:space="preserve"> Planning for good eating </w:t>
      </w:r>
      <w:r w:rsidRPr="00D37926">
        <w:rPr>
          <w:rFonts w:eastAsia="Times New Roman"/>
          <w:sz w:val="23"/>
          <w:szCs w:val="23"/>
          <w:lang w:val="en-US"/>
        </w:rPr>
        <w:t xml:space="preserve">(1946). </w:t>
      </w:r>
      <w:r>
        <w:rPr>
          <w:rFonts w:eastAsia="Times New Roman"/>
          <w:sz w:val="23"/>
          <w:szCs w:val="23"/>
        </w:rPr>
        <w:t>Todas as produções tem formato de curta-metragem e foram</w:t>
      </w:r>
    </w:p>
    <w:p w14:paraId="3A41239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35552" behindDoc="1" locked="0" layoutInCell="0" allowOverlap="1" wp14:anchorId="6D80208F" wp14:editId="676E02FC">
                <wp:simplePos x="0" y="0"/>
                <wp:positionH relativeFrom="column">
                  <wp:posOffset>165735</wp:posOffset>
                </wp:positionH>
                <wp:positionV relativeFrom="paragraph">
                  <wp:posOffset>80645</wp:posOffset>
                </wp:positionV>
                <wp:extent cx="1828800" cy="0"/>
                <wp:effectExtent l="0" t="0" r="0" b="0"/>
                <wp:wrapNone/>
                <wp:docPr id="227" name="Shape 2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B207674" id="Shape 227" o:spid="_x0000_s1026" style="position:absolute;z-index:-251580928;visibility:visible;mso-wrap-style:square;mso-wrap-distance-left:9pt;mso-wrap-distance-top:0;mso-wrap-distance-right:9pt;mso-wrap-distance-bottom:0;mso-position-horizontal:absolute;mso-position-horizontal-relative:text;mso-position-vertical:absolute;mso-position-vertical-relative:text" from="13.05pt,6.35pt" to="157.05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96WuwEAAIMDAAAOAAAAZHJzL2Uyb0RvYy54bWysU8tu2zAQvBfoPxC815JVI3EFyzkkdS9B&#10;ayDtB6xJyiLKF7isZf99l5Tjxm1PQXhYcHdHQ84stbo7WsMOKqL2ruPzWc2ZcsJL7fYd//F982HJ&#10;GSZwEox3quMnhfxu/f7dagytavzgjVSREYnDdgwdH1IKbVWhGJQFnPmgHDV7Hy0kSuO+khFGYrem&#10;aur6php9lCF6oRCp+jA1+brw970S6Vvfo0rMdJzulkqMJe5yrNYraPcRwqDF+RrwiltY0I4OvVA9&#10;QAL2K+p/qKwW0aPv00x4W/m+10IVDaRmXv+l5mmAoIoWMgfDxSZ8O1rx9bCNTMuON80tZw4sDamc&#10;y3KB7BkDtoS6d9uYBYqjewqPXvxE6lVXzZxgmGDHPtoMJ4XsWOw+XexWx8QEFefLZrmsaSqCeovb&#10;m4/5uAra529DxPRFecvypuNGu2wGtHB4xDRBnyG5jN5oudHGlCTud/cmsgPQ4DdlndmvYMaxseOf&#10;5otFYb7q4UuKuqz/UVid6AUbbTtOYmhlELSDAvnZybJPoM20J3XGnX2brMqm7bw8bWNWlDOadLHh&#10;/CrzU3qZF9Sff2f9GwAA//8DAFBLAwQUAAYACAAAACEA389pw9oAAAAIAQAADwAAAGRycy9kb3du&#10;cmV2LnhtbEyPwU7DMBBE70j8g7VIXFDrJEQFhTgVRYIrELj05sauE2GvLdttw9+ziAM97pvR7Ey7&#10;np1lRx3T5FFAuSyAaRy8mtAI+Px4XtwDS1miktajFvCtE6y7y4tWNsqf8F0f+2wYhWBqpIAx59Bw&#10;noZRO5mWPmgkbe+jk5nOaLiK8kThzvKqKFbcyQnpwyiDfhr18NUfnIDwGus6xO3N5sWWqd/sjfHq&#10;TYjrq/nxAVjWc/43w299qg4dddr5A6rErIBqVZKTeHUHjPTbsiaw+wO8a/n5gO4HAAD//wMAUEsB&#10;Ai0AFAAGAAgAAAAhALaDOJL+AAAA4QEAABMAAAAAAAAAAAAAAAAAAAAAAFtDb250ZW50X1R5cGVz&#10;XS54bWxQSwECLQAUAAYACAAAACEAOP0h/9YAAACUAQAACwAAAAAAAAAAAAAAAAAvAQAAX3JlbHMv&#10;LnJlbHNQSwECLQAUAAYACAAAACEA06/elrsBAACDAwAADgAAAAAAAAAAAAAAAAAuAgAAZHJzL2Uy&#10;b0RvYy54bWxQSwECLQAUAAYACAAAACEA389pw9oAAAAIAQAADwAAAAAAAAAAAAAAAAAVBAAAZHJz&#10;L2Rvd25yZXYueG1sUEsFBgAAAAAEAAQA8wAAABwFAAAAAA==&#10;" o:allowincell="f" filled="t" strokeweight=".72pt">
                <v:stroke joinstyle="miter"/>
                <o:lock v:ext="edit" shapetype="f"/>
              </v:line>
            </w:pict>
          </mc:Fallback>
        </mc:AlternateContent>
      </w:r>
    </w:p>
    <w:p w14:paraId="70002150" w14:textId="77777777" w:rsidR="001C2C75" w:rsidRDefault="001C2C75">
      <w:pPr>
        <w:spacing w:line="130" w:lineRule="exact"/>
        <w:rPr>
          <w:sz w:val="20"/>
          <w:szCs w:val="20"/>
        </w:rPr>
      </w:pPr>
    </w:p>
    <w:p w14:paraId="500AEDC0" w14:textId="77777777" w:rsidR="001C2C75" w:rsidRDefault="00D37926" w:rsidP="00D37926">
      <w:pPr>
        <w:numPr>
          <w:ilvl w:val="0"/>
          <w:numId w:val="234"/>
        </w:numPr>
        <w:tabs>
          <w:tab w:val="left" w:pos="380"/>
        </w:tabs>
        <w:ind w:left="380" w:hanging="118"/>
        <w:rPr>
          <w:rFonts w:eastAsia="Times New Roman"/>
          <w:sz w:val="26"/>
          <w:szCs w:val="26"/>
          <w:vertAlign w:val="superscript"/>
        </w:rPr>
      </w:pPr>
      <w:r>
        <w:rPr>
          <w:rFonts w:eastAsia="Times New Roman"/>
          <w:sz w:val="20"/>
          <w:szCs w:val="20"/>
        </w:rPr>
        <w:t>The Unseen Enemy, 1945, 37s.</w:t>
      </w:r>
    </w:p>
    <w:p w14:paraId="4E4FC9F9" w14:textId="77777777" w:rsidR="001C2C75" w:rsidRDefault="00D37926" w:rsidP="00D37926">
      <w:pPr>
        <w:numPr>
          <w:ilvl w:val="0"/>
          <w:numId w:val="235"/>
        </w:numPr>
        <w:tabs>
          <w:tab w:val="left" w:pos="378"/>
        </w:tabs>
        <w:spacing w:line="218" w:lineRule="auto"/>
        <w:ind w:left="260" w:right="264" w:firstLine="2"/>
        <w:jc w:val="both"/>
        <w:rPr>
          <w:rFonts w:eastAsia="Times New Roman"/>
          <w:sz w:val="26"/>
          <w:szCs w:val="26"/>
          <w:vertAlign w:val="superscript"/>
        </w:rPr>
      </w:pPr>
      <w:r>
        <w:rPr>
          <w:rFonts w:eastAsia="Times New Roman"/>
          <w:sz w:val="20"/>
          <w:szCs w:val="20"/>
        </w:rPr>
        <w:t xml:space="preserve">Segundo Roger Chartier, ainda que esteja em constante </w:t>
      </w:r>
      <w:r>
        <w:rPr>
          <w:rFonts w:eastAsia="Times New Roman"/>
          <w:sz w:val="20"/>
          <w:szCs w:val="20"/>
        </w:rPr>
        <w:t>processo de ressignificação, a representação pode levar à generalização de uma ideia ou imaginário específico como uma verdade absoluta, criando estigmas e estereótipos, paradigmas que se renovam e persistem por anos</w:t>
      </w:r>
    </w:p>
    <w:p w14:paraId="66042C86" w14:textId="77777777" w:rsidR="001C2C75" w:rsidRDefault="00D37926">
      <w:pPr>
        <w:spacing w:line="227" w:lineRule="auto"/>
        <w:ind w:left="260" w:right="264"/>
        <w:rPr>
          <w:rFonts w:eastAsia="Times New Roman"/>
          <w:sz w:val="26"/>
          <w:szCs w:val="26"/>
          <w:vertAlign w:val="superscript"/>
        </w:rPr>
      </w:pPr>
      <w:r>
        <w:rPr>
          <w:rFonts w:eastAsia="Times New Roman"/>
          <w:sz w:val="25"/>
          <w:szCs w:val="25"/>
          <w:vertAlign w:val="superscript"/>
        </w:rPr>
        <w:t>3</w:t>
      </w:r>
      <w:r>
        <w:rPr>
          <w:rFonts w:eastAsia="Times New Roman"/>
          <w:sz w:val="20"/>
          <w:szCs w:val="20"/>
        </w:rPr>
        <w:t xml:space="preserve"> Originalmente foram produzidos dez cu</w:t>
      </w:r>
      <w:r>
        <w:rPr>
          <w:rFonts w:eastAsia="Times New Roman"/>
          <w:sz w:val="20"/>
          <w:szCs w:val="20"/>
        </w:rPr>
        <w:t>rtas, porém apenas sete foram localizados para a realização da pesquisa.</w:t>
      </w:r>
    </w:p>
    <w:p w14:paraId="492CED11" w14:textId="77777777" w:rsidR="001C2C75" w:rsidRDefault="001C2C75">
      <w:pPr>
        <w:spacing w:line="211" w:lineRule="exact"/>
        <w:rPr>
          <w:sz w:val="20"/>
          <w:szCs w:val="20"/>
        </w:rPr>
      </w:pPr>
    </w:p>
    <w:p w14:paraId="5B8F7D97" w14:textId="77777777" w:rsidR="001C2C75" w:rsidRDefault="00D37926">
      <w:pPr>
        <w:ind w:left="8460"/>
        <w:rPr>
          <w:sz w:val="20"/>
          <w:szCs w:val="20"/>
        </w:rPr>
      </w:pPr>
      <w:r>
        <w:rPr>
          <w:rFonts w:eastAsia="Times New Roman"/>
          <w:sz w:val="20"/>
          <w:szCs w:val="20"/>
        </w:rPr>
        <w:t>413</w:t>
      </w:r>
    </w:p>
    <w:p w14:paraId="2AD1F095" w14:textId="77777777" w:rsidR="001C2C75" w:rsidRDefault="001C2C75">
      <w:pPr>
        <w:sectPr w:rsidR="001C2C75">
          <w:pgSz w:w="11900" w:h="16840"/>
          <w:pgMar w:top="1440" w:right="1440" w:bottom="401" w:left="1440" w:header="0" w:footer="0" w:gutter="0"/>
          <w:cols w:space="720" w:equalWidth="0">
            <w:col w:w="9024"/>
          </w:cols>
        </w:sectPr>
      </w:pPr>
    </w:p>
    <w:p w14:paraId="53075F17" w14:textId="77777777" w:rsidR="001C2C75" w:rsidRDefault="00D37926">
      <w:pPr>
        <w:spacing w:line="359" w:lineRule="auto"/>
        <w:ind w:left="260" w:right="264"/>
        <w:jc w:val="both"/>
        <w:rPr>
          <w:sz w:val="20"/>
          <w:szCs w:val="20"/>
        </w:rPr>
      </w:pPr>
      <w:bookmarkStart w:id="414" w:name="page415"/>
      <w:bookmarkEnd w:id="414"/>
      <w:r>
        <w:rPr>
          <w:rFonts w:eastAsia="Times New Roman"/>
          <w:sz w:val="24"/>
          <w:szCs w:val="24"/>
        </w:rPr>
        <w:lastRenderedPageBreak/>
        <w:t>direcionadas à circulação na América Latina, abordando temáticas relacionadas à higiene e saúde, com foco na prevenção de doenças e a educação alimentar. Privilegiando aspectos ideológicos e estéticos presentes nas animações, analisamos o discurso difundid</w:t>
      </w:r>
      <w:r>
        <w:rPr>
          <w:rFonts w:eastAsia="Times New Roman"/>
          <w:sz w:val="24"/>
          <w:szCs w:val="24"/>
        </w:rPr>
        <w:t xml:space="preserve">o bem como a construção da imagem dos povos latino-americanos nessas obras, uma vez que nelas podemos identificar a veiculação de estereótipos da América Latina e estratégias de propaganda – direta ou subliminar – do </w:t>
      </w:r>
      <w:r>
        <w:rPr>
          <w:rFonts w:eastAsia="Times New Roman"/>
          <w:i/>
          <w:iCs/>
          <w:sz w:val="24"/>
          <w:szCs w:val="24"/>
        </w:rPr>
        <w:t>american way</w:t>
      </w:r>
      <w:r>
        <w:rPr>
          <w:rFonts w:eastAsia="Times New Roman"/>
          <w:sz w:val="24"/>
          <w:szCs w:val="24"/>
        </w:rPr>
        <w:t xml:space="preserve"> </w:t>
      </w:r>
      <w:r>
        <w:rPr>
          <w:rFonts w:eastAsia="Times New Roman"/>
          <w:i/>
          <w:iCs/>
          <w:sz w:val="24"/>
          <w:szCs w:val="24"/>
        </w:rPr>
        <w:t>of life</w:t>
      </w:r>
      <w:r>
        <w:rPr>
          <w:rFonts w:eastAsia="Times New Roman"/>
          <w:sz w:val="24"/>
          <w:szCs w:val="24"/>
        </w:rPr>
        <w:t>.</w:t>
      </w:r>
    </w:p>
    <w:p w14:paraId="5CD7E2D3" w14:textId="77777777" w:rsidR="001C2C75" w:rsidRDefault="001C2C75">
      <w:pPr>
        <w:spacing w:line="7" w:lineRule="exact"/>
        <w:rPr>
          <w:sz w:val="20"/>
          <w:szCs w:val="20"/>
        </w:rPr>
      </w:pPr>
    </w:p>
    <w:p w14:paraId="6125A0F3" w14:textId="77777777" w:rsidR="001C2C75" w:rsidRDefault="00D37926">
      <w:pPr>
        <w:ind w:left="960"/>
        <w:rPr>
          <w:sz w:val="20"/>
          <w:szCs w:val="20"/>
        </w:rPr>
      </w:pPr>
      <w:r>
        <w:rPr>
          <w:rFonts w:eastAsia="Times New Roman"/>
          <w:b/>
          <w:bCs/>
          <w:i/>
          <w:iCs/>
          <w:sz w:val="24"/>
          <w:szCs w:val="24"/>
        </w:rPr>
        <w:t xml:space="preserve">OCIAA, </w:t>
      </w:r>
      <w:r>
        <w:rPr>
          <w:rFonts w:eastAsia="Times New Roman"/>
          <w:b/>
          <w:bCs/>
          <w:sz w:val="24"/>
          <w:szCs w:val="24"/>
        </w:rPr>
        <w:t>Walt Disn</w:t>
      </w:r>
      <w:r>
        <w:rPr>
          <w:rFonts w:eastAsia="Times New Roman"/>
          <w:b/>
          <w:bCs/>
          <w:sz w:val="24"/>
          <w:szCs w:val="24"/>
        </w:rPr>
        <w:t>ey e a Política de Boa Vizinhança</w:t>
      </w:r>
    </w:p>
    <w:p w14:paraId="7B9C847B" w14:textId="77777777" w:rsidR="001C2C75" w:rsidRDefault="001C2C75">
      <w:pPr>
        <w:spacing w:line="200" w:lineRule="exact"/>
        <w:rPr>
          <w:sz w:val="20"/>
          <w:szCs w:val="20"/>
        </w:rPr>
      </w:pPr>
    </w:p>
    <w:p w14:paraId="3E936CB4" w14:textId="77777777" w:rsidR="001C2C75" w:rsidRDefault="001C2C75">
      <w:pPr>
        <w:spacing w:line="354" w:lineRule="exact"/>
        <w:rPr>
          <w:sz w:val="20"/>
          <w:szCs w:val="20"/>
        </w:rPr>
      </w:pPr>
    </w:p>
    <w:p w14:paraId="38BDFF58" w14:textId="77777777" w:rsidR="001C2C75" w:rsidRDefault="00D37926">
      <w:pPr>
        <w:spacing w:line="354" w:lineRule="auto"/>
        <w:ind w:left="260" w:right="264" w:firstLine="708"/>
        <w:jc w:val="both"/>
        <w:rPr>
          <w:sz w:val="20"/>
          <w:szCs w:val="20"/>
        </w:rPr>
      </w:pPr>
      <w:r>
        <w:rPr>
          <w:rFonts w:eastAsia="Times New Roman"/>
          <w:sz w:val="24"/>
          <w:szCs w:val="24"/>
        </w:rPr>
        <w:t xml:space="preserve">A série </w:t>
      </w:r>
      <w:r>
        <w:rPr>
          <w:rFonts w:eastAsia="Times New Roman"/>
          <w:i/>
          <w:iCs/>
          <w:sz w:val="24"/>
          <w:szCs w:val="24"/>
        </w:rPr>
        <w:t>Health for the Americas</w:t>
      </w:r>
      <w:r>
        <w:rPr>
          <w:rFonts w:eastAsia="Times New Roman"/>
          <w:sz w:val="24"/>
          <w:szCs w:val="24"/>
        </w:rPr>
        <w:t xml:space="preserve"> faz parte de um momento em que os estúdios de Hollywood foram chamados para produzir filmes de propaganda, documentários e animações que demonstrassem a necessidade da colaboração de toda </w:t>
      </w:r>
      <w:r>
        <w:rPr>
          <w:rFonts w:eastAsia="Times New Roman"/>
          <w:sz w:val="24"/>
          <w:szCs w:val="24"/>
        </w:rPr>
        <w:t>a sociedade estadunidense e de seus vizinhos latino-americanos naquele momento de crise mundial em prol de um único objetivo: a segurança das Américas</w:t>
      </w:r>
      <w:r>
        <w:rPr>
          <w:rFonts w:eastAsia="Times New Roman"/>
          <w:sz w:val="31"/>
          <w:szCs w:val="31"/>
          <w:vertAlign w:val="superscript"/>
        </w:rPr>
        <w:t>4</w:t>
      </w:r>
      <w:r>
        <w:rPr>
          <w:rFonts w:eastAsia="Times New Roman"/>
          <w:sz w:val="24"/>
          <w:szCs w:val="24"/>
        </w:rPr>
        <w:t>, que de início procurava-se manter neutra perante o conflito. Nesse sentido, alguns setores políticos es</w:t>
      </w:r>
      <w:r>
        <w:rPr>
          <w:rFonts w:eastAsia="Times New Roman"/>
          <w:sz w:val="24"/>
          <w:szCs w:val="24"/>
        </w:rPr>
        <w:t>tadunidenses afirmavam que era preciso rever o modo como as relações interamericanas se davam até aquele momento, alterando estas ligações com determinados países e trazendo-os como aliados dos EUA, principalmente aqueles que realizavam trocas comerciais c</w:t>
      </w:r>
      <w:r>
        <w:rPr>
          <w:rFonts w:eastAsia="Times New Roman"/>
          <w:sz w:val="24"/>
          <w:szCs w:val="24"/>
        </w:rPr>
        <w:t xml:space="preserve">om a Alemanha. Por esse motivo, as animações analisadas fazem parte dos chamados </w:t>
      </w:r>
      <w:r>
        <w:rPr>
          <w:rFonts w:eastAsia="Times New Roman"/>
          <w:i/>
          <w:iCs/>
          <w:sz w:val="24"/>
          <w:szCs w:val="24"/>
        </w:rPr>
        <w:t>esforços de guerra</w:t>
      </w:r>
      <w:r>
        <w:rPr>
          <w:rFonts w:eastAsia="Times New Roman"/>
          <w:i/>
          <w:iCs/>
          <w:sz w:val="31"/>
          <w:szCs w:val="31"/>
          <w:vertAlign w:val="superscript"/>
        </w:rPr>
        <w:t>5</w:t>
      </w:r>
      <w:r>
        <w:rPr>
          <w:rFonts w:eastAsia="Times New Roman"/>
          <w:sz w:val="24"/>
          <w:szCs w:val="24"/>
        </w:rPr>
        <w:t>. O historiador Alexandre Valim aponta que</w:t>
      </w:r>
    </w:p>
    <w:p w14:paraId="6BF9B785" w14:textId="77777777" w:rsidR="001C2C75" w:rsidRDefault="001C2C75">
      <w:pPr>
        <w:spacing w:line="156" w:lineRule="exact"/>
        <w:rPr>
          <w:sz w:val="20"/>
          <w:szCs w:val="20"/>
        </w:rPr>
      </w:pPr>
    </w:p>
    <w:p w14:paraId="66026060" w14:textId="77777777" w:rsidR="001C2C75" w:rsidRDefault="00D37926">
      <w:pPr>
        <w:spacing w:line="246" w:lineRule="auto"/>
        <w:ind w:left="1680" w:right="264"/>
        <w:jc w:val="both"/>
        <w:rPr>
          <w:sz w:val="20"/>
          <w:szCs w:val="20"/>
        </w:rPr>
      </w:pPr>
      <w:r>
        <w:rPr>
          <w:rFonts w:eastAsia="Times New Roman"/>
          <w:sz w:val="24"/>
          <w:szCs w:val="24"/>
        </w:rPr>
        <w:t>os Estúdios Disney renovaram os contratos para a produção de curtas educacionais e filmes de propaganda para ser</w:t>
      </w:r>
      <w:r>
        <w:rPr>
          <w:rFonts w:eastAsia="Times New Roman"/>
          <w:sz w:val="24"/>
          <w:szCs w:val="24"/>
        </w:rPr>
        <w:t xml:space="preserve">em distribuídos por todo o seu hemisfério. (...) À medida que se fazia urgente a manutenção da mão-de-obra para o fornecimento de matérias primas, diversos desenhos animados foram criados com o fito de instruir trabalhadores acerca de como evitar doenças, </w:t>
      </w:r>
      <w:r>
        <w:rPr>
          <w:rFonts w:eastAsia="Times New Roman"/>
          <w:sz w:val="24"/>
          <w:szCs w:val="24"/>
        </w:rPr>
        <w:t>como ter um cotidiano asseado e uma alimentação saudável. (VALIM, 2011, p. 148)</w:t>
      </w:r>
    </w:p>
    <w:p w14:paraId="043834D8" w14:textId="77777777" w:rsidR="001C2C75" w:rsidRDefault="001C2C75">
      <w:pPr>
        <w:spacing w:line="269" w:lineRule="exact"/>
        <w:rPr>
          <w:sz w:val="20"/>
          <w:szCs w:val="20"/>
        </w:rPr>
      </w:pPr>
    </w:p>
    <w:p w14:paraId="7B500082" w14:textId="77777777" w:rsidR="001C2C75" w:rsidRDefault="00D37926">
      <w:pPr>
        <w:spacing w:line="398" w:lineRule="auto"/>
        <w:ind w:left="260" w:right="264" w:firstLine="709"/>
        <w:rPr>
          <w:sz w:val="20"/>
          <w:szCs w:val="20"/>
        </w:rPr>
      </w:pPr>
      <w:r>
        <w:rPr>
          <w:rFonts w:eastAsia="Times New Roman"/>
          <w:sz w:val="24"/>
          <w:szCs w:val="24"/>
        </w:rPr>
        <w:t>Procurando repensar suas atitudes para com seus vizinhos, o governo estadunidense criou, em 1940, uma agência responsável por toda a articulação e</w:t>
      </w:r>
    </w:p>
    <w:p w14:paraId="4730645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36576" behindDoc="1" locked="0" layoutInCell="0" allowOverlap="1" wp14:anchorId="02757343" wp14:editId="6ED39286">
                <wp:simplePos x="0" y="0"/>
                <wp:positionH relativeFrom="column">
                  <wp:posOffset>165735</wp:posOffset>
                </wp:positionH>
                <wp:positionV relativeFrom="paragraph">
                  <wp:posOffset>204470</wp:posOffset>
                </wp:positionV>
                <wp:extent cx="1828800" cy="0"/>
                <wp:effectExtent l="0" t="0" r="0" b="0"/>
                <wp:wrapNone/>
                <wp:docPr id="228" name="Shape 2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69D7E05" id="Shape 228" o:spid="_x0000_s1026" style="position:absolute;z-index:-251579904;visibility:visible;mso-wrap-style:square;mso-wrap-distance-left:9pt;mso-wrap-distance-top:0;mso-wrap-distance-right:9pt;mso-wrap-distance-bottom:0;mso-position-horizontal:absolute;mso-position-horizontal-relative:text;mso-position-vertical:absolute;mso-position-vertical-relative:text" from="13.05pt,16.1pt" to="157.0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qhPuwEAAIMDAAAOAAAAZHJzL2Uyb0RvYy54bWysU02P0zAQvSPxHyzfadLsailR0z3sUi4r&#10;qLTwA6a201j4Sx7TpP+esdMtW+CE8GHkmXl59nvjrO8na9hRRdTedXy5qDlTTnip3aHj375u3604&#10;wwROgvFOdfykkN9v3r5Zj6FVjR+8kSoyInHYjqHjQ0qhrSoUg7KACx+Uo2bvo4VEaTxUMsJI7NZU&#10;TV3fVaOPMkQvFCJVH+cm3xT+vlcifel7VImZjtPdUomxxH2O1WYN7SFCGLQ4XwP+4RYWtKNDL1SP&#10;kID9iPoPKqtF9Oj7tBDeVr7vtVBFA6lZ1r+peR4gqKKFzMFwsQn/H634fNxFpmXHm4ZG5cDSkMq5&#10;LBfInjFgS6gHt4tZoJjcc3jy4jtSr7pq5gTDDJv6aDOcFLKp2H262K2mxAQVl6tmtappKoJ6t+/v&#10;bvJxFbQv34aI6ZPyluVNx4122Qxo4fiEaYa+QHIZvdFyq40pSTzsH0xkR6DBb8s6s1/BjGNjxz8s&#10;b28K81UPX1PUZf2NwupEL9ho23ESQyuDoB0UyI9Oln0CbeY9qTPu7NtsVTZt7+VpF7OinNGkiw3n&#10;V5mf0uu8oH79O5ufAAAA//8DAFBLAwQUAAYACAAAACEAaumZpdwAAAAIAQAADwAAAGRycy9kb3du&#10;cmV2LnhtbEyPwU7DMBBE70j8g7VI3KgTFxUU4lRQiQtCQi1IXJ14SSLsdRq7Tfr3LOJAjzszmn1T&#10;rmfvxBHH2AfSkC8yEEhNsD21Gj7en2/uQcRkyBoXCDWcMMK6urwoTWHDRFs87lIruIRiYTR0KQ2F&#10;lLHp0Ju4CAMSe19h9CbxObbSjmbicu+kyrKV9KYn/tCZATcdNt+7g9dwV7uNevvcj+k0bF/nXr08&#10;hWmv9fXV/PgAIuGc/sPwi8/oUDFTHQ5ko3Aa1CrnpIalUiDYX+a3LNR/gqxKeT6g+gEAAP//AwBQ&#10;SwECLQAUAAYACAAAACEAtoM4kv4AAADhAQAAEwAAAAAAAAAAAAAAAAAAAAAAW0NvbnRlbnRfVHlw&#10;ZXNdLnhtbFBLAQItABQABgAIAAAAIQA4/SH/1gAAAJQBAAALAAAAAAAAAAAAAAAAAC8BAABfcmVs&#10;cy8ucmVsc1BLAQItABQABgAIAAAAIQBjjqhPuwEAAIMDAAAOAAAAAAAAAAAAAAAAAC4CAABkcnMv&#10;ZTJvRG9jLnhtbFBLAQItABQABgAIAAAAIQBq6Zml3AAAAAgBAAAPAAAAAAAAAAAAAAAAABUEAABk&#10;cnMvZG93bnJldi54bWxQSwUGAAAAAAQABADzAAAAHgUAAAAA&#10;" o:allowincell="f" filled="t" strokeweight=".25397mm">
                <v:stroke joinstyle="miter"/>
                <o:lock v:ext="edit" shapetype="f"/>
              </v:line>
            </w:pict>
          </mc:Fallback>
        </mc:AlternateContent>
      </w:r>
    </w:p>
    <w:p w14:paraId="2686A48B" w14:textId="77777777" w:rsidR="001C2C75" w:rsidRDefault="001C2C75">
      <w:pPr>
        <w:spacing w:line="386" w:lineRule="exact"/>
        <w:rPr>
          <w:sz w:val="20"/>
          <w:szCs w:val="20"/>
        </w:rPr>
      </w:pPr>
    </w:p>
    <w:p w14:paraId="166325CA" w14:textId="77777777" w:rsidR="001C2C75" w:rsidRDefault="00D37926" w:rsidP="00D37926">
      <w:pPr>
        <w:numPr>
          <w:ilvl w:val="0"/>
          <w:numId w:val="236"/>
        </w:numPr>
        <w:tabs>
          <w:tab w:val="left" w:pos="375"/>
        </w:tabs>
        <w:spacing w:line="229" w:lineRule="auto"/>
        <w:ind w:left="260" w:right="264" w:firstLine="2"/>
        <w:jc w:val="both"/>
        <w:rPr>
          <w:rFonts w:eastAsia="Times New Roman"/>
          <w:sz w:val="26"/>
          <w:szCs w:val="26"/>
          <w:vertAlign w:val="superscript"/>
        </w:rPr>
      </w:pPr>
      <w:r>
        <w:rPr>
          <w:rFonts w:eastAsia="Times New Roman"/>
          <w:sz w:val="20"/>
          <w:szCs w:val="20"/>
        </w:rPr>
        <w:t xml:space="preserve">A expressão “segurança hemisférica” é presença constante nos documentos sobre as relações dos EUA com a América Latina. Esta retórica faz parte da Política de Boa Vizinhança que, apesar de sempre se voltar para a América Latina, usa a imagem do hemisfério </w:t>
      </w:r>
      <w:r>
        <w:rPr>
          <w:rFonts w:eastAsia="Times New Roman"/>
          <w:sz w:val="20"/>
          <w:szCs w:val="20"/>
        </w:rPr>
        <w:t xml:space="preserve">para construir a ideia de união, cooperação econômica e na defesa do território entre todos os países durante o período da guerra. </w:t>
      </w:r>
      <w:r>
        <w:rPr>
          <w:rFonts w:eastAsia="Times New Roman"/>
          <w:i/>
          <w:iCs/>
          <w:sz w:val="20"/>
          <w:szCs w:val="20"/>
        </w:rPr>
        <w:t>In:</w:t>
      </w:r>
      <w:r>
        <w:rPr>
          <w:rFonts w:eastAsia="Times New Roman"/>
          <w:sz w:val="20"/>
          <w:szCs w:val="20"/>
        </w:rPr>
        <w:t xml:space="preserve"> SOUZA, Marquilandes B. de. </w:t>
      </w:r>
      <w:r>
        <w:rPr>
          <w:rFonts w:eastAsia="Times New Roman"/>
          <w:i/>
          <w:iCs/>
          <w:sz w:val="20"/>
          <w:szCs w:val="20"/>
        </w:rPr>
        <w:t>Rádio e propaganda</w:t>
      </w:r>
      <w:r>
        <w:rPr>
          <w:rFonts w:eastAsia="Times New Roman"/>
          <w:sz w:val="20"/>
          <w:szCs w:val="20"/>
        </w:rPr>
        <w:t xml:space="preserve"> política – Brasil e México sob a mira norte-americana durante a Segunda Gue</w:t>
      </w:r>
      <w:r>
        <w:rPr>
          <w:rFonts w:eastAsia="Times New Roman"/>
          <w:sz w:val="20"/>
          <w:szCs w:val="20"/>
        </w:rPr>
        <w:t>rra. São Paulo: Annablume; FAPESP, 2004</w:t>
      </w:r>
      <w:r>
        <w:rPr>
          <w:rFonts w:eastAsia="Times New Roman"/>
          <w:i/>
          <w:iCs/>
          <w:sz w:val="20"/>
          <w:szCs w:val="20"/>
        </w:rPr>
        <w:t>,</w:t>
      </w:r>
      <w:r>
        <w:rPr>
          <w:rFonts w:eastAsia="Times New Roman"/>
          <w:sz w:val="20"/>
          <w:szCs w:val="20"/>
        </w:rPr>
        <w:t xml:space="preserve"> p.31.</w:t>
      </w:r>
    </w:p>
    <w:p w14:paraId="74AD802F" w14:textId="77777777" w:rsidR="001C2C75" w:rsidRDefault="001C2C75">
      <w:pPr>
        <w:spacing w:line="5" w:lineRule="exact"/>
        <w:rPr>
          <w:rFonts w:eastAsia="Times New Roman"/>
          <w:sz w:val="26"/>
          <w:szCs w:val="26"/>
          <w:vertAlign w:val="superscript"/>
        </w:rPr>
      </w:pPr>
    </w:p>
    <w:p w14:paraId="3F1B880E" w14:textId="77777777" w:rsidR="001C2C75" w:rsidRDefault="00D37926">
      <w:pPr>
        <w:spacing w:line="227" w:lineRule="auto"/>
        <w:ind w:left="260" w:right="264"/>
        <w:rPr>
          <w:rFonts w:eastAsia="Times New Roman"/>
          <w:sz w:val="26"/>
          <w:szCs w:val="26"/>
          <w:vertAlign w:val="superscript"/>
        </w:rPr>
      </w:pPr>
      <w:r>
        <w:rPr>
          <w:rFonts w:eastAsia="Times New Roman"/>
          <w:sz w:val="25"/>
          <w:szCs w:val="25"/>
          <w:vertAlign w:val="superscript"/>
        </w:rPr>
        <w:t>5</w:t>
      </w:r>
      <w:r>
        <w:rPr>
          <w:rFonts w:eastAsia="Times New Roman"/>
          <w:sz w:val="20"/>
          <w:szCs w:val="20"/>
        </w:rPr>
        <w:t xml:space="preserve"> Este termo se refere à mobilização social de recursos (industriais, bélicos, humanos, financeiros, etc.) para dar suporte às forças militares estadunidenses na II Guerra Mundial.</w:t>
      </w:r>
    </w:p>
    <w:p w14:paraId="1E3F5A07" w14:textId="77777777" w:rsidR="001C2C75" w:rsidRDefault="001C2C75">
      <w:pPr>
        <w:spacing w:line="211" w:lineRule="exact"/>
        <w:rPr>
          <w:sz w:val="20"/>
          <w:szCs w:val="20"/>
        </w:rPr>
      </w:pPr>
    </w:p>
    <w:p w14:paraId="7F6D8951" w14:textId="77777777" w:rsidR="001C2C75" w:rsidRDefault="00D37926">
      <w:pPr>
        <w:ind w:left="8460"/>
        <w:rPr>
          <w:sz w:val="20"/>
          <w:szCs w:val="20"/>
        </w:rPr>
      </w:pPr>
      <w:r>
        <w:rPr>
          <w:rFonts w:eastAsia="Times New Roman"/>
          <w:sz w:val="20"/>
          <w:szCs w:val="20"/>
        </w:rPr>
        <w:t>414</w:t>
      </w:r>
    </w:p>
    <w:p w14:paraId="2839F345" w14:textId="77777777" w:rsidR="001C2C75" w:rsidRDefault="001C2C75">
      <w:pPr>
        <w:sectPr w:rsidR="001C2C75">
          <w:pgSz w:w="11900" w:h="16840"/>
          <w:pgMar w:top="1390" w:right="1440" w:bottom="401" w:left="1440" w:header="0" w:footer="0" w:gutter="0"/>
          <w:cols w:space="720" w:equalWidth="0">
            <w:col w:w="9024"/>
          </w:cols>
        </w:sectPr>
      </w:pPr>
    </w:p>
    <w:p w14:paraId="523667DF" w14:textId="77777777" w:rsidR="001C2C75" w:rsidRDefault="00D37926">
      <w:pPr>
        <w:spacing w:line="347" w:lineRule="auto"/>
        <w:ind w:left="260" w:right="264"/>
        <w:jc w:val="both"/>
        <w:rPr>
          <w:sz w:val="20"/>
          <w:szCs w:val="20"/>
        </w:rPr>
      </w:pPr>
      <w:bookmarkStart w:id="415" w:name="page416"/>
      <w:bookmarkEnd w:id="415"/>
      <w:r>
        <w:rPr>
          <w:rFonts w:eastAsia="Times New Roman"/>
          <w:sz w:val="24"/>
          <w:szCs w:val="24"/>
        </w:rPr>
        <w:lastRenderedPageBreak/>
        <w:t>construção dessa nova relação entre EUA e América</w:t>
      </w:r>
      <w:r>
        <w:rPr>
          <w:rFonts w:eastAsia="Times New Roman"/>
          <w:sz w:val="24"/>
          <w:szCs w:val="24"/>
        </w:rPr>
        <w:t xml:space="preserve"> Latina. </w:t>
      </w:r>
      <w:r w:rsidRPr="00D37926">
        <w:rPr>
          <w:rFonts w:eastAsia="Times New Roman"/>
          <w:sz w:val="24"/>
          <w:szCs w:val="24"/>
          <w:lang w:val="en-US"/>
        </w:rPr>
        <w:t xml:space="preserve">Surge, assim, em 1941, o </w:t>
      </w:r>
      <w:r w:rsidRPr="00D37926">
        <w:rPr>
          <w:rFonts w:eastAsia="Times New Roman"/>
          <w:i/>
          <w:iCs/>
          <w:sz w:val="24"/>
          <w:szCs w:val="24"/>
          <w:lang w:val="en-US"/>
        </w:rPr>
        <w:t>Office of the Coordinator of Inter-American Affairs</w:t>
      </w:r>
      <w:r w:rsidRPr="00D37926">
        <w:rPr>
          <w:rFonts w:eastAsia="Times New Roman"/>
          <w:sz w:val="24"/>
          <w:szCs w:val="24"/>
          <w:lang w:val="en-US"/>
        </w:rPr>
        <w:t xml:space="preserve">. </w:t>
      </w:r>
      <w:r>
        <w:rPr>
          <w:rFonts w:eastAsia="Times New Roman"/>
          <w:sz w:val="24"/>
          <w:szCs w:val="24"/>
        </w:rPr>
        <w:t>Esse organismo estava plenamente</w:t>
      </w:r>
      <w:r>
        <w:rPr>
          <w:rFonts w:eastAsia="Times New Roman"/>
          <w:i/>
          <w:iCs/>
          <w:sz w:val="24"/>
          <w:szCs w:val="24"/>
        </w:rPr>
        <w:t xml:space="preserve"> </w:t>
      </w:r>
      <w:r>
        <w:rPr>
          <w:rFonts w:eastAsia="Times New Roman"/>
          <w:sz w:val="24"/>
          <w:szCs w:val="24"/>
        </w:rPr>
        <w:t>vinculado à Política de Boa Vizinhança, uma vez que, para o presidente Franklin D. Roosevelt, “era fundamental garantir que o hemisfério</w:t>
      </w:r>
      <w:r>
        <w:rPr>
          <w:rFonts w:eastAsia="Times New Roman"/>
          <w:sz w:val="24"/>
          <w:szCs w:val="24"/>
        </w:rPr>
        <w:t xml:space="preserve"> tivesse uma atitude conjunta seguidora dos princípios promovidos pelos Estados Unidos no que tange às relações internacionais”</w:t>
      </w:r>
      <w:r>
        <w:rPr>
          <w:rFonts w:eastAsia="Times New Roman"/>
          <w:sz w:val="31"/>
          <w:szCs w:val="31"/>
          <w:vertAlign w:val="superscript"/>
        </w:rPr>
        <w:t>6</w:t>
      </w:r>
      <w:r>
        <w:rPr>
          <w:rFonts w:eastAsia="Times New Roman"/>
          <w:i/>
          <w:iCs/>
          <w:sz w:val="24"/>
          <w:szCs w:val="24"/>
        </w:rPr>
        <w:t>.</w:t>
      </w:r>
      <w:r>
        <w:rPr>
          <w:rFonts w:eastAsia="Times New Roman"/>
          <w:sz w:val="24"/>
          <w:szCs w:val="24"/>
        </w:rPr>
        <w:t xml:space="preserve"> Nesse sentido, os EUA procuravam afirmar sua liderança continental – ameaçada, principalmente, pela Alemanha nazista –, aument</w:t>
      </w:r>
      <w:r>
        <w:rPr>
          <w:rFonts w:eastAsia="Times New Roman"/>
          <w:sz w:val="24"/>
          <w:szCs w:val="24"/>
        </w:rPr>
        <w:t>ar seu mercado consumidor e garantir matéria prima para seu parque industrial.</w:t>
      </w:r>
    </w:p>
    <w:p w14:paraId="0C3BACA2" w14:textId="77777777" w:rsidR="001C2C75" w:rsidRDefault="001C2C75">
      <w:pPr>
        <w:spacing w:line="3" w:lineRule="exact"/>
        <w:rPr>
          <w:sz w:val="20"/>
          <w:szCs w:val="20"/>
        </w:rPr>
      </w:pPr>
    </w:p>
    <w:p w14:paraId="685A756D" w14:textId="77777777" w:rsidR="001C2C75" w:rsidRDefault="00D37926" w:rsidP="00D37926">
      <w:pPr>
        <w:numPr>
          <w:ilvl w:val="0"/>
          <w:numId w:val="237"/>
        </w:numPr>
        <w:tabs>
          <w:tab w:val="left" w:pos="1202"/>
        </w:tabs>
        <w:spacing w:line="345" w:lineRule="auto"/>
        <w:ind w:left="260" w:right="264" w:firstLine="711"/>
        <w:jc w:val="both"/>
        <w:rPr>
          <w:rFonts w:eastAsia="Times New Roman"/>
          <w:sz w:val="24"/>
          <w:szCs w:val="24"/>
        </w:rPr>
      </w:pPr>
      <w:r>
        <w:rPr>
          <w:rFonts w:eastAsia="Times New Roman"/>
          <w:i/>
          <w:iCs/>
          <w:sz w:val="24"/>
          <w:szCs w:val="24"/>
        </w:rPr>
        <w:t>Office</w:t>
      </w:r>
      <w:r>
        <w:rPr>
          <w:rFonts w:eastAsia="Times New Roman"/>
          <w:i/>
          <w:iCs/>
          <w:sz w:val="31"/>
          <w:szCs w:val="31"/>
          <w:vertAlign w:val="superscript"/>
        </w:rPr>
        <w:t>7</w:t>
      </w:r>
      <w:r>
        <w:rPr>
          <w:rFonts w:eastAsia="Times New Roman"/>
          <w:i/>
          <w:iCs/>
          <w:sz w:val="24"/>
          <w:szCs w:val="24"/>
        </w:rPr>
        <w:t xml:space="preserve"> </w:t>
      </w:r>
      <w:r>
        <w:rPr>
          <w:rFonts w:eastAsia="Times New Roman"/>
          <w:sz w:val="24"/>
          <w:szCs w:val="24"/>
        </w:rPr>
        <w:t>foi dirigido em toda sua exigência por Nelson Rockefeller, cuja família</w:t>
      </w:r>
      <w:r>
        <w:rPr>
          <w:rFonts w:eastAsia="Times New Roman"/>
          <w:i/>
          <w:iCs/>
          <w:sz w:val="24"/>
          <w:szCs w:val="24"/>
        </w:rPr>
        <w:t xml:space="preserve"> </w:t>
      </w:r>
      <w:r>
        <w:rPr>
          <w:rFonts w:eastAsia="Times New Roman"/>
          <w:sz w:val="24"/>
          <w:szCs w:val="24"/>
        </w:rPr>
        <w:t xml:space="preserve">possuía diversas empresas que faziam negócios com países latino-americanos, </w:t>
      </w:r>
      <w:r>
        <w:rPr>
          <w:rFonts w:eastAsia="Times New Roman"/>
          <w:sz w:val="24"/>
          <w:szCs w:val="24"/>
        </w:rPr>
        <w:t>principalmente na exploração de petróleo. Além disso, a Fundação Rockefeller foi uma das grandes responsáveis pelo investimento de capital em pesquisas e programas voltados à saúde da população latino-americana, incluindo aqui a abertura da Faculdade de Sa</w:t>
      </w:r>
      <w:r>
        <w:rPr>
          <w:rFonts w:eastAsia="Times New Roman"/>
          <w:sz w:val="24"/>
          <w:szCs w:val="24"/>
        </w:rPr>
        <w:t>úde Pública de São Paulo e diversos outros centros de pesquisa na América do Sul e Central.</w:t>
      </w:r>
    </w:p>
    <w:p w14:paraId="7157C7BD" w14:textId="77777777" w:rsidR="001C2C75" w:rsidRDefault="001C2C75">
      <w:pPr>
        <w:spacing w:line="4" w:lineRule="exact"/>
        <w:rPr>
          <w:rFonts w:eastAsia="Times New Roman"/>
          <w:sz w:val="24"/>
          <w:szCs w:val="24"/>
        </w:rPr>
      </w:pPr>
    </w:p>
    <w:p w14:paraId="4F968223" w14:textId="77777777" w:rsidR="001C2C75" w:rsidRDefault="00D37926">
      <w:pPr>
        <w:spacing w:line="358" w:lineRule="auto"/>
        <w:ind w:left="260" w:right="264" w:firstLine="709"/>
        <w:jc w:val="both"/>
        <w:rPr>
          <w:rFonts w:eastAsia="Times New Roman"/>
          <w:sz w:val="24"/>
          <w:szCs w:val="24"/>
        </w:rPr>
      </w:pPr>
      <w:r>
        <w:rPr>
          <w:rFonts w:eastAsia="Times New Roman"/>
          <w:sz w:val="24"/>
          <w:szCs w:val="24"/>
        </w:rPr>
        <w:t>De acordo com o historiador Marquilandes Borges de Souza, outra importante motivação da Política de Boa Vizinhança foi o aumento da presença alemã no continente, p</w:t>
      </w:r>
      <w:r>
        <w:rPr>
          <w:rFonts w:eastAsia="Times New Roman"/>
          <w:sz w:val="24"/>
          <w:szCs w:val="24"/>
        </w:rPr>
        <w:t>rincipalmente na América do Sul. Tal influência teria acontecido por meio da intensificação das relações comerciais e do aparato propagandístico difusor da</w:t>
      </w:r>
    </w:p>
    <w:p w14:paraId="5C0B68E2" w14:textId="77777777" w:rsidR="001C2C75" w:rsidRDefault="001C2C75">
      <w:pPr>
        <w:spacing w:line="1" w:lineRule="exact"/>
        <w:rPr>
          <w:rFonts w:eastAsia="Times New Roman"/>
          <w:sz w:val="24"/>
          <w:szCs w:val="24"/>
        </w:rPr>
      </w:pPr>
    </w:p>
    <w:p w14:paraId="3CC37CB8" w14:textId="77777777" w:rsidR="001C2C75" w:rsidRDefault="00D37926">
      <w:pPr>
        <w:spacing w:line="351" w:lineRule="auto"/>
        <w:ind w:left="260" w:right="264"/>
        <w:jc w:val="both"/>
        <w:rPr>
          <w:rFonts w:eastAsia="Times New Roman"/>
          <w:sz w:val="24"/>
          <w:szCs w:val="24"/>
        </w:rPr>
      </w:pPr>
      <w:r>
        <w:rPr>
          <w:rFonts w:eastAsia="Times New Roman"/>
          <w:sz w:val="24"/>
          <w:szCs w:val="24"/>
        </w:rPr>
        <w:t xml:space="preserve">ideologia Nazista </w:t>
      </w:r>
      <w:r>
        <w:rPr>
          <w:rFonts w:eastAsia="Times New Roman"/>
          <w:sz w:val="31"/>
          <w:szCs w:val="31"/>
          <w:vertAlign w:val="superscript"/>
        </w:rPr>
        <w:t>8</w:t>
      </w:r>
      <w:r>
        <w:rPr>
          <w:rFonts w:eastAsia="Times New Roman"/>
          <w:sz w:val="24"/>
          <w:szCs w:val="24"/>
        </w:rPr>
        <w:t xml:space="preserve"> , além da grande quantidade de imigrantes daquele país, que formavam colônias f</w:t>
      </w:r>
      <w:r>
        <w:rPr>
          <w:rFonts w:eastAsia="Times New Roman"/>
          <w:sz w:val="24"/>
          <w:szCs w:val="24"/>
        </w:rPr>
        <w:t xml:space="preserve">echadas, como na região sul do Brasil e na Argentina. Segundo Souza, a construção das relações da Política de Boa Vizinhança ocorreu de forma diferenciada no continente, exigindo um tratamento específico em cada lugar. Entretanto, as diversas Conferências </w:t>
      </w:r>
      <w:r>
        <w:rPr>
          <w:rFonts w:eastAsia="Times New Roman"/>
          <w:sz w:val="24"/>
          <w:szCs w:val="24"/>
        </w:rPr>
        <w:t>Inter-Americanas demonstram que houve certa resistência dos países do Cone Sul em aceitar essa política estadunidense, principalmente por parte da Argentina</w:t>
      </w:r>
      <w:r>
        <w:rPr>
          <w:rFonts w:eastAsia="Times New Roman"/>
          <w:sz w:val="31"/>
          <w:szCs w:val="31"/>
          <w:vertAlign w:val="superscript"/>
        </w:rPr>
        <w:t>9</w:t>
      </w:r>
      <w:r>
        <w:rPr>
          <w:rFonts w:eastAsia="Times New Roman"/>
          <w:sz w:val="24"/>
          <w:szCs w:val="24"/>
        </w:rPr>
        <w:t>.</w:t>
      </w:r>
    </w:p>
    <w:p w14:paraId="329477C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37600" behindDoc="1" locked="0" layoutInCell="0" allowOverlap="1" wp14:anchorId="45A91FEF" wp14:editId="043AEAF8">
                <wp:simplePos x="0" y="0"/>
                <wp:positionH relativeFrom="column">
                  <wp:posOffset>165735</wp:posOffset>
                </wp:positionH>
                <wp:positionV relativeFrom="paragraph">
                  <wp:posOffset>301625</wp:posOffset>
                </wp:positionV>
                <wp:extent cx="1828800" cy="0"/>
                <wp:effectExtent l="0" t="0" r="0" b="0"/>
                <wp:wrapNone/>
                <wp:docPr id="229" name="Shape 2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44DC964" id="Shape 229" o:spid="_x0000_s1026" style="position:absolute;z-index:-251578880;visibility:visible;mso-wrap-style:square;mso-wrap-distance-left:9pt;mso-wrap-distance-top:0;mso-wrap-distance-right:9pt;mso-wrap-distance-bottom:0;mso-position-horizontal:absolute;mso-position-horizontal-relative:text;mso-position-vertical:absolute;mso-position-vertical-relative:text" from="13.05pt,23.75pt" to="157.05pt,2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lQSwvAEAAIMDAAAOAAAAZHJzL2Uyb0RvYy54bWysU8tu2zAQvBfoPxC815KVIHUEyzkkdS9B&#10;ayDtB6xJyiLKF7isJf99l7TjxE1ORXlYcHdHQ84stbybrGF7FVF71/H5rOZMOeGldruO//yx/rTg&#10;DBM4CcY71fGDQn63+vhhOYZWNX7wRqrIiMRhO4aODymFtqpQDMoCznxQjpq9jxYSpXFXyQgjsVtT&#10;NXV9U40+yhC9UIhUfTg2+arw970S6Xvfo0rMdJzulkqMJW5zrFZLaHcRwqDF6RrwD7ewoB0deqZ6&#10;gATsd9RvqKwW0aPv00x4W/m+10IVDaRmXv+l5mmAoIoWMgfD2Sb8f7Ti234TmZYdb5pbzhxYGlI5&#10;l+UC2TMGbAl17zYxCxSTewqPXvxC6lUXzZxgOMKmPtoMJ4VsKnYfznarKTFBxfmiWSxqmoqg3vXn&#10;m6t8XAXt87chYvqqvGV503GjXTYDWtg/YjpCnyG5jN5oudbGlCTutvcmsj3Q4NdlndgvYMaxseO3&#10;8+urwnzRw9cUdVnvUVid6AUbbTtOYmhlELSDAvnFybJPoM1xT+qMO/l2tCqbtvXysIlZUc5o0sWG&#10;06vMT+l1XlAv/87qDwAAAP//AwBQSwMEFAAGAAgAAAAhAIOrgQndAAAACAEAAA8AAABkcnMvZG93&#10;bnJldi54bWxMj8FOwzAQRO9I/IO1SNyok1DaKo1TQSUuCAm1IHF14iWJsNdp7Dbp37OIQznuzGj2&#10;TbGZnBUnHELnSUE6S0Ag1d501Cj4eH++W4EIUZPR1hMqOGOATXl9Vejc+JF2eNrHRnAJhVwraGPs&#10;cylD3aLTYeZ7JPa+/OB05HNopBn0yOXOyixJFtLpjvhDq3vctlh/749OwbKy2+zt8zDEc797nbrs&#10;5cmPB6Vub6bHNYiIU7yE4Ref0aFkpsofyQRhFWSLlJMK5ssHEOzfp3MWqj9BloX8P6D8AQAA//8D&#10;AFBLAQItABQABgAIAAAAIQC2gziS/gAAAOEBAAATAAAAAAAAAAAAAAAAAAAAAABbQ29udGVudF9U&#10;eXBlc10ueG1sUEsBAi0AFAAGAAgAAAAhADj9If/WAAAAlAEAAAsAAAAAAAAAAAAAAAAALwEAAF9y&#10;ZWxzLy5yZWxzUEsBAi0AFAAGAAgAAAAhAPWVBLC8AQAAgwMAAA4AAAAAAAAAAAAAAAAALgIAAGRy&#10;cy9lMm9Eb2MueG1sUEsBAi0AFAAGAAgAAAAhAIOrgQndAAAACAEAAA8AAAAAAAAAAAAAAAAAFgQA&#10;AGRycy9kb3ducmV2LnhtbFBLBQYAAAAABAAEAPMAAAAgBQAAAAA=&#10;" o:allowincell="f" filled="t" strokeweight=".25397mm">
                <v:stroke joinstyle="miter"/>
                <o:lock v:ext="edit" shapetype="f"/>
              </v:line>
            </w:pict>
          </mc:Fallback>
        </mc:AlternateContent>
      </w:r>
    </w:p>
    <w:p w14:paraId="04C424CD" w14:textId="77777777" w:rsidR="001C2C75" w:rsidRDefault="001C2C75">
      <w:pPr>
        <w:spacing w:line="200" w:lineRule="exact"/>
        <w:rPr>
          <w:sz w:val="20"/>
          <w:szCs w:val="20"/>
        </w:rPr>
      </w:pPr>
    </w:p>
    <w:p w14:paraId="73C48A96" w14:textId="77777777" w:rsidR="001C2C75" w:rsidRDefault="001C2C75">
      <w:pPr>
        <w:spacing w:line="277" w:lineRule="exact"/>
        <w:rPr>
          <w:sz w:val="20"/>
          <w:szCs w:val="20"/>
        </w:rPr>
      </w:pPr>
    </w:p>
    <w:p w14:paraId="56058C95" w14:textId="77777777" w:rsidR="001C2C75" w:rsidRDefault="00D37926" w:rsidP="00D37926">
      <w:pPr>
        <w:numPr>
          <w:ilvl w:val="0"/>
          <w:numId w:val="238"/>
        </w:numPr>
        <w:tabs>
          <w:tab w:val="left" w:pos="380"/>
        </w:tabs>
        <w:ind w:left="380" w:hanging="118"/>
        <w:rPr>
          <w:rFonts w:eastAsia="Times New Roman"/>
          <w:sz w:val="26"/>
          <w:szCs w:val="26"/>
          <w:vertAlign w:val="superscript"/>
        </w:rPr>
      </w:pPr>
      <w:r>
        <w:rPr>
          <w:rFonts w:eastAsia="Times New Roman"/>
          <w:sz w:val="20"/>
          <w:szCs w:val="20"/>
        </w:rPr>
        <w:t xml:space="preserve">ROOSEVELT </w:t>
      </w:r>
      <w:r>
        <w:rPr>
          <w:rFonts w:eastAsia="Times New Roman"/>
          <w:i/>
          <w:iCs/>
          <w:sz w:val="20"/>
          <w:szCs w:val="20"/>
        </w:rPr>
        <w:t>apud</w:t>
      </w:r>
      <w:r>
        <w:rPr>
          <w:rFonts w:eastAsia="Times New Roman"/>
          <w:sz w:val="20"/>
          <w:szCs w:val="20"/>
        </w:rPr>
        <w:t xml:space="preserve"> SOUZA, Marquelandes. </w:t>
      </w:r>
      <w:r>
        <w:rPr>
          <w:rFonts w:eastAsia="Times New Roman"/>
          <w:i/>
          <w:iCs/>
          <w:sz w:val="20"/>
          <w:szCs w:val="20"/>
        </w:rPr>
        <w:t>Op. cit,</w:t>
      </w:r>
      <w:r>
        <w:rPr>
          <w:rFonts w:eastAsia="Times New Roman"/>
          <w:sz w:val="20"/>
          <w:szCs w:val="20"/>
        </w:rPr>
        <w:t xml:space="preserve"> 2004, p.31.</w:t>
      </w:r>
    </w:p>
    <w:p w14:paraId="2DEF2624" w14:textId="77777777" w:rsidR="001C2C75" w:rsidRDefault="00D37926" w:rsidP="00D37926">
      <w:pPr>
        <w:numPr>
          <w:ilvl w:val="0"/>
          <w:numId w:val="239"/>
        </w:numPr>
        <w:tabs>
          <w:tab w:val="left" w:pos="380"/>
        </w:tabs>
        <w:spacing w:line="184" w:lineRule="auto"/>
        <w:ind w:left="380" w:hanging="118"/>
        <w:rPr>
          <w:rFonts w:eastAsia="Times New Roman"/>
          <w:sz w:val="26"/>
          <w:szCs w:val="26"/>
          <w:vertAlign w:val="superscript"/>
        </w:rPr>
      </w:pPr>
      <w:r>
        <w:rPr>
          <w:rFonts w:eastAsia="Times New Roman"/>
          <w:sz w:val="20"/>
          <w:szCs w:val="20"/>
        </w:rPr>
        <w:t xml:space="preserve">A partir deste ponto, o </w:t>
      </w:r>
      <w:r>
        <w:rPr>
          <w:rFonts w:eastAsia="Times New Roman"/>
          <w:i/>
          <w:iCs/>
          <w:sz w:val="20"/>
          <w:szCs w:val="20"/>
        </w:rPr>
        <w:t>Office of the Coordinator of Inter-American Affairs</w:t>
      </w:r>
      <w:r>
        <w:rPr>
          <w:rFonts w:eastAsia="Times New Roman"/>
          <w:sz w:val="20"/>
          <w:szCs w:val="20"/>
        </w:rPr>
        <w:t xml:space="preserve"> será referido como </w:t>
      </w:r>
      <w:r>
        <w:rPr>
          <w:rFonts w:eastAsia="Times New Roman"/>
          <w:i/>
          <w:iCs/>
          <w:sz w:val="20"/>
          <w:szCs w:val="20"/>
        </w:rPr>
        <w:t>Office</w:t>
      </w:r>
      <w:r>
        <w:rPr>
          <w:rFonts w:eastAsia="Times New Roman"/>
          <w:sz w:val="20"/>
          <w:szCs w:val="20"/>
        </w:rPr>
        <w:t xml:space="preserve"> ou</w:t>
      </w:r>
    </w:p>
    <w:p w14:paraId="4A971024" w14:textId="77777777" w:rsidR="001C2C75" w:rsidRDefault="001C2C75">
      <w:pPr>
        <w:spacing w:line="1" w:lineRule="exact"/>
        <w:rPr>
          <w:rFonts w:eastAsia="Times New Roman"/>
          <w:sz w:val="26"/>
          <w:szCs w:val="26"/>
          <w:vertAlign w:val="superscript"/>
        </w:rPr>
      </w:pPr>
    </w:p>
    <w:p w14:paraId="2052FF7C" w14:textId="77777777" w:rsidR="001C2C75" w:rsidRDefault="00D37926">
      <w:pPr>
        <w:ind w:left="260"/>
        <w:rPr>
          <w:rFonts w:eastAsia="Times New Roman"/>
          <w:sz w:val="26"/>
          <w:szCs w:val="26"/>
          <w:vertAlign w:val="superscript"/>
        </w:rPr>
      </w:pPr>
      <w:r>
        <w:rPr>
          <w:rFonts w:eastAsia="Times New Roman"/>
          <w:sz w:val="20"/>
          <w:szCs w:val="20"/>
        </w:rPr>
        <w:t>OCIAA.</w:t>
      </w:r>
    </w:p>
    <w:p w14:paraId="2B1FF9B0" w14:textId="77777777" w:rsidR="001C2C75" w:rsidRDefault="00D37926">
      <w:pPr>
        <w:spacing w:line="191" w:lineRule="auto"/>
        <w:ind w:left="260"/>
        <w:rPr>
          <w:rFonts w:eastAsia="Times New Roman"/>
          <w:sz w:val="26"/>
          <w:szCs w:val="26"/>
          <w:vertAlign w:val="superscript"/>
        </w:rPr>
      </w:pPr>
      <w:r>
        <w:rPr>
          <w:rFonts w:eastAsia="Times New Roman"/>
          <w:sz w:val="25"/>
          <w:szCs w:val="25"/>
          <w:vertAlign w:val="superscript"/>
        </w:rPr>
        <w:t>8</w:t>
      </w:r>
      <w:r>
        <w:rPr>
          <w:rFonts w:eastAsia="Times New Roman"/>
          <w:sz w:val="20"/>
          <w:szCs w:val="20"/>
        </w:rPr>
        <w:t xml:space="preserve"> SOUZA, Marquelandes. </w:t>
      </w:r>
      <w:r>
        <w:rPr>
          <w:rFonts w:eastAsia="Times New Roman"/>
          <w:i/>
          <w:iCs/>
          <w:sz w:val="20"/>
          <w:szCs w:val="20"/>
        </w:rPr>
        <w:t>Op. cit.</w:t>
      </w:r>
      <w:r>
        <w:rPr>
          <w:rFonts w:eastAsia="Times New Roman"/>
          <w:sz w:val="20"/>
          <w:szCs w:val="20"/>
        </w:rPr>
        <w:t>, p. 28.</w:t>
      </w:r>
    </w:p>
    <w:p w14:paraId="04BA8CEA" w14:textId="77777777" w:rsidR="001C2C75" w:rsidRDefault="00D37926">
      <w:pPr>
        <w:spacing w:line="236" w:lineRule="auto"/>
        <w:ind w:left="260" w:right="264"/>
        <w:jc w:val="both"/>
        <w:rPr>
          <w:rFonts w:eastAsia="Times New Roman"/>
          <w:sz w:val="26"/>
          <w:szCs w:val="26"/>
          <w:vertAlign w:val="superscript"/>
        </w:rPr>
      </w:pPr>
      <w:r>
        <w:rPr>
          <w:rFonts w:eastAsia="Times New Roman"/>
          <w:sz w:val="25"/>
          <w:szCs w:val="25"/>
          <w:vertAlign w:val="superscript"/>
        </w:rPr>
        <w:t>9</w:t>
      </w:r>
      <w:r>
        <w:rPr>
          <w:rFonts w:eastAsia="Times New Roman"/>
          <w:sz w:val="20"/>
          <w:szCs w:val="20"/>
        </w:rPr>
        <w:t xml:space="preserve"> As conferências Interamericanas não serão o foco do artigo, porém são importantes para compreender melhor as relações e negociações entre os países da América. Sobre o histórico das Conferências Intermericanas, ver o capítulo 3 da tese de doutorado de ZAG</w:t>
      </w:r>
      <w:r>
        <w:rPr>
          <w:rFonts w:eastAsia="Times New Roman"/>
          <w:sz w:val="20"/>
          <w:szCs w:val="20"/>
        </w:rPr>
        <w:t xml:space="preserve">NI, Rodrigo M. </w:t>
      </w:r>
      <w:r>
        <w:rPr>
          <w:rFonts w:eastAsia="Times New Roman"/>
          <w:i/>
          <w:iCs/>
          <w:sz w:val="20"/>
          <w:szCs w:val="20"/>
        </w:rPr>
        <w:t>Integração e identidades em</w:t>
      </w:r>
      <w:r>
        <w:rPr>
          <w:rFonts w:eastAsia="Times New Roman"/>
          <w:sz w:val="20"/>
          <w:szCs w:val="20"/>
        </w:rPr>
        <w:t xml:space="preserve"> </w:t>
      </w:r>
      <w:r>
        <w:rPr>
          <w:rFonts w:eastAsia="Times New Roman"/>
          <w:i/>
          <w:iCs/>
          <w:sz w:val="20"/>
          <w:szCs w:val="20"/>
        </w:rPr>
        <w:t xml:space="preserve">conflito: </w:t>
      </w:r>
      <w:r>
        <w:rPr>
          <w:rFonts w:eastAsia="Times New Roman"/>
          <w:sz w:val="20"/>
          <w:szCs w:val="20"/>
        </w:rPr>
        <w:t>As políticas culturais dos Estados Unidos para a América Latina durante a Segunda Guerra</w:t>
      </w:r>
      <w:r>
        <w:rPr>
          <w:rFonts w:eastAsia="Times New Roman"/>
          <w:i/>
          <w:iCs/>
          <w:sz w:val="20"/>
          <w:szCs w:val="20"/>
        </w:rPr>
        <w:t xml:space="preserve"> </w:t>
      </w:r>
      <w:r>
        <w:rPr>
          <w:rFonts w:eastAsia="Times New Roman"/>
          <w:sz w:val="20"/>
          <w:szCs w:val="20"/>
        </w:rPr>
        <w:t>Mundial e a montagem do moderno sistema Pan-Americano. (os casos de Brasil, México e Argentina). Dissertação de do</w:t>
      </w:r>
      <w:r>
        <w:rPr>
          <w:rFonts w:eastAsia="Times New Roman"/>
          <w:sz w:val="20"/>
          <w:szCs w:val="20"/>
        </w:rPr>
        <w:t>utorado. Programa de Pós-Graduação em Integração da América Latina da Universidade de São Paulo – USP, 2011.</w:t>
      </w:r>
    </w:p>
    <w:p w14:paraId="03BC946D" w14:textId="77777777" w:rsidR="001C2C75" w:rsidRDefault="001C2C75">
      <w:pPr>
        <w:spacing w:line="211" w:lineRule="exact"/>
        <w:rPr>
          <w:sz w:val="20"/>
          <w:szCs w:val="20"/>
        </w:rPr>
      </w:pPr>
    </w:p>
    <w:p w14:paraId="7496BB8A" w14:textId="77777777" w:rsidR="001C2C75" w:rsidRDefault="00D37926">
      <w:pPr>
        <w:ind w:left="8460"/>
        <w:rPr>
          <w:sz w:val="20"/>
          <w:szCs w:val="20"/>
        </w:rPr>
      </w:pPr>
      <w:r>
        <w:rPr>
          <w:rFonts w:eastAsia="Times New Roman"/>
          <w:sz w:val="20"/>
          <w:szCs w:val="20"/>
        </w:rPr>
        <w:t>415</w:t>
      </w:r>
    </w:p>
    <w:p w14:paraId="55A581D6" w14:textId="77777777" w:rsidR="001C2C75" w:rsidRDefault="001C2C75">
      <w:pPr>
        <w:sectPr w:rsidR="001C2C75">
          <w:pgSz w:w="11900" w:h="16840"/>
          <w:pgMar w:top="1390" w:right="1440" w:bottom="401" w:left="1440" w:header="0" w:footer="0" w:gutter="0"/>
          <w:cols w:space="720" w:equalWidth="0">
            <w:col w:w="9024"/>
          </w:cols>
        </w:sectPr>
      </w:pPr>
    </w:p>
    <w:p w14:paraId="4972CD60" w14:textId="77777777" w:rsidR="001C2C75" w:rsidRDefault="00D37926">
      <w:pPr>
        <w:spacing w:line="360" w:lineRule="auto"/>
        <w:ind w:left="260" w:right="264" w:firstLine="709"/>
        <w:jc w:val="both"/>
        <w:rPr>
          <w:sz w:val="20"/>
          <w:szCs w:val="20"/>
        </w:rPr>
      </w:pPr>
      <w:bookmarkStart w:id="416" w:name="page417"/>
      <w:bookmarkEnd w:id="416"/>
      <w:r>
        <w:rPr>
          <w:rFonts w:eastAsia="Times New Roman"/>
          <w:sz w:val="24"/>
          <w:szCs w:val="24"/>
        </w:rPr>
        <w:lastRenderedPageBreak/>
        <w:t>Por conta disso, diversos intelectuais, artistas e políticos circularam pelo continente naquele período. Em 1941, Walt D</w:t>
      </w:r>
      <w:r>
        <w:rPr>
          <w:rFonts w:eastAsia="Times New Roman"/>
          <w:sz w:val="24"/>
          <w:szCs w:val="24"/>
        </w:rPr>
        <w:t>isney foi indicado pelo próprio presidente Roosevelt para fazer parte de uma das equipes que pretendia mapear e conhecer mais de perto os vizinhos latino-americanos, aprendendo um pouco de sua história e costumes locais, a fim de que Disney pudesse realiza</w:t>
      </w:r>
      <w:r>
        <w:rPr>
          <w:rFonts w:eastAsia="Times New Roman"/>
          <w:sz w:val="24"/>
          <w:szCs w:val="24"/>
        </w:rPr>
        <w:t>r produções que ajudassem a elaborar e consolidar uma identidade pan-americana, que tanto apresentasse a população latino-americana ao povo dos Estados Unidos, quanto vice-versa.</w:t>
      </w:r>
    </w:p>
    <w:p w14:paraId="543DC586" w14:textId="77777777" w:rsidR="001C2C75" w:rsidRDefault="00D37926">
      <w:pPr>
        <w:spacing w:line="341" w:lineRule="auto"/>
        <w:ind w:left="260" w:right="264" w:firstLine="709"/>
        <w:jc w:val="both"/>
        <w:rPr>
          <w:sz w:val="20"/>
          <w:szCs w:val="20"/>
        </w:rPr>
      </w:pPr>
      <w:r>
        <w:rPr>
          <w:rFonts w:eastAsia="Times New Roman"/>
          <w:sz w:val="24"/>
          <w:szCs w:val="24"/>
        </w:rPr>
        <w:t>A escolha do nome de Walt Disney não se deu por acaso. Já nos anos 1930, perí</w:t>
      </w:r>
      <w:r>
        <w:rPr>
          <w:rFonts w:eastAsia="Times New Roman"/>
          <w:sz w:val="24"/>
          <w:szCs w:val="24"/>
        </w:rPr>
        <w:t xml:space="preserve">odo de recessão devido à crise econômica, os filmes foram utilizados para tentar disseminar na população confiança e otimismo na recuperação econômica do país. Exemplo dessa empreitada foi uma das primeiras produções da Walt Disney, </w:t>
      </w:r>
      <w:r>
        <w:rPr>
          <w:rFonts w:eastAsia="Times New Roman"/>
          <w:i/>
          <w:iCs/>
          <w:sz w:val="24"/>
          <w:szCs w:val="24"/>
        </w:rPr>
        <w:t>Os três</w:t>
      </w:r>
      <w:r>
        <w:rPr>
          <w:rFonts w:eastAsia="Times New Roman"/>
          <w:sz w:val="24"/>
          <w:szCs w:val="24"/>
        </w:rPr>
        <w:t xml:space="preserve"> </w:t>
      </w:r>
      <w:r>
        <w:rPr>
          <w:rFonts w:eastAsia="Times New Roman"/>
          <w:i/>
          <w:iCs/>
          <w:sz w:val="24"/>
          <w:szCs w:val="24"/>
        </w:rPr>
        <w:t>porquinhos</w:t>
      </w:r>
      <w:r>
        <w:rPr>
          <w:rFonts w:eastAsia="Times New Roman"/>
          <w:sz w:val="24"/>
          <w:szCs w:val="24"/>
        </w:rPr>
        <w:t>, que</w:t>
      </w:r>
      <w:r>
        <w:rPr>
          <w:rFonts w:eastAsia="Times New Roman"/>
          <w:sz w:val="24"/>
          <w:szCs w:val="24"/>
        </w:rPr>
        <w:t xml:space="preserve"> venceu o Oscar de melhor curta de animação em 1934. No curta, o</w:t>
      </w:r>
      <w:r>
        <w:rPr>
          <w:rFonts w:eastAsia="Times New Roman"/>
          <w:i/>
          <w:iCs/>
          <w:sz w:val="24"/>
          <w:szCs w:val="24"/>
        </w:rPr>
        <w:t xml:space="preserve"> </w:t>
      </w:r>
      <w:r>
        <w:rPr>
          <w:rFonts w:eastAsia="Times New Roman"/>
          <w:sz w:val="24"/>
          <w:szCs w:val="24"/>
        </w:rPr>
        <w:t>lobo mau representava a depressão e sua conhecida música tema “quem tem medo do lobo mau?” procurava rechaçar o medo e a desesperança coletiva</w:t>
      </w:r>
      <w:r>
        <w:rPr>
          <w:rFonts w:eastAsia="Times New Roman"/>
          <w:sz w:val="31"/>
          <w:szCs w:val="31"/>
          <w:vertAlign w:val="superscript"/>
        </w:rPr>
        <w:t>10</w:t>
      </w:r>
      <w:r>
        <w:rPr>
          <w:rFonts w:eastAsia="Times New Roman"/>
          <w:sz w:val="24"/>
          <w:szCs w:val="24"/>
        </w:rPr>
        <w:t>. De acordo com o historiador Sidney Leite, “na</w:t>
      </w:r>
      <w:r>
        <w:rPr>
          <w:rFonts w:eastAsia="Times New Roman"/>
          <w:sz w:val="24"/>
          <w:szCs w:val="24"/>
        </w:rPr>
        <w:t xml:space="preserve"> avaliação do governo norte-americano, o cinema deveria atuar intensamente, a fim de instigar a sociedade a lutar em todas as frentes contra os inimigos” </w:t>
      </w:r>
      <w:r>
        <w:rPr>
          <w:rFonts w:eastAsia="Times New Roman"/>
          <w:sz w:val="31"/>
          <w:szCs w:val="31"/>
          <w:vertAlign w:val="superscript"/>
        </w:rPr>
        <w:t>11</w:t>
      </w:r>
      <w:r>
        <w:rPr>
          <w:rFonts w:eastAsia="Times New Roman"/>
          <w:sz w:val="24"/>
          <w:szCs w:val="24"/>
        </w:rPr>
        <w:t xml:space="preserve"> . Nesse sentido, em tempos de guerra, houve uma série de princípios fundamentais que nortearam as p</w:t>
      </w:r>
      <w:r>
        <w:rPr>
          <w:rFonts w:eastAsia="Times New Roman"/>
          <w:sz w:val="24"/>
          <w:szCs w:val="24"/>
        </w:rPr>
        <w:t>roduções do período, as quais também se aplicaram às animações, tais como: “enfatizar o heroísmo e bravura do soldado norte-americano”, “identificar o cenário com precisão, se possível valendo-se de mapas do local onde se passa o conflito abordado pelo rot</w:t>
      </w:r>
      <w:r>
        <w:rPr>
          <w:rFonts w:eastAsia="Times New Roman"/>
          <w:sz w:val="24"/>
          <w:szCs w:val="24"/>
        </w:rPr>
        <w:t>eiro”, “apresentar pequena mensagem das tropas aliadas na região, apontando as dificuldades enfrentadas, mas, ao mesmo tempo, transmitindo otimismo quanto à vitória que se avizinha”</w:t>
      </w:r>
      <w:r>
        <w:rPr>
          <w:rFonts w:eastAsia="Times New Roman"/>
          <w:sz w:val="31"/>
          <w:szCs w:val="31"/>
          <w:vertAlign w:val="superscript"/>
        </w:rPr>
        <w:t>12</w:t>
      </w:r>
      <w:r>
        <w:rPr>
          <w:rFonts w:eastAsia="Times New Roman"/>
          <w:sz w:val="24"/>
          <w:szCs w:val="24"/>
        </w:rPr>
        <w:t>.</w:t>
      </w:r>
    </w:p>
    <w:p w14:paraId="60CF83DD" w14:textId="77777777" w:rsidR="001C2C75" w:rsidRDefault="001C2C75">
      <w:pPr>
        <w:spacing w:line="14" w:lineRule="exact"/>
        <w:rPr>
          <w:sz w:val="20"/>
          <w:szCs w:val="20"/>
        </w:rPr>
      </w:pPr>
    </w:p>
    <w:p w14:paraId="14029B7E" w14:textId="77777777" w:rsidR="001C2C75" w:rsidRDefault="00D37926">
      <w:pPr>
        <w:spacing w:line="366" w:lineRule="auto"/>
        <w:ind w:left="260" w:right="264" w:firstLine="709"/>
        <w:jc w:val="both"/>
        <w:rPr>
          <w:sz w:val="20"/>
          <w:szCs w:val="20"/>
        </w:rPr>
      </w:pPr>
      <w:r>
        <w:rPr>
          <w:rFonts w:eastAsia="Times New Roman"/>
          <w:sz w:val="24"/>
          <w:szCs w:val="24"/>
        </w:rPr>
        <w:t>Na década de 1940, os Estúdios Walt Disney realizaram diversos curtas educativos para o governo dos Estados Unidos, produzidos para circular, primeiramente, entre a população civil estadunidense e os soldados que estavam na guerra. Convidado pelo OCIAA, qu</w:t>
      </w:r>
      <w:r>
        <w:rPr>
          <w:rFonts w:eastAsia="Times New Roman"/>
          <w:sz w:val="24"/>
          <w:szCs w:val="24"/>
        </w:rPr>
        <w:t xml:space="preserve">e também pagou as despesas da viagem, Disney visitou Argentina, Brasil e Chile. Enquanto sua equipe ainda passou por Guatemála, Bolívia e México, ele voltou para Los Angeles, onde começou a produção de </w:t>
      </w:r>
      <w:r>
        <w:rPr>
          <w:rFonts w:eastAsia="Times New Roman"/>
          <w:i/>
          <w:iCs/>
          <w:sz w:val="24"/>
          <w:szCs w:val="24"/>
        </w:rPr>
        <w:t>“Saludos</w:t>
      </w:r>
      <w:r>
        <w:rPr>
          <w:rFonts w:eastAsia="Times New Roman"/>
          <w:sz w:val="24"/>
          <w:szCs w:val="24"/>
        </w:rPr>
        <w:t xml:space="preserve"> </w:t>
      </w:r>
      <w:r>
        <w:rPr>
          <w:rFonts w:eastAsia="Times New Roman"/>
          <w:i/>
          <w:iCs/>
          <w:sz w:val="24"/>
          <w:szCs w:val="24"/>
        </w:rPr>
        <w:t xml:space="preserve">amigos!” </w:t>
      </w:r>
      <w:r>
        <w:rPr>
          <w:rFonts w:eastAsia="Times New Roman"/>
          <w:i/>
          <w:iCs/>
          <w:sz w:val="31"/>
          <w:szCs w:val="31"/>
          <w:vertAlign w:val="superscript"/>
        </w:rPr>
        <w:t>13</w:t>
      </w:r>
      <w:r>
        <w:rPr>
          <w:rFonts w:eastAsia="Times New Roman"/>
          <w:i/>
          <w:iCs/>
          <w:sz w:val="24"/>
          <w:szCs w:val="24"/>
        </w:rPr>
        <w:t xml:space="preserve"> </w:t>
      </w:r>
      <w:r>
        <w:rPr>
          <w:rFonts w:eastAsia="Times New Roman"/>
          <w:sz w:val="24"/>
          <w:szCs w:val="24"/>
        </w:rPr>
        <w:t xml:space="preserve">, lançado em 1942. De </w:t>
      </w:r>
      <w:r>
        <w:rPr>
          <w:rFonts w:eastAsia="Times New Roman"/>
          <w:sz w:val="24"/>
          <w:szCs w:val="24"/>
        </w:rPr>
        <w:t>acordo com o historiador Rodrigo Zagni, a</w:t>
      </w:r>
    </w:p>
    <w:p w14:paraId="4313DAF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38624" behindDoc="1" locked="0" layoutInCell="0" allowOverlap="1" wp14:anchorId="6354E915" wp14:editId="4B7EC549">
                <wp:simplePos x="0" y="0"/>
                <wp:positionH relativeFrom="column">
                  <wp:posOffset>165735</wp:posOffset>
                </wp:positionH>
                <wp:positionV relativeFrom="paragraph">
                  <wp:posOffset>111125</wp:posOffset>
                </wp:positionV>
                <wp:extent cx="1828800" cy="0"/>
                <wp:effectExtent l="0" t="0" r="0" b="0"/>
                <wp:wrapNone/>
                <wp:docPr id="230" name="Shape 2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E68D4F6" id="Shape 230" o:spid="_x0000_s1026" style="position:absolute;z-index:-251577856;visibility:visible;mso-wrap-style:square;mso-wrap-distance-left:9pt;mso-wrap-distance-top:0;mso-wrap-distance-right:9pt;mso-wrap-distance-bottom:0;mso-position-horizontal:absolute;mso-position-horizontal-relative:text;mso-position-vertical:absolute;mso-position-vertical-relative:text" from="13.05pt,8.75pt" to="157.05pt,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Z/GuwEAAIMDAAAOAAAAZHJzL2Uyb0RvYy54bWysU8tu2zAQvBfoPxC815LtIHUFyzkkdS9B&#10;ayDtB6xJyiLKF7isJf99l5Tjxm1PQXhYcHdHs5whtb4brWFHFVF71/L5rOZMOeGldoeW//i+/bDi&#10;DBM4CcY71fKTQn63ef9uPYRGLXzvjVSREYnDZggt71MKTVWh6JUFnPmgHDU7Hy0kSuOhkhEGYrem&#10;WtT1bTX4KEP0QiFS9WFq8k3h7zol0reuQ5WYaTmdLZUYS9znWG3W0BwihF6L8zHgFaewoB0NvVA9&#10;QAL2K+p/qKwW0aPv0kx4W/mu00IVDaRmXv+l5qmHoIoWMgfDxSZ8O1rx9biLTMuWL5bkjwNLl1Tm&#10;slwge4aADaHu3S5mgWJ0T+HRi59IveqqmRMME2zsos1wUsjGYvfpYrcaExNUnK8Wq1VNUwX1bj7e&#10;LvO4Cprnb0PE9EV5y/Km5Ua7bAY0cHzENEGfIbmM3mi51caUJB729yayI9DFb8s6s1/BjGNDyz/N&#10;b5aF+aqHLynqsv5HYXWiF2y0bTmJoZVB0PQK5Gcnyz6BNtOe1Bl39m2yKpu29/K0i1lRzuimiw3n&#10;V5mf0su8oP78O5vfAAAA//8DAFBLAwQUAAYACAAAACEADyyaUtwAAAAIAQAADwAAAGRycy9kb3du&#10;cmV2LnhtbEyPwU7DMBBE70j8g7VI3KiTAC0KcSqoxAUhoRYkrk68JBH2OrXdJv17FnGA474Zzc5U&#10;69lZccQQB08K8kUGAqn1ZqBOwfvb09UdiJg0GW09oYITRljX52eVLo2faIvHXeoEh1AstYI+pbGU&#10;MrY9Oh0XfkRi7dMHpxOfoZMm6InDnZVFli2l0wPxh16PuOmx/dodnIJVYzfF68c+pNO4fZmH4vnR&#10;T3ulLi/mh3sQCef0Z4af+lwdau7U+AOZKKyCYpmzk/nqFgTr1/kNg+YXyLqS/wfU3wAAAP//AwBQ&#10;SwECLQAUAAYACAAAACEAtoM4kv4AAADhAQAAEwAAAAAAAAAAAAAAAAAAAAAAW0NvbnRlbnRfVHlw&#10;ZXNdLnhtbFBLAQItABQABgAIAAAAIQA4/SH/1gAAAJQBAAALAAAAAAAAAAAAAAAAAC8BAABfcmVs&#10;cy8ucmVsc1BLAQItABQABgAIAAAAIQC90Z/GuwEAAIMDAAAOAAAAAAAAAAAAAAAAAC4CAABkcnMv&#10;ZTJvRG9jLnhtbFBLAQItABQABgAIAAAAIQAPLJpS3AAAAAgBAAAPAAAAAAAAAAAAAAAAABUEAABk&#10;cnMvZG93bnJldi54bWxQSwUGAAAAAAQABADzAAAAHgUAAAAA&#10;" o:allowincell="f" filled="t" strokeweight=".25397mm">
                <v:stroke joinstyle="miter"/>
                <o:lock v:ext="edit" shapetype="f"/>
              </v:line>
            </w:pict>
          </mc:Fallback>
        </mc:AlternateContent>
      </w:r>
    </w:p>
    <w:p w14:paraId="6BC3CCF5" w14:textId="77777777" w:rsidR="001C2C75" w:rsidRDefault="001C2C75">
      <w:pPr>
        <w:spacing w:line="239" w:lineRule="exact"/>
        <w:rPr>
          <w:sz w:val="20"/>
          <w:szCs w:val="20"/>
        </w:rPr>
      </w:pPr>
    </w:p>
    <w:p w14:paraId="519AB8AE" w14:textId="77777777" w:rsidR="001C2C75" w:rsidRDefault="00D37926" w:rsidP="00D37926">
      <w:pPr>
        <w:numPr>
          <w:ilvl w:val="0"/>
          <w:numId w:val="240"/>
        </w:numPr>
        <w:tabs>
          <w:tab w:val="left" w:pos="441"/>
        </w:tabs>
        <w:spacing w:line="212" w:lineRule="auto"/>
        <w:ind w:left="260" w:right="264" w:firstLine="2"/>
        <w:rPr>
          <w:rFonts w:eastAsia="Times New Roman"/>
          <w:sz w:val="26"/>
          <w:szCs w:val="26"/>
          <w:vertAlign w:val="superscript"/>
        </w:rPr>
      </w:pPr>
      <w:r>
        <w:rPr>
          <w:rFonts w:eastAsia="Times New Roman"/>
          <w:sz w:val="20"/>
          <w:szCs w:val="20"/>
        </w:rPr>
        <w:t xml:space="preserve">LEITE, Sidney Ferreira. “A guerra nas telas do cinema: a experiência de Hollywood”. </w:t>
      </w:r>
      <w:r>
        <w:rPr>
          <w:rFonts w:eastAsia="Times New Roman"/>
          <w:i/>
          <w:iCs/>
          <w:sz w:val="20"/>
          <w:szCs w:val="20"/>
        </w:rPr>
        <w:t>Líbero</w:t>
      </w:r>
      <w:r>
        <w:rPr>
          <w:rFonts w:eastAsia="Times New Roman"/>
          <w:sz w:val="20"/>
          <w:szCs w:val="20"/>
        </w:rPr>
        <w:t>, São Paulo, ano VI, vol 8, nº 11, 2004.</w:t>
      </w:r>
    </w:p>
    <w:p w14:paraId="37ABD7C8" w14:textId="77777777" w:rsidR="001C2C75" w:rsidRDefault="00D37926" w:rsidP="00D37926">
      <w:pPr>
        <w:numPr>
          <w:ilvl w:val="0"/>
          <w:numId w:val="240"/>
        </w:numPr>
        <w:tabs>
          <w:tab w:val="left" w:pos="440"/>
        </w:tabs>
        <w:spacing w:line="184" w:lineRule="auto"/>
        <w:ind w:left="440" w:hanging="178"/>
        <w:rPr>
          <w:rFonts w:eastAsia="Times New Roman"/>
          <w:sz w:val="26"/>
          <w:szCs w:val="26"/>
          <w:vertAlign w:val="superscript"/>
        </w:rPr>
      </w:pPr>
      <w:r>
        <w:rPr>
          <w:rFonts w:eastAsia="Times New Roman"/>
          <w:sz w:val="20"/>
          <w:szCs w:val="20"/>
        </w:rPr>
        <w:t>Idem, p, 119.</w:t>
      </w:r>
    </w:p>
    <w:p w14:paraId="5681F510" w14:textId="77777777" w:rsidR="001C2C75" w:rsidRDefault="001C2C75">
      <w:pPr>
        <w:spacing w:line="1" w:lineRule="exact"/>
        <w:rPr>
          <w:rFonts w:eastAsia="Times New Roman"/>
          <w:sz w:val="26"/>
          <w:szCs w:val="26"/>
          <w:vertAlign w:val="superscript"/>
        </w:rPr>
      </w:pPr>
    </w:p>
    <w:p w14:paraId="52A345BF" w14:textId="77777777" w:rsidR="001C2C75" w:rsidRDefault="00D37926" w:rsidP="00D37926">
      <w:pPr>
        <w:numPr>
          <w:ilvl w:val="0"/>
          <w:numId w:val="240"/>
        </w:numPr>
        <w:tabs>
          <w:tab w:val="left" w:pos="440"/>
        </w:tabs>
        <w:spacing w:line="183" w:lineRule="auto"/>
        <w:ind w:left="440" w:hanging="178"/>
        <w:rPr>
          <w:rFonts w:eastAsia="Times New Roman"/>
          <w:sz w:val="26"/>
          <w:szCs w:val="26"/>
          <w:vertAlign w:val="superscript"/>
        </w:rPr>
      </w:pPr>
      <w:r>
        <w:rPr>
          <w:rFonts w:eastAsia="Times New Roman"/>
          <w:sz w:val="20"/>
          <w:szCs w:val="20"/>
        </w:rPr>
        <w:t>Idem, p. 121.</w:t>
      </w:r>
    </w:p>
    <w:p w14:paraId="5CB78F8B" w14:textId="77777777" w:rsidR="001C2C75" w:rsidRDefault="001C2C75">
      <w:pPr>
        <w:spacing w:line="1" w:lineRule="exact"/>
        <w:rPr>
          <w:rFonts w:eastAsia="Times New Roman"/>
          <w:sz w:val="26"/>
          <w:szCs w:val="26"/>
          <w:vertAlign w:val="superscript"/>
        </w:rPr>
      </w:pPr>
    </w:p>
    <w:p w14:paraId="090ABB90" w14:textId="77777777" w:rsidR="001C2C75" w:rsidRDefault="00D37926" w:rsidP="00D37926">
      <w:pPr>
        <w:numPr>
          <w:ilvl w:val="0"/>
          <w:numId w:val="240"/>
        </w:numPr>
        <w:tabs>
          <w:tab w:val="left" w:pos="440"/>
        </w:tabs>
        <w:spacing w:line="209" w:lineRule="auto"/>
        <w:ind w:left="440" w:hanging="178"/>
        <w:rPr>
          <w:rFonts w:eastAsia="Times New Roman"/>
          <w:sz w:val="26"/>
          <w:szCs w:val="26"/>
          <w:vertAlign w:val="superscript"/>
        </w:rPr>
      </w:pPr>
      <w:r>
        <w:rPr>
          <w:rFonts w:eastAsia="Times New Roman"/>
          <w:sz w:val="20"/>
          <w:szCs w:val="20"/>
        </w:rPr>
        <w:t>No Brasil o filme recebeu o nome de “Alô amigos!”</w:t>
      </w:r>
    </w:p>
    <w:p w14:paraId="7BCA44A6" w14:textId="77777777" w:rsidR="001C2C75" w:rsidRDefault="001C2C75">
      <w:pPr>
        <w:spacing w:line="210" w:lineRule="exact"/>
        <w:rPr>
          <w:sz w:val="20"/>
          <w:szCs w:val="20"/>
        </w:rPr>
      </w:pPr>
    </w:p>
    <w:p w14:paraId="19B87D22" w14:textId="77777777" w:rsidR="001C2C75" w:rsidRDefault="00D37926">
      <w:pPr>
        <w:ind w:left="8460"/>
        <w:rPr>
          <w:sz w:val="20"/>
          <w:szCs w:val="20"/>
        </w:rPr>
      </w:pPr>
      <w:r>
        <w:rPr>
          <w:rFonts w:eastAsia="Times New Roman"/>
          <w:sz w:val="20"/>
          <w:szCs w:val="20"/>
        </w:rPr>
        <w:t>416</w:t>
      </w:r>
    </w:p>
    <w:p w14:paraId="55A53952" w14:textId="77777777" w:rsidR="001C2C75" w:rsidRDefault="001C2C75">
      <w:pPr>
        <w:sectPr w:rsidR="001C2C75">
          <w:pgSz w:w="11900" w:h="16840"/>
          <w:pgMar w:top="1390" w:right="1440" w:bottom="401" w:left="1440" w:header="0" w:footer="0" w:gutter="0"/>
          <w:cols w:space="720" w:equalWidth="0">
            <w:col w:w="9024"/>
          </w:cols>
        </w:sectPr>
      </w:pPr>
    </w:p>
    <w:p w14:paraId="3E94F2EE" w14:textId="77777777" w:rsidR="001C2C75" w:rsidRDefault="00D37926">
      <w:pPr>
        <w:spacing w:line="337" w:lineRule="auto"/>
        <w:ind w:left="260" w:right="264"/>
        <w:jc w:val="both"/>
        <w:rPr>
          <w:sz w:val="20"/>
          <w:szCs w:val="20"/>
        </w:rPr>
      </w:pPr>
      <w:bookmarkStart w:id="417" w:name="page418"/>
      <w:bookmarkEnd w:id="417"/>
      <w:r>
        <w:rPr>
          <w:rFonts w:eastAsia="Times New Roman"/>
          <w:sz w:val="24"/>
          <w:szCs w:val="24"/>
        </w:rPr>
        <w:lastRenderedPageBreak/>
        <w:t>abordagem do desenho – a mesma da viagem de Disney – revela que esses países foram privilegiados na política de aproximação dos EUA por serem aspirantes “à liderança [da] região e exerciam enorme influência, como pólos irradiadores de cultura, em relação à</w:t>
      </w:r>
      <w:r>
        <w:rPr>
          <w:rFonts w:eastAsia="Times New Roman"/>
          <w:sz w:val="24"/>
          <w:szCs w:val="24"/>
        </w:rPr>
        <w:t xml:space="preserve">s demais repúblicas latino-americanas” </w:t>
      </w:r>
      <w:r>
        <w:rPr>
          <w:rFonts w:eastAsia="Times New Roman"/>
          <w:sz w:val="31"/>
          <w:szCs w:val="31"/>
          <w:vertAlign w:val="superscript"/>
        </w:rPr>
        <w:t>14</w:t>
      </w:r>
      <w:r>
        <w:rPr>
          <w:rFonts w:eastAsia="Times New Roman"/>
          <w:sz w:val="24"/>
          <w:szCs w:val="24"/>
        </w:rPr>
        <w:t>.</w:t>
      </w:r>
    </w:p>
    <w:p w14:paraId="73385CC4" w14:textId="77777777" w:rsidR="001C2C75" w:rsidRDefault="001C2C75">
      <w:pPr>
        <w:spacing w:line="1" w:lineRule="exact"/>
        <w:rPr>
          <w:sz w:val="20"/>
          <w:szCs w:val="20"/>
        </w:rPr>
      </w:pPr>
    </w:p>
    <w:p w14:paraId="544BAFE8" w14:textId="77777777" w:rsidR="001C2C75" w:rsidRDefault="00D37926">
      <w:pPr>
        <w:spacing w:line="375" w:lineRule="auto"/>
        <w:ind w:left="260" w:right="264" w:firstLine="709"/>
        <w:jc w:val="both"/>
        <w:rPr>
          <w:sz w:val="20"/>
          <w:szCs w:val="20"/>
        </w:rPr>
      </w:pPr>
      <w:r>
        <w:rPr>
          <w:rFonts w:eastAsia="Times New Roman"/>
          <w:sz w:val="24"/>
          <w:szCs w:val="24"/>
        </w:rPr>
        <w:t>Apesar da produção final ter resultado em um único longa-metragem composto de vários curtas independentes, a biografia de Disney escrita por sua filha Diane Disney Miller aponta que seu pai tinha planos diferente</w:t>
      </w:r>
      <w:r>
        <w:rPr>
          <w:rFonts w:eastAsia="Times New Roman"/>
          <w:sz w:val="24"/>
          <w:szCs w:val="24"/>
        </w:rPr>
        <w:t>s:</w:t>
      </w:r>
    </w:p>
    <w:p w14:paraId="76A835EA" w14:textId="77777777" w:rsidR="001C2C75" w:rsidRDefault="001C2C75">
      <w:pPr>
        <w:spacing w:line="257" w:lineRule="exact"/>
        <w:rPr>
          <w:sz w:val="20"/>
          <w:szCs w:val="20"/>
        </w:rPr>
      </w:pPr>
    </w:p>
    <w:p w14:paraId="2E293BA8" w14:textId="77777777" w:rsidR="001C2C75" w:rsidRDefault="00D37926">
      <w:pPr>
        <w:spacing w:line="244" w:lineRule="auto"/>
        <w:ind w:left="1680" w:right="264"/>
        <w:jc w:val="both"/>
        <w:rPr>
          <w:sz w:val="20"/>
          <w:szCs w:val="20"/>
        </w:rPr>
      </w:pPr>
      <w:r>
        <w:rPr>
          <w:rFonts w:eastAsia="Times New Roman"/>
          <w:sz w:val="24"/>
          <w:szCs w:val="24"/>
        </w:rPr>
        <w:t>quando papai voltou a Hollywood, já tinha idéias para quatro histórias, prontas para fazer. Então, êle seguiu adiante e fêz os filmes. O primeiro era sôbre o Brasil, o segundo sôbre a Argentina, o terceiro sôbre o Chile e o quarto sôbre o Peru; mas, de</w:t>
      </w:r>
      <w:r>
        <w:rPr>
          <w:rFonts w:eastAsia="Times New Roman"/>
          <w:sz w:val="24"/>
          <w:szCs w:val="24"/>
        </w:rPr>
        <w:t xml:space="preserve">pois de fazê-los, surgiu um problema. Os distribuidores lhe disseram: “Walt, se você lançar um filme sôbre o Brasil na Argentina, eles não vão querer vê-lo. Sabemos, também, que não podemos vender o da Argentina no Brasil. O peruano não poderá ser exibido </w:t>
      </w:r>
      <w:r>
        <w:rPr>
          <w:rFonts w:eastAsia="Times New Roman"/>
          <w:sz w:val="24"/>
          <w:szCs w:val="24"/>
        </w:rPr>
        <w:t>no Chile, nem o chileno no Peru. Você tem que reunir esses filmes em um só. (MILLER, 1960, p. 155)</w:t>
      </w:r>
    </w:p>
    <w:p w14:paraId="7EE27A5D" w14:textId="77777777" w:rsidR="001C2C75" w:rsidRDefault="001C2C75">
      <w:pPr>
        <w:spacing w:line="276" w:lineRule="exact"/>
        <w:rPr>
          <w:sz w:val="20"/>
          <w:szCs w:val="20"/>
        </w:rPr>
      </w:pPr>
    </w:p>
    <w:p w14:paraId="517D35EC" w14:textId="77777777" w:rsidR="001C2C75" w:rsidRDefault="00D37926">
      <w:pPr>
        <w:spacing w:line="323" w:lineRule="auto"/>
        <w:ind w:left="260" w:right="264" w:firstLine="709"/>
        <w:jc w:val="both"/>
        <w:rPr>
          <w:sz w:val="20"/>
          <w:szCs w:val="20"/>
        </w:rPr>
      </w:pPr>
      <w:r>
        <w:rPr>
          <w:rFonts w:eastAsia="Times New Roman"/>
          <w:sz w:val="24"/>
          <w:szCs w:val="24"/>
        </w:rPr>
        <w:t>Assim, com a reunião dos curtas, Disney cria o personagem Zé Carioca, já tão estudado pela historiografia</w:t>
      </w:r>
      <w:r>
        <w:rPr>
          <w:rFonts w:eastAsia="Times New Roman"/>
          <w:sz w:val="31"/>
          <w:szCs w:val="31"/>
          <w:vertAlign w:val="superscript"/>
        </w:rPr>
        <w:t>15</w:t>
      </w:r>
      <w:r>
        <w:rPr>
          <w:rFonts w:eastAsia="Times New Roman"/>
          <w:sz w:val="24"/>
          <w:szCs w:val="24"/>
        </w:rPr>
        <w:t xml:space="preserve"> . De acordo com Miller, o filme, que custou 280 </w:t>
      </w:r>
      <w:r>
        <w:rPr>
          <w:rFonts w:eastAsia="Times New Roman"/>
          <w:sz w:val="24"/>
          <w:szCs w:val="24"/>
        </w:rPr>
        <w:t>mil dólares para ser produzido, resultou em uma renda bruta de 1.200.000 a 1.300.000 dólares, sendo um grande sucesso tanto na América do Sul quanto nos Estados Unidos</w:t>
      </w:r>
      <w:r>
        <w:rPr>
          <w:rFonts w:eastAsia="Times New Roman"/>
          <w:sz w:val="31"/>
          <w:szCs w:val="31"/>
          <w:vertAlign w:val="superscript"/>
        </w:rPr>
        <w:t>16</w:t>
      </w:r>
      <w:r>
        <w:rPr>
          <w:rFonts w:eastAsia="Times New Roman"/>
          <w:sz w:val="24"/>
          <w:szCs w:val="24"/>
        </w:rPr>
        <w:t>.</w:t>
      </w:r>
    </w:p>
    <w:p w14:paraId="4B8A8D8E" w14:textId="77777777" w:rsidR="001C2C75" w:rsidRDefault="001C2C75">
      <w:pPr>
        <w:spacing w:line="4" w:lineRule="exact"/>
        <w:rPr>
          <w:sz w:val="20"/>
          <w:szCs w:val="20"/>
        </w:rPr>
      </w:pPr>
    </w:p>
    <w:p w14:paraId="1D654CDE" w14:textId="77777777" w:rsidR="001C2C75" w:rsidRDefault="00D37926" w:rsidP="00D37926">
      <w:pPr>
        <w:numPr>
          <w:ilvl w:val="0"/>
          <w:numId w:val="241"/>
        </w:numPr>
        <w:tabs>
          <w:tab w:val="left" w:pos="1228"/>
        </w:tabs>
        <w:spacing w:line="375" w:lineRule="auto"/>
        <w:ind w:left="260" w:right="264" w:firstLine="711"/>
        <w:jc w:val="both"/>
        <w:rPr>
          <w:rFonts w:eastAsia="Times New Roman"/>
          <w:sz w:val="24"/>
          <w:szCs w:val="24"/>
        </w:rPr>
      </w:pPr>
      <w:r>
        <w:rPr>
          <w:rFonts w:eastAsia="Times New Roman"/>
          <w:sz w:val="24"/>
          <w:szCs w:val="24"/>
        </w:rPr>
        <w:t>nesse período, também, que surgem os primeiros desenhos com temáticas relacionadas à</w:t>
      </w:r>
      <w:r>
        <w:rPr>
          <w:rFonts w:eastAsia="Times New Roman"/>
          <w:sz w:val="24"/>
          <w:szCs w:val="24"/>
        </w:rPr>
        <w:t xml:space="preserve"> saúde pública, mas que diferentemente de </w:t>
      </w:r>
      <w:r>
        <w:rPr>
          <w:rFonts w:eastAsia="Times New Roman"/>
          <w:i/>
          <w:iCs/>
          <w:sz w:val="24"/>
          <w:szCs w:val="24"/>
        </w:rPr>
        <w:t>Health for the Americas</w:t>
      </w:r>
      <w:r>
        <w:rPr>
          <w:rFonts w:eastAsia="Times New Roman"/>
          <w:sz w:val="24"/>
          <w:szCs w:val="24"/>
        </w:rPr>
        <w:t>, também circularam dentro dos EUA. Segundo Alexandre Valim,</w:t>
      </w:r>
    </w:p>
    <w:p w14:paraId="524290AD" w14:textId="77777777" w:rsidR="001C2C75" w:rsidRDefault="001C2C75">
      <w:pPr>
        <w:spacing w:line="258" w:lineRule="exact"/>
        <w:rPr>
          <w:sz w:val="20"/>
          <w:szCs w:val="20"/>
        </w:rPr>
      </w:pPr>
    </w:p>
    <w:p w14:paraId="5EB5273F" w14:textId="77777777" w:rsidR="001C2C75" w:rsidRDefault="00D37926">
      <w:pPr>
        <w:spacing w:line="249" w:lineRule="auto"/>
        <w:ind w:left="1680" w:right="264"/>
        <w:jc w:val="both"/>
        <w:rPr>
          <w:sz w:val="20"/>
          <w:szCs w:val="20"/>
        </w:rPr>
      </w:pPr>
      <w:r>
        <w:rPr>
          <w:rFonts w:eastAsia="Times New Roman"/>
          <w:sz w:val="24"/>
          <w:szCs w:val="24"/>
        </w:rPr>
        <w:t>Apesar de toda produção da Disney Studios Inc. ter sido projetada, originalmente, para fins não comerciais, alguns destes foram e</w:t>
      </w:r>
      <w:r>
        <w:rPr>
          <w:rFonts w:eastAsia="Times New Roman"/>
          <w:sz w:val="24"/>
          <w:szCs w:val="24"/>
        </w:rPr>
        <w:t>xibidos, também, no circuito comercial, gerando uma receita que não só cobriu completamente os gastos contratuais, como rendeu lucro para o governo dos EUA. (VALIM, 2011, p. 148)</w:t>
      </w:r>
    </w:p>
    <w:p w14:paraId="66AF730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39648" behindDoc="1" locked="0" layoutInCell="0" allowOverlap="1" wp14:anchorId="5963689F" wp14:editId="55B17334">
                <wp:simplePos x="0" y="0"/>
                <wp:positionH relativeFrom="column">
                  <wp:posOffset>165735</wp:posOffset>
                </wp:positionH>
                <wp:positionV relativeFrom="paragraph">
                  <wp:posOffset>638810</wp:posOffset>
                </wp:positionV>
                <wp:extent cx="1828800" cy="0"/>
                <wp:effectExtent l="0" t="0" r="0" b="0"/>
                <wp:wrapNone/>
                <wp:docPr id="231" name="Shape 2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5A86443" id="Shape 231" o:spid="_x0000_s1026" style="position:absolute;z-index:-251576832;visibility:visible;mso-wrap-style:square;mso-wrap-distance-left:9pt;mso-wrap-distance-top:0;mso-wrap-distance-right:9pt;mso-wrap-distance-bottom:0;mso-position-horizontal:absolute;mso-position-horizontal-relative:text;mso-position-vertical:absolute;mso-position-vertical-relative:text" from="13.05pt,50.3pt" to="157.05pt,5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jM5uwEAAIMDAAAOAAAAZHJzL2Uyb0RvYy54bWysU8tu2zAQvBfoPxC815LsIHUFyzkkdS9B&#10;ayDtB6xJyiLKF7isJf99l7Tjxm1PQXhYcHdHQ84stbqbrGEHFVF71/FmVnOmnPBSu33Hf3zffFhy&#10;hgmcBOOd6vhRIb9bv3+3GkOr5n7wRqrIiMRhO4aODymFtqpQDMoCznxQjpq9jxYSpXFfyQgjsVtT&#10;zev6thp9lCF6oRCp+nBq8nXh73sl0re+R5WY6TjdLZUYS9zlWK1X0O4jhEGL8zXgFbewoB0deqF6&#10;gATsV9T/UFktokffp5nwtvJ9r4UqGkhNU/+l5mmAoIoWMgfDxSZ8O1rx9bCNTMuOzxcNZw4sDamc&#10;y3KB7BkDtoS6d9uYBYrJPYVHL34i9aqrZk4wnGBTH22Gk0I2FbuPF7vVlJigYrOcL5c1TUVQ7+bj&#10;7SIfV0H7/G2ImL4ob1nedNxol82AFg6PmE7QZ0guozdabrQxJYn73b2J7AA0+E1ZZ/YrmHFs7Pin&#10;5mZRmK96+JKiLut/FFYnesFG246TGFoZBO2gQH52suwTaHPakzrjzr6drMqm7bw8bmNWlDOadLHh&#10;/CrzU3qZF9Sff2f9GwAA//8DAFBLAwQUAAYACAAAACEAEMQZbtsAAAAKAQAADwAAAGRycy9kb3du&#10;cmV2LnhtbEyPTUvDQBCG74L/YRnBm90kSpU0m6IFLyJIq+B1k50mwd3ZdHfbpP/eEQQ9zjMv70e1&#10;np0VJwxx8KQgX2QgkFpvBuoUfLw/3zyAiEmT0dYTKjhjhHV9eVHp0viJtnjapU6wCcVSK+hTGksp&#10;Y9uj03HhRyT+7X1wOvEZOmmCntjcWVlk2VI6PRAn9HrETY/t1+7oFNw3dlO8fR5COo/b13koXp78&#10;dFDq+mp+XIFIOKc/MfzU5+pQc6fGH8lEYRUUy5yVzDkFBAtu8zsmzS+RdSX/T6i/AQAA//8DAFBL&#10;AQItABQABgAIAAAAIQC2gziS/gAAAOEBAAATAAAAAAAAAAAAAAAAAAAAAABbQ29udGVudF9UeXBl&#10;c10ueG1sUEsBAi0AFAAGAAgAAAAhADj9If/WAAAAlAEAAAsAAAAAAAAAAAAAAAAALwEAAF9yZWxz&#10;Ly5yZWxzUEsBAi0AFAAGAAgAAAAhACvKMzm7AQAAgwMAAA4AAAAAAAAAAAAAAAAALgIAAGRycy9l&#10;Mm9Eb2MueG1sUEsBAi0AFAAGAAgAAAAhABDEGW7bAAAACgEAAA8AAAAAAAAAAAAAAAAAFQQAAGRy&#10;cy9kb3ducmV2LnhtbFBLBQYAAAAABAAEAPMAAAAdBQAAAAA=&#10;" o:allowincell="f" filled="t" strokeweight=".25397mm">
                <v:stroke joinstyle="miter"/>
                <o:lock v:ext="edit" shapetype="f"/>
              </v:line>
            </w:pict>
          </mc:Fallback>
        </mc:AlternateContent>
      </w:r>
    </w:p>
    <w:p w14:paraId="73DCB6E5" w14:textId="77777777" w:rsidR="001C2C75" w:rsidRDefault="001C2C75">
      <w:pPr>
        <w:spacing w:line="200" w:lineRule="exact"/>
        <w:rPr>
          <w:sz w:val="20"/>
          <w:szCs w:val="20"/>
        </w:rPr>
      </w:pPr>
    </w:p>
    <w:p w14:paraId="756169D9" w14:textId="77777777" w:rsidR="001C2C75" w:rsidRDefault="001C2C75">
      <w:pPr>
        <w:spacing w:line="200" w:lineRule="exact"/>
        <w:rPr>
          <w:sz w:val="20"/>
          <w:szCs w:val="20"/>
        </w:rPr>
      </w:pPr>
    </w:p>
    <w:p w14:paraId="35269102" w14:textId="77777777" w:rsidR="001C2C75" w:rsidRDefault="001C2C75">
      <w:pPr>
        <w:spacing w:line="200" w:lineRule="exact"/>
        <w:rPr>
          <w:sz w:val="20"/>
          <w:szCs w:val="20"/>
        </w:rPr>
      </w:pPr>
    </w:p>
    <w:p w14:paraId="2395D837" w14:textId="77777777" w:rsidR="001C2C75" w:rsidRDefault="001C2C75">
      <w:pPr>
        <w:spacing w:line="200" w:lineRule="exact"/>
        <w:rPr>
          <w:sz w:val="20"/>
          <w:szCs w:val="20"/>
        </w:rPr>
      </w:pPr>
    </w:p>
    <w:p w14:paraId="46946B54" w14:textId="77777777" w:rsidR="001C2C75" w:rsidRDefault="001C2C75">
      <w:pPr>
        <w:spacing w:line="270" w:lineRule="exact"/>
        <w:rPr>
          <w:sz w:val="20"/>
          <w:szCs w:val="20"/>
        </w:rPr>
      </w:pPr>
    </w:p>
    <w:p w14:paraId="46E65BF1" w14:textId="77777777" w:rsidR="001C2C75" w:rsidRDefault="00D37926" w:rsidP="00D37926">
      <w:pPr>
        <w:numPr>
          <w:ilvl w:val="0"/>
          <w:numId w:val="242"/>
        </w:numPr>
        <w:tabs>
          <w:tab w:val="left" w:pos="439"/>
        </w:tabs>
        <w:spacing w:line="220" w:lineRule="auto"/>
        <w:ind w:left="260" w:right="264" w:firstLine="2"/>
        <w:jc w:val="both"/>
        <w:rPr>
          <w:rFonts w:eastAsia="Times New Roman"/>
          <w:sz w:val="26"/>
          <w:szCs w:val="26"/>
          <w:vertAlign w:val="superscript"/>
        </w:rPr>
      </w:pPr>
      <w:r>
        <w:rPr>
          <w:rFonts w:eastAsia="Times New Roman"/>
          <w:sz w:val="20"/>
          <w:szCs w:val="20"/>
        </w:rPr>
        <w:t xml:space="preserve">ZAGNI, Rodrigo M. “Imagens projetadas do Império – O cinema Hollywoodiano e a construção de uma identidade americana para a Política de Boa Vizinhança”. </w:t>
      </w:r>
      <w:r>
        <w:rPr>
          <w:rFonts w:eastAsia="Times New Roman"/>
          <w:i/>
          <w:iCs/>
          <w:sz w:val="20"/>
          <w:szCs w:val="20"/>
        </w:rPr>
        <w:t>Cadernos PROLAM/USP,</w:t>
      </w:r>
      <w:r>
        <w:rPr>
          <w:rFonts w:eastAsia="Times New Roman"/>
          <w:sz w:val="20"/>
          <w:szCs w:val="20"/>
        </w:rPr>
        <w:t xml:space="preserve"> São Paulo, ano 8, vol. 1, 2008, p. 80</w:t>
      </w:r>
    </w:p>
    <w:p w14:paraId="0E621202" w14:textId="77777777" w:rsidR="001C2C75" w:rsidRDefault="001C2C75">
      <w:pPr>
        <w:spacing w:line="2" w:lineRule="exact"/>
        <w:rPr>
          <w:rFonts w:eastAsia="Times New Roman"/>
          <w:sz w:val="26"/>
          <w:szCs w:val="26"/>
          <w:vertAlign w:val="superscript"/>
        </w:rPr>
      </w:pPr>
    </w:p>
    <w:p w14:paraId="635987F4" w14:textId="77777777" w:rsidR="001C2C75" w:rsidRDefault="00D37926" w:rsidP="00D37926">
      <w:pPr>
        <w:numPr>
          <w:ilvl w:val="0"/>
          <w:numId w:val="242"/>
        </w:numPr>
        <w:tabs>
          <w:tab w:val="left" w:pos="441"/>
        </w:tabs>
        <w:spacing w:line="218" w:lineRule="auto"/>
        <w:ind w:left="260" w:right="264" w:firstLine="2"/>
        <w:jc w:val="both"/>
        <w:rPr>
          <w:rFonts w:eastAsia="Times New Roman"/>
          <w:sz w:val="26"/>
          <w:szCs w:val="26"/>
          <w:vertAlign w:val="superscript"/>
        </w:rPr>
      </w:pPr>
      <w:r>
        <w:rPr>
          <w:rFonts w:eastAsia="Times New Roman"/>
          <w:sz w:val="20"/>
          <w:szCs w:val="20"/>
        </w:rPr>
        <w:t xml:space="preserve">Como exemplos de análise, ver TOTA, Antônio Pedro. </w:t>
      </w:r>
      <w:r>
        <w:rPr>
          <w:rFonts w:eastAsia="Times New Roman"/>
          <w:i/>
          <w:iCs/>
          <w:sz w:val="20"/>
          <w:szCs w:val="20"/>
        </w:rPr>
        <w:t>Imperialismo Sedutor:</w:t>
      </w:r>
      <w:r>
        <w:rPr>
          <w:rFonts w:eastAsia="Times New Roman"/>
          <w:sz w:val="20"/>
          <w:szCs w:val="20"/>
        </w:rPr>
        <w:t xml:space="preserve"> a americanização do Brasil na época da Segunda Guerra. São Paulo: Cia das Letras, 2000 e FREIRE-MEDEIROS, Bianca. </w:t>
      </w:r>
      <w:r>
        <w:rPr>
          <w:rFonts w:eastAsia="Times New Roman"/>
          <w:i/>
          <w:iCs/>
          <w:sz w:val="20"/>
          <w:szCs w:val="20"/>
        </w:rPr>
        <w:t>O</w:t>
      </w:r>
      <w:r>
        <w:rPr>
          <w:rFonts w:eastAsia="Times New Roman"/>
          <w:sz w:val="20"/>
          <w:szCs w:val="20"/>
        </w:rPr>
        <w:t xml:space="preserve"> </w:t>
      </w:r>
      <w:r>
        <w:rPr>
          <w:rFonts w:eastAsia="Times New Roman"/>
          <w:i/>
          <w:iCs/>
          <w:sz w:val="20"/>
          <w:szCs w:val="20"/>
        </w:rPr>
        <w:t>Rio de Janeiro que Hollywood inventou</w:t>
      </w:r>
      <w:r>
        <w:rPr>
          <w:rFonts w:eastAsia="Times New Roman"/>
          <w:sz w:val="20"/>
          <w:szCs w:val="20"/>
        </w:rPr>
        <w:t xml:space="preserve">. Rio de Janeiro: Jorge Zahar </w:t>
      </w:r>
      <w:r>
        <w:rPr>
          <w:rFonts w:eastAsia="Times New Roman"/>
          <w:sz w:val="20"/>
          <w:szCs w:val="20"/>
        </w:rPr>
        <w:t>Editor, 2005.</w:t>
      </w:r>
    </w:p>
    <w:p w14:paraId="7CC18270" w14:textId="77777777" w:rsidR="001C2C75" w:rsidRDefault="00D37926" w:rsidP="00D37926">
      <w:pPr>
        <w:numPr>
          <w:ilvl w:val="0"/>
          <w:numId w:val="242"/>
        </w:numPr>
        <w:tabs>
          <w:tab w:val="left" w:pos="440"/>
        </w:tabs>
        <w:spacing w:line="222" w:lineRule="auto"/>
        <w:ind w:left="260" w:right="264" w:firstLine="2"/>
        <w:rPr>
          <w:rFonts w:eastAsia="Times New Roman"/>
          <w:sz w:val="26"/>
          <w:szCs w:val="26"/>
          <w:vertAlign w:val="superscript"/>
        </w:rPr>
      </w:pPr>
      <w:r>
        <w:rPr>
          <w:rFonts w:eastAsia="Times New Roman"/>
          <w:sz w:val="20"/>
          <w:szCs w:val="20"/>
        </w:rPr>
        <w:t xml:space="preserve">MILLER, Diana Disney. </w:t>
      </w:r>
      <w:r>
        <w:rPr>
          <w:rFonts w:eastAsia="Times New Roman"/>
          <w:i/>
          <w:iCs/>
          <w:sz w:val="20"/>
          <w:szCs w:val="20"/>
        </w:rPr>
        <w:t>A história de Walt Disney (como foi contada à Pete Martin)</w:t>
      </w:r>
      <w:r>
        <w:rPr>
          <w:rFonts w:eastAsia="Times New Roman"/>
          <w:sz w:val="20"/>
          <w:szCs w:val="20"/>
        </w:rPr>
        <w:t>. Rio de Janeiro: Editora Vecchi, 1960. p. 155.</w:t>
      </w:r>
    </w:p>
    <w:p w14:paraId="26B60AFC" w14:textId="77777777" w:rsidR="001C2C75" w:rsidRDefault="001C2C75">
      <w:pPr>
        <w:spacing w:line="211" w:lineRule="exact"/>
        <w:rPr>
          <w:sz w:val="20"/>
          <w:szCs w:val="20"/>
        </w:rPr>
      </w:pPr>
    </w:p>
    <w:p w14:paraId="30D0289C" w14:textId="77777777" w:rsidR="001C2C75" w:rsidRDefault="00D37926">
      <w:pPr>
        <w:ind w:left="8460"/>
        <w:rPr>
          <w:sz w:val="20"/>
          <w:szCs w:val="20"/>
        </w:rPr>
      </w:pPr>
      <w:r>
        <w:rPr>
          <w:rFonts w:eastAsia="Times New Roman"/>
          <w:sz w:val="20"/>
          <w:szCs w:val="20"/>
        </w:rPr>
        <w:t>417</w:t>
      </w:r>
    </w:p>
    <w:p w14:paraId="3CB2B1F4" w14:textId="77777777" w:rsidR="001C2C75" w:rsidRDefault="001C2C75">
      <w:pPr>
        <w:sectPr w:rsidR="001C2C75">
          <w:pgSz w:w="11900" w:h="16840"/>
          <w:pgMar w:top="1390" w:right="1440" w:bottom="401" w:left="1440" w:header="0" w:footer="0" w:gutter="0"/>
          <w:cols w:space="720" w:equalWidth="0">
            <w:col w:w="9024"/>
          </w:cols>
        </w:sectPr>
      </w:pPr>
    </w:p>
    <w:p w14:paraId="2E61A9D8" w14:textId="77777777" w:rsidR="001C2C75" w:rsidRDefault="00D37926">
      <w:pPr>
        <w:spacing w:line="343" w:lineRule="auto"/>
        <w:ind w:left="260" w:right="264" w:firstLine="709"/>
        <w:jc w:val="both"/>
        <w:rPr>
          <w:sz w:val="20"/>
          <w:szCs w:val="20"/>
        </w:rPr>
      </w:pPr>
      <w:bookmarkStart w:id="418" w:name="page419"/>
      <w:bookmarkEnd w:id="418"/>
      <w:r>
        <w:rPr>
          <w:rFonts w:eastAsia="Times New Roman"/>
          <w:sz w:val="24"/>
          <w:szCs w:val="24"/>
        </w:rPr>
        <w:lastRenderedPageBreak/>
        <w:t xml:space="preserve">Em 1945, foi lançado o segundo filme encomendado pelo OCIAA, </w:t>
      </w:r>
      <w:r>
        <w:rPr>
          <w:rFonts w:eastAsia="Times New Roman"/>
          <w:i/>
          <w:iCs/>
          <w:sz w:val="24"/>
          <w:szCs w:val="24"/>
        </w:rPr>
        <w:t>The three</w:t>
      </w:r>
      <w:r>
        <w:rPr>
          <w:rFonts w:eastAsia="Times New Roman"/>
          <w:sz w:val="24"/>
          <w:szCs w:val="24"/>
        </w:rPr>
        <w:t xml:space="preserve"> </w:t>
      </w:r>
      <w:r>
        <w:rPr>
          <w:rFonts w:eastAsia="Times New Roman"/>
          <w:i/>
          <w:iCs/>
          <w:sz w:val="24"/>
          <w:szCs w:val="24"/>
        </w:rPr>
        <w:t xml:space="preserve">caballeros </w:t>
      </w:r>
      <w:r>
        <w:rPr>
          <w:rFonts w:eastAsia="Times New Roman"/>
          <w:i/>
          <w:iCs/>
          <w:sz w:val="31"/>
          <w:szCs w:val="31"/>
          <w:vertAlign w:val="superscript"/>
        </w:rPr>
        <w:t>17</w:t>
      </w:r>
      <w:r>
        <w:rPr>
          <w:rFonts w:eastAsia="Times New Roman"/>
          <w:i/>
          <w:iCs/>
          <w:sz w:val="24"/>
          <w:szCs w:val="24"/>
        </w:rPr>
        <w:t xml:space="preserve"> </w:t>
      </w:r>
      <w:r>
        <w:rPr>
          <w:rFonts w:eastAsia="Times New Roman"/>
          <w:sz w:val="24"/>
          <w:szCs w:val="24"/>
        </w:rPr>
        <w:t xml:space="preserve">. </w:t>
      </w:r>
      <w:r>
        <w:rPr>
          <w:rFonts w:eastAsia="Times New Roman"/>
          <w:sz w:val="24"/>
          <w:szCs w:val="24"/>
        </w:rPr>
        <w:t>Em um espaço de três anos, segundo Zagni, é possível perceber a</w:t>
      </w:r>
      <w:r>
        <w:rPr>
          <w:rFonts w:eastAsia="Times New Roman"/>
          <w:i/>
          <w:iCs/>
          <w:sz w:val="24"/>
          <w:szCs w:val="24"/>
        </w:rPr>
        <w:t xml:space="preserve"> </w:t>
      </w:r>
      <w:r>
        <w:rPr>
          <w:rFonts w:eastAsia="Times New Roman"/>
          <w:sz w:val="24"/>
          <w:szCs w:val="24"/>
        </w:rPr>
        <w:t>conjuntura da guerra refletida nos personagens: o México passou a ser considerado um “bom” vizinho, aproximando-se das políticas propostas pelos Estados Unidos e, por isso, neste curta surge o</w:t>
      </w:r>
      <w:r>
        <w:rPr>
          <w:rFonts w:eastAsia="Times New Roman"/>
          <w:sz w:val="24"/>
          <w:szCs w:val="24"/>
        </w:rPr>
        <w:t xml:space="preserve"> galo Panchito, que apresenta o México para Donald e Zé Carioca. Por outro lado,</w:t>
      </w:r>
    </w:p>
    <w:p w14:paraId="73BD92E4" w14:textId="77777777" w:rsidR="001C2C75" w:rsidRDefault="001C2C75">
      <w:pPr>
        <w:spacing w:line="2" w:lineRule="exact"/>
        <w:rPr>
          <w:sz w:val="20"/>
          <w:szCs w:val="20"/>
        </w:rPr>
      </w:pPr>
    </w:p>
    <w:p w14:paraId="4AB92359" w14:textId="77777777" w:rsidR="001C2C75" w:rsidRDefault="00D37926">
      <w:pPr>
        <w:spacing w:line="243" w:lineRule="auto"/>
        <w:ind w:left="2380" w:right="264" w:firstLine="709"/>
        <w:jc w:val="both"/>
        <w:rPr>
          <w:sz w:val="20"/>
          <w:szCs w:val="20"/>
        </w:rPr>
      </w:pPr>
      <w:r>
        <w:rPr>
          <w:rFonts w:eastAsia="Times New Roman"/>
          <w:sz w:val="24"/>
          <w:szCs w:val="24"/>
        </w:rPr>
        <w:t xml:space="preserve">reflete também o distanciamento da política externa dos EUA da Argentina, por conta dos desentendimentos havidos nas conferências Pan-Americanas e sua relutância em </w:t>
      </w:r>
      <w:r>
        <w:rPr>
          <w:rFonts w:eastAsia="Times New Roman"/>
          <w:sz w:val="24"/>
          <w:szCs w:val="24"/>
        </w:rPr>
        <w:t>reconhecer a hegemonia estadunidense na liderança continental; pela ausência de referências ao país, que deixara de ser um bom vizinho, ao contrário do que acontece em “Alô, amigos!”. Já Brasil e México, cujos personagens simbolizavam a fidelidade aos EUA,</w:t>
      </w:r>
      <w:r>
        <w:rPr>
          <w:rFonts w:eastAsia="Times New Roman"/>
          <w:sz w:val="24"/>
          <w:szCs w:val="24"/>
        </w:rPr>
        <w:t xml:space="preserve"> recebiam de volta sua amizade no plano simbólico no mesmo em que, no plano real, os dois países reconheciam oficialmente a hegemonia estadunidense e sua liderança hemisférica, consolidando o modelo do moderno sistema pan-americano vigente do pós-guerra at</w:t>
      </w:r>
      <w:r>
        <w:rPr>
          <w:rFonts w:eastAsia="Times New Roman"/>
          <w:sz w:val="24"/>
          <w:szCs w:val="24"/>
        </w:rPr>
        <w:t>é pelo menos a Guerra das Malvinas, em 1982. (ZAGNI, 2011, p. 81)</w:t>
      </w:r>
    </w:p>
    <w:p w14:paraId="3B8DE42D" w14:textId="77777777" w:rsidR="001C2C75" w:rsidRDefault="001C2C75">
      <w:pPr>
        <w:spacing w:line="272" w:lineRule="exact"/>
        <w:rPr>
          <w:sz w:val="20"/>
          <w:szCs w:val="20"/>
        </w:rPr>
      </w:pPr>
    </w:p>
    <w:p w14:paraId="4D7759D4" w14:textId="77777777" w:rsidR="001C2C75" w:rsidRDefault="00D37926">
      <w:pPr>
        <w:spacing w:line="379" w:lineRule="auto"/>
        <w:ind w:left="260" w:right="264" w:firstLine="708"/>
        <w:jc w:val="both"/>
        <w:rPr>
          <w:sz w:val="20"/>
          <w:szCs w:val="20"/>
        </w:rPr>
      </w:pPr>
      <w:r>
        <w:rPr>
          <w:rFonts w:eastAsia="Times New Roman"/>
          <w:sz w:val="24"/>
          <w:szCs w:val="24"/>
        </w:rPr>
        <w:t xml:space="preserve">Ainda em 1945 foram lançados os três primeiros curtas da série </w:t>
      </w:r>
      <w:r>
        <w:rPr>
          <w:rFonts w:eastAsia="Times New Roman"/>
          <w:i/>
          <w:iCs/>
          <w:sz w:val="24"/>
          <w:szCs w:val="24"/>
        </w:rPr>
        <w:t>Health for the</w:t>
      </w:r>
      <w:r>
        <w:rPr>
          <w:rFonts w:eastAsia="Times New Roman"/>
          <w:sz w:val="24"/>
          <w:szCs w:val="24"/>
        </w:rPr>
        <w:t xml:space="preserve"> </w:t>
      </w:r>
      <w:r>
        <w:rPr>
          <w:rFonts w:eastAsia="Times New Roman"/>
          <w:i/>
          <w:iCs/>
          <w:sz w:val="24"/>
          <w:szCs w:val="24"/>
        </w:rPr>
        <w:t>Americas</w:t>
      </w:r>
      <w:r>
        <w:rPr>
          <w:rFonts w:eastAsia="Times New Roman"/>
          <w:sz w:val="24"/>
          <w:szCs w:val="24"/>
        </w:rPr>
        <w:t>, que possuem características bem diferentes dos dois outros longa-metragens</w:t>
      </w:r>
      <w:r>
        <w:rPr>
          <w:rFonts w:eastAsia="Times New Roman"/>
          <w:i/>
          <w:iCs/>
          <w:sz w:val="24"/>
          <w:szCs w:val="24"/>
        </w:rPr>
        <w:t xml:space="preserve"> </w:t>
      </w:r>
      <w:r>
        <w:rPr>
          <w:rFonts w:eastAsia="Times New Roman"/>
          <w:sz w:val="24"/>
          <w:szCs w:val="24"/>
        </w:rPr>
        <w:t>e os curtas com mesma a te</w:t>
      </w:r>
      <w:r>
        <w:rPr>
          <w:rFonts w:eastAsia="Times New Roman"/>
          <w:sz w:val="24"/>
          <w:szCs w:val="24"/>
        </w:rPr>
        <w:t>mática da série, as quais abordaremos a seguir.</w:t>
      </w:r>
    </w:p>
    <w:p w14:paraId="76BDFECB" w14:textId="77777777" w:rsidR="001C2C75" w:rsidRDefault="001C2C75">
      <w:pPr>
        <w:spacing w:line="256" w:lineRule="exact"/>
        <w:rPr>
          <w:sz w:val="20"/>
          <w:szCs w:val="20"/>
        </w:rPr>
      </w:pPr>
    </w:p>
    <w:p w14:paraId="71E49759" w14:textId="77777777" w:rsidR="001C2C75" w:rsidRDefault="00D37926" w:rsidP="00D37926">
      <w:pPr>
        <w:numPr>
          <w:ilvl w:val="0"/>
          <w:numId w:val="243"/>
        </w:numPr>
        <w:tabs>
          <w:tab w:val="left" w:pos="1200"/>
        </w:tabs>
        <w:ind w:left="1200" w:hanging="230"/>
        <w:rPr>
          <w:rFonts w:eastAsia="Times New Roman"/>
          <w:b/>
          <w:bCs/>
          <w:sz w:val="24"/>
          <w:szCs w:val="24"/>
        </w:rPr>
      </w:pPr>
      <w:r>
        <w:rPr>
          <w:rFonts w:eastAsia="Times New Roman"/>
          <w:b/>
          <w:bCs/>
          <w:i/>
          <w:iCs/>
          <w:sz w:val="24"/>
          <w:szCs w:val="24"/>
        </w:rPr>
        <w:t>Health for the Americas</w:t>
      </w:r>
    </w:p>
    <w:p w14:paraId="698F16DC" w14:textId="77777777" w:rsidR="001C2C75" w:rsidRDefault="001C2C75">
      <w:pPr>
        <w:spacing w:line="134" w:lineRule="exact"/>
        <w:rPr>
          <w:sz w:val="20"/>
          <w:szCs w:val="20"/>
        </w:rPr>
      </w:pPr>
    </w:p>
    <w:p w14:paraId="316CD48F" w14:textId="77777777" w:rsidR="001C2C75" w:rsidRDefault="00D37926">
      <w:pPr>
        <w:spacing w:line="363" w:lineRule="auto"/>
        <w:ind w:left="260" w:right="264" w:firstLine="708"/>
        <w:jc w:val="both"/>
        <w:rPr>
          <w:sz w:val="20"/>
          <w:szCs w:val="20"/>
        </w:rPr>
      </w:pPr>
      <w:r>
        <w:rPr>
          <w:rFonts w:eastAsia="Times New Roman"/>
          <w:sz w:val="24"/>
          <w:szCs w:val="24"/>
        </w:rPr>
        <w:t xml:space="preserve">Desde os anos 1930 é possível perceber algumas modificações no comportamento dos Estados Unidos em relação à América Latina. O historiador Lars Schoultz coloca que no governo do </w:t>
      </w:r>
      <w:r>
        <w:rPr>
          <w:rFonts w:eastAsia="Times New Roman"/>
          <w:sz w:val="24"/>
          <w:szCs w:val="24"/>
        </w:rPr>
        <w:t>presidente Franklin D. Roosevelt pode ser notada uma mudança de postura para com a América Latina nas correspondências entre departamentos governamentais estadunidenses, que aos poucos deixaram de utilizar termos pejorativos para se dirigir ao povo latino-</w:t>
      </w:r>
      <w:r>
        <w:rPr>
          <w:rFonts w:eastAsia="Times New Roman"/>
          <w:sz w:val="24"/>
          <w:szCs w:val="24"/>
        </w:rPr>
        <w:t>americano. A percepção e os interesses voltados à América Latina levaram à adoção de uma postura mais diplomática, colaborativa e negociadora com o resto do continente por parte dos EUA, principalmente em relação à América do Sul. Summer Welles, secretário</w:t>
      </w:r>
      <w:r>
        <w:rPr>
          <w:rFonts w:eastAsia="Times New Roman"/>
          <w:sz w:val="24"/>
          <w:szCs w:val="24"/>
        </w:rPr>
        <w:t xml:space="preserve"> assistente do Estado, deu ao recém-eleito presidente Roosevelt três páginas de texto sobre a América Latina e sua importância como parceira dos Estados Unidos para ser usado em seu discurso de posse, sugerindo a proibição do envio de forças armadas estadu</w:t>
      </w:r>
      <w:r>
        <w:rPr>
          <w:rFonts w:eastAsia="Times New Roman"/>
          <w:sz w:val="24"/>
          <w:szCs w:val="24"/>
        </w:rPr>
        <w:t>nidense para</w:t>
      </w:r>
    </w:p>
    <w:p w14:paraId="3723353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40672" behindDoc="1" locked="0" layoutInCell="0" allowOverlap="1" wp14:anchorId="139D6AC2" wp14:editId="1915584A">
                <wp:simplePos x="0" y="0"/>
                <wp:positionH relativeFrom="column">
                  <wp:posOffset>165735</wp:posOffset>
                </wp:positionH>
                <wp:positionV relativeFrom="paragraph">
                  <wp:posOffset>204470</wp:posOffset>
                </wp:positionV>
                <wp:extent cx="1828800" cy="0"/>
                <wp:effectExtent l="0" t="0" r="0" b="0"/>
                <wp:wrapNone/>
                <wp:docPr id="232" name="Shape 2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1943061" id="Shape 232" o:spid="_x0000_s1026" style="position:absolute;z-index:-251575808;visibility:visible;mso-wrap-style:square;mso-wrap-distance-left:9pt;mso-wrap-distance-top:0;mso-wrap-distance-right:9pt;mso-wrap-distance-bottom:0;mso-position-horizontal:absolute;mso-position-horizontal-relative:text;mso-position-vertical:absolute;mso-position-vertical-relative:text" from="13.05pt,16.1pt" to="157.0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LM4uwEAAIMDAAAOAAAAZHJzL2Uyb0RvYy54bWysU8tu2zAQvBfoPxC815IVI3UFyzkkdS9B&#10;ayDtB6xJyiLKF7isJf99l7Tjxm1PQXhYcHdHQ84stbqbrGEHFVF71/H5rOZMOeGldvuO//i++bDk&#10;DBM4CcY71fGjQn63fv9uNYZWNX7wRqrIiMRhO4aODymFtqpQDMoCznxQjpq9jxYSpXFfyQgjsVtT&#10;NXV9W40+yhC9UIhUfTg1+brw970S6Vvfo0rMdJzulkqMJe5yrNYraPcRwqDF+RrwiltY0I4OvVA9&#10;QAL2K+p/qKwW0aPv00x4W/m+10IVDaRmXv+l5mmAoIoWMgfDxSZ8O1rx9bCNTMuONzcNZw4sDamc&#10;y3KB7BkDtoS6d9uYBYrJPYVHL34i9aqrZk4wnGBTH22Gk0I2FbuPF7vVlJig4nzZLJc1TUVQb/Hx&#10;9iYfV0H7/G2ImL4ob1nedNxol82AFg6PmE7QZ0guozdabrQxJYn73b2J7AA0+E1ZZ/YrmHFs7Pin&#10;+WJRmK96+JKiLut/FFYnesFG246TGFoZBO2gQH52suwTaHPakzrjzr6drMqm7bw8bmNWlDOadLHh&#10;/CrzU3qZF9Sff2f9GwAA//8DAFBLAwQUAAYACAAAACEAnzJndNsAAAAIAQAADwAAAGRycy9kb3du&#10;cmV2LnhtbEyPzU7DMBCE70i8g7VIXFDrJI0qlMapKBJcgcCFmxtvnQj/yXbb8PYs4kCPOzOa/abd&#10;ztawE8Y0eSegXBbA0A1eTU4L+Hh/WtwDS1k6JY13KOAbE2y766tWNsqf3Rue+qwZlbjUSAFjzqHh&#10;PA0jWpmWPqAj7+CjlZnOqLmK8kzl1vCqKNbcysnRh1EGfBxx+OqPVkB4iXUd4ufd7tmUqd8dtPbq&#10;VYjbm/lhAyzjnP/D8ItP6NAR094fnUrMCKjWJSUFrKoKGPmrsiZh/yfwruWXA7ofAAAA//8DAFBL&#10;AQItABQABgAIAAAAIQC2gziS/gAAAOEBAAATAAAAAAAAAAAAAAAAAAAAAABbQ29udGVudF9UeXBl&#10;c10ueG1sUEsBAi0AFAAGAAgAAAAhADj9If/WAAAAlAEAAAsAAAAAAAAAAAAAAAAALwEAAF9yZWxz&#10;Ly5yZWxzUEsBAi0AFAAGAAgAAAAhAPVMszi7AQAAgwMAAA4AAAAAAAAAAAAAAAAALgIAAGRycy9l&#10;Mm9Eb2MueG1sUEsBAi0AFAAGAAgAAAAhAJ8yZ3TbAAAACAEAAA8AAAAAAAAAAAAAAAAAFQQAAGRy&#10;cy9kb3ducmV2LnhtbFBLBQYAAAAABAAEAPMAAAAdBQAAAAA=&#10;" o:allowincell="f" filled="t" strokeweight=".72pt">
                <v:stroke joinstyle="miter"/>
                <o:lock v:ext="edit" shapetype="f"/>
              </v:line>
            </w:pict>
          </mc:Fallback>
        </mc:AlternateContent>
      </w:r>
    </w:p>
    <w:p w14:paraId="5CBE1CFB" w14:textId="77777777" w:rsidR="001C2C75" w:rsidRDefault="001C2C75">
      <w:pPr>
        <w:spacing w:line="355" w:lineRule="exact"/>
        <w:rPr>
          <w:sz w:val="20"/>
          <w:szCs w:val="20"/>
        </w:rPr>
      </w:pPr>
    </w:p>
    <w:p w14:paraId="046AAF64" w14:textId="77777777" w:rsidR="001C2C75" w:rsidRDefault="00D37926" w:rsidP="00D37926">
      <w:pPr>
        <w:numPr>
          <w:ilvl w:val="0"/>
          <w:numId w:val="244"/>
        </w:numPr>
        <w:tabs>
          <w:tab w:val="left" w:pos="440"/>
        </w:tabs>
        <w:ind w:left="440" w:hanging="178"/>
        <w:rPr>
          <w:rFonts w:eastAsia="Times New Roman"/>
          <w:sz w:val="26"/>
          <w:szCs w:val="26"/>
          <w:vertAlign w:val="superscript"/>
        </w:rPr>
      </w:pPr>
      <w:r>
        <w:rPr>
          <w:rFonts w:eastAsia="Times New Roman"/>
          <w:sz w:val="20"/>
          <w:szCs w:val="20"/>
        </w:rPr>
        <w:t>Chamado no Brasil de “Você já foi à Bahia?”</w:t>
      </w:r>
    </w:p>
    <w:p w14:paraId="0BD73984" w14:textId="77777777" w:rsidR="001C2C75" w:rsidRDefault="001C2C75">
      <w:pPr>
        <w:spacing w:line="210" w:lineRule="exact"/>
        <w:rPr>
          <w:sz w:val="20"/>
          <w:szCs w:val="20"/>
        </w:rPr>
      </w:pPr>
    </w:p>
    <w:p w14:paraId="5AC63A8B" w14:textId="77777777" w:rsidR="001C2C75" w:rsidRDefault="00D37926">
      <w:pPr>
        <w:ind w:left="8460"/>
        <w:rPr>
          <w:sz w:val="20"/>
          <w:szCs w:val="20"/>
        </w:rPr>
      </w:pPr>
      <w:r>
        <w:rPr>
          <w:rFonts w:eastAsia="Times New Roman"/>
          <w:sz w:val="20"/>
          <w:szCs w:val="20"/>
        </w:rPr>
        <w:t>418</w:t>
      </w:r>
    </w:p>
    <w:p w14:paraId="01C0CC2E" w14:textId="77777777" w:rsidR="001C2C75" w:rsidRDefault="001C2C75">
      <w:pPr>
        <w:sectPr w:rsidR="001C2C75">
          <w:pgSz w:w="11900" w:h="16840"/>
          <w:pgMar w:top="1390" w:right="1440" w:bottom="401" w:left="1440" w:header="0" w:footer="0" w:gutter="0"/>
          <w:cols w:space="720" w:equalWidth="0">
            <w:col w:w="9024"/>
          </w:cols>
        </w:sectPr>
      </w:pPr>
    </w:p>
    <w:p w14:paraId="5C65A07B" w14:textId="77777777" w:rsidR="001C2C75" w:rsidRDefault="00D37926">
      <w:pPr>
        <w:spacing w:line="360" w:lineRule="auto"/>
        <w:ind w:left="260" w:right="264"/>
        <w:jc w:val="both"/>
        <w:rPr>
          <w:sz w:val="20"/>
          <w:szCs w:val="20"/>
        </w:rPr>
      </w:pPr>
      <w:bookmarkStart w:id="419" w:name="page420"/>
      <w:bookmarkEnd w:id="419"/>
      <w:r>
        <w:rPr>
          <w:rFonts w:eastAsia="Times New Roman"/>
          <w:sz w:val="24"/>
          <w:szCs w:val="24"/>
        </w:rPr>
        <w:lastRenderedPageBreak/>
        <w:t>qualquer país latino-americano, ainda que tal proposta enfrentasse muita resistência internamente.</w:t>
      </w:r>
    </w:p>
    <w:p w14:paraId="41CA6920" w14:textId="77777777" w:rsidR="001C2C75" w:rsidRDefault="00D37926">
      <w:pPr>
        <w:spacing w:line="351" w:lineRule="auto"/>
        <w:ind w:left="260" w:right="264" w:firstLine="708"/>
        <w:jc w:val="both"/>
        <w:rPr>
          <w:sz w:val="20"/>
          <w:szCs w:val="20"/>
        </w:rPr>
      </w:pPr>
      <w:r>
        <w:rPr>
          <w:rFonts w:eastAsia="Times New Roman"/>
          <w:sz w:val="24"/>
          <w:szCs w:val="24"/>
        </w:rPr>
        <w:t>Hollywood, assim, caminha nesse mesmo sentido, oscilando produções que apresentavam a América Latina como a terra da paixão, da preguiça e da ociosidade, berço do desajuste e da bandidagem (visível em diversos filmes do gênero faroeste, nos quais os antago</w:t>
      </w:r>
      <w:r>
        <w:rPr>
          <w:rFonts w:eastAsia="Times New Roman"/>
          <w:sz w:val="24"/>
          <w:szCs w:val="24"/>
        </w:rPr>
        <w:t xml:space="preserve">nistas constumam ser mexicanos), e filmes em que ela aparece como um lugar exótico, festiva, paradisíaca, dotada de uma ingenuidade quase infantil. Deste modo, é possível notar que a série </w:t>
      </w:r>
      <w:r>
        <w:rPr>
          <w:rFonts w:eastAsia="Times New Roman"/>
          <w:i/>
          <w:iCs/>
          <w:sz w:val="24"/>
          <w:szCs w:val="24"/>
        </w:rPr>
        <w:t>Health for the Americas</w:t>
      </w:r>
      <w:r>
        <w:rPr>
          <w:rFonts w:eastAsia="Times New Roman"/>
          <w:sz w:val="24"/>
          <w:szCs w:val="24"/>
        </w:rPr>
        <w:t xml:space="preserve"> diluiu as tensões internas dos países, apre</w:t>
      </w:r>
      <w:r>
        <w:rPr>
          <w:rFonts w:eastAsia="Times New Roman"/>
          <w:sz w:val="24"/>
          <w:szCs w:val="24"/>
        </w:rPr>
        <w:t>sentando a população como um todo homogêneo, festivo e inocente, quase como uma criança que necessitava urgentemente de orientação de alguém experiente. Este papel de guia é conferido aos Estados Unidos, que apresentam uma proposta de modernização aos país</w:t>
      </w:r>
      <w:r>
        <w:rPr>
          <w:rFonts w:eastAsia="Times New Roman"/>
          <w:sz w:val="24"/>
          <w:szCs w:val="24"/>
        </w:rPr>
        <w:t>es “atrasados” da parte sul do continente. Tal proposta, paradoxalmente, é pautada por antigos princípios que regem até hoje a sociedade estadunidense, como a ideia de Destino Manifesto</w:t>
      </w:r>
      <w:r>
        <w:rPr>
          <w:rFonts w:eastAsia="Times New Roman"/>
          <w:sz w:val="31"/>
          <w:szCs w:val="31"/>
          <w:vertAlign w:val="superscript"/>
        </w:rPr>
        <w:t>18</w:t>
      </w:r>
      <w:r>
        <w:rPr>
          <w:rFonts w:eastAsia="Times New Roman"/>
          <w:sz w:val="24"/>
          <w:szCs w:val="24"/>
        </w:rPr>
        <w:t>.</w:t>
      </w:r>
    </w:p>
    <w:p w14:paraId="0D2FC453" w14:textId="77777777" w:rsidR="001C2C75" w:rsidRDefault="001C2C75">
      <w:pPr>
        <w:spacing w:line="14" w:lineRule="exact"/>
        <w:rPr>
          <w:sz w:val="20"/>
          <w:szCs w:val="20"/>
        </w:rPr>
      </w:pPr>
    </w:p>
    <w:p w14:paraId="7C8B5381" w14:textId="77777777" w:rsidR="001C2C75" w:rsidRDefault="00D37926">
      <w:pPr>
        <w:spacing w:line="358" w:lineRule="auto"/>
        <w:ind w:left="260" w:right="264" w:firstLine="708"/>
        <w:jc w:val="both"/>
        <w:rPr>
          <w:sz w:val="20"/>
          <w:szCs w:val="20"/>
        </w:rPr>
      </w:pPr>
      <w:r>
        <w:rPr>
          <w:rFonts w:eastAsia="Times New Roman"/>
          <w:sz w:val="24"/>
          <w:szCs w:val="24"/>
        </w:rPr>
        <w:t>As animações abordam três focos: higiene, transmissores de doenças</w:t>
      </w:r>
      <w:r>
        <w:rPr>
          <w:rFonts w:eastAsia="Times New Roman"/>
          <w:sz w:val="24"/>
          <w:szCs w:val="24"/>
        </w:rPr>
        <w:t xml:space="preserve"> e alimentação saudável, sendo que o primeiro tema aparece em praticamente todas as animações. Em </w:t>
      </w:r>
      <w:r>
        <w:rPr>
          <w:rFonts w:eastAsia="Times New Roman"/>
          <w:i/>
          <w:iCs/>
          <w:sz w:val="24"/>
          <w:szCs w:val="24"/>
        </w:rPr>
        <w:t>Planning for good eating</w:t>
      </w:r>
      <w:r>
        <w:rPr>
          <w:rFonts w:eastAsia="Times New Roman"/>
          <w:sz w:val="24"/>
          <w:szCs w:val="24"/>
        </w:rPr>
        <w:t xml:space="preserve">, </w:t>
      </w:r>
      <w:r>
        <w:rPr>
          <w:rFonts w:eastAsia="Times New Roman"/>
          <w:i/>
          <w:iCs/>
          <w:sz w:val="24"/>
          <w:szCs w:val="24"/>
        </w:rPr>
        <w:t>Infant care and feeding</w:t>
      </w:r>
      <w:r>
        <w:rPr>
          <w:rFonts w:eastAsia="Times New Roman"/>
          <w:sz w:val="24"/>
          <w:szCs w:val="24"/>
        </w:rPr>
        <w:t xml:space="preserve"> e </w:t>
      </w:r>
      <w:r>
        <w:rPr>
          <w:rFonts w:eastAsia="Times New Roman"/>
          <w:i/>
          <w:iCs/>
          <w:sz w:val="24"/>
          <w:szCs w:val="24"/>
        </w:rPr>
        <w:t>The human body</w:t>
      </w:r>
      <w:r>
        <w:rPr>
          <w:rFonts w:eastAsia="Times New Roman"/>
          <w:sz w:val="24"/>
          <w:szCs w:val="24"/>
        </w:rPr>
        <w:t>, o narrador enfatiza a explicação sobre os grupos alimentares (que são divididos em três:</w:t>
      </w:r>
    </w:p>
    <w:p w14:paraId="080F7447" w14:textId="77777777" w:rsidR="001C2C75" w:rsidRDefault="001C2C75">
      <w:pPr>
        <w:spacing w:line="1" w:lineRule="exact"/>
        <w:rPr>
          <w:sz w:val="20"/>
          <w:szCs w:val="20"/>
        </w:rPr>
      </w:pPr>
    </w:p>
    <w:p w14:paraId="53EC775F" w14:textId="77777777" w:rsidR="001C2C75" w:rsidRDefault="00D37926" w:rsidP="00D37926">
      <w:pPr>
        <w:numPr>
          <w:ilvl w:val="0"/>
          <w:numId w:val="245"/>
        </w:numPr>
        <w:tabs>
          <w:tab w:val="left" w:pos="600"/>
        </w:tabs>
        <w:ind w:left="600" w:hanging="338"/>
        <w:rPr>
          <w:rFonts w:eastAsia="Times New Roman"/>
          <w:sz w:val="24"/>
          <w:szCs w:val="24"/>
        </w:rPr>
      </w:pPr>
      <w:r>
        <w:rPr>
          <w:rFonts w:eastAsia="Times New Roman"/>
          <w:sz w:val="24"/>
          <w:szCs w:val="24"/>
        </w:rPr>
        <w:t>produtos animais: voltados para formação e fortalecimento da musculatura humana;</w:t>
      </w:r>
    </w:p>
    <w:p w14:paraId="31AC5E77" w14:textId="77777777" w:rsidR="001C2C75" w:rsidRDefault="001C2C75">
      <w:pPr>
        <w:spacing w:line="138" w:lineRule="exact"/>
        <w:rPr>
          <w:rFonts w:eastAsia="Times New Roman"/>
          <w:sz w:val="24"/>
          <w:szCs w:val="24"/>
        </w:rPr>
      </w:pPr>
    </w:p>
    <w:p w14:paraId="3CB0C4BC" w14:textId="77777777" w:rsidR="001C2C75" w:rsidRDefault="00D37926" w:rsidP="00D37926">
      <w:pPr>
        <w:numPr>
          <w:ilvl w:val="0"/>
          <w:numId w:val="245"/>
        </w:numPr>
        <w:tabs>
          <w:tab w:val="left" w:pos="604"/>
        </w:tabs>
        <w:spacing w:line="360" w:lineRule="auto"/>
        <w:ind w:left="260" w:right="264" w:firstLine="2"/>
        <w:jc w:val="both"/>
        <w:rPr>
          <w:rFonts w:eastAsia="Times New Roman"/>
          <w:sz w:val="24"/>
          <w:szCs w:val="24"/>
        </w:rPr>
      </w:pPr>
      <w:r>
        <w:rPr>
          <w:rFonts w:eastAsia="Times New Roman"/>
          <w:sz w:val="24"/>
          <w:szCs w:val="24"/>
        </w:rPr>
        <w:t xml:space="preserve">vegetais e frutas: para a formação dos ossos e dentes; (c) grãos e raízes: energia para as ações diárias, movimentação e trabalho) e como suas propriedades atuam no corpo. O </w:t>
      </w:r>
      <w:r>
        <w:rPr>
          <w:rFonts w:eastAsia="Times New Roman"/>
          <w:sz w:val="24"/>
          <w:szCs w:val="24"/>
        </w:rPr>
        <w:t>leite entra como um fator essencial no crescimento das crianças. É dessa combinação que resulta a saúde e, assim, a resistência contra doenças e dá a força necessária para enfrentar o dia-a-dia.</w:t>
      </w:r>
    </w:p>
    <w:p w14:paraId="64784167" w14:textId="77777777" w:rsidR="001C2C75" w:rsidRDefault="00D37926">
      <w:pPr>
        <w:spacing w:line="379" w:lineRule="auto"/>
        <w:ind w:left="260" w:right="264" w:firstLine="708"/>
        <w:jc w:val="both"/>
        <w:rPr>
          <w:rFonts w:eastAsia="Times New Roman"/>
          <w:sz w:val="24"/>
          <w:szCs w:val="24"/>
        </w:rPr>
      </w:pPr>
      <w:r>
        <w:rPr>
          <w:rFonts w:eastAsia="Times New Roman"/>
          <w:sz w:val="24"/>
          <w:szCs w:val="24"/>
        </w:rPr>
        <w:t xml:space="preserve">Já em </w:t>
      </w:r>
      <w:r>
        <w:rPr>
          <w:rFonts w:eastAsia="Times New Roman"/>
          <w:i/>
          <w:iCs/>
          <w:sz w:val="24"/>
          <w:szCs w:val="24"/>
        </w:rPr>
        <w:t>Cleanliness brings health</w:t>
      </w:r>
      <w:r>
        <w:rPr>
          <w:rFonts w:eastAsia="Times New Roman"/>
          <w:sz w:val="24"/>
          <w:szCs w:val="24"/>
        </w:rPr>
        <w:t xml:space="preserve">, </w:t>
      </w:r>
      <w:r>
        <w:rPr>
          <w:rFonts w:eastAsia="Times New Roman"/>
          <w:i/>
          <w:iCs/>
          <w:sz w:val="24"/>
          <w:szCs w:val="24"/>
        </w:rPr>
        <w:t>The unseen enemy</w:t>
      </w:r>
      <w:r>
        <w:rPr>
          <w:rFonts w:eastAsia="Times New Roman"/>
          <w:sz w:val="24"/>
          <w:szCs w:val="24"/>
        </w:rPr>
        <w:t xml:space="preserve"> e </w:t>
      </w:r>
      <w:r>
        <w:rPr>
          <w:rFonts w:eastAsia="Times New Roman"/>
          <w:i/>
          <w:iCs/>
          <w:sz w:val="24"/>
          <w:szCs w:val="24"/>
        </w:rPr>
        <w:t>Insects a</w:t>
      </w:r>
      <w:r>
        <w:rPr>
          <w:rFonts w:eastAsia="Times New Roman"/>
          <w:i/>
          <w:iCs/>
          <w:sz w:val="24"/>
          <w:szCs w:val="24"/>
        </w:rPr>
        <w:t>s carries of</w:t>
      </w:r>
      <w:r>
        <w:rPr>
          <w:rFonts w:eastAsia="Times New Roman"/>
          <w:sz w:val="24"/>
          <w:szCs w:val="24"/>
        </w:rPr>
        <w:t xml:space="preserve"> </w:t>
      </w:r>
      <w:r>
        <w:rPr>
          <w:rFonts w:eastAsia="Times New Roman"/>
          <w:i/>
          <w:iCs/>
          <w:sz w:val="24"/>
          <w:szCs w:val="24"/>
        </w:rPr>
        <w:t>disease</w:t>
      </w:r>
      <w:r>
        <w:rPr>
          <w:rFonts w:eastAsia="Times New Roman"/>
          <w:sz w:val="24"/>
          <w:szCs w:val="24"/>
        </w:rPr>
        <w:t>, a narrativa procura mostrar quem são os vetores das principais epidemias da</w:t>
      </w:r>
      <w:r>
        <w:rPr>
          <w:rFonts w:eastAsia="Times New Roman"/>
          <w:i/>
          <w:iCs/>
          <w:sz w:val="24"/>
          <w:szCs w:val="24"/>
        </w:rPr>
        <w:t xml:space="preserve"> </w:t>
      </w:r>
      <w:r>
        <w:rPr>
          <w:rFonts w:eastAsia="Times New Roman"/>
          <w:sz w:val="24"/>
          <w:szCs w:val="24"/>
        </w:rPr>
        <w:t>América Latina (malária via picada de mosquitos infectados; tifo pelo piolho; diarreia</w:t>
      </w:r>
    </w:p>
    <w:p w14:paraId="7471F5D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41696" behindDoc="1" locked="0" layoutInCell="0" allowOverlap="1" wp14:anchorId="62E8D11E" wp14:editId="18AB5B9F">
                <wp:simplePos x="0" y="0"/>
                <wp:positionH relativeFrom="column">
                  <wp:posOffset>165735</wp:posOffset>
                </wp:positionH>
                <wp:positionV relativeFrom="paragraph">
                  <wp:posOffset>241935</wp:posOffset>
                </wp:positionV>
                <wp:extent cx="1828800" cy="0"/>
                <wp:effectExtent l="0" t="0" r="0" b="0"/>
                <wp:wrapNone/>
                <wp:docPr id="233" name="Shape 23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1C5D78E" id="Shape 233" o:spid="_x0000_s1026" style="position:absolute;z-index:-251574784;visibility:visible;mso-wrap-style:square;mso-wrap-distance-left:9pt;mso-wrap-distance-top:0;mso-wrap-distance-right:9pt;mso-wrap-distance-bottom:0;mso-position-horizontal:absolute;mso-position-horizontal-relative:text;mso-position-vertical:absolute;mso-position-vertical-relative:text" from="13.05pt,19.05pt" to="157.05pt,19.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x/HvQEAAIMDAAAOAAAAZHJzL2Uyb0RvYy54bWysU02P0zAQvSPxHyzfadJutZSo6R52KZcV&#10;VFr4AVPbaSz8JY9p0n/P2GnLFjghfLAyH34z781k/TBaw44qovau5fNZzZlywkvtDi3/9nX7bsUZ&#10;JnASjHeq5SeF/GHz9s16CI1a+N4bqSIjEIfNEFrepxSaqkLRKws480E5CnY+WkhkxkMlIwyEbk21&#10;qOv7avBRhuiFQiTv0xTkm4LfdUqkL12HKjHTcuotlTuWe5/varOG5hAh9Fqc24B/6MKCdlT0CvUE&#10;CdiPqP+AslpEj75LM+Ft5btOC1U4EJt5/Rublx6CKlxIHAxXmfD/wYrPx11kWrZ8cXfHmQNLQyp1&#10;WXaQPEPAhrIe3S5mgmJ0L+HZi+9IseommA0MU9rYRZvTiSEbi9ynq9xqTEyQc75arFY1TUVQbPn+&#10;vpSroLm8DRHTJ+Utyx8tN9plMaCB4zOmXB2aS0p2ozdabrUxxYiH/aOJ7Ag0+G05mQw9uUkzjg0t&#10;/zBfLgvyTQxfQ9Tl/A3C6kQbbLRtOZGhM+1Ur0B+dJJqQpNAm+mb6ht31m2SKou29/K0ixc9adKl&#10;0fNW5lV6bZfXv/6dzU8AAAD//wMAUEsDBBQABgAIAAAAIQD36vPi2wAAAAgBAAAPAAAAZHJzL2Rv&#10;d25yZXYueG1sTI/NTsMwEITvSLyDtUhcEHXSRlUV4lQUCa5A4MLNjbdOhL2ObLcNb88iDnDanxnN&#10;fttsZ+/ECWMaAykoFwUIpD6YkayC97fH2w2IlDUZ7QKhgi9MsG0vLxpdm3CmVzx12QoOoVRrBUPO&#10;Uy1l6gf0Oi3ChMTaIUSvM4/RShP1mcO9k8uiWEuvR+ILg57wYcD+szt6BdNzrKopftzsnlyZut3B&#10;2mBelLq+mu/vQGSc858ZfvAZHVpm2ocjmSScguW6ZKeC1YYr66uy4mb/u5BtI/8/0H4DAAD//wMA&#10;UEsBAi0AFAAGAAgAAAAhALaDOJL+AAAA4QEAABMAAAAAAAAAAAAAAAAAAAAAAFtDb250ZW50X1R5&#10;cGVzXS54bWxQSwECLQAUAAYACAAAACEAOP0h/9YAAACUAQAACwAAAAAAAAAAAAAAAAAvAQAAX3Jl&#10;bHMvLnJlbHNQSwECLQAUAAYACAAAACEAY1cfx70BAACDAwAADgAAAAAAAAAAAAAAAAAuAgAAZHJz&#10;L2Uyb0RvYy54bWxQSwECLQAUAAYACAAAACEA9+rz4tsAAAAIAQAADwAAAAAAAAAAAAAAAAAXBAAA&#10;ZHJzL2Rvd25yZXYueG1sUEsFBgAAAAAEAAQA8wAAAB8FAAAAAA==&#10;" o:allowincell="f" filled="t" strokeweight=".72pt">
                <v:stroke joinstyle="miter"/>
                <o:lock v:ext="edit" shapetype="f"/>
              </v:line>
            </w:pict>
          </mc:Fallback>
        </mc:AlternateContent>
      </w:r>
    </w:p>
    <w:p w14:paraId="52F128BF" w14:textId="77777777" w:rsidR="001C2C75" w:rsidRDefault="001C2C75">
      <w:pPr>
        <w:spacing w:line="200" w:lineRule="exact"/>
        <w:rPr>
          <w:sz w:val="20"/>
          <w:szCs w:val="20"/>
        </w:rPr>
      </w:pPr>
    </w:p>
    <w:p w14:paraId="08B51A1B" w14:textId="77777777" w:rsidR="001C2C75" w:rsidRDefault="001C2C75">
      <w:pPr>
        <w:spacing w:line="244" w:lineRule="exact"/>
        <w:rPr>
          <w:sz w:val="20"/>
          <w:szCs w:val="20"/>
        </w:rPr>
      </w:pPr>
    </w:p>
    <w:p w14:paraId="26B734CF" w14:textId="77777777" w:rsidR="001C2C75" w:rsidRDefault="00D37926" w:rsidP="00D37926">
      <w:pPr>
        <w:numPr>
          <w:ilvl w:val="0"/>
          <w:numId w:val="246"/>
        </w:numPr>
        <w:tabs>
          <w:tab w:val="left" w:pos="439"/>
        </w:tabs>
        <w:spacing w:line="236" w:lineRule="auto"/>
        <w:ind w:left="260" w:right="264" w:firstLine="2"/>
        <w:jc w:val="both"/>
        <w:rPr>
          <w:rFonts w:eastAsia="Times New Roman"/>
          <w:sz w:val="26"/>
          <w:szCs w:val="26"/>
          <w:vertAlign w:val="superscript"/>
        </w:rPr>
      </w:pPr>
      <w:r>
        <w:rPr>
          <w:rFonts w:eastAsia="Times New Roman"/>
          <w:sz w:val="20"/>
          <w:szCs w:val="20"/>
        </w:rPr>
        <w:t>Segundo a historiadora Mary Junqueira, esta era uma concepção nacionalista que se apoiava na ideia do Direito Natural, concedida pela divina providência aquele país, de tomar para si toda a parte continental norte da América. Era a “predestinação” que leva</w:t>
      </w:r>
      <w:r>
        <w:rPr>
          <w:rFonts w:eastAsia="Times New Roman"/>
          <w:sz w:val="20"/>
          <w:szCs w:val="20"/>
        </w:rPr>
        <w:t>va a população a crer que havia o direito de se apropriarem dos demais territórios (fosse mediante compra ou anexação), uma vez que o discurso corrente apregoava que os estadunidenses eram detentores de valores superiores aos demais povos. Há, principalmen</w:t>
      </w:r>
      <w:r>
        <w:rPr>
          <w:rFonts w:eastAsia="Times New Roman"/>
          <w:sz w:val="20"/>
          <w:szCs w:val="20"/>
        </w:rPr>
        <w:t>te após a independência da Inglaterra, uma ideia de que se tratava de um povo eleito por Deus que deveria mostrar à humanidade a melhor maneira de construir um país a partir de princípios éticos e morais, e que qualquer outro modelo estaria na direção erra</w:t>
      </w:r>
      <w:r>
        <w:rPr>
          <w:rFonts w:eastAsia="Times New Roman"/>
          <w:sz w:val="20"/>
          <w:szCs w:val="20"/>
        </w:rPr>
        <w:t xml:space="preserve">da. In: JUNQUEIRA, Mary Anne. </w:t>
      </w:r>
      <w:r>
        <w:rPr>
          <w:rFonts w:eastAsia="Times New Roman"/>
          <w:i/>
          <w:iCs/>
          <w:sz w:val="20"/>
          <w:szCs w:val="20"/>
        </w:rPr>
        <w:t xml:space="preserve">Estados Unidos: </w:t>
      </w:r>
      <w:r>
        <w:rPr>
          <w:rFonts w:eastAsia="Times New Roman"/>
          <w:sz w:val="20"/>
          <w:szCs w:val="20"/>
        </w:rPr>
        <w:t>a consolidação da nação. São Paulo: Ed. Contexto, 2001. p. 34-35.</w:t>
      </w:r>
    </w:p>
    <w:p w14:paraId="5D71A91D" w14:textId="77777777" w:rsidR="001C2C75" w:rsidRDefault="001C2C75">
      <w:pPr>
        <w:spacing w:line="200" w:lineRule="exact"/>
        <w:rPr>
          <w:sz w:val="20"/>
          <w:szCs w:val="20"/>
        </w:rPr>
      </w:pPr>
    </w:p>
    <w:p w14:paraId="6C71950D" w14:textId="77777777" w:rsidR="001C2C75" w:rsidRDefault="001C2C75">
      <w:pPr>
        <w:spacing w:line="246" w:lineRule="exact"/>
        <w:rPr>
          <w:sz w:val="20"/>
          <w:szCs w:val="20"/>
        </w:rPr>
      </w:pPr>
    </w:p>
    <w:p w14:paraId="5C6FF38E" w14:textId="77777777" w:rsidR="001C2C75" w:rsidRDefault="00D37926">
      <w:pPr>
        <w:ind w:left="8460"/>
        <w:rPr>
          <w:sz w:val="20"/>
          <w:szCs w:val="20"/>
        </w:rPr>
      </w:pPr>
      <w:r>
        <w:rPr>
          <w:rFonts w:eastAsia="Times New Roman"/>
          <w:sz w:val="20"/>
          <w:szCs w:val="20"/>
        </w:rPr>
        <w:t>419</w:t>
      </w:r>
    </w:p>
    <w:p w14:paraId="4DDF74B6" w14:textId="77777777" w:rsidR="001C2C75" w:rsidRDefault="001C2C75">
      <w:pPr>
        <w:sectPr w:rsidR="001C2C75">
          <w:pgSz w:w="11900" w:h="16840"/>
          <w:pgMar w:top="1390" w:right="1440" w:bottom="401" w:left="1440" w:header="0" w:footer="0" w:gutter="0"/>
          <w:cols w:space="720" w:equalWidth="0">
            <w:col w:w="9024"/>
          </w:cols>
        </w:sectPr>
      </w:pPr>
    </w:p>
    <w:p w14:paraId="108D5A10" w14:textId="77777777" w:rsidR="001C2C75" w:rsidRDefault="00D37926">
      <w:pPr>
        <w:spacing w:line="360" w:lineRule="auto"/>
        <w:ind w:left="260" w:right="264"/>
        <w:jc w:val="both"/>
        <w:rPr>
          <w:sz w:val="20"/>
          <w:szCs w:val="20"/>
        </w:rPr>
      </w:pPr>
      <w:bookmarkStart w:id="420" w:name="page421"/>
      <w:bookmarkEnd w:id="420"/>
      <w:r>
        <w:rPr>
          <w:rFonts w:eastAsia="Times New Roman"/>
          <w:sz w:val="24"/>
          <w:szCs w:val="24"/>
        </w:rPr>
        <w:lastRenderedPageBreak/>
        <w:t>ou qualquer outro tipo de doença gástrica através do consumo de alimentos nos quais moscas tenham pousado ou a inges</w:t>
      </w:r>
      <w:r>
        <w:rPr>
          <w:rFonts w:eastAsia="Times New Roman"/>
          <w:sz w:val="24"/>
          <w:szCs w:val="24"/>
        </w:rPr>
        <w:t>tão de suas larvas), seu ciclo de vida e transmissão.</w:t>
      </w:r>
    </w:p>
    <w:p w14:paraId="19C4D987" w14:textId="77777777" w:rsidR="001C2C75" w:rsidRDefault="00D37926">
      <w:pPr>
        <w:spacing w:line="360" w:lineRule="auto"/>
        <w:ind w:left="260" w:right="264" w:firstLine="708"/>
        <w:jc w:val="both"/>
        <w:rPr>
          <w:sz w:val="20"/>
          <w:szCs w:val="20"/>
        </w:rPr>
      </w:pPr>
      <w:r>
        <w:rPr>
          <w:rFonts w:eastAsia="Times New Roman"/>
          <w:sz w:val="24"/>
          <w:szCs w:val="24"/>
        </w:rPr>
        <w:t xml:space="preserve">Enquanto os curtas já citados são narrados em terceira pessoa (por um narrador onisciente que interage diretamente com os personagens), </w:t>
      </w:r>
      <w:r>
        <w:rPr>
          <w:rFonts w:eastAsia="Times New Roman"/>
          <w:i/>
          <w:iCs/>
          <w:sz w:val="24"/>
          <w:szCs w:val="24"/>
        </w:rPr>
        <w:t>Environmental sanitation</w:t>
      </w:r>
      <w:r>
        <w:rPr>
          <w:rFonts w:eastAsia="Times New Roman"/>
          <w:sz w:val="24"/>
          <w:szCs w:val="24"/>
        </w:rPr>
        <w:t>, apresenta um ponto de vista da personage</w:t>
      </w:r>
      <w:r>
        <w:rPr>
          <w:rFonts w:eastAsia="Times New Roman"/>
          <w:sz w:val="24"/>
          <w:szCs w:val="24"/>
        </w:rPr>
        <w:t>m principal, que também é o narrador. Trata-se da visão da própria cidade, contando-nos sua origem e crescimento. Este é a única animação que trata de uma cidade urbana, embora parta da bucolidade do pequeno vilarejo rural para mostrar sua história de prog</w:t>
      </w:r>
      <w:r>
        <w:rPr>
          <w:rFonts w:eastAsia="Times New Roman"/>
          <w:sz w:val="24"/>
          <w:szCs w:val="24"/>
        </w:rPr>
        <w:t>resso, isto é, como deixou de ser vila para se tornar uma grande urbe e todos os problemas que a falta de planejamento ao longo do processo de evolução urbana podem causar.</w:t>
      </w:r>
    </w:p>
    <w:p w14:paraId="2FD9CEFC" w14:textId="77777777" w:rsidR="001C2C75" w:rsidRDefault="00D37926">
      <w:pPr>
        <w:spacing w:line="359" w:lineRule="auto"/>
        <w:ind w:left="260" w:right="264" w:firstLine="708"/>
        <w:jc w:val="both"/>
        <w:rPr>
          <w:sz w:val="20"/>
          <w:szCs w:val="20"/>
        </w:rPr>
      </w:pPr>
      <w:r>
        <w:rPr>
          <w:rFonts w:eastAsia="Times New Roman"/>
          <w:sz w:val="24"/>
          <w:szCs w:val="24"/>
        </w:rPr>
        <w:t>Para desempenhar esse papel, os curtas analisados utilizam uma ideia de América Lat</w:t>
      </w:r>
      <w:r>
        <w:rPr>
          <w:rFonts w:eastAsia="Times New Roman"/>
          <w:sz w:val="24"/>
          <w:szCs w:val="24"/>
        </w:rPr>
        <w:t xml:space="preserve">ina flexível e com uma população homogênea, afirmando que várias regiões ainda se encontravam longe do ideal (estadunidense) de sociedade desenvolvida. A personagem principal da série é Charlie, também conhecido como </w:t>
      </w:r>
      <w:r>
        <w:rPr>
          <w:rFonts w:eastAsia="Times New Roman"/>
          <w:i/>
          <w:iCs/>
          <w:sz w:val="24"/>
          <w:szCs w:val="24"/>
        </w:rPr>
        <w:t>Careless Charlie</w:t>
      </w:r>
      <w:r>
        <w:rPr>
          <w:rFonts w:eastAsia="Times New Roman"/>
          <w:sz w:val="24"/>
          <w:szCs w:val="24"/>
        </w:rPr>
        <w:t xml:space="preserve"> ou </w:t>
      </w:r>
      <w:r>
        <w:rPr>
          <w:rFonts w:eastAsia="Times New Roman"/>
          <w:i/>
          <w:iCs/>
          <w:sz w:val="24"/>
          <w:szCs w:val="24"/>
        </w:rPr>
        <w:t>Careful Charlie</w:t>
      </w:r>
      <w:r>
        <w:rPr>
          <w:rFonts w:eastAsia="Times New Roman"/>
          <w:sz w:val="24"/>
          <w:szCs w:val="24"/>
        </w:rPr>
        <w:t>. El</w:t>
      </w:r>
      <w:r>
        <w:rPr>
          <w:rFonts w:eastAsia="Times New Roman"/>
          <w:sz w:val="24"/>
          <w:szCs w:val="24"/>
        </w:rPr>
        <w:t xml:space="preserve">e aparece em quatro dos sete curtas analisados, e costuma ser referido como </w:t>
      </w:r>
      <w:r>
        <w:rPr>
          <w:rFonts w:eastAsia="Times New Roman"/>
          <w:i/>
          <w:iCs/>
          <w:sz w:val="24"/>
          <w:szCs w:val="24"/>
        </w:rPr>
        <w:t>careless Charlie</w:t>
      </w:r>
      <w:r>
        <w:rPr>
          <w:rFonts w:eastAsia="Times New Roman"/>
          <w:sz w:val="24"/>
          <w:szCs w:val="24"/>
        </w:rPr>
        <w:t xml:space="preserve"> por seu descuido em relação à alimentação e aos hábitos nada higiênicos. Entretanto, como mostrado em </w:t>
      </w:r>
      <w:r>
        <w:rPr>
          <w:rFonts w:eastAsia="Times New Roman"/>
          <w:i/>
          <w:iCs/>
          <w:sz w:val="24"/>
          <w:szCs w:val="24"/>
        </w:rPr>
        <w:t>Insects as carriers of disease</w:t>
      </w:r>
      <w:r>
        <w:rPr>
          <w:rFonts w:eastAsia="Times New Roman"/>
          <w:sz w:val="24"/>
          <w:szCs w:val="24"/>
        </w:rPr>
        <w:t>, esse comportamento não é moti</w:t>
      </w:r>
      <w:r>
        <w:rPr>
          <w:rFonts w:eastAsia="Times New Roman"/>
          <w:sz w:val="24"/>
          <w:szCs w:val="24"/>
        </w:rPr>
        <w:t xml:space="preserve">vado exatamente por desleixo, e sim pela inocência e ignorância da personagem que é um homem bom e trata todos bem, incluindo os insetos que transmitem doenças. Essa inocência é usada como justificativa para diversas ações prejudiciais à saúde, não apenas </w:t>
      </w:r>
      <w:r>
        <w:rPr>
          <w:rFonts w:eastAsia="Times New Roman"/>
          <w:sz w:val="24"/>
          <w:szCs w:val="24"/>
        </w:rPr>
        <w:t xml:space="preserve">de Charlie, mas de outros personagens que aparecem em </w:t>
      </w:r>
      <w:r>
        <w:rPr>
          <w:rFonts w:eastAsia="Times New Roman"/>
          <w:i/>
          <w:iCs/>
          <w:sz w:val="24"/>
          <w:szCs w:val="24"/>
        </w:rPr>
        <w:t>Health</w:t>
      </w:r>
      <w:r>
        <w:rPr>
          <w:rFonts w:eastAsia="Times New Roman"/>
          <w:sz w:val="24"/>
          <w:szCs w:val="24"/>
        </w:rPr>
        <w:t>, o que nos sugere a visão de uma América Latina inocente e inconsciente de seus atos, presa às tradições que são transmitidas pela sucessão de gerações. Nas demais animações, as personagens princ</w:t>
      </w:r>
      <w:r>
        <w:rPr>
          <w:rFonts w:eastAsia="Times New Roman"/>
          <w:sz w:val="24"/>
          <w:szCs w:val="24"/>
        </w:rPr>
        <w:t>ipais também são homens, porém seus nomes não são mencionados.</w:t>
      </w:r>
    </w:p>
    <w:p w14:paraId="51E66333" w14:textId="77777777" w:rsidR="001C2C75" w:rsidRDefault="001C2C75">
      <w:pPr>
        <w:spacing w:line="17" w:lineRule="exact"/>
        <w:rPr>
          <w:sz w:val="20"/>
          <w:szCs w:val="20"/>
        </w:rPr>
      </w:pPr>
    </w:p>
    <w:p w14:paraId="0E788A93" w14:textId="77777777" w:rsidR="001C2C75" w:rsidRDefault="00D37926">
      <w:pPr>
        <w:spacing w:line="364" w:lineRule="auto"/>
        <w:ind w:left="260" w:right="264" w:firstLine="708"/>
        <w:jc w:val="both"/>
        <w:rPr>
          <w:sz w:val="20"/>
          <w:szCs w:val="20"/>
        </w:rPr>
      </w:pPr>
      <w:r>
        <w:rPr>
          <w:rFonts w:eastAsia="Times New Roman"/>
          <w:sz w:val="24"/>
          <w:szCs w:val="24"/>
        </w:rPr>
        <w:t>Em nenhum dos desenhos há uma identificação explícita, mas fica claro a opção por não apresentar um tipo mestiço de sociedade. Charlie definitivamente não é negro, mulato ou descendente de ind</w:t>
      </w:r>
      <w:r>
        <w:rPr>
          <w:rFonts w:eastAsia="Times New Roman"/>
          <w:sz w:val="24"/>
          <w:szCs w:val="24"/>
        </w:rPr>
        <w:t>ígenas mas, da forma como é representado, pode ser considerado como pardo ou branco pobre, o que também ocorre com as mulheres e crianças. Isso dá uma flexibilidade à série, criando um estereótipo latino-americano comum, isto é, um sujeito que reside em qu</w:t>
      </w:r>
      <w:r>
        <w:rPr>
          <w:rFonts w:eastAsia="Times New Roman"/>
          <w:sz w:val="24"/>
          <w:szCs w:val="24"/>
        </w:rPr>
        <w:t>alquer localidade da América Latina majoritariamente hispânica. Não identificamos em Charlie traços que remetam à “brasilidade”, como ocorre com os personagens especialmente para produções conhecidas de Walt Disney, como “</w:t>
      </w:r>
      <w:r>
        <w:rPr>
          <w:rFonts w:eastAsia="Times New Roman"/>
          <w:i/>
          <w:iCs/>
          <w:sz w:val="24"/>
          <w:szCs w:val="24"/>
        </w:rPr>
        <w:t>Saludo amigos!</w:t>
      </w:r>
      <w:r>
        <w:rPr>
          <w:rFonts w:eastAsia="Times New Roman"/>
          <w:sz w:val="24"/>
          <w:szCs w:val="24"/>
        </w:rPr>
        <w:t>” e “</w:t>
      </w:r>
      <w:r>
        <w:rPr>
          <w:rFonts w:eastAsia="Times New Roman"/>
          <w:i/>
          <w:iCs/>
          <w:sz w:val="24"/>
          <w:szCs w:val="24"/>
        </w:rPr>
        <w:t>The three cabal</w:t>
      </w:r>
      <w:r>
        <w:rPr>
          <w:rFonts w:eastAsia="Times New Roman"/>
          <w:i/>
          <w:iCs/>
          <w:sz w:val="24"/>
          <w:szCs w:val="24"/>
        </w:rPr>
        <w:t>leros</w:t>
      </w:r>
      <w:r>
        <w:rPr>
          <w:rFonts w:eastAsia="Times New Roman"/>
          <w:sz w:val="24"/>
          <w:szCs w:val="24"/>
        </w:rPr>
        <w:t>”.</w:t>
      </w:r>
    </w:p>
    <w:p w14:paraId="4168E439" w14:textId="77777777" w:rsidR="001C2C75" w:rsidRDefault="001C2C75">
      <w:pPr>
        <w:spacing w:line="139" w:lineRule="exact"/>
        <w:rPr>
          <w:sz w:val="20"/>
          <w:szCs w:val="20"/>
        </w:rPr>
      </w:pPr>
    </w:p>
    <w:p w14:paraId="700828BC" w14:textId="77777777" w:rsidR="001C2C75" w:rsidRDefault="00D37926">
      <w:pPr>
        <w:ind w:left="8460"/>
        <w:rPr>
          <w:sz w:val="20"/>
          <w:szCs w:val="20"/>
        </w:rPr>
      </w:pPr>
      <w:r>
        <w:rPr>
          <w:rFonts w:eastAsia="Times New Roman"/>
          <w:sz w:val="20"/>
          <w:szCs w:val="20"/>
        </w:rPr>
        <w:t>420</w:t>
      </w:r>
    </w:p>
    <w:p w14:paraId="040F9FD3" w14:textId="77777777" w:rsidR="001C2C75" w:rsidRDefault="001C2C75">
      <w:pPr>
        <w:sectPr w:rsidR="001C2C75">
          <w:pgSz w:w="11900" w:h="16840"/>
          <w:pgMar w:top="1390" w:right="1440" w:bottom="401" w:left="1440" w:header="0" w:footer="0" w:gutter="0"/>
          <w:cols w:space="720" w:equalWidth="0">
            <w:col w:w="9024"/>
          </w:cols>
        </w:sectPr>
      </w:pPr>
    </w:p>
    <w:p w14:paraId="667307F0" w14:textId="77777777" w:rsidR="001C2C75" w:rsidRDefault="00D37926">
      <w:pPr>
        <w:spacing w:line="360" w:lineRule="auto"/>
        <w:ind w:left="260" w:right="264"/>
        <w:jc w:val="both"/>
        <w:rPr>
          <w:sz w:val="20"/>
          <w:szCs w:val="20"/>
        </w:rPr>
      </w:pPr>
      <w:bookmarkStart w:id="421" w:name="page422"/>
      <w:bookmarkEnd w:id="421"/>
      <w:r>
        <w:rPr>
          <w:rFonts w:eastAsia="Times New Roman"/>
          <w:sz w:val="24"/>
          <w:szCs w:val="24"/>
        </w:rPr>
        <w:lastRenderedPageBreak/>
        <w:t>As crianças são tratadas como pequenos aprendizes de seus pais, mas que merecem atenção e cuidados constantes ao longo de seu crescimento, para que se tornem fortes e saudáveis e, assim, possam contribuir com o trabalho d</w:t>
      </w:r>
      <w:r>
        <w:rPr>
          <w:rFonts w:eastAsia="Times New Roman"/>
          <w:sz w:val="24"/>
          <w:szCs w:val="24"/>
        </w:rPr>
        <w:t>a família.</w:t>
      </w:r>
    </w:p>
    <w:p w14:paraId="66047B6B" w14:textId="77777777" w:rsidR="001C2C75" w:rsidRDefault="00D37926">
      <w:pPr>
        <w:spacing w:line="359" w:lineRule="auto"/>
        <w:ind w:left="260" w:right="264" w:firstLine="709"/>
        <w:jc w:val="both"/>
        <w:rPr>
          <w:sz w:val="20"/>
          <w:szCs w:val="20"/>
        </w:rPr>
      </w:pPr>
      <w:r>
        <w:rPr>
          <w:rFonts w:eastAsia="Times New Roman"/>
          <w:sz w:val="24"/>
          <w:szCs w:val="24"/>
        </w:rPr>
        <w:t xml:space="preserve">Dos sete curtas analisados, a figura da mulher aparece em cinco – </w:t>
      </w:r>
      <w:r>
        <w:rPr>
          <w:rFonts w:eastAsia="Times New Roman"/>
          <w:i/>
          <w:iCs/>
          <w:sz w:val="24"/>
          <w:szCs w:val="24"/>
        </w:rPr>
        <w:t>Planning for</w:t>
      </w:r>
      <w:r>
        <w:rPr>
          <w:rFonts w:eastAsia="Times New Roman"/>
          <w:sz w:val="24"/>
          <w:szCs w:val="24"/>
        </w:rPr>
        <w:t xml:space="preserve"> </w:t>
      </w:r>
      <w:r>
        <w:rPr>
          <w:rFonts w:eastAsia="Times New Roman"/>
          <w:i/>
          <w:iCs/>
          <w:sz w:val="24"/>
          <w:szCs w:val="24"/>
        </w:rPr>
        <w:t>good eating</w:t>
      </w:r>
      <w:r>
        <w:rPr>
          <w:rFonts w:eastAsia="Times New Roman"/>
          <w:sz w:val="24"/>
          <w:szCs w:val="24"/>
        </w:rPr>
        <w:t>,</w:t>
      </w:r>
      <w:r>
        <w:rPr>
          <w:rFonts w:eastAsia="Times New Roman"/>
          <w:i/>
          <w:iCs/>
          <w:sz w:val="24"/>
          <w:szCs w:val="24"/>
        </w:rPr>
        <w:t xml:space="preserve"> Cleanliness brings health</w:t>
      </w:r>
      <w:r>
        <w:rPr>
          <w:rFonts w:eastAsia="Times New Roman"/>
          <w:sz w:val="24"/>
          <w:szCs w:val="24"/>
        </w:rPr>
        <w:t>,</w:t>
      </w:r>
      <w:r>
        <w:rPr>
          <w:rFonts w:eastAsia="Times New Roman"/>
          <w:i/>
          <w:iCs/>
          <w:sz w:val="24"/>
          <w:szCs w:val="24"/>
        </w:rPr>
        <w:t xml:space="preserve"> Infant care and feeding</w:t>
      </w:r>
      <w:r>
        <w:rPr>
          <w:rFonts w:eastAsia="Times New Roman"/>
          <w:sz w:val="24"/>
          <w:szCs w:val="24"/>
        </w:rPr>
        <w:t>,</w:t>
      </w:r>
      <w:r>
        <w:rPr>
          <w:rFonts w:eastAsia="Times New Roman"/>
          <w:i/>
          <w:iCs/>
          <w:sz w:val="24"/>
          <w:szCs w:val="24"/>
        </w:rPr>
        <w:t xml:space="preserve"> The unseen enemy </w:t>
      </w:r>
      <w:r>
        <w:rPr>
          <w:rFonts w:eastAsia="Times New Roman"/>
          <w:sz w:val="24"/>
          <w:szCs w:val="24"/>
        </w:rPr>
        <w:t>e</w:t>
      </w:r>
      <w:r>
        <w:rPr>
          <w:rFonts w:eastAsia="Times New Roman"/>
          <w:i/>
          <w:iCs/>
          <w:sz w:val="24"/>
          <w:szCs w:val="24"/>
        </w:rPr>
        <w:t xml:space="preserve"> Environmental sanitation </w:t>
      </w:r>
      <w:r>
        <w:rPr>
          <w:rFonts w:eastAsia="Times New Roman"/>
          <w:sz w:val="24"/>
          <w:szCs w:val="24"/>
        </w:rPr>
        <w:t xml:space="preserve">– ainda que ela só tenha papel de destaque nos três </w:t>
      </w:r>
      <w:r>
        <w:rPr>
          <w:rFonts w:eastAsia="Times New Roman"/>
          <w:sz w:val="24"/>
          <w:szCs w:val="24"/>
        </w:rPr>
        <w:t>primeiros</w:t>
      </w:r>
      <w:r>
        <w:rPr>
          <w:rFonts w:eastAsia="Times New Roman"/>
          <w:i/>
          <w:iCs/>
          <w:sz w:val="24"/>
          <w:szCs w:val="24"/>
        </w:rPr>
        <w:t xml:space="preserve"> </w:t>
      </w:r>
      <w:r>
        <w:rPr>
          <w:rFonts w:eastAsia="Times New Roman"/>
          <w:sz w:val="24"/>
          <w:szCs w:val="24"/>
        </w:rPr>
        <w:t xml:space="preserve">citados. A mulher está sempre relacionada à condição de esposa e mãe, ou seja, o trabalho na lavoura só se dá na companhia do marido, ainda que ela reine absoluta nas questões privadas, na administração da casa e nos cuidados dos filhos. Em </w:t>
      </w:r>
      <w:r>
        <w:rPr>
          <w:rFonts w:eastAsia="Times New Roman"/>
          <w:i/>
          <w:iCs/>
          <w:sz w:val="24"/>
          <w:szCs w:val="24"/>
        </w:rPr>
        <w:t>Plann</w:t>
      </w:r>
      <w:r>
        <w:rPr>
          <w:rFonts w:eastAsia="Times New Roman"/>
          <w:i/>
          <w:iCs/>
          <w:sz w:val="24"/>
          <w:szCs w:val="24"/>
        </w:rPr>
        <w:t>ing for</w:t>
      </w:r>
      <w:r>
        <w:rPr>
          <w:rFonts w:eastAsia="Times New Roman"/>
          <w:sz w:val="24"/>
          <w:szCs w:val="24"/>
        </w:rPr>
        <w:t xml:space="preserve"> </w:t>
      </w:r>
      <w:r>
        <w:rPr>
          <w:rFonts w:eastAsia="Times New Roman"/>
          <w:i/>
          <w:iCs/>
          <w:sz w:val="24"/>
          <w:szCs w:val="24"/>
        </w:rPr>
        <w:t>good eating</w:t>
      </w:r>
      <w:r>
        <w:rPr>
          <w:rFonts w:eastAsia="Times New Roman"/>
          <w:sz w:val="24"/>
          <w:szCs w:val="24"/>
        </w:rPr>
        <w:t>, o narrador dá ênfase na atuação e no empenho da senhora Charlie em</w:t>
      </w:r>
      <w:r>
        <w:rPr>
          <w:rFonts w:eastAsia="Times New Roman"/>
          <w:i/>
          <w:iCs/>
          <w:sz w:val="24"/>
          <w:szCs w:val="24"/>
        </w:rPr>
        <w:t xml:space="preserve"> </w:t>
      </w:r>
      <w:r>
        <w:rPr>
          <w:rFonts w:eastAsia="Times New Roman"/>
          <w:sz w:val="24"/>
          <w:szCs w:val="24"/>
        </w:rPr>
        <w:t xml:space="preserve">readequar os hábilitos alimentares da família e sugerir maior diversidade de frutas, legumes e verduras plantadas no quintal, a fim de que possa haver </w:t>
      </w:r>
      <w:r>
        <w:rPr>
          <w:rFonts w:eastAsia="Times New Roman"/>
          <w:sz w:val="24"/>
          <w:szCs w:val="24"/>
        </w:rPr>
        <w:t xml:space="preserve">variedade o ano todo. Mesmo com este único destaque, os curtas apostam em uma visão conservadora do papel da mulher, sempre relacionada aos trabalhos domésticos. Podemos inferir que, em alguma medida, isso seja decorrência da própria interpretação de Walt </w:t>
      </w:r>
      <w:r>
        <w:rPr>
          <w:rFonts w:eastAsia="Times New Roman"/>
          <w:sz w:val="24"/>
          <w:szCs w:val="24"/>
        </w:rPr>
        <w:t>Disney sobre as mulheres latino-americanas: ao narrar a passagem de seu pai pela América Latina, Diana Disney Miller afirma que</w:t>
      </w:r>
    </w:p>
    <w:p w14:paraId="54FFB407" w14:textId="77777777" w:rsidR="001C2C75" w:rsidRDefault="001C2C75">
      <w:pPr>
        <w:spacing w:line="15" w:lineRule="exact"/>
        <w:rPr>
          <w:sz w:val="20"/>
          <w:szCs w:val="20"/>
        </w:rPr>
      </w:pPr>
    </w:p>
    <w:p w14:paraId="70AA498E" w14:textId="77777777" w:rsidR="001C2C75" w:rsidRDefault="00D37926">
      <w:pPr>
        <w:spacing w:line="249" w:lineRule="auto"/>
        <w:ind w:left="3100" w:right="264" w:firstLine="709"/>
        <w:jc w:val="both"/>
        <w:rPr>
          <w:sz w:val="20"/>
          <w:szCs w:val="20"/>
        </w:rPr>
      </w:pPr>
      <w:r>
        <w:rPr>
          <w:rFonts w:eastAsia="Times New Roman"/>
          <w:sz w:val="24"/>
          <w:szCs w:val="24"/>
        </w:rPr>
        <w:t>os latino-americanos achavam que o lugar das mulheres é em casa. Lá uma mulher não segue o marido em viagens nem aparece em púb</w:t>
      </w:r>
      <w:r>
        <w:rPr>
          <w:rFonts w:eastAsia="Times New Roman"/>
          <w:sz w:val="24"/>
          <w:szCs w:val="24"/>
        </w:rPr>
        <w:t>lico com êle; por isso mamãe estava sendo constantemente empurrada para fora do caminho. (MILLER, 1960, p. 154)</w:t>
      </w:r>
    </w:p>
    <w:p w14:paraId="4FD4C4B2" w14:textId="77777777" w:rsidR="001C2C75" w:rsidRDefault="001C2C75">
      <w:pPr>
        <w:spacing w:line="266" w:lineRule="exact"/>
        <w:rPr>
          <w:sz w:val="20"/>
          <w:szCs w:val="20"/>
        </w:rPr>
      </w:pPr>
    </w:p>
    <w:p w14:paraId="308AC119" w14:textId="77777777" w:rsidR="001C2C75" w:rsidRDefault="00D37926">
      <w:pPr>
        <w:spacing w:line="359" w:lineRule="auto"/>
        <w:ind w:left="260" w:right="264" w:firstLine="708"/>
        <w:jc w:val="both"/>
        <w:rPr>
          <w:sz w:val="20"/>
          <w:szCs w:val="20"/>
        </w:rPr>
      </w:pPr>
      <w:r>
        <w:rPr>
          <w:rFonts w:eastAsia="Times New Roman"/>
          <w:sz w:val="24"/>
          <w:szCs w:val="24"/>
        </w:rPr>
        <w:t>Miller ainda aponta que, ao longo da viagem do pai, por diversas vezes sua mãe Lillian Disney foi retirada de fotos oficiais e momentos no qual</w:t>
      </w:r>
      <w:r>
        <w:rPr>
          <w:rFonts w:eastAsia="Times New Roman"/>
          <w:sz w:val="24"/>
          <w:szCs w:val="24"/>
        </w:rPr>
        <w:t xml:space="preserve"> Disney tratava de negócios. Para a família Disney, isso significou, conforme colocado por Miller, que a mulher latino-americana não tinha atuação ativa na sociedade que não fosse no âmbito doméstico. Como visto em </w:t>
      </w:r>
      <w:r>
        <w:rPr>
          <w:rFonts w:eastAsia="Times New Roman"/>
          <w:i/>
          <w:iCs/>
          <w:sz w:val="24"/>
          <w:szCs w:val="24"/>
        </w:rPr>
        <w:t>Health for the Americas</w:t>
      </w:r>
      <w:r>
        <w:rPr>
          <w:rFonts w:eastAsia="Times New Roman"/>
          <w:sz w:val="24"/>
          <w:szCs w:val="24"/>
        </w:rPr>
        <w:t>, a ação masculina</w:t>
      </w:r>
      <w:r>
        <w:rPr>
          <w:rFonts w:eastAsia="Times New Roman"/>
          <w:sz w:val="24"/>
          <w:szCs w:val="24"/>
        </w:rPr>
        <w:t xml:space="preserve"> é majoritária nas animações, em diversos aspectos: o narrador (a voz é sempre masculina); a atenção e importância dada aos filhos das famílias (aparecendo sempre mais que as meninas, acompanhando os pais na lavoura ou executando as lições passadas pelo na</w:t>
      </w:r>
      <w:r>
        <w:rPr>
          <w:rFonts w:eastAsia="Times New Roman"/>
          <w:sz w:val="24"/>
          <w:szCs w:val="24"/>
        </w:rPr>
        <w:t>rrador); o único personagem recorrente na série – Charlie, responsável pelas mudanças profundas em prol da saúde de sua família.</w:t>
      </w:r>
    </w:p>
    <w:p w14:paraId="561EAD27" w14:textId="77777777" w:rsidR="001C2C75" w:rsidRDefault="001C2C75">
      <w:pPr>
        <w:spacing w:line="11" w:lineRule="exact"/>
        <w:rPr>
          <w:sz w:val="20"/>
          <w:szCs w:val="20"/>
        </w:rPr>
      </w:pPr>
    </w:p>
    <w:p w14:paraId="71E59F89" w14:textId="77777777" w:rsidR="001C2C75" w:rsidRDefault="00D37926">
      <w:pPr>
        <w:spacing w:line="379" w:lineRule="auto"/>
        <w:ind w:left="260" w:right="264"/>
        <w:jc w:val="both"/>
        <w:rPr>
          <w:sz w:val="20"/>
          <w:szCs w:val="20"/>
        </w:rPr>
      </w:pPr>
      <w:r>
        <w:rPr>
          <w:rFonts w:eastAsia="Times New Roman"/>
          <w:sz w:val="24"/>
          <w:szCs w:val="24"/>
        </w:rPr>
        <w:t>Assim, os desenhos dos Estúdios Walt Disney apontavam que o atraso e a debilidade da saúde da população latino-americana resul</w:t>
      </w:r>
      <w:r>
        <w:rPr>
          <w:rFonts w:eastAsia="Times New Roman"/>
          <w:sz w:val="24"/>
          <w:szCs w:val="24"/>
        </w:rPr>
        <w:t>tavam de costumes “antiquados” e “anti-higiênicos”, creditando a culpa desta situação a um suposto desinteresse dos indivíduos</w:t>
      </w:r>
    </w:p>
    <w:p w14:paraId="112639F7" w14:textId="77777777" w:rsidR="001C2C75" w:rsidRDefault="001C2C75">
      <w:pPr>
        <w:spacing w:line="74" w:lineRule="exact"/>
        <w:rPr>
          <w:sz w:val="20"/>
          <w:szCs w:val="20"/>
        </w:rPr>
      </w:pPr>
    </w:p>
    <w:p w14:paraId="028A817D" w14:textId="77777777" w:rsidR="001C2C75" w:rsidRDefault="00D37926">
      <w:pPr>
        <w:ind w:left="8460"/>
        <w:rPr>
          <w:sz w:val="20"/>
          <w:szCs w:val="20"/>
        </w:rPr>
      </w:pPr>
      <w:r>
        <w:rPr>
          <w:rFonts w:eastAsia="Times New Roman"/>
          <w:sz w:val="20"/>
          <w:szCs w:val="20"/>
        </w:rPr>
        <w:t>421</w:t>
      </w:r>
    </w:p>
    <w:p w14:paraId="16965A33" w14:textId="77777777" w:rsidR="001C2C75" w:rsidRDefault="001C2C75">
      <w:pPr>
        <w:sectPr w:rsidR="001C2C75">
          <w:pgSz w:w="11900" w:h="16840"/>
          <w:pgMar w:top="1390" w:right="1440" w:bottom="401" w:left="1440" w:header="0" w:footer="0" w:gutter="0"/>
          <w:cols w:space="720" w:equalWidth="0">
            <w:col w:w="9024"/>
          </w:cols>
        </w:sectPr>
      </w:pPr>
    </w:p>
    <w:p w14:paraId="210F1C71" w14:textId="77777777" w:rsidR="001C2C75" w:rsidRDefault="00D37926">
      <w:pPr>
        <w:spacing w:line="360" w:lineRule="auto"/>
        <w:ind w:left="260" w:right="264"/>
        <w:jc w:val="both"/>
        <w:rPr>
          <w:sz w:val="20"/>
          <w:szCs w:val="20"/>
        </w:rPr>
      </w:pPr>
      <w:bookmarkStart w:id="422" w:name="page423"/>
      <w:bookmarkEnd w:id="422"/>
      <w:r>
        <w:rPr>
          <w:rFonts w:eastAsia="Times New Roman"/>
          <w:sz w:val="24"/>
          <w:szCs w:val="24"/>
        </w:rPr>
        <w:lastRenderedPageBreak/>
        <w:t xml:space="preserve">em manter a alimentação saudável e na falta de cuidados básicos que geravam em grandes epidemias como </w:t>
      </w:r>
      <w:r>
        <w:rPr>
          <w:rFonts w:eastAsia="Times New Roman"/>
          <w:sz w:val="24"/>
          <w:szCs w:val="24"/>
        </w:rPr>
        <w:t xml:space="preserve">malária e cólera. Em momento algum a pobreza das famílias ou sua condição precária de moradia, por exemplo, eram levadas em consideração ou mencionadas, sendo vulgarmente julgadas como “despreocupação” ou “falta de interesse”. Por isso, </w:t>
      </w:r>
      <w:r>
        <w:rPr>
          <w:rFonts w:eastAsia="Times New Roman"/>
          <w:i/>
          <w:iCs/>
          <w:sz w:val="24"/>
          <w:szCs w:val="24"/>
        </w:rPr>
        <w:t>Health for the Amer</w:t>
      </w:r>
      <w:r>
        <w:rPr>
          <w:rFonts w:eastAsia="Times New Roman"/>
          <w:i/>
          <w:iCs/>
          <w:sz w:val="24"/>
          <w:szCs w:val="24"/>
        </w:rPr>
        <w:t>icas</w:t>
      </w:r>
      <w:r>
        <w:rPr>
          <w:rFonts w:eastAsia="Times New Roman"/>
          <w:sz w:val="24"/>
          <w:szCs w:val="24"/>
        </w:rPr>
        <w:t xml:space="preserve"> insiste na importância da instrução da população para manutenção de sua saúde.</w:t>
      </w:r>
    </w:p>
    <w:p w14:paraId="5BC2D139" w14:textId="77777777" w:rsidR="001C2C75" w:rsidRDefault="00D37926">
      <w:pPr>
        <w:spacing w:line="359" w:lineRule="auto"/>
        <w:ind w:left="260" w:right="264" w:firstLine="708"/>
        <w:jc w:val="both"/>
        <w:rPr>
          <w:sz w:val="20"/>
          <w:szCs w:val="20"/>
        </w:rPr>
      </w:pPr>
      <w:r>
        <w:rPr>
          <w:rFonts w:eastAsia="Times New Roman"/>
          <w:sz w:val="24"/>
          <w:szCs w:val="24"/>
        </w:rPr>
        <w:t>Desta forma, como já mencionado, a união de hábitos saudáveis de higiene, boa alimentação e a eliminação de transmissores de doenças seria importante para que o indivíduo s</w:t>
      </w:r>
      <w:r>
        <w:rPr>
          <w:rFonts w:eastAsia="Times New Roman"/>
          <w:sz w:val="24"/>
          <w:szCs w:val="24"/>
        </w:rPr>
        <w:t xml:space="preserve">e mantenha produtivo. Por meio de análise dos curtas podemos inferir que é sua obrigação pessoal buscar e zelar por essas ações. O indivíduo, deste modo, tem que agir por conta própria. Não há menção de políticas públicas ou da presença de um Estado que o </w:t>
      </w:r>
      <w:r>
        <w:rPr>
          <w:rFonts w:eastAsia="Times New Roman"/>
          <w:sz w:val="24"/>
          <w:szCs w:val="24"/>
        </w:rPr>
        <w:t>ampare e ensine sobre as questões agrícolas. Quem tem esse caráter pedagógico acaba sendo a própria animação, produto do OCIAA e, por conseguinte, do governo dos Estados Unidos.</w:t>
      </w:r>
    </w:p>
    <w:p w14:paraId="5BE15E0F" w14:textId="77777777" w:rsidR="001C2C75" w:rsidRDefault="001C2C75">
      <w:pPr>
        <w:spacing w:line="8" w:lineRule="exact"/>
        <w:rPr>
          <w:sz w:val="20"/>
          <w:szCs w:val="20"/>
        </w:rPr>
      </w:pPr>
    </w:p>
    <w:p w14:paraId="6FE243EE" w14:textId="77777777" w:rsidR="001C2C75" w:rsidRDefault="00D37926">
      <w:pPr>
        <w:spacing w:line="347" w:lineRule="auto"/>
        <w:ind w:left="260" w:right="264" w:firstLine="708"/>
        <w:jc w:val="both"/>
        <w:rPr>
          <w:sz w:val="20"/>
          <w:szCs w:val="20"/>
        </w:rPr>
      </w:pPr>
      <w:r>
        <w:rPr>
          <w:rFonts w:eastAsia="Times New Roman"/>
          <w:sz w:val="24"/>
          <w:szCs w:val="24"/>
        </w:rPr>
        <w:t xml:space="preserve">De acordo com Maria Eliana Labra, a constituição do ensino de saúde </w:t>
      </w:r>
      <w:r>
        <w:rPr>
          <w:rFonts w:eastAsia="Times New Roman"/>
          <w:sz w:val="24"/>
          <w:szCs w:val="24"/>
        </w:rPr>
        <w:t>pública nas escolas e universidades fez parte de um processo sócio-político-ideológico não nacional, articuladas a uma rede de instituições (estadunidenses) voltadas para a América Latina</w:t>
      </w:r>
      <w:r>
        <w:rPr>
          <w:rFonts w:eastAsia="Times New Roman"/>
          <w:sz w:val="31"/>
          <w:szCs w:val="31"/>
          <w:vertAlign w:val="superscript"/>
        </w:rPr>
        <w:t>19</w:t>
      </w:r>
      <w:r>
        <w:rPr>
          <w:rFonts w:eastAsia="Times New Roman"/>
          <w:sz w:val="24"/>
          <w:szCs w:val="24"/>
        </w:rPr>
        <w:t xml:space="preserve">. Tal posicionamento político se dava em nome de uma solidariedade </w:t>
      </w:r>
      <w:r>
        <w:rPr>
          <w:rFonts w:eastAsia="Times New Roman"/>
          <w:sz w:val="24"/>
          <w:szCs w:val="24"/>
        </w:rPr>
        <w:t>pan-americanista que pretendia se consolidar. Já o historiador peruano Marcos Cueto aponta que este investimento em saúde pública também pode ser relacionado à questão da segurança nacional, que passava pelo controle de epidemias (como a febre amarela) que</w:t>
      </w:r>
      <w:r>
        <w:rPr>
          <w:rFonts w:eastAsia="Times New Roman"/>
          <w:sz w:val="24"/>
          <w:szCs w:val="24"/>
        </w:rPr>
        <w:t xml:space="preserve"> ameaçavam também os Estados Unidos, principalmente na fronteira com o México.</w:t>
      </w:r>
    </w:p>
    <w:p w14:paraId="56550389" w14:textId="77777777" w:rsidR="001C2C75" w:rsidRDefault="001C2C75">
      <w:pPr>
        <w:spacing w:line="3" w:lineRule="exact"/>
        <w:rPr>
          <w:sz w:val="20"/>
          <w:szCs w:val="20"/>
        </w:rPr>
      </w:pPr>
    </w:p>
    <w:p w14:paraId="16758533" w14:textId="77777777" w:rsidR="001C2C75" w:rsidRDefault="00D37926">
      <w:pPr>
        <w:spacing w:line="345" w:lineRule="auto"/>
        <w:ind w:left="260" w:right="264" w:firstLine="708"/>
        <w:jc w:val="both"/>
        <w:rPr>
          <w:sz w:val="20"/>
          <w:szCs w:val="20"/>
        </w:rPr>
      </w:pPr>
      <w:r>
        <w:rPr>
          <w:rFonts w:eastAsia="Times New Roman"/>
          <w:sz w:val="24"/>
          <w:szCs w:val="24"/>
        </w:rPr>
        <w:t>Segundo William L. Schurz, historiador especialista em América Latina e professor da Universidade de Michigan, em relatório de 1941 sobre a América Latina, um dos principais pr</w:t>
      </w:r>
      <w:r>
        <w:rPr>
          <w:rFonts w:eastAsia="Times New Roman"/>
          <w:sz w:val="24"/>
          <w:szCs w:val="24"/>
        </w:rPr>
        <w:t>oblemas das repúblicas latino-americanas estava justamente na questão da saúde, com altos índices de epidemias e mortalidade infantil</w:t>
      </w:r>
      <w:r>
        <w:rPr>
          <w:rFonts w:eastAsia="Times New Roman"/>
          <w:sz w:val="31"/>
          <w:szCs w:val="31"/>
          <w:vertAlign w:val="superscript"/>
        </w:rPr>
        <w:t>20</w:t>
      </w:r>
      <w:r>
        <w:rPr>
          <w:rFonts w:eastAsia="Times New Roman"/>
          <w:sz w:val="24"/>
          <w:szCs w:val="24"/>
        </w:rPr>
        <w:t>. No entanto, para o autor, muitos dos problemas poderiam ser resolvidos através de simples medidas sanitárias, que inclu</w:t>
      </w:r>
      <w:r>
        <w:rPr>
          <w:rFonts w:eastAsia="Times New Roman"/>
          <w:sz w:val="24"/>
          <w:szCs w:val="24"/>
        </w:rPr>
        <w:t>sive poderiam solucionar questões sobre os diversos problemas econômicos da América Latina e seu atraso desenvolvimentista.</w:t>
      </w:r>
    </w:p>
    <w:p w14:paraId="3583B49E" w14:textId="77777777" w:rsidR="001C2C75" w:rsidRDefault="001C2C75">
      <w:pPr>
        <w:spacing w:line="5" w:lineRule="exact"/>
        <w:rPr>
          <w:sz w:val="20"/>
          <w:szCs w:val="20"/>
        </w:rPr>
      </w:pPr>
    </w:p>
    <w:p w14:paraId="18B4E8FE" w14:textId="77777777" w:rsidR="001C2C75" w:rsidRDefault="00D37926">
      <w:pPr>
        <w:spacing w:line="398" w:lineRule="auto"/>
        <w:ind w:left="260" w:right="264" w:firstLine="708"/>
        <w:jc w:val="both"/>
        <w:rPr>
          <w:sz w:val="20"/>
          <w:szCs w:val="20"/>
        </w:rPr>
      </w:pPr>
      <w:r>
        <w:rPr>
          <w:rFonts w:eastAsia="Times New Roman"/>
          <w:sz w:val="24"/>
          <w:szCs w:val="24"/>
        </w:rPr>
        <w:t>Schurz também afirma que o problema da saúde era crônico em regiões com maior taxa de analfabetismo entre a população, principalmen</w:t>
      </w:r>
      <w:r>
        <w:rPr>
          <w:rFonts w:eastAsia="Times New Roman"/>
          <w:sz w:val="24"/>
          <w:szCs w:val="24"/>
        </w:rPr>
        <w:t>te a rural. Por isso, nossa</w:t>
      </w:r>
    </w:p>
    <w:p w14:paraId="6F5B18B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42720" behindDoc="1" locked="0" layoutInCell="0" allowOverlap="1" wp14:anchorId="00E68F93" wp14:editId="281E9F58">
                <wp:simplePos x="0" y="0"/>
                <wp:positionH relativeFrom="column">
                  <wp:posOffset>165735</wp:posOffset>
                </wp:positionH>
                <wp:positionV relativeFrom="paragraph">
                  <wp:posOffset>52070</wp:posOffset>
                </wp:positionV>
                <wp:extent cx="1828800" cy="0"/>
                <wp:effectExtent l="0" t="0" r="0" b="0"/>
                <wp:wrapNone/>
                <wp:docPr id="234" name="Shape 2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0E38EB0" id="Shape 234" o:spid="_x0000_s1026" style="position:absolute;z-index:-251573760;visibility:visible;mso-wrap-style:square;mso-wrap-distance-left:9pt;mso-wrap-distance-top:0;mso-wrap-distance-right:9pt;mso-wrap-distance-bottom:0;mso-position-horizontal:absolute;mso-position-horizontal-relative:text;mso-position-vertical:absolute;mso-position-vertical-relative:text" from="13.05pt,4.1pt" to="157.05pt,4.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8hUuwEAAIMDAAAOAAAAZHJzL2Uyb0RvYy54bWysU8tu2zAQvBfoPxC815IdI3UFyzkkdS9B&#10;ayDtB6xJyiLKF7isJf99l5Tjxm1PQXhYcHdHQ84stb4brWFHFVF71/L5rOZMOeGldoeW//i+/bDi&#10;DBM4CcY71fKTQn63ef9uPYRGLXzvjVSREYnDZggt71MKTVWh6JUFnPmgHDU7Hy0kSuOhkhEGYrem&#10;WtT1bTX4KEP0QiFS9WFq8k3h7zol0reuQ5WYaTndLZUYS9znWG3W0BwihF6L8zXgFbewoB0deqF6&#10;gATsV9T/UFktokffpZnwtvJdp4UqGkjNvP5LzVMPQRUtZA6Gi034drTi63EXmZYtX9wsOXNgaUjl&#10;XJYLZM8QsCHUvdvFLFCM7ik8evETqVddNXOCYYKNXbQZTgrZWOw+XexWY2KCivPVYrWqaSqCesuP&#10;tzf5uAqa529DxPRFecvypuVGu2wGNHB8xDRBnyG5jN5oudXGlCQe9vcmsiPQ4LdlndmvYMaxoeWf&#10;5stlYb7q4UuKuqz/UVid6AUbbVtOYmhlEDS9AvnZybJPoM20J3XGnX2brMqm7b087WJWlDOadLHh&#10;/CrzU3qZF9Sff2fzGwAA//8DAFBLAwQUAAYACAAAACEABdqGA9gAAAAGAQAADwAAAGRycy9kb3du&#10;cmV2LnhtbEyOwU7DMBBE70j8g7VIXBB1EqKqSuNUFAmuQODCzY23TlR7bdluG/4ew4Uen2Y089rN&#10;bA07YYiTIwHlogCGNDg1kRbw+fF8vwIWkyQljSMU8I0RNt31VSsb5c70jqc+aZZHKDZSwJiSbziP&#10;w4hWxoXzSDnbu2Blyhg0V0Ge87g1vCqKJbdyovwwSo9PIw6H/mgF+NdQ1z583W1fTBn77V5rp96E&#10;uL2ZH9fAEs7pvwy/+lkduuy0c0dSkRkB1bLMTQGrCliOH8o68+6PedfyS/3uBwAA//8DAFBLAQIt&#10;ABQABgAIAAAAIQC2gziS/gAAAOEBAAATAAAAAAAAAAAAAAAAAAAAAABbQ29udGVudF9UeXBlc10u&#10;eG1sUEsBAi0AFAAGAAgAAAAhADj9If/WAAAAlAEAAAsAAAAAAAAAAAAAAAAALwEAAF9yZWxzLy5y&#10;ZWxzUEsBAi0AFAAGAAgAAAAhAEIfyFS7AQAAgwMAAA4AAAAAAAAAAAAAAAAALgIAAGRycy9lMm9E&#10;b2MueG1sUEsBAi0AFAAGAAgAAAAhAAXahgPYAAAABgEAAA8AAAAAAAAAAAAAAAAAFQQAAGRycy9k&#10;b3ducmV2LnhtbFBLBQYAAAAABAAEAPMAAAAaBQAAAAA=&#10;" o:allowincell="f" filled="t" strokeweight=".72pt">
                <v:stroke joinstyle="miter"/>
                <o:lock v:ext="edit" shapetype="f"/>
              </v:line>
            </w:pict>
          </mc:Fallback>
        </mc:AlternateContent>
      </w:r>
    </w:p>
    <w:p w14:paraId="14CFE00D" w14:textId="77777777" w:rsidR="001C2C75" w:rsidRDefault="001C2C75">
      <w:pPr>
        <w:spacing w:line="146" w:lineRule="exact"/>
        <w:rPr>
          <w:sz w:val="20"/>
          <w:szCs w:val="20"/>
        </w:rPr>
      </w:pPr>
    </w:p>
    <w:p w14:paraId="05D315CA" w14:textId="77777777" w:rsidR="001C2C75" w:rsidRDefault="00D37926" w:rsidP="00D37926">
      <w:pPr>
        <w:numPr>
          <w:ilvl w:val="0"/>
          <w:numId w:val="247"/>
        </w:numPr>
        <w:tabs>
          <w:tab w:val="left" w:pos="440"/>
        </w:tabs>
        <w:spacing w:line="212" w:lineRule="auto"/>
        <w:ind w:left="260" w:right="264" w:firstLine="2"/>
        <w:rPr>
          <w:rFonts w:eastAsia="Times New Roman"/>
          <w:sz w:val="26"/>
          <w:szCs w:val="26"/>
          <w:vertAlign w:val="superscript"/>
        </w:rPr>
      </w:pPr>
      <w:r>
        <w:rPr>
          <w:rFonts w:eastAsia="Times New Roman"/>
          <w:sz w:val="20"/>
          <w:szCs w:val="20"/>
        </w:rPr>
        <w:t xml:space="preserve">LABRA </w:t>
      </w:r>
      <w:r>
        <w:rPr>
          <w:rFonts w:eastAsia="Times New Roman"/>
          <w:i/>
          <w:iCs/>
          <w:sz w:val="20"/>
          <w:szCs w:val="20"/>
        </w:rPr>
        <w:t>apud</w:t>
      </w:r>
      <w:r>
        <w:rPr>
          <w:rFonts w:eastAsia="Times New Roman"/>
          <w:sz w:val="20"/>
          <w:szCs w:val="20"/>
        </w:rPr>
        <w:t xml:space="preserve"> MARINHO, Maria Gabriela S. M. C. </w:t>
      </w:r>
      <w:r>
        <w:rPr>
          <w:rFonts w:eastAsia="Times New Roman"/>
          <w:i/>
          <w:iCs/>
          <w:sz w:val="20"/>
          <w:szCs w:val="20"/>
        </w:rPr>
        <w:t>Elites em negociação:</w:t>
      </w:r>
      <w:r>
        <w:rPr>
          <w:rFonts w:eastAsia="Times New Roman"/>
          <w:sz w:val="20"/>
          <w:szCs w:val="20"/>
        </w:rPr>
        <w:t xml:space="preserve"> Fundação Rockefeller e a faculdade de medicina de São Paulo (1916 – 1931). Bragança Paulista: Edusf, 2003. p. 24.</w:t>
      </w:r>
    </w:p>
    <w:p w14:paraId="0DF7894E" w14:textId="77777777" w:rsidR="001C2C75" w:rsidRDefault="001C2C75">
      <w:pPr>
        <w:spacing w:line="1" w:lineRule="exact"/>
        <w:rPr>
          <w:rFonts w:eastAsia="Times New Roman"/>
          <w:sz w:val="26"/>
          <w:szCs w:val="26"/>
          <w:vertAlign w:val="superscript"/>
        </w:rPr>
      </w:pPr>
    </w:p>
    <w:p w14:paraId="6C5B1B2C" w14:textId="77777777" w:rsidR="001C2C75" w:rsidRDefault="00D37926" w:rsidP="00D37926">
      <w:pPr>
        <w:numPr>
          <w:ilvl w:val="0"/>
          <w:numId w:val="247"/>
        </w:numPr>
        <w:tabs>
          <w:tab w:val="left" w:pos="445"/>
        </w:tabs>
        <w:spacing w:line="222" w:lineRule="auto"/>
        <w:ind w:left="260" w:right="264" w:firstLine="2"/>
        <w:rPr>
          <w:rFonts w:eastAsia="Times New Roman"/>
          <w:sz w:val="26"/>
          <w:szCs w:val="26"/>
          <w:vertAlign w:val="superscript"/>
        </w:rPr>
      </w:pPr>
      <w:r w:rsidRPr="00D37926">
        <w:rPr>
          <w:rFonts w:eastAsia="Times New Roman"/>
          <w:sz w:val="20"/>
          <w:szCs w:val="20"/>
          <w:lang w:val="en-US"/>
        </w:rPr>
        <w:t>SCHURZ, William L. “Public health, social we</w:t>
      </w:r>
      <w:r w:rsidRPr="00D37926">
        <w:rPr>
          <w:rFonts w:eastAsia="Times New Roman"/>
          <w:sz w:val="20"/>
          <w:szCs w:val="20"/>
          <w:lang w:val="en-US"/>
        </w:rPr>
        <w:t xml:space="preserve">lfare and labor”. </w:t>
      </w:r>
      <w:r w:rsidRPr="00D37926">
        <w:rPr>
          <w:rFonts w:eastAsia="Times New Roman"/>
          <w:i/>
          <w:iCs/>
          <w:sz w:val="20"/>
          <w:szCs w:val="20"/>
          <w:lang w:val="en-US"/>
        </w:rPr>
        <w:t>In</w:t>
      </w:r>
      <w:r w:rsidRPr="00D37926">
        <w:rPr>
          <w:rFonts w:eastAsia="Times New Roman"/>
          <w:sz w:val="20"/>
          <w:szCs w:val="20"/>
          <w:lang w:val="en-US"/>
        </w:rPr>
        <w:t xml:space="preserve">: WHITAKER, Arthur P. </w:t>
      </w:r>
      <w:r w:rsidRPr="00D37926">
        <w:rPr>
          <w:rFonts w:eastAsia="Times New Roman"/>
          <w:i/>
          <w:iCs/>
          <w:sz w:val="20"/>
          <w:szCs w:val="20"/>
          <w:lang w:val="en-US"/>
        </w:rPr>
        <w:t xml:space="preserve">Inter-American Affairs 1941: </w:t>
      </w:r>
      <w:r w:rsidRPr="00D37926">
        <w:rPr>
          <w:rFonts w:eastAsia="Times New Roman"/>
          <w:sz w:val="20"/>
          <w:szCs w:val="20"/>
          <w:lang w:val="en-US"/>
        </w:rPr>
        <w:t xml:space="preserve">An annual survey – nº 1. </w:t>
      </w:r>
      <w:r>
        <w:rPr>
          <w:rFonts w:eastAsia="Times New Roman"/>
          <w:sz w:val="20"/>
          <w:szCs w:val="20"/>
        </w:rPr>
        <w:t>Nova York: Columbia Universty Press, 1942.</w:t>
      </w:r>
    </w:p>
    <w:p w14:paraId="7E2E5CC5" w14:textId="77777777" w:rsidR="001C2C75" w:rsidRDefault="001C2C75">
      <w:pPr>
        <w:spacing w:line="211" w:lineRule="exact"/>
        <w:rPr>
          <w:sz w:val="20"/>
          <w:szCs w:val="20"/>
        </w:rPr>
      </w:pPr>
    </w:p>
    <w:p w14:paraId="53A9E016" w14:textId="77777777" w:rsidR="001C2C75" w:rsidRDefault="00D37926">
      <w:pPr>
        <w:ind w:left="8460"/>
        <w:rPr>
          <w:sz w:val="20"/>
          <w:szCs w:val="20"/>
        </w:rPr>
      </w:pPr>
      <w:r>
        <w:rPr>
          <w:rFonts w:eastAsia="Times New Roman"/>
          <w:sz w:val="20"/>
          <w:szCs w:val="20"/>
        </w:rPr>
        <w:t>422</w:t>
      </w:r>
    </w:p>
    <w:p w14:paraId="370682D6" w14:textId="77777777" w:rsidR="001C2C75" w:rsidRDefault="001C2C75">
      <w:pPr>
        <w:sectPr w:rsidR="001C2C75">
          <w:pgSz w:w="11900" w:h="16840"/>
          <w:pgMar w:top="1390" w:right="1440" w:bottom="401" w:left="1440" w:header="0" w:footer="0" w:gutter="0"/>
          <w:cols w:space="720" w:equalWidth="0">
            <w:col w:w="9024"/>
          </w:cols>
        </w:sectPr>
      </w:pPr>
    </w:p>
    <w:p w14:paraId="0FD6133A" w14:textId="77777777" w:rsidR="001C2C75" w:rsidRDefault="00D37926">
      <w:pPr>
        <w:spacing w:line="360" w:lineRule="auto"/>
        <w:ind w:left="260" w:right="264"/>
        <w:jc w:val="both"/>
        <w:rPr>
          <w:sz w:val="20"/>
          <w:szCs w:val="20"/>
        </w:rPr>
      </w:pPr>
      <w:bookmarkStart w:id="423" w:name="page424"/>
      <w:bookmarkEnd w:id="423"/>
      <w:r>
        <w:rPr>
          <w:rFonts w:eastAsia="Times New Roman"/>
          <w:sz w:val="24"/>
          <w:szCs w:val="24"/>
        </w:rPr>
        <w:lastRenderedPageBreak/>
        <w:t xml:space="preserve">hipótese é de que este seja o motivo para que </w:t>
      </w:r>
      <w:r>
        <w:rPr>
          <w:rFonts w:eastAsia="Times New Roman"/>
          <w:i/>
          <w:iCs/>
          <w:sz w:val="24"/>
          <w:szCs w:val="24"/>
        </w:rPr>
        <w:t>Health for the Americas</w:t>
      </w:r>
      <w:r>
        <w:rPr>
          <w:rFonts w:eastAsia="Times New Roman"/>
          <w:sz w:val="24"/>
          <w:szCs w:val="24"/>
        </w:rPr>
        <w:t xml:space="preserve"> seja quase sempre ambientado no campo, particularmente em pequenas propriedades de terra onde as personagens praticam agricultura de subsistência, onde trabalham e retiram do solo seu su</w:t>
      </w:r>
      <w:r>
        <w:rPr>
          <w:rFonts w:eastAsia="Times New Roman"/>
          <w:sz w:val="24"/>
          <w:szCs w:val="24"/>
        </w:rPr>
        <w:t>stento. A premissa é que é os latino-americanos são agraciados por poderem cultivar no quintal de casa tudo o que precisam para alimentação saudável. Há, deste modo, uma ideia de que o solo da América Latina daria todo e qualquer tipo de alimento que se pl</w:t>
      </w:r>
      <w:r>
        <w:rPr>
          <w:rFonts w:eastAsia="Times New Roman"/>
          <w:sz w:val="24"/>
          <w:szCs w:val="24"/>
        </w:rPr>
        <w:t xml:space="preserve">antasse, sugerindo uma “vocação” agrária dos países latino-americanos, ainda que uma modernização e industrialização fosse urgentemente necessária. Podemos inferir, assim, que os curtas sugerem, em alguma medida, que a saída para o atraso dos países seria </w:t>
      </w:r>
      <w:r>
        <w:rPr>
          <w:rFonts w:eastAsia="Times New Roman"/>
          <w:sz w:val="24"/>
          <w:szCs w:val="24"/>
        </w:rPr>
        <w:t>investir em uma indústria voltada para a produção de matérias-primas.</w:t>
      </w:r>
    </w:p>
    <w:p w14:paraId="22AC567D" w14:textId="77777777" w:rsidR="001C2C75" w:rsidRDefault="00D37926">
      <w:pPr>
        <w:spacing w:line="341" w:lineRule="auto"/>
        <w:ind w:left="260" w:right="264" w:firstLine="708"/>
        <w:jc w:val="both"/>
        <w:rPr>
          <w:sz w:val="20"/>
          <w:szCs w:val="20"/>
        </w:rPr>
      </w:pPr>
      <w:r>
        <w:rPr>
          <w:rFonts w:eastAsia="Times New Roman"/>
          <w:sz w:val="24"/>
          <w:szCs w:val="24"/>
        </w:rPr>
        <w:t>A necessidade de reforçar o papel do indivíduo na construção de uma sociedade, somado à caractíristica inocência e ignorância retratadas nos curtas no levam a pensar na sugestão de um “r</w:t>
      </w:r>
      <w:r>
        <w:rPr>
          <w:rFonts w:eastAsia="Times New Roman"/>
          <w:sz w:val="24"/>
          <w:szCs w:val="24"/>
        </w:rPr>
        <w:t xml:space="preserve">enascimento” da América Latica. Mary Junqueira aponta para a existência, nos EUA, daquilo que chama de “Adão Americano” e </w:t>
      </w:r>
      <w:r>
        <w:rPr>
          <w:rFonts w:eastAsia="Times New Roman"/>
          <w:i/>
          <w:iCs/>
          <w:sz w:val="24"/>
          <w:szCs w:val="24"/>
        </w:rPr>
        <w:t>selfmade man</w:t>
      </w:r>
      <w:r>
        <w:rPr>
          <w:rFonts w:eastAsia="Times New Roman"/>
          <w:sz w:val="31"/>
          <w:szCs w:val="31"/>
          <w:vertAlign w:val="superscript"/>
        </w:rPr>
        <w:t>21</w:t>
      </w:r>
      <w:r>
        <w:rPr>
          <w:rFonts w:eastAsia="Times New Roman"/>
          <w:sz w:val="24"/>
          <w:szCs w:val="24"/>
        </w:rPr>
        <w:t>. De acordo com a autora, o adão americano seria aquele que, após a independência das treze colônias, surgiu como um nov</w:t>
      </w:r>
      <w:r>
        <w:rPr>
          <w:rFonts w:eastAsia="Times New Roman"/>
          <w:sz w:val="24"/>
          <w:szCs w:val="24"/>
        </w:rPr>
        <w:t>o homem, “independente, absolutamente autônomo, determinado e ativo, o oposto do europeu”</w:t>
      </w:r>
      <w:r>
        <w:rPr>
          <w:rFonts w:eastAsia="Times New Roman"/>
          <w:sz w:val="31"/>
          <w:szCs w:val="31"/>
          <w:vertAlign w:val="superscript"/>
        </w:rPr>
        <w:t>22</w:t>
      </w:r>
      <w:r>
        <w:rPr>
          <w:rFonts w:eastAsia="Times New Roman"/>
          <w:sz w:val="24"/>
          <w:szCs w:val="24"/>
        </w:rPr>
        <w:t>. Ele é inocente tal qual Adão, quando vivia no paraíso, sem pecados. Tinha como missão construir o (novo) mundo a partir do zero, movido pelas melhores intenções. J</w:t>
      </w:r>
      <w:r>
        <w:rPr>
          <w:rFonts w:eastAsia="Times New Roman"/>
          <w:sz w:val="24"/>
          <w:szCs w:val="24"/>
        </w:rPr>
        <w:t xml:space="preserve">á o </w:t>
      </w:r>
      <w:r>
        <w:rPr>
          <w:rFonts w:eastAsia="Times New Roman"/>
          <w:i/>
          <w:iCs/>
          <w:sz w:val="24"/>
          <w:szCs w:val="24"/>
        </w:rPr>
        <w:t>selfmade man</w:t>
      </w:r>
      <w:r>
        <w:rPr>
          <w:rFonts w:eastAsia="Times New Roman"/>
          <w:sz w:val="24"/>
          <w:szCs w:val="24"/>
        </w:rPr>
        <w:t xml:space="preserve"> é visto como um pioneiro rústico, que desenvolve sua força física através do árduo trabalho diário no campo, mas tem um caráter distinto: é determinado naquilo que precisa fazer.</w:t>
      </w:r>
    </w:p>
    <w:p w14:paraId="487EB8A6" w14:textId="77777777" w:rsidR="001C2C75" w:rsidRDefault="001C2C75">
      <w:pPr>
        <w:spacing w:line="11" w:lineRule="exact"/>
        <w:rPr>
          <w:sz w:val="20"/>
          <w:szCs w:val="20"/>
        </w:rPr>
      </w:pPr>
    </w:p>
    <w:p w14:paraId="407E9DD5" w14:textId="77777777" w:rsidR="001C2C75" w:rsidRDefault="00D37926">
      <w:pPr>
        <w:spacing w:line="363" w:lineRule="auto"/>
        <w:ind w:left="260" w:right="264" w:firstLine="708"/>
        <w:jc w:val="both"/>
        <w:rPr>
          <w:sz w:val="20"/>
          <w:szCs w:val="20"/>
        </w:rPr>
      </w:pPr>
      <w:r>
        <w:rPr>
          <w:rFonts w:eastAsia="Times New Roman"/>
          <w:sz w:val="24"/>
          <w:szCs w:val="24"/>
        </w:rPr>
        <w:t xml:space="preserve">Se pensarmos no homem latino-americano apresentado pela </w:t>
      </w:r>
      <w:r>
        <w:rPr>
          <w:rFonts w:eastAsia="Times New Roman"/>
          <w:i/>
          <w:iCs/>
          <w:sz w:val="24"/>
          <w:szCs w:val="24"/>
        </w:rPr>
        <w:t>Hea</w:t>
      </w:r>
      <w:r>
        <w:rPr>
          <w:rFonts w:eastAsia="Times New Roman"/>
          <w:i/>
          <w:iCs/>
          <w:sz w:val="24"/>
          <w:szCs w:val="24"/>
        </w:rPr>
        <w:t>lth for the</w:t>
      </w:r>
      <w:r>
        <w:rPr>
          <w:rFonts w:eastAsia="Times New Roman"/>
          <w:sz w:val="24"/>
          <w:szCs w:val="24"/>
        </w:rPr>
        <w:t xml:space="preserve"> </w:t>
      </w:r>
      <w:r>
        <w:rPr>
          <w:rFonts w:eastAsia="Times New Roman"/>
          <w:i/>
          <w:iCs/>
          <w:sz w:val="24"/>
          <w:szCs w:val="24"/>
        </w:rPr>
        <w:t>Americas</w:t>
      </w:r>
      <w:r>
        <w:rPr>
          <w:rFonts w:eastAsia="Times New Roman"/>
          <w:sz w:val="24"/>
          <w:szCs w:val="24"/>
        </w:rPr>
        <w:t>, tanto em seus atributos – fortes, com braços e ombros largos, altos – quanto</w:t>
      </w:r>
      <w:r>
        <w:rPr>
          <w:rFonts w:eastAsia="Times New Roman"/>
          <w:i/>
          <w:iCs/>
          <w:sz w:val="24"/>
          <w:szCs w:val="24"/>
        </w:rPr>
        <w:t xml:space="preserve"> </w:t>
      </w:r>
      <w:r>
        <w:rPr>
          <w:rFonts w:eastAsia="Times New Roman"/>
          <w:sz w:val="24"/>
          <w:szCs w:val="24"/>
        </w:rPr>
        <w:t>em suas ações – a disposição e energia para aprender ou reparar os erros apontados pelo narrador – podemos considerar que há uma fusão desses dois modelos pr</w:t>
      </w:r>
      <w:r>
        <w:rPr>
          <w:rFonts w:eastAsia="Times New Roman"/>
          <w:sz w:val="24"/>
          <w:szCs w:val="24"/>
        </w:rPr>
        <w:t>opostos por Junqueira. É construída uma representação que abarca tanto o perfil de camponês que labuta pelo seu progresso (e, consequentemente, o da América Latina), como o homem do campo, puro, ingênuo que precisa ser modelado. Assim, é possível inferir q</w:t>
      </w:r>
      <w:r>
        <w:rPr>
          <w:rFonts w:eastAsia="Times New Roman"/>
          <w:sz w:val="24"/>
          <w:szCs w:val="24"/>
        </w:rPr>
        <w:t>ue a produção de Walt Disney, por um lado, estimula o desenvolvimento da América Latina de modo que esta supere a condição de subordinada e dependente. Por outro lado, é preciso ressaltar que essa autossuficiência é relativa, uma vez que a proposta não é d</w:t>
      </w:r>
      <w:r>
        <w:rPr>
          <w:rFonts w:eastAsia="Times New Roman"/>
          <w:sz w:val="24"/>
          <w:szCs w:val="24"/>
        </w:rPr>
        <w:t>e uma América Latina livre, e sim subordinada à liderança dos EUA que coloca</w:t>
      </w:r>
    </w:p>
    <w:p w14:paraId="5479D2F0"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43744" behindDoc="1" locked="0" layoutInCell="0" allowOverlap="1" wp14:anchorId="39D3BB80" wp14:editId="0ACCFC40">
                <wp:simplePos x="0" y="0"/>
                <wp:positionH relativeFrom="column">
                  <wp:posOffset>165735</wp:posOffset>
                </wp:positionH>
                <wp:positionV relativeFrom="paragraph">
                  <wp:posOffset>113665</wp:posOffset>
                </wp:positionV>
                <wp:extent cx="1828800" cy="0"/>
                <wp:effectExtent l="0" t="0" r="0" b="0"/>
                <wp:wrapNone/>
                <wp:docPr id="235" name="Shape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D661DD4" id="Shape 235" o:spid="_x0000_s1026" style="position:absolute;z-index:-251572736;visibility:visible;mso-wrap-style:square;mso-wrap-distance-left:9pt;mso-wrap-distance-top:0;mso-wrap-distance-right:9pt;mso-wrap-distance-bottom:0;mso-position-horizontal:absolute;mso-position-horizontal-relative:text;mso-position-vertical:absolute;mso-position-vertical-relative:text" from="13.05pt,8.95pt" to="157.05pt,8.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GSrvAEAAIMDAAAOAAAAZHJzL2Uyb0RvYy54bWysU02P0zAQvSPxHyzfadJuWUrUdA+7lMsK&#10;Ki38gKntNBb+ksc06b9n7HS7W+CE8GHkmXl59nvjrO9Ga9hRRdTetXw+qzlTTnip3aHl379t3604&#10;wwROgvFOtfykkN9t3r5ZD6FRC997I1VkROKwGULL+5RCU1UoemUBZz4oR83ORwuJ0nioZISB2K2p&#10;FnV9Ww0+yhC9UIhUfZiafFP4u06J9LXrUCVmWk53SyXGEvc5Vps1NIcIodfifA34h1tY0I4OvVA9&#10;QAL2M+o/qKwW0aPv0kx4W/mu00IVDaRmXv+m5qmHoIoWMgfDxSb8f7Tiy3EXmZYtX9y858yBpSGV&#10;c1kukD1DwIZQ924Xs0Axuqfw6MUPpF511cwJhgk2dtFmOClkY7H7dLFbjYkJKs5Xi9WqpqkI6i0/&#10;3N7k4yponr8NEdNn5S3Lm5Yb7bIZ0MDxEdMEfYbkMnqj5VYbU5J42N+byI5Ag9+WdWa/ghnHhpZ/&#10;nC+Xhfmqh68p6rL+RmF1ohdstG05iaGVQdD0CuQnJ8s+gTbTntQZd/ZtsiqbtvfytItZUc5o0sWG&#10;86vMT+l1XlAv/87mFwAAAP//AwBQSwMEFAAGAAgAAAAhACQOXSvaAAAACAEAAA8AAABkcnMvZG93&#10;bnJldi54bWxMj8FOwzAQRO9I/IO1SFwQdVKiAiFORZHgCgQu3Nx460TY68h22/D3LOIAx30zmp1p&#10;1rN34oAxjYEUlIsCBFIfzEhWwfvb4+UNiJQ1Ge0CoYIvTLBuT08aXZtwpFc8dNkKDqFUawVDzlMt&#10;ZeoH9DotwoTE2i5ErzOf0UoT9ZHDvZPLolhJr0fiD4Oe8GHA/rPbewXTc6yqKX5cbJ5cmbrNztpg&#10;XpQ6P5vv70BknPOfGX7qc3VoudM27Mkk4RQsVyU7mV/fgmD9qqwYbH+BbBv5f0D7DQAA//8DAFBL&#10;AQItABQABgAIAAAAIQC2gziS/gAAAOEBAAATAAAAAAAAAAAAAAAAAAAAAABbQ29udGVudF9UeXBl&#10;c10ueG1sUEsBAi0AFAAGAAgAAAAhADj9If/WAAAAlAEAAAsAAAAAAAAAAAAAAAAALwEAAF9yZWxz&#10;Ly5yZWxzUEsBAi0AFAAGAAgAAAAhANQEZKu8AQAAgwMAAA4AAAAAAAAAAAAAAAAALgIAAGRycy9l&#10;Mm9Eb2MueG1sUEsBAi0AFAAGAAgAAAAhACQOXSvaAAAACAEAAA8AAAAAAAAAAAAAAAAAFgQAAGRy&#10;cy9kb3ducmV2LnhtbFBLBQYAAAAABAAEAPMAAAAdBQAAAAA=&#10;" o:allowincell="f" filled="t" strokeweight=".72pt">
                <v:stroke joinstyle="miter"/>
                <o:lock v:ext="edit" shapetype="f"/>
              </v:line>
            </w:pict>
          </mc:Fallback>
        </mc:AlternateContent>
      </w:r>
    </w:p>
    <w:p w14:paraId="609E23DE" w14:textId="77777777" w:rsidR="001C2C75" w:rsidRDefault="001C2C75">
      <w:pPr>
        <w:spacing w:line="181" w:lineRule="exact"/>
        <w:rPr>
          <w:sz w:val="20"/>
          <w:szCs w:val="20"/>
        </w:rPr>
      </w:pPr>
    </w:p>
    <w:p w14:paraId="2DD2DDF5" w14:textId="77777777" w:rsidR="001C2C75" w:rsidRDefault="00D37926" w:rsidP="00D37926">
      <w:pPr>
        <w:numPr>
          <w:ilvl w:val="0"/>
          <w:numId w:val="248"/>
        </w:numPr>
        <w:tabs>
          <w:tab w:val="left" w:pos="440"/>
        </w:tabs>
        <w:ind w:left="440" w:hanging="178"/>
        <w:rPr>
          <w:rFonts w:eastAsia="Times New Roman"/>
          <w:sz w:val="26"/>
          <w:szCs w:val="26"/>
          <w:vertAlign w:val="superscript"/>
        </w:rPr>
      </w:pPr>
      <w:r>
        <w:rPr>
          <w:rFonts w:eastAsia="Times New Roman"/>
          <w:sz w:val="20"/>
          <w:szCs w:val="20"/>
        </w:rPr>
        <w:t xml:space="preserve">JUNQUEIRA, Mary. </w:t>
      </w:r>
      <w:r>
        <w:rPr>
          <w:rFonts w:eastAsia="Times New Roman"/>
          <w:i/>
          <w:iCs/>
          <w:sz w:val="20"/>
          <w:szCs w:val="20"/>
        </w:rPr>
        <w:t>Op. Cit.</w:t>
      </w:r>
      <w:r>
        <w:rPr>
          <w:rFonts w:eastAsia="Times New Roman"/>
          <w:sz w:val="20"/>
          <w:szCs w:val="20"/>
        </w:rPr>
        <w:t xml:space="preserve"> 2001</w:t>
      </w:r>
      <w:r>
        <w:rPr>
          <w:rFonts w:eastAsia="Times New Roman"/>
          <w:i/>
          <w:iCs/>
          <w:sz w:val="20"/>
          <w:szCs w:val="20"/>
        </w:rPr>
        <w:t>,</w:t>
      </w:r>
      <w:r>
        <w:rPr>
          <w:rFonts w:eastAsia="Times New Roman"/>
          <w:sz w:val="20"/>
          <w:szCs w:val="20"/>
        </w:rPr>
        <w:t xml:space="preserve"> p.36.</w:t>
      </w:r>
    </w:p>
    <w:p w14:paraId="0D99BF79" w14:textId="77777777" w:rsidR="001C2C75" w:rsidRDefault="00D37926" w:rsidP="00D37926">
      <w:pPr>
        <w:numPr>
          <w:ilvl w:val="0"/>
          <w:numId w:val="248"/>
        </w:numPr>
        <w:tabs>
          <w:tab w:val="left" w:pos="440"/>
        </w:tabs>
        <w:spacing w:line="209" w:lineRule="auto"/>
        <w:ind w:left="440" w:hanging="178"/>
        <w:rPr>
          <w:rFonts w:eastAsia="Times New Roman"/>
          <w:sz w:val="26"/>
          <w:szCs w:val="26"/>
          <w:vertAlign w:val="superscript"/>
        </w:rPr>
      </w:pPr>
      <w:r>
        <w:rPr>
          <w:rFonts w:eastAsia="Times New Roman"/>
          <w:sz w:val="20"/>
          <w:szCs w:val="20"/>
        </w:rPr>
        <w:t>Idem, p. 49.</w:t>
      </w:r>
    </w:p>
    <w:p w14:paraId="5E5332A9" w14:textId="77777777" w:rsidR="001C2C75" w:rsidRDefault="001C2C75">
      <w:pPr>
        <w:spacing w:line="210" w:lineRule="exact"/>
        <w:rPr>
          <w:sz w:val="20"/>
          <w:szCs w:val="20"/>
        </w:rPr>
      </w:pPr>
    </w:p>
    <w:p w14:paraId="38CB75F4" w14:textId="77777777" w:rsidR="001C2C75" w:rsidRDefault="00D37926">
      <w:pPr>
        <w:ind w:left="8460"/>
        <w:rPr>
          <w:sz w:val="20"/>
          <w:szCs w:val="20"/>
        </w:rPr>
      </w:pPr>
      <w:r>
        <w:rPr>
          <w:rFonts w:eastAsia="Times New Roman"/>
          <w:sz w:val="20"/>
          <w:szCs w:val="20"/>
        </w:rPr>
        <w:t>423</w:t>
      </w:r>
    </w:p>
    <w:p w14:paraId="7078F571" w14:textId="77777777" w:rsidR="001C2C75" w:rsidRDefault="001C2C75">
      <w:pPr>
        <w:sectPr w:rsidR="001C2C75">
          <w:pgSz w:w="11900" w:h="16840"/>
          <w:pgMar w:top="1390" w:right="1440" w:bottom="401" w:left="1440" w:header="0" w:footer="0" w:gutter="0"/>
          <w:cols w:space="720" w:equalWidth="0">
            <w:col w:w="9024"/>
          </w:cols>
        </w:sectPr>
      </w:pPr>
    </w:p>
    <w:p w14:paraId="6B6CEE27" w14:textId="77777777" w:rsidR="001C2C75" w:rsidRDefault="00D37926">
      <w:pPr>
        <w:spacing w:line="360" w:lineRule="auto"/>
        <w:ind w:left="260" w:right="264"/>
        <w:jc w:val="both"/>
        <w:rPr>
          <w:sz w:val="20"/>
          <w:szCs w:val="20"/>
        </w:rPr>
      </w:pPr>
      <w:bookmarkStart w:id="424" w:name="page425"/>
      <w:bookmarkEnd w:id="424"/>
      <w:r>
        <w:rPr>
          <w:rFonts w:eastAsia="Times New Roman"/>
          <w:sz w:val="24"/>
          <w:szCs w:val="24"/>
        </w:rPr>
        <w:lastRenderedPageBreak/>
        <w:t>indiretamente nos curtas suas questões morais e modelos de comunidade, sociedade, saúde, economia,</w:t>
      </w:r>
      <w:r>
        <w:rPr>
          <w:rFonts w:eastAsia="Times New Roman"/>
          <w:sz w:val="24"/>
          <w:szCs w:val="24"/>
        </w:rPr>
        <w:t xml:space="preserve"> etc. como metas a serem atingidas pelos países latino-americanos. E, para atingi-las, é preciso trabalhar.</w:t>
      </w:r>
    </w:p>
    <w:p w14:paraId="4CF942FB" w14:textId="77777777" w:rsidR="001C2C75" w:rsidRDefault="00D37926">
      <w:pPr>
        <w:spacing w:line="360" w:lineRule="auto"/>
        <w:ind w:left="260" w:right="264" w:firstLine="708"/>
        <w:jc w:val="both"/>
        <w:rPr>
          <w:sz w:val="20"/>
          <w:szCs w:val="20"/>
        </w:rPr>
      </w:pPr>
      <w:r>
        <w:rPr>
          <w:rFonts w:eastAsia="Times New Roman"/>
          <w:sz w:val="24"/>
          <w:szCs w:val="24"/>
        </w:rPr>
        <w:t xml:space="preserve">Por mais que as narrativas procurem, em geral, explicar o funcionamento do corpo humano, para que seja possível entender como as doenças </w:t>
      </w:r>
      <w:r>
        <w:rPr>
          <w:rFonts w:eastAsia="Times New Roman"/>
          <w:sz w:val="24"/>
          <w:szCs w:val="24"/>
        </w:rPr>
        <w:t>atacam e prejudicam o indivíduo, bem como a importância de uma alimentação saudável, a série tem um objetivo central bem definido: se o homem não se cuidar, pode adoecer e, deste modo, não estará apto ao trabalho. Assim, percebemos que o trabalho é pratica</w:t>
      </w:r>
      <w:r>
        <w:rPr>
          <w:rFonts w:eastAsia="Times New Roman"/>
          <w:sz w:val="24"/>
          <w:szCs w:val="24"/>
        </w:rPr>
        <w:t>mente a finalidade existencial do ser humano. Se ele não puder realizá-lo, não será próspero nem alcançará o progresso (pessoal e da comunidade).</w:t>
      </w:r>
    </w:p>
    <w:p w14:paraId="118B77EB" w14:textId="77777777" w:rsidR="001C2C75" w:rsidRDefault="00D37926">
      <w:pPr>
        <w:spacing w:line="359" w:lineRule="auto"/>
        <w:ind w:left="260" w:right="264" w:firstLine="708"/>
        <w:jc w:val="both"/>
        <w:rPr>
          <w:sz w:val="20"/>
          <w:szCs w:val="20"/>
        </w:rPr>
      </w:pPr>
      <w:r>
        <w:rPr>
          <w:rFonts w:eastAsia="Times New Roman"/>
          <w:sz w:val="24"/>
          <w:szCs w:val="24"/>
        </w:rPr>
        <w:t>Este trabalho, no entanto, não busca exatamente o enriquecimento, mas a plena realização do ser humano, pois s</w:t>
      </w:r>
      <w:r>
        <w:rPr>
          <w:rFonts w:eastAsia="Times New Roman"/>
          <w:sz w:val="24"/>
          <w:szCs w:val="24"/>
        </w:rPr>
        <w:t xml:space="preserve">eria a chave para a construção e uma nova sociedade. Na visão das animações de Walt Disney, o esforço desembocaria quase que naturalmente no progresso. </w:t>
      </w:r>
      <w:r>
        <w:rPr>
          <w:rFonts w:eastAsia="Times New Roman"/>
          <w:i/>
          <w:iCs/>
          <w:sz w:val="24"/>
          <w:szCs w:val="24"/>
        </w:rPr>
        <w:t>Environmental Sanitation</w:t>
      </w:r>
      <w:r>
        <w:rPr>
          <w:rFonts w:eastAsia="Times New Roman"/>
          <w:sz w:val="24"/>
          <w:szCs w:val="24"/>
        </w:rPr>
        <w:t xml:space="preserve"> aponta para este pico: o supermercado, local onde os trabalhadores (agora consu</w:t>
      </w:r>
      <w:r>
        <w:rPr>
          <w:rFonts w:eastAsia="Times New Roman"/>
          <w:sz w:val="24"/>
          <w:szCs w:val="24"/>
        </w:rPr>
        <w:t>midores, ainda que não sejam assim chamados) podem escolher os melhores alimentos sem necessariamente precisar trabalhar arduamente para cultivá-los. As sociedades podem, então, dedicar-se a novas atividades como o lazer, a educação e outros tipos de ofíci</w:t>
      </w:r>
      <w:r>
        <w:rPr>
          <w:rFonts w:eastAsia="Times New Roman"/>
          <w:sz w:val="24"/>
          <w:szCs w:val="24"/>
        </w:rPr>
        <w:t>os que não os diretamente relacionados à terra. O trabalho, agora, serve para a manutenção do progresso conquistado.</w:t>
      </w:r>
    </w:p>
    <w:p w14:paraId="2E8438F4" w14:textId="77777777" w:rsidR="001C2C75" w:rsidRDefault="001C2C75">
      <w:pPr>
        <w:spacing w:line="11" w:lineRule="exact"/>
        <w:rPr>
          <w:sz w:val="20"/>
          <w:szCs w:val="20"/>
        </w:rPr>
      </w:pPr>
    </w:p>
    <w:p w14:paraId="2189C687" w14:textId="77777777" w:rsidR="001C2C75" w:rsidRDefault="00D37926">
      <w:pPr>
        <w:spacing w:line="345" w:lineRule="auto"/>
        <w:ind w:left="260" w:right="264" w:firstLine="708"/>
        <w:jc w:val="both"/>
        <w:rPr>
          <w:sz w:val="20"/>
          <w:szCs w:val="20"/>
        </w:rPr>
      </w:pPr>
      <w:r>
        <w:rPr>
          <w:rFonts w:eastAsia="Times New Roman"/>
          <w:sz w:val="24"/>
          <w:szCs w:val="24"/>
        </w:rPr>
        <w:t>Nota-se, assim, que embora a questão monetária não seja diretamente explicitada, o consumo está presente no discurso narrativo, unindo-o a</w:t>
      </w:r>
      <w:r>
        <w:rPr>
          <w:rFonts w:eastAsia="Times New Roman"/>
          <w:sz w:val="24"/>
          <w:szCs w:val="24"/>
        </w:rPr>
        <w:t xml:space="preserve">o modelo ideal de sociedade em que a América Latina deveria chegar. Este é, na concepção estadunidense, um direito básico do cidadão de acordo com o </w:t>
      </w:r>
      <w:r>
        <w:rPr>
          <w:rFonts w:eastAsia="Times New Roman"/>
          <w:i/>
          <w:iCs/>
          <w:sz w:val="24"/>
          <w:szCs w:val="24"/>
        </w:rPr>
        <w:t>american way of life.</w:t>
      </w:r>
      <w:r>
        <w:rPr>
          <w:rFonts w:eastAsia="Times New Roman"/>
          <w:sz w:val="24"/>
          <w:szCs w:val="24"/>
        </w:rPr>
        <w:t xml:space="preserve"> Para os historiadores Leandro Karnal e Sean Purdy, na sociedade estadunidense o consu</w:t>
      </w:r>
      <w:r>
        <w:rPr>
          <w:rFonts w:eastAsia="Times New Roman"/>
          <w:sz w:val="24"/>
          <w:szCs w:val="24"/>
        </w:rPr>
        <w:t>mo está atrelado à liberdade e aos direitos civis</w:t>
      </w:r>
      <w:r>
        <w:rPr>
          <w:rFonts w:eastAsia="Times New Roman"/>
          <w:sz w:val="31"/>
          <w:szCs w:val="31"/>
          <w:vertAlign w:val="superscript"/>
        </w:rPr>
        <w:t>23</w:t>
      </w:r>
      <w:r>
        <w:rPr>
          <w:rFonts w:eastAsia="Times New Roman"/>
          <w:sz w:val="24"/>
          <w:szCs w:val="24"/>
        </w:rPr>
        <w:t xml:space="preserve">. Logo, para “superar” esse estágio onde o consumo não faz parte daquela população, as sociedades latino-americanas precisavam apenas se livrar da “persistência teimosa”, segundo as palavras de </w:t>
      </w:r>
      <w:r>
        <w:rPr>
          <w:rFonts w:eastAsia="Times New Roman"/>
          <w:sz w:val="24"/>
          <w:szCs w:val="24"/>
        </w:rPr>
        <w:t>Schurz, de seus costumes “anti-higiênicos e antiquados”</w:t>
      </w:r>
      <w:r>
        <w:rPr>
          <w:rFonts w:eastAsia="Times New Roman"/>
          <w:sz w:val="31"/>
          <w:szCs w:val="31"/>
          <w:vertAlign w:val="superscript"/>
        </w:rPr>
        <w:t>24</w:t>
      </w:r>
      <w:r>
        <w:rPr>
          <w:rFonts w:eastAsia="Times New Roman"/>
          <w:sz w:val="24"/>
          <w:szCs w:val="24"/>
        </w:rPr>
        <w:t xml:space="preserve"> que continuavam levando sua população à morte.</w:t>
      </w:r>
    </w:p>
    <w:p w14:paraId="3D91F35F"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44768" behindDoc="1" locked="0" layoutInCell="0" allowOverlap="1" wp14:anchorId="74F5DDD7" wp14:editId="174C82F6">
                <wp:simplePos x="0" y="0"/>
                <wp:positionH relativeFrom="column">
                  <wp:posOffset>165735</wp:posOffset>
                </wp:positionH>
                <wp:positionV relativeFrom="paragraph">
                  <wp:posOffset>479425</wp:posOffset>
                </wp:positionV>
                <wp:extent cx="1828800" cy="0"/>
                <wp:effectExtent l="0" t="0" r="0" b="0"/>
                <wp:wrapNone/>
                <wp:docPr id="236" name="Shape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40AF686" id="Shape 236" o:spid="_x0000_s1026" style="position:absolute;z-index:-251571712;visibility:visible;mso-wrap-style:square;mso-wrap-distance-left:9pt;mso-wrap-distance-top:0;mso-wrap-distance-right:9pt;mso-wrap-distance-bottom:0;mso-position-horizontal:absolute;mso-position-horizontal-relative:text;mso-position-vertical:absolute;mso-position-vertical-relative:text" from="13.05pt,37.75pt" to="157.05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uSquwEAAIMDAAAOAAAAZHJzL2Uyb0RvYy54bWysU02P0zAQvSPxHyzfadJ2VUrUdA+7lMsK&#10;Ki38gKntNBb+ksc06b9n7HTLFjghfBh5Zl6e/d44m/vRGnZSEbV3LZ/Pas6UE15qd2z5t6+7d2vO&#10;MIGTYLxTLT8r5Pfbt282Q2jUwvfeSBUZkThshtDyPqXQVBWKXlnAmQ/KUbPz0UKiNB4rGWEgdmuq&#10;RV2vqsFHGaIXCpGqj1OTbwt/1ymRvnQdqsRMy+luqcRY4iHHaruB5hgh9FpcrgH/cAsL2tGhV6pH&#10;SMB+RP0HldUievRdmglvK991WqiigdTM69/UPPcQVNFC5mC42oT/j1Z8Pu0j07Lli+WKMweWhlTO&#10;ZblA9gwBG0I9uH3MAsXonsOTF9+RetVNMycYJtjYRZvhpJCNxe7z1W41JiaoOF8v1uuapiKod/d+&#10;tczHVdC8fBsipk/KW5Y3LTfaZTOggdMTpgn6Asll9EbLnTamJPF4eDCRnYAGvyvrwn4DM44NLf8w&#10;v1sW5psevqaoy/obhdWJXrDRtuUkhlYGQdMrkB+dLPsE2kx7UmfcxbfJqmzawcvzPmZFOaNJFxsu&#10;rzI/pdd5Qf36d7Y/AQAA//8DAFBLAwQUAAYACAAAACEA9HcoL9wAAAAIAQAADwAAAGRycy9kb3du&#10;cmV2LnhtbEyPwU7DMBBE70j8g7VI3KiTQAsKcSqoxAUhoRYkrk68JBH2OrXdJv17FnGA486M3s5U&#10;69lZccQQB08K8kUGAqn1ZqBOwfvb09UdiJg0GW09oYITRljX52eVLo2faIvHXeoEQyiWWkGf0lhK&#10;GdsenY4LPyKx9+mD04nP0EkT9MRwZ2WRZSvp9ED8odcjbnpsv3YHp+C2sZvi9WMf0mncvsxD8fzo&#10;p71Slxfzwz2IhHP6C8NPfa4ONXdq/IFMFFZBsco5yazlEgT71/kNC82vIOtK/h9QfwMAAP//AwBQ&#10;SwECLQAUAAYACAAAACEAtoM4kv4AAADhAQAAEwAAAAAAAAAAAAAAAAAAAAAAW0NvbnRlbnRfVHlw&#10;ZXNdLnhtbFBLAQItABQABgAIAAAAIQA4/SH/1gAAAJQBAAALAAAAAAAAAAAAAAAAAC8BAABfcmVs&#10;cy8ucmVsc1BLAQItABQABgAIAAAAIQAKguSquwEAAIMDAAAOAAAAAAAAAAAAAAAAAC4CAABkcnMv&#10;ZTJvRG9jLnhtbFBLAQItABQABgAIAAAAIQD0dygv3AAAAAgBAAAPAAAAAAAAAAAAAAAAABUEAABk&#10;cnMvZG93bnJldi54bWxQSwUGAAAAAAQABADzAAAAHgUAAAAA&#10;" o:allowincell="f" filled="t" strokeweight=".25397mm">
                <v:stroke joinstyle="miter"/>
                <o:lock v:ext="edit" shapetype="f"/>
              </v:line>
            </w:pict>
          </mc:Fallback>
        </mc:AlternateContent>
      </w:r>
    </w:p>
    <w:p w14:paraId="2332648C" w14:textId="77777777" w:rsidR="001C2C75" w:rsidRDefault="001C2C75">
      <w:pPr>
        <w:spacing w:line="200" w:lineRule="exact"/>
        <w:rPr>
          <w:sz w:val="20"/>
          <w:szCs w:val="20"/>
        </w:rPr>
      </w:pPr>
    </w:p>
    <w:p w14:paraId="5F480AF3" w14:textId="77777777" w:rsidR="001C2C75" w:rsidRDefault="001C2C75">
      <w:pPr>
        <w:spacing w:line="200" w:lineRule="exact"/>
        <w:rPr>
          <w:sz w:val="20"/>
          <w:szCs w:val="20"/>
        </w:rPr>
      </w:pPr>
    </w:p>
    <w:p w14:paraId="69D9000A" w14:textId="77777777" w:rsidR="001C2C75" w:rsidRDefault="001C2C75">
      <w:pPr>
        <w:spacing w:line="200" w:lineRule="exact"/>
        <w:rPr>
          <w:sz w:val="20"/>
          <w:szCs w:val="20"/>
        </w:rPr>
      </w:pPr>
    </w:p>
    <w:p w14:paraId="44E371D3" w14:textId="77777777" w:rsidR="001C2C75" w:rsidRDefault="001C2C75">
      <w:pPr>
        <w:spacing w:line="219" w:lineRule="exact"/>
        <w:rPr>
          <w:sz w:val="20"/>
          <w:szCs w:val="20"/>
        </w:rPr>
      </w:pPr>
    </w:p>
    <w:p w14:paraId="64927E99" w14:textId="77777777" w:rsidR="001C2C75" w:rsidRDefault="00D37926" w:rsidP="00D37926">
      <w:pPr>
        <w:numPr>
          <w:ilvl w:val="0"/>
          <w:numId w:val="249"/>
        </w:numPr>
        <w:tabs>
          <w:tab w:val="left" w:pos="469"/>
        </w:tabs>
        <w:spacing w:line="212" w:lineRule="auto"/>
        <w:ind w:left="260" w:right="264" w:firstLine="2"/>
        <w:rPr>
          <w:rFonts w:eastAsia="Times New Roman"/>
          <w:sz w:val="26"/>
          <w:szCs w:val="26"/>
          <w:vertAlign w:val="superscript"/>
        </w:rPr>
      </w:pPr>
      <w:r>
        <w:rPr>
          <w:rFonts w:eastAsia="Times New Roman"/>
          <w:sz w:val="20"/>
          <w:szCs w:val="20"/>
        </w:rPr>
        <w:t xml:space="preserve">KARNAL, Leandro. </w:t>
      </w:r>
      <w:r>
        <w:rPr>
          <w:rFonts w:eastAsia="Times New Roman"/>
          <w:i/>
          <w:iCs/>
          <w:sz w:val="20"/>
          <w:szCs w:val="20"/>
        </w:rPr>
        <w:t>História dos Estados Unidos</w:t>
      </w:r>
      <w:r>
        <w:rPr>
          <w:rFonts w:eastAsia="Times New Roman"/>
          <w:sz w:val="20"/>
          <w:szCs w:val="20"/>
        </w:rPr>
        <w:t>: das origens ao século XXI. São Paulo: Ed. Contexto, 2007. p 213.</w:t>
      </w:r>
    </w:p>
    <w:p w14:paraId="630F9057" w14:textId="77777777" w:rsidR="001C2C75" w:rsidRPr="00D37926" w:rsidRDefault="00D37926" w:rsidP="00D37926">
      <w:pPr>
        <w:numPr>
          <w:ilvl w:val="0"/>
          <w:numId w:val="249"/>
        </w:numPr>
        <w:tabs>
          <w:tab w:val="left" w:pos="440"/>
        </w:tabs>
        <w:spacing w:line="209" w:lineRule="auto"/>
        <w:ind w:left="440" w:hanging="178"/>
        <w:rPr>
          <w:rFonts w:eastAsia="Times New Roman"/>
          <w:sz w:val="26"/>
          <w:szCs w:val="26"/>
          <w:vertAlign w:val="superscript"/>
          <w:lang w:val="en-US"/>
        </w:rPr>
      </w:pPr>
      <w:r w:rsidRPr="00D37926">
        <w:rPr>
          <w:rFonts w:eastAsia="Times New Roman"/>
          <w:sz w:val="20"/>
          <w:szCs w:val="20"/>
          <w:lang w:val="en-US"/>
        </w:rPr>
        <w:t xml:space="preserve">SCHURZ, William L. </w:t>
      </w:r>
      <w:r w:rsidRPr="00D37926">
        <w:rPr>
          <w:rFonts w:eastAsia="Times New Roman"/>
          <w:i/>
          <w:iCs/>
          <w:sz w:val="20"/>
          <w:szCs w:val="20"/>
          <w:lang w:val="en-US"/>
        </w:rPr>
        <w:t>Op.cit.</w:t>
      </w:r>
      <w:r w:rsidRPr="00D37926">
        <w:rPr>
          <w:rFonts w:eastAsia="Times New Roman"/>
          <w:sz w:val="20"/>
          <w:szCs w:val="20"/>
          <w:lang w:val="en-US"/>
        </w:rPr>
        <w:t xml:space="preserve"> p. 153.</w:t>
      </w:r>
    </w:p>
    <w:p w14:paraId="672154DC" w14:textId="77777777" w:rsidR="001C2C75" w:rsidRPr="00D37926" w:rsidRDefault="001C2C75">
      <w:pPr>
        <w:spacing w:line="210" w:lineRule="exact"/>
        <w:rPr>
          <w:sz w:val="20"/>
          <w:szCs w:val="20"/>
          <w:lang w:val="en-US"/>
        </w:rPr>
      </w:pPr>
    </w:p>
    <w:p w14:paraId="04C17469" w14:textId="77777777" w:rsidR="001C2C75" w:rsidRDefault="00D37926">
      <w:pPr>
        <w:ind w:left="8460"/>
        <w:rPr>
          <w:sz w:val="20"/>
          <w:szCs w:val="20"/>
        </w:rPr>
      </w:pPr>
      <w:r>
        <w:rPr>
          <w:rFonts w:eastAsia="Times New Roman"/>
          <w:sz w:val="20"/>
          <w:szCs w:val="20"/>
        </w:rPr>
        <w:t>424</w:t>
      </w:r>
    </w:p>
    <w:p w14:paraId="0C9B969F" w14:textId="77777777" w:rsidR="001C2C75" w:rsidRDefault="001C2C75">
      <w:pPr>
        <w:sectPr w:rsidR="001C2C75">
          <w:pgSz w:w="11900" w:h="16840"/>
          <w:pgMar w:top="1390" w:right="1440" w:bottom="401" w:left="1440" w:header="0" w:footer="0" w:gutter="0"/>
          <w:cols w:space="720" w:equalWidth="0">
            <w:col w:w="9024"/>
          </w:cols>
        </w:sectPr>
      </w:pPr>
    </w:p>
    <w:p w14:paraId="47EE0743" w14:textId="77777777" w:rsidR="001C2C75" w:rsidRDefault="00D37926">
      <w:pPr>
        <w:spacing w:line="346" w:lineRule="auto"/>
        <w:ind w:left="260" w:right="264" w:firstLine="708"/>
        <w:jc w:val="both"/>
        <w:rPr>
          <w:sz w:val="20"/>
          <w:szCs w:val="20"/>
        </w:rPr>
      </w:pPr>
      <w:bookmarkStart w:id="425" w:name="page426"/>
      <w:bookmarkEnd w:id="425"/>
      <w:r>
        <w:rPr>
          <w:rFonts w:eastAsia="Times New Roman"/>
          <w:sz w:val="24"/>
          <w:szCs w:val="24"/>
        </w:rPr>
        <w:lastRenderedPageBreak/>
        <w:t xml:space="preserve">Tais costumes são percebidos como outro entrave ao desenvolvimento da sociedade, como fica subentendido, por exemplo, no modo como a mãe latina-americana cozinha os alimentos (no chão). O narrador aponta que, embora </w:t>
      </w:r>
      <w:r>
        <w:rPr>
          <w:rFonts w:eastAsia="Times New Roman"/>
          <w:sz w:val="24"/>
          <w:szCs w:val="24"/>
        </w:rPr>
        <w:t>preparar a comida ali seja um problema sanitário, aquela mulher não poderia ser inteiramente responsabilizada por seus atos porque, para ela, sua atitude não estava errada, já que foi assim que ela aprendeu com sua mãe a cozinhar, “como sempre foi seu cost</w:t>
      </w:r>
      <w:r>
        <w:rPr>
          <w:rFonts w:eastAsia="Times New Roman"/>
          <w:sz w:val="24"/>
          <w:szCs w:val="24"/>
        </w:rPr>
        <w:t>ume”</w:t>
      </w:r>
      <w:r>
        <w:rPr>
          <w:rFonts w:eastAsia="Times New Roman"/>
          <w:sz w:val="31"/>
          <w:szCs w:val="31"/>
          <w:vertAlign w:val="superscript"/>
        </w:rPr>
        <w:t>25</w:t>
      </w:r>
      <w:r>
        <w:rPr>
          <w:rFonts w:eastAsia="Times New Roman"/>
          <w:sz w:val="24"/>
          <w:szCs w:val="24"/>
        </w:rPr>
        <w:t>. Esses costumes são, para Schurz, os responsáveis diretos pelas constantes epidemias que assolavam a América Latina, causando altíssimas taxas de mortalidade, principalmente infantil</w:t>
      </w:r>
      <w:r>
        <w:rPr>
          <w:rFonts w:eastAsia="Times New Roman"/>
          <w:sz w:val="31"/>
          <w:szCs w:val="31"/>
          <w:vertAlign w:val="superscript"/>
        </w:rPr>
        <w:t>26</w:t>
      </w:r>
      <w:r>
        <w:rPr>
          <w:rFonts w:eastAsia="Times New Roman"/>
          <w:sz w:val="24"/>
          <w:szCs w:val="24"/>
        </w:rPr>
        <w:t>. Assim, nota-se que a visão estadunidense tanto do relatório qua</w:t>
      </w:r>
      <w:r>
        <w:rPr>
          <w:rFonts w:eastAsia="Times New Roman"/>
          <w:sz w:val="24"/>
          <w:szCs w:val="24"/>
        </w:rPr>
        <w:t xml:space="preserve">nto dos curtas analisados apostam em um discurso oficial higienista e científico, portanto, </w:t>
      </w:r>
      <w:r>
        <w:rPr>
          <w:rFonts w:eastAsia="Times New Roman"/>
          <w:i/>
          <w:iCs/>
          <w:sz w:val="24"/>
          <w:szCs w:val="24"/>
        </w:rPr>
        <w:t>verdadeiro</w:t>
      </w:r>
      <w:r>
        <w:rPr>
          <w:rFonts w:eastAsia="Times New Roman"/>
          <w:sz w:val="24"/>
          <w:szCs w:val="24"/>
        </w:rPr>
        <w:t xml:space="preserve">, chamando hábitos e tradições vulgarmente como “costumes locais”. Ao final, por mais que </w:t>
      </w:r>
      <w:r>
        <w:rPr>
          <w:rFonts w:eastAsia="Times New Roman"/>
          <w:i/>
          <w:iCs/>
          <w:sz w:val="24"/>
          <w:szCs w:val="24"/>
        </w:rPr>
        <w:t>Health for the Americas</w:t>
      </w:r>
      <w:r>
        <w:rPr>
          <w:rFonts w:eastAsia="Times New Roman"/>
          <w:sz w:val="24"/>
          <w:szCs w:val="24"/>
        </w:rPr>
        <w:t xml:space="preserve"> tente valorizar as qualidades, a força e</w:t>
      </w:r>
      <w:r>
        <w:rPr>
          <w:rFonts w:eastAsia="Times New Roman"/>
          <w:sz w:val="24"/>
          <w:szCs w:val="24"/>
        </w:rPr>
        <w:t xml:space="preserve"> a inocência dos latino-americanos, percebemos que ela também coloca uma representação preconceituosa, construindo-os como atrasados, supersticiosos, passivos e ignorantes, reforçando antigos estereótipos.</w:t>
      </w:r>
    </w:p>
    <w:p w14:paraId="11996358" w14:textId="77777777" w:rsidR="001C2C75" w:rsidRDefault="001C2C75">
      <w:pPr>
        <w:spacing w:line="9" w:lineRule="exact"/>
        <w:rPr>
          <w:sz w:val="20"/>
          <w:szCs w:val="20"/>
        </w:rPr>
      </w:pPr>
    </w:p>
    <w:p w14:paraId="4484DDD1" w14:textId="77777777" w:rsidR="001C2C75" w:rsidRDefault="00D37926">
      <w:pPr>
        <w:spacing w:line="360" w:lineRule="auto"/>
        <w:ind w:left="260" w:right="264" w:firstLine="708"/>
        <w:jc w:val="both"/>
        <w:rPr>
          <w:sz w:val="20"/>
          <w:szCs w:val="20"/>
        </w:rPr>
      </w:pPr>
      <w:r>
        <w:rPr>
          <w:rFonts w:eastAsia="Times New Roman"/>
          <w:sz w:val="24"/>
          <w:szCs w:val="24"/>
        </w:rPr>
        <w:t xml:space="preserve">O exemplo citado acima está no curta </w:t>
      </w:r>
      <w:r>
        <w:rPr>
          <w:rFonts w:eastAsia="Times New Roman"/>
          <w:i/>
          <w:iCs/>
          <w:sz w:val="24"/>
          <w:szCs w:val="24"/>
        </w:rPr>
        <w:t xml:space="preserve">Cleanliness </w:t>
      </w:r>
      <w:r>
        <w:rPr>
          <w:rFonts w:eastAsia="Times New Roman"/>
          <w:i/>
          <w:iCs/>
          <w:sz w:val="24"/>
          <w:szCs w:val="24"/>
        </w:rPr>
        <w:t>brings health</w:t>
      </w:r>
      <w:r>
        <w:rPr>
          <w:rFonts w:eastAsia="Times New Roman"/>
          <w:sz w:val="24"/>
          <w:szCs w:val="24"/>
        </w:rPr>
        <w:t xml:space="preserve">. Este curta, que opõe uma família feliz (saudável) a uma triste (doente), deixa muito claro que esses sentimentos estão relacionados à forma como a saúde apresenta-se no meio familiar, possibilitando a prosperidade coletiva. Em momento algum </w:t>
      </w:r>
      <w:r>
        <w:rPr>
          <w:rFonts w:eastAsia="Times New Roman"/>
          <w:sz w:val="24"/>
          <w:szCs w:val="24"/>
        </w:rPr>
        <w:t xml:space="preserve">os rostos da família doente aparecem por inteiro, todos os membros têm seus olhos cobertos por chapéus ou lenços (no caso da mulher, esta costuma aparecer segurando um lenço nas mãos, indicando um possível choro da personagem), demonstrando certa vergonha </w:t>
      </w:r>
      <w:r>
        <w:rPr>
          <w:rFonts w:eastAsia="Times New Roman"/>
          <w:sz w:val="24"/>
          <w:szCs w:val="24"/>
        </w:rPr>
        <w:t>por suas ações. A visível condição de pobreza daquele ambiente familiar não é questionada pelo narrador, condicionado aquela situação como mera consequência dos costumes anti-higiênicos, resultando em descuido com a saúde e falta de produtividade no trabal</w:t>
      </w:r>
      <w:r>
        <w:rPr>
          <w:rFonts w:eastAsia="Times New Roman"/>
          <w:sz w:val="24"/>
          <w:szCs w:val="24"/>
        </w:rPr>
        <w:t>ho. Para o narrador, o estado precário da família é consequência da omissão e do desinteresse em trabalho. A outra família, por outro lado, mantém-se saudável e ativa, pois aprenderam e executaram as propostas sugeridas pelo narrador.</w:t>
      </w:r>
    </w:p>
    <w:p w14:paraId="383E7344" w14:textId="77777777" w:rsidR="001C2C75" w:rsidRDefault="00D37926">
      <w:pPr>
        <w:spacing w:line="379" w:lineRule="auto"/>
        <w:ind w:left="260" w:right="264" w:firstLine="708"/>
        <w:jc w:val="both"/>
        <w:rPr>
          <w:sz w:val="20"/>
          <w:szCs w:val="20"/>
        </w:rPr>
      </w:pPr>
      <w:r>
        <w:rPr>
          <w:rFonts w:eastAsia="Times New Roman"/>
          <w:sz w:val="24"/>
          <w:szCs w:val="24"/>
        </w:rPr>
        <w:t xml:space="preserve">Tais propostas estão </w:t>
      </w:r>
      <w:r>
        <w:rPr>
          <w:rFonts w:eastAsia="Times New Roman"/>
          <w:sz w:val="24"/>
          <w:szCs w:val="24"/>
        </w:rPr>
        <w:t>geralmente pautadas em um discurso sanitarista que procura utilizar metáforas para tornar as explicações claras. Mas, apesar dessa preocupação em garantir o discurso científico, ao longo de toda animação os transmissores são</w:t>
      </w:r>
    </w:p>
    <w:p w14:paraId="4ED8D77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45792" behindDoc="1" locked="0" layoutInCell="0" allowOverlap="1" wp14:anchorId="6D48C299" wp14:editId="1B5E605E">
                <wp:simplePos x="0" y="0"/>
                <wp:positionH relativeFrom="column">
                  <wp:posOffset>165735</wp:posOffset>
                </wp:positionH>
                <wp:positionV relativeFrom="paragraph">
                  <wp:posOffset>212090</wp:posOffset>
                </wp:positionV>
                <wp:extent cx="1828800" cy="0"/>
                <wp:effectExtent l="0" t="0" r="0" b="0"/>
                <wp:wrapNone/>
                <wp:docPr id="237" name="Shape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5A2F393E" id="Shape 237" o:spid="_x0000_s1026" style="position:absolute;z-index:-251570688;visibility:visible;mso-wrap-style:square;mso-wrap-distance-left:9pt;mso-wrap-distance-top:0;mso-wrap-distance-right:9pt;mso-wrap-distance-bottom:0;mso-position-horizontal:absolute;mso-position-horizontal-relative:text;mso-position-vertical:absolute;mso-position-vertical-relative:text" from="13.05pt,16.7pt" to="157.05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VvAEAAIMDAAAOAAAAZHJzL2Uyb0RvYy54bWysU8tu2zAQvBfoPxC815LtIHEFyzkkdS9B&#10;ayDtB6xJyiLKF7isJf99l5TjxG1PRXlYcHdHQ84stb4frWFHFVF71/L5rOZMOeGldoeWf/+2/bDi&#10;DBM4CcY71fKTQn6/ef9uPYRGLXzvjVSREYnDZggt71MKTVWh6JUFnPmgHDU7Hy0kSuOhkhEGYrem&#10;WtT1bTX4KEP0QiFS9XFq8k3h7zol0teuQ5WYaTndLZUYS9znWG3W0BwihF6L8zXgH25hQTs69EL1&#10;CAnYz6j/oLJaRI++SzPhbeW7TgtVNJCaef2bmucegipayBwMF5vw/9GKL8ddZFq2fLG848yBpSGV&#10;c1kukD1DwIZQD24Xs0Axuufw5MUPpF511cwJhgk2dtFmOClkY7H7dLFbjYkJKs5Xi9WqpqkI6t3c&#10;3S7zcRU0L9+GiOmz8pblTcuNdtkMaOD4hGmCvkByGb3RcquNKUk87B9MZEegwW/LOrNfwYxjQ8s/&#10;zm+Whfmqh28p6rL+RmF1ohdstG05iaGVQdD0CuQnJ8s+gTbTntQZd/ZtsiqbtvfytItZUc5o0sWG&#10;86vMT+ltXlCv/87mFwAAAP//AwBQSwMEFAAGAAgAAAAhANw5EhTdAAAACAEAAA8AAABkcnMvZG93&#10;bnJldi54bWxMj81OwzAQhO9IvIO1SNyo81MVlMapoBIXhIRakLg68TaJsNdp7Dbp27OIAxx3ZjT7&#10;TbmZnRVnHEPvSUG6SEAgNd701Cr4eH++ewARoiajrSdUcMEAm+r6qtSF8RPt8LyPreASCoVW0MU4&#10;FFKGpkOnw8IPSOwd/Oh05HNspRn1xOXOyixJVtLpnvhDpwfcdth87U9OwX1tt9nb53GMl2H3OvfZ&#10;y5Ofjkrd3syPaxAR5/gXhh98RoeKmWp/IhOEVZCtUk4qyPMlCPbzdMlC/SvIqpT/B1TfAAAA//8D&#10;AFBLAQItABQABgAIAAAAIQC2gziS/gAAAOEBAAATAAAAAAAAAAAAAAAAAAAAAABbQ29udGVudF9U&#10;eXBlc10ueG1sUEsBAi0AFAAGAAgAAAAhADj9If/WAAAAlAEAAAsAAAAAAAAAAAAAAAAALwEAAF9y&#10;ZWxzLy5yZWxzUEsBAi0AFAAGAAgAAAAhAJyZSFW8AQAAgwMAAA4AAAAAAAAAAAAAAAAALgIAAGRy&#10;cy9lMm9Eb2MueG1sUEsBAi0AFAAGAAgAAAAhANw5EhTdAAAACAEAAA8AAAAAAAAAAAAAAAAAFgQA&#10;AGRycy9kb3ducmV2LnhtbFBLBQYAAAAABAAEAPMAAAAgBQAAAAA=&#10;" o:allowincell="f" filled="t" strokeweight=".25397mm">
                <v:stroke joinstyle="miter"/>
                <o:lock v:ext="edit" shapetype="f"/>
              </v:line>
            </w:pict>
          </mc:Fallback>
        </mc:AlternateContent>
      </w:r>
    </w:p>
    <w:p w14:paraId="6FCEA8F3" w14:textId="77777777" w:rsidR="001C2C75" w:rsidRDefault="001C2C75">
      <w:pPr>
        <w:spacing w:line="398" w:lineRule="exact"/>
        <w:rPr>
          <w:sz w:val="20"/>
          <w:szCs w:val="20"/>
        </w:rPr>
      </w:pPr>
    </w:p>
    <w:p w14:paraId="66345F5F" w14:textId="77777777" w:rsidR="001C2C75" w:rsidRPr="00D37926" w:rsidRDefault="00D37926" w:rsidP="00D37926">
      <w:pPr>
        <w:numPr>
          <w:ilvl w:val="0"/>
          <w:numId w:val="250"/>
        </w:numPr>
        <w:tabs>
          <w:tab w:val="left" w:pos="440"/>
        </w:tabs>
        <w:spacing w:line="212" w:lineRule="auto"/>
        <w:ind w:left="260" w:right="264" w:firstLine="2"/>
        <w:rPr>
          <w:rFonts w:eastAsia="Times New Roman"/>
          <w:sz w:val="26"/>
          <w:szCs w:val="26"/>
          <w:vertAlign w:val="superscript"/>
          <w:lang w:val="en-US"/>
        </w:rPr>
      </w:pPr>
      <w:r w:rsidRPr="00D37926">
        <w:rPr>
          <w:rFonts w:eastAsia="Times New Roman"/>
          <w:sz w:val="20"/>
          <w:szCs w:val="20"/>
          <w:lang w:val="en-US"/>
        </w:rPr>
        <w:t>“Ela cozinha no chão como se</w:t>
      </w:r>
      <w:r w:rsidRPr="00D37926">
        <w:rPr>
          <w:rFonts w:eastAsia="Times New Roman"/>
          <w:sz w:val="20"/>
          <w:szCs w:val="20"/>
          <w:lang w:val="en-US"/>
        </w:rPr>
        <w:t xml:space="preserve">mpre foi seu costume” [“She cooks on the floor as has always been her custom”], </w:t>
      </w:r>
      <w:r w:rsidRPr="00D37926">
        <w:rPr>
          <w:rFonts w:eastAsia="Times New Roman"/>
          <w:i/>
          <w:iCs/>
          <w:sz w:val="20"/>
          <w:szCs w:val="20"/>
          <w:lang w:val="en-US"/>
        </w:rPr>
        <w:t>Cleanliness brings health</w:t>
      </w:r>
      <w:r w:rsidRPr="00D37926">
        <w:rPr>
          <w:rFonts w:eastAsia="Times New Roman"/>
          <w:sz w:val="20"/>
          <w:szCs w:val="20"/>
          <w:lang w:val="en-US"/>
        </w:rPr>
        <w:t>, 2min 41seg.</w:t>
      </w:r>
    </w:p>
    <w:p w14:paraId="023BAB56" w14:textId="77777777" w:rsidR="001C2C75" w:rsidRDefault="00D37926" w:rsidP="00D37926">
      <w:pPr>
        <w:numPr>
          <w:ilvl w:val="0"/>
          <w:numId w:val="250"/>
        </w:numPr>
        <w:tabs>
          <w:tab w:val="left" w:pos="440"/>
        </w:tabs>
        <w:spacing w:line="209" w:lineRule="auto"/>
        <w:ind w:left="440" w:hanging="178"/>
        <w:rPr>
          <w:rFonts w:eastAsia="Times New Roman"/>
          <w:sz w:val="26"/>
          <w:szCs w:val="26"/>
          <w:vertAlign w:val="superscript"/>
        </w:rPr>
      </w:pPr>
      <w:r>
        <w:rPr>
          <w:rFonts w:eastAsia="Times New Roman"/>
          <w:sz w:val="20"/>
          <w:szCs w:val="20"/>
        </w:rPr>
        <w:t>SCHURZ, William L.</w:t>
      </w:r>
      <w:r>
        <w:rPr>
          <w:rFonts w:eastAsia="Times New Roman"/>
          <w:i/>
          <w:iCs/>
          <w:sz w:val="20"/>
          <w:szCs w:val="20"/>
        </w:rPr>
        <w:t>ibidem.</w:t>
      </w:r>
    </w:p>
    <w:p w14:paraId="4628C454" w14:textId="77777777" w:rsidR="001C2C75" w:rsidRDefault="001C2C75">
      <w:pPr>
        <w:spacing w:line="210" w:lineRule="exact"/>
        <w:rPr>
          <w:sz w:val="20"/>
          <w:szCs w:val="20"/>
        </w:rPr>
      </w:pPr>
    </w:p>
    <w:p w14:paraId="2500AC4D" w14:textId="77777777" w:rsidR="001C2C75" w:rsidRDefault="00D37926">
      <w:pPr>
        <w:ind w:left="8460"/>
        <w:rPr>
          <w:sz w:val="20"/>
          <w:szCs w:val="20"/>
        </w:rPr>
      </w:pPr>
      <w:r>
        <w:rPr>
          <w:rFonts w:eastAsia="Times New Roman"/>
          <w:sz w:val="20"/>
          <w:szCs w:val="20"/>
        </w:rPr>
        <w:t>425</w:t>
      </w:r>
    </w:p>
    <w:p w14:paraId="25DED207" w14:textId="77777777" w:rsidR="001C2C75" w:rsidRDefault="001C2C75">
      <w:pPr>
        <w:sectPr w:rsidR="001C2C75">
          <w:pgSz w:w="11900" w:h="16840"/>
          <w:pgMar w:top="1390" w:right="1440" w:bottom="401" w:left="1440" w:header="0" w:footer="0" w:gutter="0"/>
          <w:cols w:space="720" w:equalWidth="0">
            <w:col w:w="9024"/>
          </w:cols>
        </w:sectPr>
      </w:pPr>
    </w:p>
    <w:p w14:paraId="702C1807" w14:textId="77777777" w:rsidR="001C2C75" w:rsidRDefault="00D37926">
      <w:pPr>
        <w:spacing w:line="363" w:lineRule="auto"/>
        <w:ind w:left="260" w:right="264"/>
        <w:jc w:val="both"/>
        <w:rPr>
          <w:sz w:val="20"/>
          <w:szCs w:val="20"/>
        </w:rPr>
      </w:pPr>
      <w:bookmarkStart w:id="426" w:name="page427"/>
      <w:bookmarkEnd w:id="426"/>
      <w:r>
        <w:rPr>
          <w:rFonts w:eastAsia="Times New Roman"/>
          <w:sz w:val="24"/>
          <w:szCs w:val="24"/>
        </w:rPr>
        <w:lastRenderedPageBreak/>
        <w:t xml:space="preserve">generalizados, chamados todos de “micróbios”, sem preocupação em distinguir o que é vírus, bactéria, protozoário, etc. Ao mesmo tempo em que existe uma preocupação minuciosa para esclarecer os processos de transmissão de doença há uma grande simplificação </w:t>
      </w:r>
      <w:r>
        <w:rPr>
          <w:rFonts w:eastAsia="Times New Roman"/>
          <w:sz w:val="24"/>
          <w:szCs w:val="24"/>
        </w:rPr>
        <w:t xml:space="preserve">do discurso. Deste modo, pode-se perceber que os Estúdios Walt Disney acreditavam que </w:t>
      </w:r>
      <w:r>
        <w:rPr>
          <w:rFonts w:eastAsia="Times New Roman"/>
          <w:i/>
          <w:iCs/>
          <w:sz w:val="24"/>
          <w:szCs w:val="24"/>
        </w:rPr>
        <w:t>Health for the Americas</w:t>
      </w:r>
      <w:r>
        <w:rPr>
          <w:rFonts w:eastAsia="Times New Roman"/>
          <w:sz w:val="24"/>
          <w:szCs w:val="24"/>
        </w:rPr>
        <w:t xml:space="preserve"> circularia em meio a uma audiência que seria, conforme apontado pelo relatório de Schurz, analfabeta (embora as animações tenham circulado em gran</w:t>
      </w:r>
      <w:r>
        <w:rPr>
          <w:rFonts w:eastAsia="Times New Roman"/>
          <w:sz w:val="24"/>
          <w:szCs w:val="24"/>
        </w:rPr>
        <w:t>de capitais, como o Rio de Janeiro), e não possuía qualquer tipo de conhecimento sobre saúde básica ou alimentação. Assim, ignoram-se os conhecimentos prévios daquelas populações a quem as animações se destinam, apontando-os vulgarmente como “costumes loca</w:t>
      </w:r>
      <w:r>
        <w:rPr>
          <w:rFonts w:eastAsia="Times New Roman"/>
          <w:sz w:val="24"/>
          <w:szCs w:val="24"/>
        </w:rPr>
        <w:t>is”. Além de sugerir um tipo popular que personifica a América Latina toda como hispânica, os curtas apontam que a população desta parte do continente precisava urgentemente ser instruída e guiada pelos Estados Unidos a fim de rumar ao progresso e à modern</w:t>
      </w:r>
      <w:r>
        <w:rPr>
          <w:rFonts w:eastAsia="Times New Roman"/>
          <w:sz w:val="24"/>
          <w:szCs w:val="24"/>
        </w:rPr>
        <w:t>ização de suas sociedades.</w:t>
      </w:r>
    </w:p>
    <w:p w14:paraId="66A2BB4D" w14:textId="77777777" w:rsidR="001C2C75" w:rsidRDefault="001C2C75">
      <w:pPr>
        <w:spacing w:line="272" w:lineRule="exact"/>
        <w:rPr>
          <w:sz w:val="20"/>
          <w:szCs w:val="20"/>
        </w:rPr>
      </w:pPr>
    </w:p>
    <w:p w14:paraId="0BF8756F" w14:textId="77777777" w:rsidR="001C2C75" w:rsidRDefault="00D37926">
      <w:pPr>
        <w:ind w:left="260"/>
        <w:rPr>
          <w:sz w:val="20"/>
          <w:szCs w:val="20"/>
        </w:rPr>
      </w:pPr>
      <w:r>
        <w:rPr>
          <w:rFonts w:eastAsia="Times New Roman"/>
          <w:b/>
          <w:bCs/>
          <w:sz w:val="24"/>
          <w:szCs w:val="24"/>
        </w:rPr>
        <w:t>Conclusão</w:t>
      </w:r>
    </w:p>
    <w:p w14:paraId="55BDCB7C" w14:textId="77777777" w:rsidR="001C2C75" w:rsidRDefault="001C2C75">
      <w:pPr>
        <w:spacing w:line="49" w:lineRule="exact"/>
        <w:rPr>
          <w:sz w:val="20"/>
          <w:szCs w:val="20"/>
        </w:rPr>
      </w:pPr>
    </w:p>
    <w:p w14:paraId="6D343BAC" w14:textId="77777777" w:rsidR="001C2C75" w:rsidRDefault="00D37926">
      <w:pPr>
        <w:spacing w:line="365" w:lineRule="auto"/>
        <w:ind w:left="260" w:right="264" w:firstLine="709"/>
        <w:jc w:val="both"/>
        <w:rPr>
          <w:sz w:val="20"/>
          <w:szCs w:val="20"/>
        </w:rPr>
      </w:pPr>
      <w:r>
        <w:rPr>
          <w:rFonts w:eastAsia="Times New Roman"/>
          <w:sz w:val="24"/>
          <w:szCs w:val="24"/>
        </w:rPr>
        <w:t>A II Guerra Mundial marcou um momento importante na alteração da percepção da América Latina no cenário mundial. Esta, que até então era vista apenas como produtora agrária, passa a ser uma região estratégica para div</w:t>
      </w:r>
      <w:r>
        <w:rPr>
          <w:rFonts w:eastAsia="Times New Roman"/>
          <w:sz w:val="24"/>
          <w:szCs w:val="24"/>
        </w:rPr>
        <w:t>ersos países, que rivalizam entre si este mercado consumidor, como é o caso da Alemanha e dos Estados Unidos. A América Latina também assumiu uma posição principal na reorganização das políticas externas estadunidenses, considerada fundamental para os assu</w:t>
      </w:r>
      <w:r>
        <w:rPr>
          <w:rFonts w:eastAsia="Times New Roman"/>
          <w:sz w:val="24"/>
          <w:szCs w:val="24"/>
        </w:rPr>
        <w:t>ntos de segurança hemisférica. Tal alteração também se deu, de acordo com Rodrigo Zagni,</w:t>
      </w:r>
    </w:p>
    <w:p w14:paraId="07E21758" w14:textId="77777777" w:rsidR="001C2C75" w:rsidRDefault="001C2C75">
      <w:pPr>
        <w:spacing w:line="270" w:lineRule="exact"/>
        <w:rPr>
          <w:sz w:val="20"/>
          <w:szCs w:val="20"/>
        </w:rPr>
      </w:pPr>
    </w:p>
    <w:p w14:paraId="07A64724" w14:textId="77777777" w:rsidR="001C2C75" w:rsidRDefault="00D37926">
      <w:pPr>
        <w:spacing w:line="243" w:lineRule="auto"/>
        <w:ind w:left="2380" w:right="264" w:firstLine="709"/>
        <w:rPr>
          <w:sz w:val="20"/>
          <w:szCs w:val="20"/>
        </w:rPr>
      </w:pPr>
      <w:r>
        <w:rPr>
          <w:rFonts w:eastAsia="Times New Roman"/>
          <w:sz w:val="24"/>
          <w:szCs w:val="24"/>
        </w:rPr>
        <w:t>no âmbito dos projetos de construção de sua hegemonia [dos EUA], o que obrigou a elaboração de políticas culturais para</w:t>
      </w:r>
    </w:p>
    <w:p w14:paraId="1103DE16" w14:textId="77777777" w:rsidR="001C2C75" w:rsidRDefault="001C2C75">
      <w:pPr>
        <w:spacing w:line="1" w:lineRule="exact"/>
        <w:rPr>
          <w:sz w:val="20"/>
          <w:szCs w:val="20"/>
        </w:rPr>
      </w:pPr>
    </w:p>
    <w:p w14:paraId="5C6BB9B2" w14:textId="77777777" w:rsidR="001C2C75" w:rsidRDefault="00D37926" w:rsidP="00D37926">
      <w:pPr>
        <w:numPr>
          <w:ilvl w:val="0"/>
          <w:numId w:val="251"/>
        </w:numPr>
        <w:tabs>
          <w:tab w:val="left" w:pos="2560"/>
        </w:tabs>
        <w:spacing w:line="255" w:lineRule="auto"/>
        <w:ind w:left="2380" w:right="264" w:firstLine="8"/>
        <w:jc w:val="both"/>
        <w:rPr>
          <w:rFonts w:eastAsia="Times New Roman"/>
          <w:sz w:val="24"/>
          <w:szCs w:val="24"/>
        </w:rPr>
      </w:pPr>
      <w:r>
        <w:rPr>
          <w:rFonts w:eastAsia="Times New Roman"/>
          <w:sz w:val="24"/>
          <w:szCs w:val="24"/>
        </w:rPr>
        <w:t>construção ficcional de uma tradição de coope</w:t>
      </w:r>
      <w:r>
        <w:rPr>
          <w:rFonts w:eastAsia="Times New Roman"/>
          <w:sz w:val="24"/>
          <w:szCs w:val="24"/>
        </w:rPr>
        <w:t>ração a-histórica, acompanhada por benefícios e promessas sob Roosevelt. (ZAGNI, 2008, p. 342)</w:t>
      </w:r>
    </w:p>
    <w:p w14:paraId="2BBFDB59" w14:textId="77777777" w:rsidR="001C2C75" w:rsidRDefault="001C2C75">
      <w:pPr>
        <w:spacing w:line="257" w:lineRule="exact"/>
        <w:rPr>
          <w:sz w:val="20"/>
          <w:szCs w:val="20"/>
        </w:rPr>
      </w:pPr>
    </w:p>
    <w:p w14:paraId="7A4EBE92" w14:textId="77777777" w:rsidR="001C2C75" w:rsidRDefault="00D37926">
      <w:pPr>
        <w:spacing w:line="366" w:lineRule="auto"/>
        <w:ind w:left="260" w:right="264" w:firstLine="708"/>
        <w:jc w:val="both"/>
        <w:rPr>
          <w:sz w:val="20"/>
          <w:szCs w:val="20"/>
        </w:rPr>
      </w:pPr>
      <w:r>
        <w:rPr>
          <w:rFonts w:eastAsia="Times New Roman"/>
          <w:sz w:val="24"/>
          <w:szCs w:val="24"/>
        </w:rPr>
        <w:t>Entretanto, é clara a resistência de diversos países em aceitar que o imperialismo dos Estados Unidos controlasse as políticas internas latino-americanas, resis</w:t>
      </w:r>
      <w:r>
        <w:rPr>
          <w:rFonts w:eastAsia="Times New Roman"/>
          <w:sz w:val="24"/>
          <w:szCs w:val="24"/>
        </w:rPr>
        <w:t>tindo a diversas propostas, acordos e sanções. Em tempos de guerra, os governos latino-americanos valeram-se desta disputa para negociar e barganhar instrumentos para sua própria industrialização. A mudança de postura política dos EUA, nesse sentido, facil</w:t>
      </w:r>
      <w:r>
        <w:rPr>
          <w:rFonts w:eastAsia="Times New Roman"/>
          <w:sz w:val="24"/>
          <w:szCs w:val="24"/>
        </w:rPr>
        <w:t>itou tais negociações, uma vez que foi preciso reconhecer a soberania das repúblicas latino-americanas e a promessa de não intervenção estadunidense nos</w:t>
      </w:r>
    </w:p>
    <w:p w14:paraId="39F1CDB1" w14:textId="77777777" w:rsidR="001C2C75" w:rsidRDefault="001C2C75">
      <w:pPr>
        <w:spacing w:line="380" w:lineRule="exact"/>
        <w:rPr>
          <w:sz w:val="20"/>
          <w:szCs w:val="20"/>
        </w:rPr>
      </w:pPr>
    </w:p>
    <w:p w14:paraId="0C6CD373" w14:textId="77777777" w:rsidR="001C2C75" w:rsidRDefault="00D37926">
      <w:pPr>
        <w:ind w:left="8460"/>
        <w:rPr>
          <w:sz w:val="20"/>
          <w:szCs w:val="20"/>
        </w:rPr>
      </w:pPr>
      <w:r>
        <w:rPr>
          <w:rFonts w:eastAsia="Times New Roman"/>
          <w:sz w:val="20"/>
          <w:szCs w:val="20"/>
        </w:rPr>
        <w:t>426</w:t>
      </w:r>
    </w:p>
    <w:p w14:paraId="45F89594" w14:textId="77777777" w:rsidR="001C2C75" w:rsidRDefault="001C2C75">
      <w:pPr>
        <w:sectPr w:rsidR="001C2C75">
          <w:pgSz w:w="11900" w:h="16840"/>
          <w:pgMar w:top="1390" w:right="1440" w:bottom="401" w:left="1440" w:header="0" w:footer="0" w:gutter="0"/>
          <w:cols w:space="720" w:equalWidth="0">
            <w:col w:w="9024"/>
          </w:cols>
        </w:sectPr>
      </w:pPr>
    </w:p>
    <w:p w14:paraId="6C8F2E72" w14:textId="77777777" w:rsidR="001C2C75" w:rsidRDefault="00D37926">
      <w:pPr>
        <w:spacing w:line="362" w:lineRule="auto"/>
        <w:ind w:left="260" w:right="264"/>
        <w:jc w:val="both"/>
        <w:rPr>
          <w:sz w:val="20"/>
          <w:szCs w:val="20"/>
        </w:rPr>
      </w:pPr>
      <w:bookmarkStart w:id="427" w:name="page428"/>
      <w:bookmarkEnd w:id="427"/>
      <w:r>
        <w:rPr>
          <w:rFonts w:eastAsia="Times New Roman"/>
          <w:sz w:val="24"/>
          <w:szCs w:val="24"/>
        </w:rPr>
        <w:lastRenderedPageBreak/>
        <w:t>assuntos internos dos Estados, ainda que esta “mudança” não tenha sido igual em todos os lugares. As intervenções militares na maioria dos países da América Central continuaram, enquanto na América do Sul a intervenção cultural possibilitou maior difusão d</w:t>
      </w:r>
      <w:r>
        <w:rPr>
          <w:rFonts w:eastAsia="Times New Roman"/>
          <w:sz w:val="24"/>
          <w:szCs w:val="24"/>
        </w:rPr>
        <w:t xml:space="preserve">o </w:t>
      </w:r>
      <w:r>
        <w:rPr>
          <w:rFonts w:eastAsia="Times New Roman"/>
          <w:i/>
          <w:iCs/>
          <w:sz w:val="24"/>
          <w:szCs w:val="24"/>
        </w:rPr>
        <w:t>american way of life</w:t>
      </w:r>
      <w:r>
        <w:rPr>
          <w:rFonts w:eastAsia="Times New Roman"/>
          <w:sz w:val="24"/>
          <w:szCs w:val="24"/>
        </w:rPr>
        <w:t xml:space="preserve"> e da ideia de consumo atrelada à liberdade democrática. Esperamos ter contribuído com novas problemáticas e objetos para compreensão da Política de Boa Vizinhança e as relações de mão dupla entre os países. É preciso que a série </w:t>
      </w:r>
      <w:r>
        <w:rPr>
          <w:rFonts w:eastAsia="Times New Roman"/>
          <w:i/>
          <w:iCs/>
          <w:sz w:val="24"/>
          <w:szCs w:val="24"/>
        </w:rPr>
        <w:t>Heal</w:t>
      </w:r>
      <w:r>
        <w:rPr>
          <w:rFonts w:eastAsia="Times New Roman"/>
          <w:i/>
          <w:iCs/>
          <w:sz w:val="24"/>
          <w:szCs w:val="24"/>
        </w:rPr>
        <w:t>th for the Americas</w:t>
      </w:r>
      <w:r>
        <w:rPr>
          <w:rFonts w:eastAsia="Times New Roman"/>
          <w:sz w:val="24"/>
          <w:szCs w:val="24"/>
        </w:rPr>
        <w:t xml:space="preserve">, assim como outras animações de outros estúdios, ganhem um foco mais cuidadoso da historiografia, considerando as especificidades deste tipo de documento. O pouco conhecimento sobre a série </w:t>
      </w:r>
      <w:r>
        <w:rPr>
          <w:rFonts w:eastAsia="Times New Roman"/>
          <w:i/>
          <w:iCs/>
          <w:sz w:val="24"/>
          <w:szCs w:val="24"/>
        </w:rPr>
        <w:t>Health for the Americas</w:t>
      </w:r>
      <w:r>
        <w:rPr>
          <w:rFonts w:eastAsia="Times New Roman"/>
          <w:sz w:val="24"/>
          <w:szCs w:val="24"/>
        </w:rPr>
        <w:t xml:space="preserve"> foi um dos principais </w:t>
      </w:r>
      <w:r>
        <w:rPr>
          <w:rFonts w:eastAsia="Times New Roman"/>
          <w:sz w:val="24"/>
          <w:szCs w:val="24"/>
        </w:rPr>
        <w:t>desafios encontrados ao longo do projeto, revelando o quanto ainda é escasso o uso dos desenhos animados como fonte no ofício do historiador. Por esses motivos, insistimos na importância de uma atenção especial ao estudo das animações na análise histórica,</w:t>
      </w:r>
      <w:r>
        <w:rPr>
          <w:rFonts w:eastAsia="Times New Roman"/>
          <w:sz w:val="24"/>
          <w:szCs w:val="24"/>
        </w:rPr>
        <w:t xml:space="preserve"> já que essas trazem em si diversas questões políticas, sociais, culturais e econômicas atreladas, características de uma época.</w:t>
      </w:r>
    </w:p>
    <w:p w14:paraId="4BF5C9E5" w14:textId="77777777" w:rsidR="001C2C75" w:rsidRDefault="001C2C75">
      <w:pPr>
        <w:spacing w:line="200" w:lineRule="exact"/>
        <w:rPr>
          <w:sz w:val="20"/>
          <w:szCs w:val="20"/>
        </w:rPr>
      </w:pPr>
    </w:p>
    <w:p w14:paraId="2F4F210C" w14:textId="77777777" w:rsidR="001C2C75" w:rsidRDefault="001C2C75">
      <w:pPr>
        <w:spacing w:line="200" w:lineRule="exact"/>
        <w:rPr>
          <w:sz w:val="20"/>
          <w:szCs w:val="20"/>
        </w:rPr>
      </w:pPr>
    </w:p>
    <w:p w14:paraId="09B38E72" w14:textId="77777777" w:rsidR="001C2C75" w:rsidRDefault="001C2C75">
      <w:pPr>
        <w:spacing w:line="201" w:lineRule="exact"/>
        <w:rPr>
          <w:sz w:val="20"/>
          <w:szCs w:val="20"/>
        </w:rPr>
      </w:pPr>
    </w:p>
    <w:p w14:paraId="486C7106" w14:textId="77777777" w:rsidR="001C2C75" w:rsidRDefault="00D37926">
      <w:pPr>
        <w:ind w:left="260"/>
        <w:rPr>
          <w:sz w:val="20"/>
          <w:szCs w:val="20"/>
        </w:rPr>
      </w:pPr>
      <w:r>
        <w:rPr>
          <w:rFonts w:eastAsia="Times New Roman"/>
          <w:b/>
          <w:bCs/>
          <w:sz w:val="24"/>
          <w:szCs w:val="24"/>
        </w:rPr>
        <w:t>Bibliografia</w:t>
      </w:r>
    </w:p>
    <w:p w14:paraId="0338C335" w14:textId="77777777" w:rsidR="001C2C75" w:rsidRDefault="001C2C75">
      <w:pPr>
        <w:spacing w:line="52" w:lineRule="exact"/>
        <w:rPr>
          <w:sz w:val="20"/>
          <w:szCs w:val="20"/>
        </w:rPr>
      </w:pPr>
    </w:p>
    <w:p w14:paraId="33A57B6E" w14:textId="77777777" w:rsidR="001C2C75" w:rsidRDefault="00D37926">
      <w:pPr>
        <w:ind w:left="260"/>
        <w:rPr>
          <w:sz w:val="20"/>
          <w:szCs w:val="20"/>
        </w:rPr>
      </w:pPr>
      <w:r>
        <w:rPr>
          <w:rFonts w:eastAsia="Times New Roman"/>
          <w:sz w:val="24"/>
          <w:szCs w:val="24"/>
        </w:rPr>
        <w:t xml:space="preserve">CHARTIER, Roger. “O mundo como representação”. </w:t>
      </w:r>
      <w:r>
        <w:rPr>
          <w:rFonts w:eastAsia="Times New Roman"/>
          <w:i/>
          <w:iCs/>
          <w:sz w:val="24"/>
          <w:szCs w:val="24"/>
        </w:rPr>
        <w:t>Revista Estudos Avançados</w:t>
      </w:r>
      <w:r>
        <w:rPr>
          <w:rFonts w:eastAsia="Times New Roman"/>
          <w:sz w:val="24"/>
          <w:szCs w:val="24"/>
        </w:rPr>
        <w:t>.</w:t>
      </w:r>
    </w:p>
    <w:p w14:paraId="6E7D071F" w14:textId="77777777" w:rsidR="001C2C75" w:rsidRDefault="001C2C75">
      <w:pPr>
        <w:spacing w:line="36" w:lineRule="exact"/>
        <w:rPr>
          <w:sz w:val="20"/>
          <w:szCs w:val="20"/>
        </w:rPr>
      </w:pPr>
    </w:p>
    <w:p w14:paraId="4D873123" w14:textId="77777777" w:rsidR="001C2C75" w:rsidRDefault="00D37926">
      <w:pPr>
        <w:ind w:left="260"/>
        <w:rPr>
          <w:sz w:val="20"/>
          <w:szCs w:val="20"/>
        </w:rPr>
      </w:pPr>
      <w:r>
        <w:rPr>
          <w:rFonts w:eastAsia="Times New Roman"/>
          <w:sz w:val="24"/>
          <w:szCs w:val="24"/>
        </w:rPr>
        <w:t>Vol.5 n.11. São Paulo, Jan./Abr. 19</w:t>
      </w:r>
      <w:r>
        <w:rPr>
          <w:rFonts w:eastAsia="Times New Roman"/>
          <w:sz w:val="24"/>
          <w:szCs w:val="24"/>
        </w:rPr>
        <w:t>91.</w:t>
      </w:r>
    </w:p>
    <w:p w14:paraId="5674F5BD" w14:textId="77777777" w:rsidR="001C2C75" w:rsidRDefault="001C2C75">
      <w:pPr>
        <w:spacing w:line="356" w:lineRule="exact"/>
        <w:rPr>
          <w:sz w:val="20"/>
          <w:szCs w:val="20"/>
        </w:rPr>
      </w:pPr>
    </w:p>
    <w:p w14:paraId="60042E52" w14:textId="77777777" w:rsidR="001C2C75" w:rsidRDefault="00D37926">
      <w:pPr>
        <w:spacing w:line="314" w:lineRule="auto"/>
        <w:ind w:left="260" w:right="264"/>
        <w:jc w:val="both"/>
        <w:rPr>
          <w:sz w:val="20"/>
          <w:szCs w:val="20"/>
        </w:rPr>
      </w:pPr>
      <w:r>
        <w:rPr>
          <w:rFonts w:eastAsia="Times New Roman"/>
          <w:sz w:val="24"/>
          <w:szCs w:val="24"/>
        </w:rPr>
        <w:t xml:space="preserve">FREIRE-MEDEIROS, Bianca. </w:t>
      </w:r>
      <w:r>
        <w:rPr>
          <w:rFonts w:eastAsia="Times New Roman"/>
          <w:i/>
          <w:iCs/>
          <w:sz w:val="24"/>
          <w:szCs w:val="24"/>
        </w:rPr>
        <w:t>O Rio de Janeiro que Hollywood inventou</w:t>
      </w:r>
      <w:r>
        <w:rPr>
          <w:rFonts w:eastAsia="Times New Roman"/>
          <w:sz w:val="24"/>
          <w:szCs w:val="24"/>
        </w:rPr>
        <w:t>. Rio de Janeiro: Jorge Zahar Editor, 2005.</w:t>
      </w:r>
    </w:p>
    <w:p w14:paraId="1B71F7C0" w14:textId="77777777" w:rsidR="001C2C75" w:rsidRDefault="001C2C75">
      <w:pPr>
        <w:spacing w:line="231" w:lineRule="exact"/>
        <w:rPr>
          <w:sz w:val="20"/>
          <w:szCs w:val="20"/>
        </w:rPr>
      </w:pPr>
    </w:p>
    <w:p w14:paraId="7E3A532B" w14:textId="77777777" w:rsidR="001C2C75" w:rsidRDefault="00D37926">
      <w:pPr>
        <w:ind w:left="260"/>
        <w:rPr>
          <w:sz w:val="20"/>
          <w:szCs w:val="20"/>
        </w:rPr>
      </w:pPr>
      <w:r>
        <w:rPr>
          <w:rFonts w:eastAsia="Times New Roman"/>
          <w:sz w:val="24"/>
          <w:szCs w:val="24"/>
        </w:rPr>
        <w:t xml:space="preserve">JUNQUEIRA, Mary Anne. </w:t>
      </w:r>
      <w:r>
        <w:rPr>
          <w:rFonts w:eastAsia="Times New Roman"/>
          <w:i/>
          <w:iCs/>
          <w:sz w:val="24"/>
          <w:szCs w:val="24"/>
        </w:rPr>
        <w:t>Estados Unidos: a consolidação da nação.</w:t>
      </w:r>
      <w:r>
        <w:rPr>
          <w:rFonts w:eastAsia="Times New Roman"/>
          <w:sz w:val="24"/>
          <w:szCs w:val="24"/>
        </w:rPr>
        <w:t xml:space="preserve"> São Paulo: Ed.</w:t>
      </w:r>
    </w:p>
    <w:p w14:paraId="1E959155" w14:textId="77777777" w:rsidR="001C2C75" w:rsidRDefault="001C2C75">
      <w:pPr>
        <w:spacing w:line="44" w:lineRule="exact"/>
        <w:rPr>
          <w:sz w:val="20"/>
          <w:szCs w:val="20"/>
        </w:rPr>
      </w:pPr>
    </w:p>
    <w:p w14:paraId="6AF53554" w14:textId="77777777" w:rsidR="001C2C75" w:rsidRDefault="00D37926">
      <w:pPr>
        <w:ind w:left="260"/>
        <w:rPr>
          <w:sz w:val="20"/>
          <w:szCs w:val="20"/>
        </w:rPr>
      </w:pPr>
      <w:r>
        <w:rPr>
          <w:rFonts w:eastAsia="Times New Roman"/>
          <w:sz w:val="24"/>
          <w:szCs w:val="24"/>
        </w:rPr>
        <w:t>Contexto, 2001.</w:t>
      </w:r>
    </w:p>
    <w:p w14:paraId="5C0BD458" w14:textId="77777777" w:rsidR="001C2C75" w:rsidRDefault="001C2C75">
      <w:pPr>
        <w:spacing w:line="356" w:lineRule="exact"/>
        <w:rPr>
          <w:sz w:val="20"/>
          <w:szCs w:val="20"/>
        </w:rPr>
      </w:pPr>
    </w:p>
    <w:p w14:paraId="4CDE257C" w14:textId="77777777" w:rsidR="001C2C75" w:rsidRDefault="00D37926">
      <w:pPr>
        <w:ind w:left="260"/>
        <w:rPr>
          <w:sz w:val="20"/>
          <w:szCs w:val="20"/>
        </w:rPr>
      </w:pPr>
      <w:r>
        <w:rPr>
          <w:rFonts w:eastAsia="Times New Roman"/>
          <w:sz w:val="24"/>
          <w:szCs w:val="24"/>
        </w:rPr>
        <w:t xml:space="preserve">KARNAL, Leandro; PURDY, Sean, </w:t>
      </w:r>
      <w:r>
        <w:rPr>
          <w:rFonts w:eastAsia="Times New Roman"/>
          <w:i/>
          <w:iCs/>
          <w:sz w:val="24"/>
          <w:szCs w:val="24"/>
        </w:rPr>
        <w:t>et al</w:t>
      </w:r>
      <w:r>
        <w:rPr>
          <w:rFonts w:eastAsia="Times New Roman"/>
          <w:sz w:val="24"/>
          <w:szCs w:val="24"/>
        </w:rPr>
        <w:t xml:space="preserve">. </w:t>
      </w:r>
      <w:r>
        <w:rPr>
          <w:rFonts w:eastAsia="Times New Roman"/>
          <w:i/>
          <w:iCs/>
          <w:sz w:val="24"/>
          <w:szCs w:val="24"/>
        </w:rPr>
        <w:t xml:space="preserve">História </w:t>
      </w:r>
      <w:r>
        <w:rPr>
          <w:rFonts w:eastAsia="Times New Roman"/>
          <w:i/>
          <w:iCs/>
          <w:sz w:val="24"/>
          <w:szCs w:val="24"/>
        </w:rPr>
        <w:t>dos Estados Unidos</w:t>
      </w:r>
      <w:r>
        <w:rPr>
          <w:rFonts w:eastAsia="Times New Roman"/>
          <w:sz w:val="24"/>
          <w:szCs w:val="24"/>
        </w:rPr>
        <w:t>: das origens ao</w:t>
      </w:r>
    </w:p>
    <w:p w14:paraId="0150E702" w14:textId="77777777" w:rsidR="001C2C75" w:rsidRDefault="001C2C75">
      <w:pPr>
        <w:spacing w:line="44" w:lineRule="exact"/>
        <w:rPr>
          <w:sz w:val="20"/>
          <w:szCs w:val="20"/>
        </w:rPr>
      </w:pPr>
    </w:p>
    <w:p w14:paraId="17BAECDA" w14:textId="77777777" w:rsidR="001C2C75" w:rsidRDefault="00D37926">
      <w:pPr>
        <w:ind w:left="260"/>
        <w:rPr>
          <w:sz w:val="20"/>
          <w:szCs w:val="20"/>
        </w:rPr>
      </w:pPr>
      <w:r>
        <w:rPr>
          <w:rFonts w:eastAsia="Times New Roman"/>
          <w:sz w:val="24"/>
          <w:szCs w:val="24"/>
        </w:rPr>
        <w:t>século XXI. São Paulo: Ed. Contexto, 2007.</w:t>
      </w:r>
    </w:p>
    <w:p w14:paraId="791D38B7" w14:textId="77777777" w:rsidR="001C2C75" w:rsidRDefault="001C2C75">
      <w:pPr>
        <w:spacing w:line="357" w:lineRule="exact"/>
        <w:rPr>
          <w:sz w:val="20"/>
          <w:szCs w:val="20"/>
        </w:rPr>
      </w:pPr>
    </w:p>
    <w:p w14:paraId="7115C1CC" w14:textId="77777777" w:rsidR="001C2C75" w:rsidRDefault="00D37926">
      <w:pPr>
        <w:ind w:left="260"/>
        <w:rPr>
          <w:sz w:val="20"/>
          <w:szCs w:val="20"/>
        </w:rPr>
      </w:pPr>
      <w:r>
        <w:rPr>
          <w:rFonts w:eastAsia="Times New Roman"/>
          <w:sz w:val="24"/>
          <w:szCs w:val="24"/>
        </w:rPr>
        <w:t>LEITE, Sidney Ferreira. “A guerra nas telas do cinema: a experiência de Hollywood”.</w:t>
      </w:r>
    </w:p>
    <w:p w14:paraId="6AB89456" w14:textId="77777777" w:rsidR="001C2C75" w:rsidRDefault="001C2C75">
      <w:pPr>
        <w:spacing w:line="44" w:lineRule="exact"/>
        <w:rPr>
          <w:sz w:val="20"/>
          <w:szCs w:val="20"/>
        </w:rPr>
      </w:pPr>
    </w:p>
    <w:p w14:paraId="461F905E" w14:textId="77777777" w:rsidR="001C2C75" w:rsidRDefault="00D37926">
      <w:pPr>
        <w:ind w:left="260"/>
        <w:rPr>
          <w:sz w:val="20"/>
          <w:szCs w:val="20"/>
        </w:rPr>
      </w:pPr>
      <w:r>
        <w:rPr>
          <w:rFonts w:eastAsia="Times New Roman"/>
          <w:i/>
          <w:iCs/>
          <w:sz w:val="24"/>
          <w:szCs w:val="24"/>
        </w:rPr>
        <w:t>Líbero</w:t>
      </w:r>
      <w:r>
        <w:rPr>
          <w:rFonts w:eastAsia="Times New Roman"/>
          <w:sz w:val="24"/>
          <w:szCs w:val="24"/>
        </w:rPr>
        <w:t>, São Paulo, ano VI, vol 8, nº 11, 2004.</w:t>
      </w:r>
    </w:p>
    <w:p w14:paraId="43F239EB" w14:textId="77777777" w:rsidR="001C2C75" w:rsidRDefault="001C2C75">
      <w:pPr>
        <w:spacing w:line="356" w:lineRule="exact"/>
        <w:rPr>
          <w:sz w:val="20"/>
          <w:szCs w:val="20"/>
        </w:rPr>
      </w:pPr>
    </w:p>
    <w:p w14:paraId="3EA4C90F" w14:textId="77777777" w:rsidR="001C2C75" w:rsidRDefault="00D37926">
      <w:pPr>
        <w:ind w:left="260"/>
        <w:rPr>
          <w:sz w:val="20"/>
          <w:szCs w:val="20"/>
        </w:rPr>
      </w:pPr>
      <w:r>
        <w:rPr>
          <w:rFonts w:eastAsia="Times New Roman"/>
          <w:sz w:val="24"/>
          <w:szCs w:val="24"/>
        </w:rPr>
        <w:t xml:space="preserve">MARINHO, Maria Gabriela S. M. C. </w:t>
      </w:r>
      <w:r>
        <w:rPr>
          <w:rFonts w:eastAsia="Times New Roman"/>
          <w:i/>
          <w:iCs/>
          <w:sz w:val="24"/>
          <w:szCs w:val="24"/>
        </w:rPr>
        <w:t>Elites em negociação:</w:t>
      </w:r>
      <w:r>
        <w:rPr>
          <w:rFonts w:eastAsia="Times New Roman"/>
          <w:sz w:val="24"/>
          <w:szCs w:val="24"/>
        </w:rPr>
        <w:t xml:space="preserve"> Fundação Rockefeller e a</w:t>
      </w:r>
    </w:p>
    <w:p w14:paraId="52C21260" w14:textId="77777777" w:rsidR="001C2C75" w:rsidRDefault="001C2C75">
      <w:pPr>
        <w:spacing w:line="44" w:lineRule="exact"/>
        <w:rPr>
          <w:sz w:val="20"/>
          <w:szCs w:val="20"/>
        </w:rPr>
      </w:pPr>
    </w:p>
    <w:p w14:paraId="7A47C31D" w14:textId="77777777" w:rsidR="001C2C75" w:rsidRDefault="00D37926">
      <w:pPr>
        <w:ind w:left="260"/>
        <w:rPr>
          <w:sz w:val="20"/>
          <w:szCs w:val="20"/>
        </w:rPr>
      </w:pPr>
      <w:r>
        <w:rPr>
          <w:rFonts w:eastAsia="Times New Roman"/>
          <w:sz w:val="24"/>
          <w:szCs w:val="24"/>
        </w:rPr>
        <w:t>faculdade de medicina de São Paulo (1916 – 1931). Bragança Paulista: Edusf, 2003.</w:t>
      </w:r>
    </w:p>
    <w:p w14:paraId="2E15325D" w14:textId="77777777" w:rsidR="001C2C75" w:rsidRDefault="001C2C75">
      <w:pPr>
        <w:spacing w:line="41" w:lineRule="exact"/>
        <w:rPr>
          <w:sz w:val="20"/>
          <w:szCs w:val="20"/>
        </w:rPr>
      </w:pPr>
    </w:p>
    <w:p w14:paraId="7E39D2F4" w14:textId="77777777" w:rsidR="001C2C75" w:rsidRDefault="00D37926">
      <w:pPr>
        <w:ind w:left="260"/>
        <w:rPr>
          <w:sz w:val="20"/>
          <w:szCs w:val="20"/>
        </w:rPr>
      </w:pPr>
      <w:r>
        <w:rPr>
          <w:rFonts w:eastAsia="Times New Roman"/>
          <w:sz w:val="24"/>
          <w:szCs w:val="24"/>
        </w:rPr>
        <w:t xml:space="preserve">MILLER, Diana Disney. </w:t>
      </w:r>
      <w:r>
        <w:rPr>
          <w:rFonts w:eastAsia="Times New Roman"/>
          <w:i/>
          <w:iCs/>
          <w:sz w:val="24"/>
          <w:szCs w:val="24"/>
        </w:rPr>
        <w:t>A história de Walt Disney (como foi contada à Pete Martin)</w:t>
      </w:r>
      <w:r>
        <w:rPr>
          <w:rFonts w:eastAsia="Times New Roman"/>
          <w:sz w:val="24"/>
          <w:szCs w:val="24"/>
        </w:rPr>
        <w:t>.</w:t>
      </w:r>
    </w:p>
    <w:p w14:paraId="0B5ECB30" w14:textId="77777777" w:rsidR="001C2C75" w:rsidRDefault="001C2C75">
      <w:pPr>
        <w:spacing w:line="42" w:lineRule="exact"/>
        <w:rPr>
          <w:sz w:val="20"/>
          <w:szCs w:val="20"/>
        </w:rPr>
      </w:pPr>
    </w:p>
    <w:p w14:paraId="4EA59D52" w14:textId="77777777" w:rsidR="001C2C75" w:rsidRDefault="00D37926">
      <w:pPr>
        <w:ind w:left="260"/>
        <w:rPr>
          <w:sz w:val="20"/>
          <w:szCs w:val="20"/>
        </w:rPr>
      </w:pPr>
      <w:r>
        <w:rPr>
          <w:rFonts w:eastAsia="Times New Roman"/>
          <w:sz w:val="24"/>
          <w:szCs w:val="24"/>
        </w:rPr>
        <w:t xml:space="preserve">Rio de </w:t>
      </w:r>
      <w:r>
        <w:rPr>
          <w:rFonts w:eastAsia="Times New Roman"/>
          <w:sz w:val="24"/>
          <w:szCs w:val="24"/>
        </w:rPr>
        <w:t>Janeiro: Editora Vecchi, 1960.</w:t>
      </w:r>
    </w:p>
    <w:p w14:paraId="4291250F" w14:textId="77777777" w:rsidR="001C2C75" w:rsidRDefault="001C2C75">
      <w:pPr>
        <w:spacing w:line="200" w:lineRule="exact"/>
        <w:rPr>
          <w:sz w:val="20"/>
          <w:szCs w:val="20"/>
        </w:rPr>
      </w:pPr>
    </w:p>
    <w:p w14:paraId="55479B39" w14:textId="77777777" w:rsidR="001C2C75" w:rsidRDefault="001C2C75">
      <w:pPr>
        <w:spacing w:line="200" w:lineRule="exact"/>
        <w:rPr>
          <w:sz w:val="20"/>
          <w:szCs w:val="20"/>
        </w:rPr>
      </w:pPr>
    </w:p>
    <w:p w14:paraId="371AAD54" w14:textId="77777777" w:rsidR="001C2C75" w:rsidRDefault="001C2C75">
      <w:pPr>
        <w:spacing w:line="200" w:lineRule="exact"/>
        <w:rPr>
          <w:sz w:val="20"/>
          <w:szCs w:val="20"/>
        </w:rPr>
      </w:pPr>
    </w:p>
    <w:p w14:paraId="15783E45" w14:textId="77777777" w:rsidR="001C2C75" w:rsidRDefault="001C2C75">
      <w:pPr>
        <w:spacing w:line="200" w:lineRule="exact"/>
        <w:rPr>
          <w:sz w:val="20"/>
          <w:szCs w:val="20"/>
        </w:rPr>
      </w:pPr>
    </w:p>
    <w:p w14:paraId="40F98CDF" w14:textId="77777777" w:rsidR="001C2C75" w:rsidRDefault="001C2C75">
      <w:pPr>
        <w:spacing w:line="200" w:lineRule="exact"/>
        <w:rPr>
          <w:sz w:val="20"/>
          <w:szCs w:val="20"/>
        </w:rPr>
      </w:pPr>
    </w:p>
    <w:p w14:paraId="409E1C81" w14:textId="77777777" w:rsidR="001C2C75" w:rsidRDefault="001C2C75">
      <w:pPr>
        <w:spacing w:line="200" w:lineRule="exact"/>
        <w:rPr>
          <w:sz w:val="20"/>
          <w:szCs w:val="20"/>
        </w:rPr>
      </w:pPr>
    </w:p>
    <w:p w14:paraId="0CB8645F" w14:textId="77777777" w:rsidR="001C2C75" w:rsidRDefault="001C2C75">
      <w:pPr>
        <w:spacing w:line="315" w:lineRule="exact"/>
        <w:rPr>
          <w:sz w:val="20"/>
          <w:szCs w:val="20"/>
        </w:rPr>
      </w:pPr>
    </w:p>
    <w:p w14:paraId="18EF4C62" w14:textId="77777777" w:rsidR="001C2C75" w:rsidRPr="00D37926" w:rsidRDefault="00D37926">
      <w:pPr>
        <w:ind w:left="8460"/>
        <w:rPr>
          <w:sz w:val="20"/>
          <w:szCs w:val="20"/>
          <w:lang w:val="en-US"/>
        </w:rPr>
      </w:pPr>
      <w:r w:rsidRPr="00D37926">
        <w:rPr>
          <w:rFonts w:eastAsia="Times New Roman"/>
          <w:sz w:val="20"/>
          <w:szCs w:val="20"/>
          <w:lang w:val="en-US"/>
        </w:rPr>
        <w:t>427</w:t>
      </w:r>
    </w:p>
    <w:p w14:paraId="2F520419" w14:textId="77777777" w:rsidR="001C2C75" w:rsidRPr="00D37926" w:rsidRDefault="001C2C75">
      <w:pPr>
        <w:rPr>
          <w:lang w:val="en-US"/>
        </w:rPr>
        <w:sectPr w:rsidR="001C2C75" w:rsidRPr="00D37926">
          <w:pgSz w:w="11900" w:h="16840"/>
          <w:pgMar w:top="1390" w:right="1440" w:bottom="401" w:left="1440" w:header="0" w:footer="0" w:gutter="0"/>
          <w:cols w:space="720" w:equalWidth="0">
            <w:col w:w="9024"/>
          </w:cols>
        </w:sectPr>
      </w:pPr>
    </w:p>
    <w:p w14:paraId="78740B45" w14:textId="77777777" w:rsidR="001C2C75" w:rsidRDefault="00D37926">
      <w:pPr>
        <w:spacing w:line="295" w:lineRule="auto"/>
        <w:ind w:left="260" w:right="264"/>
        <w:jc w:val="both"/>
        <w:rPr>
          <w:sz w:val="20"/>
          <w:szCs w:val="20"/>
        </w:rPr>
      </w:pPr>
      <w:bookmarkStart w:id="428" w:name="page429"/>
      <w:bookmarkEnd w:id="428"/>
      <w:r w:rsidRPr="00D37926">
        <w:rPr>
          <w:rFonts w:eastAsia="Times New Roman"/>
          <w:sz w:val="24"/>
          <w:szCs w:val="24"/>
          <w:lang w:val="en-US"/>
        </w:rPr>
        <w:lastRenderedPageBreak/>
        <w:t xml:space="preserve">SCHURZ, William L. “Public health, social welfare, and labor”. </w:t>
      </w:r>
      <w:r w:rsidRPr="00D37926">
        <w:rPr>
          <w:rFonts w:eastAsia="Times New Roman"/>
          <w:i/>
          <w:iCs/>
          <w:sz w:val="24"/>
          <w:szCs w:val="24"/>
          <w:lang w:val="en-US"/>
        </w:rPr>
        <w:t>In:</w:t>
      </w:r>
      <w:r w:rsidRPr="00D37926">
        <w:rPr>
          <w:rFonts w:eastAsia="Times New Roman"/>
          <w:sz w:val="24"/>
          <w:szCs w:val="24"/>
          <w:lang w:val="en-US"/>
        </w:rPr>
        <w:t xml:space="preserve"> WHITAKER, Arthur P. </w:t>
      </w:r>
      <w:r w:rsidRPr="00D37926">
        <w:rPr>
          <w:rFonts w:eastAsia="Times New Roman"/>
          <w:i/>
          <w:iCs/>
          <w:sz w:val="24"/>
          <w:szCs w:val="24"/>
          <w:lang w:val="en-US"/>
        </w:rPr>
        <w:t>Inter-American Affairs 1941</w:t>
      </w:r>
      <w:r w:rsidRPr="00D37926">
        <w:rPr>
          <w:rFonts w:eastAsia="Times New Roman"/>
          <w:sz w:val="24"/>
          <w:szCs w:val="24"/>
          <w:lang w:val="en-US"/>
        </w:rPr>
        <w:t xml:space="preserve">: An annual survey – nº 1. </w:t>
      </w:r>
      <w:r>
        <w:rPr>
          <w:rFonts w:eastAsia="Times New Roman"/>
          <w:sz w:val="24"/>
          <w:szCs w:val="24"/>
        </w:rPr>
        <w:t>Nova York: Columbia Universty Press, 1942.</w:t>
      </w:r>
    </w:p>
    <w:p w14:paraId="16E14E41" w14:textId="77777777" w:rsidR="001C2C75" w:rsidRDefault="001C2C75">
      <w:pPr>
        <w:spacing w:line="252" w:lineRule="exact"/>
        <w:rPr>
          <w:sz w:val="20"/>
          <w:szCs w:val="20"/>
        </w:rPr>
      </w:pPr>
    </w:p>
    <w:p w14:paraId="5C83D493" w14:textId="77777777" w:rsidR="001C2C75" w:rsidRDefault="00D37926">
      <w:pPr>
        <w:ind w:left="260"/>
        <w:rPr>
          <w:sz w:val="20"/>
          <w:szCs w:val="20"/>
        </w:rPr>
      </w:pPr>
      <w:r>
        <w:rPr>
          <w:rFonts w:eastAsia="Times New Roman"/>
          <w:sz w:val="24"/>
          <w:szCs w:val="24"/>
        </w:rPr>
        <w:t xml:space="preserve">SOUZA, Marquilandes B. de. </w:t>
      </w:r>
      <w:r>
        <w:rPr>
          <w:rFonts w:eastAsia="Times New Roman"/>
          <w:i/>
          <w:iCs/>
          <w:sz w:val="24"/>
          <w:szCs w:val="24"/>
        </w:rPr>
        <w:t>Rádio e propaganda política</w:t>
      </w:r>
      <w:r>
        <w:rPr>
          <w:rFonts w:eastAsia="Times New Roman"/>
          <w:sz w:val="24"/>
          <w:szCs w:val="24"/>
        </w:rPr>
        <w:t>: Brasil e México sob a mira</w:t>
      </w:r>
    </w:p>
    <w:p w14:paraId="487EF7C0" w14:textId="77777777" w:rsidR="001C2C75" w:rsidRDefault="001C2C75">
      <w:pPr>
        <w:spacing w:line="44" w:lineRule="exact"/>
        <w:rPr>
          <w:sz w:val="20"/>
          <w:szCs w:val="20"/>
        </w:rPr>
      </w:pPr>
    </w:p>
    <w:p w14:paraId="49F34D40" w14:textId="77777777" w:rsidR="001C2C75" w:rsidRDefault="00D37926">
      <w:pPr>
        <w:ind w:left="260"/>
        <w:rPr>
          <w:sz w:val="20"/>
          <w:szCs w:val="20"/>
        </w:rPr>
      </w:pPr>
      <w:r>
        <w:rPr>
          <w:rFonts w:eastAsia="Times New Roman"/>
          <w:sz w:val="24"/>
          <w:szCs w:val="24"/>
        </w:rPr>
        <w:t>norte-americana durante a Segunda Guerra. São Paulo: Annablume; FAPESP, 2004.</w:t>
      </w:r>
    </w:p>
    <w:p w14:paraId="15E77B8D" w14:textId="77777777" w:rsidR="001C2C75" w:rsidRDefault="001C2C75">
      <w:pPr>
        <w:spacing w:line="356" w:lineRule="exact"/>
        <w:rPr>
          <w:sz w:val="20"/>
          <w:szCs w:val="20"/>
        </w:rPr>
      </w:pPr>
    </w:p>
    <w:p w14:paraId="6C7B87E4" w14:textId="77777777" w:rsidR="001C2C75" w:rsidRDefault="00D37926">
      <w:pPr>
        <w:ind w:left="260"/>
        <w:rPr>
          <w:sz w:val="20"/>
          <w:szCs w:val="20"/>
        </w:rPr>
      </w:pPr>
      <w:r>
        <w:rPr>
          <w:rFonts w:eastAsia="Times New Roman"/>
          <w:sz w:val="24"/>
          <w:szCs w:val="24"/>
        </w:rPr>
        <w:t xml:space="preserve">TOTA, Antônio Pedro. </w:t>
      </w:r>
      <w:r>
        <w:rPr>
          <w:rFonts w:eastAsia="Times New Roman"/>
          <w:i/>
          <w:iCs/>
          <w:sz w:val="24"/>
          <w:szCs w:val="24"/>
        </w:rPr>
        <w:t>Imperialismo Sedutor:</w:t>
      </w:r>
      <w:r>
        <w:rPr>
          <w:rFonts w:eastAsia="Times New Roman"/>
          <w:sz w:val="24"/>
          <w:szCs w:val="24"/>
        </w:rPr>
        <w:t xml:space="preserve"> a americanização do Brasil na época da</w:t>
      </w:r>
    </w:p>
    <w:p w14:paraId="5A193475" w14:textId="77777777" w:rsidR="001C2C75" w:rsidRDefault="001C2C75">
      <w:pPr>
        <w:spacing w:line="44" w:lineRule="exact"/>
        <w:rPr>
          <w:sz w:val="20"/>
          <w:szCs w:val="20"/>
        </w:rPr>
      </w:pPr>
    </w:p>
    <w:p w14:paraId="13FE4572" w14:textId="77777777" w:rsidR="001C2C75" w:rsidRDefault="00D37926">
      <w:pPr>
        <w:ind w:left="260"/>
        <w:rPr>
          <w:sz w:val="20"/>
          <w:szCs w:val="20"/>
        </w:rPr>
      </w:pPr>
      <w:r>
        <w:rPr>
          <w:rFonts w:eastAsia="Times New Roman"/>
          <w:sz w:val="24"/>
          <w:szCs w:val="24"/>
        </w:rPr>
        <w:t>Segunda Gu</w:t>
      </w:r>
      <w:r>
        <w:rPr>
          <w:rFonts w:eastAsia="Times New Roman"/>
          <w:sz w:val="24"/>
          <w:szCs w:val="24"/>
        </w:rPr>
        <w:t>erra. São Paulo: Cia das Letras, 2000.</w:t>
      </w:r>
    </w:p>
    <w:p w14:paraId="1CBAF132" w14:textId="77777777" w:rsidR="001C2C75" w:rsidRDefault="001C2C75">
      <w:pPr>
        <w:spacing w:line="357" w:lineRule="exact"/>
        <w:rPr>
          <w:sz w:val="20"/>
          <w:szCs w:val="20"/>
        </w:rPr>
      </w:pPr>
    </w:p>
    <w:p w14:paraId="4AC3C947" w14:textId="77777777" w:rsidR="001C2C75" w:rsidRDefault="00D37926">
      <w:pPr>
        <w:ind w:left="260"/>
        <w:rPr>
          <w:sz w:val="20"/>
          <w:szCs w:val="20"/>
        </w:rPr>
      </w:pPr>
      <w:r>
        <w:rPr>
          <w:rFonts w:eastAsia="Times New Roman"/>
          <w:sz w:val="24"/>
          <w:szCs w:val="24"/>
        </w:rPr>
        <w:t>VALIM, Alexandre Busko. “Da boa vizinhança à cortina de ferro: política e cinema nas</w:t>
      </w:r>
    </w:p>
    <w:p w14:paraId="540D98E3" w14:textId="77777777" w:rsidR="001C2C75" w:rsidRDefault="001C2C75">
      <w:pPr>
        <w:spacing w:line="44" w:lineRule="exact"/>
        <w:rPr>
          <w:sz w:val="20"/>
          <w:szCs w:val="20"/>
        </w:rPr>
      </w:pPr>
    </w:p>
    <w:p w14:paraId="28AF0C1E" w14:textId="77777777" w:rsidR="001C2C75" w:rsidRDefault="00D37926">
      <w:pPr>
        <w:ind w:left="260"/>
        <w:rPr>
          <w:sz w:val="20"/>
          <w:szCs w:val="20"/>
        </w:rPr>
      </w:pPr>
      <w:r>
        <w:rPr>
          <w:rFonts w:eastAsia="Times New Roman"/>
          <w:sz w:val="24"/>
          <w:szCs w:val="24"/>
        </w:rPr>
        <w:t>relações Brasil-EUA em meados do século XX”. In: MUNHOZ, Sidnei J.; SILVA,</w:t>
      </w:r>
    </w:p>
    <w:p w14:paraId="5E709198" w14:textId="77777777" w:rsidR="001C2C75" w:rsidRDefault="001C2C75">
      <w:pPr>
        <w:spacing w:line="41" w:lineRule="exact"/>
        <w:rPr>
          <w:sz w:val="20"/>
          <w:szCs w:val="20"/>
        </w:rPr>
      </w:pPr>
    </w:p>
    <w:p w14:paraId="1F8E64FD" w14:textId="77777777" w:rsidR="001C2C75" w:rsidRDefault="00D37926">
      <w:pPr>
        <w:ind w:left="260"/>
        <w:rPr>
          <w:sz w:val="20"/>
          <w:szCs w:val="20"/>
        </w:rPr>
      </w:pPr>
      <w:r>
        <w:rPr>
          <w:rFonts w:eastAsia="Times New Roman"/>
          <w:sz w:val="24"/>
          <w:szCs w:val="24"/>
        </w:rPr>
        <w:t xml:space="preserve">Francisco C. T. da. (Orgs.). </w:t>
      </w:r>
      <w:r>
        <w:rPr>
          <w:rFonts w:eastAsia="Times New Roman"/>
          <w:i/>
          <w:iCs/>
          <w:sz w:val="24"/>
          <w:szCs w:val="24"/>
        </w:rPr>
        <w:t>As relações Brasil-Estado</w:t>
      </w:r>
      <w:r>
        <w:rPr>
          <w:rFonts w:eastAsia="Times New Roman"/>
          <w:i/>
          <w:iCs/>
          <w:sz w:val="24"/>
          <w:szCs w:val="24"/>
        </w:rPr>
        <w:t>s Unidos:</w:t>
      </w:r>
      <w:r>
        <w:rPr>
          <w:rFonts w:eastAsia="Times New Roman"/>
          <w:sz w:val="24"/>
          <w:szCs w:val="24"/>
        </w:rPr>
        <w:t xml:space="preserve"> séculos XX e XXI.</w:t>
      </w:r>
    </w:p>
    <w:p w14:paraId="34C4FF8C" w14:textId="77777777" w:rsidR="001C2C75" w:rsidRDefault="001C2C75">
      <w:pPr>
        <w:spacing w:line="42" w:lineRule="exact"/>
        <w:rPr>
          <w:sz w:val="20"/>
          <w:szCs w:val="20"/>
        </w:rPr>
      </w:pPr>
    </w:p>
    <w:p w14:paraId="048C7C33" w14:textId="77777777" w:rsidR="001C2C75" w:rsidRDefault="00D37926">
      <w:pPr>
        <w:ind w:left="260"/>
        <w:rPr>
          <w:sz w:val="20"/>
          <w:szCs w:val="20"/>
        </w:rPr>
      </w:pPr>
      <w:r>
        <w:rPr>
          <w:rFonts w:eastAsia="Times New Roman"/>
          <w:sz w:val="24"/>
          <w:szCs w:val="24"/>
        </w:rPr>
        <w:t>Maringá: Eduem, 2011.</w:t>
      </w:r>
    </w:p>
    <w:p w14:paraId="1C8557F1" w14:textId="77777777" w:rsidR="001C2C75" w:rsidRDefault="001C2C75">
      <w:pPr>
        <w:spacing w:line="356" w:lineRule="exact"/>
        <w:rPr>
          <w:sz w:val="20"/>
          <w:szCs w:val="20"/>
        </w:rPr>
      </w:pPr>
    </w:p>
    <w:p w14:paraId="428B80DB" w14:textId="77777777" w:rsidR="001C2C75" w:rsidRDefault="00D37926">
      <w:pPr>
        <w:spacing w:line="285" w:lineRule="auto"/>
        <w:ind w:left="260" w:right="264"/>
        <w:jc w:val="both"/>
        <w:rPr>
          <w:sz w:val="20"/>
          <w:szCs w:val="20"/>
        </w:rPr>
      </w:pPr>
      <w:r>
        <w:rPr>
          <w:rFonts w:eastAsia="Times New Roman"/>
          <w:sz w:val="24"/>
          <w:szCs w:val="24"/>
        </w:rPr>
        <w:t xml:space="preserve">ZAGNI, Rodrigo M. </w:t>
      </w:r>
      <w:r>
        <w:rPr>
          <w:rFonts w:eastAsia="Times New Roman"/>
          <w:i/>
          <w:iCs/>
          <w:sz w:val="24"/>
          <w:szCs w:val="24"/>
        </w:rPr>
        <w:t>Integração e identidades em conflito:</w:t>
      </w:r>
      <w:r>
        <w:rPr>
          <w:rFonts w:eastAsia="Times New Roman"/>
          <w:sz w:val="24"/>
          <w:szCs w:val="24"/>
        </w:rPr>
        <w:t xml:space="preserve"> As políticas culturais dos Estados Unidos para a América Latina durante a Segunda Guerra Mundial e a montagem do moderno sistema Pan-Americano. (os </w:t>
      </w:r>
      <w:r>
        <w:rPr>
          <w:rFonts w:eastAsia="Times New Roman"/>
          <w:sz w:val="24"/>
          <w:szCs w:val="24"/>
        </w:rPr>
        <w:t>casos de Brasil, México e Argentina). Dissertação de doutorado. Programa de Pós-Graduação em Integração da América Latina da Universidade de São Paulo – USP, 2011</w:t>
      </w:r>
    </w:p>
    <w:p w14:paraId="7CDB3642" w14:textId="77777777" w:rsidR="001C2C75" w:rsidRDefault="001C2C75">
      <w:pPr>
        <w:spacing w:line="266" w:lineRule="exact"/>
        <w:rPr>
          <w:sz w:val="20"/>
          <w:szCs w:val="20"/>
        </w:rPr>
      </w:pPr>
    </w:p>
    <w:p w14:paraId="00BD86FA" w14:textId="77777777" w:rsidR="001C2C75" w:rsidRDefault="00D37926">
      <w:pPr>
        <w:ind w:left="260"/>
        <w:rPr>
          <w:sz w:val="20"/>
          <w:szCs w:val="20"/>
        </w:rPr>
      </w:pPr>
      <w:r>
        <w:rPr>
          <w:rFonts w:eastAsia="Times New Roman"/>
          <w:sz w:val="24"/>
          <w:szCs w:val="24"/>
        </w:rPr>
        <w:t>__________________. “Imagens projetadas do Império – O cinema Hollywoodiano e a</w:t>
      </w:r>
    </w:p>
    <w:p w14:paraId="01EFE82F" w14:textId="77777777" w:rsidR="001C2C75" w:rsidRDefault="001C2C75">
      <w:pPr>
        <w:spacing w:line="44" w:lineRule="exact"/>
        <w:rPr>
          <w:sz w:val="20"/>
          <w:szCs w:val="20"/>
        </w:rPr>
      </w:pPr>
    </w:p>
    <w:p w14:paraId="6BAB11DD" w14:textId="77777777" w:rsidR="001C2C75" w:rsidRDefault="00D37926">
      <w:pPr>
        <w:spacing w:line="312" w:lineRule="auto"/>
        <w:ind w:left="260" w:right="264"/>
        <w:jc w:val="both"/>
        <w:rPr>
          <w:sz w:val="20"/>
          <w:szCs w:val="20"/>
        </w:rPr>
      </w:pPr>
      <w:r>
        <w:rPr>
          <w:rFonts w:eastAsia="Times New Roman"/>
          <w:sz w:val="24"/>
          <w:szCs w:val="24"/>
        </w:rPr>
        <w:t xml:space="preserve">construção de uma identidade americana para a Política de Boa Vizinhança”. </w:t>
      </w:r>
      <w:r>
        <w:rPr>
          <w:rFonts w:eastAsia="Times New Roman"/>
          <w:i/>
          <w:iCs/>
          <w:sz w:val="24"/>
          <w:szCs w:val="24"/>
        </w:rPr>
        <w:t>Cadernos</w:t>
      </w:r>
      <w:r>
        <w:rPr>
          <w:rFonts w:eastAsia="Times New Roman"/>
          <w:sz w:val="24"/>
          <w:szCs w:val="24"/>
        </w:rPr>
        <w:t xml:space="preserve"> </w:t>
      </w:r>
      <w:r>
        <w:rPr>
          <w:rFonts w:eastAsia="Times New Roman"/>
          <w:i/>
          <w:iCs/>
          <w:sz w:val="24"/>
          <w:szCs w:val="24"/>
        </w:rPr>
        <w:t xml:space="preserve">PROLAM/USP, </w:t>
      </w:r>
      <w:r>
        <w:rPr>
          <w:rFonts w:eastAsia="Times New Roman"/>
          <w:sz w:val="24"/>
          <w:szCs w:val="24"/>
        </w:rPr>
        <w:t>São Paulo, ano 8, vol. 1, 2008.</w:t>
      </w:r>
    </w:p>
    <w:p w14:paraId="1CD938DE" w14:textId="77777777" w:rsidR="001C2C75" w:rsidRDefault="001C2C75">
      <w:pPr>
        <w:spacing w:line="200" w:lineRule="exact"/>
        <w:rPr>
          <w:sz w:val="20"/>
          <w:szCs w:val="20"/>
        </w:rPr>
      </w:pPr>
    </w:p>
    <w:p w14:paraId="54676541" w14:textId="77777777" w:rsidR="001C2C75" w:rsidRDefault="001C2C75">
      <w:pPr>
        <w:spacing w:line="200" w:lineRule="exact"/>
        <w:rPr>
          <w:sz w:val="20"/>
          <w:szCs w:val="20"/>
        </w:rPr>
      </w:pPr>
    </w:p>
    <w:p w14:paraId="1DA448D4" w14:textId="77777777" w:rsidR="001C2C75" w:rsidRDefault="001C2C75">
      <w:pPr>
        <w:spacing w:line="200" w:lineRule="exact"/>
        <w:rPr>
          <w:sz w:val="20"/>
          <w:szCs w:val="20"/>
        </w:rPr>
      </w:pPr>
    </w:p>
    <w:p w14:paraId="428ABB2A" w14:textId="77777777" w:rsidR="001C2C75" w:rsidRDefault="001C2C75">
      <w:pPr>
        <w:spacing w:line="200" w:lineRule="exact"/>
        <w:rPr>
          <w:sz w:val="20"/>
          <w:szCs w:val="20"/>
        </w:rPr>
      </w:pPr>
    </w:p>
    <w:p w14:paraId="5F3B2567" w14:textId="77777777" w:rsidR="001C2C75" w:rsidRDefault="001C2C75">
      <w:pPr>
        <w:spacing w:line="200" w:lineRule="exact"/>
        <w:rPr>
          <w:sz w:val="20"/>
          <w:szCs w:val="20"/>
        </w:rPr>
      </w:pPr>
    </w:p>
    <w:p w14:paraId="7B16D6E0" w14:textId="77777777" w:rsidR="001C2C75" w:rsidRDefault="001C2C75">
      <w:pPr>
        <w:spacing w:line="200" w:lineRule="exact"/>
        <w:rPr>
          <w:sz w:val="20"/>
          <w:szCs w:val="20"/>
        </w:rPr>
      </w:pPr>
    </w:p>
    <w:p w14:paraId="363E563F" w14:textId="77777777" w:rsidR="001C2C75" w:rsidRDefault="001C2C75">
      <w:pPr>
        <w:spacing w:line="200" w:lineRule="exact"/>
        <w:rPr>
          <w:sz w:val="20"/>
          <w:szCs w:val="20"/>
        </w:rPr>
      </w:pPr>
    </w:p>
    <w:p w14:paraId="107F86EE" w14:textId="77777777" w:rsidR="001C2C75" w:rsidRDefault="001C2C75">
      <w:pPr>
        <w:spacing w:line="200" w:lineRule="exact"/>
        <w:rPr>
          <w:sz w:val="20"/>
          <w:szCs w:val="20"/>
        </w:rPr>
      </w:pPr>
    </w:p>
    <w:p w14:paraId="07681C5A" w14:textId="77777777" w:rsidR="001C2C75" w:rsidRDefault="001C2C75">
      <w:pPr>
        <w:spacing w:line="200" w:lineRule="exact"/>
        <w:rPr>
          <w:sz w:val="20"/>
          <w:szCs w:val="20"/>
        </w:rPr>
      </w:pPr>
    </w:p>
    <w:p w14:paraId="40144B8A" w14:textId="77777777" w:rsidR="001C2C75" w:rsidRDefault="001C2C75">
      <w:pPr>
        <w:spacing w:line="200" w:lineRule="exact"/>
        <w:rPr>
          <w:sz w:val="20"/>
          <w:szCs w:val="20"/>
        </w:rPr>
      </w:pPr>
    </w:p>
    <w:p w14:paraId="65A2B25D" w14:textId="77777777" w:rsidR="001C2C75" w:rsidRDefault="001C2C75">
      <w:pPr>
        <w:spacing w:line="200" w:lineRule="exact"/>
        <w:rPr>
          <w:sz w:val="20"/>
          <w:szCs w:val="20"/>
        </w:rPr>
      </w:pPr>
    </w:p>
    <w:p w14:paraId="2DA193B2" w14:textId="77777777" w:rsidR="001C2C75" w:rsidRDefault="001C2C75">
      <w:pPr>
        <w:spacing w:line="200" w:lineRule="exact"/>
        <w:rPr>
          <w:sz w:val="20"/>
          <w:szCs w:val="20"/>
        </w:rPr>
      </w:pPr>
    </w:p>
    <w:p w14:paraId="2AABDB72" w14:textId="77777777" w:rsidR="001C2C75" w:rsidRDefault="001C2C75">
      <w:pPr>
        <w:spacing w:line="200" w:lineRule="exact"/>
        <w:rPr>
          <w:sz w:val="20"/>
          <w:szCs w:val="20"/>
        </w:rPr>
      </w:pPr>
    </w:p>
    <w:p w14:paraId="1E0E7EB4" w14:textId="77777777" w:rsidR="001C2C75" w:rsidRDefault="001C2C75">
      <w:pPr>
        <w:spacing w:line="200" w:lineRule="exact"/>
        <w:rPr>
          <w:sz w:val="20"/>
          <w:szCs w:val="20"/>
        </w:rPr>
      </w:pPr>
    </w:p>
    <w:p w14:paraId="2D1F9483" w14:textId="77777777" w:rsidR="001C2C75" w:rsidRDefault="001C2C75">
      <w:pPr>
        <w:spacing w:line="200" w:lineRule="exact"/>
        <w:rPr>
          <w:sz w:val="20"/>
          <w:szCs w:val="20"/>
        </w:rPr>
      </w:pPr>
    </w:p>
    <w:p w14:paraId="2F912641" w14:textId="77777777" w:rsidR="001C2C75" w:rsidRDefault="001C2C75">
      <w:pPr>
        <w:spacing w:line="200" w:lineRule="exact"/>
        <w:rPr>
          <w:sz w:val="20"/>
          <w:szCs w:val="20"/>
        </w:rPr>
      </w:pPr>
    </w:p>
    <w:p w14:paraId="6E755C15" w14:textId="77777777" w:rsidR="001C2C75" w:rsidRDefault="001C2C75">
      <w:pPr>
        <w:spacing w:line="200" w:lineRule="exact"/>
        <w:rPr>
          <w:sz w:val="20"/>
          <w:szCs w:val="20"/>
        </w:rPr>
      </w:pPr>
    </w:p>
    <w:p w14:paraId="275A94FB" w14:textId="77777777" w:rsidR="001C2C75" w:rsidRDefault="001C2C75">
      <w:pPr>
        <w:spacing w:line="200" w:lineRule="exact"/>
        <w:rPr>
          <w:sz w:val="20"/>
          <w:szCs w:val="20"/>
        </w:rPr>
      </w:pPr>
    </w:p>
    <w:p w14:paraId="591224B1" w14:textId="77777777" w:rsidR="001C2C75" w:rsidRDefault="001C2C75">
      <w:pPr>
        <w:spacing w:line="200" w:lineRule="exact"/>
        <w:rPr>
          <w:sz w:val="20"/>
          <w:szCs w:val="20"/>
        </w:rPr>
      </w:pPr>
    </w:p>
    <w:p w14:paraId="28168D64" w14:textId="77777777" w:rsidR="001C2C75" w:rsidRDefault="001C2C75">
      <w:pPr>
        <w:spacing w:line="200" w:lineRule="exact"/>
        <w:rPr>
          <w:sz w:val="20"/>
          <w:szCs w:val="20"/>
        </w:rPr>
      </w:pPr>
    </w:p>
    <w:p w14:paraId="043B0F2C" w14:textId="77777777" w:rsidR="001C2C75" w:rsidRDefault="001C2C75">
      <w:pPr>
        <w:spacing w:line="200" w:lineRule="exact"/>
        <w:rPr>
          <w:sz w:val="20"/>
          <w:szCs w:val="20"/>
        </w:rPr>
      </w:pPr>
    </w:p>
    <w:p w14:paraId="68C1B64A" w14:textId="77777777" w:rsidR="001C2C75" w:rsidRDefault="001C2C75">
      <w:pPr>
        <w:spacing w:line="200" w:lineRule="exact"/>
        <w:rPr>
          <w:sz w:val="20"/>
          <w:szCs w:val="20"/>
        </w:rPr>
      </w:pPr>
    </w:p>
    <w:p w14:paraId="6A7B34A2" w14:textId="77777777" w:rsidR="001C2C75" w:rsidRDefault="001C2C75">
      <w:pPr>
        <w:spacing w:line="200" w:lineRule="exact"/>
        <w:rPr>
          <w:sz w:val="20"/>
          <w:szCs w:val="20"/>
        </w:rPr>
      </w:pPr>
    </w:p>
    <w:p w14:paraId="139F1F71" w14:textId="77777777" w:rsidR="001C2C75" w:rsidRDefault="001C2C75">
      <w:pPr>
        <w:spacing w:line="200" w:lineRule="exact"/>
        <w:rPr>
          <w:sz w:val="20"/>
          <w:szCs w:val="20"/>
        </w:rPr>
      </w:pPr>
    </w:p>
    <w:p w14:paraId="5A85FDCD" w14:textId="77777777" w:rsidR="001C2C75" w:rsidRDefault="001C2C75">
      <w:pPr>
        <w:spacing w:line="200" w:lineRule="exact"/>
        <w:rPr>
          <w:sz w:val="20"/>
          <w:szCs w:val="20"/>
        </w:rPr>
      </w:pPr>
    </w:p>
    <w:p w14:paraId="616693D0" w14:textId="77777777" w:rsidR="001C2C75" w:rsidRDefault="001C2C75">
      <w:pPr>
        <w:spacing w:line="200" w:lineRule="exact"/>
        <w:rPr>
          <w:sz w:val="20"/>
          <w:szCs w:val="20"/>
        </w:rPr>
      </w:pPr>
    </w:p>
    <w:p w14:paraId="37417372" w14:textId="77777777" w:rsidR="001C2C75" w:rsidRDefault="001C2C75">
      <w:pPr>
        <w:spacing w:line="200" w:lineRule="exact"/>
        <w:rPr>
          <w:sz w:val="20"/>
          <w:szCs w:val="20"/>
        </w:rPr>
      </w:pPr>
    </w:p>
    <w:p w14:paraId="64F6B0EE" w14:textId="77777777" w:rsidR="001C2C75" w:rsidRDefault="001C2C75">
      <w:pPr>
        <w:spacing w:line="200" w:lineRule="exact"/>
        <w:rPr>
          <w:sz w:val="20"/>
          <w:szCs w:val="20"/>
        </w:rPr>
      </w:pPr>
    </w:p>
    <w:p w14:paraId="66EE9677" w14:textId="77777777" w:rsidR="001C2C75" w:rsidRDefault="001C2C75">
      <w:pPr>
        <w:spacing w:line="200" w:lineRule="exact"/>
        <w:rPr>
          <w:sz w:val="20"/>
          <w:szCs w:val="20"/>
        </w:rPr>
      </w:pPr>
    </w:p>
    <w:p w14:paraId="6A0F44AB" w14:textId="77777777" w:rsidR="001C2C75" w:rsidRDefault="001C2C75">
      <w:pPr>
        <w:spacing w:line="200" w:lineRule="exact"/>
        <w:rPr>
          <w:sz w:val="20"/>
          <w:szCs w:val="20"/>
        </w:rPr>
      </w:pPr>
    </w:p>
    <w:p w14:paraId="66CA5479" w14:textId="77777777" w:rsidR="001C2C75" w:rsidRDefault="001C2C75">
      <w:pPr>
        <w:spacing w:line="200" w:lineRule="exact"/>
        <w:rPr>
          <w:sz w:val="20"/>
          <w:szCs w:val="20"/>
        </w:rPr>
      </w:pPr>
    </w:p>
    <w:p w14:paraId="7B178590" w14:textId="77777777" w:rsidR="001C2C75" w:rsidRDefault="001C2C75">
      <w:pPr>
        <w:spacing w:line="351" w:lineRule="exact"/>
        <w:rPr>
          <w:sz w:val="20"/>
          <w:szCs w:val="20"/>
        </w:rPr>
      </w:pPr>
    </w:p>
    <w:p w14:paraId="506BDCD3" w14:textId="77777777" w:rsidR="001C2C75" w:rsidRDefault="00D37926">
      <w:pPr>
        <w:ind w:left="8460"/>
        <w:rPr>
          <w:sz w:val="20"/>
          <w:szCs w:val="20"/>
        </w:rPr>
      </w:pPr>
      <w:r>
        <w:rPr>
          <w:rFonts w:eastAsia="Times New Roman"/>
          <w:sz w:val="20"/>
          <w:szCs w:val="20"/>
        </w:rPr>
        <w:t>428</w:t>
      </w:r>
    </w:p>
    <w:p w14:paraId="550359B3" w14:textId="77777777" w:rsidR="001C2C75" w:rsidRDefault="001C2C75">
      <w:pPr>
        <w:sectPr w:rsidR="001C2C75">
          <w:pgSz w:w="11900" w:h="16840"/>
          <w:pgMar w:top="1391" w:right="1440" w:bottom="401" w:left="1440" w:header="0" w:footer="0" w:gutter="0"/>
          <w:cols w:space="720" w:equalWidth="0">
            <w:col w:w="9024"/>
          </w:cols>
        </w:sectPr>
      </w:pPr>
    </w:p>
    <w:p w14:paraId="7C951A11" w14:textId="77777777" w:rsidR="001C2C75" w:rsidRDefault="00D37926">
      <w:pPr>
        <w:spacing w:line="294" w:lineRule="auto"/>
        <w:ind w:right="14"/>
        <w:jc w:val="center"/>
        <w:rPr>
          <w:sz w:val="20"/>
          <w:szCs w:val="20"/>
        </w:rPr>
      </w:pPr>
      <w:bookmarkStart w:id="429" w:name="page430"/>
      <w:bookmarkEnd w:id="429"/>
      <w:r>
        <w:rPr>
          <w:rFonts w:eastAsia="Times New Roman"/>
          <w:i/>
          <w:iCs/>
          <w:sz w:val="36"/>
          <w:szCs w:val="36"/>
        </w:rPr>
        <w:lastRenderedPageBreak/>
        <w:t xml:space="preserve">Consenso e Entretenimento: A influência da Walt Disney na sociedade americana durante a Segunda Guerra Mundial. </w:t>
      </w:r>
      <w:r>
        <w:rPr>
          <w:rFonts w:eastAsia="Times New Roman"/>
          <w:sz w:val="36"/>
          <w:szCs w:val="36"/>
        </w:rPr>
        <w:t>Diogo</w:t>
      </w:r>
      <w:r>
        <w:rPr>
          <w:rFonts w:eastAsia="Times New Roman"/>
          <w:i/>
          <w:iCs/>
          <w:sz w:val="36"/>
          <w:szCs w:val="36"/>
        </w:rPr>
        <w:t xml:space="preserve"> </w:t>
      </w:r>
      <w:r>
        <w:rPr>
          <w:rFonts w:eastAsia="Times New Roman"/>
          <w:sz w:val="36"/>
          <w:szCs w:val="36"/>
        </w:rPr>
        <w:t>Salles</w:t>
      </w:r>
    </w:p>
    <w:p w14:paraId="7F15E98B" w14:textId="77777777" w:rsidR="001C2C75" w:rsidRDefault="001C2C75">
      <w:pPr>
        <w:spacing w:line="200" w:lineRule="exact"/>
        <w:rPr>
          <w:sz w:val="20"/>
          <w:szCs w:val="20"/>
        </w:rPr>
      </w:pPr>
    </w:p>
    <w:p w14:paraId="06AD84F1" w14:textId="77777777" w:rsidR="001C2C75" w:rsidRDefault="001C2C75">
      <w:pPr>
        <w:spacing w:line="315" w:lineRule="exact"/>
        <w:rPr>
          <w:sz w:val="20"/>
          <w:szCs w:val="20"/>
        </w:rPr>
      </w:pPr>
    </w:p>
    <w:p w14:paraId="49D1C660" w14:textId="77777777" w:rsidR="001C2C75" w:rsidRDefault="00D37926">
      <w:pPr>
        <w:ind w:left="3626"/>
        <w:rPr>
          <w:sz w:val="20"/>
          <w:szCs w:val="20"/>
        </w:rPr>
      </w:pPr>
      <w:r>
        <w:rPr>
          <w:rFonts w:eastAsia="Times New Roman"/>
          <w:sz w:val="24"/>
          <w:szCs w:val="24"/>
        </w:rPr>
        <w:t>Graduando em História pela Universidade Federal Fluminense</w:t>
      </w:r>
    </w:p>
    <w:p w14:paraId="0FB42CE4" w14:textId="77777777" w:rsidR="001C2C75" w:rsidRDefault="001C2C75">
      <w:pPr>
        <w:spacing w:line="200" w:lineRule="exact"/>
        <w:rPr>
          <w:sz w:val="20"/>
          <w:szCs w:val="20"/>
        </w:rPr>
      </w:pPr>
    </w:p>
    <w:p w14:paraId="0E2ADC68" w14:textId="77777777" w:rsidR="001C2C75" w:rsidRDefault="001C2C75">
      <w:pPr>
        <w:spacing w:line="200" w:lineRule="exact"/>
        <w:rPr>
          <w:sz w:val="20"/>
          <w:szCs w:val="20"/>
        </w:rPr>
      </w:pPr>
    </w:p>
    <w:p w14:paraId="1D563064" w14:textId="77777777" w:rsidR="001C2C75" w:rsidRDefault="001C2C75">
      <w:pPr>
        <w:spacing w:line="200" w:lineRule="exact"/>
        <w:rPr>
          <w:sz w:val="20"/>
          <w:szCs w:val="20"/>
        </w:rPr>
      </w:pPr>
    </w:p>
    <w:p w14:paraId="0E8B1F0F" w14:textId="77777777" w:rsidR="001C2C75" w:rsidRDefault="001C2C75">
      <w:pPr>
        <w:spacing w:line="200" w:lineRule="exact"/>
        <w:rPr>
          <w:sz w:val="20"/>
          <w:szCs w:val="20"/>
        </w:rPr>
      </w:pPr>
    </w:p>
    <w:p w14:paraId="0A3334CE" w14:textId="77777777" w:rsidR="001C2C75" w:rsidRDefault="001C2C75">
      <w:pPr>
        <w:spacing w:line="200" w:lineRule="exact"/>
        <w:rPr>
          <w:sz w:val="20"/>
          <w:szCs w:val="20"/>
        </w:rPr>
      </w:pPr>
    </w:p>
    <w:p w14:paraId="697D78B5" w14:textId="77777777" w:rsidR="001C2C75" w:rsidRDefault="001C2C75">
      <w:pPr>
        <w:spacing w:line="242" w:lineRule="exact"/>
        <w:rPr>
          <w:sz w:val="20"/>
          <w:szCs w:val="20"/>
        </w:rPr>
      </w:pPr>
    </w:p>
    <w:p w14:paraId="0D8CA899" w14:textId="77777777" w:rsidR="001C2C75" w:rsidRDefault="00D37926">
      <w:pPr>
        <w:spacing w:line="356" w:lineRule="auto"/>
        <w:ind w:left="6" w:firstLine="556"/>
        <w:jc w:val="both"/>
        <w:rPr>
          <w:sz w:val="20"/>
          <w:szCs w:val="20"/>
        </w:rPr>
      </w:pPr>
      <w:r>
        <w:rPr>
          <w:rFonts w:eastAsia="Times New Roman"/>
          <w:sz w:val="24"/>
          <w:szCs w:val="24"/>
        </w:rPr>
        <w:t>A indústria do cinema hollywoodiana teve uma participação import</w:t>
      </w:r>
      <w:r>
        <w:rPr>
          <w:rFonts w:eastAsia="Times New Roman"/>
          <w:sz w:val="24"/>
          <w:szCs w:val="24"/>
        </w:rPr>
        <w:t>ante durante a Segunda Guerra Mundial. A entrada dos Estados Unidos no conflito foi consequência de uma ação ofensiva inesperada por parte do Japão e o ataque a Pearl Harbor em 8 de dezembro de 1941 foi seguido de declarações de guerra por parte dos dois o</w:t>
      </w:r>
      <w:r>
        <w:rPr>
          <w:rFonts w:eastAsia="Times New Roman"/>
          <w:sz w:val="24"/>
          <w:szCs w:val="24"/>
        </w:rPr>
        <w:t>utros membros do Eixo, Alemanha e Itália. Assim, começaram a surgir os antagonismos que tiraram os EUA de sua posição de indecisão e neutralidade dos anos anteriores para uma efetiva participação junto aos Aliados de 1942 em diante. De um lado, a ameaça da</w:t>
      </w:r>
      <w:r>
        <w:rPr>
          <w:rFonts w:eastAsia="Times New Roman"/>
          <w:sz w:val="24"/>
          <w:szCs w:val="24"/>
        </w:rPr>
        <w:t xml:space="preserve"> selvageria e crueldade japonesa, de outro, o potencial perigo da máquina de guerra alemã sobrepuser-se à resistência inglesa e garantir acesso direto ao Atlântico e ao continente americano. Porém, os antagonismos mencionados não nasceram prontos. Eles tiv</w:t>
      </w:r>
      <w:r>
        <w:rPr>
          <w:rFonts w:eastAsia="Times New Roman"/>
          <w:sz w:val="24"/>
          <w:szCs w:val="24"/>
        </w:rPr>
        <w:t>eram que ser construídos com a urgência necessária para movimentar uma população até então reticente quanto ao envolvimento direto no conflito em direção aos campos de batalha. Daí a relevância de Hollywood nesse momento. Foi a ela que o governo recorreu c</w:t>
      </w:r>
      <w:r>
        <w:rPr>
          <w:rFonts w:eastAsia="Times New Roman"/>
          <w:sz w:val="24"/>
          <w:szCs w:val="24"/>
        </w:rPr>
        <w:t>omo forma de legitimar esse envolvimento. Na política, a postura de Frankling Roosevelt justificava a intervenção ao resgatar ideais como o da defesa das virtudes e direitos essenciais muito valorizado e recorrente no imaginário social norte-americano</w:t>
      </w:r>
      <w:r>
        <w:rPr>
          <w:rFonts w:eastAsia="Times New Roman"/>
          <w:sz w:val="31"/>
          <w:szCs w:val="31"/>
          <w:vertAlign w:val="superscript"/>
        </w:rPr>
        <w:t>1</w:t>
      </w:r>
      <w:r>
        <w:rPr>
          <w:rFonts w:eastAsia="Times New Roman"/>
          <w:sz w:val="24"/>
          <w:szCs w:val="24"/>
        </w:rPr>
        <w:t xml:space="preserve">. </w:t>
      </w:r>
      <w:r>
        <w:rPr>
          <w:rFonts w:eastAsia="Times New Roman"/>
          <w:sz w:val="24"/>
          <w:szCs w:val="24"/>
        </w:rPr>
        <w:t>Mas existiam forças maiores do que a do discurso político que poderiam ser usadas em favor da criação de legitimidade para a guerra. Noam Chomsky, ao comentar sobre o lado escolhido pela mídia e pelos grandes veículos de comunicação e entretenimento diz:</w:t>
      </w:r>
    </w:p>
    <w:p w14:paraId="682CBE2F" w14:textId="77777777" w:rsidR="001C2C75" w:rsidRDefault="001C2C75">
      <w:pPr>
        <w:spacing w:line="382" w:lineRule="exact"/>
        <w:rPr>
          <w:sz w:val="20"/>
          <w:szCs w:val="20"/>
        </w:rPr>
      </w:pPr>
    </w:p>
    <w:p w14:paraId="178911A7" w14:textId="77777777" w:rsidR="001C2C75" w:rsidRDefault="00D37926">
      <w:pPr>
        <w:spacing w:line="367" w:lineRule="auto"/>
        <w:ind w:left="2126"/>
        <w:jc w:val="both"/>
        <w:rPr>
          <w:sz w:val="20"/>
          <w:szCs w:val="20"/>
        </w:rPr>
      </w:pPr>
      <w:r>
        <w:rPr>
          <w:rFonts w:eastAsia="Times New Roman"/>
        </w:rPr>
        <w:t>Confrontar o poder é custoso e difícil; altos padrões de evidência e argumento são exigidos, e análise crítica é naturalmente não bem-vinda por aqueles que estão em posição de reagir vigorosamente e determinar o nível de recompensas e punições. Conformidad</w:t>
      </w:r>
      <w:r>
        <w:rPr>
          <w:rFonts w:eastAsia="Times New Roman"/>
        </w:rPr>
        <w:t>e com uma “agenda patriótica”, em contraste, não impõe tais custos.</w:t>
      </w:r>
      <w:r>
        <w:rPr>
          <w:rFonts w:eastAsia="Times New Roman"/>
          <w:sz w:val="30"/>
          <w:szCs w:val="30"/>
          <w:vertAlign w:val="superscript"/>
        </w:rPr>
        <w:t>2</w:t>
      </w:r>
    </w:p>
    <w:p w14:paraId="007701D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46816" behindDoc="1" locked="0" layoutInCell="0" allowOverlap="1" wp14:anchorId="0EA3C87F" wp14:editId="3C4F7B84">
                <wp:simplePos x="0" y="0"/>
                <wp:positionH relativeFrom="column">
                  <wp:posOffset>0</wp:posOffset>
                </wp:positionH>
                <wp:positionV relativeFrom="paragraph">
                  <wp:posOffset>328295</wp:posOffset>
                </wp:positionV>
                <wp:extent cx="1828800" cy="0"/>
                <wp:effectExtent l="0" t="0" r="0" b="0"/>
                <wp:wrapNone/>
                <wp:docPr id="238" name="Shape 23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6A5C2F9" id="Shape 238" o:spid="_x0000_s1026" style="position:absolute;z-index:-251569664;visibility:visible;mso-wrap-style:square;mso-wrap-distance-left:9pt;mso-wrap-distance-top:0;mso-wrap-distance-right:9pt;mso-wrap-distance-bottom:0;mso-position-horizontal:absolute;mso-position-horizontal-relative:text;mso-position-vertical:absolute;mso-position-vertical-relative:text" from="0,25.85pt" to="2in,25.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D6MuwEAAIMDAAAOAAAAZHJzL2Uyb0RvYy54bWysU8tu2zAQvBfoPxC815IdI3UFyzkkdS9B&#10;ayDtB6xJyiLKF7isJf99l5Tjxm1PQXhYcHdHQ84stb4brWFHFVF71/L5rOZMOeGldoeW//i+/bDi&#10;DBM4CcY71fKTQn63ef9uPYRGLXzvjVSREYnDZggt71MKTVWh6JUFnPmgHDU7Hy0kSuOhkhEGYrem&#10;WtT1bTX4KEP0QiFS9WFq8k3h7zol0reuQ5WYaTndLZUYS9znWG3W0BwihF6L8zXgFbewoB0deqF6&#10;gATsV9T/UFktokffpZnwtvJdp4UqGkjNvP5LzVMPQRUtZA6Gi034drTi63EXmZYtX9zQqBxYGlI5&#10;l+UC2TMEbAh173YxCxSjewqPXvxE6lVXzZxgmGBjF22Gk0I2FrtPF7vVmJig4ny1WK1qmoqg3vLj&#10;7U0+roLm+dsQMX1R3rK8abnRLpsBDRwfMU3QZ0guozdabrUxJYmH/b2J7Ag0+G1ZZ/YrmHFsaPmn&#10;+XJZmK96+JKiLut/FFYnesFG25aTGFoZBE2vQH52suwTaDPtSZ1xZ98mq7Jpey9Pu5gV5YwmXWw4&#10;v8r8lF7mBfXn39n8BgAA//8DAFBLAwQUAAYACAAAACEAbYEFktkAAAAGAQAADwAAAGRycy9kb3du&#10;cmV2LnhtbEyPwU7DMBBE70j8g7VIXBB1UhWIQpyKIsEVGrhwc+OtExGvLdttw9+ziAMcZ2Y187ZZ&#10;z24SR4xp9KSgXBQgkHpvRrIK3t+erisQKWsyevKECr4wwbo9P2t0bfyJtnjsshVcQqnWCoacQy1l&#10;6gd0Oi18QOJs76PTmWW00kR94nI3yWVR3EqnR+KFQQd8HLD/7A5OQXiJq1WIH1eb56lM3WZvrTev&#10;Sl1ezA/3IDLO+e8YfvAZHVpm2vkDmSQmBfxIVnBT3oHgdFlVbOx+Ddk28j9++w0AAP//AwBQSwEC&#10;LQAUAAYACAAAACEAtoM4kv4AAADhAQAAEwAAAAAAAAAAAAAAAAAAAAAAW0NvbnRlbnRfVHlwZXNd&#10;LnhtbFBLAQItABQABgAIAAAAIQA4/SH/1gAAAJQBAAALAAAAAAAAAAAAAAAAAC8BAABfcmVscy8u&#10;cmVsc1BLAQItABQABgAIAAAAIQAsuD6MuwEAAIMDAAAOAAAAAAAAAAAAAAAAAC4CAABkcnMvZTJv&#10;RG9jLnhtbFBLAQItABQABgAIAAAAIQBtgQWS2QAAAAYBAAAPAAAAAAAAAAAAAAAAABUEAABkcnMv&#10;ZG93bnJldi54bWxQSwUGAAAAAAQABADzAAAAGwUAAAAA&#10;" o:allowincell="f" filled="t" strokeweight=".72pt">
                <v:stroke joinstyle="miter"/>
                <o:lock v:ext="edit" shapetype="f"/>
              </v:line>
            </w:pict>
          </mc:Fallback>
        </mc:AlternateContent>
      </w:r>
    </w:p>
    <w:p w14:paraId="708D9A12" w14:textId="77777777" w:rsidR="001C2C75" w:rsidRDefault="001C2C75">
      <w:pPr>
        <w:spacing w:line="200" w:lineRule="exact"/>
        <w:rPr>
          <w:sz w:val="20"/>
          <w:szCs w:val="20"/>
        </w:rPr>
      </w:pPr>
    </w:p>
    <w:p w14:paraId="035C9B02" w14:textId="77777777" w:rsidR="001C2C75" w:rsidRDefault="001C2C75">
      <w:pPr>
        <w:spacing w:line="379" w:lineRule="exact"/>
        <w:rPr>
          <w:sz w:val="20"/>
          <w:szCs w:val="20"/>
        </w:rPr>
      </w:pPr>
    </w:p>
    <w:p w14:paraId="12B33B20" w14:textId="77777777" w:rsidR="001C2C75" w:rsidRDefault="00D37926">
      <w:pPr>
        <w:ind w:left="6"/>
        <w:rPr>
          <w:sz w:val="20"/>
          <w:szCs w:val="20"/>
        </w:rPr>
      </w:pPr>
      <w:r>
        <w:rPr>
          <w:rFonts w:eastAsia="Times New Roman"/>
          <w:sz w:val="20"/>
          <w:szCs w:val="20"/>
        </w:rPr>
        <w:t>1James Chance. Sonhos de perfectibilidades: a excepcionalidade americana e a busca de uma política externa moral. In:</w:t>
      </w:r>
    </w:p>
    <w:p w14:paraId="00EFF23A" w14:textId="77777777" w:rsidR="001C2C75" w:rsidRDefault="001C2C75">
      <w:pPr>
        <w:spacing w:line="8" w:lineRule="exact"/>
        <w:rPr>
          <w:sz w:val="20"/>
          <w:szCs w:val="20"/>
        </w:rPr>
      </w:pPr>
    </w:p>
    <w:p w14:paraId="102C4602" w14:textId="77777777" w:rsidR="001C2C75" w:rsidRDefault="00D37926">
      <w:pPr>
        <w:ind w:left="6"/>
        <w:rPr>
          <w:sz w:val="20"/>
          <w:szCs w:val="20"/>
        </w:rPr>
      </w:pPr>
      <w:r>
        <w:rPr>
          <w:rFonts w:eastAsia="Times New Roman"/>
          <w:sz w:val="20"/>
          <w:szCs w:val="20"/>
        </w:rPr>
        <w:t>American em Teoria, p. 242.</w:t>
      </w:r>
    </w:p>
    <w:p w14:paraId="0D867147" w14:textId="77777777" w:rsidR="001C2C75" w:rsidRPr="00D37926" w:rsidRDefault="00D37926" w:rsidP="00D37926">
      <w:pPr>
        <w:numPr>
          <w:ilvl w:val="0"/>
          <w:numId w:val="252"/>
        </w:numPr>
        <w:tabs>
          <w:tab w:val="left" w:pos="706"/>
        </w:tabs>
        <w:ind w:left="706" w:hanging="706"/>
        <w:rPr>
          <w:rFonts w:eastAsia="Times New Roman"/>
          <w:sz w:val="20"/>
          <w:szCs w:val="20"/>
          <w:lang w:val="en-US"/>
        </w:rPr>
      </w:pPr>
      <w:r w:rsidRPr="00D37926">
        <w:rPr>
          <w:rFonts w:eastAsia="Times New Roman"/>
          <w:sz w:val="20"/>
          <w:szCs w:val="20"/>
          <w:lang w:val="en-US"/>
        </w:rPr>
        <w:t>Noam Comsky. Necessary Illusions, p.</w:t>
      </w:r>
      <w:r w:rsidRPr="00D37926">
        <w:rPr>
          <w:rFonts w:eastAsia="Times New Roman"/>
          <w:sz w:val="20"/>
          <w:szCs w:val="20"/>
          <w:lang w:val="en-US"/>
        </w:rPr>
        <w:t xml:space="preserve"> 19.</w:t>
      </w:r>
    </w:p>
    <w:p w14:paraId="79B478C2" w14:textId="77777777" w:rsidR="001C2C75" w:rsidRDefault="00D37926">
      <w:pPr>
        <w:ind w:left="9346"/>
        <w:rPr>
          <w:sz w:val="20"/>
          <w:szCs w:val="20"/>
        </w:rPr>
      </w:pPr>
      <w:r>
        <w:rPr>
          <w:rFonts w:eastAsia="Times New Roman"/>
          <w:sz w:val="20"/>
          <w:szCs w:val="20"/>
        </w:rPr>
        <w:t>429</w:t>
      </w:r>
    </w:p>
    <w:p w14:paraId="1B89A95F" w14:textId="77777777" w:rsidR="001C2C75" w:rsidRDefault="001C2C75">
      <w:pPr>
        <w:sectPr w:rsidR="001C2C75">
          <w:pgSz w:w="11900" w:h="16840"/>
          <w:pgMar w:top="1231" w:right="1124" w:bottom="405" w:left="1134" w:header="0" w:footer="0" w:gutter="0"/>
          <w:cols w:space="720" w:equalWidth="0">
            <w:col w:w="9646"/>
          </w:cols>
        </w:sectPr>
      </w:pPr>
    </w:p>
    <w:p w14:paraId="0B335930" w14:textId="77777777" w:rsidR="001C2C75" w:rsidRDefault="00D37926">
      <w:pPr>
        <w:spacing w:line="360" w:lineRule="auto"/>
        <w:ind w:left="6"/>
        <w:jc w:val="both"/>
        <w:rPr>
          <w:sz w:val="20"/>
          <w:szCs w:val="20"/>
        </w:rPr>
      </w:pPr>
      <w:bookmarkStart w:id="430" w:name="page431"/>
      <w:bookmarkEnd w:id="430"/>
      <w:r>
        <w:rPr>
          <w:rFonts w:eastAsia="Times New Roman"/>
          <w:sz w:val="24"/>
          <w:szCs w:val="24"/>
        </w:rPr>
        <w:lastRenderedPageBreak/>
        <w:t>Sendo assim, na busca por aliados para ajudar a firmar a nova “agenda patriótica”, o discurso governamental passava a dispor de ferramentas poderosas para chegar até a população.</w:t>
      </w:r>
    </w:p>
    <w:p w14:paraId="4BF13857" w14:textId="77777777" w:rsidR="001C2C75" w:rsidRDefault="00D37926">
      <w:pPr>
        <w:spacing w:line="359" w:lineRule="auto"/>
        <w:ind w:left="6" w:firstLine="708"/>
        <w:jc w:val="both"/>
        <w:rPr>
          <w:sz w:val="20"/>
          <w:szCs w:val="20"/>
        </w:rPr>
      </w:pPr>
      <w:r>
        <w:rPr>
          <w:rFonts w:eastAsia="Times New Roman"/>
          <w:sz w:val="24"/>
          <w:szCs w:val="24"/>
        </w:rPr>
        <w:t xml:space="preserve">A indústria do cinema já havia se consolidado </w:t>
      </w:r>
      <w:r>
        <w:rPr>
          <w:rFonts w:eastAsia="Times New Roman"/>
          <w:sz w:val="24"/>
          <w:szCs w:val="24"/>
        </w:rPr>
        <w:t xml:space="preserve">há muito como uma dos principais e mais lucrativos ramos na economia nacional. Seu público era extenso e o produto que vendia era acessível e muito bem aceito. Com o passar do tempo a contribuição dos estúdios deixou de se resumir à campanha pela venda de </w:t>
      </w:r>
      <w:r>
        <w:rPr>
          <w:rFonts w:eastAsia="Times New Roman"/>
          <w:sz w:val="24"/>
          <w:szCs w:val="24"/>
        </w:rPr>
        <w:t xml:space="preserve">bônus de guerra para as tropas. Tanto o governo quanto os grandes produtores encontraram no momento crítico do país uma oportunidade para capturar mais a atenção da população norte-americana, seja como espectadores nas salas de cinema, seja como possíveis </w:t>
      </w:r>
      <w:r>
        <w:rPr>
          <w:rFonts w:eastAsia="Times New Roman"/>
          <w:sz w:val="24"/>
          <w:szCs w:val="24"/>
        </w:rPr>
        <w:t>recrutas ou contribuintes para o esforço de guerra. O papel que Hollywood desempenhou foi o de fornecer os devidos exemplos dos comportamentos e atitudes mais adequados para aquele momento, mostrando que aquela luta era uma luta de todos.</w:t>
      </w:r>
    </w:p>
    <w:p w14:paraId="000B3A66" w14:textId="77777777" w:rsidR="001C2C75" w:rsidRDefault="001C2C75">
      <w:pPr>
        <w:spacing w:line="9" w:lineRule="exact"/>
        <w:rPr>
          <w:sz w:val="20"/>
          <w:szCs w:val="20"/>
        </w:rPr>
      </w:pPr>
    </w:p>
    <w:p w14:paraId="49CC17E5" w14:textId="77777777" w:rsidR="001C2C75" w:rsidRDefault="00D37926">
      <w:pPr>
        <w:spacing w:line="360" w:lineRule="auto"/>
        <w:ind w:left="6" w:firstLine="708"/>
        <w:jc w:val="both"/>
        <w:rPr>
          <w:sz w:val="20"/>
          <w:szCs w:val="20"/>
        </w:rPr>
      </w:pPr>
      <w:r>
        <w:rPr>
          <w:rFonts w:eastAsia="Times New Roman"/>
          <w:sz w:val="24"/>
          <w:szCs w:val="24"/>
        </w:rPr>
        <w:t>Esse cenário abr</w:t>
      </w:r>
      <w:r>
        <w:rPr>
          <w:rFonts w:eastAsia="Times New Roman"/>
          <w:sz w:val="24"/>
          <w:szCs w:val="24"/>
        </w:rPr>
        <w:t xml:space="preserve">e um enorme leque de possibilidades de estudo. Dentre elas concentrarei o esforço desse trabalho no caso da empresa produtora de filmes animados Walt Disney. Da mesma forma que o </w:t>
      </w:r>
      <w:r>
        <w:rPr>
          <w:rFonts w:eastAsia="Times New Roman"/>
          <w:i/>
          <w:iCs/>
          <w:sz w:val="24"/>
          <w:szCs w:val="24"/>
        </w:rPr>
        <w:t>star system</w:t>
      </w:r>
      <w:r>
        <w:rPr>
          <w:rFonts w:eastAsia="Times New Roman"/>
          <w:sz w:val="24"/>
          <w:szCs w:val="24"/>
        </w:rPr>
        <w:t xml:space="preserve"> (sistema de estrelato) criava uma relação quase simbiótica entre </w:t>
      </w:r>
      <w:r>
        <w:rPr>
          <w:rFonts w:eastAsia="Times New Roman"/>
          <w:sz w:val="24"/>
          <w:szCs w:val="24"/>
        </w:rPr>
        <w:t>os grandes astros do cinema de antes e durante a guerra com os estúdios com que estavam contratados (Clark Gable estava para a MGM assim como Humphrey Bogart estava para a Warner), a Disney também possuía um elenco seleto de personagens que povoaram e povo</w:t>
      </w:r>
      <w:r>
        <w:rPr>
          <w:rFonts w:eastAsia="Times New Roman"/>
          <w:sz w:val="24"/>
          <w:szCs w:val="24"/>
        </w:rPr>
        <w:t>am o imaginário cultural dentro e fora dos Estados Unidos. Apesar de personagens como Mickey e Donald não serem de carne e osso eles tinham tanta força para encantar e cativar as plateias quanto as estrelas da vida real. Esse poder não era ignorado pela di</w:t>
      </w:r>
      <w:r>
        <w:rPr>
          <w:rFonts w:eastAsia="Times New Roman"/>
          <w:sz w:val="24"/>
          <w:szCs w:val="24"/>
        </w:rPr>
        <w:t>reção da empresa nem pelo governo.</w:t>
      </w:r>
    </w:p>
    <w:p w14:paraId="35BD98EA" w14:textId="77777777" w:rsidR="001C2C75" w:rsidRDefault="00D37926">
      <w:pPr>
        <w:spacing w:line="360" w:lineRule="auto"/>
        <w:ind w:left="6" w:firstLine="720"/>
        <w:jc w:val="both"/>
        <w:rPr>
          <w:sz w:val="20"/>
          <w:szCs w:val="20"/>
        </w:rPr>
      </w:pPr>
      <w:r>
        <w:rPr>
          <w:rFonts w:eastAsia="Times New Roman"/>
          <w:sz w:val="24"/>
          <w:szCs w:val="24"/>
        </w:rPr>
        <w:t xml:space="preserve">A parceria da Disney com o governo norte-americano teve início com o Escritório do Coordenador de Assuntos Inter-Americanos - </w:t>
      </w:r>
      <w:r>
        <w:rPr>
          <w:rFonts w:eastAsia="Times New Roman"/>
          <w:i/>
          <w:iCs/>
          <w:sz w:val="24"/>
          <w:szCs w:val="24"/>
        </w:rPr>
        <w:t>Office of the Coordinator of Inter-American Affairs</w:t>
      </w:r>
      <w:r>
        <w:rPr>
          <w:rFonts w:eastAsia="Times New Roman"/>
          <w:sz w:val="24"/>
          <w:szCs w:val="24"/>
        </w:rPr>
        <w:t xml:space="preserve"> (OCIAA), que financiou o produção dos longas animados </w:t>
      </w:r>
      <w:r>
        <w:rPr>
          <w:rFonts w:eastAsia="Times New Roman"/>
          <w:i/>
          <w:iCs/>
          <w:sz w:val="24"/>
          <w:szCs w:val="24"/>
        </w:rPr>
        <w:t>Saludos Amigos!</w:t>
      </w:r>
      <w:r>
        <w:rPr>
          <w:rFonts w:eastAsia="Times New Roman"/>
          <w:sz w:val="24"/>
          <w:szCs w:val="24"/>
        </w:rPr>
        <w:t xml:space="preserve"> (1943) e</w:t>
      </w:r>
      <w:r>
        <w:rPr>
          <w:rFonts w:eastAsia="Times New Roman"/>
          <w:sz w:val="24"/>
          <w:szCs w:val="24"/>
        </w:rPr>
        <w:t xml:space="preserve"> </w:t>
      </w:r>
      <w:r>
        <w:rPr>
          <w:rFonts w:eastAsia="Times New Roman"/>
          <w:i/>
          <w:iCs/>
          <w:sz w:val="24"/>
          <w:szCs w:val="24"/>
        </w:rPr>
        <w:t>The Three</w:t>
      </w:r>
      <w:r>
        <w:rPr>
          <w:rFonts w:eastAsia="Times New Roman"/>
          <w:sz w:val="24"/>
          <w:szCs w:val="24"/>
        </w:rPr>
        <w:t xml:space="preserve"> </w:t>
      </w:r>
      <w:r>
        <w:rPr>
          <w:rFonts w:eastAsia="Times New Roman"/>
          <w:i/>
          <w:iCs/>
          <w:sz w:val="24"/>
          <w:szCs w:val="24"/>
        </w:rPr>
        <w:t xml:space="preserve">Caballeros </w:t>
      </w:r>
      <w:r>
        <w:rPr>
          <w:rFonts w:eastAsia="Times New Roman"/>
          <w:sz w:val="24"/>
          <w:szCs w:val="24"/>
        </w:rPr>
        <w:t>(1945), além de uma série de desenhos educativos voltados para os mercados latino-americanos. O exemplo do OCIAA demonstra que desde as manobras de aproximação diplomática</w:t>
      </w:r>
    </w:p>
    <w:p w14:paraId="45A01FA0" w14:textId="77777777" w:rsidR="001C2C75" w:rsidRDefault="00D37926" w:rsidP="00D37926">
      <w:pPr>
        <w:numPr>
          <w:ilvl w:val="0"/>
          <w:numId w:val="253"/>
        </w:numPr>
        <w:tabs>
          <w:tab w:val="left" w:pos="212"/>
        </w:tabs>
        <w:spacing w:line="360" w:lineRule="auto"/>
        <w:ind w:left="6" w:hanging="6"/>
        <w:rPr>
          <w:rFonts w:eastAsia="Times New Roman"/>
          <w:sz w:val="24"/>
          <w:szCs w:val="24"/>
        </w:rPr>
      </w:pPr>
      <w:r>
        <w:rPr>
          <w:rFonts w:eastAsia="Times New Roman"/>
          <w:sz w:val="24"/>
          <w:szCs w:val="24"/>
        </w:rPr>
        <w:t>cultura da Política da Boa-vizinhança, o governo norte-america</w:t>
      </w:r>
      <w:r>
        <w:rPr>
          <w:rFonts w:eastAsia="Times New Roman"/>
          <w:sz w:val="24"/>
          <w:szCs w:val="24"/>
        </w:rPr>
        <w:t>no estava ciente de como tirar proveito da força das propriedades intelectuais Disney.</w:t>
      </w:r>
    </w:p>
    <w:p w14:paraId="2AEA1611" w14:textId="77777777" w:rsidR="001C2C75" w:rsidRDefault="00D37926">
      <w:pPr>
        <w:spacing w:line="360" w:lineRule="auto"/>
        <w:ind w:left="6" w:firstLine="720"/>
        <w:jc w:val="both"/>
        <w:rPr>
          <w:rFonts w:eastAsia="Times New Roman"/>
          <w:sz w:val="24"/>
          <w:szCs w:val="24"/>
        </w:rPr>
      </w:pPr>
      <w:r>
        <w:rPr>
          <w:rFonts w:eastAsia="Times New Roman"/>
          <w:sz w:val="24"/>
          <w:szCs w:val="24"/>
        </w:rPr>
        <w:t xml:space="preserve">Quando a guerra chegou aos Estados Unidos, a situação da empresa era muito diferente daquela da década anterior. Nos anos 1930, a Disney presenciou o sucesso estrondoso </w:t>
      </w:r>
      <w:r>
        <w:rPr>
          <w:rFonts w:eastAsia="Times New Roman"/>
          <w:sz w:val="24"/>
          <w:szCs w:val="24"/>
        </w:rPr>
        <w:t>de seus personagens nas telas de cinema e nas prateleiras de lojas de brinquedos e a marca da companhia começava a ter um alcance internacional. Em termos de inovação, ela sempre buscou estar à frente do mercado com relação a avanços tecnológicos e técnico</w:t>
      </w:r>
      <w:r>
        <w:rPr>
          <w:rFonts w:eastAsia="Times New Roman"/>
          <w:sz w:val="24"/>
          <w:szCs w:val="24"/>
        </w:rPr>
        <w:t xml:space="preserve">s. </w:t>
      </w:r>
      <w:r>
        <w:rPr>
          <w:rFonts w:eastAsia="Times New Roman"/>
          <w:i/>
          <w:iCs/>
          <w:sz w:val="24"/>
          <w:szCs w:val="24"/>
        </w:rPr>
        <w:t>Steamboat Willie</w:t>
      </w:r>
      <w:r>
        <w:rPr>
          <w:rFonts w:eastAsia="Times New Roman"/>
          <w:sz w:val="24"/>
          <w:szCs w:val="24"/>
        </w:rPr>
        <w:t xml:space="preserve"> (1928), desenho que marcou a estreia de Mickie, foi o primeiro a apresentar efeitos sonoros e músicas sincronizados com as ações em cena. </w:t>
      </w:r>
      <w:r>
        <w:rPr>
          <w:rFonts w:eastAsia="Times New Roman"/>
          <w:i/>
          <w:iCs/>
          <w:sz w:val="24"/>
          <w:szCs w:val="24"/>
        </w:rPr>
        <w:t>Flowers ans Trees</w:t>
      </w:r>
      <w:r>
        <w:rPr>
          <w:rFonts w:eastAsia="Times New Roman"/>
          <w:sz w:val="24"/>
          <w:szCs w:val="24"/>
        </w:rPr>
        <w:t xml:space="preserve"> (1933), da série </w:t>
      </w:r>
      <w:r>
        <w:rPr>
          <w:rFonts w:eastAsia="Times New Roman"/>
          <w:i/>
          <w:iCs/>
          <w:sz w:val="24"/>
          <w:szCs w:val="24"/>
        </w:rPr>
        <w:t>Silly Simphonies</w:t>
      </w:r>
      <w:r>
        <w:rPr>
          <w:rFonts w:eastAsia="Times New Roman"/>
          <w:sz w:val="24"/>
          <w:szCs w:val="24"/>
        </w:rPr>
        <w:t>, mostrou como era possível</w:t>
      </w:r>
    </w:p>
    <w:p w14:paraId="715D54F4" w14:textId="77777777" w:rsidR="001C2C75" w:rsidRDefault="00D37926">
      <w:pPr>
        <w:ind w:left="6"/>
        <w:rPr>
          <w:sz w:val="20"/>
          <w:szCs w:val="20"/>
        </w:rPr>
      </w:pPr>
      <w:r>
        <w:rPr>
          <w:rFonts w:eastAsia="Times New Roman"/>
          <w:sz w:val="24"/>
          <w:szCs w:val="24"/>
        </w:rPr>
        <w:t>fazer as cores Technicolor funcionarem</w:t>
      </w:r>
      <w:r>
        <w:rPr>
          <w:rFonts w:eastAsia="Times New Roman"/>
          <w:sz w:val="24"/>
          <w:szCs w:val="24"/>
        </w:rPr>
        <w:t xml:space="preserve"> em uma animação. </w:t>
      </w:r>
      <w:r>
        <w:rPr>
          <w:rFonts w:eastAsia="Times New Roman"/>
          <w:i/>
          <w:iCs/>
          <w:sz w:val="24"/>
          <w:szCs w:val="24"/>
        </w:rPr>
        <w:t>Branca de Neve e os Sete Anões</w:t>
      </w:r>
      <w:r>
        <w:rPr>
          <w:rFonts w:eastAsia="Times New Roman"/>
          <w:sz w:val="24"/>
          <w:szCs w:val="24"/>
        </w:rPr>
        <w:t xml:space="preserve"> (1937),</w:t>
      </w:r>
    </w:p>
    <w:p w14:paraId="2490F91F" w14:textId="77777777" w:rsidR="001C2C75" w:rsidRDefault="001C2C75">
      <w:pPr>
        <w:spacing w:line="44" w:lineRule="exact"/>
        <w:rPr>
          <w:sz w:val="20"/>
          <w:szCs w:val="20"/>
        </w:rPr>
      </w:pPr>
    </w:p>
    <w:p w14:paraId="68B1E410" w14:textId="77777777" w:rsidR="001C2C75" w:rsidRDefault="00D37926">
      <w:pPr>
        <w:ind w:left="9346"/>
        <w:rPr>
          <w:sz w:val="20"/>
          <w:szCs w:val="20"/>
        </w:rPr>
      </w:pPr>
      <w:r>
        <w:rPr>
          <w:rFonts w:eastAsia="Times New Roman"/>
          <w:sz w:val="20"/>
          <w:szCs w:val="20"/>
        </w:rPr>
        <w:t>430</w:t>
      </w:r>
    </w:p>
    <w:p w14:paraId="0B8736CC" w14:textId="77777777" w:rsidR="001C2C75" w:rsidRDefault="001C2C75">
      <w:pPr>
        <w:sectPr w:rsidR="001C2C75">
          <w:pgSz w:w="11900" w:h="16840"/>
          <w:pgMar w:top="1237" w:right="1124" w:bottom="413" w:left="1134" w:header="0" w:footer="0" w:gutter="0"/>
          <w:cols w:space="720" w:equalWidth="0">
            <w:col w:w="9646"/>
          </w:cols>
        </w:sectPr>
      </w:pPr>
    </w:p>
    <w:p w14:paraId="5D4DE2AF" w14:textId="77777777" w:rsidR="001C2C75" w:rsidRDefault="00D37926">
      <w:pPr>
        <w:spacing w:line="360" w:lineRule="auto"/>
        <w:ind w:left="6"/>
        <w:jc w:val="both"/>
        <w:rPr>
          <w:sz w:val="20"/>
          <w:szCs w:val="20"/>
        </w:rPr>
      </w:pPr>
      <w:bookmarkStart w:id="431" w:name="page432"/>
      <w:bookmarkEnd w:id="431"/>
      <w:r>
        <w:rPr>
          <w:rFonts w:eastAsia="Times New Roman"/>
          <w:sz w:val="24"/>
          <w:szCs w:val="24"/>
        </w:rPr>
        <w:lastRenderedPageBreak/>
        <w:t>foi pioneiro enquanto longa-metragem animado, além de uma das maiores bilheterias de sua época. Porém, os anos 1940 chegaram e a empresa encontrava dificuldades de encontra</w:t>
      </w:r>
      <w:r>
        <w:rPr>
          <w:rFonts w:eastAsia="Times New Roman"/>
          <w:sz w:val="24"/>
          <w:szCs w:val="24"/>
        </w:rPr>
        <w:t xml:space="preserve">r novos rumos criativo após Branca de Neve. Quando uma direção foi tomada, o retorno obtido não foi o esperado. A sequência de filmes composta por </w:t>
      </w:r>
      <w:r>
        <w:rPr>
          <w:rFonts w:eastAsia="Times New Roman"/>
          <w:i/>
          <w:iCs/>
          <w:sz w:val="24"/>
          <w:szCs w:val="24"/>
        </w:rPr>
        <w:t>Pinocchio</w:t>
      </w:r>
      <w:r>
        <w:rPr>
          <w:rFonts w:eastAsia="Times New Roman"/>
          <w:sz w:val="24"/>
          <w:szCs w:val="24"/>
        </w:rPr>
        <w:t xml:space="preserve"> e </w:t>
      </w:r>
      <w:r>
        <w:rPr>
          <w:rFonts w:eastAsia="Times New Roman"/>
          <w:i/>
          <w:iCs/>
          <w:sz w:val="24"/>
          <w:szCs w:val="24"/>
        </w:rPr>
        <w:t>Fantasia</w:t>
      </w:r>
      <w:r>
        <w:rPr>
          <w:rFonts w:eastAsia="Times New Roman"/>
          <w:sz w:val="24"/>
          <w:szCs w:val="24"/>
        </w:rPr>
        <w:t xml:space="preserve"> (de 1940), </w:t>
      </w:r>
      <w:r>
        <w:rPr>
          <w:rFonts w:eastAsia="Times New Roman"/>
          <w:i/>
          <w:iCs/>
          <w:sz w:val="24"/>
          <w:szCs w:val="24"/>
        </w:rPr>
        <w:t>Dumbo</w:t>
      </w:r>
      <w:r>
        <w:rPr>
          <w:rFonts w:eastAsia="Times New Roman"/>
          <w:sz w:val="24"/>
          <w:szCs w:val="24"/>
        </w:rPr>
        <w:t xml:space="preserve"> (1941) e </w:t>
      </w:r>
      <w:r>
        <w:rPr>
          <w:rFonts w:eastAsia="Times New Roman"/>
          <w:i/>
          <w:iCs/>
          <w:sz w:val="24"/>
          <w:szCs w:val="24"/>
        </w:rPr>
        <w:t>Bambi</w:t>
      </w:r>
      <w:r>
        <w:rPr>
          <w:rFonts w:eastAsia="Times New Roman"/>
          <w:sz w:val="24"/>
          <w:szCs w:val="24"/>
        </w:rPr>
        <w:t xml:space="preserve"> (1942) trouxeram grandes evoluções técnicas a custo de g</w:t>
      </w:r>
      <w:r>
        <w:rPr>
          <w:rFonts w:eastAsia="Times New Roman"/>
          <w:sz w:val="24"/>
          <w:szCs w:val="24"/>
        </w:rPr>
        <w:t>astos que não foram compensados e propostas mais ousadas para plateias pouco dispostas. Em 1941, uma greve de funcionários coloca a empresa num estado de fragilidade maior conforme a relação entre a direção e os empregados fica menos amistosa.</w:t>
      </w:r>
    </w:p>
    <w:p w14:paraId="0FFE44B8" w14:textId="77777777" w:rsidR="001C2C75" w:rsidRDefault="00D37926">
      <w:pPr>
        <w:spacing w:line="346" w:lineRule="auto"/>
        <w:ind w:left="6" w:firstLine="720"/>
        <w:jc w:val="both"/>
        <w:rPr>
          <w:sz w:val="20"/>
          <w:szCs w:val="20"/>
        </w:rPr>
      </w:pPr>
      <w:r>
        <w:rPr>
          <w:rFonts w:eastAsia="Times New Roman"/>
          <w:sz w:val="24"/>
          <w:szCs w:val="24"/>
        </w:rPr>
        <w:t>A entrada do</w:t>
      </w:r>
      <w:r>
        <w:rPr>
          <w:rFonts w:eastAsia="Times New Roman"/>
          <w:sz w:val="24"/>
          <w:szCs w:val="24"/>
        </w:rPr>
        <w:t>s EUA na guerra e a subsequente firmação de contratos para produção de filmes junto a órgãos do governo e forças armadas teve tanto motivações patrióticas, de alinhamento político e ideológico, quanto pelas necessidades por que a Disney passava. Entretanto</w:t>
      </w:r>
      <w:r>
        <w:rPr>
          <w:rFonts w:eastAsia="Times New Roman"/>
          <w:sz w:val="24"/>
          <w:szCs w:val="24"/>
        </w:rPr>
        <w:t>, os desenhos de guerra do estúdio não devem ser entendidos como simples propaganda ou vetores de mensagem governamental. Não se pode negar que a orientação por parte do governo era utilizar o poder da indústria do entretenimento para criar um consenso jun</w:t>
      </w:r>
      <w:r>
        <w:rPr>
          <w:rFonts w:eastAsia="Times New Roman"/>
          <w:sz w:val="24"/>
          <w:szCs w:val="24"/>
        </w:rPr>
        <w:t xml:space="preserve">to à população. O surgimento do </w:t>
      </w:r>
      <w:r>
        <w:rPr>
          <w:rFonts w:eastAsia="Times New Roman"/>
          <w:i/>
          <w:iCs/>
          <w:sz w:val="24"/>
          <w:szCs w:val="24"/>
        </w:rPr>
        <w:t xml:space="preserve">Bureau of Motion Pictures </w:t>
      </w:r>
      <w:r>
        <w:rPr>
          <w:rFonts w:eastAsia="Times New Roman"/>
          <w:sz w:val="24"/>
          <w:szCs w:val="24"/>
        </w:rPr>
        <w:t>(BMP), como um segmento do</w:t>
      </w:r>
      <w:r>
        <w:rPr>
          <w:rFonts w:eastAsia="Times New Roman"/>
          <w:i/>
          <w:iCs/>
          <w:sz w:val="24"/>
          <w:szCs w:val="24"/>
        </w:rPr>
        <w:t xml:space="preserve"> Office of War Informatin </w:t>
      </w:r>
      <w:r>
        <w:rPr>
          <w:rFonts w:eastAsia="Times New Roman"/>
          <w:sz w:val="24"/>
          <w:szCs w:val="24"/>
        </w:rPr>
        <w:t>(OWI), tinha</w:t>
      </w:r>
      <w:r>
        <w:rPr>
          <w:rFonts w:eastAsia="Times New Roman"/>
          <w:i/>
          <w:iCs/>
          <w:sz w:val="24"/>
          <w:szCs w:val="24"/>
        </w:rPr>
        <w:t xml:space="preserve"> </w:t>
      </w:r>
      <w:r>
        <w:rPr>
          <w:rFonts w:eastAsia="Times New Roman"/>
          <w:sz w:val="24"/>
          <w:szCs w:val="24"/>
        </w:rPr>
        <w:t xml:space="preserve">como objetivo esclarecer, junto aos estúdios, quais conteúdos eram relevantes para serem transmitidos ao público. O </w:t>
      </w:r>
      <w:r>
        <w:rPr>
          <w:rFonts w:eastAsia="Times New Roman"/>
          <w:i/>
          <w:iCs/>
          <w:sz w:val="24"/>
          <w:szCs w:val="24"/>
        </w:rPr>
        <w:t>Government Inform</w:t>
      </w:r>
      <w:r>
        <w:rPr>
          <w:rFonts w:eastAsia="Times New Roman"/>
          <w:i/>
          <w:iCs/>
          <w:sz w:val="24"/>
          <w:szCs w:val="24"/>
        </w:rPr>
        <w:t>ation Mannual for the Motion Pictures</w:t>
      </w:r>
      <w:r>
        <w:rPr>
          <w:rFonts w:eastAsia="Times New Roman"/>
          <w:sz w:val="24"/>
          <w:szCs w:val="24"/>
        </w:rPr>
        <w:t xml:space="preserve"> foi a publicação dessa instituição que determinava como tópicos importantes a serem explorado pelos produtores de filmes: “As Questões - por que combatemos, a paz; O inimigo - sua natureza; Nossos aliados; Trabalho e p</w:t>
      </w:r>
      <w:r>
        <w:rPr>
          <w:rFonts w:eastAsia="Times New Roman"/>
          <w:sz w:val="24"/>
          <w:szCs w:val="24"/>
        </w:rPr>
        <w:t>rodução; A Frente Doméstica - sacrifício; e As Forças Armadas dos Estados Unidos - sua tarefa na frente de batalha”</w:t>
      </w:r>
      <w:r>
        <w:rPr>
          <w:rFonts w:eastAsia="Times New Roman"/>
          <w:sz w:val="31"/>
          <w:szCs w:val="31"/>
          <w:vertAlign w:val="superscript"/>
        </w:rPr>
        <w:t>3</w:t>
      </w:r>
      <w:r>
        <w:rPr>
          <w:rFonts w:eastAsia="Times New Roman"/>
          <w:sz w:val="24"/>
          <w:szCs w:val="24"/>
        </w:rPr>
        <w:t>. Por outro lado, a relação da Disney com seus contratos governamentais não chegou nem perto de ser satisfatória. As constantes intervenções</w:t>
      </w:r>
      <w:r>
        <w:rPr>
          <w:rFonts w:eastAsia="Times New Roman"/>
          <w:sz w:val="24"/>
          <w:szCs w:val="24"/>
        </w:rPr>
        <w:t xml:space="preserve"> de funcionários dos governo ou das forças armadas, a perda do controle criativo e a inevitável dependência dessas condições colocou o estúdio numa situação em que ele não mais existia para fazer filmes, mas fazia filmes para poder continuar existindo</w:t>
      </w:r>
      <w:r>
        <w:rPr>
          <w:rFonts w:eastAsia="Times New Roman"/>
          <w:sz w:val="31"/>
          <w:szCs w:val="31"/>
          <w:vertAlign w:val="superscript"/>
        </w:rPr>
        <w:t>4</w:t>
      </w:r>
      <w:r>
        <w:rPr>
          <w:rFonts w:eastAsia="Times New Roman"/>
          <w:sz w:val="24"/>
          <w:szCs w:val="24"/>
        </w:rPr>
        <w:t>. De</w:t>
      </w:r>
      <w:r>
        <w:rPr>
          <w:rFonts w:eastAsia="Times New Roman"/>
          <w:sz w:val="24"/>
          <w:szCs w:val="24"/>
        </w:rPr>
        <w:t xml:space="preserve">ntro da direção da empresa, Walt Disney realmente considerava-se um artista. Suas propostas de levar a animação para patamares nunca antes atingidos com filmes como Fantasia e Bambi eram objetivos que transcendiam questões financeiras e administrativas. A </w:t>
      </w:r>
      <w:r>
        <w:rPr>
          <w:rFonts w:eastAsia="Times New Roman"/>
          <w:sz w:val="24"/>
          <w:szCs w:val="24"/>
        </w:rPr>
        <w:t>frustração de Walt residia no fato consumado de que, com a guerra e as novas parcerias, “os Estúdios Disney não eram mais os Estúdios Disney. Eles eram agora uma instalação de filmes educativos e institucionais, um braço do governo…”</w:t>
      </w:r>
      <w:r>
        <w:rPr>
          <w:rFonts w:eastAsia="Times New Roman"/>
          <w:sz w:val="31"/>
          <w:szCs w:val="31"/>
          <w:vertAlign w:val="superscript"/>
        </w:rPr>
        <w:t>5</w:t>
      </w:r>
      <w:r>
        <w:rPr>
          <w:rFonts w:eastAsia="Times New Roman"/>
          <w:sz w:val="24"/>
          <w:szCs w:val="24"/>
        </w:rPr>
        <w:t>.</w:t>
      </w:r>
    </w:p>
    <w:p w14:paraId="289F04F6" w14:textId="77777777" w:rsidR="001C2C75" w:rsidRDefault="001C2C75">
      <w:pPr>
        <w:spacing w:line="14" w:lineRule="exact"/>
        <w:rPr>
          <w:sz w:val="20"/>
          <w:szCs w:val="20"/>
        </w:rPr>
      </w:pPr>
    </w:p>
    <w:p w14:paraId="778E1B18" w14:textId="77777777" w:rsidR="001C2C75" w:rsidRDefault="00D37926">
      <w:pPr>
        <w:spacing w:line="391" w:lineRule="auto"/>
        <w:ind w:left="6" w:firstLine="720"/>
        <w:jc w:val="both"/>
        <w:rPr>
          <w:sz w:val="20"/>
          <w:szCs w:val="20"/>
        </w:rPr>
      </w:pPr>
      <w:r>
        <w:rPr>
          <w:rFonts w:eastAsia="Times New Roman"/>
          <w:sz w:val="24"/>
          <w:szCs w:val="24"/>
        </w:rPr>
        <w:t>Considerando os pro</w:t>
      </w:r>
      <w:r>
        <w:rPr>
          <w:rFonts w:eastAsia="Times New Roman"/>
          <w:sz w:val="24"/>
          <w:szCs w:val="24"/>
        </w:rPr>
        <w:t>blemas internos da Walt Disney e o beco sem saída no qual a empresa encontrava-se após a assinatura dos contratos com o governo já é possível desconsiderar a ideia de</w:t>
      </w:r>
    </w:p>
    <w:p w14:paraId="21B25DB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47840" behindDoc="1" locked="0" layoutInCell="0" allowOverlap="1" wp14:anchorId="50424674" wp14:editId="19959F44">
                <wp:simplePos x="0" y="0"/>
                <wp:positionH relativeFrom="column">
                  <wp:posOffset>0</wp:posOffset>
                </wp:positionH>
                <wp:positionV relativeFrom="paragraph">
                  <wp:posOffset>188595</wp:posOffset>
                </wp:positionV>
                <wp:extent cx="1828800" cy="0"/>
                <wp:effectExtent l="0" t="0" r="0" b="0"/>
                <wp:wrapNone/>
                <wp:docPr id="239" name="Shape 2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BC331FA" id="Shape 239" o:spid="_x0000_s1026" style="position:absolute;z-index:-251568640;visibility:visible;mso-wrap-style:square;mso-wrap-distance-left:9pt;mso-wrap-distance-top:0;mso-wrap-distance-right:9pt;mso-wrap-distance-bottom:0;mso-position-horizontal:absolute;mso-position-horizontal-relative:text;mso-position-vertical:absolute;mso-position-vertical-relative:text" from="0,14.85pt" to="2in,1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o5JzvAEAAIMDAAAOAAAAZHJzL2Uyb0RvYy54bWysU8tu2zAQvBfoPxC815IdI3UEyzkkdS9B&#10;ayDtB6xJyiLKF7isJf99l5TjxG1PRXlYcHdHQ84stb4frWFHFVF71/L5rOZMOeGldoeWf/+2/bDi&#10;DBM4CcY71fKTQn6/ef9uPYRGLXzvjVSREYnDZggt71MKTVWh6JUFnPmgHDU7Hy0kSuOhkhEGYrem&#10;WtT1bTX4KEP0QiFS9XFq8k3h7zol0teuQ5WYaTndLZUYS9znWG3W0BwihF6L8zXgH25hQTs69EL1&#10;CAnYz6j/oLJaRI++SzPhbeW7TgtVNJCaef2bmucegipayBwMF5vw/9GKL8ddZFq2fHFzx5kDS0Mq&#10;57JcIHuGgA2hHtwuZoFidM/hyYsfSL3qqpkTDBNs7KLNcFLIxmL36WK3GhMTVJyvFqtVTVMR1Ft+&#10;vL3Jx1XQvHwbIqbPyluWNy032mUzoIHjE6YJ+gLJZfRGy602piTxsH8wkR2BBr8t68x+BTOODS2/&#10;my+Xhfmqh28p6rL+RmF1ohdstG05iaGVQdD0CuQnJ8s+gTbTntQZd/ZtsiqbtvfytItZUc5o0sWG&#10;86vMT+ltXlCv/87mFwAAAP//AwBQSwMEFAAGAAgAAAAhANWBx6zZAAAABgEAAA8AAABkcnMvZG93&#10;bnJldi54bWxMj8FOwzAQRO9I/IO1SFwQdRpVEEKciiLBFRq4cHPjrRMRry3bbcPfs4gDHGdmNfO2&#10;Wc9uEkeMafSkYLkoQCD13oxkFby/PV1XIFLWZPTkCRV8YYJ1e37W6Nr4E23x2GUruIRSrRUMOYda&#10;ytQP6HRa+IDE2d5HpzPLaKWJ+sTlbpJlUdxIp0fihUEHfByw/+wOTkF4iatViB9Xm+dpmbrN3lpv&#10;XpW6vJgf7kFknPPfMfzgMzq0zLTzBzJJTAr4kaygvLsFwWlZVWzsfg3ZNvI/fvsNAAD//wMAUEsB&#10;Ai0AFAAGAAgAAAAhALaDOJL+AAAA4QEAABMAAAAAAAAAAAAAAAAAAAAAAFtDb250ZW50X1R5cGVz&#10;XS54bWxQSwECLQAUAAYACAAAACEAOP0h/9YAAACUAQAACwAAAAAAAAAAAAAAAAAvAQAAX3JlbHMv&#10;LnJlbHNQSwECLQAUAAYACAAAACEAuqOSc7wBAACDAwAADgAAAAAAAAAAAAAAAAAuAgAAZHJzL2Uy&#10;b0RvYy54bWxQSwECLQAUAAYACAAAACEA1YHHrNkAAAAGAQAADwAAAAAAAAAAAAAAAAAWBAAAZHJz&#10;L2Rvd25yZXYueG1sUEsFBgAAAAAEAAQA8wAAABwFAAAAAA==&#10;" o:allowincell="f" filled="t" strokeweight=".72pt">
                <v:stroke joinstyle="miter"/>
                <o:lock v:ext="edit" shapetype="f"/>
              </v:line>
            </w:pict>
          </mc:Fallback>
        </mc:AlternateContent>
      </w:r>
    </w:p>
    <w:p w14:paraId="52C2AC12" w14:textId="77777777" w:rsidR="001C2C75" w:rsidRDefault="001C2C75">
      <w:pPr>
        <w:spacing w:line="359" w:lineRule="exact"/>
        <w:rPr>
          <w:sz w:val="20"/>
          <w:szCs w:val="20"/>
        </w:rPr>
      </w:pPr>
    </w:p>
    <w:p w14:paraId="114FFFEA" w14:textId="77777777" w:rsidR="001C2C75" w:rsidRDefault="00D37926" w:rsidP="00D37926">
      <w:pPr>
        <w:numPr>
          <w:ilvl w:val="0"/>
          <w:numId w:val="254"/>
        </w:numPr>
        <w:tabs>
          <w:tab w:val="left" w:pos="706"/>
        </w:tabs>
        <w:ind w:left="706" w:hanging="706"/>
        <w:rPr>
          <w:rFonts w:eastAsia="Times New Roman"/>
          <w:sz w:val="20"/>
          <w:szCs w:val="20"/>
        </w:rPr>
      </w:pPr>
      <w:r>
        <w:rPr>
          <w:rFonts w:eastAsia="Times New Roman"/>
          <w:sz w:val="20"/>
          <w:szCs w:val="20"/>
        </w:rPr>
        <w:t xml:space="preserve">Otto Friedrich. A cidade das redes, p. 214; A. C. Gomes de Mattos. Do cinetoscópio ao </w:t>
      </w:r>
      <w:r>
        <w:rPr>
          <w:rFonts w:eastAsia="Times New Roman"/>
          <w:sz w:val="20"/>
          <w:szCs w:val="20"/>
        </w:rPr>
        <w:t>cinema digital, p. 96.</w:t>
      </w:r>
    </w:p>
    <w:p w14:paraId="45197186" w14:textId="77777777" w:rsidR="001C2C75" w:rsidRDefault="001C2C75">
      <w:pPr>
        <w:spacing w:line="8" w:lineRule="exact"/>
        <w:rPr>
          <w:rFonts w:eastAsia="Times New Roman"/>
          <w:sz w:val="20"/>
          <w:szCs w:val="20"/>
        </w:rPr>
      </w:pPr>
    </w:p>
    <w:p w14:paraId="7C250063" w14:textId="77777777" w:rsidR="001C2C75" w:rsidRPr="00D37926" w:rsidRDefault="00D37926">
      <w:pPr>
        <w:ind w:left="6"/>
        <w:rPr>
          <w:rFonts w:eastAsia="Times New Roman"/>
          <w:sz w:val="20"/>
          <w:szCs w:val="20"/>
          <w:lang w:val="en-US"/>
        </w:rPr>
      </w:pPr>
      <w:r w:rsidRPr="00D37926">
        <w:rPr>
          <w:rFonts w:eastAsia="Times New Roman"/>
          <w:sz w:val="20"/>
          <w:szCs w:val="20"/>
          <w:lang w:val="en-US"/>
        </w:rPr>
        <w:t>4Neal Gabler. Walt Disney – The triumph of the american imagination, edição e-book.</w:t>
      </w:r>
    </w:p>
    <w:p w14:paraId="328CC695" w14:textId="77777777" w:rsidR="001C2C75" w:rsidRDefault="00D37926">
      <w:pPr>
        <w:ind w:left="6"/>
        <w:rPr>
          <w:rFonts w:eastAsia="Times New Roman"/>
          <w:sz w:val="20"/>
          <w:szCs w:val="20"/>
        </w:rPr>
      </w:pPr>
      <w:r>
        <w:rPr>
          <w:rFonts w:eastAsia="Times New Roman"/>
          <w:sz w:val="20"/>
          <w:szCs w:val="20"/>
        </w:rPr>
        <w:t>5Ibidem.</w:t>
      </w:r>
    </w:p>
    <w:p w14:paraId="5DAB1C44" w14:textId="77777777" w:rsidR="001C2C75" w:rsidRDefault="00D37926">
      <w:pPr>
        <w:ind w:left="9346"/>
        <w:rPr>
          <w:sz w:val="20"/>
          <w:szCs w:val="20"/>
        </w:rPr>
      </w:pPr>
      <w:r>
        <w:rPr>
          <w:rFonts w:eastAsia="Times New Roman"/>
          <w:sz w:val="20"/>
          <w:szCs w:val="20"/>
        </w:rPr>
        <w:t>431</w:t>
      </w:r>
    </w:p>
    <w:p w14:paraId="08684A41" w14:textId="77777777" w:rsidR="001C2C75" w:rsidRDefault="001C2C75">
      <w:pPr>
        <w:sectPr w:rsidR="001C2C75">
          <w:pgSz w:w="11900" w:h="16840"/>
          <w:pgMar w:top="1237" w:right="1124" w:bottom="405" w:left="1134" w:header="0" w:footer="0" w:gutter="0"/>
          <w:cols w:space="720" w:equalWidth="0">
            <w:col w:w="9646"/>
          </w:cols>
        </w:sectPr>
      </w:pPr>
    </w:p>
    <w:p w14:paraId="23F54228" w14:textId="77777777" w:rsidR="001C2C75" w:rsidRDefault="00D37926">
      <w:pPr>
        <w:spacing w:line="351" w:lineRule="auto"/>
        <w:ind w:left="6"/>
        <w:jc w:val="both"/>
        <w:rPr>
          <w:sz w:val="20"/>
          <w:szCs w:val="20"/>
        </w:rPr>
      </w:pPr>
      <w:bookmarkStart w:id="432" w:name="page433"/>
      <w:bookmarkEnd w:id="432"/>
      <w:r>
        <w:rPr>
          <w:rFonts w:eastAsia="Times New Roman"/>
          <w:sz w:val="24"/>
          <w:szCs w:val="24"/>
        </w:rPr>
        <w:lastRenderedPageBreak/>
        <w:t xml:space="preserve">que esse alinhamento político e ideológico dava-se sem problemas ou desentendimentos. Prova disso, ironicamente, foi o sucesso do primeiro filme lançado pela parceria Disney-Departamento do Tesouro. </w:t>
      </w:r>
      <w:r>
        <w:rPr>
          <w:rFonts w:eastAsia="Times New Roman"/>
          <w:i/>
          <w:iCs/>
          <w:sz w:val="24"/>
          <w:szCs w:val="24"/>
        </w:rPr>
        <w:t>The New Spirit</w:t>
      </w:r>
      <w:r>
        <w:rPr>
          <w:rFonts w:eastAsia="Times New Roman"/>
          <w:sz w:val="24"/>
          <w:szCs w:val="24"/>
        </w:rPr>
        <w:t xml:space="preserve"> (1942) era um curta-metragem animado que e</w:t>
      </w:r>
      <w:r>
        <w:rPr>
          <w:rFonts w:eastAsia="Times New Roman"/>
          <w:sz w:val="24"/>
          <w:szCs w:val="24"/>
        </w:rPr>
        <w:t xml:space="preserve">nsinava às plateias sobre a importância de pagar seus impostos, o que isso dizia sobre seu caráter e como isso ajudava o país naquele momento difícil. Esse primeiro exemplo ilustra o quão pouco satisfatório a aliança com o governo acabou acabou sendo para </w:t>
      </w:r>
      <w:r>
        <w:rPr>
          <w:rFonts w:eastAsia="Times New Roman"/>
          <w:sz w:val="24"/>
          <w:szCs w:val="24"/>
        </w:rPr>
        <w:t>a empresa. Primeiramente, com a produção do desenho a direção da empresa “aprendeu duas terríveis, mas valiosas, lições que iriam determinar sua conduta de negócios durante o período de guerra: primeiro, que os filmes governamentais operavam sob um cronogr</w:t>
      </w:r>
      <w:r>
        <w:rPr>
          <w:rFonts w:eastAsia="Times New Roman"/>
          <w:sz w:val="24"/>
          <w:szCs w:val="24"/>
        </w:rPr>
        <w:t>ama e sob padrões diferentes das animações comerciais, e segundo que o estúdio agora estava sempre devendo satisfações ao governo…”</w:t>
      </w:r>
      <w:r>
        <w:rPr>
          <w:rFonts w:eastAsia="Times New Roman"/>
          <w:sz w:val="31"/>
          <w:szCs w:val="31"/>
          <w:vertAlign w:val="superscript"/>
        </w:rPr>
        <w:t>6</w:t>
      </w:r>
      <w:r>
        <w:rPr>
          <w:rFonts w:eastAsia="Times New Roman"/>
          <w:sz w:val="24"/>
          <w:szCs w:val="24"/>
        </w:rPr>
        <w:t xml:space="preserve">. As consequências que isso teve no resultado final do filme são evidentes. </w:t>
      </w:r>
      <w:r>
        <w:rPr>
          <w:rFonts w:eastAsia="Times New Roman"/>
          <w:i/>
          <w:iCs/>
          <w:sz w:val="24"/>
          <w:szCs w:val="24"/>
        </w:rPr>
        <w:t>The New Spirit</w:t>
      </w:r>
      <w:r>
        <w:rPr>
          <w:rFonts w:eastAsia="Times New Roman"/>
          <w:sz w:val="24"/>
          <w:szCs w:val="24"/>
        </w:rPr>
        <w:t xml:space="preserve"> não tem a mesma qualidade e esmero técnico considerados como marcas registradas das produções do estúdio até então.</w:t>
      </w:r>
    </w:p>
    <w:p w14:paraId="12F7C842" w14:textId="77777777" w:rsidR="001C2C75" w:rsidRDefault="001C2C75">
      <w:pPr>
        <w:spacing w:line="6" w:lineRule="exact"/>
        <w:rPr>
          <w:sz w:val="20"/>
          <w:szCs w:val="20"/>
        </w:rPr>
      </w:pPr>
    </w:p>
    <w:p w14:paraId="46CA49A4" w14:textId="77777777" w:rsidR="001C2C75" w:rsidRDefault="00D37926">
      <w:pPr>
        <w:spacing w:line="350" w:lineRule="auto"/>
        <w:ind w:left="6" w:firstLine="720"/>
        <w:jc w:val="both"/>
        <w:rPr>
          <w:sz w:val="20"/>
          <w:szCs w:val="20"/>
        </w:rPr>
      </w:pPr>
      <w:r>
        <w:rPr>
          <w:rFonts w:eastAsia="Times New Roman"/>
          <w:sz w:val="24"/>
          <w:szCs w:val="24"/>
        </w:rPr>
        <w:t>Por último, a questão do retorno financeiro. Ape</w:t>
      </w:r>
      <w:r>
        <w:rPr>
          <w:rFonts w:eastAsia="Times New Roman"/>
          <w:sz w:val="24"/>
          <w:szCs w:val="24"/>
        </w:rPr>
        <w:t xml:space="preserve">sar do sucesso de </w:t>
      </w:r>
      <w:r>
        <w:rPr>
          <w:rFonts w:eastAsia="Times New Roman"/>
          <w:i/>
          <w:iCs/>
          <w:sz w:val="24"/>
          <w:szCs w:val="24"/>
        </w:rPr>
        <w:t>The New Spirit</w:t>
      </w:r>
      <w:r>
        <w:rPr>
          <w:rFonts w:eastAsia="Times New Roman"/>
          <w:sz w:val="24"/>
          <w:szCs w:val="24"/>
        </w:rPr>
        <w:t>, houve um sério movimento dentro da opinião pública e do legislativo quanto ao pagamento dos gastos da produção que o acordo com o Departamento do Tesouro previa. Para os congressistas era ultrajante que a população devesse</w:t>
      </w:r>
      <w:r>
        <w:rPr>
          <w:rFonts w:eastAsia="Times New Roman"/>
          <w:sz w:val="24"/>
          <w:szCs w:val="24"/>
        </w:rPr>
        <w:t xml:space="preserve"> pagar seus impostos para financiar um filme que ensinava às pessoas a importância de pagar impostos. Como se não bastasse, o contrato assinado previa o pagamento dos custos de produção, publicidade e distribuição do filme. Isso acabou colocando a animação</w:t>
      </w:r>
      <w:r>
        <w:rPr>
          <w:rFonts w:eastAsia="Times New Roman"/>
          <w:sz w:val="24"/>
          <w:szCs w:val="24"/>
        </w:rPr>
        <w:t xml:space="preserve"> a preço de custo, uma vez que Walt Disney se comprometeu a pagar parte das demais despesas administrativas que a produção envolvia. Dessa forma, o mais novo sucesso acabou acumulando mais prejuízos e dores de cabeça que só tenderiam a piorar, uma vez que </w:t>
      </w:r>
      <w:r>
        <w:rPr>
          <w:rFonts w:eastAsia="Times New Roman"/>
          <w:sz w:val="24"/>
          <w:szCs w:val="24"/>
        </w:rPr>
        <w:t>o Escritório de Contas do governo iria manter o estúdio preso pela carta do contrato assinado</w:t>
      </w:r>
      <w:r>
        <w:rPr>
          <w:rFonts w:eastAsia="Times New Roman"/>
          <w:sz w:val="31"/>
          <w:szCs w:val="31"/>
          <w:vertAlign w:val="superscript"/>
        </w:rPr>
        <w:t>7</w:t>
      </w:r>
      <w:r>
        <w:rPr>
          <w:rFonts w:eastAsia="Times New Roman"/>
          <w:sz w:val="24"/>
          <w:szCs w:val="24"/>
        </w:rPr>
        <w:t>.</w:t>
      </w:r>
    </w:p>
    <w:p w14:paraId="59780539" w14:textId="77777777" w:rsidR="001C2C75" w:rsidRDefault="001C2C75">
      <w:pPr>
        <w:spacing w:line="6" w:lineRule="exact"/>
        <w:rPr>
          <w:sz w:val="20"/>
          <w:szCs w:val="20"/>
        </w:rPr>
      </w:pPr>
    </w:p>
    <w:p w14:paraId="6C6D4414" w14:textId="77777777" w:rsidR="001C2C75" w:rsidRDefault="00D37926">
      <w:pPr>
        <w:spacing w:line="354" w:lineRule="auto"/>
        <w:ind w:left="6" w:firstLine="720"/>
        <w:jc w:val="both"/>
        <w:rPr>
          <w:sz w:val="20"/>
          <w:szCs w:val="20"/>
        </w:rPr>
      </w:pPr>
      <w:r>
        <w:rPr>
          <w:rFonts w:eastAsia="Times New Roman"/>
          <w:sz w:val="24"/>
          <w:szCs w:val="24"/>
        </w:rPr>
        <w:t>Em contrapartida, ainda havia os compromissos com a RKO, distribuidora regular da Disney desde o lançamento de Branca de Neve em 1937, que também precisava ser</w:t>
      </w:r>
      <w:r>
        <w:rPr>
          <w:rFonts w:eastAsia="Times New Roman"/>
          <w:sz w:val="24"/>
          <w:szCs w:val="24"/>
        </w:rPr>
        <w:t xml:space="preserve"> atendida com uma certa quantidade de curtas animados para os cinemas. Essas animações mantinham a fórmula tradicional das produções das produções do estúdio: o protagonista da história é retirado de seu lugar de conforto ou conduzido a situações de confli</w:t>
      </w:r>
      <w:r>
        <w:rPr>
          <w:rFonts w:eastAsia="Times New Roman"/>
          <w:sz w:val="24"/>
          <w:szCs w:val="24"/>
        </w:rPr>
        <w:t>to que dão origem a diversas piadas e a um humor predominantemente gráfico. Erwin Panofsky, um dos estudiosos de destaque da Escola de Warburg, que consolidou o método de análise iconográfica e iconológica na primeira metade do século XX</w:t>
      </w:r>
      <w:r>
        <w:rPr>
          <w:rFonts w:eastAsia="Times New Roman"/>
          <w:sz w:val="31"/>
          <w:szCs w:val="31"/>
          <w:vertAlign w:val="superscript"/>
        </w:rPr>
        <w:t>8</w:t>
      </w:r>
      <w:r>
        <w:rPr>
          <w:rFonts w:eastAsia="Times New Roman"/>
          <w:sz w:val="24"/>
          <w:szCs w:val="24"/>
        </w:rPr>
        <w:t>, afirmava que</w:t>
      </w:r>
    </w:p>
    <w:p w14:paraId="36D9B47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48864" behindDoc="1" locked="0" layoutInCell="0" allowOverlap="1" wp14:anchorId="1C0BC65A" wp14:editId="0AC52B96">
                <wp:simplePos x="0" y="0"/>
                <wp:positionH relativeFrom="column">
                  <wp:posOffset>0</wp:posOffset>
                </wp:positionH>
                <wp:positionV relativeFrom="paragraph">
                  <wp:posOffset>572770</wp:posOffset>
                </wp:positionV>
                <wp:extent cx="1828800" cy="0"/>
                <wp:effectExtent l="0" t="0" r="0" b="0"/>
                <wp:wrapNone/>
                <wp:docPr id="240" name="Shape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75CD8C7B" id="Shape 240" o:spid="_x0000_s1026" style="position:absolute;z-index:-251567616;visibility:visible;mso-wrap-style:square;mso-wrap-distance-left:9pt;mso-wrap-distance-top:0;mso-wrap-distance-right:9pt;mso-wrap-distance-bottom:0;mso-position-horizontal:absolute;mso-position-horizontal-relative:text;mso-position-vertical:absolute;mso-position-vertical-relative:text" from="0,45.1pt" to="2in,4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mWKuwEAAIMDAAAOAAAAZHJzL2Uyb0RvYy54bWysU8tu2zAQvBfoPxC815IdI3UFyzkkdS9B&#10;ayDtB6xJyiLKF7isJf99l5Tjxm1PQXhYcHdHs5whtb4brWFHFVF71/L5rOZMOeGldoeW//i+/bDi&#10;DBM4CcY71fKTQn63ef9uPYRGLXzvjVSREYnDZggt71MKTVWh6JUFnPmgHDU7Hy0kSuOhkhEGYrem&#10;WtT1bTX4KEP0QiFS9WFq8k3h7zol0reuQ5WYaTmdLZUYS9znWG3W0BwihF6L8zHgFaewoB0NvVA9&#10;QAL2K+p/qKwW0aPv0kx4W/mu00IVDaRmXv+l5qmHoIoWMgfDxSZ8O1rx9biLTMuWL5bkjwNLl1Tm&#10;slwge4aADaHu3S5mgWJ0T+HRi59IveqqmRMME2zsos1wUsjGYvfpYrcaExNUnK8Wq1VNUwX1lh9v&#10;b/K4Cprnb0PE9EV5y/Km5Ua7bAY0cHzENEGfIbmM3mi51caUJB729yayI9DFb8s6s1/BjGNDyz/N&#10;lzeF+aqHLynqsv5HYXWiF2y0bTmJoZVB0PQK5Gcnyz6BNtOe1Bl39m2yKpu29/K0i1lRzuimiw3n&#10;V5mf0su8oP78O5vfAAAA//8DAFBLAwQUAAYACAAAACEAsXe6XNoAAAAGAQAADwAAAGRycy9kb3du&#10;cmV2LnhtbEyPwU7DMBBE70j8g7VI3KiDDxBCnAoqcUFIqAWJqxMvSYS9Tm23Sf+eRRzgODOrmbf1&#10;evFOHDGmMZCG61UBAqkLdqRew/vb01UJImVD1rhAqOGECdbN+VltKhtm2uJxl3vBJZQqo2HIeaqk&#10;TN2A3qRVmJA4+wzRm8wy9tJGM3O5d1IVxY30ZiReGMyEmwG7r93Ba7ht3Ua9fuxjPk3bl2VUz49h&#10;3mt9ebE83IPIuOS/Y/jBZ3RomKkNB7JJOA38SNZwVygQnKqyZKP9NWRTy//4zTcAAAD//wMAUEsB&#10;Ai0AFAAGAAgAAAAhALaDOJL+AAAA4QEAABMAAAAAAAAAAAAAAAAAAAAAAFtDb250ZW50X1R5cGVz&#10;XS54bWxQSwECLQAUAAYACAAAACEAOP0h/9YAAACUAQAACwAAAAAAAAAAAAAAAAAvAQAAX3JlbHMv&#10;LnJlbHNQSwECLQAUAAYACAAAACEAqxZlirsBAACDAwAADgAAAAAAAAAAAAAAAAAuAgAAZHJzL2Uy&#10;b0RvYy54bWxQSwECLQAUAAYACAAAACEAsXe6XNoAAAAGAQAADwAAAAAAAAAAAAAAAAAVBAAAZHJz&#10;L2Rvd25yZXYueG1sUEsFBgAAAAAEAAQA8wAAABwFAAAAAA==&#10;" o:allowincell="f" filled="t" strokeweight=".25397mm">
                <v:stroke joinstyle="miter"/>
                <o:lock v:ext="edit" shapetype="f"/>
              </v:line>
            </w:pict>
          </mc:Fallback>
        </mc:AlternateContent>
      </w:r>
    </w:p>
    <w:p w14:paraId="58EC3295" w14:textId="77777777" w:rsidR="001C2C75" w:rsidRDefault="001C2C75">
      <w:pPr>
        <w:spacing w:line="200" w:lineRule="exact"/>
        <w:rPr>
          <w:sz w:val="20"/>
          <w:szCs w:val="20"/>
        </w:rPr>
      </w:pPr>
    </w:p>
    <w:p w14:paraId="785D6EAB" w14:textId="77777777" w:rsidR="001C2C75" w:rsidRDefault="001C2C75">
      <w:pPr>
        <w:spacing w:line="200" w:lineRule="exact"/>
        <w:rPr>
          <w:sz w:val="20"/>
          <w:szCs w:val="20"/>
        </w:rPr>
      </w:pPr>
    </w:p>
    <w:p w14:paraId="336B8F95" w14:textId="77777777" w:rsidR="001C2C75" w:rsidRDefault="001C2C75">
      <w:pPr>
        <w:spacing w:line="200" w:lineRule="exact"/>
        <w:rPr>
          <w:sz w:val="20"/>
          <w:szCs w:val="20"/>
        </w:rPr>
      </w:pPr>
    </w:p>
    <w:p w14:paraId="40700B8A" w14:textId="77777777" w:rsidR="001C2C75" w:rsidRDefault="001C2C75">
      <w:pPr>
        <w:spacing w:line="366" w:lineRule="exact"/>
        <w:rPr>
          <w:sz w:val="20"/>
          <w:szCs w:val="20"/>
        </w:rPr>
      </w:pPr>
    </w:p>
    <w:p w14:paraId="257780C1" w14:textId="77777777" w:rsidR="001C2C75" w:rsidRDefault="00D37926" w:rsidP="00D37926">
      <w:pPr>
        <w:numPr>
          <w:ilvl w:val="0"/>
          <w:numId w:val="255"/>
        </w:numPr>
        <w:tabs>
          <w:tab w:val="left" w:pos="706"/>
        </w:tabs>
        <w:ind w:left="706" w:hanging="706"/>
        <w:rPr>
          <w:rFonts w:eastAsia="Times New Roman"/>
          <w:sz w:val="20"/>
          <w:szCs w:val="20"/>
        </w:rPr>
      </w:pPr>
      <w:r>
        <w:rPr>
          <w:rFonts w:eastAsia="Times New Roman"/>
          <w:sz w:val="20"/>
          <w:szCs w:val="20"/>
        </w:rPr>
        <w:t>Neal Gabler. Op. cit.</w:t>
      </w:r>
    </w:p>
    <w:p w14:paraId="74933ADC" w14:textId="77777777" w:rsidR="001C2C75" w:rsidRDefault="001C2C75">
      <w:pPr>
        <w:spacing w:line="7" w:lineRule="exact"/>
        <w:rPr>
          <w:sz w:val="20"/>
          <w:szCs w:val="20"/>
        </w:rPr>
      </w:pPr>
    </w:p>
    <w:p w14:paraId="4F460674" w14:textId="77777777" w:rsidR="001C2C75" w:rsidRDefault="00D37926" w:rsidP="00D37926">
      <w:pPr>
        <w:numPr>
          <w:ilvl w:val="0"/>
          <w:numId w:val="256"/>
        </w:numPr>
        <w:tabs>
          <w:tab w:val="left" w:pos="706"/>
        </w:tabs>
        <w:ind w:left="706" w:hanging="706"/>
        <w:rPr>
          <w:rFonts w:eastAsia="Times New Roman"/>
          <w:sz w:val="20"/>
          <w:szCs w:val="20"/>
        </w:rPr>
      </w:pPr>
      <w:r>
        <w:rPr>
          <w:rFonts w:eastAsia="Times New Roman"/>
          <w:sz w:val="20"/>
          <w:szCs w:val="20"/>
        </w:rPr>
        <w:t>Ibidem.</w:t>
      </w:r>
    </w:p>
    <w:p w14:paraId="4C7265C9" w14:textId="77777777" w:rsidR="001C2C75" w:rsidRPr="00D37926" w:rsidRDefault="00D37926" w:rsidP="00D37926">
      <w:pPr>
        <w:numPr>
          <w:ilvl w:val="0"/>
          <w:numId w:val="257"/>
        </w:numPr>
        <w:tabs>
          <w:tab w:val="left" w:pos="714"/>
        </w:tabs>
        <w:spacing w:line="239" w:lineRule="auto"/>
        <w:ind w:left="6" w:hanging="6"/>
        <w:rPr>
          <w:rFonts w:eastAsia="Times New Roman"/>
          <w:sz w:val="20"/>
          <w:szCs w:val="20"/>
          <w:lang w:val="en-US"/>
        </w:rPr>
      </w:pPr>
      <w:r>
        <w:rPr>
          <w:rFonts w:eastAsia="Times New Roman"/>
          <w:sz w:val="20"/>
          <w:szCs w:val="20"/>
        </w:rPr>
        <w:t xml:space="preserve">Para uma síntese e crítica ao método cf. Peter Burke. </w:t>
      </w:r>
      <w:r w:rsidRPr="00D37926">
        <w:rPr>
          <w:rFonts w:eastAsia="Times New Roman"/>
          <w:sz w:val="20"/>
          <w:szCs w:val="20"/>
          <w:lang w:val="en-US"/>
        </w:rPr>
        <w:t>Iconografy and Iconology. In: Eyewitnessing– The uses of images as historical evidence, edição e-book.</w:t>
      </w:r>
    </w:p>
    <w:p w14:paraId="5BB79B19" w14:textId="77777777" w:rsidR="001C2C75" w:rsidRPr="00D37926" w:rsidRDefault="001C2C75">
      <w:pPr>
        <w:spacing w:line="2" w:lineRule="exact"/>
        <w:rPr>
          <w:sz w:val="20"/>
          <w:szCs w:val="20"/>
          <w:lang w:val="en-US"/>
        </w:rPr>
      </w:pPr>
    </w:p>
    <w:p w14:paraId="2DC5E813" w14:textId="77777777" w:rsidR="001C2C75" w:rsidRDefault="00D37926">
      <w:pPr>
        <w:ind w:left="9346"/>
        <w:rPr>
          <w:sz w:val="20"/>
          <w:szCs w:val="20"/>
        </w:rPr>
      </w:pPr>
      <w:r>
        <w:rPr>
          <w:rFonts w:eastAsia="Times New Roman"/>
          <w:sz w:val="20"/>
          <w:szCs w:val="20"/>
        </w:rPr>
        <w:t>432</w:t>
      </w:r>
    </w:p>
    <w:p w14:paraId="1C64DA26" w14:textId="77777777" w:rsidR="001C2C75" w:rsidRDefault="001C2C75">
      <w:pPr>
        <w:sectPr w:rsidR="001C2C75">
          <w:pgSz w:w="11900" w:h="16840"/>
          <w:pgMar w:top="1237" w:right="1124" w:bottom="405" w:left="1134" w:header="0" w:footer="0" w:gutter="0"/>
          <w:cols w:space="720" w:equalWidth="0">
            <w:col w:w="9646"/>
          </w:cols>
        </w:sectPr>
      </w:pPr>
    </w:p>
    <w:p w14:paraId="6411B4F3" w14:textId="77777777" w:rsidR="001C2C75" w:rsidRDefault="00D37926">
      <w:pPr>
        <w:spacing w:line="200" w:lineRule="exact"/>
        <w:rPr>
          <w:sz w:val="20"/>
          <w:szCs w:val="20"/>
        </w:rPr>
      </w:pPr>
      <w:bookmarkStart w:id="433" w:name="page434"/>
      <w:bookmarkEnd w:id="433"/>
      <w:r>
        <w:rPr>
          <w:noProof/>
          <w:sz w:val="20"/>
          <w:szCs w:val="20"/>
        </w:rPr>
        <w:lastRenderedPageBreak/>
        <w:drawing>
          <wp:anchor distT="0" distB="0" distL="114300" distR="114300" simplePos="0" relativeHeight="251749888" behindDoc="1" locked="0" layoutInCell="0" allowOverlap="1" wp14:anchorId="4925D882" wp14:editId="4BEFC3D9">
            <wp:simplePos x="0" y="0"/>
            <wp:positionH relativeFrom="page">
              <wp:posOffset>796290</wp:posOffset>
            </wp:positionH>
            <wp:positionV relativeFrom="page">
              <wp:posOffset>76200</wp:posOffset>
            </wp:positionV>
            <wp:extent cx="6099810" cy="4000500"/>
            <wp:effectExtent l="0" t="0" r="0" b="0"/>
            <wp:wrapNone/>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27">
                      <a:clrChange>
                        <a:clrFrom>
                          <a:srgbClr val="FFFFFF"/>
                        </a:clrFrom>
                        <a:clrTo>
                          <a:srgbClr val="FFFFFF">
                            <a:alpha val="0"/>
                          </a:srgbClr>
                        </a:clrTo>
                      </a:clrChange>
                    </a:blip>
                    <a:srcRect/>
                    <a:stretch>
                      <a:fillRect/>
                    </a:stretch>
                  </pic:blipFill>
                  <pic:spPr bwMode="auto">
                    <a:xfrm>
                      <a:off x="0" y="0"/>
                      <a:ext cx="6099810" cy="4000500"/>
                    </a:xfrm>
                    <a:prstGeom prst="rect">
                      <a:avLst/>
                    </a:prstGeom>
                    <a:noFill/>
                  </pic:spPr>
                </pic:pic>
              </a:graphicData>
            </a:graphic>
          </wp:anchor>
        </w:drawing>
      </w:r>
    </w:p>
    <w:p w14:paraId="1657C39E" w14:textId="77777777" w:rsidR="001C2C75" w:rsidRDefault="001C2C75">
      <w:pPr>
        <w:spacing w:line="200" w:lineRule="exact"/>
        <w:rPr>
          <w:sz w:val="20"/>
          <w:szCs w:val="20"/>
        </w:rPr>
      </w:pPr>
    </w:p>
    <w:p w14:paraId="3FF8491C" w14:textId="77777777" w:rsidR="001C2C75" w:rsidRDefault="001C2C75">
      <w:pPr>
        <w:spacing w:line="200" w:lineRule="exact"/>
        <w:rPr>
          <w:sz w:val="20"/>
          <w:szCs w:val="20"/>
        </w:rPr>
      </w:pPr>
    </w:p>
    <w:p w14:paraId="3319804E" w14:textId="77777777" w:rsidR="001C2C75" w:rsidRDefault="001C2C75">
      <w:pPr>
        <w:spacing w:line="200" w:lineRule="exact"/>
        <w:rPr>
          <w:sz w:val="20"/>
          <w:szCs w:val="20"/>
        </w:rPr>
      </w:pPr>
    </w:p>
    <w:p w14:paraId="745BEE99" w14:textId="77777777" w:rsidR="001C2C75" w:rsidRDefault="001C2C75">
      <w:pPr>
        <w:spacing w:line="200" w:lineRule="exact"/>
        <w:rPr>
          <w:sz w:val="20"/>
          <w:szCs w:val="20"/>
        </w:rPr>
      </w:pPr>
    </w:p>
    <w:p w14:paraId="05DD619E" w14:textId="77777777" w:rsidR="001C2C75" w:rsidRDefault="001C2C75">
      <w:pPr>
        <w:spacing w:line="200" w:lineRule="exact"/>
        <w:rPr>
          <w:sz w:val="20"/>
          <w:szCs w:val="20"/>
        </w:rPr>
      </w:pPr>
    </w:p>
    <w:p w14:paraId="18F68B98" w14:textId="77777777" w:rsidR="001C2C75" w:rsidRDefault="001C2C75">
      <w:pPr>
        <w:spacing w:line="200" w:lineRule="exact"/>
        <w:rPr>
          <w:sz w:val="20"/>
          <w:szCs w:val="20"/>
        </w:rPr>
      </w:pPr>
    </w:p>
    <w:p w14:paraId="45560B9A" w14:textId="77777777" w:rsidR="001C2C75" w:rsidRDefault="001C2C75">
      <w:pPr>
        <w:spacing w:line="200" w:lineRule="exact"/>
        <w:rPr>
          <w:sz w:val="20"/>
          <w:szCs w:val="20"/>
        </w:rPr>
      </w:pPr>
    </w:p>
    <w:p w14:paraId="1107F46E" w14:textId="77777777" w:rsidR="001C2C75" w:rsidRDefault="001C2C75">
      <w:pPr>
        <w:spacing w:line="200" w:lineRule="exact"/>
        <w:rPr>
          <w:sz w:val="20"/>
          <w:szCs w:val="20"/>
        </w:rPr>
      </w:pPr>
    </w:p>
    <w:p w14:paraId="7938DF7F" w14:textId="77777777" w:rsidR="001C2C75" w:rsidRDefault="001C2C75">
      <w:pPr>
        <w:spacing w:line="200" w:lineRule="exact"/>
        <w:rPr>
          <w:sz w:val="20"/>
          <w:szCs w:val="20"/>
        </w:rPr>
      </w:pPr>
    </w:p>
    <w:p w14:paraId="15E30C8A" w14:textId="77777777" w:rsidR="001C2C75" w:rsidRDefault="001C2C75">
      <w:pPr>
        <w:spacing w:line="200" w:lineRule="exact"/>
        <w:rPr>
          <w:sz w:val="20"/>
          <w:szCs w:val="20"/>
        </w:rPr>
      </w:pPr>
    </w:p>
    <w:p w14:paraId="4264D848" w14:textId="77777777" w:rsidR="001C2C75" w:rsidRDefault="001C2C75">
      <w:pPr>
        <w:spacing w:line="200" w:lineRule="exact"/>
        <w:rPr>
          <w:sz w:val="20"/>
          <w:szCs w:val="20"/>
        </w:rPr>
      </w:pPr>
    </w:p>
    <w:p w14:paraId="31CA2D4E" w14:textId="77777777" w:rsidR="001C2C75" w:rsidRDefault="001C2C75">
      <w:pPr>
        <w:spacing w:line="200" w:lineRule="exact"/>
        <w:rPr>
          <w:sz w:val="20"/>
          <w:szCs w:val="20"/>
        </w:rPr>
      </w:pPr>
    </w:p>
    <w:p w14:paraId="3438D96F" w14:textId="77777777" w:rsidR="001C2C75" w:rsidRDefault="001C2C75">
      <w:pPr>
        <w:spacing w:line="200" w:lineRule="exact"/>
        <w:rPr>
          <w:sz w:val="20"/>
          <w:szCs w:val="20"/>
        </w:rPr>
      </w:pPr>
    </w:p>
    <w:p w14:paraId="03FA57D6" w14:textId="77777777" w:rsidR="001C2C75" w:rsidRDefault="001C2C75">
      <w:pPr>
        <w:spacing w:line="200" w:lineRule="exact"/>
        <w:rPr>
          <w:sz w:val="20"/>
          <w:szCs w:val="20"/>
        </w:rPr>
      </w:pPr>
    </w:p>
    <w:p w14:paraId="36085E6C" w14:textId="77777777" w:rsidR="001C2C75" w:rsidRDefault="001C2C75">
      <w:pPr>
        <w:spacing w:line="200" w:lineRule="exact"/>
        <w:rPr>
          <w:sz w:val="20"/>
          <w:szCs w:val="20"/>
        </w:rPr>
      </w:pPr>
    </w:p>
    <w:p w14:paraId="7A1B191E" w14:textId="77777777" w:rsidR="001C2C75" w:rsidRDefault="001C2C75">
      <w:pPr>
        <w:spacing w:line="200" w:lineRule="exact"/>
        <w:rPr>
          <w:sz w:val="20"/>
          <w:szCs w:val="20"/>
        </w:rPr>
      </w:pPr>
    </w:p>
    <w:p w14:paraId="7C9F8377" w14:textId="77777777" w:rsidR="001C2C75" w:rsidRDefault="001C2C75">
      <w:pPr>
        <w:spacing w:line="200" w:lineRule="exact"/>
        <w:rPr>
          <w:sz w:val="20"/>
          <w:szCs w:val="20"/>
        </w:rPr>
      </w:pPr>
    </w:p>
    <w:p w14:paraId="0E8357E8" w14:textId="77777777" w:rsidR="001C2C75" w:rsidRDefault="001C2C75">
      <w:pPr>
        <w:spacing w:line="200" w:lineRule="exact"/>
        <w:rPr>
          <w:sz w:val="20"/>
          <w:szCs w:val="20"/>
        </w:rPr>
      </w:pPr>
    </w:p>
    <w:p w14:paraId="5FD01381" w14:textId="77777777" w:rsidR="001C2C75" w:rsidRDefault="001C2C75">
      <w:pPr>
        <w:spacing w:line="200" w:lineRule="exact"/>
        <w:rPr>
          <w:sz w:val="20"/>
          <w:szCs w:val="20"/>
        </w:rPr>
      </w:pPr>
    </w:p>
    <w:p w14:paraId="4C892CDB" w14:textId="77777777" w:rsidR="001C2C75" w:rsidRDefault="001C2C75">
      <w:pPr>
        <w:spacing w:line="200" w:lineRule="exact"/>
        <w:rPr>
          <w:sz w:val="20"/>
          <w:szCs w:val="20"/>
        </w:rPr>
      </w:pPr>
    </w:p>
    <w:p w14:paraId="458AA41A" w14:textId="77777777" w:rsidR="001C2C75" w:rsidRDefault="001C2C75">
      <w:pPr>
        <w:spacing w:line="200" w:lineRule="exact"/>
        <w:rPr>
          <w:sz w:val="20"/>
          <w:szCs w:val="20"/>
        </w:rPr>
      </w:pPr>
    </w:p>
    <w:p w14:paraId="72C64B6A" w14:textId="77777777" w:rsidR="001C2C75" w:rsidRDefault="001C2C75">
      <w:pPr>
        <w:spacing w:line="200" w:lineRule="exact"/>
        <w:rPr>
          <w:sz w:val="20"/>
          <w:szCs w:val="20"/>
        </w:rPr>
      </w:pPr>
    </w:p>
    <w:p w14:paraId="3C4816C5" w14:textId="77777777" w:rsidR="001C2C75" w:rsidRDefault="001C2C75">
      <w:pPr>
        <w:spacing w:line="359" w:lineRule="exact"/>
        <w:rPr>
          <w:sz w:val="20"/>
          <w:szCs w:val="20"/>
        </w:rPr>
      </w:pPr>
    </w:p>
    <w:p w14:paraId="349E67BF" w14:textId="77777777" w:rsidR="001C2C75" w:rsidRDefault="00D37926">
      <w:pPr>
        <w:ind w:left="86"/>
        <w:rPr>
          <w:sz w:val="20"/>
          <w:szCs w:val="20"/>
        </w:rPr>
      </w:pPr>
      <w:r>
        <w:rPr>
          <w:rFonts w:eastAsia="Times New Roman"/>
          <w:i/>
          <w:iCs/>
          <w:sz w:val="20"/>
          <w:szCs w:val="20"/>
        </w:rPr>
        <w:t xml:space="preserve">Figura 1: </w:t>
      </w:r>
      <w:r>
        <w:rPr>
          <w:rFonts w:eastAsia="Times New Roman"/>
          <w:i/>
          <w:iCs/>
          <w:sz w:val="20"/>
          <w:szCs w:val="20"/>
        </w:rPr>
        <w:t>os cartazes aumentam a expectativa de Donald quanto ao alistamento</w:t>
      </w:r>
    </w:p>
    <w:p w14:paraId="3BFEDE9B" w14:textId="77777777" w:rsidR="001C2C75" w:rsidRDefault="001C2C75">
      <w:pPr>
        <w:spacing w:line="3" w:lineRule="exact"/>
        <w:rPr>
          <w:sz w:val="20"/>
          <w:szCs w:val="20"/>
        </w:rPr>
      </w:pPr>
    </w:p>
    <w:p w14:paraId="3BAEC071" w14:textId="77777777" w:rsidR="001C2C75" w:rsidRDefault="00D37926" w:rsidP="00D37926">
      <w:pPr>
        <w:numPr>
          <w:ilvl w:val="0"/>
          <w:numId w:val="258"/>
        </w:numPr>
        <w:tabs>
          <w:tab w:val="left" w:pos="2471"/>
        </w:tabs>
        <w:spacing w:line="343" w:lineRule="auto"/>
        <w:ind w:left="2166" w:hanging="6"/>
        <w:jc w:val="both"/>
        <w:rPr>
          <w:rFonts w:eastAsia="Times New Roman"/>
        </w:rPr>
      </w:pPr>
      <w:r>
        <w:rPr>
          <w:rFonts w:eastAsia="Times New Roman"/>
        </w:rPr>
        <w:t>os primeiros filmes Disney … representavam, por assim dizer, uma destilação quimicamente pura de possibilidades cinematográficas. Eles conservavam os elementos folclóricos mais importantes</w:t>
      </w:r>
      <w:r>
        <w:rPr>
          <w:rFonts w:eastAsia="Times New Roman"/>
        </w:rPr>
        <w:t xml:space="preserve"> [característicos das primeiras narrativas desenvolvidas para o cinema] - sadismo, pornográfica, o humor gerado por ambos, e a justica moral - quase sem diluição e amiúde fundem esses elementos numa variação sobro o motivo primitivo e inexaurível de Davi e</w:t>
      </w:r>
      <w:r>
        <w:rPr>
          <w:rFonts w:eastAsia="Times New Roman"/>
        </w:rPr>
        <w:t xml:space="preserve"> Golias ...</w:t>
      </w:r>
      <w:r>
        <w:rPr>
          <w:rFonts w:eastAsia="Times New Roman"/>
          <w:sz w:val="28"/>
          <w:szCs w:val="28"/>
          <w:vertAlign w:val="superscript"/>
        </w:rPr>
        <w:t>9</w:t>
      </w:r>
    </w:p>
    <w:p w14:paraId="3A198A9D" w14:textId="77777777" w:rsidR="001C2C75" w:rsidRDefault="001C2C75">
      <w:pPr>
        <w:spacing w:line="5" w:lineRule="exact"/>
        <w:rPr>
          <w:sz w:val="20"/>
          <w:szCs w:val="20"/>
        </w:rPr>
      </w:pPr>
    </w:p>
    <w:p w14:paraId="00E78188" w14:textId="77777777" w:rsidR="001C2C75" w:rsidRDefault="00D37926">
      <w:pPr>
        <w:spacing w:line="328" w:lineRule="auto"/>
        <w:ind w:left="6"/>
        <w:jc w:val="both"/>
        <w:rPr>
          <w:sz w:val="20"/>
          <w:szCs w:val="20"/>
        </w:rPr>
      </w:pPr>
      <w:r>
        <w:rPr>
          <w:rFonts w:eastAsia="Times New Roman"/>
          <w:sz w:val="24"/>
          <w:szCs w:val="24"/>
        </w:rPr>
        <w:t>Entretanto, o tema das animações tradicionais passou a refletir, a partir de 1942, o contexto da guerra, com personagens como Donald e Pluto sendo colocados para interagirem com o ambiente do quartel militar ou do campo de batalha</w:t>
      </w:r>
      <w:r>
        <w:rPr>
          <w:rFonts w:eastAsia="Times New Roman"/>
          <w:sz w:val="31"/>
          <w:szCs w:val="31"/>
          <w:vertAlign w:val="superscript"/>
        </w:rPr>
        <w:t>10</w:t>
      </w:r>
      <w:r>
        <w:rPr>
          <w:rFonts w:eastAsia="Times New Roman"/>
          <w:sz w:val="24"/>
          <w:szCs w:val="24"/>
        </w:rPr>
        <w:t>.</w:t>
      </w:r>
    </w:p>
    <w:p w14:paraId="4C60DF60" w14:textId="77777777" w:rsidR="001C2C75" w:rsidRDefault="00D37926">
      <w:pPr>
        <w:spacing w:line="358" w:lineRule="auto"/>
        <w:ind w:left="6" w:firstLine="708"/>
        <w:jc w:val="both"/>
        <w:rPr>
          <w:sz w:val="20"/>
          <w:szCs w:val="20"/>
        </w:rPr>
      </w:pPr>
      <w:r>
        <w:rPr>
          <w:rFonts w:eastAsia="Times New Roman"/>
          <w:sz w:val="24"/>
          <w:szCs w:val="24"/>
        </w:rPr>
        <w:t xml:space="preserve">Os </w:t>
      </w:r>
      <w:r>
        <w:rPr>
          <w:rFonts w:eastAsia="Times New Roman"/>
          <w:sz w:val="24"/>
          <w:szCs w:val="24"/>
        </w:rPr>
        <w:t>primeiros desses desenhos foi Donald Gets Drafted, lançado quatro meses depois de The New Spirit. Sem o caráter propagandístico do último, a história mostra Donald entrado no Exército após receber sua carta de alistamento. Depois de ser aprovado para ingre</w:t>
      </w:r>
      <w:r>
        <w:rPr>
          <w:rFonts w:eastAsia="Times New Roman"/>
          <w:sz w:val="24"/>
          <w:szCs w:val="24"/>
        </w:rPr>
        <w:t>ssar nas forças armadas, o pato descobrirá que, na realidade, o Exército não era nada daquilo que ele estava esperando.</w:t>
      </w:r>
    </w:p>
    <w:p w14:paraId="3B663CB8" w14:textId="77777777" w:rsidR="001C2C75" w:rsidRDefault="001C2C75">
      <w:pPr>
        <w:spacing w:line="1" w:lineRule="exact"/>
        <w:rPr>
          <w:sz w:val="20"/>
          <w:szCs w:val="20"/>
        </w:rPr>
      </w:pPr>
    </w:p>
    <w:p w14:paraId="5C3431CA" w14:textId="77777777" w:rsidR="001C2C75" w:rsidRDefault="00D37926">
      <w:pPr>
        <w:spacing w:line="379" w:lineRule="auto"/>
        <w:ind w:left="6"/>
        <w:jc w:val="both"/>
        <w:rPr>
          <w:sz w:val="20"/>
          <w:szCs w:val="20"/>
        </w:rPr>
      </w:pPr>
      <w:r>
        <w:rPr>
          <w:rFonts w:eastAsia="Times New Roman"/>
          <w:sz w:val="24"/>
          <w:szCs w:val="24"/>
        </w:rPr>
        <w:t>O que marca em Donald Gets Drafted é o quanto o caráter satírico em relação à instituição militar e seus valores sobrepõe-se ao aspecto</w:t>
      </w:r>
      <w:r>
        <w:rPr>
          <w:rFonts w:eastAsia="Times New Roman"/>
          <w:sz w:val="24"/>
          <w:szCs w:val="24"/>
        </w:rPr>
        <w:t xml:space="preserve"> apologético que se esperaria que uma produção desse tipo, para a época em que foi feita, deveria ter.</w:t>
      </w:r>
    </w:p>
    <w:p w14:paraId="5966EF2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50912" behindDoc="1" locked="0" layoutInCell="0" allowOverlap="1" wp14:anchorId="483946C1" wp14:editId="585C3BAB">
                <wp:simplePos x="0" y="0"/>
                <wp:positionH relativeFrom="column">
                  <wp:posOffset>0</wp:posOffset>
                </wp:positionH>
                <wp:positionV relativeFrom="paragraph">
                  <wp:posOffset>531495</wp:posOffset>
                </wp:positionV>
                <wp:extent cx="1828800" cy="0"/>
                <wp:effectExtent l="0" t="0" r="0" b="0"/>
                <wp:wrapNone/>
                <wp:docPr id="242" name="Shape 2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6CDC113" id="Shape 242" o:spid="_x0000_s1026" style="position:absolute;z-index:-251565568;visibility:visible;mso-wrap-style:square;mso-wrap-distance-left:9pt;mso-wrap-distance-top:0;mso-wrap-distance-right:9pt;mso-wrap-distance-bottom:0;mso-position-horizontal:absolute;mso-position-horizontal-relative:text;mso-position-vertical:absolute;mso-position-vertical-relative:text" from="0,41.85pt" to="2in,4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0l0uwEAAIMDAAAOAAAAZHJzL2Uyb0RvYy54bWysU8tu2zAQvBfoPxC815JVI3UFyzkkdS9B&#10;ayDpB6xJyiLKF7isJf99l7TjxG1PQXlYcHdHQ84stbqdrGEHFVF71/H5rOZMOeGldvuO/3jafFhy&#10;hgmcBOOd6vhRIb9dv3+3GkOrGj94I1VkROKwHUPHh5RCW1UoBmUBZz4oR83eRwuJ0rivZISR2K2p&#10;mrq+qUYfZYheKESq3p+afF34+16J9L3vUSVmOk53SyXGEnc5VusVtPsIYdDifA14wy0saEeHXqju&#10;IQH7FfVfVFaL6NH3aSa8rXzfa6GKBlIzr/9Q8zhAUEULmYPhYhP+P1rx7bCNTMuON4uGMweWhlTO&#10;ZblA9owBW0LduW3MAsXkHsODFz+RetVVMycYTrCpjzbDSSGbit3Hi91qSkxQcb5slsuapiKot/h0&#10;8zEfV0H7/G2ImL4qb1nedNxol82AFg4PmE7QZ0guozdabrQxJYn73Z2J7AA0+E1ZZ/YrmHFs7Pjn&#10;+WJRmK96+JqiLutfFFYnesFG246TGFoZBO2gQH5xsuwTaHPakzrjzr6drMqm7bw8bmNWlDOadLHh&#10;/CrzU3qdF9TLv7P+DQAA//8DAFBLAwQUAAYACAAAACEA8qvSS9oAAAAGAQAADwAAAGRycy9kb3du&#10;cmV2LnhtbEyPwU7DMBBE70j8g7VIXFDrtFQQhTgVRYIrNHDpzY23TkS8tmy3DX/PIg5wnJnVzNt6&#10;PblRnDCmwZOCxbwAgdR5M5BV8PH+PCtBpKzJ6NETKvjCBOvm8qLWlfFn2uKpzVZwCaVKK+hzDpWU&#10;qevR6TT3AYmzg49OZ5bRShP1mcvdKJdFcSedHogXeh3wqcfusz06BeE1rlYh7m42L+MitZuDtd68&#10;KXV9NT0+gMg45b9j+MFndGiYae+PZJIYFfAjWUF5ew+C02VZsrH/NWRTy//4zTcAAAD//wMAUEsB&#10;Ai0AFAAGAAgAAAAhALaDOJL+AAAA4QEAABMAAAAAAAAAAAAAAAAAAAAAAFtDb250ZW50X1R5cGVz&#10;XS54bWxQSwECLQAUAAYACAAAACEAOP0h/9YAAACUAQAACwAAAAAAAAAAAAAAAAAvAQAAX3JlbHMv&#10;LnJlbHNQSwECLQAUAAYACAAAACEA44tJdLsBAACDAwAADgAAAAAAAAAAAAAAAAAuAgAAZHJzL2Uy&#10;b0RvYy54bWxQSwECLQAUAAYACAAAACEA8qvSS9oAAAAGAQAADwAAAAAAAAAAAAAAAAAVBAAAZHJz&#10;L2Rvd25yZXYueG1sUEsFBgAAAAAEAAQA8wAAABwFAAAAAA==&#10;" o:allowincell="f" filled="t" strokeweight=".72pt">
                <v:stroke joinstyle="miter"/>
                <o:lock v:ext="edit" shapetype="f"/>
              </v:line>
            </w:pict>
          </mc:Fallback>
        </mc:AlternateContent>
      </w:r>
    </w:p>
    <w:p w14:paraId="5CF13355" w14:textId="77777777" w:rsidR="001C2C75" w:rsidRDefault="001C2C75">
      <w:pPr>
        <w:spacing w:line="200" w:lineRule="exact"/>
        <w:rPr>
          <w:sz w:val="20"/>
          <w:szCs w:val="20"/>
        </w:rPr>
      </w:pPr>
    </w:p>
    <w:p w14:paraId="2C4B3C5D" w14:textId="77777777" w:rsidR="001C2C75" w:rsidRDefault="001C2C75">
      <w:pPr>
        <w:spacing w:line="200" w:lineRule="exact"/>
        <w:rPr>
          <w:sz w:val="20"/>
          <w:szCs w:val="20"/>
        </w:rPr>
      </w:pPr>
    </w:p>
    <w:p w14:paraId="5D57989F" w14:textId="77777777" w:rsidR="001C2C75" w:rsidRDefault="001C2C75">
      <w:pPr>
        <w:spacing w:line="200" w:lineRule="exact"/>
        <w:rPr>
          <w:sz w:val="20"/>
          <w:szCs w:val="20"/>
        </w:rPr>
      </w:pPr>
    </w:p>
    <w:p w14:paraId="0486E7A1" w14:textId="77777777" w:rsidR="001C2C75" w:rsidRDefault="001C2C75">
      <w:pPr>
        <w:spacing w:line="301" w:lineRule="exact"/>
        <w:rPr>
          <w:sz w:val="20"/>
          <w:szCs w:val="20"/>
        </w:rPr>
      </w:pPr>
    </w:p>
    <w:p w14:paraId="4670B320" w14:textId="77777777" w:rsidR="001C2C75" w:rsidRDefault="00D37926" w:rsidP="00D37926">
      <w:pPr>
        <w:numPr>
          <w:ilvl w:val="0"/>
          <w:numId w:val="259"/>
        </w:numPr>
        <w:tabs>
          <w:tab w:val="left" w:pos="706"/>
        </w:tabs>
        <w:ind w:left="706" w:hanging="706"/>
        <w:rPr>
          <w:rFonts w:eastAsia="Times New Roman"/>
          <w:sz w:val="20"/>
          <w:szCs w:val="20"/>
        </w:rPr>
      </w:pPr>
      <w:r>
        <w:rPr>
          <w:rFonts w:eastAsia="Times New Roman"/>
          <w:sz w:val="20"/>
          <w:szCs w:val="20"/>
        </w:rPr>
        <w:t>Erwin Panofsky. Estilo e meio no filme. In: Teoria da Cultura de Massa, p. 331.</w:t>
      </w:r>
    </w:p>
    <w:p w14:paraId="6C94AFD5" w14:textId="77777777" w:rsidR="001C2C75" w:rsidRDefault="001C2C75">
      <w:pPr>
        <w:spacing w:line="7" w:lineRule="exact"/>
        <w:rPr>
          <w:sz w:val="20"/>
          <w:szCs w:val="20"/>
        </w:rPr>
      </w:pPr>
    </w:p>
    <w:p w14:paraId="1F2A7D16" w14:textId="77777777" w:rsidR="001C2C75" w:rsidRDefault="00D37926" w:rsidP="00D37926">
      <w:pPr>
        <w:numPr>
          <w:ilvl w:val="0"/>
          <w:numId w:val="260"/>
        </w:numPr>
        <w:tabs>
          <w:tab w:val="left" w:pos="963"/>
        </w:tabs>
        <w:spacing w:line="357" w:lineRule="auto"/>
        <w:ind w:left="6" w:hanging="6"/>
        <w:jc w:val="both"/>
        <w:rPr>
          <w:rFonts w:eastAsia="Times New Roman"/>
          <w:sz w:val="20"/>
          <w:szCs w:val="20"/>
        </w:rPr>
      </w:pPr>
      <w:r>
        <w:rPr>
          <w:rFonts w:eastAsia="Times New Roman"/>
          <w:sz w:val="20"/>
          <w:szCs w:val="20"/>
        </w:rPr>
        <w:t xml:space="preserve">Na definição de Peter Burke, as fórmulas dizem respeito a </w:t>
      </w:r>
      <w:r>
        <w:rPr>
          <w:rFonts w:eastAsia="Times New Roman"/>
          <w:sz w:val="20"/>
          <w:szCs w:val="20"/>
        </w:rPr>
        <w:t>“esquemas de pequena escala, como figuras em uma determinada pose… que podem ser colocadas em prática quando necessárias e adaptadas a diferentes situações”. Os temas, por sua vez, são “esquemas de larga escala, cenas ‘padrão’ como batalhas, conselhos, enc</w:t>
      </w:r>
      <w:r>
        <w:rPr>
          <w:rFonts w:eastAsia="Times New Roman"/>
          <w:sz w:val="20"/>
          <w:szCs w:val="20"/>
        </w:rPr>
        <w:t>ontros, partidas, banquetes, procissões e sonhos, elementos recorrentes em narrativas longas...”</w:t>
      </w:r>
    </w:p>
    <w:p w14:paraId="3C0D6E76" w14:textId="77777777" w:rsidR="001C2C75" w:rsidRDefault="001C2C75">
      <w:pPr>
        <w:spacing w:line="4" w:lineRule="exact"/>
        <w:rPr>
          <w:sz w:val="20"/>
          <w:szCs w:val="20"/>
        </w:rPr>
      </w:pPr>
    </w:p>
    <w:p w14:paraId="6A538AEB" w14:textId="77777777" w:rsidR="001C2C75" w:rsidRDefault="00D37926">
      <w:pPr>
        <w:ind w:left="9346"/>
        <w:rPr>
          <w:sz w:val="20"/>
          <w:szCs w:val="20"/>
        </w:rPr>
      </w:pPr>
      <w:r>
        <w:rPr>
          <w:rFonts w:eastAsia="Times New Roman"/>
          <w:sz w:val="20"/>
          <w:szCs w:val="20"/>
        </w:rPr>
        <w:t>433</w:t>
      </w:r>
    </w:p>
    <w:p w14:paraId="22054259" w14:textId="77777777" w:rsidR="001C2C75" w:rsidRDefault="001C2C75">
      <w:pPr>
        <w:sectPr w:rsidR="001C2C75">
          <w:pgSz w:w="11900" w:h="16840"/>
          <w:pgMar w:top="1440" w:right="1124" w:bottom="413" w:left="1134" w:header="0" w:footer="0" w:gutter="0"/>
          <w:cols w:space="720" w:equalWidth="0">
            <w:col w:w="9646"/>
          </w:cols>
        </w:sectPr>
      </w:pPr>
    </w:p>
    <w:p w14:paraId="3ECF162A" w14:textId="77777777" w:rsidR="001C2C75" w:rsidRDefault="00D37926">
      <w:pPr>
        <w:spacing w:line="200" w:lineRule="exact"/>
        <w:rPr>
          <w:sz w:val="20"/>
          <w:szCs w:val="20"/>
        </w:rPr>
      </w:pPr>
      <w:bookmarkStart w:id="434" w:name="page435"/>
      <w:bookmarkEnd w:id="434"/>
      <w:r>
        <w:rPr>
          <w:noProof/>
          <w:sz w:val="20"/>
          <w:szCs w:val="20"/>
        </w:rPr>
        <w:lastRenderedPageBreak/>
        <w:drawing>
          <wp:anchor distT="0" distB="0" distL="114300" distR="114300" simplePos="0" relativeHeight="251751936" behindDoc="1" locked="0" layoutInCell="0" allowOverlap="1" wp14:anchorId="6569FBFD" wp14:editId="2DF51631">
            <wp:simplePos x="0" y="0"/>
            <wp:positionH relativeFrom="page">
              <wp:posOffset>739140</wp:posOffset>
            </wp:positionH>
            <wp:positionV relativeFrom="page">
              <wp:posOffset>803275</wp:posOffset>
            </wp:positionV>
            <wp:extent cx="5133340" cy="2705100"/>
            <wp:effectExtent l="0" t="0" r="0" b="0"/>
            <wp:wrapNone/>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28">
                      <a:clrChange>
                        <a:clrFrom>
                          <a:srgbClr val="FFFFFF"/>
                        </a:clrFrom>
                        <a:clrTo>
                          <a:srgbClr val="FFFFFF">
                            <a:alpha val="0"/>
                          </a:srgbClr>
                        </a:clrTo>
                      </a:clrChange>
                    </a:blip>
                    <a:srcRect/>
                    <a:stretch>
                      <a:fillRect/>
                    </a:stretch>
                  </pic:blipFill>
                  <pic:spPr bwMode="auto">
                    <a:xfrm>
                      <a:off x="0" y="0"/>
                      <a:ext cx="5133340" cy="2705100"/>
                    </a:xfrm>
                    <a:prstGeom prst="rect">
                      <a:avLst/>
                    </a:prstGeom>
                    <a:noFill/>
                  </pic:spPr>
                </pic:pic>
              </a:graphicData>
            </a:graphic>
          </wp:anchor>
        </w:drawing>
      </w:r>
    </w:p>
    <w:p w14:paraId="29922E30" w14:textId="77777777" w:rsidR="001C2C75" w:rsidRDefault="001C2C75">
      <w:pPr>
        <w:spacing w:line="200" w:lineRule="exact"/>
        <w:rPr>
          <w:sz w:val="20"/>
          <w:szCs w:val="20"/>
        </w:rPr>
      </w:pPr>
    </w:p>
    <w:p w14:paraId="6802B49D" w14:textId="77777777" w:rsidR="001C2C75" w:rsidRDefault="001C2C75">
      <w:pPr>
        <w:spacing w:line="200" w:lineRule="exact"/>
        <w:rPr>
          <w:sz w:val="20"/>
          <w:szCs w:val="20"/>
        </w:rPr>
      </w:pPr>
    </w:p>
    <w:p w14:paraId="4AD7C852" w14:textId="77777777" w:rsidR="001C2C75" w:rsidRDefault="001C2C75">
      <w:pPr>
        <w:spacing w:line="200" w:lineRule="exact"/>
        <w:rPr>
          <w:sz w:val="20"/>
          <w:szCs w:val="20"/>
        </w:rPr>
      </w:pPr>
    </w:p>
    <w:p w14:paraId="532CD119" w14:textId="77777777" w:rsidR="001C2C75" w:rsidRDefault="001C2C75">
      <w:pPr>
        <w:spacing w:line="200" w:lineRule="exact"/>
        <w:rPr>
          <w:sz w:val="20"/>
          <w:szCs w:val="20"/>
        </w:rPr>
      </w:pPr>
    </w:p>
    <w:p w14:paraId="795E87B7" w14:textId="77777777" w:rsidR="001C2C75" w:rsidRDefault="001C2C75">
      <w:pPr>
        <w:spacing w:line="200" w:lineRule="exact"/>
        <w:rPr>
          <w:sz w:val="20"/>
          <w:szCs w:val="20"/>
        </w:rPr>
      </w:pPr>
    </w:p>
    <w:p w14:paraId="3A897D4E" w14:textId="77777777" w:rsidR="001C2C75" w:rsidRDefault="001C2C75">
      <w:pPr>
        <w:spacing w:line="200" w:lineRule="exact"/>
        <w:rPr>
          <w:sz w:val="20"/>
          <w:szCs w:val="20"/>
        </w:rPr>
      </w:pPr>
    </w:p>
    <w:p w14:paraId="4798DCB2" w14:textId="77777777" w:rsidR="001C2C75" w:rsidRDefault="001C2C75">
      <w:pPr>
        <w:spacing w:line="200" w:lineRule="exact"/>
        <w:rPr>
          <w:sz w:val="20"/>
          <w:szCs w:val="20"/>
        </w:rPr>
      </w:pPr>
    </w:p>
    <w:p w14:paraId="4E577DD1" w14:textId="77777777" w:rsidR="001C2C75" w:rsidRDefault="001C2C75">
      <w:pPr>
        <w:spacing w:line="200" w:lineRule="exact"/>
        <w:rPr>
          <w:sz w:val="20"/>
          <w:szCs w:val="20"/>
        </w:rPr>
      </w:pPr>
    </w:p>
    <w:p w14:paraId="0D829D03" w14:textId="77777777" w:rsidR="001C2C75" w:rsidRDefault="001C2C75">
      <w:pPr>
        <w:spacing w:line="200" w:lineRule="exact"/>
        <w:rPr>
          <w:sz w:val="20"/>
          <w:szCs w:val="20"/>
        </w:rPr>
      </w:pPr>
    </w:p>
    <w:p w14:paraId="66CE26A6" w14:textId="77777777" w:rsidR="001C2C75" w:rsidRDefault="001C2C75">
      <w:pPr>
        <w:spacing w:line="200" w:lineRule="exact"/>
        <w:rPr>
          <w:sz w:val="20"/>
          <w:szCs w:val="20"/>
        </w:rPr>
      </w:pPr>
    </w:p>
    <w:p w14:paraId="0DAD8EBE" w14:textId="77777777" w:rsidR="001C2C75" w:rsidRDefault="001C2C75">
      <w:pPr>
        <w:spacing w:line="200" w:lineRule="exact"/>
        <w:rPr>
          <w:sz w:val="20"/>
          <w:szCs w:val="20"/>
        </w:rPr>
      </w:pPr>
    </w:p>
    <w:p w14:paraId="5649B9BB" w14:textId="77777777" w:rsidR="001C2C75" w:rsidRDefault="001C2C75">
      <w:pPr>
        <w:spacing w:line="200" w:lineRule="exact"/>
        <w:rPr>
          <w:sz w:val="20"/>
          <w:szCs w:val="20"/>
        </w:rPr>
      </w:pPr>
    </w:p>
    <w:p w14:paraId="6567294D" w14:textId="77777777" w:rsidR="001C2C75" w:rsidRDefault="001C2C75">
      <w:pPr>
        <w:spacing w:line="200" w:lineRule="exact"/>
        <w:rPr>
          <w:sz w:val="20"/>
          <w:szCs w:val="20"/>
        </w:rPr>
      </w:pPr>
    </w:p>
    <w:p w14:paraId="41A85E2B" w14:textId="77777777" w:rsidR="001C2C75" w:rsidRDefault="001C2C75">
      <w:pPr>
        <w:spacing w:line="200" w:lineRule="exact"/>
        <w:rPr>
          <w:sz w:val="20"/>
          <w:szCs w:val="20"/>
        </w:rPr>
      </w:pPr>
    </w:p>
    <w:p w14:paraId="73316060" w14:textId="77777777" w:rsidR="001C2C75" w:rsidRDefault="001C2C75">
      <w:pPr>
        <w:spacing w:line="200" w:lineRule="exact"/>
        <w:rPr>
          <w:sz w:val="20"/>
          <w:szCs w:val="20"/>
        </w:rPr>
      </w:pPr>
    </w:p>
    <w:p w14:paraId="484B2B06" w14:textId="77777777" w:rsidR="001C2C75" w:rsidRDefault="001C2C75">
      <w:pPr>
        <w:spacing w:line="200" w:lineRule="exact"/>
        <w:rPr>
          <w:sz w:val="20"/>
          <w:szCs w:val="20"/>
        </w:rPr>
      </w:pPr>
    </w:p>
    <w:p w14:paraId="06BE719B" w14:textId="77777777" w:rsidR="001C2C75" w:rsidRDefault="001C2C75">
      <w:pPr>
        <w:spacing w:line="200" w:lineRule="exact"/>
        <w:rPr>
          <w:sz w:val="20"/>
          <w:szCs w:val="20"/>
        </w:rPr>
      </w:pPr>
    </w:p>
    <w:p w14:paraId="5318F46A" w14:textId="77777777" w:rsidR="001C2C75" w:rsidRDefault="001C2C75">
      <w:pPr>
        <w:spacing w:line="200" w:lineRule="exact"/>
        <w:rPr>
          <w:sz w:val="20"/>
          <w:szCs w:val="20"/>
        </w:rPr>
      </w:pPr>
    </w:p>
    <w:p w14:paraId="7F656DAE" w14:textId="77777777" w:rsidR="001C2C75" w:rsidRDefault="001C2C75">
      <w:pPr>
        <w:spacing w:line="200" w:lineRule="exact"/>
        <w:rPr>
          <w:sz w:val="20"/>
          <w:szCs w:val="20"/>
        </w:rPr>
      </w:pPr>
    </w:p>
    <w:p w14:paraId="712DB0FB" w14:textId="77777777" w:rsidR="001C2C75" w:rsidRDefault="001C2C75">
      <w:pPr>
        <w:spacing w:line="322" w:lineRule="exact"/>
        <w:rPr>
          <w:sz w:val="20"/>
          <w:szCs w:val="20"/>
        </w:rPr>
      </w:pPr>
    </w:p>
    <w:p w14:paraId="00EB884C" w14:textId="77777777" w:rsidR="001C2C75" w:rsidRDefault="00D37926">
      <w:pPr>
        <w:rPr>
          <w:sz w:val="20"/>
          <w:szCs w:val="20"/>
        </w:rPr>
      </w:pPr>
      <w:r>
        <w:rPr>
          <w:rFonts w:eastAsia="Times New Roman"/>
          <w:i/>
          <w:iCs/>
          <w:sz w:val="20"/>
          <w:szCs w:val="20"/>
        </w:rPr>
        <w:t>Figura 2: a mensagem do cartaz como reflexo das expectativas de Donald</w:t>
      </w:r>
    </w:p>
    <w:p w14:paraId="66D86981" w14:textId="77777777" w:rsidR="001C2C75" w:rsidRDefault="001C2C75">
      <w:pPr>
        <w:spacing w:line="200" w:lineRule="exact"/>
        <w:rPr>
          <w:sz w:val="20"/>
          <w:szCs w:val="20"/>
        </w:rPr>
      </w:pPr>
    </w:p>
    <w:p w14:paraId="175465EA" w14:textId="77777777" w:rsidR="001C2C75" w:rsidRDefault="001C2C75">
      <w:pPr>
        <w:spacing w:line="327" w:lineRule="exact"/>
        <w:rPr>
          <w:sz w:val="20"/>
          <w:szCs w:val="20"/>
        </w:rPr>
      </w:pPr>
    </w:p>
    <w:p w14:paraId="1BD67E1A" w14:textId="77777777" w:rsidR="001C2C75" w:rsidRDefault="00D37926">
      <w:pPr>
        <w:spacing w:line="362" w:lineRule="auto"/>
        <w:ind w:firstLine="708"/>
        <w:jc w:val="both"/>
        <w:rPr>
          <w:sz w:val="20"/>
          <w:szCs w:val="20"/>
        </w:rPr>
      </w:pPr>
      <w:r>
        <w:rPr>
          <w:rFonts w:eastAsia="Times New Roman"/>
          <w:sz w:val="24"/>
          <w:szCs w:val="24"/>
        </w:rPr>
        <w:t xml:space="preserve">As primeiras cenas mostram Donald indo até a central de alistamento. Ao som da música </w:t>
      </w:r>
      <w:r>
        <w:rPr>
          <w:rFonts w:eastAsia="Times New Roman"/>
          <w:i/>
          <w:iCs/>
          <w:sz w:val="24"/>
          <w:szCs w:val="24"/>
        </w:rPr>
        <w:t>The Army is not the Army anymore</w:t>
      </w:r>
      <w:r>
        <w:rPr>
          <w:rFonts w:eastAsia="Times New Roman"/>
          <w:sz w:val="24"/>
          <w:szCs w:val="24"/>
        </w:rPr>
        <w:t>, a empolgação do protagonista só vai aumentando conforme ele</w:t>
      </w:r>
      <w:r>
        <w:rPr>
          <w:rFonts w:eastAsia="Times New Roman"/>
          <w:i/>
          <w:iCs/>
          <w:sz w:val="24"/>
          <w:szCs w:val="24"/>
        </w:rPr>
        <w:t xml:space="preserve"> </w:t>
      </w:r>
      <w:r>
        <w:rPr>
          <w:rFonts w:eastAsia="Times New Roman"/>
          <w:sz w:val="24"/>
          <w:szCs w:val="24"/>
        </w:rPr>
        <w:t>observa os cartazes de propaganda militar colocados na calçada. Imagens e te</w:t>
      </w:r>
      <w:r>
        <w:rPr>
          <w:rFonts w:eastAsia="Times New Roman"/>
          <w:sz w:val="24"/>
          <w:szCs w:val="24"/>
        </w:rPr>
        <w:t xml:space="preserve">xtos ressaltam o valor das cavalarias, das tropas de choque e das boas condições de vida que o Exército pode dar. Numa sequência desses cartazes (Figura 1) são colocados anúncios como </w:t>
      </w:r>
      <w:r>
        <w:rPr>
          <w:rFonts w:eastAsia="Times New Roman"/>
          <w:i/>
          <w:iCs/>
          <w:sz w:val="24"/>
          <w:szCs w:val="24"/>
        </w:rPr>
        <w:t>Healthful Exercise</w:t>
      </w:r>
      <w:r>
        <w:rPr>
          <w:rFonts w:eastAsia="Times New Roman"/>
          <w:sz w:val="24"/>
          <w:szCs w:val="24"/>
        </w:rPr>
        <w:t xml:space="preserve"> (Exercício Saudavel), </w:t>
      </w:r>
      <w:r>
        <w:rPr>
          <w:rFonts w:eastAsia="Times New Roman"/>
          <w:i/>
          <w:iCs/>
          <w:sz w:val="24"/>
          <w:szCs w:val="24"/>
        </w:rPr>
        <w:t>Breakfast in Bed - Join Now</w:t>
      </w:r>
      <w:r>
        <w:rPr>
          <w:rFonts w:eastAsia="Times New Roman"/>
          <w:sz w:val="24"/>
          <w:szCs w:val="24"/>
        </w:rPr>
        <w:t xml:space="preserve"> (Ca</w:t>
      </w:r>
      <w:r>
        <w:rPr>
          <w:rFonts w:eastAsia="Times New Roman"/>
          <w:sz w:val="24"/>
          <w:szCs w:val="24"/>
        </w:rPr>
        <w:t xml:space="preserve">fé-da-manhã na cama- Junte-se agora) e </w:t>
      </w:r>
      <w:r>
        <w:rPr>
          <w:rFonts w:eastAsia="Times New Roman"/>
          <w:i/>
          <w:iCs/>
          <w:sz w:val="24"/>
          <w:szCs w:val="24"/>
        </w:rPr>
        <w:t>Everybady is</w:t>
      </w:r>
      <w:r>
        <w:rPr>
          <w:rFonts w:eastAsia="Times New Roman"/>
          <w:sz w:val="24"/>
          <w:szCs w:val="24"/>
        </w:rPr>
        <w:t xml:space="preserve"> </w:t>
      </w:r>
      <w:r>
        <w:rPr>
          <w:rFonts w:eastAsia="Times New Roman"/>
          <w:i/>
          <w:iCs/>
          <w:sz w:val="24"/>
          <w:szCs w:val="24"/>
        </w:rPr>
        <w:t xml:space="preserve">pals in the Army </w:t>
      </w:r>
      <w:r>
        <w:rPr>
          <w:rFonts w:eastAsia="Times New Roman"/>
          <w:sz w:val="24"/>
          <w:szCs w:val="24"/>
        </w:rPr>
        <w:t>(Todos são parceiros no Exército). Em outra série de imagens, são retratadas</w:t>
      </w:r>
      <w:r>
        <w:rPr>
          <w:rFonts w:eastAsia="Times New Roman"/>
          <w:i/>
          <w:iCs/>
          <w:sz w:val="24"/>
          <w:szCs w:val="24"/>
        </w:rPr>
        <w:t xml:space="preserve"> </w:t>
      </w:r>
      <w:r>
        <w:rPr>
          <w:rFonts w:eastAsia="Times New Roman"/>
          <w:sz w:val="24"/>
          <w:szCs w:val="24"/>
        </w:rPr>
        <w:t xml:space="preserve">mulhereres vestidas com roupas de desfile ou enfermeiras com legendas como </w:t>
      </w:r>
      <w:r>
        <w:rPr>
          <w:rFonts w:eastAsia="Times New Roman"/>
          <w:i/>
          <w:iCs/>
          <w:sz w:val="24"/>
          <w:szCs w:val="24"/>
        </w:rPr>
        <w:t>Fall in - It’s time to</w:t>
      </w:r>
      <w:r>
        <w:rPr>
          <w:rFonts w:eastAsia="Times New Roman"/>
          <w:sz w:val="24"/>
          <w:szCs w:val="24"/>
        </w:rPr>
        <w:t xml:space="preserve"> </w:t>
      </w:r>
      <w:r>
        <w:rPr>
          <w:rFonts w:eastAsia="Times New Roman"/>
          <w:i/>
          <w:iCs/>
          <w:sz w:val="24"/>
          <w:szCs w:val="24"/>
        </w:rPr>
        <w:t xml:space="preserve">fly </w:t>
      </w:r>
      <w:r>
        <w:rPr>
          <w:rFonts w:eastAsia="Times New Roman"/>
          <w:sz w:val="24"/>
          <w:szCs w:val="24"/>
        </w:rPr>
        <w:t xml:space="preserve">(Entre </w:t>
      </w:r>
      <w:r>
        <w:rPr>
          <w:rFonts w:eastAsia="Times New Roman"/>
          <w:sz w:val="24"/>
          <w:szCs w:val="24"/>
        </w:rPr>
        <w:t>- É hora de voar),</w:t>
      </w:r>
      <w:r>
        <w:rPr>
          <w:rFonts w:eastAsia="Times New Roman"/>
          <w:i/>
          <w:iCs/>
          <w:sz w:val="24"/>
          <w:szCs w:val="24"/>
        </w:rPr>
        <w:t xml:space="preserve"> Pretty Hostess - Join Now </w:t>
      </w:r>
      <w:r>
        <w:rPr>
          <w:rFonts w:eastAsia="Times New Roman"/>
          <w:sz w:val="24"/>
          <w:szCs w:val="24"/>
        </w:rPr>
        <w:t>(Anfitriãs bonitas - Junte-se agora) e</w:t>
      </w:r>
      <w:r>
        <w:rPr>
          <w:rFonts w:eastAsia="Times New Roman"/>
          <w:i/>
          <w:iCs/>
          <w:sz w:val="24"/>
          <w:szCs w:val="24"/>
        </w:rPr>
        <w:t xml:space="preserve"> Be Irrisistable - Join the Airs Corps </w:t>
      </w:r>
      <w:r>
        <w:rPr>
          <w:rFonts w:eastAsia="Times New Roman"/>
          <w:sz w:val="24"/>
          <w:szCs w:val="24"/>
        </w:rPr>
        <w:t>(Seja irresistível - Junte-se à aviação). Nesse último, é mostrado</w:t>
      </w:r>
      <w:r>
        <w:rPr>
          <w:rFonts w:eastAsia="Times New Roman"/>
          <w:i/>
          <w:iCs/>
          <w:sz w:val="24"/>
          <w:szCs w:val="24"/>
        </w:rPr>
        <w:t xml:space="preserve"> </w:t>
      </w:r>
      <w:r>
        <w:rPr>
          <w:rFonts w:eastAsia="Times New Roman"/>
          <w:sz w:val="24"/>
          <w:szCs w:val="24"/>
        </w:rPr>
        <w:t xml:space="preserve">que, da perspectiva de Donald, ele imagina-se dentro da propaganda </w:t>
      </w:r>
      <w:r>
        <w:rPr>
          <w:rFonts w:eastAsia="Times New Roman"/>
          <w:sz w:val="24"/>
          <w:szCs w:val="24"/>
        </w:rPr>
        <w:t>quando deixa de enxergar o soldado do desenho para ver a si mesmo fazendo parte do cartaz (Figura 2). Chegando na central de alistamento, Donald assina o termo de compromisso com a certeza de que será um piloto de avião. Na sala do exame médico ele é jogad</w:t>
      </w:r>
      <w:r>
        <w:rPr>
          <w:rFonts w:eastAsia="Times New Roman"/>
          <w:sz w:val="24"/>
          <w:szCs w:val="24"/>
        </w:rPr>
        <w:t>o de mão em mão por médicos que testam seu pulso e medem seus batimentos cardíacos. Um médico coloca uma lanterna no ouvido do pato e o raio de luz sai pelo outro lodo; o médico conclui dizendo simplesmente “Hum… Nada aqui”. Verifica-se que Donald tem pé-c</w:t>
      </w:r>
      <w:r>
        <w:rPr>
          <w:rFonts w:eastAsia="Times New Roman"/>
          <w:sz w:val="24"/>
          <w:szCs w:val="24"/>
        </w:rPr>
        <w:t xml:space="preserve">hato. Ao ser colocado um cartão verde para que a cor seja identificada, o personagem exita e opta pela cor azul; o médico replica “Perto o bastante”. Assim, o alistamento de Donald é concluído, suas medidas são tiradas para o uniforme e ele é mandado para </w:t>
      </w:r>
      <w:r>
        <w:rPr>
          <w:rFonts w:eastAsia="Times New Roman"/>
          <w:sz w:val="24"/>
          <w:szCs w:val="24"/>
        </w:rPr>
        <w:t>iniciar o treinamento militar.</w:t>
      </w:r>
    </w:p>
    <w:p w14:paraId="0EB078D9" w14:textId="77777777" w:rsidR="001C2C75" w:rsidRDefault="001C2C75">
      <w:pPr>
        <w:spacing w:line="200" w:lineRule="exact"/>
        <w:rPr>
          <w:sz w:val="20"/>
          <w:szCs w:val="20"/>
        </w:rPr>
      </w:pPr>
    </w:p>
    <w:p w14:paraId="2318E8A9" w14:textId="77777777" w:rsidR="001C2C75" w:rsidRDefault="001C2C75">
      <w:pPr>
        <w:spacing w:line="200" w:lineRule="exact"/>
        <w:rPr>
          <w:sz w:val="20"/>
          <w:szCs w:val="20"/>
        </w:rPr>
      </w:pPr>
    </w:p>
    <w:p w14:paraId="0DA26E58" w14:textId="77777777" w:rsidR="001C2C75" w:rsidRDefault="001C2C75">
      <w:pPr>
        <w:spacing w:line="389" w:lineRule="exact"/>
        <w:rPr>
          <w:sz w:val="20"/>
          <w:szCs w:val="20"/>
        </w:rPr>
      </w:pPr>
    </w:p>
    <w:p w14:paraId="2B6FDC5E" w14:textId="77777777" w:rsidR="001C2C75" w:rsidRDefault="00D37926">
      <w:pPr>
        <w:ind w:left="9340"/>
        <w:rPr>
          <w:sz w:val="20"/>
          <w:szCs w:val="20"/>
        </w:rPr>
      </w:pPr>
      <w:r>
        <w:rPr>
          <w:rFonts w:eastAsia="Times New Roman"/>
          <w:sz w:val="20"/>
          <w:szCs w:val="20"/>
        </w:rPr>
        <w:t>434</w:t>
      </w:r>
    </w:p>
    <w:p w14:paraId="7D65D70A" w14:textId="77777777" w:rsidR="001C2C75" w:rsidRDefault="001C2C75">
      <w:pPr>
        <w:sectPr w:rsidR="001C2C75">
          <w:pgSz w:w="11900" w:h="16840"/>
          <w:pgMar w:top="1440" w:right="1124" w:bottom="413" w:left="1140" w:header="0" w:footer="0" w:gutter="0"/>
          <w:cols w:space="720" w:equalWidth="0">
            <w:col w:w="9640"/>
          </w:cols>
        </w:sectPr>
      </w:pPr>
    </w:p>
    <w:p w14:paraId="46F7931E" w14:textId="77777777" w:rsidR="001C2C75" w:rsidRDefault="00D37926">
      <w:pPr>
        <w:spacing w:line="351" w:lineRule="auto"/>
        <w:ind w:left="6" w:firstLine="708"/>
        <w:jc w:val="both"/>
        <w:rPr>
          <w:sz w:val="20"/>
          <w:szCs w:val="20"/>
        </w:rPr>
      </w:pPr>
      <w:bookmarkStart w:id="435" w:name="page436"/>
      <w:bookmarkEnd w:id="435"/>
      <w:r>
        <w:rPr>
          <w:rFonts w:eastAsia="Times New Roman"/>
          <w:sz w:val="24"/>
          <w:szCs w:val="24"/>
        </w:rPr>
        <w:lastRenderedPageBreak/>
        <w:t>O desenho até esse ponto parece adotar um tom mais crítico do que positivo para a temática do alistamento. Donald é levado a assinar documentos que vão comprometê-lo a uma relação com o Exército e</w:t>
      </w:r>
      <w:r>
        <w:rPr>
          <w:rFonts w:eastAsia="Times New Roman"/>
          <w:sz w:val="24"/>
          <w:szCs w:val="24"/>
        </w:rPr>
        <w:t xml:space="preserve"> não lhe é explicado nada sobre o que isso representa de fato. Não há mais a narração propagandística de </w:t>
      </w:r>
      <w:r>
        <w:rPr>
          <w:rFonts w:eastAsia="Times New Roman"/>
          <w:i/>
          <w:iCs/>
          <w:sz w:val="24"/>
          <w:szCs w:val="24"/>
        </w:rPr>
        <w:t>The New Spirit</w:t>
      </w:r>
      <w:r>
        <w:rPr>
          <w:rFonts w:eastAsia="Times New Roman"/>
          <w:sz w:val="24"/>
          <w:szCs w:val="24"/>
        </w:rPr>
        <w:t>, o pato está sozinho agora e se deixa levar pelo seu sonho de virar piloto de avião. A cena do exame médico não aborda a seleção para re</w:t>
      </w:r>
      <w:r>
        <w:rPr>
          <w:rFonts w:eastAsia="Times New Roman"/>
          <w:sz w:val="24"/>
          <w:szCs w:val="24"/>
        </w:rPr>
        <w:t>crutas como uma escolha cuidadosa e bem balizada daqueles que vão fazer parte da frente de batalha. Muito pelo contrário, os critérios para a aprovação da avaliação de Donald parecem os mais flexíveis e menos exigentes possíveis. Em sua dissertação de mest</w:t>
      </w:r>
      <w:r>
        <w:rPr>
          <w:rFonts w:eastAsia="Times New Roman"/>
          <w:sz w:val="24"/>
          <w:szCs w:val="24"/>
        </w:rPr>
        <w:t>rado sobre os desenhos de guerra estrelados pelo Pato Donald, a autora Barbara Velasco aborda esse retrato da primeira entrada de Donald no Exército a partir da perspectiva de Michel Foucault em Vigiar e Punir. Seguindo essa linha, o pato estaria sendo re-</w:t>
      </w:r>
      <w:r>
        <w:rPr>
          <w:rFonts w:eastAsia="Times New Roman"/>
          <w:sz w:val="24"/>
          <w:szCs w:val="24"/>
        </w:rPr>
        <w:t>significado enquanto indivíduo para entrar nos parâmetros de um instituição que deve ser considerada como maior do que ele próprio</w:t>
      </w:r>
      <w:r>
        <w:rPr>
          <w:rFonts w:eastAsia="Times New Roman"/>
          <w:sz w:val="31"/>
          <w:szCs w:val="31"/>
          <w:vertAlign w:val="superscript"/>
        </w:rPr>
        <w:t>11</w:t>
      </w:r>
      <w:r>
        <w:rPr>
          <w:rFonts w:eastAsia="Times New Roman"/>
          <w:sz w:val="24"/>
          <w:szCs w:val="24"/>
        </w:rPr>
        <w:t>.</w:t>
      </w:r>
    </w:p>
    <w:p w14:paraId="22D3C2BD" w14:textId="77777777" w:rsidR="001C2C75" w:rsidRDefault="001C2C75">
      <w:pPr>
        <w:spacing w:line="14" w:lineRule="exact"/>
        <w:rPr>
          <w:sz w:val="20"/>
          <w:szCs w:val="20"/>
        </w:rPr>
      </w:pPr>
    </w:p>
    <w:p w14:paraId="30E28229" w14:textId="77777777" w:rsidR="001C2C75" w:rsidRDefault="00D37926">
      <w:pPr>
        <w:spacing w:line="366" w:lineRule="auto"/>
        <w:ind w:left="6" w:firstLine="708"/>
        <w:jc w:val="both"/>
        <w:rPr>
          <w:sz w:val="20"/>
          <w:szCs w:val="20"/>
        </w:rPr>
      </w:pPr>
      <w:r>
        <w:rPr>
          <w:rFonts w:eastAsia="Times New Roman"/>
          <w:sz w:val="24"/>
          <w:szCs w:val="24"/>
        </w:rPr>
        <w:t xml:space="preserve">No quartel, Donald se vê de encontro a realidade, o seu sonho de voar não poderia estar mais longe de se concretizar. Os </w:t>
      </w:r>
      <w:r>
        <w:rPr>
          <w:rFonts w:eastAsia="Times New Roman"/>
          <w:sz w:val="24"/>
          <w:szCs w:val="24"/>
        </w:rPr>
        <w:t>aviões passam voando no céu, enquanto ele os observa do chão frustrado, realizando uma marcha. A ambição do pato em ser piloto tem um significado mais relacionado com a imagem que se tinha dos membros da força aérea pela sociedade em guerra do que pela sim</w:t>
      </w:r>
      <w:r>
        <w:rPr>
          <w:rFonts w:eastAsia="Times New Roman"/>
          <w:sz w:val="24"/>
          <w:szCs w:val="24"/>
        </w:rPr>
        <w:t>ples piada de Donald ser um pássaro que não consegue voar. O historiador da Segunda Guerra Mundial, Max Hastings comenta que</w:t>
      </w:r>
    </w:p>
    <w:p w14:paraId="7CA82CE4" w14:textId="77777777" w:rsidR="001C2C75" w:rsidRDefault="001C2C75">
      <w:pPr>
        <w:spacing w:line="368" w:lineRule="exact"/>
        <w:rPr>
          <w:sz w:val="20"/>
          <w:szCs w:val="20"/>
        </w:rPr>
      </w:pPr>
    </w:p>
    <w:p w14:paraId="5ACF2A67" w14:textId="77777777" w:rsidR="001C2C75" w:rsidRDefault="00D37926">
      <w:pPr>
        <w:spacing w:line="342" w:lineRule="auto"/>
        <w:ind w:left="2126"/>
        <w:jc w:val="both"/>
        <w:rPr>
          <w:sz w:val="20"/>
          <w:szCs w:val="20"/>
        </w:rPr>
      </w:pPr>
      <w:r>
        <w:rPr>
          <w:rFonts w:eastAsia="Times New Roman"/>
        </w:rPr>
        <w:t xml:space="preserve">Jovens de todos os países achavam romântico fazer a sua parte na guerra como cavaleiros do ar … Jovens da “geração </w:t>
      </w:r>
      <w:r>
        <w:rPr>
          <w:rFonts w:eastAsia="Times New Roman"/>
        </w:rPr>
        <w:t>Lindbergh” entusiasmavam-se com a ideia de pilotar monomotores rápidos e ágeis, de um só assento, que davam aos pilotos um poder sobre seus próprios destinos, algo incomum entre os guerreiros do século XX.</w:t>
      </w:r>
      <w:r>
        <w:rPr>
          <w:rFonts w:eastAsia="Times New Roman"/>
          <w:sz w:val="28"/>
          <w:szCs w:val="28"/>
          <w:vertAlign w:val="superscript"/>
        </w:rPr>
        <w:t>12</w:t>
      </w:r>
    </w:p>
    <w:p w14:paraId="589A89C2" w14:textId="77777777" w:rsidR="001C2C75" w:rsidRDefault="001C2C75">
      <w:pPr>
        <w:spacing w:line="1" w:lineRule="exact"/>
        <w:rPr>
          <w:sz w:val="20"/>
          <w:szCs w:val="20"/>
        </w:rPr>
      </w:pPr>
    </w:p>
    <w:p w14:paraId="3BA3B73C" w14:textId="77777777" w:rsidR="001C2C75" w:rsidRDefault="00D37926">
      <w:pPr>
        <w:spacing w:line="364" w:lineRule="auto"/>
        <w:ind w:left="6" w:firstLine="708"/>
        <w:jc w:val="both"/>
        <w:rPr>
          <w:sz w:val="20"/>
          <w:szCs w:val="20"/>
        </w:rPr>
      </w:pPr>
      <w:r>
        <w:rPr>
          <w:rFonts w:eastAsia="Times New Roman"/>
          <w:sz w:val="24"/>
          <w:szCs w:val="24"/>
        </w:rPr>
        <w:t xml:space="preserve">Conforme o pato mostra-se cada vez mais inapto </w:t>
      </w:r>
      <w:r>
        <w:rPr>
          <w:rFonts w:eastAsia="Times New Roman"/>
          <w:sz w:val="24"/>
          <w:szCs w:val="24"/>
        </w:rPr>
        <w:t xml:space="preserve">ao treinamento militar, é introduzido o vilão da história. Pete Beef (João Bafo-de-onça) é o mais antigo dos antagonistas dos curtas-metragens Disney. Sua estreia aconteceu junto a do próprio Mickey Mouse em </w:t>
      </w:r>
      <w:r>
        <w:rPr>
          <w:rFonts w:eastAsia="Times New Roman"/>
          <w:i/>
          <w:iCs/>
          <w:sz w:val="24"/>
          <w:szCs w:val="24"/>
        </w:rPr>
        <w:t>Steamboat Willie</w:t>
      </w:r>
      <w:r>
        <w:rPr>
          <w:rFonts w:eastAsia="Times New Roman"/>
          <w:sz w:val="24"/>
          <w:szCs w:val="24"/>
        </w:rPr>
        <w:t xml:space="preserve"> (1928) e, desde então, ele ator</w:t>
      </w:r>
      <w:r>
        <w:rPr>
          <w:rFonts w:eastAsia="Times New Roman"/>
          <w:sz w:val="24"/>
          <w:szCs w:val="24"/>
        </w:rPr>
        <w:t>mentou a vida do principal trio de heróis do estúdio, Mickey, Donald e Pateta, seja individualmente ou em grupos. Fato interessante é que o vilão é colocado no papel de sargento responsável pelo treinamento de Donald. Sendo assim, a figura de autoridade, q</w:t>
      </w:r>
      <w:r>
        <w:rPr>
          <w:rFonts w:eastAsia="Times New Roman"/>
          <w:sz w:val="24"/>
          <w:szCs w:val="24"/>
        </w:rPr>
        <w:t>ue sintetiza todas as ideias de hierarquia, respeito e submissão das relações no meio militar, é representada pela figura do vilão.</w:t>
      </w:r>
    </w:p>
    <w:p w14:paraId="12B957E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52960" behindDoc="1" locked="0" layoutInCell="0" allowOverlap="1" wp14:anchorId="2E612441" wp14:editId="5FB88BE8">
                <wp:simplePos x="0" y="0"/>
                <wp:positionH relativeFrom="column">
                  <wp:posOffset>0</wp:posOffset>
                </wp:positionH>
                <wp:positionV relativeFrom="paragraph">
                  <wp:posOffset>465455</wp:posOffset>
                </wp:positionV>
                <wp:extent cx="1828800" cy="0"/>
                <wp:effectExtent l="0" t="0" r="0" b="0"/>
                <wp:wrapNone/>
                <wp:docPr id="244" name="Shape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66694D9" id="Shape 244" o:spid="_x0000_s1026" style="position:absolute;z-index:-251563520;visibility:visible;mso-wrap-style:square;mso-wrap-distance-left:9pt;mso-wrap-distance-top:0;mso-wrap-distance-right:9pt;mso-wrap-distance-bottom:0;mso-position-horizontal:absolute;mso-position-horizontal-relative:text;mso-position-vertical:absolute;mso-position-vertical-relative:text" from="0,36.65pt" to="2in,3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DIYuAEAAIMDAAAOAAAAZHJzL2Uyb0RvYy54bWysU01vGyEQvVfKf0DcY9aOlbor4xySupeo&#10;tZT0B4yB9aLyJaDe9b/vwDpuk1Y9VOUwYmbePnhv2PXdaA05qpi0d5zOZw0lygkvtTtw+vV5e72i&#10;JGVwEox3itOTSvRuc/VuPYRWLXzvjVSRIIlL7RA47XMOLWNJ9MpCmvmgHDY7Hy1kTOOByQgDslvD&#10;Fk1zywYfZYheqJSw+jA16abyd50S+UvXJZWJ4RTvlmuMNe5LZJs1tIcIodfifA34h1tY0A4PvVA9&#10;QAbyPerfqKwW0Sff5Znwlvmu00JVDahm3rxR89RDUFULmpPCxab0/2jF5+MuEi05XSyXlDiwOKR6&#10;LikFtGcIqUXUvdvFIlCM7ik8evEtYY+9apYkhQk2dtEWOCokY7X7dLFbjZkILM5Xi9WqwakI7C3f&#10;396U4xi0L9+GmPIn5S0pG06NdsUMaOH4mPIEfYGUcvJGy602pibxsL83kRwBB7+t68z+CmYcGTj9&#10;MEepf6do6voThdUZX7DRllMUg6uAoO0VyI9O1n0GbaY9qjPu7NtkVTFt7+VpF4uikuGkqw3nV1me&#10;0q95Rf38dzY/AAAA//8DAFBLAwQUAAYACAAAACEAE3bGd9oAAAAGAQAADwAAAGRycy9kb3ducmV2&#10;LnhtbEyPzU7DMBCE70i8g7VIXFDr9Ec0CnEqigRXIHDh5sZbJ8JeR7bbhrdnEQc4zsxq5tt6O3kn&#10;ThjTEEjBYl6AQOqCGcgqeH97nJUgUtZktAuECr4wwba5vKh1ZcKZXvHUZiu4hFKlFfQ5j5WUqevR&#10;6zQPIxJnhxC9ziyjlSbqM5d7J5dFcSu9HogXej3iQ4/dZ3v0CsbnuF6P8eNm9+QWqd0drA3mRanr&#10;q+n+DkTGKf8dww8+o0PDTPtwJJOEU8CPZAWb1QoEp8uyZGP/a8imlv/xm28AAAD//wMAUEsBAi0A&#10;FAAGAAgAAAAhALaDOJL+AAAA4QEAABMAAAAAAAAAAAAAAAAAAAAAAFtDb250ZW50X1R5cGVzXS54&#10;bWxQSwECLQAUAAYACAAAACEAOP0h/9YAAACUAQAACwAAAAAAAAAAAAAAAAAvAQAAX3JlbHMvLnJl&#10;bHNQSwECLQAUAAYACAAAACEAVNgyGLgBAACDAwAADgAAAAAAAAAAAAAAAAAuAgAAZHJzL2Uyb0Rv&#10;Yy54bWxQSwECLQAUAAYACAAAACEAE3bGd9oAAAAGAQAADwAAAAAAAAAAAAAAAAASBAAAZHJzL2Rv&#10;d25yZXYueG1sUEsFBgAAAAAEAAQA8wAAABkFAAAAAA==&#10;" o:allowincell="f" filled="t" strokeweight=".72pt">
                <v:stroke joinstyle="miter"/>
                <o:lock v:ext="edit" shapetype="f"/>
              </v:line>
            </w:pict>
          </mc:Fallback>
        </mc:AlternateContent>
      </w:r>
    </w:p>
    <w:p w14:paraId="6B6D3FD5" w14:textId="77777777" w:rsidR="001C2C75" w:rsidRDefault="001C2C75">
      <w:pPr>
        <w:spacing w:line="200" w:lineRule="exact"/>
        <w:rPr>
          <w:sz w:val="20"/>
          <w:szCs w:val="20"/>
        </w:rPr>
      </w:pPr>
    </w:p>
    <w:p w14:paraId="5936BA33" w14:textId="77777777" w:rsidR="001C2C75" w:rsidRDefault="001C2C75">
      <w:pPr>
        <w:spacing w:line="200" w:lineRule="exact"/>
        <w:rPr>
          <w:sz w:val="20"/>
          <w:szCs w:val="20"/>
        </w:rPr>
      </w:pPr>
    </w:p>
    <w:p w14:paraId="23921F0E" w14:textId="77777777" w:rsidR="001C2C75" w:rsidRDefault="001C2C75">
      <w:pPr>
        <w:spacing w:line="397" w:lineRule="exact"/>
        <w:rPr>
          <w:sz w:val="20"/>
          <w:szCs w:val="20"/>
        </w:rPr>
      </w:pPr>
    </w:p>
    <w:p w14:paraId="37BE1E79" w14:textId="77777777" w:rsidR="001C2C75" w:rsidRDefault="00D37926" w:rsidP="00D37926">
      <w:pPr>
        <w:numPr>
          <w:ilvl w:val="0"/>
          <w:numId w:val="261"/>
        </w:numPr>
        <w:tabs>
          <w:tab w:val="left" w:pos="706"/>
        </w:tabs>
        <w:ind w:left="706" w:hanging="706"/>
        <w:rPr>
          <w:rFonts w:eastAsia="Times New Roman"/>
          <w:sz w:val="20"/>
          <w:szCs w:val="20"/>
        </w:rPr>
      </w:pPr>
      <w:r>
        <w:rPr>
          <w:rFonts w:eastAsia="Times New Roman"/>
          <w:sz w:val="20"/>
          <w:szCs w:val="20"/>
        </w:rPr>
        <w:t>Barbara Velasco. Das Disney's Face – Representações do Pato Donald sobre a Segunda Guerra, p. 44.</w:t>
      </w:r>
    </w:p>
    <w:p w14:paraId="13A3DF40" w14:textId="77777777" w:rsidR="001C2C75" w:rsidRDefault="001C2C75">
      <w:pPr>
        <w:spacing w:line="8" w:lineRule="exact"/>
        <w:rPr>
          <w:rFonts w:eastAsia="Times New Roman"/>
          <w:sz w:val="20"/>
          <w:szCs w:val="20"/>
        </w:rPr>
      </w:pPr>
    </w:p>
    <w:p w14:paraId="10B8652E" w14:textId="77777777" w:rsidR="001C2C75" w:rsidRDefault="00D37926" w:rsidP="00D37926">
      <w:pPr>
        <w:numPr>
          <w:ilvl w:val="0"/>
          <w:numId w:val="261"/>
        </w:numPr>
        <w:tabs>
          <w:tab w:val="left" w:pos="706"/>
        </w:tabs>
        <w:ind w:left="706" w:hanging="706"/>
        <w:rPr>
          <w:rFonts w:eastAsia="Times New Roman"/>
          <w:sz w:val="20"/>
          <w:szCs w:val="20"/>
        </w:rPr>
      </w:pPr>
      <w:r>
        <w:rPr>
          <w:rFonts w:eastAsia="Times New Roman"/>
          <w:sz w:val="20"/>
          <w:szCs w:val="20"/>
        </w:rPr>
        <w:t>Max Hastings. Infern</w:t>
      </w:r>
      <w:r>
        <w:rPr>
          <w:rFonts w:eastAsia="Times New Roman"/>
          <w:sz w:val="20"/>
          <w:szCs w:val="20"/>
        </w:rPr>
        <w:t>o – O mundo em guerra 1939-1945, p. 490.</w:t>
      </w:r>
    </w:p>
    <w:p w14:paraId="0D0E61C4" w14:textId="77777777" w:rsidR="001C2C75" w:rsidRDefault="00D37926">
      <w:pPr>
        <w:ind w:left="9346"/>
        <w:rPr>
          <w:sz w:val="20"/>
          <w:szCs w:val="20"/>
        </w:rPr>
      </w:pPr>
      <w:r>
        <w:rPr>
          <w:rFonts w:eastAsia="Times New Roman"/>
          <w:sz w:val="20"/>
          <w:szCs w:val="20"/>
        </w:rPr>
        <w:t>435</w:t>
      </w:r>
    </w:p>
    <w:p w14:paraId="7BC95DB0" w14:textId="77777777" w:rsidR="001C2C75" w:rsidRDefault="001C2C75">
      <w:pPr>
        <w:sectPr w:rsidR="001C2C75">
          <w:pgSz w:w="11900" w:h="16840"/>
          <w:pgMar w:top="1237" w:right="1124" w:bottom="405" w:left="1134" w:header="0" w:footer="0" w:gutter="0"/>
          <w:cols w:space="720" w:equalWidth="0">
            <w:col w:w="9646"/>
          </w:cols>
        </w:sectPr>
      </w:pPr>
    </w:p>
    <w:p w14:paraId="771C1FB2" w14:textId="77777777" w:rsidR="001C2C75" w:rsidRDefault="00D37926">
      <w:pPr>
        <w:spacing w:line="200" w:lineRule="exact"/>
        <w:rPr>
          <w:sz w:val="20"/>
          <w:szCs w:val="20"/>
        </w:rPr>
      </w:pPr>
      <w:bookmarkStart w:id="436" w:name="page437"/>
      <w:bookmarkEnd w:id="436"/>
      <w:r>
        <w:rPr>
          <w:noProof/>
          <w:sz w:val="20"/>
          <w:szCs w:val="20"/>
        </w:rPr>
        <w:lastRenderedPageBreak/>
        <w:drawing>
          <wp:anchor distT="0" distB="0" distL="114300" distR="114300" simplePos="0" relativeHeight="251753984" behindDoc="1" locked="0" layoutInCell="0" allowOverlap="1" wp14:anchorId="45DC2942" wp14:editId="2A27AAFC">
            <wp:simplePos x="0" y="0"/>
            <wp:positionH relativeFrom="page">
              <wp:posOffset>739140</wp:posOffset>
            </wp:positionH>
            <wp:positionV relativeFrom="page">
              <wp:posOffset>882650</wp:posOffset>
            </wp:positionV>
            <wp:extent cx="6099810" cy="4495800"/>
            <wp:effectExtent l="0" t="0" r="0" b="0"/>
            <wp:wrapNone/>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29">
                      <a:clrChange>
                        <a:clrFrom>
                          <a:srgbClr val="FFFFFF"/>
                        </a:clrFrom>
                        <a:clrTo>
                          <a:srgbClr val="FFFFFF">
                            <a:alpha val="0"/>
                          </a:srgbClr>
                        </a:clrTo>
                      </a:clrChange>
                    </a:blip>
                    <a:srcRect/>
                    <a:stretch>
                      <a:fillRect/>
                    </a:stretch>
                  </pic:blipFill>
                  <pic:spPr bwMode="auto">
                    <a:xfrm>
                      <a:off x="0" y="0"/>
                      <a:ext cx="6099810" cy="4495800"/>
                    </a:xfrm>
                    <a:prstGeom prst="rect">
                      <a:avLst/>
                    </a:prstGeom>
                    <a:noFill/>
                  </pic:spPr>
                </pic:pic>
              </a:graphicData>
            </a:graphic>
          </wp:anchor>
        </w:drawing>
      </w:r>
    </w:p>
    <w:p w14:paraId="0CF8EC20" w14:textId="77777777" w:rsidR="001C2C75" w:rsidRDefault="001C2C75">
      <w:pPr>
        <w:spacing w:line="200" w:lineRule="exact"/>
        <w:rPr>
          <w:sz w:val="20"/>
          <w:szCs w:val="20"/>
        </w:rPr>
      </w:pPr>
    </w:p>
    <w:p w14:paraId="44872FDD" w14:textId="77777777" w:rsidR="001C2C75" w:rsidRDefault="001C2C75">
      <w:pPr>
        <w:spacing w:line="200" w:lineRule="exact"/>
        <w:rPr>
          <w:sz w:val="20"/>
          <w:szCs w:val="20"/>
        </w:rPr>
      </w:pPr>
    </w:p>
    <w:p w14:paraId="1143F985" w14:textId="77777777" w:rsidR="001C2C75" w:rsidRDefault="001C2C75">
      <w:pPr>
        <w:spacing w:line="200" w:lineRule="exact"/>
        <w:rPr>
          <w:sz w:val="20"/>
          <w:szCs w:val="20"/>
        </w:rPr>
      </w:pPr>
    </w:p>
    <w:p w14:paraId="77C81AAF" w14:textId="77777777" w:rsidR="001C2C75" w:rsidRDefault="001C2C75">
      <w:pPr>
        <w:spacing w:line="200" w:lineRule="exact"/>
        <w:rPr>
          <w:sz w:val="20"/>
          <w:szCs w:val="20"/>
        </w:rPr>
      </w:pPr>
    </w:p>
    <w:p w14:paraId="52B4B4B1" w14:textId="77777777" w:rsidR="001C2C75" w:rsidRDefault="001C2C75">
      <w:pPr>
        <w:spacing w:line="200" w:lineRule="exact"/>
        <w:rPr>
          <w:sz w:val="20"/>
          <w:szCs w:val="20"/>
        </w:rPr>
      </w:pPr>
    </w:p>
    <w:p w14:paraId="7984D3B9" w14:textId="77777777" w:rsidR="001C2C75" w:rsidRDefault="001C2C75">
      <w:pPr>
        <w:spacing w:line="200" w:lineRule="exact"/>
        <w:rPr>
          <w:sz w:val="20"/>
          <w:szCs w:val="20"/>
        </w:rPr>
      </w:pPr>
    </w:p>
    <w:p w14:paraId="77BB4FD9" w14:textId="77777777" w:rsidR="001C2C75" w:rsidRDefault="001C2C75">
      <w:pPr>
        <w:spacing w:line="200" w:lineRule="exact"/>
        <w:rPr>
          <w:sz w:val="20"/>
          <w:szCs w:val="20"/>
        </w:rPr>
      </w:pPr>
    </w:p>
    <w:p w14:paraId="67F32A8C" w14:textId="77777777" w:rsidR="001C2C75" w:rsidRDefault="001C2C75">
      <w:pPr>
        <w:spacing w:line="200" w:lineRule="exact"/>
        <w:rPr>
          <w:sz w:val="20"/>
          <w:szCs w:val="20"/>
        </w:rPr>
      </w:pPr>
    </w:p>
    <w:p w14:paraId="76B41A4B" w14:textId="77777777" w:rsidR="001C2C75" w:rsidRDefault="001C2C75">
      <w:pPr>
        <w:spacing w:line="200" w:lineRule="exact"/>
        <w:rPr>
          <w:sz w:val="20"/>
          <w:szCs w:val="20"/>
        </w:rPr>
      </w:pPr>
    </w:p>
    <w:p w14:paraId="76619C7D" w14:textId="77777777" w:rsidR="001C2C75" w:rsidRDefault="001C2C75">
      <w:pPr>
        <w:spacing w:line="200" w:lineRule="exact"/>
        <w:rPr>
          <w:sz w:val="20"/>
          <w:szCs w:val="20"/>
        </w:rPr>
      </w:pPr>
    </w:p>
    <w:p w14:paraId="19BD6152" w14:textId="77777777" w:rsidR="001C2C75" w:rsidRDefault="001C2C75">
      <w:pPr>
        <w:spacing w:line="200" w:lineRule="exact"/>
        <w:rPr>
          <w:sz w:val="20"/>
          <w:szCs w:val="20"/>
        </w:rPr>
      </w:pPr>
    </w:p>
    <w:p w14:paraId="114B4EA6" w14:textId="77777777" w:rsidR="001C2C75" w:rsidRDefault="001C2C75">
      <w:pPr>
        <w:spacing w:line="200" w:lineRule="exact"/>
        <w:rPr>
          <w:sz w:val="20"/>
          <w:szCs w:val="20"/>
        </w:rPr>
      </w:pPr>
    </w:p>
    <w:p w14:paraId="1114F134" w14:textId="77777777" w:rsidR="001C2C75" w:rsidRDefault="001C2C75">
      <w:pPr>
        <w:spacing w:line="200" w:lineRule="exact"/>
        <w:rPr>
          <w:sz w:val="20"/>
          <w:szCs w:val="20"/>
        </w:rPr>
      </w:pPr>
    </w:p>
    <w:p w14:paraId="6B760286" w14:textId="77777777" w:rsidR="001C2C75" w:rsidRDefault="001C2C75">
      <w:pPr>
        <w:spacing w:line="200" w:lineRule="exact"/>
        <w:rPr>
          <w:sz w:val="20"/>
          <w:szCs w:val="20"/>
        </w:rPr>
      </w:pPr>
    </w:p>
    <w:p w14:paraId="294BB615" w14:textId="77777777" w:rsidR="001C2C75" w:rsidRDefault="001C2C75">
      <w:pPr>
        <w:spacing w:line="200" w:lineRule="exact"/>
        <w:rPr>
          <w:sz w:val="20"/>
          <w:szCs w:val="20"/>
        </w:rPr>
      </w:pPr>
    </w:p>
    <w:p w14:paraId="58951094" w14:textId="77777777" w:rsidR="001C2C75" w:rsidRDefault="001C2C75">
      <w:pPr>
        <w:spacing w:line="200" w:lineRule="exact"/>
        <w:rPr>
          <w:sz w:val="20"/>
          <w:szCs w:val="20"/>
        </w:rPr>
      </w:pPr>
    </w:p>
    <w:p w14:paraId="69A9EC82" w14:textId="77777777" w:rsidR="001C2C75" w:rsidRDefault="001C2C75">
      <w:pPr>
        <w:spacing w:line="200" w:lineRule="exact"/>
        <w:rPr>
          <w:sz w:val="20"/>
          <w:szCs w:val="20"/>
        </w:rPr>
      </w:pPr>
    </w:p>
    <w:p w14:paraId="36E322E6" w14:textId="77777777" w:rsidR="001C2C75" w:rsidRDefault="001C2C75">
      <w:pPr>
        <w:spacing w:line="200" w:lineRule="exact"/>
        <w:rPr>
          <w:sz w:val="20"/>
          <w:szCs w:val="20"/>
        </w:rPr>
      </w:pPr>
    </w:p>
    <w:p w14:paraId="42BEAC11" w14:textId="77777777" w:rsidR="001C2C75" w:rsidRDefault="001C2C75">
      <w:pPr>
        <w:spacing w:line="200" w:lineRule="exact"/>
        <w:rPr>
          <w:sz w:val="20"/>
          <w:szCs w:val="20"/>
        </w:rPr>
      </w:pPr>
    </w:p>
    <w:p w14:paraId="27DBF233" w14:textId="77777777" w:rsidR="001C2C75" w:rsidRDefault="001C2C75">
      <w:pPr>
        <w:spacing w:line="200" w:lineRule="exact"/>
        <w:rPr>
          <w:sz w:val="20"/>
          <w:szCs w:val="20"/>
        </w:rPr>
      </w:pPr>
    </w:p>
    <w:p w14:paraId="3BE76931" w14:textId="77777777" w:rsidR="001C2C75" w:rsidRDefault="001C2C75">
      <w:pPr>
        <w:spacing w:line="200" w:lineRule="exact"/>
        <w:rPr>
          <w:sz w:val="20"/>
          <w:szCs w:val="20"/>
        </w:rPr>
      </w:pPr>
    </w:p>
    <w:p w14:paraId="37BB4E66" w14:textId="77777777" w:rsidR="001C2C75" w:rsidRDefault="001C2C75">
      <w:pPr>
        <w:spacing w:line="200" w:lineRule="exact"/>
        <w:rPr>
          <w:sz w:val="20"/>
          <w:szCs w:val="20"/>
        </w:rPr>
      </w:pPr>
    </w:p>
    <w:p w14:paraId="27BB717A" w14:textId="77777777" w:rsidR="001C2C75" w:rsidRDefault="001C2C75">
      <w:pPr>
        <w:spacing w:line="200" w:lineRule="exact"/>
        <w:rPr>
          <w:sz w:val="20"/>
          <w:szCs w:val="20"/>
        </w:rPr>
      </w:pPr>
    </w:p>
    <w:p w14:paraId="5CFD27AA" w14:textId="77777777" w:rsidR="001C2C75" w:rsidRDefault="001C2C75">
      <w:pPr>
        <w:spacing w:line="200" w:lineRule="exact"/>
        <w:rPr>
          <w:sz w:val="20"/>
          <w:szCs w:val="20"/>
        </w:rPr>
      </w:pPr>
    </w:p>
    <w:p w14:paraId="76E7967F" w14:textId="77777777" w:rsidR="001C2C75" w:rsidRDefault="001C2C75">
      <w:pPr>
        <w:spacing w:line="200" w:lineRule="exact"/>
        <w:rPr>
          <w:sz w:val="20"/>
          <w:szCs w:val="20"/>
        </w:rPr>
      </w:pPr>
    </w:p>
    <w:p w14:paraId="2D857C00" w14:textId="77777777" w:rsidR="001C2C75" w:rsidRDefault="001C2C75">
      <w:pPr>
        <w:spacing w:line="200" w:lineRule="exact"/>
        <w:rPr>
          <w:sz w:val="20"/>
          <w:szCs w:val="20"/>
        </w:rPr>
      </w:pPr>
    </w:p>
    <w:p w14:paraId="74F2DB32" w14:textId="77777777" w:rsidR="001C2C75" w:rsidRDefault="001C2C75">
      <w:pPr>
        <w:spacing w:line="200" w:lineRule="exact"/>
        <w:rPr>
          <w:sz w:val="20"/>
          <w:szCs w:val="20"/>
        </w:rPr>
      </w:pPr>
    </w:p>
    <w:p w14:paraId="23D00D25" w14:textId="77777777" w:rsidR="001C2C75" w:rsidRDefault="001C2C75">
      <w:pPr>
        <w:spacing w:line="200" w:lineRule="exact"/>
        <w:rPr>
          <w:sz w:val="20"/>
          <w:szCs w:val="20"/>
        </w:rPr>
      </w:pPr>
    </w:p>
    <w:p w14:paraId="7F950134" w14:textId="77777777" w:rsidR="001C2C75" w:rsidRDefault="001C2C75">
      <w:pPr>
        <w:spacing w:line="200" w:lineRule="exact"/>
        <w:rPr>
          <w:sz w:val="20"/>
          <w:szCs w:val="20"/>
        </w:rPr>
      </w:pPr>
    </w:p>
    <w:p w14:paraId="125C3402" w14:textId="77777777" w:rsidR="001C2C75" w:rsidRDefault="001C2C75">
      <w:pPr>
        <w:spacing w:line="200" w:lineRule="exact"/>
        <w:rPr>
          <w:sz w:val="20"/>
          <w:szCs w:val="20"/>
        </w:rPr>
      </w:pPr>
    </w:p>
    <w:p w14:paraId="7643FDFA" w14:textId="77777777" w:rsidR="001C2C75" w:rsidRDefault="001C2C75">
      <w:pPr>
        <w:spacing w:line="200" w:lineRule="exact"/>
        <w:rPr>
          <w:sz w:val="20"/>
          <w:szCs w:val="20"/>
        </w:rPr>
      </w:pPr>
    </w:p>
    <w:p w14:paraId="29734413" w14:textId="77777777" w:rsidR="001C2C75" w:rsidRDefault="001C2C75">
      <w:pPr>
        <w:spacing w:line="200" w:lineRule="exact"/>
        <w:rPr>
          <w:sz w:val="20"/>
          <w:szCs w:val="20"/>
        </w:rPr>
      </w:pPr>
    </w:p>
    <w:p w14:paraId="4607683D" w14:textId="77777777" w:rsidR="001C2C75" w:rsidRDefault="001C2C75">
      <w:pPr>
        <w:spacing w:line="200" w:lineRule="exact"/>
        <w:rPr>
          <w:sz w:val="20"/>
          <w:szCs w:val="20"/>
        </w:rPr>
      </w:pPr>
    </w:p>
    <w:p w14:paraId="2536D61C" w14:textId="77777777" w:rsidR="001C2C75" w:rsidRDefault="001C2C75">
      <w:pPr>
        <w:spacing w:line="209" w:lineRule="exact"/>
        <w:rPr>
          <w:sz w:val="20"/>
          <w:szCs w:val="20"/>
        </w:rPr>
      </w:pPr>
    </w:p>
    <w:p w14:paraId="43C0C3DE" w14:textId="77777777" w:rsidR="001C2C75" w:rsidRDefault="00D37926">
      <w:pPr>
        <w:rPr>
          <w:sz w:val="20"/>
          <w:szCs w:val="20"/>
        </w:rPr>
      </w:pPr>
      <w:r>
        <w:rPr>
          <w:rFonts w:eastAsia="Times New Roman"/>
          <w:i/>
          <w:iCs/>
          <w:sz w:val="20"/>
          <w:szCs w:val="20"/>
        </w:rPr>
        <w:t>Figura 3: Donald resume sua experiência no Exército em uma palavra</w:t>
      </w:r>
    </w:p>
    <w:p w14:paraId="5526F15E" w14:textId="77777777" w:rsidR="001C2C75" w:rsidRDefault="001C2C75">
      <w:pPr>
        <w:spacing w:line="12" w:lineRule="exact"/>
        <w:rPr>
          <w:sz w:val="20"/>
          <w:szCs w:val="20"/>
        </w:rPr>
      </w:pPr>
    </w:p>
    <w:p w14:paraId="52067532" w14:textId="77777777" w:rsidR="001C2C75" w:rsidRDefault="00D37926">
      <w:pPr>
        <w:spacing w:line="359" w:lineRule="auto"/>
        <w:ind w:firstLine="708"/>
        <w:jc w:val="both"/>
        <w:rPr>
          <w:sz w:val="20"/>
          <w:szCs w:val="20"/>
        </w:rPr>
      </w:pPr>
      <w:r>
        <w:rPr>
          <w:rFonts w:eastAsia="Times New Roman"/>
          <w:sz w:val="24"/>
          <w:szCs w:val="24"/>
        </w:rPr>
        <w:t>A decepção de Donald com o Exército é expressada literalmente durante o desenho. Depois que um incidente acaba fazendo Donald disparar sua arma acidentalmente contra o sargento Beef, ele é colocado para descascar batatas na cozinha. Nessa cena, o pato form</w:t>
      </w:r>
      <w:r>
        <w:rPr>
          <w:rFonts w:eastAsia="Times New Roman"/>
          <w:sz w:val="24"/>
          <w:szCs w:val="24"/>
        </w:rPr>
        <w:t xml:space="preserve">a com a casca de uma das batatas a palavra “phooey”, decepção (Figura 3). O desenho termina com a mesma música com que teve início, o hino </w:t>
      </w:r>
      <w:r>
        <w:rPr>
          <w:rFonts w:eastAsia="Times New Roman"/>
          <w:i/>
          <w:iCs/>
          <w:sz w:val="24"/>
          <w:szCs w:val="24"/>
        </w:rPr>
        <w:t>The Army is not the Army anymore</w:t>
      </w:r>
      <w:r>
        <w:rPr>
          <w:rFonts w:eastAsia="Times New Roman"/>
          <w:sz w:val="24"/>
          <w:szCs w:val="24"/>
        </w:rPr>
        <w:t>. O tom irônico desse final é bem evidente. Enquanto no começo a empolgação de Donald</w:t>
      </w:r>
      <w:r>
        <w:rPr>
          <w:rFonts w:eastAsia="Times New Roman"/>
          <w:sz w:val="24"/>
          <w:szCs w:val="24"/>
        </w:rPr>
        <w:t xml:space="preserve"> em alistar-se estava ligada a uma série de expectativas com as emoções e oportunidades que ele poderia encontrar, ao fim da história esse espírito é substituído pela frustração da propaganda enganosa que o convenceram a comprar.</w:t>
      </w:r>
    </w:p>
    <w:p w14:paraId="5CCAD508" w14:textId="77777777" w:rsidR="001C2C75" w:rsidRDefault="001C2C75">
      <w:pPr>
        <w:spacing w:line="1" w:lineRule="exact"/>
        <w:rPr>
          <w:sz w:val="20"/>
          <w:szCs w:val="20"/>
        </w:rPr>
      </w:pPr>
    </w:p>
    <w:p w14:paraId="6C5B73E3" w14:textId="77777777" w:rsidR="001C2C75" w:rsidRDefault="00D37926">
      <w:pPr>
        <w:spacing w:line="366" w:lineRule="auto"/>
        <w:ind w:firstLine="708"/>
        <w:jc w:val="both"/>
        <w:rPr>
          <w:sz w:val="20"/>
          <w:szCs w:val="20"/>
        </w:rPr>
      </w:pPr>
      <w:r>
        <w:rPr>
          <w:rFonts w:eastAsia="Times New Roman"/>
          <w:sz w:val="24"/>
          <w:szCs w:val="24"/>
        </w:rPr>
        <w:t>A força dessas ideias fic</w:t>
      </w:r>
      <w:r>
        <w:rPr>
          <w:rFonts w:eastAsia="Times New Roman"/>
          <w:sz w:val="24"/>
          <w:szCs w:val="24"/>
        </w:rPr>
        <w:t xml:space="preserve">a clara quando se pensa no papel de Donald na história. Ele funciona como elo entre os espectadores e os acontecimentos. Da mesma forma que em </w:t>
      </w:r>
      <w:r>
        <w:rPr>
          <w:rFonts w:eastAsia="Times New Roman"/>
          <w:i/>
          <w:iCs/>
          <w:sz w:val="24"/>
          <w:szCs w:val="24"/>
        </w:rPr>
        <w:t>The New</w:t>
      </w:r>
      <w:r>
        <w:rPr>
          <w:rFonts w:eastAsia="Times New Roman"/>
          <w:sz w:val="24"/>
          <w:szCs w:val="24"/>
        </w:rPr>
        <w:t xml:space="preserve"> </w:t>
      </w:r>
      <w:r>
        <w:rPr>
          <w:rFonts w:eastAsia="Times New Roman"/>
          <w:i/>
          <w:iCs/>
          <w:sz w:val="24"/>
          <w:szCs w:val="24"/>
        </w:rPr>
        <w:t>Spirit</w:t>
      </w:r>
      <w:r>
        <w:rPr>
          <w:rFonts w:eastAsia="Times New Roman"/>
          <w:sz w:val="24"/>
          <w:szCs w:val="24"/>
        </w:rPr>
        <w:t>, assistindo o desenho aprendemos juntos com Donald a partir do momento em que vemos e</w:t>
      </w:r>
      <w:r>
        <w:rPr>
          <w:rFonts w:eastAsia="Times New Roman"/>
          <w:i/>
          <w:iCs/>
          <w:sz w:val="24"/>
          <w:szCs w:val="24"/>
        </w:rPr>
        <w:t xml:space="preserve"> </w:t>
      </w:r>
      <w:r>
        <w:rPr>
          <w:rFonts w:eastAsia="Times New Roman"/>
          <w:sz w:val="24"/>
          <w:szCs w:val="24"/>
        </w:rPr>
        <w:t>vivemos a hi</w:t>
      </w:r>
      <w:r>
        <w:rPr>
          <w:rFonts w:eastAsia="Times New Roman"/>
          <w:sz w:val="24"/>
          <w:szCs w:val="24"/>
        </w:rPr>
        <w:t>stória através dele. Assim, a imagem negativa que é construída em torno das forças armadas e, indiretamente, da guerra em si, acabou sendo transmitida para as audiências da época. Essa mensagem podia ir completamente contra aquilo que se esperava da constr</w:t>
      </w:r>
      <w:r>
        <w:rPr>
          <w:rFonts w:eastAsia="Times New Roman"/>
          <w:sz w:val="24"/>
          <w:szCs w:val="24"/>
        </w:rPr>
        <w:t>ução de um consenso mas não estava longe da perspectiva de seus realizadores.</w:t>
      </w:r>
    </w:p>
    <w:p w14:paraId="0B79BF75" w14:textId="77777777" w:rsidR="001C2C75" w:rsidRDefault="001C2C75">
      <w:pPr>
        <w:spacing w:line="200" w:lineRule="exact"/>
        <w:rPr>
          <w:sz w:val="20"/>
          <w:szCs w:val="20"/>
        </w:rPr>
      </w:pPr>
    </w:p>
    <w:p w14:paraId="58B2A5DF" w14:textId="77777777" w:rsidR="001C2C75" w:rsidRDefault="001C2C75">
      <w:pPr>
        <w:spacing w:line="200" w:lineRule="exact"/>
        <w:rPr>
          <w:sz w:val="20"/>
          <w:szCs w:val="20"/>
        </w:rPr>
      </w:pPr>
    </w:p>
    <w:p w14:paraId="589248F5" w14:textId="77777777" w:rsidR="001C2C75" w:rsidRDefault="001C2C75">
      <w:pPr>
        <w:spacing w:line="292" w:lineRule="exact"/>
        <w:rPr>
          <w:sz w:val="20"/>
          <w:szCs w:val="20"/>
        </w:rPr>
      </w:pPr>
    </w:p>
    <w:p w14:paraId="7F05BCE3" w14:textId="77777777" w:rsidR="001C2C75" w:rsidRDefault="00D37926">
      <w:pPr>
        <w:ind w:left="9340"/>
        <w:rPr>
          <w:sz w:val="20"/>
          <w:szCs w:val="20"/>
        </w:rPr>
      </w:pPr>
      <w:r>
        <w:rPr>
          <w:rFonts w:eastAsia="Times New Roman"/>
          <w:sz w:val="20"/>
          <w:szCs w:val="20"/>
        </w:rPr>
        <w:t>436</w:t>
      </w:r>
    </w:p>
    <w:p w14:paraId="1A2C4129" w14:textId="77777777" w:rsidR="001C2C75" w:rsidRDefault="001C2C75">
      <w:pPr>
        <w:sectPr w:rsidR="001C2C75">
          <w:pgSz w:w="11900" w:h="16840"/>
          <w:pgMar w:top="1440" w:right="1124" w:bottom="413" w:left="1140" w:header="0" w:footer="0" w:gutter="0"/>
          <w:cols w:space="720" w:equalWidth="0">
            <w:col w:w="9640"/>
          </w:cols>
        </w:sectPr>
      </w:pPr>
    </w:p>
    <w:p w14:paraId="2ECC7C91" w14:textId="77777777" w:rsidR="001C2C75" w:rsidRDefault="00D37926">
      <w:pPr>
        <w:spacing w:line="362" w:lineRule="auto"/>
        <w:ind w:firstLine="708"/>
        <w:jc w:val="both"/>
        <w:rPr>
          <w:sz w:val="20"/>
          <w:szCs w:val="20"/>
        </w:rPr>
      </w:pPr>
      <w:bookmarkStart w:id="437" w:name="page438"/>
      <w:bookmarkEnd w:id="437"/>
      <w:r>
        <w:rPr>
          <w:rFonts w:eastAsia="Times New Roman"/>
          <w:sz w:val="24"/>
          <w:szCs w:val="24"/>
        </w:rPr>
        <w:lastRenderedPageBreak/>
        <w:t>Desde o princípio, a chegada da guerra afetou a vida da companhia das piores formas possíveis. Nas horas que se seguiram aos bombardeios em Pearl Har</w:t>
      </w:r>
      <w:r>
        <w:rPr>
          <w:rFonts w:eastAsia="Times New Roman"/>
          <w:sz w:val="24"/>
          <w:szCs w:val="24"/>
        </w:rPr>
        <w:t>bor em 8 de Dezembro de 1941, a diretoria foi informada de que os escritórios do prédio em Burbank teriam que ser ocupadas por tropas do exército, improvisando uma base antiaérea para proteger a fábrica de aviação Lockheed, vizinha da sede do estúdio. Além</w:t>
      </w:r>
      <w:r>
        <w:rPr>
          <w:rFonts w:eastAsia="Times New Roman"/>
          <w:sz w:val="24"/>
          <w:szCs w:val="24"/>
        </w:rPr>
        <w:t xml:space="preserve"> disso, um grande número de funcionários foi afastado de suas funções conforme as convocações tiveram início. Como o porte do estúdio era consideravelmente modesta em comparação a gigantes como MGM, Warner e Twentieth Century-Fox, a redução do efetivo prej</w:t>
      </w:r>
      <w:r>
        <w:rPr>
          <w:rFonts w:eastAsia="Times New Roman"/>
          <w:sz w:val="24"/>
          <w:szCs w:val="24"/>
        </w:rPr>
        <w:t>udicou o andamento e a manutenção da qualidade esperada das produções Disney. Somou-se a isso a já discutida perda de liberdade criativa e autonomia institucional trazida pelos contratos com o governo e as forças armadas. Porém, ainda havia os resultados q</w:t>
      </w:r>
      <w:r>
        <w:rPr>
          <w:rFonts w:eastAsia="Times New Roman"/>
          <w:sz w:val="24"/>
          <w:szCs w:val="24"/>
        </w:rPr>
        <w:t>ue os EUA estavam encontrando nas batalhas com as forças japonesas no Pacífico. Nos primeiros quatro meses de lutas, os exércitos norte-americanos estavam encurralados pelos japoneses, tentando defender suas bases e posições estratégicas. Apesar do circo m</w:t>
      </w:r>
      <w:r>
        <w:rPr>
          <w:rFonts w:eastAsia="Times New Roman"/>
          <w:sz w:val="24"/>
          <w:szCs w:val="24"/>
        </w:rPr>
        <w:t>ontado pela mídia e governo em relação às batalhas em Corregidor e Bataan, exaltando o protagonismo de generais como Douglas MacArthur, uma derrota ainda era uma derrota e, em meados de 1942, as Filipinas foram perdidas para o Japão.</w:t>
      </w:r>
    </w:p>
    <w:p w14:paraId="75D382C4" w14:textId="77777777" w:rsidR="001C2C75" w:rsidRDefault="001C2C75">
      <w:pPr>
        <w:spacing w:line="83" w:lineRule="exact"/>
        <w:rPr>
          <w:sz w:val="20"/>
          <w:szCs w:val="20"/>
        </w:rPr>
      </w:pPr>
    </w:p>
    <w:p w14:paraId="4E4C8CF7" w14:textId="77777777" w:rsidR="001C2C75" w:rsidRDefault="00D37926">
      <w:pPr>
        <w:spacing w:line="365" w:lineRule="auto"/>
        <w:ind w:firstLine="708"/>
        <w:jc w:val="both"/>
        <w:rPr>
          <w:sz w:val="20"/>
          <w:szCs w:val="20"/>
        </w:rPr>
      </w:pPr>
      <w:r>
        <w:rPr>
          <w:rFonts w:eastAsia="Times New Roman"/>
          <w:i/>
          <w:iCs/>
          <w:sz w:val="24"/>
          <w:szCs w:val="24"/>
        </w:rPr>
        <w:t xml:space="preserve">Donald Gets Drafted </w:t>
      </w:r>
      <w:r>
        <w:rPr>
          <w:rFonts w:eastAsia="Times New Roman"/>
          <w:sz w:val="24"/>
          <w:szCs w:val="24"/>
        </w:rPr>
        <w:t>r</w:t>
      </w:r>
      <w:r>
        <w:rPr>
          <w:rFonts w:eastAsia="Times New Roman"/>
          <w:sz w:val="24"/>
          <w:szCs w:val="24"/>
        </w:rPr>
        <w:t>eflete um ponto de vista sobre a guerra naqueles primeiros momentos.</w:t>
      </w:r>
      <w:r>
        <w:rPr>
          <w:rFonts w:eastAsia="Times New Roman"/>
          <w:i/>
          <w:iCs/>
          <w:sz w:val="24"/>
          <w:szCs w:val="24"/>
        </w:rPr>
        <w:t xml:space="preserve"> </w:t>
      </w:r>
      <w:r>
        <w:rPr>
          <w:rFonts w:eastAsia="Times New Roman"/>
          <w:sz w:val="24"/>
          <w:szCs w:val="24"/>
        </w:rPr>
        <w:t>Ao invés de glória e realização individual, na prática o que se recebia não chegava nem perto do encomendado. Isso vale para o sonho de Donald de tornar-se piloto, a expectativa de Walt D</w:t>
      </w:r>
      <w:r>
        <w:rPr>
          <w:rFonts w:eastAsia="Times New Roman"/>
          <w:sz w:val="24"/>
          <w:szCs w:val="24"/>
        </w:rPr>
        <w:t>isney de recuperar sua empresa com as parcerias com o governo e até para a esperança de vitória na guerra. No entanto, o rumo dos acontecimentos estava para mudar. A situação no Pacífico virou-se a favor dos Estados Unidos e, com isso, a abordagem das prod</w:t>
      </w:r>
      <w:r>
        <w:rPr>
          <w:rFonts w:eastAsia="Times New Roman"/>
          <w:sz w:val="24"/>
          <w:szCs w:val="24"/>
        </w:rPr>
        <w:t>uções Disney “autorais” (sem influência direta do governo ou das forças armadas) ao tema da guerra também começaram a inclinar-se para o lado da exaltação e valorização da luta e da entrega ao ideal da vitória.</w:t>
      </w:r>
    </w:p>
    <w:p w14:paraId="69C8D1FE" w14:textId="77777777" w:rsidR="001C2C75" w:rsidRDefault="001C2C75">
      <w:pPr>
        <w:spacing w:line="74" w:lineRule="exact"/>
        <w:rPr>
          <w:sz w:val="20"/>
          <w:szCs w:val="20"/>
        </w:rPr>
      </w:pPr>
    </w:p>
    <w:p w14:paraId="582CFD8D" w14:textId="77777777" w:rsidR="001C2C75" w:rsidRDefault="00D37926">
      <w:pPr>
        <w:spacing w:line="364" w:lineRule="auto"/>
        <w:ind w:firstLine="708"/>
        <w:jc w:val="both"/>
        <w:rPr>
          <w:sz w:val="20"/>
          <w:szCs w:val="20"/>
        </w:rPr>
      </w:pPr>
      <w:r>
        <w:rPr>
          <w:rFonts w:eastAsia="Times New Roman"/>
          <w:sz w:val="24"/>
          <w:szCs w:val="24"/>
        </w:rPr>
        <w:t>O último desenho de guerra estrelando Donald</w:t>
      </w:r>
      <w:r>
        <w:rPr>
          <w:rFonts w:eastAsia="Times New Roman"/>
          <w:sz w:val="24"/>
          <w:szCs w:val="24"/>
        </w:rPr>
        <w:t xml:space="preserve"> foi </w:t>
      </w:r>
      <w:r>
        <w:rPr>
          <w:rFonts w:eastAsia="Times New Roman"/>
          <w:i/>
          <w:iCs/>
          <w:sz w:val="24"/>
          <w:szCs w:val="24"/>
        </w:rPr>
        <w:t>Commando Duck</w:t>
      </w:r>
      <w:r>
        <w:rPr>
          <w:rFonts w:eastAsia="Times New Roman"/>
          <w:sz w:val="24"/>
          <w:szCs w:val="24"/>
        </w:rPr>
        <w:t xml:space="preserve"> (1944). A animação começa com o pato dentro de um avião, preparando-se e recebendo as instruções para uma missão de infiltração e destruição de bases inimigas. Após o salto de paraquedas, Donald precisa lidar com os obstáculos do terreno</w:t>
      </w:r>
      <w:r>
        <w:rPr>
          <w:rFonts w:eastAsia="Times New Roman"/>
          <w:sz w:val="24"/>
          <w:szCs w:val="24"/>
        </w:rPr>
        <w:t xml:space="preserve"> e os soldados inimigos em seu caminho para cumprir seus objetivos. Esses soldados rivais são claramente retratados como estereótipos de japoneses. O humor da maioria das cenas é concentrado na maneira afetada como os vilões interagem entre si. Quando Dona</w:t>
      </w:r>
      <w:r>
        <w:rPr>
          <w:rFonts w:eastAsia="Times New Roman"/>
          <w:sz w:val="24"/>
          <w:szCs w:val="24"/>
        </w:rPr>
        <w:t>ld está navegando por um rio, atrás da mata verifica-se uma fileira de armas apontadas para o pato. O último soldado da fila prepara-se para atirar conforme o bote de Donald passa por ele, “Hora de atirar agora, por favor, eu acho”, ele diz; “Não, não. Por</w:t>
      </w:r>
      <w:r>
        <w:rPr>
          <w:rFonts w:eastAsia="Times New Roman"/>
          <w:sz w:val="24"/>
          <w:szCs w:val="24"/>
        </w:rPr>
        <w:t xml:space="preserve"> favor, espere. O costume japonês diz,</w:t>
      </w:r>
    </w:p>
    <w:p w14:paraId="5107E2DD" w14:textId="77777777" w:rsidR="001C2C75" w:rsidRDefault="001C2C75">
      <w:pPr>
        <w:spacing w:line="200" w:lineRule="exact"/>
        <w:rPr>
          <w:sz w:val="20"/>
          <w:szCs w:val="20"/>
        </w:rPr>
      </w:pPr>
    </w:p>
    <w:p w14:paraId="36970D8E" w14:textId="77777777" w:rsidR="001C2C75" w:rsidRDefault="001C2C75">
      <w:pPr>
        <w:spacing w:line="253" w:lineRule="exact"/>
        <w:rPr>
          <w:sz w:val="20"/>
          <w:szCs w:val="20"/>
        </w:rPr>
      </w:pPr>
    </w:p>
    <w:p w14:paraId="5BEFCF2F" w14:textId="77777777" w:rsidR="001C2C75" w:rsidRDefault="00D37926">
      <w:pPr>
        <w:ind w:left="9340"/>
        <w:rPr>
          <w:sz w:val="20"/>
          <w:szCs w:val="20"/>
        </w:rPr>
      </w:pPr>
      <w:r>
        <w:rPr>
          <w:rFonts w:eastAsia="Times New Roman"/>
          <w:sz w:val="20"/>
          <w:szCs w:val="20"/>
        </w:rPr>
        <w:t>437</w:t>
      </w:r>
    </w:p>
    <w:p w14:paraId="19EC2CAC" w14:textId="77777777" w:rsidR="001C2C75" w:rsidRDefault="001C2C75">
      <w:pPr>
        <w:sectPr w:rsidR="001C2C75">
          <w:pgSz w:w="11900" w:h="16840"/>
          <w:pgMar w:top="1237" w:right="1124" w:bottom="413" w:left="1140" w:header="0" w:footer="0" w:gutter="0"/>
          <w:cols w:space="720" w:equalWidth="0">
            <w:col w:w="9640"/>
          </w:cols>
        </w:sectPr>
      </w:pPr>
    </w:p>
    <w:p w14:paraId="147A79DC" w14:textId="77777777" w:rsidR="001C2C75" w:rsidRDefault="00D37926">
      <w:pPr>
        <w:spacing w:line="398" w:lineRule="auto"/>
        <w:ind w:left="6"/>
        <w:jc w:val="both"/>
        <w:rPr>
          <w:sz w:val="20"/>
          <w:szCs w:val="20"/>
        </w:rPr>
      </w:pPr>
      <w:bookmarkStart w:id="438" w:name="page439"/>
      <w:bookmarkEnd w:id="438"/>
      <w:r>
        <w:rPr>
          <w:rFonts w:eastAsia="Times New Roman"/>
          <w:sz w:val="24"/>
          <w:szCs w:val="24"/>
        </w:rPr>
        <w:lastRenderedPageBreak/>
        <w:t>sempre atire em um homem pelas costas”, outro soldado interrompe; “Ah, obrigado. He, he, he!”, o primeiro agradece e os tiros só começam a ser disparados logo em seguida.</w:t>
      </w:r>
    </w:p>
    <w:p w14:paraId="39A1A951" w14:textId="77777777" w:rsidR="001C2C75" w:rsidRDefault="001C2C75">
      <w:pPr>
        <w:spacing w:line="33" w:lineRule="exact"/>
        <w:rPr>
          <w:sz w:val="20"/>
          <w:szCs w:val="20"/>
        </w:rPr>
      </w:pPr>
    </w:p>
    <w:p w14:paraId="09E94B57" w14:textId="77777777" w:rsidR="001C2C75" w:rsidRDefault="00D37926">
      <w:pPr>
        <w:spacing w:line="350" w:lineRule="auto"/>
        <w:ind w:left="6" w:firstLine="708"/>
        <w:jc w:val="both"/>
        <w:rPr>
          <w:sz w:val="20"/>
          <w:szCs w:val="20"/>
        </w:rPr>
      </w:pPr>
      <w:r>
        <w:rPr>
          <w:rFonts w:eastAsia="Times New Roman"/>
          <w:sz w:val="24"/>
          <w:szCs w:val="24"/>
        </w:rPr>
        <w:t xml:space="preserve">Em sua </w:t>
      </w:r>
      <w:r>
        <w:rPr>
          <w:rFonts w:eastAsia="Times New Roman"/>
          <w:sz w:val="24"/>
          <w:szCs w:val="24"/>
        </w:rPr>
        <w:t xml:space="preserve">definição sobre estereótipos, Peter Burke diz que uma das principais reações de um encontro com culturas diferentes é a “construção, consciente ou inconsciente, de outra cultura como contrária a da sua própria. Dessa forma, o ser humano é 'transformada no </w:t>
      </w:r>
      <w:r>
        <w:rPr>
          <w:rFonts w:eastAsia="Times New Roman"/>
          <w:sz w:val="24"/>
          <w:szCs w:val="24"/>
        </w:rPr>
        <w:t>outro'”. Os estereótipos desse tipo são completas inversões da imagem que a testemunha tem de si mesma. “Os estereótipos mais crús são aqueles baseados na suposição de que 'Nós' somos humanos e civilizados e 'eles' são pouco diferentes de animais”</w:t>
      </w:r>
      <w:r>
        <w:rPr>
          <w:rFonts w:eastAsia="Times New Roman"/>
          <w:sz w:val="31"/>
          <w:szCs w:val="31"/>
          <w:vertAlign w:val="superscript"/>
        </w:rPr>
        <w:t>13</w:t>
      </w:r>
      <w:r>
        <w:rPr>
          <w:rFonts w:eastAsia="Times New Roman"/>
          <w:sz w:val="24"/>
          <w:szCs w:val="24"/>
        </w:rPr>
        <w:t>. Intro</w:t>
      </w:r>
      <w:r>
        <w:rPr>
          <w:rFonts w:eastAsia="Times New Roman"/>
          <w:sz w:val="24"/>
          <w:szCs w:val="24"/>
        </w:rPr>
        <w:t>duzir os japoneses como traiçoeiros que “só atiram pelas costas”, ou pessoas de comportamento estranho que não podem ser levadas à sério era uma forma de fortalecer a imagem dos norte-americanos e para eles mesmos. Barbara Velasco aponta que colocar Donald</w:t>
      </w:r>
      <w:r>
        <w:rPr>
          <w:rFonts w:eastAsia="Times New Roman"/>
          <w:sz w:val="24"/>
          <w:szCs w:val="24"/>
        </w:rPr>
        <w:t xml:space="preserve"> para vencer os exércitos japoneses sozinho servia como uma forma de ridicularizar a capacidade militar do inimigo: “O Japão foi derrotado por um único soldado; sendo ele despreparado e desajeitado”</w:t>
      </w:r>
      <w:r>
        <w:rPr>
          <w:rFonts w:eastAsia="Times New Roman"/>
          <w:sz w:val="31"/>
          <w:szCs w:val="31"/>
          <w:vertAlign w:val="superscript"/>
        </w:rPr>
        <w:t>14</w:t>
      </w:r>
      <w:r>
        <w:rPr>
          <w:rFonts w:eastAsia="Times New Roman"/>
          <w:sz w:val="24"/>
          <w:szCs w:val="24"/>
        </w:rPr>
        <w:t>.</w:t>
      </w:r>
    </w:p>
    <w:p w14:paraId="55FC03F3" w14:textId="77777777" w:rsidR="001C2C75" w:rsidRDefault="001C2C75">
      <w:pPr>
        <w:spacing w:line="11" w:lineRule="exact"/>
        <w:rPr>
          <w:sz w:val="20"/>
          <w:szCs w:val="20"/>
        </w:rPr>
      </w:pPr>
    </w:p>
    <w:p w14:paraId="403055B9" w14:textId="77777777" w:rsidR="001C2C75" w:rsidRDefault="00D37926">
      <w:pPr>
        <w:spacing w:line="369" w:lineRule="auto"/>
        <w:ind w:left="6" w:firstLine="708"/>
        <w:jc w:val="both"/>
        <w:rPr>
          <w:sz w:val="20"/>
          <w:szCs w:val="20"/>
        </w:rPr>
      </w:pPr>
      <w:r>
        <w:rPr>
          <w:rFonts w:eastAsia="Times New Roman"/>
          <w:sz w:val="24"/>
          <w:szCs w:val="24"/>
        </w:rPr>
        <w:t xml:space="preserve">A mudança enter </w:t>
      </w:r>
      <w:r>
        <w:rPr>
          <w:rFonts w:eastAsia="Times New Roman"/>
          <w:i/>
          <w:iCs/>
          <w:sz w:val="24"/>
          <w:szCs w:val="24"/>
        </w:rPr>
        <w:t>Donald Gets Drafted</w:t>
      </w:r>
      <w:r>
        <w:rPr>
          <w:rFonts w:eastAsia="Times New Roman"/>
          <w:sz w:val="24"/>
          <w:szCs w:val="24"/>
        </w:rPr>
        <w:t xml:space="preserve"> e </w:t>
      </w:r>
      <w:r>
        <w:rPr>
          <w:rFonts w:eastAsia="Times New Roman"/>
          <w:i/>
          <w:iCs/>
          <w:sz w:val="24"/>
          <w:szCs w:val="24"/>
        </w:rPr>
        <w:t>Comando Duck</w:t>
      </w:r>
      <w:r>
        <w:rPr>
          <w:rFonts w:eastAsia="Times New Roman"/>
          <w:sz w:val="24"/>
          <w:szCs w:val="24"/>
        </w:rPr>
        <w:t xml:space="preserve"> é </w:t>
      </w:r>
      <w:r>
        <w:rPr>
          <w:rFonts w:eastAsia="Times New Roman"/>
          <w:sz w:val="24"/>
          <w:szCs w:val="24"/>
        </w:rPr>
        <w:t xml:space="preserve">considerável. Do tom quase melancólico da primeira para a exaltação da força do “eu” e da fraqueza do “outro”. Essa alteração também está ligada ao andamento da guerra nos campos de batalha da vida real. Em 1944, os EUA já haviam revertido sua situação no </w:t>
      </w:r>
      <w:r>
        <w:rPr>
          <w:rFonts w:eastAsia="Times New Roman"/>
          <w:sz w:val="24"/>
          <w:szCs w:val="24"/>
        </w:rPr>
        <w:t>Pacífico, haviam ingressado no norte da África e estavam arregimentando forças para libertar a Europa.</w:t>
      </w:r>
    </w:p>
    <w:p w14:paraId="195568E2" w14:textId="77777777" w:rsidR="001C2C75" w:rsidRDefault="001C2C75">
      <w:pPr>
        <w:spacing w:line="68" w:lineRule="exact"/>
        <w:rPr>
          <w:sz w:val="20"/>
          <w:szCs w:val="20"/>
        </w:rPr>
      </w:pPr>
    </w:p>
    <w:p w14:paraId="7CA5754C" w14:textId="77777777" w:rsidR="001C2C75" w:rsidRDefault="00D37926">
      <w:pPr>
        <w:spacing w:line="369" w:lineRule="auto"/>
        <w:ind w:left="6" w:firstLine="708"/>
        <w:jc w:val="both"/>
        <w:rPr>
          <w:sz w:val="20"/>
          <w:szCs w:val="20"/>
        </w:rPr>
      </w:pPr>
      <w:r>
        <w:rPr>
          <w:rFonts w:eastAsia="Times New Roman"/>
          <w:sz w:val="24"/>
          <w:szCs w:val="24"/>
        </w:rPr>
        <w:t xml:space="preserve">Em </w:t>
      </w:r>
      <w:r>
        <w:rPr>
          <w:rFonts w:eastAsia="Times New Roman"/>
          <w:i/>
          <w:iCs/>
          <w:sz w:val="24"/>
          <w:szCs w:val="24"/>
        </w:rPr>
        <w:t>Donald Gets Drafted</w:t>
      </w:r>
      <w:r>
        <w:rPr>
          <w:rFonts w:eastAsia="Times New Roman"/>
          <w:sz w:val="24"/>
          <w:szCs w:val="24"/>
        </w:rPr>
        <w:t>, a Disney ainda não tinha sido capturada pelo calor da batalha. Apesar de terem sido produzidos mais três curtas com as trapalhad</w:t>
      </w:r>
      <w:r>
        <w:rPr>
          <w:rFonts w:eastAsia="Times New Roman"/>
          <w:sz w:val="24"/>
          <w:szCs w:val="24"/>
        </w:rPr>
        <w:t>as de Donald e o sargento Beef (</w:t>
      </w:r>
      <w:r>
        <w:rPr>
          <w:rFonts w:eastAsia="Times New Roman"/>
          <w:i/>
          <w:iCs/>
          <w:sz w:val="24"/>
          <w:szCs w:val="24"/>
        </w:rPr>
        <w:t>The Vanishing Private</w:t>
      </w:r>
      <w:r>
        <w:rPr>
          <w:rFonts w:eastAsia="Times New Roman"/>
          <w:sz w:val="24"/>
          <w:szCs w:val="24"/>
        </w:rPr>
        <w:t xml:space="preserve">, </w:t>
      </w:r>
      <w:r>
        <w:rPr>
          <w:rFonts w:eastAsia="Times New Roman"/>
          <w:i/>
          <w:iCs/>
          <w:sz w:val="24"/>
          <w:szCs w:val="24"/>
        </w:rPr>
        <w:t>Sky Trooper</w:t>
      </w:r>
      <w:r>
        <w:rPr>
          <w:rFonts w:eastAsia="Times New Roman"/>
          <w:sz w:val="24"/>
          <w:szCs w:val="24"/>
        </w:rPr>
        <w:t xml:space="preserve"> e </w:t>
      </w:r>
      <w:r>
        <w:rPr>
          <w:rFonts w:eastAsia="Times New Roman"/>
          <w:i/>
          <w:iCs/>
          <w:sz w:val="24"/>
          <w:szCs w:val="24"/>
        </w:rPr>
        <w:t>The Old Army Game</w:t>
      </w:r>
      <w:r>
        <w:rPr>
          <w:rFonts w:eastAsia="Times New Roman"/>
          <w:sz w:val="24"/>
          <w:szCs w:val="24"/>
        </w:rPr>
        <w:t>), formando uma série de desenhos que compartilhavam de uma mesma dinâmica, um novo momento exigia novas formas de abordar a temática da guerra. Max Hastings comenta que</w:t>
      </w:r>
    </w:p>
    <w:p w14:paraId="7291E496" w14:textId="77777777" w:rsidR="001C2C75" w:rsidRDefault="001C2C75">
      <w:pPr>
        <w:spacing w:line="200" w:lineRule="exact"/>
        <w:rPr>
          <w:sz w:val="20"/>
          <w:szCs w:val="20"/>
        </w:rPr>
      </w:pPr>
    </w:p>
    <w:p w14:paraId="61FB319F" w14:textId="77777777" w:rsidR="001C2C75" w:rsidRDefault="001C2C75">
      <w:pPr>
        <w:spacing w:line="200" w:lineRule="exact"/>
        <w:rPr>
          <w:sz w:val="20"/>
          <w:szCs w:val="20"/>
        </w:rPr>
      </w:pPr>
    </w:p>
    <w:p w14:paraId="7CAB8696" w14:textId="77777777" w:rsidR="001C2C75" w:rsidRDefault="001C2C75">
      <w:pPr>
        <w:spacing w:line="206" w:lineRule="exact"/>
        <w:rPr>
          <w:sz w:val="20"/>
          <w:szCs w:val="20"/>
        </w:rPr>
      </w:pPr>
    </w:p>
    <w:p w14:paraId="5B5722EC" w14:textId="77777777" w:rsidR="001C2C75" w:rsidRDefault="00D37926" w:rsidP="00D37926">
      <w:pPr>
        <w:numPr>
          <w:ilvl w:val="0"/>
          <w:numId w:val="262"/>
        </w:numPr>
        <w:tabs>
          <w:tab w:val="left" w:pos="2421"/>
        </w:tabs>
        <w:spacing w:line="362" w:lineRule="auto"/>
        <w:ind w:left="2126" w:firstLine="2"/>
        <w:jc w:val="both"/>
        <w:rPr>
          <w:rFonts w:eastAsia="Times New Roman"/>
        </w:rPr>
      </w:pPr>
      <w:r>
        <w:rPr>
          <w:rFonts w:eastAsia="Times New Roman"/>
        </w:rPr>
        <w:t>é característica de todos os conflitos que, enquanto os inimigos não comecem a atirar, os navios não comecem a afundar, e os entes queridos – ou ao menos os camaradas – não comecem a morrer, nem mesmo os guerreiros profissionais costumam ter um senso de</w:t>
      </w:r>
      <w:r>
        <w:rPr>
          <w:rFonts w:eastAsia="Times New Roman"/>
        </w:rPr>
        <w:t xml:space="preserve"> urgência e inclemência.</w:t>
      </w:r>
      <w:r>
        <w:rPr>
          <w:rFonts w:eastAsia="Times New Roman"/>
          <w:sz w:val="28"/>
          <w:szCs w:val="28"/>
          <w:vertAlign w:val="superscript"/>
        </w:rPr>
        <w:t>15</w:t>
      </w:r>
    </w:p>
    <w:p w14:paraId="38E3B072" w14:textId="77777777" w:rsidR="001C2C75" w:rsidRDefault="001C2C75">
      <w:pPr>
        <w:spacing w:line="4" w:lineRule="exact"/>
        <w:rPr>
          <w:sz w:val="20"/>
          <w:szCs w:val="20"/>
        </w:rPr>
      </w:pPr>
    </w:p>
    <w:p w14:paraId="11F4D0CC" w14:textId="77777777" w:rsidR="001C2C75" w:rsidRDefault="00D37926">
      <w:pPr>
        <w:spacing w:line="379" w:lineRule="auto"/>
        <w:ind w:left="6"/>
        <w:jc w:val="both"/>
        <w:rPr>
          <w:sz w:val="20"/>
          <w:szCs w:val="20"/>
        </w:rPr>
      </w:pPr>
      <w:r>
        <w:rPr>
          <w:rFonts w:eastAsia="Times New Roman"/>
          <w:sz w:val="24"/>
          <w:szCs w:val="24"/>
        </w:rPr>
        <w:t xml:space="preserve">Da mesma forma que a população e a sociedade responderam a tal demanda por urgência e inclemência, a Walt Disney acompanhou esse movimento, seguindo o fluxo que decidiria o final da guerra e contribuindo para </w:t>
      </w:r>
      <w:r>
        <w:rPr>
          <w:rFonts w:eastAsia="Times New Roman"/>
          <w:sz w:val="24"/>
          <w:szCs w:val="24"/>
        </w:rPr>
        <w:t>fortalecê-lo.</w:t>
      </w:r>
    </w:p>
    <w:p w14:paraId="77FACB3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55008" behindDoc="1" locked="0" layoutInCell="0" allowOverlap="1" wp14:anchorId="4ED74F80" wp14:editId="3511C60E">
                <wp:simplePos x="0" y="0"/>
                <wp:positionH relativeFrom="column">
                  <wp:posOffset>0</wp:posOffset>
                </wp:positionH>
                <wp:positionV relativeFrom="paragraph">
                  <wp:posOffset>90170</wp:posOffset>
                </wp:positionV>
                <wp:extent cx="1828800" cy="0"/>
                <wp:effectExtent l="0" t="0" r="0" b="0"/>
                <wp:wrapNone/>
                <wp:docPr id="246" name="Shape 24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4BB3694" id="Shape 246" o:spid="_x0000_s1026" style="position:absolute;z-index:-251561472;visibility:visible;mso-wrap-style:square;mso-wrap-distance-left:9pt;mso-wrap-distance-top:0;mso-wrap-distance-right:9pt;mso-wrap-distance-bottom:0;mso-position-horizontal:absolute;mso-position-horizontal-relative:text;mso-position-vertical:absolute;mso-position-vertical-relative:text" from="0,7.1pt" to="2in,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Rs8uwEAAIMDAAAOAAAAZHJzL2Uyb0RvYy54bWysU02P0zAQvSPxHyzfadJSlRI13cMu5bKC&#10;Srv8gKntNBb+ksc06b9n7HTLFjghfBh5Zl6e/d44m7vRGnZSEbV3LZ/Pas6UE15qd2z5t+fduzVn&#10;mMBJMN6plp8V8rvt2zebITRq4XtvpIqMSBw2Q2h5n1JoqgpFryzgzAflqNn5aCFRGo+VjDAQuzXV&#10;oq5X1eCjDNELhUjVh6nJt4W/65RIX7sOVWKm5XS3VGIs8ZBjtd1Ac4wQei0u14B/uIUF7ejQK9UD&#10;JGA/ov6DymoRPfouzYS3le86LVTRQGrm9W9qnnoIqmghczBcbcL/Ryu+nPaRadnyxXLFmQNLQyrn&#10;slwge4aADaHu3T5mgWJ0T+HRi+9IveqmmRMME2zsos1wUsjGYvf5arcaExNUnK8X63VNUxHUW35Y&#10;vc/HVdC8fBsips/KW5Y3LTfaZTOggdMjpgn6Asll9EbLnTamJPF4uDeRnYAGvyvrwn4DM44NLf84&#10;Xy4L800PX1PUZf2NwupEL9ho23ISQyuDoOkVyE9Oln0CbaY9qTPu4ttkVTbt4OV5H7OinNGkiw2X&#10;V5mf0uu8oH79O9ufAAAA//8DAFBLAwQUAAYACAAAACEAmujPjdgAAAAGAQAADwAAAGRycy9kb3du&#10;cmV2LnhtbEyPwU7DMAyG70i8Q2QkLoilqypUlaYTQ4Ir0HHhljVeWtE4UZJt5e0x4gBHf7/1+3O7&#10;WdwsThjT5EnBelWAQBq8mcgqeN893dYgUtZk9OwJFXxhgk13edHqxvgzveGpz1ZwCaVGKxhzDo2U&#10;aRjR6bTyAYmzg49OZx6jlSbqM5e7WZZFcSednogvjDrg44jDZ390CsJLrKoQP262z/M69duDtd68&#10;KnV9tTzcg8i45L9l+NFndejYae+PZJKYFfAjmWlVguC0rGsG+18gu1b+1+++AQAA//8DAFBLAQIt&#10;ABQABgAIAAAAIQC2gziS/gAAAOEBAAATAAAAAAAAAAAAAAAAAAAAAABbQ29udGVudF9UeXBlc10u&#10;eG1sUEsBAi0AFAAGAAgAAAAhADj9If/WAAAAlAEAAAsAAAAAAAAAAAAAAAAALwEAAF9yZWxzLy5y&#10;ZWxzUEsBAi0AFAAGAAgAAAAhADnpGzy7AQAAgwMAAA4AAAAAAAAAAAAAAAAALgIAAGRycy9lMm9E&#10;b2MueG1sUEsBAi0AFAAGAAgAAAAhAJroz43YAAAABgEAAA8AAAAAAAAAAAAAAAAAFQQAAGRycy9k&#10;b3ducmV2LnhtbFBLBQYAAAAABAAEAPMAAAAaBQAAAAA=&#10;" o:allowincell="f" filled="t" strokeweight=".72pt">
                <v:stroke joinstyle="miter"/>
                <o:lock v:ext="edit" shapetype="f"/>
              </v:line>
            </w:pict>
          </mc:Fallback>
        </mc:AlternateContent>
      </w:r>
    </w:p>
    <w:p w14:paraId="6B53FF02" w14:textId="77777777" w:rsidR="001C2C75" w:rsidRDefault="001C2C75">
      <w:pPr>
        <w:spacing w:line="205" w:lineRule="exact"/>
        <w:rPr>
          <w:sz w:val="20"/>
          <w:szCs w:val="20"/>
        </w:rPr>
      </w:pPr>
    </w:p>
    <w:p w14:paraId="106AE8BD" w14:textId="77777777" w:rsidR="001C2C75" w:rsidRDefault="00D37926" w:rsidP="00D37926">
      <w:pPr>
        <w:numPr>
          <w:ilvl w:val="0"/>
          <w:numId w:val="263"/>
        </w:numPr>
        <w:tabs>
          <w:tab w:val="left" w:pos="706"/>
        </w:tabs>
        <w:ind w:left="706" w:hanging="706"/>
        <w:rPr>
          <w:rFonts w:eastAsia="Times New Roman"/>
          <w:sz w:val="20"/>
          <w:szCs w:val="20"/>
        </w:rPr>
      </w:pPr>
      <w:r>
        <w:rPr>
          <w:rFonts w:eastAsia="Times New Roman"/>
          <w:sz w:val="20"/>
          <w:szCs w:val="20"/>
        </w:rPr>
        <w:t>Op. cit.</w:t>
      </w:r>
    </w:p>
    <w:p w14:paraId="706F5B9F" w14:textId="77777777" w:rsidR="001C2C75" w:rsidRDefault="001C2C75">
      <w:pPr>
        <w:spacing w:line="8" w:lineRule="exact"/>
        <w:rPr>
          <w:rFonts w:eastAsia="Times New Roman"/>
          <w:sz w:val="20"/>
          <w:szCs w:val="20"/>
        </w:rPr>
      </w:pPr>
    </w:p>
    <w:p w14:paraId="7B1ACF1B" w14:textId="77777777" w:rsidR="001C2C75" w:rsidRDefault="00D37926" w:rsidP="00D37926">
      <w:pPr>
        <w:numPr>
          <w:ilvl w:val="0"/>
          <w:numId w:val="263"/>
        </w:numPr>
        <w:tabs>
          <w:tab w:val="left" w:pos="706"/>
        </w:tabs>
        <w:ind w:left="706" w:hanging="706"/>
        <w:rPr>
          <w:rFonts w:eastAsia="Times New Roman"/>
          <w:sz w:val="20"/>
          <w:szCs w:val="20"/>
        </w:rPr>
      </w:pPr>
      <w:r>
        <w:rPr>
          <w:rFonts w:eastAsia="Times New Roman"/>
          <w:sz w:val="20"/>
          <w:szCs w:val="20"/>
        </w:rPr>
        <w:t>Op. cit. p. 129.</w:t>
      </w:r>
    </w:p>
    <w:p w14:paraId="4E8831D3" w14:textId="77777777" w:rsidR="001C2C75" w:rsidRDefault="00D37926" w:rsidP="00D37926">
      <w:pPr>
        <w:numPr>
          <w:ilvl w:val="0"/>
          <w:numId w:val="263"/>
        </w:numPr>
        <w:tabs>
          <w:tab w:val="left" w:pos="706"/>
        </w:tabs>
        <w:ind w:left="706" w:hanging="706"/>
        <w:rPr>
          <w:rFonts w:eastAsia="Times New Roman"/>
          <w:sz w:val="20"/>
          <w:szCs w:val="20"/>
        </w:rPr>
      </w:pPr>
      <w:r>
        <w:rPr>
          <w:rFonts w:eastAsia="Times New Roman"/>
          <w:sz w:val="20"/>
          <w:szCs w:val="20"/>
        </w:rPr>
        <w:t>Op. cit. p. 247.</w:t>
      </w:r>
    </w:p>
    <w:p w14:paraId="59EC3E99" w14:textId="77777777" w:rsidR="001C2C75" w:rsidRDefault="00D37926">
      <w:pPr>
        <w:ind w:left="9346"/>
        <w:rPr>
          <w:sz w:val="20"/>
          <w:szCs w:val="20"/>
        </w:rPr>
      </w:pPr>
      <w:r>
        <w:rPr>
          <w:rFonts w:eastAsia="Times New Roman"/>
          <w:sz w:val="20"/>
          <w:szCs w:val="20"/>
        </w:rPr>
        <w:t>438</w:t>
      </w:r>
    </w:p>
    <w:p w14:paraId="572A5058" w14:textId="77777777" w:rsidR="001C2C75" w:rsidRDefault="001C2C75">
      <w:pPr>
        <w:sectPr w:rsidR="001C2C75">
          <w:pgSz w:w="11900" w:h="16840"/>
          <w:pgMar w:top="1237" w:right="1124" w:bottom="405" w:left="1134" w:header="0" w:footer="0" w:gutter="0"/>
          <w:cols w:space="720" w:equalWidth="0">
            <w:col w:w="9646"/>
          </w:cols>
        </w:sectPr>
      </w:pPr>
    </w:p>
    <w:p w14:paraId="0D5914DE" w14:textId="77777777" w:rsidR="001C2C75" w:rsidRDefault="00D37926">
      <w:pPr>
        <w:rPr>
          <w:sz w:val="20"/>
          <w:szCs w:val="20"/>
        </w:rPr>
      </w:pPr>
      <w:bookmarkStart w:id="439" w:name="page440"/>
      <w:bookmarkEnd w:id="439"/>
      <w:r>
        <w:rPr>
          <w:rFonts w:eastAsia="Times New Roman"/>
          <w:sz w:val="24"/>
          <w:szCs w:val="24"/>
        </w:rPr>
        <w:lastRenderedPageBreak/>
        <w:t>Fontes:</w:t>
      </w:r>
    </w:p>
    <w:p w14:paraId="2D823468" w14:textId="77777777" w:rsidR="001C2C75" w:rsidRDefault="001C2C75">
      <w:pPr>
        <w:spacing w:line="200" w:lineRule="exact"/>
        <w:rPr>
          <w:sz w:val="20"/>
          <w:szCs w:val="20"/>
        </w:rPr>
      </w:pPr>
    </w:p>
    <w:p w14:paraId="7721569D" w14:textId="77777777" w:rsidR="001C2C75" w:rsidRDefault="001C2C75">
      <w:pPr>
        <w:spacing w:line="200" w:lineRule="exact"/>
        <w:rPr>
          <w:sz w:val="20"/>
          <w:szCs w:val="20"/>
        </w:rPr>
      </w:pPr>
    </w:p>
    <w:p w14:paraId="5504C742" w14:textId="77777777" w:rsidR="001C2C75" w:rsidRDefault="001C2C75">
      <w:pPr>
        <w:spacing w:line="388" w:lineRule="exact"/>
        <w:rPr>
          <w:sz w:val="20"/>
          <w:szCs w:val="20"/>
        </w:rPr>
      </w:pPr>
    </w:p>
    <w:p w14:paraId="335D237E" w14:textId="77777777" w:rsidR="001C2C75" w:rsidRPr="00D37926" w:rsidRDefault="00D37926">
      <w:pPr>
        <w:spacing w:line="401" w:lineRule="auto"/>
        <w:rPr>
          <w:sz w:val="20"/>
          <w:szCs w:val="20"/>
          <w:lang w:val="en-US"/>
        </w:rPr>
      </w:pPr>
      <w:r w:rsidRPr="00D37926">
        <w:rPr>
          <w:rFonts w:eastAsia="Times New Roman"/>
          <w:b/>
          <w:bCs/>
          <w:sz w:val="24"/>
          <w:szCs w:val="24"/>
          <w:lang w:val="en-US"/>
        </w:rPr>
        <w:t>The New Spirit</w:t>
      </w:r>
      <w:r w:rsidRPr="00D37926">
        <w:rPr>
          <w:rFonts w:eastAsia="Times New Roman"/>
          <w:sz w:val="24"/>
          <w:szCs w:val="24"/>
          <w:lang w:val="en-US"/>
        </w:rPr>
        <w:t>. Direção de Wilfred Jackson. Produção de Wat Disney. Vozes de Cliff Edwards,</w:t>
      </w:r>
      <w:r w:rsidRPr="00D37926">
        <w:rPr>
          <w:rFonts w:eastAsia="Times New Roman"/>
          <w:b/>
          <w:bCs/>
          <w:sz w:val="24"/>
          <w:szCs w:val="24"/>
          <w:lang w:val="en-US"/>
        </w:rPr>
        <w:t xml:space="preserve"> </w:t>
      </w:r>
      <w:r w:rsidRPr="00D37926">
        <w:rPr>
          <w:rFonts w:eastAsia="Times New Roman"/>
          <w:sz w:val="24"/>
          <w:szCs w:val="24"/>
          <w:lang w:val="en-US"/>
        </w:rPr>
        <w:t>Clarence Nash, Fred Shields. 1942. EUA.</w:t>
      </w:r>
    </w:p>
    <w:p w14:paraId="17275D8F" w14:textId="77777777" w:rsidR="001C2C75" w:rsidRPr="00D37926" w:rsidRDefault="001C2C75">
      <w:pPr>
        <w:spacing w:line="200" w:lineRule="exact"/>
        <w:rPr>
          <w:sz w:val="20"/>
          <w:szCs w:val="20"/>
          <w:lang w:val="en-US"/>
        </w:rPr>
      </w:pPr>
    </w:p>
    <w:p w14:paraId="5C3D070C" w14:textId="77777777" w:rsidR="001C2C75" w:rsidRPr="00D37926" w:rsidRDefault="001C2C75">
      <w:pPr>
        <w:spacing w:line="360" w:lineRule="exact"/>
        <w:rPr>
          <w:sz w:val="20"/>
          <w:szCs w:val="20"/>
          <w:lang w:val="en-US"/>
        </w:rPr>
      </w:pPr>
    </w:p>
    <w:p w14:paraId="2C4437DE" w14:textId="77777777" w:rsidR="001C2C75" w:rsidRPr="00D37926" w:rsidRDefault="00D37926">
      <w:pPr>
        <w:spacing w:line="401" w:lineRule="auto"/>
        <w:rPr>
          <w:sz w:val="20"/>
          <w:szCs w:val="20"/>
          <w:lang w:val="en-US"/>
        </w:rPr>
      </w:pPr>
      <w:r w:rsidRPr="00D37926">
        <w:rPr>
          <w:rFonts w:eastAsia="Times New Roman"/>
          <w:b/>
          <w:bCs/>
          <w:sz w:val="24"/>
          <w:szCs w:val="24"/>
          <w:lang w:val="en-US"/>
        </w:rPr>
        <w:t xml:space="preserve">Donald Gets </w:t>
      </w:r>
      <w:r w:rsidRPr="00D37926">
        <w:rPr>
          <w:rFonts w:eastAsia="Times New Roman"/>
          <w:b/>
          <w:bCs/>
          <w:sz w:val="24"/>
          <w:szCs w:val="24"/>
          <w:lang w:val="en-US"/>
        </w:rPr>
        <w:t>Drafted</w:t>
      </w:r>
      <w:r w:rsidRPr="00D37926">
        <w:rPr>
          <w:rFonts w:eastAsia="Times New Roman"/>
          <w:sz w:val="24"/>
          <w:szCs w:val="24"/>
          <w:lang w:val="en-US"/>
        </w:rPr>
        <w:t xml:space="preserve">. </w:t>
      </w:r>
      <w:r>
        <w:rPr>
          <w:rFonts w:eastAsia="Times New Roman"/>
          <w:sz w:val="24"/>
          <w:szCs w:val="24"/>
        </w:rPr>
        <w:t xml:space="preserve">Direção de Jack King. Produção de Walt Disney. </w:t>
      </w:r>
      <w:r w:rsidRPr="00D37926">
        <w:rPr>
          <w:rFonts w:eastAsia="Times New Roman"/>
          <w:sz w:val="24"/>
          <w:szCs w:val="24"/>
          <w:lang w:val="en-US"/>
        </w:rPr>
        <w:t>Roteiro de Carl Barks,</w:t>
      </w:r>
      <w:r w:rsidRPr="00D37926">
        <w:rPr>
          <w:rFonts w:eastAsia="Times New Roman"/>
          <w:b/>
          <w:bCs/>
          <w:sz w:val="24"/>
          <w:szCs w:val="24"/>
          <w:lang w:val="en-US"/>
        </w:rPr>
        <w:t xml:space="preserve"> </w:t>
      </w:r>
      <w:r w:rsidRPr="00D37926">
        <w:rPr>
          <w:rFonts w:eastAsia="Times New Roman"/>
          <w:sz w:val="24"/>
          <w:szCs w:val="24"/>
          <w:lang w:val="en-US"/>
        </w:rPr>
        <w:t>Jack Hannah, Harry Reeves. Vozes de Billy Bletcher, John McLeish, Clarence Nash. EUA.</w:t>
      </w:r>
    </w:p>
    <w:p w14:paraId="502017B0" w14:textId="77777777" w:rsidR="001C2C75" w:rsidRPr="00D37926" w:rsidRDefault="001C2C75">
      <w:pPr>
        <w:spacing w:line="200" w:lineRule="exact"/>
        <w:rPr>
          <w:sz w:val="20"/>
          <w:szCs w:val="20"/>
          <w:lang w:val="en-US"/>
        </w:rPr>
      </w:pPr>
    </w:p>
    <w:p w14:paraId="7A39A52F" w14:textId="77777777" w:rsidR="001C2C75" w:rsidRPr="00D37926" w:rsidRDefault="001C2C75">
      <w:pPr>
        <w:spacing w:line="360" w:lineRule="exact"/>
        <w:rPr>
          <w:sz w:val="20"/>
          <w:szCs w:val="20"/>
          <w:lang w:val="en-US"/>
        </w:rPr>
      </w:pPr>
    </w:p>
    <w:p w14:paraId="1082EBA5" w14:textId="77777777" w:rsidR="001C2C75" w:rsidRDefault="00D37926">
      <w:pPr>
        <w:rPr>
          <w:sz w:val="20"/>
          <w:szCs w:val="20"/>
        </w:rPr>
      </w:pPr>
      <w:r>
        <w:rPr>
          <w:rFonts w:eastAsia="Times New Roman"/>
          <w:b/>
          <w:bCs/>
          <w:sz w:val="24"/>
          <w:szCs w:val="24"/>
        </w:rPr>
        <w:t>Comando Duck</w:t>
      </w:r>
      <w:r>
        <w:rPr>
          <w:rFonts w:eastAsia="Times New Roman"/>
          <w:sz w:val="24"/>
          <w:szCs w:val="24"/>
        </w:rPr>
        <w:t>. Direção de Jack King. Produção de Walt Disney. Voz de Clarence Nash. 1944.</w:t>
      </w:r>
    </w:p>
    <w:p w14:paraId="0996DE41" w14:textId="77777777" w:rsidR="001C2C75" w:rsidRDefault="001C2C75">
      <w:pPr>
        <w:spacing w:line="142" w:lineRule="exact"/>
        <w:rPr>
          <w:sz w:val="20"/>
          <w:szCs w:val="20"/>
        </w:rPr>
      </w:pPr>
    </w:p>
    <w:p w14:paraId="7BD917C3" w14:textId="77777777" w:rsidR="001C2C75" w:rsidRDefault="00D37926">
      <w:pPr>
        <w:rPr>
          <w:sz w:val="20"/>
          <w:szCs w:val="20"/>
        </w:rPr>
      </w:pPr>
      <w:r>
        <w:rPr>
          <w:rFonts w:eastAsia="Times New Roman"/>
          <w:sz w:val="24"/>
          <w:szCs w:val="24"/>
        </w:rPr>
        <w:t>EUA.</w:t>
      </w:r>
    </w:p>
    <w:p w14:paraId="52717DDD" w14:textId="77777777" w:rsidR="001C2C75" w:rsidRDefault="001C2C75">
      <w:pPr>
        <w:spacing w:line="200" w:lineRule="exact"/>
        <w:rPr>
          <w:sz w:val="20"/>
          <w:szCs w:val="20"/>
        </w:rPr>
      </w:pPr>
    </w:p>
    <w:p w14:paraId="66F66205" w14:textId="77777777" w:rsidR="001C2C75" w:rsidRDefault="001C2C75">
      <w:pPr>
        <w:spacing w:line="351" w:lineRule="exact"/>
        <w:rPr>
          <w:sz w:val="20"/>
          <w:szCs w:val="20"/>
        </w:rPr>
      </w:pPr>
    </w:p>
    <w:p w14:paraId="151B58BF" w14:textId="77777777" w:rsidR="001C2C75" w:rsidRDefault="00D37926">
      <w:pPr>
        <w:rPr>
          <w:sz w:val="20"/>
          <w:szCs w:val="20"/>
        </w:rPr>
      </w:pPr>
      <w:r>
        <w:rPr>
          <w:rFonts w:eastAsia="Times New Roman"/>
          <w:sz w:val="24"/>
          <w:szCs w:val="24"/>
        </w:rPr>
        <w:t>Bibliografia</w:t>
      </w:r>
    </w:p>
    <w:p w14:paraId="552865B0" w14:textId="77777777" w:rsidR="001C2C75" w:rsidRDefault="001C2C75">
      <w:pPr>
        <w:spacing w:line="200" w:lineRule="exact"/>
        <w:rPr>
          <w:sz w:val="20"/>
          <w:szCs w:val="20"/>
        </w:rPr>
      </w:pPr>
    </w:p>
    <w:p w14:paraId="09D1E3A9" w14:textId="77777777" w:rsidR="001C2C75" w:rsidRDefault="001C2C75">
      <w:pPr>
        <w:spacing w:line="214" w:lineRule="exact"/>
        <w:rPr>
          <w:sz w:val="20"/>
          <w:szCs w:val="20"/>
        </w:rPr>
      </w:pPr>
    </w:p>
    <w:p w14:paraId="54179240" w14:textId="77777777" w:rsidR="001C2C75" w:rsidRDefault="00D37926">
      <w:pPr>
        <w:rPr>
          <w:sz w:val="20"/>
          <w:szCs w:val="20"/>
        </w:rPr>
      </w:pPr>
      <w:r>
        <w:rPr>
          <w:rFonts w:eastAsia="Times New Roman"/>
          <w:sz w:val="24"/>
          <w:szCs w:val="24"/>
        </w:rPr>
        <w:t>BERLOWITZ, Leslie; DONOGHUE, Denis; MENAND, Louis (org). A América em Teoria.</w:t>
      </w:r>
    </w:p>
    <w:p w14:paraId="27528282" w14:textId="77777777" w:rsidR="001C2C75" w:rsidRDefault="001C2C75">
      <w:pPr>
        <w:spacing w:line="8" w:lineRule="exact"/>
        <w:rPr>
          <w:sz w:val="20"/>
          <w:szCs w:val="20"/>
        </w:rPr>
      </w:pPr>
    </w:p>
    <w:p w14:paraId="2365863A" w14:textId="77777777" w:rsidR="001C2C75" w:rsidRDefault="00D37926">
      <w:pPr>
        <w:rPr>
          <w:sz w:val="20"/>
          <w:szCs w:val="20"/>
        </w:rPr>
      </w:pPr>
      <w:r>
        <w:rPr>
          <w:rFonts w:eastAsia="Times New Roman"/>
          <w:sz w:val="24"/>
          <w:szCs w:val="24"/>
        </w:rPr>
        <w:t>Forense Universitária, Rio de Janeiro, 1993.</w:t>
      </w:r>
    </w:p>
    <w:p w14:paraId="08DB201D" w14:textId="77777777" w:rsidR="001C2C75" w:rsidRDefault="001C2C75">
      <w:pPr>
        <w:spacing w:line="268" w:lineRule="exact"/>
        <w:rPr>
          <w:sz w:val="20"/>
          <w:szCs w:val="20"/>
        </w:rPr>
      </w:pPr>
    </w:p>
    <w:p w14:paraId="596B9F1F" w14:textId="77777777" w:rsidR="001C2C75" w:rsidRPr="00D37926" w:rsidRDefault="00D37926">
      <w:pPr>
        <w:spacing w:line="278" w:lineRule="auto"/>
        <w:rPr>
          <w:sz w:val="20"/>
          <w:szCs w:val="20"/>
          <w:lang w:val="en-US"/>
        </w:rPr>
      </w:pPr>
      <w:r w:rsidRPr="00D37926">
        <w:rPr>
          <w:rFonts w:eastAsia="Times New Roman"/>
          <w:sz w:val="24"/>
          <w:szCs w:val="24"/>
          <w:lang w:val="en-US"/>
        </w:rPr>
        <w:t xml:space="preserve">BURKE, Peter. Eyewitnessing – The uses of images as historical evidence. Reaction Bookes, edição </w:t>
      </w:r>
      <w:r w:rsidRPr="00D37926">
        <w:rPr>
          <w:rFonts w:eastAsia="Times New Roman"/>
          <w:sz w:val="24"/>
          <w:szCs w:val="24"/>
          <w:lang w:val="en-US"/>
        </w:rPr>
        <w:t>e-book, Londres, s/d</w:t>
      </w:r>
    </w:p>
    <w:p w14:paraId="10C45702" w14:textId="77777777" w:rsidR="001C2C75" w:rsidRPr="00D37926" w:rsidRDefault="001C2C75">
      <w:pPr>
        <w:spacing w:line="189" w:lineRule="exact"/>
        <w:rPr>
          <w:sz w:val="20"/>
          <w:szCs w:val="20"/>
          <w:lang w:val="en-US"/>
        </w:rPr>
      </w:pPr>
    </w:p>
    <w:p w14:paraId="574AAD09" w14:textId="77777777" w:rsidR="001C2C75" w:rsidRPr="00D37926" w:rsidRDefault="00D37926">
      <w:pPr>
        <w:spacing w:line="278" w:lineRule="auto"/>
        <w:rPr>
          <w:sz w:val="20"/>
          <w:szCs w:val="20"/>
          <w:lang w:val="en-US"/>
        </w:rPr>
      </w:pPr>
      <w:r w:rsidRPr="00D37926">
        <w:rPr>
          <w:rFonts w:eastAsia="Times New Roman"/>
          <w:sz w:val="24"/>
          <w:szCs w:val="24"/>
          <w:lang w:val="en-US"/>
        </w:rPr>
        <w:t>CHOMSKY, Noam. Necessary Illusions – Thought Control in Democratic Societies. South End Press, Boston, 1989.</w:t>
      </w:r>
    </w:p>
    <w:p w14:paraId="66DD0CC8" w14:textId="77777777" w:rsidR="001C2C75" w:rsidRPr="00D37926" w:rsidRDefault="001C2C75">
      <w:pPr>
        <w:spacing w:line="189" w:lineRule="exact"/>
        <w:rPr>
          <w:sz w:val="20"/>
          <w:szCs w:val="20"/>
          <w:lang w:val="en-US"/>
        </w:rPr>
      </w:pPr>
    </w:p>
    <w:p w14:paraId="49403EAE" w14:textId="77777777" w:rsidR="001C2C75" w:rsidRDefault="00D37926">
      <w:pPr>
        <w:rPr>
          <w:sz w:val="20"/>
          <w:szCs w:val="20"/>
        </w:rPr>
      </w:pPr>
      <w:r w:rsidRPr="00D37926">
        <w:rPr>
          <w:rFonts w:eastAsia="Times New Roman"/>
          <w:sz w:val="24"/>
          <w:szCs w:val="24"/>
          <w:lang w:val="en-US"/>
        </w:rPr>
        <w:t xml:space="preserve">ELIOT, Marc. Walt Disney – O Príncipe Sombrio de Hollywood. </w:t>
      </w:r>
      <w:r>
        <w:rPr>
          <w:rFonts w:eastAsia="Times New Roman"/>
          <w:sz w:val="24"/>
          <w:szCs w:val="24"/>
        </w:rPr>
        <w:t>Marco Zero, São Paulo, 1995.</w:t>
      </w:r>
    </w:p>
    <w:p w14:paraId="40B173E0" w14:textId="77777777" w:rsidR="001C2C75" w:rsidRDefault="001C2C75">
      <w:pPr>
        <w:spacing w:line="276" w:lineRule="exact"/>
        <w:rPr>
          <w:sz w:val="20"/>
          <w:szCs w:val="20"/>
        </w:rPr>
      </w:pPr>
    </w:p>
    <w:p w14:paraId="72B729F8" w14:textId="77777777" w:rsidR="001C2C75" w:rsidRPr="00D37926" w:rsidRDefault="00D37926">
      <w:pPr>
        <w:rPr>
          <w:sz w:val="20"/>
          <w:szCs w:val="20"/>
          <w:lang w:val="en-US"/>
        </w:rPr>
      </w:pPr>
      <w:r>
        <w:rPr>
          <w:rFonts w:eastAsia="Times New Roman"/>
          <w:sz w:val="24"/>
          <w:szCs w:val="24"/>
        </w:rPr>
        <w:t xml:space="preserve">FINCH, Christopher. </w:t>
      </w:r>
      <w:r w:rsidRPr="00D37926">
        <w:rPr>
          <w:rFonts w:eastAsia="Times New Roman"/>
          <w:sz w:val="24"/>
          <w:szCs w:val="24"/>
          <w:lang w:val="en-US"/>
        </w:rPr>
        <w:t>The Art of Wal</w:t>
      </w:r>
      <w:r w:rsidRPr="00D37926">
        <w:rPr>
          <w:rFonts w:eastAsia="Times New Roman"/>
          <w:sz w:val="24"/>
          <w:szCs w:val="24"/>
          <w:lang w:val="en-US"/>
        </w:rPr>
        <w:t>t Disney. Harry N. Abrams, New York, 1973.</w:t>
      </w:r>
    </w:p>
    <w:p w14:paraId="77D207E0" w14:textId="77777777" w:rsidR="001C2C75" w:rsidRPr="00D37926" w:rsidRDefault="001C2C75">
      <w:pPr>
        <w:spacing w:line="276" w:lineRule="exact"/>
        <w:rPr>
          <w:sz w:val="20"/>
          <w:szCs w:val="20"/>
          <w:lang w:val="en-US"/>
        </w:rPr>
      </w:pPr>
    </w:p>
    <w:p w14:paraId="4F851515" w14:textId="77777777" w:rsidR="001C2C75" w:rsidRDefault="00D37926">
      <w:pPr>
        <w:spacing w:line="278" w:lineRule="auto"/>
        <w:rPr>
          <w:sz w:val="20"/>
          <w:szCs w:val="20"/>
        </w:rPr>
      </w:pPr>
      <w:r>
        <w:rPr>
          <w:rFonts w:eastAsia="Times New Roman"/>
          <w:sz w:val="24"/>
          <w:szCs w:val="24"/>
        </w:rPr>
        <w:t>FRIEDRICH, Otto. A Cidade das Redes – Hollywood nas anos 40. Companhia das Letras, São Paulo, 1988.</w:t>
      </w:r>
    </w:p>
    <w:p w14:paraId="3F86B872" w14:textId="77777777" w:rsidR="001C2C75" w:rsidRDefault="001C2C75">
      <w:pPr>
        <w:spacing w:line="189" w:lineRule="exact"/>
        <w:rPr>
          <w:sz w:val="20"/>
          <w:szCs w:val="20"/>
        </w:rPr>
      </w:pPr>
    </w:p>
    <w:p w14:paraId="2E5EC3E2" w14:textId="77777777" w:rsidR="001C2C75" w:rsidRPr="00D37926" w:rsidRDefault="00D37926">
      <w:pPr>
        <w:spacing w:line="278" w:lineRule="auto"/>
        <w:rPr>
          <w:sz w:val="20"/>
          <w:szCs w:val="20"/>
          <w:lang w:val="en-US"/>
        </w:rPr>
      </w:pPr>
      <w:r w:rsidRPr="00D37926">
        <w:rPr>
          <w:rFonts w:eastAsia="Times New Roman"/>
          <w:sz w:val="24"/>
          <w:szCs w:val="24"/>
          <w:lang w:val="en-US"/>
        </w:rPr>
        <w:t>GABLER, Neal. Walt Disney – The triumph of the american imagination. Alfred A. Knopf, edição e-book, Nova York,</w:t>
      </w:r>
      <w:r w:rsidRPr="00D37926">
        <w:rPr>
          <w:rFonts w:eastAsia="Times New Roman"/>
          <w:sz w:val="24"/>
          <w:szCs w:val="24"/>
          <w:lang w:val="en-US"/>
        </w:rPr>
        <w:t xml:space="preserve"> 2006.</w:t>
      </w:r>
    </w:p>
    <w:p w14:paraId="048D801C" w14:textId="77777777" w:rsidR="001C2C75" w:rsidRPr="00D37926" w:rsidRDefault="001C2C75">
      <w:pPr>
        <w:spacing w:line="189" w:lineRule="exact"/>
        <w:rPr>
          <w:sz w:val="20"/>
          <w:szCs w:val="20"/>
          <w:lang w:val="en-US"/>
        </w:rPr>
      </w:pPr>
    </w:p>
    <w:p w14:paraId="43785ED4" w14:textId="77777777" w:rsidR="001C2C75" w:rsidRDefault="00D37926">
      <w:pPr>
        <w:rPr>
          <w:sz w:val="20"/>
          <w:szCs w:val="20"/>
        </w:rPr>
      </w:pPr>
      <w:r w:rsidRPr="00D37926">
        <w:rPr>
          <w:rFonts w:eastAsia="Times New Roman"/>
          <w:sz w:val="24"/>
          <w:szCs w:val="24"/>
          <w:lang w:val="en-US"/>
        </w:rPr>
        <w:t xml:space="preserve">HASTINGS, Max. </w:t>
      </w:r>
      <w:r>
        <w:rPr>
          <w:rFonts w:eastAsia="Times New Roman"/>
          <w:sz w:val="24"/>
          <w:szCs w:val="24"/>
        </w:rPr>
        <w:t>Inferno – O mundo em guerra 1939-1945. Intrínseca, Rio de Janeiro, 2012.</w:t>
      </w:r>
    </w:p>
    <w:p w14:paraId="7BDACEBE" w14:textId="77777777" w:rsidR="001C2C75" w:rsidRDefault="001C2C75">
      <w:pPr>
        <w:spacing w:line="276" w:lineRule="exact"/>
        <w:rPr>
          <w:sz w:val="20"/>
          <w:szCs w:val="20"/>
        </w:rPr>
      </w:pPr>
    </w:p>
    <w:p w14:paraId="143A462A" w14:textId="77777777" w:rsidR="001C2C75" w:rsidRDefault="00D37926">
      <w:pPr>
        <w:spacing w:line="278" w:lineRule="auto"/>
        <w:rPr>
          <w:sz w:val="20"/>
          <w:szCs w:val="20"/>
        </w:rPr>
      </w:pPr>
      <w:r>
        <w:rPr>
          <w:rFonts w:eastAsia="Times New Roman"/>
          <w:sz w:val="24"/>
          <w:szCs w:val="24"/>
        </w:rPr>
        <w:t>KERSHAW, Ian. Dez decisões que abalaram o mundo – 1940-1941. Companhia das Letras, São Paulo, 2008.</w:t>
      </w:r>
    </w:p>
    <w:p w14:paraId="1AA2658B" w14:textId="77777777" w:rsidR="001C2C75" w:rsidRDefault="001C2C75">
      <w:pPr>
        <w:spacing w:line="189" w:lineRule="exact"/>
        <w:rPr>
          <w:sz w:val="20"/>
          <w:szCs w:val="20"/>
        </w:rPr>
      </w:pPr>
    </w:p>
    <w:p w14:paraId="631E4662" w14:textId="77777777" w:rsidR="001C2C75" w:rsidRDefault="00D37926">
      <w:pPr>
        <w:rPr>
          <w:sz w:val="20"/>
          <w:szCs w:val="20"/>
        </w:rPr>
      </w:pPr>
      <w:r>
        <w:rPr>
          <w:rFonts w:eastAsia="Times New Roman"/>
          <w:sz w:val="24"/>
          <w:szCs w:val="24"/>
        </w:rPr>
        <w:t>LIMA, Luiz Costa (org). Teoria da Cultura de Massa. Paz e</w:t>
      </w:r>
      <w:r>
        <w:rPr>
          <w:rFonts w:eastAsia="Times New Roman"/>
          <w:sz w:val="24"/>
          <w:szCs w:val="24"/>
        </w:rPr>
        <w:t xml:space="preserve"> Terra, 2º edição, Rio de Janeiro, 1978.</w:t>
      </w:r>
    </w:p>
    <w:p w14:paraId="1B7F02FB" w14:textId="77777777" w:rsidR="001C2C75" w:rsidRDefault="001C2C75">
      <w:pPr>
        <w:spacing w:line="276" w:lineRule="exact"/>
        <w:rPr>
          <w:sz w:val="20"/>
          <w:szCs w:val="20"/>
        </w:rPr>
      </w:pPr>
    </w:p>
    <w:p w14:paraId="72A227CE" w14:textId="77777777" w:rsidR="001C2C75" w:rsidRPr="00D37926" w:rsidRDefault="00D37926">
      <w:pPr>
        <w:spacing w:line="278" w:lineRule="auto"/>
        <w:rPr>
          <w:sz w:val="20"/>
          <w:szCs w:val="20"/>
          <w:lang w:val="en-US"/>
        </w:rPr>
      </w:pPr>
      <w:r>
        <w:rPr>
          <w:rFonts w:eastAsia="Times New Roman"/>
          <w:sz w:val="24"/>
          <w:szCs w:val="24"/>
        </w:rPr>
        <w:t xml:space="preserve">MATTOS, A. C. Gomes de. Do cinetoscópio ao cinema digital – breve história do cinema americano. </w:t>
      </w:r>
      <w:r w:rsidRPr="00D37926">
        <w:rPr>
          <w:rFonts w:eastAsia="Times New Roman"/>
          <w:sz w:val="24"/>
          <w:szCs w:val="24"/>
          <w:lang w:val="en-US"/>
        </w:rPr>
        <w:t>Rocco, Rio de Janeiro, 2006</w:t>
      </w:r>
    </w:p>
    <w:p w14:paraId="51DDF4C2" w14:textId="77777777" w:rsidR="001C2C75" w:rsidRPr="00D37926" w:rsidRDefault="001C2C75">
      <w:pPr>
        <w:spacing w:line="200" w:lineRule="exact"/>
        <w:rPr>
          <w:sz w:val="20"/>
          <w:szCs w:val="20"/>
          <w:lang w:val="en-US"/>
        </w:rPr>
      </w:pPr>
    </w:p>
    <w:p w14:paraId="4B03981C" w14:textId="77777777" w:rsidR="001C2C75" w:rsidRPr="00D37926" w:rsidRDefault="001C2C75">
      <w:pPr>
        <w:spacing w:line="200" w:lineRule="exact"/>
        <w:rPr>
          <w:sz w:val="20"/>
          <w:szCs w:val="20"/>
          <w:lang w:val="en-US"/>
        </w:rPr>
      </w:pPr>
    </w:p>
    <w:p w14:paraId="63EF37A5" w14:textId="77777777" w:rsidR="001C2C75" w:rsidRPr="00D37926" w:rsidRDefault="001C2C75">
      <w:pPr>
        <w:spacing w:line="217" w:lineRule="exact"/>
        <w:rPr>
          <w:sz w:val="20"/>
          <w:szCs w:val="20"/>
          <w:lang w:val="en-US"/>
        </w:rPr>
      </w:pPr>
    </w:p>
    <w:p w14:paraId="6B36AE19" w14:textId="77777777" w:rsidR="001C2C75" w:rsidRPr="00D37926" w:rsidRDefault="00D37926">
      <w:pPr>
        <w:ind w:left="9340"/>
        <w:rPr>
          <w:sz w:val="20"/>
          <w:szCs w:val="20"/>
          <w:lang w:val="en-US"/>
        </w:rPr>
      </w:pPr>
      <w:r w:rsidRPr="00D37926">
        <w:rPr>
          <w:rFonts w:eastAsia="Times New Roman"/>
          <w:sz w:val="20"/>
          <w:szCs w:val="20"/>
          <w:lang w:val="en-US"/>
        </w:rPr>
        <w:t>439</w:t>
      </w:r>
    </w:p>
    <w:p w14:paraId="2BC1EA45" w14:textId="77777777" w:rsidR="001C2C75" w:rsidRPr="00D37926" w:rsidRDefault="001C2C75">
      <w:pPr>
        <w:rPr>
          <w:lang w:val="en-US"/>
        </w:rPr>
        <w:sectPr w:rsidR="001C2C75" w:rsidRPr="00D37926">
          <w:pgSz w:w="11900" w:h="16840"/>
          <w:pgMar w:top="1237" w:right="1124" w:bottom="413" w:left="1140" w:header="0" w:footer="0" w:gutter="0"/>
          <w:cols w:space="720" w:equalWidth="0">
            <w:col w:w="9640"/>
          </w:cols>
        </w:sectPr>
      </w:pPr>
    </w:p>
    <w:p w14:paraId="49453634" w14:textId="77777777" w:rsidR="001C2C75" w:rsidRDefault="00D37926">
      <w:pPr>
        <w:spacing w:line="259" w:lineRule="auto"/>
        <w:jc w:val="both"/>
        <w:rPr>
          <w:sz w:val="20"/>
          <w:szCs w:val="20"/>
        </w:rPr>
      </w:pPr>
      <w:bookmarkStart w:id="440" w:name="page441"/>
      <w:bookmarkEnd w:id="440"/>
      <w:r w:rsidRPr="00D37926">
        <w:rPr>
          <w:rFonts w:eastAsia="Times New Roman"/>
          <w:sz w:val="24"/>
          <w:szCs w:val="24"/>
          <w:lang w:val="en-US"/>
        </w:rPr>
        <w:lastRenderedPageBreak/>
        <w:t xml:space="preserve">MAY, Lary. Making the american consensus&gt; the </w:t>
      </w:r>
      <w:r w:rsidRPr="00D37926">
        <w:rPr>
          <w:rFonts w:eastAsia="Times New Roman"/>
          <w:sz w:val="24"/>
          <w:szCs w:val="24"/>
          <w:lang w:val="en-US"/>
        </w:rPr>
        <w:t xml:space="preserve">narrative of conversion and subversion i World War II films. In.: ERENBERG, Lewis; HIRSCH, Susan (org.). The war in american culture – society and conciousness during World War II. </w:t>
      </w:r>
      <w:r>
        <w:rPr>
          <w:rFonts w:eastAsia="Times New Roman"/>
          <w:sz w:val="24"/>
          <w:szCs w:val="24"/>
        </w:rPr>
        <w:t>The University of Chicago Press, Chicago, 1996.</w:t>
      </w:r>
    </w:p>
    <w:p w14:paraId="7F3D3A42" w14:textId="77777777" w:rsidR="001C2C75" w:rsidRDefault="001C2C75">
      <w:pPr>
        <w:spacing w:line="211" w:lineRule="exact"/>
        <w:rPr>
          <w:sz w:val="20"/>
          <w:szCs w:val="20"/>
        </w:rPr>
      </w:pPr>
    </w:p>
    <w:p w14:paraId="6AF10038" w14:textId="77777777" w:rsidR="001C2C75" w:rsidRDefault="00D37926">
      <w:pPr>
        <w:spacing w:line="278" w:lineRule="auto"/>
        <w:jc w:val="both"/>
        <w:rPr>
          <w:sz w:val="20"/>
          <w:szCs w:val="20"/>
        </w:rPr>
      </w:pPr>
      <w:r>
        <w:rPr>
          <w:rFonts w:eastAsia="Times New Roman"/>
          <w:sz w:val="24"/>
          <w:szCs w:val="24"/>
        </w:rPr>
        <w:t xml:space="preserve">SCHATZ, Tomas. O gênio do </w:t>
      </w:r>
      <w:r>
        <w:rPr>
          <w:rFonts w:eastAsia="Times New Roman"/>
          <w:sz w:val="24"/>
          <w:szCs w:val="24"/>
        </w:rPr>
        <w:t>sistema – A Era dos Estúdios em Hollywood. Companhia das Letras, São Paulo, 1991.</w:t>
      </w:r>
    </w:p>
    <w:p w14:paraId="3AA24321" w14:textId="77777777" w:rsidR="001C2C75" w:rsidRDefault="001C2C75">
      <w:pPr>
        <w:spacing w:line="189" w:lineRule="exact"/>
        <w:rPr>
          <w:sz w:val="20"/>
          <w:szCs w:val="20"/>
        </w:rPr>
      </w:pPr>
    </w:p>
    <w:p w14:paraId="7DF61A48" w14:textId="77777777" w:rsidR="001C2C75" w:rsidRDefault="00D37926">
      <w:pPr>
        <w:rPr>
          <w:sz w:val="20"/>
          <w:szCs w:val="20"/>
        </w:rPr>
      </w:pPr>
      <w:r>
        <w:rPr>
          <w:rFonts w:eastAsia="Times New Roman"/>
          <w:sz w:val="24"/>
          <w:szCs w:val="24"/>
        </w:rPr>
        <w:t>VELASCO, Bárbara. Das Disney's Face – Representações do Pato Donald sobre a Segunda Guerra.</w:t>
      </w:r>
    </w:p>
    <w:p w14:paraId="655B3F6E" w14:textId="77777777" w:rsidR="001C2C75" w:rsidRDefault="001C2C75">
      <w:pPr>
        <w:spacing w:line="8" w:lineRule="exact"/>
        <w:rPr>
          <w:sz w:val="20"/>
          <w:szCs w:val="20"/>
        </w:rPr>
      </w:pPr>
    </w:p>
    <w:p w14:paraId="789D41CA" w14:textId="77777777" w:rsidR="001C2C75" w:rsidRDefault="00D37926">
      <w:pPr>
        <w:rPr>
          <w:sz w:val="20"/>
          <w:szCs w:val="20"/>
        </w:rPr>
      </w:pPr>
      <w:r>
        <w:rPr>
          <w:rFonts w:eastAsia="Times New Roman"/>
          <w:sz w:val="24"/>
          <w:szCs w:val="24"/>
        </w:rPr>
        <w:t>Dissertação de Mestrado, orientador: José Walter Nunes, UNB, 2009.</w:t>
      </w:r>
    </w:p>
    <w:p w14:paraId="43F1D2A0" w14:textId="77777777" w:rsidR="001C2C75" w:rsidRDefault="001C2C75">
      <w:pPr>
        <w:spacing w:line="200" w:lineRule="exact"/>
        <w:rPr>
          <w:sz w:val="20"/>
          <w:szCs w:val="20"/>
        </w:rPr>
      </w:pPr>
    </w:p>
    <w:p w14:paraId="2F2A21DD" w14:textId="77777777" w:rsidR="001C2C75" w:rsidRDefault="001C2C75">
      <w:pPr>
        <w:spacing w:line="200" w:lineRule="exact"/>
        <w:rPr>
          <w:sz w:val="20"/>
          <w:szCs w:val="20"/>
        </w:rPr>
      </w:pPr>
    </w:p>
    <w:p w14:paraId="7E61D7AD" w14:textId="77777777" w:rsidR="001C2C75" w:rsidRDefault="001C2C75">
      <w:pPr>
        <w:spacing w:line="200" w:lineRule="exact"/>
        <w:rPr>
          <w:sz w:val="20"/>
          <w:szCs w:val="20"/>
        </w:rPr>
      </w:pPr>
    </w:p>
    <w:p w14:paraId="0A9BF120" w14:textId="77777777" w:rsidR="001C2C75" w:rsidRDefault="001C2C75">
      <w:pPr>
        <w:spacing w:line="200" w:lineRule="exact"/>
        <w:rPr>
          <w:sz w:val="20"/>
          <w:szCs w:val="20"/>
        </w:rPr>
      </w:pPr>
    </w:p>
    <w:p w14:paraId="1B7E140C" w14:textId="77777777" w:rsidR="001C2C75" w:rsidRDefault="001C2C75">
      <w:pPr>
        <w:spacing w:line="200" w:lineRule="exact"/>
        <w:rPr>
          <w:sz w:val="20"/>
          <w:szCs w:val="20"/>
        </w:rPr>
      </w:pPr>
    </w:p>
    <w:p w14:paraId="4ED3C568" w14:textId="77777777" w:rsidR="001C2C75" w:rsidRDefault="001C2C75">
      <w:pPr>
        <w:spacing w:line="200" w:lineRule="exact"/>
        <w:rPr>
          <w:sz w:val="20"/>
          <w:szCs w:val="20"/>
        </w:rPr>
      </w:pPr>
    </w:p>
    <w:p w14:paraId="2D4917B3" w14:textId="77777777" w:rsidR="001C2C75" w:rsidRDefault="001C2C75">
      <w:pPr>
        <w:spacing w:line="200" w:lineRule="exact"/>
        <w:rPr>
          <w:sz w:val="20"/>
          <w:szCs w:val="20"/>
        </w:rPr>
      </w:pPr>
    </w:p>
    <w:p w14:paraId="681EFD99" w14:textId="77777777" w:rsidR="001C2C75" w:rsidRDefault="001C2C75">
      <w:pPr>
        <w:spacing w:line="200" w:lineRule="exact"/>
        <w:rPr>
          <w:sz w:val="20"/>
          <w:szCs w:val="20"/>
        </w:rPr>
      </w:pPr>
    </w:p>
    <w:p w14:paraId="07F3D30B" w14:textId="77777777" w:rsidR="001C2C75" w:rsidRDefault="001C2C75">
      <w:pPr>
        <w:spacing w:line="200" w:lineRule="exact"/>
        <w:rPr>
          <w:sz w:val="20"/>
          <w:szCs w:val="20"/>
        </w:rPr>
      </w:pPr>
    </w:p>
    <w:p w14:paraId="2FF3F529" w14:textId="77777777" w:rsidR="001C2C75" w:rsidRDefault="001C2C75">
      <w:pPr>
        <w:spacing w:line="200" w:lineRule="exact"/>
        <w:rPr>
          <w:sz w:val="20"/>
          <w:szCs w:val="20"/>
        </w:rPr>
      </w:pPr>
    </w:p>
    <w:p w14:paraId="3D10E728" w14:textId="77777777" w:rsidR="001C2C75" w:rsidRDefault="001C2C75">
      <w:pPr>
        <w:spacing w:line="200" w:lineRule="exact"/>
        <w:rPr>
          <w:sz w:val="20"/>
          <w:szCs w:val="20"/>
        </w:rPr>
      </w:pPr>
    </w:p>
    <w:p w14:paraId="4C80CB63" w14:textId="77777777" w:rsidR="001C2C75" w:rsidRDefault="001C2C75">
      <w:pPr>
        <w:spacing w:line="200" w:lineRule="exact"/>
        <w:rPr>
          <w:sz w:val="20"/>
          <w:szCs w:val="20"/>
        </w:rPr>
      </w:pPr>
    </w:p>
    <w:p w14:paraId="0407775A" w14:textId="77777777" w:rsidR="001C2C75" w:rsidRDefault="001C2C75">
      <w:pPr>
        <w:spacing w:line="200" w:lineRule="exact"/>
        <w:rPr>
          <w:sz w:val="20"/>
          <w:szCs w:val="20"/>
        </w:rPr>
      </w:pPr>
    </w:p>
    <w:p w14:paraId="2D7A57C4" w14:textId="77777777" w:rsidR="001C2C75" w:rsidRDefault="001C2C75">
      <w:pPr>
        <w:spacing w:line="200" w:lineRule="exact"/>
        <w:rPr>
          <w:sz w:val="20"/>
          <w:szCs w:val="20"/>
        </w:rPr>
      </w:pPr>
    </w:p>
    <w:p w14:paraId="4985CA27" w14:textId="77777777" w:rsidR="001C2C75" w:rsidRDefault="001C2C75">
      <w:pPr>
        <w:spacing w:line="200" w:lineRule="exact"/>
        <w:rPr>
          <w:sz w:val="20"/>
          <w:szCs w:val="20"/>
        </w:rPr>
      </w:pPr>
    </w:p>
    <w:p w14:paraId="2CA90CBE" w14:textId="77777777" w:rsidR="001C2C75" w:rsidRDefault="001C2C75">
      <w:pPr>
        <w:spacing w:line="200" w:lineRule="exact"/>
        <w:rPr>
          <w:sz w:val="20"/>
          <w:szCs w:val="20"/>
        </w:rPr>
      </w:pPr>
    </w:p>
    <w:p w14:paraId="6C5A8EF1" w14:textId="77777777" w:rsidR="001C2C75" w:rsidRDefault="001C2C75">
      <w:pPr>
        <w:spacing w:line="200" w:lineRule="exact"/>
        <w:rPr>
          <w:sz w:val="20"/>
          <w:szCs w:val="20"/>
        </w:rPr>
      </w:pPr>
    </w:p>
    <w:p w14:paraId="692A9D0C" w14:textId="77777777" w:rsidR="001C2C75" w:rsidRDefault="001C2C75">
      <w:pPr>
        <w:spacing w:line="200" w:lineRule="exact"/>
        <w:rPr>
          <w:sz w:val="20"/>
          <w:szCs w:val="20"/>
        </w:rPr>
      </w:pPr>
    </w:p>
    <w:p w14:paraId="22D7CBF9" w14:textId="77777777" w:rsidR="001C2C75" w:rsidRDefault="001C2C75">
      <w:pPr>
        <w:spacing w:line="200" w:lineRule="exact"/>
        <w:rPr>
          <w:sz w:val="20"/>
          <w:szCs w:val="20"/>
        </w:rPr>
      </w:pPr>
    </w:p>
    <w:p w14:paraId="4BB8D78A" w14:textId="77777777" w:rsidR="001C2C75" w:rsidRDefault="001C2C75">
      <w:pPr>
        <w:spacing w:line="200" w:lineRule="exact"/>
        <w:rPr>
          <w:sz w:val="20"/>
          <w:szCs w:val="20"/>
        </w:rPr>
      </w:pPr>
    </w:p>
    <w:p w14:paraId="0D3198EF" w14:textId="77777777" w:rsidR="001C2C75" w:rsidRDefault="001C2C75">
      <w:pPr>
        <w:spacing w:line="200" w:lineRule="exact"/>
        <w:rPr>
          <w:sz w:val="20"/>
          <w:szCs w:val="20"/>
        </w:rPr>
      </w:pPr>
    </w:p>
    <w:p w14:paraId="42C4CD75" w14:textId="77777777" w:rsidR="001C2C75" w:rsidRDefault="001C2C75">
      <w:pPr>
        <w:spacing w:line="200" w:lineRule="exact"/>
        <w:rPr>
          <w:sz w:val="20"/>
          <w:szCs w:val="20"/>
        </w:rPr>
      </w:pPr>
    </w:p>
    <w:p w14:paraId="130AEA08" w14:textId="77777777" w:rsidR="001C2C75" w:rsidRDefault="001C2C75">
      <w:pPr>
        <w:spacing w:line="200" w:lineRule="exact"/>
        <w:rPr>
          <w:sz w:val="20"/>
          <w:szCs w:val="20"/>
        </w:rPr>
      </w:pPr>
    </w:p>
    <w:p w14:paraId="24C0F74B" w14:textId="77777777" w:rsidR="001C2C75" w:rsidRDefault="001C2C75">
      <w:pPr>
        <w:spacing w:line="200" w:lineRule="exact"/>
        <w:rPr>
          <w:sz w:val="20"/>
          <w:szCs w:val="20"/>
        </w:rPr>
      </w:pPr>
    </w:p>
    <w:p w14:paraId="19DBCF8A" w14:textId="77777777" w:rsidR="001C2C75" w:rsidRDefault="001C2C75">
      <w:pPr>
        <w:spacing w:line="200" w:lineRule="exact"/>
        <w:rPr>
          <w:sz w:val="20"/>
          <w:szCs w:val="20"/>
        </w:rPr>
      </w:pPr>
    </w:p>
    <w:p w14:paraId="20B5AC10" w14:textId="77777777" w:rsidR="001C2C75" w:rsidRDefault="001C2C75">
      <w:pPr>
        <w:spacing w:line="200" w:lineRule="exact"/>
        <w:rPr>
          <w:sz w:val="20"/>
          <w:szCs w:val="20"/>
        </w:rPr>
      </w:pPr>
    </w:p>
    <w:p w14:paraId="7496ADDD" w14:textId="77777777" w:rsidR="001C2C75" w:rsidRDefault="001C2C75">
      <w:pPr>
        <w:spacing w:line="200" w:lineRule="exact"/>
        <w:rPr>
          <w:sz w:val="20"/>
          <w:szCs w:val="20"/>
        </w:rPr>
      </w:pPr>
    </w:p>
    <w:p w14:paraId="5398DF23" w14:textId="77777777" w:rsidR="001C2C75" w:rsidRDefault="001C2C75">
      <w:pPr>
        <w:spacing w:line="200" w:lineRule="exact"/>
        <w:rPr>
          <w:sz w:val="20"/>
          <w:szCs w:val="20"/>
        </w:rPr>
      </w:pPr>
    </w:p>
    <w:p w14:paraId="2AB51244" w14:textId="77777777" w:rsidR="001C2C75" w:rsidRDefault="001C2C75">
      <w:pPr>
        <w:spacing w:line="200" w:lineRule="exact"/>
        <w:rPr>
          <w:sz w:val="20"/>
          <w:szCs w:val="20"/>
        </w:rPr>
      </w:pPr>
    </w:p>
    <w:p w14:paraId="7F8A784A" w14:textId="77777777" w:rsidR="001C2C75" w:rsidRDefault="001C2C75">
      <w:pPr>
        <w:spacing w:line="200" w:lineRule="exact"/>
        <w:rPr>
          <w:sz w:val="20"/>
          <w:szCs w:val="20"/>
        </w:rPr>
      </w:pPr>
    </w:p>
    <w:p w14:paraId="7E35BAEC" w14:textId="77777777" w:rsidR="001C2C75" w:rsidRDefault="001C2C75">
      <w:pPr>
        <w:spacing w:line="200" w:lineRule="exact"/>
        <w:rPr>
          <w:sz w:val="20"/>
          <w:szCs w:val="20"/>
        </w:rPr>
      </w:pPr>
    </w:p>
    <w:p w14:paraId="6E50DC4E" w14:textId="77777777" w:rsidR="001C2C75" w:rsidRDefault="001C2C75">
      <w:pPr>
        <w:spacing w:line="200" w:lineRule="exact"/>
        <w:rPr>
          <w:sz w:val="20"/>
          <w:szCs w:val="20"/>
        </w:rPr>
      </w:pPr>
    </w:p>
    <w:p w14:paraId="2F207DD2" w14:textId="77777777" w:rsidR="001C2C75" w:rsidRDefault="001C2C75">
      <w:pPr>
        <w:spacing w:line="200" w:lineRule="exact"/>
        <w:rPr>
          <w:sz w:val="20"/>
          <w:szCs w:val="20"/>
        </w:rPr>
      </w:pPr>
    </w:p>
    <w:p w14:paraId="0C87A0E8" w14:textId="77777777" w:rsidR="001C2C75" w:rsidRDefault="001C2C75">
      <w:pPr>
        <w:spacing w:line="200" w:lineRule="exact"/>
        <w:rPr>
          <w:sz w:val="20"/>
          <w:szCs w:val="20"/>
        </w:rPr>
      </w:pPr>
    </w:p>
    <w:p w14:paraId="4A349FED" w14:textId="77777777" w:rsidR="001C2C75" w:rsidRDefault="001C2C75">
      <w:pPr>
        <w:spacing w:line="200" w:lineRule="exact"/>
        <w:rPr>
          <w:sz w:val="20"/>
          <w:szCs w:val="20"/>
        </w:rPr>
      </w:pPr>
    </w:p>
    <w:p w14:paraId="5FE8110D" w14:textId="77777777" w:rsidR="001C2C75" w:rsidRDefault="001C2C75">
      <w:pPr>
        <w:spacing w:line="200" w:lineRule="exact"/>
        <w:rPr>
          <w:sz w:val="20"/>
          <w:szCs w:val="20"/>
        </w:rPr>
      </w:pPr>
    </w:p>
    <w:p w14:paraId="64E30446" w14:textId="77777777" w:rsidR="001C2C75" w:rsidRDefault="001C2C75">
      <w:pPr>
        <w:spacing w:line="200" w:lineRule="exact"/>
        <w:rPr>
          <w:sz w:val="20"/>
          <w:szCs w:val="20"/>
        </w:rPr>
      </w:pPr>
    </w:p>
    <w:p w14:paraId="7427E87D" w14:textId="77777777" w:rsidR="001C2C75" w:rsidRDefault="001C2C75">
      <w:pPr>
        <w:spacing w:line="200" w:lineRule="exact"/>
        <w:rPr>
          <w:sz w:val="20"/>
          <w:szCs w:val="20"/>
        </w:rPr>
      </w:pPr>
    </w:p>
    <w:p w14:paraId="3A0EF54D" w14:textId="77777777" w:rsidR="001C2C75" w:rsidRDefault="001C2C75">
      <w:pPr>
        <w:spacing w:line="200" w:lineRule="exact"/>
        <w:rPr>
          <w:sz w:val="20"/>
          <w:szCs w:val="20"/>
        </w:rPr>
      </w:pPr>
    </w:p>
    <w:p w14:paraId="6AE56868" w14:textId="77777777" w:rsidR="001C2C75" w:rsidRDefault="001C2C75">
      <w:pPr>
        <w:spacing w:line="200" w:lineRule="exact"/>
        <w:rPr>
          <w:sz w:val="20"/>
          <w:szCs w:val="20"/>
        </w:rPr>
      </w:pPr>
    </w:p>
    <w:p w14:paraId="7DE34B06" w14:textId="77777777" w:rsidR="001C2C75" w:rsidRDefault="001C2C75">
      <w:pPr>
        <w:spacing w:line="200" w:lineRule="exact"/>
        <w:rPr>
          <w:sz w:val="20"/>
          <w:szCs w:val="20"/>
        </w:rPr>
      </w:pPr>
    </w:p>
    <w:p w14:paraId="13C21F17" w14:textId="77777777" w:rsidR="001C2C75" w:rsidRDefault="001C2C75">
      <w:pPr>
        <w:spacing w:line="200" w:lineRule="exact"/>
        <w:rPr>
          <w:sz w:val="20"/>
          <w:szCs w:val="20"/>
        </w:rPr>
      </w:pPr>
    </w:p>
    <w:p w14:paraId="192F7D37" w14:textId="77777777" w:rsidR="001C2C75" w:rsidRDefault="001C2C75">
      <w:pPr>
        <w:spacing w:line="200" w:lineRule="exact"/>
        <w:rPr>
          <w:sz w:val="20"/>
          <w:szCs w:val="20"/>
        </w:rPr>
      </w:pPr>
    </w:p>
    <w:p w14:paraId="4DE361E0" w14:textId="77777777" w:rsidR="001C2C75" w:rsidRDefault="001C2C75">
      <w:pPr>
        <w:spacing w:line="200" w:lineRule="exact"/>
        <w:rPr>
          <w:sz w:val="20"/>
          <w:szCs w:val="20"/>
        </w:rPr>
      </w:pPr>
    </w:p>
    <w:p w14:paraId="272E9F60" w14:textId="77777777" w:rsidR="001C2C75" w:rsidRDefault="001C2C75">
      <w:pPr>
        <w:spacing w:line="200" w:lineRule="exact"/>
        <w:rPr>
          <w:sz w:val="20"/>
          <w:szCs w:val="20"/>
        </w:rPr>
      </w:pPr>
    </w:p>
    <w:p w14:paraId="42A4E6EA" w14:textId="77777777" w:rsidR="001C2C75" w:rsidRDefault="001C2C75">
      <w:pPr>
        <w:spacing w:line="200" w:lineRule="exact"/>
        <w:rPr>
          <w:sz w:val="20"/>
          <w:szCs w:val="20"/>
        </w:rPr>
      </w:pPr>
    </w:p>
    <w:p w14:paraId="4B3B6BF5" w14:textId="77777777" w:rsidR="001C2C75" w:rsidRDefault="001C2C75">
      <w:pPr>
        <w:spacing w:line="200" w:lineRule="exact"/>
        <w:rPr>
          <w:sz w:val="20"/>
          <w:szCs w:val="20"/>
        </w:rPr>
      </w:pPr>
    </w:p>
    <w:p w14:paraId="41A984C0" w14:textId="77777777" w:rsidR="001C2C75" w:rsidRDefault="001C2C75">
      <w:pPr>
        <w:spacing w:line="200" w:lineRule="exact"/>
        <w:rPr>
          <w:sz w:val="20"/>
          <w:szCs w:val="20"/>
        </w:rPr>
      </w:pPr>
    </w:p>
    <w:p w14:paraId="1F567F10" w14:textId="77777777" w:rsidR="001C2C75" w:rsidRDefault="001C2C75">
      <w:pPr>
        <w:spacing w:line="200" w:lineRule="exact"/>
        <w:rPr>
          <w:sz w:val="20"/>
          <w:szCs w:val="20"/>
        </w:rPr>
      </w:pPr>
    </w:p>
    <w:p w14:paraId="54553CF6" w14:textId="77777777" w:rsidR="001C2C75" w:rsidRDefault="001C2C75">
      <w:pPr>
        <w:spacing w:line="200" w:lineRule="exact"/>
        <w:rPr>
          <w:sz w:val="20"/>
          <w:szCs w:val="20"/>
        </w:rPr>
      </w:pPr>
    </w:p>
    <w:p w14:paraId="65109364" w14:textId="77777777" w:rsidR="001C2C75" w:rsidRDefault="001C2C75">
      <w:pPr>
        <w:spacing w:line="200" w:lineRule="exact"/>
        <w:rPr>
          <w:sz w:val="20"/>
          <w:szCs w:val="20"/>
        </w:rPr>
      </w:pPr>
    </w:p>
    <w:p w14:paraId="47F33DFE" w14:textId="77777777" w:rsidR="001C2C75" w:rsidRDefault="001C2C75">
      <w:pPr>
        <w:spacing w:line="200" w:lineRule="exact"/>
        <w:rPr>
          <w:sz w:val="20"/>
          <w:szCs w:val="20"/>
        </w:rPr>
      </w:pPr>
    </w:p>
    <w:p w14:paraId="599E0ADE" w14:textId="77777777" w:rsidR="001C2C75" w:rsidRDefault="001C2C75">
      <w:pPr>
        <w:spacing w:line="200" w:lineRule="exact"/>
        <w:rPr>
          <w:sz w:val="20"/>
          <w:szCs w:val="20"/>
        </w:rPr>
      </w:pPr>
    </w:p>
    <w:p w14:paraId="1F13DF6F" w14:textId="77777777" w:rsidR="001C2C75" w:rsidRDefault="001C2C75">
      <w:pPr>
        <w:spacing w:line="200" w:lineRule="exact"/>
        <w:rPr>
          <w:sz w:val="20"/>
          <w:szCs w:val="20"/>
        </w:rPr>
      </w:pPr>
    </w:p>
    <w:p w14:paraId="586F77AB" w14:textId="77777777" w:rsidR="001C2C75" w:rsidRDefault="001C2C75">
      <w:pPr>
        <w:spacing w:line="200" w:lineRule="exact"/>
        <w:rPr>
          <w:sz w:val="20"/>
          <w:szCs w:val="20"/>
        </w:rPr>
      </w:pPr>
    </w:p>
    <w:p w14:paraId="474ECCDD" w14:textId="77777777" w:rsidR="001C2C75" w:rsidRDefault="001C2C75">
      <w:pPr>
        <w:spacing w:line="200" w:lineRule="exact"/>
        <w:rPr>
          <w:sz w:val="20"/>
          <w:szCs w:val="20"/>
        </w:rPr>
      </w:pPr>
    </w:p>
    <w:p w14:paraId="351609C9" w14:textId="77777777" w:rsidR="001C2C75" w:rsidRDefault="001C2C75">
      <w:pPr>
        <w:spacing w:line="200" w:lineRule="exact"/>
        <w:rPr>
          <w:sz w:val="20"/>
          <w:szCs w:val="20"/>
        </w:rPr>
      </w:pPr>
    </w:p>
    <w:p w14:paraId="29823325" w14:textId="77777777" w:rsidR="001C2C75" w:rsidRDefault="001C2C75">
      <w:pPr>
        <w:spacing w:line="200" w:lineRule="exact"/>
        <w:rPr>
          <w:sz w:val="20"/>
          <w:szCs w:val="20"/>
        </w:rPr>
      </w:pPr>
    </w:p>
    <w:p w14:paraId="02F0E517" w14:textId="77777777" w:rsidR="001C2C75" w:rsidRDefault="001C2C75">
      <w:pPr>
        <w:spacing w:line="303" w:lineRule="exact"/>
        <w:rPr>
          <w:sz w:val="20"/>
          <w:szCs w:val="20"/>
        </w:rPr>
      </w:pPr>
    </w:p>
    <w:p w14:paraId="6E91643E" w14:textId="77777777" w:rsidR="001C2C75" w:rsidRDefault="00D37926">
      <w:pPr>
        <w:jc w:val="right"/>
        <w:rPr>
          <w:sz w:val="20"/>
          <w:szCs w:val="20"/>
        </w:rPr>
      </w:pPr>
      <w:r>
        <w:rPr>
          <w:rFonts w:eastAsia="Times New Roman"/>
          <w:sz w:val="20"/>
          <w:szCs w:val="20"/>
        </w:rPr>
        <w:t>440</w:t>
      </w:r>
    </w:p>
    <w:p w14:paraId="5ABF83E7" w14:textId="77777777" w:rsidR="001C2C75" w:rsidRDefault="001C2C75">
      <w:pPr>
        <w:sectPr w:rsidR="001C2C75">
          <w:pgSz w:w="11900" w:h="16840"/>
          <w:pgMar w:top="1237" w:right="1124" w:bottom="413" w:left="1140" w:header="0" w:footer="0" w:gutter="0"/>
          <w:cols w:space="720" w:equalWidth="0">
            <w:col w:w="9640"/>
          </w:cols>
        </w:sectPr>
      </w:pPr>
    </w:p>
    <w:p w14:paraId="00341C8C" w14:textId="77777777" w:rsidR="001C2C75" w:rsidRDefault="00D37926">
      <w:pPr>
        <w:jc w:val="center"/>
        <w:rPr>
          <w:sz w:val="20"/>
          <w:szCs w:val="20"/>
        </w:rPr>
      </w:pPr>
      <w:bookmarkStart w:id="441" w:name="page442"/>
      <w:bookmarkEnd w:id="441"/>
      <w:r>
        <w:rPr>
          <w:rFonts w:eastAsia="Times New Roman"/>
          <w:i/>
          <w:iCs/>
          <w:sz w:val="36"/>
          <w:szCs w:val="36"/>
        </w:rPr>
        <w:lastRenderedPageBreak/>
        <w:t>A Política de Boa Vizinhança Estadunidense na América Latina:</w:t>
      </w:r>
    </w:p>
    <w:p w14:paraId="6A37E25A" w14:textId="77777777" w:rsidR="001C2C75" w:rsidRDefault="001C2C75">
      <w:pPr>
        <w:spacing w:line="64" w:lineRule="exact"/>
        <w:rPr>
          <w:sz w:val="20"/>
          <w:szCs w:val="20"/>
        </w:rPr>
      </w:pPr>
    </w:p>
    <w:p w14:paraId="7CF37913" w14:textId="77777777" w:rsidR="001C2C75" w:rsidRDefault="00D37926">
      <w:pPr>
        <w:jc w:val="center"/>
        <w:rPr>
          <w:sz w:val="20"/>
          <w:szCs w:val="20"/>
        </w:rPr>
      </w:pPr>
      <w:r>
        <w:rPr>
          <w:rFonts w:eastAsia="Times New Roman"/>
          <w:i/>
          <w:iCs/>
          <w:sz w:val="36"/>
          <w:szCs w:val="36"/>
        </w:rPr>
        <w:t xml:space="preserve">O Caso dos Centros Binacionais. </w:t>
      </w:r>
      <w:r>
        <w:rPr>
          <w:rFonts w:eastAsia="Times New Roman"/>
          <w:sz w:val="36"/>
          <w:szCs w:val="36"/>
        </w:rPr>
        <w:t>Rodrigo Pinnow</w:t>
      </w:r>
    </w:p>
    <w:p w14:paraId="2378C916" w14:textId="77777777" w:rsidR="001C2C75" w:rsidRDefault="001C2C75">
      <w:pPr>
        <w:spacing w:line="200" w:lineRule="exact"/>
        <w:rPr>
          <w:sz w:val="20"/>
          <w:szCs w:val="20"/>
        </w:rPr>
      </w:pPr>
    </w:p>
    <w:p w14:paraId="6BC71C25" w14:textId="77777777" w:rsidR="001C2C75" w:rsidRDefault="001C2C75">
      <w:pPr>
        <w:spacing w:line="200" w:lineRule="exact"/>
        <w:rPr>
          <w:sz w:val="20"/>
          <w:szCs w:val="20"/>
        </w:rPr>
      </w:pPr>
    </w:p>
    <w:p w14:paraId="508F9866" w14:textId="77777777" w:rsidR="001C2C75" w:rsidRDefault="001C2C75">
      <w:pPr>
        <w:spacing w:line="200" w:lineRule="exact"/>
        <w:rPr>
          <w:sz w:val="20"/>
          <w:szCs w:val="20"/>
        </w:rPr>
      </w:pPr>
    </w:p>
    <w:p w14:paraId="2FD65CB1" w14:textId="77777777" w:rsidR="001C2C75" w:rsidRDefault="001C2C75">
      <w:pPr>
        <w:spacing w:line="356" w:lineRule="exact"/>
        <w:rPr>
          <w:sz w:val="20"/>
          <w:szCs w:val="20"/>
        </w:rPr>
      </w:pPr>
    </w:p>
    <w:p w14:paraId="4DAED1C2" w14:textId="77777777" w:rsidR="001C2C75" w:rsidRDefault="00D37926">
      <w:pPr>
        <w:jc w:val="right"/>
        <w:rPr>
          <w:sz w:val="20"/>
          <w:szCs w:val="20"/>
        </w:rPr>
      </w:pPr>
      <w:r>
        <w:rPr>
          <w:rFonts w:eastAsia="Times New Roman"/>
          <w:sz w:val="24"/>
          <w:szCs w:val="24"/>
        </w:rPr>
        <w:t>Mestrando em História – UFPEL/CAPES</w:t>
      </w:r>
    </w:p>
    <w:p w14:paraId="46B1E90D" w14:textId="77777777" w:rsidR="001C2C75" w:rsidRDefault="001C2C75">
      <w:pPr>
        <w:spacing w:line="8" w:lineRule="exact"/>
        <w:rPr>
          <w:sz w:val="20"/>
          <w:szCs w:val="20"/>
        </w:rPr>
      </w:pPr>
    </w:p>
    <w:p w14:paraId="32466EF1" w14:textId="77777777" w:rsidR="001C2C75" w:rsidRDefault="00D37926">
      <w:pPr>
        <w:jc w:val="right"/>
        <w:rPr>
          <w:sz w:val="20"/>
          <w:szCs w:val="20"/>
        </w:rPr>
      </w:pPr>
      <w:r>
        <w:rPr>
          <w:rFonts w:eastAsia="Times New Roman"/>
          <w:sz w:val="24"/>
          <w:szCs w:val="24"/>
        </w:rPr>
        <w:t>rodrigopinnow@gmail.com</w:t>
      </w:r>
    </w:p>
    <w:p w14:paraId="531AD783" w14:textId="77777777" w:rsidR="001C2C75" w:rsidRDefault="001C2C75">
      <w:pPr>
        <w:spacing w:line="200" w:lineRule="exact"/>
        <w:rPr>
          <w:sz w:val="20"/>
          <w:szCs w:val="20"/>
        </w:rPr>
      </w:pPr>
    </w:p>
    <w:p w14:paraId="47CA8CC3" w14:textId="77777777" w:rsidR="001C2C75" w:rsidRDefault="001C2C75">
      <w:pPr>
        <w:spacing w:line="200" w:lineRule="exact"/>
        <w:rPr>
          <w:sz w:val="20"/>
          <w:szCs w:val="20"/>
        </w:rPr>
      </w:pPr>
    </w:p>
    <w:p w14:paraId="4086FC51" w14:textId="77777777" w:rsidR="001C2C75" w:rsidRDefault="001C2C75">
      <w:pPr>
        <w:spacing w:line="204" w:lineRule="exact"/>
        <w:rPr>
          <w:sz w:val="20"/>
          <w:szCs w:val="20"/>
        </w:rPr>
      </w:pPr>
    </w:p>
    <w:p w14:paraId="158A8359" w14:textId="77777777" w:rsidR="001C2C75" w:rsidRDefault="00D37926">
      <w:pPr>
        <w:rPr>
          <w:sz w:val="20"/>
          <w:szCs w:val="20"/>
        </w:rPr>
      </w:pPr>
      <w:r>
        <w:rPr>
          <w:rFonts w:eastAsia="Times New Roman"/>
          <w:b/>
          <w:bCs/>
          <w:sz w:val="24"/>
          <w:szCs w:val="24"/>
        </w:rPr>
        <w:t>Introdução:</w:t>
      </w:r>
    </w:p>
    <w:p w14:paraId="7DDDB197" w14:textId="77777777" w:rsidR="001C2C75" w:rsidRDefault="001C2C75">
      <w:pPr>
        <w:spacing w:line="200" w:lineRule="exact"/>
        <w:rPr>
          <w:sz w:val="20"/>
          <w:szCs w:val="20"/>
        </w:rPr>
      </w:pPr>
    </w:p>
    <w:p w14:paraId="3CF2D9E7" w14:textId="77777777" w:rsidR="001C2C75" w:rsidRDefault="001C2C75">
      <w:pPr>
        <w:spacing w:line="200" w:lineRule="exact"/>
        <w:rPr>
          <w:sz w:val="20"/>
          <w:szCs w:val="20"/>
        </w:rPr>
      </w:pPr>
    </w:p>
    <w:p w14:paraId="4B9E4A0F" w14:textId="77777777" w:rsidR="001C2C75" w:rsidRDefault="001C2C75">
      <w:pPr>
        <w:spacing w:line="379" w:lineRule="exact"/>
        <w:rPr>
          <w:sz w:val="20"/>
          <w:szCs w:val="20"/>
        </w:rPr>
      </w:pPr>
    </w:p>
    <w:p w14:paraId="128C04CF" w14:textId="77777777" w:rsidR="001C2C75" w:rsidRDefault="00D37926">
      <w:pPr>
        <w:spacing w:line="283" w:lineRule="auto"/>
        <w:ind w:left="280" w:firstLine="851"/>
        <w:jc w:val="both"/>
        <w:rPr>
          <w:sz w:val="20"/>
          <w:szCs w:val="20"/>
        </w:rPr>
      </w:pPr>
      <w:r>
        <w:rPr>
          <w:rFonts w:eastAsia="Times New Roman"/>
          <w:sz w:val="24"/>
          <w:szCs w:val="24"/>
        </w:rPr>
        <w:t>Geralmente as relações culturais entre a América e os Estados Unidos são mencionadas com ênfase a partir da década de 1940, período conhecido como de penetração da cultura estadunidense, em que a política externa d</w:t>
      </w:r>
      <w:r>
        <w:rPr>
          <w:rFonts w:eastAsia="Times New Roman"/>
          <w:sz w:val="24"/>
          <w:szCs w:val="24"/>
        </w:rPr>
        <w:t>os Estados Unidos e seus órgãos de “exportação” cultural agem fortemente para alcançar suas metas. Porém, o processo de formação dos centros binacionais iniciou-se em meados da década de 1930, sem registros na historiografia sobre as peculiaridades das açõ</w:t>
      </w:r>
      <w:r>
        <w:rPr>
          <w:rFonts w:eastAsia="Times New Roman"/>
          <w:sz w:val="24"/>
          <w:szCs w:val="24"/>
        </w:rPr>
        <w:t>es dos consulados nos países latino-americanos.</w:t>
      </w:r>
    </w:p>
    <w:p w14:paraId="20A12722" w14:textId="77777777" w:rsidR="001C2C75" w:rsidRDefault="001C2C75">
      <w:pPr>
        <w:spacing w:line="200" w:lineRule="exact"/>
        <w:rPr>
          <w:sz w:val="20"/>
          <w:szCs w:val="20"/>
        </w:rPr>
      </w:pPr>
    </w:p>
    <w:p w14:paraId="61670417" w14:textId="77777777" w:rsidR="001C2C75" w:rsidRDefault="001C2C75">
      <w:pPr>
        <w:spacing w:line="265" w:lineRule="exact"/>
        <w:rPr>
          <w:sz w:val="20"/>
          <w:szCs w:val="20"/>
        </w:rPr>
      </w:pPr>
    </w:p>
    <w:p w14:paraId="4814BDCC" w14:textId="77777777" w:rsidR="001C2C75" w:rsidRDefault="00D37926">
      <w:pPr>
        <w:spacing w:line="246" w:lineRule="auto"/>
        <w:ind w:left="2260"/>
        <w:jc w:val="both"/>
        <w:rPr>
          <w:sz w:val="20"/>
          <w:szCs w:val="20"/>
        </w:rPr>
      </w:pPr>
      <w:r>
        <w:rPr>
          <w:rFonts w:eastAsia="Times New Roman"/>
          <w:sz w:val="24"/>
          <w:szCs w:val="24"/>
        </w:rPr>
        <w:t>Não há como negar: a Segunda Guerra Mundial é o ponto de virada na história das relações culturais entre o Brasil e os Estados Unidos. No entanto, a ideia de uma Politica de Boa Vizinhança, que incluía a cu</w:t>
      </w:r>
      <w:r>
        <w:rPr>
          <w:rFonts w:eastAsia="Times New Roman"/>
          <w:sz w:val="24"/>
          <w:szCs w:val="24"/>
        </w:rPr>
        <w:t>ltura na agenda internacional, foi pensada algumas décadas antes, na gestão do republicano Herbert Hoover. Eleito em novembro de 1928, Hoover embarcou numa viagem de recreação. Pretendia mudar alguns aspectos importantes da política externa americana (TOTA</w:t>
      </w:r>
      <w:r>
        <w:rPr>
          <w:rFonts w:eastAsia="Times New Roman"/>
          <w:sz w:val="24"/>
          <w:szCs w:val="24"/>
        </w:rPr>
        <w:t>, 2000, p. 28)</w:t>
      </w:r>
    </w:p>
    <w:p w14:paraId="5EC213F9" w14:textId="77777777" w:rsidR="001C2C75" w:rsidRDefault="001C2C75">
      <w:pPr>
        <w:spacing w:line="200" w:lineRule="exact"/>
        <w:rPr>
          <w:sz w:val="20"/>
          <w:szCs w:val="20"/>
        </w:rPr>
      </w:pPr>
    </w:p>
    <w:p w14:paraId="568521A1" w14:textId="77777777" w:rsidR="001C2C75" w:rsidRDefault="001C2C75">
      <w:pPr>
        <w:spacing w:line="200" w:lineRule="exact"/>
        <w:rPr>
          <w:sz w:val="20"/>
          <w:szCs w:val="20"/>
        </w:rPr>
      </w:pPr>
    </w:p>
    <w:p w14:paraId="4C680616" w14:textId="77777777" w:rsidR="001C2C75" w:rsidRDefault="001C2C75">
      <w:pPr>
        <w:spacing w:line="200" w:lineRule="exact"/>
        <w:rPr>
          <w:sz w:val="20"/>
          <w:szCs w:val="20"/>
        </w:rPr>
      </w:pPr>
    </w:p>
    <w:p w14:paraId="4DBE69B6" w14:textId="77777777" w:rsidR="001C2C75" w:rsidRDefault="001C2C75">
      <w:pPr>
        <w:spacing w:line="265" w:lineRule="exact"/>
        <w:rPr>
          <w:sz w:val="20"/>
          <w:szCs w:val="20"/>
        </w:rPr>
      </w:pPr>
    </w:p>
    <w:p w14:paraId="1CEA3E4A" w14:textId="77777777" w:rsidR="001C2C75" w:rsidRDefault="00D37926">
      <w:pPr>
        <w:spacing w:line="280" w:lineRule="auto"/>
        <w:ind w:left="280"/>
        <w:jc w:val="both"/>
        <w:rPr>
          <w:sz w:val="20"/>
          <w:szCs w:val="20"/>
        </w:rPr>
      </w:pPr>
      <w:r>
        <w:rPr>
          <w:rFonts w:eastAsia="Times New Roman"/>
          <w:sz w:val="24"/>
          <w:szCs w:val="24"/>
        </w:rPr>
        <w:t xml:space="preserve">A afirmação de Antonio Pedro Tota é a mesma encontrada na obra de Lars Schoutz (2000, p. 325), embora não esteja referenciada em sua bibliografia. Entretanto, prefere-se considerar a interpretação um pouco mais atualizada de Alves </w:t>
      </w:r>
      <w:r>
        <w:rPr>
          <w:rFonts w:eastAsia="Times New Roman"/>
          <w:sz w:val="24"/>
          <w:szCs w:val="24"/>
        </w:rPr>
        <w:t>(2009) no artigo “Olhares sobre a política de boa vizinhança (1933-1945)” em que o autor considera a afirmação improcedente, ressaltando que no decorrer de 1928 a 1933 seria impossível prever a real noção das intenções de Hitler, lembrando que, obviamente,</w:t>
      </w:r>
      <w:r>
        <w:rPr>
          <w:rFonts w:eastAsia="Times New Roman"/>
          <w:sz w:val="24"/>
          <w:szCs w:val="24"/>
        </w:rPr>
        <w:t xml:space="preserve"> seus discursos eram diretamente claros quanto aos propósitos da ideologia nazista. Todavia, a Alemanha possuía sérias limitações militares em função das normativas do Tratado de Versalhes, ou seja, a aproximação dos Estados Unidos com a América Latina não</w:t>
      </w:r>
      <w:r>
        <w:rPr>
          <w:rFonts w:eastAsia="Times New Roman"/>
          <w:sz w:val="24"/>
          <w:szCs w:val="24"/>
        </w:rPr>
        <w:t xml:space="preserve"> seria em função única e exclusivamente do temor ao Nazismo.</w:t>
      </w:r>
    </w:p>
    <w:p w14:paraId="6164682F" w14:textId="77777777" w:rsidR="001C2C75" w:rsidRDefault="001C2C75">
      <w:pPr>
        <w:spacing w:line="79" w:lineRule="exact"/>
        <w:rPr>
          <w:sz w:val="20"/>
          <w:szCs w:val="20"/>
        </w:rPr>
      </w:pPr>
    </w:p>
    <w:p w14:paraId="63FDC1F7" w14:textId="77777777" w:rsidR="001C2C75" w:rsidRDefault="00D37926">
      <w:pPr>
        <w:spacing w:line="283" w:lineRule="auto"/>
        <w:ind w:left="280"/>
        <w:jc w:val="both"/>
        <w:rPr>
          <w:sz w:val="20"/>
          <w:szCs w:val="20"/>
        </w:rPr>
      </w:pPr>
      <w:r>
        <w:rPr>
          <w:rFonts w:eastAsia="Times New Roman"/>
          <w:sz w:val="24"/>
          <w:szCs w:val="24"/>
        </w:rPr>
        <w:t>O artigo de Alves (2009) propõe uma visão panorâmica das transformações da política externa estadunidense no decorrer do período entreguerras. Entretanto, ao término da leitura ficam dúvidas e d</w:t>
      </w:r>
      <w:r>
        <w:rPr>
          <w:rFonts w:eastAsia="Times New Roman"/>
          <w:sz w:val="24"/>
          <w:szCs w:val="24"/>
        </w:rPr>
        <w:t>iscussões historiográficas que só serão elucidadas com o estudo mais aprofundado das ações dos representantes estadunidenses espalhados pela América Latina e porque não dizer no mundo. Entende-se que a dinâmica de um processo como esse, deve, invariavelmen</w:t>
      </w:r>
      <w:r>
        <w:rPr>
          <w:rFonts w:eastAsia="Times New Roman"/>
          <w:sz w:val="24"/>
          <w:szCs w:val="24"/>
        </w:rPr>
        <w:t>te, ser estudado a partir de baixo, partindo de uma pesquisa centrada nas fontes produzidas pelos órgãos</w:t>
      </w:r>
    </w:p>
    <w:p w14:paraId="19071A57" w14:textId="77777777" w:rsidR="001C2C75" w:rsidRDefault="001C2C75">
      <w:pPr>
        <w:spacing w:line="141" w:lineRule="exact"/>
        <w:rPr>
          <w:sz w:val="20"/>
          <w:szCs w:val="20"/>
        </w:rPr>
      </w:pPr>
    </w:p>
    <w:p w14:paraId="408A4DE1" w14:textId="77777777" w:rsidR="001C2C75" w:rsidRDefault="00D37926">
      <w:pPr>
        <w:ind w:left="9340"/>
        <w:rPr>
          <w:sz w:val="20"/>
          <w:szCs w:val="20"/>
        </w:rPr>
      </w:pPr>
      <w:r>
        <w:rPr>
          <w:rFonts w:eastAsia="Times New Roman"/>
          <w:sz w:val="20"/>
          <w:szCs w:val="20"/>
        </w:rPr>
        <w:t>441</w:t>
      </w:r>
    </w:p>
    <w:p w14:paraId="14DA7527" w14:textId="77777777" w:rsidR="001C2C75" w:rsidRDefault="001C2C75">
      <w:pPr>
        <w:sectPr w:rsidR="001C2C75">
          <w:pgSz w:w="11900" w:h="16840"/>
          <w:pgMar w:top="1231" w:right="1124" w:bottom="413" w:left="1140" w:header="0" w:footer="0" w:gutter="0"/>
          <w:cols w:space="720" w:equalWidth="0">
            <w:col w:w="9640"/>
          </w:cols>
        </w:sectPr>
      </w:pPr>
    </w:p>
    <w:p w14:paraId="1BCD066D" w14:textId="77777777" w:rsidR="001C2C75" w:rsidRDefault="00D37926">
      <w:pPr>
        <w:spacing w:line="288" w:lineRule="auto"/>
        <w:ind w:left="286"/>
        <w:jc w:val="both"/>
        <w:rPr>
          <w:sz w:val="20"/>
          <w:szCs w:val="20"/>
        </w:rPr>
      </w:pPr>
      <w:bookmarkStart w:id="442" w:name="page443"/>
      <w:bookmarkEnd w:id="442"/>
      <w:r>
        <w:rPr>
          <w:rFonts w:eastAsia="Times New Roman"/>
          <w:sz w:val="24"/>
          <w:szCs w:val="24"/>
        </w:rPr>
        <w:lastRenderedPageBreak/>
        <w:t>de diplomacia e inteligência, ou então de outros subsídios além dos habituais manuais de imperialismo que cercam as análises</w:t>
      </w:r>
      <w:r>
        <w:rPr>
          <w:rFonts w:eastAsia="Times New Roman"/>
          <w:sz w:val="24"/>
          <w:szCs w:val="24"/>
        </w:rPr>
        <w:t xml:space="preserve"> sobre o tema. A questão </w:t>
      </w:r>
      <w:r>
        <w:rPr>
          <w:rFonts w:eastAsia="Times New Roman"/>
          <w:i/>
          <w:iCs/>
          <w:sz w:val="24"/>
          <w:szCs w:val="24"/>
        </w:rPr>
        <w:t>sine qua non</w:t>
      </w:r>
      <w:r>
        <w:rPr>
          <w:rFonts w:eastAsia="Times New Roman"/>
          <w:sz w:val="24"/>
          <w:szCs w:val="24"/>
        </w:rPr>
        <w:t xml:space="preserve"> para toda e qualquer pesquisa é sua viabilidade, para que paulatinamente possa-se construir uma argumentação embasada em processos ordenados e direcionados a elucidação do objeto de pesquisa.</w:t>
      </w:r>
    </w:p>
    <w:p w14:paraId="237C5259" w14:textId="77777777" w:rsidR="001C2C75" w:rsidRDefault="001C2C75">
      <w:pPr>
        <w:spacing w:line="57" w:lineRule="exact"/>
        <w:rPr>
          <w:sz w:val="20"/>
          <w:szCs w:val="20"/>
        </w:rPr>
      </w:pPr>
    </w:p>
    <w:p w14:paraId="736FF67F" w14:textId="77777777" w:rsidR="001C2C75" w:rsidRDefault="00D37926">
      <w:pPr>
        <w:spacing w:line="272" w:lineRule="auto"/>
        <w:ind w:left="286"/>
        <w:jc w:val="both"/>
        <w:rPr>
          <w:sz w:val="20"/>
          <w:szCs w:val="20"/>
        </w:rPr>
      </w:pPr>
      <w:r>
        <w:rPr>
          <w:rFonts w:eastAsia="Times New Roman"/>
          <w:sz w:val="24"/>
          <w:szCs w:val="24"/>
        </w:rPr>
        <w:t>Ainda que a noção de Polí</w:t>
      </w:r>
      <w:r>
        <w:rPr>
          <w:rFonts w:eastAsia="Times New Roman"/>
          <w:sz w:val="24"/>
          <w:szCs w:val="24"/>
        </w:rPr>
        <w:t>tica de Boa Vizinhança (PBV)</w:t>
      </w:r>
      <w:r>
        <w:rPr>
          <w:rFonts w:eastAsia="Times New Roman"/>
          <w:sz w:val="31"/>
          <w:szCs w:val="31"/>
          <w:vertAlign w:val="superscript"/>
        </w:rPr>
        <w:t>1</w:t>
      </w:r>
      <w:r>
        <w:rPr>
          <w:rFonts w:eastAsia="Times New Roman"/>
          <w:sz w:val="24"/>
          <w:szCs w:val="24"/>
        </w:rPr>
        <w:t xml:space="preserve"> apresente, na grande maioria das obras, poucas variações, o termo apresenta a política externa estadunidense focada na América Latina entre 1933 e 1945, período em que Franklin Delano Roosevelt atuou à frente da nação estadunidense. Porém, não é intenção </w:t>
      </w:r>
      <w:r>
        <w:rPr>
          <w:rFonts w:eastAsia="Times New Roman"/>
          <w:sz w:val="24"/>
          <w:szCs w:val="24"/>
        </w:rPr>
        <w:t>deste trabalho fazer um levantamento historiográfico, em que sejam destacadas as ações do Governo Roosevelt no sentido Estados Unidos – América Latina, mas sim no sentido América Latina – Estados Unidos, uma vez que as ações dos consulados não se mostram a</w:t>
      </w:r>
      <w:r>
        <w:rPr>
          <w:rFonts w:eastAsia="Times New Roman"/>
          <w:sz w:val="24"/>
          <w:szCs w:val="24"/>
        </w:rPr>
        <w:t>linhadas com o que é descrito na historiografia. Ou seja, por que não inverter a lógica de pensamento? E se os cônsules estadunidenses alocados na América Latina estruturaram o verdadeiro esqueleto da PBV, fornecendo todas as informações necessárias para q</w:t>
      </w:r>
      <w:r>
        <w:rPr>
          <w:rFonts w:eastAsia="Times New Roman"/>
          <w:sz w:val="24"/>
          <w:szCs w:val="24"/>
        </w:rPr>
        <w:t>ue os demais órgãos do governo estadunidense pudessem agir e , assim, executar um roteiro construído por ambas as partes e não apenas pela cúpula do governo estadunidense?</w:t>
      </w:r>
    </w:p>
    <w:p w14:paraId="295061FF" w14:textId="77777777" w:rsidR="001C2C75" w:rsidRDefault="001C2C75">
      <w:pPr>
        <w:spacing w:line="85" w:lineRule="exact"/>
        <w:rPr>
          <w:sz w:val="20"/>
          <w:szCs w:val="20"/>
        </w:rPr>
      </w:pPr>
    </w:p>
    <w:p w14:paraId="0BCC30DB" w14:textId="77777777" w:rsidR="001C2C75" w:rsidRDefault="00D37926">
      <w:pPr>
        <w:spacing w:line="366" w:lineRule="auto"/>
        <w:ind w:left="6" w:firstLine="851"/>
        <w:jc w:val="both"/>
        <w:rPr>
          <w:sz w:val="20"/>
          <w:szCs w:val="20"/>
        </w:rPr>
      </w:pPr>
      <w:r>
        <w:rPr>
          <w:rFonts w:eastAsia="Times New Roman"/>
          <w:sz w:val="24"/>
          <w:szCs w:val="24"/>
        </w:rPr>
        <w:t xml:space="preserve">Estes agentes, conforme as fontes dos centros binacionais são responsáveis por uma </w:t>
      </w:r>
      <w:r>
        <w:rPr>
          <w:rFonts w:eastAsia="Times New Roman"/>
          <w:sz w:val="24"/>
          <w:szCs w:val="24"/>
        </w:rPr>
        <w:t>ação conjunta entre as elites locais das principais capitais latino-americanas juntamente com os cônsules, ordenadamente espalhados no continente. Porém, esse indício não será o suficiente para que se possa presumir qualquer afirmação, muito pelo contrário</w:t>
      </w:r>
      <w:r>
        <w:rPr>
          <w:rFonts w:eastAsia="Times New Roman"/>
          <w:sz w:val="24"/>
          <w:szCs w:val="24"/>
        </w:rPr>
        <w:t>, se em solo brasileiro foram criados centros binacionais de norte a sul, na América não foi diferente. Nesse sentido, é conflitante pensar que a PBV, ainda incipiente no início da década de 1930, definiu todas as ações nas América Latina.</w:t>
      </w:r>
    </w:p>
    <w:p w14:paraId="337B0465" w14:textId="77777777" w:rsidR="001C2C75" w:rsidRDefault="001C2C75">
      <w:pPr>
        <w:spacing w:line="151" w:lineRule="exact"/>
        <w:rPr>
          <w:sz w:val="20"/>
          <w:szCs w:val="20"/>
        </w:rPr>
      </w:pPr>
    </w:p>
    <w:p w14:paraId="1164716F" w14:textId="77777777" w:rsidR="001C2C75" w:rsidRDefault="00D37926">
      <w:pPr>
        <w:spacing w:line="349" w:lineRule="auto"/>
        <w:ind w:left="6" w:firstLine="851"/>
        <w:jc w:val="both"/>
        <w:rPr>
          <w:sz w:val="20"/>
          <w:szCs w:val="20"/>
        </w:rPr>
      </w:pPr>
      <w:r>
        <w:rPr>
          <w:rFonts w:eastAsia="Times New Roman"/>
          <w:sz w:val="24"/>
          <w:szCs w:val="24"/>
        </w:rPr>
        <w:t>Nos primeiros a</w:t>
      </w:r>
      <w:r>
        <w:rPr>
          <w:rFonts w:eastAsia="Times New Roman"/>
          <w:sz w:val="24"/>
          <w:szCs w:val="24"/>
        </w:rPr>
        <w:t>nos da década de 1930, a política hemisférica estadunidense inovava em alguns aspectos, fugindo do antigo intervencionismo. Embora, nesse período, fosse imperativa para o governo estadunidense a presença e influência no território latino-americano para gar</w:t>
      </w:r>
      <w:r>
        <w:rPr>
          <w:rFonts w:eastAsia="Times New Roman"/>
          <w:sz w:val="24"/>
          <w:szCs w:val="24"/>
        </w:rPr>
        <w:t xml:space="preserve">antir seus interesses, principalmente econômicos e mesmo que, em muitos casos tal presença contrariasse os princípios wilsonianos da autodeterminação dos povos </w:t>
      </w:r>
      <w:r>
        <w:rPr>
          <w:rFonts w:eastAsia="Times New Roman"/>
          <w:sz w:val="31"/>
          <w:szCs w:val="31"/>
          <w:vertAlign w:val="superscript"/>
        </w:rPr>
        <w:t>2</w:t>
      </w:r>
      <w:r>
        <w:rPr>
          <w:rFonts w:eastAsia="Times New Roman"/>
          <w:sz w:val="24"/>
          <w:szCs w:val="24"/>
        </w:rPr>
        <w:t xml:space="preserve"> , percebe-se uma contradição, alguns detalhes que de certa forma apresentam um processo de tra</w:t>
      </w:r>
      <w:r>
        <w:rPr>
          <w:rFonts w:eastAsia="Times New Roman"/>
          <w:sz w:val="24"/>
          <w:szCs w:val="24"/>
        </w:rPr>
        <w:t>nsformação, um novo horizonte que se abria.</w:t>
      </w:r>
    </w:p>
    <w:p w14:paraId="5560618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56032" behindDoc="1" locked="0" layoutInCell="0" allowOverlap="1" wp14:anchorId="05E7D7CA" wp14:editId="2A4E058D">
                <wp:simplePos x="0" y="0"/>
                <wp:positionH relativeFrom="column">
                  <wp:posOffset>0</wp:posOffset>
                </wp:positionH>
                <wp:positionV relativeFrom="paragraph">
                  <wp:posOffset>43180</wp:posOffset>
                </wp:positionV>
                <wp:extent cx="1828800" cy="0"/>
                <wp:effectExtent l="0" t="0" r="0" b="0"/>
                <wp:wrapNone/>
                <wp:docPr id="247" name="Shape 24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48F4FA9" id="Shape 247" o:spid="_x0000_s1026" style="position:absolute;z-index:-251560448;visibility:visible;mso-wrap-style:square;mso-wrap-distance-left:9pt;mso-wrap-distance-top:0;mso-wrap-distance-right:9pt;mso-wrap-distance-bottom:0;mso-position-horizontal:absolute;mso-position-horizontal-relative:text;mso-position-vertical:absolute;mso-position-vertical-relative:text" from="0,3.4pt" to="2in,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rIZvAEAAIMDAAAOAAAAZHJzL2Uyb0RvYy54bWysU8tu2zAQvBfoPxC815IdI3EFyzkkdS9B&#10;ayDtB6xJyiLKF7isJf99l5TjxG1PRXlYcHdHQ84stb4frWFHFVF71/L5rOZMOeGldoeWf/+2/bDi&#10;DBM4CcY71fKTQn6/ef9uPYRGLXzvjVSREYnDZggt71MKTVWh6JUFnPmgHDU7Hy0kSuOhkhEGYrem&#10;WtT1bTX4KEP0QiFS9XFq8k3h7zol0teuQ5WYaTndLZUYS9znWG3W0BwihF6L8zXgH25hQTs69EL1&#10;CAnYz6j/oLJaRI++SzPhbeW7TgtVNJCaef2bmucegipayBwMF5vw/9GKL8ddZFq2fLG848yBpSGV&#10;c1kukD1DwIZQD24Xs0Axuufw5MUPpF511cwJhgk2dtFmOClkY7H7dLFbjYkJKs5Xi9WqpqkI6i3v&#10;bm/ycRU0L9+GiOmz8pblTcuNdtkMaOD4hGmCvkByGb3RcquNKUk87B9MZEegwW/LOrNfwYxjQ8s/&#10;zpc3hfmqh28p6rL+RmF1ohdstG05iaGVQdD0CuQnJ8s+gTbTntQZd/ZtsiqbtvfytItZUc5o0sWG&#10;86vMT+ltXlCv/87mFwAAAP//AwBQSwMEFAAGAAgAAAAhAOw0rizYAAAABAEAAA8AAABkcnMvZG93&#10;bnJldi54bWxMj8FOwzAQRO9I/QdrK3GjDjmUKMSpoFIvFRJqQeLqxEsSYa9T223Sv2fhAsenWc28&#10;rTazs+KCIQ6eFNyvMhBIrTcDdQre33Z3BYiYNBltPaGCK0bY1IubSpfGT3TAyzF1gksollpBn9JY&#10;ShnbHp2OKz8icfbpg9OJMXTSBD1xubMyz7K1dHogXuj1iNse26/j2Sl4aOw2f/04hXQdDy/zkO+f&#10;/XRS6nY5Pz2CSDinv2P40Wd1qNmp8WcyUVgF/EhSsGZ9DvOiYG5+WdaV/C9ffwMAAP//AwBQSwEC&#10;LQAUAAYACAAAACEAtoM4kv4AAADhAQAAEwAAAAAAAAAAAAAAAAAAAAAAW0NvbnRlbnRfVHlwZXNd&#10;LnhtbFBLAQItABQABgAIAAAAIQA4/SH/1gAAAJQBAAALAAAAAAAAAAAAAAAAAC8BAABfcmVscy8u&#10;cmVsc1BLAQItABQABgAIAAAAIQCKXrIZvAEAAIMDAAAOAAAAAAAAAAAAAAAAAC4CAABkcnMvZTJv&#10;RG9jLnhtbFBLAQItABQABgAIAAAAIQDsNK4s2AAAAAQBAAAPAAAAAAAAAAAAAAAAABYEAABkcnMv&#10;ZG93bnJldi54bWxQSwUGAAAAAAQABADzAAAAGwUAAAAA&#10;" o:allowincell="f" filled="t" strokeweight=".25397mm">
                <v:stroke joinstyle="miter"/>
                <o:lock v:ext="edit" shapetype="f"/>
              </v:line>
            </w:pict>
          </mc:Fallback>
        </mc:AlternateContent>
      </w:r>
    </w:p>
    <w:p w14:paraId="6D8A4657" w14:textId="77777777" w:rsidR="001C2C75" w:rsidRDefault="001C2C75">
      <w:pPr>
        <w:spacing w:line="132" w:lineRule="exact"/>
        <w:rPr>
          <w:sz w:val="20"/>
          <w:szCs w:val="20"/>
        </w:rPr>
      </w:pPr>
    </w:p>
    <w:p w14:paraId="6CB970B0" w14:textId="77777777" w:rsidR="001C2C75" w:rsidRDefault="00D37926" w:rsidP="00D37926">
      <w:pPr>
        <w:numPr>
          <w:ilvl w:val="0"/>
          <w:numId w:val="264"/>
        </w:numPr>
        <w:tabs>
          <w:tab w:val="left" w:pos="126"/>
        </w:tabs>
        <w:spacing w:line="231" w:lineRule="auto"/>
        <w:ind w:left="6" w:hanging="6"/>
        <w:jc w:val="both"/>
        <w:rPr>
          <w:rFonts w:eastAsia="Times New Roman"/>
          <w:sz w:val="26"/>
          <w:szCs w:val="26"/>
          <w:vertAlign w:val="superscript"/>
        </w:rPr>
      </w:pPr>
      <w:r>
        <w:rPr>
          <w:rFonts w:eastAsia="Times New Roman"/>
          <w:sz w:val="20"/>
          <w:szCs w:val="20"/>
        </w:rPr>
        <w:t xml:space="preserve">Implementada durante os governos de Franklin Delano Roosevelt nos Estados Unidos (1933 a 1945), a chamada política de boa vizinhança tornou-se a estratégia de relacionamento com a América Latina no </w:t>
      </w:r>
      <w:r>
        <w:rPr>
          <w:rFonts w:eastAsia="Times New Roman"/>
          <w:sz w:val="20"/>
          <w:szCs w:val="20"/>
        </w:rPr>
        <w:t>período. Sua principal característica foi o abandono da prática intervencionista que prevalecera nas relações dos Estados Unidos com a América Latina desde o final do século XIX. A partir de então, adotou-se a negociação diplomática e a colaboração econômi</w:t>
      </w:r>
      <w:r>
        <w:rPr>
          <w:rFonts w:eastAsia="Times New Roman"/>
          <w:sz w:val="20"/>
          <w:szCs w:val="20"/>
        </w:rPr>
        <w:t>ca e militar com o objetivo de impedir a influência europeia na região, manter a estabilidade política no continente e assegurar a liderança norte-americana no hemisfério ocidental. Disponível em: HTTP:\\ cpdoc. fgv.br/produção/dossies/AEraVargas1/anos30-3</w:t>
      </w:r>
      <w:r>
        <w:rPr>
          <w:rFonts w:eastAsia="Times New Roman"/>
          <w:sz w:val="20"/>
          <w:szCs w:val="20"/>
        </w:rPr>
        <w:t>7/RelacoesInternacionais/BoaVizinhanca. Acesso em 15 de Out. 2012.</w:t>
      </w:r>
    </w:p>
    <w:p w14:paraId="2124FE29" w14:textId="77777777" w:rsidR="001C2C75" w:rsidRDefault="001C2C75">
      <w:pPr>
        <w:spacing w:line="2" w:lineRule="exact"/>
        <w:rPr>
          <w:rFonts w:eastAsia="Times New Roman"/>
          <w:sz w:val="26"/>
          <w:szCs w:val="26"/>
          <w:vertAlign w:val="superscript"/>
        </w:rPr>
      </w:pPr>
    </w:p>
    <w:p w14:paraId="233725DD" w14:textId="77777777" w:rsidR="001C2C75" w:rsidRDefault="00D37926">
      <w:pPr>
        <w:spacing w:line="228" w:lineRule="auto"/>
        <w:ind w:left="6"/>
        <w:jc w:val="both"/>
        <w:rPr>
          <w:rFonts w:eastAsia="Times New Roman"/>
          <w:sz w:val="26"/>
          <w:szCs w:val="26"/>
          <w:vertAlign w:val="superscript"/>
        </w:rPr>
      </w:pPr>
      <w:r>
        <w:rPr>
          <w:rFonts w:eastAsia="Times New Roman"/>
          <w:sz w:val="25"/>
          <w:szCs w:val="25"/>
          <w:vertAlign w:val="superscript"/>
        </w:rPr>
        <w:t>2</w:t>
      </w:r>
      <w:r>
        <w:rPr>
          <w:rFonts w:eastAsia="Times New Roman"/>
          <w:sz w:val="20"/>
          <w:szCs w:val="20"/>
        </w:rPr>
        <w:t xml:space="preserve"> O Princípio da Autodeterminação dos Povos, em termos bastante simples, é aquele que garante ao povo de qualquer país, o direito de se autogovernar e escolher o seu próprio destino sem in</w:t>
      </w:r>
      <w:r>
        <w:rPr>
          <w:rFonts w:eastAsia="Times New Roman"/>
          <w:sz w:val="20"/>
          <w:szCs w:val="20"/>
        </w:rPr>
        <w:t>terferências externas. Juntamente com o propósito de desenvolver relações amistosas entre as nações, baseadas no respeito ao princípio de igualdade de direitos e ao fortalecimento da paz universal, ele foi inserido definitivamente no âmbito do direito inte</w:t>
      </w:r>
      <w:r>
        <w:rPr>
          <w:rFonts w:eastAsia="Times New Roman"/>
          <w:sz w:val="20"/>
          <w:szCs w:val="20"/>
        </w:rPr>
        <w:t>rnacional e diplomático com a ratificação da Carta das Nações Unidas em 1945, depois do fim da Segunda Guerra Mundial, estando previsto em</w:t>
      </w:r>
    </w:p>
    <w:p w14:paraId="15B46741" w14:textId="77777777" w:rsidR="001C2C75" w:rsidRDefault="001C2C75">
      <w:pPr>
        <w:spacing w:line="2" w:lineRule="exact"/>
        <w:rPr>
          <w:rFonts w:eastAsia="Times New Roman"/>
          <w:sz w:val="26"/>
          <w:szCs w:val="26"/>
          <w:vertAlign w:val="superscript"/>
        </w:rPr>
      </w:pPr>
    </w:p>
    <w:p w14:paraId="44E9E588" w14:textId="77777777" w:rsidR="001C2C75" w:rsidRDefault="00D37926">
      <w:pPr>
        <w:spacing w:line="239" w:lineRule="auto"/>
        <w:ind w:left="6"/>
        <w:rPr>
          <w:rFonts w:eastAsia="Times New Roman"/>
          <w:sz w:val="26"/>
          <w:szCs w:val="26"/>
          <w:vertAlign w:val="superscript"/>
        </w:rPr>
      </w:pPr>
      <w:r>
        <w:rPr>
          <w:rFonts w:eastAsia="Times New Roman"/>
          <w:sz w:val="20"/>
          <w:szCs w:val="20"/>
        </w:rPr>
        <w:t>nossa Constituição Federal em seu art. 4º, II.: Disponivel em : http://www.midiaindependente.org/pt/blue/2011/03/488</w:t>
      </w:r>
      <w:r>
        <w:rPr>
          <w:rFonts w:eastAsia="Times New Roman"/>
          <w:sz w:val="20"/>
          <w:szCs w:val="20"/>
        </w:rPr>
        <w:t>913.shtml. Acesso em 15 de Out. 2012.</w:t>
      </w:r>
    </w:p>
    <w:p w14:paraId="5C175FBB" w14:textId="77777777" w:rsidR="001C2C75" w:rsidRDefault="001C2C75">
      <w:pPr>
        <w:spacing w:line="2" w:lineRule="exact"/>
        <w:rPr>
          <w:sz w:val="20"/>
          <w:szCs w:val="20"/>
        </w:rPr>
      </w:pPr>
    </w:p>
    <w:p w14:paraId="07C07429" w14:textId="77777777" w:rsidR="001C2C75" w:rsidRDefault="00D37926">
      <w:pPr>
        <w:ind w:left="9346"/>
        <w:rPr>
          <w:sz w:val="20"/>
          <w:szCs w:val="20"/>
        </w:rPr>
      </w:pPr>
      <w:r>
        <w:rPr>
          <w:rFonts w:eastAsia="Times New Roman"/>
          <w:sz w:val="20"/>
          <w:szCs w:val="20"/>
        </w:rPr>
        <w:t>442</w:t>
      </w:r>
    </w:p>
    <w:p w14:paraId="7D34F998" w14:textId="77777777" w:rsidR="001C2C75" w:rsidRDefault="001C2C75">
      <w:pPr>
        <w:sectPr w:rsidR="001C2C75">
          <w:pgSz w:w="11900" w:h="16840"/>
          <w:pgMar w:top="1238" w:right="1124" w:bottom="405" w:left="1134" w:header="0" w:footer="0" w:gutter="0"/>
          <w:cols w:space="720" w:equalWidth="0">
            <w:col w:w="9646"/>
          </w:cols>
        </w:sectPr>
      </w:pPr>
    </w:p>
    <w:p w14:paraId="74583EF7" w14:textId="77777777" w:rsidR="001C2C75" w:rsidRDefault="001C2C75">
      <w:pPr>
        <w:spacing w:line="316" w:lineRule="exact"/>
        <w:rPr>
          <w:sz w:val="20"/>
          <w:szCs w:val="20"/>
        </w:rPr>
      </w:pPr>
      <w:bookmarkStart w:id="443" w:name="page444"/>
      <w:bookmarkEnd w:id="443"/>
    </w:p>
    <w:p w14:paraId="78748895" w14:textId="77777777" w:rsidR="001C2C75" w:rsidRDefault="00D37926">
      <w:pPr>
        <w:spacing w:line="281" w:lineRule="auto"/>
        <w:ind w:left="2260"/>
        <w:jc w:val="both"/>
        <w:rPr>
          <w:sz w:val="20"/>
          <w:szCs w:val="20"/>
        </w:rPr>
      </w:pPr>
      <w:r>
        <w:rPr>
          <w:rFonts w:eastAsia="Times New Roman"/>
          <w:sz w:val="24"/>
          <w:szCs w:val="24"/>
        </w:rPr>
        <w:t xml:space="preserve">Em uma interessante contradição de seu próprio conteúdo, para promover o princípio da autodeterminação nas Américas, era preciso primeiro que se espalhasse pelo continente a democracia e os </w:t>
      </w:r>
      <w:r>
        <w:rPr>
          <w:rFonts w:eastAsia="Times New Roman"/>
          <w:sz w:val="24"/>
          <w:szCs w:val="24"/>
        </w:rPr>
        <w:t>valores norte-americanos por meio de intervenções feitas pelos Estados Unidos, como de fato ocorreu na época. Ou seja, até chegar à autodeterminação, os países da América Latina teriam ainda que passar pela implementação, vinda de fora, da experiência nort</w:t>
      </w:r>
      <w:r>
        <w:rPr>
          <w:rFonts w:eastAsia="Times New Roman"/>
          <w:sz w:val="24"/>
          <w:szCs w:val="24"/>
        </w:rPr>
        <w:t>e-americana, que lhes permitiria, posteriormente, atingir a liberdade (PECEQUILO, 2011, p. 116)</w:t>
      </w:r>
    </w:p>
    <w:p w14:paraId="29A8A9E7" w14:textId="77777777" w:rsidR="001C2C75" w:rsidRDefault="001C2C75">
      <w:pPr>
        <w:spacing w:line="200" w:lineRule="exact"/>
        <w:rPr>
          <w:sz w:val="20"/>
          <w:szCs w:val="20"/>
        </w:rPr>
      </w:pPr>
    </w:p>
    <w:p w14:paraId="468ABA71" w14:textId="77777777" w:rsidR="001C2C75" w:rsidRDefault="001C2C75">
      <w:pPr>
        <w:spacing w:line="200" w:lineRule="exact"/>
        <w:rPr>
          <w:sz w:val="20"/>
          <w:szCs w:val="20"/>
        </w:rPr>
      </w:pPr>
    </w:p>
    <w:p w14:paraId="531F4B61" w14:textId="77777777" w:rsidR="001C2C75" w:rsidRDefault="001C2C75">
      <w:pPr>
        <w:spacing w:line="367" w:lineRule="exact"/>
        <w:rPr>
          <w:sz w:val="20"/>
          <w:szCs w:val="20"/>
        </w:rPr>
      </w:pPr>
    </w:p>
    <w:p w14:paraId="729BA945" w14:textId="77777777" w:rsidR="001C2C75" w:rsidRDefault="00D37926">
      <w:pPr>
        <w:spacing w:line="367" w:lineRule="auto"/>
        <w:ind w:firstLine="851"/>
        <w:jc w:val="both"/>
        <w:rPr>
          <w:sz w:val="20"/>
          <w:szCs w:val="20"/>
        </w:rPr>
      </w:pPr>
      <w:r>
        <w:rPr>
          <w:rFonts w:eastAsia="Times New Roman"/>
          <w:sz w:val="24"/>
          <w:szCs w:val="24"/>
        </w:rPr>
        <w:t>Considerando os efeitos devastadores da crise de 1929 no âmbito econômico e seus desdobramentos no mundo, quais seriam as orientações do governo estadunidens</w:t>
      </w:r>
      <w:r>
        <w:rPr>
          <w:rFonts w:eastAsia="Times New Roman"/>
          <w:sz w:val="24"/>
          <w:szCs w:val="24"/>
        </w:rPr>
        <w:t>e para seus agentes espalhados pela América Latina? Estariam estes aguardando orientações de “cima para baixo”, imóveis? Ou articulando, melhor, aproveitando o crescente interesse dos sul-americanos em sorver toda uma cultura que significava que representa</w:t>
      </w:r>
      <w:r>
        <w:rPr>
          <w:rFonts w:eastAsia="Times New Roman"/>
          <w:sz w:val="24"/>
          <w:szCs w:val="24"/>
        </w:rPr>
        <w:t>va modernização e progresso, como era comumente propagado, para que através dela fosse possível reequilibrar a economia estadunidense?</w:t>
      </w:r>
    </w:p>
    <w:p w14:paraId="58B99E85" w14:textId="77777777" w:rsidR="001C2C75" w:rsidRDefault="001C2C75">
      <w:pPr>
        <w:spacing w:line="152" w:lineRule="exact"/>
        <w:rPr>
          <w:sz w:val="20"/>
          <w:szCs w:val="20"/>
        </w:rPr>
      </w:pPr>
    </w:p>
    <w:p w14:paraId="6403483B" w14:textId="77777777" w:rsidR="001C2C75" w:rsidRDefault="00D37926">
      <w:pPr>
        <w:spacing w:line="367" w:lineRule="auto"/>
        <w:ind w:firstLine="851"/>
        <w:jc w:val="both"/>
        <w:rPr>
          <w:sz w:val="20"/>
          <w:szCs w:val="20"/>
        </w:rPr>
      </w:pPr>
      <w:r>
        <w:rPr>
          <w:rFonts w:eastAsia="Times New Roman"/>
          <w:sz w:val="24"/>
          <w:szCs w:val="24"/>
        </w:rPr>
        <w:t xml:space="preserve">Nessa releitura, em que os consulados ganham um novo papel, imagina-se a chegada de Franklin Delano Roosevelt ao poder, </w:t>
      </w:r>
      <w:r>
        <w:rPr>
          <w:rFonts w:eastAsia="Times New Roman"/>
          <w:sz w:val="24"/>
          <w:szCs w:val="24"/>
        </w:rPr>
        <w:t xml:space="preserve">com todo um estudo executado e direcionado à América Latina, com seu crescente potencial que certamente beneficiaria a nação </w:t>
      </w:r>
      <w:r>
        <w:rPr>
          <w:rFonts w:eastAsia="Times New Roman"/>
          <w:i/>
          <w:iCs/>
          <w:sz w:val="24"/>
          <w:szCs w:val="24"/>
        </w:rPr>
        <w:t>yankee</w:t>
      </w:r>
      <w:r>
        <w:rPr>
          <w:rFonts w:eastAsia="Times New Roman"/>
          <w:sz w:val="24"/>
          <w:szCs w:val="24"/>
        </w:rPr>
        <w:t xml:space="preserve">. E obviamente caberia ao mesmo, assumindo, realizar ações emblemáticas e um discurso que marcasse o período de transição da </w:t>
      </w:r>
      <w:r>
        <w:rPr>
          <w:rFonts w:eastAsia="Times New Roman"/>
          <w:sz w:val="24"/>
          <w:szCs w:val="24"/>
        </w:rPr>
        <w:t>antiga política estadunidense, para a nova postura, embasada na ação de seus cônsules, ou melhor, na construção prévia do que viria a ser PBV de seu governo.</w:t>
      </w:r>
    </w:p>
    <w:p w14:paraId="6CF6D932" w14:textId="77777777" w:rsidR="001C2C75" w:rsidRDefault="001C2C75">
      <w:pPr>
        <w:spacing w:line="152" w:lineRule="exact"/>
        <w:rPr>
          <w:sz w:val="20"/>
          <w:szCs w:val="20"/>
        </w:rPr>
      </w:pPr>
    </w:p>
    <w:p w14:paraId="54F7443B" w14:textId="77777777" w:rsidR="001C2C75" w:rsidRDefault="00D37926">
      <w:pPr>
        <w:spacing w:line="282" w:lineRule="auto"/>
        <w:ind w:left="2260"/>
        <w:jc w:val="both"/>
        <w:rPr>
          <w:sz w:val="20"/>
          <w:szCs w:val="20"/>
        </w:rPr>
      </w:pPr>
      <w:r>
        <w:rPr>
          <w:rFonts w:eastAsia="Times New Roman"/>
          <w:sz w:val="24"/>
          <w:szCs w:val="24"/>
        </w:rPr>
        <w:t>A Política de Boa Vizinhança ( PBV/</w:t>
      </w:r>
      <w:r>
        <w:rPr>
          <w:rFonts w:eastAsia="Times New Roman"/>
          <w:i/>
          <w:iCs/>
          <w:sz w:val="24"/>
          <w:szCs w:val="24"/>
        </w:rPr>
        <w:t>Good Neighbour Policy</w:t>
      </w:r>
      <w:r>
        <w:rPr>
          <w:rFonts w:eastAsia="Times New Roman"/>
          <w:sz w:val="24"/>
          <w:szCs w:val="24"/>
        </w:rPr>
        <w:t xml:space="preserve">) representou uma mudança abrupta na </w:t>
      </w:r>
      <w:r>
        <w:rPr>
          <w:rFonts w:eastAsia="Times New Roman"/>
          <w:sz w:val="24"/>
          <w:szCs w:val="24"/>
        </w:rPr>
        <w:t>política norte-americana, começando pela retirada das tropas que ainda estavam no continente, o abandono das intervenções armadas e interferências políticas e econômicas, seguindo-se a instalação de um processo de consulta e cooperação que passava a reconh</w:t>
      </w:r>
      <w:r>
        <w:rPr>
          <w:rFonts w:eastAsia="Times New Roman"/>
          <w:sz w:val="24"/>
          <w:szCs w:val="24"/>
        </w:rPr>
        <w:t>ecer a América Latina e suas nações como soberanas e parceiras igualitárias dos Estados Unidos (PECEQUILO, 2011, p. 117)</w:t>
      </w:r>
    </w:p>
    <w:p w14:paraId="2D016905" w14:textId="77777777" w:rsidR="001C2C75" w:rsidRDefault="001C2C75">
      <w:pPr>
        <w:spacing w:line="200" w:lineRule="exact"/>
        <w:rPr>
          <w:sz w:val="20"/>
          <w:szCs w:val="20"/>
        </w:rPr>
      </w:pPr>
    </w:p>
    <w:p w14:paraId="2A26B9A3" w14:textId="77777777" w:rsidR="001C2C75" w:rsidRDefault="001C2C75">
      <w:pPr>
        <w:spacing w:line="200" w:lineRule="exact"/>
        <w:rPr>
          <w:sz w:val="20"/>
          <w:szCs w:val="20"/>
        </w:rPr>
      </w:pPr>
    </w:p>
    <w:p w14:paraId="2AAC6D5F" w14:textId="77777777" w:rsidR="001C2C75" w:rsidRDefault="001C2C75">
      <w:pPr>
        <w:spacing w:line="365" w:lineRule="exact"/>
        <w:rPr>
          <w:sz w:val="20"/>
          <w:szCs w:val="20"/>
        </w:rPr>
      </w:pPr>
    </w:p>
    <w:p w14:paraId="33EC901B" w14:textId="77777777" w:rsidR="001C2C75" w:rsidRDefault="00D37926">
      <w:pPr>
        <w:spacing w:line="372" w:lineRule="auto"/>
        <w:ind w:firstLine="851"/>
        <w:jc w:val="both"/>
        <w:rPr>
          <w:sz w:val="20"/>
          <w:szCs w:val="20"/>
        </w:rPr>
      </w:pPr>
      <w:r>
        <w:rPr>
          <w:rFonts w:eastAsia="Times New Roman"/>
          <w:sz w:val="24"/>
          <w:szCs w:val="24"/>
        </w:rPr>
        <w:t>Nesse sentido, entre 1930 e 1933, pode-se apresentar um processo de gestação da PBV, diferentemente do que encontramos na historiogr</w:t>
      </w:r>
      <w:r>
        <w:rPr>
          <w:rFonts w:eastAsia="Times New Roman"/>
          <w:sz w:val="24"/>
          <w:szCs w:val="24"/>
        </w:rPr>
        <w:t>afia. A antecipação das ações mencionadas sempre a partir de 1940 pode ter ocorrido no caso brasileiro, com a criação do primeiro centro binacional estadunidense, fundado na capital brasileira da época, Rio de Janeiro, já em 1937, porém desde</w:t>
      </w:r>
    </w:p>
    <w:p w14:paraId="1561374D" w14:textId="77777777" w:rsidR="001C2C75" w:rsidRDefault="001C2C75">
      <w:pPr>
        <w:spacing w:line="200" w:lineRule="exact"/>
        <w:rPr>
          <w:sz w:val="20"/>
          <w:szCs w:val="20"/>
        </w:rPr>
      </w:pPr>
    </w:p>
    <w:p w14:paraId="4D933021" w14:textId="77777777" w:rsidR="001C2C75" w:rsidRDefault="001C2C75">
      <w:pPr>
        <w:spacing w:line="211" w:lineRule="exact"/>
        <w:rPr>
          <w:sz w:val="20"/>
          <w:szCs w:val="20"/>
        </w:rPr>
      </w:pPr>
    </w:p>
    <w:p w14:paraId="22AA53CE" w14:textId="77777777" w:rsidR="001C2C75" w:rsidRDefault="00D37926">
      <w:pPr>
        <w:ind w:left="9340"/>
        <w:rPr>
          <w:sz w:val="20"/>
          <w:szCs w:val="20"/>
        </w:rPr>
      </w:pPr>
      <w:r>
        <w:rPr>
          <w:rFonts w:eastAsia="Times New Roman"/>
          <w:sz w:val="20"/>
          <w:szCs w:val="20"/>
        </w:rPr>
        <w:t>443</w:t>
      </w:r>
    </w:p>
    <w:p w14:paraId="7B5DDC4D" w14:textId="77777777" w:rsidR="001C2C75" w:rsidRDefault="001C2C75">
      <w:pPr>
        <w:sectPr w:rsidR="001C2C75">
          <w:pgSz w:w="11900" w:h="16840"/>
          <w:pgMar w:top="1440" w:right="1124" w:bottom="413" w:left="1140" w:header="0" w:footer="0" w:gutter="0"/>
          <w:cols w:space="720" w:equalWidth="0">
            <w:col w:w="9640"/>
          </w:cols>
        </w:sectPr>
      </w:pPr>
    </w:p>
    <w:p w14:paraId="5AD96756" w14:textId="77777777" w:rsidR="001C2C75" w:rsidRDefault="00D37926">
      <w:pPr>
        <w:spacing w:line="398" w:lineRule="auto"/>
        <w:ind w:left="6"/>
        <w:jc w:val="both"/>
        <w:rPr>
          <w:sz w:val="20"/>
          <w:szCs w:val="20"/>
        </w:rPr>
      </w:pPr>
      <w:bookmarkStart w:id="444" w:name="page445"/>
      <w:bookmarkEnd w:id="444"/>
      <w:r>
        <w:rPr>
          <w:rFonts w:eastAsia="Times New Roman"/>
          <w:sz w:val="24"/>
          <w:szCs w:val="24"/>
        </w:rPr>
        <w:lastRenderedPageBreak/>
        <w:t>1931 sendo planejado com ajuda de instituições estadunidenses já consolidadas em território nacional.</w:t>
      </w:r>
    </w:p>
    <w:p w14:paraId="615E47B3" w14:textId="77777777" w:rsidR="001C2C75" w:rsidRDefault="001C2C75">
      <w:pPr>
        <w:spacing w:line="112" w:lineRule="exact"/>
        <w:rPr>
          <w:sz w:val="20"/>
          <w:szCs w:val="20"/>
        </w:rPr>
      </w:pPr>
    </w:p>
    <w:p w14:paraId="78F188B9" w14:textId="77777777" w:rsidR="001C2C75" w:rsidRDefault="00D37926">
      <w:pPr>
        <w:spacing w:line="366" w:lineRule="auto"/>
        <w:ind w:left="6" w:firstLine="851"/>
        <w:jc w:val="both"/>
        <w:rPr>
          <w:sz w:val="20"/>
          <w:szCs w:val="20"/>
        </w:rPr>
      </w:pPr>
      <w:r>
        <w:rPr>
          <w:rFonts w:eastAsia="Times New Roman"/>
          <w:sz w:val="24"/>
          <w:szCs w:val="24"/>
        </w:rPr>
        <w:t>Certamente, entre 1933 e 1937, período de fundação do primeiro centro binacional, o governo Roosevelt ampliou a ação dos consulados</w:t>
      </w:r>
      <w:r>
        <w:rPr>
          <w:rFonts w:eastAsia="Times New Roman"/>
          <w:sz w:val="24"/>
          <w:szCs w:val="24"/>
        </w:rPr>
        <w:t xml:space="preserve"> no Brasil e destacou novos “agentes” para que toda a América Latina fosse de fato “coberta”. De acordo com a pesquisa realizada, supõe-se ter encontrado a primeira instituição definida como centro binacional estadunidense na América Latina, localizada na </w:t>
      </w:r>
      <w:r>
        <w:rPr>
          <w:rFonts w:eastAsia="Times New Roman"/>
          <w:sz w:val="24"/>
          <w:szCs w:val="24"/>
        </w:rPr>
        <w:t>Argentina, na capital Buenos Aires, fundada em 1927. Período em que Herbert Hoover ainda estava à frente da presidência dos Estados Unidos e inicialmente pensava em estreitar as relações com a América Latina.</w:t>
      </w:r>
    </w:p>
    <w:p w14:paraId="65171438" w14:textId="77777777" w:rsidR="001C2C75" w:rsidRDefault="001C2C75">
      <w:pPr>
        <w:spacing w:line="200" w:lineRule="exact"/>
        <w:rPr>
          <w:sz w:val="20"/>
          <w:szCs w:val="20"/>
        </w:rPr>
      </w:pPr>
    </w:p>
    <w:p w14:paraId="416FA1A7" w14:textId="77777777" w:rsidR="001C2C75" w:rsidRDefault="001C2C75">
      <w:pPr>
        <w:spacing w:line="200" w:lineRule="exact"/>
        <w:rPr>
          <w:sz w:val="20"/>
          <w:szCs w:val="20"/>
        </w:rPr>
      </w:pPr>
    </w:p>
    <w:p w14:paraId="7299606D" w14:textId="77777777" w:rsidR="001C2C75" w:rsidRDefault="001C2C75">
      <w:pPr>
        <w:spacing w:line="367" w:lineRule="exact"/>
        <w:rPr>
          <w:sz w:val="20"/>
          <w:szCs w:val="20"/>
        </w:rPr>
      </w:pPr>
    </w:p>
    <w:p w14:paraId="011530DC" w14:textId="77777777" w:rsidR="001C2C75" w:rsidRDefault="00D37926">
      <w:pPr>
        <w:spacing w:line="288" w:lineRule="auto"/>
        <w:ind w:left="2266"/>
        <w:jc w:val="both"/>
        <w:rPr>
          <w:sz w:val="20"/>
          <w:szCs w:val="20"/>
        </w:rPr>
      </w:pPr>
      <w:r>
        <w:rPr>
          <w:rFonts w:eastAsia="Times New Roman"/>
          <w:sz w:val="24"/>
          <w:szCs w:val="24"/>
        </w:rPr>
        <w:t>O Instituto Cultural Argentino Norte America</w:t>
      </w:r>
      <w:r>
        <w:rPr>
          <w:rFonts w:eastAsia="Times New Roman"/>
          <w:sz w:val="24"/>
          <w:szCs w:val="24"/>
        </w:rPr>
        <w:t>no, ICANA, é uma instituição privada sem fins lucrativos, criado e dirigido por argentinos, cujo principal objetivo é promover o intercâmbio cultural e educacional entre os povos da Argentina e dos Estados Unidos. ICANA foi fundada em 1927. Desde então, su</w:t>
      </w:r>
      <w:r>
        <w:rPr>
          <w:rFonts w:eastAsia="Times New Roman"/>
          <w:sz w:val="24"/>
          <w:szCs w:val="24"/>
        </w:rPr>
        <w:t>a evolução crescente permite-lhe manter uma posição forte no contexto da educação</w:t>
      </w:r>
      <w:r>
        <w:rPr>
          <w:rFonts w:eastAsia="Times New Roman"/>
          <w:sz w:val="31"/>
          <w:szCs w:val="31"/>
          <w:vertAlign w:val="superscript"/>
        </w:rPr>
        <w:t>3</w:t>
      </w:r>
      <w:r>
        <w:rPr>
          <w:rFonts w:eastAsia="Times New Roman"/>
          <w:sz w:val="24"/>
          <w:szCs w:val="24"/>
        </w:rPr>
        <w:t>.</w:t>
      </w:r>
    </w:p>
    <w:p w14:paraId="250013C2" w14:textId="77777777" w:rsidR="001C2C75" w:rsidRDefault="001C2C75">
      <w:pPr>
        <w:spacing w:line="200" w:lineRule="exact"/>
        <w:rPr>
          <w:sz w:val="20"/>
          <w:szCs w:val="20"/>
        </w:rPr>
      </w:pPr>
    </w:p>
    <w:p w14:paraId="0F02B6EC" w14:textId="77777777" w:rsidR="001C2C75" w:rsidRDefault="001C2C75">
      <w:pPr>
        <w:spacing w:line="200" w:lineRule="exact"/>
        <w:rPr>
          <w:sz w:val="20"/>
          <w:szCs w:val="20"/>
        </w:rPr>
      </w:pPr>
    </w:p>
    <w:p w14:paraId="7630389C" w14:textId="77777777" w:rsidR="001C2C75" w:rsidRDefault="001C2C75">
      <w:pPr>
        <w:spacing w:line="234" w:lineRule="exact"/>
        <w:rPr>
          <w:sz w:val="20"/>
          <w:szCs w:val="20"/>
        </w:rPr>
      </w:pPr>
    </w:p>
    <w:p w14:paraId="32F8BC0F" w14:textId="77777777" w:rsidR="001C2C75" w:rsidRDefault="00D37926">
      <w:pPr>
        <w:spacing w:line="344" w:lineRule="auto"/>
        <w:ind w:left="6" w:firstLine="851"/>
        <w:jc w:val="both"/>
        <w:rPr>
          <w:sz w:val="20"/>
          <w:szCs w:val="20"/>
        </w:rPr>
      </w:pPr>
      <w:r>
        <w:rPr>
          <w:rFonts w:eastAsia="Times New Roman"/>
          <w:sz w:val="24"/>
          <w:szCs w:val="24"/>
        </w:rPr>
        <w:t xml:space="preserve">Em 1938, ano marcado pela constituição dos centros binacionais no continente latino-americano, tem-se a criação de dois centros: O Instituto Cultural Peruano Norte-Americano </w:t>
      </w:r>
      <w:r>
        <w:rPr>
          <w:rFonts w:eastAsia="Times New Roman"/>
          <w:sz w:val="31"/>
          <w:szCs w:val="31"/>
          <w:vertAlign w:val="superscript"/>
        </w:rPr>
        <w:t>4</w:t>
      </w:r>
      <w:r>
        <w:rPr>
          <w:rFonts w:eastAsia="Times New Roman"/>
          <w:sz w:val="24"/>
          <w:szCs w:val="24"/>
        </w:rPr>
        <w:t xml:space="preserve"> (fundado no Peru, na capital Lima em 02 de junho de 1938) e o Instituto Chileno </w:t>
      </w:r>
      <w:r>
        <w:rPr>
          <w:rFonts w:eastAsia="Times New Roman"/>
          <w:sz w:val="24"/>
          <w:szCs w:val="24"/>
        </w:rPr>
        <w:t>Norte-Americano (fundado no Chile, na capital Santiago em 24 de novembro de 1938). Salienta-se que todos os centros possuem características de fundação muito semelhantes.</w:t>
      </w:r>
    </w:p>
    <w:p w14:paraId="0B536597" w14:textId="77777777" w:rsidR="001C2C75" w:rsidRDefault="001C2C75">
      <w:pPr>
        <w:spacing w:line="200" w:lineRule="exact"/>
        <w:rPr>
          <w:sz w:val="20"/>
          <w:szCs w:val="20"/>
        </w:rPr>
      </w:pPr>
    </w:p>
    <w:p w14:paraId="196D190A" w14:textId="77777777" w:rsidR="001C2C75" w:rsidRDefault="001C2C75">
      <w:pPr>
        <w:spacing w:line="200" w:lineRule="exact"/>
        <w:rPr>
          <w:sz w:val="20"/>
          <w:szCs w:val="20"/>
        </w:rPr>
      </w:pPr>
    </w:p>
    <w:p w14:paraId="09665D8B" w14:textId="77777777" w:rsidR="001C2C75" w:rsidRDefault="001C2C75">
      <w:pPr>
        <w:spacing w:line="294" w:lineRule="exact"/>
        <w:rPr>
          <w:sz w:val="20"/>
          <w:szCs w:val="20"/>
        </w:rPr>
      </w:pPr>
    </w:p>
    <w:p w14:paraId="371F46DB" w14:textId="77777777" w:rsidR="001C2C75" w:rsidRDefault="00D37926">
      <w:pPr>
        <w:spacing w:line="285" w:lineRule="auto"/>
        <w:ind w:left="2266"/>
        <w:jc w:val="both"/>
        <w:rPr>
          <w:sz w:val="20"/>
          <w:szCs w:val="20"/>
        </w:rPr>
      </w:pPr>
      <w:r>
        <w:rPr>
          <w:rFonts w:eastAsia="Times New Roman"/>
          <w:sz w:val="24"/>
          <w:szCs w:val="24"/>
        </w:rPr>
        <w:t xml:space="preserve">O Instituto Chileno Norte-Americano (ICNA) é uma empresa privada fundada em 24 </w:t>
      </w:r>
      <w:r>
        <w:rPr>
          <w:rFonts w:eastAsia="Times New Roman"/>
          <w:sz w:val="24"/>
          <w:szCs w:val="24"/>
        </w:rPr>
        <w:t>de novembro de 1938. Nossa missão é promover e educar no idioma Inglês como uma ferramenta essencial para o mundo de hoje e é uma habilidade comunicativa universal e coragem. Queremos ser um centro educacional e cultural, ativo e participante dinâmica do p</w:t>
      </w:r>
      <w:r>
        <w:rPr>
          <w:rFonts w:eastAsia="Times New Roman"/>
          <w:sz w:val="24"/>
          <w:szCs w:val="24"/>
        </w:rPr>
        <w:t>rocesso de desenvolvimento, com entrada a partir da interação da cultura chilena e norte-americanos em suas várias formas, garantindo cada vez mais profundo conhecimento dos valores representativos de ambos os povos</w:t>
      </w:r>
      <w:r>
        <w:rPr>
          <w:rFonts w:eastAsia="Times New Roman"/>
          <w:sz w:val="31"/>
          <w:szCs w:val="31"/>
          <w:vertAlign w:val="superscript"/>
        </w:rPr>
        <w:t>5</w:t>
      </w:r>
      <w:r>
        <w:rPr>
          <w:rFonts w:eastAsia="Times New Roman"/>
          <w:sz w:val="24"/>
          <w:szCs w:val="24"/>
        </w:rPr>
        <w:t>.</w:t>
      </w:r>
    </w:p>
    <w:p w14:paraId="45EE239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57056" behindDoc="1" locked="0" layoutInCell="0" allowOverlap="1" wp14:anchorId="0E37A94C" wp14:editId="08668F7F">
                <wp:simplePos x="0" y="0"/>
                <wp:positionH relativeFrom="column">
                  <wp:posOffset>0</wp:posOffset>
                </wp:positionH>
                <wp:positionV relativeFrom="paragraph">
                  <wp:posOffset>419100</wp:posOffset>
                </wp:positionV>
                <wp:extent cx="1828800" cy="0"/>
                <wp:effectExtent l="0" t="0" r="0" b="0"/>
                <wp:wrapNone/>
                <wp:docPr id="248" name="Shape 24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EB3F3BE" id="Shape 248" o:spid="_x0000_s1026" style="position:absolute;z-index:-251559424;visibility:visible;mso-wrap-style:square;mso-wrap-distance-left:9pt;mso-wrap-distance-top:0;mso-wrap-distance-right:9pt;mso-wrap-distance-bottom:0;mso-position-horizontal:absolute;mso-position-horizontal-relative:text;mso-position-vertical:absolute;mso-position-vertical-relative:text" from="0,33pt" to="2in,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8TAuwEAAIMDAAAOAAAAZHJzL2Uyb0RvYy54bWysU8tu2zAQvBfoPxC815JdI3UFyzkkdS9B&#10;ayDpB6xJyiLKF7isJf99l5TjxG1PQXlYcHdHQ84stb4drWFHFVF71/L5rOZMOeGldoeW/3jaflhx&#10;hgmcBOOdavlJIb/dvH+3HkKjFr73RqrIiMRhM4SW9ymFpqpQ9MoCznxQjpqdjxYSpfFQyQgDsVtT&#10;Ler6php8lCF6oRCpej81+abwd50S6XvXoUrMtJzulkqMJe5zrDZraA4RQq/F+RrwhltY0I4OvVDd&#10;QwL2K+q/qKwW0aPv0kx4W/mu00IVDaRmXv+h5rGHoIoWMgfDxSb8f7Ti23EXmZYtXyxpVA4sDamc&#10;y3KB7BkCNoS6c7uYBYrRPYYHL34i9aqrZk4wTLCxizbDSSEbi92ni91qTExQcb5arFY1TUVQb/np&#10;5mM+roLm+dsQMX1V3rK8abnRLpsBDRwfME3QZ0guozdabrUxJYmH/Z2J7Ag0+G1ZZ/YrmHFsaPnn&#10;+XJZmK96+JqiLutfFFYnesFG25aTGFoZBE2vQH5xsuwTaDPtSZ1xZ98mq7Jpey9Pu5gV5YwmXWw4&#10;v8r8lF7nBfXy72x+AwAA//8DAFBLAwQUAAYACAAAACEAh2QLZ9kAAAAGAQAADwAAAGRycy9kb3du&#10;cmV2LnhtbEyPzU7DMBCE70i8g7VIXBB1WlVRlMapKBJcgcCFmxtvnajx2rLdNrw9izjAaX9mNfNt&#10;s53dJM4Y0+hJwXJRgEDqvRnJKvh4f7qvQKSsyejJEyr4wgTb9vqq0bXxF3rDc5etYBNKtVYw5Bxq&#10;KVM/oNNp4QMSawcfnc48RitN1Bc2d5NcFUUpnR6JEwYd8HHA/tidnILwEtfrED/vds/TMnW7g7Xe&#10;vCp1ezM/bEBknPPfMfzgMzq0zLT3JzJJTAr4kaygLLmyuqoqbva/C9k28j9++w0AAP//AwBQSwEC&#10;LQAUAAYACAAAACEAtoM4kv4AAADhAQAAEwAAAAAAAAAAAAAAAAAAAAAAW0NvbnRlbnRfVHlwZXNd&#10;LnhtbFBLAQItABQABgAIAAAAIQA4/SH/1gAAAJQBAAALAAAAAAAAAAAAAAAAAC8BAABfcmVscy8u&#10;cmVsc1BLAQItABQABgAIAAAAIQA6f8TAuwEAAIMDAAAOAAAAAAAAAAAAAAAAAC4CAABkcnMvZTJv&#10;RG9jLnhtbFBLAQItABQABgAIAAAAIQCHZAtn2QAAAAYBAAAPAAAAAAAAAAAAAAAAABUEAABkcnMv&#10;ZG93bnJldi54bWxQSwUGAAAAAAQABADzAAAAGwUAAAAA&#10;" o:allowincell="f" filled="t" strokeweight=".72pt">
                <v:stroke joinstyle="miter"/>
                <o:lock v:ext="edit" shapetype="f"/>
              </v:line>
            </w:pict>
          </mc:Fallback>
        </mc:AlternateContent>
      </w:r>
    </w:p>
    <w:p w14:paraId="5BD81E23" w14:textId="77777777" w:rsidR="001C2C75" w:rsidRDefault="001C2C75">
      <w:pPr>
        <w:spacing w:line="200" w:lineRule="exact"/>
        <w:rPr>
          <w:sz w:val="20"/>
          <w:szCs w:val="20"/>
        </w:rPr>
      </w:pPr>
    </w:p>
    <w:p w14:paraId="0D090D18" w14:textId="77777777" w:rsidR="001C2C75" w:rsidRDefault="001C2C75">
      <w:pPr>
        <w:spacing w:line="200" w:lineRule="exact"/>
        <w:rPr>
          <w:sz w:val="20"/>
          <w:szCs w:val="20"/>
        </w:rPr>
      </w:pPr>
    </w:p>
    <w:p w14:paraId="2F48062B" w14:textId="77777777" w:rsidR="001C2C75" w:rsidRDefault="001C2C75">
      <w:pPr>
        <w:spacing w:line="262" w:lineRule="exact"/>
        <w:rPr>
          <w:sz w:val="20"/>
          <w:szCs w:val="20"/>
        </w:rPr>
      </w:pPr>
    </w:p>
    <w:p w14:paraId="79217F27" w14:textId="77777777" w:rsidR="001C2C75" w:rsidRDefault="00D37926" w:rsidP="00D37926">
      <w:pPr>
        <w:numPr>
          <w:ilvl w:val="0"/>
          <w:numId w:val="265"/>
        </w:numPr>
        <w:tabs>
          <w:tab w:val="left" w:pos="106"/>
        </w:tabs>
        <w:ind w:left="106" w:hanging="106"/>
        <w:rPr>
          <w:rFonts w:eastAsia="Times New Roman"/>
          <w:sz w:val="26"/>
          <w:szCs w:val="26"/>
          <w:vertAlign w:val="superscript"/>
        </w:rPr>
      </w:pPr>
      <w:r>
        <w:rPr>
          <w:rFonts w:eastAsia="Times New Roman"/>
          <w:sz w:val="20"/>
          <w:szCs w:val="20"/>
        </w:rPr>
        <w:t>Disponível em : http://www.icana.</w:t>
      </w:r>
      <w:r>
        <w:rPr>
          <w:rFonts w:eastAsia="Times New Roman"/>
          <w:sz w:val="20"/>
          <w:szCs w:val="20"/>
        </w:rPr>
        <w:t>org.ar/indexInstitucional.php. Acesso em 20. fev.2013.</w:t>
      </w:r>
    </w:p>
    <w:p w14:paraId="1517EBB7" w14:textId="77777777" w:rsidR="001C2C75" w:rsidRDefault="00D37926">
      <w:pPr>
        <w:spacing w:line="192" w:lineRule="auto"/>
        <w:ind w:left="6"/>
        <w:rPr>
          <w:rFonts w:eastAsia="Times New Roman"/>
          <w:sz w:val="26"/>
          <w:szCs w:val="26"/>
          <w:vertAlign w:val="superscript"/>
        </w:rPr>
      </w:pPr>
      <w:r>
        <w:rPr>
          <w:rFonts w:eastAsia="Times New Roman"/>
          <w:sz w:val="25"/>
          <w:szCs w:val="25"/>
          <w:vertAlign w:val="superscript"/>
        </w:rPr>
        <w:t>4</w:t>
      </w:r>
      <w:r>
        <w:rPr>
          <w:rFonts w:eastAsia="Times New Roman"/>
          <w:sz w:val="20"/>
          <w:szCs w:val="20"/>
        </w:rPr>
        <w:t xml:space="preserve"> Mais informações acessem: http://www.icpna.edu.pe/contenido.aspx?cod=9&amp;cod_1=6.</w:t>
      </w:r>
    </w:p>
    <w:p w14:paraId="51BA785D" w14:textId="77777777" w:rsidR="001C2C75" w:rsidRDefault="00D37926">
      <w:pPr>
        <w:spacing w:line="191" w:lineRule="auto"/>
        <w:ind w:left="6"/>
        <w:rPr>
          <w:rFonts w:eastAsia="Times New Roman"/>
          <w:sz w:val="26"/>
          <w:szCs w:val="26"/>
          <w:vertAlign w:val="superscript"/>
        </w:rPr>
      </w:pPr>
      <w:r>
        <w:rPr>
          <w:rFonts w:eastAsia="Times New Roman"/>
          <w:sz w:val="25"/>
          <w:szCs w:val="25"/>
          <w:vertAlign w:val="superscript"/>
        </w:rPr>
        <w:t>5</w:t>
      </w:r>
      <w:r>
        <w:rPr>
          <w:rFonts w:eastAsia="Times New Roman"/>
          <w:sz w:val="20"/>
          <w:szCs w:val="20"/>
        </w:rPr>
        <w:t xml:space="preserve"> Disponível em: http://www.norteamericano.cl/index.php. Acesso em 20. fev.2013.</w:t>
      </w:r>
    </w:p>
    <w:p w14:paraId="79A85A0E" w14:textId="77777777" w:rsidR="001C2C75" w:rsidRDefault="00D37926">
      <w:pPr>
        <w:ind w:left="9346"/>
        <w:rPr>
          <w:sz w:val="20"/>
          <w:szCs w:val="20"/>
        </w:rPr>
      </w:pPr>
      <w:r>
        <w:rPr>
          <w:rFonts w:eastAsia="Times New Roman"/>
          <w:sz w:val="20"/>
          <w:szCs w:val="20"/>
        </w:rPr>
        <w:t>444</w:t>
      </w:r>
    </w:p>
    <w:p w14:paraId="4A93B5DC" w14:textId="77777777" w:rsidR="001C2C75" w:rsidRDefault="001C2C75">
      <w:pPr>
        <w:sectPr w:rsidR="001C2C75">
          <w:pgSz w:w="11900" w:h="16840"/>
          <w:pgMar w:top="1237" w:right="1124" w:bottom="405" w:left="1134" w:header="0" w:footer="0" w:gutter="0"/>
          <w:cols w:space="720" w:equalWidth="0">
            <w:col w:w="9646"/>
          </w:cols>
        </w:sectPr>
      </w:pPr>
    </w:p>
    <w:p w14:paraId="1FB48C9E" w14:textId="77777777" w:rsidR="001C2C75" w:rsidRDefault="00D37926">
      <w:pPr>
        <w:spacing w:line="366" w:lineRule="auto"/>
        <w:ind w:left="6" w:firstLine="851"/>
        <w:jc w:val="both"/>
        <w:rPr>
          <w:sz w:val="20"/>
          <w:szCs w:val="20"/>
        </w:rPr>
      </w:pPr>
      <w:bookmarkStart w:id="445" w:name="page446"/>
      <w:bookmarkEnd w:id="445"/>
      <w:r>
        <w:rPr>
          <w:rFonts w:eastAsia="Times New Roman"/>
          <w:sz w:val="24"/>
          <w:szCs w:val="24"/>
        </w:rPr>
        <w:lastRenderedPageBreak/>
        <w:t>Os demais ce</w:t>
      </w:r>
      <w:r>
        <w:rPr>
          <w:rFonts w:eastAsia="Times New Roman"/>
          <w:sz w:val="24"/>
          <w:szCs w:val="24"/>
        </w:rPr>
        <w:t>ntros foram fundados na Bolívia, Colômbia e Equador todos no decorrer da década de 1950, seguindo a mesma lógica dos anteriores, porém com processos de formação tardios. Certamente, não se pode julgar o processo de implementação dos centros binacionais sem</w:t>
      </w:r>
      <w:r>
        <w:rPr>
          <w:rFonts w:eastAsia="Times New Roman"/>
          <w:sz w:val="24"/>
          <w:szCs w:val="24"/>
        </w:rPr>
        <w:t xml:space="preserve"> uma análise mais aprofundada, preferencialmente comparando os processos de fundação e os responsáveis pelos mesmos, buscando indícios que levem até as articulações dos consulados e embaixadas. Porém, não se pode deixar de lado a hipótese de todos terem si</w:t>
      </w:r>
      <w:r>
        <w:rPr>
          <w:rFonts w:eastAsia="Times New Roman"/>
          <w:sz w:val="24"/>
          <w:szCs w:val="24"/>
        </w:rPr>
        <w:t>do parte de um plano de ação estadunidense, talvez orquestrado por seus representantes na América Latina.</w:t>
      </w:r>
    </w:p>
    <w:p w14:paraId="6C835F1D" w14:textId="77777777" w:rsidR="001C2C75" w:rsidRDefault="001C2C75">
      <w:pPr>
        <w:spacing w:line="200" w:lineRule="exact"/>
        <w:rPr>
          <w:sz w:val="20"/>
          <w:szCs w:val="20"/>
        </w:rPr>
      </w:pPr>
    </w:p>
    <w:p w14:paraId="06E4D3F3" w14:textId="77777777" w:rsidR="001C2C75" w:rsidRDefault="001C2C75">
      <w:pPr>
        <w:spacing w:line="200" w:lineRule="exact"/>
        <w:rPr>
          <w:sz w:val="20"/>
          <w:szCs w:val="20"/>
        </w:rPr>
      </w:pPr>
    </w:p>
    <w:p w14:paraId="13A3C0DC" w14:textId="77777777" w:rsidR="001C2C75" w:rsidRDefault="001C2C75">
      <w:pPr>
        <w:spacing w:line="365" w:lineRule="exact"/>
        <w:rPr>
          <w:sz w:val="20"/>
          <w:szCs w:val="20"/>
        </w:rPr>
      </w:pPr>
    </w:p>
    <w:p w14:paraId="0C2A7883" w14:textId="77777777" w:rsidR="001C2C75" w:rsidRDefault="00D37926">
      <w:pPr>
        <w:ind w:left="286"/>
        <w:rPr>
          <w:sz w:val="20"/>
          <w:szCs w:val="20"/>
        </w:rPr>
      </w:pPr>
      <w:r>
        <w:rPr>
          <w:rFonts w:eastAsia="Times New Roman"/>
          <w:b/>
          <w:bCs/>
          <w:sz w:val="24"/>
          <w:szCs w:val="24"/>
        </w:rPr>
        <w:t>Estudo de Caso: O Instituto Cultural Brasileiro Norte Americano ( ICBNA)</w:t>
      </w:r>
    </w:p>
    <w:p w14:paraId="545E0318" w14:textId="77777777" w:rsidR="001C2C75" w:rsidRDefault="001C2C75">
      <w:pPr>
        <w:spacing w:line="200" w:lineRule="exact"/>
        <w:rPr>
          <w:sz w:val="20"/>
          <w:szCs w:val="20"/>
        </w:rPr>
      </w:pPr>
    </w:p>
    <w:p w14:paraId="35A990D4" w14:textId="77777777" w:rsidR="001C2C75" w:rsidRDefault="001C2C75">
      <w:pPr>
        <w:spacing w:line="400" w:lineRule="exact"/>
        <w:rPr>
          <w:sz w:val="20"/>
          <w:szCs w:val="20"/>
        </w:rPr>
      </w:pPr>
    </w:p>
    <w:p w14:paraId="4525D814" w14:textId="77777777" w:rsidR="001C2C75" w:rsidRDefault="00D37926">
      <w:pPr>
        <w:spacing w:line="270" w:lineRule="auto"/>
        <w:ind w:left="286" w:firstLine="851"/>
        <w:jc w:val="both"/>
        <w:rPr>
          <w:sz w:val="20"/>
          <w:szCs w:val="20"/>
        </w:rPr>
      </w:pPr>
      <w:r>
        <w:rPr>
          <w:rFonts w:eastAsia="Times New Roman"/>
          <w:sz w:val="24"/>
          <w:szCs w:val="24"/>
        </w:rPr>
        <w:t xml:space="preserve">A história oficial do ICBNA, relatada no Livro Digital </w:t>
      </w:r>
      <w:r>
        <w:rPr>
          <w:rFonts w:eastAsia="Times New Roman"/>
          <w:sz w:val="24"/>
          <w:szCs w:val="24"/>
        </w:rPr>
        <w:t>Comemorativo aos 70 anos do Instituto Cultural Brasileiro Norte Americano</w:t>
      </w:r>
      <w:r>
        <w:rPr>
          <w:rFonts w:eastAsia="Times New Roman"/>
          <w:sz w:val="31"/>
          <w:szCs w:val="31"/>
          <w:vertAlign w:val="superscript"/>
        </w:rPr>
        <w:t>6</w:t>
      </w:r>
      <w:r>
        <w:rPr>
          <w:rFonts w:eastAsia="Times New Roman"/>
          <w:sz w:val="24"/>
          <w:szCs w:val="24"/>
        </w:rPr>
        <w:t>, informa que o instituto foi criado por um grupo de intelectuais gaúchos, “liderados” por Erico Verissimo, que tinham como principal objetivo difundir a cultura estadunidense em Por</w:t>
      </w:r>
      <w:r>
        <w:rPr>
          <w:rFonts w:eastAsia="Times New Roman"/>
          <w:sz w:val="24"/>
          <w:szCs w:val="24"/>
        </w:rPr>
        <w:t>to Alegre através do intercâmbio cultural, com anseio de uma aproximação entre as duas culturas. Porém, observando mais atentamente a 1º página da ata de criação institucional em 14 de Julho de 1938 fica evidenciado que a ideia inicial surgiu na palestra m</w:t>
      </w:r>
      <w:r>
        <w:rPr>
          <w:rFonts w:eastAsia="Times New Roman"/>
          <w:sz w:val="24"/>
          <w:szCs w:val="24"/>
        </w:rPr>
        <w:t>inistrada pelo Cônsul dos Estados Unidos aos três bacharelandos que compunham o grupo de Erico Verissimo. Abaixo segue a transcrição do trecho que dá origem ao primeiro registro da história do ICBNA:</w:t>
      </w:r>
    </w:p>
    <w:p w14:paraId="57DF408B" w14:textId="77777777" w:rsidR="001C2C75" w:rsidRDefault="001C2C75">
      <w:pPr>
        <w:spacing w:line="200" w:lineRule="exact"/>
        <w:rPr>
          <w:sz w:val="20"/>
          <w:szCs w:val="20"/>
        </w:rPr>
      </w:pPr>
    </w:p>
    <w:p w14:paraId="2ABC0710" w14:textId="77777777" w:rsidR="001C2C75" w:rsidRDefault="001C2C75">
      <w:pPr>
        <w:spacing w:line="328" w:lineRule="exact"/>
        <w:rPr>
          <w:sz w:val="20"/>
          <w:szCs w:val="20"/>
        </w:rPr>
      </w:pPr>
    </w:p>
    <w:p w14:paraId="0A67C03D" w14:textId="77777777" w:rsidR="001C2C75" w:rsidRDefault="00D37926">
      <w:pPr>
        <w:spacing w:line="245" w:lineRule="auto"/>
        <w:ind w:left="2266" w:firstLine="60"/>
        <w:jc w:val="both"/>
        <w:rPr>
          <w:sz w:val="20"/>
          <w:szCs w:val="20"/>
        </w:rPr>
      </w:pPr>
      <w:r>
        <w:rPr>
          <w:rFonts w:eastAsia="Times New Roman"/>
          <w:sz w:val="24"/>
          <w:szCs w:val="24"/>
        </w:rPr>
        <w:t>Às 20hs do dia 14 de Julho de 1938, reuniram-se na res</w:t>
      </w:r>
      <w:r>
        <w:rPr>
          <w:rFonts w:eastAsia="Times New Roman"/>
          <w:sz w:val="24"/>
          <w:szCs w:val="24"/>
        </w:rPr>
        <w:t>idência do Sr. G.W.Ray Cônsul dos E.E.U.U. da América do Norte pessoas interessadas em concretizar a ideia de criação de um instituto cultural surgida numa palestra entre o Sr. Guy.W.Ray e os bacharelandos João Kessler Coelho de Souza, Dante Sfoggia e Paul</w:t>
      </w:r>
      <w:r>
        <w:rPr>
          <w:rFonts w:eastAsia="Times New Roman"/>
          <w:sz w:val="24"/>
          <w:szCs w:val="24"/>
        </w:rPr>
        <w:t>o Augusto Simões Pires. Após uma rápida dissertação sobre a utilidade e alta significação de um instituto dessa natureza, no sentido de promover um intercâmbio cultural entre as duas nações amigas, o Dr. Renato Barbosa propôs que devesse ser eleita a prime</w:t>
      </w:r>
      <w:r>
        <w:rPr>
          <w:rFonts w:eastAsia="Times New Roman"/>
          <w:sz w:val="24"/>
          <w:szCs w:val="24"/>
        </w:rPr>
        <w:t>ira diretoria do instituto ao qual resolveu se dar o nome de I.C.B.N.A , iniciais que significam Instituto Cultural Brasileiro Norte Americano. A 1º diretoria do I.C.B.N.A ficou assim constituída: Presidente: Dr. Renato Barbosa, Vice-presidente: Escritor É</w:t>
      </w:r>
      <w:r>
        <w:rPr>
          <w:rFonts w:eastAsia="Times New Roman"/>
          <w:sz w:val="24"/>
          <w:szCs w:val="24"/>
        </w:rPr>
        <w:t>rico Veríssimo, 1º Secretário: Escritor Limeira Tejo, 2º Secretário: Bacharelando Paulo Augusto Simões Pires, 1º Tesoureiro: Bacharelando Dante Sfoggia, 2º Tesoureiro: Bacharelando Bruno Schuetz Arquivista: Bacharelando João Kessler Coelho de Souza</w:t>
      </w:r>
      <w:r>
        <w:rPr>
          <w:rFonts w:eastAsia="Times New Roman"/>
          <w:sz w:val="31"/>
          <w:szCs w:val="31"/>
          <w:vertAlign w:val="superscript"/>
        </w:rPr>
        <w:t>7</w:t>
      </w:r>
    </w:p>
    <w:p w14:paraId="4946AC51" w14:textId="77777777" w:rsidR="001C2C75" w:rsidRDefault="001C2C75">
      <w:pPr>
        <w:spacing w:line="390" w:lineRule="exact"/>
        <w:rPr>
          <w:sz w:val="20"/>
          <w:szCs w:val="20"/>
        </w:rPr>
      </w:pPr>
    </w:p>
    <w:p w14:paraId="374D7632" w14:textId="77777777" w:rsidR="001C2C75" w:rsidRDefault="00D37926">
      <w:pPr>
        <w:spacing w:line="295" w:lineRule="auto"/>
        <w:ind w:left="286" w:firstLine="851"/>
        <w:jc w:val="both"/>
        <w:rPr>
          <w:sz w:val="20"/>
          <w:szCs w:val="20"/>
        </w:rPr>
      </w:pPr>
      <w:r>
        <w:rPr>
          <w:rFonts w:eastAsia="Times New Roman"/>
          <w:sz w:val="24"/>
          <w:szCs w:val="24"/>
        </w:rPr>
        <w:t>Anali</w:t>
      </w:r>
      <w:r>
        <w:rPr>
          <w:rFonts w:eastAsia="Times New Roman"/>
          <w:sz w:val="24"/>
          <w:szCs w:val="24"/>
        </w:rPr>
        <w:t>sando o texto inicial da ata, no momento de formação da instituição, percebe-se que já existia uma relação anteriormente estabelecida com o Cônsul Guy.W. Ray, pois o mesmo é escolhido por unanimidade como 1º sócio honorário do ICBNA e no fim da 1º página,</w:t>
      </w:r>
    </w:p>
    <w:p w14:paraId="31BC1CA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58080" behindDoc="1" locked="0" layoutInCell="0" allowOverlap="1" wp14:anchorId="619BA82B" wp14:editId="2B8F59D5">
                <wp:simplePos x="0" y="0"/>
                <wp:positionH relativeFrom="column">
                  <wp:posOffset>0</wp:posOffset>
                </wp:positionH>
                <wp:positionV relativeFrom="paragraph">
                  <wp:posOffset>86360</wp:posOffset>
                </wp:positionV>
                <wp:extent cx="1828800" cy="0"/>
                <wp:effectExtent l="0" t="0" r="0" b="0"/>
                <wp:wrapNone/>
                <wp:docPr id="249" name="Shape 24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AFEC480" id="Shape 249" o:spid="_x0000_s1026" style="position:absolute;z-index:-251558400;visibility:visible;mso-wrap-style:square;mso-wrap-distance-left:9pt;mso-wrap-distance-top:0;mso-wrap-distance-right:9pt;mso-wrap-distance-bottom:0;mso-position-horizontal:absolute;mso-position-horizontal-relative:text;mso-position-vertical:absolute;mso-position-vertical-relative:text" from="0,6.8pt" to="2in,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Gg/uwEAAIMDAAAOAAAAZHJzL2Uyb0RvYy54bWysU8tu2zAQvBfoPxC815JdI3UEyzkkdS9B&#10;ayDtB6xJyiLCF7isJf99l5Tjxm1PRXhYcHdHQ84stb4brWFHFVF71/L5rOZMOeGldoeW//i+/bDi&#10;DBM4CcY71fKTQn63ef9uPYRGLXzvjVSREYnDZggt71MKTVWh6JUFnPmgHDU7Hy0kSuOhkhEGYrem&#10;WtT1TTX4KEP0QiFS9WFq8k3h7zol0reuQ5WYaTndLZUYS9znWG3W0BwihF6L8zXgP25hQTs69EL1&#10;AAnYz6j/orJaRI++SzPhbeW7TgtVNJCaef2HmqcegipayBwMF5vw7WjF1+MuMi1bvljecubA0pDK&#10;uSwXyJ4hYEOoe7eLWaAY3VN49OIZqVddNXOCYYKNXbQZTgrZWOw+XexWY2KCivPVYrWqaSqCestP&#10;Nx/zcRU0L9+GiOmL8pblTcuNdtkMaOD4iGmCvkByGb3RcquNKUk87O9NZEegwW/LOrNfwYxjQ8tv&#10;58tlYb7q4WuKuqx/UVid6AUbbVtOYmhlEDS9AvnZybJPoM20J3XGnX2brMqm7b087WJWlDOadLHh&#10;/CrzU3qdF9Tvf2fzCwAA//8DAFBLAwQUAAYACAAAACEAo3KBidkAAAAGAQAADwAAAGRycy9kb3du&#10;cmV2LnhtbEyPwU7DMAyG70i8Q2QkLoilG9NUdU0nhgRXoHDhljVeWi1xqiTbyttjxIEd/f3W78/1&#10;ZvJOnDCmIZCC+awAgdQFM5BV8PnxfF+CSFmT0S4QKvjGBJvm+qrWlQlnesdTm63gEkqVVtDnPFZS&#10;pq5Hr9MsjEic7UP0OvMYrTRRn7ncO7koipX0eiC+0OsRn3rsDu3RKxhf43I5xq+77Yubp3a7tzaY&#10;N6Vub6bHNYiMU/5fhl99VoeGnXbhSCYJp4AfyUwfViA4XZQlg90fkE0tL/WbHwAAAP//AwBQSwEC&#10;LQAUAAYACAAAACEAtoM4kv4AAADhAQAAEwAAAAAAAAAAAAAAAAAAAAAAW0NvbnRlbnRfVHlwZXNd&#10;LnhtbFBLAQItABQABgAIAAAAIQA4/SH/1gAAAJQBAAALAAAAAAAAAAAAAAAAAC8BAABfcmVscy8u&#10;cmVsc1BLAQItABQABgAIAAAAIQCsZGg/uwEAAIMDAAAOAAAAAAAAAAAAAAAAAC4CAABkcnMvZTJv&#10;RG9jLnhtbFBLAQItABQABgAIAAAAIQCjcoGJ2QAAAAYBAAAPAAAAAAAAAAAAAAAAABUEAABkcnMv&#10;ZG93bnJldi54bWxQSwUGAAAAAAQABADzAAAAGwUAAAAA&#10;" o:allowincell="f" filled="t" strokeweight=".72pt">
                <v:stroke joinstyle="miter"/>
                <o:lock v:ext="edit" shapetype="f"/>
              </v:line>
            </w:pict>
          </mc:Fallback>
        </mc:AlternateContent>
      </w:r>
    </w:p>
    <w:p w14:paraId="18A501C0" w14:textId="77777777" w:rsidR="001C2C75" w:rsidRDefault="001C2C75">
      <w:pPr>
        <w:spacing w:line="139" w:lineRule="exact"/>
        <w:rPr>
          <w:sz w:val="20"/>
          <w:szCs w:val="20"/>
        </w:rPr>
      </w:pPr>
    </w:p>
    <w:p w14:paraId="0D40E19E" w14:textId="77777777" w:rsidR="001C2C75" w:rsidRDefault="00D37926" w:rsidP="00D37926">
      <w:pPr>
        <w:numPr>
          <w:ilvl w:val="0"/>
          <w:numId w:val="266"/>
        </w:numPr>
        <w:tabs>
          <w:tab w:val="left" w:pos="106"/>
        </w:tabs>
        <w:ind w:left="106" w:hanging="106"/>
        <w:rPr>
          <w:rFonts w:eastAsia="Times New Roman"/>
          <w:sz w:val="26"/>
          <w:szCs w:val="26"/>
          <w:vertAlign w:val="superscript"/>
        </w:rPr>
      </w:pPr>
      <w:r>
        <w:rPr>
          <w:rFonts w:eastAsia="Times New Roman"/>
          <w:sz w:val="20"/>
          <w:szCs w:val="20"/>
        </w:rPr>
        <w:t>Disponível em: http://www.cultural.org.br/Livro70anos/Default.htm. Acesso em: 10 de Out.2013.</w:t>
      </w:r>
    </w:p>
    <w:p w14:paraId="0D1C2D17" w14:textId="77777777" w:rsidR="001C2C75" w:rsidRDefault="00D37926">
      <w:pPr>
        <w:spacing w:line="191" w:lineRule="auto"/>
        <w:ind w:left="6"/>
        <w:rPr>
          <w:rFonts w:eastAsia="Times New Roman"/>
          <w:sz w:val="26"/>
          <w:szCs w:val="26"/>
          <w:vertAlign w:val="superscript"/>
        </w:rPr>
      </w:pPr>
      <w:r>
        <w:rPr>
          <w:rFonts w:eastAsia="Times New Roman"/>
          <w:sz w:val="25"/>
          <w:szCs w:val="25"/>
          <w:vertAlign w:val="superscript"/>
        </w:rPr>
        <w:t>7</w:t>
      </w:r>
      <w:r>
        <w:rPr>
          <w:rFonts w:eastAsia="Times New Roman"/>
          <w:sz w:val="20"/>
          <w:szCs w:val="20"/>
        </w:rPr>
        <w:t xml:space="preserve"> ICBNA. Documentos de fundação: Livro de atas de 1938 a 1940. pg 1.</w:t>
      </w:r>
    </w:p>
    <w:p w14:paraId="0CFA71CC" w14:textId="77777777" w:rsidR="001C2C75" w:rsidRDefault="00D37926">
      <w:pPr>
        <w:ind w:left="9346"/>
        <w:rPr>
          <w:sz w:val="20"/>
          <w:szCs w:val="20"/>
        </w:rPr>
      </w:pPr>
      <w:r>
        <w:rPr>
          <w:rFonts w:eastAsia="Times New Roman"/>
          <w:sz w:val="20"/>
          <w:szCs w:val="20"/>
        </w:rPr>
        <w:t>445</w:t>
      </w:r>
    </w:p>
    <w:p w14:paraId="7EEC598D" w14:textId="77777777" w:rsidR="001C2C75" w:rsidRDefault="001C2C75">
      <w:pPr>
        <w:sectPr w:rsidR="001C2C75">
          <w:pgSz w:w="11900" w:h="16840"/>
          <w:pgMar w:top="1237" w:right="1124" w:bottom="405" w:left="1134" w:header="0" w:footer="0" w:gutter="0"/>
          <w:cols w:space="720" w:equalWidth="0">
            <w:col w:w="9646"/>
          </w:cols>
        </w:sectPr>
      </w:pPr>
    </w:p>
    <w:p w14:paraId="4C346A23" w14:textId="77777777" w:rsidR="001C2C75" w:rsidRDefault="00D37926">
      <w:pPr>
        <w:spacing w:line="281" w:lineRule="auto"/>
        <w:ind w:left="286"/>
        <w:jc w:val="both"/>
        <w:rPr>
          <w:sz w:val="20"/>
          <w:szCs w:val="20"/>
        </w:rPr>
      </w:pPr>
      <w:bookmarkStart w:id="446" w:name="page447"/>
      <w:bookmarkEnd w:id="446"/>
      <w:r>
        <w:rPr>
          <w:rFonts w:eastAsia="Times New Roman"/>
          <w:sz w:val="24"/>
          <w:szCs w:val="24"/>
        </w:rPr>
        <w:lastRenderedPageBreak/>
        <w:t xml:space="preserve">exaltadamente, está registrada uma promessa de </w:t>
      </w:r>
      <w:r>
        <w:rPr>
          <w:rFonts w:eastAsia="Times New Roman"/>
          <w:sz w:val="24"/>
          <w:szCs w:val="24"/>
        </w:rPr>
        <w:t xml:space="preserve">dedicação e empenho no crescimento da instituição. Porém, não fica exatamente claro de quem partiu a supracitada ideia de criação do instituto, pode-se pensar no Cônsul, nos intelectuais ou quem sabe em algum acordo pré-estabelecido pela nação, através de </w:t>
      </w:r>
      <w:r>
        <w:rPr>
          <w:rFonts w:eastAsia="Times New Roman"/>
          <w:sz w:val="24"/>
          <w:szCs w:val="24"/>
        </w:rPr>
        <w:t>um personagem conhecido e citado nas fontes do instituto: o ministro das Relações Exteriores Oswaldo Aranha</w:t>
      </w:r>
      <w:r>
        <w:rPr>
          <w:rFonts w:eastAsia="Times New Roman"/>
          <w:sz w:val="31"/>
          <w:szCs w:val="31"/>
          <w:vertAlign w:val="superscript"/>
        </w:rPr>
        <w:t>8</w:t>
      </w:r>
      <w:r>
        <w:rPr>
          <w:rFonts w:eastAsia="Times New Roman"/>
          <w:sz w:val="24"/>
          <w:szCs w:val="24"/>
        </w:rPr>
        <w:t>.</w:t>
      </w:r>
    </w:p>
    <w:p w14:paraId="11D89A8F" w14:textId="77777777" w:rsidR="001C2C75" w:rsidRDefault="001C2C75">
      <w:pPr>
        <w:spacing w:line="5" w:lineRule="exact"/>
        <w:rPr>
          <w:sz w:val="20"/>
          <w:szCs w:val="20"/>
        </w:rPr>
      </w:pPr>
    </w:p>
    <w:p w14:paraId="3DAE0B42" w14:textId="77777777" w:rsidR="001C2C75" w:rsidRDefault="00D37926">
      <w:pPr>
        <w:spacing w:line="281" w:lineRule="auto"/>
        <w:ind w:left="286" w:firstLine="851"/>
        <w:jc w:val="both"/>
        <w:rPr>
          <w:sz w:val="20"/>
          <w:szCs w:val="20"/>
        </w:rPr>
      </w:pPr>
      <w:r>
        <w:rPr>
          <w:rFonts w:eastAsia="Times New Roman"/>
          <w:sz w:val="24"/>
          <w:szCs w:val="24"/>
        </w:rPr>
        <w:t>A ideia surgiu numa palestra, em que o foco principal seria a troca de culturas. Obviamente, o conhecido grupo de intelectuais era bastante influ</w:t>
      </w:r>
      <w:r>
        <w:rPr>
          <w:rFonts w:eastAsia="Times New Roman"/>
          <w:sz w:val="24"/>
          <w:szCs w:val="24"/>
        </w:rPr>
        <w:t>ente e referenciado na capital. Entretanto, mais uma vez, somente através das fontes institucionais não há como explicar a aproximação do cônsul com os supostos intelectuais. Como os intelectuais conheceram o cônsul? Quem promoveu a aproximação? Qual o con</w:t>
      </w:r>
      <w:r>
        <w:rPr>
          <w:rFonts w:eastAsia="Times New Roman"/>
          <w:sz w:val="24"/>
          <w:szCs w:val="24"/>
        </w:rPr>
        <w:t>texto que propiciou tal encontro? Talvez, no decorrer do texto, analisando as demais fontes, alguns indícios possam ajudar na compreensão do processo, mas há lacunas que certamente não poderão ser preenchidas, pelo menos não agora.</w:t>
      </w:r>
    </w:p>
    <w:p w14:paraId="58F2BC5D" w14:textId="77777777" w:rsidR="001C2C75" w:rsidRDefault="001C2C75">
      <w:pPr>
        <w:spacing w:line="73" w:lineRule="exact"/>
        <w:rPr>
          <w:sz w:val="20"/>
          <w:szCs w:val="20"/>
        </w:rPr>
      </w:pPr>
    </w:p>
    <w:p w14:paraId="7331305F" w14:textId="77777777" w:rsidR="001C2C75" w:rsidRDefault="00D37926">
      <w:pPr>
        <w:spacing w:line="279" w:lineRule="auto"/>
        <w:ind w:left="286" w:firstLine="851"/>
        <w:jc w:val="both"/>
        <w:rPr>
          <w:sz w:val="20"/>
          <w:szCs w:val="20"/>
        </w:rPr>
      </w:pPr>
      <w:r>
        <w:rPr>
          <w:rFonts w:eastAsia="Times New Roman"/>
          <w:sz w:val="24"/>
          <w:szCs w:val="24"/>
        </w:rPr>
        <w:t xml:space="preserve">Busca-se </w:t>
      </w:r>
      <w:r>
        <w:rPr>
          <w:rFonts w:eastAsia="Times New Roman"/>
          <w:sz w:val="24"/>
          <w:szCs w:val="24"/>
        </w:rPr>
        <w:t xml:space="preserve">problematizar as entrelinhas dos documentos, como no caso da análise da ata de fundação e das demais documentações institucionais. Tendo por base tantas informações, são notáveis os questionamentos possíveis quando relacionamos o ICBNA, seus intelectuais, </w:t>
      </w:r>
      <w:r>
        <w:rPr>
          <w:rFonts w:eastAsia="Times New Roman"/>
          <w:sz w:val="24"/>
          <w:szCs w:val="24"/>
        </w:rPr>
        <w:t xml:space="preserve">Porto Alegre, a situação do país e do mundo. O mágico de historiar o passado são as diversas possibilidades de investigação e o uso das fontes como possíveis guias, não como verdades absolutas. Se assim fosse, bastaria incorporar as ideias apresentadas no </w:t>
      </w:r>
      <w:r>
        <w:rPr>
          <w:rFonts w:eastAsia="Times New Roman"/>
          <w:sz w:val="24"/>
          <w:szCs w:val="24"/>
        </w:rPr>
        <w:t>livro digital, confiar na história que uma séria e importante instituição propaga, envolvendo-se na alegoria criada de um suposto universo intelectual, amostrado no ICBNA e presente na memória de todos que passaram pela instituição</w:t>
      </w:r>
      <w:r>
        <w:rPr>
          <w:rFonts w:eastAsia="Times New Roman"/>
          <w:sz w:val="31"/>
          <w:szCs w:val="31"/>
          <w:vertAlign w:val="superscript"/>
        </w:rPr>
        <w:t>9</w:t>
      </w:r>
      <w:r>
        <w:rPr>
          <w:rFonts w:eastAsia="Times New Roman"/>
          <w:sz w:val="24"/>
          <w:szCs w:val="24"/>
        </w:rPr>
        <w:t>.</w:t>
      </w:r>
    </w:p>
    <w:p w14:paraId="41199EA1" w14:textId="77777777" w:rsidR="001C2C75" w:rsidRDefault="001C2C75">
      <w:pPr>
        <w:spacing w:line="2" w:lineRule="exact"/>
        <w:rPr>
          <w:sz w:val="20"/>
          <w:szCs w:val="20"/>
        </w:rPr>
      </w:pPr>
    </w:p>
    <w:p w14:paraId="0EE7528B" w14:textId="77777777" w:rsidR="001C2C75" w:rsidRDefault="00D37926">
      <w:pPr>
        <w:spacing w:line="271" w:lineRule="auto"/>
        <w:ind w:left="286" w:firstLine="851"/>
        <w:jc w:val="both"/>
        <w:rPr>
          <w:sz w:val="20"/>
          <w:szCs w:val="20"/>
        </w:rPr>
      </w:pPr>
      <w:r>
        <w:rPr>
          <w:rFonts w:eastAsia="Times New Roman"/>
          <w:sz w:val="24"/>
          <w:szCs w:val="24"/>
        </w:rPr>
        <w:t>Contudo, mesmo com in</w:t>
      </w:r>
      <w:r>
        <w:rPr>
          <w:rFonts w:eastAsia="Times New Roman"/>
          <w:sz w:val="24"/>
          <w:szCs w:val="24"/>
        </w:rPr>
        <w:t>úmeras interpretações distintas sobre o tema, a pesquisa tenta encontrar caminhos para compreensão e problematização do que ainda não foi questionado, de uma engrenagem, uma possível ferramenta de difusão cultural e como já foi dito anteriormente, por muit</w:t>
      </w:r>
      <w:r>
        <w:rPr>
          <w:rFonts w:eastAsia="Times New Roman"/>
          <w:sz w:val="24"/>
          <w:szCs w:val="24"/>
        </w:rPr>
        <w:t>o tempo, mais especificamente sete décadas, está engrenagem/ferramenta foi considerada como representação de status e avanço pela chamada elite intelectual porto alegrense</w:t>
      </w:r>
      <w:r>
        <w:rPr>
          <w:rFonts w:eastAsia="Times New Roman"/>
          <w:sz w:val="31"/>
          <w:szCs w:val="31"/>
          <w:vertAlign w:val="superscript"/>
        </w:rPr>
        <w:t>10</w:t>
      </w:r>
      <w:r>
        <w:rPr>
          <w:rFonts w:eastAsia="Times New Roman"/>
          <w:sz w:val="24"/>
          <w:szCs w:val="24"/>
        </w:rPr>
        <w:t xml:space="preserve">, esquecida pela historiografia, necessitando invariavelmente ser analisada com as </w:t>
      </w:r>
      <w:r>
        <w:rPr>
          <w:rFonts w:eastAsia="Times New Roman"/>
          <w:sz w:val="24"/>
          <w:szCs w:val="24"/>
        </w:rPr>
        <w:t>peculiaridades que não se incorporam ao discurso de americanização utilizado pelas obras referenciadas e analisadas no decorrer do trabalho. Salienta-se o desejo de construção de algo novo por parte destes intelectuais. Influenciados ou não pelo representa</w:t>
      </w:r>
      <w:r>
        <w:rPr>
          <w:rFonts w:eastAsia="Times New Roman"/>
          <w:sz w:val="24"/>
          <w:szCs w:val="24"/>
        </w:rPr>
        <w:t xml:space="preserve">nte estadunidense, no caso o Cônsul Guy.W.Ray, desejaram a aproximação com a cultura estadunidense, anos antes da fundação do </w:t>
      </w:r>
      <w:r>
        <w:rPr>
          <w:rFonts w:eastAsia="Times New Roman"/>
          <w:i/>
          <w:iCs/>
          <w:sz w:val="24"/>
          <w:szCs w:val="24"/>
        </w:rPr>
        <w:t>Office of the coordination of Inter-American Affairs (OCIAA)</w:t>
      </w:r>
      <w:r>
        <w:rPr>
          <w:rFonts w:eastAsia="Times New Roman"/>
          <w:sz w:val="24"/>
          <w:szCs w:val="24"/>
        </w:rPr>
        <w:t xml:space="preserve"> de Nelson A. Rockfeller, criado em 1941.</w:t>
      </w:r>
    </w:p>
    <w:p w14:paraId="5B565FFB" w14:textId="77777777" w:rsidR="001C2C75" w:rsidRDefault="001C2C75">
      <w:pPr>
        <w:spacing w:line="91" w:lineRule="exact"/>
        <w:rPr>
          <w:sz w:val="20"/>
          <w:szCs w:val="20"/>
        </w:rPr>
      </w:pPr>
    </w:p>
    <w:p w14:paraId="1BAD16F3" w14:textId="77777777" w:rsidR="001C2C75" w:rsidRDefault="00D37926">
      <w:pPr>
        <w:spacing w:line="288" w:lineRule="auto"/>
        <w:ind w:left="286" w:firstLine="851"/>
        <w:jc w:val="both"/>
        <w:rPr>
          <w:sz w:val="20"/>
          <w:szCs w:val="20"/>
        </w:rPr>
      </w:pPr>
      <w:r>
        <w:rPr>
          <w:rFonts w:eastAsia="Times New Roman"/>
          <w:sz w:val="24"/>
          <w:szCs w:val="24"/>
        </w:rPr>
        <w:t>Tendo por base as obras e f</w:t>
      </w:r>
      <w:r>
        <w:rPr>
          <w:rFonts w:eastAsia="Times New Roman"/>
          <w:sz w:val="24"/>
          <w:szCs w:val="24"/>
        </w:rPr>
        <w:t>ontes pesquisadas não é possível afirmar a condição dos centros binacionais como resultado das primeiras ações da política de boa-vizinhança, pois não existe menção a tais instituições, mas levando em conta a atuação inicial do Cônsul estadunidense e as fo</w:t>
      </w:r>
      <w:r>
        <w:rPr>
          <w:rFonts w:eastAsia="Times New Roman"/>
          <w:sz w:val="24"/>
          <w:szCs w:val="24"/>
        </w:rPr>
        <w:t>ntes encontradas na instituição, pode-se considerar que o OCIAA teve na</w:t>
      </w:r>
    </w:p>
    <w:p w14:paraId="5A5617EE"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59104" behindDoc="1" locked="0" layoutInCell="0" allowOverlap="1" wp14:anchorId="3575FC8C" wp14:editId="0A665B3B">
                <wp:simplePos x="0" y="0"/>
                <wp:positionH relativeFrom="column">
                  <wp:posOffset>0</wp:posOffset>
                </wp:positionH>
                <wp:positionV relativeFrom="paragraph">
                  <wp:posOffset>414655</wp:posOffset>
                </wp:positionV>
                <wp:extent cx="1828800" cy="0"/>
                <wp:effectExtent l="0" t="0" r="0" b="0"/>
                <wp:wrapNone/>
                <wp:docPr id="250" name="Shape 25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1F2426E" id="Shape 250" o:spid="_x0000_s1026" style="position:absolute;z-index:-251557376;visibility:visible;mso-wrap-style:square;mso-wrap-distance-left:9pt;mso-wrap-distance-top:0;mso-wrap-distance-right:9pt;mso-wrap-distance-bottom:0;mso-position-horizontal:absolute;mso-position-horizontal-relative:text;mso-position-vertical:absolute;mso-position-vertical-relative:text" from="0,32.65pt" to="2in,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PNJuwEAAIMDAAAOAAAAZHJzL2Uyb0RvYy54bWysU02P0zAQvSPxHyzfadJSlm7UdA+7lMsK&#10;Ki38gKntNBb+ksc06b9n7HTLFvaE8GHkmXl54/fsrO9Ga9hRRdTetXw+qzlTTnip3aHl379t3604&#10;wwROgvFOtfykkN9t3r5ZD6FRC997I1VkROKwGULL+5RCU1UoemUBZz4oR83ORwuJ0nioZISB2K2p&#10;FnV9Uw0+yhC9UIhUfZiafFP4u06J9LXrUCVmWk5nSyXGEvc5Vps1NIcIodfifAz4h1NY0I6GXqge&#10;IAH7GfVfVFaL6NF3aSa8rXzXaaGKBlIzr/9Q89RDUEULmYPhYhP+P1rx5biLTMuWLz6QPw4sXVKZ&#10;y3KB7BkCNoS6d7uYBYrRPYVHL34g9aqrZk4wTLCxizbDSSEbi92ni91qTExQcb5arFY1TRXUW368&#10;eZ/HVdA8fxsips/KW5Y3LTfaZTOggeMjpgn6DMll9EbLrTamJPGwvzeRHYEuflvWmf0KZhwbWn47&#10;Xy4L81UPX1LUZb1GYXWiF2y0bTmJoZVB0PQK5Ccnyz6BNtOe1Bl39m2yKpu29/K0i1lRzuimiw3n&#10;V5mf0su8oH7/O5tfAAAA//8DAFBLAwQUAAYACAAAACEAeut1VdoAAAAGAQAADwAAAGRycy9kb3du&#10;cmV2LnhtbEyPwU7DMBBE70j8g7VIXBB1WkoVhTgVRaJXIHDh5sZbJ8JeR7bbpn/PIg5wnJnVzNt6&#10;PXknjhjTEEjBfFaAQOqCGcgq+Hh/vi1BpKzJaBcIFZwxwbq5vKh1ZcKJ3vDYZiu4hFKlFfQ5j5WU&#10;qevR6zQLIxJn+xC9ziyjlSbqE5d7JxdFsZJeD8QLvR7xqcfuqz14BeNLXC7H+Hmz2bp5ajd7a4N5&#10;Ver6anp8AJFxyn/H8IPP6NAw0y4cyCThFPAjWcHq/g4Ep4uyZGP3a8imlv/xm28AAAD//wMAUEsB&#10;Ai0AFAAGAAgAAAAhALaDOJL+AAAA4QEAABMAAAAAAAAAAAAAAAAAAAAAAFtDb250ZW50X1R5cGVz&#10;XS54bWxQSwECLQAUAAYACAAAACEAOP0h/9YAAACUAQAACwAAAAAAAAAAAAAAAAAvAQAAX3JlbHMv&#10;LnJlbHNQSwECLQAUAAYACAAAACEA5CDzSbsBAACDAwAADgAAAAAAAAAAAAAAAAAuAgAAZHJzL2Uy&#10;b0RvYy54bWxQSwECLQAUAAYACAAAACEAeut1VdoAAAAGAQAADwAAAAAAAAAAAAAAAAAVBAAAZHJz&#10;L2Rvd25yZXYueG1sUEsFBgAAAAAEAAQA8wAAABwFAAAAAA==&#10;" o:allowincell="f" filled="t" strokeweight=".72pt">
                <v:stroke joinstyle="miter"/>
                <o:lock v:ext="edit" shapetype="f"/>
              </v:line>
            </w:pict>
          </mc:Fallback>
        </mc:AlternateContent>
      </w:r>
    </w:p>
    <w:p w14:paraId="33E0F362" w14:textId="77777777" w:rsidR="001C2C75" w:rsidRDefault="001C2C75">
      <w:pPr>
        <w:spacing w:line="200" w:lineRule="exact"/>
        <w:rPr>
          <w:sz w:val="20"/>
          <w:szCs w:val="20"/>
        </w:rPr>
      </w:pPr>
    </w:p>
    <w:p w14:paraId="57E5BBFC" w14:textId="77777777" w:rsidR="001C2C75" w:rsidRDefault="001C2C75">
      <w:pPr>
        <w:spacing w:line="200" w:lineRule="exact"/>
        <w:rPr>
          <w:sz w:val="20"/>
          <w:szCs w:val="20"/>
        </w:rPr>
      </w:pPr>
    </w:p>
    <w:p w14:paraId="23699408" w14:textId="77777777" w:rsidR="001C2C75" w:rsidRDefault="001C2C75">
      <w:pPr>
        <w:spacing w:line="267" w:lineRule="exact"/>
        <w:rPr>
          <w:sz w:val="20"/>
          <w:szCs w:val="20"/>
        </w:rPr>
      </w:pPr>
    </w:p>
    <w:p w14:paraId="2460B673" w14:textId="77777777" w:rsidR="001C2C75" w:rsidRDefault="00D37926">
      <w:pPr>
        <w:tabs>
          <w:tab w:val="left" w:pos="606"/>
          <w:tab w:val="left" w:pos="1266"/>
          <w:tab w:val="left" w:pos="1606"/>
          <w:tab w:val="left" w:pos="2226"/>
          <w:tab w:val="left" w:pos="3086"/>
          <w:tab w:val="left" w:pos="3826"/>
          <w:tab w:val="left" w:pos="4206"/>
          <w:tab w:val="left" w:pos="5106"/>
          <w:tab w:val="left" w:pos="5946"/>
          <w:tab w:val="left" w:pos="6366"/>
          <w:tab w:val="left" w:pos="7246"/>
          <w:tab w:val="left" w:pos="8286"/>
          <w:tab w:val="left" w:pos="9326"/>
        </w:tabs>
        <w:ind w:left="6"/>
        <w:rPr>
          <w:sz w:val="20"/>
          <w:szCs w:val="20"/>
        </w:rPr>
      </w:pPr>
      <w:r>
        <w:rPr>
          <w:rFonts w:eastAsia="Times New Roman"/>
          <w:sz w:val="25"/>
          <w:szCs w:val="25"/>
          <w:vertAlign w:val="superscript"/>
        </w:rPr>
        <w:t>8</w:t>
      </w:r>
      <w:r>
        <w:rPr>
          <w:rFonts w:eastAsia="Times New Roman"/>
          <w:sz w:val="20"/>
          <w:szCs w:val="20"/>
        </w:rPr>
        <w:t xml:space="preserve">  Em</w:t>
      </w:r>
      <w:r>
        <w:rPr>
          <w:rFonts w:eastAsia="Times New Roman"/>
          <w:sz w:val="20"/>
          <w:szCs w:val="20"/>
        </w:rPr>
        <w:tab/>
        <w:t>março</w:t>
      </w:r>
      <w:r>
        <w:rPr>
          <w:rFonts w:eastAsia="Times New Roman"/>
          <w:sz w:val="20"/>
          <w:szCs w:val="20"/>
        </w:rPr>
        <w:tab/>
        <w:t>de</w:t>
      </w:r>
      <w:r>
        <w:rPr>
          <w:rFonts w:eastAsia="Times New Roman"/>
          <w:sz w:val="20"/>
          <w:szCs w:val="20"/>
        </w:rPr>
        <w:tab/>
        <w:t>1938,</w:t>
      </w:r>
      <w:r>
        <w:rPr>
          <w:rFonts w:eastAsia="Times New Roman"/>
          <w:sz w:val="20"/>
          <w:szCs w:val="20"/>
        </w:rPr>
        <w:tab/>
        <w:t>Oswaldo</w:t>
      </w:r>
      <w:r>
        <w:rPr>
          <w:rFonts w:eastAsia="Times New Roman"/>
          <w:sz w:val="20"/>
          <w:szCs w:val="20"/>
        </w:rPr>
        <w:tab/>
        <w:t>Aranha</w:t>
      </w:r>
      <w:r>
        <w:rPr>
          <w:rFonts w:eastAsia="Times New Roman"/>
          <w:sz w:val="20"/>
          <w:szCs w:val="20"/>
        </w:rPr>
        <w:tab/>
        <w:t>foi</w:t>
      </w:r>
      <w:r>
        <w:rPr>
          <w:rFonts w:eastAsia="Times New Roman"/>
          <w:sz w:val="20"/>
          <w:szCs w:val="20"/>
        </w:rPr>
        <w:tab/>
        <w:t>nomeado</w:t>
      </w:r>
      <w:r>
        <w:rPr>
          <w:rFonts w:eastAsia="Times New Roman"/>
          <w:sz w:val="20"/>
          <w:szCs w:val="20"/>
        </w:rPr>
        <w:tab/>
        <w:t>Ministro</w:t>
      </w:r>
      <w:r>
        <w:rPr>
          <w:rFonts w:eastAsia="Times New Roman"/>
          <w:sz w:val="20"/>
          <w:szCs w:val="20"/>
        </w:rPr>
        <w:tab/>
        <w:t>das</w:t>
      </w:r>
      <w:r>
        <w:rPr>
          <w:rFonts w:eastAsia="Times New Roman"/>
          <w:sz w:val="20"/>
          <w:szCs w:val="20"/>
        </w:rPr>
        <w:tab/>
        <w:t>Relações</w:t>
      </w:r>
      <w:r>
        <w:rPr>
          <w:rFonts w:eastAsia="Times New Roman"/>
          <w:sz w:val="20"/>
          <w:szCs w:val="20"/>
        </w:rPr>
        <w:tab/>
        <w:t>Exteriores.</w:t>
      </w:r>
      <w:r>
        <w:rPr>
          <w:rFonts w:eastAsia="Times New Roman"/>
          <w:sz w:val="20"/>
          <w:szCs w:val="20"/>
        </w:rPr>
        <w:tab/>
        <w:t>Disponível</w:t>
      </w:r>
      <w:r>
        <w:rPr>
          <w:sz w:val="20"/>
          <w:szCs w:val="20"/>
        </w:rPr>
        <w:tab/>
      </w:r>
      <w:r>
        <w:rPr>
          <w:rFonts w:eastAsia="Times New Roman"/>
          <w:sz w:val="19"/>
          <w:szCs w:val="19"/>
        </w:rPr>
        <w:t>em:</w:t>
      </w:r>
    </w:p>
    <w:p w14:paraId="2D440E74" w14:textId="77777777" w:rsidR="001C2C75" w:rsidRDefault="00D37926">
      <w:pPr>
        <w:ind w:left="6"/>
        <w:rPr>
          <w:sz w:val="20"/>
          <w:szCs w:val="20"/>
        </w:rPr>
      </w:pPr>
      <w:r>
        <w:rPr>
          <w:rFonts w:eastAsia="Times New Roman"/>
          <w:sz w:val="20"/>
          <w:szCs w:val="20"/>
        </w:rPr>
        <w:t>http://cpdoc.fgv.br/producao/dossies/AEraVargas2/biografias/oswaldo_aranha. Acesso em 16 Out 2012.</w:t>
      </w:r>
    </w:p>
    <w:p w14:paraId="26EB4638" w14:textId="77777777" w:rsidR="001C2C75" w:rsidRDefault="00D37926" w:rsidP="00D37926">
      <w:pPr>
        <w:numPr>
          <w:ilvl w:val="0"/>
          <w:numId w:val="267"/>
        </w:numPr>
        <w:tabs>
          <w:tab w:val="left" w:pos="121"/>
        </w:tabs>
        <w:spacing w:line="208" w:lineRule="auto"/>
        <w:ind w:left="6" w:hanging="6"/>
        <w:rPr>
          <w:rFonts w:eastAsia="Times New Roman"/>
          <w:sz w:val="26"/>
          <w:szCs w:val="26"/>
          <w:vertAlign w:val="superscript"/>
        </w:rPr>
      </w:pPr>
      <w:r>
        <w:rPr>
          <w:rFonts w:eastAsia="Times New Roman"/>
          <w:sz w:val="20"/>
          <w:szCs w:val="20"/>
        </w:rPr>
        <w:t>Referencia-se aqui a ideia de que Porto Alegre fora celeiro de uma cultura intelectual muito rica, principalmente de acordo com os relatos dos responsáveis n</w:t>
      </w:r>
      <w:r>
        <w:rPr>
          <w:rFonts w:eastAsia="Times New Roman"/>
          <w:sz w:val="20"/>
          <w:szCs w:val="20"/>
        </w:rPr>
        <w:t>a construção da história do ICBNA e suas testemunhas.</w:t>
      </w:r>
    </w:p>
    <w:p w14:paraId="2AF19029" w14:textId="77777777" w:rsidR="001C2C75" w:rsidRDefault="001C2C75">
      <w:pPr>
        <w:spacing w:line="1" w:lineRule="exact"/>
        <w:rPr>
          <w:rFonts w:eastAsia="Times New Roman"/>
          <w:sz w:val="26"/>
          <w:szCs w:val="26"/>
          <w:vertAlign w:val="superscript"/>
        </w:rPr>
      </w:pPr>
    </w:p>
    <w:p w14:paraId="1034491E" w14:textId="77777777" w:rsidR="001C2C75" w:rsidRDefault="00D37926">
      <w:pPr>
        <w:spacing w:line="213" w:lineRule="auto"/>
        <w:ind w:left="6"/>
        <w:rPr>
          <w:rFonts w:eastAsia="Times New Roman"/>
          <w:sz w:val="26"/>
          <w:szCs w:val="26"/>
          <w:vertAlign w:val="superscript"/>
        </w:rPr>
      </w:pPr>
      <w:r>
        <w:rPr>
          <w:rFonts w:eastAsia="Times New Roman"/>
          <w:sz w:val="25"/>
          <w:szCs w:val="25"/>
          <w:vertAlign w:val="superscript"/>
        </w:rPr>
        <w:t>10</w:t>
      </w:r>
      <w:r>
        <w:rPr>
          <w:rFonts w:eastAsia="Times New Roman"/>
          <w:sz w:val="20"/>
          <w:szCs w:val="20"/>
        </w:rPr>
        <w:t xml:space="preserve"> Elite intelectual é o termo utilizado na historiografia institucional para se dirigir a seus alunos, colaboradores, diretores e principalmente aos fundadores na década de 1930.</w:t>
      </w:r>
    </w:p>
    <w:p w14:paraId="40E5BDAB" w14:textId="77777777" w:rsidR="001C2C75" w:rsidRDefault="00D37926">
      <w:pPr>
        <w:ind w:left="9346"/>
        <w:rPr>
          <w:sz w:val="20"/>
          <w:szCs w:val="20"/>
        </w:rPr>
      </w:pPr>
      <w:r>
        <w:rPr>
          <w:rFonts w:eastAsia="Times New Roman"/>
          <w:sz w:val="20"/>
          <w:szCs w:val="20"/>
        </w:rPr>
        <w:t>446</w:t>
      </w:r>
    </w:p>
    <w:p w14:paraId="48AA24AF" w14:textId="77777777" w:rsidR="001C2C75" w:rsidRDefault="001C2C75">
      <w:pPr>
        <w:sectPr w:rsidR="001C2C75">
          <w:pgSz w:w="11900" w:h="16840"/>
          <w:pgMar w:top="1238" w:right="1124" w:bottom="405" w:left="1134" w:header="0" w:footer="0" w:gutter="0"/>
          <w:cols w:space="720" w:equalWidth="0">
            <w:col w:w="9646"/>
          </w:cols>
        </w:sectPr>
      </w:pPr>
    </w:p>
    <w:p w14:paraId="424E2611" w14:textId="77777777" w:rsidR="001C2C75" w:rsidRDefault="00D37926">
      <w:pPr>
        <w:spacing w:line="313" w:lineRule="auto"/>
        <w:ind w:left="286"/>
        <w:jc w:val="both"/>
        <w:rPr>
          <w:sz w:val="20"/>
          <w:szCs w:val="20"/>
        </w:rPr>
      </w:pPr>
      <w:bookmarkStart w:id="447" w:name="page448"/>
      <w:bookmarkEnd w:id="447"/>
      <w:r>
        <w:rPr>
          <w:rFonts w:eastAsia="Times New Roman"/>
          <w:sz w:val="24"/>
          <w:szCs w:val="24"/>
        </w:rPr>
        <w:lastRenderedPageBreak/>
        <w:t>figura dos consulados seus antecessores nas medidas tomadas para propagação do pensamento estadunidense na América Latina.</w:t>
      </w:r>
    </w:p>
    <w:p w14:paraId="4B172182" w14:textId="77777777" w:rsidR="001C2C75" w:rsidRDefault="001C2C75">
      <w:pPr>
        <w:spacing w:line="35" w:lineRule="exact"/>
        <w:rPr>
          <w:sz w:val="20"/>
          <w:szCs w:val="20"/>
        </w:rPr>
      </w:pPr>
    </w:p>
    <w:p w14:paraId="516D4F11" w14:textId="77777777" w:rsidR="001C2C75" w:rsidRDefault="00D37926">
      <w:pPr>
        <w:spacing w:line="283" w:lineRule="auto"/>
        <w:ind w:left="286" w:firstLine="851"/>
        <w:jc w:val="both"/>
        <w:rPr>
          <w:sz w:val="20"/>
          <w:szCs w:val="20"/>
        </w:rPr>
      </w:pPr>
      <w:r>
        <w:rPr>
          <w:rFonts w:eastAsia="Times New Roman"/>
          <w:sz w:val="24"/>
          <w:szCs w:val="24"/>
        </w:rPr>
        <w:t>Na época, o Rio Grande do Sul era comandado pelo interventor General Osvaldo Cordeiro de Farias, responsável p</w:t>
      </w:r>
      <w:r>
        <w:rPr>
          <w:rFonts w:eastAsia="Times New Roman"/>
          <w:sz w:val="24"/>
          <w:szCs w:val="24"/>
        </w:rPr>
        <w:t>ela ampliação dos quadros do magistério e da rede de escolas no estado. Promoveu uma intensa campanha de brasilianização no sistema educacional, onde a ênfase de atuação foi fundamentalmente na área de colonização alemã. A ação do governo foi pontual na pr</w:t>
      </w:r>
      <w:r>
        <w:rPr>
          <w:rFonts w:eastAsia="Times New Roman"/>
          <w:sz w:val="24"/>
          <w:szCs w:val="24"/>
        </w:rPr>
        <w:t>oibição do ensino do idioma nas escolas, imprensa, lápides de túmulos com inscrições alemães e qualquer coisa que fizesse alusão à Alemanha (PESAVENTO, 1985).</w:t>
      </w:r>
    </w:p>
    <w:p w14:paraId="697F2D05" w14:textId="77777777" w:rsidR="001C2C75" w:rsidRDefault="001C2C75">
      <w:pPr>
        <w:spacing w:line="72" w:lineRule="exact"/>
        <w:rPr>
          <w:sz w:val="20"/>
          <w:szCs w:val="20"/>
        </w:rPr>
      </w:pPr>
    </w:p>
    <w:p w14:paraId="4EEEFD98" w14:textId="77777777" w:rsidR="001C2C75" w:rsidRDefault="00D37926">
      <w:pPr>
        <w:spacing w:line="280" w:lineRule="auto"/>
        <w:ind w:left="286" w:firstLine="851"/>
        <w:jc w:val="both"/>
        <w:rPr>
          <w:sz w:val="20"/>
          <w:szCs w:val="20"/>
        </w:rPr>
      </w:pPr>
      <w:r>
        <w:rPr>
          <w:rFonts w:eastAsia="Times New Roman"/>
          <w:sz w:val="24"/>
          <w:szCs w:val="24"/>
        </w:rPr>
        <w:t>Como compreender a inserção da cultura estadunidense em meio ao processo de nacionalização do Es</w:t>
      </w:r>
      <w:r>
        <w:rPr>
          <w:rFonts w:eastAsia="Times New Roman"/>
          <w:sz w:val="24"/>
          <w:szCs w:val="24"/>
        </w:rPr>
        <w:t>tado Novo? Os fundadores do ICBNA possuíam liberdade para articular a difusão do inglês neste período? De acordo com o relatório do período de 1938 a 1943 apresentado ao Presidente Getúlio Vargas pelo então interventor Gen. Cordeiro de Farias não há nenhum</w:t>
      </w:r>
      <w:r>
        <w:rPr>
          <w:rFonts w:eastAsia="Times New Roman"/>
          <w:sz w:val="24"/>
          <w:szCs w:val="24"/>
        </w:rPr>
        <w:t>a citação autorizando ou desautorizando ensino de inglês no formato de cursos livres no estado e tampouco iniciativas de fundação de centros binacionais.</w:t>
      </w:r>
      <w:r>
        <w:rPr>
          <w:rFonts w:eastAsia="Times New Roman"/>
          <w:sz w:val="31"/>
          <w:szCs w:val="31"/>
          <w:vertAlign w:val="superscript"/>
        </w:rPr>
        <w:t>11</w:t>
      </w:r>
    </w:p>
    <w:p w14:paraId="418395D2" w14:textId="77777777" w:rsidR="001C2C75" w:rsidRDefault="001C2C75">
      <w:pPr>
        <w:spacing w:line="5" w:lineRule="exact"/>
        <w:rPr>
          <w:sz w:val="20"/>
          <w:szCs w:val="20"/>
        </w:rPr>
      </w:pPr>
    </w:p>
    <w:p w14:paraId="70177ED0" w14:textId="77777777" w:rsidR="001C2C75" w:rsidRDefault="00D37926">
      <w:pPr>
        <w:spacing w:line="286" w:lineRule="auto"/>
        <w:ind w:left="286" w:firstLine="851"/>
        <w:jc w:val="both"/>
        <w:rPr>
          <w:sz w:val="20"/>
          <w:szCs w:val="20"/>
        </w:rPr>
      </w:pPr>
      <w:r>
        <w:rPr>
          <w:rFonts w:eastAsia="Times New Roman"/>
          <w:sz w:val="24"/>
          <w:szCs w:val="24"/>
        </w:rPr>
        <w:t xml:space="preserve">Para fugir de perigosas generalizações, continua-se a análise documental, examinando o </w:t>
      </w:r>
      <w:r>
        <w:rPr>
          <w:rFonts w:eastAsia="Times New Roman"/>
          <w:sz w:val="24"/>
          <w:szCs w:val="24"/>
        </w:rPr>
        <w:t>segundo encontro da então diretoria, também considerada conselho deliberativo, realizado na sede do Consulado dos Estados Unidos no dia 26 de julho de 1938 e no mesmo horário do encontro anterior, às 20 horas.</w:t>
      </w:r>
    </w:p>
    <w:p w14:paraId="5068F67C" w14:textId="77777777" w:rsidR="001C2C75" w:rsidRDefault="001C2C75">
      <w:pPr>
        <w:spacing w:line="66" w:lineRule="exact"/>
        <w:rPr>
          <w:sz w:val="20"/>
          <w:szCs w:val="20"/>
        </w:rPr>
      </w:pPr>
    </w:p>
    <w:p w14:paraId="65C4D5E0" w14:textId="77777777" w:rsidR="001C2C75" w:rsidRDefault="00D37926">
      <w:pPr>
        <w:spacing w:line="279" w:lineRule="auto"/>
        <w:ind w:left="286" w:firstLine="851"/>
        <w:jc w:val="both"/>
        <w:rPr>
          <w:sz w:val="20"/>
          <w:szCs w:val="20"/>
        </w:rPr>
      </w:pPr>
      <w:r>
        <w:rPr>
          <w:rFonts w:eastAsia="Times New Roman"/>
          <w:sz w:val="24"/>
          <w:szCs w:val="24"/>
        </w:rPr>
        <w:t>Em meio aos tramites de criação institucional</w:t>
      </w:r>
      <w:r>
        <w:rPr>
          <w:rFonts w:eastAsia="Times New Roman"/>
          <w:sz w:val="24"/>
          <w:szCs w:val="24"/>
        </w:rPr>
        <w:t>, os locais para encontro dos intelectuais pareciam ser o grande problema inicial do grupo. De acordo com a descrição na ata, só foi possível realizar o segundo encontro graças ao Cônsul Guy.W Ray, personagem que ganha grande destaque sempre que citado nos</w:t>
      </w:r>
      <w:r>
        <w:rPr>
          <w:rFonts w:eastAsia="Times New Roman"/>
          <w:sz w:val="24"/>
          <w:szCs w:val="24"/>
        </w:rPr>
        <w:t xml:space="preserve"> registros institucionais. Aliás, percebe-se na descrição deste segundo encontro o forte interesse do Cônsul na organização da instituição e principalmente sua atuação como uma espécie de guia (consultor) em todas as etapas de discussão de ideias e nos cam</w:t>
      </w:r>
      <w:r>
        <w:rPr>
          <w:rFonts w:eastAsia="Times New Roman"/>
          <w:sz w:val="24"/>
          <w:szCs w:val="24"/>
        </w:rPr>
        <w:t>inhos a serem percorridos para que fosse consolidada a tão esperada troca de culturas.</w:t>
      </w:r>
      <w:r>
        <w:rPr>
          <w:rFonts w:eastAsia="Times New Roman"/>
          <w:sz w:val="31"/>
          <w:szCs w:val="31"/>
          <w:vertAlign w:val="superscript"/>
        </w:rPr>
        <w:t>12</w:t>
      </w:r>
    </w:p>
    <w:p w14:paraId="4B4DE29E" w14:textId="77777777" w:rsidR="001C2C75" w:rsidRDefault="001C2C75">
      <w:pPr>
        <w:spacing w:line="7" w:lineRule="exact"/>
        <w:rPr>
          <w:sz w:val="20"/>
          <w:szCs w:val="20"/>
        </w:rPr>
      </w:pPr>
    </w:p>
    <w:p w14:paraId="05FBA4FD" w14:textId="77777777" w:rsidR="001C2C75" w:rsidRDefault="00D37926">
      <w:pPr>
        <w:spacing w:line="279" w:lineRule="auto"/>
        <w:ind w:left="286" w:firstLine="851"/>
        <w:jc w:val="both"/>
        <w:rPr>
          <w:sz w:val="20"/>
          <w:szCs w:val="20"/>
        </w:rPr>
      </w:pPr>
      <w:r>
        <w:rPr>
          <w:rFonts w:eastAsia="Times New Roman"/>
          <w:sz w:val="24"/>
          <w:szCs w:val="24"/>
        </w:rPr>
        <w:t xml:space="preserve">Um dos então sócios, Sr. Álvaro Soares, sugere que fosse criado o conselho fiscal e também uma comissão consultiva formada por 10 membros. Ao que tudo indica, </w:t>
      </w:r>
      <w:r>
        <w:rPr>
          <w:rFonts w:eastAsia="Times New Roman"/>
          <w:sz w:val="24"/>
          <w:szCs w:val="24"/>
        </w:rPr>
        <w:t>conselho e comissão seriam o núcleo “duro” do ICBNA e responsáveis pela tomada de decisões juntamente com a diretoria. Nesta mesma noite, houve um chamado para que todos os sócios se empenhassem na busca de uma sede provisória, mas não é mencionado como se</w:t>
      </w:r>
      <w:r>
        <w:rPr>
          <w:rFonts w:eastAsia="Times New Roman"/>
          <w:sz w:val="24"/>
          <w:szCs w:val="24"/>
        </w:rPr>
        <w:t>riam os meios para aquisição da mesma e principalmente como seria o processo de entrada de novos sócios na instituição.</w:t>
      </w:r>
      <w:r>
        <w:rPr>
          <w:rFonts w:eastAsia="Times New Roman"/>
          <w:sz w:val="31"/>
          <w:szCs w:val="31"/>
          <w:vertAlign w:val="superscript"/>
        </w:rPr>
        <w:t>13</w:t>
      </w:r>
    </w:p>
    <w:p w14:paraId="21F52C5E" w14:textId="77777777" w:rsidR="001C2C75" w:rsidRDefault="001C2C75">
      <w:pPr>
        <w:spacing w:line="2" w:lineRule="exact"/>
        <w:rPr>
          <w:sz w:val="20"/>
          <w:szCs w:val="20"/>
        </w:rPr>
      </w:pPr>
    </w:p>
    <w:p w14:paraId="55B3DD4D" w14:textId="77777777" w:rsidR="001C2C75" w:rsidRDefault="00D37926">
      <w:pPr>
        <w:spacing w:line="283" w:lineRule="auto"/>
        <w:ind w:left="286" w:firstLine="851"/>
        <w:jc w:val="both"/>
        <w:rPr>
          <w:sz w:val="20"/>
          <w:szCs w:val="20"/>
        </w:rPr>
      </w:pPr>
      <w:r>
        <w:rPr>
          <w:rFonts w:eastAsia="Times New Roman"/>
          <w:sz w:val="24"/>
          <w:szCs w:val="24"/>
        </w:rPr>
        <w:t>Alguns aspectos chamam a atenção nas premissas abordadas logo no 2º encontro: Primeiramente, o que em certo momento soa como uma reun</w:t>
      </w:r>
      <w:r>
        <w:rPr>
          <w:rFonts w:eastAsia="Times New Roman"/>
          <w:sz w:val="24"/>
          <w:szCs w:val="24"/>
        </w:rPr>
        <w:t>ião de intelectuais, um formato de clube de inglês ou algo parecido, do primeiro para segundo encontro, apresenta uma estrutura institucional bastante organizada, ou seja, em uma semana a ideia do Instituto amadurecia vertiginosamente. Em meio as discussõe</w:t>
      </w:r>
      <w:r>
        <w:rPr>
          <w:rFonts w:eastAsia="Times New Roman"/>
          <w:sz w:val="24"/>
          <w:szCs w:val="24"/>
        </w:rPr>
        <w:t>s, destaca-se mais uma vez a participação do Cônsul,</w:t>
      </w:r>
    </w:p>
    <w:p w14:paraId="703DB3E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60128" behindDoc="1" locked="0" layoutInCell="0" allowOverlap="1" wp14:anchorId="13C6AE25" wp14:editId="48136E66">
                <wp:simplePos x="0" y="0"/>
                <wp:positionH relativeFrom="column">
                  <wp:posOffset>0</wp:posOffset>
                </wp:positionH>
                <wp:positionV relativeFrom="paragraph">
                  <wp:posOffset>503555</wp:posOffset>
                </wp:positionV>
                <wp:extent cx="1828800" cy="0"/>
                <wp:effectExtent l="0" t="0" r="0" b="0"/>
                <wp:wrapNone/>
                <wp:docPr id="251" name="Shape 25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350624C" id="Shape 251" o:spid="_x0000_s1026" style="position:absolute;z-index:-251556352;visibility:visible;mso-wrap-style:square;mso-wrap-distance-left:9pt;mso-wrap-distance-top:0;mso-wrap-distance-right:9pt;mso-wrap-distance-bottom:0;mso-position-horizontal:absolute;mso-position-horizontal-relative:text;mso-position-vertical:absolute;mso-position-vertical-relative:text" from="0,39.65pt" to="2in,3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1+2uwEAAIMDAAAOAAAAZHJzL2Uyb0RvYy54bWysU02P0zAQvSPxHyzfaZJSlm7UdA+7lMsK&#10;Ki38gKntNBb+ksc07b9n7HTLFvaE8GHkmXl59nvjrO6O1rCDiqi963gzqzlTTnip3b7j379t3i05&#10;wwROgvFOdfykkN+t375ZjaFVcz94I1VkROKwHUPHh5RCW1UoBmUBZz4oR83eRwuJ0rivZISR2K2p&#10;5nV9U40+yhC9UIhUfZiafF34+16J9LXvUSVmOk53SyXGEnc5VusVtPsIYdDifA34h1tY0I4OvVA9&#10;QAL2M+q/qKwW0aPv00x4W/m+10IVDaSmqf9Q8zRAUEULmYPhYhP+P1rx5bCNTMuOzz80nDmwNKRy&#10;LssFsmcM2BLq3m1jFiiO7ik8evEDqVddNXOCYYId+2gznBSyY7H7dLFbHRMTVGyW8+WypqkI6i0+&#10;3rzPx1XQPn8bIqbPyluWNx032mUzoIXDI6YJ+gzJZfRGy402piRxv7s3kR2ABr8p68x+BTOOjR2/&#10;bRaLwnzVw5cUdVmvUVid6AUbbTtOYmhlELSDAvnJybJPoM20J3XGnX2brMqm7bw8bWNWlDOadLHh&#10;/CrzU3qZF9Tvf2f9CwAA//8DAFBLAwQUAAYACAAAACEALFPkJtoAAAAGAQAADwAAAGRycy9kb3du&#10;cmV2LnhtbEyPwU7DMBBE70j8g7VIXBB1WioIIU5FkeAKhF56c+OtE2GvI9ttw9+ziAMcZ2Y187Ze&#10;Td6JI8Y0BFIwnxUgkLpgBrIKNh/P1yWIlDUZ7QKhgi9MsGrOz2pdmXCidzy22QouoVRpBX3OYyVl&#10;6nr0Os3CiMTZPkSvM8topYn6xOXeyUVR3EqvB+KFXo/41GP32R68gvE1Lpdj3F6tX9w8teu9tcG8&#10;KXV5MT0+gMg45b9j+MFndGiYaRcOZJJwCviRrODu/gYEp4uyZGP3a8imlv/xm28AAAD//wMAUEsB&#10;Ai0AFAAGAAgAAAAhALaDOJL+AAAA4QEAABMAAAAAAAAAAAAAAAAAAAAAAFtDb250ZW50X1R5cGVz&#10;XS54bWxQSwECLQAUAAYACAAAACEAOP0h/9YAAACUAQAACwAAAAAAAAAAAAAAAAAvAQAAX3JlbHMv&#10;LnJlbHNQSwECLQAUAAYACAAAACEAcjtftrsBAACDAwAADgAAAAAAAAAAAAAAAAAuAgAAZHJzL2Uy&#10;b0RvYy54bWxQSwECLQAUAAYACAAAACEALFPkJtoAAAAGAQAADwAAAAAAAAAAAAAAAAAVBAAAZHJz&#10;L2Rvd25yZXYueG1sUEsFBgAAAAAEAAQA8wAAABwFAAAAAA==&#10;" o:allowincell="f" filled="t" strokeweight=".72pt">
                <v:stroke joinstyle="miter"/>
                <o:lock v:ext="edit" shapetype="f"/>
              </v:line>
            </w:pict>
          </mc:Fallback>
        </mc:AlternateContent>
      </w:r>
    </w:p>
    <w:p w14:paraId="0A2C8CF4" w14:textId="77777777" w:rsidR="001C2C75" w:rsidRDefault="001C2C75">
      <w:pPr>
        <w:spacing w:line="200" w:lineRule="exact"/>
        <w:rPr>
          <w:sz w:val="20"/>
          <w:szCs w:val="20"/>
        </w:rPr>
      </w:pPr>
    </w:p>
    <w:p w14:paraId="6A2817DF" w14:textId="77777777" w:rsidR="001C2C75" w:rsidRDefault="001C2C75">
      <w:pPr>
        <w:spacing w:line="200" w:lineRule="exact"/>
        <w:rPr>
          <w:sz w:val="20"/>
          <w:szCs w:val="20"/>
        </w:rPr>
      </w:pPr>
    </w:p>
    <w:p w14:paraId="1F28BECC" w14:textId="77777777" w:rsidR="001C2C75" w:rsidRDefault="001C2C75">
      <w:pPr>
        <w:spacing w:line="395" w:lineRule="exact"/>
        <w:rPr>
          <w:sz w:val="20"/>
          <w:szCs w:val="20"/>
        </w:rPr>
      </w:pPr>
    </w:p>
    <w:p w14:paraId="792C6A74" w14:textId="77777777" w:rsidR="001C2C75" w:rsidRDefault="00D37926" w:rsidP="00D37926">
      <w:pPr>
        <w:numPr>
          <w:ilvl w:val="0"/>
          <w:numId w:val="268"/>
        </w:numPr>
        <w:tabs>
          <w:tab w:val="left" w:pos="186"/>
        </w:tabs>
        <w:ind w:left="186" w:hanging="186"/>
        <w:rPr>
          <w:rFonts w:eastAsia="Times New Roman"/>
          <w:sz w:val="26"/>
          <w:szCs w:val="26"/>
          <w:vertAlign w:val="superscript"/>
        </w:rPr>
      </w:pPr>
      <w:r>
        <w:rPr>
          <w:rFonts w:eastAsia="Times New Roman"/>
          <w:sz w:val="20"/>
          <w:szCs w:val="20"/>
        </w:rPr>
        <w:t>Disponível em: http://www2.al.rs.gov.br/memorial/ Acesso em 12 de Jan de 2013.</w:t>
      </w:r>
    </w:p>
    <w:p w14:paraId="37FCD5E2" w14:textId="77777777" w:rsidR="001C2C75" w:rsidRDefault="00D37926" w:rsidP="00D37926">
      <w:pPr>
        <w:numPr>
          <w:ilvl w:val="0"/>
          <w:numId w:val="268"/>
        </w:numPr>
        <w:tabs>
          <w:tab w:val="left" w:pos="186"/>
        </w:tabs>
        <w:spacing w:line="184" w:lineRule="auto"/>
        <w:ind w:left="186" w:hanging="186"/>
        <w:rPr>
          <w:rFonts w:eastAsia="Times New Roman"/>
          <w:sz w:val="26"/>
          <w:szCs w:val="26"/>
          <w:vertAlign w:val="superscript"/>
        </w:rPr>
      </w:pPr>
      <w:r>
        <w:rPr>
          <w:rFonts w:eastAsia="Times New Roman"/>
          <w:sz w:val="20"/>
          <w:szCs w:val="20"/>
        </w:rPr>
        <w:t>ICBNA. Documentos de fundação: Livro de atas de 1938 a 1940.pg 2.</w:t>
      </w:r>
    </w:p>
    <w:p w14:paraId="79A60EBF" w14:textId="77777777" w:rsidR="001C2C75" w:rsidRDefault="001C2C75">
      <w:pPr>
        <w:spacing w:line="1" w:lineRule="exact"/>
        <w:rPr>
          <w:rFonts w:eastAsia="Times New Roman"/>
          <w:sz w:val="26"/>
          <w:szCs w:val="26"/>
          <w:vertAlign w:val="superscript"/>
        </w:rPr>
      </w:pPr>
    </w:p>
    <w:p w14:paraId="7290B8CF" w14:textId="77777777" w:rsidR="001C2C75" w:rsidRDefault="00D37926" w:rsidP="00D37926">
      <w:pPr>
        <w:numPr>
          <w:ilvl w:val="0"/>
          <w:numId w:val="268"/>
        </w:numPr>
        <w:tabs>
          <w:tab w:val="left" w:pos="186"/>
        </w:tabs>
        <w:spacing w:line="183" w:lineRule="auto"/>
        <w:ind w:left="186" w:hanging="186"/>
        <w:rPr>
          <w:rFonts w:eastAsia="Times New Roman"/>
          <w:sz w:val="26"/>
          <w:szCs w:val="26"/>
          <w:vertAlign w:val="superscript"/>
        </w:rPr>
      </w:pPr>
      <w:r>
        <w:rPr>
          <w:rFonts w:eastAsia="Times New Roman"/>
          <w:sz w:val="20"/>
          <w:szCs w:val="20"/>
        </w:rPr>
        <w:t xml:space="preserve">ICBNA. Documentos de fundação: Livro de atas de </w:t>
      </w:r>
      <w:r>
        <w:rPr>
          <w:rFonts w:eastAsia="Times New Roman"/>
          <w:sz w:val="20"/>
          <w:szCs w:val="20"/>
        </w:rPr>
        <w:t>1938 a 1940.pg 2.</w:t>
      </w:r>
    </w:p>
    <w:p w14:paraId="350ECE1E" w14:textId="77777777" w:rsidR="001C2C75" w:rsidRDefault="001C2C75">
      <w:pPr>
        <w:spacing w:line="1" w:lineRule="exact"/>
        <w:rPr>
          <w:sz w:val="20"/>
          <w:szCs w:val="20"/>
        </w:rPr>
      </w:pPr>
    </w:p>
    <w:p w14:paraId="1406248D" w14:textId="77777777" w:rsidR="001C2C75" w:rsidRDefault="00D37926">
      <w:pPr>
        <w:ind w:left="9346"/>
        <w:rPr>
          <w:sz w:val="20"/>
          <w:szCs w:val="20"/>
        </w:rPr>
      </w:pPr>
      <w:r>
        <w:rPr>
          <w:rFonts w:eastAsia="Times New Roman"/>
          <w:sz w:val="20"/>
          <w:szCs w:val="20"/>
        </w:rPr>
        <w:t>447</w:t>
      </w:r>
    </w:p>
    <w:p w14:paraId="4AB4EBEC" w14:textId="77777777" w:rsidR="001C2C75" w:rsidRDefault="001C2C75">
      <w:pPr>
        <w:sectPr w:rsidR="001C2C75">
          <w:pgSz w:w="11900" w:h="16840"/>
          <w:pgMar w:top="1238" w:right="1124" w:bottom="405" w:left="1134" w:header="0" w:footer="0" w:gutter="0"/>
          <w:cols w:space="720" w:equalWidth="0">
            <w:col w:w="9646"/>
          </w:cols>
        </w:sectPr>
      </w:pPr>
    </w:p>
    <w:p w14:paraId="19CB8724" w14:textId="77777777" w:rsidR="001C2C75" w:rsidRDefault="00D37926">
      <w:pPr>
        <w:spacing w:line="289" w:lineRule="auto"/>
        <w:ind w:left="286"/>
        <w:jc w:val="both"/>
        <w:rPr>
          <w:sz w:val="20"/>
          <w:szCs w:val="20"/>
        </w:rPr>
      </w:pPr>
      <w:bookmarkStart w:id="448" w:name="page449"/>
      <w:bookmarkEnd w:id="448"/>
      <w:r>
        <w:rPr>
          <w:rFonts w:eastAsia="Times New Roman"/>
          <w:sz w:val="24"/>
          <w:szCs w:val="24"/>
        </w:rPr>
        <w:lastRenderedPageBreak/>
        <w:t>sendo escolhido como membro permanente do conselho fiscal e presidente da comissão consultiva.</w:t>
      </w:r>
      <w:r>
        <w:rPr>
          <w:rFonts w:eastAsia="Times New Roman"/>
          <w:sz w:val="31"/>
          <w:szCs w:val="31"/>
          <w:vertAlign w:val="superscript"/>
        </w:rPr>
        <w:t>14</w:t>
      </w:r>
    </w:p>
    <w:p w14:paraId="300C31B7" w14:textId="77777777" w:rsidR="001C2C75" w:rsidRDefault="001C2C75">
      <w:pPr>
        <w:spacing w:line="1" w:lineRule="exact"/>
        <w:rPr>
          <w:sz w:val="20"/>
          <w:szCs w:val="20"/>
        </w:rPr>
      </w:pPr>
    </w:p>
    <w:p w14:paraId="5EDC17D0" w14:textId="77777777" w:rsidR="001C2C75" w:rsidRDefault="00D37926">
      <w:pPr>
        <w:spacing w:line="267" w:lineRule="auto"/>
        <w:ind w:left="286" w:firstLine="851"/>
        <w:jc w:val="both"/>
        <w:rPr>
          <w:sz w:val="20"/>
          <w:szCs w:val="20"/>
        </w:rPr>
      </w:pPr>
      <w:r>
        <w:rPr>
          <w:rFonts w:eastAsia="Times New Roman"/>
          <w:sz w:val="24"/>
          <w:szCs w:val="24"/>
        </w:rPr>
        <w:t>Além disso, a incipiente instituição que se formava tinha pretensões bastante altas, eis aqui pontos interessante</w:t>
      </w:r>
      <w:r>
        <w:rPr>
          <w:rFonts w:eastAsia="Times New Roman"/>
          <w:sz w:val="24"/>
          <w:szCs w:val="24"/>
        </w:rPr>
        <w:t>s para reflexão, como por exemplo, o estabelecimento por parte de todos os presentes que seriam convidados para sócios honorários o Embaixador dos Estados Unidos da América, Sr. Jefferson Caffery</w:t>
      </w:r>
      <w:r>
        <w:rPr>
          <w:rFonts w:eastAsia="Times New Roman"/>
          <w:sz w:val="31"/>
          <w:szCs w:val="31"/>
          <w:vertAlign w:val="superscript"/>
        </w:rPr>
        <w:t>15</w:t>
      </w:r>
      <w:r>
        <w:rPr>
          <w:rFonts w:eastAsia="Times New Roman"/>
          <w:sz w:val="24"/>
          <w:szCs w:val="24"/>
        </w:rPr>
        <w:t xml:space="preserve"> , o ministro das Relações Exteriores Oswaldo Aranha e o de</w:t>
      </w:r>
      <w:r>
        <w:rPr>
          <w:rFonts w:eastAsia="Times New Roman"/>
          <w:sz w:val="24"/>
          <w:szCs w:val="24"/>
        </w:rPr>
        <w:t>scrito equivocadamente em ata como Cônsul Geral dos Estados Unidos Willian Carter Burdett</w:t>
      </w:r>
      <w:r>
        <w:rPr>
          <w:rFonts w:eastAsia="Times New Roman"/>
          <w:sz w:val="31"/>
          <w:szCs w:val="31"/>
          <w:vertAlign w:val="superscript"/>
        </w:rPr>
        <w:t>16</w:t>
      </w:r>
      <w:r>
        <w:rPr>
          <w:rFonts w:eastAsia="Times New Roman"/>
          <w:sz w:val="24"/>
          <w:szCs w:val="24"/>
        </w:rPr>
        <w:t>.</w:t>
      </w:r>
    </w:p>
    <w:p w14:paraId="3C8A7AB4" w14:textId="77777777" w:rsidR="001C2C75" w:rsidRDefault="001C2C75">
      <w:pPr>
        <w:spacing w:line="3" w:lineRule="exact"/>
        <w:rPr>
          <w:sz w:val="20"/>
          <w:szCs w:val="20"/>
        </w:rPr>
      </w:pPr>
    </w:p>
    <w:p w14:paraId="279213B3" w14:textId="77777777" w:rsidR="001C2C75" w:rsidRDefault="00D37926">
      <w:pPr>
        <w:spacing w:line="282" w:lineRule="auto"/>
        <w:ind w:left="286" w:firstLine="851"/>
        <w:jc w:val="both"/>
        <w:rPr>
          <w:sz w:val="20"/>
          <w:szCs w:val="20"/>
        </w:rPr>
      </w:pPr>
      <w:r>
        <w:rPr>
          <w:rFonts w:eastAsia="Times New Roman"/>
          <w:sz w:val="24"/>
          <w:szCs w:val="24"/>
        </w:rPr>
        <w:t>No fim da redação sobre o conteúdo discutido no segundo encontro, encontram-se os primeiros indicativos da criação de uma biblioteca bilíngue que teria como papel</w:t>
      </w:r>
      <w:r>
        <w:rPr>
          <w:rFonts w:eastAsia="Times New Roman"/>
          <w:sz w:val="24"/>
          <w:szCs w:val="24"/>
        </w:rPr>
        <w:t xml:space="preserve"> principal difundir a literatura estadunidense para que os sócios pudessem usufruí-la e apreciá-la. Embora seu nome tenha sido pouco citado nos dois primeiros encontros, mas sempre lembrado em qualquer texto elaborado pelos colaboradores do ICBNA, pode-se </w:t>
      </w:r>
      <w:r>
        <w:rPr>
          <w:rFonts w:eastAsia="Times New Roman"/>
          <w:sz w:val="24"/>
          <w:szCs w:val="24"/>
        </w:rPr>
        <w:t>associar o desejo de criação da biblioteca institucional a Erico Verissimo em função de sua ligação com a Livraria do Globo.</w:t>
      </w:r>
    </w:p>
    <w:p w14:paraId="2A0A785F" w14:textId="77777777" w:rsidR="001C2C75" w:rsidRDefault="001C2C75">
      <w:pPr>
        <w:spacing w:line="70" w:lineRule="exact"/>
        <w:rPr>
          <w:sz w:val="20"/>
          <w:szCs w:val="20"/>
        </w:rPr>
      </w:pPr>
    </w:p>
    <w:p w14:paraId="6EB88CC8" w14:textId="77777777" w:rsidR="001C2C75" w:rsidRDefault="00D37926">
      <w:pPr>
        <w:spacing w:line="283" w:lineRule="auto"/>
        <w:ind w:left="286" w:firstLine="851"/>
        <w:jc w:val="both"/>
        <w:rPr>
          <w:sz w:val="20"/>
          <w:szCs w:val="20"/>
        </w:rPr>
      </w:pPr>
      <w:r>
        <w:rPr>
          <w:rFonts w:eastAsia="Times New Roman"/>
          <w:sz w:val="24"/>
          <w:szCs w:val="24"/>
        </w:rPr>
        <w:t>No período entre 1930 e 1940, Erico Verissimo atuou na editora como escritor, tradutor, colaborador de revistas entre outras ativi</w:t>
      </w:r>
      <w:r>
        <w:rPr>
          <w:rFonts w:eastAsia="Times New Roman"/>
          <w:sz w:val="24"/>
          <w:szCs w:val="24"/>
        </w:rPr>
        <w:t>dades e principalmente entusiasta da literatura brasileira e estadunidense (TORRESINI, 1999, p. 67). Tendo em vista suas funções na editora e a aparente amizade com o Cônsul, evidencia-se o interesse do intelectual na proliferação literária, assim como a e</w:t>
      </w:r>
      <w:r>
        <w:rPr>
          <w:rFonts w:eastAsia="Times New Roman"/>
          <w:sz w:val="24"/>
          <w:szCs w:val="24"/>
        </w:rPr>
        <w:t>xpansão das obras de língua estrangeira no País e principalmente na consolidação do ofício de escritor.</w:t>
      </w:r>
    </w:p>
    <w:p w14:paraId="38FDBE4E" w14:textId="77777777" w:rsidR="001C2C75" w:rsidRDefault="001C2C75">
      <w:pPr>
        <w:spacing w:line="72" w:lineRule="exact"/>
        <w:rPr>
          <w:sz w:val="20"/>
          <w:szCs w:val="20"/>
        </w:rPr>
      </w:pPr>
    </w:p>
    <w:p w14:paraId="797A94AB" w14:textId="77777777" w:rsidR="001C2C75" w:rsidRDefault="00D37926">
      <w:pPr>
        <w:spacing w:line="269" w:lineRule="auto"/>
        <w:ind w:left="286" w:firstLine="851"/>
        <w:jc w:val="both"/>
        <w:rPr>
          <w:sz w:val="20"/>
          <w:szCs w:val="20"/>
        </w:rPr>
      </w:pPr>
      <w:r>
        <w:rPr>
          <w:rFonts w:eastAsia="Times New Roman"/>
          <w:sz w:val="24"/>
          <w:szCs w:val="24"/>
        </w:rPr>
        <w:t>Tais indícios talvez coloquem o escritor como um dos protagonistas no processo de inserção da cultura estadunidense em Porto Alegre, obviamente por ser</w:t>
      </w:r>
      <w:r>
        <w:rPr>
          <w:rFonts w:eastAsia="Times New Roman"/>
          <w:sz w:val="24"/>
          <w:szCs w:val="24"/>
        </w:rPr>
        <w:t xml:space="preserve"> um dos difusores da cultura literária estadunidense através de suas traduções. Todavia, somente as informações obtidas nas fontes do ICBNA o associam ao processo de fundação do instituto. Em suas memórias autobiográficas</w:t>
      </w:r>
      <w:r>
        <w:rPr>
          <w:rFonts w:eastAsia="Times New Roman"/>
          <w:sz w:val="31"/>
          <w:szCs w:val="31"/>
          <w:vertAlign w:val="superscript"/>
        </w:rPr>
        <w:t>17</w:t>
      </w:r>
      <w:r>
        <w:rPr>
          <w:rFonts w:eastAsia="Times New Roman"/>
          <w:sz w:val="24"/>
          <w:szCs w:val="24"/>
        </w:rPr>
        <w:t>, o nome da instituição jamais fo</w:t>
      </w:r>
      <w:r>
        <w:rPr>
          <w:rFonts w:eastAsia="Times New Roman"/>
          <w:sz w:val="24"/>
          <w:szCs w:val="24"/>
        </w:rPr>
        <w:t>i citado, o que parece estranho, pois a ênfase narrativa da historiografia institucional descreve o escritor como um líder no processo de intercâmbio que nascia, ou melhor, da própria instituição.</w:t>
      </w:r>
    </w:p>
    <w:p w14:paraId="6EA65842" w14:textId="77777777" w:rsidR="001C2C75" w:rsidRDefault="001C2C75">
      <w:pPr>
        <w:spacing w:line="87" w:lineRule="exact"/>
        <w:rPr>
          <w:sz w:val="20"/>
          <w:szCs w:val="20"/>
        </w:rPr>
      </w:pPr>
    </w:p>
    <w:p w14:paraId="7E94CACB" w14:textId="77777777" w:rsidR="001C2C75" w:rsidRDefault="00D37926">
      <w:pPr>
        <w:spacing w:line="285" w:lineRule="auto"/>
        <w:ind w:left="286" w:firstLine="851"/>
        <w:jc w:val="both"/>
        <w:rPr>
          <w:sz w:val="20"/>
          <w:szCs w:val="20"/>
        </w:rPr>
      </w:pPr>
      <w:r>
        <w:rPr>
          <w:rFonts w:eastAsia="Times New Roman"/>
          <w:sz w:val="24"/>
          <w:szCs w:val="24"/>
        </w:rPr>
        <w:t xml:space="preserve">No caso da exaltação de Erico Verissimo sempre </w:t>
      </w:r>
      <w:r>
        <w:rPr>
          <w:rFonts w:eastAsia="Times New Roman"/>
          <w:sz w:val="24"/>
          <w:szCs w:val="24"/>
        </w:rPr>
        <w:t>expressada por aqueles que contaram sua história no ICBNA, falando pela perspectiva de exame das fontes institucionais não é possível afirmar que o mesmo liderou o processo como um todo. Por outro lado, as fontes não revelam em sua amplitude toda a rede so</w:t>
      </w:r>
      <w:r>
        <w:rPr>
          <w:rFonts w:eastAsia="Times New Roman"/>
          <w:sz w:val="24"/>
          <w:szCs w:val="24"/>
        </w:rPr>
        <w:t>cial da época e tampouco as ações de Verissimo em nome do instituto. Portanto, como já foi dito anteriormente, somente aprofundando a análise e</w:t>
      </w:r>
    </w:p>
    <w:p w14:paraId="2D34C076"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61152" behindDoc="1" locked="0" layoutInCell="0" allowOverlap="1" wp14:anchorId="2C7F184C" wp14:editId="22D3DBE6">
                <wp:simplePos x="0" y="0"/>
                <wp:positionH relativeFrom="column">
                  <wp:posOffset>0</wp:posOffset>
                </wp:positionH>
                <wp:positionV relativeFrom="paragraph">
                  <wp:posOffset>179705</wp:posOffset>
                </wp:positionV>
                <wp:extent cx="1828800" cy="0"/>
                <wp:effectExtent l="0" t="0" r="0" b="0"/>
                <wp:wrapNone/>
                <wp:docPr id="252" name="Shape 2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8D1C51E" id="Shape 252" o:spid="_x0000_s1026" style="position:absolute;z-index:-251555328;visibility:visible;mso-wrap-style:square;mso-wrap-distance-left:9pt;mso-wrap-distance-top:0;mso-wrap-distance-right:9pt;mso-wrap-distance-bottom:0;mso-position-horizontal:absolute;mso-position-horizontal-relative:text;mso-position-vertical:absolute;mso-position-vertical-relative:text" from="0,14.15pt" to="2in,1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d+3vAEAAIMDAAAOAAAAZHJzL2Uyb0RvYy54bWysU8tu2zAQvBfoPxC815KVNHUEyzkkdS9B&#10;ayDtB6xJyiLKF7isZf99l5TjxG1PQXlYcHdHQ84stbw7WMP2KqL2ruPzWc2ZcsJL7XYd//F9/WHB&#10;GSZwEox3quNHhfxu9f7dcgytavzgjVSREYnDdgwdH1IKbVWhGJQFnPmgHDV7Hy0kSuOukhFGYrem&#10;aur6php9lCF6oRCp+jA1+arw970S6Vvfo0rMdJzulkqMJW5zrFZLaHcRwqDF6RrwhltY0I4OPVM9&#10;QAL2K+q/qKwW0aPv00x4W/m+10IVDaRmXv+h5mmAoIoWMgfD2Sb8f7Ti634TmZYdbz42nDmwNKRy&#10;LssFsmcM2BLq3m1iFigO7ik8evETqVddNHOCYYId+mgznBSyQ7H7eLZbHRITVJwvmsWipqkI6l1/&#10;urnKx1XQPn8bIqYvyluWNx032mUzoIX9I6YJ+gzJZfRGy7U2piRxt703ke2BBr8u68R+ATOOjR2/&#10;nV9fFeaLHr6mqMv6F4XViV6w0bbjJIZWBkE7KJCfnSz7BNpMe1Jn3Mm3yaps2tbL4yZmRTmjSRcb&#10;Tq8yP6XXeUG9/Dur3wAAAP//AwBQSwMEFAAGAAgAAAAhANQpMPvZAAAABgEAAA8AAABkcnMvZG93&#10;bnJldi54bWxMj0FLxDAQhe+C/yGM4M1NjaClNl10wYsIsqvgNW3GtphMukl22/33jnjQ43tveO+b&#10;er14J44Y0xhIw/WqAIHUBTtSr+H97emqBJGyIWtcINRwwgTr5vysNpUNM23xuMu94BJKldEw5DxV&#10;UqZuQG/SKkxInH2G6E1mGXtpo5m53DupiuJWejMSLwxmws2A3dfu4DXctW6jXj/2MZ+m7csyqufH&#10;MO+1vrxYHu5BZFzy3zH84DM6NMzUhgPZJJwGfiRrUOUNCE5VWbLR/hqyqeV//OYbAAD//wMAUEsB&#10;Ai0AFAAGAAgAAAAhALaDOJL+AAAA4QEAABMAAAAAAAAAAAAAAAAAAAAAAFtDb250ZW50X1R5cGVz&#10;XS54bWxQSwECLQAUAAYACAAAACEAOP0h/9YAAACUAQAACwAAAAAAAAAAAAAAAAAvAQAAX3JlbHMv&#10;LnJlbHNQSwECLQAUAAYACAAAACEArL3ft7wBAACDAwAADgAAAAAAAAAAAAAAAAAuAgAAZHJzL2Uy&#10;b0RvYy54bWxQSwECLQAUAAYACAAAACEA1Ckw+9kAAAAGAQAADwAAAAAAAAAAAAAAAAAWBAAAZHJz&#10;L2Rvd25yZXYueG1sUEsFBgAAAAAEAAQA8wAAABwFAAAAAA==&#10;" o:allowincell="f" filled="t" strokeweight=".25397mm">
                <v:stroke joinstyle="miter"/>
                <o:lock v:ext="edit" shapetype="f"/>
              </v:line>
            </w:pict>
          </mc:Fallback>
        </mc:AlternateContent>
      </w:r>
    </w:p>
    <w:p w14:paraId="5BC84C4D" w14:textId="77777777" w:rsidR="001C2C75" w:rsidRDefault="001C2C75">
      <w:pPr>
        <w:spacing w:line="286" w:lineRule="exact"/>
        <w:rPr>
          <w:sz w:val="20"/>
          <w:szCs w:val="20"/>
        </w:rPr>
      </w:pPr>
    </w:p>
    <w:p w14:paraId="2E241338" w14:textId="77777777" w:rsidR="001C2C75" w:rsidRDefault="00D37926" w:rsidP="00D37926">
      <w:pPr>
        <w:numPr>
          <w:ilvl w:val="0"/>
          <w:numId w:val="269"/>
        </w:numPr>
        <w:tabs>
          <w:tab w:val="left" w:pos="186"/>
        </w:tabs>
        <w:ind w:left="186" w:hanging="186"/>
        <w:rPr>
          <w:rFonts w:eastAsia="Times New Roman"/>
          <w:sz w:val="26"/>
          <w:szCs w:val="26"/>
          <w:vertAlign w:val="superscript"/>
        </w:rPr>
      </w:pPr>
      <w:r>
        <w:rPr>
          <w:rFonts w:eastAsia="Times New Roman"/>
          <w:sz w:val="20"/>
          <w:szCs w:val="20"/>
        </w:rPr>
        <w:t>ICBNA. Documentos de fundação: Livro de atas de 1938 a 1940.pg 2</w:t>
      </w:r>
    </w:p>
    <w:p w14:paraId="39021EBD" w14:textId="77777777" w:rsidR="001C2C75" w:rsidRDefault="00D37926" w:rsidP="00D37926">
      <w:pPr>
        <w:numPr>
          <w:ilvl w:val="0"/>
          <w:numId w:val="269"/>
        </w:numPr>
        <w:tabs>
          <w:tab w:val="left" w:pos="186"/>
        </w:tabs>
        <w:spacing w:line="218" w:lineRule="auto"/>
        <w:ind w:left="6" w:hanging="6"/>
        <w:jc w:val="both"/>
        <w:rPr>
          <w:rFonts w:eastAsia="Times New Roman"/>
          <w:sz w:val="26"/>
          <w:szCs w:val="26"/>
          <w:vertAlign w:val="superscript"/>
        </w:rPr>
      </w:pPr>
      <w:r>
        <w:rPr>
          <w:rFonts w:eastAsia="Times New Roman"/>
          <w:sz w:val="20"/>
          <w:szCs w:val="20"/>
        </w:rPr>
        <w:t>Foi embaixador dos EUA em vários países de 1</w:t>
      </w:r>
      <w:r>
        <w:rPr>
          <w:rFonts w:eastAsia="Times New Roman"/>
          <w:sz w:val="20"/>
          <w:szCs w:val="20"/>
        </w:rPr>
        <w:t>926 até 1955, trabalhando nos governos dos Presidentes Coolidge, Hoover, Roosevelt, Truman e Eisenhower. Disponível em: http://history.state.gov/departmenthistory/people/caffery-jefferson. Acesso em 15 de out de 2012.</w:t>
      </w:r>
    </w:p>
    <w:p w14:paraId="216218DF" w14:textId="77777777" w:rsidR="001C2C75" w:rsidRDefault="00D37926" w:rsidP="00D37926">
      <w:pPr>
        <w:numPr>
          <w:ilvl w:val="0"/>
          <w:numId w:val="269"/>
        </w:numPr>
        <w:tabs>
          <w:tab w:val="left" w:pos="186"/>
        </w:tabs>
        <w:spacing w:line="230" w:lineRule="auto"/>
        <w:ind w:left="6" w:hanging="6"/>
        <w:jc w:val="both"/>
        <w:rPr>
          <w:rFonts w:eastAsia="Times New Roman"/>
          <w:sz w:val="26"/>
          <w:szCs w:val="26"/>
          <w:vertAlign w:val="superscript"/>
        </w:rPr>
      </w:pPr>
      <w:r>
        <w:rPr>
          <w:rFonts w:eastAsia="Times New Roman"/>
          <w:sz w:val="20"/>
          <w:szCs w:val="20"/>
        </w:rPr>
        <w:t xml:space="preserve">No </w:t>
      </w:r>
      <w:r>
        <w:rPr>
          <w:rFonts w:eastAsia="Times New Roman"/>
          <w:i/>
          <w:iCs/>
          <w:sz w:val="20"/>
          <w:szCs w:val="20"/>
        </w:rPr>
        <w:t>U.S Department of state Office of H</w:t>
      </w:r>
      <w:r>
        <w:rPr>
          <w:rFonts w:eastAsia="Times New Roman"/>
          <w:i/>
          <w:iCs/>
          <w:sz w:val="20"/>
          <w:szCs w:val="20"/>
        </w:rPr>
        <w:t>istorian</w:t>
      </w:r>
      <w:r>
        <w:rPr>
          <w:rFonts w:eastAsia="Times New Roman"/>
          <w:sz w:val="20"/>
          <w:szCs w:val="20"/>
        </w:rPr>
        <w:t xml:space="preserve"> temos duas referências ao nome Willian Carter Burdett : A primeira informa que William Carter Burdett (1884-1944) foi Enviado Extraordinário e Plenipotenciário ministro na Nova Zelândia, nomeado em 08 de julho de 1943, cargo assumido em 4 de dezem</w:t>
      </w:r>
      <w:r>
        <w:rPr>
          <w:rFonts w:eastAsia="Times New Roman"/>
          <w:sz w:val="20"/>
          <w:szCs w:val="20"/>
        </w:rPr>
        <w:t xml:space="preserve">bro de 1943 e falecido em 14 de janeiro de 1944. A segunda diz que William Carter Burdett Jr. (1918-1995) foi Embaixador Extraordinário e Plenipotenciário no Malawi, nomeado em 08 de abril de 1970, assumindo em 13 de maio de 1970. Aparentemente nenhum foi </w:t>
      </w:r>
      <w:r>
        <w:rPr>
          <w:rFonts w:eastAsia="Times New Roman"/>
          <w:sz w:val="20"/>
          <w:szCs w:val="20"/>
        </w:rPr>
        <w:t>Cônsul geral e levando em conta a falta de informações mais precisas na ata, entende-se que a nomenclatura do cargo foi mencionada de maneira equivocada.</w:t>
      </w:r>
    </w:p>
    <w:p w14:paraId="4B60DF2E" w14:textId="77777777" w:rsidR="001C2C75" w:rsidRDefault="00D37926">
      <w:pPr>
        <w:ind w:left="6"/>
        <w:rPr>
          <w:rFonts w:eastAsia="Times New Roman"/>
          <w:sz w:val="26"/>
          <w:szCs w:val="26"/>
          <w:vertAlign w:val="superscript"/>
        </w:rPr>
      </w:pPr>
      <w:r>
        <w:rPr>
          <w:rFonts w:eastAsia="Times New Roman"/>
          <w:sz w:val="20"/>
          <w:szCs w:val="20"/>
        </w:rPr>
        <w:t xml:space="preserve">Disponível em: http://history.state.gov/departmenthistory/people/burdett-william-carter. Acesso em 12 </w:t>
      </w:r>
      <w:r>
        <w:rPr>
          <w:rFonts w:eastAsia="Times New Roman"/>
          <w:sz w:val="20"/>
          <w:szCs w:val="20"/>
        </w:rPr>
        <w:t>de nov de 2012.</w:t>
      </w:r>
    </w:p>
    <w:p w14:paraId="5E5EBC14" w14:textId="77777777" w:rsidR="001C2C75" w:rsidRDefault="00D37926" w:rsidP="00D37926">
      <w:pPr>
        <w:numPr>
          <w:ilvl w:val="0"/>
          <w:numId w:val="269"/>
        </w:numPr>
        <w:tabs>
          <w:tab w:val="left" w:pos="186"/>
        </w:tabs>
        <w:spacing w:line="208" w:lineRule="auto"/>
        <w:ind w:left="6" w:hanging="6"/>
        <w:rPr>
          <w:rFonts w:eastAsia="Times New Roman"/>
          <w:sz w:val="26"/>
          <w:szCs w:val="26"/>
          <w:vertAlign w:val="superscript"/>
        </w:rPr>
      </w:pPr>
      <w:r>
        <w:rPr>
          <w:rFonts w:eastAsia="Times New Roman"/>
          <w:sz w:val="20"/>
          <w:szCs w:val="20"/>
        </w:rPr>
        <w:t>Solo de Clarinete 1 (2005), Solo de Clarinete 2 (2005), Gato Preto em Campo de Neve (2005) e A Volta do Gato Preto(2006).</w:t>
      </w:r>
    </w:p>
    <w:p w14:paraId="73623955" w14:textId="77777777" w:rsidR="001C2C75" w:rsidRDefault="001C2C75">
      <w:pPr>
        <w:spacing w:line="1" w:lineRule="exact"/>
        <w:rPr>
          <w:sz w:val="20"/>
          <w:szCs w:val="20"/>
        </w:rPr>
      </w:pPr>
    </w:p>
    <w:p w14:paraId="1A3E6B91" w14:textId="77777777" w:rsidR="001C2C75" w:rsidRDefault="00D37926">
      <w:pPr>
        <w:ind w:left="9346"/>
        <w:rPr>
          <w:sz w:val="20"/>
          <w:szCs w:val="20"/>
        </w:rPr>
      </w:pPr>
      <w:r>
        <w:rPr>
          <w:rFonts w:eastAsia="Times New Roman"/>
          <w:sz w:val="20"/>
          <w:szCs w:val="20"/>
        </w:rPr>
        <w:t>448</w:t>
      </w:r>
    </w:p>
    <w:p w14:paraId="67B14C8D" w14:textId="77777777" w:rsidR="001C2C75" w:rsidRDefault="001C2C75">
      <w:pPr>
        <w:sectPr w:rsidR="001C2C75">
          <w:pgSz w:w="11900" w:h="16840"/>
          <w:pgMar w:top="1238" w:right="1124" w:bottom="405" w:left="1134" w:header="0" w:footer="0" w:gutter="0"/>
          <w:cols w:space="720" w:equalWidth="0">
            <w:col w:w="9646"/>
          </w:cols>
        </w:sectPr>
      </w:pPr>
    </w:p>
    <w:p w14:paraId="17D2A3E1" w14:textId="77777777" w:rsidR="001C2C75" w:rsidRDefault="00D37926">
      <w:pPr>
        <w:spacing w:line="313" w:lineRule="auto"/>
        <w:jc w:val="both"/>
        <w:rPr>
          <w:sz w:val="20"/>
          <w:szCs w:val="20"/>
        </w:rPr>
      </w:pPr>
      <w:bookmarkStart w:id="449" w:name="page450"/>
      <w:bookmarkEnd w:id="449"/>
      <w:r>
        <w:rPr>
          <w:rFonts w:eastAsia="Times New Roman"/>
          <w:sz w:val="24"/>
          <w:szCs w:val="24"/>
        </w:rPr>
        <w:lastRenderedPageBreak/>
        <w:t xml:space="preserve">talvez em futuras pesquisas, possa-se afirmar que o mesmo foi líder do processo ou </w:t>
      </w:r>
      <w:r>
        <w:rPr>
          <w:rFonts w:eastAsia="Times New Roman"/>
          <w:sz w:val="24"/>
          <w:szCs w:val="24"/>
        </w:rPr>
        <w:t>apenas mais um protagonista, na mesma escala de importância de seus colegas citados como intelectuais.</w:t>
      </w:r>
    </w:p>
    <w:p w14:paraId="06E59C60" w14:textId="77777777" w:rsidR="001C2C75" w:rsidRDefault="001C2C75">
      <w:pPr>
        <w:spacing w:line="35" w:lineRule="exact"/>
        <w:rPr>
          <w:sz w:val="20"/>
          <w:szCs w:val="20"/>
        </w:rPr>
      </w:pPr>
    </w:p>
    <w:p w14:paraId="31ACB3BE" w14:textId="77777777" w:rsidR="001C2C75" w:rsidRDefault="00D37926">
      <w:pPr>
        <w:spacing w:line="280" w:lineRule="auto"/>
        <w:ind w:firstLine="851"/>
        <w:jc w:val="both"/>
        <w:rPr>
          <w:sz w:val="20"/>
          <w:szCs w:val="20"/>
        </w:rPr>
      </w:pPr>
      <w:r>
        <w:rPr>
          <w:rFonts w:eastAsia="Times New Roman"/>
          <w:sz w:val="24"/>
          <w:szCs w:val="24"/>
        </w:rPr>
        <w:t xml:space="preserve">Eis o risco da escolha de discursos continuístas, sem prévia interpretação de como foi elaborado o enredo da narrativa institucional. Não há </w:t>
      </w:r>
      <w:r>
        <w:rPr>
          <w:rFonts w:eastAsia="Times New Roman"/>
          <w:sz w:val="24"/>
          <w:szCs w:val="24"/>
        </w:rPr>
        <w:t>intenção de qualificar ou desqualificar Verissimo e sua participação na fundação do ICBNA, validando como falácia ou verdade absoluta, mas sim a intenção de esclarecer como cada indivíduo colaborou para formação da instituição. Consequentemente, no momento</w:t>
      </w:r>
      <w:r>
        <w:rPr>
          <w:rFonts w:eastAsia="Times New Roman"/>
          <w:sz w:val="24"/>
          <w:szCs w:val="24"/>
        </w:rPr>
        <w:t xml:space="preserve"> em que a análise documental se confronta com a história ou “estória” criada pela historiografia institucional, necessariamente torna-se imperativo que o historiador, imbuído de seu crivo investigativo proporcione ao leitor, no mínimo, uma pista para formu</w:t>
      </w:r>
      <w:r>
        <w:rPr>
          <w:rFonts w:eastAsia="Times New Roman"/>
          <w:sz w:val="24"/>
          <w:szCs w:val="24"/>
        </w:rPr>
        <w:t>lação de uma ideia do que venha ter acontecido no passado, informando o mesmo que as verdades absolutas são construídas através de um enredo, que no caso do ICBNA exalta a intelectualidade como ícones da vanguarda porto-alegrense.</w:t>
      </w:r>
    </w:p>
    <w:p w14:paraId="49784196" w14:textId="77777777" w:rsidR="001C2C75" w:rsidRDefault="001C2C75">
      <w:pPr>
        <w:spacing w:line="200" w:lineRule="exact"/>
        <w:rPr>
          <w:sz w:val="20"/>
          <w:szCs w:val="20"/>
        </w:rPr>
      </w:pPr>
    </w:p>
    <w:p w14:paraId="2578EEDC" w14:textId="77777777" w:rsidR="001C2C75" w:rsidRDefault="001C2C75">
      <w:pPr>
        <w:spacing w:line="268" w:lineRule="exact"/>
        <w:rPr>
          <w:sz w:val="20"/>
          <w:szCs w:val="20"/>
        </w:rPr>
      </w:pPr>
    </w:p>
    <w:p w14:paraId="2B703FD2" w14:textId="77777777" w:rsidR="001C2C75" w:rsidRDefault="00D37926">
      <w:pPr>
        <w:spacing w:line="249" w:lineRule="auto"/>
        <w:ind w:left="1980"/>
        <w:jc w:val="both"/>
        <w:rPr>
          <w:sz w:val="20"/>
          <w:szCs w:val="20"/>
        </w:rPr>
      </w:pPr>
      <w:r>
        <w:rPr>
          <w:rFonts w:eastAsia="Times New Roman"/>
          <w:sz w:val="24"/>
          <w:szCs w:val="24"/>
        </w:rPr>
        <w:t>Prover o “sentido” de u</w:t>
      </w:r>
      <w:r>
        <w:rPr>
          <w:rFonts w:eastAsia="Times New Roman"/>
          <w:sz w:val="24"/>
          <w:szCs w:val="24"/>
        </w:rPr>
        <w:t xml:space="preserve">ma estória através da identificação da </w:t>
      </w:r>
      <w:r>
        <w:rPr>
          <w:rFonts w:eastAsia="Times New Roman"/>
          <w:i/>
          <w:iCs/>
          <w:sz w:val="24"/>
          <w:szCs w:val="24"/>
        </w:rPr>
        <w:t>modalidade de</w:t>
      </w:r>
      <w:r>
        <w:rPr>
          <w:rFonts w:eastAsia="Times New Roman"/>
          <w:sz w:val="24"/>
          <w:szCs w:val="24"/>
        </w:rPr>
        <w:t xml:space="preserve"> </w:t>
      </w:r>
      <w:r>
        <w:rPr>
          <w:rFonts w:eastAsia="Times New Roman"/>
          <w:i/>
          <w:iCs/>
          <w:sz w:val="24"/>
          <w:szCs w:val="24"/>
        </w:rPr>
        <w:t xml:space="preserve">estória </w:t>
      </w:r>
      <w:r>
        <w:rPr>
          <w:rFonts w:eastAsia="Times New Roman"/>
          <w:sz w:val="24"/>
          <w:szCs w:val="24"/>
        </w:rPr>
        <w:t>que foi contada é o que se chama explicação por elaboração do</w:t>
      </w:r>
      <w:r>
        <w:rPr>
          <w:rFonts w:eastAsia="Times New Roman"/>
          <w:i/>
          <w:iCs/>
          <w:sz w:val="24"/>
          <w:szCs w:val="24"/>
        </w:rPr>
        <w:t xml:space="preserve"> </w:t>
      </w:r>
      <w:r>
        <w:rPr>
          <w:rFonts w:eastAsia="Times New Roman"/>
          <w:sz w:val="24"/>
          <w:szCs w:val="24"/>
        </w:rPr>
        <w:t>enredo(...) A elaboração de enredo é a via pela qual uma sequência de eventos modelados numa estória gradativamente se revela como se</w:t>
      </w:r>
      <w:r>
        <w:rPr>
          <w:rFonts w:eastAsia="Times New Roman"/>
          <w:sz w:val="24"/>
          <w:szCs w:val="24"/>
        </w:rPr>
        <w:t>ndo uma estória de um tipo determinado (WHITE, 2008, p.23)</w:t>
      </w:r>
    </w:p>
    <w:p w14:paraId="0C4D2339" w14:textId="77777777" w:rsidR="001C2C75" w:rsidRDefault="001C2C75">
      <w:pPr>
        <w:spacing w:line="200" w:lineRule="exact"/>
        <w:rPr>
          <w:sz w:val="20"/>
          <w:szCs w:val="20"/>
        </w:rPr>
      </w:pPr>
    </w:p>
    <w:p w14:paraId="064D0393" w14:textId="77777777" w:rsidR="001C2C75" w:rsidRDefault="001C2C75">
      <w:pPr>
        <w:spacing w:line="200" w:lineRule="exact"/>
        <w:rPr>
          <w:sz w:val="20"/>
          <w:szCs w:val="20"/>
        </w:rPr>
      </w:pPr>
    </w:p>
    <w:p w14:paraId="538EC4EA" w14:textId="77777777" w:rsidR="001C2C75" w:rsidRDefault="001C2C75">
      <w:pPr>
        <w:spacing w:line="200" w:lineRule="exact"/>
        <w:rPr>
          <w:sz w:val="20"/>
          <w:szCs w:val="20"/>
        </w:rPr>
      </w:pPr>
    </w:p>
    <w:p w14:paraId="27252CC9" w14:textId="77777777" w:rsidR="001C2C75" w:rsidRDefault="001C2C75">
      <w:pPr>
        <w:spacing w:line="304" w:lineRule="exact"/>
        <w:rPr>
          <w:sz w:val="20"/>
          <w:szCs w:val="20"/>
        </w:rPr>
      </w:pPr>
    </w:p>
    <w:p w14:paraId="5833E473" w14:textId="77777777" w:rsidR="001C2C75" w:rsidRDefault="00D37926">
      <w:pPr>
        <w:spacing w:line="285" w:lineRule="auto"/>
        <w:ind w:firstLine="851"/>
        <w:jc w:val="both"/>
        <w:rPr>
          <w:sz w:val="20"/>
          <w:szCs w:val="20"/>
        </w:rPr>
      </w:pPr>
      <w:r>
        <w:rPr>
          <w:rFonts w:eastAsia="Times New Roman"/>
          <w:sz w:val="24"/>
          <w:szCs w:val="24"/>
        </w:rPr>
        <w:t>Compreende-se que referida instituição com setenta anos de atuação produziu, através de sua história, uma séria de outras “estórias” que constituem um universo específico de formação da socieda</w:t>
      </w:r>
      <w:r>
        <w:rPr>
          <w:rFonts w:eastAsia="Times New Roman"/>
          <w:sz w:val="24"/>
          <w:szCs w:val="24"/>
        </w:rPr>
        <w:t>de gaúcha. Tais “estórias” permanecem até o momento inabaladas, sem indagações e ocultadas, pois mesmo a instituição possuindo decretos de utilidade pública, o acervo institucional permanece restrito.</w:t>
      </w:r>
    </w:p>
    <w:p w14:paraId="59CFE9EA" w14:textId="77777777" w:rsidR="001C2C75" w:rsidRDefault="001C2C75">
      <w:pPr>
        <w:spacing w:line="68" w:lineRule="exact"/>
        <w:rPr>
          <w:sz w:val="20"/>
          <w:szCs w:val="20"/>
        </w:rPr>
      </w:pPr>
    </w:p>
    <w:p w14:paraId="184DA38E" w14:textId="77777777" w:rsidR="001C2C75" w:rsidRDefault="00D37926">
      <w:pPr>
        <w:spacing w:line="283" w:lineRule="auto"/>
        <w:ind w:firstLine="851"/>
        <w:jc w:val="both"/>
        <w:rPr>
          <w:sz w:val="20"/>
          <w:szCs w:val="20"/>
        </w:rPr>
      </w:pPr>
      <w:r>
        <w:rPr>
          <w:rFonts w:eastAsia="Times New Roman"/>
          <w:sz w:val="24"/>
          <w:szCs w:val="24"/>
        </w:rPr>
        <w:t>Seguindo a lógica de apresentar pelo viés historiográf</w:t>
      </w:r>
      <w:r>
        <w:rPr>
          <w:rFonts w:eastAsia="Times New Roman"/>
          <w:sz w:val="24"/>
          <w:szCs w:val="24"/>
        </w:rPr>
        <w:t>ico o ICBNA, conhecendo o enredo apresentado pela narrativa institucional, precisa-se desmistificar o conceito de intelectualidade proposto pela instituição, aplicado de forma contemplativa, principalmente quando a pesquisa é focada nos vultos responsáveis</w:t>
      </w:r>
      <w:r>
        <w:rPr>
          <w:rFonts w:eastAsia="Times New Roman"/>
          <w:sz w:val="24"/>
          <w:szCs w:val="24"/>
        </w:rPr>
        <w:t xml:space="preserve"> por sua fundação. Com isso, obriga-se a ressaltar a obra de Gramsci, na qual se compreende ser esclarecedora. Corroborando o distanciamento e a interpretação sobre a instituição no qual se dispõe esta pesquisa:</w:t>
      </w:r>
    </w:p>
    <w:p w14:paraId="7588477D" w14:textId="77777777" w:rsidR="001C2C75" w:rsidRDefault="001C2C75">
      <w:pPr>
        <w:spacing w:line="200" w:lineRule="exact"/>
        <w:rPr>
          <w:sz w:val="20"/>
          <w:szCs w:val="20"/>
        </w:rPr>
      </w:pPr>
    </w:p>
    <w:p w14:paraId="082B7C80" w14:textId="77777777" w:rsidR="001C2C75" w:rsidRDefault="001C2C75">
      <w:pPr>
        <w:spacing w:line="309" w:lineRule="exact"/>
        <w:rPr>
          <w:sz w:val="20"/>
          <w:szCs w:val="20"/>
        </w:rPr>
      </w:pPr>
    </w:p>
    <w:p w14:paraId="0753F82B" w14:textId="77777777" w:rsidR="001C2C75" w:rsidRDefault="00D37926">
      <w:pPr>
        <w:spacing w:line="243" w:lineRule="auto"/>
        <w:ind w:left="1980"/>
        <w:jc w:val="both"/>
        <w:rPr>
          <w:sz w:val="20"/>
          <w:szCs w:val="20"/>
        </w:rPr>
      </w:pPr>
      <w:r>
        <w:rPr>
          <w:rFonts w:eastAsia="Times New Roman"/>
          <w:sz w:val="24"/>
          <w:szCs w:val="24"/>
        </w:rPr>
        <w:t>Quando se distingue entre intelectuais e n</w:t>
      </w:r>
      <w:r>
        <w:rPr>
          <w:rFonts w:eastAsia="Times New Roman"/>
          <w:sz w:val="24"/>
          <w:szCs w:val="24"/>
        </w:rPr>
        <w:t>ão intelectuais, faz-se referência, na realidade, tão-somente á imediata função social da categoria profissional dos intelectuais, isto é, leva-se em conta a direção sobre a qual incide o peso maior da atividade profissional específica, se na elaboração in</w:t>
      </w:r>
      <w:r>
        <w:rPr>
          <w:rFonts w:eastAsia="Times New Roman"/>
          <w:sz w:val="24"/>
          <w:szCs w:val="24"/>
        </w:rPr>
        <w:t>telectual ou se no esforço muscular-nervoso. Isto significa que, se se pode falar de intelectuais, é impossível falar de não intelectuais, porque não existem não intelectuais. Mas a própria relação entre o esforço de elaboração intelectual-cerebral e o esf</w:t>
      </w:r>
      <w:r>
        <w:rPr>
          <w:rFonts w:eastAsia="Times New Roman"/>
          <w:sz w:val="24"/>
          <w:szCs w:val="24"/>
        </w:rPr>
        <w:t xml:space="preserve">orço' muscular-nervoso não é sempre igual; por isso, existem graus diversos de atividade específica intelectual. Não existe atividade humana da qual se possa excluir toda intervenção intelectual, não se pode separar o </w:t>
      </w:r>
      <w:r>
        <w:rPr>
          <w:rFonts w:eastAsia="Times New Roman"/>
          <w:i/>
          <w:iCs/>
          <w:sz w:val="24"/>
          <w:szCs w:val="24"/>
        </w:rPr>
        <w:t>homo faber</w:t>
      </w:r>
      <w:r>
        <w:rPr>
          <w:rFonts w:eastAsia="Times New Roman"/>
          <w:sz w:val="24"/>
          <w:szCs w:val="24"/>
        </w:rPr>
        <w:t xml:space="preserve"> do </w:t>
      </w:r>
      <w:r>
        <w:rPr>
          <w:rFonts w:eastAsia="Times New Roman"/>
          <w:i/>
          <w:iCs/>
          <w:sz w:val="24"/>
          <w:szCs w:val="24"/>
        </w:rPr>
        <w:t>homo sapiens</w:t>
      </w:r>
      <w:r>
        <w:rPr>
          <w:rFonts w:eastAsia="Times New Roman"/>
          <w:sz w:val="24"/>
          <w:szCs w:val="24"/>
        </w:rPr>
        <w:t>. Em suma, t</w:t>
      </w:r>
      <w:r>
        <w:rPr>
          <w:rFonts w:eastAsia="Times New Roman"/>
          <w:sz w:val="24"/>
          <w:szCs w:val="24"/>
        </w:rPr>
        <w:t>odo homem, fora de sua profissão, desenvolve uma atividade intelectual qualquer, ou seja, é um</w:t>
      </w:r>
    </w:p>
    <w:p w14:paraId="3B644FE8" w14:textId="77777777" w:rsidR="001C2C75" w:rsidRDefault="001C2C75">
      <w:pPr>
        <w:spacing w:line="96" w:lineRule="exact"/>
        <w:rPr>
          <w:sz w:val="20"/>
          <w:szCs w:val="20"/>
        </w:rPr>
      </w:pPr>
    </w:p>
    <w:p w14:paraId="125A394C" w14:textId="77777777" w:rsidR="001C2C75" w:rsidRDefault="00D37926">
      <w:pPr>
        <w:ind w:left="9060"/>
        <w:rPr>
          <w:sz w:val="20"/>
          <w:szCs w:val="20"/>
        </w:rPr>
      </w:pPr>
      <w:r>
        <w:rPr>
          <w:rFonts w:eastAsia="Times New Roman"/>
          <w:sz w:val="20"/>
          <w:szCs w:val="20"/>
        </w:rPr>
        <w:t>449</w:t>
      </w:r>
    </w:p>
    <w:p w14:paraId="2A54CD10" w14:textId="77777777" w:rsidR="001C2C75" w:rsidRDefault="001C2C75">
      <w:pPr>
        <w:sectPr w:rsidR="001C2C75">
          <w:pgSz w:w="11900" w:h="16840"/>
          <w:pgMar w:top="1238" w:right="1124" w:bottom="413" w:left="1420" w:header="0" w:footer="0" w:gutter="0"/>
          <w:cols w:space="720" w:equalWidth="0">
            <w:col w:w="9360"/>
          </w:cols>
        </w:sectPr>
      </w:pPr>
    </w:p>
    <w:p w14:paraId="124B97FC" w14:textId="77777777" w:rsidR="001C2C75" w:rsidRDefault="00D37926">
      <w:pPr>
        <w:spacing w:line="252" w:lineRule="auto"/>
        <w:ind w:left="2266"/>
        <w:jc w:val="both"/>
        <w:rPr>
          <w:sz w:val="20"/>
          <w:szCs w:val="20"/>
        </w:rPr>
      </w:pPr>
      <w:bookmarkStart w:id="450" w:name="page451"/>
      <w:bookmarkEnd w:id="450"/>
      <w:r>
        <w:rPr>
          <w:rFonts w:eastAsia="Times New Roman"/>
          <w:sz w:val="24"/>
          <w:szCs w:val="24"/>
        </w:rPr>
        <w:lastRenderedPageBreak/>
        <w:t xml:space="preserve">“filósofo", um artista, um homem de gosto, participa de uma concepção do mundo, possui uma linha consciente de conduta moral, </w:t>
      </w:r>
      <w:r>
        <w:rPr>
          <w:rFonts w:eastAsia="Times New Roman"/>
          <w:sz w:val="24"/>
          <w:szCs w:val="24"/>
        </w:rPr>
        <w:t>contribui assim para manter ou para modificar uma concepção do mundo, isto é, para promover novas maneiras de pensar (GRAMSCI, 1982, p. 07-08)</w:t>
      </w:r>
    </w:p>
    <w:p w14:paraId="791268B9" w14:textId="77777777" w:rsidR="001C2C75" w:rsidRDefault="001C2C75">
      <w:pPr>
        <w:spacing w:line="200" w:lineRule="exact"/>
        <w:rPr>
          <w:sz w:val="20"/>
          <w:szCs w:val="20"/>
        </w:rPr>
      </w:pPr>
    </w:p>
    <w:p w14:paraId="52487AAA" w14:textId="77777777" w:rsidR="001C2C75" w:rsidRDefault="001C2C75">
      <w:pPr>
        <w:spacing w:line="200" w:lineRule="exact"/>
        <w:rPr>
          <w:sz w:val="20"/>
          <w:szCs w:val="20"/>
        </w:rPr>
      </w:pPr>
    </w:p>
    <w:p w14:paraId="4196B688" w14:textId="77777777" w:rsidR="001C2C75" w:rsidRDefault="001C2C75">
      <w:pPr>
        <w:spacing w:line="200" w:lineRule="exact"/>
        <w:rPr>
          <w:sz w:val="20"/>
          <w:szCs w:val="20"/>
        </w:rPr>
      </w:pPr>
    </w:p>
    <w:p w14:paraId="4DE55307" w14:textId="77777777" w:rsidR="001C2C75" w:rsidRDefault="001C2C75">
      <w:pPr>
        <w:spacing w:line="299" w:lineRule="exact"/>
        <w:rPr>
          <w:sz w:val="20"/>
          <w:szCs w:val="20"/>
        </w:rPr>
      </w:pPr>
    </w:p>
    <w:p w14:paraId="71AF024A" w14:textId="77777777" w:rsidR="001C2C75" w:rsidRDefault="00D37926">
      <w:pPr>
        <w:spacing w:line="295" w:lineRule="auto"/>
        <w:ind w:left="286" w:firstLine="851"/>
        <w:jc w:val="both"/>
        <w:rPr>
          <w:sz w:val="20"/>
          <w:szCs w:val="20"/>
        </w:rPr>
      </w:pPr>
      <w:r>
        <w:rPr>
          <w:rFonts w:eastAsia="Times New Roman"/>
          <w:sz w:val="24"/>
          <w:szCs w:val="24"/>
        </w:rPr>
        <w:t>Dois encontros e muitas indagações, ou seja, uma amostra de um acervo revelado, de uma parte da historiografi</w:t>
      </w:r>
      <w:r>
        <w:rPr>
          <w:rFonts w:eastAsia="Times New Roman"/>
          <w:sz w:val="24"/>
          <w:szCs w:val="24"/>
        </w:rPr>
        <w:t>a porto-alegrense sendo exposta para reflexão e apontando inúmeros caminhos de análise e pesquisa.</w:t>
      </w:r>
    </w:p>
    <w:p w14:paraId="61F7CD69" w14:textId="77777777" w:rsidR="001C2C75" w:rsidRDefault="001C2C75">
      <w:pPr>
        <w:spacing w:line="55" w:lineRule="exact"/>
        <w:rPr>
          <w:sz w:val="20"/>
          <w:szCs w:val="20"/>
        </w:rPr>
      </w:pPr>
    </w:p>
    <w:p w14:paraId="7A903126" w14:textId="77777777" w:rsidR="001C2C75" w:rsidRDefault="00D37926">
      <w:pPr>
        <w:spacing w:line="281" w:lineRule="auto"/>
        <w:ind w:left="286" w:firstLine="851"/>
        <w:jc w:val="both"/>
        <w:rPr>
          <w:sz w:val="20"/>
          <w:szCs w:val="20"/>
        </w:rPr>
      </w:pPr>
      <w:r>
        <w:rPr>
          <w:rFonts w:eastAsia="Times New Roman"/>
          <w:sz w:val="24"/>
          <w:szCs w:val="24"/>
        </w:rPr>
        <w:t>No primeiro dia de agosto do referido ano, realiza-se o terceiro encontro do ICBNA no mesmo horário na sede da Associação Comercial de Porto Alegre. Desta v</w:t>
      </w:r>
      <w:r>
        <w:rPr>
          <w:rFonts w:eastAsia="Times New Roman"/>
          <w:sz w:val="24"/>
          <w:szCs w:val="24"/>
        </w:rPr>
        <w:t>ez o espaço foi conseguido graças ao sócio Érico Mello. Constata-se no decorrer da descrição dos fatos em ata que novos nomes vão surgindo e certamente há uma campanha, ainda não mencionada, de associação de novos membros.</w:t>
      </w:r>
      <w:r>
        <w:rPr>
          <w:rFonts w:eastAsia="Times New Roman"/>
          <w:sz w:val="31"/>
          <w:szCs w:val="31"/>
          <w:vertAlign w:val="superscript"/>
        </w:rPr>
        <w:t>18</w:t>
      </w:r>
    </w:p>
    <w:p w14:paraId="08BA7040" w14:textId="77777777" w:rsidR="001C2C75" w:rsidRDefault="001C2C75">
      <w:pPr>
        <w:spacing w:line="4" w:lineRule="exact"/>
        <w:rPr>
          <w:sz w:val="20"/>
          <w:szCs w:val="20"/>
        </w:rPr>
      </w:pPr>
    </w:p>
    <w:p w14:paraId="7370FB06" w14:textId="77777777" w:rsidR="001C2C75" w:rsidRDefault="00D37926">
      <w:pPr>
        <w:spacing w:line="269" w:lineRule="auto"/>
        <w:ind w:left="286" w:firstLine="851"/>
        <w:jc w:val="both"/>
        <w:rPr>
          <w:sz w:val="20"/>
          <w:szCs w:val="20"/>
        </w:rPr>
      </w:pPr>
      <w:r>
        <w:rPr>
          <w:rFonts w:eastAsia="Times New Roman"/>
          <w:sz w:val="24"/>
          <w:szCs w:val="24"/>
        </w:rPr>
        <w:t>Aparentemente, pelo menos segu</w:t>
      </w:r>
      <w:r>
        <w:rPr>
          <w:rFonts w:eastAsia="Times New Roman"/>
          <w:sz w:val="24"/>
          <w:szCs w:val="24"/>
        </w:rPr>
        <w:t>indo a documentação até o terceiro encontro, percebe-se não haver grande destaque para este ou aquele sócio. Com exceção da figura do Cônsul Guy. W. Ray, sempre citado, como no caso deste novo encontro, em que por ser estadunidense, deixa de ser membro per</w:t>
      </w:r>
      <w:r>
        <w:rPr>
          <w:rFonts w:eastAsia="Times New Roman"/>
          <w:sz w:val="24"/>
          <w:szCs w:val="24"/>
        </w:rPr>
        <w:t>manente do conselho fiscal e é escolhido em seu lugar o brasileiro Dr. Pedreira. O Cônsul comunicou recebimento de uma circular do Depto de Estado de Washington a noticia da criação da Divisão de Relações Culturais</w:t>
      </w:r>
      <w:r>
        <w:rPr>
          <w:rFonts w:eastAsia="Times New Roman"/>
          <w:sz w:val="31"/>
          <w:szCs w:val="31"/>
          <w:vertAlign w:val="superscript"/>
        </w:rPr>
        <w:t>19</w:t>
      </w:r>
      <w:r>
        <w:rPr>
          <w:rFonts w:eastAsia="Times New Roman"/>
          <w:sz w:val="24"/>
          <w:szCs w:val="24"/>
        </w:rPr>
        <w:t>. Tal registro em ata apresenta a ligaçã</w:t>
      </w:r>
      <w:r>
        <w:rPr>
          <w:rFonts w:eastAsia="Times New Roman"/>
          <w:sz w:val="24"/>
          <w:szCs w:val="24"/>
        </w:rPr>
        <w:t>o direta com o governo estadunidense e com as articulações que poderiam facilitar a consolidação do ICBNA.</w:t>
      </w:r>
      <w:r>
        <w:rPr>
          <w:rFonts w:eastAsia="Times New Roman"/>
          <w:sz w:val="31"/>
          <w:szCs w:val="31"/>
          <w:vertAlign w:val="superscript"/>
        </w:rPr>
        <w:t>20</w:t>
      </w:r>
    </w:p>
    <w:p w14:paraId="505B02B9" w14:textId="77777777" w:rsidR="001C2C75" w:rsidRDefault="001C2C75">
      <w:pPr>
        <w:spacing w:line="4" w:lineRule="exact"/>
        <w:rPr>
          <w:sz w:val="20"/>
          <w:szCs w:val="20"/>
        </w:rPr>
      </w:pPr>
    </w:p>
    <w:p w14:paraId="4E8462A0" w14:textId="77777777" w:rsidR="001C2C75" w:rsidRDefault="00D37926">
      <w:pPr>
        <w:spacing w:line="281" w:lineRule="auto"/>
        <w:ind w:left="286" w:firstLine="851"/>
        <w:jc w:val="both"/>
        <w:rPr>
          <w:sz w:val="20"/>
          <w:szCs w:val="20"/>
        </w:rPr>
      </w:pPr>
      <w:r>
        <w:rPr>
          <w:rFonts w:eastAsia="Times New Roman"/>
          <w:sz w:val="24"/>
          <w:szCs w:val="24"/>
        </w:rPr>
        <w:t>Certamente, a criação de instituições com a chancela estadunidense na América Latina era de grande interesse do governo estadunidense em função do</w:t>
      </w:r>
      <w:r>
        <w:rPr>
          <w:rFonts w:eastAsia="Times New Roman"/>
          <w:sz w:val="24"/>
          <w:szCs w:val="24"/>
        </w:rPr>
        <w:t xml:space="preserve"> período entre guerras, porém, por qual motivo essa ambição se fez ausente da historiografia no que diz respeito a cultura e educação? Todo esse processo ocorre durante o Estado Novo torna-se, no mínimo, surpreendente. Não seria necessária uma autorização </w:t>
      </w:r>
      <w:r>
        <w:rPr>
          <w:rFonts w:eastAsia="Times New Roman"/>
          <w:sz w:val="24"/>
          <w:szCs w:val="24"/>
        </w:rPr>
        <w:t>especial para abertura de tal instituição neste período de ditadura? Afinal de contas, qual o sentido dessa nacionalização que abre espaços para demais culturas que não a brasileira?</w:t>
      </w:r>
    </w:p>
    <w:p w14:paraId="47C871C9" w14:textId="77777777" w:rsidR="001C2C75" w:rsidRDefault="001C2C75">
      <w:pPr>
        <w:spacing w:line="72" w:lineRule="exact"/>
        <w:rPr>
          <w:sz w:val="20"/>
          <w:szCs w:val="20"/>
        </w:rPr>
      </w:pPr>
    </w:p>
    <w:p w14:paraId="6FC207CE" w14:textId="77777777" w:rsidR="001C2C75" w:rsidRDefault="00D37926">
      <w:pPr>
        <w:spacing w:line="295" w:lineRule="auto"/>
        <w:ind w:left="286" w:firstLine="851"/>
        <w:jc w:val="both"/>
        <w:rPr>
          <w:sz w:val="20"/>
          <w:szCs w:val="20"/>
        </w:rPr>
      </w:pPr>
      <w:r>
        <w:rPr>
          <w:rFonts w:eastAsia="Times New Roman"/>
          <w:sz w:val="24"/>
          <w:szCs w:val="24"/>
        </w:rPr>
        <w:t>Tentou-se aqui pontuar o processo inicial de fundação do ICBNA e com iss</w:t>
      </w:r>
      <w:r>
        <w:rPr>
          <w:rFonts w:eastAsia="Times New Roman"/>
          <w:sz w:val="24"/>
          <w:szCs w:val="24"/>
        </w:rPr>
        <w:t>o levantar alguns questionamentos que propiciem reflexões acerca dos centros binacionais, utilizando, no caso, o primeiro centro binacional do Rio Grande do Sul. Infelizmente não há como descrever</w:t>
      </w:r>
    </w:p>
    <w:p w14:paraId="01B2573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62176" behindDoc="1" locked="0" layoutInCell="0" allowOverlap="1" wp14:anchorId="34A7DA8D" wp14:editId="26781E74">
                <wp:simplePos x="0" y="0"/>
                <wp:positionH relativeFrom="column">
                  <wp:posOffset>0</wp:posOffset>
                </wp:positionH>
                <wp:positionV relativeFrom="paragraph">
                  <wp:posOffset>150495</wp:posOffset>
                </wp:positionV>
                <wp:extent cx="1828800" cy="0"/>
                <wp:effectExtent l="0" t="0" r="0" b="0"/>
                <wp:wrapNone/>
                <wp:docPr id="253" name="Shape 25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F115F0A" id="Shape 253" o:spid="_x0000_s1026" style="position:absolute;z-index:-251554304;visibility:visible;mso-wrap-style:square;mso-wrap-distance-left:9pt;mso-wrap-distance-top:0;mso-wrap-distance-right:9pt;mso-wrap-distance-bottom:0;mso-position-horizontal:absolute;mso-position-horizontal-relative:text;mso-position-vertical:absolute;mso-position-vertical-relative:text" from="0,11.85pt" to="2in,1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nNIvQEAAIMDAAAOAAAAZHJzL2Uyb0RvYy54bWysU02P0zAQvSPxHyzfadLuspSo6R52KZcV&#10;VFr4AVPbaSz8JY9p0n/P2Gm7W+CE8MHKfPjNvDeT1f1oDTuoiNq7ls9nNWfKCS+127f8+7fNuyVn&#10;mMBJMN6plh8V8vv12zerITRq4XtvpIqMQBw2Q2h5n1JoqgpFryzgzAflKNj5aCGRGfeVjDAQujXV&#10;oq7vqsFHGaIXCpG8j1OQrwt+1ymRvnYdqsRMy6m3VO5Y7l2+q/UKmn2E0GtxagP+oQsL2lHRC9Qj&#10;JGA/o/4DymoRPfouzYS3le86LVThQGzm9W9snnsIqnAhcTBcZML/Byu+HLaRadnyxfsbzhxYGlKp&#10;y7KD5BkCNpT14LYxExSjew5PXvxAilVXwWxgmNLGLtqcTgzZWOQ+XuRWY2KCnPPlYrmsaSqCYrcf&#10;7kq5Cprz2xAxfVbesvzRcqNdFgMaODxhytWhOadkN3qj5UYbU4y43z2YyA5Ag9+Uk8nQk6s049jQ&#10;8o/z25uCfBXD1xB1OX+DsDrRBhttW05k6Ew71SuQn5ykmtAk0Gb6pvrGnXSbpMqi7bw8buNZT5p0&#10;afS0lXmVXtvl9cu/s/4FAAD//wMAUEsDBBQABgAIAAAAIQDHdb2e2gAAAAYBAAAPAAAAZHJzL2Rv&#10;d25yZXYueG1sTI9BS8NAEIXvgv9hGcGb3biCDTGbUgteRJC2gtdNdkxCd2fT7LZJ/70jHvT43hve&#10;+6Zczd6JM46xD6ThfpGBQGqC7anV8LF/uctBxGTIGhcINVwwwqq6vipNYcNEWzzvUiu4hGJhNHQp&#10;DYWUsenQm7gIAxJnX2H0JrEcW2lHM3G5d1Jl2aP0pide6MyAmw6bw+7kNSxrt1Hvn8cxXYbt29yr&#10;1+cwHbW+vZnXTyASzunvGH7wGR0qZqrDiWwUTgM/kjSohyUITlWes1H/GrIq5X/86hsAAP//AwBQ&#10;SwECLQAUAAYACAAAACEAtoM4kv4AAADhAQAAEwAAAAAAAAAAAAAAAAAAAAAAW0NvbnRlbnRfVHlw&#10;ZXNdLnhtbFBLAQItABQABgAIAAAAIQA4/SH/1gAAAJQBAAALAAAAAAAAAAAAAAAAAC8BAABfcmVs&#10;cy8ucmVsc1BLAQItABQABgAIAAAAIQA6pnNIvQEAAIMDAAAOAAAAAAAAAAAAAAAAAC4CAABkcnMv&#10;ZTJvRG9jLnhtbFBLAQItABQABgAIAAAAIQDHdb2e2gAAAAYBAAAPAAAAAAAAAAAAAAAAABcEAABk&#10;cnMvZG93bnJldi54bWxQSwUGAAAAAAQABADzAAAAHgUAAAAA&#10;" o:allowincell="f" filled="t" strokeweight=".25397mm">
                <v:stroke joinstyle="miter"/>
                <o:lock v:ext="edit" shapetype="f"/>
              </v:line>
            </w:pict>
          </mc:Fallback>
        </mc:AlternateContent>
      </w:r>
    </w:p>
    <w:p w14:paraId="31C953C4" w14:textId="77777777" w:rsidR="001C2C75" w:rsidRDefault="001C2C75">
      <w:pPr>
        <w:spacing w:line="240" w:lineRule="exact"/>
        <w:rPr>
          <w:sz w:val="20"/>
          <w:szCs w:val="20"/>
        </w:rPr>
      </w:pPr>
    </w:p>
    <w:p w14:paraId="139F5E2D" w14:textId="77777777" w:rsidR="001C2C75" w:rsidRDefault="00D37926" w:rsidP="00D37926">
      <w:pPr>
        <w:numPr>
          <w:ilvl w:val="0"/>
          <w:numId w:val="270"/>
        </w:numPr>
        <w:tabs>
          <w:tab w:val="left" w:pos="186"/>
        </w:tabs>
        <w:ind w:left="186" w:hanging="186"/>
        <w:rPr>
          <w:rFonts w:eastAsia="Times New Roman"/>
          <w:sz w:val="26"/>
          <w:szCs w:val="26"/>
          <w:vertAlign w:val="superscript"/>
        </w:rPr>
      </w:pPr>
      <w:r>
        <w:rPr>
          <w:rFonts w:eastAsia="Times New Roman"/>
          <w:sz w:val="20"/>
          <w:szCs w:val="20"/>
        </w:rPr>
        <w:t xml:space="preserve">ICBNA. Documentos de fundação: Livro de atas de 1938 a </w:t>
      </w:r>
      <w:r>
        <w:rPr>
          <w:rFonts w:eastAsia="Times New Roman"/>
          <w:sz w:val="20"/>
          <w:szCs w:val="20"/>
        </w:rPr>
        <w:t>1940.pg 3.</w:t>
      </w:r>
    </w:p>
    <w:p w14:paraId="63EC91E7" w14:textId="77777777" w:rsidR="001C2C75" w:rsidRDefault="00D37926" w:rsidP="00D37926">
      <w:pPr>
        <w:numPr>
          <w:ilvl w:val="0"/>
          <w:numId w:val="270"/>
        </w:numPr>
        <w:tabs>
          <w:tab w:val="left" w:pos="186"/>
        </w:tabs>
        <w:spacing w:line="234" w:lineRule="auto"/>
        <w:ind w:left="6" w:hanging="6"/>
        <w:jc w:val="both"/>
        <w:rPr>
          <w:rFonts w:eastAsia="Times New Roman"/>
          <w:sz w:val="26"/>
          <w:szCs w:val="26"/>
          <w:vertAlign w:val="superscript"/>
        </w:rPr>
      </w:pPr>
      <w:r>
        <w:rPr>
          <w:rFonts w:eastAsia="Times New Roman"/>
          <w:sz w:val="20"/>
          <w:szCs w:val="20"/>
        </w:rPr>
        <w:t>O Departamento de Estado estabeleceu um Escritório de Relações Culturais Internacionais em 01 de junho de 1959 e, posteriormente, rebatizou-o Bureau de Assuntos de Educação e Cultura, em 17 de abril de 1960. No ano seguinte, o Departamento elevo</w:t>
      </w:r>
      <w:r>
        <w:rPr>
          <w:rFonts w:eastAsia="Times New Roman"/>
          <w:sz w:val="20"/>
          <w:szCs w:val="20"/>
        </w:rPr>
        <w:t>u a posição de assistente especial para a Coordenação de Relações Internacionais Culturais e Educacionais, incorporando o posto de secretário-assistente de Estado. O Departamento tinha estabelecido uma Divisão de Relações Culturais, em 1938. As relações cu</w:t>
      </w:r>
      <w:r>
        <w:rPr>
          <w:rFonts w:eastAsia="Times New Roman"/>
          <w:sz w:val="20"/>
          <w:szCs w:val="20"/>
        </w:rPr>
        <w:t>lturais também faziam parte das atribuições do Secretário Adjunto primeiro de Estado para Assuntos Públicos criados em 1944. Em 1978, o Bureau foi extinto e suas funções transferidas para a Agência Internacional de Comunicações (posteriormente a Agência de</w:t>
      </w:r>
      <w:r>
        <w:rPr>
          <w:rFonts w:eastAsia="Times New Roman"/>
          <w:sz w:val="20"/>
          <w:szCs w:val="20"/>
        </w:rPr>
        <w:t xml:space="preserve"> Informação dos EUA) no âmbito do Plano de Reorganização n º 2 (91 Stat. 1637). Em 1 de outubro de 1999, nos termos da integração da Agência de Informação dos EUA para o Departamento de Estado, esta posição foi revitalizada. Sessão 2305 da Lei de Autorizaç</w:t>
      </w:r>
      <w:r>
        <w:rPr>
          <w:rFonts w:eastAsia="Times New Roman"/>
          <w:sz w:val="20"/>
          <w:szCs w:val="20"/>
        </w:rPr>
        <w:t>ão de Relações Exteriores para os anos fiscais de 1998 e 1999 (112 Stat. 2681-825) aumentou o número de secretários adjuntos de Estado de 20 a 24. Disponível em: http://history.state.gov/departmenthistory/people/principalofficers/assistant-secretary-for-ed</w:t>
      </w:r>
      <w:r>
        <w:rPr>
          <w:rFonts w:eastAsia="Times New Roman"/>
          <w:sz w:val="20"/>
          <w:szCs w:val="20"/>
        </w:rPr>
        <w:t>ucational-cultural-affairs. Acesso em 15 Ago.2012.</w:t>
      </w:r>
    </w:p>
    <w:p w14:paraId="05A6358B" w14:textId="77777777" w:rsidR="001C2C75" w:rsidRDefault="001C2C75">
      <w:pPr>
        <w:spacing w:line="1" w:lineRule="exact"/>
        <w:rPr>
          <w:rFonts w:eastAsia="Times New Roman"/>
          <w:sz w:val="26"/>
          <w:szCs w:val="26"/>
          <w:vertAlign w:val="superscript"/>
        </w:rPr>
      </w:pPr>
    </w:p>
    <w:p w14:paraId="5460DB2E" w14:textId="77777777" w:rsidR="001C2C75" w:rsidRDefault="00D37926" w:rsidP="00D37926">
      <w:pPr>
        <w:numPr>
          <w:ilvl w:val="0"/>
          <w:numId w:val="270"/>
        </w:numPr>
        <w:tabs>
          <w:tab w:val="left" w:pos="186"/>
        </w:tabs>
        <w:spacing w:line="183" w:lineRule="auto"/>
        <w:ind w:left="186" w:hanging="186"/>
        <w:rPr>
          <w:rFonts w:eastAsia="Times New Roman"/>
          <w:sz w:val="26"/>
          <w:szCs w:val="26"/>
          <w:vertAlign w:val="superscript"/>
        </w:rPr>
      </w:pPr>
      <w:r>
        <w:rPr>
          <w:rFonts w:eastAsia="Times New Roman"/>
          <w:sz w:val="20"/>
          <w:szCs w:val="20"/>
        </w:rPr>
        <w:t>ICBNA. Documentos de fundação: Livro de atas de 1938 a 1940.pg 3.</w:t>
      </w:r>
    </w:p>
    <w:p w14:paraId="22C54AB4" w14:textId="77777777" w:rsidR="001C2C75" w:rsidRDefault="001C2C75">
      <w:pPr>
        <w:spacing w:line="1" w:lineRule="exact"/>
        <w:rPr>
          <w:sz w:val="20"/>
          <w:szCs w:val="20"/>
        </w:rPr>
      </w:pPr>
    </w:p>
    <w:p w14:paraId="05CFB0D0" w14:textId="77777777" w:rsidR="001C2C75" w:rsidRDefault="00D37926">
      <w:pPr>
        <w:ind w:left="9346"/>
        <w:rPr>
          <w:sz w:val="20"/>
          <w:szCs w:val="20"/>
        </w:rPr>
      </w:pPr>
      <w:r>
        <w:rPr>
          <w:rFonts w:eastAsia="Times New Roman"/>
          <w:sz w:val="20"/>
          <w:szCs w:val="20"/>
        </w:rPr>
        <w:t>450</w:t>
      </w:r>
    </w:p>
    <w:p w14:paraId="0BBED1BD" w14:textId="77777777" w:rsidR="001C2C75" w:rsidRDefault="001C2C75">
      <w:pPr>
        <w:sectPr w:rsidR="001C2C75">
          <w:pgSz w:w="11900" w:h="16840"/>
          <w:pgMar w:top="1237" w:right="1124" w:bottom="405" w:left="1134" w:header="0" w:footer="0" w:gutter="0"/>
          <w:cols w:space="720" w:equalWidth="0">
            <w:col w:w="9646"/>
          </w:cols>
        </w:sectPr>
      </w:pPr>
    </w:p>
    <w:p w14:paraId="3280FFA6" w14:textId="77777777" w:rsidR="001C2C75" w:rsidRDefault="00D37926">
      <w:pPr>
        <w:spacing w:line="295" w:lineRule="auto"/>
        <w:ind w:left="280"/>
        <w:jc w:val="both"/>
        <w:rPr>
          <w:sz w:val="20"/>
          <w:szCs w:val="20"/>
        </w:rPr>
      </w:pPr>
      <w:bookmarkStart w:id="451" w:name="page452"/>
      <w:bookmarkEnd w:id="451"/>
      <w:r>
        <w:rPr>
          <w:rFonts w:eastAsia="Times New Roman"/>
          <w:sz w:val="24"/>
          <w:szCs w:val="24"/>
        </w:rPr>
        <w:lastRenderedPageBreak/>
        <w:t>todo o processo num único artigo, mas acredita-se que a amostra incipiente da história dessa instituição levant</w:t>
      </w:r>
      <w:r>
        <w:rPr>
          <w:rFonts w:eastAsia="Times New Roman"/>
          <w:sz w:val="24"/>
          <w:szCs w:val="24"/>
        </w:rPr>
        <w:t>a indícios que podem ser comparados aos demais centros espalhados pela América Latina</w:t>
      </w:r>
    </w:p>
    <w:p w14:paraId="19DC61CB" w14:textId="77777777" w:rsidR="001C2C75" w:rsidRDefault="001C2C75">
      <w:pPr>
        <w:spacing w:line="200" w:lineRule="exact"/>
        <w:rPr>
          <w:sz w:val="20"/>
          <w:szCs w:val="20"/>
        </w:rPr>
      </w:pPr>
    </w:p>
    <w:p w14:paraId="36A05E19" w14:textId="77777777" w:rsidR="001C2C75" w:rsidRDefault="001C2C75">
      <w:pPr>
        <w:spacing w:line="289" w:lineRule="exact"/>
        <w:rPr>
          <w:sz w:val="20"/>
          <w:szCs w:val="20"/>
        </w:rPr>
      </w:pPr>
    </w:p>
    <w:p w14:paraId="4146A525" w14:textId="77777777" w:rsidR="001C2C75" w:rsidRDefault="00D37926">
      <w:pPr>
        <w:rPr>
          <w:sz w:val="20"/>
          <w:szCs w:val="20"/>
        </w:rPr>
      </w:pPr>
      <w:r>
        <w:rPr>
          <w:rFonts w:eastAsia="Times New Roman"/>
          <w:b/>
          <w:bCs/>
          <w:sz w:val="24"/>
          <w:szCs w:val="24"/>
        </w:rPr>
        <w:t>Considerações Finais:</w:t>
      </w:r>
    </w:p>
    <w:p w14:paraId="4E3A61E5" w14:textId="77777777" w:rsidR="001C2C75" w:rsidRDefault="001C2C75">
      <w:pPr>
        <w:spacing w:line="339" w:lineRule="exact"/>
        <w:rPr>
          <w:sz w:val="20"/>
          <w:szCs w:val="20"/>
        </w:rPr>
      </w:pPr>
    </w:p>
    <w:p w14:paraId="30CA65C9" w14:textId="77777777" w:rsidR="001C2C75" w:rsidRDefault="00D37926">
      <w:pPr>
        <w:spacing w:line="363" w:lineRule="auto"/>
        <w:ind w:firstLine="851"/>
        <w:jc w:val="both"/>
        <w:rPr>
          <w:sz w:val="20"/>
          <w:szCs w:val="20"/>
        </w:rPr>
      </w:pPr>
      <w:r>
        <w:rPr>
          <w:rFonts w:eastAsia="Times New Roman"/>
          <w:sz w:val="24"/>
          <w:szCs w:val="24"/>
        </w:rPr>
        <w:t xml:space="preserve">Ao que tudo indica, no fim da década de 1930, com o crescimento das ações da Alemanha nazista houve um processo ampliação da PBV através dos </w:t>
      </w:r>
      <w:r>
        <w:rPr>
          <w:rFonts w:eastAsia="Times New Roman"/>
          <w:sz w:val="24"/>
          <w:szCs w:val="24"/>
        </w:rPr>
        <w:t>centros binacionais, estrategicamente posicionados nas grandes capitais dos países da América Latina. Os exemplos citados são um forte indicativo desta estratégia, o que corrobora a ideia deste artigo de que a articulação estadunidense possa ter ocorrido d</w:t>
      </w:r>
      <w:r>
        <w:rPr>
          <w:rFonts w:eastAsia="Times New Roman"/>
          <w:sz w:val="24"/>
          <w:szCs w:val="24"/>
        </w:rPr>
        <w:t>e maneira premeditada através de seus consulados no continente. Por tudo até agora apresentado, pode-se pensar numa etapa anterior de preparação da América Latina e por que não dizer de testes ainda não mencionados na historiografia, em que os agentes cons</w:t>
      </w:r>
      <w:r>
        <w:rPr>
          <w:rFonts w:eastAsia="Times New Roman"/>
          <w:sz w:val="24"/>
          <w:szCs w:val="24"/>
        </w:rPr>
        <w:t>ulares estadunidenses pilotaram a construção da PBV entre o fim da década de 1920 e os primeiros anos da década de 1930, considerando, nessa hipótese, a fundação do primeiro centro na Argentina, para que no decorrer do Governo Roosevelt a interpretação dos</w:t>
      </w:r>
      <w:r>
        <w:rPr>
          <w:rFonts w:eastAsia="Times New Roman"/>
          <w:sz w:val="24"/>
          <w:szCs w:val="24"/>
        </w:rPr>
        <w:t xml:space="preserve"> resultados obtidos fossem focados no fortalecimento sociocultural e econômico estadunidense, tendo como base os estragos causados pela crise de 1929 e caminhos para supera-los. Dessa forma, a visão proposta por aqui redimensiona as análises sobre a suprac</w:t>
      </w:r>
      <w:r>
        <w:rPr>
          <w:rFonts w:eastAsia="Times New Roman"/>
          <w:sz w:val="24"/>
          <w:szCs w:val="24"/>
        </w:rPr>
        <w:t>itada “americanização” dos países latino-americanos.</w:t>
      </w:r>
    </w:p>
    <w:p w14:paraId="5FAF9075" w14:textId="77777777" w:rsidR="001C2C75" w:rsidRDefault="001C2C75">
      <w:pPr>
        <w:spacing w:line="156" w:lineRule="exact"/>
        <w:rPr>
          <w:sz w:val="20"/>
          <w:szCs w:val="20"/>
        </w:rPr>
      </w:pPr>
    </w:p>
    <w:p w14:paraId="6D45BA6F" w14:textId="77777777" w:rsidR="001C2C75" w:rsidRDefault="00D37926">
      <w:pPr>
        <w:spacing w:line="365" w:lineRule="auto"/>
        <w:ind w:firstLine="851"/>
        <w:jc w:val="both"/>
        <w:rPr>
          <w:sz w:val="20"/>
          <w:szCs w:val="20"/>
        </w:rPr>
      </w:pPr>
      <w:r>
        <w:rPr>
          <w:rFonts w:eastAsia="Times New Roman"/>
          <w:sz w:val="24"/>
          <w:szCs w:val="24"/>
        </w:rPr>
        <w:t xml:space="preserve">Tal hipótese colocaria em cheque afirmações generalizantes e mudaria o foco de análise para documentação diplomática entre os países da América Latina e Estados Unidos. Trata-se de analisar a </w:t>
      </w:r>
      <w:r>
        <w:rPr>
          <w:rFonts w:eastAsia="Times New Roman"/>
          <w:sz w:val="24"/>
          <w:szCs w:val="24"/>
        </w:rPr>
        <w:t>política externa estadunidense tendo por base uma estrutura fragmentada e não uniforme como a historiografia apresenta. Ampliando o olhar historiográfico para as peculiaridades de cada País e seu respectivo tecido sociocultural. Se após várias décadas de p</w:t>
      </w:r>
      <w:r>
        <w:rPr>
          <w:rFonts w:eastAsia="Times New Roman"/>
          <w:sz w:val="24"/>
          <w:szCs w:val="24"/>
        </w:rPr>
        <w:t>esquisa sobre o tema tais centros juntamente com as articulações dos consulados ficaram ausentes da historiografia, como não afirmar que o tema tem sido tratado de maneira generalizante ou, no mínimo, sem contemplar todas as possibilidades evidentes no pro</w:t>
      </w:r>
      <w:r>
        <w:rPr>
          <w:rFonts w:eastAsia="Times New Roman"/>
          <w:sz w:val="24"/>
          <w:szCs w:val="24"/>
        </w:rPr>
        <w:t>cesso?</w:t>
      </w:r>
    </w:p>
    <w:p w14:paraId="270E1DAD" w14:textId="77777777" w:rsidR="001C2C75" w:rsidRDefault="001C2C75">
      <w:pPr>
        <w:spacing w:line="200" w:lineRule="exact"/>
        <w:rPr>
          <w:sz w:val="20"/>
          <w:szCs w:val="20"/>
        </w:rPr>
      </w:pPr>
    </w:p>
    <w:p w14:paraId="6395384F" w14:textId="77777777" w:rsidR="001C2C75" w:rsidRDefault="001C2C75">
      <w:pPr>
        <w:spacing w:line="200" w:lineRule="exact"/>
        <w:rPr>
          <w:sz w:val="20"/>
          <w:szCs w:val="20"/>
        </w:rPr>
      </w:pPr>
    </w:p>
    <w:p w14:paraId="6E9E0CF5" w14:textId="77777777" w:rsidR="001C2C75" w:rsidRDefault="001C2C75">
      <w:pPr>
        <w:spacing w:line="200" w:lineRule="exact"/>
        <w:rPr>
          <w:sz w:val="20"/>
          <w:szCs w:val="20"/>
        </w:rPr>
      </w:pPr>
    </w:p>
    <w:p w14:paraId="4064002D" w14:textId="77777777" w:rsidR="001C2C75" w:rsidRDefault="001C2C75">
      <w:pPr>
        <w:spacing w:line="200" w:lineRule="exact"/>
        <w:rPr>
          <w:sz w:val="20"/>
          <w:szCs w:val="20"/>
        </w:rPr>
      </w:pPr>
    </w:p>
    <w:p w14:paraId="57678AD9" w14:textId="77777777" w:rsidR="001C2C75" w:rsidRDefault="001C2C75">
      <w:pPr>
        <w:spacing w:line="200" w:lineRule="exact"/>
        <w:rPr>
          <w:sz w:val="20"/>
          <w:szCs w:val="20"/>
        </w:rPr>
      </w:pPr>
    </w:p>
    <w:p w14:paraId="3A469221" w14:textId="77777777" w:rsidR="001C2C75" w:rsidRDefault="001C2C75">
      <w:pPr>
        <w:spacing w:line="200" w:lineRule="exact"/>
        <w:rPr>
          <w:sz w:val="20"/>
          <w:szCs w:val="20"/>
        </w:rPr>
      </w:pPr>
    </w:p>
    <w:p w14:paraId="4060DA06" w14:textId="77777777" w:rsidR="001C2C75" w:rsidRDefault="001C2C75">
      <w:pPr>
        <w:spacing w:line="200" w:lineRule="exact"/>
        <w:rPr>
          <w:sz w:val="20"/>
          <w:szCs w:val="20"/>
        </w:rPr>
      </w:pPr>
    </w:p>
    <w:p w14:paraId="5E98F072" w14:textId="77777777" w:rsidR="001C2C75" w:rsidRDefault="001C2C75">
      <w:pPr>
        <w:spacing w:line="200" w:lineRule="exact"/>
        <w:rPr>
          <w:sz w:val="20"/>
          <w:szCs w:val="20"/>
        </w:rPr>
      </w:pPr>
    </w:p>
    <w:p w14:paraId="2C4D1E35" w14:textId="77777777" w:rsidR="001C2C75" w:rsidRDefault="001C2C75">
      <w:pPr>
        <w:spacing w:line="200" w:lineRule="exact"/>
        <w:rPr>
          <w:sz w:val="20"/>
          <w:szCs w:val="20"/>
        </w:rPr>
      </w:pPr>
    </w:p>
    <w:p w14:paraId="258C9419" w14:textId="77777777" w:rsidR="001C2C75" w:rsidRDefault="001C2C75">
      <w:pPr>
        <w:spacing w:line="200" w:lineRule="exact"/>
        <w:rPr>
          <w:sz w:val="20"/>
          <w:szCs w:val="20"/>
        </w:rPr>
      </w:pPr>
    </w:p>
    <w:p w14:paraId="1D1A4971" w14:textId="77777777" w:rsidR="001C2C75" w:rsidRDefault="001C2C75">
      <w:pPr>
        <w:spacing w:line="200" w:lineRule="exact"/>
        <w:rPr>
          <w:sz w:val="20"/>
          <w:szCs w:val="20"/>
        </w:rPr>
      </w:pPr>
    </w:p>
    <w:p w14:paraId="14803D09" w14:textId="77777777" w:rsidR="001C2C75" w:rsidRDefault="001C2C75">
      <w:pPr>
        <w:spacing w:line="200" w:lineRule="exact"/>
        <w:rPr>
          <w:sz w:val="20"/>
          <w:szCs w:val="20"/>
        </w:rPr>
      </w:pPr>
    </w:p>
    <w:p w14:paraId="16B2329A" w14:textId="77777777" w:rsidR="001C2C75" w:rsidRDefault="001C2C75">
      <w:pPr>
        <w:spacing w:line="376" w:lineRule="exact"/>
        <w:rPr>
          <w:sz w:val="20"/>
          <w:szCs w:val="20"/>
        </w:rPr>
      </w:pPr>
    </w:p>
    <w:p w14:paraId="4D4BF77D" w14:textId="77777777" w:rsidR="001C2C75" w:rsidRDefault="00D37926">
      <w:pPr>
        <w:rPr>
          <w:sz w:val="20"/>
          <w:szCs w:val="20"/>
        </w:rPr>
      </w:pPr>
      <w:r>
        <w:rPr>
          <w:rFonts w:eastAsia="Times New Roman"/>
          <w:b/>
          <w:bCs/>
          <w:sz w:val="24"/>
          <w:szCs w:val="24"/>
        </w:rPr>
        <w:t>FONTES E BIBLIOGRAFIA</w:t>
      </w:r>
    </w:p>
    <w:p w14:paraId="7662636E" w14:textId="77777777" w:rsidR="001C2C75" w:rsidRDefault="001C2C75">
      <w:pPr>
        <w:spacing w:line="280" w:lineRule="exact"/>
        <w:rPr>
          <w:sz w:val="20"/>
          <w:szCs w:val="20"/>
        </w:rPr>
      </w:pPr>
    </w:p>
    <w:p w14:paraId="378D57D1" w14:textId="77777777" w:rsidR="001C2C75" w:rsidRDefault="00D37926">
      <w:pPr>
        <w:ind w:left="9340"/>
        <w:rPr>
          <w:sz w:val="20"/>
          <w:szCs w:val="20"/>
        </w:rPr>
      </w:pPr>
      <w:r>
        <w:rPr>
          <w:rFonts w:eastAsia="Times New Roman"/>
          <w:sz w:val="20"/>
          <w:szCs w:val="20"/>
        </w:rPr>
        <w:t>451</w:t>
      </w:r>
    </w:p>
    <w:p w14:paraId="446EB349" w14:textId="77777777" w:rsidR="001C2C75" w:rsidRDefault="001C2C75">
      <w:pPr>
        <w:sectPr w:rsidR="001C2C75">
          <w:pgSz w:w="11900" w:h="16840"/>
          <w:pgMar w:top="1238" w:right="1124" w:bottom="413" w:left="1140" w:header="0" w:footer="0" w:gutter="0"/>
          <w:cols w:space="720" w:equalWidth="0">
            <w:col w:w="9640"/>
          </w:cols>
        </w:sectPr>
      </w:pPr>
    </w:p>
    <w:p w14:paraId="65E0C07F" w14:textId="77777777" w:rsidR="001C2C75" w:rsidRDefault="001C2C75">
      <w:pPr>
        <w:spacing w:line="200" w:lineRule="exact"/>
        <w:rPr>
          <w:sz w:val="20"/>
          <w:szCs w:val="20"/>
        </w:rPr>
      </w:pPr>
      <w:bookmarkStart w:id="452" w:name="page453"/>
      <w:bookmarkEnd w:id="452"/>
    </w:p>
    <w:p w14:paraId="7A45C530" w14:textId="77777777" w:rsidR="001C2C75" w:rsidRDefault="001C2C75">
      <w:pPr>
        <w:spacing w:line="209" w:lineRule="exact"/>
        <w:rPr>
          <w:sz w:val="20"/>
          <w:szCs w:val="20"/>
        </w:rPr>
      </w:pPr>
    </w:p>
    <w:p w14:paraId="61AAC8B5" w14:textId="77777777" w:rsidR="001C2C75" w:rsidRDefault="00D37926">
      <w:pPr>
        <w:rPr>
          <w:sz w:val="20"/>
          <w:szCs w:val="20"/>
        </w:rPr>
      </w:pPr>
      <w:r>
        <w:rPr>
          <w:rFonts w:eastAsia="Times New Roman"/>
          <w:b/>
          <w:bCs/>
          <w:sz w:val="24"/>
          <w:szCs w:val="24"/>
        </w:rPr>
        <w:t>Fontes</w:t>
      </w:r>
    </w:p>
    <w:p w14:paraId="6FE2B4C6" w14:textId="77777777" w:rsidR="001C2C75" w:rsidRDefault="001C2C75">
      <w:pPr>
        <w:spacing w:line="340" w:lineRule="exact"/>
        <w:rPr>
          <w:sz w:val="20"/>
          <w:szCs w:val="20"/>
        </w:rPr>
      </w:pPr>
    </w:p>
    <w:p w14:paraId="673DF4C8" w14:textId="77777777" w:rsidR="001C2C75" w:rsidRDefault="00D37926">
      <w:pPr>
        <w:rPr>
          <w:sz w:val="20"/>
          <w:szCs w:val="20"/>
        </w:rPr>
      </w:pPr>
      <w:r>
        <w:rPr>
          <w:rFonts w:eastAsia="Times New Roman"/>
          <w:sz w:val="24"/>
          <w:szCs w:val="24"/>
        </w:rPr>
        <w:t>ICBNA. Documentos de fundação: Livro de atas de 1938 a 1943;</w:t>
      </w:r>
    </w:p>
    <w:p w14:paraId="4EE48960" w14:textId="77777777" w:rsidR="001C2C75" w:rsidRDefault="001C2C75">
      <w:pPr>
        <w:spacing w:line="338" w:lineRule="exact"/>
        <w:rPr>
          <w:sz w:val="20"/>
          <w:szCs w:val="20"/>
        </w:rPr>
      </w:pPr>
    </w:p>
    <w:p w14:paraId="30771738" w14:textId="77777777" w:rsidR="001C2C75" w:rsidRDefault="00D37926">
      <w:pPr>
        <w:rPr>
          <w:sz w:val="20"/>
          <w:szCs w:val="20"/>
        </w:rPr>
      </w:pPr>
      <w:r>
        <w:rPr>
          <w:rFonts w:eastAsia="Times New Roman"/>
          <w:sz w:val="24"/>
          <w:szCs w:val="24"/>
        </w:rPr>
        <w:t>Propostas de adesão de sócios: 1938;</w:t>
      </w:r>
    </w:p>
    <w:p w14:paraId="63C29609" w14:textId="77777777" w:rsidR="001C2C75" w:rsidRDefault="001C2C75">
      <w:pPr>
        <w:spacing w:line="337" w:lineRule="exact"/>
        <w:rPr>
          <w:sz w:val="20"/>
          <w:szCs w:val="20"/>
        </w:rPr>
      </w:pPr>
    </w:p>
    <w:p w14:paraId="3B02B72E" w14:textId="77777777" w:rsidR="001C2C75" w:rsidRDefault="00D37926">
      <w:pPr>
        <w:rPr>
          <w:sz w:val="20"/>
          <w:szCs w:val="20"/>
        </w:rPr>
      </w:pPr>
      <w:r>
        <w:rPr>
          <w:rFonts w:eastAsia="Times New Roman"/>
          <w:sz w:val="24"/>
          <w:szCs w:val="24"/>
        </w:rPr>
        <w:t>Decreto de utilidade pública estadual 1951;</w:t>
      </w:r>
    </w:p>
    <w:p w14:paraId="723A265E" w14:textId="77777777" w:rsidR="001C2C75" w:rsidRDefault="001C2C75">
      <w:pPr>
        <w:spacing w:line="338" w:lineRule="exact"/>
        <w:rPr>
          <w:sz w:val="20"/>
          <w:szCs w:val="20"/>
        </w:rPr>
      </w:pPr>
    </w:p>
    <w:p w14:paraId="3BDEC901" w14:textId="77777777" w:rsidR="001C2C75" w:rsidRDefault="00D37926">
      <w:pPr>
        <w:rPr>
          <w:sz w:val="20"/>
          <w:szCs w:val="20"/>
        </w:rPr>
      </w:pPr>
      <w:r>
        <w:rPr>
          <w:rFonts w:eastAsia="Times New Roman"/>
          <w:sz w:val="24"/>
          <w:szCs w:val="24"/>
        </w:rPr>
        <w:t xml:space="preserve">Decreto de utilidade </w:t>
      </w:r>
      <w:r>
        <w:rPr>
          <w:rFonts w:eastAsia="Times New Roman"/>
          <w:sz w:val="24"/>
          <w:szCs w:val="24"/>
        </w:rPr>
        <w:t>pública municipal 1963;</w:t>
      </w:r>
    </w:p>
    <w:p w14:paraId="6CD1F1B8" w14:textId="77777777" w:rsidR="001C2C75" w:rsidRDefault="001C2C75">
      <w:pPr>
        <w:spacing w:line="338" w:lineRule="exact"/>
        <w:rPr>
          <w:sz w:val="20"/>
          <w:szCs w:val="20"/>
        </w:rPr>
      </w:pPr>
    </w:p>
    <w:p w14:paraId="4D330F30" w14:textId="77777777" w:rsidR="001C2C75" w:rsidRDefault="00D37926">
      <w:pPr>
        <w:spacing w:line="533" w:lineRule="auto"/>
        <w:ind w:right="1260"/>
        <w:rPr>
          <w:sz w:val="20"/>
          <w:szCs w:val="20"/>
        </w:rPr>
      </w:pPr>
      <w:r>
        <w:rPr>
          <w:rFonts w:eastAsia="Times New Roman"/>
          <w:sz w:val="24"/>
          <w:szCs w:val="24"/>
        </w:rPr>
        <w:t>Correspondências recebidas: Secretaria do Estado dos negócios do interior 12/10/1938; Telegrafo recebido 12/10/1938 – Embaixador Americano Jefferson Caffery; Carta do consulado Del Uruguay 12/10/1938 – Cônsul A.F. Brueggemann;</w:t>
      </w:r>
    </w:p>
    <w:p w14:paraId="3ADA7B48" w14:textId="77777777" w:rsidR="001C2C75" w:rsidRDefault="001C2C75">
      <w:pPr>
        <w:spacing w:line="3" w:lineRule="exact"/>
        <w:rPr>
          <w:sz w:val="20"/>
          <w:szCs w:val="20"/>
        </w:rPr>
      </w:pPr>
    </w:p>
    <w:p w14:paraId="6AB840A3" w14:textId="77777777" w:rsidR="001C2C75" w:rsidRDefault="00D37926">
      <w:pPr>
        <w:rPr>
          <w:sz w:val="20"/>
          <w:szCs w:val="20"/>
        </w:rPr>
      </w:pPr>
      <w:r>
        <w:rPr>
          <w:rFonts w:eastAsia="Times New Roman"/>
          <w:sz w:val="24"/>
          <w:szCs w:val="24"/>
        </w:rPr>
        <w:t>MIN</w:t>
      </w:r>
      <w:r>
        <w:rPr>
          <w:rFonts w:eastAsia="Times New Roman"/>
          <w:sz w:val="24"/>
          <w:szCs w:val="24"/>
        </w:rPr>
        <w:t>ISTÉRIO FEDERAL. Relatórios Ministeriais: Relações Exteriores de 1938 a 1944. Disponível</w:t>
      </w:r>
    </w:p>
    <w:p w14:paraId="399491FE" w14:textId="77777777" w:rsidR="001C2C75" w:rsidRDefault="001C2C75">
      <w:pPr>
        <w:spacing w:line="137" w:lineRule="exact"/>
        <w:rPr>
          <w:sz w:val="20"/>
          <w:szCs w:val="20"/>
        </w:rPr>
      </w:pPr>
    </w:p>
    <w:p w14:paraId="13B1A2E1" w14:textId="77777777" w:rsidR="001C2C75" w:rsidRDefault="00D37926">
      <w:pPr>
        <w:rPr>
          <w:sz w:val="20"/>
          <w:szCs w:val="20"/>
        </w:rPr>
      </w:pPr>
      <w:r>
        <w:rPr>
          <w:rFonts w:eastAsia="Times New Roman"/>
          <w:sz w:val="24"/>
          <w:szCs w:val="24"/>
        </w:rPr>
        <w:t xml:space="preserve">em: </w:t>
      </w:r>
      <w:r>
        <w:rPr>
          <w:rFonts w:eastAsia="Times New Roman"/>
          <w:color w:val="0000FF"/>
          <w:sz w:val="24"/>
          <w:szCs w:val="24"/>
          <w:u w:val="single"/>
        </w:rPr>
        <w:t>http://www.nd.edu/~kic/brazil/pindex.htm</w:t>
      </w:r>
      <w:r>
        <w:rPr>
          <w:rFonts w:eastAsia="Times New Roman"/>
          <w:sz w:val="24"/>
          <w:szCs w:val="24"/>
        </w:rPr>
        <w:t>. Acesso em 17 de out. 2012.</w:t>
      </w:r>
    </w:p>
    <w:p w14:paraId="20C250E8" w14:textId="77777777" w:rsidR="001C2C75" w:rsidRDefault="001C2C75">
      <w:pPr>
        <w:spacing w:line="200" w:lineRule="exact"/>
        <w:rPr>
          <w:sz w:val="20"/>
          <w:szCs w:val="20"/>
        </w:rPr>
      </w:pPr>
    </w:p>
    <w:p w14:paraId="59A68C7A" w14:textId="77777777" w:rsidR="001C2C75" w:rsidRDefault="001C2C75">
      <w:pPr>
        <w:spacing w:line="200" w:lineRule="exact"/>
        <w:rPr>
          <w:sz w:val="20"/>
          <w:szCs w:val="20"/>
        </w:rPr>
      </w:pPr>
    </w:p>
    <w:p w14:paraId="65680700" w14:textId="77777777" w:rsidR="001C2C75" w:rsidRDefault="001C2C75">
      <w:pPr>
        <w:spacing w:line="200" w:lineRule="exact"/>
        <w:rPr>
          <w:sz w:val="20"/>
          <w:szCs w:val="20"/>
        </w:rPr>
      </w:pPr>
    </w:p>
    <w:p w14:paraId="62E16D4E" w14:textId="77777777" w:rsidR="001C2C75" w:rsidRDefault="001C2C75">
      <w:pPr>
        <w:spacing w:line="351" w:lineRule="exact"/>
        <w:rPr>
          <w:sz w:val="20"/>
          <w:szCs w:val="20"/>
        </w:rPr>
      </w:pPr>
    </w:p>
    <w:p w14:paraId="7D2B2F29" w14:textId="77777777" w:rsidR="001C2C75" w:rsidRDefault="00D37926">
      <w:pPr>
        <w:rPr>
          <w:sz w:val="20"/>
          <w:szCs w:val="20"/>
        </w:rPr>
      </w:pPr>
      <w:r>
        <w:rPr>
          <w:rFonts w:eastAsia="Times New Roman"/>
          <w:b/>
          <w:bCs/>
          <w:sz w:val="24"/>
          <w:szCs w:val="24"/>
        </w:rPr>
        <w:t>REFERÊNCIAS BIBLIOGRÁFICAS</w:t>
      </w:r>
    </w:p>
    <w:p w14:paraId="7CBD3253" w14:textId="77777777" w:rsidR="001C2C75" w:rsidRDefault="001C2C75">
      <w:pPr>
        <w:spacing w:line="200" w:lineRule="exact"/>
        <w:rPr>
          <w:sz w:val="20"/>
          <w:szCs w:val="20"/>
        </w:rPr>
      </w:pPr>
    </w:p>
    <w:p w14:paraId="014092DE" w14:textId="77777777" w:rsidR="001C2C75" w:rsidRDefault="001C2C75">
      <w:pPr>
        <w:spacing w:line="200" w:lineRule="exact"/>
        <w:rPr>
          <w:sz w:val="20"/>
          <w:szCs w:val="20"/>
        </w:rPr>
      </w:pPr>
    </w:p>
    <w:p w14:paraId="254EF3BD" w14:textId="77777777" w:rsidR="001C2C75" w:rsidRDefault="001C2C75">
      <w:pPr>
        <w:spacing w:line="200" w:lineRule="exact"/>
        <w:rPr>
          <w:sz w:val="20"/>
          <w:szCs w:val="20"/>
        </w:rPr>
      </w:pPr>
    </w:p>
    <w:p w14:paraId="60E97020" w14:textId="77777777" w:rsidR="001C2C75" w:rsidRDefault="001C2C75">
      <w:pPr>
        <w:spacing w:line="350" w:lineRule="exact"/>
        <w:rPr>
          <w:sz w:val="20"/>
          <w:szCs w:val="20"/>
        </w:rPr>
      </w:pPr>
    </w:p>
    <w:p w14:paraId="767F787D" w14:textId="77777777" w:rsidR="001C2C75" w:rsidRDefault="00D37926">
      <w:pPr>
        <w:spacing w:line="318" w:lineRule="auto"/>
        <w:rPr>
          <w:sz w:val="20"/>
          <w:szCs w:val="20"/>
        </w:rPr>
      </w:pPr>
      <w:r>
        <w:rPr>
          <w:rFonts w:eastAsia="Times New Roman"/>
          <w:sz w:val="24"/>
          <w:szCs w:val="24"/>
        </w:rPr>
        <w:t xml:space="preserve">ABREU, Marcelo Paiva. </w:t>
      </w:r>
      <w:r>
        <w:rPr>
          <w:rFonts w:eastAsia="Times New Roman"/>
          <w:b/>
          <w:bCs/>
          <w:sz w:val="24"/>
          <w:szCs w:val="24"/>
        </w:rPr>
        <w:t>O Brasil e a economia mundial 1930-1</w:t>
      </w:r>
      <w:r>
        <w:rPr>
          <w:rFonts w:eastAsia="Times New Roman"/>
          <w:b/>
          <w:bCs/>
          <w:sz w:val="24"/>
          <w:szCs w:val="24"/>
        </w:rPr>
        <w:t>945</w:t>
      </w:r>
      <w:r>
        <w:rPr>
          <w:rFonts w:eastAsia="Times New Roman"/>
          <w:sz w:val="24"/>
          <w:szCs w:val="24"/>
        </w:rPr>
        <w:t>. Rio de Janeiro: Civilização Brasileira, 1999.</w:t>
      </w:r>
    </w:p>
    <w:p w14:paraId="133E5B7C" w14:textId="77777777" w:rsidR="001C2C75" w:rsidRDefault="001C2C75">
      <w:pPr>
        <w:spacing w:line="104" w:lineRule="exact"/>
        <w:rPr>
          <w:sz w:val="20"/>
          <w:szCs w:val="20"/>
        </w:rPr>
      </w:pPr>
    </w:p>
    <w:p w14:paraId="5A485220" w14:textId="77777777" w:rsidR="001C2C75" w:rsidRDefault="00D37926">
      <w:pPr>
        <w:spacing w:line="317" w:lineRule="auto"/>
        <w:rPr>
          <w:sz w:val="20"/>
          <w:szCs w:val="20"/>
        </w:rPr>
      </w:pPr>
      <w:r>
        <w:rPr>
          <w:rFonts w:eastAsia="Times New Roman"/>
          <w:sz w:val="24"/>
          <w:szCs w:val="24"/>
        </w:rPr>
        <w:t xml:space="preserve">AMADO, Luiz Cervo; RAPOPORT, Mario. </w:t>
      </w:r>
      <w:r>
        <w:rPr>
          <w:rFonts w:eastAsia="Times New Roman"/>
          <w:b/>
          <w:bCs/>
          <w:sz w:val="24"/>
          <w:szCs w:val="24"/>
        </w:rPr>
        <w:t>História do Cone Sul</w:t>
      </w:r>
      <w:r>
        <w:rPr>
          <w:rFonts w:eastAsia="Times New Roman"/>
          <w:sz w:val="24"/>
          <w:szCs w:val="24"/>
        </w:rPr>
        <w:t>. Editora Universidade de Brasília. Brasília, 1998.</w:t>
      </w:r>
    </w:p>
    <w:p w14:paraId="23838AAA" w14:textId="77777777" w:rsidR="001C2C75" w:rsidRDefault="001C2C75">
      <w:pPr>
        <w:spacing w:line="105" w:lineRule="exact"/>
        <w:rPr>
          <w:sz w:val="20"/>
          <w:szCs w:val="20"/>
        </w:rPr>
      </w:pPr>
    </w:p>
    <w:p w14:paraId="086B6AF6" w14:textId="77777777" w:rsidR="001C2C75" w:rsidRDefault="00D37926">
      <w:pPr>
        <w:spacing w:line="323" w:lineRule="auto"/>
        <w:rPr>
          <w:sz w:val="20"/>
          <w:szCs w:val="20"/>
        </w:rPr>
      </w:pPr>
      <w:r>
        <w:rPr>
          <w:rFonts w:eastAsia="Times New Roman"/>
          <w:sz w:val="24"/>
          <w:szCs w:val="24"/>
        </w:rPr>
        <w:t xml:space="preserve">ALVES JR., Alexandre Guilherme da Cruz. </w:t>
      </w:r>
      <w:r>
        <w:rPr>
          <w:rFonts w:eastAsia="Times New Roman"/>
          <w:b/>
          <w:bCs/>
          <w:sz w:val="24"/>
          <w:szCs w:val="24"/>
        </w:rPr>
        <w:t xml:space="preserve">Olhares sobre a política de boa vizinhança </w:t>
      </w:r>
      <w:r>
        <w:rPr>
          <w:rFonts w:eastAsia="Times New Roman"/>
          <w:b/>
          <w:bCs/>
          <w:sz w:val="24"/>
          <w:szCs w:val="24"/>
        </w:rPr>
        <w:t>(1933-1945)</w:t>
      </w:r>
      <w:r>
        <w:rPr>
          <w:rFonts w:eastAsia="Times New Roman"/>
          <w:sz w:val="24"/>
          <w:szCs w:val="24"/>
        </w:rPr>
        <w:t>. Revista Eletrônica Boletim do TEMPO, Ano 4, Nº22, Rio, 2009.</w:t>
      </w:r>
    </w:p>
    <w:p w14:paraId="1BF3129F" w14:textId="77777777" w:rsidR="001C2C75" w:rsidRDefault="001C2C75">
      <w:pPr>
        <w:spacing w:line="91" w:lineRule="exact"/>
        <w:rPr>
          <w:sz w:val="20"/>
          <w:szCs w:val="20"/>
        </w:rPr>
      </w:pPr>
    </w:p>
    <w:p w14:paraId="571E1A87" w14:textId="77777777" w:rsidR="001C2C75" w:rsidRDefault="00D37926">
      <w:pPr>
        <w:rPr>
          <w:sz w:val="20"/>
          <w:szCs w:val="20"/>
        </w:rPr>
      </w:pPr>
      <w:r>
        <w:rPr>
          <w:rFonts w:eastAsia="Times New Roman"/>
          <w:sz w:val="24"/>
          <w:szCs w:val="24"/>
        </w:rPr>
        <w:t xml:space="preserve">BOURDIEU, Pierre. </w:t>
      </w:r>
      <w:r>
        <w:rPr>
          <w:rFonts w:eastAsia="Times New Roman"/>
          <w:b/>
          <w:bCs/>
          <w:sz w:val="24"/>
          <w:szCs w:val="24"/>
        </w:rPr>
        <w:t>O Poder Simbólico</w:t>
      </w:r>
      <w:r>
        <w:rPr>
          <w:rFonts w:eastAsia="Times New Roman"/>
          <w:sz w:val="24"/>
          <w:szCs w:val="24"/>
        </w:rPr>
        <w:t>; tradução Fernando Tomaz (português de Portugal). 2.</w:t>
      </w:r>
    </w:p>
    <w:p w14:paraId="38EC92CC" w14:textId="77777777" w:rsidR="001C2C75" w:rsidRDefault="001C2C75">
      <w:pPr>
        <w:spacing w:line="12" w:lineRule="exact"/>
        <w:rPr>
          <w:sz w:val="20"/>
          <w:szCs w:val="20"/>
        </w:rPr>
      </w:pPr>
    </w:p>
    <w:p w14:paraId="66C86935" w14:textId="77777777" w:rsidR="001C2C75" w:rsidRDefault="00D37926">
      <w:pPr>
        <w:rPr>
          <w:sz w:val="20"/>
          <w:szCs w:val="20"/>
        </w:rPr>
      </w:pPr>
      <w:r>
        <w:rPr>
          <w:rFonts w:eastAsia="Times New Roman"/>
          <w:sz w:val="24"/>
          <w:szCs w:val="24"/>
        </w:rPr>
        <w:t>Ed. Rio de Janeiro, ed. Bertrand Brasil 1998.</w:t>
      </w:r>
    </w:p>
    <w:p w14:paraId="317912F0" w14:textId="77777777" w:rsidR="001C2C75" w:rsidRDefault="001C2C75">
      <w:pPr>
        <w:spacing w:line="200" w:lineRule="exact"/>
        <w:rPr>
          <w:sz w:val="20"/>
          <w:szCs w:val="20"/>
        </w:rPr>
      </w:pPr>
    </w:p>
    <w:p w14:paraId="0CD83E42" w14:textId="77777777" w:rsidR="001C2C75" w:rsidRDefault="001C2C75">
      <w:pPr>
        <w:spacing w:line="306" w:lineRule="exact"/>
        <w:rPr>
          <w:sz w:val="20"/>
          <w:szCs w:val="20"/>
        </w:rPr>
      </w:pPr>
    </w:p>
    <w:p w14:paraId="5ED91EE0" w14:textId="77777777" w:rsidR="001C2C75" w:rsidRDefault="00D37926">
      <w:pPr>
        <w:spacing w:line="317" w:lineRule="auto"/>
        <w:rPr>
          <w:sz w:val="20"/>
          <w:szCs w:val="20"/>
        </w:rPr>
      </w:pPr>
      <w:r>
        <w:rPr>
          <w:rFonts w:eastAsia="Times New Roman"/>
          <w:sz w:val="24"/>
          <w:szCs w:val="24"/>
        </w:rPr>
        <w:t xml:space="preserve">BULL, Heddley. </w:t>
      </w:r>
      <w:r>
        <w:rPr>
          <w:rFonts w:eastAsia="Times New Roman"/>
          <w:b/>
          <w:bCs/>
          <w:sz w:val="24"/>
          <w:szCs w:val="24"/>
        </w:rPr>
        <w:t>A Sociedade Anárquica</w:t>
      </w:r>
      <w:r>
        <w:rPr>
          <w:rFonts w:eastAsia="Times New Roman"/>
          <w:sz w:val="24"/>
          <w:szCs w:val="24"/>
        </w:rPr>
        <w:t>. Edito</w:t>
      </w:r>
      <w:r>
        <w:rPr>
          <w:rFonts w:eastAsia="Times New Roman"/>
          <w:sz w:val="24"/>
          <w:szCs w:val="24"/>
        </w:rPr>
        <w:t>ra Universidade de Brasília, Instituto de Pesquisa de Relações Internacionais (IPRI/FUNAG). São Paulo,2002.</w:t>
      </w:r>
    </w:p>
    <w:p w14:paraId="4A825A5B" w14:textId="77777777" w:rsidR="001C2C75" w:rsidRDefault="001C2C75">
      <w:pPr>
        <w:spacing w:line="105" w:lineRule="exact"/>
        <w:rPr>
          <w:sz w:val="20"/>
          <w:szCs w:val="20"/>
        </w:rPr>
      </w:pPr>
    </w:p>
    <w:p w14:paraId="05D12CE1" w14:textId="77777777" w:rsidR="001C2C75" w:rsidRDefault="00D37926">
      <w:pPr>
        <w:spacing w:line="287" w:lineRule="auto"/>
        <w:rPr>
          <w:sz w:val="20"/>
          <w:szCs w:val="20"/>
        </w:rPr>
      </w:pPr>
      <w:r>
        <w:rPr>
          <w:rFonts w:eastAsia="Times New Roman"/>
          <w:sz w:val="24"/>
          <w:szCs w:val="24"/>
        </w:rPr>
        <w:t xml:space="preserve">CAMPOS, Cynthia Machado. </w:t>
      </w:r>
      <w:r>
        <w:rPr>
          <w:rFonts w:eastAsia="Times New Roman"/>
          <w:b/>
          <w:bCs/>
          <w:sz w:val="24"/>
          <w:szCs w:val="24"/>
        </w:rPr>
        <w:t>Apolítica da língua na era Vargas : proibição do falar alemão e</w:t>
      </w:r>
      <w:r>
        <w:rPr>
          <w:rFonts w:eastAsia="Times New Roman"/>
          <w:sz w:val="24"/>
          <w:szCs w:val="24"/>
        </w:rPr>
        <w:t xml:space="preserve"> </w:t>
      </w:r>
      <w:r>
        <w:rPr>
          <w:rFonts w:eastAsia="Times New Roman"/>
          <w:b/>
          <w:bCs/>
          <w:sz w:val="24"/>
          <w:szCs w:val="24"/>
        </w:rPr>
        <w:t xml:space="preserve">resistências no Sul do Brasil </w:t>
      </w:r>
      <w:r>
        <w:rPr>
          <w:rFonts w:eastAsia="Times New Roman"/>
          <w:sz w:val="24"/>
          <w:szCs w:val="24"/>
        </w:rPr>
        <w:t xml:space="preserve">/ Cynthia Machado Campos. – </w:t>
      </w:r>
      <w:r>
        <w:rPr>
          <w:rFonts w:eastAsia="Times New Roman"/>
          <w:sz w:val="24"/>
          <w:szCs w:val="24"/>
        </w:rPr>
        <w:t>Campinas, 2006.</w:t>
      </w:r>
    </w:p>
    <w:p w14:paraId="44B362B8" w14:textId="77777777" w:rsidR="001C2C75" w:rsidRDefault="001C2C75">
      <w:pPr>
        <w:spacing w:line="200" w:lineRule="exact"/>
        <w:rPr>
          <w:sz w:val="20"/>
          <w:szCs w:val="20"/>
        </w:rPr>
      </w:pPr>
    </w:p>
    <w:p w14:paraId="30DF026A" w14:textId="77777777" w:rsidR="001C2C75" w:rsidRDefault="001C2C75">
      <w:pPr>
        <w:spacing w:line="200" w:lineRule="exact"/>
        <w:rPr>
          <w:sz w:val="20"/>
          <w:szCs w:val="20"/>
        </w:rPr>
      </w:pPr>
    </w:p>
    <w:p w14:paraId="766C609D" w14:textId="77777777" w:rsidR="001C2C75" w:rsidRDefault="001C2C75">
      <w:pPr>
        <w:spacing w:line="200" w:lineRule="exact"/>
        <w:rPr>
          <w:sz w:val="20"/>
          <w:szCs w:val="20"/>
        </w:rPr>
      </w:pPr>
    </w:p>
    <w:p w14:paraId="36C36B82" w14:textId="77777777" w:rsidR="001C2C75" w:rsidRDefault="001C2C75">
      <w:pPr>
        <w:spacing w:line="335" w:lineRule="exact"/>
        <w:rPr>
          <w:sz w:val="20"/>
          <w:szCs w:val="20"/>
        </w:rPr>
      </w:pPr>
    </w:p>
    <w:p w14:paraId="02003977" w14:textId="77777777" w:rsidR="001C2C75" w:rsidRDefault="00D37926">
      <w:pPr>
        <w:ind w:left="9340"/>
        <w:rPr>
          <w:sz w:val="20"/>
          <w:szCs w:val="20"/>
        </w:rPr>
      </w:pPr>
      <w:r>
        <w:rPr>
          <w:rFonts w:eastAsia="Times New Roman"/>
          <w:sz w:val="20"/>
          <w:szCs w:val="20"/>
        </w:rPr>
        <w:t>452</w:t>
      </w:r>
    </w:p>
    <w:p w14:paraId="5DA93889" w14:textId="77777777" w:rsidR="001C2C75" w:rsidRDefault="001C2C75">
      <w:pPr>
        <w:sectPr w:rsidR="001C2C75">
          <w:pgSz w:w="11900" w:h="16840"/>
          <w:pgMar w:top="1440" w:right="1124" w:bottom="413" w:left="1140" w:header="0" w:footer="0" w:gutter="0"/>
          <w:cols w:space="720" w:equalWidth="0">
            <w:col w:w="9640"/>
          </w:cols>
        </w:sectPr>
      </w:pPr>
    </w:p>
    <w:p w14:paraId="3FEAC35A" w14:textId="77777777" w:rsidR="001C2C75" w:rsidRDefault="00D37926">
      <w:pPr>
        <w:spacing w:line="317" w:lineRule="auto"/>
        <w:jc w:val="both"/>
        <w:rPr>
          <w:sz w:val="20"/>
          <w:szCs w:val="20"/>
        </w:rPr>
      </w:pPr>
      <w:bookmarkStart w:id="453" w:name="page454"/>
      <w:bookmarkEnd w:id="453"/>
      <w:r>
        <w:rPr>
          <w:rFonts w:eastAsia="Times New Roman"/>
          <w:sz w:val="24"/>
          <w:szCs w:val="24"/>
        </w:rPr>
        <w:lastRenderedPageBreak/>
        <w:t xml:space="preserve">CERTEAU, Michel de. </w:t>
      </w:r>
      <w:r>
        <w:rPr>
          <w:rFonts w:eastAsia="Times New Roman"/>
          <w:b/>
          <w:bCs/>
          <w:sz w:val="24"/>
          <w:szCs w:val="24"/>
        </w:rPr>
        <w:t>A Escrita da história/Michel de Certeau</w:t>
      </w:r>
      <w:r>
        <w:rPr>
          <w:rFonts w:eastAsia="Times New Roman"/>
          <w:sz w:val="24"/>
          <w:szCs w:val="24"/>
        </w:rPr>
        <w:t>; tradução de Maria de Lourdes Menezes ;*revisão técnica [de] Arno Vogel. – Rio de Janeiro: Forense Universitária, 1982</w:t>
      </w:r>
    </w:p>
    <w:p w14:paraId="2C552D89" w14:textId="77777777" w:rsidR="001C2C75" w:rsidRDefault="001C2C75">
      <w:pPr>
        <w:spacing w:line="105" w:lineRule="exact"/>
        <w:rPr>
          <w:sz w:val="20"/>
          <w:szCs w:val="20"/>
        </w:rPr>
      </w:pPr>
    </w:p>
    <w:p w14:paraId="5AC0B271" w14:textId="77777777" w:rsidR="001C2C75" w:rsidRDefault="00D37926">
      <w:pPr>
        <w:rPr>
          <w:sz w:val="20"/>
          <w:szCs w:val="20"/>
        </w:rPr>
      </w:pPr>
      <w:r>
        <w:rPr>
          <w:rFonts w:eastAsia="Times New Roman"/>
          <w:sz w:val="24"/>
          <w:szCs w:val="24"/>
        </w:rPr>
        <w:t xml:space="preserve">CERQUEIRA FILHO, Gisálio. </w:t>
      </w:r>
      <w:r>
        <w:rPr>
          <w:rFonts w:eastAsia="Times New Roman"/>
          <w:b/>
          <w:bCs/>
          <w:sz w:val="24"/>
          <w:szCs w:val="24"/>
        </w:rPr>
        <w:t>Analise social da ideologia</w:t>
      </w:r>
      <w:r>
        <w:rPr>
          <w:rFonts w:eastAsia="Times New Roman"/>
          <w:sz w:val="24"/>
          <w:szCs w:val="24"/>
        </w:rPr>
        <w:t>. São Paulo: EPU, 1988.</w:t>
      </w:r>
    </w:p>
    <w:p w14:paraId="2D8A7271" w14:textId="77777777" w:rsidR="001C2C75" w:rsidRDefault="001C2C75">
      <w:pPr>
        <w:spacing w:line="242" w:lineRule="exact"/>
        <w:rPr>
          <w:sz w:val="20"/>
          <w:szCs w:val="20"/>
        </w:rPr>
      </w:pPr>
    </w:p>
    <w:p w14:paraId="33552747" w14:textId="77777777" w:rsidR="001C2C75" w:rsidRDefault="00D37926">
      <w:pPr>
        <w:rPr>
          <w:sz w:val="20"/>
          <w:szCs w:val="20"/>
        </w:rPr>
      </w:pPr>
      <w:r>
        <w:rPr>
          <w:rFonts w:eastAsia="Times New Roman"/>
          <w:sz w:val="24"/>
          <w:szCs w:val="24"/>
        </w:rPr>
        <w:t xml:space="preserve">FAUSTO, Boris. </w:t>
      </w:r>
      <w:r>
        <w:rPr>
          <w:rFonts w:eastAsia="Times New Roman"/>
          <w:b/>
          <w:bCs/>
          <w:sz w:val="24"/>
          <w:szCs w:val="24"/>
        </w:rPr>
        <w:t>História Concisa do Brasil</w:t>
      </w:r>
      <w:r>
        <w:rPr>
          <w:rFonts w:eastAsia="Times New Roman"/>
          <w:sz w:val="24"/>
          <w:szCs w:val="24"/>
        </w:rPr>
        <w:t>. 2ª Ed. São Paulo: Editora USP, 2006.</w:t>
      </w:r>
    </w:p>
    <w:p w14:paraId="64D09A8B" w14:textId="77777777" w:rsidR="001C2C75" w:rsidRDefault="001C2C75">
      <w:pPr>
        <w:spacing w:line="241" w:lineRule="exact"/>
        <w:rPr>
          <w:sz w:val="20"/>
          <w:szCs w:val="20"/>
        </w:rPr>
      </w:pPr>
    </w:p>
    <w:p w14:paraId="31C5B8D6" w14:textId="77777777" w:rsidR="001C2C75" w:rsidRDefault="00D37926">
      <w:pPr>
        <w:spacing w:line="296" w:lineRule="auto"/>
        <w:jc w:val="both"/>
        <w:rPr>
          <w:sz w:val="20"/>
          <w:szCs w:val="20"/>
        </w:rPr>
      </w:pPr>
      <w:r>
        <w:rPr>
          <w:rFonts w:eastAsia="Times New Roman"/>
          <w:sz w:val="24"/>
          <w:szCs w:val="24"/>
        </w:rPr>
        <w:t xml:space="preserve">FERRARETTO, Luiz Artur. </w:t>
      </w:r>
      <w:r>
        <w:rPr>
          <w:rFonts w:eastAsia="Times New Roman"/>
          <w:b/>
          <w:bCs/>
          <w:sz w:val="24"/>
          <w:szCs w:val="24"/>
        </w:rPr>
        <w:t>Ismos em Conflito: Germanismo, Americanismo e Nacionalismo</w:t>
      </w:r>
      <w:r>
        <w:rPr>
          <w:rFonts w:eastAsia="Times New Roman"/>
          <w:sz w:val="24"/>
          <w:szCs w:val="24"/>
        </w:rPr>
        <w:t xml:space="preserve"> </w:t>
      </w:r>
      <w:r>
        <w:rPr>
          <w:rFonts w:eastAsia="Times New Roman"/>
          <w:b/>
          <w:bCs/>
          <w:sz w:val="24"/>
          <w:szCs w:val="24"/>
        </w:rPr>
        <w:t xml:space="preserve">nas emissoras de Porto Alegre no </w:t>
      </w:r>
      <w:r>
        <w:rPr>
          <w:rFonts w:eastAsia="Times New Roman"/>
          <w:b/>
          <w:bCs/>
          <w:sz w:val="24"/>
          <w:szCs w:val="24"/>
        </w:rPr>
        <w:t>contexto da Segunda Guerra Mundial</w:t>
      </w:r>
      <w:r>
        <w:rPr>
          <w:rFonts w:eastAsia="Times New Roman"/>
          <w:sz w:val="24"/>
          <w:szCs w:val="24"/>
        </w:rPr>
        <w:t>. Sociedade Brasileira</w:t>
      </w:r>
      <w:r>
        <w:rPr>
          <w:rFonts w:eastAsia="Times New Roman"/>
          <w:b/>
          <w:bCs/>
          <w:sz w:val="24"/>
          <w:szCs w:val="24"/>
        </w:rPr>
        <w:t xml:space="preserve"> </w:t>
      </w:r>
      <w:r>
        <w:rPr>
          <w:rFonts w:eastAsia="Times New Roman"/>
          <w:sz w:val="24"/>
          <w:szCs w:val="24"/>
        </w:rPr>
        <w:t>de Estudos Interdisciplinares da Comunicação, Salvador/BA, 1 a 5, setembro de 2002.</w:t>
      </w:r>
    </w:p>
    <w:p w14:paraId="0950CAA1" w14:textId="77777777" w:rsidR="001C2C75" w:rsidRDefault="001C2C75">
      <w:pPr>
        <w:spacing w:line="131" w:lineRule="exact"/>
        <w:rPr>
          <w:sz w:val="20"/>
          <w:szCs w:val="20"/>
        </w:rPr>
      </w:pPr>
    </w:p>
    <w:p w14:paraId="7B7A30A4" w14:textId="77777777" w:rsidR="001C2C75" w:rsidRDefault="00D37926">
      <w:pPr>
        <w:rPr>
          <w:sz w:val="20"/>
          <w:szCs w:val="20"/>
        </w:rPr>
      </w:pPr>
      <w:r>
        <w:rPr>
          <w:rFonts w:eastAsia="Times New Roman"/>
          <w:sz w:val="24"/>
          <w:szCs w:val="24"/>
        </w:rPr>
        <w:t xml:space="preserve">FURASTÉ, Pedro Augusto. </w:t>
      </w:r>
      <w:r>
        <w:rPr>
          <w:rFonts w:eastAsia="Times New Roman"/>
          <w:b/>
          <w:bCs/>
          <w:sz w:val="24"/>
          <w:szCs w:val="24"/>
        </w:rPr>
        <w:t>Normas e técnicas para o trabalho científico</w:t>
      </w:r>
      <w:r>
        <w:rPr>
          <w:rFonts w:eastAsia="Times New Roman"/>
          <w:sz w:val="24"/>
          <w:szCs w:val="24"/>
        </w:rPr>
        <w:t>: elaboração e</w:t>
      </w:r>
    </w:p>
    <w:p w14:paraId="19A8FF96" w14:textId="77777777" w:rsidR="001C2C75" w:rsidRDefault="001C2C75">
      <w:pPr>
        <w:spacing w:line="53" w:lineRule="exact"/>
        <w:rPr>
          <w:sz w:val="20"/>
          <w:szCs w:val="20"/>
        </w:rPr>
      </w:pPr>
    </w:p>
    <w:p w14:paraId="0361E8A6" w14:textId="77777777" w:rsidR="001C2C75" w:rsidRDefault="00D37926">
      <w:pPr>
        <w:rPr>
          <w:sz w:val="20"/>
          <w:szCs w:val="20"/>
        </w:rPr>
      </w:pPr>
      <w:r>
        <w:rPr>
          <w:rFonts w:eastAsia="Times New Roman"/>
          <w:sz w:val="24"/>
          <w:szCs w:val="24"/>
        </w:rPr>
        <w:t>formatação. 14ª ed. Porto Aleg</w:t>
      </w:r>
      <w:r>
        <w:rPr>
          <w:rFonts w:eastAsia="Times New Roman"/>
          <w:sz w:val="24"/>
          <w:szCs w:val="24"/>
        </w:rPr>
        <w:t>re: s.n, 2008.</w:t>
      </w:r>
    </w:p>
    <w:p w14:paraId="5E26E2E6" w14:textId="77777777" w:rsidR="001C2C75" w:rsidRDefault="001C2C75">
      <w:pPr>
        <w:spacing w:line="229" w:lineRule="exact"/>
        <w:rPr>
          <w:sz w:val="20"/>
          <w:szCs w:val="20"/>
        </w:rPr>
      </w:pPr>
    </w:p>
    <w:p w14:paraId="14DB6D0C" w14:textId="77777777" w:rsidR="001C2C75" w:rsidRDefault="00D37926">
      <w:pPr>
        <w:spacing w:line="318" w:lineRule="auto"/>
        <w:jc w:val="both"/>
        <w:rPr>
          <w:sz w:val="20"/>
          <w:szCs w:val="20"/>
        </w:rPr>
      </w:pPr>
      <w:r>
        <w:rPr>
          <w:rFonts w:eastAsia="Times New Roman"/>
          <w:sz w:val="24"/>
          <w:szCs w:val="24"/>
        </w:rPr>
        <w:t xml:space="preserve">GRAMSCI, Antonio. </w:t>
      </w:r>
      <w:r>
        <w:rPr>
          <w:rFonts w:eastAsia="Times New Roman"/>
          <w:b/>
          <w:bCs/>
          <w:sz w:val="24"/>
          <w:szCs w:val="24"/>
        </w:rPr>
        <w:t>Os intelectuais e a Organização da Cultura</w:t>
      </w:r>
      <w:r>
        <w:rPr>
          <w:rFonts w:eastAsia="Times New Roman"/>
          <w:sz w:val="24"/>
          <w:szCs w:val="24"/>
        </w:rPr>
        <w:t>. Rio de Janeiro. Ed. Civilização Brasileira, 1982.</w:t>
      </w:r>
    </w:p>
    <w:p w14:paraId="40F31085" w14:textId="77777777" w:rsidR="001C2C75" w:rsidRDefault="001C2C75">
      <w:pPr>
        <w:spacing w:line="104" w:lineRule="exact"/>
        <w:rPr>
          <w:sz w:val="20"/>
          <w:szCs w:val="20"/>
        </w:rPr>
      </w:pPr>
    </w:p>
    <w:p w14:paraId="47CD89C5" w14:textId="77777777" w:rsidR="001C2C75" w:rsidRDefault="00D37926">
      <w:pPr>
        <w:rPr>
          <w:sz w:val="20"/>
          <w:szCs w:val="20"/>
        </w:rPr>
      </w:pPr>
      <w:r>
        <w:rPr>
          <w:rFonts w:eastAsia="Times New Roman"/>
          <w:sz w:val="24"/>
          <w:szCs w:val="24"/>
        </w:rPr>
        <w:t xml:space="preserve">GOLDMAN, Frank Perry. </w:t>
      </w:r>
      <w:r>
        <w:rPr>
          <w:rFonts w:eastAsia="Times New Roman"/>
          <w:b/>
          <w:bCs/>
          <w:sz w:val="24"/>
          <w:szCs w:val="24"/>
        </w:rPr>
        <w:t>Os pioneiros americanos no Brasil: educadores, sacerdotes, covos e</w:t>
      </w:r>
    </w:p>
    <w:p w14:paraId="332B2109" w14:textId="77777777" w:rsidR="001C2C75" w:rsidRDefault="001C2C75">
      <w:pPr>
        <w:spacing w:line="54" w:lineRule="exact"/>
        <w:rPr>
          <w:sz w:val="20"/>
          <w:szCs w:val="20"/>
        </w:rPr>
      </w:pPr>
    </w:p>
    <w:p w14:paraId="189F2147" w14:textId="77777777" w:rsidR="001C2C75" w:rsidRDefault="00D37926">
      <w:pPr>
        <w:rPr>
          <w:sz w:val="20"/>
          <w:szCs w:val="20"/>
        </w:rPr>
      </w:pPr>
      <w:r>
        <w:rPr>
          <w:rFonts w:eastAsia="Times New Roman"/>
          <w:b/>
          <w:bCs/>
          <w:sz w:val="24"/>
          <w:szCs w:val="24"/>
        </w:rPr>
        <w:t xml:space="preserve">reis. </w:t>
      </w:r>
      <w:r>
        <w:rPr>
          <w:rFonts w:eastAsia="Times New Roman"/>
          <w:sz w:val="24"/>
          <w:szCs w:val="24"/>
        </w:rPr>
        <w:t>São Paulo: Pioneira, 1972.</w:t>
      </w:r>
    </w:p>
    <w:p w14:paraId="2BCC4D74" w14:textId="77777777" w:rsidR="001C2C75" w:rsidRDefault="001C2C75">
      <w:pPr>
        <w:spacing w:line="229" w:lineRule="exact"/>
        <w:rPr>
          <w:sz w:val="20"/>
          <w:szCs w:val="20"/>
        </w:rPr>
      </w:pPr>
    </w:p>
    <w:p w14:paraId="57C41881" w14:textId="77777777" w:rsidR="001C2C75" w:rsidRDefault="00D37926">
      <w:pPr>
        <w:spacing w:line="296" w:lineRule="auto"/>
        <w:jc w:val="both"/>
        <w:rPr>
          <w:sz w:val="20"/>
          <w:szCs w:val="20"/>
        </w:rPr>
      </w:pPr>
      <w:r>
        <w:rPr>
          <w:rFonts w:eastAsia="Times New Roman"/>
          <w:sz w:val="24"/>
          <w:szCs w:val="24"/>
        </w:rPr>
        <w:t>INS</w:t>
      </w:r>
      <w:r>
        <w:rPr>
          <w:rFonts w:eastAsia="Times New Roman"/>
          <w:sz w:val="24"/>
          <w:szCs w:val="24"/>
        </w:rPr>
        <w:t xml:space="preserve">TITUTO CULTURAL BRASIL NORTE-AMERICANO. Cultural 70 anos. </w:t>
      </w:r>
      <w:r>
        <w:rPr>
          <w:rFonts w:eastAsia="Times New Roman"/>
          <w:b/>
          <w:bCs/>
          <w:sz w:val="24"/>
          <w:szCs w:val="24"/>
        </w:rPr>
        <w:t>Livro digital</w:t>
      </w:r>
      <w:r>
        <w:rPr>
          <w:rFonts w:eastAsia="Times New Roman"/>
          <w:sz w:val="24"/>
          <w:szCs w:val="24"/>
        </w:rPr>
        <w:t xml:space="preserve"> </w:t>
      </w:r>
      <w:r>
        <w:rPr>
          <w:rFonts w:eastAsia="Times New Roman"/>
          <w:b/>
          <w:bCs/>
          <w:sz w:val="24"/>
          <w:szCs w:val="24"/>
        </w:rPr>
        <w:t>comemorativo aos 70 anos do Instituto Cultural Brasil Norte - Americano</w:t>
      </w:r>
      <w:r>
        <w:rPr>
          <w:rFonts w:eastAsia="Times New Roman"/>
          <w:sz w:val="24"/>
          <w:szCs w:val="24"/>
        </w:rPr>
        <w:t>. Disponível em</w:t>
      </w:r>
      <w:r>
        <w:rPr>
          <w:rFonts w:eastAsia="Times New Roman"/>
          <w:b/>
          <w:bCs/>
          <w:sz w:val="24"/>
          <w:szCs w:val="24"/>
        </w:rPr>
        <w:t xml:space="preserve"> </w:t>
      </w:r>
      <w:r>
        <w:rPr>
          <w:rFonts w:eastAsia="Times New Roman"/>
          <w:sz w:val="24"/>
          <w:szCs w:val="24"/>
        </w:rPr>
        <w:t>&lt;http://www.culturanocultural.com.br&gt;. Acesso em: 17 out. 2012.</w:t>
      </w:r>
    </w:p>
    <w:p w14:paraId="18ED0401" w14:textId="77777777" w:rsidR="001C2C75" w:rsidRDefault="001C2C75">
      <w:pPr>
        <w:spacing w:line="131" w:lineRule="exact"/>
        <w:rPr>
          <w:sz w:val="20"/>
          <w:szCs w:val="20"/>
        </w:rPr>
      </w:pPr>
    </w:p>
    <w:p w14:paraId="57BF467F" w14:textId="77777777" w:rsidR="001C2C75" w:rsidRDefault="00D37926">
      <w:pPr>
        <w:tabs>
          <w:tab w:val="left" w:pos="1460"/>
          <w:tab w:val="left" w:pos="2360"/>
          <w:tab w:val="left" w:pos="3420"/>
          <w:tab w:val="left" w:pos="3900"/>
          <w:tab w:val="left" w:pos="4940"/>
          <w:tab w:val="left" w:pos="5300"/>
          <w:tab w:val="left" w:pos="6100"/>
          <w:tab w:val="left" w:pos="6440"/>
          <w:tab w:val="left" w:pos="6800"/>
          <w:tab w:val="left" w:pos="7880"/>
          <w:tab w:val="left" w:pos="8380"/>
        </w:tabs>
        <w:rPr>
          <w:sz w:val="20"/>
          <w:szCs w:val="20"/>
        </w:rPr>
      </w:pPr>
      <w:r>
        <w:rPr>
          <w:rFonts w:eastAsia="Times New Roman"/>
          <w:sz w:val="24"/>
          <w:szCs w:val="24"/>
        </w:rPr>
        <w:t>JAMBEIRO,</w:t>
      </w:r>
      <w:r>
        <w:rPr>
          <w:rFonts w:eastAsia="Times New Roman"/>
          <w:sz w:val="24"/>
          <w:szCs w:val="24"/>
        </w:rPr>
        <w:tab/>
        <w:t>Othon.</w:t>
      </w:r>
      <w:r>
        <w:rPr>
          <w:sz w:val="20"/>
          <w:szCs w:val="20"/>
        </w:rPr>
        <w:tab/>
      </w:r>
      <w:r>
        <w:rPr>
          <w:rFonts w:eastAsia="Times New Roman"/>
          <w:b/>
          <w:bCs/>
          <w:sz w:val="24"/>
          <w:szCs w:val="24"/>
        </w:rPr>
        <w:t>Tempos</w:t>
      </w:r>
      <w:r>
        <w:rPr>
          <w:rFonts w:eastAsia="Times New Roman"/>
          <w:b/>
          <w:bCs/>
          <w:sz w:val="24"/>
          <w:szCs w:val="24"/>
        </w:rPr>
        <w:tab/>
        <w:t>de</w:t>
      </w:r>
      <w:r>
        <w:rPr>
          <w:rFonts w:eastAsia="Times New Roman"/>
          <w:b/>
          <w:bCs/>
          <w:sz w:val="24"/>
          <w:szCs w:val="24"/>
        </w:rPr>
        <w:tab/>
        <w:t>Varga</w:t>
      </w:r>
      <w:r>
        <w:rPr>
          <w:rFonts w:eastAsia="Times New Roman"/>
          <w:b/>
          <w:bCs/>
          <w:sz w:val="24"/>
          <w:szCs w:val="24"/>
        </w:rPr>
        <w:t>s:</w:t>
      </w:r>
      <w:r>
        <w:rPr>
          <w:rFonts w:eastAsia="Times New Roman"/>
          <w:b/>
          <w:bCs/>
          <w:sz w:val="24"/>
          <w:szCs w:val="24"/>
        </w:rPr>
        <w:tab/>
        <w:t>o</w:t>
      </w:r>
      <w:r>
        <w:rPr>
          <w:rFonts w:eastAsia="Times New Roman"/>
          <w:b/>
          <w:bCs/>
          <w:sz w:val="24"/>
          <w:szCs w:val="24"/>
        </w:rPr>
        <w:tab/>
        <w:t>rádio</w:t>
      </w:r>
      <w:r>
        <w:rPr>
          <w:rFonts w:eastAsia="Times New Roman"/>
          <w:b/>
          <w:bCs/>
          <w:sz w:val="24"/>
          <w:szCs w:val="24"/>
        </w:rPr>
        <w:tab/>
        <w:t>e</w:t>
      </w:r>
      <w:r>
        <w:rPr>
          <w:rFonts w:eastAsia="Times New Roman"/>
          <w:b/>
          <w:bCs/>
          <w:sz w:val="24"/>
          <w:szCs w:val="24"/>
        </w:rPr>
        <w:tab/>
        <w:t>o</w:t>
      </w:r>
      <w:r>
        <w:rPr>
          <w:rFonts w:eastAsia="Times New Roman"/>
          <w:b/>
          <w:bCs/>
          <w:sz w:val="24"/>
          <w:szCs w:val="24"/>
        </w:rPr>
        <w:tab/>
        <w:t>controle</w:t>
      </w:r>
      <w:r>
        <w:rPr>
          <w:rFonts w:eastAsia="Times New Roman"/>
          <w:b/>
          <w:bCs/>
          <w:sz w:val="24"/>
          <w:szCs w:val="24"/>
        </w:rPr>
        <w:tab/>
        <w:t>da</w:t>
      </w:r>
      <w:r>
        <w:rPr>
          <w:rFonts w:eastAsia="Times New Roman"/>
          <w:b/>
          <w:bCs/>
          <w:sz w:val="24"/>
          <w:szCs w:val="24"/>
        </w:rPr>
        <w:tab/>
        <w:t>informação</w:t>
      </w:r>
      <w:r>
        <w:rPr>
          <w:rFonts w:eastAsia="Times New Roman"/>
          <w:sz w:val="24"/>
          <w:szCs w:val="24"/>
        </w:rPr>
        <w:t>.</w:t>
      </w:r>
    </w:p>
    <w:p w14:paraId="60004F73" w14:textId="77777777" w:rsidR="001C2C75" w:rsidRDefault="001C2C75">
      <w:pPr>
        <w:spacing w:line="53" w:lineRule="exact"/>
        <w:rPr>
          <w:sz w:val="20"/>
          <w:szCs w:val="20"/>
        </w:rPr>
      </w:pPr>
    </w:p>
    <w:p w14:paraId="06F4DC67" w14:textId="77777777" w:rsidR="001C2C75" w:rsidRDefault="00D37926">
      <w:pPr>
        <w:rPr>
          <w:sz w:val="20"/>
          <w:szCs w:val="20"/>
        </w:rPr>
      </w:pPr>
      <w:r>
        <w:rPr>
          <w:rFonts w:eastAsia="Times New Roman"/>
          <w:sz w:val="24"/>
          <w:szCs w:val="24"/>
        </w:rPr>
        <w:t>Salvador.Edufba,2004.</w:t>
      </w:r>
    </w:p>
    <w:p w14:paraId="7AB804ED" w14:textId="77777777" w:rsidR="001C2C75" w:rsidRDefault="001C2C75">
      <w:pPr>
        <w:spacing w:line="229" w:lineRule="exact"/>
        <w:rPr>
          <w:sz w:val="20"/>
          <w:szCs w:val="20"/>
        </w:rPr>
      </w:pPr>
    </w:p>
    <w:p w14:paraId="00A1EA11" w14:textId="77777777" w:rsidR="001C2C75" w:rsidRDefault="00D37926">
      <w:pPr>
        <w:spacing w:line="318" w:lineRule="auto"/>
        <w:jc w:val="both"/>
        <w:rPr>
          <w:sz w:val="20"/>
          <w:szCs w:val="20"/>
        </w:rPr>
      </w:pPr>
      <w:r>
        <w:rPr>
          <w:rFonts w:eastAsia="Times New Roman"/>
          <w:sz w:val="24"/>
          <w:szCs w:val="24"/>
        </w:rPr>
        <w:t xml:space="preserve">JENKINS, Keith . </w:t>
      </w:r>
      <w:r>
        <w:rPr>
          <w:rFonts w:eastAsia="Times New Roman"/>
          <w:b/>
          <w:bCs/>
          <w:sz w:val="24"/>
          <w:szCs w:val="24"/>
        </w:rPr>
        <w:t>A História Repensada</w:t>
      </w:r>
      <w:r>
        <w:rPr>
          <w:rFonts w:eastAsia="Times New Roman"/>
          <w:sz w:val="24"/>
          <w:szCs w:val="24"/>
        </w:rPr>
        <w:t xml:space="preserve"> / Keith Jenkins; tradução de Mario Vilela. -3. Ed. 3ª impressão. São Paulo: Editora. Contexto, 2011.</w:t>
      </w:r>
    </w:p>
    <w:p w14:paraId="5E9D4C4A" w14:textId="77777777" w:rsidR="001C2C75" w:rsidRDefault="001C2C75">
      <w:pPr>
        <w:spacing w:line="104" w:lineRule="exact"/>
        <w:rPr>
          <w:sz w:val="20"/>
          <w:szCs w:val="20"/>
        </w:rPr>
      </w:pPr>
    </w:p>
    <w:p w14:paraId="5384A2FA" w14:textId="77777777" w:rsidR="001C2C75" w:rsidRDefault="00D37926">
      <w:pPr>
        <w:spacing w:line="317" w:lineRule="auto"/>
        <w:jc w:val="both"/>
        <w:rPr>
          <w:sz w:val="20"/>
          <w:szCs w:val="20"/>
        </w:rPr>
      </w:pPr>
      <w:r>
        <w:rPr>
          <w:rFonts w:eastAsia="Times New Roman"/>
          <w:sz w:val="24"/>
          <w:szCs w:val="24"/>
        </w:rPr>
        <w:t xml:space="preserve">KARNAL, Leandro. et al. </w:t>
      </w:r>
      <w:r>
        <w:rPr>
          <w:rFonts w:eastAsia="Times New Roman"/>
          <w:b/>
          <w:bCs/>
          <w:sz w:val="24"/>
          <w:szCs w:val="24"/>
        </w:rPr>
        <w:t xml:space="preserve">História dos Estados </w:t>
      </w:r>
      <w:r>
        <w:rPr>
          <w:rFonts w:eastAsia="Times New Roman"/>
          <w:b/>
          <w:bCs/>
          <w:sz w:val="24"/>
          <w:szCs w:val="24"/>
        </w:rPr>
        <w:t>Unidos: das origens ao século XXI</w:t>
      </w:r>
      <w:r>
        <w:rPr>
          <w:rFonts w:eastAsia="Times New Roman"/>
          <w:sz w:val="24"/>
          <w:szCs w:val="24"/>
        </w:rPr>
        <w:t>. 2ª Ed. São Paulo. Contexto 2007.</w:t>
      </w:r>
    </w:p>
    <w:p w14:paraId="226D2BEF" w14:textId="77777777" w:rsidR="001C2C75" w:rsidRDefault="001C2C75">
      <w:pPr>
        <w:spacing w:line="106" w:lineRule="exact"/>
        <w:rPr>
          <w:sz w:val="20"/>
          <w:szCs w:val="20"/>
        </w:rPr>
      </w:pPr>
    </w:p>
    <w:p w14:paraId="513B44DE" w14:textId="77777777" w:rsidR="001C2C75" w:rsidRDefault="00D37926">
      <w:pPr>
        <w:spacing w:line="322" w:lineRule="auto"/>
        <w:jc w:val="both"/>
        <w:rPr>
          <w:sz w:val="20"/>
          <w:szCs w:val="20"/>
        </w:rPr>
      </w:pPr>
      <w:r>
        <w:rPr>
          <w:rFonts w:eastAsia="Times New Roman"/>
          <w:sz w:val="24"/>
          <w:szCs w:val="24"/>
        </w:rPr>
        <w:t xml:space="preserve">KRAWCZYK, Flávio (org). </w:t>
      </w:r>
      <w:r>
        <w:rPr>
          <w:rFonts w:eastAsia="Times New Roman"/>
          <w:b/>
          <w:bCs/>
          <w:sz w:val="24"/>
          <w:szCs w:val="24"/>
        </w:rPr>
        <w:t>Da necessidade do Moderno: o futuro de Porto Alegre do século</w:t>
      </w:r>
      <w:r>
        <w:rPr>
          <w:rFonts w:eastAsia="Times New Roman"/>
          <w:sz w:val="24"/>
          <w:szCs w:val="24"/>
        </w:rPr>
        <w:t xml:space="preserve"> </w:t>
      </w:r>
      <w:r>
        <w:rPr>
          <w:rFonts w:eastAsia="Times New Roman"/>
          <w:b/>
          <w:bCs/>
          <w:sz w:val="24"/>
          <w:szCs w:val="24"/>
        </w:rPr>
        <w:t>passado. Porto Alegre</w:t>
      </w:r>
      <w:r>
        <w:rPr>
          <w:rFonts w:eastAsia="Times New Roman"/>
          <w:sz w:val="24"/>
          <w:szCs w:val="24"/>
        </w:rPr>
        <w:t>. Secretaria Municipal de Cultura. 2002.</w:t>
      </w:r>
    </w:p>
    <w:p w14:paraId="69CDD8B4" w14:textId="77777777" w:rsidR="001C2C75" w:rsidRDefault="001C2C75">
      <w:pPr>
        <w:spacing w:line="93" w:lineRule="exact"/>
        <w:rPr>
          <w:sz w:val="20"/>
          <w:szCs w:val="20"/>
        </w:rPr>
      </w:pPr>
    </w:p>
    <w:p w14:paraId="18FF6C5A" w14:textId="77777777" w:rsidR="001C2C75" w:rsidRDefault="00D37926">
      <w:pPr>
        <w:spacing w:line="318" w:lineRule="auto"/>
        <w:jc w:val="both"/>
        <w:rPr>
          <w:sz w:val="20"/>
          <w:szCs w:val="20"/>
        </w:rPr>
      </w:pPr>
      <w:r>
        <w:rPr>
          <w:rFonts w:eastAsia="Times New Roman"/>
          <w:sz w:val="24"/>
          <w:szCs w:val="24"/>
        </w:rPr>
        <w:t xml:space="preserve">LOPEZ, Luiz Roberto. </w:t>
      </w:r>
      <w:r>
        <w:rPr>
          <w:rFonts w:eastAsia="Times New Roman"/>
          <w:b/>
          <w:bCs/>
          <w:sz w:val="24"/>
          <w:szCs w:val="24"/>
        </w:rPr>
        <w:t>História do Brasi</w:t>
      </w:r>
      <w:r>
        <w:rPr>
          <w:rFonts w:eastAsia="Times New Roman"/>
          <w:b/>
          <w:bCs/>
          <w:sz w:val="24"/>
          <w:szCs w:val="24"/>
        </w:rPr>
        <w:t>l Contemporâneo</w:t>
      </w:r>
      <w:r>
        <w:rPr>
          <w:rFonts w:eastAsia="Times New Roman"/>
          <w:sz w:val="24"/>
          <w:szCs w:val="24"/>
        </w:rPr>
        <w:t>. 9ª ed. Porto Alegre: Mercado Aberto, 2000.</w:t>
      </w:r>
    </w:p>
    <w:p w14:paraId="19EC6EF2" w14:textId="77777777" w:rsidR="001C2C75" w:rsidRDefault="001C2C75">
      <w:pPr>
        <w:spacing w:line="103" w:lineRule="exact"/>
        <w:rPr>
          <w:sz w:val="20"/>
          <w:szCs w:val="20"/>
        </w:rPr>
      </w:pPr>
    </w:p>
    <w:p w14:paraId="1E6900E0" w14:textId="77777777" w:rsidR="001C2C75" w:rsidRDefault="00D37926">
      <w:pPr>
        <w:rPr>
          <w:sz w:val="20"/>
          <w:szCs w:val="20"/>
        </w:rPr>
      </w:pPr>
      <w:r>
        <w:rPr>
          <w:rFonts w:eastAsia="Times New Roman"/>
          <w:sz w:val="24"/>
          <w:szCs w:val="24"/>
        </w:rPr>
        <w:t xml:space="preserve">MACEDO, Francisco Riopardense de. </w:t>
      </w:r>
      <w:r>
        <w:rPr>
          <w:rFonts w:eastAsia="Times New Roman"/>
          <w:b/>
          <w:bCs/>
          <w:sz w:val="24"/>
          <w:szCs w:val="24"/>
        </w:rPr>
        <w:t>História de Porto Alegre</w:t>
      </w:r>
      <w:r>
        <w:rPr>
          <w:rFonts w:eastAsia="Times New Roman"/>
          <w:sz w:val="24"/>
          <w:szCs w:val="24"/>
        </w:rPr>
        <w:t>. 3ª Ed. Porto Alegre. UFRGS.</w:t>
      </w:r>
    </w:p>
    <w:p w14:paraId="3D534560" w14:textId="77777777" w:rsidR="001C2C75" w:rsidRDefault="001C2C75">
      <w:pPr>
        <w:spacing w:line="12" w:lineRule="exact"/>
        <w:rPr>
          <w:sz w:val="20"/>
          <w:szCs w:val="20"/>
        </w:rPr>
      </w:pPr>
    </w:p>
    <w:p w14:paraId="3E994FF6" w14:textId="77777777" w:rsidR="001C2C75" w:rsidRDefault="00D37926">
      <w:pPr>
        <w:rPr>
          <w:sz w:val="20"/>
          <w:szCs w:val="20"/>
        </w:rPr>
      </w:pPr>
      <w:r>
        <w:rPr>
          <w:rFonts w:eastAsia="Times New Roman"/>
          <w:sz w:val="24"/>
          <w:szCs w:val="24"/>
        </w:rPr>
        <w:t>1999.</w:t>
      </w:r>
    </w:p>
    <w:p w14:paraId="1A9D7346" w14:textId="77777777" w:rsidR="001C2C75" w:rsidRDefault="001C2C75">
      <w:pPr>
        <w:spacing w:line="265" w:lineRule="exact"/>
        <w:rPr>
          <w:sz w:val="20"/>
          <w:szCs w:val="20"/>
        </w:rPr>
      </w:pPr>
    </w:p>
    <w:p w14:paraId="255C1547" w14:textId="77777777" w:rsidR="001C2C75" w:rsidRDefault="00D37926">
      <w:pPr>
        <w:spacing w:line="317" w:lineRule="auto"/>
        <w:rPr>
          <w:sz w:val="20"/>
          <w:szCs w:val="20"/>
        </w:rPr>
      </w:pPr>
      <w:r>
        <w:rPr>
          <w:rFonts w:eastAsia="Times New Roman"/>
          <w:sz w:val="24"/>
          <w:szCs w:val="24"/>
        </w:rPr>
        <w:t xml:space="preserve">MACHADO, Ronaldo. </w:t>
      </w:r>
      <w:r>
        <w:rPr>
          <w:rFonts w:eastAsia="Times New Roman"/>
          <w:b/>
          <w:bCs/>
          <w:sz w:val="24"/>
          <w:szCs w:val="24"/>
        </w:rPr>
        <w:t>Entre o Centro e a Periferia: Érico Veríssimo nos Estados Unidos</w:t>
      </w:r>
      <w:r>
        <w:rPr>
          <w:rFonts w:eastAsia="Times New Roman"/>
          <w:sz w:val="24"/>
          <w:szCs w:val="24"/>
        </w:rPr>
        <w:t>, 1944. UFRGS. Da</w:t>
      </w:r>
      <w:r>
        <w:rPr>
          <w:rFonts w:eastAsia="Times New Roman"/>
          <w:sz w:val="24"/>
          <w:szCs w:val="24"/>
        </w:rPr>
        <w:t xml:space="preserve"> página 1 a 7. 2005.</w:t>
      </w:r>
    </w:p>
    <w:p w14:paraId="58A91E42" w14:textId="77777777" w:rsidR="001C2C75" w:rsidRDefault="001C2C75">
      <w:pPr>
        <w:spacing w:line="105" w:lineRule="exact"/>
        <w:rPr>
          <w:sz w:val="20"/>
          <w:szCs w:val="20"/>
        </w:rPr>
      </w:pPr>
    </w:p>
    <w:p w14:paraId="6AFA9F2B" w14:textId="77777777" w:rsidR="001C2C75" w:rsidRDefault="00D37926">
      <w:pPr>
        <w:rPr>
          <w:sz w:val="20"/>
          <w:szCs w:val="20"/>
        </w:rPr>
      </w:pPr>
      <w:r>
        <w:rPr>
          <w:rFonts w:eastAsia="Times New Roman"/>
          <w:sz w:val="24"/>
          <w:szCs w:val="24"/>
        </w:rPr>
        <w:t xml:space="preserve">MACHADO, José Olavo. </w:t>
      </w:r>
      <w:r>
        <w:rPr>
          <w:rFonts w:eastAsia="Times New Roman"/>
          <w:b/>
          <w:bCs/>
          <w:sz w:val="24"/>
          <w:szCs w:val="24"/>
        </w:rPr>
        <w:t>Rio Grande do Sul no período republicano</w:t>
      </w:r>
      <w:r>
        <w:rPr>
          <w:rFonts w:eastAsia="Times New Roman"/>
          <w:sz w:val="24"/>
          <w:szCs w:val="24"/>
        </w:rPr>
        <w:t>. Santo Ângelo. Ed. Itambé.</w:t>
      </w:r>
    </w:p>
    <w:p w14:paraId="2BB9229E" w14:textId="77777777" w:rsidR="001C2C75" w:rsidRDefault="001C2C75">
      <w:pPr>
        <w:spacing w:line="54" w:lineRule="exact"/>
        <w:rPr>
          <w:sz w:val="20"/>
          <w:szCs w:val="20"/>
        </w:rPr>
      </w:pPr>
    </w:p>
    <w:p w14:paraId="7871D3BF" w14:textId="77777777" w:rsidR="001C2C75" w:rsidRDefault="00D37926">
      <w:pPr>
        <w:rPr>
          <w:sz w:val="20"/>
          <w:szCs w:val="20"/>
        </w:rPr>
      </w:pPr>
      <w:r>
        <w:rPr>
          <w:rFonts w:eastAsia="Times New Roman"/>
          <w:sz w:val="24"/>
          <w:szCs w:val="24"/>
        </w:rPr>
        <w:t>1973.</w:t>
      </w:r>
    </w:p>
    <w:p w14:paraId="41D54A1C" w14:textId="77777777" w:rsidR="001C2C75" w:rsidRDefault="001C2C75">
      <w:pPr>
        <w:spacing w:line="229" w:lineRule="exact"/>
        <w:rPr>
          <w:sz w:val="20"/>
          <w:szCs w:val="20"/>
        </w:rPr>
      </w:pPr>
    </w:p>
    <w:p w14:paraId="2E88FA9A" w14:textId="77777777" w:rsidR="001C2C75" w:rsidRDefault="00D37926">
      <w:pPr>
        <w:tabs>
          <w:tab w:val="left" w:pos="5680"/>
        </w:tabs>
        <w:rPr>
          <w:sz w:val="20"/>
          <w:szCs w:val="20"/>
        </w:rPr>
      </w:pPr>
      <w:r>
        <w:rPr>
          <w:rFonts w:eastAsia="Times New Roman"/>
          <w:sz w:val="24"/>
          <w:szCs w:val="24"/>
        </w:rPr>
        <w:t xml:space="preserve">MARTINS,  Estevão  Chaves  de  Rezende.  </w:t>
      </w:r>
      <w:r>
        <w:rPr>
          <w:rFonts w:eastAsia="Times New Roman"/>
          <w:b/>
          <w:bCs/>
          <w:sz w:val="24"/>
          <w:szCs w:val="24"/>
        </w:rPr>
        <w:t>Relações</w:t>
      </w:r>
      <w:r>
        <w:rPr>
          <w:sz w:val="20"/>
          <w:szCs w:val="20"/>
        </w:rPr>
        <w:tab/>
      </w:r>
      <w:r>
        <w:rPr>
          <w:rFonts w:eastAsia="Times New Roman"/>
          <w:b/>
          <w:bCs/>
          <w:sz w:val="24"/>
          <w:szCs w:val="24"/>
        </w:rPr>
        <w:t>internacionais:  economia  política  e</w:t>
      </w:r>
    </w:p>
    <w:p w14:paraId="5802A509" w14:textId="77777777" w:rsidR="001C2C75" w:rsidRDefault="001C2C75">
      <w:pPr>
        <w:spacing w:line="54" w:lineRule="exact"/>
        <w:rPr>
          <w:sz w:val="20"/>
          <w:szCs w:val="20"/>
        </w:rPr>
      </w:pPr>
    </w:p>
    <w:p w14:paraId="788221DC" w14:textId="77777777" w:rsidR="001C2C75" w:rsidRDefault="00D37926">
      <w:pPr>
        <w:rPr>
          <w:sz w:val="20"/>
          <w:szCs w:val="20"/>
        </w:rPr>
      </w:pPr>
      <w:r>
        <w:rPr>
          <w:rFonts w:eastAsia="Times New Roman"/>
          <w:b/>
          <w:bCs/>
          <w:sz w:val="24"/>
          <w:szCs w:val="24"/>
        </w:rPr>
        <w:t>globalização</w:t>
      </w:r>
      <w:r>
        <w:rPr>
          <w:rFonts w:eastAsia="Times New Roman"/>
          <w:sz w:val="24"/>
          <w:szCs w:val="24"/>
        </w:rPr>
        <w:t>. Brasília: IBRI, 2002.</w:t>
      </w:r>
    </w:p>
    <w:p w14:paraId="3359DBB9" w14:textId="77777777" w:rsidR="001C2C75" w:rsidRDefault="001C2C75">
      <w:pPr>
        <w:spacing w:line="200" w:lineRule="exact"/>
        <w:rPr>
          <w:sz w:val="20"/>
          <w:szCs w:val="20"/>
        </w:rPr>
      </w:pPr>
    </w:p>
    <w:p w14:paraId="194F2A24" w14:textId="77777777" w:rsidR="001C2C75" w:rsidRDefault="001C2C75">
      <w:pPr>
        <w:spacing w:line="243" w:lineRule="exact"/>
        <w:rPr>
          <w:sz w:val="20"/>
          <w:szCs w:val="20"/>
        </w:rPr>
      </w:pPr>
    </w:p>
    <w:p w14:paraId="0D106A11" w14:textId="77777777" w:rsidR="001C2C75" w:rsidRDefault="00D37926">
      <w:pPr>
        <w:ind w:left="9340"/>
        <w:rPr>
          <w:sz w:val="20"/>
          <w:szCs w:val="20"/>
        </w:rPr>
      </w:pPr>
      <w:r>
        <w:rPr>
          <w:rFonts w:eastAsia="Times New Roman"/>
          <w:sz w:val="20"/>
          <w:szCs w:val="20"/>
        </w:rPr>
        <w:t>453</w:t>
      </w:r>
    </w:p>
    <w:p w14:paraId="49C1D07D" w14:textId="77777777" w:rsidR="001C2C75" w:rsidRDefault="001C2C75">
      <w:pPr>
        <w:sectPr w:rsidR="001C2C75">
          <w:pgSz w:w="11900" w:h="16840"/>
          <w:pgMar w:top="1234" w:right="1124" w:bottom="413" w:left="1140" w:header="0" w:footer="0" w:gutter="0"/>
          <w:cols w:space="720" w:equalWidth="0">
            <w:col w:w="9640"/>
          </w:cols>
        </w:sectPr>
      </w:pPr>
    </w:p>
    <w:p w14:paraId="2B681BBC" w14:textId="77777777" w:rsidR="001C2C75" w:rsidRDefault="00D37926">
      <w:pPr>
        <w:spacing w:line="296" w:lineRule="auto"/>
        <w:jc w:val="both"/>
        <w:rPr>
          <w:sz w:val="20"/>
          <w:szCs w:val="20"/>
        </w:rPr>
      </w:pPr>
      <w:bookmarkStart w:id="454" w:name="page455"/>
      <w:bookmarkEnd w:id="454"/>
      <w:r>
        <w:rPr>
          <w:rFonts w:eastAsia="Times New Roman"/>
          <w:sz w:val="24"/>
          <w:szCs w:val="24"/>
        </w:rPr>
        <w:lastRenderedPageBreak/>
        <w:t xml:space="preserve">MARTINS, Estevão Chaves de Resende. </w:t>
      </w:r>
      <w:r>
        <w:rPr>
          <w:rFonts w:eastAsia="Times New Roman"/>
          <w:b/>
          <w:bCs/>
          <w:sz w:val="24"/>
          <w:szCs w:val="24"/>
        </w:rPr>
        <w:t>História das Relações Internacionais</w:t>
      </w:r>
      <w:r>
        <w:rPr>
          <w:rFonts w:eastAsia="Times New Roman"/>
          <w:sz w:val="24"/>
          <w:szCs w:val="24"/>
        </w:rPr>
        <w:t>. In VAINFAS, Ronaldo; CARDOSO, Ciro Flamarion . Novos Domínios da História. Rio de Janeiro: Elsevier Universitária, 2011.</w:t>
      </w:r>
    </w:p>
    <w:p w14:paraId="53FCCA58" w14:textId="77777777" w:rsidR="001C2C75" w:rsidRDefault="001C2C75">
      <w:pPr>
        <w:spacing w:line="131" w:lineRule="exact"/>
        <w:rPr>
          <w:sz w:val="20"/>
          <w:szCs w:val="20"/>
        </w:rPr>
      </w:pPr>
    </w:p>
    <w:p w14:paraId="23EB8403" w14:textId="77777777" w:rsidR="001C2C75" w:rsidRDefault="00D37926">
      <w:pPr>
        <w:rPr>
          <w:sz w:val="20"/>
          <w:szCs w:val="20"/>
        </w:rPr>
      </w:pPr>
      <w:r>
        <w:rPr>
          <w:rFonts w:eastAsia="Times New Roman"/>
          <w:sz w:val="24"/>
          <w:szCs w:val="24"/>
        </w:rPr>
        <w:t xml:space="preserve">MATHEWS, Gordon. </w:t>
      </w:r>
      <w:r>
        <w:rPr>
          <w:rFonts w:eastAsia="Times New Roman"/>
          <w:b/>
          <w:bCs/>
          <w:sz w:val="24"/>
          <w:szCs w:val="24"/>
        </w:rPr>
        <w:t>Cultura Global e Iden</w:t>
      </w:r>
      <w:r>
        <w:rPr>
          <w:rFonts w:eastAsia="Times New Roman"/>
          <w:b/>
          <w:bCs/>
          <w:sz w:val="24"/>
          <w:szCs w:val="24"/>
        </w:rPr>
        <w:t>tidade individual : à procura de um lar no</w:t>
      </w:r>
    </w:p>
    <w:p w14:paraId="1D342C1A" w14:textId="77777777" w:rsidR="001C2C75" w:rsidRDefault="001C2C75">
      <w:pPr>
        <w:spacing w:line="53" w:lineRule="exact"/>
        <w:rPr>
          <w:sz w:val="20"/>
          <w:szCs w:val="20"/>
        </w:rPr>
      </w:pPr>
    </w:p>
    <w:p w14:paraId="758CA015" w14:textId="77777777" w:rsidR="001C2C75" w:rsidRDefault="00D37926">
      <w:pPr>
        <w:rPr>
          <w:sz w:val="20"/>
          <w:szCs w:val="20"/>
        </w:rPr>
      </w:pPr>
      <w:r>
        <w:rPr>
          <w:rFonts w:eastAsia="Times New Roman"/>
          <w:b/>
          <w:bCs/>
          <w:sz w:val="24"/>
          <w:szCs w:val="24"/>
        </w:rPr>
        <w:t xml:space="preserve">supermercado cultural. </w:t>
      </w:r>
      <w:r>
        <w:rPr>
          <w:rFonts w:eastAsia="Times New Roman"/>
          <w:sz w:val="24"/>
          <w:szCs w:val="24"/>
        </w:rPr>
        <w:t>Tradução Mário Mascherpe, Bauru, SP: EDUSC, 2002.</w:t>
      </w:r>
    </w:p>
    <w:p w14:paraId="2EE64023" w14:textId="77777777" w:rsidR="001C2C75" w:rsidRDefault="001C2C75">
      <w:pPr>
        <w:spacing w:line="229" w:lineRule="exact"/>
        <w:rPr>
          <w:sz w:val="20"/>
          <w:szCs w:val="20"/>
        </w:rPr>
      </w:pPr>
    </w:p>
    <w:p w14:paraId="523757F4" w14:textId="77777777" w:rsidR="001C2C75" w:rsidRDefault="00D37926">
      <w:pPr>
        <w:rPr>
          <w:sz w:val="20"/>
          <w:szCs w:val="20"/>
        </w:rPr>
      </w:pPr>
      <w:r>
        <w:rPr>
          <w:rFonts w:eastAsia="Times New Roman"/>
          <w:sz w:val="24"/>
          <w:szCs w:val="24"/>
        </w:rPr>
        <w:t xml:space="preserve">MOURA, Gerson. </w:t>
      </w:r>
      <w:r>
        <w:rPr>
          <w:rFonts w:eastAsia="Times New Roman"/>
          <w:b/>
          <w:bCs/>
          <w:sz w:val="24"/>
          <w:szCs w:val="24"/>
        </w:rPr>
        <w:t>Autonomia da dependência: a política externa brasileira de 1935 a 1942</w:t>
      </w:r>
      <w:r>
        <w:rPr>
          <w:rFonts w:eastAsia="Times New Roman"/>
          <w:sz w:val="24"/>
          <w:szCs w:val="24"/>
        </w:rPr>
        <w:t>. Rio</w:t>
      </w:r>
    </w:p>
    <w:p w14:paraId="3036124B" w14:textId="77777777" w:rsidR="001C2C75" w:rsidRDefault="001C2C75">
      <w:pPr>
        <w:spacing w:line="54" w:lineRule="exact"/>
        <w:rPr>
          <w:sz w:val="20"/>
          <w:szCs w:val="20"/>
        </w:rPr>
      </w:pPr>
    </w:p>
    <w:p w14:paraId="25689B3E" w14:textId="77777777" w:rsidR="001C2C75" w:rsidRDefault="00D37926">
      <w:pPr>
        <w:rPr>
          <w:sz w:val="20"/>
          <w:szCs w:val="20"/>
        </w:rPr>
      </w:pPr>
      <w:r>
        <w:rPr>
          <w:rFonts w:eastAsia="Times New Roman"/>
          <w:sz w:val="24"/>
          <w:szCs w:val="24"/>
        </w:rPr>
        <w:t>de Janeiro: Nova Fronteira, 1980.</w:t>
      </w:r>
    </w:p>
    <w:p w14:paraId="391864C1" w14:textId="77777777" w:rsidR="001C2C75" w:rsidRDefault="001C2C75">
      <w:pPr>
        <w:spacing w:line="229" w:lineRule="exact"/>
        <w:rPr>
          <w:sz w:val="20"/>
          <w:szCs w:val="20"/>
        </w:rPr>
      </w:pPr>
    </w:p>
    <w:p w14:paraId="77DE01AC" w14:textId="77777777" w:rsidR="001C2C75" w:rsidRDefault="00D37926">
      <w:pPr>
        <w:rPr>
          <w:sz w:val="20"/>
          <w:szCs w:val="20"/>
        </w:rPr>
      </w:pPr>
      <w:r>
        <w:rPr>
          <w:rFonts w:eastAsia="Times New Roman"/>
          <w:sz w:val="24"/>
          <w:szCs w:val="24"/>
        </w:rPr>
        <w:t xml:space="preserve">MOURA, . </w:t>
      </w:r>
      <w:r>
        <w:rPr>
          <w:rFonts w:eastAsia="Times New Roman"/>
          <w:b/>
          <w:bCs/>
          <w:sz w:val="24"/>
          <w:szCs w:val="24"/>
        </w:rPr>
        <w:t xml:space="preserve">O </w:t>
      </w:r>
      <w:r>
        <w:rPr>
          <w:rFonts w:eastAsia="Times New Roman"/>
          <w:b/>
          <w:bCs/>
          <w:sz w:val="24"/>
          <w:szCs w:val="24"/>
        </w:rPr>
        <w:t>tio Sam chega ao Brasil: a penetração cultural americana</w:t>
      </w:r>
      <w:r>
        <w:rPr>
          <w:rFonts w:eastAsia="Times New Roman"/>
          <w:sz w:val="24"/>
          <w:szCs w:val="24"/>
        </w:rPr>
        <w:t>. Rio de Janeiro: Ed.</w:t>
      </w:r>
    </w:p>
    <w:p w14:paraId="1AF32137" w14:textId="77777777" w:rsidR="001C2C75" w:rsidRDefault="001C2C75">
      <w:pPr>
        <w:spacing w:line="54" w:lineRule="exact"/>
        <w:rPr>
          <w:sz w:val="20"/>
          <w:szCs w:val="20"/>
        </w:rPr>
      </w:pPr>
    </w:p>
    <w:p w14:paraId="7C4E0D06" w14:textId="77777777" w:rsidR="001C2C75" w:rsidRDefault="00D37926">
      <w:pPr>
        <w:rPr>
          <w:sz w:val="20"/>
          <w:szCs w:val="20"/>
        </w:rPr>
      </w:pPr>
      <w:r>
        <w:rPr>
          <w:rFonts w:eastAsia="Times New Roman"/>
          <w:sz w:val="24"/>
          <w:szCs w:val="24"/>
        </w:rPr>
        <w:t>Brasiliense. 1984.</w:t>
      </w:r>
    </w:p>
    <w:p w14:paraId="59569B69" w14:textId="77777777" w:rsidR="001C2C75" w:rsidRDefault="001C2C75">
      <w:pPr>
        <w:spacing w:line="229" w:lineRule="exact"/>
        <w:rPr>
          <w:sz w:val="20"/>
          <w:szCs w:val="20"/>
        </w:rPr>
      </w:pPr>
    </w:p>
    <w:p w14:paraId="6A94EB46" w14:textId="77777777" w:rsidR="001C2C75" w:rsidRDefault="00D37926">
      <w:pPr>
        <w:spacing w:line="322" w:lineRule="auto"/>
        <w:jc w:val="both"/>
        <w:rPr>
          <w:sz w:val="20"/>
          <w:szCs w:val="20"/>
        </w:rPr>
      </w:pPr>
      <w:r>
        <w:rPr>
          <w:rFonts w:eastAsia="Times New Roman"/>
          <w:sz w:val="24"/>
          <w:szCs w:val="24"/>
        </w:rPr>
        <w:t xml:space="preserve">PECEQUILO,Cristina Sorenu. </w:t>
      </w:r>
      <w:r>
        <w:rPr>
          <w:rFonts w:eastAsia="Times New Roman"/>
          <w:b/>
          <w:bCs/>
          <w:sz w:val="24"/>
          <w:szCs w:val="24"/>
        </w:rPr>
        <w:t>A Política Externa dos Estados Unidos: continuidade ou</w:t>
      </w:r>
      <w:r>
        <w:rPr>
          <w:rFonts w:eastAsia="Times New Roman"/>
          <w:sz w:val="24"/>
          <w:szCs w:val="24"/>
        </w:rPr>
        <w:t xml:space="preserve"> </w:t>
      </w:r>
      <w:r>
        <w:rPr>
          <w:rFonts w:eastAsia="Times New Roman"/>
          <w:b/>
          <w:bCs/>
          <w:sz w:val="24"/>
          <w:szCs w:val="24"/>
        </w:rPr>
        <w:t>mudança?</w:t>
      </w:r>
      <w:r>
        <w:rPr>
          <w:rFonts w:eastAsia="Times New Roman"/>
          <w:sz w:val="24"/>
          <w:szCs w:val="24"/>
        </w:rPr>
        <w:t>/Cristina Soreanu Pecequilo. -3ed. ampl.eatual.-POA.Editora da UFRG</w:t>
      </w:r>
      <w:r>
        <w:rPr>
          <w:rFonts w:eastAsia="Times New Roman"/>
          <w:sz w:val="24"/>
          <w:szCs w:val="24"/>
        </w:rPr>
        <w:t>S,2011</w:t>
      </w:r>
    </w:p>
    <w:p w14:paraId="6E12DE5A" w14:textId="77777777" w:rsidR="001C2C75" w:rsidRDefault="001C2C75">
      <w:pPr>
        <w:spacing w:line="93" w:lineRule="exact"/>
        <w:rPr>
          <w:sz w:val="20"/>
          <w:szCs w:val="20"/>
        </w:rPr>
      </w:pPr>
    </w:p>
    <w:p w14:paraId="64E9218C" w14:textId="77777777" w:rsidR="001C2C75" w:rsidRDefault="00D37926">
      <w:pPr>
        <w:spacing w:line="318" w:lineRule="auto"/>
        <w:jc w:val="both"/>
        <w:rPr>
          <w:sz w:val="20"/>
          <w:szCs w:val="20"/>
        </w:rPr>
      </w:pPr>
      <w:r>
        <w:rPr>
          <w:rFonts w:eastAsia="Times New Roman"/>
          <w:sz w:val="24"/>
          <w:szCs w:val="24"/>
        </w:rPr>
        <w:t xml:space="preserve">PESAVENTO, Sandra Jatahy . </w:t>
      </w:r>
      <w:r>
        <w:rPr>
          <w:rFonts w:eastAsia="Times New Roman"/>
          <w:b/>
          <w:bCs/>
          <w:sz w:val="24"/>
          <w:szCs w:val="24"/>
        </w:rPr>
        <w:t>História do Rio Grande do Sul</w:t>
      </w:r>
      <w:r>
        <w:rPr>
          <w:rFonts w:eastAsia="Times New Roman"/>
          <w:sz w:val="24"/>
          <w:szCs w:val="24"/>
        </w:rPr>
        <w:t>. Porto Alegre: Mercado Aberto, 1985.</w:t>
      </w:r>
    </w:p>
    <w:p w14:paraId="5EB8E5A1" w14:textId="77777777" w:rsidR="001C2C75" w:rsidRDefault="001C2C75">
      <w:pPr>
        <w:spacing w:line="104" w:lineRule="exact"/>
        <w:rPr>
          <w:sz w:val="20"/>
          <w:szCs w:val="20"/>
        </w:rPr>
      </w:pPr>
    </w:p>
    <w:p w14:paraId="764E2F4C" w14:textId="77777777" w:rsidR="001C2C75" w:rsidRDefault="00D37926">
      <w:pPr>
        <w:tabs>
          <w:tab w:val="left" w:pos="8900"/>
        </w:tabs>
        <w:rPr>
          <w:sz w:val="20"/>
          <w:szCs w:val="20"/>
        </w:rPr>
      </w:pPr>
      <w:r>
        <w:rPr>
          <w:rFonts w:eastAsia="Times New Roman"/>
          <w:sz w:val="24"/>
          <w:szCs w:val="24"/>
        </w:rPr>
        <w:t xml:space="preserve">PETERSEN, Germano Filho. </w:t>
      </w:r>
      <w:r>
        <w:rPr>
          <w:rFonts w:eastAsia="Times New Roman"/>
          <w:b/>
          <w:bCs/>
          <w:sz w:val="24"/>
          <w:szCs w:val="24"/>
        </w:rPr>
        <w:t>Porto Alegre: História e Urbanização</w:t>
      </w:r>
      <w:r>
        <w:rPr>
          <w:rFonts w:eastAsia="Times New Roman"/>
          <w:sz w:val="24"/>
          <w:szCs w:val="24"/>
        </w:rPr>
        <w:t>. 3ª Ed. Porto</w:t>
      </w:r>
      <w:r>
        <w:rPr>
          <w:rFonts w:eastAsia="Times New Roman"/>
          <w:sz w:val="24"/>
          <w:szCs w:val="24"/>
        </w:rPr>
        <w:tab/>
        <w:t>Alegre.</w:t>
      </w:r>
    </w:p>
    <w:p w14:paraId="30796056" w14:textId="77777777" w:rsidR="001C2C75" w:rsidRDefault="001C2C75">
      <w:pPr>
        <w:spacing w:line="53" w:lineRule="exact"/>
        <w:rPr>
          <w:sz w:val="20"/>
          <w:szCs w:val="20"/>
        </w:rPr>
      </w:pPr>
    </w:p>
    <w:p w14:paraId="3B71821C" w14:textId="77777777" w:rsidR="001C2C75" w:rsidRDefault="00D37926">
      <w:pPr>
        <w:rPr>
          <w:sz w:val="20"/>
          <w:szCs w:val="20"/>
        </w:rPr>
      </w:pPr>
      <w:r>
        <w:rPr>
          <w:rFonts w:eastAsia="Times New Roman"/>
          <w:sz w:val="24"/>
          <w:szCs w:val="24"/>
        </w:rPr>
        <w:t>Editora La Salle. 1984.</w:t>
      </w:r>
    </w:p>
    <w:p w14:paraId="0C992EDD" w14:textId="77777777" w:rsidR="001C2C75" w:rsidRDefault="001C2C75">
      <w:pPr>
        <w:spacing w:line="230" w:lineRule="exact"/>
        <w:rPr>
          <w:sz w:val="20"/>
          <w:szCs w:val="20"/>
        </w:rPr>
      </w:pPr>
    </w:p>
    <w:p w14:paraId="6BA77AB9" w14:textId="77777777" w:rsidR="001C2C75" w:rsidRDefault="00D37926">
      <w:pPr>
        <w:spacing w:line="317" w:lineRule="auto"/>
        <w:jc w:val="both"/>
        <w:rPr>
          <w:sz w:val="20"/>
          <w:szCs w:val="20"/>
        </w:rPr>
      </w:pPr>
      <w:r>
        <w:rPr>
          <w:rFonts w:eastAsia="Times New Roman"/>
          <w:sz w:val="24"/>
          <w:szCs w:val="24"/>
        </w:rPr>
        <w:t xml:space="preserve">PINSKY, Jaime. et al. </w:t>
      </w:r>
      <w:r>
        <w:rPr>
          <w:rFonts w:eastAsia="Times New Roman"/>
          <w:b/>
          <w:bCs/>
          <w:sz w:val="24"/>
          <w:szCs w:val="24"/>
        </w:rPr>
        <w:t>História da América através de textos</w:t>
      </w:r>
      <w:r>
        <w:rPr>
          <w:rFonts w:eastAsia="Times New Roman"/>
          <w:sz w:val="24"/>
          <w:szCs w:val="24"/>
        </w:rPr>
        <w:t>. 10ª Ed. São Paulo: Editora Contexto. 2007.</w:t>
      </w:r>
    </w:p>
    <w:p w14:paraId="131BEC04" w14:textId="77777777" w:rsidR="001C2C75" w:rsidRDefault="001C2C75">
      <w:pPr>
        <w:spacing w:line="105" w:lineRule="exact"/>
        <w:rPr>
          <w:sz w:val="20"/>
          <w:szCs w:val="20"/>
        </w:rPr>
      </w:pPr>
    </w:p>
    <w:p w14:paraId="313A2301" w14:textId="77777777" w:rsidR="001C2C75" w:rsidRDefault="00D37926">
      <w:pPr>
        <w:spacing w:line="325" w:lineRule="auto"/>
        <w:rPr>
          <w:sz w:val="20"/>
          <w:szCs w:val="20"/>
        </w:rPr>
      </w:pPr>
      <w:r>
        <w:rPr>
          <w:rFonts w:eastAsia="Times New Roman"/>
          <w:sz w:val="24"/>
          <w:szCs w:val="24"/>
        </w:rPr>
        <w:t xml:space="preserve">Revista Helb Ano 4 - Nº 4 - 1/2010 6.Nogueira, Margareth. </w:t>
      </w:r>
      <w:r>
        <w:rPr>
          <w:rFonts w:eastAsia="Times New Roman"/>
          <w:b/>
          <w:bCs/>
          <w:sz w:val="24"/>
          <w:szCs w:val="24"/>
        </w:rPr>
        <w:t>Os Centros Binacionais Brasil-Estados Unidos: sua importância na história do ensino de língua</w:t>
      </w:r>
      <w:r>
        <w:rPr>
          <w:rFonts w:eastAsia="Times New Roman"/>
          <w:b/>
          <w:bCs/>
          <w:sz w:val="24"/>
          <w:szCs w:val="24"/>
        </w:rPr>
        <w:t>s no Brasil.</w:t>
      </w:r>
    </w:p>
    <w:p w14:paraId="1E5DB721" w14:textId="77777777" w:rsidR="001C2C75" w:rsidRDefault="001C2C75">
      <w:pPr>
        <w:spacing w:line="88" w:lineRule="exact"/>
        <w:rPr>
          <w:sz w:val="20"/>
          <w:szCs w:val="20"/>
        </w:rPr>
      </w:pPr>
    </w:p>
    <w:p w14:paraId="0C4737B2" w14:textId="77777777" w:rsidR="001C2C75" w:rsidRDefault="00D37926">
      <w:pPr>
        <w:rPr>
          <w:sz w:val="20"/>
          <w:szCs w:val="20"/>
        </w:rPr>
      </w:pPr>
      <w:r>
        <w:rPr>
          <w:rFonts w:eastAsia="Times New Roman"/>
          <w:sz w:val="24"/>
          <w:szCs w:val="24"/>
        </w:rPr>
        <w:t xml:space="preserve">ROSE, R.S. </w:t>
      </w:r>
      <w:r>
        <w:rPr>
          <w:rFonts w:eastAsia="Times New Roman"/>
          <w:b/>
          <w:bCs/>
          <w:sz w:val="24"/>
          <w:szCs w:val="24"/>
        </w:rPr>
        <w:t>Uma das coisas esquecidas: Getúlio Vargas e controle social no Brasil 1930-</w:t>
      </w:r>
    </w:p>
    <w:p w14:paraId="23305ED0" w14:textId="77777777" w:rsidR="001C2C75" w:rsidRDefault="001C2C75">
      <w:pPr>
        <w:spacing w:line="53" w:lineRule="exact"/>
        <w:rPr>
          <w:sz w:val="20"/>
          <w:szCs w:val="20"/>
        </w:rPr>
      </w:pPr>
    </w:p>
    <w:p w14:paraId="11B21F6B" w14:textId="77777777" w:rsidR="001C2C75" w:rsidRDefault="00D37926">
      <w:pPr>
        <w:rPr>
          <w:sz w:val="20"/>
          <w:szCs w:val="20"/>
        </w:rPr>
      </w:pPr>
      <w:r>
        <w:rPr>
          <w:rFonts w:eastAsia="Times New Roman"/>
          <w:b/>
          <w:bCs/>
          <w:sz w:val="24"/>
          <w:szCs w:val="24"/>
        </w:rPr>
        <w:t>1954</w:t>
      </w:r>
      <w:r>
        <w:rPr>
          <w:rFonts w:eastAsia="Times New Roman"/>
          <w:sz w:val="24"/>
          <w:szCs w:val="24"/>
        </w:rPr>
        <w:t>/R.S Rose;Tradução Ana de Olga de Barros Barreto. São Paulo: Companhia das Letras,2001.</w:t>
      </w:r>
    </w:p>
    <w:p w14:paraId="796BF4C7" w14:textId="77777777" w:rsidR="001C2C75" w:rsidRDefault="001C2C75">
      <w:pPr>
        <w:spacing w:line="229" w:lineRule="exact"/>
        <w:rPr>
          <w:sz w:val="20"/>
          <w:szCs w:val="20"/>
        </w:rPr>
      </w:pPr>
    </w:p>
    <w:p w14:paraId="3D9A7D3D" w14:textId="77777777" w:rsidR="001C2C75" w:rsidRDefault="00D37926">
      <w:pPr>
        <w:spacing w:line="318" w:lineRule="auto"/>
        <w:jc w:val="both"/>
        <w:rPr>
          <w:sz w:val="20"/>
          <w:szCs w:val="20"/>
        </w:rPr>
      </w:pPr>
      <w:r>
        <w:rPr>
          <w:rFonts w:eastAsia="Times New Roman"/>
          <w:sz w:val="24"/>
          <w:szCs w:val="24"/>
        </w:rPr>
        <w:t xml:space="preserve">SILVA, Kalina Vanderlei. et al. </w:t>
      </w:r>
      <w:r>
        <w:rPr>
          <w:rFonts w:eastAsia="Times New Roman"/>
          <w:b/>
          <w:bCs/>
          <w:sz w:val="24"/>
          <w:szCs w:val="24"/>
        </w:rPr>
        <w:t>Dicionário de Conceitos Histó</w:t>
      </w:r>
      <w:r>
        <w:rPr>
          <w:rFonts w:eastAsia="Times New Roman"/>
          <w:b/>
          <w:bCs/>
          <w:sz w:val="24"/>
          <w:szCs w:val="24"/>
        </w:rPr>
        <w:t>ricos</w:t>
      </w:r>
      <w:r>
        <w:rPr>
          <w:rFonts w:eastAsia="Times New Roman"/>
          <w:sz w:val="24"/>
          <w:szCs w:val="24"/>
        </w:rPr>
        <w:t>. 2ª Ed. São Paulo: Editora Contexto, 2006.</w:t>
      </w:r>
    </w:p>
    <w:p w14:paraId="6AC36C3E" w14:textId="77777777" w:rsidR="001C2C75" w:rsidRDefault="001C2C75">
      <w:pPr>
        <w:spacing w:line="104" w:lineRule="exact"/>
        <w:rPr>
          <w:sz w:val="20"/>
          <w:szCs w:val="20"/>
        </w:rPr>
      </w:pPr>
    </w:p>
    <w:p w14:paraId="661C739E" w14:textId="77777777" w:rsidR="001C2C75" w:rsidRDefault="00D37926">
      <w:pPr>
        <w:spacing w:line="318" w:lineRule="auto"/>
        <w:jc w:val="both"/>
        <w:rPr>
          <w:sz w:val="20"/>
          <w:szCs w:val="20"/>
        </w:rPr>
      </w:pPr>
      <w:r>
        <w:rPr>
          <w:rFonts w:eastAsia="Times New Roman"/>
          <w:sz w:val="24"/>
          <w:szCs w:val="24"/>
        </w:rPr>
        <w:t xml:space="preserve">SYRRET, Harold C. </w:t>
      </w:r>
      <w:r>
        <w:rPr>
          <w:rFonts w:eastAsia="Times New Roman"/>
          <w:b/>
          <w:bCs/>
          <w:sz w:val="24"/>
          <w:szCs w:val="24"/>
        </w:rPr>
        <w:t>Documentos Históricos dos Estados Unidos</w:t>
      </w:r>
      <w:r>
        <w:rPr>
          <w:rFonts w:eastAsia="Times New Roman"/>
          <w:sz w:val="24"/>
          <w:szCs w:val="24"/>
        </w:rPr>
        <w:t>. Traduzido por Octavio Mendes Cajado.São Paulo.Cultrix.1960.</w:t>
      </w:r>
    </w:p>
    <w:p w14:paraId="6C8C6038" w14:textId="77777777" w:rsidR="001C2C75" w:rsidRDefault="001C2C75">
      <w:pPr>
        <w:spacing w:line="104" w:lineRule="exact"/>
        <w:rPr>
          <w:sz w:val="20"/>
          <w:szCs w:val="20"/>
        </w:rPr>
      </w:pPr>
    </w:p>
    <w:p w14:paraId="60542CCB" w14:textId="77777777" w:rsidR="001C2C75" w:rsidRDefault="00D37926">
      <w:pPr>
        <w:rPr>
          <w:sz w:val="20"/>
          <w:szCs w:val="20"/>
        </w:rPr>
      </w:pPr>
      <w:r>
        <w:rPr>
          <w:rFonts w:eastAsia="Times New Roman"/>
          <w:sz w:val="24"/>
          <w:szCs w:val="24"/>
        </w:rPr>
        <w:t xml:space="preserve">SCHOUTZ, Lars. </w:t>
      </w:r>
      <w:r>
        <w:rPr>
          <w:rFonts w:eastAsia="Times New Roman"/>
          <w:b/>
          <w:bCs/>
          <w:sz w:val="24"/>
          <w:szCs w:val="24"/>
        </w:rPr>
        <w:t xml:space="preserve">Estados Unidos: poder e submissão. Uma história da política </w:t>
      </w:r>
      <w:r>
        <w:rPr>
          <w:rFonts w:eastAsia="Times New Roman"/>
          <w:b/>
          <w:bCs/>
          <w:sz w:val="24"/>
          <w:szCs w:val="24"/>
        </w:rPr>
        <w:t>norte-</w:t>
      </w:r>
    </w:p>
    <w:p w14:paraId="184749AE" w14:textId="77777777" w:rsidR="001C2C75" w:rsidRDefault="001C2C75">
      <w:pPr>
        <w:spacing w:line="53" w:lineRule="exact"/>
        <w:rPr>
          <w:sz w:val="20"/>
          <w:szCs w:val="20"/>
        </w:rPr>
      </w:pPr>
    </w:p>
    <w:p w14:paraId="01E25B33" w14:textId="77777777" w:rsidR="001C2C75" w:rsidRDefault="00D37926">
      <w:pPr>
        <w:rPr>
          <w:sz w:val="20"/>
          <w:szCs w:val="20"/>
        </w:rPr>
      </w:pPr>
      <w:r>
        <w:rPr>
          <w:rFonts w:eastAsia="Times New Roman"/>
          <w:b/>
          <w:bCs/>
          <w:sz w:val="24"/>
          <w:szCs w:val="24"/>
        </w:rPr>
        <w:t>americana em relação à América Latina</w:t>
      </w:r>
      <w:r>
        <w:rPr>
          <w:rFonts w:eastAsia="Times New Roman"/>
          <w:sz w:val="24"/>
          <w:szCs w:val="24"/>
        </w:rPr>
        <w:t>. Bauru: Edusc, 2000</w:t>
      </w:r>
    </w:p>
    <w:p w14:paraId="63D175D6" w14:textId="77777777" w:rsidR="001C2C75" w:rsidRDefault="001C2C75">
      <w:pPr>
        <w:spacing w:line="229" w:lineRule="exact"/>
        <w:rPr>
          <w:sz w:val="20"/>
          <w:szCs w:val="20"/>
        </w:rPr>
      </w:pPr>
    </w:p>
    <w:p w14:paraId="75A2896E" w14:textId="77777777" w:rsidR="001C2C75" w:rsidRDefault="00D37926">
      <w:pPr>
        <w:rPr>
          <w:sz w:val="20"/>
          <w:szCs w:val="20"/>
        </w:rPr>
      </w:pPr>
      <w:r>
        <w:rPr>
          <w:rFonts w:eastAsia="Times New Roman"/>
          <w:sz w:val="24"/>
          <w:szCs w:val="24"/>
        </w:rPr>
        <w:t xml:space="preserve">TRINDADE, Hélgio. </w:t>
      </w:r>
      <w:r>
        <w:rPr>
          <w:rFonts w:eastAsia="Times New Roman"/>
          <w:b/>
          <w:bCs/>
          <w:sz w:val="24"/>
          <w:szCs w:val="24"/>
        </w:rPr>
        <w:t>O Nazi-fascismo na América La</w:t>
      </w:r>
      <w:r>
        <w:rPr>
          <w:rFonts w:eastAsia="Times New Roman"/>
          <w:sz w:val="24"/>
          <w:szCs w:val="24"/>
        </w:rPr>
        <w:t>tina – Mito e Realidade. Porto Alegre :</w:t>
      </w:r>
    </w:p>
    <w:p w14:paraId="777F2703" w14:textId="77777777" w:rsidR="001C2C75" w:rsidRDefault="001C2C75">
      <w:pPr>
        <w:spacing w:line="54" w:lineRule="exact"/>
        <w:rPr>
          <w:sz w:val="20"/>
          <w:szCs w:val="20"/>
        </w:rPr>
      </w:pPr>
    </w:p>
    <w:p w14:paraId="64088736" w14:textId="77777777" w:rsidR="001C2C75" w:rsidRDefault="00D37926">
      <w:pPr>
        <w:rPr>
          <w:sz w:val="20"/>
          <w:szCs w:val="20"/>
        </w:rPr>
      </w:pPr>
      <w:r>
        <w:rPr>
          <w:rFonts w:eastAsia="Times New Roman"/>
          <w:sz w:val="24"/>
          <w:szCs w:val="24"/>
        </w:rPr>
        <w:t>Editora da UFRGS, 2004.</w:t>
      </w:r>
    </w:p>
    <w:p w14:paraId="36381CD3" w14:textId="77777777" w:rsidR="001C2C75" w:rsidRDefault="001C2C75">
      <w:pPr>
        <w:spacing w:line="229" w:lineRule="exact"/>
        <w:rPr>
          <w:sz w:val="20"/>
          <w:szCs w:val="20"/>
        </w:rPr>
      </w:pPr>
    </w:p>
    <w:p w14:paraId="21B6AE4F" w14:textId="77777777" w:rsidR="001C2C75" w:rsidRDefault="00D37926">
      <w:pPr>
        <w:rPr>
          <w:sz w:val="20"/>
          <w:szCs w:val="20"/>
        </w:rPr>
      </w:pPr>
      <w:r>
        <w:rPr>
          <w:rFonts w:eastAsia="Times New Roman"/>
          <w:sz w:val="24"/>
          <w:szCs w:val="24"/>
        </w:rPr>
        <w:t xml:space="preserve">TORRESINI, Elisabeth Rochadel. </w:t>
      </w:r>
      <w:r>
        <w:rPr>
          <w:rFonts w:eastAsia="Times New Roman"/>
          <w:b/>
          <w:bCs/>
          <w:sz w:val="24"/>
          <w:szCs w:val="24"/>
        </w:rPr>
        <w:t xml:space="preserve">Editora Globo: uma aventura </w:t>
      </w:r>
      <w:r>
        <w:rPr>
          <w:rFonts w:eastAsia="Times New Roman"/>
          <w:b/>
          <w:bCs/>
          <w:sz w:val="24"/>
          <w:szCs w:val="24"/>
        </w:rPr>
        <w:t>editorial nos anos 30 e 40</w:t>
      </w:r>
      <w:r>
        <w:rPr>
          <w:rFonts w:eastAsia="Times New Roman"/>
          <w:sz w:val="24"/>
          <w:szCs w:val="24"/>
        </w:rPr>
        <w:t>. São</w:t>
      </w:r>
    </w:p>
    <w:p w14:paraId="7849D680" w14:textId="77777777" w:rsidR="001C2C75" w:rsidRDefault="001C2C75">
      <w:pPr>
        <w:spacing w:line="53" w:lineRule="exact"/>
        <w:rPr>
          <w:sz w:val="20"/>
          <w:szCs w:val="20"/>
        </w:rPr>
      </w:pPr>
    </w:p>
    <w:p w14:paraId="43B6E97B" w14:textId="77777777" w:rsidR="001C2C75" w:rsidRDefault="00D37926">
      <w:pPr>
        <w:rPr>
          <w:sz w:val="20"/>
          <w:szCs w:val="20"/>
        </w:rPr>
      </w:pPr>
      <w:r>
        <w:rPr>
          <w:rFonts w:eastAsia="Times New Roman"/>
          <w:sz w:val="24"/>
          <w:szCs w:val="24"/>
        </w:rPr>
        <w:t>Paulo. EDUSP: Com-Arte; PortoAlegre: UFRGS, 1999.</w:t>
      </w:r>
    </w:p>
    <w:p w14:paraId="5B27EC9F" w14:textId="77777777" w:rsidR="001C2C75" w:rsidRDefault="001C2C75">
      <w:pPr>
        <w:spacing w:line="230" w:lineRule="exact"/>
        <w:rPr>
          <w:sz w:val="20"/>
          <w:szCs w:val="20"/>
        </w:rPr>
      </w:pPr>
    </w:p>
    <w:p w14:paraId="25AD80E8" w14:textId="77777777" w:rsidR="001C2C75" w:rsidRDefault="00D37926">
      <w:pPr>
        <w:rPr>
          <w:sz w:val="20"/>
          <w:szCs w:val="20"/>
        </w:rPr>
      </w:pPr>
      <w:r>
        <w:rPr>
          <w:rFonts w:eastAsia="Times New Roman"/>
          <w:sz w:val="24"/>
          <w:szCs w:val="24"/>
        </w:rPr>
        <w:t xml:space="preserve">TOTA, Antonio Pedro – </w:t>
      </w:r>
      <w:r>
        <w:rPr>
          <w:rFonts w:eastAsia="Times New Roman"/>
          <w:b/>
          <w:bCs/>
          <w:sz w:val="24"/>
          <w:szCs w:val="24"/>
        </w:rPr>
        <w:t>O imperialismo sedutor: a americanização do Brasil na época da</w:t>
      </w:r>
    </w:p>
    <w:p w14:paraId="0C370266" w14:textId="77777777" w:rsidR="001C2C75" w:rsidRDefault="001C2C75">
      <w:pPr>
        <w:spacing w:line="53" w:lineRule="exact"/>
        <w:rPr>
          <w:sz w:val="20"/>
          <w:szCs w:val="20"/>
        </w:rPr>
      </w:pPr>
    </w:p>
    <w:p w14:paraId="3563CCC9" w14:textId="77777777" w:rsidR="001C2C75" w:rsidRDefault="00D37926">
      <w:pPr>
        <w:rPr>
          <w:sz w:val="20"/>
          <w:szCs w:val="20"/>
        </w:rPr>
      </w:pPr>
      <w:r>
        <w:rPr>
          <w:rFonts w:eastAsia="Times New Roman"/>
          <w:b/>
          <w:bCs/>
          <w:sz w:val="24"/>
          <w:szCs w:val="24"/>
        </w:rPr>
        <w:t xml:space="preserve">Segunda Guerra </w:t>
      </w:r>
      <w:r>
        <w:rPr>
          <w:rFonts w:eastAsia="Times New Roman"/>
          <w:sz w:val="24"/>
          <w:szCs w:val="24"/>
        </w:rPr>
        <w:t>/ São Paulo: Companhia das Letras, 2000.</w:t>
      </w:r>
    </w:p>
    <w:p w14:paraId="50B40AAB" w14:textId="77777777" w:rsidR="001C2C75" w:rsidRDefault="001C2C75">
      <w:pPr>
        <w:spacing w:line="229" w:lineRule="exact"/>
        <w:rPr>
          <w:sz w:val="20"/>
          <w:szCs w:val="20"/>
        </w:rPr>
      </w:pPr>
    </w:p>
    <w:p w14:paraId="260A1F2F" w14:textId="77777777" w:rsidR="001C2C75" w:rsidRDefault="00D37926">
      <w:pPr>
        <w:spacing w:line="315" w:lineRule="auto"/>
        <w:jc w:val="both"/>
        <w:rPr>
          <w:sz w:val="20"/>
          <w:szCs w:val="20"/>
        </w:rPr>
      </w:pPr>
      <w:r>
        <w:rPr>
          <w:rFonts w:eastAsia="Times New Roman"/>
          <w:sz w:val="24"/>
          <w:szCs w:val="24"/>
        </w:rPr>
        <w:t xml:space="preserve">THOMPSON, E. P. </w:t>
      </w:r>
      <w:r>
        <w:rPr>
          <w:rFonts w:eastAsia="Times New Roman"/>
          <w:b/>
          <w:bCs/>
          <w:sz w:val="24"/>
          <w:szCs w:val="24"/>
        </w:rPr>
        <w:t>Miséria da Te</w:t>
      </w:r>
      <w:r>
        <w:rPr>
          <w:rFonts w:eastAsia="Times New Roman"/>
          <w:b/>
          <w:bCs/>
          <w:sz w:val="24"/>
          <w:szCs w:val="24"/>
        </w:rPr>
        <w:t>oria: um planetário de erros</w:t>
      </w:r>
      <w:r>
        <w:rPr>
          <w:rFonts w:eastAsia="Times New Roman"/>
          <w:sz w:val="24"/>
          <w:szCs w:val="24"/>
        </w:rPr>
        <w:t>. Rio de Janeiro: Zahar editores, 1978.</w:t>
      </w:r>
    </w:p>
    <w:p w14:paraId="6D5B187A" w14:textId="77777777" w:rsidR="001C2C75" w:rsidRDefault="001C2C75">
      <w:pPr>
        <w:spacing w:line="1" w:lineRule="exact"/>
        <w:rPr>
          <w:sz w:val="20"/>
          <w:szCs w:val="20"/>
        </w:rPr>
      </w:pPr>
    </w:p>
    <w:p w14:paraId="5AC6E852" w14:textId="77777777" w:rsidR="001C2C75" w:rsidRDefault="00D37926">
      <w:pPr>
        <w:ind w:left="9340"/>
        <w:rPr>
          <w:sz w:val="20"/>
          <w:szCs w:val="20"/>
        </w:rPr>
      </w:pPr>
      <w:r>
        <w:rPr>
          <w:rFonts w:eastAsia="Times New Roman"/>
          <w:sz w:val="20"/>
          <w:szCs w:val="20"/>
        </w:rPr>
        <w:t>454</w:t>
      </w:r>
    </w:p>
    <w:p w14:paraId="1BCB7020" w14:textId="77777777" w:rsidR="001C2C75" w:rsidRDefault="001C2C75">
      <w:pPr>
        <w:sectPr w:rsidR="001C2C75">
          <w:pgSz w:w="11900" w:h="16840"/>
          <w:pgMar w:top="1234" w:right="1124" w:bottom="413" w:left="1140" w:header="0" w:footer="0" w:gutter="0"/>
          <w:cols w:space="720" w:equalWidth="0">
            <w:col w:w="9640"/>
          </w:cols>
        </w:sectPr>
      </w:pPr>
    </w:p>
    <w:p w14:paraId="66994966" w14:textId="77777777" w:rsidR="001C2C75" w:rsidRDefault="00D37926">
      <w:pPr>
        <w:spacing w:line="296" w:lineRule="auto"/>
        <w:jc w:val="both"/>
        <w:rPr>
          <w:sz w:val="20"/>
          <w:szCs w:val="20"/>
        </w:rPr>
      </w:pPr>
      <w:bookmarkStart w:id="455" w:name="page456"/>
      <w:bookmarkEnd w:id="455"/>
      <w:r>
        <w:rPr>
          <w:rFonts w:eastAsia="Times New Roman"/>
          <w:sz w:val="24"/>
          <w:szCs w:val="24"/>
        </w:rPr>
        <w:lastRenderedPageBreak/>
        <w:t xml:space="preserve">WHITE, hayden. </w:t>
      </w:r>
      <w:r>
        <w:rPr>
          <w:rFonts w:eastAsia="Times New Roman"/>
          <w:b/>
          <w:bCs/>
          <w:sz w:val="24"/>
          <w:szCs w:val="24"/>
        </w:rPr>
        <w:t>Meta-História: A imaginação histórica do Século XIX</w:t>
      </w:r>
      <w:r>
        <w:rPr>
          <w:rFonts w:eastAsia="Times New Roman"/>
          <w:sz w:val="24"/>
          <w:szCs w:val="24"/>
        </w:rPr>
        <w:t xml:space="preserve"> / Hayden White; tradução de José Laurênio de Melo.-2.ed.1reimpr.-São Paulo: Editora da Univers</w:t>
      </w:r>
      <w:r>
        <w:rPr>
          <w:rFonts w:eastAsia="Times New Roman"/>
          <w:sz w:val="24"/>
          <w:szCs w:val="24"/>
        </w:rPr>
        <w:t>idade de São Paulo, 2008</w:t>
      </w:r>
    </w:p>
    <w:p w14:paraId="21A1BCBA" w14:textId="77777777" w:rsidR="001C2C75" w:rsidRDefault="001C2C75">
      <w:pPr>
        <w:spacing w:line="200" w:lineRule="exact"/>
        <w:rPr>
          <w:sz w:val="20"/>
          <w:szCs w:val="20"/>
        </w:rPr>
      </w:pPr>
    </w:p>
    <w:p w14:paraId="54D1E9E9" w14:textId="77777777" w:rsidR="001C2C75" w:rsidRDefault="001C2C75">
      <w:pPr>
        <w:spacing w:line="200" w:lineRule="exact"/>
        <w:rPr>
          <w:sz w:val="20"/>
          <w:szCs w:val="20"/>
        </w:rPr>
      </w:pPr>
    </w:p>
    <w:p w14:paraId="14076E48" w14:textId="77777777" w:rsidR="001C2C75" w:rsidRDefault="001C2C75">
      <w:pPr>
        <w:spacing w:line="200" w:lineRule="exact"/>
        <w:rPr>
          <w:sz w:val="20"/>
          <w:szCs w:val="20"/>
        </w:rPr>
      </w:pPr>
    </w:p>
    <w:p w14:paraId="7C1E8370" w14:textId="77777777" w:rsidR="001C2C75" w:rsidRDefault="001C2C75">
      <w:pPr>
        <w:spacing w:line="200" w:lineRule="exact"/>
        <w:rPr>
          <w:sz w:val="20"/>
          <w:szCs w:val="20"/>
        </w:rPr>
      </w:pPr>
    </w:p>
    <w:p w14:paraId="39A5643D" w14:textId="77777777" w:rsidR="001C2C75" w:rsidRDefault="001C2C75">
      <w:pPr>
        <w:spacing w:line="200" w:lineRule="exact"/>
        <w:rPr>
          <w:sz w:val="20"/>
          <w:szCs w:val="20"/>
        </w:rPr>
      </w:pPr>
    </w:p>
    <w:p w14:paraId="19033814" w14:textId="77777777" w:rsidR="001C2C75" w:rsidRDefault="001C2C75">
      <w:pPr>
        <w:spacing w:line="200" w:lineRule="exact"/>
        <w:rPr>
          <w:sz w:val="20"/>
          <w:szCs w:val="20"/>
        </w:rPr>
      </w:pPr>
    </w:p>
    <w:p w14:paraId="2B8B086C" w14:textId="77777777" w:rsidR="001C2C75" w:rsidRDefault="001C2C75">
      <w:pPr>
        <w:spacing w:line="200" w:lineRule="exact"/>
        <w:rPr>
          <w:sz w:val="20"/>
          <w:szCs w:val="20"/>
        </w:rPr>
      </w:pPr>
    </w:p>
    <w:p w14:paraId="0FCED0B5" w14:textId="77777777" w:rsidR="001C2C75" w:rsidRDefault="001C2C75">
      <w:pPr>
        <w:spacing w:line="200" w:lineRule="exact"/>
        <w:rPr>
          <w:sz w:val="20"/>
          <w:szCs w:val="20"/>
        </w:rPr>
      </w:pPr>
    </w:p>
    <w:p w14:paraId="0C296F72" w14:textId="77777777" w:rsidR="001C2C75" w:rsidRDefault="001C2C75">
      <w:pPr>
        <w:spacing w:line="200" w:lineRule="exact"/>
        <w:rPr>
          <w:sz w:val="20"/>
          <w:szCs w:val="20"/>
        </w:rPr>
      </w:pPr>
    </w:p>
    <w:p w14:paraId="2CA52B07" w14:textId="77777777" w:rsidR="001C2C75" w:rsidRDefault="001C2C75">
      <w:pPr>
        <w:spacing w:line="200" w:lineRule="exact"/>
        <w:rPr>
          <w:sz w:val="20"/>
          <w:szCs w:val="20"/>
        </w:rPr>
      </w:pPr>
    </w:p>
    <w:p w14:paraId="57707160" w14:textId="77777777" w:rsidR="001C2C75" w:rsidRDefault="001C2C75">
      <w:pPr>
        <w:spacing w:line="200" w:lineRule="exact"/>
        <w:rPr>
          <w:sz w:val="20"/>
          <w:szCs w:val="20"/>
        </w:rPr>
      </w:pPr>
    </w:p>
    <w:p w14:paraId="0FBA54CF" w14:textId="77777777" w:rsidR="001C2C75" w:rsidRDefault="001C2C75">
      <w:pPr>
        <w:spacing w:line="200" w:lineRule="exact"/>
        <w:rPr>
          <w:sz w:val="20"/>
          <w:szCs w:val="20"/>
        </w:rPr>
      </w:pPr>
    </w:p>
    <w:p w14:paraId="7A543002" w14:textId="77777777" w:rsidR="001C2C75" w:rsidRDefault="001C2C75">
      <w:pPr>
        <w:spacing w:line="200" w:lineRule="exact"/>
        <w:rPr>
          <w:sz w:val="20"/>
          <w:szCs w:val="20"/>
        </w:rPr>
      </w:pPr>
    </w:p>
    <w:p w14:paraId="0AC2C061" w14:textId="77777777" w:rsidR="001C2C75" w:rsidRDefault="001C2C75">
      <w:pPr>
        <w:spacing w:line="200" w:lineRule="exact"/>
        <w:rPr>
          <w:sz w:val="20"/>
          <w:szCs w:val="20"/>
        </w:rPr>
      </w:pPr>
    </w:p>
    <w:p w14:paraId="6C5B0242" w14:textId="77777777" w:rsidR="001C2C75" w:rsidRDefault="001C2C75">
      <w:pPr>
        <w:spacing w:line="200" w:lineRule="exact"/>
        <w:rPr>
          <w:sz w:val="20"/>
          <w:szCs w:val="20"/>
        </w:rPr>
      </w:pPr>
    </w:p>
    <w:p w14:paraId="7A728094" w14:textId="77777777" w:rsidR="001C2C75" w:rsidRDefault="001C2C75">
      <w:pPr>
        <w:spacing w:line="200" w:lineRule="exact"/>
        <w:rPr>
          <w:sz w:val="20"/>
          <w:szCs w:val="20"/>
        </w:rPr>
      </w:pPr>
    </w:p>
    <w:p w14:paraId="15BBAF78" w14:textId="77777777" w:rsidR="001C2C75" w:rsidRDefault="001C2C75">
      <w:pPr>
        <w:spacing w:line="200" w:lineRule="exact"/>
        <w:rPr>
          <w:sz w:val="20"/>
          <w:szCs w:val="20"/>
        </w:rPr>
      </w:pPr>
    </w:p>
    <w:p w14:paraId="5C475241" w14:textId="77777777" w:rsidR="001C2C75" w:rsidRDefault="001C2C75">
      <w:pPr>
        <w:spacing w:line="200" w:lineRule="exact"/>
        <w:rPr>
          <w:sz w:val="20"/>
          <w:szCs w:val="20"/>
        </w:rPr>
      </w:pPr>
    </w:p>
    <w:p w14:paraId="372B6247" w14:textId="77777777" w:rsidR="001C2C75" w:rsidRDefault="001C2C75">
      <w:pPr>
        <w:spacing w:line="200" w:lineRule="exact"/>
        <w:rPr>
          <w:sz w:val="20"/>
          <w:szCs w:val="20"/>
        </w:rPr>
      </w:pPr>
    </w:p>
    <w:p w14:paraId="16660F65" w14:textId="77777777" w:rsidR="001C2C75" w:rsidRDefault="001C2C75">
      <w:pPr>
        <w:spacing w:line="200" w:lineRule="exact"/>
        <w:rPr>
          <w:sz w:val="20"/>
          <w:szCs w:val="20"/>
        </w:rPr>
      </w:pPr>
    </w:p>
    <w:p w14:paraId="646941BF" w14:textId="77777777" w:rsidR="001C2C75" w:rsidRDefault="001C2C75">
      <w:pPr>
        <w:spacing w:line="200" w:lineRule="exact"/>
        <w:rPr>
          <w:sz w:val="20"/>
          <w:szCs w:val="20"/>
        </w:rPr>
      </w:pPr>
    </w:p>
    <w:p w14:paraId="350C3519" w14:textId="77777777" w:rsidR="001C2C75" w:rsidRDefault="001C2C75">
      <w:pPr>
        <w:spacing w:line="200" w:lineRule="exact"/>
        <w:rPr>
          <w:sz w:val="20"/>
          <w:szCs w:val="20"/>
        </w:rPr>
      </w:pPr>
    </w:p>
    <w:p w14:paraId="305DCB76" w14:textId="77777777" w:rsidR="001C2C75" w:rsidRDefault="001C2C75">
      <w:pPr>
        <w:spacing w:line="200" w:lineRule="exact"/>
        <w:rPr>
          <w:sz w:val="20"/>
          <w:szCs w:val="20"/>
        </w:rPr>
      </w:pPr>
    </w:p>
    <w:p w14:paraId="19533D5E" w14:textId="77777777" w:rsidR="001C2C75" w:rsidRDefault="001C2C75">
      <w:pPr>
        <w:spacing w:line="200" w:lineRule="exact"/>
        <w:rPr>
          <w:sz w:val="20"/>
          <w:szCs w:val="20"/>
        </w:rPr>
      </w:pPr>
    </w:p>
    <w:p w14:paraId="29660E46" w14:textId="77777777" w:rsidR="001C2C75" w:rsidRDefault="001C2C75">
      <w:pPr>
        <w:spacing w:line="200" w:lineRule="exact"/>
        <w:rPr>
          <w:sz w:val="20"/>
          <w:szCs w:val="20"/>
        </w:rPr>
      </w:pPr>
    </w:p>
    <w:p w14:paraId="4B3E6613" w14:textId="77777777" w:rsidR="001C2C75" w:rsidRDefault="001C2C75">
      <w:pPr>
        <w:spacing w:line="200" w:lineRule="exact"/>
        <w:rPr>
          <w:sz w:val="20"/>
          <w:szCs w:val="20"/>
        </w:rPr>
      </w:pPr>
    </w:p>
    <w:p w14:paraId="33DECE28" w14:textId="77777777" w:rsidR="001C2C75" w:rsidRDefault="001C2C75">
      <w:pPr>
        <w:spacing w:line="200" w:lineRule="exact"/>
        <w:rPr>
          <w:sz w:val="20"/>
          <w:szCs w:val="20"/>
        </w:rPr>
      </w:pPr>
    </w:p>
    <w:p w14:paraId="0597938D" w14:textId="77777777" w:rsidR="001C2C75" w:rsidRDefault="001C2C75">
      <w:pPr>
        <w:spacing w:line="200" w:lineRule="exact"/>
        <w:rPr>
          <w:sz w:val="20"/>
          <w:szCs w:val="20"/>
        </w:rPr>
      </w:pPr>
    </w:p>
    <w:p w14:paraId="2304327C" w14:textId="77777777" w:rsidR="001C2C75" w:rsidRDefault="001C2C75">
      <w:pPr>
        <w:spacing w:line="200" w:lineRule="exact"/>
        <w:rPr>
          <w:sz w:val="20"/>
          <w:szCs w:val="20"/>
        </w:rPr>
      </w:pPr>
    </w:p>
    <w:p w14:paraId="7311839A" w14:textId="77777777" w:rsidR="001C2C75" w:rsidRDefault="001C2C75">
      <w:pPr>
        <w:spacing w:line="200" w:lineRule="exact"/>
        <w:rPr>
          <w:sz w:val="20"/>
          <w:szCs w:val="20"/>
        </w:rPr>
      </w:pPr>
    </w:p>
    <w:p w14:paraId="01F2B2DF" w14:textId="77777777" w:rsidR="001C2C75" w:rsidRDefault="001C2C75">
      <w:pPr>
        <w:spacing w:line="200" w:lineRule="exact"/>
        <w:rPr>
          <w:sz w:val="20"/>
          <w:szCs w:val="20"/>
        </w:rPr>
      </w:pPr>
    </w:p>
    <w:p w14:paraId="56C4B54E" w14:textId="77777777" w:rsidR="001C2C75" w:rsidRDefault="001C2C75">
      <w:pPr>
        <w:spacing w:line="200" w:lineRule="exact"/>
        <w:rPr>
          <w:sz w:val="20"/>
          <w:szCs w:val="20"/>
        </w:rPr>
      </w:pPr>
    </w:p>
    <w:p w14:paraId="536C5631" w14:textId="77777777" w:rsidR="001C2C75" w:rsidRDefault="001C2C75">
      <w:pPr>
        <w:spacing w:line="200" w:lineRule="exact"/>
        <w:rPr>
          <w:sz w:val="20"/>
          <w:szCs w:val="20"/>
        </w:rPr>
      </w:pPr>
    </w:p>
    <w:p w14:paraId="7E337302" w14:textId="77777777" w:rsidR="001C2C75" w:rsidRDefault="001C2C75">
      <w:pPr>
        <w:spacing w:line="200" w:lineRule="exact"/>
        <w:rPr>
          <w:sz w:val="20"/>
          <w:szCs w:val="20"/>
        </w:rPr>
      </w:pPr>
    </w:p>
    <w:p w14:paraId="16D0126F" w14:textId="77777777" w:rsidR="001C2C75" w:rsidRDefault="001C2C75">
      <w:pPr>
        <w:spacing w:line="200" w:lineRule="exact"/>
        <w:rPr>
          <w:sz w:val="20"/>
          <w:szCs w:val="20"/>
        </w:rPr>
      </w:pPr>
    </w:p>
    <w:p w14:paraId="475FE5CB" w14:textId="77777777" w:rsidR="001C2C75" w:rsidRDefault="001C2C75">
      <w:pPr>
        <w:spacing w:line="200" w:lineRule="exact"/>
        <w:rPr>
          <w:sz w:val="20"/>
          <w:szCs w:val="20"/>
        </w:rPr>
      </w:pPr>
    </w:p>
    <w:p w14:paraId="44FF82CC" w14:textId="77777777" w:rsidR="001C2C75" w:rsidRDefault="001C2C75">
      <w:pPr>
        <w:spacing w:line="200" w:lineRule="exact"/>
        <w:rPr>
          <w:sz w:val="20"/>
          <w:szCs w:val="20"/>
        </w:rPr>
      </w:pPr>
    </w:p>
    <w:p w14:paraId="1949B516" w14:textId="77777777" w:rsidR="001C2C75" w:rsidRDefault="001C2C75">
      <w:pPr>
        <w:spacing w:line="200" w:lineRule="exact"/>
        <w:rPr>
          <w:sz w:val="20"/>
          <w:szCs w:val="20"/>
        </w:rPr>
      </w:pPr>
    </w:p>
    <w:p w14:paraId="3BB4D2D3" w14:textId="77777777" w:rsidR="001C2C75" w:rsidRDefault="001C2C75">
      <w:pPr>
        <w:spacing w:line="200" w:lineRule="exact"/>
        <w:rPr>
          <w:sz w:val="20"/>
          <w:szCs w:val="20"/>
        </w:rPr>
      </w:pPr>
    </w:p>
    <w:p w14:paraId="2308CD95" w14:textId="77777777" w:rsidR="001C2C75" w:rsidRDefault="001C2C75">
      <w:pPr>
        <w:spacing w:line="200" w:lineRule="exact"/>
        <w:rPr>
          <w:sz w:val="20"/>
          <w:szCs w:val="20"/>
        </w:rPr>
      </w:pPr>
    </w:p>
    <w:p w14:paraId="23C39A4F" w14:textId="77777777" w:rsidR="001C2C75" w:rsidRDefault="001C2C75">
      <w:pPr>
        <w:spacing w:line="200" w:lineRule="exact"/>
        <w:rPr>
          <w:sz w:val="20"/>
          <w:szCs w:val="20"/>
        </w:rPr>
      </w:pPr>
    </w:p>
    <w:p w14:paraId="22037FA0" w14:textId="77777777" w:rsidR="001C2C75" w:rsidRDefault="001C2C75">
      <w:pPr>
        <w:spacing w:line="200" w:lineRule="exact"/>
        <w:rPr>
          <w:sz w:val="20"/>
          <w:szCs w:val="20"/>
        </w:rPr>
      </w:pPr>
    </w:p>
    <w:p w14:paraId="7B43D611" w14:textId="77777777" w:rsidR="001C2C75" w:rsidRDefault="001C2C75">
      <w:pPr>
        <w:spacing w:line="200" w:lineRule="exact"/>
        <w:rPr>
          <w:sz w:val="20"/>
          <w:szCs w:val="20"/>
        </w:rPr>
      </w:pPr>
    </w:p>
    <w:p w14:paraId="74784C2C" w14:textId="77777777" w:rsidR="001C2C75" w:rsidRDefault="001C2C75">
      <w:pPr>
        <w:spacing w:line="200" w:lineRule="exact"/>
        <w:rPr>
          <w:sz w:val="20"/>
          <w:szCs w:val="20"/>
        </w:rPr>
      </w:pPr>
    </w:p>
    <w:p w14:paraId="460F39E2" w14:textId="77777777" w:rsidR="001C2C75" w:rsidRDefault="001C2C75">
      <w:pPr>
        <w:spacing w:line="200" w:lineRule="exact"/>
        <w:rPr>
          <w:sz w:val="20"/>
          <w:szCs w:val="20"/>
        </w:rPr>
      </w:pPr>
    </w:p>
    <w:p w14:paraId="512C5D5B" w14:textId="77777777" w:rsidR="001C2C75" w:rsidRDefault="001C2C75">
      <w:pPr>
        <w:spacing w:line="200" w:lineRule="exact"/>
        <w:rPr>
          <w:sz w:val="20"/>
          <w:szCs w:val="20"/>
        </w:rPr>
      </w:pPr>
    </w:p>
    <w:p w14:paraId="2E064620" w14:textId="77777777" w:rsidR="001C2C75" w:rsidRDefault="001C2C75">
      <w:pPr>
        <w:spacing w:line="200" w:lineRule="exact"/>
        <w:rPr>
          <w:sz w:val="20"/>
          <w:szCs w:val="20"/>
        </w:rPr>
      </w:pPr>
    </w:p>
    <w:p w14:paraId="41BCF9D7" w14:textId="77777777" w:rsidR="001C2C75" w:rsidRDefault="001C2C75">
      <w:pPr>
        <w:spacing w:line="200" w:lineRule="exact"/>
        <w:rPr>
          <w:sz w:val="20"/>
          <w:szCs w:val="20"/>
        </w:rPr>
      </w:pPr>
    </w:p>
    <w:p w14:paraId="09C97A23" w14:textId="77777777" w:rsidR="001C2C75" w:rsidRDefault="001C2C75">
      <w:pPr>
        <w:spacing w:line="200" w:lineRule="exact"/>
        <w:rPr>
          <w:sz w:val="20"/>
          <w:szCs w:val="20"/>
        </w:rPr>
      </w:pPr>
    </w:p>
    <w:p w14:paraId="115F39B4" w14:textId="77777777" w:rsidR="001C2C75" w:rsidRDefault="001C2C75">
      <w:pPr>
        <w:spacing w:line="200" w:lineRule="exact"/>
        <w:rPr>
          <w:sz w:val="20"/>
          <w:szCs w:val="20"/>
        </w:rPr>
      </w:pPr>
    </w:p>
    <w:p w14:paraId="0D356F95" w14:textId="77777777" w:rsidR="001C2C75" w:rsidRDefault="001C2C75">
      <w:pPr>
        <w:spacing w:line="200" w:lineRule="exact"/>
        <w:rPr>
          <w:sz w:val="20"/>
          <w:szCs w:val="20"/>
        </w:rPr>
      </w:pPr>
    </w:p>
    <w:p w14:paraId="56065BA7" w14:textId="77777777" w:rsidR="001C2C75" w:rsidRDefault="001C2C75">
      <w:pPr>
        <w:spacing w:line="200" w:lineRule="exact"/>
        <w:rPr>
          <w:sz w:val="20"/>
          <w:szCs w:val="20"/>
        </w:rPr>
      </w:pPr>
    </w:p>
    <w:p w14:paraId="4CF6FC2B" w14:textId="77777777" w:rsidR="001C2C75" w:rsidRDefault="001C2C75">
      <w:pPr>
        <w:spacing w:line="200" w:lineRule="exact"/>
        <w:rPr>
          <w:sz w:val="20"/>
          <w:szCs w:val="20"/>
        </w:rPr>
      </w:pPr>
    </w:p>
    <w:p w14:paraId="3A34EA0B" w14:textId="77777777" w:rsidR="001C2C75" w:rsidRDefault="001C2C75">
      <w:pPr>
        <w:spacing w:line="200" w:lineRule="exact"/>
        <w:rPr>
          <w:sz w:val="20"/>
          <w:szCs w:val="20"/>
        </w:rPr>
      </w:pPr>
    </w:p>
    <w:p w14:paraId="1B037B78" w14:textId="77777777" w:rsidR="001C2C75" w:rsidRDefault="001C2C75">
      <w:pPr>
        <w:spacing w:line="200" w:lineRule="exact"/>
        <w:rPr>
          <w:sz w:val="20"/>
          <w:szCs w:val="20"/>
        </w:rPr>
      </w:pPr>
    </w:p>
    <w:p w14:paraId="6FA46B67" w14:textId="77777777" w:rsidR="001C2C75" w:rsidRDefault="001C2C75">
      <w:pPr>
        <w:spacing w:line="200" w:lineRule="exact"/>
        <w:rPr>
          <w:sz w:val="20"/>
          <w:szCs w:val="20"/>
        </w:rPr>
      </w:pPr>
    </w:p>
    <w:p w14:paraId="11B95332" w14:textId="77777777" w:rsidR="001C2C75" w:rsidRDefault="001C2C75">
      <w:pPr>
        <w:spacing w:line="200" w:lineRule="exact"/>
        <w:rPr>
          <w:sz w:val="20"/>
          <w:szCs w:val="20"/>
        </w:rPr>
      </w:pPr>
    </w:p>
    <w:p w14:paraId="0DB9538C" w14:textId="77777777" w:rsidR="001C2C75" w:rsidRDefault="001C2C75">
      <w:pPr>
        <w:spacing w:line="200" w:lineRule="exact"/>
        <w:rPr>
          <w:sz w:val="20"/>
          <w:szCs w:val="20"/>
        </w:rPr>
      </w:pPr>
    </w:p>
    <w:p w14:paraId="19C6E60C" w14:textId="77777777" w:rsidR="001C2C75" w:rsidRDefault="001C2C75">
      <w:pPr>
        <w:spacing w:line="200" w:lineRule="exact"/>
        <w:rPr>
          <w:sz w:val="20"/>
          <w:szCs w:val="20"/>
        </w:rPr>
      </w:pPr>
    </w:p>
    <w:p w14:paraId="7E741912" w14:textId="77777777" w:rsidR="001C2C75" w:rsidRDefault="001C2C75">
      <w:pPr>
        <w:spacing w:line="200" w:lineRule="exact"/>
        <w:rPr>
          <w:sz w:val="20"/>
          <w:szCs w:val="20"/>
        </w:rPr>
      </w:pPr>
    </w:p>
    <w:p w14:paraId="46F2C904" w14:textId="77777777" w:rsidR="001C2C75" w:rsidRDefault="001C2C75">
      <w:pPr>
        <w:spacing w:line="200" w:lineRule="exact"/>
        <w:rPr>
          <w:sz w:val="20"/>
          <w:szCs w:val="20"/>
        </w:rPr>
      </w:pPr>
    </w:p>
    <w:p w14:paraId="6B16737F" w14:textId="77777777" w:rsidR="001C2C75" w:rsidRDefault="001C2C75">
      <w:pPr>
        <w:spacing w:line="200" w:lineRule="exact"/>
        <w:rPr>
          <w:sz w:val="20"/>
          <w:szCs w:val="20"/>
        </w:rPr>
      </w:pPr>
    </w:p>
    <w:p w14:paraId="5759AF32" w14:textId="77777777" w:rsidR="001C2C75" w:rsidRDefault="001C2C75">
      <w:pPr>
        <w:spacing w:line="200" w:lineRule="exact"/>
        <w:rPr>
          <w:sz w:val="20"/>
          <w:szCs w:val="20"/>
        </w:rPr>
      </w:pPr>
    </w:p>
    <w:p w14:paraId="26A2E5E9" w14:textId="77777777" w:rsidR="001C2C75" w:rsidRDefault="001C2C75">
      <w:pPr>
        <w:spacing w:line="200" w:lineRule="exact"/>
        <w:rPr>
          <w:sz w:val="20"/>
          <w:szCs w:val="20"/>
        </w:rPr>
      </w:pPr>
    </w:p>
    <w:p w14:paraId="525ADFD4" w14:textId="77777777" w:rsidR="001C2C75" w:rsidRDefault="001C2C75">
      <w:pPr>
        <w:spacing w:line="200" w:lineRule="exact"/>
        <w:rPr>
          <w:sz w:val="20"/>
          <w:szCs w:val="20"/>
        </w:rPr>
      </w:pPr>
    </w:p>
    <w:p w14:paraId="0349AD19" w14:textId="77777777" w:rsidR="001C2C75" w:rsidRDefault="001C2C75">
      <w:pPr>
        <w:spacing w:line="377" w:lineRule="exact"/>
        <w:rPr>
          <w:sz w:val="20"/>
          <w:szCs w:val="20"/>
        </w:rPr>
      </w:pPr>
    </w:p>
    <w:p w14:paraId="3C824CD5" w14:textId="77777777" w:rsidR="001C2C75" w:rsidRDefault="00D37926">
      <w:pPr>
        <w:ind w:left="9340"/>
        <w:rPr>
          <w:sz w:val="20"/>
          <w:szCs w:val="20"/>
        </w:rPr>
      </w:pPr>
      <w:r>
        <w:rPr>
          <w:rFonts w:eastAsia="Times New Roman"/>
          <w:sz w:val="20"/>
          <w:szCs w:val="20"/>
        </w:rPr>
        <w:t>455</w:t>
      </w:r>
    </w:p>
    <w:p w14:paraId="6DCA5C6C" w14:textId="77777777" w:rsidR="001C2C75" w:rsidRDefault="001C2C75">
      <w:pPr>
        <w:sectPr w:rsidR="001C2C75">
          <w:pgSz w:w="11900" w:h="16840"/>
          <w:pgMar w:top="1234" w:right="1124" w:bottom="413" w:left="1140" w:header="0" w:footer="0" w:gutter="0"/>
          <w:cols w:space="720" w:equalWidth="0">
            <w:col w:w="9640"/>
          </w:cols>
        </w:sectPr>
      </w:pPr>
    </w:p>
    <w:p w14:paraId="0748924D" w14:textId="77777777" w:rsidR="001C2C75" w:rsidRDefault="001C2C75">
      <w:pPr>
        <w:spacing w:line="72" w:lineRule="exact"/>
        <w:rPr>
          <w:sz w:val="20"/>
          <w:szCs w:val="20"/>
        </w:rPr>
      </w:pPr>
      <w:bookmarkStart w:id="456" w:name="page457"/>
      <w:bookmarkEnd w:id="456"/>
    </w:p>
    <w:p w14:paraId="06213937" w14:textId="77777777" w:rsidR="001C2C75" w:rsidRDefault="00D37926">
      <w:pPr>
        <w:ind w:right="-5"/>
        <w:jc w:val="center"/>
        <w:rPr>
          <w:sz w:val="20"/>
          <w:szCs w:val="20"/>
        </w:rPr>
      </w:pPr>
      <w:r>
        <w:rPr>
          <w:rFonts w:eastAsia="Times New Roman"/>
          <w:b/>
          <w:bCs/>
          <w:sz w:val="28"/>
          <w:szCs w:val="28"/>
          <w:u w:val="single"/>
        </w:rPr>
        <w:t>12. POLÍTICA EXTERNA NO PÓS-SEGUNDA GUERRA MUNDIAL</w:t>
      </w:r>
    </w:p>
    <w:p w14:paraId="439CB105" w14:textId="77777777" w:rsidR="001C2C75" w:rsidRDefault="001C2C75">
      <w:pPr>
        <w:spacing w:line="200" w:lineRule="exact"/>
        <w:rPr>
          <w:sz w:val="20"/>
          <w:szCs w:val="20"/>
        </w:rPr>
      </w:pPr>
    </w:p>
    <w:p w14:paraId="6D3FF5F0" w14:textId="77777777" w:rsidR="001C2C75" w:rsidRDefault="001C2C75">
      <w:pPr>
        <w:spacing w:line="200" w:lineRule="exact"/>
        <w:rPr>
          <w:sz w:val="20"/>
          <w:szCs w:val="20"/>
        </w:rPr>
      </w:pPr>
    </w:p>
    <w:p w14:paraId="49CAF252" w14:textId="77777777" w:rsidR="001C2C75" w:rsidRDefault="001C2C75">
      <w:pPr>
        <w:spacing w:line="200" w:lineRule="exact"/>
        <w:rPr>
          <w:sz w:val="20"/>
          <w:szCs w:val="20"/>
        </w:rPr>
      </w:pPr>
    </w:p>
    <w:p w14:paraId="09BF10A1" w14:textId="77777777" w:rsidR="001C2C75" w:rsidRDefault="001C2C75">
      <w:pPr>
        <w:spacing w:line="200" w:lineRule="exact"/>
        <w:rPr>
          <w:sz w:val="20"/>
          <w:szCs w:val="20"/>
        </w:rPr>
      </w:pPr>
    </w:p>
    <w:p w14:paraId="01EDA5FE" w14:textId="77777777" w:rsidR="001C2C75" w:rsidRDefault="001C2C75">
      <w:pPr>
        <w:spacing w:line="282" w:lineRule="exact"/>
        <w:rPr>
          <w:sz w:val="20"/>
          <w:szCs w:val="20"/>
        </w:rPr>
      </w:pPr>
    </w:p>
    <w:p w14:paraId="1505A8EA" w14:textId="77777777" w:rsidR="001C2C75" w:rsidRDefault="00D37926">
      <w:pPr>
        <w:spacing w:line="258" w:lineRule="auto"/>
        <w:ind w:right="14"/>
        <w:jc w:val="center"/>
        <w:rPr>
          <w:sz w:val="20"/>
          <w:szCs w:val="20"/>
        </w:rPr>
      </w:pPr>
      <w:r>
        <w:rPr>
          <w:rFonts w:eastAsia="Times New Roman"/>
          <w:i/>
          <w:iCs/>
          <w:sz w:val="36"/>
          <w:szCs w:val="36"/>
        </w:rPr>
        <w:t xml:space="preserve">Entre Ruanda e Kosovo: A política externa dos Estados Unidos e a questão do </w:t>
      </w:r>
      <w:r>
        <w:rPr>
          <w:rFonts w:eastAsia="Times New Roman"/>
          <w:i/>
          <w:iCs/>
          <w:sz w:val="36"/>
          <w:szCs w:val="36"/>
        </w:rPr>
        <w:t>direito de ingerência durante a gestão Bill Clinton (1994 e 1999)</w:t>
      </w:r>
      <w:r>
        <w:rPr>
          <w:rFonts w:eastAsia="Times New Roman"/>
          <w:sz w:val="36"/>
          <w:szCs w:val="36"/>
        </w:rPr>
        <w:t>. Bárbara Lima</w:t>
      </w:r>
    </w:p>
    <w:p w14:paraId="152DCFDC" w14:textId="77777777" w:rsidR="001C2C75" w:rsidRDefault="001C2C75">
      <w:pPr>
        <w:spacing w:line="200" w:lineRule="exact"/>
        <w:rPr>
          <w:sz w:val="20"/>
          <w:szCs w:val="20"/>
        </w:rPr>
      </w:pPr>
    </w:p>
    <w:p w14:paraId="198BF3E8" w14:textId="77777777" w:rsidR="001C2C75" w:rsidRDefault="001C2C75">
      <w:pPr>
        <w:spacing w:line="350" w:lineRule="exact"/>
        <w:rPr>
          <w:sz w:val="20"/>
          <w:szCs w:val="20"/>
        </w:rPr>
      </w:pPr>
    </w:p>
    <w:p w14:paraId="2918BB9D" w14:textId="77777777" w:rsidR="001C2C75" w:rsidRDefault="00D37926">
      <w:pPr>
        <w:ind w:left="7926"/>
        <w:rPr>
          <w:sz w:val="20"/>
          <w:szCs w:val="20"/>
        </w:rPr>
      </w:pPr>
      <w:r>
        <w:rPr>
          <w:rFonts w:eastAsia="Times New Roman"/>
          <w:sz w:val="23"/>
          <w:szCs w:val="23"/>
        </w:rPr>
        <w:t>PPGHC/IH/UFRJ</w:t>
      </w:r>
    </w:p>
    <w:p w14:paraId="34E22F95" w14:textId="77777777" w:rsidR="001C2C75" w:rsidRDefault="001C2C75">
      <w:pPr>
        <w:spacing w:line="20" w:lineRule="exact"/>
        <w:rPr>
          <w:sz w:val="20"/>
          <w:szCs w:val="20"/>
        </w:rPr>
      </w:pPr>
    </w:p>
    <w:p w14:paraId="64482DC9" w14:textId="77777777" w:rsidR="001C2C75" w:rsidRDefault="00D37926">
      <w:pPr>
        <w:ind w:left="7606"/>
        <w:rPr>
          <w:sz w:val="20"/>
          <w:szCs w:val="20"/>
        </w:rPr>
      </w:pPr>
      <w:r>
        <w:rPr>
          <w:rFonts w:eastAsia="Times New Roman"/>
          <w:sz w:val="23"/>
          <w:szCs w:val="23"/>
        </w:rPr>
        <w:t>bbr.lima@gmail.com</w:t>
      </w:r>
    </w:p>
    <w:p w14:paraId="40115CE0" w14:textId="77777777" w:rsidR="001C2C75" w:rsidRDefault="001C2C75">
      <w:pPr>
        <w:spacing w:line="398" w:lineRule="exact"/>
        <w:rPr>
          <w:sz w:val="20"/>
          <w:szCs w:val="20"/>
        </w:rPr>
      </w:pPr>
    </w:p>
    <w:p w14:paraId="7524C394" w14:textId="77777777" w:rsidR="001C2C75" w:rsidRDefault="00D37926">
      <w:pPr>
        <w:ind w:left="66"/>
        <w:rPr>
          <w:sz w:val="20"/>
          <w:szCs w:val="20"/>
        </w:rPr>
      </w:pPr>
      <w:r>
        <w:rPr>
          <w:rFonts w:eastAsia="Times New Roman"/>
          <w:b/>
          <w:bCs/>
          <w:sz w:val="24"/>
          <w:szCs w:val="24"/>
        </w:rPr>
        <w:t>Considerações Iniciais</w:t>
      </w:r>
    </w:p>
    <w:p w14:paraId="1E700C8A" w14:textId="77777777" w:rsidR="001C2C75" w:rsidRDefault="001C2C75">
      <w:pPr>
        <w:spacing w:line="260" w:lineRule="exact"/>
        <w:rPr>
          <w:sz w:val="20"/>
          <w:szCs w:val="20"/>
        </w:rPr>
      </w:pPr>
    </w:p>
    <w:p w14:paraId="4B9DC2B4" w14:textId="77777777" w:rsidR="001C2C75" w:rsidRDefault="00D37926">
      <w:pPr>
        <w:spacing w:line="364" w:lineRule="auto"/>
        <w:ind w:left="6" w:firstLine="851"/>
        <w:jc w:val="both"/>
        <w:rPr>
          <w:sz w:val="20"/>
          <w:szCs w:val="20"/>
        </w:rPr>
      </w:pPr>
      <w:r>
        <w:rPr>
          <w:rFonts w:eastAsia="Times New Roman"/>
          <w:sz w:val="24"/>
          <w:szCs w:val="24"/>
        </w:rPr>
        <w:t xml:space="preserve">Encerrando um sombrio e reticente posicionamento na defesa dos Direitos Humanos ao longo da Guerra Fria, a </w:t>
      </w:r>
      <w:r>
        <w:rPr>
          <w:rFonts w:eastAsia="Times New Roman"/>
          <w:sz w:val="24"/>
          <w:szCs w:val="24"/>
        </w:rPr>
        <w:t xml:space="preserve">década de 1990 assiste ao aumento de violações humanitárias e a sua vinculação com a segurança internacional. Afirmar que o fim da Guerra Fria acarretou mudanças significativas no cenário internacional é, sem dúvida, lugar comum. Mas entre a queda do Muro </w:t>
      </w:r>
      <w:r>
        <w:rPr>
          <w:rFonts w:eastAsia="Times New Roman"/>
          <w:sz w:val="24"/>
          <w:szCs w:val="24"/>
        </w:rPr>
        <w:t>de Berlim, o declínio do Socialismo Real e a intensificação da globalização e circulação de fluxos — de pessoas, capitais e serviços — o Pós-Guerra Fria nascia, então, envolto nas incertezas quanto às novas disputas mundiais e os mecanismos de solução de c</w:t>
      </w:r>
      <w:r>
        <w:rPr>
          <w:rFonts w:eastAsia="Times New Roman"/>
          <w:sz w:val="24"/>
          <w:szCs w:val="24"/>
        </w:rPr>
        <w:t>ontrovérsias a serem utilizados. De acordo com Samuel Huntington, verifica-se a emergência de uma ordem mundial de caráter “uni-multipolar”, isto é, um cenário internacional “constituído por uma superpotência e várias potências altamente significativas” (H</w:t>
      </w:r>
      <w:r>
        <w:rPr>
          <w:rFonts w:eastAsia="Times New Roman"/>
          <w:sz w:val="24"/>
          <w:szCs w:val="24"/>
        </w:rPr>
        <w:t>UNTINGTON, 2000, p. 20).</w:t>
      </w:r>
    </w:p>
    <w:p w14:paraId="7E43528C" w14:textId="77777777" w:rsidR="001C2C75" w:rsidRDefault="001C2C75">
      <w:pPr>
        <w:spacing w:line="154" w:lineRule="exact"/>
        <w:rPr>
          <w:sz w:val="20"/>
          <w:szCs w:val="20"/>
        </w:rPr>
      </w:pPr>
    </w:p>
    <w:p w14:paraId="77C2B8EC" w14:textId="77777777" w:rsidR="001C2C75" w:rsidRDefault="00D37926">
      <w:pPr>
        <w:spacing w:line="347" w:lineRule="auto"/>
        <w:ind w:left="6" w:firstLine="851"/>
        <w:jc w:val="both"/>
        <w:rPr>
          <w:sz w:val="20"/>
          <w:szCs w:val="20"/>
        </w:rPr>
      </w:pPr>
      <w:r>
        <w:rPr>
          <w:rFonts w:eastAsia="Times New Roman"/>
          <w:sz w:val="24"/>
          <w:szCs w:val="24"/>
        </w:rPr>
        <w:t>Nesse cenário, inúmeros conflitos e excessos afloraram a partir da década de 1990 ao redor do mundo. Na África, no Leste Europeu, Oriente Médio ou na América Latina, conflitos intra-estatais passaram a produzir um número elevado d</w:t>
      </w:r>
      <w:r>
        <w:rPr>
          <w:rFonts w:eastAsia="Times New Roman"/>
          <w:sz w:val="24"/>
          <w:szCs w:val="24"/>
        </w:rPr>
        <w:t>e vítimas fatais e a sensibilizar cada vez mais pessoas.</w:t>
      </w:r>
      <w:r>
        <w:rPr>
          <w:rFonts w:eastAsia="Times New Roman"/>
          <w:sz w:val="31"/>
          <w:szCs w:val="31"/>
          <w:vertAlign w:val="superscript"/>
        </w:rPr>
        <w:t>407</w:t>
      </w:r>
      <w:r>
        <w:rPr>
          <w:rFonts w:eastAsia="Times New Roman"/>
          <w:sz w:val="24"/>
          <w:szCs w:val="24"/>
        </w:rPr>
        <w:t xml:space="preserve"> Genocídio, limpeza étnica, expurgos, nuvens de refugiados. As tragédias humanitárias passam a provocar — ou deveriam ao menos provocar — indignação e alguma atitude naqueles que as assistem.</w:t>
      </w:r>
    </w:p>
    <w:p w14:paraId="043D1D84" w14:textId="77777777" w:rsidR="001C2C75" w:rsidRDefault="001C2C75">
      <w:pPr>
        <w:spacing w:line="174" w:lineRule="exact"/>
        <w:rPr>
          <w:sz w:val="20"/>
          <w:szCs w:val="20"/>
        </w:rPr>
      </w:pPr>
    </w:p>
    <w:p w14:paraId="37A1F418" w14:textId="77777777" w:rsidR="001C2C75" w:rsidRDefault="00D37926">
      <w:pPr>
        <w:spacing w:line="379" w:lineRule="auto"/>
        <w:ind w:left="6" w:firstLine="851"/>
        <w:jc w:val="both"/>
        <w:rPr>
          <w:sz w:val="20"/>
          <w:szCs w:val="20"/>
        </w:rPr>
      </w:pPr>
      <w:r>
        <w:rPr>
          <w:rFonts w:eastAsia="Times New Roman"/>
          <w:sz w:val="24"/>
          <w:szCs w:val="24"/>
        </w:rPr>
        <w:t xml:space="preserve">Com </w:t>
      </w:r>
      <w:r>
        <w:rPr>
          <w:rFonts w:eastAsia="Times New Roman"/>
          <w:sz w:val="24"/>
          <w:szCs w:val="24"/>
        </w:rPr>
        <w:t>base nessas considerações, o objetivo geral deste texto é analisar a política externa dos Estados Unidos e a questão do direito de ingerência durante a gestão Bill Clinton, a partir de uma comparação entre as atuações desse país nos casos das violações hum</w:t>
      </w:r>
      <w:r>
        <w:rPr>
          <w:rFonts w:eastAsia="Times New Roman"/>
          <w:sz w:val="24"/>
          <w:szCs w:val="24"/>
        </w:rPr>
        <w:t>anitárias ocorridas em</w:t>
      </w:r>
    </w:p>
    <w:p w14:paraId="5B1E1DD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63200" behindDoc="1" locked="0" layoutInCell="0" allowOverlap="1" wp14:anchorId="693509B3" wp14:editId="32C215C2">
                <wp:simplePos x="0" y="0"/>
                <wp:positionH relativeFrom="column">
                  <wp:posOffset>0</wp:posOffset>
                </wp:positionH>
                <wp:positionV relativeFrom="paragraph">
                  <wp:posOffset>9525</wp:posOffset>
                </wp:positionV>
                <wp:extent cx="1828800" cy="0"/>
                <wp:effectExtent l="0" t="0" r="0" b="0"/>
                <wp:wrapNone/>
                <wp:docPr id="254" name="Shape 25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1E5C62F" id="Shape 254" o:spid="_x0000_s1026" style="position:absolute;z-index:-251553280;visibility:visible;mso-wrap-style:square;mso-wrap-distance-left:9pt;mso-wrap-distance-top:0;mso-wrap-distance-right:9pt;mso-wrap-distance-bottom:0;mso-position-horizontal:absolute;mso-position-horizontal-relative:text;mso-position-vertical:absolute;mso-position-vertical-relative:text" from="0,.75pt" to="2in,.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7qTbvAEAAIMDAAAOAAAAZHJzL2Uyb0RvYy54bWysU02P0zAQvSPxHyzfadJuWUrUdA+7lMsK&#10;Ki38gKntNBb+ksc06b9n7HS7W+CE8GHkmXl59nvjrO9Ga9hRRdTetXw+qzlTTnip3aHl379t3604&#10;wwROgvFOtfykkN9t3r5ZD6FRC997I1VkROKwGULL+5RCU1UoemUBZz4oR83ORwuJ0nioZISB2K2p&#10;FnV9Ww0+yhC9UIhUfZiafFP4u06J9LXrUCVmWk53SyXGEvc5Vps1NIcIodfifA34h1tY0I4OvVA9&#10;QAL2M+o/qKwW0aPv0kx4W/mu00IVDaRmXv+m5qmHoIoWMgfDxSb8f7Tiy3EXmZYtX7xfcubA0pDK&#10;uSwXyJ4hYEOoe7eLWaAY3VN49OIHUq+6auYEwwQbu2gznBSysdh9utitxsQEFeerxWpV01QE9ZYf&#10;bm/ycRU0z9+GiOmz8pblTcuNdtkMaOD4iGmCPkNyGb3RcquNKUk87O9NZEegwW/LOrNfwYxjQ8s/&#10;zpc3hfmqh68p6rL+RmF1ohdstG05iaGVQdD0CuQnJ8s+gTbTntQZd/ZtsiqbtvfytItZUc5o0sWG&#10;86vMT+l1XlAv/87mFwAAAP//AwBQSwMEFAAGAAgAAAAhAEbEMCvYAAAABAEAAA8AAABkcnMvZG93&#10;bnJldi54bWxMj8FOwzAMhu9Ie4fIk7ixlEpAVZpObNIuCAltIHFNG9NWJE6XZGv39hgucPz8W78/&#10;V+vZWXHGEAdPCm5XGQik1puBOgXvb7ubAkRMmoy2nlDBBSOs68VVpUvjJ9rj+ZA6wSUUS62gT2ks&#10;pYxtj07HlR+ROPv0wenEGDppgp643FmZZ9m9dHogvtDrEbc9tl+Hk1Pw0Nht/vpxDOky7l/mIX/e&#10;+Omo1PVyfnoEkXBOf8vwo8/qULNT409korAK+JHE0zsQHOZFwdz8sqwr+V++/gYAAP//AwBQSwEC&#10;LQAUAAYACAAAACEAtoM4kv4AAADhAQAAEwAAAAAAAAAAAAAAAAAAAAAAW0NvbnRlbnRfVHlwZXNd&#10;LnhtbFBLAQItABQABgAIAAAAIQA4/SH/1gAAAJQBAAALAAAAAAAAAAAAAAAAAC8BAABfcmVscy8u&#10;cmVsc1BLAQItABQABgAIAAAAIQAb7qTbvAEAAIMDAAAOAAAAAAAAAAAAAAAAAC4CAABkcnMvZTJv&#10;RG9jLnhtbFBLAQItABQABgAIAAAAIQBGxDAr2AAAAAQBAAAPAAAAAAAAAAAAAAAAABYEAABkcnMv&#10;ZG93bnJldi54bWxQSwUGAAAAAAQABADzAAAAGwUAAAAA&#10;" o:allowincell="f" filled="t" strokeweight=".25397mm">
                <v:stroke joinstyle="miter"/>
                <o:lock v:ext="edit" shapetype="f"/>
              </v:line>
            </w:pict>
          </mc:Fallback>
        </mc:AlternateContent>
      </w:r>
    </w:p>
    <w:p w14:paraId="2D6B1114" w14:textId="77777777" w:rsidR="001C2C75" w:rsidRDefault="001C2C75">
      <w:pPr>
        <w:spacing w:line="79" w:lineRule="exact"/>
        <w:rPr>
          <w:sz w:val="20"/>
          <w:szCs w:val="20"/>
        </w:rPr>
      </w:pPr>
    </w:p>
    <w:p w14:paraId="7F7AF58B" w14:textId="77777777" w:rsidR="001C2C75" w:rsidRDefault="00D37926" w:rsidP="00D37926">
      <w:pPr>
        <w:numPr>
          <w:ilvl w:val="0"/>
          <w:numId w:val="271"/>
        </w:numPr>
        <w:tabs>
          <w:tab w:val="left" w:pos="251"/>
        </w:tabs>
        <w:spacing w:line="236" w:lineRule="auto"/>
        <w:ind w:left="6" w:hanging="6"/>
        <w:jc w:val="both"/>
        <w:rPr>
          <w:rFonts w:eastAsia="Times New Roman"/>
          <w:sz w:val="25"/>
          <w:szCs w:val="25"/>
          <w:vertAlign w:val="superscript"/>
        </w:rPr>
      </w:pPr>
      <w:r>
        <w:rPr>
          <w:rFonts w:eastAsia="Times New Roman"/>
          <w:sz w:val="19"/>
          <w:szCs w:val="19"/>
        </w:rPr>
        <w:t xml:space="preserve">Podemos destacar como principais conflitos desse período: Libéria, em guerra civil entre 1989-1996 — e novamente de 1999 a 2003; Senegal (1990); Ruanda (1990-1994); Iraque (segunda guerra do Golfo), em 1991; Somália (1991); Serra </w:t>
      </w:r>
      <w:r>
        <w:rPr>
          <w:rFonts w:eastAsia="Times New Roman"/>
          <w:sz w:val="19"/>
          <w:szCs w:val="19"/>
        </w:rPr>
        <w:t>Leoa (1991-2002); Croácia e Bósnia, entre 1991 e 1995; Haiti (1994); Kosovo no ano de 1999. Devido à longa duração de muitas dessas guerras, muitas ainda inconclusas, são citadas apenas com a data de seu início.</w:t>
      </w:r>
    </w:p>
    <w:p w14:paraId="2B2AC810" w14:textId="77777777" w:rsidR="001C2C75" w:rsidRDefault="00D37926">
      <w:pPr>
        <w:ind w:left="9346"/>
        <w:rPr>
          <w:sz w:val="20"/>
          <w:szCs w:val="20"/>
        </w:rPr>
      </w:pPr>
      <w:r>
        <w:rPr>
          <w:rFonts w:eastAsia="Times New Roman"/>
          <w:sz w:val="20"/>
          <w:szCs w:val="20"/>
        </w:rPr>
        <w:t>456</w:t>
      </w:r>
    </w:p>
    <w:p w14:paraId="2349DD50" w14:textId="77777777" w:rsidR="001C2C75" w:rsidRDefault="001C2C75">
      <w:pPr>
        <w:sectPr w:rsidR="001C2C75">
          <w:pgSz w:w="11900" w:h="16840"/>
          <w:pgMar w:top="1440" w:right="1124" w:bottom="405" w:left="1134" w:header="0" w:footer="0" w:gutter="0"/>
          <w:cols w:space="720" w:equalWidth="0">
            <w:col w:w="9646"/>
          </w:cols>
        </w:sectPr>
      </w:pPr>
    </w:p>
    <w:p w14:paraId="63BC152F" w14:textId="77777777" w:rsidR="001C2C75" w:rsidRDefault="00D37926">
      <w:pPr>
        <w:spacing w:line="365" w:lineRule="auto"/>
        <w:ind w:left="6"/>
        <w:jc w:val="both"/>
        <w:rPr>
          <w:sz w:val="20"/>
          <w:szCs w:val="20"/>
        </w:rPr>
      </w:pPr>
      <w:bookmarkStart w:id="457" w:name="page458"/>
      <w:bookmarkEnd w:id="457"/>
      <w:r>
        <w:rPr>
          <w:rFonts w:eastAsia="Times New Roman"/>
          <w:sz w:val="24"/>
          <w:szCs w:val="24"/>
        </w:rPr>
        <w:lastRenderedPageBreak/>
        <w:t xml:space="preserve">Ruanda, no ano de </w:t>
      </w:r>
      <w:r>
        <w:rPr>
          <w:rFonts w:eastAsia="Times New Roman"/>
          <w:sz w:val="24"/>
          <w:szCs w:val="24"/>
        </w:rPr>
        <w:t>1994, e em Kosovo cinco anos mais tarde. No que se destaca que a ação direta no caso kosovar, através de uma mobilização inédita da Organização do Tratado do Atlântico Norte (OTAN), e a inação diante dos massacres consequentes da guerra civil entre hutus e</w:t>
      </w:r>
      <w:r>
        <w:rPr>
          <w:rFonts w:eastAsia="Times New Roman"/>
          <w:sz w:val="24"/>
          <w:szCs w:val="24"/>
        </w:rPr>
        <w:t xml:space="preserve"> tutsis em Ruanda. O que implica o questionamento da responsabilidade diante direito de intervenção humanitária, circunscrevendo este trabalho pelas seguintes questões: por que os Estados Unidos não intervieram em Ruanda e agiram em Kosovo? Os interesses e</w:t>
      </w:r>
      <w:r>
        <w:rPr>
          <w:rFonts w:eastAsia="Times New Roman"/>
          <w:sz w:val="24"/>
          <w:szCs w:val="24"/>
        </w:rPr>
        <w:t>stratégicos determinam o direito de ingerência e a preocupação com os direitos humanos? Qual a configuração do sistema internacional e da soberania diante das violações humanitárias?</w:t>
      </w:r>
    </w:p>
    <w:p w14:paraId="4185A515" w14:textId="77777777" w:rsidR="001C2C75" w:rsidRDefault="001C2C75">
      <w:pPr>
        <w:spacing w:line="153" w:lineRule="exact"/>
        <w:rPr>
          <w:sz w:val="20"/>
          <w:szCs w:val="20"/>
        </w:rPr>
      </w:pPr>
    </w:p>
    <w:p w14:paraId="3F1AFDE1" w14:textId="77777777" w:rsidR="001C2C75" w:rsidRDefault="00D37926">
      <w:pPr>
        <w:spacing w:line="360" w:lineRule="auto"/>
        <w:ind w:left="6" w:firstLine="851"/>
        <w:jc w:val="both"/>
        <w:rPr>
          <w:sz w:val="20"/>
          <w:szCs w:val="20"/>
        </w:rPr>
      </w:pPr>
      <w:r>
        <w:rPr>
          <w:rFonts w:eastAsia="Times New Roman"/>
          <w:sz w:val="24"/>
          <w:szCs w:val="24"/>
        </w:rPr>
        <w:t>Nesse sentido, proponho como hipótese que a inação diante dos crimes oco</w:t>
      </w:r>
      <w:r>
        <w:rPr>
          <w:rFonts w:eastAsia="Times New Roman"/>
          <w:sz w:val="24"/>
          <w:szCs w:val="24"/>
        </w:rPr>
        <w:t>rridos em Ruanda e a intervenção em Kosovo evidenciam a existência de uma retórica humanitária por parte dos Estados Unidos, determinando que a prática da ingerência humanitária por parte desse país corresponde a um engajamento seletivo, sujeito às determi</w:t>
      </w:r>
      <w:r>
        <w:rPr>
          <w:rFonts w:eastAsia="Times New Roman"/>
          <w:sz w:val="24"/>
          <w:szCs w:val="24"/>
        </w:rPr>
        <w:t>nações de política externa e em acordo com o interesse nacional na área de conflito. Enquanto delimitam-se como objetivos específicos (a) apreender o papel ocupado pelas questões humanitárias na política externa da gestão Bill Clinton e determinar se há um</w:t>
      </w:r>
      <w:r>
        <w:rPr>
          <w:rFonts w:eastAsia="Times New Roman"/>
          <w:sz w:val="24"/>
          <w:szCs w:val="24"/>
        </w:rPr>
        <w:t xml:space="preserve"> padrão e os argumentos que levaram a intervenção nos Bálcãs e a não-intervenção na África; (b) analisar as relações estabelecidas no Pós-Guerra Fria entre os Direitos Humanos, o direito de ingerência e os princípios internacionais de Soberania e não- inte</w:t>
      </w:r>
      <w:r>
        <w:rPr>
          <w:rFonts w:eastAsia="Times New Roman"/>
          <w:sz w:val="24"/>
          <w:szCs w:val="24"/>
        </w:rPr>
        <w:t>rvenção; e</w:t>
      </w:r>
    </w:p>
    <w:p w14:paraId="098A861F" w14:textId="77777777" w:rsidR="001C2C75" w:rsidRDefault="00D37926" w:rsidP="00D37926">
      <w:pPr>
        <w:numPr>
          <w:ilvl w:val="0"/>
          <w:numId w:val="272"/>
        </w:numPr>
        <w:tabs>
          <w:tab w:val="left" w:pos="361"/>
        </w:tabs>
        <w:spacing w:line="398" w:lineRule="auto"/>
        <w:ind w:left="6" w:hanging="6"/>
        <w:rPr>
          <w:rFonts w:eastAsia="Times New Roman"/>
          <w:sz w:val="24"/>
          <w:szCs w:val="24"/>
        </w:rPr>
      </w:pPr>
      <w:r>
        <w:rPr>
          <w:rFonts w:eastAsia="Times New Roman"/>
          <w:sz w:val="24"/>
          <w:szCs w:val="24"/>
        </w:rPr>
        <w:t>discutir as implicações da utilização do direito de ingerência como mecanismo de solução de controvérsias humanitárias no sistema internacional contemporâneo.</w:t>
      </w:r>
    </w:p>
    <w:p w14:paraId="2247FD86" w14:textId="77777777" w:rsidR="001C2C75" w:rsidRDefault="001C2C75">
      <w:pPr>
        <w:spacing w:line="200" w:lineRule="exact"/>
        <w:rPr>
          <w:sz w:val="20"/>
          <w:szCs w:val="20"/>
        </w:rPr>
      </w:pPr>
    </w:p>
    <w:p w14:paraId="3ED5C23D" w14:textId="77777777" w:rsidR="001C2C75" w:rsidRDefault="001C2C75">
      <w:pPr>
        <w:spacing w:line="200" w:lineRule="exact"/>
        <w:rPr>
          <w:sz w:val="20"/>
          <w:szCs w:val="20"/>
        </w:rPr>
      </w:pPr>
    </w:p>
    <w:p w14:paraId="29897FB8" w14:textId="77777777" w:rsidR="001C2C75" w:rsidRDefault="001C2C75">
      <w:pPr>
        <w:spacing w:line="245" w:lineRule="exact"/>
        <w:rPr>
          <w:sz w:val="20"/>
          <w:szCs w:val="20"/>
        </w:rPr>
      </w:pPr>
    </w:p>
    <w:p w14:paraId="1AF57C5B" w14:textId="77777777" w:rsidR="001C2C75" w:rsidRDefault="00D37926">
      <w:pPr>
        <w:ind w:left="66"/>
        <w:rPr>
          <w:sz w:val="20"/>
          <w:szCs w:val="20"/>
        </w:rPr>
      </w:pPr>
      <w:r>
        <w:rPr>
          <w:rFonts w:eastAsia="Times New Roman"/>
          <w:b/>
          <w:bCs/>
          <w:sz w:val="24"/>
          <w:szCs w:val="24"/>
        </w:rPr>
        <w:t>As interpretações sobre o mundo pós-bipolaridade</w:t>
      </w:r>
    </w:p>
    <w:p w14:paraId="56B05F9C" w14:textId="77777777" w:rsidR="001C2C75" w:rsidRDefault="001C2C75">
      <w:pPr>
        <w:spacing w:line="258" w:lineRule="exact"/>
        <w:rPr>
          <w:sz w:val="20"/>
          <w:szCs w:val="20"/>
        </w:rPr>
      </w:pPr>
    </w:p>
    <w:p w14:paraId="4750D87C" w14:textId="77777777" w:rsidR="001C2C75" w:rsidRDefault="00D37926">
      <w:pPr>
        <w:spacing w:line="360" w:lineRule="auto"/>
        <w:ind w:left="6" w:firstLine="851"/>
        <w:jc w:val="both"/>
        <w:rPr>
          <w:sz w:val="20"/>
          <w:szCs w:val="20"/>
        </w:rPr>
      </w:pPr>
      <w:r>
        <w:rPr>
          <w:rFonts w:eastAsia="Times New Roman"/>
          <w:sz w:val="24"/>
          <w:szCs w:val="24"/>
        </w:rPr>
        <w:t xml:space="preserve">As análises sobre o mundo que </w:t>
      </w:r>
      <w:r>
        <w:rPr>
          <w:rFonts w:eastAsia="Times New Roman"/>
          <w:sz w:val="24"/>
          <w:szCs w:val="24"/>
        </w:rPr>
        <w:t>emergia no início da década de 1990 foram polêmicas e inúmeras. Entre apostas em um retorno as relações estritamente baseadas no tradicionalismo estdocêntrico ou na supressão desse pela globalização, na desordem mundial, na reinvenção das rivalidades ideol</w:t>
      </w:r>
      <w:r>
        <w:rPr>
          <w:rFonts w:eastAsia="Times New Roman"/>
          <w:sz w:val="24"/>
          <w:szCs w:val="24"/>
        </w:rPr>
        <w:t>ógicas ou no recrudescimento das lacunas econômicas entre países ricos e pobres, sobressaíram as teses sobre “O Fim da História” e o “Choque de Civilizações”.</w:t>
      </w:r>
    </w:p>
    <w:p w14:paraId="038DEDB5" w14:textId="77777777" w:rsidR="001C2C75" w:rsidRDefault="00D37926">
      <w:pPr>
        <w:spacing w:line="366" w:lineRule="auto"/>
        <w:ind w:left="6" w:firstLine="851"/>
        <w:jc w:val="both"/>
        <w:rPr>
          <w:sz w:val="20"/>
          <w:szCs w:val="20"/>
        </w:rPr>
      </w:pPr>
      <w:r>
        <w:rPr>
          <w:rFonts w:eastAsia="Times New Roman"/>
          <w:sz w:val="24"/>
          <w:szCs w:val="24"/>
        </w:rPr>
        <w:t>Cada qual a seu modo, ambas contribuíram fortemente da visão sobre as relações internacionais e o</w:t>
      </w:r>
      <w:r>
        <w:rPr>
          <w:rFonts w:eastAsia="Times New Roman"/>
          <w:sz w:val="24"/>
          <w:szCs w:val="24"/>
        </w:rPr>
        <w:t>s conflitos vindouros e para a reestruração do discurso e do desempenho dos Estados Unidos no contexto pós-Guerra Fria. Por isso, ainda que linhas bem amplas, serão apresentadas tais teses, sem estendermos a análise ou crítica das obras. Bem como a opção t</w:t>
      </w:r>
      <w:r>
        <w:rPr>
          <w:rFonts w:eastAsia="Times New Roman"/>
          <w:sz w:val="24"/>
          <w:szCs w:val="24"/>
        </w:rPr>
        <w:t>ambém se volta para trabalhar os artigos elementares e não os livros, visto que esses, além de se apresentarem em versões menos extensas, resguardam a primazia das ideias que impactaram os mundos acadêmico e não acadêmico a partir de 1989.</w:t>
      </w:r>
    </w:p>
    <w:p w14:paraId="76E4F85D" w14:textId="77777777" w:rsidR="001C2C75" w:rsidRDefault="001C2C75">
      <w:pPr>
        <w:spacing w:line="47" w:lineRule="exact"/>
        <w:rPr>
          <w:sz w:val="20"/>
          <w:szCs w:val="20"/>
        </w:rPr>
      </w:pPr>
    </w:p>
    <w:p w14:paraId="49191028" w14:textId="77777777" w:rsidR="001C2C75" w:rsidRDefault="00D37926">
      <w:pPr>
        <w:ind w:left="9346"/>
        <w:rPr>
          <w:sz w:val="20"/>
          <w:szCs w:val="20"/>
        </w:rPr>
      </w:pPr>
      <w:r>
        <w:rPr>
          <w:rFonts w:eastAsia="Times New Roman"/>
          <w:sz w:val="20"/>
          <w:szCs w:val="20"/>
        </w:rPr>
        <w:t>457</w:t>
      </w:r>
    </w:p>
    <w:p w14:paraId="618D987C" w14:textId="77777777" w:rsidR="001C2C75" w:rsidRDefault="001C2C75">
      <w:pPr>
        <w:sectPr w:rsidR="001C2C75">
          <w:pgSz w:w="11900" w:h="16840"/>
          <w:pgMar w:top="1237" w:right="1124" w:bottom="413" w:left="1134" w:header="0" w:footer="0" w:gutter="0"/>
          <w:cols w:space="720" w:equalWidth="0">
            <w:col w:w="9646"/>
          </w:cols>
        </w:sectPr>
      </w:pPr>
    </w:p>
    <w:p w14:paraId="101FB19B" w14:textId="77777777" w:rsidR="001C2C75" w:rsidRDefault="00D37926">
      <w:pPr>
        <w:spacing w:line="360" w:lineRule="auto"/>
        <w:ind w:firstLine="851"/>
        <w:jc w:val="both"/>
        <w:rPr>
          <w:sz w:val="20"/>
          <w:szCs w:val="20"/>
        </w:rPr>
      </w:pPr>
      <w:bookmarkStart w:id="458" w:name="page459"/>
      <w:bookmarkEnd w:id="458"/>
      <w:r>
        <w:rPr>
          <w:rFonts w:eastAsia="Times New Roman"/>
          <w:sz w:val="24"/>
          <w:szCs w:val="24"/>
        </w:rPr>
        <w:lastRenderedPageBreak/>
        <w:t>O sentimento de “vitória sedimentava-se, em grande parte, sobre o artigo que Francis Fukuyama publicou, em 1989, “The End of History?” ou “O Fim da História”. Nele era proclamado o triunfo do Oeste (Ocidente, capitalista) sobre o Lest</w:t>
      </w:r>
      <w:r>
        <w:rPr>
          <w:rFonts w:eastAsia="Times New Roman"/>
          <w:sz w:val="24"/>
          <w:szCs w:val="24"/>
        </w:rPr>
        <w:t>e (Oriente, socialista). Em suma, o triunfo da ideia de ocidente e seus respectivos valores.</w:t>
      </w:r>
    </w:p>
    <w:p w14:paraId="2AED31A5" w14:textId="77777777" w:rsidR="001C2C75" w:rsidRPr="00D37926" w:rsidRDefault="00D37926">
      <w:pPr>
        <w:spacing w:line="360" w:lineRule="auto"/>
        <w:ind w:firstLine="851"/>
        <w:jc w:val="both"/>
        <w:rPr>
          <w:sz w:val="20"/>
          <w:szCs w:val="20"/>
          <w:lang w:val="en-US"/>
        </w:rPr>
      </w:pPr>
      <w:r>
        <w:rPr>
          <w:rFonts w:eastAsia="Times New Roman"/>
          <w:sz w:val="24"/>
          <w:szCs w:val="24"/>
        </w:rPr>
        <w:t>A ideia de Yoshiro Francis Fukuyama, um filósofo e economista político neoconservador nascido em 1952, de origem nipo-estadunidense e professor na conceituada John</w:t>
      </w:r>
      <w:r>
        <w:rPr>
          <w:rFonts w:eastAsia="Times New Roman"/>
          <w:sz w:val="24"/>
          <w:szCs w:val="24"/>
        </w:rPr>
        <w:t>s Hopkins University, é bastante controversa desde o surgimento. Mas também é minimamente simples: a conclusão da Guerra Fria consolida a vitória dos Estados Unidos, pois, em linhas gerais, a partir de uma perspectiva hegeliana, a exclusividade da democrac</w:t>
      </w:r>
      <w:r>
        <w:rPr>
          <w:rFonts w:eastAsia="Times New Roman"/>
          <w:sz w:val="24"/>
          <w:szCs w:val="24"/>
        </w:rPr>
        <w:t xml:space="preserve">ia e do liberalismo econômico no contexto Pós-Guerra Fria. </w:t>
      </w:r>
      <w:r w:rsidRPr="00D37926">
        <w:rPr>
          <w:rFonts w:eastAsia="Times New Roman"/>
          <w:sz w:val="24"/>
          <w:szCs w:val="24"/>
          <w:lang w:val="en-US"/>
        </w:rPr>
        <w:t>Nas palavras dele:</w:t>
      </w:r>
    </w:p>
    <w:p w14:paraId="68965278" w14:textId="77777777" w:rsidR="001C2C75" w:rsidRPr="00D37926" w:rsidRDefault="001C2C75">
      <w:pPr>
        <w:spacing w:line="1" w:lineRule="exact"/>
        <w:rPr>
          <w:sz w:val="20"/>
          <w:szCs w:val="20"/>
          <w:lang w:val="en-US"/>
        </w:rPr>
      </w:pPr>
    </w:p>
    <w:p w14:paraId="69E6A307" w14:textId="77777777" w:rsidR="001C2C75" w:rsidRDefault="00D37926">
      <w:pPr>
        <w:spacing w:line="253" w:lineRule="auto"/>
        <w:ind w:left="2260"/>
        <w:jc w:val="both"/>
        <w:rPr>
          <w:sz w:val="20"/>
          <w:szCs w:val="20"/>
        </w:rPr>
      </w:pPr>
      <w:r w:rsidRPr="00D37926">
        <w:rPr>
          <w:rFonts w:eastAsia="Times New Roman"/>
          <w:lang w:val="en-US"/>
        </w:rPr>
        <w:t xml:space="preserve">What we may be witnessing is not just the end of the Cold War, or the passing of a particular period of postwar history, but the end of history as such: that is, the end </w:t>
      </w:r>
      <w:r w:rsidRPr="00D37926">
        <w:rPr>
          <w:rFonts w:eastAsia="Times New Roman"/>
          <w:lang w:val="en-US"/>
        </w:rPr>
        <w:t xml:space="preserve">point of mankind's ideological evolution and the universalization of Western liberal democracy as the final form of human government. </w:t>
      </w:r>
      <w:r>
        <w:rPr>
          <w:rFonts w:eastAsia="Times New Roman"/>
        </w:rPr>
        <w:t>(FUKUYAMA, 1989, p. 2)</w:t>
      </w:r>
    </w:p>
    <w:p w14:paraId="500930CA" w14:textId="77777777" w:rsidR="001C2C75" w:rsidRDefault="001C2C75">
      <w:pPr>
        <w:spacing w:line="358" w:lineRule="exact"/>
        <w:rPr>
          <w:sz w:val="20"/>
          <w:szCs w:val="20"/>
        </w:rPr>
      </w:pPr>
    </w:p>
    <w:p w14:paraId="0BA188C8" w14:textId="77777777" w:rsidR="001C2C75" w:rsidRDefault="00D37926">
      <w:pPr>
        <w:spacing w:line="360" w:lineRule="auto"/>
        <w:ind w:firstLine="851"/>
        <w:jc w:val="both"/>
        <w:rPr>
          <w:sz w:val="20"/>
          <w:szCs w:val="20"/>
        </w:rPr>
      </w:pPr>
      <w:r>
        <w:rPr>
          <w:rFonts w:eastAsia="Times New Roman"/>
          <w:sz w:val="24"/>
          <w:szCs w:val="24"/>
        </w:rPr>
        <w:t xml:space="preserve">Para o autor, esse contexto seria transitório, representando o ocaso da ideologia </w:t>
      </w:r>
      <w:r>
        <w:rPr>
          <w:rFonts w:eastAsia="Times New Roman"/>
          <w:sz w:val="24"/>
          <w:szCs w:val="24"/>
        </w:rPr>
        <w:t>socialista soviética — para ele, também em voga na China —, e bastante inconstante. Nesse sentido, não houve aposta no fim dos conflitos internacionais, ao contrário: o mundo se encontraria dividido em Estados históricos e pós-históricos e isso seria deter</w:t>
      </w:r>
      <w:r>
        <w:rPr>
          <w:rFonts w:eastAsia="Times New Roman"/>
          <w:sz w:val="24"/>
          <w:szCs w:val="24"/>
        </w:rPr>
        <w:t>minante para os conflitos. Além, é claro, da permanência das violências nacionais e étnicas, as controvérsias em torno do petróleo e o acesso a novas tecnologias e os fluxos migratórios.</w:t>
      </w:r>
    </w:p>
    <w:p w14:paraId="4F091A80" w14:textId="77777777" w:rsidR="001C2C75" w:rsidRDefault="00D37926">
      <w:pPr>
        <w:spacing w:line="359" w:lineRule="auto"/>
        <w:ind w:firstLine="851"/>
        <w:jc w:val="both"/>
        <w:rPr>
          <w:sz w:val="20"/>
          <w:szCs w:val="20"/>
        </w:rPr>
      </w:pPr>
      <w:r>
        <w:rPr>
          <w:rFonts w:eastAsia="Times New Roman"/>
          <w:sz w:val="24"/>
          <w:szCs w:val="24"/>
        </w:rPr>
        <w:t xml:space="preserve">Sucede que, para além das diversas críticas que provocou, ao colocar </w:t>
      </w:r>
      <w:r>
        <w:rPr>
          <w:rFonts w:eastAsia="Times New Roman"/>
          <w:sz w:val="24"/>
          <w:szCs w:val="24"/>
        </w:rPr>
        <w:t xml:space="preserve">sua abordagem como herdeira da dialética hegeliana, e também influenciada por Alexandre Kojève (1902-1968), Fukuyama reconduziu as noções de movimento, sentido e propósito. Com isso, o sentido e o movimento da humanidade — ou o que é História — havia, com </w:t>
      </w:r>
      <w:r>
        <w:rPr>
          <w:rFonts w:eastAsia="Times New Roman"/>
          <w:sz w:val="24"/>
          <w:szCs w:val="24"/>
        </w:rPr>
        <w:t>o colapso da União Soviética, encontrado ou facilitado o encontro com o propósito, ou seja, a universalização da democracia liberal, sem antítese.</w:t>
      </w:r>
    </w:p>
    <w:p w14:paraId="2B4A8308" w14:textId="77777777" w:rsidR="001C2C75" w:rsidRDefault="001C2C75">
      <w:pPr>
        <w:spacing w:line="6" w:lineRule="exact"/>
        <w:rPr>
          <w:sz w:val="20"/>
          <w:szCs w:val="20"/>
        </w:rPr>
      </w:pPr>
    </w:p>
    <w:p w14:paraId="64919E46" w14:textId="77777777" w:rsidR="001C2C75" w:rsidRDefault="00D37926">
      <w:pPr>
        <w:spacing w:line="360" w:lineRule="auto"/>
        <w:ind w:firstLine="851"/>
        <w:jc w:val="both"/>
        <w:rPr>
          <w:sz w:val="20"/>
          <w:szCs w:val="20"/>
        </w:rPr>
      </w:pPr>
      <w:r>
        <w:rPr>
          <w:rFonts w:eastAsia="Times New Roman"/>
          <w:sz w:val="24"/>
          <w:szCs w:val="24"/>
        </w:rPr>
        <w:t>Junto com essa perspectiva, outra proposta explicativa do Pós-Guerra Fria, e também que ajudou a modelar a p</w:t>
      </w:r>
      <w:r>
        <w:rPr>
          <w:rFonts w:eastAsia="Times New Roman"/>
          <w:sz w:val="24"/>
          <w:szCs w:val="24"/>
        </w:rPr>
        <w:t xml:space="preserve">ostura dos Estados Unidos, foi o “Clash of civilizations” (“Choque das Civilizações”), de Samuel P. Huntington , reconhecido professor do Departament of Government na Harvard University e coordenador de planejamento do National Security Council entre 1977 </w:t>
      </w:r>
      <w:r>
        <w:rPr>
          <w:rFonts w:eastAsia="Times New Roman"/>
          <w:sz w:val="24"/>
          <w:szCs w:val="24"/>
        </w:rPr>
        <w:t>e 1978. Com publicação posterior ao texto de Fukuyama, em 1993, Huntington dispõe uma explicação culturalista, ou neotribalista para alguns autores, para os conflitos mundiais. Para ele, “o choque de civilizações dominará a política global. As linhas de ci</w:t>
      </w:r>
      <w:r>
        <w:rPr>
          <w:rFonts w:eastAsia="Times New Roman"/>
          <w:sz w:val="24"/>
          <w:szCs w:val="24"/>
        </w:rPr>
        <w:t>são entre as civilizações serão as linhas de batalha do futuro”. ( HUNTINGTON, 1994, p. 120)</w:t>
      </w:r>
    </w:p>
    <w:p w14:paraId="4171D180" w14:textId="77777777" w:rsidR="001C2C75" w:rsidRDefault="00D37926">
      <w:pPr>
        <w:ind w:left="840"/>
        <w:rPr>
          <w:sz w:val="20"/>
          <w:szCs w:val="20"/>
        </w:rPr>
      </w:pPr>
      <w:r>
        <w:rPr>
          <w:rFonts w:eastAsia="Times New Roman"/>
          <w:sz w:val="24"/>
          <w:szCs w:val="24"/>
        </w:rPr>
        <w:t>Na  concepção  do  acadêmico  nascido  em  1927,  civilizações  seriam  as  cadeias  de</w:t>
      </w:r>
    </w:p>
    <w:p w14:paraId="467EEED2" w14:textId="77777777" w:rsidR="001C2C75" w:rsidRDefault="001C2C75">
      <w:pPr>
        <w:spacing w:line="275" w:lineRule="exact"/>
        <w:rPr>
          <w:sz w:val="20"/>
          <w:szCs w:val="20"/>
        </w:rPr>
      </w:pPr>
    </w:p>
    <w:p w14:paraId="0E9CC788" w14:textId="77777777" w:rsidR="001C2C75" w:rsidRDefault="00D37926">
      <w:pPr>
        <w:ind w:left="9340"/>
        <w:rPr>
          <w:sz w:val="20"/>
          <w:szCs w:val="20"/>
        </w:rPr>
      </w:pPr>
      <w:r>
        <w:rPr>
          <w:rFonts w:eastAsia="Times New Roman"/>
          <w:sz w:val="20"/>
          <w:szCs w:val="20"/>
        </w:rPr>
        <w:t>458</w:t>
      </w:r>
    </w:p>
    <w:p w14:paraId="2F9F6CB2" w14:textId="77777777" w:rsidR="001C2C75" w:rsidRDefault="001C2C75">
      <w:pPr>
        <w:sectPr w:rsidR="001C2C75">
          <w:pgSz w:w="11900" w:h="16840"/>
          <w:pgMar w:top="1237" w:right="1124" w:bottom="413" w:left="1140" w:header="0" w:footer="0" w:gutter="0"/>
          <w:cols w:space="720" w:equalWidth="0">
            <w:col w:w="9640"/>
          </w:cols>
        </w:sectPr>
      </w:pPr>
    </w:p>
    <w:p w14:paraId="1219BCA9" w14:textId="77777777" w:rsidR="001C2C75" w:rsidRDefault="00D37926">
      <w:pPr>
        <w:spacing w:line="360" w:lineRule="auto"/>
        <w:ind w:left="6"/>
        <w:jc w:val="both"/>
        <w:rPr>
          <w:sz w:val="20"/>
          <w:szCs w:val="20"/>
        </w:rPr>
      </w:pPr>
      <w:bookmarkStart w:id="459" w:name="page460"/>
      <w:bookmarkEnd w:id="459"/>
      <w:r>
        <w:rPr>
          <w:rFonts w:eastAsia="Times New Roman"/>
          <w:sz w:val="24"/>
          <w:szCs w:val="24"/>
        </w:rPr>
        <w:lastRenderedPageBreak/>
        <w:t>identificação subjetivas, responsáveis por suste</w:t>
      </w:r>
      <w:r>
        <w:rPr>
          <w:rFonts w:eastAsia="Times New Roman"/>
          <w:sz w:val="24"/>
          <w:szCs w:val="24"/>
        </w:rPr>
        <w:t>ntar entidades culturais entre os homens, isto é, religião, mitos e heróis, idioma, instituições e hábitos, capazes de entrar em conflito tanto no interior quanto entre grupos civilizacionais, em níveis micro e macro, respectivamente.</w:t>
      </w:r>
    </w:p>
    <w:p w14:paraId="00676AA0" w14:textId="77777777" w:rsidR="001C2C75" w:rsidRDefault="00D37926">
      <w:pPr>
        <w:spacing w:line="360" w:lineRule="auto"/>
        <w:ind w:left="6" w:firstLine="851"/>
        <w:jc w:val="both"/>
        <w:rPr>
          <w:sz w:val="20"/>
          <w:szCs w:val="20"/>
        </w:rPr>
      </w:pPr>
      <w:r>
        <w:rPr>
          <w:rFonts w:eastAsia="Times New Roman"/>
          <w:sz w:val="24"/>
          <w:szCs w:val="24"/>
        </w:rPr>
        <w:t>Ocorreria que, para o</w:t>
      </w:r>
      <w:r>
        <w:rPr>
          <w:rFonts w:eastAsia="Times New Roman"/>
          <w:sz w:val="24"/>
          <w:szCs w:val="24"/>
        </w:rPr>
        <w:t xml:space="preserve"> autor, (1) as diferenças entre as civilizações se tornariam inconciliáveis a ponto de fomentar conflitos, em especial (2) devido à intercomunicação decorrente da globalização e da intensificação dos fluxos migratórios os grupos tomariam maior consciência </w:t>
      </w:r>
      <w:r>
        <w:rPr>
          <w:rFonts w:eastAsia="Times New Roman"/>
          <w:sz w:val="24"/>
          <w:szCs w:val="24"/>
        </w:rPr>
        <w:t>de suas civilizações e ao fato de que (3) os Estados-nação deixariam de ser o único foco de representatividade identitária, cedendo espaço aos fundamentalismos religiosos, ampliando (4) o recrudescimento das divergências entre os ocidentais e os não-ociden</w:t>
      </w:r>
      <w:r>
        <w:rPr>
          <w:rFonts w:eastAsia="Times New Roman"/>
          <w:sz w:val="24"/>
          <w:szCs w:val="24"/>
        </w:rPr>
        <w:t>tais. Ao mesmo tempo em que</w:t>
      </w:r>
    </w:p>
    <w:p w14:paraId="1A723DB1" w14:textId="77777777" w:rsidR="001C2C75" w:rsidRDefault="00D37926" w:rsidP="00D37926">
      <w:pPr>
        <w:numPr>
          <w:ilvl w:val="0"/>
          <w:numId w:val="273"/>
        </w:numPr>
        <w:tabs>
          <w:tab w:val="left" w:pos="444"/>
        </w:tabs>
        <w:spacing w:line="359" w:lineRule="auto"/>
        <w:ind w:left="6" w:hanging="6"/>
        <w:jc w:val="both"/>
        <w:rPr>
          <w:rFonts w:eastAsia="Times New Roman"/>
          <w:sz w:val="24"/>
          <w:szCs w:val="24"/>
        </w:rPr>
      </w:pPr>
      <w:r>
        <w:rPr>
          <w:rFonts w:eastAsia="Times New Roman"/>
          <w:sz w:val="24"/>
          <w:szCs w:val="24"/>
        </w:rPr>
        <w:t>as características civilizacionais são constantes e pouco mutáveis e (6) o sucesso do regionalismo econômico está em crescimento e tende a ser bem-sucedido entre os que possuem características culturais comuns.</w:t>
      </w:r>
    </w:p>
    <w:p w14:paraId="2BB5604F" w14:textId="77777777" w:rsidR="001C2C75" w:rsidRDefault="001C2C75">
      <w:pPr>
        <w:spacing w:line="2" w:lineRule="exact"/>
        <w:rPr>
          <w:rFonts w:eastAsia="Times New Roman"/>
          <w:sz w:val="24"/>
          <w:szCs w:val="24"/>
        </w:rPr>
      </w:pPr>
    </w:p>
    <w:p w14:paraId="683C7099" w14:textId="77777777" w:rsidR="001C2C75" w:rsidRDefault="00D37926">
      <w:pPr>
        <w:spacing w:line="360" w:lineRule="auto"/>
        <w:ind w:left="6" w:firstLine="851"/>
        <w:jc w:val="both"/>
        <w:rPr>
          <w:rFonts w:eastAsia="Times New Roman"/>
          <w:sz w:val="24"/>
          <w:szCs w:val="24"/>
        </w:rPr>
      </w:pPr>
      <w:r>
        <w:rPr>
          <w:rFonts w:eastAsia="Times New Roman"/>
          <w:sz w:val="24"/>
          <w:szCs w:val="24"/>
        </w:rPr>
        <w:t>Huntington previ</w:t>
      </w:r>
      <w:r>
        <w:rPr>
          <w:rFonts w:eastAsia="Times New Roman"/>
          <w:sz w:val="24"/>
          <w:szCs w:val="24"/>
        </w:rPr>
        <w:t>ra a existência de conflitos motivados por religiões, racismos, divergências políticas, dentre outras causas. Mas assegurava, especialmente, um confronto mais amplo do “Ocidente contra o resto” , devido ao ocaso da União Soviética, à predominância dos Esta</w:t>
      </w:r>
      <w:r>
        <w:rPr>
          <w:rFonts w:eastAsia="Times New Roman"/>
          <w:sz w:val="24"/>
          <w:szCs w:val="24"/>
        </w:rPr>
        <w:t>dos ocidentais nos campos político, financeiro e tecnológico e à tentativa de universalização de valores ocidentais — o que pode ser lido como exercício de criação de uma única civilização. Portanto, os embates pós-1991 seriam, em substituição à bipolarida</w:t>
      </w:r>
      <w:r>
        <w:rPr>
          <w:rFonts w:eastAsia="Times New Roman"/>
          <w:sz w:val="24"/>
          <w:szCs w:val="24"/>
        </w:rPr>
        <w:t>de, derivados do choque inevitável entre divergentes civilizações.</w:t>
      </w:r>
    </w:p>
    <w:p w14:paraId="71B88EF2" w14:textId="77777777" w:rsidR="001C2C75" w:rsidRDefault="00D37926">
      <w:pPr>
        <w:spacing w:line="360" w:lineRule="auto"/>
        <w:ind w:left="6" w:firstLine="851"/>
        <w:jc w:val="both"/>
        <w:rPr>
          <w:rFonts w:eastAsia="Times New Roman"/>
          <w:sz w:val="24"/>
          <w:szCs w:val="24"/>
        </w:rPr>
      </w:pPr>
      <w:r>
        <w:rPr>
          <w:rFonts w:eastAsia="Times New Roman"/>
          <w:sz w:val="24"/>
          <w:szCs w:val="24"/>
        </w:rPr>
        <w:t>A este trabalho, “O Fim da História” e o “Choque das Civilizações” interessam como as manifestações de uma ideologia que deram importantes contornos aos discursos e às práticas estadunidens</w:t>
      </w:r>
      <w:r>
        <w:rPr>
          <w:rFonts w:eastAsia="Times New Roman"/>
          <w:sz w:val="24"/>
          <w:szCs w:val="24"/>
        </w:rPr>
        <w:t>es no Pós-Guerra Fria. Um e outro influenciam a concepção estadunidense sobre o devir pós-bipolaridade: a universalização dos valores ocidentais, de ideais como constitucionalismo e estado de direito — ou “império da lei” —, democracia, direitos humanos, i</w:t>
      </w:r>
      <w:r>
        <w:rPr>
          <w:rFonts w:eastAsia="Times New Roman"/>
          <w:sz w:val="24"/>
          <w:szCs w:val="24"/>
        </w:rPr>
        <w:t>gualdade, individualismo, laicidade, liberdade, liberalismo e livre mercado.</w:t>
      </w:r>
    </w:p>
    <w:p w14:paraId="5050D34C" w14:textId="77777777" w:rsidR="001C2C75" w:rsidRDefault="00D37926" w:rsidP="00D37926">
      <w:pPr>
        <w:numPr>
          <w:ilvl w:val="1"/>
          <w:numId w:val="273"/>
        </w:numPr>
        <w:tabs>
          <w:tab w:val="left" w:pos="1064"/>
        </w:tabs>
        <w:spacing w:line="369" w:lineRule="auto"/>
        <w:ind w:left="6" w:firstLine="845"/>
        <w:jc w:val="both"/>
        <w:rPr>
          <w:rFonts w:eastAsia="Times New Roman"/>
          <w:sz w:val="24"/>
          <w:szCs w:val="24"/>
        </w:rPr>
      </w:pPr>
      <w:r>
        <w:rPr>
          <w:rFonts w:eastAsia="Times New Roman"/>
          <w:sz w:val="24"/>
          <w:szCs w:val="24"/>
        </w:rPr>
        <w:t xml:space="preserve">essa noção pretensiosa, fundamentada na difusão de valores espontaneamente, ainda que conflituosa para Fukuyama e beligerante para Huntington, que regeu os Estados Unidos </w:t>
      </w:r>
      <w:r>
        <w:rPr>
          <w:rFonts w:eastAsia="Times New Roman"/>
          <w:sz w:val="24"/>
          <w:szCs w:val="24"/>
        </w:rPr>
        <w:t>nesse período. Ainda que não esteja em discussão ou seja objetivo primordial do texto creditar validade ou retorquir às duas ou a uma das abordagens, elas não podem ser ignoradas ao se estudar política externa do país durante o governo Bill Clinton.</w:t>
      </w:r>
    </w:p>
    <w:p w14:paraId="47C6EE57" w14:textId="77777777" w:rsidR="001C2C75" w:rsidRDefault="001C2C75">
      <w:pPr>
        <w:spacing w:line="200" w:lineRule="exact"/>
        <w:rPr>
          <w:sz w:val="20"/>
          <w:szCs w:val="20"/>
        </w:rPr>
      </w:pPr>
    </w:p>
    <w:p w14:paraId="35B25061" w14:textId="77777777" w:rsidR="001C2C75" w:rsidRDefault="001C2C75">
      <w:pPr>
        <w:spacing w:line="200" w:lineRule="exact"/>
        <w:rPr>
          <w:sz w:val="20"/>
          <w:szCs w:val="20"/>
        </w:rPr>
      </w:pPr>
    </w:p>
    <w:p w14:paraId="14C26BBD" w14:textId="77777777" w:rsidR="001C2C75" w:rsidRDefault="001C2C75">
      <w:pPr>
        <w:spacing w:line="375" w:lineRule="exact"/>
        <w:rPr>
          <w:sz w:val="20"/>
          <w:szCs w:val="20"/>
        </w:rPr>
      </w:pPr>
    </w:p>
    <w:p w14:paraId="01ABE49E" w14:textId="77777777" w:rsidR="001C2C75" w:rsidRDefault="00D37926">
      <w:pPr>
        <w:ind w:left="66"/>
        <w:rPr>
          <w:sz w:val="20"/>
          <w:szCs w:val="20"/>
        </w:rPr>
      </w:pPr>
      <w:r>
        <w:rPr>
          <w:rFonts w:eastAsia="Times New Roman"/>
          <w:b/>
          <w:bCs/>
          <w:sz w:val="24"/>
          <w:szCs w:val="24"/>
        </w:rPr>
        <w:t>A G</w:t>
      </w:r>
      <w:r>
        <w:rPr>
          <w:rFonts w:eastAsia="Times New Roman"/>
          <w:b/>
          <w:bCs/>
          <w:sz w:val="24"/>
          <w:szCs w:val="24"/>
        </w:rPr>
        <w:t>estão Clinton-Gore e a política externa dos Estados Unidos</w:t>
      </w:r>
    </w:p>
    <w:p w14:paraId="3A6E224B" w14:textId="77777777" w:rsidR="001C2C75" w:rsidRDefault="001C2C75">
      <w:pPr>
        <w:spacing w:line="140" w:lineRule="exact"/>
        <w:rPr>
          <w:sz w:val="20"/>
          <w:szCs w:val="20"/>
        </w:rPr>
      </w:pPr>
    </w:p>
    <w:p w14:paraId="2E266720" w14:textId="77777777" w:rsidR="001C2C75" w:rsidRDefault="00D37926">
      <w:pPr>
        <w:spacing w:line="319" w:lineRule="auto"/>
        <w:ind w:left="6" w:firstLine="851"/>
        <w:rPr>
          <w:sz w:val="20"/>
          <w:szCs w:val="20"/>
        </w:rPr>
      </w:pPr>
      <w:r>
        <w:rPr>
          <w:rFonts w:eastAsia="Times New Roman"/>
          <w:sz w:val="24"/>
          <w:szCs w:val="24"/>
        </w:rPr>
        <w:t>O Pós-Guerra Fria é o momento em que os Estados Unidos precisaram buscar a reconcentração de poder após a luta bipolar das quatro décadas anteriores. De fato, não parece</w:t>
      </w:r>
    </w:p>
    <w:p w14:paraId="124EF2DF" w14:textId="77777777" w:rsidR="001C2C75" w:rsidRDefault="001C2C75">
      <w:pPr>
        <w:spacing w:line="1" w:lineRule="exact"/>
        <w:rPr>
          <w:sz w:val="20"/>
          <w:szCs w:val="20"/>
        </w:rPr>
      </w:pPr>
    </w:p>
    <w:p w14:paraId="79C809FC" w14:textId="77777777" w:rsidR="001C2C75" w:rsidRDefault="00D37926">
      <w:pPr>
        <w:ind w:left="9346"/>
        <w:rPr>
          <w:sz w:val="20"/>
          <w:szCs w:val="20"/>
        </w:rPr>
      </w:pPr>
      <w:r>
        <w:rPr>
          <w:rFonts w:eastAsia="Times New Roman"/>
          <w:sz w:val="20"/>
          <w:szCs w:val="20"/>
        </w:rPr>
        <w:t>459</w:t>
      </w:r>
    </w:p>
    <w:p w14:paraId="0A33F280" w14:textId="77777777" w:rsidR="001C2C75" w:rsidRDefault="001C2C75">
      <w:pPr>
        <w:sectPr w:rsidR="001C2C75">
          <w:pgSz w:w="11900" w:h="16840"/>
          <w:pgMar w:top="1237" w:right="1124" w:bottom="413" w:left="1134" w:header="0" w:footer="0" w:gutter="0"/>
          <w:cols w:space="720" w:equalWidth="0">
            <w:col w:w="9646"/>
          </w:cols>
        </w:sectPr>
      </w:pPr>
    </w:p>
    <w:p w14:paraId="05EAC5FC" w14:textId="77777777" w:rsidR="001C2C75" w:rsidRDefault="00D37926">
      <w:pPr>
        <w:spacing w:line="367" w:lineRule="auto"/>
        <w:jc w:val="both"/>
        <w:rPr>
          <w:sz w:val="20"/>
          <w:szCs w:val="20"/>
        </w:rPr>
      </w:pPr>
      <w:bookmarkStart w:id="460" w:name="page461"/>
      <w:bookmarkEnd w:id="460"/>
      <w:r>
        <w:rPr>
          <w:rFonts w:eastAsia="Times New Roman"/>
          <w:sz w:val="24"/>
          <w:szCs w:val="24"/>
        </w:rPr>
        <w:lastRenderedPageBreak/>
        <w:t>correto falar em potência dominante nessa conjuntura internacional. Os Estados Unidos desempenham o papel de uma hiperpotência com excedente ou excesso de poder em todas as suas manifestações. Nesse contexto, o país promoveu a substituição da estratégia p</w:t>
      </w:r>
      <w:r>
        <w:rPr>
          <w:rFonts w:eastAsia="Times New Roman"/>
          <w:sz w:val="24"/>
          <w:szCs w:val="24"/>
        </w:rPr>
        <w:t>ara a política externa, o “Containment”, implementada desde fins da Segunda Guerra Mundial (1939-1945), ao mesmo tempo em que se tateava a formulação de um novo paradigma norteador de política externa e de estratégia.</w:t>
      </w:r>
    </w:p>
    <w:p w14:paraId="1ABA11D7" w14:textId="77777777" w:rsidR="001C2C75" w:rsidRDefault="001C2C75">
      <w:pPr>
        <w:spacing w:line="72" w:lineRule="exact"/>
        <w:rPr>
          <w:sz w:val="20"/>
          <w:szCs w:val="20"/>
        </w:rPr>
      </w:pPr>
    </w:p>
    <w:p w14:paraId="6F4B2EE8" w14:textId="77777777" w:rsidR="001C2C75" w:rsidRDefault="00D37926">
      <w:pPr>
        <w:ind w:left="840"/>
        <w:rPr>
          <w:sz w:val="20"/>
          <w:szCs w:val="20"/>
        </w:rPr>
      </w:pPr>
      <w:r>
        <w:rPr>
          <w:rFonts w:eastAsia="Times New Roman"/>
          <w:sz w:val="24"/>
          <w:szCs w:val="24"/>
        </w:rPr>
        <w:t>O momento exigia</w:t>
      </w:r>
    </w:p>
    <w:p w14:paraId="32537743" w14:textId="77777777" w:rsidR="001C2C75" w:rsidRDefault="001C2C75">
      <w:pPr>
        <w:spacing w:line="260" w:lineRule="exact"/>
        <w:rPr>
          <w:sz w:val="20"/>
          <w:szCs w:val="20"/>
        </w:rPr>
      </w:pPr>
    </w:p>
    <w:p w14:paraId="47131E48" w14:textId="77777777" w:rsidR="001C2C75" w:rsidRDefault="00D37926">
      <w:pPr>
        <w:spacing w:line="252" w:lineRule="auto"/>
        <w:ind w:left="2260"/>
        <w:jc w:val="both"/>
        <w:rPr>
          <w:sz w:val="20"/>
          <w:szCs w:val="20"/>
        </w:rPr>
      </w:pPr>
      <w:r>
        <w:rPr>
          <w:rFonts w:eastAsia="Times New Roman"/>
        </w:rPr>
        <w:t>reorganizar o siste</w:t>
      </w:r>
      <w:r>
        <w:rPr>
          <w:rFonts w:eastAsia="Times New Roman"/>
        </w:rPr>
        <w:t>ma mundial, de forma que a hegemonia dos Estados Unidos pudesse ser mantida a custo mais baixo. Para forjar uma liderança renovada, os Estados Unidos precisavam colocar em operação uma série de instituições e práticas legitimadoras supranacionais [...]. (V</w:t>
      </w:r>
      <w:r>
        <w:rPr>
          <w:rFonts w:eastAsia="Times New Roman"/>
        </w:rPr>
        <w:t>IZENTINI, 2003, p. 5)</w:t>
      </w:r>
    </w:p>
    <w:p w14:paraId="437D7AEF" w14:textId="77777777" w:rsidR="001C2C75" w:rsidRDefault="001C2C75">
      <w:pPr>
        <w:spacing w:line="200" w:lineRule="exact"/>
        <w:rPr>
          <w:sz w:val="20"/>
          <w:szCs w:val="20"/>
        </w:rPr>
      </w:pPr>
    </w:p>
    <w:p w14:paraId="3FE2074E" w14:textId="77777777" w:rsidR="001C2C75" w:rsidRDefault="001C2C75">
      <w:pPr>
        <w:spacing w:line="281" w:lineRule="exact"/>
        <w:rPr>
          <w:sz w:val="20"/>
          <w:szCs w:val="20"/>
        </w:rPr>
      </w:pPr>
    </w:p>
    <w:p w14:paraId="5D3F0510" w14:textId="77777777" w:rsidR="001C2C75" w:rsidRDefault="00D37926">
      <w:pPr>
        <w:spacing w:line="369" w:lineRule="auto"/>
        <w:ind w:firstLine="851"/>
        <w:jc w:val="both"/>
        <w:rPr>
          <w:sz w:val="20"/>
          <w:szCs w:val="20"/>
        </w:rPr>
      </w:pPr>
      <w:r>
        <w:rPr>
          <w:rFonts w:eastAsia="Times New Roman"/>
          <w:sz w:val="24"/>
          <w:szCs w:val="24"/>
        </w:rPr>
        <w:t xml:space="preserve">Impõem-se aqui a necessidade de esclarecer que, segundo Voltaire Schilling (2004, p. 281), apesar de ocupar esse espaço privilegiado, o país estava “longe de capitanear um novo projeto imperialista. Entre outras razões, porque o </w:t>
      </w:r>
      <w:r>
        <w:rPr>
          <w:rFonts w:eastAsia="Times New Roman"/>
          <w:sz w:val="24"/>
          <w:szCs w:val="24"/>
        </w:rPr>
        <w:t>poder norte-americano, ao contrário do clássico poder imperial, marcado pelo centralismo e pelo verticalismo, se dá em forma de redes, onde cada uma das partes goza de ampla autonomia”.</w:t>
      </w:r>
    </w:p>
    <w:p w14:paraId="55B22CD3" w14:textId="77777777" w:rsidR="001C2C75" w:rsidRDefault="001C2C75">
      <w:pPr>
        <w:spacing w:line="148" w:lineRule="exact"/>
        <w:rPr>
          <w:sz w:val="20"/>
          <w:szCs w:val="20"/>
        </w:rPr>
      </w:pPr>
    </w:p>
    <w:p w14:paraId="2F6E77B7" w14:textId="77777777" w:rsidR="001C2C75" w:rsidRPr="00D37926" w:rsidRDefault="00D37926">
      <w:pPr>
        <w:spacing w:line="372" w:lineRule="auto"/>
        <w:ind w:firstLine="851"/>
        <w:jc w:val="both"/>
        <w:rPr>
          <w:sz w:val="20"/>
          <w:szCs w:val="20"/>
          <w:lang w:val="en-US"/>
        </w:rPr>
      </w:pPr>
      <w:r w:rsidRPr="00D37926">
        <w:rPr>
          <w:rFonts w:eastAsia="Times New Roman"/>
          <w:sz w:val="24"/>
          <w:szCs w:val="24"/>
          <w:lang w:val="en-US"/>
        </w:rPr>
        <w:t>Mary Kaldor (2003, p. 1-2) também nega uma prática imperialista por p</w:t>
      </w:r>
      <w:r w:rsidRPr="00D37926">
        <w:rPr>
          <w:rFonts w:eastAsia="Times New Roman"/>
          <w:sz w:val="24"/>
          <w:szCs w:val="24"/>
          <w:lang w:val="en-US"/>
        </w:rPr>
        <w:t>arte dos Estados Unidos a partir de 1990, visto que “if America were truly an empire, sure it would be able to extend democracy to other regions, to impose its systems to the rest of the world? The United States has the capability to be immensely destructi</w:t>
      </w:r>
      <w:r w:rsidRPr="00D37926">
        <w:rPr>
          <w:rFonts w:eastAsia="Times New Roman"/>
          <w:sz w:val="24"/>
          <w:szCs w:val="24"/>
          <w:lang w:val="en-US"/>
        </w:rPr>
        <w:t>ve, but much less capability to do ‘compellance’.”</w:t>
      </w:r>
    </w:p>
    <w:p w14:paraId="3BF371E3" w14:textId="77777777" w:rsidR="001C2C75" w:rsidRPr="00D37926" w:rsidRDefault="001C2C75">
      <w:pPr>
        <w:spacing w:line="65" w:lineRule="exact"/>
        <w:rPr>
          <w:sz w:val="20"/>
          <w:szCs w:val="20"/>
          <w:lang w:val="en-US"/>
        </w:rPr>
      </w:pPr>
    </w:p>
    <w:p w14:paraId="0564D31B" w14:textId="77777777" w:rsidR="001C2C75" w:rsidRDefault="00D37926">
      <w:pPr>
        <w:spacing w:line="364" w:lineRule="auto"/>
        <w:ind w:firstLine="851"/>
        <w:jc w:val="both"/>
        <w:rPr>
          <w:sz w:val="20"/>
          <w:szCs w:val="20"/>
        </w:rPr>
      </w:pPr>
      <w:r>
        <w:rPr>
          <w:rFonts w:eastAsia="Times New Roman"/>
          <w:sz w:val="24"/>
          <w:szCs w:val="24"/>
        </w:rPr>
        <w:t>Pode-se ver, então, como o país passa a trabalhar para dinamizar e expandir novos valores que passa a julgar interessantes. Ao mesmo tempo em que esses valores tornam-se habituais para grande parte do mun</w:t>
      </w:r>
      <w:r>
        <w:rPr>
          <w:rFonts w:eastAsia="Times New Roman"/>
          <w:sz w:val="24"/>
          <w:szCs w:val="24"/>
        </w:rPr>
        <w:t>do. Em contrapartida, o cenário internacional pretensamente positivo não era tão abrangente quanto as previsões de Francis Fukuyama. Os gastos financeiros acumulados medindo forças e disputando zonas de influência com o inimigo soviético foram bastante one</w:t>
      </w:r>
      <w:r>
        <w:rPr>
          <w:rFonts w:eastAsia="Times New Roman"/>
          <w:sz w:val="24"/>
          <w:szCs w:val="24"/>
        </w:rPr>
        <w:t xml:space="preserve">rosos para o “vencedor” — certamente inferior a crise econômica da União Soviética. Ainda que o presidente na época, George Bush, reunisse os sucessos de ter liderado o país “rumo à vitória” na Guerra Fria e na primeira guerra do Iraque (1991), a situação </w:t>
      </w:r>
      <w:r>
        <w:rPr>
          <w:rFonts w:eastAsia="Times New Roman"/>
          <w:sz w:val="24"/>
          <w:szCs w:val="24"/>
        </w:rPr>
        <w:t>econômica nos primeiros anos da década de noventa era preocupante.</w:t>
      </w:r>
    </w:p>
    <w:p w14:paraId="08036AC9" w14:textId="77777777" w:rsidR="001C2C75" w:rsidRDefault="001C2C75">
      <w:pPr>
        <w:spacing w:line="79" w:lineRule="exact"/>
        <w:rPr>
          <w:sz w:val="20"/>
          <w:szCs w:val="20"/>
        </w:rPr>
      </w:pPr>
    </w:p>
    <w:p w14:paraId="06244870" w14:textId="77777777" w:rsidR="001C2C75" w:rsidRDefault="00D37926">
      <w:pPr>
        <w:spacing w:line="379" w:lineRule="auto"/>
        <w:ind w:firstLine="851"/>
        <w:jc w:val="both"/>
        <w:rPr>
          <w:sz w:val="20"/>
          <w:szCs w:val="20"/>
        </w:rPr>
      </w:pPr>
      <w:r>
        <w:rPr>
          <w:rFonts w:eastAsia="Times New Roman"/>
          <w:sz w:val="24"/>
          <w:szCs w:val="24"/>
        </w:rPr>
        <w:t>Embora estejamos falando de uma superpotência, essa condição do país encontrava-se bastante debilitada ao fim da Guerra Fria. Segundo o economista René Garcia Jr. (2000. p. 4), a conjuntur</w:t>
      </w:r>
      <w:r>
        <w:rPr>
          <w:rFonts w:eastAsia="Times New Roman"/>
          <w:sz w:val="24"/>
          <w:szCs w:val="24"/>
        </w:rPr>
        <w:t>a pré-eleitoral era de crise:</w:t>
      </w:r>
    </w:p>
    <w:p w14:paraId="38FB92A1" w14:textId="77777777" w:rsidR="001C2C75" w:rsidRDefault="001C2C75">
      <w:pPr>
        <w:spacing w:line="57" w:lineRule="exact"/>
        <w:rPr>
          <w:sz w:val="20"/>
          <w:szCs w:val="20"/>
        </w:rPr>
      </w:pPr>
    </w:p>
    <w:p w14:paraId="26350F32" w14:textId="77777777" w:rsidR="001C2C75" w:rsidRDefault="00D37926">
      <w:pPr>
        <w:ind w:left="2260"/>
        <w:rPr>
          <w:sz w:val="20"/>
          <w:szCs w:val="20"/>
        </w:rPr>
      </w:pPr>
      <w:r>
        <w:rPr>
          <w:rFonts w:eastAsia="Times New Roman"/>
        </w:rPr>
        <w:t>Naquele  momento,  os  Estados  Unidos  eram  o  país,  segundo  os  principais</w:t>
      </w:r>
    </w:p>
    <w:p w14:paraId="5C94A96F" w14:textId="77777777" w:rsidR="001C2C75" w:rsidRDefault="001C2C75">
      <w:pPr>
        <w:spacing w:line="203" w:lineRule="exact"/>
        <w:rPr>
          <w:sz w:val="20"/>
          <w:szCs w:val="20"/>
        </w:rPr>
      </w:pPr>
    </w:p>
    <w:p w14:paraId="4E34F0F9" w14:textId="77777777" w:rsidR="001C2C75" w:rsidRDefault="00D37926">
      <w:pPr>
        <w:ind w:left="9340"/>
        <w:rPr>
          <w:sz w:val="20"/>
          <w:szCs w:val="20"/>
        </w:rPr>
      </w:pPr>
      <w:r>
        <w:rPr>
          <w:rFonts w:eastAsia="Times New Roman"/>
          <w:sz w:val="20"/>
          <w:szCs w:val="20"/>
        </w:rPr>
        <w:t>460</w:t>
      </w:r>
    </w:p>
    <w:p w14:paraId="600D5EA4" w14:textId="77777777" w:rsidR="001C2C75" w:rsidRDefault="001C2C75">
      <w:pPr>
        <w:sectPr w:rsidR="001C2C75">
          <w:pgSz w:w="11900" w:h="16840"/>
          <w:pgMar w:top="1237" w:right="1124" w:bottom="413" w:left="1140" w:header="0" w:footer="0" w:gutter="0"/>
          <w:cols w:space="720" w:equalWidth="0">
            <w:col w:w="9640"/>
          </w:cols>
        </w:sectPr>
      </w:pPr>
    </w:p>
    <w:p w14:paraId="7BF49FC7" w14:textId="77777777" w:rsidR="001C2C75" w:rsidRDefault="00D37926">
      <w:pPr>
        <w:spacing w:line="252" w:lineRule="auto"/>
        <w:ind w:left="2266"/>
        <w:jc w:val="both"/>
        <w:rPr>
          <w:sz w:val="20"/>
          <w:szCs w:val="20"/>
        </w:rPr>
      </w:pPr>
      <w:bookmarkStart w:id="461" w:name="page462"/>
      <w:bookmarkEnd w:id="461"/>
      <w:r>
        <w:rPr>
          <w:rFonts w:eastAsia="Times New Roman"/>
        </w:rPr>
        <w:lastRenderedPageBreak/>
        <w:t>economistas, que apresentava as perspectivas econômicas mais sombrias, tendo uma taxa de desemprego igual à média da E</w:t>
      </w:r>
      <w:r>
        <w:rPr>
          <w:rFonts w:eastAsia="Times New Roman"/>
        </w:rPr>
        <w:t>uropa e quatro vezes superior a do Japão, e um profundo desequilíbrio fiscal e no balanço de pagamentos, além dos piores índices de competitividade.</w:t>
      </w:r>
    </w:p>
    <w:p w14:paraId="72A28C34" w14:textId="77777777" w:rsidR="001C2C75" w:rsidRDefault="001C2C75">
      <w:pPr>
        <w:spacing w:line="200" w:lineRule="exact"/>
        <w:rPr>
          <w:sz w:val="20"/>
          <w:szCs w:val="20"/>
        </w:rPr>
      </w:pPr>
    </w:p>
    <w:p w14:paraId="60E98AEB" w14:textId="77777777" w:rsidR="001C2C75" w:rsidRDefault="001C2C75">
      <w:pPr>
        <w:spacing w:line="281" w:lineRule="exact"/>
        <w:rPr>
          <w:sz w:val="20"/>
          <w:szCs w:val="20"/>
        </w:rPr>
      </w:pPr>
    </w:p>
    <w:p w14:paraId="7A834617" w14:textId="77777777" w:rsidR="001C2C75" w:rsidRDefault="00D37926">
      <w:pPr>
        <w:spacing w:line="369" w:lineRule="auto"/>
        <w:ind w:left="6" w:firstLine="851"/>
        <w:jc w:val="both"/>
        <w:rPr>
          <w:sz w:val="20"/>
          <w:szCs w:val="20"/>
        </w:rPr>
      </w:pPr>
      <w:r>
        <w:rPr>
          <w:rFonts w:eastAsia="Times New Roman"/>
          <w:sz w:val="24"/>
          <w:szCs w:val="24"/>
        </w:rPr>
        <w:t xml:space="preserve">Em 1990, os gastos com Defesa dos Estados Unidos chegavam à casa dos US$ 376 bilhões, enquanto os </w:t>
      </w:r>
      <w:r>
        <w:rPr>
          <w:rFonts w:eastAsia="Times New Roman"/>
          <w:sz w:val="24"/>
          <w:szCs w:val="24"/>
        </w:rPr>
        <w:t>índices sociais seguiam em declínio. A inflação, índice de preços ao consumidor, atingia a marca dos 5,4%; o déficit fiscal o montante de US$ 350 bilhões; os gastos com o sistema nacional de saúde um pouco mais de US$ 690 bilhões; e o número de cidadãos de</w:t>
      </w:r>
      <w:r>
        <w:rPr>
          <w:rFonts w:eastAsia="Times New Roman"/>
          <w:sz w:val="24"/>
          <w:szCs w:val="24"/>
        </w:rPr>
        <w:t>sempregados a dez milhões de pessoas (GASPARI, 1992; OITO, 2000).</w:t>
      </w:r>
    </w:p>
    <w:p w14:paraId="1924CFB4" w14:textId="77777777" w:rsidR="001C2C75" w:rsidRDefault="001C2C75">
      <w:pPr>
        <w:spacing w:line="68" w:lineRule="exact"/>
        <w:rPr>
          <w:sz w:val="20"/>
          <w:szCs w:val="20"/>
        </w:rPr>
      </w:pPr>
    </w:p>
    <w:p w14:paraId="3440DCDF" w14:textId="77777777" w:rsidR="001C2C75" w:rsidRDefault="00D37926">
      <w:pPr>
        <w:ind w:right="-25"/>
        <w:jc w:val="center"/>
        <w:rPr>
          <w:sz w:val="20"/>
          <w:szCs w:val="20"/>
        </w:rPr>
      </w:pPr>
      <w:r>
        <w:rPr>
          <w:rFonts w:eastAsia="Times New Roman"/>
          <w:sz w:val="24"/>
          <w:szCs w:val="24"/>
        </w:rPr>
        <w:t>Entretanto, não se pode entender tal retração econômica como perda de poder, pois</w:t>
      </w:r>
    </w:p>
    <w:p w14:paraId="37661E7F" w14:textId="77777777" w:rsidR="001C2C75" w:rsidRDefault="001C2C75">
      <w:pPr>
        <w:spacing w:line="140" w:lineRule="exact"/>
        <w:rPr>
          <w:sz w:val="20"/>
          <w:szCs w:val="20"/>
        </w:rPr>
      </w:pPr>
    </w:p>
    <w:p w14:paraId="63ACAC8D" w14:textId="77777777" w:rsidR="001C2C75" w:rsidRDefault="00D37926">
      <w:pPr>
        <w:spacing w:line="247" w:lineRule="auto"/>
        <w:ind w:left="2266"/>
        <w:jc w:val="both"/>
        <w:rPr>
          <w:sz w:val="20"/>
          <w:szCs w:val="20"/>
        </w:rPr>
      </w:pPr>
      <w:r>
        <w:rPr>
          <w:rFonts w:eastAsia="Times New Roman"/>
        </w:rPr>
        <w:t>o controle de várias estruturas do sistema [militar, tecnológica e ainda a econômica] permitiu que os Esta</w:t>
      </w:r>
      <w:r>
        <w:rPr>
          <w:rFonts w:eastAsia="Times New Roman"/>
        </w:rPr>
        <w:t>dos Unidos sustentassem sua hegemonia, enquanto promoviam a sua renovação. Certamente, isso não eliminava a tarefa da recuperação das bases internas da liderança, revivendo as raízes do poder americano, mas pelo menos tornava o caminho mais tranquilo e com</w:t>
      </w:r>
      <w:r>
        <w:rPr>
          <w:rFonts w:eastAsia="Times New Roman"/>
        </w:rPr>
        <w:t xml:space="preserve"> grande margem de manobra. (PECEQUILO, 2001, p. 22).</w:t>
      </w:r>
    </w:p>
    <w:p w14:paraId="726482D3" w14:textId="77777777" w:rsidR="001C2C75" w:rsidRDefault="001C2C75">
      <w:pPr>
        <w:spacing w:line="200" w:lineRule="exact"/>
        <w:rPr>
          <w:sz w:val="20"/>
          <w:szCs w:val="20"/>
        </w:rPr>
      </w:pPr>
    </w:p>
    <w:p w14:paraId="14FBBE2F" w14:textId="77777777" w:rsidR="001C2C75" w:rsidRDefault="001C2C75">
      <w:pPr>
        <w:spacing w:line="287" w:lineRule="exact"/>
        <w:rPr>
          <w:sz w:val="20"/>
          <w:szCs w:val="20"/>
        </w:rPr>
      </w:pPr>
    </w:p>
    <w:p w14:paraId="18BBC959" w14:textId="77777777" w:rsidR="001C2C75" w:rsidRDefault="00D37926">
      <w:pPr>
        <w:spacing w:line="360" w:lineRule="auto"/>
        <w:ind w:left="6" w:firstLine="851"/>
        <w:jc w:val="both"/>
        <w:rPr>
          <w:sz w:val="20"/>
          <w:szCs w:val="20"/>
        </w:rPr>
      </w:pPr>
      <w:r>
        <w:rPr>
          <w:rFonts w:eastAsia="Times New Roman"/>
          <w:sz w:val="24"/>
          <w:szCs w:val="24"/>
        </w:rPr>
        <w:t>Como resultante dessa necessidade de renovação e recuperação estadunidense, Bill Clinton, um político de pouca projeção nacional, ascendeu politicamente vencendo as prévias do Partido Democrata e dispu</w:t>
      </w:r>
      <w:r>
        <w:rPr>
          <w:rFonts w:eastAsia="Times New Roman"/>
          <w:sz w:val="24"/>
          <w:szCs w:val="24"/>
        </w:rPr>
        <w:t>tando a eleição presidencial de 1992. A experiência política do advogado, formado por University of Oxford e Yale Law School, resumia-se a dois mandatos de governador do estado de Arkansas — seu estado natal — até aquele ano. Ao seu lado o jornalista Al Go</w:t>
      </w:r>
      <w:r>
        <w:rPr>
          <w:rFonts w:eastAsia="Times New Roman"/>
          <w:sz w:val="24"/>
          <w:szCs w:val="24"/>
        </w:rPr>
        <w:t>re compunha a chapa como candidato a vice-presidência.</w:t>
      </w:r>
    </w:p>
    <w:p w14:paraId="77281E9D" w14:textId="77777777" w:rsidR="001C2C75" w:rsidRDefault="00D37926">
      <w:pPr>
        <w:spacing w:line="369" w:lineRule="auto"/>
        <w:ind w:left="6" w:firstLine="851"/>
        <w:jc w:val="both"/>
        <w:rPr>
          <w:sz w:val="20"/>
          <w:szCs w:val="20"/>
        </w:rPr>
      </w:pPr>
      <w:r>
        <w:rPr>
          <w:rFonts w:eastAsia="Times New Roman"/>
          <w:sz w:val="24"/>
          <w:szCs w:val="24"/>
        </w:rPr>
        <w:t>A campanha presidencial, desse modo, dicotomizou o então e bem-sucedido presidente Bush e os novatos sem grande experiência política do Partido Democrata. Havia naquele momento uma preponderância de fa</w:t>
      </w:r>
      <w:r>
        <w:rPr>
          <w:rFonts w:eastAsia="Times New Roman"/>
          <w:sz w:val="24"/>
          <w:szCs w:val="24"/>
        </w:rPr>
        <w:t>tores domésticos sobre as questões externas, o que centrava as demandas em torno de mudança, reformas governistas, supressão do déficit e ampliação das exportações (PECEQUILO, 2001).</w:t>
      </w:r>
    </w:p>
    <w:p w14:paraId="592B7195" w14:textId="77777777" w:rsidR="001C2C75" w:rsidRDefault="001C2C75">
      <w:pPr>
        <w:spacing w:line="148" w:lineRule="exact"/>
        <w:rPr>
          <w:sz w:val="20"/>
          <w:szCs w:val="20"/>
        </w:rPr>
      </w:pPr>
    </w:p>
    <w:p w14:paraId="72B14767" w14:textId="77777777" w:rsidR="001C2C75" w:rsidRDefault="00D37926">
      <w:pPr>
        <w:spacing w:line="347" w:lineRule="auto"/>
        <w:ind w:left="6" w:firstLine="851"/>
        <w:jc w:val="both"/>
        <w:rPr>
          <w:sz w:val="20"/>
          <w:szCs w:val="20"/>
        </w:rPr>
      </w:pPr>
      <w:r>
        <w:rPr>
          <w:rFonts w:eastAsia="Times New Roman"/>
          <w:sz w:val="24"/>
          <w:szCs w:val="24"/>
        </w:rPr>
        <w:t xml:space="preserve">Apesar da pouca expressão política — já que o estado de Arkansas certamente não é um dos mais importantes da federação —, Clinton apresentou uma plataforma eleitoral que atendia às principais reivindicações de seus concidadãos. Com o slogan </w:t>
      </w:r>
      <w:r>
        <w:rPr>
          <w:rFonts w:eastAsia="Times New Roman"/>
          <w:i/>
          <w:iCs/>
          <w:sz w:val="24"/>
          <w:szCs w:val="24"/>
        </w:rPr>
        <w:t>“the economy, s</w:t>
      </w:r>
      <w:r>
        <w:rPr>
          <w:rFonts w:eastAsia="Times New Roman"/>
          <w:i/>
          <w:iCs/>
          <w:sz w:val="24"/>
          <w:szCs w:val="24"/>
        </w:rPr>
        <w:t>tupid”</w:t>
      </w:r>
      <w:r>
        <w:rPr>
          <w:rFonts w:eastAsia="Times New Roman"/>
          <w:sz w:val="31"/>
          <w:szCs w:val="31"/>
          <w:vertAlign w:val="superscript"/>
        </w:rPr>
        <w:t>408</w:t>
      </w:r>
      <w:r>
        <w:rPr>
          <w:rFonts w:eastAsia="Times New Roman"/>
          <w:i/>
          <w:iCs/>
          <w:sz w:val="24"/>
          <w:szCs w:val="24"/>
        </w:rPr>
        <w:t>,</w:t>
      </w:r>
      <w:r>
        <w:rPr>
          <w:rFonts w:eastAsia="Times New Roman"/>
          <w:sz w:val="24"/>
          <w:szCs w:val="24"/>
        </w:rPr>
        <w:t xml:space="preserve"> a sabida falta de intimidade e interesse do candidato em política externa ficava menor diante de promessas de diminuição dos gastos com defesa, redução da carga tributária, geração de empregos e, dentre outros pontos, uma reforma no sistema de s</w:t>
      </w:r>
      <w:r>
        <w:rPr>
          <w:rFonts w:eastAsia="Times New Roman"/>
          <w:sz w:val="24"/>
          <w:szCs w:val="24"/>
        </w:rPr>
        <w:t>aúde. Al Gore, de seu lado, era considerado um político</w:t>
      </w:r>
    </w:p>
    <w:p w14:paraId="160D384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64224" behindDoc="1" locked="0" layoutInCell="0" allowOverlap="1" wp14:anchorId="5AC9855F" wp14:editId="000E7BCF">
                <wp:simplePos x="0" y="0"/>
                <wp:positionH relativeFrom="column">
                  <wp:posOffset>0</wp:posOffset>
                </wp:positionH>
                <wp:positionV relativeFrom="paragraph">
                  <wp:posOffset>245745</wp:posOffset>
                </wp:positionV>
                <wp:extent cx="1828800" cy="0"/>
                <wp:effectExtent l="0" t="0" r="0" b="0"/>
                <wp:wrapNone/>
                <wp:docPr id="255" name="Shape 25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F119F67" id="Shape 255" o:spid="_x0000_s1026" style="position:absolute;z-index:-251552256;visibility:visible;mso-wrap-style:square;mso-wrap-distance-left:9pt;mso-wrap-distance-top:0;mso-wrap-distance-right:9pt;mso-wrap-distance-bottom:0;mso-position-horizontal:absolute;mso-position-horizontal-relative:text;mso-position-vertical:absolute;mso-position-vertical-relative:text" from="0,19.35pt" to="2in,1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Q3+vAEAAIMDAAAOAAAAZHJzL2Uyb0RvYy54bWysU02P0zAQvSPxHyzfadLSXUrUdA+7lMsK&#10;Ki38gKntNBb+ksc06b9n7HS7W+CE8GHkmXl59nvjrO9Ga9hRRdTetXw+qzlTTnip3aHl379t3604&#10;wwROgvFOtfykkN9t3r5ZD6FRC997I1VkROKwGULL+5RCU1UoemUBZz4oR83ORwuJ0nioZISB2K2p&#10;FnV9Ww0+yhC9UIhUfZiafFP4u06J9LXrUCVmWk53SyXGEvc5Vps1NIcIodfifA34h1tY0I4OvVA9&#10;QAL2M+o/qKwW0aPv0kx4W/mu00IVDaRmXv+m5qmHoIoWMgfDxSb8f7Tiy3EXmZYtX9zccObA0pDK&#10;uSwXyJ4hYEOoe7eLWaAY3VN49OIHUq+6auYEwwQbu2gznBSysdh9utitxsQEFeerxWpV01QE9ZYf&#10;bt/n4yponr8NEdNn5S3Lm5Yb7bIZ0MDxEdMEfYbkMnqj5VYbU5J42N+byI5Ag9+WdWa/ghnHhpZ/&#10;nC+Xhfmqh68p6rL+RmF1ohdstG05iaGVQdD0CuQnJ8s+gTbTntQZd/ZtsiqbtvfytItZUc5o0sWG&#10;86vMT+l1XlAv/87mFwAAAP//AwBQSwMEFAAGAAgAAAAhAPDTAlvaAAAABgEAAA8AAABkcnMvZG93&#10;bnJldi54bWxMj8FOwzAQRO9I/IO1SFxQ67RUEIU4FUWCKzRw6c2Nt05EvLZstw1/zyIOcJyZ1czb&#10;ej25UZwwpsGTgsW8AIHUeTOQVfDx/jwrQaSsyejREyr4wgTr5vKi1pXxZ9riqc1WcAmlSivocw6V&#10;lKnr0ek09wGJs4OPTmeW0UoT9ZnL3SiXRXEnnR6IF3od8KnH7rM9OgXhNa5WIe5uNi/jIrWbg7Xe&#10;vCl1fTU9PoDIOOW/Y/jBZ3RomGnvj2SSGBXwI1nBbXkPgtNlWbKx/zVkU8v/+M03AAAA//8DAFBL&#10;AQItABQABgAIAAAAIQC2gziS/gAAAOEBAAATAAAAAAAAAAAAAAAAAAAAAABbQ29udGVudF9UeXBl&#10;c10ueG1sUEsBAi0AFAAGAAgAAAAhADj9If/WAAAAlAEAAAsAAAAAAAAAAAAAAAAALwEAAF9yZWxz&#10;Ly5yZWxzUEsBAi0AFAAGAAgAAAAhAKhZDf68AQAAgwMAAA4AAAAAAAAAAAAAAAAALgIAAGRycy9l&#10;Mm9Eb2MueG1sUEsBAi0AFAAGAAgAAAAhAPDTAlvaAAAABgEAAA8AAAAAAAAAAAAAAAAAFgQAAGRy&#10;cy9kb3ducmV2LnhtbFBLBQYAAAAABAAEAPMAAAAdBQAAAAA=&#10;" o:allowincell="f" filled="t" strokeweight=".72pt">
                <v:stroke joinstyle="miter"/>
                <o:lock v:ext="edit" shapetype="f"/>
              </v:line>
            </w:pict>
          </mc:Fallback>
        </mc:AlternateContent>
      </w:r>
    </w:p>
    <w:p w14:paraId="14359B72" w14:textId="77777777" w:rsidR="001C2C75" w:rsidRDefault="001C2C75">
      <w:pPr>
        <w:spacing w:line="200" w:lineRule="exact"/>
        <w:rPr>
          <w:sz w:val="20"/>
          <w:szCs w:val="20"/>
        </w:rPr>
      </w:pPr>
    </w:p>
    <w:p w14:paraId="6799241A" w14:textId="77777777" w:rsidR="001C2C75" w:rsidRDefault="001C2C75">
      <w:pPr>
        <w:spacing w:line="250" w:lineRule="exact"/>
        <w:rPr>
          <w:sz w:val="20"/>
          <w:szCs w:val="20"/>
        </w:rPr>
      </w:pPr>
    </w:p>
    <w:p w14:paraId="790AE26B" w14:textId="77777777" w:rsidR="001C2C75" w:rsidRDefault="00D37926" w:rsidP="00D37926">
      <w:pPr>
        <w:numPr>
          <w:ilvl w:val="0"/>
          <w:numId w:val="274"/>
        </w:numPr>
        <w:tabs>
          <w:tab w:val="left" w:pos="251"/>
        </w:tabs>
        <w:spacing w:line="221" w:lineRule="auto"/>
        <w:ind w:left="6" w:hanging="6"/>
        <w:rPr>
          <w:rFonts w:eastAsia="Times New Roman"/>
          <w:sz w:val="25"/>
          <w:szCs w:val="25"/>
          <w:vertAlign w:val="superscript"/>
        </w:rPr>
      </w:pPr>
      <w:r>
        <w:rPr>
          <w:rFonts w:eastAsia="Times New Roman"/>
          <w:sz w:val="19"/>
          <w:szCs w:val="19"/>
        </w:rPr>
        <w:t>O slogan desenvolvido pelo estrategista democrata James Carville, diz: “a economia, estúpido”; ou, na apropriação feita pelo eleitorado, “É a economia, seu estúpido!”.</w:t>
      </w:r>
    </w:p>
    <w:p w14:paraId="319D0F12" w14:textId="77777777" w:rsidR="001C2C75" w:rsidRDefault="001C2C75">
      <w:pPr>
        <w:spacing w:line="2" w:lineRule="exact"/>
        <w:rPr>
          <w:sz w:val="20"/>
          <w:szCs w:val="20"/>
        </w:rPr>
      </w:pPr>
    </w:p>
    <w:p w14:paraId="7157E41A" w14:textId="77777777" w:rsidR="001C2C75" w:rsidRDefault="00D37926">
      <w:pPr>
        <w:ind w:left="9346"/>
        <w:rPr>
          <w:sz w:val="20"/>
          <w:szCs w:val="20"/>
        </w:rPr>
      </w:pPr>
      <w:r>
        <w:rPr>
          <w:rFonts w:eastAsia="Times New Roman"/>
          <w:sz w:val="20"/>
          <w:szCs w:val="20"/>
        </w:rPr>
        <w:t>461</w:t>
      </w:r>
    </w:p>
    <w:p w14:paraId="53D6ACFC" w14:textId="77777777" w:rsidR="001C2C75" w:rsidRDefault="001C2C75">
      <w:pPr>
        <w:sectPr w:rsidR="001C2C75">
          <w:pgSz w:w="11900" w:h="16840"/>
          <w:pgMar w:top="1240" w:right="1124" w:bottom="405" w:left="1134" w:header="0" w:footer="0" w:gutter="0"/>
          <w:cols w:space="720" w:equalWidth="0">
            <w:col w:w="9646"/>
          </w:cols>
        </w:sectPr>
      </w:pPr>
    </w:p>
    <w:p w14:paraId="6DB71CFB" w14:textId="77777777" w:rsidR="001C2C75" w:rsidRDefault="00D37926">
      <w:pPr>
        <w:spacing w:line="398" w:lineRule="auto"/>
        <w:jc w:val="both"/>
        <w:rPr>
          <w:sz w:val="20"/>
          <w:szCs w:val="20"/>
        </w:rPr>
      </w:pPr>
      <w:bookmarkStart w:id="462" w:name="page463"/>
      <w:bookmarkEnd w:id="462"/>
      <w:r>
        <w:rPr>
          <w:rFonts w:eastAsia="Times New Roman"/>
          <w:sz w:val="24"/>
          <w:szCs w:val="24"/>
        </w:rPr>
        <w:lastRenderedPageBreak/>
        <w:t>jovem e arrojado, cuja militância política e trabalhos jornalísticos voltavam-se para a questão ambiental.</w:t>
      </w:r>
    </w:p>
    <w:p w14:paraId="24DFB66E" w14:textId="77777777" w:rsidR="001C2C75" w:rsidRDefault="001C2C75">
      <w:pPr>
        <w:spacing w:line="112" w:lineRule="exact"/>
        <w:rPr>
          <w:sz w:val="20"/>
          <w:szCs w:val="20"/>
        </w:rPr>
      </w:pPr>
    </w:p>
    <w:p w14:paraId="35666D82" w14:textId="77777777" w:rsidR="001C2C75" w:rsidRDefault="00D37926">
      <w:pPr>
        <w:spacing w:line="379" w:lineRule="auto"/>
        <w:ind w:firstLine="851"/>
        <w:jc w:val="both"/>
        <w:rPr>
          <w:sz w:val="20"/>
          <w:szCs w:val="20"/>
        </w:rPr>
      </w:pPr>
      <w:r>
        <w:rPr>
          <w:rFonts w:eastAsia="Times New Roman"/>
          <w:sz w:val="24"/>
          <w:szCs w:val="24"/>
        </w:rPr>
        <w:t>Suas propostas de governo eram tão expressivas naquele momento, que os levaram a derrotar o Republicano George Bush em busca da reeleição, apesar do</w:t>
      </w:r>
      <w:r>
        <w:rPr>
          <w:rFonts w:eastAsia="Times New Roman"/>
          <w:sz w:val="24"/>
          <w:szCs w:val="24"/>
        </w:rPr>
        <w:t xml:space="preserve"> sucesso desse frente à opinião pública estadunidense.</w:t>
      </w:r>
    </w:p>
    <w:p w14:paraId="3583DC02" w14:textId="77777777" w:rsidR="001C2C75" w:rsidRDefault="001C2C75">
      <w:pPr>
        <w:spacing w:line="135" w:lineRule="exact"/>
        <w:rPr>
          <w:sz w:val="20"/>
          <w:szCs w:val="20"/>
        </w:rPr>
      </w:pPr>
    </w:p>
    <w:p w14:paraId="1E9C1304" w14:textId="77777777" w:rsidR="001C2C75" w:rsidRDefault="00D37926">
      <w:pPr>
        <w:spacing w:line="398" w:lineRule="auto"/>
        <w:ind w:firstLine="851"/>
        <w:jc w:val="both"/>
        <w:rPr>
          <w:sz w:val="20"/>
          <w:szCs w:val="20"/>
        </w:rPr>
      </w:pPr>
      <w:r>
        <w:rPr>
          <w:rFonts w:eastAsia="Times New Roman"/>
          <w:sz w:val="24"/>
          <w:szCs w:val="24"/>
        </w:rPr>
        <w:t>No discurso de posse, em 20 de janeiro de 1993, Bill Clinton assinalava claramente os problemas sociais e econômicos do país:</w:t>
      </w:r>
    </w:p>
    <w:p w14:paraId="64925592" w14:textId="77777777" w:rsidR="001C2C75" w:rsidRDefault="001C2C75">
      <w:pPr>
        <w:spacing w:line="121" w:lineRule="exact"/>
        <w:rPr>
          <w:sz w:val="20"/>
          <w:szCs w:val="20"/>
        </w:rPr>
      </w:pPr>
    </w:p>
    <w:p w14:paraId="5CE9A910" w14:textId="77777777" w:rsidR="001C2C75" w:rsidRPr="00D37926" w:rsidRDefault="00D37926">
      <w:pPr>
        <w:spacing w:line="292" w:lineRule="auto"/>
        <w:ind w:left="2260"/>
        <w:jc w:val="both"/>
        <w:rPr>
          <w:sz w:val="20"/>
          <w:szCs w:val="20"/>
          <w:lang w:val="en-US"/>
        </w:rPr>
      </w:pPr>
      <w:r w:rsidRPr="00D37926">
        <w:rPr>
          <w:rFonts w:eastAsia="Times New Roman"/>
          <w:i/>
          <w:iCs/>
          <w:lang w:val="en-US"/>
        </w:rPr>
        <w:t>Today, a generation raised in the shadows of the Cold War assumes new res</w:t>
      </w:r>
      <w:r w:rsidRPr="00D37926">
        <w:rPr>
          <w:rFonts w:eastAsia="Times New Roman"/>
          <w:i/>
          <w:iCs/>
          <w:lang w:val="en-US"/>
        </w:rPr>
        <w:t>ponsibilities in a world warmed by the sunshine of freedom but threatened still by ancient hatreds and new plagues.</w:t>
      </w:r>
    </w:p>
    <w:p w14:paraId="0B07C1A7" w14:textId="77777777" w:rsidR="001C2C75" w:rsidRPr="00D37926" w:rsidRDefault="001C2C75">
      <w:pPr>
        <w:spacing w:line="149" w:lineRule="exact"/>
        <w:rPr>
          <w:sz w:val="20"/>
          <w:szCs w:val="20"/>
          <w:lang w:val="en-US"/>
        </w:rPr>
      </w:pPr>
    </w:p>
    <w:p w14:paraId="439CDA4A" w14:textId="77777777" w:rsidR="001C2C75" w:rsidRDefault="00D37926">
      <w:pPr>
        <w:spacing w:line="287" w:lineRule="auto"/>
        <w:ind w:left="2260"/>
        <w:jc w:val="both"/>
        <w:rPr>
          <w:sz w:val="20"/>
          <w:szCs w:val="20"/>
        </w:rPr>
      </w:pPr>
      <w:r w:rsidRPr="00D37926">
        <w:rPr>
          <w:rFonts w:eastAsia="Times New Roman"/>
          <w:i/>
          <w:iCs/>
          <w:lang w:val="en-US"/>
        </w:rPr>
        <w:t>Raised in unrivaled prosperity, we inherit an economy that is still the world's strongest, but is weakened by business failures, stagnant w</w:t>
      </w:r>
      <w:r w:rsidRPr="00D37926">
        <w:rPr>
          <w:rFonts w:eastAsia="Times New Roman"/>
          <w:i/>
          <w:iCs/>
          <w:lang w:val="en-US"/>
        </w:rPr>
        <w:t xml:space="preserve">ages, increasing inequality, and deep divisions among our people. </w:t>
      </w:r>
      <w:r>
        <w:rPr>
          <w:rFonts w:eastAsia="Times New Roman"/>
        </w:rPr>
        <w:t>(FIRST inaugural address of</w:t>
      </w:r>
      <w:r>
        <w:rPr>
          <w:rFonts w:eastAsia="Times New Roman"/>
          <w:i/>
          <w:iCs/>
        </w:rPr>
        <w:t xml:space="preserve"> </w:t>
      </w:r>
      <w:r>
        <w:rPr>
          <w:rFonts w:eastAsia="Times New Roman"/>
        </w:rPr>
        <w:t>William J. Clinton, 20 jan. 1993)</w:t>
      </w:r>
    </w:p>
    <w:p w14:paraId="736F32AE" w14:textId="77777777" w:rsidR="001C2C75" w:rsidRDefault="001C2C75">
      <w:pPr>
        <w:spacing w:line="200" w:lineRule="exact"/>
        <w:rPr>
          <w:sz w:val="20"/>
          <w:szCs w:val="20"/>
        </w:rPr>
      </w:pPr>
    </w:p>
    <w:p w14:paraId="0BF82956" w14:textId="77777777" w:rsidR="001C2C75" w:rsidRDefault="001C2C75">
      <w:pPr>
        <w:spacing w:line="360" w:lineRule="exact"/>
        <w:rPr>
          <w:sz w:val="20"/>
          <w:szCs w:val="20"/>
        </w:rPr>
      </w:pPr>
    </w:p>
    <w:p w14:paraId="4A567FEA" w14:textId="77777777" w:rsidR="001C2C75" w:rsidRDefault="00D37926">
      <w:pPr>
        <w:spacing w:line="367" w:lineRule="auto"/>
        <w:ind w:firstLine="851"/>
        <w:jc w:val="both"/>
        <w:rPr>
          <w:sz w:val="20"/>
          <w:szCs w:val="20"/>
        </w:rPr>
      </w:pPr>
      <w:r>
        <w:rPr>
          <w:rFonts w:eastAsia="Times New Roman"/>
          <w:sz w:val="24"/>
          <w:szCs w:val="24"/>
        </w:rPr>
        <w:t>Por mais urgente que as questões domésticas se colocassem e houvesse economias mais prósperas que a dos Estados Unidos naquele</w:t>
      </w:r>
      <w:r>
        <w:rPr>
          <w:rFonts w:eastAsia="Times New Roman"/>
          <w:sz w:val="24"/>
          <w:szCs w:val="24"/>
        </w:rPr>
        <w:t xml:space="preserve"> momento — especialmente Japão, União Europeia, China — a geoeconomia não substituiu a geopolítica na gestão Clinton - Gore, pois não havia como equacionar a abdicação da condição de </w:t>
      </w:r>
      <w:r>
        <w:rPr>
          <w:rFonts w:eastAsia="Times New Roman"/>
          <w:i/>
          <w:iCs/>
          <w:sz w:val="24"/>
          <w:szCs w:val="24"/>
        </w:rPr>
        <w:t>hiperpotência</w:t>
      </w:r>
      <w:r>
        <w:rPr>
          <w:rFonts w:eastAsia="Times New Roman"/>
          <w:sz w:val="24"/>
          <w:szCs w:val="24"/>
        </w:rPr>
        <w:t xml:space="preserve"> como fator de crescimento econômico e vice-versa. Objetivav</w:t>
      </w:r>
      <w:r>
        <w:rPr>
          <w:rFonts w:eastAsia="Times New Roman"/>
          <w:sz w:val="24"/>
          <w:szCs w:val="24"/>
        </w:rPr>
        <w:t>a-se sim aparar os custos com Defesa que fossem possíveis, sem prejudicar o desempenho do país e equilibrar o orçamento federal com um gestão mais eficiente (NYE, 2002).</w:t>
      </w:r>
    </w:p>
    <w:p w14:paraId="73760C45" w14:textId="77777777" w:rsidR="001C2C75" w:rsidRDefault="001C2C75">
      <w:pPr>
        <w:spacing w:line="159" w:lineRule="exact"/>
        <w:rPr>
          <w:sz w:val="20"/>
          <w:szCs w:val="20"/>
        </w:rPr>
      </w:pPr>
    </w:p>
    <w:p w14:paraId="12C1B239" w14:textId="77777777" w:rsidR="001C2C75" w:rsidRPr="00D37926" w:rsidRDefault="00D37926">
      <w:pPr>
        <w:spacing w:line="293" w:lineRule="auto"/>
        <w:ind w:left="2260"/>
        <w:jc w:val="both"/>
        <w:rPr>
          <w:sz w:val="20"/>
          <w:szCs w:val="20"/>
          <w:lang w:val="en-US"/>
        </w:rPr>
      </w:pPr>
      <w:r w:rsidRPr="00D37926">
        <w:rPr>
          <w:rFonts w:eastAsia="Times New Roman"/>
          <w:i/>
          <w:iCs/>
          <w:lang w:val="en-US"/>
        </w:rPr>
        <w:t xml:space="preserve">While America rebuilds at home, we will not shrink from the challenges, nor fail to </w:t>
      </w:r>
      <w:r w:rsidRPr="00D37926">
        <w:rPr>
          <w:rFonts w:eastAsia="Times New Roman"/>
          <w:i/>
          <w:iCs/>
          <w:lang w:val="en-US"/>
        </w:rPr>
        <w:t>seize the opportunities, of this new world. Together with our friends and allies, we will work to shape change, lest it engulf us.</w:t>
      </w:r>
    </w:p>
    <w:p w14:paraId="2BDEF1A0" w14:textId="77777777" w:rsidR="001C2C75" w:rsidRPr="00D37926" w:rsidRDefault="001C2C75">
      <w:pPr>
        <w:spacing w:line="146" w:lineRule="exact"/>
        <w:rPr>
          <w:sz w:val="20"/>
          <w:szCs w:val="20"/>
          <w:lang w:val="en-US"/>
        </w:rPr>
      </w:pPr>
    </w:p>
    <w:p w14:paraId="22E85474" w14:textId="77777777" w:rsidR="001C2C75" w:rsidRDefault="00D37926">
      <w:pPr>
        <w:spacing w:line="284" w:lineRule="auto"/>
        <w:ind w:left="2260"/>
        <w:jc w:val="both"/>
        <w:rPr>
          <w:sz w:val="20"/>
          <w:szCs w:val="20"/>
        </w:rPr>
      </w:pPr>
      <w:r w:rsidRPr="00D37926">
        <w:rPr>
          <w:rFonts w:eastAsia="Times New Roman"/>
          <w:i/>
          <w:iCs/>
          <w:lang w:val="en-US"/>
        </w:rPr>
        <w:t>When our vital interests are challenged, or the will and conscience of the international community is defied, we will act; w</w:t>
      </w:r>
      <w:r w:rsidRPr="00D37926">
        <w:rPr>
          <w:rFonts w:eastAsia="Times New Roman"/>
          <w:i/>
          <w:iCs/>
          <w:lang w:val="en-US"/>
        </w:rPr>
        <w:t>ith peaceful diplomacy when ever possible, with force when necessary. The brave Americans serving our nation today in the Persian Gulf, in Somalia, and wherever else they stand are testament to our resolve</w:t>
      </w:r>
      <w:r w:rsidRPr="00D37926">
        <w:rPr>
          <w:rFonts w:eastAsia="Times New Roman"/>
          <w:lang w:val="en-US"/>
        </w:rPr>
        <w:t xml:space="preserve">. </w:t>
      </w:r>
      <w:r>
        <w:rPr>
          <w:rFonts w:eastAsia="Times New Roman"/>
        </w:rPr>
        <w:t>(FIRST inaugural address of William J. Clinton, 2</w:t>
      </w:r>
      <w:r>
        <w:rPr>
          <w:rFonts w:eastAsia="Times New Roman"/>
        </w:rPr>
        <w:t>0 jan. 1993)</w:t>
      </w:r>
    </w:p>
    <w:p w14:paraId="45FCAB00" w14:textId="77777777" w:rsidR="001C2C75" w:rsidRDefault="001C2C75">
      <w:pPr>
        <w:spacing w:line="200" w:lineRule="exact"/>
        <w:rPr>
          <w:sz w:val="20"/>
          <w:szCs w:val="20"/>
        </w:rPr>
      </w:pPr>
    </w:p>
    <w:p w14:paraId="0938F612" w14:textId="77777777" w:rsidR="001C2C75" w:rsidRDefault="001C2C75">
      <w:pPr>
        <w:spacing w:line="200" w:lineRule="exact"/>
        <w:rPr>
          <w:sz w:val="20"/>
          <w:szCs w:val="20"/>
        </w:rPr>
      </w:pPr>
    </w:p>
    <w:p w14:paraId="6944C68F" w14:textId="77777777" w:rsidR="001C2C75" w:rsidRDefault="001C2C75">
      <w:pPr>
        <w:spacing w:line="200" w:lineRule="exact"/>
        <w:rPr>
          <w:sz w:val="20"/>
          <w:szCs w:val="20"/>
        </w:rPr>
      </w:pPr>
    </w:p>
    <w:p w14:paraId="0E825ABB" w14:textId="77777777" w:rsidR="001C2C75" w:rsidRDefault="001C2C75">
      <w:pPr>
        <w:spacing w:line="200" w:lineRule="exact"/>
        <w:rPr>
          <w:sz w:val="20"/>
          <w:szCs w:val="20"/>
        </w:rPr>
      </w:pPr>
    </w:p>
    <w:p w14:paraId="39DF784C" w14:textId="77777777" w:rsidR="001C2C75" w:rsidRDefault="001C2C75">
      <w:pPr>
        <w:spacing w:line="386" w:lineRule="exact"/>
        <w:rPr>
          <w:sz w:val="20"/>
          <w:szCs w:val="20"/>
        </w:rPr>
      </w:pPr>
    </w:p>
    <w:p w14:paraId="4D16D692" w14:textId="77777777" w:rsidR="001C2C75" w:rsidRDefault="00D37926">
      <w:pPr>
        <w:spacing w:line="348" w:lineRule="auto"/>
        <w:ind w:firstLine="851"/>
        <w:jc w:val="both"/>
        <w:rPr>
          <w:sz w:val="20"/>
          <w:szCs w:val="20"/>
        </w:rPr>
      </w:pPr>
      <w:r>
        <w:rPr>
          <w:rFonts w:eastAsia="Times New Roman"/>
          <w:sz w:val="24"/>
          <w:szCs w:val="24"/>
        </w:rPr>
        <w:t xml:space="preserve">Nesse sentido, nos primeiros momentos do governo, previa-se que “quase um terço do orçamento com Defesa poderia ser cortado em 1997 sem enfraquecer a segurança internacional” (MONIZ BANDEIRA, 2005, p. 528). Portanto, “os Estados </w:t>
      </w:r>
      <w:r>
        <w:rPr>
          <w:rFonts w:eastAsia="Times New Roman"/>
          <w:sz w:val="24"/>
          <w:szCs w:val="24"/>
        </w:rPr>
        <w:t>Unidos não abdicariam de sua liderança internacional, mas reformulariam significativamente o seu conteúdo” (PECEQUILO, 2001, p. 65).</w:t>
      </w:r>
    </w:p>
    <w:p w14:paraId="00328C83" w14:textId="77777777" w:rsidR="001C2C75" w:rsidRDefault="00D37926">
      <w:pPr>
        <w:ind w:left="9340"/>
        <w:rPr>
          <w:sz w:val="20"/>
          <w:szCs w:val="20"/>
        </w:rPr>
      </w:pPr>
      <w:r>
        <w:rPr>
          <w:rFonts w:eastAsia="Times New Roman"/>
          <w:sz w:val="20"/>
          <w:szCs w:val="20"/>
        </w:rPr>
        <w:t>462</w:t>
      </w:r>
    </w:p>
    <w:p w14:paraId="2E453F87" w14:textId="77777777" w:rsidR="001C2C75" w:rsidRDefault="001C2C75">
      <w:pPr>
        <w:sectPr w:rsidR="001C2C75">
          <w:pgSz w:w="11900" w:h="16840"/>
          <w:pgMar w:top="1237" w:right="1124" w:bottom="413" w:left="1140" w:header="0" w:footer="0" w:gutter="0"/>
          <w:cols w:space="720" w:equalWidth="0">
            <w:col w:w="9640"/>
          </w:cols>
        </w:sectPr>
      </w:pPr>
    </w:p>
    <w:p w14:paraId="31A2F1E4" w14:textId="77777777" w:rsidR="001C2C75" w:rsidRDefault="00D37926">
      <w:pPr>
        <w:spacing w:line="369" w:lineRule="auto"/>
        <w:jc w:val="both"/>
        <w:rPr>
          <w:sz w:val="20"/>
          <w:szCs w:val="20"/>
        </w:rPr>
      </w:pPr>
      <w:bookmarkStart w:id="463" w:name="page464"/>
      <w:bookmarkEnd w:id="463"/>
      <w:r>
        <w:rPr>
          <w:rFonts w:eastAsia="Times New Roman"/>
          <w:sz w:val="24"/>
          <w:szCs w:val="24"/>
        </w:rPr>
        <w:lastRenderedPageBreak/>
        <w:t>Na prática, a grandiosidade bélica internacional estadunidense fora mantida ao redor do mundo, su</w:t>
      </w:r>
      <w:r>
        <w:rPr>
          <w:rFonts w:eastAsia="Times New Roman"/>
          <w:sz w:val="24"/>
          <w:szCs w:val="24"/>
        </w:rPr>
        <w:t>stentando bases militares e satélites com a finalidade de enfrentar as novas ameaças e mostrar-se comprometido com a agenda ética. Sem prejuízo de ação, parte do Produto Interno Bruto, PIB, destinada à Defesa, após oito anos de governo, chegou à metade, nu</w:t>
      </w:r>
      <w:r>
        <w:rPr>
          <w:rFonts w:eastAsia="Times New Roman"/>
          <w:sz w:val="24"/>
          <w:szCs w:val="24"/>
        </w:rPr>
        <w:t>ma média de 3% ou US$ 280 bilhões.</w:t>
      </w:r>
    </w:p>
    <w:p w14:paraId="53268381" w14:textId="77777777" w:rsidR="001C2C75" w:rsidRDefault="001C2C75">
      <w:pPr>
        <w:spacing w:line="148" w:lineRule="exact"/>
        <w:rPr>
          <w:sz w:val="20"/>
          <w:szCs w:val="20"/>
        </w:rPr>
      </w:pPr>
    </w:p>
    <w:p w14:paraId="078FD73D" w14:textId="77777777" w:rsidR="001C2C75" w:rsidRDefault="00D37926">
      <w:pPr>
        <w:spacing w:line="372" w:lineRule="auto"/>
        <w:ind w:firstLine="851"/>
        <w:jc w:val="both"/>
        <w:rPr>
          <w:sz w:val="20"/>
          <w:szCs w:val="20"/>
        </w:rPr>
      </w:pPr>
      <w:r>
        <w:rPr>
          <w:rFonts w:eastAsia="Times New Roman"/>
          <w:sz w:val="24"/>
          <w:szCs w:val="24"/>
        </w:rPr>
        <w:t>Com habilidade para gestão pública e firme no cumprimento das propostas de campanha, comprometido com os problemas domésticos concomitantemente ao aumento de interesse em política externa, Clinton e Gore concluíram um bo</w:t>
      </w:r>
      <w:r>
        <w:rPr>
          <w:rFonts w:eastAsia="Times New Roman"/>
          <w:sz w:val="24"/>
          <w:szCs w:val="24"/>
        </w:rPr>
        <w:t>m primeiro mandato e abocanharam um segundo, em 1996. E no segundo discurso de posse, em janeiro de 1997, o presidente reeleito declarou:</w:t>
      </w:r>
    </w:p>
    <w:p w14:paraId="3440FDCD" w14:textId="77777777" w:rsidR="001C2C75" w:rsidRDefault="001C2C75">
      <w:pPr>
        <w:spacing w:line="153" w:lineRule="exact"/>
        <w:rPr>
          <w:sz w:val="20"/>
          <w:szCs w:val="20"/>
        </w:rPr>
      </w:pPr>
    </w:p>
    <w:p w14:paraId="3C55759E" w14:textId="77777777" w:rsidR="001C2C75" w:rsidRPr="00D37926" w:rsidRDefault="00D37926">
      <w:pPr>
        <w:spacing w:line="284" w:lineRule="auto"/>
        <w:ind w:left="2260"/>
        <w:jc w:val="both"/>
        <w:rPr>
          <w:sz w:val="20"/>
          <w:szCs w:val="20"/>
          <w:lang w:val="en-US"/>
        </w:rPr>
      </w:pPr>
      <w:r w:rsidRPr="00D37926">
        <w:rPr>
          <w:rFonts w:eastAsia="Times New Roman"/>
          <w:i/>
          <w:iCs/>
          <w:lang w:val="en-US"/>
        </w:rPr>
        <w:t>The world is no longer divided into two hostile camps. Instead, now we are building bonds with nations that once were</w:t>
      </w:r>
      <w:r w:rsidRPr="00D37926">
        <w:rPr>
          <w:rFonts w:eastAsia="Times New Roman"/>
          <w:i/>
          <w:iCs/>
          <w:lang w:val="en-US"/>
        </w:rPr>
        <w:t xml:space="preserve"> our adversaries. Growing connections of commerce and culture give us a chance to lift the fortunes and spirits of people the world over. And for the very first time in all of history, more people on this planet live under democracy than dictatorship.</w:t>
      </w:r>
    </w:p>
    <w:p w14:paraId="358E0790" w14:textId="77777777" w:rsidR="001C2C75" w:rsidRPr="00D37926" w:rsidRDefault="001C2C75">
      <w:pPr>
        <w:spacing w:line="158" w:lineRule="exact"/>
        <w:rPr>
          <w:sz w:val="20"/>
          <w:szCs w:val="20"/>
          <w:lang w:val="en-US"/>
        </w:rPr>
      </w:pPr>
    </w:p>
    <w:p w14:paraId="24C4FEFF" w14:textId="77777777" w:rsidR="001C2C75" w:rsidRPr="00D37926" w:rsidRDefault="00D37926">
      <w:pPr>
        <w:spacing w:line="310" w:lineRule="auto"/>
        <w:ind w:left="2260"/>
        <w:jc w:val="both"/>
        <w:rPr>
          <w:sz w:val="20"/>
          <w:szCs w:val="20"/>
          <w:lang w:val="en-US"/>
        </w:rPr>
      </w:pPr>
      <w:r w:rsidRPr="00D37926">
        <w:rPr>
          <w:rFonts w:eastAsia="Times New Roman"/>
          <w:i/>
          <w:iCs/>
          <w:lang w:val="en-US"/>
        </w:rPr>
        <w:t>[...] education will be every citizen's most prized possession. Our schools will have the highest standards in the world [...].</w:t>
      </w:r>
    </w:p>
    <w:p w14:paraId="347754C1" w14:textId="77777777" w:rsidR="001C2C75" w:rsidRPr="00D37926" w:rsidRDefault="001C2C75">
      <w:pPr>
        <w:spacing w:line="128" w:lineRule="exact"/>
        <w:rPr>
          <w:sz w:val="20"/>
          <w:szCs w:val="20"/>
          <w:lang w:val="en-US"/>
        </w:rPr>
      </w:pPr>
    </w:p>
    <w:p w14:paraId="60FB3AF7" w14:textId="77777777" w:rsidR="001C2C75" w:rsidRPr="00D37926" w:rsidRDefault="00D37926">
      <w:pPr>
        <w:spacing w:line="287" w:lineRule="auto"/>
        <w:ind w:left="2260"/>
        <w:jc w:val="both"/>
        <w:rPr>
          <w:sz w:val="20"/>
          <w:szCs w:val="20"/>
          <w:lang w:val="en-US"/>
        </w:rPr>
      </w:pPr>
      <w:r w:rsidRPr="00D37926">
        <w:rPr>
          <w:rFonts w:eastAsia="Times New Roman"/>
          <w:i/>
          <w:iCs/>
          <w:lang w:val="en-US"/>
        </w:rPr>
        <w:t>Everyone who can work, will work, with today's permanent under class part of tomorrow's growing middle class. New miracles of m</w:t>
      </w:r>
      <w:r w:rsidRPr="00D37926">
        <w:rPr>
          <w:rFonts w:eastAsia="Times New Roman"/>
          <w:i/>
          <w:iCs/>
          <w:lang w:val="en-US"/>
        </w:rPr>
        <w:t>edicine at last will reach not only those who can claim care now, but the children and hardworking families too long denied.</w:t>
      </w:r>
    </w:p>
    <w:p w14:paraId="2112012E" w14:textId="77777777" w:rsidR="001C2C75" w:rsidRPr="00D37926" w:rsidRDefault="001C2C75">
      <w:pPr>
        <w:spacing w:line="154" w:lineRule="exact"/>
        <w:rPr>
          <w:sz w:val="20"/>
          <w:szCs w:val="20"/>
          <w:lang w:val="en-US"/>
        </w:rPr>
      </w:pPr>
    </w:p>
    <w:p w14:paraId="4AC40752" w14:textId="77777777" w:rsidR="001C2C75" w:rsidRDefault="00D37926">
      <w:pPr>
        <w:spacing w:line="292" w:lineRule="auto"/>
        <w:ind w:left="2260"/>
        <w:jc w:val="both"/>
        <w:rPr>
          <w:sz w:val="20"/>
          <w:szCs w:val="20"/>
        </w:rPr>
      </w:pPr>
      <w:r w:rsidRPr="00D37926">
        <w:rPr>
          <w:rFonts w:eastAsia="Times New Roman"/>
          <w:i/>
          <w:iCs/>
          <w:lang w:val="en-US"/>
        </w:rPr>
        <w:t xml:space="preserve">We will stand mighty for peace and freedom, and maintain a strong defense against terror and destruction. </w:t>
      </w:r>
      <w:r>
        <w:rPr>
          <w:rFonts w:eastAsia="Times New Roman"/>
        </w:rPr>
        <w:t>(SECOND Inaugural Addres</w:t>
      </w:r>
      <w:r>
        <w:rPr>
          <w:rFonts w:eastAsia="Times New Roman"/>
        </w:rPr>
        <w:t>s of William J. Clinton,</w:t>
      </w:r>
      <w:r>
        <w:rPr>
          <w:rFonts w:eastAsia="Times New Roman"/>
          <w:i/>
          <w:iCs/>
        </w:rPr>
        <w:t xml:space="preserve"> </w:t>
      </w:r>
      <w:r>
        <w:rPr>
          <w:rFonts w:eastAsia="Times New Roman"/>
        </w:rPr>
        <w:t>January 20, 1997)</w:t>
      </w:r>
    </w:p>
    <w:p w14:paraId="5D59A4D0" w14:textId="77777777" w:rsidR="001C2C75" w:rsidRDefault="001C2C75">
      <w:pPr>
        <w:spacing w:line="200" w:lineRule="exact"/>
        <w:rPr>
          <w:sz w:val="20"/>
          <w:szCs w:val="20"/>
        </w:rPr>
      </w:pPr>
    </w:p>
    <w:p w14:paraId="5314991A" w14:textId="77777777" w:rsidR="001C2C75" w:rsidRDefault="001C2C75">
      <w:pPr>
        <w:spacing w:line="200" w:lineRule="exact"/>
        <w:rPr>
          <w:sz w:val="20"/>
          <w:szCs w:val="20"/>
        </w:rPr>
      </w:pPr>
    </w:p>
    <w:p w14:paraId="5842569B" w14:textId="77777777" w:rsidR="001C2C75" w:rsidRDefault="001C2C75">
      <w:pPr>
        <w:spacing w:line="259" w:lineRule="exact"/>
        <w:rPr>
          <w:sz w:val="20"/>
          <w:szCs w:val="20"/>
        </w:rPr>
      </w:pPr>
    </w:p>
    <w:p w14:paraId="04016230" w14:textId="77777777" w:rsidR="001C2C75" w:rsidRDefault="00D37926">
      <w:pPr>
        <w:spacing w:line="366" w:lineRule="auto"/>
        <w:ind w:firstLine="851"/>
        <w:jc w:val="both"/>
        <w:rPr>
          <w:sz w:val="20"/>
          <w:szCs w:val="20"/>
        </w:rPr>
      </w:pPr>
      <w:r>
        <w:rPr>
          <w:rFonts w:eastAsia="Times New Roman"/>
          <w:sz w:val="24"/>
          <w:szCs w:val="24"/>
        </w:rPr>
        <w:t xml:space="preserve">Ao passo que </w:t>
      </w:r>
      <w:r>
        <w:rPr>
          <w:rFonts w:eastAsia="Times New Roman"/>
          <w:i/>
          <w:iCs/>
          <w:sz w:val="24"/>
          <w:szCs w:val="24"/>
        </w:rPr>
        <w:t>a casa era colocada em ordem</w:t>
      </w:r>
      <w:r>
        <w:rPr>
          <w:rFonts w:eastAsia="Times New Roman"/>
          <w:sz w:val="24"/>
          <w:szCs w:val="24"/>
        </w:rPr>
        <w:t>, com o desenvolvimento de soluções a curto e a longo prazo para as promessas de campanha, a gestão Clinton-Clinton trabalhou pela consolidação de um novo paradigma estr</w:t>
      </w:r>
      <w:r>
        <w:rPr>
          <w:rFonts w:eastAsia="Times New Roman"/>
          <w:sz w:val="24"/>
          <w:szCs w:val="24"/>
        </w:rPr>
        <w:t xml:space="preserve">atégico e o desenvolvimento de uma política externa para o Pós-Guerra Fria. Essa construção fora permeada por três aspectos fundamentais, que foram: a concepção de Estados Unidos como </w:t>
      </w:r>
      <w:r>
        <w:rPr>
          <w:rFonts w:eastAsia="Times New Roman"/>
          <w:i/>
          <w:iCs/>
          <w:sz w:val="24"/>
          <w:szCs w:val="24"/>
        </w:rPr>
        <w:t>Nação Indispensável</w:t>
      </w:r>
      <w:r>
        <w:rPr>
          <w:rFonts w:eastAsia="Times New Roman"/>
          <w:sz w:val="24"/>
          <w:szCs w:val="24"/>
        </w:rPr>
        <w:t>; a redução dos gastos com Defesa sem prejuízo da par</w:t>
      </w:r>
      <w:r>
        <w:rPr>
          <w:rFonts w:eastAsia="Times New Roman"/>
          <w:sz w:val="24"/>
          <w:szCs w:val="24"/>
        </w:rPr>
        <w:t>ticipação no cenário internacional; e o comprometimento do país com a disseminação dos valores universais e com o combate às novas ameaças.</w:t>
      </w:r>
    </w:p>
    <w:p w14:paraId="442071CD" w14:textId="77777777" w:rsidR="001C2C75" w:rsidRDefault="001C2C75">
      <w:pPr>
        <w:spacing w:line="72" w:lineRule="exact"/>
        <w:rPr>
          <w:sz w:val="20"/>
          <w:szCs w:val="20"/>
        </w:rPr>
      </w:pPr>
    </w:p>
    <w:p w14:paraId="2BBA9F50" w14:textId="77777777" w:rsidR="001C2C75" w:rsidRPr="00D37926" w:rsidRDefault="00D37926">
      <w:pPr>
        <w:spacing w:line="372" w:lineRule="auto"/>
        <w:ind w:firstLine="851"/>
        <w:jc w:val="both"/>
        <w:rPr>
          <w:sz w:val="20"/>
          <w:szCs w:val="20"/>
          <w:lang w:val="en-US"/>
        </w:rPr>
      </w:pPr>
      <w:r>
        <w:rPr>
          <w:rFonts w:eastAsia="Times New Roman"/>
          <w:sz w:val="24"/>
          <w:szCs w:val="24"/>
        </w:rPr>
        <w:t>A economia e os arranjos domésticos eram prioridades, mas desde 1993 o Assistente do Presidente para Assuntos de Se</w:t>
      </w:r>
      <w:r>
        <w:rPr>
          <w:rFonts w:eastAsia="Times New Roman"/>
          <w:sz w:val="24"/>
          <w:szCs w:val="24"/>
        </w:rPr>
        <w:t xml:space="preserve">gurança Nacional, Anthony Lake, trabalhou na substituição da Estratégia da Contenção — anteriormente descrita como a praticada ao longo da Guerra Fria — pelo Engajamento &amp; Expansão. </w:t>
      </w:r>
      <w:r w:rsidRPr="00D37926">
        <w:rPr>
          <w:rFonts w:eastAsia="Times New Roman"/>
          <w:sz w:val="24"/>
          <w:szCs w:val="24"/>
          <w:lang w:val="en-US"/>
        </w:rPr>
        <w:t>Lake (1993) afirmava que Clinton “</w:t>
      </w:r>
      <w:r w:rsidRPr="00D37926">
        <w:rPr>
          <w:rFonts w:eastAsia="Times New Roman"/>
          <w:i/>
          <w:iCs/>
          <w:sz w:val="24"/>
          <w:szCs w:val="24"/>
          <w:lang w:val="en-US"/>
        </w:rPr>
        <w:t>not only pledged a domestic</w:t>
      </w:r>
    </w:p>
    <w:p w14:paraId="317E91BC" w14:textId="77777777" w:rsidR="001C2C75" w:rsidRPr="00D37926" w:rsidRDefault="001C2C75">
      <w:pPr>
        <w:spacing w:line="150" w:lineRule="exact"/>
        <w:rPr>
          <w:sz w:val="20"/>
          <w:szCs w:val="20"/>
          <w:lang w:val="en-US"/>
        </w:rPr>
      </w:pPr>
    </w:p>
    <w:p w14:paraId="5FA9B2AF" w14:textId="77777777" w:rsidR="001C2C75" w:rsidRPr="00D37926" w:rsidRDefault="00D37926">
      <w:pPr>
        <w:ind w:left="9340"/>
        <w:rPr>
          <w:sz w:val="20"/>
          <w:szCs w:val="20"/>
          <w:lang w:val="en-US"/>
        </w:rPr>
      </w:pPr>
      <w:r w:rsidRPr="00D37926">
        <w:rPr>
          <w:rFonts w:eastAsia="Times New Roman"/>
          <w:sz w:val="20"/>
          <w:szCs w:val="20"/>
          <w:lang w:val="en-US"/>
        </w:rPr>
        <w:t>463</w:t>
      </w:r>
    </w:p>
    <w:p w14:paraId="0C38D82B" w14:textId="77777777" w:rsidR="001C2C75" w:rsidRPr="00D37926" w:rsidRDefault="001C2C75">
      <w:pPr>
        <w:rPr>
          <w:lang w:val="en-US"/>
        </w:rPr>
        <w:sectPr w:rsidR="001C2C75" w:rsidRPr="00D37926">
          <w:pgSz w:w="11900" w:h="16840"/>
          <w:pgMar w:top="1237" w:right="1124" w:bottom="413" w:left="1140" w:header="0" w:footer="0" w:gutter="0"/>
          <w:cols w:space="720" w:equalWidth="0">
            <w:col w:w="9640"/>
          </w:cols>
        </w:sectPr>
      </w:pPr>
    </w:p>
    <w:p w14:paraId="7BC98F02" w14:textId="77777777" w:rsidR="001C2C75" w:rsidRPr="00D37926" w:rsidRDefault="00D37926">
      <w:pPr>
        <w:spacing w:line="393" w:lineRule="auto"/>
        <w:rPr>
          <w:sz w:val="20"/>
          <w:szCs w:val="20"/>
          <w:lang w:val="en-US"/>
        </w:rPr>
      </w:pPr>
      <w:bookmarkStart w:id="464" w:name="page465"/>
      <w:bookmarkEnd w:id="464"/>
      <w:r w:rsidRPr="00D37926">
        <w:rPr>
          <w:rFonts w:eastAsia="Times New Roman"/>
          <w:i/>
          <w:iCs/>
          <w:sz w:val="24"/>
          <w:szCs w:val="24"/>
          <w:lang w:val="en-US"/>
        </w:rPr>
        <w:lastRenderedPageBreak/>
        <w:t>renaissance, but also vowed to engage actively in the world in order to increase our prosperity, update our security arrangements and promote democracy abroad</w:t>
      </w:r>
      <w:r w:rsidRPr="00D37926">
        <w:rPr>
          <w:rFonts w:eastAsia="Times New Roman"/>
          <w:sz w:val="24"/>
          <w:szCs w:val="24"/>
          <w:lang w:val="en-US"/>
        </w:rPr>
        <w:t>”.</w:t>
      </w:r>
    </w:p>
    <w:p w14:paraId="7E803210" w14:textId="77777777" w:rsidR="001C2C75" w:rsidRPr="00D37926" w:rsidRDefault="001C2C75">
      <w:pPr>
        <w:spacing w:line="118" w:lineRule="exact"/>
        <w:rPr>
          <w:sz w:val="20"/>
          <w:szCs w:val="20"/>
          <w:lang w:val="en-US"/>
        </w:rPr>
      </w:pPr>
    </w:p>
    <w:p w14:paraId="170D9736" w14:textId="77777777" w:rsidR="001C2C75" w:rsidRPr="00D37926" w:rsidRDefault="00D37926" w:rsidP="00D37926">
      <w:pPr>
        <w:numPr>
          <w:ilvl w:val="0"/>
          <w:numId w:val="275"/>
        </w:numPr>
        <w:tabs>
          <w:tab w:val="left" w:pos="1101"/>
        </w:tabs>
        <w:spacing w:line="369" w:lineRule="auto"/>
        <w:ind w:firstLine="845"/>
        <w:jc w:val="both"/>
        <w:rPr>
          <w:rFonts w:eastAsia="Times New Roman"/>
          <w:sz w:val="24"/>
          <w:szCs w:val="24"/>
          <w:lang w:val="en-US"/>
        </w:rPr>
      </w:pPr>
      <w:r>
        <w:rPr>
          <w:rFonts w:eastAsia="Times New Roman"/>
          <w:sz w:val="24"/>
          <w:szCs w:val="24"/>
        </w:rPr>
        <w:t xml:space="preserve">preciso esclarecer aqui que a promoção da democracia ocupa grande </w:t>
      </w:r>
      <w:r>
        <w:rPr>
          <w:rFonts w:eastAsia="Times New Roman"/>
          <w:sz w:val="24"/>
          <w:szCs w:val="24"/>
        </w:rPr>
        <w:t>destaque nessa apropriação por parte dos Estados Unidos da agenda ética, tanto que Clinton era bastante firme ao defender que “</w:t>
      </w:r>
      <w:r>
        <w:rPr>
          <w:rFonts w:eastAsia="Times New Roman"/>
          <w:i/>
          <w:iCs/>
          <w:sz w:val="24"/>
          <w:szCs w:val="24"/>
        </w:rPr>
        <w:t>Ultimately, the best strategy to ensure our security and to build a durable peace is to</w:t>
      </w:r>
      <w:r>
        <w:rPr>
          <w:rFonts w:eastAsia="Times New Roman"/>
          <w:sz w:val="24"/>
          <w:szCs w:val="24"/>
        </w:rPr>
        <w:t xml:space="preserve"> </w:t>
      </w:r>
      <w:r>
        <w:rPr>
          <w:rFonts w:eastAsia="Times New Roman"/>
          <w:i/>
          <w:iCs/>
          <w:sz w:val="24"/>
          <w:szCs w:val="24"/>
        </w:rPr>
        <w:t>support the advance of democracy elsewher</w:t>
      </w:r>
      <w:r>
        <w:rPr>
          <w:rFonts w:eastAsia="Times New Roman"/>
          <w:i/>
          <w:iCs/>
          <w:sz w:val="24"/>
          <w:szCs w:val="24"/>
        </w:rPr>
        <w:t xml:space="preserve">e. </w:t>
      </w:r>
      <w:r w:rsidRPr="00D37926">
        <w:rPr>
          <w:rFonts w:eastAsia="Times New Roman"/>
          <w:i/>
          <w:iCs/>
          <w:sz w:val="24"/>
          <w:szCs w:val="24"/>
          <w:lang w:val="en-US"/>
        </w:rPr>
        <w:t xml:space="preserve">Democracies don't attack each other, they make better trading partners and partners in diplomacy” </w:t>
      </w:r>
      <w:r w:rsidRPr="00D37926">
        <w:rPr>
          <w:rFonts w:eastAsia="Times New Roman"/>
          <w:sz w:val="24"/>
          <w:szCs w:val="24"/>
          <w:lang w:val="en-US"/>
        </w:rPr>
        <w:t>(State of the Union Address, January 25, 1994).</w:t>
      </w:r>
    </w:p>
    <w:p w14:paraId="7F6EAEC8" w14:textId="77777777" w:rsidR="001C2C75" w:rsidRPr="00D37926" w:rsidRDefault="001C2C75">
      <w:pPr>
        <w:spacing w:line="149" w:lineRule="exact"/>
        <w:rPr>
          <w:sz w:val="20"/>
          <w:szCs w:val="20"/>
          <w:lang w:val="en-US"/>
        </w:rPr>
      </w:pPr>
    </w:p>
    <w:p w14:paraId="54342963" w14:textId="77777777" w:rsidR="001C2C75" w:rsidRDefault="00D37926">
      <w:pPr>
        <w:spacing w:line="366" w:lineRule="auto"/>
        <w:ind w:firstLine="851"/>
        <w:jc w:val="both"/>
        <w:rPr>
          <w:sz w:val="20"/>
          <w:szCs w:val="20"/>
        </w:rPr>
      </w:pPr>
      <w:r>
        <w:rPr>
          <w:rFonts w:eastAsia="Times New Roman"/>
          <w:sz w:val="24"/>
          <w:szCs w:val="24"/>
        </w:rPr>
        <w:t xml:space="preserve">Por isso, </w:t>
      </w:r>
      <w:r>
        <w:rPr>
          <w:rFonts w:eastAsia="Times New Roman"/>
          <w:i/>
          <w:iCs/>
          <w:sz w:val="24"/>
          <w:szCs w:val="24"/>
        </w:rPr>
        <w:t>A National Security Strategy of Engagement and Enlargement</w:t>
      </w:r>
      <w:r>
        <w:rPr>
          <w:rFonts w:eastAsia="Times New Roman"/>
          <w:sz w:val="24"/>
          <w:szCs w:val="24"/>
        </w:rPr>
        <w:t xml:space="preserve"> defendia, de forma simplificada: (a) </w:t>
      </w:r>
      <w:r>
        <w:rPr>
          <w:rFonts w:eastAsia="Times New Roman"/>
          <w:sz w:val="24"/>
          <w:szCs w:val="24"/>
        </w:rPr>
        <w:t>a disseminação de valores domésticos norte-americanos, isto é, a democracia, livre mercado e o império da lei, a todas as nações; (b) incentivos à democracia e à livre iniciativa econômica; (c) a ação efetiva contra Estados que se opusessem aos valores dem</w:t>
      </w:r>
      <w:r>
        <w:rPr>
          <w:rFonts w:eastAsia="Times New Roman"/>
          <w:sz w:val="24"/>
          <w:szCs w:val="24"/>
        </w:rPr>
        <w:t>ocráticos e a implementação de políticas específicas que proporcionem a democratização destes; e (d) a criação de uma agenda para a defesa dos direitos humanos e das liberdades individuais (PECEQUILO, 2001).</w:t>
      </w:r>
    </w:p>
    <w:p w14:paraId="7024A92F" w14:textId="77777777" w:rsidR="001C2C75" w:rsidRDefault="001C2C75">
      <w:pPr>
        <w:spacing w:line="200" w:lineRule="exact"/>
        <w:rPr>
          <w:sz w:val="20"/>
          <w:szCs w:val="20"/>
        </w:rPr>
      </w:pPr>
    </w:p>
    <w:p w14:paraId="497B5155" w14:textId="77777777" w:rsidR="001C2C75" w:rsidRDefault="001C2C75">
      <w:pPr>
        <w:spacing w:line="200" w:lineRule="exact"/>
        <w:rPr>
          <w:sz w:val="20"/>
          <w:szCs w:val="20"/>
        </w:rPr>
      </w:pPr>
    </w:p>
    <w:p w14:paraId="1AEBFB07" w14:textId="77777777" w:rsidR="001C2C75" w:rsidRDefault="001C2C75">
      <w:pPr>
        <w:spacing w:line="200" w:lineRule="exact"/>
        <w:rPr>
          <w:sz w:val="20"/>
          <w:szCs w:val="20"/>
        </w:rPr>
      </w:pPr>
    </w:p>
    <w:p w14:paraId="6A0A0A84" w14:textId="77777777" w:rsidR="001C2C75" w:rsidRDefault="001C2C75">
      <w:pPr>
        <w:spacing w:line="200" w:lineRule="exact"/>
        <w:rPr>
          <w:sz w:val="20"/>
          <w:szCs w:val="20"/>
        </w:rPr>
      </w:pPr>
    </w:p>
    <w:p w14:paraId="1E425507" w14:textId="77777777" w:rsidR="001C2C75" w:rsidRDefault="001C2C75">
      <w:pPr>
        <w:spacing w:line="338" w:lineRule="exact"/>
        <w:rPr>
          <w:sz w:val="20"/>
          <w:szCs w:val="20"/>
        </w:rPr>
      </w:pPr>
    </w:p>
    <w:p w14:paraId="71C4B6AC" w14:textId="77777777" w:rsidR="001C2C75" w:rsidRDefault="00D37926">
      <w:pPr>
        <w:ind w:left="60"/>
        <w:rPr>
          <w:sz w:val="20"/>
          <w:szCs w:val="20"/>
        </w:rPr>
      </w:pPr>
      <w:r>
        <w:rPr>
          <w:rFonts w:eastAsia="Times New Roman"/>
          <w:b/>
          <w:bCs/>
          <w:sz w:val="24"/>
          <w:szCs w:val="24"/>
        </w:rPr>
        <w:t>Entre Ruanda e Kosovo – o Engajamento Selet</w:t>
      </w:r>
      <w:r>
        <w:rPr>
          <w:rFonts w:eastAsia="Times New Roman"/>
          <w:b/>
          <w:bCs/>
          <w:sz w:val="24"/>
          <w:szCs w:val="24"/>
        </w:rPr>
        <w:t>ivo</w:t>
      </w:r>
    </w:p>
    <w:p w14:paraId="22A0C91D" w14:textId="77777777" w:rsidR="001C2C75" w:rsidRDefault="001C2C75">
      <w:pPr>
        <w:spacing w:line="260" w:lineRule="exact"/>
        <w:rPr>
          <w:sz w:val="20"/>
          <w:szCs w:val="20"/>
        </w:rPr>
      </w:pPr>
    </w:p>
    <w:p w14:paraId="0D503548" w14:textId="77777777" w:rsidR="001C2C75" w:rsidRDefault="00D37926">
      <w:pPr>
        <w:spacing w:line="372" w:lineRule="auto"/>
        <w:ind w:firstLine="902"/>
        <w:jc w:val="both"/>
        <w:rPr>
          <w:sz w:val="20"/>
          <w:szCs w:val="20"/>
        </w:rPr>
      </w:pPr>
      <w:r>
        <w:rPr>
          <w:rFonts w:eastAsia="Times New Roman"/>
          <w:sz w:val="24"/>
          <w:szCs w:val="24"/>
        </w:rPr>
        <w:t xml:space="preserve">Enfáticos na promoção de democracia pelo globo, os EUA consideravam que a ascensão da economia de mercado viria a reboque e, por conseguinte, o incremento à economia estadunidense e de seus aliados seria inevitável. Disso extrai-se uma ciranda de </w:t>
      </w:r>
      <w:r>
        <w:rPr>
          <w:rFonts w:eastAsia="Times New Roman"/>
          <w:sz w:val="24"/>
          <w:szCs w:val="24"/>
        </w:rPr>
        <w:t>implicações: a democracia favorece o crescimento da liberdade, segurança e prosperidade global.</w:t>
      </w:r>
    </w:p>
    <w:p w14:paraId="5918B32B" w14:textId="77777777" w:rsidR="001C2C75" w:rsidRDefault="001C2C75">
      <w:pPr>
        <w:spacing w:line="144" w:lineRule="exact"/>
        <w:rPr>
          <w:sz w:val="20"/>
          <w:szCs w:val="20"/>
        </w:rPr>
      </w:pPr>
    </w:p>
    <w:p w14:paraId="239E5250" w14:textId="77777777" w:rsidR="001C2C75" w:rsidRDefault="00D37926">
      <w:pPr>
        <w:spacing w:line="369" w:lineRule="auto"/>
        <w:ind w:firstLine="902"/>
        <w:jc w:val="both"/>
        <w:rPr>
          <w:sz w:val="20"/>
          <w:szCs w:val="20"/>
        </w:rPr>
      </w:pPr>
      <w:r>
        <w:rPr>
          <w:rFonts w:eastAsia="Times New Roman"/>
          <w:sz w:val="24"/>
          <w:szCs w:val="24"/>
        </w:rPr>
        <w:t>Aí, como dissera Huntington, caminhava-se para um choque de civilizações capitaneado pelos Estados Unidos. Pois o Ocidente instituía uma demarcação que o opunh</w:t>
      </w:r>
      <w:r>
        <w:rPr>
          <w:rFonts w:eastAsia="Times New Roman"/>
          <w:sz w:val="24"/>
          <w:szCs w:val="24"/>
        </w:rPr>
        <w:t xml:space="preserve">a ao resto do mundo e passava a dispor da democracia, e mesmo dos valores estadunidenses, como universais. Pretendia-se converter a </w:t>
      </w:r>
      <w:r>
        <w:rPr>
          <w:rFonts w:eastAsia="Times New Roman"/>
          <w:i/>
          <w:iCs/>
          <w:sz w:val="24"/>
          <w:szCs w:val="24"/>
        </w:rPr>
        <w:t>pactomania</w:t>
      </w:r>
      <w:r>
        <w:rPr>
          <w:rFonts w:eastAsia="Times New Roman"/>
          <w:sz w:val="24"/>
          <w:szCs w:val="24"/>
        </w:rPr>
        <w:t xml:space="preserve"> militar da Guerra Fria numa </w:t>
      </w:r>
      <w:r>
        <w:rPr>
          <w:rFonts w:eastAsia="Times New Roman"/>
          <w:i/>
          <w:iCs/>
          <w:sz w:val="24"/>
          <w:szCs w:val="24"/>
        </w:rPr>
        <w:t>pactomania</w:t>
      </w:r>
      <w:r>
        <w:rPr>
          <w:rFonts w:eastAsia="Times New Roman"/>
          <w:sz w:val="24"/>
          <w:szCs w:val="24"/>
        </w:rPr>
        <w:t xml:space="preserve"> comercial com as democracias emergentes.</w:t>
      </w:r>
    </w:p>
    <w:p w14:paraId="0BC88ACD" w14:textId="77777777" w:rsidR="001C2C75" w:rsidRDefault="001C2C75">
      <w:pPr>
        <w:spacing w:line="149" w:lineRule="exact"/>
        <w:rPr>
          <w:sz w:val="20"/>
          <w:szCs w:val="20"/>
        </w:rPr>
      </w:pPr>
    </w:p>
    <w:p w14:paraId="278195BE" w14:textId="77777777" w:rsidR="001C2C75" w:rsidRDefault="00D37926">
      <w:pPr>
        <w:spacing w:line="342" w:lineRule="auto"/>
        <w:ind w:firstLine="902"/>
        <w:jc w:val="both"/>
        <w:rPr>
          <w:sz w:val="20"/>
          <w:szCs w:val="20"/>
        </w:rPr>
      </w:pPr>
      <w:r>
        <w:rPr>
          <w:rFonts w:eastAsia="Times New Roman"/>
          <w:sz w:val="24"/>
          <w:szCs w:val="24"/>
        </w:rPr>
        <w:t>Expunha-se dessa forma como os E</w:t>
      </w:r>
      <w:r>
        <w:rPr>
          <w:rFonts w:eastAsia="Times New Roman"/>
          <w:sz w:val="24"/>
          <w:szCs w:val="24"/>
        </w:rPr>
        <w:t>stados Unidos permaneceriam participativos do cenário internacional. Mas mais que isso: despontava como o interesse nacional estadunidense era e deveria ser visto como comum a todos. Concomitantemente, criou-se um discurso sólido sobre as questões humanitá</w:t>
      </w:r>
      <w:r>
        <w:rPr>
          <w:rFonts w:eastAsia="Times New Roman"/>
          <w:sz w:val="24"/>
          <w:szCs w:val="24"/>
        </w:rPr>
        <w:t>rias, apropriando-se daquilo que se convencionou a agenda ética do Pós-Guerra Fria para construir a política externa e as esferas de atuação dos Estados Unidos nesse contexto. As principais demandas humanitárias pós-1991 envolveram a promoção, dentre outro</w:t>
      </w:r>
      <w:r>
        <w:rPr>
          <w:rFonts w:eastAsia="Times New Roman"/>
          <w:sz w:val="24"/>
          <w:szCs w:val="24"/>
        </w:rPr>
        <w:t>s aspectos, de</w:t>
      </w:r>
    </w:p>
    <w:p w14:paraId="315A6780" w14:textId="77777777" w:rsidR="001C2C75" w:rsidRDefault="00D37926">
      <w:pPr>
        <w:ind w:left="9340"/>
        <w:rPr>
          <w:sz w:val="20"/>
          <w:szCs w:val="20"/>
        </w:rPr>
      </w:pPr>
      <w:r>
        <w:rPr>
          <w:rFonts w:eastAsia="Times New Roman"/>
          <w:sz w:val="20"/>
          <w:szCs w:val="20"/>
        </w:rPr>
        <w:t>464</w:t>
      </w:r>
    </w:p>
    <w:p w14:paraId="74416C4B" w14:textId="77777777" w:rsidR="001C2C75" w:rsidRDefault="001C2C75">
      <w:pPr>
        <w:sectPr w:rsidR="001C2C75">
          <w:pgSz w:w="11900" w:h="16840"/>
          <w:pgMar w:top="1242" w:right="1124" w:bottom="405" w:left="1140" w:header="0" w:footer="0" w:gutter="0"/>
          <w:cols w:space="720" w:equalWidth="0">
            <w:col w:w="9640"/>
          </w:cols>
        </w:sectPr>
      </w:pPr>
    </w:p>
    <w:p w14:paraId="0CE46E70" w14:textId="77777777" w:rsidR="001C2C75" w:rsidRDefault="00D37926">
      <w:pPr>
        <w:spacing w:line="379" w:lineRule="auto"/>
        <w:jc w:val="both"/>
        <w:rPr>
          <w:sz w:val="20"/>
          <w:szCs w:val="20"/>
        </w:rPr>
      </w:pPr>
      <w:bookmarkStart w:id="465" w:name="page466"/>
      <w:bookmarkEnd w:id="465"/>
      <w:r>
        <w:rPr>
          <w:rFonts w:eastAsia="Times New Roman"/>
          <w:sz w:val="24"/>
          <w:szCs w:val="24"/>
        </w:rPr>
        <w:lastRenderedPageBreak/>
        <w:t xml:space="preserve">liberdade religiosa e convivência étnica no seio de um Estado, dos direitos de mulheres e crianças, e a prevenção de crimes de guerra. Para a promoção e a defesa dos direitos humanos em escala global, foram </w:t>
      </w:r>
      <w:r>
        <w:rPr>
          <w:rFonts w:eastAsia="Times New Roman"/>
          <w:sz w:val="24"/>
          <w:szCs w:val="24"/>
        </w:rPr>
        <w:t>estabelecidos seis campos de atuação distintos.</w:t>
      </w:r>
    </w:p>
    <w:p w14:paraId="326D7576" w14:textId="77777777" w:rsidR="001C2C75" w:rsidRDefault="001C2C75">
      <w:pPr>
        <w:spacing w:line="141" w:lineRule="exact"/>
        <w:rPr>
          <w:sz w:val="20"/>
          <w:szCs w:val="20"/>
        </w:rPr>
      </w:pPr>
    </w:p>
    <w:p w14:paraId="2C40013E" w14:textId="77777777" w:rsidR="001C2C75" w:rsidRPr="00D37926" w:rsidRDefault="00D37926">
      <w:pPr>
        <w:spacing w:line="279" w:lineRule="auto"/>
        <w:ind w:left="2260"/>
        <w:jc w:val="both"/>
        <w:rPr>
          <w:sz w:val="20"/>
          <w:szCs w:val="20"/>
          <w:lang w:val="en-US"/>
        </w:rPr>
      </w:pPr>
      <w:r w:rsidRPr="00D37926">
        <w:rPr>
          <w:rFonts w:eastAsia="Times New Roman"/>
          <w:i/>
          <w:iCs/>
          <w:lang w:val="en-US"/>
        </w:rPr>
        <w:t xml:space="preserve">First, it emphasized accuracy in its monitoring, reporting, and advocacy. [...]Second, the Clinton administration promoted accountability and reconciliation to redress past abuses. It strongly supported the </w:t>
      </w:r>
      <w:r w:rsidRPr="00D37926">
        <w:rPr>
          <w:rFonts w:eastAsia="Times New Roman"/>
          <w:i/>
          <w:iCs/>
          <w:lang w:val="en-US"/>
        </w:rPr>
        <w:t>Yugoslav and Rwanda war crimes tribunals as well as efforts to establish tribunals for Cambodia, Indonesia, and Sierra Leone. [...] It also worked hard to push for the creation of an International Criminal Court that the United States could support. Third,</w:t>
      </w:r>
      <w:r w:rsidRPr="00D37926">
        <w:rPr>
          <w:rFonts w:eastAsia="Times New Roman"/>
          <w:i/>
          <w:iCs/>
          <w:lang w:val="en-US"/>
        </w:rPr>
        <w:t xml:space="preserve"> the administration challenged ongoing abuses by principled, purposeful engagement with allies and adversaries alike. </w:t>
      </w:r>
      <w:r w:rsidRPr="00D37926">
        <w:rPr>
          <w:rFonts w:eastAsia="Times New Roman"/>
          <w:lang w:val="en-US"/>
        </w:rPr>
        <w:t>(HISTORY of the Department of State During the Clinton</w:t>
      </w:r>
      <w:r w:rsidRPr="00D37926">
        <w:rPr>
          <w:rFonts w:eastAsia="Times New Roman"/>
          <w:i/>
          <w:iCs/>
          <w:lang w:val="en-US"/>
        </w:rPr>
        <w:t xml:space="preserve"> </w:t>
      </w:r>
      <w:r w:rsidRPr="00D37926">
        <w:rPr>
          <w:rFonts w:eastAsia="Times New Roman"/>
          <w:lang w:val="en-US"/>
        </w:rPr>
        <w:t>Presidency (1993-2001). Global Issues I. Released by the Office of the Historian, B</w:t>
      </w:r>
      <w:r w:rsidRPr="00D37926">
        <w:rPr>
          <w:rFonts w:eastAsia="Times New Roman"/>
          <w:lang w:val="en-US"/>
        </w:rPr>
        <w:t>ureau of Public Affairs, p. 3)</w:t>
      </w:r>
    </w:p>
    <w:p w14:paraId="2E7C650A" w14:textId="77777777" w:rsidR="001C2C75" w:rsidRPr="00D37926" w:rsidRDefault="001C2C75">
      <w:pPr>
        <w:spacing w:line="200" w:lineRule="exact"/>
        <w:rPr>
          <w:sz w:val="20"/>
          <w:szCs w:val="20"/>
          <w:lang w:val="en-US"/>
        </w:rPr>
      </w:pPr>
    </w:p>
    <w:p w14:paraId="753D0F57" w14:textId="77777777" w:rsidR="001C2C75" w:rsidRPr="00D37926" w:rsidRDefault="001C2C75">
      <w:pPr>
        <w:spacing w:line="200" w:lineRule="exact"/>
        <w:rPr>
          <w:sz w:val="20"/>
          <w:szCs w:val="20"/>
          <w:lang w:val="en-US"/>
        </w:rPr>
      </w:pPr>
    </w:p>
    <w:p w14:paraId="42826D39" w14:textId="77777777" w:rsidR="001C2C75" w:rsidRPr="00D37926" w:rsidRDefault="001C2C75">
      <w:pPr>
        <w:spacing w:line="375" w:lineRule="exact"/>
        <w:rPr>
          <w:sz w:val="20"/>
          <w:szCs w:val="20"/>
          <w:lang w:val="en-US"/>
        </w:rPr>
      </w:pPr>
    </w:p>
    <w:p w14:paraId="20A4FDD9" w14:textId="77777777" w:rsidR="001C2C75" w:rsidRDefault="00D37926">
      <w:pPr>
        <w:spacing w:line="367" w:lineRule="auto"/>
        <w:ind w:firstLine="902"/>
        <w:jc w:val="both"/>
        <w:rPr>
          <w:sz w:val="20"/>
          <w:szCs w:val="20"/>
        </w:rPr>
      </w:pPr>
      <w:r>
        <w:rPr>
          <w:rFonts w:eastAsia="Times New Roman"/>
          <w:sz w:val="24"/>
          <w:szCs w:val="24"/>
        </w:rPr>
        <w:t>Esses três primeiros dão conta de que os Estados Unidos colocavam-se pró-direitos humanos por princípios, por ordenação ética, investindo em monitoração de violações humanitárias e contribuindo para a consistência da legis</w:t>
      </w:r>
      <w:r>
        <w:rPr>
          <w:rFonts w:eastAsia="Times New Roman"/>
          <w:sz w:val="24"/>
          <w:szCs w:val="24"/>
        </w:rPr>
        <w:t xml:space="preserve">lação internacional através do estabelecimento dos tribunais penais </w:t>
      </w:r>
      <w:r>
        <w:rPr>
          <w:rFonts w:eastAsia="Times New Roman"/>
          <w:i/>
          <w:iCs/>
          <w:sz w:val="24"/>
          <w:szCs w:val="24"/>
        </w:rPr>
        <w:t>ad hoc</w:t>
      </w:r>
      <w:r>
        <w:rPr>
          <w:rFonts w:eastAsia="Times New Roman"/>
          <w:sz w:val="24"/>
          <w:szCs w:val="24"/>
        </w:rPr>
        <w:t xml:space="preserve"> e da proposição do inalcançado Tribunal Penal Internacional. Enquanto os demais afirmam o comprometimento do país em gerar estruturas e parcerias internacionais para promover os dir</w:t>
      </w:r>
      <w:r>
        <w:rPr>
          <w:rFonts w:eastAsia="Times New Roman"/>
          <w:sz w:val="24"/>
          <w:szCs w:val="24"/>
        </w:rPr>
        <w:t>eitos humanos, em especial a partir do segundo mandato Clinton – Gore.</w:t>
      </w:r>
    </w:p>
    <w:p w14:paraId="74AB3503" w14:textId="77777777" w:rsidR="001C2C75" w:rsidRDefault="001C2C75">
      <w:pPr>
        <w:spacing w:line="160" w:lineRule="exact"/>
        <w:rPr>
          <w:sz w:val="20"/>
          <w:szCs w:val="20"/>
        </w:rPr>
      </w:pPr>
    </w:p>
    <w:p w14:paraId="671DA35B" w14:textId="77777777" w:rsidR="001C2C75" w:rsidRPr="00D37926" w:rsidRDefault="00D37926">
      <w:pPr>
        <w:spacing w:line="278" w:lineRule="auto"/>
        <w:ind w:left="2260"/>
        <w:jc w:val="both"/>
        <w:rPr>
          <w:sz w:val="20"/>
          <w:szCs w:val="20"/>
          <w:lang w:val="en-US"/>
        </w:rPr>
      </w:pPr>
      <w:r w:rsidRPr="00D37926">
        <w:rPr>
          <w:rFonts w:eastAsia="Times New Roman"/>
          <w:i/>
          <w:iCs/>
          <w:lang w:val="en-US"/>
        </w:rPr>
        <w:t>[Fourth] integrate human rights into bilateral relations was its implementation of what was known as the Leahy Amendment. In 1998, the Foreign Operations Appropriations Act began to in</w:t>
      </w:r>
      <w:r w:rsidRPr="00D37926">
        <w:rPr>
          <w:rFonts w:eastAsia="Times New Roman"/>
          <w:i/>
          <w:iCs/>
          <w:lang w:val="en-US"/>
        </w:rPr>
        <w:t>clude language (drafted by Sen. Patrick Leahy, D-VT) that funds appropriated under the act should not be made available to any unit of the security forces of another country if the Secretary of State had credible evidence that such units had committed gros</w:t>
      </w:r>
      <w:r w:rsidRPr="00D37926">
        <w:rPr>
          <w:rFonts w:eastAsia="Times New Roman"/>
          <w:i/>
          <w:iCs/>
          <w:lang w:val="en-US"/>
        </w:rPr>
        <w:t>s violations of human rights. [...] Fifth, the administration sought to strengthen transnational partnerships that helped promote human rights. A global network of government officials, activists, thinkers, and practitioners worked together to promote demo</w:t>
      </w:r>
      <w:r w:rsidRPr="00D37926">
        <w:rPr>
          <w:rFonts w:eastAsia="Times New Roman"/>
          <w:i/>
          <w:iCs/>
          <w:lang w:val="en-US"/>
        </w:rPr>
        <w:t>cracy, human rights, and the rule of law. [...] Sixth, the administration sought to promote human rights at home. The Department significantly expanded its outreach on human rights to Congress, the media, NGOs, and corporations through briefings, public di</w:t>
      </w:r>
      <w:r w:rsidRPr="00D37926">
        <w:rPr>
          <w:rFonts w:eastAsia="Times New Roman"/>
          <w:i/>
          <w:iCs/>
          <w:lang w:val="en-US"/>
        </w:rPr>
        <w:t xml:space="preserve">plomacy, and the Web. </w:t>
      </w:r>
      <w:r w:rsidRPr="00D37926">
        <w:rPr>
          <w:rFonts w:eastAsia="Times New Roman"/>
          <w:lang w:val="en-US"/>
        </w:rPr>
        <w:t>(HISTORY of the Department of State During the Clinton Presidency (1993-2001). Global Issues I. Released by the Office of the Historian, Bureau of Public Affairs, p. 3)</w:t>
      </w:r>
    </w:p>
    <w:p w14:paraId="7710D038" w14:textId="77777777" w:rsidR="001C2C75" w:rsidRPr="00D37926" w:rsidRDefault="001C2C75">
      <w:pPr>
        <w:spacing w:line="200" w:lineRule="exact"/>
        <w:rPr>
          <w:sz w:val="20"/>
          <w:szCs w:val="20"/>
          <w:lang w:val="en-US"/>
        </w:rPr>
      </w:pPr>
    </w:p>
    <w:p w14:paraId="5B10DF57" w14:textId="77777777" w:rsidR="001C2C75" w:rsidRPr="00D37926" w:rsidRDefault="001C2C75">
      <w:pPr>
        <w:spacing w:line="200" w:lineRule="exact"/>
        <w:rPr>
          <w:sz w:val="20"/>
          <w:szCs w:val="20"/>
          <w:lang w:val="en-US"/>
        </w:rPr>
      </w:pPr>
    </w:p>
    <w:p w14:paraId="3154F522" w14:textId="77777777" w:rsidR="001C2C75" w:rsidRPr="00D37926" w:rsidRDefault="001C2C75">
      <w:pPr>
        <w:spacing w:line="374" w:lineRule="exact"/>
        <w:rPr>
          <w:sz w:val="20"/>
          <w:szCs w:val="20"/>
          <w:lang w:val="en-US"/>
        </w:rPr>
      </w:pPr>
    </w:p>
    <w:p w14:paraId="234CDBBD" w14:textId="77777777" w:rsidR="001C2C75" w:rsidRDefault="00D37926">
      <w:pPr>
        <w:spacing w:line="398" w:lineRule="auto"/>
        <w:ind w:firstLine="902"/>
        <w:rPr>
          <w:sz w:val="20"/>
          <w:szCs w:val="20"/>
        </w:rPr>
      </w:pPr>
      <w:r>
        <w:rPr>
          <w:rFonts w:eastAsia="Times New Roman"/>
          <w:sz w:val="24"/>
          <w:szCs w:val="24"/>
        </w:rPr>
        <w:t>Tomando por base esses pontos, poder-se-ia dizer que a atuação</w:t>
      </w:r>
      <w:r>
        <w:rPr>
          <w:rFonts w:eastAsia="Times New Roman"/>
          <w:sz w:val="24"/>
          <w:szCs w:val="24"/>
        </w:rPr>
        <w:t xml:space="preserve"> do governo Clinton se propõe muito mais ao gerenciamento diplomático de crises que a aplicação do direito de ingerência</w:t>
      </w:r>
    </w:p>
    <w:p w14:paraId="5696B8F3" w14:textId="77777777" w:rsidR="001C2C75" w:rsidRDefault="001C2C75">
      <w:pPr>
        <w:spacing w:line="200" w:lineRule="exact"/>
        <w:rPr>
          <w:sz w:val="20"/>
          <w:szCs w:val="20"/>
        </w:rPr>
      </w:pPr>
    </w:p>
    <w:p w14:paraId="6F423391" w14:textId="77777777" w:rsidR="001C2C75" w:rsidRDefault="001C2C75">
      <w:pPr>
        <w:spacing w:line="254" w:lineRule="exact"/>
        <w:rPr>
          <w:sz w:val="20"/>
          <w:szCs w:val="20"/>
        </w:rPr>
      </w:pPr>
    </w:p>
    <w:p w14:paraId="59C13417" w14:textId="77777777" w:rsidR="001C2C75" w:rsidRDefault="00D37926">
      <w:pPr>
        <w:ind w:left="9340"/>
        <w:rPr>
          <w:sz w:val="20"/>
          <w:szCs w:val="20"/>
        </w:rPr>
      </w:pPr>
      <w:r>
        <w:rPr>
          <w:rFonts w:eastAsia="Times New Roman"/>
          <w:sz w:val="20"/>
          <w:szCs w:val="20"/>
        </w:rPr>
        <w:t>465</w:t>
      </w:r>
    </w:p>
    <w:p w14:paraId="63F83E47" w14:textId="77777777" w:rsidR="001C2C75" w:rsidRDefault="001C2C75">
      <w:pPr>
        <w:sectPr w:rsidR="001C2C75">
          <w:pgSz w:w="11900" w:h="16840"/>
          <w:pgMar w:top="1237" w:right="1124" w:bottom="413" w:left="1140" w:header="0" w:footer="0" w:gutter="0"/>
          <w:cols w:space="720" w:equalWidth="0">
            <w:col w:w="9640"/>
          </w:cols>
        </w:sectPr>
      </w:pPr>
    </w:p>
    <w:p w14:paraId="457A2786" w14:textId="77777777" w:rsidR="001C2C75" w:rsidRDefault="00D37926">
      <w:pPr>
        <w:spacing w:line="398" w:lineRule="auto"/>
        <w:ind w:left="6"/>
        <w:jc w:val="both"/>
        <w:rPr>
          <w:sz w:val="20"/>
          <w:szCs w:val="20"/>
        </w:rPr>
      </w:pPr>
      <w:bookmarkStart w:id="466" w:name="page467"/>
      <w:bookmarkEnd w:id="466"/>
      <w:r>
        <w:rPr>
          <w:rFonts w:eastAsia="Times New Roman"/>
          <w:sz w:val="24"/>
          <w:szCs w:val="24"/>
        </w:rPr>
        <w:lastRenderedPageBreak/>
        <w:t xml:space="preserve">como mecanismo de solução de controvérsias humanitárias. Contudo, os Estados Unidos não se </w:t>
      </w:r>
      <w:r>
        <w:rPr>
          <w:rFonts w:eastAsia="Times New Roman"/>
          <w:sz w:val="24"/>
          <w:szCs w:val="24"/>
        </w:rPr>
        <w:t>mostraram obtusos quanto ao uso da força.</w:t>
      </w:r>
    </w:p>
    <w:p w14:paraId="7A4B1193" w14:textId="77777777" w:rsidR="001C2C75" w:rsidRDefault="001C2C75">
      <w:pPr>
        <w:spacing w:line="112" w:lineRule="exact"/>
        <w:rPr>
          <w:sz w:val="20"/>
          <w:szCs w:val="20"/>
        </w:rPr>
      </w:pPr>
    </w:p>
    <w:p w14:paraId="2CEE22B3" w14:textId="77777777" w:rsidR="001C2C75" w:rsidRDefault="00D37926">
      <w:pPr>
        <w:spacing w:line="366" w:lineRule="auto"/>
        <w:ind w:left="6" w:firstLine="902"/>
        <w:jc w:val="both"/>
        <w:rPr>
          <w:sz w:val="20"/>
          <w:szCs w:val="20"/>
        </w:rPr>
      </w:pPr>
      <w:r>
        <w:rPr>
          <w:rFonts w:eastAsia="Times New Roman"/>
          <w:sz w:val="24"/>
          <w:szCs w:val="24"/>
        </w:rPr>
        <w:t>Mostraram-se, de fato, seletivos. Foram hierarquizados criteriosamente quais eram os espaços preferenciais de atuação dos Estados Unidos, a saber, em ordem de importância: a Europa, Eurásia, a região do Pacífico e</w:t>
      </w:r>
      <w:r>
        <w:rPr>
          <w:rFonts w:eastAsia="Times New Roman"/>
          <w:sz w:val="24"/>
          <w:szCs w:val="24"/>
        </w:rPr>
        <w:t xml:space="preserve"> o Leste Asiático, devido ao temor de que ali surgissem lideranças regionais capazes de rivalizar com o poderio estadunidense; o Hemisfério Ocidental (Canadá e México, especialmente) por sua proximidade geográfica; o Sul e o Sudeste Asiático e o Oriente Mé</w:t>
      </w:r>
      <w:r>
        <w:rPr>
          <w:rFonts w:eastAsia="Times New Roman"/>
          <w:sz w:val="24"/>
          <w:szCs w:val="24"/>
        </w:rPr>
        <w:t>dio, como garantia de acesso a reservas energéticas e pelo grande foco de instabilidade na região (islamismo, terrorismo); e por fim, a África.</w:t>
      </w:r>
    </w:p>
    <w:p w14:paraId="46B5EEE4" w14:textId="77777777" w:rsidR="001C2C75" w:rsidRDefault="001C2C75">
      <w:pPr>
        <w:spacing w:line="152" w:lineRule="exact"/>
        <w:rPr>
          <w:sz w:val="20"/>
          <w:szCs w:val="20"/>
        </w:rPr>
      </w:pPr>
    </w:p>
    <w:p w14:paraId="4C9A6DB4" w14:textId="77777777" w:rsidR="001C2C75" w:rsidRDefault="00D37926">
      <w:pPr>
        <w:spacing w:line="347" w:lineRule="auto"/>
        <w:ind w:left="6" w:firstLine="851"/>
        <w:jc w:val="both"/>
        <w:rPr>
          <w:sz w:val="20"/>
          <w:szCs w:val="20"/>
        </w:rPr>
      </w:pPr>
      <w:r>
        <w:rPr>
          <w:rFonts w:eastAsia="Times New Roman"/>
          <w:sz w:val="24"/>
          <w:szCs w:val="24"/>
        </w:rPr>
        <w:t>Sobre a Europa, documentos recuperam a importância da manutenção da OTAN e a criação da PFP</w:t>
      </w:r>
      <w:r>
        <w:rPr>
          <w:rFonts w:eastAsia="Times New Roman"/>
          <w:sz w:val="31"/>
          <w:szCs w:val="31"/>
          <w:vertAlign w:val="superscript"/>
        </w:rPr>
        <w:t>409</w:t>
      </w:r>
      <w:r>
        <w:rPr>
          <w:rFonts w:eastAsia="Times New Roman"/>
          <w:sz w:val="24"/>
          <w:szCs w:val="24"/>
        </w:rPr>
        <w:t>, explicando, alé</w:t>
      </w:r>
      <w:r>
        <w:rPr>
          <w:rFonts w:eastAsia="Times New Roman"/>
          <w:sz w:val="24"/>
          <w:szCs w:val="24"/>
        </w:rPr>
        <w:t xml:space="preserve">m disso, que </w:t>
      </w:r>
      <w:r>
        <w:rPr>
          <w:rFonts w:eastAsia="Times New Roman"/>
          <w:i/>
          <w:iCs/>
          <w:sz w:val="24"/>
          <w:szCs w:val="24"/>
        </w:rPr>
        <w:t>“our strategy of engagement and enlargement is</w:t>
      </w:r>
      <w:r>
        <w:rPr>
          <w:rFonts w:eastAsia="Times New Roman"/>
          <w:sz w:val="24"/>
          <w:szCs w:val="24"/>
        </w:rPr>
        <w:t xml:space="preserve"> </w:t>
      </w:r>
      <w:r>
        <w:rPr>
          <w:rFonts w:eastAsia="Times New Roman"/>
          <w:i/>
          <w:iCs/>
          <w:sz w:val="24"/>
          <w:szCs w:val="24"/>
        </w:rPr>
        <w:t xml:space="preserve">central to U.S. policy toward Europe. </w:t>
      </w:r>
      <w:r w:rsidRPr="00D37926">
        <w:rPr>
          <w:rFonts w:eastAsia="Times New Roman"/>
          <w:i/>
          <w:iCs/>
          <w:sz w:val="24"/>
          <w:szCs w:val="24"/>
          <w:lang w:val="en-US"/>
        </w:rPr>
        <w:t xml:space="preserve">European stability is vital to our own security” </w:t>
      </w:r>
      <w:r w:rsidRPr="00D37926">
        <w:rPr>
          <w:rFonts w:eastAsia="Times New Roman"/>
          <w:sz w:val="24"/>
          <w:szCs w:val="24"/>
          <w:lang w:val="en-US"/>
        </w:rPr>
        <w:t>(A National</w:t>
      </w:r>
      <w:r w:rsidRPr="00D37926">
        <w:rPr>
          <w:rFonts w:eastAsia="Times New Roman"/>
          <w:i/>
          <w:iCs/>
          <w:sz w:val="24"/>
          <w:szCs w:val="24"/>
          <w:lang w:val="en-US"/>
        </w:rPr>
        <w:t xml:space="preserve"> </w:t>
      </w:r>
      <w:r w:rsidRPr="00D37926">
        <w:rPr>
          <w:rFonts w:eastAsia="Times New Roman"/>
          <w:sz w:val="24"/>
          <w:szCs w:val="24"/>
          <w:lang w:val="en-US"/>
        </w:rPr>
        <w:t xml:space="preserve">Security Strategy of Engagement and Enlargement, February 1996). </w:t>
      </w:r>
      <w:r>
        <w:rPr>
          <w:rFonts w:eastAsia="Times New Roman"/>
          <w:sz w:val="24"/>
          <w:szCs w:val="24"/>
        </w:rPr>
        <w:t xml:space="preserve">Já a África é </w:t>
      </w:r>
      <w:r>
        <w:rPr>
          <w:rFonts w:eastAsia="Times New Roman"/>
          <w:sz w:val="24"/>
          <w:szCs w:val="24"/>
        </w:rPr>
        <w:t>considerada uma área franca para a expansão da democracia e econômica. Por isso os principais investimentos dos Estados Unidos foram no estabelecimento de um sistema eleitoral livre e na observação das eleições em alguns países, na liberdade de imprensa, o</w:t>
      </w:r>
      <w:r>
        <w:rPr>
          <w:rFonts w:eastAsia="Times New Roman"/>
          <w:sz w:val="24"/>
          <w:szCs w:val="24"/>
        </w:rPr>
        <w:t xml:space="preserve"> incentivo para o fim de regimes ditatoriais e estímulo ao desenvolvimento econômico. O continente africano é sedutor por seu contingente populacional</w:t>
      </w:r>
    </w:p>
    <w:p w14:paraId="5B6F7A2A" w14:textId="77777777" w:rsidR="001C2C75" w:rsidRDefault="001C2C75">
      <w:pPr>
        <w:spacing w:line="3" w:lineRule="exact"/>
        <w:rPr>
          <w:sz w:val="20"/>
          <w:szCs w:val="20"/>
        </w:rPr>
      </w:pPr>
    </w:p>
    <w:p w14:paraId="5EAE8D0D" w14:textId="77777777" w:rsidR="001C2C75" w:rsidRDefault="00D37926">
      <w:pPr>
        <w:spacing w:line="360" w:lineRule="auto"/>
        <w:ind w:left="6"/>
        <w:rPr>
          <w:sz w:val="20"/>
          <w:szCs w:val="20"/>
        </w:rPr>
      </w:pPr>
      <w:r>
        <w:rPr>
          <w:rFonts w:eastAsia="Times New Roman"/>
          <w:sz w:val="24"/>
          <w:szCs w:val="24"/>
        </w:rPr>
        <w:t>— mão-de-obra e consumidores em abundância — e repelente pela violência humanitária e as grandes pandemi</w:t>
      </w:r>
      <w:r>
        <w:rPr>
          <w:rFonts w:eastAsia="Times New Roman"/>
          <w:sz w:val="24"/>
          <w:szCs w:val="24"/>
        </w:rPr>
        <w:t>as, com destaque para AIDS.</w:t>
      </w:r>
    </w:p>
    <w:p w14:paraId="696605DC" w14:textId="77777777" w:rsidR="001C2C75" w:rsidRDefault="00D37926">
      <w:pPr>
        <w:spacing w:line="366" w:lineRule="auto"/>
        <w:ind w:left="6" w:firstLine="851"/>
        <w:jc w:val="both"/>
        <w:rPr>
          <w:sz w:val="20"/>
          <w:szCs w:val="20"/>
        </w:rPr>
      </w:pPr>
      <w:r>
        <w:rPr>
          <w:rFonts w:eastAsia="Times New Roman"/>
          <w:sz w:val="24"/>
          <w:szCs w:val="24"/>
        </w:rPr>
        <w:t>Joseph Ki-Zerbo (2006, p. 49) explica que os Estados Unidos se predispuseram a atuar no vazio deixado pelos antigos colonizadores europeus, em especial França e Bélgica, devido aos “interesses planetários em matéria de abastecim</w:t>
      </w:r>
      <w:r>
        <w:rPr>
          <w:rFonts w:eastAsia="Times New Roman"/>
          <w:sz w:val="24"/>
          <w:szCs w:val="24"/>
        </w:rPr>
        <w:t>ento de produtos brutos energéticos, indispensáveis para sua economia, em particular sua indústria de ponta [...], como o famoso coltran ou o cobalto [...]” que lá são abundantes. Ao mesmo tempo em que as empresas multinacionais poderiam atuar com menos en</w:t>
      </w:r>
      <w:r>
        <w:rPr>
          <w:rFonts w:eastAsia="Times New Roman"/>
          <w:sz w:val="24"/>
          <w:szCs w:val="24"/>
        </w:rPr>
        <w:t>traves nessa região que em outras, e assim a África também contribuiria para a retomada econômica estadunidense.</w:t>
      </w:r>
    </w:p>
    <w:p w14:paraId="09FBB678"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65248" behindDoc="1" locked="0" layoutInCell="0" allowOverlap="1" wp14:anchorId="46B07610" wp14:editId="7AAE10B0">
                <wp:simplePos x="0" y="0"/>
                <wp:positionH relativeFrom="column">
                  <wp:posOffset>0</wp:posOffset>
                </wp:positionH>
                <wp:positionV relativeFrom="paragraph">
                  <wp:posOffset>371475</wp:posOffset>
                </wp:positionV>
                <wp:extent cx="1828800" cy="0"/>
                <wp:effectExtent l="0" t="0" r="0" b="0"/>
                <wp:wrapNone/>
                <wp:docPr id="256" name="Shape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B4D49AF" id="Shape 256" o:spid="_x0000_s1026" style="position:absolute;z-index:-251551232;visibility:visible;mso-wrap-style:square;mso-wrap-distance-left:9pt;mso-wrap-distance-top:0;mso-wrap-distance-right:9pt;mso-wrap-distance-bottom:0;mso-position-horizontal:absolute;mso-position-horizontal-relative:text;mso-position-vertical:absolute;mso-position-vertical-relative:text" from="0,29.25pt" to="2in,2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343/vAEAAIMDAAAOAAAAZHJzL2Uyb0RvYy54bWysU02P0zAQvSPxHyzfadLuUkrUdA+7lMsK&#10;Ki38gKntNBb+ksc06b9n7HS7W+CE8GHkmXl59nvjrO9Ga9hRRdTetXw+qzlTTnip3aHl379t3604&#10;wwROgvFOtfykkN9t3r5ZD6FRC997I1VkROKwGULL+5RCU1UoemUBZz4oR83ORwuJ0nioZISB2K2p&#10;FnW9rAYfZYheKESqPkxNvin8XadE+tp1qBIzLae7pRJjifscq80amkOE0Gtxvgb8wy0saEeHXqge&#10;IAH7GfUfVFaL6NF3aSa8rXzXaaGKBlIzr39T89RDUEULmYPhYhP+P1rx5biLTMuWL94vOXNgaUjl&#10;XJYLZM8QsCHUvdvFLFCM7ik8evEDqVddNXOCYYKNXbQZTgrZWOw+XexWY2KCivPVYrWqaSqCercf&#10;ljf5uAqa529DxPRZecvypuVGu2wGNHB8xDRBnyG5jN5oudXGlCQe9vcmsiPQ4LdlndmvYMaxoeUf&#10;57c3hfmqh68p6rL+RmF1ohdstG05iaGVQdD0CuQnJ8s+gTbTntQZd/ZtsiqbtvfytItZUc5o0sWG&#10;86vMT+l1XlAv/87mFwAAAP//AwBQSwMEFAAGAAgAAAAhAE+uk9DaAAAABgEAAA8AAABkcnMvZG93&#10;bnJldi54bWxMj0FLw0AQhe+C/2EZwZvdGKiGmE2pBS8iSFvB6yY7JqG7s+nutkn/vSMe9PjeG977&#10;plrNzoozhjh4UnC/yEAgtd4M1Cn42L/cFSBi0mS09YQKLhhhVV9fVbo0fqItnnepE1xCsdQK+pTG&#10;UsrY9uh0XPgRibMvH5xOLEMnTdATlzsr8yx7kE4PxAu9HnHTY3vYnZyCx8Zu8vfPY0iXcfs2D/nr&#10;s5+OSt3ezOsnEAnn9HcMP/iMDjUzNf5EJgqrgB9JCpbFEgSneVGw0fwasq7kf/z6GwAA//8DAFBL&#10;AQItABQABgAIAAAAIQC2gziS/gAAAOEBAAATAAAAAAAAAAAAAAAAAAAAAABbQ29udGVudF9UeXBl&#10;c10ueG1sUEsBAi0AFAAGAAgAAAAhADj9If/WAAAAlAEAAAsAAAAAAAAAAAAAAAAALwEAAF9yZWxz&#10;Ly5yZWxzUEsBAi0AFAAGAAgAAAAhAHbfjf+8AQAAgwMAAA4AAAAAAAAAAAAAAAAALgIAAGRycy9l&#10;Mm9Eb2MueG1sUEsBAi0AFAAGAAgAAAAhAE+uk9DaAAAABgEAAA8AAAAAAAAAAAAAAAAAFgQAAGRy&#10;cy9kb3ducmV2LnhtbFBLBQYAAAAABAAEAPMAAAAdBQAAAAA=&#10;" o:allowincell="f" filled="t" strokeweight=".25397mm">
                <v:stroke joinstyle="miter"/>
                <o:lock v:ext="edit" shapetype="f"/>
              </v:line>
            </w:pict>
          </mc:Fallback>
        </mc:AlternateContent>
      </w:r>
    </w:p>
    <w:p w14:paraId="1893E280" w14:textId="77777777" w:rsidR="001C2C75" w:rsidRDefault="001C2C75">
      <w:pPr>
        <w:spacing w:line="200" w:lineRule="exact"/>
        <w:rPr>
          <w:sz w:val="20"/>
          <w:szCs w:val="20"/>
        </w:rPr>
      </w:pPr>
    </w:p>
    <w:p w14:paraId="7C651838" w14:textId="77777777" w:rsidR="001C2C75" w:rsidRDefault="001C2C75">
      <w:pPr>
        <w:spacing w:line="200" w:lineRule="exact"/>
        <w:rPr>
          <w:sz w:val="20"/>
          <w:szCs w:val="20"/>
        </w:rPr>
      </w:pPr>
    </w:p>
    <w:p w14:paraId="4D5F26BC" w14:textId="77777777" w:rsidR="001C2C75" w:rsidRDefault="001C2C75">
      <w:pPr>
        <w:spacing w:line="248" w:lineRule="exact"/>
        <w:rPr>
          <w:sz w:val="20"/>
          <w:szCs w:val="20"/>
        </w:rPr>
      </w:pPr>
    </w:p>
    <w:p w14:paraId="565DE704" w14:textId="77777777" w:rsidR="001C2C75" w:rsidRDefault="00D37926" w:rsidP="00D37926">
      <w:pPr>
        <w:numPr>
          <w:ilvl w:val="0"/>
          <w:numId w:val="276"/>
        </w:numPr>
        <w:tabs>
          <w:tab w:val="left" w:pos="251"/>
        </w:tabs>
        <w:spacing w:line="283" w:lineRule="auto"/>
        <w:ind w:left="6" w:hanging="6"/>
        <w:jc w:val="both"/>
        <w:rPr>
          <w:rFonts w:eastAsia="Times New Roman"/>
          <w:sz w:val="25"/>
          <w:szCs w:val="25"/>
          <w:vertAlign w:val="superscript"/>
        </w:rPr>
      </w:pPr>
      <w:r>
        <w:rPr>
          <w:rFonts w:eastAsia="Times New Roman"/>
          <w:sz w:val="19"/>
          <w:szCs w:val="19"/>
        </w:rPr>
        <w:t>Com o intuito de ampliar a esfera de atuação dos Estados Unidos, seja como mecanismo diplomático pautado na ameaça do uso da força, na amp</w:t>
      </w:r>
      <w:r>
        <w:rPr>
          <w:rFonts w:eastAsia="Times New Roman"/>
          <w:sz w:val="19"/>
          <w:szCs w:val="19"/>
        </w:rPr>
        <w:t>liação das parcerias ou como a criação de instituições multilaterais mais adequadas às idiossincrasias dessa política externa, o governo Clinton procurou manter e ampliar a OTAN. A principal iniciativa nesse sentido — se é que não se trata da maior mobiliz</w:t>
      </w:r>
      <w:r>
        <w:rPr>
          <w:rFonts w:eastAsia="Times New Roman"/>
          <w:sz w:val="19"/>
          <w:szCs w:val="19"/>
        </w:rPr>
        <w:t xml:space="preserve">ação político-diplomática do país no período —, fora a consolidação da </w:t>
      </w:r>
      <w:r>
        <w:rPr>
          <w:rFonts w:eastAsia="Times New Roman"/>
          <w:i/>
          <w:iCs/>
          <w:sz w:val="19"/>
          <w:szCs w:val="19"/>
        </w:rPr>
        <w:t>Partnership for Peace</w:t>
      </w:r>
      <w:r>
        <w:rPr>
          <w:rFonts w:eastAsia="Times New Roman"/>
          <w:sz w:val="19"/>
          <w:szCs w:val="19"/>
        </w:rPr>
        <w:t xml:space="preserve"> (Parceria Para a Paz, PFP), o primeiro passo para a manutenção e a ampliação geográfica dessa organização militar no Pós-Guerra Fria, o que incluía o desenvolvimen</w:t>
      </w:r>
      <w:r>
        <w:rPr>
          <w:rFonts w:eastAsia="Times New Roman"/>
          <w:sz w:val="19"/>
          <w:szCs w:val="19"/>
        </w:rPr>
        <w:t>to de parceria estratégica com a Rússia — o antigo pior inimigo.</w:t>
      </w:r>
    </w:p>
    <w:p w14:paraId="6B7473CB" w14:textId="77777777" w:rsidR="001C2C75" w:rsidRDefault="001C2C75">
      <w:pPr>
        <w:spacing w:line="200" w:lineRule="exact"/>
        <w:rPr>
          <w:sz w:val="20"/>
          <w:szCs w:val="20"/>
        </w:rPr>
      </w:pPr>
    </w:p>
    <w:p w14:paraId="6D8B2FCD" w14:textId="77777777" w:rsidR="001C2C75" w:rsidRDefault="001C2C75">
      <w:pPr>
        <w:spacing w:line="200" w:lineRule="exact"/>
        <w:rPr>
          <w:sz w:val="20"/>
          <w:szCs w:val="20"/>
        </w:rPr>
      </w:pPr>
    </w:p>
    <w:p w14:paraId="0FB5AB76" w14:textId="77777777" w:rsidR="001C2C75" w:rsidRDefault="001C2C75">
      <w:pPr>
        <w:spacing w:line="200" w:lineRule="exact"/>
        <w:rPr>
          <w:sz w:val="20"/>
          <w:szCs w:val="20"/>
        </w:rPr>
      </w:pPr>
    </w:p>
    <w:p w14:paraId="477F7534" w14:textId="77777777" w:rsidR="001C2C75" w:rsidRDefault="001C2C75">
      <w:pPr>
        <w:spacing w:line="288" w:lineRule="exact"/>
        <w:rPr>
          <w:sz w:val="20"/>
          <w:szCs w:val="20"/>
        </w:rPr>
      </w:pPr>
    </w:p>
    <w:p w14:paraId="7FC03396" w14:textId="77777777" w:rsidR="001C2C75" w:rsidRDefault="00D37926">
      <w:pPr>
        <w:ind w:left="9346"/>
        <w:rPr>
          <w:sz w:val="20"/>
          <w:szCs w:val="20"/>
        </w:rPr>
      </w:pPr>
      <w:r>
        <w:rPr>
          <w:rFonts w:eastAsia="Times New Roman"/>
          <w:sz w:val="20"/>
          <w:szCs w:val="20"/>
        </w:rPr>
        <w:t>466</w:t>
      </w:r>
    </w:p>
    <w:p w14:paraId="0B8810AF" w14:textId="77777777" w:rsidR="001C2C75" w:rsidRDefault="001C2C75">
      <w:pPr>
        <w:sectPr w:rsidR="001C2C75">
          <w:pgSz w:w="11900" w:h="16840"/>
          <w:pgMar w:top="1237" w:right="1124" w:bottom="413" w:left="1134" w:header="0" w:footer="0" w:gutter="0"/>
          <w:cols w:space="720" w:equalWidth="0">
            <w:col w:w="9646"/>
          </w:cols>
        </w:sectPr>
      </w:pPr>
    </w:p>
    <w:p w14:paraId="7DF4C18B" w14:textId="77777777" w:rsidR="001C2C75" w:rsidRPr="00D37926" w:rsidRDefault="00D37926">
      <w:pPr>
        <w:spacing w:line="360" w:lineRule="auto"/>
        <w:ind w:firstLine="851"/>
        <w:jc w:val="both"/>
        <w:rPr>
          <w:sz w:val="20"/>
          <w:szCs w:val="20"/>
          <w:lang w:val="en-US"/>
        </w:rPr>
      </w:pPr>
      <w:bookmarkStart w:id="467" w:name="page468"/>
      <w:bookmarkEnd w:id="467"/>
      <w:r>
        <w:rPr>
          <w:rFonts w:eastAsia="Times New Roman"/>
          <w:sz w:val="24"/>
          <w:szCs w:val="24"/>
        </w:rPr>
        <w:lastRenderedPageBreak/>
        <w:t>O país investe na promoção de democracia e eleições livres e de certo modo contribui para diminuir calamidades, misérias, contudo, quando as exigências são maiores, como as diversas modalidades de genocídio e conflitos civis, os Estados Unidos tendem a ser</w:t>
      </w:r>
      <w:r>
        <w:rPr>
          <w:rFonts w:eastAsia="Times New Roman"/>
          <w:sz w:val="24"/>
          <w:szCs w:val="24"/>
        </w:rPr>
        <w:t xml:space="preserve"> reticentes. Diz-se em </w:t>
      </w:r>
      <w:r>
        <w:rPr>
          <w:rFonts w:eastAsia="Times New Roman"/>
          <w:i/>
          <w:iCs/>
          <w:sz w:val="24"/>
          <w:szCs w:val="24"/>
        </w:rPr>
        <w:t>A</w:t>
      </w:r>
      <w:r>
        <w:rPr>
          <w:rFonts w:eastAsia="Times New Roman"/>
          <w:sz w:val="24"/>
          <w:szCs w:val="24"/>
        </w:rPr>
        <w:t xml:space="preserve"> </w:t>
      </w:r>
      <w:r>
        <w:rPr>
          <w:rFonts w:eastAsia="Times New Roman"/>
          <w:i/>
          <w:iCs/>
          <w:sz w:val="24"/>
          <w:szCs w:val="24"/>
        </w:rPr>
        <w:t xml:space="preserve">National Security Strategy of Engagement and Enlargement </w:t>
      </w:r>
      <w:r>
        <w:rPr>
          <w:rFonts w:eastAsia="Times New Roman"/>
          <w:sz w:val="24"/>
          <w:szCs w:val="24"/>
        </w:rPr>
        <w:t>que o país utilizou a força em algumas</w:t>
      </w:r>
      <w:r>
        <w:rPr>
          <w:rFonts w:eastAsia="Times New Roman"/>
          <w:i/>
          <w:iCs/>
          <w:sz w:val="24"/>
          <w:szCs w:val="24"/>
        </w:rPr>
        <w:t xml:space="preserve"> </w:t>
      </w:r>
      <w:r>
        <w:rPr>
          <w:rFonts w:eastAsia="Times New Roman"/>
          <w:sz w:val="24"/>
          <w:szCs w:val="24"/>
        </w:rPr>
        <w:t>questões, como a somali, e noutras — Ruanda, Sudão, Angola, Serra Leoa e Libéria — a atuação destinou-se a apaziguar os sofrimentos dos</w:t>
      </w:r>
      <w:r>
        <w:rPr>
          <w:rFonts w:eastAsia="Times New Roman"/>
          <w:sz w:val="24"/>
          <w:szCs w:val="24"/>
        </w:rPr>
        <w:t xml:space="preserve"> refugiados através de assistência humanitária. </w:t>
      </w:r>
      <w:r w:rsidRPr="00D37926">
        <w:rPr>
          <w:rFonts w:eastAsia="Times New Roman"/>
          <w:sz w:val="24"/>
          <w:szCs w:val="24"/>
          <w:lang w:val="en-US"/>
        </w:rPr>
        <w:t>O texto afirma que</w:t>
      </w:r>
    </w:p>
    <w:p w14:paraId="31B1E5A3" w14:textId="77777777" w:rsidR="001C2C75" w:rsidRPr="00D37926" w:rsidRDefault="001C2C75">
      <w:pPr>
        <w:spacing w:line="8" w:lineRule="exact"/>
        <w:rPr>
          <w:sz w:val="20"/>
          <w:szCs w:val="20"/>
          <w:lang w:val="en-US"/>
        </w:rPr>
      </w:pPr>
    </w:p>
    <w:p w14:paraId="10C366AC" w14:textId="77777777" w:rsidR="001C2C75" w:rsidRDefault="00D37926">
      <w:pPr>
        <w:spacing w:line="248" w:lineRule="auto"/>
        <w:ind w:left="2260"/>
        <w:jc w:val="both"/>
        <w:rPr>
          <w:sz w:val="20"/>
          <w:szCs w:val="20"/>
        </w:rPr>
      </w:pPr>
      <w:r w:rsidRPr="00D37926">
        <w:rPr>
          <w:rFonts w:eastAsia="Times New Roman"/>
          <w:i/>
          <w:iCs/>
          <w:lang w:val="en-US"/>
        </w:rPr>
        <w:t xml:space="preserve">Such efforts by the United States and the international community must be limited in duration and designed to give the peoples of a nation the opportunity to put their own house in order. </w:t>
      </w:r>
      <w:r w:rsidRPr="00D37926">
        <w:rPr>
          <w:rFonts w:eastAsia="Times New Roman"/>
          <w:i/>
          <w:iCs/>
          <w:lang w:val="en-US"/>
        </w:rPr>
        <w:t>In the final analysis, the responsibility for the fate of a nation rests with its own people</w:t>
      </w:r>
      <w:r w:rsidRPr="00D37926">
        <w:rPr>
          <w:rFonts w:eastAsia="Times New Roman"/>
          <w:lang w:val="en-US"/>
        </w:rPr>
        <w:t xml:space="preserve">. </w:t>
      </w:r>
      <w:r>
        <w:rPr>
          <w:rFonts w:eastAsia="Times New Roman"/>
        </w:rPr>
        <w:t>(A National Security Strategy of Engagement and</w:t>
      </w:r>
      <w:r>
        <w:rPr>
          <w:rFonts w:eastAsia="Times New Roman"/>
          <w:i/>
          <w:iCs/>
        </w:rPr>
        <w:t xml:space="preserve"> </w:t>
      </w:r>
      <w:r>
        <w:rPr>
          <w:rFonts w:eastAsia="Times New Roman"/>
        </w:rPr>
        <w:t>Enlargement, February 1996)</w:t>
      </w:r>
    </w:p>
    <w:p w14:paraId="3346A0C3" w14:textId="77777777" w:rsidR="001C2C75" w:rsidRDefault="001C2C75">
      <w:pPr>
        <w:spacing w:line="364" w:lineRule="exact"/>
        <w:rPr>
          <w:sz w:val="20"/>
          <w:szCs w:val="20"/>
        </w:rPr>
      </w:pPr>
    </w:p>
    <w:p w14:paraId="37922F3C" w14:textId="77777777" w:rsidR="001C2C75" w:rsidRPr="00D37926" w:rsidRDefault="00D37926">
      <w:pPr>
        <w:spacing w:line="359" w:lineRule="auto"/>
        <w:ind w:firstLine="851"/>
        <w:jc w:val="both"/>
        <w:rPr>
          <w:sz w:val="20"/>
          <w:szCs w:val="20"/>
          <w:lang w:val="en-US"/>
        </w:rPr>
      </w:pPr>
      <w:r>
        <w:rPr>
          <w:rFonts w:eastAsia="Times New Roman"/>
          <w:sz w:val="24"/>
          <w:szCs w:val="24"/>
        </w:rPr>
        <w:t xml:space="preserve">Já o texto de </w:t>
      </w:r>
      <w:r>
        <w:rPr>
          <w:rFonts w:eastAsia="Times New Roman"/>
          <w:i/>
          <w:iCs/>
          <w:sz w:val="24"/>
          <w:szCs w:val="24"/>
        </w:rPr>
        <w:t>National Military Strategy</w:t>
      </w:r>
      <w:r>
        <w:rPr>
          <w:rFonts w:eastAsia="Times New Roman"/>
          <w:sz w:val="24"/>
          <w:szCs w:val="24"/>
        </w:rPr>
        <w:t xml:space="preserve"> silencia acerca de uma parceria ou da necess</w:t>
      </w:r>
      <w:r>
        <w:rPr>
          <w:rFonts w:eastAsia="Times New Roman"/>
          <w:sz w:val="24"/>
          <w:szCs w:val="24"/>
        </w:rPr>
        <w:t xml:space="preserve">idade de construção de mecanismos inter-regionais de segurança e cooperação, nem o comprometimento estadunidense em oferecer suporte às alianças regionais existentes, como a Organização da Unidade Africana à época. </w:t>
      </w:r>
      <w:r w:rsidRPr="00D37926">
        <w:rPr>
          <w:rFonts w:eastAsia="Times New Roman"/>
          <w:sz w:val="24"/>
          <w:szCs w:val="24"/>
          <w:lang w:val="en-US"/>
        </w:rPr>
        <w:t>Afirmava apenas: “</w:t>
      </w:r>
      <w:r w:rsidRPr="00D37926">
        <w:rPr>
          <w:rFonts w:eastAsia="Times New Roman"/>
          <w:i/>
          <w:iCs/>
          <w:sz w:val="24"/>
          <w:szCs w:val="24"/>
          <w:lang w:val="en-US"/>
        </w:rPr>
        <w:t>Our forces deploy to Af</w:t>
      </w:r>
      <w:r w:rsidRPr="00D37926">
        <w:rPr>
          <w:rFonts w:eastAsia="Times New Roman"/>
          <w:i/>
          <w:iCs/>
          <w:sz w:val="24"/>
          <w:szCs w:val="24"/>
          <w:lang w:val="en-US"/>
        </w:rPr>
        <w:t>rica to participate in humanitarian or</w:t>
      </w:r>
      <w:r w:rsidRPr="00D37926">
        <w:rPr>
          <w:rFonts w:eastAsia="Times New Roman"/>
          <w:sz w:val="24"/>
          <w:szCs w:val="24"/>
          <w:lang w:val="en-US"/>
        </w:rPr>
        <w:t xml:space="preserve"> </w:t>
      </w:r>
      <w:r w:rsidRPr="00D37926">
        <w:rPr>
          <w:rFonts w:eastAsia="Times New Roman"/>
          <w:i/>
          <w:iCs/>
          <w:sz w:val="24"/>
          <w:szCs w:val="24"/>
          <w:lang w:val="en-US"/>
        </w:rPr>
        <w:t>peace operations as national interests dictate</w:t>
      </w:r>
      <w:r w:rsidRPr="00D37926">
        <w:rPr>
          <w:rFonts w:eastAsia="Times New Roman"/>
          <w:sz w:val="24"/>
          <w:szCs w:val="24"/>
          <w:lang w:val="en-US"/>
        </w:rPr>
        <w:t>” (National Military Strategy of the United States of</w:t>
      </w:r>
      <w:r w:rsidRPr="00D37926">
        <w:rPr>
          <w:rFonts w:eastAsia="Times New Roman"/>
          <w:i/>
          <w:iCs/>
          <w:sz w:val="24"/>
          <w:szCs w:val="24"/>
          <w:lang w:val="en-US"/>
        </w:rPr>
        <w:t xml:space="preserve"> </w:t>
      </w:r>
      <w:r w:rsidRPr="00D37926">
        <w:rPr>
          <w:rFonts w:eastAsia="Times New Roman"/>
          <w:sz w:val="24"/>
          <w:szCs w:val="24"/>
          <w:lang w:val="en-US"/>
        </w:rPr>
        <w:t>America, 1995).</w:t>
      </w:r>
    </w:p>
    <w:p w14:paraId="7E2AD4D4" w14:textId="77777777" w:rsidR="001C2C75" w:rsidRPr="00D37926" w:rsidRDefault="001C2C75">
      <w:pPr>
        <w:spacing w:line="6" w:lineRule="exact"/>
        <w:rPr>
          <w:sz w:val="20"/>
          <w:szCs w:val="20"/>
          <w:lang w:val="en-US"/>
        </w:rPr>
      </w:pPr>
    </w:p>
    <w:p w14:paraId="4C33C685" w14:textId="77777777" w:rsidR="001C2C75" w:rsidRDefault="00D37926">
      <w:pPr>
        <w:spacing w:line="360" w:lineRule="auto"/>
        <w:ind w:firstLine="851"/>
        <w:jc w:val="both"/>
        <w:rPr>
          <w:sz w:val="20"/>
          <w:szCs w:val="20"/>
        </w:rPr>
      </w:pPr>
      <w:r>
        <w:rPr>
          <w:rFonts w:eastAsia="Times New Roman"/>
          <w:sz w:val="24"/>
          <w:szCs w:val="24"/>
        </w:rPr>
        <w:t xml:space="preserve">Os documentos deixam claro não somente o comprometimento diferenciado dos Estados Unidos nos </w:t>
      </w:r>
      <w:r>
        <w:rPr>
          <w:rFonts w:eastAsia="Times New Roman"/>
          <w:sz w:val="24"/>
          <w:szCs w:val="24"/>
        </w:rPr>
        <w:t>conflitos regionais, mas principalmente o que seria engajamento seletivo. Os Estados Unidos apontaram claramente o quanto de pragmatismo havia na tomada de decisão acerca do direito de ingerência e nesse contexto a África e a Europa ocupam lugares distinto</w:t>
      </w:r>
      <w:r>
        <w:rPr>
          <w:rFonts w:eastAsia="Times New Roman"/>
          <w:sz w:val="24"/>
          <w:szCs w:val="24"/>
        </w:rPr>
        <w:t>s. Pois, se o grau de investimento no uso da força por razões humanitárias é alto, o retorno precisa ser igualmente alto.</w:t>
      </w:r>
    </w:p>
    <w:p w14:paraId="7953BFBE" w14:textId="77777777" w:rsidR="001C2C75" w:rsidRPr="00D37926" w:rsidRDefault="00D37926">
      <w:pPr>
        <w:spacing w:line="362" w:lineRule="auto"/>
        <w:ind w:firstLine="851"/>
        <w:jc w:val="both"/>
        <w:rPr>
          <w:sz w:val="20"/>
          <w:szCs w:val="20"/>
          <w:lang w:val="en-US"/>
        </w:rPr>
      </w:pPr>
      <w:r>
        <w:rPr>
          <w:rFonts w:eastAsia="Times New Roman"/>
          <w:sz w:val="24"/>
          <w:szCs w:val="24"/>
        </w:rPr>
        <w:t>O fator determinante para o envolvimento direto dos Estados Unidos num conflito regional ou na contenção das novas ameaças globais é o</w:t>
      </w:r>
      <w:r>
        <w:rPr>
          <w:rFonts w:eastAsia="Times New Roman"/>
          <w:sz w:val="24"/>
          <w:szCs w:val="24"/>
        </w:rPr>
        <w:t xml:space="preserve"> interesse nacional estadunidense. </w:t>
      </w:r>
      <w:r w:rsidRPr="00D37926">
        <w:rPr>
          <w:rFonts w:eastAsia="Times New Roman"/>
          <w:sz w:val="24"/>
          <w:szCs w:val="24"/>
          <w:lang w:val="en-US"/>
        </w:rPr>
        <w:t>A estratégia Engajamento &amp; Expansão é bastante clara nesse sentido:</w:t>
      </w:r>
    </w:p>
    <w:p w14:paraId="1CEFDDA7" w14:textId="77777777" w:rsidR="001C2C75" w:rsidRPr="00D37926" w:rsidRDefault="001C2C75">
      <w:pPr>
        <w:spacing w:line="1" w:lineRule="exact"/>
        <w:rPr>
          <w:sz w:val="20"/>
          <w:szCs w:val="20"/>
          <w:lang w:val="en-US"/>
        </w:rPr>
      </w:pPr>
    </w:p>
    <w:p w14:paraId="39170C70" w14:textId="77777777" w:rsidR="001C2C75" w:rsidRPr="00D37926" w:rsidRDefault="00D37926">
      <w:pPr>
        <w:spacing w:line="248" w:lineRule="auto"/>
        <w:ind w:left="2260"/>
        <w:jc w:val="both"/>
        <w:rPr>
          <w:sz w:val="20"/>
          <w:szCs w:val="20"/>
          <w:lang w:val="en-US"/>
        </w:rPr>
      </w:pPr>
      <w:r w:rsidRPr="00D37926">
        <w:rPr>
          <w:rFonts w:eastAsia="Times New Roman"/>
          <w:i/>
          <w:iCs/>
          <w:lang w:val="en-US"/>
        </w:rPr>
        <w:t>When our national security interests are threatened, we will, as America always has, use diplomacy when we can, but force if we must. We will act with o</w:t>
      </w:r>
      <w:r w:rsidRPr="00D37926">
        <w:rPr>
          <w:rFonts w:eastAsia="Times New Roman"/>
          <w:i/>
          <w:iCs/>
          <w:lang w:val="en-US"/>
        </w:rPr>
        <w:t>thers when we can, but alone when we must. We recognize, however, that while force can defeat an aggressor, it cannot solve underlying problems</w:t>
      </w:r>
      <w:r w:rsidRPr="00D37926">
        <w:rPr>
          <w:rFonts w:eastAsia="Times New Roman"/>
          <w:lang w:val="en-US"/>
        </w:rPr>
        <w:t>. (A National Security</w:t>
      </w:r>
      <w:r w:rsidRPr="00D37926">
        <w:rPr>
          <w:rFonts w:eastAsia="Times New Roman"/>
          <w:i/>
          <w:iCs/>
          <w:lang w:val="en-US"/>
        </w:rPr>
        <w:t xml:space="preserve"> </w:t>
      </w:r>
      <w:r w:rsidRPr="00D37926">
        <w:rPr>
          <w:rFonts w:eastAsia="Times New Roman"/>
          <w:lang w:val="en-US"/>
        </w:rPr>
        <w:t>Strategy of Engagement and Enlargement, February 1996)</w:t>
      </w:r>
    </w:p>
    <w:p w14:paraId="4444E414" w14:textId="77777777" w:rsidR="001C2C75" w:rsidRPr="00D37926" w:rsidRDefault="001C2C75">
      <w:pPr>
        <w:spacing w:line="364" w:lineRule="exact"/>
        <w:rPr>
          <w:sz w:val="20"/>
          <w:szCs w:val="20"/>
          <w:lang w:val="en-US"/>
        </w:rPr>
      </w:pPr>
    </w:p>
    <w:p w14:paraId="21EEA05E" w14:textId="77777777" w:rsidR="001C2C75" w:rsidRDefault="00D37926">
      <w:pPr>
        <w:spacing w:line="372" w:lineRule="auto"/>
        <w:ind w:firstLine="851"/>
        <w:jc w:val="both"/>
        <w:rPr>
          <w:sz w:val="20"/>
          <w:szCs w:val="20"/>
        </w:rPr>
      </w:pPr>
      <w:r w:rsidRPr="00D37926">
        <w:rPr>
          <w:rFonts w:eastAsia="Times New Roman"/>
          <w:sz w:val="24"/>
          <w:szCs w:val="24"/>
          <w:lang w:val="en-US"/>
        </w:rPr>
        <w:t xml:space="preserve">Ou como também explica </w:t>
      </w:r>
      <w:r w:rsidRPr="00D37926">
        <w:rPr>
          <w:rFonts w:eastAsia="Times New Roman"/>
          <w:i/>
          <w:iCs/>
          <w:sz w:val="24"/>
          <w:szCs w:val="24"/>
          <w:lang w:val="en-US"/>
        </w:rPr>
        <w:t>National Mi</w:t>
      </w:r>
      <w:r w:rsidRPr="00D37926">
        <w:rPr>
          <w:rFonts w:eastAsia="Times New Roman"/>
          <w:i/>
          <w:iCs/>
          <w:sz w:val="24"/>
          <w:szCs w:val="24"/>
          <w:lang w:val="en-US"/>
        </w:rPr>
        <w:t>litary Strategy</w:t>
      </w:r>
      <w:r w:rsidRPr="00D37926">
        <w:rPr>
          <w:rFonts w:eastAsia="Times New Roman"/>
          <w:sz w:val="24"/>
          <w:szCs w:val="24"/>
          <w:lang w:val="en-US"/>
        </w:rPr>
        <w:t xml:space="preserve"> (1995): “</w:t>
      </w:r>
      <w:r w:rsidRPr="00D37926">
        <w:rPr>
          <w:rFonts w:eastAsia="Times New Roman"/>
          <w:i/>
          <w:iCs/>
          <w:sz w:val="24"/>
          <w:szCs w:val="24"/>
          <w:lang w:val="en-US"/>
        </w:rPr>
        <w:t>When more significant</w:t>
      </w:r>
      <w:r w:rsidRPr="00D37926">
        <w:rPr>
          <w:rFonts w:eastAsia="Times New Roman"/>
          <w:sz w:val="24"/>
          <w:szCs w:val="24"/>
          <w:lang w:val="en-US"/>
        </w:rPr>
        <w:t xml:space="preserve"> </w:t>
      </w:r>
      <w:r w:rsidRPr="00D37926">
        <w:rPr>
          <w:rFonts w:eastAsia="Times New Roman"/>
          <w:i/>
          <w:iCs/>
          <w:sz w:val="24"/>
          <w:szCs w:val="24"/>
          <w:lang w:val="en-US"/>
        </w:rPr>
        <w:t>interests are at stake and our capabilities would make a difference, we must also be prepared to deploy forces, usually in conjunction with allies and friends, but alone if we must</w:t>
      </w:r>
      <w:r w:rsidRPr="00D37926">
        <w:rPr>
          <w:rFonts w:eastAsia="Times New Roman"/>
          <w:sz w:val="24"/>
          <w:szCs w:val="24"/>
          <w:lang w:val="en-US"/>
        </w:rPr>
        <w:t xml:space="preserve">”. </w:t>
      </w:r>
      <w:r>
        <w:rPr>
          <w:rFonts w:eastAsia="Times New Roman"/>
          <w:sz w:val="24"/>
          <w:szCs w:val="24"/>
        </w:rPr>
        <w:t>Desse modo, os</w:t>
      </w:r>
      <w:r>
        <w:rPr>
          <w:rFonts w:eastAsia="Times New Roman"/>
          <w:i/>
          <w:iCs/>
          <w:sz w:val="24"/>
          <w:szCs w:val="24"/>
        </w:rPr>
        <w:t xml:space="preserve"> </w:t>
      </w:r>
      <w:r>
        <w:rPr>
          <w:rFonts w:eastAsia="Times New Roman"/>
          <w:sz w:val="24"/>
          <w:szCs w:val="24"/>
        </w:rPr>
        <w:t>Estados Uni</w:t>
      </w:r>
      <w:r>
        <w:rPr>
          <w:rFonts w:eastAsia="Times New Roman"/>
          <w:sz w:val="24"/>
          <w:szCs w:val="24"/>
        </w:rPr>
        <w:t>dos não estavam negando o uso da força, mas condicionando-o criteriosa e</w:t>
      </w:r>
    </w:p>
    <w:p w14:paraId="5A8B0C77" w14:textId="77777777" w:rsidR="001C2C75" w:rsidRDefault="001C2C75">
      <w:pPr>
        <w:spacing w:line="220" w:lineRule="exact"/>
        <w:rPr>
          <w:sz w:val="20"/>
          <w:szCs w:val="20"/>
        </w:rPr>
      </w:pPr>
    </w:p>
    <w:p w14:paraId="236A14AA" w14:textId="77777777" w:rsidR="001C2C75" w:rsidRDefault="00D37926">
      <w:pPr>
        <w:ind w:left="9340"/>
        <w:rPr>
          <w:sz w:val="20"/>
          <w:szCs w:val="20"/>
        </w:rPr>
      </w:pPr>
      <w:r>
        <w:rPr>
          <w:rFonts w:eastAsia="Times New Roman"/>
          <w:sz w:val="20"/>
          <w:szCs w:val="20"/>
        </w:rPr>
        <w:t>467</w:t>
      </w:r>
    </w:p>
    <w:p w14:paraId="37A772A8" w14:textId="77777777" w:rsidR="001C2C75" w:rsidRDefault="001C2C75">
      <w:pPr>
        <w:sectPr w:rsidR="001C2C75">
          <w:pgSz w:w="11900" w:h="16840"/>
          <w:pgMar w:top="1237" w:right="1124" w:bottom="413" w:left="1140" w:header="0" w:footer="0" w:gutter="0"/>
          <w:cols w:space="720" w:equalWidth="0">
            <w:col w:w="9640"/>
          </w:cols>
        </w:sectPr>
      </w:pPr>
    </w:p>
    <w:p w14:paraId="2DE67A03" w14:textId="77777777" w:rsidR="001C2C75" w:rsidRDefault="00D37926">
      <w:pPr>
        <w:spacing w:line="360" w:lineRule="auto"/>
        <w:jc w:val="both"/>
        <w:rPr>
          <w:sz w:val="20"/>
          <w:szCs w:val="20"/>
        </w:rPr>
      </w:pPr>
      <w:bookmarkStart w:id="468" w:name="page469"/>
      <w:bookmarkEnd w:id="468"/>
      <w:r>
        <w:rPr>
          <w:rFonts w:eastAsia="Times New Roman"/>
          <w:sz w:val="24"/>
          <w:szCs w:val="24"/>
        </w:rPr>
        <w:lastRenderedPageBreak/>
        <w:t xml:space="preserve">reiteradamente aos seus interesses nacionais. O direito de ingerência, portanto, era admissível quando os mesmos estivessem ameaçados. O </w:t>
      </w:r>
      <w:r>
        <w:rPr>
          <w:rFonts w:eastAsia="Times New Roman"/>
          <w:sz w:val="24"/>
          <w:szCs w:val="24"/>
        </w:rPr>
        <w:t>engajamento humanitário dos Estados Unidos mostrava-se, de fato, seletivo.</w:t>
      </w:r>
    </w:p>
    <w:p w14:paraId="7DE39CE7" w14:textId="77777777" w:rsidR="001C2C75" w:rsidRDefault="001C2C75">
      <w:pPr>
        <w:spacing w:line="3" w:lineRule="exact"/>
        <w:rPr>
          <w:sz w:val="20"/>
          <w:szCs w:val="20"/>
        </w:rPr>
      </w:pPr>
    </w:p>
    <w:p w14:paraId="200745A0" w14:textId="77777777" w:rsidR="001C2C75" w:rsidRDefault="00D37926">
      <w:pPr>
        <w:spacing w:line="249" w:lineRule="auto"/>
        <w:ind w:left="2260"/>
        <w:jc w:val="both"/>
        <w:rPr>
          <w:sz w:val="20"/>
          <w:szCs w:val="20"/>
        </w:rPr>
      </w:pPr>
      <w:r>
        <w:rPr>
          <w:rFonts w:eastAsia="Times New Roman"/>
        </w:rPr>
        <w:t>Desta perspectiva, é fácil compreender o baixo grau de vontade política associado a Ruanda (não havia interesse) e à Chechênia [por exemplo,] (riscos altos demais) e o alto grau as</w:t>
      </w:r>
      <w:r>
        <w:rPr>
          <w:rFonts w:eastAsia="Times New Roman"/>
        </w:rPr>
        <w:t>sociado à Bósnia e, da mesma forma, a Kosovo (proximidade da Europa, temor de uma guerra mais ampla nos Bálcãs, mobilização da opinião publica, vitalidade da OTAN após a Guerra Fria). (FALK, 2006, p. 6)</w:t>
      </w:r>
    </w:p>
    <w:p w14:paraId="5206E0C4" w14:textId="77777777" w:rsidR="001C2C75" w:rsidRDefault="001C2C75">
      <w:pPr>
        <w:spacing w:line="200" w:lineRule="exact"/>
        <w:rPr>
          <w:sz w:val="20"/>
          <w:szCs w:val="20"/>
        </w:rPr>
      </w:pPr>
    </w:p>
    <w:p w14:paraId="6CE9B0A4" w14:textId="77777777" w:rsidR="001C2C75" w:rsidRDefault="001C2C75">
      <w:pPr>
        <w:spacing w:line="363" w:lineRule="exact"/>
        <w:rPr>
          <w:sz w:val="20"/>
          <w:szCs w:val="20"/>
        </w:rPr>
      </w:pPr>
    </w:p>
    <w:p w14:paraId="5C2A83EE" w14:textId="77777777" w:rsidR="001C2C75" w:rsidRDefault="00D37926">
      <w:pPr>
        <w:spacing w:line="363" w:lineRule="auto"/>
        <w:ind w:firstLine="851"/>
        <w:rPr>
          <w:sz w:val="20"/>
          <w:szCs w:val="20"/>
        </w:rPr>
      </w:pPr>
      <w:r>
        <w:rPr>
          <w:rFonts w:eastAsia="Times New Roman"/>
          <w:sz w:val="24"/>
          <w:szCs w:val="24"/>
        </w:rPr>
        <w:t>Michael MacKinnon (2000, p. 27) pontua que três que</w:t>
      </w:r>
      <w:r>
        <w:rPr>
          <w:rFonts w:eastAsia="Times New Roman"/>
          <w:sz w:val="24"/>
          <w:szCs w:val="24"/>
        </w:rPr>
        <w:t>stionamentos passam a determinar a contribuição dos Estados Unidos para missões humanitárias:</w:t>
      </w:r>
    </w:p>
    <w:p w14:paraId="66142124" w14:textId="77777777" w:rsidR="001C2C75" w:rsidRDefault="001C2C75">
      <w:pPr>
        <w:spacing w:line="1" w:lineRule="exact"/>
        <w:rPr>
          <w:sz w:val="20"/>
          <w:szCs w:val="20"/>
        </w:rPr>
      </w:pPr>
    </w:p>
    <w:p w14:paraId="2D48608F" w14:textId="77777777" w:rsidR="001C2C75" w:rsidRDefault="00D37926">
      <w:pPr>
        <w:spacing w:line="248" w:lineRule="auto"/>
        <w:ind w:left="2260"/>
        <w:jc w:val="both"/>
        <w:rPr>
          <w:sz w:val="20"/>
          <w:szCs w:val="20"/>
        </w:rPr>
      </w:pPr>
      <w:r w:rsidRPr="00D37926">
        <w:rPr>
          <w:rFonts w:eastAsia="Times New Roman"/>
          <w:i/>
          <w:iCs/>
          <w:lang w:val="en-US"/>
        </w:rPr>
        <w:t>Are the resources (personnel, funds, etc) required avaiable? Is American participation necessary for the mission’s sucess? Is the American role ‘tied to clear ob</w:t>
      </w:r>
      <w:r w:rsidRPr="00D37926">
        <w:rPr>
          <w:rFonts w:eastAsia="Times New Roman"/>
          <w:i/>
          <w:iCs/>
          <w:lang w:val="en-US"/>
        </w:rPr>
        <w:t xml:space="preserve">jectives’ and can ‘an endpoint for US participation’ be identified? Does domestic and Congressional support exist for the purposed operation, or can it be generated? </w:t>
      </w:r>
      <w:r>
        <w:rPr>
          <w:rFonts w:eastAsia="Times New Roman"/>
          <w:i/>
          <w:iCs/>
        </w:rPr>
        <w:t>And, lastly, are the command and control arrangements acceptables?</w:t>
      </w:r>
    </w:p>
    <w:p w14:paraId="4CAD18CD" w14:textId="77777777" w:rsidR="001C2C75" w:rsidRDefault="001C2C75">
      <w:pPr>
        <w:spacing w:line="226" w:lineRule="exact"/>
        <w:rPr>
          <w:sz w:val="20"/>
          <w:szCs w:val="20"/>
        </w:rPr>
      </w:pPr>
    </w:p>
    <w:p w14:paraId="279D5BEC" w14:textId="77777777" w:rsidR="001C2C75" w:rsidRDefault="00D37926">
      <w:pPr>
        <w:spacing w:line="360" w:lineRule="auto"/>
        <w:ind w:firstLine="851"/>
        <w:jc w:val="both"/>
        <w:rPr>
          <w:sz w:val="20"/>
          <w:szCs w:val="20"/>
        </w:rPr>
      </w:pPr>
      <w:r>
        <w:rPr>
          <w:rFonts w:eastAsia="Times New Roman"/>
          <w:sz w:val="24"/>
          <w:szCs w:val="24"/>
        </w:rPr>
        <w:t>Com isso os Estados Un</w:t>
      </w:r>
      <w:r>
        <w:rPr>
          <w:rFonts w:eastAsia="Times New Roman"/>
          <w:sz w:val="24"/>
          <w:szCs w:val="24"/>
        </w:rPr>
        <w:t>idos sobrepõe seus interesses, certeza de sucesso, menor risco em ação e apoio popular e institucional como mecanismos determinantes para o direito de ingerência.</w:t>
      </w:r>
    </w:p>
    <w:p w14:paraId="5ADC3257" w14:textId="77777777" w:rsidR="001C2C75" w:rsidRDefault="00D37926">
      <w:pPr>
        <w:spacing w:line="362" w:lineRule="auto"/>
        <w:ind w:firstLine="851"/>
        <w:jc w:val="both"/>
        <w:rPr>
          <w:sz w:val="20"/>
          <w:szCs w:val="20"/>
        </w:rPr>
      </w:pPr>
      <w:r>
        <w:rPr>
          <w:rFonts w:eastAsia="Times New Roman"/>
          <w:sz w:val="24"/>
          <w:szCs w:val="24"/>
        </w:rPr>
        <w:t>No caso de Ruanda, os Estados Unidos focaram seus esforços militares no resgate de cidadãos e</w:t>
      </w:r>
      <w:r>
        <w:rPr>
          <w:rFonts w:eastAsia="Times New Roman"/>
          <w:sz w:val="24"/>
          <w:szCs w:val="24"/>
        </w:rPr>
        <w:t>stadunidenses. Como exemplo, destaca-se o comunicado do presidente Clinton sobre a questão ruandesa três dias após a morte do presidente ruandês e o início do genocídio:</w:t>
      </w:r>
    </w:p>
    <w:p w14:paraId="4C8429FE" w14:textId="77777777" w:rsidR="001C2C75" w:rsidRDefault="001C2C75">
      <w:pPr>
        <w:spacing w:line="1" w:lineRule="exact"/>
        <w:rPr>
          <w:sz w:val="20"/>
          <w:szCs w:val="20"/>
        </w:rPr>
      </w:pPr>
    </w:p>
    <w:p w14:paraId="054BCED1" w14:textId="77777777" w:rsidR="001C2C75" w:rsidRPr="00D37926" w:rsidRDefault="00D37926">
      <w:pPr>
        <w:spacing w:line="245" w:lineRule="auto"/>
        <w:ind w:left="2260"/>
        <w:jc w:val="both"/>
        <w:rPr>
          <w:sz w:val="20"/>
          <w:szCs w:val="20"/>
          <w:lang w:val="en-US"/>
        </w:rPr>
      </w:pPr>
      <w:r w:rsidRPr="00D37926">
        <w:rPr>
          <w:rFonts w:eastAsia="Times New Roman"/>
          <w:i/>
          <w:iCs/>
          <w:lang w:val="en-US"/>
        </w:rPr>
        <w:t>Finally, let me say just a brief word about a very tragic situation in the African na</w:t>
      </w:r>
      <w:r w:rsidRPr="00D37926">
        <w:rPr>
          <w:rFonts w:eastAsia="Times New Roman"/>
          <w:i/>
          <w:iCs/>
          <w:lang w:val="en-US"/>
        </w:rPr>
        <w:t>tion of Rwanda. I’m deeply concerned about the continuing violence following the assassination of the President, the Prime Minister, and other officials as well as some of our United Nations peacekeepers. There are about 250 Americans there. I’m very conce</w:t>
      </w:r>
      <w:r w:rsidRPr="00D37926">
        <w:rPr>
          <w:rFonts w:eastAsia="Times New Roman"/>
          <w:i/>
          <w:iCs/>
          <w:lang w:val="en-US"/>
        </w:rPr>
        <w:t>rned about their safety, and I want you to know that we’re doing all we can to ensure their safety. (The President’s Radio Address, April 9, 1994. 1994 Public Papers of the President of USA, Books I &amp; II, The U.S. Government Printing Office, p. 660)</w:t>
      </w:r>
    </w:p>
    <w:p w14:paraId="4849DDB9" w14:textId="77777777" w:rsidR="001C2C75" w:rsidRPr="00D37926" w:rsidRDefault="001C2C75">
      <w:pPr>
        <w:spacing w:line="365" w:lineRule="exact"/>
        <w:rPr>
          <w:sz w:val="20"/>
          <w:szCs w:val="20"/>
          <w:lang w:val="en-US"/>
        </w:rPr>
      </w:pPr>
    </w:p>
    <w:p w14:paraId="54CBEC14" w14:textId="77777777" w:rsidR="001C2C75" w:rsidRDefault="00D37926">
      <w:pPr>
        <w:ind w:left="840"/>
        <w:rPr>
          <w:sz w:val="20"/>
          <w:szCs w:val="20"/>
        </w:rPr>
      </w:pPr>
      <w:r>
        <w:rPr>
          <w:rFonts w:eastAsia="Times New Roman"/>
          <w:sz w:val="24"/>
          <w:szCs w:val="24"/>
        </w:rPr>
        <w:t>Tanto que numa carta ao Congresso Clinton escrevera que</w:t>
      </w:r>
    </w:p>
    <w:p w14:paraId="2E2CAE5B" w14:textId="77777777" w:rsidR="001C2C75" w:rsidRDefault="001C2C75">
      <w:pPr>
        <w:spacing w:line="146" w:lineRule="exact"/>
        <w:rPr>
          <w:sz w:val="20"/>
          <w:szCs w:val="20"/>
        </w:rPr>
      </w:pPr>
    </w:p>
    <w:p w14:paraId="0329B2E7" w14:textId="77777777" w:rsidR="001C2C75" w:rsidRPr="00D37926" w:rsidRDefault="00D37926">
      <w:pPr>
        <w:spacing w:line="242" w:lineRule="auto"/>
        <w:ind w:left="2260"/>
        <w:jc w:val="both"/>
        <w:rPr>
          <w:sz w:val="20"/>
          <w:szCs w:val="20"/>
          <w:lang w:val="en-US"/>
        </w:rPr>
      </w:pPr>
      <w:r w:rsidRPr="00D37926">
        <w:rPr>
          <w:rFonts w:eastAsia="Times New Roman"/>
          <w:i/>
          <w:iCs/>
          <w:lang w:val="en-US"/>
        </w:rPr>
        <w:t xml:space="preserve">As violence in the capital escalated, the State Department ordered the departure of U.S. Government employees and dependents. Combat-equipped U.S. military forces began deploying to Burundi to be in </w:t>
      </w:r>
      <w:r w:rsidRPr="00D37926">
        <w:rPr>
          <w:rFonts w:eastAsia="Times New Roman"/>
          <w:i/>
          <w:iCs/>
          <w:lang w:val="en-US"/>
        </w:rPr>
        <w:t xml:space="preserve">a position to conduct possible noncombatant evacuation operations of U.S. citizens and designated third-country nationals. [...] </w:t>
      </w:r>
      <w:r w:rsidRPr="00D37926">
        <w:rPr>
          <w:rFonts w:eastAsia="Times New Roman"/>
          <w:b/>
          <w:bCs/>
          <w:i/>
          <w:iCs/>
          <w:lang w:val="en-US"/>
        </w:rPr>
        <w:t>It did not become necessary for U.S. forces to enter Rwanda.</w:t>
      </w:r>
      <w:r w:rsidRPr="00D37926">
        <w:rPr>
          <w:rFonts w:eastAsia="Times New Roman"/>
          <w:i/>
          <w:iCs/>
          <w:lang w:val="en-US"/>
        </w:rPr>
        <w:t xml:space="preserve"> [...] I am pleased to report that these operations were successful</w:t>
      </w:r>
      <w:r w:rsidRPr="00D37926">
        <w:rPr>
          <w:rFonts w:eastAsia="Times New Roman"/>
          <w:i/>
          <w:iCs/>
          <w:lang w:val="en-US"/>
        </w:rPr>
        <w:t>, that no hostilities were encountered, and that no casualties were suffered by U.S. forces in this operation. I took these actions pursuant to my constitutional authority to conduct foreign relations and as Commander in Chief. I am providing this informat</w:t>
      </w:r>
      <w:r w:rsidRPr="00D37926">
        <w:rPr>
          <w:rFonts w:eastAsia="Times New Roman"/>
          <w:i/>
          <w:iCs/>
          <w:lang w:val="en-US"/>
        </w:rPr>
        <w:t>ion as part of my effort to keep the Congress fully informed, consistent with the War Powers Resolution</w:t>
      </w:r>
      <w:r w:rsidRPr="00D37926">
        <w:rPr>
          <w:rFonts w:eastAsia="Times New Roman"/>
          <w:lang w:val="en-US"/>
        </w:rPr>
        <w:t>. (Letter to Congressional Leaders on the Evacuation of United States</w:t>
      </w:r>
      <w:r w:rsidRPr="00D37926">
        <w:rPr>
          <w:rFonts w:eastAsia="Times New Roman"/>
          <w:i/>
          <w:iCs/>
          <w:lang w:val="en-US"/>
        </w:rPr>
        <w:t xml:space="preserve"> </w:t>
      </w:r>
      <w:r w:rsidRPr="00D37926">
        <w:rPr>
          <w:rFonts w:eastAsia="Times New Roman"/>
          <w:lang w:val="en-US"/>
        </w:rPr>
        <w:t>Citizens From Rwanda and Burundi. April 12, 1994. 1994 Public Papers of the Preside</w:t>
      </w:r>
      <w:r w:rsidRPr="00D37926">
        <w:rPr>
          <w:rFonts w:eastAsia="Times New Roman"/>
          <w:lang w:val="en-US"/>
        </w:rPr>
        <w:t>nt of USA, Books I &amp; II, The U.S. Government Printing Office. p. 678-679) [grifo nosso]</w:t>
      </w:r>
    </w:p>
    <w:p w14:paraId="71C0F339" w14:textId="77777777" w:rsidR="001C2C75" w:rsidRPr="00D37926" w:rsidRDefault="001C2C75">
      <w:pPr>
        <w:spacing w:line="200" w:lineRule="exact"/>
        <w:rPr>
          <w:sz w:val="20"/>
          <w:szCs w:val="20"/>
          <w:lang w:val="en-US"/>
        </w:rPr>
      </w:pPr>
    </w:p>
    <w:p w14:paraId="123FD177" w14:textId="77777777" w:rsidR="001C2C75" w:rsidRPr="00D37926" w:rsidRDefault="001C2C75">
      <w:pPr>
        <w:spacing w:line="205" w:lineRule="exact"/>
        <w:rPr>
          <w:sz w:val="20"/>
          <w:szCs w:val="20"/>
          <w:lang w:val="en-US"/>
        </w:rPr>
      </w:pPr>
    </w:p>
    <w:p w14:paraId="35538119" w14:textId="77777777" w:rsidR="001C2C75" w:rsidRDefault="00D37926">
      <w:pPr>
        <w:ind w:left="9340"/>
        <w:rPr>
          <w:sz w:val="20"/>
          <w:szCs w:val="20"/>
        </w:rPr>
      </w:pPr>
      <w:r>
        <w:rPr>
          <w:rFonts w:eastAsia="Times New Roman"/>
          <w:sz w:val="20"/>
          <w:szCs w:val="20"/>
        </w:rPr>
        <w:t>468</w:t>
      </w:r>
    </w:p>
    <w:p w14:paraId="5F8C5EC4" w14:textId="77777777" w:rsidR="001C2C75" w:rsidRDefault="001C2C75">
      <w:pPr>
        <w:sectPr w:rsidR="001C2C75">
          <w:pgSz w:w="11900" w:h="16840"/>
          <w:pgMar w:top="1237" w:right="1124" w:bottom="413" w:left="1140" w:header="0" w:footer="0" w:gutter="0"/>
          <w:cols w:space="720" w:equalWidth="0">
            <w:col w:w="9640"/>
          </w:cols>
        </w:sectPr>
      </w:pPr>
    </w:p>
    <w:p w14:paraId="271C785F" w14:textId="77777777" w:rsidR="001C2C75" w:rsidRPr="00D37926" w:rsidRDefault="00D37926">
      <w:pPr>
        <w:spacing w:line="360" w:lineRule="auto"/>
        <w:ind w:firstLine="851"/>
        <w:jc w:val="both"/>
        <w:rPr>
          <w:sz w:val="20"/>
          <w:szCs w:val="20"/>
          <w:lang w:val="en-US"/>
        </w:rPr>
      </w:pPr>
      <w:bookmarkStart w:id="469" w:name="page470"/>
      <w:bookmarkEnd w:id="469"/>
      <w:r>
        <w:rPr>
          <w:rFonts w:eastAsia="Times New Roman"/>
          <w:sz w:val="24"/>
          <w:szCs w:val="24"/>
        </w:rPr>
        <w:lastRenderedPageBreak/>
        <w:t xml:space="preserve">A única vez que o Clinton usou a expressão genocídio para referir ao caso ruandês foi para dizer, em 15 de julho de 1994, que os </w:t>
      </w:r>
      <w:r>
        <w:rPr>
          <w:rFonts w:eastAsia="Times New Roman"/>
          <w:sz w:val="24"/>
          <w:szCs w:val="24"/>
        </w:rPr>
        <w:t>Estados Unidos não poderiam manter diplomatas num país cujo “</w:t>
      </w:r>
      <w:r>
        <w:rPr>
          <w:rFonts w:eastAsia="Times New Roman"/>
          <w:i/>
          <w:iCs/>
          <w:sz w:val="24"/>
          <w:szCs w:val="24"/>
        </w:rPr>
        <w:t>regime supports genocidal massacre</w:t>
      </w:r>
      <w:r>
        <w:rPr>
          <w:rFonts w:eastAsia="Times New Roman"/>
          <w:sz w:val="24"/>
          <w:szCs w:val="24"/>
        </w:rPr>
        <w:t xml:space="preserve">” e, portanto a embaixada no país seria fechada (Statement on the Closing of the Embassy of Rwanda July 15, 1994. </w:t>
      </w:r>
      <w:r w:rsidRPr="00D37926">
        <w:rPr>
          <w:rFonts w:eastAsia="Times New Roman"/>
          <w:sz w:val="24"/>
          <w:szCs w:val="24"/>
          <w:lang w:val="en-US"/>
        </w:rPr>
        <w:t>1994 Public Papers of the President of USA, Boo</w:t>
      </w:r>
      <w:r w:rsidRPr="00D37926">
        <w:rPr>
          <w:rFonts w:eastAsia="Times New Roman"/>
          <w:sz w:val="24"/>
          <w:szCs w:val="24"/>
          <w:lang w:val="en-US"/>
        </w:rPr>
        <w:t>ks I &amp; II, The U.S. Government Printing Office. p. 1257).</w:t>
      </w:r>
    </w:p>
    <w:p w14:paraId="0A428EF6" w14:textId="77777777" w:rsidR="001C2C75" w:rsidRDefault="00D37926">
      <w:pPr>
        <w:spacing w:line="363" w:lineRule="auto"/>
        <w:ind w:firstLine="851"/>
        <w:jc w:val="both"/>
        <w:rPr>
          <w:sz w:val="20"/>
          <w:szCs w:val="20"/>
        </w:rPr>
      </w:pPr>
      <w:r>
        <w:rPr>
          <w:rFonts w:eastAsia="Times New Roman"/>
          <w:sz w:val="24"/>
          <w:szCs w:val="24"/>
        </w:rPr>
        <w:t>Mas sobre Kosovo, cinco anos mais tarde, o presidente Clinton não hesita ao explicar por quais motivos era necessário intervir:</w:t>
      </w:r>
    </w:p>
    <w:p w14:paraId="36731A8E" w14:textId="77777777" w:rsidR="001C2C75" w:rsidRDefault="001C2C75">
      <w:pPr>
        <w:spacing w:line="1" w:lineRule="exact"/>
        <w:rPr>
          <w:sz w:val="20"/>
          <w:szCs w:val="20"/>
        </w:rPr>
      </w:pPr>
    </w:p>
    <w:p w14:paraId="78CE9359" w14:textId="77777777" w:rsidR="001C2C75" w:rsidRPr="00D37926" w:rsidRDefault="00D37926">
      <w:pPr>
        <w:spacing w:line="279" w:lineRule="auto"/>
        <w:ind w:left="2260"/>
        <w:jc w:val="both"/>
        <w:rPr>
          <w:sz w:val="20"/>
          <w:szCs w:val="20"/>
          <w:lang w:val="en-US"/>
        </w:rPr>
      </w:pPr>
      <w:r w:rsidRPr="00D37926">
        <w:rPr>
          <w:rFonts w:eastAsia="Times New Roman"/>
          <w:i/>
          <w:iCs/>
          <w:lang w:val="en-US"/>
        </w:rPr>
        <w:t>Do our interests in Kosovo justify the dangers to our Armed Forces? I</w:t>
      </w:r>
      <w:r w:rsidRPr="00D37926">
        <w:rPr>
          <w:rFonts w:eastAsia="Times New Roman"/>
          <w:i/>
          <w:iCs/>
          <w:lang w:val="en-US"/>
        </w:rPr>
        <w:t>’ve thought long and hard about that question. I am convinced that the dangers of acting are far outweighed by the dangers of not acting—dangers to defenseless people and to our national interests. If we and our allies were to allow this war to continue wi</w:t>
      </w:r>
      <w:r w:rsidRPr="00D37926">
        <w:rPr>
          <w:rFonts w:eastAsia="Times New Roman"/>
          <w:i/>
          <w:iCs/>
          <w:lang w:val="en-US"/>
        </w:rPr>
        <w:t xml:space="preserve">th no response, President Milosevic would read our hesitation as a license to kill. There would be many more massacres, tens of thousands more refugees, more victims crying out for revenge. </w:t>
      </w:r>
      <w:r w:rsidRPr="00D37926">
        <w:rPr>
          <w:rFonts w:eastAsia="Times New Roman"/>
          <w:lang w:val="en-US"/>
        </w:rPr>
        <w:t>(Address to the Nation on Airstrikes Against</w:t>
      </w:r>
      <w:r w:rsidRPr="00D37926">
        <w:rPr>
          <w:rFonts w:eastAsia="Times New Roman"/>
          <w:i/>
          <w:iCs/>
          <w:lang w:val="en-US"/>
        </w:rPr>
        <w:t xml:space="preserve"> </w:t>
      </w:r>
      <w:r w:rsidRPr="00D37926">
        <w:rPr>
          <w:rFonts w:eastAsia="Times New Roman"/>
          <w:lang w:val="en-US"/>
        </w:rPr>
        <w:t>Serbian Targets in th</w:t>
      </w:r>
      <w:r w:rsidRPr="00D37926">
        <w:rPr>
          <w:rFonts w:eastAsia="Times New Roman"/>
          <w:lang w:val="en-US"/>
        </w:rPr>
        <w:t>e Federal Republic of Yugoslavia (Serbia and Montenegro), March 24, 1999. 1999 Public Papers of the President of USA, Books I &amp; II, The U.S. Government Printing Office. p.452)</w:t>
      </w:r>
    </w:p>
    <w:p w14:paraId="27F7AE67" w14:textId="77777777" w:rsidR="001C2C75" w:rsidRPr="00D37926" w:rsidRDefault="001C2C75">
      <w:pPr>
        <w:spacing w:line="200" w:lineRule="exact"/>
        <w:rPr>
          <w:sz w:val="20"/>
          <w:szCs w:val="20"/>
          <w:lang w:val="en-US"/>
        </w:rPr>
      </w:pPr>
    </w:p>
    <w:p w14:paraId="63EA5CA3" w14:textId="77777777" w:rsidR="001C2C75" w:rsidRPr="00D37926" w:rsidRDefault="001C2C75">
      <w:pPr>
        <w:spacing w:line="375" w:lineRule="exact"/>
        <w:rPr>
          <w:sz w:val="20"/>
          <w:szCs w:val="20"/>
          <w:lang w:val="en-US"/>
        </w:rPr>
      </w:pPr>
    </w:p>
    <w:p w14:paraId="30F0D466" w14:textId="77777777" w:rsidR="001C2C75" w:rsidRPr="00D37926" w:rsidRDefault="00D37926">
      <w:pPr>
        <w:spacing w:line="361" w:lineRule="auto"/>
        <w:ind w:firstLine="851"/>
        <w:jc w:val="both"/>
        <w:rPr>
          <w:sz w:val="20"/>
          <w:szCs w:val="20"/>
          <w:lang w:val="en-US"/>
        </w:rPr>
      </w:pPr>
      <w:r>
        <w:rPr>
          <w:rFonts w:eastAsia="Times New Roman"/>
          <w:sz w:val="24"/>
          <w:szCs w:val="24"/>
        </w:rPr>
        <w:t>De fato, a situação kosovar materializava aquela noção de que quando os intere</w:t>
      </w:r>
      <w:r>
        <w:rPr>
          <w:rFonts w:eastAsia="Times New Roman"/>
          <w:sz w:val="24"/>
          <w:szCs w:val="24"/>
        </w:rPr>
        <w:t xml:space="preserve">sses ameaçados fossem demasiadamente importantes o direito de ingerência seria aplicado. Há mais interesse nacional em intervir em Kosovo que em Ruanda. </w:t>
      </w:r>
      <w:r w:rsidRPr="00D37926">
        <w:rPr>
          <w:rFonts w:eastAsia="Times New Roman"/>
          <w:sz w:val="24"/>
          <w:szCs w:val="24"/>
          <w:lang w:val="en-US"/>
        </w:rPr>
        <w:t>Por isso, Roméo Dellaire (2004 apud SHAKE hands with the devil: The journey of Roméo Dallaire. DVD.) af</w:t>
      </w:r>
      <w:r w:rsidRPr="00D37926">
        <w:rPr>
          <w:rFonts w:eastAsia="Times New Roman"/>
          <w:sz w:val="24"/>
          <w:szCs w:val="24"/>
          <w:lang w:val="en-US"/>
        </w:rPr>
        <w:t>irma:</w:t>
      </w:r>
    </w:p>
    <w:p w14:paraId="22111836" w14:textId="77777777" w:rsidR="001C2C75" w:rsidRPr="00D37926" w:rsidRDefault="001C2C75">
      <w:pPr>
        <w:spacing w:line="2" w:lineRule="exact"/>
        <w:rPr>
          <w:sz w:val="20"/>
          <w:szCs w:val="20"/>
          <w:lang w:val="en-US"/>
        </w:rPr>
      </w:pPr>
    </w:p>
    <w:p w14:paraId="04DA8A37" w14:textId="77777777" w:rsidR="001C2C75" w:rsidRPr="00D37926" w:rsidRDefault="00D37926">
      <w:pPr>
        <w:spacing w:line="244" w:lineRule="auto"/>
        <w:ind w:left="2260"/>
        <w:jc w:val="both"/>
        <w:rPr>
          <w:sz w:val="20"/>
          <w:szCs w:val="20"/>
          <w:lang w:val="en-US"/>
        </w:rPr>
      </w:pPr>
      <w:r w:rsidRPr="00D37926">
        <w:rPr>
          <w:rFonts w:eastAsia="Times New Roman"/>
          <w:i/>
          <w:iCs/>
          <w:lang w:val="en-US"/>
        </w:rPr>
        <w:t xml:space="preserve">The world is ruled by a belief that will permit other genocides. The superpowers had no interest in you. They were interested only in Yugoslavia. The guiding principle was that in Rwanda it’s tribalism, it’s history repeating itself. In Yugoslavia, </w:t>
      </w:r>
      <w:r w:rsidRPr="00D37926">
        <w:rPr>
          <w:rFonts w:eastAsia="Times New Roman"/>
          <w:i/>
          <w:iCs/>
          <w:lang w:val="en-US"/>
        </w:rPr>
        <w:t>it’s different. It’s 400 years of historic conflict between great religions of the world. It’s ethnic cleasing. It’s European security. It’s white. Rwanda is black. It’s in the middle of Africa. It has no strategic value. And all that’s there, they told me</w:t>
      </w:r>
      <w:r w:rsidRPr="00D37926">
        <w:rPr>
          <w:rFonts w:eastAsia="Times New Roman"/>
          <w:i/>
          <w:iCs/>
          <w:lang w:val="en-US"/>
        </w:rPr>
        <w:t xml:space="preserve"> are people, and there are too many anyway. Standing here, I say to you that Roméo Dallaire, as Force Commander, failed the Rwandan people since January 1994</w:t>
      </w:r>
      <w:r w:rsidRPr="00D37926">
        <w:rPr>
          <w:rFonts w:eastAsia="Times New Roman"/>
          <w:lang w:val="en-US"/>
        </w:rPr>
        <w:t>.</w:t>
      </w:r>
    </w:p>
    <w:p w14:paraId="4EF5151B" w14:textId="77777777" w:rsidR="001C2C75" w:rsidRPr="00D37926" w:rsidRDefault="001C2C75">
      <w:pPr>
        <w:spacing w:line="231" w:lineRule="exact"/>
        <w:rPr>
          <w:sz w:val="20"/>
          <w:szCs w:val="20"/>
          <w:lang w:val="en-US"/>
        </w:rPr>
      </w:pPr>
    </w:p>
    <w:p w14:paraId="2B377E55" w14:textId="77777777" w:rsidR="001C2C75" w:rsidRDefault="00D37926">
      <w:pPr>
        <w:spacing w:line="379" w:lineRule="auto"/>
        <w:ind w:firstLine="851"/>
        <w:jc w:val="both"/>
        <w:rPr>
          <w:sz w:val="20"/>
          <w:szCs w:val="20"/>
        </w:rPr>
      </w:pPr>
      <w:r>
        <w:rPr>
          <w:rFonts w:eastAsia="Times New Roman"/>
          <w:sz w:val="24"/>
          <w:szCs w:val="24"/>
        </w:rPr>
        <w:t xml:space="preserve">A fala de Dellaire explicita por que os Estados Unidos intervieram em Kosovo, mas não em </w:t>
      </w:r>
      <w:r>
        <w:rPr>
          <w:rFonts w:eastAsia="Times New Roman"/>
          <w:sz w:val="24"/>
          <w:szCs w:val="24"/>
        </w:rPr>
        <w:t>Ruanda: o país direciona o seu uso da força para regiões que lhe sejam estratégicas. O sofrimento ruandês não interessava à gestão Clinton-Gore, mas o kosovar sim.</w:t>
      </w:r>
    </w:p>
    <w:p w14:paraId="0AF64E56" w14:textId="77777777" w:rsidR="001C2C75" w:rsidRDefault="001C2C75">
      <w:pPr>
        <w:spacing w:line="200" w:lineRule="exact"/>
        <w:rPr>
          <w:sz w:val="20"/>
          <w:szCs w:val="20"/>
        </w:rPr>
      </w:pPr>
    </w:p>
    <w:p w14:paraId="2627E959" w14:textId="77777777" w:rsidR="001C2C75" w:rsidRDefault="001C2C75">
      <w:pPr>
        <w:spacing w:line="200" w:lineRule="exact"/>
        <w:rPr>
          <w:sz w:val="20"/>
          <w:szCs w:val="20"/>
        </w:rPr>
      </w:pPr>
    </w:p>
    <w:p w14:paraId="642FC655" w14:textId="77777777" w:rsidR="001C2C75" w:rsidRDefault="001C2C75">
      <w:pPr>
        <w:spacing w:line="200" w:lineRule="exact"/>
        <w:rPr>
          <w:sz w:val="20"/>
          <w:szCs w:val="20"/>
        </w:rPr>
      </w:pPr>
    </w:p>
    <w:p w14:paraId="17D8A444" w14:textId="77777777" w:rsidR="001C2C75" w:rsidRDefault="001C2C75">
      <w:pPr>
        <w:spacing w:line="200" w:lineRule="exact"/>
        <w:rPr>
          <w:sz w:val="20"/>
          <w:szCs w:val="20"/>
        </w:rPr>
      </w:pPr>
    </w:p>
    <w:p w14:paraId="6D228211" w14:textId="77777777" w:rsidR="001C2C75" w:rsidRDefault="001C2C75">
      <w:pPr>
        <w:spacing w:line="201" w:lineRule="exact"/>
        <w:rPr>
          <w:sz w:val="20"/>
          <w:szCs w:val="20"/>
        </w:rPr>
      </w:pPr>
    </w:p>
    <w:p w14:paraId="5FE4BD4F" w14:textId="77777777" w:rsidR="001C2C75" w:rsidRDefault="00D37926">
      <w:pPr>
        <w:ind w:left="60"/>
        <w:rPr>
          <w:sz w:val="20"/>
          <w:szCs w:val="20"/>
        </w:rPr>
      </w:pPr>
      <w:r>
        <w:rPr>
          <w:rFonts w:eastAsia="Times New Roman"/>
          <w:b/>
          <w:bCs/>
          <w:sz w:val="24"/>
          <w:szCs w:val="24"/>
        </w:rPr>
        <w:t>Considerações Finais</w:t>
      </w:r>
    </w:p>
    <w:p w14:paraId="653F78B5" w14:textId="77777777" w:rsidR="001C2C75" w:rsidRDefault="001C2C75">
      <w:pPr>
        <w:spacing w:line="260" w:lineRule="exact"/>
        <w:rPr>
          <w:sz w:val="20"/>
          <w:szCs w:val="20"/>
        </w:rPr>
      </w:pPr>
    </w:p>
    <w:p w14:paraId="4F069F01" w14:textId="77777777" w:rsidR="001C2C75" w:rsidRDefault="00D37926">
      <w:pPr>
        <w:spacing w:line="398" w:lineRule="auto"/>
        <w:ind w:firstLine="851"/>
        <w:jc w:val="both"/>
        <w:rPr>
          <w:sz w:val="20"/>
          <w:szCs w:val="20"/>
        </w:rPr>
      </w:pPr>
      <w:r>
        <w:rPr>
          <w:rFonts w:eastAsia="Times New Roman"/>
          <w:sz w:val="24"/>
          <w:szCs w:val="24"/>
        </w:rPr>
        <w:t>Nos anos Clinton, a política externa “pautou-se pela busca da heg</w:t>
      </w:r>
      <w:r>
        <w:rPr>
          <w:rFonts w:eastAsia="Times New Roman"/>
          <w:sz w:val="24"/>
          <w:szCs w:val="24"/>
        </w:rPr>
        <w:t>emonia, tentando viabilizar sua estabilidade. Colocar-se-á a sombra da política de direitos e regimes internacionais</w:t>
      </w:r>
    </w:p>
    <w:p w14:paraId="4C0ECEBE" w14:textId="77777777" w:rsidR="001C2C75" w:rsidRDefault="001C2C75">
      <w:pPr>
        <w:spacing w:line="6" w:lineRule="exact"/>
        <w:rPr>
          <w:sz w:val="20"/>
          <w:szCs w:val="20"/>
        </w:rPr>
      </w:pPr>
    </w:p>
    <w:p w14:paraId="6F1E1FA5" w14:textId="77777777" w:rsidR="001C2C75" w:rsidRDefault="00D37926">
      <w:pPr>
        <w:ind w:left="9340"/>
        <w:rPr>
          <w:sz w:val="20"/>
          <w:szCs w:val="20"/>
        </w:rPr>
      </w:pPr>
      <w:r>
        <w:rPr>
          <w:rFonts w:eastAsia="Times New Roman"/>
          <w:sz w:val="20"/>
          <w:szCs w:val="20"/>
        </w:rPr>
        <w:t>469</w:t>
      </w:r>
    </w:p>
    <w:p w14:paraId="71B0E7DD" w14:textId="77777777" w:rsidR="001C2C75" w:rsidRDefault="001C2C75">
      <w:pPr>
        <w:sectPr w:rsidR="001C2C75">
          <w:pgSz w:w="11900" w:h="16840"/>
          <w:pgMar w:top="1237" w:right="1124" w:bottom="413" w:left="1140" w:header="0" w:footer="0" w:gutter="0"/>
          <w:cols w:space="720" w:equalWidth="0">
            <w:col w:w="9640"/>
          </w:cols>
        </w:sectPr>
      </w:pPr>
    </w:p>
    <w:p w14:paraId="2ABBEAEB" w14:textId="77777777" w:rsidR="001C2C75" w:rsidRDefault="00D37926">
      <w:pPr>
        <w:spacing w:line="398" w:lineRule="auto"/>
        <w:ind w:left="6"/>
        <w:jc w:val="both"/>
        <w:rPr>
          <w:sz w:val="20"/>
          <w:szCs w:val="20"/>
        </w:rPr>
      </w:pPr>
      <w:bookmarkStart w:id="470" w:name="page471"/>
      <w:bookmarkEnd w:id="470"/>
      <w:r>
        <w:rPr>
          <w:rFonts w:eastAsia="Times New Roman"/>
          <w:sz w:val="24"/>
          <w:szCs w:val="24"/>
        </w:rPr>
        <w:lastRenderedPageBreak/>
        <w:t>razoavelmente aceitos e reconhecidos, serve à construção de reconhecimento” (VIGEVANI; OLIVEIRA, 2001, p. 76).</w:t>
      </w:r>
    </w:p>
    <w:p w14:paraId="063006ED" w14:textId="77777777" w:rsidR="001C2C75" w:rsidRDefault="001C2C75">
      <w:pPr>
        <w:spacing w:line="112" w:lineRule="exact"/>
        <w:rPr>
          <w:sz w:val="20"/>
          <w:szCs w:val="20"/>
        </w:rPr>
      </w:pPr>
    </w:p>
    <w:p w14:paraId="7B86657F" w14:textId="77777777" w:rsidR="001C2C75" w:rsidRDefault="00D37926">
      <w:pPr>
        <w:spacing w:line="368" w:lineRule="auto"/>
        <w:ind w:left="6" w:firstLine="851"/>
        <w:jc w:val="both"/>
        <w:rPr>
          <w:sz w:val="20"/>
          <w:szCs w:val="20"/>
        </w:rPr>
      </w:pPr>
      <w:r>
        <w:rPr>
          <w:rFonts w:eastAsia="Times New Roman"/>
          <w:sz w:val="24"/>
          <w:szCs w:val="24"/>
        </w:rPr>
        <w:t xml:space="preserve">Assemelhava-se a uma </w:t>
      </w:r>
      <w:r>
        <w:rPr>
          <w:rFonts w:eastAsia="Times New Roman"/>
          <w:i/>
          <w:iCs/>
          <w:sz w:val="24"/>
          <w:szCs w:val="24"/>
        </w:rPr>
        <w:t>gangorra multilateralismo/unilateralismo</w:t>
      </w:r>
      <w:r>
        <w:rPr>
          <w:rFonts w:eastAsia="Times New Roman"/>
          <w:sz w:val="24"/>
          <w:szCs w:val="24"/>
        </w:rPr>
        <w:t>. No geral não se assinalava sequer um falso equilíbrio, mas a conveniência. Como a motivação multilateralista pela manutenção e a expansão da OTAN se transforma em unilateralismo quando os Estad</w:t>
      </w:r>
      <w:r>
        <w:rPr>
          <w:rFonts w:eastAsia="Times New Roman"/>
          <w:sz w:val="24"/>
          <w:szCs w:val="24"/>
        </w:rPr>
        <w:t xml:space="preserve">os Unidos e seus aliados optaram pela intervenção em Kosovo, contrariando a negativa do Conselho de Segurança sobre o tema. Ou, em termos econômicos, quando o governo tentou, em 1997, obter o </w:t>
      </w:r>
      <w:r>
        <w:rPr>
          <w:rFonts w:eastAsia="Times New Roman"/>
          <w:i/>
          <w:iCs/>
          <w:sz w:val="24"/>
          <w:szCs w:val="24"/>
        </w:rPr>
        <w:t xml:space="preserve">fast track </w:t>
      </w:r>
      <w:r>
        <w:rPr>
          <w:rFonts w:eastAsia="Times New Roman"/>
          <w:sz w:val="24"/>
          <w:szCs w:val="24"/>
        </w:rPr>
        <w:t>para romper com as dificuldades de negociação em torn</w:t>
      </w:r>
      <w:r>
        <w:rPr>
          <w:rFonts w:eastAsia="Times New Roman"/>
          <w:sz w:val="24"/>
          <w:szCs w:val="24"/>
        </w:rPr>
        <w:t>o da ALCA.</w:t>
      </w:r>
      <w:r>
        <w:rPr>
          <w:rFonts w:eastAsia="Times New Roman"/>
          <w:sz w:val="31"/>
          <w:szCs w:val="31"/>
          <w:vertAlign w:val="superscript"/>
        </w:rPr>
        <w:t>410</w:t>
      </w:r>
    </w:p>
    <w:p w14:paraId="6DF0AA33" w14:textId="77777777" w:rsidR="001C2C75" w:rsidRDefault="001C2C75">
      <w:pPr>
        <w:spacing w:line="22" w:lineRule="exact"/>
        <w:rPr>
          <w:sz w:val="20"/>
          <w:szCs w:val="20"/>
        </w:rPr>
      </w:pPr>
    </w:p>
    <w:p w14:paraId="44BE6A7A" w14:textId="77777777" w:rsidR="001C2C75" w:rsidRDefault="00D37926">
      <w:pPr>
        <w:spacing w:line="367" w:lineRule="auto"/>
        <w:ind w:left="6" w:firstLine="851"/>
        <w:jc w:val="both"/>
        <w:rPr>
          <w:sz w:val="20"/>
          <w:szCs w:val="20"/>
        </w:rPr>
      </w:pPr>
      <w:r>
        <w:rPr>
          <w:rFonts w:eastAsia="Times New Roman"/>
          <w:sz w:val="24"/>
          <w:szCs w:val="24"/>
        </w:rPr>
        <w:t xml:space="preserve">Mas em especial na decisão de retirar as tropas estadunidenses da Somália em 1994, após a morte de soldados da </w:t>
      </w:r>
      <w:r>
        <w:rPr>
          <w:rFonts w:eastAsia="Times New Roman"/>
          <w:i/>
          <w:iCs/>
          <w:sz w:val="24"/>
          <w:szCs w:val="24"/>
        </w:rPr>
        <w:t>Operation Task Force</w:t>
      </w:r>
      <w:r>
        <w:rPr>
          <w:rFonts w:eastAsia="Times New Roman"/>
          <w:sz w:val="24"/>
          <w:szCs w:val="24"/>
        </w:rPr>
        <w:t xml:space="preserve"> e a exposição violenta dos corpos pelas ruas da capital Mogadíscio, transmitida via televisão. Esse evento modificou de forma consistente a postura dos Estados Unidos, a ponto do senador Mitch McConnel (Partido Republicano - Kentucky) declarar: “</w:t>
      </w:r>
      <w:r>
        <w:rPr>
          <w:rFonts w:eastAsia="Times New Roman"/>
          <w:i/>
          <w:iCs/>
          <w:sz w:val="24"/>
          <w:szCs w:val="24"/>
        </w:rPr>
        <w:t>Multilate</w:t>
      </w:r>
      <w:r>
        <w:rPr>
          <w:rFonts w:eastAsia="Times New Roman"/>
          <w:i/>
          <w:iCs/>
          <w:sz w:val="24"/>
          <w:szCs w:val="24"/>
        </w:rPr>
        <w:t>ralism is dead, killed... in alleys of Magadishu”</w:t>
      </w:r>
      <w:r>
        <w:rPr>
          <w:rFonts w:eastAsia="Times New Roman"/>
          <w:sz w:val="24"/>
          <w:szCs w:val="24"/>
        </w:rPr>
        <w:t xml:space="preserve"> (MONIZ BANDEIRA, 2005, p. 535). Como efeito os Estados decidiram não intervir em Ruanda quando o genocídio assolou o país.</w:t>
      </w:r>
    </w:p>
    <w:p w14:paraId="58079F37" w14:textId="77777777" w:rsidR="001C2C75" w:rsidRDefault="001C2C75">
      <w:pPr>
        <w:spacing w:line="159" w:lineRule="exact"/>
        <w:rPr>
          <w:sz w:val="20"/>
          <w:szCs w:val="20"/>
        </w:rPr>
      </w:pPr>
    </w:p>
    <w:p w14:paraId="3773D31A" w14:textId="77777777" w:rsidR="001C2C75" w:rsidRPr="00D37926" w:rsidRDefault="00D37926">
      <w:pPr>
        <w:spacing w:line="284" w:lineRule="auto"/>
        <w:ind w:left="2266"/>
        <w:jc w:val="both"/>
        <w:rPr>
          <w:sz w:val="20"/>
          <w:szCs w:val="20"/>
          <w:lang w:val="en-US"/>
        </w:rPr>
      </w:pPr>
      <w:r w:rsidRPr="00D37926">
        <w:rPr>
          <w:rFonts w:eastAsia="Times New Roman"/>
          <w:i/>
          <w:iCs/>
          <w:lang w:val="en-US"/>
        </w:rPr>
        <w:t xml:space="preserve">The 1994 genocide marked one of the low points of the Clinton administration's foreign policy tenure. As President Clinton subsequently noted during his visit to Kigali in 1998, the United States failed to intervene to stop the genocide from taking place. </w:t>
      </w:r>
      <w:r w:rsidRPr="00D37926">
        <w:rPr>
          <w:rFonts w:eastAsia="Times New Roman"/>
          <w:lang w:val="en-US"/>
        </w:rPr>
        <w:t>(HISTORY of the Department of State During the Clinton Presidency</w:t>
      </w:r>
      <w:r w:rsidRPr="00D37926">
        <w:rPr>
          <w:rFonts w:eastAsia="Times New Roman"/>
          <w:i/>
          <w:iCs/>
          <w:lang w:val="en-US"/>
        </w:rPr>
        <w:t xml:space="preserve"> </w:t>
      </w:r>
      <w:r w:rsidRPr="00D37926">
        <w:rPr>
          <w:rFonts w:eastAsia="Times New Roman"/>
          <w:lang w:val="en-US"/>
        </w:rPr>
        <w:t>(1993-2001, p. 12)</w:t>
      </w:r>
    </w:p>
    <w:p w14:paraId="71766947" w14:textId="77777777" w:rsidR="001C2C75" w:rsidRPr="00D37926" w:rsidRDefault="001C2C75">
      <w:pPr>
        <w:spacing w:line="200" w:lineRule="exact"/>
        <w:rPr>
          <w:sz w:val="20"/>
          <w:szCs w:val="20"/>
          <w:lang w:val="en-US"/>
        </w:rPr>
      </w:pPr>
    </w:p>
    <w:p w14:paraId="66B1CB04" w14:textId="77777777" w:rsidR="001C2C75" w:rsidRPr="00D37926" w:rsidRDefault="001C2C75">
      <w:pPr>
        <w:spacing w:line="200" w:lineRule="exact"/>
        <w:rPr>
          <w:sz w:val="20"/>
          <w:szCs w:val="20"/>
          <w:lang w:val="en-US"/>
        </w:rPr>
      </w:pPr>
    </w:p>
    <w:p w14:paraId="4DC64CF7" w14:textId="77777777" w:rsidR="001C2C75" w:rsidRPr="00D37926" w:rsidRDefault="001C2C75">
      <w:pPr>
        <w:spacing w:line="268" w:lineRule="exact"/>
        <w:rPr>
          <w:sz w:val="20"/>
          <w:szCs w:val="20"/>
          <w:lang w:val="en-US"/>
        </w:rPr>
      </w:pPr>
    </w:p>
    <w:p w14:paraId="4B838AE1" w14:textId="77777777" w:rsidR="001C2C75" w:rsidRDefault="00D37926">
      <w:pPr>
        <w:spacing w:line="369" w:lineRule="auto"/>
        <w:ind w:left="6" w:firstLine="851"/>
        <w:jc w:val="both"/>
        <w:rPr>
          <w:sz w:val="20"/>
          <w:szCs w:val="20"/>
        </w:rPr>
      </w:pPr>
      <w:r>
        <w:rPr>
          <w:rFonts w:eastAsia="Times New Roman"/>
          <w:sz w:val="24"/>
          <w:szCs w:val="24"/>
        </w:rPr>
        <w:t xml:space="preserve">Em linhas gerais a Gestão Clinton-Gore foi marcada por um </w:t>
      </w:r>
      <w:r>
        <w:rPr>
          <w:rFonts w:eastAsia="Times New Roman"/>
          <w:i/>
          <w:iCs/>
          <w:sz w:val="24"/>
          <w:szCs w:val="24"/>
        </w:rPr>
        <w:t>assertive multilateralism</w:t>
      </w:r>
      <w:r>
        <w:rPr>
          <w:rFonts w:eastAsia="Times New Roman"/>
          <w:sz w:val="24"/>
          <w:szCs w:val="24"/>
        </w:rPr>
        <w:t>, isto é, quando diante do fracasso da diplomacia era possível o uso da força pelos E</w:t>
      </w:r>
      <w:r>
        <w:rPr>
          <w:rFonts w:eastAsia="Times New Roman"/>
          <w:sz w:val="24"/>
          <w:szCs w:val="24"/>
        </w:rPr>
        <w:t>stados Unidos em consenso com os aliados. No momento seguinte, o governo Clinton não descartava a possibilidade de uma ação unilateral caso seus interesses parecessem ameaçados (MONIZ BANDEIRA, 2005, p. 555).</w:t>
      </w:r>
    </w:p>
    <w:p w14:paraId="1073A9D7" w14:textId="77777777" w:rsidR="001C2C75" w:rsidRDefault="001C2C75">
      <w:pPr>
        <w:spacing w:line="149" w:lineRule="exact"/>
        <w:rPr>
          <w:sz w:val="20"/>
          <w:szCs w:val="20"/>
        </w:rPr>
      </w:pPr>
    </w:p>
    <w:p w14:paraId="40475740" w14:textId="77777777" w:rsidR="001C2C75" w:rsidRDefault="00D37926">
      <w:pPr>
        <w:spacing w:line="372" w:lineRule="auto"/>
        <w:ind w:left="6" w:firstLine="851"/>
        <w:jc w:val="both"/>
        <w:rPr>
          <w:sz w:val="20"/>
          <w:szCs w:val="20"/>
        </w:rPr>
      </w:pPr>
      <w:r>
        <w:rPr>
          <w:rFonts w:eastAsia="Times New Roman"/>
          <w:sz w:val="24"/>
          <w:szCs w:val="24"/>
        </w:rPr>
        <w:t>A despeito de se considerar a política externa</w:t>
      </w:r>
      <w:r>
        <w:rPr>
          <w:rFonts w:eastAsia="Times New Roman"/>
          <w:sz w:val="24"/>
          <w:szCs w:val="24"/>
        </w:rPr>
        <w:t xml:space="preserve"> dos EUA sob Clinton cronologicamente ou pela motivação, era possível observar a retomada ou continuidade de dois princípios norteadores de política externa presentes na Guerra Fria: a defesa dos princípios democráticos e a expansão da liberdade econômica </w:t>
      </w:r>
      <w:r>
        <w:rPr>
          <w:rFonts w:eastAsia="Times New Roman"/>
          <w:sz w:val="24"/>
          <w:szCs w:val="24"/>
        </w:rPr>
        <w:t xml:space="preserve">capitalista, contudo num contexto </w:t>
      </w:r>
      <w:r>
        <w:rPr>
          <w:rFonts w:eastAsia="Times New Roman"/>
          <w:i/>
          <w:iCs/>
          <w:sz w:val="24"/>
          <w:szCs w:val="24"/>
        </w:rPr>
        <w:t>sui generis</w:t>
      </w:r>
      <w:r>
        <w:rPr>
          <w:rFonts w:eastAsia="Times New Roman"/>
          <w:sz w:val="24"/>
          <w:szCs w:val="24"/>
        </w:rPr>
        <w:t>.</w:t>
      </w:r>
    </w:p>
    <w:p w14:paraId="0BEB0A4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66272" behindDoc="1" locked="0" layoutInCell="0" allowOverlap="1" wp14:anchorId="02C3255B" wp14:editId="137CB973">
                <wp:simplePos x="0" y="0"/>
                <wp:positionH relativeFrom="column">
                  <wp:posOffset>0</wp:posOffset>
                </wp:positionH>
                <wp:positionV relativeFrom="paragraph">
                  <wp:posOffset>535940</wp:posOffset>
                </wp:positionV>
                <wp:extent cx="1828800" cy="0"/>
                <wp:effectExtent l="0" t="0" r="0" b="0"/>
                <wp:wrapNone/>
                <wp:docPr id="257" name="Shape 25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E4903FC" id="Shape 257" o:spid="_x0000_s1026" style="position:absolute;z-index:-251550208;visibility:visible;mso-wrap-style:square;mso-wrap-distance-left:9pt;mso-wrap-distance-top:0;mso-wrap-distance-right:9pt;mso-wrap-distance-bottom:0;mso-position-horizontal:absolute;mso-position-horizontal-relative:text;mso-position-vertical:absolute;mso-position-vertical-relative:text" from="0,42.2pt" to="2in,4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CEAvAEAAIMDAAAOAAAAZHJzL2Uyb0RvYy54bWysU8tu2zAQvBfoPxC815KdNHEFyzkkdS9B&#10;ayDNB6xJyiLKF7isJf99l5Tjxk1PRXlYcHdHQ84stbobrWEHFVF71/L5rOZMOeGldvuWP3/ffFhy&#10;hgmcBOOdavlRIb9bv3+3GkKjFr73RqrIiMRhM4SW9ymFpqpQ9MoCznxQjpqdjxYSpXFfyQgDsVtT&#10;Ler6php8lCF6oRCp+jA1+brwd50S6VvXoUrMtJzulkqMJe5yrNYraPYRQq/F6RrwD7ewoB0deqZ6&#10;gATsZ9RvqKwW0aPv0kx4W/mu00IVDaRmXv+h5qmHoIoWMgfD2Sb8f7Ti62EbmZYtX3y85cyBpSGV&#10;c1kukD1DwIZQ924bs0Axuqfw6MUPpF510cwJhgk2dtFmOClkY7H7eLZbjYkJKs6Xi+WypqkI6l3f&#10;3lzl4ypoXr4NEdMX5S3Lm5Yb7bIZ0MDhEdMEfYHkMnqj5UYbU5K4392byA5Ag9+UdWK/gBnHhpZ/&#10;ml9fFeaLHr6mqMv6G4XViV6w0bblJIZWBkHTK5CfnSz7BNpMe1Jn3Mm3yaps2s7L4zZmRTmjSRcb&#10;Tq8yP6XXeUH9/nfWvwAAAP//AwBQSwMEFAAGAAgAAAAhAMRISjraAAAABgEAAA8AAABkcnMvZG93&#10;bnJldi54bWxMj0FLw0AQhe+C/2EZwZvdGIqGmE2pBS8iSFvB6yY7JqG7s+nutkn/vSMe9PjeG977&#10;plrNzoozhjh4UnC/yEAgtd4M1Cn42L/cFSBi0mS09YQKLhhhVV9fVbo0fqItnnepE1xCsdQK+pTG&#10;UsrY9uh0XPgRibMvH5xOLEMnTdATlzsr8yx7kE4PxAu9HnHTY3vYnZyCx8Zu8vfPY0iXcfs2D/nr&#10;s5+OSt3ezOsnEAnn9HcMP/iMDjUzNf5EJgqrgB9JCorlEgSneVGw0fwasq7kf/z6GwAA//8DAFBL&#10;AQItABQABgAIAAAAIQC2gziS/gAAAOEBAAATAAAAAAAAAAAAAAAAAAAAAABbQ29udGVudF9UeXBl&#10;c10ueG1sUEsBAi0AFAAGAAgAAAAhADj9If/WAAAAlAEAAAsAAAAAAAAAAAAAAAAALwEAAF9yZWxz&#10;Ly5yZWxzUEsBAi0AFAAGAAgAAAAhAODEIQC8AQAAgwMAAA4AAAAAAAAAAAAAAAAALgIAAGRycy9l&#10;Mm9Eb2MueG1sUEsBAi0AFAAGAAgAAAAhAMRISjraAAAABgEAAA8AAAAAAAAAAAAAAAAAFgQAAGRy&#10;cy9kb3ducmV2LnhtbFBLBQYAAAAABAAEAPMAAAAdBQAAAAA=&#10;" o:allowincell="f" filled="t" strokeweight=".25397mm">
                <v:stroke joinstyle="miter"/>
                <o:lock v:ext="edit" shapetype="f"/>
              </v:line>
            </w:pict>
          </mc:Fallback>
        </mc:AlternateContent>
      </w:r>
    </w:p>
    <w:p w14:paraId="52F6A321" w14:textId="77777777" w:rsidR="001C2C75" w:rsidRDefault="001C2C75">
      <w:pPr>
        <w:spacing w:line="200" w:lineRule="exact"/>
        <w:rPr>
          <w:sz w:val="20"/>
          <w:szCs w:val="20"/>
        </w:rPr>
      </w:pPr>
    </w:p>
    <w:p w14:paraId="5ADD188E" w14:textId="77777777" w:rsidR="001C2C75" w:rsidRDefault="001C2C75">
      <w:pPr>
        <w:spacing w:line="200" w:lineRule="exact"/>
        <w:rPr>
          <w:sz w:val="20"/>
          <w:szCs w:val="20"/>
        </w:rPr>
      </w:pPr>
    </w:p>
    <w:p w14:paraId="6F03EB2E" w14:textId="77777777" w:rsidR="001C2C75" w:rsidRDefault="001C2C75">
      <w:pPr>
        <w:spacing w:line="200" w:lineRule="exact"/>
        <w:rPr>
          <w:sz w:val="20"/>
          <w:szCs w:val="20"/>
        </w:rPr>
      </w:pPr>
    </w:p>
    <w:p w14:paraId="04623DA0" w14:textId="77777777" w:rsidR="001C2C75" w:rsidRDefault="001C2C75">
      <w:pPr>
        <w:spacing w:line="308" w:lineRule="exact"/>
        <w:rPr>
          <w:sz w:val="20"/>
          <w:szCs w:val="20"/>
        </w:rPr>
      </w:pPr>
    </w:p>
    <w:p w14:paraId="47E2C49E" w14:textId="77777777" w:rsidR="001C2C75" w:rsidRDefault="00D37926" w:rsidP="00D37926">
      <w:pPr>
        <w:numPr>
          <w:ilvl w:val="0"/>
          <w:numId w:val="277"/>
        </w:numPr>
        <w:tabs>
          <w:tab w:val="left" w:pos="251"/>
        </w:tabs>
        <w:spacing w:line="236" w:lineRule="auto"/>
        <w:ind w:left="6" w:hanging="6"/>
        <w:jc w:val="both"/>
        <w:rPr>
          <w:rFonts w:eastAsia="Times New Roman"/>
          <w:sz w:val="25"/>
          <w:szCs w:val="25"/>
          <w:vertAlign w:val="superscript"/>
        </w:rPr>
      </w:pPr>
      <w:r>
        <w:rPr>
          <w:rFonts w:eastAsia="Times New Roman"/>
          <w:sz w:val="19"/>
          <w:szCs w:val="19"/>
        </w:rPr>
        <w:t xml:space="preserve">O </w:t>
      </w:r>
      <w:r>
        <w:rPr>
          <w:rFonts w:eastAsia="Times New Roman"/>
          <w:i/>
          <w:iCs/>
          <w:sz w:val="19"/>
          <w:szCs w:val="19"/>
        </w:rPr>
        <w:t>fast track</w:t>
      </w:r>
      <w:r>
        <w:rPr>
          <w:rFonts w:eastAsia="Times New Roman"/>
          <w:sz w:val="19"/>
          <w:szCs w:val="19"/>
        </w:rPr>
        <w:t xml:space="preserve"> corresponde a uma medida legislatória nos Estados Unidos, a qual legitima o Executivo para firmar tratados comerciais sem a participação e interferência do Congresso. O Legislativo delegaria</w:t>
      </w:r>
      <w:r>
        <w:rPr>
          <w:rFonts w:eastAsia="Times New Roman"/>
          <w:sz w:val="19"/>
          <w:szCs w:val="19"/>
        </w:rPr>
        <w:t xml:space="preserve"> à presidência suas prerrogativas decisórias e poderia vir a analisá-los somente após a conclusão deles pelo presidente. Para maiores informações sobre o assunto, sugiro: PECEQUILO, 2001.</w:t>
      </w:r>
    </w:p>
    <w:p w14:paraId="619DC2A7" w14:textId="77777777" w:rsidR="001C2C75" w:rsidRDefault="00D37926">
      <w:pPr>
        <w:ind w:left="9346"/>
        <w:rPr>
          <w:sz w:val="20"/>
          <w:szCs w:val="20"/>
        </w:rPr>
      </w:pPr>
      <w:r>
        <w:rPr>
          <w:rFonts w:eastAsia="Times New Roman"/>
          <w:sz w:val="20"/>
          <w:szCs w:val="20"/>
        </w:rPr>
        <w:t>470</w:t>
      </w:r>
    </w:p>
    <w:p w14:paraId="7C417806" w14:textId="77777777" w:rsidR="001C2C75" w:rsidRDefault="001C2C75">
      <w:pPr>
        <w:sectPr w:rsidR="001C2C75">
          <w:pgSz w:w="11900" w:h="16840"/>
          <w:pgMar w:top="1237" w:right="1124" w:bottom="405" w:left="1134" w:header="0" w:footer="0" w:gutter="0"/>
          <w:cols w:space="720" w:equalWidth="0">
            <w:col w:w="9646"/>
          </w:cols>
        </w:sectPr>
      </w:pPr>
    </w:p>
    <w:p w14:paraId="76A68BF1" w14:textId="77777777" w:rsidR="001C2C75" w:rsidRDefault="00D37926">
      <w:pPr>
        <w:spacing w:line="367" w:lineRule="auto"/>
        <w:ind w:firstLine="851"/>
        <w:jc w:val="both"/>
        <w:rPr>
          <w:sz w:val="20"/>
          <w:szCs w:val="20"/>
        </w:rPr>
      </w:pPr>
      <w:bookmarkStart w:id="471" w:name="page472"/>
      <w:bookmarkEnd w:id="471"/>
      <w:r>
        <w:rPr>
          <w:rFonts w:eastAsia="Times New Roman"/>
          <w:sz w:val="24"/>
          <w:szCs w:val="24"/>
        </w:rPr>
        <w:lastRenderedPageBreak/>
        <w:t xml:space="preserve">Como bem definiu o Secretário </w:t>
      </w:r>
      <w:r>
        <w:rPr>
          <w:rFonts w:eastAsia="Times New Roman"/>
          <w:sz w:val="24"/>
          <w:szCs w:val="24"/>
        </w:rPr>
        <w:t>Christopher, os Estados Unidos encontraram “cinco áreas de oportunidade” para atuar no Pós-Guerra Fria: a promoção da segurança econômica global, o fortalecimento da segurança europeia, em face dos conflitos nacionalistas possíveis, o avanço da paz no Orie</w:t>
      </w:r>
      <w:r>
        <w:rPr>
          <w:rFonts w:eastAsia="Times New Roman"/>
          <w:sz w:val="24"/>
          <w:szCs w:val="24"/>
        </w:rPr>
        <w:t>nte Médio, o controle de armamentos e não-proliferação nuclear e o combate ao terrorismo, ao narcotráfico, as violações humanitárias e ao crime internacional (CHRISTOPHER, 1995 apud PECEQUILO, 1995, p. 159).</w:t>
      </w:r>
    </w:p>
    <w:p w14:paraId="6E538FDD" w14:textId="77777777" w:rsidR="001C2C75" w:rsidRDefault="001C2C75">
      <w:pPr>
        <w:spacing w:line="151" w:lineRule="exact"/>
        <w:rPr>
          <w:sz w:val="20"/>
          <w:szCs w:val="20"/>
        </w:rPr>
      </w:pPr>
    </w:p>
    <w:p w14:paraId="16C3001B" w14:textId="77777777" w:rsidR="001C2C75" w:rsidRDefault="00D37926">
      <w:pPr>
        <w:spacing w:line="369" w:lineRule="auto"/>
        <w:ind w:firstLine="851"/>
        <w:jc w:val="both"/>
        <w:rPr>
          <w:sz w:val="20"/>
          <w:szCs w:val="20"/>
        </w:rPr>
      </w:pPr>
      <w:r>
        <w:rPr>
          <w:rFonts w:eastAsia="Times New Roman"/>
          <w:sz w:val="24"/>
          <w:szCs w:val="24"/>
        </w:rPr>
        <w:t>Nesse sentido, Clinton buscou harmonizar intere</w:t>
      </w:r>
      <w:r>
        <w:rPr>
          <w:rFonts w:eastAsia="Times New Roman"/>
          <w:sz w:val="24"/>
          <w:szCs w:val="24"/>
        </w:rPr>
        <w:t>sses nacionais e internacionais. Tanto que, para Henry Kissinger (1997, p. 960), em seu governo o país apresentou, pela terceira vez, uma tentativa de construção de uma nova ordem internacional através da ampliação de valores domésticos estadunidenses para</w:t>
      </w:r>
      <w:r>
        <w:rPr>
          <w:rFonts w:eastAsia="Times New Roman"/>
          <w:sz w:val="24"/>
          <w:szCs w:val="24"/>
        </w:rPr>
        <w:t xml:space="preserve"> o mundo, ou seja, “remodelar o ambiente internacional segundo a imagem da América”.</w:t>
      </w:r>
    </w:p>
    <w:p w14:paraId="51E7D829" w14:textId="77777777" w:rsidR="001C2C75" w:rsidRDefault="001C2C75">
      <w:pPr>
        <w:spacing w:line="149" w:lineRule="exact"/>
        <w:rPr>
          <w:sz w:val="20"/>
          <w:szCs w:val="20"/>
        </w:rPr>
      </w:pPr>
    </w:p>
    <w:p w14:paraId="465C7A41" w14:textId="77777777" w:rsidR="001C2C75" w:rsidRDefault="00D37926">
      <w:pPr>
        <w:spacing w:line="372" w:lineRule="auto"/>
        <w:ind w:firstLine="851"/>
        <w:jc w:val="both"/>
        <w:rPr>
          <w:sz w:val="20"/>
          <w:szCs w:val="20"/>
        </w:rPr>
      </w:pPr>
      <w:r>
        <w:rPr>
          <w:rFonts w:eastAsia="Times New Roman"/>
          <w:sz w:val="24"/>
          <w:szCs w:val="24"/>
        </w:rPr>
        <w:t>Esse empenho é um dos aspectos que amplia e molda a prática de um novo intervencionismo humanitário estadunidense no Pós-Guerra Fria. Porém, Ruanda e Kosovo comprovam que</w:t>
      </w:r>
      <w:r>
        <w:rPr>
          <w:rFonts w:eastAsia="Times New Roman"/>
          <w:sz w:val="24"/>
          <w:szCs w:val="24"/>
        </w:rPr>
        <w:t xml:space="preserve"> nem toda a tragédia humanitária recebe a mesma atenção por parte dos Estados Unidos.</w:t>
      </w:r>
    </w:p>
    <w:p w14:paraId="64CAF5E3" w14:textId="77777777" w:rsidR="001C2C75" w:rsidRDefault="001C2C75">
      <w:pPr>
        <w:spacing w:line="143" w:lineRule="exact"/>
        <w:rPr>
          <w:sz w:val="20"/>
          <w:szCs w:val="20"/>
        </w:rPr>
      </w:pPr>
    </w:p>
    <w:p w14:paraId="59480358" w14:textId="77777777" w:rsidR="001C2C75" w:rsidRPr="00D37926" w:rsidRDefault="00D37926">
      <w:pPr>
        <w:ind w:left="60"/>
        <w:rPr>
          <w:sz w:val="20"/>
          <w:szCs w:val="20"/>
          <w:lang w:val="en-US"/>
        </w:rPr>
      </w:pPr>
      <w:r w:rsidRPr="00D37926">
        <w:rPr>
          <w:rFonts w:eastAsia="Times New Roman"/>
          <w:b/>
          <w:bCs/>
          <w:sz w:val="24"/>
          <w:szCs w:val="24"/>
          <w:lang w:val="en-US"/>
        </w:rPr>
        <w:t>Fontes:</w:t>
      </w:r>
    </w:p>
    <w:p w14:paraId="3AB526CD" w14:textId="77777777" w:rsidR="001C2C75" w:rsidRPr="00D37926" w:rsidRDefault="001C2C75">
      <w:pPr>
        <w:spacing w:line="261" w:lineRule="exact"/>
        <w:rPr>
          <w:sz w:val="20"/>
          <w:szCs w:val="20"/>
          <w:lang w:val="en-US"/>
        </w:rPr>
      </w:pPr>
    </w:p>
    <w:p w14:paraId="529E6C86" w14:textId="77777777" w:rsidR="001C2C75" w:rsidRPr="00D37926" w:rsidRDefault="00D37926">
      <w:pPr>
        <w:spacing w:line="295" w:lineRule="auto"/>
        <w:jc w:val="both"/>
        <w:rPr>
          <w:sz w:val="20"/>
          <w:szCs w:val="20"/>
          <w:lang w:val="en-US"/>
        </w:rPr>
      </w:pPr>
      <w:r w:rsidRPr="00D37926">
        <w:rPr>
          <w:rFonts w:eastAsia="Times New Roman"/>
          <w:sz w:val="24"/>
          <w:szCs w:val="24"/>
          <w:lang w:val="en-US"/>
        </w:rPr>
        <w:t xml:space="preserve">A NATIONAL Security Strategy of Engagement and Enlargement. The White House, February 1996. Disponível em: </w:t>
      </w:r>
      <w:r w:rsidRPr="00D37926">
        <w:rPr>
          <w:rFonts w:eastAsia="Times New Roman"/>
          <w:sz w:val="24"/>
          <w:szCs w:val="24"/>
          <w:lang w:val="en-US"/>
        </w:rPr>
        <w:t>&lt;www.fas.org/spp/military/docops/national/1996stra.htm&gt; Acesso em: 28 out. 2003.</w:t>
      </w:r>
    </w:p>
    <w:p w14:paraId="22B639A8" w14:textId="77777777" w:rsidR="001C2C75" w:rsidRPr="00D37926" w:rsidRDefault="001C2C75">
      <w:pPr>
        <w:spacing w:line="200" w:lineRule="exact"/>
        <w:rPr>
          <w:sz w:val="20"/>
          <w:szCs w:val="20"/>
          <w:lang w:val="en-US"/>
        </w:rPr>
      </w:pPr>
    </w:p>
    <w:p w14:paraId="43CEA7DD" w14:textId="77777777" w:rsidR="001C2C75" w:rsidRPr="00D37926" w:rsidRDefault="001C2C75">
      <w:pPr>
        <w:spacing w:line="200" w:lineRule="exact"/>
        <w:rPr>
          <w:sz w:val="20"/>
          <w:szCs w:val="20"/>
          <w:lang w:val="en-US"/>
        </w:rPr>
      </w:pPr>
    </w:p>
    <w:p w14:paraId="6A0AAE36" w14:textId="77777777" w:rsidR="001C2C75" w:rsidRPr="00D37926" w:rsidRDefault="001C2C75">
      <w:pPr>
        <w:spacing w:line="253" w:lineRule="exact"/>
        <w:rPr>
          <w:sz w:val="20"/>
          <w:szCs w:val="20"/>
          <w:lang w:val="en-US"/>
        </w:rPr>
      </w:pPr>
    </w:p>
    <w:p w14:paraId="36CA4128" w14:textId="77777777" w:rsidR="001C2C75" w:rsidRPr="00D37926" w:rsidRDefault="00D37926">
      <w:pPr>
        <w:spacing w:line="313" w:lineRule="auto"/>
        <w:jc w:val="both"/>
        <w:rPr>
          <w:sz w:val="20"/>
          <w:szCs w:val="20"/>
          <w:lang w:val="en-US"/>
        </w:rPr>
      </w:pPr>
      <w:r w:rsidRPr="00D37926">
        <w:rPr>
          <w:rFonts w:eastAsia="Times New Roman"/>
          <w:sz w:val="24"/>
          <w:szCs w:val="24"/>
          <w:lang w:val="en-US"/>
        </w:rPr>
        <w:t>A NATIONAL Security Strategy for a new century. The White House, October 1998. Disponível em: &lt;www.fas.org/man/docs/nssr-98.pdf&gt; Acesso em: 11 out. 2006.</w:t>
      </w:r>
    </w:p>
    <w:p w14:paraId="083278D2" w14:textId="77777777" w:rsidR="001C2C75" w:rsidRPr="00D37926" w:rsidRDefault="001C2C75">
      <w:pPr>
        <w:spacing w:line="200" w:lineRule="exact"/>
        <w:rPr>
          <w:sz w:val="20"/>
          <w:szCs w:val="20"/>
          <w:lang w:val="en-US"/>
        </w:rPr>
      </w:pPr>
    </w:p>
    <w:p w14:paraId="1351C93D" w14:textId="77777777" w:rsidR="001C2C75" w:rsidRPr="00D37926" w:rsidRDefault="001C2C75">
      <w:pPr>
        <w:spacing w:line="200" w:lineRule="exact"/>
        <w:rPr>
          <w:sz w:val="20"/>
          <w:szCs w:val="20"/>
          <w:lang w:val="en-US"/>
        </w:rPr>
      </w:pPr>
    </w:p>
    <w:p w14:paraId="43A1DE6F" w14:textId="77777777" w:rsidR="001C2C75" w:rsidRPr="00D37926" w:rsidRDefault="001C2C75">
      <w:pPr>
        <w:spacing w:line="231" w:lineRule="exact"/>
        <w:rPr>
          <w:sz w:val="20"/>
          <w:szCs w:val="20"/>
          <w:lang w:val="en-US"/>
        </w:rPr>
      </w:pPr>
    </w:p>
    <w:p w14:paraId="33DF27C9" w14:textId="77777777" w:rsidR="001C2C75" w:rsidRDefault="00D37926">
      <w:pPr>
        <w:rPr>
          <w:sz w:val="20"/>
          <w:szCs w:val="20"/>
        </w:rPr>
      </w:pPr>
      <w:r w:rsidRPr="00D37926">
        <w:rPr>
          <w:rFonts w:eastAsia="Times New Roman"/>
          <w:sz w:val="24"/>
          <w:szCs w:val="24"/>
          <w:lang w:val="en-US"/>
        </w:rPr>
        <w:t xml:space="preserve">ADDRESS to </w:t>
      </w:r>
      <w:r w:rsidRPr="00D37926">
        <w:rPr>
          <w:rFonts w:eastAsia="Times New Roman"/>
          <w:sz w:val="24"/>
          <w:szCs w:val="24"/>
          <w:lang w:val="en-US"/>
        </w:rPr>
        <w:t xml:space="preserve">the nation, March 24, 1999. </w:t>
      </w:r>
      <w:r>
        <w:rPr>
          <w:rFonts w:eastAsia="Times New Roman"/>
          <w:sz w:val="24"/>
          <w:szCs w:val="24"/>
        </w:rPr>
        <w:t>Disponível em: &lt;www.pbs.org/newshour/bb/europe/jan-</w:t>
      </w:r>
    </w:p>
    <w:p w14:paraId="13060D3C" w14:textId="77777777" w:rsidR="001C2C75" w:rsidRDefault="001C2C75">
      <w:pPr>
        <w:spacing w:line="44" w:lineRule="exact"/>
        <w:rPr>
          <w:sz w:val="20"/>
          <w:szCs w:val="20"/>
        </w:rPr>
      </w:pPr>
    </w:p>
    <w:p w14:paraId="6A3667A6" w14:textId="77777777" w:rsidR="001C2C75" w:rsidRDefault="00D37926">
      <w:pPr>
        <w:rPr>
          <w:sz w:val="20"/>
          <w:szCs w:val="20"/>
        </w:rPr>
      </w:pPr>
      <w:r>
        <w:rPr>
          <w:rFonts w:eastAsia="Times New Roman"/>
          <w:sz w:val="24"/>
          <w:szCs w:val="24"/>
        </w:rPr>
        <w:t>june99/address_3-24.html&gt; Acesso em: 04 abr. 2004.</w:t>
      </w:r>
    </w:p>
    <w:p w14:paraId="443335A1" w14:textId="77777777" w:rsidR="001C2C75" w:rsidRDefault="001C2C75">
      <w:pPr>
        <w:spacing w:line="200" w:lineRule="exact"/>
        <w:rPr>
          <w:sz w:val="20"/>
          <w:szCs w:val="20"/>
        </w:rPr>
      </w:pPr>
    </w:p>
    <w:p w14:paraId="7B9D31A9" w14:textId="77777777" w:rsidR="001C2C75" w:rsidRDefault="001C2C75">
      <w:pPr>
        <w:spacing w:line="200" w:lineRule="exact"/>
        <w:rPr>
          <w:sz w:val="20"/>
          <w:szCs w:val="20"/>
        </w:rPr>
      </w:pPr>
    </w:p>
    <w:p w14:paraId="588707DF" w14:textId="77777777" w:rsidR="001C2C75" w:rsidRDefault="001C2C75">
      <w:pPr>
        <w:spacing w:line="356" w:lineRule="exact"/>
        <w:rPr>
          <w:sz w:val="20"/>
          <w:szCs w:val="20"/>
        </w:rPr>
      </w:pPr>
    </w:p>
    <w:p w14:paraId="4F45CA01" w14:textId="77777777" w:rsidR="001C2C75" w:rsidRDefault="00D37926">
      <w:pPr>
        <w:tabs>
          <w:tab w:val="left" w:pos="1320"/>
          <w:tab w:val="left" w:pos="2400"/>
          <w:tab w:val="left" w:pos="2900"/>
          <w:tab w:val="left" w:pos="3840"/>
          <w:tab w:val="left" w:pos="4340"/>
          <w:tab w:val="left" w:pos="5380"/>
          <w:tab w:val="left" w:pos="6460"/>
          <w:tab w:val="left" w:pos="7060"/>
          <w:tab w:val="left" w:pos="7900"/>
          <w:tab w:val="left" w:pos="9260"/>
        </w:tabs>
        <w:rPr>
          <w:sz w:val="20"/>
          <w:szCs w:val="20"/>
        </w:rPr>
      </w:pPr>
      <w:r w:rsidRPr="00D37926">
        <w:rPr>
          <w:rFonts w:eastAsia="Times New Roman"/>
          <w:sz w:val="24"/>
          <w:szCs w:val="24"/>
          <w:lang w:val="en-US"/>
        </w:rPr>
        <w:t>CLINTON</w:t>
      </w:r>
      <w:r w:rsidRPr="00D37926">
        <w:rPr>
          <w:rFonts w:eastAsia="Times New Roman"/>
          <w:sz w:val="24"/>
          <w:szCs w:val="24"/>
          <w:lang w:val="en-US"/>
        </w:rPr>
        <w:tab/>
        <w:t>remarks</w:t>
      </w:r>
      <w:r w:rsidRPr="00D37926">
        <w:rPr>
          <w:rFonts w:eastAsia="Times New Roman"/>
          <w:sz w:val="24"/>
          <w:szCs w:val="24"/>
          <w:lang w:val="en-US"/>
        </w:rPr>
        <w:tab/>
        <w:t>to</w:t>
      </w:r>
      <w:r w:rsidRPr="00D37926">
        <w:rPr>
          <w:rFonts w:eastAsia="Times New Roman"/>
          <w:sz w:val="24"/>
          <w:szCs w:val="24"/>
          <w:lang w:val="en-US"/>
        </w:rPr>
        <w:tab/>
        <w:t>people</w:t>
      </w:r>
      <w:r w:rsidRPr="00D37926">
        <w:rPr>
          <w:rFonts w:eastAsia="Times New Roman"/>
          <w:sz w:val="24"/>
          <w:szCs w:val="24"/>
          <w:lang w:val="en-US"/>
        </w:rPr>
        <w:tab/>
        <w:t>of</w:t>
      </w:r>
      <w:r w:rsidRPr="00D37926">
        <w:rPr>
          <w:rFonts w:eastAsia="Times New Roman"/>
          <w:sz w:val="24"/>
          <w:szCs w:val="24"/>
          <w:lang w:val="en-US"/>
        </w:rPr>
        <w:tab/>
        <w:t>Detroit,</w:t>
      </w:r>
      <w:r w:rsidRPr="00D37926">
        <w:rPr>
          <w:rFonts w:eastAsia="Times New Roman"/>
          <w:sz w:val="24"/>
          <w:szCs w:val="24"/>
          <w:lang w:val="en-US"/>
        </w:rPr>
        <w:tab/>
        <w:t>October</w:t>
      </w:r>
      <w:r w:rsidRPr="00D37926">
        <w:rPr>
          <w:rFonts w:eastAsia="Times New Roman"/>
          <w:sz w:val="24"/>
          <w:szCs w:val="24"/>
          <w:lang w:val="en-US"/>
        </w:rPr>
        <w:tab/>
        <w:t>22,</w:t>
      </w:r>
      <w:r w:rsidRPr="00D37926">
        <w:rPr>
          <w:rFonts w:eastAsia="Times New Roman"/>
          <w:sz w:val="24"/>
          <w:szCs w:val="24"/>
          <w:lang w:val="en-US"/>
        </w:rPr>
        <w:tab/>
        <w:t>1996.</w:t>
      </w:r>
      <w:r w:rsidRPr="00D37926">
        <w:rPr>
          <w:rFonts w:eastAsia="Times New Roman"/>
          <w:sz w:val="24"/>
          <w:szCs w:val="24"/>
          <w:lang w:val="en-US"/>
        </w:rPr>
        <w:tab/>
      </w:r>
      <w:r>
        <w:rPr>
          <w:rFonts w:eastAsia="Times New Roman"/>
          <w:sz w:val="24"/>
          <w:szCs w:val="24"/>
        </w:rPr>
        <w:t>Disponível</w:t>
      </w:r>
      <w:r>
        <w:rPr>
          <w:rFonts w:eastAsia="Times New Roman"/>
          <w:sz w:val="24"/>
          <w:szCs w:val="24"/>
        </w:rPr>
        <w:tab/>
        <w:t>em:</w:t>
      </w:r>
    </w:p>
    <w:p w14:paraId="436379F4" w14:textId="77777777" w:rsidR="001C2C75" w:rsidRDefault="001C2C75">
      <w:pPr>
        <w:spacing w:line="44" w:lineRule="exact"/>
        <w:rPr>
          <w:sz w:val="20"/>
          <w:szCs w:val="20"/>
        </w:rPr>
      </w:pPr>
    </w:p>
    <w:p w14:paraId="5A4A6D91" w14:textId="77777777" w:rsidR="001C2C75" w:rsidRDefault="00D37926">
      <w:pPr>
        <w:rPr>
          <w:sz w:val="20"/>
          <w:szCs w:val="20"/>
        </w:rPr>
      </w:pPr>
      <w:r>
        <w:rPr>
          <w:rFonts w:eastAsia="Times New Roman"/>
          <w:sz w:val="24"/>
          <w:szCs w:val="24"/>
        </w:rPr>
        <w:t>&lt;http://www.usemb.ee/clintond.php3&gt; Acesso em: 09</w:t>
      </w:r>
      <w:r>
        <w:rPr>
          <w:rFonts w:eastAsia="Times New Roman"/>
          <w:sz w:val="24"/>
          <w:szCs w:val="24"/>
        </w:rPr>
        <w:t xml:space="preserve"> nov. 2003.</w:t>
      </w:r>
    </w:p>
    <w:p w14:paraId="745A2B0A" w14:textId="77777777" w:rsidR="001C2C75" w:rsidRDefault="001C2C75">
      <w:pPr>
        <w:spacing w:line="200" w:lineRule="exact"/>
        <w:rPr>
          <w:sz w:val="20"/>
          <w:szCs w:val="20"/>
        </w:rPr>
      </w:pPr>
    </w:p>
    <w:p w14:paraId="423216E5" w14:textId="77777777" w:rsidR="001C2C75" w:rsidRDefault="001C2C75">
      <w:pPr>
        <w:spacing w:line="200" w:lineRule="exact"/>
        <w:rPr>
          <w:sz w:val="20"/>
          <w:szCs w:val="20"/>
        </w:rPr>
      </w:pPr>
    </w:p>
    <w:p w14:paraId="16A51733" w14:textId="77777777" w:rsidR="001C2C75" w:rsidRDefault="001C2C75">
      <w:pPr>
        <w:spacing w:line="356" w:lineRule="exact"/>
        <w:rPr>
          <w:sz w:val="20"/>
          <w:szCs w:val="20"/>
        </w:rPr>
      </w:pPr>
    </w:p>
    <w:p w14:paraId="5677C85B" w14:textId="77777777" w:rsidR="001C2C75" w:rsidRDefault="00D37926">
      <w:pPr>
        <w:rPr>
          <w:sz w:val="20"/>
          <w:szCs w:val="20"/>
        </w:rPr>
      </w:pPr>
      <w:r w:rsidRPr="00D37926">
        <w:rPr>
          <w:rFonts w:eastAsia="Times New Roman"/>
          <w:sz w:val="24"/>
          <w:szCs w:val="24"/>
          <w:lang w:val="en-US"/>
        </w:rPr>
        <w:t xml:space="preserve">FIRST Inaugural Address of William J. Clinton, January 20,1993. </w:t>
      </w:r>
      <w:r>
        <w:rPr>
          <w:rFonts w:eastAsia="Times New Roman"/>
          <w:sz w:val="24"/>
          <w:szCs w:val="24"/>
        </w:rPr>
        <w:t>Disponível em: &lt;www.usa-</w:t>
      </w:r>
    </w:p>
    <w:p w14:paraId="4C4E3A2D" w14:textId="77777777" w:rsidR="001C2C75" w:rsidRDefault="001C2C75">
      <w:pPr>
        <w:spacing w:line="44" w:lineRule="exact"/>
        <w:rPr>
          <w:sz w:val="20"/>
          <w:szCs w:val="20"/>
        </w:rPr>
      </w:pPr>
    </w:p>
    <w:p w14:paraId="701AB87F" w14:textId="77777777" w:rsidR="001C2C75" w:rsidRDefault="00D37926">
      <w:pPr>
        <w:rPr>
          <w:sz w:val="20"/>
          <w:szCs w:val="20"/>
        </w:rPr>
      </w:pPr>
      <w:r>
        <w:rPr>
          <w:rFonts w:eastAsia="Times New Roman"/>
          <w:sz w:val="24"/>
          <w:szCs w:val="24"/>
        </w:rPr>
        <w:t>presidents.info/inaugural/clinton-1.html&gt; Acesso em: 23 set. 2005.</w:t>
      </w:r>
    </w:p>
    <w:p w14:paraId="4C24CC68" w14:textId="77777777" w:rsidR="001C2C75" w:rsidRDefault="001C2C75">
      <w:pPr>
        <w:spacing w:line="200" w:lineRule="exact"/>
        <w:rPr>
          <w:sz w:val="20"/>
          <w:szCs w:val="20"/>
        </w:rPr>
      </w:pPr>
    </w:p>
    <w:p w14:paraId="3AC29DC1" w14:textId="77777777" w:rsidR="001C2C75" w:rsidRDefault="001C2C75">
      <w:pPr>
        <w:spacing w:line="200" w:lineRule="exact"/>
        <w:rPr>
          <w:sz w:val="20"/>
          <w:szCs w:val="20"/>
        </w:rPr>
      </w:pPr>
    </w:p>
    <w:p w14:paraId="572AC523" w14:textId="77777777" w:rsidR="001C2C75" w:rsidRDefault="001C2C75">
      <w:pPr>
        <w:spacing w:line="329" w:lineRule="exact"/>
        <w:rPr>
          <w:sz w:val="20"/>
          <w:szCs w:val="20"/>
        </w:rPr>
      </w:pPr>
    </w:p>
    <w:p w14:paraId="1ED9A942" w14:textId="77777777" w:rsidR="001C2C75" w:rsidRPr="00D37926" w:rsidRDefault="00D37926">
      <w:pPr>
        <w:ind w:left="9340"/>
        <w:rPr>
          <w:sz w:val="20"/>
          <w:szCs w:val="20"/>
          <w:lang w:val="en-US"/>
        </w:rPr>
      </w:pPr>
      <w:r w:rsidRPr="00D37926">
        <w:rPr>
          <w:rFonts w:eastAsia="Times New Roman"/>
          <w:sz w:val="20"/>
          <w:szCs w:val="20"/>
          <w:lang w:val="en-US"/>
        </w:rPr>
        <w:t>471</w:t>
      </w:r>
    </w:p>
    <w:p w14:paraId="1F3EFEC7" w14:textId="77777777" w:rsidR="001C2C75" w:rsidRPr="00D37926" w:rsidRDefault="001C2C75">
      <w:pPr>
        <w:rPr>
          <w:lang w:val="en-US"/>
        </w:rPr>
        <w:sectPr w:rsidR="001C2C75" w:rsidRPr="00D37926">
          <w:pgSz w:w="11900" w:h="16840"/>
          <w:pgMar w:top="1237" w:right="1124" w:bottom="413" w:left="1140" w:header="0" w:footer="0" w:gutter="0"/>
          <w:cols w:space="720" w:equalWidth="0">
            <w:col w:w="9640"/>
          </w:cols>
        </w:sectPr>
      </w:pPr>
    </w:p>
    <w:p w14:paraId="4EC0DBCE" w14:textId="77777777" w:rsidR="001C2C75" w:rsidRDefault="00D37926">
      <w:pPr>
        <w:spacing w:line="278" w:lineRule="auto"/>
        <w:jc w:val="both"/>
        <w:rPr>
          <w:sz w:val="20"/>
          <w:szCs w:val="20"/>
        </w:rPr>
      </w:pPr>
      <w:bookmarkStart w:id="472" w:name="page473"/>
      <w:bookmarkEnd w:id="472"/>
      <w:r w:rsidRPr="00D37926">
        <w:rPr>
          <w:rFonts w:eastAsia="Times New Roman"/>
          <w:sz w:val="24"/>
          <w:szCs w:val="24"/>
          <w:lang w:val="en-US"/>
        </w:rPr>
        <w:lastRenderedPageBreak/>
        <w:t xml:space="preserve">LAKE, Antonhy. </w:t>
      </w:r>
      <w:r w:rsidRPr="00D37926">
        <w:rPr>
          <w:rFonts w:eastAsia="Times New Roman"/>
          <w:b/>
          <w:bCs/>
          <w:sz w:val="24"/>
          <w:szCs w:val="24"/>
          <w:lang w:val="en-US"/>
        </w:rPr>
        <w:t>From Containment to Enlargement</w:t>
      </w:r>
      <w:r w:rsidRPr="00D37926">
        <w:rPr>
          <w:rFonts w:eastAsia="Times New Roman"/>
          <w:sz w:val="24"/>
          <w:szCs w:val="24"/>
          <w:lang w:val="en-US"/>
        </w:rPr>
        <w:t>. Assista</w:t>
      </w:r>
      <w:r w:rsidRPr="00D37926">
        <w:rPr>
          <w:rFonts w:eastAsia="Times New Roman"/>
          <w:sz w:val="24"/>
          <w:szCs w:val="24"/>
          <w:lang w:val="en-US"/>
        </w:rPr>
        <w:t xml:space="preserve">nt to the President for National Security Affairs Address at the School of Advanced International Studies. </w:t>
      </w:r>
      <w:r>
        <w:rPr>
          <w:rFonts w:eastAsia="Times New Roman"/>
          <w:sz w:val="24"/>
          <w:szCs w:val="24"/>
        </w:rPr>
        <w:t>Johns Hopkins</w:t>
      </w:r>
    </w:p>
    <w:p w14:paraId="57BD3A90" w14:textId="77777777" w:rsidR="001C2C75" w:rsidRDefault="001C2C75">
      <w:pPr>
        <w:spacing w:line="1" w:lineRule="exact"/>
        <w:rPr>
          <w:sz w:val="20"/>
          <w:szCs w:val="20"/>
        </w:rPr>
      </w:pPr>
    </w:p>
    <w:p w14:paraId="117C8028" w14:textId="77777777" w:rsidR="001C2C75" w:rsidRDefault="00D37926">
      <w:pPr>
        <w:tabs>
          <w:tab w:val="left" w:pos="1560"/>
          <w:tab w:val="left" w:pos="3300"/>
          <w:tab w:val="left" w:pos="4260"/>
          <w:tab w:val="left" w:pos="5820"/>
          <w:tab w:val="left" w:pos="6620"/>
          <w:tab w:val="left" w:pos="7680"/>
          <w:tab w:val="left" w:pos="9260"/>
        </w:tabs>
        <w:rPr>
          <w:sz w:val="20"/>
          <w:szCs w:val="20"/>
        </w:rPr>
      </w:pPr>
      <w:r>
        <w:rPr>
          <w:rFonts w:eastAsia="Times New Roman"/>
          <w:sz w:val="24"/>
          <w:szCs w:val="24"/>
        </w:rPr>
        <w:t>University.</w:t>
      </w:r>
      <w:r>
        <w:rPr>
          <w:sz w:val="20"/>
          <w:szCs w:val="20"/>
        </w:rPr>
        <w:tab/>
      </w:r>
      <w:r>
        <w:rPr>
          <w:rFonts w:eastAsia="Times New Roman"/>
          <w:sz w:val="24"/>
          <w:szCs w:val="24"/>
        </w:rPr>
        <w:t>Washington,</w:t>
      </w:r>
      <w:r>
        <w:rPr>
          <w:sz w:val="20"/>
          <w:szCs w:val="20"/>
        </w:rPr>
        <w:tab/>
      </w:r>
      <w:r>
        <w:rPr>
          <w:rFonts w:eastAsia="Times New Roman"/>
          <w:sz w:val="24"/>
          <w:szCs w:val="24"/>
        </w:rPr>
        <w:t>D.C.</w:t>
      </w:r>
      <w:r>
        <w:rPr>
          <w:sz w:val="20"/>
          <w:szCs w:val="20"/>
        </w:rPr>
        <w:tab/>
      </w:r>
      <w:r>
        <w:rPr>
          <w:rFonts w:eastAsia="Times New Roman"/>
          <w:sz w:val="24"/>
          <w:szCs w:val="24"/>
        </w:rPr>
        <w:t>September</w:t>
      </w:r>
      <w:r>
        <w:rPr>
          <w:sz w:val="20"/>
          <w:szCs w:val="20"/>
        </w:rPr>
        <w:tab/>
      </w:r>
      <w:r>
        <w:rPr>
          <w:rFonts w:eastAsia="Times New Roman"/>
          <w:sz w:val="24"/>
          <w:szCs w:val="24"/>
        </w:rPr>
        <w:t>21,</w:t>
      </w:r>
      <w:r>
        <w:rPr>
          <w:sz w:val="20"/>
          <w:szCs w:val="20"/>
        </w:rPr>
        <w:tab/>
      </w:r>
      <w:r>
        <w:rPr>
          <w:rFonts w:eastAsia="Times New Roman"/>
          <w:sz w:val="24"/>
          <w:szCs w:val="24"/>
        </w:rPr>
        <w:t>1993.</w:t>
      </w:r>
      <w:r>
        <w:rPr>
          <w:sz w:val="20"/>
          <w:szCs w:val="20"/>
        </w:rPr>
        <w:tab/>
      </w:r>
      <w:r>
        <w:rPr>
          <w:rFonts w:eastAsia="Times New Roman"/>
          <w:sz w:val="24"/>
          <w:szCs w:val="24"/>
        </w:rPr>
        <w:t>Disponível</w:t>
      </w:r>
      <w:r>
        <w:rPr>
          <w:sz w:val="20"/>
          <w:szCs w:val="20"/>
        </w:rPr>
        <w:tab/>
      </w:r>
      <w:r>
        <w:rPr>
          <w:rFonts w:eastAsia="Times New Roman"/>
          <w:sz w:val="24"/>
          <w:szCs w:val="24"/>
        </w:rPr>
        <w:t>em:</w:t>
      </w:r>
    </w:p>
    <w:p w14:paraId="704D29D6" w14:textId="77777777" w:rsidR="001C2C75" w:rsidRDefault="001C2C75">
      <w:pPr>
        <w:spacing w:line="42" w:lineRule="exact"/>
        <w:rPr>
          <w:sz w:val="20"/>
          <w:szCs w:val="20"/>
        </w:rPr>
      </w:pPr>
    </w:p>
    <w:p w14:paraId="5B4AF67E" w14:textId="77777777" w:rsidR="001C2C75" w:rsidRDefault="00D37926">
      <w:pPr>
        <w:rPr>
          <w:sz w:val="20"/>
          <w:szCs w:val="20"/>
        </w:rPr>
      </w:pPr>
      <w:r>
        <w:rPr>
          <w:rFonts w:eastAsia="Times New Roman"/>
          <w:sz w:val="24"/>
          <w:szCs w:val="24"/>
        </w:rPr>
        <w:t>&lt;http://www.fas.org/news/usa/1993/usa-930921.htm&gt; Acesso em: 29 out. 2003.</w:t>
      </w:r>
    </w:p>
    <w:p w14:paraId="65DF346F" w14:textId="77777777" w:rsidR="001C2C75" w:rsidRDefault="001C2C75">
      <w:pPr>
        <w:spacing w:line="200" w:lineRule="exact"/>
        <w:rPr>
          <w:sz w:val="20"/>
          <w:szCs w:val="20"/>
        </w:rPr>
      </w:pPr>
    </w:p>
    <w:p w14:paraId="3EEB7F69" w14:textId="77777777" w:rsidR="001C2C75" w:rsidRDefault="001C2C75">
      <w:pPr>
        <w:spacing w:line="200" w:lineRule="exact"/>
        <w:rPr>
          <w:sz w:val="20"/>
          <w:szCs w:val="20"/>
        </w:rPr>
      </w:pPr>
    </w:p>
    <w:p w14:paraId="6B83A700" w14:textId="77777777" w:rsidR="001C2C75" w:rsidRDefault="001C2C75">
      <w:pPr>
        <w:spacing w:line="355" w:lineRule="exact"/>
        <w:rPr>
          <w:sz w:val="20"/>
          <w:szCs w:val="20"/>
        </w:rPr>
      </w:pPr>
    </w:p>
    <w:p w14:paraId="34AA8C42" w14:textId="77777777" w:rsidR="001C2C75" w:rsidRPr="00D37926" w:rsidRDefault="00D37926">
      <w:pPr>
        <w:spacing w:line="314" w:lineRule="auto"/>
        <w:jc w:val="both"/>
        <w:rPr>
          <w:sz w:val="20"/>
          <w:szCs w:val="20"/>
          <w:lang w:val="en-US"/>
        </w:rPr>
      </w:pPr>
      <w:r w:rsidRPr="00D37926">
        <w:rPr>
          <w:rFonts w:eastAsia="Times New Roman"/>
          <w:sz w:val="24"/>
          <w:szCs w:val="24"/>
          <w:lang w:val="en-US"/>
        </w:rPr>
        <w:t>NATIONAL Military Strategy of the United States of America. A strategy of flexible and selective engagement. Washington DC, 1995.</w:t>
      </w:r>
    </w:p>
    <w:p w14:paraId="0DD39121" w14:textId="77777777" w:rsidR="001C2C75" w:rsidRPr="00D37926" w:rsidRDefault="001C2C75">
      <w:pPr>
        <w:spacing w:line="200" w:lineRule="exact"/>
        <w:rPr>
          <w:sz w:val="20"/>
          <w:szCs w:val="20"/>
          <w:lang w:val="en-US"/>
        </w:rPr>
      </w:pPr>
    </w:p>
    <w:p w14:paraId="0873479A" w14:textId="77777777" w:rsidR="001C2C75" w:rsidRPr="00D37926" w:rsidRDefault="001C2C75">
      <w:pPr>
        <w:spacing w:line="200" w:lineRule="exact"/>
        <w:rPr>
          <w:sz w:val="20"/>
          <w:szCs w:val="20"/>
          <w:lang w:val="en-US"/>
        </w:rPr>
      </w:pPr>
    </w:p>
    <w:p w14:paraId="498EA3A8" w14:textId="77777777" w:rsidR="001C2C75" w:rsidRPr="00D37926" w:rsidRDefault="001C2C75">
      <w:pPr>
        <w:spacing w:line="230" w:lineRule="exact"/>
        <w:rPr>
          <w:sz w:val="20"/>
          <w:szCs w:val="20"/>
          <w:lang w:val="en-US"/>
        </w:rPr>
      </w:pPr>
    </w:p>
    <w:p w14:paraId="00292D2A" w14:textId="77777777" w:rsidR="001C2C75" w:rsidRDefault="00D37926">
      <w:pPr>
        <w:rPr>
          <w:sz w:val="20"/>
          <w:szCs w:val="20"/>
        </w:rPr>
      </w:pPr>
      <w:r w:rsidRPr="00D37926">
        <w:rPr>
          <w:rFonts w:eastAsia="Times New Roman"/>
          <w:sz w:val="24"/>
          <w:szCs w:val="24"/>
          <w:lang w:val="en-US"/>
        </w:rPr>
        <w:t>SECOND Inaugural Address of William J. Clinto</w:t>
      </w:r>
      <w:r w:rsidRPr="00D37926">
        <w:rPr>
          <w:rFonts w:eastAsia="Times New Roman"/>
          <w:sz w:val="24"/>
          <w:szCs w:val="24"/>
          <w:lang w:val="en-US"/>
        </w:rPr>
        <w:t xml:space="preserve">n, January 20, 1997. </w:t>
      </w:r>
      <w:r>
        <w:rPr>
          <w:rFonts w:eastAsia="Times New Roman"/>
          <w:sz w:val="24"/>
          <w:szCs w:val="24"/>
        </w:rPr>
        <w:t>Disponível em: &lt;www.usa-</w:t>
      </w:r>
    </w:p>
    <w:p w14:paraId="46B66286" w14:textId="77777777" w:rsidR="001C2C75" w:rsidRDefault="001C2C75">
      <w:pPr>
        <w:spacing w:line="44" w:lineRule="exact"/>
        <w:rPr>
          <w:sz w:val="20"/>
          <w:szCs w:val="20"/>
        </w:rPr>
      </w:pPr>
    </w:p>
    <w:p w14:paraId="5DEE8659" w14:textId="77777777" w:rsidR="001C2C75" w:rsidRDefault="00D37926">
      <w:pPr>
        <w:rPr>
          <w:sz w:val="20"/>
          <w:szCs w:val="20"/>
        </w:rPr>
      </w:pPr>
      <w:r>
        <w:rPr>
          <w:rFonts w:eastAsia="Times New Roman"/>
          <w:sz w:val="24"/>
          <w:szCs w:val="24"/>
        </w:rPr>
        <w:t>presidents.info/inaugural/clinton-2.html&gt; Acesso em: 23 set. 2005.</w:t>
      </w:r>
    </w:p>
    <w:p w14:paraId="22A4DA21" w14:textId="77777777" w:rsidR="001C2C75" w:rsidRDefault="001C2C75">
      <w:pPr>
        <w:spacing w:line="200" w:lineRule="exact"/>
        <w:rPr>
          <w:sz w:val="20"/>
          <w:szCs w:val="20"/>
        </w:rPr>
      </w:pPr>
    </w:p>
    <w:p w14:paraId="2950D6A4" w14:textId="77777777" w:rsidR="001C2C75" w:rsidRDefault="001C2C75">
      <w:pPr>
        <w:spacing w:line="200" w:lineRule="exact"/>
        <w:rPr>
          <w:sz w:val="20"/>
          <w:szCs w:val="20"/>
        </w:rPr>
      </w:pPr>
    </w:p>
    <w:p w14:paraId="1D472354" w14:textId="77777777" w:rsidR="001C2C75" w:rsidRDefault="001C2C75">
      <w:pPr>
        <w:spacing w:line="356" w:lineRule="exact"/>
        <w:rPr>
          <w:sz w:val="20"/>
          <w:szCs w:val="20"/>
        </w:rPr>
      </w:pPr>
    </w:p>
    <w:p w14:paraId="4D230782" w14:textId="77777777" w:rsidR="001C2C75" w:rsidRPr="00D37926" w:rsidRDefault="00D37926">
      <w:pPr>
        <w:tabs>
          <w:tab w:val="left" w:pos="1000"/>
          <w:tab w:val="left" w:pos="1460"/>
          <w:tab w:val="left" w:pos="2020"/>
          <w:tab w:val="left" w:pos="2900"/>
          <w:tab w:val="left" w:pos="4020"/>
          <w:tab w:val="left" w:pos="5160"/>
          <w:tab w:val="left" w:pos="5720"/>
          <w:tab w:val="left" w:pos="6540"/>
          <w:tab w:val="left" w:pos="7860"/>
          <w:tab w:val="left" w:pos="8500"/>
        </w:tabs>
        <w:rPr>
          <w:sz w:val="20"/>
          <w:szCs w:val="20"/>
          <w:lang w:val="en-US"/>
        </w:rPr>
      </w:pPr>
      <w:r w:rsidRPr="00D37926">
        <w:rPr>
          <w:rFonts w:eastAsia="Times New Roman"/>
          <w:sz w:val="24"/>
          <w:szCs w:val="24"/>
          <w:lang w:val="en-US"/>
        </w:rPr>
        <w:t>STATE</w:t>
      </w:r>
      <w:r w:rsidRPr="00D37926">
        <w:rPr>
          <w:rFonts w:eastAsia="Times New Roman"/>
          <w:sz w:val="24"/>
          <w:szCs w:val="24"/>
          <w:lang w:val="en-US"/>
        </w:rPr>
        <w:tab/>
        <w:t>of</w:t>
      </w:r>
      <w:r w:rsidRPr="00D37926">
        <w:rPr>
          <w:rFonts w:eastAsia="Times New Roman"/>
          <w:sz w:val="24"/>
          <w:szCs w:val="24"/>
          <w:lang w:val="en-US"/>
        </w:rPr>
        <w:tab/>
        <w:t>the</w:t>
      </w:r>
      <w:r w:rsidRPr="00D37926">
        <w:rPr>
          <w:rFonts w:eastAsia="Times New Roman"/>
          <w:sz w:val="24"/>
          <w:szCs w:val="24"/>
          <w:lang w:val="en-US"/>
        </w:rPr>
        <w:tab/>
        <w:t>Union</w:t>
      </w:r>
      <w:r w:rsidRPr="00D37926">
        <w:rPr>
          <w:rFonts w:eastAsia="Times New Roman"/>
          <w:sz w:val="24"/>
          <w:szCs w:val="24"/>
          <w:lang w:val="en-US"/>
        </w:rPr>
        <w:tab/>
        <w:t>Address,</w:t>
      </w:r>
      <w:r w:rsidRPr="00D37926">
        <w:rPr>
          <w:rFonts w:eastAsia="Times New Roman"/>
          <w:sz w:val="24"/>
          <w:szCs w:val="24"/>
          <w:lang w:val="en-US"/>
        </w:rPr>
        <w:tab/>
        <w:t>February</w:t>
      </w:r>
      <w:r w:rsidRPr="00D37926">
        <w:rPr>
          <w:rFonts w:eastAsia="Times New Roman"/>
          <w:sz w:val="24"/>
          <w:szCs w:val="24"/>
          <w:lang w:val="en-US"/>
        </w:rPr>
        <w:tab/>
        <w:t>17,</w:t>
      </w:r>
      <w:r w:rsidRPr="00D37926">
        <w:rPr>
          <w:rFonts w:eastAsia="Times New Roman"/>
          <w:sz w:val="24"/>
          <w:szCs w:val="24"/>
          <w:lang w:val="en-US"/>
        </w:rPr>
        <w:tab/>
        <w:t>1993.</w:t>
      </w:r>
      <w:r w:rsidRPr="00D37926">
        <w:rPr>
          <w:rFonts w:eastAsia="Times New Roman"/>
          <w:sz w:val="24"/>
          <w:szCs w:val="24"/>
          <w:lang w:val="en-US"/>
        </w:rPr>
        <w:tab/>
        <w:t>Disponível</w:t>
      </w:r>
      <w:r w:rsidRPr="00D37926">
        <w:rPr>
          <w:rFonts w:eastAsia="Times New Roman"/>
          <w:sz w:val="24"/>
          <w:szCs w:val="24"/>
          <w:lang w:val="en-US"/>
        </w:rPr>
        <w:tab/>
        <w:t>em:</w:t>
      </w:r>
      <w:r w:rsidRPr="00D37926">
        <w:rPr>
          <w:rFonts w:eastAsia="Times New Roman"/>
          <w:sz w:val="24"/>
          <w:szCs w:val="24"/>
          <w:lang w:val="en-US"/>
        </w:rPr>
        <w:tab/>
        <w:t>&lt;www.usa-</w:t>
      </w:r>
    </w:p>
    <w:p w14:paraId="53E3F6B1" w14:textId="77777777" w:rsidR="001C2C75" w:rsidRPr="00D37926" w:rsidRDefault="001C2C75">
      <w:pPr>
        <w:spacing w:line="44" w:lineRule="exact"/>
        <w:rPr>
          <w:sz w:val="20"/>
          <w:szCs w:val="20"/>
          <w:lang w:val="en-US"/>
        </w:rPr>
      </w:pPr>
    </w:p>
    <w:p w14:paraId="6B7BD6CA" w14:textId="77777777" w:rsidR="001C2C75" w:rsidRPr="00D37926" w:rsidRDefault="00D37926">
      <w:pPr>
        <w:rPr>
          <w:sz w:val="20"/>
          <w:szCs w:val="20"/>
          <w:lang w:val="en-US"/>
        </w:rPr>
      </w:pPr>
      <w:r w:rsidRPr="00D37926">
        <w:rPr>
          <w:rFonts w:eastAsia="Times New Roman"/>
          <w:sz w:val="24"/>
          <w:szCs w:val="24"/>
          <w:lang w:val="en-US"/>
        </w:rPr>
        <w:t>presidents.info/union/clinton-1.html&gt; Acesso: 23 set. 2005.</w:t>
      </w:r>
    </w:p>
    <w:p w14:paraId="08EBF235" w14:textId="77777777" w:rsidR="001C2C75" w:rsidRPr="00D37926" w:rsidRDefault="001C2C75">
      <w:pPr>
        <w:spacing w:line="200" w:lineRule="exact"/>
        <w:rPr>
          <w:sz w:val="20"/>
          <w:szCs w:val="20"/>
          <w:lang w:val="en-US"/>
        </w:rPr>
      </w:pPr>
    </w:p>
    <w:p w14:paraId="5EB7813E" w14:textId="77777777" w:rsidR="001C2C75" w:rsidRPr="00D37926" w:rsidRDefault="001C2C75">
      <w:pPr>
        <w:spacing w:line="200" w:lineRule="exact"/>
        <w:rPr>
          <w:sz w:val="20"/>
          <w:szCs w:val="20"/>
          <w:lang w:val="en-US"/>
        </w:rPr>
      </w:pPr>
    </w:p>
    <w:p w14:paraId="40E604E2" w14:textId="77777777" w:rsidR="001C2C75" w:rsidRPr="00D37926" w:rsidRDefault="001C2C75">
      <w:pPr>
        <w:spacing w:line="356" w:lineRule="exact"/>
        <w:rPr>
          <w:sz w:val="20"/>
          <w:szCs w:val="20"/>
          <w:lang w:val="en-US"/>
        </w:rPr>
      </w:pPr>
    </w:p>
    <w:p w14:paraId="53563861" w14:textId="77777777" w:rsidR="001C2C75" w:rsidRDefault="00D37926">
      <w:pPr>
        <w:tabs>
          <w:tab w:val="left" w:pos="980"/>
          <w:tab w:val="left" w:pos="1440"/>
          <w:tab w:val="left" w:pos="1980"/>
          <w:tab w:val="left" w:pos="2840"/>
          <w:tab w:val="left" w:pos="3960"/>
          <w:tab w:val="left" w:pos="4960"/>
          <w:tab w:val="left" w:pos="5520"/>
          <w:tab w:val="left" w:pos="6580"/>
          <w:tab w:val="left" w:pos="7880"/>
          <w:tab w:val="left" w:pos="8500"/>
        </w:tabs>
        <w:rPr>
          <w:sz w:val="20"/>
          <w:szCs w:val="20"/>
        </w:rPr>
      </w:pPr>
      <w:r w:rsidRPr="00D37926">
        <w:rPr>
          <w:rFonts w:eastAsia="Times New Roman"/>
          <w:sz w:val="24"/>
          <w:szCs w:val="24"/>
          <w:lang w:val="en-US"/>
        </w:rPr>
        <w:t>STATE</w:t>
      </w:r>
      <w:r w:rsidRPr="00D37926">
        <w:rPr>
          <w:rFonts w:eastAsia="Times New Roman"/>
          <w:sz w:val="24"/>
          <w:szCs w:val="24"/>
          <w:lang w:val="en-US"/>
        </w:rPr>
        <w:tab/>
        <w:t>of</w:t>
      </w:r>
      <w:r w:rsidRPr="00D37926">
        <w:rPr>
          <w:rFonts w:eastAsia="Times New Roman"/>
          <w:sz w:val="24"/>
          <w:szCs w:val="24"/>
          <w:lang w:val="en-US"/>
        </w:rPr>
        <w:tab/>
        <w:t>the</w:t>
      </w:r>
      <w:r w:rsidRPr="00D37926">
        <w:rPr>
          <w:rFonts w:eastAsia="Times New Roman"/>
          <w:sz w:val="24"/>
          <w:szCs w:val="24"/>
          <w:lang w:val="en-US"/>
        </w:rPr>
        <w:tab/>
        <w:t>Union</w:t>
      </w:r>
      <w:r w:rsidRPr="00D37926">
        <w:rPr>
          <w:rFonts w:eastAsia="Times New Roman"/>
          <w:sz w:val="24"/>
          <w:szCs w:val="24"/>
          <w:lang w:val="en-US"/>
        </w:rPr>
        <w:tab/>
        <w:t>Address,</w:t>
      </w:r>
      <w:r w:rsidRPr="00D37926">
        <w:rPr>
          <w:rFonts w:eastAsia="Times New Roman"/>
          <w:sz w:val="24"/>
          <w:szCs w:val="24"/>
          <w:lang w:val="en-US"/>
        </w:rPr>
        <w:tab/>
        <w:t>January</w:t>
      </w:r>
      <w:r w:rsidRPr="00D37926">
        <w:rPr>
          <w:rFonts w:eastAsia="Times New Roman"/>
          <w:sz w:val="24"/>
          <w:szCs w:val="24"/>
          <w:lang w:val="en-US"/>
        </w:rPr>
        <w:tab/>
        <w:t>25,</w:t>
      </w:r>
      <w:r w:rsidRPr="00D37926">
        <w:rPr>
          <w:rFonts w:eastAsia="Times New Roman"/>
          <w:sz w:val="24"/>
          <w:szCs w:val="24"/>
          <w:lang w:val="en-US"/>
        </w:rPr>
        <w:tab/>
        <w:t>1994.</w:t>
      </w:r>
      <w:r w:rsidRPr="00D37926">
        <w:rPr>
          <w:sz w:val="20"/>
          <w:szCs w:val="20"/>
          <w:lang w:val="en-US"/>
        </w:rPr>
        <w:tab/>
      </w:r>
      <w:r>
        <w:rPr>
          <w:rFonts w:eastAsia="Times New Roman"/>
          <w:sz w:val="24"/>
          <w:szCs w:val="24"/>
        </w:rPr>
        <w:t>Disponível</w:t>
      </w:r>
      <w:r>
        <w:rPr>
          <w:rFonts w:eastAsia="Times New Roman"/>
          <w:sz w:val="24"/>
          <w:szCs w:val="24"/>
        </w:rPr>
        <w:tab/>
        <w:t>em:</w:t>
      </w:r>
      <w:r>
        <w:rPr>
          <w:rFonts w:eastAsia="Times New Roman"/>
          <w:sz w:val="24"/>
          <w:szCs w:val="24"/>
        </w:rPr>
        <w:tab/>
        <w:t>&lt;www.usa-</w:t>
      </w:r>
    </w:p>
    <w:p w14:paraId="2DBDB8C2" w14:textId="77777777" w:rsidR="001C2C75" w:rsidRDefault="001C2C75">
      <w:pPr>
        <w:spacing w:line="44" w:lineRule="exact"/>
        <w:rPr>
          <w:sz w:val="20"/>
          <w:szCs w:val="20"/>
        </w:rPr>
      </w:pPr>
    </w:p>
    <w:p w14:paraId="6265A3F2" w14:textId="77777777" w:rsidR="001C2C75" w:rsidRDefault="00D37926">
      <w:pPr>
        <w:rPr>
          <w:sz w:val="20"/>
          <w:szCs w:val="20"/>
        </w:rPr>
      </w:pPr>
      <w:r>
        <w:rPr>
          <w:rFonts w:eastAsia="Times New Roman"/>
          <w:sz w:val="24"/>
          <w:szCs w:val="24"/>
        </w:rPr>
        <w:t>presidents.info/union/clinton-2.html&gt; Acesso em: 23 set. 2005.</w:t>
      </w:r>
    </w:p>
    <w:p w14:paraId="704F60F7" w14:textId="77777777" w:rsidR="001C2C75" w:rsidRDefault="001C2C75">
      <w:pPr>
        <w:spacing w:line="200" w:lineRule="exact"/>
        <w:rPr>
          <w:sz w:val="20"/>
          <w:szCs w:val="20"/>
        </w:rPr>
      </w:pPr>
    </w:p>
    <w:p w14:paraId="3047CCB5" w14:textId="77777777" w:rsidR="001C2C75" w:rsidRDefault="001C2C75">
      <w:pPr>
        <w:spacing w:line="200" w:lineRule="exact"/>
        <w:rPr>
          <w:sz w:val="20"/>
          <w:szCs w:val="20"/>
        </w:rPr>
      </w:pPr>
    </w:p>
    <w:p w14:paraId="4D8501A9" w14:textId="77777777" w:rsidR="001C2C75" w:rsidRDefault="001C2C75">
      <w:pPr>
        <w:spacing w:line="356" w:lineRule="exact"/>
        <w:rPr>
          <w:sz w:val="20"/>
          <w:szCs w:val="20"/>
        </w:rPr>
      </w:pPr>
    </w:p>
    <w:p w14:paraId="029D9C4C" w14:textId="77777777" w:rsidR="001C2C75" w:rsidRPr="00D37926" w:rsidRDefault="00D37926">
      <w:pPr>
        <w:rPr>
          <w:sz w:val="20"/>
          <w:szCs w:val="20"/>
          <w:lang w:val="en-US"/>
        </w:rPr>
      </w:pPr>
      <w:r w:rsidRPr="00D37926">
        <w:rPr>
          <w:rFonts w:eastAsia="Times New Roman"/>
          <w:sz w:val="24"/>
          <w:szCs w:val="24"/>
          <w:lang w:val="en-US"/>
        </w:rPr>
        <w:t>1994 Public Papers of the President of USA, Books I &amp; II. The U.S. Government Printing Office.</w:t>
      </w:r>
    </w:p>
    <w:p w14:paraId="7381B24C" w14:textId="77777777" w:rsidR="001C2C75" w:rsidRPr="00D37926" w:rsidRDefault="001C2C75">
      <w:pPr>
        <w:spacing w:line="44" w:lineRule="exact"/>
        <w:rPr>
          <w:sz w:val="20"/>
          <w:szCs w:val="20"/>
          <w:lang w:val="en-US"/>
        </w:rPr>
      </w:pPr>
    </w:p>
    <w:p w14:paraId="51A211A2" w14:textId="77777777" w:rsidR="001C2C75" w:rsidRDefault="00D37926">
      <w:pPr>
        <w:rPr>
          <w:sz w:val="20"/>
          <w:szCs w:val="20"/>
        </w:rPr>
      </w:pPr>
      <w:r>
        <w:rPr>
          <w:rFonts w:eastAsia="Times New Roman"/>
          <w:sz w:val="24"/>
          <w:szCs w:val="24"/>
        </w:rPr>
        <w:t>Disponível em: &lt;http:/</w:t>
      </w:r>
      <w:r>
        <w:rPr>
          <w:rFonts w:eastAsia="Times New Roman"/>
          <w:sz w:val="24"/>
          <w:szCs w:val="24"/>
        </w:rPr>
        <w:t>/www.gpoaccess.gov/pubpapers/search.html&gt; Acesso em: 31 maio 2007.</w:t>
      </w:r>
    </w:p>
    <w:p w14:paraId="518B66B7" w14:textId="77777777" w:rsidR="001C2C75" w:rsidRDefault="001C2C75">
      <w:pPr>
        <w:spacing w:line="200" w:lineRule="exact"/>
        <w:rPr>
          <w:sz w:val="20"/>
          <w:szCs w:val="20"/>
        </w:rPr>
      </w:pPr>
    </w:p>
    <w:p w14:paraId="6BF065C7" w14:textId="77777777" w:rsidR="001C2C75" w:rsidRDefault="001C2C75">
      <w:pPr>
        <w:spacing w:line="200" w:lineRule="exact"/>
        <w:rPr>
          <w:sz w:val="20"/>
          <w:szCs w:val="20"/>
        </w:rPr>
      </w:pPr>
    </w:p>
    <w:p w14:paraId="007D6155" w14:textId="77777777" w:rsidR="001C2C75" w:rsidRDefault="001C2C75">
      <w:pPr>
        <w:spacing w:line="355" w:lineRule="exact"/>
        <w:rPr>
          <w:sz w:val="20"/>
          <w:szCs w:val="20"/>
        </w:rPr>
      </w:pPr>
    </w:p>
    <w:p w14:paraId="650BABDB" w14:textId="77777777" w:rsidR="001C2C75" w:rsidRPr="00D37926" w:rsidRDefault="00D37926">
      <w:pPr>
        <w:rPr>
          <w:sz w:val="20"/>
          <w:szCs w:val="20"/>
          <w:lang w:val="en-US"/>
        </w:rPr>
      </w:pPr>
      <w:r w:rsidRPr="00D37926">
        <w:rPr>
          <w:rFonts w:eastAsia="Times New Roman"/>
          <w:sz w:val="24"/>
          <w:szCs w:val="24"/>
          <w:lang w:val="en-US"/>
        </w:rPr>
        <w:t>1999 Public Papers of the President of USA, Books I &amp; II. The U.S. Government Printing Office.</w:t>
      </w:r>
    </w:p>
    <w:p w14:paraId="0BCCD052" w14:textId="77777777" w:rsidR="001C2C75" w:rsidRPr="00D37926" w:rsidRDefault="001C2C75">
      <w:pPr>
        <w:spacing w:line="44" w:lineRule="exact"/>
        <w:rPr>
          <w:sz w:val="20"/>
          <w:szCs w:val="20"/>
          <w:lang w:val="en-US"/>
        </w:rPr>
      </w:pPr>
    </w:p>
    <w:p w14:paraId="4B609DF9" w14:textId="77777777" w:rsidR="001C2C75" w:rsidRDefault="00D37926">
      <w:pPr>
        <w:rPr>
          <w:sz w:val="20"/>
          <w:szCs w:val="20"/>
        </w:rPr>
      </w:pPr>
      <w:r>
        <w:rPr>
          <w:rFonts w:eastAsia="Times New Roman"/>
          <w:sz w:val="24"/>
          <w:szCs w:val="24"/>
        </w:rPr>
        <w:t>Disponível em: &lt;http://www.gpoaccess.gov/pubpapers/search.html&gt; Acesso em: 31 maio 2007</w:t>
      </w:r>
      <w:r>
        <w:rPr>
          <w:rFonts w:ascii="Calibri" w:eastAsia="Calibri" w:hAnsi="Calibri" w:cs="Calibri"/>
          <w:sz w:val="21"/>
          <w:szCs w:val="21"/>
        </w:rPr>
        <w:t>.</w:t>
      </w:r>
    </w:p>
    <w:p w14:paraId="54993E89" w14:textId="77777777" w:rsidR="001C2C75" w:rsidRDefault="001C2C75">
      <w:pPr>
        <w:spacing w:line="200" w:lineRule="exact"/>
        <w:rPr>
          <w:sz w:val="20"/>
          <w:szCs w:val="20"/>
        </w:rPr>
      </w:pPr>
    </w:p>
    <w:p w14:paraId="1600E8E3" w14:textId="77777777" w:rsidR="001C2C75" w:rsidRDefault="001C2C75">
      <w:pPr>
        <w:spacing w:line="200" w:lineRule="exact"/>
        <w:rPr>
          <w:sz w:val="20"/>
          <w:szCs w:val="20"/>
        </w:rPr>
      </w:pPr>
    </w:p>
    <w:p w14:paraId="3BF2FB25" w14:textId="77777777" w:rsidR="001C2C75" w:rsidRDefault="001C2C75">
      <w:pPr>
        <w:spacing w:line="200" w:lineRule="exact"/>
        <w:rPr>
          <w:sz w:val="20"/>
          <w:szCs w:val="20"/>
        </w:rPr>
      </w:pPr>
    </w:p>
    <w:p w14:paraId="73999A7F" w14:textId="77777777" w:rsidR="001C2C75" w:rsidRDefault="001C2C75">
      <w:pPr>
        <w:spacing w:line="288" w:lineRule="exact"/>
        <w:rPr>
          <w:sz w:val="20"/>
          <w:szCs w:val="20"/>
        </w:rPr>
      </w:pPr>
    </w:p>
    <w:p w14:paraId="66C8F518" w14:textId="77777777" w:rsidR="001C2C75" w:rsidRPr="00D37926" w:rsidRDefault="00D37926">
      <w:pPr>
        <w:ind w:left="60"/>
        <w:rPr>
          <w:sz w:val="20"/>
          <w:szCs w:val="20"/>
          <w:lang w:val="en-US"/>
        </w:rPr>
      </w:pPr>
      <w:r w:rsidRPr="00D37926">
        <w:rPr>
          <w:rFonts w:eastAsia="Times New Roman"/>
          <w:b/>
          <w:bCs/>
          <w:sz w:val="24"/>
          <w:szCs w:val="24"/>
          <w:lang w:val="en-US"/>
        </w:rPr>
        <w:t>Referências bibliográficas:</w:t>
      </w:r>
    </w:p>
    <w:p w14:paraId="466F7668" w14:textId="77777777" w:rsidR="001C2C75" w:rsidRPr="00D37926" w:rsidRDefault="001C2C75">
      <w:pPr>
        <w:spacing w:line="278" w:lineRule="exact"/>
        <w:rPr>
          <w:sz w:val="20"/>
          <w:szCs w:val="20"/>
          <w:lang w:val="en-US"/>
        </w:rPr>
      </w:pPr>
    </w:p>
    <w:p w14:paraId="3D1E41B5" w14:textId="77777777" w:rsidR="001C2C75" w:rsidRPr="00D37926" w:rsidRDefault="00D37926">
      <w:pPr>
        <w:spacing w:line="259" w:lineRule="auto"/>
        <w:jc w:val="both"/>
        <w:rPr>
          <w:sz w:val="20"/>
          <w:szCs w:val="20"/>
          <w:lang w:val="en-US"/>
        </w:rPr>
      </w:pPr>
      <w:r w:rsidRPr="00D37926">
        <w:rPr>
          <w:rFonts w:eastAsia="Times New Roman"/>
          <w:sz w:val="24"/>
          <w:szCs w:val="24"/>
          <w:lang w:val="en-US"/>
        </w:rPr>
        <w:t xml:space="preserve">CHRISTOPHER, Warren. America’s leadership, America’s opportunity. Foregein Policy 98, Spring 1995, pp. 6-27. Apud PECEQUILO, C. S. </w:t>
      </w:r>
      <w:r w:rsidRPr="00D37926">
        <w:rPr>
          <w:rFonts w:eastAsia="Times New Roman"/>
          <w:b/>
          <w:bCs/>
          <w:sz w:val="24"/>
          <w:szCs w:val="24"/>
          <w:lang w:val="en-US"/>
        </w:rPr>
        <w:t>Política Externa.</w:t>
      </w:r>
      <w:r w:rsidRPr="00D37926">
        <w:rPr>
          <w:rFonts w:eastAsia="Times New Roman"/>
          <w:sz w:val="24"/>
          <w:szCs w:val="24"/>
          <w:lang w:val="en-US"/>
        </w:rPr>
        <w:t xml:space="preserve"> Resenha. v. 4, n. 2, Set./Out./Nov. 1995.</w:t>
      </w:r>
    </w:p>
    <w:p w14:paraId="4CCB92FF" w14:textId="77777777" w:rsidR="001C2C75" w:rsidRPr="00D37926" w:rsidRDefault="001C2C75">
      <w:pPr>
        <w:spacing w:line="211" w:lineRule="exact"/>
        <w:rPr>
          <w:sz w:val="20"/>
          <w:szCs w:val="20"/>
          <w:lang w:val="en-US"/>
        </w:rPr>
      </w:pPr>
    </w:p>
    <w:p w14:paraId="38D31D19" w14:textId="77777777" w:rsidR="001C2C75" w:rsidRDefault="00D37926">
      <w:pPr>
        <w:rPr>
          <w:sz w:val="20"/>
          <w:szCs w:val="20"/>
        </w:rPr>
      </w:pPr>
      <w:r w:rsidRPr="00D37926">
        <w:rPr>
          <w:rFonts w:eastAsia="Times New Roman"/>
          <w:sz w:val="24"/>
          <w:szCs w:val="24"/>
          <w:lang w:val="en-US"/>
        </w:rPr>
        <w:t xml:space="preserve">FALK,  Richard.  </w:t>
      </w:r>
      <w:r>
        <w:rPr>
          <w:rFonts w:eastAsia="Times New Roman"/>
          <w:sz w:val="24"/>
          <w:szCs w:val="24"/>
        </w:rPr>
        <w:t xml:space="preserve">Soberania  e  Direitos  Humanos:  a  busca  da </w:t>
      </w:r>
      <w:r>
        <w:rPr>
          <w:rFonts w:eastAsia="Times New Roman"/>
          <w:sz w:val="24"/>
          <w:szCs w:val="24"/>
        </w:rPr>
        <w:t xml:space="preserve"> reconciliação. Disponível em:</w:t>
      </w:r>
    </w:p>
    <w:p w14:paraId="16102778" w14:textId="77777777" w:rsidR="001C2C75" w:rsidRDefault="001C2C75">
      <w:pPr>
        <w:spacing w:line="8" w:lineRule="exact"/>
        <w:rPr>
          <w:sz w:val="20"/>
          <w:szCs w:val="20"/>
        </w:rPr>
      </w:pPr>
    </w:p>
    <w:p w14:paraId="04C6E2D7" w14:textId="77777777" w:rsidR="001C2C75" w:rsidRDefault="00D37926">
      <w:pPr>
        <w:rPr>
          <w:sz w:val="20"/>
          <w:szCs w:val="20"/>
        </w:rPr>
      </w:pPr>
      <w:r>
        <w:rPr>
          <w:rFonts w:eastAsia="Times New Roman"/>
          <w:sz w:val="24"/>
          <w:szCs w:val="24"/>
        </w:rPr>
        <w:t>&lt;http://usinfo.state.gov/journals/itdh/0500/ijdp/falk.htm&gt; Acesso em: 26 set. 2006.</w:t>
      </w:r>
    </w:p>
    <w:p w14:paraId="5CF90714" w14:textId="77777777" w:rsidR="001C2C75" w:rsidRDefault="001C2C75">
      <w:pPr>
        <w:spacing w:line="269" w:lineRule="exact"/>
        <w:rPr>
          <w:sz w:val="20"/>
          <w:szCs w:val="20"/>
        </w:rPr>
      </w:pPr>
    </w:p>
    <w:p w14:paraId="58917437" w14:textId="77777777" w:rsidR="001C2C75" w:rsidRPr="00D37926" w:rsidRDefault="00D37926">
      <w:pPr>
        <w:spacing w:line="313" w:lineRule="auto"/>
        <w:jc w:val="both"/>
        <w:rPr>
          <w:sz w:val="20"/>
          <w:szCs w:val="20"/>
          <w:lang w:val="en-US"/>
        </w:rPr>
      </w:pPr>
      <w:r>
        <w:rPr>
          <w:rFonts w:eastAsia="Times New Roman"/>
          <w:sz w:val="24"/>
          <w:szCs w:val="24"/>
        </w:rPr>
        <w:t xml:space="preserve">FRANÇA, Paulo Roberto C.C. A guerra do Kosovo, a OTAN e o conceito de “intervenção humanitária”. </w:t>
      </w:r>
      <w:r w:rsidRPr="00D37926">
        <w:rPr>
          <w:rFonts w:eastAsia="Times New Roman"/>
          <w:sz w:val="24"/>
          <w:szCs w:val="24"/>
          <w:lang w:val="en-US"/>
        </w:rPr>
        <w:t>Porto Alegre: UFRGS, 2004.</w:t>
      </w:r>
    </w:p>
    <w:p w14:paraId="5F2435AC" w14:textId="77777777" w:rsidR="001C2C75" w:rsidRPr="00D37926" w:rsidRDefault="001C2C75">
      <w:pPr>
        <w:spacing w:line="114" w:lineRule="exact"/>
        <w:rPr>
          <w:sz w:val="20"/>
          <w:szCs w:val="20"/>
          <w:lang w:val="en-US"/>
        </w:rPr>
      </w:pPr>
    </w:p>
    <w:p w14:paraId="0B2C0392" w14:textId="77777777" w:rsidR="001C2C75" w:rsidRPr="00D37926" w:rsidRDefault="00D37926">
      <w:pPr>
        <w:rPr>
          <w:sz w:val="20"/>
          <w:szCs w:val="20"/>
          <w:lang w:val="en-US"/>
        </w:rPr>
      </w:pPr>
      <w:r w:rsidRPr="00D37926">
        <w:rPr>
          <w:rFonts w:eastAsia="Times New Roman"/>
          <w:sz w:val="24"/>
          <w:szCs w:val="24"/>
          <w:lang w:val="en-US"/>
        </w:rPr>
        <w:t>FRASER, Camero</w:t>
      </w:r>
      <w:r w:rsidRPr="00D37926">
        <w:rPr>
          <w:rFonts w:eastAsia="Times New Roman"/>
          <w:sz w:val="24"/>
          <w:szCs w:val="24"/>
          <w:lang w:val="en-US"/>
        </w:rPr>
        <w:t>n. US Foreign policy after Cold War. New York: Rountledge, 2005.</w:t>
      </w:r>
    </w:p>
    <w:p w14:paraId="3291A3B9" w14:textId="77777777" w:rsidR="001C2C75" w:rsidRPr="00D37926" w:rsidRDefault="001C2C75">
      <w:pPr>
        <w:spacing w:line="240" w:lineRule="exact"/>
        <w:rPr>
          <w:sz w:val="20"/>
          <w:szCs w:val="20"/>
          <w:lang w:val="en-US"/>
        </w:rPr>
      </w:pPr>
    </w:p>
    <w:p w14:paraId="1842C614" w14:textId="77777777" w:rsidR="001C2C75" w:rsidRDefault="00D37926">
      <w:pPr>
        <w:rPr>
          <w:sz w:val="20"/>
          <w:szCs w:val="20"/>
        </w:rPr>
      </w:pPr>
      <w:r w:rsidRPr="00D37926">
        <w:rPr>
          <w:rFonts w:eastAsia="Times New Roman"/>
          <w:sz w:val="24"/>
          <w:szCs w:val="24"/>
          <w:lang w:val="en-US"/>
        </w:rPr>
        <w:t xml:space="preserve">FUKUYAMA, Francis. The End of History? The National Interest. </w:t>
      </w:r>
      <w:r>
        <w:rPr>
          <w:rFonts w:eastAsia="Times New Roman"/>
          <w:sz w:val="24"/>
          <w:szCs w:val="24"/>
        </w:rPr>
        <w:t>Summer, 1989.</w:t>
      </w:r>
    </w:p>
    <w:p w14:paraId="54B5A6E2" w14:textId="77777777" w:rsidR="001C2C75" w:rsidRDefault="001C2C75">
      <w:pPr>
        <w:spacing w:line="46" w:lineRule="exact"/>
        <w:rPr>
          <w:sz w:val="20"/>
          <w:szCs w:val="20"/>
        </w:rPr>
      </w:pPr>
    </w:p>
    <w:p w14:paraId="57D02017" w14:textId="77777777" w:rsidR="001C2C75" w:rsidRDefault="00D37926">
      <w:pPr>
        <w:ind w:left="9340"/>
        <w:rPr>
          <w:sz w:val="20"/>
          <w:szCs w:val="20"/>
        </w:rPr>
      </w:pPr>
      <w:r>
        <w:rPr>
          <w:rFonts w:eastAsia="Times New Roman"/>
          <w:sz w:val="20"/>
          <w:szCs w:val="20"/>
        </w:rPr>
        <w:t>472</w:t>
      </w:r>
    </w:p>
    <w:p w14:paraId="666BF316" w14:textId="77777777" w:rsidR="001C2C75" w:rsidRDefault="001C2C75">
      <w:pPr>
        <w:sectPr w:rsidR="001C2C75">
          <w:pgSz w:w="11900" w:h="16840"/>
          <w:pgMar w:top="1234" w:right="1124" w:bottom="413" w:left="1140" w:header="0" w:footer="0" w:gutter="0"/>
          <w:cols w:space="720" w:equalWidth="0">
            <w:col w:w="9640"/>
          </w:cols>
        </w:sectPr>
      </w:pPr>
    </w:p>
    <w:p w14:paraId="56597FF0" w14:textId="77777777" w:rsidR="001C2C75" w:rsidRDefault="001C2C75">
      <w:pPr>
        <w:spacing w:line="74" w:lineRule="exact"/>
        <w:rPr>
          <w:sz w:val="20"/>
          <w:szCs w:val="20"/>
        </w:rPr>
      </w:pPr>
      <w:bookmarkStart w:id="473" w:name="page474"/>
      <w:bookmarkEnd w:id="473"/>
    </w:p>
    <w:p w14:paraId="428DF813" w14:textId="77777777" w:rsidR="001C2C75" w:rsidRDefault="00D37926">
      <w:pPr>
        <w:spacing w:line="278" w:lineRule="auto"/>
        <w:jc w:val="both"/>
        <w:rPr>
          <w:sz w:val="20"/>
          <w:szCs w:val="20"/>
        </w:rPr>
      </w:pPr>
      <w:r>
        <w:rPr>
          <w:rFonts w:eastAsia="Times New Roman"/>
          <w:sz w:val="24"/>
          <w:szCs w:val="24"/>
        </w:rPr>
        <w:t>GARCIA JR., René. Uma economia passada a limpo. Jornal do Brasil. Internacional. Rio d</w:t>
      </w:r>
      <w:r>
        <w:rPr>
          <w:rFonts w:eastAsia="Times New Roman"/>
          <w:sz w:val="24"/>
          <w:szCs w:val="24"/>
        </w:rPr>
        <w:t>e Janeiro, 5 nov. 2000. p. 4.</w:t>
      </w:r>
    </w:p>
    <w:p w14:paraId="5B72BB3B" w14:textId="77777777" w:rsidR="001C2C75" w:rsidRDefault="001C2C75">
      <w:pPr>
        <w:spacing w:line="189" w:lineRule="exact"/>
        <w:rPr>
          <w:sz w:val="20"/>
          <w:szCs w:val="20"/>
        </w:rPr>
      </w:pPr>
    </w:p>
    <w:p w14:paraId="5B85A777" w14:textId="77777777" w:rsidR="001C2C75" w:rsidRDefault="00D37926">
      <w:pPr>
        <w:rPr>
          <w:sz w:val="20"/>
          <w:szCs w:val="20"/>
        </w:rPr>
      </w:pPr>
      <w:r>
        <w:rPr>
          <w:rFonts w:eastAsia="Times New Roman"/>
          <w:sz w:val="24"/>
          <w:szCs w:val="24"/>
        </w:rPr>
        <w:t>GASPARI, Elio. Sopro de Juventude. Veja, São Paulo, ano 25, edição 1261, n. 41, p. 36-41, 11 nov.</w:t>
      </w:r>
    </w:p>
    <w:p w14:paraId="317662B0" w14:textId="77777777" w:rsidR="001C2C75" w:rsidRDefault="001C2C75">
      <w:pPr>
        <w:spacing w:line="8" w:lineRule="exact"/>
        <w:rPr>
          <w:sz w:val="20"/>
          <w:szCs w:val="20"/>
        </w:rPr>
      </w:pPr>
    </w:p>
    <w:p w14:paraId="25B4C757" w14:textId="77777777" w:rsidR="001C2C75" w:rsidRPr="00D37926" w:rsidRDefault="00D37926">
      <w:pPr>
        <w:rPr>
          <w:sz w:val="20"/>
          <w:szCs w:val="20"/>
          <w:lang w:val="en-US"/>
        </w:rPr>
      </w:pPr>
      <w:r w:rsidRPr="00D37926">
        <w:rPr>
          <w:rFonts w:eastAsia="Times New Roman"/>
          <w:sz w:val="24"/>
          <w:szCs w:val="24"/>
          <w:lang w:val="en-US"/>
        </w:rPr>
        <w:t>1992.</w:t>
      </w:r>
    </w:p>
    <w:p w14:paraId="2350206F" w14:textId="77777777" w:rsidR="001C2C75" w:rsidRPr="00D37926" w:rsidRDefault="001C2C75">
      <w:pPr>
        <w:spacing w:line="268" w:lineRule="exact"/>
        <w:rPr>
          <w:sz w:val="20"/>
          <w:szCs w:val="20"/>
          <w:lang w:val="en-US"/>
        </w:rPr>
      </w:pPr>
    </w:p>
    <w:p w14:paraId="53F91545" w14:textId="77777777" w:rsidR="001C2C75" w:rsidRDefault="00D37926">
      <w:pPr>
        <w:spacing w:line="259" w:lineRule="auto"/>
        <w:jc w:val="both"/>
        <w:rPr>
          <w:sz w:val="20"/>
          <w:szCs w:val="20"/>
        </w:rPr>
      </w:pPr>
      <w:r w:rsidRPr="00D37926">
        <w:rPr>
          <w:rFonts w:eastAsia="Times New Roman"/>
          <w:sz w:val="24"/>
          <w:szCs w:val="24"/>
          <w:lang w:val="en-US"/>
        </w:rPr>
        <w:t xml:space="preserve">HISTORY of the Department of State During the Clinton Presidency (1993-2001). Global Issues I. Released by the </w:t>
      </w:r>
      <w:r w:rsidRPr="00D37926">
        <w:rPr>
          <w:rFonts w:eastAsia="Times New Roman"/>
          <w:sz w:val="24"/>
          <w:szCs w:val="24"/>
          <w:lang w:val="en-US"/>
        </w:rPr>
        <w:t xml:space="preserve">Office of the Historian, Bureau of Public Affairs. </w:t>
      </w:r>
      <w:r>
        <w:rPr>
          <w:rFonts w:eastAsia="Times New Roman"/>
          <w:sz w:val="24"/>
          <w:szCs w:val="24"/>
        </w:rPr>
        <w:t>Disponível em: &lt;http://www.state.gov/r/pa/ho/pubs/8523.htm&gt; Acesso em: 29.10.2003.</w:t>
      </w:r>
    </w:p>
    <w:p w14:paraId="15B1D4D5" w14:textId="77777777" w:rsidR="001C2C75" w:rsidRDefault="001C2C75">
      <w:pPr>
        <w:spacing w:line="211" w:lineRule="exact"/>
        <w:rPr>
          <w:sz w:val="20"/>
          <w:szCs w:val="20"/>
        </w:rPr>
      </w:pPr>
    </w:p>
    <w:p w14:paraId="623E9DE8" w14:textId="77777777" w:rsidR="001C2C75" w:rsidRDefault="00D37926">
      <w:pPr>
        <w:rPr>
          <w:sz w:val="20"/>
          <w:szCs w:val="20"/>
        </w:rPr>
      </w:pPr>
      <w:r>
        <w:rPr>
          <w:rFonts w:eastAsia="Times New Roman"/>
          <w:sz w:val="24"/>
          <w:szCs w:val="24"/>
        </w:rPr>
        <w:t>HUNTINGTON, Samuel P. Choque das civilizações? Política Externa. v. 2, n. 4, Mar. 1994.</w:t>
      </w:r>
    </w:p>
    <w:p w14:paraId="173CC5C5" w14:textId="77777777" w:rsidR="001C2C75" w:rsidRDefault="001C2C75">
      <w:pPr>
        <w:spacing w:line="276" w:lineRule="exact"/>
        <w:rPr>
          <w:sz w:val="20"/>
          <w:szCs w:val="20"/>
        </w:rPr>
      </w:pPr>
    </w:p>
    <w:p w14:paraId="117BCD0B" w14:textId="77777777" w:rsidR="001C2C75" w:rsidRDefault="00D37926">
      <w:pPr>
        <w:rPr>
          <w:sz w:val="20"/>
          <w:szCs w:val="20"/>
        </w:rPr>
      </w:pPr>
      <w:r>
        <w:rPr>
          <w:rFonts w:eastAsia="Times New Roman"/>
          <w:sz w:val="24"/>
          <w:szCs w:val="24"/>
        </w:rPr>
        <w:t>_____. A Superpotência solitária</w:t>
      </w:r>
      <w:r>
        <w:rPr>
          <w:rFonts w:eastAsia="Times New Roman"/>
          <w:sz w:val="24"/>
          <w:szCs w:val="24"/>
        </w:rPr>
        <w:t>. Política Externa. Vol 8, nº 4, Mar/Abr/Maio de 2000.</w:t>
      </w:r>
    </w:p>
    <w:p w14:paraId="5575D47E" w14:textId="77777777" w:rsidR="001C2C75" w:rsidRDefault="001C2C75">
      <w:pPr>
        <w:spacing w:line="275" w:lineRule="exact"/>
        <w:rPr>
          <w:sz w:val="20"/>
          <w:szCs w:val="20"/>
        </w:rPr>
      </w:pPr>
    </w:p>
    <w:p w14:paraId="2465DA24" w14:textId="77777777" w:rsidR="001C2C75" w:rsidRDefault="00D37926">
      <w:pPr>
        <w:rPr>
          <w:sz w:val="20"/>
          <w:szCs w:val="20"/>
        </w:rPr>
      </w:pPr>
      <w:r w:rsidRPr="00D37926">
        <w:rPr>
          <w:rFonts w:eastAsia="Times New Roman"/>
          <w:sz w:val="24"/>
          <w:szCs w:val="24"/>
          <w:lang w:val="en-US"/>
        </w:rPr>
        <w:t xml:space="preserve">KALDOR, Mary. American Power: from “compellance” to cosmopolitanism? </w:t>
      </w:r>
      <w:r>
        <w:rPr>
          <w:rFonts w:eastAsia="Times New Roman"/>
          <w:sz w:val="24"/>
          <w:szCs w:val="24"/>
        </w:rPr>
        <w:t>International Affairs.</w:t>
      </w:r>
    </w:p>
    <w:p w14:paraId="726E4DEC" w14:textId="77777777" w:rsidR="001C2C75" w:rsidRDefault="001C2C75">
      <w:pPr>
        <w:spacing w:line="8" w:lineRule="exact"/>
        <w:rPr>
          <w:sz w:val="20"/>
          <w:szCs w:val="20"/>
        </w:rPr>
      </w:pPr>
    </w:p>
    <w:p w14:paraId="0CB05571" w14:textId="77777777" w:rsidR="001C2C75" w:rsidRDefault="00D37926">
      <w:pPr>
        <w:rPr>
          <w:sz w:val="20"/>
          <w:szCs w:val="20"/>
        </w:rPr>
      </w:pPr>
      <w:r>
        <w:rPr>
          <w:rFonts w:eastAsia="Times New Roman"/>
          <w:sz w:val="24"/>
          <w:szCs w:val="24"/>
        </w:rPr>
        <w:t>n. 79, v.I, 2003.</w:t>
      </w:r>
    </w:p>
    <w:p w14:paraId="63CA8985" w14:textId="77777777" w:rsidR="001C2C75" w:rsidRDefault="001C2C75">
      <w:pPr>
        <w:spacing w:line="268" w:lineRule="exact"/>
        <w:rPr>
          <w:sz w:val="20"/>
          <w:szCs w:val="20"/>
        </w:rPr>
      </w:pPr>
    </w:p>
    <w:p w14:paraId="6C0A995E" w14:textId="77777777" w:rsidR="001C2C75" w:rsidRDefault="00D37926">
      <w:pPr>
        <w:rPr>
          <w:sz w:val="20"/>
          <w:szCs w:val="20"/>
        </w:rPr>
      </w:pPr>
      <w:r>
        <w:rPr>
          <w:rFonts w:eastAsia="Times New Roman"/>
          <w:sz w:val="24"/>
          <w:szCs w:val="24"/>
        </w:rPr>
        <w:t>KISSINGER, Henry. Diplomacia. Rio de Janeiro: Francisco Alves, 1997.</w:t>
      </w:r>
    </w:p>
    <w:p w14:paraId="6DAA941F" w14:textId="77777777" w:rsidR="001C2C75" w:rsidRDefault="001C2C75">
      <w:pPr>
        <w:spacing w:line="276" w:lineRule="exact"/>
        <w:rPr>
          <w:sz w:val="20"/>
          <w:szCs w:val="20"/>
        </w:rPr>
      </w:pPr>
    </w:p>
    <w:p w14:paraId="44015588" w14:textId="77777777" w:rsidR="001C2C75" w:rsidRDefault="00D37926">
      <w:pPr>
        <w:spacing w:line="278" w:lineRule="auto"/>
        <w:jc w:val="both"/>
        <w:rPr>
          <w:sz w:val="20"/>
          <w:szCs w:val="20"/>
        </w:rPr>
      </w:pPr>
      <w:r>
        <w:rPr>
          <w:rFonts w:eastAsia="Times New Roman"/>
          <w:sz w:val="24"/>
          <w:szCs w:val="24"/>
        </w:rPr>
        <w:t xml:space="preserve">KI-ZERBO, Joseph. </w:t>
      </w:r>
      <w:r>
        <w:rPr>
          <w:rFonts w:eastAsia="Times New Roman"/>
          <w:sz w:val="24"/>
          <w:szCs w:val="24"/>
        </w:rPr>
        <w:t>Para quando a África? Entrevista com René Holeistein. Rio de Janeiro: Pallas, 2006.</w:t>
      </w:r>
    </w:p>
    <w:p w14:paraId="023B2E62" w14:textId="77777777" w:rsidR="001C2C75" w:rsidRDefault="001C2C75">
      <w:pPr>
        <w:spacing w:line="189" w:lineRule="exact"/>
        <w:rPr>
          <w:sz w:val="20"/>
          <w:szCs w:val="20"/>
        </w:rPr>
      </w:pPr>
    </w:p>
    <w:p w14:paraId="336F0F43" w14:textId="77777777" w:rsidR="001C2C75" w:rsidRPr="00D37926" w:rsidRDefault="00D37926">
      <w:pPr>
        <w:spacing w:line="259" w:lineRule="auto"/>
        <w:jc w:val="both"/>
        <w:rPr>
          <w:sz w:val="20"/>
          <w:szCs w:val="20"/>
          <w:lang w:val="en-US"/>
        </w:rPr>
      </w:pPr>
      <w:r w:rsidRPr="00D37926">
        <w:rPr>
          <w:rFonts w:eastAsia="Times New Roman"/>
          <w:sz w:val="24"/>
          <w:szCs w:val="24"/>
          <w:lang w:val="en-US"/>
        </w:rPr>
        <w:t>LAKE, Anthony. From Containment to Enlargement. Assistant to the President for National Security Affairs Address at the School of Advanced International Studies. Johns Hop</w:t>
      </w:r>
      <w:r w:rsidRPr="00D37926">
        <w:rPr>
          <w:rFonts w:eastAsia="Times New Roman"/>
          <w:sz w:val="24"/>
          <w:szCs w:val="24"/>
          <w:lang w:val="en-US"/>
        </w:rPr>
        <w:t>kins University. Washington, D.C. September 21, 1993.</w:t>
      </w:r>
    </w:p>
    <w:p w14:paraId="46A956E2" w14:textId="77777777" w:rsidR="001C2C75" w:rsidRPr="00D37926" w:rsidRDefault="001C2C75">
      <w:pPr>
        <w:spacing w:line="211" w:lineRule="exact"/>
        <w:rPr>
          <w:sz w:val="20"/>
          <w:szCs w:val="20"/>
          <w:lang w:val="en-US"/>
        </w:rPr>
      </w:pPr>
    </w:p>
    <w:p w14:paraId="6976E8E7" w14:textId="77777777" w:rsidR="001C2C75" w:rsidRDefault="00D37926">
      <w:pPr>
        <w:spacing w:line="278" w:lineRule="auto"/>
        <w:jc w:val="both"/>
        <w:rPr>
          <w:sz w:val="20"/>
          <w:szCs w:val="20"/>
        </w:rPr>
      </w:pPr>
      <w:r w:rsidRPr="00D37926">
        <w:rPr>
          <w:rFonts w:eastAsia="Times New Roman"/>
          <w:sz w:val="24"/>
          <w:szCs w:val="24"/>
          <w:lang w:val="en-US"/>
        </w:rPr>
        <w:t xml:space="preserve">MONIZ BANDEIRA, Luiz Alberto. </w:t>
      </w:r>
      <w:r>
        <w:rPr>
          <w:rFonts w:eastAsia="Times New Roman"/>
          <w:sz w:val="24"/>
          <w:szCs w:val="24"/>
        </w:rPr>
        <w:t>Formação do Império Americano. Da guerra contra a Espanha à guerra no Iraque. Rio de Janeiro: Civilização Brasileira, 2005.</w:t>
      </w:r>
    </w:p>
    <w:p w14:paraId="11D1C6BA" w14:textId="77777777" w:rsidR="001C2C75" w:rsidRDefault="001C2C75">
      <w:pPr>
        <w:spacing w:line="189" w:lineRule="exact"/>
        <w:rPr>
          <w:sz w:val="20"/>
          <w:szCs w:val="20"/>
        </w:rPr>
      </w:pPr>
    </w:p>
    <w:p w14:paraId="37C19B1F" w14:textId="77777777" w:rsidR="001C2C75" w:rsidRDefault="00D37926">
      <w:pPr>
        <w:spacing w:line="278" w:lineRule="auto"/>
        <w:jc w:val="both"/>
        <w:rPr>
          <w:sz w:val="20"/>
          <w:szCs w:val="20"/>
        </w:rPr>
      </w:pPr>
      <w:r>
        <w:rPr>
          <w:rFonts w:eastAsia="Times New Roman"/>
          <w:sz w:val="24"/>
          <w:szCs w:val="24"/>
        </w:rPr>
        <w:t>NYE, Joseph. O paradoxo do poder americano. Po</w:t>
      </w:r>
      <w:r>
        <w:rPr>
          <w:rFonts w:eastAsia="Times New Roman"/>
          <w:sz w:val="24"/>
          <w:szCs w:val="24"/>
        </w:rPr>
        <w:t>r que a única superpotência do mundo não pode prosseguir isolada. São Paulo: UNESP, 2002.</w:t>
      </w:r>
    </w:p>
    <w:p w14:paraId="1968CE07" w14:textId="77777777" w:rsidR="001C2C75" w:rsidRDefault="001C2C75">
      <w:pPr>
        <w:spacing w:line="189" w:lineRule="exact"/>
        <w:rPr>
          <w:sz w:val="20"/>
          <w:szCs w:val="20"/>
        </w:rPr>
      </w:pPr>
    </w:p>
    <w:p w14:paraId="64B4AD3F" w14:textId="77777777" w:rsidR="001C2C75" w:rsidRDefault="00D37926">
      <w:pPr>
        <w:spacing w:line="278" w:lineRule="auto"/>
        <w:jc w:val="both"/>
        <w:rPr>
          <w:sz w:val="20"/>
          <w:szCs w:val="20"/>
        </w:rPr>
      </w:pPr>
      <w:r>
        <w:rPr>
          <w:rFonts w:eastAsia="Times New Roman"/>
          <w:sz w:val="24"/>
          <w:szCs w:val="24"/>
        </w:rPr>
        <w:t>OITO anos: A gloriosa e conturbada Era Clinton (1992-2000). Jornal do Brasil. Internacional. Rio de Janeiro, 5 nov. 2000, p. 6.</w:t>
      </w:r>
    </w:p>
    <w:p w14:paraId="02672767" w14:textId="77777777" w:rsidR="001C2C75" w:rsidRDefault="001C2C75">
      <w:pPr>
        <w:spacing w:line="189" w:lineRule="exact"/>
        <w:rPr>
          <w:sz w:val="20"/>
          <w:szCs w:val="20"/>
        </w:rPr>
      </w:pPr>
    </w:p>
    <w:p w14:paraId="4A5F41E8" w14:textId="77777777" w:rsidR="001C2C75" w:rsidRDefault="00D37926">
      <w:pPr>
        <w:rPr>
          <w:sz w:val="20"/>
          <w:szCs w:val="20"/>
        </w:rPr>
      </w:pPr>
      <w:r>
        <w:rPr>
          <w:rFonts w:eastAsia="Times New Roman"/>
          <w:sz w:val="24"/>
          <w:szCs w:val="24"/>
        </w:rPr>
        <w:t xml:space="preserve">PECEQUILO, Cristina S. Os </w:t>
      </w:r>
      <w:r>
        <w:rPr>
          <w:rFonts w:eastAsia="Times New Roman"/>
          <w:sz w:val="24"/>
          <w:szCs w:val="24"/>
        </w:rPr>
        <w:t>Estados Unidos: hegemonia e liderança na transição. Rio de Janeiro:</w:t>
      </w:r>
    </w:p>
    <w:p w14:paraId="4370308F" w14:textId="77777777" w:rsidR="001C2C75" w:rsidRDefault="001C2C75">
      <w:pPr>
        <w:spacing w:line="8" w:lineRule="exact"/>
        <w:rPr>
          <w:sz w:val="20"/>
          <w:szCs w:val="20"/>
        </w:rPr>
      </w:pPr>
    </w:p>
    <w:p w14:paraId="4203AF2C" w14:textId="77777777" w:rsidR="001C2C75" w:rsidRDefault="00D37926">
      <w:pPr>
        <w:rPr>
          <w:sz w:val="20"/>
          <w:szCs w:val="20"/>
        </w:rPr>
      </w:pPr>
      <w:r>
        <w:rPr>
          <w:rFonts w:eastAsia="Times New Roman"/>
          <w:sz w:val="24"/>
          <w:szCs w:val="24"/>
        </w:rPr>
        <w:t>Vozes, 2001.</w:t>
      </w:r>
    </w:p>
    <w:p w14:paraId="226400EE" w14:textId="77777777" w:rsidR="001C2C75" w:rsidRDefault="001C2C75">
      <w:pPr>
        <w:spacing w:line="268" w:lineRule="exact"/>
        <w:rPr>
          <w:sz w:val="20"/>
          <w:szCs w:val="20"/>
        </w:rPr>
      </w:pPr>
    </w:p>
    <w:p w14:paraId="71846B0C" w14:textId="77777777" w:rsidR="001C2C75" w:rsidRPr="00D37926" w:rsidRDefault="00D37926">
      <w:pPr>
        <w:spacing w:line="278" w:lineRule="auto"/>
        <w:jc w:val="both"/>
        <w:rPr>
          <w:sz w:val="20"/>
          <w:szCs w:val="20"/>
          <w:lang w:val="en-US"/>
        </w:rPr>
      </w:pPr>
      <w:r>
        <w:rPr>
          <w:rFonts w:eastAsia="Times New Roman"/>
          <w:sz w:val="24"/>
          <w:szCs w:val="24"/>
        </w:rPr>
        <w:t xml:space="preserve">SCHILLING, Voltaire. América: a história e as contradições do Império. </w:t>
      </w:r>
      <w:r w:rsidRPr="00D37926">
        <w:rPr>
          <w:rFonts w:eastAsia="Times New Roman"/>
          <w:sz w:val="24"/>
          <w:szCs w:val="24"/>
          <w:lang w:val="en-US"/>
        </w:rPr>
        <w:t>Porto Alegre: L&amp;PM, 2004.</w:t>
      </w:r>
    </w:p>
    <w:p w14:paraId="000B9B3B" w14:textId="77777777" w:rsidR="001C2C75" w:rsidRPr="00D37926" w:rsidRDefault="001C2C75">
      <w:pPr>
        <w:spacing w:line="189" w:lineRule="exact"/>
        <w:rPr>
          <w:sz w:val="20"/>
          <w:szCs w:val="20"/>
          <w:lang w:val="en-US"/>
        </w:rPr>
      </w:pPr>
    </w:p>
    <w:p w14:paraId="584EE140" w14:textId="77777777" w:rsidR="001C2C75" w:rsidRDefault="00D37926">
      <w:pPr>
        <w:rPr>
          <w:sz w:val="20"/>
          <w:szCs w:val="20"/>
        </w:rPr>
      </w:pPr>
      <w:r w:rsidRPr="00D37926">
        <w:rPr>
          <w:rFonts w:eastAsia="Times New Roman"/>
          <w:sz w:val="24"/>
          <w:szCs w:val="24"/>
          <w:lang w:val="en-US"/>
        </w:rPr>
        <w:t xml:space="preserve">SHAKE hands with the devil: The journey of Roméo Dallaire. </w:t>
      </w:r>
      <w:r>
        <w:rPr>
          <w:rFonts w:eastAsia="Times New Roman"/>
          <w:sz w:val="24"/>
          <w:szCs w:val="24"/>
        </w:rPr>
        <w:t>Produção e direç</w:t>
      </w:r>
      <w:r>
        <w:rPr>
          <w:rFonts w:eastAsia="Times New Roman"/>
          <w:sz w:val="24"/>
          <w:szCs w:val="24"/>
        </w:rPr>
        <w:t>ão de Peter</w:t>
      </w:r>
    </w:p>
    <w:p w14:paraId="652444A4" w14:textId="77777777" w:rsidR="001C2C75" w:rsidRDefault="001C2C75">
      <w:pPr>
        <w:spacing w:line="8" w:lineRule="exact"/>
        <w:rPr>
          <w:sz w:val="20"/>
          <w:szCs w:val="20"/>
        </w:rPr>
      </w:pPr>
    </w:p>
    <w:p w14:paraId="3B6A40BD" w14:textId="77777777" w:rsidR="001C2C75" w:rsidRPr="00D37926" w:rsidRDefault="00D37926">
      <w:pPr>
        <w:rPr>
          <w:sz w:val="20"/>
          <w:szCs w:val="20"/>
          <w:lang w:val="en-US"/>
        </w:rPr>
      </w:pPr>
      <w:r>
        <w:rPr>
          <w:rFonts w:eastAsia="Times New Roman"/>
          <w:sz w:val="24"/>
          <w:szCs w:val="24"/>
        </w:rPr>
        <w:t xml:space="preserve">Raymond. </w:t>
      </w:r>
      <w:r w:rsidRPr="00D37926">
        <w:rPr>
          <w:rFonts w:eastAsia="Times New Roman"/>
          <w:sz w:val="24"/>
          <w:szCs w:val="24"/>
          <w:lang w:val="en-US"/>
        </w:rPr>
        <w:t>Canadá: White Pine Productions, 2004. DVD.</w:t>
      </w:r>
    </w:p>
    <w:p w14:paraId="7642617B" w14:textId="77777777" w:rsidR="001C2C75" w:rsidRPr="00D37926" w:rsidRDefault="001C2C75">
      <w:pPr>
        <w:spacing w:line="269" w:lineRule="exact"/>
        <w:rPr>
          <w:sz w:val="20"/>
          <w:szCs w:val="20"/>
          <w:lang w:val="en-US"/>
        </w:rPr>
      </w:pPr>
    </w:p>
    <w:p w14:paraId="6BA2AF2E" w14:textId="77777777" w:rsidR="001C2C75" w:rsidRDefault="00D37926">
      <w:pPr>
        <w:spacing w:line="313" w:lineRule="auto"/>
        <w:jc w:val="both"/>
        <w:rPr>
          <w:sz w:val="20"/>
          <w:szCs w:val="20"/>
        </w:rPr>
      </w:pPr>
      <w:r>
        <w:rPr>
          <w:rFonts w:eastAsia="Times New Roman"/>
          <w:sz w:val="24"/>
          <w:szCs w:val="24"/>
        </w:rPr>
        <w:t>VIGEVANI, Tullo; OLIVEIRA, Marcelo F. de. A política externa norte-americana em transição: de Bill Clinton a George W. Bush. Política Externa. Vol 10, nº 2, set./out./nov. 2001.</w:t>
      </w:r>
    </w:p>
    <w:p w14:paraId="5B276F85" w14:textId="77777777" w:rsidR="001C2C75" w:rsidRDefault="001C2C75">
      <w:pPr>
        <w:spacing w:line="200" w:lineRule="exact"/>
        <w:rPr>
          <w:sz w:val="20"/>
          <w:szCs w:val="20"/>
        </w:rPr>
      </w:pPr>
    </w:p>
    <w:p w14:paraId="12EE2C3E" w14:textId="77777777" w:rsidR="001C2C75" w:rsidRDefault="001C2C75">
      <w:pPr>
        <w:spacing w:line="200" w:lineRule="exact"/>
        <w:rPr>
          <w:sz w:val="20"/>
          <w:szCs w:val="20"/>
        </w:rPr>
      </w:pPr>
    </w:p>
    <w:p w14:paraId="562401B7" w14:textId="77777777" w:rsidR="001C2C75" w:rsidRDefault="001C2C75">
      <w:pPr>
        <w:spacing w:line="200" w:lineRule="exact"/>
        <w:rPr>
          <w:sz w:val="20"/>
          <w:szCs w:val="20"/>
        </w:rPr>
      </w:pPr>
    </w:p>
    <w:p w14:paraId="3E62B65A" w14:textId="77777777" w:rsidR="001C2C75" w:rsidRDefault="001C2C75">
      <w:pPr>
        <w:spacing w:line="200" w:lineRule="exact"/>
        <w:rPr>
          <w:sz w:val="20"/>
          <w:szCs w:val="20"/>
        </w:rPr>
      </w:pPr>
    </w:p>
    <w:p w14:paraId="6BFA719C" w14:textId="77777777" w:rsidR="001C2C75" w:rsidRDefault="001C2C75">
      <w:pPr>
        <w:spacing w:line="200" w:lineRule="exact"/>
        <w:rPr>
          <w:sz w:val="20"/>
          <w:szCs w:val="20"/>
        </w:rPr>
      </w:pPr>
    </w:p>
    <w:p w14:paraId="01E5627D" w14:textId="77777777" w:rsidR="001C2C75" w:rsidRDefault="001C2C75">
      <w:pPr>
        <w:spacing w:line="255" w:lineRule="exact"/>
        <w:rPr>
          <w:sz w:val="20"/>
          <w:szCs w:val="20"/>
        </w:rPr>
      </w:pPr>
    </w:p>
    <w:p w14:paraId="58000FC7" w14:textId="77777777" w:rsidR="001C2C75" w:rsidRDefault="00D37926">
      <w:pPr>
        <w:ind w:left="9340"/>
        <w:rPr>
          <w:sz w:val="20"/>
          <w:szCs w:val="20"/>
        </w:rPr>
      </w:pPr>
      <w:r>
        <w:rPr>
          <w:rFonts w:eastAsia="Times New Roman"/>
          <w:sz w:val="20"/>
          <w:szCs w:val="20"/>
        </w:rPr>
        <w:t>473</w:t>
      </w:r>
    </w:p>
    <w:p w14:paraId="156A323E" w14:textId="77777777" w:rsidR="001C2C75" w:rsidRDefault="001C2C75">
      <w:pPr>
        <w:sectPr w:rsidR="001C2C75">
          <w:pgSz w:w="11900" w:h="16840"/>
          <w:pgMar w:top="1440" w:right="1124" w:bottom="413" w:left="1140" w:header="0" w:footer="0" w:gutter="0"/>
          <w:cols w:space="720" w:equalWidth="0">
            <w:col w:w="9640"/>
          </w:cols>
        </w:sectPr>
      </w:pPr>
    </w:p>
    <w:p w14:paraId="2616430D" w14:textId="77777777" w:rsidR="001C2C75" w:rsidRDefault="00D37926">
      <w:pPr>
        <w:spacing w:line="312" w:lineRule="auto"/>
        <w:ind w:right="14"/>
        <w:jc w:val="center"/>
        <w:rPr>
          <w:sz w:val="20"/>
          <w:szCs w:val="20"/>
        </w:rPr>
      </w:pPr>
      <w:bookmarkStart w:id="474" w:name="page475"/>
      <w:bookmarkEnd w:id="474"/>
      <w:r>
        <w:rPr>
          <w:rFonts w:eastAsia="Times New Roman"/>
          <w:i/>
          <w:iCs/>
          <w:sz w:val="36"/>
          <w:szCs w:val="36"/>
        </w:rPr>
        <w:t xml:space="preserve">O sionismo político pela ótica dos estrategistas norte-americanos (1945-1948). </w:t>
      </w:r>
      <w:r>
        <w:rPr>
          <w:rFonts w:eastAsia="Times New Roman"/>
          <w:sz w:val="36"/>
          <w:szCs w:val="36"/>
        </w:rPr>
        <w:t>Luiz Salgado Neto</w:t>
      </w:r>
    </w:p>
    <w:p w14:paraId="3F170AFC" w14:textId="77777777" w:rsidR="001C2C75" w:rsidRDefault="001C2C75">
      <w:pPr>
        <w:spacing w:line="200" w:lineRule="exact"/>
        <w:rPr>
          <w:sz w:val="20"/>
          <w:szCs w:val="20"/>
        </w:rPr>
      </w:pPr>
    </w:p>
    <w:p w14:paraId="720D4767" w14:textId="77777777" w:rsidR="001C2C75" w:rsidRDefault="001C2C75">
      <w:pPr>
        <w:spacing w:line="200" w:lineRule="exact"/>
        <w:rPr>
          <w:sz w:val="20"/>
          <w:szCs w:val="20"/>
        </w:rPr>
      </w:pPr>
    </w:p>
    <w:p w14:paraId="02791CCE" w14:textId="77777777" w:rsidR="001C2C75" w:rsidRDefault="001C2C75">
      <w:pPr>
        <w:spacing w:line="361" w:lineRule="exact"/>
        <w:rPr>
          <w:sz w:val="20"/>
          <w:szCs w:val="20"/>
        </w:rPr>
      </w:pPr>
    </w:p>
    <w:p w14:paraId="7B52AAFA" w14:textId="77777777" w:rsidR="001C2C75" w:rsidRDefault="00D37926">
      <w:pPr>
        <w:spacing w:line="259" w:lineRule="auto"/>
        <w:ind w:left="1806"/>
        <w:jc w:val="right"/>
        <w:rPr>
          <w:sz w:val="20"/>
          <w:szCs w:val="20"/>
        </w:rPr>
      </w:pPr>
      <w:r>
        <w:rPr>
          <w:rFonts w:eastAsia="Times New Roman"/>
          <w:sz w:val="24"/>
          <w:szCs w:val="24"/>
        </w:rPr>
        <w:t xml:space="preserve">Mestre em História pela Universidade Federal Fluminense Doutorando em História Comparada pela Universidade Federal do Rio de </w:t>
      </w:r>
      <w:r>
        <w:rPr>
          <w:rFonts w:eastAsia="Times New Roman"/>
          <w:sz w:val="24"/>
          <w:szCs w:val="24"/>
        </w:rPr>
        <w:t>Janeiro salgado_neto@yahoo.com.br</w:t>
      </w:r>
    </w:p>
    <w:p w14:paraId="2D76361B" w14:textId="77777777" w:rsidR="001C2C75" w:rsidRDefault="001C2C75">
      <w:pPr>
        <w:spacing w:line="200" w:lineRule="exact"/>
        <w:rPr>
          <w:sz w:val="20"/>
          <w:szCs w:val="20"/>
        </w:rPr>
      </w:pPr>
    </w:p>
    <w:p w14:paraId="2B0668FA" w14:textId="77777777" w:rsidR="001C2C75" w:rsidRDefault="001C2C75">
      <w:pPr>
        <w:spacing w:line="341" w:lineRule="exact"/>
        <w:rPr>
          <w:sz w:val="20"/>
          <w:szCs w:val="20"/>
        </w:rPr>
      </w:pPr>
    </w:p>
    <w:p w14:paraId="2FF5F705" w14:textId="77777777" w:rsidR="001C2C75" w:rsidRDefault="00D37926">
      <w:pPr>
        <w:spacing w:line="367" w:lineRule="auto"/>
        <w:ind w:left="6" w:firstLine="708"/>
        <w:jc w:val="both"/>
        <w:rPr>
          <w:sz w:val="20"/>
          <w:szCs w:val="20"/>
        </w:rPr>
      </w:pPr>
      <w:r>
        <w:rPr>
          <w:rFonts w:eastAsia="Times New Roman"/>
        </w:rPr>
        <w:t>Para aqueles que observam a política externa norte-americana neste início de século XXI, a relação entre Estados Unidos e Israel parece inquebrantável. Nas últimas décadas, Washington tem se alinhado às políticas israele</w:t>
      </w:r>
      <w:r>
        <w:rPr>
          <w:rFonts w:eastAsia="Times New Roman"/>
        </w:rPr>
        <w:t>nses no Oriente Médio com notável fidelidade. O próprio Presidente norte-americano Barack Obama, em visita a Israel em 2012, aprofundou essa percepção, ao reafirmar os “laços inquebrantáveis” entre Estados Unidos e Israel</w:t>
      </w:r>
      <w:r>
        <w:rPr>
          <w:rFonts w:eastAsia="Times New Roman"/>
          <w:sz w:val="28"/>
          <w:szCs w:val="28"/>
          <w:vertAlign w:val="superscript"/>
        </w:rPr>
        <w:t>1</w:t>
      </w:r>
      <w:r>
        <w:rPr>
          <w:rFonts w:eastAsia="Times New Roman"/>
        </w:rPr>
        <w:t>.</w:t>
      </w:r>
    </w:p>
    <w:p w14:paraId="0A123723" w14:textId="77777777" w:rsidR="001C2C75" w:rsidRDefault="001C2C75">
      <w:pPr>
        <w:spacing w:line="58" w:lineRule="exact"/>
        <w:rPr>
          <w:sz w:val="20"/>
          <w:szCs w:val="20"/>
        </w:rPr>
      </w:pPr>
    </w:p>
    <w:p w14:paraId="77D9F5A8" w14:textId="77777777" w:rsidR="001C2C75" w:rsidRDefault="00D37926">
      <w:pPr>
        <w:spacing w:line="367" w:lineRule="auto"/>
        <w:ind w:left="6" w:firstLine="708"/>
        <w:jc w:val="both"/>
        <w:rPr>
          <w:sz w:val="20"/>
          <w:szCs w:val="20"/>
        </w:rPr>
      </w:pPr>
      <w:r>
        <w:rPr>
          <w:rFonts w:eastAsia="Times New Roman"/>
        </w:rPr>
        <w:t>Porém, aqueles que se dedicam a</w:t>
      </w:r>
      <w:r>
        <w:rPr>
          <w:rFonts w:eastAsia="Times New Roman"/>
        </w:rPr>
        <w:t xml:space="preserve"> uma análise mais aprofundada percebem que tal ligação estreita esconde uma relação muito mais complexa do que pode parecer à primeira vista. Por trás de toda a aparência de proximidade está uma relação dinâmica e complicada e que, por vezes, traz dificuld</w:t>
      </w:r>
      <w:r>
        <w:rPr>
          <w:rFonts w:eastAsia="Times New Roman"/>
        </w:rPr>
        <w:t>ades à política externa norte-americana no Oriente Médio. Por outro lado, ainda com mais força, essa proximidade atual pode confundir aqueles que se propõem a estudar a atuação dos Estados Unidos no processo que levou à criação do Estado de Israel.</w:t>
      </w:r>
    </w:p>
    <w:p w14:paraId="7FB213DB" w14:textId="77777777" w:rsidR="001C2C75" w:rsidRDefault="001C2C75">
      <w:pPr>
        <w:spacing w:line="156" w:lineRule="exact"/>
        <w:rPr>
          <w:sz w:val="20"/>
          <w:szCs w:val="20"/>
        </w:rPr>
      </w:pPr>
    </w:p>
    <w:p w14:paraId="6DB0B310" w14:textId="77777777" w:rsidR="001C2C75" w:rsidRDefault="00D37926">
      <w:pPr>
        <w:spacing w:line="365" w:lineRule="auto"/>
        <w:ind w:left="6" w:firstLine="708"/>
        <w:jc w:val="both"/>
        <w:rPr>
          <w:sz w:val="20"/>
          <w:szCs w:val="20"/>
        </w:rPr>
      </w:pPr>
      <w:r>
        <w:rPr>
          <w:rFonts w:eastAsia="Times New Roman"/>
        </w:rPr>
        <w:t>Uma af</w:t>
      </w:r>
      <w:r>
        <w:rPr>
          <w:rFonts w:eastAsia="Times New Roman"/>
        </w:rPr>
        <w:t>irmação muito difundida alega que a criação de um Estado judeu na Palestina atendia a interesses dos Estados Unidos. Alguns chegam a afirmar que o moderno Israel teria sido “criado” pelo governo norte-americano de então, sob a presidência de Harry Truman (</w:t>
      </w:r>
      <w:r>
        <w:rPr>
          <w:rFonts w:eastAsia="Times New Roman"/>
        </w:rPr>
        <w:t>1945-53), por conta de interesses econômicos. Segundo José Luis Fiori, “Israel foi uma criação e segue sendo um protetorado anglo-saxônico, que opera, desde 1948, como instrumento ativo de defesa dos interesses estratégicos anglo-americanos no Oriente Médi</w:t>
      </w:r>
      <w:r>
        <w:rPr>
          <w:rFonts w:eastAsia="Times New Roman"/>
        </w:rPr>
        <w:t>o” (FIORI, 2009). Já o historiador Mário Sérgio de Moraes afirmou em entrevista à Folha de São Paulo, em 2008, por ocasião dos 60 anos do Estado judeu, que Israel se constituiu como “uma espécie de ‘ponta de lança’ dos interesses norte-americanos [para] so</w:t>
      </w:r>
      <w:r>
        <w:rPr>
          <w:rFonts w:eastAsia="Times New Roman"/>
        </w:rPr>
        <w:t>lidificar o seu domínio na região” (EUA..., 2008).</w:t>
      </w:r>
    </w:p>
    <w:p w14:paraId="2ED26C6B" w14:textId="77777777" w:rsidR="001C2C75" w:rsidRDefault="001C2C75">
      <w:pPr>
        <w:spacing w:line="157" w:lineRule="exact"/>
        <w:rPr>
          <w:sz w:val="20"/>
          <w:szCs w:val="20"/>
        </w:rPr>
      </w:pPr>
    </w:p>
    <w:p w14:paraId="5996053C" w14:textId="77777777" w:rsidR="001C2C75" w:rsidRDefault="00D37926">
      <w:pPr>
        <w:spacing w:line="366" w:lineRule="auto"/>
        <w:ind w:left="6" w:firstLine="708"/>
        <w:jc w:val="both"/>
        <w:rPr>
          <w:sz w:val="20"/>
          <w:szCs w:val="20"/>
        </w:rPr>
      </w:pPr>
      <w:r>
        <w:rPr>
          <w:rFonts w:eastAsia="Times New Roman"/>
        </w:rPr>
        <w:t>Evidentemente, os defensores desta tese têm conhecimento de que o Estado judeu foi proposto no âmbito da Organização das Nações Unidas (ONU), por meio da aprovação da Resolução 181, ocorrida na Assembleia</w:t>
      </w:r>
      <w:r>
        <w:rPr>
          <w:rFonts w:eastAsia="Times New Roman"/>
        </w:rPr>
        <w:t xml:space="preserve"> Geral em 29 de novembro de 1947, que previa a partilha da Palestina em dois Estados, um árabe e outro judeu. No entanto, esses autores afirmam que a ONU foi apenas uma ferramenta institucional utilizada pelos Estados Unidos e por outras potências imperial</w:t>
      </w:r>
      <w:r>
        <w:rPr>
          <w:rFonts w:eastAsia="Times New Roman"/>
        </w:rPr>
        <w:t>istas para legitimar a criação de uma entidade estatal artificial, com o objetivo de alcançar seus próprios interesses econômicos. A ONU seria apenas um instrumento para conceder “status legal” ao Estado judeu (TOLEDO, 2001, p. 72).</w:t>
      </w:r>
    </w:p>
    <w:p w14:paraId="6B53A9C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67296" behindDoc="1" locked="0" layoutInCell="0" allowOverlap="1" wp14:anchorId="32E33CC2" wp14:editId="529EAFFF">
                <wp:simplePos x="0" y="0"/>
                <wp:positionH relativeFrom="column">
                  <wp:posOffset>0</wp:posOffset>
                </wp:positionH>
                <wp:positionV relativeFrom="paragraph">
                  <wp:posOffset>48895</wp:posOffset>
                </wp:positionV>
                <wp:extent cx="1828800" cy="0"/>
                <wp:effectExtent l="0" t="0" r="0" b="0"/>
                <wp:wrapNone/>
                <wp:docPr id="258" name="Shape 2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E828BED" id="Shape 258" o:spid="_x0000_s1026" style="position:absolute;z-index:-251549184;visibility:visible;mso-wrap-style:square;mso-wrap-distance-left:9pt;mso-wrap-distance-top:0;mso-wrap-distance-right:9pt;mso-wrap-distance-bottom:0;mso-position-horizontal:absolute;mso-position-horizontal-relative:text;mso-position-vertical:absolute;mso-position-vertical-relative:text" from="0,3.85pt" to="2in,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VfZuwEAAIMDAAAOAAAAZHJzL2Uyb0RvYy54bWysU02P0zAQvSPxHyzfadJSlm7UdA+7lMsK&#10;Ki38gKntNBb+ksc06b9n7HTLFvaE8GHkmXl59nvjrO9Ga9hRRdTetXw+qzlTTnip3aHl379t3604&#10;wwROgvFOtfykkN9t3r5ZD6FRC997I1VkROKwGULL+5RCU1UoemUBZz4oR83ORwuJ0nioZISB2K2p&#10;FnV9Uw0+yhC9UIhUfZiafFP4u06J9LXrUCVmWk53SyXGEvc5Vps1NIcIodfifA34h1tY0I4OvVA9&#10;QAL2M+q/qKwW0aPv0kx4W/mu00IVDaRmXv+h5qmHoIoWMgfDxSb8f7Tiy3EXmZYtX3ygUTmwNKRy&#10;LssFsmcI2BDq3u1iFihG9xQevfiB1KuumjnBMMHGLtoMJ4VsLHafLnarMTFBxflqsVrVNBVBveXH&#10;m/f5uAqa529DxPRZecvypuVGu2wGNHB8xDRBnyG5jN5oudXGlCQe9vcmsiPQ4LdlndmvYMaxoeW3&#10;8+WyMF/18CVFXdZrFFYnesFG25aTGFoZBE2vQH5ysuwTaDPtSZ1xZ98mq7Jpey9Pu5gV5YwmXWw4&#10;v8r8lF7mBfX739n8AgAA//8DAFBLAwQUAAYACAAAACEAN5InNdgAAAAEAQAADwAAAGRycy9kb3du&#10;cmV2LnhtbEyPwU7DMBBE70j8g7VIXBB1WlU0SuNUFAmuQODCzY23TtR4bdluG/6ehQs9Ps1q5m29&#10;mdwoThjT4EnBfFaAQOq8Gcgq+Px4vi9BpKzJ6NETKvjGBJvm+qrWlfFnesdTm63gEkqVVtDnHCop&#10;U9ej02nmAxJnex+dzozRShP1mcvdKBdF8SCdHogXeh3wqcfu0B6dgvAal8sQv+62L+M8tdu9td68&#10;KXV7Mz2uQWSc8v8x/OqzOjTstPNHMkmMCviRrGC1AsHhoiyZd38sm1peyjc/AAAA//8DAFBLAQIt&#10;ABQABgAIAAAAIQC2gziS/gAAAOEBAAATAAAAAAAAAAAAAAAAAAAAAABbQ29udGVudF9UeXBlc10u&#10;eG1sUEsBAi0AFAAGAAgAAAAhADj9If/WAAAAlAEAAAsAAAAAAAAAAAAAAAAALwEAAF9yZWxzLy5y&#10;ZWxzUEsBAi0AFAAGAAgAAAAhAFDlV9m7AQAAgwMAAA4AAAAAAAAAAAAAAAAALgIAAGRycy9lMm9E&#10;b2MueG1sUEsBAi0AFAAGAAgAAAAhADeSJzXYAAAABAEAAA8AAAAAAAAAAAAAAAAAFQQAAGRycy9k&#10;b3ducmV2LnhtbFBLBQYAAAAABAAEAPMAAAAaBQAAAAA=&#10;" o:allowincell="f" filled="t" strokeweight=".72pt">
                <v:stroke joinstyle="miter"/>
                <o:lock v:ext="edit" shapetype="f"/>
              </v:line>
            </w:pict>
          </mc:Fallback>
        </mc:AlternateContent>
      </w:r>
    </w:p>
    <w:p w14:paraId="03A464F3" w14:textId="77777777" w:rsidR="001C2C75" w:rsidRDefault="001C2C75">
      <w:pPr>
        <w:spacing w:line="140" w:lineRule="exact"/>
        <w:rPr>
          <w:sz w:val="20"/>
          <w:szCs w:val="20"/>
        </w:rPr>
      </w:pPr>
    </w:p>
    <w:p w14:paraId="54C1804A" w14:textId="77777777" w:rsidR="001C2C75" w:rsidRDefault="00D37926" w:rsidP="00D37926">
      <w:pPr>
        <w:numPr>
          <w:ilvl w:val="0"/>
          <w:numId w:val="278"/>
        </w:numPr>
        <w:tabs>
          <w:tab w:val="left" w:pos="121"/>
        </w:tabs>
        <w:spacing w:line="212" w:lineRule="auto"/>
        <w:ind w:left="6" w:hanging="6"/>
        <w:rPr>
          <w:rFonts w:eastAsia="Times New Roman"/>
          <w:sz w:val="26"/>
          <w:szCs w:val="26"/>
          <w:vertAlign w:val="superscript"/>
        </w:rPr>
      </w:pPr>
      <w:r w:rsidRPr="00D37926">
        <w:rPr>
          <w:rFonts w:eastAsia="Times New Roman"/>
          <w:sz w:val="20"/>
          <w:szCs w:val="20"/>
          <w:lang w:val="en-US"/>
        </w:rPr>
        <w:t>LANDLER, Mark; RUDOR</w:t>
      </w:r>
      <w:r w:rsidRPr="00D37926">
        <w:rPr>
          <w:rFonts w:eastAsia="Times New Roman"/>
          <w:sz w:val="20"/>
          <w:szCs w:val="20"/>
          <w:lang w:val="en-US"/>
        </w:rPr>
        <w:t xml:space="preserve">EN, Jodi. In Israel, Obama seeks to offer reassurance of ‘unbreakable bonds’. </w:t>
      </w:r>
      <w:r>
        <w:rPr>
          <w:rFonts w:eastAsia="Times New Roman"/>
          <w:i/>
          <w:iCs/>
          <w:sz w:val="20"/>
          <w:szCs w:val="20"/>
        </w:rPr>
        <w:t>The New</w:t>
      </w:r>
      <w:r>
        <w:rPr>
          <w:rFonts w:eastAsia="Times New Roman"/>
          <w:sz w:val="20"/>
          <w:szCs w:val="20"/>
        </w:rPr>
        <w:t xml:space="preserve"> </w:t>
      </w:r>
      <w:r>
        <w:rPr>
          <w:rFonts w:eastAsia="Times New Roman"/>
          <w:i/>
          <w:iCs/>
          <w:sz w:val="20"/>
          <w:szCs w:val="20"/>
        </w:rPr>
        <w:t>York Times</w:t>
      </w:r>
      <w:r>
        <w:rPr>
          <w:rFonts w:eastAsia="Times New Roman"/>
          <w:sz w:val="20"/>
          <w:szCs w:val="20"/>
        </w:rPr>
        <w:t>, 20 de março de 2013 [online].</w:t>
      </w:r>
    </w:p>
    <w:p w14:paraId="1E6371B3" w14:textId="77777777" w:rsidR="001C2C75" w:rsidRDefault="00D37926">
      <w:pPr>
        <w:ind w:left="9346"/>
        <w:rPr>
          <w:sz w:val="20"/>
          <w:szCs w:val="20"/>
        </w:rPr>
      </w:pPr>
      <w:r>
        <w:rPr>
          <w:rFonts w:eastAsia="Times New Roman"/>
          <w:sz w:val="20"/>
          <w:szCs w:val="20"/>
        </w:rPr>
        <w:t>474</w:t>
      </w:r>
    </w:p>
    <w:p w14:paraId="680D9932" w14:textId="77777777" w:rsidR="001C2C75" w:rsidRDefault="001C2C75">
      <w:pPr>
        <w:sectPr w:rsidR="001C2C75">
          <w:pgSz w:w="11900" w:h="16840"/>
          <w:pgMar w:top="1231" w:right="1124" w:bottom="405" w:left="1134" w:header="0" w:footer="0" w:gutter="0"/>
          <w:cols w:space="720" w:equalWidth="0">
            <w:col w:w="9646"/>
          </w:cols>
        </w:sectPr>
      </w:pPr>
    </w:p>
    <w:p w14:paraId="6CBB03B4" w14:textId="77777777" w:rsidR="001C2C75" w:rsidRDefault="00D37926">
      <w:pPr>
        <w:spacing w:line="345" w:lineRule="auto"/>
        <w:ind w:left="6" w:firstLine="708"/>
        <w:jc w:val="both"/>
        <w:rPr>
          <w:sz w:val="20"/>
          <w:szCs w:val="20"/>
        </w:rPr>
      </w:pPr>
      <w:bookmarkStart w:id="475" w:name="page476"/>
      <w:bookmarkEnd w:id="475"/>
      <w:r>
        <w:rPr>
          <w:rFonts w:eastAsia="Times New Roman"/>
        </w:rPr>
        <w:t xml:space="preserve">Embora o governo Truman tenha agido em momentos chave em apoio ao sionismo, ao realizarmos um </w:t>
      </w:r>
      <w:r>
        <w:rPr>
          <w:rFonts w:eastAsia="Times New Roman"/>
        </w:rPr>
        <w:t>estudo detido sobre as discussões que ocorreram nos Estados Unidos entre 1945 e 1948, percebemos claramente que não havia consenso interno quanto à Questão da Palestina</w:t>
      </w:r>
      <w:r>
        <w:rPr>
          <w:rFonts w:eastAsia="Times New Roman"/>
          <w:sz w:val="28"/>
          <w:szCs w:val="28"/>
          <w:vertAlign w:val="superscript"/>
        </w:rPr>
        <w:t>2</w:t>
      </w:r>
      <w:r>
        <w:rPr>
          <w:rFonts w:eastAsia="Times New Roman"/>
        </w:rPr>
        <w:t xml:space="preserve"> e às demandas dos sionistas. Na verdade, a discussão sobre a criação de Israel gerou u</w:t>
      </w:r>
      <w:r>
        <w:rPr>
          <w:rFonts w:eastAsia="Times New Roman"/>
        </w:rPr>
        <w:t>ma profunda fissura no interior do governo norte-americano de então.</w:t>
      </w:r>
    </w:p>
    <w:p w14:paraId="5D8A09D9" w14:textId="77777777" w:rsidR="001C2C75" w:rsidRDefault="001C2C75">
      <w:pPr>
        <w:spacing w:line="180" w:lineRule="exact"/>
        <w:rPr>
          <w:sz w:val="20"/>
          <w:szCs w:val="20"/>
        </w:rPr>
      </w:pPr>
    </w:p>
    <w:p w14:paraId="13A8B49C" w14:textId="77777777" w:rsidR="001C2C75" w:rsidRDefault="00D37926">
      <w:pPr>
        <w:spacing w:line="369" w:lineRule="auto"/>
        <w:ind w:left="6" w:firstLine="708"/>
        <w:jc w:val="both"/>
        <w:rPr>
          <w:sz w:val="20"/>
          <w:szCs w:val="20"/>
        </w:rPr>
      </w:pPr>
      <w:r>
        <w:rPr>
          <w:rFonts w:eastAsia="Times New Roman"/>
        </w:rPr>
        <w:t>Nesse aspecto, merece atenção a análise da própria política externa norte-americana. Por vezes, a atuação internacional dos Estados Unidos tem sido analisada como algo consensual. Tais a</w:t>
      </w:r>
      <w:r>
        <w:rPr>
          <w:rFonts w:eastAsia="Times New Roman"/>
        </w:rPr>
        <w:t>nálises têm como base teórica o entendimento do Estado como ente homogêneo e unívoco, uma visão que ofusca as cisões dentro dos governos. Estudos recentes, baseados em grande maioria na perspectiva metodológica da teoria da política burocrática, demonstram</w:t>
      </w:r>
      <w:r>
        <w:rPr>
          <w:rFonts w:eastAsia="Times New Roman"/>
        </w:rPr>
        <w:t xml:space="preserve"> que são frequentes as fissuras no interior de governos.</w:t>
      </w:r>
    </w:p>
    <w:p w14:paraId="4A2571EE" w14:textId="77777777" w:rsidR="001C2C75" w:rsidRDefault="001C2C75">
      <w:pPr>
        <w:spacing w:line="152" w:lineRule="exact"/>
        <w:rPr>
          <w:sz w:val="20"/>
          <w:szCs w:val="20"/>
        </w:rPr>
      </w:pPr>
    </w:p>
    <w:p w14:paraId="19908637" w14:textId="77777777" w:rsidR="001C2C75" w:rsidRDefault="00D37926">
      <w:pPr>
        <w:spacing w:line="366" w:lineRule="auto"/>
        <w:ind w:left="6" w:firstLine="708"/>
        <w:jc w:val="both"/>
        <w:rPr>
          <w:sz w:val="20"/>
          <w:szCs w:val="20"/>
        </w:rPr>
      </w:pPr>
      <w:r>
        <w:rPr>
          <w:rFonts w:eastAsia="Times New Roman"/>
        </w:rPr>
        <w:t>Segundo essa abordagem teórica, diferentes agências estatais possuem suas próprias agendas políticas, de acordo com a função exercida no Estado. Os oficiais dos órgãos governamentais possuem uma for</w:t>
      </w:r>
      <w:r>
        <w:rPr>
          <w:rFonts w:eastAsia="Times New Roman"/>
        </w:rPr>
        <w:t xml:space="preserve">te ligação à sua instituição, que os leva a crer que sua atividade é a mais fundamental do Estado, e, por conta disso, entendem que o governo deve agir segundo suas orientações. Além disso, cada órgão possui sua própria agenda de exercício de poder frente </w:t>
      </w:r>
      <w:r>
        <w:rPr>
          <w:rFonts w:eastAsia="Times New Roman"/>
        </w:rPr>
        <w:t>a outras instituições, buscando maximizar sua posição dentro de um determinado governo (SAIYA, 2005, p. 1-2). Portanto, esse pressuposto teórico nos leva a perceber o dissenso, a despeito do discurso do consenso.</w:t>
      </w:r>
    </w:p>
    <w:p w14:paraId="58799BC9" w14:textId="77777777" w:rsidR="001C2C75" w:rsidRDefault="001C2C75">
      <w:pPr>
        <w:spacing w:line="157" w:lineRule="exact"/>
        <w:rPr>
          <w:sz w:val="20"/>
          <w:szCs w:val="20"/>
        </w:rPr>
      </w:pPr>
    </w:p>
    <w:p w14:paraId="4C5A4383" w14:textId="77777777" w:rsidR="001C2C75" w:rsidRDefault="00D37926">
      <w:pPr>
        <w:spacing w:line="367" w:lineRule="auto"/>
        <w:ind w:left="6" w:firstLine="708"/>
        <w:jc w:val="both"/>
        <w:rPr>
          <w:sz w:val="20"/>
          <w:szCs w:val="20"/>
        </w:rPr>
      </w:pPr>
      <w:r>
        <w:rPr>
          <w:rFonts w:eastAsia="Times New Roman"/>
        </w:rPr>
        <w:t>Perceber essas fissuras e divergências é a</w:t>
      </w:r>
      <w:r>
        <w:rPr>
          <w:rFonts w:eastAsia="Times New Roman"/>
        </w:rPr>
        <w:t>lgo muito importante para os estudiosos da política externa norte-americana. No caso específico dos Estados Unidos, o Departamento de Estado tem a função de elaborar estratégias e de formular a política externa de uma forma geral. Contudo, é o Presidente q</w:t>
      </w:r>
      <w:r>
        <w:rPr>
          <w:rFonts w:eastAsia="Times New Roman"/>
        </w:rPr>
        <w:t>uem possui a última palavra. Por outro lado, o Presidente é o Comandante-em-Chefe da nação, mas é o Congresso que aprova a guerra. Isso frequentemente leva a conflitos entre diferentes poderes do Estado ou entre distintos órgãos no interior do poder execut</w:t>
      </w:r>
      <w:r>
        <w:rPr>
          <w:rFonts w:eastAsia="Times New Roman"/>
        </w:rPr>
        <w:t>ivo (SMALL, 1996, p. xiii-xv).</w:t>
      </w:r>
    </w:p>
    <w:p w14:paraId="3DDCDC18" w14:textId="77777777" w:rsidR="001C2C75" w:rsidRDefault="001C2C75">
      <w:pPr>
        <w:spacing w:line="156" w:lineRule="exact"/>
        <w:rPr>
          <w:sz w:val="20"/>
          <w:szCs w:val="20"/>
        </w:rPr>
      </w:pPr>
    </w:p>
    <w:p w14:paraId="5CF466F3" w14:textId="77777777" w:rsidR="001C2C75" w:rsidRDefault="00D37926">
      <w:pPr>
        <w:spacing w:line="366" w:lineRule="auto"/>
        <w:ind w:left="6" w:firstLine="708"/>
        <w:jc w:val="both"/>
        <w:rPr>
          <w:sz w:val="20"/>
          <w:szCs w:val="20"/>
        </w:rPr>
      </w:pPr>
      <w:r>
        <w:rPr>
          <w:rFonts w:eastAsia="Times New Roman"/>
        </w:rPr>
        <w:t xml:space="preserve">Frequentemente, o embate entre diferentes setores do governo norte-americano quanto a assuntos internacionais se deve à divergência de visões sobre quem tem a legitimidade de lidar com a política externa. Muitos </w:t>
      </w:r>
      <w:r>
        <w:rPr>
          <w:rFonts w:eastAsia="Times New Roman"/>
        </w:rPr>
        <w:t xml:space="preserve">oficiais no Departamento de Estado se autoproclamam os pensadores mais adequados para lidarem com a política externa dos Estados Unidos. Segundo eles, ao contrário dos cargos que possuem a alternância comum às democracias – o presidente e os parlamentares </w:t>
      </w:r>
      <w:r>
        <w:rPr>
          <w:rFonts w:eastAsia="Times New Roman"/>
        </w:rPr>
        <w:t>– os oficiais das relações exteriores são servidores do Estado que vivenciam diversas mudanças de governo. Eles enxergam a política externa como algo “institucional”, que transcende governos e opiniões passageiras da população. Essa postura, evidentemente,</w:t>
      </w:r>
    </w:p>
    <w:p w14:paraId="271E572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68320" behindDoc="1" locked="0" layoutInCell="0" allowOverlap="1" wp14:anchorId="2CD2BB74" wp14:editId="2B6E279C">
                <wp:simplePos x="0" y="0"/>
                <wp:positionH relativeFrom="column">
                  <wp:posOffset>0</wp:posOffset>
                </wp:positionH>
                <wp:positionV relativeFrom="paragraph">
                  <wp:posOffset>298450</wp:posOffset>
                </wp:positionV>
                <wp:extent cx="1828800" cy="0"/>
                <wp:effectExtent l="0" t="0" r="0" b="0"/>
                <wp:wrapNone/>
                <wp:docPr id="259" name="Shape 25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21E5849" id="Shape 259" o:spid="_x0000_s1026" style="position:absolute;z-index:-251548160;visibility:visible;mso-wrap-style:square;mso-wrap-distance-left:9pt;mso-wrap-distance-top:0;mso-wrap-distance-right:9pt;mso-wrap-distance-bottom:0;mso-position-horizontal:absolute;mso-position-horizontal-relative:text;mso-position-vertical:absolute;mso-position-vertical-relative:text" from="0,23.5pt" to="2in,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smvAEAAIMDAAAOAAAAZHJzL2Uyb0RvYy54bWysU02P0zAQvSPxHyzfadJSlm7UdA+7lMsK&#10;Ki38gKntNBb+ksc06b9n7HS7W+CE8GHkmXl59nvjrO9Ga9hRRdTetXw+qzlTTnip3aHl379t3604&#10;wwROgvFOtfykkN9t3r5ZD6FRC997I1VkROKwGULL+5RCU1UoemUBZz4oR83ORwuJ0nioZISB2K2p&#10;FnV9Uw0+yhC9UIhUfZiafFP4u06J9LXrUCVmWk53SyXGEvc5Vps1NIcIodfifA34h1tY0I4OvVA9&#10;QAL2M+o/qKwW0aPv0kx4W/mu00IVDaRmXv+m5qmHoIoWMgfDxSb8f7Tiy3EXmZYtX3y45cyBpSGV&#10;c1kukD1DwIZQ924Xs0Axuqfw6MUPpF511cwJhgk2dtFmOClkY7H7dLFbjYkJKs5Xi9WqpqkI6i0/&#10;3rzPx1XQPH8bIqbPyluWNy032mUzoIHjI6YJ+gzJZfRGy602piTxsL83kR2BBr8t68x+BTOODS2/&#10;nS+Xhfmqh68p6rL+RmF1ohdstG05iaGVQdD0CuQnJ8s+gTbTntQZd/ZtsiqbtvfytItZUc5o0sWG&#10;86vMT+l1XlAv/87mFwAAAP//AwBQSwMEFAAGAAgAAAAhACa0OKbZAAAABgEAAA8AAABkcnMvZG93&#10;bnJldi54bWxMj81OwzAQhO9IvIO1SL0g6rSKIApxKopUrkDgws2Nt0mEvbZstw1vzyIOcNqfWc18&#10;22xmZ8UJY5o8KVgtCxBIvTcTDQre33Y3FYiUNRltPaGCL0ywaS8vGl0bf6ZXPHV5EGxCqdYKxpxD&#10;LWXqR3Q6LX1AYu3go9OZxzhIE/WZzZ2V66K4lU5PxAmjDvg4Yv/ZHZ2C8BzLMsSP6+2TXaVuexgG&#10;b16UWlzND/cgMs757xh+8BkdWmba+yOZJKwCfiQrKO+4srquKm72vwvZNvI/fvsNAAD//wMAUEsB&#10;Ai0AFAAGAAgAAAAhALaDOJL+AAAA4QEAABMAAAAAAAAAAAAAAAAAAAAAAFtDb250ZW50X1R5cGVz&#10;XS54bWxQSwECLQAUAAYACAAAACEAOP0h/9YAAACUAQAACwAAAAAAAAAAAAAAAAAvAQAAX3JlbHMv&#10;LnJlbHNQSwECLQAUAAYACAAAACEAxv77JrwBAACDAwAADgAAAAAAAAAAAAAAAAAuAgAAZHJzL2Uy&#10;b0RvYy54bWxQSwECLQAUAAYACAAAACEAJrQ4ptkAAAAGAQAADwAAAAAAAAAAAAAAAAAWBAAAZHJz&#10;L2Rvd25yZXYueG1sUEsFBgAAAAAEAAQA8wAAABwFAAAAAA==&#10;" o:allowincell="f" filled="t" strokeweight=".72pt">
                <v:stroke joinstyle="miter"/>
                <o:lock v:ext="edit" shapetype="f"/>
              </v:line>
            </w:pict>
          </mc:Fallback>
        </mc:AlternateContent>
      </w:r>
    </w:p>
    <w:p w14:paraId="5201B1E8" w14:textId="77777777" w:rsidR="001C2C75" w:rsidRDefault="001C2C75">
      <w:pPr>
        <w:spacing w:line="200" w:lineRule="exact"/>
        <w:rPr>
          <w:sz w:val="20"/>
          <w:szCs w:val="20"/>
        </w:rPr>
      </w:pPr>
    </w:p>
    <w:p w14:paraId="2612E31B" w14:textId="77777777" w:rsidR="001C2C75" w:rsidRDefault="001C2C75">
      <w:pPr>
        <w:spacing w:line="334" w:lineRule="exact"/>
        <w:rPr>
          <w:sz w:val="20"/>
          <w:szCs w:val="20"/>
        </w:rPr>
      </w:pPr>
    </w:p>
    <w:p w14:paraId="3D9F43C6" w14:textId="77777777" w:rsidR="001C2C75" w:rsidRDefault="00D37926" w:rsidP="00D37926">
      <w:pPr>
        <w:numPr>
          <w:ilvl w:val="0"/>
          <w:numId w:val="279"/>
        </w:numPr>
        <w:tabs>
          <w:tab w:val="left" w:pos="134"/>
        </w:tabs>
        <w:spacing w:line="231" w:lineRule="auto"/>
        <w:ind w:left="6" w:hanging="6"/>
        <w:jc w:val="both"/>
        <w:rPr>
          <w:rFonts w:eastAsia="Times New Roman"/>
          <w:sz w:val="26"/>
          <w:szCs w:val="26"/>
          <w:vertAlign w:val="superscript"/>
        </w:rPr>
      </w:pPr>
      <w:r>
        <w:rPr>
          <w:rFonts w:eastAsia="Times New Roman"/>
          <w:sz w:val="20"/>
          <w:szCs w:val="20"/>
        </w:rPr>
        <w:t>O que estou denominando de Questão da Palestina é o impasse ocasionado pelo conflito entre judeus e árabes palestinos sobre a posse e o uso do território para objetivos nacionais. Ambos os lados reivindicavam para si a Palestina como o solo sobre o qual se</w:t>
      </w:r>
      <w:r>
        <w:rPr>
          <w:rFonts w:eastAsia="Times New Roman"/>
          <w:sz w:val="20"/>
          <w:szCs w:val="20"/>
        </w:rPr>
        <w:t xml:space="preserve">ria construído seu “Estado nacional”. Em primeiro lugar, portanto, deve se ter em mente que este é um conflito fundamentalmente </w:t>
      </w:r>
      <w:r>
        <w:rPr>
          <w:rFonts w:eastAsia="Times New Roman"/>
          <w:i/>
          <w:iCs/>
          <w:sz w:val="20"/>
          <w:szCs w:val="20"/>
        </w:rPr>
        <w:t>político</w:t>
      </w:r>
      <w:r>
        <w:rPr>
          <w:rFonts w:eastAsia="Times New Roman"/>
          <w:sz w:val="20"/>
          <w:szCs w:val="20"/>
        </w:rPr>
        <w:t>. Embora ambos os lados façam frequentes alusões a fundamentos religiosos, o conflito se caracteriza como uma luta entre</w:t>
      </w:r>
      <w:r>
        <w:rPr>
          <w:rFonts w:eastAsia="Times New Roman"/>
          <w:sz w:val="20"/>
          <w:szCs w:val="20"/>
        </w:rPr>
        <w:t xml:space="preserve"> dois grupos por um mesmo território. Como diz François Massoulié (1996, p. 47), “o conflito se resume a esse dado fundamental: a ocupação efetiva, simbólica e política por um grupo humano de um território já habitado por outro grupo humano.”</w:t>
      </w:r>
    </w:p>
    <w:p w14:paraId="21F7C8EA" w14:textId="77777777" w:rsidR="001C2C75" w:rsidRDefault="001C2C75">
      <w:pPr>
        <w:spacing w:line="1" w:lineRule="exact"/>
        <w:rPr>
          <w:sz w:val="20"/>
          <w:szCs w:val="20"/>
        </w:rPr>
      </w:pPr>
    </w:p>
    <w:p w14:paraId="39E38583" w14:textId="77777777" w:rsidR="001C2C75" w:rsidRDefault="00D37926">
      <w:pPr>
        <w:ind w:left="9346"/>
        <w:rPr>
          <w:sz w:val="20"/>
          <w:szCs w:val="20"/>
        </w:rPr>
      </w:pPr>
      <w:r>
        <w:rPr>
          <w:rFonts w:eastAsia="Times New Roman"/>
          <w:sz w:val="20"/>
          <w:szCs w:val="20"/>
        </w:rPr>
        <w:t>475</w:t>
      </w:r>
    </w:p>
    <w:p w14:paraId="6885B786" w14:textId="77777777" w:rsidR="001C2C75" w:rsidRDefault="001C2C75">
      <w:pPr>
        <w:sectPr w:rsidR="001C2C75">
          <w:pgSz w:w="11900" w:h="16840"/>
          <w:pgMar w:top="1241" w:right="1124" w:bottom="405" w:left="1134" w:header="0" w:footer="0" w:gutter="0"/>
          <w:cols w:space="720" w:equalWidth="0">
            <w:col w:w="9646"/>
          </w:cols>
        </w:sectPr>
      </w:pPr>
    </w:p>
    <w:p w14:paraId="6CDE6DB6" w14:textId="77777777" w:rsidR="001C2C75" w:rsidRDefault="00D37926">
      <w:pPr>
        <w:spacing w:line="397" w:lineRule="auto"/>
        <w:ind w:left="6"/>
        <w:jc w:val="both"/>
        <w:rPr>
          <w:sz w:val="20"/>
          <w:szCs w:val="20"/>
        </w:rPr>
      </w:pPr>
      <w:bookmarkStart w:id="476" w:name="page477"/>
      <w:bookmarkEnd w:id="476"/>
      <w:r>
        <w:rPr>
          <w:rFonts w:eastAsia="Times New Roman"/>
        </w:rPr>
        <w:t>entra em choque com as percepções do Presidente e dos Congressistas sobre suas prerrogativas em política externa.</w:t>
      </w:r>
    </w:p>
    <w:p w14:paraId="2C23DDBF" w14:textId="77777777" w:rsidR="001C2C75" w:rsidRDefault="001C2C75">
      <w:pPr>
        <w:spacing w:line="122" w:lineRule="exact"/>
        <w:rPr>
          <w:sz w:val="20"/>
          <w:szCs w:val="20"/>
        </w:rPr>
      </w:pPr>
    </w:p>
    <w:p w14:paraId="76FEC153" w14:textId="77777777" w:rsidR="001C2C75" w:rsidRDefault="00D37926">
      <w:pPr>
        <w:spacing w:line="366" w:lineRule="auto"/>
        <w:ind w:left="6" w:firstLine="708"/>
        <w:jc w:val="both"/>
        <w:rPr>
          <w:sz w:val="20"/>
          <w:szCs w:val="20"/>
        </w:rPr>
      </w:pPr>
      <w:r>
        <w:rPr>
          <w:rFonts w:eastAsia="Times New Roman"/>
        </w:rPr>
        <w:t>Os principais opositores do sionismo nos Estados Unidos no período pós-Segunda Guerra eram os estrategistas, atuando em</w:t>
      </w:r>
      <w:r>
        <w:rPr>
          <w:rFonts w:eastAsia="Times New Roman"/>
        </w:rPr>
        <w:t xml:space="preserve"> diferentes órgãos do poder executivo. Na ausência de uma denominação melhor, estou utilizando o termo “estrategistas” em um sentido bastante amplo, englobando os formuladores da política externa norte-americana no Departamento de Estado, analistas militar</w:t>
      </w:r>
      <w:r>
        <w:rPr>
          <w:rFonts w:eastAsia="Times New Roman"/>
        </w:rPr>
        <w:t>es no Departamento de Defesa e agentes de inteligência da Agência Central de Inteligência (CIA). Em todo o período de discussões sobre o sionismo, esses agentes oficiais se mostraram avessos a um apoio norte-americano à criação de um Estado judeu na Palest</w:t>
      </w:r>
      <w:r>
        <w:rPr>
          <w:rFonts w:eastAsia="Times New Roman"/>
        </w:rPr>
        <w:t>ina.</w:t>
      </w:r>
    </w:p>
    <w:p w14:paraId="264B7E4C" w14:textId="77777777" w:rsidR="001C2C75" w:rsidRDefault="001C2C75">
      <w:pPr>
        <w:spacing w:line="149" w:lineRule="exact"/>
        <w:rPr>
          <w:sz w:val="20"/>
          <w:szCs w:val="20"/>
        </w:rPr>
      </w:pPr>
    </w:p>
    <w:p w14:paraId="3938E7E0" w14:textId="77777777" w:rsidR="001C2C75" w:rsidRDefault="00D37926">
      <w:pPr>
        <w:spacing w:line="352" w:lineRule="auto"/>
        <w:ind w:left="6" w:firstLine="708"/>
        <w:jc w:val="both"/>
        <w:rPr>
          <w:sz w:val="20"/>
          <w:szCs w:val="20"/>
        </w:rPr>
      </w:pPr>
      <w:r>
        <w:rPr>
          <w:rFonts w:eastAsia="Times New Roman"/>
        </w:rPr>
        <w:t>Com isso, os líderes sionistas e os apoiadores do sionismo</w:t>
      </w:r>
      <w:r>
        <w:rPr>
          <w:rFonts w:eastAsia="Times New Roman"/>
          <w:sz w:val="28"/>
          <w:szCs w:val="28"/>
          <w:vertAlign w:val="superscript"/>
        </w:rPr>
        <w:t>3</w:t>
      </w:r>
      <w:r>
        <w:rPr>
          <w:rFonts w:eastAsia="Times New Roman"/>
        </w:rPr>
        <w:t xml:space="preserve"> acusavam os estrategistas de serem pró-árabes e antissionistas, alguns chegando mesmo a afirmar que eram antissemitas. No entanto, embora não possamos negar que havia antissemitas entre os e</w:t>
      </w:r>
      <w:r>
        <w:rPr>
          <w:rFonts w:eastAsia="Times New Roman"/>
        </w:rPr>
        <w:t>strategistas, essa não foi a razão para que os principais oficiais dessas instituições adotassem uma postura tão avessa aos desígnios sionistas. Na verdade, os estrategistas não eram “arabistas”, como acusavam os sionistas e como avaliam alguns historiador</w:t>
      </w:r>
      <w:r>
        <w:rPr>
          <w:rFonts w:eastAsia="Times New Roman"/>
        </w:rPr>
        <w:t>es (OREN, 2007, p. 425). A principal divergência entre os estrategistas de política externa e os apoiadores do sionismo não se deu por uma tendência “arabista” no interior do Departamento de Estado. O ponto central era uma radical diferença de concepções s</w:t>
      </w:r>
      <w:r>
        <w:rPr>
          <w:rFonts w:eastAsia="Times New Roman"/>
        </w:rPr>
        <w:t>obre como fazer política externa.</w:t>
      </w:r>
    </w:p>
    <w:p w14:paraId="5724540A" w14:textId="77777777" w:rsidR="001C2C75" w:rsidRDefault="001C2C75">
      <w:pPr>
        <w:spacing w:line="174" w:lineRule="exact"/>
        <w:rPr>
          <w:sz w:val="20"/>
          <w:szCs w:val="20"/>
        </w:rPr>
      </w:pPr>
    </w:p>
    <w:p w14:paraId="27B8F168" w14:textId="77777777" w:rsidR="001C2C75" w:rsidRDefault="00D37926">
      <w:pPr>
        <w:spacing w:line="367" w:lineRule="auto"/>
        <w:ind w:left="6" w:firstLine="708"/>
        <w:jc w:val="both"/>
        <w:rPr>
          <w:sz w:val="20"/>
          <w:szCs w:val="20"/>
        </w:rPr>
      </w:pPr>
      <w:r>
        <w:rPr>
          <w:rFonts w:eastAsia="Times New Roman"/>
        </w:rPr>
        <w:t xml:space="preserve">Os estrategistas norte-americanos avaliavam a Questão da Palestina sob o ponto de vista dos interesses considerados “vitais” para a segurança do país. Segundo eles, o conflito entre árabes e judeus possuía implicações em </w:t>
      </w:r>
      <w:r>
        <w:rPr>
          <w:rFonts w:eastAsia="Times New Roman"/>
        </w:rPr>
        <w:t xml:space="preserve">variadas esferas de atuação dos Estados Unidos no Oriente Médio. Estavam envolvidos aspectos econômicos, geopolíticos e militares que não poderiam ser desconsiderados. Para entendermos melhor esses interesses, devemos agora analisar a presença dos Estados </w:t>
      </w:r>
      <w:r>
        <w:rPr>
          <w:rFonts w:eastAsia="Times New Roman"/>
        </w:rPr>
        <w:t>Unidos no Oriente Médio nesse período.</w:t>
      </w:r>
    </w:p>
    <w:p w14:paraId="7D11DA3A" w14:textId="77777777" w:rsidR="001C2C75" w:rsidRDefault="001C2C75">
      <w:pPr>
        <w:spacing w:line="200" w:lineRule="exact"/>
        <w:rPr>
          <w:sz w:val="20"/>
          <w:szCs w:val="20"/>
        </w:rPr>
      </w:pPr>
    </w:p>
    <w:p w14:paraId="30EDCCCC" w14:textId="77777777" w:rsidR="001C2C75" w:rsidRDefault="001C2C75">
      <w:pPr>
        <w:spacing w:line="200" w:lineRule="exact"/>
        <w:rPr>
          <w:sz w:val="20"/>
          <w:szCs w:val="20"/>
        </w:rPr>
      </w:pPr>
    </w:p>
    <w:p w14:paraId="2DD66CFA" w14:textId="77777777" w:rsidR="001C2C75" w:rsidRDefault="001C2C75">
      <w:pPr>
        <w:spacing w:line="330" w:lineRule="exact"/>
        <w:rPr>
          <w:sz w:val="20"/>
          <w:szCs w:val="20"/>
        </w:rPr>
      </w:pPr>
    </w:p>
    <w:p w14:paraId="161F7582" w14:textId="77777777" w:rsidR="001C2C75" w:rsidRDefault="00D37926">
      <w:pPr>
        <w:ind w:left="6"/>
        <w:rPr>
          <w:sz w:val="20"/>
          <w:szCs w:val="20"/>
        </w:rPr>
      </w:pPr>
      <w:r>
        <w:rPr>
          <w:rFonts w:eastAsia="Times New Roman"/>
          <w:b/>
          <w:bCs/>
        </w:rPr>
        <w:t>A presença dos Estados Unidos no Oriente Médio</w:t>
      </w:r>
    </w:p>
    <w:p w14:paraId="4FEBC907" w14:textId="77777777" w:rsidR="001C2C75" w:rsidRDefault="001C2C75">
      <w:pPr>
        <w:spacing w:line="331" w:lineRule="exact"/>
        <w:rPr>
          <w:sz w:val="20"/>
          <w:szCs w:val="20"/>
        </w:rPr>
      </w:pPr>
    </w:p>
    <w:p w14:paraId="238BF25A" w14:textId="77777777" w:rsidR="001C2C75" w:rsidRDefault="00D37926">
      <w:pPr>
        <w:spacing w:line="372" w:lineRule="auto"/>
        <w:ind w:left="6" w:firstLine="708"/>
        <w:jc w:val="both"/>
        <w:rPr>
          <w:sz w:val="20"/>
          <w:szCs w:val="20"/>
        </w:rPr>
      </w:pPr>
      <w:r>
        <w:rPr>
          <w:rFonts w:eastAsia="Times New Roman"/>
        </w:rPr>
        <w:t xml:space="preserve">Até o século XX, o interesse norte-americano no Oriente Médio estava focado no esforço missionário e no estabelecimento de laços comerciais. </w:t>
      </w:r>
      <w:r>
        <w:rPr>
          <w:rFonts w:eastAsia="Times New Roman"/>
        </w:rPr>
        <w:t>Representantes de organizações missionárias e agentes comerciais já atuavam no interior do Império Otomano desde as primeiras décadas do século XIX. No entanto, Washington não possuía uma posição política de relevo nesse período. Os Estados Unidos não eram</w:t>
      </w:r>
    </w:p>
    <w:p w14:paraId="4ADD343F"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69344" behindDoc="1" locked="0" layoutInCell="0" allowOverlap="1" wp14:anchorId="3BF256AD" wp14:editId="5AF3FDDE">
                <wp:simplePos x="0" y="0"/>
                <wp:positionH relativeFrom="column">
                  <wp:posOffset>0</wp:posOffset>
                </wp:positionH>
                <wp:positionV relativeFrom="paragraph">
                  <wp:posOffset>135890</wp:posOffset>
                </wp:positionV>
                <wp:extent cx="1828800" cy="0"/>
                <wp:effectExtent l="0" t="0" r="0" b="0"/>
                <wp:wrapNone/>
                <wp:docPr id="260" name="Shape 2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4455B33" id="Shape 260" o:spid="_x0000_s1026" style="position:absolute;z-index:-251547136;visibility:visible;mso-wrap-style:square;mso-wrap-distance-left:9pt;mso-wrap-distance-top:0;mso-wrap-distance-right:9pt;mso-wrap-distance-bottom:0;mso-position-horizontal:absolute;mso-position-horizontal-relative:text;mso-position-vertical:absolute;mso-position-vertical-relative:text" from="0,10.7pt" to="2in,1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kdjugEAAIMDAAAOAAAAZHJzL2Uyb0RvYy54bWysU02P0zAQvSPxHyzfadJSlRI13cMu5bKC&#10;Srv8gKntNBb+ksc06b9n7HTLFjghfBh5Zl7e+D07m7vRGnZSEbV3LZ/Pas6UE15qd2z5t+fduzVn&#10;mMBJMN6plp8V8rvt2zebITRq4XtvpIqMSBw2Q2h5n1JoqgpFryzgzAflqNn5aCFRGo+VjDAQuzXV&#10;oq5X1eCjDNELhUjVh6nJt4W/65RIX7sOVWKm5XS2VGIs8ZBjtd1Ac4wQei0ux4B/OIUF7WjoleoB&#10;ErAfUf9BZbWIHn2XZsLbynedFqpoIDXz+jc1Tz0EVbSQORiuNuH/oxVfTvvItGz5YkX+OLB0SWUu&#10;ywWyZwjYEOre7WMWKEb3FB69+I7Uq26aOcEwwcYu2gwnhWwsdp+vdqsxMUHF+XqxXtc0VVBv+WH1&#10;Po+roHn5NkRMn5W3LG9abrTLZkADp0dME/QFksvojZY7bUxJ4vFwbyI7AV38rqwL+w3MODa0/ON8&#10;uSzMNz18TVGX9TcKqxO9YKNty0kMrQyCplcgPzlZ9gm0mfakzriLb5NV2bSDl+d9zIpyRjddbLi8&#10;yvyUXucF9evf2f4EAAD//wMAUEsDBBQABgAIAAAAIQBOBwwq2QAAAAYBAAAPAAAAZHJzL2Rvd25y&#10;ZXYueG1sTI/BTsMwEETvSPyDtUhcEHUSRSgKcaoWCa5AyoWbG2+dqPbast02/D1GHOA4M6uZt916&#10;sYadMcTZkYByVQBDGp2aSQv42D3fN8BikqSkcYQCvjDCur++6mSr3IXe8TwkzXIJxVYKmFLyLedx&#10;nNDKuHIeKWcHF6xMWQbNVZCXXG4Nr4rigVs5U16YpMenCcfjcLIC/Guoax8+77YvpozD9qC1U29C&#10;3N4sm0dgCZf0dww/+Bkd+sy0dydSkRkB+ZEkoCprYDmtmiYb+1+D9x3/j99/AwAA//8DAFBLAQIt&#10;ABQABgAIAAAAIQC2gziS/gAAAOEBAAATAAAAAAAAAAAAAAAAAAAAAABbQ29udGVudF9UeXBlc10u&#10;eG1sUEsBAi0AFAAGAAgAAAAhADj9If/WAAAAlAEAAAsAAAAAAAAAAAAAAAAALwEAAF9yZWxzLy5y&#10;ZWxzUEsBAi0AFAAGAAgAAAAhAFqOR2O6AQAAgwMAAA4AAAAAAAAAAAAAAAAALgIAAGRycy9lMm9E&#10;b2MueG1sUEsBAi0AFAAGAAgAAAAhAE4HDCrZAAAABgEAAA8AAAAAAAAAAAAAAAAAFAQAAGRycy9k&#10;b3ducmV2LnhtbFBLBQYAAAAABAAEAPMAAAAaBQAAAAA=&#10;" o:allowincell="f" filled="t" strokeweight=".72pt">
                <v:stroke joinstyle="miter"/>
                <o:lock v:ext="edit" shapetype="f"/>
              </v:line>
            </w:pict>
          </mc:Fallback>
        </mc:AlternateContent>
      </w:r>
    </w:p>
    <w:p w14:paraId="232A2EA7" w14:textId="77777777" w:rsidR="001C2C75" w:rsidRDefault="001C2C75">
      <w:pPr>
        <w:spacing w:line="278" w:lineRule="exact"/>
        <w:rPr>
          <w:sz w:val="20"/>
          <w:szCs w:val="20"/>
        </w:rPr>
      </w:pPr>
    </w:p>
    <w:p w14:paraId="244C8760" w14:textId="77777777" w:rsidR="001C2C75" w:rsidRDefault="00D37926" w:rsidP="00D37926">
      <w:pPr>
        <w:numPr>
          <w:ilvl w:val="0"/>
          <w:numId w:val="280"/>
        </w:numPr>
        <w:tabs>
          <w:tab w:val="left" w:pos="120"/>
        </w:tabs>
        <w:spacing w:line="232" w:lineRule="auto"/>
        <w:ind w:left="6" w:hanging="6"/>
        <w:jc w:val="both"/>
        <w:rPr>
          <w:rFonts w:eastAsia="Times New Roman"/>
          <w:sz w:val="26"/>
          <w:szCs w:val="26"/>
          <w:vertAlign w:val="superscript"/>
        </w:rPr>
      </w:pPr>
      <w:r>
        <w:rPr>
          <w:rFonts w:eastAsia="Times New Roman"/>
          <w:sz w:val="20"/>
          <w:szCs w:val="20"/>
        </w:rPr>
        <w:t xml:space="preserve">Após a Segunda Grande Guerra, o sionismo norte-americano estava organizado politicamente em torno do </w:t>
      </w:r>
      <w:r>
        <w:rPr>
          <w:rFonts w:eastAsia="Times New Roman"/>
          <w:i/>
          <w:iCs/>
          <w:sz w:val="20"/>
          <w:szCs w:val="20"/>
        </w:rPr>
        <w:t>American</w:t>
      </w:r>
      <w:r>
        <w:rPr>
          <w:rFonts w:eastAsia="Times New Roman"/>
          <w:sz w:val="20"/>
          <w:szCs w:val="20"/>
        </w:rPr>
        <w:t xml:space="preserve"> </w:t>
      </w:r>
      <w:r>
        <w:rPr>
          <w:rFonts w:eastAsia="Times New Roman"/>
          <w:i/>
          <w:iCs/>
          <w:sz w:val="20"/>
          <w:szCs w:val="20"/>
        </w:rPr>
        <w:t xml:space="preserve">Zionist Emergency Council </w:t>
      </w:r>
      <w:r>
        <w:rPr>
          <w:rFonts w:eastAsia="Times New Roman"/>
          <w:sz w:val="20"/>
          <w:szCs w:val="20"/>
        </w:rPr>
        <w:t>(AZEC). Criado em 1939 com o nome de</w:t>
      </w:r>
      <w:r>
        <w:rPr>
          <w:rFonts w:eastAsia="Times New Roman"/>
          <w:i/>
          <w:iCs/>
          <w:sz w:val="20"/>
          <w:szCs w:val="20"/>
        </w:rPr>
        <w:t xml:space="preserve"> American Emergency Committee for Zionists Affairs </w:t>
      </w:r>
      <w:r>
        <w:rPr>
          <w:rFonts w:eastAsia="Times New Roman"/>
          <w:sz w:val="20"/>
          <w:szCs w:val="20"/>
        </w:rPr>
        <w:t>(AEZCA), o Comitê contava com</w:t>
      </w:r>
      <w:r>
        <w:rPr>
          <w:rFonts w:eastAsia="Times New Roman"/>
          <w:sz w:val="20"/>
          <w:szCs w:val="20"/>
        </w:rPr>
        <w:t xml:space="preserve"> vinte e quatro membros representando as maiores organizações sionistas dos</w:t>
      </w:r>
      <w:r>
        <w:rPr>
          <w:rFonts w:eastAsia="Times New Roman"/>
          <w:i/>
          <w:iCs/>
          <w:sz w:val="20"/>
          <w:szCs w:val="20"/>
        </w:rPr>
        <w:t xml:space="preserve"> </w:t>
      </w:r>
      <w:r>
        <w:rPr>
          <w:rFonts w:eastAsia="Times New Roman"/>
          <w:sz w:val="20"/>
          <w:szCs w:val="20"/>
        </w:rPr>
        <w:t>Estados Unidos (BERMAN, 1990, p. 76). Tinha como objetivo precípuo criar uma forte base de apoio político dentro e fora da comunidade judaica norte-americana (RAIDER, 1998, p. 215-</w:t>
      </w:r>
      <w:r>
        <w:rPr>
          <w:rFonts w:eastAsia="Times New Roman"/>
          <w:sz w:val="20"/>
          <w:szCs w:val="20"/>
        </w:rPr>
        <w:t>6). Renomeada em 1943, a AZEC passou a ser presidida por Stephen Wise e Abba Hillel Silver. Além disso, os sionistas obtiveram um apoio político considerável entre vários setores organizados (sindicatos, grupos religiosos, organizações filantrópicas e part</w:t>
      </w:r>
      <w:r>
        <w:rPr>
          <w:rFonts w:eastAsia="Times New Roman"/>
          <w:sz w:val="20"/>
          <w:szCs w:val="20"/>
        </w:rPr>
        <w:t>e da imprensa), bem como da maioria dos Congressistas, tanto do Partido Democrata quanto do Partido Republicano.</w:t>
      </w:r>
    </w:p>
    <w:p w14:paraId="26F22506" w14:textId="77777777" w:rsidR="001C2C75" w:rsidRDefault="001C2C75">
      <w:pPr>
        <w:spacing w:line="2" w:lineRule="exact"/>
        <w:rPr>
          <w:sz w:val="20"/>
          <w:szCs w:val="20"/>
        </w:rPr>
      </w:pPr>
    </w:p>
    <w:p w14:paraId="32832508" w14:textId="77777777" w:rsidR="001C2C75" w:rsidRDefault="00D37926">
      <w:pPr>
        <w:ind w:left="9346"/>
        <w:rPr>
          <w:sz w:val="20"/>
          <w:szCs w:val="20"/>
        </w:rPr>
      </w:pPr>
      <w:r>
        <w:rPr>
          <w:rFonts w:eastAsia="Times New Roman"/>
          <w:sz w:val="20"/>
          <w:szCs w:val="20"/>
        </w:rPr>
        <w:t>476</w:t>
      </w:r>
    </w:p>
    <w:p w14:paraId="6C30732E" w14:textId="77777777" w:rsidR="001C2C75" w:rsidRDefault="001C2C75">
      <w:pPr>
        <w:sectPr w:rsidR="001C2C75">
          <w:pgSz w:w="11900" w:h="16840"/>
          <w:pgMar w:top="1241" w:right="1124" w:bottom="405" w:left="1134" w:header="0" w:footer="0" w:gutter="0"/>
          <w:cols w:space="720" w:equalWidth="0">
            <w:col w:w="9646"/>
          </w:cols>
        </w:sectPr>
      </w:pPr>
    </w:p>
    <w:p w14:paraId="19BF8C4C" w14:textId="77777777" w:rsidR="001C2C75" w:rsidRDefault="00D37926">
      <w:pPr>
        <w:spacing w:line="397" w:lineRule="auto"/>
        <w:ind w:left="6"/>
        <w:jc w:val="both"/>
        <w:rPr>
          <w:sz w:val="20"/>
          <w:szCs w:val="20"/>
        </w:rPr>
      </w:pPr>
      <w:bookmarkStart w:id="477" w:name="page478"/>
      <w:bookmarkEnd w:id="477"/>
      <w:r>
        <w:rPr>
          <w:rFonts w:eastAsia="Times New Roman"/>
        </w:rPr>
        <w:t xml:space="preserve">um ator político relevante no interior do Império Otomano, que estava sob clara influência de potências europeias – </w:t>
      </w:r>
      <w:r>
        <w:rPr>
          <w:rFonts w:eastAsia="Times New Roman"/>
        </w:rPr>
        <w:t>inicialmente França e Grã-Bretanha, e no início do século XX, Alemanha.</w:t>
      </w:r>
    </w:p>
    <w:p w14:paraId="6475F854" w14:textId="77777777" w:rsidR="001C2C75" w:rsidRDefault="001C2C75">
      <w:pPr>
        <w:spacing w:line="200" w:lineRule="exact"/>
        <w:rPr>
          <w:sz w:val="20"/>
          <w:szCs w:val="20"/>
        </w:rPr>
      </w:pPr>
    </w:p>
    <w:p w14:paraId="1CC49B9D" w14:textId="77777777" w:rsidR="001C2C75" w:rsidRDefault="001C2C75">
      <w:pPr>
        <w:spacing w:line="200" w:lineRule="exact"/>
        <w:rPr>
          <w:sz w:val="20"/>
          <w:szCs w:val="20"/>
        </w:rPr>
      </w:pPr>
    </w:p>
    <w:p w14:paraId="3D929B7F" w14:textId="77777777" w:rsidR="001C2C75" w:rsidRDefault="001C2C75">
      <w:pPr>
        <w:spacing w:line="301" w:lineRule="exact"/>
        <w:rPr>
          <w:sz w:val="20"/>
          <w:szCs w:val="20"/>
        </w:rPr>
      </w:pPr>
    </w:p>
    <w:p w14:paraId="3C641939" w14:textId="77777777" w:rsidR="001C2C75" w:rsidRDefault="00D37926">
      <w:pPr>
        <w:spacing w:line="372" w:lineRule="auto"/>
        <w:ind w:left="6" w:firstLine="851"/>
        <w:jc w:val="both"/>
        <w:rPr>
          <w:sz w:val="20"/>
          <w:szCs w:val="20"/>
        </w:rPr>
      </w:pPr>
      <w:r>
        <w:rPr>
          <w:rFonts w:eastAsia="Times New Roman"/>
        </w:rPr>
        <w:t>No início do século XX, tendo os Estados Unidos assumido uma postura mais internacionalizada após a guerra contra a Espanha, em 1898, o Oriente Médio passou a ter uma maior importân</w:t>
      </w:r>
      <w:r>
        <w:rPr>
          <w:rFonts w:eastAsia="Times New Roman"/>
        </w:rPr>
        <w:t>cia nos cálculos norte-americanos. Porém, em termos estratégicos e econômicos, o primeiro esforço de entrada na região ocorreu somente após o fim da Primeira Grande Guerra.</w:t>
      </w:r>
    </w:p>
    <w:p w14:paraId="6728817D" w14:textId="77777777" w:rsidR="001C2C75" w:rsidRDefault="001C2C75">
      <w:pPr>
        <w:spacing w:line="149" w:lineRule="exact"/>
        <w:rPr>
          <w:sz w:val="20"/>
          <w:szCs w:val="20"/>
        </w:rPr>
      </w:pPr>
    </w:p>
    <w:p w14:paraId="17FC73D3" w14:textId="77777777" w:rsidR="001C2C75" w:rsidRDefault="00D37926">
      <w:pPr>
        <w:spacing w:line="350" w:lineRule="auto"/>
        <w:ind w:left="6" w:firstLine="851"/>
        <w:jc w:val="both"/>
        <w:rPr>
          <w:sz w:val="20"/>
          <w:szCs w:val="20"/>
        </w:rPr>
      </w:pPr>
      <w:r>
        <w:rPr>
          <w:rFonts w:eastAsia="Times New Roman"/>
        </w:rPr>
        <w:t xml:space="preserve">Na verdade, com a dissolução do Império Otomano, resultado de sua derrota na </w:t>
      </w:r>
      <w:r>
        <w:rPr>
          <w:rFonts w:eastAsia="Times New Roman"/>
        </w:rPr>
        <w:t>guerra, iniciou-se uma ampla corrida pelos recursos do Oriente Médio, especialmente o petróleo. Encontrado pela primeira vez na Pérsia</w:t>
      </w:r>
      <w:r>
        <w:rPr>
          <w:rFonts w:eastAsia="Times New Roman"/>
          <w:sz w:val="28"/>
          <w:szCs w:val="28"/>
          <w:vertAlign w:val="superscript"/>
        </w:rPr>
        <w:t>4</w:t>
      </w:r>
      <w:r>
        <w:rPr>
          <w:rFonts w:eastAsia="Times New Roman"/>
        </w:rPr>
        <w:t xml:space="preserve"> , em 1908, o petróleo passou a ser cada vez mais central para as estratégias das potências estrangeiras na região.</w:t>
      </w:r>
    </w:p>
    <w:p w14:paraId="4AF43035" w14:textId="77777777" w:rsidR="001C2C75" w:rsidRDefault="001C2C75">
      <w:pPr>
        <w:spacing w:line="142" w:lineRule="exact"/>
        <w:rPr>
          <w:sz w:val="20"/>
          <w:szCs w:val="20"/>
        </w:rPr>
      </w:pPr>
    </w:p>
    <w:p w14:paraId="14EA30D5" w14:textId="77777777" w:rsidR="001C2C75" w:rsidRDefault="00D37926">
      <w:pPr>
        <w:spacing w:line="366" w:lineRule="auto"/>
        <w:ind w:left="6" w:firstLine="851"/>
        <w:jc w:val="both"/>
        <w:rPr>
          <w:sz w:val="20"/>
          <w:szCs w:val="20"/>
        </w:rPr>
      </w:pPr>
      <w:r>
        <w:rPr>
          <w:rFonts w:eastAsia="Times New Roman"/>
        </w:rPr>
        <w:t>Ciente disso, o governo dos Estados Unidos voltou sua atenção para o Oriente Médio, buscando, a partir de então, obter uma participação mai</w:t>
      </w:r>
      <w:r>
        <w:rPr>
          <w:rFonts w:eastAsia="Times New Roman"/>
        </w:rPr>
        <w:t>s efetiva nos assuntos dessa parte do globo. Ao fim da Primeira Grande Guerra, o governo norte-americano percebeu a importância militar do petróleo, no primeiro conflito em que o produto fez a diferença nas batalhas terrestres e navais. A utilização do pro</w:t>
      </w:r>
      <w:r>
        <w:rPr>
          <w:rFonts w:eastAsia="Times New Roman"/>
        </w:rPr>
        <w:t>duto pelos britânicos em tanques e em navios de guerra foi considerada um fator vital na vitória contra a Alemanha (BRONSON, 2006, p. 15-6). Ao lado disso, evidentemente, o petróleo passou a ser percebido como um produto de extrema importância econômica.</w:t>
      </w:r>
    </w:p>
    <w:p w14:paraId="77600B1B" w14:textId="77777777" w:rsidR="001C2C75" w:rsidRDefault="001C2C75">
      <w:pPr>
        <w:spacing w:line="155" w:lineRule="exact"/>
        <w:rPr>
          <w:sz w:val="20"/>
          <w:szCs w:val="20"/>
        </w:rPr>
      </w:pPr>
    </w:p>
    <w:p w14:paraId="3A96FFB3" w14:textId="77777777" w:rsidR="001C2C75" w:rsidRDefault="00D37926">
      <w:pPr>
        <w:spacing w:line="372" w:lineRule="auto"/>
        <w:ind w:left="6" w:firstLine="851"/>
        <w:jc w:val="both"/>
        <w:rPr>
          <w:sz w:val="20"/>
          <w:szCs w:val="20"/>
        </w:rPr>
      </w:pPr>
      <w:r>
        <w:rPr>
          <w:rFonts w:eastAsia="Times New Roman"/>
        </w:rPr>
        <w:t>Assim, no período imediatamente posterior à Primeira Grande Guerra, a atuação dos Estados Unidos no Oriente Médio passou a ser caracterizada pelas incessantes tentativas de obtenção de petróleo. Esse era, na verdade, apenas o primeiro passo, pois os Estado</w:t>
      </w:r>
      <w:r>
        <w:rPr>
          <w:rFonts w:eastAsia="Times New Roman"/>
        </w:rPr>
        <w:t>s Unidos miravam um horizonte mais à frente, isto é, uma posição econômica mais significativa na região.</w:t>
      </w:r>
    </w:p>
    <w:p w14:paraId="4DDC374A" w14:textId="77777777" w:rsidR="001C2C75" w:rsidRDefault="001C2C75">
      <w:pPr>
        <w:spacing w:line="150" w:lineRule="exact"/>
        <w:rPr>
          <w:sz w:val="20"/>
          <w:szCs w:val="20"/>
        </w:rPr>
      </w:pPr>
    </w:p>
    <w:p w14:paraId="1441F3BE" w14:textId="77777777" w:rsidR="001C2C75" w:rsidRDefault="00D37926">
      <w:pPr>
        <w:spacing w:line="365" w:lineRule="auto"/>
        <w:ind w:left="6" w:firstLine="851"/>
        <w:jc w:val="both"/>
        <w:rPr>
          <w:sz w:val="20"/>
          <w:szCs w:val="20"/>
        </w:rPr>
      </w:pPr>
      <w:r>
        <w:rPr>
          <w:rFonts w:eastAsia="Times New Roman"/>
        </w:rPr>
        <w:t>Uma aproximação ainda mais significativa se deu com a eclosão da Segunda Grande Guerra e o aumento da demanda por petróleo. Durante o curso da luta co</w:t>
      </w:r>
      <w:r>
        <w:rPr>
          <w:rFonts w:eastAsia="Times New Roman"/>
        </w:rPr>
        <w:t>ntra o Eixo, houve uma tentativa ainda mais forte dos Estados Unidos para assumir posições no Oriente Médio. Com o uso mais acentuado do petróleo na Segunda Guerra, comparativamente à Primeira, o Presidente Franklin Delano Roosevelt (1933-1945) e seus asse</w:t>
      </w:r>
      <w:r>
        <w:rPr>
          <w:rFonts w:eastAsia="Times New Roman"/>
        </w:rPr>
        <w:t xml:space="preserve">ssores mais importantes começaram a se preocupar com os estoques petrolíferos dos Estados Unidos. Da mesma forma que na Primeira Grande Guerra, o consumo do produto por conta do conflito superava o que o país era capaz de produzir. Como o Oriente Médio já </w:t>
      </w:r>
      <w:r>
        <w:rPr>
          <w:rFonts w:eastAsia="Times New Roman"/>
        </w:rPr>
        <w:t>era reconhecido por ser a maior reserva inexplorada do planeta, seria necessário encontrar um parceiro na região.</w:t>
      </w:r>
    </w:p>
    <w:p w14:paraId="41307C0B" w14:textId="77777777" w:rsidR="001C2C75" w:rsidRDefault="001C2C75">
      <w:pPr>
        <w:spacing w:line="157" w:lineRule="exact"/>
        <w:rPr>
          <w:sz w:val="20"/>
          <w:szCs w:val="20"/>
        </w:rPr>
      </w:pPr>
    </w:p>
    <w:p w14:paraId="7C13786D" w14:textId="77777777" w:rsidR="001C2C75" w:rsidRDefault="00D37926">
      <w:pPr>
        <w:spacing w:line="398" w:lineRule="auto"/>
        <w:ind w:left="6" w:firstLine="851"/>
        <w:jc w:val="both"/>
        <w:rPr>
          <w:sz w:val="20"/>
          <w:szCs w:val="20"/>
        </w:rPr>
      </w:pPr>
      <w:r>
        <w:rPr>
          <w:rFonts w:eastAsia="Times New Roman"/>
        </w:rPr>
        <w:t>Porém, tal aliado precisava satisfazer a dois quesitos: estar fora da influência britânica, ou, pelo menos, com uma menor dependência que pud</w:t>
      </w:r>
      <w:r>
        <w:rPr>
          <w:rFonts w:eastAsia="Times New Roman"/>
        </w:rPr>
        <w:t>esse ser arregimentado para o lado norte-americano; e,</w:t>
      </w:r>
    </w:p>
    <w:p w14:paraId="11FFE3E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70368" behindDoc="1" locked="0" layoutInCell="0" allowOverlap="1" wp14:anchorId="5D5F1160" wp14:editId="232A8703">
                <wp:simplePos x="0" y="0"/>
                <wp:positionH relativeFrom="column">
                  <wp:posOffset>0</wp:posOffset>
                </wp:positionH>
                <wp:positionV relativeFrom="paragraph">
                  <wp:posOffset>289560</wp:posOffset>
                </wp:positionV>
                <wp:extent cx="1828800" cy="0"/>
                <wp:effectExtent l="0" t="0" r="0" b="0"/>
                <wp:wrapNone/>
                <wp:docPr id="261" name="Shape 26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020F0E4F" id="Shape 261" o:spid="_x0000_s1026" style="position:absolute;z-index:-251546112;visibility:visible;mso-wrap-style:square;mso-wrap-distance-left:9pt;mso-wrap-distance-top:0;mso-wrap-distance-right:9pt;mso-wrap-distance-bottom:0;mso-position-horizontal:absolute;mso-position-horizontal-relative:text;mso-position-vertical:absolute;mso-position-vertical-relative:text" from="0,22.8pt" to="2in,2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e5GuwEAAIMDAAAOAAAAZHJzL2Uyb0RvYy54bWysU8tu2zAQvBfoPxC815KcwHUFyzkkdS9B&#10;ayDtB6xJyiLKF7isJf99l7Tjxm1PQXhYcHdHQ84stbqbrGEHFVF71/FmVnOmnPBSu33Hf3zffFhy&#10;hgmcBOOd6vhRIb9bv3+3GkOr5n7wRqrIiMRhO4aODymFtqpQDMoCznxQjpq9jxYSpXFfyQgjsVtT&#10;zet6UY0+yhC9UIhUfTg1+brw970S6Vvfo0rMdJzulkqMJe5yrNYraPcRwqDF+RrwiltY0I4OvVA9&#10;QAL2K+p/qKwW0aPv00x4W/m+10IVDaSmqf9S8zRAUEULmYPhYhO+Ha34ethGpmXH54uGMweWhlTO&#10;ZblA9owBW0Ldu23MAsXknsKjFz+RetVVMycYTrCpjzbDSSGbit3Hi91qSkxQsVnOl8uapiKod/tx&#10;cZOPq6B9/jZETF+UtyxvOm60y2ZAC4dHTCfoMySX0RstN9qYksT97t5EdgAa/KasM/sVzDg2dvxT&#10;c3tTmK96+JKiLut/FFYnesFG246TGFoZBO2gQH52suwTaHPakzrjzr6drMqm7bw8bmNWlDOadLHh&#10;/CrzU3qZF9Sff2f9GwAA//8DAFBLAwQUAAYACAAAACEAF8cjgdsAAAAGAQAADwAAAGRycy9kb3du&#10;cmV2LnhtbEyPwU7DMBBE70j8g7VI3KhDBCUKcSqoxAUhoRYkrk68TaLa69R2m/TvWcQBjjOzmnlb&#10;rWZnxQlDHDwpuF1kIJBabwbqFHx+vNwUIGLSZLT1hArOGGFVX15UujR+og2etqkTXEKx1Ar6lMZS&#10;ytj26HRc+BGJs50PTieWoZMm6InLnZV5li2l0wPxQq9HXPfY7rdHp+Chsev8/esQ0nncvM1D/vrs&#10;p4NS11fz0yOIhHP6O4YffEaHmpkafyQThVXAjyQFd/dLEJzmRcFG82vIupL/8etvAAAA//8DAFBL&#10;AQItABQABgAIAAAAIQC2gziS/gAAAOEBAAATAAAAAAAAAAAAAAAAAAAAAABbQ29udGVudF9UeXBl&#10;c10ueG1sUEsBAi0AFAAGAAgAAAAhADj9If/WAAAAlAEAAAsAAAAAAAAAAAAAAAAALwEAAF9yZWxz&#10;Ly5yZWxzUEsBAi0AFAAGAAgAAAAhAOk57ka7AQAAgwMAAA4AAAAAAAAAAAAAAAAALgIAAGRycy9l&#10;Mm9Eb2MueG1sUEsBAi0AFAAGAAgAAAAhABfHI4HbAAAABgEAAA8AAAAAAAAAAAAAAAAAFQQAAGRy&#10;cy9kb3ducmV2LnhtbFBLBQYAAAAABAAEAPMAAAAdBQAAAAA=&#10;" o:allowincell="f" filled="t" strokeweight=".25397mm">
                <v:stroke joinstyle="miter"/>
                <o:lock v:ext="edit" shapetype="f"/>
              </v:line>
            </w:pict>
          </mc:Fallback>
        </mc:AlternateContent>
      </w:r>
    </w:p>
    <w:p w14:paraId="20D7344B" w14:textId="77777777" w:rsidR="001C2C75" w:rsidRDefault="001C2C75">
      <w:pPr>
        <w:spacing w:line="200" w:lineRule="exact"/>
        <w:rPr>
          <w:sz w:val="20"/>
          <w:szCs w:val="20"/>
        </w:rPr>
      </w:pPr>
    </w:p>
    <w:p w14:paraId="7AFDE221" w14:textId="77777777" w:rsidR="001C2C75" w:rsidRDefault="001C2C75">
      <w:pPr>
        <w:spacing w:line="258" w:lineRule="exact"/>
        <w:rPr>
          <w:sz w:val="20"/>
          <w:szCs w:val="20"/>
        </w:rPr>
      </w:pPr>
    </w:p>
    <w:p w14:paraId="78D917BA" w14:textId="77777777" w:rsidR="001C2C75" w:rsidRDefault="00D37926" w:rsidP="00D37926">
      <w:pPr>
        <w:numPr>
          <w:ilvl w:val="0"/>
          <w:numId w:val="281"/>
        </w:numPr>
        <w:tabs>
          <w:tab w:val="left" w:pos="106"/>
        </w:tabs>
        <w:ind w:left="106" w:hanging="106"/>
        <w:rPr>
          <w:rFonts w:eastAsia="Times New Roman"/>
          <w:sz w:val="26"/>
          <w:szCs w:val="26"/>
          <w:vertAlign w:val="superscript"/>
        </w:rPr>
      </w:pPr>
      <w:r>
        <w:rPr>
          <w:rFonts w:eastAsia="Times New Roman"/>
          <w:sz w:val="20"/>
          <w:szCs w:val="20"/>
        </w:rPr>
        <w:t>O nome “Pérsia” foi utilizado até 1935, quando então o país passou a se denominar Irã.</w:t>
      </w:r>
    </w:p>
    <w:p w14:paraId="3B7031A2" w14:textId="77777777" w:rsidR="001C2C75" w:rsidRDefault="00D37926">
      <w:pPr>
        <w:ind w:left="9346"/>
        <w:rPr>
          <w:sz w:val="20"/>
          <w:szCs w:val="20"/>
        </w:rPr>
      </w:pPr>
      <w:r>
        <w:rPr>
          <w:rFonts w:eastAsia="Times New Roman"/>
          <w:sz w:val="20"/>
          <w:szCs w:val="20"/>
        </w:rPr>
        <w:t>477</w:t>
      </w:r>
    </w:p>
    <w:p w14:paraId="5A2CDF74" w14:textId="77777777" w:rsidR="001C2C75" w:rsidRDefault="001C2C75">
      <w:pPr>
        <w:sectPr w:rsidR="001C2C75">
          <w:pgSz w:w="11900" w:h="16840"/>
          <w:pgMar w:top="1241" w:right="1124" w:bottom="405" w:left="1134" w:header="0" w:footer="0" w:gutter="0"/>
          <w:cols w:space="720" w:equalWidth="0">
            <w:col w:w="9646"/>
          </w:cols>
        </w:sectPr>
      </w:pPr>
    </w:p>
    <w:p w14:paraId="0685498C" w14:textId="77777777" w:rsidR="001C2C75" w:rsidRDefault="00D37926">
      <w:pPr>
        <w:ind w:left="6"/>
        <w:rPr>
          <w:sz w:val="20"/>
          <w:szCs w:val="20"/>
        </w:rPr>
      </w:pPr>
      <w:bookmarkStart w:id="478" w:name="page479"/>
      <w:bookmarkEnd w:id="478"/>
      <w:r>
        <w:rPr>
          <w:rFonts w:eastAsia="Times New Roman"/>
        </w:rPr>
        <w:t xml:space="preserve">principalmente, ter um governo sem tendências nacionalistas ou que se </w:t>
      </w:r>
      <w:r>
        <w:rPr>
          <w:rFonts w:eastAsia="Times New Roman"/>
        </w:rPr>
        <w:t>aproximassem de ideias socialistas.</w:t>
      </w:r>
    </w:p>
    <w:p w14:paraId="4263429F" w14:textId="77777777" w:rsidR="001C2C75" w:rsidRDefault="001C2C75">
      <w:pPr>
        <w:spacing w:line="125" w:lineRule="exact"/>
        <w:rPr>
          <w:sz w:val="20"/>
          <w:szCs w:val="20"/>
        </w:rPr>
      </w:pPr>
    </w:p>
    <w:p w14:paraId="74FFA187" w14:textId="77777777" w:rsidR="001C2C75" w:rsidRDefault="00D37926">
      <w:pPr>
        <w:ind w:left="6"/>
        <w:rPr>
          <w:sz w:val="20"/>
          <w:szCs w:val="20"/>
        </w:rPr>
      </w:pPr>
      <w:r>
        <w:rPr>
          <w:rFonts w:eastAsia="Times New Roman"/>
        </w:rPr>
        <w:t>Um país se enquadrou perfeitamente nesse papel: o Reino da Arábia Saudita.</w:t>
      </w:r>
    </w:p>
    <w:p w14:paraId="0DE4BB19" w14:textId="77777777" w:rsidR="001C2C75" w:rsidRDefault="001C2C75">
      <w:pPr>
        <w:spacing w:line="328" w:lineRule="exact"/>
        <w:rPr>
          <w:sz w:val="20"/>
          <w:szCs w:val="20"/>
        </w:rPr>
      </w:pPr>
    </w:p>
    <w:p w14:paraId="1AEA55B9" w14:textId="77777777" w:rsidR="001C2C75" w:rsidRDefault="00D37926">
      <w:pPr>
        <w:spacing w:line="364" w:lineRule="auto"/>
        <w:ind w:left="6" w:firstLine="851"/>
        <w:jc w:val="both"/>
        <w:rPr>
          <w:sz w:val="20"/>
          <w:szCs w:val="20"/>
        </w:rPr>
      </w:pPr>
      <w:r>
        <w:rPr>
          <w:rFonts w:eastAsia="Times New Roman"/>
        </w:rPr>
        <w:t>Até a década de 1920, a Península Arábica estava dividida em territórios controlados por diversos clãs rivais. Havia duas regiões principais: o</w:t>
      </w:r>
      <w:r>
        <w:rPr>
          <w:rFonts w:eastAsia="Times New Roman"/>
        </w:rPr>
        <w:t xml:space="preserve"> Hedjaz, parte ocidental da península, englobando Meca e Medina, controlado pelo Emir Hussein bin Ali, do clã hachemita e aliado dos britânicos; e o Nedj, na parte central e oriental, controlado por Abdel Aziz Ibn Saud, do clã saudita; além desses dois riv</w:t>
      </w:r>
      <w:r>
        <w:rPr>
          <w:rFonts w:eastAsia="Times New Roman"/>
        </w:rPr>
        <w:t xml:space="preserve">ais, a disputa envolvia ainda o clã Rashid, que havia sido aliado dos otomanos. Em 1925, Ibn Saud venceu a luta política contra seus adversários, unificou todas as regiões da Península Arábica e autoproclamou-se “rei do Nedj e do Hedjaz”. Em 1926, recebeu </w:t>
      </w:r>
      <w:r>
        <w:rPr>
          <w:rFonts w:eastAsia="Times New Roman"/>
        </w:rPr>
        <w:t>do Congresso Islâmico o título de “Guardião dos Lugares Sagrados”, ou seja, Meca e Medina, e em 1932, proclamou a fundação do Reino da Arábia Saudita. (MASSOULIÉ, 1996, p. 24-5).</w:t>
      </w:r>
    </w:p>
    <w:p w14:paraId="2AE7510E" w14:textId="77777777" w:rsidR="001C2C75" w:rsidRDefault="001C2C75">
      <w:pPr>
        <w:spacing w:line="162" w:lineRule="exact"/>
        <w:rPr>
          <w:sz w:val="20"/>
          <w:szCs w:val="20"/>
        </w:rPr>
      </w:pPr>
    </w:p>
    <w:p w14:paraId="071D5E6E" w14:textId="77777777" w:rsidR="001C2C75" w:rsidRDefault="00D37926">
      <w:pPr>
        <w:spacing w:line="372" w:lineRule="auto"/>
        <w:ind w:left="6" w:firstLine="851"/>
        <w:jc w:val="both"/>
        <w:rPr>
          <w:sz w:val="20"/>
          <w:szCs w:val="20"/>
        </w:rPr>
      </w:pPr>
      <w:r>
        <w:rPr>
          <w:rFonts w:eastAsia="Times New Roman"/>
        </w:rPr>
        <w:t>Os Estados Unidos prontamente perceberam o potencial deste novo ator regiona</w:t>
      </w:r>
      <w:r>
        <w:rPr>
          <w:rFonts w:eastAsia="Times New Roman"/>
        </w:rPr>
        <w:t xml:space="preserve">l e estabeleceram relações diplomáticas com a monarquia saudita já em 1933. E neste mesmo ano, a </w:t>
      </w:r>
      <w:r>
        <w:rPr>
          <w:rFonts w:eastAsia="Times New Roman"/>
          <w:i/>
          <w:iCs/>
        </w:rPr>
        <w:t>Standard Oil of California</w:t>
      </w:r>
      <w:r>
        <w:rPr>
          <w:rFonts w:eastAsia="Times New Roman"/>
        </w:rPr>
        <w:t xml:space="preserve"> (SOCAL) obteve a concessão de extração de petróleo no país. Pela primeira vez, os Estados Unidos obtinham uma importante vitória dip</w:t>
      </w:r>
      <w:r>
        <w:rPr>
          <w:rFonts w:eastAsia="Times New Roman"/>
        </w:rPr>
        <w:t>lomática na região.</w:t>
      </w:r>
    </w:p>
    <w:p w14:paraId="0CBC5B5C" w14:textId="77777777" w:rsidR="001C2C75" w:rsidRDefault="001C2C75">
      <w:pPr>
        <w:spacing w:line="149" w:lineRule="exact"/>
        <w:rPr>
          <w:sz w:val="20"/>
          <w:szCs w:val="20"/>
        </w:rPr>
      </w:pPr>
    </w:p>
    <w:p w14:paraId="31099125" w14:textId="77777777" w:rsidR="001C2C75" w:rsidRDefault="00D37926">
      <w:pPr>
        <w:spacing w:line="365" w:lineRule="auto"/>
        <w:ind w:left="6" w:firstLine="851"/>
        <w:jc w:val="both"/>
        <w:rPr>
          <w:sz w:val="20"/>
          <w:szCs w:val="20"/>
        </w:rPr>
      </w:pPr>
      <w:r>
        <w:rPr>
          <w:rFonts w:eastAsia="Times New Roman"/>
        </w:rPr>
        <w:t>Em 1943, quando iria expirar a concessão de extração de petróleo conferida à SOCAL, Roosevelt declarou a Arábia Saudita área vital para a segurança dos Estados Unidos e concordou em fornecer auxílio econômico para este país (LIPPMAN, 2</w:t>
      </w:r>
      <w:r>
        <w:rPr>
          <w:rFonts w:eastAsia="Times New Roman"/>
        </w:rPr>
        <w:t xml:space="preserve">005, p.4). Em 1944, a SOCAL se uniu à </w:t>
      </w:r>
      <w:r>
        <w:rPr>
          <w:rFonts w:eastAsia="Times New Roman"/>
          <w:i/>
          <w:iCs/>
        </w:rPr>
        <w:t>Texas Oil Company</w:t>
      </w:r>
      <w:r>
        <w:rPr>
          <w:rFonts w:eastAsia="Times New Roman"/>
        </w:rPr>
        <w:t xml:space="preserve"> (</w:t>
      </w:r>
      <w:r>
        <w:rPr>
          <w:rFonts w:eastAsia="Times New Roman"/>
          <w:i/>
          <w:iCs/>
        </w:rPr>
        <w:t>-</w:t>
      </w:r>
      <w:r>
        <w:rPr>
          <w:rFonts w:eastAsia="Times New Roman"/>
        </w:rPr>
        <w:t xml:space="preserve">TEXACO), que já atuava secundariamente em alguns países da Ásia, e ambas fundaram sua subsidiária na Arábia Saudita com o nome de </w:t>
      </w:r>
      <w:r>
        <w:rPr>
          <w:rFonts w:eastAsia="Times New Roman"/>
          <w:i/>
          <w:iCs/>
        </w:rPr>
        <w:t>Arabian-American Company</w:t>
      </w:r>
      <w:r>
        <w:rPr>
          <w:rFonts w:eastAsia="Times New Roman"/>
        </w:rPr>
        <w:t xml:space="preserve"> (ARAMCO), que se tornaria um dos principais</w:t>
      </w:r>
      <w:r>
        <w:rPr>
          <w:rFonts w:eastAsia="Times New Roman"/>
        </w:rPr>
        <w:t xml:space="preserve"> vetores nas relações norte-americano-sauditas</w:t>
      </w:r>
      <w:r>
        <w:rPr>
          <w:rFonts w:eastAsia="Times New Roman"/>
          <w:sz w:val="28"/>
          <w:szCs w:val="28"/>
          <w:vertAlign w:val="superscript"/>
        </w:rPr>
        <w:t>5</w:t>
      </w:r>
      <w:r>
        <w:rPr>
          <w:rFonts w:eastAsia="Times New Roman"/>
        </w:rPr>
        <w:t xml:space="preserve"> (BRONSON, 2006, p. 18).</w:t>
      </w:r>
    </w:p>
    <w:p w14:paraId="5711FF2C" w14:textId="77777777" w:rsidR="001C2C75" w:rsidRDefault="001C2C75">
      <w:pPr>
        <w:spacing w:line="63" w:lineRule="exact"/>
        <w:rPr>
          <w:sz w:val="20"/>
          <w:szCs w:val="20"/>
        </w:rPr>
      </w:pPr>
    </w:p>
    <w:p w14:paraId="687726CE" w14:textId="77777777" w:rsidR="001C2C75" w:rsidRDefault="00D37926">
      <w:pPr>
        <w:spacing w:line="364" w:lineRule="auto"/>
        <w:ind w:left="6" w:firstLine="851"/>
        <w:jc w:val="both"/>
        <w:rPr>
          <w:sz w:val="20"/>
          <w:szCs w:val="20"/>
        </w:rPr>
      </w:pPr>
      <w:r>
        <w:rPr>
          <w:rFonts w:eastAsia="Times New Roman"/>
        </w:rPr>
        <w:t xml:space="preserve">Entretanto, a parceria entre os Estados Unidos e a Arábia Saudita não pode ser vista apenas através das preocupações em torno do petróleo. Durante a Segunda Guerra, os Estados Unidos </w:t>
      </w:r>
      <w:r>
        <w:rPr>
          <w:rFonts w:eastAsia="Times New Roman"/>
        </w:rPr>
        <w:t>reconheceram a importância da Arábia Saudita por razões geoestratégicas. As Forças Armadas norte-americanas instalaram bases militares no país, tanto para abastecer os soviéticos na luta contra os nazistas, como para servir de ponto de escala de aviões mil</w:t>
      </w:r>
      <w:r>
        <w:rPr>
          <w:rFonts w:eastAsia="Times New Roman"/>
        </w:rPr>
        <w:t>itares que partiam da Europa para o Pacífico. Essa parceria em tempo de guerra estreitou as relações entre norte-americanos e sauditas, que perdurou mesmo após a guerra contra o Eixo. E, assim, o país que anteriormente havia sido visto por Roosevelt como u</w:t>
      </w:r>
      <w:r>
        <w:rPr>
          <w:rFonts w:eastAsia="Times New Roman"/>
        </w:rPr>
        <w:t>m local “distante” passou a entrar nos cálculos estratégicos dos Estados Unidos (LIPPMAN, 2005, p. 3). Dessa forma, como afirma Rachel Bronson (2006, p. 3), considerações além da economia ditavam a natureza da parceria.</w:t>
      </w:r>
    </w:p>
    <w:p w14:paraId="3E189549" w14:textId="77777777" w:rsidR="001C2C75" w:rsidRDefault="001C2C75">
      <w:pPr>
        <w:spacing w:line="162" w:lineRule="exact"/>
        <w:rPr>
          <w:sz w:val="20"/>
          <w:szCs w:val="20"/>
        </w:rPr>
      </w:pPr>
    </w:p>
    <w:p w14:paraId="5023F34D" w14:textId="77777777" w:rsidR="001C2C75" w:rsidRDefault="00D37926">
      <w:pPr>
        <w:spacing w:line="398" w:lineRule="auto"/>
        <w:ind w:left="6" w:firstLine="851"/>
        <w:jc w:val="both"/>
        <w:rPr>
          <w:sz w:val="20"/>
          <w:szCs w:val="20"/>
        </w:rPr>
      </w:pPr>
      <w:r>
        <w:rPr>
          <w:rFonts w:eastAsia="Times New Roman"/>
        </w:rPr>
        <w:t>A partir de 1942, os Estados Unidos</w:t>
      </w:r>
      <w:r>
        <w:rPr>
          <w:rFonts w:eastAsia="Times New Roman"/>
        </w:rPr>
        <w:t xml:space="preserve"> empreenderam um esforço diplomático mais intenso na Arábia Saudita. Até então, apenas oficiais de níveis intermediários atuavam no país. Mas em abril deste ano, o</w:t>
      </w:r>
    </w:p>
    <w:p w14:paraId="0E39AC6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71392" behindDoc="1" locked="0" layoutInCell="0" allowOverlap="1" wp14:anchorId="318A5096" wp14:editId="224263CF">
                <wp:simplePos x="0" y="0"/>
                <wp:positionH relativeFrom="column">
                  <wp:posOffset>0</wp:posOffset>
                </wp:positionH>
                <wp:positionV relativeFrom="paragraph">
                  <wp:posOffset>58420</wp:posOffset>
                </wp:positionV>
                <wp:extent cx="1828800" cy="0"/>
                <wp:effectExtent l="0" t="0" r="0" b="0"/>
                <wp:wrapNone/>
                <wp:docPr id="262" name="Shape 26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AD528F5" id="Shape 262" o:spid="_x0000_s1026" style="position:absolute;z-index:-251545088;visibility:visible;mso-wrap-style:square;mso-wrap-distance-left:9pt;mso-wrap-distance-top:0;mso-wrap-distance-right:9pt;mso-wrap-distance-bottom:0;mso-position-horizontal:absolute;mso-position-horizontal-relative:text;mso-position-vertical:absolute;mso-position-vertical-relative:text" from="0,4.6pt" to="2in,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25HuwEAAIMDAAAOAAAAZHJzL2Uyb0RvYy54bWysU02P0zAQvSPxHyzfadJQlRI13cMu5bKC&#10;Srv8gKntNBb+ksc06b9n7HbLFjghfBh5Zl6e/d4467vJGnZUEbV3HZ/Pas6UE15qd+j4t+ftuxVn&#10;mMBJMN6pjp8U8rvN2zfrMbSq8YM3UkVGJA7bMXR8SCm0VYViUBZw5oNy1Ox9tJAojYdKRhiJ3Zqq&#10;qetlNfooQ/RCIVL14dzkm8Lf90qkr32PKjHTcbpbKjGWuM+x2qyhPUQIgxaXa8A/3MKCdnToleoB&#10;ErAfUf9BZbWIHn2fZsLbyve9FqpoIDXz+jc1TwMEVbSQORiuNuH/oxVfjrvItOx4s2w4c2BpSOVc&#10;lgtkzxiwJdS928UsUEzuKTx68R2pV900c4LhDJv6aDOcFLKp2H262q2mxAQV56tmtappKoJ6iw/L&#10;9/m4CtqXb0PE9Fl5y/Km40a7bAa0cHzEdIa+QHIZvdFyq40pSTzs701kR6DBb8u6sN/AjGNjxz/O&#10;F4vCfNPD1xR1WX+jsDrRCzbadpzE0MogaAcF8pOTZZ9Am/Oe1Bl38e1sVTZt7+VpF7OinNGkiw2X&#10;V5mf0uu8oH79O5ufAAAA//8DAFBLAwQUAAYACAAAACEAUlYx7NcAAAAEAQAADwAAAGRycy9kb3du&#10;cmV2LnhtbEyPwU7DMBBE70j8g7VIXBB1GlUohDgVRaJXIHDh5sZbJyJeW7bbpn/PwgWOT7Oaedus&#10;ZzeJI8Y0elKwXBQgkHpvRrIKPt6fbysQKWsyevKECs6YYN1eXjS6Nv5Eb3jsshVcQqnWCoacQy1l&#10;6gd0Oi18QOJs76PTmTFaaaI+cbmbZFkUd9LpkXhh0AGfBuy/uoNTEF7iahXi581mOy1Tt9lb682r&#10;UtdX8+MDiIxz/juGH31Wh5addv5AJolJAT+SFdyXIDgsq4p598uybeR/+fYbAAD//wMAUEsBAi0A&#10;FAAGAAgAAAAhALaDOJL+AAAA4QEAABMAAAAAAAAAAAAAAAAAAAAAAFtDb250ZW50X1R5cGVzXS54&#10;bWxQSwECLQAUAAYACAAAACEAOP0h/9YAAACUAQAACwAAAAAAAAAAAAAAAAAvAQAAX3JlbHMvLnJl&#10;bHNQSwECLQAUAAYACAAAACEAN79uR7sBAACDAwAADgAAAAAAAAAAAAAAAAAuAgAAZHJzL2Uyb0Rv&#10;Yy54bWxQSwECLQAUAAYACAAAACEAUlYx7NcAAAAEAQAADwAAAAAAAAAAAAAAAAAVBAAAZHJzL2Rv&#10;d25yZXYueG1sUEsFBgAAAAAEAAQA8wAAABkFAAAAAA==&#10;" o:allowincell="f" filled="t" strokeweight=".72pt">
                <v:stroke joinstyle="miter"/>
                <o:lock v:ext="edit" shapetype="f"/>
              </v:line>
            </w:pict>
          </mc:Fallback>
        </mc:AlternateContent>
      </w:r>
    </w:p>
    <w:p w14:paraId="55971C84" w14:textId="77777777" w:rsidR="001C2C75" w:rsidRDefault="001C2C75">
      <w:pPr>
        <w:spacing w:line="156" w:lineRule="exact"/>
        <w:rPr>
          <w:sz w:val="20"/>
          <w:szCs w:val="20"/>
        </w:rPr>
      </w:pPr>
    </w:p>
    <w:p w14:paraId="212DE9E4" w14:textId="77777777" w:rsidR="001C2C75" w:rsidRDefault="00D37926" w:rsidP="00D37926">
      <w:pPr>
        <w:numPr>
          <w:ilvl w:val="0"/>
          <w:numId w:val="282"/>
        </w:numPr>
        <w:tabs>
          <w:tab w:val="left" w:pos="122"/>
        </w:tabs>
        <w:spacing w:line="257" w:lineRule="auto"/>
        <w:ind w:left="6" w:hanging="6"/>
        <w:jc w:val="both"/>
        <w:rPr>
          <w:rFonts w:eastAsia="Times New Roman"/>
          <w:sz w:val="26"/>
          <w:szCs w:val="26"/>
          <w:vertAlign w:val="superscript"/>
        </w:rPr>
      </w:pPr>
      <w:r>
        <w:rPr>
          <w:rFonts w:eastAsia="Times New Roman"/>
          <w:sz w:val="20"/>
          <w:szCs w:val="20"/>
        </w:rPr>
        <w:t xml:space="preserve">Em 1980, após anos de debates entre oficiais sauditas e executivos e oficiais </w:t>
      </w:r>
      <w:r>
        <w:rPr>
          <w:rFonts w:eastAsia="Times New Roman"/>
          <w:sz w:val="20"/>
          <w:szCs w:val="20"/>
        </w:rPr>
        <w:t>governamentais norte-americanos, o governo da Arábia Saudita nacionalizou a ARAMCO (JAFF e ELASS, 2007, p. 39). Porém, as relações entre Estados Unidos e Arábia Saudita continuaram sólidas.</w:t>
      </w:r>
    </w:p>
    <w:p w14:paraId="7972A5EB" w14:textId="77777777" w:rsidR="001C2C75" w:rsidRDefault="001C2C75">
      <w:pPr>
        <w:spacing w:line="180" w:lineRule="exact"/>
        <w:rPr>
          <w:sz w:val="20"/>
          <w:szCs w:val="20"/>
        </w:rPr>
      </w:pPr>
    </w:p>
    <w:p w14:paraId="3E541D42" w14:textId="77777777" w:rsidR="001C2C75" w:rsidRDefault="00D37926">
      <w:pPr>
        <w:ind w:left="9346"/>
        <w:rPr>
          <w:sz w:val="20"/>
          <w:szCs w:val="20"/>
        </w:rPr>
      </w:pPr>
      <w:r>
        <w:rPr>
          <w:rFonts w:eastAsia="Times New Roman"/>
          <w:sz w:val="20"/>
          <w:szCs w:val="20"/>
        </w:rPr>
        <w:t>478</w:t>
      </w:r>
    </w:p>
    <w:p w14:paraId="3BF3549A" w14:textId="77777777" w:rsidR="001C2C75" w:rsidRDefault="001C2C75">
      <w:pPr>
        <w:sectPr w:rsidR="001C2C75">
          <w:pgSz w:w="11900" w:h="16840"/>
          <w:pgMar w:top="1241" w:right="1124" w:bottom="413" w:left="1134" w:header="0" w:footer="0" w:gutter="0"/>
          <w:cols w:space="720" w:equalWidth="0">
            <w:col w:w="9646"/>
          </w:cols>
        </w:sectPr>
      </w:pPr>
    </w:p>
    <w:p w14:paraId="010179CE" w14:textId="77777777" w:rsidR="001C2C75" w:rsidRDefault="00D37926">
      <w:pPr>
        <w:spacing w:line="397" w:lineRule="auto"/>
        <w:jc w:val="both"/>
        <w:rPr>
          <w:sz w:val="20"/>
          <w:szCs w:val="20"/>
        </w:rPr>
      </w:pPr>
      <w:bookmarkStart w:id="479" w:name="page480"/>
      <w:bookmarkEnd w:id="479"/>
      <w:r>
        <w:rPr>
          <w:rFonts w:eastAsia="Times New Roman"/>
        </w:rPr>
        <w:t>governo de Washington enviou para Jedda</w:t>
      </w:r>
      <w:r>
        <w:rPr>
          <w:rFonts w:eastAsia="Times New Roman"/>
        </w:rPr>
        <w:t>h, a então capital saudita, o primeiro oficial residente. E em 1944, a Legação em Jeddah foi elevada a Embaixada (LIPPMAN, 2005, p. 3).</w:t>
      </w:r>
    </w:p>
    <w:p w14:paraId="30AA8FDB" w14:textId="77777777" w:rsidR="001C2C75" w:rsidRDefault="001C2C75">
      <w:pPr>
        <w:spacing w:line="122" w:lineRule="exact"/>
        <w:rPr>
          <w:sz w:val="20"/>
          <w:szCs w:val="20"/>
        </w:rPr>
      </w:pPr>
    </w:p>
    <w:p w14:paraId="1A5D8AFF" w14:textId="77777777" w:rsidR="001C2C75" w:rsidRDefault="00D37926">
      <w:pPr>
        <w:spacing w:line="372" w:lineRule="auto"/>
        <w:ind w:firstLine="851"/>
        <w:jc w:val="both"/>
        <w:rPr>
          <w:sz w:val="20"/>
          <w:szCs w:val="20"/>
        </w:rPr>
      </w:pPr>
      <w:r>
        <w:rPr>
          <w:rFonts w:eastAsia="Times New Roman"/>
        </w:rPr>
        <w:t>Paralelamente ao estabelecimento de laços institucionais, os membros da área de segurança, defesa e relações exteriores</w:t>
      </w:r>
      <w:r>
        <w:rPr>
          <w:rFonts w:eastAsia="Times New Roman"/>
        </w:rPr>
        <w:t xml:space="preserve"> do governo dos Estados Unidos empreenderam, ao longo da primeira metade da década de 1940, negociações para uma maior aproximação política com a Arábia Saudita. O ápice desse processo foi o encontro entre o Presidente Roosevelt e o Rei Ibn Saud.</w:t>
      </w:r>
    </w:p>
    <w:p w14:paraId="11AA0DBA" w14:textId="77777777" w:rsidR="001C2C75" w:rsidRDefault="001C2C75">
      <w:pPr>
        <w:spacing w:line="149" w:lineRule="exact"/>
        <w:rPr>
          <w:sz w:val="20"/>
          <w:szCs w:val="20"/>
        </w:rPr>
      </w:pPr>
    </w:p>
    <w:p w14:paraId="43DD536D" w14:textId="77777777" w:rsidR="001C2C75" w:rsidRDefault="00D37926">
      <w:pPr>
        <w:spacing w:line="363" w:lineRule="auto"/>
        <w:ind w:firstLine="851"/>
        <w:jc w:val="both"/>
        <w:rPr>
          <w:sz w:val="20"/>
          <w:szCs w:val="20"/>
        </w:rPr>
      </w:pPr>
      <w:r>
        <w:rPr>
          <w:rFonts w:eastAsia="Times New Roman"/>
        </w:rPr>
        <w:t>Após vár</w:t>
      </w:r>
      <w:r>
        <w:rPr>
          <w:rFonts w:eastAsia="Times New Roman"/>
        </w:rPr>
        <w:t xml:space="preserve">ios meses de conversações prévias, em 14 de fevereiro de 1945 ocorreu o emblemático encontro entre o Presidente dos Estados Unidos e o Rei da Arábia Saudita a bordo do cruzador </w:t>
      </w:r>
      <w:r>
        <w:rPr>
          <w:rFonts w:eastAsia="Times New Roman"/>
          <w:i/>
          <w:iCs/>
        </w:rPr>
        <w:t>USS Quincy</w:t>
      </w:r>
      <w:r>
        <w:rPr>
          <w:rFonts w:eastAsia="Times New Roman"/>
        </w:rPr>
        <w:t xml:space="preserve">, quando Roosevelt retornava da conferência de Yalta. Os relatos do encontro entre os dois líderes não deixam dúvidas sobre os laços que estavam sendo construídos entre os dois países. Ambos foram amigáveis e cordiais. Quando Ibn Saud embarcou no </w:t>
      </w:r>
      <w:r>
        <w:rPr>
          <w:rFonts w:eastAsia="Times New Roman"/>
          <w:i/>
          <w:iCs/>
        </w:rPr>
        <w:t>Quincy</w:t>
      </w:r>
      <w:r>
        <w:rPr>
          <w:rFonts w:eastAsia="Times New Roman"/>
        </w:rPr>
        <w:t>, o</w:t>
      </w:r>
      <w:r>
        <w:rPr>
          <w:rFonts w:eastAsia="Times New Roman"/>
        </w:rPr>
        <w:t xml:space="preserve"> Presidente e o Rei rapidamente trocaram ótimas impressões. O Rei saudita informou que se sentia como um “irmão gêmeo” do Presidente norte-americano, já que ambos possuíam muito em comum: eram muito parecidos em idade, na responsabilidade como Chefes de Es</w:t>
      </w:r>
      <w:r>
        <w:rPr>
          <w:rFonts w:eastAsia="Times New Roman"/>
        </w:rPr>
        <w:t xml:space="preserve">tado e pelos problemas físicos; ambos eram fazendeiros; e “ambos tinham responsabilidade de proteger e defender seus povos”. Roosevelt anunciou que daria dois presentes a Ibn Saud: uma cadeira de rodas e um avião de passageiros DC-3, equipado com um trono </w:t>
      </w:r>
      <w:r>
        <w:rPr>
          <w:rFonts w:eastAsia="Times New Roman"/>
        </w:rPr>
        <w:t>rotativo, para que o monarca pudesse girá-lo e se voltar para Meca para fazer suas orações durante as viagens (EDDY, 1954, p. 27). Roosevelt estudara a cultura saudita, a história do Islã e dos árabes e aprendeu sobre os hábitos alimentares muçulmanos, ind</w:t>
      </w:r>
      <w:r>
        <w:rPr>
          <w:rFonts w:eastAsia="Times New Roman"/>
        </w:rPr>
        <w:t>icando a importância atribuída por ele a esse encontro (LIPPMAN, 2005, p. 7).</w:t>
      </w:r>
    </w:p>
    <w:p w14:paraId="1CD65D4C" w14:textId="77777777" w:rsidR="001C2C75" w:rsidRDefault="001C2C75">
      <w:pPr>
        <w:spacing w:line="159" w:lineRule="exact"/>
        <w:rPr>
          <w:sz w:val="20"/>
          <w:szCs w:val="20"/>
        </w:rPr>
      </w:pPr>
    </w:p>
    <w:p w14:paraId="66C5DC90" w14:textId="77777777" w:rsidR="001C2C75" w:rsidRDefault="00D37926">
      <w:pPr>
        <w:spacing w:line="378" w:lineRule="auto"/>
        <w:ind w:firstLine="708"/>
        <w:jc w:val="both"/>
        <w:rPr>
          <w:sz w:val="20"/>
          <w:szCs w:val="20"/>
        </w:rPr>
      </w:pPr>
      <w:r>
        <w:rPr>
          <w:rFonts w:eastAsia="Times New Roman"/>
        </w:rPr>
        <w:t>Com isso, após um significativo esforço para construir laços com a Arábia Saudita, os estrategistas viam o sionismo como algo extremamente prejudicial. O apoio norte-americano a</w:t>
      </w:r>
      <w:r>
        <w:rPr>
          <w:rFonts w:eastAsia="Times New Roman"/>
        </w:rPr>
        <w:t>os desígnios sionistas poderia minar a confiança estabelecida entre Estados Unidos e os árabes.</w:t>
      </w:r>
    </w:p>
    <w:p w14:paraId="4FAB63BE" w14:textId="77777777" w:rsidR="001C2C75" w:rsidRDefault="001C2C75">
      <w:pPr>
        <w:spacing w:line="143" w:lineRule="exact"/>
        <w:rPr>
          <w:sz w:val="20"/>
          <w:szCs w:val="20"/>
        </w:rPr>
      </w:pPr>
    </w:p>
    <w:p w14:paraId="7D1E4B48" w14:textId="77777777" w:rsidR="001C2C75" w:rsidRDefault="00D37926">
      <w:pPr>
        <w:spacing w:line="366" w:lineRule="auto"/>
        <w:ind w:firstLine="708"/>
        <w:jc w:val="both"/>
        <w:rPr>
          <w:sz w:val="20"/>
          <w:szCs w:val="20"/>
        </w:rPr>
      </w:pPr>
      <w:r>
        <w:rPr>
          <w:rFonts w:eastAsia="Times New Roman"/>
        </w:rPr>
        <w:t xml:space="preserve">Os grupos pró-sionistas criticavam duramente essa visão dos estrategistas. Diziam que essa era uma postura baseada na fria, calculista e desumana </w:t>
      </w:r>
      <w:r>
        <w:rPr>
          <w:rFonts w:eastAsia="Times New Roman"/>
          <w:i/>
          <w:iCs/>
        </w:rPr>
        <w:t>realpolitik</w:t>
      </w:r>
      <w:r>
        <w:rPr>
          <w:rFonts w:eastAsia="Times New Roman"/>
        </w:rPr>
        <w:t xml:space="preserve">. </w:t>
      </w:r>
      <w:r>
        <w:rPr>
          <w:rFonts w:eastAsia="Times New Roman"/>
        </w:rPr>
        <w:t>Assim, advogavam uma política externa pautada pela moralidade, por valores humanitários e por preceitos de lei internacional. Especialmente após o Holocausto, muitos defendiam a ideia de que somente um Estado poderia livrar os judeus de outro massacre. Por</w:t>
      </w:r>
      <w:r>
        <w:rPr>
          <w:rFonts w:eastAsia="Times New Roman"/>
        </w:rPr>
        <w:t xml:space="preserve"> conta disso, diziam que era dever dos Estados Unidos agirem para evitar um novo Holocausto. Já os estrategistas, afirmavam que, embora o sionismo contivesse aspectos morais válidos, qualquer decisão deveria ser pautada, em primeiro lugar, pelos interesses</w:t>
      </w:r>
      <w:r>
        <w:rPr>
          <w:rFonts w:eastAsia="Times New Roman"/>
        </w:rPr>
        <w:t xml:space="preserve"> do país.</w:t>
      </w:r>
    </w:p>
    <w:p w14:paraId="0E3B1281" w14:textId="77777777" w:rsidR="001C2C75" w:rsidRDefault="001C2C75">
      <w:pPr>
        <w:spacing w:line="157" w:lineRule="exact"/>
        <w:rPr>
          <w:sz w:val="20"/>
          <w:szCs w:val="20"/>
        </w:rPr>
      </w:pPr>
    </w:p>
    <w:p w14:paraId="0B419065" w14:textId="77777777" w:rsidR="001C2C75" w:rsidRDefault="00D37926">
      <w:pPr>
        <w:spacing w:line="378" w:lineRule="auto"/>
        <w:ind w:firstLine="708"/>
        <w:jc w:val="both"/>
        <w:rPr>
          <w:sz w:val="20"/>
          <w:szCs w:val="20"/>
        </w:rPr>
      </w:pPr>
      <w:r>
        <w:rPr>
          <w:rFonts w:eastAsia="Times New Roman"/>
        </w:rPr>
        <w:t>Portanto, a divergência em torno do sionismo estava relacionada a diferentes visões sobre qual deveria ser a ação dos Estados Unidos na arena internacional, especialmente nesse momento, o início da Guerra Fria.</w:t>
      </w:r>
    </w:p>
    <w:p w14:paraId="6D4D28A3" w14:textId="77777777" w:rsidR="001C2C75" w:rsidRDefault="001C2C75">
      <w:pPr>
        <w:spacing w:line="200" w:lineRule="exact"/>
        <w:rPr>
          <w:sz w:val="20"/>
          <w:szCs w:val="20"/>
        </w:rPr>
      </w:pPr>
    </w:p>
    <w:p w14:paraId="441CED06" w14:textId="77777777" w:rsidR="001C2C75" w:rsidRDefault="001C2C75">
      <w:pPr>
        <w:spacing w:line="200" w:lineRule="exact"/>
        <w:rPr>
          <w:sz w:val="20"/>
          <w:szCs w:val="20"/>
        </w:rPr>
      </w:pPr>
    </w:p>
    <w:p w14:paraId="24BDEA1B" w14:textId="77777777" w:rsidR="001C2C75" w:rsidRDefault="001C2C75">
      <w:pPr>
        <w:spacing w:line="200" w:lineRule="exact"/>
        <w:rPr>
          <w:sz w:val="20"/>
          <w:szCs w:val="20"/>
        </w:rPr>
      </w:pPr>
    </w:p>
    <w:p w14:paraId="24CAC901" w14:textId="77777777" w:rsidR="001C2C75" w:rsidRDefault="001C2C75">
      <w:pPr>
        <w:spacing w:line="200" w:lineRule="exact"/>
        <w:rPr>
          <w:sz w:val="20"/>
          <w:szCs w:val="20"/>
        </w:rPr>
      </w:pPr>
    </w:p>
    <w:p w14:paraId="128DF1E0" w14:textId="77777777" w:rsidR="001C2C75" w:rsidRDefault="001C2C75">
      <w:pPr>
        <w:spacing w:line="391" w:lineRule="exact"/>
        <w:rPr>
          <w:sz w:val="20"/>
          <w:szCs w:val="20"/>
        </w:rPr>
      </w:pPr>
    </w:p>
    <w:p w14:paraId="6A84CEED" w14:textId="77777777" w:rsidR="001C2C75" w:rsidRDefault="00D37926">
      <w:pPr>
        <w:ind w:left="9340"/>
        <w:rPr>
          <w:sz w:val="20"/>
          <w:szCs w:val="20"/>
        </w:rPr>
      </w:pPr>
      <w:r>
        <w:rPr>
          <w:rFonts w:eastAsia="Times New Roman"/>
          <w:sz w:val="20"/>
          <w:szCs w:val="20"/>
        </w:rPr>
        <w:t>479</w:t>
      </w:r>
    </w:p>
    <w:p w14:paraId="04034EEA" w14:textId="77777777" w:rsidR="001C2C75" w:rsidRDefault="001C2C75">
      <w:pPr>
        <w:sectPr w:rsidR="001C2C75">
          <w:pgSz w:w="11900" w:h="16840"/>
          <w:pgMar w:top="1241" w:right="1124" w:bottom="413" w:left="1140" w:header="0" w:footer="0" w:gutter="0"/>
          <w:cols w:space="720" w:equalWidth="0">
            <w:col w:w="9640"/>
          </w:cols>
        </w:sectPr>
      </w:pPr>
    </w:p>
    <w:p w14:paraId="0DF7214E" w14:textId="77777777" w:rsidR="001C2C75" w:rsidRDefault="00D37926">
      <w:pPr>
        <w:rPr>
          <w:sz w:val="20"/>
          <w:szCs w:val="20"/>
        </w:rPr>
      </w:pPr>
      <w:bookmarkStart w:id="480" w:name="page481"/>
      <w:bookmarkEnd w:id="480"/>
      <w:r>
        <w:rPr>
          <w:rFonts w:eastAsia="Times New Roman"/>
          <w:b/>
          <w:bCs/>
        </w:rPr>
        <w:t xml:space="preserve">A </w:t>
      </w:r>
      <w:r>
        <w:rPr>
          <w:rFonts w:eastAsia="Times New Roman"/>
          <w:b/>
          <w:bCs/>
        </w:rPr>
        <w:t>Guerra Fria e o Oriente Médio</w:t>
      </w:r>
    </w:p>
    <w:p w14:paraId="5CC56CF3" w14:textId="77777777" w:rsidR="001C2C75" w:rsidRDefault="001C2C75">
      <w:pPr>
        <w:spacing w:line="331" w:lineRule="exact"/>
        <w:rPr>
          <w:sz w:val="20"/>
          <w:szCs w:val="20"/>
        </w:rPr>
      </w:pPr>
    </w:p>
    <w:p w14:paraId="1CF18849" w14:textId="77777777" w:rsidR="001C2C75" w:rsidRDefault="00D37926">
      <w:pPr>
        <w:spacing w:line="372" w:lineRule="auto"/>
        <w:ind w:firstLine="851"/>
        <w:jc w:val="both"/>
        <w:rPr>
          <w:sz w:val="20"/>
          <w:szCs w:val="20"/>
        </w:rPr>
      </w:pPr>
      <w:r>
        <w:rPr>
          <w:rFonts w:eastAsia="Times New Roman"/>
        </w:rPr>
        <w:t>A proximidade entre os Estados Unidos e os países árabes do Oriente Médio se concretizou no período do nascimento da Guerra Fria. Com um novo Presidente norte-americano e diante da deterioração da relação entre Estados Unidos</w:t>
      </w:r>
      <w:r>
        <w:rPr>
          <w:rFonts w:eastAsia="Times New Roman"/>
        </w:rPr>
        <w:t xml:space="preserve"> e União Soviética, o Oriente Médio passou a ser visto como uma área em que o comunismo deveria ser contido, especialmente após a enunciação da Doutrina Truman.</w:t>
      </w:r>
    </w:p>
    <w:p w14:paraId="79062278" w14:textId="77777777" w:rsidR="001C2C75" w:rsidRDefault="001C2C75">
      <w:pPr>
        <w:spacing w:line="149" w:lineRule="exact"/>
        <w:rPr>
          <w:sz w:val="20"/>
          <w:szCs w:val="20"/>
        </w:rPr>
      </w:pPr>
    </w:p>
    <w:p w14:paraId="7B656082" w14:textId="77777777" w:rsidR="001C2C75" w:rsidRDefault="00D37926">
      <w:pPr>
        <w:spacing w:line="372" w:lineRule="auto"/>
        <w:ind w:firstLine="708"/>
        <w:jc w:val="both"/>
        <w:rPr>
          <w:sz w:val="20"/>
          <w:szCs w:val="20"/>
        </w:rPr>
      </w:pPr>
      <w:r>
        <w:rPr>
          <w:rFonts w:eastAsia="Times New Roman"/>
        </w:rPr>
        <w:t>Até o fim da Segunda Grande Guerra, o governo dos Estados Unidos pensava o Oriente Médio apena</w:t>
      </w:r>
      <w:r>
        <w:rPr>
          <w:rFonts w:eastAsia="Times New Roman"/>
        </w:rPr>
        <w:t>s como um campo de oportunidades econômicas, onde deveria combater o monopólio britânico em favor de sua política liberal de “portas abertas” (</w:t>
      </w:r>
      <w:r>
        <w:rPr>
          <w:rFonts w:eastAsia="Times New Roman"/>
          <w:i/>
          <w:iCs/>
        </w:rPr>
        <w:t>open doors</w:t>
      </w:r>
      <w:r>
        <w:rPr>
          <w:rFonts w:eastAsia="Times New Roman"/>
        </w:rPr>
        <w:t>). Sua adversária mais poderosa era a Grã-Bretanha, que possuía importantes ativos na região.</w:t>
      </w:r>
    </w:p>
    <w:p w14:paraId="7B34526F" w14:textId="77777777" w:rsidR="001C2C75" w:rsidRDefault="001C2C75">
      <w:pPr>
        <w:spacing w:line="150" w:lineRule="exact"/>
        <w:rPr>
          <w:sz w:val="20"/>
          <w:szCs w:val="20"/>
        </w:rPr>
      </w:pPr>
    </w:p>
    <w:p w14:paraId="214B6C3B" w14:textId="77777777" w:rsidR="001C2C75" w:rsidRDefault="00D37926">
      <w:pPr>
        <w:spacing w:line="372" w:lineRule="auto"/>
        <w:ind w:firstLine="708"/>
        <w:jc w:val="both"/>
        <w:rPr>
          <w:sz w:val="20"/>
          <w:szCs w:val="20"/>
        </w:rPr>
      </w:pPr>
      <w:r>
        <w:rPr>
          <w:rFonts w:eastAsia="Times New Roman"/>
        </w:rPr>
        <w:t>Porém, c</w:t>
      </w:r>
      <w:r>
        <w:rPr>
          <w:rFonts w:eastAsia="Times New Roman"/>
        </w:rPr>
        <w:t>om o fim da guerra, emergiu o temor de que os países árabes se afastassem do bloco ocidental e, consequentemente, a União Soviética pudesse avançar pelo Oriente Médio. Além disso, em uma eventual guerra contra a rival, os Estados Unidos precisariam do petr</w:t>
      </w:r>
      <w:r>
        <w:rPr>
          <w:rFonts w:eastAsia="Times New Roman"/>
        </w:rPr>
        <w:t>óleo árabe para mover sua máquina de guerra.</w:t>
      </w:r>
    </w:p>
    <w:p w14:paraId="6583C94E" w14:textId="77777777" w:rsidR="001C2C75" w:rsidRDefault="001C2C75">
      <w:pPr>
        <w:spacing w:line="149" w:lineRule="exact"/>
        <w:rPr>
          <w:sz w:val="20"/>
          <w:szCs w:val="20"/>
        </w:rPr>
      </w:pPr>
    </w:p>
    <w:p w14:paraId="0BCEA62E" w14:textId="77777777" w:rsidR="001C2C75" w:rsidRDefault="00D37926">
      <w:pPr>
        <w:spacing w:line="372" w:lineRule="auto"/>
        <w:ind w:firstLine="708"/>
        <w:jc w:val="both"/>
        <w:rPr>
          <w:sz w:val="20"/>
          <w:szCs w:val="20"/>
        </w:rPr>
      </w:pPr>
      <w:r>
        <w:rPr>
          <w:rFonts w:eastAsia="Times New Roman"/>
        </w:rPr>
        <w:t>Com isso, as divergências de interesses entre Estados Unidos e Grã-Bretanha no Oriente Médio começaram a diluir, embora não tenham sido extintas, no contexto da Guerra Fria. Diante do pior cenário, isto é, o au</w:t>
      </w:r>
      <w:r>
        <w:rPr>
          <w:rFonts w:eastAsia="Times New Roman"/>
        </w:rPr>
        <w:t>mento da influência da União Soviética na região, os formuladores da política externa dos Estados Unidos resolveram alinhar a política norte-americana à britânica (HAHN, 2004, pp. 20-1).</w:t>
      </w:r>
    </w:p>
    <w:p w14:paraId="11C9FB52" w14:textId="77777777" w:rsidR="001C2C75" w:rsidRDefault="001C2C75">
      <w:pPr>
        <w:spacing w:line="150" w:lineRule="exact"/>
        <w:rPr>
          <w:sz w:val="20"/>
          <w:szCs w:val="20"/>
        </w:rPr>
      </w:pPr>
    </w:p>
    <w:p w14:paraId="0CBB2CA5" w14:textId="77777777" w:rsidR="001C2C75" w:rsidRDefault="00D37926">
      <w:pPr>
        <w:spacing w:line="367" w:lineRule="auto"/>
        <w:ind w:firstLine="708"/>
        <w:jc w:val="both"/>
        <w:rPr>
          <w:sz w:val="20"/>
          <w:szCs w:val="20"/>
        </w:rPr>
      </w:pPr>
      <w:r>
        <w:rPr>
          <w:rFonts w:eastAsia="Times New Roman"/>
        </w:rPr>
        <w:t>Dessa forma, o Oriente Médio passou a ser visto como uma área de imp</w:t>
      </w:r>
      <w:r>
        <w:rPr>
          <w:rFonts w:eastAsia="Times New Roman"/>
        </w:rPr>
        <w:t>ortância geopolítica para os Estados Unidos. Já durante a Segunda Guerra ficara claro que a região possuía grande importância estratégica. Os Estados Unidos utilizaram o território da Arábia Saudita como base para sua ação na Ásia e no Pacífico e no início</w:t>
      </w:r>
      <w:r>
        <w:rPr>
          <w:rFonts w:eastAsia="Times New Roman"/>
        </w:rPr>
        <w:t xml:space="preserve"> da Guerra Fria, uma das questões delicadas na relação entre Washington e Moscou era a ocupação soviética do norte do Irã e a questão dos estreitos turcos, cujo tratado a União Soviética queria rever.</w:t>
      </w:r>
    </w:p>
    <w:p w14:paraId="03AC5DBB" w14:textId="77777777" w:rsidR="001C2C75" w:rsidRDefault="001C2C75">
      <w:pPr>
        <w:spacing w:line="156" w:lineRule="exact"/>
        <w:rPr>
          <w:sz w:val="20"/>
          <w:szCs w:val="20"/>
        </w:rPr>
      </w:pPr>
    </w:p>
    <w:p w14:paraId="069493B9" w14:textId="77777777" w:rsidR="001C2C75" w:rsidRDefault="00D37926">
      <w:pPr>
        <w:spacing w:line="372" w:lineRule="auto"/>
        <w:ind w:firstLine="708"/>
        <w:jc w:val="both"/>
        <w:rPr>
          <w:sz w:val="20"/>
          <w:szCs w:val="20"/>
        </w:rPr>
      </w:pPr>
      <w:r>
        <w:rPr>
          <w:rFonts w:eastAsia="Times New Roman"/>
        </w:rPr>
        <w:t xml:space="preserve">Ainda que a situação precária dos judeus na </w:t>
      </w:r>
      <w:r>
        <w:rPr>
          <w:rFonts w:eastAsia="Times New Roman"/>
        </w:rPr>
        <w:t>Europa e o conhecimento dos horrores do Holocausto fizessem com que grande parte da sociedade norte-americana simpatizasse com o sionismo, os estrategistas se mostraram profundamente contrários e não poupavam esforços para pressionar o Presidente rumo a um</w:t>
      </w:r>
      <w:r>
        <w:rPr>
          <w:rFonts w:eastAsia="Times New Roman"/>
        </w:rPr>
        <w:t>a política que fosse afeita às suas análises.</w:t>
      </w:r>
    </w:p>
    <w:p w14:paraId="0CF3C9F2" w14:textId="77777777" w:rsidR="001C2C75" w:rsidRDefault="001C2C75">
      <w:pPr>
        <w:spacing w:line="149" w:lineRule="exact"/>
        <w:rPr>
          <w:sz w:val="20"/>
          <w:szCs w:val="20"/>
        </w:rPr>
      </w:pPr>
    </w:p>
    <w:p w14:paraId="7F97030E" w14:textId="77777777" w:rsidR="001C2C75" w:rsidRDefault="00D37926">
      <w:pPr>
        <w:spacing w:line="366" w:lineRule="auto"/>
        <w:ind w:firstLine="708"/>
        <w:jc w:val="both"/>
        <w:rPr>
          <w:sz w:val="20"/>
          <w:szCs w:val="20"/>
        </w:rPr>
      </w:pPr>
      <w:r>
        <w:rPr>
          <w:rFonts w:eastAsia="Times New Roman"/>
        </w:rPr>
        <w:t xml:space="preserve">Para os estrategistas norte-americanos, o Oriente Médio era apenas um ponto em que se travava um embate mais amplo. Tendo assumido um papel de ator global, a atuação dos Estados Unidos deveria ser consistente </w:t>
      </w:r>
      <w:r>
        <w:rPr>
          <w:rFonts w:eastAsia="Times New Roman"/>
        </w:rPr>
        <w:t>com considerações globais. Os estrategistas afirmavam que o cerne da política externa norte-americana deveria ser o confronto com a União Soviética. Logo, todo esforço político deveria ser direcionado para a contenção da expansão do comunismo. Assim, a pol</w:t>
      </w:r>
      <w:r>
        <w:rPr>
          <w:rFonts w:eastAsia="Times New Roman"/>
        </w:rPr>
        <w:t>ítica externa norte-americana, nos mais diferentes pontos do planeta, deveria se coadunar com a estratégia geopolítica mundial, e não buscar analisar demandas morais específicas (SPIEGEL, 1985, p. 2).</w:t>
      </w:r>
    </w:p>
    <w:p w14:paraId="5F5D2E7D" w14:textId="77777777" w:rsidR="001C2C75" w:rsidRDefault="001C2C75">
      <w:pPr>
        <w:spacing w:line="46" w:lineRule="exact"/>
        <w:rPr>
          <w:sz w:val="20"/>
          <w:szCs w:val="20"/>
        </w:rPr>
      </w:pPr>
    </w:p>
    <w:p w14:paraId="14CD5BBD" w14:textId="77777777" w:rsidR="001C2C75" w:rsidRDefault="00D37926">
      <w:pPr>
        <w:ind w:left="9340"/>
        <w:rPr>
          <w:sz w:val="20"/>
          <w:szCs w:val="20"/>
        </w:rPr>
      </w:pPr>
      <w:r>
        <w:rPr>
          <w:rFonts w:eastAsia="Times New Roman"/>
          <w:sz w:val="20"/>
          <w:szCs w:val="20"/>
        </w:rPr>
        <w:t>480</w:t>
      </w:r>
    </w:p>
    <w:p w14:paraId="25450B79" w14:textId="77777777" w:rsidR="001C2C75" w:rsidRDefault="001C2C75">
      <w:pPr>
        <w:sectPr w:rsidR="001C2C75">
          <w:pgSz w:w="11900" w:h="16840"/>
          <w:pgMar w:top="1237" w:right="1124" w:bottom="413" w:left="1140" w:header="0" w:footer="0" w:gutter="0"/>
          <w:cols w:space="720" w:equalWidth="0">
            <w:col w:w="9640"/>
          </w:cols>
        </w:sectPr>
      </w:pPr>
    </w:p>
    <w:p w14:paraId="64D5E211" w14:textId="77777777" w:rsidR="001C2C75" w:rsidRDefault="00D37926">
      <w:pPr>
        <w:spacing w:line="366" w:lineRule="auto"/>
        <w:ind w:firstLine="708"/>
        <w:jc w:val="both"/>
        <w:rPr>
          <w:sz w:val="20"/>
          <w:szCs w:val="20"/>
        </w:rPr>
      </w:pPr>
      <w:bookmarkStart w:id="481" w:name="page482"/>
      <w:bookmarkEnd w:id="481"/>
      <w:r>
        <w:rPr>
          <w:rFonts w:eastAsia="Times New Roman"/>
        </w:rPr>
        <w:t>Por conta disso, os estrateg</w:t>
      </w:r>
      <w:r>
        <w:rPr>
          <w:rFonts w:eastAsia="Times New Roman"/>
        </w:rPr>
        <w:t>istas alegavam que os interesses norte-americanos no Oriente Médio eram muito significativos para permitir que as decisões do governo fossem tomadas com base apenas em questões humanitárias. Eles concordavam que a situação dos judeus no pós-guerra permanec</w:t>
      </w:r>
      <w:r>
        <w:rPr>
          <w:rFonts w:eastAsia="Times New Roman"/>
        </w:rPr>
        <w:t xml:space="preserve">ia grave e que o fato de judeus viverem dispersos pelo mundo sem um Estado era uma condição que favorecia a perseguição, mas o Presidente dos Estados Unidos não deveria agir com base exclusivamente nessas premissas. Se a população quisesse fazer algo para </w:t>
      </w:r>
      <w:r>
        <w:rPr>
          <w:rFonts w:eastAsia="Times New Roman"/>
        </w:rPr>
        <w:t>aliviar a situação dos judeus sobreviventes do Holocausto, isso não deveria colocar o país em risco. Assim, outras medidas eram necessárias.</w:t>
      </w:r>
    </w:p>
    <w:p w14:paraId="7C4EA075" w14:textId="77777777" w:rsidR="001C2C75" w:rsidRDefault="001C2C75">
      <w:pPr>
        <w:spacing w:line="155" w:lineRule="exact"/>
        <w:rPr>
          <w:sz w:val="20"/>
          <w:szCs w:val="20"/>
        </w:rPr>
      </w:pPr>
    </w:p>
    <w:p w14:paraId="6F6E9320" w14:textId="77777777" w:rsidR="001C2C75" w:rsidRDefault="00D37926">
      <w:pPr>
        <w:spacing w:line="378" w:lineRule="auto"/>
        <w:ind w:firstLine="708"/>
        <w:jc w:val="both"/>
        <w:rPr>
          <w:sz w:val="20"/>
          <w:szCs w:val="20"/>
        </w:rPr>
      </w:pPr>
      <w:r>
        <w:rPr>
          <w:rFonts w:eastAsia="Times New Roman"/>
        </w:rPr>
        <w:t>Uma questão de fundamental importância era a boa vontade dos países árabes com relação aos Estados Unidos em uma e</w:t>
      </w:r>
      <w:r>
        <w:rPr>
          <w:rFonts w:eastAsia="Times New Roman"/>
        </w:rPr>
        <w:t>ventual guerra contra a União Soviética e no processo de construção da ordem do pós-guerra. A esse respeito, o apoio ao sionismo seria desastroso para as boas relações com o mundo árabe.</w:t>
      </w:r>
    </w:p>
    <w:p w14:paraId="000F1EC0" w14:textId="77777777" w:rsidR="001C2C75" w:rsidRDefault="001C2C75">
      <w:pPr>
        <w:spacing w:line="143" w:lineRule="exact"/>
        <w:rPr>
          <w:sz w:val="20"/>
          <w:szCs w:val="20"/>
        </w:rPr>
      </w:pPr>
    </w:p>
    <w:p w14:paraId="5F1B636C" w14:textId="77777777" w:rsidR="001C2C75" w:rsidRDefault="00D37926">
      <w:pPr>
        <w:spacing w:line="372" w:lineRule="auto"/>
        <w:ind w:firstLine="708"/>
        <w:jc w:val="both"/>
        <w:rPr>
          <w:sz w:val="20"/>
          <w:szCs w:val="20"/>
        </w:rPr>
      </w:pPr>
      <w:r>
        <w:rPr>
          <w:rFonts w:eastAsia="Times New Roman"/>
        </w:rPr>
        <w:t>Com efeito, é no contexto da rivalidade entre as duas superpotências</w:t>
      </w:r>
      <w:r>
        <w:rPr>
          <w:rFonts w:eastAsia="Times New Roman"/>
        </w:rPr>
        <w:t xml:space="preserve"> que a Questão da Palestina, com todo seu potencial de desestabilizar o Oriente Médio, entrou na conta da balança de poder dos Estados Unidos. Esta questão seria então encarada com a máxima cautela pelos formuladores das políticas de segurança e de relaçõe</w:t>
      </w:r>
      <w:r>
        <w:rPr>
          <w:rFonts w:eastAsia="Times New Roman"/>
        </w:rPr>
        <w:t>s internacionais dentro do governo norte-americano.</w:t>
      </w:r>
    </w:p>
    <w:p w14:paraId="38C1FE81" w14:textId="77777777" w:rsidR="001C2C75" w:rsidRDefault="001C2C75">
      <w:pPr>
        <w:spacing w:line="150" w:lineRule="exact"/>
        <w:rPr>
          <w:sz w:val="20"/>
          <w:szCs w:val="20"/>
        </w:rPr>
      </w:pPr>
    </w:p>
    <w:p w14:paraId="054D5AEE" w14:textId="77777777" w:rsidR="001C2C75" w:rsidRDefault="00D37926">
      <w:pPr>
        <w:spacing w:line="365" w:lineRule="auto"/>
        <w:ind w:firstLine="851"/>
        <w:jc w:val="both"/>
        <w:rPr>
          <w:sz w:val="20"/>
          <w:szCs w:val="20"/>
        </w:rPr>
      </w:pPr>
      <w:r>
        <w:rPr>
          <w:rFonts w:eastAsia="Times New Roman"/>
        </w:rPr>
        <w:t>Assim, durante três anos, entre sua entrada na presidência, em 12 de abril de 1945, e a declaração de fundação do Estado de Israel, em 15 de maio de 1948, Truman sofreu dois vetores de pressão, que lhe i</w:t>
      </w:r>
      <w:r>
        <w:rPr>
          <w:rFonts w:eastAsia="Times New Roman"/>
        </w:rPr>
        <w:t>mpuseram sérias dificuldades políticas internas. De um lado, havia o campo pró-sionista, formado por assessores presidenciais na Casa Branca, a maioria dos Congressistas e grupos diversos da sociedade civil, que apelavam para que o Presidente adotasse medi</w:t>
      </w:r>
      <w:r>
        <w:rPr>
          <w:rFonts w:eastAsia="Times New Roman"/>
        </w:rPr>
        <w:t>das favoráveis ao sionismo. Por outro lado, para se contrapor a essa pressão, formou-se um campo antissionista, que incluía vários opositores do projeto de Estado judeu, mas que tinha com principais agentes o Departamento de Estado, o Departamento de Defes</w:t>
      </w:r>
      <w:r>
        <w:rPr>
          <w:rFonts w:eastAsia="Times New Roman"/>
        </w:rPr>
        <w:t>a e a Agência Central de Inteligência (CIA).</w:t>
      </w:r>
    </w:p>
    <w:p w14:paraId="03A61B8E" w14:textId="77777777" w:rsidR="001C2C75" w:rsidRDefault="001C2C75">
      <w:pPr>
        <w:spacing w:line="157" w:lineRule="exact"/>
        <w:rPr>
          <w:sz w:val="20"/>
          <w:szCs w:val="20"/>
        </w:rPr>
      </w:pPr>
    </w:p>
    <w:p w14:paraId="167BC7D1" w14:textId="77777777" w:rsidR="001C2C75" w:rsidRDefault="00D37926">
      <w:pPr>
        <w:spacing w:line="379" w:lineRule="auto"/>
        <w:ind w:firstLine="851"/>
        <w:jc w:val="both"/>
        <w:rPr>
          <w:sz w:val="20"/>
          <w:szCs w:val="20"/>
        </w:rPr>
      </w:pPr>
      <w:r>
        <w:rPr>
          <w:rFonts w:eastAsia="Times New Roman"/>
        </w:rPr>
        <w:t xml:space="preserve">Diante disso, a Questão da Palestina se tornou uma celeuma para o Presidente Truman, uma “dor de cabeça”, segundo suas próprias palavras. Herdando uma delicada política construída por seu antecessor, Truman se </w:t>
      </w:r>
      <w:r>
        <w:rPr>
          <w:rFonts w:eastAsia="Times New Roman"/>
        </w:rPr>
        <w:t>viu em uma posição extremamente delicada.</w:t>
      </w:r>
    </w:p>
    <w:p w14:paraId="25AD5D5E" w14:textId="77777777" w:rsidR="001C2C75" w:rsidRDefault="001C2C75">
      <w:pPr>
        <w:spacing w:line="200" w:lineRule="exact"/>
        <w:rPr>
          <w:sz w:val="20"/>
          <w:szCs w:val="20"/>
        </w:rPr>
      </w:pPr>
    </w:p>
    <w:p w14:paraId="06E39AB8" w14:textId="77777777" w:rsidR="001C2C75" w:rsidRDefault="001C2C75">
      <w:pPr>
        <w:spacing w:line="200" w:lineRule="exact"/>
        <w:rPr>
          <w:sz w:val="20"/>
          <w:szCs w:val="20"/>
        </w:rPr>
      </w:pPr>
    </w:p>
    <w:p w14:paraId="64B347D4" w14:textId="77777777" w:rsidR="001C2C75" w:rsidRDefault="001C2C75">
      <w:pPr>
        <w:spacing w:line="316" w:lineRule="exact"/>
        <w:rPr>
          <w:sz w:val="20"/>
          <w:szCs w:val="20"/>
        </w:rPr>
      </w:pPr>
    </w:p>
    <w:p w14:paraId="4CD778B1" w14:textId="77777777" w:rsidR="001C2C75" w:rsidRDefault="00D37926">
      <w:pPr>
        <w:rPr>
          <w:sz w:val="20"/>
          <w:szCs w:val="20"/>
        </w:rPr>
      </w:pPr>
      <w:r>
        <w:rPr>
          <w:rFonts w:eastAsia="Times New Roman"/>
          <w:b/>
          <w:bCs/>
        </w:rPr>
        <w:t>Os fundamentos da oposição ao sionismo entre os estrategistas</w:t>
      </w:r>
    </w:p>
    <w:p w14:paraId="013DEEA1" w14:textId="77777777" w:rsidR="001C2C75" w:rsidRDefault="001C2C75">
      <w:pPr>
        <w:spacing w:line="329" w:lineRule="exact"/>
        <w:rPr>
          <w:sz w:val="20"/>
          <w:szCs w:val="20"/>
        </w:rPr>
      </w:pPr>
    </w:p>
    <w:p w14:paraId="3FF83F2D" w14:textId="77777777" w:rsidR="001C2C75" w:rsidRDefault="00D37926">
      <w:pPr>
        <w:spacing w:line="369" w:lineRule="auto"/>
        <w:ind w:firstLine="708"/>
        <w:jc w:val="both"/>
        <w:rPr>
          <w:sz w:val="20"/>
          <w:szCs w:val="20"/>
        </w:rPr>
      </w:pPr>
      <w:r>
        <w:rPr>
          <w:rFonts w:eastAsia="Times New Roman"/>
        </w:rPr>
        <w:t xml:space="preserve">O primeiro contato de Truman com a Questão da Palestina como presidente foi o memorando do Secretário de Estado Edward Stettinius Jr., de 18 de </w:t>
      </w:r>
      <w:r>
        <w:rPr>
          <w:rFonts w:eastAsia="Times New Roman"/>
        </w:rPr>
        <w:t>abril de 1945, sobre a grande probabilidade dos sionistas irem procurá-lo para que alinhasse sua política com os objetivos do sionismo. Stettinius advertiu Truman afirmando que a questão era complexa e que ele deveria ter em mente os compromissos assumidos</w:t>
      </w:r>
      <w:r>
        <w:rPr>
          <w:rFonts w:eastAsia="Times New Roman"/>
        </w:rPr>
        <w:t xml:space="preserve"> por Roosevelt aos governantes árabes. Stettinius escreveu:</w:t>
      </w:r>
    </w:p>
    <w:p w14:paraId="319C6D07" w14:textId="77777777" w:rsidR="001C2C75" w:rsidRDefault="001C2C75">
      <w:pPr>
        <w:spacing w:line="200" w:lineRule="exact"/>
        <w:rPr>
          <w:sz w:val="20"/>
          <w:szCs w:val="20"/>
        </w:rPr>
      </w:pPr>
    </w:p>
    <w:p w14:paraId="590F7604" w14:textId="77777777" w:rsidR="001C2C75" w:rsidRDefault="001C2C75">
      <w:pPr>
        <w:spacing w:line="200" w:lineRule="exact"/>
        <w:rPr>
          <w:sz w:val="20"/>
          <w:szCs w:val="20"/>
        </w:rPr>
      </w:pPr>
    </w:p>
    <w:p w14:paraId="412F5470" w14:textId="77777777" w:rsidR="001C2C75" w:rsidRDefault="001C2C75">
      <w:pPr>
        <w:spacing w:line="200" w:lineRule="exact"/>
        <w:rPr>
          <w:sz w:val="20"/>
          <w:szCs w:val="20"/>
        </w:rPr>
      </w:pPr>
    </w:p>
    <w:p w14:paraId="4FC7367C" w14:textId="77777777" w:rsidR="001C2C75" w:rsidRDefault="001C2C75">
      <w:pPr>
        <w:spacing w:line="202" w:lineRule="exact"/>
        <w:rPr>
          <w:sz w:val="20"/>
          <w:szCs w:val="20"/>
        </w:rPr>
      </w:pPr>
    </w:p>
    <w:p w14:paraId="28821F2C" w14:textId="77777777" w:rsidR="001C2C75" w:rsidRDefault="00D37926">
      <w:pPr>
        <w:ind w:left="9340"/>
        <w:rPr>
          <w:sz w:val="20"/>
          <w:szCs w:val="20"/>
        </w:rPr>
      </w:pPr>
      <w:r>
        <w:rPr>
          <w:rFonts w:eastAsia="Times New Roman"/>
          <w:sz w:val="20"/>
          <w:szCs w:val="20"/>
        </w:rPr>
        <w:t>481</w:t>
      </w:r>
    </w:p>
    <w:p w14:paraId="22F29295" w14:textId="77777777" w:rsidR="001C2C75" w:rsidRDefault="001C2C75">
      <w:pPr>
        <w:sectPr w:rsidR="001C2C75">
          <w:pgSz w:w="11900" w:h="16840"/>
          <w:pgMar w:top="1241" w:right="1124" w:bottom="413" w:left="1140" w:header="0" w:footer="0" w:gutter="0"/>
          <w:cols w:space="720" w:equalWidth="0">
            <w:col w:w="9640"/>
          </w:cols>
        </w:sectPr>
      </w:pPr>
    </w:p>
    <w:p w14:paraId="4EEE2F6D" w14:textId="77777777" w:rsidR="001C2C75" w:rsidRDefault="00D37926">
      <w:pPr>
        <w:spacing w:line="286" w:lineRule="auto"/>
        <w:ind w:left="2346"/>
        <w:jc w:val="both"/>
        <w:rPr>
          <w:sz w:val="20"/>
          <w:szCs w:val="20"/>
        </w:rPr>
      </w:pPr>
      <w:bookmarkStart w:id="482" w:name="page483"/>
      <w:bookmarkEnd w:id="482"/>
      <w:r>
        <w:rPr>
          <w:rFonts w:eastAsia="Times New Roman"/>
          <w:sz w:val="20"/>
          <w:szCs w:val="20"/>
        </w:rPr>
        <w:t>Como o senhor está ciente, o Governo e o povo dos Estados Unidos têm muita simpatia pelos judeus perseguidos da Europa e estão fazendo tudo que está a seu alcance par</w:t>
      </w:r>
      <w:r>
        <w:rPr>
          <w:rFonts w:eastAsia="Times New Roman"/>
          <w:sz w:val="20"/>
          <w:szCs w:val="20"/>
        </w:rPr>
        <w:t>a aliviar seu sofrimento. A questão da Palestina, contudo, é altamente complexa e envolve questões que vão muito além da situação dos judeus da Europa. [...] Há uma tensão contínua na situação do Oriente Próximo em grande parte como resultado da questão da</w:t>
      </w:r>
      <w:r>
        <w:rPr>
          <w:rFonts w:eastAsia="Times New Roman"/>
          <w:sz w:val="20"/>
          <w:szCs w:val="20"/>
        </w:rPr>
        <w:t xml:space="preserve"> Palestina e como nós temos interesses nesta área que são vitais para os Estados Unidos, pensamos que a questão como um todo deve ser conduzida com o máximo cuidado e tendo em vista os interesses de longo prazo deste país.</w:t>
      </w:r>
      <w:r>
        <w:rPr>
          <w:rFonts w:eastAsia="Times New Roman"/>
          <w:sz w:val="25"/>
          <w:szCs w:val="25"/>
          <w:vertAlign w:val="superscript"/>
        </w:rPr>
        <w:t>6</w:t>
      </w:r>
    </w:p>
    <w:p w14:paraId="229E4583" w14:textId="77777777" w:rsidR="001C2C75" w:rsidRDefault="001C2C75">
      <w:pPr>
        <w:spacing w:line="200" w:lineRule="exact"/>
        <w:rPr>
          <w:sz w:val="20"/>
          <w:szCs w:val="20"/>
        </w:rPr>
      </w:pPr>
    </w:p>
    <w:p w14:paraId="2CDD6F0F" w14:textId="77777777" w:rsidR="001C2C75" w:rsidRDefault="001C2C75">
      <w:pPr>
        <w:spacing w:line="200" w:lineRule="exact"/>
        <w:rPr>
          <w:sz w:val="20"/>
          <w:szCs w:val="20"/>
        </w:rPr>
      </w:pPr>
    </w:p>
    <w:p w14:paraId="45FA5C54" w14:textId="77777777" w:rsidR="001C2C75" w:rsidRDefault="001C2C75">
      <w:pPr>
        <w:spacing w:line="236" w:lineRule="exact"/>
        <w:rPr>
          <w:sz w:val="20"/>
          <w:szCs w:val="20"/>
        </w:rPr>
      </w:pPr>
    </w:p>
    <w:p w14:paraId="30B4E01A" w14:textId="77777777" w:rsidR="001C2C75" w:rsidRDefault="00D37926">
      <w:pPr>
        <w:spacing w:line="378" w:lineRule="auto"/>
        <w:ind w:left="6" w:firstLine="708"/>
        <w:jc w:val="both"/>
        <w:rPr>
          <w:sz w:val="20"/>
          <w:szCs w:val="20"/>
        </w:rPr>
      </w:pPr>
      <w:r>
        <w:rPr>
          <w:rFonts w:eastAsia="Times New Roman"/>
        </w:rPr>
        <w:t>O fundamento da carta era a l</w:t>
      </w:r>
      <w:r>
        <w:rPr>
          <w:rFonts w:eastAsia="Times New Roman"/>
        </w:rPr>
        <w:t>ógica da Guerra Fria, pois havia o temor quanto à entrada da União Soviética no Oriente Médio. E a Arábia Saudita não era a única preocupação, mas todos os países árabes deveriam ser atraídos para o lado ocidental.</w:t>
      </w:r>
    </w:p>
    <w:p w14:paraId="26061A44" w14:textId="77777777" w:rsidR="001C2C75" w:rsidRDefault="001C2C75">
      <w:pPr>
        <w:spacing w:line="143" w:lineRule="exact"/>
        <w:rPr>
          <w:sz w:val="20"/>
          <w:szCs w:val="20"/>
        </w:rPr>
      </w:pPr>
    </w:p>
    <w:p w14:paraId="532A6DDB" w14:textId="77777777" w:rsidR="001C2C75" w:rsidRDefault="00D37926">
      <w:pPr>
        <w:spacing w:line="364" w:lineRule="auto"/>
        <w:ind w:left="6" w:firstLine="708"/>
        <w:jc w:val="both"/>
        <w:rPr>
          <w:sz w:val="20"/>
          <w:szCs w:val="20"/>
        </w:rPr>
      </w:pPr>
      <w:r>
        <w:rPr>
          <w:rFonts w:eastAsia="Times New Roman"/>
        </w:rPr>
        <w:t>Essa percepção foi manifestada com maior intensidade pelos oficiais norte-americanos em atuação na União Soviética. Em 23 de outubro de 1945, o embaixador norte-americano em Moscou, Averell Harriman, apresentou o que eram, em sua avaliação, as tendências p</w:t>
      </w:r>
      <w:r>
        <w:rPr>
          <w:rFonts w:eastAsia="Times New Roman"/>
        </w:rPr>
        <w:t>olíticas da União Soviética no Oriente Médio. Para Harriman, a União Soviética possuía dois objetivos estratégicos na região: “segurança e engrandecimento”. Além disso, segundo ele, a política soviética para a Palestina era “conduzida com o objetivo de eli</w:t>
      </w:r>
      <w:r>
        <w:rPr>
          <w:rFonts w:eastAsia="Times New Roman"/>
        </w:rPr>
        <w:t xml:space="preserve">minar a influência britânica” e que, para isso, Moscou agia para que os árabes concluíssem que a União Soviética, “de todas as grandes potências, não possui interesse na imigração judaica para a Palestina e que é, portanto, amiga dos árabes” </w:t>
      </w:r>
      <w:r>
        <w:rPr>
          <w:rFonts w:eastAsia="Times New Roman"/>
          <w:sz w:val="28"/>
          <w:szCs w:val="28"/>
          <w:vertAlign w:val="superscript"/>
        </w:rPr>
        <w:t>7</w:t>
      </w:r>
      <w:r>
        <w:rPr>
          <w:rFonts w:eastAsia="Times New Roman"/>
        </w:rPr>
        <w:t>.</w:t>
      </w:r>
    </w:p>
    <w:p w14:paraId="1DC54B85" w14:textId="77777777" w:rsidR="001C2C75" w:rsidRDefault="001C2C75">
      <w:pPr>
        <w:spacing w:line="61" w:lineRule="exact"/>
        <w:rPr>
          <w:sz w:val="20"/>
          <w:szCs w:val="20"/>
        </w:rPr>
      </w:pPr>
    </w:p>
    <w:p w14:paraId="34EEE271" w14:textId="77777777" w:rsidR="001C2C75" w:rsidRDefault="00D37926">
      <w:pPr>
        <w:spacing w:line="372" w:lineRule="auto"/>
        <w:ind w:left="6" w:firstLine="708"/>
        <w:jc w:val="both"/>
        <w:rPr>
          <w:sz w:val="20"/>
          <w:szCs w:val="20"/>
        </w:rPr>
      </w:pPr>
      <w:r>
        <w:rPr>
          <w:rFonts w:eastAsia="Times New Roman"/>
        </w:rPr>
        <w:t xml:space="preserve">Além disso, Harriman também advertiu que os soviéticos estariam tentando se aproximar da </w:t>
      </w:r>
      <w:r>
        <w:rPr>
          <w:rFonts w:eastAsia="Times New Roman"/>
          <w:i/>
          <w:iCs/>
        </w:rPr>
        <w:t xml:space="preserve">intelligentsia </w:t>
      </w:r>
      <w:r>
        <w:rPr>
          <w:rFonts w:eastAsia="Times New Roman"/>
        </w:rPr>
        <w:t>árabe do Iraque, para exercer influência neste país. Harriman afirmou que se Moscou tivesse</w:t>
      </w:r>
      <w:r>
        <w:rPr>
          <w:rFonts w:eastAsia="Times New Roman"/>
          <w:i/>
          <w:iCs/>
        </w:rPr>
        <w:t xml:space="preserve"> </w:t>
      </w:r>
      <w:r>
        <w:rPr>
          <w:rFonts w:eastAsia="Times New Roman"/>
        </w:rPr>
        <w:t>sucesso, elementos pró-soviéticos iraquianos causariam probl</w:t>
      </w:r>
      <w:r>
        <w:rPr>
          <w:rFonts w:eastAsia="Times New Roman"/>
        </w:rPr>
        <w:t>emas para o governo e poderiam, inclusive, oferecer o poder aos soviéticos.</w:t>
      </w:r>
    </w:p>
    <w:p w14:paraId="4B71DA93" w14:textId="77777777" w:rsidR="001C2C75" w:rsidRDefault="001C2C75">
      <w:pPr>
        <w:spacing w:line="150" w:lineRule="exact"/>
        <w:rPr>
          <w:sz w:val="20"/>
          <w:szCs w:val="20"/>
        </w:rPr>
      </w:pPr>
    </w:p>
    <w:p w14:paraId="69DB04DA" w14:textId="77777777" w:rsidR="001C2C75" w:rsidRDefault="00D37926">
      <w:pPr>
        <w:spacing w:line="364" w:lineRule="auto"/>
        <w:ind w:left="6" w:firstLine="708"/>
        <w:jc w:val="both"/>
        <w:rPr>
          <w:sz w:val="20"/>
          <w:szCs w:val="20"/>
        </w:rPr>
      </w:pPr>
      <w:r>
        <w:rPr>
          <w:rFonts w:eastAsia="Times New Roman"/>
        </w:rPr>
        <w:t>Esse temor não era de todo incompreensível. Anteriormente, o oficial norte-americano no Iraque James Moose advertira o secretário de Estado, em 20 de agosto de 1945, que em conver</w:t>
      </w:r>
      <w:r>
        <w:rPr>
          <w:rFonts w:eastAsia="Times New Roman"/>
        </w:rPr>
        <w:t>sa com o Ministro do Exterior iraquiano Fadhil Jamali, este o informara que o Ministro soviético em Bagdá fazia propaganda favorável à União Soviética e contrária aos Estados Unidos entre os iraquianos. O cerne da argumentação soviética era o contraste ent</w:t>
      </w:r>
      <w:r>
        <w:rPr>
          <w:rFonts w:eastAsia="Times New Roman"/>
        </w:rPr>
        <w:t>re a oposição soviética ao sionismo e o apoio dos Estados Unidos. Segundo Moose, Jamali informara também que o Ministro soviético pressionava o governo iraquiano a fechar um acordo de comércio</w:t>
      </w:r>
      <w:r>
        <w:rPr>
          <w:rFonts w:eastAsia="Times New Roman"/>
          <w:sz w:val="28"/>
          <w:szCs w:val="28"/>
          <w:vertAlign w:val="superscript"/>
        </w:rPr>
        <w:t>8</w:t>
      </w:r>
      <w:r>
        <w:rPr>
          <w:rFonts w:eastAsia="Times New Roman"/>
        </w:rPr>
        <w:t>.</w:t>
      </w:r>
    </w:p>
    <w:p w14:paraId="12561C0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72416" behindDoc="1" locked="0" layoutInCell="0" allowOverlap="1" wp14:anchorId="67FBC374" wp14:editId="40862F61">
                <wp:simplePos x="0" y="0"/>
                <wp:positionH relativeFrom="column">
                  <wp:posOffset>0</wp:posOffset>
                </wp:positionH>
                <wp:positionV relativeFrom="paragraph">
                  <wp:posOffset>433705</wp:posOffset>
                </wp:positionV>
                <wp:extent cx="1828800" cy="0"/>
                <wp:effectExtent l="0" t="0" r="0" b="0"/>
                <wp:wrapNone/>
                <wp:docPr id="263" name="Shape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D7ED17B" id="Shape 263" o:spid="_x0000_s1026" style="position:absolute;z-index:-251544064;visibility:visible;mso-wrap-style:square;mso-wrap-distance-left:9pt;mso-wrap-distance-top:0;mso-wrap-distance-right:9pt;mso-wrap-distance-bottom:0;mso-position-horizontal:absolute;mso-position-horizontal-relative:text;mso-position-vertical:absolute;mso-position-vertical-relative:text" from="0,34.15pt" to="2in,3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K4vAEAAIMDAAAOAAAAZHJzL2Uyb0RvYy54bWysU02P0zAQvSPxHyzfadJSLSVquoddymUF&#10;lXb5AVPbaSz8JY9p0n/P2GnLFjghfLAyH34z781kfT9aw44qovau5fNZzZlywkvtDi3/9rJ9t+IM&#10;EzgJxjvV8pNCfr95+2Y9hEYtfO+NVJERiMNmCC3vUwpNVaHolQWc+aAcBTsfLSQy46GSEQZCt6Za&#10;1PVdNfgoQ/RCIZL3cQryTcHvOiXS165DlZhpOfWWyh3Lvc93tVlDc4gQei3ObcA/dGFBOyp6hXqE&#10;BOxH1H9AWS2iR9+lmfC28l2nhSociM28/o3Ncw9BFS4kDoarTPj/YMWX4y4yLVu+uHvPmQNLQyp1&#10;WXaQPEPAhrIe3C5mgmJ0z+HJi+9IseommA0MU9rYRZvTiSEbi9ynq9xqTEyQc75arFY1TUVQbPlh&#10;KldBc3kbIqbPyluWP1putMtiQAPHJ0y5OjSXlOxGb7TcamOKEQ/7BxPZEWjw23IyGXpyk2YcG1r+&#10;cb5cFuSbGL6GqMv5G4TViTbYaNtyIkNn2qlegfzkJNWEJoE20zfVN+6s2yRVFm3v5WkXL3rSpEuj&#10;563Mq/TaLq9//TubnwAAAP//AwBQSwMEFAAGAAgAAAAhAAkBIdHaAAAABgEAAA8AAABkcnMvZG93&#10;bnJldi54bWxMj8FOwzAQRO9I/IO1SFwQdVqqKkrjVBQJrkDgws2Nt05Uex3Zbhv+nkUc6HFmVjNv&#10;683knThhTEMgBfNZAQKpC2Ygq+Dz4/m+BJGyJqNdIFTwjQk2zfVVrSsTzvSOpzZbwSWUKq2gz3ms&#10;pExdj16nWRiRONuH6HVmGa00UZ+53Du5KIqV9HogXuj1iE89dof26BWMr3G5HOPX3fbFzVO73Vsb&#10;zJtStzfT4xpExin/H8MvPqNDw0y7cCSThFPAj2QFq/IBBKeLsmRj92fIppaX+M0PAAAA//8DAFBL&#10;AQItABQABgAIAAAAIQC2gziS/gAAAOEBAAATAAAAAAAAAAAAAAAAAAAAAABbQ29udGVudF9UeXBl&#10;c10ueG1sUEsBAi0AFAAGAAgAAAAhADj9If/WAAAAlAEAAAsAAAAAAAAAAAAAAAAALwEAAF9yZWxz&#10;Ly5yZWxzUEsBAi0AFAAGAAgAAAAhAKGkwri8AQAAgwMAAA4AAAAAAAAAAAAAAAAALgIAAGRycy9l&#10;Mm9Eb2MueG1sUEsBAi0AFAAGAAgAAAAhAAkBIdHaAAAABgEAAA8AAAAAAAAAAAAAAAAAFgQAAGRy&#10;cy9kb3ducmV2LnhtbFBLBQYAAAAABAAEAPMAAAAdBQAAAAA=&#10;" o:allowincell="f" filled="t" strokeweight=".72pt">
                <v:stroke joinstyle="miter"/>
                <o:lock v:ext="edit" shapetype="f"/>
              </v:line>
            </w:pict>
          </mc:Fallback>
        </mc:AlternateContent>
      </w:r>
    </w:p>
    <w:p w14:paraId="0C7E038D" w14:textId="77777777" w:rsidR="001C2C75" w:rsidRDefault="001C2C75">
      <w:pPr>
        <w:spacing w:line="200" w:lineRule="exact"/>
        <w:rPr>
          <w:sz w:val="20"/>
          <w:szCs w:val="20"/>
        </w:rPr>
      </w:pPr>
    </w:p>
    <w:p w14:paraId="595AE4E1" w14:textId="77777777" w:rsidR="001C2C75" w:rsidRDefault="001C2C75">
      <w:pPr>
        <w:spacing w:line="200" w:lineRule="exact"/>
        <w:rPr>
          <w:sz w:val="20"/>
          <w:szCs w:val="20"/>
        </w:rPr>
      </w:pPr>
    </w:p>
    <w:p w14:paraId="0F0B6F79" w14:textId="77777777" w:rsidR="001C2C75" w:rsidRDefault="001C2C75">
      <w:pPr>
        <w:spacing w:line="345" w:lineRule="exact"/>
        <w:rPr>
          <w:sz w:val="20"/>
          <w:szCs w:val="20"/>
        </w:rPr>
      </w:pPr>
    </w:p>
    <w:p w14:paraId="44C01F5E" w14:textId="77777777" w:rsidR="001C2C75" w:rsidRDefault="00D37926" w:rsidP="00D37926">
      <w:pPr>
        <w:numPr>
          <w:ilvl w:val="0"/>
          <w:numId w:val="283"/>
        </w:numPr>
        <w:tabs>
          <w:tab w:val="left" w:pos="180"/>
        </w:tabs>
        <w:spacing w:line="244" w:lineRule="auto"/>
        <w:ind w:left="6" w:hanging="6"/>
        <w:rPr>
          <w:rFonts w:eastAsia="Times New Roman"/>
          <w:sz w:val="26"/>
          <w:szCs w:val="26"/>
          <w:vertAlign w:val="superscript"/>
        </w:rPr>
      </w:pPr>
      <w:r>
        <w:rPr>
          <w:rFonts w:eastAsia="Times New Roman"/>
          <w:sz w:val="20"/>
          <w:szCs w:val="20"/>
        </w:rPr>
        <w:t>Mensagem do Secretário de Estado, Edward Stettinius Jr.,</w:t>
      </w:r>
      <w:r>
        <w:rPr>
          <w:rFonts w:eastAsia="Times New Roman"/>
          <w:sz w:val="20"/>
          <w:szCs w:val="20"/>
        </w:rPr>
        <w:t xml:space="preserve"> ao Presidente Harry Truman. FRUS, 1945, Vol. VIII, p. 705.</w:t>
      </w:r>
    </w:p>
    <w:p w14:paraId="19802BA6" w14:textId="77777777" w:rsidR="001C2C75" w:rsidRDefault="001C2C75">
      <w:pPr>
        <w:spacing w:line="192" w:lineRule="exact"/>
        <w:rPr>
          <w:sz w:val="20"/>
          <w:szCs w:val="20"/>
        </w:rPr>
      </w:pPr>
    </w:p>
    <w:p w14:paraId="65173241" w14:textId="77777777" w:rsidR="001C2C75" w:rsidRDefault="00D37926" w:rsidP="00D37926">
      <w:pPr>
        <w:numPr>
          <w:ilvl w:val="0"/>
          <w:numId w:val="284"/>
        </w:numPr>
        <w:tabs>
          <w:tab w:val="left" w:pos="122"/>
        </w:tabs>
        <w:spacing w:line="212" w:lineRule="auto"/>
        <w:ind w:left="6" w:hanging="6"/>
        <w:rPr>
          <w:rFonts w:eastAsia="Times New Roman"/>
          <w:sz w:val="26"/>
          <w:szCs w:val="26"/>
          <w:vertAlign w:val="superscript"/>
        </w:rPr>
      </w:pPr>
      <w:r>
        <w:rPr>
          <w:rFonts w:eastAsia="Times New Roman"/>
          <w:sz w:val="20"/>
          <w:szCs w:val="20"/>
        </w:rPr>
        <w:t>Carta do Embaixador dos Estados Unidos na União Soviética, Avrell Harriman, ao Secretário de Estado, Edward Stetinius Jr., 23 de outubro de 1945. FRUS, 1945, Vol. V, p. 901-8.</w:t>
      </w:r>
    </w:p>
    <w:p w14:paraId="45EFD53C" w14:textId="77777777" w:rsidR="001C2C75" w:rsidRDefault="00D37926">
      <w:pPr>
        <w:spacing w:line="213" w:lineRule="auto"/>
        <w:ind w:left="6"/>
        <w:rPr>
          <w:rFonts w:eastAsia="Times New Roman"/>
          <w:sz w:val="26"/>
          <w:szCs w:val="26"/>
          <w:vertAlign w:val="superscript"/>
        </w:rPr>
      </w:pPr>
      <w:r>
        <w:rPr>
          <w:rFonts w:eastAsia="Times New Roman"/>
          <w:sz w:val="25"/>
          <w:szCs w:val="25"/>
          <w:vertAlign w:val="superscript"/>
        </w:rPr>
        <w:t>8</w:t>
      </w:r>
      <w:r>
        <w:rPr>
          <w:rFonts w:eastAsia="Times New Roman"/>
          <w:sz w:val="20"/>
          <w:szCs w:val="20"/>
        </w:rPr>
        <w:t xml:space="preserve"> Telegrama do </w:t>
      </w:r>
      <w:r>
        <w:rPr>
          <w:rFonts w:eastAsia="Times New Roman"/>
          <w:i/>
          <w:iCs/>
          <w:sz w:val="20"/>
          <w:szCs w:val="20"/>
        </w:rPr>
        <w:t>Char</w:t>
      </w:r>
      <w:r>
        <w:rPr>
          <w:rFonts w:eastAsia="Times New Roman"/>
          <w:i/>
          <w:iCs/>
          <w:sz w:val="20"/>
          <w:szCs w:val="20"/>
        </w:rPr>
        <w:t>gé</w:t>
      </w:r>
      <w:r>
        <w:rPr>
          <w:rFonts w:eastAsia="Times New Roman"/>
          <w:sz w:val="20"/>
          <w:szCs w:val="20"/>
        </w:rPr>
        <w:t xml:space="preserve"> no Iraque, James Moose, para o Secretário de Estado, Edward Stettinius Jr., 20 de agosto de 1945. FRUS, 1945, Vol. VIII, 1945, p. 723-4.</w:t>
      </w:r>
    </w:p>
    <w:p w14:paraId="1CD42EAC" w14:textId="77777777" w:rsidR="001C2C75" w:rsidRDefault="00D37926">
      <w:pPr>
        <w:ind w:left="9346"/>
        <w:rPr>
          <w:sz w:val="20"/>
          <w:szCs w:val="20"/>
        </w:rPr>
      </w:pPr>
      <w:r>
        <w:rPr>
          <w:rFonts w:eastAsia="Times New Roman"/>
          <w:sz w:val="20"/>
          <w:szCs w:val="20"/>
        </w:rPr>
        <w:t>482</w:t>
      </w:r>
    </w:p>
    <w:p w14:paraId="130F4817" w14:textId="77777777" w:rsidR="001C2C75" w:rsidRDefault="001C2C75">
      <w:pPr>
        <w:sectPr w:rsidR="001C2C75">
          <w:pgSz w:w="11900" w:h="16840"/>
          <w:pgMar w:top="1239" w:right="1124" w:bottom="405" w:left="1134" w:header="0" w:footer="0" w:gutter="0"/>
          <w:cols w:space="720" w:equalWidth="0">
            <w:col w:w="9646"/>
          </w:cols>
        </w:sectPr>
      </w:pPr>
    </w:p>
    <w:p w14:paraId="4C4D5865" w14:textId="77777777" w:rsidR="001C2C75" w:rsidRDefault="00D37926">
      <w:pPr>
        <w:spacing w:line="378" w:lineRule="auto"/>
        <w:ind w:left="6" w:firstLine="708"/>
        <w:jc w:val="both"/>
        <w:rPr>
          <w:sz w:val="20"/>
          <w:szCs w:val="20"/>
        </w:rPr>
      </w:pPr>
      <w:bookmarkStart w:id="483" w:name="page484"/>
      <w:bookmarkEnd w:id="483"/>
      <w:r>
        <w:rPr>
          <w:rFonts w:eastAsia="Times New Roman"/>
        </w:rPr>
        <w:t xml:space="preserve">Dias depois, Moose enviou outra carta para o Secretário de Estado, em que dizia que </w:t>
      </w:r>
      <w:r>
        <w:rPr>
          <w:rFonts w:eastAsia="Times New Roman"/>
        </w:rPr>
        <w:t>havia uma generalizada desaprovação ao sionismo no Iraque. Segundo Moose, a Questão da Palestina deixava os iraquianos mais nervosos do que o próprio Iraque. Ele terminou a carta dizendo:</w:t>
      </w:r>
    </w:p>
    <w:p w14:paraId="4E4503D1" w14:textId="77777777" w:rsidR="001C2C75" w:rsidRDefault="001C2C75">
      <w:pPr>
        <w:spacing w:line="141" w:lineRule="exact"/>
        <w:rPr>
          <w:sz w:val="20"/>
          <w:szCs w:val="20"/>
        </w:rPr>
      </w:pPr>
    </w:p>
    <w:p w14:paraId="48B03CB2" w14:textId="77777777" w:rsidR="001C2C75" w:rsidRDefault="00D37926">
      <w:pPr>
        <w:spacing w:line="285" w:lineRule="auto"/>
        <w:ind w:left="2346"/>
        <w:jc w:val="both"/>
        <w:rPr>
          <w:sz w:val="20"/>
          <w:szCs w:val="20"/>
        </w:rPr>
      </w:pPr>
      <w:r>
        <w:rPr>
          <w:rFonts w:eastAsia="Times New Roman"/>
          <w:sz w:val="20"/>
          <w:szCs w:val="20"/>
        </w:rPr>
        <w:t>Um governo tem perseguido uma política e tem obtido notável sucesso</w:t>
      </w:r>
      <w:r>
        <w:rPr>
          <w:rFonts w:eastAsia="Times New Roman"/>
          <w:sz w:val="20"/>
          <w:szCs w:val="20"/>
        </w:rPr>
        <w:t xml:space="preserve"> aqui. Ele não tem feito declarações de política ou preferência, e os nacionalistas árabes olham para ele de forma simpática. Este governo é o da URSS. Ele tem obtido crescente influência no Iraque através de se abster de emitir declarações sobre a Palesti</w:t>
      </w:r>
      <w:r>
        <w:rPr>
          <w:rFonts w:eastAsia="Times New Roman"/>
          <w:sz w:val="20"/>
          <w:szCs w:val="20"/>
        </w:rPr>
        <w:t>na. A tendência entre os nacionalistas extremistas é buscar a ajuda da União Soviética contra o sionismo, assim como contra as nações simpáticas [ao sionismo]. A arma secreta da União Soviética na região tem sido sua habilidade em manter silêncio, e esta a</w:t>
      </w:r>
      <w:r>
        <w:rPr>
          <w:rFonts w:eastAsia="Times New Roman"/>
          <w:sz w:val="20"/>
          <w:szCs w:val="20"/>
        </w:rPr>
        <w:t>rma tem sido efetiva em construir a boa vontade e uma considerável medida de influência, enquanto obtém para a URSS ampla liberdade de ação</w:t>
      </w:r>
      <w:r>
        <w:rPr>
          <w:rFonts w:eastAsia="Times New Roman"/>
          <w:sz w:val="25"/>
          <w:szCs w:val="25"/>
          <w:vertAlign w:val="superscript"/>
        </w:rPr>
        <w:t>9</w:t>
      </w:r>
      <w:r>
        <w:rPr>
          <w:rFonts w:eastAsia="Times New Roman"/>
          <w:sz w:val="20"/>
          <w:szCs w:val="20"/>
        </w:rPr>
        <w:t>.</w:t>
      </w:r>
    </w:p>
    <w:p w14:paraId="2C15555A" w14:textId="77777777" w:rsidR="001C2C75" w:rsidRDefault="001C2C75">
      <w:pPr>
        <w:spacing w:line="200" w:lineRule="exact"/>
        <w:rPr>
          <w:sz w:val="20"/>
          <w:szCs w:val="20"/>
        </w:rPr>
      </w:pPr>
    </w:p>
    <w:p w14:paraId="49782B9F" w14:textId="77777777" w:rsidR="001C2C75" w:rsidRDefault="001C2C75">
      <w:pPr>
        <w:spacing w:line="319" w:lineRule="exact"/>
        <w:rPr>
          <w:sz w:val="20"/>
          <w:szCs w:val="20"/>
        </w:rPr>
      </w:pPr>
    </w:p>
    <w:p w14:paraId="222E4902" w14:textId="77777777" w:rsidR="001C2C75" w:rsidRDefault="00D37926">
      <w:pPr>
        <w:spacing w:line="379" w:lineRule="auto"/>
        <w:ind w:left="6" w:firstLine="708"/>
        <w:jc w:val="both"/>
        <w:rPr>
          <w:sz w:val="20"/>
          <w:szCs w:val="20"/>
        </w:rPr>
      </w:pPr>
      <w:r>
        <w:rPr>
          <w:rFonts w:eastAsia="Times New Roman"/>
        </w:rPr>
        <w:t>Seguindo esta mesma percepção, Loy Henderson, Diretor da Agência do Departamento de Estado para o Oriente Médio,</w:t>
      </w:r>
      <w:r>
        <w:rPr>
          <w:rFonts w:eastAsia="Times New Roman"/>
        </w:rPr>
        <w:t xml:space="preserve"> advertiu o Presidente dos Estados Unidos sobre as intenções da União Soviética na região. Segundo ele:</w:t>
      </w:r>
    </w:p>
    <w:p w14:paraId="64B387D3" w14:textId="77777777" w:rsidR="001C2C75" w:rsidRDefault="001C2C75">
      <w:pPr>
        <w:spacing w:line="140" w:lineRule="exact"/>
        <w:rPr>
          <w:sz w:val="20"/>
          <w:szCs w:val="20"/>
        </w:rPr>
      </w:pPr>
    </w:p>
    <w:p w14:paraId="566E8909" w14:textId="77777777" w:rsidR="001C2C75" w:rsidRDefault="00D37926">
      <w:pPr>
        <w:spacing w:line="288" w:lineRule="auto"/>
        <w:ind w:left="2346"/>
        <w:jc w:val="both"/>
        <w:rPr>
          <w:sz w:val="20"/>
          <w:szCs w:val="20"/>
        </w:rPr>
      </w:pPr>
      <w:r>
        <w:rPr>
          <w:rFonts w:eastAsia="Times New Roman"/>
          <w:sz w:val="20"/>
          <w:szCs w:val="20"/>
        </w:rPr>
        <w:t>A União Soviética parece estar determinada a minar a estrutura que a Grã-Bretanha tem mantido, para que o poder e a influência da Rússia possam irrompe</w:t>
      </w:r>
      <w:r>
        <w:rPr>
          <w:rFonts w:eastAsia="Times New Roman"/>
          <w:sz w:val="20"/>
          <w:szCs w:val="20"/>
        </w:rPr>
        <w:t xml:space="preserve">r desimpedidos pela Turquia e através do [estreito] de Dardanelos para o Mediterrâneo e através do Irã e pelo Golfo Pérsico até o oceano Índico. Durante os últimos cinco anos, duas grandes barreiras à expansão russa desapareceram, nominalmente, a Alemanha </w:t>
      </w:r>
      <w:r>
        <w:rPr>
          <w:rFonts w:eastAsia="Times New Roman"/>
          <w:sz w:val="20"/>
          <w:szCs w:val="20"/>
        </w:rPr>
        <w:t>a Oeste e o Japão a Leste. A julgar pelos recentes eventos no Oriente Próximo, a Rússia parece agora estar se concentrando na remoção de uma terceira barreira ao Sul [Grã-Bretanha]</w:t>
      </w:r>
      <w:r>
        <w:rPr>
          <w:rFonts w:eastAsia="Times New Roman"/>
          <w:sz w:val="25"/>
          <w:szCs w:val="25"/>
          <w:vertAlign w:val="superscript"/>
        </w:rPr>
        <w:t>10</w:t>
      </w:r>
      <w:r>
        <w:rPr>
          <w:rFonts w:eastAsia="Times New Roman"/>
          <w:sz w:val="20"/>
          <w:szCs w:val="20"/>
        </w:rPr>
        <w:t>.</w:t>
      </w:r>
    </w:p>
    <w:p w14:paraId="698C00DF" w14:textId="77777777" w:rsidR="001C2C75" w:rsidRDefault="001C2C75">
      <w:pPr>
        <w:spacing w:line="200" w:lineRule="exact"/>
        <w:rPr>
          <w:sz w:val="20"/>
          <w:szCs w:val="20"/>
        </w:rPr>
      </w:pPr>
    </w:p>
    <w:p w14:paraId="3B0A6CB7" w14:textId="77777777" w:rsidR="001C2C75" w:rsidRDefault="001C2C75">
      <w:pPr>
        <w:spacing w:line="342" w:lineRule="exact"/>
        <w:rPr>
          <w:sz w:val="20"/>
          <w:szCs w:val="20"/>
        </w:rPr>
      </w:pPr>
    </w:p>
    <w:p w14:paraId="19F96C12" w14:textId="77777777" w:rsidR="001C2C75" w:rsidRDefault="00D37926">
      <w:pPr>
        <w:spacing w:line="353" w:lineRule="auto"/>
        <w:ind w:left="6" w:firstLine="708"/>
        <w:jc w:val="both"/>
        <w:rPr>
          <w:sz w:val="20"/>
          <w:szCs w:val="20"/>
        </w:rPr>
      </w:pPr>
      <w:r>
        <w:rPr>
          <w:rFonts w:eastAsia="Times New Roman"/>
        </w:rPr>
        <w:t xml:space="preserve">Além disso, Henderson afirmou que os soviéticos estavam tendo </w:t>
      </w:r>
      <w:r>
        <w:rPr>
          <w:rFonts w:eastAsia="Times New Roman"/>
        </w:rPr>
        <w:t>sucesso neste sentido. Assim, ele advogou uma posição mais firme dos Estados Unidos no Oriente Médio, para elevar o padrão de vida e os níveis educacionais e culturais da população da região. Henderson dizia também que os países médio-orientais estavam sol</w:t>
      </w:r>
      <w:r>
        <w:rPr>
          <w:rFonts w:eastAsia="Times New Roman"/>
        </w:rPr>
        <w:t>icitando ajuda econômica aos Estados Unidos, mas Washington não estava os ajudando</w:t>
      </w:r>
      <w:r>
        <w:rPr>
          <w:rFonts w:eastAsia="Times New Roman"/>
          <w:sz w:val="28"/>
          <w:szCs w:val="28"/>
          <w:vertAlign w:val="superscript"/>
        </w:rPr>
        <w:t>11</w:t>
      </w:r>
      <w:r>
        <w:rPr>
          <w:rFonts w:eastAsia="Times New Roman"/>
        </w:rPr>
        <w:t>. Ele então concluiu com uma advertência: “Se medidas forem adotadas, devem ser tomadas imediatamente, antes que a União Soviética vá tão longe no Irã e na Turquia, que não</w:t>
      </w:r>
      <w:r>
        <w:rPr>
          <w:rFonts w:eastAsia="Times New Roman"/>
        </w:rPr>
        <w:t xml:space="preserve"> possa ser repelida”</w:t>
      </w:r>
      <w:r>
        <w:rPr>
          <w:rFonts w:eastAsia="Times New Roman"/>
          <w:sz w:val="28"/>
          <w:szCs w:val="28"/>
          <w:vertAlign w:val="superscript"/>
        </w:rPr>
        <w:t>12</w:t>
      </w:r>
      <w:r>
        <w:rPr>
          <w:rFonts w:eastAsia="Times New Roman"/>
        </w:rPr>
        <w:t>.</w:t>
      </w:r>
    </w:p>
    <w:p w14:paraId="10B39BE0" w14:textId="77777777" w:rsidR="001C2C75" w:rsidRDefault="001C2C75">
      <w:pPr>
        <w:spacing w:line="41" w:lineRule="exact"/>
        <w:rPr>
          <w:sz w:val="20"/>
          <w:szCs w:val="20"/>
        </w:rPr>
      </w:pPr>
    </w:p>
    <w:p w14:paraId="556F8FBB" w14:textId="77777777" w:rsidR="001C2C75" w:rsidRDefault="00D37926">
      <w:pPr>
        <w:spacing w:line="367" w:lineRule="auto"/>
        <w:ind w:left="6" w:firstLine="708"/>
        <w:jc w:val="both"/>
        <w:rPr>
          <w:sz w:val="20"/>
          <w:szCs w:val="20"/>
        </w:rPr>
      </w:pPr>
      <w:r>
        <w:rPr>
          <w:rFonts w:eastAsia="Times New Roman"/>
        </w:rPr>
        <w:t>Citar a Turquia não era casual. Os estrategistas norte-americanos viam a posição desse país como essencial para conter a União Soviética. Aliás, a Turquia era um dos mais graves motivos das desavenças entre norte-americanos e sovié</w:t>
      </w:r>
      <w:r>
        <w:rPr>
          <w:rFonts w:eastAsia="Times New Roman"/>
        </w:rPr>
        <w:t>ticos, que resultaram na Doutrina Truman, um conjunto de ideias apresentadas pelo Presidente ao Congresso dos Estados Unidos, em 12 de março de 1947. Após argumentar sobre o perigo dos grupos comunistas que poderiam derrubar os governos da Grécia e da Turq</w:t>
      </w:r>
      <w:r>
        <w:rPr>
          <w:rFonts w:eastAsia="Times New Roman"/>
        </w:rPr>
        <w:t>uia, Truman enunciou as palavras que sintetizam a doutrina que leva seu nome: “Eu acredito que a política dos Estados Unidos deve</w:t>
      </w:r>
    </w:p>
    <w:p w14:paraId="33E9CAF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73440" behindDoc="1" locked="0" layoutInCell="0" allowOverlap="1" wp14:anchorId="76D467D7" wp14:editId="4DA08782">
                <wp:simplePos x="0" y="0"/>
                <wp:positionH relativeFrom="column">
                  <wp:posOffset>0</wp:posOffset>
                </wp:positionH>
                <wp:positionV relativeFrom="paragraph">
                  <wp:posOffset>61595</wp:posOffset>
                </wp:positionV>
                <wp:extent cx="1828800" cy="0"/>
                <wp:effectExtent l="0" t="0" r="0" b="0"/>
                <wp:wrapNone/>
                <wp:docPr id="264" name="Shape 26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18EAA93" id="Shape 264" o:spid="_x0000_s1026" style="position:absolute;z-index:-251543040;visibility:visible;mso-wrap-style:square;mso-wrap-distance-left:9pt;mso-wrap-distance-top:0;mso-wrap-distance-right:9pt;mso-wrap-distance-bottom:0;mso-position-horizontal:absolute;mso-position-horizontal-relative:text;mso-position-vertical:absolute;mso-position-vertical-relative:text" from="0,4.85pt" to="2in,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BUruwEAAIMDAAAOAAAAZHJzL2Uyb0RvYy54bWysU02P0zAQvSPxHyzfadJSlRI13cMu5bKC&#10;Srv8gKntNBb+ksc06b9n7HTLFjghfBh5Zl6e/d44m7vRGnZSEbV3LZ/Pas6UE15qd2z5t+fduzVn&#10;mMBJMN6plp8V8rvt2zebITRq4XtvpIqMSBw2Q2h5n1JoqgpFryzgzAflqNn5aCFRGo+VjDAQuzXV&#10;oq5X1eCjDNELhUjVh6nJt4W/65RIX7sOVWKm5XS3VGIs8ZBjtd1Ac4wQei0u14B/uIUF7ejQK9UD&#10;JGA/ov6DymoRPfouzYS3le86LVTRQGrm9W9qnnoIqmghczBcbcL/Ryu+nPaRadnyxWrJmQNLQyrn&#10;slwge4aADaHu3T5mgWJ0T+HRi+9IveqmmRMME2zsos1wUsjGYvf5arcaExNUnK8X63VNUxHUW35Y&#10;vc/HVdC8fBsips/KW5Y3LTfaZTOggdMjpgn6Asll9EbLnTamJPF4uDeRnYAGvyvrwn4DM44NLf84&#10;Xy4L800PX1PUZf2NwupEL9ho23ISQyuDoOkVyE9Oln0CbaY9qTPu4ttkVTbt4OV5H7OinNGkiw2X&#10;V5mf0uu8oH79O9ufAAAA//8DAFBLAwQUAAYACAAAACEAgp+/ldgAAAAEAQAADwAAAGRycy9kb3du&#10;cmV2LnhtbEyPwU7DMBBE70j8g7VIXBB1WlWQhjgVRYIrNHDpzY23TkS8tmy3DX/PwgWOT7OaeVuv&#10;JzeKE8Y0eFIwnxUgkDpvBrIKPt6fb0sQKWsyevSECr4wwbq5vKh1ZfyZtnhqsxVcQqnSCvqcQyVl&#10;6np0Os18QOLs4KPTmTFaaaI+c7kb5aIo7qTTA/FCrwM+9dh9tkenILzG5TLE3c3mZZyndnOw1ps3&#10;pa6vpscHEBmn/HcMP/qsDg077f2RTBKjAn4kK1jdg+BwUZbM+1+WTS3/yzffAAAA//8DAFBLAQIt&#10;ABQABgAIAAAAIQC2gziS/gAAAOEBAAATAAAAAAAAAAAAAAAAAAAAAABbQ29udGVudF9UeXBlc10u&#10;eG1sUEsBAi0AFAAGAAgAAAAhADj9If/WAAAAlAEAAAsAAAAAAAAAAAAAAAAALwEAAF9yZWxzLy5y&#10;ZWxzUEsBAi0AFAAGAAgAAAAhAIDsFSu7AQAAgwMAAA4AAAAAAAAAAAAAAAAALgIAAGRycy9lMm9E&#10;b2MueG1sUEsBAi0AFAAGAAgAAAAhAIKfv5XYAAAABAEAAA8AAAAAAAAAAAAAAAAAFQQAAGRycy9k&#10;b3ducmV2LnhtbFBLBQYAAAAABAAEAPMAAAAaBQAAAAA=&#10;" o:allowincell="f" filled="t" strokeweight=".72pt">
                <v:stroke joinstyle="miter"/>
                <o:lock v:ext="edit" shapetype="f"/>
              </v:line>
            </w:pict>
          </mc:Fallback>
        </mc:AlternateContent>
      </w:r>
    </w:p>
    <w:p w14:paraId="2B1CD50E" w14:textId="77777777" w:rsidR="001C2C75" w:rsidRDefault="001C2C75">
      <w:pPr>
        <w:spacing w:line="161" w:lineRule="exact"/>
        <w:rPr>
          <w:sz w:val="20"/>
          <w:szCs w:val="20"/>
        </w:rPr>
      </w:pPr>
    </w:p>
    <w:p w14:paraId="0C2633B6" w14:textId="77777777" w:rsidR="001C2C75" w:rsidRDefault="00D37926" w:rsidP="00D37926">
      <w:pPr>
        <w:numPr>
          <w:ilvl w:val="0"/>
          <w:numId w:val="285"/>
        </w:numPr>
        <w:tabs>
          <w:tab w:val="left" w:pos="121"/>
        </w:tabs>
        <w:spacing w:line="212" w:lineRule="auto"/>
        <w:ind w:left="6" w:hanging="6"/>
        <w:rPr>
          <w:rFonts w:eastAsia="Times New Roman"/>
          <w:sz w:val="26"/>
          <w:szCs w:val="26"/>
          <w:vertAlign w:val="superscript"/>
        </w:rPr>
      </w:pPr>
      <w:r>
        <w:rPr>
          <w:rFonts w:eastAsia="Times New Roman"/>
          <w:sz w:val="20"/>
          <w:szCs w:val="20"/>
        </w:rPr>
        <w:t xml:space="preserve">Telegrama do </w:t>
      </w:r>
      <w:r>
        <w:rPr>
          <w:rFonts w:eastAsia="Times New Roman"/>
          <w:i/>
          <w:iCs/>
          <w:sz w:val="20"/>
          <w:szCs w:val="20"/>
        </w:rPr>
        <w:t>Chargé</w:t>
      </w:r>
      <w:r>
        <w:rPr>
          <w:rFonts w:eastAsia="Times New Roman"/>
          <w:sz w:val="20"/>
          <w:szCs w:val="20"/>
        </w:rPr>
        <w:t xml:space="preserve"> no Iraque, James Moose, para o Secretário de Estado, Edward Stettinius Jr., 22 de agosto de 1945. FRUS, 1945, Vol. VIII, 1945, p. 725-6.</w:t>
      </w:r>
    </w:p>
    <w:p w14:paraId="309A7462" w14:textId="77777777" w:rsidR="001C2C75" w:rsidRDefault="00D37926">
      <w:pPr>
        <w:spacing w:line="192" w:lineRule="auto"/>
        <w:ind w:left="6"/>
        <w:rPr>
          <w:rFonts w:eastAsia="Times New Roman"/>
          <w:sz w:val="26"/>
          <w:szCs w:val="26"/>
          <w:vertAlign w:val="superscript"/>
        </w:rPr>
      </w:pPr>
      <w:r>
        <w:rPr>
          <w:rFonts w:eastAsia="Times New Roman"/>
          <w:sz w:val="25"/>
          <w:szCs w:val="25"/>
          <w:vertAlign w:val="superscript"/>
        </w:rPr>
        <w:t>10</w:t>
      </w:r>
      <w:r>
        <w:rPr>
          <w:rFonts w:eastAsia="Times New Roman"/>
          <w:i/>
          <w:iCs/>
          <w:sz w:val="20"/>
          <w:szCs w:val="20"/>
        </w:rPr>
        <w:t xml:space="preserve"> Ibidem</w:t>
      </w:r>
      <w:r>
        <w:rPr>
          <w:rFonts w:eastAsia="Times New Roman"/>
          <w:sz w:val="20"/>
          <w:szCs w:val="20"/>
        </w:rPr>
        <w:t>, p. 3.</w:t>
      </w:r>
    </w:p>
    <w:p w14:paraId="306F8DF9" w14:textId="77777777" w:rsidR="001C2C75" w:rsidRDefault="00D37926">
      <w:pPr>
        <w:spacing w:line="192" w:lineRule="auto"/>
        <w:ind w:left="6"/>
        <w:rPr>
          <w:rFonts w:eastAsia="Times New Roman"/>
          <w:sz w:val="26"/>
          <w:szCs w:val="26"/>
          <w:vertAlign w:val="superscript"/>
        </w:rPr>
      </w:pPr>
      <w:r>
        <w:rPr>
          <w:rFonts w:eastAsia="Times New Roman"/>
          <w:sz w:val="25"/>
          <w:szCs w:val="25"/>
          <w:vertAlign w:val="superscript"/>
        </w:rPr>
        <w:t>11</w:t>
      </w:r>
      <w:r>
        <w:rPr>
          <w:rFonts w:eastAsia="Times New Roman"/>
          <w:i/>
          <w:iCs/>
          <w:sz w:val="20"/>
          <w:szCs w:val="20"/>
        </w:rPr>
        <w:t xml:space="preserve"> Ibidem</w:t>
      </w:r>
      <w:r>
        <w:rPr>
          <w:rFonts w:eastAsia="Times New Roman"/>
          <w:sz w:val="20"/>
          <w:szCs w:val="20"/>
        </w:rPr>
        <w:t>, p. 3.</w:t>
      </w:r>
    </w:p>
    <w:p w14:paraId="42A6500A" w14:textId="77777777" w:rsidR="001C2C75" w:rsidRDefault="00D37926">
      <w:pPr>
        <w:spacing w:line="191" w:lineRule="auto"/>
        <w:ind w:left="6"/>
        <w:rPr>
          <w:rFonts w:eastAsia="Times New Roman"/>
          <w:sz w:val="26"/>
          <w:szCs w:val="26"/>
          <w:vertAlign w:val="superscript"/>
        </w:rPr>
      </w:pPr>
      <w:r>
        <w:rPr>
          <w:rFonts w:eastAsia="Times New Roman"/>
          <w:sz w:val="25"/>
          <w:szCs w:val="25"/>
          <w:vertAlign w:val="superscript"/>
        </w:rPr>
        <w:t>12</w:t>
      </w:r>
      <w:r>
        <w:rPr>
          <w:rFonts w:eastAsia="Times New Roman"/>
          <w:i/>
          <w:iCs/>
          <w:sz w:val="20"/>
          <w:szCs w:val="20"/>
        </w:rPr>
        <w:t xml:space="preserve"> Ibidem</w:t>
      </w:r>
      <w:r>
        <w:rPr>
          <w:rFonts w:eastAsia="Times New Roman"/>
          <w:sz w:val="20"/>
          <w:szCs w:val="20"/>
        </w:rPr>
        <w:t>, p. 4.</w:t>
      </w:r>
    </w:p>
    <w:p w14:paraId="01596D86" w14:textId="77777777" w:rsidR="001C2C75" w:rsidRDefault="00D37926">
      <w:pPr>
        <w:ind w:left="9346"/>
        <w:rPr>
          <w:sz w:val="20"/>
          <w:szCs w:val="20"/>
        </w:rPr>
      </w:pPr>
      <w:r>
        <w:rPr>
          <w:rFonts w:eastAsia="Times New Roman"/>
          <w:sz w:val="20"/>
          <w:szCs w:val="20"/>
        </w:rPr>
        <w:t>483</w:t>
      </w:r>
    </w:p>
    <w:p w14:paraId="5ECB51A5" w14:textId="77777777" w:rsidR="001C2C75" w:rsidRDefault="001C2C75">
      <w:pPr>
        <w:sectPr w:rsidR="001C2C75">
          <w:pgSz w:w="11900" w:h="16840"/>
          <w:pgMar w:top="1241" w:right="1124" w:bottom="405" w:left="1134" w:header="0" w:footer="0" w:gutter="0"/>
          <w:cols w:space="720" w:equalWidth="0">
            <w:col w:w="9646"/>
          </w:cols>
        </w:sectPr>
      </w:pPr>
    </w:p>
    <w:p w14:paraId="390807FA" w14:textId="77777777" w:rsidR="001C2C75" w:rsidRDefault="00D37926">
      <w:pPr>
        <w:spacing w:line="350" w:lineRule="auto"/>
        <w:ind w:left="6"/>
        <w:jc w:val="both"/>
        <w:rPr>
          <w:sz w:val="20"/>
          <w:szCs w:val="20"/>
        </w:rPr>
      </w:pPr>
      <w:bookmarkStart w:id="484" w:name="page485"/>
      <w:bookmarkEnd w:id="484"/>
      <w:r>
        <w:rPr>
          <w:rFonts w:eastAsia="Times New Roman"/>
        </w:rPr>
        <w:t>ser apoiar os povos livres que estão resi</w:t>
      </w:r>
      <w:r>
        <w:rPr>
          <w:rFonts w:eastAsia="Times New Roman"/>
        </w:rPr>
        <w:t>stindo a tentativas de subjugação por minorias armadas e por pressões externas.” Deve ser ressaltado que Truman atrelou a questão da Turquia à segurança e à ordem no Oriente Médio</w:t>
      </w:r>
      <w:r>
        <w:rPr>
          <w:rFonts w:eastAsia="Times New Roman"/>
          <w:sz w:val="28"/>
          <w:szCs w:val="28"/>
          <w:vertAlign w:val="superscript"/>
        </w:rPr>
        <w:t>13</w:t>
      </w:r>
      <w:r>
        <w:rPr>
          <w:rFonts w:eastAsia="Times New Roman"/>
        </w:rPr>
        <w:t>. Desse modo, os estrategistas argumentavam que de nada adiantaria proteger</w:t>
      </w:r>
      <w:r>
        <w:rPr>
          <w:rFonts w:eastAsia="Times New Roman"/>
        </w:rPr>
        <w:t xml:space="preserve"> a Turquia se as outras partes do Oriente Médio ficassem vulneráveis à penetração soviética.</w:t>
      </w:r>
    </w:p>
    <w:p w14:paraId="0426C961" w14:textId="77777777" w:rsidR="001C2C75" w:rsidRDefault="001C2C75">
      <w:pPr>
        <w:spacing w:line="141" w:lineRule="exact"/>
        <w:rPr>
          <w:sz w:val="20"/>
          <w:szCs w:val="20"/>
        </w:rPr>
      </w:pPr>
    </w:p>
    <w:p w14:paraId="5F08539F" w14:textId="77777777" w:rsidR="001C2C75" w:rsidRDefault="00D37926">
      <w:pPr>
        <w:spacing w:line="372" w:lineRule="auto"/>
        <w:ind w:left="6" w:firstLine="708"/>
        <w:jc w:val="both"/>
        <w:rPr>
          <w:sz w:val="20"/>
          <w:szCs w:val="20"/>
        </w:rPr>
      </w:pPr>
      <w:r>
        <w:rPr>
          <w:rFonts w:eastAsia="Times New Roman"/>
        </w:rPr>
        <w:t>Isso fica claro em um documento de 21 de junho de 1946, quando o Comando Conjunto do Estado-Maior preparou um relatório sobre a Questão da Palestina e sobre as re</w:t>
      </w:r>
      <w:r>
        <w:rPr>
          <w:rFonts w:eastAsia="Times New Roman"/>
        </w:rPr>
        <w:t>lações com os países do Oriente Médio. Os chefes do Estado-Maior demonstram sua preocupação com relação à União Soviética seguintes termos:</w:t>
      </w:r>
    </w:p>
    <w:p w14:paraId="5D7CDC3E" w14:textId="77777777" w:rsidR="001C2C75" w:rsidRDefault="001C2C75">
      <w:pPr>
        <w:spacing w:line="200" w:lineRule="exact"/>
        <w:rPr>
          <w:sz w:val="20"/>
          <w:szCs w:val="20"/>
        </w:rPr>
      </w:pPr>
    </w:p>
    <w:p w14:paraId="1A1A1C6E" w14:textId="77777777" w:rsidR="001C2C75" w:rsidRDefault="001C2C75">
      <w:pPr>
        <w:spacing w:line="200" w:lineRule="exact"/>
        <w:rPr>
          <w:sz w:val="20"/>
          <w:szCs w:val="20"/>
        </w:rPr>
      </w:pPr>
    </w:p>
    <w:p w14:paraId="76C15CA2" w14:textId="77777777" w:rsidR="001C2C75" w:rsidRDefault="001C2C75">
      <w:pPr>
        <w:spacing w:line="213" w:lineRule="exact"/>
        <w:rPr>
          <w:sz w:val="20"/>
          <w:szCs w:val="20"/>
        </w:rPr>
      </w:pPr>
    </w:p>
    <w:p w14:paraId="730BA74A" w14:textId="77777777" w:rsidR="001C2C75" w:rsidRDefault="00D37926">
      <w:pPr>
        <w:spacing w:line="288" w:lineRule="auto"/>
        <w:ind w:left="2346"/>
        <w:jc w:val="both"/>
        <w:rPr>
          <w:sz w:val="20"/>
          <w:szCs w:val="20"/>
        </w:rPr>
      </w:pPr>
      <w:r>
        <w:rPr>
          <w:rFonts w:eastAsia="Times New Roman"/>
          <w:sz w:val="20"/>
          <w:szCs w:val="20"/>
        </w:rPr>
        <w:t>Quanto à importância de um Oriente Médio estável, aliado das Potências Ocidentais, é óbvio que esta área funciona</w:t>
      </w:r>
      <w:r>
        <w:rPr>
          <w:rFonts w:eastAsia="Times New Roman"/>
          <w:sz w:val="20"/>
          <w:szCs w:val="20"/>
        </w:rPr>
        <w:t xml:space="preserve"> como tampão [</w:t>
      </w:r>
      <w:r>
        <w:rPr>
          <w:rFonts w:eastAsia="Times New Roman"/>
          <w:i/>
          <w:iCs/>
          <w:sz w:val="20"/>
          <w:szCs w:val="20"/>
        </w:rPr>
        <w:t>buffer</w:t>
      </w:r>
      <w:r>
        <w:rPr>
          <w:rFonts w:eastAsia="Times New Roman"/>
          <w:sz w:val="20"/>
          <w:szCs w:val="20"/>
        </w:rPr>
        <w:t xml:space="preserve">] entre a Rússia e a </w:t>
      </w:r>
      <w:r>
        <w:rPr>
          <w:rFonts w:eastAsia="Times New Roman"/>
          <w:i/>
          <w:iCs/>
          <w:sz w:val="20"/>
          <w:szCs w:val="20"/>
        </w:rPr>
        <w:t>lifeline</w:t>
      </w:r>
      <w:r>
        <w:rPr>
          <w:rFonts w:eastAsia="Times New Roman"/>
          <w:sz w:val="20"/>
          <w:szCs w:val="20"/>
        </w:rPr>
        <w:t xml:space="preserve"> da Grã-Bretanha no Mediterrâneo. Se os povos do Oriente Médio se voltarem para a Rússia, isso teria o mesmo impacto, de muitas maneiras, que teria a conquista dessa área pelos soviéticos. Sob essas condiçõe</w:t>
      </w:r>
      <w:r>
        <w:rPr>
          <w:rFonts w:eastAsia="Times New Roman"/>
          <w:sz w:val="20"/>
          <w:szCs w:val="20"/>
        </w:rPr>
        <w:t>s, mesmo se a Turquia mantiver sua integridade política e interna, é altamente questionável se ela poderia permanecer em sua posição no [estreito de] Dardanelos e manter sua condição como um não-satélite da Rússia</w:t>
      </w:r>
      <w:r>
        <w:rPr>
          <w:rFonts w:eastAsia="Times New Roman"/>
          <w:sz w:val="25"/>
          <w:szCs w:val="25"/>
          <w:vertAlign w:val="superscript"/>
        </w:rPr>
        <w:t>14</w:t>
      </w:r>
      <w:r>
        <w:rPr>
          <w:rFonts w:eastAsia="Times New Roman"/>
          <w:sz w:val="20"/>
          <w:szCs w:val="20"/>
        </w:rPr>
        <w:t>.</w:t>
      </w:r>
    </w:p>
    <w:p w14:paraId="211DA637" w14:textId="77777777" w:rsidR="001C2C75" w:rsidRDefault="001C2C75">
      <w:pPr>
        <w:spacing w:line="200" w:lineRule="exact"/>
        <w:rPr>
          <w:sz w:val="20"/>
          <w:szCs w:val="20"/>
        </w:rPr>
      </w:pPr>
    </w:p>
    <w:p w14:paraId="097E47DA" w14:textId="77777777" w:rsidR="001C2C75" w:rsidRDefault="001C2C75">
      <w:pPr>
        <w:spacing w:line="316" w:lineRule="exact"/>
        <w:rPr>
          <w:sz w:val="20"/>
          <w:szCs w:val="20"/>
        </w:rPr>
      </w:pPr>
    </w:p>
    <w:p w14:paraId="4C972EB1" w14:textId="77777777" w:rsidR="001C2C75" w:rsidRDefault="00D37926">
      <w:pPr>
        <w:spacing w:line="372" w:lineRule="auto"/>
        <w:ind w:left="6" w:firstLine="708"/>
        <w:jc w:val="both"/>
        <w:rPr>
          <w:sz w:val="20"/>
          <w:szCs w:val="20"/>
        </w:rPr>
      </w:pPr>
      <w:r>
        <w:rPr>
          <w:rFonts w:eastAsia="Times New Roman"/>
        </w:rPr>
        <w:t xml:space="preserve">Contudo, outros </w:t>
      </w:r>
      <w:r>
        <w:rPr>
          <w:rFonts w:eastAsia="Times New Roman"/>
        </w:rPr>
        <w:t>estrategistas viam a questão de um ponto de vista ainda mais catastrófico. Em 2 de agosto de 1946, o oficial norte-americano em Moscou, Elbridge Durbrow, enviou um telegrama ao Secretário de Estado contendo informações inquietantes sobre a postura soviétic</w:t>
      </w:r>
      <w:r>
        <w:rPr>
          <w:rFonts w:eastAsia="Times New Roman"/>
        </w:rPr>
        <w:t>a quanto à Questão da Palestina:</w:t>
      </w:r>
    </w:p>
    <w:p w14:paraId="5EE7147D" w14:textId="77777777" w:rsidR="001C2C75" w:rsidRDefault="001C2C75">
      <w:pPr>
        <w:spacing w:line="200" w:lineRule="exact"/>
        <w:rPr>
          <w:sz w:val="20"/>
          <w:szCs w:val="20"/>
        </w:rPr>
      </w:pPr>
    </w:p>
    <w:p w14:paraId="6209F798" w14:textId="77777777" w:rsidR="001C2C75" w:rsidRDefault="001C2C75">
      <w:pPr>
        <w:spacing w:line="200" w:lineRule="exact"/>
        <w:rPr>
          <w:sz w:val="20"/>
          <w:szCs w:val="20"/>
        </w:rPr>
      </w:pPr>
    </w:p>
    <w:p w14:paraId="336C698C" w14:textId="77777777" w:rsidR="001C2C75" w:rsidRDefault="001C2C75">
      <w:pPr>
        <w:spacing w:line="213" w:lineRule="exact"/>
        <w:rPr>
          <w:sz w:val="20"/>
          <w:szCs w:val="20"/>
        </w:rPr>
      </w:pPr>
    </w:p>
    <w:p w14:paraId="6119E5D7" w14:textId="77777777" w:rsidR="001C2C75" w:rsidRDefault="00D37926">
      <w:pPr>
        <w:spacing w:line="282" w:lineRule="auto"/>
        <w:ind w:left="2346"/>
        <w:jc w:val="both"/>
        <w:rPr>
          <w:sz w:val="20"/>
          <w:szCs w:val="20"/>
        </w:rPr>
      </w:pPr>
      <w:r>
        <w:rPr>
          <w:rFonts w:eastAsia="Times New Roman"/>
          <w:sz w:val="20"/>
          <w:szCs w:val="20"/>
        </w:rPr>
        <w:t>Nós temos dado indicações que a URSS favorece um estado árabe na Palestina e se opõe às demandas sionistas. Nessas circunstâncias, o Kremlin pode estar em uma posição melhor para perseguir sua política se nós tomarmos um</w:t>
      </w:r>
      <w:r>
        <w:rPr>
          <w:rFonts w:eastAsia="Times New Roman"/>
          <w:sz w:val="20"/>
          <w:szCs w:val="20"/>
        </w:rPr>
        <w:t>a decisão sobre a Palestina que provoque mais antagonismo dos árabes contra os EUA. O ressentimento árabe contra os EUA e o RU [Reino Unido] não será localizado. Isso significará o ressentimento muçulmano contra os EUA e o RU, do Norte da África através do</w:t>
      </w:r>
      <w:r>
        <w:rPr>
          <w:rFonts w:eastAsia="Times New Roman"/>
          <w:sz w:val="20"/>
          <w:szCs w:val="20"/>
        </w:rPr>
        <w:t xml:space="preserve"> Levante, Arábia, Iraque, Irã e Afeganistão, à Índia e possivelmente até a Indonésia. Se tal situação for criada, a URSS provavelmente se apoderaria da situação e a exploraria completamente, em um empreendimento para obter uma vitória política máxima, fren</w:t>
      </w:r>
      <w:r>
        <w:rPr>
          <w:rFonts w:eastAsia="Times New Roman"/>
          <w:sz w:val="20"/>
          <w:szCs w:val="20"/>
        </w:rPr>
        <w:t>te à qual os ganhos soviéticos no Azerbaijão pareceriam insignificantes. Tal desenvolvimento poderia significativamente anular nosso apoio à integridade turca, pois poderia significar um cerco a este país</w:t>
      </w:r>
      <w:r>
        <w:rPr>
          <w:rFonts w:eastAsia="Times New Roman"/>
          <w:sz w:val="25"/>
          <w:szCs w:val="25"/>
          <w:vertAlign w:val="superscript"/>
        </w:rPr>
        <w:t>15</w:t>
      </w:r>
      <w:r>
        <w:rPr>
          <w:rFonts w:eastAsia="Times New Roman"/>
          <w:sz w:val="20"/>
          <w:szCs w:val="20"/>
        </w:rPr>
        <w:t>.</w:t>
      </w:r>
    </w:p>
    <w:p w14:paraId="39935BF9"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74464" behindDoc="1" locked="0" layoutInCell="0" allowOverlap="1" wp14:anchorId="227B6F5A" wp14:editId="746BA376">
                <wp:simplePos x="0" y="0"/>
                <wp:positionH relativeFrom="column">
                  <wp:posOffset>0</wp:posOffset>
                </wp:positionH>
                <wp:positionV relativeFrom="paragraph">
                  <wp:posOffset>794385</wp:posOffset>
                </wp:positionV>
                <wp:extent cx="1828800" cy="0"/>
                <wp:effectExtent l="0" t="0" r="0" b="0"/>
                <wp:wrapNone/>
                <wp:docPr id="265" name="Shape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3B9C9C5" id="Shape 265" o:spid="_x0000_s1026" style="position:absolute;z-index:-251542016;visibility:visible;mso-wrap-style:square;mso-wrap-distance-left:9pt;mso-wrap-distance-top:0;mso-wrap-distance-right:9pt;mso-wrap-distance-bottom:0;mso-position-horizontal:absolute;mso-position-horizontal-relative:text;mso-position-vertical:absolute;mso-position-vertical-relative:text" from="0,62.55pt" to="2in,6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97nUuwEAAIMDAAAOAAAAZHJzL2Uyb0RvYy54bWysU02P0zAQvSPxHyzfadJSSoma7mGXcllB&#10;pYUfMLWdxsJf8pgm/feMnW7ZAieEDyPPzMuz3xtnczdaw04qovau5fNZzZlywkvtji3/9nX3Zs0Z&#10;JnASjHeq5WeF/G77+tVmCI1a+N4bqSIjEofNEFrepxSaqkLRKws480E5anY+WkiUxmMlIwzEbk21&#10;qOtVNfgoQ/RCIVL1YWrybeHvOiXSl65DlZhpOd0tlRhLPORYbTfQHCOEXovLNeAfbmFBOzr0SvUA&#10;CdiPqP+gslpEj75LM+Ft5btOC1U0kJp5/Zuapx6CKlrIHAxXm/D/0YrPp31kWrZ8sXrHmQNLQyrn&#10;slwge4aADaHu3T5mgWJ0T+HRi+9IveqmmRMME2zsos1wUsjGYvf5arcaExNUnK8X63VNUxHUW75f&#10;vc3HVdA8fxsipk/KW5Y3LTfaZTOggdMjpgn6DMll9EbLnTamJPF4uDeRnYAGvyvrwn4DM44NLf8w&#10;Xy4L800PX1LUZf2NwupEL9ho23ISQyuDoOkVyI9Oln0CbaY9qTPu4ttkVTbt4OV5H7OinNGkiw2X&#10;V5mf0su8oH79O9ufAAAA//8DAFBLAwQUAAYACAAAACEAMSIUQdkAAAAIAQAADwAAAGRycy9kb3du&#10;cmV2LnhtbEyPQUvEMBCF74L/IYzgRdy0ZZVSmy6uoFe1evGWbWbTYjIpSXa3/ntHEPQ433u8ea/d&#10;LN6JI8Y0BVJQrgoQSEMwE1kF72+P1zWIlDUZ7QKhgi9MsOnOz1rdmHCiVzz22QoOodRoBWPOcyNl&#10;Gkb0Oq3CjMTaPkSvM5/RShP1icO9k1VR3EqvJ+IPo57xYcThsz94BfNzXK/n+HG1fXJl6rd7a4N5&#10;UeryYrm/A5FxyX9m+KnP1aHjTrtwIJOEU8BDMtPqpgTBclXXTHa/RHat/D+g+wYAAP//AwBQSwEC&#10;LQAUAAYACAAAACEAtoM4kv4AAADhAQAAEwAAAAAAAAAAAAAAAAAAAAAAW0NvbnRlbnRfVHlwZXNd&#10;LnhtbFBLAQItABQABgAIAAAAIQA4/SH/1gAAAJQBAAALAAAAAAAAAAAAAAAAAC8BAABfcmVscy8u&#10;cmVsc1BLAQItABQABgAIAAAAIQAW97nUuwEAAIMDAAAOAAAAAAAAAAAAAAAAAC4CAABkcnMvZTJv&#10;RG9jLnhtbFBLAQItABQABgAIAAAAIQAxIhRB2QAAAAgBAAAPAAAAAAAAAAAAAAAAABUEAABkcnMv&#10;ZG93bnJldi54bWxQSwUGAAAAAAQABADzAAAAGwUAAAAA&#10;" o:allowincell="f" filled="t" strokeweight=".72pt">
                <v:stroke joinstyle="miter"/>
                <o:lock v:ext="edit" shapetype="f"/>
              </v:line>
            </w:pict>
          </mc:Fallback>
        </mc:AlternateContent>
      </w:r>
    </w:p>
    <w:p w14:paraId="653C2464" w14:textId="77777777" w:rsidR="001C2C75" w:rsidRDefault="001C2C75">
      <w:pPr>
        <w:spacing w:line="200" w:lineRule="exact"/>
        <w:rPr>
          <w:sz w:val="20"/>
          <w:szCs w:val="20"/>
        </w:rPr>
      </w:pPr>
    </w:p>
    <w:p w14:paraId="4F4CEE5D" w14:textId="77777777" w:rsidR="001C2C75" w:rsidRDefault="001C2C75">
      <w:pPr>
        <w:spacing w:line="200" w:lineRule="exact"/>
        <w:rPr>
          <w:sz w:val="20"/>
          <w:szCs w:val="20"/>
        </w:rPr>
      </w:pPr>
    </w:p>
    <w:p w14:paraId="55613E0D" w14:textId="77777777" w:rsidR="001C2C75" w:rsidRDefault="001C2C75">
      <w:pPr>
        <w:spacing w:line="200" w:lineRule="exact"/>
        <w:rPr>
          <w:sz w:val="20"/>
          <w:szCs w:val="20"/>
        </w:rPr>
      </w:pPr>
    </w:p>
    <w:p w14:paraId="0E965184" w14:textId="77777777" w:rsidR="001C2C75" w:rsidRDefault="001C2C75">
      <w:pPr>
        <w:spacing w:line="200" w:lineRule="exact"/>
        <w:rPr>
          <w:sz w:val="20"/>
          <w:szCs w:val="20"/>
        </w:rPr>
      </w:pPr>
    </w:p>
    <w:p w14:paraId="37C1F1CC" w14:textId="77777777" w:rsidR="001C2C75" w:rsidRDefault="001C2C75">
      <w:pPr>
        <w:spacing w:line="200" w:lineRule="exact"/>
        <w:rPr>
          <w:sz w:val="20"/>
          <w:szCs w:val="20"/>
        </w:rPr>
      </w:pPr>
    </w:p>
    <w:p w14:paraId="2665E578" w14:textId="77777777" w:rsidR="001C2C75" w:rsidRDefault="001C2C75">
      <w:pPr>
        <w:spacing w:line="254" w:lineRule="exact"/>
        <w:rPr>
          <w:sz w:val="20"/>
          <w:szCs w:val="20"/>
        </w:rPr>
      </w:pPr>
    </w:p>
    <w:p w14:paraId="2E20F593" w14:textId="77777777" w:rsidR="001C2C75" w:rsidRDefault="00D37926" w:rsidP="00D37926">
      <w:pPr>
        <w:numPr>
          <w:ilvl w:val="0"/>
          <w:numId w:val="286"/>
        </w:numPr>
        <w:tabs>
          <w:tab w:val="left" w:pos="186"/>
        </w:tabs>
        <w:ind w:left="186" w:hanging="186"/>
        <w:rPr>
          <w:rFonts w:eastAsia="Times New Roman"/>
          <w:sz w:val="26"/>
          <w:szCs w:val="26"/>
          <w:vertAlign w:val="superscript"/>
        </w:rPr>
      </w:pPr>
      <w:r>
        <w:rPr>
          <w:rFonts w:eastAsia="Times New Roman"/>
          <w:sz w:val="20"/>
          <w:szCs w:val="20"/>
        </w:rPr>
        <w:t xml:space="preserve">Doutrina Truman. Disponível em: </w:t>
      </w:r>
      <w:r>
        <w:rPr>
          <w:rFonts w:eastAsia="Times New Roman"/>
          <w:sz w:val="20"/>
          <w:szCs w:val="20"/>
        </w:rPr>
        <w:t>&lt;http://avalon.law.yale.edu/20th_century/trudoc.asp&gt; Acesso em: 2 out. 2013.</w:t>
      </w:r>
    </w:p>
    <w:p w14:paraId="4179DF18" w14:textId="77777777" w:rsidR="001C2C75" w:rsidRDefault="00D37926" w:rsidP="00D37926">
      <w:pPr>
        <w:numPr>
          <w:ilvl w:val="0"/>
          <w:numId w:val="286"/>
        </w:numPr>
        <w:tabs>
          <w:tab w:val="left" w:pos="185"/>
        </w:tabs>
        <w:spacing w:line="208" w:lineRule="auto"/>
        <w:ind w:left="6" w:hanging="6"/>
        <w:rPr>
          <w:rFonts w:eastAsia="Times New Roman"/>
          <w:sz w:val="26"/>
          <w:szCs w:val="26"/>
          <w:vertAlign w:val="superscript"/>
        </w:rPr>
      </w:pPr>
      <w:r>
        <w:rPr>
          <w:rFonts w:eastAsia="Times New Roman"/>
          <w:sz w:val="20"/>
          <w:szCs w:val="20"/>
        </w:rPr>
        <w:t>Memorando da Chefia Conjunta do Estado-Maior para o Comitê Coordenado dos Departamentos de Estado, Guerra e Marinha, 21 de junho de 1946. FRUS, 1946, Vol. VII, p. 632-3.</w:t>
      </w:r>
    </w:p>
    <w:p w14:paraId="7B707BA0" w14:textId="77777777" w:rsidR="001C2C75" w:rsidRDefault="001C2C75">
      <w:pPr>
        <w:spacing w:line="1" w:lineRule="exact"/>
        <w:rPr>
          <w:rFonts w:eastAsia="Times New Roman"/>
          <w:sz w:val="26"/>
          <w:szCs w:val="26"/>
          <w:vertAlign w:val="superscript"/>
        </w:rPr>
      </w:pPr>
    </w:p>
    <w:p w14:paraId="25439626" w14:textId="77777777" w:rsidR="001C2C75" w:rsidRDefault="00D37926" w:rsidP="00D37926">
      <w:pPr>
        <w:numPr>
          <w:ilvl w:val="0"/>
          <w:numId w:val="286"/>
        </w:numPr>
        <w:tabs>
          <w:tab w:val="left" w:pos="186"/>
        </w:tabs>
        <w:spacing w:line="208" w:lineRule="auto"/>
        <w:ind w:left="6" w:hanging="6"/>
        <w:rPr>
          <w:rFonts w:eastAsia="Times New Roman"/>
          <w:sz w:val="26"/>
          <w:szCs w:val="26"/>
          <w:vertAlign w:val="superscript"/>
        </w:rPr>
      </w:pPr>
      <w:r>
        <w:rPr>
          <w:rFonts w:eastAsia="Times New Roman"/>
          <w:sz w:val="20"/>
          <w:szCs w:val="20"/>
        </w:rPr>
        <w:t>Telegram</w:t>
      </w:r>
      <w:r>
        <w:rPr>
          <w:rFonts w:eastAsia="Times New Roman"/>
          <w:sz w:val="20"/>
          <w:szCs w:val="20"/>
        </w:rPr>
        <w:t>a do Oficial em Moscou, Elbridge Durbrow ao Secretário de Estado, 2 de novembro de 1946. FRUS, 1946, Vol. VII, p. 721, nota 93.</w:t>
      </w:r>
    </w:p>
    <w:p w14:paraId="2CE3EE5F" w14:textId="77777777" w:rsidR="001C2C75" w:rsidRDefault="001C2C75">
      <w:pPr>
        <w:spacing w:line="1" w:lineRule="exact"/>
        <w:rPr>
          <w:sz w:val="20"/>
          <w:szCs w:val="20"/>
        </w:rPr>
      </w:pPr>
    </w:p>
    <w:p w14:paraId="3F3C7FB0" w14:textId="77777777" w:rsidR="001C2C75" w:rsidRDefault="00D37926">
      <w:pPr>
        <w:ind w:left="9346"/>
        <w:rPr>
          <w:sz w:val="20"/>
          <w:szCs w:val="20"/>
        </w:rPr>
      </w:pPr>
      <w:r>
        <w:rPr>
          <w:rFonts w:eastAsia="Times New Roman"/>
          <w:sz w:val="20"/>
          <w:szCs w:val="20"/>
        </w:rPr>
        <w:t>484</w:t>
      </w:r>
    </w:p>
    <w:p w14:paraId="0EFB603A" w14:textId="77777777" w:rsidR="001C2C75" w:rsidRDefault="001C2C75">
      <w:pPr>
        <w:sectPr w:rsidR="001C2C75">
          <w:pgSz w:w="11900" w:h="16840"/>
          <w:pgMar w:top="1241" w:right="1124" w:bottom="405" w:left="1134" w:header="0" w:footer="0" w:gutter="0"/>
          <w:cols w:space="720" w:equalWidth="0">
            <w:col w:w="9646"/>
          </w:cols>
        </w:sectPr>
      </w:pPr>
    </w:p>
    <w:p w14:paraId="5CA74A04" w14:textId="77777777" w:rsidR="001C2C75" w:rsidRDefault="00D37926">
      <w:pPr>
        <w:spacing w:line="364" w:lineRule="auto"/>
        <w:ind w:firstLine="708"/>
        <w:jc w:val="both"/>
        <w:rPr>
          <w:sz w:val="20"/>
          <w:szCs w:val="20"/>
        </w:rPr>
      </w:pPr>
      <w:bookmarkStart w:id="485" w:name="page486"/>
      <w:bookmarkEnd w:id="485"/>
      <w:r>
        <w:rPr>
          <w:rFonts w:eastAsia="Times New Roman"/>
        </w:rPr>
        <w:t xml:space="preserve">Assim, percebemos que a visão dos estrategistas era de que a União Soviética poderia utilizar o </w:t>
      </w:r>
      <w:r>
        <w:rPr>
          <w:rFonts w:eastAsia="Times New Roman"/>
        </w:rPr>
        <w:t>antagonismo árabe para se expandir, não só pelo Oriente Médio, mas para todo o mundo de maioria muçulmana. Nesse sentido, a contenção de uma expansão soviética pelo Oriente Médio era vista como a tarefa primordial dos Estados Unidos. Evidentemente, era alg</w:t>
      </w:r>
      <w:r>
        <w:rPr>
          <w:rFonts w:eastAsia="Times New Roman"/>
        </w:rPr>
        <w:t>o reconhecido que a situação dos judeus desabrigados na Europa era calamitosa, mas os objetivos estratégicos deveriam ser priorizados. Deveriam ser buscadas, portanto, outras áreas onde os judeus pudessem ser assentados. A Palestina era uma área sensível d</w:t>
      </w:r>
      <w:r>
        <w:rPr>
          <w:rFonts w:eastAsia="Times New Roman"/>
        </w:rPr>
        <w:t>entro do pensamento estratégico norte-americano na Guerra Fria. Se o Presidente e a população quisessem colaborar para aliviar a situação dos judeus, isso não poderia prejudicar a própria segurança do Estado. Segundo seu ponto de vista, era a função instit</w:t>
      </w:r>
      <w:r>
        <w:rPr>
          <w:rFonts w:eastAsia="Times New Roman"/>
        </w:rPr>
        <w:t>ucional dos estrategistas alertarem o Presidente dos perigos de tal curso de ação.</w:t>
      </w:r>
    </w:p>
    <w:p w14:paraId="18CF5718" w14:textId="77777777" w:rsidR="001C2C75" w:rsidRDefault="001C2C75">
      <w:pPr>
        <w:spacing w:line="200" w:lineRule="exact"/>
        <w:rPr>
          <w:sz w:val="20"/>
          <w:szCs w:val="20"/>
        </w:rPr>
      </w:pPr>
    </w:p>
    <w:p w14:paraId="654CECD0" w14:textId="77777777" w:rsidR="001C2C75" w:rsidRDefault="001C2C75">
      <w:pPr>
        <w:spacing w:line="200" w:lineRule="exact"/>
        <w:rPr>
          <w:sz w:val="20"/>
          <w:szCs w:val="20"/>
        </w:rPr>
      </w:pPr>
    </w:p>
    <w:p w14:paraId="5325D123" w14:textId="77777777" w:rsidR="001C2C75" w:rsidRDefault="001C2C75">
      <w:pPr>
        <w:spacing w:line="334" w:lineRule="exact"/>
        <w:rPr>
          <w:sz w:val="20"/>
          <w:szCs w:val="20"/>
        </w:rPr>
      </w:pPr>
    </w:p>
    <w:p w14:paraId="6CD502EE" w14:textId="77777777" w:rsidR="001C2C75" w:rsidRDefault="00D37926">
      <w:pPr>
        <w:rPr>
          <w:sz w:val="20"/>
          <w:szCs w:val="20"/>
        </w:rPr>
      </w:pPr>
      <w:r>
        <w:rPr>
          <w:rFonts w:eastAsia="Times New Roman"/>
          <w:b/>
          <w:bCs/>
        </w:rPr>
        <w:t>A Questão da Palestina na ONU</w:t>
      </w:r>
    </w:p>
    <w:p w14:paraId="42DE4EC9" w14:textId="77777777" w:rsidR="001C2C75" w:rsidRDefault="001C2C75">
      <w:pPr>
        <w:spacing w:line="329" w:lineRule="exact"/>
        <w:rPr>
          <w:sz w:val="20"/>
          <w:szCs w:val="20"/>
        </w:rPr>
      </w:pPr>
    </w:p>
    <w:p w14:paraId="65814544" w14:textId="77777777" w:rsidR="001C2C75" w:rsidRDefault="00D37926">
      <w:pPr>
        <w:spacing w:line="369" w:lineRule="auto"/>
        <w:ind w:firstLine="708"/>
        <w:jc w:val="both"/>
        <w:rPr>
          <w:sz w:val="20"/>
          <w:szCs w:val="20"/>
        </w:rPr>
      </w:pPr>
      <w:r>
        <w:rPr>
          <w:rFonts w:eastAsia="Times New Roman"/>
        </w:rPr>
        <w:t xml:space="preserve">Em fevereiro de 1947, a Grã-Bretanha anunciou que abdicaria do Mandato e passou a questão para ser solucionada pela recém-criada ONU. Após </w:t>
      </w:r>
      <w:r>
        <w:rPr>
          <w:rFonts w:eastAsia="Times New Roman"/>
        </w:rPr>
        <w:t>muitas discussões, a decisão final ficou para novembro de 1947, quando o plano de partilha da Palestina seria votado na Assembleia Geral. Alguns pesquisadores afirmam que os Estados Unidos agiram convictos na ONU. Segundo Aura Gomes (2001, p. 81), os Estad</w:t>
      </w:r>
      <w:r>
        <w:rPr>
          <w:rFonts w:eastAsia="Times New Roman"/>
        </w:rPr>
        <w:t>os Unidos agiram na ONU “a serviço do sionismo”.</w:t>
      </w:r>
    </w:p>
    <w:p w14:paraId="2B4B3026" w14:textId="77777777" w:rsidR="001C2C75" w:rsidRDefault="001C2C75">
      <w:pPr>
        <w:spacing w:line="153" w:lineRule="exact"/>
        <w:rPr>
          <w:sz w:val="20"/>
          <w:szCs w:val="20"/>
        </w:rPr>
      </w:pPr>
    </w:p>
    <w:p w14:paraId="7E82F19A" w14:textId="77777777" w:rsidR="001C2C75" w:rsidRDefault="00D37926">
      <w:pPr>
        <w:spacing w:line="365" w:lineRule="auto"/>
        <w:ind w:firstLine="708"/>
        <w:jc w:val="both"/>
        <w:rPr>
          <w:sz w:val="20"/>
          <w:szCs w:val="20"/>
        </w:rPr>
      </w:pPr>
      <w:r>
        <w:rPr>
          <w:rFonts w:eastAsia="Times New Roman"/>
        </w:rPr>
        <w:t xml:space="preserve">Contudo, a postura dos delegados norte-americanos na ONU contradiz essa tese. A atuação norte-americana nas Nações Unidas foi muito confusa e ambígua. Isso era amplamente reconhecido mesmo pelos sionistas, </w:t>
      </w:r>
      <w:r>
        <w:rPr>
          <w:rFonts w:eastAsia="Times New Roman"/>
        </w:rPr>
        <w:t>que viam as ações dos representantes dos Estados Unidos com extrema preocupação. Durante uma reunião ocorrida em 19 de junho de 1947, o líder sionista Abba Hillel Silver disse ao Secretário de Estado George Marshall que, em sua visão, o governo norte-ameri</w:t>
      </w:r>
      <w:r>
        <w:rPr>
          <w:rFonts w:eastAsia="Times New Roman"/>
        </w:rPr>
        <w:t>cano se manifestara anteriormente favorável à partilha, mas que, naquele momento, diante do que ocorria na ONU, os sionistas não estavam certos se o governo dos Estados Unidos ainda possuía essa posição</w:t>
      </w:r>
      <w:r>
        <w:rPr>
          <w:rFonts w:eastAsia="Times New Roman"/>
          <w:sz w:val="28"/>
          <w:szCs w:val="28"/>
          <w:vertAlign w:val="superscript"/>
        </w:rPr>
        <w:t>16</w:t>
      </w:r>
      <w:r>
        <w:rPr>
          <w:rFonts w:eastAsia="Times New Roman"/>
        </w:rPr>
        <w:t>.</w:t>
      </w:r>
    </w:p>
    <w:p w14:paraId="007B8BF2" w14:textId="77777777" w:rsidR="001C2C75" w:rsidRDefault="001C2C75">
      <w:pPr>
        <w:spacing w:line="58" w:lineRule="exact"/>
        <w:rPr>
          <w:sz w:val="20"/>
          <w:szCs w:val="20"/>
        </w:rPr>
      </w:pPr>
    </w:p>
    <w:p w14:paraId="1EB48514" w14:textId="77777777" w:rsidR="001C2C75" w:rsidRDefault="00D37926">
      <w:pPr>
        <w:spacing w:line="379" w:lineRule="auto"/>
        <w:ind w:firstLine="708"/>
        <w:jc w:val="both"/>
        <w:rPr>
          <w:sz w:val="20"/>
          <w:szCs w:val="20"/>
        </w:rPr>
      </w:pPr>
      <w:r>
        <w:rPr>
          <w:rFonts w:eastAsia="Times New Roman"/>
        </w:rPr>
        <w:t>Com efeito, os estrategistas adotaram sua posição</w:t>
      </w:r>
      <w:r>
        <w:rPr>
          <w:rFonts w:eastAsia="Times New Roman"/>
        </w:rPr>
        <w:t xml:space="preserve"> dentro do governo para pressionar o Presidente a agir na ONU de acordo com sua oposição ao sionismo. Em um relatório de 17 de outubro de 1947, a CIA advertiu o Presidente sobre as implicações estratégicas do voto norte-americano favorável à partilha:</w:t>
      </w:r>
    </w:p>
    <w:p w14:paraId="0E6212A8" w14:textId="77777777" w:rsidR="001C2C75" w:rsidRDefault="001C2C75">
      <w:pPr>
        <w:spacing w:line="140" w:lineRule="exact"/>
        <w:rPr>
          <w:sz w:val="20"/>
          <w:szCs w:val="20"/>
        </w:rPr>
      </w:pPr>
    </w:p>
    <w:p w14:paraId="63727376" w14:textId="77777777" w:rsidR="001C2C75" w:rsidRDefault="00D37926">
      <w:pPr>
        <w:spacing w:line="289" w:lineRule="auto"/>
        <w:ind w:left="2340"/>
        <w:jc w:val="both"/>
        <w:rPr>
          <w:sz w:val="20"/>
          <w:szCs w:val="20"/>
        </w:rPr>
      </w:pPr>
      <w:r>
        <w:rPr>
          <w:rFonts w:eastAsia="Times New Roman"/>
          <w:sz w:val="20"/>
          <w:szCs w:val="20"/>
        </w:rPr>
        <w:t>O a</w:t>
      </w:r>
      <w:r>
        <w:rPr>
          <w:rFonts w:eastAsia="Times New Roman"/>
          <w:sz w:val="20"/>
          <w:szCs w:val="20"/>
        </w:rPr>
        <w:t>cesso ao petróleo do Golfo Pérsico, assim como o impedimento do controle do Mediterrâneo por uma potência maior, hostil e expansionista, são considerados essenciais para a segurança dos Estados Unidos. A partir deste ponto de vista, a maior ameaça à segura</w:t>
      </w:r>
      <w:r>
        <w:rPr>
          <w:rFonts w:eastAsia="Times New Roman"/>
          <w:sz w:val="20"/>
          <w:szCs w:val="20"/>
        </w:rPr>
        <w:t>nça dos Estados Unidos reside na possibilidade de progressiva penetração soviética</w:t>
      </w:r>
    </w:p>
    <w:p w14:paraId="38C44F7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75488" behindDoc="1" locked="0" layoutInCell="0" allowOverlap="1" wp14:anchorId="606AE8EA" wp14:editId="00764D60">
                <wp:simplePos x="0" y="0"/>
                <wp:positionH relativeFrom="column">
                  <wp:posOffset>-3175</wp:posOffset>
                </wp:positionH>
                <wp:positionV relativeFrom="paragraph">
                  <wp:posOffset>822960</wp:posOffset>
                </wp:positionV>
                <wp:extent cx="1828165" cy="0"/>
                <wp:effectExtent l="0" t="0" r="0" b="0"/>
                <wp:wrapNone/>
                <wp:docPr id="266" name="Shape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16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FA22314" id="Shape 266" o:spid="_x0000_s1026" style="position:absolute;z-index:-251540992;visibility:visible;mso-wrap-style:square;mso-wrap-distance-left:9pt;mso-wrap-distance-top:0;mso-wrap-distance-right:9pt;mso-wrap-distance-bottom:0;mso-position-horizontal:absolute;mso-position-horizontal-relative:text;mso-position-vertical:absolute;mso-position-vertical-relative:text" from="-.25pt,64.8pt" to="143.7pt,6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YcmuwEAAIMDAAAOAAAAZHJzL2Uyb0RvYy54bWysU01z2yAQvXem/4HhXktyXdXRWM4hiXvJ&#10;tJ5J8wPWgCymfA1QS/73XZDtxklOnXJg2N3HY98DVrejVuQgfJDWtLSalZQIwyyXZt/S55+bT0tK&#10;QgTDQVkjWnoUgd6uP35YDa4Rc9tbxYUnSGJCM7iW9jG6pigC64WGMLNOGCx21muIGPp9wT0MyK5V&#10;MS/Luhis585bJkLA7P1UpOvM33WCxR9dF0QkqqXYW8yzz/MuzcV6Bc3eg+slO7UB/9CFBmnw0AvV&#10;PUQgv718Q6Ul8zbYLs6Y1YXtOslE1oBqqvKVmqcenMha0JzgLjaF/0fLvh+2nkje0nldU2JA4yXl&#10;c0lKoD2DCw2i7szWJ4FsNE/u0bJfAWvFVTEFwU2wsfM6wVEhGbPdx4vdYoyEYbJazpdV/YUShrXF&#10;1/pzOq6A5rzX+RC/CatJWrRUSZPMgAYOjyFO0DMkpYNVkm+kUjnw+92d8uQAePGbPE7sVzBlyNDS&#10;m2qxyMxXtfCSoszjPQotI75gJXVLlxcQNL0A/mA4tglNBKmmNapT5uTbZFUybWf5cevPfuJNZxtO&#10;rzI9pZdx3v3376z/AAAA//8DAFBLAwQUAAYACAAAACEAfOU8UNwAAAAJAQAADwAAAGRycy9kb3du&#10;cmV2LnhtbEyPzU7DMBCE70i8g7VIXFDrNEpLCXEqigRXIHDh5sZbJ8J/st02vD2LhFSOOzOa/abZ&#10;TNawI8Y0eidgMS+Aoeu9Gp0W8PH+NFsDS1k6JY13KOAbE2zay4tG1sqf3Bseu6wZlbhUSwFDzqHm&#10;PPUDWpnmPqAjb++jlZnOqLmK8kTl1vCyKFbcytHRh0EGfByw/+oOVkB4iVUV4ufN9tksUrfda+3V&#10;qxDXV9PDPbCMUz6H4Ref0KElpp0/OJWYETBbUpDk8m4FjPxyfVsB2/0pvG34/wXtDwAAAP//AwBQ&#10;SwECLQAUAAYACAAAACEAtoM4kv4AAADhAQAAEwAAAAAAAAAAAAAAAAAAAAAAW0NvbnRlbnRfVHlw&#10;ZXNdLnhtbFBLAQItABQABgAIAAAAIQA4/SH/1gAAAJQBAAALAAAAAAAAAAAAAAAAAC8BAABfcmVs&#10;cy8ucmVsc1BLAQItABQABgAIAAAAIQAjDYcmuwEAAIMDAAAOAAAAAAAAAAAAAAAAAC4CAABkcnMv&#10;ZTJvRG9jLnhtbFBLAQItABQABgAIAAAAIQB85TxQ3AAAAAkBAAAPAAAAAAAAAAAAAAAAABUEAABk&#10;cnMvZG93bnJldi54bWxQSwUGAAAAAAQABADzAAAAHgUAAAAA&#10;" o:allowincell="f" filled="t" strokeweight=".72pt">
                <v:stroke joinstyle="miter"/>
                <o:lock v:ext="edit" shapetype="f"/>
              </v:line>
            </w:pict>
          </mc:Fallback>
        </mc:AlternateContent>
      </w:r>
    </w:p>
    <w:p w14:paraId="5E2894D7" w14:textId="77777777" w:rsidR="001C2C75" w:rsidRDefault="001C2C75">
      <w:pPr>
        <w:spacing w:line="200" w:lineRule="exact"/>
        <w:rPr>
          <w:sz w:val="20"/>
          <w:szCs w:val="20"/>
        </w:rPr>
      </w:pPr>
    </w:p>
    <w:p w14:paraId="55E2E06F" w14:textId="77777777" w:rsidR="001C2C75" w:rsidRDefault="001C2C75">
      <w:pPr>
        <w:spacing w:line="200" w:lineRule="exact"/>
        <w:rPr>
          <w:sz w:val="20"/>
          <w:szCs w:val="20"/>
        </w:rPr>
      </w:pPr>
    </w:p>
    <w:p w14:paraId="7BC8E47A" w14:textId="77777777" w:rsidR="001C2C75" w:rsidRDefault="001C2C75">
      <w:pPr>
        <w:spacing w:line="200" w:lineRule="exact"/>
        <w:rPr>
          <w:sz w:val="20"/>
          <w:szCs w:val="20"/>
        </w:rPr>
      </w:pPr>
    </w:p>
    <w:p w14:paraId="64F21A93" w14:textId="77777777" w:rsidR="001C2C75" w:rsidRDefault="001C2C75">
      <w:pPr>
        <w:spacing w:line="200" w:lineRule="exact"/>
        <w:rPr>
          <w:sz w:val="20"/>
          <w:szCs w:val="20"/>
        </w:rPr>
      </w:pPr>
    </w:p>
    <w:p w14:paraId="36F255CA" w14:textId="77777777" w:rsidR="001C2C75" w:rsidRDefault="001C2C75">
      <w:pPr>
        <w:spacing w:line="200" w:lineRule="exact"/>
        <w:rPr>
          <w:sz w:val="20"/>
          <w:szCs w:val="20"/>
        </w:rPr>
      </w:pPr>
    </w:p>
    <w:p w14:paraId="09D1FECD" w14:textId="77777777" w:rsidR="001C2C75" w:rsidRDefault="001C2C75">
      <w:pPr>
        <w:spacing w:line="360" w:lineRule="exact"/>
        <w:rPr>
          <w:sz w:val="20"/>
          <w:szCs w:val="20"/>
        </w:rPr>
      </w:pPr>
    </w:p>
    <w:p w14:paraId="5828BED6" w14:textId="77777777" w:rsidR="001C2C75" w:rsidRDefault="00D37926">
      <w:pPr>
        <w:rPr>
          <w:sz w:val="20"/>
          <w:szCs w:val="20"/>
        </w:rPr>
      </w:pPr>
      <w:r>
        <w:rPr>
          <w:rFonts w:eastAsia="Times New Roman"/>
          <w:sz w:val="20"/>
          <w:szCs w:val="20"/>
        </w:rPr>
        <w:t>16 Memorando de conversação entre George Marshall, Abba Hillel Silver e Loy Henderson, 19 de junho de 1947.</w:t>
      </w:r>
    </w:p>
    <w:p w14:paraId="2E2DF2B5" w14:textId="77777777" w:rsidR="001C2C75" w:rsidRDefault="001C2C75">
      <w:pPr>
        <w:spacing w:line="8" w:lineRule="exact"/>
        <w:rPr>
          <w:sz w:val="20"/>
          <w:szCs w:val="20"/>
        </w:rPr>
      </w:pPr>
    </w:p>
    <w:p w14:paraId="33C4D0DD" w14:textId="77777777" w:rsidR="001C2C75" w:rsidRDefault="00D37926">
      <w:pPr>
        <w:rPr>
          <w:sz w:val="20"/>
          <w:szCs w:val="20"/>
        </w:rPr>
      </w:pPr>
      <w:r>
        <w:rPr>
          <w:rFonts w:eastAsia="Times New Roman"/>
          <w:sz w:val="20"/>
          <w:szCs w:val="20"/>
        </w:rPr>
        <w:t>FRUS, 1947, Vol. V, 1947, p. 1105-7.</w:t>
      </w:r>
    </w:p>
    <w:p w14:paraId="208D7039" w14:textId="77777777" w:rsidR="001C2C75" w:rsidRDefault="00D37926">
      <w:pPr>
        <w:ind w:left="9340"/>
        <w:rPr>
          <w:sz w:val="20"/>
          <w:szCs w:val="20"/>
        </w:rPr>
      </w:pPr>
      <w:r>
        <w:rPr>
          <w:rFonts w:eastAsia="Times New Roman"/>
          <w:sz w:val="20"/>
          <w:szCs w:val="20"/>
        </w:rPr>
        <w:t>485</w:t>
      </w:r>
    </w:p>
    <w:p w14:paraId="6D170E8D" w14:textId="77777777" w:rsidR="001C2C75" w:rsidRDefault="001C2C75">
      <w:pPr>
        <w:sectPr w:rsidR="001C2C75">
          <w:pgSz w:w="11900" w:h="16840"/>
          <w:pgMar w:top="1241" w:right="1124" w:bottom="405" w:left="1140" w:header="0" w:footer="0" w:gutter="0"/>
          <w:cols w:space="720" w:equalWidth="0">
            <w:col w:w="9640"/>
          </w:cols>
        </w:sectPr>
      </w:pPr>
    </w:p>
    <w:p w14:paraId="28961AE1" w14:textId="77777777" w:rsidR="001C2C75" w:rsidRDefault="00D37926">
      <w:pPr>
        <w:spacing w:line="338" w:lineRule="auto"/>
        <w:ind w:left="2346"/>
        <w:rPr>
          <w:sz w:val="20"/>
          <w:szCs w:val="20"/>
        </w:rPr>
      </w:pPr>
      <w:bookmarkStart w:id="486" w:name="page487"/>
      <w:bookmarkEnd w:id="486"/>
      <w:r>
        <w:rPr>
          <w:rFonts w:eastAsia="Times New Roman"/>
          <w:sz w:val="20"/>
          <w:szCs w:val="20"/>
        </w:rPr>
        <w:t>no Mediterrâneo e no Oriente Médio, seja diretamente, através de satélites ou através da ação de comunistas locais</w:t>
      </w:r>
      <w:r>
        <w:rPr>
          <w:rFonts w:eastAsia="Times New Roman"/>
          <w:sz w:val="25"/>
          <w:szCs w:val="25"/>
          <w:vertAlign w:val="superscript"/>
        </w:rPr>
        <w:t>17</w:t>
      </w:r>
      <w:r>
        <w:rPr>
          <w:rFonts w:eastAsia="Times New Roman"/>
          <w:sz w:val="20"/>
          <w:szCs w:val="20"/>
        </w:rPr>
        <w:t>.</w:t>
      </w:r>
    </w:p>
    <w:p w14:paraId="2191F3B2" w14:textId="77777777" w:rsidR="001C2C75" w:rsidRDefault="001C2C75">
      <w:pPr>
        <w:spacing w:line="200" w:lineRule="exact"/>
        <w:rPr>
          <w:sz w:val="20"/>
          <w:szCs w:val="20"/>
        </w:rPr>
      </w:pPr>
    </w:p>
    <w:p w14:paraId="773EB1DA" w14:textId="77777777" w:rsidR="001C2C75" w:rsidRDefault="001C2C75">
      <w:pPr>
        <w:spacing w:line="380" w:lineRule="exact"/>
        <w:rPr>
          <w:sz w:val="20"/>
          <w:szCs w:val="20"/>
        </w:rPr>
      </w:pPr>
    </w:p>
    <w:p w14:paraId="3B39EF42" w14:textId="77777777" w:rsidR="001C2C75" w:rsidRDefault="00D37926">
      <w:pPr>
        <w:spacing w:line="367" w:lineRule="auto"/>
        <w:ind w:left="6" w:firstLine="708"/>
        <w:jc w:val="both"/>
        <w:rPr>
          <w:sz w:val="20"/>
          <w:szCs w:val="20"/>
        </w:rPr>
      </w:pPr>
      <w:r>
        <w:rPr>
          <w:rFonts w:eastAsia="Times New Roman"/>
        </w:rPr>
        <w:t>Porém, os apoiadores do sionismo diziam que não haveria risco dos árabes se alinharem à União Soviética, pois Mosc</w:t>
      </w:r>
      <w:r>
        <w:rPr>
          <w:rFonts w:eastAsia="Times New Roman"/>
        </w:rPr>
        <w:t>ou havia se manifestado favorável ao plano de partilha. De fato, em maio de 1947, o representante soviético na ONU, Alexander Gromyko, anunciou que seu governo apoiava a partilha da Palestina. Porém, essa postura não aliviava os temores dos estrategistas n</w:t>
      </w:r>
      <w:r>
        <w:rPr>
          <w:rFonts w:eastAsia="Times New Roman"/>
        </w:rPr>
        <w:t>orte-americanos, que desconfiavam que esse curso de ação era apenas uma tática para que os soviéticos pudessem se estabelecer permanentemente no Oriente Médio como participantes de uma força de paz.</w:t>
      </w:r>
    </w:p>
    <w:p w14:paraId="389C8294" w14:textId="77777777" w:rsidR="001C2C75" w:rsidRDefault="001C2C75">
      <w:pPr>
        <w:spacing w:line="155" w:lineRule="exact"/>
        <w:rPr>
          <w:sz w:val="20"/>
          <w:szCs w:val="20"/>
        </w:rPr>
      </w:pPr>
    </w:p>
    <w:p w14:paraId="674A4C2B" w14:textId="77777777" w:rsidR="001C2C75" w:rsidRDefault="00D37926">
      <w:pPr>
        <w:ind w:left="706"/>
        <w:rPr>
          <w:sz w:val="20"/>
          <w:szCs w:val="20"/>
        </w:rPr>
      </w:pPr>
      <w:r>
        <w:rPr>
          <w:rFonts w:eastAsia="Times New Roman"/>
        </w:rPr>
        <w:t>Em um relatório de 17 de outubro de 1947, lê-se em um re</w:t>
      </w:r>
      <w:r>
        <w:rPr>
          <w:rFonts w:eastAsia="Times New Roman"/>
        </w:rPr>
        <w:t>latório da CIA:</w:t>
      </w:r>
    </w:p>
    <w:p w14:paraId="2858F6BF" w14:textId="77777777" w:rsidR="001C2C75" w:rsidRDefault="001C2C75">
      <w:pPr>
        <w:spacing w:line="200" w:lineRule="exact"/>
        <w:rPr>
          <w:sz w:val="20"/>
          <w:szCs w:val="20"/>
        </w:rPr>
      </w:pPr>
    </w:p>
    <w:p w14:paraId="77FED127" w14:textId="77777777" w:rsidR="001C2C75" w:rsidRDefault="001C2C75">
      <w:pPr>
        <w:spacing w:line="200" w:lineRule="exact"/>
        <w:rPr>
          <w:sz w:val="20"/>
          <w:szCs w:val="20"/>
        </w:rPr>
      </w:pPr>
    </w:p>
    <w:p w14:paraId="05AAC839" w14:textId="77777777" w:rsidR="001C2C75" w:rsidRDefault="001C2C75">
      <w:pPr>
        <w:spacing w:line="391" w:lineRule="exact"/>
        <w:rPr>
          <w:sz w:val="20"/>
          <w:szCs w:val="20"/>
        </w:rPr>
      </w:pPr>
    </w:p>
    <w:p w14:paraId="03CFDA59" w14:textId="77777777" w:rsidR="001C2C75" w:rsidRDefault="00D37926">
      <w:pPr>
        <w:spacing w:line="294" w:lineRule="auto"/>
        <w:ind w:left="2346"/>
        <w:jc w:val="both"/>
        <w:rPr>
          <w:sz w:val="20"/>
          <w:szCs w:val="20"/>
        </w:rPr>
      </w:pPr>
      <w:r>
        <w:rPr>
          <w:rFonts w:eastAsia="Times New Roman"/>
          <w:sz w:val="20"/>
          <w:szCs w:val="20"/>
        </w:rPr>
        <w:t xml:space="preserve">A determinação árabe para resistir à partilha da Palestina é tal que qualquer tentativa de forçar esta solução levaria ao conflito armado, apresentando a oportunidade para a extensão da influência soviética. Qualquer </w:t>
      </w:r>
      <w:r>
        <w:rPr>
          <w:rFonts w:eastAsia="Times New Roman"/>
          <w:sz w:val="20"/>
          <w:szCs w:val="20"/>
        </w:rPr>
        <w:t>estabelecimento firme da influência soviética nos Estados árabes seria não apenas perigoso em si mesmo, como tenderia também a isolar a Turquia e o Irã.</w:t>
      </w:r>
      <w:r>
        <w:rPr>
          <w:rFonts w:eastAsia="Times New Roman"/>
          <w:sz w:val="25"/>
          <w:szCs w:val="25"/>
          <w:vertAlign w:val="superscript"/>
        </w:rPr>
        <w:t>18</w:t>
      </w:r>
      <w:r>
        <w:rPr>
          <w:rFonts w:eastAsia="Times New Roman"/>
          <w:sz w:val="20"/>
          <w:szCs w:val="20"/>
        </w:rPr>
        <w:t>.</w:t>
      </w:r>
    </w:p>
    <w:p w14:paraId="57F83F2E" w14:textId="77777777" w:rsidR="001C2C75" w:rsidRDefault="001C2C75">
      <w:pPr>
        <w:spacing w:line="200" w:lineRule="exact"/>
        <w:rPr>
          <w:sz w:val="20"/>
          <w:szCs w:val="20"/>
        </w:rPr>
      </w:pPr>
    </w:p>
    <w:p w14:paraId="699CA00D" w14:textId="77777777" w:rsidR="001C2C75" w:rsidRDefault="001C2C75">
      <w:pPr>
        <w:spacing w:line="200" w:lineRule="exact"/>
        <w:rPr>
          <w:sz w:val="20"/>
          <w:szCs w:val="20"/>
        </w:rPr>
      </w:pPr>
    </w:p>
    <w:p w14:paraId="38B4F27B" w14:textId="77777777" w:rsidR="001C2C75" w:rsidRDefault="001C2C75">
      <w:pPr>
        <w:spacing w:line="225" w:lineRule="exact"/>
        <w:rPr>
          <w:sz w:val="20"/>
          <w:szCs w:val="20"/>
        </w:rPr>
      </w:pPr>
    </w:p>
    <w:p w14:paraId="10C737C5" w14:textId="77777777" w:rsidR="001C2C75" w:rsidRDefault="00D37926">
      <w:pPr>
        <w:spacing w:line="378" w:lineRule="auto"/>
        <w:ind w:left="6" w:firstLine="708"/>
        <w:jc w:val="both"/>
        <w:rPr>
          <w:sz w:val="20"/>
          <w:szCs w:val="20"/>
        </w:rPr>
      </w:pPr>
      <w:r>
        <w:rPr>
          <w:rFonts w:eastAsia="Times New Roman"/>
        </w:rPr>
        <w:t xml:space="preserve">Assim, o apoio soviético à partilha seria apenas uma estratégia para criar um confronto </w:t>
      </w:r>
      <w:r>
        <w:rPr>
          <w:rFonts w:eastAsia="Times New Roman"/>
        </w:rPr>
        <w:t>regional que demandaria uma força de estabilização. E a União Soviética, como uma das maiores potências do pós-guerra, necessariamente seria parte de uma eventual força de paz.</w:t>
      </w:r>
    </w:p>
    <w:p w14:paraId="45B3474C" w14:textId="77777777" w:rsidR="001C2C75" w:rsidRDefault="001C2C75">
      <w:pPr>
        <w:spacing w:line="143" w:lineRule="exact"/>
        <w:rPr>
          <w:sz w:val="20"/>
          <w:szCs w:val="20"/>
        </w:rPr>
      </w:pPr>
    </w:p>
    <w:p w14:paraId="09C31A6F" w14:textId="77777777" w:rsidR="001C2C75" w:rsidRDefault="00D37926">
      <w:pPr>
        <w:spacing w:line="367" w:lineRule="auto"/>
        <w:ind w:left="6" w:firstLine="708"/>
        <w:jc w:val="both"/>
        <w:rPr>
          <w:sz w:val="20"/>
          <w:szCs w:val="20"/>
        </w:rPr>
      </w:pPr>
      <w:r>
        <w:rPr>
          <w:rFonts w:eastAsia="Times New Roman"/>
        </w:rPr>
        <w:t>Após intensos debates e oscilações, Truman decidiu apoiar a partilha e determi</w:t>
      </w:r>
      <w:r>
        <w:rPr>
          <w:rFonts w:eastAsia="Times New Roman"/>
        </w:rPr>
        <w:t>nou que os oficiais norte-americanos agissem na ONU segundo essa orientação. Contudo, apesar de uma decisão presidencial favorável, a posição dos estrategistas não havia se alterado. Após a decisão de Truman de votar pela partilha, eles permaneciam convict</w:t>
      </w:r>
      <w:r>
        <w:rPr>
          <w:rFonts w:eastAsia="Times New Roman"/>
        </w:rPr>
        <w:t>os em sua posição e continuavam a prever que esse curso de ação criaria contrariedade entre os árabes, o que, por sua vez, seria utilizado pelos soviéticos para aumentar sua influência no Oriente Médio.</w:t>
      </w:r>
    </w:p>
    <w:p w14:paraId="1CD9D66A" w14:textId="77777777" w:rsidR="001C2C75" w:rsidRDefault="001C2C75">
      <w:pPr>
        <w:spacing w:line="156" w:lineRule="exact"/>
        <w:rPr>
          <w:sz w:val="20"/>
          <w:szCs w:val="20"/>
        </w:rPr>
      </w:pPr>
    </w:p>
    <w:p w14:paraId="6C035BEC" w14:textId="77777777" w:rsidR="001C2C75" w:rsidRDefault="00D37926">
      <w:pPr>
        <w:spacing w:line="372" w:lineRule="auto"/>
        <w:ind w:left="6" w:firstLine="708"/>
        <w:jc w:val="both"/>
        <w:rPr>
          <w:sz w:val="20"/>
          <w:szCs w:val="20"/>
        </w:rPr>
      </w:pPr>
      <w:r>
        <w:rPr>
          <w:rFonts w:eastAsia="Times New Roman"/>
        </w:rPr>
        <w:t>Enfim, em 29 de novembro de 1947, ocorreu na Assembl</w:t>
      </w:r>
      <w:r>
        <w:rPr>
          <w:rFonts w:eastAsia="Times New Roman"/>
        </w:rPr>
        <w:t>eia Geral da ONU – sob a presidência do brasileiro Oswaldo Aranha – a votação da Resolução 181, que previa a partilha da Palestina em dois Estados. O resultado da votação registrou 33 votos favoráveis, 13 contrários e 10 abstenções. E, apesar de todas as t</w:t>
      </w:r>
      <w:r>
        <w:rPr>
          <w:rFonts w:eastAsia="Times New Roman"/>
        </w:rPr>
        <w:t>entativas dos estrategistas, sob a ordem de Truman, o voto norte-americano foi favorável.</w:t>
      </w:r>
    </w:p>
    <w:p w14:paraId="57EA6E82" w14:textId="77777777" w:rsidR="001C2C75" w:rsidRDefault="001C2C75">
      <w:pPr>
        <w:spacing w:line="150" w:lineRule="exact"/>
        <w:rPr>
          <w:sz w:val="20"/>
          <w:szCs w:val="20"/>
        </w:rPr>
      </w:pPr>
    </w:p>
    <w:p w14:paraId="579E6224" w14:textId="77777777" w:rsidR="001C2C75" w:rsidRDefault="00D37926">
      <w:pPr>
        <w:spacing w:line="398" w:lineRule="auto"/>
        <w:ind w:left="6" w:firstLine="708"/>
        <w:jc w:val="both"/>
        <w:rPr>
          <w:sz w:val="20"/>
          <w:szCs w:val="20"/>
        </w:rPr>
      </w:pPr>
      <w:r>
        <w:rPr>
          <w:rFonts w:eastAsia="Times New Roman"/>
        </w:rPr>
        <w:t>Contudo, os estrategistas continuaram suas atividades. Assim que a partilha foi aprovada, eles iniciaram esforços para que o voto favorável à partilha causasse o men</w:t>
      </w:r>
      <w:r>
        <w:rPr>
          <w:rFonts w:eastAsia="Times New Roman"/>
        </w:rPr>
        <w:t>or dano possível à influência dos</w:t>
      </w:r>
    </w:p>
    <w:p w14:paraId="7227F50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76512" behindDoc="1" locked="0" layoutInCell="0" allowOverlap="1" wp14:anchorId="558312B9" wp14:editId="20721B8D">
                <wp:simplePos x="0" y="0"/>
                <wp:positionH relativeFrom="column">
                  <wp:posOffset>0</wp:posOffset>
                </wp:positionH>
                <wp:positionV relativeFrom="paragraph">
                  <wp:posOffset>53975</wp:posOffset>
                </wp:positionV>
                <wp:extent cx="1828800" cy="0"/>
                <wp:effectExtent l="0" t="0" r="0" b="0"/>
                <wp:wrapNone/>
                <wp:docPr id="267" name="Shape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442493DC" id="Shape 267" o:spid="_x0000_s1026" style="position:absolute;z-index:-251539968;visibility:visible;mso-wrap-style:square;mso-wrap-distance-left:9pt;mso-wrap-distance-top:0;mso-wrap-distance-right:9pt;mso-wrap-distance-bottom:0;mso-position-horizontal:absolute;mso-position-horizontal-relative:text;mso-position-vertical:absolute;mso-position-vertical-relative:text" from="0,4.25pt" to="2in,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apUqvAEAAIMDAAAOAAAAZHJzL2Uyb0RvYy54bWysU8tu2zAQvBfoPxC815KdwHEFyzkkdS9B&#10;ayDtB6xJyiLKF7isJf99l5TjxG1PRXlYcHdHQ84stb4frWFHFVF71/L5rOZMOeGldoeWf/+2/bDi&#10;DBM4CcY71fKTQn6/ef9uPYRGLXzvjVSREYnDZggt71MKTVWh6JUFnPmgHDU7Hy0kSuOhkhEGYrem&#10;WtT1shp8lCF6oRCp+jg1+abwd50S6WvXoUrMtJzulkqMJe5zrDZraA4RQq/F+RrwD7ewoB0deqF6&#10;hATsZ9R/UFktokffpZnwtvJdp4UqGkjNvP5NzXMPQRUtZA6Gi034/2jFl+MuMi1bvljecebA0pDK&#10;uSwXyJ4hYEOoB7eLWaAY3XN48uIHUq+6auYEwwQbu2gznBSysdh9utitxsQEFeerxWpV01QE9W7v&#10;ljf5uAqal29DxPRZecvypuVGu2wGNHB8wjRBXyC5jN5oudXGlCQe9g8msiPQ4LdlndmvYMaxoeUf&#10;57c3hfmqh28p6rL+RmF1ohdstG05iaGVQdD0CuQnJ8s+gTbTntQZd/ZtsiqbtvfytItZUc5o0sWG&#10;86vMT+ltXlCv/87mFwAAAP//AwBQSwMEFAAGAAgAAAAhAAlMXDbYAAAABAEAAA8AAABkcnMvZG93&#10;bnJldi54bWxMj0FLw0AQhe9C/8MyBW92Y0ANMZtiC72IIK2C1012TIK7s+nutkn/vaMXPX684b1v&#10;qvXsrDhjiIMnBberDARS681AnYL3t91NASImTUZbT6jgghHW9eKq0qXxE+3xfEid4BKKpVbQpzSW&#10;Usa2R6fjyo9InH364HRiDJ00QU9c7qzMs+xeOj0QL/R6xG2P7dfh5BQ8NHabv34cQ7qM+5d5yJ83&#10;fjoqdb2cnx5BJJzT3zH86LM61OzU+BOZKKwCfiQpKO5AcJgXBXPzy7Ku5H/5+hsAAP//AwBQSwEC&#10;LQAUAAYACAAAACEAtoM4kv4AAADhAQAAEwAAAAAAAAAAAAAAAAAAAAAAW0NvbnRlbnRfVHlwZXNd&#10;LnhtbFBLAQItABQABgAIAAAAIQA4/SH/1gAAAJQBAAALAAAAAAAAAAAAAAAAAC8BAABfcmVscy8u&#10;cmVsc1BLAQItABQABgAIAAAAIQBeapUqvAEAAIMDAAAOAAAAAAAAAAAAAAAAAC4CAABkcnMvZTJv&#10;RG9jLnhtbFBLAQItABQABgAIAAAAIQAJTFw22AAAAAQBAAAPAAAAAAAAAAAAAAAAABYEAABkcnMv&#10;ZG93bnJldi54bWxQSwUGAAAAAAQABADzAAAAGwUAAAAA&#10;" o:allowincell="f" filled="t" strokeweight=".25397mm">
                <v:stroke joinstyle="miter"/>
                <o:lock v:ext="edit" shapetype="f"/>
              </v:line>
            </w:pict>
          </mc:Fallback>
        </mc:AlternateContent>
      </w:r>
    </w:p>
    <w:p w14:paraId="01EF708D" w14:textId="77777777" w:rsidR="001C2C75" w:rsidRDefault="001C2C75">
      <w:pPr>
        <w:spacing w:line="149" w:lineRule="exact"/>
        <w:rPr>
          <w:sz w:val="20"/>
          <w:szCs w:val="20"/>
        </w:rPr>
      </w:pPr>
    </w:p>
    <w:p w14:paraId="59BD7975" w14:textId="77777777" w:rsidR="001C2C75" w:rsidRDefault="00D37926">
      <w:pPr>
        <w:ind w:left="6"/>
        <w:rPr>
          <w:sz w:val="20"/>
          <w:szCs w:val="20"/>
        </w:rPr>
      </w:pPr>
      <w:r w:rsidRPr="00D37926">
        <w:rPr>
          <w:rFonts w:eastAsia="Times New Roman"/>
          <w:sz w:val="20"/>
          <w:szCs w:val="20"/>
          <w:lang w:val="en-US"/>
        </w:rPr>
        <w:t xml:space="preserve">17 CIA. </w:t>
      </w:r>
      <w:r w:rsidRPr="00D37926">
        <w:rPr>
          <w:rFonts w:eastAsia="Times New Roman"/>
          <w:i/>
          <w:iCs/>
          <w:sz w:val="20"/>
          <w:szCs w:val="20"/>
          <w:lang w:val="en-US"/>
        </w:rPr>
        <w:t>The current situation in the Mediterranean and the Near East.</w:t>
      </w:r>
      <w:r w:rsidRPr="00D37926">
        <w:rPr>
          <w:rFonts w:eastAsia="Times New Roman"/>
          <w:sz w:val="20"/>
          <w:szCs w:val="20"/>
          <w:lang w:val="en-US"/>
        </w:rPr>
        <w:t xml:space="preserve"> </w:t>
      </w:r>
      <w:r>
        <w:rPr>
          <w:rFonts w:eastAsia="Times New Roman"/>
          <w:sz w:val="20"/>
          <w:szCs w:val="20"/>
        </w:rPr>
        <w:t>ORE 52, 17 de outubro 1947. Disponível em: &lt;</w:t>
      </w:r>
    </w:p>
    <w:p w14:paraId="54E96C19" w14:textId="77777777" w:rsidR="001C2C75" w:rsidRDefault="001C2C75">
      <w:pPr>
        <w:spacing w:line="7" w:lineRule="exact"/>
        <w:rPr>
          <w:sz w:val="20"/>
          <w:szCs w:val="20"/>
        </w:rPr>
      </w:pPr>
    </w:p>
    <w:p w14:paraId="19E4EFD3" w14:textId="77777777" w:rsidR="001C2C75" w:rsidRDefault="00D37926">
      <w:pPr>
        <w:ind w:left="6"/>
        <w:rPr>
          <w:sz w:val="20"/>
          <w:szCs w:val="20"/>
        </w:rPr>
      </w:pPr>
      <w:r>
        <w:rPr>
          <w:rFonts w:eastAsia="Times New Roman"/>
          <w:color w:val="0000FF"/>
          <w:sz w:val="20"/>
          <w:szCs w:val="20"/>
          <w:u w:val="single"/>
        </w:rPr>
        <w:t>http://www.foia.cia.gov/sites/default/files/document_conversions/89801/DOC_0000256625.pdf</w:t>
      </w:r>
      <w:r>
        <w:rPr>
          <w:rFonts w:eastAsia="Times New Roman"/>
          <w:color w:val="000000"/>
          <w:sz w:val="20"/>
          <w:szCs w:val="20"/>
        </w:rPr>
        <w:t>&gt; Acesso em: 29 set.</w:t>
      </w:r>
    </w:p>
    <w:p w14:paraId="7ED124FA" w14:textId="77777777" w:rsidR="001C2C75" w:rsidRDefault="00D37926">
      <w:pPr>
        <w:ind w:left="6"/>
        <w:rPr>
          <w:sz w:val="20"/>
          <w:szCs w:val="20"/>
        </w:rPr>
      </w:pPr>
      <w:r>
        <w:rPr>
          <w:rFonts w:eastAsia="Times New Roman"/>
          <w:sz w:val="20"/>
          <w:szCs w:val="20"/>
        </w:rPr>
        <w:t>2013.</w:t>
      </w:r>
    </w:p>
    <w:p w14:paraId="388474EB" w14:textId="77777777" w:rsidR="001C2C75" w:rsidRDefault="00D37926" w:rsidP="00D37926">
      <w:pPr>
        <w:numPr>
          <w:ilvl w:val="0"/>
          <w:numId w:val="287"/>
        </w:numPr>
        <w:tabs>
          <w:tab w:val="left" w:pos="246"/>
        </w:tabs>
        <w:ind w:left="246" w:hanging="246"/>
        <w:rPr>
          <w:rFonts w:eastAsia="Times New Roman"/>
          <w:sz w:val="20"/>
          <w:szCs w:val="20"/>
        </w:rPr>
      </w:pPr>
      <w:r>
        <w:rPr>
          <w:rFonts w:eastAsia="Times New Roman"/>
          <w:i/>
          <w:iCs/>
          <w:sz w:val="20"/>
          <w:szCs w:val="20"/>
        </w:rPr>
        <w:t>Ibidem</w:t>
      </w:r>
      <w:r>
        <w:rPr>
          <w:rFonts w:eastAsia="Times New Roman"/>
          <w:sz w:val="20"/>
          <w:szCs w:val="20"/>
        </w:rPr>
        <w:t>, p. 2.</w:t>
      </w:r>
    </w:p>
    <w:p w14:paraId="4C863D01" w14:textId="77777777" w:rsidR="001C2C75" w:rsidRDefault="00D37926">
      <w:pPr>
        <w:ind w:left="9346"/>
        <w:rPr>
          <w:sz w:val="20"/>
          <w:szCs w:val="20"/>
        </w:rPr>
      </w:pPr>
      <w:r>
        <w:rPr>
          <w:rFonts w:eastAsia="Times New Roman"/>
          <w:sz w:val="20"/>
          <w:szCs w:val="20"/>
        </w:rPr>
        <w:t>486</w:t>
      </w:r>
    </w:p>
    <w:p w14:paraId="54DF1CD7" w14:textId="77777777" w:rsidR="001C2C75" w:rsidRDefault="001C2C75">
      <w:pPr>
        <w:sectPr w:rsidR="001C2C75">
          <w:pgSz w:w="11900" w:h="16840"/>
          <w:pgMar w:top="1239" w:right="1124" w:bottom="405" w:left="1134" w:header="0" w:footer="0" w:gutter="0"/>
          <w:cols w:space="720" w:equalWidth="0">
            <w:col w:w="9646"/>
          </w:cols>
        </w:sectPr>
      </w:pPr>
    </w:p>
    <w:p w14:paraId="0E6236E8" w14:textId="77777777" w:rsidR="001C2C75" w:rsidRDefault="00D37926">
      <w:pPr>
        <w:spacing w:line="378" w:lineRule="auto"/>
        <w:ind w:left="6"/>
        <w:jc w:val="both"/>
        <w:rPr>
          <w:sz w:val="20"/>
          <w:szCs w:val="20"/>
        </w:rPr>
      </w:pPr>
      <w:bookmarkStart w:id="487" w:name="page488"/>
      <w:bookmarkEnd w:id="487"/>
      <w:r>
        <w:rPr>
          <w:rFonts w:eastAsia="Times New Roman"/>
        </w:rPr>
        <w:t>Estados Unidos no Oriente Médio. Mas, na verdade, como resposta ideal, muitos deles pensavam que a m</w:t>
      </w:r>
      <w:r>
        <w:rPr>
          <w:rFonts w:eastAsia="Times New Roman"/>
        </w:rPr>
        <w:t>elhor solução era reverter a decisão da partilha. Porém, como recuar em uma decisão do próprio Presidente da República, que se pronunciava a favor da implementação da decisão da ONU?</w:t>
      </w:r>
    </w:p>
    <w:p w14:paraId="68E10ABE" w14:textId="77777777" w:rsidR="001C2C75" w:rsidRDefault="001C2C75">
      <w:pPr>
        <w:spacing w:line="143" w:lineRule="exact"/>
        <w:rPr>
          <w:sz w:val="20"/>
          <w:szCs w:val="20"/>
        </w:rPr>
      </w:pPr>
    </w:p>
    <w:p w14:paraId="1C65F829" w14:textId="77777777" w:rsidR="001C2C75" w:rsidRDefault="00D37926">
      <w:pPr>
        <w:spacing w:line="364" w:lineRule="auto"/>
        <w:ind w:left="6" w:firstLine="708"/>
        <w:jc w:val="both"/>
        <w:rPr>
          <w:sz w:val="20"/>
          <w:szCs w:val="20"/>
        </w:rPr>
      </w:pPr>
      <w:r>
        <w:rPr>
          <w:rFonts w:eastAsia="Times New Roman"/>
        </w:rPr>
        <w:t>A oportunidade surgiu quando vieram a público as notícias da explosão de</w:t>
      </w:r>
      <w:r>
        <w:rPr>
          <w:rFonts w:eastAsia="Times New Roman"/>
        </w:rPr>
        <w:t xml:space="preserve"> violência que havia tomado conta da Palestina após a decisão da ONU. No final de 1947 e início de 1948, o Cônsul Geral norte-americano em Jerusalém, Robert Macatee, enviou para Washington uma série de correspondências narrando o curso dos acontecimentos n</w:t>
      </w:r>
      <w:r>
        <w:rPr>
          <w:rFonts w:eastAsia="Times New Roman"/>
        </w:rPr>
        <w:t>a Palestina. Seus informes levantaram sérias dúvidas sobre a viabilidade do plano de partilha. Segundo ele, a violência era extrema e já se contavam milhares de mortos. Além disso, o governo da Palestina estava em desintegração, com todos os serviços vitai</w:t>
      </w:r>
      <w:r>
        <w:rPr>
          <w:rFonts w:eastAsia="Times New Roman"/>
        </w:rPr>
        <w:t>s paralisados. O Cônsul Geral dizia ainda que os árabes ameaçavam publicamente a Comissão da ONU criada para implementar a partilha e, segundo ele, todas as esperanças de implantar a partilha por meios pacíficos haviam desaparecido</w:t>
      </w:r>
      <w:r>
        <w:rPr>
          <w:rFonts w:eastAsia="Times New Roman"/>
          <w:sz w:val="28"/>
          <w:szCs w:val="28"/>
          <w:vertAlign w:val="superscript"/>
        </w:rPr>
        <w:t>19</w:t>
      </w:r>
      <w:r>
        <w:rPr>
          <w:rFonts w:eastAsia="Times New Roman"/>
        </w:rPr>
        <w:t>.</w:t>
      </w:r>
    </w:p>
    <w:p w14:paraId="0EEE0E45" w14:textId="77777777" w:rsidR="001C2C75" w:rsidRDefault="001C2C75">
      <w:pPr>
        <w:spacing w:line="62" w:lineRule="exact"/>
        <w:rPr>
          <w:sz w:val="20"/>
          <w:szCs w:val="20"/>
        </w:rPr>
      </w:pPr>
    </w:p>
    <w:p w14:paraId="5DA62A95" w14:textId="77777777" w:rsidR="001C2C75" w:rsidRDefault="00D37926">
      <w:pPr>
        <w:spacing w:line="366" w:lineRule="auto"/>
        <w:ind w:left="6" w:firstLine="708"/>
        <w:jc w:val="both"/>
        <w:rPr>
          <w:sz w:val="20"/>
          <w:szCs w:val="20"/>
        </w:rPr>
      </w:pPr>
      <w:r>
        <w:rPr>
          <w:rFonts w:eastAsia="Times New Roman"/>
        </w:rPr>
        <w:t xml:space="preserve">Diante desses novos </w:t>
      </w:r>
      <w:r>
        <w:rPr>
          <w:rFonts w:eastAsia="Times New Roman"/>
        </w:rPr>
        <w:t xml:space="preserve">acontecimentos, os estrategistas norte-americanos iniciaram um movimento para reverter a partilha. Essa orientação fica clara no anteprojeto da posição dos Estados Unidos em relação à Partilha da Palestina, preparado pelo Conselho de Segurança Nacional em </w:t>
      </w:r>
      <w:r>
        <w:rPr>
          <w:rFonts w:eastAsia="Times New Roman"/>
        </w:rPr>
        <w:t>17 de fevereiro de 1948. Neste documento, a apenas três meses da retirada britânica da Palestina, vemos claramente quais eram as preocupações da cúpula da área de segurança do governo: a reconstrução da Europa e a garantia de que, em uma guerra contra a Un</w:t>
      </w:r>
      <w:r>
        <w:rPr>
          <w:rFonts w:eastAsia="Times New Roman"/>
        </w:rPr>
        <w:t>ião Soviética, os Estados Unidos pudessem contar com os estratégicos suprimentos de petróleo do Oriente Médio:</w:t>
      </w:r>
    </w:p>
    <w:p w14:paraId="4ABC74D7" w14:textId="77777777" w:rsidR="001C2C75" w:rsidRDefault="001C2C75">
      <w:pPr>
        <w:spacing w:line="154" w:lineRule="exact"/>
        <w:rPr>
          <w:sz w:val="20"/>
          <w:szCs w:val="20"/>
        </w:rPr>
      </w:pPr>
    </w:p>
    <w:p w14:paraId="3ADB265C" w14:textId="77777777" w:rsidR="001C2C75" w:rsidRDefault="00D37926">
      <w:pPr>
        <w:spacing w:line="296" w:lineRule="auto"/>
        <w:ind w:left="2346"/>
        <w:jc w:val="both"/>
        <w:rPr>
          <w:sz w:val="20"/>
          <w:szCs w:val="20"/>
        </w:rPr>
      </w:pPr>
      <w:r>
        <w:rPr>
          <w:rFonts w:eastAsia="Times New Roman"/>
          <w:sz w:val="20"/>
          <w:szCs w:val="20"/>
        </w:rPr>
        <w:t>A maior ameaça à segurança dos Estados Unidos e à paz internacional é a URSS e seu agressivo programa de expansão comunista. Em face dessa ameaç</w:t>
      </w:r>
      <w:r>
        <w:rPr>
          <w:rFonts w:eastAsia="Times New Roman"/>
          <w:sz w:val="20"/>
          <w:szCs w:val="20"/>
        </w:rPr>
        <w:t>a, os Estados Unidos não podem adotar medidas que desconsiderem o que se segue:</w:t>
      </w:r>
    </w:p>
    <w:p w14:paraId="045B717D" w14:textId="77777777" w:rsidR="001C2C75" w:rsidRDefault="001C2C75">
      <w:pPr>
        <w:spacing w:line="143" w:lineRule="exact"/>
        <w:rPr>
          <w:sz w:val="20"/>
          <w:szCs w:val="20"/>
        </w:rPr>
      </w:pPr>
    </w:p>
    <w:p w14:paraId="431D88A0" w14:textId="77777777" w:rsidR="001C2C75" w:rsidRDefault="00D37926">
      <w:pPr>
        <w:spacing w:line="295" w:lineRule="auto"/>
        <w:ind w:left="2346"/>
        <w:jc w:val="both"/>
        <w:rPr>
          <w:sz w:val="20"/>
          <w:szCs w:val="20"/>
        </w:rPr>
      </w:pPr>
      <w:r>
        <w:rPr>
          <w:rFonts w:eastAsia="Times New Roman"/>
          <w:sz w:val="20"/>
          <w:szCs w:val="20"/>
        </w:rPr>
        <w:t>a. O acesso irrestrito aos recursos petrolíferos do Oriente Médio é essencial para a plena economia dos Estados Unidos e para a recuperação da economia da Europa sob o ERP [</w:t>
      </w:r>
      <w:r>
        <w:rPr>
          <w:rFonts w:eastAsia="Times New Roman"/>
          <w:i/>
          <w:iCs/>
          <w:sz w:val="20"/>
          <w:szCs w:val="20"/>
        </w:rPr>
        <w:t>Ec</w:t>
      </w:r>
      <w:r>
        <w:rPr>
          <w:rFonts w:eastAsia="Times New Roman"/>
          <w:i/>
          <w:iCs/>
          <w:sz w:val="20"/>
          <w:szCs w:val="20"/>
        </w:rPr>
        <w:t>onomic Recovery Project</w:t>
      </w:r>
      <w:r>
        <w:rPr>
          <w:rFonts w:eastAsia="Times New Roman"/>
          <w:sz w:val="20"/>
          <w:szCs w:val="20"/>
        </w:rPr>
        <w:t>].</w:t>
      </w:r>
    </w:p>
    <w:p w14:paraId="5F0F2F26" w14:textId="77777777" w:rsidR="001C2C75" w:rsidRDefault="001C2C75">
      <w:pPr>
        <w:spacing w:line="146" w:lineRule="exact"/>
        <w:rPr>
          <w:sz w:val="20"/>
          <w:szCs w:val="20"/>
        </w:rPr>
      </w:pPr>
    </w:p>
    <w:p w14:paraId="6490BA84" w14:textId="77777777" w:rsidR="001C2C75" w:rsidRDefault="00D37926">
      <w:pPr>
        <w:spacing w:line="295" w:lineRule="auto"/>
        <w:ind w:left="2346"/>
        <w:jc w:val="both"/>
        <w:rPr>
          <w:sz w:val="20"/>
          <w:szCs w:val="20"/>
        </w:rPr>
      </w:pPr>
      <w:r>
        <w:rPr>
          <w:rFonts w:eastAsia="Times New Roman"/>
          <w:sz w:val="20"/>
          <w:szCs w:val="20"/>
        </w:rPr>
        <w:t>b. Em caso de guerra, o petróleo e certas áreas estratégicas do Oriente Médio irão figurar de forma proeminente para um desempenho de sucesso em tal guerra travada pelos Estados Unidos.</w:t>
      </w:r>
    </w:p>
    <w:p w14:paraId="1F504182" w14:textId="77777777" w:rsidR="001C2C75" w:rsidRDefault="001C2C75">
      <w:pPr>
        <w:spacing w:line="144" w:lineRule="exact"/>
        <w:rPr>
          <w:sz w:val="20"/>
          <w:szCs w:val="20"/>
        </w:rPr>
      </w:pPr>
    </w:p>
    <w:p w14:paraId="64EDCCC0" w14:textId="77777777" w:rsidR="001C2C75" w:rsidRDefault="00D37926">
      <w:pPr>
        <w:spacing w:line="300" w:lineRule="auto"/>
        <w:ind w:left="2346"/>
        <w:jc w:val="both"/>
        <w:rPr>
          <w:sz w:val="20"/>
          <w:szCs w:val="20"/>
        </w:rPr>
      </w:pPr>
      <w:r>
        <w:rPr>
          <w:rFonts w:eastAsia="Times New Roman"/>
          <w:sz w:val="20"/>
          <w:szCs w:val="20"/>
        </w:rPr>
        <w:t xml:space="preserve">c. Uma atitude amigável ou ao menos </w:t>
      </w:r>
      <w:r>
        <w:rPr>
          <w:rFonts w:eastAsia="Times New Roman"/>
          <w:sz w:val="20"/>
          <w:szCs w:val="20"/>
        </w:rPr>
        <w:t>neutra dos povos árabes em relação aos Estados Unidos e a seus interesses é requisito para a busca de quantidades adequadas de petróleo para os propósitos mencionados acima e para utilização de áreas estratégicas sem custos proibitivos em tempo de guerra.</w:t>
      </w:r>
      <w:r>
        <w:rPr>
          <w:rFonts w:eastAsia="Times New Roman"/>
          <w:sz w:val="25"/>
          <w:szCs w:val="25"/>
          <w:vertAlign w:val="superscript"/>
        </w:rPr>
        <w:t>20</w:t>
      </w:r>
    </w:p>
    <w:p w14:paraId="11D4C841" w14:textId="77777777" w:rsidR="001C2C75" w:rsidRDefault="001C2C75">
      <w:pPr>
        <w:spacing w:line="200" w:lineRule="exact"/>
        <w:rPr>
          <w:sz w:val="20"/>
          <w:szCs w:val="20"/>
        </w:rPr>
      </w:pPr>
    </w:p>
    <w:p w14:paraId="2B132BAC" w14:textId="77777777" w:rsidR="001C2C75" w:rsidRDefault="001C2C75">
      <w:pPr>
        <w:spacing w:line="303" w:lineRule="exact"/>
        <w:rPr>
          <w:sz w:val="20"/>
          <w:szCs w:val="20"/>
        </w:rPr>
      </w:pPr>
    </w:p>
    <w:p w14:paraId="197F38F5" w14:textId="77777777" w:rsidR="001C2C75" w:rsidRDefault="00D37926">
      <w:pPr>
        <w:spacing w:line="397" w:lineRule="auto"/>
        <w:ind w:left="6" w:firstLine="708"/>
        <w:rPr>
          <w:sz w:val="20"/>
          <w:szCs w:val="20"/>
        </w:rPr>
      </w:pPr>
      <w:r>
        <w:rPr>
          <w:rFonts w:eastAsia="Times New Roman"/>
        </w:rPr>
        <w:t>Fica claro o temor de que a União Soviética utilizasse os distúrbios na Palestina para conseguir obter áreas de influência no Oriente Médio. Era necessário agir com extrema cautela:</w:t>
      </w:r>
    </w:p>
    <w:p w14:paraId="40B8CFD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77536" behindDoc="1" locked="0" layoutInCell="0" allowOverlap="1" wp14:anchorId="5497B515" wp14:editId="5B0ABDB2">
                <wp:simplePos x="0" y="0"/>
                <wp:positionH relativeFrom="column">
                  <wp:posOffset>0</wp:posOffset>
                </wp:positionH>
                <wp:positionV relativeFrom="paragraph">
                  <wp:posOffset>119380</wp:posOffset>
                </wp:positionV>
                <wp:extent cx="1828800" cy="0"/>
                <wp:effectExtent l="0" t="0" r="0" b="0"/>
                <wp:wrapNone/>
                <wp:docPr id="268" name="Shape 26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4DA6585" id="Shape 268" o:spid="_x0000_s1026" style="position:absolute;z-index:-251538944;visibility:visible;mso-wrap-style:square;mso-wrap-distance-left:9pt;mso-wrap-distance-top:0;mso-wrap-distance-right:9pt;mso-wrap-distance-bottom:0;mso-position-horizontal:absolute;mso-position-horizontal-relative:text;mso-position-vertical:absolute;mso-position-vertical-relative:text" from="0,9.4pt" to="2in,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PzuwEAAIMDAAAOAAAAZHJzL2Uyb0RvYy54bWysU02P0zAQvSPxHyzfadJSlRI13cMu5bKC&#10;Srv8gKntNBb+ksc06b9n7HTLFjghfBh5Zl6e/d44m7vRGnZSEbV3LZ/Pas6UE15qd2z5t+fduzVn&#10;mMBJMN6plp8V8rvt2zebITRq4XtvpIqMSBw2Q2h5n1JoqgpFryzgzAflqNn5aCFRGo+VjDAQuzXV&#10;oq5X1eCjDNELhUjVh6nJt4W/65RIX7sOVWKm5XS3VGIs8ZBjtd1Ac4wQei0u14B/uIUF7ejQK9UD&#10;JGA/ov6DymoRPfouzYS3le86LVTRQGrm9W9qnnoIqmghczBcbcL/Ryu+nPaRadnyxYpG5cDSkMq5&#10;LBfIniFgQ6h7t49ZoBjdU3j04jtSr7pp5gTDBBu7aDOcFLKx2H2+2q3GxAQV5+vFel3TVAT1lh9W&#10;7/NxFTQv34aI6bPyluVNy4122Qxo4PSIaYK+QHIZvdFyp40pSTwe7k1kJ6DB78q6sN/AjGNDyz/O&#10;l8vCfNPD1xR1WX+jsDrRCzbatpzE0MogaHoF8pOTZZ9Am2lP6oy7+DZZlU07eHnex6woZzTpYsPl&#10;Vean9DovqF//zvYnAAAA//8DAFBLAwQUAAYACAAAACEAgSspENcAAAAGAQAADwAAAGRycy9kb3du&#10;cmV2LnhtbEyPwU7DMAyG70i8Q2QkLoilmyZUlaYTQ4Ir0HHhljVeWpE4UZJt5e0x4gBHf7/1+3O7&#10;mb0TJ0x5CqRguahAIA3BTGQVvO+ebmsQuWgy2gVCBV+YYdNdXrS6MeFMb3jqixVcQrnRCsZSYiNl&#10;Hkb0Oi9CROLsEJLXhcdkpUn6zOXeyVVV3UmvJ+ILo474OOLw2R+9gviS1uuYPm62z26Z++3B2mBe&#10;lbq+mh/uQRScy98y/OizOnTstA9HMlk4BfxIYVqzP6erumaw/wWya+V//e4bAAD//wMAUEsBAi0A&#10;FAAGAAgAAAAhALaDOJL+AAAA4QEAABMAAAAAAAAAAAAAAAAAAAAAAFtDb250ZW50X1R5cGVzXS54&#10;bWxQSwECLQAUAAYACAAAACEAOP0h/9YAAACUAQAACwAAAAAAAAAAAAAAAAAvAQAAX3JlbHMvLnJl&#10;bHNQSwECLQAUAAYACAAAACEA7kvj87sBAACDAwAADgAAAAAAAAAAAAAAAAAuAgAAZHJzL2Uyb0Rv&#10;Yy54bWxQSwECLQAUAAYACAAAACEAgSspENcAAAAGAQAADwAAAAAAAAAAAAAAAAAVBAAAZHJzL2Rv&#10;d25yZXYueG1sUEsFBgAAAAAEAAQA8wAAABkFAAAAAA==&#10;" o:allowincell="f" filled="t" strokeweight=".72pt">
                <v:stroke joinstyle="miter"/>
                <o:lock v:ext="edit" shapetype="f"/>
              </v:line>
            </w:pict>
          </mc:Fallback>
        </mc:AlternateContent>
      </w:r>
    </w:p>
    <w:p w14:paraId="0D096357" w14:textId="77777777" w:rsidR="001C2C75" w:rsidRDefault="001C2C75">
      <w:pPr>
        <w:spacing w:line="252" w:lineRule="exact"/>
        <w:rPr>
          <w:sz w:val="20"/>
          <w:szCs w:val="20"/>
        </w:rPr>
      </w:pPr>
    </w:p>
    <w:p w14:paraId="3C34AEFD" w14:textId="77777777" w:rsidR="001C2C75" w:rsidRDefault="00D37926">
      <w:pPr>
        <w:spacing w:line="243" w:lineRule="auto"/>
        <w:ind w:left="6"/>
        <w:rPr>
          <w:sz w:val="20"/>
          <w:szCs w:val="20"/>
        </w:rPr>
      </w:pPr>
      <w:r>
        <w:rPr>
          <w:rFonts w:eastAsia="Times New Roman"/>
          <w:sz w:val="20"/>
          <w:szCs w:val="20"/>
        </w:rPr>
        <w:t>19 Aerograma do Cônsul Geral em Jerusalém, Robert Macatee, ao Secr</w:t>
      </w:r>
      <w:r>
        <w:rPr>
          <w:rFonts w:eastAsia="Times New Roman"/>
          <w:sz w:val="20"/>
          <w:szCs w:val="20"/>
        </w:rPr>
        <w:t>etário de Estado George Marshall, 9 de fevereiro de 1948. FRUS, 1948, Vol. V, parte 2, p. 605-7.</w:t>
      </w:r>
    </w:p>
    <w:p w14:paraId="4C29E418" w14:textId="77777777" w:rsidR="001C2C75" w:rsidRDefault="001C2C75">
      <w:pPr>
        <w:spacing w:line="2" w:lineRule="exact"/>
        <w:rPr>
          <w:sz w:val="20"/>
          <w:szCs w:val="20"/>
        </w:rPr>
      </w:pPr>
    </w:p>
    <w:p w14:paraId="7E2051CB" w14:textId="77777777" w:rsidR="001C2C75" w:rsidRDefault="00D37926" w:rsidP="00D37926">
      <w:pPr>
        <w:numPr>
          <w:ilvl w:val="0"/>
          <w:numId w:val="288"/>
        </w:numPr>
        <w:tabs>
          <w:tab w:val="left" w:pos="186"/>
        </w:tabs>
        <w:spacing w:line="218" w:lineRule="auto"/>
        <w:ind w:left="6" w:hanging="6"/>
        <w:rPr>
          <w:rFonts w:eastAsia="Times New Roman"/>
          <w:sz w:val="26"/>
          <w:szCs w:val="26"/>
          <w:vertAlign w:val="superscript"/>
        </w:rPr>
      </w:pPr>
      <w:r>
        <w:rPr>
          <w:rFonts w:eastAsia="Times New Roman"/>
          <w:sz w:val="20"/>
          <w:szCs w:val="20"/>
        </w:rPr>
        <w:t>Anteprojeto da posição dos Estados Unidos com respeito à Palestina, 17 de fevereiro de 1948, p. 2. Disponível em: &lt;http://www.trumanlibrary.org/whistlestop/st</w:t>
      </w:r>
      <w:r>
        <w:rPr>
          <w:rFonts w:eastAsia="Times New Roman"/>
          <w:sz w:val="20"/>
          <w:szCs w:val="20"/>
        </w:rPr>
        <w:t>udy_collections/israel/large/documents/index.php?documentdate=1948-02-17&amp;documentid=3-12&amp;collectionid=ROI&amp;pagenumber=1&gt; Acesso em 24 out. 2013.</w:t>
      </w:r>
    </w:p>
    <w:p w14:paraId="38EEDA39" w14:textId="77777777" w:rsidR="001C2C75" w:rsidRDefault="001C2C75">
      <w:pPr>
        <w:spacing w:line="1" w:lineRule="exact"/>
        <w:rPr>
          <w:sz w:val="20"/>
          <w:szCs w:val="20"/>
        </w:rPr>
      </w:pPr>
    </w:p>
    <w:p w14:paraId="3E3691C0" w14:textId="77777777" w:rsidR="001C2C75" w:rsidRDefault="00D37926">
      <w:pPr>
        <w:ind w:left="9346"/>
        <w:rPr>
          <w:sz w:val="20"/>
          <w:szCs w:val="20"/>
        </w:rPr>
      </w:pPr>
      <w:r>
        <w:rPr>
          <w:rFonts w:eastAsia="Times New Roman"/>
          <w:sz w:val="20"/>
          <w:szCs w:val="20"/>
        </w:rPr>
        <w:t>487</w:t>
      </w:r>
    </w:p>
    <w:p w14:paraId="4E8252CF" w14:textId="77777777" w:rsidR="001C2C75" w:rsidRDefault="001C2C75">
      <w:pPr>
        <w:sectPr w:rsidR="001C2C75">
          <w:pgSz w:w="11900" w:h="16840"/>
          <w:pgMar w:top="1241" w:right="1124" w:bottom="405" w:left="1134" w:header="0" w:footer="0" w:gutter="0"/>
          <w:cols w:space="720" w:equalWidth="0">
            <w:col w:w="9646"/>
          </w:cols>
        </w:sectPr>
      </w:pPr>
    </w:p>
    <w:p w14:paraId="78AFA3CA" w14:textId="77777777" w:rsidR="001C2C75" w:rsidRDefault="001C2C75">
      <w:pPr>
        <w:spacing w:line="264" w:lineRule="exact"/>
        <w:rPr>
          <w:sz w:val="20"/>
          <w:szCs w:val="20"/>
        </w:rPr>
      </w:pPr>
      <w:bookmarkStart w:id="488" w:name="page489"/>
      <w:bookmarkEnd w:id="488"/>
    </w:p>
    <w:p w14:paraId="052B7F5D" w14:textId="77777777" w:rsidR="001C2C75" w:rsidRDefault="00D37926">
      <w:pPr>
        <w:spacing w:line="310" w:lineRule="auto"/>
        <w:ind w:left="2346"/>
        <w:jc w:val="both"/>
        <w:rPr>
          <w:sz w:val="20"/>
          <w:szCs w:val="20"/>
        </w:rPr>
      </w:pPr>
      <w:r>
        <w:rPr>
          <w:rFonts w:eastAsia="Times New Roman"/>
          <w:sz w:val="20"/>
          <w:szCs w:val="20"/>
        </w:rPr>
        <w:t xml:space="preserve">O Comando Conjunto do Estado Maior tem indicado que nenhuma medida deve ser </w:t>
      </w:r>
      <w:r>
        <w:rPr>
          <w:rFonts w:eastAsia="Times New Roman"/>
          <w:sz w:val="20"/>
          <w:szCs w:val="20"/>
        </w:rPr>
        <w:t>tomada que possa levar os povos árabes a se distanciarem das Potências Ocidentais, pois os Estados Unidos têm interesses vitais em matéria de segurança nesta área</w:t>
      </w:r>
      <w:r>
        <w:rPr>
          <w:rFonts w:eastAsia="Times New Roman"/>
          <w:sz w:val="25"/>
          <w:szCs w:val="25"/>
          <w:vertAlign w:val="superscript"/>
        </w:rPr>
        <w:t>21</w:t>
      </w:r>
      <w:r>
        <w:rPr>
          <w:rFonts w:eastAsia="Times New Roman"/>
          <w:sz w:val="20"/>
          <w:szCs w:val="20"/>
        </w:rPr>
        <w:t>.</w:t>
      </w:r>
    </w:p>
    <w:p w14:paraId="70C1B360" w14:textId="77777777" w:rsidR="001C2C75" w:rsidRDefault="001C2C75">
      <w:pPr>
        <w:spacing w:line="200" w:lineRule="exact"/>
        <w:rPr>
          <w:sz w:val="20"/>
          <w:szCs w:val="20"/>
        </w:rPr>
      </w:pPr>
    </w:p>
    <w:p w14:paraId="520B6A9A" w14:textId="77777777" w:rsidR="001C2C75" w:rsidRDefault="001C2C75">
      <w:pPr>
        <w:spacing w:line="294" w:lineRule="exact"/>
        <w:rPr>
          <w:sz w:val="20"/>
          <w:szCs w:val="20"/>
        </w:rPr>
      </w:pPr>
    </w:p>
    <w:p w14:paraId="1B05722F" w14:textId="77777777" w:rsidR="001C2C75" w:rsidRDefault="00D37926">
      <w:pPr>
        <w:spacing w:line="345" w:lineRule="auto"/>
        <w:ind w:left="6" w:firstLine="708"/>
        <w:jc w:val="both"/>
        <w:rPr>
          <w:sz w:val="20"/>
          <w:szCs w:val="20"/>
        </w:rPr>
      </w:pPr>
      <w:r>
        <w:rPr>
          <w:rFonts w:eastAsia="Times New Roman"/>
        </w:rPr>
        <w:t>Assim, a posição oficial do Estado-Maior era o estabelecimento de um regime de tutela (</w:t>
      </w:r>
      <w:r>
        <w:rPr>
          <w:rFonts w:eastAsia="Times New Roman"/>
          <w:i/>
          <w:iCs/>
        </w:rPr>
        <w:t>T</w:t>
      </w:r>
      <w:r>
        <w:rPr>
          <w:rFonts w:eastAsia="Times New Roman"/>
          <w:i/>
          <w:iCs/>
        </w:rPr>
        <w:t>rusteeship</w:t>
      </w:r>
      <w:r>
        <w:rPr>
          <w:rFonts w:eastAsia="Times New Roman"/>
        </w:rPr>
        <w:t xml:space="preserve"> </w:t>
      </w:r>
      <w:r>
        <w:rPr>
          <w:rFonts w:eastAsia="Times New Roman"/>
          <w:i/>
          <w:iCs/>
        </w:rPr>
        <w:t>Agreement</w:t>
      </w:r>
      <w:r>
        <w:rPr>
          <w:rFonts w:eastAsia="Times New Roman"/>
          <w:sz w:val="28"/>
          <w:szCs w:val="28"/>
          <w:vertAlign w:val="superscript"/>
        </w:rPr>
        <w:t>22</w:t>
      </w:r>
      <w:r>
        <w:rPr>
          <w:rFonts w:eastAsia="Times New Roman"/>
        </w:rPr>
        <w:t>), em que a Palestina seria administrada pelas Nações Unidas ou pela Grã-Bretanha. O Estado-Maior foi taxativo quanto à postura dos Estados Unidos na ONU: “Em caso de reconsideração do problema da Palestina pela Assembleia Geral, os E</w:t>
      </w:r>
      <w:r>
        <w:rPr>
          <w:rFonts w:eastAsia="Times New Roman"/>
        </w:rPr>
        <w:t xml:space="preserve">stados Unidos devem propor a criação de um </w:t>
      </w:r>
      <w:r>
        <w:rPr>
          <w:rFonts w:eastAsia="Times New Roman"/>
          <w:i/>
          <w:iCs/>
        </w:rPr>
        <w:t>trusteetship</w:t>
      </w:r>
      <w:r>
        <w:rPr>
          <w:rFonts w:eastAsia="Times New Roman"/>
        </w:rPr>
        <w:t xml:space="preserve"> na Palestina, tendo o Conselho de </w:t>
      </w:r>
      <w:r>
        <w:rPr>
          <w:rFonts w:eastAsia="Times New Roman"/>
          <w:i/>
          <w:iCs/>
        </w:rPr>
        <w:t>trusteetship</w:t>
      </w:r>
      <w:r>
        <w:rPr>
          <w:rFonts w:eastAsia="Times New Roman"/>
        </w:rPr>
        <w:t xml:space="preserve"> como a autoridade administrativa”</w:t>
      </w:r>
      <w:r>
        <w:rPr>
          <w:rFonts w:eastAsia="Times New Roman"/>
          <w:sz w:val="28"/>
          <w:szCs w:val="28"/>
          <w:vertAlign w:val="superscript"/>
        </w:rPr>
        <w:t>23</w:t>
      </w:r>
      <w:r>
        <w:rPr>
          <w:rFonts w:eastAsia="Times New Roman"/>
        </w:rPr>
        <w:t>.</w:t>
      </w:r>
    </w:p>
    <w:p w14:paraId="3AFA3F8E" w14:textId="77777777" w:rsidR="001C2C75" w:rsidRDefault="001C2C75">
      <w:pPr>
        <w:spacing w:line="81" w:lineRule="exact"/>
        <w:rPr>
          <w:sz w:val="20"/>
          <w:szCs w:val="20"/>
        </w:rPr>
      </w:pPr>
    </w:p>
    <w:p w14:paraId="2D64F331" w14:textId="77777777" w:rsidR="001C2C75" w:rsidRDefault="00D37926">
      <w:pPr>
        <w:spacing w:line="342" w:lineRule="auto"/>
        <w:ind w:left="6" w:firstLine="708"/>
        <w:jc w:val="both"/>
        <w:rPr>
          <w:sz w:val="20"/>
          <w:szCs w:val="20"/>
        </w:rPr>
      </w:pPr>
      <w:r>
        <w:rPr>
          <w:rFonts w:eastAsia="Times New Roman"/>
        </w:rPr>
        <w:t>Seguindo esse ponto de vista, o Embaixador dos Estados Unidos na ONU, Warren Austin, fez uma controversa declaração</w:t>
      </w:r>
      <w:r>
        <w:rPr>
          <w:rFonts w:eastAsia="Times New Roman"/>
        </w:rPr>
        <w:t xml:space="preserve"> no Conselho de Segurança, em 19 de março de 1948. Nessa ocasião, Austin afirmou que, diante da situação violenta na Palestina, a partilha não poderia ser executada por meios pacíficos. Ao fim da leitura de seu pronunciamento, Austin propôs um regime de </w:t>
      </w:r>
      <w:r>
        <w:rPr>
          <w:rFonts w:eastAsia="Times New Roman"/>
          <w:i/>
          <w:iCs/>
        </w:rPr>
        <w:t>tr</w:t>
      </w:r>
      <w:r>
        <w:rPr>
          <w:rFonts w:eastAsia="Times New Roman"/>
          <w:i/>
          <w:iCs/>
        </w:rPr>
        <w:t>usteeship</w:t>
      </w:r>
      <w:r>
        <w:rPr>
          <w:rFonts w:eastAsia="Times New Roman"/>
        </w:rPr>
        <w:t xml:space="preserve"> das Nações Unidas para a Palestina</w:t>
      </w:r>
      <w:r>
        <w:rPr>
          <w:rFonts w:eastAsia="Times New Roman"/>
          <w:sz w:val="28"/>
          <w:szCs w:val="28"/>
          <w:vertAlign w:val="superscript"/>
        </w:rPr>
        <w:t>24</w:t>
      </w:r>
      <w:r>
        <w:rPr>
          <w:rFonts w:eastAsia="Times New Roman"/>
        </w:rPr>
        <w:t>. Houve um rebuliço na ONU. Oficialmente, os Estados Unidos, que haviam defendido o plano de partilha, agora defendiam um plano diferente. Por uma série de ruídos de comunicação ou por uma ação deliberada do De</w:t>
      </w:r>
      <w:r>
        <w:rPr>
          <w:rFonts w:eastAsia="Times New Roman"/>
        </w:rPr>
        <w:t>partamento de Estado (o episódio ainda é alvo de controvérsias</w:t>
      </w:r>
      <w:r>
        <w:rPr>
          <w:rFonts w:eastAsia="Times New Roman"/>
          <w:sz w:val="28"/>
          <w:szCs w:val="28"/>
          <w:vertAlign w:val="superscript"/>
        </w:rPr>
        <w:t>25</w:t>
      </w:r>
      <w:r>
        <w:rPr>
          <w:rFonts w:eastAsia="Times New Roman"/>
        </w:rPr>
        <w:t>), a proposta apresentada representou um recuo na posição oficial norte-americana de apoio à partilha.</w:t>
      </w:r>
    </w:p>
    <w:p w14:paraId="14D27904" w14:textId="77777777" w:rsidR="001C2C75" w:rsidRDefault="001C2C75">
      <w:pPr>
        <w:spacing w:line="148" w:lineRule="exact"/>
        <w:rPr>
          <w:sz w:val="20"/>
          <w:szCs w:val="20"/>
        </w:rPr>
      </w:pPr>
    </w:p>
    <w:p w14:paraId="69795C9A" w14:textId="77777777" w:rsidR="001C2C75" w:rsidRDefault="00D37926">
      <w:pPr>
        <w:spacing w:line="336" w:lineRule="auto"/>
        <w:ind w:left="6" w:firstLine="708"/>
        <w:jc w:val="both"/>
        <w:rPr>
          <w:sz w:val="20"/>
          <w:szCs w:val="20"/>
        </w:rPr>
      </w:pPr>
      <w:r>
        <w:rPr>
          <w:rFonts w:eastAsia="Times New Roman"/>
        </w:rPr>
        <w:t>Truman ficou extremamente irritado com o discurso de Austin, mas não o desautorizou</w:t>
      </w:r>
      <w:r>
        <w:rPr>
          <w:rFonts w:eastAsia="Times New Roman"/>
          <w:sz w:val="28"/>
          <w:szCs w:val="28"/>
          <w:vertAlign w:val="superscript"/>
        </w:rPr>
        <w:t>26</w:t>
      </w:r>
      <w:r>
        <w:rPr>
          <w:rFonts w:eastAsia="Times New Roman"/>
        </w:rPr>
        <w:t xml:space="preserve"> . </w:t>
      </w:r>
      <w:r>
        <w:rPr>
          <w:rFonts w:eastAsia="Times New Roman"/>
        </w:rPr>
        <w:t xml:space="preserve">No entanto, os rumos dos acontecimentos na Palestina desacreditaram a proposta de </w:t>
      </w:r>
      <w:r>
        <w:rPr>
          <w:rFonts w:eastAsia="Times New Roman"/>
          <w:i/>
          <w:iCs/>
        </w:rPr>
        <w:t>trusteeship</w:t>
      </w:r>
      <w:r>
        <w:rPr>
          <w:rFonts w:eastAsia="Times New Roman"/>
        </w:rPr>
        <w:t>, pois no início de 1948 os sionistas haviam conseguido se fixar nas áreas alocadas ao Estado judeu pelo Plano de Partilha. A</w:t>
      </w:r>
    </w:p>
    <w:p w14:paraId="6FE26B1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78560" behindDoc="1" locked="0" layoutInCell="0" allowOverlap="1" wp14:anchorId="461C320D" wp14:editId="42B8F523">
                <wp:simplePos x="0" y="0"/>
                <wp:positionH relativeFrom="column">
                  <wp:posOffset>0</wp:posOffset>
                </wp:positionH>
                <wp:positionV relativeFrom="paragraph">
                  <wp:posOffset>388620</wp:posOffset>
                </wp:positionV>
                <wp:extent cx="1828800" cy="0"/>
                <wp:effectExtent l="0" t="0" r="0" b="0"/>
                <wp:wrapNone/>
                <wp:docPr id="269" name="Shape 26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A404107" id="Shape 269" o:spid="_x0000_s1026" style="position:absolute;z-index:-251537920;visibility:visible;mso-wrap-style:square;mso-wrap-distance-left:9pt;mso-wrap-distance-top:0;mso-wrap-distance-right:9pt;mso-wrap-distance-bottom:0;mso-position-horizontal:absolute;mso-position-horizontal-relative:text;mso-position-vertical:absolute;mso-position-vertical-relative:text" from="0,30.6pt" to="2in,3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E8MuwEAAIMDAAAOAAAAZHJzL2Uyb0RvYy54bWysU02P0zAQvSPxHyzfadJSlW7UdA+7lMsK&#10;Ki38gKntNBb+ksc06b9n7HTLFjghfBh5Zl6e/d44m/vRGnZSEbV3LZ/Pas6UE15qd2z5t6+7d2vO&#10;MIGTYLxTLT8r5Pfbt282Q2jUwvfeSBUZkThshtDyPqXQVBWKXlnAmQ/KUbPz0UKiNB4rGWEgdmuq&#10;RV2vqsFHGaIXCpGqj1OTbwt/1ymRvnQdqsRMy+luqcRY4iHHaruB5hgh9FpcrgH/cAsL2tGhV6pH&#10;SMB+RP0HldUievRdmglvK991WqiigdTM69/UPPcQVNFC5mC42oT/j1Z8Pu0j07Lli9UdZw4sDamc&#10;y3KB7BkCNoR6cPuYBYrRPYcnL74j9aqbZk4wTLCxizbDSSEbi93nq91qTExQcb5erNc1TUVQb/lh&#10;9T4fV0Hz8m2ImD4pb1netNxol82ABk5PmCboCySX0Rstd9qYksTj4cFEdgIa/K6sC/sNzDg2tPxu&#10;vlwW5psevqaoy/obhdWJXrDRtuUkhlYGQdMrkB+dLPsE2kx7UmfcxbfJqmzawcvzPmZFOaNJFxsu&#10;rzI/pdd5Qf36d7Y/AQAA//8DAFBLAwQUAAYACAAAACEAUQJZN9kAAAAGAQAADwAAAGRycy9kb3du&#10;cmV2LnhtbEyPwU7DMBBE70j8g7VIXBB1ElVVFOJUFAmuQODCzY23ToS9jmy3DX/PIg5wnJnVzNt2&#10;u3gnThjTFEhBuSpAIA3BTGQVvL893tYgUtZktAuECr4wwba7vGh1Y8KZXvHUZyu4hFKjFYw5z42U&#10;aRjR67QKMxJnhxC9ziyjlSbqM5d7J6ui2EivJ+KFUc/4MOLw2R+9gvk5rtdz/LjZPbky9buDtcG8&#10;KHV9tdzfgci45L9j+MFndOiYaR+OZJJwCviRrGBTViA4reqajf2vIbtW/sfvvgEAAP//AwBQSwEC&#10;LQAUAAYACAAAACEAtoM4kv4AAADhAQAAEwAAAAAAAAAAAAAAAAAAAAAAW0NvbnRlbnRfVHlwZXNd&#10;LnhtbFBLAQItABQABgAIAAAAIQA4/SH/1gAAAJQBAAALAAAAAAAAAAAAAAAAAC8BAABfcmVscy8u&#10;cmVsc1BLAQItABQABgAIAAAAIQB4UE8MuwEAAIMDAAAOAAAAAAAAAAAAAAAAAC4CAABkcnMvZTJv&#10;RG9jLnhtbFBLAQItABQABgAIAAAAIQBRAlk32QAAAAYBAAAPAAAAAAAAAAAAAAAAABUEAABkcnMv&#10;ZG93bnJldi54bWxQSwUGAAAAAAQABADzAAAAGwUAAAAA&#10;" o:allowincell="f" filled="t" strokeweight=".72pt">
                <v:stroke joinstyle="miter"/>
                <o:lock v:ext="edit" shapetype="f"/>
              </v:line>
            </w:pict>
          </mc:Fallback>
        </mc:AlternateContent>
      </w:r>
    </w:p>
    <w:p w14:paraId="5C3347D1" w14:textId="77777777" w:rsidR="001C2C75" w:rsidRDefault="001C2C75">
      <w:pPr>
        <w:spacing w:line="200" w:lineRule="exact"/>
        <w:rPr>
          <w:sz w:val="20"/>
          <w:szCs w:val="20"/>
        </w:rPr>
      </w:pPr>
    </w:p>
    <w:p w14:paraId="3656FD82" w14:textId="77777777" w:rsidR="001C2C75" w:rsidRDefault="001C2C75">
      <w:pPr>
        <w:spacing w:line="200" w:lineRule="exact"/>
        <w:rPr>
          <w:sz w:val="20"/>
          <w:szCs w:val="20"/>
        </w:rPr>
      </w:pPr>
    </w:p>
    <w:p w14:paraId="4248433C" w14:textId="77777777" w:rsidR="001C2C75" w:rsidRDefault="001C2C75">
      <w:pPr>
        <w:spacing w:line="214" w:lineRule="exact"/>
        <w:rPr>
          <w:sz w:val="20"/>
          <w:szCs w:val="20"/>
        </w:rPr>
      </w:pPr>
    </w:p>
    <w:p w14:paraId="69483AEC" w14:textId="77777777" w:rsidR="001C2C75" w:rsidRDefault="00D37926" w:rsidP="00D37926">
      <w:pPr>
        <w:numPr>
          <w:ilvl w:val="0"/>
          <w:numId w:val="289"/>
        </w:numPr>
        <w:tabs>
          <w:tab w:val="left" w:pos="186"/>
        </w:tabs>
        <w:ind w:left="186" w:hanging="186"/>
        <w:rPr>
          <w:rFonts w:eastAsia="Times New Roman"/>
          <w:sz w:val="26"/>
          <w:szCs w:val="26"/>
          <w:vertAlign w:val="superscript"/>
        </w:rPr>
      </w:pPr>
      <w:r>
        <w:rPr>
          <w:rFonts w:eastAsia="Times New Roman"/>
          <w:i/>
          <w:iCs/>
          <w:sz w:val="20"/>
          <w:szCs w:val="20"/>
        </w:rPr>
        <w:t>Ibidem</w:t>
      </w:r>
      <w:r>
        <w:rPr>
          <w:rFonts w:eastAsia="Times New Roman"/>
          <w:sz w:val="20"/>
          <w:szCs w:val="20"/>
        </w:rPr>
        <w:t>, p. 3.</w:t>
      </w:r>
    </w:p>
    <w:p w14:paraId="13095FAE" w14:textId="77777777" w:rsidR="001C2C75" w:rsidRDefault="00D37926" w:rsidP="00D37926">
      <w:pPr>
        <w:numPr>
          <w:ilvl w:val="0"/>
          <w:numId w:val="289"/>
        </w:numPr>
        <w:tabs>
          <w:tab w:val="left" w:pos="185"/>
        </w:tabs>
        <w:spacing w:line="208" w:lineRule="auto"/>
        <w:ind w:left="6" w:hanging="6"/>
        <w:rPr>
          <w:rFonts w:eastAsia="Times New Roman"/>
          <w:sz w:val="26"/>
          <w:szCs w:val="26"/>
          <w:vertAlign w:val="superscript"/>
        </w:rPr>
      </w:pPr>
      <w:r>
        <w:rPr>
          <w:rFonts w:eastAsia="Times New Roman"/>
          <w:sz w:val="20"/>
          <w:szCs w:val="20"/>
        </w:rPr>
        <w:t>Dispositivo jurídico das Nações Unidas em que uma área conflituosa estaria sob a administração da ONU até que se chegasse a uma solução negociada.</w:t>
      </w:r>
    </w:p>
    <w:p w14:paraId="69A857EC" w14:textId="77777777" w:rsidR="001C2C75" w:rsidRDefault="001C2C75">
      <w:pPr>
        <w:spacing w:line="1" w:lineRule="exact"/>
        <w:rPr>
          <w:rFonts w:eastAsia="Times New Roman"/>
          <w:sz w:val="26"/>
          <w:szCs w:val="26"/>
          <w:vertAlign w:val="superscript"/>
        </w:rPr>
      </w:pPr>
    </w:p>
    <w:p w14:paraId="7A41DE09" w14:textId="77777777" w:rsidR="001C2C75" w:rsidRDefault="00D37926" w:rsidP="00D37926">
      <w:pPr>
        <w:numPr>
          <w:ilvl w:val="0"/>
          <w:numId w:val="289"/>
        </w:numPr>
        <w:tabs>
          <w:tab w:val="left" w:pos="186"/>
        </w:tabs>
        <w:spacing w:line="184" w:lineRule="auto"/>
        <w:ind w:left="186" w:hanging="186"/>
        <w:rPr>
          <w:rFonts w:eastAsia="Times New Roman"/>
          <w:sz w:val="26"/>
          <w:szCs w:val="26"/>
          <w:vertAlign w:val="superscript"/>
        </w:rPr>
      </w:pPr>
      <w:r>
        <w:rPr>
          <w:rFonts w:eastAsia="Times New Roman"/>
          <w:sz w:val="20"/>
          <w:szCs w:val="20"/>
        </w:rPr>
        <w:t>Anteprojeto da posição dos Estados Unidos com respeito à Palestina, p. 14.</w:t>
      </w:r>
    </w:p>
    <w:p w14:paraId="4BEFEF49" w14:textId="77777777" w:rsidR="001C2C75" w:rsidRDefault="001C2C75">
      <w:pPr>
        <w:spacing w:line="1" w:lineRule="exact"/>
        <w:rPr>
          <w:rFonts w:eastAsia="Times New Roman"/>
          <w:sz w:val="26"/>
          <w:szCs w:val="26"/>
          <w:vertAlign w:val="superscript"/>
        </w:rPr>
      </w:pPr>
    </w:p>
    <w:p w14:paraId="4EBBB2A3" w14:textId="77777777" w:rsidR="001C2C75" w:rsidRDefault="00D37926" w:rsidP="00D37926">
      <w:pPr>
        <w:numPr>
          <w:ilvl w:val="0"/>
          <w:numId w:val="289"/>
        </w:numPr>
        <w:tabs>
          <w:tab w:val="left" w:pos="290"/>
        </w:tabs>
        <w:spacing w:line="239" w:lineRule="auto"/>
        <w:ind w:left="6" w:hanging="6"/>
        <w:rPr>
          <w:rFonts w:eastAsia="Times New Roman"/>
          <w:sz w:val="20"/>
          <w:szCs w:val="20"/>
        </w:rPr>
      </w:pPr>
      <w:r>
        <w:rPr>
          <w:rFonts w:eastAsia="Times New Roman"/>
          <w:sz w:val="20"/>
          <w:szCs w:val="20"/>
        </w:rPr>
        <w:t xml:space="preserve">Pronunciamento </w:t>
      </w:r>
      <w:r>
        <w:rPr>
          <w:rFonts w:eastAsia="Times New Roman"/>
          <w:sz w:val="20"/>
          <w:szCs w:val="20"/>
        </w:rPr>
        <w:t>realizado pelo Representante dos Estados Unidos nas Nações Unidas, Warren Austin, diante do Conselho de Segurança, 19 de março de 1948. FRUS, 1948, Vol. V, parte 2, p. 742-3.</w:t>
      </w:r>
    </w:p>
    <w:p w14:paraId="11C0FF5E" w14:textId="77777777" w:rsidR="001C2C75" w:rsidRDefault="001C2C75">
      <w:pPr>
        <w:spacing w:line="1" w:lineRule="exact"/>
        <w:rPr>
          <w:rFonts w:eastAsia="Times New Roman"/>
          <w:sz w:val="20"/>
          <w:szCs w:val="20"/>
        </w:rPr>
      </w:pPr>
    </w:p>
    <w:p w14:paraId="34117F0F" w14:textId="77777777" w:rsidR="001C2C75" w:rsidRDefault="00D37926" w:rsidP="00D37926">
      <w:pPr>
        <w:numPr>
          <w:ilvl w:val="0"/>
          <w:numId w:val="289"/>
        </w:numPr>
        <w:tabs>
          <w:tab w:val="left" w:pos="290"/>
        </w:tabs>
        <w:ind w:left="6" w:hanging="6"/>
        <w:jc w:val="both"/>
        <w:rPr>
          <w:rFonts w:eastAsia="Times New Roman"/>
          <w:sz w:val="20"/>
          <w:szCs w:val="20"/>
        </w:rPr>
      </w:pPr>
      <w:r>
        <w:rPr>
          <w:rFonts w:eastAsia="Times New Roman"/>
          <w:sz w:val="20"/>
          <w:szCs w:val="20"/>
        </w:rPr>
        <w:t>Clark Clifford disse posteriormente que Truman leu o pronunciamento, mas o enxer</w:t>
      </w:r>
      <w:r>
        <w:rPr>
          <w:rFonts w:eastAsia="Times New Roman"/>
          <w:sz w:val="20"/>
          <w:szCs w:val="20"/>
        </w:rPr>
        <w:t>gou como um plano de contingência, a ser utilizado somente após serem esgotadas as tentativas de implementar a partilha por meios pacíficos. Suas afirmações sugerem que Austin apresentou o plano apressadamente a Truman e não o explicou satisfatoriamente, o</w:t>
      </w:r>
      <w:r>
        <w:rPr>
          <w:rFonts w:eastAsia="Times New Roman"/>
          <w:sz w:val="20"/>
          <w:szCs w:val="20"/>
        </w:rPr>
        <w:t xml:space="preserve"> que levou o presidente a se equivocar (A. RADOSH e R. RADOSH, 2009, p. 303-4). Contudo, Clifford foi um personagem atuante nos acontecimentos e um pró-sionista que sempre afirmou que Truman esteve convicto de que era necessário apoiar a criação de um Esta</w:t>
      </w:r>
      <w:r>
        <w:rPr>
          <w:rFonts w:eastAsia="Times New Roman"/>
          <w:sz w:val="20"/>
          <w:szCs w:val="20"/>
        </w:rPr>
        <w:t>do judeu na Palestina. Assim, o testemunho de Clifford não será utilizado neste trabalho para afirmar que o Departamento de Estado enganou Truman. O próprio Truman, em suas memórias, não diz nada sobre o ocorrido entre ele e Austin. Ele se limita a dizer q</w:t>
      </w:r>
      <w:r>
        <w:rPr>
          <w:rFonts w:eastAsia="Times New Roman"/>
          <w:sz w:val="20"/>
          <w:szCs w:val="20"/>
        </w:rPr>
        <w:t xml:space="preserve">ue Austin fez a declaração, que a proposta de </w:t>
      </w:r>
      <w:r>
        <w:rPr>
          <w:rFonts w:eastAsia="Times New Roman"/>
          <w:i/>
          <w:iCs/>
          <w:sz w:val="20"/>
          <w:szCs w:val="20"/>
        </w:rPr>
        <w:t>Trusteeship</w:t>
      </w:r>
      <w:r>
        <w:rPr>
          <w:rFonts w:eastAsia="Times New Roman"/>
          <w:sz w:val="20"/>
          <w:szCs w:val="20"/>
        </w:rPr>
        <w:t xml:space="preserve"> era apenas temporária e que era parte da política norte-americana. (TRUMAN, 1956, p. 161-3) Ele chega, inclusive, a elogiar Austin, dizendo que foi “afortunado” por ter ao seu lado “um homem com sua</w:t>
      </w:r>
      <w:r>
        <w:rPr>
          <w:rFonts w:eastAsia="Times New Roman"/>
          <w:sz w:val="20"/>
          <w:szCs w:val="20"/>
        </w:rPr>
        <w:t xml:space="preserve">s altas qualificações para ser indicado ao delicado trabalho na ONU” (TRUMAN, 1956, p. 164). Com isso, não foi possível pela documentação apreender se Truman deu aval ou não à declaração de Austin. Em minha avaliação, o mais provável é que tenha havido um </w:t>
      </w:r>
      <w:r>
        <w:rPr>
          <w:rFonts w:eastAsia="Times New Roman"/>
          <w:sz w:val="20"/>
          <w:szCs w:val="20"/>
        </w:rPr>
        <w:t>ruído na comunicação. Contudo, o episódio permanece controverso.</w:t>
      </w:r>
    </w:p>
    <w:p w14:paraId="1E4427FC" w14:textId="77777777" w:rsidR="001C2C75" w:rsidRDefault="00D37926">
      <w:pPr>
        <w:spacing w:line="239" w:lineRule="auto"/>
        <w:ind w:left="6"/>
        <w:jc w:val="both"/>
        <w:rPr>
          <w:rFonts w:eastAsia="Times New Roman"/>
          <w:sz w:val="20"/>
          <w:szCs w:val="20"/>
        </w:rPr>
      </w:pPr>
      <w:r>
        <w:rPr>
          <w:rFonts w:eastAsia="Times New Roman"/>
          <w:sz w:val="20"/>
          <w:szCs w:val="20"/>
        </w:rPr>
        <w:t>26Segundo Steve Spiegel (1985, p. 34), Truman não desautorizou ou repreendeu Austin publicamente porque seus níveis de aprovação já estavam baixíssimos e reverter a posição anunciada oficialm</w:t>
      </w:r>
      <w:r>
        <w:rPr>
          <w:rFonts w:eastAsia="Times New Roman"/>
          <w:sz w:val="20"/>
          <w:szCs w:val="20"/>
        </w:rPr>
        <w:t>ente na ONU faria parecer que ele não tinha o controle do governo e nem autoridade sobre seus subordinados. Seja como for, qualquer atitude de Truman não poderia reparar o estrago que já havia sido feito.</w:t>
      </w:r>
    </w:p>
    <w:p w14:paraId="37BEB79A" w14:textId="77777777" w:rsidR="001C2C75" w:rsidRDefault="001C2C75">
      <w:pPr>
        <w:spacing w:line="3" w:lineRule="exact"/>
        <w:rPr>
          <w:sz w:val="20"/>
          <w:szCs w:val="20"/>
        </w:rPr>
      </w:pPr>
    </w:p>
    <w:p w14:paraId="2A966C9B" w14:textId="77777777" w:rsidR="001C2C75" w:rsidRDefault="00D37926">
      <w:pPr>
        <w:ind w:left="9346"/>
        <w:rPr>
          <w:sz w:val="20"/>
          <w:szCs w:val="20"/>
        </w:rPr>
      </w:pPr>
      <w:r>
        <w:rPr>
          <w:rFonts w:eastAsia="Times New Roman"/>
          <w:sz w:val="20"/>
          <w:szCs w:val="20"/>
        </w:rPr>
        <w:t>488</w:t>
      </w:r>
    </w:p>
    <w:p w14:paraId="67D15218" w14:textId="77777777" w:rsidR="001C2C75" w:rsidRDefault="001C2C75">
      <w:pPr>
        <w:sectPr w:rsidR="001C2C75">
          <w:pgSz w:w="11900" w:h="16840"/>
          <w:pgMar w:top="1440" w:right="1124" w:bottom="405" w:left="1134" w:header="0" w:footer="0" w:gutter="0"/>
          <w:cols w:space="720" w:equalWidth="0">
            <w:col w:w="9646"/>
          </w:cols>
        </w:sectPr>
      </w:pPr>
    </w:p>
    <w:p w14:paraId="6447501D" w14:textId="77777777" w:rsidR="001C2C75" w:rsidRDefault="00D37926">
      <w:pPr>
        <w:spacing w:line="397" w:lineRule="auto"/>
        <w:jc w:val="both"/>
        <w:rPr>
          <w:sz w:val="20"/>
          <w:szCs w:val="20"/>
        </w:rPr>
      </w:pPr>
      <w:bookmarkStart w:id="489" w:name="page490"/>
      <w:bookmarkEnd w:id="489"/>
      <w:r>
        <w:rPr>
          <w:rFonts w:eastAsia="Times New Roman"/>
        </w:rPr>
        <w:t>partir de então, a discu</w:t>
      </w:r>
      <w:r>
        <w:rPr>
          <w:rFonts w:eastAsia="Times New Roman"/>
        </w:rPr>
        <w:t>ssão se deu em torno da decisão de reconhecer ou não o Estado judeu quando proclamado.</w:t>
      </w:r>
    </w:p>
    <w:p w14:paraId="1ED949DF" w14:textId="77777777" w:rsidR="001C2C75" w:rsidRDefault="001C2C75">
      <w:pPr>
        <w:spacing w:line="122" w:lineRule="exact"/>
        <w:rPr>
          <w:sz w:val="20"/>
          <w:szCs w:val="20"/>
        </w:rPr>
      </w:pPr>
    </w:p>
    <w:p w14:paraId="10F3A19E" w14:textId="77777777" w:rsidR="001C2C75" w:rsidRDefault="00D37926">
      <w:pPr>
        <w:spacing w:line="369" w:lineRule="auto"/>
        <w:ind w:firstLine="708"/>
        <w:jc w:val="both"/>
        <w:rPr>
          <w:sz w:val="20"/>
          <w:szCs w:val="20"/>
        </w:rPr>
      </w:pPr>
      <w:r>
        <w:rPr>
          <w:rFonts w:eastAsia="Times New Roman"/>
        </w:rPr>
        <w:t>Até às vésperas da retirada britânica da Palestina, programada para o dia 15 de maio de 1948, permaneceram vivas as contendas internas entre, de um lado, elementos pró-</w:t>
      </w:r>
      <w:r>
        <w:rPr>
          <w:rFonts w:eastAsia="Times New Roman"/>
        </w:rPr>
        <w:t>sionistas na Casa Branca e no Congresso e, de outro, elementos antissionistas no Departamento de Estado, no Departamento de Defesa, no Conselho de Segurança Nacional e na CIA. O tempo corria e a posição dos Estados Unidos não era definida, o que deixava to</w:t>
      </w:r>
      <w:r>
        <w:rPr>
          <w:rFonts w:eastAsia="Times New Roman"/>
        </w:rPr>
        <w:t>dos os envolvidos angustiados.</w:t>
      </w:r>
    </w:p>
    <w:p w14:paraId="6D8BE750" w14:textId="77777777" w:rsidR="001C2C75" w:rsidRDefault="001C2C75">
      <w:pPr>
        <w:spacing w:line="153" w:lineRule="exact"/>
        <w:rPr>
          <w:sz w:val="20"/>
          <w:szCs w:val="20"/>
        </w:rPr>
      </w:pPr>
    </w:p>
    <w:p w14:paraId="2B35DBC1" w14:textId="77777777" w:rsidR="001C2C75" w:rsidRDefault="00D37926">
      <w:pPr>
        <w:spacing w:line="364" w:lineRule="auto"/>
        <w:ind w:firstLine="708"/>
        <w:jc w:val="both"/>
        <w:rPr>
          <w:sz w:val="20"/>
          <w:szCs w:val="20"/>
        </w:rPr>
      </w:pPr>
      <w:r>
        <w:rPr>
          <w:rFonts w:eastAsia="Times New Roman"/>
        </w:rPr>
        <w:t xml:space="preserve">Em 12 de maio de 1948, a apenas três dias do fim do Mandato, ocorreu a reunião em que os embates entre os setores do governo pró e antissionistas atingiram o clímax. O Assessor Presidencial Clark Clifford defendeu com </w:t>
      </w:r>
      <w:r>
        <w:rPr>
          <w:rFonts w:eastAsia="Times New Roman"/>
        </w:rPr>
        <w:t>veemência o reconhecimento do Estado de Israel a ser proclamado, refutando todas as objeções do Departamento de Estado e argumentando que o reconhecimento do Estado judeu era de interesse dos Estados Unidos. Além disso, Clifford argumentou que os políticos</w:t>
      </w:r>
      <w:r>
        <w:rPr>
          <w:rFonts w:eastAsia="Times New Roman"/>
        </w:rPr>
        <w:t xml:space="preserve"> do Partido Republicano se aproveitariam da situação para atacar Truman, tentando desgastá-lo e vencê-lo nas eleições de 1948. O discurso de Clifford na reunião foi eloquente, pois ele usou toda sua experiência como jurista para agir como advogado do recon</w:t>
      </w:r>
      <w:r>
        <w:rPr>
          <w:rFonts w:eastAsia="Times New Roman"/>
        </w:rPr>
        <w:t>hecimento do Estado judeu. Porém, ele tinha um rival à altura no debate: o Secretário de Estado George Marshall.</w:t>
      </w:r>
    </w:p>
    <w:p w14:paraId="4C3C3FF9" w14:textId="77777777" w:rsidR="001C2C75" w:rsidRDefault="001C2C75">
      <w:pPr>
        <w:spacing w:line="161" w:lineRule="exact"/>
        <w:rPr>
          <w:sz w:val="20"/>
          <w:szCs w:val="20"/>
        </w:rPr>
      </w:pPr>
    </w:p>
    <w:p w14:paraId="3E6F0A86" w14:textId="77777777" w:rsidR="001C2C75" w:rsidRDefault="00D37926">
      <w:pPr>
        <w:spacing w:line="365" w:lineRule="auto"/>
        <w:ind w:firstLine="708"/>
        <w:jc w:val="both"/>
        <w:rPr>
          <w:sz w:val="20"/>
          <w:szCs w:val="20"/>
        </w:rPr>
      </w:pPr>
      <w:r>
        <w:rPr>
          <w:rFonts w:eastAsia="Times New Roman"/>
        </w:rPr>
        <w:t>Durante a reunião, Marshall rebateu as análises de Clifford como “erradas”, pois, segundo ele, as medidas propostas não teriam o resultado esp</w:t>
      </w:r>
      <w:r>
        <w:rPr>
          <w:rFonts w:eastAsia="Times New Roman"/>
        </w:rPr>
        <w:t>erado. Além disso, Marshall asseverou: “o conselho oferecido pelo Sr. Clifford está baseado em considerações políticas domésticas, enquanto o problema que está nos confrontando é uma questão internacional”. E, surpreendentemente, Marshall concluiu da segui</w:t>
      </w:r>
      <w:r>
        <w:rPr>
          <w:rFonts w:eastAsia="Times New Roman"/>
        </w:rPr>
        <w:t>nte forma: “eu digo com tristeza que se o Presidente seguir os conselhos do Sr. Clifford e se nas eleições eu tiver que votar, eu votarei contra o Presidente”.</w:t>
      </w:r>
      <w:r>
        <w:rPr>
          <w:rFonts w:eastAsia="Times New Roman"/>
          <w:sz w:val="28"/>
          <w:szCs w:val="28"/>
          <w:vertAlign w:val="superscript"/>
        </w:rPr>
        <w:t>27</w:t>
      </w:r>
    </w:p>
    <w:p w14:paraId="44F39311" w14:textId="77777777" w:rsidR="001C2C75" w:rsidRDefault="001C2C75">
      <w:pPr>
        <w:spacing w:line="57" w:lineRule="exact"/>
        <w:rPr>
          <w:sz w:val="20"/>
          <w:szCs w:val="20"/>
        </w:rPr>
      </w:pPr>
    </w:p>
    <w:p w14:paraId="4F5DCB97" w14:textId="77777777" w:rsidR="001C2C75" w:rsidRDefault="00D37926">
      <w:pPr>
        <w:spacing w:line="353" w:lineRule="auto"/>
        <w:ind w:firstLine="708"/>
        <w:jc w:val="both"/>
        <w:rPr>
          <w:sz w:val="20"/>
          <w:szCs w:val="20"/>
        </w:rPr>
      </w:pPr>
      <w:r>
        <w:rPr>
          <w:rFonts w:eastAsia="Times New Roman"/>
        </w:rPr>
        <w:t>Portanto, a discussão assumiu uma extrema gravidade, o que deixou o Presidente atordoado</w:t>
      </w:r>
      <w:r>
        <w:rPr>
          <w:rFonts w:eastAsia="Times New Roman"/>
          <w:sz w:val="28"/>
          <w:szCs w:val="28"/>
          <w:vertAlign w:val="superscript"/>
        </w:rPr>
        <w:t>28</w:t>
      </w:r>
      <w:r>
        <w:rPr>
          <w:rFonts w:eastAsia="Times New Roman"/>
        </w:rPr>
        <w:t xml:space="preserve"> . </w:t>
      </w:r>
      <w:r>
        <w:rPr>
          <w:rFonts w:eastAsia="Times New Roman"/>
        </w:rPr>
        <w:t>Truman devia lidar agora não mais com uma divergência, mas com uma manifestação clara de ruptura dentro do seu governo. Diante de sua contrariedade, Marshall poderia renunciar à chefia do Departamento de Estado, o que deixaria Truman em uma delicada posiçã</w:t>
      </w:r>
      <w:r>
        <w:rPr>
          <w:rFonts w:eastAsia="Times New Roman"/>
        </w:rPr>
        <w:t>o. Se o Secretário de Estado se retirasse de seu cargo, muitos dos projetos de Truman para a política internacional no pós-guerra ficariam comprometidos. Marshall era fundamental para os planos do presidente. Além de ser um militar altamente respeitado, es</w:t>
      </w:r>
      <w:r>
        <w:rPr>
          <w:rFonts w:eastAsia="Times New Roman"/>
        </w:rPr>
        <w:t xml:space="preserve">tava à frente do ambicioso programa de reconstrução da Europa. O Plano Marshall era importantíssimo para a política externa norte-americana no contexto da Guerra Fria, visto como um instrumento fundamental para evitar que a Europa Ocidental caísse em mãos </w:t>
      </w:r>
      <w:r>
        <w:rPr>
          <w:rFonts w:eastAsia="Times New Roman"/>
        </w:rPr>
        <w:t>comunistas.</w:t>
      </w:r>
    </w:p>
    <w:p w14:paraId="5C58469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79584" behindDoc="1" locked="0" layoutInCell="0" allowOverlap="1" wp14:anchorId="4CA12671" wp14:editId="5D4C9803">
                <wp:simplePos x="0" y="0"/>
                <wp:positionH relativeFrom="column">
                  <wp:posOffset>-3175</wp:posOffset>
                </wp:positionH>
                <wp:positionV relativeFrom="paragraph">
                  <wp:posOffset>360045</wp:posOffset>
                </wp:positionV>
                <wp:extent cx="1828165" cy="0"/>
                <wp:effectExtent l="0" t="0" r="0" b="0"/>
                <wp:wrapNone/>
                <wp:docPr id="270" name="Shape 27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165"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ACE08C4" id="Shape 270" o:spid="_x0000_s1026" style="position:absolute;z-index:-251536896;visibility:visible;mso-wrap-style:square;mso-wrap-distance-left:9pt;mso-wrap-distance-top:0;mso-wrap-distance-right:9pt;mso-wrap-distance-bottom:0;mso-position-horizontal:absolute;mso-position-horizontal-relative:text;mso-position-vertical:absolute;mso-position-vertical-relative:text" from="-.25pt,28.35pt" to="143.7pt,2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9TugEAAIMDAAAOAAAAZHJzL2Uyb0RvYy54bWysU02P2yAQvVfqf0DcG9tpmk2tkD3sNr2s&#10;2kjb/oAJ4BiVLwGNnX/fASfZTdtTVQ6ImXk85j1gfT8aTY4yROUso82spkRa7oSyB0a/f9u+W1ES&#10;E1gB2lnJ6ElGer95+2Y9+FbOXe+0kIEgiY3t4BntU/JtVUXeSwNx5ry0WOxcMJAwDIdKBBiQ3ehq&#10;XtfLanBB+OC4jBGzj1ORbgp/10mevnZdlIloRrG3VOZQ5n2eq80a2kMA3yt+bgP+oQsDyuKhV6pH&#10;SEB+BvUHlVE8uOi6NOPOVK7rFJdFA6pp6t/UPPfgZdGC5kR/tSn+P1r+5bgLRAlG53fojwWDl1TO&#10;JTmB9gw+toh6sLuQBfLRPvsnx39ErFU3xRxEP8HGLpgMR4VkLHafrnbLMRGOyWY1XzXLD5RwrC3u&#10;lu/zcRW0l70+xPRZOkPyglGtbDYDWjg+xTRBL5Ccjk4rsVValyAc9g86kCPgxW/LOLPfwLQlA6Mf&#10;m8WiMN/U4muKuoy/URiV8AVrZRhdXUHQ9hLEJyuwTWgTKD2tUZ22Z98mq7JpeydOu3DxE2+62HB+&#10;lfkpvY7L7pe/s/kFAAD//wMAUEsDBBQABgAIAAAAIQA3+l132gAAAAcBAAAPAAAAZHJzL2Rvd25y&#10;ZXYueG1sTI47T8MwFIV3JP6DdZFYUOu0Sh9K41QUCVYgsLC58a0T1b62bLcN/x4jBjqeh8756u1o&#10;DTtjiIMjAbNpAQypc2ogLeDz43myBhaTJCWNIxTwjRG2ze1NLSvlLvSO5zZplkcoVlJAn5KvOI9d&#10;j1bGqfNIOTu4YGXKMmiugrzkcWv4vCiW3MqB8kMvPT712B3bkxXgX0NZ+vD1sHsxs9juDlo79SbE&#10;/d34uAGWcEz/ZfjFz+jQZKa9O5GKzAiYLHJRwGK5Apbj+XpVAtv/Gbyp+TV/8wMAAP//AwBQSwEC&#10;LQAUAAYACAAAACEAtoM4kv4AAADhAQAAEwAAAAAAAAAAAAAAAAAAAAAAW0NvbnRlbnRfVHlwZXNd&#10;LnhtbFBLAQItABQABgAIAAAAIQA4/SH/1gAAAJQBAAALAAAAAAAAAAAAAAAAAC8BAABfcmVscy8u&#10;cmVsc1BLAQItABQABgAIAAAAIQD+xG9TugEAAIMDAAAOAAAAAAAAAAAAAAAAAC4CAABkcnMvZTJv&#10;RG9jLnhtbFBLAQItABQABgAIAAAAIQA3+l132gAAAAcBAAAPAAAAAAAAAAAAAAAAABQEAABkcnMv&#10;ZG93bnJldi54bWxQSwUGAAAAAAQABADzAAAAGwUAAAAA&#10;" o:allowincell="f" filled="t" strokeweight=".72pt">
                <v:stroke joinstyle="miter"/>
                <o:lock v:ext="edit" shapetype="f"/>
              </v:line>
            </w:pict>
          </mc:Fallback>
        </mc:AlternateContent>
      </w:r>
    </w:p>
    <w:p w14:paraId="41989D18" w14:textId="77777777" w:rsidR="001C2C75" w:rsidRDefault="001C2C75">
      <w:pPr>
        <w:spacing w:line="200" w:lineRule="exact"/>
        <w:rPr>
          <w:sz w:val="20"/>
          <w:szCs w:val="20"/>
        </w:rPr>
      </w:pPr>
    </w:p>
    <w:p w14:paraId="16CF68D4" w14:textId="77777777" w:rsidR="001C2C75" w:rsidRDefault="001C2C75">
      <w:pPr>
        <w:spacing w:line="200" w:lineRule="exact"/>
        <w:rPr>
          <w:sz w:val="20"/>
          <w:szCs w:val="20"/>
        </w:rPr>
      </w:pPr>
    </w:p>
    <w:p w14:paraId="2DF54EF4" w14:textId="77777777" w:rsidR="001C2C75" w:rsidRDefault="001C2C75">
      <w:pPr>
        <w:spacing w:line="231" w:lineRule="exact"/>
        <w:rPr>
          <w:sz w:val="20"/>
          <w:szCs w:val="20"/>
        </w:rPr>
      </w:pPr>
    </w:p>
    <w:p w14:paraId="36E2BA7C" w14:textId="77777777" w:rsidR="001C2C75" w:rsidRDefault="00D37926">
      <w:pPr>
        <w:rPr>
          <w:sz w:val="20"/>
          <w:szCs w:val="20"/>
        </w:rPr>
      </w:pPr>
      <w:r>
        <w:rPr>
          <w:rFonts w:eastAsia="Times New Roman"/>
          <w:sz w:val="20"/>
          <w:szCs w:val="20"/>
        </w:rPr>
        <w:t>27 Memorando de conversação da reunião de 12 de maio de 1948. FRUS, 1948, Vol. V, parte 2, p. 975.</w:t>
      </w:r>
    </w:p>
    <w:p w14:paraId="33190AB4" w14:textId="77777777" w:rsidR="001C2C75" w:rsidRDefault="001C2C75">
      <w:pPr>
        <w:spacing w:line="8" w:lineRule="exact"/>
        <w:rPr>
          <w:sz w:val="20"/>
          <w:szCs w:val="20"/>
        </w:rPr>
      </w:pPr>
    </w:p>
    <w:p w14:paraId="62BC6531" w14:textId="77777777" w:rsidR="001C2C75" w:rsidRDefault="00D37926">
      <w:pPr>
        <w:spacing w:line="239" w:lineRule="auto"/>
        <w:jc w:val="both"/>
        <w:rPr>
          <w:sz w:val="20"/>
          <w:szCs w:val="20"/>
        </w:rPr>
      </w:pPr>
      <w:r>
        <w:rPr>
          <w:rFonts w:eastAsia="Times New Roman"/>
          <w:sz w:val="20"/>
          <w:szCs w:val="20"/>
        </w:rPr>
        <w:t>28 Segundo Clark Clifford, houve um silêncio desconcertante na sala após Marshall ter pronunciado essas palavras. Durante cerca de 20 segun</w:t>
      </w:r>
      <w:r>
        <w:rPr>
          <w:rFonts w:eastAsia="Times New Roman"/>
          <w:sz w:val="20"/>
          <w:szCs w:val="20"/>
        </w:rPr>
        <w:t xml:space="preserve">dos, Truman não disse coisa alguma. Após isso, falou calmamente que estava ciente das dificuldades da situação e das implicações de política interna. E, ainda segundo Clifford, Truman saiu da sala sem indicar claramente se aceitaria ou não os conselhos de </w:t>
      </w:r>
      <w:r>
        <w:rPr>
          <w:rFonts w:eastAsia="Times New Roman"/>
          <w:sz w:val="20"/>
          <w:szCs w:val="20"/>
        </w:rPr>
        <w:t>Marshall. (BENSON, 1997, p. 156).</w:t>
      </w:r>
    </w:p>
    <w:p w14:paraId="708305C7" w14:textId="77777777" w:rsidR="001C2C75" w:rsidRDefault="001C2C75">
      <w:pPr>
        <w:spacing w:line="3" w:lineRule="exact"/>
        <w:rPr>
          <w:sz w:val="20"/>
          <w:szCs w:val="20"/>
        </w:rPr>
      </w:pPr>
    </w:p>
    <w:p w14:paraId="6D81A298" w14:textId="77777777" w:rsidR="001C2C75" w:rsidRDefault="00D37926">
      <w:pPr>
        <w:ind w:left="9340"/>
        <w:rPr>
          <w:sz w:val="20"/>
          <w:szCs w:val="20"/>
        </w:rPr>
      </w:pPr>
      <w:r>
        <w:rPr>
          <w:rFonts w:eastAsia="Times New Roman"/>
          <w:sz w:val="20"/>
          <w:szCs w:val="20"/>
        </w:rPr>
        <w:t>489</w:t>
      </w:r>
    </w:p>
    <w:p w14:paraId="21479270" w14:textId="77777777" w:rsidR="001C2C75" w:rsidRDefault="001C2C75">
      <w:pPr>
        <w:sectPr w:rsidR="001C2C75">
          <w:pgSz w:w="11900" w:h="16840"/>
          <w:pgMar w:top="1241" w:right="1124" w:bottom="405" w:left="1140" w:header="0" w:footer="0" w:gutter="0"/>
          <w:cols w:space="720" w:equalWidth="0">
            <w:col w:w="9640"/>
          </w:cols>
        </w:sectPr>
      </w:pPr>
    </w:p>
    <w:p w14:paraId="51C997D8" w14:textId="77777777" w:rsidR="001C2C75" w:rsidRDefault="00D37926">
      <w:pPr>
        <w:spacing w:line="372" w:lineRule="auto"/>
        <w:ind w:firstLine="708"/>
        <w:jc w:val="both"/>
        <w:rPr>
          <w:sz w:val="20"/>
          <w:szCs w:val="20"/>
        </w:rPr>
      </w:pPr>
      <w:bookmarkStart w:id="490" w:name="page491"/>
      <w:bookmarkEnd w:id="490"/>
      <w:r>
        <w:rPr>
          <w:rFonts w:eastAsia="Times New Roman"/>
        </w:rPr>
        <w:t>Por outro lado, fechar os olhos às pressões de amplos setores da sociedade norte-americana também era uma péssima opção para Truman. Por conta de suas hesitações e ambiguidades, Truman já fora se</w:t>
      </w:r>
      <w:r>
        <w:rPr>
          <w:rFonts w:eastAsia="Times New Roman"/>
        </w:rPr>
        <w:t>veramente criticado pela imprensa, por políticos do Partido Republicano e atacado até mesmo por seus companheiros do Partido Democrata.</w:t>
      </w:r>
    </w:p>
    <w:p w14:paraId="3DD32C69" w14:textId="77777777" w:rsidR="001C2C75" w:rsidRDefault="001C2C75">
      <w:pPr>
        <w:spacing w:line="149" w:lineRule="exact"/>
        <w:rPr>
          <w:sz w:val="20"/>
          <w:szCs w:val="20"/>
        </w:rPr>
      </w:pPr>
    </w:p>
    <w:p w14:paraId="695B840B" w14:textId="77777777" w:rsidR="001C2C75" w:rsidRDefault="00D37926">
      <w:pPr>
        <w:spacing w:line="372" w:lineRule="auto"/>
        <w:ind w:firstLine="708"/>
        <w:jc w:val="both"/>
        <w:rPr>
          <w:sz w:val="20"/>
          <w:szCs w:val="20"/>
        </w:rPr>
      </w:pPr>
      <w:r>
        <w:rPr>
          <w:rFonts w:eastAsia="Times New Roman"/>
        </w:rPr>
        <w:t xml:space="preserve">Por fim, em meio ao vórtice que se transformara a política externa norte-americana para a Palestina, Truman </w:t>
      </w:r>
      <w:r>
        <w:rPr>
          <w:rFonts w:eastAsia="Times New Roman"/>
        </w:rPr>
        <w:t>decidiu reconhecer o Estado judeu. Quando David Ben-Gurion declarou a fundação do Estado de Israel no primeiro minuto do dia 15 de maio de 1948, horário de Tel Aviv, o governo dos Estados Unidos foi o primeiro país a reconhecer o recém-fundado Estado.</w:t>
      </w:r>
    </w:p>
    <w:p w14:paraId="76E59A45" w14:textId="77777777" w:rsidR="001C2C75" w:rsidRDefault="001C2C75">
      <w:pPr>
        <w:spacing w:line="150" w:lineRule="exact"/>
        <w:rPr>
          <w:sz w:val="20"/>
          <w:szCs w:val="20"/>
        </w:rPr>
      </w:pPr>
    </w:p>
    <w:p w14:paraId="615C4811" w14:textId="77777777" w:rsidR="001C2C75" w:rsidRDefault="00D37926">
      <w:pPr>
        <w:spacing w:line="397" w:lineRule="auto"/>
        <w:ind w:firstLine="708"/>
        <w:jc w:val="both"/>
        <w:rPr>
          <w:sz w:val="20"/>
          <w:szCs w:val="20"/>
        </w:rPr>
      </w:pPr>
      <w:r>
        <w:rPr>
          <w:rFonts w:eastAsia="Times New Roman"/>
        </w:rPr>
        <w:t>Ass</w:t>
      </w:r>
      <w:r>
        <w:rPr>
          <w:rFonts w:eastAsia="Times New Roman"/>
        </w:rPr>
        <w:t>im terminava a luta dos estrategistas em sua posição contrária ao apoio norte-americano ao Estado judeu.</w:t>
      </w:r>
    </w:p>
    <w:p w14:paraId="2C45AFE2" w14:textId="77777777" w:rsidR="001C2C75" w:rsidRDefault="001C2C75">
      <w:pPr>
        <w:spacing w:line="200" w:lineRule="exact"/>
        <w:rPr>
          <w:sz w:val="20"/>
          <w:szCs w:val="20"/>
        </w:rPr>
      </w:pPr>
    </w:p>
    <w:p w14:paraId="087946AC" w14:textId="77777777" w:rsidR="001C2C75" w:rsidRDefault="001C2C75">
      <w:pPr>
        <w:spacing w:line="200" w:lineRule="exact"/>
        <w:rPr>
          <w:sz w:val="20"/>
          <w:szCs w:val="20"/>
        </w:rPr>
      </w:pPr>
    </w:p>
    <w:p w14:paraId="2F98F898" w14:textId="77777777" w:rsidR="001C2C75" w:rsidRDefault="001C2C75">
      <w:pPr>
        <w:spacing w:line="297" w:lineRule="exact"/>
        <w:rPr>
          <w:sz w:val="20"/>
          <w:szCs w:val="20"/>
        </w:rPr>
      </w:pPr>
    </w:p>
    <w:p w14:paraId="1A85BD55" w14:textId="77777777" w:rsidR="001C2C75" w:rsidRDefault="00D37926">
      <w:pPr>
        <w:rPr>
          <w:sz w:val="20"/>
          <w:szCs w:val="20"/>
        </w:rPr>
      </w:pPr>
      <w:r>
        <w:rPr>
          <w:rFonts w:eastAsia="Times New Roman"/>
          <w:b/>
          <w:bCs/>
        </w:rPr>
        <w:t>Considerações finais</w:t>
      </w:r>
    </w:p>
    <w:p w14:paraId="17BD1EC1" w14:textId="77777777" w:rsidR="001C2C75" w:rsidRDefault="001C2C75">
      <w:pPr>
        <w:spacing w:line="331" w:lineRule="exact"/>
        <w:rPr>
          <w:sz w:val="20"/>
          <w:szCs w:val="20"/>
        </w:rPr>
      </w:pPr>
    </w:p>
    <w:p w14:paraId="4D51806B" w14:textId="77777777" w:rsidR="001C2C75" w:rsidRDefault="00D37926">
      <w:pPr>
        <w:spacing w:line="369" w:lineRule="auto"/>
        <w:ind w:firstLine="851"/>
        <w:jc w:val="both"/>
        <w:rPr>
          <w:sz w:val="20"/>
          <w:szCs w:val="20"/>
        </w:rPr>
      </w:pPr>
      <w:r>
        <w:rPr>
          <w:rFonts w:eastAsia="Times New Roman"/>
        </w:rPr>
        <w:t xml:space="preserve">Por conta da postura norte-americana em apoio à partilha e em reconhecimento ao Estado judeu, os Estados Unidos </w:t>
      </w:r>
      <w:r>
        <w:rPr>
          <w:rFonts w:eastAsia="Times New Roman"/>
        </w:rPr>
        <w:t>sofreram alguns reveses nos anos subsequentes à fundação de Israel, tendo perdido grande parte da simpatia que haviam obtido por se oporem ao imperialismo franco-britânico. No entanto, muitos países se mantiveram próximos a Washington, especialmente a Aráb</w:t>
      </w:r>
      <w:r>
        <w:rPr>
          <w:rFonts w:eastAsia="Times New Roman"/>
        </w:rPr>
        <w:t>ia Saudita, que dependia dos Estados Unidos para manter sua independência.</w:t>
      </w:r>
    </w:p>
    <w:p w14:paraId="4AB86C73" w14:textId="77777777" w:rsidR="001C2C75" w:rsidRDefault="001C2C75">
      <w:pPr>
        <w:spacing w:line="153" w:lineRule="exact"/>
        <w:rPr>
          <w:sz w:val="20"/>
          <w:szCs w:val="20"/>
        </w:rPr>
      </w:pPr>
    </w:p>
    <w:p w14:paraId="202560FB" w14:textId="77777777" w:rsidR="001C2C75" w:rsidRDefault="00D37926">
      <w:pPr>
        <w:spacing w:line="366" w:lineRule="auto"/>
        <w:ind w:firstLine="851"/>
        <w:jc w:val="both"/>
        <w:rPr>
          <w:sz w:val="20"/>
          <w:szCs w:val="20"/>
        </w:rPr>
      </w:pPr>
      <w:r>
        <w:rPr>
          <w:rFonts w:eastAsia="Times New Roman"/>
        </w:rPr>
        <w:t>Por conta disso, todos os cenários catastróficos previstos pelos estrategistas norte-americanos não se confirmaram. Embora tenha havido alguns prejuízos, os norte-americanos contin</w:t>
      </w:r>
      <w:r>
        <w:rPr>
          <w:rFonts w:eastAsia="Times New Roman"/>
        </w:rPr>
        <w:t>uaram a ter uma presença importante no Oriente Médio. Nas décadas seguintes, os Estados Unidos tentariam, a despeito da presença de Israel (e de suas vitórias militares contundentes), uma aproximação com líderes árabes, mesmo os mais nacionalistas como o P</w:t>
      </w:r>
      <w:r>
        <w:rPr>
          <w:rFonts w:eastAsia="Times New Roman"/>
        </w:rPr>
        <w:t>residente egípcio Gamal Abdel Nasser (1954-1970). Apesar de não conseguirem firmar um front único árabe contra os soviéticos, os Estados Unidos conseguiram obter ou manter parcerias importantes na região.</w:t>
      </w:r>
    </w:p>
    <w:p w14:paraId="5506318F" w14:textId="77777777" w:rsidR="001C2C75" w:rsidRDefault="001C2C75">
      <w:pPr>
        <w:spacing w:line="155" w:lineRule="exact"/>
        <w:rPr>
          <w:sz w:val="20"/>
          <w:szCs w:val="20"/>
        </w:rPr>
      </w:pPr>
    </w:p>
    <w:p w14:paraId="69A81383" w14:textId="77777777" w:rsidR="001C2C75" w:rsidRDefault="00D37926">
      <w:pPr>
        <w:spacing w:line="367" w:lineRule="auto"/>
        <w:ind w:firstLine="708"/>
        <w:jc w:val="both"/>
        <w:rPr>
          <w:sz w:val="20"/>
          <w:szCs w:val="20"/>
        </w:rPr>
      </w:pPr>
      <w:r>
        <w:rPr>
          <w:rFonts w:eastAsia="Times New Roman"/>
        </w:rPr>
        <w:t>Toda a discussão em torno do sionismo nos demonstr</w:t>
      </w:r>
      <w:r>
        <w:rPr>
          <w:rFonts w:eastAsia="Times New Roman"/>
        </w:rPr>
        <w:t>a claramente que a política externa dos Estados Unidos é caracterizada por ser um “caleidoscópio”. Os estrategistas não são a única voz a ser ouvida em assuntos internacionais. O Congresso, os assessores presidenciais, a imprensa e várias organizações civi</w:t>
      </w:r>
      <w:r>
        <w:rPr>
          <w:rFonts w:eastAsia="Times New Roman"/>
        </w:rPr>
        <w:t>s abordam assuntos internacionais e entendem que a legitimidade da atuação externa do país se deve exatamente esse caráter democrático. Para muitos, a política centrada nos estrategistas é elitista, aristocrática a antidemocrática.</w:t>
      </w:r>
    </w:p>
    <w:p w14:paraId="70017D40" w14:textId="77777777" w:rsidR="001C2C75" w:rsidRDefault="001C2C75">
      <w:pPr>
        <w:spacing w:line="156" w:lineRule="exact"/>
        <w:rPr>
          <w:sz w:val="20"/>
          <w:szCs w:val="20"/>
        </w:rPr>
      </w:pPr>
    </w:p>
    <w:p w14:paraId="042EF957" w14:textId="77777777" w:rsidR="001C2C75" w:rsidRDefault="00D37926">
      <w:pPr>
        <w:spacing w:line="335" w:lineRule="auto"/>
        <w:ind w:firstLine="708"/>
        <w:jc w:val="both"/>
        <w:rPr>
          <w:sz w:val="20"/>
          <w:szCs w:val="20"/>
        </w:rPr>
      </w:pPr>
      <w:r>
        <w:rPr>
          <w:rFonts w:eastAsia="Times New Roman"/>
        </w:rPr>
        <w:t>Portanto, diante da opo</w:t>
      </w:r>
      <w:r>
        <w:rPr>
          <w:rFonts w:eastAsia="Times New Roman"/>
        </w:rPr>
        <w:t>sição ferrenha do Departamento de Estado, do Departamento de Defesa e da CIA, resta-nos concluir que os defensores da tese de que os Estados Unidos “criaram” Israel transplantam a parceria atual para a década de 1940. Tal interpretação busca uma linearidad</w:t>
      </w:r>
      <w:r>
        <w:rPr>
          <w:rFonts w:eastAsia="Times New Roman"/>
        </w:rPr>
        <w:t>e inexistente entre a postura dos Estados Unidos quanto ao sionismo no pós-Segunda Guerra e a parceria do século XXI. Uma parceria que,</w:t>
      </w:r>
    </w:p>
    <w:p w14:paraId="1920201A" w14:textId="77777777" w:rsidR="001C2C75" w:rsidRDefault="001C2C75">
      <w:pPr>
        <w:spacing w:line="3" w:lineRule="exact"/>
        <w:rPr>
          <w:sz w:val="20"/>
          <w:szCs w:val="20"/>
        </w:rPr>
      </w:pPr>
    </w:p>
    <w:p w14:paraId="007C4058" w14:textId="77777777" w:rsidR="001C2C75" w:rsidRDefault="00D37926">
      <w:pPr>
        <w:ind w:left="9340"/>
        <w:rPr>
          <w:sz w:val="20"/>
          <w:szCs w:val="20"/>
        </w:rPr>
      </w:pPr>
      <w:r>
        <w:rPr>
          <w:rFonts w:eastAsia="Times New Roman"/>
          <w:sz w:val="20"/>
          <w:szCs w:val="20"/>
        </w:rPr>
        <w:t>490</w:t>
      </w:r>
    </w:p>
    <w:p w14:paraId="39BD1A9B" w14:textId="77777777" w:rsidR="001C2C75" w:rsidRDefault="001C2C75">
      <w:pPr>
        <w:sectPr w:rsidR="001C2C75">
          <w:pgSz w:w="11900" w:h="16840"/>
          <w:pgMar w:top="1241" w:right="1124" w:bottom="405" w:left="1140" w:header="0" w:footer="0" w:gutter="0"/>
          <w:cols w:space="720" w:equalWidth="0">
            <w:col w:w="9640"/>
          </w:cols>
        </w:sectPr>
      </w:pPr>
    </w:p>
    <w:p w14:paraId="26B26D59" w14:textId="77777777" w:rsidR="001C2C75" w:rsidRDefault="00D37926">
      <w:pPr>
        <w:spacing w:line="378" w:lineRule="auto"/>
        <w:jc w:val="both"/>
        <w:rPr>
          <w:sz w:val="20"/>
          <w:szCs w:val="20"/>
        </w:rPr>
      </w:pPr>
      <w:bookmarkStart w:id="491" w:name="page492"/>
      <w:bookmarkEnd w:id="491"/>
      <w:r>
        <w:rPr>
          <w:rFonts w:eastAsia="Times New Roman"/>
        </w:rPr>
        <w:t xml:space="preserve">na verdade, foi elaborada por meio de um processo contraditório, repleto de idas e </w:t>
      </w:r>
      <w:r>
        <w:rPr>
          <w:rFonts w:eastAsia="Times New Roman"/>
        </w:rPr>
        <w:t>vindas e não isenta de fricções. Uma relação, por vezes conturbada, mesmo hoje, quando muitos levam o discurso da “aliança inquebrantável” a sério demais.</w:t>
      </w:r>
    </w:p>
    <w:p w14:paraId="2619C7C0" w14:textId="77777777" w:rsidR="001C2C75" w:rsidRDefault="001C2C75">
      <w:pPr>
        <w:spacing w:line="200" w:lineRule="exact"/>
        <w:rPr>
          <w:sz w:val="20"/>
          <w:szCs w:val="20"/>
        </w:rPr>
      </w:pPr>
    </w:p>
    <w:p w14:paraId="4610D11D" w14:textId="77777777" w:rsidR="001C2C75" w:rsidRDefault="001C2C75">
      <w:pPr>
        <w:spacing w:line="200" w:lineRule="exact"/>
        <w:rPr>
          <w:sz w:val="20"/>
          <w:szCs w:val="20"/>
        </w:rPr>
      </w:pPr>
    </w:p>
    <w:p w14:paraId="0E332080" w14:textId="77777777" w:rsidR="001C2C75" w:rsidRDefault="001C2C75">
      <w:pPr>
        <w:spacing w:line="318" w:lineRule="exact"/>
        <w:rPr>
          <w:sz w:val="20"/>
          <w:szCs w:val="20"/>
        </w:rPr>
      </w:pPr>
    </w:p>
    <w:p w14:paraId="5A72959B" w14:textId="77777777" w:rsidR="001C2C75" w:rsidRDefault="00D37926">
      <w:pPr>
        <w:rPr>
          <w:sz w:val="20"/>
          <w:szCs w:val="20"/>
        </w:rPr>
      </w:pPr>
      <w:r>
        <w:rPr>
          <w:rFonts w:eastAsia="Times New Roman"/>
          <w:b/>
          <w:bCs/>
        </w:rPr>
        <w:t>Documentação</w:t>
      </w:r>
    </w:p>
    <w:p w14:paraId="78E2439B" w14:textId="77777777" w:rsidR="001C2C75" w:rsidRDefault="001C2C75">
      <w:pPr>
        <w:spacing w:line="200" w:lineRule="exact"/>
        <w:rPr>
          <w:sz w:val="20"/>
          <w:szCs w:val="20"/>
        </w:rPr>
      </w:pPr>
    </w:p>
    <w:p w14:paraId="1B488B85" w14:textId="77777777" w:rsidR="001C2C75" w:rsidRDefault="001C2C75">
      <w:pPr>
        <w:spacing w:line="200" w:lineRule="exact"/>
        <w:rPr>
          <w:sz w:val="20"/>
          <w:szCs w:val="20"/>
        </w:rPr>
      </w:pPr>
    </w:p>
    <w:p w14:paraId="491D2AAF" w14:textId="77777777" w:rsidR="001C2C75" w:rsidRDefault="001C2C75">
      <w:pPr>
        <w:spacing w:line="203" w:lineRule="exact"/>
        <w:rPr>
          <w:sz w:val="20"/>
          <w:szCs w:val="20"/>
        </w:rPr>
      </w:pPr>
    </w:p>
    <w:p w14:paraId="7EFB4C58" w14:textId="77777777" w:rsidR="001C2C75" w:rsidRDefault="00D37926">
      <w:pPr>
        <w:spacing w:line="278" w:lineRule="auto"/>
        <w:jc w:val="both"/>
        <w:rPr>
          <w:sz w:val="20"/>
          <w:szCs w:val="20"/>
        </w:rPr>
      </w:pPr>
      <w:r>
        <w:rPr>
          <w:rFonts w:eastAsia="Times New Roman"/>
          <w:sz w:val="24"/>
          <w:szCs w:val="24"/>
        </w:rPr>
        <w:t xml:space="preserve">CENTRAL INTELLIGENCE AGENCY – CIA. </w:t>
      </w:r>
      <w:r w:rsidRPr="00D37926">
        <w:rPr>
          <w:rFonts w:eastAsia="Times New Roman"/>
          <w:i/>
          <w:iCs/>
          <w:sz w:val="24"/>
          <w:szCs w:val="24"/>
          <w:lang w:val="en-US"/>
        </w:rPr>
        <w:t>Freedom of Information Act Electronic Reading</w:t>
      </w:r>
      <w:r w:rsidRPr="00D37926">
        <w:rPr>
          <w:rFonts w:eastAsia="Times New Roman"/>
          <w:sz w:val="24"/>
          <w:szCs w:val="24"/>
          <w:lang w:val="en-US"/>
        </w:rPr>
        <w:t xml:space="preserve"> </w:t>
      </w:r>
      <w:r w:rsidRPr="00D37926">
        <w:rPr>
          <w:rFonts w:eastAsia="Times New Roman"/>
          <w:i/>
          <w:iCs/>
          <w:sz w:val="24"/>
          <w:szCs w:val="24"/>
          <w:lang w:val="en-US"/>
        </w:rPr>
        <w:t>R</w:t>
      </w:r>
      <w:r w:rsidRPr="00D37926">
        <w:rPr>
          <w:rFonts w:eastAsia="Times New Roman"/>
          <w:i/>
          <w:iCs/>
          <w:sz w:val="24"/>
          <w:szCs w:val="24"/>
          <w:lang w:val="en-US"/>
        </w:rPr>
        <w:t>oom</w:t>
      </w:r>
      <w:r w:rsidRPr="00D37926">
        <w:rPr>
          <w:rFonts w:eastAsia="Times New Roman"/>
          <w:sz w:val="24"/>
          <w:szCs w:val="24"/>
          <w:lang w:val="en-US"/>
        </w:rPr>
        <w:t xml:space="preserve">. </w:t>
      </w:r>
      <w:r>
        <w:rPr>
          <w:rFonts w:eastAsia="Times New Roman"/>
          <w:sz w:val="24"/>
          <w:szCs w:val="24"/>
        </w:rPr>
        <w:t>Disponível em: &lt; http://www.foia.cia.gov/&gt;. Acesso em: 24 out. 2013.</w:t>
      </w:r>
    </w:p>
    <w:p w14:paraId="09ACC4D5" w14:textId="77777777" w:rsidR="001C2C75" w:rsidRDefault="001C2C75">
      <w:pPr>
        <w:spacing w:line="349" w:lineRule="exact"/>
        <w:rPr>
          <w:sz w:val="20"/>
          <w:szCs w:val="20"/>
        </w:rPr>
      </w:pPr>
    </w:p>
    <w:p w14:paraId="4407D268" w14:textId="77777777" w:rsidR="001C2C75" w:rsidRPr="00D37926" w:rsidRDefault="00D37926">
      <w:pPr>
        <w:spacing w:line="315" w:lineRule="auto"/>
        <w:jc w:val="both"/>
        <w:rPr>
          <w:sz w:val="20"/>
          <w:szCs w:val="20"/>
          <w:lang w:val="en-US"/>
        </w:rPr>
      </w:pPr>
      <w:r w:rsidRPr="00D37926">
        <w:rPr>
          <w:rFonts w:eastAsia="Times New Roman"/>
          <w:lang w:val="en-US"/>
        </w:rPr>
        <w:t xml:space="preserve">EDDY, William. </w:t>
      </w:r>
      <w:r w:rsidRPr="00D37926">
        <w:rPr>
          <w:rFonts w:eastAsia="Times New Roman"/>
          <w:i/>
          <w:iCs/>
          <w:lang w:val="en-US"/>
        </w:rPr>
        <w:t>FDR meets Ibn Saud.</w:t>
      </w:r>
      <w:r w:rsidRPr="00D37926">
        <w:rPr>
          <w:rFonts w:eastAsia="Times New Roman"/>
          <w:lang w:val="en-US"/>
        </w:rPr>
        <w:t xml:space="preserve"> Washington: American-Mideast Educational &amp; Training Services, 1954.</w:t>
      </w:r>
    </w:p>
    <w:p w14:paraId="7B1FAE01" w14:textId="77777777" w:rsidR="001C2C75" w:rsidRPr="00D37926" w:rsidRDefault="001C2C75">
      <w:pPr>
        <w:spacing w:line="116" w:lineRule="exact"/>
        <w:rPr>
          <w:sz w:val="20"/>
          <w:szCs w:val="20"/>
          <w:lang w:val="en-US"/>
        </w:rPr>
      </w:pPr>
    </w:p>
    <w:p w14:paraId="09634E7C" w14:textId="77777777" w:rsidR="001C2C75" w:rsidRDefault="00D37926">
      <w:pPr>
        <w:tabs>
          <w:tab w:val="left" w:pos="1380"/>
          <w:tab w:val="left" w:pos="2300"/>
          <w:tab w:val="left" w:pos="3160"/>
          <w:tab w:val="left" w:pos="3640"/>
          <w:tab w:val="left" w:pos="4360"/>
          <w:tab w:val="left" w:pos="5020"/>
          <w:tab w:val="left" w:pos="5860"/>
          <w:tab w:val="left" w:pos="6520"/>
          <w:tab w:val="left" w:pos="7060"/>
          <w:tab w:val="left" w:pos="7900"/>
          <w:tab w:val="left" w:pos="9260"/>
        </w:tabs>
        <w:rPr>
          <w:sz w:val="20"/>
          <w:szCs w:val="20"/>
        </w:rPr>
      </w:pPr>
      <w:r w:rsidRPr="00D37926">
        <w:rPr>
          <w:rFonts w:eastAsia="Times New Roman"/>
          <w:sz w:val="24"/>
          <w:szCs w:val="24"/>
          <w:lang w:val="en-US"/>
        </w:rPr>
        <w:t>TRUMAN,</w:t>
      </w:r>
      <w:r w:rsidRPr="00D37926">
        <w:rPr>
          <w:rFonts w:eastAsia="Times New Roman"/>
          <w:sz w:val="24"/>
          <w:szCs w:val="24"/>
          <w:lang w:val="en-US"/>
        </w:rPr>
        <w:tab/>
        <w:t>Harry.</w:t>
      </w:r>
      <w:r w:rsidRPr="00D37926">
        <w:rPr>
          <w:sz w:val="20"/>
          <w:szCs w:val="20"/>
          <w:lang w:val="en-US"/>
        </w:rPr>
        <w:tab/>
      </w:r>
      <w:r w:rsidRPr="00D37926">
        <w:rPr>
          <w:rFonts w:eastAsia="Times New Roman"/>
          <w:i/>
          <w:iCs/>
          <w:sz w:val="24"/>
          <w:szCs w:val="24"/>
          <w:lang w:val="en-US"/>
        </w:rPr>
        <w:t>Years</w:t>
      </w:r>
      <w:r w:rsidRPr="00D37926">
        <w:rPr>
          <w:rFonts w:eastAsia="Times New Roman"/>
          <w:i/>
          <w:iCs/>
          <w:sz w:val="24"/>
          <w:szCs w:val="24"/>
          <w:lang w:val="en-US"/>
        </w:rPr>
        <w:tab/>
        <w:t>of</w:t>
      </w:r>
      <w:r w:rsidRPr="00D37926">
        <w:rPr>
          <w:rFonts w:eastAsia="Times New Roman"/>
          <w:i/>
          <w:iCs/>
          <w:sz w:val="24"/>
          <w:szCs w:val="24"/>
          <w:lang w:val="en-US"/>
        </w:rPr>
        <w:tab/>
        <w:t>trial</w:t>
      </w:r>
      <w:r w:rsidRPr="00D37926">
        <w:rPr>
          <w:rFonts w:eastAsia="Times New Roman"/>
          <w:i/>
          <w:iCs/>
          <w:sz w:val="24"/>
          <w:szCs w:val="24"/>
          <w:lang w:val="en-US"/>
        </w:rPr>
        <w:tab/>
        <w:t>and</w:t>
      </w:r>
      <w:r w:rsidRPr="00D37926">
        <w:rPr>
          <w:rFonts w:eastAsia="Times New Roman"/>
          <w:i/>
          <w:iCs/>
          <w:sz w:val="24"/>
          <w:szCs w:val="24"/>
          <w:lang w:val="en-US"/>
        </w:rPr>
        <w:tab/>
        <w:t>hope</w:t>
      </w:r>
      <w:r w:rsidRPr="00D37926">
        <w:rPr>
          <w:rFonts w:eastAsia="Times New Roman"/>
          <w:sz w:val="24"/>
          <w:szCs w:val="24"/>
          <w:lang w:val="en-US"/>
        </w:rPr>
        <w:t>:</w:t>
      </w:r>
      <w:r w:rsidRPr="00D37926">
        <w:rPr>
          <w:sz w:val="20"/>
          <w:szCs w:val="20"/>
          <w:lang w:val="en-US"/>
        </w:rPr>
        <w:tab/>
      </w:r>
      <w:r w:rsidRPr="00D37926">
        <w:rPr>
          <w:rFonts w:eastAsia="Times New Roman"/>
          <w:sz w:val="24"/>
          <w:szCs w:val="24"/>
          <w:lang w:val="en-US"/>
        </w:rPr>
        <w:t>vol.</w:t>
      </w:r>
      <w:r w:rsidRPr="00D37926">
        <w:rPr>
          <w:rFonts w:eastAsia="Times New Roman"/>
          <w:sz w:val="24"/>
          <w:szCs w:val="24"/>
          <w:lang w:val="en-US"/>
        </w:rPr>
        <w:tab/>
      </w:r>
      <w:r>
        <w:rPr>
          <w:rFonts w:eastAsia="Times New Roman"/>
          <w:sz w:val="24"/>
          <w:szCs w:val="24"/>
        </w:rPr>
        <w:t>II,</w:t>
      </w:r>
      <w:r>
        <w:rPr>
          <w:rFonts w:eastAsia="Times New Roman"/>
          <w:sz w:val="24"/>
          <w:szCs w:val="24"/>
        </w:rPr>
        <w:tab/>
        <w:t>1956.</w:t>
      </w:r>
      <w:r>
        <w:rPr>
          <w:rFonts w:eastAsia="Times New Roman"/>
          <w:sz w:val="24"/>
          <w:szCs w:val="24"/>
        </w:rPr>
        <w:tab/>
        <w:t>Disponível</w:t>
      </w:r>
      <w:r>
        <w:rPr>
          <w:sz w:val="20"/>
          <w:szCs w:val="20"/>
        </w:rPr>
        <w:tab/>
      </w:r>
      <w:r>
        <w:rPr>
          <w:rFonts w:eastAsia="Times New Roman"/>
        </w:rPr>
        <w:t>em:</w:t>
      </w:r>
    </w:p>
    <w:p w14:paraId="41C690BC" w14:textId="77777777" w:rsidR="001C2C75" w:rsidRDefault="001C2C75">
      <w:pPr>
        <w:spacing w:line="8" w:lineRule="exact"/>
        <w:rPr>
          <w:sz w:val="20"/>
          <w:szCs w:val="20"/>
        </w:rPr>
      </w:pPr>
    </w:p>
    <w:p w14:paraId="79AB6425" w14:textId="77777777" w:rsidR="001C2C75" w:rsidRDefault="00D37926">
      <w:pPr>
        <w:rPr>
          <w:sz w:val="20"/>
          <w:szCs w:val="20"/>
        </w:rPr>
      </w:pPr>
      <w:r>
        <w:rPr>
          <w:rFonts w:eastAsia="Times New Roman"/>
          <w:sz w:val="24"/>
          <w:szCs w:val="24"/>
        </w:rPr>
        <w:t>&lt;http:</w:t>
      </w:r>
      <w:r>
        <w:rPr>
          <w:rFonts w:eastAsia="Times New Roman"/>
          <w:sz w:val="24"/>
          <w:szCs w:val="24"/>
        </w:rPr>
        <w:t>//archive.org/details/yearsoftrialandh000234mbp&gt; Acesso em: 24 out. 2013.</w:t>
      </w:r>
    </w:p>
    <w:p w14:paraId="3F2DD634" w14:textId="77777777" w:rsidR="001C2C75" w:rsidRDefault="001C2C75">
      <w:pPr>
        <w:spacing w:line="268" w:lineRule="exact"/>
        <w:rPr>
          <w:sz w:val="20"/>
          <w:szCs w:val="20"/>
        </w:rPr>
      </w:pPr>
    </w:p>
    <w:p w14:paraId="5C7F5EFB" w14:textId="77777777" w:rsidR="001C2C75" w:rsidRPr="00D37926" w:rsidRDefault="00D37926">
      <w:pPr>
        <w:rPr>
          <w:sz w:val="20"/>
          <w:szCs w:val="20"/>
          <w:lang w:val="en-US"/>
        </w:rPr>
      </w:pPr>
      <w:r w:rsidRPr="00D37926">
        <w:rPr>
          <w:rFonts w:eastAsia="Times New Roman"/>
          <w:sz w:val="24"/>
          <w:szCs w:val="24"/>
          <w:lang w:val="en-US"/>
        </w:rPr>
        <w:t xml:space="preserve">UNIVERSITY OF WISCONSIN DIGITAL COLLECTIONS – UWDC. </w:t>
      </w:r>
      <w:r w:rsidRPr="00D37926">
        <w:rPr>
          <w:rFonts w:eastAsia="Times New Roman"/>
          <w:i/>
          <w:iCs/>
          <w:sz w:val="24"/>
          <w:szCs w:val="24"/>
          <w:lang w:val="en-US"/>
        </w:rPr>
        <w:t>Foreign Relations of</w:t>
      </w:r>
    </w:p>
    <w:p w14:paraId="1D6BB813" w14:textId="77777777" w:rsidR="001C2C75" w:rsidRPr="00D37926" w:rsidRDefault="001C2C75">
      <w:pPr>
        <w:spacing w:line="8" w:lineRule="exact"/>
        <w:rPr>
          <w:sz w:val="20"/>
          <w:szCs w:val="20"/>
          <w:lang w:val="en-US"/>
        </w:rPr>
      </w:pPr>
    </w:p>
    <w:p w14:paraId="4881722A" w14:textId="77777777" w:rsidR="001C2C75" w:rsidRPr="00D37926" w:rsidRDefault="00D37926">
      <w:pPr>
        <w:tabs>
          <w:tab w:val="left" w:pos="1480"/>
          <w:tab w:val="left" w:pos="2900"/>
          <w:tab w:val="left" w:pos="3880"/>
          <w:tab w:val="left" w:pos="5400"/>
          <w:tab w:val="left" w:pos="7340"/>
          <w:tab w:val="left" w:pos="9260"/>
        </w:tabs>
        <w:rPr>
          <w:sz w:val="20"/>
          <w:szCs w:val="20"/>
          <w:lang w:val="en-US"/>
        </w:rPr>
      </w:pPr>
      <w:r w:rsidRPr="00D37926">
        <w:rPr>
          <w:rFonts w:eastAsia="Times New Roman"/>
          <w:i/>
          <w:iCs/>
          <w:sz w:val="24"/>
          <w:szCs w:val="24"/>
          <w:lang w:val="en-US"/>
        </w:rPr>
        <w:t>United</w:t>
      </w:r>
      <w:r w:rsidRPr="00D37926">
        <w:rPr>
          <w:sz w:val="20"/>
          <w:szCs w:val="20"/>
          <w:lang w:val="en-US"/>
        </w:rPr>
        <w:tab/>
      </w:r>
      <w:r w:rsidRPr="00D37926">
        <w:rPr>
          <w:rFonts w:eastAsia="Times New Roman"/>
          <w:i/>
          <w:iCs/>
          <w:sz w:val="24"/>
          <w:szCs w:val="24"/>
          <w:lang w:val="en-US"/>
        </w:rPr>
        <w:t>States</w:t>
      </w:r>
      <w:r w:rsidRPr="00D37926">
        <w:rPr>
          <w:sz w:val="20"/>
          <w:szCs w:val="20"/>
          <w:lang w:val="en-US"/>
        </w:rPr>
        <w:tab/>
      </w:r>
      <w:r w:rsidRPr="00D37926">
        <w:rPr>
          <w:rFonts w:eastAsia="Times New Roman"/>
          <w:i/>
          <w:iCs/>
          <w:sz w:val="24"/>
          <w:szCs w:val="24"/>
          <w:lang w:val="en-US"/>
        </w:rPr>
        <w:t>–</w:t>
      </w:r>
      <w:r w:rsidRPr="00D37926">
        <w:rPr>
          <w:sz w:val="20"/>
          <w:szCs w:val="20"/>
          <w:lang w:val="en-US"/>
        </w:rPr>
        <w:tab/>
      </w:r>
      <w:r w:rsidRPr="00D37926">
        <w:rPr>
          <w:rFonts w:eastAsia="Times New Roman"/>
          <w:sz w:val="24"/>
          <w:szCs w:val="24"/>
          <w:lang w:val="en-US"/>
        </w:rPr>
        <w:t>FRUS,</w:t>
      </w:r>
      <w:r w:rsidRPr="00D37926">
        <w:rPr>
          <w:sz w:val="20"/>
          <w:szCs w:val="20"/>
          <w:lang w:val="en-US"/>
        </w:rPr>
        <w:tab/>
      </w:r>
      <w:r w:rsidRPr="00D37926">
        <w:rPr>
          <w:rFonts w:eastAsia="Times New Roman"/>
          <w:sz w:val="24"/>
          <w:szCs w:val="24"/>
          <w:lang w:val="en-US"/>
        </w:rPr>
        <w:t>1861-1960.</w:t>
      </w:r>
      <w:r w:rsidRPr="00D37926">
        <w:rPr>
          <w:sz w:val="20"/>
          <w:szCs w:val="20"/>
          <w:lang w:val="en-US"/>
        </w:rPr>
        <w:tab/>
      </w:r>
      <w:r w:rsidRPr="00D37926">
        <w:rPr>
          <w:rFonts w:eastAsia="Times New Roman"/>
          <w:sz w:val="24"/>
          <w:szCs w:val="24"/>
          <w:lang w:val="en-US"/>
        </w:rPr>
        <w:t>Disponível</w:t>
      </w:r>
      <w:r w:rsidRPr="00D37926">
        <w:rPr>
          <w:sz w:val="20"/>
          <w:szCs w:val="20"/>
          <w:lang w:val="en-US"/>
        </w:rPr>
        <w:tab/>
      </w:r>
      <w:r w:rsidRPr="00D37926">
        <w:rPr>
          <w:rFonts w:eastAsia="Times New Roman"/>
          <w:sz w:val="24"/>
          <w:szCs w:val="24"/>
          <w:lang w:val="en-US"/>
        </w:rPr>
        <w:t>em:</w:t>
      </w:r>
    </w:p>
    <w:p w14:paraId="2905971E" w14:textId="77777777" w:rsidR="001C2C75" w:rsidRPr="00D37926" w:rsidRDefault="00D37926">
      <w:pPr>
        <w:rPr>
          <w:sz w:val="20"/>
          <w:szCs w:val="20"/>
          <w:lang w:val="en-US"/>
        </w:rPr>
      </w:pPr>
      <w:r w:rsidRPr="00D37926">
        <w:rPr>
          <w:rFonts w:eastAsia="Times New Roman"/>
          <w:sz w:val="24"/>
          <w:szCs w:val="24"/>
          <w:lang w:val="en-US"/>
        </w:rPr>
        <w:t>&lt;</w:t>
      </w:r>
      <w:r w:rsidRPr="00D37926">
        <w:rPr>
          <w:rFonts w:eastAsia="Times New Roman"/>
          <w:color w:val="0000FF"/>
          <w:sz w:val="24"/>
          <w:szCs w:val="24"/>
          <w:u w:val="single"/>
          <w:lang w:val="en-US"/>
        </w:rPr>
        <w:t>http://uwdc.library.wisc.edu/collections/FRUS</w:t>
      </w:r>
      <w:r w:rsidRPr="00D37926">
        <w:rPr>
          <w:rFonts w:eastAsia="Times New Roman"/>
          <w:sz w:val="24"/>
          <w:szCs w:val="24"/>
          <w:lang w:val="en-US"/>
        </w:rPr>
        <w:t>&gt;. Acesso em: 24 out. 2013.</w:t>
      </w:r>
    </w:p>
    <w:p w14:paraId="568315EA" w14:textId="77777777" w:rsidR="001C2C75" w:rsidRPr="00D37926" w:rsidRDefault="001C2C75">
      <w:pPr>
        <w:spacing w:line="200" w:lineRule="exact"/>
        <w:rPr>
          <w:sz w:val="20"/>
          <w:szCs w:val="20"/>
          <w:lang w:val="en-US"/>
        </w:rPr>
      </w:pPr>
    </w:p>
    <w:p w14:paraId="7DEC9ECD" w14:textId="77777777" w:rsidR="001C2C75" w:rsidRPr="00D37926" w:rsidRDefault="001C2C75">
      <w:pPr>
        <w:spacing w:line="200" w:lineRule="exact"/>
        <w:rPr>
          <w:sz w:val="20"/>
          <w:szCs w:val="20"/>
          <w:lang w:val="en-US"/>
        </w:rPr>
      </w:pPr>
    </w:p>
    <w:p w14:paraId="799514C8" w14:textId="77777777" w:rsidR="001C2C75" w:rsidRPr="00D37926" w:rsidRDefault="001C2C75">
      <w:pPr>
        <w:spacing w:line="200" w:lineRule="exact"/>
        <w:rPr>
          <w:sz w:val="20"/>
          <w:szCs w:val="20"/>
          <w:lang w:val="en-US"/>
        </w:rPr>
      </w:pPr>
    </w:p>
    <w:p w14:paraId="674B35AA" w14:textId="77777777" w:rsidR="001C2C75" w:rsidRPr="00D37926" w:rsidRDefault="001C2C75">
      <w:pPr>
        <w:spacing w:line="200" w:lineRule="exact"/>
        <w:rPr>
          <w:sz w:val="20"/>
          <w:szCs w:val="20"/>
          <w:lang w:val="en-US"/>
        </w:rPr>
      </w:pPr>
    </w:p>
    <w:p w14:paraId="4B56A215" w14:textId="77777777" w:rsidR="001C2C75" w:rsidRPr="00D37926" w:rsidRDefault="001C2C75">
      <w:pPr>
        <w:spacing w:line="351" w:lineRule="exact"/>
        <w:rPr>
          <w:sz w:val="20"/>
          <w:szCs w:val="20"/>
          <w:lang w:val="en-US"/>
        </w:rPr>
      </w:pPr>
    </w:p>
    <w:p w14:paraId="5594EBF9" w14:textId="77777777" w:rsidR="001C2C75" w:rsidRPr="00D37926" w:rsidRDefault="00D37926">
      <w:pPr>
        <w:rPr>
          <w:sz w:val="20"/>
          <w:szCs w:val="20"/>
          <w:lang w:val="en-US"/>
        </w:rPr>
      </w:pPr>
      <w:r w:rsidRPr="00D37926">
        <w:rPr>
          <w:rFonts w:eastAsia="Times New Roman"/>
          <w:b/>
          <w:bCs/>
          <w:lang w:val="en-US"/>
        </w:rPr>
        <w:t>Referências bibliográficas</w:t>
      </w:r>
    </w:p>
    <w:p w14:paraId="4D2DA252" w14:textId="77777777" w:rsidR="001C2C75" w:rsidRPr="00D37926" w:rsidRDefault="001C2C75">
      <w:pPr>
        <w:spacing w:line="328" w:lineRule="exact"/>
        <w:rPr>
          <w:sz w:val="20"/>
          <w:szCs w:val="20"/>
          <w:lang w:val="en-US"/>
        </w:rPr>
      </w:pPr>
    </w:p>
    <w:p w14:paraId="6AB90F16" w14:textId="77777777" w:rsidR="001C2C75" w:rsidRPr="00D37926" w:rsidRDefault="00D37926">
      <w:pPr>
        <w:rPr>
          <w:sz w:val="20"/>
          <w:szCs w:val="20"/>
          <w:lang w:val="en-US"/>
        </w:rPr>
      </w:pPr>
      <w:r w:rsidRPr="00D37926">
        <w:rPr>
          <w:rFonts w:eastAsia="Times New Roman"/>
          <w:lang w:val="en-US"/>
        </w:rPr>
        <w:t xml:space="preserve">BENSON, Michael T. </w:t>
      </w:r>
      <w:r w:rsidRPr="00D37926">
        <w:rPr>
          <w:rFonts w:eastAsia="Times New Roman"/>
          <w:i/>
          <w:iCs/>
          <w:lang w:val="en-US"/>
        </w:rPr>
        <w:t>Harry Truman and the founding of Israel.</w:t>
      </w:r>
      <w:r w:rsidRPr="00D37926">
        <w:rPr>
          <w:rFonts w:eastAsia="Times New Roman"/>
          <w:lang w:val="en-US"/>
        </w:rPr>
        <w:t xml:space="preserve"> Westport: Praeger Publishers, 1997.</w:t>
      </w:r>
    </w:p>
    <w:p w14:paraId="58849D07" w14:textId="77777777" w:rsidR="001C2C75" w:rsidRPr="00D37926" w:rsidRDefault="001C2C75">
      <w:pPr>
        <w:spacing w:line="239" w:lineRule="exact"/>
        <w:rPr>
          <w:sz w:val="20"/>
          <w:szCs w:val="20"/>
          <w:lang w:val="en-US"/>
        </w:rPr>
      </w:pPr>
    </w:p>
    <w:p w14:paraId="7288EDCE" w14:textId="77777777" w:rsidR="001C2C75" w:rsidRPr="00D37926" w:rsidRDefault="00D37926">
      <w:pPr>
        <w:spacing w:line="314" w:lineRule="auto"/>
        <w:jc w:val="both"/>
        <w:rPr>
          <w:sz w:val="20"/>
          <w:szCs w:val="20"/>
          <w:lang w:val="en-US"/>
        </w:rPr>
      </w:pPr>
      <w:r w:rsidRPr="00D37926">
        <w:rPr>
          <w:rFonts w:eastAsia="Times New Roman"/>
          <w:lang w:val="en-US"/>
        </w:rPr>
        <w:t xml:space="preserve">BERMAN, Aaron. </w:t>
      </w:r>
      <w:r w:rsidRPr="00D37926">
        <w:rPr>
          <w:rFonts w:eastAsia="Times New Roman"/>
          <w:i/>
          <w:iCs/>
          <w:lang w:val="en-US"/>
        </w:rPr>
        <w:t>Nazism, the Jews, and American Zionism</w:t>
      </w:r>
      <w:r w:rsidRPr="00D37926">
        <w:rPr>
          <w:rFonts w:eastAsia="Times New Roman"/>
          <w:lang w:val="en-US"/>
        </w:rPr>
        <w:t xml:space="preserve"> (1933-1948). Detroit: Wayne University Press, 1990.</w:t>
      </w:r>
    </w:p>
    <w:p w14:paraId="0A17F6FE" w14:textId="77777777" w:rsidR="001C2C75" w:rsidRPr="00D37926" w:rsidRDefault="001C2C75">
      <w:pPr>
        <w:spacing w:line="197" w:lineRule="exact"/>
        <w:rPr>
          <w:sz w:val="20"/>
          <w:szCs w:val="20"/>
          <w:lang w:val="en-US"/>
        </w:rPr>
      </w:pPr>
    </w:p>
    <w:p w14:paraId="546B2B30" w14:textId="77777777" w:rsidR="001C2C75" w:rsidRDefault="00D37926">
      <w:pPr>
        <w:rPr>
          <w:sz w:val="20"/>
          <w:szCs w:val="20"/>
        </w:rPr>
      </w:pPr>
      <w:r w:rsidRPr="00D37926">
        <w:rPr>
          <w:rFonts w:eastAsia="Times New Roman"/>
          <w:sz w:val="24"/>
          <w:szCs w:val="24"/>
          <w:lang w:val="en-US"/>
        </w:rPr>
        <w:t xml:space="preserve">BRONSON, Rachel. </w:t>
      </w:r>
      <w:r w:rsidRPr="00D37926">
        <w:rPr>
          <w:rFonts w:eastAsia="Times New Roman"/>
          <w:i/>
          <w:iCs/>
          <w:sz w:val="24"/>
          <w:szCs w:val="24"/>
          <w:lang w:val="en-US"/>
        </w:rPr>
        <w:t>Thicker than oil</w:t>
      </w:r>
      <w:r w:rsidRPr="00D37926">
        <w:rPr>
          <w:rFonts w:eastAsia="Times New Roman"/>
          <w:sz w:val="24"/>
          <w:szCs w:val="24"/>
          <w:lang w:val="en-US"/>
        </w:rPr>
        <w:t xml:space="preserve">: American’s uneasy partnership with Saudi Arabia. </w:t>
      </w:r>
      <w:r>
        <w:rPr>
          <w:rFonts w:eastAsia="Times New Roman"/>
          <w:sz w:val="24"/>
          <w:szCs w:val="24"/>
        </w:rPr>
        <w:t>New</w:t>
      </w:r>
    </w:p>
    <w:p w14:paraId="2E64C421" w14:textId="77777777" w:rsidR="001C2C75" w:rsidRDefault="001C2C75">
      <w:pPr>
        <w:spacing w:line="8" w:lineRule="exact"/>
        <w:rPr>
          <w:sz w:val="20"/>
          <w:szCs w:val="20"/>
        </w:rPr>
      </w:pPr>
    </w:p>
    <w:p w14:paraId="6AC4EAD8" w14:textId="77777777" w:rsidR="001C2C75" w:rsidRDefault="00D37926">
      <w:pPr>
        <w:rPr>
          <w:sz w:val="20"/>
          <w:szCs w:val="20"/>
        </w:rPr>
      </w:pPr>
      <w:r>
        <w:rPr>
          <w:rFonts w:eastAsia="Times New Roman"/>
          <w:sz w:val="24"/>
          <w:szCs w:val="24"/>
        </w:rPr>
        <w:t>York: Oxford University Press, 2006.</w:t>
      </w:r>
    </w:p>
    <w:p w14:paraId="1F725DE7" w14:textId="77777777" w:rsidR="001C2C75" w:rsidRDefault="001C2C75">
      <w:pPr>
        <w:spacing w:line="2" w:lineRule="exact"/>
        <w:rPr>
          <w:sz w:val="20"/>
          <w:szCs w:val="20"/>
        </w:rPr>
      </w:pPr>
    </w:p>
    <w:p w14:paraId="01891D18" w14:textId="77777777" w:rsidR="001C2C75" w:rsidRDefault="00D37926">
      <w:pPr>
        <w:rPr>
          <w:sz w:val="20"/>
          <w:szCs w:val="20"/>
        </w:rPr>
      </w:pPr>
      <w:r>
        <w:rPr>
          <w:rFonts w:eastAsia="Times New Roman"/>
        </w:rPr>
        <w:t xml:space="preserve">EUA  tinham  interesse  em  criar  Israel.  </w:t>
      </w:r>
      <w:r>
        <w:rPr>
          <w:rFonts w:eastAsia="Times New Roman"/>
          <w:i/>
          <w:iCs/>
        </w:rPr>
        <w:t>Folha  Online</w:t>
      </w:r>
      <w:r>
        <w:rPr>
          <w:rFonts w:eastAsia="Times New Roman"/>
        </w:rPr>
        <w:t xml:space="preserve">.  São  Paulo,  8 </w:t>
      </w:r>
      <w:r>
        <w:rPr>
          <w:rFonts w:eastAsia="Times New Roman"/>
        </w:rPr>
        <w:t xml:space="preserve"> maio  2008.  Disponível  em:</w:t>
      </w:r>
    </w:p>
    <w:p w14:paraId="042DE1B6" w14:textId="77777777" w:rsidR="001C2C75" w:rsidRDefault="001C2C75">
      <w:pPr>
        <w:spacing w:line="33" w:lineRule="exact"/>
        <w:rPr>
          <w:sz w:val="20"/>
          <w:szCs w:val="20"/>
        </w:rPr>
      </w:pPr>
    </w:p>
    <w:p w14:paraId="6F38BB3D" w14:textId="77777777" w:rsidR="001C2C75" w:rsidRDefault="00D37926">
      <w:pPr>
        <w:rPr>
          <w:sz w:val="20"/>
          <w:szCs w:val="20"/>
        </w:rPr>
      </w:pPr>
      <w:r>
        <w:rPr>
          <w:rFonts w:eastAsia="Times New Roman"/>
        </w:rPr>
        <w:t>&lt;http://www1.folha.uol.com.br/folha/podcasts/ult10065u399487.shtml&gt; Acesso em: 23 out. 2013.</w:t>
      </w:r>
    </w:p>
    <w:p w14:paraId="6E73FA5E" w14:textId="77777777" w:rsidR="001C2C75" w:rsidRDefault="001C2C75">
      <w:pPr>
        <w:spacing w:line="235" w:lineRule="exact"/>
        <w:rPr>
          <w:sz w:val="20"/>
          <w:szCs w:val="20"/>
        </w:rPr>
      </w:pPr>
    </w:p>
    <w:p w14:paraId="7258D59E" w14:textId="77777777" w:rsidR="001C2C75" w:rsidRDefault="00D37926">
      <w:pPr>
        <w:rPr>
          <w:sz w:val="20"/>
          <w:szCs w:val="20"/>
        </w:rPr>
      </w:pPr>
      <w:r>
        <w:rPr>
          <w:rFonts w:eastAsia="Times New Roman"/>
        </w:rPr>
        <w:t xml:space="preserve">FIORI, José Luís. A visão sagrada de Israel. In: </w:t>
      </w:r>
      <w:r>
        <w:rPr>
          <w:rFonts w:eastAsia="Times New Roman"/>
          <w:i/>
          <w:iCs/>
        </w:rPr>
        <w:t>Valor Econômico</w:t>
      </w:r>
      <w:r>
        <w:rPr>
          <w:rFonts w:eastAsia="Times New Roman"/>
        </w:rPr>
        <w:t>. São Paulo, 28 de janeiro de 2009.</w:t>
      </w:r>
    </w:p>
    <w:p w14:paraId="5507F6C6" w14:textId="77777777" w:rsidR="001C2C75" w:rsidRDefault="001C2C75">
      <w:pPr>
        <w:spacing w:line="41" w:lineRule="exact"/>
        <w:rPr>
          <w:sz w:val="20"/>
          <w:szCs w:val="20"/>
        </w:rPr>
      </w:pPr>
    </w:p>
    <w:p w14:paraId="2D92E4D2" w14:textId="77777777" w:rsidR="001C2C75" w:rsidRDefault="00D37926">
      <w:pPr>
        <w:rPr>
          <w:sz w:val="20"/>
          <w:szCs w:val="20"/>
        </w:rPr>
      </w:pPr>
      <w:r>
        <w:rPr>
          <w:rFonts w:eastAsia="Times New Roman"/>
        </w:rPr>
        <w:t xml:space="preserve">Disponível em: </w:t>
      </w:r>
      <w:r>
        <w:rPr>
          <w:rFonts w:eastAsia="Times New Roman"/>
        </w:rPr>
        <w:t>&lt;http://www.ie.ufrj.br/aparte/pdfs/a_visao_sagrada_de_israel.pdf&gt; Acesso em 23 jun. 2013.</w:t>
      </w:r>
    </w:p>
    <w:p w14:paraId="77610C6D" w14:textId="77777777" w:rsidR="001C2C75" w:rsidRDefault="001C2C75">
      <w:pPr>
        <w:spacing w:line="233" w:lineRule="exact"/>
        <w:rPr>
          <w:sz w:val="20"/>
          <w:szCs w:val="20"/>
        </w:rPr>
      </w:pPr>
    </w:p>
    <w:p w14:paraId="61269E04" w14:textId="77777777" w:rsidR="001C2C75" w:rsidRDefault="00D37926">
      <w:pPr>
        <w:spacing w:line="259" w:lineRule="auto"/>
        <w:jc w:val="both"/>
        <w:rPr>
          <w:sz w:val="20"/>
          <w:szCs w:val="20"/>
        </w:rPr>
      </w:pPr>
      <w:r>
        <w:rPr>
          <w:rFonts w:eastAsia="Times New Roman"/>
          <w:sz w:val="24"/>
          <w:szCs w:val="24"/>
        </w:rPr>
        <w:t>GOMES, Aura Rejane. A Questão da Palestina e a criação de Israel. 2001. 142f. Dissertação (Mestrado em Ciência Política) – Departamento de Ciência Política, Universi</w:t>
      </w:r>
      <w:r>
        <w:rPr>
          <w:rFonts w:eastAsia="Times New Roman"/>
          <w:sz w:val="24"/>
          <w:szCs w:val="24"/>
        </w:rPr>
        <w:t>dade de São Paulo, São Paulo, 2001.</w:t>
      </w:r>
    </w:p>
    <w:p w14:paraId="2188F95D" w14:textId="77777777" w:rsidR="001C2C75" w:rsidRDefault="001C2C75">
      <w:pPr>
        <w:spacing w:line="211" w:lineRule="exact"/>
        <w:rPr>
          <w:sz w:val="20"/>
          <w:szCs w:val="20"/>
        </w:rPr>
      </w:pPr>
    </w:p>
    <w:p w14:paraId="1ED32C92" w14:textId="77777777" w:rsidR="001C2C75" w:rsidRPr="00D37926" w:rsidRDefault="00D37926">
      <w:pPr>
        <w:rPr>
          <w:sz w:val="20"/>
          <w:szCs w:val="20"/>
          <w:lang w:val="en-US"/>
        </w:rPr>
      </w:pPr>
      <w:r w:rsidRPr="00D37926">
        <w:rPr>
          <w:rFonts w:eastAsia="Times New Roman"/>
          <w:sz w:val="24"/>
          <w:szCs w:val="24"/>
          <w:lang w:val="en-US"/>
        </w:rPr>
        <w:t xml:space="preserve">HAHN, Peter L. </w:t>
      </w:r>
      <w:r w:rsidRPr="00D37926">
        <w:rPr>
          <w:rFonts w:eastAsia="Times New Roman"/>
          <w:i/>
          <w:iCs/>
          <w:sz w:val="24"/>
          <w:szCs w:val="24"/>
          <w:lang w:val="en-US"/>
        </w:rPr>
        <w:t>Caught in the Middle East</w:t>
      </w:r>
      <w:r w:rsidRPr="00D37926">
        <w:rPr>
          <w:rFonts w:eastAsia="Times New Roman"/>
          <w:sz w:val="24"/>
          <w:szCs w:val="24"/>
          <w:lang w:val="en-US"/>
        </w:rPr>
        <w:t>: U.S. policy toward the arab-israeli conflict (1945-</w:t>
      </w:r>
    </w:p>
    <w:p w14:paraId="266190F7" w14:textId="77777777" w:rsidR="001C2C75" w:rsidRPr="00D37926" w:rsidRDefault="001C2C75">
      <w:pPr>
        <w:spacing w:line="8" w:lineRule="exact"/>
        <w:rPr>
          <w:sz w:val="20"/>
          <w:szCs w:val="20"/>
          <w:lang w:val="en-US"/>
        </w:rPr>
      </w:pPr>
    </w:p>
    <w:p w14:paraId="080328DA" w14:textId="77777777" w:rsidR="001C2C75" w:rsidRPr="00D37926" w:rsidRDefault="00D37926">
      <w:pPr>
        <w:rPr>
          <w:sz w:val="20"/>
          <w:szCs w:val="20"/>
          <w:lang w:val="en-US"/>
        </w:rPr>
      </w:pPr>
      <w:r w:rsidRPr="00D37926">
        <w:rPr>
          <w:rFonts w:eastAsia="Times New Roman"/>
          <w:sz w:val="24"/>
          <w:szCs w:val="24"/>
          <w:lang w:val="en-US"/>
        </w:rPr>
        <w:t>1961). Chapel Hill: University North Carolina Press, 2004.</w:t>
      </w:r>
    </w:p>
    <w:p w14:paraId="7C42F3DB" w14:textId="77777777" w:rsidR="001C2C75" w:rsidRPr="00D37926" w:rsidRDefault="001C2C75">
      <w:pPr>
        <w:spacing w:line="268" w:lineRule="exact"/>
        <w:rPr>
          <w:sz w:val="20"/>
          <w:szCs w:val="20"/>
          <w:lang w:val="en-US"/>
        </w:rPr>
      </w:pPr>
    </w:p>
    <w:p w14:paraId="2F920F65" w14:textId="77777777" w:rsidR="001C2C75" w:rsidRDefault="00D37926">
      <w:pPr>
        <w:spacing w:line="259" w:lineRule="auto"/>
        <w:jc w:val="both"/>
        <w:rPr>
          <w:sz w:val="20"/>
          <w:szCs w:val="20"/>
        </w:rPr>
      </w:pPr>
      <w:r w:rsidRPr="00D37926">
        <w:rPr>
          <w:rFonts w:eastAsia="Times New Roman"/>
          <w:sz w:val="24"/>
          <w:szCs w:val="24"/>
          <w:lang w:val="en-US"/>
        </w:rPr>
        <w:t xml:space="preserve">JAFF, Amy Myers; ELASS, Jareer. </w:t>
      </w:r>
      <w:r w:rsidRPr="00D37926">
        <w:rPr>
          <w:rFonts w:eastAsia="Times New Roman"/>
          <w:i/>
          <w:iCs/>
          <w:sz w:val="24"/>
          <w:szCs w:val="24"/>
          <w:lang w:val="en-US"/>
        </w:rPr>
        <w:t>Saudi Aramco</w:t>
      </w:r>
      <w:r w:rsidRPr="00D37926">
        <w:rPr>
          <w:rFonts w:eastAsia="Times New Roman"/>
          <w:sz w:val="24"/>
          <w:szCs w:val="24"/>
          <w:lang w:val="en-US"/>
        </w:rPr>
        <w:t xml:space="preserve">: national </w:t>
      </w:r>
      <w:r w:rsidRPr="00D37926">
        <w:rPr>
          <w:rFonts w:eastAsia="Times New Roman"/>
          <w:sz w:val="24"/>
          <w:szCs w:val="24"/>
          <w:lang w:val="en-US"/>
        </w:rPr>
        <w:t xml:space="preserve">flagship with global responsibilities. James A. Baker III Institute for Public Policy / Rice University, March 2007. </w:t>
      </w:r>
      <w:r>
        <w:rPr>
          <w:rFonts w:eastAsia="Times New Roman"/>
          <w:sz w:val="24"/>
          <w:szCs w:val="24"/>
        </w:rPr>
        <w:t>Disponível em: &lt;http://www.bakerinstitute.org/programs/energy-</w:t>
      </w:r>
    </w:p>
    <w:p w14:paraId="116572D5" w14:textId="77777777" w:rsidR="001C2C75" w:rsidRDefault="001C2C75">
      <w:pPr>
        <w:spacing w:line="165" w:lineRule="exact"/>
        <w:rPr>
          <w:sz w:val="20"/>
          <w:szCs w:val="20"/>
        </w:rPr>
      </w:pPr>
    </w:p>
    <w:p w14:paraId="7BF30062" w14:textId="77777777" w:rsidR="001C2C75" w:rsidRDefault="00D37926">
      <w:pPr>
        <w:ind w:left="9340"/>
        <w:rPr>
          <w:sz w:val="20"/>
          <w:szCs w:val="20"/>
        </w:rPr>
      </w:pPr>
      <w:r>
        <w:rPr>
          <w:rFonts w:eastAsia="Times New Roman"/>
          <w:sz w:val="20"/>
          <w:szCs w:val="20"/>
        </w:rPr>
        <w:t>491</w:t>
      </w:r>
    </w:p>
    <w:p w14:paraId="3462B9D8" w14:textId="77777777" w:rsidR="001C2C75" w:rsidRDefault="001C2C75">
      <w:pPr>
        <w:sectPr w:rsidR="001C2C75">
          <w:pgSz w:w="11900" w:h="16840"/>
          <w:pgMar w:top="1241" w:right="1124" w:bottom="413" w:left="1140" w:header="0" w:footer="0" w:gutter="0"/>
          <w:cols w:space="720" w:equalWidth="0">
            <w:col w:w="9640"/>
          </w:cols>
        </w:sectPr>
      </w:pPr>
    </w:p>
    <w:p w14:paraId="4A807241" w14:textId="77777777" w:rsidR="001C2C75" w:rsidRDefault="00D37926">
      <w:pPr>
        <w:tabs>
          <w:tab w:val="left" w:pos="8360"/>
          <w:tab w:val="left" w:pos="9260"/>
        </w:tabs>
        <w:rPr>
          <w:sz w:val="20"/>
          <w:szCs w:val="20"/>
        </w:rPr>
      </w:pPr>
      <w:bookmarkStart w:id="492" w:name="page493"/>
      <w:bookmarkEnd w:id="492"/>
      <w:r>
        <w:rPr>
          <w:rFonts w:eastAsia="Times New Roman"/>
          <w:sz w:val="24"/>
          <w:szCs w:val="24"/>
        </w:rPr>
        <w:t>forum/publications/docs/NOCs/Papers/NOC_SaudiAram</w:t>
      </w:r>
      <w:r>
        <w:rPr>
          <w:rFonts w:eastAsia="Times New Roman"/>
          <w:sz w:val="24"/>
          <w:szCs w:val="24"/>
        </w:rPr>
        <w:t>co_Jaffe-Elass-revised.pdf&gt;</w:t>
      </w:r>
      <w:r>
        <w:rPr>
          <w:rFonts w:eastAsia="Times New Roman"/>
          <w:sz w:val="24"/>
          <w:szCs w:val="24"/>
        </w:rPr>
        <w:tab/>
        <w:t>Acesso</w:t>
      </w:r>
      <w:r>
        <w:rPr>
          <w:rFonts w:eastAsia="Times New Roman"/>
          <w:sz w:val="24"/>
          <w:szCs w:val="24"/>
        </w:rPr>
        <w:tab/>
        <w:t>em:</w:t>
      </w:r>
    </w:p>
    <w:p w14:paraId="3CABF8D6" w14:textId="77777777" w:rsidR="001C2C75" w:rsidRDefault="001C2C75">
      <w:pPr>
        <w:spacing w:line="8" w:lineRule="exact"/>
        <w:rPr>
          <w:sz w:val="20"/>
          <w:szCs w:val="20"/>
        </w:rPr>
      </w:pPr>
    </w:p>
    <w:p w14:paraId="2C75FFB0" w14:textId="77777777" w:rsidR="001C2C75" w:rsidRPr="00D37926" w:rsidRDefault="00D37926">
      <w:pPr>
        <w:rPr>
          <w:sz w:val="20"/>
          <w:szCs w:val="20"/>
          <w:lang w:val="en-US"/>
        </w:rPr>
      </w:pPr>
      <w:r w:rsidRPr="00D37926">
        <w:rPr>
          <w:rFonts w:eastAsia="Times New Roman"/>
          <w:sz w:val="24"/>
          <w:szCs w:val="24"/>
          <w:lang w:val="en-US"/>
        </w:rPr>
        <w:t>22 jan. 2013.</w:t>
      </w:r>
    </w:p>
    <w:p w14:paraId="45DEC387" w14:textId="77777777" w:rsidR="001C2C75" w:rsidRPr="00D37926" w:rsidRDefault="001C2C75">
      <w:pPr>
        <w:spacing w:line="270" w:lineRule="exact"/>
        <w:rPr>
          <w:sz w:val="20"/>
          <w:szCs w:val="20"/>
          <w:lang w:val="en-US"/>
        </w:rPr>
      </w:pPr>
    </w:p>
    <w:p w14:paraId="0DFFDB8D" w14:textId="77777777" w:rsidR="001C2C75" w:rsidRDefault="00D37926">
      <w:pPr>
        <w:spacing w:line="314" w:lineRule="auto"/>
        <w:jc w:val="both"/>
        <w:rPr>
          <w:sz w:val="20"/>
          <w:szCs w:val="20"/>
        </w:rPr>
      </w:pPr>
      <w:r w:rsidRPr="00D37926">
        <w:rPr>
          <w:rFonts w:eastAsia="Times New Roman"/>
          <w:lang w:val="en-US"/>
        </w:rPr>
        <w:t xml:space="preserve">LIPPMAN, Thomas W. The day FDR met Saudi Arabia’s Ibn Saud. In: </w:t>
      </w:r>
      <w:r w:rsidRPr="00D37926">
        <w:rPr>
          <w:rFonts w:eastAsia="Times New Roman"/>
          <w:i/>
          <w:iCs/>
          <w:lang w:val="en-US"/>
        </w:rPr>
        <w:t>Link</w:t>
      </w:r>
      <w:r w:rsidRPr="00D37926">
        <w:rPr>
          <w:rFonts w:eastAsia="Times New Roman"/>
          <w:lang w:val="en-US"/>
        </w:rPr>
        <w:t xml:space="preserve">, vol. 32, Issue 2. New York, April-May 2005. </w:t>
      </w:r>
      <w:r>
        <w:rPr>
          <w:rFonts w:eastAsia="Times New Roman"/>
        </w:rPr>
        <w:t>Disponível em:</w:t>
      </w:r>
    </w:p>
    <w:p w14:paraId="2B966AF8" w14:textId="77777777" w:rsidR="001C2C75" w:rsidRDefault="001C2C75">
      <w:pPr>
        <w:spacing w:line="119" w:lineRule="exact"/>
        <w:rPr>
          <w:sz w:val="20"/>
          <w:szCs w:val="20"/>
        </w:rPr>
      </w:pPr>
    </w:p>
    <w:p w14:paraId="44926F28" w14:textId="77777777" w:rsidR="001C2C75" w:rsidRDefault="00D37926">
      <w:pPr>
        <w:spacing w:line="315" w:lineRule="auto"/>
        <w:ind w:right="160"/>
        <w:rPr>
          <w:sz w:val="20"/>
          <w:szCs w:val="20"/>
        </w:rPr>
      </w:pPr>
      <w:r>
        <w:rPr>
          <w:rFonts w:eastAsia="Times New Roman"/>
        </w:rPr>
        <w:t>&lt;</w:t>
      </w:r>
      <w:r>
        <w:rPr>
          <w:rFonts w:eastAsia="Times New Roman"/>
          <w:color w:val="0000FF"/>
          <w:u w:val="single"/>
        </w:rPr>
        <w:t>http://www.ameu.org/getattachment/51ee4866-95c1-4603-b0dd-e16d2d49fcbc/The-Day-FDR-Met-Saudi-Arabia-Ibn-Saud.aspx</w:t>
      </w:r>
      <w:r>
        <w:rPr>
          <w:rFonts w:eastAsia="Times New Roman"/>
          <w:color w:val="000000"/>
        </w:rPr>
        <w:t>&gt; Acesso em: 17 jun. 2013.</w:t>
      </w:r>
    </w:p>
    <w:p w14:paraId="40BF1AD0" w14:textId="77777777" w:rsidR="001C2C75" w:rsidRDefault="001C2C75">
      <w:pPr>
        <w:spacing w:line="116" w:lineRule="exact"/>
        <w:rPr>
          <w:sz w:val="20"/>
          <w:szCs w:val="20"/>
        </w:rPr>
      </w:pPr>
    </w:p>
    <w:p w14:paraId="7E7469C3" w14:textId="77777777" w:rsidR="001C2C75" w:rsidRDefault="00D37926">
      <w:pPr>
        <w:rPr>
          <w:sz w:val="20"/>
          <w:szCs w:val="20"/>
        </w:rPr>
      </w:pPr>
      <w:r>
        <w:rPr>
          <w:rFonts w:eastAsia="Times New Roman"/>
          <w:sz w:val="24"/>
          <w:szCs w:val="24"/>
        </w:rPr>
        <w:t xml:space="preserve">MASSOULIÉ, François. </w:t>
      </w:r>
      <w:r>
        <w:rPr>
          <w:rFonts w:eastAsia="Times New Roman"/>
          <w:i/>
          <w:iCs/>
          <w:sz w:val="24"/>
          <w:szCs w:val="24"/>
        </w:rPr>
        <w:t>Os conflitos do Oriente Médio</w:t>
      </w:r>
      <w:r>
        <w:rPr>
          <w:rFonts w:eastAsia="Times New Roman"/>
          <w:sz w:val="24"/>
          <w:szCs w:val="24"/>
        </w:rPr>
        <w:t>. São Paulo: Editora Ática, 1996.</w:t>
      </w:r>
    </w:p>
    <w:p w14:paraId="530A53A0" w14:textId="77777777" w:rsidR="001C2C75" w:rsidRDefault="001C2C75">
      <w:pPr>
        <w:spacing w:line="276" w:lineRule="exact"/>
        <w:rPr>
          <w:sz w:val="20"/>
          <w:szCs w:val="20"/>
        </w:rPr>
      </w:pPr>
    </w:p>
    <w:p w14:paraId="4E370FA5" w14:textId="77777777" w:rsidR="001C2C75" w:rsidRPr="00D37926" w:rsidRDefault="00D37926">
      <w:pPr>
        <w:rPr>
          <w:sz w:val="20"/>
          <w:szCs w:val="20"/>
          <w:lang w:val="en-US"/>
        </w:rPr>
      </w:pPr>
      <w:r>
        <w:rPr>
          <w:rFonts w:eastAsia="Times New Roman"/>
          <w:sz w:val="24"/>
          <w:szCs w:val="24"/>
        </w:rPr>
        <w:t xml:space="preserve">OREN, Michael. </w:t>
      </w:r>
      <w:r w:rsidRPr="00D37926">
        <w:rPr>
          <w:rFonts w:eastAsia="Times New Roman"/>
          <w:i/>
          <w:iCs/>
          <w:sz w:val="24"/>
          <w:szCs w:val="24"/>
          <w:lang w:val="en-US"/>
        </w:rPr>
        <w:t>Power, faith an</w:t>
      </w:r>
      <w:r w:rsidRPr="00D37926">
        <w:rPr>
          <w:rFonts w:eastAsia="Times New Roman"/>
          <w:i/>
          <w:iCs/>
          <w:sz w:val="24"/>
          <w:szCs w:val="24"/>
          <w:lang w:val="en-US"/>
        </w:rPr>
        <w:t>d fantasy</w:t>
      </w:r>
      <w:r w:rsidRPr="00D37926">
        <w:rPr>
          <w:rFonts w:eastAsia="Times New Roman"/>
          <w:sz w:val="24"/>
          <w:szCs w:val="24"/>
          <w:lang w:val="en-US"/>
        </w:rPr>
        <w:t>: America in the Middle East, 1776 to the present. New</w:t>
      </w:r>
    </w:p>
    <w:p w14:paraId="316003B6" w14:textId="77777777" w:rsidR="001C2C75" w:rsidRPr="00D37926" w:rsidRDefault="001C2C75">
      <w:pPr>
        <w:spacing w:line="8" w:lineRule="exact"/>
        <w:rPr>
          <w:sz w:val="20"/>
          <w:szCs w:val="20"/>
          <w:lang w:val="en-US"/>
        </w:rPr>
      </w:pPr>
    </w:p>
    <w:p w14:paraId="4B7B1DA1" w14:textId="77777777" w:rsidR="001C2C75" w:rsidRPr="00D37926" w:rsidRDefault="00D37926">
      <w:pPr>
        <w:rPr>
          <w:sz w:val="20"/>
          <w:szCs w:val="20"/>
          <w:lang w:val="en-US"/>
        </w:rPr>
      </w:pPr>
      <w:r w:rsidRPr="00D37926">
        <w:rPr>
          <w:rFonts w:eastAsia="Times New Roman"/>
          <w:sz w:val="24"/>
          <w:szCs w:val="24"/>
          <w:lang w:val="en-US"/>
        </w:rPr>
        <w:t>York/London: W. W. Norton and Company, 2007.</w:t>
      </w:r>
    </w:p>
    <w:p w14:paraId="4D2C9263" w14:textId="77777777" w:rsidR="001C2C75" w:rsidRPr="00D37926" w:rsidRDefault="001C2C75">
      <w:pPr>
        <w:spacing w:line="270" w:lineRule="exact"/>
        <w:rPr>
          <w:sz w:val="20"/>
          <w:szCs w:val="20"/>
          <w:lang w:val="en-US"/>
        </w:rPr>
      </w:pPr>
    </w:p>
    <w:p w14:paraId="41F8C531" w14:textId="77777777" w:rsidR="001C2C75" w:rsidRPr="00D37926" w:rsidRDefault="00D37926">
      <w:pPr>
        <w:rPr>
          <w:sz w:val="20"/>
          <w:szCs w:val="20"/>
          <w:lang w:val="en-US"/>
        </w:rPr>
      </w:pPr>
      <w:r w:rsidRPr="00D37926">
        <w:rPr>
          <w:rFonts w:eastAsia="Times New Roman"/>
          <w:lang w:val="en-US"/>
        </w:rPr>
        <w:t xml:space="preserve">RADOSH, Allis; RADOSH, Ronald. </w:t>
      </w:r>
      <w:r w:rsidRPr="00D37926">
        <w:rPr>
          <w:rFonts w:eastAsia="Times New Roman"/>
          <w:i/>
          <w:iCs/>
          <w:lang w:val="en-US"/>
        </w:rPr>
        <w:t>A safe haven</w:t>
      </w:r>
      <w:r w:rsidRPr="00D37926">
        <w:rPr>
          <w:rFonts w:eastAsia="Times New Roman"/>
          <w:lang w:val="en-US"/>
        </w:rPr>
        <w:t>: Harry S. Truman and the founding of Israel. New York:</w:t>
      </w:r>
    </w:p>
    <w:p w14:paraId="7FB1D1D9" w14:textId="77777777" w:rsidR="001C2C75" w:rsidRPr="00D37926" w:rsidRDefault="001C2C75">
      <w:pPr>
        <w:spacing w:line="41" w:lineRule="exact"/>
        <w:rPr>
          <w:sz w:val="20"/>
          <w:szCs w:val="20"/>
          <w:lang w:val="en-US"/>
        </w:rPr>
      </w:pPr>
    </w:p>
    <w:p w14:paraId="63CC64FF" w14:textId="77777777" w:rsidR="001C2C75" w:rsidRPr="00D37926" w:rsidRDefault="00D37926">
      <w:pPr>
        <w:rPr>
          <w:sz w:val="20"/>
          <w:szCs w:val="20"/>
          <w:lang w:val="en-US"/>
        </w:rPr>
      </w:pPr>
      <w:r w:rsidRPr="00D37926">
        <w:rPr>
          <w:rFonts w:eastAsia="Times New Roman"/>
          <w:lang w:val="en-US"/>
        </w:rPr>
        <w:t>Harper Collins Publisher, 2009.</w:t>
      </w:r>
    </w:p>
    <w:p w14:paraId="334B6B85" w14:textId="77777777" w:rsidR="001C2C75" w:rsidRPr="00D37926" w:rsidRDefault="001C2C75">
      <w:pPr>
        <w:spacing w:line="235" w:lineRule="exact"/>
        <w:rPr>
          <w:sz w:val="20"/>
          <w:szCs w:val="20"/>
          <w:lang w:val="en-US"/>
        </w:rPr>
      </w:pPr>
    </w:p>
    <w:p w14:paraId="6F68A1D5" w14:textId="77777777" w:rsidR="001C2C75" w:rsidRPr="00D37926" w:rsidRDefault="00D37926">
      <w:pPr>
        <w:rPr>
          <w:sz w:val="20"/>
          <w:szCs w:val="20"/>
          <w:lang w:val="en-US"/>
        </w:rPr>
      </w:pPr>
      <w:r w:rsidRPr="00D37926">
        <w:rPr>
          <w:rFonts w:eastAsia="Times New Roman"/>
          <w:lang w:val="en-US"/>
        </w:rPr>
        <w:t>RAIDER, Mark</w:t>
      </w:r>
      <w:r w:rsidRPr="00D37926">
        <w:rPr>
          <w:rFonts w:eastAsia="Times New Roman"/>
          <w:lang w:val="en-US"/>
        </w:rPr>
        <w:t xml:space="preserve">. </w:t>
      </w:r>
      <w:r w:rsidRPr="00D37926">
        <w:rPr>
          <w:rFonts w:eastAsia="Times New Roman"/>
          <w:i/>
          <w:iCs/>
          <w:lang w:val="en-US"/>
        </w:rPr>
        <w:t>The emergency of American Zionism</w:t>
      </w:r>
      <w:r w:rsidRPr="00D37926">
        <w:rPr>
          <w:rFonts w:eastAsia="Times New Roman"/>
          <w:lang w:val="en-US"/>
        </w:rPr>
        <w:t>. New York: New York University Press, 1998.</w:t>
      </w:r>
    </w:p>
    <w:p w14:paraId="1C156463" w14:textId="77777777" w:rsidR="001C2C75" w:rsidRPr="00D37926" w:rsidRDefault="001C2C75">
      <w:pPr>
        <w:spacing w:line="238" w:lineRule="exact"/>
        <w:rPr>
          <w:sz w:val="20"/>
          <w:szCs w:val="20"/>
          <w:lang w:val="en-US"/>
        </w:rPr>
      </w:pPr>
    </w:p>
    <w:p w14:paraId="7BB8F51D" w14:textId="77777777" w:rsidR="001C2C75" w:rsidRPr="00D37926" w:rsidRDefault="00D37926">
      <w:pPr>
        <w:spacing w:line="295" w:lineRule="auto"/>
        <w:jc w:val="both"/>
        <w:rPr>
          <w:sz w:val="20"/>
          <w:szCs w:val="20"/>
          <w:lang w:val="en-US"/>
        </w:rPr>
      </w:pPr>
      <w:r w:rsidRPr="00D37926">
        <w:rPr>
          <w:rFonts w:eastAsia="Times New Roman"/>
          <w:lang w:val="en-US"/>
        </w:rPr>
        <w:t xml:space="preserve">SAIYA, Nilay. The U.S. recognition of Israel: a bureaucratic model analysis. In: </w:t>
      </w:r>
      <w:r w:rsidRPr="00D37926">
        <w:rPr>
          <w:rFonts w:eastAsia="Times New Roman"/>
          <w:i/>
          <w:iCs/>
          <w:lang w:val="en-US"/>
        </w:rPr>
        <w:t>Concept</w:t>
      </w:r>
      <w:r w:rsidRPr="00D37926">
        <w:rPr>
          <w:rFonts w:eastAsia="Times New Roman"/>
          <w:lang w:val="en-US"/>
        </w:rPr>
        <w:t>: an interdisciplinary journal of graduate studies. Villanova, 2005. Disponível em: &lt;ht</w:t>
      </w:r>
      <w:r w:rsidRPr="00D37926">
        <w:rPr>
          <w:rFonts w:eastAsia="Times New Roman"/>
          <w:lang w:val="en-US"/>
        </w:rPr>
        <w:t>tp://concept.journals.villanova.edu/article/download/254/218&gt; acesso em: 25 out. 2013.</w:t>
      </w:r>
    </w:p>
    <w:p w14:paraId="01A060DC" w14:textId="77777777" w:rsidR="001C2C75" w:rsidRPr="00D37926" w:rsidRDefault="001C2C75">
      <w:pPr>
        <w:spacing w:line="200" w:lineRule="exact"/>
        <w:rPr>
          <w:sz w:val="20"/>
          <w:szCs w:val="20"/>
          <w:lang w:val="en-US"/>
        </w:rPr>
      </w:pPr>
    </w:p>
    <w:p w14:paraId="00B08D33" w14:textId="77777777" w:rsidR="001C2C75" w:rsidRPr="00D37926" w:rsidRDefault="001C2C75">
      <w:pPr>
        <w:spacing w:line="214" w:lineRule="exact"/>
        <w:rPr>
          <w:sz w:val="20"/>
          <w:szCs w:val="20"/>
          <w:lang w:val="en-US"/>
        </w:rPr>
      </w:pPr>
    </w:p>
    <w:p w14:paraId="102596A1" w14:textId="77777777" w:rsidR="001C2C75" w:rsidRPr="00D37926" w:rsidRDefault="00D37926">
      <w:pPr>
        <w:rPr>
          <w:sz w:val="20"/>
          <w:szCs w:val="20"/>
          <w:lang w:val="en-US"/>
        </w:rPr>
      </w:pPr>
      <w:r w:rsidRPr="00D37926">
        <w:rPr>
          <w:rFonts w:eastAsia="Times New Roman"/>
          <w:sz w:val="24"/>
          <w:szCs w:val="24"/>
          <w:lang w:val="en-US"/>
        </w:rPr>
        <w:t xml:space="preserve">SMALL, Melvin. </w:t>
      </w:r>
      <w:r w:rsidRPr="00D37926">
        <w:rPr>
          <w:rFonts w:eastAsia="Times New Roman"/>
          <w:i/>
          <w:iCs/>
          <w:sz w:val="24"/>
          <w:szCs w:val="24"/>
          <w:lang w:val="en-US"/>
        </w:rPr>
        <w:t>Democracy and diplomacy</w:t>
      </w:r>
      <w:r w:rsidRPr="00D37926">
        <w:rPr>
          <w:rFonts w:eastAsia="Times New Roman"/>
          <w:sz w:val="24"/>
          <w:szCs w:val="24"/>
          <w:lang w:val="en-US"/>
        </w:rPr>
        <w:t>: the impact of domestic politics on U.S. foreign policy</w:t>
      </w:r>
    </w:p>
    <w:p w14:paraId="0D1046D7" w14:textId="77777777" w:rsidR="001C2C75" w:rsidRPr="00D37926" w:rsidRDefault="001C2C75">
      <w:pPr>
        <w:spacing w:line="8" w:lineRule="exact"/>
        <w:rPr>
          <w:sz w:val="20"/>
          <w:szCs w:val="20"/>
          <w:lang w:val="en-US"/>
        </w:rPr>
      </w:pPr>
    </w:p>
    <w:p w14:paraId="447A4E9B" w14:textId="77777777" w:rsidR="001C2C75" w:rsidRPr="00D37926" w:rsidRDefault="00D37926">
      <w:pPr>
        <w:rPr>
          <w:sz w:val="20"/>
          <w:szCs w:val="20"/>
          <w:lang w:val="en-US"/>
        </w:rPr>
      </w:pPr>
      <w:r w:rsidRPr="00D37926">
        <w:rPr>
          <w:rFonts w:eastAsia="Times New Roman"/>
          <w:sz w:val="24"/>
          <w:szCs w:val="24"/>
          <w:lang w:val="en-US"/>
        </w:rPr>
        <w:t>(1789-1994). Baltimore: Johns Hopkins University Press, 1996.</w:t>
      </w:r>
    </w:p>
    <w:p w14:paraId="23265DC0" w14:textId="77777777" w:rsidR="001C2C75" w:rsidRPr="00D37926" w:rsidRDefault="001C2C75">
      <w:pPr>
        <w:spacing w:line="200" w:lineRule="exact"/>
        <w:rPr>
          <w:sz w:val="20"/>
          <w:szCs w:val="20"/>
          <w:lang w:val="en-US"/>
        </w:rPr>
      </w:pPr>
    </w:p>
    <w:p w14:paraId="11E74AD8" w14:textId="77777777" w:rsidR="001C2C75" w:rsidRPr="00D37926" w:rsidRDefault="001C2C75">
      <w:pPr>
        <w:spacing w:line="285" w:lineRule="exact"/>
        <w:rPr>
          <w:sz w:val="20"/>
          <w:szCs w:val="20"/>
          <w:lang w:val="en-US"/>
        </w:rPr>
      </w:pPr>
    </w:p>
    <w:p w14:paraId="712F0DDE" w14:textId="77777777" w:rsidR="001C2C75" w:rsidRPr="00D37926" w:rsidRDefault="00D37926">
      <w:pPr>
        <w:rPr>
          <w:sz w:val="20"/>
          <w:szCs w:val="20"/>
          <w:lang w:val="en-US"/>
        </w:rPr>
      </w:pPr>
      <w:r w:rsidRPr="00D37926">
        <w:rPr>
          <w:rFonts w:eastAsia="Times New Roman"/>
          <w:lang w:val="en-US"/>
        </w:rPr>
        <w:t xml:space="preserve">SPIEGEL, Steven L. </w:t>
      </w:r>
      <w:r w:rsidRPr="00D37926">
        <w:rPr>
          <w:rFonts w:eastAsia="Times New Roman"/>
          <w:i/>
          <w:iCs/>
          <w:lang w:val="en-US"/>
        </w:rPr>
        <w:t>The other Arab-Israeli conflict</w:t>
      </w:r>
      <w:r w:rsidRPr="00D37926">
        <w:rPr>
          <w:rFonts w:eastAsia="Times New Roman"/>
          <w:lang w:val="en-US"/>
        </w:rPr>
        <w:t>: making America’s Middle East policy, from Truman to</w:t>
      </w:r>
    </w:p>
    <w:p w14:paraId="3533EFD7" w14:textId="77777777" w:rsidR="001C2C75" w:rsidRPr="00D37926" w:rsidRDefault="001C2C75">
      <w:pPr>
        <w:spacing w:line="41" w:lineRule="exact"/>
        <w:rPr>
          <w:sz w:val="20"/>
          <w:szCs w:val="20"/>
          <w:lang w:val="en-US"/>
        </w:rPr>
      </w:pPr>
    </w:p>
    <w:p w14:paraId="2484DE0E" w14:textId="77777777" w:rsidR="001C2C75" w:rsidRPr="00D37926" w:rsidRDefault="00D37926">
      <w:pPr>
        <w:rPr>
          <w:sz w:val="20"/>
          <w:szCs w:val="20"/>
          <w:lang w:val="en-US"/>
        </w:rPr>
      </w:pPr>
      <w:r w:rsidRPr="00D37926">
        <w:rPr>
          <w:rFonts w:eastAsia="Times New Roman"/>
          <w:lang w:val="en-US"/>
        </w:rPr>
        <w:t>Reagan. Chicago: University of Chicago Press, 1985.</w:t>
      </w:r>
    </w:p>
    <w:p w14:paraId="1847757D" w14:textId="77777777" w:rsidR="001C2C75" w:rsidRPr="00D37926" w:rsidRDefault="001C2C75">
      <w:pPr>
        <w:spacing w:line="236" w:lineRule="exact"/>
        <w:rPr>
          <w:sz w:val="20"/>
          <w:szCs w:val="20"/>
          <w:lang w:val="en-US"/>
        </w:rPr>
      </w:pPr>
    </w:p>
    <w:p w14:paraId="0872EAF2" w14:textId="77777777" w:rsidR="001C2C75" w:rsidRDefault="00D37926">
      <w:pPr>
        <w:rPr>
          <w:sz w:val="20"/>
          <w:szCs w:val="20"/>
        </w:rPr>
      </w:pPr>
      <w:r>
        <w:rPr>
          <w:rFonts w:eastAsia="Times New Roman"/>
        </w:rPr>
        <w:t xml:space="preserve">TOLEDO, Cecília. Israel: cinco décadas de pilhagem e limpeza étnica. In: </w:t>
      </w:r>
      <w:r>
        <w:rPr>
          <w:rFonts w:eastAsia="Times New Roman"/>
          <w:i/>
          <w:iCs/>
        </w:rPr>
        <w:t>Marxismo Vivo</w:t>
      </w:r>
      <w:r>
        <w:rPr>
          <w:rFonts w:eastAsia="Times New Roman"/>
        </w:rPr>
        <w:t>, maio de 20</w:t>
      </w:r>
      <w:r>
        <w:rPr>
          <w:rFonts w:eastAsia="Times New Roman"/>
        </w:rPr>
        <w:t>01, p.</w:t>
      </w:r>
    </w:p>
    <w:p w14:paraId="3BABF1AC" w14:textId="77777777" w:rsidR="001C2C75" w:rsidRDefault="001C2C75">
      <w:pPr>
        <w:spacing w:line="41" w:lineRule="exact"/>
        <w:rPr>
          <w:sz w:val="20"/>
          <w:szCs w:val="20"/>
        </w:rPr>
      </w:pPr>
    </w:p>
    <w:p w14:paraId="4E633052" w14:textId="77777777" w:rsidR="001C2C75" w:rsidRDefault="00D37926">
      <w:pPr>
        <w:rPr>
          <w:sz w:val="20"/>
          <w:szCs w:val="20"/>
        </w:rPr>
      </w:pPr>
      <w:r>
        <w:rPr>
          <w:rFonts w:eastAsia="Times New Roman"/>
        </w:rPr>
        <w:t>64-77.</w:t>
      </w:r>
    </w:p>
    <w:p w14:paraId="4E4195A7" w14:textId="77777777" w:rsidR="001C2C75" w:rsidRDefault="001C2C75">
      <w:pPr>
        <w:spacing w:line="200" w:lineRule="exact"/>
        <w:rPr>
          <w:sz w:val="20"/>
          <w:szCs w:val="20"/>
        </w:rPr>
      </w:pPr>
    </w:p>
    <w:p w14:paraId="4516F5AB" w14:textId="77777777" w:rsidR="001C2C75" w:rsidRDefault="001C2C75">
      <w:pPr>
        <w:spacing w:line="200" w:lineRule="exact"/>
        <w:rPr>
          <w:sz w:val="20"/>
          <w:szCs w:val="20"/>
        </w:rPr>
      </w:pPr>
    </w:p>
    <w:p w14:paraId="1CDB7E56" w14:textId="77777777" w:rsidR="001C2C75" w:rsidRDefault="001C2C75">
      <w:pPr>
        <w:spacing w:line="200" w:lineRule="exact"/>
        <w:rPr>
          <w:sz w:val="20"/>
          <w:szCs w:val="20"/>
        </w:rPr>
      </w:pPr>
    </w:p>
    <w:p w14:paraId="2B8A5B39" w14:textId="77777777" w:rsidR="001C2C75" w:rsidRDefault="001C2C75">
      <w:pPr>
        <w:spacing w:line="200" w:lineRule="exact"/>
        <w:rPr>
          <w:sz w:val="20"/>
          <w:szCs w:val="20"/>
        </w:rPr>
      </w:pPr>
    </w:p>
    <w:p w14:paraId="75DA5319" w14:textId="77777777" w:rsidR="001C2C75" w:rsidRDefault="001C2C75">
      <w:pPr>
        <w:spacing w:line="200" w:lineRule="exact"/>
        <w:rPr>
          <w:sz w:val="20"/>
          <w:szCs w:val="20"/>
        </w:rPr>
      </w:pPr>
    </w:p>
    <w:p w14:paraId="53B2EB87" w14:textId="77777777" w:rsidR="001C2C75" w:rsidRDefault="001C2C75">
      <w:pPr>
        <w:spacing w:line="200" w:lineRule="exact"/>
        <w:rPr>
          <w:sz w:val="20"/>
          <w:szCs w:val="20"/>
        </w:rPr>
      </w:pPr>
    </w:p>
    <w:p w14:paraId="12028737" w14:textId="77777777" w:rsidR="001C2C75" w:rsidRDefault="001C2C75">
      <w:pPr>
        <w:spacing w:line="200" w:lineRule="exact"/>
        <w:rPr>
          <w:sz w:val="20"/>
          <w:szCs w:val="20"/>
        </w:rPr>
      </w:pPr>
    </w:p>
    <w:p w14:paraId="060A1569" w14:textId="77777777" w:rsidR="001C2C75" w:rsidRDefault="001C2C75">
      <w:pPr>
        <w:spacing w:line="200" w:lineRule="exact"/>
        <w:rPr>
          <w:sz w:val="20"/>
          <w:szCs w:val="20"/>
        </w:rPr>
      </w:pPr>
    </w:p>
    <w:p w14:paraId="4BE41B1C" w14:textId="77777777" w:rsidR="001C2C75" w:rsidRDefault="001C2C75">
      <w:pPr>
        <w:spacing w:line="200" w:lineRule="exact"/>
        <w:rPr>
          <w:sz w:val="20"/>
          <w:szCs w:val="20"/>
        </w:rPr>
      </w:pPr>
    </w:p>
    <w:p w14:paraId="08F0E355" w14:textId="77777777" w:rsidR="001C2C75" w:rsidRDefault="001C2C75">
      <w:pPr>
        <w:spacing w:line="200" w:lineRule="exact"/>
        <w:rPr>
          <w:sz w:val="20"/>
          <w:szCs w:val="20"/>
        </w:rPr>
      </w:pPr>
    </w:p>
    <w:p w14:paraId="1C4DE569" w14:textId="77777777" w:rsidR="001C2C75" w:rsidRDefault="001C2C75">
      <w:pPr>
        <w:spacing w:line="200" w:lineRule="exact"/>
        <w:rPr>
          <w:sz w:val="20"/>
          <w:szCs w:val="20"/>
        </w:rPr>
      </w:pPr>
    </w:p>
    <w:p w14:paraId="7366A317" w14:textId="77777777" w:rsidR="001C2C75" w:rsidRDefault="001C2C75">
      <w:pPr>
        <w:spacing w:line="200" w:lineRule="exact"/>
        <w:rPr>
          <w:sz w:val="20"/>
          <w:szCs w:val="20"/>
        </w:rPr>
      </w:pPr>
    </w:p>
    <w:p w14:paraId="438BA12A" w14:textId="77777777" w:rsidR="001C2C75" w:rsidRDefault="001C2C75">
      <w:pPr>
        <w:spacing w:line="200" w:lineRule="exact"/>
        <w:rPr>
          <w:sz w:val="20"/>
          <w:szCs w:val="20"/>
        </w:rPr>
      </w:pPr>
    </w:p>
    <w:p w14:paraId="5EB2B32E" w14:textId="77777777" w:rsidR="001C2C75" w:rsidRDefault="001C2C75">
      <w:pPr>
        <w:spacing w:line="200" w:lineRule="exact"/>
        <w:rPr>
          <w:sz w:val="20"/>
          <w:szCs w:val="20"/>
        </w:rPr>
      </w:pPr>
    </w:p>
    <w:p w14:paraId="0890CD45" w14:textId="77777777" w:rsidR="001C2C75" w:rsidRDefault="001C2C75">
      <w:pPr>
        <w:spacing w:line="200" w:lineRule="exact"/>
        <w:rPr>
          <w:sz w:val="20"/>
          <w:szCs w:val="20"/>
        </w:rPr>
      </w:pPr>
    </w:p>
    <w:p w14:paraId="361F9693" w14:textId="77777777" w:rsidR="001C2C75" w:rsidRDefault="001C2C75">
      <w:pPr>
        <w:spacing w:line="200" w:lineRule="exact"/>
        <w:rPr>
          <w:sz w:val="20"/>
          <w:szCs w:val="20"/>
        </w:rPr>
      </w:pPr>
    </w:p>
    <w:p w14:paraId="74E05C51" w14:textId="77777777" w:rsidR="001C2C75" w:rsidRDefault="001C2C75">
      <w:pPr>
        <w:spacing w:line="200" w:lineRule="exact"/>
        <w:rPr>
          <w:sz w:val="20"/>
          <w:szCs w:val="20"/>
        </w:rPr>
      </w:pPr>
    </w:p>
    <w:p w14:paraId="5E42843D" w14:textId="77777777" w:rsidR="001C2C75" w:rsidRDefault="001C2C75">
      <w:pPr>
        <w:spacing w:line="200" w:lineRule="exact"/>
        <w:rPr>
          <w:sz w:val="20"/>
          <w:szCs w:val="20"/>
        </w:rPr>
      </w:pPr>
    </w:p>
    <w:p w14:paraId="38D7F8E5" w14:textId="77777777" w:rsidR="001C2C75" w:rsidRDefault="001C2C75">
      <w:pPr>
        <w:spacing w:line="200" w:lineRule="exact"/>
        <w:rPr>
          <w:sz w:val="20"/>
          <w:szCs w:val="20"/>
        </w:rPr>
      </w:pPr>
    </w:p>
    <w:p w14:paraId="50742FC6" w14:textId="77777777" w:rsidR="001C2C75" w:rsidRDefault="001C2C75">
      <w:pPr>
        <w:spacing w:line="200" w:lineRule="exact"/>
        <w:rPr>
          <w:sz w:val="20"/>
          <w:szCs w:val="20"/>
        </w:rPr>
      </w:pPr>
    </w:p>
    <w:p w14:paraId="14599CD1" w14:textId="77777777" w:rsidR="001C2C75" w:rsidRDefault="001C2C75">
      <w:pPr>
        <w:spacing w:line="200" w:lineRule="exact"/>
        <w:rPr>
          <w:sz w:val="20"/>
          <w:szCs w:val="20"/>
        </w:rPr>
      </w:pPr>
    </w:p>
    <w:p w14:paraId="4CE1C841" w14:textId="77777777" w:rsidR="001C2C75" w:rsidRDefault="001C2C75">
      <w:pPr>
        <w:spacing w:line="200" w:lineRule="exact"/>
        <w:rPr>
          <w:sz w:val="20"/>
          <w:szCs w:val="20"/>
        </w:rPr>
      </w:pPr>
    </w:p>
    <w:p w14:paraId="0CCC46A6" w14:textId="77777777" w:rsidR="001C2C75" w:rsidRDefault="001C2C75">
      <w:pPr>
        <w:spacing w:line="200" w:lineRule="exact"/>
        <w:rPr>
          <w:sz w:val="20"/>
          <w:szCs w:val="20"/>
        </w:rPr>
      </w:pPr>
    </w:p>
    <w:p w14:paraId="13BF0A66" w14:textId="77777777" w:rsidR="001C2C75" w:rsidRDefault="001C2C75">
      <w:pPr>
        <w:spacing w:line="200" w:lineRule="exact"/>
        <w:rPr>
          <w:sz w:val="20"/>
          <w:szCs w:val="20"/>
        </w:rPr>
      </w:pPr>
    </w:p>
    <w:p w14:paraId="22FEB875" w14:textId="77777777" w:rsidR="001C2C75" w:rsidRDefault="001C2C75">
      <w:pPr>
        <w:spacing w:line="200" w:lineRule="exact"/>
        <w:rPr>
          <w:sz w:val="20"/>
          <w:szCs w:val="20"/>
        </w:rPr>
      </w:pPr>
    </w:p>
    <w:p w14:paraId="20F72C55" w14:textId="77777777" w:rsidR="001C2C75" w:rsidRDefault="001C2C75">
      <w:pPr>
        <w:spacing w:line="200" w:lineRule="exact"/>
        <w:rPr>
          <w:sz w:val="20"/>
          <w:szCs w:val="20"/>
        </w:rPr>
      </w:pPr>
    </w:p>
    <w:p w14:paraId="456C8BD3" w14:textId="77777777" w:rsidR="001C2C75" w:rsidRDefault="001C2C75">
      <w:pPr>
        <w:spacing w:line="200" w:lineRule="exact"/>
        <w:rPr>
          <w:sz w:val="20"/>
          <w:szCs w:val="20"/>
        </w:rPr>
      </w:pPr>
    </w:p>
    <w:p w14:paraId="703CFA69" w14:textId="77777777" w:rsidR="001C2C75" w:rsidRDefault="001C2C75">
      <w:pPr>
        <w:spacing w:line="229" w:lineRule="exact"/>
        <w:rPr>
          <w:sz w:val="20"/>
          <w:szCs w:val="20"/>
        </w:rPr>
      </w:pPr>
    </w:p>
    <w:p w14:paraId="6E5F8966" w14:textId="77777777" w:rsidR="001C2C75" w:rsidRDefault="00D37926">
      <w:pPr>
        <w:jc w:val="right"/>
        <w:rPr>
          <w:sz w:val="20"/>
          <w:szCs w:val="20"/>
        </w:rPr>
      </w:pPr>
      <w:r>
        <w:rPr>
          <w:rFonts w:eastAsia="Times New Roman"/>
          <w:sz w:val="20"/>
          <w:szCs w:val="20"/>
        </w:rPr>
        <w:t>492</w:t>
      </w:r>
    </w:p>
    <w:p w14:paraId="6227069D" w14:textId="77777777" w:rsidR="001C2C75" w:rsidRDefault="001C2C75">
      <w:pPr>
        <w:sectPr w:rsidR="001C2C75">
          <w:pgSz w:w="11900" w:h="16840"/>
          <w:pgMar w:top="1237" w:right="1124" w:bottom="413" w:left="1140" w:header="0" w:footer="0" w:gutter="0"/>
          <w:cols w:space="720" w:equalWidth="0">
            <w:col w:w="9640"/>
          </w:cols>
        </w:sectPr>
      </w:pPr>
    </w:p>
    <w:p w14:paraId="0E3598EB" w14:textId="77777777" w:rsidR="001C2C75" w:rsidRDefault="00D37926">
      <w:pPr>
        <w:ind w:right="-5"/>
        <w:jc w:val="center"/>
        <w:rPr>
          <w:sz w:val="20"/>
          <w:szCs w:val="20"/>
        </w:rPr>
      </w:pPr>
      <w:bookmarkStart w:id="493" w:name="page494"/>
      <w:bookmarkEnd w:id="493"/>
      <w:r>
        <w:rPr>
          <w:rFonts w:eastAsia="Times New Roman"/>
          <w:b/>
          <w:bCs/>
          <w:sz w:val="28"/>
          <w:szCs w:val="28"/>
          <w:u w:val="single"/>
        </w:rPr>
        <w:t>MESA DE ENCERRAMENTO</w:t>
      </w:r>
    </w:p>
    <w:p w14:paraId="393827B8" w14:textId="77777777" w:rsidR="001C2C75" w:rsidRDefault="001C2C75">
      <w:pPr>
        <w:spacing w:line="200" w:lineRule="exact"/>
        <w:rPr>
          <w:sz w:val="20"/>
          <w:szCs w:val="20"/>
        </w:rPr>
      </w:pPr>
    </w:p>
    <w:p w14:paraId="3A588819" w14:textId="77777777" w:rsidR="001C2C75" w:rsidRDefault="001C2C75">
      <w:pPr>
        <w:spacing w:line="338" w:lineRule="exact"/>
        <w:rPr>
          <w:sz w:val="20"/>
          <w:szCs w:val="20"/>
        </w:rPr>
      </w:pPr>
    </w:p>
    <w:p w14:paraId="716A0125" w14:textId="77777777" w:rsidR="001C2C75" w:rsidRDefault="00D37926">
      <w:pPr>
        <w:spacing w:line="294" w:lineRule="auto"/>
        <w:ind w:right="14"/>
        <w:jc w:val="center"/>
        <w:rPr>
          <w:sz w:val="20"/>
          <w:szCs w:val="20"/>
        </w:rPr>
      </w:pPr>
      <w:r>
        <w:rPr>
          <w:rFonts w:eastAsia="Times New Roman"/>
          <w:i/>
          <w:iCs/>
          <w:sz w:val="36"/>
          <w:szCs w:val="36"/>
        </w:rPr>
        <w:t>A Epopeia Americana: A Construção e a Monumentalização Histórica dos Estados Unidos no Filme “O Nascimento De Uma Nação” (1915) De David W. Griffith.</w:t>
      </w:r>
      <w:r>
        <w:rPr>
          <w:rFonts w:eastAsia="Times New Roman"/>
          <w:sz w:val="36"/>
          <w:szCs w:val="36"/>
        </w:rPr>
        <w:t xml:space="preserve">Wagner </w:t>
      </w:r>
      <w:r>
        <w:rPr>
          <w:rFonts w:eastAsia="Times New Roman"/>
          <w:sz w:val="36"/>
          <w:szCs w:val="36"/>
        </w:rPr>
        <w:t>Pereira</w:t>
      </w:r>
      <w:r>
        <w:rPr>
          <w:rFonts w:eastAsia="Times New Roman"/>
          <w:b/>
          <w:bCs/>
          <w:i/>
          <w:iCs/>
          <w:sz w:val="17"/>
          <w:szCs w:val="17"/>
        </w:rPr>
        <w:t>*</w:t>
      </w:r>
    </w:p>
    <w:p w14:paraId="0ABACF06" w14:textId="77777777" w:rsidR="001C2C75" w:rsidRDefault="001C2C75">
      <w:pPr>
        <w:spacing w:line="200" w:lineRule="exact"/>
        <w:rPr>
          <w:sz w:val="20"/>
          <w:szCs w:val="20"/>
        </w:rPr>
      </w:pPr>
    </w:p>
    <w:p w14:paraId="3BA4BFEB" w14:textId="77777777" w:rsidR="001C2C75" w:rsidRDefault="001C2C75">
      <w:pPr>
        <w:spacing w:line="200" w:lineRule="exact"/>
        <w:rPr>
          <w:sz w:val="20"/>
          <w:szCs w:val="20"/>
        </w:rPr>
      </w:pPr>
    </w:p>
    <w:p w14:paraId="3A6370B0" w14:textId="77777777" w:rsidR="001C2C75" w:rsidRDefault="001C2C75">
      <w:pPr>
        <w:spacing w:line="200" w:lineRule="exact"/>
        <w:rPr>
          <w:sz w:val="20"/>
          <w:szCs w:val="20"/>
        </w:rPr>
      </w:pPr>
    </w:p>
    <w:p w14:paraId="13E6F35F" w14:textId="77777777" w:rsidR="001C2C75" w:rsidRDefault="001C2C75">
      <w:pPr>
        <w:spacing w:line="200" w:lineRule="exact"/>
        <w:rPr>
          <w:sz w:val="20"/>
          <w:szCs w:val="20"/>
        </w:rPr>
      </w:pPr>
    </w:p>
    <w:p w14:paraId="1E13386A" w14:textId="77777777" w:rsidR="001C2C75" w:rsidRDefault="001C2C75">
      <w:pPr>
        <w:spacing w:line="200" w:lineRule="exact"/>
        <w:rPr>
          <w:sz w:val="20"/>
          <w:szCs w:val="20"/>
        </w:rPr>
      </w:pPr>
    </w:p>
    <w:p w14:paraId="6267F71F" w14:textId="77777777" w:rsidR="001C2C75" w:rsidRDefault="001C2C75">
      <w:pPr>
        <w:spacing w:line="200" w:lineRule="exact"/>
        <w:rPr>
          <w:sz w:val="20"/>
          <w:szCs w:val="20"/>
        </w:rPr>
      </w:pPr>
    </w:p>
    <w:p w14:paraId="49805E71" w14:textId="77777777" w:rsidR="001C2C75" w:rsidRDefault="001C2C75">
      <w:pPr>
        <w:spacing w:line="200" w:lineRule="exact"/>
        <w:rPr>
          <w:sz w:val="20"/>
          <w:szCs w:val="20"/>
        </w:rPr>
      </w:pPr>
    </w:p>
    <w:p w14:paraId="5CB3EA65" w14:textId="77777777" w:rsidR="001C2C75" w:rsidRDefault="001C2C75">
      <w:pPr>
        <w:spacing w:line="200" w:lineRule="exact"/>
        <w:rPr>
          <w:sz w:val="20"/>
          <w:szCs w:val="20"/>
        </w:rPr>
      </w:pPr>
    </w:p>
    <w:p w14:paraId="7D33FA42" w14:textId="77777777" w:rsidR="001C2C75" w:rsidRDefault="001C2C75">
      <w:pPr>
        <w:spacing w:line="200" w:lineRule="exact"/>
        <w:rPr>
          <w:sz w:val="20"/>
          <w:szCs w:val="20"/>
        </w:rPr>
      </w:pPr>
    </w:p>
    <w:p w14:paraId="4E14A073" w14:textId="77777777" w:rsidR="001C2C75" w:rsidRDefault="001C2C75">
      <w:pPr>
        <w:spacing w:line="200" w:lineRule="exact"/>
        <w:rPr>
          <w:sz w:val="20"/>
          <w:szCs w:val="20"/>
        </w:rPr>
      </w:pPr>
    </w:p>
    <w:p w14:paraId="085C39F7" w14:textId="77777777" w:rsidR="001C2C75" w:rsidRDefault="001C2C75">
      <w:pPr>
        <w:spacing w:line="374" w:lineRule="exact"/>
        <w:rPr>
          <w:sz w:val="20"/>
          <w:szCs w:val="20"/>
        </w:rPr>
      </w:pPr>
    </w:p>
    <w:p w14:paraId="55287892" w14:textId="77777777" w:rsidR="001C2C75" w:rsidRDefault="00D37926">
      <w:pPr>
        <w:spacing w:line="294" w:lineRule="auto"/>
        <w:ind w:left="1706"/>
        <w:jc w:val="both"/>
        <w:rPr>
          <w:sz w:val="20"/>
          <w:szCs w:val="20"/>
        </w:rPr>
      </w:pPr>
      <w:r>
        <w:rPr>
          <w:rFonts w:eastAsia="Times New Roman"/>
          <w:i/>
          <w:iCs/>
          <w:sz w:val="18"/>
          <w:szCs w:val="18"/>
        </w:rPr>
        <w:t xml:space="preserve">“[Um bom filme é] o que faz o público esquecer seus problemas. Um bom filme tende também a fazer com que as pessoas pensem um pouco, sem deixar que elas suspeitem que estão sendo levadas a pensar. Em um aspecto quase todos os </w:t>
      </w:r>
      <w:r>
        <w:rPr>
          <w:rFonts w:eastAsia="Times New Roman"/>
          <w:i/>
          <w:iCs/>
          <w:sz w:val="18"/>
          <w:szCs w:val="18"/>
        </w:rPr>
        <w:t>filmes são bons ao mostrarem o triunfo do bem sobre o mal”.</w:t>
      </w:r>
    </w:p>
    <w:p w14:paraId="0CA64997" w14:textId="77777777" w:rsidR="001C2C75" w:rsidRDefault="001C2C75">
      <w:pPr>
        <w:spacing w:line="152" w:lineRule="exact"/>
        <w:rPr>
          <w:sz w:val="20"/>
          <w:szCs w:val="20"/>
        </w:rPr>
      </w:pPr>
    </w:p>
    <w:p w14:paraId="6261E372" w14:textId="77777777" w:rsidR="001C2C75" w:rsidRDefault="00D37926">
      <w:pPr>
        <w:jc w:val="right"/>
        <w:rPr>
          <w:sz w:val="20"/>
          <w:szCs w:val="20"/>
        </w:rPr>
      </w:pPr>
      <w:r>
        <w:rPr>
          <w:rFonts w:eastAsia="Times New Roman"/>
          <w:sz w:val="18"/>
          <w:szCs w:val="18"/>
        </w:rPr>
        <w:t>David Wark Griffith</w:t>
      </w:r>
    </w:p>
    <w:p w14:paraId="605F7217" w14:textId="77777777" w:rsidR="001C2C75" w:rsidRDefault="001C2C75">
      <w:pPr>
        <w:spacing w:line="200" w:lineRule="exact"/>
        <w:rPr>
          <w:sz w:val="20"/>
          <w:szCs w:val="20"/>
        </w:rPr>
      </w:pPr>
    </w:p>
    <w:p w14:paraId="48A8C8DA" w14:textId="77777777" w:rsidR="001C2C75" w:rsidRDefault="001C2C75">
      <w:pPr>
        <w:spacing w:line="200" w:lineRule="exact"/>
        <w:rPr>
          <w:sz w:val="20"/>
          <w:szCs w:val="20"/>
        </w:rPr>
      </w:pPr>
    </w:p>
    <w:p w14:paraId="0E2E2DA3" w14:textId="77777777" w:rsidR="001C2C75" w:rsidRDefault="001C2C75">
      <w:pPr>
        <w:spacing w:line="200" w:lineRule="exact"/>
        <w:rPr>
          <w:sz w:val="20"/>
          <w:szCs w:val="20"/>
        </w:rPr>
      </w:pPr>
    </w:p>
    <w:p w14:paraId="1C9982E9" w14:textId="77777777" w:rsidR="001C2C75" w:rsidRDefault="001C2C75">
      <w:pPr>
        <w:spacing w:line="213" w:lineRule="exact"/>
        <w:rPr>
          <w:sz w:val="20"/>
          <w:szCs w:val="20"/>
        </w:rPr>
      </w:pPr>
    </w:p>
    <w:p w14:paraId="483FDD11" w14:textId="77777777" w:rsidR="001C2C75" w:rsidRDefault="00D37926">
      <w:pPr>
        <w:spacing w:line="363" w:lineRule="auto"/>
        <w:ind w:left="6" w:firstLine="426"/>
        <w:jc w:val="both"/>
        <w:rPr>
          <w:sz w:val="20"/>
          <w:szCs w:val="20"/>
        </w:rPr>
      </w:pPr>
      <w:r>
        <w:rPr>
          <w:rFonts w:eastAsia="Times New Roman"/>
        </w:rPr>
        <w:t xml:space="preserve">Na introdução do livro </w:t>
      </w:r>
      <w:r>
        <w:rPr>
          <w:rFonts w:eastAsia="Times New Roman"/>
          <w:i/>
          <w:iCs/>
        </w:rPr>
        <w:t>Hollywood’s America</w:t>
      </w:r>
      <w:r>
        <w:rPr>
          <w:rFonts w:eastAsia="Times New Roman"/>
        </w:rPr>
        <w:t xml:space="preserve">, os historiadores Steven Mintz e Randy Roberts argumentam que para compreender a sociedade dos Estados Unidos da América ao longo do século XX era preciso ir ao cinema. Segundo Mintz e Roberts, além do cinema americano figurar, desde as primeiras décadas </w:t>
      </w:r>
      <w:r>
        <w:rPr>
          <w:rFonts w:eastAsia="Times New Roman"/>
        </w:rPr>
        <w:t xml:space="preserve">do século passado, como uma importante indústria do entretenimento para aquele país, </w:t>
      </w:r>
      <w:r>
        <w:rPr>
          <w:rFonts w:eastAsia="Times New Roman"/>
          <w:i/>
          <w:iCs/>
        </w:rPr>
        <w:t>“[seus]</w:t>
      </w:r>
      <w:r>
        <w:rPr>
          <w:rFonts w:eastAsia="Times New Roman"/>
        </w:rPr>
        <w:t xml:space="preserve"> </w:t>
      </w:r>
      <w:r>
        <w:rPr>
          <w:rFonts w:eastAsia="Times New Roman"/>
          <w:i/>
          <w:iCs/>
        </w:rPr>
        <w:t xml:space="preserve">filmes ajudaram a formar a própria imagem e promoveram a unificação de símbolos em uma sociedade fragmentada entre linhas de etnia, classe, região e gênero” </w:t>
      </w:r>
      <w:r>
        <w:rPr>
          <w:rFonts w:eastAsia="Times New Roman"/>
        </w:rPr>
        <w:t xml:space="preserve">(MITZ </w:t>
      </w:r>
      <w:r>
        <w:rPr>
          <w:rFonts w:eastAsia="Times New Roman"/>
        </w:rPr>
        <w:t>&amp; ROBERTS, 1993, pp.01-02).</w:t>
      </w:r>
      <w:r>
        <w:rPr>
          <w:rFonts w:eastAsia="Times New Roman"/>
          <w:i/>
          <w:iCs/>
        </w:rPr>
        <w:t xml:space="preserve"> </w:t>
      </w:r>
      <w:r>
        <w:rPr>
          <w:rFonts w:eastAsia="Times New Roman"/>
        </w:rPr>
        <w:t>Seguindo esta interpretação, o cinema americano parece ter atuado em duas frentes na medida em que se fixava no plantel da cultura: ao mesmo tempo em que figurava como escolha primeira de entretenimento do cidadão americano – po</w:t>
      </w:r>
      <w:r>
        <w:rPr>
          <w:rFonts w:eastAsia="Times New Roman"/>
        </w:rPr>
        <w:t>sição que ocupou por boa parte do século XX, suas produções expunham não apenas àquele país, mas ao mundo todo, valores e premissas que acabariam tendo o poder de influenciar seus espectadores sobre a visão que tinham da “América” e de si mesmos.</w:t>
      </w:r>
    </w:p>
    <w:p w14:paraId="5510A666" w14:textId="77777777" w:rsidR="001C2C75" w:rsidRDefault="001C2C75">
      <w:pPr>
        <w:spacing w:line="165" w:lineRule="exact"/>
        <w:rPr>
          <w:sz w:val="20"/>
          <w:szCs w:val="20"/>
        </w:rPr>
      </w:pPr>
    </w:p>
    <w:p w14:paraId="7ACC6CFF" w14:textId="77777777" w:rsidR="001C2C75" w:rsidRDefault="00D37926">
      <w:pPr>
        <w:spacing w:line="369" w:lineRule="auto"/>
        <w:ind w:left="6" w:firstLine="426"/>
        <w:jc w:val="both"/>
        <w:rPr>
          <w:sz w:val="20"/>
          <w:szCs w:val="20"/>
        </w:rPr>
      </w:pPr>
      <w:r>
        <w:rPr>
          <w:rFonts w:eastAsia="Times New Roman"/>
        </w:rPr>
        <w:t xml:space="preserve">Afinal, </w:t>
      </w:r>
      <w:r>
        <w:rPr>
          <w:rFonts w:eastAsia="Times New Roman"/>
        </w:rPr>
        <w:t>a concepção de cinema atualmente dominante foi, incontestavelmente, originada e desenvolvida por Hollywood, especialmente nas décadas de 1920 e 1940. Por outro lado, Hollywood não teria conseguido configurar-se como o maior império das imagens, assumindo o</w:t>
      </w:r>
      <w:r>
        <w:rPr>
          <w:rFonts w:eastAsia="Times New Roman"/>
        </w:rPr>
        <w:t xml:space="preserve"> papel da mais importante instituição ideológico-cultural americana em escala mundial, sem o apoio dos Estados Unidos da América, do qual é, afinal de contas, fiel servidor.</w:t>
      </w:r>
    </w:p>
    <w:p w14:paraId="0F7E599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80608" behindDoc="1" locked="0" layoutInCell="0" allowOverlap="1" wp14:anchorId="5E70988F" wp14:editId="20998E40">
                <wp:simplePos x="0" y="0"/>
                <wp:positionH relativeFrom="column">
                  <wp:posOffset>0</wp:posOffset>
                </wp:positionH>
                <wp:positionV relativeFrom="paragraph">
                  <wp:posOffset>306705</wp:posOffset>
                </wp:positionV>
                <wp:extent cx="1828800" cy="0"/>
                <wp:effectExtent l="0" t="0" r="0" b="0"/>
                <wp:wrapNone/>
                <wp:docPr id="271" name="Shape 27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B167DBF" id="Shape 271" o:spid="_x0000_s1026" style="position:absolute;z-index:-251535872;visibility:visible;mso-wrap-style:square;mso-wrap-distance-left:9pt;mso-wrap-distance-top:0;mso-wrap-distance-right:9pt;mso-wrap-distance-bottom:0;mso-position-horizontal:absolute;mso-position-horizontal-relative:text;mso-position-vertical:absolute;mso-position-vertical-relative:text" from="0,24.15pt" to="2in,2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3iFuwEAAIMDAAAOAAAAZHJzL2Uyb0RvYy54bWysU8tu2zAQvBfoPxC815JcI3EFyzkkdS9B&#10;ayDtB6xJyiLKF7isZf99l5Tjxm1PQXhYcHdHQ84stbo7WsMOKqL2ruPNrOZMOeGldvuO//i++bDk&#10;DBM4CcY71fGTQn63fv9uNYZWzf3gjVSREYnDdgwdH1IKbVWhGJQFnPmgHDV7Hy0kSuO+khFGYrem&#10;mtf1TTX6KEP0QiFS9WFq8nXh73sl0re+R5WY6TjdLZUYS9zlWK1X0O4jhEGL8zXgFbewoB0deqF6&#10;gATsV9T/UFktokffp5nwtvJ9r4UqGkhNU/+l5mmAoIoWMgfDxSZ8O1rx9bCNTMuOz28bzhxYGlI5&#10;l+UC2TMGbAl177YxCxRH9xQevfiJ1KuumjnBMMGOfbQZTgrZsdh9utitjokJKjbL+XJZ01QE9Ra3&#10;Nx/zcRW0z9+GiOmL8pblTceNdtkMaOHwiGmCPkNyGb3RcqONKUnc7+5NZAegwW/KOrNfwYxjY8c/&#10;NYtFYb7q4UuKuqz/UVid6AUbbTtOYmhlELSDAvnZybJPoM20J3XGnX2brMqm7bw8bWNWlDOadLHh&#10;/CrzU3qZF9Sff2f9GwAA//8DAFBLAwQUAAYACAAAACEA8f2F9dkAAAAGAQAADwAAAGRycy9kb3du&#10;cmV2LnhtbEyPwU7DMBBE70j8g7VIvSDqtEQoCnEqilSuQODCzY23SYS9tmy3DX/PIg5wnJnVzNtm&#10;MzsrThjT5EnBalmAQOq9mWhQ8P62u6lApKzJaOsJFXxhgk17edHo2vgzveKpy4PgEkq1VjDmHGop&#10;Uz+i02npAxJnBx+dzizjIE3UZy53Vq6L4k46PREvjDrg44j9Z3d0CsJzLMsQP663T3aVuu1hGLx5&#10;UWpxNT/cg8g4579j+MFndGiZae+PZJKwCviRrKCsbkFwuq4qNva/hmwb+R+//QYAAP//AwBQSwEC&#10;LQAUAAYACAAAACEAtoM4kv4AAADhAQAAEwAAAAAAAAAAAAAAAAAAAAAAW0NvbnRlbnRfVHlwZXNd&#10;LnhtbFBLAQItABQABgAIAAAAIQA4/SH/1gAAAJQBAAALAAAAAAAAAAAAAAAAAC8BAABfcmVscy8u&#10;cmVsc1BLAQItABQABgAIAAAAIQCmD3iFuwEAAIMDAAAOAAAAAAAAAAAAAAAAAC4CAABkcnMvZTJv&#10;RG9jLnhtbFBLAQItABQABgAIAAAAIQDx/YX12QAAAAYBAAAPAAAAAAAAAAAAAAAAABUEAABkcnMv&#10;ZG93bnJldi54bWxQSwUGAAAAAAQABADzAAAAGwUAAAAA&#10;" o:allowincell="f" filled="t" strokeweight=".72pt">
                <v:stroke joinstyle="miter"/>
                <o:lock v:ext="edit" shapetype="f"/>
              </v:line>
            </w:pict>
          </mc:Fallback>
        </mc:AlternateContent>
      </w:r>
    </w:p>
    <w:p w14:paraId="7D3FBF82" w14:textId="77777777" w:rsidR="001C2C75" w:rsidRDefault="001C2C75">
      <w:pPr>
        <w:spacing w:line="200" w:lineRule="exact"/>
        <w:rPr>
          <w:sz w:val="20"/>
          <w:szCs w:val="20"/>
        </w:rPr>
      </w:pPr>
    </w:p>
    <w:p w14:paraId="11A2CD46" w14:textId="77777777" w:rsidR="001C2C75" w:rsidRDefault="001C2C75">
      <w:pPr>
        <w:spacing w:line="348" w:lineRule="exact"/>
        <w:rPr>
          <w:sz w:val="20"/>
          <w:szCs w:val="20"/>
        </w:rPr>
      </w:pPr>
    </w:p>
    <w:p w14:paraId="2DA9B166" w14:textId="77777777" w:rsidR="001C2C75" w:rsidRDefault="00D37926" w:rsidP="00D37926">
      <w:pPr>
        <w:numPr>
          <w:ilvl w:val="0"/>
          <w:numId w:val="290"/>
        </w:numPr>
        <w:tabs>
          <w:tab w:val="left" w:pos="131"/>
        </w:tabs>
        <w:spacing w:line="223" w:lineRule="auto"/>
        <w:ind w:left="6" w:hanging="6"/>
        <w:jc w:val="both"/>
        <w:rPr>
          <w:rFonts w:eastAsia="Times New Roman"/>
          <w:sz w:val="24"/>
          <w:szCs w:val="24"/>
          <w:vertAlign w:val="superscript"/>
        </w:rPr>
      </w:pPr>
      <w:r>
        <w:rPr>
          <w:rFonts w:eastAsia="Times New Roman"/>
          <w:sz w:val="18"/>
          <w:szCs w:val="18"/>
        </w:rPr>
        <w:t>Professor Adjunto de História da América no Instituto de História e no Program</w:t>
      </w:r>
      <w:r>
        <w:rPr>
          <w:rFonts w:eastAsia="Times New Roman"/>
          <w:sz w:val="18"/>
          <w:szCs w:val="18"/>
        </w:rPr>
        <w:t xml:space="preserve">a de Pós-Graduação em História Comparada da Universidade Federal do Rio de Janeiro (IH/PPGHC-UFRJ). Coordenador do Laboratório de Estudos Históricos e Midiáticos das Américas e da Europa – Universidade Federal do Rio de Janeiro (LEHMAE-UFRJ) e pesquisador </w:t>
      </w:r>
      <w:r>
        <w:rPr>
          <w:rFonts w:eastAsia="Times New Roman"/>
          <w:sz w:val="18"/>
          <w:szCs w:val="18"/>
        </w:rPr>
        <w:t>do Laboratório de Estudos do Tempo Presente – TEMPO-UFRJ. E-mail: wagnerpp@historia.ufrj.br</w:t>
      </w:r>
    </w:p>
    <w:p w14:paraId="62076E05" w14:textId="77777777" w:rsidR="001C2C75" w:rsidRDefault="001C2C75">
      <w:pPr>
        <w:spacing w:line="1" w:lineRule="exact"/>
        <w:rPr>
          <w:sz w:val="20"/>
          <w:szCs w:val="20"/>
        </w:rPr>
      </w:pPr>
    </w:p>
    <w:p w14:paraId="52149918" w14:textId="77777777" w:rsidR="001C2C75" w:rsidRDefault="00D37926">
      <w:pPr>
        <w:ind w:left="9346"/>
        <w:rPr>
          <w:sz w:val="20"/>
          <w:szCs w:val="20"/>
        </w:rPr>
      </w:pPr>
      <w:r>
        <w:rPr>
          <w:rFonts w:eastAsia="Times New Roman"/>
          <w:sz w:val="20"/>
          <w:szCs w:val="20"/>
        </w:rPr>
        <w:t>493</w:t>
      </w:r>
    </w:p>
    <w:p w14:paraId="7B422168" w14:textId="77777777" w:rsidR="001C2C75" w:rsidRDefault="001C2C75">
      <w:pPr>
        <w:sectPr w:rsidR="001C2C75">
          <w:pgSz w:w="11900" w:h="16840"/>
          <w:pgMar w:top="1231" w:right="1124" w:bottom="405" w:left="1134" w:header="0" w:footer="0" w:gutter="0"/>
          <w:cols w:space="720" w:equalWidth="0">
            <w:col w:w="9646"/>
          </w:cols>
        </w:sectPr>
      </w:pPr>
    </w:p>
    <w:p w14:paraId="33087E01" w14:textId="77777777" w:rsidR="001C2C75" w:rsidRDefault="001C2C75">
      <w:pPr>
        <w:spacing w:line="381" w:lineRule="exact"/>
        <w:rPr>
          <w:sz w:val="20"/>
          <w:szCs w:val="20"/>
        </w:rPr>
      </w:pPr>
      <w:bookmarkStart w:id="494" w:name="page495"/>
      <w:bookmarkEnd w:id="494"/>
    </w:p>
    <w:p w14:paraId="67D6C381" w14:textId="77777777" w:rsidR="001C2C75" w:rsidRDefault="00D37926">
      <w:pPr>
        <w:spacing w:line="369" w:lineRule="auto"/>
        <w:ind w:left="6" w:firstLine="426"/>
        <w:jc w:val="both"/>
        <w:rPr>
          <w:sz w:val="20"/>
          <w:szCs w:val="20"/>
        </w:rPr>
      </w:pPr>
      <w:r>
        <w:rPr>
          <w:rFonts w:eastAsia="Times New Roman"/>
        </w:rPr>
        <w:t xml:space="preserve">Para o belga Jean-Claude Batz, </w:t>
      </w:r>
      <w:r>
        <w:rPr>
          <w:rFonts w:eastAsia="Times New Roman"/>
          <w:i/>
          <w:iCs/>
        </w:rPr>
        <w:t>“o cinema dos Estados Unidos da América acompanha a diplomacia do</w:t>
      </w:r>
      <w:r>
        <w:rPr>
          <w:rFonts w:eastAsia="Times New Roman"/>
        </w:rPr>
        <w:t xml:space="preserve"> </w:t>
      </w:r>
      <w:r>
        <w:rPr>
          <w:rFonts w:eastAsia="Times New Roman"/>
          <w:i/>
          <w:iCs/>
        </w:rPr>
        <w:t xml:space="preserve">dólar do mesmo modo que os </w:t>
      </w:r>
      <w:r>
        <w:rPr>
          <w:rFonts w:eastAsia="Times New Roman"/>
          <w:i/>
          <w:iCs/>
        </w:rPr>
        <w:t>missionários seguiam antigamente os conquistadores”</w:t>
      </w:r>
      <w:r>
        <w:rPr>
          <w:rFonts w:eastAsia="Times New Roman"/>
        </w:rPr>
        <w:t>. Visão polêmica para o</w:t>
      </w:r>
      <w:r>
        <w:rPr>
          <w:rFonts w:eastAsia="Times New Roman"/>
          <w:i/>
          <w:iCs/>
        </w:rPr>
        <w:t xml:space="preserve"> </w:t>
      </w:r>
      <w:r>
        <w:rPr>
          <w:rFonts w:eastAsia="Times New Roman"/>
        </w:rPr>
        <w:t>público de cinema em geral, habituado a considerar o cinema americano “the best in the world”, como um santuário cultural autônomo, uma ilha artística que resiste vitoriosamente, “s</w:t>
      </w:r>
      <w:r>
        <w:rPr>
          <w:rFonts w:eastAsia="Times New Roman"/>
        </w:rPr>
        <w:t xml:space="preserve">alvo infelizes exceções”, às chuvas do </w:t>
      </w:r>
      <w:r>
        <w:rPr>
          <w:rFonts w:eastAsia="Times New Roman"/>
          <w:i/>
          <w:iCs/>
        </w:rPr>
        <w:t>green power</w:t>
      </w:r>
      <w:r>
        <w:rPr>
          <w:rFonts w:eastAsia="Times New Roman"/>
        </w:rPr>
        <w:t>, do poder do dólar, e da política. (HENNEBELLE, 1978, p.29.)</w:t>
      </w:r>
    </w:p>
    <w:p w14:paraId="35170F38" w14:textId="77777777" w:rsidR="001C2C75" w:rsidRDefault="001C2C75">
      <w:pPr>
        <w:spacing w:line="152" w:lineRule="exact"/>
        <w:rPr>
          <w:sz w:val="20"/>
          <w:szCs w:val="20"/>
        </w:rPr>
      </w:pPr>
    </w:p>
    <w:p w14:paraId="50AFABA3" w14:textId="77777777" w:rsidR="001C2C75" w:rsidRDefault="00D37926">
      <w:pPr>
        <w:spacing w:line="372" w:lineRule="auto"/>
        <w:ind w:left="6" w:firstLine="426"/>
        <w:jc w:val="both"/>
        <w:rPr>
          <w:sz w:val="20"/>
          <w:szCs w:val="20"/>
        </w:rPr>
      </w:pPr>
      <w:r>
        <w:rPr>
          <w:rFonts w:eastAsia="Times New Roman"/>
        </w:rPr>
        <w:t xml:space="preserve">Charles Ford colocou como epígrafe de sua obra </w:t>
      </w:r>
      <w:r>
        <w:rPr>
          <w:rFonts w:eastAsia="Times New Roman"/>
          <w:i/>
          <w:iCs/>
        </w:rPr>
        <w:t>Hollywood Story</w:t>
      </w:r>
      <w:r>
        <w:rPr>
          <w:rFonts w:eastAsia="Times New Roman"/>
        </w:rPr>
        <w:t xml:space="preserve"> a opinião do cineasta francês Marcel Carné: </w:t>
      </w:r>
      <w:r>
        <w:rPr>
          <w:rFonts w:eastAsia="Times New Roman"/>
          <w:i/>
          <w:iCs/>
        </w:rPr>
        <w:t>“Por trás do cinema americano há alg</w:t>
      </w:r>
      <w:r>
        <w:rPr>
          <w:rFonts w:eastAsia="Times New Roman"/>
          <w:i/>
          <w:iCs/>
        </w:rPr>
        <w:t>o mais do que a força do dólar. Queira-se ou não, há</w:t>
      </w:r>
      <w:r>
        <w:rPr>
          <w:rFonts w:eastAsia="Times New Roman"/>
        </w:rPr>
        <w:t xml:space="preserve"> </w:t>
      </w:r>
      <w:r>
        <w:rPr>
          <w:rFonts w:eastAsia="Times New Roman"/>
          <w:i/>
          <w:iCs/>
        </w:rPr>
        <w:t>inteligência”</w:t>
      </w:r>
      <w:r>
        <w:rPr>
          <w:rFonts w:eastAsia="Times New Roman"/>
        </w:rPr>
        <w:t>. Realmente é fato que Hollywood inventou astuciosos processos de fabricação, propagou uma</w:t>
      </w:r>
      <w:r>
        <w:rPr>
          <w:rFonts w:eastAsia="Times New Roman"/>
          <w:i/>
          <w:iCs/>
        </w:rPr>
        <w:t xml:space="preserve"> </w:t>
      </w:r>
      <w:r>
        <w:rPr>
          <w:rFonts w:eastAsia="Times New Roman"/>
        </w:rPr>
        <w:t>estética eficaz, atraiu talentos respeitáveis.</w:t>
      </w:r>
    </w:p>
    <w:p w14:paraId="7E587350" w14:textId="77777777" w:rsidR="001C2C75" w:rsidRDefault="001C2C75">
      <w:pPr>
        <w:spacing w:line="150" w:lineRule="exact"/>
        <w:rPr>
          <w:sz w:val="20"/>
          <w:szCs w:val="20"/>
        </w:rPr>
      </w:pPr>
    </w:p>
    <w:p w14:paraId="224CC1DF" w14:textId="77777777" w:rsidR="001C2C75" w:rsidRDefault="00D37926">
      <w:pPr>
        <w:spacing w:line="355" w:lineRule="auto"/>
        <w:ind w:left="6" w:firstLine="426"/>
        <w:jc w:val="both"/>
        <w:rPr>
          <w:sz w:val="20"/>
          <w:szCs w:val="20"/>
        </w:rPr>
      </w:pPr>
      <w:r>
        <w:rPr>
          <w:rFonts w:eastAsia="Times New Roman"/>
        </w:rPr>
        <w:t>A hegemonia da produção cinematográfica americana v</w:t>
      </w:r>
      <w:r>
        <w:rPr>
          <w:rFonts w:eastAsia="Times New Roman"/>
        </w:rPr>
        <w:t>eio se consolidando nos mercados internacionais desde a Primeira Guerra Mundial (1914-1918), mas foi a partir do final da década de 1920 e durante toda a década de 1930 que essa supremacia se evidenciou com mais força e eficácia. Vários fatores contribuíra</w:t>
      </w:r>
      <w:r>
        <w:rPr>
          <w:rFonts w:eastAsia="Times New Roman"/>
        </w:rPr>
        <w:t>m para essa consolidação, fatores esses que chegaram ao seu amadurecimento artístico e cultural durante a chamada época de ouro de Hollywood, notadamente durante as décadas de 1930 e 1940. Foi nesse período que se deu a consolidação da produção cinematográ</w:t>
      </w:r>
      <w:r>
        <w:rPr>
          <w:rFonts w:eastAsia="Times New Roman"/>
        </w:rPr>
        <w:t xml:space="preserve">fica americana como uma produção consumadamente industrial, inserida no processo de linha de montagem como já o eram a fabricação de automóveis, eletrodomésticos e alimentos enlatados </w:t>
      </w:r>
      <w:r>
        <w:rPr>
          <w:rFonts w:eastAsia="Times New Roman"/>
          <w:sz w:val="28"/>
          <w:szCs w:val="28"/>
          <w:vertAlign w:val="superscript"/>
        </w:rPr>
        <w:t>1</w:t>
      </w:r>
      <w:r>
        <w:rPr>
          <w:rFonts w:eastAsia="Times New Roman"/>
        </w:rPr>
        <w:t xml:space="preserve"> . Com certeza, o que distinguiu e ainda distingue a produção cinematog</w:t>
      </w:r>
      <w:r>
        <w:rPr>
          <w:rFonts w:eastAsia="Times New Roman"/>
        </w:rPr>
        <w:t>ráfica hollywoodiana de todas as outras produções mundiais é a sua característica essencialmente industrial, com uma produção marcada pela extrema racionalização e planejamento; podendo-se encontrar, numa ou noutra cinematografia de outros países, alguns t</w:t>
      </w:r>
      <w:r>
        <w:rPr>
          <w:rFonts w:eastAsia="Times New Roman"/>
        </w:rPr>
        <w:t>raços que se assemelhem aos do modo de produção hollywoodiano, mas este ainda se faz único na sua caracterização enquanto o mais bem acabado modo de produção industrial de filmes. (PEREIRA, 2012, pp.172-173.)</w:t>
      </w:r>
    </w:p>
    <w:p w14:paraId="75B63A96" w14:textId="77777777" w:rsidR="001C2C75" w:rsidRDefault="001C2C75">
      <w:pPr>
        <w:spacing w:line="167" w:lineRule="exact"/>
        <w:rPr>
          <w:sz w:val="20"/>
          <w:szCs w:val="20"/>
        </w:rPr>
      </w:pPr>
    </w:p>
    <w:p w14:paraId="6AF27DA2" w14:textId="77777777" w:rsidR="001C2C75" w:rsidRDefault="00D37926">
      <w:pPr>
        <w:spacing w:line="364" w:lineRule="auto"/>
        <w:ind w:left="6" w:firstLine="426"/>
        <w:jc w:val="both"/>
        <w:rPr>
          <w:sz w:val="20"/>
          <w:szCs w:val="20"/>
        </w:rPr>
      </w:pPr>
      <w:r>
        <w:rPr>
          <w:rFonts w:eastAsia="Times New Roman"/>
        </w:rPr>
        <w:t>A historiografia que se propõe compreender ess</w:t>
      </w:r>
      <w:r>
        <w:rPr>
          <w:rFonts w:eastAsia="Times New Roman"/>
        </w:rPr>
        <w:t>a indústria de entretenimento e seus produtos culturais (em especial, os filmes) tem demonstrado que são algumas as possibilidades de aproximação a este objeto de estudo. Pode-se tentar compreender Hollywood através, por exemplo, de seu “sistema de estrela</w:t>
      </w:r>
      <w:r>
        <w:rPr>
          <w:rFonts w:eastAsia="Times New Roman"/>
        </w:rPr>
        <w:t>to” (</w:t>
      </w:r>
      <w:r>
        <w:rPr>
          <w:rFonts w:eastAsia="Times New Roman"/>
          <w:i/>
          <w:iCs/>
        </w:rPr>
        <w:t>star</w:t>
      </w:r>
      <w:r>
        <w:rPr>
          <w:rFonts w:eastAsia="Times New Roman"/>
        </w:rPr>
        <w:t xml:space="preserve"> </w:t>
      </w:r>
      <w:r>
        <w:rPr>
          <w:rFonts w:eastAsia="Times New Roman"/>
          <w:i/>
          <w:iCs/>
        </w:rPr>
        <w:t>system</w:t>
      </w:r>
      <w:r>
        <w:rPr>
          <w:rFonts w:eastAsia="Times New Roman"/>
        </w:rPr>
        <w:t>), pela organização de seus principais estúdios em sua conhecida integração vertical (</w:t>
      </w:r>
      <w:r>
        <w:rPr>
          <w:rFonts w:eastAsia="Times New Roman"/>
          <w:i/>
          <w:iCs/>
        </w:rPr>
        <w:t>studio system</w:t>
      </w:r>
      <w:r>
        <w:rPr>
          <w:rFonts w:eastAsia="Times New Roman"/>
        </w:rPr>
        <w:t>),</w:t>
      </w:r>
      <w:r>
        <w:rPr>
          <w:rFonts w:eastAsia="Times New Roman"/>
          <w:i/>
          <w:iCs/>
        </w:rPr>
        <w:t xml:space="preserve"> </w:t>
      </w:r>
      <w:r>
        <w:rPr>
          <w:rFonts w:eastAsia="Times New Roman"/>
        </w:rPr>
        <w:t xml:space="preserve">pelo estudo da obra de seus diretores ou roteiristas ou através da chamada análise fílmica de uma obra ou um conjunto específico de </w:t>
      </w:r>
      <w:r>
        <w:rPr>
          <w:rFonts w:eastAsia="Times New Roman"/>
        </w:rPr>
        <w:t>filmes, reunidos por objetivos diversos. É natural que estas perspectivas não se mostrem excludentes umas das outras, mas no caso específico da análise de um filme ou de várias obras em conjunto, faz-se mister um conjunto de metodologias para que a interpr</w:t>
      </w:r>
      <w:r>
        <w:rPr>
          <w:rFonts w:eastAsia="Times New Roman"/>
        </w:rPr>
        <w:t>etação da obra fílmica trate de tentar desvelar as metáforas, alegorias e intenções no filme inseridas.</w:t>
      </w:r>
    </w:p>
    <w:p w14:paraId="73CA947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81632" behindDoc="1" locked="0" layoutInCell="0" allowOverlap="1" wp14:anchorId="3DF30118" wp14:editId="2E7DD960">
                <wp:simplePos x="0" y="0"/>
                <wp:positionH relativeFrom="column">
                  <wp:posOffset>0</wp:posOffset>
                </wp:positionH>
                <wp:positionV relativeFrom="paragraph">
                  <wp:posOffset>185420</wp:posOffset>
                </wp:positionV>
                <wp:extent cx="1828800" cy="0"/>
                <wp:effectExtent l="0" t="0" r="0" b="0"/>
                <wp:wrapNone/>
                <wp:docPr id="272" name="Shape 27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F139C4E" id="Shape 272" o:spid="_x0000_s1026" style="position:absolute;z-index:-251534848;visibility:visible;mso-wrap-style:square;mso-wrap-distance-left:9pt;mso-wrap-distance-top:0;mso-wrap-distance-right:9pt;mso-wrap-distance-bottom:0;mso-position-horizontal:absolute;mso-position-horizontal-relative:text;mso-position-vertical:absolute;mso-position-vertical-relative:text" from="0,14.6pt" to="2in,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f1euwEAAIMDAAAOAAAAZHJzL2Uyb0RvYy54bWysU8tu2zAQvBfoPxC815JVI3EFyzkkdS9B&#10;ayDtB6xJyiLKF7isZf99l5Tjxm1PQXhYcHdHQ84stbo7WsMOKqL2ruPzWc2ZcsJL7fYd//F982HJ&#10;GSZwEox3quMnhfxu/f7dagytavzgjVSREYnDdgwdH1IKbVWhGJQFnPmgHDV7Hy0kSuO+khFGYrem&#10;aur6php9lCF6oRCp+jA1+brw970S6Vvfo0rMdJzulkqMJe5yrNYraPcRwqDF+RrwiltY0I4OvVA9&#10;QAL2K+p/qKwW0aPv00x4W/m+10IVDaRmXv+l5mmAoIoWMgfDxSZ8O1rx9bCNTMuON7cNZw4sDamc&#10;y3KB7BkDtoS6d9uYBYqjewqPXvxE6lVXzZxgmGDHPtoMJ4XsWOw+XexWx8QEFefLZrmsaSqCeovb&#10;m4/5uAra529DxPRFecvypuNGu2wGtHB4xDRBnyG5jN5oudHGlCTud/cmsgPQ4DdlndmvYMaxseOf&#10;5otFYb7q4UuKuqz/UVid6AUbbTtOYmhlELSDAvnZybJPoM20J3XGnX2brMqm7bw8bWNWlDOadLHh&#10;/CrzU3qZF9Sff2f9GwAA//8DAFBLAwQUAAYACAAAACEAbYBtP9kAAAAGAQAADwAAAGRycy9kb3du&#10;cmV2LnhtbEyPwU7DMBBE70j8g7VIXBB1GlUohDgVRaJXIHDh5sZbJyJeW7bbpn/PIg5wnJnVzNtm&#10;PbtJHDGm0ZOC5aIAgdR7M5JV8PH+fFuBSFmT0ZMnVHDGBOv28qLRtfEnesNjl63gEkq1VjDkHGop&#10;Uz+g02nhAxJnex+dziyjlSbqE5e7SZZFcSedHokXBh3wacD+qzs4BeElrlYhft5sttMydZu9td68&#10;KnV9NT8+gMg4579j+MFndGiZaecPZJKYFPAjWUF5X4LgtKwqNna/hmwb+R+//QYAAP//AwBQSwEC&#10;LQAUAAYACAAAACEAtoM4kv4AAADhAQAAEwAAAAAAAAAAAAAAAAAAAAAAW0NvbnRlbnRfVHlwZXNd&#10;LnhtbFBLAQItABQABgAIAAAAIQA4/SH/1gAAAJQBAAALAAAAAAAAAAAAAAAAAC8BAABfcmVscy8u&#10;cmVsc1BLAQItABQABgAIAAAAIQBdJf1euwEAAIMDAAAOAAAAAAAAAAAAAAAAAC4CAABkcnMvZTJv&#10;RG9jLnhtbFBLAQItABQABgAIAAAAIQBtgG0/2QAAAAYBAAAPAAAAAAAAAAAAAAAAABUEAABkcnMv&#10;ZG93bnJldi54bWxQSwUGAAAAAAQABADzAAAAGwUAAAAA&#10;" o:allowincell="f" filled="t" strokeweight=".72pt">
                <v:stroke joinstyle="miter"/>
                <o:lock v:ext="edit" shapetype="f"/>
              </v:line>
            </w:pict>
          </mc:Fallback>
        </mc:AlternateContent>
      </w:r>
    </w:p>
    <w:p w14:paraId="3DAF0A6D" w14:textId="77777777" w:rsidR="001C2C75" w:rsidRDefault="001C2C75">
      <w:pPr>
        <w:spacing w:line="358" w:lineRule="exact"/>
        <w:rPr>
          <w:sz w:val="20"/>
          <w:szCs w:val="20"/>
        </w:rPr>
      </w:pPr>
    </w:p>
    <w:p w14:paraId="7F2FC60B" w14:textId="77777777" w:rsidR="001C2C75" w:rsidRDefault="00D37926" w:rsidP="00D37926">
      <w:pPr>
        <w:numPr>
          <w:ilvl w:val="0"/>
          <w:numId w:val="291"/>
        </w:numPr>
        <w:tabs>
          <w:tab w:val="left" w:pos="111"/>
        </w:tabs>
        <w:spacing w:line="226" w:lineRule="auto"/>
        <w:ind w:left="6" w:hanging="6"/>
        <w:jc w:val="both"/>
        <w:rPr>
          <w:rFonts w:eastAsia="Times New Roman"/>
          <w:sz w:val="24"/>
          <w:szCs w:val="24"/>
          <w:vertAlign w:val="superscript"/>
        </w:rPr>
      </w:pPr>
      <w:r>
        <w:rPr>
          <w:rFonts w:eastAsia="Times New Roman"/>
          <w:sz w:val="18"/>
          <w:szCs w:val="18"/>
        </w:rPr>
        <w:t xml:space="preserve">Segundo Thomas Schatz, Harry Warner, um dos chefões da </w:t>
      </w:r>
      <w:r>
        <w:rPr>
          <w:rFonts w:eastAsia="Times New Roman"/>
          <w:i/>
          <w:iCs/>
          <w:sz w:val="18"/>
          <w:szCs w:val="18"/>
        </w:rPr>
        <w:t>Warner Bros.</w:t>
      </w:r>
      <w:r>
        <w:rPr>
          <w:rFonts w:eastAsia="Times New Roman"/>
          <w:sz w:val="18"/>
          <w:szCs w:val="18"/>
        </w:rPr>
        <w:t xml:space="preserve">, pensando em seu estúdio e no modo como produzia filmes, </w:t>
      </w:r>
      <w:r>
        <w:rPr>
          <w:rFonts w:eastAsia="Times New Roman"/>
          <w:i/>
          <w:iCs/>
          <w:sz w:val="18"/>
          <w:szCs w:val="18"/>
        </w:rPr>
        <w:t>“considerava-se, no iníc</w:t>
      </w:r>
      <w:r>
        <w:rPr>
          <w:rFonts w:eastAsia="Times New Roman"/>
          <w:i/>
          <w:iCs/>
          <w:sz w:val="18"/>
          <w:szCs w:val="18"/>
        </w:rPr>
        <w:t>io dos anos 1930, o Henry Ford da indústria cinematográfica, encarando o estúdio como uma</w:t>
      </w:r>
      <w:r>
        <w:rPr>
          <w:rFonts w:eastAsia="Times New Roman"/>
          <w:sz w:val="18"/>
          <w:szCs w:val="18"/>
        </w:rPr>
        <w:t xml:space="preserve"> </w:t>
      </w:r>
      <w:r>
        <w:rPr>
          <w:rFonts w:eastAsia="Times New Roman"/>
          <w:i/>
          <w:iCs/>
          <w:sz w:val="18"/>
          <w:szCs w:val="18"/>
        </w:rPr>
        <w:t>fábrica de produtos padronizados e de preço razoável destinados a uma massa homogênea de consumidores”</w:t>
      </w:r>
      <w:r>
        <w:rPr>
          <w:rFonts w:eastAsia="Times New Roman"/>
          <w:sz w:val="18"/>
          <w:szCs w:val="18"/>
        </w:rPr>
        <w:t>. De certo modo, era</w:t>
      </w:r>
      <w:r>
        <w:rPr>
          <w:rFonts w:eastAsia="Times New Roman"/>
          <w:i/>
          <w:iCs/>
          <w:sz w:val="18"/>
          <w:szCs w:val="18"/>
        </w:rPr>
        <w:t xml:space="preserve"> </w:t>
      </w:r>
      <w:r>
        <w:rPr>
          <w:rFonts w:eastAsia="Times New Roman"/>
          <w:sz w:val="18"/>
          <w:szCs w:val="18"/>
        </w:rPr>
        <w:t xml:space="preserve">este o tipo de visão que grassava por toda </w:t>
      </w:r>
      <w:r>
        <w:rPr>
          <w:rFonts w:eastAsia="Times New Roman"/>
          <w:sz w:val="18"/>
          <w:szCs w:val="18"/>
        </w:rPr>
        <w:t>Hollywood, com sutis diferenciações que variam de um estúdio para outro. SCHATZ, 1991, p. 147.</w:t>
      </w:r>
    </w:p>
    <w:p w14:paraId="66CD9B04" w14:textId="77777777" w:rsidR="001C2C75" w:rsidRDefault="001C2C75">
      <w:pPr>
        <w:spacing w:line="1" w:lineRule="exact"/>
        <w:rPr>
          <w:sz w:val="20"/>
          <w:szCs w:val="20"/>
        </w:rPr>
      </w:pPr>
    </w:p>
    <w:p w14:paraId="78C0CE94" w14:textId="77777777" w:rsidR="001C2C75" w:rsidRDefault="00D37926">
      <w:pPr>
        <w:ind w:left="9346"/>
        <w:rPr>
          <w:sz w:val="20"/>
          <w:szCs w:val="20"/>
        </w:rPr>
      </w:pPr>
      <w:r>
        <w:rPr>
          <w:rFonts w:eastAsia="Times New Roman"/>
          <w:sz w:val="20"/>
          <w:szCs w:val="20"/>
        </w:rPr>
        <w:t>494</w:t>
      </w:r>
    </w:p>
    <w:p w14:paraId="17C1F3B6" w14:textId="77777777" w:rsidR="001C2C75" w:rsidRDefault="001C2C75">
      <w:pPr>
        <w:sectPr w:rsidR="001C2C75">
          <w:pgSz w:w="11900" w:h="16840"/>
          <w:pgMar w:top="1440" w:right="1124" w:bottom="405" w:left="1134" w:header="0" w:footer="0" w:gutter="0"/>
          <w:cols w:space="720" w:equalWidth="0">
            <w:col w:w="9646"/>
          </w:cols>
        </w:sectPr>
      </w:pPr>
    </w:p>
    <w:p w14:paraId="06AF4EFC" w14:textId="77777777" w:rsidR="001C2C75" w:rsidRDefault="00D37926">
      <w:pPr>
        <w:spacing w:line="348" w:lineRule="auto"/>
        <w:ind w:left="6" w:firstLine="426"/>
        <w:jc w:val="both"/>
        <w:rPr>
          <w:sz w:val="20"/>
          <w:szCs w:val="20"/>
        </w:rPr>
      </w:pPr>
      <w:bookmarkStart w:id="495" w:name="page496"/>
      <w:bookmarkEnd w:id="495"/>
      <w:r>
        <w:rPr>
          <w:rFonts w:eastAsia="Times New Roman"/>
        </w:rPr>
        <w:t>Neste aspecto, o presente estudo pretende centrar-se na análise da trajetória histórica de David Wark Griffith (1875-1948), cineasta responsável – antes mesmo do surgimento e da consolidação de Hollywood – pela estruturação definitiva da linguagem narrativ</w:t>
      </w:r>
      <w:r>
        <w:rPr>
          <w:rFonts w:eastAsia="Times New Roman"/>
        </w:rPr>
        <w:t xml:space="preserve">a, estética e técnica do cinema clássico </w:t>
      </w:r>
      <w:r>
        <w:rPr>
          <w:rFonts w:eastAsia="Times New Roman"/>
          <w:sz w:val="28"/>
          <w:szCs w:val="28"/>
          <w:vertAlign w:val="superscript"/>
        </w:rPr>
        <w:t>2</w:t>
      </w:r>
      <w:r>
        <w:rPr>
          <w:rFonts w:eastAsia="Times New Roman"/>
        </w:rPr>
        <w:t xml:space="preserve"> americano, padronizando um modelo que continua sendo exportado e copiado mundialmente até os dias de hoje, e de sua produção cinematográfica mais representativa: </w:t>
      </w:r>
      <w:r>
        <w:rPr>
          <w:rFonts w:eastAsia="Times New Roman"/>
          <w:i/>
          <w:iCs/>
        </w:rPr>
        <w:t>O Nascimento de Uma Nação</w:t>
      </w:r>
      <w:r>
        <w:rPr>
          <w:rFonts w:eastAsia="Times New Roman"/>
        </w:rPr>
        <w:t xml:space="preserve"> (</w:t>
      </w:r>
      <w:r>
        <w:rPr>
          <w:rFonts w:eastAsia="Times New Roman"/>
          <w:i/>
          <w:iCs/>
        </w:rPr>
        <w:t>The Birth of a Nation</w:t>
      </w:r>
      <w:r>
        <w:rPr>
          <w:rFonts w:eastAsia="Times New Roman"/>
        </w:rPr>
        <w:t>, 1</w:t>
      </w:r>
      <w:r>
        <w:rPr>
          <w:rFonts w:eastAsia="Times New Roman"/>
        </w:rPr>
        <w:t>915).</w:t>
      </w:r>
    </w:p>
    <w:p w14:paraId="0E75C010" w14:textId="77777777" w:rsidR="001C2C75" w:rsidRDefault="001C2C75">
      <w:pPr>
        <w:spacing w:line="176" w:lineRule="exact"/>
        <w:rPr>
          <w:sz w:val="20"/>
          <w:szCs w:val="20"/>
        </w:rPr>
      </w:pPr>
    </w:p>
    <w:p w14:paraId="5655E739" w14:textId="77777777" w:rsidR="001C2C75" w:rsidRDefault="00D37926">
      <w:pPr>
        <w:spacing w:line="369" w:lineRule="auto"/>
        <w:ind w:left="6" w:firstLine="426"/>
        <w:jc w:val="both"/>
        <w:rPr>
          <w:sz w:val="20"/>
          <w:szCs w:val="20"/>
        </w:rPr>
      </w:pPr>
      <w:r>
        <w:rPr>
          <w:rFonts w:eastAsia="Times New Roman"/>
        </w:rPr>
        <w:t xml:space="preserve">O sucesso dos filmes monumentais de David Griffith levou a estruturação e consolidação da indústria cinematográfica de Hollywood nos Estados Unidos da América. Seus filmes configuraram produções vultosas, reconstituições espetaculares, com cenários </w:t>
      </w:r>
      <w:r>
        <w:rPr>
          <w:rFonts w:eastAsia="Times New Roman"/>
        </w:rPr>
        <w:t>magníficos e revolucionários; contando ainda com orquestra, milhares de figurantes, centenas de bailarinos, atores renomados e, não poderia faltar, um público imenso que lotava as salas de cinema para ver as suas superproduções cinematográficas.</w:t>
      </w:r>
    </w:p>
    <w:p w14:paraId="38946580" w14:textId="77777777" w:rsidR="001C2C75" w:rsidRDefault="001C2C75">
      <w:pPr>
        <w:spacing w:line="152" w:lineRule="exact"/>
        <w:rPr>
          <w:sz w:val="20"/>
          <w:szCs w:val="20"/>
        </w:rPr>
      </w:pPr>
    </w:p>
    <w:p w14:paraId="3006B9A4" w14:textId="77777777" w:rsidR="001C2C75" w:rsidRDefault="00D37926">
      <w:pPr>
        <w:spacing w:line="278" w:lineRule="auto"/>
        <w:ind w:left="1426" w:firstLine="142"/>
        <w:jc w:val="both"/>
        <w:rPr>
          <w:sz w:val="20"/>
          <w:szCs w:val="20"/>
        </w:rPr>
      </w:pPr>
      <w:r>
        <w:rPr>
          <w:rFonts w:eastAsia="Times New Roman"/>
          <w:sz w:val="20"/>
          <w:szCs w:val="20"/>
        </w:rPr>
        <w:t>Situando,</w:t>
      </w:r>
      <w:r>
        <w:rPr>
          <w:rFonts w:eastAsia="Times New Roman"/>
          <w:sz w:val="20"/>
          <w:szCs w:val="20"/>
        </w:rPr>
        <w:t xml:space="preserve"> porém, é preciso lembrar que os alicerces plantados por Griffith dizem respeito a um cinema narrativo particular, o cinema clássico dominante na indústria. Nesse mesmo momento de final da Primeira Guerra, aparecem também, concentradas na Europa, as marcas</w:t>
      </w:r>
      <w:r>
        <w:rPr>
          <w:rFonts w:eastAsia="Times New Roman"/>
          <w:sz w:val="20"/>
          <w:szCs w:val="20"/>
        </w:rPr>
        <w:t xml:space="preserve"> de outros caminhos, mostrando que a polêmica do cinema é parte integrante de um processo cultural mais amplo e diversificado. Entram mais decisivamente em cena artistas com outra formação, cujo referencial inclui as novas experiências na poesia, na música</w:t>
      </w:r>
      <w:r>
        <w:rPr>
          <w:rFonts w:eastAsia="Times New Roman"/>
          <w:sz w:val="20"/>
          <w:szCs w:val="20"/>
        </w:rPr>
        <w:t xml:space="preserve"> e nas artes plásticas. São intelectuais que não se formaram no interior da cultura de massa, que assumem uma postura de atenção ao cinema como técnica e de crítica ao filme corrente no mercado, postulando a afinidade da nova arte com a modernidade tal com</w:t>
      </w:r>
      <w:r>
        <w:rPr>
          <w:rFonts w:eastAsia="Times New Roman"/>
          <w:sz w:val="20"/>
          <w:szCs w:val="20"/>
        </w:rPr>
        <w:t>o vista pelas vanguardas do início do século [XX]. Querem um cinema que desperte uma nova sensibilidade, dê conta da complexidade da experiência humana no universo urbano-industrial em transformação. O cinema clássico que Griffith nem bem ajudara a constru</w:t>
      </w:r>
      <w:r>
        <w:rPr>
          <w:rFonts w:eastAsia="Times New Roman"/>
          <w:sz w:val="20"/>
          <w:szCs w:val="20"/>
        </w:rPr>
        <w:t>ir é já alvo da crítica. Esta vem do expressionismo, dos teóricos franceses e, nos anos vinte, de um Eisenstein, de um Vertov, do surrealismo. Nesta perspectiva, Griffith não é o mesmo herói. Se ajudou a consolidar um cinema possível, os dissidentes ligado</w:t>
      </w:r>
      <w:r>
        <w:rPr>
          <w:rFonts w:eastAsia="Times New Roman"/>
          <w:sz w:val="20"/>
          <w:szCs w:val="20"/>
        </w:rPr>
        <w:t>s à arte moderna lembram que há outros possíveis. Griffith, como pai, é então assumido como o responsável maior pela primeira e definitiva “queda” que amarrou o novo olhar à narração composta nos moldes do folhetim e do melodrama oitocentistas. Seu maior p</w:t>
      </w:r>
      <w:r>
        <w:rPr>
          <w:rFonts w:eastAsia="Times New Roman"/>
          <w:sz w:val="20"/>
          <w:szCs w:val="20"/>
        </w:rPr>
        <w:t>ecado: tornar consistente o famoso encontro entre a técnica do cinema e a narratividade. Encontro provável, todos admitem, mas não imposto pela ordem da natureza; fator histórico e cultural, portanto controverso. Nas discussões em torno de 1920, Griffith p</w:t>
      </w:r>
      <w:r>
        <w:rPr>
          <w:rFonts w:eastAsia="Times New Roman"/>
          <w:sz w:val="20"/>
          <w:szCs w:val="20"/>
        </w:rPr>
        <w:t>ermanece, como até hoje, a figura do mestre, mas sua significação é já ambígua: herói e vilão, avanço e recuo, abertura de horizontes e particularização. (XAVIER, 1984a, pp.12-14.)</w:t>
      </w:r>
    </w:p>
    <w:p w14:paraId="0D0C8FC3" w14:textId="77777777" w:rsidR="001C2C75" w:rsidRDefault="001C2C75">
      <w:pPr>
        <w:spacing w:line="200" w:lineRule="exact"/>
        <w:rPr>
          <w:sz w:val="20"/>
          <w:szCs w:val="20"/>
        </w:rPr>
      </w:pPr>
    </w:p>
    <w:p w14:paraId="35F3F4BF" w14:textId="77777777" w:rsidR="001C2C75" w:rsidRDefault="001C2C75">
      <w:pPr>
        <w:spacing w:line="200" w:lineRule="exact"/>
        <w:rPr>
          <w:sz w:val="20"/>
          <w:szCs w:val="20"/>
        </w:rPr>
      </w:pPr>
    </w:p>
    <w:p w14:paraId="6B01131C" w14:textId="77777777" w:rsidR="001C2C75" w:rsidRDefault="001C2C75">
      <w:pPr>
        <w:spacing w:line="339" w:lineRule="exact"/>
        <w:rPr>
          <w:sz w:val="20"/>
          <w:szCs w:val="20"/>
        </w:rPr>
      </w:pPr>
    </w:p>
    <w:p w14:paraId="2346FD34" w14:textId="77777777" w:rsidR="001C2C75" w:rsidRDefault="00D37926">
      <w:pPr>
        <w:spacing w:line="399" w:lineRule="auto"/>
        <w:ind w:left="6" w:firstLine="539"/>
        <w:rPr>
          <w:sz w:val="20"/>
          <w:szCs w:val="20"/>
        </w:rPr>
      </w:pPr>
      <w:r>
        <w:rPr>
          <w:rFonts w:eastAsia="Times New Roman"/>
        </w:rPr>
        <w:t xml:space="preserve">Em termos históricos, a contribuição e identificação do cinema de David </w:t>
      </w:r>
      <w:r>
        <w:rPr>
          <w:rFonts w:eastAsia="Times New Roman"/>
        </w:rPr>
        <w:t>Wark Griffith (e sua utilização referencial da literatura clássica inglesa do século XIX, representada especialmente pelas obras de</w:t>
      </w:r>
    </w:p>
    <w:p w14:paraId="756C7A3F"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82656" behindDoc="1" locked="0" layoutInCell="0" allowOverlap="1" wp14:anchorId="2D0901AE" wp14:editId="4D9246D4">
                <wp:simplePos x="0" y="0"/>
                <wp:positionH relativeFrom="column">
                  <wp:posOffset>0</wp:posOffset>
                </wp:positionH>
                <wp:positionV relativeFrom="paragraph">
                  <wp:posOffset>311785</wp:posOffset>
                </wp:positionV>
                <wp:extent cx="1828800" cy="0"/>
                <wp:effectExtent l="0" t="0" r="0" b="0"/>
                <wp:wrapNone/>
                <wp:docPr id="273" name="Shape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BB9121A" id="Shape 273" o:spid="_x0000_s1026" style="position:absolute;z-index:-251533824;visibility:visible;mso-wrap-style:square;mso-wrap-distance-left:9pt;mso-wrap-distance-top:0;mso-wrap-distance-right:9pt;mso-wrap-distance-bottom:0;mso-position-horizontal:absolute;mso-position-horizontal-relative:text;mso-position-vertical:absolute;mso-position-vertical-relative:text" from="0,24.55pt" to="2in,24.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lGhvQEAAIMDAAAOAAAAZHJzL2Uyb0RvYy54bWysU02P0zAQvSPxHyzfadJS7Zao6R52KZcV&#10;VFr4AVPbaSz8JY9p0n/P2GnLFjghfLAyH34z781k/TBaw44qovau5fNZzZlywkvtDi3/9nX7bsUZ&#10;JnASjHeq5SeF/GHz9s16CI1a+N4bqSIjEIfNEFrepxSaqkLRKws480E5CnY+WkhkxkMlIwyEbk21&#10;qOu7avBRhuiFQiTv0xTkm4LfdUqkL12HKjHTcuotlTuWe5/varOG5hAh9Fqc24B/6MKCdlT0CvUE&#10;CdiPqP+AslpEj75LM+Ft5btOC1U4EJt5/Rublx6CKlxIHAxXmfD/wYrPx11kWrZ8cf+eMweWhlTq&#10;suwgeYaADWU9ul3MBMXoXsKzF9+RYtVNMBsYprSxizanE0M2FrlPV7nVmJgg53y1WK1qmoqg2PL+&#10;rpSroLm8DRHTJ+Utyx8tN9plMaCB4zOmXB2aS0p2ozdabrUxxYiH/aOJ7Ag0+G05mQw9uUkzjg0t&#10;/zBfLgvyTQxfQ9Tl/A3C6kQbbLRtOZGhM+1Ur0B+dJJqQpNAm+mb6ht31m2SKou29/K0ixc9adKl&#10;0fNW5lV6bZfXv/6dzU8AAAD//wMAUEsDBBQABgAIAAAAIQAyeDaV2QAAAAYBAAAPAAAAZHJzL2Rv&#10;d25yZXYueG1sTI/BTsMwEETvSPyDtUhcEHVSRSiEOBVFgisQuHBz460TYa8j223D37OIAxxnZjXz&#10;tt0s3okjxjQFUlCuChBIQzATWQXvb4/XNYiUNRntAqGCL0yw6c7PWt2YcKJXPPbZCi6h1GgFY85z&#10;I2UaRvQ6rcKMxNk+RK8zy2ilifrE5d7JdVHcSK8n4oVRz/gw4vDZH7yC+TlW1Rw/rrZPrkz9dm9t&#10;MC9KXV4s93cgMi757xh+8BkdOmbahQOZJJwCfiQrqG5LEJyu65qN3a8hu1b+x+++AQAA//8DAFBL&#10;AQItABQABgAIAAAAIQC2gziS/gAAAOEBAAATAAAAAAAAAAAAAAAAAAAAAABbQ29udGVudF9UeXBl&#10;c10ueG1sUEsBAi0AFAAGAAgAAAAhADj9If/WAAAAlAEAAAsAAAAAAAAAAAAAAAAALwEAAF9yZWxz&#10;Ly5yZWxzUEsBAi0AFAAGAAgAAAAhAMs+UaG9AQAAgwMAAA4AAAAAAAAAAAAAAAAALgIAAGRycy9l&#10;Mm9Eb2MueG1sUEsBAi0AFAAGAAgAAAAhADJ4NpXZAAAABgEAAA8AAAAAAAAAAAAAAAAAFwQAAGRy&#10;cy9kb3ducmV2LnhtbFBLBQYAAAAABAAEAPMAAAAdBQAAAAA=&#10;" o:allowincell="f" filled="t" strokeweight=".72pt">
                <v:stroke joinstyle="miter"/>
                <o:lock v:ext="edit" shapetype="f"/>
              </v:line>
            </w:pict>
          </mc:Fallback>
        </mc:AlternateContent>
      </w:r>
    </w:p>
    <w:p w14:paraId="5D9AB23B" w14:textId="77777777" w:rsidR="001C2C75" w:rsidRDefault="001C2C75">
      <w:pPr>
        <w:spacing w:line="200" w:lineRule="exact"/>
        <w:rPr>
          <w:sz w:val="20"/>
          <w:szCs w:val="20"/>
        </w:rPr>
      </w:pPr>
    </w:p>
    <w:p w14:paraId="12B45847" w14:textId="77777777" w:rsidR="001C2C75" w:rsidRDefault="001C2C75">
      <w:pPr>
        <w:spacing w:line="357" w:lineRule="exact"/>
        <w:rPr>
          <w:sz w:val="20"/>
          <w:szCs w:val="20"/>
        </w:rPr>
      </w:pPr>
    </w:p>
    <w:p w14:paraId="2BAB6347" w14:textId="77777777" w:rsidR="001C2C75" w:rsidRDefault="00D37926" w:rsidP="00D37926">
      <w:pPr>
        <w:numPr>
          <w:ilvl w:val="0"/>
          <w:numId w:val="292"/>
        </w:numPr>
        <w:tabs>
          <w:tab w:val="left" w:pos="111"/>
        </w:tabs>
        <w:spacing w:line="232" w:lineRule="auto"/>
        <w:ind w:left="6" w:hanging="6"/>
        <w:jc w:val="both"/>
        <w:rPr>
          <w:rFonts w:eastAsia="Times New Roman"/>
          <w:sz w:val="24"/>
          <w:szCs w:val="24"/>
          <w:vertAlign w:val="superscript"/>
        </w:rPr>
      </w:pPr>
      <w:r>
        <w:rPr>
          <w:rFonts w:eastAsia="Times New Roman"/>
          <w:sz w:val="18"/>
          <w:szCs w:val="18"/>
        </w:rPr>
        <w:t xml:space="preserve">Hollywood desenvolveu um modelo narrativo que lhe foi fundamental para a transformação de seu cinema em um eficiente veículo de ideologia: o modelo de narrativa clássica. A construção de tal modelo significou, segundo Ismail Xavier, </w:t>
      </w:r>
      <w:r>
        <w:rPr>
          <w:rFonts w:eastAsia="Times New Roman"/>
          <w:i/>
          <w:iCs/>
          <w:sz w:val="18"/>
          <w:szCs w:val="18"/>
        </w:rPr>
        <w:t>“a inscrição do cinema</w:t>
      </w:r>
      <w:r>
        <w:rPr>
          <w:rFonts w:eastAsia="Times New Roman"/>
          <w:sz w:val="18"/>
          <w:szCs w:val="18"/>
        </w:rPr>
        <w:t xml:space="preserve"> </w:t>
      </w:r>
      <w:r>
        <w:rPr>
          <w:rFonts w:eastAsia="Times New Roman"/>
          <w:i/>
          <w:iCs/>
          <w:sz w:val="18"/>
          <w:szCs w:val="18"/>
        </w:rPr>
        <w:t xml:space="preserve">(como forma de discurso) dentro dos limites definidos por uma estética dominante, de modo a fazer cumprir através dele necessidades correlatas aos interesses da classe dominante”. </w:t>
      </w:r>
      <w:r>
        <w:rPr>
          <w:rFonts w:eastAsia="Times New Roman"/>
          <w:sz w:val="18"/>
          <w:szCs w:val="18"/>
        </w:rPr>
        <w:t>Cf. XAVIER, 1984b, p.29. A narrativa clássica foi toda embasada na</w:t>
      </w:r>
      <w:r>
        <w:rPr>
          <w:rFonts w:eastAsia="Times New Roman"/>
          <w:i/>
          <w:iCs/>
          <w:sz w:val="18"/>
          <w:szCs w:val="18"/>
        </w:rPr>
        <w:t xml:space="preserve"> </w:t>
      </w:r>
      <w:r>
        <w:rPr>
          <w:rFonts w:eastAsia="Times New Roman"/>
          <w:sz w:val="18"/>
          <w:szCs w:val="18"/>
        </w:rPr>
        <w:t>noção – o</w:t>
      </w:r>
      <w:r>
        <w:rPr>
          <w:rFonts w:eastAsia="Times New Roman"/>
          <w:sz w:val="18"/>
          <w:szCs w:val="18"/>
        </w:rPr>
        <w:t>riginária da estética naturalista – segundo a qual a obra desaparece enquanto tal, dando lugar a um espelho ou a uma janela transparente através do que poderemos apreciar a fatia da realidade que ela “imita” ou reproduz. Assim o modelo clássico de narrativ</w:t>
      </w:r>
      <w:r>
        <w:rPr>
          <w:rFonts w:eastAsia="Times New Roman"/>
          <w:sz w:val="18"/>
          <w:szCs w:val="18"/>
        </w:rPr>
        <w:t xml:space="preserve">a empregado pelo cinema americano visava o desaparecimento do filme enquanto tal e visava </w:t>
      </w:r>
      <w:r>
        <w:rPr>
          <w:rFonts w:eastAsia="Times New Roman"/>
          <w:i/>
          <w:iCs/>
          <w:sz w:val="18"/>
          <w:szCs w:val="18"/>
        </w:rPr>
        <w:t>“montar um sistema de</w:t>
      </w:r>
      <w:r>
        <w:rPr>
          <w:rFonts w:eastAsia="Times New Roman"/>
          <w:sz w:val="18"/>
          <w:szCs w:val="18"/>
        </w:rPr>
        <w:t xml:space="preserve"> </w:t>
      </w:r>
      <w:r>
        <w:rPr>
          <w:rFonts w:eastAsia="Times New Roman"/>
          <w:i/>
          <w:iCs/>
          <w:sz w:val="18"/>
          <w:szCs w:val="18"/>
        </w:rPr>
        <w:t xml:space="preserve">representação que procurava anular a sua presença como trabalho de representação” </w:t>
      </w:r>
      <w:r>
        <w:rPr>
          <w:rFonts w:eastAsia="Times New Roman"/>
          <w:sz w:val="18"/>
          <w:szCs w:val="18"/>
        </w:rPr>
        <w:t>extinguindo as mediações entre plateia e o</w:t>
      </w:r>
      <w:r>
        <w:rPr>
          <w:rFonts w:eastAsia="Times New Roman"/>
          <w:i/>
          <w:iCs/>
          <w:sz w:val="18"/>
          <w:szCs w:val="18"/>
        </w:rPr>
        <w:t xml:space="preserve"> </w:t>
      </w:r>
      <w:r>
        <w:rPr>
          <w:rFonts w:eastAsia="Times New Roman"/>
          <w:sz w:val="18"/>
          <w:szCs w:val="18"/>
        </w:rPr>
        <w:t>mundo representando</w:t>
      </w:r>
      <w:r>
        <w:rPr>
          <w:rFonts w:eastAsia="Times New Roman"/>
          <w:sz w:val="18"/>
          <w:szCs w:val="18"/>
        </w:rPr>
        <w:t xml:space="preserve"> </w:t>
      </w:r>
      <w:r>
        <w:rPr>
          <w:rFonts w:eastAsia="Times New Roman"/>
          <w:i/>
          <w:iCs/>
          <w:sz w:val="18"/>
          <w:szCs w:val="18"/>
        </w:rPr>
        <w:t>“como se todos os aparatos de linguagem utilizados constituíssem um dispositivo transparente – o discurso</w:t>
      </w:r>
      <w:r>
        <w:rPr>
          <w:rFonts w:eastAsia="Times New Roman"/>
          <w:sz w:val="18"/>
          <w:szCs w:val="18"/>
        </w:rPr>
        <w:t xml:space="preserve"> </w:t>
      </w:r>
      <w:r>
        <w:rPr>
          <w:rFonts w:eastAsia="Times New Roman"/>
          <w:i/>
          <w:iCs/>
          <w:sz w:val="18"/>
          <w:szCs w:val="18"/>
        </w:rPr>
        <w:t>como natureza”</w:t>
      </w:r>
      <w:r>
        <w:rPr>
          <w:rFonts w:eastAsia="Times New Roman"/>
          <w:sz w:val="18"/>
          <w:szCs w:val="18"/>
        </w:rPr>
        <w:t>. XAVIER, 1984b, pp.31-32.</w:t>
      </w:r>
    </w:p>
    <w:p w14:paraId="690C5935" w14:textId="77777777" w:rsidR="001C2C75" w:rsidRDefault="001C2C75">
      <w:pPr>
        <w:spacing w:line="7" w:lineRule="exact"/>
        <w:rPr>
          <w:sz w:val="20"/>
          <w:szCs w:val="20"/>
        </w:rPr>
      </w:pPr>
    </w:p>
    <w:p w14:paraId="19C72BDC" w14:textId="77777777" w:rsidR="001C2C75" w:rsidRDefault="00D37926">
      <w:pPr>
        <w:ind w:left="9346"/>
        <w:rPr>
          <w:sz w:val="20"/>
          <w:szCs w:val="20"/>
        </w:rPr>
      </w:pPr>
      <w:r>
        <w:rPr>
          <w:rFonts w:eastAsia="Times New Roman"/>
          <w:sz w:val="20"/>
          <w:szCs w:val="20"/>
        </w:rPr>
        <w:t>495</w:t>
      </w:r>
    </w:p>
    <w:p w14:paraId="08EA5617" w14:textId="77777777" w:rsidR="001C2C75" w:rsidRDefault="001C2C75">
      <w:pPr>
        <w:sectPr w:rsidR="001C2C75">
          <w:pgSz w:w="11900" w:h="16840"/>
          <w:pgMar w:top="1241" w:right="1124" w:bottom="405" w:left="1134" w:header="0" w:footer="0" w:gutter="0"/>
          <w:cols w:space="720" w:equalWidth="0">
            <w:col w:w="9646"/>
          </w:cols>
        </w:sectPr>
      </w:pPr>
    </w:p>
    <w:p w14:paraId="20F5688E" w14:textId="77777777" w:rsidR="001C2C75" w:rsidRDefault="00D37926">
      <w:pPr>
        <w:spacing w:line="335" w:lineRule="auto"/>
        <w:ind w:left="6"/>
        <w:jc w:val="both"/>
        <w:rPr>
          <w:sz w:val="20"/>
          <w:szCs w:val="20"/>
        </w:rPr>
      </w:pPr>
      <w:bookmarkStart w:id="496" w:name="page497"/>
      <w:bookmarkEnd w:id="496"/>
      <w:r>
        <w:rPr>
          <w:rFonts w:eastAsia="Times New Roman"/>
        </w:rPr>
        <w:t>Charles Dickens</w:t>
      </w:r>
      <w:r>
        <w:rPr>
          <w:rFonts w:eastAsia="Times New Roman"/>
          <w:sz w:val="28"/>
          <w:szCs w:val="28"/>
          <w:vertAlign w:val="superscript"/>
        </w:rPr>
        <w:t>3</w:t>
      </w:r>
      <w:r>
        <w:rPr>
          <w:rFonts w:eastAsia="Times New Roman"/>
        </w:rPr>
        <w:t xml:space="preserve">) para a construção e a monumentalização da história, da cultura </w:t>
      </w:r>
      <w:r>
        <w:rPr>
          <w:rFonts w:eastAsia="Times New Roman"/>
        </w:rPr>
        <w:t>e da identidade nacional coletiva dos Estados Unidos da América foi compreendida pelo cineasta soviético Sergei Eisenstein da seguinte forma:</w:t>
      </w:r>
    </w:p>
    <w:p w14:paraId="01B8CBE8" w14:textId="77777777" w:rsidR="001C2C75" w:rsidRDefault="001C2C75">
      <w:pPr>
        <w:spacing w:line="188" w:lineRule="exact"/>
        <w:rPr>
          <w:sz w:val="20"/>
          <w:szCs w:val="20"/>
        </w:rPr>
      </w:pPr>
    </w:p>
    <w:p w14:paraId="29733F3A" w14:textId="77777777" w:rsidR="001C2C75" w:rsidRDefault="00D37926">
      <w:pPr>
        <w:spacing w:line="286" w:lineRule="auto"/>
        <w:ind w:left="1426" w:firstLine="142"/>
        <w:jc w:val="both"/>
        <w:rPr>
          <w:sz w:val="20"/>
          <w:szCs w:val="20"/>
        </w:rPr>
      </w:pPr>
      <w:r>
        <w:rPr>
          <w:rFonts w:eastAsia="Times New Roman"/>
          <w:sz w:val="20"/>
          <w:szCs w:val="20"/>
        </w:rPr>
        <w:t>Sabemos onde o cinema apareceu primeiro como um fenômeno mundial. Conhecemos a relação indissolúvel entre o cinem</w:t>
      </w:r>
      <w:r>
        <w:rPr>
          <w:rFonts w:eastAsia="Times New Roman"/>
          <w:sz w:val="20"/>
          <w:szCs w:val="20"/>
        </w:rPr>
        <w:t>a e o desenvolvimento industrial dos Estados Unidos. Sabemos como a produção, a arte e a literatura refletem o fôlego capitalista e a estrutura dos Estados Unidos da América. E também sabemos que o capitalismo norte-americano encontra seu reflexo mais clar</w:t>
      </w:r>
      <w:r>
        <w:rPr>
          <w:rFonts w:eastAsia="Times New Roman"/>
          <w:sz w:val="20"/>
          <w:szCs w:val="20"/>
        </w:rPr>
        <w:t>o e mais expressivo no cinema norte-americano. [...]</w:t>
      </w:r>
    </w:p>
    <w:p w14:paraId="454D5389" w14:textId="77777777" w:rsidR="001C2C75" w:rsidRDefault="001C2C75">
      <w:pPr>
        <w:spacing w:line="153" w:lineRule="exact"/>
        <w:rPr>
          <w:sz w:val="20"/>
          <w:szCs w:val="20"/>
        </w:rPr>
      </w:pPr>
    </w:p>
    <w:p w14:paraId="428A99D8" w14:textId="77777777" w:rsidR="001C2C75" w:rsidRDefault="00D37926">
      <w:pPr>
        <w:spacing w:line="285" w:lineRule="auto"/>
        <w:ind w:left="1426" w:firstLine="142"/>
        <w:jc w:val="both"/>
        <w:rPr>
          <w:sz w:val="20"/>
          <w:szCs w:val="20"/>
        </w:rPr>
      </w:pPr>
      <w:r>
        <w:rPr>
          <w:rFonts w:eastAsia="Times New Roman"/>
          <w:sz w:val="20"/>
          <w:szCs w:val="20"/>
        </w:rPr>
        <w:t>Para entender Griffith, deve-se visualizar uns Estados Unidos compostos de mais do que visões de automóveis velozes, trens aerodinâmicos, fios de telégrafo, inexoráveis correias de transmissão. É se obr</w:t>
      </w:r>
      <w:r>
        <w:rPr>
          <w:rFonts w:eastAsia="Times New Roman"/>
          <w:sz w:val="20"/>
          <w:szCs w:val="20"/>
        </w:rPr>
        <w:t>igado a compreender este segundo rosto dos Estados Unidos também – os Estados Unidos tradicionais, patriarcais, provincianos. E então se ficará consideravelmente menos espantado com esta vinculação entre Griffith e [Charles] Dickens.</w:t>
      </w:r>
    </w:p>
    <w:p w14:paraId="5A3CBC99" w14:textId="77777777" w:rsidR="001C2C75" w:rsidRDefault="001C2C75">
      <w:pPr>
        <w:spacing w:line="156" w:lineRule="exact"/>
        <w:rPr>
          <w:sz w:val="20"/>
          <w:szCs w:val="20"/>
        </w:rPr>
      </w:pPr>
    </w:p>
    <w:p w14:paraId="671C1E35" w14:textId="77777777" w:rsidR="001C2C75" w:rsidRDefault="00D37926">
      <w:pPr>
        <w:spacing w:line="316" w:lineRule="auto"/>
        <w:ind w:left="1426" w:firstLine="142"/>
        <w:jc w:val="both"/>
        <w:rPr>
          <w:sz w:val="20"/>
          <w:szCs w:val="20"/>
        </w:rPr>
      </w:pPr>
      <w:r>
        <w:rPr>
          <w:rFonts w:eastAsia="Times New Roman"/>
          <w:sz w:val="20"/>
          <w:szCs w:val="20"/>
        </w:rPr>
        <w:t>Os fios destes dois E</w:t>
      </w:r>
      <w:r>
        <w:rPr>
          <w:rFonts w:eastAsia="Times New Roman"/>
          <w:sz w:val="20"/>
          <w:szCs w:val="20"/>
        </w:rPr>
        <w:t>stados Unidos são entrelaçados no estilo e personalidade de Griffith – como nas mais fantásticas de suas sequências de montagem paralela.</w:t>
      </w:r>
    </w:p>
    <w:p w14:paraId="3CBFD549" w14:textId="77777777" w:rsidR="001C2C75" w:rsidRDefault="001C2C75">
      <w:pPr>
        <w:spacing w:line="124" w:lineRule="exact"/>
        <w:rPr>
          <w:sz w:val="20"/>
          <w:szCs w:val="20"/>
        </w:rPr>
      </w:pPr>
    </w:p>
    <w:p w14:paraId="266618EE" w14:textId="77777777" w:rsidR="001C2C75" w:rsidRDefault="00D37926">
      <w:pPr>
        <w:spacing w:line="296" w:lineRule="auto"/>
        <w:ind w:left="1426" w:firstLine="142"/>
        <w:jc w:val="both"/>
        <w:rPr>
          <w:sz w:val="20"/>
          <w:szCs w:val="20"/>
        </w:rPr>
      </w:pPr>
      <w:r>
        <w:rPr>
          <w:rFonts w:eastAsia="Times New Roman"/>
          <w:sz w:val="20"/>
          <w:szCs w:val="20"/>
        </w:rPr>
        <w:t xml:space="preserve">O mais curioso é que Dickens parece ser a fonte de </w:t>
      </w:r>
      <w:r>
        <w:rPr>
          <w:rFonts w:eastAsia="Times New Roman"/>
          <w:i/>
          <w:iCs/>
          <w:sz w:val="20"/>
          <w:szCs w:val="20"/>
        </w:rPr>
        <w:t>ambas</w:t>
      </w:r>
      <w:r>
        <w:rPr>
          <w:rFonts w:eastAsia="Times New Roman"/>
          <w:sz w:val="20"/>
          <w:szCs w:val="20"/>
        </w:rPr>
        <w:t xml:space="preserve"> as linhas do estilo de Griffith, que refletem as duas faces </w:t>
      </w:r>
      <w:r>
        <w:rPr>
          <w:rFonts w:eastAsia="Times New Roman"/>
          <w:sz w:val="20"/>
          <w:szCs w:val="20"/>
        </w:rPr>
        <w:t>dos Estados Unidos: os Estados Unidos Provincianos e os Estados Unidos Super-Dinâmicos.</w:t>
      </w:r>
    </w:p>
    <w:p w14:paraId="35D719E9" w14:textId="77777777" w:rsidR="001C2C75" w:rsidRDefault="001C2C75">
      <w:pPr>
        <w:spacing w:line="143" w:lineRule="exact"/>
        <w:rPr>
          <w:sz w:val="20"/>
          <w:szCs w:val="20"/>
        </w:rPr>
      </w:pPr>
    </w:p>
    <w:p w14:paraId="1809C302" w14:textId="77777777" w:rsidR="001C2C75" w:rsidRDefault="00D37926">
      <w:pPr>
        <w:spacing w:line="296" w:lineRule="auto"/>
        <w:ind w:left="1426" w:firstLine="142"/>
        <w:jc w:val="both"/>
        <w:rPr>
          <w:sz w:val="20"/>
          <w:szCs w:val="20"/>
        </w:rPr>
      </w:pPr>
      <w:r>
        <w:rPr>
          <w:rFonts w:eastAsia="Times New Roman"/>
          <w:sz w:val="20"/>
          <w:szCs w:val="20"/>
        </w:rPr>
        <w:t xml:space="preserve">Isto pode ser detectado imediatamente no Griffith “íntimo” da vida norte-americana contemporânea ou passada, onde Griffith é profundo, nos filmes, que Griffith me </w:t>
      </w:r>
      <w:r>
        <w:rPr>
          <w:rFonts w:eastAsia="Times New Roman"/>
          <w:sz w:val="20"/>
          <w:szCs w:val="20"/>
        </w:rPr>
        <w:t>contou terem sido “feitos para mim e invariavelmente rejeitados pelos exibidores”.</w:t>
      </w:r>
    </w:p>
    <w:p w14:paraId="498AE284" w14:textId="77777777" w:rsidR="001C2C75" w:rsidRDefault="001C2C75">
      <w:pPr>
        <w:spacing w:line="143" w:lineRule="exact"/>
        <w:rPr>
          <w:sz w:val="20"/>
          <w:szCs w:val="20"/>
        </w:rPr>
      </w:pPr>
    </w:p>
    <w:p w14:paraId="7020C408" w14:textId="77777777" w:rsidR="001C2C75" w:rsidRDefault="00D37926">
      <w:pPr>
        <w:spacing w:line="295" w:lineRule="auto"/>
        <w:ind w:left="1426" w:firstLine="142"/>
        <w:jc w:val="both"/>
        <w:rPr>
          <w:sz w:val="20"/>
          <w:szCs w:val="20"/>
        </w:rPr>
      </w:pPr>
      <w:r>
        <w:rPr>
          <w:rFonts w:eastAsia="Times New Roman"/>
          <w:sz w:val="20"/>
          <w:szCs w:val="20"/>
        </w:rPr>
        <w:t>Mas ficamos um pouco espantados quando vemos que a construção do Griffith “oficial”, suntuoso, o Griffith dos tempos tempestuosos, de ações vertiginosas, de perseguições ex</w:t>
      </w:r>
      <w:r>
        <w:rPr>
          <w:rFonts w:eastAsia="Times New Roman"/>
          <w:sz w:val="20"/>
          <w:szCs w:val="20"/>
        </w:rPr>
        <w:t>citantes – também teve como fonte o mesmo Dickens! (EISENSTEIN, 1990, pp.173 e 175.)</w:t>
      </w:r>
    </w:p>
    <w:p w14:paraId="340D5E31" w14:textId="77777777" w:rsidR="001C2C75" w:rsidRDefault="001C2C75">
      <w:pPr>
        <w:spacing w:line="200" w:lineRule="exact"/>
        <w:rPr>
          <w:sz w:val="20"/>
          <w:szCs w:val="20"/>
        </w:rPr>
      </w:pPr>
    </w:p>
    <w:p w14:paraId="7FE35E3B" w14:textId="77777777" w:rsidR="001C2C75" w:rsidRDefault="001C2C75">
      <w:pPr>
        <w:spacing w:line="200" w:lineRule="exact"/>
        <w:rPr>
          <w:sz w:val="20"/>
          <w:szCs w:val="20"/>
        </w:rPr>
      </w:pPr>
    </w:p>
    <w:p w14:paraId="50A2F4DE" w14:textId="77777777" w:rsidR="001C2C75" w:rsidRDefault="001C2C75">
      <w:pPr>
        <w:spacing w:line="211" w:lineRule="exact"/>
        <w:rPr>
          <w:sz w:val="20"/>
          <w:szCs w:val="20"/>
        </w:rPr>
      </w:pPr>
    </w:p>
    <w:p w14:paraId="1698D72C" w14:textId="77777777" w:rsidR="001C2C75" w:rsidRDefault="00D37926">
      <w:pPr>
        <w:spacing w:line="378" w:lineRule="auto"/>
        <w:ind w:left="6" w:firstLine="539"/>
        <w:jc w:val="both"/>
        <w:rPr>
          <w:sz w:val="20"/>
          <w:szCs w:val="20"/>
        </w:rPr>
      </w:pPr>
      <w:r>
        <w:rPr>
          <w:rFonts w:eastAsia="Times New Roman"/>
        </w:rPr>
        <w:t>A relação entre o cinema de David W. Griffith e a História dos Estados Unidos da América foi percebida também pelo cineasta Glauber Rocha, o maior expoente do Cinema No</w:t>
      </w:r>
      <w:r>
        <w:rPr>
          <w:rFonts w:eastAsia="Times New Roman"/>
        </w:rPr>
        <w:t>vo Brasileiro, ao considerar que:</w:t>
      </w:r>
    </w:p>
    <w:p w14:paraId="00836364" w14:textId="77777777" w:rsidR="001C2C75" w:rsidRDefault="001C2C75">
      <w:pPr>
        <w:spacing w:line="141" w:lineRule="exact"/>
        <w:rPr>
          <w:sz w:val="20"/>
          <w:szCs w:val="20"/>
        </w:rPr>
      </w:pPr>
    </w:p>
    <w:p w14:paraId="4B88B3D7" w14:textId="77777777" w:rsidR="001C2C75" w:rsidRDefault="00D37926">
      <w:pPr>
        <w:spacing w:line="289" w:lineRule="auto"/>
        <w:ind w:left="1426" w:firstLine="283"/>
        <w:jc w:val="both"/>
        <w:rPr>
          <w:sz w:val="20"/>
          <w:szCs w:val="20"/>
        </w:rPr>
      </w:pPr>
      <w:r>
        <w:rPr>
          <w:rFonts w:eastAsia="Times New Roman"/>
          <w:sz w:val="20"/>
          <w:szCs w:val="20"/>
        </w:rPr>
        <w:t>Griffith, produto típico do neocapitalismo norte-americano, é neste novo espaço terrestre, revolucionário, na medida em que diferenças climáticas (</w:t>
      </w:r>
      <w:r>
        <w:rPr>
          <w:rFonts w:eastAsia="Times New Roman"/>
          <w:i/>
          <w:iCs/>
          <w:sz w:val="20"/>
          <w:szCs w:val="20"/>
        </w:rPr>
        <w:t>o sol americano contra a luz europeia</w:t>
      </w:r>
      <w:r>
        <w:rPr>
          <w:rFonts w:eastAsia="Times New Roman"/>
          <w:sz w:val="20"/>
          <w:szCs w:val="20"/>
        </w:rPr>
        <w:t>), religiosas (</w:t>
      </w:r>
      <w:r>
        <w:rPr>
          <w:rFonts w:eastAsia="Times New Roman"/>
          <w:i/>
          <w:iCs/>
          <w:sz w:val="20"/>
          <w:szCs w:val="20"/>
        </w:rPr>
        <w:t xml:space="preserve">o protestantismo quer </w:t>
      </w:r>
      <w:r>
        <w:rPr>
          <w:rFonts w:eastAsia="Times New Roman"/>
          <w:i/>
          <w:iCs/>
          <w:sz w:val="20"/>
          <w:szCs w:val="20"/>
        </w:rPr>
        <w:t>fundar a Terra Prometida</w:t>
      </w:r>
      <w:r>
        <w:rPr>
          <w:rFonts w:eastAsia="Times New Roman"/>
          <w:sz w:val="20"/>
          <w:szCs w:val="20"/>
        </w:rPr>
        <w:t>) alteram as práticas da cultura confinada no idealismo católico violentado pelo pragmatismo da revolução industrial. [...]</w:t>
      </w:r>
    </w:p>
    <w:p w14:paraId="56682801" w14:textId="77777777" w:rsidR="001C2C75" w:rsidRDefault="001C2C75">
      <w:pPr>
        <w:spacing w:line="150" w:lineRule="exact"/>
        <w:rPr>
          <w:sz w:val="20"/>
          <w:szCs w:val="20"/>
        </w:rPr>
      </w:pPr>
    </w:p>
    <w:p w14:paraId="74D39F0D" w14:textId="77777777" w:rsidR="001C2C75" w:rsidRDefault="00D37926">
      <w:pPr>
        <w:spacing w:line="296" w:lineRule="auto"/>
        <w:ind w:left="1426" w:firstLine="283"/>
        <w:jc w:val="both"/>
        <w:rPr>
          <w:sz w:val="20"/>
          <w:szCs w:val="20"/>
        </w:rPr>
      </w:pPr>
      <w:r>
        <w:rPr>
          <w:rFonts w:eastAsia="Times New Roman"/>
          <w:i/>
          <w:iCs/>
          <w:sz w:val="20"/>
          <w:szCs w:val="20"/>
        </w:rPr>
        <w:t>O Nascimento de uma Nação</w:t>
      </w:r>
      <w:r>
        <w:rPr>
          <w:rFonts w:eastAsia="Times New Roman"/>
          <w:sz w:val="20"/>
          <w:szCs w:val="20"/>
        </w:rPr>
        <w:t>, visão de um sulista fracassado que faz crítica idealista da</w:t>
      </w:r>
      <w:r>
        <w:rPr>
          <w:rFonts w:eastAsia="Times New Roman"/>
          <w:i/>
          <w:iCs/>
          <w:sz w:val="20"/>
          <w:szCs w:val="20"/>
        </w:rPr>
        <w:t xml:space="preserve"> </w:t>
      </w:r>
      <w:r>
        <w:rPr>
          <w:rFonts w:eastAsia="Times New Roman"/>
          <w:sz w:val="20"/>
          <w:szCs w:val="20"/>
        </w:rPr>
        <w:t>brutalidade industri</w:t>
      </w:r>
      <w:r>
        <w:rPr>
          <w:rFonts w:eastAsia="Times New Roman"/>
          <w:sz w:val="20"/>
          <w:szCs w:val="20"/>
        </w:rPr>
        <w:t xml:space="preserve">alizante do Norte Vencedor, é o </w:t>
      </w:r>
      <w:r>
        <w:rPr>
          <w:rFonts w:eastAsia="Times New Roman"/>
          <w:i/>
          <w:iCs/>
          <w:sz w:val="20"/>
          <w:szCs w:val="20"/>
        </w:rPr>
        <w:t>Velho Testamento</w:t>
      </w:r>
      <w:r>
        <w:rPr>
          <w:rFonts w:eastAsia="Times New Roman"/>
          <w:sz w:val="20"/>
          <w:szCs w:val="20"/>
        </w:rPr>
        <w:t xml:space="preserve"> que exclui os negros do processo histórico </w:t>
      </w:r>
      <w:r>
        <w:rPr>
          <w:rFonts w:eastAsia="Times New Roman"/>
          <w:i/>
          <w:iCs/>
          <w:sz w:val="20"/>
          <w:szCs w:val="20"/>
        </w:rPr>
        <w:t>elegendo</w:t>
      </w:r>
      <w:r>
        <w:rPr>
          <w:rFonts w:eastAsia="Times New Roman"/>
          <w:sz w:val="20"/>
          <w:szCs w:val="20"/>
        </w:rPr>
        <w:t xml:space="preserve"> as classes brancas.</w:t>
      </w:r>
    </w:p>
    <w:p w14:paraId="7589BD1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83680" behindDoc="1" locked="0" layoutInCell="0" allowOverlap="1" wp14:anchorId="7FB40BF4" wp14:editId="393B80C8">
                <wp:simplePos x="0" y="0"/>
                <wp:positionH relativeFrom="column">
                  <wp:posOffset>0</wp:posOffset>
                </wp:positionH>
                <wp:positionV relativeFrom="paragraph">
                  <wp:posOffset>413385</wp:posOffset>
                </wp:positionV>
                <wp:extent cx="1828800" cy="0"/>
                <wp:effectExtent l="0" t="0" r="0" b="0"/>
                <wp:wrapNone/>
                <wp:docPr id="274" name="Shape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DFC0869" id="Shape 274" o:spid="_x0000_s1026" style="position:absolute;z-index:-251532800;visibility:visible;mso-wrap-style:square;mso-wrap-distance-left:9pt;mso-wrap-distance-top:0;mso-wrap-distance-right:9pt;mso-wrap-distance-bottom:0;mso-position-horizontal:absolute;mso-position-horizontal-relative:text;mso-position-vertical:absolute;mso-position-vertical-relative:text" from="0,32.55pt" to="2in,3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oYyuwEAAIMDAAAOAAAAZHJzL2Uyb0RvYy54bWysU8tu2zAQvBfoPxC815JdI3EFyzkkdS9B&#10;ayDtB6xJyiLKF7isJf99l5Tjxm1PQXhYcHdHQ84stb4brWFHFVF71/L5rOZMOeGldoeW//i+/bDi&#10;DBM4CcY71fKTQn63ef9uPYRGLXzvjVSREYnDZggt71MKTVWh6JUFnPmgHDU7Hy0kSuOhkhEGYrem&#10;WtT1TTX4KEP0QiFS9WFq8k3h7zol0reuQ5WYaTndLZUYS9znWG3W0BwihF6L8zXgFbewoB0deqF6&#10;gATsV9T/UFktokffpZnwtvJdp4UqGkjNvP5LzVMPQRUtZA6Gi034drTi63EXmZYtX9wuOXNgaUjl&#10;XJYLZM8QsCHUvdvFLFCM7ik8evETqVddNXOCYYKNXbQZTgrZWOw+XexWY2KCivPVYrWqaSqCesvb&#10;m4/5uAqa529DxPRFecvypuVGu2wGNHB8xDRBnyG5jN5oudXGlCQe9vcmsiPQ4LdlndmvYMaxoeWf&#10;5stlYb7q4UuKuqz/UVid6AUbbVtOYmhlEDS9AvnZybJPoM20J3XGnX2brMqm7b087WJWlDOadLHh&#10;/CrzU3qZF9Sff2fzGwAA//8DAFBLAwQUAAYACAAAACEA4EJR0NkAAAAGAQAADwAAAGRycy9kb3du&#10;cmV2LnhtbEyPwU7DMBBE70j8g7VIXBB1UpUqCnEqigRXIHDh5sZbJ8JeR7bbhr9nEQd6nJnVzNtm&#10;M3snjhjTGEhBuShAIPXBjGQVfLw/3VYgUtZktAuECr4xwaa9vGh0bcKJ3vDYZSu4hFKtFQw5T7WU&#10;qR/Q67QIExJn+xC9ziyjlSbqE5d7J5dFsZZej8QLg57wccD+qzt4BdNLXK2m+HmzfXZl6rZ7a4N5&#10;Ver6an64B5Fxzv/H8IvP6NAy0y4cyCThFPAjWcH6rgTB6bKq2Nj9GbJt5Dl++wMAAP//AwBQSwEC&#10;LQAUAAYACAAAACEAtoM4kv4AAADhAQAAEwAAAAAAAAAAAAAAAAAAAAAAW0NvbnRlbnRfVHlwZXNd&#10;LnhtbFBLAQItABQABgAIAAAAIQA4/SH/1gAAAJQBAAALAAAAAAAAAAAAAAAAAC8BAABfcmVscy8u&#10;cmVsc1BLAQItABQABgAIAAAAIQDqdoYyuwEAAIMDAAAOAAAAAAAAAAAAAAAAAC4CAABkcnMvZTJv&#10;RG9jLnhtbFBLAQItABQABgAIAAAAIQDgQlHQ2QAAAAYBAAAPAAAAAAAAAAAAAAAAABUEAABkcnMv&#10;ZG93bnJldi54bWxQSwUGAAAAAAQABADzAAAAGwUAAAAA&#10;" o:allowincell="f" filled="t" strokeweight=".72pt">
                <v:stroke joinstyle="miter"/>
                <o:lock v:ext="edit" shapetype="f"/>
              </v:line>
            </w:pict>
          </mc:Fallback>
        </mc:AlternateContent>
      </w:r>
    </w:p>
    <w:p w14:paraId="40290A6E" w14:textId="77777777" w:rsidR="001C2C75" w:rsidRDefault="001C2C75">
      <w:pPr>
        <w:spacing w:line="200" w:lineRule="exact"/>
        <w:rPr>
          <w:sz w:val="20"/>
          <w:szCs w:val="20"/>
        </w:rPr>
      </w:pPr>
    </w:p>
    <w:p w14:paraId="0181F269" w14:textId="77777777" w:rsidR="001C2C75" w:rsidRDefault="001C2C75">
      <w:pPr>
        <w:spacing w:line="200" w:lineRule="exact"/>
        <w:rPr>
          <w:sz w:val="20"/>
          <w:szCs w:val="20"/>
        </w:rPr>
      </w:pPr>
    </w:p>
    <w:p w14:paraId="713D4E74" w14:textId="77777777" w:rsidR="001C2C75" w:rsidRDefault="001C2C75">
      <w:pPr>
        <w:spacing w:line="315" w:lineRule="exact"/>
        <w:rPr>
          <w:sz w:val="20"/>
          <w:szCs w:val="20"/>
        </w:rPr>
      </w:pPr>
    </w:p>
    <w:p w14:paraId="57F7ADB4" w14:textId="77777777" w:rsidR="001C2C75" w:rsidRDefault="00D37926" w:rsidP="00D37926">
      <w:pPr>
        <w:numPr>
          <w:ilvl w:val="0"/>
          <w:numId w:val="293"/>
        </w:numPr>
        <w:tabs>
          <w:tab w:val="left" w:pos="112"/>
        </w:tabs>
        <w:spacing w:line="231" w:lineRule="auto"/>
        <w:ind w:left="6" w:hanging="6"/>
        <w:jc w:val="both"/>
        <w:rPr>
          <w:rFonts w:eastAsia="Times New Roman"/>
          <w:sz w:val="24"/>
          <w:szCs w:val="24"/>
          <w:vertAlign w:val="superscript"/>
        </w:rPr>
      </w:pPr>
      <w:r>
        <w:rPr>
          <w:rFonts w:eastAsia="Times New Roman"/>
          <w:sz w:val="18"/>
          <w:szCs w:val="18"/>
        </w:rPr>
        <w:t xml:space="preserve">O cineasta soviético Sergei Eisenstein traça o seguinte paralelo entre as obras literárias de Charles Dickens e os filmes de </w:t>
      </w:r>
      <w:r>
        <w:rPr>
          <w:rFonts w:eastAsia="Times New Roman"/>
          <w:sz w:val="18"/>
          <w:szCs w:val="18"/>
        </w:rPr>
        <w:t xml:space="preserve">David W. Griffith: “O que foram os romances de Dickens para seus contemporâneos, para seus leitores? Há uma resposta: eles geraram a mesma relação que o filme gera com o mesmo extrato em nossa época. Eles compeliram o leitor a viver com as mesmas paixões. </w:t>
      </w:r>
      <w:r>
        <w:rPr>
          <w:rFonts w:eastAsia="Times New Roman"/>
          <w:sz w:val="18"/>
          <w:szCs w:val="18"/>
        </w:rPr>
        <w:t>Eles apelaram para os mesmos elementos bons e sentimentais, como o faz o cinema (pelo menos na superfície); eles de modo semelhante tremeram diante do vício, do mesmo modo extraíram o extraordinário, o incomum, o fantástico, da existência aborrecida, prosa</w:t>
      </w:r>
      <w:r>
        <w:rPr>
          <w:rFonts w:eastAsia="Times New Roman"/>
          <w:sz w:val="18"/>
          <w:szCs w:val="18"/>
        </w:rPr>
        <w:t>ica e cotidiana. E revestem esta existência comum e prosaica com sua visão especial. Iluminada por esta luz, refratada da terra da ficção de volta à vida, esta trivialidade assumiu um ar romântico e pessoas entediadas ficaram agradecidas ao autor por dar-l</w:t>
      </w:r>
      <w:r>
        <w:rPr>
          <w:rFonts w:eastAsia="Times New Roman"/>
          <w:sz w:val="18"/>
          <w:szCs w:val="18"/>
        </w:rPr>
        <w:t>hes a fisionomia de figuras potencialmente românticas”. EISENSTEIN, 1990, p.180.</w:t>
      </w:r>
    </w:p>
    <w:p w14:paraId="53CFB79E" w14:textId="77777777" w:rsidR="001C2C75" w:rsidRDefault="001C2C75">
      <w:pPr>
        <w:spacing w:line="2" w:lineRule="exact"/>
        <w:rPr>
          <w:sz w:val="20"/>
          <w:szCs w:val="20"/>
        </w:rPr>
      </w:pPr>
    </w:p>
    <w:p w14:paraId="62C41172" w14:textId="77777777" w:rsidR="001C2C75" w:rsidRDefault="00D37926">
      <w:pPr>
        <w:ind w:left="9346"/>
        <w:rPr>
          <w:sz w:val="20"/>
          <w:szCs w:val="20"/>
        </w:rPr>
      </w:pPr>
      <w:r>
        <w:rPr>
          <w:rFonts w:eastAsia="Times New Roman"/>
          <w:sz w:val="20"/>
          <w:szCs w:val="20"/>
        </w:rPr>
        <w:t>496</w:t>
      </w:r>
    </w:p>
    <w:p w14:paraId="16DE3595" w14:textId="77777777" w:rsidR="001C2C75" w:rsidRDefault="001C2C75">
      <w:pPr>
        <w:sectPr w:rsidR="001C2C75">
          <w:pgSz w:w="11900" w:h="16840"/>
          <w:pgMar w:top="1234" w:right="1124" w:bottom="405" w:left="1134" w:header="0" w:footer="0" w:gutter="0"/>
          <w:cols w:space="720" w:equalWidth="0">
            <w:col w:w="9646"/>
          </w:cols>
        </w:sectPr>
      </w:pPr>
    </w:p>
    <w:p w14:paraId="65BA4F92" w14:textId="77777777" w:rsidR="001C2C75" w:rsidRDefault="00D37926">
      <w:pPr>
        <w:spacing w:line="289" w:lineRule="auto"/>
        <w:ind w:left="1420" w:firstLine="283"/>
        <w:jc w:val="both"/>
        <w:rPr>
          <w:sz w:val="20"/>
          <w:szCs w:val="20"/>
        </w:rPr>
      </w:pPr>
      <w:bookmarkStart w:id="497" w:name="page498"/>
      <w:bookmarkEnd w:id="497"/>
      <w:r>
        <w:rPr>
          <w:rFonts w:eastAsia="Times New Roman"/>
          <w:sz w:val="20"/>
          <w:szCs w:val="20"/>
        </w:rPr>
        <w:t>Os escravos pagaram o preço do desenvolvimento norte-americano, mas conseguiram (</w:t>
      </w:r>
      <w:r>
        <w:rPr>
          <w:rFonts w:eastAsia="Times New Roman"/>
          <w:i/>
          <w:iCs/>
          <w:sz w:val="20"/>
          <w:szCs w:val="20"/>
        </w:rPr>
        <w:t>como no</w:t>
      </w:r>
      <w:r>
        <w:rPr>
          <w:rFonts w:eastAsia="Times New Roman"/>
          <w:sz w:val="20"/>
          <w:szCs w:val="20"/>
        </w:rPr>
        <w:t xml:space="preserve"> </w:t>
      </w:r>
      <w:r>
        <w:rPr>
          <w:rFonts w:eastAsia="Times New Roman"/>
          <w:i/>
          <w:iCs/>
          <w:sz w:val="20"/>
          <w:szCs w:val="20"/>
        </w:rPr>
        <w:t>Brasil</w:t>
      </w:r>
      <w:r>
        <w:rPr>
          <w:rFonts w:eastAsia="Times New Roman"/>
          <w:sz w:val="20"/>
          <w:szCs w:val="20"/>
        </w:rPr>
        <w:t>) defender a sua</w:t>
      </w:r>
      <w:r>
        <w:rPr>
          <w:rFonts w:eastAsia="Times New Roman"/>
          <w:i/>
          <w:iCs/>
          <w:sz w:val="20"/>
          <w:szCs w:val="20"/>
        </w:rPr>
        <w:t xml:space="preserve"> Kulturafrykana </w:t>
      </w:r>
      <w:r>
        <w:rPr>
          <w:rFonts w:eastAsia="Times New Roman"/>
          <w:sz w:val="20"/>
          <w:szCs w:val="20"/>
        </w:rPr>
        <w:t>das violências protes</w:t>
      </w:r>
      <w:r>
        <w:rPr>
          <w:rFonts w:eastAsia="Times New Roman"/>
          <w:sz w:val="20"/>
          <w:szCs w:val="20"/>
        </w:rPr>
        <w:t>tantes que foram devoradas e vomitadas no</w:t>
      </w:r>
      <w:r>
        <w:rPr>
          <w:rFonts w:eastAsia="Times New Roman"/>
          <w:i/>
          <w:iCs/>
          <w:sz w:val="20"/>
          <w:szCs w:val="20"/>
        </w:rPr>
        <w:t xml:space="preserve"> </w:t>
      </w:r>
      <w:r>
        <w:rPr>
          <w:rFonts w:eastAsia="Times New Roman"/>
          <w:sz w:val="20"/>
          <w:szCs w:val="20"/>
        </w:rPr>
        <w:t xml:space="preserve">paganismo dos </w:t>
      </w:r>
      <w:r>
        <w:rPr>
          <w:rFonts w:eastAsia="Times New Roman"/>
          <w:i/>
          <w:iCs/>
          <w:sz w:val="20"/>
          <w:szCs w:val="20"/>
        </w:rPr>
        <w:t>spiritual</w:t>
      </w:r>
      <w:r>
        <w:rPr>
          <w:rFonts w:eastAsia="Times New Roman"/>
          <w:sz w:val="20"/>
          <w:szCs w:val="20"/>
        </w:rPr>
        <w:t xml:space="preserve">, </w:t>
      </w:r>
      <w:r>
        <w:rPr>
          <w:rFonts w:eastAsia="Times New Roman"/>
          <w:i/>
          <w:iCs/>
          <w:sz w:val="20"/>
          <w:szCs w:val="20"/>
        </w:rPr>
        <w:t>blues</w:t>
      </w:r>
      <w:r>
        <w:rPr>
          <w:rFonts w:eastAsia="Times New Roman"/>
          <w:sz w:val="20"/>
          <w:szCs w:val="20"/>
        </w:rPr>
        <w:t xml:space="preserve">, </w:t>
      </w:r>
      <w:r>
        <w:rPr>
          <w:rFonts w:eastAsia="Times New Roman"/>
          <w:i/>
          <w:iCs/>
          <w:sz w:val="20"/>
          <w:szCs w:val="20"/>
        </w:rPr>
        <w:t>jazz</w:t>
      </w:r>
      <w:r>
        <w:rPr>
          <w:rFonts w:eastAsia="Times New Roman"/>
          <w:sz w:val="20"/>
          <w:szCs w:val="20"/>
        </w:rPr>
        <w:t xml:space="preserve">, </w:t>
      </w:r>
      <w:r>
        <w:rPr>
          <w:rFonts w:eastAsia="Times New Roman"/>
          <w:i/>
          <w:iCs/>
          <w:sz w:val="20"/>
          <w:szCs w:val="20"/>
        </w:rPr>
        <w:t>rocks</w:t>
      </w:r>
      <w:r>
        <w:rPr>
          <w:rFonts w:eastAsia="Times New Roman"/>
          <w:sz w:val="20"/>
          <w:szCs w:val="20"/>
        </w:rPr>
        <w:t xml:space="preserve"> que se transformaram na linguagem libertária das estruturas neuróticas Ymperyalyztz.</w:t>
      </w:r>
    </w:p>
    <w:p w14:paraId="378B87F4" w14:textId="77777777" w:rsidR="001C2C75" w:rsidRDefault="001C2C75">
      <w:pPr>
        <w:spacing w:line="150" w:lineRule="exact"/>
        <w:rPr>
          <w:sz w:val="20"/>
          <w:szCs w:val="20"/>
        </w:rPr>
      </w:pPr>
    </w:p>
    <w:p w14:paraId="7EEB7567" w14:textId="77777777" w:rsidR="001C2C75" w:rsidRDefault="00D37926">
      <w:pPr>
        <w:spacing w:line="296" w:lineRule="auto"/>
        <w:ind w:left="1420" w:firstLine="283"/>
        <w:jc w:val="both"/>
        <w:rPr>
          <w:sz w:val="20"/>
          <w:szCs w:val="20"/>
        </w:rPr>
      </w:pPr>
      <w:r>
        <w:rPr>
          <w:rFonts w:eastAsia="Times New Roman"/>
          <w:sz w:val="20"/>
          <w:szCs w:val="20"/>
        </w:rPr>
        <w:t>Ocultando os negros (e os índios), Moisés/Griffith canta o nascimento de uma nação b</w:t>
      </w:r>
      <w:r>
        <w:rPr>
          <w:rFonts w:eastAsia="Times New Roman"/>
          <w:sz w:val="20"/>
          <w:szCs w:val="20"/>
        </w:rPr>
        <w:t>ranca, protestante, capitalista, democrática, liberal, justificando a violência em nome dos ideais de riqueza que elege o homem (</w:t>
      </w:r>
      <w:r>
        <w:rPr>
          <w:rFonts w:eastAsia="Times New Roman"/>
          <w:i/>
          <w:iCs/>
          <w:sz w:val="20"/>
          <w:szCs w:val="20"/>
        </w:rPr>
        <w:t>e a mulher</w:t>
      </w:r>
      <w:r>
        <w:rPr>
          <w:rFonts w:eastAsia="Times New Roman"/>
          <w:sz w:val="20"/>
          <w:szCs w:val="20"/>
        </w:rPr>
        <w:t>) ao Parayzo.</w:t>
      </w:r>
    </w:p>
    <w:p w14:paraId="2A03E17D" w14:textId="77777777" w:rsidR="001C2C75" w:rsidRDefault="001C2C75">
      <w:pPr>
        <w:spacing w:line="143" w:lineRule="exact"/>
        <w:rPr>
          <w:sz w:val="20"/>
          <w:szCs w:val="20"/>
        </w:rPr>
      </w:pPr>
    </w:p>
    <w:p w14:paraId="71EE2FA1" w14:textId="77777777" w:rsidR="001C2C75" w:rsidRDefault="00D37926">
      <w:pPr>
        <w:spacing w:line="296" w:lineRule="auto"/>
        <w:ind w:left="1420" w:firstLine="283"/>
        <w:jc w:val="both"/>
        <w:rPr>
          <w:sz w:val="20"/>
          <w:szCs w:val="20"/>
        </w:rPr>
      </w:pPr>
      <w:r>
        <w:rPr>
          <w:rFonts w:eastAsia="Times New Roman"/>
          <w:i/>
          <w:iCs/>
          <w:sz w:val="20"/>
          <w:szCs w:val="20"/>
        </w:rPr>
        <w:t xml:space="preserve">Intolerance </w:t>
      </w:r>
      <w:r>
        <w:rPr>
          <w:rFonts w:eastAsia="Times New Roman"/>
          <w:sz w:val="20"/>
          <w:szCs w:val="20"/>
        </w:rPr>
        <w:t>(1916) é o</w:t>
      </w:r>
      <w:r>
        <w:rPr>
          <w:rFonts w:eastAsia="Times New Roman"/>
          <w:i/>
          <w:iCs/>
          <w:sz w:val="20"/>
          <w:szCs w:val="20"/>
        </w:rPr>
        <w:t xml:space="preserve"> Novo Testamento </w:t>
      </w:r>
      <w:r>
        <w:rPr>
          <w:rFonts w:eastAsia="Times New Roman"/>
          <w:sz w:val="20"/>
          <w:szCs w:val="20"/>
        </w:rPr>
        <w:t>que adverte o</w:t>
      </w:r>
      <w:r>
        <w:rPr>
          <w:rFonts w:eastAsia="Times New Roman"/>
          <w:i/>
          <w:iCs/>
          <w:sz w:val="20"/>
          <w:szCs w:val="20"/>
        </w:rPr>
        <w:t xml:space="preserve"> Apocalipse</w:t>
      </w:r>
      <w:r>
        <w:rPr>
          <w:rFonts w:eastAsia="Times New Roman"/>
          <w:sz w:val="20"/>
          <w:szCs w:val="20"/>
        </w:rPr>
        <w:t>: o Estado massacra a Revolução</w:t>
      </w:r>
      <w:r>
        <w:rPr>
          <w:rFonts w:eastAsia="Times New Roman"/>
          <w:i/>
          <w:iCs/>
          <w:sz w:val="20"/>
          <w:szCs w:val="20"/>
        </w:rPr>
        <w:t xml:space="preserve"> </w:t>
      </w:r>
      <w:r>
        <w:rPr>
          <w:rFonts w:eastAsia="Times New Roman"/>
          <w:sz w:val="20"/>
          <w:szCs w:val="20"/>
        </w:rPr>
        <w:t>Cristã,</w:t>
      </w:r>
      <w:r>
        <w:rPr>
          <w:rFonts w:eastAsia="Times New Roman"/>
          <w:sz w:val="20"/>
          <w:szCs w:val="20"/>
        </w:rPr>
        <w:t xml:space="preserve"> o Estado massacra Negros e se o Estado insiste na Intolerância Genocida corre o perigo de ser subvertido pelo Povo.</w:t>
      </w:r>
    </w:p>
    <w:p w14:paraId="59A62EAB" w14:textId="77777777" w:rsidR="001C2C75" w:rsidRDefault="001C2C75">
      <w:pPr>
        <w:spacing w:line="143" w:lineRule="exact"/>
        <w:rPr>
          <w:sz w:val="20"/>
          <w:szCs w:val="20"/>
        </w:rPr>
      </w:pPr>
    </w:p>
    <w:p w14:paraId="575947A3" w14:textId="77777777" w:rsidR="001C2C75" w:rsidRDefault="00D37926">
      <w:pPr>
        <w:spacing w:line="285" w:lineRule="auto"/>
        <w:ind w:left="1420" w:firstLine="283"/>
        <w:jc w:val="both"/>
        <w:rPr>
          <w:sz w:val="20"/>
          <w:szCs w:val="20"/>
        </w:rPr>
      </w:pPr>
      <w:r>
        <w:rPr>
          <w:rFonts w:eastAsia="Times New Roman"/>
          <w:sz w:val="20"/>
          <w:szCs w:val="20"/>
        </w:rPr>
        <w:t xml:space="preserve">O Democrata Griffith exige uma nova Guerra Civil do Bem contra o Mal: Vejam a corrupção de Nabucodonossor. Vejam a loucura desta economia </w:t>
      </w:r>
      <w:r>
        <w:rPr>
          <w:rFonts w:eastAsia="Times New Roman"/>
          <w:sz w:val="20"/>
          <w:szCs w:val="20"/>
        </w:rPr>
        <w:t>empobrecida pela concorrência contra o imperialismo europeu que desorganizou o mercado com a Primeira Guerra Mundial. Vejam este país sem mercado colonial que pertence ainda à Europa (o Imperialismo Britânico). Vejam esta sociedade que viaja in/conscientem</w:t>
      </w:r>
      <w:r>
        <w:rPr>
          <w:rFonts w:eastAsia="Times New Roman"/>
          <w:sz w:val="20"/>
          <w:szCs w:val="20"/>
        </w:rPr>
        <w:t>ente para a Falência social e política de 1929.</w:t>
      </w:r>
    </w:p>
    <w:p w14:paraId="171E192D" w14:textId="77777777" w:rsidR="001C2C75" w:rsidRDefault="001C2C75">
      <w:pPr>
        <w:spacing w:line="156" w:lineRule="exact"/>
        <w:rPr>
          <w:sz w:val="20"/>
          <w:szCs w:val="20"/>
        </w:rPr>
      </w:pPr>
    </w:p>
    <w:p w14:paraId="78B88878" w14:textId="77777777" w:rsidR="001C2C75" w:rsidRDefault="00D37926">
      <w:pPr>
        <w:spacing w:line="292" w:lineRule="auto"/>
        <w:ind w:left="1420" w:firstLine="283"/>
        <w:jc w:val="both"/>
        <w:rPr>
          <w:sz w:val="20"/>
          <w:szCs w:val="20"/>
        </w:rPr>
      </w:pPr>
      <w:r>
        <w:rPr>
          <w:rFonts w:eastAsia="Times New Roman"/>
          <w:sz w:val="19"/>
          <w:szCs w:val="19"/>
        </w:rPr>
        <w:t xml:space="preserve">Além de </w:t>
      </w:r>
      <w:r>
        <w:rPr>
          <w:rFonts w:eastAsia="Times New Roman"/>
          <w:i/>
          <w:iCs/>
          <w:sz w:val="19"/>
          <w:szCs w:val="19"/>
        </w:rPr>
        <w:t>O Nascimento de uma Nação</w:t>
      </w:r>
      <w:r>
        <w:rPr>
          <w:rFonts w:eastAsia="Times New Roman"/>
          <w:sz w:val="19"/>
          <w:szCs w:val="19"/>
        </w:rPr>
        <w:t xml:space="preserve"> e </w:t>
      </w:r>
      <w:r>
        <w:rPr>
          <w:rFonts w:eastAsia="Times New Roman"/>
          <w:i/>
          <w:iCs/>
          <w:sz w:val="19"/>
          <w:szCs w:val="19"/>
        </w:rPr>
        <w:t>Intolerância</w:t>
      </w:r>
      <w:r>
        <w:rPr>
          <w:rFonts w:eastAsia="Times New Roman"/>
          <w:sz w:val="19"/>
          <w:szCs w:val="19"/>
        </w:rPr>
        <w:t>, Griffith realizou muitos filmes e morreu tentando reformar o sistema: pastor protestante, profeta sem massas, gênio incompreendido, capitalista falido, moral</w:t>
      </w:r>
      <w:r>
        <w:rPr>
          <w:rFonts w:eastAsia="Times New Roman"/>
          <w:sz w:val="19"/>
          <w:szCs w:val="19"/>
        </w:rPr>
        <w:t>ista marginal vitoriano (</w:t>
      </w:r>
      <w:r>
        <w:rPr>
          <w:rFonts w:eastAsia="Times New Roman"/>
          <w:i/>
          <w:iCs/>
          <w:sz w:val="19"/>
          <w:szCs w:val="19"/>
        </w:rPr>
        <w:t>o filho cinematográfico do romancista Charles Dickens</w:t>
      </w:r>
      <w:r>
        <w:rPr>
          <w:rFonts w:eastAsia="Times New Roman"/>
          <w:sz w:val="19"/>
          <w:szCs w:val="19"/>
        </w:rPr>
        <w:t>), Griffith</w:t>
      </w:r>
    </w:p>
    <w:p w14:paraId="5A585B7A" w14:textId="77777777" w:rsidR="001C2C75" w:rsidRDefault="00D37926" w:rsidP="00D37926">
      <w:pPr>
        <w:numPr>
          <w:ilvl w:val="0"/>
          <w:numId w:val="294"/>
        </w:numPr>
        <w:tabs>
          <w:tab w:val="left" w:pos="1580"/>
        </w:tabs>
        <w:spacing w:line="312" w:lineRule="auto"/>
        <w:ind w:left="1420" w:hanging="8"/>
        <w:jc w:val="both"/>
        <w:rPr>
          <w:rFonts w:eastAsia="Times New Roman"/>
          <w:sz w:val="20"/>
          <w:szCs w:val="20"/>
        </w:rPr>
      </w:pPr>
      <w:r>
        <w:rPr>
          <w:rFonts w:eastAsia="Times New Roman"/>
          <w:sz w:val="20"/>
          <w:szCs w:val="20"/>
        </w:rPr>
        <w:t xml:space="preserve">a reencarnação Estética de Abraham Lincoln, o Presidente que enfrentou os escravocratas do Sul, venceu a Guerra Civil e foi arruinado num Teatro. (ROCHA, 1978. </w:t>
      </w:r>
      <w:r>
        <w:rPr>
          <w:rFonts w:eastAsia="Times New Roman"/>
          <w:sz w:val="20"/>
          <w:szCs w:val="20"/>
        </w:rPr>
        <w:t>Apud. LABAKI, 1995, pp.24-25.)</w:t>
      </w:r>
    </w:p>
    <w:p w14:paraId="0ABA4924" w14:textId="77777777" w:rsidR="001C2C75" w:rsidRDefault="001C2C75">
      <w:pPr>
        <w:spacing w:line="200" w:lineRule="exact"/>
        <w:rPr>
          <w:sz w:val="20"/>
          <w:szCs w:val="20"/>
        </w:rPr>
      </w:pPr>
    </w:p>
    <w:p w14:paraId="27949A2F" w14:textId="77777777" w:rsidR="001C2C75" w:rsidRDefault="001C2C75">
      <w:pPr>
        <w:spacing w:line="200" w:lineRule="exact"/>
        <w:rPr>
          <w:sz w:val="20"/>
          <w:szCs w:val="20"/>
        </w:rPr>
      </w:pPr>
    </w:p>
    <w:p w14:paraId="0AEBC815" w14:textId="77777777" w:rsidR="001C2C75" w:rsidRDefault="001C2C75">
      <w:pPr>
        <w:spacing w:line="304" w:lineRule="exact"/>
        <w:rPr>
          <w:sz w:val="20"/>
          <w:szCs w:val="20"/>
        </w:rPr>
      </w:pPr>
    </w:p>
    <w:p w14:paraId="12677A4A" w14:textId="77777777" w:rsidR="001C2C75" w:rsidRDefault="00D37926">
      <w:pPr>
        <w:rPr>
          <w:sz w:val="20"/>
          <w:szCs w:val="20"/>
        </w:rPr>
      </w:pPr>
      <w:r>
        <w:rPr>
          <w:rFonts w:eastAsia="Times New Roman"/>
          <w:b/>
          <w:bCs/>
        </w:rPr>
        <w:t>DAVID W. GRIFFITH E O NASCIMENTO DA LINGUAGEM CINEMATOGRÁFICA</w:t>
      </w:r>
    </w:p>
    <w:p w14:paraId="26CB2640" w14:textId="77777777" w:rsidR="001C2C75" w:rsidRDefault="001C2C75">
      <w:pPr>
        <w:spacing w:line="200" w:lineRule="exact"/>
        <w:rPr>
          <w:sz w:val="20"/>
          <w:szCs w:val="20"/>
        </w:rPr>
      </w:pPr>
    </w:p>
    <w:p w14:paraId="5A873605" w14:textId="77777777" w:rsidR="001C2C75" w:rsidRDefault="001C2C75">
      <w:pPr>
        <w:spacing w:line="200" w:lineRule="exact"/>
        <w:rPr>
          <w:sz w:val="20"/>
          <w:szCs w:val="20"/>
        </w:rPr>
      </w:pPr>
    </w:p>
    <w:p w14:paraId="103056AE" w14:textId="77777777" w:rsidR="001C2C75" w:rsidRDefault="001C2C75">
      <w:pPr>
        <w:spacing w:line="200" w:lineRule="exact"/>
        <w:rPr>
          <w:sz w:val="20"/>
          <w:szCs w:val="20"/>
        </w:rPr>
      </w:pPr>
    </w:p>
    <w:p w14:paraId="297A042A" w14:textId="77777777" w:rsidR="001C2C75" w:rsidRDefault="001C2C75">
      <w:pPr>
        <w:spacing w:line="310" w:lineRule="exact"/>
        <w:rPr>
          <w:sz w:val="20"/>
          <w:szCs w:val="20"/>
        </w:rPr>
      </w:pPr>
    </w:p>
    <w:p w14:paraId="48FE8684" w14:textId="77777777" w:rsidR="001C2C75" w:rsidRDefault="00D37926">
      <w:pPr>
        <w:spacing w:line="365" w:lineRule="auto"/>
        <w:ind w:firstLine="539"/>
        <w:jc w:val="both"/>
        <w:rPr>
          <w:sz w:val="20"/>
          <w:szCs w:val="20"/>
        </w:rPr>
      </w:pPr>
      <w:r>
        <w:rPr>
          <w:rFonts w:eastAsia="Times New Roman"/>
        </w:rPr>
        <w:t xml:space="preserve">Considerado o “pai do cinema”, o “Shakespeare do cinematógrafo” que descobriu uma linguagem e instituiu uma gramática, transformando um invento mambembe em </w:t>
      </w:r>
      <w:r>
        <w:rPr>
          <w:rFonts w:eastAsia="Times New Roman"/>
        </w:rPr>
        <w:t>arte, David Llewelyn Wark Griffith nasceu em La Grange, no estado sulista e rural do Kentucky, em 22 de janeiro de 1875, num ambiente marcado pelo impacto da derrota sulista na Guerra de Secessão Americana (1861 -1865). Proveniente de uma família requintad</w:t>
      </w:r>
      <w:r>
        <w:rPr>
          <w:rFonts w:eastAsia="Times New Roman"/>
        </w:rPr>
        <w:t>a, mas pobre, Griffith passou sua infância ouvindo histórias sobre os bons tempos da civilização cavalheiresca do Velho Sul, uma sociedade paradisíaca, onde supostamente senhores e escravos viviam em harmonia, sobre as façanhas heroicas do exército da Conf</w:t>
      </w:r>
      <w:r>
        <w:rPr>
          <w:rFonts w:eastAsia="Times New Roman"/>
        </w:rPr>
        <w:t>ederação e sobre a derrota que o exército da União impôs ao estilo de vida aristocrático dos sulistas.</w:t>
      </w:r>
    </w:p>
    <w:p w14:paraId="677B45D3" w14:textId="77777777" w:rsidR="001C2C75" w:rsidRDefault="001C2C75">
      <w:pPr>
        <w:spacing w:line="157" w:lineRule="exact"/>
        <w:rPr>
          <w:sz w:val="20"/>
          <w:szCs w:val="20"/>
        </w:rPr>
      </w:pPr>
    </w:p>
    <w:p w14:paraId="7F32A19D" w14:textId="77777777" w:rsidR="001C2C75" w:rsidRDefault="00D37926">
      <w:pPr>
        <w:spacing w:line="366" w:lineRule="auto"/>
        <w:ind w:firstLine="539"/>
        <w:jc w:val="both"/>
        <w:rPr>
          <w:sz w:val="20"/>
          <w:szCs w:val="20"/>
        </w:rPr>
      </w:pPr>
      <w:r>
        <w:rPr>
          <w:rFonts w:eastAsia="Times New Roman"/>
        </w:rPr>
        <w:t>O seu pai, o coronel Jacob “Thunder Jake” Wark Griffith, foi médico e capitão de cavalaria, tendo servido na Guerra de Secessão como oficial do exército</w:t>
      </w:r>
      <w:r>
        <w:rPr>
          <w:rFonts w:eastAsia="Times New Roman"/>
        </w:rPr>
        <w:t xml:space="preserve"> confederado. Faleceu quando Griffith tinha sete anos, deixando-o cercado da aura de heroísmo familiar num passado perdido. Afinal, Griffith ouvia como a sua mãe costurava fardas para os soldados confederados e como o seu pai voltou derrotado para casa, en</w:t>
      </w:r>
      <w:r>
        <w:rPr>
          <w:rFonts w:eastAsia="Times New Roman"/>
        </w:rPr>
        <w:t>contrando o Sul semidestruído. Ouvia também outras histórias, sobre como os negros emancipados – o sistema era escravagista – tornaram-se “capertbaggers”, servindo de testas-de-ferro para as negociatas dos brancos nortistas, que se aproveitavam da quebra d</w:t>
      </w:r>
      <w:r>
        <w:rPr>
          <w:rFonts w:eastAsia="Times New Roman"/>
        </w:rPr>
        <w:t>o Sul para consolidar a sua hegemonia. E ouviu, ainda,</w:t>
      </w:r>
    </w:p>
    <w:p w14:paraId="546F0ECD" w14:textId="77777777" w:rsidR="001C2C75" w:rsidRDefault="001C2C75">
      <w:pPr>
        <w:spacing w:line="200" w:lineRule="exact"/>
        <w:rPr>
          <w:sz w:val="20"/>
          <w:szCs w:val="20"/>
        </w:rPr>
      </w:pPr>
    </w:p>
    <w:p w14:paraId="4397B799" w14:textId="77777777" w:rsidR="001C2C75" w:rsidRDefault="001C2C75">
      <w:pPr>
        <w:spacing w:line="228" w:lineRule="exact"/>
        <w:rPr>
          <w:sz w:val="20"/>
          <w:szCs w:val="20"/>
        </w:rPr>
      </w:pPr>
    </w:p>
    <w:p w14:paraId="2E6B3C5A" w14:textId="77777777" w:rsidR="001C2C75" w:rsidRDefault="00D37926">
      <w:pPr>
        <w:ind w:left="9340"/>
        <w:rPr>
          <w:sz w:val="20"/>
          <w:szCs w:val="20"/>
        </w:rPr>
      </w:pPr>
      <w:r>
        <w:rPr>
          <w:rFonts w:eastAsia="Times New Roman"/>
          <w:sz w:val="20"/>
          <w:szCs w:val="20"/>
        </w:rPr>
        <w:t>497</w:t>
      </w:r>
    </w:p>
    <w:p w14:paraId="62F72561" w14:textId="77777777" w:rsidR="001C2C75" w:rsidRDefault="001C2C75">
      <w:pPr>
        <w:sectPr w:rsidR="001C2C75">
          <w:pgSz w:w="11900" w:h="16840"/>
          <w:pgMar w:top="1239" w:right="1124" w:bottom="413" w:left="1140" w:header="0" w:footer="0" w:gutter="0"/>
          <w:cols w:space="720" w:equalWidth="0">
            <w:col w:w="9640"/>
          </w:cols>
        </w:sectPr>
      </w:pPr>
    </w:p>
    <w:p w14:paraId="3E61EE87" w14:textId="77777777" w:rsidR="001C2C75" w:rsidRDefault="00D37926">
      <w:pPr>
        <w:spacing w:line="397" w:lineRule="auto"/>
        <w:ind w:left="6"/>
        <w:jc w:val="both"/>
        <w:rPr>
          <w:sz w:val="20"/>
          <w:szCs w:val="20"/>
        </w:rPr>
      </w:pPr>
      <w:bookmarkStart w:id="498" w:name="page499"/>
      <w:bookmarkEnd w:id="498"/>
      <w:r>
        <w:rPr>
          <w:rFonts w:eastAsia="Times New Roman"/>
        </w:rPr>
        <w:t>histórias sobre o terrorismo dos negros, de como eles se voltaram contra seus antigos senhores. (MERTEN,1995, pp.24-25.)</w:t>
      </w:r>
    </w:p>
    <w:p w14:paraId="4E088749" w14:textId="77777777" w:rsidR="001C2C75" w:rsidRDefault="001C2C75">
      <w:pPr>
        <w:spacing w:line="122" w:lineRule="exact"/>
        <w:rPr>
          <w:sz w:val="20"/>
          <w:szCs w:val="20"/>
        </w:rPr>
      </w:pPr>
    </w:p>
    <w:p w14:paraId="383AD7FB" w14:textId="77777777" w:rsidR="001C2C75" w:rsidRDefault="00D37926">
      <w:pPr>
        <w:spacing w:line="366" w:lineRule="auto"/>
        <w:ind w:left="6" w:firstLine="539"/>
        <w:jc w:val="both"/>
        <w:rPr>
          <w:sz w:val="20"/>
          <w:szCs w:val="20"/>
        </w:rPr>
      </w:pPr>
      <w:r>
        <w:rPr>
          <w:rFonts w:eastAsia="Times New Roman"/>
        </w:rPr>
        <w:t xml:space="preserve">Griffith estava muito longe dos homens de </w:t>
      </w:r>
      <w:r>
        <w:rPr>
          <w:rFonts w:eastAsia="Times New Roman"/>
        </w:rPr>
        <w:t>ciência e tecnologia que foram os primeiros a fazer sucesso no cinema. Americano romântico, na adolescência, mostrou-se ser um rapaz carente e com grandes expectativas em relação ao futuro. Com a morte do pai a família emigrou para a cidade, onde ele divid</w:t>
      </w:r>
      <w:r>
        <w:rPr>
          <w:rFonts w:eastAsia="Times New Roman"/>
        </w:rPr>
        <w:t>ia o tempo entre os estudos de jornalismo e os empregos – entregador de jornal, ascensorista e auxiliar em livraria. Ambicioso, tentou interpretar pequenos papéis no teatro da cidade, em 1899, escrevendo pequenos dramas; os quais, ele próprio, não consider</w:t>
      </w:r>
      <w:r>
        <w:rPr>
          <w:rFonts w:eastAsia="Times New Roman"/>
        </w:rPr>
        <w:t>ava bons o suficiente. No entanto, em 1914, Griffith começou a atuar como ator em Nova York, com o nome artístico de Lawrence Griffith.</w:t>
      </w:r>
    </w:p>
    <w:p w14:paraId="447C9791" w14:textId="77777777" w:rsidR="001C2C75" w:rsidRDefault="001C2C75">
      <w:pPr>
        <w:spacing w:line="155" w:lineRule="exact"/>
        <w:rPr>
          <w:sz w:val="20"/>
          <w:szCs w:val="20"/>
        </w:rPr>
      </w:pPr>
    </w:p>
    <w:p w14:paraId="7ACF7847" w14:textId="77777777" w:rsidR="001C2C75" w:rsidRDefault="00D37926">
      <w:pPr>
        <w:spacing w:line="372" w:lineRule="auto"/>
        <w:ind w:left="6" w:firstLine="708"/>
        <w:jc w:val="both"/>
        <w:rPr>
          <w:sz w:val="20"/>
          <w:szCs w:val="20"/>
        </w:rPr>
      </w:pPr>
      <w:r>
        <w:rPr>
          <w:rFonts w:eastAsia="Times New Roman"/>
        </w:rPr>
        <w:t>Em 1906, aos trinta e um anos de idade, recém-casado com a atriz Linda Arvidson, que conhecera numa turnê por Los Angel</w:t>
      </w:r>
      <w:r>
        <w:rPr>
          <w:rFonts w:eastAsia="Times New Roman"/>
        </w:rPr>
        <w:t xml:space="preserve">es, e estabelecido em Nova York, Griffith travou seu primeiro contato com a arte cinematográfica, ao oferecer um roteiro para o cinema, baseado em “A Tosca”, para Edwin S. Porter, realizador do filme </w:t>
      </w:r>
      <w:r>
        <w:rPr>
          <w:rFonts w:eastAsia="Times New Roman"/>
          <w:i/>
          <w:iCs/>
        </w:rPr>
        <w:t>O Grande Roubo do Trem</w:t>
      </w:r>
      <w:r>
        <w:rPr>
          <w:rFonts w:eastAsia="Times New Roman"/>
        </w:rPr>
        <w:t xml:space="preserve"> (</w:t>
      </w:r>
      <w:r>
        <w:rPr>
          <w:rFonts w:eastAsia="Times New Roman"/>
          <w:i/>
          <w:iCs/>
        </w:rPr>
        <w:t>The Great Train Robbery</w:t>
      </w:r>
      <w:r>
        <w:rPr>
          <w:rFonts w:eastAsia="Times New Roman"/>
        </w:rPr>
        <w:t>, 1903).</w:t>
      </w:r>
    </w:p>
    <w:p w14:paraId="04463D7F" w14:textId="77777777" w:rsidR="001C2C75" w:rsidRDefault="001C2C75">
      <w:pPr>
        <w:spacing w:line="150" w:lineRule="exact"/>
        <w:rPr>
          <w:sz w:val="20"/>
          <w:szCs w:val="20"/>
        </w:rPr>
      </w:pPr>
    </w:p>
    <w:p w14:paraId="15B1F4CD" w14:textId="77777777" w:rsidR="001C2C75" w:rsidRDefault="00D37926">
      <w:pPr>
        <w:spacing w:line="365" w:lineRule="auto"/>
        <w:ind w:left="6" w:firstLine="708"/>
        <w:jc w:val="both"/>
        <w:rPr>
          <w:sz w:val="20"/>
          <w:szCs w:val="20"/>
        </w:rPr>
      </w:pPr>
      <w:r>
        <w:rPr>
          <w:rFonts w:eastAsia="Times New Roman"/>
        </w:rPr>
        <w:t xml:space="preserve">No mesmo ano, os poemas e novelas escritos por Griffith encontraram aceitação nas colunas da </w:t>
      </w:r>
      <w:r>
        <w:rPr>
          <w:rFonts w:eastAsia="Times New Roman"/>
          <w:i/>
          <w:iCs/>
        </w:rPr>
        <w:t xml:space="preserve">Collier’s </w:t>
      </w:r>
      <w:r>
        <w:rPr>
          <w:rFonts w:eastAsia="Times New Roman"/>
        </w:rPr>
        <w:t>e da</w:t>
      </w:r>
      <w:r>
        <w:rPr>
          <w:rFonts w:eastAsia="Times New Roman"/>
          <w:i/>
          <w:iCs/>
        </w:rPr>
        <w:t xml:space="preserve"> Cosmopolitan</w:t>
      </w:r>
      <w:r>
        <w:rPr>
          <w:rFonts w:eastAsia="Times New Roman"/>
        </w:rPr>
        <w:t>; sua peça teatral “A Fool and a Girl” (“Um Tolo e uma Moça”) encontrou</w:t>
      </w:r>
      <w:r>
        <w:rPr>
          <w:rFonts w:eastAsia="Times New Roman"/>
          <w:i/>
          <w:iCs/>
        </w:rPr>
        <w:t xml:space="preserve"> </w:t>
      </w:r>
      <w:r>
        <w:rPr>
          <w:rFonts w:eastAsia="Times New Roman"/>
        </w:rPr>
        <w:t xml:space="preserve">também seu caminho ao ser acertado a sua montagem em um teatro </w:t>
      </w:r>
      <w:r>
        <w:rPr>
          <w:rFonts w:eastAsia="Times New Roman"/>
        </w:rPr>
        <w:t xml:space="preserve">de Washington. No entanto, dado o fracasso de público e de crítica, foi a sua primeira e última peça teatral encenada. No mesmo ano, Griffith recebeu o convite de Edwin S. Porter e Thomas Alva Edison para atuar como ator nas produções da </w:t>
      </w:r>
      <w:r>
        <w:rPr>
          <w:rFonts w:eastAsia="Times New Roman"/>
          <w:i/>
          <w:iCs/>
        </w:rPr>
        <w:t>Edison</w:t>
      </w:r>
      <w:r>
        <w:rPr>
          <w:rFonts w:eastAsia="Times New Roman"/>
        </w:rPr>
        <w:t xml:space="preserve"> </w:t>
      </w:r>
      <w:r>
        <w:rPr>
          <w:rFonts w:eastAsia="Times New Roman"/>
          <w:i/>
          <w:iCs/>
        </w:rPr>
        <w:t>Manufacturi</w:t>
      </w:r>
      <w:r>
        <w:rPr>
          <w:rFonts w:eastAsia="Times New Roman"/>
          <w:i/>
          <w:iCs/>
        </w:rPr>
        <w:t>ng Company</w:t>
      </w:r>
      <w:r>
        <w:rPr>
          <w:rFonts w:eastAsia="Times New Roman"/>
        </w:rPr>
        <w:t>. O convite foi aceito e Griffith atuou numa série de filmes, tais como</w:t>
      </w:r>
      <w:r>
        <w:rPr>
          <w:rFonts w:eastAsia="Times New Roman"/>
          <w:i/>
          <w:iCs/>
        </w:rPr>
        <w:t xml:space="preserve"> Salvo do Ninho de uma Águia </w:t>
      </w:r>
      <w:r>
        <w:rPr>
          <w:rFonts w:eastAsia="Times New Roman"/>
        </w:rPr>
        <w:t>(</w:t>
      </w:r>
      <w:r>
        <w:rPr>
          <w:rFonts w:eastAsia="Times New Roman"/>
          <w:i/>
          <w:iCs/>
        </w:rPr>
        <w:t>Rescued from na Eagle’s Nest</w:t>
      </w:r>
      <w:r>
        <w:rPr>
          <w:rFonts w:eastAsia="Times New Roman"/>
        </w:rPr>
        <w:t>, 1908). Ao mesmo tempo, Griffith atuou em vários</w:t>
      </w:r>
      <w:r>
        <w:rPr>
          <w:rFonts w:eastAsia="Times New Roman"/>
          <w:i/>
          <w:iCs/>
        </w:rPr>
        <w:t xml:space="preserve"> </w:t>
      </w:r>
      <w:r>
        <w:rPr>
          <w:rFonts w:eastAsia="Times New Roman"/>
        </w:rPr>
        <w:t xml:space="preserve">filmes de Wallace Mac Cutchen da </w:t>
      </w:r>
      <w:r>
        <w:rPr>
          <w:rFonts w:eastAsia="Times New Roman"/>
          <w:i/>
          <w:iCs/>
        </w:rPr>
        <w:t>Biograph</w:t>
      </w:r>
      <w:r>
        <w:rPr>
          <w:rFonts w:eastAsia="Times New Roman"/>
        </w:rPr>
        <w:t>.</w:t>
      </w:r>
    </w:p>
    <w:p w14:paraId="670910C5" w14:textId="77777777" w:rsidR="001C2C75" w:rsidRDefault="001C2C75">
      <w:pPr>
        <w:spacing w:line="157" w:lineRule="exact"/>
        <w:rPr>
          <w:sz w:val="20"/>
          <w:szCs w:val="20"/>
        </w:rPr>
      </w:pPr>
    </w:p>
    <w:p w14:paraId="61D54D86" w14:textId="77777777" w:rsidR="001C2C75" w:rsidRDefault="00D37926">
      <w:pPr>
        <w:spacing w:line="369" w:lineRule="auto"/>
        <w:ind w:left="6" w:firstLine="539"/>
        <w:jc w:val="both"/>
        <w:rPr>
          <w:sz w:val="20"/>
          <w:szCs w:val="20"/>
        </w:rPr>
      </w:pPr>
      <w:r>
        <w:rPr>
          <w:rFonts w:eastAsia="Times New Roman"/>
        </w:rPr>
        <w:t xml:space="preserve">Na </w:t>
      </w:r>
      <w:r>
        <w:rPr>
          <w:rFonts w:eastAsia="Times New Roman"/>
          <w:i/>
          <w:iCs/>
        </w:rPr>
        <w:t>Biograph</w:t>
      </w:r>
      <w:r>
        <w:rPr>
          <w:rFonts w:eastAsia="Times New Roman"/>
        </w:rPr>
        <w:t>, Griffith d</w:t>
      </w:r>
      <w:r>
        <w:rPr>
          <w:rFonts w:eastAsia="Times New Roman"/>
        </w:rPr>
        <w:t xml:space="preserve">esenvolveu trabalhos como ator de cinema e como escritor de curtos sumários de histórias que poderiam ser transformadas em filmes de um rolo. Passou a ser conhecido como ator cheio de ideias e, quando o diretor costumeiro da </w:t>
      </w:r>
      <w:r>
        <w:rPr>
          <w:rFonts w:eastAsia="Times New Roman"/>
          <w:i/>
          <w:iCs/>
        </w:rPr>
        <w:t>Biograph</w:t>
      </w:r>
      <w:r>
        <w:rPr>
          <w:rFonts w:eastAsia="Times New Roman"/>
        </w:rPr>
        <w:t xml:space="preserve"> adoeceu e seu substitu</w:t>
      </w:r>
      <w:r>
        <w:rPr>
          <w:rFonts w:eastAsia="Times New Roman"/>
        </w:rPr>
        <w:t>to se revelou insatisfatório, os diretores da companhia aceitaram a sugestão de um empregado para testar o talento de Griffith. Este concordou, com a condição de poder voltar a representar se por acaso viesse a fracassar.</w:t>
      </w:r>
    </w:p>
    <w:p w14:paraId="4F0C0677" w14:textId="77777777" w:rsidR="001C2C75" w:rsidRDefault="001C2C75">
      <w:pPr>
        <w:spacing w:line="153" w:lineRule="exact"/>
        <w:rPr>
          <w:sz w:val="20"/>
          <w:szCs w:val="20"/>
        </w:rPr>
      </w:pPr>
    </w:p>
    <w:p w14:paraId="1B60D594" w14:textId="77777777" w:rsidR="001C2C75" w:rsidRDefault="00D37926">
      <w:pPr>
        <w:spacing w:line="359" w:lineRule="auto"/>
        <w:ind w:left="6" w:firstLine="539"/>
        <w:jc w:val="both"/>
        <w:rPr>
          <w:sz w:val="20"/>
          <w:szCs w:val="20"/>
        </w:rPr>
      </w:pPr>
      <w:r>
        <w:rPr>
          <w:rFonts w:eastAsia="Times New Roman"/>
        </w:rPr>
        <w:t xml:space="preserve">Na verdade, Griffith pouco sabia </w:t>
      </w:r>
      <w:r>
        <w:rPr>
          <w:rFonts w:eastAsia="Times New Roman"/>
        </w:rPr>
        <w:t>sobre o universo das produções cinematográficas. Na época, porém, não se exigiria dele o trabalho completo de cinematografia que diretores como Edwin S. Porter tinham feito.</w:t>
      </w:r>
    </w:p>
    <w:p w14:paraId="6CEE5A24" w14:textId="77777777" w:rsidR="001C2C75" w:rsidRDefault="001C2C75">
      <w:pPr>
        <w:spacing w:line="2" w:lineRule="exact"/>
        <w:rPr>
          <w:sz w:val="20"/>
          <w:szCs w:val="20"/>
        </w:rPr>
      </w:pPr>
    </w:p>
    <w:p w14:paraId="0F050CF2" w14:textId="77777777" w:rsidR="001C2C75" w:rsidRDefault="00D37926" w:rsidP="00D37926">
      <w:pPr>
        <w:numPr>
          <w:ilvl w:val="0"/>
          <w:numId w:val="295"/>
        </w:numPr>
        <w:tabs>
          <w:tab w:val="left" w:pos="226"/>
        </w:tabs>
        <w:spacing w:line="367" w:lineRule="auto"/>
        <w:ind w:left="6" w:hanging="6"/>
        <w:jc w:val="both"/>
        <w:rPr>
          <w:rFonts w:eastAsia="Times New Roman"/>
        </w:rPr>
      </w:pPr>
      <w:r>
        <w:rPr>
          <w:rFonts w:eastAsia="Times New Roman"/>
          <w:i/>
          <w:iCs/>
        </w:rPr>
        <w:t xml:space="preserve">Biograph </w:t>
      </w:r>
      <w:r>
        <w:rPr>
          <w:rFonts w:eastAsia="Times New Roman"/>
        </w:rPr>
        <w:t>fora pioneira na separação e na especialização das tarefas de feitura do</w:t>
      </w:r>
      <w:r>
        <w:rPr>
          <w:rFonts w:eastAsia="Times New Roman"/>
        </w:rPr>
        <w:t>s filmes, em grande parte</w:t>
      </w:r>
      <w:r>
        <w:rPr>
          <w:rFonts w:eastAsia="Times New Roman"/>
          <w:i/>
          <w:iCs/>
        </w:rPr>
        <w:t xml:space="preserve"> </w:t>
      </w:r>
      <w:r>
        <w:rPr>
          <w:rFonts w:eastAsia="Times New Roman"/>
        </w:rPr>
        <w:t xml:space="preserve">porque empregava um habilidoso cinegrafista, G.W. “Billy” Bitzer, que preferia lidar com a câmera e deixar que outros lidassem com os atores. O diretor na </w:t>
      </w:r>
      <w:r>
        <w:rPr>
          <w:rFonts w:eastAsia="Times New Roman"/>
          <w:i/>
          <w:iCs/>
        </w:rPr>
        <w:t>Biograph</w:t>
      </w:r>
      <w:r>
        <w:rPr>
          <w:rFonts w:eastAsia="Times New Roman"/>
        </w:rPr>
        <w:t xml:space="preserve"> incumbia-se tão somente de escalar os artistas, ensaiar quando havia tempo, passar instruçõe</w:t>
      </w:r>
      <w:r>
        <w:rPr>
          <w:rFonts w:eastAsia="Times New Roman"/>
        </w:rPr>
        <w:t>s aos atores e estimulá-los de fora, enquanto a câmera rodava. Neste aspecto, a principal contribuição de Griffith consistiu, naquele momento, em distinguir cinema e teatro. Ele escreveu:</w:t>
      </w:r>
    </w:p>
    <w:p w14:paraId="4FCE48C0" w14:textId="77777777" w:rsidR="001C2C75" w:rsidRDefault="001C2C75">
      <w:pPr>
        <w:spacing w:line="200" w:lineRule="exact"/>
        <w:rPr>
          <w:sz w:val="20"/>
          <w:szCs w:val="20"/>
        </w:rPr>
      </w:pPr>
    </w:p>
    <w:p w14:paraId="37C9C75D" w14:textId="77777777" w:rsidR="001C2C75" w:rsidRDefault="001C2C75">
      <w:pPr>
        <w:spacing w:line="246" w:lineRule="exact"/>
        <w:rPr>
          <w:sz w:val="20"/>
          <w:szCs w:val="20"/>
        </w:rPr>
      </w:pPr>
    </w:p>
    <w:p w14:paraId="52F21DEA" w14:textId="77777777" w:rsidR="001C2C75" w:rsidRDefault="00D37926">
      <w:pPr>
        <w:ind w:left="9346"/>
        <w:rPr>
          <w:sz w:val="20"/>
          <w:szCs w:val="20"/>
        </w:rPr>
      </w:pPr>
      <w:r>
        <w:rPr>
          <w:rFonts w:eastAsia="Times New Roman"/>
          <w:sz w:val="20"/>
          <w:szCs w:val="20"/>
        </w:rPr>
        <w:t>498</w:t>
      </w:r>
    </w:p>
    <w:p w14:paraId="2D727FC3" w14:textId="77777777" w:rsidR="001C2C75" w:rsidRDefault="001C2C75">
      <w:pPr>
        <w:sectPr w:rsidR="001C2C75">
          <w:pgSz w:w="11900" w:h="16840"/>
          <w:pgMar w:top="1241" w:right="1124" w:bottom="413" w:left="1134" w:header="0" w:footer="0" w:gutter="0"/>
          <w:cols w:space="720" w:equalWidth="0">
            <w:col w:w="9646"/>
          </w:cols>
        </w:sectPr>
      </w:pPr>
    </w:p>
    <w:p w14:paraId="1C9C28F2" w14:textId="77777777" w:rsidR="001C2C75" w:rsidRDefault="00D37926">
      <w:pPr>
        <w:spacing w:line="282" w:lineRule="auto"/>
        <w:ind w:left="1800"/>
        <w:jc w:val="both"/>
        <w:rPr>
          <w:sz w:val="20"/>
          <w:szCs w:val="20"/>
        </w:rPr>
      </w:pPr>
      <w:bookmarkStart w:id="499" w:name="page500"/>
      <w:bookmarkEnd w:id="499"/>
      <w:r>
        <w:rPr>
          <w:rFonts w:eastAsia="Times New Roman"/>
          <w:sz w:val="20"/>
          <w:szCs w:val="20"/>
        </w:rPr>
        <w:t xml:space="preserve">Quando entrei para a </w:t>
      </w:r>
      <w:r>
        <w:rPr>
          <w:rFonts w:eastAsia="Times New Roman"/>
          <w:i/>
          <w:iCs/>
          <w:sz w:val="20"/>
          <w:szCs w:val="20"/>
        </w:rPr>
        <w:t>Biograph</w:t>
      </w:r>
      <w:r>
        <w:rPr>
          <w:rFonts w:eastAsia="Times New Roman"/>
          <w:sz w:val="20"/>
          <w:szCs w:val="20"/>
        </w:rPr>
        <w:t>, no número 11 da Rua 14, em Nova York, a projeção de um filme não passava de uma representação teatral fotografada. Ao mesmo tempo, o principal atrativo dessa última forma de espetáculo, os diálogos, não existia. A câmera, con</w:t>
      </w:r>
      <w:r>
        <w:rPr>
          <w:rFonts w:eastAsia="Times New Roman"/>
          <w:sz w:val="20"/>
          <w:szCs w:val="20"/>
        </w:rPr>
        <w:t xml:space="preserve">forme o costume da época parecia estar pregada no chão [...]. A Iluminação era fornecida ora pela luz natural, ora por lâmpadas de mercúrio dispostas parcimoniosamente no palco. [...] Todas as cenas eram filmadas, do começo ao fim, de um único ângulo. Não </w:t>
      </w:r>
      <w:r>
        <w:rPr>
          <w:rFonts w:eastAsia="Times New Roman"/>
          <w:sz w:val="20"/>
          <w:szCs w:val="20"/>
        </w:rPr>
        <w:t>existia nenhuma forma de transição para ligar as sequências. (Apud. ARAUJO, 1995, p.37.)</w:t>
      </w:r>
    </w:p>
    <w:p w14:paraId="2DDB7BDF" w14:textId="77777777" w:rsidR="001C2C75" w:rsidRDefault="001C2C75">
      <w:pPr>
        <w:spacing w:line="200" w:lineRule="exact"/>
        <w:rPr>
          <w:sz w:val="20"/>
          <w:szCs w:val="20"/>
        </w:rPr>
      </w:pPr>
    </w:p>
    <w:p w14:paraId="582BD714" w14:textId="77777777" w:rsidR="001C2C75" w:rsidRDefault="001C2C75">
      <w:pPr>
        <w:spacing w:line="200" w:lineRule="exact"/>
        <w:rPr>
          <w:sz w:val="20"/>
          <w:szCs w:val="20"/>
        </w:rPr>
      </w:pPr>
    </w:p>
    <w:p w14:paraId="24E6F588" w14:textId="77777777" w:rsidR="001C2C75" w:rsidRDefault="001C2C75">
      <w:pPr>
        <w:spacing w:line="225" w:lineRule="exact"/>
        <w:rPr>
          <w:sz w:val="20"/>
          <w:szCs w:val="20"/>
        </w:rPr>
      </w:pPr>
    </w:p>
    <w:p w14:paraId="4B661F06" w14:textId="77777777" w:rsidR="001C2C75" w:rsidRDefault="00D37926">
      <w:pPr>
        <w:spacing w:line="372" w:lineRule="auto"/>
        <w:ind w:firstLine="539"/>
        <w:jc w:val="both"/>
        <w:rPr>
          <w:sz w:val="20"/>
          <w:szCs w:val="20"/>
        </w:rPr>
      </w:pPr>
      <w:r>
        <w:rPr>
          <w:rFonts w:eastAsia="Times New Roman"/>
        </w:rPr>
        <w:t>Segundo Paulo Emílio Salles Gomes, David W. Griffith interessou-se pela câmera e pelas diferentes modalidades virtuais de sua utilização. Um homem como Georges Méli</w:t>
      </w:r>
      <w:r>
        <w:rPr>
          <w:rFonts w:eastAsia="Times New Roman"/>
        </w:rPr>
        <w:t>ès tinha a mentalidade de artesão-artista, e realizava uma forma de espetáculo nova, porém ligada à tradição teatral: por essa razão, não ousava infringir algumas normas tradicionais da linguagem.</w:t>
      </w:r>
    </w:p>
    <w:p w14:paraId="27C100FF" w14:textId="77777777" w:rsidR="001C2C75" w:rsidRDefault="001C2C75">
      <w:pPr>
        <w:spacing w:line="150" w:lineRule="exact"/>
        <w:rPr>
          <w:sz w:val="20"/>
          <w:szCs w:val="20"/>
        </w:rPr>
      </w:pPr>
    </w:p>
    <w:p w14:paraId="32500BFB" w14:textId="77777777" w:rsidR="001C2C75" w:rsidRDefault="00D37926">
      <w:pPr>
        <w:spacing w:line="369" w:lineRule="auto"/>
        <w:ind w:firstLine="539"/>
        <w:jc w:val="both"/>
        <w:rPr>
          <w:sz w:val="20"/>
          <w:szCs w:val="20"/>
        </w:rPr>
      </w:pPr>
      <w:r>
        <w:rPr>
          <w:rFonts w:eastAsia="Times New Roman"/>
        </w:rPr>
        <w:t>Para Méliès, a câmera devia ficar sempre a uma distância c</w:t>
      </w:r>
      <w:r>
        <w:rPr>
          <w:rFonts w:eastAsia="Times New Roman"/>
        </w:rPr>
        <w:t>onvencional da cena representada, como num teatro um espectador conserva-se sempre à mesma distância do palco. Já para Griffith, a câmera era apenas um aparelho registrador: por que não aproximá-la mais dos atores em determinadas cenas, para tornar mais vi</w:t>
      </w:r>
      <w:r>
        <w:rPr>
          <w:rFonts w:eastAsia="Times New Roman"/>
        </w:rPr>
        <w:t>síveis algumas expressões fisionômicas? Essa foi a primeira grande novidade introduzida por Griffith nas fitas de dez minutos que realizava no tempo de duas ou três por semana.</w:t>
      </w:r>
    </w:p>
    <w:p w14:paraId="43E871C0" w14:textId="77777777" w:rsidR="001C2C75" w:rsidRDefault="001C2C75">
      <w:pPr>
        <w:spacing w:line="153" w:lineRule="exact"/>
        <w:rPr>
          <w:sz w:val="20"/>
          <w:szCs w:val="20"/>
        </w:rPr>
      </w:pPr>
    </w:p>
    <w:p w14:paraId="4760BD39" w14:textId="77777777" w:rsidR="001C2C75" w:rsidRDefault="00D37926">
      <w:pPr>
        <w:spacing w:line="365" w:lineRule="auto"/>
        <w:ind w:firstLine="539"/>
        <w:jc w:val="both"/>
        <w:rPr>
          <w:sz w:val="20"/>
          <w:szCs w:val="20"/>
        </w:rPr>
      </w:pPr>
      <w:r>
        <w:rPr>
          <w:rFonts w:eastAsia="Times New Roman"/>
        </w:rPr>
        <w:t>Para isso, Griffith contou com o apoio de Billy Bitzer, o único que parecia in</w:t>
      </w:r>
      <w:r>
        <w:rPr>
          <w:rFonts w:eastAsia="Times New Roman"/>
        </w:rPr>
        <w:t xml:space="preserve">conformado com a falta de ambição de seus colegas para explorar o novo meio. Os resultados revelaram-se encorajadores, e a etapa seguinte foi, em certas cenas, aproximar a câmera ainda mais do ator, apesar das objeções dos donos da </w:t>
      </w:r>
      <w:r>
        <w:rPr>
          <w:rFonts w:eastAsia="Times New Roman"/>
          <w:i/>
          <w:iCs/>
        </w:rPr>
        <w:t>Biograph</w:t>
      </w:r>
      <w:r>
        <w:rPr>
          <w:rFonts w:eastAsia="Times New Roman"/>
        </w:rPr>
        <w:t>, que por um lad</w:t>
      </w:r>
      <w:r>
        <w:rPr>
          <w:rFonts w:eastAsia="Times New Roman"/>
        </w:rPr>
        <w:t>o temiam a reação do público – poderia achar esquisito que no meio de uma cena</w:t>
      </w:r>
      <w:r>
        <w:rPr>
          <w:rFonts w:eastAsia="Times New Roman"/>
          <w:i/>
          <w:iCs/>
        </w:rPr>
        <w:t xml:space="preserve"> </w:t>
      </w:r>
      <w:r>
        <w:rPr>
          <w:rFonts w:eastAsia="Times New Roman"/>
        </w:rPr>
        <w:t>fosse mostrado apenas um pedaço da personagem – e por outro, sentiam-se roubados em não aproveitar o corpo inteiro de atores. Até mesmo os atores reclamavam. Vindos do teatro, s</w:t>
      </w:r>
      <w:r>
        <w:rPr>
          <w:rFonts w:eastAsia="Times New Roman"/>
        </w:rPr>
        <w:t>e espantaram com os novos métodos, afinal acreditavam que o público pagava para vê-los de corpo inteiro. (Apud. ARAUJO, 1995, p.40.)</w:t>
      </w:r>
    </w:p>
    <w:p w14:paraId="654811D1" w14:textId="77777777" w:rsidR="001C2C75" w:rsidRDefault="001C2C75">
      <w:pPr>
        <w:spacing w:line="157" w:lineRule="exact"/>
        <w:rPr>
          <w:sz w:val="20"/>
          <w:szCs w:val="20"/>
        </w:rPr>
      </w:pPr>
    </w:p>
    <w:p w14:paraId="18E05E2A" w14:textId="77777777" w:rsidR="001C2C75" w:rsidRDefault="00D37926">
      <w:pPr>
        <w:spacing w:line="372" w:lineRule="auto"/>
        <w:ind w:firstLine="539"/>
        <w:jc w:val="both"/>
        <w:rPr>
          <w:sz w:val="20"/>
          <w:szCs w:val="20"/>
        </w:rPr>
      </w:pPr>
      <w:r>
        <w:rPr>
          <w:rFonts w:eastAsia="Times New Roman"/>
        </w:rPr>
        <w:t>Griffith foi paciente. Levou-os para ver as projeções e mostrou-lhes como um plano mais próximo do rosto não era uma mutil</w:t>
      </w:r>
      <w:r>
        <w:rPr>
          <w:rFonts w:eastAsia="Times New Roman"/>
        </w:rPr>
        <w:t>ação do corpo, mas, ao contrário, realçava a intenção dramática da cena. Além disso, a luz de Billy Bitzer e a maquiagem especialmente concebida para as filmagens, diferentemente da maquiagem teatral usada até ali, salientavam ainda mais suas interpretaçõe</w:t>
      </w:r>
      <w:r>
        <w:rPr>
          <w:rFonts w:eastAsia="Times New Roman"/>
        </w:rPr>
        <w:t>s.</w:t>
      </w:r>
    </w:p>
    <w:p w14:paraId="72891F90" w14:textId="77777777" w:rsidR="001C2C75" w:rsidRDefault="001C2C75">
      <w:pPr>
        <w:spacing w:line="150" w:lineRule="exact"/>
        <w:rPr>
          <w:sz w:val="20"/>
          <w:szCs w:val="20"/>
        </w:rPr>
      </w:pPr>
    </w:p>
    <w:p w14:paraId="118CBAE5" w14:textId="77777777" w:rsidR="001C2C75" w:rsidRDefault="00D37926">
      <w:pPr>
        <w:spacing w:line="397" w:lineRule="auto"/>
        <w:ind w:firstLine="539"/>
        <w:jc w:val="both"/>
        <w:rPr>
          <w:sz w:val="20"/>
          <w:szCs w:val="20"/>
        </w:rPr>
      </w:pPr>
      <w:r>
        <w:rPr>
          <w:rFonts w:eastAsia="Times New Roman"/>
        </w:rPr>
        <w:t>Graças à nova luz, aos planos aproximados e novas técnicas de maquiagem, mudou também a interpretação dos atores, que passaram a gesticular menos exageradamente. (ARAUJO, 1995, p.37.)</w:t>
      </w:r>
    </w:p>
    <w:p w14:paraId="5EEAA61A" w14:textId="77777777" w:rsidR="001C2C75" w:rsidRDefault="001C2C75">
      <w:pPr>
        <w:spacing w:line="122" w:lineRule="exact"/>
        <w:rPr>
          <w:sz w:val="20"/>
          <w:szCs w:val="20"/>
        </w:rPr>
      </w:pPr>
    </w:p>
    <w:p w14:paraId="6AF31526" w14:textId="77777777" w:rsidR="001C2C75" w:rsidRDefault="00D37926">
      <w:pPr>
        <w:spacing w:line="369" w:lineRule="auto"/>
        <w:ind w:firstLine="539"/>
        <w:jc w:val="both"/>
        <w:rPr>
          <w:sz w:val="20"/>
          <w:szCs w:val="20"/>
        </w:rPr>
      </w:pPr>
      <w:r>
        <w:rPr>
          <w:rFonts w:eastAsia="Times New Roman"/>
        </w:rPr>
        <w:t>O diretor de cinema, todavia, tinha ainda mais uma tarefa, sem corr</w:t>
      </w:r>
      <w:r>
        <w:rPr>
          <w:rFonts w:eastAsia="Times New Roman"/>
        </w:rPr>
        <w:t>espondente preciso na literatura ou no drama: cumpria-lhe dar continuidade ao filme. Por continuidade não se entendia apenas o esclarecimento do público a respeito do que estava acontecendo na trama, mas também prender-lhe a atenção, emocioná-lo, cativá-lo</w:t>
      </w:r>
      <w:r>
        <w:rPr>
          <w:rFonts w:eastAsia="Times New Roman"/>
        </w:rPr>
        <w:t xml:space="preserve"> e fasciná-lo. Neste aspecto, seu primeiro filme, um melodrama intitulado </w:t>
      </w:r>
      <w:r>
        <w:rPr>
          <w:rFonts w:eastAsia="Times New Roman"/>
          <w:i/>
          <w:iCs/>
        </w:rPr>
        <w:t>As Aventuras de Dolly</w:t>
      </w:r>
      <w:r>
        <w:rPr>
          <w:rFonts w:eastAsia="Times New Roman"/>
        </w:rPr>
        <w:t xml:space="preserve"> (</w:t>
      </w:r>
      <w:r>
        <w:rPr>
          <w:rFonts w:eastAsia="Times New Roman"/>
          <w:i/>
          <w:iCs/>
        </w:rPr>
        <w:t>The Adventures of Dolly</w:t>
      </w:r>
      <w:r>
        <w:rPr>
          <w:rFonts w:eastAsia="Times New Roman"/>
        </w:rPr>
        <w:t>, 1908), satisfez aos empregadores. Dali a quinze dias ele era incumbido de dirigir</w:t>
      </w:r>
    </w:p>
    <w:p w14:paraId="0A7F4D9E" w14:textId="77777777" w:rsidR="001C2C75" w:rsidRDefault="001C2C75">
      <w:pPr>
        <w:spacing w:line="203" w:lineRule="exact"/>
        <w:rPr>
          <w:sz w:val="20"/>
          <w:szCs w:val="20"/>
        </w:rPr>
      </w:pPr>
    </w:p>
    <w:p w14:paraId="50D14EC9" w14:textId="77777777" w:rsidR="001C2C75" w:rsidRDefault="00D37926">
      <w:pPr>
        <w:ind w:left="9340"/>
        <w:rPr>
          <w:sz w:val="20"/>
          <w:szCs w:val="20"/>
        </w:rPr>
      </w:pPr>
      <w:r>
        <w:rPr>
          <w:rFonts w:eastAsia="Times New Roman"/>
          <w:sz w:val="20"/>
          <w:szCs w:val="20"/>
        </w:rPr>
        <w:t>499</w:t>
      </w:r>
    </w:p>
    <w:p w14:paraId="08C84B31" w14:textId="77777777" w:rsidR="001C2C75" w:rsidRDefault="001C2C75">
      <w:pPr>
        <w:sectPr w:rsidR="001C2C75">
          <w:pgSz w:w="11900" w:h="16840"/>
          <w:pgMar w:top="1239" w:right="1124" w:bottom="413" w:left="1140" w:header="0" w:footer="0" w:gutter="0"/>
          <w:cols w:space="720" w:equalWidth="0">
            <w:col w:w="9640"/>
          </w:cols>
        </w:sectPr>
      </w:pPr>
    </w:p>
    <w:p w14:paraId="06F945EF" w14:textId="77777777" w:rsidR="001C2C75" w:rsidRDefault="00D37926">
      <w:pPr>
        <w:spacing w:line="378" w:lineRule="auto"/>
        <w:jc w:val="both"/>
        <w:rPr>
          <w:sz w:val="20"/>
          <w:szCs w:val="20"/>
        </w:rPr>
      </w:pPr>
      <w:bookmarkStart w:id="500" w:name="page501"/>
      <w:bookmarkEnd w:id="500"/>
      <w:r>
        <w:rPr>
          <w:rFonts w:eastAsia="Times New Roman"/>
        </w:rPr>
        <w:t xml:space="preserve">toda a produção da </w:t>
      </w:r>
      <w:r>
        <w:rPr>
          <w:rFonts w:eastAsia="Times New Roman"/>
          <w:i/>
          <w:iCs/>
        </w:rPr>
        <w:t>Biograph</w:t>
      </w:r>
      <w:r>
        <w:rPr>
          <w:rFonts w:eastAsia="Times New Roman"/>
        </w:rPr>
        <w:t xml:space="preserve">, o que significava dois filmes de um rolo por semana e uma comédia adicional de meio rolo ou um melodrama curto. Ele cumpriu esse programa durante mais de um ano e meio; depois disso, entregou os filmes mais curtos e alguns dos </w:t>
      </w:r>
      <w:r>
        <w:rPr>
          <w:rFonts w:eastAsia="Times New Roman"/>
        </w:rPr>
        <w:t>filmes de um rolo aos novos diretores que ele treinara.</w:t>
      </w:r>
    </w:p>
    <w:p w14:paraId="23FC9EF8" w14:textId="77777777" w:rsidR="001C2C75" w:rsidRDefault="001C2C75">
      <w:pPr>
        <w:spacing w:line="143" w:lineRule="exact"/>
        <w:rPr>
          <w:sz w:val="20"/>
          <w:szCs w:val="20"/>
        </w:rPr>
      </w:pPr>
    </w:p>
    <w:p w14:paraId="2D6B4BF7" w14:textId="77777777" w:rsidR="001C2C75" w:rsidRDefault="00D37926">
      <w:pPr>
        <w:spacing w:line="364" w:lineRule="auto"/>
        <w:ind w:firstLine="539"/>
        <w:jc w:val="both"/>
        <w:rPr>
          <w:sz w:val="20"/>
          <w:szCs w:val="20"/>
        </w:rPr>
      </w:pPr>
      <w:r>
        <w:rPr>
          <w:rFonts w:eastAsia="Times New Roman"/>
        </w:rPr>
        <w:t>Desta forma, em 1908 inicia-se na sua vida um período cinematográfico extremamente fecundo e muito produtivo; sobretudo, nos primeiros anos, nos quais iniciou sua carreira, como cineasta, e percursos</w:t>
      </w:r>
      <w:r>
        <w:rPr>
          <w:rFonts w:eastAsia="Times New Roman"/>
        </w:rPr>
        <w:t xml:space="preserve"> de várias mudanças e evoluções técnicas e conceituais, na arte cinematográfica, que se estendem desde: a criação do modelo e do padrão fundamental da indústria cinematográfica americana; o início dos moldes e sistematização das superproduções; o aprimoram</w:t>
      </w:r>
      <w:r>
        <w:rPr>
          <w:rFonts w:eastAsia="Times New Roman"/>
        </w:rPr>
        <w:t xml:space="preserve">ento da montagem paralela; realização de novas formas de enquadramento, como o </w:t>
      </w:r>
      <w:r>
        <w:rPr>
          <w:rFonts w:eastAsia="Times New Roman"/>
          <w:i/>
          <w:iCs/>
        </w:rPr>
        <w:t>close-up</w:t>
      </w:r>
      <w:r>
        <w:rPr>
          <w:rFonts w:eastAsia="Times New Roman"/>
        </w:rPr>
        <w:t xml:space="preserve">; desenvolvimento do </w:t>
      </w:r>
      <w:r>
        <w:rPr>
          <w:rFonts w:eastAsia="Times New Roman"/>
          <w:i/>
          <w:iCs/>
        </w:rPr>
        <w:t>travelling</w:t>
      </w:r>
      <w:r>
        <w:rPr>
          <w:rFonts w:eastAsia="Times New Roman"/>
        </w:rPr>
        <w:t xml:space="preserve"> – realização de uma cena com a câmera em movimento; continuidade e unidade de ação nos filmes de batalha; cenografia em dimensões extraor</w:t>
      </w:r>
      <w:r>
        <w:rPr>
          <w:rFonts w:eastAsia="Times New Roman"/>
        </w:rPr>
        <w:t>dinárias; além de um número espantoso de filmes realizados anualmente, somando-se na sua produção mais de trezentos e noventa e oito filmes, entre curtas-metragens e longas-metragens.</w:t>
      </w:r>
    </w:p>
    <w:p w14:paraId="084DFB3B" w14:textId="77777777" w:rsidR="001C2C75" w:rsidRDefault="001C2C75">
      <w:pPr>
        <w:spacing w:line="162" w:lineRule="exact"/>
        <w:rPr>
          <w:sz w:val="20"/>
          <w:szCs w:val="20"/>
        </w:rPr>
      </w:pPr>
    </w:p>
    <w:p w14:paraId="32ABB843" w14:textId="77777777" w:rsidR="001C2C75" w:rsidRDefault="00D37926">
      <w:pPr>
        <w:spacing w:line="363" w:lineRule="auto"/>
        <w:ind w:firstLine="539"/>
        <w:jc w:val="both"/>
        <w:rPr>
          <w:sz w:val="20"/>
          <w:szCs w:val="20"/>
        </w:rPr>
      </w:pPr>
      <w:r>
        <w:rPr>
          <w:rFonts w:eastAsia="Times New Roman"/>
        </w:rPr>
        <w:t>A ambição de Griffith ia mais longe: ele pretendia fazer do cinema um e</w:t>
      </w:r>
      <w:r>
        <w:rPr>
          <w:rFonts w:eastAsia="Times New Roman"/>
        </w:rPr>
        <w:t>spetáculo autônomo, em que o espectador não assistisse apenas ao drama representado, mas se sentisse dentro dele. Griffith desenvolveu a técnica da montagem paralela, na qual duas ações que se desenvolvem ao mesmo tempo alternam-se na tela. Griffith pensav</w:t>
      </w:r>
      <w:r>
        <w:rPr>
          <w:rFonts w:eastAsia="Times New Roman"/>
        </w:rPr>
        <w:t>a, sobretudo, no efeito emocional que causava a montagem: a capacidade de envolver o público, de dirigir sua atenção e mesmo seus sentimentos para certos aspectos da história. Sobre essas inovações cinematográficas, Linda Arvidson Griffith, esposa do cinea</w:t>
      </w:r>
      <w:r>
        <w:rPr>
          <w:rFonts w:eastAsia="Times New Roman"/>
        </w:rPr>
        <w:t xml:space="preserve">sta, recorda em suas memórias </w:t>
      </w:r>
      <w:r>
        <w:rPr>
          <w:rFonts w:eastAsia="Times New Roman"/>
          <w:i/>
          <w:iCs/>
        </w:rPr>
        <w:t>When</w:t>
      </w:r>
      <w:r>
        <w:rPr>
          <w:rFonts w:eastAsia="Times New Roman"/>
        </w:rPr>
        <w:t xml:space="preserve"> </w:t>
      </w:r>
      <w:r>
        <w:rPr>
          <w:rFonts w:eastAsia="Times New Roman"/>
          <w:i/>
          <w:iCs/>
        </w:rPr>
        <w:t xml:space="preserve">The Movies Were Young </w:t>
      </w:r>
      <w:r>
        <w:rPr>
          <w:rFonts w:eastAsia="Times New Roman"/>
        </w:rPr>
        <w:t>(</w:t>
      </w:r>
      <w:r>
        <w:rPr>
          <w:rFonts w:eastAsia="Times New Roman"/>
          <w:i/>
          <w:iCs/>
        </w:rPr>
        <w:t>Quando os Filmes Eram Jovens</w:t>
      </w:r>
      <w:r>
        <w:rPr>
          <w:rFonts w:eastAsia="Times New Roman"/>
        </w:rPr>
        <w:t>), da seguinte passagem: Em outubro de 1908,</w:t>
      </w:r>
      <w:r>
        <w:rPr>
          <w:rFonts w:eastAsia="Times New Roman"/>
          <w:i/>
          <w:iCs/>
        </w:rPr>
        <w:t xml:space="preserve"> </w:t>
      </w:r>
      <w:r>
        <w:rPr>
          <w:rFonts w:eastAsia="Times New Roman"/>
        </w:rPr>
        <w:t xml:space="preserve">cinco meses e vinte e nove dias após o seu início como diretor na </w:t>
      </w:r>
      <w:r>
        <w:rPr>
          <w:rFonts w:eastAsia="Times New Roman"/>
          <w:i/>
          <w:iCs/>
        </w:rPr>
        <w:t>Biograph</w:t>
      </w:r>
      <w:r>
        <w:rPr>
          <w:rFonts w:eastAsia="Times New Roman"/>
        </w:rPr>
        <w:t xml:space="preserve">, Griffith fez um filme, </w:t>
      </w:r>
      <w:r>
        <w:rPr>
          <w:rFonts w:eastAsia="Times New Roman"/>
          <w:i/>
          <w:iCs/>
        </w:rPr>
        <w:t>Muitos</w:t>
      </w:r>
      <w:r>
        <w:rPr>
          <w:rFonts w:eastAsia="Times New Roman"/>
        </w:rPr>
        <w:t xml:space="preserve"> </w:t>
      </w:r>
      <w:r>
        <w:rPr>
          <w:rFonts w:eastAsia="Times New Roman"/>
          <w:i/>
          <w:iCs/>
        </w:rPr>
        <w:t xml:space="preserve">Anos Depois </w:t>
      </w:r>
      <w:r>
        <w:rPr>
          <w:rFonts w:eastAsia="Times New Roman"/>
        </w:rPr>
        <w:t>(</w:t>
      </w:r>
      <w:r>
        <w:rPr>
          <w:rFonts w:eastAsia="Times New Roman"/>
          <w:i/>
          <w:iCs/>
        </w:rPr>
        <w:t xml:space="preserve">After </w:t>
      </w:r>
      <w:r>
        <w:rPr>
          <w:rFonts w:eastAsia="Times New Roman"/>
          <w:i/>
          <w:iCs/>
        </w:rPr>
        <w:t>Many Years</w:t>
      </w:r>
      <w:r>
        <w:rPr>
          <w:rFonts w:eastAsia="Times New Roman"/>
        </w:rPr>
        <w:t>), que deixaram pasmos e perturbados os que trabalhavam com ele. O enredo</w:t>
      </w:r>
      <w:r>
        <w:rPr>
          <w:rFonts w:eastAsia="Times New Roman"/>
          <w:i/>
          <w:iCs/>
        </w:rPr>
        <w:t xml:space="preserve"> </w:t>
      </w:r>
      <w:r>
        <w:rPr>
          <w:rFonts w:eastAsia="Times New Roman"/>
        </w:rPr>
        <w:t xml:space="preserve">fora tirado de </w:t>
      </w:r>
      <w:r>
        <w:rPr>
          <w:rFonts w:eastAsia="Times New Roman"/>
          <w:i/>
          <w:iCs/>
        </w:rPr>
        <w:t>Enoch Arden</w:t>
      </w:r>
      <w:r>
        <w:rPr>
          <w:rFonts w:eastAsia="Times New Roman"/>
        </w:rPr>
        <w:t>, de Tennyson, a história de um homem que, tendo naufragado no mar, volta para casa muitos anos depois para encontrar a esposa casada de novo e os</w:t>
      </w:r>
      <w:r>
        <w:rPr>
          <w:rFonts w:eastAsia="Times New Roman"/>
        </w:rPr>
        <w:t xml:space="preserve"> filhos crescidos.</w:t>
      </w:r>
    </w:p>
    <w:p w14:paraId="00C8B42A" w14:textId="77777777" w:rsidR="001C2C75" w:rsidRDefault="001C2C75">
      <w:pPr>
        <w:spacing w:line="165" w:lineRule="exact"/>
        <w:rPr>
          <w:sz w:val="20"/>
          <w:szCs w:val="20"/>
        </w:rPr>
      </w:pPr>
    </w:p>
    <w:p w14:paraId="2EB47039" w14:textId="77777777" w:rsidR="001C2C75" w:rsidRDefault="00D37926">
      <w:pPr>
        <w:spacing w:line="366" w:lineRule="auto"/>
        <w:ind w:firstLine="539"/>
        <w:jc w:val="both"/>
        <w:rPr>
          <w:sz w:val="20"/>
          <w:szCs w:val="20"/>
        </w:rPr>
      </w:pPr>
      <w:r>
        <w:rPr>
          <w:rFonts w:eastAsia="Times New Roman"/>
        </w:rPr>
        <w:t xml:space="preserve">Assistindo-o na sala de projeção, o pessoal da </w:t>
      </w:r>
      <w:r>
        <w:rPr>
          <w:rFonts w:eastAsia="Times New Roman"/>
          <w:i/>
          <w:iCs/>
        </w:rPr>
        <w:t>Biograph</w:t>
      </w:r>
      <w:r>
        <w:rPr>
          <w:rFonts w:eastAsia="Times New Roman"/>
        </w:rPr>
        <w:t xml:space="preserve"> percebeu que se tratava de um filme diferente de qualquer outro feito até então. A câmera fora trazida para tão perto dos atores que as figuras humanas enchiam o quadro. Em algumas tomadas eram até maiores do que o próprio quadro e só se viam dos joelhos </w:t>
      </w:r>
      <w:r>
        <w:rPr>
          <w:rFonts w:eastAsia="Times New Roman"/>
        </w:rPr>
        <w:t>para cima. Pela primeira vez os espectadores puderam ver expressões faciais em todo o correr do filme. Em determinado ponto havia três tomadas separadas da mesma cena para manter o ator perto da câmera enquanto ele se movia no espaço aberto. Conforme ressa</w:t>
      </w:r>
      <w:r>
        <w:rPr>
          <w:rFonts w:eastAsia="Times New Roman"/>
        </w:rPr>
        <w:t xml:space="preserve">lta o cineasta Sergei Eisentein, a partir dos comentários de Lewis Jacobs, autor do livro </w:t>
      </w:r>
      <w:r>
        <w:rPr>
          <w:rFonts w:eastAsia="Times New Roman"/>
          <w:i/>
          <w:iCs/>
        </w:rPr>
        <w:t>The Rise of the American Films</w:t>
      </w:r>
      <w:r>
        <w:rPr>
          <w:rFonts w:eastAsia="Times New Roman"/>
        </w:rPr>
        <w:t xml:space="preserve"> (1939):</w:t>
      </w:r>
    </w:p>
    <w:p w14:paraId="5B4200B1" w14:textId="77777777" w:rsidR="001C2C75" w:rsidRDefault="001C2C75">
      <w:pPr>
        <w:spacing w:line="154" w:lineRule="exact"/>
        <w:rPr>
          <w:sz w:val="20"/>
          <w:szCs w:val="20"/>
        </w:rPr>
      </w:pPr>
    </w:p>
    <w:p w14:paraId="0E215E4F" w14:textId="77777777" w:rsidR="001C2C75" w:rsidRDefault="00D37926">
      <w:pPr>
        <w:spacing w:line="316" w:lineRule="auto"/>
        <w:ind w:left="1700" w:firstLine="114"/>
        <w:rPr>
          <w:sz w:val="20"/>
          <w:szCs w:val="20"/>
        </w:rPr>
      </w:pPr>
      <w:r>
        <w:rPr>
          <w:rFonts w:eastAsia="Times New Roman"/>
          <w:sz w:val="20"/>
          <w:szCs w:val="20"/>
        </w:rPr>
        <w:t>O próximo passo lógico era aproximar a câmera ainda mais do ator, no que é hoje chamado de primeiro plano...</w:t>
      </w:r>
    </w:p>
    <w:p w14:paraId="312BA9F5" w14:textId="77777777" w:rsidR="001C2C75" w:rsidRDefault="001C2C75">
      <w:pPr>
        <w:spacing w:line="124" w:lineRule="exact"/>
        <w:rPr>
          <w:sz w:val="20"/>
          <w:szCs w:val="20"/>
        </w:rPr>
      </w:pPr>
    </w:p>
    <w:p w14:paraId="7323EAC0" w14:textId="77777777" w:rsidR="001C2C75" w:rsidRDefault="00D37926">
      <w:pPr>
        <w:spacing w:line="289" w:lineRule="auto"/>
        <w:ind w:left="1700" w:firstLine="114"/>
        <w:jc w:val="both"/>
        <w:rPr>
          <w:sz w:val="20"/>
          <w:szCs w:val="20"/>
        </w:rPr>
      </w:pPr>
      <w:r>
        <w:rPr>
          <w:rFonts w:eastAsia="Times New Roman"/>
          <w:sz w:val="20"/>
          <w:szCs w:val="20"/>
        </w:rPr>
        <w:t xml:space="preserve">Nunca, desde </w:t>
      </w:r>
      <w:r>
        <w:rPr>
          <w:rFonts w:eastAsia="Times New Roman"/>
          <w:i/>
          <w:iCs/>
          <w:sz w:val="20"/>
          <w:szCs w:val="20"/>
        </w:rPr>
        <w:t>O G</w:t>
      </w:r>
      <w:r>
        <w:rPr>
          <w:rFonts w:eastAsia="Times New Roman"/>
          <w:i/>
          <w:iCs/>
          <w:sz w:val="20"/>
          <w:szCs w:val="20"/>
        </w:rPr>
        <w:t>rande Roubo do Trem</w:t>
      </w:r>
      <w:r>
        <w:rPr>
          <w:rFonts w:eastAsia="Times New Roman"/>
          <w:sz w:val="20"/>
          <w:szCs w:val="20"/>
        </w:rPr>
        <w:t xml:space="preserve">, de Porter, cerca de cinco anos antes, um primeiro plano fora visto em filmes norte-americanos. Usado então apenas como um truque (o fora da lei era mostrado atirando na plateia), o primeiro plano se tornou em </w:t>
      </w:r>
      <w:r>
        <w:rPr>
          <w:rFonts w:eastAsia="Times New Roman"/>
          <w:i/>
          <w:iCs/>
          <w:sz w:val="20"/>
          <w:szCs w:val="20"/>
        </w:rPr>
        <w:t>After Many Years</w:t>
      </w:r>
      <w:r>
        <w:rPr>
          <w:rFonts w:eastAsia="Times New Roman"/>
          <w:sz w:val="20"/>
          <w:szCs w:val="20"/>
        </w:rPr>
        <w:t xml:space="preserve"> o complem</w:t>
      </w:r>
      <w:r>
        <w:rPr>
          <w:rFonts w:eastAsia="Times New Roman"/>
          <w:sz w:val="20"/>
          <w:szCs w:val="20"/>
        </w:rPr>
        <w:t>ento dramático natural do plano geral e do plano total. Indo além do que ousara antes, numa cena</w:t>
      </w:r>
    </w:p>
    <w:p w14:paraId="43F1C448" w14:textId="77777777" w:rsidR="001C2C75" w:rsidRDefault="001C2C75">
      <w:pPr>
        <w:spacing w:line="372" w:lineRule="exact"/>
        <w:rPr>
          <w:sz w:val="20"/>
          <w:szCs w:val="20"/>
        </w:rPr>
      </w:pPr>
    </w:p>
    <w:p w14:paraId="2D03D3CD" w14:textId="77777777" w:rsidR="001C2C75" w:rsidRDefault="00D37926">
      <w:pPr>
        <w:ind w:left="9340"/>
        <w:rPr>
          <w:sz w:val="20"/>
          <w:szCs w:val="20"/>
        </w:rPr>
      </w:pPr>
      <w:r>
        <w:rPr>
          <w:rFonts w:eastAsia="Times New Roman"/>
          <w:sz w:val="20"/>
          <w:szCs w:val="20"/>
        </w:rPr>
        <w:t>500</w:t>
      </w:r>
    </w:p>
    <w:p w14:paraId="06E12A8E" w14:textId="77777777" w:rsidR="001C2C75" w:rsidRDefault="001C2C75">
      <w:pPr>
        <w:sectPr w:rsidR="001C2C75">
          <w:pgSz w:w="11900" w:h="16840"/>
          <w:pgMar w:top="1241" w:right="1124" w:bottom="413" w:left="1140" w:header="0" w:footer="0" w:gutter="0"/>
          <w:cols w:space="720" w:equalWidth="0">
            <w:col w:w="9640"/>
          </w:cols>
        </w:sectPr>
      </w:pPr>
    </w:p>
    <w:p w14:paraId="072A3D37" w14:textId="77777777" w:rsidR="001C2C75" w:rsidRDefault="00D37926">
      <w:pPr>
        <w:spacing w:line="315" w:lineRule="auto"/>
        <w:ind w:left="1700"/>
        <w:jc w:val="both"/>
        <w:rPr>
          <w:sz w:val="20"/>
          <w:szCs w:val="20"/>
        </w:rPr>
      </w:pPr>
      <w:bookmarkStart w:id="501" w:name="page502"/>
      <w:bookmarkEnd w:id="501"/>
      <w:r>
        <w:rPr>
          <w:rFonts w:eastAsia="Times New Roman"/>
          <w:sz w:val="20"/>
          <w:szCs w:val="20"/>
        </w:rPr>
        <w:t xml:space="preserve">mostrando Annie Lee meditando e esperando pela volta do marido, Griffith ousadamente usou um amplo primeiro plano de seu </w:t>
      </w:r>
      <w:r>
        <w:rPr>
          <w:rFonts w:eastAsia="Times New Roman"/>
          <w:sz w:val="20"/>
          <w:szCs w:val="20"/>
        </w:rPr>
        <w:t>rosto.</w:t>
      </w:r>
    </w:p>
    <w:p w14:paraId="7A7B2039" w14:textId="77777777" w:rsidR="001C2C75" w:rsidRDefault="001C2C75">
      <w:pPr>
        <w:spacing w:line="125" w:lineRule="exact"/>
        <w:rPr>
          <w:sz w:val="20"/>
          <w:szCs w:val="20"/>
        </w:rPr>
      </w:pPr>
    </w:p>
    <w:p w14:paraId="60902237" w14:textId="77777777" w:rsidR="001C2C75" w:rsidRDefault="00D37926">
      <w:pPr>
        <w:spacing w:line="316" w:lineRule="auto"/>
        <w:ind w:left="1700" w:firstLine="114"/>
        <w:rPr>
          <w:sz w:val="20"/>
          <w:szCs w:val="20"/>
        </w:rPr>
      </w:pPr>
      <w:r>
        <w:rPr>
          <w:rFonts w:eastAsia="Times New Roman"/>
          <w:sz w:val="20"/>
          <w:szCs w:val="20"/>
        </w:rPr>
        <w:t xml:space="preserve">Todos no estúdio </w:t>
      </w:r>
      <w:r>
        <w:rPr>
          <w:rFonts w:eastAsia="Times New Roman"/>
          <w:i/>
          <w:iCs/>
          <w:sz w:val="20"/>
          <w:szCs w:val="20"/>
        </w:rPr>
        <w:t>Biograph</w:t>
      </w:r>
      <w:r>
        <w:rPr>
          <w:rFonts w:eastAsia="Times New Roman"/>
          <w:sz w:val="20"/>
          <w:szCs w:val="20"/>
        </w:rPr>
        <w:t xml:space="preserve"> ficaram chocados. “Mostrar apenas a cabeça de uma pessoa? O que as pessoas dirão? Isto vai contra todas as regras do cinema!”...</w:t>
      </w:r>
    </w:p>
    <w:p w14:paraId="147D8D65" w14:textId="77777777" w:rsidR="001C2C75" w:rsidRDefault="001C2C75">
      <w:pPr>
        <w:spacing w:line="124" w:lineRule="exact"/>
        <w:rPr>
          <w:sz w:val="20"/>
          <w:szCs w:val="20"/>
        </w:rPr>
      </w:pPr>
    </w:p>
    <w:p w14:paraId="2FA6275F" w14:textId="77777777" w:rsidR="001C2C75" w:rsidRDefault="00D37926">
      <w:pPr>
        <w:spacing w:line="285" w:lineRule="auto"/>
        <w:ind w:left="1700" w:firstLine="114"/>
        <w:jc w:val="both"/>
        <w:rPr>
          <w:sz w:val="20"/>
          <w:szCs w:val="20"/>
        </w:rPr>
      </w:pPr>
      <w:r>
        <w:rPr>
          <w:rFonts w:eastAsia="Times New Roman"/>
          <w:sz w:val="20"/>
          <w:szCs w:val="20"/>
        </w:rPr>
        <w:t>Mas Griffith não tinha tempo para discutir. Tinha uma outra surpresa, até mais radical, a of</w:t>
      </w:r>
      <w:r>
        <w:rPr>
          <w:rFonts w:eastAsia="Times New Roman"/>
          <w:sz w:val="20"/>
          <w:szCs w:val="20"/>
        </w:rPr>
        <w:t>erecer. Imediatamente depois do primeiro plano de Annie, inseriu a fotografia do objeto de seus pensamentos – seu marido, naufragado numa ilha deserta. Este corte de uma cena para outra, sem conclusão também, desencadeou uma torrente de críticas contra a e</w:t>
      </w:r>
      <w:r>
        <w:rPr>
          <w:rFonts w:eastAsia="Times New Roman"/>
          <w:sz w:val="20"/>
          <w:szCs w:val="20"/>
        </w:rPr>
        <w:t>xperiência. (EISENSTEIN, 1990, p.192.)</w:t>
      </w:r>
    </w:p>
    <w:p w14:paraId="14412C86" w14:textId="77777777" w:rsidR="001C2C75" w:rsidRDefault="001C2C75">
      <w:pPr>
        <w:spacing w:line="200" w:lineRule="exact"/>
        <w:rPr>
          <w:sz w:val="20"/>
          <w:szCs w:val="20"/>
        </w:rPr>
      </w:pPr>
    </w:p>
    <w:p w14:paraId="2355CF52" w14:textId="77777777" w:rsidR="001C2C75" w:rsidRDefault="001C2C75">
      <w:pPr>
        <w:spacing w:line="200" w:lineRule="exact"/>
        <w:rPr>
          <w:sz w:val="20"/>
          <w:szCs w:val="20"/>
        </w:rPr>
      </w:pPr>
    </w:p>
    <w:p w14:paraId="2DFF50EF" w14:textId="77777777" w:rsidR="001C2C75" w:rsidRDefault="001C2C75">
      <w:pPr>
        <w:spacing w:line="337" w:lineRule="exact"/>
        <w:rPr>
          <w:sz w:val="20"/>
          <w:szCs w:val="20"/>
        </w:rPr>
      </w:pPr>
    </w:p>
    <w:p w14:paraId="36D0B9FD" w14:textId="77777777" w:rsidR="001C2C75" w:rsidRDefault="00D37926">
      <w:pPr>
        <w:spacing w:line="397" w:lineRule="auto"/>
        <w:ind w:firstLine="539"/>
        <w:jc w:val="both"/>
        <w:rPr>
          <w:sz w:val="20"/>
          <w:szCs w:val="20"/>
        </w:rPr>
      </w:pPr>
      <w:r>
        <w:rPr>
          <w:rFonts w:eastAsia="Times New Roman"/>
        </w:rPr>
        <w:t>E a novidade mais surpreendente era que o filme, como o original de Tennyson, contava duas histórias paralelas, passando da esposa para o marido abandonado numa ilha deserta.</w:t>
      </w:r>
    </w:p>
    <w:p w14:paraId="007BFE99" w14:textId="77777777" w:rsidR="001C2C75" w:rsidRDefault="001C2C75">
      <w:pPr>
        <w:spacing w:line="122" w:lineRule="exact"/>
        <w:rPr>
          <w:sz w:val="20"/>
          <w:szCs w:val="20"/>
        </w:rPr>
      </w:pPr>
    </w:p>
    <w:p w14:paraId="2FE2E556" w14:textId="77777777" w:rsidR="001C2C75" w:rsidRDefault="00D37926">
      <w:pPr>
        <w:spacing w:line="365" w:lineRule="auto"/>
        <w:ind w:firstLine="539"/>
        <w:jc w:val="both"/>
        <w:rPr>
          <w:sz w:val="20"/>
          <w:szCs w:val="20"/>
        </w:rPr>
      </w:pPr>
      <w:r>
        <w:rPr>
          <w:rFonts w:eastAsia="Times New Roman"/>
        </w:rPr>
        <w:t>“Como é que você pode contar uma histó</w:t>
      </w:r>
      <w:r>
        <w:rPr>
          <w:rFonts w:eastAsia="Times New Roman"/>
        </w:rPr>
        <w:t>ria passando assim, de repente, de um assunto para o outro?” perguntaram a Griffith os empregados, de acordo com Linda Arvidson Griffith. “As pessoas não entenderão o que está acontecendo”. E Griffith teria respondido: “Dickens, por acaso, não escreve dess</w:t>
      </w:r>
      <w:r>
        <w:rPr>
          <w:rFonts w:eastAsia="Times New Roman"/>
        </w:rPr>
        <w:t xml:space="preserve">e jeito?” (GRIFFITH, 1969, p.66. Apud. SKLAR, 1978, p.67.) Griffith não encontrara sua inspiração para movimentar-se livremente através do espaço e do tempo em </w:t>
      </w:r>
      <w:r>
        <w:rPr>
          <w:rFonts w:eastAsia="Times New Roman"/>
          <w:i/>
          <w:iCs/>
        </w:rPr>
        <w:t>Mary, Queen of Scots</w:t>
      </w:r>
      <w:r>
        <w:rPr>
          <w:rFonts w:eastAsia="Times New Roman"/>
        </w:rPr>
        <w:t xml:space="preserve">, nem em </w:t>
      </w:r>
      <w:r>
        <w:rPr>
          <w:rFonts w:eastAsia="Times New Roman"/>
          <w:i/>
          <w:iCs/>
        </w:rPr>
        <w:t>O Grande Roubo</w:t>
      </w:r>
      <w:r>
        <w:rPr>
          <w:rFonts w:eastAsia="Times New Roman"/>
        </w:rPr>
        <w:t xml:space="preserve"> </w:t>
      </w:r>
      <w:r>
        <w:rPr>
          <w:rFonts w:eastAsia="Times New Roman"/>
          <w:i/>
          <w:iCs/>
        </w:rPr>
        <w:t>do Trem</w:t>
      </w:r>
      <w:r>
        <w:rPr>
          <w:rFonts w:eastAsia="Times New Roman"/>
        </w:rPr>
        <w:t>, mas nos romances e nos poemas épicos tradic</w:t>
      </w:r>
      <w:r>
        <w:rPr>
          <w:rFonts w:eastAsia="Times New Roman"/>
        </w:rPr>
        <w:t>ionais. O enredo do século XIX, num momento</w:t>
      </w:r>
      <w:r>
        <w:rPr>
          <w:rFonts w:eastAsia="Times New Roman"/>
          <w:i/>
          <w:iCs/>
        </w:rPr>
        <w:t xml:space="preserve"> </w:t>
      </w:r>
      <w:r>
        <w:rPr>
          <w:rFonts w:eastAsia="Times New Roman"/>
        </w:rPr>
        <w:t>crucial, serviu de veículo para a redescoberta dos recursos fundamentais do cinema. Desta vez, graças ao crescimento e desenvolvimento do estilo cinematográfico de Griffith, eles não tornariam a perder-se.</w:t>
      </w:r>
    </w:p>
    <w:p w14:paraId="2E84DF19" w14:textId="77777777" w:rsidR="001C2C75" w:rsidRDefault="001C2C75">
      <w:pPr>
        <w:spacing w:line="159" w:lineRule="exact"/>
        <w:rPr>
          <w:sz w:val="20"/>
          <w:szCs w:val="20"/>
        </w:rPr>
      </w:pPr>
    </w:p>
    <w:p w14:paraId="3A6F92AB" w14:textId="77777777" w:rsidR="001C2C75" w:rsidRDefault="00D37926">
      <w:pPr>
        <w:spacing w:line="362" w:lineRule="auto"/>
        <w:ind w:firstLine="539"/>
        <w:jc w:val="both"/>
        <w:rPr>
          <w:sz w:val="20"/>
          <w:szCs w:val="20"/>
        </w:rPr>
      </w:pPr>
      <w:r>
        <w:rPr>
          <w:rFonts w:eastAsia="Times New Roman"/>
        </w:rPr>
        <w:t xml:space="preserve">Já a </w:t>
      </w:r>
      <w:r>
        <w:rPr>
          <w:rFonts w:eastAsia="Times New Roman"/>
        </w:rPr>
        <w:t xml:space="preserve">técnica do campo/contracampo, segundo Ismail Xavier, foi utilizada magistralmente em </w:t>
      </w:r>
      <w:r>
        <w:rPr>
          <w:rFonts w:eastAsia="Times New Roman"/>
          <w:i/>
          <w:iCs/>
        </w:rPr>
        <w:t>A</w:t>
      </w:r>
      <w:r>
        <w:rPr>
          <w:rFonts w:eastAsia="Times New Roman"/>
        </w:rPr>
        <w:t xml:space="preserve"> </w:t>
      </w:r>
      <w:r>
        <w:rPr>
          <w:rFonts w:eastAsia="Times New Roman"/>
          <w:i/>
          <w:iCs/>
        </w:rPr>
        <w:t xml:space="preserve">regeneração do Alcoólatra </w:t>
      </w:r>
      <w:r>
        <w:rPr>
          <w:rFonts w:eastAsia="Times New Roman"/>
        </w:rPr>
        <w:t>(</w:t>
      </w:r>
      <w:r>
        <w:rPr>
          <w:rFonts w:eastAsia="Times New Roman"/>
          <w:i/>
          <w:iCs/>
        </w:rPr>
        <w:t>A Drunkard’s Reformation</w:t>
      </w:r>
      <w:r>
        <w:rPr>
          <w:rFonts w:eastAsia="Times New Roman"/>
        </w:rPr>
        <w:t>, 1909), em que um homem alcoólatra vai ao teatro</w:t>
      </w:r>
      <w:r>
        <w:rPr>
          <w:rFonts w:eastAsia="Times New Roman"/>
          <w:i/>
          <w:iCs/>
        </w:rPr>
        <w:t xml:space="preserve"> </w:t>
      </w:r>
      <w:r>
        <w:rPr>
          <w:rFonts w:eastAsia="Times New Roman"/>
        </w:rPr>
        <w:t>com sua filha e assiste a um melodrama sobre a regeneração de um alc</w:t>
      </w:r>
      <w:r>
        <w:rPr>
          <w:rFonts w:eastAsia="Times New Roman"/>
        </w:rPr>
        <w:t>oólatra. Chocado em ver representados os males do vício e identificar o sofrimento imposto à sua própria família, o homem sai regenerado, voltando a ser novamente um bom chefe de família. Para obter esse resultado de dramatização da tomada de consciência p</w:t>
      </w:r>
      <w:r>
        <w:rPr>
          <w:rFonts w:eastAsia="Times New Roman"/>
        </w:rPr>
        <w:t>ela personagem, Griffith, pela primeira vez, faz o uso da técnica do campo/contracampo: alterna a imagem do palco (ação) e a imagem do alcoólatra na plateia (reação); repetida a alternância, seguimos as suas mudanças de expressão à medida que a ação evolui</w:t>
      </w:r>
      <w:r>
        <w:rPr>
          <w:rFonts w:eastAsia="Times New Roman"/>
        </w:rPr>
        <w:t xml:space="preserve"> no palco. Pela montagem, a situação vivida em determinado espaço é decomposta. Na sucessão das imagens, vemos ora uma porção deste espaço, ora outra – uma direção do olhar, e sua inversão, de modo a observar campos opostos. Evidencia-se, assim, os efeitos</w:t>
      </w:r>
      <w:r>
        <w:rPr>
          <w:rFonts w:eastAsia="Times New Roman"/>
        </w:rPr>
        <w:t xml:space="preserve"> do espetáculo sobre a consciência culpada do espectador. Neste jogo especular de olhares, em que a identificação do personagem com o que observa no palco tem como meta óbvia criar uma identificação com a situação semelhante por parte das plateias dos cine</w:t>
      </w:r>
      <w:r>
        <w:rPr>
          <w:rFonts w:eastAsia="Times New Roman"/>
        </w:rPr>
        <w:t>mas, observadoras tanto do drama no palco, quanto do personagem que o observa. Ou seja, este melodrama moralista se estrutura dando agulhadas no vício e premiações à virtude; no contexto do sermão visual, há prazer na representação do pecado, pois, como ju</w:t>
      </w:r>
      <w:r>
        <w:rPr>
          <w:rFonts w:eastAsia="Times New Roman"/>
        </w:rPr>
        <w:t>stificava Griffith, “é preciso mostrar a face escura do pecado para fazer brilhar a face iluminada da virtude”. (XAVIER, 1984a, pp.19-21.)</w:t>
      </w:r>
    </w:p>
    <w:p w14:paraId="655A7E60" w14:textId="77777777" w:rsidR="001C2C75" w:rsidRDefault="001C2C75">
      <w:pPr>
        <w:spacing w:line="150" w:lineRule="exact"/>
        <w:rPr>
          <w:sz w:val="20"/>
          <w:szCs w:val="20"/>
        </w:rPr>
      </w:pPr>
    </w:p>
    <w:p w14:paraId="5BAF1FB6" w14:textId="77777777" w:rsidR="001C2C75" w:rsidRDefault="00D37926">
      <w:pPr>
        <w:ind w:left="9340"/>
        <w:rPr>
          <w:sz w:val="20"/>
          <w:szCs w:val="20"/>
        </w:rPr>
      </w:pPr>
      <w:r>
        <w:rPr>
          <w:rFonts w:eastAsia="Times New Roman"/>
          <w:sz w:val="20"/>
          <w:szCs w:val="20"/>
        </w:rPr>
        <w:t>501</w:t>
      </w:r>
    </w:p>
    <w:p w14:paraId="6860661A" w14:textId="77777777" w:rsidR="001C2C75" w:rsidRDefault="001C2C75">
      <w:pPr>
        <w:sectPr w:rsidR="001C2C75">
          <w:pgSz w:w="11900" w:h="16840"/>
          <w:pgMar w:top="1239" w:right="1124" w:bottom="413" w:left="1140" w:header="0" w:footer="0" w:gutter="0"/>
          <w:cols w:space="720" w:equalWidth="0">
            <w:col w:w="9640"/>
          </w:cols>
        </w:sectPr>
      </w:pPr>
    </w:p>
    <w:p w14:paraId="5539DD3E" w14:textId="77777777" w:rsidR="001C2C75" w:rsidRDefault="00D37926">
      <w:pPr>
        <w:spacing w:line="364" w:lineRule="auto"/>
        <w:ind w:left="6" w:firstLine="539"/>
        <w:jc w:val="both"/>
        <w:rPr>
          <w:sz w:val="20"/>
          <w:szCs w:val="20"/>
        </w:rPr>
      </w:pPr>
      <w:bookmarkStart w:id="502" w:name="page503"/>
      <w:bookmarkEnd w:id="502"/>
      <w:r>
        <w:rPr>
          <w:rFonts w:eastAsia="Times New Roman"/>
        </w:rPr>
        <w:t xml:space="preserve">O papel de David W. Griffith foi crucial no período de transição, de mudança na </w:t>
      </w:r>
      <w:r>
        <w:rPr>
          <w:rFonts w:eastAsia="Times New Roman"/>
        </w:rPr>
        <w:t>linguagem, após o Primeiro Cinema, entre 1908 e 1913-1915. Seu trabalho, como demonstra Tom Gunning, foi o de responder o desafio de “integrar o cinema à cultura dominante”, em resposta a uma verdadeira “crise da estética cinematográfica” revelada pela inc</w:t>
      </w:r>
      <w:r>
        <w:rPr>
          <w:rFonts w:eastAsia="Times New Roman"/>
        </w:rPr>
        <w:t>apacidade de conseguir adaptar obras literárias famosas de uma maneira inteligível para a nova plateia. O uso que Griffith começou a fazer da alternância, de tempos e espaços, da técnica do campo/contracampo, da aproximação da câmera para definir psicologi</w:t>
      </w:r>
      <w:r>
        <w:rPr>
          <w:rFonts w:eastAsia="Times New Roman"/>
        </w:rPr>
        <w:t>camente e do ponto de vista subjetivo os personagens, deu aos filmes uma nova legibilidade, capaz de transmitir “o conteúdo moral e psicológico da narração”</w:t>
      </w:r>
      <w:r>
        <w:rPr>
          <w:rFonts w:eastAsia="Times New Roman"/>
          <w:sz w:val="28"/>
          <w:szCs w:val="28"/>
          <w:vertAlign w:val="superscript"/>
        </w:rPr>
        <w:t>4</w:t>
      </w:r>
      <w:r>
        <w:rPr>
          <w:rFonts w:eastAsia="Times New Roman"/>
        </w:rPr>
        <w:t>. (GUNNING, 1984, pp.79; 83; e 85; COSTA, 1995, p.31.)</w:t>
      </w:r>
    </w:p>
    <w:p w14:paraId="27E97FA6" w14:textId="77777777" w:rsidR="001C2C75" w:rsidRDefault="001C2C75">
      <w:pPr>
        <w:spacing w:line="61" w:lineRule="exact"/>
        <w:rPr>
          <w:sz w:val="20"/>
          <w:szCs w:val="20"/>
        </w:rPr>
      </w:pPr>
    </w:p>
    <w:p w14:paraId="43D2BAE7" w14:textId="77777777" w:rsidR="001C2C75" w:rsidRDefault="00D37926">
      <w:pPr>
        <w:spacing w:line="363" w:lineRule="auto"/>
        <w:ind w:left="6" w:firstLine="539"/>
        <w:jc w:val="both"/>
        <w:rPr>
          <w:sz w:val="20"/>
          <w:szCs w:val="20"/>
        </w:rPr>
      </w:pPr>
      <w:r>
        <w:rPr>
          <w:rFonts w:eastAsia="Times New Roman"/>
        </w:rPr>
        <w:t>No entanto, mesmo encontrando anualmente té</w:t>
      </w:r>
      <w:r>
        <w:rPr>
          <w:rFonts w:eastAsia="Times New Roman"/>
        </w:rPr>
        <w:t xml:space="preserve">cnicas novas de aumentar o ritmo e construir a tensão dramática de seus filmes, a ambição artística de Griffith entrou em conflito com o conservadorismo da administração. Os funcionários da </w:t>
      </w:r>
      <w:r>
        <w:rPr>
          <w:rFonts w:eastAsia="Times New Roman"/>
          <w:i/>
          <w:iCs/>
        </w:rPr>
        <w:t>Biograph</w:t>
      </w:r>
      <w:r>
        <w:rPr>
          <w:rFonts w:eastAsia="Times New Roman"/>
        </w:rPr>
        <w:t xml:space="preserve"> eram, ao mesmo tempo, administradores da </w:t>
      </w:r>
      <w:r>
        <w:rPr>
          <w:rFonts w:eastAsia="Times New Roman"/>
          <w:i/>
          <w:iCs/>
        </w:rPr>
        <w:t>Motion Picture</w:t>
      </w:r>
      <w:r>
        <w:rPr>
          <w:rFonts w:eastAsia="Times New Roman"/>
        </w:rPr>
        <w:t xml:space="preserve"> </w:t>
      </w:r>
      <w:r>
        <w:rPr>
          <w:rFonts w:eastAsia="Times New Roman"/>
          <w:i/>
          <w:iCs/>
        </w:rPr>
        <w:t xml:space="preserve">Patents Company </w:t>
      </w:r>
      <w:r>
        <w:rPr>
          <w:rFonts w:eastAsia="Times New Roman"/>
        </w:rPr>
        <w:t>e seguiam à risca a cautelosa política de produção do Truste. Nenhum dos seus filmes</w:t>
      </w:r>
      <w:r>
        <w:rPr>
          <w:rFonts w:eastAsia="Times New Roman"/>
          <w:i/>
          <w:iCs/>
        </w:rPr>
        <w:t xml:space="preserve"> </w:t>
      </w:r>
      <w:r>
        <w:rPr>
          <w:rFonts w:eastAsia="Times New Roman"/>
        </w:rPr>
        <w:t>poderia ter mais de dois rolos de comprimento; os nomes de Griffith e dos atores não podiam figurar nos filmes nem lhes era permitido receber publicidade p</w:t>
      </w:r>
      <w:r>
        <w:rPr>
          <w:rFonts w:eastAsia="Times New Roman"/>
        </w:rPr>
        <w:t xml:space="preserve">essoal. À proporção que cresciam sua habilidade e autoconfiança, Griffith começou a se irritar com essas restrições, ainda mais quando a </w:t>
      </w:r>
      <w:r>
        <w:rPr>
          <w:rFonts w:eastAsia="Times New Roman"/>
          <w:i/>
          <w:iCs/>
        </w:rPr>
        <w:t>Biograph</w:t>
      </w:r>
      <w:r>
        <w:rPr>
          <w:rFonts w:eastAsia="Times New Roman"/>
        </w:rPr>
        <w:t xml:space="preserve"> mantinha suas restrições à produção de filmes de longa-metragem, tão almejados pelo cineasta. A habilidade nar</w:t>
      </w:r>
      <w:r>
        <w:rPr>
          <w:rFonts w:eastAsia="Times New Roman"/>
        </w:rPr>
        <w:t>rativa e a vontade de abordar temas mais complexos esbarravam no padrão rígido de um único rolo (dez – quinze minutos) do qual a companhia não abria mão. Griffith queria mais espaço para elaborar motivações, sugerir significados, ampliar o horizonte da nar</w:t>
      </w:r>
      <w:r>
        <w:rPr>
          <w:rFonts w:eastAsia="Times New Roman"/>
        </w:rPr>
        <w:t>rativa.</w:t>
      </w:r>
    </w:p>
    <w:p w14:paraId="06590138" w14:textId="77777777" w:rsidR="001C2C75" w:rsidRDefault="001C2C75">
      <w:pPr>
        <w:spacing w:line="165" w:lineRule="exact"/>
        <w:rPr>
          <w:sz w:val="20"/>
          <w:szCs w:val="20"/>
        </w:rPr>
      </w:pPr>
    </w:p>
    <w:p w14:paraId="1F9077E5" w14:textId="77777777" w:rsidR="001C2C75" w:rsidRDefault="00D37926">
      <w:pPr>
        <w:spacing w:line="372" w:lineRule="auto"/>
        <w:ind w:left="6" w:firstLine="539"/>
        <w:jc w:val="both"/>
        <w:rPr>
          <w:sz w:val="20"/>
          <w:szCs w:val="20"/>
        </w:rPr>
      </w:pPr>
      <w:r>
        <w:rPr>
          <w:rFonts w:eastAsia="Times New Roman"/>
        </w:rPr>
        <w:t>Na Europa e nos Estados Unidos, os filmes mais longos começavam a surgir e obtinham certo impacto, tornando-se, a partir de 1912, uma opção viável para alguns produtores. No entanto, havia o problema de que a maior duração estaria ligada à afirmaç</w:t>
      </w:r>
      <w:r>
        <w:rPr>
          <w:rFonts w:eastAsia="Times New Roman"/>
        </w:rPr>
        <w:t>ão da ideia dos “filmes de arte”, cuja proposta era usar atores e peças famosos como tática para tornar o cinema “mais artístico” (XAVIER, 1984a, p.31.)</w:t>
      </w:r>
    </w:p>
    <w:p w14:paraId="045448AA" w14:textId="77777777" w:rsidR="001C2C75" w:rsidRDefault="001C2C75">
      <w:pPr>
        <w:spacing w:line="150" w:lineRule="exact"/>
        <w:rPr>
          <w:sz w:val="20"/>
          <w:szCs w:val="20"/>
        </w:rPr>
      </w:pPr>
    </w:p>
    <w:p w14:paraId="30744546" w14:textId="77777777" w:rsidR="001C2C75" w:rsidRDefault="00D37926">
      <w:pPr>
        <w:spacing w:line="366" w:lineRule="auto"/>
        <w:ind w:left="6" w:firstLine="539"/>
        <w:jc w:val="both"/>
        <w:rPr>
          <w:sz w:val="20"/>
          <w:szCs w:val="20"/>
        </w:rPr>
      </w:pPr>
      <w:r>
        <w:rPr>
          <w:rFonts w:eastAsia="Times New Roman"/>
        </w:rPr>
        <w:t>No princípio de 1913, Griffith foi passar o inverno no sul da Califórnia, onde começou a desenvolver o</w:t>
      </w:r>
      <w:r>
        <w:rPr>
          <w:rFonts w:eastAsia="Times New Roman"/>
        </w:rPr>
        <w:t xml:space="preserve"> projeto de um filme de quatro rolos sem informar os diretores da companhia em Nova York. Planejava realizar um filme bíblico épico, baseado na história de Judite e Holofernes, tirado do melodrama teatral de Thomas Bailew Aldrich, de 1904, </w:t>
      </w:r>
      <w:r>
        <w:rPr>
          <w:rFonts w:eastAsia="Times New Roman"/>
          <w:i/>
          <w:iCs/>
        </w:rPr>
        <w:t>Judite de Betúli</w:t>
      </w:r>
      <w:r>
        <w:rPr>
          <w:rFonts w:eastAsia="Times New Roman"/>
          <w:i/>
          <w:iCs/>
        </w:rPr>
        <w:t>a</w:t>
      </w:r>
      <w:r>
        <w:rPr>
          <w:rFonts w:eastAsia="Times New Roman"/>
        </w:rPr>
        <w:t xml:space="preserve"> (</w:t>
      </w:r>
      <w:r>
        <w:rPr>
          <w:rFonts w:eastAsia="Times New Roman"/>
          <w:i/>
          <w:iCs/>
        </w:rPr>
        <w:t>Judith of Bethulia</w:t>
      </w:r>
      <w:r>
        <w:rPr>
          <w:rFonts w:eastAsia="Times New Roman"/>
        </w:rPr>
        <w:t>, 1913). No rochoso descampado que se estende na parte do oeste do Vale de São Fernando, construiu um amplo cenário de cidade murada. E ali realizou o seu primeiro longa-metragem, que assinalou a concretização do estilo cinematográfico</w:t>
      </w:r>
      <w:r>
        <w:rPr>
          <w:rFonts w:eastAsia="Times New Roman"/>
        </w:rPr>
        <w:t xml:space="preserve"> por ele desenvolvido nos últimos cinco anos.</w:t>
      </w:r>
    </w:p>
    <w:p w14:paraId="77926C03"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84704" behindDoc="1" locked="0" layoutInCell="0" allowOverlap="1" wp14:anchorId="3AC85D49" wp14:editId="33AF9130">
                <wp:simplePos x="0" y="0"/>
                <wp:positionH relativeFrom="column">
                  <wp:posOffset>0</wp:posOffset>
                </wp:positionH>
                <wp:positionV relativeFrom="paragraph">
                  <wp:posOffset>133985</wp:posOffset>
                </wp:positionV>
                <wp:extent cx="1828800" cy="0"/>
                <wp:effectExtent l="0" t="0" r="0" b="0"/>
                <wp:wrapNone/>
                <wp:docPr id="275" name="Shape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4833BCED" id="Shape 275" o:spid="_x0000_s1026" style="position:absolute;z-index:-251531776;visibility:visible;mso-wrap-style:square;mso-wrap-distance-left:9pt;mso-wrap-distance-top:0;mso-wrap-distance-right:9pt;mso-wrap-distance-bottom:0;mso-position-horizontal:absolute;mso-position-horizontal-relative:text;mso-position-vertical:absolute;mso-position-vertical-relative:text" from="0,10.55pt" to="2in,1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bSrNvAEAAIMDAAAOAAAAZHJzL2Uyb0RvYy54bWysU02P0zAQvSPxHyzfadJSdkvUdA+7lMsK&#10;Ki38gKntNBb+ksc06b9n7HS7W+CE8GHkmXl59nvjrO9Ga9hRRdTetXw+qzlTTnip3aHl379t3604&#10;wwROgvFOtfykkN9t3r5ZD6FRC997I1VkROKwGULL+5RCU1UoemUBZz4oR83ORwuJ0nioZISB2K2p&#10;FnV9Uw0+yhC9UIhUfZiafFP4u06J9LXrUCVmWk53SyXGEvc5Vps1NIcIodfifA34h1tY0I4OvVA9&#10;QAL2M+o/qKwW0aPv0kx4W/mu00IVDaRmXv+m5qmHoIoWMgfDxSb8f7Tiy3EXmZYtX9x+4MyBpSGV&#10;c1kukD1DwIZQ924Xs0Axuqfw6MUPpF511cwJhgk2dtFmOClkY7H7dLFbjYkJKs5Xi9WqpqkI6i1v&#10;b97n4yponr8NEdNn5S3Lm5Yb7bIZ0MDxEdMEfYbkMnqj5VYbU5J42N+byI5Ag9+WdWa/ghnHhpZ/&#10;nC+Xhfmqh68p6rL+RmF1ohdstG05iaGVQdD0CuQnJ8s+gTbTntQZd/ZtsiqbtvfytItZUc5o0sWG&#10;86vMT+l1XlAv/87mFwAAAP//AwBQSwMEFAAGAAgAAAAhAPYGprnZAAAABgEAAA8AAABkcnMvZG93&#10;bnJldi54bWxMj8FOwzAQRO9I/IO1SFwQdRJVKApxKooEVyDlws2Nt05EvLZstw1/zyIOcJyZ1czb&#10;drO4WZwwpsmTgnJVgEAavJnIKnjfPd3WIFLWZPTsCRV8YYJNd3nR6sb4M73hqc9WcAmlRisYcw6N&#10;lGkY0em08gGJs4OPTmeW0UoT9ZnL3SyroriTTk/EC6MO+Dji8NkfnYLwEtfrED9uts9zmfrtwVpv&#10;XpW6vloe7kFkXPLfMfzgMzp0zLT3RzJJzAr4kaygKksQnFZ1zcb+15BdK//jd98AAAD//wMAUEsB&#10;Ai0AFAAGAAgAAAAhALaDOJL+AAAA4QEAABMAAAAAAAAAAAAAAAAAAAAAAFtDb250ZW50X1R5cGVz&#10;XS54bWxQSwECLQAUAAYACAAAACEAOP0h/9YAAACUAQAACwAAAAAAAAAAAAAAAAAvAQAAX3JlbHMv&#10;LnJlbHNQSwECLQAUAAYACAAAACEAfG0qzbwBAACDAwAADgAAAAAAAAAAAAAAAAAuAgAAZHJzL2Uy&#10;b0RvYy54bWxQSwECLQAUAAYACAAAACEA9gamudkAAAAGAQAADwAAAAAAAAAAAAAAAAAWBAAAZHJz&#10;L2Rvd25yZXYueG1sUEsFBgAAAAAEAAQA8wAAABwFAAAAAA==&#10;" o:allowincell="f" filled="t" strokeweight=".72pt">
                <v:stroke joinstyle="miter"/>
                <o:lock v:ext="edit" shapetype="f"/>
              </v:line>
            </w:pict>
          </mc:Fallback>
        </mc:AlternateContent>
      </w:r>
    </w:p>
    <w:p w14:paraId="4746AA46" w14:textId="77777777" w:rsidR="001C2C75" w:rsidRDefault="001C2C75">
      <w:pPr>
        <w:spacing w:line="277" w:lineRule="exact"/>
        <w:rPr>
          <w:sz w:val="20"/>
          <w:szCs w:val="20"/>
        </w:rPr>
      </w:pPr>
    </w:p>
    <w:p w14:paraId="7CFF0A94" w14:textId="77777777" w:rsidR="001C2C75" w:rsidRDefault="00D37926" w:rsidP="00D37926">
      <w:pPr>
        <w:numPr>
          <w:ilvl w:val="0"/>
          <w:numId w:val="296"/>
        </w:numPr>
        <w:tabs>
          <w:tab w:val="left" w:pos="111"/>
        </w:tabs>
        <w:spacing w:line="232" w:lineRule="auto"/>
        <w:ind w:left="6" w:hanging="6"/>
        <w:jc w:val="both"/>
        <w:rPr>
          <w:rFonts w:eastAsia="Times New Roman"/>
          <w:sz w:val="24"/>
          <w:szCs w:val="24"/>
          <w:vertAlign w:val="superscript"/>
        </w:rPr>
      </w:pPr>
      <w:r>
        <w:rPr>
          <w:rFonts w:eastAsia="Times New Roman"/>
          <w:sz w:val="18"/>
          <w:szCs w:val="18"/>
        </w:rPr>
        <w:t>Segundo Ismail Xavier, desde 1908, os enredos edificantes e a vontade de fazer dos filmes uma espécie de “imitação da vida” marcavam o esforço do cineasta na instauração de uma nova ordem no imaginário da te</w:t>
      </w:r>
      <w:r>
        <w:rPr>
          <w:rFonts w:eastAsia="Times New Roman"/>
          <w:sz w:val="18"/>
          <w:szCs w:val="18"/>
        </w:rPr>
        <w:t>la. A consistência da ficção passa a ser também uma questão de enquadramentos adequados, de mudanças de escala na dimensão dos corpos da tela. A filmagem em locação, fora do estúdio, favorece essas transformações. O uso das locações permitiu maiores variaç</w:t>
      </w:r>
      <w:r>
        <w:rPr>
          <w:rFonts w:eastAsia="Times New Roman"/>
          <w:sz w:val="18"/>
          <w:szCs w:val="18"/>
        </w:rPr>
        <w:t xml:space="preserve">ões na composição das cenas, seu efeito maior sendo uma nova relação entre o espaço </w:t>
      </w:r>
      <w:r>
        <w:rPr>
          <w:rFonts w:eastAsia="Times New Roman"/>
          <w:i/>
          <w:iCs/>
          <w:sz w:val="18"/>
          <w:szCs w:val="18"/>
        </w:rPr>
        <w:t>in</w:t>
      </w:r>
      <w:r>
        <w:rPr>
          <w:rFonts w:eastAsia="Times New Roman"/>
          <w:sz w:val="18"/>
          <w:szCs w:val="18"/>
        </w:rPr>
        <w:t xml:space="preserve"> (captado pela câmera) e o espaço </w:t>
      </w:r>
      <w:r>
        <w:rPr>
          <w:rFonts w:eastAsia="Times New Roman"/>
          <w:i/>
          <w:iCs/>
          <w:sz w:val="18"/>
          <w:szCs w:val="18"/>
        </w:rPr>
        <w:t>off</w:t>
      </w:r>
      <w:r>
        <w:rPr>
          <w:rFonts w:eastAsia="Times New Roman"/>
          <w:sz w:val="18"/>
          <w:szCs w:val="18"/>
        </w:rPr>
        <w:t xml:space="preserve"> (fora de quadro). A nova relação entre </w:t>
      </w:r>
      <w:r>
        <w:rPr>
          <w:rFonts w:eastAsia="Times New Roman"/>
          <w:i/>
          <w:iCs/>
          <w:sz w:val="18"/>
          <w:szCs w:val="18"/>
        </w:rPr>
        <w:t>in</w:t>
      </w:r>
      <w:r>
        <w:rPr>
          <w:rFonts w:eastAsia="Times New Roman"/>
          <w:sz w:val="18"/>
          <w:szCs w:val="18"/>
        </w:rPr>
        <w:t xml:space="preserve"> e </w:t>
      </w:r>
      <w:r>
        <w:rPr>
          <w:rFonts w:eastAsia="Times New Roman"/>
          <w:i/>
          <w:iCs/>
          <w:sz w:val="18"/>
          <w:szCs w:val="18"/>
        </w:rPr>
        <w:t>off</w:t>
      </w:r>
      <w:r>
        <w:rPr>
          <w:rFonts w:eastAsia="Times New Roman"/>
          <w:sz w:val="18"/>
          <w:szCs w:val="18"/>
        </w:rPr>
        <w:t xml:space="preserve"> faz parte do processo de legitimação da decupagem, da divisão das cenas em diferente</w:t>
      </w:r>
      <w:r>
        <w:rPr>
          <w:rFonts w:eastAsia="Times New Roman"/>
          <w:sz w:val="18"/>
          <w:szCs w:val="18"/>
        </w:rPr>
        <w:t>s visões parciais articuladas – os planos. Pouco a pouco, aumentou a complexidade e variedade de movimentos dentro do seu quadro, de maneira que a marca de qualidade dos filmes de Griffith passou a ser a rica composição e os detalhes de cenário e sua direç</w:t>
      </w:r>
      <w:r>
        <w:rPr>
          <w:rFonts w:eastAsia="Times New Roman"/>
          <w:sz w:val="18"/>
          <w:szCs w:val="18"/>
        </w:rPr>
        <w:t>ão dos intérpretes, ou da sua mise-en-scène. Logo, assumiu a responsabilidade, que até então pertencera aos operadores, de escolher as posições da câmera, para que cada tomada fosse escolhida com o maior cuidado e se tornasse esteticamente mais significati</w:t>
      </w:r>
      <w:r>
        <w:rPr>
          <w:rFonts w:eastAsia="Times New Roman"/>
          <w:sz w:val="18"/>
          <w:szCs w:val="18"/>
        </w:rPr>
        <w:t>va. Cf. XAVIER, 1984a, pp.32-33.</w:t>
      </w:r>
    </w:p>
    <w:p w14:paraId="5F45D716" w14:textId="77777777" w:rsidR="001C2C75" w:rsidRDefault="001C2C75">
      <w:pPr>
        <w:spacing w:line="7" w:lineRule="exact"/>
        <w:rPr>
          <w:sz w:val="20"/>
          <w:szCs w:val="20"/>
        </w:rPr>
      </w:pPr>
    </w:p>
    <w:p w14:paraId="155942A2" w14:textId="77777777" w:rsidR="001C2C75" w:rsidRDefault="00D37926">
      <w:pPr>
        <w:ind w:left="9346"/>
        <w:rPr>
          <w:sz w:val="20"/>
          <w:szCs w:val="20"/>
        </w:rPr>
      </w:pPr>
      <w:r>
        <w:rPr>
          <w:rFonts w:eastAsia="Times New Roman"/>
          <w:sz w:val="20"/>
          <w:szCs w:val="20"/>
        </w:rPr>
        <w:t>502</w:t>
      </w:r>
    </w:p>
    <w:p w14:paraId="1C5DF9F3" w14:textId="77777777" w:rsidR="001C2C75" w:rsidRDefault="001C2C75">
      <w:pPr>
        <w:sectPr w:rsidR="001C2C75">
          <w:pgSz w:w="11900" w:h="16840"/>
          <w:pgMar w:top="1241" w:right="1124" w:bottom="405" w:left="1134" w:header="0" w:footer="0" w:gutter="0"/>
          <w:cols w:space="720" w:equalWidth="0">
            <w:col w:w="9646"/>
          </w:cols>
        </w:sectPr>
      </w:pPr>
    </w:p>
    <w:p w14:paraId="5C4AA27D" w14:textId="77777777" w:rsidR="001C2C75" w:rsidRDefault="00D37926">
      <w:pPr>
        <w:spacing w:line="200" w:lineRule="exact"/>
        <w:rPr>
          <w:sz w:val="20"/>
          <w:szCs w:val="20"/>
        </w:rPr>
      </w:pPr>
      <w:bookmarkStart w:id="503" w:name="page504"/>
      <w:bookmarkEnd w:id="503"/>
      <w:r>
        <w:rPr>
          <w:noProof/>
          <w:sz w:val="20"/>
          <w:szCs w:val="20"/>
        </w:rPr>
        <w:drawing>
          <wp:anchor distT="0" distB="0" distL="114300" distR="114300" simplePos="0" relativeHeight="251785728" behindDoc="1" locked="0" layoutInCell="0" allowOverlap="1" wp14:anchorId="7161A5D7" wp14:editId="4A242D47">
            <wp:simplePos x="0" y="0"/>
            <wp:positionH relativeFrom="page">
              <wp:posOffset>1109345</wp:posOffset>
            </wp:positionH>
            <wp:positionV relativeFrom="page">
              <wp:posOffset>803275</wp:posOffset>
            </wp:positionV>
            <wp:extent cx="5341620" cy="1961515"/>
            <wp:effectExtent l="0" t="0" r="0" b="0"/>
            <wp:wrapNone/>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30"/>
                    <a:srcRect/>
                    <a:stretch>
                      <a:fillRect/>
                    </a:stretch>
                  </pic:blipFill>
                  <pic:spPr bwMode="auto">
                    <a:xfrm>
                      <a:off x="0" y="0"/>
                      <a:ext cx="5341620" cy="1961515"/>
                    </a:xfrm>
                    <a:prstGeom prst="rect">
                      <a:avLst/>
                    </a:prstGeom>
                    <a:noFill/>
                  </pic:spPr>
                </pic:pic>
              </a:graphicData>
            </a:graphic>
          </wp:anchor>
        </w:drawing>
      </w:r>
    </w:p>
    <w:p w14:paraId="36486CA1" w14:textId="77777777" w:rsidR="001C2C75" w:rsidRDefault="001C2C75">
      <w:pPr>
        <w:spacing w:line="200" w:lineRule="exact"/>
        <w:rPr>
          <w:sz w:val="20"/>
          <w:szCs w:val="20"/>
        </w:rPr>
      </w:pPr>
    </w:p>
    <w:p w14:paraId="137C2074" w14:textId="77777777" w:rsidR="001C2C75" w:rsidRDefault="001C2C75">
      <w:pPr>
        <w:spacing w:line="200" w:lineRule="exact"/>
        <w:rPr>
          <w:sz w:val="20"/>
          <w:szCs w:val="20"/>
        </w:rPr>
      </w:pPr>
    </w:p>
    <w:p w14:paraId="1BF5ABF4" w14:textId="77777777" w:rsidR="001C2C75" w:rsidRDefault="001C2C75">
      <w:pPr>
        <w:spacing w:line="200" w:lineRule="exact"/>
        <w:rPr>
          <w:sz w:val="20"/>
          <w:szCs w:val="20"/>
        </w:rPr>
      </w:pPr>
    </w:p>
    <w:p w14:paraId="3AD270C1" w14:textId="77777777" w:rsidR="001C2C75" w:rsidRDefault="001C2C75">
      <w:pPr>
        <w:spacing w:line="200" w:lineRule="exact"/>
        <w:rPr>
          <w:sz w:val="20"/>
          <w:szCs w:val="20"/>
        </w:rPr>
      </w:pPr>
    </w:p>
    <w:p w14:paraId="363C7009" w14:textId="77777777" w:rsidR="001C2C75" w:rsidRDefault="001C2C75">
      <w:pPr>
        <w:spacing w:line="200" w:lineRule="exact"/>
        <w:rPr>
          <w:sz w:val="20"/>
          <w:szCs w:val="20"/>
        </w:rPr>
      </w:pPr>
    </w:p>
    <w:p w14:paraId="47A2CD87" w14:textId="77777777" w:rsidR="001C2C75" w:rsidRDefault="001C2C75">
      <w:pPr>
        <w:spacing w:line="200" w:lineRule="exact"/>
        <w:rPr>
          <w:sz w:val="20"/>
          <w:szCs w:val="20"/>
        </w:rPr>
      </w:pPr>
    </w:p>
    <w:p w14:paraId="4BB3A017" w14:textId="77777777" w:rsidR="001C2C75" w:rsidRDefault="001C2C75">
      <w:pPr>
        <w:spacing w:line="200" w:lineRule="exact"/>
        <w:rPr>
          <w:sz w:val="20"/>
          <w:szCs w:val="20"/>
        </w:rPr>
      </w:pPr>
    </w:p>
    <w:p w14:paraId="45116959" w14:textId="77777777" w:rsidR="001C2C75" w:rsidRDefault="001C2C75">
      <w:pPr>
        <w:spacing w:line="200" w:lineRule="exact"/>
        <w:rPr>
          <w:sz w:val="20"/>
          <w:szCs w:val="20"/>
        </w:rPr>
      </w:pPr>
    </w:p>
    <w:p w14:paraId="480350C0" w14:textId="77777777" w:rsidR="001C2C75" w:rsidRDefault="001C2C75">
      <w:pPr>
        <w:spacing w:line="200" w:lineRule="exact"/>
        <w:rPr>
          <w:sz w:val="20"/>
          <w:szCs w:val="20"/>
        </w:rPr>
      </w:pPr>
    </w:p>
    <w:p w14:paraId="423DB249" w14:textId="77777777" w:rsidR="001C2C75" w:rsidRDefault="001C2C75">
      <w:pPr>
        <w:spacing w:line="200" w:lineRule="exact"/>
        <w:rPr>
          <w:sz w:val="20"/>
          <w:szCs w:val="20"/>
        </w:rPr>
      </w:pPr>
    </w:p>
    <w:p w14:paraId="53ED80DF" w14:textId="77777777" w:rsidR="001C2C75" w:rsidRDefault="001C2C75">
      <w:pPr>
        <w:spacing w:line="200" w:lineRule="exact"/>
        <w:rPr>
          <w:sz w:val="20"/>
          <w:szCs w:val="20"/>
        </w:rPr>
      </w:pPr>
    </w:p>
    <w:p w14:paraId="5975C97F" w14:textId="77777777" w:rsidR="001C2C75" w:rsidRDefault="001C2C75">
      <w:pPr>
        <w:spacing w:line="200" w:lineRule="exact"/>
        <w:rPr>
          <w:sz w:val="20"/>
          <w:szCs w:val="20"/>
        </w:rPr>
      </w:pPr>
    </w:p>
    <w:p w14:paraId="16BFE8DA" w14:textId="77777777" w:rsidR="001C2C75" w:rsidRDefault="001C2C75">
      <w:pPr>
        <w:spacing w:line="200" w:lineRule="exact"/>
        <w:rPr>
          <w:sz w:val="20"/>
          <w:szCs w:val="20"/>
        </w:rPr>
      </w:pPr>
    </w:p>
    <w:p w14:paraId="5B54B342" w14:textId="77777777" w:rsidR="001C2C75" w:rsidRDefault="001C2C75">
      <w:pPr>
        <w:spacing w:line="200" w:lineRule="exact"/>
        <w:rPr>
          <w:sz w:val="20"/>
          <w:szCs w:val="20"/>
        </w:rPr>
      </w:pPr>
    </w:p>
    <w:p w14:paraId="5B6DD06E" w14:textId="77777777" w:rsidR="001C2C75" w:rsidRDefault="001C2C75">
      <w:pPr>
        <w:spacing w:line="217" w:lineRule="exact"/>
        <w:rPr>
          <w:sz w:val="20"/>
          <w:szCs w:val="20"/>
        </w:rPr>
      </w:pPr>
    </w:p>
    <w:p w14:paraId="1EE1E38E" w14:textId="77777777" w:rsidR="001C2C75" w:rsidRDefault="00D37926">
      <w:pPr>
        <w:ind w:right="-5"/>
        <w:jc w:val="center"/>
        <w:rPr>
          <w:sz w:val="20"/>
          <w:szCs w:val="20"/>
        </w:rPr>
      </w:pPr>
      <w:r>
        <w:rPr>
          <w:rFonts w:eastAsia="Times New Roman"/>
          <w:b/>
          <w:bCs/>
          <w:sz w:val="20"/>
          <w:szCs w:val="20"/>
        </w:rPr>
        <w:t>David W. Griffith: a projeção da figura icônica do cineasta</w:t>
      </w:r>
    </w:p>
    <w:p w14:paraId="5AE37F06" w14:textId="77777777" w:rsidR="001C2C75" w:rsidRDefault="001C2C75">
      <w:pPr>
        <w:spacing w:line="234" w:lineRule="exact"/>
        <w:rPr>
          <w:sz w:val="20"/>
          <w:szCs w:val="20"/>
        </w:rPr>
      </w:pPr>
    </w:p>
    <w:p w14:paraId="648CEB1C" w14:textId="77777777" w:rsidR="001C2C75" w:rsidRDefault="00D37926">
      <w:pPr>
        <w:ind w:right="-5"/>
        <w:jc w:val="center"/>
        <w:rPr>
          <w:sz w:val="20"/>
          <w:szCs w:val="20"/>
        </w:rPr>
      </w:pPr>
      <w:r>
        <w:rPr>
          <w:rFonts w:eastAsia="Times New Roman"/>
          <w:b/>
          <w:bCs/>
          <w:sz w:val="20"/>
          <w:szCs w:val="20"/>
        </w:rPr>
        <w:t>Cartaz do filme “Judith de Bethulia” (1913)</w:t>
      </w:r>
    </w:p>
    <w:p w14:paraId="0D247A86" w14:textId="77777777" w:rsidR="001C2C75" w:rsidRDefault="001C2C75">
      <w:pPr>
        <w:spacing w:line="200" w:lineRule="exact"/>
        <w:rPr>
          <w:sz w:val="20"/>
          <w:szCs w:val="20"/>
        </w:rPr>
      </w:pPr>
    </w:p>
    <w:p w14:paraId="4B7D28FE" w14:textId="77777777" w:rsidR="001C2C75" w:rsidRDefault="001C2C75">
      <w:pPr>
        <w:spacing w:line="200" w:lineRule="exact"/>
        <w:rPr>
          <w:sz w:val="20"/>
          <w:szCs w:val="20"/>
        </w:rPr>
      </w:pPr>
    </w:p>
    <w:p w14:paraId="1B9A6899" w14:textId="77777777" w:rsidR="001C2C75" w:rsidRDefault="001C2C75">
      <w:pPr>
        <w:spacing w:line="200" w:lineRule="exact"/>
        <w:rPr>
          <w:sz w:val="20"/>
          <w:szCs w:val="20"/>
        </w:rPr>
      </w:pPr>
    </w:p>
    <w:p w14:paraId="0DAB84A3" w14:textId="77777777" w:rsidR="001C2C75" w:rsidRDefault="001C2C75">
      <w:pPr>
        <w:spacing w:line="215" w:lineRule="exact"/>
        <w:rPr>
          <w:sz w:val="20"/>
          <w:szCs w:val="20"/>
        </w:rPr>
      </w:pPr>
    </w:p>
    <w:p w14:paraId="080C0688" w14:textId="77777777" w:rsidR="001C2C75" w:rsidRDefault="00D37926">
      <w:pPr>
        <w:spacing w:line="366" w:lineRule="auto"/>
        <w:ind w:left="6" w:firstLine="539"/>
        <w:jc w:val="both"/>
        <w:rPr>
          <w:sz w:val="20"/>
          <w:szCs w:val="20"/>
        </w:rPr>
      </w:pPr>
      <w:r>
        <w:rPr>
          <w:rFonts w:eastAsia="Times New Roman"/>
        </w:rPr>
        <w:t xml:space="preserve">A tônica do enfoque da sua epopeia, adotada por Griffith, foi o </w:t>
      </w:r>
      <w:r>
        <w:rPr>
          <w:rFonts w:eastAsia="Times New Roman"/>
        </w:rPr>
        <w:t xml:space="preserve">espetáculo. Procurando ultrapassar os italianos e chamar a atenção do novo público da classe média para as qualidades especiais dos filmes que o drama jamais igualaria, criou cenários opulentos e encheu-os de gente, esforçando-se por conseguir uma variada </w:t>
      </w:r>
      <w:r>
        <w:rPr>
          <w:rFonts w:eastAsia="Times New Roman"/>
        </w:rPr>
        <w:t>coreografia de movimento nas tomadas sucessivas: linhas de pessoas que morriam de fome para dentro das portas de Betúlia, o poder irresistível da compacta cavalaria assíria em plena investida, o embate ruidoso de centenas de infantes, as danças serpentinas</w:t>
      </w:r>
      <w:r>
        <w:rPr>
          <w:rFonts w:eastAsia="Times New Roman"/>
        </w:rPr>
        <w:t xml:space="preserve"> das huris na tenda de Holofernes. (SKLAR, 1978, p.72.)</w:t>
      </w:r>
    </w:p>
    <w:p w14:paraId="5063546A" w14:textId="77777777" w:rsidR="001C2C75" w:rsidRDefault="001C2C75">
      <w:pPr>
        <w:spacing w:line="155" w:lineRule="exact"/>
        <w:rPr>
          <w:sz w:val="20"/>
          <w:szCs w:val="20"/>
        </w:rPr>
      </w:pPr>
    </w:p>
    <w:p w14:paraId="0DAA4B84" w14:textId="77777777" w:rsidR="001C2C75" w:rsidRDefault="00D37926">
      <w:pPr>
        <w:spacing w:line="355" w:lineRule="auto"/>
        <w:ind w:left="6" w:firstLine="539"/>
        <w:jc w:val="both"/>
        <w:rPr>
          <w:sz w:val="20"/>
          <w:szCs w:val="20"/>
        </w:rPr>
      </w:pPr>
      <w:r>
        <w:rPr>
          <w:rFonts w:eastAsia="Times New Roman"/>
        </w:rPr>
        <w:t xml:space="preserve">A direção da </w:t>
      </w:r>
      <w:r>
        <w:rPr>
          <w:rFonts w:eastAsia="Times New Roman"/>
          <w:i/>
          <w:iCs/>
        </w:rPr>
        <w:t>Biograph</w:t>
      </w:r>
      <w:r>
        <w:rPr>
          <w:rFonts w:eastAsia="Times New Roman"/>
        </w:rPr>
        <w:t xml:space="preserve"> irritou-se com o desprezo de suas regras demonstrado por Griffith, engavetando por mais de seis meses a exibição do filme </w:t>
      </w:r>
      <w:r>
        <w:rPr>
          <w:rFonts w:eastAsia="Times New Roman"/>
          <w:i/>
          <w:iCs/>
        </w:rPr>
        <w:t>Judite de Betúlia</w:t>
      </w:r>
      <w:r>
        <w:rPr>
          <w:rFonts w:eastAsia="Times New Roman"/>
        </w:rPr>
        <w:t>. Inviabilizadas as relações entre o cineasta e a companhia, Griffith decidiu pedir sua demissão em setembro de 1913</w:t>
      </w:r>
      <w:r>
        <w:rPr>
          <w:rFonts w:eastAsia="Times New Roman"/>
        </w:rPr>
        <w:t xml:space="preserve">. Como no período da </w:t>
      </w:r>
      <w:r>
        <w:rPr>
          <w:rFonts w:eastAsia="Times New Roman"/>
          <w:i/>
          <w:iCs/>
        </w:rPr>
        <w:t>Biograph</w:t>
      </w:r>
      <w:r>
        <w:rPr>
          <w:rFonts w:eastAsia="Times New Roman"/>
        </w:rPr>
        <w:t xml:space="preserve">, Griffith não assinava sua produção e poucos sabiam ser ele o responsável pelo sucesso e eficácia do que para o público eram os </w:t>
      </w:r>
      <w:r>
        <w:rPr>
          <w:rFonts w:eastAsia="Times New Roman"/>
          <w:i/>
          <w:iCs/>
        </w:rPr>
        <w:t>Biograph Films</w:t>
      </w:r>
      <w:r>
        <w:rPr>
          <w:rFonts w:eastAsia="Times New Roman"/>
        </w:rPr>
        <w:t xml:space="preserve">, o cineasta decidiu publicar no </w:t>
      </w:r>
      <w:r>
        <w:rPr>
          <w:rFonts w:eastAsia="Times New Roman"/>
          <w:i/>
          <w:iCs/>
        </w:rPr>
        <w:t>New York Dramatic Mirror</w:t>
      </w:r>
      <w:r>
        <w:rPr>
          <w:rFonts w:eastAsia="Times New Roman"/>
        </w:rPr>
        <w:t xml:space="preserve"> um anúncio de seu rompimen</w:t>
      </w:r>
      <w:r>
        <w:rPr>
          <w:rFonts w:eastAsia="Times New Roman"/>
        </w:rPr>
        <w:t xml:space="preserve">to com a companhia, tornando público o que considerava serem suas inovações. O texto apresenta-o como </w:t>
      </w:r>
      <w:r>
        <w:rPr>
          <w:rFonts w:eastAsia="Times New Roman"/>
          <w:i/>
          <w:iCs/>
        </w:rPr>
        <w:t>“D.W. Griffith, produtor de todos os grandes sucessos da Biograph, que revolucionou o</w:t>
      </w:r>
      <w:r>
        <w:rPr>
          <w:rFonts w:eastAsia="Times New Roman"/>
        </w:rPr>
        <w:t xml:space="preserve"> </w:t>
      </w:r>
      <w:r>
        <w:rPr>
          <w:rFonts w:eastAsia="Times New Roman"/>
          <w:i/>
          <w:iCs/>
        </w:rPr>
        <w:t>drama cinematográfico e fundou a técnica moderna desta arte”</w:t>
      </w:r>
      <w:r>
        <w:rPr>
          <w:rFonts w:eastAsia="Times New Roman"/>
        </w:rPr>
        <w:t>, inform</w:t>
      </w:r>
      <w:r>
        <w:rPr>
          <w:rFonts w:eastAsia="Times New Roman"/>
        </w:rPr>
        <w:t>ando que o cineasta estava agora à</w:t>
      </w:r>
      <w:r>
        <w:rPr>
          <w:rFonts w:eastAsia="Times New Roman"/>
          <w:i/>
          <w:iCs/>
        </w:rPr>
        <w:t xml:space="preserve"> </w:t>
      </w:r>
      <w:r>
        <w:rPr>
          <w:rFonts w:eastAsia="Times New Roman"/>
        </w:rPr>
        <w:t>disposição dos interessados</w:t>
      </w:r>
      <w:r>
        <w:rPr>
          <w:rFonts w:eastAsia="Times New Roman"/>
          <w:sz w:val="28"/>
          <w:szCs w:val="28"/>
          <w:vertAlign w:val="superscript"/>
        </w:rPr>
        <w:t>5</w:t>
      </w:r>
      <w:r>
        <w:rPr>
          <w:rFonts w:eastAsia="Times New Roman"/>
        </w:rPr>
        <w:t xml:space="preserve">. Em seguida, o anúncio enumera filmes e as inovações de Griffith, incluindo o </w:t>
      </w:r>
      <w:r>
        <w:rPr>
          <w:rFonts w:eastAsia="Times New Roman"/>
          <w:i/>
          <w:iCs/>
        </w:rPr>
        <w:t>close-up</w:t>
      </w:r>
      <w:r>
        <w:rPr>
          <w:rFonts w:eastAsia="Times New Roman"/>
        </w:rPr>
        <w:t>, os grandes planos gerais, a montagem paralela (chamada de</w:t>
      </w:r>
      <w:r>
        <w:rPr>
          <w:rFonts w:eastAsia="Times New Roman"/>
          <w:i/>
          <w:iCs/>
        </w:rPr>
        <w:t xml:space="preserve"> switschback</w:t>
      </w:r>
      <w:r>
        <w:rPr>
          <w:rFonts w:eastAsia="Times New Roman"/>
        </w:rPr>
        <w:t>), a sustentação do</w:t>
      </w:r>
      <w:r>
        <w:rPr>
          <w:rFonts w:eastAsia="Times New Roman"/>
          <w:i/>
          <w:iCs/>
        </w:rPr>
        <w:t xml:space="preserve"> </w:t>
      </w:r>
      <w:r>
        <w:rPr>
          <w:rFonts w:eastAsia="Times New Roman"/>
        </w:rPr>
        <w:t>suspense, o esc</w:t>
      </w:r>
      <w:r>
        <w:rPr>
          <w:rFonts w:eastAsia="Times New Roman"/>
        </w:rPr>
        <w:t>urecimento da imagem como marca de pontuação, a interpretação mais contida dos atores. Em tudo, o cineasta sublinhava o seu próprio mérito no reconhecimento do cinema como arte genuína. (XAVIER, 1984a, pp.30-31.) Embora tivesse exagerado ao reivindicar par</w:t>
      </w:r>
      <w:r>
        <w:rPr>
          <w:rFonts w:eastAsia="Times New Roman"/>
        </w:rPr>
        <w:t>a si os méritos de criador de técnicas fundamentais do cinema, muitas das quais já tinham sido praticadas por Edwin S. Porter, Griffith, à diferença dos predecessores, foi realmente o primeiro a compreender que cada nova técnica não era apenas</w:t>
      </w:r>
    </w:p>
    <w:p w14:paraId="591FB4B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86752" behindDoc="1" locked="0" layoutInCell="0" allowOverlap="1" wp14:anchorId="68E9E684" wp14:editId="703D3B1B">
                <wp:simplePos x="0" y="0"/>
                <wp:positionH relativeFrom="column">
                  <wp:posOffset>0</wp:posOffset>
                </wp:positionH>
                <wp:positionV relativeFrom="paragraph">
                  <wp:posOffset>253365</wp:posOffset>
                </wp:positionV>
                <wp:extent cx="1828800" cy="0"/>
                <wp:effectExtent l="0" t="0" r="0" b="0"/>
                <wp:wrapNone/>
                <wp:docPr id="277" name="Shape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301B8C5C" id="Shape 277" o:spid="_x0000_s1026" style="position:absolute;z-index:-251529728;visibility:visible;mso-wrap-style:square;mso-wrap-distance-left:9pt;mso-wrap-distance-top:0;mso-wrap-distance-right:9pt;mso-wrap-distance-bottom:0;mso-position-horizontal:absolute;mso-position-horizontal-relative:text;mso-position-vertical:absolute;mso-position-vertical-relative:text" from="0,19.95pt" to="2in,1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8AYzvAEAAIMDAAAOAAAAZHJzL2Uyb0RvYy54bWysU8tu2zAQvBfoPxC815KdIHYFyzkkdS9B&#10;ayDtB6xJyiLKF7isJf99l5TjxG1PRXlYcHdHQ84stb4frWFHFVF71/L5rOZMOeGldoeWf/+2/bDi&#10;DBM4CcY71fKTQn6/ef9uPYRGLXzvjVSREYnDZggt71MKTVWh6JUFnPmgHDU7Hy0kSuOhkhEGYrem&#10;WtT1XTX4KEP0QiFS9XFq8k3h7zol0teuQ5WYaTndLZUYS9znWG3W0BwihF6L8zXgH25hQTs69EL1&#10;CAnYz6j/oLJaRI++SzPhbeW7TgtVNJCaef2bmucegipayBwMF5vw/9GKL8ddZFq2fLFccubA0pDK&#10;uSwXyJ4hYEOoB7eLWaAY3XN48uIHUq+6auYEwwQbu2gznBSysdh9utitxsQEFeerxWpV01QE9W6X&#10;dzf5uAqal29DxPRZecvypuVGu2wGNHB8wjRBXyC5jN5oudXGlCQe9g8msiPQ4LdlndmvYMaxoeUf&#10;57c3hfmqh28p6rL+RmF1ohdstG05iaGVQdD0CuQnJ8s+gTbTntQZd/ZtsiqbtvfytItZUc5o0sWG&#10;86vMT+ltXlCv/87mFwAAAP//AwBQSwMEFAAGAAgAAAAhAMB+0PDbAAAABgEAAA8AAABkcnMvZG93&#10;bnJldi54bWxMj8FOwzAQRO9I/IO1SNyoQ5BKGuJUUIkLqoRakLg68ZJE2OvUdpv071nEAY4zs5p5&#10;W61nZ8UJQxw8KbhdZCCQWm8G6hS8vz3fFCBi0mS09YQKzhhhXV9eVLo0fqIdnvapE1xCsdQK+pTG&#10;UsrY9uh0XPgRibNPH5xOLEMnTdATlzsr8yxbSqcH4oVej7jpsf3aH52C+8Zu8tePQ0jncbedh/zl&#10;yU8Hpa6v5scHEAnn9HcMP/iMDjUzNf5IJgqrgB9JCu5WKxCc5kXBRvNryLqS//HrbwAAAP//AwBQ&#10;SwECLQAUAAYACAAAACEAtoM4kv4AAADhAQAAEwAAAAAAAAAAAAAAAAAAAAAAW0NvbnRlbnRfVHlw&#10;ZXNdLnhtbFBLAQItABQABgAIAAAAIQA4/SH/1gAAAJQBAAALAAAAAAAAAAAAAAAAAC8BAABfcmVs&#10;cy8ucmVsc1BLAQItABQABgAIAAAAIQA08AYzvAEAAIMDAAAOAAAAAAAAAAAAAAAAAC4CAABkcnMv&#10;ZTJvRG9jLnhtbFBLAQItABQABgAIAAAAIQDAftDw2wAAAAYBAAAPAAAAAAAAAAAAAAAAABYEAABk&#10;cnMvZG93bnJldi54bWxQSwUGAAAAAAQABADzAAAAHgUAAAAA&#10;" o:allowincell="f" filled="t" strokeweight=".25397mm">
                <v:stroke joinstyle="miter"/>
                <o:lock v:ext="edit" shapetype="f"/>
              </v:line>
            </w:pict>
          </mc:Fallback>
        </mc:AlternateContent>
      </w:r>
    </w:p>
    <w:p w14:paraId="30656976" w14:textId="77777777" w:rsidR="001C2C75" w:rsidRDefault="001C2C75">
      <w:pPr>
        <w:spacing w:line="200" w:lineRule="exact"/>
        <w:rPr>
          <w:sz w:val="20"/>
          <w:szCs w:val="20"/>
        </w:rPr>
      </w:pPr>
    </w:p>
    <w:p w14:paraId="3D8BB38D" w14:textId="77777777" w:rsidR="001C2C75" w:rsidRDefault="001C2C75">
      <w:pPr>
        <w:spacing w:line="264" w:lineRule="exact"/>
        <w:rPr>
          <w:sz w:val="20"/>
          <w:szCs w:val="20"/>
        </w:rPr>
      </w:pPr>
    </w:p>
    <w:p w14:paraId="33740057" w14:textId="77777777" w:rsidR="001C2C75" w:rsidRDefault="00D37926" w:rsidP="00D37926">
      <w:pPr>
        <w:numPr>
          <w:ilvl w:val="0"/>
          <w:numId w:val="297"/>
        </w:numPr>
        <w:tabs>
          <w:tab w:val="left" w:pos="111"/>
        </w:tabs>
        <w:spacing w:line="208" w:lineRule="auto"/>
        <w:ind w:left="6" w:hanging="6"/>
        <w:rPr>
          <w:rFonts w:eastAsia="Times New Roman"/>
          <w:sz w:val="24"/>
          <w:szCs w:val="24"/>
          <w:vertAlign w:val="superscript"/>
        </w:rPr>
      </w:pPr>
      <w:r>
        <w:rPr>
          <w:rFonts w:eastAsia="Times New Roman"/>
          <w:sz w:val="18"/>
          <w:szCs w:val="18"/>
        </w:rPr>
        <w:t>O anúnci</w:t>
      </w:r>
      <w:r>
        <w:rPr>
          <w:rFonts w:eastAsia="Times New Roman"/>
          <w:sz w:val="18"/>
          <w:szCs w:val="18"/>
        </w:rPr>
        <w:t xml:space="preserve">o foi reproduzido no livro: HENDERSON, Robert M. </w:t>
      </w:r>
      <w:r>
        <w:rPr>
          <w:rFonts w:eastAsia="Times New Roman"/>
          <w:i/>
          <w:iCs/>
          <w:sz w:val="18"/>
          <w:szCs w:val="18"/>
        </w:rPr>
        <w:t>D.W. Griffith: The Years at Biograph</w:t>
      </w:r>
      <w:r>
        <w:rPr>
          <w:rFonts w:eastAsia="Times New Roman"/>
          <w:sz w:val="18"/>
          <w:szCs w:val="18"/>
        </w:rPr>
        <w:t>. Nova York: Farrar, Strauss &amp; Giroux, 1970. p.113.</w:t>
      </w:r>
    </w:p>
    <w:p w14:paraId="043DD476" w14:textId="77777777" w:rsidR="001C2C75" w:rsidRDefault="001C2C75">
      <w:pPr>
        <w:spacing w:line="1" w:lineRule="exact"/>
        <w:rPr>
          <w:sz w:val="20"/>
          <w:szCs w:val="20"/>
        </w:rPr>
      </w:pPr>
    </w:p>
    <w:p w14:paraId="530C77F3" w14:textId="77777777" w:rsidR="001C2C75" w:rsidRDefault="00D37926">
      <w:pPr>
        <w:ind w:left="9346"/>
        <w:rPr>
          <w:sz w:val="20"/>
          <w:szCs w:val="20"/>
        </w:rPr>
      </w:pPr>
      <w:r>
        <w:rPr>
          <w:rFonts w:eastAsia="Times New Roman"/>
          <w:sz w:val="20"/>
          <w:szCs w:val="20"/>
        </w:rPr>
        <w:t>503</w:t>
      </w:r>
    </w:p>
    <w:p w14:paraId="20629140" w14:textId="77777777" w:rsidR="001C2C75" w:rsidRDefault="001C2C75">
      <w:pPr>
        <w:sectPr w:rsidR="001C2C75">
          <w:pgSz w:w="11900" w:h="16840"/>
          <w:pgMar w:top="1440" w:right="1124" w:bottom="405" w:left="1134" w:header="0" w:footer="0" w:gutter="0"/>
          <w:cols w:space="720" w:equalWidth="0">
            <w:col w:w="9646"/>
          </w:cols>
        </w:sectPr>
      </w:pPr>
    </w:p>
    <w:p w14:paraId="006B1447" w14:textId="77777777" w:rsidR="001C2C75" w:rsidRDefault="00D37926">
      <w:pPr>
        <w:spacing w:line="378" w:lineRule="auto"/>
        <w:ind w:left="6"/>
        <w:jc w:val="both"/>
        <w:rPr>
          <w:sz w:val="20"/>
          <w:szCs w:val="20"/>
        </w:rPr>
      </w:pPr>
      <w:bookmarkStart w:id="504" w:name="page505"/>
      <w:bookmarkEnd w:id="504"/>
      <w:r>
        <w:rPr>
          <w:rFonts w:eastAsia="Times New Roman"/>
        </w:rPr>
        <w:t>um truque para chamar a atenção, mas um sinal, um modo especial de comunicação, um elo na ca</w:t>
      </w:r>
      <w:r>
        <w:rPr>
          <w:rFonts w:eastAsia="Times New Roman"/>
        </w:rPr>
        <w:t>deia do discurso cinematográfico. Portanto, foi o primeiro a forjá-las num estilo completo e original de movimentação de imagens.</w:t>
      </w:r>
    </w:p>
    <w:p w14:paraId="26F59AF9" w14:textId="77777777" w:rsidR="001C2C75" w:rsidRDefault="001C2C75">
      <w:pPr>
        <w:spacing w:line="143" w:lineRule="exact"/>
        <w:rPr>
          <w:sz w:val="20"/>
          <w:szCs w:val="20"/>
        </w:rPr>
      </w:pPr>
    </w:p>
    <w:p w14:paraId="3746F842" w14:textId="77777777" w:rsidR="001C2C75" w:rsidRDefault="00D37926">
      <w:pPr>
        <w:spacing w:line="369" w:lineRule="auto"/>
        <w:ind w:left="6" w:firstLine="539"/>
        <w:jc w:val="both"/>
        <w:rPr>
          <w:sz w:val="20"/>
          <w:szCs w:val="20"/>
        </w:rPr>
      </w:pPr>
      <w:r>
        <w:rPr>
          <w:rFonts w:eastAsia="Times New Roman"/>
        </w:rPr>
        <w:t xml:space="preserve">Durante o inverno de 1913-1914, Griffith fez rapidamente quatro longas-metragens para a </w:t>
      </w:r>
      <w:r>
        <w:rPr>
          <w:rFonts w:eastAsia="Times New Roman"/>
          <w:i/>
          <w:iCs/>
        </w:rPr>
        <w:t>Mutual</w:t>
      </w:r>
      <w:r>
        <w:rPr>
          <w:rFonts w:eastAsia="Times New Roman"/>
        </w:rPr>
        <w:t>, que foram bem recebidos e exi</w:t>
      </w:r>
      <w:r>
        <w:rPr>
          <w:rFonts w:eastAsia="Times New Roman"/>
        </w:rPr>
        <w:t>biram alguns dos seus truques visuais mais imaginativos, mas destinavam-se essencialmente a dar cumprimento às suas obrigações, pois ele encontrara, por fim, o assunto que estava procurando, o único tema que poderia levar a sua assinatura: um filme sobre a</w:t>
      </w:r>
      <w:r>
        <w:rPr>
          <w:rFonts w:eastAsia="Times New Roman"/>
        </w:rPr>
        <w:t xml:space="preserve"> Guerra de Secessão Americana.</w:t>
      </w:r>
    </w:p>
    <w:p w14:paraId="38AECAFD" w14:textId="77777777" w:rsidR="001C2C75" w:rsidRDefault="001C2C75">
      <w:pPr>
        <w:spacing w:line="200" w:lineRule="exact"/>
        <w:rPr>
          <w:sz w:val="20"/>
          <w:szCs w:val="20"/>
        </w:rPr>
      </w:pPr>
    </w:p>
    <w:p w14:paraId="24AE2753" w14:textId="77777777" w:rsidR="001C2C75" w:rsidRDefault="001C2C75">
      <w:pPr>
        <w:spacing w:line="200" w:lineRule="exact"/>
        <w:rPr>
          <w:sz w:val="20"/>
          <w:szCs w:val="20"/>
        </w:rPr>
      </w:pPr>
    </w:p>
    <w:p w14:paraId="482765B5" w14:textId="77777777" w:rsidR="001C2C75" w:rsidRDefault="001C2C75">
      <w:pPr>
        <w:spacing w:line="328" w:lineRule="exact"/>
        <w:rPr>
          <w:sz w:val="20"/>
          <w:szCs w:val="20"/>
        </w:rPr>
      </w:pPr>
    </w:p>
    <w:p w14:paraId="2A75A054" w14:textId="77777777" w:rsidR="001C2C75" w:rsidRDefault="00D37926">
      <w:pPr>
        <w:ind w:left="6"/>
        <w:rPr>
          <w:sz w:val="20"/>
          <w:szCs w:val="20"/>
        </w:rPr>
      </w:pPr>
      <w:r>
        <w:rPr>
          <w:rFonts w:eastAsia="Times New Roman"/>
          <w:b/>
          <w:bCs/>
        </w:rPr>
        <w:t>A HISTÓRIA NO CINEMA: “O NASCIMENTO DE UMA NAÇÃO” (1915)</w:t>
      </w:r>
    </w:p>
    <w:p w14:paraId="7D948C9B" w14:textId="77777777" w:rsidR="001C2C75" w:rsidRDefault="001C2C75">
      <w:pPr>
        <w:spacing w:line="200" w:lineRule="exact"/>
        <w:rPr>
          <w:sz w:val="20"/>
          <w:szCs w:val="20"/>
        </w:rPr>
      </w:pPr>
    </w:p>
    <w:p w14:paraId="46E30B32" w14:textId="77777777" w:rsidR="001C2C75" w:rsidRDefault="001C2C75">
      <w:pPr>
        <w:spacing w:line="200" w:lineRule="exact"/>
        <w:rPr>
          <w:sz w:val="20"/>
          <w:szCs w:val="20"/>
        </w:rPr>
      </w:pPr>
    </w:p>
    <w:p w14:paraId="0F3164CB" w14:textId="77777777" w:rsidR="001C2C75" w:rsidRDefault="001C2C75">
      <w:pPr>
        <w:spacing w:line="200" w:lineRule="exact"/>
        <w:rPr>
          <w:sz w:val="20"/>
          <w:szCs w:val="20"/>
        </w:rPr>
      </w:pPr>
    </w:p>
    <w:p w14:paraId="74F47B3C" w14:textId="77777777" w:rsidR="001C2C75" w:rsidRDefault="001C2C75">
      <w:pPr>
        <w:spacing w:line="387" w:lineRule="exact"/>
        <w:rPr>
          <w:sz w:val="20"/>
          <w:szCs w:val="20"/>
        </w:rPr>
      </w:pPr>
    </w:p>
    <w:p w14:paraId="6228B58A" w14:textId="77777777" w:rsidR="001C2C75" w:rsidRDefault="00D37926">
      <w:pPr>
        <w:spacing w:line="379" w:lineRule="auto"/>
        <w:ind w:left="6" w:firstLine="568"/>
        <w:jc w:val="both"/>
        <w:rPr>
          <w:sz w:val="20"/>
          <w:szCs w:val="20"/>
        </w:rPr>
      </w:pPr>
      <w:r>
        <w:rPr>
          <w:rFonts w:eastAsia="Times New Roman"/>
          <w:sz w:val="24"/>
          <w:szCs w:val="24"/>
        </w:rPr>
        <w:t xml:space="preserve">O filme </w:t>
      </w:r>
      <w:r>
        <w:rPr>
          <w:rFonts w:eastAsia="Times New Roman"/>
          <w:i/>
          <w:iCs/>
          <w:sz w:val="24"/>
          <w:szCs w:val="24"/>
        </w:rPr>
        <w:t>O Nascimento de uma Nação</w:t>
      </w:r>
      <w:r>
        <w:rPr>
          <w:rFonts w:eastAsia="Times New Roman"/>
          <w:sz w:val="24"/>
          <w:szCs w:val="24"/>
        </w:rPr>
        <w:t xml:space="preserve"> (</w:t>
      </w:r>
      <w:r>
        <w:rPr>
          <w:rFonts w:eastAsia="Times New Roman"/>
          <w:i/>
          <w:iCs/>
          <w:sz w:val="24"/>
          <w:szCs w:val="24"/>
        </w:rPr>
        <w:t>The Birth of a Nation</w:t>
      </w:r>
      <w:r>
        <w:rPr>
          <w:rFonts w:eastAsia="Times New Roman"/>
          <w:sz w:val="24"/>
          <w:szCs w:val="24"/>
        </w:rPr>
        <w:t>, 1915) ajudou a consolidar a imagem idealizada da Republica W.A.S.P. (</w:t>
      </w:r>
      <w:r>
        <w:rPr>
          <w:rFonts w:eastAsia="Times New Roman"/>
          <w:i/>
          <w:iCs/>
          <w:sz w:val="24"/>
          <w:szCs w:val="24"/>
        </w:rPr>
        <w:t>White-Anglo-Saxan-Protestant</w:t>
      </w:r>
      <w:r>
        <w:rPr>
          <w:rFonts w:eastAsia="Times New Roman"/>
          <w:sz w:val="24"/>
          <w:szCs w:val="24"/>
        </w:rPr>
        <w:t>) americana e a disseminar o medo do “perigo negro”.</w:t>
      </w:r>
    </w:p>
    <w:p w14:paraId="4EC95C01" w14:textId="77777777" w:rsidR="001C2C75" w:rsidRDefault="001C2C75">
      <w:pPr>
        <w:spacing w:line="213" w:lineRule="exact"/>
        <w:rPr>
          <w:sz w:val="20"/>
          <w:szCs w:val="20"/>
        </w:rPr>
      </w:pPr>
    </w:p>
    <w:p w14:paraId="1DDB6948" w14:textId="77777777" w:rsidR="001C2C75" w:rsidRDefault="00D37926">
      <w:pPr>
        <w:spacing w:line="354" w:lineRule="auto"/>
        <w:ind w:left="6" w:firstLine="568"/>
        <w:jc w:val="both"/>
        <w:rPr>
          <w:sz w:val="20"/>
          <w:szCs w:val="20"/>
        </w:rPr>
      </w:pPr>
      <w:r>
        <w:rPr>
          <w:rFonts w:eastAsia="Times New Roman"/>
          <w:sz w:val="24"/>
          <w:szCs w:val="24"/>
        </w:rPr>
        <w:t xml:space="preserve">A origem do filme foi o romance e a peça de teatro de Thomas Dixon Jr. Intitulada </w:t>
      </w:r>
      <w:r>
        <w:rPr>
          <w:rFonts w:eastAsia="Times New Roman"/>
          <w:i/>
          <w:iCs/>
          <w:sz w:val="24"/>
          <w:szCs w:val="24"/>
        </w:rPr>
        <w:t>O Homem</w:t>
      </w:r>
      <w:r>
        <w:rPr>
          <w:rFonts w:eastAsia="Times New Roman"/>
          <w:sz w:val="24"/>
          <w:szCs w:val="24"/>
        </w:rPr>
        <w:t xml:space="preserve"> </w:t>
      </w:r>
      <w:r>
        <w:rPr>
          <w:rFonts w:eastAsia="Times New Roman"/>
          <w:i/>
          <w:iCs/>
          <w:sz w:val="24"/>
          <w:szCs w:val="24"/>
        </w:rPr>
        <w:t xml:space="preserve">do Clã </w:t>
      </w:r>
      <w:r>
        <w:rPr>
          <w:rFonts w:eastAsia="Times New Roman"/>
          <w:sz w:val="24"/>
          <w:szCs w:val="24"/>
        </w:rPr>
        <w:t>(</w:t>
      </w:r>
      <w:r>
        <w:rPr>
          <w:rFonts w:eastAsia="Times New Roman"/>
          <w:i/>
          <w:iCs/>
          <w:sz w:val="24"/>
          <w:szCs w:val="24"/>
        </w:rPr>
        <w:t>The Clansman</w:t>
      </w:r>
      <w:r>
        <w:rPr>
          <w:rFonts w:eastAsia="Times New Roman"/>
          <w:sz w:val="24"/>
          <w:szCs w:val="24"/>
        </w:rPr>
        <w:t>). Em 1902, Thomas Dixon Jr., advogado e sacerdote batista, muit</w:t>
      </w:r>
      <w:r>
        <w:rPr>
          <w:rFonts w:eastAsia="Times New Roman"/>
          <w:sz w:val="24"/>
          <w:szCs w:val="24"/>
        </w:rPr>
        <w:t>o</w:t>
      </w:r>
      <w:r>
        <w:rPr>
          <w:rFonts w:eastAsia="Times New Roman"/>
          <w:i/>
          <w:iCs/>
          <w:sz w:val="24"/>
          <w:szCs w:val="24"/>
        </w:rPr>
        <w:t xml:space="preserve"> </w:t>
      </w:r>
      <w:r>
        <w:rPr>
          <w:rFonts w:eastAsia="Times New Roman"/>
          <w:sz w:val="24"/>
          <w:szCs w:val="24"/>
        </w:rPr>
        <w:t xml:space="preserve">incomodado com o êxito permanente mensagem antiescravista da obra literária e adaptação teatral de </w:t>
      </w:r>
      <w:r>
        <w:rPr>
          <w:rFonts w:eastAsia="Times New Roman"/>
          <w:i/>
          <w:iCs/>
          <w:sz w:val="24"/>
          <w:szCs w:val="24"/>
        </w:rPr>
        <w:t>“A Cabana do Pai Tomás ou A Vida Entre os Humildes</w:t>
      </w:r>
      <w:r>
        <w:rPr>
          <w:rFonts w:eastAsia="Times New Roman"/>
          <w:sz w:val="24"/>
          <w:szCs w:val="24"/>
        </w:rPr>
        <w:t xml:space="preserve"> (</w:t>
      </w:r>
      <w:r>
        <w:rPr>
          <w:rFonts w:eastAsia="Times New Roman"/>
          <w:i/>
          <w:iCs/>
          <w:sz w:val="24"/>
          <w:szCs w:val="24"/>
        </w:rPr>
        <w:t>Uncle Tom’s Cabin or Life Among the</w:t>
      </w:r>
      <w:r>
        <w:rPr>
          <w:rFonts w:eastAsia="Times New Roman"/>
          <w:sz w:val="24"/>
          <w:szCs w:val="24"/>
        </w:rPr>
        <w:t xml:space="preserve"> </w:t>
      </w:r>
      <w:r>
        <w:rPr>
          <w:rFonts w:eastAsia="Times New Roman"/>
          <w:i/>
          <w:iCs/>
          <w:sz w:val="24"/>
          <w:szCs w:val="24"/>
        </w:rPr>
        <w:t>Lowly</w:t>
      </w:r>
      <w:r>
        <w:rPr>
          <w:rFonts w:eastAsia="Times New Roman"/>
          <w:sz w:val="24"/>
          <w:szCs w:val="24"/>
        </w:rPr>
        <w:t>, 1851-1852), escrita por Harriet Beecher Stowe (1811-1896), r</w:t>
      </w:r>
      <w:r>
        <w:rPr>
          <w:rFonts w:eastAsia="Times New Roman"/>
          <w:sz w:val="24"/>
          <w:szCs w:val="24"/>
        </w:rPr>
        <w:t>esolveu escrever um romance</w:t>
      </w:r>
      <w:r>
        <w:rPr>
          <w:rFonts w:eastAsia="Times New Roman"/>
          <w:i/>
          <w:iCs/>
          <w:sz w:val="24"/>
          <w:szCs w:val="24"/>
        </w:rPr>
        <w:t xml:space="preserve"> </w:t>
      </w:r>
      <w:r>
        <w:rPr>
          <w:rFonts w:eastAsia="Times New Roman"/>
          <w:sz w:val="24"/>
          <w:szCs w:val="24"/>
        </w:rPr>
        <w:t xml:space="preserve">“contando a verdadeira história da escravidão e da Reconstrução”, intitulado </w:t>
      </w:r>
      <w:r>
        <w:rPr>
          <w:rFonts w:eastAsia="Times New Roman"/>
          <w:i/>
          <w:iCs/>
          <w:sz w:val="24"/>
          <w:szCs w:val="24"/>
        </w:rPr>
        <w:t>As Manchas do</w:t>
      </w:r>
      <w:r>
        <w:rPr>
          <w:rFonts w:eastAsia="Times New Roman"/>
          <w:sz w:val="24"/>
          <w:szCs w:val="24"/>
        </w:rPr>
        <w:t xml:space="preserve"> </w:t>
      </w:r>
      <w:r>
        <w:rPr>
          <w:rFonts w:eastAsia="Times New Roman"/>
          <w:i/>
          <w:iCs/>
          <w:sz w:val="24"/>
          <w:szCs w:val="24"/>
        </w:rPr>
        <w:t xml:space="preserve">Leopardo </w:t>
      </w:r>
      <w:r>
        <w:rPr>
          <w:rFonts w:eastAsia="Times New Roman"/>
          <w:sz w:val="24"/>
          <w:szCs w:val="24"/>
        </w:rPr>
        <w:t>(</w:t>
      </w:r>
      <w:r>
        <w:rPr>
          <w:rFonts w:eastAsia="Times New Roman"/>
          <w:i/>
          <w:iCs/>
          <w:sz w:val="24"/>
          <w:szCs w:val="24"/>
        </w:rPr>
        <w:t>The Leopard’s Spots</w:t>
      </w:r>
      <w:r>
        <w:rPr>
          <w:rFonts w:eastAsia="Times New Roman"/>
          <w:sz w:val="24"/>
          <w:szCs w:val="24"/>
        </w:rPr>
        <w:t>, 1902), em que descrevia os males que os negros causaram nos</w:t>
      </w:r>
      <w:r>
        <w:rPr>
          <w:rFonts w:eastAsia="Times New Roman"/>
          <w:i/>
          <w:iCs/>
          <w:sz w:val="24"/>
          <w:szCs w:val="24"/>
        </w:rPr>
        <w:t xml:space="preserve"> </w:t>
      </w:r>
      <w:r>
        <w:rPr>
          <w:rFonts w:eastAsia="Times New Roman"/>
          <w:sz w:val="24"/>
          <w:szCs w:val="24"/>
        </w:rPr>
        <w:t>Estados Unidos, particularmente durante o perí</w:t>
      </w:r>
      <w:r>
        <w:rPr>
          <w:rFonts w:eastAsia="Times New Roman"/>
          <w:sz w:val="24"/>
          <w:szCs w:val="24"/>
        </w:rPr>
        <w:t xml:space="preserve">odo da Reconstrução (1865-1872), e dramatizava a necessidade de segregar, reprimir e expulsar os negros. Em 1905, Thomas Dixon Jr. publicou um segundo romance, intitulado </w:t>
      </w:r>
      <w:r>
        <w:rPr>
          <w:rFonts w:eastAsia="Times New Roman"/>
          <w:i/>
          <w:iCs/>
          <w:sz w:val="24"/>
          <w:szCs w:val="24"/>
        </w:rPr>
        <w:t>O Homem do Clã</w:t>
      </w:r>
      <w:r>
        <w:rPr>
          <w:rFonts w:eastAsia="Times New Roman"/>
          <w:sz w:val="24"/>
          <w:szCs w:val="24"/>
        </w:rPr>
        <w:t xml:space="preserve">, em que apresentava uma visão bastante favorável da “tarefa cumprida” </w:t>
      </w:r>
      <w:r>
        <w:rPr>
          <w:rFonts w:eastAsia="Times New Roman"/>
          <w:sz w:val="24"/>
          <w:szCs w:val="24"/>
        </w:rPr>
        <w:t>pela Ku Klux Klan</w:t>
      </w:r>
      <w:r>
        <w:rPr>
          <w:rFonts w:eastAsia="Times New Roman"/>
          <w:sz w:val="31"/>
          <w:szCs w:val="31"/>
          <w:vertAlign w:val="superscript"/>
        </w:rPr>
        <w:t>6</w:t>
      </w:r>
      <w:r>
        <w:rPr>
          <w:rFonts w:eastAsia="Times New Roman"/>
          <w:sz w:val="24"/>
          <w:szCs w:val="24"/>
        </w:rPr>
        <w:t xml:space="preserve"> que, por meio de ações terroristas, procurava intimidar a população negra e mantê-la excluída da vida pública. Em 1906, </w:t>
      </w:r>
      <w:r>
        <w:rPr>
          <w:rFonts w:eastAsia="Times New Roman"/>
          <w:i/>
          <w:iCs/>
          <w:sz w:val="24"/>
          <w:szCs w:val="24"/>
        </w:rPr>
        <w:t>The Clansman</w:t>
      </w:r>
      <w:r>
        <w:rPr>
          <w:rFonts w:eastAsia="Times New Roman"/>
          <w:sz w:val="24"/>
          <w:szCs w:val="24"/>
        </w:rPr>
        <w:t xml:space="preserve"> foi adaptado para o teatro, fracassando em Nova York, embora tenha obtido enorme sucesso por praticament</w:t>
      </w:r>
      <w:r>
        <w:rPr>
          <w:rFonts w:eastAsia="Times New Roman"/>
          <w:sz w:val="24"/>
          <w:szCs w:val="24"/>
        </w:rPr>
        <w:t>e todo o</w:t>
      </w:r>
    </w:p>
    <w:p w14:paraId="0562BD9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87776" behindDoc="1" locked="0" layoutInCell="0" allowOverlap="1" wp14:anchorId="78115CE3" wp14:editId="4D2567D3">
                <wp:simplePos x="0" y="0"/>
                <wp:positionH relativeFrom="column">
                  <wp:posOffset>0</wp:posOffset>
                </wp:positionH>
                <wp:positionV relativeFrom="paragraph">
                  <wp:posOffset>36195</wp:posOffset>
                </wp:positionV>
                <wp:extent cx="1828800" cy="0"/>
                <wp:effectExtent l="0" t="0" r="0" b="0"/>
                <wp:wrapNone/>
                <wp:docPr id="278" name="Shape 27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4BCCDFC" id="Shape 278" o:spid="_x0000_s1026" style="position:absolute;z-index:-251528704;visibility:visible;mso-wrap-style:square;mso-wrap-distance-left:9pt;mso-wrap-distance-top:0;mso-wrap-distance-right:9pt;mso-wrap-distance-bottom:0;mso-position-horizontal:absolute;mso-position-horizontal-relative:text;mso-position-vertical:absolute;mso-position-vertical-relative:text" from="0,2.85pt" to="2in,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0XDquwEAAIMDAAAOAAAAZHJzL2Uyb0RvYy54bWysU8tu2zAQvBfoPxC815JdI3EFyzkkdS9B&#10;ayDtB6xJyiLKF7isJf99l5Tjxm1PQXhYcHdHQ84stb4brWFHFVF71/L5rOZMOeGldoeW//i+/bDi&#10;DBM4CcY71fKTQn63ef9uPYRGLXzvjVSREYnDZggt71MKTVWh6JUFnPmgHDU7Hy0kSuOhkhEGYrem&#10;WtT1TTX4KEP0QiFS9WFq8k3h7zol0reuQ5WYaTndLZUYS9znWG3W0BwihF6L8zXgFbewoB0deqF6&#10;gATsV9T/UFktokffpZnwtvJdp4UqGkjNvP5LzVMPQRUtZA6Gi034drTi63EXmZYtX9zSqBxYGlI5&#10;l+UC2TMEbAh173YxCxSjewqPXvxE6lVXzZxgmGBjF22Gk0I2FrtPF7vVmJig4ny1WK1qmoqg3vL2&#10;5mM+roLm+dsQMX1R3rK8abnRLpsBDRwfMU3QZ0guozdabrUxJYmH/b2J7Ag0+G1ZZ/YrmHFsaPmn&#10;+XJZmK96+JKiLut/FFYnesFG25aTGFoZBE2vQH52suwTaDPtSZ1xZ98mq7Jpey9Pu5gV5YwmXWw4&#10;v8r8lF7mBfXn39n8BgAA//8DAFBLAwQUAAYACAAAACEA0Et5DtgAAAAEAQAADwAAAGRycy9kb3du&#10;cmV2LnhtbEyPwU7DMBBE70j8g7VIXFDrtCoQhTgVRYIrNHDpzY23TkS8tmy3DX/PwgWOT7OaeVuv&#10;JzeKE8Y0eFKwmBcgkDpvBrIKPt6fZyWIlDUZPXpCBV+YYN1cXtS6Mv5MWzy12QouoVRpBX3OoZIy&#10;dT06neY+IHF28NHpzBitNFGfudyNclkUd9LpgXih1wGfeuw+26NTEF7jahXi7mbzMi5SuzlY682b&#10;UtdX0+MDiIxT/juGH31Wh4ad9v5IJolRAT+SFdzeg+BwWZbM+1+WTS3/yzffAAAA//8DAFBLAQIt&#10;ABQABgAIAAAAIQC2gziS/gAAAOEBAAATAAAAAAAAAAAAAAAAAAAAAABbQ29udGVudF9UeXBlc10u&#10;eG1sUEsBAi0AFAAGAAgAAAAhADj9If/WAAAAlAEAAAsAAAAAAAAAAAAAAAAALwEAAF9yZWxzLy5y&#10;ZWxzUEsBAi0AFAAGAAgAAAAhAITRcOq7AQAAgwMAAA4AAAAAAAAAAAAAAAAALgIAAGRycy9lMm9E&#10;b2MueG1sUEsBAi0AFAAGAAgAAAAhANBLeQ7YAAAABAEAAA8AAAAAAAAAAAAAAAAAFQQAAGRycy9k&#10;b3ducmV2LnhtbFBLBQYAAAAABAAEAPMAAAAaBQAAAAA=&#10;" o:allowincell="f" filled="t" strokeweight=".72pt">
                <v:stroke joinstyle="miter"/>
                <o:lock v:ext="edit" shapetype="f"/>
              </v:line>
            </w:pict>
          </mc:Fallback>
        </mc:AlternateContent>
      </w:r>
    </w:p>
    <w:p w14:paraId="3810C3F8" w14:textId="77777777" w:rsidR="001C2C75" w:rsidRDefault="001C2C75">
      <w:pPr>
        <w:spacing w:line="123" w:lineRule="exact"/>
        <w:rPr>
          <w:sz w:val="20"/>
          <w:szCs w:val="20"/>
        </w:rPr>
      </w:pPr>
    </w:p>
    <w:p w14:paraId="763AC0B4" w14:textId="77777777" w:rsidR="001C2C75" w:rsidRDefault="00D37926" w:rsidP="00D37926">
      <w:pPr>
        <w:numPr>
          <w:ilvl w:val="0"/>
          <w:numId w:val="298"/>
        </w:numPr>
        <w:tabs>
          <w:tab w:val="left" w:pos="111"/>
        </w:tabs>
        <w:spacing w:line="232" w:lineRule="auto"/>
        <w:ind w:left="6" w:hanging="6"/>
        <w:jc w:val="both"/>
        <w:rPr>
          <w:rFonts w:eastAsia="Times New Roman"/>
          <w:sz w:val="24"/>
          <w:szCs w:val="24"/>
          <w:vertAlign w:val="superscript"/>
        </w:rPr>
      </w:pPr>
      <w:r>
        <w:rPr>
          <w:rFonts w:eastAsia="Times New Roman"/>
          <w:sz w:val="18"/>
          <w:szCs w:val="18"/>
        </w:rPr>
        <w:t>A Ku Klux Klan, formada por sulistas brancos em 1866, teve sua constituição adotada em 1867 e revisada em 1868. Organização extralegal que recorria a ameaças e à violência em seus esforços para tirar os radicais do poder e restabelecer a suprem</w:t>
      </w:r>
      <w:r>
        <w:rPr>
          <w:rFonts w:eastAsia="Times New Roman"/>
          <w:sz w:val="18"/>
          <w:szCs w:val="18"/>
        </w:rPr>
        <w:t xml:space="preserve">acia branca nos Estados que se achavam sob o império da Reconstrução. Segundo o seu programa, definia-se como </w:t>
      </w:r>
      <w:r>
        <w:rPr>
          <w:rFonts w:eastAsia="Times New Roman"/>
          <w:i/>
          <w:iCs/>
          <w:sz w:val="18"/>
          <w:szCs w:val="18"/>
        </w:rPr>
        <w:t>“uma instituição de</w:t>
      </w:r>
      <w:r>
        <w:rPr>
          <w:rFonts w:eastAsia="Times New Roman"/>
          <w:sz w:val="18"/>
          <w:szCs w:val="18"/>
        </w:rPr>
        <w:t xml:space="preserve"> </w:t>
      </w:r>
      <w:r>
        <w:rPr>
          <w:rFonts w:eastAsia="Times New Roman"/>
          <w:i/>
          <w:iCs/>
          <w:sz w:val="18"/>
          <w:szCs w:val="18"/>
        </w:rPr>
        <w:t xml:space="preserve">Cavalheirismo, Humanidade, Misericórdia e Patriotismo, [...] cujos objetivos peculiares são: 1º) Proteger os fracos, </w:t>
      </w:r>
      <w:r>
        <w:rPr>
          <w:rFonts w:eastAsia="Times New Roman"/>
          <w:i/>
          <w:iCs/>
          <w:sz w:val="18"/>
          <w:szCs w:val="18"/>
        </w:rPr>
        <w:t>inocentes e indefesos contra as indignidades, injustiças e ultrajes dos “sem-lei” violentos e brutais; acudir aos injuriados e oprimidos; socorrer os sofredores e infelizes e, sobretudo, as viúvas e os órfãos de soldados confederados; 2º) Proteger e defend</w:t>
      </w:r>
      <w:r>
        <w:rPr>
          <w:rFonts w:eastAsia="Times New Roman"/>
          <w:i/>
          <w:iCs/>
          <w:sz w:val="18"/>
          <w:szCs w:val="18"/>
        </w:rPr>
        <w:t>er a Constituição dos Estados Unidos, e todas as leis promulgadas em conformidade com ela, e proteger os Estados Unidos e seu povo de toda a invasão, venha esta de onde vier.; 3º) Ajudar e assistir na execução de todas as leis constitucionais, e proteger o</w:t>
      </w:r>
      <w:r>
        <w:rPr>
          <w:rFonts w:eastAsia="Times New Roman"/>
          <w:i/>
          <w:iCs/>
          <w:sz w:val="18"/>
          <w:szCs w:val="18"/>
        </w:rPr>
        <w:t xml:space="preserve"> povo do sequestro ilegal e do julgamento que não seja pelos seus pares, em conformidade com as leis da terra”</w:t>
      </w:r>
      <w:r>
        <w:rPr>
          <w:rFonts w:eastAsia="Times New Roman"/>
          <w:sz w:val="18"/>
          <w:szCs w:val="18"/>
        </w:rPr>
        <w:t>. Cf. KU KLUX KLAN – Organização e</w:t>
      </w:r>
      <w:r>
        <w:rPr>
          <w:rFonts w:eastAsia="Times New Roman"/>
          <w:i/>
          <w:iCs/>
          <w:sz w:val="18"/>
          <w:szCs w:val="18"/>
        </w:rPr>
        <w:t xml:space="preserve"> </w:t>
      </w:r>
      <w:r>
        <w:rPr>
          <w:rFonts w:eastAsia="Times New Roman"/>
          <w:sz w:val="18"/>
          <w:szCs w:val="18"/>
        </w:rPr>
        <w:t xml:space="preserve">Princípios (1868)”. </w:t>
      </w:r>
      <w:r>
        <w:rPr>
          <w:rFonts w:eastAsia="Times New Roman"/>
          <w:i/>
          <w:iCs/>
          <w:sz w:val="18"/>
          <w:szCs w:val="18"/>
        </w:rPr>
        <w:t>In:</w:t>
      </w:r>
      <w:r>
        <w:rPr>
          <w:rFonts w:eastAsia="Times New Roman"/>
          <w:sz w:val="18"/>
          <w:szCs w:val="18"/>
        </w:rPr>
        <w:t xml:space="preserve"> SYRETT, 1995, p.225.</w:t>
      </w:r>
    </w:p>
    <w:p w14:paraId="46FFC1C3" w14:textId="77777777" w:rsidR="001C2C75" w:rsidRDefault="001C2C75">
      <w:pPr>
        <w:spacing w:line="7" w:lineRule="exact"/>
        <w:rPr>
          <w:sz w:val="20"/>
          <w:szCs w:val="20"/>
        </w:rPr>
      </w:pPr>
    </w:p>
    <w:p w14:paraId="5CB91FCB" w14:textId="77777777" w:rsidR="001C2C75" w:rsidRDefault="00D37926">
      <w:pPr>
        <w:ind w:left="9346"/>
        <w:rPr>
          <w:sz w:val="20"/>
          <w:szCs w:val="20"/>
        </w:rPr>
      </w:pPr>
      <w:r>
        <w:rPr>
          <w:rFonts w:eastAsia="Times New Roman"/>
          <w:sz w:val="20"/>
          <w:szCs w:val="20"/>
        </w:rPr>
        <w:t>504</w:t>
      </w:r>
    </w:p>
    <w:p w14:paraId="4505934D" w14:textId="77777777" w:rsidR="001C2C75" w:rsidRDefault="001C2C75">
      <w:pPr>
        <w:sectPr w:rsidR="001C2C75">
          <w:pgSz w:w="11900" w:h="16840"/>
          <w:pgMar w:top="1241" w:right="1124" w:bottom="405" w:left="1134" w:header="0" w:footer="0" w:gutter="0"/>
          <w:cols w:space="720" w:equalWidth="0">
            <w:col w:w="9646"/>
          </w:cols>
        </w:sectPr>
      </w:pPr>
    </w:p>
    <w:p w14:paraId="01F0C1AD" w14:textId="77777777" w:rsidR="001C2C75" w:rsidRDefault="00D37926">
      <w:pPr>
        <w:spacing w:line="379" w:lineRule="auto"/>
        <w:jc w:val="both"/>
        <w:rPr>
          <w:sz w:val="20"/>
          <w:szCs w:val="20"/>
        </w:rPr>
      </w:pPr>
      <w:bookmarkStart w:id="505" w:name="page506"/>
      <w:bookmarkEnd w:id="505"/>
      <w:r>
        <w:rPr>
          <w:rFonts w:eastAsia="Times New Roman"/>
          <w:sz w:val="24"/>
          <w:szCs w:val="24"/>
        </w:rPr>
        <w:t>país. Em 1912, David Griffith se intere</w:t>
      </w:r>
      <w:r>
        <w:rPr>
          <w:rFonts w:eastAsia="Times New Roman"/>
          <w:sz w:val="24"/>
          <w:szCs w:val="24"/>
        </w:rPr>
        <w:t xml:space="preserve">ssou pelo tema e, com outros sócios, comprou de Dixon os direitos para uma adaptação cinematográfica por vinte e cinco mil dólares. Esta foi a base para o filme </w:t>
      </w:r>
      <w:r>
        <w:rPr>
          <w:rFonts w:eastAsia="Times New Roman"/>
          <w:i/>
          <w:iCs/>
          <w:sz w:val="24"/>
          <w:szCs w:val="24"/>
        </w:rPr>
        <w:t>O Nascimento de uma Nação</w:t>
      </w:r>
      <w:r>
        <w:rPr>
          <w:rFonts w:eastAsia="Times New Roman"/>
          <w:sz w:val="24"/>
          <w:szCs w:val="24"/>
        </w:rPr>
        <w:t>.</w:t>
      </w:r>
    </w:p>
    <w:p w14:paraId="0C42AF04" w14:textId="77777777" w:rsidR="001C2C75" w:rsidRDefault="001C2C75">
      <w:pPr>
        <w:spacing w:line="214" w:lineRule="exact"/>
        <w:rPr>
          <w:sz w:val="20"/>
          <w:szCs w:val="20"/>
        </w:rPr>
      </w:pPr>
    </w:p>
    <w:p w14:paraId="7540E386" w14:textId="77777777" w:rsidR="001C2C75" w:rsidRDefault="00D37926">
      <w:pPr>
        <w:spacing w:line="363" w:lineRule="auto"/>
        <w:ind w:firstLine="568"/>
        <w:jc w:val="both"/>
        <w:rPr>
          <w:sz w:val="20"/>
          <w:szCs w:val="20"/>
        </w:rPr>
      </w:pPr>
      <w:r>
        <w:rPr>
          <w:rFonts w:eastAsia="Times New Roman"/>
          <w:sz w:val="24"/>
          <w:szCs w:val="24"/>
        </w:rPr>
        <w:t>Thomas Dixon Jr. acreditava na superioridade da raça ariana, na violência, na superioridade do branco sobre o negro e do homem sobre a mulher. Em especial, queria despertar a atenção e a preocupação do povo americano para a questão do “perigo negro”, um pr</w:t>
      </w:r>
      <w:r>
        <w:rPr>
          <w:rFonts w:eastAsia="Times New Roman"/>
          <w:sz w:val="24"/>
          <w:szCs w:val="24"/>
        </w:rPr>
        <w:t>oblema nacional emergencial. Segundo ele, a presença do negro, tanto nortista quanto sulista, ameaçava a civilização branca, anglo-saxônica e protestante (WASP – White-Anglo-Saxan-Protestant) dos Estados Unidos e a santidade da mulher branca, representando</w:t>
      </w:r>
      <w:r>
        <w:rPr>
          <w:rFonts w:eastAsia="Times New Roman"/>
          <w:sz w:val="24"/>
          <w:szCs w:val="24"/>
        </w:rPr>
        <w:t xml:space="preserve"> uma ameaça tão grande em 1900 quanto em 1868. </w:t>
      </w:r>
      <w:r>
        <w:rPr>
          <w:rFonts w:eastAsia="Times New Roman"/>
          <w:i/>
          <w:iCs/>
          <w:sz w:val="24"/>
          <w:szCs w:val="24"/>
        </w:rPr>
        <w:t>“Há sangue negro demais por aqui”</w:t>
      </w:r>
      <w:r>
        <w:rPr>
          <w:rFonts w:eastAsia="Times New Roman"/>
          <w:sz w:val="24"/>
          <w:szCs w:val="24"/>
        </w:rPr>
        <w:t>, adverte uma personagem de Dixon,</w:t>
      </w:r>
      <w:r>
        <w:rPr>
          <w:rFonts w:eastAsia="Times New Roman"/>
          <w:i/>
          <w:iCs/>
          <w:sz w:val="24"/>
          <w:szCs w:val="24"/>
        </w:rPr>
        <w:t xml:space="preserve"> “capaz de tornar mulata a República inteira”</w:t>
      </w:r>
      <w:r>
        <w:rPr>
          <w:rFonts w:eastAsia="Times New Roman"/>
          <w:sz w:val="24"/>
          <w:szCs w:val="24"/>
        </w:rPr>
        <w:t>. Esta obsessão desgastava Dixon. Por isso, quando aceitou vender o seu</w:t>
      </w:r>
      <w:r>
        <w:rPr>
          <w:rFonts w:eastAsia="Times New Roman"/>
          <w:i/>
          <w:iCs/>
          <w:sz w:val="24"/>
          <w:szCs w:val="24"/>
        </w:rPr>
        <w:t xml:space="preserve"> </w:t>
      </w:r>
      <w:r>
        <w:rPr>
          <w:rFonts w:eastAsia="Times New Roman"/>
          <w:sz w:val="24"/>
          <w:szCs w:val="24"/>
        </w:rPr>
        <w:t>romance para o cinema, re</w:t>
      </w:r>
      <w:r>
        <w:rPr>
          <w:rFonts w:eastAsia="Times New Roman"/>
          <w:sz w:val="24"/>
          <w:szCs w:val="24"/>
        </w:rPr>
        <w:t xml:space="preserve">servou o direito de supervisão sobre as formas em que seria adaptado. Mas o seu material somente ocupou a segunda parte do relato cinematográfico: período da Reconstrução e criação da Ku Klux Klan. Dessa forma, o filme – fiel às suas intenções – jogou com </w:t>
      </w:r>
      <w:r>
        <w:rPr>
          <w:rFonts w:eastAsia="Times New Roman"/>
          <w:sz w:val="24"/>
          <w:szCs w:val="24"/>
        </w:rPr>
        <w:t>a suposta sexualidade primitiva do homem negro “sub-humano” e com as implicações desta para a sobrevivência da raça anglo-saxônica.</w:t>
      </w:r>
    </w:p>
    <w:p w14:paraId="55658FEB" w14:textId="77777777" w:rsidR="001C2C75" w:rsidRDefault="001C2C75">
      <w:pPr>
        <w:spacing w:line="235" w:lineRule="exact"/>
        <w:rPr>
          <w:sz w:val="20"/>
          <w:szCs w:val="20"/>
        </w:rPr>
      </w:pPr>
    </w:p>
    <w:p w14:paraId="344F0BDB" w14:textId="77777777" w:rsidR="001C2C75" w:rsidRDefault="00D37926">
      <w:pPr>
        <w:spacing w:line="369" w:lineRule="auto"/>
        <w:ind w:firstLine="568"/>
        <w:jc w:val="both"/>
        <w:rPr>
          <w:sz w:val="20"/>
          <w:szCs w:val="20"/>
        </w:rPr>
      </w:pPr>
      <w:r>
        <w:rPr>
          <w:rFonts w:eastAsia="Times New Roman"/>
          <w:sz w:val="24"/>
          <w:szCs w:val="24"/>
        </w:rPr>
        <w:t>Em linhas gerais, a história é ambientada durante o período da Guerra de Secessão Americana (1861 - 1865) e da Reconstrução</w:t>
      </w:r>
      <w:r>
        <w:rPr>
          <w:rFonts w:eastAsia="Times New Roman"/>
          <w:sz w:val="24"/>
          <w:szCs w:val="24"/>
        </w:rPr>
        <w:t xml:space="preserve"> (1863/1865-1877), que devastou o país, dividindo-o em duas facções distintas: a parte favorável à União e a facção confederada. Da mesma forma, duas famílias sulistas são sensivelmente tocadas e veem-se separadas pela guerra: os Cameron, favoráveis a sece</w:t>
      </w:r>
      <w:r>
        <w:rPr>
          <w:rFonts w:eastAsia="Times New Roman"/>
          <w:sz w:val="24"/>
          <w:szCs w:val="24"/>
        </w:rPr>
        <w:t>ssão e os Stoneman, que defendiam a União.</w:t>
      </w:r>
    </w:p>
    <w:p w14:paraId="57869019" w14:textId="77777777" w:rsidR="001C2C75" w:rsidRDefault="001C2C75">
      <w:pPr>
        <w:spacing w:line="228" w:lineRule="exact"/>
        <w:rPr>
          <w:sz w:val="20"/>
          <w:szCs w:val="20"/>
        </w:rPr>
      </w:pPr>
    </w:p>
    <w:p w14:paraId="6052EA1E" w14:textId="77777777" w:rsidR="001C2C75" w:rsidRDefault="00D37926">
      <w:pPr>
        <w:spacing w:line="379" w:lineRule="auto"/>
        <w:ind w:firstLine="568"/>
        <w:jc w:val="both"/>
        <w:rPr>
          <w:sz w:val="20"/>
          <w:szCs w:val="20"/>
        </w:rPr>
      </w:pPr>
      <w:r>
        <w:rPr>
          <w:rFonts w:eastAsia="Times New Roman"/>
          <w:sz w:val="24"/>
          <w:szCs w:val="24"/>
        </w:rPr>
        <w:t>No início da trama a vida no Velho Sul é apresentada de forma paradisíaca e romântica, com suas crinolinas, suas noções cavalheirescas, suas damas de belos vestidos e modos educados, seu amor a terra e seus negro</w:t>
      </w:r>
      <w:r>
        <w:rPr>
          <w:rFonts w:eastAsia="Times New Roman"/>
          <w:sz w:val="24"/>
          <w:szCs w:val="24"/>
        </w:rPr>
        <w:t>s, personagens benignas, brandas ou cômicas.</w:t>
      </w:r>
    </w:p>
    <w:p w14:paraId="67EC7556" w14:textId="77777777" w:rsidR="001C2C75" w:rsidRDefault="001C2C75">
      <w:pPr>
        <w:spacing w:line="200" w:lineRule="exact"/>
        <w:rPr>
          <w:sz w:val="20"/>
          <w:szCs w:val="20"/>
        </w:rPr>
      </w:pPr>
    </w:p>
    <w:p w14:paraId="755E486B" w14:textId="77777777" w:rsidR="001C2C75" w:rsidRDefault="001C2C75">
      <w:pPr>
        <w:spacing w:line="200" w:lineRule="exact"/>
        <w:rPr>
          <w:sz w:val="20"/>
          <w:szCs w:val="20"/>
        </w:rPr>
      </w:pPr>
    </w:p>
    <w:p w14:paraId="3D0D2B74" w14:textId="77777777" w:rsidR="001C2C75" w:rsidRDefault="001C2C75">
      <w:pPr>
        <w:spacing w:line="200" w:lineRule="exact"/>
        <w:rPr>
          <w:sz w:val="20"/>
          <w:szCs w:val="20"/>
        </w:rPr>
      </w:pPr>
    </w:p>
    <w:p w14:paraId="3D48E146" w14:textId="77777777" w:rsidR="001C2C75" w:rsidRDefault="001C2C75">
      <w:pPr>
        <w:spacing w:line="200" w:lineRule="exact"/>
        <w:rPr>
          <w:sz w:val="20"/>
          <w:szCs w:val="20"/>
        </w:rPr>
      </w:pPr>
    </w:p>
    <w:p w14:paraId="2FF715FE" w14:textId="77777777" w:rsidR="001C2C75" w:rsidRDefault="001C2C75">
      <w:pPr>
        <w:spacing w:line="200" w:lineRule="exact"/>
        <w:rPr>
          <w:sz w:val="20"/>
          <w:szCs w:val="20"/>
        </w:rPr>
      </w:pPr>
    </w:p>
    <w:p w14:paraId="351389C4" w14:textId="77777777" w:rsidR="001C2C75" w:rsidRDefault="001C2C75">
      <w:pPr>
        <w:spacing w:line="200" w:lineRule="exact"/>
        <w:rPr>
          <w:sz w:val="20"/>
          <w:szCs w:val="20"/>
        </w:rPr>
      </w:pPr>
    </w:p>
    <w:p w14:paraId="4998EB89" w14:textId="77777777" w:rsidR="001C2C75" w:rsidRDefault="001C2C75">
      <w:pPr>
        <w:spacing w:line="200" w:lineRule="exact"/>
        <w:rPr>
          <w:sz w:val="20"/>
          <w:szCs w:val="20"/>
        </w:rPr>
      </w:pPr>
    </w:p>
    <w:p w14:paraId="0A90BD9D" w14:textId="77777777" w:rsidR="001C2C75" w:rsidRDefault="001C2C75">
      <w:pPr>
        <w:spacing w:line="200" w:lineRule="exact"/>
        <w:rPr>
          <w:sz w:val="20"/>
          <w:szCs w:val="20"/>
        </w:rPr>
      </w:pPr>
    </w:p>
    <w:p w14:paraId="6DC6F784" w14:textId="77777777" w:rsidR="001C2C75" w:rsidRDefault="001C2C75">
      <w:pPr>
        <w:spacing w:line="200" w:lineRule="exact"/>
        <w:rPr>
          <w:sz w:val="20"/>
          <w:szCs w:val="20"/>
        </w:rPr>
      </w:pPr>
    </w:p>
    <w:p w14:paraId="051267BC" w14:textId="77777777" w:rsidR="001C2C75" w:rsidRDefault="001C2C75">
      <w:pPr>
        <w:spacing w:line="200" w:lineRule="exact"/>
        <w:rPr>
          <w:sz w:val="20"/>
          <w:szCs w:val="20"/>
        </w:rPr>
      </w:pPr>
    </w:p>
    <w:p w14:paraId="2E22569D" w14:textId="77777777" w:rsidR="001C2C75" w:rsidRDefault="001C2C75">
      <w:pPr>
        <w:spacing w:line="200" w:lineRule="exact"/>
        <w:rPr>
          <w:sz w:val="20"/>
          <w:szCs w:val="20"/>
        </w:rPr>
      </w:pPr>
    </w:p>
    <w:p w14:paraId="76618B2A" w14:textId="77777777" w:rsidR="001C2C75" w:rsidRDefault="001C2C75">
      <w:pPr>
        <w:spacing w:line="200" w:lineRule="exact"/>
        <w:rPr>
          <w:sz w:val="20"/>
          <w:szCs w:val="20"/>
        </w:rPr>
      </w:pPr>
    </w:p>
    <w:p w14:paraId="1724CB10" w14:textId="77777777" w:rsidR="001C2C75" w:rsidRDefault="001C2C75">
      <w:pPr>
        <w:spacing w:line="200" w:lineRule="exact"/>
        <w:rPr>
          <w:sz w:val="20"/>
          <w:szCs w:val="20"/>
        </w:rPr>
      </w:pPr>
    </w:p>
    <w:p w14:paraId="798EE193" w14:textId="77777777" w:rsidR="001C2C75" w:rsidRDefault="001C2C75">
      <w:pPr>
        <w:spacing w:line="200" w:lineRule="exact"/>
        <w:rPr>
          <w:sz w:val="20"/>
          <w:szCs w:val="20"/>
        </w:rPr>
      </w:pPr>
    </w:p>
    <w:p w14:paraId="7970D084" w14:textId="77777777" w:rsidR="001C2C75" w:rsidRDefault="001C2C75">
      <w:pPr>
        <w:spacing w:line="200" w:lineRule="exact"/>
        <w:rPr>
          <w:sz w:val="20"/>
          <w:szCs w:val="20"/>
        </w:rPr>
      </w:pPr>
    </w:p>
    <w:p w14:paraId="77FC4B90" w14:textId="77777777" w:rsidR="001C2C75" w:rsidRDefault="001C2C75">
      <w:pPr>
        <w:spacing w:line="200" w:lineRule="exact"/>
        <w:rPr>
          <w:sz w:val="20"/>
          <w:szCs w:val="20"/>
        </w:rPr>
      </w:pPr>
    </w:p>
    <w:p w14:paraId="24EBDE02" w14:textId="77777777" w:rsidR="001C2C75" w:rsidRDefault="001C2C75">
      <w:pPr>
        <w:spacing w:line="355" w:lineRule="exact"/>
        <w:rPr>
          <w:sz w:val="20"/>
          <w:szCs w:val="20"/>
        </w:rPr>
      </w:pPr>
    </w:p>
    <w:p w14:paraId="07B0AE99" w14:textId="77777777" w:rsidR="001C2C75" w:rsidRDefault="00D37926">
      <w:pPr>
        <w:ind w:left="9340"/>
        <w:rPr>
          <w:sz w:val="20"/>
          <w:szCs w:val="20"/>
        </w:rPr>
      </w:pPr>
      <w:r>
        <w:rPr>
          <w:rFonts w:eastAsia="Times New Roman"/>
          <w:sz w:val="20"/>
          <w:szCs w:val="20"/>
        </w:rPr>
        <w:t>505</w:t>
      </w:r>
    </w:p>
    <w:p w14:paraId="2026DC15" w14:textId="77777777" w:rsidR="001C2C75" w:rsidRDefault="001C2C75">
      <w:pPr>
        <w:sectPr w:rsidR="001C2C75">
          <w:pgSz w:w="11900" w:h="16840"/>
          <w:pgMar w:top="1237" w:right="1124" w:bottom="413" w:left="1140" w:header="0" w:footer="0" w:gutter="0"/>
          <w:cols w:space="720" w:equalWidth="0">
            <w:col w:w="9640"/>
          </w:cols>
        </w:sectPr>
      </w:pPr>
    </w:p>
    <w:p w14:paraId="0DD5C376" w14:textId="77777777" w:rsidR="001C2C75" w:rsidRDefault="00D37926">
      <w:pPr>
        <w:spacing w:line="200" w:lineRule="exact"/>
        <w:rPr>
          <w:sz w:val="20"/>
          <w:szCs w:val="20"/>
        </w:rPr>
      </w:pPr>
      <w:bookmarkStart w:id="506" w:name="page507"/>
      <w:bookmarkEnd w:id="506"/>
      <w:r>
        <w:rPr>
          <w:noProof/>
          <w:sz w:val="20"/>
          <w:szCs w:val="20"/>
        </w:rPr>
        <w:drawing>
          <wp:anchor distT="0" distB="0" distL="114300" distR="114300" simplePos="0" relativeHeight="251788800" behindDoc="1" locked="0" layoutInCell="0" allowOverlap="1" wp14:anchorId="2F0CF121" wp14:editId="1E8B52E9">
            <wp:simplePos x="0" y="0"/>
            <wp:positionH relativeFrom="page">
              <wp:posOffset>720090</wp:posOffset>
            </wp:positionH>
            <wp:positionV relativeFrom="page">
              <wp:posOffset>803275</wp:posOffset>
            </wp:positionV>
            <wp:extent cx="5348605" cy="2625725"/>
            <wp:effectExtent l="0" t="0" r="0" b="0"/>
            <wp:wrapNone/>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31"/>
                    <a:srcRect/>
                    <a:stretch>
                      <a:fillRect/>
                    </a:stretch>
                  </pic:blipFill>
                  <pic:spPr bwMode="auto">
                    <a:xfrm>
                      <a:off x="0" y="0"/>
                      <a:ext cx="5348605" cy="2625725"/>
                    </a:xfrm>
                    <a:prstGeom prst="rect">
                      <a:avLst/>
                    </a:prstGeom>
                    <a:noFill/>
                  </pic:spPr>
                </pic:pic>
              </a:graphicData>
            </a:graphic>
          </wp:anchor>
        </w:drawing>
      </w:r>
    </w:p>
    <w:p w14:paraId="5CB83153" w14:textId="77777777" w:rsidR="001C2C75" w:rsidRDefault="001C2C75">
      <w:pPr>
        <w:spacing w:line="200" w:lineRule="exact"/>
        <w:rPr>
          <w:sz w:val="20"/>
          <w:szCs w:val="20"/>
        </w:rPr>
      </w:pPr>
    </w:p>
    <w:p w14:paraId="2149247B" w14:textId="77777777" w:rsidR="001C2C75" w:rsidRDefault="001C2C75">
      <w:pPr>
        <w:spacing w:line="200" w:lineRule="exact"/>
        <w:rPr>
          <w:sz w:val="20"/>
          <w:szCs w:val="20"/>
        </w:rPr>
      </w:pPr>
    </w:p>
    <w:p w14:paraId="0E0948AC" w14:textId="77777777" w:rsidR="001C2C75" w:rsidRDefault="001C2C75">
      <w:pPr>
        <w:spacing w:line="200" w:lineRule="exact"/>
        <w:rPr>
          <w:sz w:val="20"/>
          <w:szCs w:val="20"/>
        </w:rPr>
      </w:pPr>
    </w:p>
    <w:p w14:paraId="153594A0" w14:textId="77777777" w:rsidR="001C2C75" w:rsidRDefault="001C2C75">
      <w:pPr>
        <w:spacing w:line="200" w:lineRule="exact"/>
        <w:rPr>
          <w:sz w:val="20"/>
          <w:szCs w:val="20"/>
        </w:rPr>
      </w:pPr>
    </w:p>
    <w:p w14:paraId="4393830F" w14:textId="77777777" w:rsidR="001C2C75" w:rsidRDefault="001C2C75">
      <w:pPr>
        <w:spacing w:line="200" w:lineRule="exact"/>
        <w:rPr>
          <w:sz w:val="20"/>
          <w:szCs w:val="20"/>
        </w:rPr>
      </w:pPr>
    </w:p>
    <w:p w14:paraId="0D17B47D" w14:textId="77777777" w:rsidR="001C2C75" w:rsidRDefault="001C2C75">
      <w:pPr>
        <w:spacing w:line="200" w:lineRule="exact"/>
        <w:rPr>
          <w:sz w:val="20"/>
          <w:szCs w:val="20"/>
        </w:rPr>
      </w:pPr>
    </w:p>
    <w:p w14:paraId="6173D150" w14:textId="77777777" w:rsidR="001C2C75" w:rsidRDefault="001C2C75">
      <w:pPr>
        <w:spacing w:line="200" w:lineRule="exact"/>
        <w:rPr>
          <w:sz w:val="20"/>
          <w:szCs w:val="20"/>
        </w:rPr>
      </w:pPr>
    </w:p>
    <w:p w14:paraId="3331C2DB" w14:textId="77777777" w:rsidR="001C2C75" w:rsidRDefault="001C2C75">
      <w:pPr>
        <w:spacing w:line="200" w:lineRule="exact"/>
        <w:rPr>
          <w:sz w:val="20"/>
          <w:szCs w:val="20"/>
        </w:rPr>
      </w:pPr>
    </w:p>
    <w:p w14:paraId="170D0867" w14:textId="77777777" w:rsidR="001C2C75" w:rsidRDefault="001C2C75">
      <w:pPr>
        <w:spacing w:line="200" w:lineRule="exact"/>
        <w:rPr>
          <w:sz w:val="20"/>
          <w:szCs w:val="20"/>
        </w:rPr>
      </w:pPr>
    </w:p>
    <w:p w14:paraId="6A081DC6" w14:textId="77777777" w:rsidR="001C2C75" w:rsidRDefault="001C2C75">
      <w:pPr>
        <w:spacing w:line="200" w:lineRule="exact"/>
        <w:rPr>
          <w:sz w:val="20"/>
          <w:szCs w:val="20"/>
        </w:rPr>
      </w:pPr>
    </w:p>
    <w:p w14:paraId="546B2446" w14:textId="77777777" w:rsidR="001C2C75" w:rsidRDefault="001C2C75">
      <w:pPr>
        <w:spacing w:line="200" w:lineRule="exact"/>
        <w:rPr>
          <w:sz w:val="20"/>
          <w:szCs w:val="20"/>
        </w:rPr>
      </w:pPr>
    </w:p>
    <w:p w14:paraId="2D5B6820" w14:textId="77777777" w:rsidR="001C2C75" w:rsidRDefault="001C2C75">
      <w:pPr>
        <w:spacing w:line="200" w:lineRule="exact"/>
        <w:rPr>
          <w:sz w:val="20"/>
          <w:szCs w:val="20"/>
        </w:rPr>
      </w:pPr>
    </w:p>
    <w:p w14:paraId="26B64D2C" w14:textId="77777777" w:rsidR="001C2C75" w:rsidRDefault="001C2C75">
      <w:pPr>
        <w:spacing w:line="200" w:lineRule="exact"/>
        <w:rPr>
          <w:sz w:val="20"/>
          <w:szCs w:val="20"/>
        </w:rPr>
      </w:pPr>
    </w:p>
    <w:p w14:paraId="3ABB57A4" w14:textId="77777777" w:rsidR="001C2C75" w:rsidRDefault="001C2C75">
      <w:pPr>
        <w:spacing w:line="200" w:lineRule="exact"/>
        <w:rPr>
          <w:sz w:val="20"/>
          <w:szCs w:val="20"/>
        </w:rPr>
      </w:pPr>
    </w:p>
    <w:p w14:paraId="401E136F" w14:textId="77777777" w:rsidR="001C2C75" w:rsidRDefault="001C2C75">
      <w:pPr>
        <w:spacing w:line="200" w:lineRule="exact"/>
        <w:rPr>
          <w:sz w:val="20"/>
          <w:szCs w:val="20"/>
        </w:rPr>
      </w:pPr>
    </w:p>
    <w:p w14:paraId="5CDC4F88" w14:textId="77777777" w:rsidR="001C2C75" w:rsidRDefault="001C2C75">
      <w:pPr>
        <w:spacing w:line="200" w:lineRule="exact"/>
        <w:rPr>
          <w:sz w:val="20"/>
          <w:szCs w:val="20"/>
        </w:rPr>
      </w:pPr>
    </w:p>
    <w:p w14:paraId="0AE3F5D1" w14:textId="77777777" w:rsidR="001C2C75" w:rsidRDefault="001C2C75">
      <w:pPr>
        <w:spacing w:line="200" w:lineRule="exact"/>
        <w:rPr>
          <w:sz w:val="20"/>
          <w:szCs w:val="20"/>
        </w:rPr>
      </w:pPr>
    </w:p>
    <w:p w14:paraId="665A0B7F" w14:textId="77777777" w:rsidR="001C2C75" w:rsidRDefault="001C2C75">
      <w:pPr>
        <w:spacing w:line="200" w:lineRule="exact"/>
        <w:rPr>
          <w:sz w:val="20"/>
          <w:szCs w:val="20"/>
        </w:rPr>
      </w:pPr>
    </w:p>
    <w:p w14:paraId="2777E64C" w14:textId="77777777" w:rsidR="001C2C75" w:rsidRDefault="001C2C75">
      <w:pPr>
        <w:spacing w:line="200" w:lineRule="exact"/>
        <w:rPr>
          <w:sz w:val="20"/>
          <w:szCs w:val="20"/>
        </w:rPr>
      </w:pPr>
    </w:p>
    <w:p w14:paraId="3DCABF4F" w14:textId="77777777" w:rsidR="001C2C75" w:rsidRDefault="001C2C75">
      <w:pPr>
        <w:spacing w:line="220" w:lineRule="exact"/>
        <w:rPr>
          <w:sz w:val="20"/>
          <w:szCs w:val="20"/>
        </w:rPr>
      </w:pPr>
    </w:p>
    <w:p w14:paraId="261A2167" w14:textId="77777777" w:rsidR="001C2C75" w:rsidRDefault="00D37926">
      <w:pPr>
        <w:ind w:left="2520"/>
        <w:rPr>
          <w:sz w:val="20"/>
          <w:szCs w:val="20"/>
        </w:rPr>
      </w:pPr>
      <w:r>
        <w:rPr>
          <w:rFonts w:eastAsia="Times New Roman"/>
          <w:b/>
          <w:bCs/>
          <w:sz w:val="20"/>
          <w:szCs w:val="20"/>
        </w:rPr>
        <w:t xml:space="preserve">Cartazes e cena do filme </w:t>
      </w:r>
      <w:r>
        <w:rPr>
          <w:rFonts w:eastAsia="Times New Roman"/>
          <w:b/>
          <w:bCs/>
          <w:i/>
          <w:iCs/>
          <w:sz w:val="20"/>
          <w:szCs w:val="20"/>
        </w:rPr>
        <w:t>O Nascimento de Uma Nação</w:t>
      </w:r>
      <w:r>
        <w:rPr>
          <w:rFonts w:eastAsia="Times New Roman"/>
          <w:b/>
          <w:bCs/>
          <w:sz w:val="20"/>
          <w:szCs w:val="20"/>
        </w:rPr>
        <w:t xml:space="preserve"> (1915)</w:t>
      </w:r>
    </w:p>
    <w:p w14:paraId="53802EE1" w14:textId="77777777" w:rsidR="001C2C75" w:rsidRDefault="001C2C75">
      <w:pPr>
        <w:spacing w:line="200" w:lineRule="exact"/>
        <w:rPr>
          <w:sz w:val="20"/>
          <w:szCs w:val="20"/>
        </w:rPr>
      </w:pPr>
    </w:p>
    <w:p w14:paraId="77934BFF" w14:textId="77777777" w:rsidR="001C2C75" w:rsidRDefault="001C2C75">
      <w:pPr>
        <w:spacing w:line="200" w:lineRule="exact"/>
        <w:rPr>
          <w:sz w:val="20"/>
          <w:szCs w:val="20"/>
        </w:rPr>
      </w:pPr>
    </w:p>
    <w:p w14:paraId="68D762CE" w14:textId="77777777" w:rsidR="001C2C75" w:rsidRDefault="001C2C75">
      <w:pPr>
        <w:spacing w:line="200" w:lineRule="exact"/>
        <w:rPr>
          <w:sz w:val="20"/>
          <w:szCs w:val="20"/>
        </w:rPr>
      </w:pPr>
    </w:p>
    <w:p w14:paraId="29F66BB4" w14:textId="77777777" w:rsidR="001C2C75" w:rsidRDefault="001C2C75">
      <w:pPr>
        <w:spacing w:line="371" w:lineRule="exact"/>
        <w:rPr>
          <w:sz w:val="20"/>
          <w:szCs w:val="20"/>
        </w:rPr>
      </w:pPr>
    </w:p>
    <w:p w14:paraId="6D8E9D52" w14:textId="77777777" w:rsidR="001C2C75" w:rsidRDefault="00D37926">
      <w:pPr>
        <w:spacing w:line="367" w:lineRule="auto"/>
        <w:ind w:firstLine="568"/>
        <w:jc w:val="both"/>
        <w:rPr>
          <w:sz w:val="20"/>
          <w:szCs w:val="20"/>
        </w:rPr>
      </w:pPr>
      <w:r>
        <w:rPr>
          <w:rFonts w:eastAsia="Times New Roman"/>
          <w:sz w:val="24"/>
          <w:szCs w:val="24"/>
        </w:rPr>
        <w:t xml:space="preserve">A família Cameron é bastante unida, sentimental e possuía dois fiéis </w:t>
      </w:r>
      <w:r>
        <w:rPr>
          <w:rFonts w:eastAsia="Times New Roman"/>
          <w:sz w:val="24"/>
          <w:szCs w:val="24"/>
        </w:rPr>
        <w:t xml:space="preserve">escravos negros. Stoneman, o político da União, é, por outro lado, uma personagem equívoca, desde a primeira cena, pois é o pai da heroína, mas discorda da política do “bondoso e sábio” Lincoln (o presidente divinizado dos EUA), além de possuir uma amante </w:t>
      </w:r>
      <w:r>
        <w:rPr>
          <w:rFonts w:eastAsia="Times New Roman"/>
          <w:sz w:val="24"/>
          <w:szCs w:val="24"/>
        </w:rPr>
        <w:t>mulata e proteger outro mulato, Silas Lynch, a quem depois concede um mandato no Sul derrotado, para descobrir, tardiamente, que havia protegido um vilão.</w:t>
      </w:r>
    </w:p>
    <w:p w14:paraId="13365731" w14:textId="77777777" w:rsidR="001C2C75" w:rsidRDefault="001C2C75">
      <w:pPr>
        <w:spacing w:line="233" w:lineRule="exact"/>
        <w:rPr>
          <w:sz w:val="20"/>
          <w:szCs w:val="20"/>
        </w:rPr>
      </w:pPr>
    </w:p>
    <w:p w14:paraId="26BBA4C8" w14:textId="77777777" w:rsidR="001C2C75" w:rsidRDefault="00D37926">
      <w:pPr>
        <w:spacing w:line="379" w:lineRule="auto"/>
        <w:ind w:firstLine="568"/>
        <w:jc w:val="both"/>
        <w:rPr>
          <w:sz w:val="20"/>
          <w:szCs w:val="20"/>
        </w:rPr>
      </w:pPr>
      <w:r>
        <w:rPr>
          <w:rFonts w:eastAsia="Times New Roman"/>
          <w:sz w:val="24"/>
          <w:szCs w:val="24"/>
        </w:rPr>
        <w:t>Antes da queda de Atlanta, Ben Cameron cai prisioneiro de seu amigo Phil Stoneman, cujo pai é consel</w:t>
      </w:r>
      <w:r>
        <w:rPr>
          <w:rFonts w:eastAsia="Times New Roman"/>
          <w:sz w:val="24"/>
          <w:szCs w:val="24"/>
        </w:rPr>
        <w:t>heiro de Lincoln. Ben, machucado em combate, apaixona-se por sua enfermeira Elsie, irmã de Phil.</w:t>
      </w:r>
    </w:p>
    <w:p w14:paraId="07AD460E" w14:textId="77777777" w:rsidR="001C2C75" w:rsidRDefault="001C2C75">
      <w:pPr>
        <w:spacing w:line="214" w:lineRule="exact"/>
        <w:rPr>
          <w:sz w:val="20"/>
          <w:szCs w:val="20"/>
        </w:rPr>
      </w:pPr>
    </w:p>
    <w:p w14:paraId="1D653FCF" w14:textId="77777777" w:rsidR="001C2C75" w:rsidRDefault="00D37926">
      <w:pPr>
        <w:spacing w:line="373" w:lineRule="auto"/>
        <w:ind w:firstLine="568"/>
        <w:jc w:val="both"/>
        <w:rPr>
          <w:sz w:val="20"/>
          <w:szCs w:val="20"/>
        </w:rPr>
      </w:pPr>
      <w:r>
        <w:rPr>
          <w:rFonts w:eastAsia="Times New Roman"/>
          <w:sz w:val="24"/>
          <w:szCs w:val="24"/>
        </w:rPr>
        <w:t>Mesmo a paz decretada, não é suficiente para arrefecer os ânimos, conciliar e desarmar os espíritos. Abraham Lincoln é assassinado por um extremista e os viol</w:t>
      </w:r>
      <w:r>
        <w:rPr>
          <w:rFonts w:eastAsia="Times New Roman"/>
          <w:sz w:val="24"/>
          <w:szCs w:val="24"/>
        </w:rPr>
        <w:t>entos conflitos são ainda mais acirrados por políticos inescrupulosos; somando-se ao caos a ação de grupos de escravos livres, que promoviam a anarquia.</w:t>
      </w:r>
    </w:p>
    <w:p w14:paraId="504DAEEE" w14:textId="77777777" w:rsidR="001C2C75" w:rsidRDefault="001C2C75">
      <w:pPr>
        <w:spacing w:line="220" w:lineRule="exact"/>
        <w:rPr>
          <w:sz w:val="20"/>
          <w:szCs w:val="20"/>
        </w:rPr>
      </w:pPr>
    </w:p>
    <w:p w14:paraId="4F3CCC48" w14:textId="77777777" w:rsidR="001C2C75" w:rsidRDefault="00D37926">
      <w:pPr>
        <w:spacing w:line="369" w:lineRule="auto"/>
        <w:ind w:firstLine="568"/>
        <w:jc w:val="both"/>
        <w:rPr>
          <w:sz w:val="20"/>
          <w:szCs w:val="20"/>
        </w:rPr>
      </w:pPr>
      <w:r>
        <w:rPr>
          <w:rFonts w:eastAsia="Times New Roman"/>
          <w:sz w:val="24"/>
          <w:szCs w:val="24"/>
        </w:rPr>
        <w:t xml:space="preserve">Neste meio tempo, Flora, a caçula dos Cameron, encurralada no alto de um penhasco por um ex-escravo e </w:t>
      </w:r>
      <w:r>
        <w:rPr>
          <w:rFonts w:eastAsia="Times New Roman"/>
          <w:sz w:val="24"/>
          <w:szCs w:val="24"/>
        </w:rPr>
        <w:t xml:space="preserve">agora soldado, se suicida para não ser violentada por ele, jogando-se no precipício. Para vingar a irmã, Ben, que acabou sendo salvo pela intervenção de Lincoln, rompe com Elsie e parte para participar da fundação do que tornaria a Ku Klux Klan, irmandade </w:t>
      </w:r>
      <w:r>
        <w:rPr>
          <w:rFonts w:eastAsia="Times New Roman"/>
          <w:sz w:val="24"/>
          <w:szCs w:val="24"/>
        </w:rPr>
        <w:t>fundada, segundo o filme, com a pretensão de restabelecer a ordem.</w:t>
      </w:r>
    </w:p>
    <w:p w14:paraId="6A75CE9B" w14:textId="77777777" w:rsidR="001C2C75" w:rsidRDefault="001C2C75">
      <w:pPr>
        <w:spacing w:line="200" w:lineRule="exact"/>
        <w:rPr>
          <w:sz w:val="20"/>
          <w:szCs w:val="20"/>
        </w:rPr>
      </w:pPr>
    </w:p>
    <w:p w14:paraId="4483F217" w14:textId="77777777" w:rsidR="001C2C75" w:rsidRDefault="001C2C75">
      <w:pPr>
        <w:spacing w:line="228" w:lineRule="exact"/>
        <w:rPr>
          <w:sz w:val="20"/>
          <w:szCs w:val="20"/>
        </w:rPr>
      </w:pPr>
    </w:p>
    <w:p w14:paraId="14EB37C5" w14:textId="77777777" w:rsidR="001C2C75" w:rsidRDefault="00D37926">
      <w:pPr>
        <w:ind w:left="9340"/>
        <w:rPr>
          <w:sz w:val="20"/>
          <w:szCs w:val="20"/>
        </w:rPr>
      </w:pPr>
      <w:r>
        <w:rPr>
          <w:rFonts w:eastAsia="Times New Roman"/>
          <w:sz w:val="20"/>
          <w:szCs w:val="20"/>
        </w:rPr>
        <w:t>506</w:t>
      </w:r>
    </w:p>
    <w:p w14:paraId="1EC74B1F" w14:textId="77777777" w:rsidR="001C2C75" w:rsidRDefault="001C2C75">
      <w:pPr>
        <w:sectPr w:rsidR="001C2C75">
          <w:pgSz w:w="11900" w:h="16840"/>
          <w:pgMar w:top="1440" w:right="1124" w:bottom="413" w:left="1140" w:header="0" w:footer="0" w:gutter="0"/>
          <w:cols w:space="720" w:equalWidth="0">
            <w:col w:w="9640"/>
          </w:cols>
        </w:sectPr>
      </w:pPr>
    </w:p>
    <w:p w14:paraId="5E99B3D6" w14:textId="77777777" w:rsidR="001C2C75" w:rsidRDefault="00D37926">
      <w:pPr>
        <w:spacing w:line="373" w:lineRule="auto"/>
        <w:ind w:firstLine="568"/>
        <w:jc w:val="both"/>
        <w:rPr>
          <w:sz w:val="20"/>
          <w:szCs w:val="20"/>
        </w:rPr>
      </w:pPr>
      <w:bookmarkStart w:id="507" w:name="page508"/>
      <w:bookmarkEnd w:id="507"/>
      <w:r>
        <w:rPr>
          <w:rFonts w:eastAsia="Times New Roman"/>
          <w:sz w:val="24"/>
          <w:szCs w:val="24"/>
        </w:rPr>
        <w:t>Na batalha final, uma tropa anarquista de dissidentes negros, liderada por Silas Linch, cerca os Cameron, que serão salvos, no último momento, pelos cavaleiros d</w:t>
      </w:r>
      <w:r>
        <w:rPr>
          <w:rFonts w:eastAsia="Times New Roman"/>
          <w:sz w:val="24"/>
          <w:szCs w:val="24"/>
        </w:rPr>
        <w:t>a Ku Klux Klan, liderados por Ben Cameron. Logo em seguida, o jovem herói parte para a casa dos Stoneman, onde salvar a sua namorada, filha do notório político radical, de ser violentada pelo mulato Silas.</w:t>
      </w:r>
    </w:p>
    <w:p w14:paraId="4994EED6" w14:textId="77777777" w:rsidR="001C2C75" w:rsidRDefault="001C2C75">
      <w:pPr>
        <w:spacing w:line="220" w:lineRule="exact"/>
        <w:rPr>
          <w:sz w:val="20"/>
          <w:szCs w:val="20"/>
        </w:rPr>
      </w:pPr>
    </w:p>
    <w:p w14:paraId="719B5644" w14:textId="77777777" w:rsidR="001C2C75" w:rsidRDefault="00D37926">
      <w:pPr>
        <w:spacing w:line="365" w:lineRule="auto"/>
        <w:ind w:firstLine="568"/>
        <w:jc w:val="both"/>
        <w:rPr>
          <w:sz w:val="20"/>
          <w:szCs w:val="20"/>
        </w:rPr>
      </w:pPr>
      <w:r>
        <w:rPr>
          <w:rFonts w:eastAsia="Times New Roman"/>
          <w:sz w:val="24"/>
          <w:szCs w:val="24"/>
        </w:rPr>
        <w:t>Os créditos não citam Dixon, nem o presidente Wil</w:t>
      </w:r>
      <w:r>
        <w:rPr>
          <w:rFonts w:eastAsia="Times New Roman"/>
          <w:sz w:val="24"/>
          <w:szCs w:val="24"/>
        </w:rPr>
        <w:t xml:space="preserve">son como consultores, mas a influência deles paira sobre o filme. Dixon forneceu o enredo; Wilson, as notas eruditas ao pé de página. Decidido a convencer o público quanto à credulidade histórica do filme, Griffith invocou </w:t>
      </w:r>
      <w:r>
        <w:rPr>
          <w:rFonts w:eastAsia="Times New Roman"/>
          <w:i/>
          <w:iCs/>
          <w:sz w:val="24"/>
          <w:szCs w:val="24"/>
        </w:rPr>
        <w:t>A History</w:t>
      </w:r>
      <w:r>
        <w:rPr>
          <w:rFonts w:eastAsia="Times New Roman"/>
          <w:sz w:val="24"/>
          <w:szCs w:val="24"/>
        </w:rPr>
        <w:t xml:space="preserve"> </w:t>
      </w:r>
      <w:r>
        <w:rPr>
          <w:rFonts w:eastAsia="Times New Roman"/>
          <w:i/>
          <w:iCs/>
          <w:sz w:val="24"/>
          <w:szCs w:val="24"/>
        </w:rPr>
        <w:t>of the American People</w:t>
      </w:r>
      <w:r>
        <w:rPr>
          <w:rFonts w:eastAsia="Times New Roman"/>
          <w:sz w:val="24"/>
          <w:szCs w:val="24"/>
        </w:rPr>
        <w:t>,</w:t>
      </w:r>
      <w:r>
        <w:rPr>
          <w:rFonts w:eastAsia="Times New Roman"/>
          <w:sz w:val="24"/>
          <w:szCs w:val="24"/>
        </w:rPr>
        <w:t xml:space="preserve"> um livro de Wilson sobre a Reconstrução sulista, para enfatizar e autenticar</w:t>
      </w:r>
      <w:r>
        <w:rPr>
          <w:rFonts w:eastAsia="Times New Roman"/>
          <w:i/>
          <w:iCs/>
          <w:sz w:val="24"/>
          <w:szCs w:val="24"/>
        </w:rPr>
        <w:t xml:space="preserve"> </w:t>
      </w:r>
      <w:r>
        <w:rPr>
          <w:rFonts w:eastAsia="Times New Roman"/>
          <w:sz w:val="24"/>
          <w:szCs w:val="24"/>
        </w:rPr>
        <w:t xml:space="preserve">as cenas fortes mostradas na tela. </w:t>
      </w:r>
      <w:r>
        <w:rPr>
          <w:rFonts w:eastAsia="Times New Roman"/>
          <w:i/>
          <w:iCs/>
          <w:sz w:val="24"/>
          <w:szCs w:val="24"/>
        </w:rPr>
        <w:t>“Meu objetivo”</w:t>
      </w:r>
      <w:r>
        <w:rPr>
          <w:rFonts w:eastAsia="Times New Roman"/>
          <w:sz w:val="24"/>
          <w:szCs w:val="24"/>
        </w:rPr>
        <w:t xml:space="preserve">, disse Dixon a respeito da adaptação inicial de seu romance para o teatro, </w:t>
      </w:r>
      <w:r>
        <w:rPr>
          <w:rFonts w:eastAsia="Times New Roman"/>
          <w:i/>
          <w:iCs/>
          <w:sz w:val="24"/>
          <w:szCs w:val="24"/>
        </w:rPr>
        <w:t xml:space="preserve">“é ensinar ao Norte o que ele jamais soube: o enorme </w:t>
      </w:r>
      <w:r>
        <w:rPr>
          <w:rFonts w:eastAsia="Times New Roman"/>
          <w:i/>
          <w:iCs/>
          <w:sz w:val="24"/>
          <w:szCs w:val="24"/>
        </w:rPr>
        <w:t>sofrimento do</w:t>
      </w:r>
      <w:r>
        <w:rPr>
          <w:rFonts w:eastAsia="Times New Roman"/>
          <w:sz w:val="24"/>
          <w:szCs w:val="24"/>
        </w:rPr>
        <w:t xml:space="preserve"> </w:t>
      </w:r>
      <w:r>
        <w:rPr>
          <w:rFonts w:eastAsia="Times New Roman"/>
          <w:i/>
          <w:iCs/>
          <w:sz w:val="24"/>
          <w:szCs w:val="24"/>
        </w:rPr>
        <w:t>homem branco durante o terrível período da Reconstrução; é mostrar para o mundo que o homem branco precisa manter-se, e há de manter-se, superior”</w:t>
      </w:r>
      <w:r>
        <w:rPr>
          <w:rFonts w:eastAsia="Times New Roman"/>
          <w:sz w:val="24"/>
          <w:szCs w:val="24"/>
        </w:rPr>
        <w:t>. (Apud. LITWACK, 1997, p.138.)</w:t>
      </w:r>
    </w:p>
    <w:p w14:paraId="6F495654" w14:textId="77777777" w:rsidR="001C2C75" w:rsidRDefault="001C2C75">
      <w:pPr>
        <w:spacing w:line="234" w:lineRule="exact"/>
        <w:rPr>
          <w:sz w:val="20"/>
          <w:szCs w:val="20"/>
        </w:rPr>
      </w:pPr>
    </w:p>
    <w:p w14:paraId="6B81B672" w14:textId="77777777" w:rsidR="001C2C75" w:rsidRDefault="00D37926">
      <w:pPr>
        <w:spacing w:line="365" w:lineRule="auto"/>
        <w:ind w:firstLine="568"/>
        <w:jc w:val="both"/>
        <w:rPr>
          <w:sz w:val="20"/>
          <w:szCs w:val="20"/>
        </w:rPr>
      </w:pPr>
      <w:r>
        <w:rPr>
          <w:rFonts w:eastAsia="Times New Roman"/>
          <w:i/>
          <w:iCs/>
          <w:sz w:val="24"/>
          <w:szCs w:val="24"/>
        </w:rPr>
        <w:t xml:space="preserve">O Nascimento de uma Nação </w:t>
      </w:r>
      <w:r>
        <w:rPr>
          <w:rFonts w:eastAsia="Times New Roman"/>
          <w:sz w:val="24"/>
          <w:szCs w:val="24"/>
        </w:rPr>
        <w:t xml:space="preserve">surgiu durante o período mais </w:t>
      </w:r>
      <w:r>
        <w:rPr>
          <w:rFonts w:eastAsia="Times New Roman"/>
          <w:sz w:val="24"/>
          <w:szCs w:val="24"/>
        </w:rPr>
        <w:t>repressivo e violento na história</w:t>
      </w:r>
      <w:r>
        <w:rPr>
          <w:rFonts w:eastAsia="Times New Roman"/>
          <w:i/>
          <w:iCs/>
          <w:sz w:val="24"/>
          <w:szCs w:val="24"/>
        </w:rPr>
        <w:t xml:space="preserve"> </w:t>
      </w:r>
      <w:r>
        <w:rPr>
          <w:rFonts w:eastAsia="Times New Roman"/>
          <w:sz w:val="24"/>
          <w:szCs w:val="24"/>
        </w:rPr>
        <w:t>das relações raciais no Sul dos Estados Unidos. Entre 1890 e 1915, à luz da tensão racial acentuada pela crescente evidência de independência e afirmação do negro (o “Novo Negro”), os brancos buscaram impor rígidos padrões</w:t>
      </w:r>
      <w:r>
        <w:rPr>
          <w:rFonts w:eastAsia="Times New Roman"/>
          <w:sz w:val="24"/>
          <w:szCs w:val="24"/>
        </w:rPr>
        <w:t xml:space="preserve"> de segregação racial, corrompendo o sistema judiciário e sustentando níveis extraordinários e sem precedentes de violência e brutalidade, culminando com incêndios e linchamentos públicos de homens e mulheres negros. Ao mesmo tempo, as teorias cientificist</w:t>
      </w:r>
      <w:r>
        <w:rPr>
          <w:rFonts w:eastAsia="Times New Roman"/>
          <w:sz w:val="24"/>
          <w:szCs w:val="24"/>
        </w:rPr>
        <w:t>as raciais, além da disseminação de caricaturas desumanizadas, reconfortavam os brancos e reforçavam suas crenças e práticas racistas.</w:t>
      </w:r>
    </w:p>
    <w:p w14:paraId="6A411CD6" w14:textId="77777777" w:rsidR="001C2C75" w:rsidRDefault="001C2C75">
      <w:pPr>
        <w:spacing w:line="234" w:lineRule="exact"/>
        <w:rPr>
          <w:sz w:val="20"/>
          <w:szCs w:val="20"/>
        </w:rPr>
      </w:pPr>
    </w:p>
    <w:p w14:paraId="5EFC2D75" w14:textId="77777777" w:rsidR="001C2C75" w:rsidRDefault="00D37926">
      <w:pPr>
        <w:spacing w:line="365" w:lineRule="auto"/>
        <w:ind w:firstLine="568"/>
        <w:jc w:val="both"/>
        <w:rPr>
          <w:sz w:val="20"/>
          <w:szCs w:val="20"/>
        </w:rPr>
      </w:pPr>
      <w:r>
        <w:rPr>
          <w:rFonts w:eastAsia="Times New Roman"/>
          <w:sz w:val="24"/>
          <w:szCs w:val="24"/>
        </w:rPr>
        <w:t xml:space="preserve">Inserido neste cenário, </w:t>
      </w:r>
      <w:r>
        <w:rPr>
          <w:rFonts w:eastAsia="Times New Roman"/>
          <w:i/>
          <w:iCs/>
          <w:sz w:val="24"/>
          <w:szCs w:val="24"/>
        </w:rPr>
        <w:t>O Nascimento de uma Nação</w:t>
      </w:r>
      <w:r>
        <w:rPr>
          <w:rFonts w:eastAsia="Times New Roman"/>
          <w:sz w:val="24"/>
          <w:szCs w:val="24"/>
        </w:rPr>
        <w:t xml:space="preserve"> procurava alertar para a natureza do “Perigo Negro” e justificar as at</w:t>
      </w:r>
      <w:r>
        <w:rPr>
          <w:rFonts w:eastAsia="Times New Roman"/>
          <w:sz w:val="24"/>
          <w:szCs w:val="24"/>
        </w:rPr>
        <w:t>rocidades racistas cometidas durante o período da Reconstrução, a partir da história de duas famílias – os Cameron, da Carolina do Sul (o ideal rural) e os Stoneman da Pensilvânia (o impulso abolicionista dos republicanos radicais) – e das relações entre e</w:t>
      </w:r>
      <w:r>
        <w:rPr>
          <w:rFonts w:eastAsia="Times New Roman"/>
          <w:sz w:val="24"/>
          <w:szCs w:val="24"/>
        </w:rPr>
        <w:t>las. Griffith procurou apresentar uma visão de um Norte desorientado, induzido por fanáticos radicais como Austin Stoneman e demagogos mulatos como Silas Lynch (o protegido de Stoneman), juntamente com aproveitadores escusos nortistas e sulistas, usou os v</w:t>
      </w:r>
      <w:r>
        <w:rPr>
          <w:rFonts w:eastAsia="Times New Roman"/>
          <w:sz w:val="24"/>
          <w:szCs w:val="24"/>
        </w:rPr>
        <w:t>otos dos ingênuos e ignorantes escravos recém-alforriados para vincular um despotismo negro ao Sul.</w:t>
      </w:r>
    </w:p>
    <w:p w14:paraId="0B68DB0B" w14:textId="77777777" w:rsidR="001C2C75" w:rsidRDefault="001C2C75">
      <w:pPr>
        <w:spacing w:line="234" w:lineRule="exact"/>
        <w:rPr>
          <w:sz w:val="20"/>
          <w:szCs w:val="20"/>
        </w:rPr>
      </w:pPr>
    </w:p>
    <w:p w14:paraId="50A7D9EF" w14:textId="77777777" w:rsidR="001C2C75" w:rsidRDefault="00D37926">
      <w:pPr>
        <w:spacing w:line="366" w:lineRule="auto"/>
        <w:ind w:firstLine="568"/>
        <w:jc w:val="both"/>
        <w:rPr>
          <w:sz w:val="20"/>
          <w:szCs w:val="20"/>
        </w:rPr>
      </w:pPr>
      <w:r>
        <w:rPr>
          <w:rFonts w:eastAsia="Times New Roman"/>
          <w:sz w:val="24"/>
          <w:szCs w:val="24"/>
        </w:rPr>
        <w:t xml:space="preserve">Através de imagens fortes, o filme imprimiu nos americanos uma visão determinada da realidade. A Reconstrução, diz um subtítulo, foi </w:t>
      </w:r>
      <w:r>
        <w:rPr>
          <w:rFonts w:eastAsia="Times New Roman"/>
          <w:i/>
          <w:iCs/>
          <w:sz w:val="24"/>
          <w:szCs w:val="24"/>
        </w:rPr>
        <w:t>“a agonia que o Sul su</w:t>
      </w:r>
      <w:r>
        <w:rPr>
          <w:rFonts w:eastAsia="Times New Roman"/>
          <w:i/>
          <w:iCs/>
          <w:sz w:val="24"/>
          <w:szCs w:val="24"/>
        </w:rPr>
        <w:t>portou para que nascesse</w:t>
      </w:r>
      <w:r>
        <w:rPr>
          <w:rFonts w:eastAsia="Times New Roman"/>
          <w:sz w:val="24"/>
          <w:szCs w:val="24"/>
        </w:rPr>
        <w:t xml:space="preserve"> </w:t>
      </w:r>
      <w:r>
        <w:rPr>
          <w:rFonts w:eastAsia="Times New Roman"/>
          <w:i/>
          <w:iCs/>
          <w:sz w:val="24"/>
          <w:szCs w:val="24"/>
        </w:rPr>
        <w:t>uma nação”</w:t>
      </w:r>
      <w:r>
        <w:rPr>
          <w:rFonts w:eastAsia="Times New Roman"/>
          <w:sz w:val="24"/>
          <w:szCs w:val="24"/>
        </w:rPr>
        <w:t>. A câmera capta graficamente os detalhes soturnos dessa “agonia”: homens negros</w:t>
      </w:r>
      <w:r>
        <w:rPr>
          <w:rFonts w:eastAsia="Times New Roman"/>
          <w:i/>
          <w:iCs/>
          <w:sz w:val="24"/>
          <w:szCs w:val="24"/>
        </w:rPr>
        <w:t xml:space="preserve"> </w:t>
      </w:r>
      <w:r>
        <w:rPr>
          <w:rFonts w:eastAsia="Times New Roman"/>
          <w:sz w:val="24"/>
          <w:szCs w:val="24"/>
        </w:rPr>
        <w:t>ingratos, corruptos, impudentes, cheios de ambições inflamadas pela abolição e pelos direitos civis,</w:t>
      </w:r>
    </w:p>
    <w:p w14:paraId="526094B8" w14:textId="77777777" w:rsidR="001C2C75" w:rsidRDefault="001C2C75">
      <w:pPr>
        <w:spacing w:line="1" w:lineRule="exact"/>
        <w:rPr>
          <w:sz w:val="20"/>
          <w:szCs w:val="20"/>
        </w:rPr>
      </w:pPr>
    </w:p>
    <w:p w14:paraId="5E362A16" w14:textId="77777777" w:rsidR="001C2C75" w:rsidRDefault="00D37926">
      <w:pPr>
        <w:ind w:left="9340"/>
        <w:rPr>
          <w:sz w:val="20"/>
          <w:szCs w:val="20"/>
        </w:rPr>
      </w:pPr>
      <w:r>
        <w:rPr>
          <w:rFonts w:eastAsia="Times New Roman"/>
          <w:sz w:val="20"/>
          <w:szCs w:val="20"/>
        </w:rPr>
        <w:t>507</w:t>
      </w:r>
    </w:p>
    <w:p w14:paraId="5EF986A0" w14:textId="77777777" w:rsidR="001C2C75" w:rsidRDefault="001C2C75">
      <w:pPr>
        <w:sectPr w:rsidR="001C2C75">
          <w:pgSz w:w="11900" w:h="16840"/>
          <w:pgMar w:top="1237" w:right="1124" w:bottom="413" w:left="1140" w:header="0" w:footer="0" w:gutter="0"/>
          <w:cols w:space="720" w:equalWidth="0">
            <w:col w:w="9640"/>
          </w:cols>
        </w:sectPr>
      </w:pPr>
    </w:p>
    <w:p w14:paraId="25AE92E6" w14:textId="77777777" w:rsidR="001C2C75" w:rsidRDefault="00D37926">
      <w:pPr>
        <w:spacing w:line="362" w:lineRule="auto"/>
        <w:jc w:val="both"/>
        <w:rPr>
          <w:sz w:val="20"/>
          <w:szCs w:val="20"/>
        </w:rPr>
      </w:pPr>
      <w:bookmarkStart w:id="508" w:name="page509"/>
      <w:bookmarkEnd w:id="508"/>
      <w:r>
        <w:rPr>
          <w:rFonts w:eastAsia="Times New Roman"/>
          <w:sz w:val="24"/>
          <w:szCs w:val="24"/>
        </w:rPr>
        <w:t xml:space="preserve">aterrorizam </w:t>
      </w:r>
      <w:r>
        <w:rPr>
          <w:rFonts w:eastAsia="Times New Roman"/>
          <w:sz w:val="24"/>
          <w:szCs w:val="24"/>
        </w:rPr>
        <w:t>brancos indefesos, expulsando-os das calçadas, bloqueando-lhes o acesso às urnas e cortejando suas mulheres. Os negros brandem cartazes com dizeres: “Direitos Iguais, Política Igual e Casamento Igual”. Ridicularizam e acorrentam os antigos donos. Abusam da</w:t>
      </w:r>
      <w:r>
        <w:rPr>
          <w:rFonts w:eastAsia="Times New Roman"/>
          <w:sz w:val="24"/>
          <w:szCs w:val="24"/>
        </w:rPr>
        <w:t>s “almas fiéis” (os criados dos Cameron) que ainda sentem orgulho de seus senhores brancos. Zombam do governo democrático, sentando-se descalços nas assembleias legislativas, tomando uísque diretamente do gargalo da garrafa e comendo frangos não desossados</w:t>
      </w:r>
      <w:r>
        <w:rPr>
          <w:rFonts w:eastAsia="Times New Roman"/>
          <w:sz w:val="24"/>
          <w:szCs w:val="24"/>
        </w:rPr>
        <w:t xml:space="preserve"> ao mesmo tempo em que aprovam um estatuto legitimando casamentos inter-raciais. Por fim, enlouquecidos pelo poder e pela luxúria, os negros inevitavelmente se lançam sobre as posses mais valorizadas dos homens brancos: suas mulheres. Gus, um “renegado neg</w:t>
      </w:r>
      <w:r>
        <w:rPr>
          <w:rFonts w:eastAsia="Times New Roman"/>
          <w:sz w:val="24"/>
          <w:szCs w:val="24"/>
        </w:rPr>
        <w:t>ro” depravado, ex-escravo dos Cameron, obriga uma moça branca (a caçula Cameron) a saltar para a morte numa tentativa de resguardar a sua pureza virginal. E Silas Lynch, cuja luxúria é aguçada pela candidatura a governador de província, tenta forçar uma do</w:t>
      </w:r>
      <w:r>
        <w:rPr>
          <w:rFonts w:eastAsia="Times New Roman"/>
          <w:sz w:val="24"/>
          <w:szCs w:val="24"/>
        </w:rPr>
        <w:t xml:space="preserve">nzela branca amordaçada e indefesa (a filha de Austin Stoneman) a casar-se com ele: </w:t>
      </w:r>
      <w:r>
        <w:rPr>
          <w:rFonts w:eastAsia="Times New Roman"/>
          <w:i/>
          <w:iCs/>
          <w:sz w:val="24"/>
          <w:szCs w:val="24"/>
        </w:rPr>
        <w:t>“Vou construir um</w:t>
      </w:r>
      <w:r>
        <w:rPr>
          <w:rFonts w:eastAsia="Times New Roman"/>
          <w:sz w:val="24"/>
          <w:szCs w:val="24"/>
        </w:rPr>
        <w:t xml:space="preserve"> </w:t>
      </w:r>
      <w:r>
        <w:rPr>
          <w:rFonts w:eastAsia="Times New Roman"/>
          <w:i/>
          <w:iCs/>
          <w:sz w:val="24"/>
          <w:szCs w:val="24"/>
        </w:rPr>
        <w:t>Império Negro”</w:t>
      </w:r>
      <w:r>
        <w:rPr>
          <w:rFonts w:eastAsia="Times New Roman"/>
          <w:sz w:val="24"/>
          <w:szCs w:val="24"/>
        </w:rPr>
        <w:t>, diz ele,</w:t>
      </w:r>
      <w:r>
        <w:rPr>
          <w:rFonts w:eastAsia="Times New Roman"/>
          <w:i/>
          <w:iCs/>
          <w:sz w:val="24"/>
          <w:szCs w:val="24"/>
        </w:rPr>
        <w:t xml:space="preserve"> “e você, como minha rainha, reinará ao meu lado”</w:t>
      </w:r>
      <w:r>
        <w:rPr>
          <w:rFonts w:eastAsia="Times New Roman"/>
          <w:sz w:val="24"/>
          <w:szCs w:val="24"/>
        </w:rPr>
        <w:t>. (LITWACK, 1997,</w:t>
      </w:r>
      <w:r>
        <w:rPr>
          <w:rFonts w:eastAsia="Times New Roman"/>
          <w:i/>
          <w:iCs/>
          <w:sz w:val="24"/>
          <w:szCs w:val="24"/>
        </w:rPr>
        <w:t xml:space="preserve"> </w:t>
      </w:r>
      <w:r>
        <w:rPr>
          <w:rFonts w:eastAsia="Times New Roman"/>
          <w:sz w:val="24"/>
          <w:szCs w:val="24"/>
        </w:rPr>
        <w:t>pp.138-139.)</w:t>
      </w:r>
    </w:p>
    <w:p w14:paraId="3546552D" w14:textId="77777777" w:rsidR="001C2C75" w:rsidRDefault="001C2C75">
      <w:pPr>
        <w:spacing w:line="200" w:lineRule="exact"/>
        <w:rPr>
          <w:sz w:val="20"/>
          <w:szCs w:val="20"/>
        </w:rPr>
      </w:pPr>
    </w:p>
    <w:p w14:paraId="663E6E18" w14:textId="77777777" w:rsidR="001C2C75" w:rsidRDefault="001C2C75">
      <w:pPr>
        <w:spacing w:line="200" w:lineRule="exact"/>
        <w:rPr>
          <w:sz w:val="20"/>
          <w:szCs w:val="20"/>
        </w:rPr>
      </w:pPr>
    </w:p>
    <w:p w14:paraId="04128B41" w14:textId="77777777" w:rsidR="001C2C75" w:rsidRDefault="001C2C75">
      <w:pPr>
        <w:spacing w:line="200" w:lineRule="exact"/>
        <w:rPr>
          <w:sz w:val="20"/>
          <w:szCs w:val="20"/>
        </w:rPr>
      </w:pPr>
    </w:p>
    <w:p w14:paraId="5674EBBE" w14:textId="77777777" w:rsidR="001C2C75" w:rsidRDefault="001C2C75">
      <w:pPr>
        <w:spacing w:line="200" w:lineRule="exact"/>
        <w:rPr>
          <w:sz w:val="20"/>
          <w:szCs w:val="20"/>
        </w:rPr>
      </w:pPr>
    </w:p>
    <w:p w14:paraId="5E84BB87" w14:textId="77777777" w:rsidR="001C2C75" w:rsidRDefault="001C2C75">
      <w:pPr>
        <w:spacing w:line="200" w:lineRule="exact"/>
        <w:rPr>
          <w:sz w:val="20"/>
          <w:szCs w:val="20"/>
        </w:rPr>
      </w:pPr>
    </w:p>
    <w:p w14:paraId="251B0C47" w14:textId="77777777" w:rsidR="001C2C75" w:rsidRDefault="001C2C75">
      <w:pPr>
        <w:spacing w:line="200" w:lineRule="exact"/>
        <w:rPr>
          <w:sz w:val="20"/>
          <w:szCs w:val="20"/>
        </w:rPr>
      </w:pPr>
    </w:p>
    <w:p w14:paraId="19B2B84B" w14:textId="77777777" w:rsidR="001C2C75" w:rsidRDefault="001C2C75">
      <w:pPr>
        <w:spacing w:line="200" w:lineRule="exact"/>
        <w:rPr>
          <w:sz w:val="20"/>
          <w:szCs w:val="20"/>
        </w:rPr>
      </w:pPr>
    </w:p>
    <w:p w14:paraId="7854C712" w14:textId="77777777" w:rsidR="001C2C75" w:rsidRDefault="001C2C75">
      <w:pPr>
        <w:spacing w:line="200" w:lineRule="exact"/>
        <w:rPr>
          <w:sz w:val="20"/>
          <w:szCs w:val="20"/>
        </w:rPr>
      </w:pPr>
    </w:p>
    <w:p w14:paraId="6765F5B9" w14:textId="77777777" w:rsidR="001C2C75" w:rsidRDefault="001C2C75">
      <w:pPr>
        <w:spacing w:line="200" w:lineRule="exact"/>
        <w:rPr>
          <w:sz w:val="20"/>
          <w:szCs w:val="20"/>
        </w:rPr>
      </w:pPr>
    </w:p>
    <w:p w14:paraId="4D90A188" w14:textId="77777777" w:rsidR="001C2C75" w:rsidRDefault="001C2C75">
      <w:pPr>
        <w:spacing w:line="200" w:lineRule="exact"/>
        <w:rPr>
          <w:sz w:val="20"/>
          <w:szCs w:val="20"/>
        </w:rPr>
      </w:pPr>
    </w:p>
    <w:p w14:paraId="4091CAC1" w14:textId="77777777" w:rsidR="001C2C75" w:rsidRDefault="001C2C75">
      <w:pPr>
        <w:spacing w:line="200" w:lineRule="exact"/>
        <w:rPr>
          <w:sz w:val="20"/>
          <w:szCs w:val="20"/>
        </w:rPr>
      </w:pPr>
    </w:p>
    <w:p w14:paraId="341C1A9E" w14:textId="77777777" w:rsidR="001C2C75" w:rsidRDefault="001C2C75">
      <w:pPr>
        <w:spacing w:line="200" w:lineRule="exact"/>
        <w:rPr>
          <w:sz w:val="20"/>
          <w:szCs w:val="20"/>
        </w:rPr>
      </w:pPr>
    </w:p>
    <w:p w14:paraId="3535E455" w14:textId="77777777" w:rsidR="001C2C75" w:rsidRDefault="001C2C75">
      <w:pPr>
        <w:spacing w:line="200" w:lineRule="exact"/>
        <w:rPr>
          <w:sz w:val="20"/>
          <w:szCs w:val="20"/>
        </w:rPr>
      </w:pPr>
    </w:p>
    <w:p w14:paraId="6F856EE9" w14:textId="77777777" w:rsidR="001C2C75" w:rsidRDefault="001C2C75">
      <w:pPr>
        <w:spacing w:line="200" w:lineRule="exact"/>
        <w:rPr>
          <w:sz w:val="20"/>
          <w:szCs w:val="20"/>
        </w:rPr>
      </w:pPr>
    </w:p>
    <w:p w14:paraId="6CFCDF45" w14:textId="77777777" w:rsidR="001C2C75" w:rsidRDefault="001C2C75">
      <w:pPr>
        <w:spacing w:line="200" w:lineRule="exact"/>
        <w:rPr>
          <w:sz w:val="20"/>
          <w:szCs w:val="20"/>
        </w:rPr>
      </w:pPr>
    </w:p>
    <w:p w14:paraId="3C0E595F" w14:textId="77777777" w:rsidR="001C2C75" w:rsidRDefault="001C2C75">
      <w:pPr>
        <w:spacing w:line="200" w:lineRule="exact"/>
        <w:rPr>
          <w:sz w:val="20"/>
          <w:szCs w:val="20"/>
        </w:rPr>
      </w:pPr>
    </w:p>
    <w:p w14:paraId="0D875C5E" w14:textId="77777777" w:rsidR="001C2C75" w:rsidRDefault="001C2C75">
      <w:pPr>
        <w:spacing w:line="200" w:lineRule="exact"/>
        <w:rPr>
          <w:sz w:val="20"/>
          <w:szCs w:val="20"/>
        </w:rPr>
      </w:pPr>
    </w:p>
    <w:p w14:paraId="1CEF473C" w14:textId="77777777" w:rsidR="001C2C75" w:rsidRDefault="001C2C75">
      <w:pPr>
        <w:spacing w:line="200" w:lineRule="exact"/>
        <w:rPr>
          <w:sz w:val="20"/>
          <w:szCs w:val="20"/>
        </w:rPr>
      </w:pPr>
    </w:p>
    <w:p w14:paraId="228C8E68" w14:textId="77777777" w:rsidR="001C2C75" w:rsidRDefault="001C2C75">
      <w:pPr>
        <w:spacing w:line="200" w:lineRule="exact"/>
        <w:rPr>
          <w:sz w:val="20"/>
          <w:szCs w:val="20"/>
        </w:rPr>
      </w:pPr>
    </w:p>
    <w:p w14:paraId="053FFBCF" w14:textId="77777777" w:rsidR="001C2C75" w:rsidRDefault="001C2C75">
      <w:pPr>
        <w:spacing w:line="200" w:lineRule="exact"/>
        <w:rPr>
          <w:sz w:val="20"/>
          <w:szCs w:val="20"/>
        </w:rPr>
      </w:pPr>
    </w:p>
    <w:p w14:paraId="02ABE761" w14:textId="77777777" w:rsidR="001C2C75" w:rsidRDefault="001C2C75">
      <w:pPr>
        <w:spacing w:line="200" w:lineRule="exact"/>
        <w:rPr>
          <w:sz w:val="20"/>
          <w:szCs w:val="20"/>
        </w:rPr>
      </w:pPr>
    </w:p>
    <w:p w14:paraId="17D82A0A" w14:textId="77777777" w:rsidR="001C2C75" w:rsidRDefault="001C2C75">
      <w:pPr>
        <w:spacing w:line="200" w:lineRule="exact"/>
        <w:rPr>
          <w:sz w:val="20"/>
          <w:szCs w:val="20"/>
        </w:rPr>
      </w:pPr>
    </w:p>
    <w:p w14:paraId="5AD18525" w14:textId="77777777" w:rsidR="001C2C75" w:rsidRDefault="001C2C75">
      <w:pPr>
        <w:spacing w:line="200" w:lineRule="exact"/>
        <w:rPr>
          <w:sz w:val="20"/>
          <w:szCs w:val="20"/>
        </w:rPr>
      </w:pPr>
    </w:p>
    <w:p w14:paraId="32EDC02C" w14:textId="77777777" w:rsidR="001C2C75" w:rsidRDefault="001C2C75">
      <w:pPr>
        <w:spacing w:line="200" w:lineRule="exact"/>
        <w:rPr>
          <w:sz w:val="20"/>
          <w:szCs w:val="20"/>
        </w:rPr>
      </w:pPr>
    </w:p>
    <w:p w14:paraId="65F228C1" w14:textId="77777777" w:rsidR="001C2C75" w:rsidRDefault="001C2C75">
      <w:pPr>
        <w:spacing w:line="200" w:lineRule="exact"/>
        <w:rPr>
          <w:sz w:val="20"/>
          <w:szCs w:val="20"/>
        </w:rPr>
      </w:pPr>
    </w:p>
    <w:p w14:paraId="16126CFA" w14:textId="77777777" w:rsidR="001C2C75" w:rsidRDefault="001C2C75">
      <w:pPr>
        <w:spacing w:line="200" w:lineRule="exact"/>
        <w:rPr>
          <w:sz w:val="20"/>
          <w:szCs w:val="20"/>
        </w:rPr>
      </w:pPr>
    </w:p>
    <w:p w14:paraId="5BEB65C5" w14:textId="77777777" w:rsidR="001C2C75" w:rsidRDefault="001C2C75">
      <w:pPr>
        <w:spacing w:line="200" w:lineRule="exact"/>
        <w:rPr>
          <w:sz w:val="20"/>
          <w:szCs w:val="20"/>
        </w:rPr>
      </w:pPr>
    </w:p>
    <w:p w14:paraId="70AC242F" w14:textId="77777777" w:rsidR="001C2C75" w:rsidRDefault="001C2C75">
      <w:pPr>
        <w:spacing w:line="200" w:lineRule="exact"/>
        <w:rPr>
          <w:sz w:val="20"/>
          <w:szCs w:val="20"/>
        </w:rPr>
      </w:pPr>
    </w:p>
    <w:p w14:paraId="16F51550" w14:textId="77777777" w:rsidR="001C2C75" w:rsidRDefault="001C2C75">
      <w:pPr>
        <w:spacing w:line="200" w:lineRule="exact"/>
        <w:rPr>
          <w:sz w:val="20"/>
          <w:szCs w:val="20"/>
        </w:rPr>
      </w:pPr>
    </w:p>
    <w:p w14:paraId="533F69D0" w14:textId="77777777" w:rsidR="001C2C75" w:rsidRDefault="001C2C75">
      <w:pPr>
        <w:spacing w:line="200" w:lineRule="exact"/>
        <w:rPr>
          <w:sz w:val="20"/>
          <w:szCs w:val="20"/>
        </w:rPr>
      </w:pPr>
    </w:p>
    <w:p w14:paraId="42CB42E7" w14:textId="77777777" w:rsidR="001C2C75" w:rsidRDefault="001C2C75">
      <w:pPr>
        <w:spacing w:line="200" w:lineRule="exact"/>
        <w:rPr>
          <w:sz w:val="20"/>
          <w:szCs w:val="20"/>
        </w:rPr>
      </w:pPr>
    </w:p>
    <w:p w14:paraId="0AD278CE" w14:textId="77777777" w:rsidR="001C2C75" w:rsidRDefault="001C2C75">
      <w:pPr>
        <w:spacing w:line="200" w:lineRule="exact"/>
        <w:rPr>
          <w:sz w:val="20"/>
          <w:szCs w:val="20"/>
        </w:rPr>
      </w:pPr>
    </w:p>
    <w:p w14:paraId="477124FE" w14:textId="77777777" w:rsidR="001C2C75" w:rsidRDefault="001C2C75">
      <w:pPr>
        <w:spacing w:line="200" w:lineRule="exact"/>
        <w:rPr>
          <w:sz w:val="20"/>
          <w:szCs w:val="20"/>
        </w:rPr>
      </w:pPr>
    </w:p>
    <w:p w14:paraId="5AA4F9EA" w14:textId="77777777" w:rsidR="001C2C75" w:rsidRDefault="001C2C75">
      <w:pPr>
        <w:spacing w:line="200" w:lineRule="exact"/>
        <w:rPr>
          <w:sz w:val="20"/>
          <w:szCs w:val="20"/>
        </w:rPr>
      </w:pPr>
    </w:p>
    <w:p w14:paraId="06147774" w14:textId="77777777" w:rsidR="001C2C75" w:rsidRDefault="001C2C75">
      <w:pPr>
        <w:spacing w:line="200" w:lineRule="exact"/>
        <w:rPr>
          <w:sz w:val="20"/>
          <w:szCs w:val="20"/>
        </w:rPr>
      </w:pPr>
    </w:p>
    <w:p w14:paraId="5A3750C4" w14:textId="77777777" w:rsidR="001C2C75" w:rsidRDefault="001C2C75">
      <w:pPr>
        <w:spacing w:line="200" w:lineRule="exact"/>
        <w:rPr>
          <w:sz w:val="20"/>
          <w:szCs w:val="20"/>
        </w:rPr>
      </w:pPr>
    </w:p>
    <w:p w14:paraId="17224ED0" w14:textId="77777777" w:rsidR="001C2C75" w:rsidRDefault="001C2C75">
      <w:pPr>
        <w:spacing w:line="200" w:lineRule="exact"/>
        <w:rPr>
          <w:sz w:val="20"/>
          <w:szCs w:val="20"/>
        </w:rPr>
      </w:pPr>
    </w:p>
    <w:p w14:paraId="1A3652B6" w14:textId="77777777" w:rsidR="001C2C75" w:rsidRDefault="001C2C75">
      <w:pPr>
        <w:spacing w:line="200" w:lineRule="exact"/>
        <w:rPr>
          <w:sz w:val="20"/>
          <w:szCs w:val="20"/>
        </w:rPr>
      </w:pPr>
    </w:p>
    <w:p w14:paraId="310FDF18" w14:textId="77777777" w:rsidR="001C2C75" w:rsidRDefault="001C2C75">
      <w:pPr>
        <w:spacing w:line="200" w:lineRule="exact"/>
        <w:rPr>
          <w:sz w:val="20"/>
          <w:szCs w:val="20"/>
        </w:rPr>
      </w:pPr>
    </w:p>
    <w:p w14:paraId="48EE606E" w14:textId="77777777" w:rsidR="001C2C75" w:rsidRDefault="001C2C75">
      <w:pPr>
        <w:spacing w:line="200" w:lineRule="exact"/>
        <w:rPr>
          <w:sz w:val="20"/>
          <w:szCs w:val="20"/>
        </w:rPr>
      </w:pPr>
    </w:p>
    <w:p w14:paraId="7BF62516" w14:textId="77777777" w:rsidR="001C2C75" w:rsidRDefault="001C2C75">
      <w:pPr>
        <w:spacing w:line="200" w:lineRule="exact"/>
        <w:rPr>
          <w:sz w:val="20"/>
          <w:szCs w:val="20"/>
        </w:rPr>
      </w:pPr>
    </w:p>
    <w:p w14:paraId="2CF9C7FC" w14:textId="77777777" w:rsidR="001C2C75" w:rsidRDefault="001C2C75">
      <w:pPr>
        <w:spacing w:line="367" w:lineRule="exact"/>
        <w:rPr>
          <w:sz w:val="20"/>
          <w:szCs w:val="20"/>
        </w:rPr>
      </w:pPr>
    </w:p>
    <w:p w14:paraId="0579E64B" w14:textId="77777777" w:rsidR="001C2C75" w:rsidRDefault="00D37926">
      <w:pPr>
        <w:ind w:left="9340"/>
        <w:rPr>
          <w:sz w:val="20"/>
          <w:szCs w:val="20"/>
        </w:rPr>
      </w:pPr>
      <w:r>
        <w:rPr>
          <w:rFonts w:eastAsia="Times New Roman"/>
          <w:sz w:val="20"/>
          <w:szCs w:val="20"/>
        </w:rPr>
        <w:t>508</w:t>
      </w:r>
    </w:p>
    <w:p w14:paraId="30847342" w14:textId="77777777" w:rsidR="001C2C75" w:rsidRDefault="001C2C75">
      <w:pPr>
        <w:sectPr w:rsidR="001C2C75">
          <w:pgSz w:w="11900" w:h="16840"/>
          <w:pgMar w:top="1237" w:right="1124" w:bottom="413" w:left="1140" w:header="0" w:footer="0" w:gutter="0"/>
          <w:cols w:space="720" w:equalWidth="0">
            <w:col w:w="9640"/>
          </w:cols>
        </w:sectPr>
      </w:pPr>
    </w:p>
    <w:p w14:paraId="644684AA" w14:textId="77777777" w:rsidR="001C2C75" w:rsidRDefault="00D37926">
      <w:pPr>
        <w:spacing w:line="200" w:lineRule="exact"/>
        <w:rPr>
          <w:sz w:val="20"/>
          <w:szCs w:val="20"/>
        </w:rPr>
      </w:pPr>
      <w:bookmarkStart w:id="509" w:name="page510"/>
      <w:bookmarkEnd w:id="509"/>
      <w:r>
        <w:rPr>
          <w:noProof/>
          <w:sz w:val="20"/>
          <w:szCs w:val="20"/>
        </w:rPr>
        <w:drawing>
          <wp:anchor distT="0" distB="0" distL="114300" distR="114300" simplePos="0" relativeHeight="251789824" behindDoc="1" locked="0" layoutInCell="0" allowOverlap="1" wp14:anchorId="61F878E7" wp14:editId="144321F8">
            <wp:simplePos x="0" y="0"/>
            <wp:positionH relativeFrom="page">
              <wp:posOffset>720090</wp:posOffset>
            </wp:positionH>
            <wp:positionV relativeFrom="page">
              <wp:posOffset>803275</wp:posOffset>
            </wp:positionV>
            <wp:extent cx="5737225" cy="5643245"/>
            <wp:effectExtent l="0" t="0" r="0" b="0"/>
            <wp:wrapNone/>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32"/>
                    <a:srcRect/>
                    <a:stretch>
                      <a:fillRect/>
                    </a:stretch>
                  </pic:blipFill>
                  <pic:spPr bwMode="auto">
                    <a:xfrm>
                      <a:off x="0" y="0"/>
                      <a:ext cx="5737225" cy="5643245"/>
                    </a:xfrm>
                    <a:prstGeom prst="rect">
                      <a:avLst/>
                    </a:prstGeom>
                    <a:noFill/>
                  </pic:spPr>
                </pic:pic>
              </a:graphicData>
            </a:graphic>
          </wp:anchor>
        </w:drawing>
      </w:r>
    </w:p>
    <w:p w14:paraId="005C57DC" w14:textId="77777777" w:rsidR="001C2C75" w:rsidRDefault="001C2C75">
      <w:pPr>
        <w:spacing w:line="200" w:lineRule="exact"/>
        <w:rPr>
          <w:sz w:val="20"/>
          <w:szCs w:val="20"/>
        </w:rPr>
      </w:pPr>
    </w:p>
    <w:p w14:paraId="71A34E30" w14:textId="77777777" w:rsidR="001C2C75" w:rsidRDefault="001C2C75">
      <w:pPr>
        <w:spacing w:line="200" w:lineRule="exact"/>
        <w:rPr>
          <w:sz w:val="20"/>
          <w:szCs w:val="20"/>
        </w:rPr>
      </w:pPr>
    </w:p>
    <w:p w14:paraId="20FB7B48" w14:textId="77777777" w:rsidR="001C2C75" w:rsidRDefault="001C2C75">
      <w:pPr>
        <w:spacing w:line="200" w:lineRule="exact"/>
        <w:rPr>
          <w:sz w:val="20"/>
          <w:szCs w:val="20"/>
        </w:rPr>
      </w:pPr>
    </w:p>
    <w:p w14:paraId="6AB533F9" w14:textId="77777777" w:rsidR="001C2C75" w:rsidRDefault="001C2C75">
      <w:pPr>
        <w:spacing w:line="200" w:lineRule="exact"/>
        <w:rPr>
          <w:sz w:val="20"/>
          <w:szCs w:val="20"/>
        </w:rPr>
      </w:pPr>
    </w:p>
    <w:p w14:paraId="4497C7D9" w14:textId="77777777" w:rsidR="001C2C75" w:rsidRDefault="001C2C75">
      <w:pPr>
        <w:spacing w:line="200" w:lineRule="exact"/>
        <w:rPr>
          <w:sz w:val="20"/>
          <w:szCs w:val="20"/>
        </w:rPr>
      </w:pPr>
    </w:p>
    <w:p w14:paraId="0DDABB5C" w14:textId="77777777" w:rsidR="001C2C75" w:rsidRDefault="001C2C75">
      <w:pPr>
        <w:spacing w:line="200" w:lineRule="exact"/>
        <w:rPr>
          <w:sz w:val="20"/>
          <w:szCs w:val="20"/>
        </w:rPr>
      </w:pPr>
    </w:p>
    <w:p w14:paraId="1B525EA3" w14:textId="77777777" w:rsidR="001C2C75" w:rsidRDefault="001C2C75">
      <w:pPr>
        <w:spacing w:line="200" w:lineRule="exact"/>
        <w:rPr>
          <w:sz w:val="20"/>
          <w:szCs w:val="20"/>
        </w:rPr>
      </w:pPr>
    </w:p>
    <w:p w14:paraId="42055F1E" w14:textId="77777777" w:rsidR="001C2C75" w:rsidRDefault="001C2C75">
      <w:pPr>
        <w:spacing w:line="200" w:lineRule="exact"/>
        <w:rPr>
          <w:sz w:val="20"/>
          <w:szCs w:val="20"/>
        </w:rPr>
      </w:pPr>
    </w:p>
    <w:p w14:paraId="631EDBD0" w14:textId="77777777" w:rsidR="001C2C75" w:rsidRDefault="001C2C75">
      <w:pPr>
        <w:spacing w:line="200" w:lineRule="exact"/>
        <w:rPr>
          <w:sz w:val="20"/>
          <w:szCs w:val="20"/>
        </w:rPr>
      </w:pPr>
    </w:p>
    <w:p w14:paraId="31E39334" w14:textId="77777777" w:rsidR="001C2C75" w:rsidRDefault="001C2C75">
      <w:pPr>
        <w:spacing w:line="200" w:lineRule="exact"/>
        <w:rPr>
          <w:sz w:val="20"/>
          <w:szCs w:val="20"/>
        </w:rPr>
      </w:pPr>
    </w:p>
    <w:p w14:paraId="0293072A" w14:textId="77777777" w:rsidR="001C2C75" w:rsidRDefault="001C2C75">
      <w:pPr>
        <w:spacing w:line="200" w:lineRule="exact"/>
        <w:rPr>
          <w:sz w:val="20"/>
          <w:szCs w:val="20"/>
        </w:rPr>
      </w:pPr>
    </w:p>
    <w:p w14:paraId="5D867E7E" w14:textId="77777777" w:rsidR="001C2C75" w:rsidRDefault="001C2C75">
      <w:pPr>
        <w:spacing w:line="200" w:lineRule="exact"/>
        <w:rPr>
          <w:sz w:val="20"/>
          <w:szCs w:val="20"/>
        </w:rPr>
      </w:pPr>
    </w:p>
    <w:p w14:paraId="0BAF9660" w14:textId="77777777" w:rsidR="001C2C75" w:rsidRDefault="001C2C75">
      <w:pPr>
        <w:spacing w:line="200" w:lineRule="exact"/>
        <w:rPr>
          <w:sz w:val="20"/>
          <w:szCs w:val="20"/>
        </w:rPr>
      </w:pPr>
    </w:p>
    <w:p w14:paraId="6A2888E2" w14:textId="77777777" w:rsidR="001C2C75" w:rsidRDefault="001C2C75">
      <w:pPr>
        <w:spacing w:line="200" w:lineRule="exact"/>
        <w:rPr>
          <w:sz w:val="20"/>
          <w:szCs w:val="20"/>
        </w:rPr>
      </w:pPr>
    </w:p>
    <w:p w14:paraId="30184628" w14:textId="77777777" w:rsidR="001C2C75" w:rsidRDefault="001C2C75">
      <w:pPr>
        <w:spacing w:line="200" w:lineRule="exact"/>
        <w:rPr>
          <w:sz w:val="20"/>
          <w:szCs w:val="20"/>
        </w:rPr>
      </w:pPr>
    </w:p>
    <w:p w14:paraId="2E483045" w14:textId="77777777" w:rsidR="001C2C75" w:rsidRDefault="001C2C75">
      <w:pPr>
        <w:spacing w:line="200" w:lineRule="exact"/>
        <w:rPr>
          <w:sz w:val="20"/>
          <w:szCs w:val="20"/>
        </w:rPr>
      </w:pPr>
    </w:p>
    <w:p w14:paraId="22708256" w14:textId="77777777" w:rsidR="001C2C75" w:rsidRDefault="001C2C75">
      <w:pPr>
        <w:spacing w:line="200" w:lineRule="exact"/>
        <w:rPr>
          <w:sz w:val="20"/>
          <w:szCs w:val="20"/>
        </w:rPr>
      </w:pPr>
    </w:p>
    <w:p w14:paraId="5144EAB8" w14:textId="77777777" w:rsidR="001C2C75" w:rsidRDefault="001C2C75">
      <w:pPr>
        <w:spacing w:line="200" w:lineRule="exact"/>
        <w:rPr>
          <w:sz w:val="20"/>
          <w:szCs w:val="20"/>
        </w:rPr>
      </w:pPr>
    </w:p>
    <w:p w14:paraId="5BED67A3" w14:textId="77777777" w:rsidR="001C2C75" w:rsidRDefault="001C2C75">
      <w:pPr>
        <w:spacing w:line="200" w:lineRule="exact"/>
        <w:rPr>
          <w:sz w:val="20"/>
          <w:szCs w:val="20"/>
        </w:rPr>
      </w:pPr>
    </w:p>
    <w:p w14:paraId="3DADCD67" w14:textId="77777777" w:rsidR="001C2C75" w:rsidRDefault="001C2C75">
      <w:pPr>
        <w:spacing w:line="200" w:lineRule="exact"/>
        <w:rPr>
          <w:sz w:val="20"/>
          <w:szCs w:val="20"/>
        </w:rPr>
      </w:pPr>
    </w:p>
    <w:p w14:paraId="4FADC58E" w14:textId="77777777" w:rsidR="001C2C75" w:rsidRDefault="001C2C75">
      <w:pPr>
        <w:spacing w:line="200" w:lineRule="exact"/>
        <w:rPr>
          <w:sz w:val="20"/>
          <w:szCs w:val="20"/>
        </w:rPr>
      </w:pPr>
    </w:p>
    <w:p w14:paraId="5880A9F5" w14:textId="77777777" w:rsidR="001C2C75" w:rsidRDefault="001C2C75">
      <w:pPr>
        <w:spacing w:line="200" w:lineRule="exact"/>
        <w:rPr>
          <w:sz w:val="20"/>
          <w:szCs w:val="20"/>
        </w:rPr>
      </w:pPr>
    </w:p>
    <w:p w14:paraId="5B04FFE2" w14:textId="77777777" w:rsidR="001C2C75" w:rsidRDefault="001C2C75">
      <w:pPr>
        <w:spacing w:line="200" w:lineRule="exact"/>
        <w:rPr>
          <w:sz w:val="20"/>
          <w:szCs w:val="20"/>
        </w:rPr>
      </w:pPr>
    </w:p>
    <w:p w14:paraId="69D95FCF" w14:textId="77777777" w:rsidR="001C2C75" w:rsidRDefault="001C2C75">
      <w:pPr>
        <w:spacing w:line="200" w:lineRule="exact"/>
        <w:rPr>
          <w:sz w:val="20"/>
          <w:szCs w:val="20"/>
        </w:rPr>
      </w:pPr>
    </w:p>
    <w:p w14:paraId="533D78D1" w14:textId="77777777" w:rsidR="001C2C75" w:rsidRDefault="001C2C75">
      <w:pPr>
        <w:spacing w:line="200" w:lineRule="exact"/>
        <w:rPr>
          <w:sz w:val="20"/>
          <w:szCs w:val="20"/>
        </w:rPr>
      </w:pPr>
    </w:p>
    <w:p w14:paraId="7850C3FD" w14:textId="77777777" w:rsidR="001C2C75" w:rsidRDefault="001C2C75">
      <w:pPr>
        <w:spacing w:line="200" w:lineRule="exact"/>
        <w:rPr>
          <w:sz w:val="20"/>
          <w:szCs w:val="20"/>
        </w:rPr>
      </w:pPr>
    </w:p>
    <w:p w14:paraId="4D7BA77D" w14:textId="77777777" w:rsidR="001C2C75" w:rsidRDefault="001C2C75">
      <w:pPr>
        <w:spacing w:line="200" w:lineRule="exact"/>
        <w:rPr>
          <w:sz w:val="20"/>
          <w:szCs w:val="20"/>
        </w:rPr>
      </w:pPr>
    </w:p>
    <w:p w14:paraId="1BD53384" w14:textId="77777777" w:rsidR="001C2C75" w:rsidRDefault="001C2C75">
      <w:pPr>
        <w:spacing w:line="200" w:lineRule="exact"/>
        <w:rPr>
          <w:sz w:val="20"/>
          <w:szCs w:val="20"/>
        </w:rPr>
      </w:pPr>
    </w:p>
    <w:p w14:paraId="5D25FEE8" w14:textId="77777777" w:rsidR="001C2C75" w:rsidRDefault="001C2C75">
      <w:pPr>
        <w:spacing w:line="200" w:lineRule="exact"/>
        <w:rPr>
          <w:sz w:val="20"/>
          <w:szCs w:val="20"/>
        </w:rPr>
      </w:pPr>
    </w:p>
    <w:p w14:paraId="15B0EDB7" w14:textId="77777777" w:rsidR="001C2C75" w:rsidRDefault="001C2C75">
      <w:pPr>
        <w:spacing w:line="200" w:lineRule="exact"/>
        <w:rPr>
          <w:sz w:val="20"/>
          <w:szCs w:val="20"/>
        </w:rPr>
      </w:pPr>
    </w:p>
    <w:p w14:paraId="3F9C3A61" w14:textId="77777777" w:rsidR="001C2C75" w:rsidRDefault="001C2C75">
      <w:pPr>
        <w:spacing w:line="200" w:lineRule="exact"/>
        <w:rPr>
          <w:sz w:val="20"/>
          <w:szCs w:val="20"/>
        </w:rPr>
      </w:pPr>
    </w:p>
    <w:p w14:paraId="67787E37" w14:textId="77777777" w:rsidR="001C2C75" w:rsidRDefault="001C2C75">
      <w:pPr>
        <w:spacing w:line="200" w:lineRule="exact"/>
        <w:rPr>
          <w:sz w:val="20"/>
          <w:szCs w:val="20"/>
        </w:rPr>
      </w:pPr>
    </w:p>
    <w:p w14:paraId="148F022A" w14:textId="77777777" w:rsidR="001C2C75" w:rsidRDefault="001C2C75">
      <w:pPr>
        <w:spacing w:line="200" w:lineRule="exact"/>
        <w:rPr>
          <w:sz w:val="20"/>
          <w:szCs w:val="20"/>
        </w:rPr>
      </w:pPr>
    </w:p>
    <w:p w14:paraId="4D52B43D" w14:textId="77777777" w:rsidR="001C2C75" w:rsidRDefault="001C2C75">
      <w:pPr>
        <w:spacing w:line="200" w:lineRule="exact"/>
        <w:rPr>
          <w:sz w:val="20"/>
          <w:szCs w:val="20"/>
        </w:rPr>
      </w:pPr>
    </w:p>
    <w:p w14:paraId="78D95DBA" w14:textId="77777777" w:rsidR="001C2C75" w:rsidRDefault="001C2C75">
      <w:pPr>
        <w:spacing w:line="200" w:lineRule="exact"/>
        <w:rPr>
          <w:sz w:val="20"/>
          <w:szCs w:val="20"/>
        </w:rPr>
      </w:pPr>
    </w:p>
    <w:p w14:paraId="45ED930B" w14:textId="77777777" w:rsidR="001C2C75" w:rsidRDefault="001C2C75">
      <w:pPr>
        <w:spacing w:line="200" w:lineRule="exact"/>
        <w:rPr>
          <w:sz w:val="20"/>
          <w:szCs w:val="20"/>
        </w:rPr>
      </w:pPr>
    </w:p>
    <w:p w14:paraId="462EEB2E" w14:textId="77777777" w:rsidR="001C2C75" w:rsidRDefault="001C2C75">
      <w:pPr>
        <w:spacing w:line="200" w:lineRule="exact"/>
        <w:rPr>
          <w:sz w:val="20"/>
          <w:szCs w:val="20"/>
        </w:rPr>
      </w:pPr>
    </w:p>
    <w:p w14:paraId="110129EB" w14:textId="77777777" w:rsidR="001C2C75" w:rsidRDefault="001C2C75">
      <w:pPr>
        <w:spacing w:line="200" w:lineRule="exact"/>
        <w:rPr>
          <w:sz w:val="20"/>
          <w:szCs w:val="20"/>
        </w:rPr>
      </w:pPr>
    </w:p>
    <w:p w14:paraId="74B1C68E" w14:textId="77777777" w:rsidR="001C2C75" w:rsidRDefault="001C2C75">
      <w:pPr>
        <w:spacing w:line="200" w:lineRule="exact"/>
        <w:rPr>
          <w:sz w:val="20"/>
          <w:szCs w:val="20"/>
        </w:rPr>
      </w:pPr>
    </w:p>
    <w:p w14:paraId="631B198A" w14:textId="77777777" w:rsidR="001C2C75" w:rsidRDefault="001C2C75">
      <w:pPr>
        <w:spacing w:line="200" w:lineRule="exact"/>
        <w:rPr>
          <w:sz w:val="20"/>
          <w:szCs w:val="20"/>
        </w:rPr>
      </w:pPr>
    </w:p>
    <w:p w14:paraId="21AFA8F6" w14:textId="77777777" w:rsidR="001C2C75" w:rsidRDefault="001C2C75">
      <w:pPr>
        <w:spacing w:line="200" w:lineRule="exact"/>
        <w:rPr>
          <w:sz w:val="20"/>
          <w:szCs w:val="20"/>
        </w:rPr>
      </w:pPr>
    </w:p>
    <w:p w14:paraId="6AF1B96F" w14:textId="77777777" w:rsidR="001C2C75" w:rsidRDefault="001C2C75">
      <w:pPr>
        <w:spacing w:line="200" w:lineRule="exact"/>
        <w:rPr>
          <w:sz w:val="20"/>
          <w:szCs w:val="20"/>
        </w:rPr>
      </w:pPr>
    </w:p>
    <w:p w14:paraId="5663CFE2" w14:textId="77777777" w:rsidR="001C2C75" w:rsidRDefault="001C2C75">
      <w:pPr>
        <w:spacing w:line="368" w:lineRule="exact"/>
        <w:rPr>
          <w:sz w:val="20"/>
          <w:szCs w:val="20"/>
        </w:rPr>
      </w:pPr>
    </w:p>
    <w:p w14:paraId="4E2AF4FB" w14:textId="77777777" w:rsidR="001C2C75" w:rsidRDefault="00D37926">
      <w:pPr>
        <w:ind w:left="2920"/>
        <w:rPr>
          <w:sz w:val="20"/>
          <w:szCs w:val="20"/>
        </w:rPr>
      </w:pPr>
      <w:r>
        <w:rPr>
          <w:rFonts w:eastAsia="Times New Roman"/>
          <w:b/>
          <w:bCs/>
          <w:sz w:val="20"/>
          <w:szCs w:val="20"/>
        </w:rPr>
        <w:t xml:space="preserve">Cenas do filme </w:t>
      </w:r>
      <w:r>
        <w:rPr>
          <w:rFonts w:eastAsia="Times New Roman"/>
          <w:b/>
          <w:bCs/>
          <w:i/>
          <w:iCs/>
          <w:sz w:val="20"/>
          <w:szCs w:val="20"/>
        </w:rPr>
        <w:t>O Nascimento de Uma Nação</w:t>
      </w:r>
      <w:r>
        <w:rPr>
          <w:rFonts w:eastAsia="Times New Roman"/>
          <w:b/>
          <w:bCs/>
          <w:sz w:val="20"/>
          <w:szCs w:val="20"/>
        </w:rPr>
        <w:t xml:space="preserve"> (1915)</w:t>
      </w:r>
    </w:p>
    <w:p w14:paraId="61051FE4" w14:textId="77777777" w:rsidR="001C2C75" w:rsidRDefault="001C2C75">
      <w:pPr>
        <w:spacing w:line="392" w:lineRule="exact"/>
        <w:rPr>
          <w:sz w:val="20"/>
          <w:szCs w:val="20"/>
        </w:rPr>
      </w:pPr>
    </w:p>
    <w:p w14:paraId="1CA55E73" w14:textId="77777777" w:rsidR="001C2C75" w:rsidRDefault="00D37926">
      <w:pPr>
        <w:spacing w:line="364" w:lineRule="auto"/>
        <w:ind w:firstLine="568"/>
        <w:jc w:val="both"/>
        <w:rPr>
          <w:sz w:val="20"/>
          <w:szCs w:val="20"/>
        </w:rPr>
      </w:pPr>
      <w:r>
        <w:rPr>
          <w:rFonts w:eastAsia="Times New Roman"/>
          <w:sz w:val="24"/>
          <w:szCs w:val="24"/>
        </w:rPr>
        <w:t xml:space="preserve">Ao mesmo tempo em que explora todos os tradicionais estereótipos de raça, a maioria de seres passivos e bondosos, o filme introduz a </w:t>
      </w:r>
      <w:r>
        <w:rPr>
          <w:rFonts w:eastAsia="Times New Roman"/>
          <w:sz w:val="24"/>
          <w:szCs w:val="24"/>
        </w:rPr>
        <w:t>imagem relativamente nova do negro como agressor (“o crioulo ruim”), que assume nesse processo os disfarces de um revolucionário (Lynch) e de um brutamonte pervertido sexual (Gus). O importante não é que os negros sejam representados como maus ou simpático</w:t>
      </w:r>
      <w:r>
        <w:rPr>
          <w:rFonts w:eastAsia="Times New Roman"/>
          <w:sz w:val="24"/>
          <w:szCs w:val="24"/>
        </w:rPr>
        <w:t>s: é estarem todos desumanizados, desde os servos domésticos, cegamente fiéis, submissos e saciados, até a massa bruta de mesquinhos, estúpidos, insolentes e brutais escravos alforriados. Mas, sem dúvida, o vilão mais perigoso é o mulato Silas Lynch, que c</w:t>
      </w:r>
      <w:r>
        <w:rPr>
          <w:rFonts w:eastAsia="Times New Roman"/>
          <w:sz w:val="24"/>
          <w:szCs w:val="24"/>
        </w:rPr>
        <w:t>ombina a sexualidade e a luxúria do negro selvagem com as proezas intelectuais e organizadas que só o seu sangue branco pode explicar.</w:t>
      </w:r>
    </w:p>
    <w:p w14:paraId="0F25157B" w14:textId="77777777" w:rsidR="001C2C75" w:rsidRDefault="001C2C75">
      <w:pPr>
        <w:spacing w:line="200" w:lineRule="exact"/>
        <w:rPr>
          <w:sz w:val="20"/>
          <w:szCs w:val="20"/>
        </w:rPr>
      </w:pPr>
    </w:p>
    <w:p w14:paraId="1CB5CFE6" w14:textId="77777777" w:rsidR="001C2C75" w:rsidRDefault="001C2C75">
      <w:pPr>
        <w:spacing w:line="200" w:lineRule="exact"/>
        <w:rPr>
          <w:sz w:val="20"/>
          <w:szCs w:val="20"/>
        </w:rPr>
      </w:pPr>
    </w:p>
    <w:p w14:paraId="05F57796" w14:textId="77777777" w:rsidR="001C2C75" w:rsidRDefault="001C2C75">
      <w:pPr>
        <w:spacing w:line="200" w:lineRule="exact"/>
        <w:rPr>
          <w:sz w:val="20"/>
          <w:szCs w:val="20"/>
        </w:rPr>
      </w:pPr>
    </w:p>
    <w:p w14:paraId="34F95E7B" w14:textId="77777777" w:rsidR="001C2C75" w:rsidRDefault="001C2C75">
      <w:pPr>
        <w:spacing w:line="235" w:lineRule="exact"/>
        <w:rPr>
          <w:sz w:val="20"/>
          <w:szCs w:val="20"/>
        </w:rPr>
      </w:pPr>
    </w:p>
    <w:p w14:paraId="5DAA55DF" w14:textId="77777777" w:rsidR="001C2C75" w:rsidRDefault="00D37926">
      <w:pPr>
        <w:ind w:left="9340"/>
        <w:rPr>
          <w:sz w:val="20"/>
          <w:szCs w:val="20"/>
        </w:rPr>
      </w:pPr>
      <w:r>
        <w:rPr>
          <w:rFonts w:eastAsia="Times New Roman"/>
          <w:sz w:val="20"/>
          <w:szCs w:val="20"/>
        </w:rPr>
        <w:t>509</w:t>
      </w:r>
    </w:p>
    <w:p w14:paraId="6AAD26E6" w14:textId="77777777" w:rsidR="001C2C75" w:rsidRDefault="001C2C75">
      <w:pPr>
        <w:sectPr w:rsidR="001C2C75">
          <w:pgSz w:w="11900" w:h="16840"/>
          <w:pgMar w:top="1440" w:right="1124" w:bottom="413" w:left="1140" w:header="0" w:footer="0" w:gutter="0"/>
          <w:cols w:space="720" w:equalWidth="0">
            <w:col w:w="9640"/>
          </w:cols>
        </w:sectPr>
      </w:pPr>
    </w:p>
    <w:p w14:paraId="0FBA2C0F" w14:textId="77777777" w:rsidR="001C2C75" w:rsidRDefault="00D37926">
      <w:pPr>
        <w:spacing w:line="367" w:lineRule="auto"/>
        <w:ind w:left="6" w:firstLine="568"/>
        <w:jc w:val="both"/>
        <w:rPr>
          <w:sz w:val="20"/>
          <w:szCs w:val="20"/>
        </w:rPr>
      </w:pPr>
      <w:bookmarkStart w:id="510" w:name="page511"/>
      <w:bookmarkEnd w:id="510"/>
      <w:r>
        <w:rPr>
          <w:rFonts w:eastAsia="Times New Roman"/>
          <w:sz w:val="24"/>
          <w:szCs w:val="24"/>
        </w:rPr>
        <w:t>Neste aspecto, resta a Ku Klux Klan (“os libertadores da década de 1870”) mobilizar e esvaziar as ruas para salvar o Sul da “anarquia do domínio negro” e restabelecer a supremacia branca. Nitidamente, insinua o filme, só o fim da Reconstrução merece ser co</w:t>
      </w:r>
      <w:r>
        <w:rPr>
          <w:rFonts w:eastAsia="Times New Roman"/>
          <w:sz w:val="24"/>
          <w:szCs w:val="24"/>
        </w:rPr>
        <w:t xml:space="preserve">memorado – a triunfal redenção da honra, da virtude e da raça quando, nas palavras de Woodrow Wilson, </w:t>
      </w:r>
      <w:r>
        <w:rPr>
          <w:rFonts w:eastAsia="Times New Roman"/>
          <w:i/>
          <w:iCs/>
          <w:sz w:val="24"/>
          <w:szCs w:val="24"/>
        </w:rPr>
        <w:t>“finalmente</w:t>
      </w:r>
      <w:r>
        <w:rPr>
          <w:rFonts w:eastAsia="Times New Roman"/>
          <w:sz w:val="24"/>
          <w:szCs w:val="24"/>
        </w:rPr>
        <w:t xml:space="preserve"> </w:t>
      </w:r>
      <w:r>
        <w:rPr>
          <w:rFonts w:eastAsia="Times New Roman"/>
          <w:i/>
          <w:iCs/>
          <w:sz w:val="24"/>
          <w:szCs w:val="24"/>
        </w:rPr>
        <w:t>terminou o domínio negro dos aventureiros sem escrúpulos e se estabeleceu a ascendência natural, inevitável, dos brancos, a classe responsável</w:t>
      </w:r>
      <w:r>
        <w:rPr>
          <w:rFonts w:eastAsia="Times New Roman"/>
          <w:i/>
          <w:iCs/>
          <w:sz w:val="24"/>
          <w:szCs w:val="24"/>
        </w:rPr>
        <w:t>”</w:t>
      </w:r>
      <w:r>
        <w:rPr>
          <w:rFonts w:eastAsia="Times New Roman"/>
          <w:sz w:val="24"/>
          <w:szCs w:val="24"/>
        </w:rPr>
        <w:t>.</w:t>
      </w:r>
    </w:p>
    <w:p w14:paraId="74390181" w14:textId="77777777" w:rsidR="001C2C75" w:rsidRDefault="001C2C75">
      <w:pPr>
        <w:spacing w:line="232" w:lineRule="exact"/>
        <w:rPr>
          <w:sz w:val="20"/>
          <w:szCs w:val="20"/>
        </w:rPr>
      </w:pPr>
    </w:p>
    <w:p w14:paraId="49FBABB2" w14:textId="77777777" w:rsidR="001C2C75" w:rsidRDefault="00D37926">
      <w:pPr>
        <w:spacing w:line="364" w:lineRule="auto"/>
        <w:ind w:left="6" w:firstLine="568"/>
        <w:jc w:val="both"/>
        <w:rPr>
          <w:sz w:val="20"/>
          <w:szCs w:val="20"/>
        </w:rPr>
      </w:pPr>
      <w:r>
        <w:rPr>
          <w:rFonts w:eastAsia="Times New Roman"/>
          <w:sz w:val="24"/>
          <w:szCs w:val="24"/>
        </w:rPr>
        <w:t xml:space="preserve">Evocando o espírito e o tema principal do filme, a sofrida família Cameron se refugia em uma cabana ocupada por dois veteranos da União, a quem une forças para resistir aos soldados negros que a perseguem. A legenda diz tudo: </w:t>
      </w:r>
      <w:r>
        <w:rPr>
          <w:rFonts w:eastAsia="Times New Roman"/>
          <w:i/>
          <w:iCs/>
          <w:sz w:val="24"/>
          <w:szCs w:val="24"/>
        </w:rPr>
        <w:t>“Os antigos inimigos do No</w:t>
      </w:r>
      <w:r>
        <w:rPr>
          <w:rFonts w:eastAsia="Times New Roman"/>
          <w:i/>
          <w:iCs/>
          <w:sz w:val="24"/>
          <w:szCs w:val="24"/>
        </w:rPr>
        <w:t>rte e do Sul estão de novo unidos</w:t>
      </w:r>
      <w:r>
        <w:rPr>
          <w:rFonts w:eastAsia="Times New Roman"/>
          <w:sz w:val="24"/>
          <w:szCs w:val="24"/>
        </w:rPr>
        <w:t xml:space="preserve"> </w:t>
      </w:r>
      <w:r>
        <w:rPr>
          <w:rFonts w:eastAsia="Times New Roman"/>
          <w:i/>
          <w:iCs/>
          <w:sz w:val="24"/>
          <w:szCs w:val="24"/>
        </w:rPr>
        <w:t>em defesa comum de seu berço ariano”</w:t>
      </w:r>
      <w:r>
        <w:rPr>
          <w:rFonts w:eastAsia="Times New Roman"/>
          <w:sz w:val="24"/>
          <w:szCs w:val="24"/>
        </w:rPr>
        <w:t>. Na conclusão do filme, até os nortistas ingênuos e</w:t>
      </w:r>
      <w:r>
        <w:rPr>
          <w:rFonts w:eastAsia="Times New Roman"/>
          <w:i/>
          <w:iCs/>
          <w:sz w:val="24"/>
          <w:szCs w:val="24"/>
        </w:rPr>
        <w:t xml:space="preserve"> </w:t>
      </w:r>
      <w:r>
        <w:rPr>
          <w:rFonts w:eastAsia="Times New Roman"/>
          <w:sz w:val="24"/>
          <w:szCs w:val="24"/>
        </w:rPr>
        <w:t>enganados (os Stoneman), que havia inicialmente apoiado a Reconstrução, acabam se dando conta da sua tolice. A redenção do Sul – e da</w:t>
      </w:r>
      <w:r>
        <w:rPr>
          <w:rFonts w:eastAsia="Times New Roman"/>
          <w:sz w:val="24"/>
          <w:szCs w:val="24"/>
        </w:rPr>
        <w:t xml:space="preserve"> nação – recebe inclusive uma sanção bíblica, com Jesus Cristo no “altar do amor fraterno” supervisionando (ou assim parece) o triunfo glorioso da Ku Klux Klan e da supremacia branca. Nesta redenção, segundo Dixon e Griffith, nasceu efetivamente a nação am</w:t>
      </w:r>
      <w:r>
        <w:rPr>
          <w:rFonts w:eastAsia="Times New Roman"/>
          <w:sz w:val="24"/>
          <w:szCs w:val="24"/>
        </w:rPr>
        <w:t>ericana: ou seja, só depois de os brancos recuperarem a supremacia absoluta à base de uma consciência racial nacionalizada, e só depois de o Norte aquiescer à “solução final” do Sul para o “problema racial”</w:t>
      </w:r>
      <w:r>
        <w:rPr>
          <w:rFonts w:eastAsia="Times New Roman"/>
          <w:sz w:val="31"/>
          <w:szCs w:val="31"/>
          <w:vertAlign w:val="superscript"/>
        </w:rPr>
        <w:t>7</w:t>
      </w:r>
      <w:r>
        <w:rPr>
          <w:rFonts w:eastAsia="Times New Roman"/>
          <w:sz w:val="24"/>
          <w:szCs w:val="24"/>
        </w:rPr>
        <w:t>.</w:t>
      </w:r>
    </w:p>
    <w:p w14:paraId="56F6B2F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90848" behindDoc="1" locked="0" layoutInCell="0" allowOverlap="1" wp14:anchorId="6E7AD7B8" wp14:editId="79B2A99F">
                <wp:simplePos x="0" y="0"/>
                <wp:positionH relativeFrom="column">
                  <wp:posOffset>0</wp:posOffset>
                </wp:positionH>
                <wp:positionV relativeFrom="paragraph">
                  <wp:posOffset>1417320</wp:posOffset>
                </wp:positionV>
                <wp:extent cx="1828800" cy="0"/>
                <wp:effectExtent l="0" t="0" r="0" b="0"/>
                <wp:wrapNone/>
                <wp:docPr id="281" name="Shape 28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453AE0C" id="Shape 281" o:spid="_x0000_s1026" style="position:absolute;z-index:-251525632;visibility:visible;mso-wrap-style:square;mso-wrap-distance-left:9pt;mso-wrap-distance-top:0;mso-wrap-distance-right:9pt;mso-wrap-distance-bottom:0;mso-position-horizontal:absolute;mso-position-horizontal-relative:text;mso-position-vertical:absolute;mso-position-vertical-relative:text" from="0,111.6pt" to="2in,11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x4FuwEAAIMDAAAOAAAAZHJzL2Uyb0RvYy54bWysU8tu2zAQvBfoPxC815JcI1UF0zkkdS9B&#10;ayDpB6xJyiLKF0jWkv++S8px4ranoDwsuLujIWeWWt9ORpOjDFE5y2izqCmRljuh7IHRH0/bDy0l&#10;MYEVoJ2VjJ5kpLeb9+/Wo+/k0g1OCxkIktjYjZ7RISXfVVXkgzQQF85Li83eBQMJ03CoRIAR2Y2u&#10;lnV9U40uCB8clzFi9X5u0k3h73vJ0/e+jzIRzSjeLZUYStznWG3W0B0C+EHx8zXgDbcwoCweeqG6&#10;hwTkV1B/URnFg4uuTwvuTOX6XnFZNKCapv5DzeMAXhYtaE70F5vi/6Pl3467QJRgdNk2lFgwOKRy&#10;LskFtGf0sUPUnd2FLJBP9tE/OP4zYq+6auYk+hk29cFkOCokU7H7dLFbTolwLDbtsm1rnArH3urT&#10;zcd8XAXd87c+xPRVOkPyhlGtbDYDOjg+xDRDnyG5HJ1WYqu0Lkk47O90IEfAwW/LOrNfwbQlI6Of&#10;m9WqMF/14muKuqx/URiV8AVrZRhFMbgyCLpBgvhiRdknUHreozptz77NVmXT9k6cdiEryhlOuthw&#10;fpX5Kb3OC+rl39n8BgAA//8DAFBLAwQUAAYACAAAACEAKxsUtNoAAAAIAQAADwAAAGRycy9kb3du&#10;cmV2LnhtbEyPQUsDMRCF74L/IYzgRWy2sciybrZYwV7V1Yu3dJNmF5NJSNJ2++8dQdDjvPd48712&#10;PXvHjiblKaCE5aICZnAIekIr4eP9+bYGlotCrVxAI+FsMqy7y4tWNTqc8M0c+2IZlWBulISxlNhw&#10;nofReJUXIRokbx+SV4XOZLlO6kTl3nFRVffcqwnpw6iieRrN8NUfvIT4klarmD5vNlu3zP1mb23Q&#10;r1JeX82PD8CKmctfGH7wCR06YtqFA+rMnAQaUiQIcSeAkS3qmpTdr8K7lv8f0H0DAAD//wMAUEsB&#10;Ai0AFAAGAAgAAAAhALaDOJL+AAAA4QEAABMAAAAAAAAAAAAAAAAAAAAAAFtDb250ZW50X1R5cGVz&#10;XS54bWxQSwECLQAUAAYACAAAACEAOP0h/9YAAACUAQAACwAAAAAAAAAAAAAAAAAvAQAAX3JlbHMv&#10;LnJlbHNQSwECLQAUAAYACAAAACEA4BseBbsBAACDAwAADgAAAAAAAAAAAAAAAAAuAgAAZHJzL2Uy&#10;b0RvYy54bWxQSwECLQAUAAYACAAAACEAKxsUtNoAAAAIAQAADwAAAAAAAAAAAAAAAAAVBAAAZHJz&#10;L2Rvd25yZXYueG1sUEsFBgAAAAAEAAQA8wAAABwFAAAAAA==&#10;" o:allowincell="f" filled="t" strokeweight=".72pt">
                <v:stroke joinstyle="miter"/>
                <o:lock v:ext="edit" shapetype="f"/>
              </v:line>
            </w:pict>
          </mc:Fallback>
        </mc:AlternateContent>
      </w:r>
    </w:p>
    <w:p w14:paraId="513D8041" w14:textId="77777777" w:rsidR="001C2C75" w:rsidRDefault="001C2C75">
      <w:pPr>
        <w:spacing w:line="200" w:lineRule="exact"/>
        <w:rPr>
          <w:sz w:val="20"/>
          <w:szCs w:val="20"/>
        </w:rPr>
      </w:pPr>
    </w:p>
    <w:p w14:paraId="3F6E307B" w14:textId="77777777" w:rsidR="001C2C75" w:rsidRDefault="001C2C75">
      <w:pPr>
        <w:spacing w:line="200" w:lineRule="exact"/>
        <w:rPr>
          <w:sz w:val="20"/>
          <w:szCs w:val="20"/>
        </w:rPr>
      </w:pPr>
    </w:p>
    <w:p w14:paraId="0146A39F" w14:textId="77777777" w:rsidR="001C2C75" w:rsidRDefault="001C2C75">
      <w:pPr>
        <w:spacing w:line="200" w:lineRule="exact"/>
        <w:rPr>
          <w:sz w:val="20"/>
          <w:szCs w:val="20"/>
        </w:rPr>
      </w:pPr>
    </w:p>
    <w:p w14:paraId="0DFFC270" w14:textId="77777777" w:rsidR="001C2C75" w:rsidRDefault="001C2C75">
      <w:pPr>
        <w:spacing w:line="200" w:lineRule="exact"/>
        <w:rPr>
          <w:sz w:val="20"/>
          <w:szCs w:val="20"/>
        </w:rPr>
      </w:pPr>
    </w:p>
    <w:p w14:paraId="27D2F498" w14:textId="77777777" w:rsidR="001C2C75" w:rsidRDefault="001C2C75">
      <w:pPr>
        <w:spacing w:line="200" w:lineRule="exact"/>
        <w:rPr>
          <w:sz w:val="20"/>
          <w:szCs w:val="20"/>
        </w:rPr>
      </w:pPr>
    </w:p>
    <w:p w14:paraId="62FE2925" w14:textId="77777777" w:rsidR="001C2C75" w:rsidRDefault="001C2C75">
      <w:pPr>
        <w:spacing w:line="200" w:lineRule="exact"/>
        <w:rPr>
          <w:sz w:val="20"/>
          <w:szCs w:val="20"/>
        </w:rPr>
      </w:pPr>
    </w:p>
    <w:p w14:paraId="4B7D624B" w14:textId="77777777" w:rsidR="001C2C75" w:rsidRDefault="001C2C75">
      <w:pPr>
        <w:spacing w:line="200" w:lineRule="exact"/>
        <w:rPr>
          <w:sz w:val="20"/>
          <w:szCs w:val="20"/>
        </w:rPr>
      </w:pPr>
    </w:p>
    <w:p w14:paraId="2430C458" w14:textId="77777777" w:rsidR="001C2C75" w:rsidRDefault="001C2C75">
      <w:pPr>
        <w:spacing w:line="200" w:lineRule="exact"/>
        <w:rPr>
          <w:sz w:val="20"/>
          <w:szCs w:val="20"/>
        </w:rPr>
      </w:pPr>
    </w:p>
    <w:p w14:paraId="7DE9296C" w14:textId="77777777" w:rsidR="001C2C75" w:rsidRDefault="001C2C75">
      <w:pPr>
        <w:spacing w:line="200" w:lineRule="exact"/>
        <w:rPr>
          <w:sz w:val="20"/>
          <w:szCs w:val="20"/>
        </w:rPr>
      </w:pPr>
    </w:p>
    <w:p w14:paraId="74E7230B" w14:textId="77777777" w:rsidR="001C2C75" w:rsidRDefault="001C2C75">
      <w:pPr>
        <w:spacing w:line="200" w:lineRule="exact"/>
        <w:rPr>
          <w:sz w:val="20"/>
          <w:szCs w:val="20"/>
        </w:rPr>
      </w:pPr>
    </w:p>
    <w:p w14:paraId="6238654A" w14:textId="77777777" w:rsidR="001C2C75" w:rsidRDefault="001C2C75">
      <w:pPr>
        <w:spacing w:line="324" w:lineRule="exact"/>
        <w:rPr>
          <w:sz w:val="20"/>
          <w:szCs w:val="20"/>
        </w:rPr>
      </w:pPr>
    </w:p>
    <w:p w14:paraId="2892B14F" w14:textId="77777777" w:rsidR="001C2C75" w:rsidRDefault="00D37926" w:rsidP="00D37926">
      <w:pPr>
        <w:numPr>
          <w:ilvl w:val="0"/>
          <w:numId w:val="299"/>
        </w:numPr>
        <w:tabs>
          <w:tab w:val="left" w:pos="118"/>
        </w:tabs>
        <w:spacing w:line="235" w:lineRule="auto"/>
        <w:ind w:left="6" w:hanging="6"/>
        <w:jc w:val="both"/>
        <w:rPr>
          <w:rFonts w:ascii="Calibri" w:eastAsia="Calibri" w:hAnsi="Calibri" w:cs="Calibri"/>
          <w:sz w:val="26"/>
          <w:szCs w:val="26"/>
          <w:vertAlign w:val="superscript"/>
        </w:rPr>
      </w:pPr>
      <w:r>
        <w:rPr>
          <w:rFonts w:eastAsia="Times New Roman"/>
          <w:sz w:val="18"/>
          <w:szCs w:val="18"/>
        </w:rPr>
        <w:t>LITWACK, 1997, p.136. O filme mostrou ser um sucesso extraordinário, tornando-se uma das maiores atrações de bilheteria da história do cinema. Sua estreia, em 4 de fevereiro de 1915, contou com a participação de veteranos de guerra, conseguindo ficar 44 se</w:t>
      </w:r>
      <w:r>
        <w:rPr>
          <w:rFonts w:eastAsia="Times New Roman"/>
          <w:sz w:val="18"/>
          <w:szCs w:val="18"/>
        </w:rPr>
        <w:t xml:space="preserve">manas em cartaz. O custo da produção foi de US$ 110.000, chegando a render US$ 15 milhões desde então. Ou seja, foi um êxito de bilheteria sem precedentes, tornando-se um filme essencial para o surgimento de Hollywood. O sucesso do filme não se restringiu </w:t>
      </w:r>
      <w:r>
        <w:rPr>
          <w:rFonts w:eastAsia="Times New Roman"/>
          <w:sz w:val="18"/>
          <w:szCs w:val="18"/>
        </w:rPr>
        <w:t xml:space="preserve">apenas aos EUA, pois, de 1915 a 1946, cerca de 200 milhões de pessoas assistiram-no em todo o mundo, sendo o sucesso particularmente mais impressionante na Alemanha e na África do Sul. O presidente Woodrow Wilson viu </w:t>
      </w:r>
      <w:r>
        <w:rPr>
          <w:rFonts w:eastAsia="Times New Roman"/>
          <w:i/>
          <w:iCs/>
          <w:sz w:val="18"/>
          <w:szCs w:val="18"/>
        </w:rPr>
        <w:t>O Nascimento de Uma</w:t>
      </w:r>
      <w:r>
        <w:rPr>
          <w:rFonts w:eastAsia="Times New Roman"/>
          <w:sz w:val="18"/>
          <w:szCs w:val="18"/>
        </w:rPr>
        <w:t xml:space="preserve"> </w:t>
      </w:r>
      <w:r>
        <w:rPr>
          <w:rFonts w:eastAsia="Times New Roman"/>
          <w:i/>
          <w:iCs/>
          <w:sz w:val="18"/>
          <w:szCs w:val="18"/>
        </w:rPr>
        <w:t xml:space="preserve">Nação </w:t>
      </w:r>
      <w:r>
        <w:rPr>
          <w:rFonts w:eastAsia="Times New Roman"/>
          <w:sz w:val="18"/>
          <w:szCs w:val="18"/>
        </w:rPr>
        <w:t xml:space="preserve">em </w:t>
      </w:r>
      <w:r>
        <w:rPr>
          <w:rFonts w:eastAsia="Times New Roman"/>
          <w:sz w:val="18"/>
          <w:szCs w:val="18"/>
        </w:rPr>
        <w:t>sessão privada na Casa Branca. Foi o primeiro longa-metragem produzido ali, e um dos mais indicados para um presidente</w:t>
      </w:r>
      <w:r>
        <w:rPr>
          <w:rFonts w:eastAsia="Times New Roman"/>
          <w:i/>
          <w:iCs/>
          <w:sz w:val="18"/>
          <w:szCs w:val="18"/>
        </w:rPr>
        <w:t xml:space="preserve"> </w:t>
      </w:r>
      <w:r>
        <w:rPr>
          <w:rFonts w:eastAsia="Times New Roman"/>
          <w:sz w:val="18"/>
          <w:szCs w:val="18"/>
        </w:rPr>
        <w:t>sulista que abraçava a ideologia da segregação racial e mantinha um discreto silêncio sobre o triunfo do terrorismo branco em sua terra n</w:t>
      </w:r>
      <w:r>
        <w:rPr>
          <w:rFonts w:eastAsia="Times New Roman"/>
          <w:sz w:val="18"/>
          <w:szCs w:val="18"/>
        </w:rPr>
        <w:t xml:space="preserve">atal. </w:t>
      </w:r>
      <w:r>
        <w:rPr>
          <w:rFonts w:eastAsia="Times New Roman"/>
          <w:i/>
          <w:iCs/>
          <w:sz w:val="18"/>
          <w:szCs w:val="18"/>
        </w:rPr>
        <w:t>“É a História escrita em relâmpagos”</w:t>
      </w:r>
      <w:r>
        <w:rPr>
          <w:rFonts w:eastAsia="Times New Roman"/>
          <w:sz w:val="18"/>
          <w:szCs w:val="18"/>
        </w:rPr>
        <w:t xml:space="preserve">, foi, segundo consta, o comentário dele sobre o filme, </w:t>
      </w:r>
      <w:r>
        <w:rPr>
          <w:rFonts w:eastAsia="Times New Roman"/>
          <w:i/>
          <w:iCs/>
          <w:sz w:val="18"/>
          <w:szCs w:val="18"/>
        </w:rPr>
        <w:t>“e eu só lamento que seja</w:t>
      </w:r>
      <w:r>
        <w:rPr>
          <w:rFonts w:eastAsia="Times New Roman"/>
          <w:sz w:val="18"/>
          <w:szCs w:val="18"/>
        </w:rPr>
        <w:t xml:space="preserve"> </w:t>
      </w:r>
      <w:r>
        <w:rPr>
          <w:rFonts w:eastAsia="Times New Roman"/>
          <w:i/>
          <w:iCs/>
          <w:sz w:val="18"/>
          <w:szCs w:val="18"/>
        </w:rPr>
        <w:t xml:space="preserve">tudo tão terrivelmente verdadeiro” </w:t>
      </w:r>
      <w:r>
        <w:rPr>
          <w:rFonts w:eastAsia="Times New Roman"/>
          <w:sz w:val="18"/>
          <w:szCs w:val="18"/>
        </w:rPr>
        <w:t>(alguns anos mais tarde, quando o filme incitou tensões raciais, Wilson o qualificaria de “uma</w:t>
      </w:r>
      <w:r>
        <w:rPr>
          <w:rFonts w:eastAsia="Times New Roman"/>
          <w:i/>
          <w:iCs/>
          <w:sz w:val="18"/>
          <w:szCs w:val="18"/>
        </w:rPr>
        <w:t xml:space="preserve"> </w:t>
      </w:r>
      <w:r>
        <w:rPr>
          <w:rFonts w:eastAsia="Times New Roman"/>
          <w:sz w:val="18"/>
          <w:szCs w:val="18"/>
        </w:rPr>
        <w:t>pr</w:t>
      </w:r>
      <w:r>
        <w:rPr>
          <w:rFonts w:eastAsia="Times New Roman"/>
          <w:sz w:val="18"/>
          <w:szCs w:val="18"/>
        </w:rPr>
        <w:t xml:space="preserve">odução infeliz”). Mas para os afros-americanos, o filme permanece como um dos principais artefatos de uma ideologia racial que lhes nega a própria humanidade. Com </w:t>
      </w:r>
      <w:r>
        <w:rPr>
          <w:rFonts w:eastAsia="Times New Roman"/>
          <w:i/>
          <w:iCs/>
          <w:sz w:val="18"/>
          <w:szCs w:val="18"/>
        </w:rPr>
        <w:t>O Nascimento de uma Nação</w:t>
      </w:r>
      <w:r>
        <w:rPr>
          <w:rFonts w:eastAsia="Times New Roman"/>
          <w:sz w:val="18"/>
          <w:szCs w:val="18"/>
        </w:rPr>
        <w:t xml:space="preserve">, escreveu Ralph Ellison, </w:t>
      </w:r>
      <w:r>
        <w:rPr>
          <w:rFonts w:eastAsia="Times New Roman"/>
          <w:i/>
          <w:iCs/>
          <w:sz w:val="18"/>
          <w:szCs w:val="18"/>
        </w:rPr>
        <w:t>“a propagação de imagens subumanas</w:t>
      </w:r>
      <w:r>
        <w:rPr>
          <w:rFonts w:eastAsia="Times New Roman"/>
          <w:sz w:val="18"/>
          <w:szCs w:val="18"/>
        </w:rPr>
        <w:t xml:space="preserve"> </w:t>
      </w:r>
      <w:r>
        <w:rPr>
          <w:rFonts w:eastAsia="Times New Roman"/>
          <w:i/>
          <w:iCs/>
          <w:sz w:val="18"/>
          <w:szCs w:val="18"/>
        </w:rPr>
        <w:t>de negr</w:t>
      </w:r>
      <w:r>
        <w:rPr>
          <w:rFonts w:eastAsia="Times New Roman"/>
          <w:i/>
          <w:iCs/>
          <w:sz w:val="18"/>
          <w:szCs w:val="18"/>
        </w:rPr>
        <w:t>os tornou-se, financeira e dramaticamente, lucrativa. O negro como bode expiatório podia ser vendido como diversão, podia até ser exportado. Se o filme se tornou o maior manipulador do sonho americano, para os negros esse sonho contém uma forte dose da mat</w:t>
      </w:r>
      <w:r>
        <w:rPr>
          <w:rFonts w:eastAsia="Times New Roman"/>
          <w:i/>
          <w:iCs/>
          <w:sz w:val="18"/>
          <w:szCs w:val="18"/>
        </w:rPr>
        <w:t>éria de que são feitos os pesadelos”</w:t>
      </w:r>
      <w:r>
        <w:rPr>
          <w:rFonts w:eastAsia="Times New Roman"/>
          <w:sz w:val="18"/>
          <w:szCs w:val="18"/>
        </w:rPr>
        <w:t>. Apud. LITWACK, 1997, p.141. É importante lembrar, segundo Leon F. Litwack, que os</w:t>
      </w:r>
      <w:r>
        <w:rPr>
          <w:rFonts w:eastAsia="Times New Roman"/>
          <w:i/>
          <w:iCs/>
          <w:sz w:val="18"/>
          <w:szCs w:val="18"/>
        </w:rPr>
        <w:t xml:space="preserve"> </w:t>
      </w:r>
      <w:r>
        <w:rPr>
          <w:rFonts w:eastAsia="Times New Roman"/>
          <w:sz w:val="18"/>
          <w:szCs w:val="18"/>
        </w:rPr>
        <w:t>principais artistas “negros” do filme eram brancos com os rostos pintados de negro; os verdadeiros afro-americanos só aparecem, na maior</w:t>
      </w:r>
      <w:r>
        <w:rPr>
          <w:rFonts w:eastAsia="Times New Roman"/>
          <w:sz w:val="18"/>
          <w:szCs w:val="18"/>
        </w:rPr>
        <w:t xml:space="preserve"> parte, em cenas de multidão. Depois de “pesar cuidadosamente todos os detalhes concernentes”, observaria Griffith, mais tarde, “a decisão foi não ter sangue negro entre os protagonistas”. Alguns argumentam, em defesa de Griffith, que ele foi o primeiro di</w:t>
      </w:r>
      <w:r>
        <w:rPr>
          <w:rFonts w:eastAsia="Times New Roman"/>
          <w:sz w:val="18"/>
          <w:szCs w:val="18"/>
        </w:rPr>
        <w:t>retor a empregar negros como extras (ele os acomodava em tendas segregadas, nas vizinhanças do estúdio Griffith). No entanto, o simples uso desses extras trouxe alguns problemas efetivos: em uma das sequências de brigas, envolvendo tanto artistas negros co</w:t>
      </w:r>
      <w:r>
        <w:rPr>
          <w:rFonts w:eastAsia="Times New Roman"/>
          <w:sz w:val="18"/>
          <w:szCs w:val="18"/>
        </w:rPr>
        <w:t>mo brancos de rostos pintados, o combate se tornou tão violento que vários atores precisaram ser hospitalizados. Cf. LITWACK, 1997, p.140.</w:t>
      </w:r>
    </w:p>
    <w:p w14:paraId="1EA8ECFB" w14:textId="77777777" w:rsidR="001C2C75" w:rsidRDefault="001C2C75">
      <w:pPr>
        <w:spacing w:line="3" w:lineRule="exact"/>
        <w:rPr>
          <w:sz w:val="20"/>
          <w:szCs w:val="20"/>
        </w:rPr>
      </w:pPr>
    </w:p>
    <w:p w14:paraId="51982563" w14:textId="77777777" w:rsidR="001C2C75" w:rsidRDefault="00D37926">
      <w:pPr>
        <w:ind w:left="9346"/>
        <w:rPr>
          <w:sz w:val="20"/>
          <w:szCs w:val="20"/>
        </w:rPr>
      </w:pPr>
      <w:r>
        <w:rPr>
          <w:rFonts w:eastAsia="Times New Roman"/>
          <w:sz w:val="20"/>
          <w:szCs w:val="20"/>
        </w:rPr>
        <w:t>510</w:t>
      </w:r>
    </w:p>
    <w:p w14:paraId="54DF1663" w14:textId="77777777" w:rsidR="001C2C75" w:rsidRDefault="001C2C75">
      <w:pPr>
        <w:sectPr w:rsidR="001C2C75">
          <w:pgSz w:w="11900" w:h="16840"/>
          <w:pgMar w:top="1237" w:right="1124" w:bottom="405" w:left="1134" w:header="0" w:footer="0" w:gutter="0"/>
          <w:cols w:space="720" w:equalWidth="0">
            <w:col w:w="9646"/>
          </w:cols>
        </w:sectPr>
      </w:pPr>
    </w:p>
    <w:p w14:paraId="0D6AC27D" w14:textId="77777777" w:rsidR="001C2C75" w:rsidRDefault="00D37926">
      <w:pPr>
        <w:rPr>
          <w:sz w:val="20"/>
          <w:szCs w:val="20"/>
        </w:rPr>
      </w:pPr>
      <w:bookmarkStart w:id="511" w:name="page512"/>
      <w:bookmarkEnd w:id="511"/>
      <w:r>
        <w:rPr>
          <w:rFonts w:eastAsia="Times New Roman"/>
          <w:b/>
          <w:bCs/>
          <w:sz w:val="24"/>
          <w:szCs w:val="24"/>
        </w:rPr>
        <w:t>BIBLIOGRAFIA:</w:t>
      </w:r>
    </w:p>
    <w:p w14:paraId="53B3E5D0" w14:textId="77777777" w:rsidR="001C2C75" w:rsidRDefault="001C2C75">
      <w:pPr>
        <w:spacing w:line="200" w:lineRule="exact"/>
        <w:rPr>
          <w:sz w:val="20"/>
          <w:szCs w:val="20"/>
        </w:rPr>
      </w:pPr>
    </w:p>
    <w:p w14:paraId="37844371" w14:textId="77777777" w:rsidR="001C2C75" w:rsidRDefault="001C2C75">
      <w:pPr>
        <w:spacing w:line="200" w:lineRule="exact"/>
        <w:rPr>
          <w:sz w:val="20"/>
          <w:szCs w:val="20"/>
        </w:rPr>
      </w:pPr>
    </w:p>
    <w:p w14:paraId="681C0896" w14:textId="77777777" w:rsidR="001C2C75" w:rsidRDefault="001C2C75">
      <w:pPr>
        <w:spacing w:line="360" w:lineRule="exact"/>
        <w:rPr>
          <w:sz w:val="20"/>
          <w:szCs w:val="20"/>
        </w:rPr>
      </w:pPr>
    </w:p>
    <w:p w14:paraId="168247B9" w14:textId="77777777" w:rsidR="001C2C75" w:rsidRDefault="00D37926">
      <w:pPr>
        <w:rPr>
          <w:sz w:val="20"/>
          <w:szCs w:val="20"/>
        </w:rPr>
      </w:pPr>
      <w:r>
        <w:rPr>
          <w:rFonts w:eastAsia="Times New Roman"/>
          <w:sz w:val="24"/>
          <w:szCs w:val="24"/>
        </w:rPr>
        <w:t xml:space="preserve">ARAUJO, Inácio. </w:t>
      </w:r>
      <w:r>
        <w:rPr>
          <w:rFonts w:eastAsia="Times New Roman"/>
          <w:i/>
          <w:iCs/>
          <w:sz w:val="24"/>
          <w:szCs w:val="24"/>
        </w:rPr>
        <w:t>Cinema: o mundo em movimento.</w:t>
      </w:r>
      <w:r>
        <w:rPr>
          <w:rFonts w:eastAsia="Times New Roman"/>
          <w:sz w:val="24"/>
          <w:szCs w:val="24"/>
        </w:rPr>
        <w:t xml:space="preserve"> São Paulo: Scipione, 1995.</w:t>
      </w:r>
    </w:p>
    <w:p w14:paraId="1F0646E5" w14:textId="77777777" w:rsidR="001C2C75" w:rsidRDefault="001C2C75">
      <w:pPr>
        <w:spacing w:line="241" w:lineRule="exact"/>
        <w:rPr>
          <w:sz w:val="20"/>
          <w:szCs w:val="20"/>
        </w:rPr>
      </w:pPr>
    </w:p>
    <w:p w14:paraId="4EDA8BFE" w14:textId="77777777" w:rsidR="001C2C75" w:rsidRDefault="00D37926">
      <w:pPr>
        <w:rPr>
          <w:sz w:val="20"/>
          <w:szCs w:val="20"/>
        </w:rPr>
      </w:pPr>
      <w:r>
        <w:rPr>
          <w:rFonts w:eastAsia="Times New Roman"/>
          <w:sz w:val="24"/>
          <w:szCs w:val="24"/>
        </w:rPr>
        <w:t xml:space="preserve">COSTA, Flavia Cesarino. </w:t>
      </w:r>
      <w:r>
        <w:rPr>
          <w:rFonts w:eastAsia="Times New Roman"/>
          <w:i/>
          <w:iCs/>
          <w:sz w:val="24"/>
          <w:szCs w:val="24"/>
        </w:rPr>
        <w:t>O Primeiro Cinema.</w:t>
      </w:r>
      <w:r>
        <w:rPr>
          <w:rFonts w:eastAsia="Times New Roman"/>
          <w:sz w:val="24"/>
          <w:szCs w:val="24"/>
        </w:rPr>
        <w:t xml:space="preserve"> São Paulo: Scritta, 1995.</w:t>
      </w:r>
    </w:p>
    <w:p w14:paraId="31397015" w14:textId="77777777" w:rsidR="001C2C75" w:rsidRDefault="001C2C75">
      <w:pPr>
        <w:spacing w:line="241" w:lineRule="exact"/>
        <w:rPr>
          <w:sz w:val="20"/>
          <w:szCs w:val="20"/>
        </w:rPr>
      </w:pPr>
    </w:p>
    <w:p w14:paraId="038DA32F" w14:textId="77777777" w:rsidR="001C2C75" w:rsidRDefault="00D37926">
      <w:pPr>
        <w:rPr>
          <w:sz w:val="20"/>
          <w:szCs w:val="20"/>
        </w:rPr>
      </w:pPr>
      <w:r w:rsidRPr="00D37926">
        <w:rPr>
          <w:rFonts w:eastAsia="Times New Roman"/>
          <w:sz w:val="24"/>
          <w:szCs w:val="24"/>
          <w:lang w:val="en-US"/>
        </w:rPr>
        <w:t xml:space="preserve">EISENSTEIN, Sergei. “Dickens, Griffith e Nós” (1943). </w:t>
      </w:r>
      <w:r w:rsidRPr="00D37926">
        <w:rPr>
          <w:rFonts w:eastAsia="Times New Roman"/>
          <w:i/>
          <w:iCs/>
          <w:sz w:val="24"/>
          <w:szCs w:val="24"/>
          <w:lang w:val="en-US"/>
        </w:rPr>
        <w:t>In:</w:t>
      </w:r>
      <w:r w:rsidRPr="00D37926">
        <w:rPr>
          <w:rFonts w:eastAsia="Times New Roman"/>
          <w:sz w:val="24"/>
          <w:szCs w:val="24"/>
          <w:lang w:val="en-US"/>
        </w:rPr>
        <w:t xml:space="preserve"> ____. </w:t>
      </w:r>
      <w:r>
        <w:rPr>
          <w:rFonts w:eastAsia="Times New Roman"/>
          <w:i/>
          <w:iCs/>
          <w:sz w:val="24"/>
          <w:szCs w:val="24"/>
        </w:rPr>
        <w:t>A Forma do Filme.</w:t>
      </w:r>
      <w:r>
        <w:rPr>
          <w:rFonts w:eastAsia="Times New Roman"/>
          <w:sz w:val="24"/>
          <w:szCs w:val="24"/>
        </w:rPr>
        <w:t xml:space="preserve"> Rio de</w:t>
      </w:r>
    </w:p>
    <w:p w14:paraId="6BB9F579" w14:textId="77777777" w:rsidR="001C2C75" w:rsidRDefault="001C2C75">
      <w:pPr>
        <w:spacing w:line="44" w:lineRule="exact"/>
        <w:rPr>
          <w:sz w:val="20"/>
          <w:szCs w:val="20"/>
        </w:rPr>
      </w:pPr>
    </w:p>
    <w:p w14:paraId="580B1406" w14:textId="77777777" w:rsidR="001C2C75" w:rsidRDefault="00D37926">
      <w:pPr>
        <w:ind w:left="280"/>
        <w:rPr>
          <w:sz w:val="20"/>
          <w:szCs w:val="20"/>
        </w:rPr>
      </w:pPr>
      <w:r>
        <w:rPr>
          <w:rFonts w:eastAsia="Times New Roman"/>
          <w:sz w:val="24"/>
          <w:szCs w:val="24"/>
        </w:rPr>
        <w:t>Janeiro: Jorge Zahar Editor, 1990.</w:t>
      </w:r>
    </w:p>
    <w:p w14:paraId="3C0C07C4" w14:textId="77777777" w:rsidR="001C2C75" w:rsidRDefault="001C2C75">
      <w:pPr>
        <w:spacing w:line="239" w:lineRule="exact"/>
        <w:rPr>
          <w:sz w:val="20"/>
          <w:szCs w:val="20"/>
        </w:rPr>
      </w:pPr>
    </w:p>
    <w:p w14:paraId="3492BF06" w14:textId="77777777" w:rsidR="001C2C75" w:rsidRPr="00D37926" w:rsidRDefault="00D37926">
      <w:pPr>
        <w:rPr>
          <w:sz w:val="20"/>
          <w:szCs w:val="20"/>
          <w:lang w:val="en-US"/>
        </w:rPr>
      </w:pPr>
      <w:r>
        <w:rPr>
          <w:rFonts w:eastAsia="Times New Roman"/>
          <w:sz w:val="24"/>
          <w:szCs w:val="24"/>
        </w:rPr>
        <w:t xml:space="preserve">FORD, Charles. </w:t>
      </w:r>
      <w:r w:rsidRPr="00D37926">
        <w:rPr>
          <w:rFonts w:eastAsia="Times New Roman"/>
          <w:i/>
          <w:iCs/>
          <w:sz w:val="24"/>
          <w:szCs w:val="24"/>
          <w:lang w:val="en-US"/>
        </w:rPr>
        <w:t>Hollywood Story.</w:t>
      </w:r>
      <w:r w:rsidRPr="00D37926">
        <w:rPr>
          <w:rFonts w:eastAsia="Times New Roman"/>
          <w:sz w:val="24"/>
          <w:szCs w:val="24"/>
          <w:lang w:val="en-US"/>
        </w:rPr>
        <w:t xml:space="preserve"> Paris: La Jeune Parque, 196</w:t>
      </w:r>
      <w:r w:rsidRPr="00D37926">
        <w:rPr>
          <w:rFonts w:eastAsia="Times New Roman"/>
          <w:sz w:val="24"/>
          <w:szCs w:val="24"/>
          <w:lang w:val="en-US"/>
        </w:rPr>
        <w:t>8.</w:t>
      </w:r>
    </w:p>
    <w:p w14:paraId="7CB71454" w14:textId="77777777" w:rsidR="001C2C75" w:rsidRPr="00D37926" w:rsidRDefault="001C2C75">
      <w:pPr>
        <w:spacing w:line="241" w:lineRule="exact"/>
        <w:rPr>
          <w:sz w:val="20"/>
          <w:szCs w:val="20"/>
          <w:lang w:val="en-US"/>
        </w:rPr>
      </w:pPr>
    </w:p>
    <w:p w14:paraId="1693E1D7" w14:textId="77777777" w:rsidR="001C2C75" w:rsidRPr="00D37926" w:rsidRDefault="00D37926">
      <w:pPr>
        <w:rPr>
          <w:sz w:val="20"/>
          <w:szCs w:val="20"/>
          <w:lang w:val="en-US"/>
        </w:rPr>
      </w:pPr>
      <w:r w:rsidRPr="00D37926">
        <w:rPr>
          <w:rFonts w:eastAsia="Times New Roman"/>
          <w:sz w:val="24"/>
          <w:szCs w:val="24"/>
          <w:lang w:val="en-US"/>
        </w:rPr>
        <w:t xml:space="preserve">GRIFFITH, Linda Arvidson. </w:t>
      </w:r>
      <w:r w:rsidRPr="00D37926">
        <w:rPr>
          <w:rFonts w:eastAsia="Times New Roman"/>
          <w:i/>
          <w:iCs/>
          <w:sz w:val="24"/>
          <w:szCs w:val="24"/>
          <w:lang w:val="en-US"/>
        </w:rPr>
        <w:t>When The Movies Were Young</w:t>
      </w:r>
      <w:r w:rsidRPr="00D37926">
        <w:rPr>
          <w:rFonts w:eastAsia="Times New Roman"/>
          <w:sz w:val="24"/>
          <w:szCs w:val="24"/>
          <w:lang w:val="en-US"/>
        </w:rPr>
        <w:t xml:space="preserve"> (1925). Nova York: Dover, 1969.</w:t>
      </w:r>
    </w:p>
    <w:p w14:paraId="424BAA61" w14:textId="77777777" w:rsidR="001C2C75" w:rsidRPr="00D37926" w:rsidRDefault="001C2C75">
      <w:pPr>
        <w:spacing w:line="241" w:lineRule="exact"/>
        <w:rPr>
          <w:sz w:val="20"/>
          <w:szCs w:val="20"/>
          <w:lang w:val="en-US"/>
        </w:rPr>
      </w:pPr>
    </w:p>
    <w:p w14:paraId="6BD42AB2" w14:textId="77777777" w:rsidR="001C2C75" w:rsidRPr="00D37926" w:rsidRDefault="00D37926">
      <w:pPr>
        <w:rPr>
          <w:sz w:val="20"/>
          <w:szCs w:val="20"/>
          <w:lang w:val="en-US"/>
        </w:rPr>
      </w:pPr>
      <w:r w:rsidRPr="00D37926">
        <w:rPr>
          <w:rFonts w:eastAsia="Times New Roman"/>
          <w:sz w:val="24"/>
          <w:szCs w:val="24"/>
          <w:lang w:val="en-US"/>
        </w:rPr>
        <w:t>GUNNING, Tom. “De la fumerie d’opium au theater de la moralité: discours moral et conception</w:t>
      </w:r>
    </w:p>
    <w:p w14:paraId="4576D83D" w14:textId="77777777" w:rsidR="001C2C75" w:rsidRPr="00D37926" w:rsidRDefault="001C2C75">
      <w:pPr>
        <w:spacing w:line="44" w:lineRule="exact"/>
        <w:rPr>
          <w:sz w:val="20"/>
          <w:szCs w:val="20"/>
          <w:lang w:val="en-US"/>
        </w:rPr>
      </w:pPr>
    </w:p>
    <w:p w14:paraId="7B527373" w14:textId="77777777" w:rsidR="001C2C75" w:rsidRPr="00D37926" w:rsidRDefault="00D37926">
      <w:pPr>
        <w:ind w:left="280"/>
        <w:rPr>
          <w:sz w:val="20"/>
          <w:szCs w:val="20"/>
          <w:lang w:val="en-US"/>
        </w:rPr>
      </w:pPr>
      <w:r w:rsidRPr="00D37926">
        <w:rPr>
          <w:rFonts w:eastAsia="Times New Roman"/>
          <w:sz w:val="24"/>
          <w:szCs w:val="24"/>
          <w:lang w:val="en-US"/>
        </w:rPr>
        <w:t xml:space="preserve">du septième art dans le cinema primitif américain”. </w:t>
      </w:r>
      <w:r w:rsidRPr="00D37926">
        <w:rPr>
          <w:rFonts w:eastAsia="Times New Roman"/>
          <w:i/>
          <w:iCs/>
          <w:sz w:val="24"/>
          <w:szCs w:val="24"/>
          <w:lang w:val="en-US"/>
        </w:rPr>
        <w:t>In:</w:t>
      </w:r>
      <w:r w:rsidRPr="00D37926">
        <w:rPr>
          <w:rFonts w:eastAsia="Times New Roman"/>
          <w:sz w:val="24"/>
          <w:szCs w:val="24"/>
          <w:lang w:val="en-US"/>
        </w:rPr>
        <w:t xml:space="preserve"> MOTTET, Jean (Ed.). </w:t>
      </w:r>
      <w:r w:rsidRPr="00D37926">
        <w:rPr>
          <w:rFonts w:eastAsia="Times New Roman"/>
          <w:i/>
          <w:iCs/>
          <w:sz w:val="24"/>
          <w:szCs w:val="24"/>
          <w:lang w:val="en-US"/>
        </w:rPr>
        <w:t>D.W.Griffith:</w:t>
      </w:r>
    </w:p>
    <w:p w14:paraId="2523F412" w14:textId="77777777" w:rsidR="001C2C75" w:rsidRPr="00D37926" w:rsidRDefault="001C2C75">
      <w:pPr>
        <w:spacing w:line="42" w:lineRule="exact"/>
        <w:rPr>
          <w:sz w:val="20"/>
          <w:szCs w:val="20"/>
          <w:lang w:val="en-US"/>
        </w:rPr>
      </w:pPr>
    </w:p>
    <w:p w14:paraId="6F572297" w14:textId="77777777" w:rsidR="001C2C75" w:rsidRPr="00D37926" w:rsidRDefault="00D37926">
      <w:pPr>
        <w:ind w:left="280"/>
        <w:rPr>
          <w:sz w:val="20"/>
          <w:szCs w:val="20"/>
          <w:lang w:val="en-US"/>
        </w:rPr>
      </w:pPr>
      <w:r w:rsidRPr="00D37926">
        <w:rPr>
          <w:rFonts w:eastAsia="Times New Roman"/>
          <w:i/>
          <w:iCs/>
          <w:sz w:val="24"/>
          <w:szCs w:val="24"/>
          <w:lang w:val="en-US"/>
        </w:rPr>
        <w:t xml:space="preserve">Colloque International. </w:t>
      </w:r>
      <w:r w:rsidRPr="00D37926">
        <w:rPr>
          <w:rFonts w:eastAsia="Times New Roman"/>
          <w:sz w:val="24"/>
          <w:szCs w:val="24"/>
          <w:lang w:val="en-US"/>
        </w:rPr>
        <w:t>Paris: Publications de La Sorbonne / Éditions L’Harmattan, 1984.</w:t>
      </w:r>
    </w:p>
    <w:p w14:paraId="7CD6E2B4" w14:textId="77777777" w:rsidR="001C2C75" w:rsidRPr="00D37926" w:rsidRDefault="001C2C75">
      <w:pPr>
        <w:spacing w:line="238" w:lineRule="exact"/>
        <w:rPr>
          <w:sz w:val="20"/>
          <w:szCs w:val="20"/>
          <w:lang w:val="en-US"/>
        </w:rPr>
      </w:pPr>
    </w:p>
    <w:p w14:paraId="5AC40A4D" w14:textId="77777777" w:rsidR="001C2C75" w:rsidRDefault="00D37926">
      <w:pPr>
        <w:spacing w:line="314" w:lineRule="auto"/>
        <w:ind w:left="280" w:hanging="283"/>
        <w:jc w:val="both"/>
        <w:rPr>
          <w:sz w:val="20"/>
          <w:szCs w:val="20"/>
        </w:rPr>
      </w:pPr>
      <w:r w:rsidRPr="00D37926">
        <w:rPr>
          <w:rFonts w:eastAsia="Times New Roman"/>
          <w:sz w:val="24"/>
          <w:szCs w:val="24"/>
          <w:lang w:val="en-US"/>
        </w:rPr>
        <w:t xml:space="preserve">HENNEBELLE, Guy. </w:t>
      </w:r>
      <w:r>
        <w:rPr>
          <w:rFonts w:eastAsia="Times New Roman"/>
          <w:i/>
          <w:iCs/>
          <w:sz w:val="24"/>
          <w:szCs w:val="24"/>
        </w:rPr>
        <w:t>Os Cinemas Nacionais Contra Hollywood.</w:t>
      </w:r>
      <w:r>
        <w:rPr>
          <w:rFonts w:eastAsia="Times New Roman"/>
          <w:sz w:val="24"/>
          <w:szCs w:val="24"/>
        </w:rPr>
        <w:t xml:space="preserve"> Rio de Janeiro: Paz</w:t>
      </w:r>
      <w:r>
        <w:rPr>
          <w:rFonts w:eastAsia="Times New Roman"/>
          <w:sz w:val="24"/>
          <w:szCs w:val="24"/>
        </w:rPr>
        <w:t xml:space="preserve"> e Terra, 1978.</w:t>
      </w:r>
    </w:p>
    <w:p w14:paraId="2DCC1001" w14:textId="77777777" w:rsidR="001C2C75" w:rsidRDefault="001C2C75">
      <w:pPr>
        <w:spacing w:line="113" w:lineRule="exact"/>
        <w:rPr>
          <w:sz w:val="20"/>
          <w:szCs w:val="20"/>
        </w:rPr>
      </w:pPr>
    </w:p>
    <w:p w14:paraId="088EBCA6" w14:textId="77777777" w:rsidR="001C2C75" w:rsidRPr="00D37926" w:rsidRDefault="00D37926">
      <w:pPr>
        <w:rPr>
          <w:sz w:val="20"/>
          <w:szCs w:val="20"/>
          <w:lang w:val="en-US"/>
        </w:rPr>
      </w:pPr>
      <w:r w:rsidRPr="00D37926">
        <w:rPr>
          <w:rFonts w:eastAsia="Times New Roman"/>
          <w:sz w:val="24"/>
          <w:szCs w:val="24"/>
          <w:lang w:val="en-US"/>
        </w:rPr>
        <w:t xml:space="preserve">LITWACK, Leon F. “Nascimento de uma Nação - The Birth of a Nation”. </w:t>
      </w:r>
      <w:r w:rsidRPr="00D37926">
        <w:rPr>
          <w:rFonts w:eastAsia="Times New Roman"/>
          <w:i/>
          <w:iCs/>
          <w:sz w:val="24"/>
          <w:szCs w:val="24"/>
          <w:lang w:val="en-US"/>
        </w:rPr>
        <w:t>In:</w:t>
      </w:r>
      <w:r w:rsidRPr="00D37926">
        <w:rPr>
          <w:rFonts w:eastAsia="Times New Roman"/>
          <w:sz w:val="24"/>
          <w:szCs w:val="24"/>
          <w:lang w:val="en-US"/>
        </w:rPr>
        <w:t xml:space="preserve"> CARNES, Mark C.</w:t>
      </w:r>
    </w:p>
    <w:p w14:paraId="66E7EE51" w14:textId="77777777" w:rsidR="001C2C75" w:rsidRPr="00D37926" w:rsidRDefault="001C2C75">
      <w:pPr>
        <w:spacing w:line="44" w:lineRule="exact"/>
        <w:rPr>
          <w:sz w:val="20"/>
          <w:szCs w:val="20"/>
          <w:lang w:val="en-US"/>
        </w:rPr>
      </w:pPr>
    </w:p>
    <w:p w14:paraId="6AAE743D" w14:textId="77777777" w:rsidR="001C2C75" w:rsidRDefault="00D37926">
      <w:pPr>
        <w:ind w:left="280"/>
        <w:rPr>
          <w:sz w:val="20"/>
          <w:szCs w:val="20"/>
        </w:rPr>
      </w:pPr>
      <w:r>
        <w:rPr>
          <w:rFonts w:eastAsia="Times New Roman"/>
          <w:sz w:val="24"/>
          <w:szCs w:val="24"/>
        </w:rPr>
        <w:t xml:space="preserve">(org.). </w:t>
      </w:r>
      <w:r>
        <w:rPr>
          <w:rFonts w:eastAsia="Times New Roman"/>
          <w:i/>
          <w:iCs/>
          <w:sz w:val="24"/>
          <w:szCs w:val="24"/>
        </w:rPr>
        <w:t>Passado Imperfeito. A História no Cinema.</w:t>
      </w:r>
      <w:r>
        <w:rPr>
          <w:rFonts w:eastAsia="Times New Roman"/>
          <w:sz w:val="24"/>
          <w:szCs w:val="24"/>
        </w:rPr>
        <w:t xml:space="preserve"> Rio de Janeiro: Editora Record, 1997.</w:t>
      </w:r>
    </w:p>
    <w:p w14:paraId="41AE27B2" w14:textId="77777777" w:rsidR="001C2C75" w:rsidRDefault="001C2C75">
      <w:pPr>
        <w:spacing w:line="239" w:lineRule="exact"/>
        <w:rPr>
          <w:sz w:val="20"/>
          <w:szCs w:val="20"/>
        </w:rPr>
      </w:pPr>
    </w:p>
    <w:p w14:paraId="5135A1D8" w14:textId="77777777" w:rsidR="001C2C75" w:rsidRDefault="00D37926">
      <w:pPr>
        <w:spacing w:line="313" w:lineRule="auto"/>
        <w:ind w:left="280" w:hanging="283"/>
        <w:jc w:val="both"/>
        <w:rPr>
          <w:sz w:val="20"/>
          <w:szCs w:val="20"/>
        </w:rPr>
      </w:pPr>
      <w:r>
        <w:rPr>
          <w:rFonts w:eastAsia="Times New Roman"/>
          <w:sz w:val="24"/>
          <w:szCs w:val="24"/>
        </w:rPr>
        <w:t xml:space="preserve">MERTEN, Luiz Carlos. </w:t>
      </w:r>
      <w:r>
        <w:rPr>
          <w:rFonts w:eastAsia="Times New Roman"/>
          <w:i/>
          <w:iCs/>
          <w:sz w:val="24"/>
          <w:szCs w:val="24"/>
        </w:rPr>
        <w:t>Cinema: um zapping de Lumière a Tarantin</w:t>
      </w:r>
      <w:r>
        <w:rPr>
          <w:rFonts w:eastAsia="Times New Roman"/>
          <w:i/>
          <w:iCs/>
          <w:sz w:val="24"/>
          <w:szCs w:val="24"/>
        </w:rPr>
        <w:t>o.</w:t>
      </w:r>
      <w:r>
        <w:rPr>
          <w:rFonts w:eastAsia="Times New Roman"/>
          <w:sz w:val="24"/>
          <w:szCs w:val="24"/>
        </w:rPr>
        <w:t xml:space="preserve"> Porto Alegre: Artes e Ofícios Ed., 1995.</w:t>
      </w:r>
    </w:p>
    <w:p w14:paraId="118EAE91" w14:textId="77777777" w:rsidR="001C2C75" w:rsidRDefault="001C2C75">
      <w:pPr>
        <w:spacing w:line="114" w:lineRule="exact"/>
        <w:rPr>
          <w:sz w:val="20"/>
          <w:szCs w:val="20"/>
        </w:rPr>
      </w:pPr>
    </w:p>
    <w:p w14:paraId="29CBB503" w14:textId="77777777" w:rsidR="001C2C75" w:rsidRDefault="00D37926">
      <w:pPr>
        <w:spacing w:line="314" w:lineRule="auto"/>
        <w:ind w:left="280" w:hanging="283"/>
        <w:jc w:val="both"/>
        <w:rPr>
          <w:sz w:val="20"/>
          <w:szCs w:val="20"/>
        </w:rPr>
      </w:pPr>
      <w:r w:rsidRPr="00D37926">
        <w:rPr>
          <w:rFonts w:eastAsia="Times New Roman"/>
          <w:sz w:val="24"/>
          <w:szCs w:val="24"/>
          <w:lang w:val="en-US"/>
        </w:rPr>
        <w:t xml:space="preserve">MINTZ, Steven; ROBERTS, Randy. </w:t>
      </w:r>
      <w:r w:rsidRPr="00D37926">
        <w:rPr>
          <w:rFonts w:eastAsia="Times New Roman"/>
          <w:i/>
          <w:iCs/>
          <w:sz w:val="24"/>
          <w:szCs w:val="24"/>
          <w:lang w:val="en-US"/>
        </w:rPr>
        <w:t>Hollywood’s America. United States History Through Its</w:t>
      </w:r>
      <w:r w:rsidRPr="00D37926">
        <w:rPr>
          <w:rFonts w:eastAsia="Times New Roman"/>
          <w:sz w:val="24"/>
          <w:szCs w:val="24"/>
          <w:lang w:val="en-US"/>
        </w:rPr>
        <w:t xml:space="preserve"> </w:t>
      </w:r>
      <w:r w:rsidRPr="00D37926">
        <w:rPr>
          <w:rFonts w:eastAsia="Times New Roman"/>
          <w:i/>
          <w:iCs/>
          <w:sz w:val="24"/>
          <w:szCs w:val="24"/>
          <w:lang w:val="en-US"/>
        </w:rPr>
        <w:t xml:space="preserve">Films. </w:t>
      </w:r>
      <w:r>
        <w:rPr>
          <w:rFonts w:eastAsia="Times New Roman"/>
          <w:sz w:val="24"/>
          <w:szCs w:val="24"/>
        </w:rPr>
        <w:t>Nova York: Brandywine Press, 1993.</w:t>
      </w:r>
    </w:p>
    <w:p w14:paraId="06EC00BF" w14:textId="77777777" w:rsidR="001C2C75" w:rsidRDefault="001C2C75">
      <w:pPr>
        <w:spacing w:line="113" w:lineRule="exact"/>
        <w:rPr>
          <w:sz w:val="20"/>
          <w:szCs w:val="20"/>
        </w:rPr>
      </w:pPr>
    </w:p>
    <w:p w14:paraId="26E54BE5" w14:textId="77777777" w:rsidR="001C2C75" w:rsidRDefault="00D37926">
      <w:pPr>
        <w:spacing w:line="288" w:lineRule="auto"/>
        <w:ind w:left="280" w:hanging="283"/>
        <w:jc w:val="both"/>
        <w:rPr>
          <w:sz w:val="20"/>
          <w:szCs w:val="20"/>
        </w:rPr>
      </w:pPr>
      <w:r>
        <w:rPr>
          <w:rFonts w:eastAsia="Times New Roman"/>
          <w:sz w:val="24"/>
          <w:szCs w:val="24"/>
        </w:rPr>
        <w:t>PEREIRA, Wagner Pinheiro. “O Cinema e as Teorias de Limpeza Racial nos Estados Uni</w:t>
      </w:r>
      <w:r>
        <w:rPr>
          <w:rFonts w:eastAsia="Times New Roman"/>
          <w:sz w:val="24"/>
          <w:szCs w:val="24"/>
        </w:rPr>
        <w:t xml:space="preserve">dos da América, União Soviética e Alemanha Nazista: Doutrinação e Extermínio”. </w:t>
      </w:r>
      <w:r>
        <w:rPr>
          <w:rFonts w:eastAsia="Times New Roman"/>
          <w:i/>
          <w:iCs/>
          <w:sz w:val="24"/>
          <w:szCs w:val="24"/>
        </w:rPr>
        <w:t>In:</w:t>
      </w:r>
      <w:r>
        <w:rPr>
          <w:rFonts w:eastAsia="Times New Roman"/>
          <w:sz w:val="24"/>
          <w:szCs w:val="24"/>
        </w:rPr>
        <w:t xml:space="preserve"> MONTEIRO, Yara Nogueira &amp; CARNEIRO, Maria Luiza Tucci (Orgs.). </w:t>
      </w:r>
      <w:r>
        <w:rPr>
          <w:rFonts w:eastAsia="Times New Roman"/>
          <w:i/>
          <w:iCs/>
          <w:sz w:val="24"/>
          <w:szCs w:val="24"/>
        </w:rPr>
        <w:t>As Doenças e os Medos Sociais.</w:t>
      </w:r>
      <w:r>
        <w:rPr>
          <w:rFonts w:eastAsia="Times New Roman"/>
          <w:sz w:val="24"/>
          <w:szCs w:val="24"/>
        </w:rPr>
        <w:t xml:space="preserve"> São Paulo: Editora Fap-Unifesp, 2012a.</w:t>
      </w:r>
    </w:p>
    <w:p w14:paraId="459D65FC" w14:textId="77777777" w:rsidR="001C2C75" w:rsidRDefault="001C2C75">
      <w:pPr>
        <w:spacing w:line="144" w:lineRule="exact"/>
        <w:rPr>
          <w:sz w:val="20"/>
          <w:szCs w:val="20"/>
        </w:rPr>
      </w:pPr>
    </w:p>
    <w:p w14:paraId="425E4D90" w14:textId="77777777" w:rsidR="001C2C75" w:rsidRDefault="00D37926">
      <w:pPr>
        <w:rPr>
          <w:sz w:val="20"/>
          <w:szCs w:val="20"/>
        </w:rPr>
      </w:pPr>
      <w:r>
        <w:rPr>
          <w:rFonts w:eastAsia="Times New Roman"/>
          <w:sz w:val="24"/>
          <w:szCs w:val="24"/>
        </w:rPr>
        <w:t xml:space="preserve">_______. </w:t>
      </w:r>
      <w:r>
        <w:rPr>
          <w:rFonts w:eastAsia="Times New Roman"/>
          <w:i/>
          <w:iCs/>
          <w:sz w:val="24"/>
          <w:szCs w:val="24"/>
        </w:rPr>
        <w:t xml:space="preserve">O Poder das Imagens. Cinema e </w:t>
      </w:r>
      <w:r>
        <w:rPr>
          <w:rFonts w:eastAsia="Times New Roman"/>
          <w:i/>
          <w:iCs/>
          <w:sz w:val="24"/>
          <w:szCs w:val="24"/>
        </w:rPr>
        <w:t>Política nos Governos de Adolf Hitler e Franklin D.</w:t>
      </w:r>
    </w:p>
    <w:p w14:paraId="36D25F0F" w14:textId="77777777" w:rsidR="001C2C75" w:rsidRDefault="001C2C75">
      <w:pPr>
        <w:spacing w:line="44" w:lineRule="exact"/>
        <w:rPr>
          <w:sz w:val="20"/>
          <w:szCs w:val="20"/>
        </w:rPr>
      </w:pPr>
    </w:p>
    <w:p w14:paraId="3F95A2CF" w14:textId="77777777" w:rsidR="001C2C75" w:rsidRDefault="00D37926">
      <w:pPr>
        <w:ind w:left="280"/>
        <w:rPr>
          <w:sz w:val="20"/>
          <w:szCs w:val="20"/>
        </w:rPr>
      </w:pPr>
      <w:r>
        <w:rPr>
          <w:rFonts w:eastAsia="Times New Roman"/>
          <w:i/>
          <w:iCs/>
          <w:sz w:val="24"/>
          <w:szCs w:val="24"/>
        </w:rPr>
        <w:t xml:space="preserve">Roosevelt (1933-1945). </w:t>
      </w:r>
      <w:r>
        <w:rPr>
          <w:rFonts w:eastAsia="Times New Roman"/>
          <w:sz w:val="24"/>
          <w:szCs w:val="24"/>
        </w:rPr>
        <w:t>São Paulo: Alameda, 2012b.</w:t>
      </w:r>
    </w:p>
    <w:p w14:paraId="6A93A94D" w14:textId="77777777" w:rsidR="001C2C75" w:rsidRDefault="001C2C75">
      <w:pPr>
        <w:spacing w:line="239" w:lineRule="exact"/>
        <w:rPr>
          <w:sz w:val="20"/>
          <w:szCs w:val="20"/>
        </w:rPr>
      </w:pPr>
    </w:p>
    <w:p w14:paraId="3DD2E177" w14:textId="77777777" w:rsidR="001C2C75" w:rsidRDefault="00D37926">
      <w:pPr>
        <w:rPr>
          <w:sz w:val="20"/>
          <w:szCs w:val="20"/>
        </w:rPr>
      </w:pPr>
      <w:r w:rsidRPr="00D37926">
        <w:rPr>
          <w:rFonts w:eastAsia="Times New Roman"/>
          <w:sz w:val="24"/>
          <w:szCs w:val="24"/>
          <w:lang w:val="en-US"/>
        </w:rPr>
        <w:t xml:space="preserve">ROCHA, Glauber. “Griffith”, 12/08/1978. </w:t>
      </w:r>
      <w:r w:rsidRPr="00D37926">
        <w:rPr>
          <w:rFonts w:eastAsia="Times New Roman"/>
          <w:i/>
          <w:iCs/>
          <w:sz w:val="24"/>
          <w:szCs w:val="24"/>
          <w:lang w:val="en-US"/>
        </w:rPr>
        <w:t>In:</w:t>
      </w:r>
      <w:r w:rsidRPr="00D37926">
        <w:rPr>
          <w:rFonts w:eastAsia="Times New Roman"/>
          <w:sz w:val="24"/>
          <w:szCs w:val="24"/>
          <w:lang w:val="en-US"/>
        </w:rPr>
        <w:t xml:space="preserve"> LABAKI, Amir (Org.). </w:t>
      </w:r>
      <w:r>
        <w:rPr>
          <w:rFonts w:eastAsia="Times New Roman"/>
          <w:i/>
          <w:iCs/>
          <w:sz w:val="24"/>
          <w:szCs w:val="24"/>
        </w:rPr>
        <w:t>FOLHA conta 100 Anos de</w:t>
      </w:r>
    </w:p>
    <w:p w14:paraId="5E205AAF" w14:textId="77777777" w:rsidR="001C2C75" w:rsidRDefault="001C2C75">
      <w:pPr>
        <w:spacing w:line="44" w:lineRule="exact"/>
        <w:rPr>
          <w:sz w:val="20"/>
          <w:szCs w:val="20"/>
        </w:rPr>
      </w:pPr>
    </w:p>
    <w:p w14:paraId="1A43DE38" w14:textId="77777777" w:rsidR="001C2C75" w:rsidRDefault="00D37926">
      <w:pPr>
        <w:ind w:left="280"/>
        <w:rPr>
          <w:sz w:val="20"/>
          <w:szCs w:val="20"/>
        </w:rPr>
      </w:pPr>
      <w:r>
        <w:rPr>
          <w:rFonts w:eastAsia="Times New Roman"/>
          <w:i/>
          <w:iCs/>
          <w:sz w:val="24"/>
          <w:szCs w:val="24"/>
        </w:rPr>
        <w:t xml:space="preserve">Cinema. </w:t>
      </w:r>
      <w:r>
        <w:rPr>
          <w:rFonts w:eastAsia="Times New Roman"/>
          <w:sz w:val="24"/>
          <w:szCs w:val="24"/>
        </w:rPr>
        <w:t>Rio de Janeiro: Imago, 1995.</w:t>
      </w:r>
    </w:p>
    <w:p w14:paraId="38B0BA60" w14:textId="77777777" w:rsidR="001C2C75" w:rsidRDefault="001C2C75">
      <w:pPr>
        <w:spacing w:line="239" w:lineRule="exact"/>
        <w:rPr>
          <w:sz w:val="20"/>
          <w:szCs w:val="20"/>
        </w:rPr>
      </w:pPr>
    </w:p>
    <w:p w14:paraId="6EEAB8E8" w14:textId="77777777" w:rsidR="001C2C75" w:rsidRDefault="00D37926">
      <w:pPr>
        <w:spacing w:line="313" w:lineRule="auto"/>
        <w:ind w:left="280" w:hanging="283"/>
        <w:jc w:val="both"/>
        <w:rPr>
          <w:sz w:val="20"/>
          <w:szCs w:val="20"/>
        </w:rPr>
      </w:pPr>
      <w:r>
        <w:rPr>
          <w:rFonts w:eastAsia="Times New Roman"/>
          <w:sz w:val="24"/>
          <w:szCs w:val="24"/>
        </w:rPr>
        <w:t xml:space="preserve">SCHATZ, Thomas. </w:t>
      </w:r>
      <w:r>
        <w:rPr>
          <w:rFonts w:eastAsia="Times New Roman"/>
          <w:i/>
          <w:iCs/>
          <w:sz w:val="24"/>
          <w:szCs w:val="24"/>
        </w:rPr>
        <w:t>O gênio do sistema: a era dos estúdios em Hollywood.</w:t>
      </w:r>
      <w:r>
        <w:rPr>
          <w:rFonts w:eastAsia="Times New Roman"/>
          <w:sz w:val="24"/>
          <w:szCs w:val="24"/>
        </w:rPr>
        <w:t xml:space="preserve"> São Paulo: Companhia das Letras, 1991.</w:t>
      </w:r>
    </w:p>
    <w:p w14:paraId="3DC499C9" w14:textId="77777777" w:rsidR="001C2C75" w:rsidRDefault="001C2C75">
      <w:pPr>
        <w:spacing w:line="114" w:lineRule="exact"/>
        <w:rPr>
          <w:sz w:val="20"/>
          <w:szCs w:val="20"/>
        </w:rPr>
      </w:pPr>
    </w:p>
    <w:p w14:paraId="3A4C9773" w14:textId="77777777" w:rsidR="001C2C75" w:rsidRDefault="00D37926">
      <w:pPr>
        <w:rPr>
          <w:sz w:val="20"/>
          <w:szCs w:val="20"/>
        </w:rPr>
      </w:pPr>
      <w:r>
        <w:rPr>
          <w:rFonts w:eastAsia="Times New Roman"/>
          <w:sz w:val="24"/>
          <w:szCs w:val="24"/>
        </w:rPr>
        <w:t xml:space="preserve">SKLAR, Robert. </w:t>
      </w:r>
      <w:r>
        <w:rPr>
          <w:rFonts w:eastAsia="Times New Roman"/>
          <w:i/>
          <w:iCs/>
          <w:sz w:val="24"/>
          <w:szCs w:val="24"/>
        </w:rPr>
        <w:t>História Social do Cinema Americano.</w:t>
      </w:r>
      <w:r>
        <w:rPr>
          <w:rFonts w:eastAsia="Times New Roman"/>
          <w:sz w:val="24"/>
          <w:szCs w:val="24"/>
        </w:rPr>
        <w:t xml:space="preserve"> São Paulo: Editora Cultrix, 1978.</w:t>
      </w:r>
    </w:p>
    <w:p w14:paraId="275AF20B" w14:textId="77777777" w:rsidR="001C2C75" w:rsidRDefault="001C2C75">
      <w:pPr>
        <w:spacing w:line="241" w:lineRule="exact"/>
        <w:rPr>
          <w:sz w:val="20"/>
          <w:szCs w:val="20"/>
        </w:rPr>
      </w:pPr>
    </w:p>
    <w:p w14:paraId="67044C9C" w14:textId="77777777" w:rsidR="001C2C75" w:rsidRDefault="00D37926">
      <w:pPr>
        <w:spacing w:line="314" w:lineRule="auto"/>
        <w:ind w:left="280" w:hanging="283"/>
        <w:jc w:val="both"/>
        <w:rPr>
          <w:sz w:val="20"/>
          <w:szCs w:val="20"/>
        </w:rPr>
      </w:pPr>
      <w:r>
        <w:rPr>
          <w:rFonts w:eastAsia="Times New Roman"/>
          <w:sz w:val="24"/>
          <w:szCs w:val="24"/>
        </w:rPr>
        <w:t xml:space="preserve">SYRETT, Harold C. (org.). </w:t>
      </w:r>
      <w:r>
        <w:rPr>
          <w:rFonts w:eastAsia="Times New Roman"/>
          <w:i/>
          <w:iCs/>
          <w:sz w:val="24"/>
          <w:szCs w:val="24"/>
        </w:rPr>
        <w:t xml:space="preserve">Documentos Históricos dos Estados </w:t>
      </w:r>
      <w:r>
        <w:rPr>
          <w:rFonts w:eastAsia="Times New Roman"/>
          <w:i/>
          <w:iCs/>
          <w:sz w:val="24"/>
          <w:szCs w:val="24"/>
        </w:rPr>
        <w:t>Unidos.</w:t>
      </w:r>
      <w:r>
        <w:rPr>
          <w:rFonts w:eastAsia="Times New Roman"/>
          <w:sz w:val="24"/>
          <w:szCs w:val="24"/>
        </w:rPr>
        <w:t xml:space="preserve"> São Paulo: Editora Cultrix, 1995.</w:t>
      </w:r>
    </w:p>
    <w:p w14:paraId="2AFBFADA" w14:textId="77777777" w:rsidR="001C2C75" w:rsidRDefault="001C2C75">
      <w:pPr>
        <w:spacing w:line="113" w:lineRule="exact"/>
        <w:rPr>
          <w:sz w:val="20"/>
          <w:szCs w:val="20"/>
        </w:rPr>
      </w:pPr>
    </w:p>
    <w:p w14:paraId="1FD3528A" w14:textId="77777777" w:rsidR="001C2C75" w:rsidRDefault="00D37926">
      <w:pPr>
        <w:rPr>
          <w:sz w:val="20"/>
          <w:szCs w:val="20"/>
        </w:rPr>
      </w:pPr>
      <w:r>
        <w:rPr>
          <w:rFonts w:eastAsia="Times New Roman"/>
          <w:sz w:val="24"/>
          <w:szCs w:val="24"/>
        </w:rPr>
        <w:t xml:space="preserve">XAVIER, Ismail. </w:t>
      </w:r>
      <w:r>
        <w:rPr>
          <w:rFonts w:eastAsia="Times New Roman"/>
          <w:i/>
          <w:iCs/>
          <w:sz w:val="24"/>
          <w:szCs w:val="24"/>
        </w:rPr>
        <w:t>D. W. Griffith.</w:t>
      </w:r>
      <w:r>
        <w:rPr>
          <w:rFonts w:eastAsia="Times New Roman"/>
          <w:sz w:val="24"/>
          <w:szCs w:val="24"/>
        </w:rPr>
        <w:t xml:space="preserve"> São Paulo: Brasiliense, 1984a.</w:t>
      </w:r>
    </w:p>
    <w:p w14:paraId="09124DB4" w14:textId="77777777" w:rsidR="001C2C75" w:rsidRDefault="001C2C75">
      <w:pPr>
        <w:spacing w:line="362" w:lineRule="exact"/>
        <w:rPr>
          <w:sz w:val="20"/>
          <w:szCs w:val="20"/>
        </w:rPr>
      </w:pPr>
    </w:p>
    <w:p w14:paraId="1E3BB681" w14:textId="77777777" w:rsidR="001C2C75" w:rsidRDefault="00D37926">
      <w:pPr>
        <w:ind w:left="9340"/>
        <w:rPr>
          <w:sz w:val="20"/>
          <w:szCs w:val="20"/>
        </w:rPr>
      </w:pPr>
      <w:r>
        <w:rPr>
          <w:rFonts w:eastAsia="Times New Roman"/>
          <w:sz w:val="20"/>
          <w:szCs w:val="20"/>
        </w:rPr>
        <w:t>511</w:t>
      </w:r>
    </w:p>
    <w:p w14:paraId="73D52A9B" w14:textId="77777777" w:rsidR="001C2C75" w:rsidRDefault="001C2C75">
      <w:pPr>
        <w:sectPr w:rsidR="001C2C75">
          <w:pgSz w:w="11900" w:h="16840"/>
          <w:pgMar w:top="1237" w:right="1124" w:bottom="413" w:left="1140" w:header="0" w:footer="0" w:gutter="0"/>
          <w:cols w:space="720" w:equalWidth="0">
            <w:col w:w="9640"/>
          </w:cols>
        </w:sectPr>
      </w:pPr>
    </w:p>
    <w:p w14:paraId="53D081E8" w14:textId="77777777" w:rsidR="001C2C75" w:rsidRDefault="00D37926">
      <w:pPr>
        <w:rPr>
          <w:sz w:val="20"/>
          <w:szCs w:val="20"/>
        </w:rPr>
      </w:pPr>
      <w:bookmarkStart w:id="512" w:name="page513"/>
      <w:bookmarkEnd w:id="512"/>
      <w:r>
        <w:rPr>
          <w:rFonts w:eastAsia="Times New Roman"/>
          <w:sz w:val="24"/>
          <w:szCs w:val="24"/>
        </w:rPr>
        <w:t xml:space="preserve">_______. </w:t>
      </w:r>
      <w:r>
        <w:rPr>
          <w:rFonts w:eastAsia="Times New Roman"/>
          <w:i/>
          <w:iCs/>
          <w:sz w:val="24"/>
          <w:szCs w:val="24"/>
        </w:rPr>
        <w:t>O Discurso Cinematográfico – A Opacidade e a Transparência.</w:t>
      </w:r>
      <w:r>
        <w:rPr>
          <w:rFonts w:eastAsia="Times New Roman"/>
          <w:sz w:val="24"/>
          <w:szCs w:val="24"/>
        </w:rPr>
        <w:t xml:space="preserve"> Rio de Janeiro: Paz e</w:t>
      </w:r>
    </w:p>
    <w:p w14:paraId="01147608" w14:textId="77777777" w:rsidR="001C2C75" w:rsidRDefault="001C2C75">
      <w:pPr>
        <w:spacing w:line="44" w:lineRule="exact"/>
        <w:rPr>
          <w:sz w:val="20"/>
          <w:szCs w:val="20"/>
        </w:rPr>
      </w:pPr>
    </w:p>
    <w:p w14:paraId="0900AEBB" w14:textId="77777777" w:rsidR="001C2C75" w:rsidRDefault="00D37926">
      <w:pPr>
        <w:rPr>
          <w:sz w:val="20"/>
          <w:szCs w:val="20"/>
        </w:rPr>
      </w:pPr>
      <w:r>
        <w:rPr>
          <w:rFonts w:eastAsia="Times New Roman"/>
          <w:sz w:val="24"/>
          <w:szCs w:val="24"/>
        </w:rPr>
        <w:t>Terra, 1984b.</w:t>
      </w:r>
    </w:p>
    <w:p w14:paraId="7A3BFAA6" w14:textId="77777777" w:rsidR="001C2C75" w:rsidRDefault="001C2C75">
      <w:pPr>
        <w:spacing w:line="200" w:lineRule="exact"/>
        <w:rPr>
          <w:sz w:val="20"/>
          <w:szCs w:val="20"/>
        </w:rPr>
      </w:pPr>
    </w:p>
    <w:p w14:paraId="6A0B98EB" w14:textId="77777777" w:rsidR="001C2C75" w:rsidRDefault="001C2C75">
      <w:pPr>
        <w:spacing w:line="200" w:lineRule="exact"/>
        <w:rPr>
          <w:sz w:val="20"/>
          <w:szCs w:val="20"/>
        </w:rPr>
      </w:pPr>
    </w:p>
    <w:p w14:paraId="59F65319" w14:textId="77777777" w:rsidR="001C2C75" w:rsidRDefault="001C2C75">
      <w:pPr>
        <w:spacing w:line="200" w:lineRule="exact"/>
        <w:rPr>
          <w:sz w:val="20"/>
          <w:szCs w:val="20"/>
        </w:rPr>
      </w:pPr>
    </w:p>
    <w:p w14:paraId="59DEDD37" w14:textId="77777777" w:rsidR="001C2C75" w:rsidRDefault="001C2C75">
      <w:pPr>
        <w:spacing w:line="200" w:lineRule="exact"/>
        <w:rPr>
          <w:sz w:val="20"/>
          <w:szCs w:val="20"/>
        </w:rPr>
      </w:pPr>
    </w:p>
    <w:p w14:paraId="55D97FD7" w14:textId="77777777" w:rsidR="001C2C75" w:rsidRDefault="001C2C75">
      <w:pPr>
        <w:spacing w:line="200" w:lineRule="exact"/>
        <w:rPr>
          <w:sz w:val="20"/>
          <w:szCs w:val="20"/>
        </w:rPr>
      </w:pPr>
    </w:p>
    <w:p w14:paraId="140A346C" w14:textId="77777777" w:rsidR="001C2C75" w:rsidRDefault="001C2C75">
      <w:pPr>
        <w:spacing w:line="200" w:lineRule="exact"/>
        <w:rPr>
          <w:sz w:val="20"/>
          <w:szCs w:val="20"/>
        </w:rPr>
      </w:pPr>
    </w:p>
    <w:p w14:paraId="6689DA7D" w14:textId="77777777" w:rsidR="001C2C75" w:rsidRDefault="001C2C75">
      <w:pPr>
        <w:spacing w:line="200" w:lineRule="exact"/>
        <w:rPr>
          <w:sz w:val="20"/>
          <w:szCs w:val="20"/>
        </w:rPr>
      </w:pPr>
    </w:p>
    <w:p w14:paraId="518FE3A5" w14:textId="77777777" w:rsidR="001C2C75" w:rsidRDefault="001C2C75">
      <w:pPr>
        <w:spacing w:line="200" w:lineRule="exact"/>
        <w:rPr>
          <w:sz w:val="20"/>
          <w:szCs w:val="20"/>
        </w:rPr>
      </w:pPr>
    </w:p>
    <w:p w14:paraId="181D22E9" w14:textId="77777777" w:rsidR="001C2C75" w:rsidRDefault="001C2C75">
      <w:pPr>
        <w:spacing w:line="200" w:lineRule="exact"/>
        <w:rPr>
          <w:sz w:val="20"/>
          <w:szCs w:val="20"/>
        </w:rPr>
      </w:pPr>
    </w:p>
    <w:p w14:paraId="30D102B0" w14:textId="77777777" w:rsidR="001C2C75" w:rsidRDefault="001C2C75">
      <w:pPr>
        <w:spacing w:line="200" w:lineRule="exact"/>
        <w:rPr>
          <w:sz w:val="20"/>
          <w:szCs w:val="20"/>
        </w:rPr>
      </w:pPr>
    </w:p>
    <w:p w14:paraId="5D60DCB2" w14:textId="77777777" w:rsidR="001C2C75" w:rsidRDefault="001C2C75">
      <w:pPr>
        <w:spacing w:line="200" w:lineRule="exact"/>
        <w:rPr>
          <w:sz w:val="20"/>
          <w:szCs w:val="20"/>
        </w:rPr>
      </w:pPr>
    </w:p>
    <w:p w14:paraId="67FF92CC" w14:textId="77777777" w:rsidR="001C2C75" w:rsidRDefault="001C2C75">
      <w:pPr>
        <w:spacing w:line="200" w:lineRule="exact"/>
        <w:rPr>
          <w:sz w:val="20"/>
          <w:szCs w:val="20"/>
        </w:rPr>
      </w:pPr>
    </w:p>
    <w:p w14:paraId="52AF78CB" w14:textId="77777777" w:rsidR="001C2C75" w:rsidRDefault="001C2C75">
      <w:pPr>
        <w:spacing w:line="200" w:lineRule="exact"/>
        <w:rPr>
          <w:sz w:val="20"/>
          <w:szCs w:val="20"/>
        </w:rPr>
      </w:pPr>
    </w:p>
    <w:p w14:paraId="30B9F809" w14:textId="77777777" w:rsidR="001C2C75" w:rsidRDefault="001C2C75">
      <w:pPr>
        <w:spacing w:line="200" w:lineRule="exact"/>
        <w:rPr>
          <w:sz w:val="20"/>
          <w:szCs w:val="20"/>
        </w:rPr>
      </w:pPr>
    </w:p>
    <w:p w14:paraId="696D4783" w14:textId="77777777" w:rsidR="001C2C75" w:rsidRDefault="001C2C75">
      <w:pPr>
        <w:spacing w:line="200" w:lineRule="exact"/>
        <w:rPr>
          <w:sz w:val="20"/>
          <w:szCs w:val="20"/>
        </w:rPr>
      </w:pPr>
    </w:p>
    <w:p w14:paraId="205D490E" w14:textId="77777777" w:rsidR="001C2C75" w:rsidRDefault="001C2C75">
      <w:pPr>
        <w:spacing w:line="200" w:lineRule="exact"/>
        <w:rPr>
          <w:sz w:val="20"/>
          <w:szCs w:val="20"/>
        </w:rPr>
      </w:pPr>
    </w:p>
    <w:p w14:paraId="35C8571B" w14:textId="77777777" w:rsidR="001C2C75" w:rsidRDefault="001C2C75">
      <w:pPr>
        <w:spacing w:line="200" w:lineRule="exact"/>
        <w:rPr>
          <w:sz w:val="20"/>
          <w:szCs w:val="20"/>
        </w:rPr>
      </w:pPr>
    </w:p>
    <w:p w14:paraId="61C2896A" w14:textId="77777777" w:rsidR="001C2C75" w:rsidRDefault="001C2C75">
      <w:pPr>
        <w:spacing w:line="200" w:lineRule="exact"/>
        <w:rPr>
          <w:sz w:val="20"/>
          <w:szCs w:val="20"/>
        </w:rPr>
      </w:pPr>
    </w:p>
    <w:p w14:paraId="7F1E82D8" w14:textId="77777777" w:rsidR="001C2C75" w:rsidRDefault="001C2C75">
      <w:pPr>
        <w:spacing w:line="200" w:lineRule="exact"/>
        <w:rPr>
          <w:sz w:val="20"/>
          <w:szCs w:val="20"/>
        </w:rPr>
      </w:pPr>
    </w:p>
    <w:p w14:paraId="508E826B" w14:textId="77777777" w:rsidR="001C2C75" w:rsidRDefault="001C2C75">
      <w:pPr>
        <w:spacing w:line="200" w:lineRule="exact"/>
        <w:rPr>
          <w:sz w:val="20"/>
          <w:szCs w:val="20"/>
        </w:rPr>
      </w:pPr>
    </w:p>
    <w:p w14:paraId="062E16B8" w14:textId="77777777" w:rsidR="001C2C75" w:rsidRDefault="001C2C75">
      <w:pPr>
        <w:spacing w:line="200" w:lineRule="exact"/>
        <w:rPr>
          <w:sz w:val="20"/>
          <w:szCs w:val="20"/>
        </w:rPr>
      </w:pPr>
    </w:p>
    <w:p w14:paraId="312A4E23" w14:textId="77777777" w:rsidR="001C2C75" w:rsidRDefault="001C2C75">
      <w:pPr>
        <w:spacing w:line="200" w:lineRule="exact"/>
        <w:rPr>
          <w:sz w:val="20"/>
          <w:szCs w:val="20"/>
        </w:rPr>
      </w:pPr>
    </w:p>
    <w:p w14:paraId="3F045E85" w14:textId="77777777" w:rsidR="001C2C75" w:rsidRDefault="001C2C75">
      <w:pPr>
        <w:spacing w:line="200" w:lineRule="exact"/>
        <w:rPr>
          <w:sz w:val="20"/>
          <w:szCs w:val="20"/>
        </w:rPr>
      </w:pPr>
    </w:p>
    <w:p w14:paraId="25AAEAEF" w14:textId="77777777" w:rsidR="001C2C75" w:rsidRDefault="001C2C75">
      <w:pPr>
        <w:spacing w:line="200" w:lineRule="exact"/>
        <w:rPr>
          <w:sz w:val="20"/>
          <w:szCs w:val="20"/>
        </w:rPr>
      </w:pPr>
    </w:p>
    <w:p w14:paraId="2903ABC4" w14:textId="77777777" w:rsidR="001C2C75" w:rsidRDefault="001C2C75">
      <w:pPr>
        <w:spacing w:line="200" w:lineRule="exact"/>
        <w:rPr>
          <w:sz w:val="20"/>
          <w:szCs w:val="20"/>
        </w:rPr>
      </w:pPr>
    </w:p>
    <w:p w14:paraId="0CE148FC" w14:textId="77777777" w:rsidR="001C2C75" w:rsidRDefault="001C2C75">
      <w:pPr>
        <w:spacing w:line="200" w:lineRule="exact"/>
        <w:rPr>
          <w:sz w:val="20"/>
          <w:szCs w:val="20"/>
        </w:rPr>
      </w:pPr>
    </w:p>
    <w:p w14:paraId="39B9A9AA" w14:textId="77777777" w:rsidR="001C2C75" w:rsidRDefault="001C2C75">
      <w:pPr>
        <w:spacing w:line="200" w:lineRule="exact"/>
        <w:rPr>
          <w:sz w:val="20"/>
          <w:szCs w:val="20"/>
        </w:rPr>
      </w:pPr>
    </w:p>
    <w:p w14:paraId="22AEA87D" w14:textId="77777777" w:rsidR="001C2C75" w:rsidRDefault="001C2C75">
      <w:pPr>
        <w:spacing w:line="200" w:lineRule="exact"/>
        <w:rPr>
          <w:sz w:val="20"/>
          <w:szCs w:val="20"/>
        </w:rPr>
      </w:pPr>
    </w:p>
    <w:p w14:paraId="21829310" w14:textId="77777777" w:rsidR="001C2C75" w:rsidRDefault="001C2C75">
      <w:pPr>
        <w:spacing w:line="200" w:lineRule="exact"/>
        <w:rPr>
          <w:sz w:val="20"/>
          <w:szCs w:val="20"/>
        </w:rPr>
      </w:pPr>
    </w:p>
    <w:p w14:paraId="29508383" w14:textId="77777777" w:rsidR="001C2C75" w:rsidRDefault="001C2C75">
      <w:pPr>
        <w:spacing w:line="200" w:lineRule="exact"/>
        <w:rPr>
          <w:sz w:val="20"/>
          <w:szCs w:val="20"/>
        </w:rPr>
      </w:pPr>
    </w:p>
    <w:p w14:paraId="10D202FF" w14:textId="77777777" w:rsidR="001C2C75" w:rsidRDefault="001C2C75">
      <w:pPr>
        <w:spacing w:line="200" w:lineRule="exact"/>
        <w:rPr>
          <w:sz w:val="20"/>
          <w:szCs w:val="20"/>
        </w:rPr>
      </w:pPr>
    </w:p>
    <w:p w14:paraId="63C9B246" w14:textId="77777777" w:rsidR="001C2C75" w:rsidRDefault="001C2C75">
      <w:pPr>
        <w:spacing w:line="200" w:lineRule="exact"/>
        <w:rPr>
          <w:sz w:val="20"/>
          <w:szCs w:val="20"/>
        </w:rPr>
      </w:pPr>
    </w:p>
    <w:p w14:paraId="4BC905C4" w14:textId="77777777" w:rsidR="001C2C75" w:rsidRDefault="001C2C75">
      <w:pPr>
        <w:spacing w:line="200" w:lineRule="exact"/>
        <w:rPr>
          <w:sz w:val="20"/>
          <w:szCs w:val="20"/>
        </w:rPr>
      </w:pPr>
    </w:p>
    <w:p w14:paraId="79EEFDFA" w14:textId="77777777" w:rsidR="001C2C75" w:rsidRDefault="001C2C75">
      <w:pPr>
        <w:spacing w:line="200" w:lineRule="exact"/>
        <w:rPr>
          <w:sz w:val="20"/>
          <w:szCs w:val="20"/>
        </w:rPr>
      </w:pPr>
    </w:p>
    <w:p w14:paraId="60924E7D" w14:textId="77777777" w:rsidR="001C2C75" w:rsidRDefault="001C2C75">
      <w:pPr>
        <w:spacing w:line="200" w:lineRule="exact"/>
        <w:rPr>
          <w:sz w:val="20"/>
          <w:szCs w:val="20"/>
        </w:rPr>
      </w:pPr>
    </w:p>
    <w:p w14:paraId="67D9F630" w14:textId="77777777" w:rsidR="001C2C75" w:rsidRDefault="001C2C75">
      <w:pPr>
        <w:spacing w:line="200" w:lineRule="exact"/>
        <w:rPr>
          <w:sz w:val="20"/>
          <w:szCs w:val="20"/>
        </w:rPr>
      </w:pPr>
    </w:p>
    <w:p w14:paraId="2FC6750B" w14:textId="77777777" w:rsidR="001C2C75" w:rsidRDefault="001C2C75">
      <w:pPr>
        <w:spacing w:line="200" w:lineRule="exact"/>
        <w:rPr>
          <w:sz w:val="20"/>
          <w:szCs w:val="20"/>
        </w:rPr>
      </w:pPr>
    </w:p>
    <w:p w14:paraId="6B84E629" w14:textId="77777777" w:rsidR="001C2C75" w:rsidRDefault="001C2C75">
      <w:pPr>
        <w:spacing w:line="200" w:lineRule="exact"/>
        <w:rPr>
          <w:sz w:val="20"/>
          <w:szCs w:val="20"/>
        </w:rPr>
      </w:pPr>
    </w:p>
    <w:p w14:paraId="647E9174" w14:textId="77777777" w:rsidR="001C2C75" w:rsidRDefault="001C2C75">
      <w:pPr>
        <w:spacing w:line="200" w:lineRule="exact"/>
        <w:rPr>
          <w:sz w:val="20"/>
          <w:szCs w:val="20"/>
        </w:rPr>
      </w:pPr>
    </w:p>
    <w:p w14:paraId="669EF1F8" w14:textId="77777777" w:rsidR="001C2C75" w:rsidRDefault="001C2C75">
      <w:pPr>
        <w:spacing w:line="200" w:lineRule="exact"/>
        <w:rPr>
          <w:sz w:val="20"/>
          <w:szCs w:val="20"/>
        </w:rPr>
      </w:pPr>
    </w:p>
    <w:p w14:paraId="7AB5A755" w14:textId="77777777" w:rsidR="001C2C75" w:rsidRDefault="001C2C75">
      <w:pPr>
        <w:spacing w:line="200" w:lineRule="exact"/>
        <w:rPr>
          <w:sz w:val="20"/>
          <w:szCs w:val="20"/>
        </w:rPr>
      </w:pPr>
    </w:p>
    <w:p w14:paraId="25E16BD4" w14:textId="77777777" w:rsidR="001C2C75" w:rsidRDefault="001C2C75">
      <w:pPr>
        <w:spacing w:line="200" w:lineRule="exact"/>
        <w:rPr>
          <w:sz w:val="20"/>
          <w:szCs w:val="20"/>
        </w:rPr>
      </w:pPr>
    </w:p>
    <w:p w14:paraId="53F278E9" w14:textId="77777777" w:rsidR="001C2C75" w:rsidRDefault="001C2C75">
      <w:pPr>
        <w:spacing w:line="200" w:lineRule="exact"/>
        <w:rPr>
          <w:sz w:val="20"/>
          <w:szCs w:val="20"/>
        </w:rPr>
      </w:pPr>
    </w:p>
    <w:p w14:paraId="181554C5" w14:textId="77777777" w:rsidR="001C2C75" w:rsidRDefault="001C2C75">
      <w:pPr>
        <w:spacing w:line="200" w:lineRule="exact"/>
        <w:rPr>
          <w:sz w:val="20"/>
          <w:szCs w:val="20"/>
        </w:rPr>
      </w:pPr>
    </w:p>
    <w:p w14:paraId="0561C00B" w14:textId="77777777" w:rsidR="001C2C75" w:rsidRDefault="001C2C75">
      <w:pPr>
        <w:spacing w:line="200" w:lineRule="exact"/>
        <w:rPr>
          <w:sz w:val="20"/>
          <w:szCs w:val="20"/>
        </w:rPr>
      </w:pPr>
    </w:p>
    <w:p w14:paraId="12111B7F" w14:textId="77777777" w:rsidR="001C2C75" w:rsidRDefault="001C2C75">
      <w:pPr>
        <w:spacing w:line="200" w:lineRule="exact"/>
        <w:rPr>
          <w:sz w:val="20"/>
          <w:szCs w:val="20"/>
        </w:rPr>
      </w:pPr>
    </w:p>
    <w:p w14:paraId="3558A523" w14:textId="77777777" w:rsidR="001C2C75" w:rsidRDefault="001C2C75">
      <w:pPr>
        <w:spacing w:line="200" w:lineRule="exact"/>
        <w:rPr>
          <w:sz w:val="20"/>
          <w:szCs w:val="20"/>
        </w:rPr>
      </w:pPr>
    </w:p>
    <w:p w14:paraId="24C40CED" w14:textId="77777777" w:rsidR="001C2C75" w:rsidRDefault="001C2C75">
      <w:pPr>
        <w:spacing w:line="200" w:lineRule="exact"/>
        <w:rPr>
          <w:sz w:val="20"/>
          <w:szCs w:val="20"/>
        </w:rPr>
      </w:pPr>
    </w:p>
    <w:p w14:paraId="1030B871" w14:textId="77777777" w:rsidR="001C2C75" w:rsidRDefault="001C2C75">
      <w:pPr>
        <w:spacing w:line="200" w:lineRule="exact"/>
        <w:rPr>
          <w:sz w:val="20"/>
          <w:szCs w:val="20"/>
        </w:rPr>
      </w:pPr>
    </w:p>
    <w:p w14:paraId="38208072" w14:textId="77777777" w:rsidR="001C2C75" w:rsidRDefault="001C2C75">
      <w:pPr>
        <w:spacing w:line="200" w:lineRule="exact"/>
        <w:rPr>
          <w:sz w:val="20"/>
          <w:szCs w:val="20"/>
        </w:rPr>
      </w:pPr>
    </w:p>
    <w:p w14:paraId="51EC747F" w14:textId="77777777" w:rsidR="001C2C75" w:rsidRDefault="001C2C75">
      <w:pPr>
        <w:spacing w:line="200" w:lineRule="exact"/>
        <w:rPr>
          <w:sz w:val="20"/>
          <w:szCs w:val="20"/>
        </w:rPr>
      </w:pPr>
    </w:p>
    <w:p w14:paraId="773E193B" w14:textId="77777777" w:rsidR="001C2C75" w:rsidRDefault="001C2C75">
      <w:pPr>
        <w:spacing w:line="200" w:lineRule="exact"/>
        <w:rPr>
          <w:sz w:val="20"/>
          <w:szCs w:val="20"/>
        </w:rPr>
      </w:pPr>
    </w:p>
    <w:p w14:paraId="245AD842" w14:textId="77777777" w:rsidR="001C2C75" w:rsidRDefault="001C2C75">
      <w:pPr>
        <w:spacing w:line="200" w:lineRule="exact"/>
        <w:rPr>
          <w:sz w:val="20"/>
          <w:szCs w:val="20"/>
        </w:rPr>
      </w:pPr>
    </w:p>
    <w:p w14:paraId="4C271E23" w14:textId="77777777" w:rsidR="001C2C75" w:rsidRDefault="001C2C75">
      <w:pPr>
        <w:spacing w:line="200" w:lineRule="exact"/>
        <w:rPr>
          <w:sz w:val="20"/>
          <w:szCs w:val="20"/>
        </w:rPr>
      </w:pPr>
    </w:p>
    <w:p w14:paraId="13BC0D78" w14:textId="77777777" w:rsidR="001C2C75" w:rsidRDefault="001C2C75">
      <w:pPr>
        <w:spacing w:line="200" w:lineRule="exact"/>
        <w:rPr>
          <w:sz w:val="20"/>
          <w:szCs w:val="20"/>
        </w:rPr>
      </w:pPr>
    </w:p>
    <w:p w14:paraId="305D6586" w14:textId="77777777" w:rsidR="001C2C75" w:rsidRDefault="001C2C75">
      <w:pPr>
        <w:spacing w:line="200" w:lineRule="exact"/>
        <w:rPr>
          <w:sz w:val="20"/>
          <w:szCs w:val="20"/>
        </w:rPr>
      </w:pPr>
    </w:p>
    <w:p w14:paraId="0A0C909D" w14:textId="77777777" w:rsidR="001C2C75" w:rsidRDefault="001C2C75">
      <w:pPr>
        <w:spacing w:line="200" w:lineRule="exact"/>
        <w:rPr>
          <w:sz w:val="20"/>
          <w:szCs w:val="20"/>
        </w:rPr>
      </w:pPr>
    </w:p>
    <w:p w14:paraId="1F147CBA" w14:textId="77777777" w:rsidR="001C2C75" w:rsidRDefault="001C2C75">
      <w:pPr>
        <w:spacing w:line="200" w:lineRule="exact"/>
        <w:rPr>
          <w:sz w:val="20"/>
          <w:szCs w:val="20"/>
        </w:rPr>
      </w:pPr>
    </w:p>
    <w:p w14:paraId="7001AD0E" w14:textId="77777777" w:rsidR="001C2C75" w:rsidRDefault="001C2C75">
      <w:pPr>
        <w:spacing w:line="200" w:lineRule="exact"/>
        <w:rPr>
          <w:sz w:val="20"/>
          <w:szCs w:val="20"/>
        </w:rPr>
      </w:pPr>
    </w:p>
    <w:p w14:paraId="0B58E8DA" w14:textId="77777777" w:rsidR="001C2C75" w:rsidRDefault="001C2C75">
      <w:pPr>
        <w:spacing w:line="200" w:lineRule="exact"/>
        <w:rPr>
          <w:sz w:val="20"/>
          <w:szCs w:val="20"/>
        </w:rPr>
      </w:pPr>
    </w:p>
    <w:p w14:paraId="6CE9A2EC" w14:textId="77777777" w:rsidR="001C2C75" w:rsidRDefault="001C2C75">
      <w:pPr>
        <w:spacing w:line="200" w:lineRule="exact"/>
        <w:rPr>
          <w:sz w:val="20"/>
          <w:szCs w:val="20"/>
        </w:rPr>
      </w:pPr>
    </w:p>
    <w:p w14:paraId="5A1C2C9F" w14:textId="77777777" w:rsidR="001C2C75" w:rsidRDefault="001C2C75">
      <w:pPr>
        <w:spacing w:line="200" w:lineRule="exact"/>
        <w:rPr>
          <w:sz w:val="20"/>
          <w:szCs w:val="20"/>
        </w:rPr>
      </w:pPr>
    </w:p>
    <w:p w14:paraId="05E8B764" w14:textId="77777777" w:rsidR="001C2C75" w:rsidRDefault="001C2C75">
      <w:pPr>
        <w:spacing w:line="200" w:lineRule="exact"/>
        <w:rPr>
          <w:sz w:val="20"/>
          <w:szCs w:val="20"/>
        </w:rPr>
      </w:pPr>
    </w:p>
    <w:p w14:paraId="4BD032D2" w14:textId="77777777" w:rsidR="001C2C75" w:rsidRDefault="001C2C75">
      <w:pPr>
        <w:spacing w:line="200" w:lineRule="exact"/>
        <w:rPr>
          <w:sz w:val="20"/>
          <w:szCs w:val="20"/>
        </w:rPr>
      </w:pPr>
    </w:p>
    <w:p w14:paraId="0D3A84AC" w14:textId="77777777" w:rsidR="001C2C75" w:rsidRDefault="001C2C75">
      <w:pPr>
        <w:spacing w:line="200" w:lineRule="exact"/>
        <w:rPr>
          <w:sz w:val="20"/>
          <w:szCs w:val="20"/>
        </w:rPr>
      </w:pPr>
    </w:p>
    <w:p w14:paraId="190080EB" w14:textId="77777777" w:rsidR="001C2C75" w:rsidRDefault="001C2C75">
      <w:pPr>
        <w:spacing w:line="200" w:lineRule="exact"/>
        <w:rPr>
          <w:sz w:val="20"/>
          <w:szCs w:val="20"/>
        </w:rPr>
      </w:pPr>
    </w:p>
    <w:p w14:paraId="435E8752" w14:textId="77777777" w:rsidR="001C2C75" w:rsidRDefault="001C2C75">
      <w:pPr>
        <w:spacing w:line="200" w:lineRule="exact"/>
        <w:rPr>
          <w:sz w:val="20"/>
          <w:szCs w:val="20"/>
        </w:rPr>
      </w:pPr>
    </w:p>
    <w:p w14:paraId="1C7A275D" w14:textId="77777777" w:rsidR="001C2C75" w:rsidRDefault="001C2C75">
      <w:pPr>
        <w:spacing w:line="398" w:lineRule="exact"/>
        <w:rPr>
          <w:sz w:val="20"/>
          <w:szCs w:val="20"/>
        </w:rPr>
      </w:pPr>
    </w:p>
    <w:p w14:paraId="1544D4B5" w14:textId="77777777" w:rsidR="001C2C75" w:rsidRDefault="00D37926">
      <w:pPr>
        <w:jc w:val="right"/>
        <w:rPr>
          <w:sz w:val="20"/>
          <w:szCs w:val="20"/>
        </w:rPr>
      </w:pPr>
      <w:r>
        <w:rPr>
          <w:rFonts w:eastAsia="Times New Roman"/>
          <w:sz w:val="20"/>
          <w:szCs w:val="20"/>
        </w:rPr>
        <w:t>512</w:t>
      </w:r>
    </w:p>
    <w:p w14:paraId="0CA0E6E5" w14:textId="77777777" w:rsidR="001C2C75" w:rsidRDefault="001C2C75">
      <w:pPr>
        <w:sectPr w:rsidR="001C2C75">
          <w:pgSz w:w="11900" w:h="16840"/>
          <w:pgMar w:top="1238" w:right="1124" w:bottom="413" w:left="1140" w:header="0" w:footer="0" w:gutter="0"/>
          <w:cols w:space="720" w:equalWidth="0">
            <w:col w:w="9640"/>
          </w:cols>
        </w:sectPr>
      </w:pPr>
    </w:p>
    <w:p w14:paraId="13C68914" w14:textId="77777777" w:rsidR="001C2C75" w:rsidRDefault="00D37926">
      <w:pPr>
        <w:ind w:right="-5"/>
        <w:jc w:val="center"/>
        <w:rPr>
          <w:sz w:val="20"/>
          <w:szCs w:val="20"/>
        </w:rPr>
      </w:pPr>
      <w:bookmarkStart w:id="513" w:name="page514"/>
      <w:bookmarkEnd w:id="513"/>
      <w:r>
        <w:rPr>
          <w:rFonts w:eastAsia="Times New Roman"/>
          <w:i/>
          <w:iCs/>
          <w:sz w:val="36"/>
          <w:szCs w:val="36"/>
        </w:rPr>
        <w:t>Martin Luther King e os Direitos Civis: A Visão</w:t>
      </w:r>
    </w:p>
    <w:p w14:paraId="42858C59" w14:textId="77777777" w:rsidR="001C2C75" w:rsidRDefault="001C2C75">
      <w:pPr>
        <w:spacing w:line="64" w:lineRule="exact"/>
        <w:rPr>
          <w:sz w:val="20"/>
          <w:szCs w:val="20"/>
        </w:rPr>
      </w:pPr>
    </w:p>
    <w:p w14:paraId="18660222" w14:textId="77777777" w:rsidR="001C2C75" w:rsidRDefault="00D37926">
      <w:pPr>
        <w:ind w:right="-5"/>
        <w:jc w:val="center"/>
        <w:rPr>
          <w:sz w:val="20"/>
          <w:szCs w:val="20"/>
        </w:rPr>
      </w:pPr>
      <w:r>
        <w:rPr>
          <w:rFonts w:eastAsia="Times New Roman"/>
          <w:i/>
          <w:iCs/>
          <w:sz w:val="36"/>
          <w:szCs w:val="36"/>
        </w:rPr>
        <w:t>Conservadora.</w:t>
      </w:r>
      <w:r>
        <w:rPr>
          <w:rFonts w:eastAsia="Times New Roman"/>
          <w:sz w:val="36"/>
          <w:szCs w:val="36"/>
        </w:rPr>
        <w:t>Rodrigo Farias</w:t>
      </w:r>
      <w:r>
        <w:rPr>
          <w:rFonts w:eastAsia="Times New Roman"/>
          <w:sz w:val="46"/>
          <w:szCs w:val="46"/>
          <w:vertAlign w:val="superscript"/>
        </w:rPr>
        <w:t>1</w:t>
      </w:r>
    </w:p>
    <w:p w14:paraId="1C6C96FD" w14:textId="77777777" w:rsidR="001C2C75" w:rsidRDefault="001C2C75">
      <w:pPr>
        <w:spacing w:line="206" w:lineRule="exact"/>
        <w:rPr>
          <w:sz w:val="20"/>
          <w:szCs w:val="20"/>
        </w:rPr>
      </w:pPr>
    </w:p>
    <w:p w14:paraId="0CE92A13" w14:textId="77777777" w:rsidR="001C2C75" w:rsidRDefault="00D37926">
      <w:pPr>
        <w:jc w:val="right"/>
        <w:rPr>
          <w:sz w:val="20"/>
          <w:szCs w:val="20"/>
        </w:rPr>
      </w:pPr>
      <w:r>
        <w:rPr>
          <w:rFonts w:eastAsia="Times New Roman"/>
        </w:rPr>
        <w:t>IUPERJ</w:t>
      </w:r>
    </w:p>
    <w:p w14:paraId="67FFDD49" w14:textId="77777777" w:rsidR="001C2C75" w:rsidRDefault="001C2C75">
      <w:pPr>
        <w:spacing w:line="8" w:lineRule="exact"/>
        <w:rPr>
          <w:sz w:val="20"/>
          <w:szCs w:val="20"/>
        </w:rPr>
      </w:pPr>
    </w:p>
    <w:p w14:paraId="5DD9372C" w14:textId="77777777" w:rsidR="001C2C75" w:rsidRDefault="00D37926">
      <w:pPr>
        <w:jc w:val="right"/>
        <w:rPr>
          <w:sz w:val="20"/>
          <w:szCs w:val="20"/>
        </w:rPr>
      </w:pPr>
      <w:r>
        <w:rPr>
          <w:rFonts w:eastAsia="Times New Roman"/>
          <w:u w:val="single"/>
        </w:rPr>
        <w:t>azel79@gmail.com</w:t>
      </w:r>
    </w:p>
    <w:p w14:paraId="71268446" w14:textId="77777777" w:rsidR="001C2C75" w:rsidRDefault="001C2C75">
      <w:pPr>
        <w:spacing w:line="200" w:lineRule="exact"/>
        <w:rPr>
          <w:sz w:val="20"/>
          <w:szCs w:val="20"/>
        </w:rPr>
      </w:pPr>
    </w:p>
    <w:p w14:paraId="6DAD63D8" w14:textId="77777777" w:rsidR="001C2C75" w:rsidRDefault="001C2C75">
      <w:pPr>
        <w:spacing w:line="284" w:lineRule="exact"/>
        <w:rPr>
          <w:sz w:val="20"/>
          <w:szCs w:val="20"/>
        </w:rPr>
      </w:pPr>
    </w:p>
    <w:p w14:paraId="2FDC3D65" w14:textId="77777777" w:rsidR="001C2C75" w:rsidRDefault="00D37926">
      <w:pPr>
        <w:spacing w:line="366" w:lineRule="auto"/>
        <w:ind w:left="6" w:firstLine="708"/>
        <w:jc w:val="both"/>
        <w:rPr>
          <w:sz w:val="20"/>
          <w:szCs w:val="20"/>
        </w:rPr>
      </w:pPr>
      <w:r>
        <w:rPr>
          <w:rFonts w:eastAsia="Times New Roman"/>
        </w:rPr>
        <w:t xml:space="preserve">Quarenta e cinco anos após sua morte, o lugar de MLK no panteão dos modernos heróis norte-americanos parece assegurado. Os sinais são claros: por decisão federal, desde 1983, a 3ª segunda-feira de janeiro lhe é dedicada; em outubro de 2011, sua imagem foi </w:t>
      </w:r>
      <w:r>
        <w:rPr>
          <w:rFonts w:eastAsia="Times New Roman"/>
        </w:rPr>
        <w:t xml:space="preserve">eternizada em um memorial em Washington e o movimentos dos direitos civis que ele ajudou a liderar é frequentemente lembrado como o grande marco na história dos movimentos sociais do século XX. Mais que um líder </w:t>
      </w:r>
      <w:r>
        <w:rPr>
          <w:rFonts w:eastAsia="Times New Roman"/>
          <w:i/>
          <w:iCs/>
        </w:rPr>
        <w:t>negro</w:t>
      </w:r>
      <w:r>
        <w:rPr>
          <w:rFonts w:eastAsia="Times New Roman"/>
        </w:rPr>
        <w:t>, King se tornou um ícone nacional, uma</w:t>
      </w:r>
      <w:r>
        <w:rPr>
          <w:rFonts w:eastAsia="Times New Roman"/>
        </w:rPr>
        <w:t xml:space="preserve"> fonte de inspiração para os americanos os que buscam se engajar no bom combate por uma sociedade mais justa.</w:t>
      </w:r>
    </w:p>
    <w:p w14:paraId="2F2C2322" w14:textId="77777777" w:rsidR="001C2C75" w:rsidRDefault="001C2C75">
      <w:pPr>
        <w:spacing w:line="155" w:lineRule="exact"/>
        <w:rPr>
          <w:sz w:val="20"/>
          <w:szCs w:val="20"/>
        </w:rPr>
      </w:pPr>
    </w:p>
    <w:p w14:paraId="4B4CA837" w14:textId="77777777" w:rsidR="001C2C75" w:rsidRDefault="00D37926">
      <w:pPr>
        <w:spacing w:line="362" w:lineRule="auto"/>
        <w:ind w:left="6" w:firstLine="708"/>
        <w:jc w:val="both"/>
        <w:rPr>
          <w:sz w:val="20"/>
          <w:szCs w:val="20"/>
        </w:rPr>
      </w:pPr>
      <w:r>
        <w:rPr>
          <w:rFonts w:eastAsia="Times New Roman"/>
        </w:rPr>
        <w:t>Em retrospecto, pode parecer estranho para um brasileiro do século XXI que King, cuja reivindicação essencial era a igualdade de direitos civis teoricamente já consagrados na Constituição americana pelo menos desde o fim da Guerra Civil, tenha sido uma fig</w:t>
      </w:r>
      <w:r>
        <w:rPr>
          <w:rFonts w:eastAsia="Times New Roman"/>
        </w:rPr>
        <w:t>ura controversa. Claro, entende-se que ele tivesse detratores no Sul segregado, onde o racismo entranhava-se na própria letra da lei; a imagem dos membros encapuzados da Ku Klux Klan, não raro com uma cruz em chamas ao fundo, é provavelmente reconhecida pe</w:t>
      </w:r>
      <w:r>
        <w:rPr>
          <w:rFonts w:eastAsia="Times New Roman"/>
        </w:rPr>
        <w:t xml:space="preserve">la maioria das pessoas cultas, mesmo não especializadas. Mas a verdade é que as críticas a King e ao movimento dos direitos civis não se limitaram aos segregacionistas </w:t>
      </w:r>
      <w:r>
        <w:rPr>
          <w:rFonts w:eastAsia="Times New Roman"/>
          <w:i/>
          <w:iCs/>
        </w:rPr>
        <w:t>strictu sensu</w:t>
      </w:r>
      <w:r>
        <w:rPr>
          <w:rFonts w:eastAsia="Times New Roman"/>
        </w:rPr>
        <w:t xml:space="preserve">, e a posição do Sul nem sempre foi defendida com a linguagem óbvia de uma </w:t>
      </w:r>
      <w:r>
        <w:rPr>
          <w:rFonts w:eastAsia="Times New Roman"/>
        </w:rPr>
        <w:t xml:space="preserve">KKK. Muitas vezes, elas assumiram formas bem mais sutis, que até contornavam a questão racial propriamente dita. Naturalmente, não nos referimos aqui às críticas ocasionais de aliados, geralmente focadas na propriedade do </w:t>
      </w:r>
      <w:r>
        <w:rPr>
          <w:rFonts w:eastAsia="Times New Roman"/>
          <w:i/>
          <w:iCs/>
        </w:rPr>
        <w:t>método</w:t>
      </w:r>
      <w:r>
        <w:rPr>
          <w:rFonts w:eastAsia="Times New Roman"/>
        </w:rPr>
        <w:t xml:space="preserve"> de protesto — por exemplo, </w:t>
      </w:r>
      <w:r>
        <w:rPr>
          <w:rFonts w:eastAsia="Times New Roman"/>
        </w:rPr>
        <w:t xml:space="preserve">liberais preocupados com as consequências políticas de um ataque mais incisivo ao </w:t>
      </w:r>
      <w:r>
        <w:rPr>
          <w:rFonts w:eastAsia="Times New Roman"/>
          <w:i/>
          <w:iCs/>
        </w:rPr>
        <w:t>Establishment</w:t>
      </w:r>
      <w:r>
        <w:rPr>
          <w:rFonts w:eastAsia="Times New Roman"/>
        </w:rPr>
        <w:t xml:space="preserve"> sulista, cuja influência em comissões-chave do Congresso era considerável. Esses ao menos reconheciam que o problema existia e, em linhas gerais, tinham objetiv</w:t>
      </w:r>
      <w:r>
        <w:rPr>
          <w:rFonts w:eastAsia="Times New Roman"/>
        </w:rPr>
        <w:t xml:space="preserve">os comuns com os direitos civis. Outros grupos, porém, tinham divergências de fundo </w:t>
      </w:r>
      <w:r>
        <w:rPr>
          <w:rFonts w:eastAsia="Times New Roman"/>
          <w:i/>
          <w:iCs/>
        </w:rPr>
        <w:t>ideológico</w:t>
      </w:r>
      <w:r>
        <w:rPr>
          <w:rFonts w:eastAsia="Times New Roman"/>
        </w:rPr>
        <w:t xml:space="preserve"> em relação ao movimento de King; e, ainda que pudessem alegar simpatia pelas finalidades últimas da campanha, analisavam-no a partir de premissas bem diferentes.</w:t>
      </w:r>
      <w:r>
        <w:rPr>
          <w:rFonts w:eastAsia="Times New Roman"/>
        </w:rPr>
        <w:t xml:space="preserve"> É deles de que trataremos aqui.</w:t>
      </w:r>
    </w:p>
    <w:p w14:paraId="56DE3027" w14:textId="77777777" w:rsidR="001C2C75" w:rsidRDefault="001C2C75">
      <w:pPr>
        <w:spacing w:line="166" w:lineRule="exact"/>
        <w:rPr>
          <w:sz w:val="20"/>
          <w:szCs w:val="20"/>
        </w:rPr>
      </w:pPr>
    </w:p>
    <w:p w14:paraId="24EA30C5" w14:textId="77777777" w:rsidR="001C2C75" w:rsidRDefault="00D37926">
      <w:pPr>
        <w:spacing w:line="367" w:lineRule="auto"/>
        <w:ind w:left="6" w:firstLine="708"/>
        <w:jc w:val="both"/>
        <w:rPr>
          <w:sz w:val="20"/>
          <w:szCs w:val="20"/>
        </w:rPr>
      </w:pPr>
      <w:r>
        <w:rPr>
          <w:rFonts w:eastAsia="Times New Roman"/>
        </w:rPr>
        <w:t xml:space="preserve">Em 19 de novembro de 1955, doze dias antes do famoso incidente com Rosa Parks em Montgomery, Alabama, que deflagrou o movimento dos direitos civis, </w:t>
      </w:r>
      <w:r>
        <w:rPr>
          <w:rFonts w:eastAsia="Times New Roman"/>
          <w:i/>
          <w:iCs/>
        </w:rPr>
        <w:t>National Review</w:t>
      </w:r>
      <w:r>
        <w:rPr>
          <w:rFonts w:eastAsia="Times New Roman"/>
        </w:rPr>
        <w:t xml:space="preserve"> chegou às ruas. Fundada por um jornalista de apenas 30 ano</w:t>
      </w:r>
      <w:r>
        <w:rPr>
          <w:rFonts w:eastAsia="Times New Roman"/>
        </w:rPr>
        <w:t xml:space="preserve">s, William F. Buckley Jr., a revista começava com grandes ambições: ser para a direita intelectualizada americana o que a </w:t>
      </w:r>
      <w:r>
        <w:rPr>
          <w:rFonts w:eastAsia="Times New Roman"/>
          <w:i/>
          <w:iCs/>
        </w:rPr>
        <w:t>New Republic</w:t>
      </w:r>
      <w:r>
        <w:rPr>
          <w:rFonts w:eastAsia="Times New Roman"/>
        </w:rPr>
        <w:t xml:space="preserve"> ou a </w:t>
      </w:r>
      <w:r>
        <w:rPr>
          <w:rFonts w:eastAsia="Times New Roman"/>
          <w:i/>
          <w:iCs/>
        </w:rPr>
        <w:t>Nation</w:t>
      </w:r>
      <w:r>
        <w:rPr>
          <w:rFonts w:eastAsia="Times New Roman"/>
        </w:rPr>
        <w:t xml:space="preserve"> eram para os liberais. Em outras palavras, um semanário voltado para pessoas cultas, formadoras de opinião, c</w:t>
      </w:r>
      <w:r>
        <w:rPr>
          <w:rFonts w:eastAsia="Times New Roman"/>
        </w:rPr>
        <w:t>om o objetivo de contrabalançar a alegada supremacia ideológica do liberalismo nos EUA do pós-guerra. Falando em nome de</w:t>
      </w:r>
    </w:p>
    <w:p w14:paraId="475DBEE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91872" behindDoc="1" locked="0" layoutInCell="0" allowOverlap="1" wp14:anchorId="56223BA9" wp14:editId="7A57A8D1">
                <wp:simplePos x="0" y="0"/>
                <wp:positionH relativeFrom="column">
                  <wp:posOffset>0</wp:posOffset>
                </wp:positionH>
                <wp:positionV relativeFrom="paragraph">
                  <wp:posOffset>116840</wp:posOffset>
                </wp:positionV>
                <wp:extent cx="1828800" cy="0"/>
                <wp:effectExtent l="0" t="0" r="0" b="0"/>
                <wp:wrapNone/>
                <wp:docPr id="282" name="Shape 28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5463FF0" id="Shape 282" o:spid="_x0000_s1026" style="position:absolute;z-index:-251524608;visibility:visible;mso-wrap-style:square;mso-wrap-distance-left:9pt;mso-wrap-distance-top:0;mso-wrap-distance-right:9pt;mso-wrap-distance-bottom:0;mso-position-horizontal:absolute;mso-position-horizontal-relative:text;mso-position-vertical:absolute;mso-position-vertical-relative:text" from="0,9.2pt" to="2in,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ZveuwEAAIMDAAAOAAAAZHJzL2Uyb0RvYy54bWysU8tu2zAQvBfoPxC815JVI1UF0zkkdS9B&#10;ayDpB6xJyiLKF0jWkv++S8px4ranoDwsuLujIWeWWt9ORpOjDFE5y+hyUVMiLXdC2QOjP562H1pK&#10;YgIrQDsrGT3JSG8379+tR9/Jxg1OCxkIktjYjZ7RISXfVVXkgzQQF85Li83eBQMJ03CoRIAR2Y2u&#10;mrq+qUYXhA+Oyxixej836abw973k6XvfR5mIZhTvlkoMJe5zrDZr6A4B/KD4+RrwhlsYUBYPvVDd&#10;QwLyK6i/qIziwUXXpwV3pnJ9r7gsGlDNsv5DzeMAXhYtaE70F5vi/6Pl3467QJRgtGkbSiwYHFI5&#10;l+QC2jP62CHqzu5CFsgn++gfHP8ZsVddNXMS/Qyb+mAyHBWSqdh9utgtp0Q4Fpdt07Y1ToVjb/Xp&#10;5mM+roLu+VsfYvoqnSF5w6hWNpsBHRwfYpqhz5Bcjk4rsVValyQc9nc6kCPg4LdlndmvYNqSkdHP&#10;y9WqMF/14muKuqx/URiV8AVrZRhFMbgyCLpBgvhiRdknUHreozptz77NVmXT9k6cdiEryhlOuthw&#10;fpX5Kb3OC+rl39n8BgAA//8DAFBLAwQUAAYACAAAACEAX9IQuNgAAAAGAQAADwAAAGRycy9kb3du&#10;cmV2LnhtbEyPwU7DMAyG70i8Q2QkLoilmypUlabThgRXoOPCLWu8tFrjREm2lbfHiAMc/f3W78/N&#10;enaTOGNMoycFy0UBAqn3ZiSr4GP3fF+BSFmT0ZMnVPCFCdbt9VWja+Mv9I7nLlvBJZRqrWDIOdRS&#10;pn5Ap9PCByTODj46nXmMVpqoL1zuJrkqigfp9Eh8YdABnwbsj93JKQivsSxD/LzbvkzL1G0P1nrz&#10;ptTtzbx5BJFxzn/L8KPP6tCy096fyCQxKeBHMtOqBMHpqqoY7H+BbBv5X7/9BgAA//8DAFBLAQIt&#10;ABQABgAIAAAAIQC2gziS/gAAAOEBAAATAAAAAAAAAAAAAAAAAAAAAABbQ29udGVudF9UeXBlc10u&#10;eG1sUEsBAi0AFAAGAAgAAAAhADj9If/WAAAAlAEAAAsAAAAAAAAAAAAAAAAALwEAAF9yZWxzLy5y&#10;ZWxzUEsBAi0AFAAGAAgAAAAhABsxm967AQAAgwMAAA4AAAAAAAAAAAAAAAAALgIAAGRycy9lMm9E&#10;b2MueG1sUEsBAi0AFAAGAAgAAAAhAF/SELjYAAAABgEAAA8AAAAAAAAAAAAAAAAAFQQAAGRycy9k&#10;b3ducmV2LnhtbFBLBQYAAAAABAAEAPMAAAAaBQAAAAA=&#10;" o:allowincell="f" filled="t" strokeweight=".72pt">
                <v:stroke joinstyle="miter"/>
                <o:lock v:ext="edit" shapetype="f"/>
              </v:line>
            </w:pict>
          </mc:Fallback>
        </mc:AlternateContent>
      </w:r>
    </w:p>
    <w:p w14:paraId="727236E7" w14:textId="77777777" w:rsidR="001C2C75" w:rsidRDefault="001C2C75">
      <w:pPr>
        <w:spacing w:line="253" w:lineRule="exact"/>
        <w:rPr>
          <w:sz w:val="20"/>
          <w:szCs w:val="20"/>
        </w:rPr>
      </w:pPr>
    </w:p>
    <w:p w14:paraId="22B12D96" w14:textId="77777777" w:rsidR="001C2C75" w:rsidRDefault="00D37926" w:rsidP="00D37926">
      <w:pPr>
        <w:numPr>
          <w:ilvl w:val="0"/>
          <w:numId w:val="300"/>
        </w:numPr>
        <w:tabs>
          <w:tab w:val="left" w:pos="118"/>
        </w:tabs>
        <w:spacing w:line="208" w:lineRule="auto"/>
        <w:ind w:left="6" w:right="640" w:hanging="6"/>
        <w:rPr>
          <w:rFonts w:ascii="Calibri" w:eastAsia="Calibri" w:hAnsi="Calibri" w:cs="Calibri"/>
          <w:sz w:val="26"/>
          <w:szCs w:val="26"/>
          <w:vertAlign w:val="superscript"/>
        </w:rPr>
      </w:pPr>
      <w:r>
        <w:rPr>
          <w:rFonts w:eastAsia="Times New Roman"/>
          <w:sz w:val="20"/>
          <w:szCs w:val="20"/>
        </w:rPr>
        <w:t xml:space="preserve">Este artigo se baseia em uma pesquisa de doutorado defendida recentemente na UFF, à qual remetemos o leitor interessado em um </w:t>
      </w:r>
      <w:r>
        <w:rPr>
          <w:rFonts w:eastAsia="Times New Roman"/>
          <w:sz w:val="20"/>
          <w:szCs w:val="20"/>
        </w:rPr>
        <w:t>aprofundamento. Cf. SOUSA, 2013.</w:t>
      </w:r>
    </w:p>
    <w:p w14:paraId="022E9C1A" w14:textId="77777777" w:rsidR="001C2C75" w:rsidRDefault="001C2C75">
      <w:pPr>
        <w:spacing w:line="2" w:lineRule="exact"/>
        <w:rPr>
          <w:sz w:val="20"/>
          <w:szCs w:val="20"/>
        </w:rPr>
      </w:pPr>
    </w:p>
    <w:p w14:paraId="5127454C" w14:textId="77777777" w:rsidR="001C2C75" w:rsidRDefault="00D37926">
      <w:pPr>
        <w:ind w:left="9346"/>
        <w:rPr>
          <w:sz w:val="20"/>
          <w:szCs w:val="20"/>
        </w:rPr>
      </w:pPr>
      <w:r>
        <w:rPr>
          <w:rFonts w:eastAsia="Times New Roman"/>
          <w:sz w:val="20"/>
          <w:szCs w:val="20"/>
        </w:rPr>
        <w:t>513</w:t>
      </w:r>
    </w:p>
    <w:p w14:paraId="6A9A42C2" w14:textId="77777777" w:rsidR="001C2C75" w:rsidRDefault="001C2C75">
      <w:pPr>
        <w:sectPr w:rsidR="001C2C75">
          <w:pgSz w:w="11900" w:h="16840"/>
          <w:pgMar w:top="1231" w:right="1124" w:bottom="405" w:left="1134" w:header="0" w:footer="0" w:gutter="0"/>
          <w:cols w:space="720" w:equalWidth="0">
            <w:col w:w="9646"/>
          </w:cols>
        </w:sectPr>
      </w:pPr>
    </w:p>
    <w:p w14:paraId="3B000EA1" w14:textId="77777777" w:rsidR="001C2C75" w:rsidRDefault="00D37926">
      <w:pPr>
        <w:spacing w:line="363" w:lineRule="auto"/>
        <w:jc w:val="both"/>
        <w:rPr>
          <w:sz w:val="20"/>
          <w:szCs w:val="20"/>
        </w:rPr>
      </w:pPr>
      <w:bookmarkStart w:id="514" w:name="page515"/>
      <w:bookmarkEnd w:id="514"/>
      <w:r>
        <w:rPr>
          <w:rFonts w:eastAsia="Times New Roman"/>
        </w:rPr>
        <w:t xml:space="preserve">um </w:t>
      </w:r>
      <w:r>
        <w:rPr>
          <w:rFonts w:eastAsia="Times New Roman"/>
          <w:i/>
          <w:iCs/>
        </w:rPr>
        <w:t>conservadorismo</w:t>
      </w:r>
      <w:r>
        <w:rPr>
          <w:rFonts w:eastAsia="Times New Roman"/>
        </w:rPr>
        <w:t xml:space="preserve"> que congregava correntes até então largamente díspares, a </w:t>
      </w:r>
      <w:r>
        <w:rPr>
          <w:rFonts w:eastAsia="Times New Roman"/>
          <w:i/>
          <w:iCs/>
        </w:rPr>
        <w:t>NR</w:t>
      </w:r>
      <w:r>
        <w:rPr>
          <w:rFonts w:eastAsia="Times New Roman"/>
        </w:rPr>
        <w:t xml:space="preserve"> teria um papel formador para essa faixa do espectro político durante a Guerra Fria. Sob a batuta de Buckley e seus c</w:t>
      </w:r>
      <w:r>
        <w:rPr>
          <w:rFonts w:eastAsia="Times New Roman"/>
        </w:rPr>
        <w:t>olaboradores, o movimento conservador distinguiu-se de organizações e aspectos da direita americanas tidas como “extremistas” e portanto inaceitáveis, como a John Birch Society e a KKK, por um lado, e o antissemitismo, por outro. Esse conservadorismo elega</w:t>
      </w:r>
      <w:r>
        <w:rPr>
          <w:rFonts w:eastAsia="Times New Roman"/>
        </w:rPr>
        <w:t>nte e culturalmente sofisticado, que procurava oferecer uma alternativa viável às posições liberais, nem por isso deixava de ter muito em comum com os extremistas nos alvos que escolhia para suas críticas. Isso é particularmente visível no caso dos direito</w:t>
      </w:r>
      <w:r>
        <w:rPr>
          <w:rFonts w:eastAsia="Times New Roman"/>
        </w:rPr>
        <w:t xml:space="preserve">s civis. Mas, como a </w:t>
      </w:r>
      <w:r>
        <w:rPr>
          <w:rFonts w:eastAsia="Times New Roman"/>
          <w:i/>
          <w:iCs/>
        </w:rPr>
        <w:t xml:space="preserve">National Review </w:t>
      </w:r>
      <w:r>
        <w:rPr>
          <w:rFonts w:eastAsia="Times New Roman"/>
        </w:rPr>
        <w:t>era uma revista de opinião e teve uma certa pluralidade de abordagens ao longo dos anos,</w:t>
      </w:r>
      <w:r>
        <w:rPr>
          <w:rFonts w:eastAsia="Times New Roman"/>
          <w:i/>
          <w:iCs/>
        </w:rPr>
        <w:t xml:space="preserve"> </w:t>
      </w:r>
      <w:r>
        <w:rPr>
          <w:rFonts w:eastAsia="Times New Roman"/>
        </w:rPr>
        <w:t xml:space="preserve">vamos examinar aqui apenas alguns dos argumentos mais recorrentes pelos quais a </w:t>
      </w:r>
      <w:r>
        <w:rPr>
          <w:rFonts w:eastAsia="Times New Roman"/>
          <w:i/>
          <w:iCs/>
        </w:rPr>
        <w:t>NR</w:t>
      </w:r>
      <w:r>
        <w:rPr>
          <w:rFonts w:eastAsia="Times New Roman"/>
        </w:rPr>
        <w:t xml:space="preserve"> fazia causa comum com os segregacionistas no qu</w:t>
      </w:r>
      <w:r>
        <w:rPr>
          <w:rFonts w:eastAsia="Times New Roman"/>
        </w:rPr>
        <w:t>e dizia respeito especificamente ao ativismo de protesto pelos direitos civis e à figura de Martin Luther King.</w:t>
      </w:r>
    </w:p>
    <w:p w14:paraId="0C3DFD86" w14:textId="77777777" w:rsidR="001C2C75" w:rsidRDefault="001C2C75">
      <w:pPr>
        <w:spacing w:line="165" w:lineRule="exact"/>
        <w:rPr>
          <w:sz w:val="20"/>
          <w:szCs w:val="20"/>
        </w:rPr>
      </w:pPr>
    </w:p>
    <w:p w14:paraId="4133B8A6" w14:textId="77777777" w:rsidR="001C2C75" w:rsidRDefault="00D37926">
      <w:pPr>
        <w:spacing w:line="367" w:lineRule="auto"/>
        <w:ind w:firstLine="708"/>
        <w:jc w:val="both"/>
        <w:rPr>
          <w:sz w:val="20"/>
          <w:szCs w:val="20"/>
        </w:rPr>
      </w:pPr>
      <w:r>
        <w:rPr>
          <w:rFonts w:eastAsia="Times New Roman"/>
        </w:rPr>
        <w:t>O primeiro registro sobre os direitos civis na revista aparece em abril de 1956, por ocasião de um lance famoso do boicote de Montgomery, lider</w:t>
      </w:r>
      <w:r>
        <w:rPr>
          <w:rFonts w:eastAsia="Times New Roman"/>
        </w:rPr>
        <w:t xml:space="preserve">ado por King. Numa tentativa de minar o movimento, as autoridades municipais enquadraram 89 líderes do movimento, King incluído, numa lei antiboicote de 1921. Em desafio, todos os indiciados se apresentaram ao mesmo tempo à polícia, o que chamou a atenção </w:t>
      </w:r>
      <w:r>
        <w:rPr>
          <w:rFonts w:eastAsia="Times New Roman"/>
        </w:rPr>
        <w:t>da imprensa para a campanha contra a segregação dos ônibus locais. Em uma nota não assinada na seção “The Week”, intitulada Foul, de 18/4/1956, o próprio William F. Buckley Jr. diz:</w:t>
      </w:r>
    </w:p>
    <w:p w14:paraId="783F9044" w14:textId="77777777" w:rsidR="001C2C75" w:rsidRDefault="001C2C75">
      <w:pPr>
        <w:spacing w:line="156" w:lineRule="exact"/>
        <w:rPr>
          <w:sz w:val="20"/>
          <w:szCs w:val="20"/>
        </w:rPr>
      </w:pPr>
    </w:p>
    <w:p w14:paraId="398E8A59" w14:textId="77777777" w:rsidR="001C2C75" w:rsidRDefault="00D37926">
      <w:pPr>
        <w:spacing w:line="242" w:lineRule="auto"/>
        <w:ind w:left="2260"/>
        <w:jc w:val="both"/>
        <w:rPr>
          <w:sz w:val="20"/>
          <w:szCs w:val="20"/>
        </w:rPr>
      </w:pPr>
      <w:r>
        <w:rPr>
          <w:rFonts w:eastAsia="Times New Roman"/>
          <w:sz w:val="21"/>
          <w:szCs w:val="21"/>
        </w:rPr>
        <w:t xml:space="preserve">A lei do Alabama sob a qual os líderes do boicote negro foram </w:t>
      </w:r>
      <w:r>
        <w:rPr>
          <w:rFonts w:eastAsia="Times New Roman"/>
          <w:sz w:val="21"/>
          <w:szCs w:val="21"/>
        </w:rPr>
        <w:t>condenados é, obviamente, uma lei ruim — como é qualquer lei que penaliza seres humanos por exercerem, de forma legítima, seu direito ao protesto contra quaisquer leis ou costumes que consideram ofensivos. [...]</w:t>
      </w:r>
    </w:p>
    <w:p w14:paraId="2C5E45BC" w14:textId="77777777" w:rsidR="001C2C75" w:rsidRDefault="00D37926">
      <w:pPr>
        <w:spacing w:line="244" w:lineRule="auto"/>
        <w:ind w:left="2260"/>
        <w:jc w:val="both"/>
        <w:rPr>
          <w:sz w:val="20"/>
          <w:szCs w:val="20"/>
        </w:rPr>
      </w:pPr>
      <w:r>
        <w:rPr>
          <w:rFonts w:eastAsia="Times New Roman"/>
          <w:sz w:val="21"/>
          <w:szCs w:val="21"/>
        </w:rPr>
        <w:t xml:space="preserve">Nós acreditamos que a força da lei não deve </w:t>
      </w:r>
      <w:r>
        <w:rPr>
          <w:rFonts w:eastAsia="Times New Roman"/>
          <w:sz w:val="21"/>
          <w:szCs w:val="21"/>
        </w:rPr>
        <w:t>ser usada pelo governo federal para forçar a integração. E acreditamos que que a força da lei não deve ser usada para privar negros de seu direito de protestar, ou do direito de competir com instituições ou negócios estabelecidos. Se os negros quiserem ass</w:t>
      </w:r>
      <w:r>
        <w:rPr>
          <w:rFonts w:eastAsia="Times New Roman"/>
          <w:sz w:val="21"/>
          <w:szCs w:val="21"/>
        </w:rPr>
        <w:t>umir o fardo econômico de estabelecer uma linha de ônibus separada, eles devem ter permissão para fazê-lo, e as pessoas brancas de Montgomery, se possuem orgulho, devem ser rápidas em permitir isso a eles. Da mesma forma, para a segregação à qual se afeiço</w:t>
      </w:r>
      <w:r>
        <w:rPr>
          <w:rFonts w:eastAsia="Times New Roman"/>
          <w:sz w:val="21"/>
          <w:szCs w:val="21"/>
        </w:rPr>
        <w:t>am, os brancos devem estar preparados para pagar o custo total — vinte centavos por corrida, em vez de dez, se preciso for.</w:t>
      </w:r>
    </w:p>
    <w:p w14:paraId="37A60920" w14:textId="77777777" w:rsidR="001C2C75" w:rsidRDefault="001C2C75">
      <w:pPr>
        <w:spacing w:line="200" w:lineRule="exact"/>
        <w:rPr>
          <w:sz w:val="20"/>
          <w:szCs w:val="20"/>
        </w:rPr>
      </w:pPr>
    </w:p>
    <w:p w14:paraId="77B8E391" w14:textId="77777777" w:rsidR="001C2C75" w:rsidRDefault="001C2C75">
      <w:pPr>
        <w:spacing w:line="335" w:lineRule="exact"/>
        <w:rPr>
          <w:sz w:val="20"/>
          <w:szCs w:val="20"/>
        </w:rPr>
      </w:pPr>
    </w:p>
    <w:p w14:paraId="0AFF34CE" w14:textId="77777777" w:rsidR="001C2C75" w:rsidRDefault="00D37926">
      <w:pPr>
        <w:spacing w:line="362" w:lineRule="auto"/>
        <w:ind w:firstLine="708"/>
        <w:jc w:val="both"/>
        <w:rPr>
          <w:sz w:val="20"/>
          <w:szCs w:val="20"/>
        </w:rPr>
      </w:pPr>
      <w:r>
        <w:rPr>
          <w:rFonts w:eastAsia="Times New Roman"/>
        </w:rPr>
        <w:t xml:space="preserve">Apesar de simpático ao movimento, o texto já traz uma das principais premissas das críticas que logo seriam feitas pela </w:t>
      </w:r>
      <w:r>
        <w:rPr>
          <w:rFonts w:eastAsia="Times New Roman"/>
          <w:i/>
          <w:iCs/>
        </w:rPr>
        <w:t>NR</w:t>
      </w:r>
      <w:r>
        <w:rPr>
          <w:rFonts w:eastAsia="Times New Roman"/>
        </w:rPr>
        <w:t xml:space="preserve"> aos ati</w:t>
      </w:r>
      <w:r>
        <w:rPr>
          <w:rFonts w:eastAsia="Times New Roman"/>
        </w:rPr>
        <w:t xml:space="preserve">vistas pelos direitos civis: a desconfiança em relação ao uso do Estado como instrumento de reforma. Ela era decorrente do que o historiador George H. Nash apontaria como um dos três componentes básicos do pensamento conservador americano no pós-guerra: o </w:t>
      </w:r>
      <w:r>
        <w:rPr>
          <w:rFonts w:eastAsia="Times New Roman"/>
          <w:i/>
          <w:iCs/>
        </w:rPr>
        <w:t>libertarianismo</w:t>
      </w:r>
      <w:r>
        <w:rPr>
          <w:rFonts w:eastAsia="Times New Roman"/>
        </w:rPr>
        <w:t xml:space="preserve">, que, junto com o </w:t>
      </w:r>
      <w:r>
        <w:rPr>
          <w:rFonts w:eastAsia="Times New Roman"/>
          <w:i/>
          <w:iCs/>
        </w:rPr>
        <w:t>tradicionalismo</w:t>
      </w:r>
      <w:r>
        <w:rPr>
          <w:rFonts w:eastAsia="Times New Roman"/>
        </w:rPr>
        <w:t xml:space="preserve"> dos chamados conservadores culturais e o </w:t>
      </w:r>
      <w:r>
        <w:rPr>
          <w:rFonts w:eastAsia="Times New Roman"/>
          <w:i/>
          <w:iCs/>
        </w:rPr>
        <w:t>anticomunismo</w:t>
      </w:r>
      <w:r>
        <w:rPr>
          <w:rFonts w:eastAsia="Times New Roman"/>
        </w:rPr>
        <w:t xml:space="preserve"> que animava praticamente toda a direita (e grande parte da esquerda) nos Estados Unidos, informavam a equipe da </w:t>
      </w:r>
      <w:r>
        <w:rPr>
          <w:rFonts w:eastAsia="Times New Roman"/>
          <w:i/>
          <w:iCs/>
        </w:rPr>
        <w:t>National Review</w:t>
      </w:r>
      <w:r>
        <w:rPr>
          <w:rFonts w:eastAsia="Times New Roman"/>
        </w:rPr>
        <w:t xml:space="preserve"> (NASH, 1979). Ora, na v</w:t>
      </w:r>
      <w:r>
        <w:rPr>
          <w:rFonts w:eastAsia="Times New Roman"/>
        </w:rPr>
        <w:t xml:space="preserve">isão libertária, influenciada por figuras como Friedrich Hayek, autor de </w:t>
      </w:r>
      <w:r>
        <w:rPr>
          <w:rFonts w:eastAsia="Times New Roman"/>
          <w:i/>
          <w:iCs/>
        </w:rPr>
        <w:t>O Caminho</w:t>
      </w:r>
      <w:r>
        <w:rPr>
          <w:rFonts w:eastAsia="Times New Roman"/>
        </w:rPr>
        <w:t xml:space="preserve"> </w:t>
      </w:r>
      <w:r>
        <w:rPr>
          <w:rFonts w:eastAsia="Times New Roman"/>
          <w:i/>
          <w:iCs/>
        </w:rPr>
        <w:t>da Servidão</w:t>
      </w:r>
      <w:r>
        <w:rPr>
          <w:rFonts w:eastAsia="Times New Roman"/>
        </w:rPr>
        <w:t>, o Estado possui uma perigosa tendência a abusar de seus poderes, mesmo quando guiado por</w:t>
      </w:r>
      <w:r>
        <w:rPr>
          <w:rFonts w:eastAsia="Times New Roman"/>
          <w:i/>
          <w:iCs/>
        </w:rPr>
        <w:t xml:space="preserve"> </w:t>
      </w:r>
      <w:r>
        <w:rPr>
          <w:rFonts w:eastAsia="Times New Roman"/>
        </w:rPr>
        <w:t>boas intenções, e por isso deve ser limitado às suas funções básicas, c</w:t>
      </w:r>
      <w:r>
        <w:rPr>
          <w:rFonts w:eastAsia="Times New Roman"/>
        </w:rPr>
        <w:t>omo a segurança e a manutenção da lei e da ordem. Fazer dele um instrumento de reforma social, expandindo suas funções, era, além de pouco</w:t>
      </w:r>
    </w:p>
    <w:p w14:paraId="7B997183" w14:textId="77777777" w:rsidR="001C2C75" w:rsidRDefault="001C2C75">
      <w:pPr>
        <w:spacing w:line="6" w:lineRule="exact"/>
        <w:rPr>
          <w:sz w:val="20"/>
          <w:szCs w:val="20"/>
        </w:rPr>
      </w:pPr>
    </w:p>
    <w:p w14:paraId="48A4B503" w14:textId="77777777" w:rsidR="001C2C75" w:rsidRDefault="00D37926">
      <w:pPr>
        <w:ind w:left="9340"/>
        <w:rPr>
          <w:sz w:val="20"/>
          <w:szCs w:val="20"/>
        </w:rPr>
      </w:pPr>
      <w:r>
        <w:rPr>
          <w:rFonts w:eastAsia="Times New Roman"/>
          <w:sz w:val="20"/>
          <w:szCs w:val="20"/>
        </w:rPr>
        <w:t>514</w:t>
      </w:r>
    </w:p>
    <w:p w14:paraId="71C108D5" w14:textId="77777777" w:rsidR="001C2C75" w:rsidRDefault="001C2C75">
      <w:pPr>
        <w:sectPr w:rsidR="001C2C75">
          <w:pgSz w:w="11900" w:h="16840"/>
          <w:pgMar w:top="1241" w:right="1124" w:bottom="413" w:left="1140" w:header="0" w:footer="0" w:gutter="0"/>
          <w:cols w:space="720" w:equalWidth="0">
            <w:col w:w="9640"/>
          </w:cols>
        </w:sectPr>
      </w:pPr>
    </w:p>
    <w:p w14:paraId="157CBDEE" w14:textId="77777777" w:rsidR="001C2C75" w:rsidRDefault="00D37926">
      <w:pPr>
        <w:spacing w:line="369" w:lineRule="auto"/>
        <w:ind w:left="6"/>
        <w:jc w:val="both"/>
        <w:rPr>
          <w:sz w:val="20"/>
          <w:szCs w:val="20"/>
        </w:rPr>
      </w:pPr>
      <w:bookmarkStart w:id="515" w:name="page516"/>
      <w:bookmarkEnd w:id="515"/>
      <w:r>
        <w:rPr>
          <w:rFonts w:eastAsia="Times New Roman"/>
        </w:rPr>
        <w:t xml:space="preserve">eficiente, era abrir o caminho para a tirania. Reformas do tipo reivindicado pelos negros </w:t>
      </w:r>
      <w:r>
        <w:rPr>
          <w:rFonts w:eastAsia="Times New Roman"/>
        </w:rPr>
        <w:t>de Montgomery deveriam, quando necessário, ser feitas pela própria sociedade, de forma “orgânica”, sem o uso do poder estatal. Boicotes organizados por uma comunidade local descontente contra uma prática adotada por uma empresa de ônibus eram compatíveis c</w:t>
      </w:r>
      <w:r>
        <w:rPr>
          <w:rFonts w:eastAsia="Times New Roman"/>
        </w:rPr>
        <w:t>om essa premissa, daí a simpatia de Buckley; mas essa boa-vontade se mostraria efêmera. Uma breve olhada no contexto nos mostra por quê.</w:t>
      </w:r>
    </w:p>
    <w:p w14:paraId="6D8F1253" w14:textId="77777777" w:rsidR="001C2C75" w:rsidRDefault="001C2C75">
      <w:pPr>
        <w:spacing w:line="153" w:lineRule="exact"/>
        <w:rPr>
          <w:sz w:val="20"/>
          <w:szCs w:val="20"/>
        </w:rPr>
      </w:pPr>
    </w:p>
    <w:p w14:paraId="24BEE334" w14:textId="77777777" w:rsidR="001C2C75" w:rsidRDefault="00D37926">
      <w:pPr>
        <w:spacing w:line="363" w:lineRule="auto"/>
        <w:ind w:left="6" w:firstLine="708"/>
        <w:jc w:val="both"/>
        <w:rPr>
          <w:sz w:val="20"/>
          <w:szCs w:val="20"/>
        </w:rPr>
      </w:pPr>
      <w:r>
        <w:rPr>
          <w:rFonts w:eastAsia="Times New Roman"/>
        </w:rPr>
        <w:t>O movimento de Montgomery não surge isoladamente. Ele aparece no momento em que uma série de decisões da Suprema Corte</w:t>
      </w:r>
      <w:r>
        <w:rPr>
          <w:rFonts w:eastAsia="Times New Roman"/>
        </w:rPr>
        <w:t xml:space="preserve"> vinha desferindo golpes cada vez mais fortes na segregação racial institucionalizada no Sul do país. O mais recente e controverso vinha de </w:t>
      </w:r>
      <w:r>
        <w:rPr>
          <w:rFonts w:eastAsia="Times New Roman"/>
          <w:i/>
          <w:iCs/>
        </w:rPr>
        <w:t>Brown v. Board of Education</w:t>
      </w:r>
      <w:r>
        <w:rPr>
          <w:rFonts w:eastAsia="Times New Roman"/>
        </w:rPr>
        <w:t xml:space="preserve">, decisão de 1954 que declarava ilegal a segregação nas escolas públicas americanas, uma </w:t>
      </w:r>
      <w:r>
        <w:rPr>
          <w:rFonts w:eastAsia="Times New Roman"/>
        </w:rPr>
        <w:t xml:space="preserve">das principais características do sistema escolar sulista. Mais do que qualquer outra decisão o gênero, </w:t>
      </w:r>
      <w:r>
        <w:rPr>
          <w:rFonts w:eastAsia="Times New Roman"/>
          <w:i/>
          <w:iCs/>
        </w:rPr>
        <w:t>Brown</w:t>
      </w:r>
      <w:r>
        <w:rPr>
          <w:rFonts w:eastAsia="Times New Roman"/>
        </w:rPr>
        <w:t xml:space="preserve"> gerou comoção, pois tinha grande abrangência e tornava fora da lei um dos pontos mais caros à ordem racial sulista. Não por acaso, os sulistas rea</w:t>
      </w:r>
      <w:r>
        <w:rPr>
          <w:rFonts w:eastAsia="Times New Roman"/>
        </w:rPr>
        <w:t xml:space="preserve">giram num esforço de “resistência massiva” que incluiu desde protestos irados de congressistas até manifestações populares, promessas eleitorais de volta ao </w:t>
      </w:r>
      <w:r>
        <w:rPr>
          <w:rFonts w:eastAsia="Times New Roman"/>
          <w:i/>
          <w:iCs/>
        </w:rPr>
        <w:t>status quo ante</w:t>
      </w:r>
      <w:r>
        <w:rPr>
          <w:rFonts w:eastAsia="Times New Roman"/>
        </w:rPr>
        <w:t xml:space="preserve"> e atos de terrorismo. No plano mais intelectual, discussões sobre o federalismo americano e os direitos dos estados reemergiram com grande força, não raro aproveitando argumentos que datavam de antes da Guerra Civil. Afinal de contas, tinha o governo fede</w:t>
      </w:r>
      <w:r>
        <w:rPr>
          <w:rFonts w:eastAsia="Times New Roman"/>
        </w:rPr>
        <w:t>ral o direito de destruir o modo de forma tão drástica o modo de vida tradicional de toda uma região do país?</w:t>
      </w:r>
    </w:p>
    <w:p w14:paraId="4A1F0ED7" w14:textId="77777777" w:rsidR="001C2C75" w:rsidRDefault="001C2C75">
      <w:pPr>
        <w:spacing w:line="162" w:lineRule="exact"/>
        <w:rPr>
          <w:sz w:val="20"/>
          <w:szCs w:val="20"/>
        </w:rPr>
      </w:pPr>
    </w:p>
    <w:p w14:paraId="24893CDA" w14:textId="77777777" w:rsidR="001C2C75" w:rsidRDefault="00D37926">
      <w:pPr>
        <w:spacing w:line="353" w:lineRule="auto"/>
        <w:ind w:left="6" w:firstLine="708"/>
        <w:jc w:val="both"/>
        <w:rPr>
          <w:sz w:val="20"/>
          <w:szCs w:val="20"/>
        </w:rPr>
      </w:pPr>
      <w:r>
        <w:rPr>
          <w:rFonts w:eastAsia="Times New Roman"/>
        </w:rPr>
        <w:t xml:space="preserve">Quando o movimento dos direitos civis evoluiu para causas mais amplas, do fim da segregação nos ônibus de Montgomery para o combate à segregação </w:t>
      </w:r>
      <w:r>
        <w:rPr>
          <w:rFonts w:eastAsia="Times New Roman"/>
        </w:rPr>
        <w:t>em geral em todo o Sul, o apelo à intervenção federal se tornou central em sua estratégia. Segundo os preceitos delineados pela não violência de Gandhi, e depois adaptados e explicados pelo próprio Martin Luther King, o movimento dos direitos civis procura</w:t>
      </w:r>
      <w:r>
        <w:rPr>
          <w:rFonts w:eastAsia="Times New Roman"/>
        </w:rPr>
        <w:t>va dramatizar a injustiça da segregação racial e, por meio de grandes manifestações e da desobediência civil, induzir os cidadãos do Norte e especialmente o governo central a se mobilizarem contra o cassação de direitos e a opressão entranhadas nas chamada</w:t>
      </w:r>
      <w:r>
        <w:rPr>
          <w:rFonts w:eastAsia="Times New Roman"/>
        </w:rPr>
        <w:t>s leis Jim Crow.</w:t>
      </w:r>
      <w:r>
        <w:rPr>
          <w:rFonts w:eastAsia="Times New Roman"/>
          <w:sz w:val="28"/>
          <w:szCs w:val="28"/>
          <w:vertAlign w:val="superscript"/>
        </w:rPr>
        <w:t>2</w:t>
      </w:r>
      <w:r>
        <w:rPr>
          <w:rFonts w:eastAsia="Times New Roman"/>
        </w:rPr>
        <w:t xml:space="preserve"> Eles sabiam que, sem ajuda externa, seria muito difícil, senão impossível, reverter décadas de preconceito institucionalizado e garantir seus direitos constitucionais. Ao contrário dos conservadores da </w:t>
      </w:r>
      <w:r>
        <w:rPr>
          <w:rFonts w:eastAsia="Times New Roman"/>
          <w:i/>
          <w:iCs/>
        </w:rPr>
        <w:t>National Review</w:t>
      </w:r>
      <w:r>
        <w:rPr>
          <w:rFonts w:eastAsia="Times New Roman"/>
        </w:rPr>
        <w:t>, não estavam mais di</w:t>
      </w:r>
      <w:r>
        <w:rPr>
          <w:rFonts w:eastAsia="Times New Roman"/>
        </w:rPr>
        <w:t>spostos a esperar por uma mudança “orgânica” necessariamente lenta e gradual. Como diria King:</w:t>
      </w:r>
    </w:p>
    <w:p w14:paraId="3FF03C81" w14:textId="77777777" w:rsidR="001C2C75" w:rsidRDefault="001C2C75">
      <w:pPr>
        <w:spacing w:line="171" w:lineRule="exact"/>
        <w:rPr>
          <w:sz w:val="20"/>
          <w:szCs w:val="20"/>
        </w:rPr>
      </w:pPr>
    </w:p>
    <w:p w14:paraId="7E4DFB60" w14:textId="77777777" w:rsidR="001C2C75" w:rsidRDefault="00D37926">
      <w:pPr>
        <w:spacing w:line="266" w:lineRule="auto"/>
        <w:ind w:left="2266"/>
        <w:jc w:val="both"/>
        <w:rPr>
          <w:sz w:val="20"/>
          <w:szCs w:val="20"/>
        </w:rPr>
      </w:pPr>
      <w:r>
        <w:rPr>
          <w:rFonts w:eastAsia="Times New Roman"/>
          <w:sz w:val="20"/>
          <w:szCs w:val="20"/>
        </w:rPr>
        <w:t xml:space="preserve">Por anos até agora eu tenho ouvido a palavra “Espere!”. Ela ressoa no ouvido de cada negro com uma familiaridade perfurante. Esse “Espere!” tem quase </w:t>
      </w:r>
      <w:r>
        <w:rPr>
          <w:rFonts w:eastAsia="Times New Roman"/>
          <w:sz w:val="20"/>
          <w:szCs w:val="20"/>
        </w:rPr>
        <w:t>sempre significado “Nunca”. Nós temos que perceber, junto com um de nossos renomados juristas, que “justiça atrasada demais é justiça negada”.</w:t>
      </w:r>
      <w:r>
        <w:rPr>
          <w:rFonts w:eastAsia="Times New Roman"/>
          <w:sz w:val="25"/>
          <w:szCs w:val="25"/>
          <w:vertAlign w:val="superscript"/>
        </w:rPr>
        <w:t>3</w:t>
      </w:r>
    </w:p>
    <w:p w14:paraId="10B17BE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92896" behindDoc="1" locked="0" layoutInCell="0" allowOverlap="1" wp14:anchorId="0FF465BF" wp14:editId="2DF001C4">
                <wp:simplePos x="0" y="0"/>
                <wp:positionH relativeFrom="column">
                  <wp:posOffset>0</wp:posOffset>
                </wp:positionH>
                <wp:positionV relativeFrom="paragraph">
                  <wp:posOffset>635635</wp:posOffset>
                </wp:positionV>
                <wp:extent cx="1828800" cy="0"/>
                <wp:effectExtent l="0" t="0" r="0" b="0"/>
                <wp:wrapNone/>
                <wp:docPr id="283" name="Shape 28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0603BE8" id="Shape 283" o:spid="_x0000_s1026" style="position:absolute;z-index:-251523584;visibility:visible;mso-wrap-style:square;mso-wrap-distance-left:9pt;mso-wrap-distance-top:0;mso-wrap-distance-right:9pt;mso-wrap-distance-bottom:0;mso-position-horizontal:absolute;mso-position-horizontal-relative:text;mso-position-vertical:absolute;mso-position-vertical-relative:text" from="0,50.05pt" to="2in,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jchvAEAAIMDAAAOAAAAZHJzL2Uyb0RvYy54bWysU9uO0zAQfUfiHyy/06SlWkLUdB92KS8r&#10;qLTLB0xtp7HwTR7TpH/P2L2wBZ4QfrAyF5+Zc2ayup+sYQcVUXvX8fms5kw54aV2+45/e9m8azjD&#10;BE6C8U51/KiQ36/fvlmNoVULP3gjVWQE4rAdQ8eHlEJbVSgGZQFnPihHwd5HC4nMuK9khJHQrakW&#10;dX1XjT7KEL1QiOR9PAX5uuD3vRLpa9+jSsx0nHpL5Y7l3uW7Wq+g3UcIgxbnNuAfurCgHRW9Qj1C&#10;AvYj6j+grBbRo+/TTHhb+b7XQhUOxGZe/8bmeYCgChcSB8NVJvx/sOLLYRuZlh1fNO85c2BpSKUu&#10;yw6SZwzYUtaD28ZMUEzuOTx58R0pVt0Es4HhlDb10eZ0YsimIvfxKreaEhPknDeLpqlpKoJiyw93&#10;pVwF7eVtiJg+K29Z/ui40S6LAS0cnjDl6tBeUrIbvdFyo40pRtzvHkxkB6DBb8rJZOjJTZpxbOz4&#10;x/lyWZBvYvgaoi7nbxBWJ9pgo23HiQyd004NCuQnJ6kmtAm0OX1TfePOup2kyqLtvDxu40VPmnRp&#10;9LyVeZVe2+X1r39n/RMAAP//AwBQSwMEFAAGAAgAAAAhAKjkcMXZAAAACAEAAA8AAABkcnMvZG93&#10;bnJldi54bWxMj0FLAzEQhe+C/yGM4EVssqXIsm62tIJe1a0Xb+kmzS5NJiFJ2/XfO4Kgx/ne4817&#10;7Xr2jp1NylNACdVCADM4BD2hlfCxe76vgeWiUCsX0Ej4MhnW3fVVqxodLvhuzn2xjEIwN0rCWEps&#10;OM/DaLzKixANknYIyatCZ7JcJ3WhcO/4UogH7tWE9GFU0TyNZjj2Jy8hvqbVKqbPu+2Lq3K/PVgb&#10;9JuUtzfz5hFYMXP5M8NPfaoOHXXahxPqzJwEGlKIClEBI3lZ10T2v4R3Lf8/oPsGAAD//wMAUEsB&#10;Ai0AFAAGAAgAAAAhALaDOJL+AAAA4QEAABMAAAAAAAAAAAAAAAAAAAAAAFtDb250ZW50X1R5cGVz&#10;XS54bWxQSwECLQAUAAYACAAAACEAOP0h/9YAAACUAQAACwAAAAAAAAAAAAAAAAAvAQAAX3JlbHMv&#10;LnJlbHNQSwECLQAUAAYACAAAACEAjSo3IbwBAACDAwAADgAAAAAAAAAAAAAAAAAuAgAAZHJzL2Uy&#10;b0RvYy54bWxQSwECLQAUAAYACAAAACEAqORwxdkAAAAIAQAADwAAAAAAAAAAAAAAAAAWBAAAZHJz&#10;L2Rvd25yZXYueG1sUEsFBgAAAAAEAAQA8wAAABwFAAAAAA==&#10;" o:allowincell="f" filled="t" strokeweight=".72pt">
                <v:stroke joinstyle="miter"/>
                <o:lock v:ext="edit" shapetype="f"/>
              </v:line>
            </w:pict>
          </mc:Fallback>
        </mc:AlternateContent>
      </w:r>
    </w:p>
    <w:p w14:paraId="03EB014C" w14:textId="77777777" w:rsidR="001C2C75" w:rsidRDefault="001C2C75">
      <w:pPr>
        <w:spacing w:line="200" w:lineRule="exact"/>
        <w:rPr>
          <w:sz w:val="20"/>
          <w:szCs w:val="20"/>
        </w:rPr>
      </w:pPr>
    </w:p>
    <w:p w14:paraId="699D72CF" w14:textId="77777777" w:rsidR="001C2C75" w:rsidRDefault="001C2C75">
      <w:pPr>
        <w:spacing w:line="200" w:lineRule="exact"/>
        <w:rPr>
          <w:sz w:val="20"/>
          <w:szCs w:val="20"/>
        </w:rPr>
      </w:pPr>
    </w:p>
    <w:p w14:paraId="584A63DD" w14:textId="77777777" w:rsidR="001C2C75" w:rsidRDefault="001C2C75">
      <w:pPr>
        <w:spacing w:line="200" w:lineRule="exact"/>
        <w:rPr>
          <w:sz w:val="20"/>
          <w:szCs w:val="20"/>
        </w:rPr>
      </w:pPr>
    </w:p>
    <w:p w14:paraId="38E5E802" w14:textId="77777777" w:rsidR="001C2C75" w:rsidRDefault="001C2C75">
      <w:pPr>
        <w:spacing w:line="200" w:lineRule="exact"/>
        <w:rPr>
          <w:sz w:val="20"/>
          <w:szCs w:val="20"/>
        </w:rPr>
      </w:pPr>
    </w:p>
    <w:p w14:paraId="67025C95" w14:textId="77777777" w:rsidR="001C2C75" w:rsidRDefault="001C2C75">
      <w:pPr>
        <w:spacing w:line="264" w:lineRule="exact"/>
        <w:rPr>
          <w:sz w:val="20"/>
          <w:szCs w:val="20"/>
        </w:rPr>
      </w:pPr>
    </w:p>
    <w:p w14:paraId="60A6A162" w14:textId="77777777" w:rsidR="001C2C75" w:rsidRDefault="00D37926" w:rsidP="00D37926">
      <w:pPr>
        <w:numPr>
          <w:ilvl w:val="0"/>
          <w:numId w:val="301"/>
        </w:numPr>
        <w:tabs>
          <w:tab w:val="left" w:pos="121"/>
        </w:tabs>
        <w:spacing w:line="212" w:lineRule="auto"/>
        <w:ind w:left="6" w:right="1240" w:hanging="6"/>
        <w:rPr>
          <w:rFonts w:eastAsia="Times New Roman"/>
          <w:sz w:val="26"/>
          <w:szCs w:val="26"/>
          <w:vertAlign w:val="superscript"/>
        </w:rPr>
      </w:pPr>
      <w:r>
        <w:rPr>
          <w:rFonts w:eastAsia="Times New Roman"/>
          <w:sz w:val="20"/>
          <w:szCs w:val="20"/>
        </w:rPr>
        <w:t>“Jim Crow”, originalmente um personagem de espetáculos itinerantes, se tornou sinônimos das leis que inst</w:t>
      </w:r>
      <w:r>
        <w:rPr>
          <w:rFonts w:eastAsia="Times New Roman"/>
          <w:sz w:val="20"/>
          <w:szCs w:val="20"/>
        </w:rPr>
        <w:t>itucionalizavam a segregação racial nos estados sulistas.</w:t>
      </w:r>
    </w:p>
    <w:p w14:paraId="738A23F6" w14:textId="77777777" w:rsidR="001C2C75" w:rsidRDefault="001C2C75">
      <w:pPr>
        <w:spacing w:line="1" w:lineRule="exact"/>
        <w:rPr>
          <w:rFonts w:eastAsia="Times New Roman"/>
          <w:sz w:val="26"/>
          <w:szCs w:val="26"/>
          <w:vertAlign w:val="superscript"/>
        </w:rPr>
      </w:pPr>
    </w:p>
    <w:p w14:paraId="15927BC5" w14:textId="77777777" w:rsidR="001C2C75" w:rsidRDefault="00D37926">
      <w:pPr>
        <w:spacing w:line="231" w:lineRule="auto"/>
        <w:ind w:left="6" w:right="140"/>
        <w:rPr>
          <w:rFonts w:eastAsia="Times New Roman"/>
          <w:sz w:val="26"/>
          <w:szCs w:val="26"/>
          <w:vertAlign w:val="superscript"/>
        </w:rPr>
      </w:pPr>
      <w:r>
        <w:rPr>
          <w:rFonts w:eastAsia="Times New Roman"/>
          <w:sz w:val="25"/>
          <w:szCs w:val="25"/>
          <w:vertAlign w:val="superscript"/>
        </w:rPr>
        <w:t>3</w:t>
      </w:r>
      <w:r>
        <w:rPr>
          <w:rFonts w:eastAsia="Times New Roman"/>
          <w:sz w:val="20"/>
          <w:szCs w:val="20"/>
        </w:rPr>
        <w:t xml:space="preserve"> A citação é do melhor tratado de King a respeito da estratégia não violenta adotada por ele e sua SCLS: </w:t>
      </w:r>
      <w:r>
        <w:rPr>
          <w:rFonts w:eastAsia="Times New Roman"/>
          <w:i/>
          <w:iCs/>
          <w:sz w:val="20"/>
          <w:szCs w:val="20"/>
        </w:rPr>
        <w:t>Letter from a</w:t>
      </w:r>
      <w:r>
        <w:rPr>
          <w:rFonts w:eastAsia="Times New Roman"/>
          <w:sz w:val="20"/>
          <w:szCs w:val="20"/>
        </w:rPr>
        <w:t xml:space="preserve"> </w:t>
      </w:r>
      <w:r>
        <w:rPr>
          <w:rFonts w:eastAsia="Times New Roman"/>
          <w:i/>
          <w:iCs/>
          <w:sz w:val="20"/>
          <w:szCs w:val="20"/>
        </w:rPr>
        <w:t xml:space="preserve">Birmingham jail </w:t>
      </w:r>
      <w:r>
        <w:rPr>
          <w:rFonts w:eastAsia="Times New Roman"/>
          <w:sz w:val="20"/>
          <w:szCs w:val="20"/>
        </w:rPr>
        <w:t>(1963). Disponível em:</w:t>
      </w:r>
      <w:r>
        <w:rPr>
          <w:rFonts w:eastAsia="Times New Roman"/>
          <w:i/>
          <w:iCs/>
          <w:sz w:val="20"/>
          <w:szCs w:val="20"/>
        </w:rPr>
        <w:t xml:space="preserve"> </w:t>
      </w:r>
      <w:r>
        <w:rPr>
          <w:rFonts w:eastAsia="Times New Roman"/>
          <w:color w:val="0000FF"/>
          <w:sz w:val="20"/>
          <w:szCs w:val="20"/>
          <w:u w:val="single"/>
        </w:rPr>
        <w:t>http://www.africa.upenn.edu/Articles_G</w:t>
      </w:r>
      <w:r>
        <w:rPr>
          <w:rFonts w:eastAsia="Times New Roman"/>
          <w:color w:val="0000FF"/>
          <w:sz w:val="20"/>
          <w:szCs w:val="20"/>
          <w:u w:val="single"/>
        </w:rPr>
        <w:t>en/Letter_Birmingham.html</w:t>
      </w:r>
      <w:r>
        <w:rPr>
          <w:rFonts w:eastAsia="Times New Roman"/>
          <w:color w:val="000000"/>
          <w:sz w:val="20"/>
          <w:szCs w:val="20"/>
        </w:rPr>
        <w:t>. [Acesso em: 1° de junho de 2013.]</w:t>
      </w:r>
    </w:p>
    <w:p w14:paraId="2FA30185" w14:textId="77777777" w:rsidR="001C2C75" w:rsidRDefault="001C2C75">
      <w:pPr>
        <w:spacing w:line="192" w:lineRule="exact"/>
        <w:rPr>
          <w:sz w:val="20"/>
          <w:szCs w:val="20"/>
        </w:rPr>
      </w:pPr>
    </w:p>
    <w:p w14:paraId="1B7E13B3" w14:textId="77777777" w:rsidR="001C2C75" w:rsidRDefault="00D37926">
      <w:pPr>
        <w:ind w:left="9346"/>
        <w:rPr>
          <w:sz w:val="20"/>
          <w:szCs w:val="20"/>
        </w:rPr>
      </w:pPr>
      <w:r>
        <w:rPr>
          <w:rFonts w:eastAsia="Times New Roman"/>
          <w:sz w:val="20"/>
          <w:szCs w:val="20"/>
        </w:rPr>
        <w:t>515</w:t>
      </w:r>
    </w:p>
    <w:p w14:paraId="4EC67F56" w14:textId="77777777" w:rsidR="001C2C75" w:rsidRDefault="001C2C75">
      <w:pPr>
        <w:sectPr w:rsidR="001C2C75">
          <w:pgSz w:w="11900" w:h="16840"/>
          <w:pgMar w:top="1241" w:right="1124" w:bottom="413" w:left="1134" w:header="0" w:footer="0" w:gutter="0"/>
          <w:cols w:space="720" w:equalWidth="0">
            <w:col w:w="9646"/>
          </w:cols>
        </w:sectPr>
      </w:pPr>
    </w:p>
    <w:p w14:paraId="300FE0C2" w14:textId="77777777" w:rsidR="001C2C75" w:rsidRDefault="00D37926">
      <w:pPr>
        <w:spacing w:line="361" w:lineRule="auto"/>
        <w:ind w:left="6" w:firstLine="720"/>
        <w:jc w:val="both"/>
        <w:rPr>
          <w:sz w:val="20"/>
          <w:szCs w:val="20"/>
        </w:rPr>
      </w:pPr>
      <w:bookmarkStart w:id="516" w:name="page517"/>
      <w:bookmarkEnd w:id="516"/>
      <w:r>
        <w:rPr>
          <w:rFonts w:eastAsia="Times New Roman"/>
        </w:rPr>
        <w:t xml:space="preserve">A partir daí, é fácil entender como a </w:t>
      </w:r>
      <w:r>
        <w:rPr>
          <w:rFonts w:eastAsia="Times New Roman"/>
          <w:i/>
          <w:iCs/>
        </w:rPr>
        <w:t>NR</w:t>
      </w:r>
      <w:r>
        <w:rPr>
          <w:rFonts w:eastAsia="Times New Roman"/>
        </w:rPr>
        <w:t xml:space="preserve"> interpretou, nesses primeiros anos, o movimento dos direitos civis. Claro, é preciso esclarecer que o racismo não era um elemento na </w:t>
      </w:r>
      <w:r>
        <w:rPr>
          <w:rFonts w:eastAsia="Times New Roman"/>
          <w:i/>
          <w:iCs/>
        </w:rPr>
        <w:t>ideologia</w:t>
      </w:r>
      <w:r>
        <w:rPr>
          <w:rFonts w:eastAsia="Times New Roman"/>
        </w:rPr>
        <w:t xml:space="preserve"> conservadora que se formava. Nenhum de seus componentes — o tradicionalismo, o libertarianismo ou o anticomunism</w:t>
      </w:r>
      <w:r>
        <w:rPr>
          <w:rFonts w:eastAsia="Times New Roman"/>
        </w:rPr>
        <w:t>o — tratava de questões raciais. Mas, sendo homens de sua época, esses homens e mulheres refletiam valores e ideias em circulação, e isso transparecia nas maneira como liam os eventos do seu tempo. Ideias racistas podiam, portanto, aparecer em qualquer seg</w:t>
      </w:r>
      <w:r>
        <w:rPr>
          <w:rFonts w:eastAsia="Times New Roman"/>
        </w:rPr>
        <w:t>mento do espectro político. No entanto, no caso de comunistas, socialistas e liberais, a preocupação com a promoção do igualitarismo tornava-os, em média, muito mais abertos a propostas reformistas. Já com os conservadores, desconfiados do reformismo supos</w:t>
      </w:r>
      <w:r>
        <w:rPr>
          <w:rFonts w:eastAsia="Times New Roman"/>
        </w:rPr>
        <w:t xml:space="preserve">tamente “utópico” dos liberais e em alerta contra o uso de ideias igualitárias como instrumentos de subversão em um mundo bipolar, era diferente. Numa era plena de contestações e exigências de reforma, o conservadorismo, </w:t>
      </w:r>
      <w:r>
        <w:rPr>
          <w:rFonts w:eastAsia="Times New Roman"/>
          <w:i/>
          <w:iCs/>
        </w:rPr>
        <w:t xml:space="preserve">às vezes </w:t>
      </w:r>
      <w:r>
        <w:rPr>
          <w:rFonts w:eastAsia="Times New Roman"/>
        </w:rPr>
        <w:t>inadvertidamente, se prest</w:t>
      </w:r>
      <w:r>
        <w:rPr>
          <w:rFonts w:eastAsia="Times New Roman"/>
        </w:rPr>
        <w:t>ou com facilidade à manutenção de uma ordem racista. Pois, ao enquadrar</w:t>
      </w:r>
      <w:r>
        <w:rPr>
          <w:rFonts w:eastAsia="Times New Roman"/>
          <w:i/>
          <w:iCs/>
        </w:rPr>
        <w:t xml:space="preserve"> </w:t>
      </w:r>
      <w:r>
        <w:rPr>
          <w:rFonts w:eastAsia="Times New Roman"/>
        </w:rPr>
        <w:t>a estratégia dos direitos civis essencialmente em termos libertários, isto é, como um embate entre um poder central em perigosa expansão e estados reclamando o direito de viverem segun</w:t>
      </w:r>
      <w:r>
        <w:rPr>
          <w:rFonts w:eastAsia="Times New Roman"/>
        </w:rPr>
        <w:t xml:space="preserve">do suas próprias tradições — e isso numa época em que o mundo era ameaçado pelo </w:t>
      </w:r>
      <w:r>
        <w:rPr>
          <w:rFonts w:eastAsia="Times New Roman"/>
          <w:i/>
          <w:iCs/>
        </w:rPr>
        <w:t>coletivismo</w:t>
      </w:r>
      <w:r>
        <w:rPr>
          <w:rFonts w:eastAsia="Times New Roman"/>
        </w:rPr>
        <w:t xml:space="preserve"> tirânico do comunismo — , os editores da </w:t>
      </w:r>
      <w:r>
        <w:rPr>
          <w:rFonts w:eastAsia="Times New Roman"/>
          <w:i/>
          <w:iCs/>
        </w:rPr>
        <w:t xml:space="preserve">NR </w:t>
      </w:r>
      <w:r>
        <w:rPr>
          <w:rFonts w:eastAsia="Times New Roman"/>
        </w:rPr>
        <w:t>acabaram se pondo ao lado destes últimos, a despeito dos variados argumentos pontuais com que</w:t>
      </w:r>
      <w:r>
        <w:rPr>
          <w:rFonts w:eastAsia="Times New Roman"/>
          <w:i/>
          <w:iCs/>
        </w:rPr>
        <w:t xml:space="preserve"> </w:t>
      </w:r>
      <w:r>
        <w:rPr>
          <w:rFonts w:eastAsia="Times New Roman"/>
        </w:rPr>
        <w:t>justificaram essa atitude.</w:t>
      </w:r>
      <w:r>
        <w:rPr>
          <w:rFonts w:eastAsia="Times New Roman"/>
        </w:rPr>
        <w:t xml:space="preserve"> Naturalmente, em se tratando de uma revista de opinião cuja principal matéria-prima eram comentários sobre os fatos do dia e que reunia os mais diversos (e por vezes idiosincráticos) colaboradores, havia outros elementos nas críticas direcionadas aos dire</w:t>
      </w:r>
      <w:r>
        <w:rPr>
          <w:rFonts w:eastAsia="Times New Roman"/>
        </w:rPr>
        <w:t>itos civis. Alguns podem ser considerados como tipicamente conservadores, como o questionamento à desobediência civil como ferramenta legítima de protesto e também a desconfiança das grandes mobilizações populares como meio de pressão sobre o Congresso. To</w:t>
      </w:r>
      <w:r>
        <w:rPr>
          <w:rFonts w:eastAsia="Times New Roman"/>
        </w:rPr>
        <w:t xml:space="preserve">dos esses três aspectos estavam na base da estratégia dos direitos civis e da liderança de Martin Luther King. Vejamos alguns exemplos das reações da </w:t>
      </w:r>
      <w:r>
        <w:rPr>
          <w:rFonts w:eastAsia="Times New Roman"/>
          <w:i/>
          <w:iCs/>
        </w:rPr>
        <w:t>National Review</w:t>
      </w:r>
      <w:r>
        <w:rPr>
          <w:rFonts w:eastAsia="Times New Roman"/>
        </w:rPr>
        <w:t>.</w:t>
      </w:r>
    </w:p>
    <w:p w14:paraId="6C2E3622" w14:textId="77777777" w:rsidR="001C2C75" w:rsidRDefault="001C2C75">
      <w:pPr>
        <w:spacing w:line="176" w:lineRule="exact"/>
        <w:rPr>
          <w:sz w:val="20"/>
          <w:szCs w:val="20"/>
        </w:rPr>
      </w:pPr>
    </w:p>
    <w:p w14:paraId="43DFB761" w14:textId="77777777" w:rsidR="001C2C75" w:rsidRDefault="00D37926">
      <w:pPr>
        <w:spacing w:line="367" w:lineRule="auto"/>
        <w:ind w:left="6" w:firstLine="720"/>
        <w:jc w:val="both"/>
        <w:rPr>
          <w:sz w:val="20"/>
          <w:szCs w:val="20"/>
        </w:rPr>
      </w:pPr>
      <w:r>
        <w:rPr>
          <w:rFonts w:eastAsia="Times New Roman"/>
        </w:rPr>
        <w:t xml:space="preserve">Em 1961, um grupo de ativistas do </w:t>
      </w:r>
      <w:r>
        <w:rPr>
          <w:rFonts w:eastAsia="Times New Roman"/>
          <w:i/>
          <w:iCs/>
        </w:rPr>
        <w:t>Congress for Racial Equality</w:t>
      </w:r>
      <w:r>
        <w:rPr>
          <w:rFonts w:eastAsia="Times New Roman"/>
        </w:rPr>
        <w:t xml:space="preserve"> (CORE), uma das várias organizações aliadas de King na luta pelos direitos civis, resolveram testar a eficácia das leis que proibiam a segregação racial nos terminais rodoviários do Sul. Chamadas de </w:t>
      </w:r>
      <w:r>
        <w:rPr>
          <w:rFonts w:eastAsia="Times New Roman"/>
          <w:i/>
          <w:iCs/>
        </w:rPr>
        <w:t>freedom rides</w:t>
      </w:r>
      <w:r>
        <w:rPr>
          <w:rFonts w:eastAsia="Times New Roman"/>
        </w:rPr>
        <w:t xml:space="preserve"> (“jornadas da liberdade”), tais viagens fr</w:t>
      </w:r>
      <w:r>
        <w:rPr>
          <w:rFonts w:eastAsia="Times New Roman"/>
        </w:rPr>
        <w:t xml:space="preserve">equentemente resultavam em multidões furiosas atacando os ônibus dos ativistas, e considerável repercussão na imprensa. Buckley então comentou, em artigo intitulado </w:t>
      </w:r>
      <w:r>
        <w:rPr>
          <w:rFonts w:eastAsia="Times New Roman"/>
          <w:i/>
          <w:iCs/>
        </w:rPr>
        <w:t>Let us try, at least,</w:t>
      </w:r>
      <w:r>
        <w:rPr>
          <w:rFonts w:eastAsia="Times New Roman"/>
        </w:rPr>
        <w:t xml:space="preserve"> </w:t>
      </w:r>
      <w:r>
        <w:rPr>
          <w:rFonts w:eastAsia="Times New Roman"/>
          <w:i/>
          <w:iCs/>
        </w:rPr>
        <w:t xml:space="preserve">understand </w:t>
      </w:r>
      <w:r>
        <w:rPr>
          <w:rFonts w:eastAsia="Times New Roman"/>
        </w:rPr>
        <w:t>(“Tentemos, ao menos, entender”), de 03/6/1961:</w:t>
      </w:r>
    </w:p>
    <w:p w14:paraId="788AD5FB" w14:textId="77777777" w:rsidR="001C2C75" w:rsidRDefault="001C2C75">
      <w:pPr>
        <w:spacing w:line="154" w:lineRule="exact"/>
        <w:rPr>
          <w:sz w:val="20"/>
          <w:szCs w:val="20"/>
        </w:rPr>
      </w:pPr>
    </w:p>
    <w:p w14:paraId="014004E9" w14:textId="77777777" w:rsidR="001C2C75" w:rsidRDefault="00D37926">
      <w:pPr>
        <w:spacing w:line="238" w:lineRule="auto"/>
        <w:ind w:left="2266"/>
        <w:jc w:val="both"/>
        <w:rPr>
          <w:sz w:val="20"/>
          <w:szCs w:val="20"/>
        </w:rPr>
      </w:pPr>
      <w:r>
        <w:rPr>
          <w:rFonts w:eastAsia="Times New Roman"/>
          <w:sz w:val="20"/>
          <w:szCs w:val="20"/>
        </w:rPr>
        <w:t xml:space="preserve">Contudo, </w:t>
      </w:r>
      <w:r>
        <w:rPr>
          <w:rFonts w:eastAsia="Times New Roman"/>
          <w:sz w:val="20"/>
          <w:szCs w:val="20"/>
        </w:rPr>
        <w:t>é irrelevante aqui que Jim Crow nas rodoviárias nos pareça desnecessário, e mesmo errado. Não parece errado ao sulista branco mediano, nem a experiência diz que o sulista branco mediano deva ser razoável ao fazer essa concessão específica. Como o Professor</w:t>
      </w:r>
      <w:r>
        <w:rPr>
          <w:rFonts w:eastAsia="Times New Roman"/>
          <w:sz w:val="20"/>
          <w:szCs w:val="20"/>
        </w:rPr>
        <w:t xml:space="preserve"> Richard Weaver tem escrito em </w:t>
      </w:r>
      <w:r>
        <w:rPr>
          <w:rFonts w:eastAsia="Times New Roman"/>
          <w:sz w:val="15"/>
          <w:szCs w:val="15"/>
        </w:rPr>
        <w:t>NATIONAL REVIEW</w:t>
      </w:r>
      <w:r>
        <w:rPr>
          <w:rFonts w:eastAsia="Times New Roman"/>
          <w:sz w:val="20"/>
          <w:szCs w:val="20"/>
        </w:rPr>
        <w:t xml:space="preserve">, o que o Norte está pedindo ao Sul é que abandone o seu regime, o conjunto de tradições e convenções e ajustes que compõem um modo de vida que é diferente do nosso. O Sul vê o ataque a Jim Crow como meramente </w:t>
      </w:r>
      <w:r>
        <w:rPr>
          <w:rFonts w:eastAsia="Times New Roman"/>
          <w:sz w:val="20"/>
          <w:szCs w:val="20"/>
        </w:rPr>
        <w:t>uma proposição em uma série sorítica</w:t>
      </w:r>
      <w:r>
        <w:rPr>
          <w:rFonts w:eastAsia="Times New Roman"/>
          <w:sz w:val="25"/>
          <w:szCs w:val="25"/>
          <w:vertAlign w:val="superscript"/>
        </w:rPr>
        <w:t>4</w:t>
      </w:r>
      <w:r>
        <w:rPr>
          <w:rFonts w:eastAsia="Times New Roman"/>
          <w:sz w:val="20"/>
          <w:szCs w:val="20"/>
        </w:rPr>
        <w:t xml:space="preserve"> cujo fim necessário é o abandono, para um governo estranho e cosmopolita alojado numa capital remota do leste, Washington, do direito de determinar a forma, e a qualidade, da vida sulista. Não importa que nós (cujo Jim</w:t>
      </w:r>
      <w:r>
        <w:rPr>
          <w:rFonts w:eastAsia="Times New Roman"/>
          <w:sz w:val="20"/>
          <w:szCs w:val="20"/>
        </w:rPr>
        <w:t xml:space="preserve"> Crowismo é mais sofisticado) discordemos ou desaprovemos esse regime, ou da parte dele</w:t>
      </w:r>
    </w:p>
    <w:p w14:paraId="1009028A"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93920" behindDoc="1" locked="0" layoutInCell="0" allowOverlap="1" wp14:anchorId="6B808A93" wp14:editId="3D512975">
                <wp:simplePos x="0" y="0"/>
                <wp:positionH relativeFrom="column">
                  <wp:posOffset>0</wp:posOffset>
                </wp:positionH>
                <wp:positionV relativeFrom="paragraph">
                  <wp:posOffset>163830</wp:posOffset>
                </wp:positionV>
                <wp:extent cx="1828800" cy="0"/>
                <wp:effectExtent l="0" t="0" r="0" b="0"/>
                <wp:wrapNone/>
                <wp:docPr id="284" name="Shape 28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D32C3C1" id="Shape 284" o:spid="_x0000_s1026" style="position:absolute;z-index:-251522560;visibility:visible;mso-wrap-style:square;mso-wrap-distance-left:9pt;mso-wrap-distance-top:0;mso-wrap-distance-right:9pt;mso-wrap-distance-bottom:0;mso-position-horizontal:absolute;mso-position-horizontal-relative:text;mso-position-vertical:absolute;mso-position-vertical-relative:text" from="0,12.9pt" to="2in,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uCyuwEAAIMDAAAOAAAAZHJzL2Uyb0RvYy54bWysU8tu2zAQvBfoPxC815JdI1UFyzkkdS9B&#10;ayDpB6xJyiLKF7isJf99l7TjxG1PQXlYcHdHQ84stbqdrGEHFVF71/H5rOZMOeGldvuO/3jafGg4&#10;wwROgvFOdfyokN+u379bjaFVCz94I1VkROKwHUPHh5RCW1UoBmUBZz4oR83eRwuJ0rivZISR2K2p&#10;FnV9U40+yhC9UIhUvT81+brw970S6Xvfo0rMdJzulkqMJe5yrNYraPcRwqDF+RrwhltY0I4OvVDd&#10;QwL2K+q/qKwW0aPv00x4W/m+10IVDaRmXv+h5nGAoIoWMgfDxSb8f7Ti22EbmZYdXzRLzhxYGlI5&#10;l+UC2TMGbAl157YxCxSTewwPXvxE6lVXzZxgOMGmPtoMJ4VsKnYfL3arKTFBxXmzaJqapiKot/x0&#10;8zEfV0H7/G2ImL4qb1nedNxol82AFg4PmE7QZ0guozdabrQxJYn73Z2J7AA0+E1ZZ/YrmHFs7Pjn&#10;+XJZmK96+JqiLutfFFYnesFG246TGFoZBO2gQH5xsuwTaHPakzrjzr6drMqm7bw8bmNWlDOadLHh&#10;/CrzU3qdF9TLv7P+DQAA//8DAFBLAwQUAAYACAAAACEAdkOLotkAAAAGAQAADwAAAGRycy9kb3du&#10;cmV2LnhtbEyPwU7DMBBE70j8g7VIXBB1GhUUhTgVRaJXIHDh5sZbJyJeW7bbpn/PIg5wnJnVzNtm&#10;PbtJHDGm0ZOC5aIAgdR7M5JV8PH+fFuBSFmT0ZMnVHDGBOv28qLRtfEnesNjl63gEkq1VjDkHGop&#10;Uz+g02nhAxJnex+dziyjlSbqE5e7SZZFcS+dHokXBh3wacD+qzs4BeElrlYhft5sttMydZu9td68&#10;KnV9NT8+gMg4579j+MFndGiZaecPZJKYFPAjWUF5x/ycllXFxu7XkG0j/+O33wAAAP//AwBQSwEC&#10;LQAUAAYACAAAACEAtoM4kv4AAADhAQAAEwAAAAAAAAAAAAAAAAAAAAAAW0NvbnRlbnRfVHlwZXNd&#10;LnhtbFBLAQItABQABgAIAAAAIQA4/SH/1gAAAJQBAAALAAAAAAAAAAAAAAAAAC8BAABfcmVscy8u&#10;cmVsc1BLAQItABQABgAIAAAAIQCsYuCyuwEAAIMDAAAOAAAAAAAAAAAAAAAAAC4CAABkcnMvZTJv&#10;RG9jLnhtbFBLAQItABQABgAIAAAAIQB2Q4ui2QAAAAYBAAAPAAAAAAAAAAAAAAAAABUEAABkcnMv&#10;ZG93bnJldi54bWxQSwUGAAAAAAQABADzAAAAGwUAAAAA&#10;" o:allowincell="f" filled="t" strokeweight=".72pt">
                <v:stroke joinstyle="miter"/>
                <o:lock v:ext="edit" shapetype="f"/>
              </v:line>
            </w:pict>
          </mc:Fallback>
        </mc:AlternateContent>
      </w:r>
    </w:p>
    <w:p w14:paraId="44B31BD6" w14:textId="77777777" w:rsidR="001C2C75" w:rsidRDefault="001C2C75">
      <w:pPr>
        <w:spacing w:line="321" w:lineRule="exact"/>
        <w:rPr>
          <w:sz w:val="20"/>
          <w:szCs w:val="20"/>
        </w:rPr>
      </w:pPr>
    </w:p>
    <w:p w14:paraId="263FAC76" w14:textId="77777777" w:rsidR="001C2C75" w:rsidRDefault="00D37926" w:rsidP="00D37926">
      <w:pPr>
        <w:numPr>
          <w:ilvl w:val="0"/>
          <w:numId w:val="302"/>
        </w:numPr>
        <w:tabs>
          <w:tab w:val="left" w:pos="121"/>
        </w:tabs>
        <w:spacing w:line="220" w:lineRule="auto"/>
        <w:ind w:left="6" w:right="100" w:hanging="6"/>
        <w:rPr>
          <w:rFonts w:eastAsia="Times New Roman"/>
          <w:sz w:val="26"/>
          <w:szCs w:val="26"/>
          <w:vertAlign w:val="superscript"/>
        </w:rPr>
      </w:pPr>
      <w:r>
        <w:rPr>
          <w:rFonts w:eastAsia="Times New Roman"/>
          <w:sz w:val="20"/>
          <w:szCs w:val="20"/>
        </w:rPr>
        <w:t xml:space="preserve">Referente a “sorites”, definido pelo </w:t>
      </w:r>
      <w:r>
        <w:rPr>
          <w:rFonts w:eastAsia="Times New Roman"/>
          <w:i/>
          <w:iCs/>
          <w:sz w:val="20"/>
          <w:szCs w:val="20"/>
        </w:rPr>
        <w:t>Houaiss</w:t>
      </w:r>
      <w:r>
        <w:rPr>
          <w:rFonts w:eastAsia="Times New Roman"/>
          <w:sz w:val="20"/>
          <w:szCs w:val="20"/>
        </w:rPr>
        <w:t xml:space="preserve"> como: “polissilogismo no qual o atributo da primeira proposição se torna sujeito da segunda, o atributo da segunda, suje</w:t>
      </w:r>
      <w:r>
        <w:rPr>
          <w:rFonts w:eastAsia="Times New Roman"/>
          <w:sz w:val="20"/>
          <w:szCs w:val="20"/>
        </w:rPr>
        <w:t>ito da terceira, e assim sucessivamente, e no qual a conclusão une o sujeito da primeira e o atributo da última”. (HOUAISS ELETRÔNICO, 2009).</w:t>
      </w:r>
    </w:p>
    <w:p w14:paraId="73C7E037" w14:textId="77777777" w:rsidR="001C2C75" w:rsidRDefault="001C2C75">
      <w:pPr>
        <w:spacing w:line="2" w:lineRule="exact"/>
        <w:rPr>
          <w:sz w:val="20"/>
          <w:szCs w:val="20"/>
        </w:rPr>
      </w:pPr>
    </w:p>
    <w:p w14:paraId="55F18468" w14:textId="77777777" w:rsidR="001C2C75" w:rsidRDefault="00D37926">
      <w:pPr>
        <w:ind w:left="9346"/>
        <w:rPr>
          <w:sz w:val="20"/>
          <w:szCs w:val="20"/>
        </w:rPr>
      </w:pPr>
      <w:r>
        <w:rPr>
          <w:rFonts w:eastAsia="Times New Roman"/>
          <w:sz w:val="20"/>
          <w:szCs w:val="20"/>
        </w:rPr>
        <w:t>516</w:t>
      </w:r>
    </w:p>
    <w:p w14:paraId="2D716F4F" w14:textId="77777777" w:rsidR="001C2C75" w:rsidRDefault="001C2C75">
      <w:pPr>
        <w:sectPr w:rsidR="001C2C75">
          <w:pgSz w:w="11900" w:h="16840"/>
          <w:pgMar w:top="1241" w:right="1124" w:bottom="405" w:left="1134" w:header="0" w:footer="0" w:gutter="0"/>
          <w:cols w:space="720" w:equalWidth="0">
            <w:col w:w="9646"/>
          </w:cols>
        </w:sectPr>
      </w:pPr>
    </w:p>
    <w:p w14:paraId="73C80842" w14:textId="77777777" w:rsidR="001C2C75" w:rsidRDefault="00D37926">
      <w:pPr>
        <w:spacing w:line="279" w:lineRule="auto"/>
        <w:ind w:left="2260"/>
        <w:rPr>
          <w:sz w:val="20"/>
          <w:szCs w:val="20"/>
        </w:rPr>
      </w:pPr>
      <w:bookmarkStart w:id="517" w:name="page518"/>
      <w:bookmarkEnd w:id="517"/>
      <w:r>
        <w:rPr>
          <w:rFonts w:eastAsia="Times New Roman"/>
          <w:sz w:val="20"/>
          <w:szCs w:val="20"/>
        </w:rPr>
        <w:t xml:space="preserve">que requer a separação das raças. Isso é o que </w:t>
      </w:r>
      <w:r>
        <w:rPr>
          <w:rFonts w:eastAsia="Times New Roman"/>
          <w:i/>
          <w:iCs/>
          <w:sz w:val="20"/>
          <w:szCs w:val="20"/>
        </w:rPr>
        <w:t>eles</w:t>
      </w:r>
      <w:r>
        <w:rPr>
          <w:rFonts w:eastAsia="Times New Roman"/>
          <w:sz w:val="20"/>
          <w:szCs w:val="20"/>
        </w:rPr>
        <w:t xml:space="preserve"> sentem, e </w:t>
      </w:r>
      <w:r>
        <w:rPr>
          <w:rFonts w:eastAsia="Times New Roman"/>
          <w:i/>
          <w:iCs/>
          <w:sz w:val="20"/>
          <w:szCs w:val="20"/>
        </w:rPr>
        <w:t>eles</w:t>
      </w:r>
      <w:r>
        <w:rPr>
          <w:rFonts w:eastAsia="Times New Roman"/>
          <w:sz w:val="20"/>
          <w:szCs w:val="20"/>
        </w:rPr>
        <w:t xml:space="preserve"> sentem que a vida </w:t>
      </w:r>
      <w:r>
        <w:rPr>
          <w:rFonts w:eastAsia="Times New Roman"/>
          <w:i/>
          <w:iCs/>
          <w:sz w:val="20"/>
          <w:szCs w:val="20"/>
        </w:rPr>
        <w:t>deles</w:t>
      </w:r>
      <w:r>
        <w:rPr>
          <w:rFonts w:eastAsia="Times New Roman"/>
          <w:sz w:val="20"/>
          <w:szCs w:val="20"/>
        </w:rPr>
        <w:t xml:space="preserve">, cabe a </w:t>
      </w:r>
      <w:r>
        <w:rPr>
          <w:rFonts w:eastAsia="Times New Roman"/>
          <w:i/>
          <w:iCs/>
          <w:sz w:val="20"/>
          <w:szCs w:val="20"/>
        </w:rPr>
        <w:t>eles</w:t>
      </w:r>
      <w:r>
        <w:rPr>
          <w:rFonts w:eastAsia="Times New Roman"/>
          <w:sz w:val="20"/>
          <w:szCs w:val="20"/>
        </w:rPr>
        <w:t xml:space="preserve"> estruturar [...].</w:t>
      </w:r>
    </w:p>
    <w:p w14:paraId="5BF1AEA8" w14:textId="77777777" w:rsidR="001C2C75" w:rsidRDefault="001C2C75">
      <w:pPr>
        <w:spacing w:line="200" w:lineRule="exact"/>
        <w:rPr>
          <w:sz w:val="20"/>
          <w:szCs w:val="20"/>
        </w:rPr>
      </w:pPr>
    </w:p>
    <w:p w14:paraId="61C64569" w14:textId="77777777" w:rsidR="001C2C75" w:rsidRDefault="001C2C75">
      <w:pPr>
        <w:spacing w:line="306" w:lineRule="exact"/>
        <w:rPr>
          <w:sz w:val="20"/>
          <w:szCs w:val="20"/>
        </w:rPr>
      </w:pPr>
    </w:p>
    <w:p w14:paraId="0E61B9F2" w14:textId="77777777" w:rsidR="001C2C75" w:rsidRDefault="00D37926">
      <w:pPr>
        <w:spacing w:line="364" w:lineRule="auto"/>
        <w:ind w:firstLine="720"/>
        <w:jc w:val="both"/>
        <w:rPr>
          <w:sz w:val="20"/>
          <w:szCs w:val="20"/>
        </w:rPr>
      </w:pPr>
      <w:r>
        <w:rPr>
          <w:rFonts w:eastAsia="Times New Roman"/>
        </w:rPr>
        <w:t>Buckley não questiona que os sulistas vejam Washington como representando um “governo estranho e cosmopolita”. Está muito mais preoc</w:t>
      </w:r>
      <w:r>
        <w:rPr>
          <w:rFonts w:eastAsia="Times New Roman"/>
        </w:rPr>
        <w:t xml:space="preserve">upado em pedir ao leitor que tenha empatia para com eles, que se coloque em seu lugar, do que com a violência que tomou lugar contra os ativistas. Sim, ele dá a entender que Jim Crow é um erro, mas isso é secundário. É o esmagamento da autonomia do Sul em </w:t>
      </w:r>
      <w:r>
        <w:rPr>
          <w:rFonts w:eastAsia="Times New Roman"/>
        </w:rPr>
        <w:t>nome da igualdade racial que está no centro do artigo. Assim apresentada, a posição do Sul, e por extensão das pessoas que se deram ao trabalho de ir às rodoviárias para agredir ativistas de ambas as raças que ousaram partilhar o mesmo ônibus e as mesmas i</w:t>
      </w:r>
      <w:r>
        <w:rPr>
          <w:rFonts w:eastAsia="Times New Roman"/>
        </w:rPr>
        <w:t xml:space="preserve">nstalações, soa quase como justificada, como </w:t>
      </w:r>
      <w:r>
        <w:rPr>
          <w:rFonts w:eastAsia="Times New Roman"/>
          <w:i/>
          <w:iCs/>
        </w:rPr>
        <w:t>compreensível</w:t>
      </w:r>
      <w:r>
        <w:rPr>
          <w:rFonts w:eastAsia="Times New Roman"/>
        </w:rPr>
        <w:t>. Se havia alguém a quem responsabilizar, subentende-se, não seriam muito mais os que haviam despertado tais sentimentos? Os ativistas, talvez? O governo? Ambos?</w:t>
      </w:r>
    </w:p>
    <w:p w14:paraId="56272280" w14:textId="77777777" w:rsidR="001C2C75" w:rsidRDefault="001C2C75">
      <w:pPr>
        <w:spacing w:line="162" w:lineRule="exact"/>
        <w:rPr>
          <w:sz w:val="20"/>
          <w:szCs w:val="20"/>
        </w:rPr>
      </w:pPr>
    </w:p>
    <w:p w14:paraId="36635B12" w14:textId="77777777" w:rsidR="001C2C75" w:rsidRDefault="00D37926">
      <w:pPr>
        <w:spacing w:line="367" w:lineRule="auto"/>
        <w:ind w:firstLine="720"/>
        <w:jc w:val="both"/>
        <w:rPr>
          <w:sz w:val="20"/>
          <w:szCs w:val="20"/>
        </w:rPr>
      </w:pPr>
      <w:r>
        <w:rPr>
          <w:rFonts w:eastAsia="Times New Roman"/>
        </w:rPr>
        <w:t xml:space="preserve">Não é que </w:t>
      </w:r>
      <w:r>
        <w:rPr>
          <w:rFonts w:eastAsia="Times New Roman"/>
          <w:i/>
          <w:iCs/>
        </w:rPr>
        <w:t>National Review</w:t>
      </w:r>
      <w:r>
        <w:rPr>
          <w:rFonts w:eastAsia="Times New Roman"/>
        </w:rPr>
        <w:t xml:space="preserve"> negasse que havia um problema com a segregação. Mais de uma vez ela lamentou os atos de violência e a paixão motivada pelo preconceito racial. Mas, quando se tratava de forçar os sulistas a buscar uma solução, de chocá-los com atos de desafio às suas regr</w:t>
      </w:r>
      <w:r>
        <w:rPr>
          <w:rFonts w:eastAsia="Times New Roman"/>
        </w:rPr>
        <w:t xml:space="preserve">as raciais, invariavelmente a revista se punha, ainda que com uma linguagem eventualmente conciliatória e alguns eufemismos, ao lado do </w:t>
      </w:r>
      <w:r>
        <w:rPr>
          <w:rFonts w:eastAsia="Times New Roman"/>
          <w:i/>
          <w:iCs/>
        </w:rPr>
        <w:t>Establishment</w:t>
      </w:r>
      <w:r>
        <w:rPr>
          <w:rFonts w:eastAsia="Times New Roman"/>
        </w:rPr>
        <w:t xml:space="preserve"> branco. Podemos ver esse padrão na forma como a revista reagiu a alguns dos pontos altos da atuação de Kin</w:t>
      </w:r>
      <w:r>
        <w:rPr>
          <w:rFonts w:eastAsia="Times New Roman"/>
        </w:rPr>
        <w:t xml:space="preserve">g e sua </w:t>
      </w:r>
      <w:r>
        <w:rPr>
          <w:rFonts w:eastAsia="Times New Roman"/>
          <w:i/>
          <w:iCs/>
        </w:rPr>
        <w:t>Southern Christian Leadership Conference</w:t>
      </w:r>
      <w:r>
        <w:rPr>
          <w:rFonts w:eastAsia="Times New Roman"/>
        </w:rPr>
        <w:t xml:space="preserve"> (SCLC).</w:t>
      </w:r>
    </w:p>
    <w:p w14:paraId="1CA9A1D3" w14:textId="77777777" w:rsidR="001C2C75" w:rsidRDefault="001C2C75">
      <w:pPr>
        <w:spacing w:line="156" w:lineRule="exact"/>
        <w:rPr>
          <w:sz w:val="20"/>
          <w:szCs w:val="20"/>
        </w:rPr>
      </w:pPr>
    </w:p>
    <w:p w14:paraId="32B1DECA" w14:textId="77777777" w:rsidR="001C2C75" w:rsidRDefault="00D37926">
      <w:pPr>
        <w:spacing w:line="362" w:lineRule="auto"/>
        <w:ind w:firstLine="720"/>
        <w:jc w:val="both"/>
        <w:rPr>
          <w:sz w:val="20"/>
          <w:szCs w:val="20"/>
        </w:rPr>
      </w:pPr>
      <w:r>
        <w:rPr>
          <w:rFonts w:eastAsia="Times New Roman"/>
        </w:rPr>
        <w:t>Em 1963, a violência da repressão a manifestações pelos direitos civis em Birmingham, Alabama, favoreceu uma maior cooperação do governo liberal de John Kennedy com os negros ativistas. Um resultado</w:t>
      </w:r>
      <w:r>
        <w:rPr>
          <w:rFonts w:eastAsia="Times New Roman"/>
        </w:rPr>
        <w:t xml:space="preserve"> disso foi a grande Marcha sobre Washington por Empregos e Liberdade, em 28 de agosto, um evento multirracial que procurava mostrar ao país e ao mundo como a questão dos direitos civis podia ser ampla — a questão econômica já vinha no título — e gozava do </w:t>
      </w:r>
      <w:r>
        <w:rPr>
          <w:rFonts w:eastAsia="Times New Roman"/>
        </w:rPr>
        <w:t xml:space="preserve">apoio de vários setores da sociedade. Até hoje, a Marcha é lembrada como um dos pontos altos do movimento e da carreira de King, que fez história com seu discurso </w:t>
      </w:r>
      <w:r>
        <w:rPr>
          <w:rFonts w:eastAsia="Times New Roman"/>
          <w:i/>
          <w:iCs/>
        </w:rPr>
        <w:t>I Have a Dream</w:t>
      </w:r>
      <w:r>
        <w:rPr>
          <w:rFonts w:eastAsia="Times New Roman"/>
        </w:rPr>
        <w:t xml:space="preserve"> (KING, 1968). Para os organizadores, contudo, a manifestação seria uma demonst</w:t>
      </w:r>
      <w:r>
        <w:rPr>
          <w:rFonts w:eastAsia="Times New Roman"/>
        </w:rPr>
        <w:t xml:space="preserve">ração de força, visando a acelerar um novo projeto de lei de direitos civis em tramitação no Legislativo, além de uma exortação de alcance nacional contra a injustiça e a violência da discriminação racial. Mas, para </w:t>
      </w:r>
      <w:r>
        <w:rPr>
          <w:rFonts w:eastAsia="Times New Roman"/>
          <w:i/>
          <w:iCs/>
        </w:rPr>
        <w:t>National Review</w:t>
      </w:r>
      <w:r>
        <w:rPr>
          <w:rFonts w:eastAsia="Times New Roman"/>
        </w:rPr>
        <w:t>, o evento, que viria a r</w:t>
      </w:r>
      <w:r>
        <w:rPr>
          <w:rFonts w:eastAsia="Times New Roman"/>
        </w:rPr>
        <w:t xml:space="preserve">eunir mais de 200.000 pessoas, teve um significado bem diferente. Na véspera de sua realização, a revista lançou um editorial não assinado (portanto, um posicionamento oficial) redigido por Buckley, intitulado </w:t>
      </w:r>
      <w:r>
        <w:rPr>
          <w:rFonts w:eastAsia="Times New Roman"/>
          <w:i/>
          <w:iCs/>
        </w:rPr>
        <w:t>When the plaints go marching in</w:t>
      </w:r>
      <w:r>
        <w:rPr>
          <w:rFonts w:eastAsia="Times New Roman"/>
        </w:rPr>
        <w:t>. Nele, após as</w:t>
      </w:r>
      <w:r>
        <w:rPr>
          <w:rFonts w:eastAsia="Times New Roman"/>
        </w:rPr>
        <w:t>sinalar que a marcha começara a granjear apoios não diretamente relacionados aos direitos civis, desde grupos judeus até o clero protestante e o próprio presidente Kennedy, diz Buckley que ela carecia de “um propósito definido”, visto que já havia um proje</w:t>
      </w:r>
      <w:r>
        <w:rPr>
          <w:rFonts w:eastAsia="Times New Roman"/>
        </w:rPr>
        <w:t>to de lei sobre os direitos civis no Congresso, e era “por natureza indisciplinada”. O projeto em si era uma medida “duvidosa em sua genealogia constitucional e efeito sociológico” como solução para a “controversa situação racial” do país, e esse era um de</w:t>
      </w:r>
      <w:r>
        <w:rPr>
          <w:rFonts w:eastAsia="Times New Roman"/>
        </w:rPr>
        <w:t>feito que não se resolvia com o “estampido de centenas de milhares de pessoas em Washington que anseiam por uma peça de legislação, e danem-se os argumentos contra ela”. Se os congressistas votassem a favor do projeto tão-</w:t>
      </w:r>
    </w:p>
    <w:p w14:paraId="6CBCBBA1" w14:textId="77777777" w:rsidR="001C2C75" w:rsidRDefault="001C2C75">
      <w:pPr>
        <w:spacing w:line="10" w:lineRule="exact"/>
        <w:rPr>
          <w:sz w:val="20"/>
          <w:szCs w:val="20"/>
        </w:rPr>
      </w:pPr>
    </w:p>
    <w:p w14:paraId="1F76FDEF" w14:textId="77777777" w:rsidR="001C2C75" w:rsidRDefault="00D37926">
      <w:pPr>
        <w:ind w:left="9340"/>
        <w:rPr>
          <w:sz w:val="20"/>
          <w:szCs w:val="20"/>
        </w:rPr>
      </w:pPr>
      <w:r>
        <w:rPr>
          <w:rFonts w:eastAsia="Times New Roman"/>
          <w:sz w:val="20"/>
          <w:szCs w:val="20"/>
        </w:rPr>
        <w:t>517</w:t>
      </w:r>
    </w:p>
    <w:p w14:paraId="32F889C6" w14:textId="77777777" w:rsidR="001C2C75" w:rsidRDefault="001C2C75">
      <w:pPr>
        <w:sectPr w:rsidR="001C2C75">
          <w:pgSz w:w="11900" w:h="16840"/>
          <w:pgMar w:top="1239" w:right="1124" w:bottom="413" w:left="1140" w:header="0" w:footer="0" w:gutter="0"/>
          <w:cols w:space="720" w:equalWidth="0">
            <w:col w:w="9640"/>
          </w:cols>
        </w:sectPr>
      </w:pPr>
    </w:p>
    <w:p w14:paraId="03CA4381" w14:textId="77777777" w:rsidR="001C2C75" w:rsidRDefault="00D37926">
      <w:pPr>
        <w:spacing w:line="369" w:lineRule="auto"/>
        <w:ind w:left="6"/>
        <w:jc w:val="both"/>
        <w:rPr>
          <w:sz w:val="20"/>
          <w:szCs w:val="20"/>
        </w:rPr>
      </w:pPr>
      <w:bookmarkStart w:id="518" w:name="page519"/>
      <w:bookmarkEnd w:id="518"/>
      <w:r>
        <w:rPr>
          <w:rFonts w:eastAsia="Times New Roman"/>
        </w:rPr>
        <w:t>soment</w:t>
      </w:r>
      <w:r>
        <w:rPr>
          <w:rFonts w:eastAsia="Times New Roman"/>
        </w:rPr>
        <w:t xml:space="preserve">e por causa do clamor da multidão à sua porta, então o prejuízo seria duplo: tanto à causa do progresso interracial quanto à das instituições livres. Estar-se-ia substituindo — e aqui Buckley ecoa uma crítica milenar à democracia — a reserva e a meditação </w:t>
      </w:r>
      <w:r>
        <w:rPr>
          <w:rFonts w:eastAsia="Times New Roman"/>
        </w:rPr>
        <w:t xml:space="preserve">necessárias à apreciação serena do projeto pela </w:t>
      </w:r>
      <w:r>
        <w:rPr>
          <w:rFonts w:eastAsia="Times New Roman"/>
          <w:i/>
          <w:iCs/>
        </w:rPr>
        <w:t>mobocracy</w:t>
      </w:r>
      <w:r>
        <w:rPr>
          <w:rFonts w:eastAsia="Times New Roman"/>
        </w:rPr>
        <w:t>.</w:t>
      </w:r>
      <w:r>
        <w:rPr>
          <w:rFonts w:eastAsia="Times New Roman"/>
          <w:sz w:val="28"/>
          <w:szCs w:val="28"/>
          <w:vertAlign w:val="superscript"/>
        </w:rPr>
        <w:t>5</w:t>
      </w:r>
      <w:r>
        <w:rPr>
          <w:rFonts w:eastAsia="Times New Roman"/>
          <w:i/>
          <w:iCs/>
        </w:rPr>
        <w:t xml:space="preserve"> </w:t>
      </w:r>
      <w:r>
        <w:rPr>
          <w:rFonts w:eastAsia="Times New Roman"/>
        </w:rPr>
        <w:t>.</w:t>
      </w:r>
    </w:p>
    <w:p w14:paraId="018C65C9" w14:textId="77777777" w:rsidR="001C2C75" w:rsidRDefault="001C2C75">
      <w:pPr>
        <w:spacing w:line="298" w:lineRule="exact"/>
        <w:rPr>
          <w:sz w:val="20"/>
          <w:szCs w:val="20"/>
        </w:rPr>
      </w:pPr>
    </w:p>
    <w:p w14:paraId="02299329" w14:textId="77777777" w:rsidR="001C2C75" w:rsidRDefault="00D37926">
      <w:pPr>
        <w:spacing w:line="250" w:lineRule="auto"/>
        <w:ind w:left="2266"/>
        <w:jc w:val="both"/>
        <w:rPr>
          <w:sz w:val="20"/>
          <w:szCs w:val="20"/>
        </w:rPr>
      </w:pPr>
      <w:r>
        <w:rPr>
          <w:rFonts w:eastAsia="Times New Roman"/>
          <w:sz w:val="21"/>
          <w:szCs w:val="21"/>
        </w:rPr>
        <w:t>Manifestações de massa, em uma sociedade livre, devem ser reservadas para situações nas quais simplesmente inexiste dúvida quanto ao curso moral correto. Se é verdade que não se pode confiar no</w:t>
      </w:r>
      <w:r>
        <w:rPr>
          <w:rFonts w:eastAsia="Times New Roman"/>
          <w:sz w:val="21"/>
          <w:szCs w:val="21"/>
        </w:rPr>
        <w:t xml:space="preserve"> Congresso para redigir uma lei manifestamente justa e de forma imperativa, então, e só então, a pressão da multidão tem lugar. Mas o emprego da multidão em circunstâncias que clamam por pensamento e discussão e meditação é um recurso perigoso. Qual socied</w:t>
      </w:r>
      <w:r>
        <w:rPr>
          <w:rFonts w:eastAsia="Times New Roman"/>
          <w:sz w:val="21"/>
          <w:szCs w:val="21"/>
        </w:rPr>
        <w:t>ade, em que tempo da história, foi livre, e justa, e civilizada, e governada pela multidão?</w:t>
      </w:r>
      <w:r>
        <w:rPr>
          <w:rFonts w:eastAsia="Times New Roman"/>
          <w:sz w:val="28"/>
          <w:szCs w:val="28"/>
          <w:vertAlign w:val="superscript"/>
        </w:rPr>
        <w:t>6</w:t>
      </w:r>
    </w:p>
    <w:p w14:paraId="0FFF35C9" w14:textId="77777777" w:rsidR="001C2C75" w:rsidRDefault="001C2C75">
      <w:pPr>
        <w:spacing w:line="85" w:lineRule="exact"/>
        <w:rPr>
          <w:sz w:val="20"/>
          <w:szCs w:val="20"/>
        </w:rPr>
      </w:pPr>
    </w:p>
    <w:p w14:paraId="4CBF0D3C" w14:textId="77777777" w:rsidR="001C2C75" w:rsidRDefault="00D37926">
      <w:pPr>
        <w:spacing w:line="315" w:lineRule="auto"/>
        <w:ind w:left="6" w:right="200" w:firstLine="708"/>
        <w:rPr>
          <w:sz w:val="20"/>
          <w:szCs w:val="20"/>
        </w:rPr>
      </w:pPr>
      <w:r>
        <w:rPr>
          <w:rFonts w:eastAsia="Times New Roman"/>
        </w:rPr>
        <w:t>O problema negro, diz ele ainda, é do tipo que “não pode ser resolvido nem pela mais artística peça de legislação”. E explica:</w:t>
      </w:r>
    </w:p>
    <w:p w14:paraId="586BA49A" w14:textId="77777777" w:rsidR="001C2C75" w:rsidRDefault="001C2C75">
      <w:pPr>
        <w:spacing w:line="361" w:lineRule="exact"/>
        <w:rPr>
          <w:sz w:val="20"/>
          <w:szCs w:val="20"/>
        </w:rPr>
      </w:pPr>
    </w:p>
    <w:p w14:paraId="34969C63" w14:textId="77777777" w:rsidR="001C2C75" w:rsidRDefault="00D37926">
      <w:pPr>
        <w:spacing w:line="229" w:lineRule="auto"/>
        <w:ind w:left="2266"/>
        <w:jc w:val="both"/>
        <w:rPr>
          <w:sz w:val="20"/>
          <w:szCs w:val="20"/>
        </w:rPr>
      </w:pPr>
      <w:r>
        <w:rPr>
          <w:rFonts w:eastAsia="Times New Roman"/>
          <w:sz w:val="21"/>
          <w:szCs w:val="21"/>
        </w:rPr>
        <w:t xml:space="preserve">O próprio Salomão não conseguiria </w:t>
      </w:r>
      <w:r>
        <w:rPr>
          <w:rFonts w:eastAsia="Times New Roman"/>
          <w:sz w:val="21"/>
          <w:szCs w:val="21"/>
        </w:rPr>
        <w:t>aparecer com uma lei nacional que drenasse os ressentimentos de James Baldwin</w:t>
      </w:r>
      <w:r>
        <w:rPr>
          <w:rFonts w:eastAsia="Times New Roman"/>
          <w:sz w:val="28"/>
          <w:szCs w:val="28"/>
          <w:vertAlign w:val="superscript"/>
        </w:rPr>
        <w:t>7</w:t>
      </w:r>
      <w:r>
        <w:rPr>
          <w:rFonts w:eastAsia="Times New Roman"/>
          <w:sz w:val="21"/>
          <w:szCs w:val="21"/>
        </w:rPr>
        <w:t xml:space="preserve"> quando lhe recusaram uma bebida no aeroporto de Chicago ou foi insultado por um policial na Times Square.</w:t>
      </w:r>
      <w:r>
        <w:rPr>
          <w:rFonts w:eastAsia="Times New Roman"/>
          <w:sz w:val="28"/>
          <w:szCs w:val="28"/>
          <w:vertAlign w:val="superscript"/>
        </w:rPr>
        <w:t>8</w:t>
      </w:r>
      <w:r>
        <w:rPr>
          <w:rFonts w:eastAsia="Times New Roman"/>
          <w:sz w:val="21"/>
          <w:szCs w:val="21"/>
        </w:rPr>
        <w:t xml:space="preserve"> O tipo de “progresso” projetado sob a lei de direitos civis é o tipo de progresso baseado na premissa de que se pode levar as pessoas a fazerem, sob pressão coercitiva, coisas que elas não estão dispostas a fazer. [...] Existem realmente amigos verdadeiro</w:t>
      </w:r>
      <w:r>
        <w:rPr>
          <w:rFonts w:eastAsia="Times New Roman"/>
          <w:sz w:val="21"/>
          <w:szCs w:val="21"/>
        </w:rPr>
        <w:t>s e sábios da raça negra que creem que uma lei federal, deduzida artificialmente da Cláusula de Comércio da Constituição e da 14ª Emenda, cujo efeito marginal será instruir pequenos comerciantes do Sul Profundo sobre como eles devem conduzir seus negócios,</w:t>
      </w:r>
      <w:r>
        <w:rPr>
          <w:rFonts w:eastAsia="Times New Roman"/>
          <w:sz w:val="21"/>
          <w:szCs w:val="21"/>
        </w:rPr>
        <w:t xml:space="preserve"> não é de forma alguma o caminho para promover o tipo de entendimento que é a base de uma relação progressiva e caridosa entre as raças.</w:t>
      </w:r>
    </w:p>
    <w:p w14:paraId="10FA3FC9" w14:textId="77777777" w:rsidR="001C2C75" w:rsidRDefault="001C2C75">
      <w:pPr>
        <w:spacing w:line="210" w:lineRule="exact"/>
        <w:rPr>
          <w:sz w:val="20"/>
          <w:szCs w:val="20"/>
        </w:rPr>
      </w:pPr>
    </w:p>
    <w:p w14:paraId="6B6DAFE0" w14:textId="77777777" w:rsidR="001C2C75" w:rsidRDefault="00D37926">
      <w:pPr>
        <w:spacing w:line="364" w:lineRule="auto"/>
        <w:ind w:left="6" w:firstLine="708"/>
        <w:jc w:val="both"/>
        <w:rPr>
          <w:sz w:val="20"/>
          <w:szCs w:val="20"/>
        </w:rPr>
      </w:pPr>
      <w:r>
        <w:rPr>
          <w:rFonts w:eastAsia="Times New Roman"/>
        </w:rPr>
        <w:t>O ceticismo quanto à eficácia da lei se baseia no fato de que a raiz do problema, o preconceito racial, não poderia ser extirpado com estatutos. Mais uma vez, parte-se do princípio de que o Estado não pode substituir os processos orgânicos da própria socie</w:t>
      </w:r>
      <w:r>
        <w:rPr>
          <w:rFonts w:eastAsia="Times New Roman"/>
        </w:rPr>
        <w:t>dade. Da mesma forma, o libertarianismo de Buckley não admite a pretensão de se ditar a comerciantes individuais a quem e como devem atender em seus negócios, que, afinal, são privados. Ao tentar resolver um problema, a solução estatista reivindicada pelos</w:t>
      </w:r>
      <w:r>
        <w:rPr>
          <w:rFonts w:eastAsia="Times New Roman"/>
        </w:rPr>
        <w:t xml:space="preserve"> direitos civis e seus aliados acabava criando outros, de maior consequência. Afinal, quando o Estado começa a microgerenciar os negócios cotidianos dos cidadãos, não se está no mesmo “caminho da servidão” de que Hayek falava? Seria certo violar direitos p</w:t>
      </w:r>
      <w:r>
        <w:rPr>
          <w:rFonts w:eastAsia="Times New Roman"/>
        </w:rPr>
        <w:t xml:space="preserve">ara proteger outros? Essa argumentação continuou a ser recorrente na </w:t>
      </w:r>
      <w:r>
        <w:rPr>
          <w:rFonts w:eastAsia="Times New Roman"/>
          <w:i/>
          <w:iCs/>
        </w:rPr>
        <w:t>NR</w:t>
      </w:r>
      <w:r>
        <w:rPr>
          <w:rFonts w:eastAsia="Times New Roman"/>
        </w:rPr>
        <w:t>, e frequentemente aparecia nas críticas a leis antidiscriminatórias.</w:t>
      </w:r>
    </w:p>
    <w:p w14:paraId="6A01048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94944" behindDoc="1" locked="0" layoutInCell="0" allowOverlap="1" wp14:anchorId="6DB03150" wp14:editId="1B60B2AA">
                <wp:simplePos x="0" y="0"/>
                <wp:positionH relativeFrom="column">
                  <wp:posOffset>0</wp:posOffset>
                </wp:positionH>
                <wp:positionV relativeFrom="paragraph">
                  <wp:posOffset>618490</wp:posOffset>
                </wp:positionV>
                <wp:extent cx="1828800" cy="0"/>
                <wp:effectExtent l="0" t="0" r="0" b="0"/>
                <wp:wrapNone/>
                <wp:docPr id="285" name="Shape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4FA7933" id="Shape 285" o:spid="_x0000_s1026" style="position:absolute;z-index:-251521536;visibility:visible;mso-wrap-style:square;mso-wrap-distance-left:9pt;mso-wrap-distance-top:0;mso-wrap-distance-right:9pt;mso-wrap-distance-bottom:0;mso-position-horizontal:absolute;mso-position-horizontal-relative:text;mso-position-vertical:absolute;mso-position-vertical-relative:text" from="0,48.7pt" to="2in,48.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UxNuwEAAIMDAAAOAAAAZHJzL2Uyb0RvYy54bWysU02P0zAQvSPxHyzfadJSlmzUdA+7lMsK&#10;Ki38gKntNBb+ksc07b9n7HTLFvaE8GHkmXl59nvjrO6O1rCDiqi96/h8VnOmnPBSu33Hv3/bvGs4&#10;wwROgvFOdfykkN+t375ZjaFVCz94I1VkROKwHUPHh5RCW1UoBmUBZz4oR83eRwuJ0rivZISR2K2p&#10;FnV9U40+yhC9UIhUfZiafF34+16J9LXvUSVmOk53SyXGEnc5VusVtPsIYdDifA34h1tY0I4OvVA9&#10;QAL2M+q/qKwW0aPv00x4W/m+10IVDaRmXv+h5mmAoIoWMgfDxSb8f7Tiy2EbmZYdXzQfOHNgaUjl&#10;XJYLZM8YsCXUvdvGLFAc3VN49OIHUq+6auYEwwQ79tFmOClkx2L36WK3OiYmqDhvFk1T01QE9ZYf&#10;b97n4ypon78NEdNn5S3Lm44b7bIZ0MLhEdMEfYbkMnqj5UYbU5K4392byA5Ag9+UdWa/ghnHxo7f&#10;zpfLwnzVw5cUdVmvUVid6AUbbTtOYmhlELSDAvnJybJPoM20J3XGnX2brMqm7bw8bWNWlDOadLHh&#10;/CrzU3qZF9Tvf2f9CwAA//8DAFBLAwQUAAYACAAAACEAP5WIvtkAAAAGAQAADwAAAGRycy9kb3du&#10;cmV2LnhtbEyPwU7DMBBE70j8g7VIXBB1WkUQQpyKIsEVGrhwc+OtExGvLdttw9+ziAMcZ2Y187ZZ&#10;z24SR4xp9KRguShAIPXejGQVvL89XVcgUtZk9OQJFXxhgnV7ftbo2vgTbfHYZSu4hFKtFQw5h1rK&#10;1A/odFr4gMTZ3kenM8topYn6xOVukquiuJFOj8QLgw74OGD/2R2cgvASyzLEj6vN87RM3WZvrTev&#10;Sl1ezA/3IDLO+e8YfvAZHVpm2vkDmSQmBfxIVnB3W4LgdFVVbOx+Ddk28j9++w0AAP//AwBQSwEC&#10;LQAUAAYACAAAACEAtoM4kv4AAADhAQAAEwAAAAAAAAAAAAAAAAAAAAAAW0NvbnRlbnRfVHlwZXNd&#10;LnhtbFBLAQItABQABgAIAAAAIQA4/SH/1gAAAJQBAAALAAAAAAAAAAAAAAAAAC8BAABfcmVscy8u&#10;cmVsc1BLAQItABQABgAIAAAAIQA6eUxNuwEAAIMDAAAOAAAAAAAAAAAAAAAAAC4CAABkcnMvZTJv&#10;RG9jLnhtbFBLAQItABQABgAIAAAAIQA/lYi+2QAAAAYBAAAPAAAAAAAAAAAAAAAAABUEAABkcnMv&#10;ZG93bnJldi54bWxQSwUGAAAAAAQABADzAAAAGwUAAAAA&#10;" o:allowincell="f" filled="t" strokeweight=".72pt">
                <v:stroke joinstyle="miter"/>
                <o:lock v:ext="edit" shapetype="f"/>
              </v:line>
            </w:pict>
          </mc:Fallback>
        </mc:AlternateContent>
      </w:r>
    </w:p>
    <w:p w14:paraId="4416CADD" w14:textId="77777777" w:rsidR="001C2C75" w:rsidRDefault="001C2C75">
      <w:pPr>
        <w:spacing w:line="200" w:lineRule="exact"/>
        <w:rPr>
          <w:sz w:val="20"/>
          <w:szCs w:val="20"/>
        </w:rPr>
      </w:pPr>
    </w:p>
    <w:p w14:paraId="39715FBF" w14:textId="77777777" w:rsidR="001C2C75" w:rsidRDefault="001C2C75">
      <w:pPr>
        <w:spacing w:line="200" w:lineRule="exact"/>
        <w:rPr>
          <w:sz w:val="20"/>
          <w:szCs w:val="20"/>
        </w:rPr>
      </w:pPr>
    </w:p>
    <w:p w14:paraId="4D72E599" w14:textId="77777777" w:rsidR="001C2C75" w:rsidRDefault="001C2C75">
      <w:pPr>
        <w:spacing w:line="200" w:lineRule="exact"/>
        <w:rPr>
          <w:sz w:val="20"/>
          <w:szCs w:val="20"/>
        </w:rPr>
      </w:pPr>
    </w:p>
    <w:p w14:paraId="4BDEF5CC" w14:textId="77777777" w:rsidR="001C2C75" w:rsidRDefault="001C2C75">
      <w:pPr>
        <w:spacing w:line="200" w:lineRule="exact"/>
        <w:rPr>
          <w:sz w:val="20"/>
          <w:szCs w:val="20"/>
        </w:rPr>
      </w:pPr>
    </w:p>
    <w:p w14:paraId="43887D6F" w14:textId="77777777" w:rsidR="001C2C75" w:rsidRDefault="001C2C75">
      <w:pPr>
        <w:spacing w:line="238" w:lineRule="exact"/>
        <w:rPr>
          <w:sz w:val="20"/>
          <w:szCs w:val="20"/>
        </w:rPr>
      </w:pPr>
    </w:p>
    <w:p w14:paraId="6640DB7F" w14:textId="77777777" w:rsidR="001C2C75" w:rsidRDefault="00D37926" w:rsidP="00D37926">
      <w:pPr>
        <w:numPr>
          <w:ilvl w:val="0"/>
          <w:numId w:val="303"/>
        </w:numPr>
        <w:tabs>
          <w:tab w:val="left" w:pos="127"/>
        </w:tabs>
        <w:spacing w:line="225" w:lineRule="auto"/>
        <w:ind w:left="6" w:hanging="6"/>
        <w:rPr>
          <w:rFonts w:eastAsia="Times New Roman"/>
          <w:sz w:val="26"/>
          <w:szCs w:val="26"/>
          <w:vertAlign w:val="superscript"/>
        </w:rPr>
      </w:pPr>
      <w:r>
        <w:rPr>
          <w:rFonts w:eastAsia="Times New Roman"/>
          <w:sz w:val="20"/>
          <w:szCs w:val="20"/>
        </w:rPr>
        <w:t xml:space="preserve">Derivada de </w:t>
      </w:r>
      <w:r>
        <w:rPr>
          <w:rFonts w:eastAsia="Times New Roman"/>
          <w:i/>
          <w:iCs/>
          <w:sz w:val="20"/>
          <w:szCs w:val="20"/>
        </w:rPr>
        <w:t>mob</w:t>
      </w:r>
      <w:r>
        <w:rPr>
          <w:rFonts w:eastAsia="Times New Roman"/>
          <w:sz w:val="20"/>
          <w:szCs w:val="20"/>
        </w:rPr>
        <w:t xml:space="preserve">, “multidão”, </w:t>
      </w:r>
      <w:r>
        <w:rPr>
          <w:rFonts w:eastAsia="Times New Roman"/>
          <w:i/>
          <w:iCs/>
          <w:sz w:val="20"/>
          <w:szCs w:val="20"/>
        </w:rPr>
        <w:t>mobocracy</w:t>
      </w:r>
      <w:r>
        <w:rPr>
          <w:rFonts w:eastAsia="Times New Roman"/>
          <w:sz w:val="20"/>
          <w:szCs w:val="20"/>
        </w:rPr>
        <w:t xml:space="preserve"> seria literalmente o “domínio ou governo da multidão”. Na linguagem e</w:t>
      </w:r>
      <w:r>
        <w:rPr>
          <w:rFonts w:eastAsia="Times New Roman"/>
          <w:sz w:val="20"/>
          <w:szCs w:val="20"/>
        </w:rPr>
        <w:t>rudita da filosofia política clássica, o termo correto seria “oclocracia”.</w:t>
      </w:r>
    </w:p>
    <w:p w14:paraId="61317E9C" w14:textId="77777777" w:rsidR="001C2C75" w:rsidRDefault="001C2C75">
      <w:pPr>
        <w:spacing w:line="193" w:lineRule="exact"/>
        <w:rPr>
          <w:sz w:val="20"/>
          <w:szCs w:val="20"/>
        </w:rPr>
      </w:pPr>
    </w:p>
    <w:p w14:paraId="42D320F4" w14:textId="77777777" w:rsidR="001C2C75" w:rsidRDefault="00D37926" w:rsidP="00D37926">
      <w:pPr>
        <w:numPr>
          <w:ilvl w:val="0"/>
          <w:numId w:val="304"/>
        </w:numPr>
        <w:tabs>
          <w:tab w:val="left" w:pos="121"/>
        </w:tabs>
        <w:spacing w:line="225" w:lineRule="auto"/>
        <w:ind w:left="6" w:hanging="6"/>
        <w:jc w:val="both"/>
        <w:rPr>
          <w:rFonts w:eastAsia="Times New Roman"/>
          <w:sz w:val="26"/>
          <w:szCs w:val="26"/>
          <w:vertAlign w:val="superscript"/>
        </w:rPr>
      </w:pPr>
      <w:r>
        <w:rPr>
          <w:rFonts w:eastAsia="Times New Roman"/>
          <w:sz w:val="20"/>
          <w:szCs w:val="20"/>
        </w:rPr>
        <w:t>Escritor, poeta e crítico social americano, Baldwin (1924-1987) destacou-se como um dos mais ácidos críticos da discriminação racial nos EUA. Sua postura combativa, no entanto, por</w:t>
      </w:r>
      <w:r>
        <w:rPr>
          <w:rFonts w:eastAsia="Times New Roman"/>
          <w:sz w:val="20"/>
          <w:szCs w:val="20"/>
        </w:rPr>
        <w:t xml:space="preserve"> vezes beirava um certo niilismo, e suas críticas se estendiam não só ao racismo em si, mas daí à toda a civlização americana e até à religião cristã, o que o tornou um alvo frequente da </w:t>
      </w:r>
      <w:r>
        <w:rPr>
          <w:rFonts w:eastAsia="Times New Roman"/>
          <w:i/>
          <w:iCs/>
          <w:sz w:val="20"/>
          <w:szCs w:val="20"/>
        </w:rPr>
        <w:t>National Review</w:t>
      </w:r>
      <w:r>
        <w:rPr>
          <w:rFonts w:eastAsia="Times New Roman"/>
          <w:sz w:val="20"/>
          <w:szCs w:val="20"/>
        </w:rPr>
        <w:t>. Entre suas obras mais conhecidas na época de que est</w:t>
      </w:r>
      <w:r>
        <w:rPr>
          <w:rFonts w:eastAsia="Times New Roman"/>
          <w:sz w:val="20"/>
          <w:szCs w:val="20"/>
        </w:rPr>
        <w:t>amos tratando, contam-se</w:t>
      </w:r>
    </w:p>
    <w:p w14:paraId="38A41B44" w14:textId="77777777" w:rsidR="001C2C75" w:rsidRDefault="001C2C75">
      <w:pPr>
        <w:spacing w:line="1" w:lineRule="exact"/>
        <w:rPr>
          <w:rFonts w:eastAsia="Times New Roman"/>
          <w:sz w:val="26"/>
          <w:szCs w:val="26"/>
          <w:vertAlign w:val="superscript"/>
        </w:rPr>
      </w:pPr>
    </w:p>
    <w:p w14:paraId="0AB6C564" w14:textId="77777777" w:rsidR="001C2C75" w:rsidRPr="00D37926" w:rsidRDefault="00D37926">
      <w:pPr>
        <w:ind w:left="6"/>
        <w:rPr>
          <w:rFonts w:eastAsia="Times New Roman"/>
          <w:sz w:val="26"/>
          <w:szCs w:val="26"/>
          <w:vertAlign w:val="superscript"/>
          <w:lang w:val="en-US"/>
        </w:rPr>
      </w:pPr>
      <w:r w:rsidRPr="00D37926">
        <w:rPr>
          <w:rFonts w:eastAsia="Times New Roman"/>
          <w:i/>
          <w:iCs/>
          <w:sz w:val="20"/>
          <w:szCs w:val="20"/>
          <w:lang w:val="en-US"/>
        </w:rPr>
        <w:t xml:space="preserve">Notes of a native son </w:t>
      </w:r>
      <w:r w:rsidRPr="00D37926">
        <w:rPr>
          <w:rFonts w:eastAsia="Times New Roman"/>
          <w:sz w:val="20"/>
          <w:szCs w:val="20"/>
          <w:lang w:val="en-US"/>
        </w:rPr>
        <w:t>(1955) e</w:t>
      </w:r>
      <w:r w:rsidRPr="00D37926">
        <w:rPr>
          <w:rFonts w:eastAsia="Times New Roman"/>
          <w:i/>
          <w:iCs/>
          <w:sz w:val="20"/>
          <w:szCs w:val="20"/>
          <w:lang w:val="en-US"/>
        </w:rPr>
        <w:t xml:space="preserve"> The fire next time </w:t>
      </w:r>
      <w:r w:rsidRPr="00D37926">
        <w:rPr>
          <w:rFonts w:eastAsia="Times New Roman"/>
          <w:sz w:val="20"/>
          <w:szCs w:val="20"/>
          <w:lang w:val="en-US"/>
        </w:rPr>
        <w:t>(1963).</w:t>
      </w:r>
    </w:p>
    <w:p w14:paraId="20BF3DF5" w14:textId="77777777" w:rsidR="001C2C75" w:rsidRDefault="00D37926">
      <w:pPr>
        <w:spacing w:line="191" w:lineRule="auto"/>
        <w:ind w:left="6"/>
        <w:rPr>
          <w:rFonts w:eastAsia="Times New Roman"/>
          <w:sz w:val="26"/>
          <w:szCs w:val="26"/>
          <w:vertAlign w:val="superscript"/>
        </w:rPr>
      </w:pPr>
      <w:r>
        <w:rPr>
          <w:rFonts w:eastAsia="Times New Roman"/>
          <w:sz w:val="25"/>
          <w:szCs w:val="25"/>
          <w:vertAlign w:val="superscript"/>
        </w:rPr>
        <w:t>8</w:t>
      </w:r>
      <w:r>
        <w:rPr>
          <w:rFonts w:eastAsia="Times New Roman"/>
          <w:sz w:val="20"/>
          <w:szCs w:val="20"/>
        </w:rPr>
        <w:t xml:space="preserve"> Alusão a dois incidentes em que Baldwin relatou ter sido vítima de discriminação.</w:t>
      </w:r>
    </w:p>
    <w:p w14:paraId="63B8B56C" w14:textId="77777777" w:rsidR="001C2C75" w:rsidRDefault="00D37926">
      <w:pPr>
        <w:ind w:left="9346"/>
        <w:rPr>
          <w:sz w:val="20"/>
          <w:szCs w:val="20"/>
        </w:rPr>
      </w:pPr>
      <w:r>
        <w:rPr>
          <w:rFonts w:eastAsia="Times New Roman"/>
          <w:sz w:val="20"/>
          <w:szCs w:val="20"/>
        </w:rPr>
        <w:t>518</w:t>
      </w:r>
    </w:p>
    <w:p w14:paraId="4014CCC5" w14:textId="77777777" w:rsidR="001C2C75" w:rsidRDefault="001C2C75">
      <w:pPr>
        <w:sectPr w:rsidR="001C2C75">
          <w:pgSz w:w="11900" w:h="16840"/>
          <w:pgMar w:top="1241" w:right="1124" w:bottom="405" w:left="1134" w:header="0" w:footer="0" w:gutter="0"/>
          <w:cols w:space="720" w:equalWidth="0">
            <w:col w:w="9646"/>
          </w:cols>
        </w:sectPr>
      </w:pPr>
    </w:p>
    <w:p w14:paraId="790087EA" w14:textId="77777777" w:rsidR="001C2C75" w:rsidRDefault="00D37926">
      <w:pPr>
        <w:spacing w:line="372" w:lineRule="auto"/>
        <w:ind w:firstLine="763"/>
        <w:jc w:val="both"/>
        <w:rPr>
          <w:sz w:val="20"/>
          <w:szCs w:val="20"/>
        </w:rPr>
      </w:pPr>
      <w:bookmarkStart w:id="519" w:name="page520"/>
      <w:bookmarkEnd w:id="519"/>
      <w:r>
        <w:rPr>
          <w:rFonts w:eastAsia="Times New Roman"/>
        </w:rPr>
        <w:t>Mas, se a Marcha sobre Washington era um erro por tentar forçar a mão do Congresso, que dizer da atuação do movimento dos direitos civis em si? À parte o clamor pela intervenção federal — sempre um anátema à luz do libertarianismo embutido na linha conserv</w:t>
      </w:r>
      <w:r>
        <w:rPr>
          <w:rFonts w:eastAsia="Times New Roman"/>
        </w:rPr>
        <w:t xml:space="preserve">adora da </w:t>
      </w:r>
      <w:r>
        <w:rPr>
          <w:rFonts w:eastAsia="Times New Roman"/>
          <w:i/>
          <w:iCs/>
        </w:rPr>
        <w:t>National Review</w:t>
      </w:r>
      <w:r>
        <w:rPr>
          <w:rFonts w:eastAsia="Times New Roman"/>
        </w:rPr>
        <w:t xml:space="preserve"> —, haveria mérito na maneira como o movimento se conduzia nos anos 1960?</w:t>
      </w:r>
    </w:p>
    <w:p w14:paraId="246B20DC" w14:textId="77777777" w:rsidR="001C2C75" w:rsidRDefault="001C2C75">
      <w:pPr>
        <w:spacing w:line="149" w:lineRule="exact"/>
        <w:rPr>
          <w:sz w:val="20"/>
          <w:szCs w:val="20"/>
        </w:rPr>
      </w:pPr>
    </w:p>
    <w:p w14:paraId="3CD84D59" w14:textId="77777777" w:rsidR="001C2C75" w:rsidRDefault="00D37926">
      <w:pPr>
        <w:spacing w:line="360" w:lineRule="auto"/>
        <w:ind w:firstLine="708"/>
        <w:jc w:val="both"/>
        <w:rPr>
          <w:sz w:val="20"/>
          <w:szCs w:val="20"/>
        </w:rPr>
      </w:pPr>
      <w:r>
        <w:rPr>
          <w:rFonts w:eastAsia="Times New Roman"/>
        </w:rPr>
        <w:t>A resposta curta é que a revista sempre deu espaço a questionamentos e mesmo invectivas contra a maneira como o movimento era conduzido. A não violência, por exemplo — que, em retrospecto, pode parecer um dos grandes méritos da metodologia do ativismo negr</w:t>
      </w:r>
      <w:r>
        <w:rPr>
          <w:rFonts w:eastAsia="Times New Roman"/>
        </w:rPr>
        <w:t xml:space="preserve">o da época — também podia ser apresentada de uma perspectiva desfavorável. Isso porque a não violência, aliada próxima da desobediência civil, geralmente implicava uma </w:t>
      </w:r>
      <w:r>
        <w:rPr>
          <w:rFonts w:eastAsia="Times New Roman"/>
          <w:i/>
          <w:iCs/>
        </w:rPr>
        <w:t>provocação</w:t>
      </w:r>
      <w:r>
        <w:rPr>
          <w:rFonts w:eastAsia="Times New Roman"/>
        </w:rPr>
        <w:t xml:space="preserve"> ao oponente, demonstrando, ao mesmo tempo, que não se reconhecia a legitimida</w:t>
      </w:r>
      <w:r>
        <w:rPr>
          <w:rFonts w:eastAsia="Times New Roman"/>
        </w:rPr>
        <w:t>de de determinada norma imposta por ele e desafiando-o à repressão. Caso esta acontecesse, em se mantendo a atitude não violenta, o ônus moral (e, deve-se dizer, midiático) seria todo dele</w:t>
      </w:r>
    </w:p>
    <w:p w14:paraId="511C165D" w14:textId="77777777" w:rsidR="001C2C75" w:rsidRDefault="001C2C75">
      <w:pPr>
        <w:spacing w:line="1" w:lineRule="exact"/>
        <w:rPr>
          <w:sz w:val="20"/>
          <w:szCs w:val="20"/>
        </w:rPr>
      </w:pPr>
    </w:p>
    <w:p w14:paraId="3D92CF1E" w14:textId="77777777" w:rsidR="001C2C75" w:rsidRDefault="00D37926">
      <w:pPr>
        <w:spacing w:line="397" w:lineRule="auto"/>
        <w:rPr>
          <w:sz w:val="20"/>
          <w:szCs w:val="20"/>
        </w:rPr>
      </w:pPr>
      <w:r>
        <w:rPr>
          <w:rFonts w:eastAsia="Times New Roman"/>
        </w:rPr>
        <w:t>— o que um dos introdutores do pensamento gandhiano nos EUA, Richa</w:t>
      </w:r>
      <w:r>
        <w:rPr>
          <w:rFonts w:eastAsia="Times New Roman"/>
        </w:rPr>
        <w:t>rd Gregg, batizou de “jiu-jitsu moral” (GREGG, 1960).</w:t>
      </w:r>
    </w:p>
    <w:p w14:paraId="442089DD" w14:textId="77777777" w:rsidR="001C2C75" w:rsidRDefault="001C2C75">
      <w:pPr>
        <w:spacing w:line="122" w:lineRule="exact"/>
        <w:rPr>
          <w:sz w:val="20"/>
          <w:szCs w:val="20"/>
        </w:rPr>
      </w:pPr>
    </w:p>
    <w:p w14:paraId="2F55C691" w14:textId="77777777" w:rsidR="001C2C75" w:rsidRDefault="00D37926">
      <w:pPr>
        <w:spacing w:line="364" w:lineRule="auto"/>
        <w:ind w:firstLine="708"/>
        <w:jc w:val="both"/>
        <w:rPr>
          <w:sz w:val="20"/>
          <w:szCs w:val="20"/>
        </w:rPr>
      </w:pPr>
      <w:r>
        <w:rPr>
          <w:rFonts w:eastAsia="Times New Roman"/>
        </w:rPr>
        <w:t>O caso mais dramático, e trágico, desse tipo de tática foi no “Domingo Sangrento” em Selma, Alabama, em 7 de março de 1965. Os organizadores, dos quais a SCLC fazia parte, preendiam marchar de Selma at</w:t>
      </w:r>
      <w:r>
        <w:rPr>
          <w:rFonts w:eastAsia="Times New Roman"/>
        </w:rPr>
        <w:t>é a capital do estado, Montgomery, e para isso era necessário cruzar uma ponte, a Edmund Pettus. Mas lá eles se depararam com uma barreira policial organizada pelo xerife local, Jim Clark, um segregacionista convicto. Ao tentarem negociar, os manifestantes</w:t>
      </w:r>
      <w:r>
        <w:rPr>
          <w:rFonts w:eastAsia="Times New Roman"/>
        </w:rPr>
        <w:t xml:space="preserve"> receberam ordem para debandar e voltarem para suas casas. Pouco depois, os policiais atacaram os ativistas, sem nenhum pudor diante da imprensa que registrou tudo em fotos de brutalidade impressionante. O fato causou indignação e mal-estar em todo o país,</w:t>
      </w:r>
      <w:r>
        <w:rPr>
          <w:rFonts w:eastAsia="Times New Roman"/>
        </w:rPr>
        <w:t xml:space="preserve"> acrescentando mais um exemplo à longa lista de abusos contra negros em protestos pacíficos. Mas a </w:t>
      </w:r>
      <w:r>
        <w:rPr>
          <w:rFonts w:eastAsia="Times New Roman"/>
          <w:i/>
          <w:iCs/>
        </w:rPr>
        <w:t>National</w:t>
      </w:r>
      <w:r>
        <w:rPr>
          <w:rFonts w:eastAsia="Times New Roman"/>
        </w:rPr>
        <w:t xml:space="preserve"> </w:t>
      </w:r>
      <w:r>
        <w:rPr>
          <w:rFonts w:eastAsia="Times New Roman"/>
          <w:i/>
          <w:iCs/>
        </w:rPr>
        <w:t xml:space="preserve">Review </w:t>
      </w:r>
      <w:r>
        <w:rPr>
          <w:rFonts w:eastAsia="Times New Roman"/>
        </w:rPr>
        <w:t>recusou-se a engrossar o rol dos indignados. No editorial não asisnado</w:t>
      </w:r>
      <w:r>
        <w:rPr>
          <w:rFonts w:eastAsia="Times New Roman"/>
          <w:i/>
          <w:iCs/>
        </w:rPr>
        <w:t xml:space="preserve"> Why they riot</w:t>
      </w:r>
      <w:r>
        <w:rPr>
          <w:rFonts w:eastAsia="Times New Roman"/>
        </w:rPr>
        <w:t>, de 9 de março</w:t>
      </w:r>
      <w:r>
        <w:rPr>
          <w:rFonts w:eastAsia="Times New Roman"/>
          <w:i/>
          <w:iCs/>
        </w:rPr>
        <w:t xml:space="preserve"> </w:t>
      </w:r>
      <w:r>
        <w:rPr>
          <w:rFonts w:eastAsia="Times New Roman"/>
        </w:rPr>
        <w:t>de 1965, seus petardos foram em direção c</w:t>
      </w:r>
      <w:r>
        <w:rPr>
          <w:rFonts w:eastAsia="Times New Roman"/>
        </w:rPr>
        <w:t>ontrária:</w:t>
      </w:r>
    </w:p>
    <w:p w14:paraId="08AF7601" w14:textId="77777777" w:rsidR="001C2C75" w:rsidRDefault="001C2C75">
      <w:pPr>
        <w:spacing w:line="158" w:lineRule="exact"/>
        <w:rPr>
          <w:sz w:val="20"/>
          <w:szCs w:val="20"/>
        </w:rPr>
      </w:pPr>
    </w:p>
    <w:p w14:paraId="4E4EC939" w14:textId="77777777" w:rsidR="001C2C75" w:rsidRDefault="00D37926">
      <w:pPr>
        <w:spacing w:line="243" w:lineRule="auto"/>
        <w:ind w:left="2260"/>
        <w:rPr>
          <w:sz w:val="20"/>
          <w:szCs w:val="20"/>
        </w:rPr>
      </w:pPr>
      <w:r>
        <w:rPr>
          <w:rFonts w:eastAsia="Times New Roman"/>
          <w:sz w:val="21"/>
          <w:szCs w:val="21"/>
        </w:rPr>
        <w:t>O Rev. Martin Luther King pode ser pessoalmente um homem não violento. O que ele tem provado com seus atos públicos, entretanto, e provado de novo e de novo, é que ele</w:t>
      </w:r>
    </w:p>
    <w:p w14:paraId="3F8A66C6" w14:textId="77777777" w:rsidR="001C2C75" w:rsidRDefault="001C2C75">
      <w:pPr>
        <w:spacing w:line="1" w:lineRule="exact"/>
        <w:rPr>
          <w:sz w:val="20"/>
          <w:szCs w:val="20"/>
        </w:rPr>
      </w:pPr>
    </w:p>
    <w:p w14:paraId="3B959651" w14:textId="77777777" w:rsidR="001C2C75" w:rsidRDefault="00D37926" w:rsidP="00D37926">
      <w:pPr>
        <w:numPr>
          <w:ilvl w:val="0"/>
          <w:numId w:val="305"/>
        </w:numPr>
        <w:tabs>
          <w:tab w:val="left" w:pos="2410"/>
        </w:tabs>
        <w:spacing w:line="246" w:lineRule="auto"/>
        <w:ind w:left="2260" w:firstLine="2"/>
        <w:jc w:val="both"/>
        <w:rPr>
          <w:rFonts w:eastAsia="Times New Roman"/>
          <w:sz w:val="21"/>
          <w:szCs w:val="21"/>
        </w:rPr>
      </w:pPr>
      <w:r>
        <w:rPr>
          <w:rFonts w:eastAsia="Times New Roman"/>
          <w:sz w:val="21"/>
          <w:szCs w:val="21"/>
        </w:rPr>
        <w:t>a fonte da violência nos outros. Não é o costume de um homem de paz fazer am</w:t>
      </w:r>
      <w:r>
        <w:rPr>
          <w:rFonts w:eastAsia="Times New Roman"/>
          <w:sz w:val="21"/>
          <w:szCs w:val="21"/>
        </w:rPr>
        <w:t>eaças como a de King em 18 de fevereiro: “É hora de dizermos àqueles homens [empresários brancos], ‘Se vocês não fizerem algo sobre isso, nós praticaremos formas mais amplas de desobediência civil’. Nós poderemos marchar para fora desta igreja esta noite e</w:t>
      </w:r>
      <w:r>
        <w:rPr>
          <w:rFonts w:eastAsia="Times New Roman"/>
          <w:sz w:val="21"/>
          <w:szCs w:val="21"/>
        </w:rPr>
        <w:t xml:space="preserve"> ficar de pé no tribunal a noite toda.” Se esse é o tipo de coisa que um homem sai dizendo por aí, então a paz não é o que ele está procurando.</w:t>
      </w:r>
    </w:p>
    <w:p w14:paraId="74B479D7" w14:textId="77777777" w:rsidR="001C2C75" w:rsidRDefault="001C2C75">
      <w:pPr>
        <w:spacing w:line="200" w:lineRule="exact"/>
        <w:rPr>
          <w:sz w:val="20"/>
          <w:szCs w:val="20"/>
        </w:rPr>
      </w:pPr>
    </w:p>
    <w:p w14:paraId="4AB313D5" w14:textId="77777777" w:rsidR="001C2C75" w:rsidRDefault="001C2C75">
      <w:pPr>
        <w:spacing w:line="335" w:lineRule="exact"/>
        <w:rPr>
          <w:sz w:val="20"/>
          <w:szCs w:val="20"/>
        </w:rPr>
      </w:pPr>
    </w:p>
    <w:p w14:paraId="530CAD6A" w14:textId="77777777" w:rsidR="001C2C75" w:rsidRDefault="00D37926">
      <w:pPr>
        <w:ind w:left="1080"/>
        <w:rPr>
          <w:sz w:val="20"/>
          <w:szCs w:val="20"/>
        </w:rPr>
      </w:pPr>
      <w:r>
        <w:rPr>
          <w:rFonts w:eastAsia="Times New Roman"/>
        </w:rPr>
        <w:t>E prossegue:</w:t>
      </w:r>
    </w:p>
    <w:p w14:paraId="2865AFF3" w14:textId="77777777" w:rsidR="001C2C75" w:rsidRDefault="001C2C75">
      <w:pPr>
        <w:spacing w:line="328" w:lineRule="exact"/>
        <w:rPr>
          <w:sz w:val="20"/>
          <w:szCs w:val="20"/>
        </w:rPr>
      </w:pPr>
    </w:p>
    <w:p w14:paraId="601BBB17" w14:textId="77777777" w:rsidR="001C2C75" w:rsidRDefault="00D37926">
      <w:pPr>
        <w:spacing w:line="253" w:lineRule="auto"/>
        <w:ind w:left="2260"/>
        <w:jc w:val="both"/>
        <w:rPr>
          <w:sz w:val="20"/>
          <w:szCs w:val="20"/>
        </w:rPr>
      </w:pPr>
      <w:r>
        <w:rPr>
          <w:rFonts w:eastAsia="Times New Roman"/>
          <w:sz w:val="21"/>
          <w:szCs w:val="21"/>
        </w:rPr>
        <w:t xml:space="preserve">King, o apóstolo da não violência, o ganhador do Nobel? Em 24 de fevereiro, um homem do </w:t>
      </w:r>
      <w:r>
        <w:rPr>
          <w:rFonts w:eastAsia="Times New Roman"/>
          <w:i/>
          <w:iCs/>
          <w:sz w:val="21"/>
          <w:szCs w:val="21"/>
        </w:rPr>
        <w:t>Times</w:t>
      </w:r>
      <w:r>
        <w:rPr>
          <w:rFonts w:eastAsia="Times New Roman"/>
          <w:sz w:val="21"/>
          <w:szCs w:val="21"/>
        </w:rPr>
        <w:t xml:space="preserve"> em Selma, Roy Reed [...], afirmou assim os objetivos de King: “O raciocínio dos negros em realizar marchas noturnas é provocar o elemento racista nas comunidades </w:t>
      </w:r>
      <w:r>
        <w:rPr>
          <w:rFonts w:eastAsia="Times New Roman"/>
          <w:sz w:val="21"/>
          <w:szCs w:val="21"/>
        </w:rPr>
        <w:t>brancas a mostrar seu pior”. Não violentamente, é claro.</w:t>
      </w:r>
    </w:p>
    <w:p w14:paraId="22E55BF1" w14:textId="77777777" w:rsidR="001C2C75" w:rsidRDefault="001C2C75">
      <w:pPr>
        <w:spacing w:line="200" w:lineRule="exact"/>
        <w:rPr>
          <w:sz w:val="20"/>
          <w:szCs w:val="20"/>
        </w:rPr>
      </w:pPr>
    </w:p>
    <w:p w14:paraId="5404E652" w14:textId="77777777" w:rsidR="001C2C75" w:rsidRDefault="001C2C75">
      <w:pPr>
        <w:spacing w:line="200" w:lineRule="exact"/>
        <w:rPr>
          <w:sz w:val="20"/>
          <w:szCs w:val="20"/>
        </w:rPr>
      </w:pPr>
    </w:p>
    <w:p w14:paraId="5B04B35A" w14:textId="77777777" w:rsidR="001C2C75" w:rsidRDefault="001C2C75">
      <w:pPr>
        <w:spacing w:line="200" w:lineRule="exact"/>
        <w:rPr>
          <w:sz w:val="20"/>
          <w:szCs w:val="20"/>
        </w:rPr>
      </w:pPr>
    </w:p>
    <w:p w14:paraId="5E615C2F" w14:textId="77777777" w:rsidR="001C2C75" w:rsidRDefault="001C2C75">
      <w:pPr>
        <w:spacing w:line="355" w:lineRule="exact"/>
        <w:rPr>
          <w:sz w:val="20"/>
          <w:szCs w:val="20"/>
        </w:rPr>
      </w:pPr>
    </w:p>
    <w:p w14:paraId="581A64C5" w14:textId="77777777" w:rsidR="001C2C75" w:rsidRDefault="00D37926">
      <w:pPr>
        <w:ind w:left="9340"/>
        <w:rPr>
          <w:sz w:val="20"/>
          <w:szCs w:val="20"/>
        </w:rPr>
      </w:pPr>
      <w:r>
        <w:rPr>
          <w:rFonts w:eastAsia="Times New Roman"/>
          <w:sz w:val="20"/>
          <w:szCs w:val="20"/>
        </w:rPr>
        <w:t>519</w:t>
      </w:r>
    </w:p>
    <w:p w14:paraId="0798B069" w14:textId="77777777" w:rsidR="001C2C75" w:rsidRDefault="001C2C75">
      <w:pPr>
        <w:sectPr w:rsidR="001C2C75">
          <w:pgSz w:w="11900" w:h="16840"/>
          <w:pgMar w:top="1241" w:right="1124" w:bottom="413" w:left="1140" w:header="0" w:footer="0" w:gutter="0"/>
          <w:cols w:space="720" w:equalWidth="0">
            <w:col w:w="9640"/>
          </w:cols>
        </w:sectPr>
      </w:pPr>
    </w:p>
    <w:p w14:paraId="07B473A1" w14:textId="77777777" w:rsidR="001C2C75" w:rsidRDefault="00D37926">
      <w:pPr>
        <w:spacing w:line="364" w:lineRule="auto"/>
        <w:ind w:firstLine="708"/>
        <w:jc w:val="both"/>
        <w:rPr>
          <w:sz w:val="20"/>
          <w:szCs w:val="20"/>
        </w:rPr>
      </w:pPr>
      <w:bookmarkStart w:id="520" w:name="page521"/>
      <w:bookmarkEnd w:id="520"/>
      <w:r>
        <w:rPr>
          <w:rFonts w:eastAsia="Times New Roman"/>
        </w:rPr>
        <w:t>Após o “Domingo Sangrento”, King, que não tinha participado da primeira marcha, comandou uma outra, até apenas a ponte Edmund Pettus, onde comandou uma sessão de oração.</w:t>
      </w:r>
      <w:r>
        <w:rPr>
          <w:rFonts w:eastAsia="Times New Roman"/>
        </w:rPr>
        <w:t xml:space="preserve"> A SCLC estava tentando obter uma ordem judicial garantindo a não interferência da polícia, o que só foi conseguido mais tarde. Finalmente, no dia 21 de março, o plano original de marchar até Montgomery começou a ser levado a cabo, agora com garantias da j</w:t>
      </w:r>
      <w:r>
        <w:rPr>
          <w:rFonts w:eastAsia="Times New Roman"/>
        </w:rPr>
        <w:t>ustiça e proteção da Guarda Nacional e do FBI. Após alguns dias de marcha, em 25 de março, King e mais 25.000 pessoas chegaram ao capitólio estadual na capital. Depois do comício, tentou-se entregar uma petição ao governador George Wallace, notório segrega</w:t>
      </w:r>
      <w:r>
        <w:rPr>
          <w:rFonts w:eastAsia="Times New Roman"/>
        </w:rPr>
        <w:t>cionista, que se recusou a receber os ativisas. Na mesma noite, a ativista branca Viola Luzzo, que ajudava no transporte dos ativistas, foi assassinada por membros da Ku Klux Klan.</w:t>
      </w:r>
    </w:p>
    <w:p w14:paraId="30C4A5E8" w14:textId="77777777" w:rsidR="001C2C75" w:rsidRDefault="001C2C75">
      <w:pPr>
        <w:spacing w:line="161" w:lineRule="exact"/>
        <w:rPr>
          <w:sz w:val="20"/>
          <w:szCs w:val="20"/>
        </w:rPr>
      </w:pPr>
    </w:p>
    <w:p w14:paraId="031D7486" w14:textId="77777777" w:rsidR="001C2C75" w:rsidRDefault="00D37926">
      <w:pPr>
        <w:spacing w:line="372" w:lineRule="auto"/>
        <w:ind w:firstLine="708"/>
        <w:jc w:val="both"/>
        <w:rPr>
          <w:sz w:val="20"/>
          <w:szCs w:val="20"/>
        </w:rPr>
      </w:pPr>
      <w:r>
        <w:rPr>
          <w:rFonts w:eastAsia="Times New Roman"/>
        </w:rPr>
        <w:t>As marchas de Selma são consideradas um dos grandes impulsionadores para a</w:t>
      </w:r>
      <w:r>
        <w:rPr>
          <w:rFonts w:eastAsia="Times New Roman"/>
        </w:rPr>
        <w:t xml:space="preserve"> aprovação da Lei de Direito ao Voto (</w:t>
      </w:r>
      <w:r>
        <w:rPr>
          <w:rFonts w:eastAsia="Times New Roman"/>
          <w:i/>
          <w:iCs/>
        </w:rPr>
        <w:t>Voting Rights Act</w:t>
      </w:r>
      <w:r>
        <w:rPr>
          <w:rFonts w:eastAsia="Times New Roman"/>
        </w:rPr>
        <w:t xml:space="preserve">) de 1965, uma das peças legislativas mais importantes da história americana. No entanto, à época, o que a </w:t>
      </w:r>
      <w:r>
        <w:rPr>
          <w:rFonts w:eastAsia="Times New Roman"/>
          <w:i/>
          <w:iCs/>
        </w:rPr>
        <w:t>National Review</w:t>
      </w:r>
      <w:r>
        <w:rPr>
          <w:rFonts w:eastAsia="Times New Roman"/>
        </w:rPr>
        <w:t xml:space="preserve"> tinha a dizer? Em </w:t>
      </w:r>
      <w:r>
        <w:rPr>
          <w:rFonts w:eastAsia="Times New Roman"/>
          <w:i/>
          <w:iCs/>
        </w:rPr>
        <w:t>The Selma campaign</w:t>
      </w:r>
      <w:r>
        <w:rPr>
          <w:rFonts w:eastAsia="Times New Roman"/>
        </w:rPr>
        <w:t>, de 23 de março — portanto pouco antes da</w:t>
      </w:r>
      <w:r>
        <w:rPr>
          <w:rFonts w:eastAsia="Times New Roman"/>
        </w:rPr>
        <w:t xml:space="preserve"> conclusão da última marcha —, eis a sua perspectiva:</w:t>
      </w:r>
    </w:p>
    <w:p w14:paraId="1C0BF7D9" w14:textId="77777777" w:rsidR="001C2C75" w:rsidRDefault="001C2C75">
      <w:pPr>
        <w:spacing w:line="150" w:lineRule="exact"/>
        <w:rPr>
          <w:sz w:val="20"/>
          <w:szCs w:val="20"/>
        </w:rPr>
      </w:pPr>
    </w:p>
    <w:p w14:paraId="122FF809" w14:textId="77777777" w:rsidR="001C2C75" w:rsidRDefault="00D37926">
      <w:pPr>
        <w:spacing w:line="242" w:lineRule="auto"/>
        <w:ind w:left="2260"/>
        <w:jc w:val="both"/>
        <w:rPr>
          <w:sz w:val="20"/>
          <w:szCs w:val="20"/>
        </w:rPr>
      </w:pPr>
      <w:r>
        <w:rPr>
          <w:rFonts w:eastAsia="Times New Roman"/>
          <w:sz w:val="21"/>
          <w:szCs w:val="21"/>
        </w:rPr>
        <w:t xml:space="preserve">O xerife Clark e seus rapazes, os durões brancos e milicianos são motivo para náusea, é certo; e aqueles policiais estaduais do Alabama, em aparência e comportamento, não são Príncipes Encantados. Mas </w:t>
      </w:r>
      <w:r>
        <w:rPr>
          <w:rFonts w:eastAsia="Times New Roman"/>
          <w:sz w:val="21"/>
          <w:szCs w:val="21"/>
        </w:rPr>
        <w:t>[ ...] pensar-se-ia [ser] um dever mencionar, em uma frase ou duas, que o alinhamento da disputa não é precisamente Anjos Bons v. Anjos Maus. O Dr. King, em seus discursos, fala em ajudar os oprimidos de Selma a exercitar seus direitos constitucionais de v</w:t>
      </w:r>
      <w:r>
        <w:rPr>
          <w:rFonts w:eastAsia="Times New Roman"/>
          <w:sz w:val="21"/>
          <w:szCs w:val="21"/>
        </w:rPr>
        <w:t>otar, mas é difícil ver o que menores de 21 e gente de fora da cidade, que formam suas linhas na sede do tribunal, têm a ver com o voto em Selma; e mais de uma vez seus soldados locais se recusaram a assinar quando finalmente chegava a sua vez na mesa de r</w:t>
      </w:r>
      <w:r>
        <w:rPr>
          <w:rFonts w:eastAsia="Times New Roman"/>
          <w:sz w:val="21"/>
          <w:szCs w:val="21"/>
        </w:rPr>
        <w:t>egistro. Todos os americanos têm o direito à assembleia e a petições, mas nenhum tribunal jamais sugeriu que esse direito abrange o bloqueio deliberado das autoestradas e pontes públicas, e dos escritórios de funcionários públicos — tudo isso sendo caracte</w:t>
      </w:r>
      <w:r>
        <w:rPr>
          <w:rFonts w:eastAsia="Times New Roman"/>
          <w:sz w:val="21"/>
          <w:szCs w:val="21"/>
        </w:rPr>
        <w:t>rísticas normais e repetidas da atual campanha do Dr. King, como também das passadas. Muitos cidadãos ficam encantados ao ouvir o Dr. King renunciar ao uso da violência, mas alguns têm se perguntado onde está a linha de demarcação moral e legal separando o</w:t>
      </w:r>
      <w:r>
        <w:rPr>
          <w:rFonts w:eastAsia="Times New Roman"/>
          <w:sz w:val="21"/>
          <w:szCs w:val="21"/>
        </w:rPr>
        <w:t xml:space="preserve"> uso da violência e — de forma proposital, deliberadamente — a provocação da violência que a natureza de uma dada situação garante que ocorrerá.</w:t>
      </w:r>
    </w:p>
    <w:p w14:paraId="554B1E3A" w14:textId="77777777" w:rsidR="001C2C75" w:rsidRDefault="001C2C75">
      <w:pPr>
        <w:spacing w:line="207" w:lineRule="exact"/>
        <w:rPr>
          <w:sz w:val="20"/>
          <w:szCs w:val="20"/>
        </w:rPr>
      </w:pPr>
    </w:p>
    <w:p w14:paraId="3DD3704F" w14:textId="77777777" w:rsidR="001C2C75" w:rsidRDefault="00D37926">
      <w:pPr>
        <w:spacing w:line="366" w:lineRule="auto"/>
        <w:ind w:firstLine="708"/>
        <w:jc w:val="both"/>
        <w:rPr>
          <w:sz w:val="20"/>
          <w:szCs w:val="20"/>
        </w:rPr>
      </w:pPr>
      <w:r>
        <w:rPr>
          <w:rFonts w:eastAsia="Times New Roman"/>
        </w:rPr>
        <w:t>Sobre o problema do direito dos negros ao voto, uma questão importante em 1965, Buckley já havia dado uma suge</w:t>
      </w:r>
      <w:r>
        <w:rPr>
          <w:rFonts w:eastAsia="Times New Roman"/>
        </w:rPr>
        <w:t>stão. O foco do problema — os muitos obstáculos, legais e extralegais, que as minorias raciais enfrentavam para obter o registro eleitoral nos estados do Sul (cf. MYRDAL, 1975, vol. 1) — podia ser resolvido não com proteções extras aos negros, como era o e</w:t>
      </w:r>
      <w:r>
        <w:rPr>
          <w:rFonts w:eastAsia="Times New Roman"/>
        </w:rPr>
        <w:t xml:space="preserve">spírito da Lei de Direito ao Voto, mas com a aplicação das mesmas barreiras aos </w:t>
      </w:r>
      <w:r>
        <w:rPr>
          <w:rFonts w:eastAsia="Times New Roman"/>
          <w:i/>
          <w:iCs/>
        </w:rPr>
        <w:t>brancos</w:t>
      </w:r>
      <w:r>
        <w:rPr>
          <w:rFonts w:eastAsia="Times New Roman"/>
        </w:rPr>
        <w:t>. Em ideia mencionada em 1957, no contexto de uma (rara) divergência pública com outro articulista, seu cunhado L. Brent Bozell, sobre o problema racial, Buckley afirmou</w:t>
      </w:r>
      <w:r>
        <w:rPr>
          <w:rFonts w:eastAsia="Times New Roman"/>
        </w:rPr>
        <w:t>:</w:t>
      </w:r>
    </w:p>
    <w:p w14:paraId="73886D59" w14:textId="77777777" w:rsidR="001C2C75" w:rsidRDefault="001C2C75">
      <w:pPr>
        <w:spacing w:line="155" w:lineRule="exact"/>
        <w:rPr>
          <w:sz w:val="20"/>
          <w:szCs w:val="20"/>
        </w:rPr>
      </w:pPr>
    </w:p>
    <w:p w14:paraId="53D7E9B0" w14:textId="77777777" w:rsidR="001C2C75" w:rsidRDefault="00D37926">
      <w:pPr>
        <w:spacing w:line="253" w:lineRule="auto"/>
        <w:ind w:left="2260"/>
        <w:jc w:val="both"/>
        <w:rPr>
          <w:sz w:val="20"/>
          <w:szCs w:val="20"/>
        </w:rPr>
      </w:pPr>
      <w:r>
        <w:rPr>
          <w:rFonts w:eastAsia="Times New Roman"/>
          <w:sz w:val="21"/>
          <w:szCs w:val="21"/>
        </w:rPr>
        <w:t>...o Sul deve, se se resolver a suspender os direitos políticos do negro marginal, fazer isso por meio de leis que se aplicam igualmente a negros e brancos, mantendo-se assim no espírito da Constituição, e na letra da Décima-Quinta Emenda a ela. (</w:t>
      </w:r>
      <w:r>
        <w:rPr>
          <w:rFonts w:eastAsia="Times New Roman"/>
          <w:i/>
          <w:iCs/>
          <w:sz w:val="21"/>
          <w:szCs w:val="21"/>
        </w:rPr>
        <w:t>A clar</w:t>
      </w:r>
      <w:r>
        <w:rPr>
          <w:rFonts w:eastAsia="Times New Roman"/>
          <w:i/>
          <w:iCs/>
          <w:sz w:val="21"/>
          <w:szCs w:val="21"/>
        </w:rPr>
        <w:t>ification</w:t>
      </w:r>
      <w:r>
        <w:rPr>
          <w:rFonts w:eastAsia="Times New Roman"/>
          <w:sz w:val="21"/>
          <w:szCs w:val="21"/>
        </w:rPr>
        <w:t>, 07/9/1957.)</w:t>
      </w:r>
    </w:p>
    <w:p w14:paraId="1D2CF69B" w14:textId="77777777" w:rsidR="001C2C75" w:rsidRDefault="001C2C75">
      <w:pPr>
        <w:spacing w:line="200" w:lineRule="exact"/>
        <w:rPr>
          <w:sz w:val="20"/>
          <w:szCs w:val="20"/>
        </w:rPr>
      </w:pPr>
    </w:p>
    <w:p w14:paraId="60FD60D6" w14:textId="77777777" w:rsidR="001C2C75" w:rsidRDefault="001C2C75">
      <w:pPr>
        <w:spacing w:line="200" w:lineRule="exact"/>
        <w:rPr>
          <w:sz w:val="20"/>
          <w:szCs w:val="20"/>
        </w:rPr>
      </w:pPr>
    </w:p>
    <w:p w14:paraId="7378EB59" w14:textId="77777777" w:rsidR="001C2C75" w:rsidRDefault="001C2C75">
      <w:pPr>
        <w:spacing w:line="200" w:lineRule="exact"/>
        <w:rPr>
          <w:sz w:val="20"/>
          <w:szCs w:val="20"/>
        </w:rPr>
      </w:pPr>
    </w:p>
    <w:p w14:paraId="00E9ADF9" w14:textId="77777777" w:rsidR="001C2C75" w:rsidRDefault="001C2C75">
      <w:pPr>
        <w:spacing w:line="238" w:lineRule="exact"/>
        <w:rPr>
          <w:sz w:val="20"/>
          <w:szCs w:val="20"/>
        </w:rPr>
      </w:pPr>
    </w:p>
    <w:p w14:paraId="1FC3C7A8" w14:textId="77777777" w:rsidR="001C2C75" w:rsidRDefault="00D37926">
      <w:pPr>
        <w:ind w:left="9340"/>
        <w:rPr>
          <w:sz w:val="20"/>
          <w:szCs w:val="20"/>
        </w:rPr>
      </w:pPr>
      <w:r>
        <w:rPr>
          <w:rFonts w:eastAsia="Times New Roman"/>
          <w:sz w:val="20"/>
          <w:szCs w:val="20"/>
        </w:rPr>
        <w:t>520</w:t>
      </w:r>
    </w:p>
    <w:p w14:paraId="34CF333A" w14:textId="77777777" w:rsidR="001C2C75" w:rsidRDefault="001C2C75">
      <w:pPr>
        <w:sectPr w:rsidR="001C2C75">
          <w:pgSz w:w="11900" w:h="16840"/>
          <w:pgMar w:top="1241" w:right="1124" w:bottom="413" w:left="1140" w:header="0" w:footer="0" w:gutter="0"/>
          <w:cols w:space="720" w:equalWidth="0">
            <w:col w:w="9640"/>
          </w:cols>
        </w:sectPr>
      </w:pPr>
    </w:p>
    <w:p w14:paraId="0BED0A15" w14:textId="77777777" w:rsidR="001C2C75" w:rsidRDefault="00D37926">
      <w:pPr>
        <w:spacing w:line="364" w:lineRule="auto"/>
        <w:ind w:firstLine="708"/>
        <w:jc w:val="both"/>
        <w:rPr>
          <w:sz w:val="20"/>
          <w:szCs w:val="20"/>
        </w:rPr>
      </w:pPr>
      <w:bookmarkStart w:id="521" w:name="page522"/>
      <w:bookmarkEnd w:id="521"/>
      <w:r>
        <w:rPr>
          <w:rFonts w:eastAsia="Times New Roman"/>
        </w:rPr>
        <w:t>Tal proposta se repetiria várias vezes ao longo dos anos, mostrando um entendimento peculiar do que a democracia americana deveria ser. Afinal, em vez de igualar as pessoas por um direito, Buckley prefere igualá-las pela negação dele, uma proposta que, nat</w:t>
      </w:r>
      <w:r>
        <w:rPr>
          <w:rFonts w:eastAsia="Times New Roman"/>
        </w:rPr>
        <w:t xml:space="preserve">uralmente, jamais foi viável nos EUA dos anos 1950 e 60, por mais repetida que fosse pelo editor da </w:t>
      </w:r>
      <w:r>
        <w:rPr>
          <w:rFonts w:eastAsia="Times New Roman"/>
          <w:i/>
          <w:iCs/>
        </w:rPr>
        <w:t>NR</w:t>
      </w:r>
      <w:r>
        <w:rPr>
          <w:rFonts w:eastAsia="Times New Roman"/>
        </w:rPr>
        <w:t xml:space="preserve">. Nesse ponto, o elitismo parece suplantar o libertarianismo, que normalmente valoriza direitos </w:t>
      </w:r>
      <w:r>
        <w:rPr>
          <w:rFonts w:eastAsia="Times New Roman"/>
          <w:i/>
          <w:iCs/>
        </w:rPr>
        <w:t>individuais</w:t>
      </w:r>
      <w:r>
        <w:rPr>
          <w:rFonts w:eastAsia="Times New Roman"/>
        </w:rPr>
        <w:t>, a despeito de raça ou classe social. Considerando a natureza dos obstáculos aos exercício do voto pelos negros sulistas — testes de leitura deliber</w:t>
      </w:r>
      <w:r>
        <w:rPr>
          <w:rFonts w:eastAsia="Times New Roman"/>
        </w:rPr>
        <w:t xml:space="preserve">adamente dificílimos, recusa sistemática dos funcionários responsáveis em atender negros, taxas </w:t>
      </w:r>
      <w:r>
        <w:rPr>
          <w:rFonts w:eastAsia="Times New Roman"/>
          <w:i/>
          <w:iCs/>
        </w:rPr>
        <w:t>per</w:t>
      </w:r>
      <w:r>
        <w:rPr>
          <w:rFonts w:eastAsia="Times New Roman"/>
        </w:rPr>
        <w:t xml:space="preserve"> </w:t>
      </w:r>
      <w:r>
        <w:rPr>
          <w:rFonts w:eastAsia="Times New Roman"/>
          <w:i/>
          <w:iCs/>
        </w:rPr>
        <w:t xml:space="preserve">capita </w:t>
      </w:r>
      <w:r>
        <w:rPr>
          <w:rFonts w:eastAsia="Times New Roman"/>
        </w:rPr>
        <w:t>proibitivas para os pobres, a exigência de um “padrinho” branco para o registro no cadastro eleitoral,</w:t>
      </w:r>
      <w:r>
        <w:rPr>
          <w:rFonts w:eastAsia="Times New Roman"/>
          <w:i/>
          <w:iCs/>
        </w:rPr>
        <w:t xml:space="preserve"> </w:t>
      </w:r>
      <w:r>
        <w:rPr>
          <w:rFonts w:eastAsia="Times New Roman"/>
        </w:rPr>
        <w:t>além da intimidação violenta — a proposta buck</w:t>
      </w:r>
      <w:r>
        <w:rPr>
          <w:rFonts w:eastAsia="Times New Roman"/>
        </w:rPr>
        <w:t>leyana parece curiosamente alheia à raiz da questão, abstrata até, como se se tratasse de mera questão de formalidades legais.</w:t>
      </w:r>
    </w:p>
    <w:p w14:paraId="1FA886D5" w14:textId="77777777" w:rsidR="001C2C75" w:rsidRDefault="001C2C75">
      <w:pPr>
        <w:spacing w:line="158" w:lineRule="exact"/>
        <w:rPr>
          <w:sz w:val="20"/>
          <w:szCs w:val="20"/>
        </w:rPr>
      </w:pPr>
    </w:p>
    <w:p w14:paraId="1F49683E" w14:textId="77777777" w:rsidR="001C2C75" w:rsidRDefault="00D37926">
      <w:pPr>
        <w:spacing w:line="362" w:lineRule="auto"/>
        <w:ind w:firstLine="708"/>
        <w:jc w:val="both"/>
        <w:rPr>
          <w:sz w:val="20"/>
          <w:szCs w:val="20"/>
        </w:rPr>
      </w:pPr>
      <w:r>
        <w:rPr>
          <w:rFonts w:eastAsia="Times New Roman"/>
        </w:rPr>
        <w:t xml:space="preserve">Resumindo, então, o que temos de mais comum a respeito da posição da </w:t>
      </w:r>
      <w:r>
        <w:rPr>
          <w:rFonts w:eastAsia="Times New Roman"/>
          <w:i/>
          <w:iCs/>
        </w:rPr>
        <w:t>National Review</w:t>
      </w:r>
      <w:r>
        <w:rPr>
          <w:rFonts w:eastAsia="Times New Roman"/>
        </w:rPr>
        <w:t xml:space="preserve"> sobre os direitos civis e Martin Luther Kin</w:t>
      </w:r>
      <w:r>
        <w:rPr>
          <w:rFonts w:eastAsia="Times New Roman"/>
        </w:rPr>
        <w:t>g? A não violência é criticada, e o seu corolário, a desobediência civil. Mas a questão negra como uma questão moral, um dos grandes pontos no discurso dos direitos civis tal como King o entendia, não é levada em consideração. A indecência básica da segreg</w:t>
      </w:r>
      <w:r>
        <w:rPr>
          <w:rFonts w:eastAsia="Times New Roman"/>
        </w:rPr>
        <w:t xml:space="preserve">ação, ainda que mencionada, nunca é o foco, mas os incômodos e eventuais abusos dos militantes, sim. Tanto pelo que dizia, quanto pelo que </w:t>
      </w:r>
      <w:r>
        <w:rPr>
          <w:rFonts w:eastAsia="Times New Roman"/>
          <w:i/>
          <w:iCs/>
        </w:rPr>
        <w:t>apresentava em segundo plano ou omitia</w:t>
      </w:r>
      <w:r>
        <w:rPr>
          <w:rFonts w:eastAsia="Times New Roman"/>
        </w:rPr>
        <w:t xml:space="preserve">, a posição editorial básica da </w:t>
      </w:r>
      <w:r>
        <w:rPr>
          <w:rFonts w:eastAsia="Times New Roman"/>
          <w:i/>
          <w:iCs/>
        </w:rPr>
        <w:t>National Review</w:t>
      </w:r>
      <w:r>
        <w:rPr>
          <w:rFonts w:eastAsia="Times New Roman"/>
        </w:rPr>
        <w:t xml:space="preserve"> era de oposição ao movimento do</w:t>
      </w:r>
      <w:r>
        <w:rPr>
          <w:rFonts w:eastAsia="Times New Roman"/>
        </w:rPr>
        <w:t xml:space="preserve">s direitos civis. Naquele momento de contestação e debate nacional, em grande parte impelido pelo próprio movimento, isso significava, na prática, um posicionamento a favor do </w:t>
      </w:r>
      <w:r>
        <w:rPr>
          <w:rFonts w:eastAsia="Times New Roman"/>
          <w:i/>
          <w:iCs/>
        </w:rPr>
        <w:t>status quo</w:t>
      </w:r>
      <w:r>
        <w:rPr>
          <w:rFonts w:eastAsia="Times New Roman"/>
        </w:rPr>
        <w:t xml:space="preserve"> segregado. Embora essa postura tenha se manifestado de muitas formas </w:t>
      </w:r>
      <w:r>
        <w:rPr>
          <w:rFonts w:eastAsia="Times New Roman"/>
        </w:rPr>
        <w:t xml:space="preserve">em resposta a vários eventos diferentes, e tenha incluído chaves interpretativas que incluíam desde a teoria da conspiração ao estilo macarthista (o ativismo negro como manipulação comunista, cf. </w:t>
      </w:r>
      <w:r>
        <w:rPr>
          <w:rFonts w:eastAsia="Times New Roman"/>
          <w:i/>
          <w:iCs/>
        </w:rPr>
        <w:t>Integration is communization</w:t>
      </w:r>
      <w:r>
        <w:rPr>
          <w:rFonts w:eastAsia="Times New Roman"/>
        </w:rPr>
        <w:t xml:space="preserve">, de Richard Weaver, na </w:t>
      </w:r>
      <w:r>
        <w:rPr>
          <w:rFonts w:eastAsia="Times New Roman"/>
          <w:i/>
          <w:iCs/>
        </w:rPr>
        <w:t>NR</w:t>
      </w:r>
      <w:r>
        <w:rPr>
          <w:rFonts w:eastAsia="Times New Roman"/>
        </w:rPr>
        <w:t xml:space="preserve"> de 13</w:t>
      </w:r>
      <w:r>
        <w:rPr>
          <w:rFonts w:eastAsia="Times New Roman"/>
        </w:rPr>
        <w:t xml:space="preserve">/7/1957) a uma pretensa superioridade cultural dos brancos do Sul (cf. o editorial </w:t>
      </w:r>
      <w:r>
        <w:rPr>
          <w:rFonts w:eastAsia="Times New Roman"/>
          <w:i/>
          <w:iCs/>
        </w:rPr>
        <w:t>Why</w:t>
      </w:r>
      <w:r>
        <w:rPr>
          <w:rFonts w:eastAsia="Times New Roman"/>
        </w:rPr>
        <w:t xml:space="preserve"> </w:t>
      </w:r>
      <w:r>
        <w:rPr>
          <w:rFonts w:eastAsia="Times New Roman"/>
          <w:i/>
          <w:iCs/>
        </w:rPr>
        <w:t>the South must prevail</w:t>
      </w:r>
      <w:r>
        <w:rPr>
          <w:rFonts w:eastAsia="Times New Roman"/>
        </w:rPr>
        <w:t>, de 24/8/1957) ou sugestões de diferenças intelectuais entre as raças (</w:t>
      </w:r>
      <w:r>
        <w:rPr>
          <w:rFonts w:eastAsia="Times New Roman"/>
          <w:i/>
          <w:iCs/>
        </w:rPr>
        <w:t>Intelligence or prejudice?</w:t>
      </w:r>
      <w:r>
        <w:rPr>
          <w:rFonts w:eastAsia="Times New Roman"/>
        </w:rPr>
        <w:t xml:space="preserve">, de 01/12/1964), foi o ângulo libertário a base </w:t>
      </w:r>
      <w:r>
        <w:rPr>
          <w:rFonts w:eastAsia="Times New Roman"/>
        </w:rPr>
        <w:t>teórica mais frequente para as críticas aos direitos</w:t>
      </w:r>
      <w:r>
        <w:rPr>
          <w:rFonts w:eastAsia="Times New Roman"/>
          <w:i/>
          <w:iCs/>
        </w:rPr>
        <w:t xml:space="preserve"> </w:t>
      </w:r>
      <w:r>
        <w:rPr>
          <w:rFonts w:eastAsia="Times New Roman"/>
        </w:rPr>
        <w:t xml:space="preserve">civis. Libertarianismo que, não raro, vinha tingido com um certo ceticismo antidemocrático, como se viu na referência de Buckley à </w:t>
      </w:r>
      <w:r>
        <w:rPr>
          <w:rFonts w:eastAsia="Times New Roman"/>
          <w:i/>
          <w:iCs/>
        </w:rPr>
        <w:t>mobocracy</w:t>
      </w:r>
      <w:r>
        <w:rPr>
          <w:rFonts w:eastAsia="Times New Roman"/>
        </w:rPr>
        <w:t xml:space="preserve"> e à sua proposta de solução para as diferenças de acesso ao vo</w:t>
      </w:r>
      <w:r>
        <w:rPr>
          <w:rFonts w:eastAsia="Times New Roman"/>
        </w:rPr>
        <w:t>to por parte de negros e brancos no Sul.</w:t>
      </w:r>
    </w:p>
    <w:p w14:paraId="5E30DFF6" w14:textId="77777777" w:rsidR="001C2C75" w:rsidRDefault="001C2C75">
      <w:pPr>
        <w:spacing w:line="164" w:lineRule="exact"/>
        <w:rPr>
          <w:sz w:val="20"/>
          <w:szCs w:val="20"/>
        </w:rPr>
      </w:pPr>
    </w:p>
    <w:p w14:paraId="140CC2DD" w14:textId="77777777" w:rsidR="001C2C75" w:rsidRDefault="00D37926">
      <w:pPr>
        <w:spacing w:line="366" w:lineRule="auto"/>
        <w:ind w:firstLine="708"/>
        <w:jc w:val="both"/>
        <w:rPr>
          <w:sz w:val="20"/>
          <w:szCs w:val="20"/>
        </w:rPr>
      </w:pPr>
      <w:r>
        <w:rPr>
          <w:rFonts w:eastAsia="Times New Roman"/>
        </w:rPr>
        <w:t>Tal oposição não se limitou apenas ao período em que King e seu movimento viveram. Nos anos 1980, Buckley se opôs à criação de um feriado nacional em homenagem a King pelo governo Reagan. E levou alguns anos até qu</w:t>
      </w:r>
      <w:r>
        <w:rPr>
          <w:rFonts w:eastAsia="Times New Roman"/>
        </w:rPr>
        <w:t xml:space="preserve">e a </w:t>
      </w:r>
      <w:r>
        <w:rPr>
          <w:rFonts w:eastAsia="Times New Roman"/>
          <w:i/>
          <w:iCs/>
        </w:rPr>
        <w:t>National Review</w:t>
      </w:r>
      <w:r>
        <w:rPr>
          <w:rFonts w:eastAsia="Times New Roman"/>
        </w:rPr>
        <w:t xml:space="preserve"> começasse a reconhecer que seus posicionamentos anteriores sobre o problema racial nos EUA estavam equivocados. O próprio Buckley viria a reconhecer, em entrevistas já no fim da vida e de maneira muito lacônica, que se arrependia da opo</w:t>
      </w:r>
      <w:r>
        <w:rPr>
          <w:rFonts w:eastAsia="Times New Roman"/>
        </w:rPr>
        <w:t>sição à intervenção federal em apoio aos direitos civis. Mas foi um dos editores da atual geração da revista, Ramesh Ponnuru, quem melhor resumiu o cerne da dificuldade dos conservadores do pós-guerra em lidar com a questão racial americana:</w:t>
      </w:r>
    </w:p>
    <w:p w14:paraId="489C5607" w14:textId="77777777" w:rsidR="001C2C75" w:rsidRDefault="001C2C75">
      <w:pPr>
        <w:spacing w:line="155" w:lineRule="exact"/>
        <w:rPr>
          <w:sz w:val="20"/>
          <w:szCs w:val="20"/>
        </w:rPr>
      </w:pPr>
    </w:p>
    <w:p w14:paraId="309D17CC" w14:textId="77777777" w:rsidR="001C2C75" w:rsidRDefault="00D37926">
      <w:pPr>
        <w:spacing w:line="260" w:lineRule="auto"/>
        <w:ind w:left="2260"/>
        <w:jc w:val="both"/>
        <w:rPr>
          <w:sz w:val="20"/>
          <w:szCs w:val="20"/>
        </w:rPr>
      </w:pPr>
      <w:r>
        <w:rPr>
          <w:rFonts w:eastAsia="Times New Roman"/>
          <w:sz w:val="21"/>
          <w:szCs w:val="21"/>
        </w:rPr>
        <w:t xml:space="preserve">Os eleitores </w:t>
      </w:r>
      <w:r>
        <w:rPr>
          <w:rFonts w:eastAsia="Times New Roman"/>
          <w:sz w:val="21"/>
          <w:szCs w:val="21"/>
        </w:rPr>
        <w:t>podem razoavelmente concluir que uma filosofia política que põe limites tão estritos ao governo que não permite a ele banir a discriminação racial em circunstâncias tais como as do Sul em meados dos anos 60 é defeituosa.</w:t>
      </w:r>
    </w:p>
    <w:p w14:paraId="15A6AB01" w14:textId="77777777" w:rsidR="001C2C75" w:rsidRDefault="001C2C75">
      <w:pPr>
        <w:spacing w:line="106" w:lineRule="exact"/>
        <w:rPr>
          <w:sz w:val="20"/>
          <w:szCs w:val="20"/>
        </w:rPr>
      </w:pPr>
    </w:p>
    <w:p w14:paraId="35FAFA30" w14:textId="77777777" w:rsidR="001C2C75" w:rsidRDefault="00D37926">
      <w:pPr>
        <w:ind w:left="9340"/>
        <w:rPr>
          <w:sz w:val="20"/>
          <w:szCs w:val="20"/>
        </w:rPr>
      </w:pPr>
      <w:r>
        <w:rPr>
          <w:rFonts w:eastAsia="Times New Roman"/>
          <w:sz w:val="20"/>
          <w:szCs w:val="20"/>
        </w:rPr>
        <w:t>521</w:t>
      </w:r>
    </w:p>
    <w:p w14:paraId="785CDF72" w14:textId="77777777" w:rsidR="001C2C75" w:rsidRDefault="001C2C75">
      <w:pPr>
        <w:sectPr w:rsidR="001C2C75">
          <w:pgSz w:w="11900" w:h="16840"/>
          <w:pgMar w:top="1241" w:right="1124" w:bottom="413" w:left="1140" w:header="0" w:footer="0" w:gutter="0"/>
          <w:cols w:space="720" w:equalWidth="0">
            <w:col w:w="9640"/>
          </w:cols>
        </w:sectPr>
      </w:pPr>
    </w:p>
    <w:p w14:paraId="1DF51AB7" w14:textId="77777777" w:rsidR="001C2C75" w:rsidRDefault="001C2C75">
      <w:pPr>
        <w:spacing w:line="36" w:lineRule="exact"/>
        <w:rPr>
          <w:sz w:val="20"/>
          <w:szCs w:val="20"/>
        </w:rPr>
      </w:pPr>
      <w:bookmarkStart w:id="522" w:name="page523"/>
      <w:bookmarkEnd w:id="522"/>
    </w:p>
    <w:p w14:paraId="5F0EB386" w14:textId="77777777" w:rsidR="001C2C75" w:rsidRDefault="00D37926">
      <w:pPr>
        <w:spacing w:line="233" w:lineRule="auto"/>
        <w:ind w:left="2266"/>
        <w:jc w:val="both"/>
        <w:rPr>
          <w:sz w:val="20"/>
          <w:szCs w:val="20"/>
        </w:rPr>
      </w:pPr>
      <w:r>
        <w:rPr>
          <w:rFonts w:eastAsia="Times New Roman"/>
          <w:sz w:val="21"/>
          <w:szCs w:val="21"/>
        </w:rPr>
        <w:t>O que e</w:t>
      </w:r>
      <w:r>
        <w:rPr>
          <w:rFonts w:eastAsia="Times New Roman"/>
          <w:sz w:val="21"/>
          <w:szCs w:val="21"/>
        </w:rPr>
        <w:t>la é. Olhando para trás, parece óbvio que os goldwateristas</w:t>
      </w:r>
      <w:r>
        <w:rPr>
          <w:rFonts w:eastAsia="Times New Roman"/>
          <w:sz w:val="28"/>
          <w:szCs w:val="28"/>
          <w:vertAlign w:val="superscript"/>
        </w:rPr>
        <w:t>9</w:t>
      </w:r>
      <w:r>
        <w:rPr>
          <w:rFonts w:eastAsia="Times New Roman"/>
          <w:sz w:val="21"/>
          <w:szCs w:val="21"/>
        </w:rPr>
        <w:t xml:space="preserve"> deixaram de dar peso suficiente à reivindicação negra por justiça. Mesmo aqueles que concordavam que os negros estavam sendo tratados injustamente não viram a retificação dessa injustiça como uma</w:t>
      </w:r>
      <w:r>
        <w:rPr>
          <w:rFonts w:eastAsia="Times New Roman"/>
          <w:sz w:val="21"/>
          <w:szCs w:val="21"/>
        </w:rPr>
        <w:t xml:space="preserve"> necessidade urgente, e esse erro moral afetou o seu julgamento político a respeito da intervenção federal. (PONNURU, 2010.)</w:t>
      </w:r>
    </w:p>
    <w:p w14:paraId="5209FBBD" w14:textId="77777777" w:rsidR="001C2C75" w:rsidRDefault="001C2C75">
      <w:pPr>
        <w:spacing w:line="200" w:lineRule="exact"/>
        <w:rPr>
          <w:sz w:val="20"/>
          <w:szCs w:val="20"/>
        </w:rPr>
      </w:pPr>
    </w:p>
    <w:p w14:paraId="640B5641" w14:textId="77777777" w:rsidR="001C2C75" w:rsidRDefault="001C2C75">
      <w:pPr>
        <w:spacing w:line="343" w:lineRule="exact"/>
        <w:rPr>
          <w:sz w:val="20"/>
          <w:szCs w:val="20"/>
        </w:rPr>
      </w:pPr>
    </w:p>
    <w:p w14:paraId="21F8D83A" w14:textId="77777777" w:rsidR="001C2C75" w:rsidRDefault="00D37926">
      <w:pPr>
        <w:spacing w:line="363" w:lineRule="auto"/>
        <w:ind w:left="6" w:firstLine="708"/>
        <w:jc w:val="both"/>
        <w:rPr>
          <w:sz w:val="20"/>
          <w:szCs w:val="20"/>
        </w:rPr>
      </w:pPr>
      <w:r>
        <w:rPr>
          <w:rFonts w:eastAsia="Times New Roman"/>
        </w:rPr>
        <w:t xml:space="preserve">Desde a eleição de Barack Obama, têm sido comuns as denúncias de que parte da feroz oposição ao seu governo tem uma viés racial. Além disso, as discussões nos EUA de hoje a respeito dos programas sociais do governo e os problemas com os imigrantes sugerem </w:t>
      </w:r>
      <w:r>
        <w:rPr>
          <w:rFonts w:eastAsia="Times New Roman"/>
        </w:rPr>
        <w:t xml:space="preserve">que o país, embora não conte mais com leis discriminatórias evidentes como no tempo de Jim Crow, ainda está longe de uma perfeita harmonia entre raças e etnias. Mas, como mostra a história da </w:t>
      </w:r>
      <w:r>
        <w:rPr>
          <w:rFonts w:eastAsia="Times New Roman"/>
          <w:i/>
          <w:iCs/>
        </w:rPr>
        <w:t>National Review</w:t>
      </w:r>
      <w:r>
        <w:rPr>
          <w:rFonts w:eastAsia="Times New Roman"/>
        </w:rPr>
        <w:t xml:space="preserve">, tais dificuldades, não apenas no campo prático </w:t>
      </w:r>
      <w:r>
        <w:rPr>
          <w:rFonts w:eastAsia="Times New Roman"/>
        </w:rPr>
        <w:t xml:space="preserve">das políticas públicas em si mesmas, mas também no dos princípios ideológicos em que elas se inspiram, vêm de muito tempo. Talvez o reexame dessa história, e de como princípios teoricamente de liberdade puderam ser usados de maneira a favorecer um sistema </w:t>
      </w:r>
      <w:r>
        <w:rPr>
          <w:rFonts w:eastAsia="Times New Roman"/>
        </w:rPr>
        <w:t xml:space="preserve">social particularmente opressor, possa contribuir para servir de advertência para os perigos da leitura apressada da realidade com base apenas em princípios ideológicos </w:t>
      </w:r>
      <w:r>
        <w:rPr>
          <w:rFonts w:eastAsia="Times New Roman"/>
          <w:i/>
          <w:iCs/>
        </w:rPr>
        <w:t>a priori</w:t>
      </w:r>
      <w:r>
        <w:rPr>
          <w:rFonts w:eastAsia="Times New Roman"/>
        </w:rPr>
        <w:t>. Afinal, como já se disse uma vez, “O tolo aprende à sua custa, e o sábio, à c</w:t>
      </w:r>
      <w:r>
        <w:rPr>
          <w:rFonts w:eastAsia="Times New Roman"/>
        </w:rPr>
        <w:t>usta do tolo”.</w:t>
      </w:r>
    </w:p>
    <w:p w14:paraId="628BF007" w14:textId="77777777" w:rsidR="001C2C75" w:rsidRDefault="001C2C75">
      <w:pPr>
        <w:spacing w:line="200" w:lineRule="exact"/>
        <w:rPr>
          <w:sz w:val="20"/>
          <w:szCs w:val="20"/>
        </w:rPr>
      </w:pPr>
    </w:p>
    <w:p w14:paraId="2D8416E8" w14:textId="77777777" w:rsidR="001C2C75" w:rsidRDefault="001C2C75">
      <w:pPr>
        <w:spacing w:line="200" w:lineRule="exact"/>
        <w:rPr>
          <w:sz w:val="20"/>
          <w:szCs w:val="20"/>
        </w:rPr>
      </w:pPr>
    </w:p>
    <w:p w14:paraId="3F6F9E5E" w14:textId="77777777" w:rsidR="001C2C75" w:rsidRDefault="001C2C75">
      <w:pPr>
        <w:spacing w:line="200" w:lineRule="exact"/>
        <w:rPr>
          <w:sz w:val="20"/>
          <w:szCs w:val="20"/>
        </w:rPr>
      </w:pPr>
    </w:p>
    <w:p w14:paraId="381B5F0E" w14:textId="77777777" w:rsidR="001C2C75" w:rsidRDefault="001C2C75">
      <w:pPr>
        <w:spacing w:line="200" w:lineRule="exact"/>
        <w:rPr>
          <w:sz w:val="20"/>
          <w:szCs w:val="20"/>
        </w:rPr>
      </w:pPr>
    </w:p>
    <w:p w14:paraId="0D1A6CF0" w14:textId="77777777" w:rsidR="001C2C75" w:rsidRDefault="001C2C75">
      <w:pPr>
        <w:spacing w:line="343" w:lineRule="exact"/>
        <w:rPr>
          <w:sz w:val="20"/>
          <w:szCs w:val="20"/>
        </w:rPr>
      </w:pPr>
    </w:p>
    <w:p w14:paraId="49D1E64A" w14:textId="77777777" w:rsidR="001C2C75" w:rsidRPr="00D37926" w:rsidRDefault="00D37926">
      <w:pPr>
        <w:ind w:left="6"/>
        <w:rPr>
          <w:sz w:val="20"/>
          <w:szCs w:val="20"/>
          <w:lang w:val="en-US"/>
        </w:rPr>
      </w:pPr>
      <w:r w:rsidRPr="00D37926">
        <w:rPr>
          <w:rFonts w:eastAsia="Times New Roman"/>
          <w:b/>
          <w:bCs/>
          <w:sz w:val="24"/>
          <w:szCs w:val="24"/>
          <w:lang w:val="en-US"/>
        </w:rPr>
        <w:t>Referências bibliográficas</w:t>
      </w:r>
    </w:p>
    <w:p w14:paraId="147C7A14" w14:textId="77777777" w:rsidR="001C2C75" w:rsidRPr="00D37926" w:rsidRDefault="001C2C75">
      <w:pPr>
        <w:spacing w:line="243" w:lineRule="exact"/>
        <w:rPr>
          <w:sz w:val="20"/>
          <w:szCs w:val="20"/>
          <w:lang w:val="en-US"/>
        </w:rPr>
      </w:pPr>
    </w:p>
    <w:p w14:paraId="066418E7" w14:textId="77777777" w:rsidR="001C2C75" w:rsidRPr="00D37926" w:rsidRDefault="00D37926">
      <w:pPr>
        <w:tabs>
          <w:tab w:val="left" w:pos="1366"/>
          <w:tab w:val="left" w:pos="2506"/>
          <w:tab w:val="left" w:pos="3786"/>
          <w:tab w:val="left" w:pos="4826"/>
          <w:tab w:val="left" w:pos="5266"/>
          <w:tab w:val="left" w:pos="6306"/>
          <w:tab w:val="left" w:pos="6766"/>
          <w:tab w:val="left" w:pos="7946"/>
          <w:tab w:val="left" w:pos="9266"/>
        </w:tabs>
        <w:ind w:left="6"/>
        <w:rPr>
          <w:sz w:val="20"/>
          <w:szCs w:val="20"/>
          <w:lang w:val="en-US"/>
        </w:rPr>
      </w:pPr>
      <w:r w:rsidRPr="00D37926">
        <w:rPr>
          <w:rFonts w:eastAsia="Times New Roman"/>
          <w:sz w:val="24"/>
          <w:szCs w:val="24"/>
          <w:lang w:val="en-US"/>
        </w:rPr>
        <w:t>BUCKLEY</w:t>
      </w:r>
      <w:r w:rsidRPr="00D37926">
        <w:rPr>
          <w:rFonts w:eastAsia="Times New Roman"/>
          <w:sz w:val="24"/>
          <w:szCs w:val="24"/>
          <w:lang w:val="en-US"/>
        </w:rPr>
        <w:tab/>
        <w:t>ONLINE</w:t>
      </w:r>
      <w:r w:rsidRPr="00D37926">
        <w:rPr>
          <w:rFonts w:eastAsia="Times New Roman"/>
          <w:sz w:val="24"/>
          <w:szCs w:val="24"/>
          <w:lang w:val="en-US"/>
        </w:rPr>
        <w:tab/>
        <w:t>(Complete</w:t>
      </w:r>
      <w:r w:rsidRPr="00D37926">
        <w:rPr>
          <w:rFonts w:eastAsia="Times New Roman"/>
          <w:sz w:val="24"/>
          <w:szCs w:val="24"/>
          <w:lang w:val="en-US"/>
        </w:rPr>
        <w:tab/>
        <w:t>writings</w:t>
      </w:r>
      <w:r w:rsidRPr="00D37926">
        <w:rPr>
          <w:rFonts w:eastAsia="Times New Roman"/>
          <w:sz w:val="24"/>
          <w:szCs w:val="24"/>
          <w:lang w:val="en-US"/>
        </w:rPr>
        <w:tab/>
        <w:t>of</w:t>
      </w:r>
      <w:r w:rsidRPr="00D37926">
        <w:rPr>
          <w:rFonts w:eastAsia="Times New Roman"/>
          <w:sz w:val="24"/>
          <w:szCs w:val="24"/>
          <w:lang w:val="en-US"/>
        </w:rPr>
        <w:tab/>
        <w:t>William</w:t>
      </w:r>
      <w:r w:rsidRPr="00D37926">
        <w:rPr>
          <w:rFonts w:eastAsia="Times New Roman"/>
          <w:sz w:val="24"/>
          <w:szCs w:val="24"/>
          <w:lang w:val="en-US"/>
        </w:rPr>
        <w:tab/>
        <w:t>F.</w:t>
      </w:r>
      <w:r w:rsidRPr="00D37926">
        <w:rPr>
          <w:rFonts w:eastAsia="Times New Roman"/>
          <w:sz w:val="24"/>
          <w:szCs w:val="24"/>
          <w:lang w:val="en-US"/>
        </w:rPr>
        <w:tab/>
        <w:t>Buckley).</w:t>
      </w:r>
      <w:r w:rsidRPr="00D37926">
        <w:rPr>
          <w:rFonts w:eastAsia="Times New Roman"/>
          <w:sz w:val="24"/>
          <w:szCs w:val="24"/>
          <w:lang w:val="en-US"/>
        </w:rPr>
        <w:tab/>
        <w:t>Disponível</w:t>
      </w:r>
      <w:r w:rsidRPr="00D37926">
        <w:rPr>
          <w:rFonts w:eastAsia="Times New Roman"/>
          <w:sz w:val="24"/>
          <w:szCs w:val="24"/>
          <w:lang w:val="en-US"/>
        </w:rPr>
        <w:tab/>
        <w:t>em:</w:t>
      </w:r>
    </w:p>
    <w:p w14:paraId="491BFBE8" w14:textId="77777777" w:rsidR="001C2C75" w:rsidRPr="00D37926" w:rsidRDefault="001C2C75">
      <w:pPr>
        <w:spacing w:line="8" w:lineRule="exact"/>
        <w:rPr>
          <w:sz w:val="20"/>
          <w:szCs w:val="20"/>
          <w:lang w:val="en-US"/>
        </w:rPr>
      </w:pPr>
    </w:p>
    <w:p w14:paraId="519BD0A4" w14:textId="77777777" w:rsidR="001C2C75" w:rsidRDefault="00D37926">
      <w:pPr>
        <w:ind w:left="6"/>
        <w:rPr>
          <w:sz w:val="20"/>
          <w:szCs w:val="20"/>
        </w:rPr>
      </w:pPr>
      <w:r w:rsidRPr="00D37926">
        <w:rPr>
          <w:rFonts w:eastAsia="Times New Roman"/>
          <w:color w:val="0000FF"/>
          <w:sz w:val="24"/>
          <w:szCs w:val="24"/>
          <w:u w:val="single"/>
          <w:lang w:val="en-US"/>
        </w:rPr>
        <w:t>http://cumulus.hillsdale.edu/buckley</w:t>
      </w:r>
      <w:r w:rsidRPr="00D37926">
        <w:rPr>
          <w:rFonts w:eastAsia="Times New Roman"/>
          <w:color w:val="000000"/>
          <w:sz w:val="24"/>
          <w:szCs w:val="24"/>
          <w:lang w:val="en-US"/>
        </w:rPr>
        <w:t xml:space="preserve">. </w:t>
      </w:r>
      <w:r>
        <w:rPr>
          <w:rFonts w:eastAsia="Times New Roman"/>
          <w:color w:val="000000"/>
          <w:sz w:val="24"/>
          <w:szCs w:val="24"/>
        </w:rPr>
        <w:t>[Último acesso: 13 de julho de 2013.]</w:t>
      </w:r>
    </w:p>
    <w:p w14:paraId="61A009DA" w14:textId="77777777" w:rsidR="001C2C75" w:rsidRDefault="001C2C75">
      <w:pPr>
        <w:spacing w:line="268" w:lineRule="exact"/>
        <w:rPr>
          <w:sz w:val="20"/>
          <w:szCs w:val="20"/>
        </w:rPr>
      </w:pPr>
    </w:p>
    <w:p w14:paraId="53A6EE13" w14:textId="77777777" w:rsidR="001C2C75" w:rsidRPr="00D37926" w:rsidRDefault="00D37926">
      <w:pPr>
        <w:ind w:left="6"/>
        <w:rPr>
          <w:sz w:val="20"/>
          <w:szCs w:val="20"/>
          <w:lang w:val="en-US"/>
        </w:rPr>
      </w:pPr>
      <w:r w:rsidRPr="00D37926">
        <w:rPr>
          <w:rFonts w:eastAsia="Times New Roman"/>
          <w:sz w:val="24"/>
          <w:szCs w:val="24"/>
          <w:lang w:val="en-US"/>
        </w:rPr>
        <w:t xml:space="preserve">BOGUS, Carl T. </w:t>
      </w:r>
      <w:r w:rsidRPr="00D37926">
        <w:rPr>
          <w:rFonts w:eastAsia="Times New Roman"/>
          <w:i/>
          <w:iCs/>
          <w:sz w:val="24"/>
          <w:szCs w:val="24"/>
          <w:lang w:val="en-US"/>
        </w:rPr>
        <w:t>Buckley:</w:t>
      </w:r>
      <w:r w:rsidRPr="00D37926">
        <w:rPr>
          <w:rFonts w:eastAsia="Times New Roman"/>
          <w:sz w:val="24"/>
          <w:szCs w:val="24"/>
          <w:lang w:val="en-US"/>
        </w:rPr>
        <w:t xml:space="preserve"> William F. Buckley, Jr., and the rise of American conservatism.</w:t>
      </w:r>
    </w:p>
    <w:p w14:paraId="46082EBC" w14:textId="77777777" w:rsidR="001C2C75" w:rsidRPr="00D37926" w:rsidRDefault="001C2C75">
      <w:pPr>
        <w:spacing w:line="44" w:lineRule="exact"/>
        <w:rPr>
          <w:sz w:val="20"/>
          <w:szCs w:val="20"/>
          <w:lang w:val="en-US"/>
        </w:rPr>
      </w:pPr>
    </w:p>
    <w:p w14:paraId="42F5C859" w14:textId="77777777" w:rsidR="001C2C75" w:rsidRPr="00D37926" w:rsidRDefault="00D37926">
      <w:pPr>
        <w:ind w:left="6"/>
        <w:rPr>
          <w:sz w:val="20"/>
          <w:szCs w:val="20"/>
          <w:lang w:val="en-US"/>
        </w:rPr>
      </w:pPr>
      <w:r w:rsidRPr="00D37926">
        <w:rPr>
          <w:rFonts w:eastAsia="Times New Roman"/>
          <w:sz w:val="24"/>
          <w:szCs w:val="24"/>
          <w:lang w:val="en-US"/>
        </w:rPr>
        <w:t>Bloomsbury Press, 2011.</w:t>
      </w:r>
    </w:p>
    <w:p w14:paraId="6A13E74E" w14:textId="77777777" w:rsidR="001C2C75" w:rsidRPr="00D37926" w:rsidRDefault="001C2C75">
      <w:pPr>
        <w:spacing w:line="209" w:lineRule="exact"/>
        <w:rPr>
          <w:sz w:val="20"/>
          <w:szCs w:val="20"/>
          <w:lang w:val="en-US"/>
        </w:rPr>
      </w:pPr>
    </w:p>
    <w:p w14:paraId="189D8789" w14:textId="77777777" w:rsidR="001C2C75" w:rsidRDefault="00D37926">
      <w:pPr>
        <w:tabs>
          <w:tab w:val="left" w:pos="1086"/>
          <w:tab w:val="left" w:pos="2066"/>
          <w:tab w:val="left" w:pos="2506"/>
          <w:tab w:val="left" w:pos="3086"/>
          <w:tab w:val="left" w:pos="3926"/>
          <w:tab w:val="left" w:pos="4326"/>
          <w:tab w:val="left" w:pos="5766"/>
          <w:tab w:val="left" w:pos="6266"/>
          <w:tab w:val="left" w:pos="7226"/>
          <w:tab w:val="left" w:pos="7986"/>
          <w:tab w:val="left" w:pos="9266"/>
        </w:tabs>
        <w:ind w:left="6"/>
        <w:rPr>
          <w:sz w:val="20"/>
          <w:szCs w:val="20"/>
        </w:rPr>
      </w:pPr>
      <w:r w:rsidRPr="00D37926">
        <w:rPr>
          <w:rFonts w:eastAsia="Times New Roman"/>
          <w:sz w:val="24"/>
          <w:szCs w:val="24"/>
          <w:lang w:val="en-US"/>
        </w:rPr>
        <w:t>GREGG,</w:t>
      </w:r>
      <w:r w:rsidRPr="00D37926">
        <w:rPr>
          <w:rFonts w:eastAsia="Times New Roman"/>
          <w:sz w:val="24"/>
          <w:szCs w:val="24"/>
          <w:lang w:val="en-US"/>
        </w:rPr>
        <w:tab/>
        <w:t>Richard</w:t>
      </w:r>
      <w:r w:rsidRPr="00D37926">
        <w:rPr>
          <w:rFonts w:eastAsia="Times New Roman"/>
          <w:sz w:val="24"/>
          <w:szCs w:val="24"/>
          <w:lang w:val="en-US"/>
        </w:rPr>
        <w:tab/>
        <w:t>B.</w:t>
      </w:r>
      <w:r w:rsidRPr="00D37926">
        <w:rPr>
          <w:sz w:val="20"/>
          <w:szCs w:val="20"/>
          <w:lang w:val="en-US"/>
        </w:rPr>
        <w:tab/>
      </w:r>
      <w:r w:rsidRPr="00D37926">
        <w:rPr>
          <w:rFonts w:eastAsia="Times New Roman"/>
          <w:i/>
          <w:iCs/>
          <w:sz w:val="24"/>
          <w:szCs w:val="24"/>
          <w:lang w:val="en-US"/>
        </w:rPr>
        <w:t>The</w:t>
      </w:r>
      <w:r w:rsidRPr="00D37926">
        <w:rPr>
          <w:rFonts w:eastAsia="Times New Roman"/>
          <w:i/>
          <w:iCs/>
          <w:sz w:val="24"/>
          <w:szCs w:val="24"/>
          <w:lang w:val="en-US"/>
        </w:rPr>
        <w:tab/>
        <w:t>power</w:t>
      </w:r>
      <w:r w:rsidRPr="00D37926">
        <w:rPr>
          <w:rFonts w:eastAsia="Times New Roman"/>
          <w:i/>
          <w:iCs/>
          <w:sz w:val="24"/>
          <w:szCs w:val="24"/>
          <w:lang w:val="en-US"/>
        </w:rPr>
        <w:tab/>
        <w:t>of</w:t>
      </w:r>
      <w:r w:rsidRPr="00D37926">
        <w:rPr>
          <w:rFonts w:eastAsia="Times New Roman"/>
          <w:i/>
          <w:iCs/>
          <w:sz w:val="24"/>
          <w:szCs w:val="24"/>
          <w:lang w:val="en-US"/>
        </w:rPr>
        <w:tab/>
        <w:t>nonviolence</w:t>
      </w:r>
      <w:r w:rsidRPr="00D37926">
        <w:rPr>
          <w:rFonts w:eastAsia="Times New Roman"/>
          <w:sz w:val="24"/>
          <w:szCs w:val="24"/>
          <w:lang w:val="en-US"/>
        </w:rPr>
        <w:t>.</w:t>
      </w:r>
      <w:r w:rsidRPr="00D37926">
        <w:rPr>
          <w:sz w:val="20"/>
          <w:szCs w:val="20"/>
          <w:lang w:val="en-US"/>
        </w:rPr>
        <w:tab/>
      </w:r>
      <w:r>
        <w:rPr>
          <w:rFonts w:eastAsia="Times New Roman"/>
          <w:sz w:val="24"/>
          <w:szCs w:val="24"/>
        </w:rPr>
        <w:t>2</w:t>
      </w:r>
      <w:r>
        <w:rPr>
          <w:rFonts w:eastAsia="Times New Roman"/>
          <w:sz w:val="31"/>
          <w:szCs w:val="31"/>
          <w:vertAlign w:val="superscript"/>
        </w:rPr>
        <w:t>nd</w:t>
      </w:r>
      <w:r>
        <w:rPr>
          <w:rFonts w:eastAsia="Times New Roman"/>
          <w:sz w:val="24"/>
          <w:szCs w:val="24"/>
        </w:rPr>
        <w:tab/>
        <w:t>edition.</w:t>
      </w:r>
      <w:r>
        <w:rPr>
          <w:rFonts w:eastAsia="Times New Roman"/>
          <w:sz w:val="24"/>
          <w:szCs w:val="24"/>
        </w:rPr>
        <w:tab/>
        <w:t>1960.</w:t>
      </w:r>
      <w:r>
        <w:rPr>
          <w:rFonts w:eastAsia="Times New Roman"/>
          <w:sz w:val="24"/>
          <w:szCs w:val="24"/>
        </w:rPr>
        <w:tab/>
        <w:t>Disponível</w:t>
      </w:r>
      <w:r>
        <w:rPr>
          <w:rFonts w:eastAsia="Times New Roman"/>
          <w:sz w:val="24"/>
          <w:szCs w:val="24"/>
        </w:rPr>
        <w:tab/>
        <w:t>em:</w:t>
      </w:r>
    </w:p>
    <w:p w14:paraId="6E655155" w14:textId="77777777" w:rsidR="001C2C75" w:rsidRDefault="00D37926">
      <w:pPr>
        <w:ind w:left="6"/>
        <w:rPr>
          <w:sz w:val="20"/>
          <w:szCs w:val="20"/>
        </w:rPr>
      </w:pPr>
      <w:r>
        <w:rPr>
          <w:rFonts w:eastAsia="Times New Roman"/>
          <w:color w:val="0000FF"/>
          <w:sz w:val="24"/>
          <w:szCs w:val="24"/>
          <w:u w:val="single"/>
        </w:rPr>
        <w:t>http://www.nonviolenceunited.org/pdf/thepowerofnonviolence0206.pdf</w:t>
      </w:r>
      <w:r>
        <w:rPr>
          <w:rFonts w:eastAsia="Times New Roman"/>
          <w:color w:val="000000"/>
          <w:sz w:val="24"/>
          <w:szCs w:val="24"/>
        </w:rPr>
        <w:t>. [Acesso em: 15 de julho de</w:t>
      </w:r>
    </w:p>
    <w:p w14:paraId="3FEE1D6B" w14:textId="77777777" w:rsidR="001C2C75" w:rsidRDefault="001C2C75">
      <w:pPr>
        <w:spacing w:line="36" w:lineRule="exact"/>
        <w:rPr>
          <w:sz w:val="20"/>
          <w:szCs w:val="20"/>
        </w:rPr>
      </w:pPr>
    </w:p>
    <w:p w14:paraId="2CEB6F4F" w14:textId="77777777" w:rsidR="001C2C75" w:rsidRDefault="00D37926">
      <w:pPr>
        <w:ind w:left="6"/>
        <w:rPr>
          <w:sz w:val="20"/>
          <w:szCs w:val="20"/>
        </w:rPr>
      </w:pPr>
      <w:r>
        <w:rPr>
          <w:rFonts w:eastAsia="Times New Roman"/>
          <w:sz w:val="24"/>
          <w:szCs w:val="24"/>
        </w:rPr>
        <w:t>2013.]</w:t>
      </w:r>
    </w:p>
    <w:p w14:paraId="5F19F094" w14:textId="77777777" w:rsidR="001C2C75" w:rsidRDefault="001C2C75">
      <w:pPr>
        <w:spacing w:line="237" w:lineRule="exact"/>
        <w:rPr>
          <w:sz w:val="20"/>
          <w:szCs w:val="20"/>
        </w:rPr>
      </w:pPr>
    </w:p>
    <w:p w14:paraId="012F5787" w14:textId="77777777" w:rsidR="001C2C75" w:rsidRDefault="00D37926">
      <w:pPr>
        <w:ind w:left="6"/>
        <w:rPr>
          <w:sz w:val="20"/>
          <w:szCs w:val="20"/>
        </w:rPr>
      </w:pPr>
      <w:r>
        <w:rPr>
          <w:rFonts w:eastAsia="Times New Roman"/>
          <w:sz w:val="24"/>
          <w:szCs w:val="24"/>
        </w:rPr>
        <w:t>HOUAISS ELETRÔNICO. Versão 3.0. Rio de Janeiro: Objetiva, 2009.</w:t>
      </w:r>
    </w:p>
    <w:p w14:paraId="103D8FE4" w14:textId="77777777" w:rsidR="001C2C75" w:rsidRDefault="001C2C75">
      <w:pPr>
        <w:spacing w:line="276" w:lineRule="exact"/>
        <w:rPr>
          <w:sz w:val="20"/>
          <w:szCs w:val="20"/>
        </w:rPr>
      </w:pPr>
    </w:p>
    <w:p w14:paraId="24C5DA00" w14:textId="77777777" w:rsidR="001C2C75" w:rsidRDefault="00D37926">
      <w:pPr>
        <w:ind w:left="6"/>
        <w:rPr>
          <w:sz w:val="20"/>
          <w:szCs w:val="20"/>
        </w:rPr>
      </w:pPr>
      <w:r w:rsidRPr="00D37926">
        <w:rPr>
          <w:rFonts w:eastAsia="Times New Roman"/>
          <w:sz w:val="24"/>
          <w:szCs w:val="24"/>
          <w:lang w:val="en-US"/>
        </w:rPr>
        <w:t xml:space="preserve">KING, Martin Luther. </w:t>
      </w:r>
      <w:r w:rsidRPr="00D37926">
        <w:rPr>
          <w:rFonts w:eastAsia="Times New Roman"/>
          <w:i/>
          <w:iCs/>
          <w:sz w:val="24"/>
          <w:szCs w:val="24"/>
          <w:lang w:val="en-US"/>
        </w:rPr>
        <w:t>Letter from a Birmingham jail</w:t>
      </w:r>
      <w:r w:rsidRPr="00D37926">
        <w:rPr>
          <w:rFonts w:eastAsia="Times New Roman"/>
          <w:sz w:val="24"/>
          <w:szCs w:val="24"/>
          <w:lang w:val="en-US"/>
        </w:rPr>
        <w:t xml:space="preserve">. </w:t>
      </w:r>
      <w:r>
        <w:rPr>
          <w:rFonts w:eastAsia="Times New Roman"/>
          <w:sz w:val="24"/>
          <w:szCs w:val="24"/>
        </w:rPr>
        <w:t>1963. Disponível em:</w:t>
      </w:r>
    </w:p>
    <w:p w14:paraId="5548EB82" w14:textId="77777777" w:rsidR="001C2C75" w:rsidRDefault="001C2C75">
      <w:pPr>
        <w:spacing w:line="9" w:lineRule="exact"/>
        <w:rPr>
          <w:sz w:val="20"/>
          <w:szCs w:val="20"/>
        </w:rPr>
      </w:pPr>
    </w:p>
    <w:p w14:paraId="697FB094" w14:textId="77777777" w:rsidR="001C2C75" w:rsidRDefault="00D37926">
      <w:pPr>
        <w:ind w:left="6"/>
        <w:rPr>
          <w:sz w:val="20"/>
          <w:szCs w:val="20"/>
        </w:rPr>
      </w:pPr>
      <w:r>
        <w:rPr>
          <w:rFonts w:eastAsia="Times New Roman"/>
          <w:color w:val="0000FF"/>
          <w:sz w:val="24"/>
          <w:szCs w:val="24"/>
          <w:u w:val="single"/>
        </w:rPr>
        <w:t>http://www.af</w:t>
      </w:r>
      <w:r>
        <w:rPr>
          <w:rFonts w:eastAsia="Times New Roman"/>
          <w:color w:val="0000FF"/>
          <w:sz w:val="24"/>
          <w:szCs w:val="24"/>
          <w:u w:val="single"/>
        </w:rPr>
        <w:t>rica.upenn.edu/Articles_Gen/Letter_Birmingham.html</w:t>
      </w:r>
      <w:r>
        <w:rPr>
          <w:rFonts w:eastAsia="Times New Roman"/>
          <w:color w:val="000000"/>
          <w:sz w:val="24"/>
          <w:szCs w:val="24"/>
        </w:rPr>
        <w:t>. [Acesso em: 1° de junho de</w:t>
      </w:r>
    </w:p>
    <w:p w14:paraId="62A617E6" w14:textId="77777777" w:rsidR="001C2C75" w:rsidRDefault="001C2C75">
      <w:pPr>
        <w:spacing w:line="36" w:lineRule="exact"/>
        <w:rPr>
          <w:sz w:val="20"/>
          <w:szCs w:val="20"/>
        </w:rPr>
      </w:pPr>
    </w:p>
    <w:p w14:paraId="18EFAF3E" w14:textId="77777777" w:rsidR="001C2C75" w:rsidRPr="00D37926" w:rsidRDefault="00D37926">
      <w:pPr>
        <w:ind w:left="6"/>
        <w:rPr>
          <w:sz w:val="20"/>
          <w:szCs w:val="20"/>
          <w:lang w:val="en-US"/>
        </w:rPr>
      </w:pPr>
      <w:r w:rsidRPr="00D37926">
        <w:rPr>
          <w:rFonts w:eastAsia="Times New Roman"/>
          <w:sz w:val="24"/>
          <w:szCs w:val="24"/>
          <w:lang w:val="en-US"/>
        </w:rPr>
        <w:t>2013.</w:t>
      </w:r>
    </w:p>
    <w:p w14:paraId="3E22AB73" w14:textId="77777777" w:rsidR="001C2C75" w:rsidRPr="00D37926" w:rsidRDefault="001C2C75">
      <w:pPr>
        <w:spacing w:line="239" w:lineRule="exact"/>
        <w:rPr>
          <w:sz w:val="20"/>
          <w:szCs w:val="20"/>
          <w:lang w:val="en-US"/>
        </w:rPr>
      </w:pPr>
    </w:p>
    <w:p w14:paraId="53183105" w14:textId="77777777" w:rsidR="001C2C75" w:rsidRDefault="00D37926">
      <w:pPr>
        <w:tabs>
          <w:tab w:val="left" w:pos="9166"/>
        </w:tabs>
        <w:ind w:left="6"/>
        <w:rPr>
          <w:sz w:val="20"/>
          <w:szCs w:val="20"/>
        </w:rPr>
      </w:pPr>
      <w:r w:rsidRPr="00D37926">
        <w:rPr>
          <w:rFonts w:eastAsia="Times New Roman"/>
          <w:sz w:val="24"/>
          <w:szCs w:val="24"/>
          <w:lang w:val="en-US"/>
        </w:rPr>
        <w:t xml:space="preserve">MYRDAL, Gunnar. </w:t>
      </w:r>
      <w:r w:rsidRPr="00D37926">
        <w:rPr>
          <w:rFonts w:eastAsia="Times New Roman"/>
          <w:i/>
          <w:iCs/>
          <w:sz w:val="24"/>
          <w:szCs w:val="24"/>
          <w:lang w:val="en-US"/>
        </w:rPr>
        <w:t>An American dilemma</w:t>
      </w:r>
      <w:r w:rsidRPr="00D37926">
        <w:rPr>
          <w:rFonts w:eastAsia="Times New Roman"/>
          <w:sz w:val="24"/>
          <w:szCs w:val="24"/>
          <w:lang w:val="en-US"/>
        </w:rPr>
        <w:t>: the Negro problem and modern democracy.</w:t>
      </w:r>
      <w:r w:rsidRPr="00D37926">
        <w:rPr>
          <w:rFonts w:eastAsia="Times New Roman"/>
          <w:sz w:val="24"/>
          <w:szCs w:val="24"/>
          <w:lang w:val="en-US"/>
        </w:rPr>
        <w:tab/>
      </w:r>
      <w:r>
        <w:rPr>
          <w:rFonts w:eastAsia="Times New Roman"/>
          <w:sz w:val="24"/>
          <w:szCs w:val="24"/>
        </w:rPr>
        <w:t>New</w:t>
      </w:r>
    </w:p>
    <w:p w14:paraId="621D6947" w14:textId="77777777" w:rsidR="001C2C75" w:rsidRDefault="001C2C75">
      <w:pPr>
        <w:spacing w:line="44" w:lineRule="exact"/>
        <w:rPr>
          <w:sz w:val="20"/>
          <w:szCs w:val="20"/>
        </w:rPr>
      </w:pPr>
    </w:p>
    <w:p w14:paraId="1D5CA82E" w14:textId="77777777" w:rsidR="001C2C75" w:rsidRDefault="00D37926">
      <w:pPr>
        <w:ind w:left="6"/>
        <w:rPr>
          <w:sz w:val="20"/>
          <w:szCs w:val="20"/>
        </w:rPr>
      </w:pPr>
      <w:r>
        <w:rPr>
          <w:rFonts w:eastAsia="Times New Roman"/>
          <w:sz w:val="24"/>
          <w:szCs w:val="24"/>
        </w:rPr>
        <w:t>York: Pantheon Books, 1975. 2 vol.</w:t>
      </w:r>
    </w:p>
    <w:p w14:paraId="06ACA8F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95968" behindDoc="1" locked="0" layoutInCell="0" allowOverlap="1" wp14:anchorId="67B2ED1C" wp14:editId="563F44B4">
                <wp:simplePos x="0" y="0"/>
                <wp:positionH relativeFrom="column">
                  <wp:posOffset>0</wp:posOffset>
                </wp:positionH>
                <wp:positionV relativeFrom="paragraph">
                  <wp:posOffset>118110</wp:posOffset>
                </wp:positionV>
                <wp:extent cx="1828800" cy="0"/>
                <wp:effectExtent l="0" t="0" r="0" b="0"/>
                <wp:wrapNone/>
                <wp:docPr id="286" name="Shape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7246998" id="Shape 286" o:spid="_x0000_s1026" style="position:absolute;z-index:-251520512;visibility:visible;mso-wrap-style:square;mso-wrap-distance-left:9pt;mso-wrap-distance-top:0;mso-wrap-distance-right:9pt;mso-wrap-distance-bottom:0;mso-position-horizontal:absolute;mso-position-horizontal-relative:text;mso-position-vertical:absolute;mso-position-vertical-relative:text" from="0,9.3pt" to="2in,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mWuwEAAIMDAAAOAAAAZHJzL2Uyb0RvYy54bWysU02P0zAQvSPxHyzfadJSlRA13cMu5bKC&#10;Srv8gKntNBb+ksc06b9n7HbLFjghfBh5Zl6e/d4467vJGnZUEbV3HZ/Pas6UE15qd+j4t+ftu4Yz&#10;TOAkGO9Ux08K+d3m7Zv1GFq18IM3UkVGJA7bMXR8SCm0VYViUBZw5oNy1Ox9tJAojYdKRhiJ3Zpq&#10;UderavRRhuiFQqTqw7nJN4W/75VIX/seVWKm43S3VGIscZ9jtVlDe4gQBi0u14B/uIUF7ejQK9UD&#10;JGA/ov6DymoRPfo+zYS3le97LVTRQGrm9W9qngYIqmghczBcbcL/Ryu+HHeRadnxRbPizIGlIZVz&#10;WS6QPWPAllD3bhezQDG5p/DoxXekXnXTzAmGM2zqo81wUsimYvfpareaEhNUnDeLpqlpKoJ6yw+r&#10;9/m4CtqXb0PE9Fl5y/Km40a7bAa0cHzEdIa+QHIZvdFyq40pSTzs701kR6DBb8u6sN/AjGNjxz/O&#10;l8vCfNPD1xR1WX+jsDrRCzbadpzE0MogaAcF8pOTZZ9Am/Oe1Bl38e1sVTZt7+VpF7OinNGkiw2X&#10;V5mf0uu8oH79O5ufAAAA//8DAFBLAwQUAAYACAAAACEAxXs0PdgAAAAGAQAADwAAAGRycy9kb3du&#10;cmV2LnhtbEyPwU7DMAyG70i8Q2QkLoilm6apKk0nhgRXoHDhljVeWpE4UZJt5e0x4gBHf7/1+3O7&#10;nb0TJ0x5CqRguahAIA3BTGQVvL893tYgctFktAuECr4ww7a7vGh1Y8KZXvHUFyu4hHKjFYylxEbK&#10;PIzodV6EiMTZISSvC4/JSpP0mcu9k6uq2kivJ+ILo474MOLw2R+9gvic1uuYPm52T26Z+93B2mBe&#10;lLq+mu/vQBScy98y/OizOnTstA9HMlk4BfxIYVpvQHC6qmsG+18gu1b+1+++AQAA//8DAFBLAQIt&#10;ABQABgAIAAAAIQC2gziS/gAAAOEBAAATAAAAAAAAAAAAAAAAAAAAAABbQ29udGVudF9UeXBlc10u&#10;eG1sUEsBAi0AFAAGAAgAAAAhADj9If/WAAAAlAEAAAsAAAAAAAAAAAAAAAAALwEAAF9yZWxzLy5y&#10;ZWxzUEsBAi0AFAAGAAgAAAAhAMFTyZa7AQAAgwMAAA4AAAAAAAAAAAAAAAAALgIAAGRycy9lMm9E&#10;b2MueG1sUEsBAi0AFAAGAAgAAAAhAMV7ND3YAAAABgEAAA8AAAAAAAAAAAAAAAAAFQQAAGRycy9k&#10;b3ducmV2LnhtbFBLBQYAAAAABAAEAPMAAAAaBQAAAAA=&#10;" o:allowincell="f" filled="t" strokeweight=".72pt">
                <v:stroke joinstyle="miter"/>
                <o:lock v:ext="edit" shapetype="f"/>
              </v:line>
            </w:pict>
          </mc:Fallback>
        </mc:AlternateContent>
      </w:r>
    </w:p>
    <w:p w14:paraId="28DA73FB" w14:textId="77777777" w:rsidR="001C2C75" w:rsidRDefault="001C2C75">
      <w:pPr>
        <w:spacing w:line="249" w:lineRule="exact"/>
        <w:rPr>
          <w:sz w:val="20"/>
          <w:szCs w:val="20"/>
        </w:rPr>
      </w:pPr>
    </w:p>
    <w:p w14:paraId="5FA027C4" w14:textId="77777777" w:rsidR="001C2C75" w:rsidRDefault="00D37926" w:rsidP="00D37926">
      <w:pPr>
        <w:numPr>
          <w:ilvl w:val="0"/>
          <w:numId w:val="306"/>
        </w:numPr>
        <w:tabs>
          <w:tab w:val="left" w:pos="164"/>
        </w:tabs>
        <w:spacing w:line="227" w:lineRule="auto"/>
        <w:ind w:left="6" w:hanging="6"/>
        <w:jc w:val="both"/>
        <w:rPr>
          <w:rFonts w:eastAsia="Times New Roman"/>
          <w:sz w:val="26"/>
          <w:szCs w:val="26"/>
          <w:vertAlign w:val="superscript"/>
        </w:rPr>
      </w:pPr>
      <w:r>
        <w:rPr>
          <w:rFonts w:eastAsia="Times New Roman"/>
          <w:sz w:val="20"/>
          <w:szCs w:val="20"/>
        </w:rPr>
        <w:t>Referência aos apoiadores da candidatura do senador republicano Barry Goldwater à presidência em 1964. Considerado um conservador, e com forte discurso libertário, Goldwater apoiou a tese dos direitos dos estados contra as políticas federais de apoio aos d</w:t>
      </w:r>
      <w:r>
        <w:rPr>
          <w:rFonts w:eastAsia="Times New Roman"/>
          <w:sz w:val="20"/>
          <w:szCs w:val="20"/>
        </w:rPr>
        <w:t xml:space="preserve">ireitos civis. </w:t>
      </w:r>
      <w:r>
        <w:rPr>
          <w:rFonts w:eastAsia="Times New Roman"/>
          <w:i/>
          <w:iCs/>
          <w:sz w:val="20"/>
          <w:szCs w:val="20"/>
        </w:rPr>
        <w:t>National Review</w:t>
      </w:r>
      <w:r>
        <w:rPr>
          <w:rFonts w:eastAsia="Times New Roman"/>
          <w:sz w:val="20"/>
          <w:szCs w:val="20"/>
        </w:rPr>
        <w:t xml:space="preserve"> e seu círculo editorial foram alguns dos mais fortes apoiadores de sua candidatura, na qual vários de seus editores e colaboradores, como o próprio Buckley, se engajaram. Portanto, onde se lê “goldwateristas”, pode-se perfeit</w:t>
      </w:r>
      <w:r>
        <w:rPr>
          <w:rFonts w:eastAsia="Times New Roman"/>
          <w:sz w:val="20"/>
          <w:szCs w:val="20"/>
        </w:rPr>
        <w:t>amente ler “conservadores”.</w:t>
      </w:r>
    </w:p>
    <w:p w14:paraId="1E228444" w14:textId="77777777" w:rsidR="001C2C75" w:rsidRDefault="001C2C75">
      <w:pPr>
        <w:spacing w:line="5" w:lineRule="exact"/>
        <w:rPr>
          <w:sz w:val="20"/>
          <w:szCs w:val="20"/>
        </w:rPr>
      </w:pPr>
    </w:p>
    <w:p w14:paraId="2D38D40F" w14:textId="77777777" w:rsidR="001C2C75" w:rsidRPr="00D37926" w:rsidRDefault="00D37926">
      <w:pPr>
        <w:ind w:left="9346"/>
        <w:rPr>
          <w:sz w:val="20"/>
          <w:szCs w:val="20"/>
          <w:lang w:val="en-US"/>
        </w:rPr>
      </w:pPr>
      <w:r w:rsidRPr="00D37926">
        <w:rPr>
          <w:rFonts w:eastAsia="Times New Roman"/>
          <w:sz w:val="20"/>
          <w:szCs w:val="20"/>
          <w:lang w:val="en-US"/>
        </w:rPr>
        <w:t>522</w:t>
      </w:r>
    </w:p>
    <w:p w14:paraId="782C157E" w14:textId="77777777" w:rsidR="001C2C75" w:rsidRPr="00D37926" w:rsidRDefault="001C2C75">
      <w:pPr>
        <w:rPr>
          <w:lang w:val="en-US"/>
        </w:rPr>
        <w:sectPr w:rsidR="001C2C75" w:rsidRPr="00D37926">
          <w:pgSz w:w="11900" w:h="16840"/>
          <w:pgMar w:top="1440" w:right="1124" w:bottom="405" w:left="1134" w:header="0" w:footer="0" w:gutter="0"/>
          <w:cols w:space="720" w:equalWidth="0">
            <w:col w:w="9646"/>
          </w:cols>
        </w:sectPr>
      </w:pPr>
    </w:p>
    <w:p w14:paraId="4E417F01" w14:textId="77777777" w:rsidR="001C2C75" w:rsidRDefault="00D37926">
      <w:pPr>
        <w:rPr>
          <w:sz w:val="20"/>
          <w:szCs w:val="20"/>
        </w:rPr>
      </w:pPr>
      <w:bookmarkStart w:id="523" w:name="page524"/>
      <w:bookmarkEnd w:id="523"/>
      <w:r w:rsidRPr="00D37926">
        <w:rPr>
          <w:rFonts w:eastAsia="Times New Roman"/>
          <w:sz w:val="24"/>
          <w:szCs w:val="24"/>
          <w:lang w:val="en-US"/>
        </w:rPr>
        <w:t xml:space="preserve">NASH, George H. </w:t>
      </w:r>
      <w:r w:rsidRPr="00D37926">
        <w:rPr>
          <w:rFonts w:eastAsia="Times New Roman"/>
          <w:i/>
          <w:iCs/>
          <w:sz w:val="24"/>
          <w:szCs w:val="24"/>
          <w:lang w:val="en-US"/>
        </w:rPr>
        <w:t>The Conservative Intellectual Movement in America since 1945</w:t>
      </w:r>
      <w:r w:rsidRPr="00D37926">
        <w:rPr>
          <w:rFonts w:eastAsia="Times New Roman"/>
          <w:sz w:val="24"/>
          <w:szCs w:val="24"/>
          <w:lang w:val="en-US"/>
        </w:rPr>
        <w:t xml:space="preserve">. </w:t>
      </w:r>
      <w:r>
        <w:rPr>
          <w:rFonts w:eastAsia="Times New Roman"/>
          <w:sz w:val="24"/>
          <w:szCs w:val="24"/>
        </w:rPr>
        <w:t>New York:</w:t>
      </w:r>
    </w:p>
    <w:p w14:paraId="41B2297F" w14:textId="77777777" w:rsidR="001C2C75" w:rsidRDefault="001C2C75">
      <w:pPr>
        <w:spacing w:line="44" w:lineRule="exact"/>
        <w:rPr>
          <w:sz w:val="20"/>
          <w:szCs w:val="20"/>
        </w:rPr>
      </w:pPr>
    </w:p>
    <w:p w14:paraId="6AEEC8B2" w14:textId="77777777" w:rsidR="001C2C75" w:rsidRDefault="00D37926">
      <w:pPr>
        <w:rPr>
          <w:sz w:val="20"/>
          <w:szCs w:val="20"/>
        </w:rPr>
      </w:pPr>
      <w:r>
        <w:rPr>
          <w:rFonts w:eastAsia="Times New Roman"/>
          <w:sz w:val="24"/>
          <w:szCs w:val="24"/>
        </w:rPr>
        <w:t>Basic Books, 1979.</w:t>
      </w:r>
    </w:p>
    <w:p w14:paraId="65965384" w14:textId="77777777" w:rsidR="001C2C75" w:rsidRDefault="001C2C75">
      <w:pPr>
        <w:spacing w:line="237" w:lineRule="exact"/>
        <w:rPr>
          <w:sz w:val="20"/>
          <w:szCs w:val="20"/>
        </w:rPr>
      </w:pPr>
    </w:p>
    <w:p w14:paraId="530EDCB9" w14:textId="77777777" w:rsidR="001C2C75" w:rsidRDefault="00D37926">
      <w:pPr>
        <w:spacing w:line="252" w:lineRule="auto"/>
        <w:jc w:val="both"/>
        <w:rPr>
          <w:sz w:val="20"/>
          <w:szCs w:val="20"/>
        </w:rPr>
      </w:pPr>
      <w:r>
        <w:rPr>
          <w:rFonts w:eastAsia="Times New Roman"/>
          <w:sz w:val="24"/>
          <w:szCs w:val="24"/>
        </w:rPr>
        <w:t xml:space="preserve">NATIONAL REVIEW. Edições diversas. Disponível no </w:t>
      </w:r>
      <w:r>
        <w:rPr>
          <w:rFonts w:eastAsia="Times New Roman"/>
          <w:i/>
          <w:iCs/>
          <w:sz w:val="24"/>
          <w:szCs w:val="24"/>
        </w:rPr>
        <w:t>EBSCO host National Review Archive</w:t>
      </w:r>
      <w:r>
        <w:rPr>
          <w:rFonts w:eastAsia="Times New Roman"/>
          <w:sz w:val="24"/>
          <w:szCs w:val="24"/>
        </w:rPr>
        <w:t>, via New</w:t>
      </w:r>
      <w:r>
        <w:rPr>
          <w:rFonts w:eastAsia="Times New Roman"/>
          <w:sz w:val="24"/>
          <w:szCs w:val="24"/>
        </w:rPr>
        <w:t xml:space="preserve"> York University Library: </w:t>
      </w:r>
      <w:r>
        <w:rPr>
          <w:rFonts w:eastAsia="Times New Roman"/>
          <w:color w:val="0000FF"/>
          <w:sz w:val="24"/>
          <w:szCs w:val="24"/>
          <w:u w:val="single"/>
        </w:rPr>
        <w:t>http://library.nyu.edu</w:t>
      </w:r>
      <w:r>
        <w:rPr>
          <w:rFonts w:eastAsia="Times New Roman"/>
          <w:sz w:val="24"/>
          <w:szCs w:val="24"/>
        </w:rPr>
        <w:t xml:space="preserve"> [ultimo acesso em: julho de 2012.], e na coleção de volumes encadernados do Russell Kirk Center for Cultural Renewal, de Mecosta, Michigan.</w:t>
      </w:r>
    </w:p>
    <w:p w14:paraId="7C368304" w14:textId="77777777" w:rsidR="001C2C75" w:rsidRDefault="001C2C75">
      <w:pPr>
        <w:spacing w:line="221" w:lineRule="exact"/>
        <w:rPr>
          <w:sz w:val="20"/>
          <w:szCs w:val="20"/>
        </w:rPr>
      </w:pPr>
    </w:p>
    <w:p w14:paraId="524D1A2D" w14:textId="77777777" w:rsidR="001C2C75" w:rsidRDefault="00D37926">
      <w:pPr>
        <w:rPr>
          <w:sz w:val="20"/>
          <w:szCs w:val="20"/>
        </w:rPr>
      </w:pPr>
      <w:r w:rsidRPr="00D37926">
        <w:rPr>
          <w:rFonts w:eastAsia="Times New Roman"/>
          <w:sz w:val="24"/>
          <w:szCs w:val="24"/>
          <w:lang w:val="en-US"/>
        </w:rPr>
        <w:t xml:space="preserve">PONNURU, Ramesh. The Right’s civil wrongs. </w:t>
      </w:r>
      <w:r>
        <w:rPr>
          <w:rFonts w:eastAsia="Times New Roman"/>
          <w:i/>
          <w:iCs/>
          <w:sz w:val="24"/>
          <w:szCs w:val="24"/>
        </w:rPr>
        <w:t>National Review.</w:t>
      </w:r>
      <w:r>
        <w:rPr>
          <w:rFonts w:eastAsia="Times New Roman"/>
          <w:sz w:val="24"/>
          <w:szCs w:val="24"/>
        </w:rPr>
        <w:t xml:space="preserve"> 21 de </w:t>
      </w:r>
      <w:r>
        <w:rPr>
          <w:rFonts w:eastAsia="Times New Roman"/>
          <w:sz w:val="24"/>
          <w:szCs w:val="24"/>
        </w:rPr>
        <w:t>junho de 2010. Disponível</w:t>
      </w:r>
    </w:p>
    <w:p w14:paraId="72F21593" w14:textId="77777777" w:rsidR="001C2C75" w:rsidRDefault="001C2C75">
      <w:pPr>
        <w:spacing w:line="8" w:lineRule="exact"/>
        <w:rPr>
          <w:sz w:val="20"/>
          <w:szCs w:val="20"/>
        </w:rPr>
      </w:pPr>
    </w:p>
    <w:p w14:paraId="4C329174" w14:textId="77777777" w:rsidR="001C2C75" w:rsidRDefault="00D37926">
      <w:pPr>
        <w:rPr>
          <w:sz w:val="20"/>
          <w:szCs w:val="20"/>
        </w:rPr>
      </w:pPr>
      <w:r>
        <w:rPr>
          <w:rFonts w:eastAsia="Times New Roman"/>
          <w:sz w:val="24"/>
          <w:szCs w:val="24"/>
        </w:rPr>
        <w:t>em:</w:t>
      </w:r>
    </w:p>
    <w:p w14:paraId="4B02DC17" w14:textId="77777777" w:rsidR="001C2C75" w:rsidRDefault="00D37926">
      <w:pPr>
        <w:rPr>
          <w:sz w:val="20"/>
          <w:szCs w:val="20"/>
        </w:rPr>
      </w:pPr>
      <w:r>
        <w:rPr>
          <w:rFonts w:eastAsia="Times New Roman"/>
          <w:color w:val="0000FF"/>
          <w:sz w:val="24"/>
          <w:szCs w:val="24"/>
          <w:u w:val="single"/>
        </w:rPr>
        <w:t>http://www.nationalreview.com/articles/229953/rights-civil-wrongs/ramesh-ponnuru</w:t>
      </w:r>
      <w:r>
        <w:rPr>
          <w:rFonts w:eastAsia="Times New Roman"/>
          <w:color w:val="000000"/>
          <w:sz w:val="24"/>
          <w:szCs w:val="24"/>
        </w:rPr>
        <w:t>. [Acesso em:</w:t>
      </w:r>
    </w:p>
    <w:p w14:paraId="47C24D19" w14:textId="77777777" w:rsidR="001C2C75" w:rsidRDefault="00D37926">
      <w:pPr>
        <w:rPr>
          <w:sz w:val="20"/>
          <w:szCs w:val="20"/>
        </w:rPr>
      </w:pPr>
      <w:r>
        <w:rPr>
          <w:rFonts w:eastAsia="Times New Roman"/>
          <w:sz w:val="24"/>
          <w:szCs w:val="24"/>
        </w:rPr>
        <w:t>19 de julho de 2013.]</w:t>
      </w:r>
    </w:p>
    <w:p w14:paraId="0414A3C2" w14:textId="77777777" w:rsidR="001C2C75" w:rsidRDefault="001C2C75">
      <w:pPr>
        <w:spacing w:line="200" w:lineRule="exact"/>
        <w:rPr>
          <w:sz w:val="20"/>
          <w:szCs w:val="20"/>
        </w:rPr>
      </w:pPr>
    </w:p>
    <w:p w14:paraId="26DAFDA1" w14:textId="77777777" w:rsidR="001C2C75" w:rsidRDefault="001C2C75">
      <w:pPr>
        <w:spacing w:line="206" w:lineRule="exact"/>
        <w:rPr>
          <w:sz w:val="20"/>
          <w:szCs w:val="20"/>
        </w:rPr>
      </w:pPr>
    </w:p>
    <w:p w14:paraId="3A40CD26" w14:textId="77777777" w:rsidR="001C2C75" w:rsidRDefault="00D37926">
      <w:pPr>
        <w:rPr>
          <w:sz w:val="20"/>
          <w:szCs w:val="20"/>
        </w:rPr>
      </w:pPr>
      <w:r>
        <w:rPr>
          <w:rFonts w:eastAsia="Times New Roman"/>
          <w:sz w:val="24"/>
          <w:szCs w:val="24"/>
        </w:rPr>
        <w:t xml:space="preserve">SOUSA, Rodrigo Farias de. William F. Buckley Jr., </w:t>
      </w:r>
      <w:r>
        <w:rPr>
          <w:rFonts w:eastAsia="Times New Roman"/>
          <w:i/>
          <w:iCs/>
          <w:sz w:val="24"/>
          <w:szCs w:val="24"/>
        </w:rPr>
        <w:t>National Review</w:t>
      </w:r>
      <w:r>
        <w:rPr>
          <w:rFonts w:eastAsia="Times New Roman"/>
          <w:sz w:val="24"/>
          <w:szCs w:val="24"/>
        </w:rPr>
        <w:t xml:space="preserve"> e a crítica conservadora ao</w:t>
      </w:r>
    </w:p>
    <w:p w14:paraId="630B0577" w14:textId="77777777" w:rsidR="001C2C75" w:rsidRDefault="001C2C75">
      <w:pPr>
        <w:spacing w:line="8" w:lineRule="exact"/>
        <w:rPr>
          <w:sz w:val="20"/>
          <w:szCs w:val="20"/>
        </w:rPr>
      </w:pPr>
    </w:p>
    <w:p w14:paraId="38DD9E31" w14:textId="77777777" w:rsidR="001C2C75" w:rsidRDefault="00D37926">
      <w:pPr>
        <w:rPr>
          <w:sz w:val="20"/>
          <w:szCs w:val="20"/>
        </w:rPr>
      </w:pPr>
      <w:r>
        <w:rPr>
          <w:rFonts w:eastAsia="Times New Roman"/>
          <w:sz w:val="24"/>
          <w:szCs w:val="24"/>
        </w:rPr>
        <w:t xml:space="preserve">liberalismo </w:t>
      </w:r>
      <w:r>
        <w:rPr>
          <w:rFonts w:eastAsia="Times New Roman"/>
          <w:sz w:val="24"/>
          <w:szCs w:val="24"/>
        </w:rPr>
        <w:t>e os direitos civis nos EUA, 1955-1968. Niterói, 2013. 371 f. Tese (Doutorado em</w:t>
      </w:r>
    </w:p>
    <w:p w14:paraId="290A9039" w14:textId="77777777" w:rsidR="001C2C75" w:rsidRDefault="00D37926">
      <w:pPr>
        <w:rPr>
          <w:sz w:val="20"/>
          <w:szCs w:val="20"/>
        </w:rPr>
      </w:pPr>
      <w:r>
        <w:rPr>
          <w:rFonts w:eastAsia="Times New Roman"/>
          <w:sz w:val="24"/>
          <w:szCs w:val="24"/>
        </w:rPr>
        <w:t>História) – Instituto de Ciências Humanas e Filosofia, Universidade Federal Fluminense, Niterói,</w:t>
      </w:r>
    </w:p>
    <w:p w14:paraId="154BAD0E" w14:textId="77777777" w:rsidR="001C2C75" w:rsidRDefault="00D37926">
      <w:pPr>
        <w:rPr>
          <w:sz w:val="20"/>
          <w:szCs w:val="20"/>
        </w:rPr>
      </w:pPr>
      <w:r>
        <w:rPr>
          <w:rFonts w:eastAsia="Times New Roman"/>
          <w:sz w:val="24"/>
          <w:szCs w:val="24"/>
        </w:rPr>
        <w:t xml:space="preserve">2013. Disponível em: </w:t>
      </w:r>
      <w:r>
        <w:rPr>
          <w:rFonts w:eastAsia="Times New Roman"/>
          <w:color w:val="0000FF"/>
          <w:sz w:val="24"/>
          <w:szCs w:val="24"/>
          <w:u w:val="single"/>
        </w:rPr>
        <w:t>http://www.historia.uff.br/stricto/td/1495.pdf</w:t>
      </w:r>
      <w:r>
        <w:rPr>
          <w:rFonts w:eastAsia="Times New Roman"/>
          <w:sz w:val="24"/>
          <w:szCs w:val="24"/>
        </w:rPr>
        <w:t>. [Acesso em: 3 de novembro de</w:t>
      </w:r>
    </w:p>
    <w:p w14:paraId="133ABD78" w14:textId="77777777" w:rsidR="001C2C75" w:rsidRDefault="00D37926">
      <w:pPr>
        <w:rPr>
          <w:sz w:val="20"/>
          <w:szCs w:val="20"/>
        </w:rPr>
      </w:pPr>
      <w:r>
        <w:rPr>
          <w:rFonts w:eastAsia="Times New Roman"/>
          <w:sz w:val="24"/>
          <w:szCs w:val="24"/>
        </w:rPr>
        <w:t>2013.]</w:t>
      </w:r>
    </w:p>
    <w:p w14:paraId="4F834DBB" w14:textId="77777777" w:rsidR="001C2C75" w:rsidRDefault="001C2C75">
      <w:pPr>
        <w:spacing w:line="200" w:lineRule="exact"/>
        <w:rPr>
          <w:sz w:val="20"/>
          <w:szCs w:val="20"/>
        </w:rPr>
      </w:pPr>
    </w:p>
    <w:p w14:paraId="7B49CE0E" w14:textId="77777777" w:rsidR="001C2C75" w:rsidRDefault="001C2C75">
      <w:pPr>
        <w:spacing w:line="200" w:lineRule="exact"/>
        <w:rPr>
          <w:sz w:val="20"/>
          <w:szCs w:val="20"/>
        </w:rPr>
      </w:pPr>
    </w:p>
    <w:p w14:paraId="5972E818" w14:textId="77777777" w:rsidR="001C2C75" w:rsidRDefault="001C2C75">
      <w:pPr>
        <w:spacing w:line="200" w:lineRule="exact"/>
        <w:rPr>
          <w:sz w:val="20"/>
          <w:szCs w:val="20"/>
        </w:rPr>
      </w:pPr>
    </w:p>
    <w:p w14:paraId="283EC80C" w14:textId="77777777" w:rsidR="001C2C75" w:rsidRDefault="001C2C75">
      <w:pPr>
        <w:spacing w:line="200" w:lineRule="exact"/>
        <w:rPr>
          <w:sz w:val="20"/>
          <w:szCs w:val="20"/>
        </w:rPr>
      </w:pPr>
    </w:p>
    <w:p w14:paraId="0B8D3A59" w14:textId="77777777" w:rsidR="001C2C75" w:rsidRDefault="001C2C75">
      <w:pPr>
        <w:spacing w:line="200" w:lineRule="exact"/>
        <w:rPr>
          <w:sz w:val="20"/>
          <w:szCs w:val="20"/>
        </w:rPr>
      </w:pPr>
    </w:p>
    <w:p w14:paraId="44040E78" w14:textId="77777777" w:rsidR="001C2C75" w:rsidRDefault="001C2C75">
      <w:pPr>
        <w:spacing w:line="200" w:lineRule="exact"/>
        <w:rPr>
          <w:sz w:val="20"/>
          <w:szCs w:val="20"/>
        </w:rPr>
      </w:pPr>
    </w:p>
    <w:p w14:paraId="6AABFCE4" w14:textId="77777777" w:rsidR="001C2C75" w:rsidRDefault="001C2C75">
      <w:pPr>
        <w:spacing w:line="200" w:lineRule="exact"/>
        <w:rPr>
          <w:sz w:val="20"/>
          <w:szCs w:val="20"/>
        </w:rPr>
      </w:pPr>
    </w:p>
    <w:p w14:paraId="631194DC" w14:textId="77777777" w:rsidR="001C2C75" w:rsidRDefault="001C2C75">
      <w:pPr>
        <w:spacing w:line="200" w:lineRule="exact"/>
        <w:rPr>
          <w:sz w:val="20"/>
          <w:szCs w:val="20"/>
        </w:rPr>
      </w:pPr>
    </w:p>
    <w:p w14:paraId="3488BA8D" w14:textId="77777777" w:rsidR="001C2C75" w:rsidRDefault="001C2C75">
      <w:pPr>
        <w:spacing w:line="200" w:lineRule="exact"/>
        <w:rPr>
          <w:sz w:val="20"/>
          <w:szCs w:val="20"/>
        </w:rPr>
      </w:pPr>
    </w:p>
    <w:p w14:paraId="7C698C02" w14:textId="77777777" w:rsidR="001C2C75" w:rsidRDefault="001C2C75">
      <w:pPr>
        <w:spacing w:line="200" w:lineRule="exact"/>
        <w:rPr>
          <w:sz w:val="20"/>
          <w:szCs w:val="20"/>
        </w:rPr>
      </w:pPr>
    </w:p>
    <w:p w14:paraId="782D324B" w14:textId="77777777" w:rsidR="001C2C75" w:rsidRDefault="001C2C75">
      <w:pPr>
        <w:spacing w:line="200" w:lineRule="exact"/>
        <w:rPr>
          <w:sz w:val="20"/>
          <w:szCs w:val="20"/>
        </w:rPr>
      </w:pPr>
    </w:p>
    <w:p w14:paraId="78EF53F7" w14:textId="77777777" w:rsidR="001C2C75" w:rsidRDefault="001C2C75">
      <w:pPr>
        <w:spacing w:line="200" w:lineRule="exact"/>
        <w:rPr>
          <w:sz w:val="20"/>
          <w:szCs w:val="20"/>
        </w:rPr>
      </w:pPr>
    </w:p>
    <w:p w14:paraId="10751A27" w14:textId="77777777" w:rsidR="001C2C75" w:rsidRDefault="001C2C75">
      <w:pPr>
        <w:spacing w:line="200" w:lineRule="exact"/>
        <w:rPr>
          <w:sz w:val="20"/>
          <w:szCs w:val="20"/>
        </w:rPr>
      </w:pPr>
    </w:p>
    <w:p w14:paraId="77790189" w14:textId="77777777" w:rsidR="001C2C75" w:rsidRDefault="001C2C75">
      <w:pPr>
        <w:spacing w:line="200" w:lineRule="exact"/>
        <w:rPr>
          <w:sz w:val="20"/>
          <w:szCs w:val="20"/>
        </w:rPr>
      </w:pPr>
    </w:p>
    <w:p w14:paraId="783CEDE3" w14:textId="77777777" w:rsidR="001C2C75" w:rsidRDefault="001C2C75">
      <w:pPr>
        <w:spacing w:line="200" w:lineRule="exact"/>
        <w:rPr>
          <w:sz w:val="20"/>
          <w:szCs w:val="20"/>
        </w:rPr>
      </w:pPr>
    </w:p>
    <w:p w14:paraId="547F06E3" w14:textId="77777777" w:rsidR="001C2C75" w:rsidRDefault="001C2C75">
      <w:pPr>
        <w:spacing w:line="200" w:lineRule="exact"/>
        <w:rPr>
          <w:sz w:val="20"/>
          <w:szCs w:val="20"/>
        </w:rPr>
      </w:pPr>
    </w:p>
    <w:p w14:paraId="2838222F" w14:textId="77777777" w:rsidR="001C2C75" w:rsidRDefault="001C2C75">
      <w:pPr>
        <w:spacing w:line="200" w:lineRule="exact"/>
        <w:rPr>
          <w:sz w:val="20"/>
          <w:szCs w:val="20"/>
        </w:rPr>
      </w:pPr>
    </w:p>
    <w:p w14:paraId="0C843840" w14:textId="77777777" w:rsidR="001C2C75" w:rsidRDefault="001C2C75">
      <w:pPr>
        <w:spacing w:line="200" w:lineRule="exact"/>
        <w:rPr>
          <w:sz w:val="20"/>
          <w:szCs w:val="20"/>
        </w:rPr>
      </w:pPr>
    </w:p>
    <w:p w14:paraId="476E9431" w14:textId="77777777" w:rsidR="001C2C75" w:rsidRDefault="001C2C75">
      <w:pPr>
        <w:spacing w:line="200" w:lineRule="exact"/>
        <w:rPr>
          <w:sz w:val="20"/>
          <w:szCs w:val="20"/>
        </w:rPr>
      </w:pPr>
    </w:p>
    <w:p w14:paraId="7837E454" w14:textId="77777777" w:rsidR="001C2C75" w:rsidRDefault="001C2C75">
      <w:pPr>
        <w:spacing w:line="200" w:lineRule="exact"/>
        <w:rPr>
          <w:sz w:val="20"/>
          <w:szCs w:val="20"/>
        </w:rPr>
      </w:pPr>
    </w:p>
    <w:p w14:paraId="133F6421" w14:textId="77777777" w:rsidR="001C2C75" w:rsidRDefault="001C2C75">
      <w:pPr>
        <w:spacing w:line="200" w:lineRule="exact"/>
        <w:rPr>
          <w:sz w:val="20"/>
          <w:szCs w:val="20"/>
        </w:rPr>
      </w:pPr>
    </w:p>
    <w:p w14:paraId="01F0F1FA" w14:textId="77777777" w:rsidR="001C2C75" w:rsidRDefault="001C2C75">
      <w:pPr>
        <w:spacing w:line="200" w:lineRule="exact"/>
        <w:rPr>
          <w:sz w:val="20"/>
          <w:szCs w:val="20"/>
        </w:rPr>
      </w:pPr>
    </w:p>
    <w:p w14:paraId="137FA8D7" w14:textId="77777777" w:rsidR="001C2C75" w:rsidRDefault="001C2C75">
      <w:pPr>
        <w:spacing w:line="200" w:lineRule="exact"/>
        <w:rPr>
          <w:sz w:val="20"/>
          <w:szCs w:val="20"/>
        </w:rPr>
      </w:pPr>
    </w:p>
    <w:p w14:paraId="237CE93F" w14:textId="77777777" w:rsidR="001C2C75" w:rsidRDefault="001C2C75">
      <w:pPr>
        <w:spacing w:line="200" w:lineRule="exact"/>
        <w:rPr>
          <w:sz w:val="20"/>
          <w:szCs w:val="20"/>
        </w:rPr>
      </w:pPr>
    </w:p>
    <w:p w14:paraId="0A0CD5A8" w14:textId="77777777" w:rsidR="001C2C75" w:rsidRDefault="001C2C75">
      <w:pPr>
        <w:spacing w:line="200" w:lineRule="exact"/>
        <w:rPr>
          <w:sz w:val="20"/>
          <w:szCs w:val="20"/>
        </w:rPr>
      </w:pPr>
    </w:p>
    <w:p w14:paraId="296D3140" w14:textId="77777777" w:rsidR="001C2C75" w:rsidRDefault="001C2C75">
      <w:pPr>
        <w:spacing w:line="200" w:lineRule="exact"/>
        <w:rPr>
          <w:sz w:val="20"/>
          <w:szCs w:val="20"/>
        </w:rPr>
      </w:pPr>
    </w:p>
    <w:p w14:paraId="5D0725F6" w14:textId="77777777" w:rsidR="001C2C75" w:rsidRDefault="001C2C75">
      <w:pPr>
        <w:spacing w:line="200" w:lineRule="exact"/>
        <w:rPr>
          <w:sz w:val="20"/>
          <w:szCs w:val="20"/>
        </w:rPr>
      </w:pPr>
    </w:p>
    <w:p w14:paraId="764833AB" w14:textId="77777777" w:rsidR="001C2C75" w:rsidRDefault="001C2C75">
      <w:pPr>
        <w:spacing w:line="200" w:lineRule="exact"/>
        <w:rPr>
          <w:sz w:val="20"/>
          <w:szCs w:val="20"/>
        </w:rPr>
      </w:pPr>
    </w:p>
    <w:p w14:paraId="4AF31723" w14:textId="77777777" w:rsidR="001C2C75" w:rsidRDefault="001C2C75">
      <w:pPr>
        <w:spacing w:line="200" w:lineRule="exact"/>
        <w:rPr>
          <w:sz w:val="20"/>
          <w:szCs w:val="20"/>
        </w:rPr>
      </w:pPr>
    </w:p>
    <w:p w14:paraId="6ACB88D5" w14:textId="77777777" w:rsidR="001C2C75" w:rsidRDefault="001C2C75">
      <w:pPr>
        <w:spacing w:line="200" w:lineRule="exact"/>
        <w:rPr>
          <w:sz w:val="20"/>
          <w:szCs w:val="20"/>
        </w:rPr>
      </w:pPr>
    </w:p>
    <w:p w14:paraId="1D4D3B88" w14:textId="77777777" w:rsidR="001C2C75" w:rsidRDefault="001C2C75">
      <w:pPr>
        <w:spacing w:line="200" w:lineRule="exact"/>
        <w:rPr>
          <w:sz w:val="20"/>
          <w:szCs w:val="20"/>
        </w:rPr>
      </w:pPr>
    </w:p>
    <w:p w14:paraId="36F19677" w14:textId="77777777" w:rsidR="001C2C75" w:rsidRDefault="001C2C75">
      <w:pPr>
        <w:spacing w:line="200" w:lineRule="exact"/>
        <w:rPr>
          <w:sz w:val="20"/>
          <w:szCs w:val="20"/>
        </w:rPr>
      </w:pPr>
    </w:p>
    <w:p w14:paraId="6D2626B3" w14:textId="77777777" w:rsidR="001C2C75" w:rsidRDefault="001C2C75">
      <w:pPr>
        <w:spacing w:line="200" w:lineRule="exact"/>
        <w:rPr>
          <w:sz w:val="20"/>
          <w:szCs w:val="20"/>
        </w:rPr>
      </w:pPr>
    </w:p>
    <w:p w14:paraId="6BA78834" w14:textId="77777777" w:rsidR="001C2C75" w:rsidRDefault="001C2C75">
      <w:pPr>
        <w:spacing w:line="200" w:lineRule="exact"/>
        <w:rPr>
          <w:sz w:val="20"/>
          <w:szCs w:val="20"/>
        </w:rPr>
      </w:pPr>
    </w:p>
    <w:p w14:paraId="15211161" w14:textId="77777777" w:rsidR="001C2C75" w:rsidRDefault="001C2C75">
      <w:pPr>
        <w:spacing w:line="200" w:lineRule="exact"/>
        <w:rPr>
          <w:sz w:val="20"/>
          <w:szCs w:val="20"/>
        </w:rPr>
      </w:pPr>
    </w:p>
    <w:p w14:paraId="30A46BAA" w14:textId="77777777" w:rsidR="001C2C75" w:rsidRDefault="001C2C75">
      <w:pPr>
        <w:spacing w:line="200" w:lineRule="exact"/>
        <w:rPr>
          <w:sz w:val="20"/>
          <w:szCs w:val="20"/>
        </w:rPr>
      </w:pPr>
    </w:p>
    <w:p w14:paraId="2EC31FCB" w14:textId="77777777" w:rsidR="001C2C75" w:rsidRDefault="001C2C75">
      <w:pPr>
        <w:spacing w:line="200" w:lineRule="exact"/>
        <w:rPr>
          <w:sz w:val="20"/>
          <w:szCs w:val="20"/>
        </w:rPr>
      </w:pPr>
    </w:p>
    <w:p w14:paraId="0EA769B8" w14:textId="77777777" w:rsidR="001C2C75" w:rsidRDefault="001C2C75">
      <w:pPr>
        <w:spacing w:line="200" w:lineRule="exact"/>
        <w:rPr>
          <w:sz w:val="20"/>
          <w:szCs w:val="20"/>
        </w:rPr>
      </w:pPr>
    </w:p>
    <w:p w14:paraId="478F6972" w14:textId="77777777" w:rsidR="001C2C75" w:rsidRDefault="001C2C75">
      <w:pPr>
        <w:spacing w:line="200" w:lineRule="exact"/>
        <w:rPr>
          <w:sz w:val="20"/>
          <w:szCs w:val="20"/>
        </w:rPr>
      </w:pPr>
    </w:p>
    <w:p w14:paraId="63CD1DB1" w14:textId="77777777" w:rsidR="001C2C75" w:rsidRDefault="001C2C75">
      <w:pPr>
        <w:spacing w:line="200" w:lineRule="exact"/>
        <w:rPr>
          <w:sz w:val="20"/>
          <w:szCs w:val="20"/>
        </w:rPr>
      </w:pPr>
    </w:p>
    <w:p w14:paraId="4EF902FD" w14:textId="77777777" w:rsidR="001C2C75" w:rsidRDefault="001C2C75">
      <w:pPr>
        <w:spacing w:line="200" w:lineRule="exact"/>
        <w:rPr>
          <w:sz w:val="20"/>
          <w:szCs w:val="20"/>
        </w:rPr>
      </w:pPr>
    </w:p>
    <w:p w14:paraId="41F48F22" w14:textId="77777777" w:rsidR="001C2C75" w:rsidRDefault="001C2C75">
      <w:pPr>
        <w:spacing w:line="200" w:lineRule="exact"/>
        <w:rPr>
          <w:sz w:val="20"/>
          <w:szCs w:val="20"/>
        </w:rPr>
      </w:pPr>
    </w:p>
    <w:p w14:paraId="5E23E26B" w14:textId="77777777" w:rsidR="001C2C75" w:rsidRDefault="001C2C75">
      <w:pPr>
        <w:spacing w:line="200" w:lineRule="exact"/>
        <w:rPr>
          <w:sz w:val="20"/>
          <w:szCs w:val="20"/>
        </w:rPr>
      </w:pPr>
    </w:p>
    <w:p w14:paraId="21B1FF43" w14:textId="77777777" w:rsidR="001C2C75" w:rsidRDefault="001C2C75">
      <w:pPr>
        <w:spacing w:line="200" w:lineRule="exact"/>
        <w:rPr>
          <w:sz w:val="20"/>
          <w:szCs w:val="20"/>
        </w:rPr>
      </w:pPr>
    </w:p>
    <w:p w14:paraId="449A5F64" w14:textId="77777777" w:rsidR="001C2C75" w:rsidRDefault="001C2C75">
      <w:pPr>
        <w:spacing w:line="200" w:lineRule="exact"/>
        <w:rPr>
          <w:sz w:val="20"/>
          <w:szCs w:val="20"/>
        </w:rPr>
      </w:pPr>
    </w:p>
    <w:p w14:paraId="714A660D" w14:textId="77777777" w:rsidR="001C2C75" w:rsidRDefault="001C2C75">
      <w:pPr>
        <w:spacing w:line="275" w:lineRule="exact"/>
        <w:rPr>
          <w:sz w:val="20"/>
          <w:szCs w:val="20"/>
        </w:rPr>
      </w:pPr>
    </w:p>
    <w:p w14:paraId="4E3A020C" w14:textId="77777777" w:rsidR="001C2C75" w:rsidRDefault="00D37926">
      <w:pPr>
        <w:ind w:left="9340"/>
        <w:rPr>
          <w:sz w:val="20"/>
          <w:szCs w:val="20"/>
        </w:rPr>
      </w:pPr>
      <w:r>
        <w:rPr>
          <w:rFonts w:eastAsia="Times New Roman"/>
          <w:sz w:val="20"/>
          <w:szCs w:val="20"/>
        </w:rPr>
        <w:t>523</w:t>
      </w:r>
    </w:p>
    <w:p w14:paraId="226D73FB" w14:textId="77777777" w:rsidR="001C2C75" w:rsidRDefault="001C2C75">
      <w:pPr>
        <w:sectPr w:rsidR="001C2C75">
          <w:pgSz w:w="11900" w:h="16840"/>
          <w:pgMar w:top="1238" w:right="1124" w:bottom="413" w:left="1140" w:header="0" w:footer="0" w:gutter="0"/>
          <w:cols w:space="720" w:equalWidth="0">
            <w:col w:w="9640"/>
          </w:cols>
        </w:sectPr>
      </w:pPr>
    </w:p>
    <w:p w14:paraId="5C07340E" w14:textId="77777777" w:rsidR="001C2C75" w:rsidRDefault="00D37926">
      <w:pPr>
        <w:spacing w:line="324" w:lineRule="auto"/>
        <w:ind w:right="14"/>
        <w:jc w:val="center"/>
        <w:rPr>
          <w:sz w:val="20"/>
          <w:szCs w:val="20"/>
        </w:rPr>
      </w:pPr>
      <w:bookmarkStart w:id="524" w:name="page525"/>
      <w:bookmarkEnd w:id="524"/>
      <w:r>
        <w:rPr>
          <w:rFonts w:eastAsia="Times New Roman"/>
          <w:i/>
          <w:iCs/>
          <w:sz w:val="36"/>
          <w:szCs w:val="36"/>
        </w:rPr>
        <w:t>As American Girls: Migração, Sexo e Status Imperial em 1918</w:t>
      </w:r>
      <w:r>
        <w:rPr>
          <w:rFonts w:eastAsia="Times New Roman"/>
          <w:sz w:val="36"/>
          <w:szCs w:val="36"/>
        </w:rPr>
        <w:t xml:space="preserve">.Thaddeus Blanchette.Ana Paula da </w:t>
      </w:r>
      <w:r>
        <w:rPr>
          <w:rFonts w:eastAsia="Times New Roman"/>
          <w:sz w:val="36"/>
          <w:szCs w:val="36"/>
        </w:rPr>
        <w:t>Silva</w:t>
      </w:r>
      <w:r>
        <w:rPr>
          <w:rFonts w:eastAsia="Times New Roman"/>
          <w:sz w:val="46"/>
          <w:szCs w:val="46"/>
          <w:vertAlign w:val="superscript"/>
        </w:rPr>
        <w:t>1</w:t>
      </w:r>
    </w:p>
    <w:p w14:paraId="1B64EF0E" w14:textId="77777777" w:rsidR="001C2C75" w:rsidRDefault="001C2C75">
      <w:pPr>
        <w:spacing w:line="262" w:lineRule="exact"/>
        <w:rPr>
          <w:sz w:val="20"/>
          <w:szCs w:val="20"/>
        </w:rPr>
      </w:pPr>
    </w:p>
    <w:p w14:paraId="0A33AA21" w14:textId="77777777" w:rsidR="001C2C75" w:rsidRDefault="00D37926">
      <w:pPr>
        <w:jc w:val="right"/>
        <w:rPr>
          <w:sz w:val="20"/>
          <w:szCs w:val="20"/>
        </w:rPr>
      </w:pPr>
      <w:r>
        <w:rPr>
          <w:rFonts w:eastAsia="Times New Roman"/>
          <w:i/>
          <w:iCs/>
        </w:rPr>
        <w:t>PhD em Antropologia Social, PPGAS/Museu Nacional</w:t>
      </w:r>
    </w:p>
    <w:p w14:paraId="7B1276BF" w14:textId="77777777" w:rsidR="001C2C75" w:rsidRDefault="001C2C75">
      <w:pPr>
        <w:spacing w:line="4" w:lineRule="exact"/>
        <w:rPr>
          <w:sz w:val="20"/>
          <w:szCs w:val="20"/>
        </w:rPr>
      </w:pPr>
    </w:p>
    <w:p w14:paraId="0E627786" w14:textId="77777777" w:rsidR="001C2C75" w:rsidRDefault="00D37926">
      <w:pPr>
        <w:jc w:val="right"/>
        <w:rPr>
          <w:sz w:val="20"/>
          <w:szCs w:val="20"/>
        </w:rPr>
      </w:pPr>
      <w:r>
        <w:rPr>
          <w:rFonts w:eastAsia="Times New Roman"/>
          <w:i/>
          <w:iCs/>
        </w:rPr>
        <w:t>Professor Adjunto</w:t>
      </w:r>
    </w:p>
    <w:p w14:paraId="72900626" w14:textId="77777777" w:rsidR="001C2C75" w:rsidRDefault="00D37926">
      <w:pPr>
        <w:jc w:val="right"/>
        <w:rPr>
          <w:sz w:val="20"/>
          <w:szCs w:val="20"/>
        </w:rPr>
      </w:pPr>
      <w:r>
        <w:rPr>
          <w:rFonts w:eastAsia="Times New Roman"/>
          <w:i/>
          <w:iCs/>
        </w:rPr>
        <w:t>UFRJ-Macaé</w:t>
      </w:r>
    </w:p>
    <w:p w14:paraId="1A48E208" w14:textId="77777777" w:rsidR="001C2C75" w:rsidRDefault="00D37926">
      <w:pPr>
        <w:jc w:val="right"/>
        <w:rPr>
          <w:sz w:val="20"/>
          <w:szCs w:val="20"/>
        </w:rPr>
      </w:pPr>
      <w:r>
        <w:rPr>
          <w:rFonts w:eastAsia="Times New Roman"/>
        </w:rPr>
        <w:t>macunaima30@yahoo.com.br</w:t>
      </w:r>
    </w:p>
    <w:p w14:paraId="79141B0E" w14:textId="77777777" w:rsidR="001C2C75" w:rsidRDefault="001C2C75">
      <w:pPr>
        <w:spacing w:line="1" w:lineRule="exact"/>
        <w:rPr>
          <w:sz w:val="20"/>
          <w:szCs w:val="20"/>
        </w:rPr>
      </w:pPr>
    </w:p>
    <w:p w14:paraId="135ED33D" w14:textId="77777777" w:rsidR="001C2C75" w:rsidRDefault="00D37926">
      <w:pPr>
        <w:ind w:left="5786"/>
        <w:rPr>
          <w:sz w:val="20"/>
          <w:szCs w:val="20"/>
        </w:rPr>
      </w:pPr>
      <w:r>
        <w:rPr>
          <w:rFonts w:eastAsia="Times New Roman"/>
          <w:i/>
          <w:iCs/>
        </w:rPr>
        <w:t>PhD em Ciências Humanas, PPGSA, UFRJ</w:t>
      </w:r>
    </w:p>
    <w:p w14:paraId="37DA750C" w14:textId="77777777" w:rsidR="001C2C75" w:rsidRDefault="00D37926">
      <w:pPr>
        <w:ind w:left="7946"/>
        <w:rPr>
          <w:sz w:val="20"/>
          <w:szCs w:val="20"/>
        </w:rPr>
      </w:pPr>
      <w:r>
        <w:rPr>
          <w:rFonts w:eastAsia="Times New Roman"/>
          <w:i/>
          <w:iCs/>
        </w:rPr>
        <w:t>Professor Visitante</w:t>
      </w:r>
    </w:p>
    <w:p w14:paraId="52C91571" w14:textId="77777777" w:rsidR="001C2C75" w:rsidRDefault="00D37926">
      <w:pPr>
        <w:jc w:val="right"/>
        <w:rPr>
          <w:sz w:val="20"/>
          <w:szCs w:val="20"/>
        </w:rPr>
      </w:pPr>
      <w:r>
        <w:rPr>
          <w:rFonts w:eastAsia="Times New Roman"/>
          <w:i/>
          <w:iCs/>
        </w:rPr>
        <w:t>UFV</w:t>
      </w:r>
    </w:p>
    <w:p w14:paraId="07485FDA" w14:textId="77777777" w:rsidR="001C2C75" w:rsidRDefault="00D37926">
      <w:pPr>
        <w:jc w:val="right"/>
        <w:rPr>
          <w:sz w:val="20"/>
          <w:szCs w:val="20"/>
        </w:rPr>
      </w:pPr>
      <w:r>
        <w:rPr>
          <w:rFonts w:eastAsia="Times New Roman"/>
        </w:rPr>
        <w:t>ana51@uol.com.br</w:t>
      </w:r>
    </w:p>
    <w:p w14:paraId="7E91F2D3" w14:textId="77777777" w:rsidR="001C2C75" w:rsidRDefault="001C2C75">
      <w:pPr>
        <w:spacing w:line="200" w:lineRule="exact"/>
        <w:rPr>
          <w:sz w:val="20"/>
          <w:szCs w:val="20"/>
        </w:rPr>
      </w:pPr>
    </w:p>
    <w:p w14:paraId="401D978A" w14:textId="77777777" w:rsidR="001C2C75" w:rsidRDefault="001C2C75">
      <w:pPr>
        <w:spacing w:line="200" w:lineRule="exact"/>
        <w:rPr>
          <w:sz w:val="20"/>
          <w:szCs w:val="20"/>
        </w:rPr>
      </w:pPr>
    </w:p>
    <w:p w14:paraId="4A4B71F5" w14:textId="77777777" w:rsidR="001C2C75" w:rsidRDefault="001C2C75">
      <w:pPr>
        <w:spacing w:line="200" w:lineRule="exact"/>
        <w:rPr>
          <w:sz w:val="20"/>
          <w:szCs w:val="20"/>
        </w:rPr>
      </w:pPr>
    </w:p>
    <w:p w14:paraId="4B5FA243" w14:textId="77777777" w:rsidR="001C2C75" w:rsidRDefault="001C2C75">
      <w:pPr>
        <w:spacing w:line="200" w:lineRule="exact"/>
        <w:rPr>
          <w:sz w:val="20"/>
          <w:szCs w:val="20"/>
        </w:rPr>
      </w:pPr>
    </w:p>
    <w:p w14:paraId="2EE0D183" w14:textId="77777777" w:rsidR="001C2C75" w:rsidRDefault="001C2C75">
      <w:pPr>
        <w:spacing w:line="200" w:lineRule="exact"/>
        <w:rPr>
          <w:sz w:val="20"/>
          <w:szCs w:val="20"/>
        </w:rPr>
      </w:pPr>
    </w:p>
    <w:p w14:paraId="01D25B05" w14:textId="77777777" w:rsidR="001C2C75" w:rsidRDefault="001C2C75">
      <w:pPr>
        <w:spacing w:line="200" w:lineRule="exact"/>
        <w:rPr>
          <w:sz w:val="20"/>
          <w:szCs w:val="20"/>
        </w:rPr>
      </w:pPr>
    </w:p>
    <w:p w14:paraId="7DFA8CC7" w14:textId="77777777" w:rsidR="001C2C75" w:rsidRDefault="001C2C75">
      <w:pPr>
        <w:spacing w:line="200" w:lineRule="exact"/>
        <w:rPr>
          <w:sz w:val="20"/>
          <w:szCs w:val="20"/>
        </w:rPr>
      </w:pPr>
    </w:p>
    <w:p w14:paraId="0FF7B6D1" w14:textId="77777777" w:rsidR="001C2C75" w:rsidRDefault="001C2C75">
      <w:pPr>
        <w:spacing w:line="200" w:lineRule="exact"/>
        <w:rPr>
          <w:sz w:val="20"/>
          <w:szCs w:val="20"/>
        </w:rPr>
      </w:pPr>
    </w:p>
    <w:p w14:paraId="2D2D3888" w14:textId="77777777" w:rsidR="001C2C75" w:rsidRDefault="001C2C75">
      <w:pPr>
        <w:spacing w:line="200" w:lineRule="exact"/>
        <w:rPr>
          <w:sz w:val="20"/>
          <w:szCs w:val="20"/>
        </w:rPr>
      </w:pPr>
    </w:p>
    <w:p w14:paraId="3ADE939F" w14:textId="77777777" w:rsidR="001C2C75" w:rsidRDefault="001C2C75">
      <w:pPr>
        <w:spacing w:line="200" w:lineRule="exact"/>
        <w:rPr>
          <w:sz w:val="20"/>
          <w:szCs w:val="20"/>
        </w:rPr>
      </w:pPr>
    </w:p>
    <w:p w14:paraId="07D208EA" w14:textId="77777777" w:rsidR="001C2C75" w:rsidRDefault="001C2C75">
      <w:pPr>
        <w:spacing w:line="273" w:lineRule="exact"/>
        <w:rPr>
          <w:sz w:val="20"/>
          <w:szCs w:val="20"/>
        </w:rPr>
      </w:pPr>
    </w:p>
    <w:p w14:paraId="1FACBDCB" w14:textId="77777777" w:rsidR="001C2C75" w:rsidRDefault="00D37926">
      <w:pPr>
        <w:spacing w:line="295" w:lineRule="auto"/>
        <w:ind w:left="326"/>
        <w:jc w:val="right"/>
        <w:rPr>
          <w:sz w:val="20"/>
          <w:szCs w:val="20"/>
        </w:rPr>
      </w:pPr>
      <w:r>
        <w:rPr>
          <w:rFonts w:eastAsia="Times New Roman"/>
          <w:i/>
          <w:iCs/>
        </w:rPr>
        <w:t xml:space="preserve">As endiabradas </w:t>
      </w:r>
      <w:r>
        <w:rPr>
          <w:rFonts w:eastAsia="Times New Roman"/>
        </w:rPr>
        <w:t>American Girls</w:t>
      </w:r>
      <w:r>
        <w:rPr>
          <w:rFonts w:eastAsia="Times New Roman"/>
          <w:i/>
          <w:iCs/>
        </w:rPr>
        <w:t xml:space="preserve"> têm revolucionado parte da nossa </w:t>
      </w:r>
      <w:r>
        <w:rPr>
          <w:rFonts w:eastAsia="Times New Roman"/>
        </w:rPr>
        <w:t>jeunesse doreé</w:t>
      </w:r>
      <w:r>
        <w:rPr>
          <w:rFonts w:eastAsia="Times New Roman"/>
          <w:i/>
          <w:iCs/>
        </w:rPr>
        <w:t xml:space="preserve">. Louras na maioria, quase todas </w:t>
      </w:r>
      <w:r>
        <w:rPr>
          <w:rFonts w:eastAsia="Times New Roman"/>
        </w:rPr>
        <w:t>fausses maígres</w:t>
      </w:r>
      <w:r>
        <w:rPr>
          <w:rFonts w:eastAsia="Times New Roman"/>
          <w:i/>
          <w:iCs/>
        </w:rPr>
        <w:t>, exibindo à vontade as pernas, as buliçosas dançarinas têm tido sucesso sem precedente no Rio.</w:t>
      </w:r>
    </w:p>
    <w:p w14:paraId="40F9E4D8" w14:textId="77777777" w:rsidR="001C2C75" w:rsidRDefault="001C2C75">
      <w:pPr>
        <w:spacing w:line="140" w:lineRule="exact"/>
        <w:rPr>
          <w:sz w:val="20"/>
          <w:szCs w:val="20"/>
        </w:rPr>
      </w:pPr>
    </w:p>
    <w:p w14:paraId="4DCD12FA" w14:textId="77777777" w:rsidR="001C2C75" w:rsidRPr="00D37926" w:rsidRDefault="00D37926">
      <w:pPr>
        <w:ind w:left="7046"/>
        <w:rPr>
          <w:sz w:val="20"/>
          <w:szCs w:val="20"/>
          <w:lang w:val="en-US"/>
        </w:rPr>
      </w:pPr>
      <w:r w:rsidRPr="00D37926">
        <w:rPr>
          <w:rFonts w:eastAsia="Times New Roman"/>
          <w:lang w:val="en-US"/>
        </w:rPr>
        <w:t>Revista Fon-Fon</w:t>
      </w:r>
      <w:r w:rsidRPr="00D37926">
        <w:rPr>
          <w:rFonts w:eastAsia="Times New Roman"/>
          <w:i/>
          <w:iCs/>
          <w:lang w:val="en-US"/>
        </w:rPr>
        <w:t>, 31/11/1917</w:t>
      </w:r>
    </w:p>
    <w:p w14:paraId="4F5DD8DC" w14:textId="77777777" w:rsidR="001C2C75" w:rsidRPr="00D37926" w:rsidRDefault="001C2C75">
      <w:pPr>
        <w:spacing w:line="200" w:lineRule="exact"/>
        <w:rPr>
          <w:sz w:val="20"/>
          <w:szCs w:val="20"/>
          <w:lang w:val="en-US"/>
        </w:rPr>
      </w:pPr>
    </w:p>
    <w:p w14:paraId="5E555A2B" w14:textId="77777777" w:rsidR="001C2C75" w:rsidRPr="00D37926" w:rsidRDefault="001C2C75">
      <w:pPr>
        <w:spacing w:line="200" w:lineRule="exact"/>
        <w:rPr>
          <w:sz w:val="20"/>
          <w:szCs w:val="20"/>
          <w:lang w:val="en-US"/>
        </w:rPr>
      </w:pPr>
    </w:p>
    <w:p w14:paraId="0B711331" w14:textId="77777777" w:rsidR="001C2C75" w:rsidRPr="00D37926" w:rsidRDefault="001C2C75">
      <w:pPr>
        <w:spacing w:line="334" w:lineRule="exact"/>
        <w:rPr>
          <w:sz w:val="20"/>
          <w:szCs w:val="20"/>
          <w:lang w:val="en-US"/>
        </w:rPr>
      </w:pPr>
    </w:p>
    <w:p w14:paraId="0BFA040A" w14:textId="77777777" w:rsidR="001C2C75" w:rsidRPr="00D37926" w:rsidRDefault="00D37926">
      <w:pPr>
        <w:ind w:left="8566"/>
        <w:rPr>
          <w:sz w:val="20"/>
          <w:szCs w:val="20"/>
          <w:lang w:val="en-US"/>
        </w:rPr>
      </w:pPr>
      <w:r w:rsidRPr="00D37926">
        <w:rPr>
          <w:rFonts w:eastAsia="Times New Roman"/>
          <w:i/>
          <w:iCs/>
          <w:sz w:val="21"/>
          <w:szCs w:val="21"/>
          <w:lang w:val="en-US"/>
        </w:rPr>
        <w:t>Mr. Rowley,</w:t>
      </w:r>
    </w:p>
    <w:p w14:paraId="1179A0D1" w14:textId="77777777" w:rsidR="001C2C75" w:rsidRPr="00D37926" w:rsidRDefault="001C2C75">
      <w:pPr>
        <w:spacing w:line="249" w:lineRule="exact"/>
        <w:rPr>
          <w:sz w:val="20"/>
          <w:szCs w:val="20"/>
          <w:lang w:val="en-US"/>
        </w:rPr>
      </w:pPr>
    </w:p>
    <w:p w14:paraId="021B39B6" w14:textId="77777777" w:rsidR="001C2C75" w:rsidRDefault="00D37926">
      <w:pPr>
        <w:spacing w:line="337" w:lineRule="auto"/>
        <w:ind w:left="2766" w:hanging="2166"/>
        <w:jc w:val="both"/>
        <w:rPr>
          <w:sz w:val="20"/>
          <w:szCs w:val="20"/>
        </w:rPr>
      </w:pPr>
      <w:r>
        <w:rPr>
          <w:rFonts w:eastAsia="Times New Roman"/>
          <w:i/>
          <w:iCs/>
          <w:sz w:val="21"/>
          <w:szCs w:val="21"/>
        </w:rPr>
        <w:t xml:space="preserve">Penso que </w:t>
      </w:r>
      <w:r>
        <w:rPr>
          <w:rFonts w:eastAsia="Times New Roman"/>
          <w:i/>
          <w:iCs/>
          <w:sz w:val="21"/>
          <w:szCs w:val="21"/>
        </w:rPr>
        <w:t>devemos ser rigorosos e difíceis na emissão de passaportes para vagabundas dessa estirpe, especialmente quando elas estão viajando para os países da América Latina</w:t>
      </w:r>
      <w:r>
        <w:rPr>
          <w:rFonts w:eastAsia="Times New Roman"/>
          <w:i/>
          <w:iCs/>
          <w:sz w:val="27"/>
          <w:szCs w:val="27"/>
          <w:vertAlign w:val="superscript"/>
        </w:rPr>
        <w:t>2</w:t>
      </w:r>
      <w:r>
        <w:rPr>
          <w:rFonts w:eastAsia="Times New Roman"/>
          <w:i/>
          <w:iCs/>
          <w:sz w:val="21"/>
          <w:szCs w:val="21"/>
        </w:rPr>
        <w:t>.</w:t>
      </w:r>
    </w:p>
    <w:p w14:paraId="6981AF0A" w14:textId="77777777" w:rsidR="001C2C75" w:rsidRDefault="001C2C75">
      <w:pPr>
        <w:spacing w:line="7" w:lineRule="exact"/>
        <w:rPr>
          <w:sz w:val="20"/>
          <w:szCs w:val="20"/>
        </w:rPr>
      </w:pPr>
    </w:p>
    <w:p w14:paraId="2F250E1E" w14:textId="77777777" w:rsidR="001C2C75" w:rsidRPr="00D37926" w:rsidRDefault="00D37926">
      <w:pPr>
        <w:jc w:val="right"/>
        <w:rPr>
          <w:sz w:val="20"/>
          <w:szCs w:val="20"/>
          <w:lang w:val="en-US"/>
        </w:rPr>
      </w:pPr>
      <w:r w:rsidRPr="00D37926">
        <w:rPr>
          <w:rFonts w:eastAsia="Times New Roman"/>
          <w:i/>
          <w:iCs/>
          <w:lang w:val="en-US"/>
        </w:rPr>
        <w:t>Memorandum, Bureau of Citizenship dos EUA, 2/1/1918</w:t>
      </w:r>
    </w:p>
    <w:p w14:paraId="3B9B6C91" w14:textId="77777777" w:rsidR="001C2C75" w:rsidRPr="00D37926" w:rsidRDefault="00D37926">
      <w:pPr>
        <w:spacing w:line="20" w:lineRule="exact"/>
        <w:rPr>
          <w:sz w:val="20"/>
          <w:szCs w:val="20"/>
          <w:lang w:val="en-US"/>
        </w:rPr>
      </w:pPr>
      <w:r>
        <w:rPr>
          <w:noProof/>
          <w:sz w:val="20"/>
          <w:szCs w:val="20"/>
        </w:rPr>
        <mc:AlternateContent>
          <mc:Choice Requires="wps">
            <w:drawing>
              <wp:anchor distT="0" distB="0" distL="114300" distR="114300" simplePos="0" relativeHeight="251796992" behindDoc="1" locked="0" layoutInCell="0" allowOverlap="1" wp14:anchorId="543B9F0E" wp14:editId="0E51CAFC">
                <wp:simplePos x="0" y="0"/>
                <wp:positionH relativeFrom="column">
                  <wp:posOffset>0</wp:posOffset>
                </wp:positionH>
                <wp:positionV relativeFrom="paragraph">
                  <wp:posOffset>2379345</wp:posOffset>
                </wp:positionV>
                <wp:extent cx="1828800" cy="0"/>
                <wp:effectExtent l="0" t="0" r="0" b="0"/>
                <wp:wrapNone/>
                <wp:docPr id="287" name="Shape 28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E2AC7C3" id="Shape 287" o:spid="_x0000_s1026" style="position:absolute;z-index:-251519488;visibility:visible;mso-wrap-style:square;mso-wrap-distance-left:9pt;mso-wrap-distance-top:0;mso-wrap-distance-right:9pt;mso-wrap-distance-bottom:0;mso-position-horizontal:absolute;mso-position-horizontal-relative:text;mso-position-vertical:absolute;mso-position-vertical-relative:text" from="0,187.35pt" to="2in,187.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SGVpuwEAAIMDAAAOAAAAZHJzL2Uyb0RvYy54bWysU8tu2zAQvBfoPxC815JdI1EFyzkkdS9B&#10;ayDtB6xJyiLKF7isZf99l5Tjxm1PQXhYcHdHQ84stbo7WsMOKqL2ruPzWc2ZcsJL7fYd//F986Hh&#10;DBM4CcY71fGTQn63fv9uNYZWLfzgjVSREYnDdgwdH1IKbVWhGJQFnPmgHDV7Hy0kSuO+khFGYrem&#10;WtT1TTX6KEP0QiFS9WFq8nXh73sl0re+R5WY6TjdLZUYS9zlWK1X0O4jhEGL8zXgFbewoB0deqF6&#10;gATsV9T/UFktokffp5nwtvJ9r4UqGkjNvP5LzdMAQRUtZA6Gi034drTi62EbmZYdXzS3nDmwNKRy&#10;LssFsmcM2BLq3m1jFiiO7ik8evETqVddNXOCYYId+2gznBSyY7H7dLFbHRMTVJw3i6apaSqCesvb&#10;m4/5uAra529DxPRFecvypuNGu2wGtHB4xDRBnyG5jN5oudHGlCTud/cmsgPQ4DdlndmvYMaxseOf&#10;5stlYb7q4UuKuqz/UVid6AUbbTtOYmhlELSDAvnZybJPoM20J3XGnX2brMqm7bw8bWNWlDOadLHh&#10;/CrzU3qZF9Sff2f9GwAA//8DAFBLAwQUAAYACAAAACEAYN6yCdsAAAAIAQAADwAAAGRycy9kb3du&#10;cmV2LnhtbEyPwU7DMBBE70j8g7VIXBB1WiIahTgVRYIrELhwc+OtExGvLdttw9+zSEhw3JnR7Jtm&#10;M7tJHDGm0ZOC5aIAgdR7M5JV8P72eF2BSFmT0ZMnVPCFCTbt+Vmja+NP9IrHLlvBJZRqrWDIOdRS&#10;pn5Ap9PCByT29j46nfmMVpqoT1zuJrkqilvp9Ej8YdABHwbsP7uDUxCeY1mG+HG1fZqWqdvurfXm&#10;RanLi/n+DkTGOf+F4Qef0aFlpp0/kEliUsBDsoKbdbkGwfaqqljZ/SqybeT/Ae03AAAA//8DAFBL&#10;AQItABQABgAIAAAAIQC2gziS/gAAAOEBAAATAAAAAAAAAAAAAAAAAAAAAABbQ29udGVudF9UeXBl&#10;c10ueG1sUEsBAi0AFAAGAAgAAAAhADj9If/WAAAAlAEAAAsAAAAAAAAAAAAAAAAALwEAAF9yZWxz&#10;Ly5yZWxzUEsBAi0AFAAGAAgAAAAhAFdIZWm7AQAAgwMAAA4AAAAAAAAAAAAAAAAALgIAAGRycy9l&#10;Mm9Eb2MueG1sUEsBAi0AFAAGAAgAAAAhAGDesgnbAAAACAEAAA8AAAAAAAAAAAAAAAAAFQQAAGRy&#10;cy9kb3ducmV2LnhtbFBLBQYAAAAABAAEAPMAAAAdBQAAAAA=&#10;" o:allowincell="f" filled="t" strokeweight=".72pt">
                <v:stroke joinstyle="miter"/>
                <o:lock v:ext="edit" shapetype="f"/>
              </v:line>
            </w:pict>
          </mc:Fallback>
        </mc:AlternateContent>
      </w:r>
    </w:p>
    <w:p w14:paraId="54A0BE15" w14:textId="77777777" w:rsidR="001C2C75" w:rsidRPr="00D37926" w:rsidRDefault="001C2C75">
      <w:pPr>
        <w:spacing w:line="200" w:lineRule="exact"/>
        <w:rPr>
          <w:sz w:val="20"/>
          <w:szCs w:val="20"/>
          <w:lang w:val="en-US"/>
        </w:rPr>
      </w:pPr>
    </w:p>
    <w:p w14:paraId="35A90971" w14:textId="77777777" w:rsidR="001C2C75" w:rsidRPr="00D37926" w:rsidRDefault="001C2C75">
      <w:pPr>
        <w:spacing w:line="200" w:lineRule="exact"/>
        <w:rPr>
          <w:sz w:val="20"/>
          <w:szCs w:val="20"/>
          <w:lang w:val="en-US"/>
        </w:rPr>
      </w:pPr>
    </w:p>
    <w:p w14:paraId="30DBF76A" w14:textId="77777777" w:rsidR="001C2C75" w:rsidRPr="00D37926" w:rsidRDefault="001C2C75">
      <w:pPr>
        <w:spacing w:line="200" w:lineRule="exact"/>
        <w:rPr>
          <w:sz w:val="20"/>
          <w:szCs w:val="20"/>
          <w:lang w:val="en-US"/>
        </w:rPr>
      </w:pPr>
    </w:p>
    <w:p w14:paraId="01AF5C4D" w14:textId="77777777" w:rsidR="001C2C75" w:rsidRPr="00D37926" w:rsidRDefault="001C2C75">
      <w:pPr>
        <w:spacing w:line="200" w:lineRule="exact"/>
        <w:rPr>
          <w:sz w:val="20"/>
          <w:szCs w:val="20"/>
          <w:lang w:val="en-US"/>
        </w:rPr>
      </w:pPr>
    </w:p>
    <w:p w14:paraId="3F74B1B1" w14:textId="77777777" w:rsidR="001C2C75" w:rsidRPr="00D37926" w:rsidRDefault="001C2C75">
      <w:pPr>
        <w:spacing w:line="200" w:lineRule="exact"/>
        <w:rPr>
          <w:sz w:val="20"/>
          <w:szCs w:val="20"/>
          <w:lang w:val="en-US"/>
        </w:rPr>
      </w:pPr>
    </w:p>
    <w:p w14:paraId="7AD1A439" w14:textId="77777777" w:rsidR="001C2C75" w:rsidRPr="00D37926" w:rsidRDefault="001C2C75">
      <w:pPr>
        <w:spacing w:line="200" w:lineRule="exact"/>
        <w:rPr>
          <w:sz w:val="20"/>
          <w:szCs w:val="20"/>
          <w:lang w:val="en-US"/>
        </w:rPr>
      </w:pPr>
    </w:p>
    <w:p w14:paraId="57961624" w14:textId="77777777" w:rsidR="001C2C75" w:rsidRPr="00D37926" w:rsidRDefault="001C2C75">
      <w:pPr>
        <w:spacing w:line="200" w:lineRule="exact"/>
        <w:rPr>
          <w:sz w:val="20"/>
          <w:szCs w:val="20"/>
          <w:lang w:val="en-US"/>
        </w:rPr>
      </w:pPr>
    </w:p>
    <w:p w14:paraId="33DC5199" w14:textId="77777777" w:rsidR="001C2C75" w:rsidRPr="00D37926" w:rsidRDefault="001C2C75">
      <w:pPr>
        <w:spacing w:line="200" w:lineRule="exact"/>
        <w:rPr>
          <w:sz w:val="20"/>
          <w:szCs w:val="20"/>
          <w:lang w:val="en-US"/>
        </w:rPr>
      </w:pPr>
    </w:p>
    <w:p w14:paraId="2633315A" w14:textId="77777777" w:rsidR="001C2C75" w:rsidRPr="00D37926" w:rsidRDefault="001C2C75">
      <w:pPr>
        <w:spacing w:line="200" w:lineRule="exact"/>
        <w:rPr>
          <w:sz w:val="20"/>
          <w:szCs w:val="20"/>
          <w:lang w:val="en-US"/>
        </w:rPr>
      </w:pPr>
    </w:p>
    <w:p w14:paraId="14F90A36" w14:textId="77777777" w:rsidR="001C2C75" w:rsidRPr="00D37926" w:rsidRDefault="001C2C75">
      <w:pPr>
        <w:spacing w:line="200" w:lineRule="exact"/>
        <w:rPr>
          <w:sz w:val="20"/>
          <w:szCs w:val="20"/>
          <w:lang w:val="en-US"/>
        </w:rPr>
      </w:pPr>
    </w:p>
    <w:p w14:paraId="31097C28" w14:textId="77777777" w:rsidR="001C2C75" w:rsidRPr="00D37926" w:rsidRDefault="001C2C75">
      <w:pPr>
        <w:spacing w:line="200" w:lineRule="exact"/>
        <w:rPr>
          <w:sz w:val="20"/>
          <w:szCs w:val="20"/>
          <w:lang w:val="en-US"/>
        </w:rPr>
      </w:pPr>
    </w:p>
    <w:p w14:paraId="53ECC965" w14:textId="77777777" w:rsidR="001C2C75" w:rsidRPr="00D37926" w:rsidRDefault="001C2C75">
      <w:pPr>
        <w:spacing w:line="200" w:lineRule="exact"/>
        <w:rPr>
          <w:sz w:val="20"/>
          <w:szCs w:val="20"/>
          <w:lang w:val="en-US"/>
        </w:rPr>
      </w:pPr>
    </w:p>
    <w:p w14:paraId="3DF710BE" w14:textId="77777777" w:rsidR="001C2C75" w:rsidRPr="00D37926" w:rsidRDefault="001C2C75">
      <w:pPr>
        <w:spacing w:line="200" w:lineRule="exact"/>
        <w:rPr>
          <w:sz w:val="20"/>
          <w:szCs w:val="20"/>
          <w:lang w:val="en-US"/>
        </w:rPr>
      </w:pPr>
    </w:p>
    <w:p w14:paraId="4A4A15D3" w14:textId="77777777" w:rsidR="001C2C75" w:rsidRPr="00D37926" w:rsidRDefault="001C2C75">
      <w:pPr>
        <w:spacing w:line="200" w:lineRule="exact"/>
        <w:rPr>
          <w:sz w:val="20"/>
          <w:szCs w:val="20"/>
          <w:lang w:val="en-US"/>
        </w:rPr>
      </w:pPr>
    </w:p>
    <w:p w14:paraId="17342076" w14:textId="77777777" w:rsidR="001C2C75" w:rsidRPr="00D37926" w:rsidRDefault="001C2C75">
      <w:pPr>
        <w:spacing w:line="200" w:lineRule="exact"/>
        <w:rPr>
          <w:sz w:val="20"/>
          <w:szCs w:val="20"/>
          <w:lang w:val="en-US"/>
        </w:rPr>
      </w:pPr>
    </w:p>
    <w:p w14:paraId="45CE1C6B" w14:textId="77777777" w:rsidR="001C2C75" w:rsidRPr="00D37926" w:rsidRDefault="001C2C75">
      <w:pPr>
        <w:spacing w:line="200" w:lineRule="exact"/>
        <w:rPr>
          <w:sz w:val="20"/>
          <w:szCs w:val="20"/>
          <w:lang w:val="en-US"/>
        </w:rPr>
      </w:pPr>
    </w:p>
    <w:p w14:paraId="0F250EA3" w14:textId="77777777" w:rsidR="001C2C75" w:rsidRPr="00D37926" w:rsidRDefault="001C2C75">
      <w:pPr>
        <w:spacing w:line="200" w:lineRule="exact"/>
        <w:rPr>
          <w:sz w:val="20"/>
          <w:szCs w:val="20"/>
          <w:lang w:val="en-US"/>
        </w:rPr>
      </w:pPr>
    </w:p>
    <w:p w14:paraId="1BAF4DEC" w14:textId="77777777" w:rsidR="001C2C75" w:rsidRPr="00D37926" w:rsidRDefault="001C2C75">
      <w:pPr>
        <w:spacing w:line="350" w:lineRule="exact"/>
        <w:rPr>
          <w:sz w:val="20"/>
          <w:szCs w:val="20"/>
          <w:lang w:val="en-US"/>
        </w:rPr>
      </w:pPr>
    </w:p>
    <w:p w14:paraId="2F4D0DE2" w14:textId="77777777" w:rsidR="001C2C75" w:rsidRDefault="00D37926">
      <w:pPr>
        <w:tabs>
          <w:tab w:val="left" w:pos="366"/>
          <w:tab w:val="left" w:pos="1066"/>
          <w:tab w:val="left" w:pos="1926"/>
          <w:tab w:val="left" w:pos="2666"/>
          <w:tab w:val="left" w:pos="3686"/>
          <w:tab w:val="left" w:pos="4146"/>
          <w:tab w:val="left" w:pos="4686"/>
          <w:tab w:val="left" w:pos="5806"/>
          <w:tab w:val="left" w:pos="6306"/>
          <w:tab w:val="left" w:pos="7126"/>
          <w:tab w:val="left" w:pos="8326"/>
        </w:tabs>
        <w:ind w:left="6"/>
        <w:rPr>
          <w:sz w:val="20"/>
          <w:szCs w:val="20"/>
        </w:rPr>
      </w:pPr>
      <w:r>
        <w:rPr>
          <w:rFonts w:eastAsia="Times New Roman"/>
          <w:sz w:val="26"/>
          <w:szCs w:val="26"/>
          <w:vertAlign w:val="superscript"/>
        </w:rPr>
        <w:t>1</w:t>
      </w:r>
      <w:r>
        <w:rPr>
          <w:sz w:val="20"/>
          <w:szCs w:val="20"/>
        </w:rPr>
        <w:tab/>
      </w:r>
      <w:r>
        <w:rPr>
          <w:rFonts w:eastAsia="Times New Roman"/>
          <w:i/>
          <w:iCs/>
          <w:sz w:val="20"/>
          <w:szCs w:val="20"/>
        </w:rPr>
        <w:t>Uma</w:t>
      </w:r>
      <w:r>
        <w:rPr>
          <w:sz w:val="20"/>
          <w:szCs w:val="20"/>
        </w:rPr>
        <w:tab/>
      </w:r>
      <w:r>
        <w:rPr>
          <w:rFonts w:eastAsia="Times New Roman"/>
          <w:i/>
          <w:iCs/>
          <w:sz w:val="20"/>
          <w:szCs w:val="20"/>
        </w:rPr>
        <w:t>versão</w:t>
      </w:r>
      <w:r>
        <w:rPr>
          <w:sz w:val="20"/>
          <w:szCs w:val="20"/>
        </w:rPr>
        <w:tab/>
      </w:r>
      <w:r>
        <w:rPr>
          <w:rFonts w:eastAsia="Times New Roman"/>
          <w:i/>
          <w:iCs/>
          <w:sz w:val="20"/>
          <w:szCs w:val="20"/>
        </w:rPr>
        <w:t>desse</w:t>
      </w:r>
      <w:r>
        <w:rPr>
          <w:sz w:val="20"/>
          <w:szCs w:val="20"/>
        </w:rPr>
        <w:tab/>
      </w:r>
      <w:r>
        <w:rPr>
          <w:rFonts w:eastAsia="Times New Roman"/>
          <w:i/>
          <w:iCs/>
          <w:sz w:val="20"/>
          <w:szCs w:val="20"/>
        </w:rPr>
        <w:t>trabalho</w:t>
      </w:r>
      <w:r>
        <w:rPr>
          <w:sz w:val="20"/>
          <w:szCs w:val="20"/>
        </w:rPr>
        <w:tab/>
      </w:r>
      <w:r>
        <w:rPr>
          <w:rFonts w:eastAsia="Times New Roman"/>
          <w:i/>
          <w:iCs/>
          <w:sz w:val="20"/>
          <w:szCs w:val="20"/>
        </w:rPr>
        <w:t>já</w:t>
      </w:r>
      <w:r>
        <w:rPr>
          <w:sz w:val="20"/>
          <w:szCs w:val="20"/>
        </w:rPr>
        <w:tab/>
      </w:r>
      <w:r>
        <w:rPr>
          <w:rFonts w:eastAsia="Times New Roman"/>
          <w:i/>
          <w:iCs/>
          <w:sz w:val="20"/>
          <w:szCs w:val="20"/>
        </w:rPr>
        <w:t>foi</w:t>
      </w:r>
      <w:r>
        <w:rPr>
          <w:sz w:val="20"/>
          <w:szCs w:val="20"/>
        </w:rPr>
        <w:tab/>
      </w:r>
      <w:r>
        <w:rPr>
          <w:rFonts w:eastAsia="Times New Roman"/>
          <w:i/>
          <w:iCs/>
          <w:sz w:val="20"/>
          <w:szCs w:val="20"/>
        </w:rPr>
        <w:t>publicado</w:t>
      </w:r>
      <w:r>
        <w:rPr>
          <w:sz w:val="20"/>
          <w:szCs w:val="20"/>
        </w:rPr>
        <w:tab/>
      </w:r>
      <w:r>
        <w:rPr>
          <w:rFonts w:eastAsia="Times New Roman"/>
          <w:i/>
          <w:iCs/>
          <w:sz w:val="20"/>
          <w:szCs w:val="20"/>
        </w:rPr>
        <w:t>no</w:t>
      </w:r>
      <w:r>
        <w:rPr>
          <w:rFonts w:eastAsia="Times New Roman"/>
          <w:i/>
          <w:iCs/>
          <w:sz w:val="20"/>
          <w:szCs w:val="20"/>
        </w:rPr>
        <w:tab/>
        <w:t>jornal</w:t>
      </w:r>
      <w:r>
        <w:rPr>
          <w:sz w:val="20"/>
          <w:szCs w:val="20"/>
        </w:rPr>
        <w:tab/>
      </w:r>
      <w:r>
        <w:rPr>
          <w:rFonts w:eastAsia="Times New Roman"/>
          <w:i/>
          <w:iCs/>
          <w:sz w:val="20"/>
          <w:szCs w:val="20"/>
        </w:rPr>
        <w:t>Horizontes</w:t>
      </w:r>
      <w:r>
        <w:rPr>
          <w:sz w:val="20"/>
          <w:szCs w:val="20"/>
        </w:rPr>
        <w:tab/>
      </w:r>
      <w:r>
        <w:rPr>
          <w:rFonts w:eastAsia="Times New Roman"/>
          <w:i/>
          <w:iCs/>
          <w:sz w:val="19"/>
          <w:szCs w:val="19"/>
        </w:rPr>
        <w:t>Antropológicos:</w:t>
      </w:r>
    </w:p>
    <w:p w14:paraId="3A1A64F4" w14:textId="77777777" w:rsidR="001C2C75" w:rsidRDefault="00D37926">
      <w:pPr>
        <w:ind w:left="6"/>
        <w:rPr>
          <w:sz w:val="20"/>
          <w:szCs w:val="20"/>
        </w:rPr>
      </w:pPr>
      <w:r>
        <w:rPr>
          <w:rFonts w:eastAsia="Times New Roman"/>
          <w:i/>
          <w:iCs/>
          <w:sz w:val="20"/>
          <w:szCs w:val="20"/>
        </w:rPr>
        <w:t>http://www.scielo.br/scielo.php?pid=S0104-71832009000100004&amp;script=sci_arttext</w:t>
      </w:r>
    </w:p>
    <w:p w14:paraId="219FB3EB" w14:textId="77777777" w:rsidR="001C2C75" w:rsidRPr="00D37926" w:rsidRDefault="00D37926" w:rsidP="00D37926">
      <w:pPr>
        <w:numPr>
          <w:ilvl w:val="0"/>
          <w:numId w:val="307"/>
        </w:numPr>
        <w:tabs>
          <w:tab w:val="left" w:pos="134"/>
        </w:tabs>
        <w:spacing w:line="218" w:lineRule="auto"/>
        <w:ind w:left="6" w:hanging="6"/>
        <w:jc w:val="both"/>
        <w:rPr>
          <w:rFonts w:eastAsia="Times New Roman"/>
          <w:sz w:val="26"/>
          <w:szCs w:val="26"/>
          <w:vertAlign w:val="superscript"/>
          <w:lang w:val="en-US"/>
        </w:rPr>
      </w:pPr>
      <w:r w:rsidRPr="00D37926">
        <w:rPr>
          <w:rFonts w:eastAsia="Times New Roman"/>
          <w:sz w:val="20"/>
          <w:szCs w:val="20"/>
          <w:lang w:val="en-US"/>
        </w:rPr>
        <w:t xml:space="preserve">NARA, RG 84, Foreign service Posts of the Department of State: Brazil: Rio de Janeiro </w:t>
      </w:r>
      <w:r w:rsidRPr="00D37926">
        <w:rPr>
          <w:rFonts w:eastAsia="Times New Roman"/>
          <w:sz w:val="20"/>
          <w:szCs w:val="20"/>
          <w:lang w:val="en-US"/>
        </w:rPr>
        <w:t>Embassy. U.S. Secretary of State to Consul General, Rio de Janeiro 1/2/1918. This is a handwritten note attached to the document containing correspondence dated 28/1/1918, referred to below.</w:t>
      </w:r>
    </w:p>
    <w:p w14:paraId="06C5F898" w14:textId="77777777" w:rsidR="001C2C75" w:rsidRPr="00D37926" w:rsidRDefault="001C2C75">
      <w:pPr>
        <w:spacing w:line="1" w:lineRule="exact"/>
        <w:rPr>
          <w:sz w:val="20"/>
          <w:szCs w:val="20"/>
          <w:lang w:val="en-US"/>
        </w:rPr>
      </w:pPr>
    </w:p>
    <w:p w14:paraId="73DE97DD" w14:textId="77777777" w:rsidR="001C2C75" w:rsidRDefault="00D37926">
      <w:pPr>
        <w:ind w:left="9346"/>
        <w:rPr>
          <w:sz w:val="20"/>
          <w:szCs w:val="20"/>
        </w:rPr>
      </w:pPr>
      <w:r>
        <w:rPr>
          <w:rFonts w:eastAsia="Times New Roman"/>
          <w:sz w:val="20"/>
          <w:szCs w:val="20"/>
        </w:rPr>
        <w:t>524</w:t>
      </w:r>
    </w:p>
    <w:p w14:paraId="3D74DF6A" w14:textId="77777777" w:rsidR="001C2C75" w:rsidRDefault="001C2C75">
      <w:pPr>
        <w:sectPr w:rsidR="001C2C75">
          <w:pgSz w:w="11900" w:h="16840"/>
          <w:pgMar w:top="1231" w:right="1124" w:bottom="405" w:left="1134" w:header="0" w:footer="0" w:gutter="0"/>
          <w:cols w:space="720" w:equalWidth="0">
            <w:col w:w="9646"/>
          </w:cols>
        </w:sectPr>
      </w:pPr>
    </w:p>
    <w:p w14:paraId="47ABAF2A" w14:textId="77777777" w:rsidR="001C2C75" w:rsidRDefault="00D37926">
      <w:pPr>
        <w:spacing w:line="200" w:lineRule="exact"/>
        <w:rPr>
          <w:sz w:val="20"/>
          <w:szCs w:val="20"/>
        </w:rPr>
      </w:pPr>
      <w:bookmarkStart w:id="525" w:name="page526"/>
      <w:bookmarkEnd w:id="525"/>
      <w:r>
        <w:rPr>
          <w:noProof/>
          <w:sz w:val="20"/>
          <w:szCs w:val="20"/>
        </w:rPr>
        <w:drawing>
          <wp:anchor distT="0" distB="0" distL="114300" distR="114300" simplePos="0" relativeHeight="251798016" behindDoc="1" locked="0" layoutInCell="0" allowOverlap="1" wp14:anchorId="72E4D26D" wp14:editId="4F69983B">
            <wp:simplePos x="0" y="0"/>
            <wp:positionH relativeFrom="page">
              <wp:posOffset>967740</wp:posOffset>
            </wp:positionH>
            <wp:positionV relativeFrom="page">
              <wp:posOffset>803275</wp:posOffset>
            </wp:positionV>
            <wp:extent cx="4953000" cy="4695190"/>
            <wp:effectExtent l="0" t="0" r="0" b="0"/>
            <wp:wrapNone/>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33">
                      <a:clrChange>
                        <a:clrFrom>
                          <a:srgbClr val="FFFFFF"/>
                        </a:clrFrom>
                        <a:clrTo>
                          <a:srgbClr val="FFFFFF">
                            <a:alpha val="0"/>
                          </a:srgbClr>
                        </a:clrTo>
                      </a:clrChange>
                    </a:blip>
                    <a:srcRect/>
                    <a:stretch>
                      <a:fillRect/>
                    </a:stretch>
                  </pic:blipFill>
                  <pic:spPr bwMode="auto">
                    <a:xfrm>
                      <a:off x="0" y="0"/>
                      <a:ext cx="4953000" cy="4695190"/>
                    </a:xfrm>
                    <a:prstGeom prst="rect">
                      <a:avLst/>
                    </a:prstGeom>
                    <a:noFill/>
                  </pic:spPr>
                </pic:pic>
              </a:graphicData>
            </a:graphic>
          </wp:anchor>
        </w:drawing>
      </w:r>
    </w:p>
    <w:p w14:paraId="206BA6F1" w14:textId="77777777" w:rsidR="001C2C75" w:rsidRDefault="001C2C75">
      <w:pPr>
        <w:spacing w:line="200" w:lineRule="exact"/>
        <w:rPr>
          <w:sz w:val="20"/>
          <w:szCs w:val="20"/>
        </w:rPr>
      </w:pPr>
    </w:p>
    <w:p w14:paraId="5CF0265E" w14:textId="77777777" w:rsidR="001C2C75" w:rsidRDefault="001C2C75">
      <w:pPr>
        <w:spacing w:line="200" w:lineRule="exact"/>
        <w:rPr>
          <w:sz w:val="20"/>
          <w:szCs w:val="20"/>
        </w:rPr>
      </w:pPr>
    </w:p>
    <w:p w14:paraId="03FCD48B" w14:textId="77777777" w:rsidR="001C2C75" w:rsidRDefault="001C2C75">
      <w:pPr>
        <w:spacing w:line="200" w:lineRule="exact"/>
        <w:rPr>
          <w:sz w:val="20"/>
          <w:szCs w:val="20"/>
        </w:rPr>
      </w:pPr>
    </w:p>
    <w:p w14:paraId="15729DA8" w14:textId="77777777" w:rsidR="001C2C75" w:rsidRDefault="001C2C75">
      <w:pPr>
        <w:spacing w:line="200" w:lineRule="exact"/>
        <w:rPr>
          <w:sz w:val="20"/>
          <w:szCs w:val="20"/>
        </w:rPr>
      </w:pPr>
    </w:p>
    <w:p w14:paraId="6917029B" w14:textId="77777777" w:rsidR="001C2C75" w:rsidRDefault="001C2C75">
      <w:pPr>
        <w:spacing w:line="200" w:lineRule="exact"/>
        <w:rPr>
          <w:sz w:val="20"/>
          <w:szCs w:val="20"/>
        </w:rPr>
      </w:pPr>
    </w:p>
    <w:p w14:paraId="32CBE693" w14:textId="77777777" w:rsidR="001C2C75" w:rsidRDefault="001C2C75">
      <w:pPr>
        <w:spacing w:line="200" w:lineRule="exact"/>
        <w:rPr>
          <w:sz w:val="20"/>
          <w:szCs w:val="20"/>
        </w:rPr>
      </w:pPr>
    </w:p>
    <w:p w14:paraId="53596F51" w14:textId="77777777" w:rsidR="001C2C75" w:rsidRDefault="001C2C75">
      <w:pPr>
        <w:spacing w:line="200" w:lineRule="exact"/>
        <w:rPr>
          <w:sz w:val="20"/>
          <w:szCs w:val="20"/>
        </w:rPr>
      </w:pPr>
    </w:p>
    <w:p w14:paraId="29104F11" w14:textId="77777777" w:rsidR="001C2C75" w:rsidRDefault="001C2C75">
      <w:pPr>
        <w:spacing w:line="200" w:lineRule="exact"/>
        <w:rPr>
          <w:sz w:val="20"/>
          <w:szCs w:val="20"/>
        </w:rPr>
      </w:pPr>
    </w:p>
    <w:p w14:paraId="71B61471" w14:textId="77777777" w:rsidR="001C2C75" w:rsidRDefault="001C2C75">
      <w:pPr>
        <w:spacing w:line="200" w:lineRule="exact"/>
        <w:rPr>
          <w:sz w:val="20"/>
          <w:szCs w:val="20"/>
        </w:rPr>
      </w:pPr>
    </w:p>
    <w:p w14:paraId="713B2803" w14:textId="77777777" w:rsidR="001C2C75" w:rsidRDefault="001C2C75">
      <w:pPr>
        <w:spacing w:line="200" w:lineRule="exact"/>
        <w:rPr>
          <w:sz w:val="20"/>
          <w:szCs w:val="20"/>
        </w:rPr>
      </w:pPr>
    </w:p>
    <w:p w14:paraId="057AE9C3" w14:textId="77777777" w:rsidR="001C2C75" w:rsidRDefault="001C2C75">
      <w:pPr>
        <w:spacing w:line="200" w:lineRule="exact"/>
        <w:rPr>
          <w:sz w:val="20"/>
          <w:szCs w:val="20"/>
        </w:rPr>
      </w:pPr>
    </w:p>
    <w:p w14:paraId="57669C41" w14:textId="77777777" w:rsidR="001C2C75" w:rsidRDefault="001C2C75">
      <w:pPr>
        <w:spacing w:line="200" w:lineRule="exact"/>
        <w:rPr>
          <w:sz w:val="20"/>
          <w:szCs w:val="20"/>
        </w:rPr>
      </w:pPr>
    </w:p>
    <w:p w14:paraId="16854F38" w14:textId="77777777" w:rsidR="001C2C75" w:rsidRDefault="001C2C75">
      <w:pPr>
        <w:spacing w:line="200" w:lineRule="exact"/>
        <w:rPr>
          <w:sz w:val="20"/>
          <w:szCs w:val="20"/>
        </w:rPr>
      </w:pPr>
    </w:p>
    <w:p w14:paraId="133CD683" w14:textId="77777777" w:rsidR="001C2C75" w:rsidRDefault="001C2C75">
      <w:pPr>
        <w:spacing w:line="200" w:lineRule="exact"/>
        <w:rPr>
          <w:sz w:val="20"/>
          <w:szCs w:val="20"/>
        </w:rPr>
      </w:pPr>
    </w:p>
    <w:p w14:paraId="1FFE17CA" w14:textId="77777777" w:rsidR="001C2C75" w:rsidRDefault="001C2C75">
      <w:pPr>
        <w:spacing w:line="200" w:lineRule="exact"/>
        <w:rPr>
          <w:sz w:val="20"/>
          <w:szCs w:val="20"/>
        </w:rPr>
      </w:pPr>
    </w:p>
    <w:p w14:paraId="71E35CB3" w14:textId="77777777" w:rsidR="001C2C75" w:rsidRDefault="001C2C75">
      <w:pPr>
        <w:spacing w:line="200" w:lineRule="exact"/>
        <w:rPr>
          <w:sz w:val="20"/>
          <w:szCs w:val="20"/>
        </w:rPr>
      </w:pPr>
    </w:p>
    <w:p w14:paraId="3A682155" w14:textId="77777777" w:rsidR="001C2C75" w:rsidRDefault="001C2C75">
      <w:pPr>
        <w:spacing w:line="200" w:lineRule="exact"/>
        <w:rPr>
          <w:sz w:val="20"/>
          <w:szCs w:val="20"/>
        </w:rPr>
      </w:pPr>
    </w:p>
    <w:p w14:paraId="47D39FB5" w14:textId="77777777" w:rsidR="001C2C75" w:rsidRDefault="001C2C75">
      <w:pPr>
        <w:spacing w:line="200" w:lineRule="exact"/>
        <w:rPr>
          <w:sz w:val="20"/>
          <w:szCs w:val="20"/>
        </w:rPr>
      </w:pPr>
    </w:p>
    <w:p w14:paraId="1CA2B6D3" w14:textId="77777777" w:rsidR="001C2C75" w:rsidRDefault="001C2C75">
      <w:pPr>
        <w:spacing w:line="200" w:lineRule="exact"/>
        <w:rPr>
          <w:sz w:val="20"/>
          <w:szCs w:val="20"/>
        </w:rPr>
      </w:pPr>
    </w:p>
    <w:p w14:paraId="294C8EDA" w14:textId="77777777" w:rsidR="001C2C75" w:rsidRDefault="001C2C75">
      <w:pPr>
        <w:spacing w:line="200" w:lineRule="exact"/>
        <w:rPr>
          <w:sz w:val="20"/>
          <w:szCs w:val="20"/>
        </w:rPr>
      </w:pPr>
    </w:p>
    <w:p w14:paraId="7910FEA2" w14:textId="77777777" w:rsidR="001C2C75" w:rsidRDefault="001C2C75">
      <w:pPr>
        <w:spacing w:line="200" w:lineRule="exact"/>
        <w:rPr>
          <w:sz w:val="20"/>
          <w:szCs w:val="20"/>
        </w:rPr>
      </w:pPr>
    </w:p>
    <w:p w14:paraId="1C058AF5" w14:textId="77777777" w:rsidR="001C2C75" w:rsidRDefault="001C2C75">
      <w:pPr>
        <w:spacing w:line="200" w:lineRule="exact"/>
        <w:rPr>
          <w:sz w:val="20"/>
          <w:szCs w:val="20"/>
        </w:rPr>
      </w:pPr>
    </w:p>
    <w:p w14:paraId="1BB0A775" w14:textId="77777777" w:rsidR="001C2C75" w:rsidRDefault="001C2C75">
      <w:pPr>
        <w:spacing w:line="200" w:lineRule="exact"/>
        <w:rPr>
          <w:sz w:val="20"/>
          <w:szCs w:val="20"/>
        </w:rPr>
      </w:pPr>
    </w:p>
    <w:p w14:paraId="6314EDCC" w14:textId="77777777" w:rsidR="001C2C75" w:rsidRDefault="001C2C75">
      <w:pPr>
        <w:spacing w:line="200" w:lineRule="exact"/>
        <w:rPr>
          <w:sz w:val="20"/>
          <w:szCs w:val="20"/>
        </w:rPr>
      </w:pPr>
    </w:p>
    <w:p w14:paraId="34F39116" w14:textId="77777777" w:rsidR="001C2C75" w:rsidRDefault="001C2C75">
      <w:pPr>
        <w:spacing w:line="200" w:lineRule="exact"/>
        <w:rPr>
          <w:sz w:val="20"/>
          <w:szCs w:val="20"/>
        </w:rPr>
      </w:pPr>
    </w:p>
    <w:p w14:paraId="7F11DAFF" w14:textId="77777777" w:rsidR="001C2C75" w:rsidRDefault="001C2C75">
      <w:pPr>
        <w:spacing w:line="200" w:lineRule="exact"/>
        <w:rPr>
          <w:sz w:val="20"/>
          <w:szCs w:val="20"/>
        </w:rPr>
      </w:pPr>
    </w:p>
    <w:p w14:paraId="6B0B58F4" w14:textId="77777777" w:rsidR="001C2C75" w:rsidRDefault="001C2C75">
      <w:pPr>
        <w:spacing w:line="200" w:lineRule="exact"/>
        <w:rPr>
          <w:sz w:val="20"/>
          <w:szCs w:val="20"/>
        </w:rPr>
      </w:pPr>
    </w:p>
    <w:p w14:paraId="2D606D45" w14:textId="77777777" w:rsidR="001C2C75" w:rsidRDefault="001C2C75">
      <w:pPr>
        <w:spacing w:line="200" w:lineRule="exact"/>
        <w:rPr>
          <w:sz w:val="20"/>
          <w:szCs w:val="20"/>
        </w:rPr>
      </w:pPr>
    </w:p>
    <w:p w14:paraId="674CC7CE" w14:textId="77777777" w:rsidR="001C2C75" w:rsidRDefault="001C2C75">
      <w:pPr>
        <w:spacing w:line="200" w:lineRule="exact"/>
        <w:rPr>
          <w:sz w:val="20"/>
          <w:szCs w:val="20"/>
        </w:rPr>
      </w:pPr>
    </w:p>
    <w:p w14:paraId="079A1E94" w14:textId="77777777" w:rsidR="001C2C75" w:rsidRDefault="001C2C75">
      <w:pPr>
        <w:spacing w:line="200" w:lineRule="exact"/>
        <w:rPr>
          <w:sz w:val="20"/>
          <w:szCs w:val="20"/>
        </w:rPr>
      </w:pPr>
    </w:p>
    <w:p w14:paraId="3E93C718" w14:textId="77777777" w:rsidR="001C2C75" w:rsidRDefault="001C2C75">
      <w:pPr>
        <w:spacing w:line="200" w:lineRule="exact"/>
        <w:rPr>
          <w:sz w:val="20"/>
          <w:szCs w:val="20"/>
        </w:rPr>
      </w:pPr>
    </w:p>
    <w:p w14:paraId="4649A774" w14:textId="77777777" w:rsidR="001C2C75" w:rsidRDefault="001C2C75">
      <w:pPr>
        <w:spacing w:line="200" w:lineRule="exact"/>
        <w:rPr>
          <w:sz w:val="20"/>
          <w:szCs w:val="20"/>
        </w:rPr>
      </w:pPr>
    </w:p>
    <w:p w14:paraId="12A9EEC6" w14:textId="77777777" w:rsidR="001C2C75" w:rsidRDefault="001C2C75">
      <w:pPr>
        <w:spacing w:line="200" w:lineRule="exact"/>
        <w:rPr>
          <w:sz w:val="20"/>
          <w:szCs w:val="20"/>
        </w:rPr>
      </w:pPr>
    </w:p>
    <w:p w14:paraId="1C39EF68" w14:textId="77777777" w:rsidR="001C2C75" w:rsidRDefault="001C2C75">
      <w:pPr>
        <w:spacing w:line="200" w:lineRule="exact"/>
        <w:rPr>
          <w:sz w:val="20"/>
          <w:szCs w:val="20"/>
        </w:rPr>
      </w:pPr>
    </w:p>
    <w:p w14:paraId="75A23B93" w14:textId="77777777" w:rsidR="001C2C75" w:rsidRDefault="001C2C75">
      <w:pPr>
        <w:spacing w:line="200" w:lineRule="exact"/>
        <w:rPr>
          <w:sz w:val="20"/>
          <w:szCs w:val="20"/>
        </w:rPr>
      </w:pPr>
    </w:p>
    <w:p w14:paraId="6BD46B96" w14:textId="77777777" w:rsidR="001C2C75" w:rsidRDefault="001C2C75">
      <w:pPr>
        <w:spacing w:line="231" w:lineRule="exact"/>
        <w:rPr>
          <w:sz w:val="20"/>
          <w:szCs w:val="20"/>
        </w:rPr>
      </w:pPr>
    </w:p>
    <w:p w14:paraId="4F305CFE" w14:textId="77777777" w:rsidR="001C2C75" w:rsidRDefault="00D37926">
      <w:pPr>
        <w:ind w:left="800"/>
        <w:rPr>
          <w:sz w:val="20"/>
          <w:szCs w:val="20"/>
        </w:rPr>
      </w:pPr>
      <w:r>
        <w:rPr>
          <w:rFonts w:eastAsia="Times New Roman"/>
          <w:b/>
          <w:bCs/>
          <w:sz w:val="18"/>
          <w:szCs w:val="18"/>
        </w:rPr>
        <w:t xml:space="preserve">Fig 1: </w:t>
      </w:r>
      <w:r>
        <w:rPr>
          <w:rFonts w:eastAsia="Times New Roman"/>
          <w:sz w:val="18"/>
          <w:szCs w:val="18"/>
        </w:rPr>
        <w:t>As</w:t>
      </w:r>
      <w:r>
        <w:rPr>
          <w:rFonts w:eastAsia="Times New Roman"/>
          <w:b/>
          <w:bCs/>
          <w:sz w:val="18"/>
          <w:szCs w:val="18"/>
        </w:rPr>
        <w:t xml:space="preserve"> </w:t>
      </w:r>
      <w:r>
        <w:rPr>
          <w:rFonts w:eastAsia="Times New Roman"/>
          <w:i/>
          <w:iCs/>
          <w:sz w:val="18"/>
          <w:szCs w:val="18"/>
        </w:rPr>
        <w:t>American Girls</w:t>
      </w:r>
      <w:r>
        <w:rPr>
          <w:rFonts w:eastAsia="Times New Roman"/>
          <w:b/>
          <w:bCs/>
          <w:sz w:val="18"/>
          <w:szCs w:val="18"/>
        </w:rPr>
        <w:t xml:space="preserve"> </w:t>
      </w:r>
      <w:r>
        <w:rPr>
          <w:rFonts w:eastAsia="Times New Roman"/>
          <w:sz w:val="18"/>
          <w:szCs w:val="18"/>
        </w:rPr>
        <w:t>fazem pose para a Revista</w:t>
      </w:r>
      <w:r>
        <w:rPr>
          <w:rFonts w:eastAsia="Times New Roman"/>
          <w:b/>
          <w:bCs/>
          <w:sz w:val="18"/>
          <w:szCs w:val="18"/>
        </w:rPr>
        <w:t xml:space="preserve"> </w:t>
      </w:r>
      <w:r>
        <w:rPr>
          <w:rFonts w:eastAsia="Times New Roman"/>
          <w:i/>
          <w:iCs/>
          <w:sz w:val="18"/>
          <w:szCs w:val="18"/>
        </w:rPr>
        <w:t>Fon-Fon</w:t>
      </w:r>
      <w:r>
        <w:rPr>
          <w:rFonts w:eastAsia="Times New Roman"/>
          <w:sz w:val="18"/>
          <w:szCs w:val="18"/>
        </w:rPr>
        <w:t>. Rio de Janeiro, 8/12/1917. p.24</w:t>
      </w:r>
    </w:p>
    <w:p w14:paraId="0D6C4DB9" w14:textId="77777777" w:rsidR="001C2C75" w:rsidRDefault="001C2C75">
      <w:pPr>
        <w:spacing w:line="200" w:lineRule="exact"/>
        <w:rPr>
          <w:sz w:val="20"/>
          <w:szCs w:val="20"/>
        </w:rPr>
      </w:pPr>
    </w:p>
    <w:p w14:paraId="0EEE76B2" w14:textId="77777777" w:rsidR="001C2C75" w:rsidRDefault="001C2C75">
      <w:pPr>
        <w:spacing w:line="200" w:lineRule="exact"/>
        <w:rPr>
          <w:sz w:val="20"/>
          <w:szCs w:val="20"/>
        </w:rPr>
      </w:pPr>
    </w:p>
    <w:p w14:paraId="6D4C3EE3" w14:textId="77777777" w:rsidR="001C2C75" w:rsidRDefault="001C2C75">
      <w:pPr>
        <w:spacing w:line="294" w:lineRule="exact"/>
        <w:rPr>
          <w:sz w:val="20"/>
          <w:szCs w:val="20"/>
        </w:rPr>
      </w:pPr>
    </w:p>
    <w:p w14:paraId="21157B75" w14:textId="77777777" w:rsidR="001C2C75" w:rsidRDefault="00D37926">
      <w:pPr>
        <w:spacing w:line="367" w:lineRule="auto"/>
        <w:ind w:firstLine="360"/>
        <w:jc w:val="both"/>
        <w:rPr>
          <w:sz w:val="20"/>
          <w:szCs w:val="20"/>
        </w:rPr>
      </w:pPr>
      <w:r>
        <w:rPr>
          <w:rFonts w:eastAsia="Times New Roman"/>
        </w:rPr>
        <w:t>A mulher solteira – especialmente se for jovem – ocupa um espaço privilegiado nos discursos sobre os perigos da imigração. Em primeiro lugar, ela costuma ser ap</w:t>
      </w:r>
      <w:r>
        <w:rPr>
          <w:rFonts w:eastAsia="Times New Roman"/>
        </w:rPr>
        <w:t xml:space="preserve">resentada como alguém que seria exposta às ameaças da escravidão sexual, uma vez estando ela fora da rede protetora da família e longe do olhar do governo de seu país de nascimento. Neste sentido, seu projeto imigratório é tido como algo que representa um </w:t>
      </w:r>
      <w:r>
        <w:rPr>
          <w:rFonts w:eastAsia="Times New Roman"/>
        </w:rPr>
        <w:t xml:space="preserve">perigo à sua </w:t>
      </w:r>
      <w:r>
        <w:rPr>
          <w:rFonts w:eastAsia="Times New Roman"/>
          <w:i/>
          <w:iCs/>
        </w:rPr>
        <w:t>pureza</w:t>
      </w:r>
      <w:r>
        <w:rPr>
          <w:rFonts w:eastAsia="Times New Roman"/>
        </w:rPr>
        <w:t xml:space="preserve"> e </w:t>
      </w:r>
      <w:r>
        <w:rPr>
          <w:rFonts w:eastAsia="Times New Roman"/>
          <w:i/>
          <w:iCs/>
        </w:rPr>
        <w:t>liberdade</w:t>
      </w:r>
      <w:r>
        <w:rPr>
          <w:rFonts w:eastAsia="Times New Roman"/>
        </w:rPr>
        <w:t>, estas duas características sendo sempre articuladas com relacionamentos sexualmente monogâmicos sancionados pelo Estado e/ou a Igreja.</w:t>
      </w:r>
    </w:p>
    <w:p w14:paraId="502E0E0C" w14:textId="77777777" w:rsidR="001C2C75" w:rsidRDefault="001C2C75">
      <w:pPr>
        <w:spacing w:line="156" w:lineRule="exact"/>
        <w:rPr>
          <w:sz w:val="20"/>
          <w:szCs w:val="20"/>
        </w:rPr>
      </w:pPr>
    </w:p>
    <w:p w14:paraId="11DDB456" w14:textId="77777777" w:rsidR="001C2C75" w:rsidRDefault="00D37926">
      <w:pPr>
        <w:spacing w:line="367" w:lineRule="auto"/>
        <w:ind w:firstLine="360"/>
        <w:jc w:val="both"/>
        <w:rPr>
          <w:sz w:val="20"/>
          <w:szCs w:val="20"/>
        </w:rPr>
      </w:pPr>
      <w:r>
        <w:rPr>
          <w:rFonts w:eastAsia="Times New Roman"/>
        </w:rPr>
        <w:t>Mas a jovem solteira e imigrante é também entendida como um perigo à nação. Seu deslocamento internacional representa um perigo tanto para o país de recepção, quanto para o país de origem. No primeiro caso, ela é vista como uma fonte de possíveis “maus cos</w:t>
      </w:r>
      <w:r>
        <w:rPr>
          <w:rFonts w:eastAsia="Times New Roman"/>
        </w:rPr>
        <w:t xml:space="preserve">tumes” e/ou ameaças biológicas (doenças venéreas, miscigenação etc.), estas quase sempre relacionadas ao seu comportamento sexual. No segundo caso, ela é uma ameaça em potencial ao </w:t>
      </w:r>
      <w:r>
        <w:rPr>
          <w:rFonts w:eastAsia="Times New Roman"/>
          <w:i/>
          <w:iCs/>
        </w:rPr>
        <w:t>status</w:t>
      </w:r>
      <w:r>
        <w:rPr>
          <w:rFonts w:eastAsia="Times New Roman"/>
        </w:rPr>
        <w:t xml:space="preserve"> de seu país de origem, alguém cujo comportamento (e particularmente </w:t>
      </w:r>
      <w:r>
        <w:rPr>
          <w:rFonts w:eastAsia="Times New Roman"/>
        </w:rPr>
        <w:t>seu comportamento sexual) pode macular a reputação de sua terra natal. Em destaque particular nesse quadro</w:t>
      </w:r>
    </w:p>
    <w:p w14:paraId="015BEFC8" w14:textId="77777777" w:rsidR="001C2C75" w:rsidRDefault="001C2C75">
      <w:pPr>
        <w:spacing w:line="200" w:lineRule="exact"/>
        <w:rPr>
          <w:sz w:val="20"/>
          <w:szCs w:val="20"/>
        </w:rPr>
      </w:pPr>
    </w:p>
    <w:p w14:paraId="3F0A8966" w14:textId="77777777" w:rsidR="001C2C75" w:rsidRDefault="001C2C75">
      <w:pPr>
        <w:spacing w:line="200" w:lineRule="exact"/>
        <w:rPr>
          <w:sz w:val="20"/>
          <w:szCs w:val="20"/>
        </w:rPr>
      </w:pPr>
    </w:p>
    <w:p w14:paraId="1245DB4F" w14:textId="77777777" w:rsidR="001C2C75" w:rsidRDefault="001C2C75">
      <w:pPr>
        <w:spacing w:line="200" w:lineRule="exact"/>
        <w:rPr>
          <w:sz w:val="20"/>
          <w:szCs w:val="20"/>
        </w:rPr>
      </w:pPr>
    </w:p>
    <w:p w14:paraId="1CFB2F0E" w14:textId="77777777" w:rsidR="001C2C75" w:rsidRDefault="001C2C75">
      <w:pPr>
        <w:spacing w:line="200" w:lineRule="exact"/>
        <w:rPr>
          <w:sz w:val="20"/>
          <w:szCs w:val="20"/>
        </w:rPr>
      </w:pPr>
    </w:p>
    <w:p w14:paraId="6B48FF41" w14:textId="77777777" w:rsidR="001C2C75" w:rsidRDefault="001C2C75">
      <w:pPr>
        <w:spacing w:line="263" w:lineRule="exact"/>
        <w:rPr>
          <w:sz w:val="20"/>
          <w:szCs w:val="20"/>
        </w:rPr>
      </w:pPr>
    </w:p>
    <w:p w14:paraId="6A755247" w14:textId="77777777" w:rsidR="001C2C75" w:rsidRDefault="00D37926">
      <w:pPr>
        <w:ind w:left="9340"/>
        <w:rPr>
          <w:sz w:val="20"/>
          <w:szCs w:val="20"/>
        </w:rPr>
      </w:pPr>
      <w:r>
        <w:rPr>
          <w:rFonts w:eastAsia="Times New Roman"/>
          <w:sz w:val="20"/>
          <w:szCs w:val="20"/>
        </w:rPr>
        <w:t>525</w:t>
      </w:r>
    </w:p>
    <w:p w14:paraId="31E25CC3" w14:textId="77777777" w:rsidR="001C2C75" w:rsidRDefault="001C2C75">
      <w:pPr>
        <w:sectPr w:rsidR="001C2C75">
          <w:pgSz w:w="11900" w:h="16840"/>
          <w:pgMar w:top="1440" w:right="1124" w:bottom="413" w:left="1140" w:header="0" w:footer="0" w:gutter="0"/>
          <w:cols w:space="720" w:equalWidth="0">
            <w:col w:w="9640"/>
          </w:cols>
        </w:sectPr>
      </w:pPr>
    </w:p>
    <w:p w14:paraId="540D7F0D" w14:textId="77777777" w:rsidR="001C2C75" w:rsidRDefault="00D37926">
      <w:pPr>
        <w:spacing w:line="335" w:lineRule="auto"/>
        <w:ind w:left="6"/>
        <w:jc w:val="both"/>
        <w:rPr>
          <w:sz w:val="20"/>
          <w:szCs w:val="20"/>
        </w:rPr>
      </w:pPr>
      <w:bookmarkStart w:id="526" w:name="page527"/>
      <w:bookmarkEnd w:id="526"/>
      <w:r>
        <w:rPr>
          <w:rFonts w:eastAsia="Times New Roman"/>
        </w:rPr>
        <w:t xml:space="preserve">encontra-se a </w:t>
      </w:r>
      <w:r>
        <w:rPr>
          <w:rFonts w:eastAsia="Times New Roman"/>
          <w:i/>
          <w:iCs/>
        </w:rPr>
        <w:t>prostituta</w:t>
      </w:r>
      <w:r>
        <w:rPr>
          <w:rFonts w:eastAsia="Times New Roman"/>
          <w:i/>
          <w:iCs/>
          <w:sz w:val="28"/>
          <w:szCs w:val="28"/>
          <w:vertAlign w:val="superscript"/>
        </w:rPr>
        <w:t>3</w:t>
      </w:r>
      <w:r>
        <w:rPr>
          <w:rFonts w:eastAsia="Times New Roman"/>
          <w:i/>
          <w:iCs/>
        </w:rPr>
        <w:t>,</w:t>
      </w:r>
      <w:r>
        <w:rPr>
          <w:rFonts w:eastAsia="Times New Roman"/>
        </w:rPr>
        <w:t xml:space="preserve"> tida como o caso-limite de migração feminina. Enquanto todas as jovens desacompanhadas são </w:t>
      </w:r>
      <w:r>
        <w:rPr>
          <w:rFonts w:eastAsia="Times New Roman"/>
        </w:rPr>
        <w:t>suspeitas, a prostituta declarada, em muitos casos, é sumariamente proibida de deslocar-se internacionalmente e atrai todo tipo de vigilância e repressão.</w:t>
      </w:r>
    </w:p>
    <w:p w14:paraId="24D00A3D" w14:textId="77777777" w:rsidR="001C2C75" w:rsidRDefault="001C2C75">
      <w:pPr>
        <w:spacing w:line="187" w:lineRule="exact"/>
        <w:rPr>
          <w:sz w:val="20"/>
          <w:szCs w:val="20"/>
        </w:rPr>
      </w:pPr>
    </w:p>
    <w:p w14:paraId="5C258AF1" w14:textId="77777777" w:rsidR="001C2C75" w:rsidRDefault="00D37926">
      <w:pPr>
        <w:spacing w:line="365" w:lineRule="auto"/>
        <w:ind w:left="6" w:firstLine="360"/>
        <w:jc w:val="both"/>
        <w:rPr>
          <w:sz w:val="20"/>
          <w:szCs w:val="20"/>
        </w:rPr>
      </w:pPr>
      <w:r>
        <w:rPr>
          <w:rFonts w:eastAsia="Times New Roman"/>
        </w:rPr>
        <w:t>Mas em suas tentativas de controlar as fronteiras, proteger seus cidadãos e salvaguardar a nação, co</w:t>
      </w:r>
      <w:r>
        <w:rPr>
          <w:rFonts w:eastAsia="Times New Roman"/>
        </w:rPr>
        <w:t>mo é que o Estado pode determinar quem é puta e quem não é? Como analistas do tema do sexo comercializado e migrações internacionais têm observado (Augustín 2007; Blanchette &amp; da Silva 2005; Brennan 2004; Piscitelli 2004 entre muitos outros), a prostituiçã</w:t>
      </w:r>
      <w:r>
        <w:rPr>
          <w:rFonts w:eastAsia="Times New Roman"/>
        </w:rPr>
        <w:t xml:space="preserve">o é, acima de tudo, um comportamento e não uma categoria fixa de identidade. Ao que parece, em vez de </w:t>
      </w:r>
      <w:r>
        <w:rPr>
          <w:rFonts w:eastAsia="Times New Roman"/>
          <w:i/>
          <w:iCs/>
        </w:rPr>
        <w:t>descobrir</w:t>
      </w:r>
      <w:r>
        <w:rPr>
          <w:rFonts w:eastAsia="Times New Roman"/>
        </w:rPr>
        <w:t xml:space="preserve"> prostitutas em trajetórias de migração, o Estado as </w:t>
      </w:r>
      <w:r>
        <w:rPr>
          <w:rFonts w:eastAsia="Times New Roman"/>
          <w:i/>
          <w:iCs/>
        </w:rPr>
        <w:t>inventam</w:t>
      </w:r>
      <w:r>
        <w:rPr>
          <w:rFonts w:eastAsia="Times New Roman"/>
        </w:rPr>
        <w:t>. Numa maneira análoga àquela desvendada por Bruno Latour em seu estudo sobre labora</w:t>
      </w:r>
      <w:r>
        <w:rPr>
          <w:rFonts w:eastAsia="Times New Roman"/>
        </w:rPr>
        <w:t>tórios</w:t>
      </w:r>
      <w:r>
        <w:rPr>
          <w:rFonts w:eastAsia="Times New Roman"/>
          <w:i/>
          <w:iCs/>
        </w:rPr>
        <w:t xml:space="preserve"> </w:t>
      </w:r>
      <w:r>
        <w:rPr>
          <w:rFonts w:eastAsia="Times New Roman"/>
        </w:rPr>
        <w:t>científicos (2000), o Estado aplica um conceito moral e político previamente formado (</w:t>
      </w:r>
      <w:r>
        <w:rPr>
          <w:rFonts w:eastAsia="Times New Roman"/>
          <w:i/>
          <w:iCs/>
        </w:rPr>
        <w:t>prostituta</w:t>
      </w:r>
      <w:r>
        <w:rPr>
          <w:rFonts w:eastAsia="Times New Roman"/>
        </w:rPr>
        <w:t>) a uma grande gama de mulheres que podem ou não estar se prostituindo.</w:t>
      </w:r>
    </w:p>
    <w:p w14:paraId="27503604" w14:textId="77777777" w:rsidR="001C2C75" w:rsidRDefault="001C2C75">
      <w:pPr>
        <w:spacing w:line="159" w:lineRule="exact"/>
        <w:rPr>
          <w:sz w:val="20"/>
          <w:szCs w:val="20"/>
        </w:rPr>
      </w:pPr>
    </w:p>
    <w:p w14:paraId="4B34F199" w14:textId="77777777" w:rsidR="001C2C75" w:rsidRDefault="00D37926">
      <w:pPr>
        <w:spacing w:line="365" w:lineRule="auto"/>
        <w:ind w:left="6" w:firstLine="360"/>
        <w:jc w:val="both"/>
        <w:rPr>
          <w:sz w:val="20"/>
          <w:szCs w:val="20"/>
        </w:rPr>
      </w:pPr>
      <w:r>
        <w:rPr>
          <w:rFonts w:eastAsia="Times New Roman"/>
        </w:rPr>
        <w:t>Embora ambas as nações receptoras e originárias das imigrações tentem identificar e impedir os fluxos migratórios de prostitutas, é o dilema da segunda destas que, a meu ver, oferece os mais interessantes subsídios para a reflexão antropológica. Eis por qu</w:t>
      </w:r>
      <w:r>
        <w:rPr>
          <w:rFonts w:eastAsia="Times New Roman"/>
        </w:rPr>
        <w:t xml:space="preserve">e enquanto um Estado receptor pode ser completamente arbitrário em suas definições de </w:t>
      </w:r>
      <w:r>
        <w:rPr>
          <w:rFonts w:eastAsia="Times New Roman"/>
          <w:i/>
          <w:iCs/>
        </w:rPr>
        <w:t>prostituta</w:t>
      </w:r>
      <w:r>
        <w:rPr>
          <w:rFonts w:eastAsia="Times New Roman"/>
        </w:rPr>
        <w:t>, o Estado originário há de contrabalançar seus esforços neste sentido com as devidas responsabilidades de garantir os direitos de suas cidadãs. Tipicamente, es</w:t>
      </w:r>
      <w:r>
        <w:rPr>
          <w:rFonts w:eastAsia="Times New Roman"/>
        </w:rPr>
        <w:t>se dilema é resolvido através da construção de uma segunda categoria que permite ao Estado exercer poder repressor e tutelar sobre uma determinada porção de suas emigrantes. Nas experiências históricas dos últimos cem anos no mundo Atlântico, esta categori</w:t>
      </w:r>
      <w:r>
        <w:rPr>
          <w:rFonts w:eastAsia="Times New Roman"/>
        </w:rPr>
        <w:t xml:space="preserve">a tem sido predominantemente a da </w:t>
      </w:r>
      <w:r>
        <w:rPr>
          <w:rFonts w:eastAsia="Times New Roman"/>
          <w:i/>
          <w:iCs/>
        </w:rPr>
        <w:t>mulher traficada</w:t>
      </w:r>
      <w:r>
        <w:rPr>
          <w:rFonts w:eastAsia="Times New Roman"/>
        </w:rPr>
        <w:t>.</w:t>
      </w:r>
    </w:p>
    <w:p w14:paraId="4925529F" w14:textId="77777777" w:rsidR="001C2C75" w:rsidRDefault="001C2C75">
      <w:pPr>
        <w:spacing w:line="157" w:lineRule="exact"/>
        <w:rPr>
          <w:sz w:val="20"/>
          <w:szCs w:val="20"/>
        </w:rPr>
      </w:pPr>
    </w:p>
    <w:p w14:paraId="37DF8803" w14:textId="77777777" w:rsidR="001C2C75" w:rsidRDefault="00D37926">
      <w:pPr>
        <w:spacing w:line="356" w:lineRule="auto"/>
        <w:ind w:left="6" w:firstLine="360"/>
        <w:jc w:val="both"/>
        <w:rPr>
          <w:sz w:val="20"/>
          <w:szCs w:val="20"/>
        </w:rPr>
      </w:pPr>
      <w:r>
        <w:rPr>
          <w:rFonts w:eastAsia="Times New Roman"/>
        </w:rPr>
        <w:t xml:space="preserve">No presente trabalho, pretendemos apresentar um estudo da forma com que um Estado nacional tratou a questão da migração feminina “questionável”, empregando a categoria de </w:t>
      </w:r>
      <w:r>
        <w:rPr>
          <w:rFonts w:eastAsia="Times New Roman"/>
          <w:i/>
          <w:iCs/>
        </w:rPr>
        <w:t>traficada</w:t>
      </w:r>
      <w:r>
        <w:rPr>
          <w:rFonts w:eastAsia="Times New Roman"/>
        </w:rPr>
        <w:t xml:space="preserve"> não para salvaguardar </w:t>
      </w:r>
      <w:r>
        <w:rPr>
          <w:rFonts w:eastAsia="Times New Roman"/>
        </w:rPr>
        <w:t xml:space="preserve">os direitos humanos e/ou constitucionais de suas cidadãs, e sim para sanear a reputação da nação em um momento em que projetos de expansão de </w:t>
      </w:r>
      <w:r>
        <w:rPr>
          <w:rFonts w:eastAsia="Times New Roman"/>
          <w:i/>
          <w:iCs/>
        </w:rPr>
        <w:t>status</w:t>
      </w:r>
      <w:r>
        <w:rPr>
          <w:rFonts w:eastAsia="Times New Roman"/>
        </w:rPr>
        <w:t xml:space="preserve"> nacional estavam em destaque. O caso analisado aqui envolve um grupo de dançarinas estadunidenses trazidas </w:t>
      </w:r>
      <w:r>
        <w:rPr>
          <w:rFonts w:eastAsia="Times New Roman"/>
        </w:rPr>
        <w:t>ao Brasil durante a Primeira Guerra para trabalhar em teatros e casas noturnas no Rio de Janeiro. Ele é interessante pois, embora os funcionários do Departamento de Estado americano envolvidos na situação se referissem às mulheres como “traficadas”, seus d</w:t>
      </w:r>
      <w:r>
        <w:rPr>
          <w:rFonts w:eastAsia="Times New Roman"/>
        </w:rPr>
        <w:t xml:space="preserve">epoimentos e suas atividades em torno da questão nos permitem descobrir um complexo de valores morais e de interesses que subjaziam e informavam as suas ações, revelando a luta antitráfico no início do século XX como uma </w:t>
      </w:r>
      <w:r>
        <w:rPr>
          <w:rFonts w:eastAsia="Times New Roman"/>
          <w:i/>
          <w:iCs/>
        </w:rPr>
        <w:t>superfície de emergência</w:t>
      </w:r>
      <w:r>
        <w:rPr>
          <w:rFonts w:eastAsia="Times New Roman"/>
          <w:sz w:val="28"/>
          <w:szCs w:val="28"/>
          <w:vertAlign w:val="superscript"/>
        </w:rPr>
        <w:t>4</w:t>
      </w:r>
      <w:r>
        <w:rPr>
          <w:rFonts w:eastAsia="Times New Roman"/>
        </w:rPr>
        <w:t xml:space="preserve">, na qual </w:t>
      </w:r>
      <w:r>
        <w:rPr>
          <w:rFonts w:eastAsia="Times New Roman"/>
        </w:rPr>
        <w:t xml:space="preserve">discursos referentes à nação, à feminilidade e à </w:t>
      </w:r>
      <w:r>
        <w:rPr>
          <w:rFonts w:eastAsia="Times New Roman"/>
          <w:i/>
          <w:iCs/>
        </w:rPr>
        <w:t xml:space="preserve">organização dos povos </w:t>
      </w:r>
      <w:r>
        <w:rPr>
          <w:rFonts w:eastAsia="Times New Roman"/>
        </w:rPr>
        <w:t>se manifestaram.</w:t>
      </w:r>
      <w:r>
        <w:rPr>
          <w:rFonts w:eastAsia="Times New Roman"/>
          <w:sz w:val="28"/>
          <w:szCs w:val="28"/>
          <w:vertAlign w:val="superscript"/>
        </w:rPr>
        <w:t>5</w:t>
      </w:r>
    </w:p>
    <w:p w14:paraId="1571A44C"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799040" behindDoc="1" locked="0" layoutInCell="0" allowOverlap="1" wp14:anchorId="2101FA5C" wp14:editId="63EE569D">
                <wp:simplePos x="0" y="0"/>
                <wp:positionH relativeFrom="column">
                  <wp:posOffset>0</wp:posOffset>
                </wp:positionH>
                <wp:positionV relativeFrom="paragraph">
                  <wp:posOffset>327025</wp:posOffset>
                </wp:positionV>
                <wp:extent cx="1828800" cy="0"/>
                <wp:effectExtent l="0" t="0" r="0" b="0"/>
                <wp:wrapNone/>
                <wp:docPr id="289" name="Shape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55C2AAD4" id="Shape 289" o:spid="_x0000_s1026" style="position:absolute;z-index:-251517440;visibility:visible;mso-wrap-style:square;mso-wrap-distance-left:9pt;mso-wrap-distance-top:0;mso-wrap-distance-right:9pt;mso-wrap-distance-bottom:0;mso-position-horizontal:absolute;mso-position-horizontal-relative:text;mso-position-vertical:absolute;mso-position-vertical-relative:text" from="0,25.75pt" to="2in,2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rqVuwEAAIMDAAAOAAAAZHJzL2Uyb0RvYy54bWysU8tu2zAQvBfoPxC815JdI1UEyzkkdS9B&#10;ayDtB6xJyiLCF7isJf99l7Tjxm1PRXhYcHdHQ84stbqbrGEHFVF71/H5rOZMOeGldvuO//i++dBw&#10;hgmcBOOd6vhRIb9bv3+3GkOrFn7wRqrIiMRhO4aODymFtqpQDMoCznxQjpq9jxYSpXFfyQgjsVtT&#10;Ler6php9lCF6oRCp+nBq8nXh73sl0re+R5WY6TjdLZUYS9zlWK1X0O4jhEGL8zXgP25hQTs69EL1&#10;AAnYz6j/orJaRI++TzPhbeX7XgtVNJCaef2HmqcBgipayBwMF5vw7WjF18M2Mi07vmhuOXNgaUjl&#10;XJYLZM8YsCXUvdvGLFBM7ik8evGM1KuumjnBcIJNfbQZTgrZVOw+XuxWU2KCivNm0TQ1TUVQb/np&#10;5mM+roL25dsQMX1R3rK86bjRLpsBLRweMZ2gL5BcRm+03GhjShL3u3sT2QFo8JuyzuxXMOPY2PHb&#10;+XJZmK96+JqiLutfFFYnesFG246TGFoZBO2gQH52suwTaHPakzrjzr6drMqm7bw8bmNWlDOadLHh&#10;/CrzU3qdF9Tvf2f9CwAA//8DAFBLAwQUAAYACAAAACEA9yghF9kAAAAGAQAADwAAAGRycy9kb3du&#10;cmV2LnhtbEyPwU7DMBBE70j8g7VIXBB1UrUoCnEqigRXIHDh5sZbJyJeW7bbhr9nEQd6nJnVzNtm&#10;M7tJHDGm0ZOCclGAQOq9Gckq+Hh/uq1ApKzJ6MkTKvjGBJv28qLRtfEnesNjl63gEkq1VjDkHGop&#10;Uz+g02nhAxJnex+dziyjlSbqE5e7SS6L4k46PRIvDDrg44D9V3dwCsJLXK1C/LzZPk9l6rZ7a715&#10;Ver6an64B5Fxzv/H8IvP6NAy084fyCQxKeBHsoJ1uQbB6bKq2Nj9GbJt5Dl++wMAAP//AwBQSwEC&#10;LQAUAAYACAAAACEAtoM4kv4AAADhAQAAEwAAAAAAAAAAAAAAAAAAAAAAW0NvbnRlbnRfVHlwZXNd&#10;LnhtbFBLAQItABQABgAIAAAAIQA4/SH/1gAAAJQBAAALAAAAAAAAAAAAAAAAAC8BAABfcmVscy8u&#10;cmVsc1BLAQItABQABgAIAAAAIQBU3rqVuwEAAIMDAAAOAAAAAAAAAAAAAAAAAC4CAABkcnMvZTJv&#10;RG9jLnhtbFBLAQItABQABgAIAAAAIQD3KCEX2QAAAAYBAAAPAAAAAAAAAAAAAAAAABUEAABkcnMv&#10;ZG93bnJldi54bWxQSwUGAAAAAAQABADzAAAAGwUAAAAA&#10;" o:allowincell="f" filled="t" strokeweight=".72pt">
                <v:stroke joinstyle="miter"/>
                <o:lock v:ext="edit" shapetype="f"/>
              </v:line>
            </w:pict>
          </mc:Fallback>
        </mc:AlternateContent>
      </w:r>
    </w:p>
    <w:p w14:paraId="43B8BCD8" w14:textId="77777777" w:rsidR="001C2C75" w:rsidRDefault="001C2C75">
      <w:pPr>
        <w:spacing w:line="200" w:lineRule="exact"/>
        <w:rPr>
          <w:sz w:val="20"/>
          <w:szCs w:val="20"/>
        </w:rPr>
      </w:pPr>
    </w:p>
    <w:p w14:paraId="21317E04" w14:textId="77777777" w:rsidR="001C2C75" w:rsidRDefault="001C2C75">
      <w:pPr>
        <w:spacing w:line="383" w:lineRule="exact"/>
        <w:rPr>
          <w:sz w:val="20"/>
          <w:szCs w:val="20"/>
        </w:rPr>
      </w:pPr>
    </w:p>
    <w:p w14:paraId="02BC273D" w14:textId="77777777" w:rsidR="001C2C75" w:rsidRDefault="00D37926" w:rsidP="00D37926">
      <w:pPr>
        <w:numPr>
          <w:ilvl w:val="0"/>
          <w:numId w:val="308"/>
        </w:numPr>
        <w:tabs>
          <w:tab w:val="left" w:pos="151"/>
        </w:tabs>
        <w:spacing w:line="219" w:lineRule="auto"/>
        <w:ind w:left="6" w:hanging="6"/>
        <w:jc w:val="both"/>
        <w:rPr>
          <w:rFonts w:ascii="Calibri" w:eastAsia="Calibri" w:hAnsi="Calibri" w:cs="Calibri"/>
          <w:sz w:val="26"/>
          <w:szCs w:val="26"/>
          <w:vertAlign w:val="superscript"/>
        </w:rPr>
      </w:pPr>
      <w:r>
        <w:rPr>
          <w:rFonts w:eastAsia="Times New Roman"/>
          <w:sz w:val="20"/>
          <w:szCs w:val="20"/>
        </w:rPr>
        <w:t xml:space="preserve">Entendemos como </w:t>
      </w:r>
      <w:r>
        <w:rPr>
          <w:rFonts w:eastAsia="Times New Roman"/>
          <w:i/>
          <w:iCs/>
          <w:sz w:val="20"/>
          <w:szCs w:val="20"/>
        </w:rPr>
        <w:t>prostituta</w:t>
      </w:r>
      <w:r>
        <w:rPr>
          <w:rFonts w:eastAsia="Times New Roman"/>
          <w:sz w:val="20"/>
          <w:szCs w:val="20"/>
        </w:rPr>
        <w:t xml:space="preserve"> a mulher que vende comercialmente serviços sexuais. Também usamos como sinônimos </w:t>
      </w:r>
      <w:r>
        <w:rPr>
          <w:rFonts w:eastAsia="Times New Roman"/>
          <w:i/>
          <w:iCs/>
          <w:sz w:val="20"/>
          <w:szCs w:val="20"/>
        </w:rPr>
        <w:t xml:space="preserve">trabalhadora sexual </w:t>
      </w:r>
      <w:r>
        <w:rPr>
          <w:rFonts w:eastAsia="Times New Roman"/>
          <w:sz w:val="20"/>
          <w:szCs w:val="20"/>
        </w:rPr>
        <w:t>e</w:t>
      </w:r>
      <w:r>
        <w:rPr>
          <w:rFonts w:eastAsia="Times New Roman"/>
          <w:i/>
          <w:iCs/>
          <w:sz w:val="20"/>
          <w:szCs w:val="20"/>
        </w:rPr>
        <w:t xml:space="preserve"> puta. </w:t>
      </w:r>
      <w:r>
        <w:rPr>
          <w:rFonts w:eastAsia="Times New Roman"/>
          <w:sz w:val="20"/>
          <w:szCs w:val="20"/>
        </w:rPr>
        <w:t>Todos os três termos são usados como categorias êmicas, nativas tanto do universo do sexo</w:t>
      </w:r>
      <w:r>
        <w:rPr>
          <w:rFonts w:eastAsia="Times New Roman"/>
          <w:i/>
          <w:iCs/>
          <w:sz w:val="20"/>
          <w:szCs w:val="20"/>
        </w:rPr>
        <w:t xml:space="preserve"> </w:t>
      </w:r>
      <w:r>
        <w:rPr>
          <w:rFonts w:eastAsia="Times New Roman"/>
          <w:sz w:val="20"/>
          <w:szCs w:val="20"/>
        </w:rPr>
        <w:t>comercializado, quanto do universo dos agentes que tenta</w:t>
      </w:r>
      <w:r>
        <w:rPr>
          <w:rFonts w:eastAsia="Times New Roman"/>
          <w:sz w:val="20"/>
          <w:szCs w:val="20"/>
        </w:rPr>
        <w:t>m controlar os fluxos migratórios de mulheres solteiras</w:t>
      </w:r>
    </w:p>
    <w:p w14:paraId="073A0317" w14:textId="77777777" w:rsidR="001C2C75" w:rsidRDefault="001C2C75">
      <w:pPr>
        <w:spacing w:line="3" w:lineRule="exact"/>
        <w:rPr>
          <w:rFonts w:ascii="Calibri" w:eastAsia="Calibri" w:hAnsi="Calibri" w:cs="Calibri"/>
          <w:sz w:val="26"/>
          <w:szCs w:val="26"/>
          <w:vertAlign w:val="superscript"/>
        </w:rPr>
      </w:pPr>
    </w:p>
    <w:p w14:paraId="5795381D" w14:textId="77777777" w:rsidR="001C2C75" w:rsidRDefault="00D37926" w:rsidP="00D37926">
      <w:pPr>
        <w:numPr>
          <w:ilvl w:val="0"/>
          <w:numId w:val="308"/>
        </w:numPr>
        <w:tabs>
          <w:tab w:val="left" w:pos="106"/>
        </w:tabs>
        <w:spacing w:line="185" w:lineRule="auto"/>
        <w:ind w:left="106" w:hanging="106"/>
        <w:rPr>
          <w:rFonts w:ascii="Calibri" w:eastAsia="Calibri" w:hAnsi="Calibri" w:cs="Calibri"/>
          <w:sz w:val="26"/>
          <w:szCs w:val="26"/>
          <w:vertAlign w:val="superscript"/>
        </w:rPr>
      </w:pPr>
      <w:r>
        <w:rPr>
          <w:rFonts w:eastAsia="Times New Roman"/>
          <w:sz w:val="20"/>
          <w:szCs w:val="20"/>
        </w:rPr>
        <w:t>Definida por Foucault como uma área cultural e social através do qual o discurso se manifesta (1972:41)</w:t>
      </w:r>
    </w:p>
    <w:p w14:paraId="12968832" w14:textId="77777777" w:rsidR="001C2C75" w:rsidRDefault="00D37926" w:rsidP="00D37926">
      <w:pPr>
        <w:numPr>
          <w:ilvl w:val="0"/>
          <w:numId w:val="308"/>
        </w:numPr>
        <w:tabs>
          <w:tab w:val="left" w:pos="172"/>
        </w:tabs>
        <w:spacing w:line="215" w:lineRule="auto"/>
        <w:ind w:left="6" w:hanging="6"/>
        <w:jc w:val="both"/>
        <w:rPr>
          <w:rFonts w:ascii="Calibri" w:eastAsia="Calibri" w:hAnsi="Calibri" w:cs="Calibri"/>
          <w:sz w:val="26"/>
          <w:szCs w:val="26"/>
          <w:vertAlign w:val="superscript"/>
        </w:rPr>
      </w:pPr>
      <w:r>
        <w:rPr>
          <w:rFonts w:eastAsia="Times New Roman"/>
          <w:sz w:val="20"/>
          <w:szCs w:val="20"/>
        </w:rPr>
        <w:t xml:space="preserve">Entendemos a </w:t>
      </w:r>
      <w:r>
        <w:rPr>
          <w:rFonts w:eastAsia="Times New Roman"/>
          <w:i/>
          <w:iCs/>
          <w:sz w:val="20"/>
          <w:szCs w:val="20"/>
        </w:rPr>
        <w:t>organização dos povos</w:t>
      </w:r>
      <w:r>
        <w:rPr>
          <w:rFonts w:eastAsia="Times New Roman"/>
          <w:sz w:val="20"/>
          <w:szCs w:val="20"/>
        </w:rPr>
        <w:t xml:space="preserve"> como uma série de discursos referentes às supostas caracterí</w:t>
      </w:r>
      <w:r>
        <w:rPr>
          <w:rFonts w:eastAsia="Times New Roman"/>
          <w:sz w:val="20"/>
          <w:szCs w:val="20"/>
        </w:rPr>
        <w:t>sticas básicas e imutáveis que supostamente formam “a essência” (biológica ou cultural) de um determinado povo e que podem ser utilizadas para situar aquele povo em uma estrutura hierárquica com referência a outros povos.</w:t>
      </w:r>
    </w:p>
    <w:p w14:paraId="33F39E49" w14:textId="77777777" w:rsidR="001C2C75" w:rsidRDefault="001C2C75">
      <w:pPr>
        <w:spacing w:line="1" w:lineRule="exact"/>
        <w:rPr>
          <w:sz w:val="20"/>
          <w:szCs w:val="20"/>
        </w:rPr>
      </w:pPr>
    </w:p>
    <w:p w14:paraId="240C323C" w14:textId="77777777" w:rsidR="001C2C75" w:rsidRDefault="00D37926">
      <w:pPr>
        <w:ind w:left="9346"/>
        <w:rPr>
          <w:sz w:val="20"/>
          <w:szCs w:val="20"/>
        </w:rPr>
      </w:pPr>
      <w:r>
        <w:rPr>
          <w:rFonts w:eastAsia="Times New Roman"/>
          <w:sz w:val="20"/>
          <w:szCs w:val="20"/>
        </w:rPr>
        <w:t>526</w:t>
      </w:r>
    </w:p>
    <w:p w14:paraId="02EFE7DD" w14:textId="77777777" w:rsidR="001C2C75" w:rsidRDefault="001C2C75">
      <w:pPr>
        <w:sectPr w:rsidR="001C2C75">
          <w:pgSz w:w="11900" w:h="16840"/>
          <w:pgMar w:top="1236" w:right="1124" w:bottom="405" w:left="1134" w:header="0" w:footer="0" w:gutter="0"/>
          <w:cols w:space="720" w:equalWidth="0">
            <w:col w:w="9646"/>
          </w:cols>
        </w:sectPr>
      </w:pPr>
    </w:p>
    <w:p w14:paraId="489EC860" w14:textId="77777777" w:rsidR="001C2C75" w:rsidRDefault="00D37926">
      <w:pPr>
        <w:ind w:left="6"/>
        <w:rPr>
          <w:sz w:val="20"/>
          <w:szCs w:val="20"/>
        </w:rPr>
      </w:pPr>
      <w:bookmarkStart w:id="527" w:name="page528"/>
      <w:bookmarkEnd w:id="527"/>
      <w:r>
        <w:rPr>
          <w:rFonts w:eastAsia="Times New Roman"/>
          <w:b/>
          <w:bCs/>
          <w:i/>
          <w:iCs/>
        </w:rPr>
        <w:t xml:space="preserve">O </w:t>
      </w:r>
      <w:r>
        <w:rPr>
          <w:rFonts w:eastAsia="Times New Roman"/>
          <w:b/>
          <w:bCs/>
          <w:i/>
          <w:iCs/>
        </w:rPr>
        <w:t>passaporte e o tráfico de escravas brancas</w:t>
      </w:r>
    </w:p>
    <w:p w14:paraId="0E79E279" w14:textId="77777777" w:rsidR="001C2C75" w:rsidRDefault="001C2C75">
      <w:pPr>
        <w:spacing w:line="325" w:lineRule="exact"/>
        <w:rPr>
          <w:sz w:val="20"/>
          <w:szCs w:val="20"/>
        </w:rPr>
      </w:pPr>
    </w:p>
    <w:p w14:paraId="74F1ED08" w14:textId="77777777" w:rsidR="001C2C75" w:rsidRDefault="00D37926">
      <w:pPr>
        <w:spacing w:line="372" w:lineRule="auto"/>
        <w:ind w:left="6" w:firstLine="360"/>
        <w:jc w:val="both"/>
        <w:rPr>
          <w:sz w:val="20"/>
          <w:szCs w:val="20"/>
        </w:rPr>
      </w:pPr>
      <w:r>
        <w:rPr>
          <w:rFonts w:eastAsia="Times New Roman"/>
        </w:rPr>
        <w:t>Poucos estudiosos das migrações transnacionais têm se detido na história do passaporte. Este documento, sem o qual a migração transnacional se torna imensamente complexa, é um artefato razoavelmente novo, cuja hi</w:t>
      </w:r>
      <w:r>
        <w:rPr>
          <w:rFonts w:eastAsia="Times New Roman"/>
        </w:rPr>
        <w:t>stória está intimamente ligada ao recrudescimento das fronteiras nacionais durante e depois a Primeira Guerra Mundial (Torpey, 2000:111-121).</w:t>
      </w:r>
    </w:p>
    <w:p w14:paraId="001F4B24" w14:textId="77777777" w:rsidR="001C2C75" w:rsidRDefault="001C2C75">
      <w:pPr>
        <w:spacing w:line="149" w:lineRule="exact"/>
        <w:rPr>
          <w:sz w:val="20"/>
          <w:szCs w:val="20"/>
        </w:rPr>
      </w:pPr>
    </w:p>
    <w:p w14:paraId="4B9241AD" w14:textId="77777777" w:rsidR="001C2C75" w:rsidRDefault="00D37926">
      <w:pPr>
        <w:spacing w:line="356" w:lineRule="auto"/>
        <w:ind w:left="6" w:firstLine="360"/>
        <w:jc w:val="both"/>
        <w:rPr>
          <w:sz w:val="20"/>
          <w:szCs w:val="20"/>
        </w:rPr>
      </w:pPr>
      <w:r>
        <w:rPr>
          <w:rFonts w:eastAsia="Times New Roman"/>
        </w:rPr>
        <w:t>A universalização do passaporte como documento de identidade internacional aconteceu em um contexto no qual a vig</w:t>
      </w:r>
      <w:r>
        <w:rPr>
          <w:rFonts w:eastAsia="Times New Roman"/>
        </w:rPr>
        <w:t>ilância sobre os movimentos transnacionais atingiu novos ápices. Como John Torpey adverte, com o avanço do Estado moderno e o declínio da servidão, da escravidão e de outras formas de trabalho forçado, o poder de autorizar ou proibir o movimento das pessoa</w:t>
      </w:r>
      <w:r>
        <w:rPr>
          <w:rFonts w:eastAsia="Times New Roman"/>
        </w:rPr>
        <w:t>s foi retirado dos indivíduos e centralizado nas mãos dos Estados e do sistema internacional de Estados. A criação do sistema moderno de passaportes, desta forma, "sinalizou a aurora de uma nova era nos assuntos humanos, em que os Estados individuais e o s</w:t>
      </w:r>
      <w:r>
        <w:rPr>
          <w:rFonts w:eastAsia="Times New Roman"/>
        </w:rPr>
        <w:t xml:space="preserve">istema internacional de Estados [...] monopolizaram a autoridade legítima para permitir os movimentos dentro e através de suas jurisdições". Tal monopolização manifestou determinados interesses, entre os quais podemos destacar uma maciça preocupação com a </w:t>
      </w:r>
      <w:r>
        <w:rPr>
          <w:rFonts w:eastAsia="Times New Roman"/>
        </w:rPr>
        <w:t>questão dos “homens sem mestre”</w:t>
      </w:r>
      <w:r>
        <w:rPr>
          <w:rFonts w:eastAsia="Times New Roman"/>
          <w:sz w:val="28"/>
          <w:szCs w:val="28"/>
          <w:vertAlign w:val="superscript"/>
        </w:rPr>
        <w:t>6</w:t>
      </w:r>
      <w:r>
        <w:rPr>
          <w:rFonts w:eastAsia="Times New Roman"/>
        </w:rPr>
        <w:t>, ou seja, o indivíduo livre, sem raízes, em movimento, sem necessidade de prestar contas a ninguém (Torpey, 2000:8-9).</w:t>
      </w:r>
    </w:p>
    <w:p w14:paraId="44EE5A06" w14:textId="77777777" w:rsidR="001C2C75" w:rsidRDefault="001C2C75">
      <w:pPr>
        <w:spacing w:line="140" w:lineRule="exact"/>
        <w:rPr>
          <w:sz w:val="20"/>
          <w:szCs w:val="20"/>
        </w:rPr>
      </w:pPr>
    </w:p>
    <w:p w14:paraId="070067AF" w14:textId="77777777" w:rsidR="001C2C75" w:rsidRDefault="00D37926">
      <w:pPr>
        <w:spacing w:line="366" w:lineRule="auto"/>
        <w:ind w:left="6" w:firstLine="360"/>
        <w:jc w:val="both"/>
        <w:rPr>
          <w:sz w:val="20"/>
          <w:szCs w:val="20"/>
        </w:rPr>
      </w:pPr>
      <w:r>
        <w:rPr>
          <w:rFonts w:eastAsia="Times New Roman"/>
        </w:rPr>
        <w:t>O sistema de passaportes era visto em grande parte como defesa contra a ameaça que esse indivíduo sem d</w:t>
      </w:r>
      <w:r>
        <w:rPr>
          <w:rFonts w:eastAsia="Times New Roman"/>
        </w:rPr>
        <w:t xml:space="preserve">ono representava. É notável o fato de que o sistema tenha tomado suas feições atuais somente </w:t>
      </w:r>
      <w:r>
        <w:rPr>
          <w:rFonts w:eastAsia="Times New Roman"/>
          <w:i/>
          <w:iCs/>
        </w:rPr>
        <w:t>após</w:t>
      </w:r>
      <w:r>
        <w:rPr>
          <w:rFonts w:eastAsia="Times New Roman"/>
        </w:rPr>
        <w:t xml:space="preserve"> a Primeira Guerra – ou seja, depois que a ameaça do inimigo externo concreto tinha sido afastada – e cresceu em paralelo com uma jurisprudência internacional </w:t>
      </w:r>
      <w:r>
        <w:rPr>
          <w:rFonts w:eastAsia="Times New Roman"/>
        </w:rPr>
        <w:t xml:space="preserve">que se configurou como uma defesa social contra duas "maldades” específicas que representavam a face dupla, engendrada, do indivíduo sem dono: o homem </w:t>
      </w:r>
      <w:r>
        <w:rPr>
          <w:rFonts w:eastAsia="Times New Roman"/>
          <w:i/>
          <w:iCs/>
        </w:rPr>
        <w:t xml:space="preserve">anarquista/bolchevique </w:t>
      </w:r>
      <w:r>
        <w:rPr>
          <w:rFonts w:eastAsia="Times New Roman"/>
        </w:rPr>
        <w:t>e a mulher</w:t>
      </w:r>
      <w:r>
        <w:rPr>
          <w:rFonts w:eastAsia="Times New Roman"/>
          <w:i/>
          <w:iCs/>
        </w:rPr>
        <w:t xml:space="preserve"> prostituta/escrava branca </w:t>
      </w:r>
      <w:r>
        <w:rPr>
          <w:rFonts w:eastAsia="Times New Roman"/>
        </w:rPr>
        <w:t>(Deflem, 2002:65-70). Para o fim do presente</w:t>
      </w:r>
      <w:r>
        <w:rPr>
          <w:rFonts w:eastAsia="Times New Roman"/>
          <w:i/>
          <w:iCs/>
        </w:rPr>
        <w:t xml:space="preserve"> </w:t>
      </w:r>
      <w:r>
        <w:rPr>
          <w:rFonts w:eastAsia="Times New Roman"/>
        </w:rPr>
        <w:t xml:space="preserve">artigo, é obviamente essa personagem fêmea, a </w:t>
      </w:r>
      <w:r>
        <w:rPr>
          <w:rFonts w:eastAsia="Times New Roman"/>
          <w:i/>
          <w:iCs/>
        </w:rPr>
        <w:t>escrava branca e traficada</w:t>
      </w:r>
      <w:r>
        <w:rPr>
          <w:rFonts w:eastAsia="Times New Roman"/>
        </w:rPr>
        <w:t>, que é do nosso interesse.</w:t>
      </w:r>
    </w:p>
    <w:p w14:paraId="35964D56" w14:textId="77777777" w:rsidR="001C2C75" w:rsidRDefault="001C2C75">
      <w:pPr>
        <w:spacing w:line="155" w:lineRule="exact"/>
        <w:rPr>
          <w:sz w:val="20"/>
          <w:szCs w:val="20"/>
        </w:rPr>
      </w:pPr>
    </w:p>
    <w:p w14:paraId="6221AEE3" w14:textId="77777777" w:rsidR="001C2C75" w:rsidRDefault="00D37926">
      <w:pPr>
        <w:spacing w:line="363" w:lineRule="auto"/>
        <w:ind w:left="6" w:firstLine="360"/>
        <w:jc w:val="both"/>
        <w:rPr>
          <w:sz w:val="20"/>
          <w:szCs w:val="20"/>
        </w:rPr>
      </w:pPr>
      <w:r>
        <w:rPr>
          <w:rFonts w:eastAsia="Times New Roman"/>
        </w:rPr>
        <w:t xml:space="preserve">O consenso entre a grande maioria dos estudiosos do tópico é que o chamado </w:t>
      </w:r>
      <w:r>
        <w:rPr>
          <w:rFonts w:eastAsia="Times New Roman"/>
          <w:i/>
          <w:iCs/>
        </w:rPr>
        <w:t>tráfico de escravas</w:t>
      </w:r>
      <w:r>
        <w:rPr>
          <w:rFonts w:eastAsia="Times New Roman"/>
        </w:rPr>
        <w:t xml:space="preserve"> </w:t>
      </w:r>
      <w:r>
        <w:rPr>
          <w:rFonts w:eastAsia="Times New Roman"/>
          <w:i/>
          <w:iCs/>
        </w:rPr>
        <w:t xml:space="preserve">brancas </w:t>
      </w:r>
      <w:r>
        <w:rPr>
          <w:rFonts w:eastAsia="Times New Roman"/>
        </w:rPr>
        <w:t xml:space="preserve">era essencialmente um mito cujo combate seguia as </w:t>
      </w:r>
      <w:r>
        <w:rPr>
          <w:rFonts w:eastAsia="Times New Roman"/>
        </w:rPr>
        <w:t>características clássicas de um pânico moral</w:t>
      </w:r>
      <w:r>
        <w:rPr>
          <w:rFonts w:eastAsia="Times New Roman"/>
          <w:i/>
          <w:iCs/>
        </w:rPr>
        <w:t xml:space="preserve"> </w:t>
      </w:r>
      <w:r>
        <w:rPr>
          <w:rFonts w:eastAsia="Times New Roman"/>
        </w:rPr>
        <w:t xml:space="preserve">(Rosen, 1983:112-136; Ringdal, 2004:313-320; Irwin, 1996; Grittner, 1990; Dozema, 2000. Para discussões sobre a questão no Brasil, veja-se Kushnir, 1996, e Rago, 1991. Para o conceito de </w:t>
      </w:r>
      <w:r>
        <w:rPr>
          <w:rFonts w:eastAsia="Times New Roman"/>
          <w:i/>
          <w:iCs/>
        </w:rPr>
        <w:t>pânico moral,</w:t>
      </w:r>
      <w:r>
        <w:rPr>
          <w:rFonts w:eastAsia="Times New Roman"/>
        </w:rPr>
        <w:t xml:space="preserve"> veja-se Co</w:t>
      </w:r>
      <w:r>
        <w:rPr>
          <w:rFonts w:eastAsia="Times New Roman"/>
        </w:rPr>
        <w:t>hen, 1972). Como explica o pesquisador Brian Donovan, narrativas hiperbólicas sobre o tráfico eram extremamente populares nos Estados Unidos no início do século XX. Tipicamente, tais narrativas relatavam a história de uma moça, supostamente “pura” e “inoce</w:t>
      </w:r>
      <w:r>
        <w:rPr>
          <w:rFonts w:eastAsia="Times New Roman"/>
        </w:rPr>
        <w:t xml:space="preserve">nte” (leia-se virgem), que é aliciada por figuras suspeitas (muitas vezes não-brancos) do submundo e que rapidamente cai num "mundo de degradação", no qual é forçada a manter relações sexuais com uma série de homens repugnantes e socialmente inaceitáveis. </w:t>
      </w:r>
      <w:r>
        <w:rPr>
          <w:rFonts w:eastAsia="Times New Roman"/>
        </w:rPr>
        <w:t>Embora sem muito fundamento na realidade, tais histórias eram amplamente divulgadas pela mídia da época. Brian Donovan, por exemplo, encontrou pelo menos 15 peças de teatro e seis filmes sobre escravidão branca produzidos nos EUA entre 1900 e 1920, além de</w:t>
      </w:r>
      <w:r>
        <w:rPr>
          <w:rFonts w:eastAsia="Times New Roman"/>
        </w:rPr>
        <w:t xml:space="preserve"> incontáveis livros e panfletos.</w:t>
      </w:r>
    </w:p>
    <w:p w14:paraId="413F21B7"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800064" behindDoc="1" locked="0" layoutInCell="0" allowOverlap="1" wp14:anchorId="497DB1E8" wp14:editId="761EE832">
                <wp:simplePos x="0" y="0"/>
                <wp:positionH relativeFrom="column">
                  <wp:posOffset>0</wp:posOffset>
                </wp:positionH>
                <wp:positionV relativeFrom="paragraph">
                  <wp:posOffset>206375</wp:posOffset>
                </wp:positionV>
                <wp:extent cx="1828800" cy="0"/>
                <wp:effectExtent l="0" t="0" r="0" b="0"/>
                <wp:wrapNone/>
                <wp:docPr id="290" name="Shape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72618710" id="Shape 290" o:spid="_x0000_s1026" style="position:absolute;z-index:-251516416;visibility:visible;mso-wrap-style:square;mso-wrap-distance-left:9pt;mso-wrap-distance-top:0;mso-wrap-distance-right:9pt;mso-wrap-distance-bottom:0;mso-position-horizontal:absolute;mso-position-horizontal-relative:text;mso-position-vertical:absolute;mso-position-vertical-relative:text" from="0,16.25pt" to="2in,1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miHjuwEAAIMDAAAOAAAAZHJzL2Uyb0RvYy54bWysU8tu2zAQvBfoPxC815JdI3UEyzkkdS9B&#10;ayDtB6xJyiLCF7isJf99l5Tjxm1PRXhYcHdHs5whtb4brWFHFVF71/L5rOZMOeGldoeW//i+/bDi&#10;DBM4CcY71fKTQn63ef9uPYRGLXzvjVSREYnDZggt71MKTVWh6JUFnPmgHDU7Hy0kSuOhkhEGYrem&#10;WtT1TTX4KEP0QiFS9WFq8k3h7zol0reuQ5WYaTmdLZUYS9znWG3W0BwihF6L8zHgP05hQTsaeqF6&#10;gATsZ9R/UVktokffpZnwtvJdp4UqGkjNvP5DzVMPQRUtZA6Gi034drTi63EXmZYtX9ySPw4sXVKZ&#10;y3KB7BkCNoS6d7uYBYrRPYVHL56RetVVMycYJtjYRZvhpJCNxe7TxW41JiaoOF8tVquapgrqLT/d&#10;fMzjKmhevg0R0xflLcublhvtshnQwPER0wR9geQyeqPlVhtTknjY35vIjkAXvy3rzH4FM44NLb+d&#10;L5eF+aqHrynqsv5FYXWiF2y0bTmJoZVB0PQK5Gcnyz6BNtOe1Bl39m2yKpu29/K0i1lRzuimiw3n&#10;V5mf0uu8oH7/O5tfAAAA//8DAFBLAwQUAAYACAAAACEAVV8Ej9kAAAAGAQAADwAAAGRycy9kb3du&#10;cmV2LnhtbEyPwU7DMBBE70j8g7VIXBB1GgqKQpyKIsEVGrhwc+OtExGvLdttw9+ziAMcZ2Y187ZZ&#10;z24SR4xp9KRguShAIPXejGQVvL89XVcgUtZk9OQJFXxhgnV7ftbo2vgTbfHYZSu4hFKtFQw5h1rK&#10;1A/odFr4gMTZ3kenM8topYn6xOVukmVR3EmnR+KFQQd8HLD/7A5OQXiJq1WIH1eb52mZus3eWm9e&#10;lbq8mB/uQWSc898x/OAzOrTMtPMHMklMCviRrOCmvAXBaVlVbOx+Ddk28j9++w0AAP//AwBQSwEC&#10;LQAUAAYACAAAACEAtoM4kv4AAADhAQAAEwAAAAAAAAAAAAAAAAAAAAAAW0NvbnRlbnRfVHlwZXNd&#10;LnhtbFBLAQItABQABgAIAAAAIQA4/SH/1gAAAJQBAAALAAAAAAAAAAAAAAAAAC8BAABfcmVscy8u&#10;cmVsc1BLAQItABQABgAIAAAAIQAcmiHjuwEAAIMDAAAOAAAAAAAAAAAAAAAAAC4CAABkcnMvZTJv&#10;RG9jLnhtbFBLAQItABQABgAIAAAAIQBVXwSP2QAAAAYBAAAPAAAAAAAAAAAAAAAAABUEAABkcnMv&#10;ZG93bnJldi54bWxQSwUGAAAAAAQABADzAAAAGwUAAAAA&#10;" o:allowincell="f" filled="t" strokeweight=".72pt">
                <v:stroke joinstyle="miter"/>
                <o:lock v:ext="edit" shapetype="f"/>
              </v:line>
            </w:pict>
          </mc:Fallback>
        </mc:AlternateContent>
      </w:r>
    </w:p>
    <w:p w14:paraId="2DFD4EDC" w14:textId="77777777" w:rsidR="001C2C75" w:rsidRDefault="001C2C75">
      <w:pPr>
        <w:spacing w:line="323" w:lineRule="exact"/>
        <w:rPr>
          <w:sz w:val="20"/>
          <w:szCs w:val="20"/>
        </w:rPr>
      </w:pPr>
    </w:p>
    <w:p w14:paraId="69C71E8B" w14:textId="77777777" w:rsidR="001C2C75" w:rsidRDefault="00D37926" w:rsidP="00D37926">
      <w:pPr>
        <w:numPr>
          <w:ilvl w:val="0"/>
          <w:numId w:val="309"/>
        </w:numPr>
        <w:tabs>
          <w:tab w:val="left" w:pos="106"/>
        </w:tabs>
        <w:ind w:left="106" w:hanging="106"/>
        <w:rPr>
          <w:rFonts w:ascii="Calibri" w:eastAsia="Calibri" w:hAnsi="Calibri" w:cs="Calibri"/>
          <w:sz w:val="26"/>
          <w:szCs w:val="26"/>
          <w:vertAlign w:val="superscript"/>
        </w:rPr>
      </w:pPr>
      <w:r>
        <w:rPr>
          <w:rFonts w:eastAsia="Times New Roman"/>
          <w:sz w:val="20"/>
          <w:szCs w:val="20"/>
        </w:rPr>
        <w:t>Para uma discussão do conceito de “homens sem mestres” no contexto inglês”, ver Bier (1985).</w:t>
      </w:r>
    </w:p>
    <w:p w14:paraId="16EBA56C" w14:textId="77777777" w:rsidR="001C2C75" w:rsidRDefault="00D37926">
      <w:pPr>
        <w:ind w:left="9346"/>
        <w:rPr>
          <w:sz w:val="20"/>
          <w:szCs w:val="20"/>
        </w:rPr>
      </w:pPr>
      <w:r>
        <w:rPr>
          <w:rFonts w:eastAsia="Times New Roman"/>
          <w:sz w:val="20"/>
          <w:szCs w:val="20"/>
        </w:rPr>
        <w:t>527</w:t>
      </w:r>
    </w:p>
    <w:p w14:paraId="6935DB6D" w14:textId="77777777" w:rsidR="001C2C75" w:rsidRDefault="001C2C75">
      <w:pPr>
        <w:sectPr w:rsidR="001C2C75">
          <w:pgSz w:w="11900" w:h="16840"/>
          <w:pgMar w:top="1243" w:right="1124" w:bottom="405" w:left="1134" w:header="0" w:footer="0" w:gutter="0"/>
          <w:cols w:space="720" w:equalWidth="0">
            <w:col w:w="9646"/>
          </w:cols>
        </w:sectPr>
      </w:pPr>
    </w:p>
    <w:p w14:paraId="522FD178" w14:textId="77777777" w:rsidR="001C2C75" w:rsidRDefault="00D37926">
      <w:pPr>
        <w:spacing w:line="367" w:lineRule="auto"/>
        <w:ind w:left="6" w:firstLine="360"/>
        <w:jc w:val="both"/>
        <w:rPr>
          <w:sz w:val="20"/>
          <w:szCs w:val="20"/>
        </w:rPr>
      </w:pPr>
      <w:bookmarkStart w:id="528" w:name="page529"/>
      <w:bookmarkEnd w:id="528"/>
      <w:r>
        <w:rPr>
          <w:rFonts w:eastAsia="Times New Roman"/>
        </w:rPr>
        <w:t xml:space="preserve">A onda de indignação que essas narrativas ajudaram a criar foi responsável por pelo menos 30 </w:t>
      </w:r>
      <w:r>
        <w:rPr>
          <w:rFonts w:eastAsia="Times New Roman"/>
        </w:rPr>
        <w:t>investigações sobre prostituição em cidades norte-americanas nos anos anteriores à Primeira Guerra e por legislações, em cerca de 44 estados americanos, que proibiam ou limitavam a prostituição (até então, de acordo com Ruth Rosen, algo considerado um deli</w:t>
      </w:r>
      <w:r>
        <w:rPr>
          <w:rFonts w:eastAsia="Times New Roman"/>
        </w:rPr>
        <w:t>to menor na maior parte do território norte-americano). O pânico moral sobre o trafico de escravas brancas atingiu seu ápice nos EUA em 1910, quando o Ato Mann criminalizou o transporte de mulheres “para fins imorais” (Donovan, 2006:1).</w:t>
      </w:r>
    </w:p>
    <w:p w14:paraId="0F83BF84" w14:textId="77777777" w:rsidR="001C2C75" w:rsidRDefault="001C2C75">
      <w:pPr>
        <w:spacing w:line="155" w:lineRule="exact"/>
        <w:rPr>
          <w:sz w:val="20"/>
          <w:szCs w:val="20"/>
        </w:rPr>
      </w:pPr>
    </w:p>
    <w:p w14:paraId="4C56D30A" w14:textId="77777777" w:rsidR="001C2C75" w:rsidRDefault="00D37926">
      <w:pPr>
        <w:ind w:left="366"/>
        <w:rPr>
          <w:sz w:val="20"/>
          <w:szCs w:val="20"/>
        </w:rPr>
      </w:pPr>
      <w:r>
        <w:rPr>
          <w:rFonts w:eastAsia="Times New Roman"/>
        </w:rPr>
        <w:t>Nickie Roberts, em</w:t>
      </w:r>
      <w:r>
        <w:rPr>
          <w:rFonts w:eastAsia="Times New Roman"/>
        </w:rPr>
        <w:t xml:space="preserve"> seu estudo sobre a história da prostituição, é categórica na descrição do fenômeno:</w:t>
      </w:r>
    </w:p>
    <w:p w14:paraId="39EB074A" w14:textId="77777777" w:rsidR="001C2C75" w:rsidRDefault="001C2C75">
      <w:pPr>
        <w:spacing w:line="327" w:lineRule="exact"/>
        <w:rPr>
          <w:sz w:val="20"/>
          <w:szCs w:val="20"/>
        </w:rPr>
      </w:pPr>
    </w:p>
    <w:p w14:paraId="088387DD" w14:textId="77777777" w:rsidR="001C2C75" w:rsidRDefault="00D37926">
      <w:pPr>
        <w:spacing w:line="285" w:lineRule="auto"/>
        <w:ind w:left="1086" w:right="60"/>
        <w:jc w:val="both"/>
        <w:rPr>
          <w:sz w:val="20"/>
          <w:szCs w:val="20"/>
        </w:rPr>
      </w:pPr>
      <w:r>
        <w:rPr>
          <w:rFonts w:eastAsia="Times New Roman"/>
        </w:rPr>
        <w:t>O "tráfico de escravas brancas”, supostamente um tráfico internacional organizado de mulheres, era uma fantasia vitoriana. [...] Os moralistas da classe média estavam con</w:t>
      </w:r>
      <w:r>
        <w:rPr>
          <w:rFonts w:eastAsia="Times New Roman"/>
        </w:rPr>
        <w:t>vencidos de que um "tráfico de mulheres", operado por redes bem estabelecidas do submundo, estava ocorrendo bem debaixo dos seus narizes, e eles teriam pouca dificuldade em criar um pânico público sobre este ultraje não-existente (Roberts, 1998:299).</w:t>
      </w:r>
    </w:p>
    <w:p w14:paraId="38FFE4EE" w14:textId="77777777" w:rsidR="001C2C75" w:rsidRDefault="001C2C75">
      <w:pPr>
        <w:spacing w:line="200" w:lineRule="exact"/>
        <w:rPr>
          <w:sz w:val="20"/>
          <w:szCs w:val="20"/>
        </w:rPr>
      </w:pPr>
    </w:p>
    <w:p w14:paraId="4BFE486A" w14:textId="77777777" w:rsidR="001C2C75" w:rsidRDefault="001C2C75">
      <w:pPr>
        <w:spacing w:line="200" w:lineRule="exact"/>
        <w:rPr>
          <w:sz w:val="20"/>
          <w:szCs w:val="20"/>
        </w:rPr>
      </w:pPr>
    </w:p>
    <w:p w14:paraId="752CEF0F" w14:textId="77777777" w:rsidR="001C2C75" w:rsidRDefault="001C2C75">
      <w:pPr>
        <w:spacing w:line="245" w:lineRule="exact"/>
        <w:rPr>
          <w:sz w:val="20"/>
          <w:szCs w:val="20"/>
        </w:rPr>
      </w:pPr>
    </w:p>
    <w:p w14:paraId="57DC0982" w14:textId="77777777" w:rsidR="001C2C75" w:rsidRDefault="00D37926">
      <w:pPr>
        <w:spacing w:line="367" w:lineRule="auto"/>
        <w:ind w:left="6" w:firstLine="360"/>
        <w:jc w:val="both"/>
        <w:rPr>
          <w:sz w:val="20"/>
          <w:szCs w:val="20"/>
        </w:rPr>
      </w:pPr>
      <w:r>
        <w:rPr>
          <w:rFonts w:eastAsia="Times New Roman"/>
        </w:rPr>
        <w:t>Do</w:t>
      </w:r>
      <w:r>
        <w:rPr>
          <w:rFonts w:eastAsia="Times New Roman"/>
        </w:rPr>
        <w:t>novan, mais ponderado, concorda essencialmente com a caracterização de Roberts. Embora seja impossível saber quantas mulheres de fato foram traficadas, tudo indica que o número das vítimas era bem pequeno, se por "traficada" quisermos indicar o tipo de exp</w:t>
      </w:r>
      <w:r>
        <w:rPr>
          <w:rFonts w:eastAsia="Times New Roman"/>
        </w:rPr>
        <w:t xml:space="preserve">eriência da "depoente típica" popularizada pelas narrativas de escravidão branca (moça raptada e transformada à força e à contragosto em prostituta). De acordo com Donovan, essas narrativas não refletiam a realidade, mas “as condições históricas e sociais </w:t>
      </w:r>
      <w:r>
        <w:rPr>
          <w:rFonts w:eastAsia="Times New Roman"/>
        </w:rPr>
        <w:t>de sua produção”:</w:t>
      </w:r>
    </w:p>
    <w:p w14:paraId="2F65B232" w14:textId="77777777" w:rsidR="001C2C75" w:rsidRDefault="001C2C75">
      <w:pPr>
        <w:spacing w:line="155" w:lineRule="exact"/>
        <w:rPr>
          <w:sz w:val="20"/>
          <w:szCs w:val="20"/>
        </w:rPr>
      </w:pPr>
    </w:p>
    <w:p w14:paraId="6B71E634" w14:textId="77777777" w:rsidR="001C2C75" w:rsidRDefault="00D37926">
      <w:pPr>
        <w:spacing w:line="282" w:lineRule="auto"/>
        <w:ind w:left="1086" w:right="60"/>
        <w:jc w:val="both"/>
        <w:rPr>
          <w:sz w:val="20"/>
          <w:szCs w:val="20"/>
        </w:rPr>
      </w:pPr>
      <w:r>
        <w:rPr>
          <w:rFonts w:eastAsia="Times New Roman"/>
        </w:rPr>
        <w:t>O meio ambiente político, econômico e cultural da Época Progressiva [nos EUA] criou um solo fértil para a fixação dessas histórias na consciência pública. As narrativas de escravidão branca desenvolveram-se nos EUA durante um período mar</w:t>
      </w:r>
      <w:r>
        <w:rPr>
          <w:rFonts w:eastAsia="Times New Roman"/>
        </w:rPr>
        <w:t>cado por urbanização rápida, o ingresso de um maior número de mulheres no mercado de trabalho e a mudança na composição racial das cidades americanas. Esses deslocamentos sociais convergiam nas narrativas de escravidão branca. A poética das histórias criou</w:t>
      </w:r>
      <w:r>
        <w:rPr>
          <w:rFonts w:eastAsia="Times New Roman"/>
        </w:rPr>
        <w:t xml:space="preserve"> uma voz poderosa para a enunciação das preocupações acerca da velocidade e da direção da transformação social (Donovan, 2006:1-2).</w:t>
      </w:r>
    </w:p>
    <w:p w14:paraId="0B994205" w14:textId="77777777" w:rsidR="001C2C75" w:rsidRDefault="001C2C75">
      <w:pPr>
        <w:spacing w:line="200" w:lineRule="exact"/>
        <w:rPr>
          <w:sz w:val="20"/>
          <w:szCs w:val="20"/>
        </w:rPr>
      </w:pPr>
    </w:p>
    <w:p w14:paraId="1186674D" w14:textId="77777777" w:rsidR="001C2C75" w:rsidRDefault="001C2C75">
      <w:pPr>
        <w:spacing w:line="200" w:lineRule="exact"/>
        <w:rPr>
          <w:sz w:val="20"/>
          <w:szCs w:val="20"/>
        </w:rPr>
      </w:pPr>
    </w:p>
    <w:p w14:paraId="6C35B243" w14:textId="77777777" w:rsidR="001C2C75" w:rsidRDefault="001C2C75">
      <w:pPr>
        <w:spacing w:line="248" w:lineRule="exact"/>
        <w:rPr>
          <w:sz w:val="20"/>
          <w:szCs w:val="20"/>
        </w:rPr>
      </w:pPr>
    </w:p>
    <w:p w14:paraId="6304A481" w14:textId="77777777" w:rsidR="001C2C75" w:rsidRDefault="00D37926">
      <w:pPr>
        <w:spacing w:line="356" w:lineRule="auto"/>
        <w:ind w:left="6" w:firstLine="360"/>
        <w:jc w:val="both"/>
        <w:rPr>
          <w:sz w:val="20"/>
          <w:szCs w:val="20"/>
        </w:rPr>
      </w:pPr>
      <w:r>
        <w:rPr>
          <w:rFonts w:eastAsia="Times New Roman"/>
        </w:rPr>
        <w:t>Nas narrativas do tráfico de escravas brancas estamos, então, cara a cara com as preocupações acerca do “indivíduo sem do</w:t>
      </w:r>
      <w:r>
        <w:rPr>
          <w:rFonts w:eastAsia="Times New Roman"/>
        </w:rPr>
        <w:t>no” que o sistema de passaportes foi criado para resolver, aqui tipificado pela mulher que está em trajetória de deslocamento do interior dos EUA e do mundo das afeições (a família) para a cidade e o mundo do trabalho. Tal deslocamento coloca-a (nas palavr</w:t>
      </w:r>
      <w:r>
        <w:rPr>
          <w:rFonts w:eastAsia="Times New Roman"/>
        </w:rPr>
        <w:t>as de um oficial consular americano, do qual falaremos mais adiante) longe do alcance de "seus protetores naturais" (isto é, o pai, o marido, os irmãos, ou o líder religioso) e atinge seu ponto mais radical quando a trajetória é projetada para além da cida</w:t>
      </w:r>
      <w:r>
        <w:rPr>
          <w:rFonts w:eastAsia="Times New Roman"/>
        </w:rPr>
        <w:t>de, para o estrangeiro exótico, depravado e não-branco. Podemos ver um exemplo</w:t>
      </w:r>
      <w:r>
        <w:rPr>
          <w:rFonts w:eastAsia="Times New Roman"/>
          <w:sz w:val="28"/>
          <w:szCs w:val="28"/>
          <w:vertAlign w:val="superscript"/>
        </w:rPr>
        <w:t>7</w:t>
      </w:r>
      <w:r>
        <w:rPr>
          <w:rFonts w:eastAsia="Times New Roman"/>
        </w:rPr>
        <w:t xml:space="preserve">desse estilo de narrativa no musical </w:t>
      </w:r>
      <w:r>
        <w:rPr>
          <w:rFonts w:eastAsia="Times New Roman"/>
          <w:i/>
          <w:iCs/>
        </w:rPr>
        <w:t xml:space="preserve">Thoroughly Modern Millie, </w:t>
      </w:r>
      <w:r>
        <w:rPr>
          <w:rFonts w:eastAsia="Times New Roman"/>
        </w:rPr>
        <w:t>no qual a protagonista, moça do interior dos EUA, viaja para a cidade e, por</w:t>
      </w:r>
    </w:p>
    <w:p w14:paraId="4427E5E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801088" behindDoc="1" locked="0" layoutInCell="0" allowOverlap="1" wp14:anchorId="1ABEBAFB" wp14:editId="2217E98E">
                <wp:simplePos x="0" y="0"/>
                <wp:positionH relativeFrom="column">
                  <wp:posOffset>0</wp:posOffset>
                </wp:positionH>
                <wp:positionV relativeFrom="paragraph">
                  <wp:posOffset>50800</wp:posOffset>
                </wp:positionV>
                <wp:extent cx="1828800" cy="0"/>
                <wp:effectExtent l="0" t="0" r="0" b="0"/>
                <wp:wrapNone/>
                <wp:docPr id="291" name="Shape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BAFEAE0" id="Shape 291" o:spid="_x0000_s1026" style="position:absolute;z-index:-251515392;visibility:visible;mso-wrap-style:square;mso-wrap-distance-left:9pt;mso-wrap-distance-top:0;mso-wrap-distance-right:9pt;mso-wrap-distance-bottom:0;mso-position-horizontal:absolute;mso-position-horizontal-relative:text;mso-position-vertical:absolute;mso-position-vertical-relative:text" from="0,4pt" to="2in,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Y0cuwEAAIMDAAAOAAAAZHJzL2Uyb0RvYy54bWysU8tu2zAQvBfoPxC815JcI3UEyzkkdS9B&#10;ayDtB6xJyiLCF7isJf99l7Tjxm1PRXhYcHdHQ84stbqbrGEHFVF71/FmVnOmnPBSu33Hf3zffFhy&#10;hgmcBOOd6vhRIb9bv3+3GkOr5n7wRqrIiMRhO4aODymFtqpQDMoCznxQjpq9jxYSpXFfyQgjsVtT&#10;zev6php9lCF6oRCp+nBq8nXh73sl0re+R5WY6TjdLZUYS9zlWK1X0O4jhEGL8zXgP25hQTs69EL1&#10;AAnYz6j/orJaRI++TzPhbeX7XgtVNJCapv5DzdMAQRUtZA6Gi034drTi62EbmZYdn982nDmwNKRy&#10;LssFsmcM2BLq3m1jFigm9xQevXhG6lVXzZxgOMGmPtoMJ4VsKnYfL3arKTFBxWY5Xy5rmoqg3uLT&#10;zcd8XAXty7chYvqivGV503GjXTYDWjg8YjpBXyC5jN5oudHGlCTud/cmsgPQ4DdlndmvYMaxseO3&#10;zWJRmK96+JqiLutfFFYnesFG246TGFoZBO2gQH52suwTaHPakzrjzr6drMqm7bw8bmNWlDOadLHh&#10;/CrzU3qdF9Tvf2f9CwAA//8DAFBLAwQUAAYACAAAACEAoZbfLNcAAAAEAQAADwAAAGRycy9kb3du&#10;cmV2LnhtbEyPQU/DMAyF70j8h8hIXBBLN02oKk0nhgRXoHDhljVeWpE4UZJt5d/jcYGT/fSs5++1&#10;m9k7ccSUp0AKlosKBNIQzERWwcf7020NIhdNRrtAqOAbM2y6y4tWNyac6A2PfbGCQyg3WsFYSmyk&#10;zMOIXudFiEjs7UPyurBMVpqkTxzunVxV1Z30eiL+MOqIjyMOX/3BK4gvab2O6fNm++yWud/urQ3m&#10;Vanrq/nhHkTBufwdwxmf0aFjpl04kMnCKeAiRUHNg81VfV52v1p2rfwP3/0AAAD//wMAUEsBAi0A&#10;FAAGAAgAAAAhALaDOJL+AAAA4QEAABMAAAAAAAAAAAAAAAAAAAAAAFtDb250ZW50X1R5cGVzXS54&#10;bWxQSwECLQAUAAYACAAAACEAOP0h/9YAAACUAQAACwAAAAAAAAAAAAAAAAAvAQAAX3JlbHMvLnJl&#10;bHNQSwECLQAUAAYACAAAACEAioGNHLsBAACDAwAADgAAAAAAAAAAAAAAAAAuAgAAZHJzL2Uyb0Rv&#10;Yy54bWxQSwECLQAUAAYACAAAACEAoZbfLNcAAAAEAQAADwAAAAAAAAAAAAAAAAAVBAAAZHJzL2Rv&#10;d25yZXYueG1sUEsFBgAAAAAEAAQA8wAAABkFAAAAAA==&#10;" o:allowincell="f" filled="t" strokeweight=".72pt">
                <v:stroke joinstyle="miter"/>
                <o:lock v:ext="edit" shapetype="f"/>
              </v:line>
            </w:pict>
          </mc:Fallback>
        </mc:AlternateContent>
      </w:r>
    </w:p>
    <w:p w14:paraId="49AC4847" w14:textId="77777777" w:rsidR="001C2C75" w:rsidRDefault="001C2C75">
      <w:pPr>
        <w:spacing w:line="149" w:lineRule="exact"/>
        <w:rPr>
          <w:sz w:val="20"/>
          <w:szCs w:val="20"/>
        </w:rPr>
      </w:pPr>
    </w:p>
    <w:p w14:paraId="715DB8D0" w14:textId="77777777" w:rsidR="001C2C75" w:rsidRDefault="00D37926" w:rsidP="00D37926">
      <w:pPr>
        <w:numPr>
          <w:ilvl w:val="0"/>
          <w:numId w:val="310"/>
        </w:numPr>
        <w:tabs>
          <w:tab w:val="left" w:pos="173"/>
        </w:tabs>
        <w:spacing w:line="221" w:lineRule="auto"/>
        <w:ind w:left="6" w:hanging="6"/>
        <w:rPr>
          <w:rFonts w:ascii="Calibri" w:eastAsia="Calibri" w:hAnsi="Calibri" w:cs="Calibri"/>
          <w:sz w:val="26"/>
          <w:szCs w:val="26"/>
          <w:vertAlign w:val="superscript"/>
        </w:rPr>
      </w:pPr>
      <w:r>
        <w:rPr>
          <w:rFonts w:eastAsia="Times New Roman"/>
          <w:sz w:val="20"/>
          <w:szCs w:val="20"/>
        </w:rPr>
        <w:t xml:space="preserve">Esse filme é ambientado em </w:t>
      </w:r>
      <w:r>
        <w:rPr>
          <w:rFonts w:eastAsia="Times New Roman"/>
          <w:sz w:val="20"/>
          <w:szCs w:val="20"/>
        </w:rPr>
        <w:t>1922 e, embora produzido em 1967, repete com fidelidade a narrativa de escravidão branca que era tão popular no início do século XX nos EUA.</w:t>
      </w:r>
    </w:p>
    <w:p w14:paraId="3387E86B" w14:textId="77777777" w:rsidR="001C2C75" w:rsidRDefault="001C2C75">
      <w:pPr>
        <w:spacing w:line="208" w:lineRule="exact"/>
        <w:rPr>
          <w:sz w:val="20"/>
          <w:szCs w:val="20"/>
        </w:rPr>
      </w:pPr>
    </w:p>
    <w:p w14:paraId="7FEC173A" w14:textId="77777777" w:rsidR="001C2C75" w:rsidRDefault="00D37926">
      <w:pPr>
        <w:ind w:left="9346"/>
        <w:rPr>
          <w:sz w:val="20"/>
          <w:szCs w:val="20"/>
        </w:rPr>
      </w:pPr>
      <w:r>
        <w:rPr>
          <w:rFonts w:eastAsia="Times New Roman"/>
          <w:sz w:val="20"/>
          <w:szCs w:val="20"/>
        </w:rPr>
        <w:t>528</w:t>
      </w:r>
    </w:p>
    <w:p w14:paraId="1F43FB6B" w14:textId="77777777" w:rsidR="001C2C75" w:rsidRDefault="001C2C75">
      <w:pPr>
        <w:sectPr w:rsidR="001C2C75">
          <w:pgSz w:w="11900" w:h="16840"/>
          <w:pgMar w:top="1241" w:right="1124" w:bottom="413" w:left="1134" w:header="0" w:footer="0" w:gutter="0"/>
          <w:cols w:space="720" w:equalWidth="0">
            <w:col w:w="9646"/>
          </w:cols>
        </w:sectPr>
      </w:pPr>
    </w:p>
    <w:p w14:paraId="0E10E85A" w14:textId="77777777" w:rsidR="001C2C75" w:rsidRDefault="00D37926">
      <w:pPr>
        <w:spacing w:line="397" w:lineRule="auto"/>
        <w:ind w:left="6"/>
        <w:jc w:val="both"/>
        <w:rPr>
          <w:sz w:val="20"/>
          <w:szCs w:val="20"/>
        </w:rPr>
      </w:pPr>
      <w:bookmarkStart w:id="529" w:name="page530"/>
      <w:bookmarkEnd w:id="529"/>
      <w:r>
        <w:rPr>
          <w:rFonts w:eastAsia="Times New Roman"/>
        </w:rPr>
        <w:t>pouco, não acaba nas garras de uma organização criminosa chinesa, especializada no extra</w:t>
      </w:r>
      <w:r>
        <w:rPr>
          <w:rFonts w:eastAsia="Times New Roman"/>
        </w:rPr>
        <w:t>vio de mulheres brancas americanas para o exterior para fins de prostituição forçada (Donovan, 2006:2).</w:t>
      </w:r>
    </w:p>
    <w:p w14:paraId="39AE8C2D" w14:textId="77777777" w:rsidR="001C2C75" w:rsidRDefault="001C2C75">
      <w:pPr>
        <w:spacing w:line="122" w:lineRule="exact"/>
        <w:rPr>
          <w:sz w:val="20"/>
          <w:szCs w:val="20"/>
        </w:rPr>
      </w:pPr>
    </w:p>
    <w:p w14:paraId="78447F20" w14:textId="77777777" w:rsidR="001C2C75" w:rsidRDefault="00D37926">
      <w:pPr>
        <w:spacing w:line="367" w:lineRule="auto"/>
        <w:ind w:left="6" w:firstLine="360"/>
        <w:jc w:val="both"/>
        <w:rPr>
          <w:sz w:val="20"/>
          <w:szCs w:val="20"/>
        </w:rPr>
      </w:pPr>
      <w:r>
        <w:rPr>
          <w:rFonts w:eastAsia="Times New Roman"/>
        </w:rPr>
        <w:t xml:space="preserve">No início do século XX, a mulher, em sua trajetória em direção à modernidade e ao individualismo, era vista como especialmente vulnerável ao desvio, e </w:t>
      </w:r>
      <w:r>
        <w:rPr>
          <w:rFonts w:eastAsia="Times New Roman"/>
        </w:rPr>
        <w:t>teve que ter seus passos regulados pelo Estado. Este era particularmente o caso quando sua trajetória a levava para além das fronteiras de seu país de origem e, em especial (no caso de mulheres brancas européias e estadunidensas), quando tal percurso acaba</w:t>
      </w:r>
      <w:r>
        <w:rPr>
          <w:rFonts w:eastAsia="Times New Roman"/>
        </w:rPr>
        <w:t>va em países entendidos como "não-brancos" – por exemplo, os países na nova fronteira de expansão imperial dos Estados Unidos na América Latina.</w:t>
      </w:r>
    </w:p>
    <w:p w14:paraId="76CDD43A" w14:textId="77777777" w:rsidR="001C2C75" w:rsidRDefault="001C2C75">
      <w:pPr>
        <w:spacing w:line="200" w:lineRule="exact"/>
        <w:rPr>
          <w:sz w:val="20"/>
          <w:szCs w:val="20"/>
        </w:rPr>
      </w:pPr>
    </w:p>
    <w:p w14:paraId="51539A99" w14:textId="77777777" w:rsidR="001C2C75" w:rsidRDefault="001C2C75">
      <w:pPr>
        <w:spacing w:line="200" w:lineRule="exact"/>
        <w:rPr>
          <w:sz w:val="20"/>
          <w:szCs w:val="20"/>
        </w:rPr>
      </w:pPr>
    </w:p>
    <w:p w14:paraId="0F5EBE38" w14:textId="77777777" w:rsidR="001C2C75" w:rsidRDefault="001C2C75">
      <w:pPr>
        <w:spacing w:line="327" w:lineRule="exact"/>
        <w:rPr>
          <w:sz w:val="20"/>
          <w:szCs w:val="20"/>
        </w:rPr>
      </w:pPr>
    </w:p>
    <w:p w14:paraId="40B42DA1" w14:textId="77777777" w:rsidR="001C2C75" w:rsidRDefault="00D37926">
      <w:pPr>
        <w:ind w:left="6"/>
        <w:rPr>
          <w:sz w:val="20"/>
          <w:szCs w:val="20"/>
        </w:rPr>
      </w:pPr>
      <w:r>
        <w:rPr>
          <w:rFonts w:eastAsia="Times New Roman"/>
          <w:b/>
          <w:bCs/>
          <w:sz w:val="28"/>
          <w:szCs w:val="28"/>
        </w:rPr>
        <w:t xml:space="preserve">Os EUA e a sedução da América do Sul na </w:t>
      </w:r>
      <w:r>
        <w:rPr>
          <w:rFonts w:eastAsia="Times New Roman"/>
          <w:b/>
          <w:bCs/>
          <w:i/>
          <w:iCs/>
          <w:sz w:val="28"/>
          <w:szCs w:val="28"/>
        </w:rPr>
        <w:t>Belle Époque</w:t>
      </w:r>
    </w:p>
    <w:p w14:paraId="5B4757AC" w14:textId="77777777" w:rsidR="001C2C75" w:rsidRDefault="001C2C75">
      <w:pPr>
        <w:spacing w:line="369" w:lineRule="exact"/>
        <w:rPr>
          <w:sz w:val="20"/>
          <w:szCs w:val="20"/>
        </w:rPr>
      </w:pPr>
    </w:p>
    <w:p w14:paraId="5AFB47AF" w14:textId="77777777" w:rsidR="001C2C75" w:rsidRDefault="00D37926">
      <w:pPr>
        <w:spacing w:line="337" w:lineRule="auto"/>
        <w:ind w:left="6" w:firstLine="360"/>
        <w:jc w:val="both"/>
        <w:rPr>
          <w:sz w:val="20"/>
          <w:szCs w:val="20"/>
        </w:rPr>
      </w:pPr>
      <w:r>
        <w:rPr>
          <w:rFonts w:eastAsia="Times New Roman"/>
        </w:rPr>
        <w:t xml:space="preserve">A Guerra Espanhola de 1898 serve como marca </w:t>
      </w:r>
      <w:r>
        <w:rPr>
          <w:rFonts w:eastAsia="Times New Roman"/>
        </w:rPr>
        <w:t>d'água para a segunda fase da expansão dos Estados Unidos na área cultural e geográfica, conhecida como América Latina</w:t>
      </w:r>
      <w:r>
        <w:rPr>
          <w:rFonts w:eastAsia="Times New Roman"/>
          <w:sz w:val="28"/>
          <w:szCs w:val="28"/>
          <w:vertAlign w:val="superscript"/>
        </w:rPr>
        <w:t>8</w:t>
      </w:r>
      <w:r>
        <w:rPr>
          <w:rFonts w:eastAsia="Times New Roman"/>
        </w:rPr>
        <w:t>. Essa fase foi marcada por estratégias imperialistas mais tradicionais no Caribe e na América Central (com invasões, ocupações militares</w:t>
      </w:r>
      <w:r>
        <w:rPr>
          <w:rFonts w:eastAsia="Times New Roman"/>
        </w:rPr>
        <w:t xml:space="preserve"> e o estabelecimento de regimes diretamente subordinados aos interesses de Washington), mas na América do Sul</w:t>
      </w:r>
    </w:p>
    <w:p w14:paraId="74F9FB7C" w14:textId="77777777" w:rsidR="001C2C75" w:rsidRDefault="00D37926">
      <w:pPr>
        <w:spacing w:line="378" w:lineRule="auto"/>
        <w:ind w:left="6"/>
        <w:jc w:val="both"/>
        <w:rPr>
          <w:sz w:val="20"/>
          <w:szCs w:val="20"/>
        </w:rPr>
      </w:pPr>
      <w:r>
        <w:rPr>
          <w:rFonts w:eastAsia="Times New Roman"/>
        </w:rPr>
        <w:t>– e particularmente no Brasil – a expansão foi mais gradativa, progredindo pelos eixos de expansão econômica e de dominação do campo simbólico/cul</w:t>
      </w:r>
      <w:r>
        <w:rPr>
          <w:rFonts w:eastAsia="Times New Roman"/>
        </w:rPr>
        <w:t>tural, de forma específica na área de entretenimento popular, com especial destaque para os filmes e a música (Rosenberg, 1982 35-37; Tota, 2000:13-21).</w:t>
      </w:r>
    </w:p>
    <w:p w14:paraId="3531A801" w14:textId="77777777" w:rsidR="001C2C75" w:rsidRDefault="001C2C75">
      <w:pPr>
        <w:spacing w:line="143" w:lineRule="exact"/>
        <w:rPr>
          <w:sz w:val="20"/>
          <w:szCs w:val="20"/>
        </w:rPr>
      </w:pPr>
    </w:p>
    <w:p w14:paraId="4D06EDD4" w14:textId="77777777" w:rsidR="001C2C75" w:rsidRDefault="00D37926">
      <w:pPr>
        <w:spacing w:line="366" w:lineRule="auto"/>
        <w:ind w:left="6" w:firstLine="360"/>
        <w:jc w:val="both"/>
        <w:rPr>
          <w:sz w:val="20"/>
          <w:szCs w:val="20"/>
        </w:rPr>
      </w:pPr>
      <w:r>
        <w:rPr>
          <w:rFonts w:eastAsia="Times New Roman"/>
        </w:rPr>
        <w:t xml:space="preserve">As repúblicas sul-americanas representavam um desafio para os Estados Unidos. Em primeiro lugar, </w:t>
      </w:r>
      <w:r>
        <w:rPr>
          <w:rFonts w:eastAsia="Times New Roman"/>
        </w:rPr>
        <w:t xml:space="preserve">elas eram grandes e distantes demais para serem militarmente conquistadas e ocupadas. Estavam também associadas a poderosos interesses europeus – destacadamente o Império Britânico. Por fim, configuravam espaços entendidos como não-brancos, dominados pela </w:t>
      </w:r>
      <w:r>
        <w:rPr>
          <w:rFonts w:eastAsia="Times New Roman"/>
        </w:rPr>
        <w:t>Igreja Católica, portanto, seguindo a ideologia social darwinista da época, eram subevoluídos. No século XIX, de acordo com a historiadora Emily Rosenberg, esses países eram largamente entendidos pelos intelectuais americanos como moral e racialmente defic</w:t>
      </w:r>
      <w:r>
        <w:rPr>
          <w:rFonts w:eastAsia="Times New Roman"/>
        </w:rPr>
        <w:t>ientes e incapazes de desenvolver governos ou mercados estáveis e modernos (Rosenberg, 1998:500).</w:t>
      </w:r>
    </w:p>
    <w:p w14:paraId="1DDEB216" w14:textId="77777777" w:rsidR="001C2C75" w:rsidRDefault="001C2C75">
      <w:pPr>
        <w:spacing w:line="155" w:lineRule="exact"/>
        <w:rPr>
          <w:sz w:val="20"/>
          <w:szCs w:val="20"/>
        </w:rPr>
      </w:pPr>
    </w:p>
    <w:p w14:paraId="0362C831" w14:textId="77777777" w:rsidR="001C2C75" w:rsidRDefault="00D37926">
      <w:pPr>
        <w:spacing w:line="365" w:lineRule="auto"/>
        <w:ind w:left="6" w:firstLine="360"/>
        <w:jc w:val="both"/>
        <w:rPr>
          <w:sz w:val="20"/>
          <w:szCs w:val="20"/>
        </w:rPr>
      </w:pPr>
      <w:r>
        <w:rPr>
          <w:rFonts w:eastAsia="Times New Roman"/>
        </w:rPr>
        <w:t>Todavia, com a expansão dos interesses comerciais americanos na região, começou a nascer uma outra ideologia, que se baseava numa releitura da antiga Doutrin</w:t>
      </w:r>
      <w:r>
        <w:rPr>
          <w:rFonts w:eastAsia="Times New Roman"/>
        </w:rPr>
        <w:t xml:space="preserve">a Monroe. O “corolário Roosevelt à Doutrina Monroe" estabelecia as bases para um pan-americanismo que pregaria uma pretensa semi-igualdade entre as repúblicas do hemisfério, uma nova ordem em que os Estados Unidos assumiriam o papel de guia dos passos das </w:t>
      </w:r>
      <w:r>
        <w:rPr>
          <w:rFonts w:eastAsia="Times New Roman"/>
        </w:rPr>
        <w:t xml:space="preserve">demais nações – à força, se fosse necessário (Lefeber, 1989:81-85, 218-230; Salvatore, 1998:81-82). Essa reformulação simbólica criou uma curiosa feminização das nações sul-americanas dentro do campo representacional norte-americano. Como salienta Ricardo </w:t>
      </w:r>
      <w:r>
        <w:rPr>
          <w:rFonts w:eastAsia="Times New Roman"/>
        </w:rPr>
        <w:t>D. Salvatore, o pan-americanismo caracterizava esses países como “nações adultas", mas feminizadas:</w:t>
      </w:r>
    </w:p>
    <w:p w14:paraId="7FA6BD3D"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802112" behindDoc="1" locked="0" layoutInCell="0" allowOverlap="1" wp14:anchorId="0A67B32C" wp14:editId="47515682">
                <wp:simplePos x="0" y="0"/>
                <wp:positionH relativeFrom="column">
                  <wp:posOffset>0</wp:posOffset>
                </wp:positionH>
                <wp:positionV relativeFrom="paragraph">
                  <wp:posOffset>64770</wp:posOffset>
                </wp:positionV>
                <wp:extent cx="1828800" cy="0"/>
                <wp:effectExtent l="0" t="0" r="0" b="0"/>
                <wp:wrapNone/>
                <wp:docPr id="292" name="Shape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6B62BAE3" id="Shape 292" o:spid="_x0000_s1026" style="position:absolute;z-index:-251514368;visibility:visible;mso-wrap-style:square;mso-wrap-distance-left:9pt;mso-wrap-distance-top:0;mso-wrap-distance-right:9pt;mso-wrap-distance-bottom:0;mso-position-horizontal:absolute;mso-position-horizontal-relative:text;mso-position-vertical:absolute;mso-position-vertical-relative:text" from="0,5.1pt" to="2in,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wjHuwEAAIMDAAAOAAAAZHJzL2Uyb0RvYy54bWysU8tu2zAQvBfoPxC815JVI3UEyzkkdS9B&#10;ayDtB6xJyiLCF7isJf99l7Tjxm1PRXhYcHdHQ84stbqbrGEHFVF71/H5rOZMOeGldvuO//i++bDk&#10;DBM4CcY71fGjQn63fv9uNYZWNX7wRqrIiMRhO4aODymFtqpQDMoCznxQjpq9jxYSpXFfyQgjsVtT&#10;NXV9U40+yhC9UIhUfTg1+brw970S6Vvfo0rMdJzulkqMJe5yrNYraPcRwqDF+RrwH7ewoB0deqF6&#10;gATsZ9R/UVktokffp5nwtvJ9r4UqGkjNvP5DzdMAQRUtZA6Gi034drTi62EbmZYdb24bzhxYGlI5&#10;l+UC2TMGbAl177YxCxSTewqPXjwj9aqrZk4wnGBTH22Gk0I2FbuPF7vVlJig4nzZLJc1TUVQb/Hp&#10;5mM+roL25dsQMX1R3rK86bjRLpsBLRweMZ2gL5BcRm+03GhjShL3u3sT2QFo8JuyzuxXMOPY2PHb&#10;+WJRmK96+JqiLutfFFYnesFG246TGFoZBO2gQH52suwTaHPakzrjzr6drMqm7bw8bmNWlDOadLHh&#10;/CrzU3qdF9Tvf2f9CwAA//8DAFBLAwQUAAYACAAAACEAfFVxrdgAAAAGAQAADwAAAGRycy9kb3du&#10;cmV2LnhtbEyPwU7DMAyG70i8Q2QkLoilqyZUlabThgRXoOPCLWu8tFrjREm2lbfHiAMc/f3W78/N&#10;enaTOGNMoycFy0UBAqn3ZiSr4GP3fF+BSFmT0ZMnVPCFCdbt9VWja+Mv9I7nLlvBJZRqrWDIOdRS&#10;pn5Ap9PCByTODj46nXmMVpqoL1zuJlkWxYN0eiS+MOiATwP2x+7kFITXuFqF+Hm3fZmWqdserPXm&#10;Tanbm3nzCCLjnP+W4Uef1aFlp70/kUliUsCPZKZFCYLTsqoY7H+BbBv5X7/9BgAA//8DAFBLAQIt&#10;ABQABgAIAAAAIQC2gziS/gAAAOEBAAATAAAAAAAAAAAAAAAAAAAAAABbQ29udGVudF9UeXBlc10u&#10;eG1sUEsBAi0AFAAGAAgAAAAhADj9If/WAAAAlAEAAAsAAAAAAAAAAAAAAAAALwEAAF9yZWxzLy5y&#10;ZWxzUEsBAi0AFAAGAAgAAAAhAHGrCMe7AQAAgwMAAA4AAAAAAAAAAAAAAAAALgIAAGRycy9lMm9E&#10;b2MueG1sUEsBAi0AFAAGAAgAAAAhAHxVca3YAAAABgEAAA8AAAAAAAAAAAAAAAAAFQQAAGRycy9k&#10;b3ducmV2LnhtbFBLBQYAAAAABAAEAPMAAAAaBQAAAAA=&#10;" o:allowincell="f" filled="t" strokeweight=".72pt">
                <v:stroke joinstyle="miter"/>
                <o:lock v:ext="edit" shapetype="f"/>
              </v:line>
            </w:pict>
          </mc:Fallback>
        </mc:AlternateContent>
      </w:r>
    </w:p>
    <w:p w14:paraId="3AB6CB44" w14:textId="77777777" w:rsidR="001C2C75" w:rsidRDefault="001C2C75">
      <w:pPr>
        <w:spacing w:line="172" w:lineRule="exact"/>
        <w:rPr>
          <w:sz w:val="20"/>
          <w:szCs w:val="20"/>
        </w:rPr>
      </w:pPr>
    </w:p>
    <w:p w14:paraId="11A0BE28" w14:textId="77777777" w:rsidR="001C2C75" w:rsidRDefault="00D37926" w:rsidP="00D37926">
      <w:pPr>
        <w:numPr>
          <w:ilvl w:val="0"/>
          <w:numId w:val="311"/>
        </w:numPr>
        <w:tabs>
          <w:tab w:val="left" w:pos="148"/>
        </w:tabs>
        <w:spacing w:line="221" w:lineRule="auto"/>
        <w:ind w:left="6" w:hanging="6"/>
        <w:rPr>
          <w:rFonts w:ascii="Calibri" w:eastAsia="Calibri" w:hAnsi="Calibri" w:cs="Calibri"/>
          <w:sz w:val="26"/>
          <w:szCs w:val="26"/>
          <w:vertAlign w:val="superscript"/>
        </w:rPr>
      </w:pPr>
      <w:r>
        <w:rPr>
          <w:rFonts w:eastAsia="Times New Roman"/>
          <w:sz w:val="20"/>
          <w:szCs w:val="20"/>
        </w:rPr>
        <w:t>A 1ª fase, é claro, veio antes da Guerra Civil Americana (1861-1865) e foi marcada pela Revolução Texana (1835) e a Guerra com o México (1848).</w:t>
      </w:r>
    </w:p>
    <w:p w14:paraId="5EABBED3" w14:textId="77777777" w:rsidR="001C2C75" w:rsidRDefault="001C2C75">
      <w:pPr>
        <w:spacing w:line="208" w:lineRule="exact"/>
        <w:rPr>
          <w:sz w:val="20"/>
          <w:szCs w:val="20"/>
        </w:rPr>
      </w:pPr>
    </w:p>
    <w:p w14:paraId="7DC48AA0" w14:textId="77777777" w:rsidR="001C2C75" w:rsidRDefault="00D37926">
      <w:pPr>
        <w:ind w:left="9346"/>
        <w:rPr>
          <w:sz w:val="20"/>
          <w:szCs w:val="20"/>
        </w:rPr>
      </w:pPr>
      <w:r>
        <w:rPr>
          <w:rFonts w:eastAsia="Times New Roman"/>
          <w:sz w:val="20"/>
          <w:szCs w:val="20"/>
        </w:rPr>
        <w:t>529</w:t>
      </w:r>
    </w:p>
    <w:p w14:paraId="7807247E" w14:textId="77777777" w:rsidR="001C2C75" w:rsidRDefault="001C2C75">
      <w:pPr>
        <w:sectPr w:rsidR="001C2C75">
          <w:pgSz w:w="11900" w:h="16840"/>
          <w:pgMar w:top="1241" w:right="1124" w:bottom="413" w:left="1134" w:header="0" w:footer="0" w:gutter="0"/>
          <w:cols w:space="720" w:equalWidth="0">
            <w:col w:w="9646"/>
          </w:cols>
        </w:sectPr>
      </w:pPr>
    </w:p>
    <w:p w14:paraId="450FE617" w14:textId="77777777" w:rsidR="001C2C75" w:rsidRDefault="00D37926">
      <w:pPr>
        <w:ind w:left="1086"/>
        <w:rPr>
          <w:sz w:val="20"/>
          <w:szCs w:val="20"/>
        </w:rPr>
      </w:pPr>
      <w:bookmarkStart w:id="530" w:name="page531"/>
      <w:bookmarkEnd w:id="530"/>
      <w:r>
        <w:rPr>
          <w:rFonts w:eastAsia="Times New Roman"/>
        </w:rPr>
        <w:t>Entre 1890 e 1930, alguns países da América Latina – mais notavelmente a Argentina e o Brasil</w:t>
      </w:r>
    </w:p>
    <w:p w14:paraId="0DFAE4FD" w14:textId="77777777" w:rsidR="001C2C75" w:rsidRDefault="001C2C75">
      <w:pPr>
        <w:spacing w:line="41" w:lineRule="exact"/>
        <w:rPr>
          <w:sz w:val="20"/>
          <w:szCs w:val="20"/>
        </w:rPr>
      </w:pPr>
    </w:p>
    <w:p w14:paraId="6D2F6F36" w14:textId="77777777" w:rsidR="001C2C75" w:rsidRDefault="00D37926">
      <w:pPr>
        <w:spacing w:line="288" w:lineRule="auto"/>
        <w:ind w:left="1086" w:right="60"/>
        <w:jc w:val="both"/>
        <w:rPr>
          <w:sz w:val="20"/>
          <w:szCs w:val="20"/>
        </w:rPr>
      </w:pPr>
      <w:r>
        <w:rPr>
          <w:rFonts w:eastAsia="Times New Roman"/>
        </w:rPr>
        <w:t>– integraram suas economias com os circuitos mercantis do Norte, recebendo cada vez mais bens norte-americanos em troca de exportações de m</w:t>
      </w:r>
      <w:r>
        <w:rPr>
          <w:rFonts w:eastAsia="Times New Roman"/>
        </w:rPr>
        <w:t>atérias-primas. Como resultado, a América do Sul se transformou [no imaginário pan-americano] numa consumidora fêmea fascinada pelos bens e pela cultura da América do Norte, madura suficiente para casar-se com o capital e a cultura norte-americana. (Salvat</w:t>
      </w:r>
      <w:r>
        <w:rPr>
          <w:rFonts w:eastAsia="Times New Roman"/>
        </w:rPr>
        <w:t>ore, 1998: 83)</w:t>
      </w:r>
      <w:r>
        <w:rPr>
          <w:rFonts w:eastAsia="Times New Roman"/>
          <w:sz w:val="28"/>
          <w:szCs w:val="28"/>
          <w:vertAlign w:val="superscript"/>
        </w:rPr>
        <w:t>9</w:t>
      </w:r>
      <w:r>
        <w:rPr>
          <w:rFonts w:eastAsia="Times New Roman"/>
        </w:rPr>
        <w:t>.</w:t>
      </w:r>
    </w:p>
    <w:p w14:paraId="4FCA5863" w14:textId="77777777" w:rsidR="001C2C75" w:rsidRDefault="001C2C75">
      <w:pPr>
        <w:spacing w:line="200" w:lineRule="exact"/>
        <w:rPr>
          <w:sz w:val="20"/>
          <w:szCs w:val="20"/>
        </w:rPr>
      </w:pPr>
    </w:p>
    <w:p w14:paraId="20ADABDA" w14:textId="77777777" w:rsidR="001C2C75" w:rsidRDefault="001C2C75">
      <w:pPr>
        <w:spacing w:line="343" w:lineRule="exact"/>
        <w:rPr>
          <w:sz w:val="20"/>
          <w:szCs w:val="20"/>
        </w:rPr>
      </w:pPr>
    </w:p>
    <w:p w14:paraId="41A69486" w14:textId="77777777" w:rsidR="001C2C75" w:rsidRDefault="00D37926">
      <w:pPr>
        <w:ind w:left="366"/>
        <w:rPr>
          <w:sz w:val="20"/>
          <w:szCs w:val="20"/>
        </w:rPr>
      </w:pPr>
      <w:r>
        <w:rPr>
          <w:rFonts w:eastAsia="Times New Roman"/>
        </w:rPr>
        <w:t>Salvatore (seguindo Stephen Greenblatt, 1991) caracteriza o discurso imperial dos EUA dessa época</w:t>
      </w:r>
    </w:p>
    <w:p w14:paraId="2E9CB9B7" w14:textId="77777777" w:rsidR="001C2C75" w:rsidRDefault="001C2C75">
      <w:pPr>
        <w:spacing w:line="126" w:lineRule="exact"/>
        <w:rPr>
          <w:sz w:val="20"/>
          <w:szCs w:val="20"/>
        </w:rPr>
      </w:pPr>
    </w:p>
    <w:p w14:paraId="4D8D5D93" w14:textId="77777777" w:rsidR="001C2C75" w:rsidRDefault="00D37926">
      <w:pPr>
        <w:spacing w:line="367" w:lineRule="auto"/>
        <w:ind w:left="6"/>
        <w:jc w:val="both"/>
        <w:rPr>
          <w:sz w:val="20"/>
          <w:szCs w:val="20"/>
        </w:rPr>
      </w:pPr>
      <w:r>
        <w:rPr>
          <w:rFonts w:eastAsia="Times New Roman"/>
        </w:rPr>
        <w:t xml:space="preserve">como uma </w:t>
      </w:r>
      <w:r>
        <w:rPr>
          <w:rFonts w:eastAsia="Times New Roman"/>
          <w:i/>
          <w:iCs/>
        </w:rPr>
        <w:t>máquina de representações</w:t>
      </w:r>
      <w:r>
        <w:rPr>
          <w:rFonts w:eastAsia="Times New Roman"/>
        </w:rPr>
        <w:t xml:space="preserve"> (</w:t>
      </w:r>
      <w:r>
        <w:rPr>
          <w:rFonts w:eastAsia="Times New Roman"/>
          <w:i/>
          <w:iCs/>
        </w:rPr>
        <w:t>representacional machine</w:t>
      </w:r>
      <w:r>
        <w:rPr>
          <w:rFonts w:eastAsia="Times New Roman"/>
        </w:rPr>
        <w:t xml:space="preserve">), "um conjunto de mecanismos, processos e aparatos que produz e </w:t>
      </w:r>
      <w:r>
        <w:rPr>
          <w:rFonts w:eastAsia="Times New Roman"/>
        </w:rPr>
        <w:t xml:space="preserve">circula as representações que constituam as diferenças culturais". Tais representações formaram a base do império tanto quanto o poder militar, econômico ou diplomático (Salvatore, 1998:72). Em sua construção de diferenças capazes de representar o poder e </w:t>
      </w:r>
      <w:r>
        <w:rPr>
          <w:rFonts w:eastAsia="Times New Roman"/>
        </w:rPr>
        <w:t>o prestígio dos EUA na América Latina, essa máquina, porém, não só circulava determinados indivíduos, certas histórias, imagens e representações, como também impedia outros de circularem.</w:t>
      </w:r>
    </w:p>
    <w:p w14:paraId="434B9DCE" w14:textId="77777777" w:rsidR="001C2C75" w:rsidRDefault="001C2C75">
      <w:pPr>
        <w:spacing w:line="156" w:lineRule="exact"/>
        <w:rPr>
          <w:sz w:val="20"/>
          <w:szCs w:val="20"/>
        </w:rPr>
      </w:pPr>
    </w:p>
    <w:p w14:paraId="46F1B3AA" w14:textId="77777777" w:rsidR="001C2C75" w:rsidRDefault="00D37926">
      <w:pPr>
        <w:spacing w:line="353" w:lineRule="auto"/>
        <w:ind w:left="6" w:firstLine="415"/>
        <w:jc w:val="both"/>
        <w:rPr>
          <w:sz w:val="20"/>
          <w:szCs w:val="20"/>
        </w:rPr>
      </w:pPr>
      <w:r>
        <w:rPr>
          <w:rFonts w:eastAsia="Times New Roman"/>
        </w:rPr>
        <w:t>No caso do Brasil, uma espécie de reconfiguração na população ameri</w:t>
      </w:r>
      <w:r>
        <w:rPr>
          <w:rFonts w:eastAsia="Times New Roman"/>
        </w:rPr>
        <w:t xml:space="preserve">cana residente (permanentemente) no país aconteceu durante a primeira metade do século XX. Ela aumentou de 649, em 1884, para 3.795, em 1940 (Blanchette, 2000:136) e também se </w:t>
      </w:r>
      <w:r>
        <w:rPr>
          <w:rFonts w:eastAsia="Times New Roman"/>
          <w:i/>
          <w:iCs/>
        </w:rPr>
        <w:t>imperializou</w:t>
      </w:r>
      <w:r>
        <w:rPr>
          <w:rFonts w:eastAsia="Times New Roman"/>
        </w:rPr>
        <w:t>, configurando-se cada vez mais como uma colônia, claramente associa</w:t>
      </w:r>
      <w:r>
        <w:rPr>
          <w:rFonts w:eastAsia="Times New Roman"/>
        </w:rPr>
        <w:t xml:space="preserve">da aos projetos de projeção de poder e </w:t>
      </w:r>
      <w:r>
        <w:rPr>
          <w:rFonts w:eastAsia="Times New Roman"/>
          <w:i/>
          <w:iCs/>
        </w:rPr>
        <w:t>status</w:t>
      </w:r>
      <w:r>
        <w:rPr>
          <w:rFonts w:eastAsia="Times New Roman"/>
        </w:rPr>
        <w:t xml:space="preserve"> de seu país de origem em </w:t>
      </w:r>
      <w:r>
        <w:rPr>
          <w:rFonts w:eastAsia="Times New Roman"/>
          <w:i/>
          <w:iCs/>
        </w:rPr>
        <w:t>terras brasilis</w:t>
      </w:r>
      <w:r>
        <w:rPr>
          <w:rFonts w:eastAsia="Times New Roman"/>
        </w:rPr>
        <w:t>. Indícios desse processo podem ser vislumbrados nas publicações populares do Rio de Janeiro da época, com crescentes destaques para escolas, igrejas, festas americanas e</w:t>
      </w:r>
      <w:r>
        <w:rPr>
          <w:rFonts w:eastAsia="Times New Roman"/>
        </w:rPr>
        <w:t xml:space="preserve">, particularmente, para a contextualização destas como integrantes da </w:t>
      </w:r>
      <w:r>
        <w:rPr>
          <w:rFonts w:eastAsia="Times New Roman"/>
          <w:i/>
          <w:iCs/>
        </w:rPr>
        <w:t>haute culture</w:t>
      </w:r>
      <w:r>
        <w:rPr>
          <w:rFonts w:eastAsia="Times New Roman"/>
        </w:rPr>
        <w:t xml:space="preserve"> carioca</w:t>
      </w:r>
      <w:r>
        <w:rPr>
          <w:rFonts w:eastAsia="Times New Roman"/>
          <w:sz w:val="28"/>
          <w:szCs w:val="28"/>
          <w:vertAlign w:val="superscript"/>
        </w:rPr>
        <w:t>10</w:t>
      </w:r>
      <w:r>
        <w:rPr>
          <w:rFonts w:eastAsia="Times New Roman"/>
        </w:rPr>
        <w:t>. Todavia, se esse processo de imperialização, por um lado, envolvia a propagação de eventos e a celebração de indivíduos, famílias e instituições capazes de aumen</w:t>
      </w:r>
      <w:r>
        <w:rPr>
          <w:rFonts w:eastAsia="Times New Roman"/>
        </w:rPr>
        <w:t>tar o prestígio dos EUA no Brasil, ele também envolvia a censura, a repressão e a expulsão dos elementos capazes de afetarem negativamente tal prestígio.</w:t>
      </w:r>
    </w:p>
    <w:p w14:paraId="418653B4"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803136" behindDoc="1" locked="0" layoutInCell="0" allowOverlap="1" wp14:anchorId="1670838F" wp14:editId="7573BF9D">
                <wp:simplePos x="0" y="0"/>
                <wp:positionH relativeFrom="column">
                  <wp:posOffset>0</wp:posOffset>
                </wp:positionH>
                <wp:positionV relativeFrom="paragraph">
                  <wp:posOffset>2249170</wp:posOffset>
                </wp:positionV>
                <wp:extent cx="1828800" cy="0"/>
                <wp:effectExtent l="0" t="0" r="0" b="0"/>
                <wp:wrapNone/>
                <wp:docPr id="293" name="Shape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09DC22D" id="Shape 293" o:spid="_x0000_s1026" style="position:absolute;z-index:-251513344;visibility:visible;mso-wrap-style:square;mso-wrap-distance-left:9pt;mso-wrap-distance-top:0;mso-wrap-distance-right:9pt;mso-wrap-distance-bottom:0;mso-position-horizontal:absolute;mso-position-horizontal-relative:text;mso-position-vertical:absolute;mso-position-vertical-relative:text" from="0,177.1pt" to="2in,177.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KQ4vQEAAIMDAAAOAAAAZHJzL2Uyb0RvYy54bWysU02P0zAQvSPxHyzfadJSLd2o6R52KZcV&#10;VFr4AVPbaSz8JY9p0n/P2GnLFjghfLAyH34z781k/TBaw44qovau5fNZzZlywkvtDi3/9nX7bsUZ&#10;JnASjHeq5SeF/GHz9s16CI1a+N4bqSIjEIfNEFrepxSaqkLRKws480E5CnY+WkhkxkMlIwyEbk21&#10;qOu7avBRhuiFQiTv0xTkm4LfdUqkL12HKjHTcuotlTuWe5/varOG5hAh9Fqc24B/6MKCdlT0CvUE&#10;CdiPqP+AslpEj75LM+Ft5btOC1U4EJt5/Rublx6CKlxIHAxXmfD/wYrPx11kWrZ8cf+eMweWhlTq&#10;suwgeYaADWU9ul3MBMXoXsKzF9+RYtVNMBsYprSxizanE0M2FrlPV7nVmJgg53y1WK1qmoqg2PLD&#10;XSlXQXN5GyKmT8pblj9abrTLYkADx2dMuTo0l5TsRm+03GpjihEP+0cT2RFo8NtyMhl6cpNmHBta&#10;fj9fLgvyTQxfQ9Tl/A3C6kQbbLRtOZGhM+1Ur0B+dJJqQpNAm+mb6ht31m2SKou29/K0ixc9adKl&#10;0fNW5lV6bZfXv/6dzU8AAAD//wMAUEsDBBQABgAIAAAAIQBVBE2g2gAAAAgBAAAPAAAAZHJzL2Rv&#10;d25yZXYueG1sTI/NTsMwEITvSLyDtUhcUOs0BBSFOBVFgis0cOnNjbdOhP9ku214exYJCY47M5r9&#10;pl3P1rATxjR5J2C1LIChG7yanBbw8f68qIGlLJ2SxjsU8IUJ1t3lRSsb5c9ui6c+a0YlLjVSwJhz&#10;aDhPw4hWpqUP6Mg7+GhlpjNqrqI8U7k1vCyKe27l5OjDKAM+jTh89kcrILzGqgpxd7N5MavUbw5a&#10;e/UmxPXV/PgALOOc/8Lwg0/o0BHT3h+dSswIoCFZwO1dVQIju6xrUva/Cu9a/n9A9w0AAP//AwBQ&#10;SwECLQAUAAYACAAAACEAtoM4kv4AAADhAQAAEwAAAAAAAAAAAAAAAAAAAAAAW0NvbnRlbnRfVHlw&#10;ZXNdLnhtbFBLAQItABQABgAIAAAAIQA4/SH/1gAAAJQBAAALAAAAAAAAAAAAAAAAAC8BAABfcmVs&#10;cy8ucmVsc1BLAQItABQABgAIAAAAIQDnsKQ4vQEAAIMDAAAOAAAAAAAAAAAAAAAAAC4CAABkcnMv&#10;ZTJvRG9jLnhtbFBLAQItABQABgAIAAAAIQBVBE2g2gAAAAgBAAAPAAAAAAAAAAAAAAAAABcEAABk&#10;cnMvZG93bnJldi54bWxQSwUGAAAAAAQABADzAAAAHgUAAAAA&#10;" o:allowincell="f" filled="t" strokeweight=".72pt">
                <v:stroke joinstyle="miter"/>
                <o:lock v:ext="edit" shapetype="f"/>
              </v:line>
            </w:pict>
          </mc:Fallback>
        </mc:AlternateContent>
      </w:r>
    </w:p>
    <w:p w14:paraId="5945FD27" w14:textId="77777777" w:rsidR="001C2C75" w:rsidRDefault="001C2C75">
      <w:pPr>
        <w:spacing w:line="200" w:lineRule="exact"/>
        <w:rPr>
          <w:sz w:val="20"/>
          <w:szCs w:val="20"/>
        </w:rPr>
      </w:pPr>
    </w:p>
    <w:p w14:paraId="6D0D960F" w14:textId="77777777" w:rsidR="001C2C75" w:rsidRDefault="001C2C75">
      <w:pPr>
        <w:spacing w:line="200" w:lineRule="exact"/>
        <w:rPr>
          <w:sz w:val="20"/>
          <w:szCs w:val="20"/>
        </w:rPr>
      </w:pPr>
    </w:p>
    <w:p w14:paraId="3D42B5EF" w14:textId="77777777" w:rsidR="001C2C75" w:rsidRDefault="001C2C75">
      <w:pPr>
        <w:spacing w:line="200" w:lineRule="exact"/>
        <w:rPr>
          <w:sz w:val="20"/>
          <w:szCs w:val="20"/>
        </w:rPr>
      </w:pPr>
    </w:p>
    <w:p w14:paraId="434A6EA9" w14:textId="77777777" w:rsidR="001C2C75" w:rsidRDefault="001C2C75">
      <w:pPr>
        <w:spacing w:line="200" w:lineRule="exact"/>
        <w:rPr>
          <w:sz w:val="20"/>
          <w:szCs w:val="20"/>
        </w:rPr>
      </w:pPr>
    </w:p>
    <w:p w14:paraId="19842542" w14:textId="77777777" w:rsidR="001C2C75" w:rsidRDefault="001C2C75">
      <w:pPr>
        <w:spacing w:line="200" w:lineRule="exact"/>
        <w:rPr>
          <w:sz w:val="20"/>
          <w:szCs w:val="20"/>
        </w:rPr>
      </w:pPr>
    </w:p>
    <w:p w14:paraId="7D9622F9" w14:textId="77777777" w:rsidR="001C2C75" w:rsidRDefault="001C2C75">
      <w:pPr>
        <w:spacing w:line="200" w:lineRule="exact"/>
        <w:rPr>
          <w:sz w:val="20"/>
          <w:szCs w:val="20"/>
        </w:rPr>
      </w:pPr>
    </w:p>
    <w:p w14:paraId="03C8AE09" w14:textId="77777777" w:rsidR="001C2C75" w:rsidRDefault="001C2C75">
      <w:pPr>
        <w:spacing w:line="200" w:lineRule="exact"/>
        <w:rPr>
          <w:sz w:val="20"/>
          <w:szCs w:val="20"/>
        </w:rPr>
      </w:pPr>
    </w:p>
    <w:p w14:paraId="44C9413F" w14:textId="77777777" w:rsidR="001C2C75" w:rsidRDefault="001C2C75">
      <w:pPr>
        <w:spacing w:line="200" w:lineRule="exact"/>
        <w:rPr>
          <w:sz w:val="20"/>
          <w:szCs w:val="20"/>
        </w:rPr>
      </w:pPr>
    </w:p>
    <w:p w14:paraId="77D8EDA4" w14:textId="77777777" w:rsidR="001C2C75" w:rsidRDefault="001C2C75">
      <w:pPr>
        <w:spacing w:line="200" w:lineRule="exact"/>
        <w:rPr>
          <w:sz w:val="20"/>
          <w:szCs w:val="20"/>
        </w:rPr>
      </w:pPr>
    </w:p>
    <w:p w14:paraId="5821B206" w14:textId="77777777" w:rsidR="001C2C75" w:rsidRDefault="001C2C75">
      <w:pPr>
        <w:spacing w:line="200" w:lineRule="exact"/>
        <w:rPr>
          <w:sz w:val="20"/>
          <w:szCs w:val="20"/>
        </w:rPr>
      </w:pPr>
    </w:p>
    <w:p w14:paraId="1FB77D5A" w14:textId="77777777" w:rsidR="001C2C75" w:rsidRDefault="001C2C75">
      <w:pPr>
        <w:spacing w:line="200" w:lineRule="exact"/>
        <w:rPr>
          <w:sz w:val="20"/>
          <w:szCs w:val="20"/>
        </w:rPr>
      </w:pPr>
    </w:p>
    <w:p w14:paraId="5D50B21F" w14:textId="77777777" w:rsidR="001C2C75" w:rsidRDefault="001C2C75">
      <w:pPr>
        <w:spacing w:line="200" w:lineRule="exact"/>
        <w:rPr>
          <w:sz w:val="20"/>
          <w:szCs w:val="20"/>
        </w:rPr>
      </w:pPr>
    </w:p>
    <w:p w14:paraId="7BCE3396" w14:textId="77777777" w:rsidR="001C2C75" w:rsidRDefault="001C2C75">
      <w:pPr>
        <w:spacing w:line="200" w:lineRule="exact"/>
        <w:rPr>
          <w:sz w:val="20"/>
          <w:szCs w:val="20"/>
        </w:rPr>
      </w:pPr>
    </w:p>
    <w:p w14:paraId="309E0A03" w14:textId="77777777" w:rsidR="001C2C75" w:rsidRDefault="001C2C75">
      <w:pPr>
        <w:spacing w:line="200" w:lineRule="exact"/>
        <w:rPr>
          <w:sz w:val="20"/>
          <w:szCs w:val="20"/>
        </w:rPr>
      </w:pPr>
    </w:p>
    <w:p w14:paraId="39F2ED22" w14:textId="77777777" w:rsidR="001C2C75" w:rsidRDefault="001C2C75">
      <w:pPr>
        <w:spacing w:line="200" w:lineRule="exact"/>
        <w:rPr>
          <w:sz w:val="20"/>
          <w:szCs w:val="20"/>
        </w:rPr>
      </w:pPr>
    </w:p>
    <w:p w14:paraId="377FF53D" w14:textId="77777777" w:rsidR="001C2C75" w:rsidRDefault="001C2C75">
      <w:pPr>
        <w:spacing w:line="200" w:lineRule="exact"/>
        <w:rPr>
          <w:sz w:val="20"/>
          <w:szCs w:val="20"/>
        </w:rPr>
      </w:pPr>
    </w:p>
    <w:p w14:paraId="42EFEE5E" w14:textId="77777777" w:rsidR="001C2C75" w:rsidRDefault="001C2C75">
      <w:pPr>
        <w:spacing w:line="200" w:lineRule="exact"/>
        <w:rPr>
          <w:sz w:val="20"/>
          <w:szCs w:val="20"/>
        </w:rPr>
      </w:pPr>
    </w:p>
    <w:p w14:paraId="09985163" w14:textId="77777777" w:rsidR="001C2C75" w:rsidRDefault="001C2C75">
      <w:pPr>
        <w:spacing w:line="211" w:lineRule="exact"/>
        <w:rPr>
          <w:sz w:val="20"/>
          <w:szCs w:val="20"/>
        </w:rPr>
      </w:pPr>
    </w:p>
    <w:p w14:paraId="3376F026" w14:textId="77777777" w:rsidR="001C2C75" w:rsidRDefault="00D37926" w:rsidP="00D37926">
      <w:pPr>
        <w:numPr>
          <w:ilvl w:val="0"/>
          <w:numId w:val="312"/>
        </w:numPr>
        <w:tabs>
          <w:tab w:val="left" w:pos="156"/>
        </w:tabs>
        <w:spacing w:line="224" w:lineRule="auto"/>
        <w:ind w:left="6" w:hanging="6"/>
        <w:jc w:val="both"/>
        <w:rPr>
          <w:rFonts w:ascii="Calibri" w:eastAsia="Calibri" w:hAnsi="Calibri" w:cs="Calibri"/>
          <w:sz w:val="26"/>
          <w:szCs w:val="26"/>
          <w:vertAlign w:val="superscript"/>
        </w:rPr>
      </w:pPr>
      <w:r>
        <w:rPr>
          <w:rFonts w:eastAsia="Times New Roman"/>
          <w:sz w:val="20"/>
          <w:szCs w:val="20"/>
        </w:rPr>
        <w:t xml:space="preserve">Salvatore vai além, situando o Brasil e a Argentina como países que, nessa construção simbólica, teriam alcançado o </w:t>
      </w:r>
      <w:r>
        <w:rPr>
          <w:rFonts w:eastAsia="Times New Roman"/>
          <w:i/>
          <w:iCs/>
          <w:sz w:val="20"/>
          <w:szCs w:val="20"/>
        </w:rPr>
        <w:t xml:space="preserve">status </w:t>
      </w:r>
      <w:r>
        <w:rPr>
          <w:rFonts w:eastAsia="Times New Roman"/>
          <w:sz w:val="20"/>
          <w:szCs w:val="20"/>
        </w:rPr>
        <w:t>de "homens". Todavia, é mister salientar que esse processo levou algum tempo e só se completou no final do</w:t>
      </w:r>
      <w:r>
        <w:rPr>
          <w:rFonts w:eastAsia="Times New Roman"/>
          <w:i/>
          <w:iCs/>
          <w:sz w:val="20"/>
          <w:szCs w:val="20"/>
        </w:rPr>
        <w:t xml:space="preserve"> </w:t>
      </w:r>
      <w:r>
        <w:rPr>
          <w:rFonts w:eastAsia="Times New Roman"/>
          <w:sz w:val="20"/>
          <w:szCs w:val="20"/>
        </w:rPr>
        <w:t>período em questão. Na épo</w:t>
      </w:r>
      <w:r>
        <w:rPr>
          <w:rFonts w:eastAsia="Times New Roman"/>
          <w:sz w:val="20"/>
          <w:szCs w:val="20"/>
        </w:rPr>
        <w:t>ca aqui retratada (1917-1918), o Brasil ainda estava bastante feminilizado na imaginação imperial estadunidense.</w:t>
      </w:r>
    </w:p>
    <w:p w14:paraId="74E7A995" w14:textId="77777777" w:rsidR="001C2C75" w:rsidRDefault="001C2C75">
      <w:pPr>
        <w:spacing w:line="2" w:lineRule="exact"/>
        <w:rPr>
          <w:rFonts w:ascii="Calibri" w:eastAsia="Calibri" w:hAnsi="Calibri" w:cs="Calibri"/>
          <w:sz w:val="26"/>
          <w:szCs w:val="26"/>
          <w:vertAlign w:val="superscript"/>
        </w:rPr>
      </w:pPr>
    </w:p>
    <w:p w14:paraId="7661B9C7" w14:textId="77777777" w:rsidR="001C2C75" w:rsidRDefault="00D37926" w:rsidP="00D37926">
      <w:pPr>
        <w:numPr>
          <w:ilvl w:val="0"/>
          <w:numId w:val="312"/>
        </w:numPr>
        <w:tabs>
          <w:tab w:val="left" w:pos="230"/>
        </w:tabs>
        <w:spacing w:line="218" w:lineRule="auto"/>
        <w:ind w:left="6" w:hanging="6"/>
        <w:rPr>
          <w:rFonts w:ascii="Calibri" w:eastAsia="Calibri" w:hAnsi="Calibri" w:cs="Calibri"/>
          <w:sz w:val="26"/>
          <w:szCs w:val="26"/>
          <w:vertAlign w:val="superscript"/>
        </w:rPr>
      </w:pPr>
      <w:r>
        <w:rPr>
          <w:rFonts w:eastAsia="Times New Roman"/>
          <w:sz w:val="20"/>
          <w:szCs w:val="20"/>
        </w:rPr>
        <w:t xml:space="preserve">Esta afirmação é baseada numa análise conduzida pelo autor dos arquivos das revistas </w:t>
      </w:r>
      <w:r>
        <w:rPr>
          <w:rFonts w:eastAsia="Times New Roman"/>
          <w:i/>
          <w:iCs/>
          <w:sz w:val="20"/>
          <w:szCs w:val="20"/>
        </w:rPr>
        <w:t>Fon-Fon</w:t>
      </w:r>
      <w:r>
        <w:rPr>
          <w:rFonts w:eastAsia="Times New Roman"/>
          <w:sz w:val="20"/>
          <w:szCs w:val="20"/>
        </w:rPr>
        <w:t xml:space="preserve"> e </w:t>
      </w:r>
      <w:r>
        <w:rPr>
          <w:rFonts w:eastAsia="Times New Roman"/>
          <w:i/>
          <w:iCs/>
          <w:sz w:val="20"/>
          <w:szCs w:val="20"/>
        </w:rPr>
        <w:t>O Malho</w:t>
      </w:r>
      <w:r>
        <w:rPr>
          <w:rFonts w:eastAsia="Times New Roman"/>
          <w:sz w:val="20"/>
          <w:szCs w:val="20"/>
        </w:rPr>
        <w:t xml:space="preserve"> para o período de 1902-1920.</w:t>
      </w:r>
    </w:p>
    <w:p w14:paraId="1E2102DA" w14:textId="77777777" w:rsidR="001C2C75" w:rsidRDefault="001C2C75">
      <w:pPr>
        <w:spacing w:line="206" w:lineRule="exact"/>
        <w:rPr>
          <w:sz w:val="20"/>
          <w:szCs w:val="20"/>
        </w:rPr>
      </w:pPr>
    </w:p>
    <w:p w14:paraId="73772CE6" w14:textId="77777777" w:rsidR="001C2C75" w:rsidRDefault="00D37926">
      <w:pPr>
        <w:ind w:left="9346"/>
        <w:rPr>
          <w:sz w:val="20"/>
          <w:szCs w:val="20"/>
        </w:rPr>
      </w:pPr>
      <w:r>
        <w:rPr>
          <w:rFonts w:eastAsia="Times New Roman"/>
          <w:sz w:val="20"/>
          <w:szCs w:val="20"/>
        </w:rPr>
        <w:t>530</w:t>
      </w:r>
    </w:p>
    <w:p w14:paraId="3E026D3D" w14:textId="77777777" w:rsidR="001C2C75" w:rsidRDefault="001C2C75">
      <w:pPr>
        <w:sectPr w:rsidR="001C2C75">
          <w:pgSz w:w="11900" w:h="16840"/>
          <w:pgMar w:top="1240" w:right="1124" w:bottom="413" w:left="1134" w:header="0" w:footer="0" w:gutter="0"/>
          <w:cols w:space="720" w:equalWidth="0">
            <w:col w:w="9646"/>
          </w:cols>
        </w:sectPr>
      </w:pPr>
    </w:p>
    <w:p w14:paraId="7E259665" w14:textId="77777777" w:rsidR="001C2C75" w:rsidRDefault="00D37926">
      <w:pPr>
        <w:spacing w:line="200" w:lineRule="exact"/>
        <w:rPr>
          <w:sz w:val="20"/>
          <w:szCs w:val="20"/>
        </w:rPr>
      </w:pPr>
      <w:bookmarkStart w:id="531" w:name="page532"/>
      <w:bookmarkEnd w:id="531"/>
      <w:r>
        <w:rPr>
          <w:noProof/>
          <w:sz w:val="20"/>
          <w:szCs w:val="20"/>
        </w:rPr>
        <w:drawing>
          <wp:anchor distT="0" distB="0" distL="114300" distR="114300" simplePos="0" relativeHeight="251804160" behindDoc="1" locked="0" layoutInCell="0" allowOverlap="1" wp14:anchorId="748AF2DA" wp14:editId="1193891D">
            <wp:simplePos x="0" y="0"/>
            <wp:positionH relativeFrom="page">
              <wp:posOffset>1798955</wp:posOffset>
            </wp:positionH>
            <wp:positionV relativeFrom="page">
              <wp:posOffset>803275</wp:posOffset>
            </wp:positionV>
            <wp:extent cx="3971290" cy="5124450"/>
            <wp:effectExtent l="0" t="0" r="0" b="0"/>
            <wp:wrapNone/>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34">
                      <a:clrChange>
                        <a:clrFrom>
                          <a:srgbClr val="FFFFFF"/>
                        </a:clrFrom>
                        <a:clrTo>
                          <a:srgbClr val="FFFFFF">
                            <a:alpha val="0"/>
                          </a:srgbClr>
                        </a:clrTo>
                      </a:clrChange>
                    </a:blip>
                    <a:srcRect/>
                    <a:stretch>
                      <a:fillRect/>
                    </a:stretch>
                  </pic:blipFill>
                  <pic:spPr bwMode="auto">
                    <a:xfrm>
                      <a:off x="0" y="0"/>
                      <a:ext cx="3971290" cy="5124450"/>
                    </a:xfrm>
                    <a:prstGeom prst="rect">
                      <a:avLst/>
                    </a:prstGeom>
                    <a:noFill/>
                  </pic:spPr>
                </pic:pic>
              </a:graphicData>
            </a:graphic>
          </wp:anchor>
        </w:drawing>
      </w:r>
    </w:p>
    <w:p w14:paraId="0307ADB6" w14:textId="77777777" w:rsidR="001C2C75" w:rsidRDefault="001C2C75">
      <w:pPr>
        <w:spacing w:line="200" w:lineRule="exact"/>
        <w:rPr>
          <w:sz w:val="20"/>
          <w:szCs w:val="20"/>
        </w:rPr>
      </w:pPr>
    </w:p>
    <w:p w14:paraId="589FCCE6" w14:textId="77777777" w:rsidR="001C2C75" w:rsidRDefault="001C2C75">
      <w:pPr>
        <w:spacing w:line="200" w:lineRule="exact"/>
        <w:rPr>
          <w:sz w:val="20"/>
          <w:szCs w:val="20"/>
        </w:rPr>
      </w:pPr>
    </w:p>
    <w:p w14:paraId="05846CBA" w14:textId="77777777" w:rsidR="001C2C75" w:rsidRDefault="001C2C75">
      <w:pPr>
        <w:spacing w:line="200" w:lineRule="exact"/>
        <w:rPr>
          <w:sz w:val="20"/>
          <w:szCs w:val="20"/>
        </w:rPr>
      </w:pPr>
    </w:p>
    <w:p w14:paraId="444BC588" w14:textId="77777777" w:rsidR="001C2C75" w:rsidRDefault="001C2C75">
      <w:pPr>
        <w:spacing w:line="200" w:lineRule="exact"/>
        <w:rPr>
          <w:sz w:val="20"/>
          <w:szCs w:val="20"/>
        </w:rPr>
      </w:pPr>
    </w:p>
    <w:p w14:paraId="29E5C175" w14:textId="77777777" w:rsidR="001C2C75" w:rsidRDefault="001C2C75">
      <w:pPr>
        <w:spacing w:line="200" w:lineRule="exact"/>
        <w:rPr>
          <w:sz w:val="20"/>
          <w:szCs w:val="20"/>
        </w:rPr>
      </w:pPr>
    </w:p>
    <w:p w14:paraId="6E3B712E" w14:textId="77777777" w:rsidR="001C2C75" w:rsidRDefault="001C2C75">
      <w:pPr>
        <w:spacing w:line="200" w:lineRule="exact"/>
        <w:rPr>
          <w:sz w:val="20"/>
          <w:szCs w:val="20"/>
        </w:rPr>
      </w:pPr>
    </w:p>
    <w:p w14:paraId="7971DD14" w14:textId="77777777" w:rsidR="001C2C75" w:rsidRDefault="001C2C75">
      <w:pPr>
        <w:spacing w:line="200" w:lineRule="exact"/>
        <w:rPr>
          <w:sz w:val="20"/>
          <w:szCs w:val="20"/>
        </w:rPr>
      </w:pPr>
    </w:p>
    <w:p w14:paraId="203B53B6" w14:textId="77777777" w:rsidR="001C2C75" w:rsidRDefault="001C2C75">
      <w:pPr>
        <w:spacing w:line="200" w:lineRule="exact"/>
        <w:rPr>
          <w:sz w:val="20"/>
          <w:szCs w:val="20"/>
        </w:rPr>
      </w:pPr>
    </w:p>
    <w:p w14:paraId="1F0721F2" w14:textId="77777777" w:rsidR="001C2C75" w:rsidRDefault="001C2C75">
      <w:pPr>
        <w:spacing w:line="200" w:lineRule="exact"/>
        <w:rPr>
          <w:sz w:val="20"/>
          <w:szCs w:val="20"/>
        </w:rPr>
      </w:pPr>
    </w:p>
    <w:p w14:paraId="6FADF68F" w14:textId="77777777" w:rsidR="001C2C75" w:rsidRDefault="001C2C75">
      <w:pPr>
        <w:spacing w:line="200" w:lineRule="exact"/>
        <w:rPr>
          <w:sz w:val="20"/>
          <w:szCs w:val="20"/>
        </w:rPr>
      </w:pPr>
    </w:p>
    <w:p w14:paraId="7FD8CE3F" w14:textId="77777777" w:rsidR="001C2C75" w:rsidRDefault="001C2C75">
      <w:pPr>
        <w:spacing w:line="200" w:lineRule="exact"/>
        <w:rPr>
          <w:sz w:val="20"/>
          <w:szCs w:val="20"/>
        </w:rPr>
      </w:pPr>
    </w:p>
    <w:p w14:paraId="3B6D424B" w14:textId="77777777" w:rsidR="001C2C75" w:rsidRDefault="001C2C75">
      <w:pPr>
        <w:spacing w:line="200" w:lineRule="exact"/>
        <w:rPr>
          <w:sz w:val="20"/>
          <w:szCs w:val="20"/>
        </w:rPr>
      </w:pPr>
    </w:p>
    <w:p w14:paraId="69951760" w14:textId="77777777" w:rsidR="001C2C75" w:rsidRDefault="001C2C75">
      <w:pPr>
        <w:spacing w:line="200" w:lineRule="exact"/>
        <w:rPr>
          <w:sz w:val="20"/>
          <w:szCs w:val="20"/>
        </w:rPr>
      </w:pPr>
    </w:p>
    <w:p w14:paraId="17AEBFCE" w14:textId="77777777" w:rsidR="001C2C75" w:rsidRDefault="001C2C75">
      <w:pPr>
        <w:spacing w:line="200" w:lineRule="exact"/>
        <w:rPr>
          <w:sz w:val="20"/>
          <w:szCs w:val="20"/>
        </w:rPr>
      </w:pPr>
    </w:p>
    <w:p w14:paraId="2600F3F7" w14:textId="77777777" w:rsidR="001C2C75" w:rsidRDefault="001C2C75">
      <w:pPr>
        <w:spacing w:line="200" w:lineRule="exact"/>
        <w:rPr>
          <w:sz w:val="20"/>
          <w:szCs w:val="20"/>
        </w:rPr>
      </w:pPr>
    </w:p>
    <w:p w14:paraId="0D9C1211" w14:textId="77777777" w:rsidR="001C2C75" w:rsidRDefault="001C2C75">
      <w:pPr>
        <w:spacing w:line="200" w:lineRule="exact"/>
        <w:rPr>
          <w:sz w:val="20"/>
          <w:szCs w:val="20"/>
        </w:rPr>
      </w:pPr>
    </w:p>
    <w:p w14:paraId="376DC6A8" w14:textId="77777777" w:rsidR="001C2C75" w:rsidRDefault="001C2C75">
      <w:pPr>
        <w:spacing w:line="200" w:lineRule="exact"/>
        <w:rPr>
          <w:sz w:val="20"/>
          <w:szCs w:val="20"/>
        </w:rPr>
      </w:pPr>
    </w:p>
    <w:p w14:paraId="096AE284" w14:textId="77777777" w:rsidR="001C2C75" w:rsidRDefault="001C2C75">
      <w:pPr>
        <w:spacing w:line="200" w:lineRule="exact"/>
        <w:rPr>
          <w:sz w:val="20"/>
          <w:szCs w:val="20"/>
        </w:rPr>
      </w:pPr>
    </w:p>
    <w:p w14:paraId="6480A05E" w14:textId="77777777" w:rsidR="001C2C75" w:rsidRDefault="001C2C75">
      <w:pPr>
        <w:spacing w:line="200" w:lineRule="exact"/>
        <w:rPr>
          <w:sz w:val="20"/>
          <w:szCs w:val="20"/>
        </w:rPr>
      </w:pPr>
    </w:p>
    <w:p w14:paraId="35951BC1" w14:textId="77777777" w:rsidR="001C2C75" w:rsidRDefault="001C2C75">
      <w:pPr>
        <w:spacing w:line="200" w:lineRule="exact"/>
        <w:rPr>
          <w:sz w:val="20"/>
          <w:szCs w:val="20"/>
        </w:rPr>
      </w:pPr>
    </w:p>
    <w:p w14:paraId="34567A47" w14:textId="77777777" w:rsidR="001C2C75" w:rsidRDefault="001C2C75">
      <w:pPr>
        <w:spacing w:line="200" w:lineRule="exact"/>
        <w:rPr>
          <w:sz w:val="20"/>
          <w:szCs w:val="20"/>
        </w:rPr>
      </w:pPr>
    </w:p>
    <w:p w14:paraId="749DD459" w14:textId="77777777" w:rsidR="001C2C75" w:rsidRDefault="001C2C75">
      <w:pPr>
        <w:spacing w:line="200" w:lineRule="exact"/>
        <w:rPr>
          <w:sz w:val="20"/>
          <w:szCs w:val="20"/>
        </w:rPr>
      </w:pPr>
    </w:p>
    <w:p w14:paraId="65E86360" w14:textId="77777777" w:rsidR="001C2C75" w:rsidRDefault="001C2C75">
      <w:pPr>
        <w:spacing w:line="200" w:lineRule="exact"/>
        <w:rPr>
          <w:sz w:val="20"/>
          <w:szCs w:val="20"/>
        </w:rPr>
      </w:pPr>
    </w:p>
    <w:p w14:paraId="1F393C42" w14:textId="77777777" w:rsidR="001C2C75" w:rsidRDefault="001C2C75">
      <w:pPr>
        <w:spacing w:line="200" w:lineRule="exact"/>
        <w:rPr>
          <w:sz w:val="20"/>
          <w:szCs w:val="20"/>
        </w:rPr>
      </w:pPr>
    </w:p>
    <w:p w14:paraId="71C97668" w14:textId="77777777" w:rsidR="001C2C75" w:rsidRDefault="001C2C75">
      <w:pPr>
        <w:spacing w:line="200" w:lineRule="exact"/>
        <w:rPr>
          <w:sz w:val="20"/>
          <w:szCs w:val="20"/>
        </w:rPr>
      </w:pPr>
    </w:p>
    <w:p w14:paraId="58D06A18" w14:textId="77777777" w:rsidR="001C2C75" w:rsidRDefault="001C2C75">
      <w:pPr>
        <w:spacing w:line="200" w:lineRule="exact"/>
        <w:rPr>
          <w:sz w:val="20"/>
          <w:szCs w:val="20"/>
        </w:rPr>
      </w:pPr>
    </w:p>
    <w:p w14:paraId="4E82ED5D" w14:textId="77777777" w:rsidR="001C2C75" w:rsidRDefault="001C2C75">
      <w:pPr>
        <w:spacing w:line="200" w:lineRule="exact"/>
        <w:rPr>
          <w:sz w:val="20"/>
          <w:szCs w:val="20"/>
        </w:rPr>
      </w:pPr>
    </w:p>
    <w:p w14:paraId="0FD8F00A" w14:textId="77777777" w:rsidR="001C2C75" w:rsidRDefault="001C2C75">
      <w:pPr>
        <w:spacing w:line="200" w:lineRule="exact"/>
        <w:rPr>
          <w:sz w:val="20"/>
          <w:szCs w:val="20"/>
        </w:rPr>
      </w:pPr>
    </w:p>
    <w:p w14:paraId="107D6EA7" w14:textId="77777777" w:rsidR="001C2C75" w:rsidRDefault="001C2C75">
      <w:pPr>
        <w:spacing w:line="200" w:lineRule="exact"/>
        <w:rPr>
          <w:sz w:val="20"/>
          <w:szCs w:val="20"/>
        </w:rPr>
      </w:pPr>
    </w:p>
    <w:p w14:paraId="370AA6EE" w14:textId="77777777" w:rsidR="001C2C75" w:rsidRDefault="001C2C75">
      <w:pPr>
        <w:spacing w:line="200" w:lineRule="exact"/>
        <w:rPr>
          <w:sz w:val="20"/>
          <w:szCs w:val="20"/>
        </w:rPr>
      </w:pPr>
    </w:p>
    <w:p w14:paraId="2EB2BD06" w14:textId="77777777" w:rsidR="001C2C75" w:rsidRDefault="001C2C75">
      <w:pPr>
        <w:spacing w:line="200" w:lineRule="exact"/>
        <w:rPr>
          <w:sz w:val="20"/>
          <w:szCs w:val="20"/>
        </w:rPr>
      </w:pPr>
    </w:p>
    <w:p w14:paraId="1A0A4A60" w14:textId="77777777" w:rsidR="001C2C75" w:rsidRDefault="001C2C75">
      <w:pPr>
        <w:spacing w:line="200" w:lineRule="exact"/>
        <w:rPr>
          <w:sz w:val="20"/>
          <w:szCs w:val="20"/>
        </w:rPr>
      </w:pPr>
    </w:p>
    <w:p w14:paraId="17D40B63" w14:textId="77777777" w:rsidR="001C2C75" w:rsidRDefault="001C2C75">
      <w:pPr>
        <w:spacing w:line="200" w:lineRule="exact"/>
        <w:rPr>
          <w:sz w:val="20"/>
          <w:szCs w:val="20"/>
        </w:rPr>
      </w:pPr>
    </w:p>
    <w:p w14:paraId="3CC58585" w14:textId="77777777" w:rsidR="001C2C75" w:rsidRDefault="001C2C75">
      <w:pPr>
        <w:spacing w:line="200" w:lineRule="exact"/>
        <w:rPr>
          <w:sz w:val="20"/>
          <w:szCs w:val="20"/>
        </w:rPr>
      </w:pPr>
    </w:p>
    <w:p w14:paraId="00A00DC5" w14:textId="77777777" w:rsidR="001C2C75" w:rsidRDefault="001C2C75">
      <w:pPr>
        <w:spacing w:line="200" w:lineRule="exact"/>
        <w:rPr>
          <w:sz w:val="20"/>
          <w:szCs w:val="20"/>
        </w:rPr>
      </w:pPr>
    </w:p>
    <w:p w14:paraId="173CF8DD" w14:textId="77777777" w:rsidR="001C2C75" w:rsidRDefault="001C2C75">
      <w:pPr>
        <w:spacing w:line="200" w:lineRule="exact"/>
        <w:rPr>
          <w:sz w:val="20"/>
          <w:szCs w:val="20"/>
        </w:rPr>
      </w:pPr>
    </w:p>
    <w:p w14:paraId="1923F5E7" w14:textId="77777777" w:rsidR="001C2C75" w:rsidRDefault="001C2C75">
      <w:pPr>
        <w:spacing w:line="200" w:lineRule="exact"/>
        <w:rPr>
          <w:sz w:val="20"/>
          <w:szCs w:val="20"/>
        </w:rPr>
      </w:pPr>
    </w:p>
    <w:p w14:paraId="139D6611" w14:textId="77777777" w:rsidR="001C2C75" w:rsidRDefault="001C2C75">
      <w:pPr>
        <w:spacing w:line="200" w:lineRule="exact"/>
        <w:rPr>
          <w:sz w:val="20"/>
          <w:szCs w:val="20"/>
        </w:rPr>
      </w:pPr>
    </w:p>
    <w:p w14:paraId="18614C6B" w14:textId="77777777" w:rsidR="001C2C75" w:rsidRDefault="001C2C75">
      <w:pPr>
        <w:spacing w:line="306" w:lineRule="exact"/>
        <w:rPr>
          <w:sz w:val="20"/>
          <w:szCs w:val="20"/>
        </w:rPr>
      </w:pPr>
    </w:p>
    <w:p w14:paraId="67BD6379" w14:textId="77777777" w:rsidR="001C2C75" w:rsidRDefault="00D37926">
      <w:pPr>
        <w:spacing w:line="254" w:lineRule="auto"/>
        <w:ind w:left="1086" w:right="1260"/>
        <w:jc w:val="both"/>
        <w:rPr>
          <w:sz w:val="20"/>
          <w:szCs w:val="20"/>
        </w:rPr>
      </w:pPr>
      <w:r>
        <w:rPr>
          <w:rFonts w:eastAsia="Times New Roman"/>
          <w:b/>
          <w:bCs/>
          <w:sz w:val="18"/>
          <w:szCs w:val="18"/>
        </w:rPr>
        <w:t xml:space="preserve">Fig 2: </w:t>
      </w:r>
      <w:r>
        <w:rPr>
          <w:rFonts w:eastAsia="Times New Roman"/>
          <w:sz w:val="18"/>
          <w:szCs w:val="18"/>
        </w:rPr>
        <w:t>“Nossa, como você como você tem crescido!" Tio Sam seduz a moça América Latina</w:t>
      </w:r>
      <w:r>
        <w:rPr>
          <w:rFonts w:eastAsia="Times New Roman"/>
          <w:b/>
          <w:bCs/>
          <w:sz w:val="18"/>
          <w:szCs w:val="18"/>
        </w:rPr>
        <w:t xml:space="preserve"> </w:t>
      </w:r>
      <w:r>
        <w:rPr>
          <w:rFonts w:eastAsia="Times New Roman"/>
          <w:sz w:val="18"/>
          <w:szCs w:val="18"/>
        </w:rPr>
        <w:t xml:space="preserve">enquanto o velho Europa alarma-se com a cena. A charge (do </w:t>
      </w:r>
      <w:r>
        <w:rPr>
          <w:rFonts w:eastAsia="Times New Roman"/>
          <w:i/>
          <w:iCs/>
          <w:sz w:val="18"/>
          <w:szCs w:val="18"/>
        </w:rPr>
        <w:t>Philadelphia Evening Public Ledger</w:t>
      </w:r>
      <w:r>
        <w:rPr>
          <w:rFonts w:eastAsia="Times New Roman"/>
          <w:sz w:val="18"/>
          <w:szCs w:val="18"/>
        </w:rPr>
        <w:t xml:space="preserve"> de 1923) expressa a visão de uma América Latina amadurecida e feminilizada</w:t>
      </w:r>
      <w:r>
        <w:rPr>
          <w:rFonts w:eastAsia="Times New Roman"/>
          <w:i/>
          <w:iCs/>
          <w:sz w:val="18"/>
          <w:szCs w:val="18"/>
        </w:rPr>
        <w:t>,</w:t>
      </w:r>
      <w:r>
        <w:rPr>
          <w:rFonts w:eastAsia="Times New Roman"/>
          <w:sz w:val="18"/>
          <w:szCs w:val="18"/>
        </w:rPr>
        <w:t xml:space="preserve"> então corrente nos EUA (In: Pozas, 1998:528).</w:t>
      </w:r>
    </w:p>
    <w:p w14:paraId="679DFCCC" w14:textId="77777777" w:rsidR="001C2C75" w:rsidRDefault="001C2C75">
      <w:pPr>
        <w:spacing w:line="200" w:lineRule="exact"/>
        <w:rPr>
          <w:sz w:val="20"/>
          <w:szCs w:val="20"/>
        </w:rPr>
      </w:pPr>
    </w:p>
    <w:p w14:paraId="32F80C8E" w14:textId="77777777" w:rsidR="001C2C75" w:rsidRDefault="001C2C75">
      <w:pPr>
        <w:spacing w:line="200" w:lineRule="exact"/>
        <w:rPr>
          <w:sz w:val="20"/>
          <w:szCs w:val="20"/>
        </w:rPr>
      </w:pPr>
    </w:p>
    <w:p w14:paraId="71067362" w14:textId="77777777" w:rsidR="001C2C75" w:rsidRDefault="001C2C75">
      <w:pPr>
        <w:spacing w:line="239" w:lineRule="exact"/>
        <w:rPr>
          <w:sz w:val="20"/>
          <w:szCs w:val="20"/>
        </w:rPr>
      </w:pPr>
    </w:p>
    <w:p w14:paraId="1F85619A" w14:textId="77777777" w:rsidR="001C2C75" w:rsidRDefault="00D37926">
      <w:pPr>
        <w:spacing w:line="351" w:lineRule="auto"/>
        <w:ind w:left="6" w:firstLine="360"/>
        <w:jc w:val="both"/>
        <w:rPr>
          <w:sz w:val="20"/>
          <w:szCs w:val="20"/>
        </w:rPr>
      </w:pPr>
      <w:r>
        <w:rPr>
          <w:rFonts w:eastAsia="Times New Roman"/>
        </w:rPr>
        <w:t xml:space="preserve">Um documento de 1946 da </w:t>
      </w:r>
      <w:r>
        <w:rPr>
          <w:rFonts w:eastAsia="Times New Roman"/>
          <w:i/>
          <w:iCs/>
        </w:rPr>
        <w:t>American Society of Rio de Janeiro</w:t>
      </w:r>
      <w:r>
        <w:rPr>
          <w:rFonts w:eastAsia="Times New Roman"/>
          <w:sz w:val="28"/>
          <w:szCs w:val="28"/>
          <w:vertAlign w:val="superscript"/>
        </w:rPr>
        <w:t>11</w:t>
      </w:r>
      <w:r>
        <w:rPr>
          <w:rFonts w:eastAsia="Times New Roman"/>
        </w:rPr>
        <w:t xml:space="preserve"> (que tanto naqueles tempos quanto hoje reunia a elite da comunidade fluminense-americana) nos revela essa dupla ação. Pleiteando o reconhecimento oficial do Departamento de Estado dos EUA para suas atividades no Rio, a </w:t>
      </w:r>
      <w:r>
        <w:rPr>
          <w:rFonts w:eastAsia="Times New Roman"/>
          <w:i/>
          <w:iCs/>
        </w:rPr>
        <w:t>Society</w:t>
      </w:r>
      <w:r>
        <w:rPr>
          <w:rFonts w:eastAsia="Times New Roman"/>
        </w:rPr>
        <w:t xml:space="preserve"> destacou seus trabalhos patr</w:t>
      </w:r>
      <w:r>
        <w:rPr>
          <w:rFonts w:eastAsia="Times New Roman"/>
        </w:rPr>
        <w:t xml:space="preserve">ióticos de apoio aos soldados e aos marujos americanos na cidade durante as guerras mundiais, e seus esforços para abrir os mercados brasileiros ao comércio estadunidense. Todavia, em outros documentos anexados ao pedido, a </w:t>
      </w:r>
      <w:r>
        <w:rPr>
          <w:rFonts w:eastAsia="Times New Roman"/>
          <w:i/>
          <w:iCs/>
        </w:rPr>
        <w:t>Society</w:t>
      </w:r>
      <w:r>
        <w:rPr>
          <w:rFonts w:eastAsia="Times New Roman"/>
        </w:rPr>
        <w:t xml:space="preserve"> também caracterizou como</w:t>
      </w:r>
      <w:r>
        <w:rPr>
          <w:rFonts w:eastAsia="Times New Roman"/>
        </w:rPr>
        <w:t xml:space="preserve"> obra patriótica suas tentativas de "remover os americanos vagabundos de praia" residentes no Rio e destacou o Consulado Geral dos EUA e a</w:t>
      </w:r>
    </w:p>
    <w:p w14:paraId="5AFE131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805184" behindDoc="1" locked="0" layoutInCell="0" allowOverlap="1" wp14:anchorId="63FFD102" wp14:editId="680231C2">
                <wp:simplePos x="0" y="0"/>
                <wp:positionH relativeFrom="column">
                  <wp:posOffset>0</wp:posOffset>
                </wp:positionH>
                <wp:positionV relativeFrom="paragraph">
                  <wp:posOffset>402590</wp:posOffset>
                </wp:positionV>
                <wp:extent cx="1828800" cy="0"/>
                <wp:effectExtent l="0" t="0" r="0" b="0"/>
                <wp:wrapNone/>
                <wp:docPr id="295" name="Shape 29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62916A8D" id="Shape 295" o:spid="_x0000_s1026" style="position:absolute;z-index:-251511296;visibility:visible;mso-wrap-style:square;mso-wrap-distance-left:9pt;mso-wrap-distance-top:0;mso-wrap-distance-right:9pt;mso-wrap-distance-bottom:0;mso-position-horizontal:absolute;mso-position-horizontal-relative:text;mso-position-vertical:absolute;mso-position-vertical-relative:text" from="0,31.7pt" to="2in,3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9qOvAEAAIMDAAAOAAAAZHJzL2Uyb0RvYy54bWysU8tu2zAQvBfoPxC815KdNHUEyzkkdS9B&#10;ayDtB6xJyiLCF7isJf99l5Tjxm1PRXhYcHdHQ84stbobrWEHFVF71/L5rOZMOeGldvuW//i++bDk&#10;DBM4CcY71fKjQn63fv9uNYRGLXzvjVSREYnDZggt71MKTVWh6JUFnPmgHDU7Hy0kSuO+khEGYrem&#10;WtT1TTX4KEP0QiFS9WFq8nXh7zol0reuQ5WYaTndLZUYS9zlWK1X0OwjhF6L0zXgP25hQTs69Ez1&#10;AAnYz6j/orJaRI++SzPhbeW7TgtVNJCaef2HmqcegipayBwMZ5vw7WjF18M2Mi1bvrj9yJkDS0Mq&#10;57JcIHuGgA2h7t02ZoFidE/h0YtnpF510cwJhgk2dtFmOClkY7H7eLZbjYkJKs6Xi+WypqkI6l1/&#10;urnKx1XQvHwbIqYvyluWNy032mUzoIHDI6YJ+gLJZfRGy402piRxv7s3kR2ABr8p68R+ATOODS2/&#10;nV9fFeaLHr6mqMv6F4XViV6w0bblJIZWBkHTK5CfnSz7BNpMe1Jn3Mm3yaps2s7L4zZmRTmjSRcb&#10;Tq8yP6XXeUH9/nfWvwAAAP//AwBQSwMEFAAGAAgAAAAhAGBxQhDbAAAABgEAAA8AAABkcnMvZG93&#10;bnJldi54bWxMj8FOwzAQRO9I/IO1SNyoQ0AlCnEqqMQFIaEWJK5OvE2i2uvUdpv071nEAY4zs5p5&#10;W61mZ8UJQxw8KbhdZCCQWm8G6hR8frzcFCBi0mS09YQKzhhhVV9eVLo0fqINnrapE1xCsdQK+pTG&#10;UsrY9uh0XPgRibOdD04nlqGTJuiJy52VeZYtpdMD8UKvR1z32O63R6fgobHr/P3rENJ53LzNQ/76&#10;7KeDUtdX89MjiIRz+juGH3xGh5qZGn8kE4VVwI8kBcu7exCc5kXBRvNryLqS//HrbwAAAP//AwBQ&#10;SwECLQAUAAYACAAAACEAtoM4kv4AAADhAQAAEwAAAAAAAAAAAAAAAAAAAAAAW0NvbnRlbnRfVHlw&#10;ZXNdLnhtbFBLAQItABQABgAIAAAAIQA4/SH/1gAAAJQBAAALAAAAAAAAAAAAAAAAAC8BAABfcmVs&#10;cy8ucmVsc1BLAQItABQABgAIAAAAIQB1T9qOvAEAAIMDAAAOAAAAAAAAAAAAAAAAAC4CAABkcnMv&#10;ZTJvRG9jLnhtbFBLAQItABQABgAIAAAAIQBgcUIQ2wAAAAYBAAAPAAAAAAAAAAAAAAAAABYEAABk&#10;cnMvZG93bnJldi54bWxQSwUGAAAAAAQABADzAAAAHgUAAAAA&#10;" o:allowincell="f" filled="t" strokeweight=".25397mm">
                <v:stroke joinstyle="miter"/>
                <o:lock v:ext="edit" shapetype="f"/>
              </v:line>
            </w:pict>
          </mc:Fallback>
        </mc:AlternateContent>
      </w:r>
    </w:p>
    <w:p w14:paraId="602FDB8F" w14:textId="77777777" w:rsidR="001C2C75" w:rsidRDefault="001C2C75">
      <w:pPr>
        <w:spacing w:line="200" w:lineRule="exact"/>
        <w:rPr>
          <w:sz w:val="20"/>
          <w:szCs w:val="20"/>
        </w:rPr>
      </w:pPr>
    </w:p>
    <w:p w14:paraId="2706D43E" w14:textId="77777777" w:rsidR="001C2C75" w:rsidRDefault="001C2C75">
      <w:pPr>
        <w:spacing w:line="200" w:lineRule="exact"/>
        <w:rPr>
          <w:sz w:val="20"/>
          <w:szCs w:val="20"/>
        </w:rPr>
      </w:pPr>
    </w:p>
    <w:p w14:paraId="4C091974" w14:textId="77777777" w:rsidR="001C2C75" w:rsidRDefault="001C2C75">
      <w:pPr>
        <w:spacing w:line="303" w:lineRule="exact"/>
        <w:rPr>
          <w:sz w:val="20"/>
          <w:szCs w:val="20"/>
        </w:rPr>
      </w:pPr>
    </w:p>
    <w:p w14:paraId="14224332" w14:textId="77777777" w:rsidR="001C2C75" w:rsidRDefault="00D37926" w:rsidP="00D37926">
      <w:pPr>
        <w:numPr>
          <w:ilvl w:val="0"/>
          <w:numId w:val="313"/>
        </w:numPr>
        <w:tabs>
          <w:tab w:val="left" w:pos="223"/>
        </w:tabs>
        <w:spacing w:line="218" w:lineRule="auto"/>
        <w:ind w:left="6" w:hanging="6"/>
        <w:jc w:val="both"/>
        <w:rPr>
          <w:rFonts w:ascii="Calibri" w:eastAsia="Calibri" w:hAnsi="Calibri" w:cs="Calibri"/>
          <w:sz w:val="26"/>
          <w:szCs w:val="26"/>
          <w:vertAlign w:val="superscript"/>
        </w:rPr>
      </w:pPr>
      <w:r>
        <w:rPr>
          <w:rFonts w:eastAsia="Times New Roman"/>
          <w:sz w:val="20"/>
          <w:szCs w:val="20"/>
        </w:rPr>
        <w:t>NARA, RG 84.2 – documentos das embaixadas americanas, Unclassified and Classified Documents, Rio de Janeiro Emba</w:t>
      </w:r>
      <w:r>
        <w:rPr>
          <w:rFonts w:eastAsia="Times New Roman"/>
          <w:sz w:val="20"/>
          <w:szCs w:val="20"/>
        </w:rPr>
        <w:t>ssy, Box 367, “American Society of Rio de Janeiro”, 1946. A informação sobre a remoção de vagabundos vem de um documento anexo, originalmente escrito pela Society em 1940:</w:t>
      </w:r>
    </w:p>
    <w:p w14:paraId="017896A8" w14:textId="77777777" w:rsidR="001C2C75" w:rsidRPr="00D37926" w:rsidRDefault="00D37926">
      <w:pPr>
        <w:spacing w:line="239" w:lineRule="auto"/>
        <w:ind w:left="6" w:right="160" w:firstLine="708"/>
        <w:rPr>
          <w:rFonts w:ascii="Calibri" w:eastAsia="Calibri" w:hAnsi="Calibri" w:cs="Calibri"/>
          <w:sz w:val="26"/>
          <w:szCs w:val="26"/>
          <w:vertAlign w:val="superscript"/>
          <w:lang w:val="en-US"/>
        </w:rPr>
      </w:pPr>
      <w:r w:rsidRPr="00D37926">
        <w:rPr>
          <w:rFonts w:eastAsia="Times New Roman"/>
          <w:sz w:val="20"/>
          <w:szCs w:val="20"/>
          <w:lang w:val="en-US"/>
        </w:rPr>
        <w:t>...The most important function of the Society is the relief work. This, of necessity</w:t>
      </w:r>
      <w:r w:rsidRPr="00D37926">
        <w:rPr>
          <w:rFonts w:eastAsia="Times New Roman"/>
          <w:sz w:val="20"/>
          <w:szCs w:val="20"/>
          <w:lang w:val="en-US"/>
        </w:rPr>
        <w:t>, receives less publicity than any other activities since the officers feel that this work should be done without calling unnecessary attention</w:t>
      </w:r>
    </w:p>
    <w:p w14:paraId="0A385512" w14:textId="77777777" w:rsidR="001C2C75" w:rsidRPr="00D37926" w:rsidRDefault="001C2C75">
      <w:pPr>
        <w:spacing w:line="2" w:lineRule="exact"/>
        <w:rPr>
          <w:sz w:val="20"/>
          <w:szCs w:val="20"/>
          <w:lang w:val="en-US"/>
        </w:rPr>
      </w:pPr>
    </w:p>
    <w:p w14:paraId="2E244332" w14:textId="77777777" w:rsidR="001C2C75" w:rsidRDefault="00D37926">
      <w:pPr>
        <w:ind w:left="9346"/>
        <w:rPr>
          <w:sz w:val="20"/>
          <w:szCs w:val="20"/>
        </w:rPr>
      </w:pPr>
      <w:r>
        <w:rPr>
          <w:rFonts w:eastAsia="Times New Roman"/>
          <w:sz w:val="20"/>
          <w:szCs w:val="20"/>
        </w:rPr>
        <w:t>531</w:t>
      </w:r>
    </w:p>
    <w:p w14:paraId="4032A839" w14:textId="77777777" w:rsidR="001C2C75" w:rsidRDefault="001C2C75">
      <w:pPr>
        <w:sectPr w:rsidR="001C2C75">
          <w:pgSz w:w="11900" w:h="16840"/>
          <w:pgMar w:top="1440" w:right="1124" w:bottom="405" w:left="1134" w:header="0" w:footer="0" w:gutter="0"/>
          <w:cols w:space="720" w:equalWidth="0">
            <w:col w:w="9646"/>
          </w:cols>
        </w:sectPr>
      </w:pPr>
    </w:p>
    <w:p w14:paraId="726C66BD" w14:textId="77777777" w:rsidR="001C2C75" w:rsidRDefault="00D37926">
      <w:pPr>
        <w:spacing w:line="349" w:lineRule="auto"/>
        <w:ind w:left="6"/>
        <w:jc w:val="both"/>
        <w:rPr>
          <w:sz w:val="20"/>
          <w:szCs w:val="20"/>
        </w:rPr>
      </w:pPr>
      <w:bookmarkStart w:id="532" w:name="page533"/>
      <w:bookmarkEnd w:id="532"/>
      <w:r>
        <w:rPr>
          <w:rFonts w:eastAsia="Times New Roman"/>
        </w:rPr>
        <w:t>polícia do capital como aliados nessa empreitada</w:t>
      </w:r>
      <w:r>
        <w:rPr>
          <w:rFonts w:eastAsia="Times New Roman"/>
          <w:sz w:val="28"/>
          <w:szCs w:val="28"/>
          <w:vertAlign w:val="superscript"/>
        </w:rPr>
        <w:t>12</w:t>
      </w:r>
      <w:r>
        <w:rPr>
          <w:rFonts w:eastAsia="Times New Roman"/>
        </w:rPr>
        <w:t>. Infelizmente, a documentação disp</w:t>
      </w:r>
      <w:r>
        <w:rPr>
          <w:rFonts w:eastAsia="Times New Roman"/>
        </w:rPr>
        <w:t xml:space="preserve">onível da </w:t>
      </w:r>
      <w:r>
        <w:rPr>
          <w:rFonts w:eastAsia="Times New Roman"/>
          <w:i/>
          <w:iCs/>
        </w:rPr>
        <w:t>Society</w:t>
      </w:r>
      <w:r>
        <w:rPr>
          <w:rFonts w:eastAsia="Times New Roman"/>
        </w:rPr>
        <w:t xml:space="preserve"> não entra em maiores detalhes sobre essas atividades de profilaxia imperial, mas o que existe deixa claro que, na nova fronteira imperial dos EUA, certos tipos de americanos não eram bem-vindos e, se insistissem em firmar presença no Rio,</w:t>
      </w:r>
      <w:r>
        <w:rPr>
          <w:rFonts w:eastAsia="Times New Roman"/>
        </w:rPr>
        <w:t xml:space="preserve"> encarariam uma aliança de forças oficiais (vindas da embaixada e da polícia local) e particulares (vindas da associação dos "bons americanos” residentes na cidade), aliança esta que os pressionaria a abandonar a Cidade Maravilhosa.</w:t>
      </w:r>
    </w:p>
    <w:p w14:paraId="43AE4284" w14:textId="77777777" w:rsidR="001C2C75" w:rsidRDefault="001C2C75">
      <w:pPr>
        <w:spacing w:line="176" w:lineRule="exact"/>
        <w:rPr>
          <w:sz w:val="20"/>
          <w:szCs w:val="20"/>
        </w:rPr>
      </w:pPr>
    </w:p>
    <w:p w14:paraId="0F3AA47D" w14:textId="77777777" w:rsidR="001C2C75" w:rsidRDefault="00D37926">
      <w:pPr>
        <w:spacing w:line="364" w:lineRule="auto"/>
        <w:ind w:left="6" w:firstLine="360"/>
        <w:jc w:val="both"/>
        <w:rPr>
          <w:sz w:val="20"/>
          <w:szCs w:val="20"/>
        </w:rPr>
      </w:pPr>
      <w:r>
        <w:rPr>
          <w:rFonts w:eastAsia="Times New Roman"/>
        </w:rPr>
        <w:t>Resumindo, o crescente</w:t>
      </w:r>
      <w:r>
        <w:rPr>
          <w:rFonts w:eastAsia="Times New Roman"/>
        </w:rPr>
        <w:t xml:space="preserve"> monopólio do Estado para (des)legitimizar os movimentos internacionais através do sistema de passaportes, o pânico moral em relação à escravidão branca e o nascente campo de lei internacional combinavam-se para intensificar a vigilância sobre o deslocamen</w:t>
      </w:r>
      <w:r>
        <w:rPr>
          <w:rFonts w:eastAsia="Times New Roman"/>
        </w:rPr>
        <w:t>to de cidadãos americanos – em especial, das cidadãs. Simultaneamente, o crescimento da presença dos Estados Unidos na América do Sul, através da expansão de seu comércio e do aumento de seu prestígio cultural, criava uma espécie de imperialismo sedutor (n</w:t>
      </w:r>
      <w:r>
        <w:rPr>
          <w:rFonts w:eastAsia="Times New Roman"/>
        </w:rPr>
        <w:t xml:space="preserve">as palavras de Pedro Tota), em vez de conquistador. Para poder seduzir, as </w:t>
      </w:r>
      <w:r>
        <w:rPr>
          <w:rFonts w:eastAsia="Times New Roman"/>
          <w:i/>
          <w:iCs/>
        </w:rPr>
        <w:t>máquinas</w:t>
      </w:r>
      <w:r>
        <w:rPr>
          <w:rFonts w:eastAsia="Times New Roman"/>
        </w:rPr>
        <w:t xml:space="preserve"> </w:t>
      </w:r>
      <w:r>
        <w:rPr>
          <w:rFonts w:eastAsia="Times New Roman"/>
          <w:i/>
          <w:iCs/>
        </w:rPr>
        <w:t xml:space="preserve">de representação </w:t>
      </w:r>
      <w:r>
        <w:rPr>
          <w:rFonts w:eastAsia="Times New Roman"/>
        </w:rPr>
        <w:t>desse imperialismo precisavam fazer circular determinadas imagens, histórias e pessoas, e</w:t>
      </w:r>
      <w:r>
        <w:rPr>
          <w:rFonts w:eastAsia="Times New Roman"/>
          <w:i/>
          <w:iCs/>
        </w:rPr>
        <w:t xml:space="preserve"> </w:t>
      </w:r>
      <w:r>
        <w:rPr>
          <w:rFonts w:eastAsia="Times New Roman"/>
        </w:rPr>
        <w:t>também inibir outras de circular. Era de se esperar então que, se</w:t>
      </w:r>
      <w:r>
        <w:rPr>
          <w:rFonts w:eastAsia="Times New Roman"/>
        </w:rPr>
        <w:t xml:space="preserve"> os "vagabundos” americanos não eram bem-vindos no Rio de Janeiro, suas primas "vagabundas" seriam ainda mais fortemente repelidas.</w:t>
      </w:r>
    </w:p>
    <w:p w14:paraId="57C4FD6A" w14:textId="77777777" w:rsidR="001C2C75" w:rsidRDefault="001C2C75">
      <w:pPr>
        <w:spacing w:line="200" w:lineRule="exact"/>
        <w:rPr>
          <w:sz w:val="20"/>
          <w:szCs w:val="20"/>
        </w:rPr>
      </w:pPr>
    </w:p>
    <w:p w14:paraId="3B3AB994" w14:textId="77777777" w:rsidR="001C2C75" w:rsidRDefault="001C2C75">
      <w:pPr>
        <w:spacing w:line="200" w:lineRule="exact"/>
        <w:rPr>
          <w:sz w:val="20"/>
          <w:szCs w:val="20"/>
        </w:rPr>
      </w:pPr>
    </w:p>
    <w:p w14:paraId="56EE3616" w14:textId="77777777" w:rsidR="001C2C75" w:rsidRDefault="001C2C75">
      <w:pPr>
        <w:spacing w:line="255" w:lineRule="exact"/>
        <w:rPr>
          <w:sz w:val="20"/>
          <w:szCs w:val="20"/>
        </w:rPr>
      </w:pPr>
    </w:p>
    <w:p w14:paraId="0B9DC33C" w14:textId="77777777" w:rsidR="001C2C75" w:rsidRDefault="00D37926">
      <w:pPr>
        <w:ind w:left="6"/>
        <w:rPr>
          <w:sz w:val="20"/>
          <w:szCs w:val="20"/>
        </w:rPr>
      </w:pPr>
      <w:r>
        <w:rPr>
          <w:rFonts w:eastAsia="Times New Roman"/>
          <w:b/>
          <w:bCs/>
          <w:i/>
          <w:iCs/>
        </w:rPr>
        <w:t>As American Girls</w:t>
      </w:r>
    </w:p>
    <w:p w14:paraId="3E579516" w14:textId="77777777" w:rsidR="001C2C75" w:rsidRDefault="001C2C75">
      <w:pPr>
        <w:spacing w:line="317" w:lineRule="exact"/>
        <w:rPr>
          <w:sz w:val="20"/>
          <w:szCs w:val="20"/>
        </w:rPr>
      </w:pPr>
    </w:p>
    <w:p w14:paraId="40FF40FD" w14:textId="77777777" w:rsidR="001C2C75" w:rsidRDefault="00D37926">
      <w:pPr>
        <w:spacing w:line="351" w:lineRule="auto"/>
        <w:ind w:left="6" w:firstLine="360"/>
        <w:jc w:val="both"/>
        <w:rPr>
          <w:sz w:val="20"/>
          <w:szCs w:val="20"/>
        </w:rPr>
      </w:pPr>
      <w:r>
        <w:rPr>
          <w:rFonts w:eastAsia="Times New Roman"/>
        </w:rPr>
        <w:t xml:space="preserve">No final de novembro de 1917, a Baxter and Willard Company, um grupo americano de </w:t>
      </w:r>
      <w:r>
        <w:rPr>
          <w:rFonts w:eastAsia="Times New Roman"/>
          <w:i/>
          <w:iCs/>
        </w:rPr>
        <w:t>vaudeville</w:t>
      </w:r>
      <w:r>
        <w:rPr>
          <w:rFonts w:eastAsia="Times New Roman"/>
          <w:sz w:val="28"/>
          <w:szCs w:val="28"/>
          <w:vertAlign w:val="superscript"/>
        </w:rPr>
        <w:t>13</w:t>
      </w:r>
      <w:r>
        <w:rPr>
          <w:rFonts w:eastAsia="Times New Roman"/>
        </w:rPr>
        <w:t>, composto de uma banda e dúzias de jovens dançarinas e cantoras, desembarcou para uma temporada no Rio de Janeiro, aceitando o convite de Djalma Moreira, dono do</w:t>
      </w:r>
      <w:r>
        <w:rPr>
          <w:rFonts w:eastAsia="Times New Roman"/>
        </w:rPr>
        <w:t xml:space="preserve"> Teatro Phenix e do Clube Palace (também conhecido como International Club). A tropa foi muito bem recebida e os jornais e as revistas de variedades da cidade publicaram várias fotos das </w:t>
      </w:r>
      <w:r>
        <w:rPr>
          <w:rFonts w:eastAsia="Times New Roman"/>
          <w:i/>
          <w:iCs/>
        </w:rPr>
        <w:t>American Girls</w:t>
      </w:r>
      <w:r>
        <w:rPr>
          <w:rFonts w:eastAsia="Times New Roman"/>
        </w:rPr>
        <w:t xml:space="preserve"> e elogiaram o espetáculo por elas protagonizado. Como </w:t>
      </w:r>
      <w:r>
        <w:rPr>
          <w:rFonts w:eastAsia="Times New Roman"/>
        </w:rPr>
        <w:t xml:space="preserve">a revista </w:t>
      </w:r>
      <w:r>
        <w:rPr>
          <w:rFonts w:eastAsia="Times New Roman"/>
          <w:i/>
          <w:iCs/>
        </w:rPr>
        <w:t>Fon-Fon</w:t>
      </w:r>
      <w:r>
        <w:rPr>
          <w:rFonts w:eastAsia="Times New Roman"/>
        </w:rPr>
        <w:t xml:space="preserve"> advertiu: "as </w:t>
      </w:r>
      <w:r>
        <w:rPr>
          <w:rFonts w:eastAsia="Times New Roman"/>
          <w:i/>
          <w:iCs/>
        </w:rPr>
        <w:t>American Girls</w:t>
      </w:r>
      <w:r>
        <w:rPr>
          <w:rFonts w:eastAsia="Times New Roman"/>
        </w:rPr>
        <w:t xml:space="preserve"> […] têm agradado no Teatro Phenix, apresentando originalíssimas dansas e cantos de seu paiz" (</w:t>
      </w:r>
      <w:r>
        <w:rPr>
          <w:rFonts w:eastAsia="Times New Roman"/>
          <w:i/>
          <w:iCs/>
        </w:rPr>
        <w:t>Fon Fon</w:t>
      </w:r>
      <w:r>
        <w:rPr>
          <w:rFonts w:eastAsia="Times New Roman"/>
        </w:rPr>
        <w:t>, 31/11/1917. p.20).</w:t>
      </w:r>
    </w:p>
    <w:p w14:paraId="1B6CF524" w14:textId="77777777" w:rsidR="001C2C75" w:rsidRDefault="001C2C75">
      <w:pPr>
        <w:spacing w:line="173" w:lineRule="exact"/>
        <w:rPr>
          <w:sz w:val="20"/>
          <w:szCs w:val="20"/>
        </w:rPr>
      </w:pPr>
    </w:p>
    <w:p w14:paraId="3E0527A4" w14:textId="77777777" w:rsidR="001C2C75" w:rsidRDefault="00D37926">
      <w:pPr>
        <w:spacing w:line="366" w:lineRule="auto"/>
        <w:ind w:left="6" w:firstLine="360"/>
        <w:jc w:val="both"/>
        <w:rPr>
          <w:sz w:val="20"/>
          <w:szCs w:val="20"/>
        </w:rPr>
      </w:pPr>
      <w:r>
        <w:rPr>
          <w:rFonts w:eastAsia="Times New Roman"/>
        </w:rPr>
        <w:t xml:space="preserve">Todavia, lendo as entrelinhas nas colunas de fofocas, podemos ver que a dança e o canto não eram as únicas coisas a serem oferecidas pelas </w:t>
      </w:r>
      <w:r>
        <w:rPr>
          <w:rFonts w:eastAsia="Times New Roman"/>
          <w:i/>
          <w:iCs/>
        </w:rPr>
        <w:t>girls.</w:t>
      </w:r>
      <w:r>
        <w:rPr>
          <w:rFonts w:eastAsia="Times New Roman"/>
        </w:rPr>
        <w:t xml:space="preserve"> Segundo a </w:t>
      </w:r>
      <w:r>
        <w:rPr>
          <w:rFonts w:eastAsia="Times New Roman"/>
          <w:i/>
          <w:iCs/>
        </w:rPr>
        <w:t>Fon-Fon</w:t>
      </w:r>
      <w:r>
        <w:rPr>
          <w:rFonts w:eastAsia="Times New Roman"/>
        </w:rPr>
        <w:t xml:space="preserve">, "As endiabradas </w:t>
      </w:r>
      <w:r>
        <w:rPr>
          <w:rFonts w:eastAsia="Times New Roman"/>
          <w:i/>
          <w:iCs/>
        </w:rPr>
        <w:t>American Girls</w:t>
      </w:r>
      <w:r>
        <w:rPr>
          <w:rFonts w:eastAsia="Times New Roman"/>
        </w:rPr>
        <w:t xml:space="preserve"> têm revolucionado parte da nossa </w:t>
      </w:r>
      <w:r>
        <w:rPr>
          <w:rFonts w:eastAsia="Times New Roman"/>
          <w:i/>
          <w:iCs/>
        </w:rPr>
        <w:t>jeunesse doreé</w:t>
      </w:r>
      <w:r>
        <w:rPr>
          <w:rFonts w:eastAsia="Times New Roman"/>
        </w:rPr>
        <w:t>. Louras na m</w:t>
      </w:r>
      <w:r>
        <w:rPr>
          <w:rFonts w:eastAsia="Times New Roman"/>
        </w:rPr>
        <w:t xml:space="preserve">aioria, quase todas </w:t>
      </w:r>
      <w:r>
        <w:rPr>
          <w:rFonts w:eastAsia="Times New Roman"/>
          <w:i/>
          <w:iCs/>
        </w:rPr>
        <w:t>fausses maígres</w:t>
      </w:r>
      <w:r>
        <w:rPr>
          <w:rFonts w:eastAsia="Times New Roman"/>
        </w:rPr>
        <w:t>, exibindo à vontade as pernas, as buliçosas dançarinas têm tido sucesso sem precedente no Rio" (</w:t>
      </w:r>
      <w:r>
        <w:rPr>
          <w:rFonts w:eastAsia="Times New Roman"/>
          <w:i/>
          <w:iCs/>
        </w:rPr>
        <w:t>ibid, idem</w:t>
      </w:r>
      <w:r>
        <w:rPr>
          <w:rFonts w:eastAsia="Times New Roman"/>
        </w:rPr>
        <w:t xml:space="preserve">). Seu sucesso era pelo menos parcialmente atribuído ao fato de que o charme mais íntimo das </w:t>
      </w:r>
      <w:r>
        <w:rPr>
          <w:rFonts w:eastAsia="Times New Roman"/>
          <w:i/>
          <w:iCs/>
        </w:rPr>
        <w:t>girls</w:t>
      </w:r>
      <w:r>
        <w:rPr>
          <w:rFonts w:eastAsia="Times New Roman"/>
        </w:rPr>
        <w:t xml:space="preserve"> era accessível,</w:t>
      </w:r>
      <w:r>
        <w:rPr>
          <w:rFonts w:eastAsia="Times New Roman"/>
        </w:rPr>
        <w:t xml:space="preserve"> aparentemente, a determinados senhores abastados da boemia carioca. Na primeira semana de dezembro de 1917, a </w:t>
      </w:r>
      <w:r>
        <w:rPr>
          <w:rFonts w:eastAsia="Times New Roman"/>
          <w:i/>
          <w:iCs/>
        </w:rPr>
        <w:t>Fon-Fon</w:t>
      </w:r>
      <w:r>
        <w:rPr>
          <w:rFonts w:eastAsia="Times New Roman"/>
        </w:rPr>
        <w:t xml:space="preserve"> reportou que a companhia Baxter and Willard “já estava desfalcada de quinze artistas".</w:t>
      </w:r>
    </w:p>
    <w:p w14:paraId="66CE95F1"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806208" behindDoc="1" locked="0" layoutInCell="0" allowOverlap="1" wp14:anchorId="373BDF3B" wp14:editId="0EEFA8A9">
                <wp:simplePos x="0" y="0"/>
                <wp:positionH relativeFrom="column">
                  <wp:posOffset>0</wp:posOffset>
                </wp:positionH>
                <wp:positionV relativeFrom="paragraph">
                  <wp:posOffset>424815</wp:posOffset>
                </wp:positionV>
                <wp:extent cx="1828800" cy="0"/>
                <wp:effectExtent l="0" t="0" r="0" b="0"/>
                <wp:wrapNone/>
                <wp:docPr id="296" name="Shape 29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3">
                          <a:solidFill>
                            <a:srgbClr val="000000"/>
                          </a:solidFill>
                          <a:miter lim="800000"/>
                          <a:headEnd/>
                          <a:tailEnd/>
                        </a:ln>
                      </wps:spPr>
                      <wps:bodyPr/>
                    </wps:wsp>
                  </a:graphicData>
                </a:graphic>
              </wp:anchor>
            </w:drawing>
          </mc:Choice>
          <mc:Fallback>
            <w:pict>
              <v:line w14:anchorId="15240A09" id="Shape 296" o:spid="_x0000_s1026" style="position:absolute;z-index:-251510272;visibility:visible;mso-wrap-style:square;mso-wrap-distance-left:9pt;mso-wrap-distance-top:0;mso-wrap-distance-right:9pt;mso-wrap-distance-bottom:0;mso-position-horizontal:absolute;mso-position-horizontal-relative:text;mso-position-vertical:absolute;mso-position-vertical-relative:text" from="0,33.45pt" to="2in,3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V9VvAEAAIMDAAAOAAAAZHJzL2Uyb0RvYy54bWysU8tu2zAQvBfoPxC815KdwHUEyzkkdS9B&#10;ayDtB6xJyiLKF7isJf99l5TjxG1PRXlYcHdHQ84stb4frWFHFVF71/L5rOZMOeGldoeWf/+2/bDi&#10;DBM4CcY71fKTQn6/ef9uPYRGLXzvjVSREYnDZggt71MKTVWh6JUFnPmgHDU7Hy0kSuOhkhEGYrem&#10;WtT1shp8lCF6oRCp+jg1+abwd50S6WvXoUrMtJzulkqMJe5zrDZraA4RQq/F+RrwD7ewoB0deqF6&#10;hATsZ9R/UFktokffpZnwtvJdp4UqGkjNvP5NzXMPQRUtZA6Gi034/2jFl+MuMi1bvrhbcubA0pDK&#10;uSwXyJ4hYEOoB7eLWaAY3XN48uIHUq+6auYEwwQbu2gznBSysdh9utitxsQEFeerxWpV01QE9W4/&#10;Lm/ycRU0L9+GiOmz8pblTcuNdtkMaOD4hGmCvkByGb3RcquNKUk87B9MZEegwW/LOrNfwYxjQ8vv&#10;5rc3hfmqh28p6rL+RmF1ohdstG05iaGVQdD0CuQnJ8s+gTbTntQZd/ZtsiqbtvfytItZUc5o0sWG&#10;86vMT+ltXlCv/87mFwAAAP//AwBQSwMEFAAGAAgAAAAhAMxNwD/aAAAABgEAAA8AAABkcnMvZG93&#10;bnJldi54bWxMj8FOwzAQRO9I/IO1SNyoQw4hhDgVVOKCkFBbJK5OvCQR9jq13Sb9exZxgOPMrGbe&#10;1uvFWXHCEEdPCm5XGQikzpuRegXv++ebEkRMmoy2nlDBGSOsm8uLWlfGz7TF0y71gksoVlrBkNJU&#10;SRm7AZ2OKz8hcfbpg9OJZeilCXrmcmdlnmWFdHokXhj0hJsBu6/d0Sm4a+0mf/s4hHSetq/LmL88&#10;+fmg1PXV8vgAIuGS/o7hB5/RoWGm1h/JRGEV8CNJQVHcg+A0L0s22l9DNrX8j998AwAA//8DAFBL&#10;AQItABQABgAIAAAAIQC2gziS/gAAAOEBAAATAAAAAAAAAAAAAAAAAAAAAABbQ29udGVudF9UeXBl&#10;c10ueG1sUEsBAi0AFAAGAAgAAAAhADj9If/WAAAAlAEAAAsAAAAAAAAAAAAAAAAALwEAAF9yZWxz&#10;Ly5yZWxzUEsBAi0AFAAGAAgAAAAhAI5lX1W8AQAAgwMAAA4AAAAAAAAAAAAAAAAALgIAAGRycy9l&#10;Mm9Eb2MueG1sUEsBAi0AFAAGAAgAAAAhAMxNwD/aAAAABgEAAA8AAAAAAAAAAAAAAAAAFgQAAGRy&#10;cy9kb3ducmV2LnhtbFBLBQYAAAAABAAEAPMAAAAdBQAAAAA=&#10;" o:allowincell="f" filled="t" strokeweight=".25397mm">
                <v:stroke joinstyle="miter"/>
                <o:lock v:ext="edit" shapetype="f"/>
              </v:line>
            </w:pict>
          </mc:Fallback>
        </mc:AlternateContent>
      </w:r>
    </w:p>
    <w:p w14:paraId="1E5B36D0" w14:textId="77777777" w:rsidR="001C2C75" w:rsidRDefault="001C2C75">
      <w:pPr>
        <w:spacing w:line="200" w:lineRule="exact"/>
        <w:rPr>
          <w:sz w:val="20"/>
          <w:szCs w:val="20"/>
        </w:rPr>
      </w:pPr>
    </w:p>
    <w:p w14:paraId="2C52917F" w14:textId="77777777" w:rsidR="001C2C75" w:rsidRDefault="001C2C75">
      <w:pPr>
        <w:spacing w:line="200" w:lineRule="exact"/>
        <w:rPr>
          <w:sz w:val="20"/>
          <w:szCs w:val="20"/>
        </w:rPr>
      </w:pPr>
    </w:p>
    <w:p w14:paraId="76A476FF" w14:textId="77777777" w:rsidR="001C2C75" w:rsidRDefault="001C2C75">
      <w:pPr>
        <w:spacing w:line="333" w:lineRule="exact"/>
        <w:rPr>
          <w:sz w:val="20"/>
          <w:szCs w:val="20"/>
        </w:rPr>
      </w:pPr>
    </w:p>
    <w:p w14:paraId="1E7607E1" w14:textId="77777777" w:rsidR="001C2C75" w:rsidRDefault="00D37926" w:rsidP="00D37926">
      <w:pPr>
        <w:numPr>
          <w:ilvl w:val="0"/>
          <w:numId w:val="314"/>
        </w:numPr>
        <w:tabs>
          <w:tab w:val="left" w:pos="192"/>
        </w:tabs>
        <w:spacing w:line="212" w:lineRule="auto"/>
        <w:ind w:left="6" w:hanging="6"/>
        <w:rPr>
          <w:rFonts w:eastAsia="Times New Roman"/>
          <w:sz w:val="26"/>
          <w:szCs w:val="26"/>
          <w:vertAlign w:val="superscript"/>
        </w:rPr>
      </w:pPr>
      <w:r w:rsidRPr="00D37926">
        <w:rPr>
          <w:rFonts w:eastAsia="Times New Roman"/>
          <w:sz w:val="20"/>
          <w:szCs w:val="20"/>
          <w:lang w:val="en-US"/>
        </w:rPr>
        <w:t>NARA RG84, Foreign Service Posts of the Dept.</w:t>
      </w:r>
      <w:r w:rsidRPr="00D37926">
        <w:rPr>
          <w:rFonts w:eastAsia="Times New Roman"/>
          <w:sz w:val="20"/>
          <w:szCs w:val="20"/>
          <w:lang w:val="en-US"/>
        </w:rPr>
        <w:t xml:space="preserve"> of State: Brazil: Rio de Janeiro Embassy: Box 146. </w:t>
      </w:r>
      <w:r>
        <w:rPr>
          <w:rFonts w:eastAsia="Times New Roman"/>
          <w:sz w:val="20"/>
          <w:szCs w:val="20"/>
        </w:rPr>
        <w:t>Prescott Childs to George Black, 22/7/1942.</w:t>
      </w:r>
    </w:p>
    <w:p w14:paraId="3119044D" w14:textId="77777777" w:rsidR="001C2C75" w:rsidRDefault="00D37926" w:rsidP="00D37926">
      <w:pPr>
        <w:numPr>
          <w:ilvl w:val="0"/>
          <w:numId w:val="314"/>
        </w:numPr>
        <w:tabs>
          <w:tab w:val="left" w:pos="212"/>
        </w:tabs>
        <w:spacing w:line="208" w:lineRule="auto"/>
        <w:ind w:left="6" w:hanging="6"/>
        <w:rPr>
          <w:rFonts w:eastAsia="Times New Roman"/>
          <w:sz w:val="26"/>
          <w:szCs w:val="26"/>
          <w:vertAlign w:val="superscript"/>
        </w:rPr>
      </w:pPr>
      <w:r>
        <w:rPr>
          <w:rFonts w:eastAsia="Times New Roman"/>
          <w:i/>
          <w:iCs/>
          <w:sz w:val="20"/>
          <w:szCs w:val="20"/>
        </w:rPr>
        <w:t xml:space="preserve">Vaudeville </w:t>
      </w:r>
      <w:r>
        <w:rPr>
          <w:rFonts w:eastAsia="Times New Roman"/>
          <w:sz w:val="20"/>
          <w:szCs w:val="20"/>
        </w:rPr>
        <w:t>e</w:t>
      </w:r>
      <w:r>
        <w:rPr>
          <w:rFonts w:eastAsia="Times New Roman"/>
          <w:i/>
          <w:iCs/>
          <w:sz w:val="20"/>
          <w:szCs w:val="20"/>
        </w:rPr>
        <w:t xml:space="preserve"> burlesque </w:t>
      </w:r>
      <w:r>
        <w:rPr>
          <w:rFonts w:eastAsia="Times New Roman"/>
          <w:sz w:val="20"/>
          <w:szCs w:val="20"/>
        </w:rPr>
        <w:t>eram duas formas do teatro popular americano do início do século XX, de maneira geral,</w:t>
      </w:r>
      <w:r>
        <w:rPr>
          <w:rFonts w:eastAsia="Times New Roman"/>
          <w:i/>
          <w:iCs/>
          <w:sz w:val="20"/>
          <w:szCs w:val="20"/>
        </w:rPr>
        <w:t xml:space="preserve"> </w:t>
      </w:r>
      <w:r>
        <w:rPr>
          <w:rFonts w:eastAsia="Times New Roman"/>
          <w:sz w:val="20"/>
          <w:szCs w:val="20"/>
        </w:rPr>
        <w:t>análogas ao teatro de revista carioca.</w:t>
      </w:r>
    </w:p>
    <w:p w14:paraId="27C6D557" w14:textId="77777777" w:rsidR="001C2C75" w:rsidRDefault="001C2C75">
      <w:pPr>
        <w:spacing w:line="1" w:lineRule="exact"/>
        <w:rPr>
          <w:sz w:val="20"/>
          <w:szCs w:val="20"/>
        </w:rPr>
      </w:pPr>
    </w:p>
    <w:p w14:paraId="11F33C81" w14:textId="77777777" w:rsidR="001C2C75" w:rsidRDefault="00D37926">
      <w:pPr>
        <w:ind w:left="9346"/>
        <w:rPr>
          <w:sz w:val="20"/>
          <w:szCs w:val="20"/>
        </w:rPr>
      </w:pPr>
      <w:r>
        <w:rPr>
          <w:rFonts w:eastAsia="Times New Roman"/>
          <w:sz w:val="20"/>
          <w:szCs w:val="20"/>
        </w:rPr>
        <w:t>532</w:t>
      </w:r>
    </w:p>
    <w:p w14:paraId="3B64E8CC" w14:textId="77777777" w:rsidR="001C2C75" w:rsidRDefault="001C2C75">
      <w:pPr>
        <w:sectPr w:rsidR="001C2C75">
          <w:pgSz w:w="11900" w:h="16840"/>
          <w:pgMar w:top="1234" w:right="1124" w:bottom="405" w:left="1134" w:header="0" w:footer="0" w:gutter="0"/>
          <w:cols w:space="720" w:equalWidth="0">
            <w:col w:w="9646"/>
          </w:cols>
        </w:sectPr>
      </w:pPr>
    </w:p>
    <w:p w14:paraId="29439BF9" w14:textId="77777777" w:rsidR="001C2C75" w:rsidRDefault="00D37926" w:rsidP="00D37926">
      <w:pPr>
        <w:numPr>
          <w:ilvl w:val="0"/>
          <w:numId w:val="315"/>
        </w:numPr>
        <w:tabs>
          <w:tab w:val="left" w:pos="1299"/>
        </w:tabs>
        <w:spacing w:line="295" w:lineRule="auto"/>
        <w:ind w:left="1080" w:right="60" w:hanging="6"/>
        <w:jc w:val="both"/>
        <w:rPr>
          <w:rFonts w:eastAsia="Times New Roman"/>
        </w:rPr>
      </w:pPr>
      <w:bookmarkStart w:id="533" w:name="page534"/>
      <w:bookmarkEnd w:id="533"/>
      <w:r>
        <w:rPr>
          <w:rFonts w:eastAsia="Times New Roman"/>
        </w:rPr>
        <w:t xml:space="preserve">quase desnecessário dizer que pertencem ao bello sexo. As quinze artistas que deixaram o palco do Phenix para desfructaram ephemeros idylicos em vários pontos do Rio fazem parte do trepidante grupo das </w:t>
      </w:r>
      <w:r>
        <w:rPr>
          <w:rFonts w:eastAsia="Times New Roman"/>
          <w:i/>
          <w:iCs/>
        </w:rPr>
        <w:t>American Girls</w:t>
      </w:r>
      <w:r>
        <w:rPr>
          <w:rFonts w:eastAsia="Times New Roman"/>
        </w:rPr>
        <w:t xml:space="preserve"> (</w:t>
      </w:r>
      <w:r>
        <w:rPr>
          <w:rFonts w:eastAsia="Times New Roman"/>
          <w:i/>
          <w:iCs/>
        </w:rPr>
        <w:t>Fon Fon</w:t>
      </w:r>
      <w:r>
        <w:rPr>
          <w:rFonts w:eastAsia="Times New Roman"/>
        </w:rPr>
        <w:t>, 8/12/19</w:t>
      </w:r>
      <w:r>
        <w:rPr>
          <w:rFonts w:eastAsia="Times New Roman"/>
        </w:rPr>
        <w:t>17. p.24).</w:t>
      </w:r>
    </w:p>
    <w:p w14:paraId="21C36C56" w14:textId="77777777" w:rsidR="001C2C75" w:rsidRDefault="001C2C75">
      <w:pPr>
        <w:spacing w:line="200" w:lineRule="exact"/>
        <w:rPr>
          <w:sz w:val="20"/>
          <w:szCs w:val="20"/>
        </w:rPr>
      </w:pPr>
    </w:p>
    <w:p w14:paraId="611FE0A7" w14:textId="77777777" w:rsidR="001C2C75" w:rsidRDefault="001C2C75">
      <w:pPr>
        <w:spacing w:line="200" w:lineRule="exact"/>
        <w:rPr>
          <w:sz w:val="20"/>
          <w:szCs w:val="20"/>
        </w:rPr>
      </w:pPr>
    </w:p>
    <w:p w14:paraId="1EFA5677" w14:textId="77777777" w:rsidR="001C2C75" w:rsidRDefault="001C2C75">
      <w:pPr>
        <w:spacing w:line="232" w:lineRule="exact"/>
        <w:rPr>
          <w:sz w:val="20"/>
          <w:szCs w:val="20"/>
        </w:rPr>
      </w:pPr>
    </w:p>
    <w:p w14:paraId="04D3C703" w14:textId="77777777" w:rsidR="001C2C75" w:rsidRDefault="00D37926">
      <w:pPr>
        <w:spacing w:line="365" w:lineRule="auto"/>
        <w:ind w:firstLine="360"/>
        <w:jc w:val="both"/>
        <w:rPr>
          <w:sz w:val="20"/>
          <w:szCs w:val="20"/>
        </w:rPr>
      </w:pPr>
      <w:r>
        <w:rPr>
          <w:rFonts w:eastAsia="Times New Roman"/>
        </w:rPr>
        <w:t xml:space="preserve">A coluna de fofocas da </w:t>
      </w:r>
      <w:r>
        <w:rPr>
          <w:rFonts w:eastAsia="Times New Roman"/>
          <w:i/>
          <w:iCs/>
        </w:rPr>
        <w:t>Fon Fon</w:t>
      </w:r>
      <w:r>
        <w:rPr>
          <w:rFonts w:eastAsia="Times New Roman"/>
        </w:rPr>
        <w:t xml:space="preserve"> deliciava-se com as aventuras das </w:t>
      </w:r>
      <w:r>
        <w:rPr>
          <w:rFonts w:eastAsia="Times New Roman"/>
          <w:i/>
          <w:iCs/>
        </w:rPr>
        <w:t>girls</w:t>
      </w:r>
      <w:r>
        <w:rPr>
          <w:rFonts w:eastAsia="Times New Roman"/>
        </w:rPr>
        <w:t xml:space="preserve"> – sempre bem acompanhadas por ilustres figuras masculinas da sociedade carioca – em suas viagens a Paineiras, Corcovado, Santa Teresa, Confeitaria Colombo e Teatro Municip</w:t>
      </w:r>
      <w:r>
        <w:rPr>
          <w:rFonts w:eastAsia="Times New Roman"/>
        </w:rPr>
        <w:t xml:space="preserve">al. Maliciosamente, o colunista da revista comparava o comportamento delas ao dos marujos americanos: "Não há dúvida, as </w:t>
      </w:r>
      <w:r>
        <w:rPr>
          <w:rFonts w:eastAsia="Times New Roman"/>
          <w:i/>
          <w:iCs/>
        </w:rPr>
        <w:t>american girls</w:t>
      </w:r>
      <w:r>
        <w:rPr>
          <w:rFonts w:eastAsia="Times New Roman"/>
        </w:rPr>
        <w:t xml:space="preserve"> estão na ordem do dia e em toda parte, como a jovial marinhagem dos navios de guerra do seu admirável paíz, quando estão</w:t>
      </w:r>
      <w:r>
        <w:rPr>
          <w:rFonts w:eastAsia="Times New Roman"/>
        </w:rPr>
        <w:t xml:space="preserve"> ancorados no nosso porto". Desnecessário dizer qual era a reputação dos integrantes da Marinha Americana, sendo que em outros números da revista e de seus competidores eles eram constantemente caracterizados por seu grande apetite sexual (</w:t>
      </w:r>
      <w:r>
        <w:rPr>
          <w:rFonts w:eastAsia="Times New Roman"/>
          <w:i/>
          <w:iCs/>
        </w:rPr>
        <w:t>Fon Fon</w:t>
      </w:r>
      <w:r>
        <w:rPr>
          <w:rFonts w:eastAsia="Times New Roman"/>
        </w:rPr>
        <w:t xml:space="preserve"> 15/12/19</w:t>
      </w:r>
      <w:r>
        <w:rPr>
          <w:rFonts w:eastAsia="Times New Roman"/>
        </w:rPr>
        <w:t xml:space="preserve">17, s/p; </w:t>
      </w:r>
      <w:r>
        <w:rPr>
          <w:rFonts w:eastAsia="Times New Roman"/>
          <w:i/>
          <w:iCs/>
        </w:rPr>
        <w:t>O Malho</w:t>
      </w:r>
      <w:r>
        <w:rPr>
          <w:rFonts w:eastAsia="Times New Roman"/>
        </w:rPr>
        <w:t xml:space="preserve"> 16/2/1918, s/p).</w:t>
      </w:r>
    </w:p>
    <w:p w14:paraId="4B865EE8" w14:textId="77777777" w:rsidR="001C2C75" w:rsidRDefault="001C2C75">
      <w:pPr>
        <w:spacing w:line="157" w:lineRule="exact"/>
        <w:rPr>
          <w:sz w:val="20"/>
          <w:szCs w:val="20"/>
        </w:rPr>
      </w:pPr>
    </w:p>
    <w:p w14:paraId="7CF3D98C" w14:textId="77777777" w:rsidR="001C2C75" w:rsidRDefault="00D37926">
      <w:pPr>
        <w:spacing w:line="372" w:lineRule="auto"/>
        <w:ind w:firstLine="360"/>
        <w:jc w:val="both"/>
        <w:rPr>
          <w:sz w:val="20"/>
          <w:szCs w:val="20"/>
        </w:rPr>
      </w:pPr>
      <w:r>
        <w:rPr>
          <w:rFonts w:eastAsia="Times New Roman"/>
        </w:rPr>
        <w:t xml:space="preserve">A competidora da </w:t>
      </w:r>
      <w:r>
        <w:rPr>
          <w:rFonts w:eastAsia="Times New Roman"/>
          <w:i/>
          <w:iCs/>
        </w:rPr>
        <w:t>Fon Fon</w:t>
      </w:r>
      <w:r>
        <w:rPr>
          <w:rFonts w:eastAsia="Times New Roman"/>
        </w:rPr>
        <w:t xml:space="preserve">, a revista </w:t>
      </w:r>
      <w:r>
        <w:rPr>
          <w:rFonts w:eastAsia="Times New Roman"/>
          <w:i/>
          <w:iCs/>
        </w:rPr>
        <w:t>O Malho</w:t>
      </w:r>
      <w:r>
        <w:rPr>
          <w:rFonts w:eastAsia="Times New Roman"/>
        </w:rPr>
        <w:t xml:space="preserve">, ia mais além, publicando um artigo de Max Linder que ridicularizava a predileção da elite masculina carioca pelas </w:t>
      </w:r>
      <w:r>
        <w:rPr>
          <w:rFonts w:eastAsia="Times New Roman"/>
          <w:i/>
          <w:iCs/>
        </w:rPr>
        <w:t>Girls</w:t>
      </w:r>
      <w:r>
        <w:rPr>
          <w:rFonts w:eastAsia="Times New Roman"/>
        </w:rPr>
        <w:t>. Intitulado "Originalíssima”, esse texto tomou forma de um diálogo entre dois homens e merece ser citado por extenso por causa das rev</w:t>
      </w:r>
      <w:r>
        <w:rPr>
          <w:rFonts w:eastAsia="Times New Roman"/>
        </w:rPr>
        <w:t>elações mais explícitas que faz do comportamento das americanas e de seus pretendentes:</w:t>
      </w:r>
    </w:p>
    <w:p w14:paraId="31EDC5F3" w14:textId="77777777" w:rsidR="001C2C75" w:rsidRDefault="001C2C75">
      <w:pPr>
        <w:spacing w:line="149" w:lineRule="exact"/>
        <w:rPr>
          <w:sz w:val="20"/>
          <w:szCs w:val="20"/>
        </w:rPr>
      </w:pPr>
    </w:p>
    <w:p w14:paraId="09CFB8F2" w14:textId="77777777" w:rsidR="001C2C75" w:rsidRDefault="00D37926">
      <w:pPr>
        <w:ind w:left="1080"/>
        <w:rPr>
          <w:sz w:val="20"/>
          <w:szCs w:val="20"/>
        </w:rPr>
      </w:pPr>
      <w:r>
        <w:rPr>
          <w:rFonts w:eastAsia="Times New Roman"/>
        </w:rPr>
        <w:t>– Sabes que sou doido por tudo quanto é dos Estados Unidos.</w:t>
      </w:r>
    </w:p>
    <w:p w14:paraId="00F6E233" w14:textId="77777777" w:rsidR="001C2C75" w:rsidRDefault="001C2C75">
      <w:pPr>
        <w:spacing w:line="237" w:lineRule="exact"/>
        <w:rPr>
          <w:sz w:val="20"/>
          <w:szCs w:val="20"/>
        </w:rPr>
      </w:pPr>
    </w:p>
    <w:p w14:paraId="1A50808B" w14:textId="77777777" w:rsidR="001C2C75" w:rsidRDefault="00D37926">
      <w:pPr>
        <w:ind w:left="1080"/>
        <w:rPr>
          <w:sz w:val="20"/>
          <w:szCs w:val="20"/>
        </w:rPr>
      </w:pPr>
      <w:r>
        <w:rPr>
          <w:rFonts w:eastAsia="Times New Roman"/>
        </w:rPr>
        <w:t>– Sim. Conheço o teu entusiasmo pelos homens e pelas cousas da grande República....</w:t>
      </w:r>
    </w:p>
    <w:p w14:paraId="1D6008F3" w14:textId="77777777" w:rsidR="001C2C75" w:rsidRDefault="001C2C75">
      <w:pPr>
        <w:spacing w:line="237" w:lineRule="exact"/>
        <w:rPr>
          <w:sz w:val="20"/>
          <w:szCs w:val="20"/>
        </w:rPr>
      </w:pPr>
    </w:p>
    <w:p w14:paraId="084416F4" w14:textId="77777777" w:rsidR="001C2C75" w:rsidRDefault="00D37926">
      <w:pPr>
        <w:spacing w:line="295" w:lineRule="auto"/>
        <w:ind w:left="1080" w:right="60"/>
        <w:jc w:val="both"/>
        <w:rPr>
          <w:sz w:val="20"/>
          <w:szCs w:val="20"/>
        </w:rPr>
      </w:pPr>
      <w:r>
        <w:rPr>
          <w:rFonts w:eastAsia="Times New Roman"/>
        </w:rPr>
        <w:t xml:space="preserve">– Ah, meu caro! Tudo </w:t>
      </w:r>
      <w:r>
        <w:rPr>
          <w:rFonts w:eastAsia="Times New Roman"/>
        </w:rPr>
        <w:t>quanto é norte-americano é magnífico: não parece nada com o que há em outros paízes, é superior ao conhecido em todo o mundo. Pois muito bem. Não imaginas a ventura que me acaba de ser dada...</w:t>
      </w:r>
    </w:p>
    <w:p w14:paraId="3731411B" w14:textId="77777777" w:rsidR="001C2C75" w:rsidRDefault="001C2C75">
      <w:pPr>
        <w:spacing w:line="139" w:lineRule="exact"/>
        <w:rPr>
          <w:sz w:val="20"/>
          <w:szCs w:val="20"/>
        </w:rPr>
      </w:pPr>
    </w:p>
    <w:p w14:paraId="779B7C50" w14:textId="77777777" w:rsidR="001C2C75" w:rsidRDefault="00D37926">
      <w:pPr>
        <w:ind w:left="1080"/>
        <w:rPr>
          <w:sz w:val="20"/>
          <w:szCs w:val="20"/>
        </w:rPr>
      </w:pPr>
      <w:r>
        <w:rPr>
          <w:rFonts w:eastAsia="Times New Roman"/>
        </w:rPr>
        <w:t>– Arranjaste uma nomeação para a América do Norte...</w:t>
      </w:r>
    </w:p>
    <w:p w14:paraId="22FD06F2" w14:textId="77777777" w:rsidR="001C2C75" w:rsidRDefault="001C2C75">
      <w:pPr>
        <w:spacing w:line="237" w:lineRule="exact"/>
        <w:rPr>
          <w:sz w:val="20"/>
          <w:szCs w:val="20"/>
        </w:rPr>
      </w:pPr>
    </w:p>
    <w:p w14:paraId="60002B62" w14:textId="77777777" w:rsidR="001C2C75" w:rsidRDefault="00D37926">
      <w:pPr>
        <w:ind w:left="1080"/>
        <w:rPr>
          <w:sz w:val="20"/>
          <w:szCs w:val="20"/>
        </w:rPr>
      </w:pPr>
      <w:r>
        <w:rPr>
          <w:rFonts w:eastAsia="Times New Roman"/>
        </w:rPr>
        <w:t xml:space="preserve">– Não </w:t>
      </w:r>
      <w:r>
        <w:rPr>
          <w:rFonts w:eastAsia="Times New Roman"/>
        </w:rPr>
        <w:t>tanto. Conquistei uma bailarina americana.</w:t>
      </w:r>
    </w:p>
    <w:p w14:paraId="018D34A8" w14:textId="77777777" w:rsidR="001C2C75" w:rsidRDefault="001C2C75">
      <w:pPr>
        <w:spacing w:line="237" w:lineRule="exact"/>
        <w:rPr>
          <w:sz w:val="20"/>
          <w:szCs w:val="20"/>
        </w:rPr>
      </w:pPr>
    </w:p>
    <w:p w14:paraId="2129D3A5" w14:textId="77777777" w:rsidR="001C2C75" w:rsidRDefault="00D37926">
      <w:pPr>
        <w:ind w:left="1080"/>
        <w:rPr>
          <w:sz w:val="20"/>
          <w:szCs w:val="20"/>
        </w:rPr>
      </w:pPr>
      <w:r>
        <w:rPr>
          <w:rFonts w:eastAsia="Times New Roman"/>
        </w:rPr>
        <w:t>– Bravo!</w:t>
      </w:r>
    </w:p>
    <w:p w14:paraId="5CA926C6" w14:textId="77777777" w:rsidR="001C2C75" w:rsidRDefault="001C2C75">
      <w:pPr>
        <w:spacing w:line="237" w:lineRule="exact"/>
        <w:rPr>
          <w:sz w:val="20"/>
          <w:szCs w:val="20"/>
        </w:rPr>
      </w:pPr>
    </w:p>
    <w:p w14:paraId="60416A5C" w14:textId="77777777" w:rsidR="001C2C75" w:rsidRDefault="00D37926">
      <w:pPr>
        <w:spacing w:line="295" w:lineRule="auto"/>
        <w:ind w:left="1080" w:right="60"/>
        <w:jc w:val="both"/>
        <w:rPr>
          <w:sz w:val="20"/>
          <w:szCs w:val="20"/>
        </w:rPr>
      </w:pPr>
      <w:r>
        <w:rPr>
          <w:rFonts w:eastAsia="Times New Roman"/>
        </w:rPr>
        <w:t>– As bailarinas americanas são as melhores do Universo. E são as mulheres mais interessantes, mais arrebatadas e mais originais que já pisaram o Brazil e os corações dos Brazileiros que freqüentaram the</w:t>
      </w:r>
      <w:r>
        <w:rPr>
          <w:rFonts w:eastAsia="Times New Roman"/>
        </w:rPr>
        <w:t>atros – e especialmente camarins. Estupendíssimas!</w:t>
      </w:r>
    </w:p>
    <w:p w14:paraId="489A2749" w14:textId="77777777" w:rsidR="001C2C75" w:rsidRDefault="001C2C75">
      <w:pPr>
        <w:spacing w:line="139" w:lineRule="exact"/>
        <w:rPr>
          <w:sz w:val="20"/>
          <w:szCs w:val="20"/>
        </w:rPr>
      </w:pPr>
    </w:p>
    <w:p w14:paraId="5CE1E985" w14:textId="77777777" w:rsidR="001C2C75" w:rsidRDefault="00D37926">
      <w:pPr>
        <w:ind w:left="1080"/>
        <w:rPr>
          <w:sz w:val="20"/>
          <w:szCs w:val="20"/>
        </w:rPr>
      </w:pPr>
      <w:r>
        <w:rPr>
          <w:rFonts w:eastAsia="Times New Roman"/>
        </w:rPr>
        <w:t>– Vamos à conquista.</w:t>
      </w:r>
    </w:p>
    <w:p w14:paraId="61C87087" w14:textId="77777777" w:rsidR="001C2C75" w:rsidRDefault="001C2C75">
      <w:pPr>
        <w:spacing w:line="237" w:lineRule="exact"/>
        <w:rPr>
          <w:sz w:val="20"/>
          <w:szCs w:val="20"/>
        </w:rPr>
      </w:pPr>
    </w:p>
    <w:p w14:paraId="6191C362" w14:textId="77777777" w:rsidR="001C2C75" w:rsidRDefault="00D37926">
      <w:pPr>
        <w:ind w:left="1080"/>
        <w:rPr>
          <w:sz w:val="20"/>
          <w:szCs w:val="20"/>
        </w:rPr>
      </w:pPr>
      <w:r>
        <w:rPr>
          <w:rFonts w:eastAsia="Times New Roman"/>
        </w:rPr>
        <w:t>– Uma bailarina apaixonou-se por mim...</w:t>
      </w:r>
    </w:p>
    <w:p w14:paraId="3001665C" w14:textId="77777777" w:rsidR="001C2C75" w:rsidRDefault="001C2C75">
      <w:pPr>
        <w:spacing w:line="239" w:lineRule="exact"/>
        <w:rPr>
          <w:sz w:val="20"/>
          <w:szCs w:val="20"/>
        </w:rPr>
      </w:pPr>
    </w:p>
    <w:p w14:paraId="40C0B682" w14:textId="77777777" w:rsidR="001C2C75" w:rsidRDefault="00D37926">
      <w:pPr>
        <w:ind w:left="1080"/>
        <w:rPr>
          <w:sz w:val="20"/>
          <w:szCs w:val="20"/>
        </w:rPr>
      </w:pPr>
      <w:r>
        <w:rPr>
          <w:rFonts w:eastAsia="Times New Roman"/>
        </w:rPr>
        <w:t>– Ou tu é que...</w:t>
      </w:r>
    </w:p>
    <w:p w14:paraId="3C265FF6" w14:textId="77777777" w:rsidR="001C2C75" w:rsidRDefault="001C2C75">
      <w:pPr>
        <w:spacing w:line="237" w:lineRule="exact"/>
        <w:rPr>
          <w:sz w:val="20"/>
          <w:szCs w:val="20"/>
        </w:rPr>
      </w:pPr>
    </w:p>
    <w:p w14:paraId="273C25D4" w14:textId="77777777" w:rsidR="001C2C75" w:rsidRDefault="00D37926">
      <w:pPr>
        <w:ind w:left="1080"/>
        <w:rPr>
          <w:sz w:val="20"/>
          <w:szCs w:val="20"/>
        </w:rPr>
      </w:pPr>
      <w:r>
        <w:rPr>
          <w:rFonts w:eastAsia="Times New Roman"/>
        </w:rPr>
        <w:t>– A paixão foi mútua. O caso é que ella ficou mesmo pelo beiço...</w:t>
      </w:r>
    </w:p>
    <w:p w14:paraId="4983F81A" w14:textId="77777777" w:rsidR="001C2C75" w:rsidRDefault="001C2C75">
      <w:pPr>
        <w:spacing w:line="237" w:lineRule="exact"/>
        <w:rPr>
          <w:sz w:val="20"/>
          <w:szCs w:val="20"/>
        </w:rPr>
      </w:pPr>
    </w:p>
    <w:p w14:paraId="66D1DF3A" w14:textId="77777777" w:rsidR="001C2C75" w:rsidRDefault="00D37926">
      <w:pPr>
        <w:ind w:left="1080"/>
        <w:rPr>
          <w:sz w:val="20"/>
          <w:szCs w:val="20"/>
        </w:rPr>
      </w:pPr>
      <w:r>
        <w:rPr>
          <w:rFonts w:eastAsia="Times New Roman"/>
        </w:rPr>
        <w:t>– Bem dizes que as americanas são originaes...</w:t>
      </w:r>
    </w:p>
    <w:p w14:paraId="1C6D8F7C" w14:textId="77777777" w:rsidR="001C2C75" w:rsidRDefault="001C2C75">
      <w:pPr>
        <w:spacing w:line="237" w:lineRule="exact"/>
        <w:rPr>
          <w:sz w:val="20"/>
          <w:szCs w:val="20"/>
        </w:rPr>
      </w:pPr>
    </w:p>
    <w:p w14:paraId="3226529A" w14:textId="77777777" w:rsidR="001C2C75" w:rsidRDefault="00D37926">
      <w:pPr>
        <w:spacing w:line="314" w:lineRule="auto"/>
        <w:ind w:left="1080" w:right="60"/>
        <w:jc w:val="both"/>
        <w:rPr>
          <w:sz w:val="20"/>
          <w:szCs w:val="20"/>
        </w:rPr>
      </w:pPr>
      <w:r>
        <w:rPr>
          <w:rFonts w:eastAsia="Times New Roman"/>
        </w:rPr>
        <w:t>– Muito.</w:t>
      </w:r>
      <w:r>
        <w:rPr>
          <w:rFonts w:eastAsia="Times New Roman"/>
        </w:rPr>
        <w:t xml:space="preserve"> Andei a render-lhe homenagens uns dous dias. Mostrou-se esquiva. Confesso que já estava desanimado. Mandei-lhe então uma pulseira, que me custou dous contos. A rapariga,</w:t>
      </w:r>
    </w:p>
    <w:p w14:paraId="033BAD86" w14:textId="77777777" w:rsidR="001C2C75" w:rsidRDefault="001C2C75">
      <w:pPr>
        <w:spacing w:line="159" w:lineRule="exact"/>
        <w:rPr>
          <w:sz w:val="20"/>
          <w:szCs w:val="20"/>
        </w:rPr>
      </w:pPr>
    </w:p>
    <w:p w14:paraId="237C9D69" w14:textId="77777777" w:rsidR="001C2C75" w:rsidRDefault="00D37926">
      <w:pPr>
        <w:ind w:left="9340"/>
        <w:rPr>
          <w:sz w:val="20"/>
          <w:szCs w:val="20"/>
        </w:rPr>
      </w:pPr>
      <w:r>
        <w:rPr>
          <w:rFonts w:eastAsia="Times New Roman"/>
          <w:sz w:val="20"/>
          <w:szCs w:val="20"/>
        </w:rPr>
        <w:t>533</w:t>
      </w:r>
    </w:p>
    <w:p w14:paraId="7EAF93AB" w14:textId="77777777" w:rsidR="001C2C75" w:rsidRDefault="001C2C75">
      <w:pPr>
        <w:sectPr w:rsidR="001C2C75">
          <w:pgSz w:w="11900" w:h="16840"/>
          <w:pgMar w:top="1240" w:right="1124" w:bottom="413" w:left="1140" w:header="0" w:footer="0" w:gutter="0"/>
          <w:cols w:space="720" w:equalWidth="0">
            <w:col w:w="9640"/>
          </w:cols>
        </w:sectPr>
      </w:pPr>
    </w:p>
    <w:p w14:paraId="30C105C0" w14:textId="77777777" w:rsidR="001C2C75" w:rsidRDefault="00D37926">
      <w:pPr>
        <w:spacing w:line="295" w:lineRule="auto"/>
        <w:ind w:left="780" w:right="60"/>
        <w:jc w:val="both"/>
        <w:rPr>
          <w:sz w:val="20"/>
          <w:szCs w:val="20"/>
        </w:rPr>
      </w:pPr>
      <w:bookmarkStart w:id="534" w:name="page535"/>
      <w:bookmarkEnd w:id="534"/>
      <w:r>
        <w:rPr>
          <w:rFonts w:eastAsia="Times New Roman"/>
        </w:rPr>
        <w:t xml:space="preserve">sensibilizada com a prova, não escondeu mais a </w:t>
      </w:r>
      <w:r>
        <w:rPr>
          <w:rFonts w:eastAsia="Times New Roman"/>
        </w:rPr>
        <w:t>inclinação que tinha por mim. E foi logo às do cabo. Os americanos não perdem tempo! Marcou-me uma entrevista, no hotel em que mora, que, por sinal, é de nossos bons hotéis onde são só admittidas famílias.</w:t>
      </w:r>
    </w:p>
    <w:p w14:paraId="78066FB0" w14:textId="77777777" w:rsidR="001C2C75" w:rsidRDefault="001C2C75">
      <w:pPr>
        <w:spacing w:line="140" w:lineRule="exact"/>
        <w:rPr>
          <w:sz w:val="20"/>
          <w:szCs w:val="20"/>
        </w:rPr>
      </w:pPr>
    </w:p>
    <w:p w14:paraId="29F7A415" w14:textId="77777777" w:rsidR="001C2C75" w:rsidRDefault="00D37926">
      <w:pPr>
        <w:ind w:left="780"/>
        <w:rPr>
          <w:sz w:val="20"/>
          <w:szCs w:val="20"/>
        </w:rPr>
      </w:pPr>
      <w:r>
        <w:rPr>
          <w:rFonts w:eastAsia="Times New Roman"/>
        </w:rPr>
        <w:t>– Famílias? E ella lá está?</w:t>
      </w:r>
    </w:p>
    <w:p w14:paraId="1C5E77E6" w14:textId="77777777" w:rsidR="001C2C75" w:rsidRDefault="001C2C75">
      <w:pPr>
        <w:spacing w:line="237" w:lineRule="exact"/>
        <w:rPr>
          <w:sz w:val="20"/>
          <w:szCs w:val="20"/>
        </w:rPr>
      </w:pPr>
    </w:p>
    <w:p w14:paraId="6F2A63DB" w14:textId="77777777" w:rsidR="001C2C75" w:rsidRDefault="00D37926">
      <w:pPr>
        <w:spacing w:line="314" w:lineRule="auto"/>
        <w:ind w:left="780" w:right="60"/>
        <w:rPr>
          <w:sz w:val="20"/>
          <w:szCs w:val="20"/>
        </w:rPr>
      </w:pPr>
      <w:r>
        <w:rPr>
          <w:rFonts w:eastAsia="Times New Roman"/>
        </w:rPr>
        <w:t>– Trata-se de uma ex</w:t>
      </w:r>
      <w:r>
        <w:rPr>
          <w:rFonts w:eastAsia="Times New Roman"/>
        </w:rPr>
        <w:t>ceção aberta como mais uma demonstração do nosso amor aos Estados Unidos. Ah! Se fosse de outra nação, lá não ficaria dez minutos....</w:t>
      </w:r>
    </w:p>
    <w:p w14:paraId="4845B654" w14:textId="77777777" w:rsidR="001C2C75" w:rsidRDefault="001C2C75">
      <w:pPr>
        <w:spacing w:line="119" w:lineRule="exact"/>
        <w:rPr>
          <w:sz w:val="20"/>
          <w:szCs w:val="20"/>
        </w:rPr>
      </w:pPr>
    </w:p>
    <w:p w14:paraId="35709267" w14:textId="77777777" w:rsidR="001C2C75" w:rsidRDefault="00D37926">
      <w:pPr>
        <w:ind w:left="780"/>
        <w:rPr>
          <w:sz w:val="20"/>
          <w:szCs w:val="20"/>
        </w:rPr>
      </w:pPr>
      <w:r>
        <w:rPr>
          <w:rFonts w:eastAsia="Times New Roman"/>
        </w:rPr>
        <w:t>– Bem. Marcou-te a entrevista.</w:t>
      </w:r>
    </w:p>
    <w:p w14:paraId="3AAD43BF" w14:textId="77777777" w:rsidR="001C2C75" w:rsidRDefault="001C2C75">
      <w:pPr>
        <w:spacing w:line="239" w:lineRule="exact"/>
        <w:rPr>
          <w:sz w:val="20"/>
          <w:szCs w:val="20"/>
        </w:rPr>
      </w:pPr>
    </w:p>
    <w:p w14:paraId="240CD76C" w14:textId="77777777" w:rsidR="001C2C75" w:rsidRDefault="00D37926">
      <w:pPr>
        <w:spacing w:line="283" w:lineRule="auto"/>
        <w:ind w:left="780" w:right="60"/>
        <w:jc w:val="both"/>
        <w:rPr>
          <w:sz w:val="20"/>
          <w:szCs w:val="20"/>
        </w:rPr>
      </w:pPr>
      <w:r>
        <w:rPr>
          <w:rFonts w:eastAsia="Times New Roman"/>
        </w:rPr>
        <w:t>– E eu lá fui. A mulherzinha recebeu-me como se fosse intima de dez annos. Não teve a men</w:t>
      </w:r>
      <w:r>
        <w:rPr>
          <w:rFonts w:eastAsia="Times New Roman"/>
        </w:rPr>
        <w:t>or cerimônia. Offereceu-me um jantar, ou antes mandou preparar-me um banquete de primeira ordem. Não posso dizer que m'o ofereceu porque fui eu quem o pagou. Houve champagne a rodo. E ella, sempre à vontade, tomou uma carraspana que... não te digo nada! De</w:t>
      </w:r>
      <w:r>
        <w:rPr>
          <w:rFonts w:eastAsia="Times New Roman"/>
        </w:rPr>
        <w:t>u para cantar e dansar e fez um barulho de tal ordem que dahi a pouco havia gente a bater à porta. Quase veiu a polícia!</w:t>
      </w:r>
    </w:p>
    <w:p w14:paraId="1BB10654" w14:textId="77777777" w:rsidR="001C2C75" w:rsidRDefault="001C2C75">
      <w:pPr>
        <w:spacing w:line="155" w:lineRule="exact"/>
        <w:rPr>
          <w:sz w:val="20"/>
          <w:szCs w:val="20"/>
        </w:rPr>
      </w:pPr>
    </w:p>
    <w:p w14:paraId="714C91EA" w14:textId="77777777" w:rsidR="001C2C75" w:rsidRDefault="00D37926">
      <w:pPr>
        <w:ind w:left="780"/>
        <w:rPr>
          <w:sz w:val="20"/>
          <w:szCs w:val="20"/>
        </w:rPr>
      </w:pPr>
      <w:r>
        <w:rPr>
          <w:rFonts w:eastAsia="Times New Roman"/>
        </w:rPr>
        <w:t>– Originalíssimo.</w:t>
      </w:r>
    </w:p>
    <w:p w14:paraId="2186B033" w14:textId="77777777" w:rsidR="001C2C75" w:rsidRDefault="001C2C75">
      <w:pPr>
        <w:spacing w:line="237" w:lineRule="exact"/>
        <w:rPr>
          <w:sz w:val="20"/>
          <w:szCs w:val="20"/>
        </w:rPr>
      </w:pPr>
    </w:p>
    <w:p w14:paraId="47226779" w14:textId="77777777" w:rsidR="001C2C75" w:rsidRDefault="00D37926">
      <w:pPr>
        <w:spacing w:line="314" w:lineRule="auto"/>
        <w:ind w:left="780" w:right="60"/>
        <w:rPr>
          <w:sz w:val="20"/>
          <w:szCs w:val="20"/>
        </w:rPr>
      </w:pPr>
      <w:r>
        <w:rPr>
          <w:rFonts w:eastAsia="Times New Roman"/>
        </w:rPr>
        <w:t>– No dia seguinte, continuando a não fazer cerimônias comigo, pediu-me um conto de réis pela manhâ. À tarde quis po</w:t>
      </w:r>
      <w:r>
        <w:rPr>
          <w:rFonts w:eastAsia="Times New Roman"/>
        </w:rPr>
        <w:t>r força que lhe désse um collar que vira no Luiz de Rezende...</w:t>
      </w:r>
    </w:p>
    <w:p w14:paraId="0DE869B9" w14:textId="77777777" w:rsidR="001C2C75" w:rsidRDefault="001C2C75">
      <w:pPr>
        <w:spacing w:line="119" w:lineRule="exact"/>
        <w:rPr>
          <w:sz w:val="20"/>
          <w:szCs w:val="20"/>
        </w:rPr>
      </w:pPr>
    </w:p>
    <w:p w14:paraId="282C8CBD" w14:textId="77777777" w:rsidR="001C2C75" w:rsidRDefault="00D37926">
      <w:pPr>
        <w:ind w:left="780"/>
        <w:rPr>
          <w:sz w:val="20"/>
          <w:szCs w:val="20"/>
        </w:rPr>
      </w:pPr>
      <w:r>
        <w:rPr>
          <w:rFonts w:eastAsia="Times New Roman"/>
        </w:rPr>
        <w:t>– E tu...</w:t>
      </w:r>
    </w:p>
    <w:p w14:paraId="502000C8" w14:textId="77777777" w:rsidR="001C2C75" w:rsidRDefault="001C2C75">
      <w:pPr>
        <w:spacing w:line="239" w:lineRule="exact"/>
        <w:rPr>
          <w:sz w:val="20"/>
          <w:szCs w:val="20"/>
        </w:rPr>
      </w:pPr>
    </w:p>
    <w:p w14:paraId="76CAD57D" w14:textId="77777777" w:rsidR="001C2C75" w:rsidRDefault="00D37926">
      <w:pPr>
        <w:spacing w:line="281" w:lineRule="auto"/>
        <w:ind w:left="780" w:right="60"/>
        <w:jc w:val="both"/>
        <w:rPr>
          <w:sz w:val="20"/>
          <w:szCs w:val="20"/>
        </w:rPr>
      </w:pPr>
      <w:r>
        <w:rPr>
          <w:rFonts w:eastAsia="Times New Roman"/>
        </w:rPr>
        <w:t>– Dei-lhó, é claro. Fomos depois passear de automóvel. A certa altura, quis champagne. Entramos numa confeitaria. Bebeu umas três garrafas. Voltamos. Quis tomar aperitivos na [Confe</w:t>
      </w:r>
      <w:r>
        <w:rPr>
          <w:rFonts w:eastAsia="Times New Roman"/>
        </w:rPr>
        <w:t>itaria] Colombo. Lá fomos. Alli a cousa esquentou, com a mistura das bebidas. E, de repente, levando mal os olhares de certa rapariga, que estava numa mesa próxima, não esteve com uma nem duas: levantou-se e esmurrou-a antes que eu podesse intervir. O cava</w:t>
      </w:r>
      <w:r>
        <w:rPr>
          <w:rFonts w:eastAsia="Times New Roman"/>
        </w:rPr>
        <w:t>lheiro que acompanhava a agredida tomou a defesa d'esta – mas achou que devia faze-lo, metendo-me a bengala. Reagi com uma cadeira, que lhe arrumei nas costas. Fechou-se o rolo. Acabamos na polícia onde fui obrigado a postar fiança para que minha adorada b</w:t>
      </w:r>
      <w:r>
        <w:rPr>
          <w:rFonts w:eastAsia="Times New Roman"/>
        </w:rPr>
        <w:t>ailarina não ficasse presa.</w:t>
      </w:r>
    </w:p>
    <w:p w14:paraId="5E6D1EA2" w14:textId="77777777" w:rsidR="001C2C75" w:rsidRDefault="001C2C75">
      <w:pPr>
        <w:spacing w:line="157" w:lineRule="exact"/>
        <w:rPr>
          <w:sz w:val="20"/>
          <w:szCs w:val="20"/>
        </w:rPr>
      </w:pPr>
    </w:p>
    <w:p w14:paraId="1B3D215E" w14:textId="77777777" w:rsidR="001C2C75" w:rsidRDefault="00D37926">
      <w:pPr>
        <w:ind w:left="780"/>
        <w:rPr>
          <w:sz w:val="20"/>
          <w:szCs w:val="20"/>
        </w:rPr>
      </w:pPr>
      <w:r>
        <w:rPr>
          <w:rFonts w:eastAsia="Times New Roman"/>
        </w:rPr>
        <w:t>– Muito interessante...</w:t>
      </w:r>
    </w:p>
    <w:p w14:paraId="1335D7F0" w14:textId="77777777" w:rsidR="001C2C75" w:rsidRDefault="001C2C75">
      <w:pPr>
        <w:spacing w:line="237" w:lineRule="exact"/>
        <w:rPr>
          <w:sz w:val="20"/>
          <w:szCs w:val="20"/>
        </w:rPr>
      </w:pPr>
    </w:p>
    <w:p w14:paraId="13A9BBED" w14:textId="77777777" w:rsidR="001C2C75" w:rsidRDefault="00D37926">
      <w:pPr>
        <w:ind w:left="780"/>
        <w:rPr>
          <w:sz w:val="20"/>
          <w:szCs w:val="20"/>
        </w:rPr>
      </w:pPr>
      <w:r>
        <w:rPr>
          <w:rFonts w:eastAsia="Times New Roman"/>
        </w:rPr>
        <w:t>– Original, pois não é?</w:t>
      </w:r>
    </w:p>
    <w:p w14:paraId="719B2D3D" w14:textId="77777777" w:rsidR="001C2C75" w:rsidRDefault="001C2C75">
      <w:pPr>
        <w:spacing w:line="237" w:lineRule="exact"/>
        <w:rPr>
          <w:sz w:val="20"/>
          <w:szCs w:val="20"/>
        </w:rPr>
      </w:pPr>
    </w:p>
    <w:p w14:paraId="69237B90" w14:textId="77777777" w:rsidR="001C2C75" w:rsidRDefault="00D37926">
      <w:pPr>
        <w:ind w:left="780"/>
        <w:rPr>
          <w:sz w:val="20"/>
          <w:szCs w:val="20"/>
        </w:rPr>
      </w:pPr>
      <w:r>
        <w:rPr>
          <w:rFonts w:eastAsia="Times New Roman"/>
        </w:rPr>
        <w:t>– Mas tú, à vista do ocorrido, achas-te conveniente dar por terminada a paixão...</w:t>
      </w:r>
    </w:p>
    <w:p w14:paraId="11482DA4" w14:textId="77777777" w:rsidR="001C2C75" w:rsidRDefault="001C2C75">
      <w:pPr>
        <w:spacing w:line="237" w:lineRule="exact"/>
        <w:rPr>
          <w:sz w:val="20"/>
          <w:szCs w:val="20"/>
        </w:rPr>
      </w:pPr>
    </w:p>
    <w:p w14:paraId="190B9664" w14:textId="77777777" w:rsidR="001C2C75" w:rsidRDefault="00D37926">
      <w:pPr>
        <w:spacing w:line="288" w:lineRule="auto"/>
        <w:ind w:left="780" w:right="60"/>
        <w:jc w:val="both"/>
        <w:rPr>
          <w:sz w:val="20"/>
          <w:szCs w:val="20"/>
        </w:rPr>
      </w:pPr>
      <w:r>
        <w:rPr>
          <w:rFonts w:eastAsia="Times New Roman"/>
        </w:rPr>
        <w:t xml:space="preserve">– Que! Fiquei firme. Não calculas a série de cousas que houve depois. Gastei dinheiro à </w:t>
      </w:r>
      <w:r>
        <w:rPr>
          <w:rFonts w:eastAsia="Times New Roman"/>
        </w:rPr>
        <w:t>bessa. O diabrete, sempre original, exigia-me presentes que custavam os olhos da cara. Eu hesitava em attender-lhe os desejos, declarava-me, com muita graça, que, no dia seguinte, não me receberia mais. Impagável!</w:t>
      </w:r>
    </w:p>
    <w:p w14:paraId="6C953B70" w14:textId="77777777" w:rsidR="001C2C75" w:rsidRDefault="001C2C75">
      <w:pPr>
        <w:spacing w:line="150" w:lineRule="exact"/>
        <w:rPr>
          <w:sz w:val="20"/>
          <w:szCs w:val="20"/>
        </w:rPr>
      </w:pPr>
    </w:p>
    <w:p w14:paraId="341631F9" w14:textId="77777777" w:rsidR="001C2C75" w:rsidRDefault="00D37926">
      <w:pPr>
        <w:spacing w:line="314" w:lineRule="auto"/>
        <w:ind w:left="780" w:right="60"/>
        <w:rPr>
          <w:sz w:val="20"/>
          <w:szCs w:val="20"/>
        </w:rPr>
      </w:pPr>
      <w:r>
        <w:rPr>
          <w:rFonts w:eastAsia="Times New Roman"/>
        </w:rPr>
        <w:t xml:space="preserve">– Vê-se que as bailarinas americanas não </w:t>
      </w:r>
      <w:r>
        <w:rPr>
          <w:rFonts w:eastAsia="Times New Roman"/>
        </w:rPr>
        <w:t>se parecem nada com as bailarinas ou não de outras nacionalidades....</w:t>
      </w:r>
    </w:p>
    <w:p w14:paraId="5287E1B7" w14:textId="77777777" w:rsidR="001C2C75" w:rsidRDefault="001C2C75">
      <w:pPr>
        <w:spacing w:line="119" w:lineRule="exact"/>
        <w:rPr>
          <w:sz w:val="20"/>
          <w:szCs w:val="20"/>
        </w:rPr>
      </w:pPr>
    </w:p>
    <w:p w14:paraId="41EB1587" w14:textId="77777777" w:rsidR="001C2C75" w:rsidRDefault="00D37926">
      <w:pPr>
        <w:spacing w:line="285" w:lineRule="auto"/>
        <w:ind w:left="780" w:right="60"/>
        <w:jc w:val="both"/>
        <w:rPr>
          <w:sz w:val="20"/>
          <w:szCs w:val="20"/>
        </w:rPr>
      </w:pPr>
      <w:r>
        <w:rPr>
          <w:rFonts w:eastAsia="Times New Roman"/>
        </w:rPr>
        <w:t>– Inconfundíveis! Mas ouve o resto. Quanto a pileques, aquillo era um por dia. E já se sabe: davam sempre em resultado fortes escândalos. Às vezes, à hora de começar o espectáculo, bati</w:t>
      </w:r>
      <w:r>
        <w:rPr>
          <w:rFonts w:eastAsia="Times New Roman"/>
        </w:rPr>
        <w:t xml:space="preserve">a a pé e não entrava em scena. Era uma patuscada. Havia muita, e grossa, que eu é que tinha de pagar... Correu o negócio assim até que um dia, vendo que não havia dinheiro que chegasse para lhe satisfazer os caprichos, recusei-me, com pretexto qualquer, a </w:t>
      </w:r>
      <w:r>
        <w:rPr>
          <w:rFonts w:eastAsia="Times New Roman"/>
        </w:rPr>
        <w:t>asignar-lhe um cheque. Pois</w:t>
      </w:r>
    </w:p>
    <w:p w14:paraId="72A5B308" w14:textId="77777777" w:rsidR="001C2C75" w:rsidRDefault="001C2C75">
      <w:pPr>
        <w:spacing w:line="199" w:lineRule="exact"/>
        <w:rPr>
          <w:sz w:val="20"/>
          <w:szCs w:val="20"/>
        </w:rPr>
      </w:pPr>
    </w:p>
    <w:p w14:paraId="59D235B0" w14:textId="77777777" w:rsidR="001C2C75" w:rsidRDefault="00D37926">
      <w:pPr>
        <w:jc w:val="right"/>
        <w:rPr>
          <w:sz w:val="20"/>
          <w:szCs w:val="20"/>
        </w:rPr>
      </w:pPr>
      <w:r>
        <w:rPr>
          <w:rFonts w:eastAsia="Times New Roman"/>
          <w:sz w:val="20"/>
          <w:szCs w:val="20"/>
        </w:rPr>
        <w:t>534</w:t>
      </w:r>
    </w:p>
    <w:p w14:paraId="70627D79" w14:textId="77777777" w:rsidR="001C2C75" w:rsidRDefault="001C2C75">
      <w:pPr>
        <w:sectPr w:rsidR="001C2C75">
          <w:pgSz w:w="11900" w:h="16840"/>
          <w:pgMar w:top="1240" w:right="1124" w:bottom="413" w:left="1440" w:header="0" w:footer="0" w:gutter="0"/>
          <w:cols w:space="720" w:equalWidth="0">
            <w:col w:w="9340"/>
          </w:cols>
        </w:sectPr>
      </w:pPr>
    </w:p>
    <w:p w14:paraId="0D747150" w14:textId="77777777" w:rsidR="001C2C75" w:rsidRDefault="00D37926">
      <w:pPr>
        <w:spacing w:line="295" w:lineRule="auto"/>
        <w:ind w:left="1086" w:right="60"/>
        <w:jc w:val="both"/>
        <w:rPr>
          <w:sz w:val="20"/>
          <w:szCs w:val="20"/>
        </w:rPr>
      </w:pPr>
      <w:bookmarkStart w:id="535" w:name="page536"/>
      <w:bookmarkEnd w:id="535"/>
      <w:r>
        <w:rPr>
          <w:rFonts w:eastAsia="Times New Roman"/>
        </w:rPr>
        <w:t xml:space="preserve">muito bem. Foi isso pela manhâ. À tarde, quando fui ve-la, encontrei-a em companhia de outro homem, muito contente, a beber champagne. Levantou-se, e disse-me que me puzesse ao fresco quanto antes, se </w:t>
      </w:r>
      <w:r>
        <w:rPr>
          <w:rFonts w:eastAsia="Times New Roman"/>
        </w:rPr>
        <w:t>não queria me atirasse uma garrafa à cara.</w:t>
      </w:r>
    </w:p>
    <w:p w14:paraId="472BC255" w14:textId="77777777" w:rsidR="001C2C75" w:rsidRDefault="001C2C75">
      <w:pPr>
        <w:spacing w:line="140" w:lineRule="exact"/>
        <w:rPr>
          <w:sz w:val="20"/>
          <w:szCs w:val="20"/>
        </w:rPr>
      </w:pPr>
    </w:p>
    <w:p w14:paraId="74CB2086" w14:textId="77777777" w:rsidR="001C2C75" w:rsidRDefault="00D37926">
      <w:pPr>
        <w:ind w:left="1086"/>
        <w:rPr>
          <w:sz w:val="20"/>
          <w:szCs w:val="20"/>
        </w:rPr>
      </w:pPr>
      <w:r>
        <w:rPr>
          <w:rFonts w:eastAsia="Times New Roman"/>
        </w:rPr>
        <w:t>– E que fiz este?</w:t>
      </w:r>
    </w:p>
    <w:p w14:paraId="2FABB93B" w14:textId="77777777" w:rsidR="001C2C75" w:rsidRDefault="001C2C75">
      <w:pPr>
        <w:spacing w:line="237" w:lineRule="exact"/>
        <w:rPr>
          <w:sz w:val="20"/>
          <w:szCs w:val="20"/>
        </w:rPr>
      </w:pPr>
    </w:p>
    <w:p w14:paraId="69EDCC58" w14:textId="77777777" w:rsidR="001C2C75" w:rsidRDefault="00D37926">
      <w:pPr>
        <w:ind w:left="1086"/>
        <w:rPr>
          <w:sz w:val="20"/>
          <w:szCs w:val="20"/>
        </w:rPr>
      </w:pPr>
      <w:r>
        <w:rPr>
          <w:rFonts w:eastAsia="Times New Roman"/>
        </w:rPr>
        <w:t>– Ri-me e sahi. Originalíssima!</w:t>
      </w:r>
    </w:p>
    <w:p w14:paraId="62C549D9" w14:textId="77777777" w:rsidR="001C2C75" w:rsidRDefault="001C2C75">
      <w:pPr>
        <w:spacing w:line="238" w:lineRule="exact"/>
        <w:rPr>
          <w:sz w:val="20"/>
          <w:szCs w:val="20"/>
        </w:rPr>
      </w:pPr>
    </w:p>
    <w:p w14:paraId="45AEE9AA" w14:textId="77777777" w:rsidR="001C2C75" w:rsidRDefault="00D37926">
      <w:pPr>
        <w:ind w:left="1086"/>
        <w:rPr>
          <w:sz w:val="20"/>
          <w:szCs w:val="20"/>
        </w:rPr>
      </w:pPr>
      <w:r>
        <w:rPr>
          <w:rFonts w:eastAsia="Times New Roman"/>
        </w:rPr>
        <w:t>Decididamente, as bailarinas americanas não se parecem com as de qualquer outro paiz....</w:t>
      </w:r>
    </w:p>
    <w:p w14:paraId="624704CF" w14:textId="77777777" w:rsidR="001C2C75" w:rsidRDefault="001C2C75">
      <w:pPr>
        <w:spacing w:line="35" w:lineRule="exact"/>
        <w:rPr>
          <w:sz w:val="20"/>
          <w:szCs w:val="20"/>
        </w:rPr>
      </w:pPr>
    </w:p>
    <w:p w14:paraId="5990622C" w14:textId="77777777" w:rsidR="001C2C75" w:rsidRDefault="00D37926">
      <w:pPr>
        <w:ind w:left="1086"/>
        <w:rPr>
          <w:sz w:val="20"/>
          <w:szCs w:val="20"/>
        </w:rPr>
      </w:pPr>
      <w:r>
        <w:rPr>
          <w:rFonts w:eastAsia="Times New Roman"/>
        </w:rPr>
        <w:t>(Linder, 1917.)</w:t>
      </w:r>
      <w:r>
        <w:rPr>
          <w:rFonts w:eastAsia="Times New Roman"/>
          <w:sz w:val="28"/>
          <w:szCs w:val="28"/>
          <w:vertAlign w:val="superscript"/>
        </w:rPr>
        <w:t>14</w:t>
      </w:r>
      <w:r>
        <w:rPr>
          <w:rFonts w:eastAsia="Times New Roman"/>
        </w:rPr>
        <w:t>.</w:t>
      </w:r>
    </w:p>
    <w:p w14:paraId="13131E2F" w14:textId="77777777" w:rsidR="001C2C75" w:rsidRDefault="001C2C75">
      <w:pPr>
        <w:spacing w:line="200" w:lineRule="exact"/>
        <w:rPr>
          <w:sz w:val="20"/>
          <w:szCs w:val="20"/>
        </w:rPr>
      </w:pPr>
    </w:p>
    <w:p w14:paraId="5F79AFA3" w14:textId="77777777" w:rsidR="001C2C75" w:rsidRDefault="001C2C75">
      <w:pPr>
        <w:spacing w:line="200" w:lineRule="exact"/>
        <w:rPr>
          <w:sz w:val="20"/>
          <w:szCs w:val="20"/>
        </w:rPr>
      </w:pPr>
    </w:p>
    <w:p w14:paraId="5A53F3C1" w14:textId="77777777" w:rsidR="001C2C75" w:rsidRDefault="001C2C75">
      <w:pPr>
        <w:spacing w:line="352" w:lineRule="exact"/>
        <w:rPr>
          <w:sz w:val="20"/>
          <w:szCs w:val="20"/>
        </w:rPr>
      </w:pPr>
    </w:p>
    <w:p w14:paraId="61BB1066" w14:textId="77777777" w:rsidR="001C2C75" w:rsidRDefault="00D37926">
      <w:pPr>
        <w:spacing w:line="362" w:lineRule="auto"/>
        <w:ind w:left="6" w:firstLine="360"/>
        <w:jc w:val="both"/>
        <w:rPr>
          <w:sz w:val="20"/>
          <w:szCs w:val="20"/>
        </w:rPr>
      </w:pPr>
      <w:r>
        <w:rPr>
          <w:rFonts w:eastAsia="Times New Roman"/>
        </w:rPr>
        <w:t xml:space="preserve">O texto acima nos fornece uma série de informações interessantes a respeito das </w:t>
      </w:r>
      <w:r>
        <w:rPr>
          <w:rFonts w:eastAsia="Times New Roman"/>
          <w:i/>
          <w:iCs/>
        </w:rPr>
        <w:t>girls</w:t>
      </w:r>
      <w:r>
        <w:rPr>
          <w:rFonts w:eastAsia="Times New Roman"/>
        </w:rPr>
        <w:t xml:space="preserve"> e de seus pretendentes. Em primeiro lugar, elas se comportavam como as </w:t>
      </w:r>
      <w:r>
        <w:rPr>
          <w:rFonts w:eastAsia="Times New Roman"/>
          <w:i/>
          <w:iCs/>
        </w:rPr>
        <w:t>prostitutas de luxo</w:t>
      </w:r>
      <w:r>
        <w:rPr>
          <w:rFonts w:eastAsia="Times New Roman"/>
        </w:rPr>
        <w:t xml:space="preserve"> cariocas da época</w:t>
      </w:r>
      <w:r>
        <w:rPr>
          <w:rFonts w:eastAsia="Times New Roman"/>
          <w:i/>
          <w:iCs/>
        </w:rPr>
        <w:t>.</w:t>
      </w:r>
      <w:r>
        <w:rPr>
          <w:rFonts w:eastAsia="Times New Roman"/>
        </w:rPr>
        <w:t xml:space="preserve"> Em seu estudo sobre a prostituição no Rio no final do século</w:t>
      </w:r>
      <w:r>
        <w:rPr>
          <w:rFonts w:eastAsia="Times New Roman"/>
        </w:rPr>
        <w:t xml:space="preserve"> XX, Magali Engels Vainfas chama a atenção para essa categoria de prostituta que muitas vezes trabalhava com dançarina ou “artista" e freqüentava “os ‘music-halls’ [...] as casas de chope, os cafés-concertos [...] [e as] confeitarias e teatros" (Vainfas, 1</w:t>
      </w:r>
      <w:r>
        <w:rPr>
          <w:rFonts w:eastAsia="Times New Roman"/>
        </w:rPr>
        <w:t xml:space="preserve">985:41-42). A graça do artigo de Linder reside no fato de que as “originalíssimas” </w:t>
      </w:r>
      <w:r>
        <w:rPr>
          <w:rFonts w:eastAsia="Times New Roman"/>
          <w:i/>
          <w:iCs/>
        </w:rPr>
        <w:t>American girls</w:t>
      </w:r>
      <w:r>
        <w:rPr>
          <w:rFonts w:eastAsia="Times New Roman"/>
        </w:rPr>
        <w:t xml:space="preserve"> agiam exatamente como as “bailarinas ou não de outras nacionalidades" residentes no Rio de Janeiro de então. O incidente na Confeitaria Colombo é especialment</w:t>
      </w:r>
      <w:r>
        <w:rPr>
          <w:rFonts w:eastAsia="Times New Roman"/>
        </w:rPr>
        <w:t>e relevante nesse contexto, uma vez que Vainfas afirma que “a freqüência da ‘Colombo' dividia-se em dois horários que eram observados com rigor: entre 14 e 17 horas o público era constituído pelas ‘senhoras de família’ e, a partir das 17 horas e 30 minutos</w:t>
      </w:r>
      <w:r>
        <w:rPr>
          <w:rFonts w:eastAsia="Times New Roman"/>
        </w:rPr>
        <w:t xml:space="preserve"> começavam a chegar as ‘prostitutas’" (</w:t>
      </w:r>
      <w:r>
        <w:rPr>
          <w:rFonts w:eastAsia="Times New Roman"/>
          <w:i/>
          <w:iCs/>
        </w:rPr>
        <w:t>ibid</w:t>
      </w:r>
      <w:r>
        <w:rPr>
          <w:rFonts w:eastAsia="Times New Roman"/>
        </w:rPr>
        <w:t>.:42). O lugar, portanto, era freqüentado por duas categorias morais de mulher, que eram aparentemente separadas por regras costumeiras e rígidas que diziam respeito ao horário de freqüência de cada grupo. Podemos</w:t>
      </w:r>
      <w:r>
        <w:rPr>
          <w:rFonts w:eastAsia="Times New Roman"/>
        </w:rPr>
        <w:t xml:space="preserve"> levantar a hipótese de que a americana e seu pretendente violaram essas regras, chegando no horário “de família” enquanto a americana agia como uma “mulher pública”. Alternativamente, a americana poderia ter entrada na briga com uma prostituta nativa. De </w:t>
      </w:r>
      <w:r>
        <w:rPr>
          <w:rFonts w:eastAsia="Times New Roman"/>
        </w:rPr>
        <w:t>qualquer maneira, a escola do Colombo como cenário para o confronto é significante em termos da classificação moral da dançarina.</w:t>
      </w:r>
    </w:p>
    <w:p w14:paraId="6070F85D" w14:textId="77777777" w:rsidR="001C2C75" w:rsidRDefault="001C2C75">
      <w:pPr>
        <w:spacing w:line="167" w:lineRule="exact"/>
        <w:rPr>
          <w:sz w:val="20"/>
          <w:szCs w:val="20"/>
        </w:rPr>
      </w:pPr>
    </w:p>
    <w:p w14:paraId="68F4E36C" w14:textId="77777777" w:rsidR="001C2C75" w:rsidRDefault="00D37926">
      <w:pPr>
        <w:spacing w:line="363" w:lineRule="auto"/>
        <w:ind w:left="6" w:firstLine="360"/>
        <w:jc w:val="both"/>
        <w:rPr>
          <w:sz w:val="20"/>
          <w:szCs w:val="20"/>
        </w:rPr>
      </w:pPr>
      <w:r>
        <w:rPr>
          <w:rFonts w:eastAsia="Times New Roman"/>
        </w:rPr>
        <w:t xml:space="preserve">Em segundo lugar, o artigo e as ilustrações que o acompanham deixam claro que os homens que disputavam o charme das </w:t>
      </w:r>
      <w:r>
        <w:rPr>
          <w:rFonts w:eastAsia="Times New Roman"/>
          <w:i/>
          <w:iCs/>
        </w:rPr>
        <w:t>girls</w:t>
      </w:r>
      <w:r>
        <w:rPr>
          <w:rFonts w:eastAsia="Times New Roman"/>
        </w:rPr>
        <w:t xml:space="preserve"> era</w:t>
      </w:r>
      <w:r>
        <w:rPr>
          <w:rFonts w:eastAsia="Times New Roman"/>
        </w:rPr>
        <w:t>m da elite carioca. Linder tipifica-os como "entusiastas" da República norte-americana, considerando-a uma potência emergente e uma fonte de inovações. O autor contrasta a “grandeza" dos EUA com a vulgaridade das dançarinas, comentando acerbamente que elas</w:t>
      </w:r>
      <w:r>
        <w:rPr>
          <w:rFonts w:eastAsia="Times New Roman"/>
        </w:rPr>
        <w:t xml:space="preserve"> tinham permissão de residir num "hotel de família" apenas em razão do grande prestígio que aquele país usufruía na capital federal brasileira. Podemos então encarar o texto de Linder como um discurso que ironizava as imagens produzidas pelas máquinas de r</w:t>
      </w:r>
      <w:r>
        <w:rPr>
          <w:rFonts w:eastAsia="Times New Roman"/>
        </w:rPr>
        <w:t xml:space="preserve">epresentação do poder imperial americano. Aqui, vemos os EUA e os americanos descritos como "magníficos", "superiores", "originais" e “os melhores do universo”, no entanto, suas </w:t>
      </w:r>
      <w:r>
        <w:rPr>
          <w:rFonts w:eastAsia="Times New Roman"/>
          <w:i/>
          <w:iCs/>
        </w:rPr>
        <w:t>girls</w:t>
      </w:r>
      <w:r>
        <w:rPr>
          <w:rFonts w:eastAsia="Times New Roman"/>
        </w:rPr>
        <w:t xml:space="preserve"> comportavam-se exatamente como as prostitutas cariocas ou “de outros paí</w:t>
      </w:r>
      <w:r>
        <w:rPr>
          <w:rFonts w:eastAsia="Times New Roman"/>
        </w:rPr>
        <w:t>zes”. Até os valores referentes à impetuosidade e à originalidade americana eram invertidos no artigo, com a dançarina “não perdendo tempo” (pois como todo americano sabe, tempo é dinheiro) e “sem a menor cerimônia” indo</w:t>
      </w:r>
    </w:p>
    <w:p w14:paraId="15C585B2"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807232" behindDoc="1" locked="0" layoutInCell="0" allowOverlap="1" wp14:anchorId="1B262726" wp14:editId="21B8A8C9">
                <wp:simplePos x="0" y="0"/>
                <wp:positionH relativeFrom="column">
                  <wp:posOffset>0</wp:posOffset>
                </wp:positionH>
                <wp:positionV relativeFrom="paragraph">
                  <wp:posOffset>106680</wp:posOffset>
                </wp:positionV>
                <wp:extent cx="1828800" cy="0"/>
                <wp:effectExtent l="0" t="0" r="0" b="0"/>
                <wp:wrapNone/>
                <wp:docPr id="297" name="Shape 2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0ADE9BED" id="Shape 297" o:spid="_x0000_s1026" style="position:absolute;z-index:-251509248;visibility:visible;mso-wrap-style:square;mso-wrap-distance-left:9pt;mso-wrap-distance-top:0;mso-wrap-distance-right:9pt;mso-wrap-distance-bottom:0;mso-position-horizontal:absolute;mso-position-horizontal-relative:text;mso-position-vertical:absolute;mso-position-vertical-relative:text" from="0,8.4pt" to="2in,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0vZwvAEAAIMDAAAOAAAAZHJzL2Uyb0RvYy54bWysU8tu2zAQvBfoPxC815JdI3EEyzkkdS9B&#10;ayDtB6xJyiLKF7isJf99l5TjxG1PRXlYcHdHQ84stb4frWFHFVF71/L5rOZMOeGldoeWf/+2/bDi&#10;DBM4CcY71fKTQn6/ef9uPYRGLXzvjVSREYnDZggt71MKTVWh6JUFnPmgHDU7Hy0kSuOhkhEGYrem&#10;WtT1TTX4KEP0QiFS9XFq8k3h7zol0teuQ5WYaTndLZUYS9znWG3W0BwihF6L8zXgH25hQTs69EL1&#10;CAnYz6j/oLJaRI++SzPhbeW7TgtVNJCaef2bmucegipayBwMF5vw/9GKL8ddZFq2fHF3y5kDS0Mq&#10;57JcIHuGgA2hHtwuZoFidM/hyYsfSL3qqpkTDBNs7KLNcFLIxmL36WK3GhMTVJyvFqtVTVMR1Fve&#10;3nzMx1XQvHwbIqbPyluWNy032mUzoIHjE6YJ+gLJZfRGy602piTxsH8wkR2BBr8t68x+BTOODS2/&#10;my+Xhfmqh28p6rL+RmF1ohdstG05iaGVQdD0CuQnJ8s+gTbTntQZd/ZtsiqbtvfytItZUc5o0sWG&#10;86vMT+ltXlCv/87mFwAAAP//AwBQSwMEFAAGAAgAAAAhAFiztWHYAAAABgEAAA8AAABkcnMvZG93&#10;bnJldi54bWxMj8FOwzAMhu9IvENkJC6IpZumqSpNJ4YEV6Bw4ZY1XlqROFGSbeXtMeIAR3+/9ftz&#10;u529EydMeQqkYLmoQCANwUxkFby/Pd7WIHLRZLQLhAq+MMO2u7xodWPCmV7x1BcruIRyoxWMpcRG&#10;yjyM6HVehIjE2SEkrwuPyUqT9JnLvZOrqtpIryfiC6OO+DDi8NkfvYL4nNbrmD5udk9umfvdwdpg&#10;XpS6vprv70AUnMvfMvzoszp07LQPRzJZOAX8SGG6YX9OV3XNYP8LZNfK//rdNwAAAP//AwBQSwEC&#10;LQAUAAYACAAAACEAtoM4kv4AAADhAQAAEwAAAAAAAAAAAAAAAAAAAAAAW0NvbnRlbnRfVHlwZXNd&#10;LnhtbFBLAQItABQABgAIAAAAIQA4/SH/1gAAAJQBAAALAAAAAAAAAAAAAAAAAC8BAABfcmVscy8u&#10;cmVsc1BLAQItABQABgAIAAAAIQA90vZwvAEAAIMDAAAOAAAAAAAAAAAAAAAAAC4CAABkcnMvZTJv&#10;RG9jLnhtbFBLAQItABQABgAIAAAAIQBYs7Vh2AAAAAYBAAAPAAAAAAAAAAAAAAAAABYEAABkcnMv&#10;ZG93bnJldi54bWxQSwUGAAAAAAQABADzAAAAGwUAAAAA&#10;" o:allowincell="f" filled="t" strokeweight=".72pt">
                <v:stroke joinstyle="miter"/>
                <o:lock v:ext="edit" shapetype="f"/>
              </v:line>
            </w:pict>
          </mc:Fallback>
        </mc:AlternateContent>
      </w:r>
    </w:p>
    <w:p w14:paraId="55A6C0E0" w14:textId="77777777" w:rsidR="001C2C75" w:rsidRDefault="001C2C75">
      <w:pPr>
        <w:spacing w:line="166" w:lineRule="exact"/>
        <w:rPr>
          <w:sz w:val="20"/>
          <w:szCs w:val="20"/>
        </w:rPr>
      </w:pPr>
    </w:p>
    <w:p w14:paraId="79422897" w14:textId="77777777" w:rsidR="001C2C75" w:rsidRDefault="00D37926" w:rsidP="00D37926">
      <w:pPr>
        <w:numPr>
          <w:ilvl w:val="0"/>
          <w:numId w:val="316"/>
        </w:numPr>
        <w:tabs>
          <w:tab w:val="left" w:pos="186"/>
        </w:tabs>
        <w:ind w:left="186" w:hanging="186"/>
        <w:rPr>
          <w:rFonts w:ascii="Calibri" w:eastAsia="Calibri" w:hAnsi="Calibri" w:cs="Calibri"/>
          <w:sz w:val="26"/>
          <w:szCs w:val="26"/>
          <w:vertAlign w:val="superscript"/>
        </w:rPr>
      </w:pPr>
      <w:r>
        <w:rPr>
          <w:rFonts w:eastAsia="Times New Roman"/>
          <w:sz w:val="20"/>
          <w:szCs w:val="20"/>
        </w:rPr>
        <w:t>Neste trecho, mantive a ortograf</w:t>
      </w:r>
      <w:r>
        <w:rPr>
          <w:rFonts w:eastAsia="Times New Roman"/>
          <w:sz w:val="20"/>
          <w:szCs w:val="20"/>
        </w:rPr>
        <w:t>ia do original de 1917.</w:t>
      </w:r>
    </w:p>
    <w:p w14:paraId="7A1C132D" w14:textId="77777777" w:rsidR="001C2C75" w:rsidRDefault="00D37926">
      <w:pPr>
        <w:ind w:left="9346"/>
        <w:rPr>
          <w:sz w:val="20"/>
          <w:szCs w:val="20"/>
        </w:rPr>
      </w:pPr>
      <w:r>
        <w:rPr>
          <w:rFonts w:eastAsia="Times New Roman"/>
          <w:sz w:val="20"/>
          <w:szCs w:val="20"/>
        </w:rPr>
        <w:t>535</w:t>
      </w:r>
    </w:p>
    <w:p w14:paraId="22189BF6" w14:textId="77777777" w:rsidR="001C2C75" w:rsidRDefault="001C2C75">
      <w:pPr>
        <w:sectPr w:rsidR="001C2C75">
          <w:pgSz w:w="11900" w:h="16840"/>
          <w:pgMar w:top="1240" w:right="1124" w:bottom="405" w:left="1134" w:header="0" w:footer="0" w:gutter="0"/>
          <w:cols w:space="720" w:equalWidth="0">
            <w:col w:w="9646"/>
          </w:cols>
        </w:sectPr>
      </w:pPr>
    </w:p>
    <w:p w14:paraId="2523F486" w14:textId="77777777" w:rsidR="001C2C75" w:rsidRDefault="00D37926">
      <w:pPr>
        <w:spacing w:line="397" w:lineRule="auto"/>
        <w:ind w:left="6"/>
        <w:rPr>
          <w:sz w:val="20"/>
          <w:szCs w:val="20"/>
        </w:rPr>
      </w:pPr>
      <w:bookmarkStart w:id="536" w:name="page537"/>
      <w:bookmarkEnd w:id="536"/>
      <w:r>
        <w:rPr>
          <w:rFonts w:eastAsia="Times New Roman"/>
        </w:rPr>
        <w:t>diretamente ao que interessava: negócios. A graça do “Originalíssima” reside no fato de as dançarinas de Baxter and Willard serem, enfim, tão comuns.</w:t>
      </w:r>
    </w:p>
    <w:p w14:paraId="6F688F72" w14:textId="77777777" w:rsidR="001C2C75" w:rsidRDefault="001C2C75">
      <w:pPr>
        <w:spacing w:line="122" w:lineRule="exact"/>
        <w:rPr>
          <w:sz w:val="20"/>
          <w:szCs w:val="20"/>
        </w:rPr>
      </w:pPr>
    </w:p>
    <w:p w14:paraId="1953EF4B" w14:textId="77777777" w:rsidR="001C2C75" w:rsidRDefault="00D37926" w:rsidP="00D37926">
      <w:pPr>
        <w:numPr>
          <w:ilvl w:val="0"/>
          <w:numId w:val="317"/>
        </w:numPr>
        <w:tabs>
          <w:tab w:val="left" w:pos="600"/>
        </w:tabs>
        <w:spacing w:line="367" w:lineRule="auto"/>
        <w:ind w:left="6" w:firstLine="354"/>
        <w:jc w:val="both"/>
        <w:rPr>
          <w:rFonts w:eastAsia="Times New Roman"/>
        </w:rPr>
      </w:pPr>
      <w:r>
        <w:rPr>
          <w:rFonts w:eastAsia="Times New Roman"/>
        </w:rPr>
        <w:t xml:space="preserve">mister lembrar neste contexto que as </w:t>
      </w:r>
      <w:r>
        <w:rPr>
          <w:rFonts w:eastAsia="Times New Roman"/>
        </w:rPr>
        <w:t>tentativas dos Estados Unidos mobilizarem as Américas na Primeira Guerra tinham sido calcadas na noção de que os EUA trariam um novo e original sopro de valores democráticos e morais à guerra. A propaganda americana da época situava os interesses do país n</w:t>
      </w:r>
      <w:r>
        <w:rPr>
          <w:rFonts w:eastAsia="Times New Roman"/>
        </w:rPr>
        <w:t>a guerra como “diferentes” daqueles dos demais participantes, pois supostamente os EUA tomaram a decisão de lutar contra as Potências Centrais para protegerem os direitos de navegação dos países neutros e, mais tarde, para assegurarem a governança democrát</w:t>
      </w:r>
      <w:r>
        <w:rPr>
          <w:rFonts w:eastAsia="Times New Roman"/>
        </w:rPr>
        <w:t>ica da Europa.</w:t>
      </w:r>
    </w:p>
    <w:p w14:paraId="440FD2DC" w14:textId="77777777" w:rsidR="001C2C75" w:rsidRDefault="001C2C75">
      <w:pPr>
        <w:spacing w:line="156" w:lineRule="exact"/>
        <w:rPr>
          <w:sz w:val="20"/>
          <w:szCs w:val="20"/>
        </w:rPr>
      </w:pPr>
    </w:p>
    <w:p w14:paraId="2E1907C2" w14:textId="77777777" w:rsidR="001C2C75" w:rsidRDefault="00D37926">
      <w:pPr>
        <w:spacing w:line="362" w:lineRule="auto"/>
        <w:ind w:left="6" w:firstLine="360"/>
        <w:jc w:val="both"/>
        <w:rPr>
          <w:sz w:val="20"/>
          <w:szCs w:val="20"/>
        </w:rPr>
      </w:pPr>
      <w:r>
        <w:rPr>
          <w:rFonts w:eastAsia="Times New Roman"/>
        </w:rPr>
        <w:t xml:space="preserve">A presença das </w:t>
      </w:r>
      <w:r>
        <w:rPr>
          <w:rFonts w:eastAsia="Times New Roman"/>
          <w:i/>
          <w:iCs/>
        </w:rPr>
        <w:t>American Girls</w:t>
      </w:r>
      <w:r>
        <w:rPr>
          <w:rFonts w:eastAsia="Times New Roman"/>
        </w:rPr>
        <w:t xml:space="preserve"> no Rio de Janeiro e seu sucesso entre a jovem elite da cidade desafiavam as representações produzidas pelo imperialismo americano. As </w:t>
      </w:r>
      <w:r>
        <w:rPr>
          <w:rFonts w:eastAsia="Times New Roman"/>
          <w:i/>
          <w:iCs/>
        </w:rPr>
        <w:t>girls</w:t>
      </w:r>
      <w:r>
        <w:rPr>
          <w:rFonts w:eastAsia="Times New Roman"/>
        </w:rPr>
        <w:t xml:space="preserve"> simbolicamente associavam os Estados Unidos, suas inovações e suas cul</w:t>
      </w:r>
      <w:r>
        <w:rPr>
          <w:rFonts w:eastAsia="Times New Roman"/>
        </w:rPr>
        <w:t>turas com o meretrício feminino, justamente no momento em que aquela nação tencionava forjar uma coalizão do hemisfério, sob a sua liderança, para intervir na Primeira Guerra. É interessante notar que um dos assuntos largamente discutidos nos jornais e nas</w:t>
      </w:r>
      <w:r>
        <w:rPr>
          <w:rFonts w:eastAsia="Times New Roman"/>
        </w:rPr>
        <w:t xml:space="preserve"> revistas cariocas, na mesma época do escândalo das </w:t>
      </w:r>
      <w:r>
        <w:rPr>
          <w:rFonts w:eastAsia="Times New Roman"/>
          <w:i/>
          <w:iCs/>
        </w:rPr>
        <w:t>girls</w:t>
      </w:r>
      <w:r>
        <w:rPr>
          <w:rFonts w:eastAsia="Times New Roman"/>
        </w:rPr>
        <w:t>, era a forma que a intervenção pan-americana na guerra iria tomar. Os Estados Unidos sustentavam a posição de que deveriam intervir ativamente na guerra, enquanto as demais repúblicas americanas aju</w:t>
      </w:r>
      <w:r>
        <w:rPr>
          <w:rFonts w:eastAsia="Times New Roman"/>
        </w:rPr>
        <w:t xml:space="preserve">dariam a sustentar a força bélica dos aliados com suplementos e matérias-primas. O número de 1º de dezembro de 1917 de </w:t>
      </w:r>
      <w:r>
        <w:rPr>
          <w:rFonts w:eastAsia="Times New Roman"/>
          <w:i/>
          <w:iCs/>
        </w:rPr>
        <w:t>O Malho</w:t>
      </w:r>
      <w:r>
        <w:rPr>
          <w:rFonts w:eastAsia="Times New Roman"/>
        </w:rPr>
        <w:t xml:space="preserve"> publicava uma charge criticando esta posição, com Tio Sam explicando que ele “resolveria a briga” e Jeca (representando o Brasil)</w:t>
      </w:r>
      <w:r>
        <w:rPr>
          <w:rFonts w:eastAsia="Times New Roman"/>
        </w:rPr>
        <w:t xml:space="preserve"> "cuidaria da bóia". Tal atitude era largamente vista como fruto de certa arrogância americana e, talvez por essa razão (entre outras), o espetáculo de dúzias de moças americanas comportando-se “modernamente” e “virilmente” feito marujos – ou melhor ainda,</w:t>
      </w:r>
      <w:r>
        <w:rPr>
          <w:rFonts w:eastAsia="Times New Roman"/>
        </w:rPr>
        <w:t xml:space="preserve"> como as dançarinas polacas, “francesas” e mulatas, tão freqüentemente encontradas nas ruas do Rio de Janeiro de então – deliciava o público carioca. Enfim, o que é que a americana – ou o americano – tinha de tão especial?</w:t>
      </w:r>
    </w:p>
    <w:p w14:paraId="114B5C0B" w14:textId="77777777" w:rsidR="001C2C75" w:rsidRDefault="001C2C75">
      <w:pPr>
        <w:spacing w:line="200" w:lineRule="exact"/>
        <w:rPr>
          <w:sz w:val="20"/>
          <w:szCs w:val="20"/>
        </w:rPr>
      </w:pPr>
    </w:p>
    <w:p w14:paraId="1316DF2D" w14:textId="77777777" w:rsidR="001C2C75" w:rsidRDefault="001C2C75">
      <w:pPr>
        <w:spacing w:line="200" w:lineRule="exact"/>
        <w:rPr>
          <w:sz w:val="20"/>
          <w:szCs w:val="20"/>
        </w:rPr>
      </w:pPr>
    </w:p>
    <w:p w14:paraId="6F7C7844" w14:textId="77777777" w:rsidR="001C2C75" w:rsidRDefault="001C2C75">
      <w:pPr>
        <w:spacing w:line="350" w:lineRule="exact"/>
        <w:rPr>
          <w:sz w:val="20"/>
          <w:szCs w:val="20"/>
        </w:rPr>
      </w:pPr>
    </w:p>
    <w:p w14:paraId="151ECE61" w14:textId="77777777" w:rsidR="001C2C75" w:rsidRDefault="00D37926">
      <w:pPr>
        <w:ind w:left="6"/>
        <w:rPr>
          <w:sz w:val="20"/>
          <w:szCs w:val="20"/>
        </w:rPr>
      </w:pPr>
      <w:r>
        <w:rPr>
          <w:rFonts w:eastAsia="Times New Roman"/>
          <w:b/>
          <w:bCs/>
          <w:i/>
          <w:iCs/>
        </w:rPr>
        <w:t>O império contra-ataca</w:t>
      </w:r>
    </w:p>
    <w:p w14:paraId="59E01483" w14:textId="77777777" w:rsidR="001C2C75" w:rsidRDefault="001C2C75">
      <w:pPr>
        <w:spacing w:line="325" w:lineRule="exact"/>
        <w:rPr>
          <w:sz w:val="20"/>
          <w:szCs w:val="20"/>
        </w:rPr>
      </w:pPr>
    </w:p>
    <w:p w14:paraId="047FC50D" w14:textId="77777777" w:rsidR="001C2C75" w:rsidRDefault="00D37926">
      <w:pPr>
        <w:spacing w:line="350" w:lineRule="auto"/>
        <w:ind w:left="6" w:firstLine="360"/>
        <w:jc w:val="both"/>
        <w:rPr>
          <w:sz w:val="20"/>
          <w:szCs w:val="20"/>
        </w:rPr>
      </w:pPr>
      <w:r>
        <w:rPr>
          <w:rFonts w:eastAsia="Times New Roman"/>
        </w:rPr>
        <w:t xml:space="preserve">A presença das </w:t>
      </w:r>
      <w:r>
        <w:rPr>
          <w:rFonts w:eastAsia="Times New Roman"/>
          <w:i/>
          <w:iCs/>
        </w:rPr>
        <w:t>American Girls</w:t>
      </w:r>
      <w:r>
        <w:rPr>
          <w:rFonts w:eastAsia="Times New Roman"/>
        </w:rPr>
        <w:t xml:space="preserve"> no Rio de Janeiro não tardou a suscitar reação do corpo diplomático americano. No dia 28 de janeiro de 1918, o cônsul geral dos Estados Unidos no Rio enviou um relatório ao Secretário de Estado</w:t>
      </w:r>
      <w:r>
        <w:rPr>
          <w:rFonts w:eastAsia="Times New Roman"/>
          <w:sz w:val="28"/>
          <w:szCs w:val="28"/>
          <w:vertAlign w:val="superscript"/>
        </w:rPr>
        <w:t>15</w:t>
      </w:r>
      <w:r>
        <w:rPr>
          <w:rFonts w:eastAsia="Times New Roman"/>
        </w:rPr>
        <w:t xml:space="preserve"> americano descrevendo o proble</w:t>
      </w:r>
      <w:r>
        <w:rPr>
          <w:rFonts w:eastAsia="Times New Roman"/>
        </w:rPr>
        <w:t>ma e as medidas que foram tomadas para enfrentá-lo, e fazendo sugestões para evitar tais situações no futuro.</w:t>
      </w:r>
    </w:p>
    <w:p w14:paraId="34B746EF" w14:textId="77777777" w:rsidR="001C2C75" w:rsidRDefault="001C2C75">
      <w:pPr>
        <w:spacing w:line="141" w:lineRule="exact"/>
        <w:rPr>
          <w:sz w:val="20"/>
          <w:szCs w:val="20"/>
        </w:rPr>
      </w:pPr>
    </w:p>
    <w:p w14:paraId="7629160A" w14:textId="77777777" w:rsidR="001C2C75" w:rsidRDefault="00D37926">
      <w:pPr>
        <w:spacing w:line="372" w:lineRule="auto"/>
        <w:ind w:left="6" w:firstLine="360"/>
        <w:jc w:val="both"/>
        <w:rPr>
          <w:sz w:val="20"/>
          <w:szCs w:val="20"/>
        </w:rPr>
      </w:pPr>
      <w:r>
        <w:rPr>
          <w:rFonts w:eastAsia="Times New Roman"/>
        </w:rPr>
        <w:t xml:space="preserve">O documento iniciava caracterizando o grupo Baxter and Willard como "uma companhia ordinária de </w:t>
      </w:r>
      <w:r>
        <w:rPr>
          <w:rFonts w:eastAsia="Times New Roman"/>
          <w:i/>
          <w:iCs/>
        </w:rPr>
        <w:t xml:space="preserve">burlesque </w:t>
      </w:r>
      <w:r>
        <w:rPr>
          <w:rFonts w:eastAsia="Times New Roman"/>
        </w:rPr>
        <w:t>ou</w:t>
      </w:r>
      <w:r>
        <w:rPr>
          <w:rFonts w:eastAsia="Times New Roman"/>
          <w:i/>
          <w:iCs/>
        </w:rPr>
        <w:t xml:space="preserve"> vaudeville </w:t>
      </w:r>
      <w:r>
        <w:rPr>
          <w:rFonts w:eastAsia="Times New Roman"/>
        </w:rPr>
        <w:t xml:space="preserve">americano, cujos membros </w:t>
      </w:r>
      <w:r>
        <w:rPr>
          <w:rFonts w:eastAsia="Times New Roman"/>
        </w:rPr>
        <w:t>são majoritariamente fêmeas e recrutadas pelas agências</w:t>
      </w:r>
      <w:r>
        <w:rPr>
          <w:rFonts w:eastAsia="Times New Roman"/>
          <w:i/>
          <w:iCs/>
        </w:rPr>
        <w:t xml:space="preserve"> </w:t>
      </w:r>
      <w:r>
        <w:rPr>
          <w:rFonts w:eastAsia="Times New Roman"/>
        </w:rPr>
        <w:t xml:space="preserve">mais baratas de </w:t>
      </w:r>
      <w:r>
        <w:rPr>
          <w:rFonts w:eastAsia="Times New Roman"/>
          <w:i/>
          <w:iCs/>
        </w:rPr>
        <w:t>vaudeville</w:t>
      </w:r>
      <w:r>
        <w:rPr>
          <w:rFonts w:eastAsia="Times New Roman"/>
        </w:rPr>
        <w:t>". A presença da tropa no Brasil foi explicada pela aproximação entre este país e os EUA e pela expansão e possibilidade de alcance da cultura americana no Brasil. A grande p</w:t>
      </w:r>
      <w:r>
        <w:rPr>
          <w:rFonts w:eastAsia="Times New Roman"/>
        </w:rPr>
        <w:t>opularidade do</w:t>
      </w:r>
    </w:p>
    <w:p w14:paraId="213F67F5"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808256" behindDoc="1" locked="0" layoutInCell="0" allowOverlap="1" wp14:anchorId="442FE18A" wp14:editId="7BEC3FA6">
                <wp:simplePos x="0" y="0"/>
                <wp:positionH relativeFrom="column">
                  <wp:posOffset>0</wp:posOffset>
                </wp:positionH>
                <wp:positionV relativeFrom="paragraph">
                  <wp:posOffset>185420</wp:posOffset>
                </wp:positionV>
                <wp:extent cx="1828800" cy="0"/>
                <wp:effectExtent l="0" t="0" r="0" b="0"/>
                <wp:wrapNone/>
                <wp:docPr id="298" name="Shape 29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AD758F4" id="Shape 298" o:spid="_x0000_s1026" style="position:absolute;z-index:-251508224;visibility:visible;mso-wrap-style:square;mso-wrap-distance-left:9pt;mso-wrap-distance-top:0;mso-wrap-distance-right:9pt;mso-wrap-distance-bottom:0;mso-position-horizontal:absolute;mso-position-horizontal-relative:text;mso-position-vertical:absolute;mso-position-vertical-relative:text" from="0,14.6pt" to="2in,1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X4VzuwEAAIMDAAAOAAAAZHJzL2Uyb0RvYy54bWysU8tu2zAQvBfoPxC815JdI3UEyzkkdS9B&#10;ayDtB6xJyiLCF7isJf99l5Tjxm1PRXhYcHdHQ84stb4brWFHFVF71/L5rOZMOeGldoeW//i+/bDi&#10;DBM4CcY71fKTQn63ef9uPYRGLXzvjVSREYnDZggt71MKTVWh6JUFnPmgHDU7Hy0kSuOhkhEGYrem&#10;WtT1TTX4KEP0QiFS9WFq8k3h7zol0reuQ5WYaTndLZUYS9znWG3W0BwihF6L8zXgP25hQTs69EL1&#10;AAnYz6j/orJaRI++SzPhbeW7TgtVNJCaef2HmqcegipayBwMF5vw7WjF1+MuMi1bvrilUTmwNKRy&#10;LssFsmcI2BDq3u1iFihG9xQevXhG6lVXzZxgmGBjF22Gk0I2FrtPF7vVmJig4ny1WK1qmoqg3vLT&#10;zcd8XAXNy7chYvqivGV503KjXTYDGjg+YpqgL5BcRm+03GpjShIP+3sT2RFo8NuyzuxXMOPY0PLb&#10;+XJZmK96+JqiLutfFFYnesFG25aTGFoZBE2vQH52suwTaDPtSZ1xZ98mq7Jpey9Pu5gV5YwmXWw4&#10;v8r8lF7nBfX739n8AgAA//8DAFBLAwQUAAYACAAAACEAbYBtP9kAAAAGAQAADwAAAGRycy9kb3du&#10;cmV2LnhtbEyPwU7DMBBE70j8g7VIXBB1GlUohDgVRaJXIHDh5sZbJyJeW7bbpn/PIg5wnJnVzNtm&#10;PbtJHDGm0ZOC5aIAgdR7M5JV8PH+fFuBSFmT0ZMnVHDGBOv28qLRtfEnesNjl63gEkq1VjDkHGop&#10;Uz+g02nhAxJnex+dziyjlSbqE5e7SZZFcSedHokXBh3wacD+qzs4BeElrlYhft5sttMydZu9td68&#10;KnV9NT8+gMg4579j+MFndGiZaecPZJKYFPAjWUF5X4LgtKwqNna/hmwb+R+//QYAAP//AwBQSwEC&#10;LQAUAAYACAAAACEAtoM4kv4AAADhAQAAEwAAAAAAAAAAAAAAAAAAAAAAW0NvbnRlbnRfVHlwZXNd&#10;LnhtbFBLAQItABQABgAIAAAAIQA4/SH/1gAAAJQBAAALAAAAAAAAAAAAAAAAAC8BAABfcmVscy8u&#10;cmVsc1BLAQItABQABgAIAAAAIQCoX4VzuwEAAIMDAAAOAAAAAAAAAAAAAAAAAC4CAABkcnMvZTJv&#10;RG9jLnhtbFBLAQItABQABgAIAAAAIQBtgG0/2QAAAAYBAAAPAAAAAAAAAAAAAAAAABUEAABkcnMv&#10;ZG93bnJldi54bWxQSwUGAAAAAAQABADzAAAAGwUAAAAA&#10;" o:allowincell="f" filled="t" strokeweight=".72pt">
                <v:stroke joinstyle="miter"/>
                <o:lock v:ext="edit" shapetype="f"/>
              </v:line>
            </w:pict>
          </mc:Fallback>
        </mc:AlternateContent>
      </w:r>
    </w:p>
    <w:p w14:paraId="1883F241" w14:textId="77777777" w:rsidR="001C2C75" w:rsidRDefault="001C2C75">
      <w:pPr>
        <w:spacing w:line="290" w:lineRule="exact"/>
        <w:rPr>
          <w:sz w:val="20"/>
          <w:szCs w:val="20"/>
        </w:rPr>
      </w:pPr>
    </w:p>
    <w:p w14:paraId="18F16FB2" w14:textId="77777777" w:rsidR="001C2C75" w:rsidRDefault="00D37926" w:rsidP="00D37926">
      <w:pPr>
        <w:numPr>
          <w:ilvl w:val="0"/>
          <w:numId w:val="318"/>
        </w:numPr>
        <w:tabs>
          <w:tab w:val="left" w:pos="186"/>
        </w:tabs>
        <w:ind w:left="186" w:hanging="186"/>
        <w:rPr>
          <w:rFonts w:ascii="Calibri" w:eastAsia="Calibri" w:hAnsi="Calibri" w:cs="Calibri"/>
          <w:sz w:val="26"/>
          <w:szCs w:val="26"/>
          <w:vertAlign w:val="superscript"/>
        </w:rPr>
      </w:pPr>
      <w:r>
        <w:rPr>
          <w:rFonts w:eastAsia="Times New Roman"/>
          <w:sz w:val="20"/>
          <w:szCs w:val="20"/>
        </w:rPr>
        <w:t>O ministro federal que controla o Departamento do Estado – o Itamarati dos EUA.</w:t>
      </w:r>
    </w:p>
    <w:p w14:paraId="0156CF78" w14:textId="77777777" w:rsidR="001C2C75" w:rsidRDefault="00D37926">
      <w:pPr>
        <w:ind w:left="9346"/>
        <w:rPr>
          <w:sz w:val="20"/>
          <w:szCs w:val="20"/>
        </w:rPr>
      </w:pPr>
      <w:r>
        <w:rPr>
          <w:rFonts w:eastAsia="Times New Roman"/>
          <w:sz w:val="20"/>
          <w:szCs w:val="20"/>
        </w:rPr>
        <w:t>536</w:t>
      </w:r>
    </w:p>
    <w:p w14:paraId="7A61CCDD" w14:textId="77777777" w:rsidR="001C2C75" w:rsidRDefault="001C2C75">
      <w:pPr>
        <w:sectPr w:rsidR="001C2C75">
          <w:pgSz w:w="11900" w:h="16840"/>
          <w:pgMar w:top="1241" w:right="1124" w:bottom="405" w:left="1134" w:header="0" w:footer="0" w:gutter="0"/>
          <w:cols w:space="720" w:equalWidth="0">
            <w:col w:w="9646"/>
          </w:cols>
        </w:sectPr>
      </w:pPr>
    </w:p>
    <w:p w14:paraId="14FD22D0" w14:textId="77777777" w:rsidR="001C2C75" w:rsidRDefault="00D37926">
      <w:pPr>
        <w:spacing w:line="397" w:lineRule="auto"/>
        <w:ind w:left="6"/>
        <w:jc w:val="both"/>
        <w:rPr>
          <w:sz w:val="20"/>
          <w:szCs w:val="20"/>
        </w:rPr>
      </w:pPr>
      <w:bookmarkStart w:id="537" w:name="page538"/>
      <w:bookmarkEnd w:id="537"/>
      <w:r>
        <w:rPr>
          <w:rFonts w:eastAsia="Times New Roman"/>
        </w:rPr>
        <w:t xml:space="preserve">cinema americano, em particular, foi citada como o fator que teria preparado o terreno para as viagens de companhias de teatro ao </w:t>
      </w:r>
      <w:r>
        <w:rPr>
          <w:rFonts w:eastAsia="Times New Roman"/>
        </w:rPr>
        <w:t>Brasil, "até então raras".</w:t>
      </w:r>
    </w:p>
    <w:p w14:paraId="4E2D5390" w14:textId="77777777" w:rsidR="001C2C75" w:rsidRDefault="001C2C75">
      <w:pPr>
        <w:spacing w:line="122" w:lineRule="exact"/>
        <w:rPr>
          <w:sz w:val="20"/>
          <w:szCs w:val="20"/>
        </w:rPr>
      </w:pPr>
    </w:p>
    <w:p w14:paraId="3BEB9886" w14:textId="77777777" w:rsidR="001C2C75" w:rsidRDefault="00D37926">
      <w:pPr>
        <w:spacing w:line="378" w:lineRule="auto"/>
        <w:ind w:left="6" w:firstLine="360"/>
        <w:jc w:val="both"/>
        <w:rPr>
          <w:sz w:val="20"/>
          <w:szCs w:val="20"/>
        </w:rPr>
      </w:pPr>
      <w:r>
        <w:rPr>
          <w:rFonts w:eastAsia="Times New Roman"/>
        </w:rPr>
        <w:t xml:space="preserve">De acordo com o cônsul geral, essa situação era problemática, pois “uma companhia de </w:t>
      </w:r>
      <w:r>
        <w:rPr>
          <w:rFonts w:eastAsia="Times New Roman"/>
          <w:i/>
          <w:iCs/>
        </w:rPr>
        <w:t>burlesque</w:t>
      </w:r>
      <w:r>
        <w:rPr>
          <w:rFonts w:eastAsia="Times New Roman"/>
        </w:rPr>
        <w:t xml:space="preserve"> normal, que faz shows nas casas de ópera de 20 e 30 centavos em nosso país [os EUA] tem, muitas vezes, normas elásticas de moralidade</w:t>
      </w:r>
      <w:r>
        <w:rPr>
          <w:rFonts w:eastAsia="Times New Roman"/>
        </w:rPr>
        <w:t>".</w:t>
      </w:r>
    </w:p>
    <w:p w14:paraId="58472505" w14:textId="77777777" w:rsidR="001C2C75" w:rsidRDefault="001C2C75">
      <w:pPr>
        <w:spacing w:line="141" w:lineRule="exact"/>
        <w:rPr>
          <w:sz w:val="20"/>
          <w:szCs w:val="20"/>
        </w:rPr>
      </w:pPr>
    </w:p>
    <w:p w14:paraId="3C641093" w14:textId="77777777" w:rsidR="001C2C75" w:rsidRDefault="00D37926">
      <w:pPr>
        <w:spacing w:line="288" w:lineRule="auto"/>
        <w:ind w:left="1086" w:right="60"/>
        <w:jc w:val="both"/>
        <w:rPr>
          <w:sz w:val="20"/>
          <w:szCs w:val="20"/>
        </w:rPr>
      </w:pPr>
      <w:r>
        <w:rPr>
          <w:rFonts w:eastAsia="Times New Roman"/>
        </w:rPr>
        <w:t>Transplantar uma agremiação desse tipo, cheia de jovens americanas bonitas, com poucas reticências e que são ambiciosas para fazer seu caminho no mundo e se divertirem tanto quanto possível, invariavelmente pressupõe a possibilidade de problemas. É pro</w:t>
      </w:r>
      <w:r>
        <w:rPr>
          <w:rFonts w:eastAsia="Times New Roman"/>
        </w:rPr>
        <w:t>verbial a tendência dos jovens ricos sul-americanos para pegar, dos coros das companhias viajantes, amantes e para gastar relativamente grandes somas de dinheiro com as mulheres dessa classe</w:t>
      </w:r>
      <w:r>
        <w:rPr>
          <w:rFonts w:eastAsia="Times New Roman"/>
          <w:sz w:val="28"/>
          <w:szCs w:val="28"/>
          <w:vertAlign w:val="superscript"/>
        </w:rPr>
        <w:t>16</w:t>
      </w:r>
    </w:p>
    <w:p w14:paraId="65DCB67C" w14:textId="77777777" w:rsidR="001C2C75" w:rsidRDefault="001C2C75">
      <w:pPr>
        <w:spacing w:line="200" w:lineRule="exact"/>
        <w:rPr>
          <w:sz w:val="20"/>
          <w:szCs w:val="20"/>
        </w:rPr>
      </w:pPr>
    </w:p>
    <w:p w14:paraId="5F51A024" w14:textId="77777777" w:rsidR="001C2C75" w:rsidRDefault="001C2C75">
      <w:pPr>
        <w:spacing w:line="346" w:lineRule="exact"/>
        <w:rPr>
          <w:sz w:val="20"/>
          <w:szCs w:val="20"/>
        </w:rPr>
      </w:pPr>
    </w:p>
    <w:p w14:paraId="597970E6" w14:textId="77777777" w:rsidR="001C2C75" w:rsidRDefault="00D37926">
      <w:pPr>
        <w:spacing w:line="364" w:lineRule="auto"/>
        <w:ind w:left="6" w:firstLine="360"/>
        <w:jc w:val="both"/>
        <w:rPr>
          <w:sz w:val="20"/>
          <w:szCs w:val="20"/>
        </w:rPr>
      </w:pPr>
      <w:r>
        <w:rPr>
          <w:rFonts w:eastAsia="Times New Roman"/>
        </w:rPr>
        <w:t xml:space="preserve">O problema “pressuposto” não era então que as </w:t>
      </w:r>
      <w:r>
        <w:rPr>
          <w:rFonts w:eastAsia="Times New Roman"/>
          <w:i/>
          <w:iCs/>
        </w:rPr>
        <w:t>girls</w:t>
      </w:r>
      <w:r>
        <w:rPr>
          <w:rFonts w:eastAsia="Times New Roman"/>
        </w:rPr>
        <w:t xml:space="preserve"> estivesse</w:t>
      </w:r>
      <w:r>
        <w:rPr>
          <w:rFonts w:eastAsia="Times New Roman"/>
        </w:rPr>
        <w:t>m sendo “traficadas” contra a sua vontade, nem que seus direitos fossem violados: o problema era, simplesmente, que muitas delas iriam se engajar em relações sexuais com a elite nativa em troca de dinheiro. A associação do grupo Baxter and Willard com Djal</w:t>
      </w:r>
      <w:r>
        <w:rPr>
          <w:rFonts w:eastAsia="Times New Roman"/>
        </w:rPr>
        <w:t>ma Moreira abriria amplas possibilidades para esse tipo de comportamento, já que Moreira era dono de um clube que atraía "um público de jogadores baratos [...] viajantes comerciais, outros turistas, jovens boêmios e a classe menos ofensiva de meretrizes" –</w:t>
      </w:r>
      <w:r>
        <w:rPr>
          <w:rFonts w:eastAsia="Times New Roman"/>
        </w:rPr>
        <w:t xml:space="preserve"> muitas das quais "vivem através da mesa de jogo quando não têm um protetor temporário para pagar suas contas". Após seus shows, as jovens americanas freqüentavam o clube de Moreira, "onde, como é o costume de todas as mulheres não-acompanhadas, elas receb</w:t>
      </w:r>
      <w:r>
        <w:rPr>
          <w:rFonts w:eastAsia="Times New Roman"/>
        </w:rPr>
        <w:t>em seus jantares sem terem que pagar – presumivelmente em consideração por terem amigos homens que consumirão e pagarão as bebidas".</w:t>
      </w:r>
    </w:p>
    <w:p w14:paraId="22ED1002" w14:textId="77777777" w:rsidR="001C2C75" w:rsidRDefault="001C2C75">
      <w:pPr>
        <w:spacing w:line="158" w:lineRule="exact"/>
        <w:rPr>
          <w:sz w:val="20"/>
          <w:szCs w:val="20"/>
        </w:rPr>
      </w:pPr>
    </w:p>
    <w:p w14:paraId="7B8BD824" w14:textId="77777777" w:rsidR="001C2C75" w:rsidRDefault="00D37926">
      <w:pPr>
        <w:spacing w:line="367" w:lineRule="auto"/>
        <w:ind w:left="6" w:firstLine="360"/>
        <w:jc w:val="both"/>
        <w:rPr>
          <w:sz w:val="20"/>
          <w:szCs w:val="20"/>
        </w:rPr>
      </w:pPr>
      <w:r>
        <w:rPr>
          <w:rFonts w:eastAsia="Times New Roman"/>
        </w:rPr>
        <w:t>O cônsul conversou com Mr. Baxter e descobriu que o dono da tropa não estava disposto a censurar a moralidade de suas func</w:t>
      </w:r>
      <w:r>
        <w:rPr>
          <w:rFonts w:eastAsia="Times New Roman"/>
        </w:rPr>
        <w:t xml:space="preserve">ionárias, “sendo que ele quer que elas se divirtam e não se ausentem do palco”. Baxter não forçava as jovens a ir ao clube de Moreira, mas afirmou que a "inclinação natural" delas seria freqüentar um ou outro clube desse tipo e, mantendo-as no Palace, ele </w:t>
      </w:r>
      <w:r>
        <w:rPr>
          <w:rFonts w:eastAsia="Times New Roman"/>
        </w:rPr>
        <w:t>"poderia vigiá-las e prevenir sua associação com indivíduos masculinos perigosos". Em outras palavras, Baxter estava a fim de ganhar dinheiro e não de proteger a moral ou a reputação de suas funcionárias.</w:t>
      </w:r>
    </w:p>
    <w:p w14:paraId="3EEFDEDB" w14:textId="77777777" w:rsidR="001C2C75" w:rsidRDefault="001C2C75">
      <w:pPr>
        <w:spacing w:line="156" w:lineRule="exact"/>
        <w:rPr>
          <w:sz w:val="20"/>
          <w:szCs w:val="20"/>
        </w:rPr>
      </w:pPr>
    </w:p>
    <w:p w14:paraId="1345421E" w14:textId="77777777" w:rsidR="001C2C75" w:rsidRDefault="00D37926">
      <w:pPr>
        <w:spacing w:line="372" w:lineRule="auto"/>
        <w:ind w:left="6" w:firstLine="360"/>
        <w:jc w:val="both"/>
        <w:rPr>
          <w:sz w:val="20"/>
          <w:szCs w:val="20"/>
        </w:rPr>
      </w:pPr>
      <w:r>
        <w:rPr>
          <w:rFonts w:eastAsia="Times New Roman"/>
        </w:rPr>
        <w:t xml:space="preserve">Mas a verdadeira ameaça que as </w:t>
      </w:r>
      <w:r>
        <w:rPr>
          <w:rFonts w:eastAsia="Times New Roman"/>
          <w:i/>
          <w:iCs/>
        </w:rPr>
        <w:t>girls</w:t>
      </w:r>
      <w:r>
        <w:rPr>
          <w:rFonts w:eastAsia="Times New Roman"/>
        </w:rPr>
        <w:t xml:space="preserve"> representavam para o projeto imperial americano não era em função dos programas eventuais que elas pudessem fazer durante sua viagem, e sim a possibilidade de que escapassem do controle de Mr. Baxter, fixando residência</w:t>
      </w:r>
      <w:r>
        <w:rPr>
          <w:rFonts w:eastAsia="Times New Roman"/>
        </w:rPr>
        <w:t xml:space="preserve"> no Brasil por um tempo indeterminado e estabelecendo-se como prostitutas locais.</w:t>
      </w:r>
    </w:p>
    <w:p w14:paraId="6306221B" w14:textId="77777777" w:rsidR="001C2C75" w:rsidRDefault="001C2C75">
      <w:pPr>
        <w:spacing w:line="150" w:lineRule="exact"/>
        <w:rPr>
          <w:sz w:val="20"/>
          <w:szCs w:val="20"/>
        </w:rPr>
      </w:pPr>
    </w:p>
    <w:p w14:paraId="7D576243" w14:textId="77777777" w:rsidR="001C2C75" w:rsidRDefault="00D37926">
      <w:pPr>
        <w:spacing w:line="379" w:lineRule="auto"/>
        <w:ind w:left="6" w:firstLine="360"/>
        <w:jc w:val="both"/>
        <w:rPr>
          <w:sz w:val="20"/>
          <w:szCs w:val="20"/>
        </w:rPr>
      </w:pPr>
      <w:r>
        <w:rPr>
          <w:rFonts w:eastAsia="Times New Roman"/>
        </w:rPr>
        <w:t>Este problema foi exemplificado pelo caso da jovem dançarina Mary Wilson, que resolveu se ausentar das apresentações do grupo para ser a companheira de Frederico Haas (ou Me</w:t>
      </w:r>
      <w:r>
        <w:rPr>
          <w:rFonts w:eastAsia="Times New Roman"/>
        </w:rPr>
        <w:t>rat), descrito como “um homem de negócios da classe baixa e um rufião” – ou, em bom e velho carioquês, um malandro. Wilson</w:t>
      </w:r>
    </w:p>
    <w:p w14:paraId="1C61993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809280" behindDoc="1" locked="0" layoutInCell="0" allowOverlap="1" wp14:anchorId="3152BF50" wp14:editId="4E822B37">
                <wp:simplePos x="0" y="0"/>
                <wp:positionH relativeFrom="column">
                  <wp:posOffset>0</wp:posOffset>
                </wp:positionH>
                <wp:positionV relativeFrom="paragraph">
                  <wp:posOffset>1905</wp:posOffset>
                </wp:positionV>
                <wp:extent cx="1828800" cy="0"/>
                <wp:effectExtent l="0" t="0" r="0" b="0"/>
                <wp:wrapNone/>
                <wp:docPr id="299" name="Shape 29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1C51E236" id="Shape 299" o:spid="_x0000_s1026" style="position:absolute;z-index:-251507200;visibility:visible;mso-wrap-style:square;mso-wrap-distance-left:9pt;mso-wrap-distance-top:0;mso-wrap-distance-right:9pt;mso-wrap-distance-bottom:0;mso-position-horizontal:absolute;mso-position-horizontal-relative:text;mso-position-vertical:absolute;mso-position-vertical-relative:text" from="0,.15pt" to="2in,.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mMuwEAAIMDAAAOAAAAZHJzL2Uyb0RvYy54bWysU02P0zAQvSPxHyzfadJSLW3UdA+7lMsK&#10;Ki38gKntNBb+ksc06b9n7HTLFjghfBh5Zl6e/d44m/vRGnZSEbV3LZ/Pas6UE15qd2z5t6+7dyvO&#10;MIGTYLxTLT8r5Pfbt282Q2jUwvfeSBUZkThshtDyPqXQVBWKXlnAmQ/KUbPz0UKiNB4rGWEgdmuq&#10;RV3fVYOPMkQvFCJVH6cm3xb+rlMifek6VImZltPdUomxxEOO1XYDzTFC6LW4XAP+4RYWtKNDr1SP&#10;kID9iPoPKqtF9Oi7NBPeVr7rtFBFA6mZ17+pee4hqKKFzMFwtQn/H634fNpHpmXLF+s1Zw4sDamc&#10;y3KB7BkCNoR6cPuYBYrRPYcnL74j9aqbZk4wTLCxizbDSSEbi93nq91qTExQcb5arFY1TUVQb/nh&#10;7n0+roLm5dsQMX1S3rK8abnRLpsBDZyeME3QF0guozda7rQxJYnHw4OJ7AQ0+F1ZF/YbmHFsaPl6&#10;vlwW5psevqaoy/obhdWJXrDRtuUkhlYGQdMrkB+dLPsE2kx7UmfcxbfJqmzawcvzPmZFOaNJFxsu&#10;rzI/pdd5Qf36d7Y/AQAA//8DAFBLAwQUAAYACAAAACEAv7HlzdYAAAACAQAADwAAAGRycy9kb3du&#10;cmV2LnhtbEyPwU7DMBBE70j8g7VIXBB1WioUhTgVRYIrELhwc+OtE2GvLdttw9+zPcHxaVYzb9vN&#10;7J04YspTIAXLRQUCaQhmIqvg8+P5tgaRiyajXSBU8IMZNt3lRasbE070jse+WMEllButYCwlNlLm&#10;YUSv8yJEJM72IXldGJOVJukTl3snV1V1L72eiBdGHfFpxOG7P3gF8TWt1zF93Wxf3DL32721wbwp&#10;dX01Pz6AKDiXv2M467M6dOy0CwcyWTgF/EhRcAeCs1VdM+7OKLtW/lfvfgEAAP//AwBQSwECLQAU&#10;AAYACAAAACEAtoM4kv4AAADhAQAAEwAAAAAAAAAAAAAAAAAAAAAAW0NvbnRlbnRfVHlwZXNdLnht&#10;bFBLAQItABQABgAIAAAAIQA4/SH/1gAAAJQBAAALAAAAAAAAAAAAAAAAAC8BAABfcmVscy8ucmVs&#10;c1BLAQItABQABgAIAAAAIQA+RCmMuwEAAIMDAAAOAAAAAAAAAAAAAAAAAC4CAABkcnMvZTJvRG9j&#10;LnhtbFBLAQItABQABgAIAAAAIQC/seXN1gAAAAIBAAAPAAAAAAAAAAAAAAAAABUEAABkcnMvZG93&#10;bnJldi54bWxQSwUGAAAAAAQABADzAAAAGAUAAAAA&#10;" o:allowincell="f" filled="t" strokeweight=".72pt">
                <v:stroke joinstyle="miter"/>
                <o:lock v:ext="edit" shapetype="f"/>
              </v:line>
            </w:pict>
          </mc:Fallback>
        </mc:AlternateContent>
      </w:r>
    </w:p>
    <w:p w14:paraId="67402DB2" w14:textId="77777777" w:rsidR="001C2C75" w:rsidRDefault="001C2C75">
      <w:pPr>
        <w:spacing w:line="73" w:lineRule="exact"/>
        <w:rPr>
          <w:sz w:val="20"/>
          <w:szCs w:val="20"/>
        </w:rPr>
      </w:pPr>
    </w:p>
    <w:p w14:paraId="2425E786" w14:textId="77777777" w:rsidR="001C2C75" w:rsidRPr="00D37926" w:rsidRDefault="00D37926" w:rsidP="00D37926">
      <w:pPr>
        <w:numPr>
          <w:ilvl w:val="0"/>
          <w:numId w:val="319"/>
        </w:numPr>
        <w:tabs>
          <w:tab w:val="left" w:pos="184"/>
        </w:tabs>
        <w:spacing w:line="208" w:lineRule="auto"/>
        <w:ind w:left="6" w:right="80" w:hanging="6"/>
        <w:rPr>
          <w:rFonts w:ascii="Calibri" w:eastAsia="Calibri" w:hAnsi="Calibri" w:cs="Calibri"/>
          <w:sz w:val="26"/>
          <w:szCs w:val="26"/>
          <w:vertAlign w:val="superscript"/>
          <w:lang w:val="en-US"/>
        </w:rPr>
      </w:pPr>
      <w:r w:rsidRPr="00D37926">
        <w:rPr>
          <w:rFonts w:eastAsia="Times New Roman"/>
          <w:sz w:val="20"/>
          <w:szCs w:val="20"/>
          <w:lang w:val="en-US"/>
        </w:rPr>
        <w:t xml:space="preserve">NARA, RG 84, Foreign service Posts of the Department of State: Brazil: Rio de Janeiro Embassy. 28/1/1918. Consul General of Rio </w:t>
      </w:r>
      <w:r w:rsidRPr="00D37926">
        <w:rPr>
          <w:rFonts w:eastAsia="Times New Roman"/>
          <w:sz w:val="20"/>
          <w:szCs w:val="20"/>
          <w:lang w:val="en-US"/>
        </w:rPr>
        <w:t>de Janeiro Embassy to U.S. Secretary of State.</w:t>
      </w:r>
    </w:p>
    <w:p w14:paraId="5D2FBBB2" w14:textId="77777777" w:rsidR="001C2C75" w:rsidRPr="00D37926" w:rsidRDefault="001C2C75">
      <w:pPr>
        <w:spacing w:line="2" w:lineRule="exact"/>
        <w:rPr>
          <w:sz w:val="20"/>
          <w:szCs w:val="20"/>
          <w:lang w:val="en-US"/>
        </w:rPr>
      </w:pPr>
    </w:p>
    <w:p w14:paraId="0B408877" w14:textId="77777777" w:rsidR="001C2C75" w:rsidRDefault="00D37926">
      <w:pPr>
        <w:ind w:left="9346"/>
        <w:rPr>
          <w:sz w:val="20"/>
          <w:szCs w:val="20"/>
        </w:rPr>
      </w:pPr>
      <w:r>
        <w:rPr>
          <w:rFonts w:eastAsia="Times New Roman"/>
          <w:sz w:val="20"/>
          <w:szCs w:val="20"/>
        </w:rPr>
        <w:t>537</w:t>
      </w:r>
    </w:p>
    <w:p w14:paraId="45BFE6D1" w14:textId="77777777" w:rsidR="001C2C75" w:rsidRDefault="001C2C75">
      <w:pPr>
        <w:sectPr w:rsidR="001C2C75">
          <w:pgSz w:w="11900" w:h="16840"/>
          <w:pgMar w:top="1241" w:right="1124" w:bottom="405" w:left="1134" w:header="0" w:footer="0" w:gutter="0"/>
          <w:cols w:space="720" w:equalWidth="0">
            <w:col w:w="9646"/>
          </w:cols>
        </w:sectPr>
      </w:pPr>
    </w:p>
    <w:p w14:paraId="6E06B27F" w14:textId="77777777" w:rsidR="001C2C75" w:rsidRDefault="00D37926">
      <w:pPr>
        <w:spacing w:line="363" w:lineRule="auto"/>
        <w:ind w:left="6"/>
        <w:jc w:val="both"/>
        <w:rPr>
          <w:sz w:val="20"/>
          <w:szCs w:val="20"/>
        </w:rPr>
      </w:pPr>
      <w:bookmarkStart w:id="538" w:name="page539"/>
      <w:bookmarkEnd w:id="538"/>
      <w:r>
        <w:rPr>
          <w:rFonts w:eastAsia="Times New Roman"/>
        </w:rPr>
        <w:t>aparentemente deixou o grupo de Baxter and Willard para trabalhar como prostituta para Haas e foi presa, bêbada, "numa pocilga nas margens da cidade". Sendo americana, seu caso não f</w:t>
      </w:r>
      <w:r>
        <w:rPr>
          <w:rFonts w:eastAsia="Times New Roman"/>
        </w:rPr>
        <w:t>oi tratado como o das prostitutas normais da época: ela foi encaminhada pelo cônsul ao sanatório Dr. Eiras, em Botafogo. Todavia, seu companheiro Haas liberou-a e, em seguida, Wilson apareceu no Consulado Americano à procura de seus pertences (que tinham s</w:t>
      </w:r>
      <w:r>
        <w:rPr>
          <w:rFonts w:eastAsia="Times New Roman"/>
        </w:rPr>
        <w:t xml:space="preserve">ido confiscados pelo cônsul). Eles foram devolvidos com certa má vontade, pois, de acordo com o cônsul geral, era impossível e ilegal mantê-los em sua posse, sendo Wilson maior de idade. O cônsul aparentemente aproveitou a visita de Wilson para adverti-la </w:t>
      </w:r>
      <w:r>
        <w:rPr>
          <w:rFonts w:eastAsia="Times New Roman"/>
        </w:rPr>
        <w:t>sobre os riscos que ela estava correndo, deixando para trás a proteção de seu empregador em terras estranhas, pois ouvira em troca a afirmação da jovem de que “ela estava entrando na vida</w:t>
      </w:r>
      <w:r>
        <w:rPr>
          <w:rFonts w:eastAsia="Times New Roman"/>
          <w:sz w:val="28"/>
          <w:szCs w:val="28"/>
          <w:vertAlign w:val="superscript"/>
        </w:rPr>
        <w:t>17</w:t>
      </w:r>
      <w:r>
        <w:rPr>
          <w:rFonts w:eastAsia="Times New Roman"/>
        </w:rPr>
        <w:t xml:space="preserve"> por sua livre e espontânea vontade e gostava disto".</w:t>
      </w:r>
    </w:p>
    <w:p w14:paraId="11FA926C" w14:textId="77777777" w:rsidR="001C2C75" w:rsidRDefault="001C2C75">
      <w:pPr>
        <w:spacing w:line="66" w:lineRule="exact"/>
        <w:rPr>
          <w:sz w:val="20"/>
          <w:szCs w:val="20"/>
        </w:rPr>
      </w:pPr>
    </w:p>
    <w:p w14:paraId="54CFFC72" w14:textId="77777777" w:rsidR="001C2C75" w:rsidRDefault="00D37926">
      <w:pPr>
        <w:spacing w:line="367" w:lineRule="auto"/>
        <w:ind w:left="6" w:firstLine="360"/>
        <w:jc w:val="both"/>
        <w:rPr>
          <w:sz w:val="20"/>
          <w:szCs w:val="20"/>
        </w:rPr>
      </w:pPr>
      <w:r>
        <w:rPr>
          <w:rFonts w:eastAsia="Times New Roman"/>
        </w:rPr>
        <w:t>O caso Wilso</w:t>
      </w:r>
      <w:r>
        <w:rPr>
          <w:rFonts w:eastAsia="Times New Roman"/>
        </w:rPr>
        <w:t>n era a principal razão pela qual o cônsul geral escrevia ao secretário de Estado americano, denunciando o que ele chamava de “essa variante ainda mais sutil e insidiosa de escravidão branca”. Todavia, o problema representado por Wilson não era as eventuai</w:t>
      </w:r>
      <w:r>
        <w:rPr>
          <w:rFonts w:eastAsia="Times New Roman"/>
        </w:rPr>
        <w:t>s coações que a jovem poderia encontrar no Brasil, e sim a ameaça que ela significava para as representações do poder imperial americano. O cônsul deixou este ponto claríssimo no final de seu relatório, ao fazer recomendações para a resolução de futuros ca</w:t>
      </w:r>
      <w:r>
        <w:rPr>
          <w:rFonts w:eastAsia="Times New Roman"/>
        </w:rPr>
        <w:t>sos do mesmo tipo:</w:t>
      </w:r>
    </w:p>
    <w:p w14:paraId="4A1478A1" w14:textId="77777777" w:rsidR="001C2C75" w:rsidRDefault="001C2C75">
      <w:pPr>
        <w:spacing w:line="155" w:lineRule="exact"/>
        <w:rPr>
          <w:sz w:val="20"/>
          <w:szCs w:val="20"/>
        </w:rPr>
      </w:pPr>
    </w:p>
    <w:p w14:paraId="0E64A2D1" w14:textId="77777777" w:rsidR="001C2C75" w:rsidRDefault="00D37926">
      <w:pPr>
        <w:spacing w:line="283" w:lineRule="auto"/>
        <w:ind w:left="1086" w:right="60"/>
        <w:jc w:val="both"/>
        <w:rPr>
          <w:sz w:val="20"/>
          <w:szCs w:val="20"/>
        </w:rPr>
      </w:pPr>
      <w:r>
        <w:rPr>
          <w:rFonts w:eastAsia="Times New Roman"/>
        </w:rPr>
        <w:t xml:space="preserve">Tenho viajado pela Índia Britânica a serviço de nosso governo. Lá, tenho visto que um homem pode obter, em troca do dinheiro, mulheres de toda a nacionalidade, </w:t>
      </w:r>
      <w:r>
        <w:rPr>
          <w:rFonts w:eastAsia="Times New Roman"/>
          <w:i/>
          <w:iCs/>
        </w:rPr>
        <w:t>menos as inglesas</w:t>
      </w:r>
      <w:r>
        <w:rPr>
          <w:rFonts w:eastAsia="Times New Roman"/>
        </w:rPr>
        <w:t xml:space="preserve"> [ênfase no original]. Na Índia Britânica, a prostituta inglesa, ou a mulher qu</w:t>
      </w:r>
      <w:r>
        <w:rPr>
          <w:rFonts w:eastAsia="Times New Roman"/>
        </w:rPr>
        <w:t>e parece estar vulnerável à prostituição, é instantaneamente deportada. Os britânicos que dominam a Índia pensam, corretamente, que nenhum nativo deve poder dizer que ele tem gozado das atenções de uma mulher da casta dominante ou superior.</w:t>
      </w:r>
    </w:p>
    <w:p w14:paraId="45C6D5BC" w14:textId="77777777" w:rsidR="001C2C75" w:rsidRDefault="001C2C75">
      <w:pPr>
        <w:spacing w:line="157" w:lineRule="exact"/>
        <w:rPr>
          <w:sz w:val="20"/>
          <w:szCs w:val="20"/>
        </w:rPr>
      </w:pPr>
    </w:p>
    <w:p w14:paraId="780274C5" w14:textId="77777777" w:rsidR="001C2C75" w:rsidRDefault="00D37926">
      <w:pPr>
        <w:spacing w:line="292" w:lineRule="auto"/>
        <w:ind w:left="1086" w:right="60"/>
        <w:jc w:val="both"/>
        <w:rPr>
          <w:sz w:val="20"/>
          <w:szCs w:val="20"/>
        </w:rPr>
      </w:pPr>
      <w:r>
        <w:rPr>
          <w:rFonts w:eastAsia="Times New Roman"/>
        </w:rPr>
        <w:t>Embora reconhe</w:t>
      </w:r>
      <w:r>
        <w:rPr>
          <w:rFonts w:eastAsia="Times New Roman"/>
        </w:rPr>
        <w:t>ça que possa ser difícil tomar esse tipo de atitude com respeito à América Latina, tenho a honra de, urgentemente e também respeitosamente, convocar a atenção do Departamento [de Estado] para uma nova fase do problema social que estamos enfrentando ao trat</w:t>
      </w:r>
      <w:r>
        <w:rPr>
          <w:rFonts w:eastAsia="Times New Roman"/>
        </w:rPr>
        <w:t>ar com esses países [...]</w:t>
      </w:r>
      <w:r>
        <w:rPr>
          <w:rFonts w:eastAsia="Times New Roman"/>
          <w:sz w:val="28"/>
          <w:szCs w:val="28"/>
          <w:vertAlign w:val="superscript"/>
        </w:rPr>
        <w:t>18</w:t>
      </w:r>
    </w:p>
    <w:p w14:paraId="1146A3DA" w14:textId="77777777" w:rsidR="001C2C75" w:rsidRDefault="001C2C75">
      <w:pPr>
        <w:spacing w:line="200" w:lineRule="exact"/>
        <w:rPr>
          <w:sz w:val="20"/>
          <w:szCs w:val="20"/>
        </w:rPr>
      </w:pPr>
    </w:p>
    <w:p w14:paraId="5E08A674" w14:textId="77777777" w:rsidR="001C2C75" w:rsidRDefault="001C2C75">
      <w:pPr>
        <w:spacing w:line="340" w:lineRule="exact"/>
        <w:rPr>
          <w:sz w:val="20"/>
          <w:szCs w:val="20"/>
        </w:rPr>
      </w:pPr>
    </w:p>
    <w:p w14:paraId="0CE69C31" w14:textId="77777777" w:rsidR="001C2C75" w:rsidRDefault="00D37926">
      <w:pPr>
        <w:spacing w:line="365" w:lineRule="auto"/>
        <w:ind w:left="6" w:firstLine="360"/>
        <w:jc w:val="both"/>
        <w:rPr>
          <w:sz w:val="20"/>
          <w:szCs w:val="20"/>
        </w:rPr>
      </w:pPr>
      <w:r>
        <w:rPr>
          <w:rFonts w:eastAsia="Times New Roman"/>
        </w:rPr>
        <w:t>Encontramos aqui uma afirmação do projeto imperial sendo implementado na América do Sul pelos EUA e a sua clara articulação com o comportamento sexual de cidadãs americanas na região. Nessa acepção, os EUA devem dominar a Amér</w:t>
      </w:r>
      <w:r>
        <w:rPr>
          <w:rFonts w:eastAsia="Times New Roman"/>
        </w:rPr>
        <w:t xml:space="preserve">ica Latina de uma maneira análoga à da Grã Bretanha na Índia. Tal dominação resultará em populações claramente ordenadas em </w:t>
      </w:r>
      <w:r>
        <w:rPr>
          <w:rFonts w:eastAsia="Times New Roman"/>
          <w:i/>
          <w:iCs/>
        </w:rPr>
        <w:t>superiores e dominantes</w:t>
      </w:r>
      <w:r>
        <w:rPr>
          <w:rFonts w:eastAsia="Times New Roman"/>
        </w:rPr>
        <w:t xml:space="preserve"> (americanas) e </w:t>
      </w:r>
      <w:r>
        <w:rPr>
          <w:rFonts w:eastAsia="Times New Roman"/>
          <w:i/>
          <w:iCs/>
        </w:rPr>
        <w:t xml:space="preserve">inferiores e dominadas </w:t>
      </w:r>
      <w:r>
        <w:rPr>
          <w:rFonts w:eastAsia="Times New Roman"/>
        </w:rPr>
        <w:t>(latinas) e, segundo essa ordenação, a sexualidade das mulheres do gru</w:t>
      </w:r>
      <w:r>
        <w:rPr>
          <w:rFonts w:eastAsia="Times New Roman"/>
        </w:rPr>
        <w:t>po superior</w:t>
      </w:r>
      <w:r>
        <w:rPr>
          <w:rFonts w:eastAsia="Times New Roman"/>
          <w:i/>
          <w:iCs/>
        </w:rPr>
        <w:t xml:space="preserve"> </w:t>
      </w:r>
      <w:r>
        <w:rPr>
          <w:rFonts w:eastAsia="Times New Roman"/>
        </w:rPr>
        <w:t>teria que ser rigorosamente controlada para que nenhuma delas “caísse” nas mãos dos homens do grupo inferior – pelo menos fora das relações matrimoniais</w:t>
      </w:r>
      <w:r>
        <w:rPr>
          <w:rFonts w:eastAsia="Times New Roman"/>
          <w:sz w:val="28"/>
          <w:szCs w:val="28"/>
          <w:vertAlign w:val="superscript"/>
        </w:rPr>
        <w:t>19</w:t>
      </w:r>
      <w:r>
        <w:rPr>
          <w:rFonts w:eastAsia="Times New Roman"/>
        </w:rPr>
        <w:t>. Aqui exposto está o verdadeiro problema</w:t>
      </w:r>
    </w:p>
    <w:p w14:paraId="0602B46F"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810304" behindDoc="1" locked="0" layoutInCell="0" allowOverlap="1" wp14:anchorId="72C0BDEF" wp14:editId="67437BAC">
                <wp:simplePos x="0" y="0"/>
                <wp:positionH relativeFrom="column">
                  <wp:posOffset>0</wp:posOffset>
                </wp:positionH>
                <wp:positionV relativeFrom="paragraph">
                  <wp:posOffset>285115</wp:posOffset>
                </wp:positionV>
                <wp:extent cx="1828800" cy="0"/>
                <wp:effectExtent l="0" t="0" r="0" b="0"/>
                <wp:wrapNone/>
                <wp:docPr id="300" name="Shape 3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82880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28000E00" id="Shape 300" o:spid="_x0000_s1026" style="position:absolute;z-index:-251506176;visibility:visible;mso-wrap-style:square;mso-wrap-distance-left:9pt;mso-wrap-distance-top:0;mso-wrap-distance-right:9pt;mso-wrap-distance-bottom:0;mso-position-horizontal:absolute;mso-position-horizontal-relative:text;mso-position-vertical:absolute;mso-position-vertical-relative:text" from="0,22.45pt" to="2in,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FCbugEAAIMDAAAOAAAAZHJzL2Uyb0RvYy54bWysU8tu2zAQvBfoPxC815IdI3UFyzkkdS9B&#10;ayDtB6xJyiLKF7isJf99l5Tjxm1PQXhYcHdHs5whtb4brWFHFVF71/L5rOZMOeGldoeW//i+/bDi&#10;DBM4CcY71fKTQn63ef9uPYRGLXzvjVSREYnDZggt71MKTVWh6JUFnPmgHDU7Hy0kSuOhkhEGYrem&#10;WtT1bTX4KEP0QiFS9WFq8k3h7zol0reuQ5WYaTmdLZUYS9znWG3W0BwihF6L8zHgFaewoB0NvVA9&#10;QAL2K+p/qKwW0aPv0kx4W/mu00IVDaRmXv+l5qmHoIoWMgfDxSZ8O1rx9biLTMuW39TkjwNLl1Tm&#10;slwge4aADaHu3S5mgWJ0T+HRi59IveqqmRMME2zsos1wUsjGYvfpYrcaExNUnK8Wq1WeKqi3/Hh7&#10;k8dV0Dx/GyKmL8pbljctN9plM6CB4yOmCfoMyWX0RsutNqYk8bC/N5EdgS5+W9aZ/QpmHBta/mm+&#10;XBbmqx6+pKjL+h+F1YlesNG25SSGVgZB0yuQn50s+wTaTHtSZ9zZt8mqbNrey9MuZkU5o5suNpxf&#10;ZX5KL/OC+vPvbH4DAAD//wMAUEsDBBQABgAIAAAAIQDqPmNo2QAAAAYBAAAPAAAAZHJzL2Rvd25y&#10;ZXYueG1sTI/BTsMwEETvSPyDtUi9IOq0ilAIcSqKVK5A4MLNjbdJhL22bLcNf88iDnCcmdXM22Yz&#10;OytOGNPkScFqWYBA6r2ZaFDw/ra7qUCkrMlo6wkVfGGCTXt50eja+DO94qnLg+ASSrVWMOYcailT&#10;P6LTaekDEmcHH53OLOMgTdRnLndWroviVjo9ES+MOuDjiP1nd3QKwnMsyxA/rrdPdpW67WEYvHlR&#10;anE1P9yDyDjnv2P4wWd0aJlp749kkrAK+JGsoCzvQHC6rio29r+GbBv5H7/9BgAA//8DAFBLAQIt&#10;ABQABgAIAAAAIQC2gziS/gAAAOEBAAATAAAAAAAAAAAAAAAAAAAAAABbQ29udGVudF9UeXBlc10u&#10;eG1sUEsBAi0AFAAGAAgAAAAhADj9If/WAAAAlAEAAAsAAAAAAAAAAAAAAAAALwEAAF9yZWxzLy5y&#10;ZWxzUEsBAi0AFAAGAAgAAAAhAPrIUJu6AQAAgwMAAA4AAAAAAAAAAAAAAAAALgIAAGRycy9lMm9E&#10;b2MueG1sUEsBAi0AFAAGAAgAAAAhAOo+Y2jZAAAABgEAAA8AAAAAAAAAAAAAAAAAFAQAAGRycy9k&#10;b3ducmV2LnhtbFBLBQYAAAAABAAEAPMAAAAaBQAAAAA=&#10;" o:allowincell="f" filled="t" strokeweight=".72pt">
                <v:stroke joinstyle="miter"/>
                <o:lock v:ext="edit" shapetype="f"/>
              </v:line>
            </w:pict>
          </mc:Fallback>
        </mc:AlternateContent>
      </w:r>
    </w:p>
    <w:p w14:paraId="30D0B561" w14:textId="77777777" w:rsidR="001C2C75" w:rsidRDefault="001C2C75">
      <w:pPr>
        <w:spacing w:line="200" w:lineRule="exact"/>
        <w:rPr>
          <w:sz w:val="20"/>
          <w:szCs w:val="20"/>
        </w:rPr>
      </w:pPr>
    </w:p>
    <w:p w14:paraId="51CB26C6" w14:textId="77777777" w:rsidR="001C2C75" w:rsidRDefault="001C2C75">
      <w:pPr>
        <w:spacing w:line="253" w:lineRule="exact"/>
        <w:rPr>
          <w:sz w:val="20"/>
          <w:szCs w:val="20"/>
        </w:rPr>
      </w:pPr>
    </w:p>
    <w:p w14:paraId="799B6047" w14:textId="77777777" w:rsidR="001C2C75" w:rsidRDefault="00D37926" w:rsidP="00D37926">
      <w:pPr>
        <w:numPr>
          <w:ilvl w:val="0"/>
          <w:numId w:val="320"/>
        </w:numPr>
        <w:tabs>
          <w:tab w:val="left" w:pos="226"/>
        </w:tabs>
        <w:ind w:left="226" w:hanging="226"/>
        <w:rPr>
          <w:rFonts w:ascii="Calibri" w:eastAsia="Calibri" w:hAnsi="Calibri" w:cs="Calibri"/>
          <w:sz w:val="26"/>
          <w:szCs w:val="26"/>
          <w:vertAlign w:val="superscript"/>
        </w:rPr>
      </w:pPr>
      <w:r>
        <w:rPr>
          <w:rFonts w:eastAsia="Times New Roman"/>
          <w:sz w:val="20"/>
          <w:szCs w:val="20"/>
        </w:rPr>
        <w:t xml:space="preserve">"The life” em inglês, um eufemismo comum na </w:t>
      </w:r>
      <w:r>
        <w:rPr>
          <w:rFonts w:eastAsia="Times New Roman"/>
          <w:sz w:val="20"/>
          <w:szCs w:val="20"/>
        </w:rPr>
        <w:t>época para a prostituição.</w:t>
      </w:r>
    </w:p>
    <w:p w14:paraId="58C988A4" w14:textId="77777777" w:rsidR="001C2C75" w:rsidRPr="00D37926" w:rsidRDefault="00D37926" w:rsidP="00D37926">
      <w:pPr>
        <w:numPr>
          <w:ilvl w:val="0"/>
          <w:numId w:val="320"/>
        </w:numPr>
        <w:tabs>
          <w:tab w:val="left" w:pos="184"/>
        </w:tabs>
        <w:spacing w:line="216" w:lineRule="auto"/>
        <w:ind w:left="6" w:right="80" w:hanging="6"/>
        <w:rPr>
          <w:rFonts w:ascii="Calibri" w:eastAsia="Calibri" w:hAnsi="Calibri" w:cs="Calibri"/>
          <w:sz w:val="26"/>
          <w:szCs w:val="26"/>
          <w:vertAlign w:val="superscript"/>
          <w:lang w:val="en-US"/>
        </w:rPr>
      </w:pPr>
      <w:r w:rsidRPr="00D37926">
        <w:rPr>
          <w:rFonts w:eastAsia="Times New Roman"/>
          <w:sz w:val="20"/>
          <w:szCs w:val="20"/>
          <w:lang w:val="en-US"/>
        </w:rPr>
        <w:t>NARA, RG 84, Foreign service Posts of the Department of State: Brazil: Rio de Janeiro Embassy. 28/1/1918. Consul General of Rio de Janeiro Embassy to U.S. Secretary of State.</w:t>
      </w:r>
    </w:p>
    <w:p w14:paraId="468BD75D" w14:textId="77777777" w:rsidR="001C2C75" w:rsidRPr="00D37926" w:rsidRDefault="001C2C75">
      <w:pPr>
        <w:spacing w:line="1" w:lineRule="exact"/>
        <w:rPr>
          <w:rFonts w:ascii="Calibri" w:eastAsia="Calibri" w:hAnsi="Calibri" w:cs="Calibri"/>
          <w:sz w:val="26"/>
          <w:szCs w:val="26"/>
          <w:vertAlign w:val="superscript"/>
          <w:lang w:val="en-US"/>
        </w:rPr>
      </w:pPr>
    </w:p>
    <w:p w14:paraId="7DD1F82D" w14:textId="77777777" w:rsidR="001C2C75" w:rsidRDefault="00D37926" w:rsidP="00D37926">
      <w:pPr>
        <w:numPr>
          <w:ilvl w:val="0"/>
          <w:numId w:val="320"/>
        </w:numPr>
        <w:tabs>
          <w:tab w:val="left" w:pos="184"/>
        </w:tabs>
        <w:spacing w:line="203" w:lineRule="auto"/>
        <w:ind w:left="6" w:right="20" w:hanging="6"/>
        <w:jc w:val="both"/>
        <w:rPr>
          <w:rFonts w:ascii="Calibri" w:eastAsia="Calibri" w:hAnsi="Calibri" w:cs="Calibri"/>
          <w:sz w:val="25"/>
          <w:szCs w:val="25"/>
          <w:vertAlign w:val="superscript"/>
        </w:rPr>
      </w:pPr>
      <w:r>
        <w:rPr>
          <w:rFonts w:eastAsia="Times New Roman"/>
          <w:sz w:val="17"/>
          <w:szCs w:val="17"/>
        </w:rPr>
        <w:t xml:space="preserve">Nem todos os relacionamentos entre latino-americanos e estadunidenses eram problemáticos, pois o cônsul aparentemente aceitava os casamentos de mulheres americanas com membros estabelecidos da elite carioca. Todavia, é mister lembrar que as </w:t>
      </w:r>
      <w:r>
        <w:rPr>
          <w:rFonts w:eastAsia="Times New Roman"/>
          <w:i/>
          <w:iCs/>
          <w:sz w:val="17"/>
          <w:szCs w:val="17"/>
        </w:rPr>
        <w:t xml:space="preserve">American </w:t>
      </w:r>
      <w:r>
        <w:rPr>
          <w:rFonts w:eastAsia="Times New Roman"/>
          <w:i/>
          <w:iCs/>
          <w:sz w:val="17"/>
          <w:szCs w:val="17"/>
        </w:rPr>
        <w:t>Girls</w:t>
      </w:r>
    </w:p>
    <w:p w14:paraId="7B2ADE0A" w14:textId="77777777" w:rsidR="001C2C75" w:rsidRDefault="001C2C75">
      <w:pPr>
        <w:spacing w:line="1" w:lineRule="exact"/>
        <w:rPr>
          <w:sz w:val="20"/>
          <w:szCs w:val="20"/>
        </w:rPr>
      </w:pPr>
    </w:p>
    <w:p w14:paraId="3695240A" w14:textId="77777777" w:rsidR="001C2C75" w:rsidRDefault="00D37926">
      <w:pPr>
        <w:ind w:left="9346"/>
        <w:rPr>
          <w:sz w:val="20"/>
          <w:szCs w:val="20"/>
        </w:rPr>
      </w:pPr>
      <w:r>
        <w:rPr>
          <w:rFonts w:eastAsia="Times New Roman"/>
          <w:sz w:val="20"/>
          <w:szCs w:val="20"/>
        </w:rPr>
        <w:t>538</w:t>
      </w:r>
    </w:p>
    <w:p w14:paraId="12945799" w14:textId="77777777" w:rsidR="001C2C75" w:rsidRDefault="001C2C75">
      <w:pPr>
        <w:sectPr w:rsidR="001C2C75">
          <w:pgSz w:w="11900" w:h="16840"/>
          <w:pgMar w:top="1241" w:right="1124" w:bottom="405" w:left="1134" w:header="0" w:footer="0" w:gutter="0"/>
          <w:cols w:space="720" w:equalWidth="0">
            <w:col w:w="9646"/>
          </w:cols>
        </w:sectPr>
      </w:pPr>
    </w:p>
    <w:p w14:paraId="5FF13264" w14:textId="77777777" w:rsidR="001C2C75" w:rsidRDefault="00D37926">
      <w:pPr>
        <w:spacing w:line="378" w:lineRule="auto"/>
        <w:ind w:left="6"/>
        <w:jc w:val="both"/>
        <w:rPr>
          <w:sz w:val="20"/>
          <w:szCs w:val="20"/>
        </w:rPr>
      </w:pPr>
      <w:bookmarkStart w:id="539" w:name="page540"/>
      <w:bookmarkEnd w:id="539"/>
      <w:r>
        <w:rPr>
          <w:rFonts w:eastAsia="Times New Roman"/>
        </w:rPr>
        <w:t xml:space="preserve">representado pelas </w:t>
      </w:r>
      <w:r>
        <w:rPr>
          <w:rFonts w:eastAsia="Times New Roman"/>
          <w:i/>
          <w:iCs/>
        </w:rPr>
        <w:t>American Girls</w:t>
      </w:r>
      <w:r>
        <w:rPr>
          <w:rFonts w:eastAsia="Times New Roman"/>
        </w:rPr>
        <w:t xml:space="preserve">: ao forjarem relações sexuais comerciais com as “castas inferiores” da América Latina, elas enfraqueceram as representações de </w:t>
      </w:r>
      <w:r>
        <w:rPr>
          <w:rFonts w:eastAsia="Times New Roman"/>
          <w:i/>
          <w:iCs/>
        </w:rPr>
        <w:t>status</w:t>
      </w:r>
      <w:r>
        <w:rPr>
          <w:rFonts w:eastAsia="Times New Roman"/>
        </w:rPr>
        <w:t xml:space="preserve"> nacional que situava os EUA como uma força dominante na</w:t>
      </w:r>
      <w:r>
        <w:rPr>
          <w:rFonts w:eastAsia="Times New Roman"/>
        </w:rPr>
        <w:t xml:space="preserve"> região.</w:t>
      </w:r>
    </w:p>
    <w:p w14:paraId="43270DCE" w14:textId="77777777" w:rsidR="001C2C75" w:rsidRDefault="001C2C75">
      <w:pPr>
        <w:spacing w:line="143" w:lineRule="exact"/>
        <w:rPr>
          <w:sz w:val="20"/>
          <w:szCs w:val="20"/>
        </w:rPr>
      </w:pPr>
    </w:p>
    <w:p w14:paraId="4C496BC1" w14:textId="77777777" w:rsidR="001C2C75" w:rsidRDefault="00D37926">
      <w:pPr>
        <w:spacing w:line="366" w:lineRule="auto"/>
        <w:ind w:left="6" w:firstLine="360"/>
        <w:jc w:val="both"/>
        <w:rPr>
          <w:sz w:val="20"/>
          <w:szCs w:val="20"/>
        </w:rPr>
      </w:pPr>
      <w:r>
        <w:rPr>
          <w:rFonts w:eastAsia="Times New Roman"/>
        </w:rPr>
        <w:t>Ciente da ameaça, o cônsul geral americano sugeriu que no futuro “qualquer empecilho que a Divisão de Passaportes [</w:t>
      </w:r>
      <w:r>
        <w:rPr>
          <w:rFonts w:eastAsia="Times New Roman"/>
          <w:i/>
          <w:iCs/>
        </w:rPr>
        <w:t>Passport Bureau</w:t>
      </w:r>
      <w:r>
        <w:rPr>
          <w:rFonts w:eastAsia="Times New Roman"/>
        </w:rPr>
        <w:t>] pudesse colocar no caminho de organizações teatrais americanas [como a de Baxter and Willard] poderia se tornar um</w:t>
      </w:r>
      <w:r>
        <w:rPr>
          <w:rFonts w:eastAsia="Times New Roman"/>
        </w:rPr>
        <w:t>a obra de utilidade patriótica”. No caso dos grupos que eventualmente transpusessem essas barreiras, o cônsul sugeriu que seus gerentes deveriam assinar um termo de responsabilidade em relação às suas funcionárias femininas, sendo forçados a reportar qualq</w:t>
      </w:r>
      <w:r>
        <w:rPr>
          <w:rFonts w:eastAsia="Times New Roman"/>
        </w:rPr>
        <w:t>uer deserção de uma delas do grupo. Em casos assim, o Consulado Americano deveria ameaçar a mulher em questão com a perda de sua cidadania americana.</w:t>
      </w:r>
    </w:p>
    <w:p w14:paraId="37B7B5BD" w14:textId="77777777" w:rsidR="001C2C75" w:rsidRDefault="001C2C75">
      <w:pPr>
        <w:spacing w:line="155" w:lineRule="exact"/>
        <w:rPr>
          <w:sz w:val="20"/>
          <w:szCs w:val="20"/>
        </w:rPr>
      </w:pPr>
    </w:p>
    <w:p w14:paraId="1DC3D959" w14:textId="77777777" w:rsidR="001C2C75" w:rsidRDefault="00D37926">
      <w:pPr>
        <w:spacing w:line="367" w:lineRule="auto"/>
        <w:ind w:left="6" w:firstLine="360"/>
        <w:jc w:val="both"/>
        <w:rPr>
          <w:sz w:val="20"/>
          <w:szCs w:val="20"/>
        </w:rPr>
      </w:pPr>
      <w:r>
        <w:rPr>
          <w:rFonts w:eastAsia="Times New Roman"/>
        </w:rPr>
        <w:t>Podemos perceber que as sugestões do cônsul foram levadas a sério pelo governo americano, pois anexado ao</w:t>
      </w:r>
      <w:r>
        <w:rPr>
          <w:rFonts w:eastAsia="Times New Roman"/>
        </w:rPr>
        <w:t xml:space="preserve"> relatório está um memorando do Bureau de Cidadania americana (</w:t>
      </w:r>
      <w:r>
        <w:rPr>
          <w:rFonts w:eastAsia="Times New Roman"/>
          <w:i/>
          <w:iCs/>
        </w:rPr>
        <w:t>Citizenship Bureau</w:t>
      </w:r>
      <w:r>
        <w:rPr>
          <w:rFonts w:eastAsia="Times New Roman"/>
        </w:rPr>
        <w:t xml:space="preserve">), em que a questão da revogação foi aparentemente levada a sério, e cujo autor confirma “que devemos ser rigorosos e difíceis na emissão de passaportes para vagabundas dessa </w:t>
      </w:r>
      <w:r>
        <w:rPr>
          <w:rFonts w:eastAsia="Times New Roman"/>
        </w:rPr>
        <w:t>estirpe, especialmente quando elas estão viajando para os países da América Latina”</w:t>
      </w:r>
      <w:r>
        <w:rPr>
          <w:rFonts w:eastAsia="Times New Roman"/>
          <w:sz w:val="28"/>
          <w:szCs w:val="28"/>
          <w:vertAlign w:val="superscript"/>
        </w:rPr>
        <w:t>20</w:t>
      </w:r>
      <w:r>
        <w:rPr>
          <w:rFonts w:eastAsia="Times New Roman"/>
        </w:rPr>
        <w:t>.</w:t>
      </w:r>
    </w:p>
    <w:p w14:paraId="7D75DBF5" w14:textId="77777777" w:rsidR="001C2C75" w:rsidRDefault="001C2C75">
      <w:pPr>
        <w:spacing w:line="200" w:lineRule="exact"/>
        <w:rPr>
          <w:sz w:val="20"/>
          <w:szCs w:val="20"/>
        </w:rPr>
      </w:pPr>
    </w:p>
    <w:p w14:paraId="2D8441C9" w14:textId="77777777" w:rsidR="001C2C75" w:rsidRDefault="001C2C75">
      <w:pPr>
        <w:spacing w:line="200" w:lineRule="exact"/>
        <w:rPr>
          <w:sz w:val="20"/>
          <w:szCs w:val="20"/>
        </w:rPr>
      </w:pPr>
    </w:p>
    <w:p w14:paraId="45DC988E" w14:textId="77777777" w:rsidR="001C2C75" w:rsidRDefault="001C2C75">
      <w:pPr>
        <w:spacing w:line="239" w:lineRule="exact"/>
        <w:rPr>
          <w:sz w:val="20"/>
          <w:szCs w:val="20"/>
        </w:rPr>
      </w:pPr>
    </w:p>
    <w:p w14:paraId="3AD565F0" w14:textId="77777777" w:rsidR="001C2C75" w:rsidRDefault="00D37926">
      <w:pPr>
        <w:ind w:left="6"/>
        <w:rPr>
          <w:sz w:val="20"/>
          <w:szCs w:val="20"/>
        </w:rPr>
      </w:pPr>
      <w:r>
        <w:rPr>
          <w:rFonts w:eastAsia="Times New Roman"/>
          <w:b/>
          <w:bCs/>
          <w:i/>
          <w:iCs/>
        </w:rPr>
        <w:t>Conclusão</w:t>
      </w:r>
    </w:p>
    <w:p w14:paraId="27B486AD" w14:textId="77777777" w:rsidR="001C2C75" w:rsidRDefault="001C2C75">
      <w:pPr>
        <w:spacing w:line="325" w:lineRule="exact"/>
        <w:rPr>
          <w:sz w:val="20"/>
          <w:szCs w:val="20"/>
        </w:rPr>
      </w:pPr>
    </w:p>
    <w:p w14:paraId="539F5032" w14:textId="77777777" w:rsidR="001C2C75" w:rsidRDefault="00D37926">
      <w:pPr>
        <w:spacing w:line="365" w:lineRule="auto"/>
        <w:ind w:left="6" w:firstLine="360"/>
        <w:jc w:val="both"/>
        <w:rPr>
          <w:sz w:val="20"/>
          <w:szCs w:val="20"/>
        </w:rPr>
      </w:pPr>
      <w:r>
        <w:rPr>
          <w:rFonts w:eastAsia="Times New Roman"/>
        </w:rPr>
        <w:t>A prostituição de mulheres americanas no Rio de Janeiro, vista pelos funcionários do Departamento do Estado, não era dessa forma uma questão de direitos humanos, e sim de prestígio dos EUA, pois permitia que “os nativos” pudessem “gozar das atenções de uma</w:t>
      </w:r>
      <w:r>
        <w:rPr>
          <w:rFonts w:eastAsia="Times New Roman"/>
        </w:rPr>
        <w:t xml:space="preserve"> mulher da casta superior”. A América Latina, subordinada e feminizada nas representações sobre o poder estadunidense na região, não poderia abranger indivíduos americanos cujo comportamento pessoal colocava tais representações em dúvida. As atividades das</w:t>
      </w:r>
      <w:r>
        <w:rPr>
          <w:rFonts w:eastAsia="Times New Roman"/>
        </w:rPr>
        <w:t xml:space="preserve"> </w:t>
      </w:r>
      <w:r>
        <w:rPr>
          <w:rFonts w:eastAsia="Times New Roman"/>
          <w:i/>
          <w:iCs/>
        </w:rPr>
        <w:t>girls</w:t>
      </w:r>
      <w:r>
        <w:rPr>
          <w:rFonts w:eastAsia="Times New Roman"/>
        </w:rPr>
        <w:t xml:space="preserve"> na prostituição de luxo, como Linder notava, serviam como um foco particularmente aglutinador de discursos em que os “originalíssimos” americanos – viris, másculos e inovadores – poderiam se transformar em meretrizes comuns, nada originais.</w:t>
      </w:r>
    </w:p>
    <w:p w14:paraId="21D47498" w14:textId="77777777" w:rsidR="001C2C75" w:rsidRDefault="001C2C75">
      <w:pPr>
        <w:spacing w:line="157" w:lineRule="exact"/>
        <w:rPr>
          <w:sz w:val="20"/>
          <w:szCs w:val="20"/>
        </w:rPr>
      </w:pPr>
    </w:p>
    <w:p w14:paraId="6E89AA4E" w14:textId="77777777" w:rsidR="001C2C75" w:rsidRDefault="00D37926">
      <w:pPr>
        <w:spacing w:line="369" w:lineRule="auto"/>
        <w:ind w:left="6" w:firstLine="360"/>
        <w:jc w:val="both"/>
        <w:rPr>
          <w:sz w:val="20"/>
          <w:szCs w:val="20"/>
        </w:rPr>
      </w:pPr>
      <w:r>
        <w:rPr>
          <w:rFonts w:eastAsia="Times New Roman"/>
        </w:rPr>
        <w:t xml:space="preserve">Diante </w:t>
      </w:r>
      <w:r>
        <w:rPr>
          <w:rFonts w:eastAsia="Times New Roman"/>
        </w:rPr>
        <w:t xml:space="preserve">desse dilema, o Departamento de Estado mobilizava a categoria </w:t>
      </w:r>
      <w:r>
        <w:rPr>
          <w:rFonts w:eastAsia="Times New Roman"/>
          <w:i/>
          <w:iCs/>
        </w:rPr>
        <w:t>escravidão branca</w:t>
      </w:r>
      <w:r>
        <w:rPr>
          <w:rFonts w:eastAsia="Times New Roman"/>
        </w:rPr>
        <w:t xml:space="preserve"> não para resguardar os direitos das mulheres americanas na região, mas sim para policiar sua sexualidade e seus corpos, mantendo-os dentro dos limites permitidos pelas represen</w:t>
      </w:r>
      <w:r>
        <w:rPr>
          <w:rFonts w:eastAsia="Times New Roman"/>
        </w:rPr>
        <w:t xml:space="preserve">tações do poder americano. </w:t>
      </w:r>
      <w:r>
        <w:rPr>
          <w:rFonts w:eastAsia="Times New Roman"/>
          <w:i/>
          <w:iCs/>
        </w:rPr>
        <w:t>Proteção de</w:t>
      </w:r>
      <w:r>
        <w:rPr>
          <w:rFonts w:eastAsia="Times New Roman"/>
        </w:rPr>
        <w:t xml:space="preserve"> </w:t>
      </w:r>
      <w:r>
        <w:rPr>
          <w:rFonts w:eastAsia="Times New Roman"/>
          <w:i/>
          <w:iCs/>
        </w:rPr>
        <w:t xml:space="preserve">cidadãs vulneráveis </w:t>
      </w:r>
      <w:r>
        <w:rPr>
          <w:rFonts w:eastAsia="Times New Roman"/>
        </w:rPr>
        <w:t>significava então limitar os movimentos de “mulheres suspeitas" e – quem sabe –</w:t>
      </w:r>
      <w:r>
        <w:rPr>
          <w:rFonts w:eastAsia="Times New Roman"/>
          <w:i/>
          <w:iCs/>
        </w:rPr>
        <w:t xml:space="preserve"> </w:t>
      </w:r>
      <w:r>
        <w:rPr>
          <w:rFonts w:eastAsia="Times New Roman"/>
        </w:rPr>
        <w:t>ameaçá-las com a revogação de sua cidadania, caso elas transpusessem os limites impostos por seu governo</w:t>
      </w:r>
    </w:p>
    <w:p w14:paraId="3257704B" w14:textId="77777777" w:rsidR="001C2C75" w:rsidRDefault="00D37926">
      <w:pPr>
        <w:spacing w:line="20" w:lineRule="exact"/>
        <w:rPr>
          <w:sz w:val="20"/>
          <w:szCs w:val="20"/>
        </w:rPr>
      </w:pPr>
      <w:r>
        <w:rPr>
          <w:noProof/>
          <w:sz w:val="20"/>
          <w:szCs w:val="20"/>
        </w:rPr>
        <mc:AlternateContent>
          <mc:Choice Requires="wps">
            <w:drawing>
              <wp:anchor distT="0" distB="0" distL="114300" distR="114300" simplePos="0" relativeHeight="251811328" behindDoc="1" locked="0" layoutInCell="0" allowOverlap="1" wp14:anchorId="22EC6D72" wp14:editId="632F80D5">
                <wp:simplePos x="0" y="0"/>
                <wp:positionH relativeFrom="column">
                  <wp:posOffset>0</wp:posOffset>
                </wp:positionH>
                <wp:positionV relativeFrom="paragraph">
                  <wp:posOffset>384810</wp:posOffset>
                </wp:positionV>
                <wp:extent cx="6120130" cy="0"/>
                <wp:effectExtent l="0" t="0" r="0" b="0"/>
                <wp:wrapNone/>
                <wp:docPr id="301" name="Shape 3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120130" cy="4763"/>
                        </a:xfrm>
                        <a:prstGeom prst="line">
                          <a:avLst/>
                        </a:prstGeom>
                        <a:solidFill>
                          <a:srgbClr val="FFFFFF"/>
                        </a:solidFill>
                        <a:ln w="9144">
                          <a:solidFill>
                            <a:srgbClr val="000000"/>
                          </a:solidFill>
                          <a:miter lim="800000"/>
                          <a:headEnd/>
                          <a:tailEnd/>
                        </a:ln>
                      </wps:spPr>
                      <wps:bodyPr/>
                    </wps:wsp>
                  </a:graphicData>
                </a:graphic>
              </wp:anchor>
            </w:drawing>
          </mc:Choice>
          <mc:Fallback>
            <w:pict>
              <v:line w14:anchorId="3D8FAF77" id="Shape 301" o:spid="_x0000_s1026" style="position:absolute;z-index:-251505152;visibility:visible;mso-wrap-style:square;mso-wrap-distance-left:9pt;mso-wrap-distance-top:0;mso-wrap-distance-right:9pt;mso-wrap-distance-bottom:0;mso-position-horizontal:absolute;mso-position-horizontal-relative:text;mso-position-vertical:absolute;mso-position-vertical-relative:text" from="0,30.3pt" to="481.9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2QxyuQEAAIMDAAAOAAAAZHJzL2Uyb0RvYy54bWysU02P0zAQvSPxHyzfaZJtVZao6R52KZcV&#10;VFr4AVPbaSz8JY9p2n/P2GnLFjghfLAyM8/P8944q4ejNeygImrvOt7Mas6UE15qt+/4t6+bd/ec&#10;YQInwXinOn5SyB/Wb9+sxtCqOz94I1VkROKwHUPHh5RCW1UoBmUBZz4oR8XeRwuJwrivZISR2K2p&#10;7up6WY0+yhC9UIiUfZqKfF34+16J9KXvUSVmOk69pbLHsu/yXq1X0O4jhEGLcxvwD11Y0I4uvVI9&#10;QQL2I+o/qKwW0aPv00x4W/m+10IVDaSmqX9T8zJAUEULmYPhahP+P1rx+bCNTMuOz+uGMweWhlTu&#10;ZTlB9owBW0I9um3MAsXRvYRnL74j1aqbYg4wTLBjH22Gk0J2LHafrnarY2KCksuGNM9pKoJqi/fL&#10;eb6ugvZyNkRMn5S3LH903GiXzYAWDs+YJugFktPojZYbbUwJ4n73aCI7AA1+U9aZ/QZmHBs7/qFZ&#10;LArzTQ1fU9Rl/Y3C6kQv2Gjb8fsrCNpBgfzoJLUJbQJtpm9SZ9zZt8mqbNrOy9M2XvykSRcbzq8y&#10;P6XXcTn9699Z/wQAAP//AwBQSwMEFAAGAAgAAAAhABpsb43ZAAAABgEAAA8AAABkcnMvZG93bnJl&#10;di54bWxMj8FOwzAQRO9I/IO1SFwQdQpVBCFORZHgCgQu3Nx460TYa8t22/D3LOIAx9lZzbxp17N3&#10;4oApT4EULBcVCKQhmImsgve3x8sbELloMtoFQgVfmGHdnZ60ujHhSK946IsVHEK50QrGUmIjZR5G&#10;9DovQkRibxeS14VlstIkfeRw7+RVVdXS64m4YdQRH0YcPvu9VxCf02oV08fF5sktc7/ZWRvMi1Ln&#10;Z/P9HYiCc/l7hh98RoeOmbZhTyYLp4CHFAV1VYNg97a+5iHb34PsWvkfv/sGAAD//wMAUEsBAi0A&#10;FAAGAAgAAAAhALaDOJL+AAAA4QEAABMAAAAAAAAAAAAAAAAAAAAAAFtDb250ZW50X1R5cGVzXS54&#10;bWxQSwECLQAUAAYACAAAACEAOP0h/9YAAACUAQAACwAAAAAAAAAAAAAAAAAvAQAAX3JlbHMvLnJl&#10;bHNQSwECLQAUAAYACAAAACEA6NkMcrkBAACDAwAADgAAAAAAAAAAAAAAAAAuAgAAZHJzL2Uyb0Rv&#10;Yy54bWxQSwECLQAUAAYACAAAACEAGmxvjdkAAAAGAQAADwAAAAAAAAAAAAAAAAATBAAAZHJzL2Rv&#10;d25yZXYueG1sUEsFBgAAAAAEAAQA8wAAABkFAAAAAA==&#10;" o:allowincell="f" filled="t" strokeweight=".72pt">
                <v:stroke joinstyle="miter"/>
                <o:lock v:ext="edit" shapetype="f"/>
              </v:line>
            </w:pict>
          </mc:Fallback>
        </mc:AlternateContent>
      </w:r>
    </w:p>
    <w:p w14:paraId="5F7BADC2" w14:textId="77777777" w:rsidR="001C2C75" w:rsidRDefault="001C2C75">
      <w:pPr>
        <w:spacing w:line="200" w:lineRule="exact"/>
        <w:rPr>
          <w:sz w:val="20"/>
          <w:szCs w:val="20"/>
        </w:rPr>
      </w:pPr>
    </w:p>
    <w:p w14:paraId="26C5D461" w14:textId="77777777" w:rsidR="001C2C75" w:rsidRDefault="001C2C75">
      <w:pPr>
        <w:spacing w:line="200" w:lineRule="exact"/>
        <w:rPr>
          <w:sz w:val="20"/>
          <w:szCs w:val="20"/>
        </w:rPr>
      </w:pPr>
    </w:p>
    <w:p w14:paraId="0E714C1B" w14:textId="77777777" w:rsidR="001C2C75" w:rsidRDefault="001C2C75">
      <w:pPr>
        <w:spacing w:line="271" w:lineRule="exact"/>
        <w:rPr>
          <w:sz w:val="20"/>
          <w:szCs w:val="20"/>
        </w:rPr>
      </w:pPr>
    </w:p>
    <w:p w14:paraId="2B816A7F" w14:textId="77777777" w:rsidR="001C2C75" w:rsidRDefault="00D37926">
      <w:pPr>
        <w:spacing w:line="247" w:lineRule="auto"/>
        <w:ind w:left="6" w:right="260"/>
        <w:rPr>
          <w:sz w:val="20"/>
          <w:szCs w:val="20"/>
        </w:rPr>
      </w:pPr>
      <w:r>
        <w:rPr>
          <w:rFonts w:eastAsia="Times New Roman"/>
          <w:sz w:val="18"/>
          <w:szCs w:val="18"/>
        </w:rPr>
        <w:t xml:space="preserve">não </w:t>
      </w:r>
      <w:r>
        <w:rPr>
          <w:rFonts w:eastAsia="Times New Roman"/>
          <w:sz w:val="18"/>
          <w:szCs w:val="18"/>
        </w:rPr>
        <w:t>estavam se engajando em prostituição com homens das classes populares, e sim “jovens da elite”. O nexo do problema, então, eram as relações sexuais comerciais, seja com quem fossem conduzidas.</w:t>
      </w:r>
    </w:p>
    <w:p w14:paraId="1EDF56F1" w14:textId="77777777" w:rsidR="001C2C75" w:rsidRDefault="001C2C75">
      <w:pPr>
        <w:spacing w:line="14" w:lineRule="exact"/>
        <w:rPr>
          <w:sz w:val="20"/>
          <w:szCs w:val="20"/>
        </w:rPr>
      </w:pPr>
    </w:p>
    <w:p w14:paraId="791715FE" w14:textId="77777777" w:rsidR="001C2C75" w:rsidRPr="00D37926" w:rsidRDefault="00D37926" w:rsidP="00D37926">
      <w:pPr>
        <w:numPr>
          <w:ilvl w:val="0"/>
          <w:numId w:val="321"/>
        </w:numPr>
        <w:tabs>
          <w:tab w:val="left" w:pos="184"/>
        </w:tabs>
        <w:spacing w:line="209" w:lineRule="auto"/>
        <w:ind w:left="6" w:right="480" w:hanging="6"/>
        <w:jc w:val="both"/>
        <w:rPr>
          <w:rFonts w:ascii="Calibri" w:eastAsia="Calibri" w:hAnsi="Calibri" w:cs="Calibri"/>
          <w:sz w:val="26"/>
          <w:szCs w:val="26"/>
          <w:vertAlign w:val="superscript"/>
          <w:lang w:val="en-US"/>
        </w:rPr>
      </w:pPr>
      <w:r w:rsidRPr="00D37926">
        <w:rPr>
          <w:rFonts w:eastAsia="Times New Roman"/>
          <w:sz w:val="18"/>
          <w:szCs w:val="18"/>
          <w:lang w:val="en-US"/>
        </w:rPr>
        <w:t>NARA, RG 84, Foreign service Posts of the Department of State:</w:t>
      </w:r>
      <w:r w:rsidRPr="00D37926">
        <w:rPr>
          <w:rFonts w:eastAsia="Times New Roman"/>
          <w:sz w:val="18"/>
          <w:szCs w:val="18"/>
          <w:lang w:val="en-US"/>
        </w:rPr>
        <w:t xml:space="preserve"> Brazil: Rio de Janeiro Embassy. U.S. Secretary of State to Consul General, Rio de Janeiro 1/2/1918. This is a handwritten note attached to the document containing correspondence dated 28/1/1918, referred to above</w:t>
      </w:r>
    </w:p>
    <w:p w14:paraId="05B3A531" w14:textId="77777777" w:rsidR="001C2C75" w:rsidRDefault="00D37926">
      <w:pPr>
        <w:ind w:left="9346"/>
        <w:rPr>
          <w:sz w:val="20"/>
          <w:szCs w:val="20"/>
        </w:rPr>
      </w:pPr>
      <w:r>
        <w:rPr>
          <w:rFonts w:eastAsia="Times New Roman"/>
          <w:sz w:val="20"/>
          <w:szCs w:val="20"/>
        </w:rPr>
        <w:t>539</w:t>
      </w:r>
    </w:p>
    <w:p w14:paraId="57D4FC47" w14:textId="77777777" w:rsidR="001C2C75" w:rsidRDefault="001C2C75">
      <w:pPr>
        <w:sectPr w:rsidR="001C2C75">
          <w:pgSz w:w="11900" w:h="16840"/>
          <w:pgMar w:top="1241" w:right="1124" w:bottom="405" w:left="1134" w:header="0" w:footer="0" w:gutter="0"/>
          <w:cols w:space="720" w:equalWidth="0">
            <w:col w:w="9646"/>
          </w:cols>
        </w:sectPr>
      </w:pPr>
    </w:p>
    <w:p w14:paraId="20DF0178" w14:textId="77777777" w:rsidR="001C2C75" w:rsidRDefault="00D37926">
      <w:pPr>
        <w:spacing w:line="397" w:lineRule="auto"/>
        <w:rPr>
          <w:sz w:val="20"/>
          <w:szCs w:val="20"/>
        </w:rPr>
      </w:pPr>
      <w:bookmarkStart w:id="540" w:name="page541"/>
      <w:bookmarkEnd w:id="540"/>
      <w:r>
        <w:rPr>
          <w:rFonts w:eastAsia="Times New Roman"/>
        </w:rPr>
        <w:t>de origem. Na an</w:t>
      </w:r>
      <w:r>
        <w:rPr>
          <w:rFonts w:eastAsia="Times New Roman"/>
        </w:rPr>
        <w:t>álise final, o protegido aqui era o Estado americano – ou, mais precisamente, as representações de seu novo poder imperial na América Latina.</w:t>
      </w:r>
    </w:p>
    <w:p w14:paraId="26480B9F" w14:textId="77777777" w:rsidR="001C2C75" w:rsidRDefault="001C2C75">
      <w:pPr>
        <w:spacing w:line="200" w:lineRule="exact"/>
        <w:rPr>
          <w:sz w:val="20"/>
          <w:szCs w:val="20"/>
        </w:rPr>
      </w:pPr>
    </w:p>
    <w:p w14:paraId="34F2A0FD" w14:textId="77777777" w:rsidR="001C2C75" w:rsidRDefault="001C2C75">
      <w:pPr>
        <w:spacing w:line="200" w:lineRule="exact"/>
        <w:rPr>
          <w:sz w:val="20"/>
          <w:szCs w:val="20"/>
        </w:rPr>
      </w:pPr>
    </w:p>
    <w:p w14:paraId="5B16D5A9" w14:textId="77777777" w:rsidR="001C2C75" w:rsidRDefault="001C2C75">
      <w:pPr>
        <w:spacing w:line="200" w:lineRule="exact"/>
        <w:rPr>
          <w:sz w:val="20"/>
          <w:szCs w:val="20"/>
        </w:rPr>
      </w:pPr>
    </w:p>
    <w:p w14:paraId="160FA6BD" w14:textId="77777777" w:rsidR="001C2C75" w:rsidRDefault="001C2C75">
      <w:pPr>
        <w:spacing w:line="200" w:lineRule="exact"/>
        <w:rPr>
          <w:sz w:val="20"/>
          <w:szCs w:val="20"/>
        </w:rPr>
      </w:pPr>
    </w:p>
    <w:p w14:paraId="717C5B2D" w14:textId="77777777" w:rsidR="001C2C75" w:rsidRDefault="001C2C75">
      <w:pPr>
        <w:spacing w:line="200" w:lineRule="exact"/>
        <w:rPr>
          <w:sz w:val="20"/>
          <w:szCs w:val="20"/>
        </w:rPr>
      </w:pPr>
    </w:p>
    <w:p w14:paraId="4AC2C83B" w14:textId="77777777" w:rsidR="001C2C75" w:rsidRDefault="001C2C75">
      <w:pPr>
        <w:spacing w:line="200" w:lineRule="exact"/>
        <w:rPr>
          <w:sz w:val="20"/>
          <w:szCs w:val="20"/>
        </w:rPr>
      </w:pPr>
    </w:p>
    <w:p w14:paraId="2D885514" w14:textId="77777777" w:rsidR="001C2C75" w:rsidRDefault="001C2C75">
      <w:pPr>
        <w:spacing w:line="200" w:lineRule="exact"/>
        <w:rPr>
          <w:sz w:val="20"/>
          <w:szCs w:val="20"/>
        </w:rPr>
      </w:pPr>
    </w:p>
    <w:p w14:paraId="6234AB58" w14:textId="77777777" w:rsidR="001C2C75" w:rsidRDefault="001C2C75">
      <w:pPr>
        <w:spacing w:line="200" w:lineRule="exact"/>
        <w:rPr>
          <w:sz w:val="20"/>
          <w:szCs w:val="20"/>
        </w:rPr>
      </w:pPr>
    </w:p>
    <w:p w14:paraId="199E28F6" w14:textId="77777777" w:rsidR="001C2C75" w:rsidRDefault="001C2C75">
      <w:pPr>
        <w:spacing w:line="200" w:lineRule="exact"/>
        <w:rPr>
          <w:sz w:val="20"/>
          <w:szCs w:val="20"/>
        </w:rPr>
      </w:pPr>
    </w:p>
    <w:p w14:paraId="63961E9C" w14:textId="77777777" w:rsidR="001C2C75" w:rsidRDefault="001C2C75">
      <w:pPr>
        <w:spacing w:line="200" w:lineRule="exact"/>
        <w:rPr>
          <w:sz w:val="20"/>
          <w:szCs w:val="20"/>
        </w:rPr>
      </w:pPr>
    </w:p>
    <w:p w14:paraId="11213E30" w14:textId="77777777" w:rsidR="001C2C75" w:rsidRDefault="001C2C75">
      <w:pPr>
        <w:spacing w:line="200" w:lineRule="exact"/>
        <w:rPr>
          <w:sz w:val="20"/>
          <w:szCs w:val="20"/>
        </w:rPr>
      </w:pPr>
    </w:p>
    <w:p w14:paraId="435B600C" w14:textId="77777777" w:rsidR="001C2C75" w:rsidRDefault="001C2C75">
      <w:pPr>
        <w:spacing w:line="200" w:lineRule="exact"/>
        <w:rPr>
          <w:sz w:val="20"/>
          <w:szCs w:val="20"/>
        </w:rPr>
      </w:pPr>
    </w:p>
    <w:p w14:paraId="2380976F" w14:textId="77777777" w:rsidR="001C2C75" w:rsidRDefault="001C2C75">
      <w:pPr>
        <w:spacing w:line="200" w:lineRule="exact"/>
        <w:rPr>
          <w:sz w:val="20"/>
          <w:szCs w:val="20"/>
        </w:rPr>
      </w:pPr>
    </w:p>
    <w:p w14:paraId="173E4675" w14:textId="77777777" w:rsidR="001C2C75" w:rsidRDefault="001C2C75">
      <w:pPr>
        <w:spacing w:line="200" w:lineRule="exact"/>
        <w:rPr>
          <w:sz w:val="20"/>
          <w:szCs w:val="20"/>
        </w:rPr>
      </w:pPr>
    </w:p>
    <w:p w14:paraId="4B21B4C5" w14:textId="77777777" w:rsidR="001C2C75" w:rsidRDefault="001C2C75">
      <w:pPr>
        <w:spacing w:line="200" w:lineRule="exact"/>
        <w:rPr>
          <w:sz w:val="20"/>
          <w:szCs w:val="20"/>
        </w:rPr>
      </w:pPr>
    </w:p>
    <w:p w14:paraId="6720C13B" w14:textId="77777777" w:rsidR="001C2C75" w:rsidRDefault="001C2C75">
      <w:pPr>
        <w:spacing w:line="200" w:lineRule="exact"/>
        <w:rPr>
          <w:sz w:val="20"/>
          <w:szCs w:val="20"/>
        </w:rPr>
      </w:pPr>
    </w:p>
    <w:p w14:paraId="6EA1E233" w14:textId="77777777" w:rsidR="001C2C75" w:rsidRDefault="001C2C75">
      <w:pPr>
        <w:spacing w:line="200" w:lineRule="exact"/>
        <w:rPr>
          <w:sz w:val="20"/>
          <w:szCs w:val="20"/>
        </w:rPr>
      </w:pPr>
    </w:p>
    <w:p w14:paraId="536FC2B3" w14:textId="77777777" w:rsidR="001C2C75" w:rsidRDefault="001C2C75">
      <w:pPr>
        <w:spacing w:line="200" w:lineRule="exact"/>
        <w:rPr>
          <w:sz w:val="20"/>
          <w:szCs w:val="20"/>
        </w:rPr>
      </w:pPr>
    </w:p>
    <w:p w14:paraId="018D36C1" w14:textId="77777777" w:rsidR="001C2C75" w:rsidRDefault="001C2C75">
      <w:pPr>
        <w:spacing w:line="200" w:lineRule="exact"/>
        <w:rPr>
          <w:sz w:val="20"/>
          <w:szCs w:val="20"/>
        </w:rPr>
      </w:pPr>
    </w:p>
    <w:p w14:paraId="217A48E8" w14:textId="77777777" w:rsidR="001C2C75" w:rsidRDefault="001C2C75">
      <w:pPr>
        <w:spacing w:line="200" w:lineRule="exact"/>
        <w:rPr>
          <w:sz w:val="20"/>
          <w:szCs w:val="20"/>
        </w:rPr>
      </w:pPr>
    </w:p>
    <w:p w14:paraId="6B4BA7FF" w14:textId="77777777" w:rsidR="001C2C75" w:rsidRDefault="001C2C75">
      <w:pPr>
        <w:spacing w:line="200" w:lineRule="exact"/>
        <w:rPr>
          <w:sz w:val="20"/>
          <w:szCs w:val="20"/>
        </w:rPr>
      </w:pPr>
    </w:p>
    <w:p w14:paraId="5078E46C" w14:textId="77777777" w:rsidR="001C2C75" w:rsidRDefault="001C2C75">
      <w:pPr>
        <w:spacing w:line="200" w:lineRule="exact"/>
        <w:rPr>
          <w:sz w:val="20"/>
          <w:szCs w:val="20"/>
        </w:rPr>
      </w:pPr>
    </w:p>
    <w:p w14:paraId="48DFF25A" w14:textId="77777777" w:rsidR="001C2C75" w:rsidRDefault="001C2C75">
      <w:pPr>
        <w:spacing w:line="200" w:lineRule="exact"/>
        <w:rPr>
          <w:sz w:val="20"/>
          <w:szCs w:val="20"/>
        </w:rPr>
      </w:pPr>
    </w:p>
    <w:p w14:paraId="52614ED8" w14:textId="77777777" w:rsidR="001C2C75" w:rsidRDefault="001C2C75">
      <w:pPr>
        <w:spacing w:line="200" w:lineRule="exact"/>
        <w:rPr>
          <w:sz w:val="20"/>
          <w:szCs w:val="20"/>
        </w:rPr>
      </w:pPr>
    </w:p>
    <w:p w14:paraId="7A1AA0BD" w14:textId="77777777" w:rsidR="001C2C75" w:rsidRDefault="001C2C75">
      <w:pPr>
        <w:spacing w:line="200" w:lineRule="exact"/>
        <w:rPr>
          <w:sz w:val="20"/>
          <w:szCs w:val="20"/>
        </w:rPr>
      </w:pPr>
    </w:p>
    <w:p w14:paraId="6A955E8E" w14:textId="77777777" w:rsidR="001C2C75" w:rsidRDefault="001C2C75">
      <w:pPr>
        <w:spacing w:line="200" w:lineRule="exact"/>
        <w:rPr>
          <w:sz w:val="20"/>
          <w:szCs w:val="20"/>
        </w:rPr>
      </w:pPr>
    </w:p>
    <w:p w14:paraId="7F595D00" w14:textId="77777777" w:rsidR="001C2C75" w:rsidRDefault="001C2C75">
      <w:pPr>
        <w:spacing w:line="200" w:lineRule="exact"/>
        <w:rPr>
          <w:sz w:val="20"/>
          <w:szCs w:val="20"/>
        </w:rPr>
      </w:pPr>
    </w:p>
    <w:p w14:paraId="2251CD07" w14:textId="77777777" w:rsidR="001C2C75" w:rsidRDefault="001C2C75">
      <w:pPr>
        <w:spacing w:line="200" w:lineRule="exact"/>
        <w:rPr>
          <w:sz w:val="20"/>
          <w:szCs w:val="20"/>
        </w:rPr>
      </w:pPr>
    </w:p>
    <w:p w14:paraId="37333B1E" w14:textId="77777777" w:rsidR="001C2C75" w:rsidRDefault="001C2C75">
      <w:pPr>
        <w:spacing w:line="200" w:lineRule="exact"/>
        <w:rPr>
          <w:sz w:val="20"/>
          <w:szCs w:val="20"/>
        </w:rPr>
      </w:pPr>
    </w:p>
    <w:p w14:paraId="436FC2DE" w14:textId="77777777" w:rsidR="001C2C75" w:rsidRDefault="001C2C75">
      <w:pPr>
        <w:spacing w:line="200" w:lineRule="exact"/>
        <w:rPr>
          <w:sz w:val="20"/>
          <w:szCs w:val="20"/>
        </w:rPr>
      </w:pPr>
    </w:p>
    <w:p w14:paraId="319397BD" w14:textId="77777777" w:rsidR="001C2C75" w:rsidRDefault="001C2C75">
      <w:pPr>
        <w:spacing w:line="200" w:lineRule="exact"/>
        <w:rPr>
          <w:sz w:val="20"/>
          <w:szCs w:val="20"/>
        </w:rPr>
      </w:pPr>
    </w:p>
    <w:p w14:paraId="06310661" w14:textId="77777777" w:rsidR="001C2C75" w:rsidRDefault="001C2C75">
      <w:pPr>
        <w:spacing w:line="200" w:lineRule="exact"/>
        <w:rPr>
          <w:sz w:val="20"/>
          <w:szCs w:val="20"/>
        </w:rPr>
      </w:pPr>
    </w:p>
    <w:p w14:paraId="21CE6D1D" w14:textId="77777777" w:rsidR="001C2C75" w:rsidRDefault="001C2C75">
      <w:pPr>
        <w:spacing w:line="200" w:lineRule="exact"/>
        <w:rPr>
          <w:sz w:val="20"/>
          <w:szCs w:val="20"/>
        </w:rPr>
      </w:pPr>
    </w:p>
    <w:p w14:paraId="073CBC05" w14:textId="77777777" w:rsidR="001C2C75" w:rsidRDefault="001C2C75">
      <w:pPr>
        <w:spacing w:line="200" w:lineRule="exact"/>
        <w:rPr>
          <w:sz w:val="20"/>
          <w:szCs w:val="20"/>
        </w:rPr>
      </w:pPr>
    </w:p>
    <w:p w14:paraId="4005AE0F" w14:textId="77777777" w:rsidR="001C2C75" w:rsidRDefault="001C2C75">
      <w:pPr>
        <w:spacing w:line="200" w:lineRule="exact"/>
        <w:rPr>
          <w:sz w:val="20"/>
          <w:szCs w:val="20"/>
        </w:rPr>
      </w:pPr>
    </w:p>
    <w:p w14:paraId="34F34FAA" w14:textId="77777777" w:rsidR="001C2C75" w:rsidRDefault="001C2C75">
      <w:pPr>
        <w:spacing w:line="200" w:lineRule="exact"/>
        <w:rPr>
          <w:sz w:val="20"/>
          <w:szCs w:val="20"/>
        </w:rPr>
      </w:pPr>
    </w:p>
    <w:p w14:paraId="7543FAE8" w14:textId="77777777" w:rsidR="001C2C75" w:rsidRDefault="001C2C75">
      <w:pPr>
        <w:spacing w:line="200" w:lineRule="exact"/>
        <w:rPr>
          <w:sz w:val="20"/>
          <w:szCs w:val="20"/>
        </w:rPr>
      </w:pPr>
    </w:p>
    <w:p w14:paraId="4BFD816E" w14:textId="77777777" w:rsidR="001C2C75" w:rsidRDefault="001C2C75">
      <w:pPr>
        <w:spacing w:line="200" w:lineRule="exact"/>
        <w:rPr>
          <w:sz w:val="20"/>
          <w:szCs w:val="20"/>
        </w:rPr>
      </w:pPr>
    </w:p>
    <w:p w14:paraId="575B2935" w14:textId="77777777" w:rsidR="001C2C75" w:rsidRDefault="001C2C75">
      <w:pPr>
        <w:spacing w:line="200" w:lineRule="exact"/>
        <w:rPr>
          <w:sz w:val="20"/>
          <w:szCs w:val="20"/>
        </w:rPr>
      </w:pPr>
    </w:p>
    <w:p w14:paraId="5F48C4B2" w14:textId="77777777" w:rsidR="001C2C75" w:rsidRDefault="001C2C75">
      <w:pPr>
        <w:spacing w:line="200" w:lineRule="exact"/>
        <w:rPr>
          <w:sz w:val="20"/>
          <w:szCs w:val="20"/>
        </w:rPr>
      </w:pPr>
    </w:p>
    <w:p w14:paraId="05AED6D4" w14:textId="77777777" w:rsidR="001C2C75" w:rsidRDefault="001C2C75">
      <w:pPr>
        <w:spacing w:line="200" w:lineRule="exact"/>
        <w:rPr>
          <w:sz w:val="20"/>
          <w:szCs w:val="20"/>
        </w:rPr>
      </w:pPr>
    </w:p>
    <w:p w14:paraId="1F7447A7" w14:textId="77777777" w:rsidR="001C2C75" w:rsidRDefault="001C2C75">
      <w:pPr>
        <w:spacing w:line="200" w:lineRule="exact"/>
        <w:rPr>
          <w:sz w:val="20"/>
          <w:szCs w:val="20"/>
        </w:rPr>
      </w:pPr>
    </w:p>
    <w:p w14:paraId="4AED93D4" w14:textId="77777777" w:rsidR="001C2C75" w:rsidRDefault="001C2C75">
      <w:pPr>
        <w:spacing w:line="200" w:lineRule="exact"/>
        <w:rPr>
          <w:sz w:val="20"/>
          <w:szCs w:val="20"/>
        </w:rPr>
      </w:pPr>
    </w:p>
    <w:p w14:paraId="174D14C5" w14:textId="77777777" w:rsidR="001C2C75" w:rsidRDefault="001C2C75">
      <w:pPr>
        <w:spacing w:line="200" w:lineRule="exact"/>
        <w:rPr>
          <w:sz w:val="20"/>
          <w:szCs w:val="20"/>
        </w:rPr>
      </w:pPr>
    </w:p>
    <w:p w14:paraId="03227A80" w14:textId="77777777" w:rsidR="001C2C75" w:rsidRDefault="001C2C75">
      <w:pPr>
        <w:spacing w:line="200" w:lineRule="exact"/>
        <w:rPr>
          <w:sz w:val="20"/>
          <w:szCs w:val="20"/>
        </w:rPr>
      </w:pPr>
    </w:p>
    <w:p w14:paraId="5CC22510" w14:textId="77777777" w:rsidR="001C2C75" w:rsidRDefault="001C2C75">
      <w:pPr>
        <w:spacing w:line="200" w:lineRule="exact"/>
        <w:rPr>
          <w:sz w:val="20"/>
          <w:szCs w:val="20"/>
        </w:rPr>
      </w:pPr>
    </w:p>
    <w:p w14:paraId="1F14C93C" w14:textId="77777777" w:rsidR="001C2C75" w:rsidRDefault="001C2C75">
      <w:pPr>
        <w:spacing w:line="200" w:lineRule="exact"/>
        <w:rPr>
          <w:sz w:val="20"/>
          <w:szCs w:val="20"/>
        </w:rPr>
      </w:pPr>
    </w:p>
    <w:p w14:paraId="7B78B4EC" w14:textId="77777777" w:rsidR="001C2C75" w:rsidRDefault="001C2C75">
      <w:pPr>
        <w:spacing w:line="200" w:lineRule="exact"/>
        <w:rPr>
          <w:sz w:val="20"/>
          <w:szCs w:val="20"/>
        </w:rPr>
      </w:pPr>
    </w:p>
    <w:p w14:paraId="60C1AF6D" w14:textId="77777777" w:rsidR="001C2C75" w:rsidRDefault="001C2C75">
      <w:pPr>
        <w:spacing w:line="200" w:lineRule="exact"/>
        <w:rPr>
          <w:sz w:val="20"/>
          <w:szCs w:val="20"/>
        </w:rPr>
      </w:pPr>
    </w:p>
    <w:p w14:paraId="0173E5CF" w14:textId="77777777" w:rsidR="001C2C75" w:rsidRDefault="001C2C75">
      <w:pPr>
        <w:spacing w:line="200" w:lineRule="exact"/>
        <w:rPr>
          <w:sz w:val="20"/>
          <w:szCs w:val="20"/>
        </w:rPr>
      </w:pPr>
    </w:p>
    <w:p w14:paraId="5643D751" w14:textId="77777777" w:rsidR="001C2C75" w:rsidRDefault="001C2C75">
      <w:pPr>
        <w:spacing w:line="200" w:lineRule="exact"/>
        <w:rPr>
          <w:sz w:val="20"/>
          <w:szCs w:val="20"/>
        </w:rPr>
      </w:pPr>
    </w:p>
    <w:p w14:paraId="03A82336" w14:textId="77777777" w:rsidR="001C2C75" w:rsidRDefault="001C2C75">
      <w:pPr>
        <w:spacing w:line="200" w:lineRule="exact"/>
        <w:rPr>
          <w:sz w:val="20"/>
          <w:szCs w:val="20"/>
        </w:rPr>
      </w:pPr>
    </w:p>
    <w:p w14:paraId="645B72F5" w14:textId="77777777" w:rsidR="001C2C75" w:rsidRDefault="001C2C75">
      <w:pPr>
        <w:spacing w:line="200" w:lineRule="exact"/>
        <w:rPr>
          <w:sz w:val="20"/>
          <w:szCs w:val="20"/>
        </w:rPr>
      </w:pPr>
    </w:p>
    <w:p w14:paraId="2355FE84" w14:textId="77777777" w:rsidR="001C2C75" w:rsidRDefault="001C2C75">
      <w:pPr>
        <w:spacing w:line="200" w:lineRule="exact"/>
        <w:rPr>
          <w:sz w:val="20"/>
          <w:szCs w:val="20"/>
        </w:rPr>
      </w:pPr>
    </w:p>
    <w:p w14:paraId="3511DBCE" w14:textId="77777777" w:rsidR="001C2C75" w:rsidRDefault="001C2C75">
      <w:pPr>
        <w:spacing w:line="200" w:lineRule="exact"/>
        <w:rPr>
          <w:sz w:val="20"/>
          <w:szCs w:val="20"/>
        </w:rPr>
      </w:pPr>
    </w:p>
    <w:p w14:paraId="092A3D1D" w14:textId="77777777" w:rsidR="001C2C75" w:rsidRDefault="001C2C75">
      <w:pPr>
        <w:spacing w:line="200" w:lineRule="exact"/>
        <w:rPr>
          <w:sz w:val="20"/>
          <w:szCs w:val="20"/>
        </w:rPr>
      </w:pPr>
    </w:p>
    <w:p w14:paraId="34773BC1" w14:textId="77777777" w:rsidR="001C2C75" w:rsidRDefault="001C2C75">
      <w:pPr>
        <w:spacing w:line="200" w:lineRule="exact"/>
        <w:rPr>
          <w:sz w:val="20"/>
          <w:szCs w:val="20"/>
        </w:rPr>
      </w:pPr>
    </w:p>
    <w:p w14:paraId="5D3C3A1F" w14:textId="77777777" w:rsidR="001C2C75" w:rsidRDefault="001C2C75">
      <w:pPr>
        <w:spacing w:line="200" w:lineRule="exact"/>
        <w:rPr>
          <w:sz w:val="20"/>
          <w:szCs w:val="20"/>
        </w:rPr>
      </w:pPr>
    </w:p>
    <w:p w14:paraId="6A8E9D63" w14:textId="77777777" w:rsidR="001C2C75" w:rsidRDefault="001C2C75">
      <w:pPr>
        <w:spacing w:line="200" w:lineRule="exact"/>
        <w:rPr>
          <w:sz w:val="20"/>
          <w:szCs w:val="20"/>
        </w:rPr>
      </w:pPr>
    </w:p>
    <w:p w14:paraId="7C38CEE8" w14:textId="77777777" w:rsidR="001C2C75" w:rsidRDefault="001C2C75">
      <w:pPr>
        <w:spacing w:line="200" w:lineRule="exact"/>
        <w:rPr>
          <w:sz w:val="20"/>
          <w:szCs w:val="20"/>
        </w:rPr>
      </w:pPr>
    </w:p>
    <w:p w14:paraId="2A66825C" w14:textId="77777777" w:rsidR="001C2C75" w:rsidRDefault="001C2C75">
      <w:pPr>
        <w:spacing w:line="200" w:lineRule="exact"/>
        <w:rPr>
          <w:sz w:val="20"/>
          <w:szCs w:val="20"/>
        </w:rPr>
      </w:pPr>
    </w:p>
    <w:p w14:paraId="39A3C270" w14:textId="77777777" w:rsidR="001C2C75" w:rsidRDefault="001C2C75">
      <w:pPr>
        <w:spacing w:line="200" w:lineRule="exact"/>
        <w:rPr>
          <w:sz w:val="20"/>
          <w:szCs w:val="20"/>
        </w:rPr>
      </w:pPr>
    </w:p>
    <w:p w14:paraId="5A67134F" w14:textId="77777777" w:rsidR="001C2C75" w:rsidRDefault="001C2C75">
      <w:pPr>
        <w:spacing w:line="200" w:lineRule="exact"/>
        <w:rPr>
          <w:sz w:val="20"/>
          <w:szCs w:val="20"/>
        </w:rPr>
      </w:pPr>
    </w:p>
    <w:p w14:paraId="3F5CA89F" w14:textId="77777777" w:rsidR="001C2C75" w:rsidRDefault="001C2C75">
      <w:pPr>
        <w:spacing w:line="200" w:lineRule="exact"/>
        <w:rPr>
          <w:sz w:val="20"/>
          <w:szCs w:val="20"/>
        </w:rPr>
      </w:pPr>
    </w:p>
    <w:p w14:paraId="60BDBD51" w14:textId="77777777" w:rsidR="001C2C75" w:rsidRDefault="001C2C75">
      <w:pPr>
        <w:spacing w:line="200" w:lineRule="exact"/>
        <w:rPr>
          <w:sz w:val="20"/>
          <w:szCs w:val="20"/>
        </w:rPr>
      </w:pPr>
    </w:p>
    <w:p w14:paraId="6A14B94B" w14:textId="77777777" w:rsidR="001C2C75" w:rsidRDefault="001C2C75">
      <w:pPr>
        <w:spacing w:line="200" w:lineRule="exact"/>
        <w:rPr>
          <w:sz w:val="20"/>
          <w:szCs w:val="20"/>
        </w:rPr>
      </w:pPr>
    </w:p>
    <w:p w14:paraId="38156F87" w14:textId="77777777" w:rsidR="001C2C75" w:rsidRDefault="001C2C75">
      <w:pPr>
        <w:spacing w:line="355" w:lineRule="exact"/>
        <w:rPr>
          <w:sz w:val="20"/>
          <w:szCs w:val="20"/>
        </w:rPr>
      </w:pPr>
    </w:p>
    <w:p w14:paraId="29645C7F" w14:textId="77777777" w:rsidR="001C2C75" w:rsidRPr="00D37926" w:rsidRDefault="00D37926">
      <w:pPr>
        <w:jc w:val="right"/>
        <w:rPr>
          <w:sz w:val="20"/>
          <w:szCs w:val="20"/>
          <w:lang w:val="en-US"/>
        </w:rPr>
      </w:pPr>
      <w:r w:rsidRPr="00D37926">
        <w:rPr>
          <w:rFonts w:eastAsia="Times New Roman"/>
          <w:sz w:val="20"/>
          <w:szCs w:val="20"/>
          <w:lang w:val="en-US"/>
        </w:rPr>
        <w:t>540</w:t>
      </w:r>
    </w:p>
    <w:p w14:paraId="0A3D2E6F" w14:textId="77777777" w:rsidR="001C2C75" w:rsidRPr="00D37926" w:rsidRDefault="001C2C75">
      <w:pPr>
        <w:rPr>
          <w:lang w:val="en-US"/>
        </w:rPr>
        <w:sectPr w:rsidR="001C2C75" w:rsidRPr="00D37926">
          <w:pgSz w:w="11900" w:h="16840"/>
          <w:pgMar w:top="1241" w:right="1124" w:bottom="413" w:left="1140" w:header="0" w:footer="0" w:gutter="0"/>
          <w:cols w:space="720" w:equalWidth="0">
            <w:col w:w="9640"/>
          </w:cols>
        </w:sectPr>
      </w:pPr>
    </w:p>
    <w:p w14:paraId="682B17F0" w14:textId="77777777" w:rsidR="001C2C75" w:rsidRPr="00D37926" w:rsidRDefault="00D37926">
      <w:pPr>
        <w:rPr>
          <w:sz w:val="20"/>
          <w:szCs w:val="20"/>
          <w:lang w:val="en-US"/>
        </w:rPr>
      </w:pPr>
      <w:bookmarkStart w:id="541" w:name="page542"/>
      <w:bookmarkEnd w:id="541"/>
      <w:r w:rsidRPr="00D37926">
        <w:rPr>
          <w:rFonts w:eastAsia="Times New Roman"/>
          <w:b/>
          <w:bCs/>
          <w:lang w:val="en-US"/>
        </w:rPr>
        <w:t>Bibliografia</w:t>
      </w:r>
    </w:p>
    <w:p w14:paraId="58423431" w14:textId="77777777" w:rsidR="001C2C75" w:rsidRPr="00D37926" w:rsidRDefault="001C2C75">
      <w:pPr>
        <w:spacing w:line="200" w:lineRule="exact"/>
        <w:rPr>
          <w:sz w:val="20"/>
          <w:szCs w:val="20"/>
          <w:lang w:val="en-US"/>
        </w:rPr>
      </w:pPr>
    </w:p>
    <w:p w14:paraId="7ED92C1D" w14:textId="77777777" w:rsidR="001C2C75" w:rsidRPr="00D37926" w:rsidRDefault="001C2C75">
      <w:pPr>
        <w:spacing w:line="200" w:lineRule="exact"/>
        <w:rPr>
          <w:sz w:val="20"/>
          <w:szCs w:val="20"/>
          <w:lang w:val="en-US"/>
        </w:rPr>
      </w:pPr>
    </w:p>
    <w:p w14:paraId="6C7E5F73" w14:textId="77777777" w:rsidR="001C2C75" w:rsidRPr="00D37926" w:rsidRDefault="001C2C75">
      <w:pPr>
        <w:spacing w:line="331" w:lineRule="exact"/>
        <w:rPr>
          <w:sz w:val="20"/>
          <w:szCs w:val="20"/>
          <w:lang w:val="en-US"/>
        </w:rPr>
      </w:pPr>
    </w:p>
    <w:p w14:paraId="4720B5FD" w14:textId="77777777" w:rsidR="001C2C75" w:rsidRPr="00D37926" w:rsidRDefault="00D37926">
      <w:pPr>
        <w:spacing w:line="295" w:lineRule="auto"/>
        <w:ind w:left="2160" w:right="40" w:hanging="1979"/>
        <w:rPr>
          <w:sz w:val="20"/>
          <w:szCs w:val="20"/>
          <w:lang w:val="en-US"/>
        </w:rPr>
      </w:pPr>
      <w:r w:rsidRPr="00D37926">
        <w:rPr>
          <w:rFonts w:eastAsia="Times New Roman"/>
          <w:lang w:val="en-US"/>
        </w:rPr>
        <w:t xml:space="preserve">ABRAHAM, Itty; VAN SCHENDEL, Willem (orgs.), </w:t>
      </w:r>
      <w:r w:rsidRPr="00D37926">
        <w:rPr>
          <w:rFonts w:eastAsia="Times New Roman"/>
          <w:i/>
          <w:iCs/>
          <w:lang w:val="en-US"/>
        </w:rPr>
        <w:t>Illicit Flows And Criminal Things: States, Borders,</w:t>
      </w:r>
      <w:r w:rsidRPr="00D37926">
        <w:rPr>
          <w:rFonts w:eastAsia="Times New Roman"/>
          <w:lang w:val="en-US"/>
        </w:rPr>
        <w:t xml:space="preserve"> </w:t>
      </w:r>
      <w:r w:rsidRPr="00D37926">
        <w:rPr>
          <w:rFonts w:eastAsia="Times New Roman"/>
          <w:i/>
          <w:iCs/>
          <w:lang w:val="en-US"/>
        </w:rPr>
        <w:t xml:space="preserve">And the Other Side of Globalization (Tracking Globalization). </w:t>
      </w:r>
      <w:r w:rsidRPr="00D37926">
        <w:rPr>
          <w:rFonts w:eastAsia="Times New Roman"/>
          <w:lang w:val="en-US"/>
        </w:rPr>
        <w:t>Bloomington,</w:t>
      </w:r>
      <w:r w:rsidRPr="00D37926">
        <w:rPr>
          <w:rFonts w:eastAsia="Times New Roman"/>
          <w:i/>
          <w:iCs/>
          <w:lang w:val="en-US"/>
        </w:rPr>
        <w:t xml:space="preserve"> </w:t>
      </w:r>
      <w:r w:rsidRPr="00D37926">
        <w:rPr>
          <w:rFonts w:eastAsia="Times New Roman"/>
          <w:lang w:val="en-US"/>
        </w:rPr>
        <w:t>Indiana: Indian University Press. 2005.</w:t>
      </w:r>
    </w:p>
    <w:p w14:paraId="4CF28473" w14:textId="77777777" w:rsidR="001C2C75" w:rsidRPr="00D37926" w:rsidRDefault="001C2C75">
      <w:pPr>
        <w:spacing w:line="140" w:lineRule="exact"/>
        <w:rPr>
          <w:sz w:val="20"/>
          <w:szCs w:val="20"/>
          <w:lang w:val="en-US"/>
        </w:rPr>
      </w:pPr>
    </w:p>
    <w:p w14:paraId="0ED00BF1" w14:textId="77777777" w:rsidR="001C2C75" w:rsidRPr="00D37926" w:rsidRDefault="00D37926">
      <w:pPr>
        <w:tabs>
          <w:tab w:val="left" w:pos="2800"/>
        </w:tabs>
        <w:ind w:left="180"/>
        <w:rPr>
          <w:sz w:val="20"/>
          <w:szCs w:val="20"/>
          <w:lang w:val="en-US"/>
        </w:rPr>
      </w:pPr>
      <w:r w:rsidRPr="00D37926">
        <w:rPr>
          <w:rFonts w:eastAsia="Times New Roman"/>
          <w:lang w:val="en-US"/>
        </w:rPr>
        <w:t>AUGUSTIN, Laura Maria.</w:t>
      </w:r>
      <w:r w:rsidRPr="00D37926">
        <w:rPr>
          <w:sz w:val="20"/>
          <w:szCs w:val="20"/>
          <w:lang w:val="en-US"/>
        </w:rPr>
        <w:tab/>
      </w:r>
      <w:r w:rsidRPr="00D37926">
        <w:rPr>
          <w:rFonts w:eastAsia="Times New Roman"/>
          <w:i/>
          <w:iCs/>
          <w:sz w:val="21"/>
          <w:szCs w:val="21"/>
          <w:lang w:val="en-US"/>
        </w:rPr>
        <w:t xml:space="preserve">Sex </w:t>
      </w:r>
      <w:r w:rsidRPr="00D37926">
        <w:rPr>
          <w:rFonts w:eastAsia="Times New Roman"/>
          <w:i/>
          <w:iCs/>
          <w:sz w:val="21"/>
          <w:szCs w:val="21"/>
          <w:lang w:val="en-US"/>
        </w:rPr>
        <w:t>at the Margins: Migration, Labour Markets and the Rescue Industry.</w:t>
      </w:r>
    </w:p>
    <w:p w14:paraId="5E66E00F" w14:textId="77777777" w:rsidR="001C2C75" w:rsidRPr="00D37926" w:rsidRDefault="001C2C75">
      <w:pPr>
        <w:spacing w:line="41" w:lineRule="exact"/>
        <w:rPr>
          <w:sz w:val="20"/>
          <w:szCs w:val="20"/>
          <w:lang w:val="en-US"/>
        </w:rPr>
      </w:pPr>
    </w:p>
    <w:p w14:paraId="2BAE928A" w14:textId="77777777" w:rsidR="001C2C75" w:rsidRPr="00D37926" w:rsidRDefault="00D37926">
      <w:pPr>
        <w:ind w:left="2160"/>
        <w:rPr>
          <w:sz w:val="20"/>
          <w:szCs w:val="20"/>
          <w:lang w:val="en-US"/>
        </w:rPr>
      </w:pPr>
      <w:r w:rsidRPr="00D37926">
        <w:rPr>
          <w:rFonts w:eastAsia="Times New Roman"/>
          <w:lang w:val="en-US"/>
        </w:rPr>
        <w:t>London: Zed Books. 2007.</w:t>
      </w:r>
    </w:p>
    <w:p w14:paraId="633891F8" w14:textId="77777777" w:rsidR="001C2C75" w:rsidRPr="00D37926" w:rsidRDefault="001C2C75">
      <w:pPr>
        <w:spacing w:line="236" w:lineRule="exact"/>
        <w:rPr>
          <w:sz w:val="20"/>
          <w:szCs w:val="20"/>
          <w:lang w:val="en-US"/>
        </w:rPr>
      </w:pPr>
    </w:p>
    <w:p w14:paraId="0C44CF22" w14:textId="77777777" w:rsidR="001C2C75" w:rsidRPr="00D37926" w:rsidRDefault="00D37926">
      <w:pPr>
        <w:tabs>
          <w:tab w:val="left" w:pos="2140"/>
        </w:tabs>
        <w:ind w:left="180"/>
        <w:rPr>
          <w:sz w:val="20"/>
          <w:szCs w:val="20"/>
          <w:lang w:val="en-US"/>
        </w:rPr>
      </w:pPr>
      <w:r w:rsidRPr="00D37926">
        <w:rPr>
          <w:rFonts w:eastAsia="Times New Roman"/>
          <w:lang w:val="en-US"/>
        </w:rPr>
        <w:t>BEIER, A.L.</w:t>
      </w:r>
      <w:r w:rsidRPr="00D37926">
        <w:rPr>
          <w:sz w:val="20"/>
          <w:szCs w:val="20"/>
          <w:lang w:val="en-US"/>
        </w:rPr>
        <w:tab/>
      </w:r>
      <w:r w:rsidRPr="00D37926">
        <w:rPr>
          <w:rFonts w:eastAsia="Times New Roman"/>
          <w:i/>
          <w:iCs/>
          <w:sz w:val="21"/>
          <w:szCs w:val="21"/>
          <w:lang w:val="en-US"/>
        </w:rPr>
        <w:t xml:space="preserve">Masterless Men: The Vagrancy Problem in England 1560-1640 </w:t>
      </w:r>
      <w:r w:rsidRPr="00D37926">
        <w:rPr>
          <w:rFonts w:eastAsia="Times New Roman"/>
          <w:sz w:val="21"/>
          <w:szCs w:val="21"/>
          <w:lang w:val="en-US"/>
        </w:rPr>
        <w:t>London: Meuthen.</w:t>
      </w:r>
    </w:p>
    <w:p w14:paraId="46CAFE61" w14:textId="77777777" w:rsidR="001C2C75" w:rsidRPr="00D37926" w:rsidRDefault="001C2C75">
      <w:pPr>
        <w:spacing w:line="41" w:lineRule="exact"/>
        <w:rPr>
          <w:sz w:val="20"/>
          <w:szCs w:val="20"/>
          <w:lang w:val="en-US"/>
        </w:rPr>
      </w:pPr>
    </w:p>
    <w:p w14:paraId="748D9D76" w14:textId="77777777" w:rsidR="001C2C75" w:rsidRDefault="00D37926">
      <w:pPr>
        <w:ind w:left="2160"/>
        <w:rPr>
          <w:sz w:val="20"/>
          <w:szCs w:val="20"/>
        </w:rPr>
      </w:pPr>
      <w:r>
        <w:rPr>
          <w:rFonts w:eastAsia="Times New Roman"/>
        </w:rPr>
        <w:t>1985.</w:t>
      </w:r>
    </w:p>
    <w:p w14:paraId="77DEA9FB" w14:textId="77777777" w:rsidR="001C2C75" w:rsidRDefault="001C2C75">
      <w:pPr>
        <w:spacing w:line="235" w:lineRule="exact"/>
        <w:rPr>
          <w:sz w:val="20"/>
          <w:szCs w:val="20"/>
        </w:rPr>
      </w:pPr>
    </w:p>
    <w:p w14:paraId="342BF49A" w14:textId="77777777" w:rsidR="001C2C75" w:rsidRDefault="00D37926">
      <w:pPr>
        <w:ind w:left="180"/>
        <w:rPr>
          <w:sz w:val="20"/>
          <w:szCs w:val="20"/>
        </w:rPr>
      </w:pPr>
      <w:r>
        <w:rPr>
          <w:rFonts w:eastAsia="Times New Roman"/>
        </w:rPr>
        <w:t xml:space="preserve">BLANCHETTE, Thaddeus. </w:t>
      </w:r>
      <w:r>
        <w:rPr>
          <w:rFonts w:eastAsia="Times New Roman"/>
          <w:i/>
          <w:iCs/>
        </w:rPr>
        <w:t>Gringos.</w:t>
      </w:r>
      <w:r>
        <w:rPr>
          <w:rFonts w:eastAsia="Times New Roman"/>
        </w:rPr>
        <w:t xml:space="preserve"> Tese de mestrado, osb a orientação de Profa. Dra. Giralda Seyferth..</w:t>
      </w:r>
    </w:p>
    <w:p w14:paraId="15537983" w14:textId="77777777" w:rsidR="001C2C75" w:rsidRDefault="001C2C75">
      <w:pPr>
        <w:spacing w:line="41" w:lineRule="exact"/>
        <w:rPr>
          <w:sz w:val="20"/>
          <w:szCs w:val="20"/>
        </w:rPr>
      </w:pPr>
    </w:p>
    <w:p w14:paraId="3E694798" w14:textId="77777777" w:rsidR="001C2C75" w:rsidRDefault="00D37926">
      <w:pPr>
        <w:ind w:left="2160"/>
        <w:rPr>
          <w:sz w:val="20"/>
          <w:szCs w:val="20"/>
        </w:rPr>
      </w:pPr>
      <w:r>
        <w:rPr>
          <w:rFonts w:eastAsia="Times New Roman"/>
        </w:rPr>
        <w:t>PPGAS/MN/UFRJ. 2000.</w:t>
      </w:r>
    </w:p>
    <w:p w14:paraId="67EC641D" w14:textId="77777777" w:rsidR="001C2C75" w:rsidRDefault="001C2C75">
      <w:pPr>
        <w:spacing w:line="236" w:lineRule="exact"/>
        <w:rPr>
          <w:sz w:val="20"/>
          <w:szCs w:val="20"/>
        </w:rPr>
      </w:pPr>
    </w:p>
    <w:p w14:paraId="72C99AD4" w14:textId="77777777" w:rsidR="001C2C75" w:rsidRPr="00D37926" w:rsidRDefault="00D37926">
      <w:pPr>
        <w:spacing w:line="294" w:lineRule="auto"/>
        <w:ind w:left="2160" w:right="220" w:hanging="1979"/>
        <w:rPr>
          <w:sz w:val="20"/>
          <w:szCs w:val="20"/>
          <w:lang w:val="en-US"/>
        </w:rPr>
      </w:pPr>
      <w:r>
        <w:rPr>
          <w:rFonts w:eastAsia="Times New Roman"/>
        </w:rPr>
        <w:t xml:space="preserve">BLANCHETTE, Thaddeus &amp; SILVA, Ana Paula. “‘Nossa Senhora da Help’: sexo, turismo e deslocamento transnacional em Copacabana”. </w:t>
      </w:r>
      <w:r w:rsidRPr="00D37926">
        <w:rPr>
          <w:rFonts w:eastAsia="Times New Roman"/>
          <w:lang w:val="en-US"/>
        </w:rPr>
        <w:t xml:space="preserve">IN: </w:t>
      </w:r>
      <w:r w:rsidRPr="00D37926">
        <w:rPr>
          <w:rFonts w:eastAsia="Times New Roman"/>
          <w:i/>
          <w:iCs/>
          <w:lang w:val="en-US"/>
        </w:rPr>
        <w:t>Cadernos Pagu</w:t>
      </w:r>
      <w:r w:rsidRPr="00D37926">
        <w:rPr>
          <w:rFonts w:eastAsia="Times New Roman"/>
          <w:lang w:val="en-US"/>
        </w:rPr>
        <w:t xml:space="preserve"> #25. Campinas: UNIC</w:t>
      </w:r>
      <w:r w:rsidRPr="00D37926">
        <w:rPr>
          <w:rFonts w:eastAsia="Times New Roman"/>
          <w:lang w:val="en-US"/>
        </w:rPr>
        <w:t>AMP. 2005.</w:t>
      </w:r>
    </w:p>
    <w:p w14:paraId="3B459F3E" w14:textId="77777777" w:rsidR="001C2C75" w:rsidRPr="00D37926" w:rsidRDefault="001C2C75">
      <w:pPr>
        <w:spacing w:line="143" w:lineRule="exact"/>
        <w:rPr>
          <w:sz w:val="20"/>
          <w:szCs w:val="20"/>
          <w:lang w:val="en-US"/>
        </w:rPr>
      </w:pPr>
    </w:p>
    <w:p w14:paraId="78FADA79" w14:textId="77777777" w:rsidR="001C2C75" w:rsidRPr="00D37926" w:rsidRDefault="00D37926">
      <w:pPr>
        <w:ind w:left="180"/>
        <w:rPr>
          <w:sz w:val="20"/>
          <w:szCs w:val="20"/>
          <w:lang w:val="en-US"/>
        </w:rPr>
      </w:pPr>
      <w:r w:rsidRPr="00D37926">
        <w:rPr>
          <w:rFonts w:eastAsia="Times New Roman"/>
          <w:lang w:val="en-US"/>
        </w:rPr>
        <w:t xml:space="preserve">BRENNAN, Denise.  </w:t>
      </w:r>
      <w:r w:rsidRPr="00D37926">
        <w:rPr>
          <w:rFonts w:eastAsia="Times New Roman"/>
          <w:i/>
          <w:iCs/>
          <w:lang w:val="en-US"/>
        </w:rPr>
        <w:t>What’s Love Got to Do With It? Transnational Desires and Sex Tourism in the</w:t>
      </w:r>
    </w:p>
    <w:p w14:paraId="4A9C42B3" w14:textId="77777777" w:rsidR="001C2C75" w:rsidRPr="00D37926" w:rsidRDefault="001C2C75">
      <w:pPr>
        <w:spacing w:line="41" w:lineRule="exact"/>
        <w:rPr>
          <w:sz w:val="20"/>
          <w:szCs w:val="20"/>
          <w:lang w:val="en-US"/>
        </w:rPr>
      </w:pPr>
    </w:p>
    <w:p w14:paraId="67B7B8D9" w14:textId="77777777" w:rsidR="001C2C75" w:rsidRPr="00D37926" w:rsidRDefault="00D37926">
      <w:pPr>
        <w:spacing w:line="311" w:lineRule="auto"/>
        <w:ind w:left="2160" w:right="360"/>
        <w:rPr>
          <w:sz w:val="20"/>
          <w:szCs w:val="20"/>
          <w:lang w:val="en-US"/>
        </w:rPr>
      </w:pPr>
      <w:r w:rsidRPr="00D37926">
        <w:rPr>
          <w:rFonts w:eastAsia="Times New Roman"/>
          <w:i/>
          <w:iCs/>
          <w:lang w:val="en-US"/>
        </w:rPr>
        <w:t xml:space="preserve">Dominican Republic. </w:t>
      </w:r>
      <w:r w:rsidRPr="00D37926">
        <w:rPr>
          <w:rFonts w:eastAsia="Times New Roman"/>
          <w:lang w:val="en-US"/>
        </w:rPr>
        <w:t>Durham and London: Duke University Press. 2004. p. 249-280.</w:t>
      </w:r>
    </w:p>
    <w:p w14:paraId="0E3B4549" w14:textId="77777777" w:rsidR="001C2C75" w:rsidRPr="00D37926" w:rsidRDefault="001C2C75">
      <w:pPr>
        <w:rPr>
          <w:lang w:val="en-US"/>
        </w:rPr>
        <w:sectPr w:rsidR="001C2C75" w:rsidRPr="00D37926">
          <w:pgSz w:w="11900" w:h="16840"/>
          <w:pgMar w:top="1237" w:right="1124" w:bottom="413" w:left="1140" w:header="0" w:footer="0" w:gutter="0"/>
          <w:cols w:space="720" w:equalWidth="0">
            <w:col w:w="9640"/>
          </w:cols>
        </w:sectPr>
      </w:pPr>
    </w:p>
    <w:p w14:paraId="12DDBCF1" w14:textId="77777777" w:rsidR="001C2C75" w:rsidRPr="00D37926" w:rsidRDefault="001C2C75">
      <w:pPr>
        <w:spacing w:line="124" w:lineRule="exact"/>
        <w:rPr>
          <w:sz w:val="20"/>
          <w:szCs w:val="20"/>
          <w:lang w:val="en-US"/>
        </w:rPr>
      </w:pPr>
    </w:p>
    <w:p w14:paraId="5FA61E99" w14:textId="77777777" w:rsidR="001C2C75" w:rsidRPr="00D37926" w:rsidRDefault="00D37926">
      <w:pPr>
        <w:ind w:left="180"/>
        <w:rPr>
          <w:sz w:val="20"/>
          <w:szCs w:val="20"/>
          <w:lang w:val="en-US"/>
        </w:rPr>
      </w:pPr>
      <w:r w:rsidRPr="00D37926">
        <w:rPr>
          <w:rFonts w:eastAsia="Times New Roman"/>
          <w:sz w:val="21"/>
          <w:szCs w:val="21"/>
          <w:lang w:val="en-US"/>
        </w:rPr>
        <w:t>COHEN, Stanley.</w:t>
      </w:r>
    </w:p>
    <w:p w14:paraId="02F0C481" w14:textId="77777777" w:rsidR="001C2C75" w:rsidRPr="00D37926" w:rsidRDefault="00D37926">
      <w:pPr>
        <w:spacing w:line="20" w:lineRule="exact"/>
        <w:rPr>
          <w:sz w:val="20"/>
          <w:szCs w:val="20"/>
          <w:lang w:val="en-US"/>
        </w:rPr>
      </w:pPr>
      <w:r w:rsidRPr="00D37926">
        <w:rPr>
          <w:sz w:val="20"/>
          <w:szCs w:val="20"/>
          <w:lang w:val="en-US"/>
        </w:rPr>
        <w:br w:type="column"/>
      </w:r>
    </w:p>
    <w:p w14:paraId="69AF3212" w14:textId="77777777" w:rsidR="001C2C75" w:rsidRPr="00D37926" w:rsidRDefault="001C2C75">
      <w:pPr>
        <w:spacing w:line="104" w:lineRule="exact"/>
        <w:rPr>
          <w:sz w:val="20"/>
          <w:szCs w:val="20"/>
          <w:lang w:val="en-US"/>
        </w:rPr>
      </w:pPr>
    </w:p>
    <w:p w14:paraId="0120D900" w14:textId="77777777" w:rsidR="001C2C75" w:rsidRPr="00D37926" w:rsidRDefault="00D37926">
      <w:pPr>
        <w:rPr>
          <w:sz w:val="20"/>
          <w:szCs w:val="20"/>
          <w:lang w:val="en-US"/>
        </w:rPr>
      </w:pPr>
      <w:r w:rsidRPr="00D37926">
        <w:rPr>
          <w:rFonts w:eastAsia="Times New Roman"/>
          <w:i/>
          <w:iCs/>
          <w:sz w:val="21"/>
          <w:szCs w:val="21"/>
          <w:lang w:val="en-US"/>
        </w:rPr>
        <w:t>Folk devils and moral panic</w:t>
      </w:r>
      <w:r w:rsidRPr="00D37926">
        <w:rPr>
          <w:rFonts w:eastAsia="Times New Roman"/>
          <w:i/>
          <w:iCs/>
          <w:sz w:val="21"/>
          <w:szCs w:val="21"/>
          <w:lang w:val="en-US"/>
        </w:rPr>
        <w:t xml:space="preserve">s. </w:t>
      </w:r>
      <w:r w:rsidRPr="00D37926">
        <w:rPr>
          <w:rFonts w:eastAsia="Times New Roman"/>
          <w:sz w:val="21"/>
          <w:szCs w:val="21"/>
          <w:lang w:val="en-US"/>
        </w:rPr>
        <w:t>London, Mac Gibbon and Kee, 1972.</w:t>
      </w:r>
    </w:p>
    <w:p w14:paraId="6431942A" w14:textId="77777777" w:rsidR="001C2C75" w:rsidRPr="00D37926" w:rsidRDefault="001C2C75">
      <w:pPr>
        <w:spacing w:line="200" w:lineRule="exact"/>
        <w:rPr>
          <w:sz w:val="20"/>
          <w:szCs w:val="20"/>
          <w:lang w:val="en-US"/>
        </w:rPr>
      </w:pPr>
    </w:p>
    <w:p w14:paraId="5D0DEDD1" w14:textId="77777777" w:rsidR="001C2C75" w:rsidRPr="00D37926" w:rsidRDefault="001C2C75">
      <w:pPr>
        <w:rPr>
          <w:lang w:val="en-US"/>
        </w:rPr>
        <w:sectPr w:rsidR="001C2C75" w:rsidRPr="00D37926">
          <w:type w:val="continuous"/>
          <w:pgSz w:w="11900" w:h="16840"/>
          <w:pgMar w:top="1237" w:right="1124" w:bottom="413" w:left="1140" w:header="0" w:footer="0" w:gutter="0"/>
          <w:cols w:num="2" w:space="720" w:equalWidth="0">
            <w:col w:w="1760" w:space="400"/>
            <w:col w:w="7480"/>
          </w:cols>
        </w:sectPr>
      </w:pPr>
    </w:p>
    <w:p w14:paraId="7A695911" w14:textId="77777777" w:rsidR="001C2C75" w:rsidRPr="00D37926" w:rsidRDefault="001C2C75">
      <w:pPr>
        <w:spacing w:line="49" w:lineRule="exact"/>
        <w:rPr>
          <w:sz w:val="20"/>
          <w:szCs w:val="20"/>
          <w:lang w:val="en-US"/>
        </w:rPr>
      </w:pPr>
    </w:p>
    <w:p w14:paraId="368AE1D4" w14:textId="77777777" w:rsidR="001C2C75" w:rsidRPr="00D37926" w:rsidRDefault="00D37926">
      <w:pPr>
        <w:ind w:left="180"/>
        <w:rPr>
          <w:sz w:val="20"/>
          <w:szCs w:val="20"/>
          <w:lang w:val="en-US"/>
        </w:rPr>
      </w:pPr>
      <w:r w:rsidRPr="00D37926">
        <w:rPr>
          <w:rFonts w:eastAsia="Times New Roman"/>
          <w:lang w:val="en-US"/>
        </w:rPr>
        <w:t>DEFLEM, Mathieu.</w:t>
      </w:r>
    </w:p>
    <w:p w14:paraId="09065736" w14:textId="77777777" w:rsidR="001C2C75" w:rsidRPr="00D37926" w:rsidRDefault="00D37926">
      <w:pPr>
        <w:spacing w:line="20" w:lineRule="exact"/>
        <w:rPr>
          <w:sz w:val="20"/>
          <w:szCs w:val="20"/>
          <w:lang w:val="en-US"/>
        </w:rPr>
      </w:pPr>
      <w:r w:rsidRPr="00D37926">
        <w:rPr>
          <w:sz w:val="20"/>
          <w:szCs w:val="20"/>
          <w:lang w:val="en-US"/>
        </w:rPr>
        <w:br w:type="column"/>
      </w:r>
    </w:p>
    <w:p w14:paraId="534C7A3F" w14:textId="77777777" w:rsidR="001C2C75" w:rsidRPr="00D37926" w:rsidRDefault="001C2C75">
      <w:pPr>
        <w:spacing w:line="33" w:lineRule="exact"/>
        <w:rPr>
          <w:sz w:val="20"/>
          <w:szCs w:val="20"/>
          <w:lang w:val="en-US"/>
        </w:rPr>
      </w:pPr>
    </w:p>
    <w:p w14:paraId="37FAB59A" w14:textId="77777777" w:rsidR="001C2C75" w:rsidRPr="00D37926" w:rsidRDefault="00D37926">
      <w:pPr>
        <w:rPr>
          <w:sz w:val="20"/>
          <w:szCs w:val="20"/>
          <w:lang w:val="en-US"/>
        </w:rPr>
      </w:pPr>
      <w:r w:rsidRPr="00D37926">
        <w:rPr>
          <w:rFonts w:eastAsia="Times New Roman"/>
          <w:i/>
          <w:iCs/>
          <w:sz w:val="21"/>
          <w:szCs w:val="21"/>
          <w:lang w:val="en-US"/>
        </w:rPr>
        <w:t>Policing World Society: Historical Foundations of International Police</w:t>
      </w:r>
    </w:p>
    <w:p w14:paraId="2815B24F" w14:textId="77777777" w:rsidR="001C2C75" w:rsidRPr="00D37926" w:rsidRDefault="001C2C75">
      <w:pPr>
        <w:spacing w:line="48" w:lineRule="exact"/>
        <w:rPr>
          <w:sz w:val="20"/>
          <w:szCs w:val="20"/>
          <w:lang w:val="en-US"/>
        </w:rPr>
      </w:pPr>
    </w:p>
    <w:p w14:paraId="6366409C" w14:textId="77777777" w:rsidR="001C2C75" w:rsidRPr="00D37926" w:rsidRDefault="00D37926">
      <w:pPr>
        <w:rPr>
          <w:sz w:val="20"/>
          <w:szCs w:val="20"/>
          <w:lang w:val="en-US"/>
        </w:rPr>
      </w:pPr>
      <w:r w:rsidRPr="00D37926">
        <w:rPr>
          <w:rFonts w:eastAsia="Times New Roman"/>
          <w:i/>
          <w:iCs/>
          <w:lang w:val="en-US"/>
        </w:rPr>
        <w:t xml:space="preserve">Cooperation. </w:t>
      </w:r>
      <w:r w:rsidRPr="00D37926">
        <w:rPr>
          <w:rFonts w:eastAsia="Times New Roman"/>
          <w:lang w:val="en-US"/>
        </w:rPr>
        <w:t>Oxford, UK; New York: Oxford Press. 2002.</w:t>
      </w:r>
    </w:p>
    <w:p w14:paraId="64C99E8D" w14:textId="77777777" w:rsidR="001C2C75" w:rsidRPr="00D37926" w:rsidRDefault="001C2C75">
      <w:pPr>
        <w:spacing w:line="200" w:lineRule="exact"/>
        <w:rPr>
          <w:sz w:val="20"/>
          <w:szCs w:val="20"/>
          <w:lang w:val="en-US"/>
        </w:rPr>
      </w:pPr>
    </w:p>
    <w:p w14:paraId="25D4670F" w14:textId="77777777" w:rsidR="001C2C75" w:rsidRPr="00D37926" w:rsidRDefault="001C2C75">
      <w:pPr>
        <w:rPr>
          <w:lang w:val="en-US"/>
        </w:rPr>
        <w:sectPr w:rsidR="001C2C75" w:rsidRPr="00D37926">
          <w:type w:val="continuous"/>
          <w:pgSz w:w="11900" w:h="16840"/>
          <w:pgMar w:top="1237" w:right="1124" w:bottom="413" w:left="1140" w:header="0" w:footer="0" w:gutter="0"/>
          <w:cols w:num="2" w:space="720" w:equalWidth="0">
            <w:col w:w="1960" w:space="200"/>
            <w:col w:w="7480"/>
          </w:cols>
        </w:sectPr>
      </w:pPr>
    </w:p>
    <w:p w14:paraId="60826A23" w14:textId="77777777" w:rsidR="001C2C75" w:rsidRPr="00D37926" w:rsidRDefault="001C2C75">
      <w:pPr>
        <w:spacing w:line="35" w:lineRule="exact"/>
        <w:rPr>
          <w:sz w:val="20"/>
          <w:szCs w:val="20"/>
          <w:lang w:val="en-US"/>
        </w:rPr>
      </w:pPr>
    </w:p>
    <w:p w14:paraId="062EA9B1" w14:textId="77777777" w:rsidR="001C2C75" w:rsidRPr="00D37926" w:rsidRDefault="00D37926">
      <w:pPr>
        <w:ind w:left="180"/>
        <w:rPr>
          <w:sz w:val="20"/>
          <w:szCs w:val="20"/>
          <w:lang w:val="en-US"/>
        </w:rPr>
      </w:pPr>
      <w:r w:rsidRPr="00D37926">
        <w:rPr>
          <w:rFonts w:eastAsia="Times New Roman"/>
          <w:sz w:val="21"/>
          <w:szCs w:val="21"/>
          <w:lang w:val="en-US"/>
        </w:rPr>
        <w:t>DOEZEMA, Jo</w:t>
      </w:r>
    </w:p>
    <w:p w14:paraId="4730B122" w14:textId="77777777" w:rsidR="001C2C75" w:rsidRPr="00D37926" w:rsidRDefault="00D37926">
      <w:pPr>
        <w:spacing w:line="20" w:lineRule="exact"/>
        <w:rPr>
          <w:sz w:val="20"/>
          <w:szCs w:val="20"/>
          <w:lang w:val="en-US"/>
        </w:rPr>
      </w:pPr>
      <w:r w:rsidRPr="00D37926">
        <w:rPr>
          <w:sz w:val="20"/>
          <w:szCs w:val="20"/>
          <w:lang w:val="en-US"/>
        </w:rPr>
        <w:br w:type="column"/>
      </w:r>
    </w:p>
    <w:p w14:paraId="32084A48" w14:textId="77777777" w:rsidR="001C2C75" w:rsidRPr="00D37926" w:rsidRDefault="001C2C75">
      <w:pPr>
        <w:spacing w:line="15" w:lineRule="exact"/>
        <w:rPr>
          <w:sz w:val="20"/>
          <w:szCs w:val="20"/>
          <w:lang w:val="en-US"/>
        </w:rPr>
      </w:pPr>
    </w:p>
    <w:p w14:paraId="03167956" w14:textId="77777777" w:rsidR="001C2C75" w:rsidRPr="00D37926" w:rsidRDefault="00D37926">
      <w:pPr>
        <w:spacing w:line="295" w:lineRule="auto"/>
        <w:ind w:right="80" w:firstLine="1"/>
        <w:rPr>
          <w:sz w:val="20"/>
          <w:szCs w:val="20"/>
          <w:lang w:val="en-US"/>
        </w:rPr>
      </w:pPr>
      <w:r w:rsidRPr="00D37926">
        <w:rPr>
          <w:rFonts w:eastAsia="Times New Roman"/>
          <w:lang w:val="en-US"/>
        </w:rPr>
        <w:t xml:space="preserve">“Loose Women or Lost Women? The re-emergence of the myth of 'white slavery' in contemporary discourses of 'trafficking in women'”. </w:t>
      </w:r>
      <w:r w:rsidRPr="00D37926">
        <w:rPr>
          <w:rFonts w:eastAsia="Times New Roman"/>
          <w:i/>
          <w:iCs/>
          <w:lang w:val="en-US"/>
        </w:rPr>
        <w:t>Gender Issues</w:t>
      </w:r>
      <w:r w:rsidRPr="00D37926">
        <w:rPr>
          <w:rFonts w:eastAsia="Times New Roman"/>
          <w:lang w:val="en-US"/>
        </w:rPr>
        <w:t>, Vol. 18, no. 1, Winter 2000, pp. 23-50.</w:t>
      </w:r>
    </w:p>
    <w:p w14:paraId="10398F2B" w14:textId="77777777" w:rsidR="001C2C75" w:rsidRPr="00D37926" w:rsidRDefault="001C2C75">
      <w:pPr>
        <w:spacing w:line="140" w:lineRule="exact"/>
        <w:rPr>
          <w:sz w:val="20"/>
          <w:szCs w:val="20"/>
          <w:lang w:val="en-US"/>
        </w:rPr>
      </w:pPr>
    </w:p>
    <w:p w14:paraId="0B361D93" w14:textId="77777777" w:rsidR="001C2C75" w:rsidRPr="00D37926" w:rsidRDefault="001C2C75">
      <w:pPr>
        <w:rPr>
          <w:lang w:val="en-US"/>
        </w:rPr>
        <w:sectPr w:rsidR="001C2C75" w:rsidRPr="00D37926">
          <w:type w:val="continuous"/>
          <w:pgSz w:w="11900" w:h="16840"/>
          <w:pgMar w:top="1237" w:right="1124" w:bottom="413" w:left="1140" w:header="0" w:footer="0" w:gutter="0"/>
          <w:cols w:num="2" w:space="720" w:equalWidth="0">
            <w:col w:w="1560" w:space="600"/>
            <w:col w:w="7480"/>
          </w:cols>
        </w:sectPr>
      </w:pPr>
    </w:p>
    <w:p w14:paraId="36193651" w14:textId="77777777" w:rsidR="001C2C75" w:rsidRPr="00D37926" w:rsidRDefault="00D37926">
      <w:pPr>
        <w:ind w:left="180"/>
        <w:rPr>
          <w:sz w:val="20"/>
          <w:szCs w:val="20"/>
          <w:lang w:val="en-US"/>
        </w:rPr>
      </w:pPr>
      <w:r w:rsidRPr="00D37926">
        <w:rPr>
          <w:rFonts w:eastAsia="Times New Roman"/>
          <w:sz w:val="21"/>
          <w:szCs w:val="21"/>
          <w:lang w:val="en-US"/>
        </w:rPr>
        <w:t>DONOVAN, Brian.</w:t>
      </w:r>
    </w:p>
    <w:p w14:paraId="004597D3" w14:textId="77777777" w:rsidR="001C2C75" w:rsidRPr="00D37926" w:rsidRDefault="00D37926">
      <w:pPr>
        <w:spacing w:line="20" w:lineRule="exact"/>
        <w:rPr>
          <w:sz w:val="20"/>
          <w:szCs w:val="20"/>
          <w:lang w:val="en-US"/>
        </w:rPr>
      </w:pPr>
      <w:r w:rsidRPr="00D37926">
        <w:rPr>
          <w:sz w:val="20"/>
          <w:szCs w:val="20"/>
          <w:lang w:val="en-US"/>
        </w:rPr>
        <w:br w:type="column"/>
      </w:r>
    </w:p>
    <w:p w14:paraId="08DE1754" w14:textId="77777777" w:rsidR="001C2C75" w:rsidRPr="00D37926" w:rsidRDefault="00D37926">
      <w:pPr>
        <w:rPr>
          <w:sz w:val="20"/>
          <w:szCs w:val="20"/>
          <w:lang w:val="en-US"/>
        </w:rPr>
      </w:pPr>
      <w:r w:rsidRPr="00D37926">
        <w:rPr>
          <w:rFonts w:eastAsia="Times New Roman"/>
          <w:i/>
          <w:iCs/>
          <w:sz w:val="21"/>
          <w:szCs w:val="21"/>
          <w:lang w:val="en-US"/>
        </w:rPr>
        <w:t>White</w:t>
      </w:r>
      <w:r w:rsidRPr="00D37926">
        <w:rPr>
          <w:rFonts w:eastAsia="Times New Roman"/>
          <w:i/>
          <w:iCs/>
          <w:sz w:val="21"/>
          <w:szCs w:val="21"/>
          <w:lang w:val="en-US"/>
        </w:rPr>
        <w:t xml:space="preserve"> Slave Crusades: Race, Gender, and Anti-vice Activism, 1887-1917</w:t>
      </w:r>
      <w:r w:rsidRPr="00D37926">
        <w:rPr>
          <w:rFonts w:eastAsia="Times New Roman"/>
          <w:sz w:val="21"/>
          <w:szCs w:val="21"/>
          <w:lang w:val="en-US"/>
        </w:rPr>
        <w:t>. Normal</w:t>
      </w:r>
    </w:p>
    <w:p w14:paraId="4B31A24C" w14:textId="77777777" w:rsidR="001C2C75" w:rsidRPr="00D37926" w:rsidRDefault="001C2C75">
      <w:pPr>
        <w:spacing w:line="52" w:lineRule="exact"/>
        <w:rPr>
          <w:sz w:val="20"/>
          <w:szCs w:val="20"/>
          <w:lang w:val="en-US"/>
        </w:rPr>
      </w:pPr>
    </w:p>
    <w:p w14:paraId="4A2C08FA" w14:textId="77777777" w:rsidR="001C2C75" w:rsidRPr="00D37926" w:rsidRDefault="00D37926">
      <w:pPr>
        <w:rPr>
          <w:sz w:val="20"/>
          <w:szCs w:val="20"/>
          <w:lang w:val="en-US"/>
        </w:rPr>
      </w:pPr>
      <w:r w:rsidRPr="00D37926">
        <w:rPr>
          <w:rFonts w:eastAsia="Times New Roman"/>
          <w:lang w:val="en-US"/>
        </w:rPr>
        <w:t>Illinois: University of Illinois Press. 2006</w:t>
      </w:r>
    </w:p>
    <w:p w14:paraId="16614566" w14:textId="77777777" w:rsidR="001C2C75" w:rsidRPr="00D37926" w:rsidRDefault="001C2C75">
      <w:pPr>
        <w:spacing w:line="200" w:lineRule="exact"/>
        <w:rPr>
          <w:sz w:val="20"/>
          <w:szCs w:val="20"/>
          <w:lang w:val="en-US"/>
        </w:rPr>
      </w:pPr>
    </w:p>
    <w:p w14:paraId="2CB02715" w14:textId="77777777" w:rsidR="001C2C75" w:rsidRPr="00D37926" w:rsidRDefault="001C2C75">
      <w:pPr>
        <w:rPr>
          <w:lang w:val="en-US"/>
        </w:rPr>
        <w:sectPr w:rsidR="001C2C75" w:rsidRPr="00D37926">
          <w:type w:val="continuous"/>
          <w:pgSz w:w="11900" w:h="16840"/>
          <w:pgMar w:top="1237" w:right="1124" w:bottom="413" w:left="1140" w:header="0" w:footer="0" w:gutter="0"/>
          <w:cols w:num="2" w:space="720" w:equalWidth="0">
            <w:col w:w="1940" w:space="220"/>
            <w:col w:w="7480"/>
          </w:cols>
        </w:sectPr>
      </w:pPr>
    </w:p>
    <w:p w14:paraId="7CD81FF9" w14:textId="77777777" w:rsidR="001C2C75" w:rsidRPr="00D37926" w:rsidRDefault="001C2C75">
      <w:pPr>
        <w:spacing w:line="36" w:lineRule="exact"/>
        <w:rPr>
          <w:sz w:val="20"/>
          <w:szCs w:val="20"/>
          <w:lang w:val="en-US"/>
        </w:rPr>
      </w:pPr>
    </w:p>
    <w:p w14:paraId="0A4FA160" w14:textId="77777777" w:rsidR="001C2C75" w:rsidRPr="00D37926" w:rsidRDefault="00D37926">
      <w:pPr>
        <w:spacing w:line="314" w:lineRule="auto"/>
        <w:ind w:left="2160" w:right="420" w:hanging="1979"/>
        <w:rPr>
          <w:sz w:val="20"/>
          <w:szCs w:val="20"/>
          <w:lang w:val="en-US"/>
        </w:rPr>
      </w:pPr>
      <w:r w:rsidRPr="00D37926">
        <w:rPr>
          <w:rFonts w:eastAsia="Times New Roman"/>
          <w:lang w:val="en-US"/>
        </w:rPr>
        <w:t xml:space="preserve">FOUCAULT, Michel </w:t>
      </w:r>
      <w:r w:rsidRPr="00D37926">
        <w:rPr>
          <w:rFonts w:eastAsia="Times New Roman"/>
          <w:i/>
          <w:iCs/>
          <w:lang w:val="en-US"/>
        </w:rPr>
        <w:t>The Archaeology of Knowledge &amp; The Discourse on Language</w:t>
      </w:r>
      <w:r w:rsidRPr="00D37926">
        <w:rPr>
          <w:rFonts w:eastAsia="Times New Roman"/>
          <w:lang w:val="en-US"/>
        </w:rPr>
        <w:t xml:space="preserve">. NYC: Pantheon Books. </w:t>
      </w:r>
      <w:r w:rsidRPr="00D37926">
        <w:rPr>
          <w:rFonts w:eastAsia="Times New Roman"/>
          <w:lang w:val="en-US"/>
        </w:rPr>
        <w:t>1972.</w:t>
      </w:r>
    </w:p>
    <w:p w14:paraId="2BEE948D" w14:textId="77777777" w:rsidR="001C2C75" w:rsidRPr="00D37926" w:rsidRDefault="001C2C75">
      <w:pPr>
        <w:spacing w:line="119" w:lineRule="exact"/>
        <w:rPr>
          <w:sz w:val="20"/>
          <w:szCs w:val="20"/>
          <w:lang w:val="en-US"/>
        </w:rPr>
      </w:pPr>
    </w:p>
    <w:p w14:paraId="7AC5B34B" w14:textId="77777777" w:rsidR="001C2C75" w:rsidRPr="00D37926" w:rsidRDefault="00D37926">
      <w:pPr>
        <w:spacing w:line="315" w:lineRule="auto"/>
        <w:ind w:left="2160" w:right="60" w:hanging="1979"/>
        <w:rPr>
          <w:sz w:val="20"/>
          <w:szCs w:val="20"/>
          <w:lang w:val="en-US"/>
        </w:rPr>
      </w:pPr>
      <w:r w:rsidRPr="00D37926">
        <w:rPr>
          <w:rFonts w:eastAsia="Times New Roman"/>
          <w:lang w:val="en-US"/>
        </w:rPr>
        <w:t>GREENBLATT, Stephen</w:t>
      </w:r>
      <w:r w:rsidRPr="00D37926">
        <w:rPr>
          <w:sz w:val="20"/>
          <w:szCs w:val="20"/>
          <w:lang w:val="en-US"/>
        </w:rPr>
        <w:t xml:space="preserve"> </w:t>
      </w:r>
      <w:r w:rsidRPr="00D37926">
        <w:rPr>
          <w:rFonts w:eastAsia="Times New Roman"/>
          <w:i/>
          <w:iCs/>
          <w:lang w:val="en-US"/>
        </w:rPr>
        <w:t xml:space="preserve">Marvelous Possessions: The Wonder of the New World. </w:t>
      </w:r>
      <w:r w:rsidRPr="00D37926">
        <w:rPr>
          <w:rFonts w:eastAsia="Times New Roman"/>
          <w:lang w:val="en-US"/>
        </w:rPr>
        <w:t>Chicago: University</w:t>
      </w:r>
      <w:r w:rsidRPr="00D37926">
        <w:rPr>
          <w:rFonts w:eastAsia="Times New Roman"/>
          <w:i/>
          <w:iCs/>
          <w:lang w:val="en-US"/>
        </w:rPr>
        <w:t xml:space="preserve"> </w:t>
      </w:r>
      <w:r w:rsidRPr="00D37926">
        <w:rPr>
          <w:rFonts w:eastAsia="Times New Roman"/>
          <w:lang w:val="en-US"/>
        </w:rPr>
        <w:t>of Chicago Press. 1998.</w:t>
      </w:r>
    </w:p>
    <w:p w14:paraId="0D7C4ECB" w14:textId="77777777" w:rsidR="001C2C75" w:rsidRPr="00D37926" w:rsidRDefault="001C2C75">
      <w:pPr>
        <w:spacing w:line="118" w:lineRule="exact"/>
        <w:rPr>
          <w:sz w:val="20"/>
          <w:szCs w:val="20"/>
          <w:lang w:val="en-US"/>
        </w:rPr>
      </w:pPr>
    </w:p>
    <w:p w14:paraId="74E76FAD" w14:textId="77777777" w:rsidR="001C2C75" w:rsidRPr="00D37926" w:rsidRDefault="00D37926">
      <w:pPr>
        <w:tabs>
          <w:tab w:val="left" w:pos="2800"/>
        </w:tabs>
        <w:ind w:left="180"/>
        <w:rPr>
          <w:sz w:val="20"/>
          <w:szCs w:val="20"/>
          <w:lang w:val="en-US"/>
        </w:rPr>
      </w:pPr>
      <w:r w:rsidRPr="00D37926">
        <w:rPr>
          <w:rFonts w:eastAsia="Times New Roman"/>
          <w:lang w:val="en-US"/>
        </w:rPr>
        <w:t>GRITTNER, Frederick K.</w:t>
      </w:r>
      <w:r w:rsidRPr="00D37926">
        <w:rPr>
          <w:sz w:val="20"/>
          <w:szCs w:val="20"/>
          <w:lang w:val="en-US"/>
        </w:rPr>
        <w:tab/>
      </w:r>
      <w:r w:rsidRPr="00D37926">
        <w:rPr>
          <w:rFonts w:eastAsia="Times New Roman"/>
          <w:i/>
          <w:iCs/>
          <w:sz w:val="21"/>
          <w:szCs w:val="21"/>
          <w:lang w:val="en-US"/>
        </w:rPr>
        <w:t>White Slavery: Myth, Ideology, and American Law</w:t>
      </w:r>
      <w:r w:rsidRPr="00D37926">
        <w:rPr>
          <w:rFonts w:eastAsia="Times New Roman"/>
          <w:sz w:val="21"/>
          <w:szCs w:val="21"/>
          <w:lang w:val="en-US"/>
        </w:rPr>
        <w:t>. Taylor &amp; Francis. 1990.</w:t>
      </w:r>
    </w:p>
    <w:p w14:paraId="6DB426F2" w14:textId="77777777" w:rsidR="001C2C75" w:rsidRPr="00D37926" w:rsidRDefault="001C2C75">
      <w:pPr>
        <w:spacing w:line="238" w:lineRule="exact"/>
        <w:rPr>
          <w:sz w:val="20"/>
          <w:szCs w:val="20"/>
          <w:lang w:val="en-US"/>
        </w:rPr>
      </w:pPr>
    </w:p>
    <w:p w14:paraId="33470FB8" w14:textId="77777777" w:rsidR="001C2C75" w:rsidRPr="00D37926" w:rsidRDefault="00D37926">
      <w:pPr>
        <w:tabs>
          <w:tab w:val="left" w:pos="2140"/>
        </w:tabs>
        <w:spacing w:line="315" w:lineRule="auto"/>
        <w:ind w:left="2160" w:right="120" w:hanging="1979"/>
        <w:rPr>
          <w:sz w:val="20"/>
          <w:szCs w:val="20"/>
          <w:lang w:val="en-US"/>
        </w:rPr>
      </w:pPr>
      <w:r w:rsidRPr="00D37926">
        <w:rPr>
          <w:rFonts w:eastAsia="Times New Roman"/>
          <w:lang w:val="en-US"/>
        </w:rPr>
        <w:t>IRWIN, Mary Ann</w:t>
      </w:r>
      <w:r w:rsidRPr="00D37926">
        <w:rPr>
          <w:sz w:val="20"/>
          <w:szCs w:val="20"/>
          <w:lang w:val="en-US"/>
        </w:rPr>
        <w:tab/>
      </w:r>
      <w:r w:rsidRPr="00D37926">
        <w:rPr>
          <w:rFonts w:eastAsia="Times New Roman"/>
          <w:sz w:val="21"/>
          <w:szCs w:val="21"/>
          <w:lang w:val="en-US"/>
        </w:rPr>
        <w:t>"’White Slavery’ As</w:t>
      </w:r>
      <w:r w:rsidRPr="00D37926">
        <w:rPr>
          <w:rFonts w:eastAsia="Times New Roman"/>
          <w:sz w:val="21"/>
          <w:szCs w:val="21"/>
          <w:lang w:val="en-US"/>
        </w:rPr>
        <w:t xml:space="preserve"> Metaphor Anatomy of a Moral Panic”. IN: </w:t>
      </w:r>
      <w:r w:rsidRPr="00D37926">
        <w:rPr>
          <w:rFonts w:eastAsia="Times New Roman"/>
          <w:i/>
          <w:iCs/>
          <w:sz w:val="21"/>
          <w:szCs w:val="21"/>
          <w:lang w:val="en-US"/>
        </w:rPr>
        <w:t>Ex Post Facto: The</w:t>
      </w:r>
      <w:r w:rsidRPr="00D37926">
        <w:rPr>
          <w:rFonts w:eastAsia="Times New Roman"/>
          <w:sz w:val="21"/>
          <w:szCs w:val="21"/>
          <w:lang w:val="en-US"/>
        </w:rPr>
        <w:t xml:space="preserve"> </w:t>
      </w:r>
      <w:r w:rsidRPr="00D37926">
        <w:rPr>
          <w:rFonts w:eastAsia="Times New Roman"/>
          <w:i/>
          <w:iCs/>
          <w:sz w:val="21"/>
          <w:szCs w:val="21"/>
          <w:lang w:val="en-US"/>
        </w:rPr>
        <w:t xml:space="preserve">History Journal. </w:t>
      </w:r>
      <w:r w:rsidRPr="00D37926">
        <w:rPr>
          <w:rFonts w:eastAsia="Times New Roman"/>
          <w:sz w:val="21"/>
          <w:szCs w:val="21"/>
          <w:lang w:val="en-US"/>
        </w:rPr>
        <w:t>Volume V. History Department, San Francisco State University.</w:t>
      </w:r>
      <w:r w:rsidRPr="00D37926">
        <w:rPr>
          <w:rFonts w:eastAsia="Times New Roman"/>
          <w:i/>
          <w:iCs/>
          <w:sz w:val="21"/>
          <w:szCs w:val="21"/>
          <w:lang w:val="en-US"/>
        </w:rPr>
        <w:t xml:space="preserve"> </w:t>
      </w:r>
      <w:r w:rsidRPr="00D37926">
        <w:rPr>
          <w:rFonts w:eastAsia="Times New Roman"/>
          <w:sz w:val="21"/>
          <w:szCs w:val="21"/>
          <w:lang w:val="en-US"/>
        </w:rPr>
        <w:t>1996. s/p (versão on-line http://userwww.sfsu.edu/~epf/1996/wslavery.html).</w:t>
      </w:r>
    </w:p>
    <w:p w14:paraId="4832DEC9" w14:textId="77777777" w:rsidR="001C2C75" w:rsidRPr="00D37926" w:rsidRDefault="001C2C75">
      <w:pPr>
        <w:spacing w:line="122" w:lineRule="exact"/>
        <w:rPr>
          <w:sz w:val="20"/>
          <w:szCs w:val="20"/>
          <w:lang w:val="en-US"/>
        </w:rPr>
      </w:pPr>
    </w:p>
    <w:p w14:paraId="62998FCC" w14:textId="77777777" w:rsidR="001C2C75" w:rsidRDefault="00D37926">
      <w:pPr>
        <w:tabs>
          <w:tab w:val="left" w:pos="2140"/>
        </w:tabs>
        <w:ind w:left="180"/>
        <w:rPr>
          <w:sz w:val="20"/>
          <w:szCs w:val="20"/>
        </w:rPr>
      </w:pPr>
      <w:r>
        <w:rPr>
          <w:rFonts w:eastAsia="Times New Roman"/>
        </w:rPr>
        <w:t>KUSHNIR, Beatriz</w:t>
      </w:r>
      <w:r>
        <w:rPr>
          <w:sz w:val="20"/>
          <w:szCs w:val="20"/>
        </w:rPr>
        <w:tab/>
      </w:r>
      <w:r>
        <w:rPr>
          <w:rFonts w:eastAsia="Times New Roman"/>
          <w:i/>
          <w:iCs/>
          <w:sz w:val="21"/>
          <w:szCs w:val="21"/>
        </w:rPr>
        <w:t>Baile de Máscaras</w:t>
      </w:r>
      <w:r>
        <w:rPr>
          <w:rFonts w:eastAsia="Times New Roman"/>
          <w:sz w:val="21"/>
          <w:szCs w:val="21"/>
        </w:rPr>
        <w:t>. RdJ:</w:t>
      </w:r>
      <w:r>
        <w:rPr>
          <w:rFonts w:eastAsia="Times New Roman"/>
          <w:sz w:val="21"/>
          <w:szCs w:val="21"/>
        </w:rPr>
        <w:t xml:space="preserve"> Imago., 1996</w:t>
      </w:r>
    </w:p>
    <w:p w14:paraId="382E6997" w14:textId="77777777" w:rsidR="001C2C75" w:rsidRDefault="001C2C75">
      <w:pPr>
        <w:spacing w:line="238" w:lineRule="exact"/>
        <w:rPr>
          <w:sz w:val="20"/>
          <w:szCs w:val="20"/>
        </w:rPr>
      </w:pPr>
    </w:p>
    <w:p w14:paraId="67958F95" w14:textId="77777777" w:rsidR="001C2C75" w:rsidRPr="00D37926" w:rsidRDefault="00D37926">
      <w:pPr>
        <w:tabs>
          <w:tab w:val="left" w:pos="2140"/>
        </w:tabs>
        <w:spacing w:line="315" w:lineRule="auto"/>
        <w:ind w:left="2160" w:right="120" w:hanging="1979"/>
        <w:rPr>
          <w:sz w:val="20"/>
          <w:szCs w:val="20"/>
          <w:lang w:val="en-US"/>
        </w:rPr>
      </w:pPr>
      <w:r>
        <w:rPr>
          <w:rFonts w:eastAsia="Times New Roman"/>
        </w:rPr>
        <w:t>LATOUR, Bruno.</w:t>
      </w:r>
      <w:r>
        <w:rPr>
          <w:sz w:val="20"/>
          <w:szCs w:val="20"/>
        </w:rPr>
        <w:tab/>
      </w:r>
      <w:r>
        <w:rPr>
          <w:rFonts w:eastAsia="Times New Roman"/>
          <w:i/>
          <w:iCs/>
        </w:rPr>
        <w:t>Ciência em ação: como seguir cientistas e engenheiros sociedade afora</w:t>
      </w:r>
      <w:r>
        <w:rPr>
          <w:rFonts w:eastAsia="Times New Roman"/>
        </w:rPr>
        <w:t xml:space="preserve">. </w:t>
      </w:r>
      <w:r w:rsidRPr="00D37926">
        <w:rPr>
          <w:rFonts w:eastAsia="Times New Roman"/>
          <w:lang w:val="en-US"/>
        </w:rPr>
        <w:t>São Paulo,</w:t>
      </w:r>
      <w:r w:rsidRPr="00D37926">
        <w:rPr>
          <w:rFonts w:eastAsia="Times New Roman"/>
          <w:i/>
          <w:iCs/>
          <w:lang w:val="en-US"/>
        </w:rPr>
        <w:t xml:space="preserve"> </w:t>
      </w:r>
      <w:r w:rsidRPr="00D37926">
        <w:rPr>
          <w:rFonts w:eastAsia="Times New Roman"/>
          <w:lang w:val="en-US"/>
        </w:rPr>
        <w:t>UNESP, 2000.</w:t>
      </w:r>
    </w:p>
    <w:p w14:paraId="6FB23D23" w14:textId="77777777" w:rsidR="001C2C75" w:rsidRPr="00D37926" w:rsidRDefault="001C2C75">
      <w:pPr>
        <w:spacing w:line="200" w:lineRule="exact"/>
        <w:rPr>
          <w:sz w:val="20"/>
          <w:szCs w:val="20"/>
          <w:lang w:val="en-US"/>
        </w:rPr>
      </w:pPr>
    </w:p>
    <w:p w14:paraId="23E06B24" w14:textId="77777777" w:rsidR="001C2C75" w:rsidRPr="00D37926" w:rsidRDefault="001C2C75">
      <w:pPr>
        <w:spacing w:line="237" w:lineRule="exact"/>
        <w:rPr>
          <w:sz w:val="20"/>
          <w:szCs w:val="20"/>
          <w:lang w:val="en-US"/>
        </w:rPr>
      </w:pPr>
    </w:p>
    <w:p w14:paraId="737B0EA1" w14:textId="77777777" w:rsidR="001C2C75" w:rsidRPr="00D37926" w:rsidRDefault="00D37926">
      <w:pPr>
        <w:jc w:val="right"/>
        <w:rPr>
          <w:sz w:val="20"/>
          <w:szCs w:val="20"/>
          <w:lang w:val="en-US"/>
        </w:rPr>
      </w:pPr>
      <w:r w:rsidRPr="00D37926">
        <w:rPr>
          <w:rFonts w:eastAsia="Times New Roman"/>
          <w:sz w:val="20"/>
          <w:szCs w:val="20"/>
          <w:lang w:val="en-US"/>
        </w:rPr>
        <w:t>541</w:t>
      </w:r>
    </w:p>
    <w:p w14:paraId="52ED2C6D" w14:textId="77777777" w:rsidR="001C2C75" w:rsidRPr="00D37926" w:rsidRDefault="001C2C75">
      <w:pPr>
        <w:rPr>
          <w:lang w:val="en-US"/>
        </w:rPr>
        <w:sectPr w:rsidR="001C2C75" w:rsidRPr="00D37926">
          <w:type w:val="continuous"/>
          <w:pgSz w:w="11900" w:h="16840"/>
          <w:pgMar w:top="1237" w:right="1124" w:bottom="413" w:left="1140" w:header="0" w:footer="0" w:gutter="0"/>
          <w:cols w:space="720" w:equalWidth="0">
            <w:col w:w="9640"/>
          </w:cols>
        </w:sectPr>
      </w:pPr>
    </w:p>
    <w:p w14:paraId="6FCE27D6" w14:textId="77777777" w:rsidR="001C2C75" w:rsidRPr="00D37926" w:rsidRDefault="00D37926">
      <w:pPr>
        <w:ind w:left="180"/>
        <w:rPr>
          <w:sz w:val="20"/>
          <w:szCs w:val="20"/>
          <w:lang w:val="en-US"/>
        </w:rPr>
      </w:pPr>
      <w:bookmarkStart w:id="542" w:name="page543"/>
      <w:bookmarkEnd w:id="542"/>
      <w:r w:rsidRPr="00D37926">
        <w:rPr>
          <w:rFonts w:eastAsia="Times New Roman"/>
          <w:lang w:val="en-US"/>
        </w:rPr>
        <w:t>LEFEBER, Walter.</w:t>
      </w:r>
    </w:p>
    <w:p w14:paraId="52DB3F91" w14:textId="77777777" w:rsidR="001C2C75" w:rsidRPr="00D37926" w:rsidRDefault="00D37926">
      <w:pPr>
        <w:spacing w:line="20" w:lineRule="exact"/>
        <w:rPr>
          <w:sz w:val="20"/>
          <w:szCs w:val="20"/>
          <w:lang w:val="en-US"/>
        </w:rPr>
      </w:pPr>
      <w:r w:rsidRPr="00D37926">
        <w:rPr>
          <w:sz w:val="20"/>
          <w:szCs w:val="20"/>
          <w:lang w:val="en-US"/>
        </w:rPr>
        <w:br w:type="column"/>
      </w:r>
    </w:p>
    <w:p w14:paraId="40227D36" w14:textId="77777777" w:rsidR="001C2C75" w:rsidRPr="00D37926" w:rsidRDefault="00D37926">
      <w:pPr>
        <w:rPr>
          <w:sz w:val="20"/>
          <w:szCs w:val="20"/>
          <w:lang w:val="en-US"/>
        </w:rPr>
      </w:pPr>
      <w:r w:rsidRPr="00D37926">
        <w:rPr>
          <w:rFonts w:eastAsia="Times New Roman"/>
          <w:i/>
          <w:iCs/>
          <w:lang w:val="en-US"/>
        </w:rPr>
        <w:t>The American Age: United States Foreign Policy at Home and Abroad Since 1750.</w:t>
      </w:r>
    </w:p>
    <w:p w14:paraId="062A4ACD" w14:textId="77777777" w:rsidR="001C2C75" w:rsidRPr="00D37926" w:rsidRDefault="001C2C75">
      <w:pPr>
        <w:spacing w:line="37" w:lineRule="exact"/>
        <w:rPr>
          <w:sz w:val="20"/>
          <w:szCs w:val="20"/>
          <w:lang w:val="en-US"/>
        </w:rPr>
      </w:pPr>
    </w:p>
    <w:p w14:paraId="1F844735" w14:textId="77777777" w:rsidR="001C2C75" w:rsidRDefault="00D37926">
      <w:pPr>
        <w:rPr>
          <w:sz w:val="20"/>
          <w:szCs w:val="20"/>
        </w:rPr>
      </w:pPr>
      <w:r w:rsidRPr="00D37926">
        <w:rPr>
          <w:rFonts w:eastAsia="Times New Roman"/>
          <w:lang w:val="en-US"/>
        </w:rPr>
        <w:t xml:space="preserve">New York: W.W. Norton. </w:t>
      </w:r>
      <w:r>
        <w:rPr>
          <w:rFonts w:eastAsia="Times New Roman"/>
        </w:rPr>
        <w:t>1989.</w:t>
      </w:r>
    </w:p>
    <w:p w14:paraId="30AC8097" w14:textId="77777777" w:rsidR="001C2C75" w:rsidRDefault="001C2C75">
      <w:pPr>
        <w:spacing w:line="200" w:lineRule="exact"/>
        <w:rPr>
          <w:sz w:val="20"/>
          <w:szCs w:val="20"/>
        </w:rPr>
      </w:pPr>
    </w:p>
    <w:p w14:paraId="64CDED81" w14:textId="77777777" w:rsidR="001C2C75" w:rsidRDefault="001C2C75">
      <w:pPr>
        <w:sectPr w:rsidR="001C2C75">
          <w:pgSz w:w="11900" w:h="16840"/>
          <w:pgMar w:top="1240" w:right="1124" w:bottom="413" w:left="1140" w:header="0" w:footer="0" w:gutter="0"/>
          <w:cols w:num="2" w:space="720" w:equalWidth="0">
            <w:col w:w="1900" w:space="260"/>
            <w:col w:w="7480"/>
          </w:cols>
        </w:sectPr>
      </w:pPr>
    </w:p>
    <w:p w14:paraId="4B1D6719" w14:textId="77777777" w:rsidR="001C2C75" w:rsidRDefault="001C2C75">
      <w:pPr>
        <w:spacing w:line="35" w:lineRule="exact"/>
        <w:rPr>
          <w:sz w:val="20"/>
          <w:szCs w:val="20"/>
        </w:rPr>
      </w:pPr>
    </w:p>
    <w:p w14:paraId="4208FFE0" w14:textId="77777777" w:rsidR="001C2C75" w:rsidRDefault="00D37926">
      <w:pPr>
        <w:ind w:left="180"/>
        <w:rPr>
          <w:sz w:val="20"/>
          <w:szCs w:val="20"/>
        </w:rPr>
      </w:pPr>
      <w:r>
        <w:rPr>
          <w:rFonts w:eastAsia="Times New Roman"/>
          <w:sz w:val="21"/>
          <w:szCs w:val="21"/>
        </w:rPr>
        <w:t>LINDER, Max</w:t>
      </w:r>
    </w:p>
    <w:p w14:paraId="6E4D0D63" w14:textId="77777777" w:rsidR="001C2C75" w:rsidRDefault="00D37926">
      <w:pPr>
        <w:spacing w:line="20" w:lineRule="exact"/>
        <w:rPr>
          <w:sz w:val="20"/>
          <w:szCs w:val="20"/>
        </w:rPr>
      </w:pPr>
      <w:r>
        <w:rPr>
          <w:sz w:val="20"/>
          <w:szCs w:val="20"/>
        </w:rPr>
        <w:br w:type="column"/>
      </w:r>
    </w:p>
    <w:p w14:paraId="1D078714" w14:textId="77777777" w:rsidR="001C2C75" w:rsidRDefault="001C2C75">
      <w:pPr>
        <w:spacing w:line="15" w:lineRule="exact"/>
        <w:rPr>
          <w:sz w:val="20"/>
          <w:szCs w:val="20"/>
        </w:rPr>
      </w:pPr>
    </w:p>
    <w:p w14:paraId="44D5C456" w14:textId="77777777" w:rsidR="001C2C75" w:rsidRDefault="00D37926">
      <w:pPr>
        <w:rPr>
          <w:sz w:val="20"/>
          <w:szCs w:val="20"/>
        </w:rPr>
      </w:pPr>
      <w:r>
        <w:rPr>
          <w:rFonts w:eastAsia="Times New Roman"/>
        </w:rPr>
        <w:t xml:space="preserve">“Originalíssima”. IN: </w:t>
      </w:r>
      <w:r>
        <w:rPr>
          <w:rFonts w:eastAsia="Times New Roman"/>
          <w:i/>
          <w:iCs/>
        </w:rPr>
        <w:t>O Malho</w:t>
      </w:r>
      <w:r>
        <w:rPr>
          <w:rFonts w:eastAsia="Times New Roman"/>
        </w:rPr>
        <w:t>. 8/12/17. Rio de Janeiro. 1917. p.21-22</w:t>
      </w:r>
    </w:p>
    <w:p w14:paraId="57D9E850" w14:textId="77777777" w:rsidR="001C2C75" w:rsidRDefault="001C2C75">
      <w:pPr>
        <w:spacing w:line="200" w:lineRule="exact"/>
        <w:rPr>
          <w:sz w:val="20"/>
          <w:szCs w:val="20"/>
        </w:rPr>
      </w:pPr>
    </w:p>
    <w:p w14:paraId="5DB2336E" w14:textId="77777777" w:rsidR="001C2C75" w:rsidRDefault="001C2C75">
      <w:pPr>
        <w:sectPr w:rsidR="001C2C75">
          <w:type w:val="continuous"/>
          <w:pgSz w:w="11900" w:h="16840"/>
          <w:pgMar w:top="1240" w:right="1124" w:bottom="413" w:left="1140" w:header="0" w:footer="0" w:gutter="0"/>
          <w:cols w:num="2" w:space="720" w:equalWidth="0">
            <w:col w:w="1500" w:space="660"/>
            <w:col w:w="7480"/>
          </w:cols>
        </w:sectPr>
      </w:pPr>
    </w:p>
    <w:p w14:paraId="186BF228" w14:textId="77777777" w:rsidR="001C2C75" w:rsidRDefault="001C2C75">
      <w:pPr>
        <w:spacing w:line="38" w:lineRule="exact"/>
        <w:rPr>
          <w:sz w:val="20"/>
          <w:szCs w:val="20"/>
        </w:rPr>
      </w:pPr>
    </w:p>
    <w:p w14:paraId="0035B14A" w14:textId="77777777" w:rsidR="001C2C75" w:rsidRPr="00D37926" w:rsidRDefault="00D37926">
      <w:pPr>
        <w:tabs>
          <w:tab w:val="left" w:pos="2800"/>
        </w:tabs>
        <w:ind w:left="180"/>
        <w:rPr>
          <w:sz w:val="20"/>
          <w:szCs w:val="20"/>
          <w:lang w:val="en-US"/>
        </w:rPr>
      </w:pPr>
      <w:r>
        <w:rPr>
          <w:rFonts w:eastAsia="Times New Roman"/>
        </w:rPr>
        <w:t>PISCITELLI, Adriana.</w:t>
      </w:r>
      <w:r>
        <w:rPr>
          <w:sz w:val="20"/>
          <w:szCs w:val="20"/>
        </w:rPr>
        <w:tab/>
      </w:r>
      <w:r w:rsidRPr="00D37926">
        <w:rPr>
          <w:rFonts w:eastAsia="Times New Roman"/>
          <w:lang w:val="en-US"/>
        </w:rPr>
        <w:t xml:space="preserve">“On Gringos and Natives: Gender and Sexuality in the </w:t>
      </w:r>
      <w:r w:rsidRPr="00D37926">
        <w:rPr>
          <w:rFonts w:eastAsia="Times New Roman"/>
          <w:lang w:val="en-US"/>
        </w:rPr>
        <w:t>Context of</w:t>
      </w:r>
    </w:p>
    <w:p w14:paraId="26DF25AC" w14:textId="77777777" w:rsidR="001C2C75" w:rsidRPr="00D37926" w:rsidRDefault="001C2C75">
      <w:pPr>
        <w:rPr>
          <w:lang w:val="en-US"/>
        </w:rPr>
        <w:sectPr w:rsidR="001C2C75" w:rsidRPr="00D37926">
          <w:type w:val="continuous"/>
          <w:pgSz w:w="11900" w:h="16840"/>
          <w:pgMar w:top="1240" w:right="1124" w:bottom="413" w:left="1140" w:header="0" w:footer="0" w:gutter="0"/>
          <w:cols w:space="720" w:equalWidth="0">
            <w:col w:w="9640"/>
          </w:cols>
        </w:sectPr>
      </w:pPr>
    </w:p>
    <w:p w14:paraId="59B4FD65" w14:textId="77777777" w:rsidR="001C2C75" w:rsidRPr="00D37926" w:rsidRDefault="001C2C75">
      <w:pPr>
        <w:spacing w:line="41" w:lineRule="exact"/>
        <w:rPr>
          <w:sz w:val="20"/>
          <w:szCs w:val="20"/>
          <w:lang w:val="en-US"/>
        </w:rPr>
      </w:pPr>
    </w:p>
    <w:p w14:paraId="0F69DF9D" w14:textId="77777777" w:rsidR="001C2C75" w:rsidRPr="00D37926" w:rsidRDefault="00D37926">
      <w:pPr>
        <w:spacing w:line="312" w:lineRule="auto"/>
        <w:ind w:left="2160" w:right="260"/>
        <w:rPr>
          <w:sz w:val="20"/>
          <w:szCs w:val="20"/>
          <w:lang w:val="en-US"/>
        </w:rPr>
      </w:pPr>
      <w:r w:rsidRPr="00D37926">
        <w:rPr>
          <w:rFonts w:eastAsia="Times New Roman"/>
          <w:lang w:val="en-US"/>
        </w:rPr>
        <w:t xml:space="preserve">Transnational Sex Tourism in Forteleza Brazil.” IN: </w:t>
      </w:r>
      <w:r w:rsidRPr="00D37926">
        <w:rPr>
          <w:rFonts w:eastAsia="Times New Roman"/>
          <w:i/>
          <w:iCs/>
          <w:lang w:val="en-US"/>
        </w:rPr>
        <w:t>Vibrant</w:t>
      </w:r>
      <w:r w:rsidRPr="00D37926">
        <w:rPr>
          <w:rFonts w:eastAsia="Times New Roman"/>
          <w:lang w:val="en-US"/>
        </w:rPr>
        <w:t xml:space="preserve"> Vol. 1, #1. 2004. s/p (versão on-line www.vibrant.org.br/downloads/a1v1_ogn.pdf)</w:t>
      </w:r>
    </w:p>
    <w:p w14:paraId="6BB44E4B" w14:textId="77777777" w:rsidR="001C2C75" w:rsidRPr="00D37926" w:rsidRDefault="001C2C75">
      <w:pPr>
        <w:spacing w:line="121" w:lineRule="exact"/>
        <w:rPr>
          <w:sz w:val="20"/>
          <w:szCs w:val="20"/>
          <w:lang w:val="en-US"/>
        </w:rPr>
      </w:pPr>
    </w:p>
    <w:p w14:paraId="7F2C7F4A" w14:textId="77777777" w:rsidR="001C2C75" w:rsidRPr="00D37926" w:rsidRDefault="00D37926">
      <w:pPr>
        <w:ind w:left="180"/>
        <w:rPr>
          <w:sz w:val="20"/>
          <w:szCs w:val="20"/>
          <w:lang w:val="en-US"/>
        </w:rPr>
      </w:pPr>
      <w:r w:rsidRPr="00D37926">
        <w:rPr>
          <w:rFonts w:eastAsia="Times New Roman"/>
          <w:lang w:val="en-US"/>
        </w:rPr>
        <w:t xml:space="preserve">POZAS, María del Carmen Suescun.  “From Reading to Seeing: Undoing </w:t>
      </w:r>
      <w:r w:rsidRPr="00D37926">
        <w:rPr>
          <w:rFonts w:eastAsia="Times New Roman"/>
          <w:lang w:val="en-US"/>
        </w:rPr>
        <w:t>Imperialism in the Visual Arts”.</w:t>
      </w:r>
    </w:p>
    <w:p w14:paraId="691C3763" w14:textId="77777777" w:rsidR="001C2C75" w:rsidRPr="00D37926" w:rsidRDefault="001C2C75">
      <w:pPr>
        <w:spacing w:line="41" w:lineRule="exact"/>
        <w:rPr>
          <w:sz w:val="20"/>
          <w:szCs w:val="20"/>
          <w:lang w:val="en-US"/>
        </w:rPr>
      </w:pPr>
    </w:p>
    <w:p w14:paraId="7A85B464" w14:textId="77777777" w:rsidR="001C2C75" w:rsidRPr="00D37926" w:rsidRDefault="00D37926">
      <w:pPr>
        <w:ind w:left="2160"/>
        <w:rPr>
          <w:sz w:val="20"/>
          <w:szCs w:val="20"/>
          <w:lang w:val="en-US"/>
        </w:rPr>
      </w:pPr>
      <w:r w:rsidRPr="00D37926">
        <w:rPr>
          <w:rFonts w:eastAsia="Times New Roman"/>
          <w:lang w:val="en-US"/>
        </w:rPr>
        <w:t xml:space="preserve">IN: Salvatore, Joseph, et al (org.) </w:t>
      </w:r>
      <w:r w:rsidRPr="00D37926">
        <w:rPr>
          <w:rFonts w:eastAsia="Times New Roman"/>
          <w:i/>
          <w:iCs/>
          <w:lang w:val="en-US"/>
        </w:rPr>
        <w:t>Close Encounters of Empire: Writing the Cultural</w:t>
      </w:r>
    </w:p>
    <w:p w14:paraId="766661F3" w14:textId="77777777" w:rsidR="001C2C75" w:rsidRPr="00D37926" w:rsidRDefault="001C2C75">
      <w:pPr>
        <w:spacing w:line="39" w:lineRule="exact"/>
        <w:rPr>
          <w:sz w:val="20"/>
          <w:szCs w:val="20"/>
          <w:lang w:val="en-US"/>
        </w:rPr>
      </w:pPr>
    </w:p>
    <w:p w14:paraId="50C8B0C5" w14:textId="77777777" w:rsidR="001C2C75" w:rsidRPr="00D37926" w:rsidRDefault="00D37926">
      <w:pPr>
        <w:ind w:left="2160"/>
        <w:rPr>
          <w:sz w:val="20"/>
          <w:szCs w:val="20"/>
          <w:lang w:val="en-US"/>
        </w:rPr>
      </w:pPr>
      <w:r w:rsidRPr="00D37926">
        <w:rPr>
          <w:rFonts w:eastAsia="Times New Roman"/>
          <w:i/>
          <w:iCs/>
          <w:lang w:val="en-US"/>
        </w:rPr>
        <w:t xml:space="preserve">History of U.S.-Latin American Relations. </w:t>
      </w:r>
      <w:r w:rsidRPr="00D37926">
        <w:rPr>
          <w:rFonts w:eastAsia="Times New Roman"/>
          <w:lang w:val="en-US"/>
        </w:rPr>
        <w:t>Durham, NC: Duke University Press.</w:t>
      </w:r>
    </w:p>
    <w:p w14:paraId="3E325B65" w14:textId="77777777" w:rsidR="001C2C75" w:rsidRPr="00D37926" w:rsidRDefault="001C2C75">
      <w:pPr>
        <w:spacing w:line="37" w:lineRule="exact"/>
        <w:rPr>
          <w:sz w:val="20"/>
          <w:szCs w:val="20"/>
          <w:lang w:val="en-US"/>
        </w:rPr>
      </w:pPr>
    </w:p>
    <w:p w14:paraId="2CE905C3" w14:textId="77777777" w:rsidR="001C2C75" w:rsidRDefault="00D37926">
      <w:pPr>
        <w:ind w:left="2160"/>
        <w:rPr>
          <w:sz w:val="20"/>
          <w:szCs w:val="20"/>
        </w:rPr>
      </w:pPr>
      <w:r>
        <w:rPr>
          <w:rFonts w:eastAsia="Times New Roman"/>
        </w:rPr>
        <w:t>1998. p.525-556.</w:t>
      </w:r>
    </w:p>
    <w:p w14:paraId="028EDC0A" w14:textId="77777777" w:rsidR="001C2C75" w:rsidRDefault="001C2C75">
      <w:pPr>
        <w:spacing w:line="236" w:lineRule="exact"/>
        <w:rPr>
          <w:sz w:val="20"/>
          <w:szCs w:val="20"/>
        </w:rPr>
      </w:pPr>
    </w:p>
    <w:p w14:paraId="3D9C2913" w14:textId="77777777" w:rsidR="001C2C75" w:rsidRDefault="00D37926">
      <w:pPr>
        <w:tabs>
          <w:tab w:val="left" w:pos="2140"/>
        </w:tabs>
        <w:ind w:left="180"/>
        <w:rPr>
          <w:sz w:val="20"/>
          <w:szCs w:val="20"/>
        </w:rPr>
      </w:pPr>
      <w:r>
        <w:rPr>
          <w:rFonts w:eastAsia="Times New Roman"/>
        </w:rPr>
        <w:t>RAGO, Margareth</w:t>
      </w:r>
      <w:r>
        <w:rPr>
          <w:sz w:val="20"/>
          <w:szCs w:val="20"/>
        </w:rPr>
        <w:tab/>
      </w:r>
      <w:r>
        <w:rPr>
          <w:rFonts w:eastAsia="Times New Roman"/>
          <w:i/>
          <w:iCs/>
          <w:sz w:val="21"/>
          <w:szCs w:val="21"/>
        </w:rPr>
        <w:t xml:space="preserve">Os Prazeres da Noite. </w:t>
      </w:r>
      <w:r>
        <w:rPr>
          <w:rFonts w:eastAsia="Times New Roman"/>
          <w:sz w:val="21"/>
          <w:szCs w:val="21"/>
        </w:rPr>
        <w:t>SP</w:t>
      </w:r>
      <w:r>
        <w:rPr>
          <w:rFonts w:eastAsia="Times New Roman"/>
          <w:sz w:val="21"/>
          <w:szCs w:val="21"/>
        </w:rPr>
        <w:t>: Paz e Terra. 1991.</w:t>
      </w:r>
    </w:p>
    <w:p w14:paraId="2AE095A6" w14:textId="77777777" w:rsidR="001C2C75" w:rsidRDefault="001C2C75">
      <w:pPr>
        <w:spacing w:line="238" w:lineRule="exact"/>
        <w:rPr>
          <w:sz w:val="20"/>
          <w:szCs w:val="20"/>
        </w:rPr>
      </w:pPr>
    </w:p>
    <w:p w14:paraId="04D9C053" w14:textId="77777777" w:rsidR="001C2C75" w:rsidRPr="00D37926" w:rsidRDefault="00D37926">
      <w:pPr>
        <w:tabs>
          <w:tab w:val="left" w:pos="2800"/>
        </w:tabs>
        <w:ind w:left="180"/>
        <w:rPr>
          <w:sz w:val="20"/>
          <w:szCs w:val="20"/>
          <w:lang w:val="en-US"/>
        </w:rPr>
      </w:pPr>
      <w:r>
        <w:rPr>
          <w:rFonts w:eastAsia="Times New Roman"/>
        </w:rPr>
        <w:t>RINGDAL, Nils Johan.</w:t>
      </w:r>
      <w:r>
        <w:rPr>
          <w:sz w:val="20"/>
          <w:szCs w:val="20"/>
        </w:rPr>
        <w:tab/>
      </w:r>
      <w:r w:rsidRPr="00D37926">
        <w:rPr>
          <w:rFonts w:eastAsia="Times New Roman"/>
          <w:i/>
          <w:iCs/>
          <w:lang w:val="en-US"/>
        </w:rPr>
        <w:t xml:space="preserve">Love for Sale. </w:t>
      </w:r>
      <w:r w:rsidRPr="00D37926">
        <w:rPr>
          <w:rFonts w:eastAsia="Times New Roman"/>
          <w:lang w:val="en-US"/>
        </w:rPr>
        <w:t>New York: Grove Press, 2004 [1997].</w:t>
      </w:r>
    </w:p>
    <w:p w14:paraId="30B3DA6A" w14:textId="77777777" w:rsidR="001C2C75" w:rsidRPr="00D37926" w:rsidRDefault="001C2C75">
      <w:pPr>
        <w:spacing w:line="238" w:lineRule="exact"/>
        <w:rPr>
          <w:sz w:val="20"/>
          <w:szCs w:val="20"/>
          <w:lang w:val="en-US"/>
        </w:rPr>
      </w:pPr>
    </w:p>
    <w:p w14:paraId="7ECED910" w14:textId="77777777" w:rsidR="001C2C75" w:rsidRPr="00D37926" w:rsidRDefault="00D37926">
      <w:pPr>
        <w:tabs>
          <w:tab w:val="left" w:pos="2140"/>
        </w:tabs>
        <w:ind w:left="180"/>
        <w:rPr>
          <w:sz w:val="20"/>
          <w:szCs w:val="20"/>
          <w:lang w:val="en-US"/>
        </w:rPr>
      </w:pPr>
      <w:r>
        <w:rPr>
          <w:rFonts w:eastAsia="Times New Roman"/>
        </w:rPr>
        <w:t>ROBERTS, Nickie.</w:t>
      </w:r>
      <w:r>
        <w:rPr>
          <w:sz w:val="20"/>
          <w:szCs w:val="20"/>
        </w:rPr>
        <w:tab/>
      </w:r>
      <w:r>
        <w:rPr>
          <w:rFonts w:eastAsia="Times New Roman"/>
          <w:i/>
          <w:iCs/>
          <w:sz w:val="21"/>
          <w:szCs w:val="21"/>
        </w:rPr>
        <w:t xml:space="preserve">As Prostitutas na História. </w:t>
      </w:r>
      <w:r>
        <w:rPr>
          <w:rFonts w:eastAsia="Times New Roman"/>
          <w:sz w:val="21"/>
          <w:szCs w:val="21"/>
        </w:rPr>
        <w:t xml:space="preserve">Rio de Janeiro: Rosa dos Tempos. </w:t>
      </w:r>
      <w:r w:rsidRPr="00D37926">
        <w:rPr>
          <w:rFonts w:eastAsia="Times New Roman"/>
          <w:sz w:val="21"/>
          <w:szCs w:val="21"/>
          <w:lang w:val="en-US"/>
        </w:rPr>
        <w:t>1998 [1992].</w:t>
      </w:r>
    </w:p>
    <w:p w14:paraId="606A42BB" w14:textId="77777777" w:rsidR="001C2C75" w:rsidRPr="00D37926" w:rsidRDefault="001C2C75">
      <w:pPr>
        <w:spacing w:line="238" w:lineRule="exact"/>
        <w:rPr>
          <w:sz w:val="20"/>
          <w:szCs w:val="20"/>
          <w:lang w:val="en-US"/>
        </w:rPr>
      </w:pPr>
    </w:p>
    <w:p w14:paraId="678EECF4" w14:textId="77777777" w:rsidR="001C2C75" w:rsidRPr="00D37926" w:rsidRDefault="00D37926">
      <w:pPr>
        <w:tabs>
          <w:tab w:val="left" w:pos="2140"/>
        </w:tabs>
        <w:spacing w:line="315" w:lineRule="auto"/>
        <w:ind w:left="2160" w:right="640" w:hanging="1979"/>
        <w:rPr>
          <w:sz w:val="20"/>
          <w:szCs w:val="20"/>
          <w:lang w:val="en-US"/>
        </w:rPr>
      </w:pPr>
      <w:r w:rsidRPr="00D37926">
        <w:rPr>
          <w:rFonts w:eastAsia="Times New Roman"/>
          <w:lang w:val="en-US"/>
        </w:rPr>
        <w:t>ROSEN, Ruth.</w:t>
      </w:r>
      <w:r w:rsidRPr="00D37926">
        <w:rPr>
          <w:sz w:val="20"/>
          <w:szCs w:val="20"/>
          <w:lang w:val="en-US"/>
        </w:rPr>
        <w:tab/>
      </w:r>
      <w:r w:rsidRPr="00D37926">
        <w:rPr>
          <w:rFonts w:eastAsia="Times New Roman"/>
          <w:i/>
          <w:iCs/>
          <w:lang w:val="en-US"/>
        </w:rPr>
        <w:t>The Lost Sisterhood: Prostitution in America, 1900-1918.</w:t>
      </w:r>
      <w:r w:rsidRPr="00D37926">
        <w:rPr>
          <w:rFonts w:eastAsia="Times New Roman"/>
          <w:i/>
          <w:iCs/>
          <w:lang w:val="en-US"/>
        </w:rPr>
        <w:t xml:space="preserve"> </w:t>
      </w:r>
      <w:r w:rsidRPr="00D37926">
        <w:rPr>
          <w:rFonts w:eastAsia="Times New Roman"/>
          <w:lang w:val="en-US"/>
        </w:rPr>
        <w:t>The Johns Hopkins</w:t>
      </w:r>
      <w:r w:rsidRPr="00D37926">
        <w:rPr>
          <w:rFonts w:eastAsia="Times New Roman"/>
          <w:i/>
          <w:iCs/>
          <w:lang w:val="en-US"/>
        </w:rPr>
        <w:t xml:space="preserve"> </w:t>
      </w:r>
      <w:r w:rsidRPr="00D37926">
        <w:rPr>
          <w:rFonts w:eastAsia="Times New Roman"/>
          <w:lang w:val="en-US"/>
        </w:rPr>
        <w:t>University Press. 1983</w:t>
      </w:r>
    </w:p>
    <w:p w14:paraId="7125317E" w14:textId="77777777" w:rsidR="001C2C75" w:rsidRPr="00D37926" w:rsidRDefault="001C2C75">
      <w:pPr>
        <w:spacing w:line="118" w:lineRule="exact"/>
        <w:rPr>
          <w:sz w:val="20"/>
          <w:szCs w:val="20"/>
          <w:lang w:val="en-US"/>
        </w:rPr>
      </w:pPr>
    </w:p>
    <w:p w14:paraId="3AE89B58" w14:textId="77777777" w:rsidR="001C2C75" w:rsidRPr="00D37926" w:rsidRDefault="00D37926">
      <w:pPr>
        <w:tabs>
          <w:tab w:val="left" w:pos="2800"/>
        </w:tabs>
        <w:ind w:left="180"/>
        <w:rPr>
          <w:sz w:val="20"/>
          <w:szCs w:val="20"/>
          <w:lang w:val="en-US"/>
        </w:rPr>
      </w:pPr>
      <w:r w:rsidRPr="00D37926">
        <w:rPr>
          <w:rFonts w:eastAsia="Times New Roman"/>
          <w:lang w:val="en-US"/>
        </w:rPr>
        <w:t>ROSENBERG, Emily.</w:t>
      </w:r>
      <w:r w:rsidRPr="00D37926">
        <w:rPr>
          <w:sz w:val="20"/>
          <w:szCs w:val="20"/>
          <w:lang w:val="en-US"/>
        </w:rPr>
        <w:tab/>
      </w:r>
      <w:r w:rsidRPr="00D37926">
        <w:rPr>
          <w:rFonts w:eastAsia="Times New Roman"/>
          <w:i/>
          <w:iCs/>
          <w:lang w:val="en-US"/>
        </w:rPr>
        <w:t>Spreading the American Dream: American Economic and Cultural</w:t>
      </w:r>
    </w:p>
    <w:p w14:paraId="089C6074" w14:textId="77777777" w:rsidR="001C2C75" w:rsidRPr="00D37926" w:rsidRDefault="001C2C75">
      <w:pPr>
        <w:spacing w:line="41" w:lineRule="exact"/>
        <w:rPr>
          <w:sz w:val="20"/>
          <w:szCs w:val="20"/>
          <w:lang w:val="en-US"/>
        </w:rPr>
      </w:pPr>
    </w:p>
    <w:p w14:paraId="722D01AD" w14:textId="77777777" w:rsidR="001C2C75" w:rsidRPr="00D37926" w:rsidRDefault="00D37926">
      <w:pPr>
        <w:ind w:left="2160"/>
        <w:rPr>
          <w:sz w:val="20"/>
          <w:szCs w:val="20"/>
          <w:lang w:val="en-US"/>
        </w:rPr>
      </w:pPr>
      <w:r w:rsidRPr="00D37926">
        <w:rPr>
          <w:rFonts w:eastAsia="Times New Roman"/>
          <w:i/>
          <w:iCs/>
          <w:lang w:val="en-US"/>
        </w:rPr>
        <w:t xml:space="preserve">Expansion, 1890-1945. </w:t>
      </w:r>
      <w:r w:rsidRPr="00D37926">
        <w:rPr>
          <w:rFonts w:eastAsia="Times New Roman"/>
          <w:lang w:val="en-US"/>
        </w:rPr>
        <w:t>New York: Hill and Wang. 1982. p.497-514.</w:t>
      </w:r>
    </w:p>
    <w:p w14:paraId="43A64B40" w14:textId="77777777" w:rsidR="001C2C75" w:rsidRPr="00D37926" w:rsidRDefault="001C2C75">
      <w:pPr>
        <w:spacing w:line="235" w:lineRule="exact"/>
        <w:rPr>
          <w:sz w:val="20"/>
          <w:szCs w:val="20"/>
          <w:lang w:val="en-US"/>
        </w:rPr>
      </w:pPr>
    </w:p>
    <w:p w14:paraId="5DA1A466" w14:textId="77777777" w:rsidR="001C2C75" w:rsidRPr="00D37926" w:rsidRDefault="00D37926">
      <w:pPr>
        <w:tabs>
          <w:tab w:val="left" w:pos="2140"/>
        </w:tabs>
        <w:ind w:left="180"/>
        <w:rPr>
          <w:sz w:val="20"/>
          <w:szCs w:val="20"/>
          <w:lang w:val="en-US"/>
        </w:rPr>
      </w:pPr>
      <w:r w:rsidRPr="00D37926">
        <w:rPr>
          <w:rFonts w:eastAsia="Times New Roman"/>
          <w:lang w:val="en-US"/>
        </w:rPr>
        <w:t>______________.</w:t>
      </w:r>
      <w:r w:rsidRPr="00D37926">
        <w:rPr>
          <w:sz w:val="20"/>
          <w:szCs w:val="20"/>
          <w:lang w:val="en-US"/>
        </w:rPr>
        <w:tab/>
      </w:r>
      <w:r w:rsidRPr="00D37926">
        <w:rPr>
          <w:rFonts w:eastAsia="Times New Roman"/>
          <w:sz w:val="21"/>
          <w:szCs w:val="21"/>
          <w:lang w:val="en-US"/>
        </w:rPr>
        <w:t xml:space="preserve">“Turning to Culture”. IN: Salvatore, Joseph, et al (org.) </w:t>
      </w:r>
      <w:r w:rsidRPr="00D37926">
        <w:rPr>
          <w:rFonts w:eastAsia="Times New Roman"/>
          <w:i/>
          <w:iCs/>
          <w:sz w:val="21"/>
          <w:szCs w:val="21"/>
          <w:lang w:val="en-US"/>
        </w:rPr>
        <w:t>Close Encounters of</w:t>
      </w:r>
    </w:p>
    <w:p w14:paraId="1D2CC834" w14:textId="77777777" w:rsidR="001C2C75" w:rsidRPr="00D37926" w:rsidRDefault="001C2C75">
      <w:pPr>
        <w:spacing w:line="41" w:lineRule="exact"/>
        <w:rPr>
          <w:sz w:val="20"/>
          <w:szCs w:val="20"/>
          <w:lang w:val="en-US"/>
        </w:rPr>
      </w:pPr>
    </w:p>
    <w:p w14:paraId="5A0942FD" w14:textId="77777777" w:rsidR="001C2C75" w:rsidRPr="00D37926" w:rsidRDefault="00D37926">
      <w:pPr>
        <w:ind w:left="2160"/>
        <w:rPr>
          <w:sz w:val="20"/>
          <w:szCs w:val="20"/>
          <w:lang w:val="en-US"/>
        </w:rPr>
      </w:pPr>
      <w:r w:rsidRPr="00D37926">
        <w:rPr>
          <w:rFonts w:eastAsia="Times New Roman"/>
          <w:i/>
          <w:iCs/>
          <w:lang w:val="en-US"/>
        </w:rPr>
        <w:t xml:space="preserve">Empire: Writing the Cultural History of U.S.-Latin American Relations. </w:t>
      </w:r>
      <w:r w:rsidRPr="00D37926">
        <w:rPr>
          <w:rFonts w:eastAsia="Times New Roman"/>
          <w:lang w:val="en-US"/>
        </w:rPr>
        <w:t>Durham,</w:t>
      </w:r>
    </w:p>
    <w:p w14:paraId="305BC46B" w14:textId="77777777" w:rsidR="001C2C75" w:rsidRPr="00D37926" w:rsidRDefault="001C2C75">
      <w:pPr>
        <w:spacing w:line="39" w:lineRule="exact"/>
        <w:rPr>
          <w:sz w:val="20"/>
          <w:szCs w:val="20"/>
          <w:lang w:val="en-US"/>
        </w:rPr>
      </w:pPr>
    </w:p>
    <w:p w14:paraId="4B8B14E9" w14:textId="77777777" w:rsidR="001C2C75" w:rsidRPr="00D37926" w:rsidRDefault="00D37926">
      <w:pPr>
        <w:ind w:left="2160"/>
        <w:rPr>
          <w:sz w:val="20"/>
          <w:szCs w:val="20"/>
          <w:lang w:val="en-US"/>
        </w:rPr>
      </w:pPr>
      <w:r w:rsidRPr="00D37926">
        <w:rPr>
          <w:rFonts w:eastAsia="Times New Roman"/>
          <w:lang w:val="en-US"/>
        </w:rPr>
        <w:t>NC: Duke University Press. 1998.</w:t>
      </w:r>
    </w:p>
    <w:p w14:paraId="31AE18E5" w14:textId="77777777" w:rsidR="001C2C75" w:rsidRPr="00D37926" w:rsidRDefault="001C2C75">
      <w:pPr>
        <w:spacing w:line="235" w:lineRule="exact"/>
        <w:rPr>
          <w:sz w:val="20"/>
          <w:szCs w:val="20"/>
          <w:lang w:val="en-US"/>
        </w:rPr>
      </w:pPr>
    </w:p>
    <w:p w14:paraId="7EFDD265" w14:textId="77777777" w:rsidR="001C2C75" w:rsidRPr="00D37926" w:rsidRDefault="00D37926">
      <w:pPr>
        <w:spacing w:line="289" w:lineRule="auto"/>
        <w:ind w:left="2160" w:right="40" w:hanging="1979"/>
        <w:rPr>
          <w:sz w:val="20"/>
          <w:szCs w:val="20"/>
          <w:lang w:val="en-US"/>
        </w:rPr>
      </w:pPr>
      <w:r w:rsidRPr="00D37926">
        <w:rPr>
          <w:rFonts w:eastAsia="Times New Roman"/>
          <w:lang w:val="en-US"/>
        </w:rPr>
        <w:t>SALVATORE, Ricardo D.</w:t>
      </w:r>
      <w:r w:rsidRPr="00D37926">
        <w:rPr>
          <w:sz w:val="20"/>
          <w:szCs w:val="20"/>
          <w:lang w:val="en-US"/>
        </w:rPr>
        <w:t xml:space="preserve"> </w:t>
      </w:r>
      <w:r w:rsidRPr="00D37926">
        <w:rPr>
          <w:rFonts w:eastAsia="Times New Roman"/>
          <w:lang w:val="en-US"/>
        </w:rPr>
        <w:t xml:space="preserve">“The Enterprise of Knowledge: Representational Machines of Informal Empire”. IN: Salvatore, Joseph, et al (org.) </w:t>
      </w:r>
      <w:r w:rsidRPr="00D37926">
        <w:rPr>
          <w:rFonts w:eastAsia="Times New Roman"/>
          <w:i/>
          <w:iCs/>
          <w:lang w:val="en-US"/>
        </w:rPr>
        <w:t>Close Encounters of Empire: Writing the</w:t>
      </w:r>
      <w:r w:rsidRPr="00D37926">
        <w:rPr>
          <w:rFonts w:eastAsia="Times New Roman"/>
          <w:lang w:val="en-US"/>
        </w:rPr>
        <w:t xml:space="preserve"> </w:t>
      </w:r>
      <w:r w:rsidRPr="00D37926">
        <w:rPr>
          <w:rFonts w:eastAsia="Times New Roman"/>
          <w:i/>
          <w:iCs/>
          <w:lang w:val="en-US"/>
        </w:rPr>
        <w:t xml:space="preserve">Cultural History of U.S.-Latin American Relations. </w:t>
      </w:r>
      <w:r w:rsidRPr="00D37926">
        <w:rPr>
          <w:rFonts w:eastAsia="Times New Roman"/>
          <w:lang w:val="en-US"/>
        </w:rPr>
        <w:t>Durham, NC: Duke University</w:t>
      </w:r>
      <w:r w:rsidRPr="00D37926">
        <w:rPr>
          <w:rFonts w:eastAsia="Times New Roman"/>
          <w:i/>
          <w:iCs/>
          <w:lang w:val="en-US"/>
        </w:rPr>
        <w:t xml:space="preserve"> </w:t>
      </w:r>
      <w:r w:rsidRPr="00D37926">
        <w:rPr>
          <w:rFonts w:eastAsia="Times New Roman"/>
          <w:lang w:val="en-US"/>
        </w:rPr>
        <w:t>Press. 1998. p.69-106.</w:t>
      </w:r>
    </w:p>
    <w:p w14:paraId="6A7D5849" w14:textId="77777777" w:rsidR="001C2C75" w:rsidRPr="00D37926" w:rsidRDefault="001C2C75">
      <w:pPr>
        <w:spacing w:line="146" w:lineRule="exact"/>
        <w:rPr>
          <w:sz w:val="20"/>
          <w:szCs w:val="20"/>
          <w:lang w:val="en-US"/>
        </w:rPr>
      </w:pPr>
    </w:p>
    <w:p w14:paraId="65B0E26D" w14:textId="77777777" w:rsidR="001C2C75" w:rsidRPr="00D37926" w:rsidRDefault="00D37926">
      <w:pPr>
        <w:tabs>
          <w:tab w:val="left" w:pos="2140"/>
        </w:tabs>
        <w:ind w:left="180"/>
        <w:rPr>
          <w:sz w:val="20"/>
          <w:szCs w:val="20"/>
          <w:lang w:val="en-US"/>
        </w:rPr>
      </w:pPr>
      <w:r w:rsidRPr="00D37926">
        <w:rPr>
          <w:rFonts w:eastAsia="Times New Roman"/>
          <w:lang w:val="en-US"/>
        </w:rPr>
        <w:t>TORPEY, John.</w:t>
      </w:r>
      <w:r w:rsidRPr="00D37926">
        <w:rPr>
          <w:sz w:val="20"/>
          <w:szCs w:val="20"/>
          <w:lang w:val="en-US"/>
        </w:rPr>
        <w:tab/>
      </w:r>
      <w:r w:rsidRPr="00D37926">
        <w:rPr>
          <w:rFonts w:eastAsia="Times New Roman"/>
          <w:i/>
          <w:iCs/>
          <w:lang w:val="en-US"/>
        </w:rPr>
        <w:t xml:space="preserve">The Invention of the Passport: Surveillance, Citizenship and the State. </w:t>
      </w:r>
      <w:r w:rsidRPr="00D37926">
        <w:rPr>
          <w:rFonts w:eastAsia="Times New Roman"/>
          <w:lang w:val="en-US"/>
        </w:rPr>
        <w:t>Cambridge,</w:t>
      </w:r>
    </w:p>
    <w:p w14:paraId="4DEB5DBE" w14:textId="77777777" w:rsidR="001C2C75" w:rsidRPr="00D37926" w:rsidRDefault="001C2C75">
      <w:pPr>
        <w:spacing w:line="41" w:lineRule="exact"/>
        <w:rPr>
          <w:sz w:val="20"/>
          <w:szCs w:val="20"/>
          <w:lang w:val="en-US"/>
        </w:rPr>
      </w:pPr>
    </w:p>
    <w:p w14:paraId="59781C50" w14:textId="77777777" w:rsidR="001C2C75" w:rsidRPr="00D37926" w:rsidRDefault="00D37926">
      <w:pPr>
        <w:ind w:left="2160"/>
        <w:rPr>
          <w:sz w:val="20"/>
          <w:szCs w:val="20"/>
          <w:lang w:val="en-US"/>
        </w:rPr>
      </w:pPr>
      <w:r w:rsidRPr="00D37926">
        <w:rPr>
          <w:rFonts w:eastAsia="Times New Roman"/>
          <w:lang w:val="en-US"/>
        </w:rPr>
        <w:t>UK; New York: Cambridge University Press, 2000.</w:t>
      </w:r>
    </w:p>
    <w:p w14:paraId="6FE2FE2E" w14:textId="77777777" w:rsidR="001C2C75" w:rsidRPr="00D37926" w:rsidRDefault="001C2C75">
      <w:pPr>
        <w:spacing w:line="235" w:lineRule="exact"/>
        <w:rPr>
          <w:sz w:val="20"/>
          <w:szCs w:val="20"/>
          <w:lang w:val="en-US"/>
        </w:rPr>
      </w:pPr>
    </w:p>
    <w:p w14:paraId="723E11BC" w14:textId="77777777" w:rsidR="001C2C75" w:rsidRDefault="00D37926">
      <w:pPr>
        <w:tabs>
          <w:tab w:val="left" w:pos="2800"/>
        </w:tabs>
        <w:ind w:left="180"/>
        <w:rPr>
          <w:sz w:val="20"/>
          <w:szCs w:val="20"/>
        </w:rPr>
      </w:pPr>
      <w:r w:rsidRPr="00D37926">
        <w:rPr>
          <w:rFonts w:eastAsia="Times New Roman"/>
          <w:lang w:val="en-US"/>
        </w:rPr>
        <w:t>TOTA, Antonio Pedro.</w:t>
      </w:r>
      <w:r w:rsidRPr="00D37926">
        <w:rPr>
          <w:sz w:val="20"/>
          <w:szCs w:val="20"/>
          <w:lang w:val="en-US"/>
        </w:rPr>
        <w:tab/>
      </w:r>
      <w:r>
        <w:rPr>
          <w:rFonts w:eastAsia="Times New Roman"/>
          <w:i/>
          <w:iCs/>
        </w:rPr>
        <w:t>O Imperialismo Sedutor: A Americanização do Brasil na Época da Segunda</w:t>
      </w:r>
    </w:p>
    <w:p w14:paraId="523B5035" w14:textId="77777777" w:rsidR="001C2C75" w:rsidRDefault="001C2C75">
      <w:pPr>
        <w:spacing w:line="41" w:lineRule="exact"/>
        <w:rPr>
          <w:sz w:val="20"/>
          <w:szCs w:val="20"/>
        </w:rPr>
      </w:pPr>
    </w:p>
    <w:p w14:paraId="4880E548" w14:textId="77777777" w:rsidR="001C2C75" w:rsidRDefault="00D37926">
      <w:pPr>
        <w:ind w:left="2160"/>
        <w:rPr>
          <w:sz w:val="20"/>
          <w:szCs w:val="20"/>
        </w:rPr>
      </w:pPr>
      <w:r>
        <w:rPr>
          <w:rFonts w:eastAsia="Times New Roman"/>
          <w:i/>
          <w:iCs/>
        </w:rPr>
        <w:t xml:space="preserve">Guerra. </w:t>
      </w:r>
      <w:r>
        <w:rPr>
          <w:rFonts w:eastAsia="Times New Roman"/>
        </w:rPr>
        <w:t>São Paul</w:t>
      </w:r>
      <w:r>
        <w:rPr>
          <w:rFonts w:eastAsia="Times New Roman"/>
        </w:rPr>
        <w:t>o: Companhia das Letras. 2000.</w:t>
      </w:r>
    </w:p>
    <w:p w14:paraId="13E8E7CE" w14:textId="77777777" w:rsidR="001C2C75" w:rsidRDefault="001C2C75">
      <w:pPr>
        <w:spacing w:line="236" w:lineRule="exact"/>
        <w:rPr>
          <w:sz w:val="20"/>
          <w:szCs w:val="20"/>
        </w:rPr>
      </w:pPr>
    </w:p>
    <w:p w14:paraId="69118BD8" w14:textId="77777777" w:rsidR="001C2C75" w:rsidRDefault="00D37926">
      <w:pPr>
        <w:spacing w:line="310" w:lineRule="auto"/>
        <w:ind w:left="2160" w:right="220" w:hanging="1979"/>
        <w:rPr>
          <w:sz w:val="20"/>
          <w:szCs w:val="20"/>
        </w:rPr>
      </w:pPr>
      <w:r>
        <w:rPr>
          <w:rFonts w:eastAsia="Times New Roman"/>
        </w:rPr>
        <w:t>VAINFAS, Magali Engels</w:t>
      </w:r>
      <w:r>
        <w:rPr>
          <w:sz w:val="20"/>
          <w:szCs w:val="20"/>
        </w:rPr>
        <w:t xml:space="preserve"> </w:t>
      </w:r>
      <w:r>
        <w:rPr>
          <w:rFonts w:eastAsia="Times New Roman"/>
          <w:i/>
          <w:iCs/>
        </w:rPr>
        <w:t xml:space="preserve">Meretrizes e Doutores: O Saber Médico e a Prostituição na Cidade do Rio de Janeiro, 1845-1890. </w:t>
      </w:r>
      <w:r>
        <w:rPr>
          <w:rFonts w:eastAsia="Times New Roman"/>
        </w:rPr>
        <w:t>Dissertação de Mestrado, UFF. Rio de Janeiro. 1985.</w:t>
      </w:r>
    </w:p>
    <w:p w14:paraId="612EDEA5" w14:textId="77777777" w:rsidR="001C2C75" w:rsidRDefault="001C2C75">
      <w:pPr>
        <w:spacing w:line="200" w:lineRule="exact"/>
        <w:rPr>
          <w:sz w:val="20"/>
          <w:szCs w:val="20"/>
        </w:rPr>
      </w:pPr>
    </w:p>
    <w:p w14:paraId="5E203F79" w14:textId="77777777" w:rsidR="001C2C75" w:rsidRDefault="001C2C75">
      <w:pPr>
        <w:spacing w:line="200" w:lineRule="exact"/>
        <w:rPr>
          <w:sz w:val="20"/>
          <w:szCs w:val="20"/>
        </w:rPr>
      </w:pPr>
    </w:p>
    <w:p w14:paraId="162FF581" w14:textId="77777777" w:rsidR="001C2C75" w:rsidRDefault="001C2C75">
      <w:pPr>
        <w:spacing w:line="216" w:lineRule="exact"/>
        <w:rPr>
          <w:sz w:val="20"/>
          <w:szCs w:val="20"/>
        </w:rPr>
      </w:pPr>
    </w:p>
    <w:p w14:paraId="48EA0298" w14:textId="77777777" w:rsidR="001C2C75" w:rsidRDefault="00D37926">
      <w:pPr>
        <w:rPr>
          <w:sz w:val="20"/>
          <w:szCs w:val="20"/>
        </w:rPr>
      </w:pPr>
      <w:r>
        <w:rPr>
          <w:rFonts w:eastAsia="Times New Roman"/>
          <w:b/>
          <w:bCs/>
        </w:rPr>
        <w:t>Coleções de documentos</w:t>
      </w:r>
    </w:p>
    <w:p w14:paraId="54726BEA" w14:textId="77777777" w:rsidR="001C2C75" w:rsidRDefault="001C2C75">
      <w:pPr>
        <w:spacing w:line="242" w:lineRule="exact"/>
        <w:rPr>
          <w:sz w:val="20"/>
          <w:szCs w:val="20"/>
        </w:rPr>
      </w:pPr>
    </w:p>
    <w:p w14:paraId="44A2E306" w14:textId="77777777" w:rsidR="001C2C75" w:rsidRPr="00D37926" w:rsidRDefault="00D37926">
      <w:pPr>
        <w:spacing w:line="314" w:lineRule="auto"/>
        <w:ind w:left="180" w:right="220"/>
        <w:rPr>
          <w:sz w:val="20"/>
          <w:szCs w:val="20"/>
          <w:lang w:val="en-US"/>
        </w:rPr>
      </w:pPr>
      <w:r>
        <w:rPr>
          <w:rFonts w:eastAsia="Times New Roman"/>
        </w:rPr>
        <w:t xml:space="preserve">National Archives and </w:t>
      </w:r>
      <w:r>
        <w:rPr>
          <w:rFonts w:eastAsia="Times New Roman"/>
        </w:rPr>
        <w:t xml:space="preserve">Records Administration (NARA – Arquivos nacionais dos EUA). </w:t>
      </w:r>
      <w:r w:rsidRPr="00D37926">
        <w:rPr>
          <w:rFonts w:eastAsia="Times New Roman"/>
          <w:lang w:val="en-US"/>
        </w:rPr>
        <w:t>RG 84, Foreign Service Posts of the Department of State: Brazil: Rio de Janeiro Embassy.</w:t>
      </w:r>
    </w:p>
    <w:p w14:paraId="37EC300D" w14:textId="77777777" w:rsidR="001C2C75" w:rsidRPr="00D37926" w:rsidRDefault="001C2C75">
      <w:pPr>
        <w:spacing w:line="200" w:lineRule="exact"/>
        <w:rPr>
          <w:sz w:val="20"/>
          <w:szCs w:val="20"/>
          <w:lang w:val="en-US"/>
        </w:rPr>
      </w:pPr>
    </w:p>
    <w:p w14:paraId="7AFC3883" w14:textId="77777777" w:rsidR="001C2C75" w:rsidRPr="00D37926" w:rsidRDefault="001C2C75">
      <w:pPr>
        <w:spacing w:line="200" w:lineRule="exact"/>
        <w:rPr>
          <w:sz w:val="20"/>
          <w:szCs w:val="20"/>
          <w:lang w:val="en-US"/>
        </w:rPr>
      </w:pPr>
    </w:p>
    <w:p w14:paraId="3910F8F8" w14:textId="77777777" w:rsidR="001C2C75" w:rsidRPr="00D37926" w:rsidRDefault="001C2C75">
      <w:pPr>
        <w:spacing w:line="200" w:lineRule="exact"/>
        <w:rPr>
          <w:sz w:val="20"/>
          <w:szCs w:val="20"/>
          <w:lang w:val="en-US"/>
        </w:rPr>
      </w:pPr>
    </w:p>
    <w:p w14:paraId="5B2C13D7" w14:textId="77777777" w:rsidR="001C2C75" w:rsidRPr="00D37926" w:rsidRDefault="001C2C75">
      <w:pPr>
        <w:spacing w:line="200" w:lineRule="exact"/>
        <w:rPr>
          <w:sz w:val="20"/>
          <w:szCs w:val="20"/>
          <w:lang w:val="en-US"/>
        </w:rPr>
      </w:pPr>
    </w:p>
    <w:p w14:paraId="4501FF77" w14:textId="77777777" w:rsidR="001C2C75" w:rsidRPr="00D37926" w:rsidRDefault="001C2C75">
      <w:pPr>
        <w:spacing w:line="200" w:lineRule="exact"/>
        <w:rPr>
          <w:sz w:val="20"/>
          <w:szCs w:val="20"/>
          <w:lang w:val="en-US"/>
        </w:rPr>
      </w:pPr>
    </w:p>
    <w:p w14:paraId="78B24255" w14:textId="77777777" w:rsidR="001C2C75" w:rsidRPr="00D37926" w:rsidRDefault="001C2C75">
      <w:pPr>
        <w:spacing w:line="221" w:lineRule="exact"/>
        <w:rPr>
          <w:sz w:val="20"/>
          <w:szCs w:val="20"/>
          <w:lang w:val="en-US"/>
        </w:rPr>
      </w:pPr>
    </w:p>
    <w:p w14:paraId="69A7A95E" w14:textId="77777777" w:rsidR="001C2C75" w:rsidRDefault="00D37926">
      <w:pPr>
        <w:jc w:val="right"/>
        <w:rPr>
          <w:sz w:val="20"/>
          <w:szCs w:val="20"/>
        </w:rPr>
      </w:pPr>
      <w:r>
        <w:rPr>
          <w:rFonts w:eastAsia="Times New Roman"/>
          <w:sz w:val="20"/>
          <w:szCs w:val="20"/>
        </w:rPr>
        <w:t>542</w:t>
      </w:r>
    </w:p>
    <w:sectPr w:rsidR="001C2C75">
      <w:type w:val="continuous"/>
      <w:pgSz w:w="11900" w:h="16840"/>
      <w:pgMar w:top="1240" w:right="1124" w:bottom="413" w:left="1140" w:header="0" w:footer="0" w:gutter="0"/>
      <w:cols w:space="720" w:equalWidth="0">
        <w:col w:w="964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pperplate Gothic Light">
    <w:altName w:val="Copperplate Gothic Light"/>
    <w:charset w:val="00"/>
    <w:family w:val="swiss"/>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24E135"/>
    <w:multiLevelType w:val="hybridMultilevel"/>
    <w:tmpl w:val="55005F40"/>
    <w:lvl w:ilvl="0" w:tplc="75E2C172">
      <w:start w:val="1"/>
      <w:numFmt w:val="bullet"/>
      <w:lvlText w:val="3"/>
      <w:lvlJc w:val="left"/>
    </w:lvl>
    <w:lvl w:ilvl="1" w:tplc="D6AE500C">
      <w:numFmt w:val="decimal"/>
      <w:lvlText w:val=""/>
      <w:lvlJc w:val="left"/>
    </w:lvl>
    <w:lvl w:ilvl="2" w:tplc="5C9E8D1E">
      <w:numFmt w:val="decimal"/>
      <w:lvlText w:val=""/>
      <w:lvlJc w:val="left"/>
    </w:lvl>
    <w:lvl w:ilvl="3" w:tplc="40CADE08">
      <w:numFmt w:val="decimal"/>
      <w:lvlText w:val=""/>
      <w:lvlJc w:val="left"/>
    </w:lvl>
    <w:lvl w:ilvl="4" w:tplc="6C16E7B8">
      <w:numFmt w:val="decimal"/>
      <w:lvlText w:val=""/>
      <w:lvlJc w:val="left"/>
    </w:lvl>
    <w:lvl w:ilvl="5" w:tplc="33F23160">
      <w:numFmt w:val="decimal"/>
      <w:lvlText w:val=""/>
      <w:lvlJc w:val="left"/>
    </w:lvl>
    <w:lvl w:ilvl="6" w:tplc="87FA2628">
      <w:numFmt w:val="decimal"/>
      <w:lvlText w:val=""/>
      <w:lvlJc w:val="left"/>
    </w:lvl>
    <w:lvl w:ilvl="7" w:tplc="3A5C5012">
      <w:numFmt w:val="decimal"/>
      <w:lvlText w:val=""/>
      <w:lvlJc w:val="left"/>
    </w:lvl>
    <w:lvl w:ilvl="8" w:tplc="235003D2">
      <w:numFmt w:val="decimal"/>
      <w:lvlText w:val=""/>
      <w:lvlJc w:val="left"/>
    </w:lvl>
  </w:abstractNum>
  <w:abstractNum w:abstractNumId="1" w15:restartNumberingAfterBreak="0">
    <w:nsid w:val="00B13A31"/>
    <w:multiLevelType w:val="hybridMultilevel"/>
    <w:tmpl w:val="7604FA48"/>
    <w:lvl w:ilvl="0" w:tplc="4F944094">
      <w:start w:val="38"/>
      <w:numFmt w:val="decimal"/>
      <w:lvlText w:val="%1"/>
      <w:lvlJc w:val="left"/>
    </w:lvl>
    <w:lvl w:ilvl="1" w:tplc="BF6067C2">
      <w:numFmt w:val="decimal"/>
      <w:lvlText w:val=""/>
      <w:lvlJc w:val="left"/>
    </w:lvl>
    <w:lvl w:ilvl="2" w:tplc="06B80350">
      <w:numFmt w:val="decimal"/>
      <w:lvlText w:val=""/>
      <w:lvlJc w:val="left"/>
    </w:lvl>
    <w:lvl w:ilvl="3" w:tplc="5702702A">
      <w:numFmt w:val="decimal"/>
      <w:lvlText w:val=""/>
      <w:lvlJc w:val="left"/>
    </w:lvl>
    <w:lvl w:ilvl="4" w:tplc="72849C04">
      <w:numFmt w:val="decimal"/>
      <w:lvlText w:val=""/>
      <w:lvlJc w:val="left"/>
    </w:lvl>
    <w:lvl w:ilvl="5" w:tplc="E19A94C4">
      <w:numFmt w:val="decimal"/>
      <w:lvlText w:val=""/>
      <w:lvlJc w:val="left"/>
    </w:lvl>
    <w:lvl w:ilvl="6" w:tplc="90D81900">
      <w:numFmt w:val="decimal"/>
      <w:lvlText w:val=""/>
      <w:lvlJc w:val="left"/>
    </w:lvl>
    <w:lvl w:ilvl="7" w:tplc="64A0AB46">
      <w:numFmt w:val="decimal"/>
      <w:lvlText w:val=""/>
      <w:lvlJc w:val="left"/>
    </w:lvl>
    <w:lvl w:ilvl="8" w:tplc="51B4CAB4">
      <w:numFmt w:val="decimal"/>
      <w:lvlText w:val=""/>
      <w:lvlJc w:val="left"/>
    </w:lvl>
  </w:abstractNum>
  <w:abstractNum w:abstractNumId="2" w15:restartNumberingAfterBreak="0">
    <w:nsid w:val="00BB13C1"/>
    <w:multiLevelType w:val="hybridMultilevel"/>
    <w:tmpl w:val="DA6C1B5E"/>
    <w:lvl w:ilvl="0" w:tplc="4C38724E">
      <w:start w:val="1"/>
      <w:numFmt w:val="bullet"/>
      <w:lvlText w:val="o"/>
      <w:lvlJc w:val="left"/>
    </w:lvl>
    <w:lvl w:ilvl="1" w:tplc="7514E36E">
      <w:numFmt w:val="decimal"/>
      <w:lvlText w:val=""/>
      <w:lvlJc w:val="left"/>
    </w:lvl>
    <w:lvl w:ilvl="2" w:tplc="83AA9FBE">
      <w:numFmt w:val="decimal"/>
      <w:lvlText w:val=""/>
      <w:lvlJc w:val="left"/>
    </w:lvl>
    <w:lvl w:ilvl="3" w:tplc="E4E23F16">
      <w:numFmt w:val="decimal"/>
      <w:lvlText w:val=""/>
      <w:lvlJc w:val="left"/>
    </w:lvl>
    <w:lvl w:ilvl="4" w:tplc="A93A8882">
      <w:numFmt w:val="decimal"/>
      <w:lvlText w:val=""/>
      <w:lvlJc w:val="left"/>
    </w:lvl>
    <w:lvl w:ilvl="5" w:tplc="5A90C21A">
      <w:numFmt w:val="decimal"/>
      <w:lvlText w:val=""/>
      <w:lvlJc w:val="left"/>
    </w:lvl>
    <w:lvl w:ilvl="6" w:tplc="1A987844">
      <w:numFmt w:val="decimal"/>
      <w:lvlText w:val=""/>
      <w:lvlJc w:val="left"/>
    </w:lvl>
    <w:lvl w:ilvl="7" w:tplc="5BBC8EC0">
      <w:numFmt w:val="decimal"/>
      <w:lvlText w:val=""/>
      <w:lvlJc w:val="left"/>
    </w:lvl>
    <w:lvl w:ilvl="8" w:tplc="0406AB84">
      <w:numFmt w:val="decimal"/>
      <w:lvlText w:val=""/>
      <w:lvlJc w:val="left"/>
    </w:lvl>
  </w:abstractNum>
  <w:abstractNum w:abstractNumId="3" w15:restartNumberingAfterBreak="0">
    <w:nsid w:val="00C4C3AF"/>
    <w:multiLevelType w:val="hybridMultilevel"/>
    <w:tmpl w:val="8076CEB6"/>
    <w:lvl w:ilvl="0" w:tplc="BF269CAA">
      <w:start w:val="1"/>
      <w:numFmt w:val="bullet"/>
      <w:lvlText w:val="1"/>
      <w:lvlJc w:val="left"/>
    </w:lvl>
    <w:lvl w:ilvl="1" w:tplc="AFEECE20">
      <w:numFmt w:val="decimal"/>
      <w:lvlText w:val=""/>
      <w:lvlJc w:val="left"/>
    </w:lvl>
    <w:lvl w:ilvl="2" w:tplc="5F20B12A">
      <w:numFmt w:val="decimal"/>
      <w:lvlText w:val=""/>
      <w:lvlJc w:val="left"/>
    </w:lvl>
    <w:lvl w:ilvl="3" w:tplc="08EC9576">
      <w:numFmt w:val="decimal"/>
      <w:lvlText w:val=""/>
      <w:lvlJc w:val="left"/>
    </w:lvl>
    <w:lvl w:ilvl="4" w:tplc="5A641A10">
      <w:numFmt w:val="decimal"/>
      <w:lvlText w:val=""/>
      <w:lvlJc w:val="left"/>
    </w:lvl>
    <w:lvl w:ilvl="5" w:tplc="1B6A0290">
      <w:numFmt w:val="decimal"/>
      <w:lvlText w:val=""/>
      <w:lvlJc w:val="left"/>
    </w:lvl>
    <w:lvl w:ilvl="6" w:tplc="8CF8AE3A">
      <w:numFmt w:val="decimal"/>
      <w:lvlText w:val=""/>
      <w:lvlJc w:val="left"/>
    </w:lvl>
    <w:lvl w:ilvl="7" w:tplc="8D00BCEA">
      <w:numFmt w:val="decimal"/>
      <w:lvlText w:val=""/>
      <w:lvlJc w:val="left"/>
    </w:lvl>
    <w:lvl w:ilvl="8" w:tplc="DD2A4998">
      <w:numFmt w:val="decimal"/>
      <w:lvlText w:val=""/>
      <w:lvlJc w:val="left"/>
    </w:lvl>
  </w:abstractNum>
  <w:abstractNum w:abstractNumId="4" w15:restartNumberingAfterBreak="0">
    <w:nsid w:val="0129517E"/>
    <w:multiLevelType w:val="hybridMultilevel"/>
    <w:tmpl w:val="3B3270B2"/>
    <w:lvl w:ilvl="0" w:tplc="B890192A">
      <w:start w:val="1"/>
      <w:numFmt w:val="bullet"/>
      <w:lvlText w:val="2"/>
      <w:lvlJc w:val="left"/>
    </w:lvl>
    <w:lvl w:ilvl="1" w:tplc="D5BC0B00">
      <w:numFmt w:val="decimal"/>
      <w:lvlText w:val=""/>
      <w:lvlJc w:val="left"/>
    </w:lvl>
    <w:lvl w:ilvl="2" w:tplc="6CF4617A">
      <w:numFmt w:val="decimal"/>
      <w:lvlText w:val=""/>
      <w:lvlJc w:val="left"/>
    </w:lvl>
    <w:lvl w:ilvl="3" w:tplc="FBF23840">
      <w:numFmt w:val="decimal"/>
      <w:lvlText w:val=""/>
      <w:lvlJc w:val="left"/>
    </w:lvl>
    <w:lvl w:ilvl="4" w:tplc="56DCB6E4">
      <w:numFmt w:val="decimal"/>
      <w:lvlText w:val=""/>
      <w:lvlJc w:val="left"/>
    </w:lvl>
    <w:lvl w:ilvl="5" w:tplc="E25EEF64">
      <w:numFmt w:val="decimal"/>
      <w:lvlText w:val=""/>
      <w:lvlJc w:val="left"/>
    </w:lvl>
    <w:lvl w:ilvl="6" w:tplc="903CBCF0">
      <w:numFmt w:val="decimal"/>
      <w:lvlText w:val=""/>
      <w:lvlJc w:val="left"/>
    </w:lvl>
    <w:lvl w:ilvl="7" w:tplc="CB760598">
      <w:numFmt w:val="decimal"/>
      <w:lvlText w:val=""/>
      <w:lvlJc w:val="left"/>
    </w:lvl>
    <w:lvl w:ilvl="8" w:tplc="D0142802">
      <w:numFmt w:val="decimal"/>
      <w:lvlText w:val=""/>
      <w:lvlJc w:val="left"/>
    </w:lvl>
  </w:abstractNum>
  <w:abstractNum w:abstractNumId="5" w15:restartNumberingAfterBreak="0">
    <w:nsid w:val="01C65E98"/>
    <w:multiLevelType w:val="hybridMultilevel"/>
    <w:tmpl w:val="6084FDFE"/>
    <w:lvl w:ilvl="0" w:tplc="80107FF0">
      <w:start w:val="20"/>
      <w:numFmt w:val="decimal"/>
      <w:lvlText w:val="%1"/>
      <w:lvlJc w:val="left"/>
    </w:lvl>
    <w:lvl w:ilvl="1" w:tplc="8C6228BA">
      <w:numFmt w:val="decimal"/>
      <w:lvlText w:val=""/>
      <w:lvlJc w:val="left"/>
    </w:lvl>
    <w:lvl w:ilvl="2" w:tplc="C8F4F04E">
      <w:numFmt w:val="decimal"/>
      <w:lvlText w:val=""/>
      <w:lvlJc w:val="left"/>
    </w:lvl>
    <w:lvl w:ilvl="3" w:tplc="67B06ACE">
      <w:numFmt w:val="decimal"/>
      <w:lvlText w:val=""/>
      <w:lvlJc w:val="left"/>
    </w:lvl>
    <w:lvl w:ilvl="4" w:tplc="E44008D8">
      <w:numFmt w:val="decimal"/>
      <w:lvlText w:val=""/>
      <w:lvlJc w:val="left"/>
    </w:lvl>
    <w:lvl w:ilvl="5" w:tplc="9FDC5576">
      <w:numFmt w:val="decimal"/>
      <w:lvlText w:val=""/>
      <w:lvlJc w:val="left"/>
    </w:lvl>
    <w:lvl w:ilvl="6" w:tplc="285CCAEE">
      <w:numFmt w:val="decimal"/>
      <w:lvlText w:val=""/>
      <w:lvlJc w:val="left"/>
    </w:lvl>
    <w:lvl w:ilvl="7" w:tplc="887C6EC6">
      <w:numFmt w:val="decimal"/>
      <w:lvlText w:val=""/>
      <w:lvlJc w:val="left"/>
    </w:lvl>
    <w:lvl w:ilvl="8" w:tplc="40A0B090">
      <w:numFmt w:val="decimal"/>
      <w:lvlText w:val=""/>
      <w:lvlJc w:val="left"/>
    </w:lvl>
  </w:abstractNum>
  <w:abstractNum w:abstractNumId="6" w15:restartNumberingAfterBreak="0">
    <w:nsid w:val="01DDBC66"/>
    <w:multiLevelType w:val="hybridMultilevel"/>
    <w:tmpl w:val="44ACFFF6"/>
    <w:lvl w:ilvl="0" w:tplc="4CFE37DC">
      <w:start w:val="24"/>
      <w:numFmt w:val="decimal"/>
      <w:lvlText w:val="%1"/>
      <w:lvlJc w:val="left"/>
    </w:lvl>
    <w:lvl w:ilvl="1" w:tplc="544201C4">
      <w:numFmt w:val="decimal"/>
      <w:lvlText w:val=""/>
      <w:lvlJc w:val="left"/>
    </w:lvl>
    <w:lvl w:ilvl="2" w:tplc="3288F890">
      <w:numFmt w:val="decimal"/>
      <w:lvlText w:val=""/>
      <w:lvlJc w:val="left"/>
    </w:lvl>
    <w:lvl w:ilvl="3" w:tplc="6FB4ED26">
      <w:numFmt w:val="decimal"/>
      <w:lvlText w:val=""/>
      <w:lvlJc w:val="left"/>
    </w:lvl>
    <w:lvl w:ilvl="4" w:tplc="75F6DCB2">
      <w:numFmt w:val="decimal"/>
      <w:lvlText w:val=""/>
      <w:lvlJc w:val="left"/>
    </w:lvl>
    <w:lvl w:ilvl="5" w:tplc="30989A3A">
      <w:numFmt w:val="decimal"/>
      <w:lvlText w:val=""/>
      <w:lvlJc w:val="left"/>
    </w:lvl>
    <w:lvl w:ilvl="6" w:tplc="3E0A7AD8">
      <w:numFmt w:val="decimal"/>
      <w:lvlText w:val=""/>
      <w:lvlJc w:val="left"/>
    </w:lvl>
    <w:lvl w:ilvl="7" w:tplc="32B81DE2">
      <w:numFmt w:val="decimal"/>
      <w:lvlText w:val=""/>
      <w:lvlJc w:val="left"/>
    </w:lvl>
    <w:lvl w:ilvl="8" w:tplc="B00AFB8E">
      <w:numFmt w:val="decimal"/>
      <w:lvlText w:val=""/>
      <w:lvlJc w:val="left"/>
    </w:lvl>
  </w:abstractNum>
  <w:abstractNum w:abstractNumId="7" w15:restartNumberingAfterBreak="0">
    <w:nsid w:val="023C049A"/>
    <w:multiLevelType w:val="hybridMultilevel"/>
    <w:tmpl w:val="B3A68862"/>
    <w:lvl w:ilvl="0" w:tplc="9C6207C4">
      <w:start w:val="1"/>
      <w:numFmt w:val="bullet"/>
      <w:lvlText w:val="·"/>
      <w:lvlJc w:val="left"/>
    </w:lvl>
    <w:lvl w:ilvl="1" w:tplc="60389BBA">
      <w:numFmt w:val="decimal"/>
      <w:lvlText w:val=""/>
      <w:lvlJc w:val="left"/>
    </w:lvl>
    <w:lvl w:ilvl="2" w:tplc="94587AA6">
      <w:numFmt w:val="decimal"/>
      <w:lvlText w:val=""/>
      <w:lvlJc w:val="left"/>
    </w:lvl>
    <w:lvl w:ilvl="3" w:tplc="9A66E9C8">
      <w:numFmt w:val="decimal"/>
      <w:lvlText w:val=""/>
      <w:lvlJc w:val="left"/>
    </w:lvl>
    <w:lvl w:ilvl="4" w:tplc="6400C3A8">
      <w:numFmt w:val="decimal"/>
      <w:lvlText w:val=""/>
      <w:lvlJc w:val="left"/>
    </w:lvl>
    <w:lvl w:ilvl="5" w:tplc="B810B6D8">
      <w:numFmt w:val="decimal"/>
      <w:lvlText w:val=""/>
      <w:lvlJc w:val="left"/>
    </w:lvl>
    <w:lvl w:ilvl="6" w:tplc="F8A8FC56">
      <w:numFmt w:val="decimal"/>
      <w:lvlText w:val=""/>
      <w:lvlJc w:val="left"/>
    </w:lvl>
    <w:lvl w:ilvl="7" w:tplc="2606FA38">
      <w:numFmt w:val="decimal"/>
      <w:lvlText w:val=""/>
      <w:lvlJc w:val="left"/>
    </w:lvl>
    <w:lvl w:ilvl="8" w:tplc="FD1A6A72">
      <w:numFmt w:val="decimal"/>
      <w:lvlText w:val=""/>
      <w:lvlJc w:val="left"/>
    </w:lvl>
  </w:abstractNum>
  <w:abstractNum w:abstractNumId="8" w15:restartNumberingAfterBreak="0">
    <w:nsid w:val="026BAAE9"/>
    <w:multiLevelType w:val="hybridMultilevel"/>
    <w:tmpl w:val="770A3634"/>
    <w:lvl w:ilvl="0" w:tplc="DFF66156">
      <w:start w:val="1"/>
      <w:numFmt w:val="bullet"/>
      <w:lvlText w:val="*"/>
      <w:lvlJc w:val="left"/>
    </w:lvl>
    <w:lvl w:ilvl="1" w:tplc="A704B110">
      <w:numFmt w:val="decimal"/>
      <w:lvlText w:val=""/>
      <w:lvlJc w:val="left"/>
    </w:lvl>
    <w:lvl w:ilvl="2" w:tplc="232484B4">
      <w:numFmt w:val="decimal"/>
      <w:lvlText w:val=""/>
      <w:lvlJc w:val="left"/>
    </w:lvl>
    <w:lvl w:ilvl="3" w:tplc="8D9AB03C">
      <w:numFmt w:val="decimal"/>
      <w:lvlText w:val=""/>
      <w:lvlJc w:val="left"/>
    </w:lvl>
    <w:lvl w:ilvl="4" w:tplc="A0C889F2">
      <w:numFmt w:val="decimal"/>
      <w:lvlText w:val=""/>
      <w:lvlJc w:val="left"/>
    </w:lvl>
    <w:lvl w:ilvl="5" w:tplc="B1CC4FEA">
      <w:numFmt w:val="decimal"/>
      <w:lvlText w:val=""/>
      <w:lvlJc w:val="left"/>
    </w:lvl>
    <w:lvl w:ilvl="6" w:tplc="44746DBC">
      <w:numFmt w:val="decimal"/>
      <w:lvlText w:val=""/>
      <w:lvlJc w:val="left"/>
    </w:lvl>
    <w:lvl w:ilvl="7" w:tplc="4B069CD8">
      <w:numFmt w:val="decimal"/>
      <w:lvlText w:val=""/>
      <w:lvlJc w:val="left"/>
    </w:lvl>
    <w:lvl w:ilvl="8" w:tplc="A3D0E1BE">
      <w:numFmt w:val="decimal"/>
      <w:lvlText w:val=""/>
      <w:lvlJc w:val="left"/>
    </w:lvl>
  </w:abstractNum>
  <w:abstractNum w:abstractNumId="9" w15:restartNumberingAfterBreak="0">
    <w:nsid w:val="0435D38D"/>
    <w:multiLevelType w:val="hybridMultilevel"/>
    <w:tmpl w:val="CB1EC986"/>
    <w:lvl w:ilvl="0" w:tplc="B972EB26">
      <w:start w:val="1"/>
      <w:numFmt w:val="bullet"/>
      <w:lvlText w:val="é"/>
      <w:lvlJc w:val="left"/>
    </w:lvl>
    <w:lvl w:ilvl="1" w:tplc="D6ECCF7E">
      <w:numFmt w:val="decimal"/>
      <w:lvlText w:val=""/>
      <w:lvlJc w:val="left"/>
    </w:lvl>
    <w:lvl w:ilvl="2" w:tplc="ADBCACFA">
      <w:numFmt w:val="decimal"/>
      <w:lvlText w:val=""/>
      <w:lvlJc w:val="left"/>
    </w:lvl>
    <w:lvl w:ilvl="3" w:tplc="674C4336">
      <w:numFmt w:val="decimal"/>
      <w:lvlText w:val=""/>
      <w:lvlJc w:val="left"/>
    </w:lvl>
    <w:lvl w:ilvl="4" w:tplc="F9E204AC">
      <w:numFmt w:val="decimal"/>
      <w:lvlText w:val=""/>
      <w:lvlJc w:val="left"/>
    </w:lvl>
    <w:lvl w:ilvl="5" w:tplc="AAEA6C8E">
      <w:numFmt w:val="decimal"/>
      <w:lvlText w:val=""/>
      <w:lvlJc w:val="left"/>
    </w:lvl>
    <w:lvl w:ilvl="6" w:tplc="E74E4CBA">
      <w:numFmt w:val="decimal"/>
      <w:lvlText w:val=""/>
      <w:lvlJc w:val="left"/>
    </w:lvl>
    <w:lvl w:ilvl="7" w:tplc="E1D2E5F8">
      <w:numFmt w:val="decimal"/>
      <w:lvlText w:val=""/>
      <w:lvlJc w:val="left"/>
    </w:lvl>
    <w:lvl w:ilvl="8" w:tplc="E174A70C">
      <w:numFmt w:val="decimal"/>
      <w:lvlText w:val=""/>
      <w:lvlJc w:val="left"/>
    </w:lvl>
  </w:abstractNum>
  <w:abstractNum w:abstractNumId="10" w15:restartNumberingAfterBreak="0">
    <w:nsid w:val="04382503"/>
    <w:multiLevelType w:val="hybridMultilevel"/>
    <w:tmpl w:val="A5F41206"/>
    <w:lvl w:ilvl="0" w:tplc="DDF21066">
      <w:start w:val="1"/>
      <w:numFmt w:val="bullet"/>
      <w:lvlText w:val="é"/>
      <w:lvlJc w:val="left"/>
    </w:lvl>
    <w:lvl w:ilvl="1" w:tplc="9E34A84C">
      <w:numFmt w:val="decimal"/>
      <w:lvlText w:val=""/>
      <w:lvlJc w:val="left"/>
    </w:lvl>
    <w:lvl w:ilvl="2" w:tplc="F0324DEE">
      <w:numFmt w:val="decimal"/>
      <w:lvlText w:val=""/>
      <w:lvlJc w:val="left"/>
    </w:lvl>
    <w:lvl w:ilvl="3" w:tplc="30C8C072">
      <w:numFmt w:val="decimal"/>
      <w:lvlText w:val=""/>
      <w:lvlJc w:val="left"/>
    </w:lvl>
    <w:lvl w:ilvl="4" w:tplc="4C340004">
      <w:numFmt w:val="decimal"/>
      <w:lvlText w:val=""/>
      <w:lvlJc w:val="left"/>
    </w:lvl>
    <w:lvl w:ilvl="5" w:tplc="14240208">
      <w:numFmt w:val="decimal"/>
      <w:lvlText w:val=""/>
      <w:lvlJc w:val="left"/>
    </w:lvl>
    <w:lvl w:ilvl="6" w:tplc="619ABE2E">
      <w:numFmt w:val="decimal"/>
      <w:lvlText w:val=""/>
      <w:lvlJc w:val="left"/>
    </w:lvl>
    <w:lvl w:ilvl="7" w:tplc="59F6B5C2">
      <w:numFmt w:val="decimal"/>
      <w:lvlText w:val=""/>
      <w:lvlJc w:val="left"/>
    </w:lvl>
    <w:lvl w:ilvl="8" w:tplc="70A28E9A">
      <w:numFmt w:val="decimal"/>
      <w:lvlText w:val=""/>
      <w:lvlJc w:val="left"/>
    </w:lvl>
  </w:abstractNum>
  <w:abstractNum w:abstractNumId="11" w15:restartNumberingAfterBreak="0">
    <w:nsid w:val="04A66051"/>
    <w:multiLevelType w:val="hybridMultilevel"/>
    <w:tmpl w:val="163C5BD4"/>
    <w:lvl w:ilvl="0" w:tplc="6ADE4AF6">
      <w:start w:val="16"/>
      <w:numFmt w:val="decimal"/>
      <w:lvlText w:val="%1"/>
      <w:lvlJc w:val="left"/>
    </w:lvl>
    <w:lvl w:ilvl="1" w:tplc="2F30D0DC">
      <w:numFmt w:val="decimal"/>
      <w:lvlText w:val=""/>
      <w:lvlJc w:val="left"/>
    </w:lvl>
    <w:lvl w:ilvl="2" w:tplc="28DCC462">
      <w:numFmt w:val="decimal"/>
      <w:lvlText w:val=""/>
      <w:lvlJc w:val="left"/>
    </w:lvl>
    <w:lvl w:ilvl="3" w:tplc="87508C3C">
      <w:numFmt w:val="decimal"/>
      <w:lvlText w:val=""/>
      <w:lvlJc w:val="left"/>
    </w:lvl>
    <w:lvl w:ilvl="4" w:tplc="5DF041F0">
      <w:numFmt w:val="decimal"/>
      <w:lvlText w:val=""/>
      <w:lvlJc w:val="left"/>
    </w:lvl>
    <w:lvl w:ilvl="5" w:tplc="F5EC0D2C">
      <w:numFmt w:val="decimal"/>
      <w:lvlText w:val=""/>
      <w:lvlJc w:val="left"/>
    </w:lvl>
    <w:lvl w:ilvl="6" w:tplc="B4E0A478">
      <w:numFmt w:val="decimal"/>
      <w:lvlText w:val=""/>
      <w:lvlJc w:val="left"/>
    </w:lvl>
    <w:lvl w:ilvl="7" w:tplc="0590B352">
      <w:numFmt w:val="decimal"/>
      <w:lvlText w:val=""/>
      <w:lvlJc w:val="left"/>
    </w:lvl>
    <w:lvl w:ilvl="8" w:tplc="C548E0EE">
      <w:numFmt w:val="decimal"/>
      <w:lvlText w:val=""/>
      <w:lvlJc w:val="left"/>
    </w:lvl>
  </w:abstractNum>
  <w:abstractNum w:abstractNumId="12" w15:restartNumberingAfterBreak="0">
    <w:nsid w:val="06353CD2"/>
    <w:multiLevelType w:val="hybridMultilevel"/>
    <w:tmpl w:val="5172F482"/>
    <w:lvl w:ilvl="0" w:tplc="A86CD304">
      <w:start w:val="1"/>
      <w:numFmt w:val="bullet"/>
      <w:lvlText w:val="À"/>
      <w:lvlJc w:val="left"/>
    </w:lvl>
    <w:lvl w:ilvl="1" w:tplc="FDF09BA2">
      <w:numFmt w:val="decimal"/>
      <w:lvlText w:val=""/>
      <w:lvlJc w:val="left"/>
    </w:lvl>
    <w:lvl w:ilvl="2" w:tplc="3C5E4228">
      <w:numFmt w:val="decimal"/>
      <w:lvlText w:val=""/>
      <w:lvlJc w:val="left"/>
    </w:lvl>
    <w:lvl w:ilvl="3" w:tplc="5AA042D6">
      <w:numFmt w:val="decimal"/>
      <w:lvlText w:val=""/>
      <w:lvlJc w:val="left"/>
    </w:lvl>
    <w:lvl w:ilvl="4" w:tplc="5D74AAC8">
      <w:numFmt w:val="decimal"/>
      <w:lvlText w:val=""/>
      <w:lvlJc w:val="left"/>
    </w:lvl>
    <w:lvl w:ilvl="5" w:tplc="40A08EB4">
      <w:numFmt w:val="decimal"/>
      <w:lvlText w:val=""/>
      <w:lvlJc w:val="left"/>
    </w:lvl>
    <w:lvl w:ilvl="6" w:tplc="F1C252F4">
      <w:numFmt w:val="decimal"/>
      <w:lvlText w:val=""/>
      <w:lvlJc w:val="left"/>
    </w:lvl>
    <w:lvl w:ilvl="7" w:tplc="BB2AAAB6">
      <w:numFmt w:val="decimal"/>
      <w:lvlText w:val=""/>
      <w:lvlJc w:val="left"/>
    </w:lvl>
    <w:lvl w:ilvl="8" w:tplc="961AD70E">
      <w:numFmt w:val="decimal"/>
      <w:lvlText w:val=""/>
      <w:lvlJc w:val="left"/>
    </w:lvl>
  </w:abstractNum>
  <w:abstractNum w:abstractNumId="13" w15:restartNumberingAfterBreak="0">
    <w:nsid w:val="0697D2D2"/>
    <w:multiLevelType w:val="hybridMultilevel"/>
    <w:tmpl w:val="61A8DC8E"/>
    <w:lvl w:ilvl="0" w:tplc="B1883CA4">
      <w:start w:val="110"/>
      <w:numFmt w:val="decimal"/>
      <w:lvlText w:val="%1"/>
      <w:lvlJc w:val="left"/>
    </w:lvl>
    <w:lvl w:ilvl="1" w:tplc="E29C1E68">
      <w:numFmt w:val="decimal"/>
      <w:lvlText w:val=""/>
      <w:lvlJc w:val="left"/>
    </w:lvl>
    <w:lvl w:ilvl="2" w:tplc="D03C26B6">
      <w:numFmt w:val="decimal"/>
      <w:lvlText w:val=""/>
      <w:lvlJc w:val="left"/>
    </w:lvl>
    <w:lvl w:ilvl="3" w:tplc="7BF04DE0">
      <w:numFmt w:val="decimal"/>
      <w:lvlText w:val=""/>
      <w:lvlJc w:val="left"/>
    </w:lvl>
    <w:lvl w:ilvl="4" w:tplc="D94A699E">
      <w:numFmt w:val="decimal"/>
      <w:lvlText w:val=""/>
      <w:lvlJc w:val="left"/>
    </w:lvl>
    <w:lvl w:ilvl="5" w:tplc="2E1C6A46">
      <w:numFmt w:val="decimal"/>
      <w:lvlText w:val=""/>
      <w:lvlJc w:val="left"/>
    </w:lvl>
    <w:lvl w:ilvl="6" w:tplc="7F4E5D80">
      <w:numFmt w:val="decimal"/>
      <w:lvlText w:val=""/>
      <w:lvlJc w:val="left"/>
    </w:lvl>
    <w:lvl w:ilvl="7" w:tplc="727EB9C2">
      <w:numFmt w:val="decimal"/>
      <w:lvlText w:val=""/>
      <w:lvlJc w:val="left"/>
    </w:lvl>
    <w:lvl w:ilvl="8" w:tplc="CC846072">
      <w:numFmt w:val="decimal"/>
      <w:lvlText w:val=""/>
      <w:lvlJc w:val="left"/>
    </w:lvl>
  </w:abstractNum>
  <w:abstractNum w:abstractNumId="14" w15:restartNumberingAfterBreak="0">
    <w:nsid w:val="06D68AB2"/>
    <w:multiLevelType w:val="hybridMultilevel"/>
    <w:tmpl w:val="6AA0F374"/>
    <w:lvl w:ilvl="0" w:tplc="568E1932">
      <w:start w:val="112"/>
      <w:numFmt w:val="decimal"/>
      <w:lvlText w:val="%1"/>
      <w:lvlJc w:val="left"/>
    </w:lvl>
    <w:lvl w:ilvl="1" w:tplc="0B2C1560">
      <w:numFmt w:val="decimal"/>
      <w:lvlText w:val=""/>
      <w:lvlJc w:val="left"/>
    </w:lvl>
    <w:lvl w:ilvl="2" w:tplc="55FE4210">
      <w:numFmt w:val="decimal"/>
      <w:lvlText w:val=""/>
      <w:lvlJc w:val="left"/>
    </w:lvl>
    <w:lvl w:ilvl="3" w:tplc="F35EF3F2">
      <w:numFmt w:val="decimal"/>
      <w:lvlText w:val=""/>
      <w:lvlJc w:val="left"/>
    </w:lvl>
    <w:lvl w:ilvl="4" w:tplc="30C201E0">
      <w:numFmt w:val="decimal"/>
      <w:lvlText w:val=""/>
      <w:lvlJc w:val="left"/>
    </w:lvl>
    <w:lvl w:ilvl="5" w:tplc="28908AA2">
      <w:numFmt w:val="decimal"/>
      <w:lvlText w:val=""/>
      <w:lvlJc w:val="left"/>
    </w:lvl>
    <w:lvl w:ilvl="6" w:tplc="DA9AE00C">
      <w:numFmt w:val="decimal"/>
      <w:lvlText w:val=""/>
      <w:lvlJc w:val="left"/>
    </w:lvl>
    <w:lvl w:ilvl="7" w:tplc="DB62FD1C">
      <w:numFmt w:val="decimal"/>
      <w:lvlText w:val=""/>
      <w:lvlJc w:val="left"/>
    </w:lvl>
    <w:lvl w:ilvl="8" w:tplc="A4D28404">
      <w:numFmt w:val="decimal"/>
      <w:lvlText w:val=""/>
      <w:lvlJc w:val="left"/>
    </w:lvl>
  </w:abstractNum>
  <w:abstractNum w:abstractNumId="15" w15:restartNumberingAfterBreak="0">
    <w:nsid w:val="07843E45"/>
    <w:multiLevelType w:val="hybridMultilevel"/>
    <w:tmpl w:val="004013E0"/>
    <w:lvl w:ilvl="0" w:tplc="D5EEAE28">
      <w:start w:val="1"/>
      <w:numFmt w:val="bullet"/>
      <w:lvlText w:val="2"/>
      <w:lvlJc w:val="left"/>
    </w:lvl>
    <w:lvl w:ilvl="1" w:tplc="A9E68562">
      <w:numFmt w:val="decimal"/>
      <w:lvlText w:val=""/>
      <w:lvlJc w:val="left"/>
    </w:lvl>
    <w:lvl w:ilvl="2" w:tplc="7D6C3A2E">
      <w:numFmt w:val="decimal"/>
      <w:lvlText w:val=""/>
      <w:lvlJc w:val="left"/>
    </w:lvl>
    <w:lvl w:ilvl="3" w:tplc="3E3E4FFE">
      <w:numFmt w:val="decimal"/>
      <w:lvlText w:val=""/>
      <w:lvlJc w:val="left"/>
    </w:lvl>
    <w:lvl w:ilvl="4" w:tplc="34341272">
      <w:numFmt w:val="decimal"/>
      <w:lvlText w:val=""/>
      <w:lvlJc w:val="left"/>
    </w:lvl>
    <w:lvl w:ilvl="5" w:tplc="DCD8F246">
      <w:numFmt w:val="decimal"/>
      <w:lvlText w:val=""/>
      <w:lvlJc w:val="left"/>
    </w:lvl>
    <w:lvl w:ilvl="6" w:tplc="EFB8FC1E">
      <w:numFmt w:val="decimal"/>
      <w:lvlText w:val=""/>
      <w:lvlJc w:val="left"/>
    </w:lvl>
    <w:lvl w:ilvl="7" w:tplc="B2749372">
      <w:numFmt w:val="decimal"/>
      <w:lvlText w:val=""/>
      <w:lvlJc w:val="left"/>
    </w:lvl>
    <w:lvl w:ilvl="8" w:tplc="1C9254EC">
      <w:numFmt w:val="decimal"/>
      <w:lvlText w:val=""/>
      <w:lvlJc w:val="left"/>
    </w:lvl>
  </w:abstractNum>
  <w:abstractNum w:abstractNumId="16" w15:restartNumberingAfterBreak="0">
    <w:nsid w:val="0788BD9B"/>
    <w:multiLevelType w:val="hybridMultilevel"/>
    <w:tmpl w:val="BFDAB444"/>
    <w:lvl w:ilvl="0" w:tplc="1CCE4E9E">
      <w:start w:val="13"/>
      <w:numFmt w:val="decimal"/>
      <w:lvlText w:val="%1"/>
      <w:lvlJc w:val="left"/>
    </w:lvl>
    <w:lvl w:ilvl="1" w:tplc="73AAD3CC">
      <w:numFmt w:val="decimal"/>
      <w:lvlText w:val=""/>
      <w:lvlJc w:val="left"/>
    </w:lvl>
    <w:lvl w:ilvl="2" w:tplc="F476D984">
      <w:numFmt w:val="decimal"/>
      <w:lvlText w:val=""/>
      <w:lvlJc w:val="left"/>
    </w:lvl>
    <w:lvl w:ilvl="3" w:tplc="3102A538">
      <w:numFmt w:val="decimal"/>
      <w:lvlText w:val=""/>
      <w:lvlJc w:val="left"/>
    </w:lvl>
    <w:lvl w:ilvl="4" w:tplc="F4BC5BF8">
      <w:numFmt w:val="decimal"/>
      <w:lvlText w:val=""/>
      <w:lvlJc w:val="left"/>
    </w:lvl>
    <w:lvl w:ilvl="5" w:tplc="C19401FE">
      <w:numFmt w:val="decimal"/>
      <w:lvlText w:val=""/>
      <w:lvlJc w:val="left"/>
    </w:lvl>
    <w:lvl w:ilvl="6" w:tplc="BD42420A">
      <w:numFmt w:val="decimal"/>
      <w:lvlText w:val=""/>
      <w:lvlJc w:val="left"/>
    </w:lvl>
    <w:lvl w:ilvl="7" w:tplc="D8B89DD2">
      <w:numFmt w:val="decimal"/>
      <w:lvlText w:val=""/>
      <w:lvlJc w:val="left"/>
    </w:lvl>
    <w:lvl w:ilvl="8" w:tplc="30605666">
      <w:numFmt w:val="decimal"/>
      <w:lvlText w:val=""/>
      <w:lvlJc w:val="left"/>
    </w:lvl>
  </w:abstractNum>
  <w:abstractNum w:abstractNumId="17" w15:restartNumberingAfterBreak="0">
    <w:nsid w:val="0822C0EF"/>
    <w:multiLevelType w:val="hybridMultilevel"/>
    <w:tmpl w:val="29F8650E"/>
    <w:lvl w:ilvl="0" w:tplc="3690878A">
      <w:start w:val="1"/>
      <w:numFmt w:val="bullet"/>
      <w:lvlText w:val="-"/>
      <w:lvlJc w:val="left"/>
    </w:lvl>
    <w:lvl w:ilvl="1" w:tplc="27A40FCE">
      <w:numFmt w:val="decimal"/>
      <w:lvlText w:val=""/>
      <w:lvlJc w:val="left"/>
    </w:lvl>
    <w:lvl w:ilvl="2" w:tplc="C69038C8">
      <w:numFmt w:val="decimal"/>
      <w:lvlText w:val=""/>
      <w:lvlJc w:val="left"/>
    </w:lvl>
    <w:lvl w:ilvl="3" w:tplc="A530A346">
      <w:numFmt w:val="decimal"/>
      <w:lvlText w:val=""/>
      <w:lvlJc w:val="left"/>
    </w:lvl>
    <w:lvl w:ilvl="4" w:tplc="450C2CD0">
      <w:numFmt w:val="decimal"/>
      <w:lvlText w:val=""/>
      <w:lvlJc w:val="left"/>
    </w:lvl>
    <w:lvl w:ilvl="5" w:tplc="7D2CA458">
      <w:numFmt w:val="decimal"/>
      <w:lvlText w:val=""/>
      <w:lvlJc w:val="left"/>
    </w:lvl>
    <w:lvl w:ilvl="6" w:tplc="30FED97E">
      <w:numFmt w:val="decimal"/>
      <w:lvlText w:val=""/>
      <w:lvlJc w:val="left"/>
    </w:lvl>
    <w:lvl w:ilvl="7" w:tplc="52946F26">
      <w:numFmt w:val="decimal"/>
      <w:lvlText w:val=""/>
      <w:lvlJc w:val="left"/>
    </w:lvl>
    <w:lvl w:ilvl="8" w:tplc="922C1050">
      <w:numFmt w:val="decimal"/>
      <w:lvlText w:val=""/>
      <w:lvlJc w:val="left"/>
    </w:lvl>
  </w:abstractNum>
  <w:abstractNum w:abstractNumId="18" w15:restartNumberingAfterBreak="0">
    <w:nsid w:val="08F8B73F"/>
    <w:multiLevelType w:val="hybridMultilevel"/>
    <w:tmpl w:val="47C0E360"/>
    <w:lvl w:ilvl="0" w:tplc="8B64DFA8">
      <w:start w:val="11"/>
      <w:numFmt w:val="decimal"/>
      <w:lvlText w:val="%1"/>
      <w:lvlJc w:val="left"/>
    </w:lvl>
    <w:lvl w:ilvl="1" w:tplc="DB223E9E">
      <w:numFmt w:val="decimal"/>
      <w:lvlText w:val=""/>
      <w:lvlJc w:val="left"/>
    </w:lvl>
    <w:lvl w:ilvl="2" w:tplc="9372FC9A">
      <w:numFmt w:val="decimal"/>
      <w:lvlText w:val=""/>
      <w:lvlJc w:val="left"/>
    </w:lvl>
    <w:lvl w:ilvl="3" w:tplc="28B2A574">
      <w:numFmt w:val="decimal"/>
      <w:lvlText w:val=""/>
      <w:lvlJc w:val="left"/>
    </w:lvl>
    <w:lvl w:ilvl="4" w:tplc="C1E4C3DC">
      <w:numFmt w:val="decimal"/>
      <w:lvlText w:val=""/>
      <w:lvlJc w:val="left"/>
    </w:lvl>
    <w:lvl w:ilvl="5" w:tplc="892CF36E">
      <w:numFmt w:val="decimal"/>
      <w:lvlText w:val=""/>
      <w:lvlJc w:val="left"/>
    </w:lvl>
    <w:lvl w:ilvl="6" w:tplc="87BA7B24">
      <w:numFmt w:val="decimal"/>
      <w:lvlText w:val=""/>
      <w:lvlJc w:val="left"/>
    </w:lvl>
    <w:lvl w:ilvl="7" w:tplc="748A5F3E">
      <w:numFmt w:val="decimal"/>
      <w:lvlText w:val=""/>
      <w:lvlJc w:val="left"/>
    </w:lvl>
    <w:lvl w:ilvl="8" w:tplc="24EA9120">
      <w:numFmt w:val="decimal"/>
      <w:lvlText w:val=""/>
      <w:lvlJc w:val="left"/>
    </w:lvl>
  </w:abstractNum>
  <w:abstractNum w:abstractNumId="19" w15:restartNumberingAfterBreak="0">
    <w:nsid w:val="094927A8"/>
    <w:multiLevelType w:val="hybridMultilevel"/>
    <w:tmpl w:val="AEF097F6"/>
    <w:lvl w:ilvl="0" w:tplc="37844A4E">
      <w:start w:val="18"/>
      <w:numFmt w:val="decimal"/>
      <w:lvlText w:val="%1"/>
      <w:lvlJc w:val="left"/>
    </w:lvl>
    <w:lvl w:ilvl="1" w:tplc="1D1E7FB6">
      <w:numFmt w:val="decimal"/>
      <w:lvlText w:val=""/>
      <w:lvlJc w:val="left"/>
    </w:lvl>
    <w:lvl w:ilvl="2" w:tplc="FAFE87BE">
      <w:numFmt w:val="decimal"/>
      <w:lvlText w:val=""/>
      <w:lvlJc w:val="left"/>
    </w:lvl>
    <w:lvl w:ilvl="3" w:tplc="F104C170">
      <w:numFmt w:val="decimal"/>
      <w:lvlText w:val=""/>
      <w:lvlJc w:val="left"/>
    </w:lvl>
    <w:lvl w:ilvl="4" w:tplc="68867180">
      <w:numFmt w:val="decimal"/>
      <w:lvlText w:val=""/>
      <w:lvlJc w:val="left"/>
    </w:lvl>
    <w:lvl w:ilvl="5" w:tplc="AB9AB324">
      <w:numFmt w:val="decimal"/>
      <w:lvlText w:val=""/>
      <w:lvlJc w:val="left"/>
    </w:lvl>
    <w:lvl w:ilvl="6" w:tplc="E7BEED3C">
      <w:numFmt w:val="decimal"/>
      <w:lvlText w:val=""/>
      <w:lvlJc w:val="left"/>
    </w:lvl>
    <w:lvl w:ilvl="7" w:tplc="98266584">
      <w:numFmt w:val="decimal"/>
      <w:lvlText w:val=""/>
      <w:lvlJc w:val="left"/>
    </w:lvl>
    <w:lvl w:ilvl="8" w:tplc="0FBE3AA4">
      <w:numFmt w:val="decimal"/>
      <w:lvlText w:val=""/>
      <w:lvlJc w:val="left"/>
    </w:lvl>
  </w:abstractNum>
  <w:abstractNum w:abstractNumId="20" w15:restartNumberingAfterBreak="0">
    <w:nsid w:val="09815DA3"/>
    <w:multiLevelType w:val="hybridMultilevel"/>
    <w:tmpl w:val="3A765472"/>
    <w:lvl w:ilvl="0" w:tplc="313C1E1A">
      <w:start w:val="1"/>
      <w:numFmt w:val="bullet"/>
      <w:lvlText w:val="4"/>
      <w:lvlJc w:val="left"/>
    </w:lvl>
    <w:lvl w:ilvl="1" w:tplc="1AFA46D6">
      <w:numFmt w:val="decimal"/>
      <w:lvlText w:val=""/>
      <w:lvlJc w:val="left"/>
    </w:lvl>
    <w:lvl w:ilvl="2" w:tplc="DA4A0016">
      <w:numFmt w:val="decimal"/>
      <w:lvlText w:val=""/>
      <w:lvlJc w:val="left"/>
    </w:lvl>
    <w:lvl w:ilvl="3" w:tplc="AD786F8E">
      <w:numFmt w:val="decimal"/>
      <w:lvlText w:val=""/>
      <w:lvlJc w:val="left"/>
    </w:lvl>
    <w:lvl w:ilvl="4" w:tplc="1346BC90">
      <w:numFmt w:val="decimal"/>
      <w:lvlText w:val=""/>
      <w:lvlJc w:val="left"/>
    </w:lvl>
    <w:lvl w:ilvl="5" w:tplc="84D2CE02">
      <w:numFmt w:val="decimal"/>
      <w:lvlText w:val=""/>
      <w:lvlJc w:val="left"/>
    </w:lvl>
    <w:lvl w:ilvl="6" w:tplc="9B3E439C">
      <w:numFmt w:val="decimal"/>
      <w:lvlText w:val=""/>
      <w:lvlJc w:val="left"/>
    </w:lvl>
    <w:lvl w:ilvl="7" w:tplc="3FAAE10A">
      <w:numFmt w:val="decimal"/>
      <w:lvlText w:val=""/>
      <w:lvlJc w:val="left"/>
    </w:lvl>
    <w:lvl w:ilvl="8" w:tplc="E398CD9A">
      <w:numFmt w:val="decimal"/>
      <w:lvlText w:val=""/>
      <w:lvlJc w:val="left"/>
    </w:lvl>
  </w:abstractNum>
  <w:abstractNum w:abstractNumId="21" w15:restartNumberingAfterBreak="0">
    <w:nsid w:val="0BAAC1B4"/>
    <w:multiLevelType w:val="hybridMultilevel"/>
    <w:tmpl w:val="64848052"/>
    <w:lvl w:ilvl="0" w:tplc="3AFA06FC">
      <w:start w:val="23"/>
      <w:numFmt w:val="decimal"/>
      <w:lvlText w:val="%1"/>
      <w:lvlJc w:val="left"/>
    </w:lvl>
    <w:lvl w:ilvl="1" w:tplc="6DC6D76E">
      <w:numFmt w:val="decimal"/>
      <w:lvlText w:val=""/>
      <w:lvlJc w:val="left"/>
    </w:lvl>
    <w:lvl w:ilvl="2" w:tplc="3692D344">
      <w:numFmt w:val="decimal"/>
      <w:lvlText w:val=""/>
      <w:lvlJc w:val="left"/>
    </w:lvl>
    <w:lvl w:ilvl="3" w:tplc="806AC662">
      <w:numFmt w:val="decimal"/>
      <w:lvlText w:val=""/>
      <w:lvlJc w:val="left"/>
    </w:lvl>
    <w:lvl w:ilvl="4" w:tplc="1570B514">
      <w:numFmt w:val="decimal"/>
      <w:lvlText w:val=""/>
      <w:lvlJc w:val="left"/>
    </w:lvl>
    <w:lvl w:ilvl="5" w:tplc="41E0B718">
      <w:numFmt w:val="decimal"/>
      <w:lvlText w:val=""/>
      <w:lvlJc w:val="left"/>
    </w:lvl>
    <w:lvl w:ilvl="6" w:tplc="A0DA74B6">
      <w:numFmt w:val="decimal"/>
      <w:lvlText w:val=""/>
      <w:lvlJc w:val="left"/>
    </w:lvl>
    <w:lvl w:ilvl="7" w:tplc="043CB9DA">
      <w:numFmt w:val="decimal"/>
      <w:lvlText w:val=""/>
      <w:lvlJc w:val="left"/>
    </w:lvl>
    <w:lvl w:ilvl="8" w:tplc="9440ECCE">
      <w:numFmt w:val="decimal"/>
      <w:lvlText w:val=""/>
      <w:lvlJc w:val="left"/>
    </w:lvl>
  </w:abstractNum>
  <w:abstractNum w:abstractNumId="22" w15:restartNumberingAfterBreak="0">
    <w:nsid w:val="0C058DF5"/>
    <w:multiLevelType w:val="hybridMultilevel"/>
    <w:tmpl w:val="A3E28C76"/>
    <w:lvl w:ilvl="0" w:tplc="2ADE08D4">
      <w:start w:val="1"/>
      <w:numFmt w:val="bullet"/>
      <w:lvlText w:val="É"/>
      <w:lvlJc w:val="left"/>
    </w:lvl>
    <w:lvl w:ilvl="1" w:tplc="15BE7512">
      <w:numFmt w:val="decimal"/>
      <w:lvlText w:val=""/>
      <w:lvlJc w:val="left"/>
    </w:lvl>
    <w:lvl w:ilvl="2" w:tplc="9FE209E4">
      <w:numFmt w:val="decimal"/>
      <w:lvlText w:val=""/>
      <w:lvlJc w:val="left"/>
    </w:lvl>
    <w:lvl w:ilvl="3" w:tplc="F390A002">
      <w:numFmt w:val="decimal"/>
      <w:lvlText w:val=""/>
      <w:lvlJc w:val="left"/>
    </w:lvl>
    <w:lvl w:ilvl="4" w:tplc="F47E4E5C">
      <w:numFmt w:val="decimal"/>
      <w:lvlText w:val=""/>
      <w:lvlJc w:val="left"/>
    </w:lvl>
    <w:lvl w:ilvl="5" w:tplc="A15AAC1A">
      <w:numFmt w:val="decimal"/>
      <w:lvlText w:val=""/>
      <w:lvlJc w:val="left"/>
    </w:lvl>
    <w:lvl w:ilvl="6" w:tplc="FBBAC4FE">
      <w:numFmt w:val="decimal"/>
      <w:lvlText w:val=""/>
      <w:lvlJc w:val="left"/>
    </w:lvl>
    <w:lvl w:ilvl="7" w:tplc="CA04B5BE">
      <w:numFmt w:val="decimal"/>
      <w:lvlText w:val=""/>
      <w:lvlJc w:val="left"/>
    </w:lvl>
    <w:lvl w:ilvl="8" w:tplc="D7242F5C">
      <w:numFmt w:val="decimal"/>
      <w:lvlText w:val=""/>
      <w:lvlJc w:val="left"/>
    </w:lvl>
  </w:abstractNum>
  <w:abstractNum w:abstractNumId="23" w15:restartNumberingAfterBreak="0">
    <w:nsid w:val="0CA6B462"/>
    <w:multiLevelType w:val="hybridMultilevel"/>
    <w:tmpl w:val="EC9A87A2"/>
    <w:lvl w:ilvl="0" w:tplc="F66666CC">
      <w:start w:val="1"/>
      <w:numFmt w:val="bullet"/>
      <w:lvlText w:val="É"/>
      <w:lvlJc w:val="left"/>
    </w:lvl>
    <w:lvl w:ilvl="1" w:tplc="3F5E586E">
      <w:numFmt w:val="decimal"/>
      <w:lvlText w:val=""/>
      <w:lvlJc w:val="left"/>
    </w:lvl>
    <w:lvl w:ilvl="2" w:tplc="E6A016C4">
      <w:numFmt w:val="decimal"/>
      <w:lvlText w:val=""/>
      <w:lvlJc w:val="left"/>
    </w:lvl>
    <w:lvl w:ilvl="3" w:tplc="B63CC4BE">
      <w:numFmt w:val="decimal"/>
      <w:lvlText w:val=""/>
      <w:lvlJc w:val="left"/>
    </w:lvl>
    <w:lvl w:ilvl="4" w:tplc="5E321A90">
      <w:numFmt w:val="decimal"/>
      <w:lvlText w:val=""/>
      <w:lvlJc w:val="left"/>
    </w:lvl>
    <w:lvl w:ilvl="5" w:tplc="7AB872C4">
      <w:numFmt w:val="decimal"/>
      <w:lvlText w:val=""/>
      <w:lvlJc w:val="left"/>
    </w:lvl>
    <w:lvl w:ilvl="6" w:tplc="3E909590">
      <w:numFmt w:val="decimal"/>
      <w:lvlText w:val=""/>
      <w:lvlJc w:val="left"/>
    </w:lvl>
    <w:lvl w:ilvl="7" w:tplc="58982EA4">
      <w:numFmt w:val="decimal"/>
      <w:lvlText w:val=""/>
      <w:lvlJc w:val="left"/>
    </w:lvl>
    <w:lvl w:ilvl="8" w:tplc="CF5EE452">
      <w:numFmt w:val="decimal"/>
      <w:lvlText w:val=""/>
      <w:lvlJc w:val="left"/>
    </w:lvl>
  </w:abstractNum>
  <w:abstractNum w:abstractNumId="24" w15:restartNumberingAfterBreak="0">
    <w:nsid w:val="0CBE5BE9"/>
    <w:multiLevelType w:val="hybridMultilevel"/>
    <w:tmpl w:val="6BB686CE"/>
    <w:lvl w:ilvl="0" w:tplc="F65017BE">
      <w:start w:val="1"/>
      <w:numFmt w:val="bullet"/>
      <w:lvlText w:val="…"/>
      <w:lvlJc w:val="left"/>
    </w:lvl>
    <w:lvl w:ilvl="1" w:tplc="18B8B3E6">
      <w:numFmt w:val="decimal"/>
      <w:lvlText w:val=""/>
      <w:lvlJc w:val="left"/>
    </w:lvl>
    <w:lvl w:ilvl="2" w:tplc="F296063E">
      <w:numFmt w:val="decimal"/>
      <w:lvlText w:val=""/>
      <w:lvlJc w:val="left"/>
    </w:lvl>
    <w:lvl w:ilvl="3" w:tplc="D32A829A">
      <w:numFmt w:val="decimal"/>
      <w:lvlText w:val=""/>
      <w:lvlJc w:val="left"/>
    </w:lvl>
    <w:lvl w:ilvl="4" w:tplc="D8A2646A">
      <w:numFmt w:val="decimal"/>
      <w:lvlText w:val=""/>
      <w:lvlJc w:val="left"/>
    </w:lvl>
    <w:lvl w:ilvl="5" w:tplc="C33A28C2">
      <w:numFmt w:val="decimal"/>
      <w:lvlText w:val=""/>
      <w:lvlJc w:val="left"/>
    </w:lvl>
    <w:lvl w:ilvl="6" w:tplc="255A500A">
      <w:numFmt w:val="decimal"/>
      <w:lvlText w:val=""/>
      <w:lvlJc w:val="left"/>
    </w:lvl>
    <w:lvl w:ilvl="7" w:tplc="F32C93FC">
      <w:numFmt w:val="decimal"/>
      <w:lvlText w:val=""/>
      <w:lvlJc w:val="left"/>
    </w:lvl>
    <w:lvl w:ilvl="8" w:tplc="A358E1D0">
      <w:numFmt w:val="decimal"/>
      <w:lvlText w:val=""/>
      <w:lvlJc w:val="left"/>
    </w:lvl>
  </w:abstractNum>
  <w:abstractNum w:abstractNumId="25" w15:restartNumberingAfterBreak="0">
    <w:nsid w:val="0DCDF8F6"/>
    <w:multiLevelType w:val="hybridMultilevel"/>
    <w:tmpl w:val="F042A82C"/>
    <w:lvl w:ilvl="0" w:tplc="2A6E3398">
      <w:start w:val="1"/>
      <w:numFmt w:val="bullet"/>
      <w:lvlText w:val="o"/>
      <w:lvlJc w:val="left"/>
    </w:lvl>
    <w:lvl w:ilvl="1" w:tplc="C49E8A60">
      <w:numFmt w:val="decimal"/>
      <w:lvlText w:val=""/>
      <w:lvlJc w:val="left"/>
    </w:lvl>
    <w:lvl w:ilvl="2" w:tplc="2190D288">
      <w:numFmt w:val="decimal"/>
      <w:lvlText w:val=""/>
      <w:lvlJc w:val="left"/>
    </w:lvl>
    <w:lvl w:ilvl="3" w:tplc="46A22DD2">
      <w:numFmt w:val="decimal"/>
      <w:lvlText w:val=""/>
      <w:lvlJc w:val="left"/>
    </w:lvl>
    <w:lvl w:ilvl="4" w:tplc="3384E134">
      <w:numFmt w:val="decimal"/>
      <w:lvlText w:val=""/>
      <w:lvlJc w:val="left"/>
    </w:lvl>
    <w:lvl w:ilvl="5" w:tplc="3A24ECDE">
      <w:numFmt w:val="decimal"/>
      <w:lvlText w:val=""/>
      <w:lvlJc w:val="left"/>
    </w:lvl>
    <w:lvl w:ilvl="6" w:tplc="B478F35A">
      <w:numFmt w:val="decimal"/>
      <w:lvlText w:val=""/>
      <w:lvlJc w:val="left"/>
    </w:lvl>
    <w:lvl w:ilvl="7" w:tplc="531E1EDE">
      <w:numFmt w:val="decimal"/>
      <w:lvlText w:val=""/>
      <w:lvlJc w:val="left"/>
    </w:lvl>
    <w:lvl w:ilvl="8" w:tplc="A8124DD0">
      <w:numFmt w:val="decimal"/>
      <w:lvlText w:val=""/>
      <w:lvlJc w:val="left"/>
    </w:lvl>
  </w:abstractNum>
  <w:abstractNum w:abstractNumId="26" w15:restartNumberingAfterBreak="0">
    <w:nsid w:val="0E0BB885"/>
    <w:multiLevelType w:val="hybridMultilevel"/>
    <w:tmpl w:val="15D4D3A4"/>
    <w:lvl w:ilvl="0" w:tplc="DA4E9242">
      <w:start w:val="1"/>
      <w:numFmt w:val="bullet"/>
      <w:lvlText w:val="."/>
      <w:lvlJc w:val="left"/>
    </w:lvl>
    <w:lvl w:ilvl="1" w:tplc="73EA6432">
      <w:numFmt w:val="decimal"/>
      <w:lvlText w:val=""/>
      <w:lvlJc w:val="left"/>
    </w:lvl>
    <w:lvl w:ilvl="2" w:tplc="5374101A">
      <w:numFmt w:val="decimal"/>
      <w:lvlText w:val=""/>
      <w:lvlJc w:val="left"/>
    </w:lvl>
    <w:lvl w:ilvl="3" w:tplc="2A1019C0">
      <w:numFmt w:val="decimal"/>
      <w:lvlText w:val=""/>
      <w:lvlJc w:val="left"/>
    </w:lvl>
    <w:lvl w:ilvl="4" w:tplc="3F0E5C68">
      <w:numFmt w:val="decimal"/>
      <w:lvlText w:val=""/>
      <w:lvlJc w:val="left"/>
    </w:lvl>
    <w:lvl w:ilvl="5" w:tplc="67F6E824">
      <w:numFmt w:val="decimal"/>
      <w:lvlText w:val=""/>
      <w:lvlJc w:val="left"/>
    </w:lvl>
    <w:lvl w:ilvl="6" w:tplc="6666C4A4">
      <w:numFmt w:val="decimal"/>
      <w:lvlText w:val=""/>
      <w:lvlJc w:val="left"/>
    </w:lvl>
    <w:lvl w:ilvl="7" w:tplc="7466105A">
      <w:numFmt w:val="decimal"/>
      <w:lvlText w:val=""/>
      <w:lvlJc w:val="left"/>
    </w:lvl>
    <w:lvl w:ilvl="8" w:tplc="D3D8C5E4">
      <w:numFmt w:val="decimal"/>
      <w:lvlText w:val=""/>
      <w:lvlJc w:val="left"/>
    </w:lvl>
  </w:abstractNum>
  <w:abstractNum w:abstractNumId="27" w15:restartNumberingAfterBreak="0">
    <w:nsid w:val="0E0D31FF"/>
    <w:multiLevelType w:val="hybridMultilevel"/>
    <w:tmpl w:val="3C92FA62"/>
    <w:lvl w:ilvl="0" w:tplc="1A6E7510">
      <w:start w:val="1"/>
      <w:numFmt w:val="bullet"/>
      <w:lvlText w:val="2"/>
      <w:lvlJc w:val="left"/>
    </w:lvl>
    <w:lvl w:ilvl="1" w:tplc="444EC904">
      <w:numFmt w:val="decimal"/>
      <w:lvlText w:val=""/>
      <w:lvlJc w:val="left"/>
    </w:lvl>
    <w:lvl w:ilvl="2" w:tplc="58A07588">
      <w:numFmt w:val="decimal"/>
      <w:lvlText w:val=""/>
      <w:lvlJc w:val="left"/>
    </w:lvl>
    <w:lvl w:ilvl="3" w:tplc="7C149988">
      <w:numFmt w:val="decimal"/>
      <w:lvlText w:val=""/>
      <w:lvlJc w:val="left"/>
    </w:lvl>
    <w:lvl w:ilvl="4" w:tplc="74F0BADE">
      <w:numFmt w:val="decimal"/>
      <w:lvlText w:val=""/>
      <w:lvlJc w:val="left"/>
    </w:lvl>
    <w:lvl w:ilvl="5" w:tplc="78EECB4C">
      <w:numFmt w:val="decimal"/>
      <w:lvlText w:val=""/>
      <w:lvlJc w:val="left"/>
    </w:lvl>
    <w:lvl w:ilvl="6" w:tplc="CD469BCA">
      <w:numFmt w:val="decimal"/>
      <w:lvlText w:val=""/>
      <w:lvlJc w:val="left"/>
    </w:lvl>
    <w:lvl w:ilvl="7" w:tplc="FB30EC4C">
      <w:numFmt w:val="decimal"/>
      <w:lvlText w:val=""/>
      <w:lvlJc w:val="left"/>
    </w:lvl>
    <w:lvl w:ilvl="8" w:tplc="9EE2C458">
      <w:numFmt w:val="decimal"/>
      <w:lvlText w:val=""/>
      <w:lvlJc w:val="left"/>
    </w:lvl>
  </w:abstractNum>
  <w:abstractNum w:abstractNumId="28" w15:restartNumberingAfterBreak="0">
    <w:nsid w:val="0E6B3F6A"/>
    <w:multiLevelType w:val="hybridMultilevel"/>
    <w:tmpl w:val="036C9810"/>
    <w:lvl w:ilvl="0" w:tplc="31D2D6E8">
      <w:start w:val="1"/>
      <w:numFmt w:val="bullet"/>
      <w:lvlText w:val="2"/>
      <w:lvlJc w:val="left"/>
    </w:lvl>
    <w:lvl w:ilvl="1" w:tplc="0958B34E">
      <w:numFmt w:val="decimal"/>
      <w:lvlText w:val=""/>
      <w:lvlJc w:val="left"/>
    </w:lvl>
    <w:lvl w:ilvl="2" w:tplc="6EF64302">
      <w:numFmt w:val="decimal"/>
      <w:lvlText w:val=""/>
      <w:lvlJc w:val="left"/>
    </w:lvl>
    <w:lvl w:ilvl="3" w:tplc="202E0D42">
      <w:numFmt w:val="decimal"/>
      <w:lvlText w:val=""/>
      <w:lvlJc w:val="left"/>
    </w:lvl>
    <w:lvl w:ilvl="4" w:tplc="1018C9E8">
      <w:numFmt w:val="decimal"/>
      <w:lvlText w:val=""/>
      <w:lvlJc w:val="left"/>
    </w:lvl>
    <w:lvl w:ilvl="5" w:tplc="4BBA7D6C">
      <w:numFmt w:val="decimal"/>
      <w:lvlText w:val=""/>
      <w:lvlJc w:val="left"/>
    </w:lvl>
    <w:lvl w:ilvl="6" w:tplc="39584E04">
      <w:numFmt w:val="decimal"/>
      <w:lvlText w:val=""/>
      <w:lvlJc w:val="left"/>
    </w:lvl>
    <w:lvl w:ilvl="7" w:tplc="43021232">
      <w:numFmt w:val="decimal"/>
      <w:lvlText w:val=""/>
      <w:lvlJc w:val="left"/>
    </w:lvl>
    <w:lvl w:ilvl="8" w:tplc="887C6404">
      <w:numFmt w:val="decimal"/>
      <w:lvlText w:val=""/>
      <w:lvlJc w:val="left"/>
    </w:lvl>
  </w:abstractNum>
  <w:abstractNum w:abstractNumId="29" w15:restartNumberingAfterBreak="0">
    <w:nsid w:val="0EAD6F57"/>
    <w:multiLevelType w:val="hybridMultilevel"/>
    <w:tmpl w:val="062C2900"/>
    <w:lvl w:ilvl="0" w:tplc="5630CEB2">
      <w:start w:val="1"/>
      <w:numFmt w:val="bullet"/>
      <w:lvlText w:val="É"/>
      <w:lvlJc w:val="left"/>
    </w:lvl>
    <w:lvl w:ilvl="1" w:tplc="3B209800">
      <w:numFmt w:val="decimal"/>
      <w:lvlText w:val=""/>
      <w:lvlJc w:val="left"/>
    </w:lvl>
    <w:lvl w:ilvl="2" w:tplc="CFA446B8">
      <w:numFmt w:val="decimal"/>
      <w:lvlText w:val=""/>
      <w:lvlJc w:val="left"/>
    </w:lvl>
    <w:lvl w:ilvl="3" w:tplc="8ED63DF8">
      <w:numFmt w:val="decimal"/>
      <w:lvlText w:val=""/>
      <w:lvlJc w:val="left"/>
    </w:lvl>
    <w:lvl w:ilvl="4" w:tplc="D626E7E6">
      <w:numFmt w:val="decimal"/>
      <w:lvlText w:val=""/>
      <w:lvlJc w:val="left"/>
    </w:lvl>
    <w:lvl w:ilvl="5" w:tplc="249E12E2">
      <w:numFmt w:val="decimal"/>
      <w:lvlText w:val=""/>
      <w:lvlJc w:val="left"/>
    </w:lvl>
    <w:lvl w:ilvl="6" w:tplc="B48621A2">
      <w:numFmt w:val="decimal"/>
      <w:lvlText w:val=""/>
      <w:lvlJc w:val="left"/>
    </w:lvl>
    <w:lvl w:ilvl="7" w:tplc="9F34F736">
      <w:numFmt w:val="decimal"/>
      <w:lvlText w:val=""/>
      <w:lvlJc w:val="left"/>
    </w:lvl>
    <w:lvl w:ilvl="8" w:tplc="6BAC3C5C">
      <w:numFmt w:val="decimal"/>
      <w:lvlText w:val=""/>
      <w:lvlJc w:val="left"/>
    </w:lvl>
  </w:abstractNum>
  <w:abstractNum w:abstractNumId="30" w15:restartNumberingAfterBreak="0">
    <w:nsid w:val="0F3F09D8"/>
    <w:multiLevelType w:val="hybridMultilevel"/>
    <w:tmpl w:val="230C0BF0"/>
    <w:lvl w:ilvl="0" w:tplc="50CCF1D4">
      <w:start w:val="116"/>
      <w:numFmt w:val="decimal"/>
      <w:lvlText w:val="%1"/>
      <w:lvlJc w:val="left"/>
    </w:lvl>
    <w:lvl w:ilvl="1" w:tplc="F8265A5A">
      <w:numFmt w:val="decimal"/>
      <w:lvlText w:val=""/>
      <w:lvlJc w:val="left"/>
    </w:lvl>
    <w:lvl w:ilvl="2" w:tplc="8F6CA960">
      <w:numFmt w:val="decimal"/>
      <w:lvlText w:val=""/>
      <w:lvlJc w:val="left"/>
    </w:lvl>
    <w:lvl w:ilvl="3" w:tplc="71C4D2EA">
      <w:numFmt w:val="decimal"/>
      <w:lvlText w:val=""/>
      <w:lvlJc w:val="left"/>
    </w:lvl>
    <w:lvl w:ilvl="4" w:tplc="E1181592">
      <w:numFmt w:val="decimal"/>
      <w:lvlText w:val=""/>
      <w:lvlJc w:val="left"/>
    </w:lvl>
    <w:lvl w:ilvl="5" w:tplc="06B25B46">
      <w:numFmt w:val="decimal"/>
      <w:lvlText w:val=""/>
      <w:lvlJc w:val="left"/>
    </w:lvl>
    <w:lvl w:ilvl="6" w:tplc="1360AE26">
      <w:numFmt w:val="decimal"/>
      <w:lvlText w:val=""/>
      <w:lvlJc w:val="left"/>
    </w:lvl>
    <w:lvl w:ilvl="7" w:tplc="557E4DA6">
      <w:numFmt w:val="decimal"/>
      <w:lvlText w:val=""/>
      <w:lvlJc w:val="left"/>
    </w:lvl>
    <w:lvl w:ilvl="8" w:tplc="48E022DE">
      <w:numFmt w:val="decimal"/>
      <w:lvlText w:val=""/>
      <w:lvlJc w:val="left"/>
    </w:lvl>
  </w:abstractNum>
  <w:abstractNum w:abstractNumId="31" w15:restartNumberingAfterBreak="0">
    <w:nsid w:val="0FA85F4D"/>
    <w:multiLevelType w:val="hybridMultilevel"/>
    <w:tmpl w:val="0360D44E"/>
    <w:lvl w:ilvl="0" w:tplc="57F4B010">
      <w:start w:val="8"/>
      <w:numFmt w:val="decimal"/>
      <w:lvlText w:val="%1"/>
      <w:lvlJc w:val="left"/>
    </w:lvl>
    <w:lvl w:ilvl="1" w:tplc="F0AC958A">
      <w:numFmt w:val="decimal"/>
      <w:lvlText w:val=""/>
      <w:lvlJc w:val="left"/>
    </w:lvl>
    <w:lvl w:ilvl="2" w:tplc="6C0C96FA">
      <w:numFmt w:val="decimal"/>
      <w:lvlText w:val=""/>
      <w:lvlJc w:val="left"/>
    </w:lvl>
    <w:lvl w:ilvl="3" w:tplc="9FC6F80C">
      <w:numFmt w:val="decimal"/>
      <w:lvlText w:val=""/>
      <w:lvlJc w:val="left"/>
    </w:lvl>
    <w:lvl w:ilvl="4" w:tplc="A3440FA8">
      <w:numFmt w:val="decimal"/>
      <w:lvlText w:val=""/>
      <w:lvlJc w:val="left"/>
    </w:lvl>
    <w:lvl w:ilvl="5" w:tplc="07D84AE6">
      <w:numFmt w:val="decimal"/>
      <w:lvlText w:val=""/>
      <w:lvlJc w:val="left"/>
    </w:lvl>
    <w:lvl w:ilvl="6" w:tplc="C9905112">
      <w:numFmt w:val="decimal"/>
      <w:lvlText w:val=""/>
      <w:lvlJc w:val="left"/>
    </w:lvl>
    <w:lvl w:ilvl="7" w:tplc="A1E2CCFE">
      <w:numFmt w:val="decimal"/>
      <w:lvlText w:val=""/>
      <w:lvlJc w:val="left"/>
    </w:lvl>
    <w:lvl w:ilvl="8" w:tplc="CE1EF628">
      <w:numFmt w:val="decimal"/>
      <w:lvlText w:val=""/>
      <w:lvlJc w:val="left"/>
    </w:lvl>
  </w:abstractNum>
  <w:abstractNum w:abstractNumId="32" w15:restartNumberingAfterBreak="0">
    <w:nsid w:val="1036B29F"/>
    <w:multiLevelType w:val="hybridMultilevel"/>
    <w:tmpl w:val="D690CC08"/>
    <w:lvl w:ilvl="0" w:tplc="07EC3628">
      <w:start w:val="15"/>
      <w:numFmt w:val="decimal"/>
      <w:lvlText w:val="%1"/>
      <w:lvlJc w:val="left"/>
    </w:lvl>
    <w:lvl w:ilvl="1" w:tplc="FF7CC50C">
      <w:numFmt w:val="decimal"/>
      <w:lvlText w:val=""/>
      <w:lvlJc w:val="left"/>
    </w:lvl>
    <w:lvl w:ilvl="2" w:tplc="04266BC8">
      <w:numFmt w:val="decimal"/>
      <w:lvlText w:val=""/>
      <w:lvlJc w:val="left"/>
    </w:lvl>
    <w:lvl w:ilvl="3" w:tplc="5A6A074A">
      <w:numFmt w:val="decimal"/>
      <w:lvlText w:val=""/>
      <w:lvlJc w:val="left"/>
    </w:lvl>
    <w:lvl w:ilvl="4" w:tplc="E1504458">
      <w:numFmt w:val="decimal"/>
      <w:lvlText w:val=""/>
      <w:lvlJc w:val="left"/>
    </w:lvl>
    <w:lvl w:ilvl="5" w:tplc="673A7AAC">
      <w:numFmt w:val="decimal"/>
      <w:lvlText w:val=""/>
      <w:lvlJc w:val="left"/>
    </w:lvl>
    <w:lvl w:ilvl="6" w:tplc="76A28366">
      <w:numFmt w:val="decimal"/>
      <w:lvlText w:val=""/>
      <w:lvlJc w:val="left"/>
    </w:lvl>
    <w:lvl w:ilvl="7" w:tplc="4FC49244">
      <w:numFmt w:val="decimal"/>
      <w:lvlText w:val=""/>
      <w:lvlJc w:val="left"/>
    </w:lvl>
    <w:lvl w:ilvl="8" w:tplc="A73C4000">
      <w:numFmt w:val="decimal"/>
      <w:lvlText w:val=""/>
      <w:lvlJc w:val="left"/>
    </w:lvl>
  </w:abstractNum>
  <w:abstractNum w:abstractNumId="33" w15:restartNumberingAfterBreak="0">
    <w:nsid w:val="10DB9DAA"/>
    <w:multiLevelType w:val="hybridMultilevel"/>
    <w:tmpl w:val="8020E9D4"/>
    <w:lvl w:ilvl="0" w:tplc="123843C8">
      <w:start w:val="109"/>
      <w:numFmt w:val="decimal"/>
      <w:lvlText w:val="%1"/>
      <w:lvlJc w:val="left"/>
    </w:lvl>
    <w:lvl w:ilvl="1" w:tplc="B56A5252">
      <w:numFmt w:val="decimal"/>
      <w:lvlText w:val=""/>
      <w:lvlJc w:val="left"/>
    </w:lvl>
    <w:lvl w:ilvl="2" w:tplc="92D6BACE">
      <w:numFmt w:val="decimal"/>
      <w:lvlText w:val=""/>
      <w:lvlJc w:val="left"/>
    </w:lvl>
    <w:lvl w:ilvl="3" w:tplc="F44A6DB2">
      <w:numFmt w:val="decimal"/>
      <w:lvlText w:val=""/>
      <w:lvlJc w:val="left"/>
    </w:lvl>
    <w:lvl w:ilvl="4" w:tplc="BD2E29B8">
      <w:numFmt w:val="decimal"/>
      <w:lvlText w:val=""/>
      <w:lvlJc w:val="left"/>
    </w:lvl>
    <w:lvl w:ilvl="5" w:tplc="C5D89DCC">
      <w:numFmt w:val="decimal"/>
      <w:lvlText w:val=""/>
      <w:lvlJc w:val="left"/>
    </w:lvl>
    <w:lvl w:ilvl="6" w:tplc="4B14A692">
      <w:numFmt w:val="decimal"/>
      <w:lvlText w:val=""/>
      <w:lvlJc w:val="left"/>
    </w:lvl>
    <w:lvl w:ilvl="7" w:tplc="ACACF5D6">
      <w:numFmt w:val="decimal"/>
      <w:lvlText w:val=""/>
      <w:lvlJc w:val="left"/>
    </w:lvl>
    <w:lvl w:ilvl="8" w:tplc="C2362F56">
      <w:numFmt w:val="decimal"/>
      <w:lvlText w:val=""/>
      <w:lvlJc w:val="left"/>
    </w:lvl>
  </w:abstractNum>
  <w:abstractNum w:abstractNumId="34" w15:restartNumberingAfterBreak="0">
    <w:nsid w:val="116AE494"/>
    <w:multiLevelType w:val="hybridMultilevel"/>
    <w:tmpl w:val="AC04BBB4"/>
    <w:lvl w:ilvl="0" w:tplc="7EB45820">
      <w:start w:val="33"/>
      <w:numFmt w:val="decimal"/>
      <w:lvlText w:val="%1"/>
      <w:lvlJc w:val="left"/>
    </w:lvl>
    <w:lvl w:ilvl="1" w:tplc="3DC05614">
      <w:numFmt w:val="decimal"/>
      <w:lvlText w:val=""/>
      <w:lvlJc w:val="left"/>
    </w:lvl>
    <w:lvl w:ilvl="2" w:tplc="CAC202D6">
      <w:numFmt w:val="decimal"/>
      <w:lvlText w:val=""/>
      <w:lvlJc w:val="left"/>
    </w:lvl>
    <w:lvl w:ilvl="3" w:tplc="167848FE">
      <w:numFmt w:val="decimal"/>
      <w:lvlText w:val=""/>
      <w:lvlJc w:val="left"/>
    </w:lvl>
    <w:lvl w:ilvl="4" w:tplc="AB100924">
      <w:numFmt w:val="decimal"/>
      <w:lvlText w:val=""/>
      <w:lvlJc w:val="left"/>
    </w:lvl>
    <w:lvl w:ilvl="5" w:tplc="1A684F1C">
      <w:numFmt w:val="decimal"/>
      <w:lvlText w:val=""/>
      <w:lvlJc w:val="left"/>
    </w:lvl>
    <w:lvl w:ilvl="6" w:tplc="422E6E68">
      <w:numFmt w:val="decimal"/>
      <w:lvlText w:val=""/>
      <w:lvlJc w:val="left"/>
    </w:lvl>
    <w:lvl w:ilvl="7" w:tplc="0FCE931C">
      <w:numFmt w:val="decimal"/>
      <w:lvlText w:val=""/>
      <w:lvlJc w:val="left"/>
    </w:lvl>
    <w:lvl w:ilvl="8" w:tplc="1506ECE0">
      <w:numFmt w:val="decimal"/>
      <w:lvlText w:val=""/>
      <w:lvlJc w:val="left"/>
    </w:lvl>
  </w:abstractNum>
  <w:abstractNum w:abstractNumId="35" w15:restartNumberingAfterBreak="0">
    <w:nsid w:val="126E008B"/>
    <w:multiLevelType w:val="hybridMultilevel"/>
    <w:tmpl w:val="43A0C458"/>
    <w:lvl w:ilvl="0" w:tplc="F02A0E8C">
      <w:start w:val="11"/>
      <w:numFmt w:val="decimal"/>
      <w:lvlText w:val="%1"/>
      <w:lvlJc w:val="left"/>
    </w:lvl>
    <w:lvl w:ilvl="1" w:tplc="7A9AC4A6">
      <w:numFmt w:val="decimal"/>
      <w:lvlText w:val=""/>
      <w:lvlJc w:val="left"/>
    </w:lvl>
    <w:lvl w:ilvl="2" w:tplc="A05A4A38">
      <w:numFmt w:val="decimal"/>
      <w:lvlText w:val=""/>
      <w:lvlJc w:val="left"/>
    </w:lvl>
    <w:lvl w:ilvl="3" w:tplc="DC7ADE7E">
      <w:numFmt w:val="decimal"/>
      <w:lvlText w:val=""/>
      <w:lvlJc w:val="left"/>
    </w:lvl>
    <w:lvl w:ilvl="4" w:tplc="494A0AB2">
      <w:numFmt w:val="decimal"/>
      <w:lvlText w:val=""/>
      <w:lvlJc w:val="left"/>
    </w:lvl>
    <w:lvl w:ilvl="5" w:tplc="A75CEA8C">
      <w:numFmt w:val="decimal"/>
      <w:lvlText w:val=""/>
      <w:lvlJc w:val="left"/>
    </w:lvl>
    <w:lvl w:ilvl="6" w:tplc="869A40E6">
      <w:numFmt w:val="decimal"/>
      <w:lvlText w:val=""/>
      <w:lvlJc w:val="left"/>
    </w:lvl>
    <w:lvl w:ilvl="7" w:tplc="2E5608FE">
      <w:numFmt w:val="decimal"/>
      <w:lvlText w:val=""/>
      <w:lvlJc w:val="left"/>
    </w:lvl>
    <w:lvl w:ilvl="8" w:tplc="75640B56">
      <w:numFmt w:val="decimal"/>
      <w:lvlText w:val=""/>
      <w:lvlJc w:val="left"/>
    </w:lvl>
  </w:abstractNum>
  <w:abstractNum w:abstractNumId="36" w15:restartNumberingAfterBreak="0">
    <w:nsid w:val="12FCDE5E"/>
    <w:multiLevelType w:val="hybridMultilevel"/>
    <w:tmpl w:val="A2D67728"/>
    <w:lvl w:ilvl="0" w:tplc="BBC62022">
      <w:start w:val="1"/>
      <w:numFmt w:val="bullet"/>
      <w:lvlText w:val="8"/>
      <w:lvlJc w:val="left"/>
    </w:lvl>
    <w:lvl w:ilvl="1" w:tplc="341CA024">
      <w:numFmt w:val="decimal"/>
      <w:lvlText w:val=""/>
      <w:lvlJc w:val="left"/>
    </w:lvl>
    <w:lvl w:ilvl="2" w:tplc="11A2D89C">
      <w:numFmt w:val="decimal"/>
      <w:lvlText w:val=""/>
      <w:lvlJc w:val="left"/>
    </w:lvl>
    <w:lvl w:ilvl="3" w:tplc="9AB473A6">
      <w:numFmt w:val="decimal"/>
      <w:lvlText w:val=""/>
      <w:lvlJc w:val="left"/>
    </w:lvl>
    <w:lvl w:ilvl="4" w:tplc="4404BC28">
      <w:numFmt w:val="decimal"/>
      <w:lvlText w:val=""/>
      <w:lvlJc w:val="left"/>
    </w:lvl>
    <w:lvl w:ilvl="5" w:tplc="B98E124C">
      <w:numFmt w:val="decimal"/>
      <w:lvlText w:val=""/>
      <w:lvlJc w:val="left"/>
    </w:lvl>
    <w:lvl w:ilvl="6" w:tplc="35C087C0">
      <w:numFmt w:val="decimal"/>
      <w:lvlText w:val=""/>
      <w:lvlJc w:val="left"/>
    </w:lvl>
    <w:lvl w:ilvl="7" w:tplc="3ED6F326">
      <w:numFmt w:val="decimal"/>
      <w:lvlText w:val=""/>
      <w:lvlJc w:val="left"/>
    </w:lvl>
    <w:lvl w:ilvl="8" w:tplc="885EFEDE">
      <w:numFmt w:val="decimal"/>
      <w:lvlText w:val=""/>
      <w:lvlJc w:val="left"/>
    </w:lvl>
  </w:abstractNum>
  <w:abstractNum w:abstractNumId="37" w15:restartNumberingAfterBreak="0">
    <w:nsid w:val="135B8110"/>
    <w:multiLevelType w:val="hybridMultilevel"/>
    <w:tmpl w:val="6B60D1BC"/>
    <w:lvl w:ilvl="0" w:tplc="C7D4C808">
      <w:start w:val="17"/>
      <w:numFmt w:val="decimal"/>
      <w:lvlText w:val="%1"/>
      <w:lvlJc w:val="left"/>
    </w:lvl>
    <w:lvl w:ilvl="1" w:tplc="520638AE">
      <w:numFmt w:val="decimal"/>
      <w:lvlText w:val=""/>
      <w:lvlJc w:val="left"/>
    </w:lvl>
    <w:lvl w:ilvl="2" w:tplc="F99EE2DE">
      <w:numFmt w:val="decimal"/>
      <w:lvlText w:val=""/>
      <w:lvlJc w:val="left"/>
    </w:lvl>
    <w:lvl w:ilvl="3" w:tplc="03FEAAAC">
      <w:numFmt w:val="decimal"/>
      <w:lvlText w:val=""/>
      <w:lvlJc w:val="left"/>
    </w:lvl>
    <w:lvl w:ilvl="4" w:tplc="05B201AC">
      <w:numFmt w:val="decimal"/>
      <w:lvlText w:val=""/>
      <w:lvlJc w:val="left"/>
    </w:lvl>
    <w:lvl w:ilvl="5" w:tplc="84FC57FE">
      <w:numFmt w:val="decimal"/>
      <w:lvlText w:val=""/>
      <w:lvlJc w:val="left"/>
    </w:lvl>
    <w:lvl w:ilvl="6" w:tplc="26EA2E1A">
      <w:numFmt w:val="decimal"/>
      <w:lvlText w:val=""/>
      <w:lvlJc w:val="left"/>
    </w:lvl>
    <w:lvl w:ilvl="7" w:tplc="E222E776">
      <w:numFmt w:val="decimal"/>
      <w:lvlText w:val=""/>
      <w:lvlJc w:val="left"/>
    </w:lvl>
    <w:lvl w:ilvl="8" w:tplc="408E19BC">
      <w:numFmt w:val="decimal"/>
      <w:lvlText w:val=""/>
      <w:lvlJc w:val="left"/>
    </w:lvl>
  </w:abstractNum>
  <w:abstractNum w:abstractNumId="38" w15:restartNumberingAfterBreak="0">
    <w:nsid w:val="13916F2D"/>
    <w:multiLevelType w:val="hybridMultilevel"/>
    <w:tmpl w:val="3ED84612"/>
    <w:lvl w:ilvl="0" w:tplc="81DC650E">
      <w:start w:val="12"/>
      <w:numFmt w:val="decimal"/>
      <w:lvlText w:val="%1)"/>
      <w:lvlJc w:val="left"/>
    </w:lvl>
    <w:lvl w:ilvl="1" w:tplc="6A2A287A">
      <w:numFmt w:val="decimal"/>
      <w:lvlText w:val=""/>
      <w:lvlJc w:val="left"/>
    </w:lvl>
    <w:lvl w:ilvl="2" w:tplc="25361274">
      <w:numFmt w:val="decimal"/>
      <w:lvlText w:val=""/>
      <w:lvlJc w:val="left"/>
    </w:lvl>
    <w:lvl w:ilvl="3" w:tplc="28825668">
      <w:numFmt w:val="decimal"/>
      <w:lvlText w:val=""/>
      <w:lvlJc w:val="left"/>
    </w:lvl>
    <w:lvl w:ilvl="4" w:tplc="53902542">
      <w:numFmt w:val="decimal"/>
      <w:lvlText w:val=""/>
      <w:lvlJc w:val="left"/>
    </w:lvl>
    <w:lvl w:ilvl="5" w:tplc="B7EED076">
      <w:numFmt w:val="decimal"/>
      <w:lvlText w:val=""/>
      <w:lvlJc w:val="left"/>
    </w:lvl>
    <w:lvl w:ilvl="6" w:tplc="FE968288">
      <w:numFmt w:val="decimal"/>
      <w:lvlText w:val=""/>
      <w:lvlJc w:val="left"/>
    </w:lvl>
    <w:lvl w:ilvl="7" w:tplc="FC422C38">
      <w:numFmt w:val="decimal"/>
      <w:lvlText w:val=""/>
      <w:lvlJc w:val="left"/>
    </w:lvl>
    <w:lvl w:ilvl="8" w:tplc="DF3C97AA">
      <w:numFmt w:val="decimal"/>
      <w:lvlText w:val=""/>
      <w:lvlJc w:val="left"/>
    </w:lvl>
  </w:abstractNum>
  <w:abstractNum w:abstractNumId="39" w15:restartNumberingAfterBreak="0">
    <w:nsid w:val="13CDFCFC"/>
    <w:multiLevelType w:val="hybridMultilevel"/>
    <w:tmpl w:val="C960ED4C"/>
    <w:lvl w:ilvl="0" w:tplc="41C457D6">
      <w:start w:val="14"/>
      <w:numFmt w:val="decimal"/>
      <w:lvlText w:val="%1"/>
      <w:lvlJc w:val="left"/>
    </w:lvl>
    <w:lvl w:ilvl="1" w:tplc="48007D3A">
      <w:numFmt w:val="decimal"/>
      <w:lvlText w:val=""/>
      <w:lvlJc w:val="left"/>
    </w:lvl>
    <w:lvl w:ilvl="2" w:tplc="A49438FA">
      <w:numFmt w:val="decimal"/>
      <w:lvlText w:val=""/>
      <w:lvlJc w:val="left"/>
    </w:lvl>
    <w:lvl w:ilvl="3" w:tplc="3478306A">
      <w:numFmt w:val="decimal"/>
      <w:lvlText w:val=""/>
      <w:lvlJc w:val="left"/>
    </w:lvl>
    <w:lvl w:ilvl="4" w:tplc="AD60B59E">
      <w:numFmt w:val="decimal"/>
      <w:lvlText w:val=""/>
      <w:lvlJc w:val="left"/>
    </w:lvl>
    <w:lvl w:ilvl="5" w:tplc="FF308986">
      <w:numFmt w:val="decimal"/>
      <w:lvlText w:val=""/>
      <w:lvlJc w:val="left"/>
    </w:lvl>
    <w:lvl w:ilvl="6" w:tplc="4B705FCA">
      <w:numFmt w:val="decimal"/>
      <w:lvlText w:val=""/>
      <w:lvlJc w:val="left"/>
    </w:lvl>
    <w:lvl w:ilvl="7" w:tplc="56880D2C">
      <w:numFmt w:val="decimal"/>
      <w:lvlText w:val=""/>
      <w:lvlJc w:val="left"/>
    </w:lvl>
    <w:lvl w:ilvl="8" w:tplc="9216DAA0">
      <w:numFmt w:val="decimal"/>
      <w:lvlText w:val=""/>
      <w:lvlJc w:val="left"/>
    </w:lvl>
  </w:abstractNum>
  <w:abstractNum w:abstractNumId="40" w15:restartNumberingAfterBreak="0">
    <w:nsid w:val="13E21002"/>
    <w:multiLevelType w:val="hybridMultilevel"/>
    <w:tmpl w:val="87206724"/>
    <w:lvl w:ilvl="0" w:tplc="2FECB87A">
      <w:start w:val="1"/>
      <w:numFmt w:val="bullet"/>
      <w:lvlText w:val="7"/>
      <w:lvlJc w:val="left"/>
    </w:lvl>
    <w:lvl w:ilvl="1" w:tplc="BDD40330">
      <w:numFmt w:val="decimal"/>
      <w:lvlText w:val=""/>
      <w:lvlJc w:val="left"/>
    </w:lvl>
    <w:lvl w:ilvl="2" w:tplc="844E1B58">
      <w:numFmt w:val="decimal"/>
      <w:lvlText w:val=""/>
      <w:lvlJc w:val="left"/>
    </w:lvl>
    <w:lvl w:ilvl="3" w:tplc="81424D5A">
      <w:numFmt w:val="decimal"/>
      <w:lvlText w:val=""/>
      <w:lvlJc w:val="left"/>
    </w:lvl>
    <w:lvl w:ilvl="4" w:tplc="F9B66992">
      <w:numFmt w:val="decimal"/>
      <w:lvlText w:val=""/>
      <w:lvlJc w:val="left"/>
    </w:lvl>
    <w:lvl w:ilvl="5" w:tplc="66A68A00">
      <w:numFmt w:val="decimal"/>
      <w:lvlText w:val=""/>
      <w:lvlJc w:val="left"/>
    </w:lvl>
    <w:lvl w:ilvl="6" w:tplc="8CCCDA9E">
      <w:numFmt w:val="decimal"/>
      <w:lvlText w:val=""/>
      <w:lvlJc w:val="left"/>
    </w:lvl>
    <w:lvl w:ilvl="7" w:tplc="9F9E1D5C">
      <w:numFmt w:val="decimal"/>
      <w:lvlText w:val=""/>
      <w:lvlJc w:val="left"/>
    </w:lvl>
    <w:lvl w:ilvl="8" w:tplc="DA7661E8">
      <w:numFmt w:val="decimal"/>
      <w:lvlText w:val=""/>
      <w:lvlJc w:val="left"/>
    </w:lvl>
  </w:abstractNum>
  <w:abstractNum w:abstractNumId="41" w15:restartNumberingAfterBreak="0">
    <w:nsid w:val="141D2302"/>
    <w:multiLevelType w:val="hybridMultilevel"/>
    <w:tmpl w:val="8A0670E6"/>
    <w:lvl w:ilvl="0" w:tplc="983CE472">
      <w:start w:val="1"/>
      <w:numFmt w:val="bullet"/>
      <w:lvlText w:val="9"/>
      <w:lvlJc w:val="left"/>
    </w:lvl>
    <w:lvl w:ilvl="1" w:tplc="6D3E407C">
      <w:numFmt w:val="decimal"/>
      <w:lvlText w:val=""/>
      <w:lvlJc w:val="left"/>
    </w:lvl>
    <w:lvl w:ilvl="2" w:tplc="66263FF0">
      <w:numFmt w:val="decimal"/>
      <w:lvlText w:val=""/>
      <w:lvlJc w:val="left"/>
    </w:lvl>
    <w:lvl w:ilvl="3" w:tplc="4460A5EC">
      <w:numFmt w:val="decimal"/>
      <w:lvlText w:val=""/>
      <w:lvlJc w:val="left"/>
    </w:lvl>
    <w:lvl w:ilvl="4" w:tplc="E6BC3992">
      <w:numFmt w:val="decimal"/>
      <w:lvlText w:val=""/>
      <w:lvlJc w:val="left"/>
    </w:lvl>
    <w:lvl w:ilvl="5" w:tplc="23F01B36">
      <w:numFmt w:val="decimal"/>
      <w:lvlText w:val=""/>
      <w:lvlJc w:val="left"/>
    </w:lvl>
    <w:lvl w:ilvl="6" w:tplc="6124345C">
      <w:numFmt w:val="decimal"/>
      <w:lvlText w:val=""/>
      <w:lvlJc w:val="left"/>
    </w:lvl>
    <w:lvl w:ilvl="7" w:tplc="F8661D5E">
      <w:numFmt w:val="decimal"/>
      <w:lvlText w:val=""/>
      <w:lvlJc w:val="left"/>
    </w:lvl>
    <w:lvl w:ilvl="8" w:tplc="FA646688">
      <w:numFmt w:val="decimal"/>
      <w:lvlText w:val=""/>
      <w:lvlJc w:val="left"/>
    </w:lvl>
  </w:abstractNum>
  <w:abstractNum w:abstractNumId="42" w15:restartNumberingAfterBreak="0">
    <w:nsid w:val="14217E23"/>
    <w:multiLevelType w:val="hybridMultilevel"/>
    <w:tmpl w:val="E6921606"/>
    <w:lvl w:ilvl="0" w:tplc="2FF40750">
      <w:start w:val="1"/>
      <w:numFmt w:val="bullet"/>
      <w:lvlText w:val="9"/>
      <w:lvlJc w:val="left"/>
    </w:lvl>
    <w:lvl w:ilvl="1" w:tplc="CBB6BDD0">
      <w:numFmt w:val="decimal"/>
      <w:lvlText w:val=""/>
      <w:lvlJc w:val="left"/>
    </w:lvl>
    <w:lvl w:ilvl="2" w:tplc="5B263EFC">
      <w:numFmt w:val="decimal"/>
      <w:lvlText w:val=""/>
      <w:lvlJc w:val="left"/>
    </w:lvl>
    <w:lvl w:ilvl="3" w:tplc="BC127586">
      <w:numFmt w:val="decimal"/>
      <w:lvlText w:val=""/>
      <w:lvlJc w:val="left"/>
    </w:lvl>
    <w:lvl w:ilvl="4" w:tplc="1CC06354">
      <w:numFmt w:val="decimal"/>
      <w:lvlText w:val=""/>
      <w:lvlJc w:val="left"/>
    </w:lvl>
    <w:lvl w:ilvl="5" w:tplc="EE864896">
      <w:numFmt w:val="decimal"/>
      <w:lvlText w:val=""/>
      <w:lvlJc w:val="left"/>
    </w:lvl>
    <w:lvl w:ilvl="6" w:tplc="09D0C5A8">
      <w:numFmt w:val="decimal"/>
      <w:lvlText w:val=""/>
      <w:lvlJc w:val="left"/>
    </w:lvl>
    <w:lvl w:ilvl="7" w:tplc="4BFA4AEA">
      <w:numFmt w:val="decimal"/>
      <w:lvlText w:val=""/>
      <w:lvlJc w:val="left"/>
    </w:lvl>
    <w:lvl w:ilvl="8" w:tplc="802699FC">
      <w:numFmt w:val="decimal"/>
      <w:lvlText w:val=""/>
      <w:lvlJc w:val="left"/>
    </w:lvl>
  </w:abstractNum>
  <w:abstractNum w:abstractNumId="43" w15:restartNumberingAfterBreak="0">
    <w:nsid w:val="155EC4C2"/>
    <w:multiLevelType w:val="hybridMultilevel"/>
    <w:tmpl w:val="935E24B8"/>
    <w:lvl w:ilvl="0" w:tplc="12E8D464">
      <w:start w:val="1"/>
      <w:numFmt w:val="bullet"/>
      <w:lvlText w:val="É"/>
      <w:lvlJc w:val="left"/>
    </w:lvl>
    <w:lvl w:ilvl="1" w:tplc="8240400E">
      <w:numFmt w:val="decimal"/>
      <w:lvlText w:val=""/>
      <w:lvlJc w:val="left"/>
    </w:lvl>
    <w:lvl w:ilvl="2" w:tplc="D65ACFC2">
      <w:numFmt w:val="decimal"/>
      <w:lvlText w:val=""/>
      <w:lvlJc w:val="left"/>
    </w:lvl>
    <w:lvl w:ilvl="3" w:tplc="EF6E0DEA">
      <w:numFmt w:val="decimal"/>
      <w:lvlText w:val=""/>
      <w:lvlJc w:val="left"/>
    </w:lvl>
    <w:lvl w:ilvl="4" w:tplc="26725BE8">
      <w:numFmt w:val="decimal"/>
      <w:lvlText w:val=""/>
      <w:lvlJc w:val="left"/>
    </w:lvl>
    <w:lvl w:ilvl="5" w:tplc="62642A96">
      <w:numFmt w:val="decimal"/>
      <w:lvlText w:val=""/>
      <w:lvlJc w:val="left"/>
    </w:lvl>
    <w:lvl w:ilvl="6" w:tplc="176C0A46">
      <w:numFmt w:val="decimal"/>
      <w:lvlText w:val=""/>
      <w:lvlJc w:val="left"/>
    </w:lvl>
    <w:lvl w:ilvl="7" w:tplc="8424F83E">
      <w:numFmt w:val="decimal"/>
      <w:lvlText w:val=""/>
      <w:lvlJc w:val="left"/>
    </w:lvl>
    <w:lvl w:ilvl="8" w:tplc="1BE80A8E">
      <w:numFmt w:val="decimal"/>
      <w:lvlText w:val=""/>
      <w:lvlJc w:val="left"/>
    </w:lvl>
  </w:abstractNum>
  <w:abstractNum w:abstractNumId="44" w15:restartNumberingAfterBreak="0">
    <w:nsid w:val="15B71329"/>
    <w:multiLevelType w:val="hybridMultilevel"/>
    <w:tmpl w:val="4ABEE4DC"/>
    <w:lvl w:ilvl="0" w:tplc="6A22FAE0">
      <w:start w:val="14"/>
      <w:numFmt w:val="decimal"/>
      <w:lvlText w:val="%1"/>
      <w:lvlJc w:val="left"/>
    </w:lvl>
    <w:lvl w:ilvl="1" w:tplc="F3441C26">
      <w:numFmt w:val="decimal"/>
      <w:lvlText w:val=""/>
      <w:lvlJc w:val="left"/>
    </w:lvl>
    <w:lvl w:ilvl="2" w:tplc="58564098">
      <w:numFmt w:val="decimal"/>
      <w:lvlText w:val=""/>
      <w:lvlJc w:val="left"/>
    </w:lvl>
    <w:lvl w:ilvl="3" w:tplc="680CED84">
      <w:numFmt w:val="decimal"/>
      <w:lvlText w:val=""/>
      <w:lvlJc w:val="left"/>
    </w:lvl>
    <w:lvl w:ilvl="4" w:tplc="6BE4693C">
      <w:numFmt w:val="decimal"/>
      <w:lvlText w:val=""/>
      <w:lvlJc w:val="left"/>
    </w:lvl>
    <w:lvl w:ilvl="5" w:tplc="86FC06B0">
      <w:numFmt w:val="decimal"/>
      <w:lvlText w:val=""/>
      <w:lvlJc w:val="left"/>
    </w:lvl>
    <w:lvl w:ilvl="6" w:tplc="E6D2CA1A">
      <w:numFmt w:val="decimal"/>
      <w:lvlText w:val=""/>
      <w:lvlJc w:val="left"/>
    </w:lvl>
    <w:lvl w:ilvl="7" w:tplc="FD901F24">
      <w:numFmt w:val="decimal"/>
      <w:lvlText w:val=""/>
      <w:lvlJc w:val="left"/>
    </w:lvl>
    <w:lvl w:ilvl="8" w:tplc="2D36DD44">
      <w:numFmt w:val="decimal"/>
      <w:lvlText w:val=""/>
      <w:lvlJc w:val="left"/>
    </w:lvl>
  </w:abstractNum>
  <w:abstractNum w:abstractNumId="45" w15:restartNumberingAfterBreak="0">
    <w:nsid w:val="15BCABA8"/>
    <w:multiLevelType w:val="hybridMultilevel"/>
    <w:tmpl w:val="7C729E62"/>
    <w:lvl w:ilvl="0" w:tplc="B8F2AA60">
      <w:start w:val="6"/>
      <w:numFmt w:val="decimal"/>
      <w:lvlText w:val="%1"/>
      <w:lvlJc w:val="left"/>
    </w:lvl>
    <w:lvl w:ilvl="1" w:tplc="B3C87796">
      <w:numFmt w:val="decimal"/>
      <w:lvlText w:val=""/>
      <w:lvlJc w:val="left"/>
    </w:lvl>
    <w:lvl w:ilvl="2" w:tplc="1B060304">
      <w:numFmt w:val="decimal"/>
      <w:lvlText w:val=""/>
      <w:lvlJc w:val="left"/>
    </w:lvl>
    <w:lvl w:ilvl="3" w:tplc="F4D8A926">
      <w:numFmt w:val="decimal"/>
      <w:lvlText w:val=""/>
      <w:lvlJc w:val="left"/>
    </w:lvl>
    <w:lvl w:ilvl="4" w:tplc="C868B04A">
      <w:numFmt w:val="decimal"/>
      <w:lvlText w:val=""/>
      <w:lvlJc w:val="left"/>
    </w:lvl>
    <w:lvl w:ilvl="5" w:tplc="ADC025D0">
      <w:numFmt w:val="decimal"/>
      <w:lvlText w:val=""/>
      <w:lvlJc w:val="left"/>
    </w:lvl>
    <w:lvl w:ilvl="6" w:tplc="E7C4085E">
      <w:numFmt w:val="decimal"/>
      <w:lvlText w:val=""/>
      <w:lvlJc w:val="left"/>
    </w:lvl>
    <w:lvl w:ilvl="7" w:tplc="786C4B92">
      <w:numFmt w:val="decimal"/>
      <w:lvlText w:val=""/>
      <w:lvlJc w:val="left"/>
    </w:lvl>
    <w:lvl w:ilvl="8" w:tplc="94E0C1E6">
      <w:numFmt w:val="decimal"/>
      <w:lvlText w:val=""/>
      <w:lvlJc w:val="left"/>
    </w:lvl>
  </w:abstractNum>
  <w:abstractNum w:abstractNumId="46" w15:restartNumberingAfterBreak="0">
    <w:nsid w:val="1626FB8C"/>
    <w:multiLevelType w:val="hybridMultilevel"/>
    <w:tmpl w:val="DF3A44E8"/>
    <w:lvl w:ilvl="0" w:tplc="0A3036AC">
      <w:start w:val="1"/>
      <w:numFmt w:val="bullet"/>
      <w:lvlText w:val="6"/>
      <w:lvlJc w:val="left"/>
    </w:lvl>
    <w:lvl w:ilvl="1" w:tplc="CE7C00B0">
      <w:numFmt w:val="decimal"/>
      <w:lvlText w:val=""/>
      <w:lvlJc w:val="left"/>
    </w:lvl>
    <w:lvl w:ilvl="2" w:tplc="C9F40EBC">
      <w:numFmt w:val="decimal"/>
      <w:lvlText w:val=""/>
      <w:lvlJc w:val="left"/>
    </w:lvl>
    <w:lvl w:ilvl="3" w:tplc="A7B8EC5C">
      <w:numFmt w:val="decimal"/>
      <w:lvlText w:val=""/>
      <w:lvlJc w:val="left"/>
    </w:lvl>
    <w:lvl w:ilvl="4" w:tplc="0C1CD07C">
      <w:numFmt w:val="decimal"/>
      <w:lvlText w:val=""/>
      <w:lvlJc w:val="left"/>
    </w:lvl>
    <w:lvl w:ilvl="5" w:tplc="A3C665A0">
      <w:numFmt w:val="decimal"/>
      <w:lvlText w:val=""/>
      <w:lvlJc w:val="left"/>
    </w:lvl>
    <w:lvl w:ilvl="6" w:tplc="00DC6708">
      <w:numFmt w:val="decimal"/>
      <w:lvlText w:val=""/>
      <w:lvlJc w:val="left"/>
    </w:lvl>
    <w:lvl w:ilvl="7" w:tplc="191481B2">
      <w:numFmt w:val="decimal"/>
      <w:lvlText w:val=""/>
      <w:lvlJc w:val="left"/>
    </w:lvl>
    <w:lvl w:ilvl="8" w:tplc="FA56406A">
      <w:numFmt w:val="decimal"/>
      <w:lvlText w:val=""/>
      <w:lvlJc w:val="left"/>
    </w:lvl>
  </w:abstractNum>
  <w:abstractNum w:abstractNumId="47" w15:restartNumberingAfterBreak="0">
    <w:nsid w:val="168EFE17"/>
    <w:multiLevelType w:val="hybridMultilevel"/>
    <w:tmpl w:val="2FB479AE"/>
    <w:lvl w:ilvl="0" w:tplc="68ECB9AE">
      <w:start w:val="1"/>
      <w:numFmt w:val="bullet"/>
      <w:lvlText w:val="É"/>
      <w:lvlJc w:val="left"/>
    </w:lvl>
    <w:lvl w:ilvl="1" w:tplc="F516D282">
      <w:numFmt w:val="decimal"/>
      <w:lvlText w:val=""/>
      <w:lvlJc w:val="left"/>
    </w:lvl>
    <w:lvl w:ilvl="2" w:tplc="3FF4E92E">
      <w:numFmt w:val="decimal"/>
      <w:lvlText w:val=""/>
      <w:lvlJc w:val="left"/>
    </w:lvl>
    <w:lvl w:ilvl="3" w:tplc="0FD23CB4">
      <w:numFmt w:val="decimal"/>
      <w:lvlText w:val=""/>
      <w:lvlJc w:val="left"/>
    </w:lvl>
    <w:lvl w:ilvl="4" w:tplc="3B382444">
      <w:numFmt w:val="decimal"/>
      <w:lvlText w:val=""/>
      <w:lvlJc w:val="left"/>
    </w:lvl>
    <w:lvl w:ilvl="5" w:tplc="C2F60BE0">
      <w:numFmt w:val="decimal"/>
      <w:lvlText w:val=""/>
      <w:lvlJc w:val="left"/>
    </w:lvl>
    <w:lvl w:ilvl="6" w:tplc="CE42698E">
      <w:numFmt w:val="decimal"/>
      <w:lvlText w:val=""/>
      <w:lvlJc w:val="left"/>
    </w:lvl>
    <w:lvl w:ilvl="7" w:tplc="FBF6BD78">
      <w:numFmt w:val="decimal"/>
      <w:lvlText w:val=""/>
      <w:lvlJc w:val="left"/>
    </w:lvl>
    <w:lvl w:ilvl="8" w:tplc="292035A2">
      <w:numFmt w:val="decimal"/>
      <w:lvlText w:val=""/>
      <w:lvlJc w:val="left"/>
    </w:lvl>
  </w:abstractNum>
  <w:abstractNum w:abstractNumId="48" w15:restartNumberingAfterBreak="0">
    <w:nsid w:val="17304A67"/>
    <w:multiLevelType w:val="hybridMultilevel"/>
    <w:tmpl w:val="7EF056E4"/>
    <w:lvl w:ilvl="0" w:tplc="EB4073D2">
      <w:start w:val="1"/>
      <w:numFmt w:val="bullet"/>
      <w:lvlText w:val="5"/>
      <w:lvlJc w:val="left"/>
    </w:lvl>
    <w:lvl w:ilvl="1" w:tplc="CC36F056">
      <w:numFmt w:val="decimal"/>
      <w:lvlText w:val=""/>
      <w:lvlJc w:val="left"/>
    </w:lvl>
    <w:lvl w:ilvl="2" w:tplc="C3FAC56C">
      <w:numFmt w:val="decimal"/>
      <w:lvlText w:val=""/>
      <w:lvlJc w:val="left"/>
    </w:lvl>
    <w:lvl w:ilvl="3" w:tplc="3E8A901E">
      <w:numFmt w:val="decimal"/>
      <w:lvlText w:val=""/>
      <w:lvlJc w:val="left"/>
    </w:lvl>
    <w:lvl w:ilvl="4" w:tplc="50B6B70C">
      <w:numFmt w:val="decimal"/>
      <w:lvlText w:val=""/>
      <w:lvlJc w:val="left"/>
    </w:lvl>
    <w:lvl w:ilvl="5" w:tplc="FC5286D6">
      <w:numFmt w:val="decimal"/>
      <w:lvlText w:val=""/>
      <w:lvlJc w:val="left"/>
    </w:lvl>
    <w:lvl w:ilvl="6" w:tplc="69B22F8E">
      <w:numFmt w:val="decimal"/>
      <w:lvlText w:val=""/>
      <w:lvlJc w:val="left"/>
    </w:lvl>
    <w:lvl w:ilvl="7" w:tplc="D8468278">
      <w:numFmt w:val="decimal"/>
      <w:lvlText w:val=""/>
      <w:lvlJc w:val="left"/>
    </w:lvl>
    <w:lvl w:ilvl="8" w:tplc="C100AE9E">
      <w:numFmt w:val="decimal"/>
      <w:lvlText w:val=""/>
      <w:lvlJc w:val="left"/>
    </w:lvl>
  </w:abstractNum>
  <w:abstractNum w:abstractNumId="49" w15:restartNumberingAfterBreak="0">
    <w:nsid w:val="17859F72"/>
    <w:multiLevelType w:val="hybridMultilevel"/>
    <w:tmpl w:val="2F02DE2A"/>
    <w:lvl w:ilvl="0" w:tplc="721C3734">
      <w:start w:val="1"/>
      <w:numFmt w:val="bullet"/>
      <w:lvlText w:val="9"/>
      <w:lvlJc w:val="left"/>
    </w:lvl>
    <w:lvl w:ilvl="1" w:tplc="23D87848">
      <w:numFmt w:val="decimal"/>
      <w:lvlText w:val=""/>
      <w:lvlJc w:val="left"/>
    </w:lvl>
    <w:lvl w:ilvl="2" w:tplc="DF98445C">
      <w:numFmt w:val="decimal"/>
      <w:lvlText w:val=""/>
      <w:lvlJc w:val="left"/>
    </w:lvl>
    <w:lvl w:ilvl="3" w:tplc="D1BE219E">
      <w:numFmt w:val="decimal"/>
      <w:lvlText w:val=""/>
      <w:lvlJc w:val="left"/>
    </w:lvl>
    <w:lvl w:ilvl="4" w:tplc="03CAAE40">
      <w:numFmt w:val="decimal"/>
      <w:lvlText w:val=""/>
      <w:lvlJc w:val="left"/>
    </w:lvl>
    <w:lvl w:ilvl="5" w:tplc="70144D48">
      <w:numFmt w:val="decimal"/>
      <w:lvlText w:val=""/>
      <w:lvlJc w:val="left"/>
    </w:lvl>
    <w:lvl w:ilvl="6" w:tplc="546ADDB2">
      <w:numFmt w:val="decimal"/>
      <w:lvlText w:val=""/>
      <w:lvlJc w:val="left"/>
    </w:lvl>
    <w:lvl w:ilvl="7" w:tplc="A74C968E">
      <w:numFmt w:val="decimal"/>
      <w:lvlText w:val=""/>
      <w:lvlJc w:val="left"/>
    </w:lvl>
    <w:lvl w:ilvl="8" w:tplc="6BA4D434">
      <w:numFmt w:val="decimal"/>
      <w:lvlText w:val=""/>
      <w:lvlJc w:val="left"/>
    </w:lvl>
  </w:abstractNum>
  <w:abstractNum w:abstractNumId="50" w15:restartNumberingAfterBreak="0">
    <w:nsid w:val="178F7B67"/>
    <w:multiLevelType w:val="hybridMultilevel"/>
    <w:tmpl w:val="2FE4C000"/>
    <w:lvl w:ilvl="0" w:tplc="39C25000">
      <w:start w:val="1"/>
      <w:numFmt w:val="bullet"/>
      <w:lvlText w:val="É"/>
      <w:lvlJc w:val="left"/>
    </w:lvl>
    <w:lvl w:ilvl="1" w:tplc="A716747A">
      <w:numFmt w:val="decimal"/>
      <w:lvlText w:val=""/>
      <w:lvlJc w:val="left"/>
    </w:lvl>
    <w:lvl w:ilvl="2" w:tplc="E5A2089A">
      <w:numFmt w:val="decimal"/>
      <w:lvlText w:val=""/>
      <w:lvlJc w:val="left"/>
    </w:lvl>
    <w:lvl w:ilvl="3" w:tplc="7BC26936">
      <w:numFmt w:val="decimal"/>
      <w:lvlText w:val=""/>
      <w:lvlJc w:val="left"/>
    </w:lvl>
    <w:lvl w:ilvl="4" w:tplc="C28E71A8">
      <w:numFmt w:val="decimal"/>
      <w:lvlText w:val=""/>
      <w:lvlJc w:val="left"/>
    </w:lvl>
    <w:lvl w:ilvl="5" w:tplc="DD4AE606">
      <w:numFmt w:val="decimal"/>
      <w:lvlText w:val=""/>
      <w:lvlJc w:val="left"/>
    </w:lvl>
    <w:lvl w:ilvl="6" w:tplc="19F63440">
      <w:numFmt w:val="decimal"/>
      <w:lvlText w:val=""/>
      <w:lvlJc w:val="left"/>
    </w:lvl>
    <w:lvl w:ilvl="7" w:tplc="C426601C">
      <w:numFmt w:val="decimal"/>
      <w:lvlText w:val=""/>
      <w:lvlJc w:val="left"/>
    </w:lvl>
    <w:lvl w:ilvl="8" w:tplc="6B786788">
      <w:numFmt w:val="decimal"/>
      <w:lvlText w:val=""/>
      <w:lvlJc w:val="left"/>
    </w:lvl>
  </w:abstractNum>
  <w:abstractNum w:abstractNumId="51" w15:restartNumberingAfterBreak="0">
    <w:nsid w:val="17D78639"/>
    <w:multiLevelType w:val="hybridMultilevel"/>
    <w:tmpl w:val="D7905A28"/>
    <w:lvl w:ilvl="0" w:tplc="499C5C1A">
      <w:start w:val="1"/>
      <w:numFmt w:val="bullet"/>
      <w:lvlText w:val="8"/>
      <w:lvlJc w:val="left"/>
    </w:lvl>
    <w:lvl w:ilvl="1" w:tplc="D6A4DD12">
      <w:numFmt w:val="decimal"/>
      <w:lvlText w:val=""/>
      <w:lvlJc w:val="left"/>
    </w:lvl>
    <w:lvl w:ilvl="2" w:tplc="7BB2C6EE">
      <w:numFmt w:val="decimal"/>
      <w:lvlText w:val=""/>
      <w:lvlJc w:val="left"/>
    </w:lvl>
    <w:lvl w:ilvl="3" w:tplc="518E259A">
      <w:numFmt w:val="decimal"/>
      <w:lvlText w:val=""/>
      <w:lvlJc w:val="left"/>
    </w:lvl>
    <w:lvl w:ilvl="4" w:tplc="ECD6517C">
      <w:numFmt w:val="decimal"/>
      <w:lvlText w:val=""/>
      <w:lvlJc w:val="left"/>
    </w:lvl>
    <w:lvl w:ilvl="5" w:tplc="82CC4E58">
      <w:numFmt w:val="decimal"/>
      <w:lvlText w:val=""/>
      <w:lvlJc w:val="left"/>
    </w:lvl>
    <w:lvl w:ilvl="6" w:tplc="E392DCC2">
      <w:numFmt w:val="decimal"/>
      <w:lvlText w:val=""/>
      <w:lvlJc w:val="left"/>
    </w:lvl>
    <w:lvl w:ilvl="7" w:tplc="A4BA0B6A">
      <w:numFmt w:val="decimal"/>
      <w:lvlText w:val=""/>
      <w:lvlJc w:val="left"/>
    </w:lvl>
    <w:lvl w:ilvl="8" w:tplc="514417F6">
      <w:numFmt w:val="decimal"/>
      <w:lvlText w:val=""/>
      <w:lvlJc w:val="left"/>
    </w:lvl>
  </w:abstractNum>
  <w:abstractNum w:abstractNumId="52" w15:restartNumberingAfterBreak="0">
    <w:nsid w:val="1803D089"/>
    <w:multiLevelType w:val="hybridMultilevel"/>
    <w:tmpl w:val="C32AC14E"/>
    <w:lvl w:ilvl="0" w:tplc="52EE0CB8">
      <w:start w:val="1"/>
      <w:numFmt w:val="bullet"/>
      <w:lvlText w:val="É"/>
      <w:lvlJc w:val="left"/>
    </w:lvl>
    <w:lvl w:ilvl="1" w:tplc="6094ACAC">
      <w:numFmt w:val="decimal"/>
      <w:lvlText w:val=""/>
      <w:lvlJc w:val="left"/>
    </w:lvl>
    <w:lvl w:ilvl="2" w:tplc="BA6669C6">
      <w:numFmt w:val="decimal"/>
      <w:lvlText w:val=""/>
      <w:lvlJc w:val="left"/>
    </w:lvl>
    <w:lvl w:ilvl="3" w:tplc="3D7C149A">
      <w:numFmt w:val="decimal"/>
      <w:lvlText w:val=""/>
      <w:lvlJc w:val="left"/>
    </w:lvl>
    <w:lvl w:ilvl="4" w:tplc="A6A0CCE2">
      <w:numFmt w:val="decimal"/>
      <w:lvlText w:val=""/>
      <w:lvlJc w:val="left"/>
    </w:lvl>
    <w:lvl w:ilvl="5" w:tplc="8F1C8DAC">
      <w:numFmt w:val="decimal"/>
      <w:lvlText w:val=""/>
      <w:lvlJc w:val="left"/>
    </w:lvl>
    <w:lvl w:ilvl="6" w:tplc="92A2F058">
      <w:numFmt w:val="decimal"/>
      <w:lvlText w:val=""/>
      <w:lvlJc w:val="left"/>
    </w:lvl>
    <w:lvl w:ilvl="7" w:tplc="0A20BCAE">
      <w:numFmt w:val="decimal"/>
      <w:lvlText w:val=""/>
      <w:lvlJc w:val="left"/>
    </w:lvl>
    <w:lvl w:ilvl="8" w:tplc="E34C860A">
      <w:numFmt w:val="decimal"/>
      <w:lvlText w:val=""/>
      <w:lvlJc w:val="left"/>
    </w:lvl>
  </w:abstractNum>
  <w:abstractNum w:abstractNumId="53" w15:restartNumberingAfterBreak="0">
    <w:nsid w:val="1873983A"/>
    <w:multiLevelType w:val="hybridMultilevel"/>
    <w:tmpl w:val="321CE798"/>
    <w:lvl w:ilvl="0" w:tplc="79EE21B2">
      <w:start w:val="3"/>
      <w:numFmt w:val="lowerLetter"/>
      <w:lvlText w:val="(%1)"/>
      <w:lvlJc w:val="left"/>
    </w:lvl>
    <w:lvl w:ilvl="1" w:tplc="1382C83C">
      <w:numFmt w:val="decimal"/>
      <w:lvlText w:val=""/>
      <w:lvlJc w:val="left"/>
    </w:lvl>
    <w:lvl w:ilvl="2" w:tplc="206A06BA">
      <w:numFmt w:val="decimal"/>
      <w:lvlText w:val=""/>
      <w:lvlJc w:val="left"/>
    </w:lvl>
    <w:lvl w:ilvl="3" w:tplc="56FA0D8C">
      <w:numFmt w:val="decimal"/>
      <w:lvlText w:val=""/>
      <w:lvlJc w:val="left"/>
    </w:lvl>
    <w:lvl w:ilvl="4" w:tplc="388EFAC8">
      <w:numFmt w:val="decimal"/>
      <w:lvlText w:val=""/>
      <w:lvlJc w:val="left"/>
    </w:lvl>
    <w:lvl w:ilvl="5" w:tplc="5840F4D2">
      <w:numFmt w:val="decimal"/>
      <w:lvlText w:val=""/>
      <w:lvlJc w:val="left"/>
    </w:lvl>
    <w:lvl w:ilvl="6" w:tplc="D8908B10">
      <w:numFmt w:val="decimal"/>
      <w:lvlText w:val=""/>
      <w:lvlJc w:val="left"/>
    </w:lvl>
    <w:lvl w:ilvl="7" w:tplc="5CEEA0C2">
      <w:numFmt w:val="decimal"/>
      <w:lvlText w:val=""/>
      <w:lvlJc w:val="left"/>
    </w:lvl>
    <w:lvl w:ilvl="8" w:tplc="E020AE36">
      <w:numFmt w:val="decimal"/>
      <w:lvlText w:val=""/>
      <w:lvlJc w:val="left"/>
    </w:lvl>
  </w:abstractNum>
  <w:abstractNum w:abstractNumId="54" w15:restartNumberingAfterBreak="0">
    <w:nsid w:val="1876589D"/>
    <w:multiLevelType w:val="hybridMultilevel"/>
    <w:tmpl w:val="3DCE62C6"/>
    <w:lvl w:ilvl="0" w:tplc="DB423174">
      <w:start w:val="272"/>
      <w:numFmt w:val="decimal"/>
      <w:lvlText w:val="%1"/>
      <w:lvlJc w:val="left"/>
    </w:lvl>
    <w:lvl w:ilvl="1" w:tplc="A95E0FBC">
      <w:numFmt w:val="decimal"/>
      <w:lvlText w:val=""/>
      <w:lvlJc w:val="left"/>
    </w:lvl>
    <w:lvl w:ilvl="2" w:tplc="13669876">
      <w:numFmt w:val="decimal"/>
      <w:lvlText w:val=""/>
      <w:lvlJc w:val="left"/>
    </w:lvl>
    <w:lvl w:ilvl="3" w:tplc="552618B4">
      <w:numFmt w:val="decimal"/>
      <w:lvlText w:val=""/>
      <w:lvlJc w:val="left"/>
    </w:lvl>
    <w:lvl w:ilvl="4" w:tplc="1C1473AE">
      <w:numFmt w:val="decimal"/>
      <w:lvlText w:val=""/>
      <w:lvlJc w:val="left"/>
    </w:lvl>
    <w:lvl w:ilvl="5" w:tplc="4BE0264E">
      <w:numFmt w:val="decimal"/>
      <w:lvlText w:val=""/>
      <w:lvlJc w:val="left"/>
    </w:lvl>
    <w:lvl w:ilvl="6" w:tplc="FA206A7C">
      <w:numFmt w:val="decimal"/>
      <w:lvlText w:val=""/>
      <w:lvlJc w:val="left"/>
    </w:lvl>
    <w:lvl w:ilvl="7" w:tplc="A1027840">
      <w:numFmt w:val="decimal"/>
      <w:lvlText w:val=""/>
      <w:lvlJc w:val="left"/>
    </w:lvl>
    <w:lvl w:ilvl="8" w:tplc="91168FEC">
      <w:numFmt w:val="decimal"/>
      <w:lvlText w:val=""/>
      <w:lvlJc w:val="left"/>
    </w:lvl>
  </w:abstractNum>
  <w:abstractNum w:abstractNumId="55" w15:restartNumberingAfterBreak="0">
    <w:nsid w:val="1958BD17"/>
    <w:multiLevelType w:val="hybridMultilevel"/>
    <w:tmpl w:val="C944CEFC"/>
    <w:lvl w:ilvl="0" w:tplc="498CDB2C">
      <w:start w:val="32"/>
      <w:numFmt w:val="decimal"/>
      <w:lvlText w:val="%1"/>
      <w:lvlJc w:val="left"/>
    </w:lvl>
    <w:lvl w:ilvl="1" w:tplc="C268A910">
      <w:numFmt w:val="decimal"/>
      <w:lvlText w:val=""/>
      <w:lvlJc w:val="left"/>
    </w:lvl>
    <w:lvl w:ilvl="2" w:tplc="49B2B1CC">
      <w:numFmt w:val="decimal"/>
      <w:lvlText w:val=""/>
      <w:lvlJc w:val="left"/>
    </w:lvl>
    <w:lvl w:ilvl="3" w:tplc="4AEA7F44">
      <w:numFmt w:val="decimal"/>
      <w:lvlText w:val=""/>
      <w:lvlJc w:val="left"/>
    </w:lvl>
    <w:lvl w:ilvl="4" w:tplc="DAF46CA8">
      <w:numFmt w:val="decimal"/>
      <w:lvlText w:val=""/>
      <w:lvlJc w:val="left"/>
    </w:lvl>
    <w:lvl w:ilvl="5" w:tplc="D620355E">
      <w:numFmt w:val="decimal"/>
      <w:lvlText w:val=""/>
      <w:lvlJc w:val="left"/>
    </w:lvl>
    <w:lvl w:ilvl="6" w:tplc="D50223F8">
      <w:numFmt w:val="decimal"/>
      <w:lvlText w:val=""/>
      <w:lvlJc w:val="left"/>
    </w:lvl>
    <w:lvl w:ilvl="7" w:tplc="5C76B17A">
      <w:numFmt w:val="decimal"/>
      <w:lvlText w:val=""/>
      <w:lvlJc w:val="left"/>
    </w:lvl>
    <w:lvl w:ilvl="8" w:tplc="3FD2E98C">
      <w:numFmt w:val="decimal"/>
      <w:lvlText w:val=""/>
      <w:lvlJc w:val="left"/>
    </w:lvl>
  </w:abstractNum>
  <w:abstractNum w:abstractNumId="56" w15:restartNumberingAfterBreak="0">
    <w:nsid w:val="1978EBEB"/>
    <w:multiLevelType w:val="hybridMultilevel"/>
    <w:tmpl w:val="650AB4D6"/>
    <w:lvl w:ilvl="0" w:tplc="06B46A70">
      <w:start w:val="1"/>
      <w:numFmt w:val="bullet"/>
      <w:lvlText w:val="4"/>
      <w:lvlJc w:val="left"/>
    </w:lvl>
    <w:lvl w:ilvl="1" w:tplc="A6D82830">
      <w:numFmt w:val="decimal"/>
      <w:lvlText w:val=""/>
      <w:lvlJc w:val="left"/>
    </w:lvl>
    <w:lvl w:ilvl="2" w:tplc="3A3A1CBA">
      <w:numFmt w:val="decimal"/>
      <w:lvlText w:val=""/>
      <w:lvlJc w:val="left"/>
    </w:lvl>
    <w:lvl w:ilvl="3" w:tplc="58842D3C">
      <w:numFmt w:val="decimal"/>
      <w:lvlText w:val=""/>
      <w:lvlJc w:val="left"/>
    </w:lvl>
    <w:lvl w:ilvl="4" w:tplc="A4C6AF3E">
      <w:numFmt w:val="decimal"/>
      <w:lvlText w:val=""/>
      <w:lvlJc w:val="left"/>
    </w:lvl>
    <w:lvl w:ilvl="5" w:tplc="6E763962">
      <w:numFmt w:val="decimal"/>
      <w:lvlText w:val=""/>
      <w:lvlJc w:val="left"/>
    </w:lvl>
    <w:lvl w:ilvl="6" w:tplc="C812CF12">
      <w:numFmt w:val="decimal"/>
      <w:lvlText w:val=""/>
      <w:lvlJc w:val="left"/>
    </w:lvl>
    <w:lvl w:ilvl="7" w:tplc="837A8674">
      <w:numFmt w:val="decimal"/>
      <w:lvlText w:val=""/>
      <w:lvlJc w:val="left"/>
    </w:lvl>
    <w:lvl w:ilvl="8" w:tplc="758629AE">
      <w:numFmt w:val="decimal"/>
      <w:lvlText w:val=""/>
      <w:lvlJc w:val="left"/>
    </w:lvl>
  </w:abstractNum>
  <w:abstractNum w:abstractNumId="57" w15:restartNumberingAfterBreak="0">
    <w:nsid w:val="19A52566"/>
    <w:multiLevelType w:val="hybridMultilevel"/>
    <w:tmpl w:val="A7BEB524"/>
    <w:lvl w:ilvl="0" w:tplc="A44C6FAE">
      <w:start w:val="1"/>
      <w:numFmt w:val="bullet"/>
      <w:lvlText w:val="4"/>
      <w:lvlJc w:val="left"/>
    </w:lvl>
    <w:lvl w:ilvl="1" w:tplc="DCD44F38">
      <w:numFmt w:val="decimal"/>
      <w:lvlText w:val=""/>
      <w:lvlJc w:val="left"/>
    </w:lvl>
    <w:lvl w:ilvl="2" w:tplc="A3E04D96">
      <w:numFmt w:val="decimal"/>
      <w:lvlText w:val=""/>
      <w:lvlJc w:val="left"/>
    </w:lvl>
    <w:lvl w:ilvl="3" w:tplc="EE688F76">
      <w:numFmt w:val="decimal"/>
      <w:lvlText w:val=""/>
      <w:lvlJc w:val="left"/>
    </w:lvl>
    <w:lvl w:ilvl="4" w:tplc="156ACAB0">
      <w:numFmt w:val="decimal"/>
      <w:lvlText w:val=""/>
      <w:lvlJc w:val="left"/>
    </w:lvl>
    <w:lvl w:ilvl="5" w:tplc="59E2B6C2">
      <w:numFmt w:val="decimal"/>
      <w:lvlText w:val=""/>
      <w:lvlJc w:val="left"/>
    </w:lvl>
    <w:lvl w:ilvl="6" w:tplc="C6B0C6CC">
      <w:numFmt w:val="decimal"/>
      <w:lvlText w:val=""/>
      <w:lvlJc w:val="left"/>
    </w:lvl>
    <w:lvl w:ilvl="7" w:tplc="22E4EDCA">
      <w:numFmt w:val="decimal"/>
      <w:lvlText w:val=""/>
      <w:lvlJc w:val="left"/>
    </w:lvl>
    <w:lvl w:ilvl="8" w:tplc="FFB6ACD8">
      <w:numFmt w:val="decimal"/>
      <w:lvlText w:val=""/>
      <w:lvlJc w:val="left"/>
    </w:lvl>
  </w:abstractNum>
  <w:abstractNum w:abstractNumId="58" w15:restartNumberingAfterBreak="0">
    <w:nsid w:val="1A9A9E69"/>
    <w:multiLevelType w:val="hybridMultilevel"/>
    <w:tmpl w:val="A9BC0DFA"/>
    <w:lvl w:ilvl="0" w:tplc="A8A8D24E">
      <w:start w:val="99"/>
      <w:numFmt w:val="decimal"/>
      <w:lvlText w:val="%1."/>
      <w:lvlJc w:val="left"/>
    </w:lvl>
    <w:lvl w:ilvl="1" w:tplc="70DE8E0A">
      <w:numFmt w:val="decimal"/>
      <w:lvlText w:val=""/>
      <w:lvlJc w:val="left"/>
    </w:lvl>
    <w:lvl w:ilvl="2" w:tplc="8CA04DB6">
      <w:numFmt w:val="decimal"/>
      <w:lvlText w:val=""/>
      <w:lvlJc w:val="left"/>
    </w:lvl>
    <w:lvl w:ilvl="3" w:tplc="9D4E65D4">
      <w:numFmt w:val="decimal"/>
      <w:lvlText w:val=""/>
      <w:lvlJc w:val="left"/>
    </w:lvl>
    <w:lvl w:ilvl="4" w:tplc="01DA7DAC">
      <w:numFmt w:val="decimal"/>
      <w:lvlText w:val=""/>
      <w:lvlJc w:val="left"/>
    </w:lvl>
    <w:lvl w:ilvl="5" w:tplc="BB16C0E8">
      <w:numFmt w:val="decimal"/>
      <w:lvlText w:val=""/>
      <w:lvlJc w:val="left"/>
    </w:lvl>
    <w:lvl w:ilvl="6" w:tplc="1F9ACBC6">
      <w:numFmt w:val="decimal"/>
      <w:lvlText w:val=""/>
      <w:lvlJc w:val="left"/>
    </w:lvl>
    <w:lvl w:ilvl="7" w:tplc="F3FCC562">
      <w:numFmt w:val="decimal"/>
      <w:lvlText w:val=""/>
      <w:lvlJc w:val="left"/>
    </w:lvl>
    <w:lvl w:ilvl="8" w:tplc="F4040410">
      <w:numFmt w:val="decimal"/>
      <w:lvlText w:val=""/>
      <w:lvlJc w:val="left"/>
    </w:lvl>
  </w:abstractNum>
  <w:abstractNum w:abstractNumId="59" w15:restartNumberingAfterBreak="0">
    <w:nsid w:val="1AF7F0EA"/>
    <w:multiLevelType w:val="hybridMultilevel"/>
    <w:tmpl w:val="65F4AB86"/>
    <w:lvl w:ilvl="0" w:tplc="A59CE746">
      <w:start w:val="409"/>
      <w:numFmt w:val="decimal"/>
      <w:lvlText w:val="%1"/>
      <w:lvlJc w:val="left"/>
    </w:lvl>
    <w:lvl w:ilvl="1" w:tplc="28081D58">
      <w:numFmt w:val="decimal"/>
      <w:lvlText w:val=""/>
      <w:lvlJc w:val="left"/>
    </w:lvl>
    <w:lvl w:ilvl="2" w:tplc="302427FE">
      <w:numFmt w:val="decimal"/>
      <w:lvlText w:val=""/>
      <w:lvlJc w:val="left"/>
    </w:lvl>
    <w:lvl w:ilvl="3" w:tplc="BFFA7952">
      <w:numFmt w:val="decimal"/>
      <w:lvlText w:val=""/>
      <w:lvlJc w:val="left"/>
    </w:lvl>
    <w:lvl w:ilvl="4" w:tplc="A510D024">
      <w:numFmt w:val="decimal"/>
      <w:lvlText w:val=""/>
      <w:lvlJc w:val="left"/>
    </w:lvl>
    <w:lvl w:ilvl="5" w:tplc="7700CE80">
      <w:numFmt w:val="decimal"/>
      <w:lvlText w:val=""/>
      <w:lvlJc w:val="left"/>
    </w:lvl>
    <w:lvl w:ilvl="6" w:tplc="7BFAB1B2">
      <w:numFmt w:val="decimal"/>
      <w:lvlText w:val=""/>
      <w:lvlJc w:val="left"/>
    </w:lvl>
    <w:lvl w:ilvl="7" w:tplc="9D6CDD10">
      <w:numFmt w:val="decimal"/>
      <w:lvlText w:val=""/>
      <w:lvlJc w:val="left"/>
    </w:lvl>
    <w:lvl w:ilvl="8" w:tplc="658ADD2A">
      <w:numFmt w:val="decimal"/>
      <w:lvlText w:val=""/>
      <w:lvlJc w:val="left"/>
    </w:lvl>
  </w:abstractNum>
  <w:abstractNum w:abstractNumId="60" w15:restartNumberingAfterBreak="0">
    <w:nsid w:val="1AFE3625"/>
    <w:multiLevelType w:val="hybridMultilevel"/>
    <w:tmpl w:val="48569F3A"/>
    <w:lvl w:ilvl="0" w:tplc="E820C146">
      <w:start w:val="1"/>
      <w:numFmt w:val="bullet"/>
      <w:lvlText w:val="-"/>
      <w:lvlJc w:val="left"/>
    </w:lvl>
    <w:lvl w:ilvl="1" w:tplc="45F43132">
      <w:numFmt w:val="decimal"/>
      <w:lvlText w:val=""/>
      <w:lvlJc w:val="left"/>
    </w:lvl>
    <w:lvl w:ilvl="2" w:tplc="9F40FD0C">
      <w:numFmt w:val="decimal"/>
      <w:lvlText w:val=""/>
      <w:lvlJc w:val="left"/>
    </w:lvl>
    <w:lvl w:ilvl="3" w:tplc="3BD4AFB4">
      <w:numFmt w:val="decimal"/>
      <w:lvlText w:val=""/>
      <w:lvlJc w:val="left"/>
    </w:lvl>
    <w:lvl w:ilvl="4" w:tplc="FACAB95A">
      <w:numFmt w:val="decimal"/>
      <w:lvlText w:val=""/>
      <w:lvlJc w:val="left"/>
    </w:lvl>
    <w:lvl w:ilvl="5" w:tplc="2454151A">
      <w:numFmt w:val="decimal"/>
      <w:lvlText w:val=""/>
      <w:lvlJc w:val="left"/>
    </w:lvl>
    <w:lvl w:ilvl="6" w:tplc="C99E584A">
      <w:numFmt w:val="decimal"/>
      <w:lvlText w:val=""/>
      <w:lvlJc w:val="left"/>
    </w:lvl>
    <w:lvl w:ilvl="7" w:tplc="924E288E">
      <w:numFmt w:val="decimal"/>
      <w:lvlText w:val=""/>
      <w:lvlJc w:val="left"/>
    </w:lvl>
    <w:lvl w:ilvl="8" w:tplc="2646C8E8">
      <w:numFmt w:val="decimal"/>
      <w:lvlText w:val=""/>
      <w:lvlJc w:val="left"/>
    </w:lvl>
  </w:abstractNum>
  <w:abstractNum w:abstractNumId="61" w15:restartNumberingAfterBreak="0">
    <w:nsid w:val="1C0CA67C"/>
    <w:multiLevelType w:val="hybridMultilevel"/>
    <w:tmpl w:val="384634DC"/>
    <w:lvl w:ilvl="0" w:tplc="403A81F0">
      <w:start w:val="1"/>
      <w:numFmt w:val="bullet"/>
      <w:lvlText w:val="e"/>
      <w:lvlJc w:val="left"/>
    </w:lvl>
    <w:lvl w:ilvl="1" w:tplc="6CD802FE">
      <w:numFmt w:val="decimal"/>
      <w:lvlText w:val=""/>
      <w:lvlJc w:val="left"/>
    </w:lvl>
    <w:lvl w:ilvl="2" w:tplc="040809A4">
      <w:numFmt w:val="decimal"/>
      <w:lvlText w:val=""/>
      <w:lvlJc w:val="left"/>
    </w:lvl>
    <w:lvl w:ilvl="3" w:tplc="3C2CB8A0">
      <w:numFmt w:val="decimal"/>
      <w:lvlText w:val=""/>
      <w:lvlJc w:val="left"/>
    </w:lvl>
    <w:lvl w:ilvl="4" w:tplc="62942ADC">
      <w:numFmt w:val="decimal"/>
      <w:lvlText w:val=""/>
      <w:lvlJc w:val="left"/>
    </w:lvl>
    <w:lvl w:ilvl="5" w:tplc="93AE1DEA">
      <w:numFmt w:val="decimal"/>
      <w:lvlText w:val=""/>
      <w:lvlJc w:val="left"/>
    </w:lvl>
    <w:lvl w:ilvl="6" w:tplc="F2FC40DA">
      <w:numFmt w:val="decimal"/>
      <w:lvlText w:val=""/>
      <w:lvlJc w:val="left"/>
    </w:lvl>
    <w:lvl w:ilvl="7" w:tplc="7B4A293C">
      <w:numFmt w:val="decimal"/>
      <w:lvlText w:val=""/>
      <w:lvlJc w:val="left"/>
    </w:lvl>
    <w:lvl w:ilvl="8" w:tplc="5A7A6D9E">
      <w:numFmt w:val="decimal"/>
      <w:lvlText w:val=""/>
      <w:lvlJc w:val="left"/>
    </w:lvl>
  </w:abstractNum>
  <w:abstractNum w:abstractNumId="62" w15:restartNumberingAfterBreak="0">
    <w:nsid w:val="1C2201FF"/>
    <w:multiLevelType w:val="hybridMultilevel"/>
    <w:tmpl w:val="A17211A8"/>
    <w:lvl w:ilvl="0" w:tplc="E1A620F6">
      <w:start w:val="10"/>
      <w:numFmt w:val="decimal"/>
      <w:lvlText w:val="%1"/>
      <w:lvlJc w:val="left"/>
    </w:lvl>
    <w:lvl w:ilvl="1" w:tplc="D69A841C">
      <w:numFmt w:val="decimal"/>
      <w:lvlText w:val=""/>
      <w:lvlJc w:val="left"/>
    </w:lvl>
    <w:lvl w:ilvl="2" w:tplc="BDC6FD3E">
      <w:numFmt w:val="decimal"/>
      <w:lvlText w:val=""/>
      <w:lvlJc w:val="left"/>
    </w:lvl>
    <w:lvl w:ilvl="3" w:tplc="E60E3296">
      <w:numFmt w:val="decimal"/>
      <w:lvlText w:val=""/>
      <w:lvlJc w:val="left"/>
    </w:lvl>
    <w:lvl w:ilvl="4" w:tplc="0214F894">
      <w:numFmt w:val="decimal"/>
      <w:lvlText w:val=""/>
      <w:lvlJc w:val="left"/>
    </w:lvl>
    <w:lvl w:ilvl="5" w:tplc="C6AE9F5E">
      <w:numFmt w:val="decimal"/>
      <w:lvlText w:val=""/>
      <w:lvlJc w:val="left"/>
    </w:lvl>
    <w:lvl w:ilvl="6" w:tplc="43E63648">
      <w:numFmt w:val="decimal"/>
      <w:lvlText w:val=""/>
      <w:lvlJc w:val="left"/>
    </w:lvl>
    <w:lvl w:ilvl="7" w:tplc="BC1AAE10">
      <w:numFmt w:val="decimal"/>
      <w:lvlText w:val=""/>
      <w:lvlJc w:val="left"/>
    </w:lvl>
    <w:lvl w:ilvl="8" w:tplc="13144792">
      <w:numFmt w:val="decimal"/>
      <w:lvlText w:val=""/>
      <w:lvlJc w:val="left"/>
    </w:lvl>
  </w:abstractNum>
  <w:abstractNum w:abstractNumId="63" w15:restartNumberingAfterBreak="0">
    <w:nsid w:val="1C4A08EC"/>
    <w:multiLevelType w:val="hybridMultilevel"/>
    <w:tmpl w:val="91F6204E"/>
    <w:lvl w:ilvl="0" w:tplc="9D2E9268">
      <w:start w:val="30"/>
      <w:numFmt w:val="decimal"/>
      <w:lvlText w:val="%1"/>
      <w:lvlJc w:val="left"/>
    </w:lvl>
    <w:lvl w:ilvl="1" w:tplc="22CC4DC6">
      <w:numFmt w:val="decimal"/>
      <w:lvlText w:val=""/>
      <w:lvlJc w:val="left"/>
    </w:lvl>
    <w:lvl w:ilvl="2" w:tplc="37C629E0">
      <w:numFmt w:val="decimal"/>
      <w:lvlText w:val=""/>
      <w:lvlJc w:val="left"/>
    </w:lvl>
    <w:lvl w:ilvl="3" w:tplc="C6D8F600">
      <w:numFmt w:val="decimal"/>
      <w:lvlText w:val=""/>
      <w:lvlJc w:val="left"/>
    </w:lvl>
    <w:lvl w:ilvl="4" w:tplc="F670F1FC">
      <w:numFmt w:val="decimal"/>
      <w:lvlText w:val=""/>
      <w:lvlJc w:val="left"/>
    </w:lvl>
    <w:lvl w:ilvl="5" w:tplc="F2567EB4">
      <w:numFmt w:val="decimal"/>
      <w:lvlText w:val=""/>
      <w:lvlJc w:val="left"/>
    </w:lvl>
    <w:lvl w:ilvl="6" w:tplc="3FCC093A">
      <w:numFmt w:val="decimal"/>
      <w:lvlText w:val=""/>
      <w:lvlJc w:val="left"/>
    </w:lvl>
    <w:lvl w:ilvl="7" w:tplc="6A0A5BAC">
      <w:numFmt w:val="decimal"/>
      <w:lvlText w:val=""/>
      <w:lvlJc w:val="left"/>
    </w:lvl>
    <w:lvl w:ilvl="8" w:tplc="3D426CA8">
      <w:numFmt w:val="decimal"/>
      <w:lvlText w:val=""/>
      <w:lvlJc w:val="left"/>
    </w:lvl>
  </w:abstractNum>
  <w:abstractNum w:abstractNumId="64" w15:restartNumberingAfterBreak="0">
    <w:nsid w:val="1C7E3C01"/>
    <w:multiLevelType w:val="hybridMultilevel"/>
    <w:tmpl w:val="5FC8EF42"/>
    <w:lvl w:ilvl="0" w:tplc="5E346CA4">
      <w:start w:val="1"/>
      <w:numFmt w:val="bullet"/>
      <w:lvlText w:val="7"/>
      <w:lvlJc w:val="left"/>
    </w:lvl>
    <w:lvl w:ilvl="1" w:tplc="3654A5B2">
      <w:numFmt w:val="decimal"/>
      <w:lvlText w:val=""/>
      <w:lvlJc w:val="left"/>
    </w:lvl>
    <w:lvl w:ilvl="2" w:tplc="5144255C">
      <w:numFmt w:val="decimal"/>
      <w:lvlText w:val=""/>
      <w:lvlJc w:val="left"/>
    </w:lvl>
    <w:lvl w:ilvl="3" w:tplc="84CE7B5A">
      <w:numFmt w:val="decimal"/>
      <w:lvlText w:val=""/>
      <w:lvlJc w:val="left"/>
    </w:lvl>
    <w:lvl w:ilvl="4" w:tplc="ACFCE66A">
      <w:numFmt w:val="decimal"/>
      <w:lvlText w:val=""/>
      <w:lvlJc w:val="left"/>
    </w:lvl>
    <w:lvl w:ilvl="5" w:tplc="178CB69A">
      <w:numFmt w:val="decimal"/>
      <w:lvlText w:val=""/>
      <w:lvlJc w:val="left"/>
    </w:lvl>
    <w:lvl w:ilvl="6" w:tplc="A4B897AC">
      <w:numFmt w:val="decimal"/>
      <w:lvlText w:val=""/>
      <w:lvlJc w:val="left"/>
    </w:lvl>
    <w:lvl w:ilvl="7" w:tplc="17CE9ED6">
      <w:numFmt w:val="decimal"/>
      <w:lvlText w:val=""/>
      <w:lvlJc w:val="left"/>
    </w:lvl>
    <w:lvl w:ilvl="8" w:tplc="0DD63E7C">
      <w:numFmt w:val="decimal"/>
      <w:lvlText w:val=""/>
      <w:lvlJc w:val="left"/>
    </w:lvl>
  </w:abstractNum>
  <w:abstractNum w:abstractNumId="65" w15:restartNumberingAfterBreak="0">
    <w:nsid w:val="1CDCE2DE"/>
    <w:multiLevelType w:val="hybridMultilevel"/>
    <w:tmpl w:val="2B7A69F0"/>
    <w:lvl w:ilvl="0" w:tplc="78FE3BE4">
      <w:start w:val="16"/>
      <w:numFmt w:val="decimal"/>
      <w:lvlText w:val="%1"/>
      <w:lvlJc w:val="left"/>
    </w:lvl>
    <w:lvl w:ilvl="1" w:tplc="17266718">
      <w:numFmt w:val="decimal"/>
      <w:lvlText w:val=""/>
      <w:lvlJc w:val="left"/>
    </w:lvl>
    <w:lvl w:ilvl="2" w:tplc="A3568E02">
      <w:numFmt w:val="decimal"/>
      <w:lvlText w:val=""/>
      <w:lvlJc w:val="left"/>
    </w:lvl>
    <w:lvl w:ilvl="3" w:tplc="86C0F556">
      <w:numFmt w:val="decimal"/>
      <w:lvlText w:val=""/>
      <w:lvlJc w:val="left"/>
    </w:lvl>
    <w:lvl w:ilvl="4" w:tplc="868E9DBE">
      <w:numFmt w:val="decimal"/>
      <w:lvlText w:val=""/>
      <w:lvlJc w:val="left"/>
    </w:lvl>
    <w:lvl w:ilvl="5" w:tplc="1ACC8DA2">
      <w:numFmt w:val="decimal"/>
      <w:lvlText w:val=""/>
      <w:lvlJc w:val="left"/>
    </w:lvl>
    <w:lvl w:ilvl="6" w:tplc="2C1EFFC2">
      <w:numFmt w:val="decimal"/>
      <w:lvlText w:val=""/>
      <w:lvlJc w:val="left"/>
    </w:lvl>
    <w:lvl w:ilvl="7" w:tplc="3B20C264">
      <w:numFmt w:val="decimal"/>
      <w:lvlText w:val=""/>
      <w:lvlJc w:val="left"/>
    </w:lvl>
    <w:lvl w:ilvl="8" w:tplc="11765F88">
      <w:numFmt w:val="decimal"/>
      <w:lvlText w:val=""/>
      <w:lvlJc w:val="left"/>
    </w:lvl>
  </w:abstractNum>
  <w:abstractNum w:abstractNumId="66" w15:restartNumberingAfterBreak="0">
    <w:nsid w:val="1D206B8E"/>
    <w:multiLevelType w:val="hybridMultilevel"/>
    <w:tmpl w:val="9640A12E"/>
    <w:lvl w:ilvl="0" w:tplc="E18EB12A">
      <w:start w:val="16"/>
      <w:numFmt w:val="decimal"/>
      <w:lvlText w:val="%1"/>
      <w:lvlJc w:val="left"/>
    </w:lvl>
    <w:lvl w:ilvl="1" w:tplc="0A083EF4">
      <w:numFmt w:val="decimal"/>
      <w:lvlText w:val=""/>
      <w:lvlJc w:val="left"/>
    </w:lvl>
    <w:lvl w:ilvl="2" w:tplc="63260C3E">
      <w:numFmt w:val="decimal"/>
      <w:lvlText w:val=""/>
      <w:lvlJc w:val="left"/>
    </w:lvl>
    <w:lvl w:ilvl="3" w:tplc="EB12CAFA">
      <w:numFmt w:val="decimal"/>
      <w:lvlText w:val=""/>
      <w:lvlJc w:val="left"/>
    </w:lvl>
    <w:lvl w:ilvl="4" w:tplc="4BC2BA68">
      <w:numFmt w:val="decimal"/>
      <w:lvlText w:val=""/>
      <w:lvlJc w:val="left"/>
    </w:lvl>
    <w:lvl w:ilvl="5" w:tplc="B5A285EE">
      <w:numFmt w:val="decimal"/>
      <w:lvlText w:val=""/>
      <w:lvlJc w:val="left"/>
    </w:lvl>
    <w:lvl w:ilvl="6" w:tplc="9A38DC20">
      <w:numFmt w:val="decimal"/>
      <w:lvlText w:val=""/>
      <w:lvlJc w:val="left"/>
    </w:lvl>
    <w:lvl w:ilvl="7" w:tplc="31C837A6">
      <w:numFmt w:val="decimal"/>
      <w:lvlText w:val=""/>
      <w:lvlJc w:val="left"/>
    </w:lvl>
    <w:lvl w:ilvl="8" w:tplc="2DD80036">
      <w:numFmt w:val="decimal"/>
      <w:lvlText w:val=""/>
      <w:lvlJc w:val="left"/>
    </w:lvl>
  </w:abstractNum>
  <w:abstractNum w:abstractNumId="67" w15:restartNumberingAfterBreak="0">
    <w:nsid w:val="1D91467C"/>
    <w:multiLevelType w:val="hybridMultilevel"/>
    <w:tmpl w:val="693C9572"/>
    <w:lvl w:ilvl="0" w:tplc="BC2428FE">
      <w:start w:val="1"/>
      <w:numFmt w:val="bullet"/>
      <w:lvlText w:val="2"/>
      <w:lvlJc w:val="left"/>
    </w:lvl>
    <w:lvl w:ilvl="1" w:tplc="146CCFE2">
      <w:numFmt w:val="decimal"/>
      <w:lvlText w:val=""/>
      <w:lvlJc w:val="left"/>
    </w:lvl>
    <w:lvl w:ilvl="2" w:tplc="AE82458A">
      <w:numFmt w:val="decimal"/>
      <w:lvlText w:val=""/>
      <w:lvlJc w:val="left"/>
    </w:lvl>
    <w:lvl w:ilvl="3" w:tplc="0AE8A3E2">
      <w:numFmt w:val="decimal"/>
      <w:lvlText w:val=""/>
      <w:lvlJc w:val="left"/>
    </w:lvl>
    <w:lvl w:ilvl="4" w:tplc="90DEF806">
      <w:numFmt w:val="decimal"/>
      <w:lvlText w:val=""/>
      <w:lvlJc w:val="left"/>
    </w:lvl>
    <w:lvl w:ilvl="5" w:tplc="827668B6">
      <w:numFmt w:val="decimal"/>
      <w:lvlText w:val=""/>
      <w:lvlJc w:val="left"/>
    </w:lvl>
    <w:lvl w:ilvl="6" w:tplc="811EBDF6">
      <w:numFmt w:val="decimal"/>
      <w:lvlText w:val=""/>
      <w:lvlJc w:val="left"/>
    </w:lvl>
    <w:lvl w:ilvl="7" w:tplc="120A53DA">
      <w:numFmt w:val="decimal"/>
      <w:lvlText w:val=""/>
      <w:lvlJc w:val="left"/>
    </w:lvl>
    <w:lvl w:ilvl="8" w:tplc="3EA80BD0">
      <w:numFmt w:val="decimal"/>
      <w:lvlText w:val=""/>
      <w:lvlJc w:val="left"/>
    </w:lvl>
  </w:abstractNum>
  <w:abstractNum w:abstractNumId="68" w15:restartNumberingAfterBreak="0">
    <w:nsid w:val="1DD6D6F4"/>
    <w:multiLevelType w:val="hybridMultilevel"/>
    <w:tmpl w:val="C7C430A4"/>
    <w:lvl w:ilvl="0" w:tplc="8118E32A">
      <w:start w:val="7"/>
      <w:numFmt w:val="decimal"/>
      <w:lvlText w:val="%1"/>
      <w:lvlJc w:val="left"/>
    </w:lvl>
    <w:lvl w:ilvl="1" w:tplc="5BAC6F8A">
      <w:numFmt w:val="decimal"/>
      <w:lvlText w:val=""/>
      <w:lvlJc w:val="left"/>
    </w:lvl>
    <w:lvl w:ilvl="2" w:tplc="5E86B198">
      <w:numFmt w:val="decimal"/>
      <w:lvlText w:val=""/>
      <w:lvlJc w:val="left"/>
    </w:lvl>
    <w:lvl w:ilvl="3" w:tplc="AA2A8488">
      <w:numFmt w:val="decimal"/>
      <w:lvlText w:val=""/>
      <w:lvlJc w:val="left"/>
    </w:lvl>
    <w:lvl w:ilvl="4" w:tplc="FF6EDB7A">
      <w:numFmt w:val="decimal"/>
      <w:lvlText w:val=""/>
      <w:lvlJc w:val="left"/>
    </w:lvl>
    <w:lvl w:ilvl="5" w:tplc="52201DAC">
      <w:numFmt w:val="decimal"/>
      <w:lvlText w:val=""/>
      <w:lvlJc w:val="left"/>
    </w:lvl>
    <w:lvl w:ilvl="6" w:tplc="B4E8C4AC">
      <w:numFmt w:val="decimal"/>
      <w:lvlText w:val=""/>
      <w:lvlJc w:val="left"/>
    </w:lvl>
    <w:lvl w:ilvl="7" w:tplc="96DAC74A">
      <w:numFmt w:val="decimal"/>
      <w:lvlText w:val=""/>
      <w:lvlJc w:val="left"/>
    </w:lvl>
    <w:lvl w:ilvl="8" w:tplc="EDE289C8">
      <w:numFmt w:val="decimal"/>
      <w:lvlText w:val=""/>
      <w:lvlJc w:val="left"/>
    </w:lvl>
  </w:abstractNum>
  <w:abstractNum w:abstractNumId="69" w15:restartNumberingAfterBreak="0">
    <w:nsid w:val="1DE8725A"/>
    <w:multiLevelType w:val="hybridMultilevel"/>
    <w:tmpl w:val="8B4A1BA4"/>
    <w:lvl w:ilvl="0" w:tplc="A47E1CF0">
      <w:start w:val="1"/>
      <w:numFmt w:val="bullet"/>
      <w:lvlText w:val="8"/>
      <w:lvlJc w:val="left"/>
    </w:lvl>
    <w:lvl w:ilvl="1" w:tplc="9B9C1700">
      <w:numFmt w:val="decimal"/>
      <w:lvlText w:val=""/>
      <w:lvlJc w:val="left"/>
    </w:lvl>
    <w:lvl w:ilvl="2" w:tplc="CD06135A">
      <w:numFmt w:val="decimal"/>
      <w:lvlText w:val=""/>
      <w:lvlJc w:val="left"/>
    </w:lvl>
    <w:lvl w:ilvl="3" w:tplc="B7EC68E0">
      <w:numFmt w:val="decimal"/>
      <w:lvlText w:val=""/>
      <w:lvlJc w:val="left"/>
    </w:lvl>
    <w:lvl w:ilvl="4" w:tplc="D4789C78">
      <w:numFmt w:val="decimal"/>
      <w:lvlText w:val=""/>
      <w:lvlJc w:val="left"/>
    </w:lvl>
    <w:lvl w:ilvl="5" w:tplc="538C8764">
      <w:numFmt w:val="decimal"/>
      <w:lvlText w:val=""/>
      <w:lvlJc w:val="left"/>
    </w:lvl>
    <w:lvl w:ilvl="6" w:tplc="9626B0A8">
      <w:numFmt w:val="decimal"/>
      <w:lvlText w:val=""/>
      <w:lvlJc w:val="left"/>
    </w:lvl>
    <w:lvl w:ilvl="7" w:tplc="C862EFAA">
      <w:numFmt w:val="decimal"/>
      <w:lvlText w:val=""/>
      <w:lvlJc w:val="left"/>
    </w:lvl>
    <w:lvl w:ilvl="8" w:tplc="EFE6E2D2">
      <w:numFmt w:val="decimal"/>
      <w:lvlText w:val=""/>
      <w:lvlJc w:val="left"/>
    </w:lvl>
  </w:abstractNum>
  <w:abstractNum w:abstractNumId="70" w15:restartNumberingAfterBreak="0">
    <w:nsid w:val="1F0E5D0D"/>
    <w:multiLevelType w:val="hybridMultilevel"/>
    <w:tmpl w:val="6FAEE9FA"/>
    <w:lvl w:ilvl="0" w:tplc="C9265E86">
      <w:start w:val="21"/>
      <w:numFmt w:val="decimal"/>
      <w:lvlText w:val="%1"/>
      <w:lvlJc w:val="left"/>
    </w:lvl>
    <w:lvl w:ilvl="1" w:tplc="D20CD49E">
      <w:numFmt w:val="decimal"/>
      <w:lvlText w:val=""/>
      <w:lvlJc w:val="left"/>
    </w:lvl>
    <w:lvl w:ilvl="2" w:tplc="36C4548C">
      <w:numFmt w:val="decimal"/>
      <w:lvlText w:val=""/>
      <w:lvlJc w:val="left"/>
    </w:lvl>
    <w:lvl w:ilvl="3" w:tplc="F1AE2D86">
      <w:numFmt w:val="decimal"/>
      <w:lvlText w:val=""/>
      <w:lvlJc w:val="left"/>
    </w:lvl>
    <w:lvl w:ilvl="4" w:tplc="E43ED176">
      <w:numFmt w:val="decimal"/>
      <w:lvlText w:val=""/>
      <w:lvlJc w:val="left"/>
    </w:lvl>
    <w:lvl w:ilvl="5" w:tplc="1480C088">
      <w:numFmt w:val="decimal"/>
      <w:lvlText w:val=""/>
      <w:lvlJc w:val="left"/>
    </w:lvl>
    <w:lvl w:ilvl="6" w:tplc="CA744176">
      <w:numFmt w:val="decimal"/>
      <w:lvlText w:val=""/>
      <w:lvlJc w:val="left"/>
    </w:lvl>
    <w:lvl w:ilvl="7" w:tplc="DD6068DC">
      <w:numFmt w:val="decimal"/>
      <w:lvlText w:val=""/>
      <w:lvlJc w:val="left"/>
    </w:lvl>
    <w:lvl w:ilvl="8" w:tplc="3DA09804">
      <w:numFmt w:val="decimal"/>
      <w:lvlText w:val=""/>
      <w:lvlJc w:val="left"/>
    </w:lvl>
  </w:abstractNum>
  <w:abstractNum w:abstractNumId="71" w15:restartNumberingAfterBreak="0">
    <w:nsid w:val="1F461B51"/>
    <w:multiLevelType w:val="hybridMultilevel"/>
    <w:tmpl w:val="C31A2D96"/>
    <w:lvl w:ilvl="0" w:tplc="440AA922">
      <w:start w:val="20"/>
      <w:numFmt w:val="decimal"/>
      <w:lvlText w:val="%1"/>
      <w:lvlJc w:val="left"/>
    </w:lvl>
    <w:lvl w:ilvl="1" w:tplc="0160F880">
      <w:numFmt w:val="decimal"/>
      <w:lvlText w:val=""/>
      <w:lvlJc w:val="left"/>
    </w:lvl>
    <w:lvl w:ilvl="2" w:tplc="DADCC930">
      <w:numFmt w:val="decimal"/>
      <w:lvlText w:val=""/>
      <w:lvlJc w:val="left"/>
    </w:lvl>
    <w:lvl w:ilvl="3" w:tplc="EBCCB73C">
      <w:numFmt w:val="decimal"/>
      <w:lvlText w:val=""/>
      <w:lvlJc w:val="left"/>
    </w:lvl>
    <w:lvl w:ilvl="4" w:tplc="F2CE5DCC">
      <w:numFmt w:val="decimal"/>
      <w:lvlText w:val=""/>
      <w:lvlJc w:val="left"/>
    </w:lvl>
    <w:lvl w:ilvl="5" w:tplc="E7B6C7AC">
      <w:numFmt w:val="decimal"/>
      <w:lvlText w:val=""/>
      <w:lvlJc w:val="left"/>
    </w:lvl>
    <w:lvl w:ilvl="6" w:tplc="CBC037AC">
      <w:numFmt w:val="decimal"/>
      <w:lvlText w:val=""/>
      <w:lvlJc w:val="left"/>
    </w:lvl>
    <w:lvl w:ilvl="7" w:tplc="4F3403C0">
      <w:numFmt w:val="decimal"/>
      <w:lvlText w:val=""/>
      <w:lvlJc w:val="left"/>
    </w:lvl>
    <w:lvl w:ilvl="8" w:tplc="3B9AD692">
      <w:numFmt w:val="decimal"/>
      <w:lvlText w:val=""/>
      <w:lvlJc w:val="left"/>
    </w:lvl>
  </w:abstractNum>
  <w:abstractNum w:abstractNumId="72" w15:restartNumberingAfterBreak="0">
    <w:nsid w:val="1F9EC322"/>
    <w:multiLevelType w:val="hybridMultilevel"/>
    <w:tmpl w:val="C70A58AE"/>
    <w:lvl w:ilvl="0" w:tplc="5CD4A786">
      <w:start w:val="1"/>
      <w:numFmt w:val="bullet"/>
      <w:lvlText w:val="·"/>
      <w:lvlJc w:val="left"/>
    </w:lvl>
    <w:lvl w:ilvl="1" w:tplc="2C2269E2">
      <w:numFmt w:val="decimal"/>
      <w:lvlText w:val=""/>
      <w:lvlJc w:val="left"/>
    </w:lvl>
    <w:lvl w:ilvl="2" w:tplc="A516DD18">
      <w:numFmt w:val="decimal"/>
      <w:lvlText w:val=""/>
      <w:lvlJc w:val="left"/>
    </w:lvl>
    <w:lvl w:ilvl="3" w:tplc="616284C8">
      <w:numFmt w:val="decimal"/>
      <w:lvlText w:val=""/>
      <w:lvlJc w:val="left"/>
    </w:lvl>
    <w:lvl w:ilvl="4" w:tplc="7DA8FFBE">
      <w:numFmt w:val="decimal"/>
      <w:lvlText w:val=""/>
      <w:lvlJc w:val="left"/>
    </w:lvl>
    <w:lvl w:ilvl="5" w:tplc="BB52D440">
      <w:numFmt w:val="decimal"/>
      <w:lvlText w:val=""/>
      <w:lvlJc w:val="left"/>
    </w:lvl>
    <w:lvl w:ilvl="6" w:tplc="3F284416">
      <w:numFmt w:val="decimal"/>
      <w:lvlText w:val=""/>
      <w:lvlJc w:val="left"/>
    </w:lvl>
    <w:lvl w:ilvl="7" w:tplc="791CCBE2">
      <w:numFmt w:val="decimal"/>
      <w:lvlText w:val=""/>
      <w:lvlJc w:val="left"/>
    </w:lvl>
    <w:lvl w:ilvl="8" w:tplc="3F82BD5A">
      <w:numFmt w:val="decimal"/>
      <w:lvlText w:val=""/>
      <w:lvlJc w:val="left"/>
    </w:lvl>
  </w:abstractNum>
  <w:abstractNum w:abstractNumId="73" w15:restartNumberingAfterBreak="0">
    <w:nsid w:val="20F4BDAD"/>
    <w:multiLevelType w:val="hybridMultilevel"/>
    <w:tmpl w:val="BC36DD4E"/>
    <w:lvl w:ilvl="0" w:tplc="86DC070A">
      <w:start w:val="20"/>
      <w:numFmt w:val="decimal"/>
      <w:lvlText w:val="%1"/>
      <w:lvlJc w:val="left"/>
    </w:lvl>
    <w:lvl w:ilvl="1" w:tplc="847CF956">
      <w:numFmt w:val="decimal"/>
      <w:lvlText w:val=""/>
      <w:lvlJc w:val="left"/>
    </w:lvl>
    <w:lvl w:ilvl="2" w:tplc="E28811DA">
      <w:numFmt w:val="decimal"/>
      <w:lvlText w:val=""/>
      <w:lvlJc w:val="left"/>
    </w:lvl>
    <w:lvl w:ilvl="3" w:tplc="3446AD5C">
      <w:numFmt w:val="decimal"/>
      <w:lvlText w:val=""/>
      <w:lvlJc w:val="left"/>
    </w:lvl>
    <w:lvl w:ilvl="4" w:tplc="29BA45DE">
      <w:numFmt w:val="decimal"/>
      <w:lvlText w:val=""/>
      <w:lvlJc w:val="left"/>
    </w:lvl>
    <w:lvl w:ilvl="5" w:tplc="BF9A02B2">
      <w:numFmt w:val="decimal"/>
      <w:lvlText w:val=""/>
      <w:lvlJc w:val="left"/>
    </w:lvl>
    <w:lvl w:ilvl="6" w:tplc="D6B2082E">
      <w:numFmt w:val="decimal"/>
      <w:lvlText w:val=""/>
      <w:lvlJc w:val="left"/>
    </w:lvl>
    <w:lvl w:ilvl="7" w:tplc="1862EE12">
      <w:numFmt w:val="decimal"/>
      <w:lvlText w:val=""/>
      <w:lvlJc w:val="left"/>
    </w:lvl>
    <w:lvl w:ilvl="8" w:tplc="B1A207DE">
      <w:numFmt w:val="decimal"/>
      <w:lvlText w:val=""/>
      <w:lvlJc w:val="left"/>
    </w:lvl>
  </w:abstractNum>
  <w:abstractNum w:abstractNumId="74" w15:restartNumberingAfterBreak="0">
    <w:nsid w:val="20F88EA6"/>
    <w:multiLevelType w:val="hybridMultilevel"/>
    <w:tmpl w:val="9050CB98"/>
    <w:lvl w:ilvl="0" w:tplc="0ADE4482">
      <w:start w:val="1"/>
      <w:numFmt w:val="bullet"/>
      <w:lvlText w:val="1"/>
      <w:lvlJc w:val="left"/>
    </w:lvl>
    <w:lvl w:ilvl="1" w:tplc="B6C2CB84">
      <w:numFmt w:val="decimal"/>
      <w:lvlText w:val=""/>
      <w:lvlJc w:val="left"/>
    </w:lvl>
    <w:lvl w:ilvl="2" w:tplc="336C366A">
      <w:numFmt w:val="decimal"/>
      <w:lvlText w:val=""/>
      <w:lvlJc w:val="left"/>
    </w:lvl>
    <w:lvl w:ilvl="3" w:tplc="D4A0B4B8">
      <w:numFmt w:val="decimal"/>
      <w:lvlText w:val=""/>
      <w:lvlJc w:val="left"/>
    </w:lvl>
    <w:lvl w:ilvl="4" w:tplc="88DE53E8">
      <w:numFmt w:val="decimal"/>
      <w:lvlText w:val=""/>
      <w:lvlJc w:val="left"/>
    </w:lvl>
    <w:lvl w:ilvl="5" w:tplc="483C85EA">
      <w:numFmt w:val="decimal"/>
      <w:lvlText w:val=""/>
      <w:lvlJc w:val="left"/>
    </w:lvl>
    <w:lvl w:ilvl="6" w:tplc="C1C2BDA6">
      <w:numFmt w:val="decimal"/>
      <w:lvlText w:val=""/>
      <w:lvlJc w:val="left"/>
    </w:lvl>
    <w:lvl w:ilvl="7" w:tplc="27043500">
      <w:numFmt w:val="decimal"/>
      <w:lvlText w:val=""/>
      <w:lvlJc w:val="left"/>
    </w:lvl>
    <w:lvl w:ilvl="8" w:tplc="BC00E34A">
      <w:numFmt w:val="decimal"/>
      <w:lvlText w:val=""/>
      <w:lvlJc w:val="left"/>
    </w:lvl>
  </w:abstractNum>
  <w:abstractNum w:abstractNumId="75" w15:restartNumberingAfterBreak="0">
    <w:nsid w:val="2123D5F2"/>
    <w:multiLevelType w:val="hybridMultilevel"/>
    <w:tmpl w:val="A88C8144"/>
    <w:lvl w:ilvl="0" w:tplc="86DC5074">
      <w:start w:val="16"/>
      <w:numFmt w:val="decimal"/>
      <w:lvlText w:val="%1"/>
      <w:lvlJc w:val="left"/>
    </w:lvl>
    <w:lvl w:ilvl="1" w:tplc="ED58092A">
      <w:numFmt w:val="decimal"/>
      <w:lvlText w:val=""/>
      <w:lvlJc w:val="left"/>
    </w:lvl>
    <w:lvl w:ilvl="2" w:tplc="0F742064">
      <w:numFmt w:val="decimal"/>
      <w:lvlText w:val=""/>
      <w:lvlJc w:val="left"/>
    </w:lvl>
    <w:lvl w:ilvl="3" w:tplc="E3AE1332">
      <w:numFmt w:val="decimal"/>
      <w:lvlText w:val=""/>
      <w:lvlJc w:val="left"/>
    </w:lvl>
    <w:lvl w:ilvl="4" w:tplc="E806E4E8">
      <w:numFmt w:val="decimal"/>
      <w:lvlText w:val=""/>
      <w:lvlJc w:val="left"/>
    </w:lvl>
    <w:lvl w:ilvl="5" w:tplc="59A483DA">
      <w:numFmt w:val="decimal"/>
      <w:lvlText w:val=""/>
      <w:lvlJc w:val="left"/>
    </w:lvl>
    <w:lvl w:ilvl="6" w:tplc="C2C22630">
      <w:numFmt w:val="decimal"/>
      <w:lvlText w:val=""/>
      <w:lvlJc w:val="left"/>
    </w:lvl>
    <w:lvl w:ilvl="7" w:tplc="5EA2EF84">
      <w:numFmt w:val="decimal"/>
      <w:lvlText w:val=""/>
      <w:lvlJc w:val="left"/>
    </w:lvl>
    <w:lvl w:ilvl="8" w:tplc="4670A3E0">
      <w:numFmt w:val="decimal"/>
      <w:lvlText w:val=""/>
      <w:lvlJc w:val="left"/>
    </w:lvl>
  </w:abstractNum>
  <w:abstractNum w:abstractNumId="76" w15:restartNumberingAfterBreak="0">
    <w:nsid w:val="215641AF"/>
    <w:multiLevelType w:val="hybridMultilevel"/>
    <w:tmpl w:val="28E4F8D6"/>
    <w:lvl w:ilvl="0" w:tplc="D6367AD8">
      <w:start w:val="3"/>
      <w:numFmt w:val="decimal"/>
      <w:lvlText w:val="%1"/>
      <w:lvlJc w:val="left"/>
    </w:lvl>
    <w:lvl w:ilvl="1" w:tplc="4AEE12F8">
      <w:numFmt w:val="decimal"/>
      <w:lvlText w:val=""/>
      <w:lvlJc w:val="left"/>
    </w:lvl>
    <w:lvl w:ilvl="2" w:tplc="0A48BAFA">
      <w:numFmt w:val="decimal"/>
      <w:lvlText w:val=""/>
      <w:lvlJc w:val="left"/>
    </w:lvl>
    <w:lvl w:ilvl="3" w:tplc="83805382">
      <w:numFmt w:val="decimal"/>
      <w:lvlText w:val=""/>
      <w:lvlJc w:val="left"/>
    </w:lvl>
    <w:lvl w:ilvl="4" w:tplc="2C982E7A">
      <w:numFmt w:val="decimal"/>
      <w:lvlText w:val=""/>
      <w:lvlJc w:val="left"/>
    </w:lvl>
    <w:lvl w:ilvl="5" w:tplc="7436C874">
      <w:numFmt w:val="decimal"/>
      <w:lvlText w:val=""/>
      <w:lvlJc w:val="left"/>
    </w:lvl>
    <w:lvl w:ilvl="6" w:tplc="BF941D0C">
      <w:numFmt w:val="decimal"/>
      <w:lvlText w:val=""/>
      <w:lvlJc w:val="left"/>
    </w:lvl>
    <w:lvl w:ilvl="7" w:tplc="99001632">
      <w:numFmt w:val="decimal"/>
      <w:lvlText w:val=""/>
      <w:lvlJc w:val="left"/>
    </w:lvl>
    <w:lvl w:ilvl="8" w:tplc="00CCEB0E">
      <w:numFmt w:val="decimal"/>
      <w:lvlText w:val=""/>
      <w:lvlJc w:val="left"/>
    </w:lvl>
  </w:abstractNum>
  <w:abstractNum w:abstractNumId="77" w15:restartNumberingAfterBreak="0">
    <w:nsid w:val="21A2ECCA"/>
    <w:multiLevelType w:val="hybridMultilevel"/>
    <w:tmpl w:val="1F7A0E7C"/>
    <w:lvl w:ilvl="0" w:tplc="F7DC5CCA">
      <w:start w:val="1"/>
      <w:numFmt w:val="bullet"/>
      <w:lvlText w:val="9"/>
      <w:lvlJc w:val="left"/>
    </w:lvl>
    <w:lvl w:ilvl="1" w:tplc="4A7610D2">
      <w:numFmt w:val="decimal"/>
      <w:lvlText w:val=""/>
      <w:lvlJc w:val="left"/>
    </w:lvl>
    <w:lvl w:ilvl="2" w:tplc="BD0C1E1E">
      <w:numFmt w:val="decimal"/>
      <w:lvlText w:val=""/>
      <w:lvlJc w:val="left"/>
    </w:lvl>
    <w:lvl w:ilvl="3" w:tplc="D8747B80">
      <w:numFmt w:val="decimal"/>
      <w:lvlText w:val=""/>
      <w:lvlJc w:val="left"/>
    </w:lvl>
    <w:lvl w:ilvl="4" w:tplc="3B8E44E8">
      <w:numFmt w:val="decimal"/>
      <w:lvlText w:val=""/>
      <w:lvlJc w:val="left"/>
    </w:lvl>
    <w:lvl w:ilvl="5" w:tplc="CC2AF3F2">
      <w:numFmt w:val="decimal"/>
      <w:lvlText w:val=""/>
      <w:lvlJc w:val="left"/>
    </w:lvl>
    <w:lvl w:ilvl="6" w:tplc="2E04C534">
      <w:numFmt w:val="decimal"/>
      <w:lvlText w:val=""/>
      <w:lvlJc w:val="left"/>
    </w:lvl>
    <w:lvl w:ilvl="7" w:tplc="E5F6BA9C">
      <w:numFmt w:val="decimal"/>
      <w:lvlText w:val=""/>
      <w:lvlJc w:val="left"/>
    </w:lvl>
    <w:lvl w:ilvl="8" w:tplc="7BD28344">
      <w:numFmt w:val="decimal"/>
      <w:lvlText w:val=""/>
      <w:lvlJc w:val="left"/>
    </w:lvl>
  </w:abstractNum>
  <w:abstractNum w:abstractNumId="78" w15:restartNumberingAfterBreak="0">
    <w:nsid w:val="21FAA2FA"/>
    <w:multiLevelType w:val="hybridMultilevel"/>
    <w:tmpl w:val="DDBAB45E"/>
    <w:lvl w:ilvl="0" w:tplc="1812F3DE">
      <w:start w:val="1"/>
      <w:numFmt w:val="bullet"/>
      <w:lvlText w:val="1"/>
      <w:lvlJc w:val="left"/>
    </w:lvl>
    <w:lvl w:ilvl="1" w:tplc="4724AFC0">
      <w:numFmt w:val="decimal"/>
      <w:lvlText w:val=""/>
      <w:lvlJc w:val="left"/>
    </w:lvl>
    <w:lvl w:ilvl="2" w:tplc="CD4C8690">
      <w:numFmt w:val="decimal"/>
      <w:lvlText w:val=""/>
      <w:lvlJc w:val="left"/>
    </w:lvl>
    <w:lvl w:ilvl="3" w:tplc="B208755E">
      <w:numFmt w:val="decimal"/>
      <w:lvlText w:val=""/>
      <w:lvlJc w:val="left"/>
    </w:lvl>
    <w:lvl w:ilvl="4" w:tplc="F82EC1F6">
      <w:numFmt w:val="decimal"/>
      <w:lvlText w:val=""/>
      <w:lvlJc w:val="left"/>
    </w:lvl>
    <w:lvl w:ilvl="5" w:tplc="8A7A0DD4">
      <w:numFmt w:val="decimal"/>
      <w:lvlText w:val=""/>
      <w:lvlJc w:val="left"/>
    </w:lvl>
    <w:lvl w:ilvl="6" w:tplc="EA8EC6A2">
      <w:numFmt w:val="decimal"/>
      <w:lvlText w:val=""/>
      <w:lvlJc w:val="left"/>
    </w:lvl>
    <w:lvl w:ilvl="7" w:tplc="A6E6786C">
      <w:numFmt w:val="decimal"/>
      <w:lvlText w:val=""/>
      <w:lvlJc w:val="left"/>
    </w:lvl>
    <w:lvl w:ilvl="8" w:tplc="5CC69694">
      <w:numFmt w:val="decimal"/>
      <w:lvlText w:val=""/>
      <w:lvlJc w:val="left"/>
    </w:lvl>
  </w:abstractNum>
  <w:abstractNum w:abstractNumId="79" w15:restartNumberingAfterBreak="0">
    <w:nsid w:val="22F13DF3"/>
    <w:multiLevelType w:val="hybridMultilevel"/>
    <w:tmpl w:val="9328E1EE"/>
    <w:lvl w:ilvl="0" w:tplc="2C4A70F8">
      <w:start w:val="7"/>
      <w:numFmt w:val="decimal"/>
      <w:lvlText w:val="%1"/>
      <w:lvlJc w:val="left"/>
    </w:lvl>
    <w:lvl w:ilvl="1" w:tplc="707CCBE6">
      <w:numFmt w:val="decimal"/>
      <w:lvlText w:val=""/>
      <w:lvlJc w:val="left"/>
    </w:lvl>
    <w:lvl w:ilvl="2" w:tplc="F52081B6">
      <w:numFmt w:val="decimal"/>
      <w:lvlText w:val=""/>
      <w:lvlJc w:val="left"/>
    </w:lvl>
    <w:lvl w:ilvl="3" w:tplc="8E8ABA58">
      <w:numFmt w:val="decimal"/>
      <w:lvlText w:val=""/>
      <w:lvlJc w:val="left"/>
    </w:lvl>
    <w:lvl w:ilvl="4" w:tplc="6B566200">
      <w:numFmt w:val="decimal"/>
      <w:lvlText w:val=""/>
      <w:lvlJc w:val="left"/>
    </w:lvl>
    <w:lvl w:ilvl="5" w:tplc="153CED98">
      <w:numFmt w:val="decimal"/>
      <w:lvlText w:val=""/>
      <w:lvlJc w:val="left"/>
    </w:lvl>
    <w:lvl w:ilvl="6" w:tplc="8774CF18">
      <w:numFmt w:val="decimal"/>
      <w:lvlText w:val=""/>
      <w:lvlJc w:val="left"/>
    </w:lvl>
    <w:lvl w:ilvl="7" w:tplc="4DA65416">
      <w:numFmt w:val="decimal"/>
      <w:lvlText w:val=""/>
      <w:lvlJc w:val="left"/>
    </w:lvl>
    <w:lvl w:ilvl="8" w:tplc="60CAAFB2">
      <w:numFmt w:val="decimal"/>
      <w:lvlText w:val=""/>
      <w:lvlJc w:val="left"/>
    </w:lvl>
  </w:abstractNum>
  <w:abstractNum w:abstractNumId="80" w15:restartNumberingAfterBreak="0">
    <w:nsid w:val="24E60401"/>
    <w:multiLevelType w:val="hybridMultilevel"/>
    <w:tmpl w:val="D454370A"/>
    <w:lvl w:ilvl="0" w:tplc="F86E42FE">
      <w:start w:val="21"/>
      <w:numFmt w:val="decimal"/>
      <w:lvlText w:val="%1"/>
      <w:lvlJc w:val="left"/>
    </w:lvl>
    <w:lvl w:ilvl="1" w:tplc="87FA26DE">
      <w:numFmt w:val="decimal"/>
      <w:lvlText w:val=""/>
      <w:lvlJc w:val="left"/>
    </w:lvl>
    <w:lvl w:ilvl="2" w:tplc="65223836">
      <w:numFmt w:val="decimal"/>
      <w:lvlText w:val=""/>
      <w:lvlJc w:val="left"/>
    </w:lvl>
    <w:lvl w:ilvl="3" w:tplc="CF86FF88">
      <w:numFmt w:val="decimal"/>
      <w:lvlText w:val=""/>
      <w:lvlJc w:val="left"/>
    </w:lvl>
    <w:lvl w:ilvl="4" w:tplc="A560D6F6">
      <w:numFmt w:val="decimal"/>
      <w:lvlText w:val=""/>
      <w:lvlJc w:val="left"/>
    </w:lvl>
    <w:lvl w:ilvl="5" w:tplc="30B4B3A2">
      <w:numFmt w:val="decimal"/>
      <w:lvlText w:val=""/>
      <w:lvlJc w:val="left"/>
    </w:lvl>
    <w:lvl w:ilvl="6" w:tplc="02ACE82A">
      <w:numFmt w:val="decimal"/>
      <w:lvlText w:val=""/>
      <w:lvlJc w:val="left"/>
    </w:lvl>
    <w:lvl w:ilvl="7" w:tplc="146CF6A8">
      <w:numFmt w:val="decimal"/>
      <w:lvlText w:val=""/>
      <w:lvlJc w:val="left"/>
    </w:lvl>
    <w:lvl w:ilvl="8" w:tplc="2EE0B496">
      <w:numFmt w:val="decimal"/>
      <w:lvlText w:val=""/>
      <w:lvlJc w:val="left"/>
    </w:lvl>
  </w:abstractNum>
  <w:abstractNum w:abstractNumId="81" w15:restartNumberingAfterBreak="0">
    <w:nsid w:val="2539DFA5"/>
    <w:multiLevelType w:val="hybridMultilevel"/>
    <w:tmpl w:val="14541C44"/>
    <w:lvl w:ilvl="0" w:tplc="AC7A4CFC">
      <w:start w:val="1"/>
      <w:numFmt w:val="bullet"/>
      <w:lvlText w:val="6"/>
      <w:lvlJc w:val="left"/>
    </w:lvl>
    <w:lvl w:ilvl="1" w:tplc="F64C60D2">
      <w:numFmt w:val="decimal"/>
      <w:lvlText w:val=""/>
      <w:lvlJc w:val="left"/>
    </w:lvl>
    <w:lvl w:ilvl="2" w:tplc="CE763814">
      <w:numFmt w:val="decimal"/>
      <w:lvlText w:val=""/>
      <w:lvlJc w:val="left"/>
    </w:lvl>
    <w:lvl w:ilvl="3" w:tplc="ACE2D84C">
      <w:numFmt w:val="decimal"/>
      <w:lvlText w:val=""/>
      <w:lvlJc w:val="left"/>
    </w:lvl>
    <w:lvl w:ilvl="4" w:tplc="8A9ACE82">
      <w:numFmt w:val="decimal"/>
      <w:lvlText w:val=""/>
      <w:lvlJc w:val="left"/>
    </w:lvl>
    <w:lvl w:ilvl="5" w:tplc="EEA24508">
      <w:numFmt w:val="decimal"/>
      <w:lvlText w:val=""/>
      <w:lvlJc w:val="left"/>
    </w:lvl>
    <w:lvl w:ilvl="6" w:tplc="CAF6FA94">
      <w:numFmt w:val="decimal"/>
      <w:lvlText w:val=""/>
      <w:lvlJc w:val="left"/>
    </w:lvl>
    <w:lvl w:ilvl="7" w:tplc="B0FE6CD4">
      <w:numFmt w:val="decimal"/>
      <w:lvlText w:val=""/>
      <w:lvlJc w:val="left"/>
    </w:lvl>
    <w:lvl w:ilvl="8" w:tplc="93524E8E">
      <w:numFmt w:val="decimal"/>
      <w:lvlText w:val=""/>
      <w:lvlJc w:val="left"/>
    </w:lvl>
  </w:abstractNum>
  <w:abstractNum w:abstractNumId="82" w15:restartNumberingAfterBreak="0">
    <w:nsid w:val="25973E32"/>
    <w:multiLevelType w:val="hybridMultilevel"/>
    <w:tmpl w:val="A0545EA2"/>
    <w:lvl w:ilvl="0" w:tplc="CB9E041C">
      <w:start w:val="1"/>
      <w:numFmt w:val="bullet"/>
      <w:lvlText w:val="é"/>
      <w:lvlJc w:val="left"/>
    </w:lvl>
    <w:lvl w:ilvl="1" w:tplc="27F2E44E">
      <w:numFmt w:val="decimal"/>
      <w:lvlText w:val=""/>
      <w:lvlJc w:val="left"/>
    </w:lvl>
    <w:lvl w:ilvl="2" w:tplc="1FF8C064">
      <w:numFmt w:val="decimal"/>
      <w:lvlText w:val=""/>
      <w:lvlJc w:val="left"/>
    </w:lvl>
    <w:lvl w:ilvl="3" w:tplc="5F7470D6">
      <w:numFmt w:val="decimal"/>
      <w:lvlText w:val=""/>
      <w:lvlJc w:val="left"/>
    </w:lvl>
    <w:lvl w:ilvl="4" w:tplc="4838ECA4">
      <w:numFmt w:val="decimal"/>
      <w:lvlText w:val=""/>
      <w:lvlJc w:val="left"/>
    </w:lvl>
    <w:lvl w:ilvl="5" w:tplc="D24C4690">
      <w:numFmt w:val="decimal"/>
      <w:lvlText w:val=""/>
      <w:lvlJc w:val="left"/>
    </w:lvl>
    <w:lvl w:ilvl="6" w:tplc="6C78DADC">
      <w:numFmt w:val="decimal"/>
      <w:lvlText w:val=""/>
      <w:lvlJc w:val="left"/>
    </w:lvl>
    <w:lvl w:ilvl="7" w:tplc="D1321324">
      <w:numFmt w:val="decimal"/>
      <w:lvlText w:val=""/>
      <w:lvlJc w:val="left"/>
    </w:lvl>
    <w:lvl w:ilvl="8" w:tplc="B4A809D8">
      <w:numFmt w:val="decimal"/>
      <w:lvlText w:val=""/>
      <w:lvlJc w:val="left"/>
    </w:lvl>
  </w:abstractNum>
  <w:abstractNum w:abstractNumId="83" w15:restartNumberingAfterBreak="0">
    <w:nsid w:val="26A02C5E"/>
    <w:multiLevelType w:val="hybridMultilevel"/>
    <w:tmpl w:val="084ED93A"/>
    <w:lvl w:ilvl="0" w:tplc="446898B6">
      <w:start w:val="106"/>
      <w:numFmt w:val="decimal"/>
      <w:lvlText w:val="%1"/>
      <w:lvlJc w:val="left"/>
    </w:lvl>
    <w:lvl w:ilvl="1" w:tplc="E5F20D4C">
      <w:numFmt w:val="decimal"/>
      <w:lvlText w:val=""/>
      <w:lvlJc w:val="left"/>
    </w:lvl>
    <w:lvl w:ilvl="2" w:tplc="57D4F43C">
      <w:numFmt w:val="decimal"/>
      <w:lvlText w:val=""/>
      <w:lvlJc w:val="left"/>
    </w:lvl>
    <w:lvl w:ilvl="3" w:tplc="35648BE8">
      <w:numFmt w:val="decimal"/>
      <w:lvlText w:val=""/>
      <w:lvlJc w:val="left"/>
    </w:lvl>
    <w:lvl w:ilvl="4" w:tplc="CBF655CA">
      <w:numFmt w:val="decimal"/>
      <w:lvlText w:val=""/>
      <w:lvlJc w:val="left"/>
    </w:lvl>
    <w:lvl w:ilvl="5" w:tplc="AA36519E">
      <w:numFmt w:val="decimal"/>
      <w:lvlText w:val=""/>
      <w:lvlJc w:val="left"/>
    </w:lvl>
    <w:lvl w:ilvl="6" w:tplc="A332369A">
      <w:numFmt w:val="decimal"/>
      <w:lvlText w:val=""/>
      <w:lvlJc w:val="left"/>
    </w:lvl>
    <w:lvl w:ilvl="7" w:tplc="2BC2396A">
      <w:numFmt w:val="decimal"/>
      <w:lvlText w:val=""/>
      <w:lvlJc w:val="left"/>
    </w:lvl>
    <w:lvl w:ilvl="8" w:tplc="1624CD5C">
      <w:numFmt w:val="decimal"/>
      <w:lvlText w:val=""/>
      <w:lvlJc w:val="left"/>
    </w:lvl>
  </w:abstractNum>
  <w:abstractNum w:abstractNumId="84" w15:restartNumberingAfterBreak="0">
    <w:nsid w:val="26F2D364"/>
    <w:multiLevelType w:val="hybridMultilevel"/>
    <w:tmpl w:val="54CA4CC8"/>
    <w:lvl w:ilvl="0" w:tplc="F1D290A6">
      <w:start w:val="1"/>
      <w:numFmt w:val="bullet"/>
      <w:lvlText w:val="2"/>
      <w:lvlJc w:val="left"/>
    </w:lvl>
    <w:lvl w:ilvl="1" w:tplc="C3DE92E2">
      <w:numFmt w:val="decimal"/>
      <w:lvlText w:val=""/>
      <w:lvlJc w:val="left"/>
    </w:lvl>
    <w:lvl w:ilvl="2" w:tplc="6FF45542">
      <w:numFmt w:val="decimal"/>
      <w:lvlText w:val=""/>
      <w:lvlJc w:val="left"/>
    </w:lvl>
    <w:lvl w:ilvl="3" w:tplc="57D2AAC0">
      <w:numFmt w:val="decimal"/>
      <w:lvlText w:val=""/>
      <w:lvlJc w:val="left"/>
    </w:lvl>
    <w:lvl w:ilvl="4" w:tplc="3B12832A">
      <w:numFmt w:val="decimal"/>
      <w:lvlText w:val=""/>
      <w:lvlJc w:val="left"/>
    </w:lvl>
    <w:lvl w:ilvl="5" w:tplc="48C0674E">
      <w:numFmt w:val="decimal"/>
      <w:lvlText w:val=""/>
      <w:lvlJc w:val="left"/>
    </w:lvl>
    <w:lvl w:ilvl="6" w:tplc="B3AAF30C">
      <w:numFmt w:val="decimal"/>
      <w:lvlText w:val=""/>
      <w:lvlJc w:val="left"/>
    </w:lvl>
    <w:lvl w:ilvl="7" w:tplc="9B86EC28">
      <w:numFmt w:val="decimal"/>
      <w:lvlText w:val=""/>
      <w:lvlJc w:val="left"/>
    </w:lvl>
    <w:lvl w:ilvl="8" w:tplc="5C6E8146">
      <w:numFmt w:val="decimal"/>
      <w:lvlText w:val=""/>
      <w:lvlJc w:val="left"/>
    </w:lvl>
  </w:abstractNum>
  <w:abstractNum w:abstractNumId="85" w15:restartNumberingAfterBreak="0">
    <w:nsid w:val="271210C7"/>
    <w:multiLevelType w:val="hybridMultilevel"/>
    <w:tmpl w:val="812284F6"/>
    <w:lvl w:ilvl="0" w:tplc="75DE673A">
      <w:start w:val="1"/>
      <w:numFmt w:val="bullet"/>
      <w:lvlText w:val="é"/>
      <w:lvlJc w:val="left"/>
    </w:lvl>
    <w:lvl w:ilvl="1" w:tplc="8E062544">
      <w:numFmt w:val="decimal"/>
      <w:lvlText w:val=""/>
      <w:lvlJc w:val="left"/>
    </w:lvl>
    <w:lvl w:ilvl="2" w:tplc="0214393A">
      <w:numFmt w:val="decimal"/>
      <w:lvlText w:val=""/>
      <w:lvlJc w:val="left"/>
    </w:lvl>
    <w:lvl w:ilvl="3" w:tplc="D312E194">
      <w:numFmt w:val="decimal"/>
      <w:lvlText w:val=""/>
      <w:lvlJc w:val="left"/>
    </w:lvl>
    <w:lvl w:ilvl="4" w:tplc="76D2C628">
      <w:numFmt w:val="decimal"/>
      <w:lvlText w:val=""/>
      <w:lvlJc w:val="left"/>
    </w:lvl>
    <w:lvl w:ilvl="5" w:tplc="724C41F4">
      <w:numFmt w:val="decimal"/>
      <w:lvlText w:val=""/>
      <w:lvlJc w:val="left"/>
    </w:lvl>
    <w:lvl w:ilvl="6" w:tplc="A5FAE084">
      <w:numFmt w:val="decimal"/>
      <w:lvlText w:val=""/>
      <w:lvlJc w:val="left"/>
    </w:lvl>
    <w:lvl w:ilvl="7" w:tplc="D13C782C">
      <w:numFmt w:val="decimal"/>
      <w:lvlText w:val=""/>
      <w:lvlJc w:val="left"/>
    </w:lvl>
    <w:lvl w:ilvl="8" w:tplc="D37E100A">
      <w:numFmt w:val="decimal"/>
      <w:lvlText w:val=""/>
      <w:lvlJc w:val="left"/>
    </w:lvl>
  </w:abstractNum>
  <w:abstractNum w:abstractNumId="86" w15:restartNumberingAfterBreak="0">
    <w:nsid w:val="27179C0B"/>
    <w:multiLevelType w:val="hybridMultilevel"/>
    <w:tmpl w:val="EDBCDB40"/>
    <w:lvl w:ilvl="0" w:tplc="E45C5EEA">
      <w:start w:val="1"/>
      <w:numFmt w:val="bullet"/>
      <w:lvlText w:val="O"/>
      <w:lvlJc w:val="left"/>
    </w:lvl>
    <w:lvl w:ilvl="1" w:tplc="9D0E9790">
      <w:numFmt w:val="decimal"/>
      <w:lvlText w:val=""/>
      <w:lvlJc w:val="left"/>
    </w:lvl>
    <w:lvl w:ilvl="2" w:tplc="DF3E0332">
      <w:numFmt w:val="decimal"/>
      <w:lvlText w:val=""/>
      <w:lvlJc w:val="left"/>
    </w:lvl>
    <w:lvl w:ilvl="3" w:tplc="FF1A0EA8">
      <w:numFmt w:val="decimal"/>
      <w:lvlText w:val=""/>
      <w:lvlJc w:val="left"/>
    </w:lvl>
    <w:lvl w:ilvl="4" w:tplc="9296FC20">
      <w:numFmt w:val="decimal"/>
      <w:lvlText w:val=""/>
      <w:lvlJc w:val="left"/>
    </w:lvl>
    <w:lvl w:ilvl="5" w:tplc="1B56074E">
      <w:numFmt w:val="decimal"/>
      <w:lvlText w:val=""/>
      <w:lvlJc w:val="left"/>
    </w:lvl>
    <w:lvl w:ilvl="6" w:tplc="8692266A">
      <w:numFmt w:val="decimal"/>
      <w:lvlText w:val=""/>
      <w:lvlJc w:val="left"/>
    </w:lvl>
    <w:lvl w:ilvl="7" w:tplc="0B9CB570">
      <w:numFmt w:val="decimal"/>
      <w:lvlText w:val=""/>
      <w:lvlJc w:val="left"/>
    </w:lvl>
    <w:lvl w:ilvl="8" w:tplc="1CBE197A">
      <w:numFmt w:val="decimal"/>
      <w:lvlText w:val=""/>
      <w:lvlJc w:val="left"/>
    </w:lvl>
  </w:abstractNum>
  <w:abstractNum w:abstractNumId="87" w15:restartNumberingAfterBreak="0">
    <w:nsid w:val="2771AC80"/>
    <w:multiLevelType w:val="hybridMultilevel"/>
    <w:tmpl w:val="F24AC6B8"/>
    <w:lvl w:ilvl="0" w:tplc="1D78DCD4">
      <w:start w:val="28"/>
      <w:numFmt w:val="decimal"/>
      <w:lvlText w:val="%1"/>
      <w:lvlJc w:val="left"/>
    </w:lvl>
    <w:lvl w:ilvl="1" w:tplc="3C26FCE4">
      <w:numFmt w:val="decimal"/>
      <w:lvlText w:val=""/>
      <w:lvlJc w:val="left"/>
    </w:lvl>
    <w:lvl w:ilvl="2" w:tplc="5F1AC872">
      <w:numFmt w:val="decimal"/>
      <w:lvlText w:val=""/>
      <w:lvlJc w:val="left"/>
    </w:lvl>
    <w:lvl w:ilvl="3" w:tplc="5B0EBFAC">
      <w:numFmt w:val="decimal"/>
      <w:lvlText w:val=""/>
      <w:lvlJc w:val="left"/>
    </w:lvl>
    <w:lvl w:ilvl="4" w:tplc="A6D8458E">
      <w:numFmt w:val="decimal"/>
      <w:lvlText w:val=""/>
      <w:lvlJc w:val="left"/>
    </w:lvl>
    <w:lvl w:ilvl="5" w:tplc="B1CED21A">
      <w:numFmt w:val="decimal"/>
      <w:lvlText w:val=""/>
      <w:lvlJc w:val="left"/>
    </w:lvl>
    <w:lvl w:ilvl="6" w:tplc="CE504D8A">
      <w:numFmt w:val="decimal"/>
      <w:lvlText w:val=""/>
      <w:lvlJc w:val="left"/>
    </w:lvl>
    <w:lvl w:ilvl="7" w:tplc="1EA29B00">
      <w:numFmt w:val="decimal"/>
      <w:lvlText w:val=""/>
      <w:lvlJc w:val="left"/>
    </w:lvl>
    <w:lvl w:ilvl="8" w:tplc="DEDE97E4">
      <w:numFmt w:val="decimal"/>
      <w:lvlText w:val=""/>
      <w:lvlJc w:val="left"/>
    </w:lvl>
  </w:abstractNum>
  <w:abstractNum w:abstractNumId="88" w15:restartNumberingAfterBreak="0">
    <w:nsid w:val="27EDFE3A"/>
    <w:multiLevelType w:val="hybridMultilevel"/>
    <w:tmpl w:val="49107A90"/>
    <w:lvl w:ilvl="0" w:tplc="644E9670">
      <w:start w:val="1"/>
      <w:numFmt w:val="bullet"/>
      <w:lvlText w:val="É"/>
      <w:lvlJc w:val="left"/>
    </w:lvl>
    <w:lvl w:ilvl="1" w:tplc="F468D788">
      <w:numFmt w:val="decimal"/>
      <w:lvlText w:val=""/>
      <w:lvlJc w:val="left"/>
    </w:lvl>
    <w:lvl w:ilvl="2" w:tplc="FAC29D9A">
      <w:numFmt w:val="decimal"/>
      <w:lvlText w:val=""/>
      <w:lvlJc w:val="left"/>
    </w:lvl>
    <w:lvl w:ilvl="3" w:tplc="85C0B0F6">
      <w:numFmt w:val="decimal"/>
      <w:lvlText w:val=""/>
      <w:lvlJc w:val="left"/>
    </w:lvl>
    <w:lvl w:ilvl="4" w:tplc="8222FA54">
      <w:numFmt w:val="decimal"/>
      <w:lvlText w:val=""/>
      <w:lvlJc w:val="left"/>
    </w:lvl>
    <w:lvl w:ilvl="5" w:tplc="FDAA1E7E">
      <w:numFmt w:val="decimal"/>
      <w:lvlText w:val=""/>
      <w:lvlJc w:val="left"/>
    </w:lvl>
    <w:lvl w:ilvl="6" w:tplc="2F96DE0E">
      <w:numFmt w:val="decimal"/>
      <w:lvlText w:val=""/>
      <w:lvlJc w:val="left"/>
    </w:lvl>
    <w:lvl w:ilvl="7" w:tplc="429E2E0A">
      <w:numFmt w:val="decimal"/>
      <w:lvlText w:val=""/>
      <w:lvlJc w:val="left"/>
    </w:lvl>
    <w:lvl w:ilvl="8" w:tplc="A2563476">
      <w:numFmt w:val="decimal"/>
      <w:lvlText w:val=""/>
      <w:lvlJc w:val="left"/>
    </w:lvl>
  </w:abstractNum>
  <w:abstractNum w:abstractNumId="89" w15:restartNumberingAfterBreak="0">
    <w:nsid w:val="2817E7EC"/>
    <w:multiLevelType w:val="hybridMultilevel"/>
    <w:tmpl w:val="9624524A"/>
    <w:lvl w:ilvl="0" w:tplc="5CB61996">
      <w:start w:val="1"/>
      <w:numFmt w:val="bullet"/>
      <w:lvlText w:val="6"/>
      <w:lvlJc w:val="left"/>
    </w:lvl>
    <w:lvl w:ilvl="1" w:tplc="FEAC99FE">
      <w:numFmt w:val="decimal"/>
      <w:lvlText w:val=""/>
      <w:lvlJc w:val="left"/>
    </w:lvl>
    <w:lvl w:ilvl="2" w:tplc="29FE545C">
      <w:numFmt w:val="decimal"/>
      <w:lvlText w:val=""/>
      <w:lvlJc w:val="left"/>
    </w:lvl>
    <w:lvl w:ilvl="3" w:tplc="D03C0C12">
      <w:numFmt w:val="decimal"/>
      <w:lvlText w:val=""/>
      <w:lvlJc w:val="left"/>
    </w:lvl>
    <w:lvl w:ilvl="4" w:tplc="5350A034">
      <w:numFmt w:val="decimal"/>
      <w:lvlText w:val=""/>
      <w:lvlJc w:val="left"/>
    </w:lvl>
    <w:lvl w:ilvl="5" w:tplc="76C28746">
      <w:numFmt w:val="decimal"/>
      <w:lvlText w:val=""/>
      <w:lvlJc w:val="left"/>
    </w:lvl>
    <w:lvl w:ilvl="6" w:tplc="F51265AE">
      <w:numFmt w:val="decimal"/>
      <w:lvlText w:val=""/>
      <w:lvlJc w:val="left"/>
    </w:lvl>
    <w:lvl w:ilvl="7" w:tplc="2C1ED69E">
      <w:numFmt w:val="decimal"/>
      <w:lvlText w:val=""/>
      <w:lvlJc w:val="left"/>
    </w:lvl>
    <w:lvl w:ilvl="8" w:tplc="F1C6D00A">
      <w:numFmt w:val="decimal"/>
      <w:lvlText w:val=""/>
      <w:lvlJc w:val="left"/>
    </w:lvl>
  </w:abstractNum>
  <w:abstractNum w:abstractNumId="90" w15:restartNumberingAfterBreak="0">
    <w:nsid w:val="28677B7C"/>
    <w:multiLevelType w:val="hybridMultilevel"/>
    <w:tmpl w:val="F2649D94"/>
    <w:lvl w:ilvl="0" w:tplc="A16AF5B0">
      <w:start w:val="1"/>
      <w:numFmt w:val="bullet"/>
      <w:lvlText w:val="8"/>
      <w:lvlJc w:val="left"/>
    </w:lvl>
    <w:lvl w:ilvl="1" w:tplc="EFCAD0F8">
      <w:numFmt w:val="decimal"/>
      <w:lvlText w:val=""/>
      <w:lvlJc w:val="left"/>
    </w:lvl>
    <w:lvl w:ilvl="2" w:tplc="33047FB0">
      <w:numFmt w:val="decimal"/>
      <w:lvlText w:val=""/>
      <w:lvlJc w:val="left"/>
    </w:lvl>
    <w:lvl w:ilvl="3" w:tplc="F28A2102">
      <w:numFmt w:val="decimal"/>
      <w:lvlText w:val=""/>
      <w:lvlJc w:val="left"/>
    </w:lvl>
    <w:lvl w:ilvl="4" w:tplc="B3A0A2CC">
      <w:numFmt w:val="decimal"/>
      <w:lvlText w:val=""/>
      <w:lvlJc w:val="left"/>
    </w:lvl>
    <w:lvl w:ilvl="5" w:tplc="E2F457CC">
      <w:numFmt w:val="decimal"/>
      <w:lvlText w:val=""/>
      <w:lvlJc w:val="left"/>
    </w:lvl>
    <w:lvl w:ilvl="6" w:tplc="7EF039FA">
      <w:numFmt w:val="decimal"/>
      <w:lvlText w:val=""/>
      <w:lvlJc w:val="left"/>
    </w:lvl>
    <w:lvl w:ilvl="7" w:tplc="ABF8E058">
      <w:numFmt w:val="decimal"/>
      <w:lvlText w:val=""/>
      <w:lvlJc w:val="left"/>
    </w:lvl>
    <w:lvl w:ilvl="8" w:tplc="4802E932">
      <w:numFmt w:val="decimal"/>
      <w:lvlText w:val=""/>
      <w:lvlJc w:val="left"/>
    </w:lvl>
  </w:abstractNum>
  <w:abstractNum w:abstractNumId="91" w15:restartNumberingAfterBreak="0">
    <w:nsid w:val="298A92BA"/>
    <w:multiLevelType w:val="hybridMultilevel"/>
    <w:tmpl w:val="8FA88EF2"/>
    <w:lvl w:ilvl="0" w:tplc="42F07FD8">
      <w:start w:val="20"/>
      <w:numFmt w:val="decimal"/>
      <w:lvlText w:val="%1"/>
      <w:lvlJc w:val="left"/>
    </w:lvl>
    <w:lvl w:ilvl="1" w:tplc="F77C1760">
      <w:numFmt w:val="decimal"/>
      <w:lvlText w:val=""/>
      <w:lvlJc w:val="left"/>
    </w:lvl>
    <w:lvl w:ilvl="2" w:tplc="3F040112">
      <w:numFmt w:val="decimal"/>
      <w:lvlText w:val=""/>
      <w:lvlJc w:val="left"/>
    </w:lvl>
    <w:lvl w:ilvl="3" w:tplc="52088F88">
      <w:numFmt w:val="decimal"/>
      <w:lvlText w:val=""/>
      <w:lvlJc w:val="left"/>
    </w:lvl>
    <w:lvl w:ilvl="4" w:tplc="F24A95C6">
      <w:numFmt w:val="decimal"/>
      <w:lvlText w:val=""/>
      <w:lvlJc w:val="left"/>
    </w:lvl>
    <w:lvl w:ilvl="5" w:tplc="36888842">
      <w:numFmt w:val="decimal"/>
      <w:lvlText w:val=""/>
      <w:lvlJc w:val="left"/>
    </w:lvl>
    <w:lvl w:ilvl="6" w:tplc="CE08C814">
      <w:numFmt w:val="decimal"/>
      <w:lvlText w:val=""/>
      <w:lvlJc w:val="left"/>
    </w:lvl>
    <w:lvl w:ilvl="7" w:tplc="35D0C224">
      <w:numFmt w:val="decimal"/>
      <w:lvlText w:val=""/>
      <w:lvlJc w:val="left"/>
    </w:lvl>
    <w:lvl w:ilvl="8" w:tplc="817ABC94">
      <w:numFmt w:val="decimal"/>
      <w:lvlText w:val=""/>
      <w:lvlJc w:val="left"/>
    </w:lvl>
  </w:abstractNum>
  <w:abstractNum w:abstractNumId="92" w15:restartNumberingAfterBreak="0">
    <w:nsid w:val="29BACF25"/>
    <w:multiLevelType w:val="hybridMultilevel"/>
    <w:tmpl w:val="54440BEC"/>
    <w:lvl w:ilvl="0" w:tplc="AD74E5D6">
      <w:start w:val="24"/>
      <w:numFmt w:val="decimal"/>
      <w:lvlText w:val="%1"/>
      <w:lvlJc w:val="left"/>
    </w:lvl>
    <w:lvl w:ilvl="1" w:tplc="D0FAB9AA">
      <w:numFmt w:val="decimal"/>
      <w:lvlText w:val=""/>
      <w:lvlJc w:val="left"/>
    </w:lvl>
    <w:lvl w:ilvl="2" w:tplc="431AC138">
      <w:numFmt w:val="decimal"/>
      <w:lvlText w:val=""/>
      <w:lvlJc w:val="left"/>
    </w:lvl>
    <w:lvl w:ilvl="3" w:tplc="1A244FE8">
      <w:numFmt w:val="decimal"/>
      <w:lvlText w:val=""/>
      <w:lvlJc w:val="left"/>
    </w:lvl>
    <w:lvl w:ilvl="4" w:tplc="D2D0FBD0">
      <w:numFmt w:val="decimal"/>
      <w:lvlText w:val=""/>
      <w:lvlJc w:val="left"/>
    </w:lvl>
    <w:lvl w:ilvl="5" w:tplc="EC0C23D0">
      <w:numFmt w:val="decimal"/>
      <w:lvlText w:val=""/>
      <w:lvlJc w:val="left"/>
    </w:lvl>
    <w:lvl w:ilvl="6" w:tplc="517C5E54">
      <w:numFmt w:val="decimal"/>
      <w:lvlText w:val=""/>
      <w:lvlJc w:val="left"/>
    </w:lvl>
    <w:lvl w:ilvl="7" w:tplc="1FE26CB8">
      <w:numFmt w:val="decimal"/>
      <w:lvlText w:val=""/>
      <w:lvlJc w:val="left"/>
    </w:lvl>
    <w:lvl w:ilvl="8" w:tplc="2862AB08">
      <w:numFmt w:val="decimal"/>
      <w:lvlText w:val=""/>
      <w:lvlJc w:val="left"/>
    </w:lvl>
  </w:abstractNum>
  <w:abstractNum w:abstractNumId="93" w15:restartNumberingAfterBreak="0">
    <w:nsid w:val="2A6AD9BE"/>
    <w:multiLevelType w:val="hybridMultilevel"/>
    <w:tmpl w:val="9662B21E"/>
    <w:lvl w:ilvl="0" w:tplc="ACC22834">
      <w:start w:val="22"/>
      <w:numFmt w:val="decimal"/>
      <w:lvlText w:val="%1"/>
      <w:lvlJc w:val="left"/>
    </w:lvl>
    <w:lvl w:ilvl="1" w:tplc="A8DA364E">
      <w:numFmt w:val="decimal"/>
      <w:lvlText w:val=""/>
      <w:lvlJc w:val="left"/>
    </w:lvl>
    <w:lvl w:ilvl="2" w:tplc="C936D396">
      <w:numFmt w:val="decimal"/>
      <w:lvlText w:val=""/>
      <w:lvlJc w:val="left"/>
    </w:lvl>
    <w:lvl w:ilvl="3" w:tplc="AFFA7FBC">
      <w:numFmt w:val="decimal"/>
      <w:lvlText w:val=""/>
      <w:lvlJc w:val="left"/>
    </w:lvl>
    <w:lvl w:ilvl="4" w:tplc="DB1C445E">
      <w:numFmt w:val="decimal"/>
      <w:lvlText w:val=""/>
      <w:lvlJc w:val="left"/>
    </w:lvl>
    <w:lvl w:ilvl="5" w:tplc="4224E296">
      <w:numFmt w:val="decimal"/>
      <w:lvlText w:val=""/>
      <w:lvlJc w:val="left"/>
    </w:lvl>
    <w:lvl w:ilvl="6" w:tplc="3066051A">
      <w:numFmt w:val="decimal"/>
      <w:lvlText w:val=""/>
      <w:lvlJc w:val="left"/>
    </w:lvl>
    <w:lvl w:ilvl="7" w:tplc="3378DAF2">
      <w:numFmt w:val="decimal"/>
      <w:lvlText w:val=""/>
      <w:lvlJc w:val="left"/>
    </w:lvl>
    <w:lvl w:ilvl="8" w:tplc="293415CA">
      <w:numFmt w:val="decimal"/>
      <w:lvlText w:val=""/>
      <w:lvlJc w:val="left"/>
    </w:lvl>
  </w:abstractNum>
  <w:abstractNum w:abstractNumId="94" w15:restartNumberingAfterBreak="0">
    <w:nsid w:val="2A79EC49"/>
    <w:multiLevelType w:val="hybridMultilevel"/>
    <w:tmpl w:val="249609A2"/>
    <w:lvl w:ilvl="0" w:tplc="E1924000">
      <w:start w:val="1"/>
      <w:numFmt w:val="bullet"/>
      <w:lvlText w:val="9"/>
      <w:lvlJc w:val="left"/>
    </w:lvl>
    <w:lvl w:ilvl="1" w:tplc="8FAE7B4C">
      <w:numFmt w:val="decimal"/>
      <w:lvlText w:val=""/>
      <w:lvlJc w:val="left"/>
    </w:lvl>
    <w:lvl w:ilvl="2" w:tplc="AB7653EA">
      <w:numFmt w:val="decimal"/>
      <w:lvlText w:val=""/>
      <w:lvlJc w:val="left"/>
    </w:lvl>
    <w:lvl w:ilvl="3" w:tplc="B99059F8">
      <w:numFmt w:val="decimal"/>
      <w:lvlText w:val=""/>
      <w:lvlJc w:val="left"/>
    </w:lvl>
    <w:lvl w:ilvl="4" w:tplc="D4E0193A">
      <w:numFmt w:val="decimal"/>
      <w:lvlText w:val=""/>
      <w:lvlJc w:val="left"/>
    </w:lvl>
    <w:lvl w:ilvl="5" w:tplc="0BBA63E0">
      <w:numFmt w:val="decimal"/>
      <w:lvlText w:val=""/>
      <w:lvlJc w:val="left"/>
    </w:lvl>
    <w:lvl w:ilvl="6" w:tplc="27EAA9C2">
      <w:numFmt w:val="decimal"/>
      <w:lvlText w:val=""/>
      <w:lvlJc w:val="left"/>
    </w:lvl>
    <w:lvl w:ilvl="7" w:tplc="004A8F26">
      <w:numFmt w:val="decimal"/>
      <w:lvlText w:val=""/>
      <w:lvlJc w:val="left"/>
    </w:lvl>
    <w:lvl w:ilvl="8" w:tplc="4EE63760">
      <w:numFmt w:val="decimal"/>
      <w:lvlText w:val=""/>
      <w:lvlJc w:val="left"/>
    </w:lvl>
  </w:abstractNum>
  <w:abstractNum w:abstractNumId="95" w15:restartNumberingAfterBreak="0">
    <w:nsid w:val="2AB26587"/>
    <w:multiLevelType w:val="hybridMultilevel"/>
    <w:tmpl w:val="6572425E"/>
    <w:lvl w:ilvl="0" w:tplc="8656FAE4">
      <w:start w:val="1"/>
      <w:numFmt w:val="bullet"/>
      <w:lvlText w:val="a"/>
      <w:lvlJc w:val="left"/>
    </w:lvl>
    <w:lvl w:ilvl="1" w:tplc="C1E4FCDE">
      <w:numFmt w:val="decimal"/>
      <w:lvlText w:val=""/>
      <w:lvlJc w:val="left"/>
    </w:lvl>
    <w:lvl w:ilvl="2" w:tplc="6820EC46">
      <w:numFmt w:val="decimal"/>
      <w:lvlText w:val=""/>
      <w:lvlJc w:val="left"/>
    </w:lvl>
    <w:lvl w:ilvl="3" w:tplc="EE889F9E">
      <w:numFmt w:val="decimal"/>
      <w:lvlText w:val=""/>
      <w:lvlJc w:val="left"/>
    </w:lvl>
    <w:lvl w:ilvl="4" w:tplc="DA08DF3E">
      <w:numFmt w:val="decimal"/>
      <w:lvlText w:val=""/>
      <w:lvlJc w:val="left"/>
    </w:lvl>
    <w:lvl w:ilvl="5" w:tplc="C9A433F6">
      <w:numFmt w:val="decimal"/>
      <w:lvlText w:val=""/>
      <w:lvlJc w:val="left"/>
    </w:lvl>
    <w:lvl w:ilvl="6" w:tplc="E47883E0">
      <w:numFmt w:val="decimal"/>
      <w:lvlText w:val=""/>
      <w:lvlJc w:val="left"/>
    </w:lvl>
    <w:lvl w:ilvl="7" w:tplc="C0087ECA">
      <w:numFmt w:val="decimal"/>
      <w:lvlText w:val=""/>
      <w:lvlJc w:val="left"/>
    </w:lvl>
    <w:lvl w:ilvl="8" w:tplc="88CC797A">
      <w:numFmt w:val="decimal"/>
      <w:lvlText w:val=""/>
      <w:lvlJc w:val="left"/>
    </w:lvl>
  </w:abstractNum>
  <w:abstractNum w:abstractNumId="96" w15:restartNumberingAfterBreak="0">
    <w:nsid w:val="2AE05A34"/>
    <w:multiLevelType w:val="hybridMultilevel"/>
    <w:tmpl w:val="502E8B6E"/>
    <w:lvl w:ilvl="0" w:tplc="72A233F4">
      <w:start w:val="1"/>
      <w:numFmt w:val="bullet"/>
      <w:lvlText w:val="2"/>
      <w:lvlJc w:val="left"/>
    </w:lvl>
    <w:lvl w:ilvl="1" w:tplc="7254A07A">
      <w:numFmt w:val="decimal"/>
      <w:lvlText w:val=""/>
      <w:lvlJc w:val="left"/>
    </w:lvl>
    <w:lvl w:ilvl="2" w:tplc="ECB20784">
      <w:numFmt w:val="decimal"/>
      <w:lvlText w:val=""/>
      <w:lvlJc w:val="left"/>
    </w:lvl>
    <w:lvl w:ilvl="3" w:tplc="CCE4EB8A">
      <w:numFmt w:val="decimal"/>
      <w:lvlText w:val=""/>
      <w:lvlJc w:val="left"/>
    </w:lvl>
    <w:lvl w:ilvl="4" w:tplc="A7840FE0">
      <w:numFmt w:val="decimal"/>
      <w:lvlText w:val=""/>
      <w:lvlJc w:val="left"/>
    </w:lvl>
    <w:lvl w:ilvl="5" w:tplc="47D8982A">
      <w:numFmt w:val="decimal"/>
      <w:lvlText w:val=""/>
      <w:lvlJc w:val="left"/>
    </w:lvl>
    <w:lvl w:ilvl="6" w:tplc="08E47FAC">
      <w:numFmt w:val="decimal"/>
      <w:lvlText w:val=""/>
      <w:lvlJc w:val="left"/>
    </w:lvl>
    <w:lvl w:ilvl="7" w:tplc="88FEF6AC">
      <w:numFmt w:val="decimal"/>
      <w:lvlText w:val=""/>
      <w:lvlJc w:val="left"/>
    </w:lvl>
    <w:lvl w:ilvl="8" w:tplc="B9244CD8">
      <w:numFmt w:val="decimal"/>
      <w:lvlText w:val=""/>
      <w:lvlJc w:val="left"/>
    </w:lvl>
  </w:abstractNum>
  <w:abstractNum w:abstractNumId="97" w15:restartNumberingAfterBreak="0">
    <w:nsid w:val="2B4B8B53"/>
    <w:multiLevelType w:val="hybridMultilevel"/>
    <w:tmpl w:val="DE16B546"/>
    <w:lvl w:ilvl="0" w:tplc="D098CD0C">
      <w:start w:val="31"/>
      <w:numFmt w:val="decimal"/>
      <w:lvlText w:val="%1"/>
      <w:lvlJc w:val="left"/>
    </w:lvl>
    <w:lvl w:ilvl="1" w:tplc="DF38012C">
      <w:numFmt w:val="decimal"/>
      <w:lvlText w:val=""/>
      <w:lvlJc w:val="left"/>
    </w:lvl>
    <w:lvl w:ilvl="2" w:tplc="357659BC">
      <w:numFmt w:val="decimal"/>
      <w:lvlText w:val=""/>
      <w:lvlJc w:val="left"/>
    </w:lvl>
    <w:lvl w:ilvl="3" w:tplc="F6CCB8DA">
      <w:numFmt w:val="decimal"/>
      <w:lvlText w:val=""/>
      <w:lvlJc w:val="left"/>
    </w:lvl>
    <w:lvl w:ilvl="4" w:tplc="26968ADC">
      <w:numFmt w:val="decimal"/>
      <w:lvlText w:val=""/>
      <w:lvlJc w:val="left"/>
    </w:lvl>
    <w:lvl w:ilvl="5" w:tplc="81003F18">
      <w:numFmt w:val="decimal"/>
      <w:lvlText w:val=""/>
      <w:lvlJc w:val="left"/>
    </w:lvl>
    <w:lvl w:ilvl="6" w:tplc="CD526EFE">
      <w:numFmt w:val="decimal"/>
      <w:lvlText w:val=""/>
      <w:lvlJc w:val="left"/>
    </w:lvl>
    <w:lvl w:ilvl="7" w:tplc="98A0B81E">
      <w:numFmt w:val="decimal"/>
      <w:lvlText w:val=""/>
      <w:lvlJc w:val="left"/>
    </w:lvl>
    <w:lvl w:ilvl="8" w:tplc="C78600AA">
      <w:numFmt w:val="decimal"/>
      <w:lvlText w:val=""/>
      <w:lvlJc w:val="left"/>
    </w:lvl>
  </w:abstractNum>
  <w:abstractNum w:abstractNumId="98" w15:restartNumberingAfterBreak="0">
    <w:nsid w:val="2BB180D8"/>
    <w:multiLevelType w:val="hybridMultilevel"/>
    <w:tmpl w:val="5F68908E"/>
    <w:lvl w:ilvl="0" w:tplc="282A41D0">
      <w:start w:val="1"/>
      <w:numFmt w:val="bullet"/>
      <w:lvlText w:val="1"/>
      <w:lvlJc w:val="left"/>
    </w:lvl>
    <w:lvl w:ilvl="1" w:tplc="2C04D902">
      <w:numFmt w:val="decimal"/>
      <w:lvlText w:val=""/>
      <w:lvlJc w:val="left"/>
    </w:lvl>
    <w:lvl w:ilvl="2" w:tplc="D6F86822">
      <w:numFmt w:val="decimal"/>
      <w:lvlText w:val=""/>
      <w:lvlJc w:val="left"/>
    </w:lvl>
    <w:lvl w:ilvl="3" w:tplc="44A4B78E">
      <w:numFmt w:val="decimal"/>
      <w:lvlText w:val=""/>
      <w:lvlJc w:val="left"/>
    </w:lvl>
    <w:lvl w:ilvl="4" w:tplc="306E39E4">
      <w:numFmt w:val="decimal"/>
      <w:lvlText w:val=""/>
      <w:lvlJc w:val="left"/>
    </w:lvl>
    <w:lvl w:ilvl="5" w:tplc="30CC6610">
      <w:numFmt w:val="decimal"/>
      <w:lvlText w:val=""/>
      <w:lvlJc w:val="left"/>
    </w:lvl>
    <w:lvl w:ilvl="6" w:tplc="EDAEEFFC">
      <w:numFmt w:val="decimal"/>
      <w:lvlText w:val=""/>
      <w:lvlJc w:val="left"/>
    </w:lvl>
    <w:lvl w:ilvl="7" w:tplc="5DD4EC3A">
      <w:numFmt w:val="decimal"/>
      <w:lvlText w:val=""/>
      <w:lvlJc w:val="left"/>
    </w:lvl>
    <w:lvl w:ilvl="8" w:tplc="F2F08ED8">
      <w:numFmt w:val="decimal"/>
      <w:lvlText w:val=""/>
      <w:lvlJc w:val="left"/>
    </w:lvl>
  </w:abstractNum>
  <w:abstractNum w:abstractNumId="99" w15:restartNumberingAfterBreak="0">
    <w:nsid w:val="2C02FE8C"/>
    <w:multiLevelType w:val="hybridMultilevel"/>
    <w:tmpl w:val="B1324BFA"/>
    <w:lvl w:ilvl="0" w:tplc="0B3683A0">
      <w:start w:val="1"/>
      <w:numFmt w:val="bullet"/>
      <w:lvlText w:val="1"/>
      <w:lvlJc w:val="left"/>
    </w:lvl>
    <w:lvl w:ilvl="1" w:tplc="0B9CE4BE">
      <w:numFmt w:val="decimal"/>
      <w:lvlText w:val=""/>
      <w:lvlJc w:val="left"/>
    </w:lvl>
    <w:lvl w:ilvl="2" w:tplc="D58AB07E">
      <w:numFmt w:val="decimal"/>
      <w:lvlText w:val=""/>
      <w:lvlJc w:val="left"/>
    </w:lvl>
    <w:lvl w:ilvl="3" w:tplc="6BAE5C58">
      <w:numFmt w:val="decimal"/>
      <w:lvlText w:val=""/>
      <w:lvlJc w:val="left"/>
    </w:lvl>
    <w:lvl w:ilvl="4" w:tplc="1372637C">
      <w:numFmt w:val="decimal"/>
      <w:lvlText w:val=""/>
      <w:lvlJc w:val="left"/>
    </w:lvl>
    <w:lvl w:ilvl="5" w:tplc="1906573E">
      <w:numFmt w:val="decimal"/>
      <w:lvlText w:val=""/>
      <w:lvlJc w:val="left"/>
    </w:lvl>
    <w:lvl w:ilvl="6" w:tplc="76FC29D8">
      <w:numFmt w:val="decimal"/>
      <w:lvlText w:val=""/>
      <w:lvlJc w:val="left"/>
    </w:lvl>
    <w:lvl w:ilvl="7" w:tplc="8ACC2F88">
      <w:numFmt w:val="decimal"/>
      <w:lvlText w:val=""/>
      <w:lvlJc w:val="left"/>
    </w:lvl>
    <w:lvl w:ilvl="8" w:tplc="BC709D7C">
      <w:numFmt w:val="decimal"/>
      <w:lvlText w:val=""/>
      <w:lvlJc w:val="left"/>
    </w:lvl>
  </w:abstractNum>
  <w:abstractNum w:abstractNumId="100" w15:restartNumberingAfterBreak="0">
    <w:nsid w:val="2C106A57"/>
    <w:multiLevelType w:val="hybridMultilevel"/>
    <w:tmpl w:val="ECB458F8"/>
    <w:lvl w:ilvl="0" w:tplc="9AA8C7DE">
      <w:start w:val="10"/>
      <w:numFmt w:val="decimal"/>
      <w:lvlText w:val="%1"/>
      <w:lvlJc w:val="left"/>
    </w:lvl>
    <w:lvl w:ilvl="1" w:tplc="24DA128C">
      <w:numFmt w:val="decimal"/>
      <w:lvlText w:val=""/>
      <w:lvlJc w:val="left"/>
    </w:lvl>
    <w:lvl w:ilvl="2" w:tplc="DAB4CCAE">
      <w:numFmt w:val="decimal"/>
      <w:lvlText w:val=""/>
      <w:lvlJc w:val="left"/>
    </w:lvl>
    <w:lvl w:ilvl="3" w:tplc="C3DEAE30">
      <w:numFmt w:val="decimal"/>
      <w:lvlText w:val=""/>
      <w:lvlJc w:val="left"/>
    </w:lvl>
    <w:lvl w:ilvl="4" w:tplc="02329462">
      <w:numFmt w:val="decimal"/>
      <w:lvlText w:val=""/>
      <w:lvlJc w:val="left"/>
    </w:lvl>
    <w:lvl w:ilvl="5" w:tplc="0C08D01C">
      <w:numFmt w:val="decimal"/>
      <w:lvlText w:val=""/>
      <w:lvlJc w:val="left"/>
    </w:lvl>
    <w:lvl w:ilvl="6" w:tplc="475AB314">
      <w:numFmt w:val="decimal"/>
      <w:lvlText w:val=""/>
      <w:lvlJc w:val="left"/>
    </w:lvl>
    <w:lvl w:ilvl="7" w:tplc="8A346230">
      <w:numFmt w:val="decimal"/>
      <w:lvlText w:val=""/>
      <w:lvlJc w:val="left"/>
    </w:lvl>
    <w:lvl w:ilvl="8" w:tplc="4C5483CC">
      <w:numFmt w:val="decimal"/>
      <w:lvlText w:val=""/>
      <w:lvlJc w:val="left"/>
    </w:lvl>
  </w:abstractNum>
  <w:abstractNum w:abstractNumId="101" w15:restartNumberingAfterBreak="0">
    <w:nsid w:val="2DB88089"/>
    <w:multiLevelType w:val="hybridMultilevel"/>
    <w:tmpl w:val="0A1669B0"/>
    <w:lvl w:ilvl="0" w:tplc="20106F9E">
      <w:start w:val="1"/>
      <w:numFmt w:val="bullet"/>
      <w:lvlText w:val="8"/>
      <w:lvlJc w:val="left"/>
    </w:lvl>
    <w:lvl w:ilvl="1" w:tplc="6E728BB8">
      <w:numFmt w:val="decimal"/>
      <w:lvlText w:val=""/>
      <w:lvlJc w:val="left"/>
    </w:lvl>
    <w:lvl w:ilvl="2" w:tplc="920EC7D2">
      <w:numFmt w:val="decimal"/>
      <w:lvlText w:val=""/>
      <w:lvlJc w:val="left"/>
    </w:lvl>
    <w:lvl w:ilvl="3" w:tplc="42D8D2E6">
      <w:numFmt w:val="decimal"/>
      <w:lvlText w:val=""/>
      <w:lvlJc w:val="left"/>
    </w:lvl>
    <w:lvl w:ilvl="4" w:tplc="75AE01C4">
      <w:numFmt w:val="decimal"/>
      <w:lvlText w:val=""/>
      <w:lvlJc w:val="left"/>
    </w:lvl>
    <w:lvl w:ilvl="5" w:tplc="15969ACE">
      <w:numFmt w:val="decimal"/>
      <w:lvlText w:val=""/>
      <w:lvlJc w:val="left"/>
    </w:lvl>
    <w:lvl w:ilvl="6" w:tplc="6686B540">
      <w:numFmt w:val="decimal"/>
      <w:lvlText w:val=""/>
      <w:lvlJc w:val="left"/>
    </w:lvl>
    <w:lvl w:ilvl="7" w:tplc="D4B841E2">
      <w:numFmt w:val="decimal"/>
      <w:lvlText w:val=""/>
      <w:lvlJc w:val="left"/>
    </w:lvl>
    <w:lvl w:ilvl="8" w:tplc="D324A41A">
      <w:numFmt w:val="decimal"/>
      <w:lvlText w:val=""/>
      <w:lvlJc w:val="left"/>
    </w:lvl>
  </w:abstractNum>
  <w:abstractNum w:abstractNumId="102" w15:restartNumberingAfterBreak="0">
    <w:nsid w:val="2E17ECA7"/>
    <w:multiLevelType w:val="hybridMultilevel"/>
    <w:tmpl w:val="7BCA5546"/>
    <w:lvl w:ilvl="0" w:tplc="FACE3666">
      <w:start w:val="408"/>
      <w:numFmt w:val="decimal"/>
      <w:lvlText w:val="%1"/>
      <w:lvlJc w:val="left"/>
    </w:lvl>
    <w:lvl w:ilvl="1" w:tplc="3F586F18">
      <w:numFmt w:val="decimal"/>
      <w:lvlText w:val=""/>
      <w:lvlJc w:val="left"/>
    </w:lvl>
    <w:lvl w:ilvl="2" w:tplc="7284C832">
      <w:numFmt w:val="decimal"/>
      <w:lvlText w:val=""/>
      <w:lvlJc w:val="left"/>
    </w:lvl>
    <w:lvl w:ilvl="3" w:tplc="DA6AAE76">
      <w:numFmt w:val="decimal"/>
      <w:lvlText w:val=""/>
      <w:lvlJc w:val="left"/>
    </w:lvl>
    <w:lvl w:ilvl="4" w:tplc="8BC0EE46">
      <w:numFmt w:val="decimal"/>
      <w:lvlText w:val=""/>
      <w:lvlJc w:val="left"/>
    </w:lvl>
    <w:lvl w:ilvl="5" w:tplc="79ECDB44">
      <w:numFmt w:val="decimal"/>
      <w:lvlText w:val=""/>
      <w:lvlJc w:val="left"/>
    </w:lvl>
    <w:lvl w:ilvl="6" w:tplc="6A2ED7C0">
      <w:numFmt w:val="decimal"/>
      <w:lvlText w:val=""/>
      <w:lvlJc w:val="left"/>
    </w:lvl>
    <w:lvl w:ilvl="7" w:tplc="75A6E99C">
      <w:numFmt w:val="decimal"/>
      <w:lvlText w:val=""/>
      <w:lvlJc w:val="left"/>
    </w:lvl>
    <w:lvl w:ilvl="8" w:tplc="BB46E194">
      <w:numFmt w:val="decimal"/>
      <w:lvlText w:val=""/>
      <w:lvlJc w:val="left"/>
    </w:lvl>
  </w:abstractNum>
  <w:abstractNum w:abstractNumId="103" w15:restartNumberingAfterBreak="0">
    <w:nsid w:val="2E534A82"/>
    <w:multiLevelType w:val="hybridMultilevel"/>
    <w:tmpl w:val="C994ADC8"/>
    <w:lvl w:ilvl="0" w:tplc="3FA04AF2">
      <w:start w:val="1"/>
      <w:numFmt w:val="bullet"/>
      <w:lvlText w:val="À"/>
      <w:lvlJc w:val="left"/>
    </w:lvl>
    <w:lvl w:ilvl="1" w:tplc="BD34E3C0">
      <w:numFmt w:val="decimal"/>
      <w:lvlText w:val=""/>
      <w:lvlJc w:val="left"/>
    </w:lvl>
    <w:lvl w:ilvl="2" w:tplc="CD8283B4">
      <w:numFmt w:val="decimal"/>
      <w:lvlText w:val=""/>
      <w:lvlJc w:val="left"/>
    </w:lvl>
    <w:lvl w:ilvl="3" w:tplc="1EF04BD0">
      <w:numFmt w:val="decimal"/>
      <w:lvlText w:val=""/>
      <w:lvlJc w:val="left"/>
    </w:lvl>
    <w:lvl w:ilvl="4" w:tplc="C4F804F8">
      <w:numFmt w:val="decimal"/>
      <w:lvlText w:val=""/>
      <w:lvlJc w:val="left"/>
    </w:lvl>
    <w:lvl w:ilvl="5" w:tplc="E76CBEA4">
      <w:numFmt w:val="decimal"/>
      <w:lvlText w:val=""/>
      <w:lvlJc w:val="left"/>
    </w:lvl>
    <w:lvl w:ilvl="6" w:tplc="22B003CC">
      <w:numFmt w:val="decimal"/>
      <w:lvlText w:val=""/>
      <w:lvlJc w:val="left"/>
    </w:lvl>
    <w:lvl w:ilvl="7" w:tplc="0320367A">
      <w:numFmt w:val="decimal"/>
      <w:lvlText w:val=""/>
      <w:lvlJc w:val="left"/>
    </w:lvl>
    <w:lvl w:ilvl="8" w:tplc="32E86FB0">
      <w:numFmt w:val="decimal"/>
      <w:lvlText w:val=""/>
      <w:lvlJc w:val="left"/>
    </w:lvl>
  </w:abstractNum>
  <w:abstractNum w:abstractNumId="104" w15:restartNumberingAfterBreak="0">
    <w:nsid w:val="2E5B12B8"/>
    <w:multiLevelType w:val="hybridMultilevel"/>
    <w:tmpl w:val="E9448A00"/>
    <w:lvl w:ilvl="0" w:tplc="A02AED46">
      <w:start w:val="22"/>
      <w:numFmt w:val="decimal"/>
      <w:lvlText w:val="%1"/>
      <w:lvlJc w:val="left"/>
    </w:lvl>
    <w:lvl w:ilvl="1" w:tplc="587ACA48">
      <w:numFmt w:val="decimal"/>
      <w:lvlText w:val=""/>
      <w:lvlJc w:val="left"/>
    </w:lvl>
    <w:lvl w:ilvl="2" w:tplc="C00AE29E">
      <w:numFmt w:val="decimal"/>
      <w:lvlText w:val=""/>
      <w:lvlJc w:val="left"/>
    </w:lvl>
    <w:lvl w:ilvl="3" w:tplc="7F3223DE">
      <w:numFmt w:val="decimal"/>
      <w:lvlText w:val=""/>
      <w:lvlJc w:val="left"/>
    </w:lvl>
    <w:lvl w:ilvl="4" w:tplc="6C96320A">
      <w:numFmt w:val="decimal"/>
      <w:lvlText w:val=""/>
      <w:lvlJc w:val="left"/>
    </w:lvl>
    <w:lvl w:ilvl="5" w:tplc="EF729C18">
      <w:numFmt w:val="decimal"/>
      <w:lvlText w:val=""/>
      <w:lvlJc w:val="left"/>
    </w:lvl>
    <w:lvl w:ilvl="6" w:tplc="D5D27C1E">
      <w:numFmt w:val="decimal"/>
      <w:lvlText w:val=""/>
      <w:lvlJc w:val="left"/>
    </w:lvl>
    <w:lvl w:ilvl="7" w:tplc="FC560376">
      <w:numFmt w:val="decimal"/>
      <w:lvlText w:val=""/>
      <w:lvlJc w:val="left"/>
    </w:lvl>
    <w:lvl w:ilvl="8" w:tplc="00AADB5E">
      <w:numFmt w:val="decimal"/>
      <w:lvlText w:val=""/>
      <w:lvlJc w:val="left"/>
    </w:lvl>
  </w:abstractNum>
  <w:abstractNum w:abstractNumId="105" w15:restartNumberingAfterBreak="0">
    <w:nsid w:val="2E8A6394"/>
    <w:multiLevelType w:val="hybridMultilevel"/>
    <w:tmpl w:val="671621DC"/>
    <w:lvl w:ilvl="0" w:tplc="563E1654">
      <w:start w:val="20"/>
      <w:numFmt w:val="decimal"/>
      <w:lvlText w:val="%1"/>
      <w:lvlJc w:val="left"/>
    </w:lvl>
    <w:lvl w:ilvl="1" w:tplc="EBE43062">
      <w:numFmt w:val="decimal"/>
      <w:lvlText w:val=""/>
      <w:lvlJc w:val="left"/>
    </w:lvl>
    <w:lvl w:ilvl="2" w:tplc="948AD616">
      <w:numFmt w:val="decimal"/>
      <w:lvlText w:val=""/>
      <w:lvlJc w:val="left"/>
    </w:lvl>
    <w:lvl w:ilvl="3" w:tplc="853603B6">
      <w:numFmt w:val="decimal"/>
      <w:lvlText w:val=""/>
      <w:lvlJc w:val="left"/>
    </w:lvl>
    <w:lvl w:ilvl="4" w:tplc="C9BCC312">
      <w:numFmt w:val="decimal"/>
      <w:lvlText w:val=""/>
      <w:lvlJc w:val="left"/>
    </w:lvl>
    <w:lvl w:ilvl="5" w:tplc="070248C2">
      <w:numFmt w:val="decimal"/>
      <w:lvlText w:val=""/>
      <w:lvlJc w:val="left"/>
    </w:lvl>
    <w:lvl w:ilvl="6" w:tplc="C2A826B0">
      <w:numFmt w:val="decimal"/>
      <w:lvlText w:val=""/>
      <w:lvlJc w:val="left"/>
    </w:lvl>
    <w:lvl w:ilvl="7" w:tplc="6FA6C7D2">
      <w:numFmt w:val="decimal"/>
      <w:lvlText w:val=""/>
      <w:lvlJc w:val="left"/>
    </w:lvl>
    <w:lvl w:ilvl="8" w:tplc="3F32AB86">
      <w:numFmt w:val="decimal"/>
      <w:lvlText w:val=""/>
      <w:lvlJc w:val="left"/>
    </w:lvl>
  </w:abstractNum>
  <w:abstractNum w:abstractNumId="106" w15:restartNumberingAfterBreak="0">
    <w:nsid w:val="2EDA00ED"/>
    <w:multiLevelType w:val="hybridMultilevel"/>
    <w:tmpl w:val="0FDE225C"/>
    <w:lvl w:ilvl="0" w:tplc="71AE8D50">
      <w:start w:val="1"/>
      <w:numFmt w:val="bullet"/>
      <w:lvlText w:val="9"/>
      <w:lvlJc w:val="left"/>
    </w:lvl>
    <w:lvl w:ilvl="1" w:tplc="A3A0E296">
      <w:numFmt w:val="decimal"/>
      <w:lvlText w:val=""/>
      <w:lvlJc w:val="left"/>
    </w:lvl>
    <w:lvl w:ilvl="2" w:tplc="5A34F946">
      <w:numFmt w:val="decimal"/>
      <w:lvlText w:val=""/>
      <w:lvlJc w:val="left"/>
    </w:lvl>
    <w:lvl w:ilvl="3" w:tplc="94D05578">
      <w:numFmt w:val="decimal"/>
      <w:lvlText w:val=""/>
      <w:lvlJc w:val="left"/>
    </w:lvl>
    <w:lvl w:ilvl="4" w:tplc="2EEC78D2">
      <w:numFmt w:val="decimal"/>
      <w:lvlText w:val=""/>
      <w:lvlJc w:val="left"/>
    </w:lvl>
    <w:lvl w:ilvl="5" w:tplc="9F5C208C">
      <w:numFmt w:val="decimal"/>
      <w:lvlText w:val=""/>
      <w:lvlJc w:val="left"/>
    </w:lvl>
    <w:lvl w:ilvl="6" w:tplc="E33878E4">
      <w:numFmt w:val="decimal"/>
      <w:lvlText w:val=""/>
      <w:lvlJc w:val="left"/>
    </w:lvl>
    <w:lvl w:ilvl="7" w:tplc="33360670">
      <w:numFmt w:val="decimal"/>
      <w:lvlText w:val=""/>
      <w:lvlJc w:val="left"/>
    </w:lvl>
    <w:lvl w:ilvl="8" w:tplc="45486D84">
      <w:numFmt w:val="decimal"/>
      <w:lvlText w:val=""/>
      <w:lvlJc w:val="left"/>
    </w:lvl>
  </w:abstractNum>
  <w:abstractNum w:abstractNumId="107" w15:restartNumberingAfterBreak="0">
    <w:nsid w:val="2FD0AD81"/>
    <w:multiLevelType w:val="hybridMultilevel"/>
    <w:tmpl w:val="E88E3138"/>
    <w:lvl w:ilvl="0" w:tplc="9EAC9DC0">
      <w:start w:val="1"/>
      <w:numFmt w:val="bullet"/>
      <w:lvlText w:val="3"/>
      <w:lvlJc w:val="left"/>
    </w:lvl>
    <w:lvl w:ilvl="1" w:tplc="3C2A7618">
      <w:numFmt w:val="decimal"/>
      <w:lvlText w:val=""/>
      <w:lvlJc w:val="left"/>
    </w:lvl>
    <w:lvl w:ilvl="2" w:tplc="F1D4028C">
      <w:numFmt w:val="decimal"/>
      <w:lvlText w:val=""/>
      <w:lvlJc w:val="left"/>
    </w:lvl>
    <w:lvl w:ilvl="3" w:tplc="F5DA75A6">
      <w:numFmt w:val="decimal"/>
      <w:lvlText w:val=""/>
      <w:lvlJc w:val="left"/>
    </w:lvl>
    <w:lvl w:ilvl="4" w:tplc="D1C059D4">
      <w:numFmt w:val="decimal"/>
      <w:lvlText w:val=""/>
      <w:lvlJc w:val="left"/>
    </w:lvl>
    <w:lvl w:ilvl="5" w:tplc="B6C8B142">
      <w:numFmt w:val="decimal"/>
      <w:lvlText w:val=""/>
      <w:lvlJc w:val="left"/>
    </w:lvl>
    <w:lvl w:ilvl="6" w:tplc="A4421A14">
      <w:numFmt w:val="decimal"/>
      <w:lvlText w:val=""/>
      <w:lvlJc w:val="left"/>
    </w:lvl>
    <w:lvl w:ilvl="7" w:tplc="C7208F04">
      <w:numFmt w:val="decimal"/>
      <w:lvlText w:val=""/>
      <w:lvlJc w:val="left"/>
    </w:lvl>
    <w:lvl w:ilvl="8" w:tplc="1EAAB05C">
      <w:numFmt w:val="decimal"/>
      <w:lvlText w:val=""/>
      <w:lvlJc w:val="left"/>
    </w:lvl>
  </w:abstractNum>
  <w:abstractNum w:abstractNumId="108" w15:restartNumberingAfterBreak="0">
    <w:nsid w:val="30AADFDA"/>
    <w:multiLevelType w:val="hybridMultilevel"/>
    <w:tmpl w:val="40F0B7A6"/>
    <w:lvl w:ilvl="0" w:tplc="D0EA5682">
      <w:start w:val="27"/>
      <w:numFmt w:val="decimal"/>
      <w:lvlText w:val="%1"/>
      <w:lvlJc w:val="left"/>
    </w:lvl>
    <w:lvl w:ilvl="1" w:tplc="4FAE4090">
      <w:numFmt w:val="decimal"/>
      <w:lvlText w:val=""/>
      <w:lvlJc w:val="left"/>
    </w:lvl>
    <w:lvl w:ilvl="2" w:tplc="6A7A592A">
      <w:numFmt w:val="decimal"/>
      <w:lvlText w:val=""/>
      <w:lvlJc w:val="left"/>
    </w:lvl>
    <w:lvl w:ilvl="3" w:tplc="F548549A">
      <w:numFmt w:val="decimal"/>
      <w:lvlText w:val=""/>
      <w:lvlJc w:val="left"/>
    </w:lvl>
    <w:lvl w:ilvl="4" w:tplc="FDE00656">
      <w:numFmt w:val="decimal"/>
      <w:lvlText w:val=""/>
      <w:lvlJc w:val="left"/>
    </w:lvl>
    <w:lvl w:ilvl="5" w:tplc="51EEB230">
      <w:numFmt w:val="decimal"/>
      <w:lvlText w:val=""/>
      <w:lvlJc w:val="left"/>
    </w:lvl>
    <w:lvl w:ilvl="6" w:tplc="67E2D0F4">
      <w:numFmt w:val="decimal"/>
      <w:lvlText w:val=""/>
      <w:lvlJc w:val="left"/>
    </w:lvl>
    <w:lvl w:ilvl="7" w:tplc="9F82CD62">
      <w:numFmt w:val="decimal"/>
      <w:lvlText w:val=""/>
      <w:lvlJc w:val="left"/>
    </w:lvl>
    <w:lvl w:ilvl="8" w:tplc="C382F970">
      <w:numFmt w:val="decimal"/>
      <w:lvlText w:val=""/>
      <w:lvlJc w:val="left"/>
    </w:lvl>
  </w:abstractNum>
  <w:abstractNum w:abstractNumId="109" w15:restartNumberingAfterBreak="0">
    <w:nsid w:val="30EADA61"/>
    <w:multiLevelType w:val="hybridMultilevel"/>
    <w:tmpl w:val="07861566"/>
    <w:lvl w:ilvl="0" w:tplc="589CB9F6">
      <w:start w:val="30"/>
      <w:numFmt w:val="decimal"/>
      <w:lvlText w:val="%1"/>
      <w:lvlJc w:val="left"/>
    </w:lvl>
    <w:lvl w:ilvl="1" w:tplc="A6602FB8">
      <w:numFmt w:val="decimal"/>
      <w:lvlText w:val=""/>
      <w:lvlJc w:val="left"/>
    </w:lvl>
    <w:lvl w:ilvl="2" w:tplc="200CE2C6">
      <w:numFmt w:val="decimal"/>
      <w:lvlText w:val=""/>
      <w:lvlJc w:val="left"/>
    </w:lvl>
    <w:lvl w:ilvl="3" w:tplc="8556D440">
      <w:numFmt w:val="decimal"/>
      <w:lvlText w:val=""/>
      <w:lvlJc w:val="left"/>
    </w:lvl>
    <w:lvl w:ilvl="4" w:tplc="56A8EF7E">
      <w:numFmt w:val="decimal"/>
      <w:lvlText w:val=""/>
      <w:lvlJc w:val="left"/>
    </w:lvl>
    <w:lvl w:ilvl="5" w:tplc="76446AB6">
      <w:numFmt w:val="decimal"/>
      <w:lvlText w:val=""/>
      <w:lvlJc w:val="left"/>
    </w:lvl>
    <w:lvl w:ilvl="6" w:tplc="454E42F4">
      <w:numFmt w:val="decimal"/>
      <w:lvlText w:val=""/>
      <w:lvlJc w:val="left"/>
    </w:lvl>
    <w:lvl w:ilvl="7" w:tplc="1D64D30C">
      <w:numFmt w:val="decimal"/>
      <w:lvlText w:val=""/>
      <w:lvlJc w:val="left"/>
    </w:lvl>
    <w:lvl w:ilvl="8" w:tplc="132E2C10">
      <w:numFmt w:val="decimal"/>
      <w:lvlText w:val=""/>
      <w:lvlJc w:val="left"/>
    </w:lvl>
  </w:abstractNum>
  <w:abstractNum w:abstractNumId="110" w15:restartNumberingAfterBreak="0">
    <w:nsid w:val="3102BBE2"/>
    <w:multiLevelType w:val="hybridMultilevel"/>
    <w:tmpl w:val="7E2018DC"/>
    <w:lvl w:ilvl="0" w:tplc="142647D2">
      <w:start w:val="1"/>
      <w:numFmt w:val="bullet"/>
      <w:lvlText w:val="É"/>
      <w:lvlJc w:val="left"/>
    </w:lvl>
    <w:lvl w:ilvl="1" w:tplc="A626B28A">
      <w:numFmt w:val="decimal"/>
      <w:lvlText w:val=""/>
      <w:lvlJc w:val="left"/>
    </w:lvl>
    <w:lvl w:ilvl="2" w:tplc="EAD221AE">
      <w:numFmt w:val="decimal"/>
      <w:lvlText w:val=""/>
      <w:lvlJc w:val="left"/>
    </w:lvl>
    <w:lvl w:ilvl="3" w:tplc="799E3C4C">
      <w:numFmt w:val="decimal"/>
      <w:lvlText w:val=""/>
      <w:lvlJc w:val="left"/>
    </w:lvl>
    <w:lvl w:ilvl="4" w:tplc="9FC010CA">
      <w:numFmt w:val="decimal"/>
      <w:lvlText w:val=""/>
      <w:lvlJc w:val="left"/>
    </w:lvl>
    <w:lvl w:ilvl="5" w:tplc="5330BAB2">
      <w:numFmt w:val="decimal"/>
      <w:lvlText w:val=""/>
      <w:lvlJc w:val="left"/>
    </w:lvl>
    <w:lvl w:ilvl="6" w:tplc="D794DA1C">
      <w:numFmt w:val="decimal"/>
      <w:lvlText w:val=""/>
      <w:lvlJc w:val="left"/>
    </w:lvl>
    <w:lvl w:ilvl="7" w:tplc="075461FE">
      <w:numFmt w:val="decimal"/>
      <w:lvlText w:val=""/>
      <w:lvlJc w:val="left"/>
    </w:lvl>
    <w:lvl w:ilvl="8" w:tplc="E048A562">
      <w:numFmt w:val="decimal"/>
      <w:lvlText w:val=""/>
      <w:lvlJc w:val="left"/>
    </w:lvl>
  </w:abstractNum>
  <w:abstractNum w:abstractNumId="111" w15:restartNumberingAfterBreak="0">
    <w:nsid w:val="313C7C99"/>
    <w:multiLevelType w:val="hybridMultilevel"/>
    <w:tmpl w:val="16366362"/>
    <w:lvl w:ilvl="0" w:tplc="11F2F3C0">
      <w:start w:val="1"/>
      <w:numFmt w:val="bullet"/>
      <w:lvlText w:val="7"/>
      <w:lvlJc w:val="left"/>
    </w:lvl>
    <w:lvl w:ilvl="1" w:tplc="8DECF8CC">
      <w:numFmt w:val="decimal"/>
      <w:lvlText w:val=""/>
      <w:lvlJc w:val="left"/>
    </w:lvl>
    <w:lvl w:ilvl="2" w:tplc="2FA07524">
      <w:numFmt w:val="decimal"/>
      <w:lvlText w:val=""/>
      <w:lvlJc w:val="left"/>
    </w:lvl>
    <w:lvl w:ilvl="3" w:tplc="8584B752">
      <w:numFmt w:val="decimal"/>
      <w:lvlText w:val=""/>
      <w:lvlJc w:val="left"/>
    </w:lvl>
    <w:lvl w:ilvl="4" w:tplc="38125BBA">
      <w:numFmt w:val="decimal"/>
      <w:lvlText w:val=""/>
      <w:lvlJc w:val="left"/>
    </w:lvl>
    <w:lvl w:ilvl="5" w:tplc="53681BFC">
      <w:numFmt w:val="decimal"/>
      <w:lvlText w:val=""/>
      <w:lvlJc w:val="left"/>
    </w:lvl>
    <w:lvl w:ilvl="6" w:tplc="E80A596E">
      <w:numFmt w:val="decimal"/>
      <w:lvlText w:val=""/>
      <w:lvlJc w:val="left"/>
    </w:lvl>
    <w:lvl w:ilvl="7" w:tplc="4A4229B0">
      <w:numFmt w:val="decimal"/>
      <w:lvlText w:val=""/>
      <w:lvlJc w:val="left"/>
    </w:lvl>
    <w:lvl w:ilvl="8" w:tplc="9222C09A">
      <w:numFmt w:val="decimal"/>
      <w:lvlText w:val=""/>
      <w:lvlJc w:val="left"/>
    </w:lvl>
  </w:abstractNum>
  <w:abstractNum w:abstractNumId="112" w15:restartNumberingAfterBreak="0">
    <w:nsid w:val="316032BB"/>
    <w:multiLevelType w:val="hybridMultilevel"/>
    <w:tmpl w:val="85A81ABC"/>
    <w:lvl w:ilvl="0" w:tplc="01D0C5EE">
      <w:start w:val="1"/>
      <w:numFmt w:val="bullet"/>
      <w:lvlText w:val="9"/>
      <w:lvlJc w:val="left"/>
    </w:lvl>
    <w:lvl w:ilvl="1" w:tplc="B3CE9E1E">
      <w:numFmt w:val="decimal"/>
      <w:lvlText w:val=""/>
      <w:lvlJc w:val="left"/>
    </w:lvl>
    <w:lvl w:ilvl="2" w:tplc="859E9A7C">
      <w:numFmt w:val="decimal"/>
      <w:lvlText w:val=""/>
      <w:lvlJc w:val="left"/>
    </w:lvl>
    <w:lvl w:ilvl="3" w:tplc="162E463E">
      <w:numFmt w:val="decimal"/>
      <w:lvlText w:val=""/>
      <w:lvlJc w:val="left"/>
    </w:lvl>
    <w:lvl w:ilvl="4" w:tplc="0D2EDE60">
      <w:numFmt w:val="decimal"/>
      <w:lvlText w:val=""/>
      <w:lvlJc w:val="left"/>
    </w:lvl>
    <w:lvl w:ilvl="5" w:tplc="8C448BF2">
      <w:numFmt w:val="decimal"/>
      <w:lvlText w:val=""/>
      <w:lvlJc w:val="left"/>
    </w:lvl>
    <w:lvl w:ilvl="6" w:tplc="67F45FB2">
      <w:numFmt w:val="decimal"/>
      <w:lvlText w:val=""/>
      <w:lvlJc w:val="left"/>
    </w:lvl>
    <w:lvl w:ilvl="7" w:tplc="CB12F69C">
      <w:numFmt w:val="decimal"/>
      <w:lvlText w:val=""/>
      <w:lvlJc w:val="left"/>
    </w:lvl>
    <w:lvl w:ilvl="8" w:tplc="6652B03E">
      <w:numFmt w:val="decimal"/>
      <w:lvlText w:val=""/>
      <w:lvlJc w:val="left"/>
    </w:lvl>
  </w:abstractNum>
  <w:abstractNum w:abstractNumId="113" w15:restartNumberingAfterBreak="0">
    <w:nsid w:val="32794FF7"/>
    <w:multiLevelType w:val="hybridMultilevel"/>
    <w:tmpl w:val="8D9AC164"/>
    <w:lvl w:ilvl="0" w:tplc="D08C0EE0">
      <w:start w:val="1"/>
      <w:numFmt w:val="bullet"/>
      <w:lvlText w:val="4"/>
      <w:lvlJc w:val="left"/>
    </w:lvl>
    <w:lvl w:ilvl="1" w:tplc="13FC09B8">
      <w:numFmt w:val="decimal"/>
      <w:lvlText w:val=""/>
      <w:lvlJc w:val="left"/>
    </w:lvl>
    <w:lvl w:ilvl="2" w:tplc="37BA2CB8">
      <w:numFmt w:val="decimal"/>
      <w:lvlText w:val=""/>
      <w:lvlJc w:val="left"/>
    </w:lvl>
    <w:lvl w:ilvl="3" w:tplc="D6E462E4">
      <w:numFmt w:val="decimal"/>
      <w:lvlText w:val=""/>
      <w:lvlJc w:val="left"/>
    </w:lvl>
    <w:lvl w:ilvl="4" w:tplc="4F249D9C">
      <w:numFmt w:val="decimal"/>
      <w:lvlText w:val=""/>
      <w:lvlJc w:val="left"/>
    </w:lvl>
    <w:lvl w:ilvl="5" w:tplc="1868B05A">
      <w:numFmt w:val="decimal"/>
      <w:lvlText w:val=""/>
      <w:lvlJc w:val="left"/>
    </w:lvl>
    <w:lvl w:ilvl="6" w:tplc="1750A172">
      <w:numFmt w:val="decimal"/>
      <w:lvlText w:val=""/>
      <w:lvlJc w:val="left"/>
    </w:lvl>
    <w:lvl w:ilvl="7" w:tplc="3698D53E">
      <w:numFmt w:val="decimal"/>
      <w:lvlText w:val=""/>
      <w:lvlJc w:val="left"/>
    </w:lvl>
    <w:lvl w:ilvl="8" w:tplc="57721156">
      <w:numFmt w:val="decimal"/>
      <w:lvlText w:val=""/>
      <w:lvlJc w:val="left"/>
    </w:lvl>
  </w:abstractNum>
  <w:abstractNum w:abstractNumId="114" w15:restartNumberingAfterBreak="0">
    <w:nsid w:val="327B517E"/>
    <w:multiLevelType w:val="hybridMultilevel"/>
    <w:tmpl w:val="54B072CA"/>
    <w:lvl w:ilvl="0" w:tplc="47A85264">
      <w:start w:val="18"/>
      <w:numFmt w:val="decimal"/>
      <w:lvlText w:val="%1"/>
      <w:lvlJc w:val="left"/>
    </w:lvl>
    <w:lvl w:ilvl="1" w:tplc="1E307E30">
      <w:numFmt w:val="decimal"/>
      <w:lvlText w:val=""/>
      <w:lvlJc w:val="left"/>
    </w:lvl>
    <w:lvl w:ilvl="2" w:tplc="66842D4C">
      <w:numFmt w:val="decimal"/>
      <w:lvlText w:val=""/>
      <w:lvlJc w:val="left"/>
    </w:lvl>
    <w:lvl w:ilvl="3" w:tplc="009CD54C">
      <w:numFmt w:val="decimal"/>
      <w:lvlText w:val=""/>
      <w:lvlJc w:val="left"/>
    </w:lvl>
    <w:lvl w:ilvl="4" w:tplc="66EE0E3C">
      <w:numFmt w:val="decimal"/>
      <w:lvlText w:val=""/>
      <w:lvlJc w:val="left"/>
    </w:lvl>
    <w:lvl w:ilvl="5" w:tplc="94446E4E">
      <w:numFmt w:val="decimal"/>
      <w:lvlText w:val=""/>
      <w:lvlJc w:val="left"/>
    </w:lvl>
    <w:lvl w:ilvl="6" w:tplc="0A141976">
      <w:numFmt w:val="decimal"/>
      <w:lvlText w:val=""/>
      <w:lvlJc w:val="left"/>
    </w:lvl>
    <w:lvl w:ilvl="7" w:tplc="3C0C0E36">
      <w:numFmt w:val="decimal"/>
      <w:lvlText w:val=""/>
      <w:lvlJc w:val="left"/>
    </w:lvl>
    <w:lvl w:ilvl="8" w:tplc="8708C636">
      <w:numFmt w:val="decimal"/>
      <w:lvlText w:val=""/>
      <w:lvlJc w:val="left"/>
    </w:lvl>
  </w:abstractNum>
  <w:abstractNum w:abstractNumId="115" w15:restartNumberingAfterBreak="0">
    <w:nsid w:val="327FAC77"/>
    <w:multiLevelType w:val="hybridMultilevel"/>
    <w:tmpl w:val="B202A240"/>
    <w:lvl w:ilvl="0" w:tplc="FD5C62C2">
      <w:start w:val="273"/>
      <w:numFmt w:val="decimal"/>
      <w:lvlText w:val="%1"/>
      <w:lvlJc w:val="left"/>
    </w:lvl>
    <w:lvl w:ilvl="1" w:tplc="39503D9E">
      <w:numFmt w:val="decimal"/>
      <w:lvlText w:val=""/>
      <w:lvlJc w:val="left"/>
    </w:lvl>
    <w:lvl w:ilvl="2" w:tplc="67D49F64">
      <w:numFmt w:val="decimal"/>
      <w:lvlText w:val=""/>
      <w:lvlJc w:val="left"/>
    </w:lvl>
    <w:lvl w:ilvl="3" w:tplc="2A4C2A7C">
      <w:numFmt w:val="decimal"/>
      <w:lvlText w:val=""/>
      <w:lvlJc w:val="left"/>
    </w:lvl>
    <w:lvl w:ilvl="4" w:tplc="5C328012">
      <w:numFmt w:val="decimal"/>
      <w:lvlText w:val=""/>
      <w:lvlJc w:val="left"/>
    </w:lvl>
    <w:lvl w:ilvl="5" w:tplc="95AC7188">
      <w:numFmt w:val="decimal"/>
      <w:lvlText w:val=""/>
      <w:lvlJc w:val="left"/>
    </w:lvl>
    <w:lvl w:ilvl="6" w:tplc="D1924986">
      <w:numFmt w:val="decimal"/>
      <w:lvlText w:val=""/>
      <w:lvlJc w:val="left"/>
    </w:lvl>
    <w:lvl w:ilvl="7" w:tplc="0A2A5228">
      <w:numFmt w:val="decimal"/>
      <w:lvlText w:val=""/>
      <w:lvlJc w:val="left"/>
    </w:lvl>
    <w:lvl w:ilvl="8" w:tplc="5A7806FC">
      <w:numFmt w:val="decimal"/>
      <w:lvlText w:val=""/>
      <w:lvlJc w:val="left"/>
    </w:lvl>
  </w:abstractNum>
  <w:abstractNum w:abstractNumId="116" w15:restartNumberingAfterBreak="0">
    <w:nsid w:val="335A1DF1"/>
    <w:multiLevelType w:val="hybridMultilevel"/>
    <w:tmpl w:val="68227A32"/>
    <w:lvl w:ilvl="0" w:tplc="72B4E772">
      <w:start w:val="1"/>
      <w:numFmt w:val="bullet"/>
      <w:lvlText w:val="6"/>
      <w:lvlJc w:val="left"/>
    </w:lvl>
    <w:lvl w:ilvl="1" w:tplc="C0283A76">
      <w:numFmt w:val="decimal"/>
      <w:lvlText w:val=""/>
      <w:lvlJc w:val="left"/>
    </w:lvl>
    <w:lvl w:ilvl="2" w:tplc="405EDA26">
      <w:numFmt w:val="decimal"/>
      <w:lvlText w:val=""/>
      <w:lvlJc w:val="left"/>
    </w:lvl>
    <w:lvl w:ilvl="3" w:tplc="A0E054F8">
      <w:numFmt w:val="decimal"/>
      <w:lvlText w:val=""/>
      <w:lvlJc w:val="left"/>
    </w:lvl>
    <w:lvl w:ilvl="4" w:tplc="42869E44">
      <w:numFmt w:val="decimal"/>
      <w:lvlText w:val=""/>
      <w:lvlJc w:val="left"/>
    </w:lvl>
    <w:lvl w:ilvl="5" w:tplc="1DEC4240">
      <w:numFmt w:val="decimal"/>
      <w:lvlText w:val=""/>
      <w:lvlJc w:val="left"/>
    </w:lvl>
    <w:lvl w:ilvl="6" w:tplc="F8325068">
      <w:numFmt w:val="decimal"/>
      <w:lvlText w:val=""/>
      <w:lvlJc w:val="left"/>
    </w:lvl>
    <w:lvl w:ilvl="7" w:tplc="F628F562">
      <w:numFmt w:val="decimal"/>
      <w:lvlText w:val=""/>
      <w:lvlJc w:val="left"/>
    </w:lvl>
    <w:lvl w:ilvl="8" w:tplc="3C8E948A">
      <w:numFmt w:val="decimal"/>
      <w:lvlText w:val=""/>
      <w:lvlJc w:val="left"/>
    </w:lvl>
  </w:abstractNum>
  <w:abstractNum w:abstractNumId="117" w15:restartNumberingAfterBreak="0">
    <w:nsid w:val="338125CF"/>
    <w:multiLevelType w:val="hybridMultilevel"/>
    <w:tmpl w:val="D9402F8A"/>
    <w:lvl w:ilvl="0" w:tplc="46BAE48C">
      <w:start w:val="11"/>
      <w:numFmt w:val="decimal"/>
      <w:lvlText w:val="%1"/>
      <w:lvlJc w:val="left"/>
    </w:lvl>
    <w:lvl w:ilvl="1" w:tplc="4C6657AC">
      <w:numFmt w:val="decimal"/>
      <w:lvlText w:val=""/>
      <w:lvlJc w:val="left"/>
    </w:lvl>
    <w:lvl w:ilvl="2" w:tplc="E4588CA4">
      <w:numFmt w:val="decimal"/>
      <w:lvlText w:val=""/>
      <w:lvlJc w:val="left"/>
    </w:lvl>
    <w:lvl w:ilvl="3" w:tplc="03C2A8A0">
      <w:numFmt w:val="decimal"/>
      <w:lvlText w:val=""/>
      <w:lvlJc w:val="left"/>
    </w:lvl>
    <w:lvl w:ilvl="4" w:tplc="ADE6FC5E">
      <w:numFmt w:val="decimal"/>
      <w:lvlText w:val=""/>
      <w:lvlJc w:val="left"/>
    </w:lvl>
    <w:lvl w:ilvl="5" w:tplc="673011E6">
      <w:numFmt w:val="decimal"/>
      <w:lvlText w:val=""/>
      <w:lvlJc w:val="left"/>
    </w:lvl>
    <w:lvl w:ilvl="6" w:tplc="27960692">
      <w:numFmt w:val="decimal"/>
      <w:lvlText w:val=""/>
      <w:lvlJc w:val="left"/>
    </w:lvl>
    <w:lvl w:ilvl="7" w:tplc="89D0560E">
      <w:numFmt w:val="decimal"/>
      <w:lvlText w:val=""/>
      <w:lvlJc w:val="left"/>
    </w:lvl>
    <w:lvl w:ilvl="8" w:tplc="D3FCFE6C">
      <w:numFmt w:val="decimal"/>
      <w:lvlText w:val=""/>
      <w:lvlJc w:val="left"/>
    </w:lvl>
  </w:abstractNum>
  <w:abstractNum w:abstractNumId="118" w15:restartNumberingAfterBreak="0">
    <w:nsid w:val="3410ED56"/>
    <w:multiLevelType w:val="hybridMultilevel"/>
    <w:tmpl w:val="9C62C80E"/>
    <w:lvl w:ilvl="0" w:tplc="40FA22E4">
      <w:start w:val="1"/>
      <w:numFmt w:val="bullet"/>
      <w:lvlText w:val="·"/>
      <w:lvlJc w:val="left"/>
    </w:lvl>
    <w:lvl w:ilvl="1" w:tplc="E1204AF4">
      <w:numFmt w:val="decimal"/>
      <w:lvlText w:val=""/>
      <w:lvlJc w:val="left"/>
    </w:lvl>
    <w:lvl w:ilvl="2" w:tplc="F106FD72">
      <w:numFmt w:val="decimal"/>
      <w:lvlText w:val=""/>
      <w:lvlJc w:val="left"/>
    </w:lvl>
    <w:lvl w:ilvl="3" w:tplc="9912E394">
      <w:numFmt w:val="decimal"/>
      <w:lvlText w:val=""/>
      <w:lvlJc w:val="left"/>
    </w:lvl>
    <w:lvl w:ilvl="4" w:tplc="2A36B938">
      <w:numFmt w:val="decimal"/>
      <w:lvlText w:val=""/>
      <w:lvlJc w:val="left"/>
    </w:lvl>
    <w:lvl w:ilvl="5" w:tplc="49EAE88A">
      <w:numFmt w:val="decimal"/>
      <w:lvlText w:val=""/>
      <w:lvlJc w:val="left"/>
    </w:lvl>
    <w:lvl w:ilvl="6" w:tplc="BDA867C4">
      <w:numFmt w:val="decimal"/>
      <w:lvlText w:val=""/>
      <w:lvlJc w:val="left"/>
    </w:lvl>
    <w:lvl w:ilvl="7" w:tplc="602CE82A">
      <w:numFmt w:val="decimal"/>
      <w:lvlText w:val=""/>
      <w:lvlJc w:val="left"/>
    </w:lvl>
    <w:lvl w:ilvl="8" w:tplc="4F0E4006">
      <w:numFmt w:val="decimal"/>
      <w:lvlText w:val=""/>
      <w:lvlJc w:val="left"/>
    </w:lvl>
  </w:abstractNum>
  <w:abstractNum w:abstractNumId="119" w15:restartNumberingAfterBreak="0">
    <w:nsid w:val="3494B2FB"/>
    <w:multiLevelType w:val="hybridMultilevel"/>
    <w:tmpl w:val="E1E8155E"/>
    <w:lvl w:ilvl="0" w:tplc="150CEFBA">
      <w:start w:val="34"/>
      <w:numFmt w:val="decimal"/>
      <w:lvlText w:val="%1"/>
      <w:lvlJc w:val="left"/>
    </w:lvl>
    <w:lvl w:ilvl="1" w:tplc="42F883A4">
      <w:numFmt w:val="decimal"/>
      <w:lvlText w:val=""/>
      <w:lvlJc w:val="left"/>
    </w:lvl>
    <w:lvl w:ilvl="2" w:tplc="A3F21FD4">
      <w:numFmt w:val="decimal"/>
      <w:lvlText w:val=""/>
      <w:lvlJc w:val="left"/>
    </w:lvl>
    <w:lvl w:ilvl="3" w:tplc="71EC0E88">
      <w:numFmt w:val="decimal"/>
      <w:lvlText w:val=""/>
      <w:lvlJc w:val="left"/>
    </w:lvl>
    <w:lvl w:ilvl="4" w:tplc="BC7C567C">
      <w:numFmt w:val="decimal"/>
      <w:lvlText w:val=""/>
      <w:lvlJc w:val="left"/>
    </w:lvl>
    <w:lvl w:ilvl="5" w:tplc="6F2EA17A">
      <w:numFmt w:val="decimal"/>
      <w:lvlText w:val=""/>
      <w:lvlJc w:val="left"/>
    </w:lvl>
    <w:lvl w:ilvl="6" w:tplc="74623A66">
      <w:numFmt w:val="decimal"/>
      <w:lvlText w:val=""/>
      <w:lvlJc w:val="left"/>
    </w:lvl>
    <w:lvl w:ilvl="7" w:tplc="A8B25A58">
      <w:numFmt w:val="decimal"/>
      <w:lvlText w:val=""/>
      <w:lvlJc w:val="left"/>
    </w:lvl>
    <w:lvl w:ilvl="8" w:tplc="55BECE4A">
      <w:numFmt w:val="decimal"/>
      <w:lvlText w:val=""/>
      <w:lvlJc w:val="left"/>
    </w:lvl>
  </w:abstractNum>
  <w:abstractNum w:abstractNumId="120" w15:restartNumberingAfterBreak="0">
    <w:nsid w:val="34CC3ACF"/>
    <w:multiLevelType w:val="hybridMultilevel"/>
    <w:tmpl w:val="CC6265E0"/>
    <w:lvl w:ilvl="0" w:tplc="DD18956E">
      <w:start w:val="20"/>
      <w:numFmt w:val="decimal"/>
      <w:lvlText w:val="%1"/>
      <w:lvlJc w:val="left"/>
    </w:lvl>
    <w:lvl w:ilvl="1" w:tplc="3836CEC2">
      <w:numFmt w:val="decimal"/>
      <w:lvlText w:val=""/>
      <w:lvlJc w:val="left"/>
    </w:lvl>
    <w:lvl w:ilvl="2" w:tplc="8FFA0262">
      <w:numFmt w:val="decimal"/>
      <w:lvlText w:val=""/>
      <w:lvlJc w:val="left"/>
    </w:lvl>
    <w:lvl w:ilvl="3" w:tplc="CBE0FB78">
      <w:numFmt w:val="decimal"/>
      <w:lvlText w:val=""/>
      <w:lvlJc w:val="left"/>
    </w:lvl>
    <w:lvl w:ilvl="4" w:tplc="F68C1F52">
      <w:numFmt w:val="decimal"/>
      <w:lvlText w:val=""/>
      <w:lvlJc w:val="left"/>
    </w:lvl>
    <w:lvl w:ilvl="5" w:tplc="E36E9780">
      <w:numFmt w:val="decimal"/>
      <w:lvlText w:val=""/>
      <w:lvlJc w:val="left"/>
    </w:lvl>
    <w:lvl w:ilvl="6" w:tplc="A7C6EB04">
      <w:numFmt w:val="decimal"/>
      <w:lvlText w:val=""/>
      <w:lvlJc w:val="left"/>
    </w:lvl>
    <w:lvl w:ilvl="7" w:tplc="A788A5AC">
      <w:numFmt w:val="decimal"/>
      <w:lvlText w:val=""/>
      <w:lvlJc w:val="left"/>
    </w:lvl>
    <w:lvl w:ilvl="8" w:tplc="67F0C2A0">
      <w:numFmt w:val="decimal"/>
      <w:lvlText w:val=""/>
      <w:lvlJc w:val="left"/>
    </w:lvl>
  </w:abstractNum>
  <w:abstractNum w:abstractNumId="121" w15:restartNumberingAfterBreak="0">
    <w:nsid w:val="34DFBC00"/>
    <w:multiLevelType w:val="hybridMultilevel"/>
    <w:tmpl w:val="28AEEBDA"/>
    <w:lvl w:ilvl="0" w:tplc="B9DA8368">
      <w:start w:val="1"/>
      <w:numFmt w:val="bullet"/>
      <w:lvlText w:val="·"/>
      <w:lvlJc w:val="left"/>
    </w:lvl>
    <w:lvl w:ilvl="1" w:tplc="9E1E905A">
      <w:numFmt w:val="decimal"/>
      <w:lvlText w:val=""/>
      <w:lvlJc w:val="left"/>
    </w:lvl>
    <w:lvl w:ilvl="2" w:tplc="30F0CF16">
      <w:numFmt w:val="decimal"/>
      <w:lvlText w:val=""/>
      <w:lvlJc w:val="left"/>
    </w:lvl>
    <w:lvl w:ilvl="3" w:tplc="32DA2186">
      <w:numFmt w:val="decimal"/>
      <w:lvlText w:val=""/>
      <w:lvlJc w:val="left"/>
    </w:lvl>
    <w:lvl w:ilvl="4" w:tplc="65CA8AEC">
      <w:numFmt w:val="decimal"/>
      <w:lvlText w:val=""/>
      <w:lvlJc w:val="left"/>
    </w:lvl>
    <w:lvl w:ilvl="5" w:tplc="1ABE6EB8">
      <w:numFmt w:val="decimal"/>
      <w:lvlText w:val=""/>
      <w:lvlJc w:val="left"/>
    </w:lvl>
    <w:lvl w:ilvl="6" w:tplc="0E7C0698">
      <w:numFmt w:val="decimal"/>
      <w:lvlText w:val=""/>
      <w:lvlJc w:val="left"/>
    </w:lvl>
    <w:lvl w:ilvl="7" w:tplc="415A7024">
      <w:numFmt w:val="decimal"/>
      <w:lvlText w:val=""/>
      <w:lvlJc w:val="left"/>
    </w:lvl>
    <w:lvl w:ilvl="8" w:tplc="A780498A">
      <w:numFmt w:val="decimal"/>
      <w:lvlText w:val=""/>
      <w:lvlJc w:val="left"/>
    </w:lvl>
  </w:abstractNum>
  <w:abstractNum w:abstractNumId="122" w15:restartNumberingAfterBreak="0">
    <w:nsid w:val="368DB37E"/>
    <w:multiLevelType w:val="hybridMultilevel"/>
    <w:tmpl w:val="A59E25B2"/>
    <w:lvl w:ilvl="0" w:tplc="796CBD62">
      <w:start w:val="16"/>
      <w:numFmt w:val="decimal"/>
      <w:lvlText w:val="%1"/>
      <w:lvlJc w:val="left"/>
    </w:lvl>
    <w:lvl w:ilvl="1" w:tplc="F54A9B94">
      <w:numFmt w:val="decimal"/>
      <w:lvlText w:val=""/>
      <w:lvlJc w:val="left"/>
    </w:lvl>
    <w:lvl w:ilvl="2" w:tplc="F1FCE53C">
      <w:numFmt w:val="decimal"/>
      <w:lvlText w:val=""/>
      <w:lvlJc w:val="left"/>
    </w:lvl>
    <w:lvl w:ilvl="3" w:tplc="E4ECC66E">
      <w:numFmt w:val="decimal"/>
      <w:lvlText w:val=""/>
      <w:lvlJc w:val="left"/>
    </w:lvl>
    <w:lvl w:ilvl="4" w:tplc="1ACC86FC">
      <w:numFmt w:val="decimal"/>
      <w:lvlText w:val=""/>
      <w:lvlJc w:val="left"/>
    </w:lvl>
    <w:lvl w:ilvl="5" w:tplc="1AAC852A">
      <w:numFmt w:val="decimal"/>
      <w:lvlText w:val=""/>
      <w:lvlJc w:val="left"/>
    </w:lvl>
    <w:lvl w:ilvl="6" w:tplc="210E9FE2">
      <w:numFmt w:val="decimal"/>
      <w:lvlText w:val=""/>
      <w:lvlJc w:val="left"/>
    </w:lvl>
    <w:lvl w:ilvl="7" w:tplc="395616A4">
      <w:numFmt w:val="decimal"/>
      <w:lvlText w:val=""/>
      <w:lvlJc w:val="left"/>
    </w:lvl>
    <w:lvl w:ilvl="8" w:tplc="151C26D6">
      <w:numFmt w:val="decimal"/>
      <w:lvlText w:val=""/>
      <w:lvlJc w:val="left"/>
    </w:lvl>
  </w:abstractNum>
  <w:abstractNum w:abstractNumId="123" w15:restartNumberingAfterBreak="0">
    <w:nsid w:val="36B2ACBC"/>
    <w:multiLevelType w:val="hybridMultilevel"/>
    <w:tmpl w:val="45D8D41E"/>
    <w:lvl w:ilvl="0" w:tplc="076AACB8">
      <w:start w:val="25"/>
      <w:numFmt w:val="decimal"/>
      <w:lvlText w:val="%1"/>
      <w:lvlJc w:val="left"/>
    </w:lvl>
    <w:lvl w:ilvl="1" w:tplc="8F32EEC2">
      <w:numFmt w:val="decimal"/>
      <w:lvlText w:val=""/>
      <w:lvlJc w:val="left"/>
    </w:lvl>
    <w:lvl w:ilvl="2" w:tplc="2002764A">
      <w:numFmt w:val="decimal"/>
      <w:lvlText w:val=""/>
      <w:lvlJc w:val="left"/>
    </w:lvl>
    <w:lvl w:ilvl="3" w:tplc="626E76D6">
      <w:numFmt w:val="decimal"/>
      <w:lvlText w:val=""/>
      <w:lvlJc w:val="left"/>
    </w:lvl>
    <w:lvl w:ilvl="4" w:tplc="69E039D0">
      <w:numFmt w:val="decimal"/>
      <w:lvlText w:val=""/>
      <w:lvlJc w:val="left"/>
    </w:lvl>
    <w:lvl w:ilvl="5" w:tplc="2C369678">
      <w:numFmt w:val="decimal"/>
      <w:lvlText w:val=""/>
      <w:lvlJc w:val="left"/>
    </w:lvl>
    <w:lvl w:ilvl="6" w:tplc="E6A27A1C">
      <w:numFmt w:val="decimal"/>
      <w:lvlText w:val=""/>
      <w:lvlJc w:val="left"/>
    </w:lvl>
    <w:lvl w:ilvl="7" w:tplc="F6BC49D8">
      <w:numFmt w:val="decimal"/>
      <w:lvlText w:val=""/>
      <w:lvlJc w:val="left"/>
    </w:lvl>
    <w:lvl w:ilvl="8" w:tplc="433EF3A6">
      <w:numFmt w:val="decimal"/>
      <w:lvlText w:val=""/>
      <w:lvlJc w:val="left"/>
    </w:lvl>
  </w:abstractNum>
  <w:abstractNum w:abstractNumId="124" w15:restartNumberingAfterBreak="0">
    <w:nsid w:val="378D97C0"/>
    <w:multiLevelType w:val="hybridMultilevel"/>
    <w:tmpl w:val="C8F6069E"/>
    <w:lvl w:ilvl="0" w:tplc="37504DDE">
      <w:start w:val="1"/>
      <w:numFmt w:val="bullet"/>
      <w:lvlText w:val="9"/>
      <w:lvlJc w:val="left"/>
    </w:lvl>
    <w:lvl w:ilvl="1" w:tplc="AA029C84">
      <w:numFmt w:val="decimal"/>
      <w:lvlText w:val=""/>
      <w:lvlJc w:val="left"/>
    </w:lvl>
    <w:lvl w:ilvl="2" w:tplc="250238E8">
      <w:numFmt w:val="decimal"/>
      <w:lvlText w:val=""/>
      <w:lvlJc w:val="left"/>
    </w:lvl>
    <w:lvl w:ilvl="3" w:tplc="A65A41E0">
      <w:numFmt w:val="decimal"/>
      <w:lvlText w:val=""/>
      <w:lvlJc w:val="left"/>
    </w:lvl>
    <w:lvl w:ilvl="4" w:tplc="966E8262">
      <w:numFmt w:val="decimal"/>
      <w:lvlText w:val=""/>
      <w:lvlJc w:val="left"/>
    </w:lvl>
    <w:lvl w:ilvl="5" w:tplc="6C2EA00E">
      <w:numFmt w:val="decimal"/>
      <w:lvlText w:val=""/>
      <w:lvlJc w:val="left"/>
    </w:lvl>
    <w:lvl w:ilvl="6" w:tplc="CB04D8A8">
      <w:numFmt w:val="decimal"/>
      <w:lvlText w:val=""/>
      <w:lvlJc w:val="left"/>
    </w:lvl>
    <w:lvl w:ilvl="7" w:tplc="42760CD6">
      <w:numFmt w:val="decimal"/>
      <w:lvlText w:val=""/>
      <w:lvlJc w:val="left"/>
    </w:lvl>
    <w:lvl w:ilvl="8" w:tplc="A900F57E">
      <w:numFmt w:val="decimal"/>
      <w:lvlText w:val=""/>
      <w:lvlJc w:val="left"/>
    </w:lvl>
  </w:abstractNum>
  <w:abstractNum w:abstractNumId="125" w15:restartNumberingAfterBreak="0">
    <w:nsid w:val="3822CB01"/>
    <w:multiLevelType w:val="hybridMultilevel"/>
    <w:tmpl w:val="DF94D3EE"/>
    <w:lvl w:ilvl="0" w:tplc="F7B21FE0">
      <w:start w:val="1"/>
      <w:numFmt w:val="lowerLetter"/>
      <w:lvlText w:val="(%1)"/>
      <w:lvlJc w:val="left"/>
    </w:lvl>
    <w:lvl w:ilvl="1" w:tplc="2EEECBAC">
      <w:numFmt w:val="decimal"/>
      <w:lvlText w:val=""/>
      <w:lvlJc w:val="left"/>
    </w:lvl>
    <w:lvl w:ilvl="2" w:tplc="28D2805E">
      <w:numFmt w:val="decimal"/>
      <w:lvlText w:val=""/>
      <w:lvlJc w:val="left"/>
    </w:lvl>
    <w:lvl w:ilvl="3" w:tplc="3272AE38">
      <w:numFmt w:val="decimal"/>
      <w:lvlText w:val=""/>
      <w:lvlJc w:val="left"/>
    </w:lvl>
    <w:lvl w:ilvl="4" w:tplc="4A9CD608">
      <w:numFmt w:val="decimal"/>
      <w:lvlText w:val=""/>
      <w:lvlJc w:val="left"/>
    </w:lvl>
    <w:lvl w:ilvl="5" w:tplc="6A387DDA">
      <w:numFmt w:val="decimal"/>
      <w:lvlText w:val=""/>
      <w:lvlJc w:val="left"/>
    </w:lvl>
    <w:lvl w:ilvl="6" w:tplc="A524CE20">
      <w:numFmt w:val="decimal"/>
      <w:lvlText w:val=""/>
      <w:lvlJc w:val="left"/>
    </w:lvl>
    <w:lvl w:ilvl="7" w:tplc="1B4C9FA8">
      <w:numFmt w:val="decimal"/>
      <w:lvlText w:val=""/>
      <w:lvlJc w:val="left"/>
    </w:lvl>
    <w:lvl w:ilvl="8" w:tplc="A246F88E">
      <w:numFmt w:val="decimal"/>
      <w:lvlText w:val=""/>
      <w:lvlJc w:val="left"/>
    </w:lvl>
  </w:abstractNum>
  <w:abstractNum w:abstractNumId="126" w15:restartNumberingAfterBreak="0">
    <w:nsid w:val="38A5D054"/>
    <w:multiLevelType w:val="hybridMultilevel"/>
    <w:tmpl w:val="6E483106"/>
    <w:lvl w:ilvl="0" w:tplc="1A3AA20C">
      <w:start w:val="115"/>
      <w:numFmt w:val="decimal"/>
      <w:lvlText w:val="%1"/>
      <w:lvlJc w:val="left"/>
    </w:lvl>
    <w:lvl w:ilvl="1" w:tplc="31D4005C">
      <w:numFmt w:val="decimal"/>
      <w:lvlText w:val=""/>
      <w:lvlJc w:val="left"/>
    </w:lvl>
    <w:lvl w:ilvl="2" w:tplc="3124AFA0">
      <w:numFmt w:val="decimal"/>
      <w:lvlText w:val=""/>
      <w:lvlJc w:val="left"/>
    </w:lvl>
    <w:lvl w:ilvl="3" w:tplc="20002144">
      <w:numFmt w:val="decimal"/>
      <w:lvlText w:val=""/>
      <w:lvlJc w:val="left"/>
    </w:lvl>
    <w:lvl w:ilvl="4" w:tplc="9E06BBFC">
      <w:numFmt w:val="decimal"/>
      <w:lvlText w:val=""/>
      <w:lvlJc w:val="left"/>
    </w:lvl>
    <w:lvl w:ilvl="5" w:tplc="3AF06A44">
      <w:numFmt w:val="decimal"/>
      <w:lvlText w:val=""/>
      <w:lvlJc w:val="left"/>
    </w:lvl>
    <w:lvl w:ilvl="6" w:tplc="515004CA">
      <w:numFmt w:val="decimal"/>
      <w:lvlText w:val=""/>
      <w:lvlJc w:val="left"/>
    </w:lvl>
    <w:lvl w:ilvl="7" w:tplc="F5FE9F58">
      <w:numFmt w:val="decimal"/>
      <w:lvlText w:val=""/>
      <w:lvlJc w:val="left"/>
    </w:lvl>
    <w:lvl w:ilvl="8" w:tplc="762839DC">
      <w:numFmt w:val="decimal"/>
      <w:lvlText w:val=""/>
      <w:lvlJc w:val="left"/>
    </w:lvl>
  </w:abstractNum>
  <w:abstractNum w:abstractNumId="127" w15:restartNumberingAfterBreak="0">
    <w:nsid w:val="392EDBE4"/>
    <w:multiLevelType w:val="hybridMultilevel"/>
    <w:tmpl w:val="645EF2FC"/>
    <w:lvl w:ilvl="0" w:tplc="49269FDA">
      <w:start w:val="1"/>
      <w:numFmt w:val="bullet"/>
      <w:lvlText w:val="1"/>
      <w:lvlJc w:val="left"/>
    </w:lvl>
    <w:lvl w:ilvl="1" w:tplc="F7984060">
      <w:numFmt w:val="decimal"/>
      <w:lvlText w:val=""/>
      <w:lvlJc w:val="left"/>
    </w:lvl>
    <w:lvl w:ilvl="2" w:tplc="1B587B02">
      <w:numFmt w:val="decimal"/>
      <w:lvlText w:val=""/>
      <w:lvlJc w:val="left"/>
    </w:lvl>
    <w:lvl w:ilvl="3" w:tplc="8E980988">
      <w:numFmt w:val="decimal"/>
      <w:lvlText w:val=""/>
      <w:lvlJc w:val="left"/>
    </w:lvl>
    <w:lvl w:ilvl="4" w:tplc="14EA9936">
      <w:numFmt w:val="decimal"/>
      <w:lvlText w:val=""/>
      <w:lvlJc w:val="left"/>
    </w:lvl>
    <w:lvl w:ilvl="5" w:tplc="1178995A">
      <w:numFmt w:val="decimal"/>
      <w:lvlText w:val=""/>
      <w:lvlJc w:val="left"/>
    </w:lvl>
    <w:lvl w:ilvl="6" w:tplc="7C86A5B4">
      <w:numFmt w:val="decimal"/>
      <w:lvlText w:val=""/>
      <w:lvlJc w:val="left"/>
    </w:lvl>
    <w:lvl w:ilvl="7" w:tplc="9ADA1E86">
      <w:numFmt w:val="decimal"/>
      <w:lvlText w:val=""/>
      <w:lvlJc w:val="left"/>
    </w:lvl>
    <w:lvl w:ilvl="8" w:tplc="6142938E">
      <w:numFmt w:val="decimal"/>
      <w:lvlText w:val=""/>
      <w:lvlJc w:val="left"/>
    </w:lvl>
  </w:abstractNum>
  <w:abstractNum w:abstractNumId="128" w15:restartNumberingAfterBreak="0">
    <w:nsid w:val="3957756A"/>
    <w:multiLevelType w:val="hybridMultilevel"/>
    <w:tmpl w:val="869A5EE6"/>
    <w:lvl w:ilvl="0" w:tplc="3C588AA2">
      <w:start w:val="7"/>
      <w:numFmt w:val="decimal"/>
      <w:lvlText w:val="%1"/>
      <w:lvlJc w:val="left"/>
    </w:lvl>
    <w:lvl w:ilvl="1" w:tplc="EE3875D8">
      <w:numFmt w:val="decimal"/>
      <w:lvlText w:val=""/>
      <w:lvlJc w:val="left"/>
    </w:lvl>
    <w:lvl w:ilvl="2" w:tplc="5956964A">
      <w:numFmt w:val="decimal"/>
      <w:lvlText w:val=""/>
      <w:lvlJc w:val="left"/>
    </w:lvl>
    <w:lvl w:ilvl="3" w:tplc="38C08DBC">
      <w:numFmt w:val="decimal"/>
      <w:lvlText w:val=""/>
      <w:lvlJc w:val="left"/>
    </w:lvl>
    <w:lvl w:ilvl="4" w:tplc="DACC79BC">
      <w:numFmt w:val="decimal"/>
      <w:lvlText w:val=""/>
      <w:lvlJc w:val="left"/>
    </w:lvl>
    <w:lvl w:ilvl="5" w:tplc="942A8E3A">
      <w:numFmt w:val="decimal"/>
      <w:lvlText w:val=""/>
      <w:lvlJc w:val="left"/>
    </w:lvl>
    <w:lvl w:ilvl="6" w:tplc="D7D83CB6">
      <w:numFmt w:val="decimal"/>
      <w:lvlText w:val=""/>
      <w:lvlJc w:val="left"/>
    </w:lvl>
    <w:lvl w:ilvl="7" w:tplc="5E2C26EA">
      <w:numFmt w:val="decimal"/>
      <w:lvlText w:val=""/>
      <w:lvlJc w:val="left"/>
    </w:lvl>
    <w:lvl w:ilvl="8" w:tplc="5BE26220">
      <w:numFmt w:val="decimal"/>
      <w:lvlText w:val=""/>
      <w:lvlJc w:val="left"/>
    </w:lvl>
  </w:abstractNum>
  <w:abstractNum w:abstractNumId="129" w15:restartNumberingAfterBreak="0">
    <w:nsid w:val="39DF2579"/>
    <w:multiLevelType w:val="hybridMultilevel"/>
    <w:tmpl w:val="27D47466"/>
    <w:lvl w:ilvl="0" w:tplc="F1A8764A">
      <w:start w:val="10"/>
      <w:numFmt w:val="decimal"/>
      <w:lvlText w:val="%1"/>
      <w:lvlJc w:val="left"/>
    </w:lvl>
    <w:lvl w:ilvl="1" w:tplc="8E409A1C">
      <w:numFmt w:val="decimal"/>
      <w:lvlText w:val=""/>
      <w:lvlJc w:val="left"/>
    </w:lvl>
    <w:lvl w:ilvl="2" w:tplc="9E20C492">
      <w:numFmt w:val="decimal"/>
      <w:lvlText w:val=""/>
      <w:lvlJc w:val="left"/>
    </w:lvl>
    <w:lvl w:ilvl="3" w:tplc="983A9430">
      <w:numFmt w:val="decimal"/>
      <w:lvlText w:val=""/>
      <w:lvlJc w:val="left"/>
    </w:lvl>
    <w:lvl w:ilvl="4" w:tplc="7EC00784">
      <w:numFmt w:val="decimal"/>
      <w:lvlText w:val=""/>
      <w:lvlJc w:val="left"/>
    </w:lvl>
    <w:lvl w:ilvl="5" w:tplc="C04003F2">
      <w:numFmt w:val="decimal"/>
      <w:lvlText w:val=""/>
      <w:lvlJc w:val="left"/>
    </w:lvl>
    <w:lvl w:ilvl="6" w:tplc="CD780C0C">
      <w:numFmt w:val="decimal"/>
      <w:lvlText w:val=""/>
      <w:lvlJc w:val="left"/>
    </w:lvl>
    <w:lvl w:ilvl="7" w:tplc="7EC492CA">
      <w:numFmt w:val="decimal"/>
      <w:lvlText w:val=""/>
      <w:lvlJc w:val="left"/>
    </w:lvl>
    <w:lvl w:ilvl="8" w:tplc="F87AF6DE">
      <w:numFmt w:val="decimal"/>
      <w:lvlText w:val=""/>
      <w:lvlJc w:val="left"/>
    </w:lvl>
  </w:abstractNum>
  <w:abstractNum w:abstractNumId="130" w15:restartNumberingAfterBreak="0">
    <w:nsid w:val="3A966CD0"/>
    <w:multiLevelType w:val="hybridMultilevel"/>
    <w:tmpl w:val="04384BA0"/>
    <w:lvl w:ilvl="0" w:tplc="AC78E49A">
      <w:start w:val="113"/>
      <w:numFmt w:val="decimal"/>
      <w:lvlText w:val="%1"/>
      <w:lvlJc w:val="left"/>
    </w:lvl>
    <w:lvl w:ilvl="1" w:tplc="A576411A">
      <w:numFmt w:val="decimal"/>
      <w:lvlText w:val=""/>
      <w:lvlJc w:val="left"/>
    </w:lvl>
    <w:lvl w:ilvl="2" w:tplc="F418E204">
      <w:numFmt w:val="decimal"/>
      <w:lvlText w:val=""/>
      <w:lvlJc w:val="left"/>
    </w:lvl>
    <w:lvl w:ilvl="3" w:tplc="327292D2">
      <w:numFmt w:val="decimal"/>
      <w:lvlText w:val=""/>
      <w:lvlJc w:val="left"/>
    </w:lvl>
    <w:lvl w:ilvl="4" w:tplc="25242F50">
      <w:numFmt w:val="decimal"/>
      <w:lvlText w:val=""/>
      <w:lvlJc w:val="left"/>
    </w:lvl>
    <w:lvl w:ilvl="5" w:tplc="99FCE8E2">
      <w:numFmt w:val="decimal"/>
      <w:lvlText w:val=""/>
      <w:lvlJc w:val="left"/>
    </w:lvl>
    <w:lvl w:ilvl="6" w:tplc="BC6AC0DC">
      <w:numFmt w:val="decimal"/>
      <w:lvlText w:val=""/>
      <w:lvlJc w:val="left"/>
    </w:lvl>
    <w:lvl w:ilvl="7" w:tplc="6376226A">
      <w:numFmt w:val="decimal"/>
      <w:lvlText w:val=""/>
      <w:lvlJc w:val="left"/>
    </w:lvl>
    <w:lvl w:ilvl="8" w:tplc="BEAC43F2">
      <w:numFmt w:val="decimal"/>
      <w:lvlText w:val=""/>
      <w:lvlJc w:val="left"/>
    </w:lvl>
  </w:abstractNum>
  <w:abstractNum w:abstractNumId="131" w15:restartNumberingAfterBreak="0">
    <w:nsid w:val="3AA10581"/>
    <w:multiLevelType w:val="hybridMultilevel"/>
    <w:tmpl w:val="8AECF582"/>
    <w:lvl w:ilvl="0" w:tplc="3DC66080">
      <w:start w:val="10"/>
      <w:numFmt w:val="decimal"/>
      <w:lvlText w:val="%1"/>
      <w:lvlJc w:val="left"/>
    </w:lvl>
    <w:lvl w:ilvl="1" w:tplc="6CE64EBA">
      <w:numFmt w:val="decimal"/>
      <w:lvlText w:val=""/>
      <w:lvlJc w:val="left"/>
    </w:lvl>
    <w:lvl w:ilvl="2" w:tplc="CDE422F4">
      <w:numFmt w:val="decimal"/>
      <w:lvlText w:val=""/>
      <w:lvlJc w:val="left"/>
    </w:lvl>
    <w:lvl w:ilvl="3" w:tplc="77940128">
      <w:numFmt w:val="decimal"/>
      <w:lvlText w:val=""/>
      <w:lvlJc w:val="left"/>
    </w:lvl>
    <w:lvl w:ilvl="4" w:tplc="9872CD58">
      <w:numFmt w:val="decimal"/>
      <w:lvlText w:val=""/>
      <w:lvlJc w:val="left"/>
    </w:lvl>
    <w:lvl w:ilvl="5" w:tplc="660427AE">
      <w:numFmt w:val="decimal"/>
      <w:lvlText w:val=""/>
      <w:lvlJc w:val="left"/>
    </w:lvl>
    <w:lvl w:ilvl="6" w:tplc="8D7E980C">
      <w:numFmt w:val="decimal"/>
      <w:lvlText w:val=""/>
      <w:lvlJc w:val="left"/>
    </w:lvl>
    <w:lvl w:ilvl="7" w:tplc="A43C2AF0">
      <w:numFmt w:val="decimal"/>
      <w:lvlText w:val=""/>
      <w:lvlJc w:val="left"/>
    </w:lvl>
    <w:lvl w:ilvl="8" w:tplc="C64E14B4">
      <w:numFmt w:val="decimal"/>
      <w:lvlText w:val=""/>
      <w:lvlJc w:val="left"/>
    </w:lvl>
  </w:abstractNum>
  <w:abstractNum w:abstractNumId="132" w15:restartNumberingAfterBreak="0">
    <w:nsid w:val="3B3EBE15"/>
    <w:multiLevelType w:val="hybridMultilevel"/>
    <w:tmpl w:val="D8E8F7B4"/>
    <w:lvl w:ilvl="0" w:tplc="4E20756A">
      <w:start w:val="17"/>
      <w:numFmt w:val="decimal"/>
      <w:lvlText w:val="%1"/>
      <w:lvlJc w:val="left"/>
    </w:lvl>
    <w:lvl w:ilvl="1" w:tplc="FF68BEB6">
      <w:numFmt w:val="decimal"/>
      <w:lvlText w:val=""/>
      <w:lvlJc w:val="left"/>
    </w:lvl>
    <w:lvl w:ilvl="2" w:tplc="E00A8B4A">
      <w:numFmt w:val="decimal"/>
      <w:lvlText w:val=""/>
      <w:lvlJc w:val="left"/>
    </w:lvl>
    <w:lvl w:ilvl="3" w:tplc="2B2810A6">
      <w:numFmt w:val="decimal"/>
      <w:lvlText w:val=""/>
      <w:lvlJc w:val="left"/>
    </w:lvl>
    <w:lvl w:ilvl="4" w:tplc="19728BF4">
      <w:numFmt w:val="decimal"/>
      <w:lvlText w:val=""/>
      <w:lvlJc w:val="left"/>
    </w:lvl>
    <w:lvl w:ilvl="5" w:tplc="8F40241A">
      <w:numFmt w:val="decimal"/>
      <w:lvlText w:val=""/>
      <w:lvlJc w:val="left"/>
    </w:lvl>
    <w:lvl w:ilvl="6" w:tplc="544A1644">
      <w:numFmt w:val="decimal"/>
      <w:lvlText w:val=""/>
      <w:lvlJc w:val="left"/>
    </w:lvl>
    <w:lvl w:ilvl="7" w:tplc="873212B6">
      <w:numFmt w:val="decimal"/>
      <w:lvlText w:val=""/>
      <w:lvlJc w:val="left"/>
    </w:lvl>
    <w:lvl w:ilvl="8" w:tplc="253CD960">
      <w:numFmt w:val="decimal"/>
      <w:lvlText w:val=""/>
      <w:lvlJc w:val="left"/>
    </w:lvl>
  </w:abstractNum>
  <w:abstractNum w:abstractNumId="133" w15:restartNumberingAfterBreak="0">
    <w:nsid w:val="3BAB699E"/>
    <w:multiLevelType w:val="hybridMultilevel"/>
    <w:tmpl w:val="6D96A3A2"/>
    <w:lvl w:ilvl="0" w:tplc="2F5E71B4">
      <w:start w:val="1"/>
      <w:numFmt w:val="bullet"/>
      <w:lvlText w:val="7"/>
      <w:lvlJc w:val="left"/>
    </w:lvl>
    <w:lvl w:ilvl="1" w:tplc="77EC0674">
      <w:numFmt w:val="decimal"/>
      <w:lvlText w:val=""/>
      <w:lvlJc w:val="left"/>
    </w:lvl>
    <w:lvl w:ilvl="2" w:tplc="F386F068">
      <w:numFmt w:val="decimal"/>
      <w:lvlText w:val=""/>
      <w:lvlJc w:val="left"/>
    </w:lvl>
    <w:lvl w:ilvl="3" w:tplc="5B08C918">
      <w:numFmt w:val="decimal"/>
      <w:lvlText w:val=""/>
      <w:lvlJc w:val="left"/>
    </w:lvl>
    <w:lvl w:ilvl="4" w:tplc="1842F5F8">
      <w:numFmt w:val="decimal"/>
      <w:lvlText w:val=""/>
      <w:lvlJc w:val="left"/>
    </w:lvl>
    <w:lvl w:ilvl="5" w:tplc="BE207E9E">
      <w:numFmt w:val="decimal"/>
      <w:lvlText w:val=""/>
      <w:lvlJc w:val="left"/>
    </w:lvl>
    <w:lvl w:ilvl="6" w:tplc="FDCE7282">
      <w:numFmt w:val="decimal"/>
      <w:lvlText w:val=""/>
      <w:lvlJc w:val="left"/>
    </w:lvl>
    <w:lvl w:ilvl="7" w:tplc="86BA2CDA">
      <w:numFmt w:val="decimal"/>
      <w:lvlText w:val=""/>
      <w:lvlJc w:val="left"/>
    </w:lvl>
    <w:lvl w:ilvl="8" w:tplc="EFA4E968">
      <w:numFmt w:val="decimal"/>
      <w:lvlText w:val=""/>
      <w:lvlJc w:val="left"/>
    </w:lvl>
  </w:abstractNum>
  <w:abstractNum w:abstractNumId="134" w15:restartNumberingAfterBreak="0">
    <w:nsid w:val="3C3B72B2"/>
    <w:multiLevelType w:val="hybridMultilevel"/>
    <w:tmpl w:val="146CD8A8"/>
    <w:lvl w:ilvl="0" w:tplc="1E8899BC">
      <w:start w:val="13"/>
      <w:numFmt w:val="decimal"/>
      <w:lvlText w:val="%1"/>
      <w:lvlJc w:val="left"/>
    </w:lvl>
    <w:lvl w:ilvl="1" w:tplc="6F92C178">
      <w:numFmt w:val="decimal"/>
      <w:lvlText w:val=""/>
      <w:lvlJc w:val="left"/>
    </w:lvl>
    <w:lvl w:ilvl="2" w:tplc="AF9C8A34">
      <w:numFmt w:val="decimal"/>
      <w:lvlText w:val=""/>
      <w:lvlJc w:val="left"/>
    </w:lvl>
    <w:lvl w:ilvl="3" w:tplc="772063DA">
      <w:numFmt w:val="decimal"/>
      <w:lvlText w:val=""/>
      <w:lvlJc w:val="left"/>
    </w:lvl>
    <w:lvl w:ilvl="4" w:tplc="1A9662CE">
      <w:numFmt w:val="decimal"/>
      <w:lvlText w:val=""/>
      <w:lvlJc w:val="left"/>
    </w:lvl>
    <w:lvl w:ilvl="5" w:tplc="0CC42E6A">
      <w:numFmt w:val="decimal"/>
      <w:lvlText w:val=""/>
      <w:lvlJc w:val="left"/>
    </w:lvl>
    <w:lvl w:ilvl="6" w:tplc="1460F49A">
      <w:numFmt w:val="decimal"/>
      <w:lvlText w:val=""/>
      <w:lvlJc w:val="left"/>
    </w:lvl>
    <w:lvl w:ilvl="7" w:tplc="6658D3B8">
      <w:numFmt w:val="decimal"/>
      <w:lvlText w:val=""/>
      <w:lvlJc w:val="left"/>
    </w:lvl>
    <w:lvl w:ilvl="8" w:tplc="B99C1FC8">
      <w:numFmt w:val="decimal"/>
      <w:lvlText w:val=""/>
      <w:lvlJc w:val="left"/>
    </w:lvl>
  </w:abstractNum>
  <w:abstractNum w:abstractNumId="135" w15:restartNumberingAfterBreak="0">
    <w:nsid w:val="3CA88ECF"/>
    <w:multiLevelType w:val="hybridMultilevel"/>
    <w:tmpl w:val="E5F2F9A0"/>
    <w:lvl w:ilvl="0" w:tplc="00484B06">
      <w:start w:val="105"/>
      <w:numFmt w:val="decimal"/>
      <w:lvlText w:val="%1"/>
      <w:lvlJc w:val="left"/>
    </w:lvl>
    <w:lvl w:ilvl="1" w:tplc="A49A3934">
      <w:numFmt w:val="decimal"/>
      <w:lvlText w:val=""/>
      <w:lvlJc w:val="left"/>
    </w:lvl>
    <w:lvl w:ilvl="2" w:tplc="F1A0123A">
      <w:numFmt w:val="decimal"/>
      <w:lvlText w:val=""/>
      <w:lvlJc w:val="left"/>
    </w:lvl>
    <w:lvl w:ilvl="3" w:tplc="9BA0E52E">
      <w:numFmt w:val="decimal"/>
      <w:lvlText w:val=""/>
      <w:lvlJc w:val="left"/>
    </w:lvl>
    <w:lvl w:ilvl="4" w:tplc="AC8852A8">
      <w:numFmt w:val="decimal"/>
      <w:lvlText w:val=""/>
      <w:lvlJc w:val="left"/>
    </w:lvl>
    <w:lvl w:ilvl="5" w:tplc="83189C34">
      <w:numFmt w:val="decimal"/>
      <w:lvlText w:val=""/>
      <w:lvlJc w:val="left"/>
    </w:lvl>
    <w:lvl w:ilvl="6" w:tplc="044A0D5E">
      <w:numFmt w:val="decimal"/>
      <w:lvlText w:val=""/>
      <w:lvlJc w:val="left"/>
    </w:lvl>
    <w:lvl w:ilvl="7" w:tplc="1844623A">
      <w:numFmt w:val="decimal"/>
      <w:lvlText w:val=""/>
      <w:lvlJc w:val="left"/>
    </w:lvl>
    <w:lvl w:ilvl="8" w:tplc="A6A226B8">
      <w:numFmt w:val="decimal"/>
      <w:lvlText w:val=""/>
      <w:lvlJc w:val="left"/>
    </w:lvl>
  </w:abstractNum>
  <w:abstractNum w:abstractNumId="136" w15:restartNumberingAfterBreak="0">
    <w:nsid w:val="3CE732EC"/>
    <w:multiLevelType w:val="hybridMultilevel"/>
    <w:tmpl w:val="9294D1E8"/>
    <w:lvl w:ilvl="0" w:tplc="6512F30A">
      <w:start w:val="6"/>
      <w:numFmt w:val="decimal"/>
      <w:lvlText w:val="%1"/>
      <w:lvlJc w:val="left"/>
    </w:lvl>
    <w:lvl w:ilvl="1" w:tplc="560A1D1E">
      <w:numFmt w:val="decimal"/>
      <w:lvlText w:val=""/>
      <w:lvlJc w:val="left"/>
    </w:lvl>
    <w:lvl w:ilvl="2" w:tplc="87428DFE">
      <w:numFmt w:val="decimal"/>
      <w:lvlText w:val=""/>
      <w:lvlJc w:val="left"/>
    </w:lvl>
    <w:lvl w:ilvl="3" w:tplc="DCF05BCC">
      <w:numFmt w:val="decimal"/>
      <w:lvlText w:val=""/>
      <w:lvlJc w:val="left"/>
    </w:lvl>
    <w:lvl w:ilvl="4" w:tplc="21C29534">
      <w:numFmt w:val="decimal"/>
      <w:lvlText w:val=""/>
      <w:lvlJc w:val="left"/>
    </w:lvl>
    <w:lvl w:ilvl="5" w:tplc="8B6A0C60">
      <w:numFmt w:val="decimal"/>
      <w:lvlText w:val=""/>
      <w:lvlJc w:val="left"/>
    </w:lvl>
    <w:lvl w:ilvl="6" w:tplc="00E4AD2A">
      <w:numFmt w:val="decimal"/>
      <w:lvlText w:val=""/>
      <w:lvlJc w:val="left"/>
    </w:lvl>
    <w:lvl w:ilvl="7" w:tplc="BAA2736E">
      <w:numFmt w:val="decimal"/>
      <w:lvlText w:val=""/>
      <w:lvlJc w:val="left"/>
    </w:lvl>
    <w:lvl w:ilvl="8" w:tplc="D5A82458">
      <w:numFmt w:val="decimal"/>
      <w:lvlText w:val=""/>
      <w:lvlJc w:val="left"/>
    </w:lvl>
  </w:abstractNum>
  <w:abstractNum w:abstractNumId="137" w15:restartNumberingAfterBreak="0">
    <w:nsid w:val="3D00B9D9"/>
    <w:multiLevelType w:val="hybridMultilevel"/>
    <w:tmpl w:val="BC8E0DD0"/>
    <w:lvl w:ilvl="0" w:tplc="64F69BCA">
      <w:start w:val="1"/>
      <w:numFmt w:val="bullet"/>
      <w:lvlText w:val="5"/>
      <w:lvlJc w:val="left"/>
    </w:lvl>
    <w:lvl w:ilvl="1" w:tplc="44E097C8">
      <w:numFmt w:val="decimal"/>
      <w:lvlText w:val=""/>
      <w:lvlJc w:val="left"/>
    </w:lvl>
    <w:lvl w:ilvl="2" w:tplc="3C46A1B2">
      <w:numFmt w:val="decimal"/>
      <w:lvlText w:val=""/>
      <w:lvlJc w:val="left"/>
    </w:lvl>
    <w:lvl w:ilvl="3" w:tplc="CDBC43D8">
      <w:numFmt w:val="decimal"/>
      <w:lvlText w:val=""/>
      <w:lvlJc w:val="left"/>
    </w:lvl>
    <w:lvl w:ilvl="4" w:tplc="2746ECFA">
      <w:numFmt w:val="decimal"/>
      <w:lvlText w:val=""/>
      <w:lvlJc w:val="left"/>
    </w:lvl>
    <w:lvl w:ilvl="5" w:tplc="E42CECDE">
      <w:numFmt w:val="decimal"/>
      <w:lvlText w:val=""/>
      <w:lvlJc w:val="left"/>
    </w:lvl>
    <w:lvl w:ilvl="6" w:tplc="BD4EF7B0">
      <w:numFmt w:val="decimal"/>
      <w:lvlText w:val=""/>
      <w:lvlJc w:val="left"/>
    </w:lvl>
    <w:lvl w:ilvl="7" w:tplc="E6AC02AA">
      <w:numFmt w:val="decimal"/>
      <w:lvlText w:val=""/>
      <w:lvlJc w:val="left"/>
    </w:lvl>
    <w:lvl w:ilvl="8" w:tplc="93F8F696">
      <w:numFmt w:val="decimal"/>
      <w:lvlText w:val=""/>
      <w:lvlJc w:val="left"/>
    </w:lvl>
  </w:abstractNum>
  <w:abstractNum w:abstractNumId="138" w15:restartNumberingAfterBreak="0">
    <w:nsid w:val="3D1A2DD9"/>
    <w:multiLevelType w:val="hybridMultilevel"/>
    <w:tmpl w:val="54082AA2"/>
    <w:lvl w:ilvl="0" w:tplc="12ACA95E">
      <w:start w:val="1"/>
      <w:numFmt w:val="bullet"/>
      <w:lvlText w:val="3"/>
      <w:lvlJc w:val="left"/>
    </w:lvl>
    <w:lvl w:ilvl="1" w:tplc="2946DE14">
      <w:numFmt w:val="decimal"/>
      <w:lvlText w:val=""/>
      <w:lvlJc w:val="left"/>
    </w:lvl>
    <w:lvl w:ilvl="2" w:tplc="67EE731C">
      <w:numFmt w:val="decimal"/>
      <w:lvlText w:val=""/>
      <w:lvlJc w:val="left"/>
    </w:lvl>
    <w:lvl w:ilvl="3" w:tplc="5E8228CC">
      <w:numFmt w:val="decimal"/>
      <w:lvlText w:val=""/>
      <w:lvlJc w:val="left"/>
    </w:lvl>
    <w:lvl w:ilvl="4" w:tplc="79705428">
      <w:numFmt w:val="decimal"/>
      <w:lvlText w:val=""/>
      <w:lvlJc w:val="left"/>
    </w:lvl>
    <w:lvl w:ilvl="5" w:tplc="17F8D36E">
      <w:numFmt w:val="decimal"/>
      <w:lvlText w:val=""/>
      <w:lvlJc w:val="left"/>
    </w:lvl>
    <w:lvl w:ilvl="6" w:tplc="C24C5D34">
      <w:numFmt w:val="decimal"/>
      <w:lvlText w:val=""/>
      <w:lvlJc w:val="left"/>
    </w:lvl>
    <w:lvl w:ilvl="7" w:tplc="24565EA2">
      <w:numFmt w:val="decimal"/>
      <w:lvlText w:val=""/>
      <w:lvlJc w:val="left"/>
    </w:lvl>
    <w:lvl w:ilvl="8" w:tplc="007CEE00">
      <w:numFmt w:val="decimal"/>
      <w:lvlText w:val=""/>
      <w:lvlJc w:val="left"/>
    </w:lvl>
  </w:abstractNum>
  <w:abstractNum w:abstractNumId="139" w15:restartNumberingAfterBreak="0">
    <w:nsid w:val="3D206613"/>
    <w:multiLevelType w:val="hybridMultilevel"/>
    <w:tmpl w:val="C7CA3F24"/>
    <w:lvl w:ilvl="0" w:tplc="C97C5818">
      <w:start w:val="1"/>
      <w:numFmt w:val="bullet"/>
      <w:lvlText w:val="3"/>
      <w:lvlJc w:val="left"/>
    </w:lvl>
    <w:lvl w:ilvl="1" w:tplc="0E9CEC52">
      <w:numFmt w:val="decimal"/>
      <w:lvlText w:val=""/>
      <w:lvlJc w:val="left"/>
    </w:lvl>
    <w:lvl w:ilvl="2" w:tplc="898C5578">
      <w:numFmt w:val="decimal"/>
      <w:lvlText w:val=""/>
      <w:lvlJc w:val="left"/>
    </w:lvl>
    <w:lvl w:ilvl="3" w:tplc="51B05B7E">
      <w:numFmt w:val="decimal"/>
      <w:lvlText w:val=""/>
      <w:lvlJc w:val="left"/>
    </w:lvl>
    <w:lvl w:ilvl="4" w:tplc="6414B108">
      <w:numFmt w:val="decimal"/>
      <w:lvlText w:val=""/>
      <w:lvlJc w:val="left"/>
    </w:lvl>
    <w:lvl w:ilvl="5" w:tplc="FAE860CC">
      <w:numFmt w:val="decimal"/>
      <w:lvlText w:val=""/>
      <w:lvlJc w:val="left"/>
    </w:lvl>
    <w:lvl w:ilvl="6" w:tplc="FC527E0A">
      <w:numFmt w:val="decimal"/>
      <w:lvlText w:val=""/>
      <w:lvlJc w:val="left"/>
    </w:lvl>
    <w:lvl w:ilvl="7" w:tplc="C6DEB7D0">
      <w:numFmt w:val="decimal"/>
      <w:lvlText w:val=""/>
      <w:lvlJc w:val="left"/>
    </w:lvl>
    <w:lvl w:ilvl="8" w:tplc="4AECD0BC">
      <w:numFmt w:val="decimal"/>
      <w:lvlText w:val=""/>
      <w:lvlJc w:val="left"/>
    </w:lvl>
  </w:abstractNum>
  <w:abstractNum w:abstractNumId="140" w15:restartNumberingAfterBreak="0">
    <w:nsid w:val="3D2DD275"/>
    <w:multiLevelType w:val="hybridMultilevel"/>
    <w:tmpl w:val="CD8290A4"/>
    <w:lvl w:ilvl="0" w:tplc="7C4AC338">
      <w:start w:val="5"/>
      <w:numFmt w:val="decimal"/>
      <w:lvlText w:val="(%1)"/>
      <w:lvlJc w:val="left"/>
    </w:lvl>
    <w:lvl w:ilvl="1" w:tplc="E174BF66">
      <w:start w:val="1"/>
      <w:numFmt w:val="bullet"/>
      <w:lvlText w:val="É"/>
      <w:lvlJc w:val="left"/>
    </w:lvl>
    <w:lvl w:ilvl="2" w:tplc="38D6E9CE">
      <w:numFmt w:val="decimal"/>
      <w:lvlText w:val=""/>
      <w:lvlJc w:val="left"/>
    </w:lvl>
    <w:lvl w:ilvl="3" w:tplc="0908D15C">
      <w:numFmt w:val="decimal"/>
      <w:lvlText w:val=""/>
      <w:lvlJc w:val="left"/>
    </w:lvl>
    <w:lvl w:ilvl="4" w:tplc="6698571C">
      <w:numFmt w:val="decimal"/>
      <w:lvlText w:val=""/>
      <w:lvlJc w:val="left"/>
    </w:lvl>
    <w:lvl w:ilvl="5" w:tplc="582038E6">
      <w:numFmt w:val="decimal"/>
      <w:lvlText w:val=""/>
      <w:lvlJc w:val="left"/>
    </w:lvl>
    <w:lvl w:ilvl="6" w:tplc="419EAFBE">
      <w:numFmt w:val="decimal"/>
      <w:lvlText w:val=""/>
      <w:lvlJc w:val="left"/>
    </w:lvl>
    <w:lvl w:ilvl="7" w:tplc="880259D6">
      <w:numFmt w:val="decimal"/>
      <w:lvlText w:val=""/>
      <w:lvlJc w:val="left"/>
    </w:lvl>
    <w:lvl w:ilvl="8" w:tplc="F9DCF7A0">
      <w:numFmt w:val="decimal"/>
      <w:lvlText w:val=""/>
      <w:lvlJc w:val="left"/>
    </w:lvl>
  </w:abstractNum>
  <w:abstractNum w:abstractNumId="141" w15:restartNumberingAfterBreak="0">
    <w:nsid w:val="3DA97044"/>
    <w:multiLevelType w:val="hybridMultilevel"/>
    <w:tmpl w:val="338861A6"/>
    <w:lvl w:ilvl="0" w:tplc="BAA49BDE">
      <w:start w:val="15"/>
      <w:numFmt w:val="decimal"/>
      <w:lvlText w:val="%1"/>
      <w:lvlJc w:val="left"/>
    </w:lvl>
    <w:lvl w:ilvl="1" w:tplc="2904C34C">
      <w:numFmt w:val="decimal"/>
      <w:lvlText w:val=""/>
      <w:lvlJc w:val="left"/>
    </w:lvl>
    <w:lvl w:ilvl="2" w:tplc="ECEEF21E">
      <w:numFmt w:val="decimal"/>
      <w:lvlText w:val=""/>
      <w:lvlJc w:val="left"/>
    </w:lvl>
    <w:lvl w:ilvl="3" w:tplc="FDF2B798">
      <w:numFmt w:val="decimal"/>
      <w:lvlText w:val=""/>
      <w:lvlJc w:val="left"/>
    </w:lvl>
    <w:lvl w:ilvl="4" w:tplc="D390B928">
      <w:numFmt w:val="decimal"/>
      <w:lvlText w:val=""/>
      <w:lvlJc w:val="left"/>
    </w:lvl>
    <w:lvl w:ilvl="5" w:tplc="E458933E">
      <w:numFmt w:val="decimal"/>
      <w:lvlText w:val=""/>
      <w:lvlJc w:val="left"/>
    </w:lvl>
    <w:lvl w:ilvl="6" w:tplc="195EA318">
      <w:numFmt w:val="decimal"/>
      <w:lvlText w:val=""/>
      <w:lvlJc w:val="left"/>
    </w:lvl>
    <w:lvl w:ilvl="7" w:tplc="3D041028">
      <w:numFmt w:val="decimal"/>
      <w:lvlText w:val=""/>
      <w:lvlJc w:val="left"/>
    </w:lvl>
    <w:lvl w:ilvl="8" w:tplc="386A9DF4">
      <w:numFmt w:val="decimal"/>
      <w:lvlText w:val=""/>
      <w:lvlJc w:val="left"/>
    </w:lvl>
  </w:abstractNum>
  <w:abstractNum w:abstractNumId="142" w15:restartNumberingAfterBreak="0">
    <w:nsid w:val="3E6400E6"/>
    <w:multiLevelType w:val="hybridMultilevel"/>
    <w:tmpl w:val="5284F6AC"/>
    <w:lvl w:ilvl="0" w:tplc="D74AC1A0">
      <w:start w:val="1"/>
      <w:numFmt w:val="bullet"/>
      <w:lvlText w:val="7"/>
      <w:lvlJc w:val="left"/>
    </w:lvl>
    <w:lvl w:ilvl="1" w:tplc="877AE7F8">
      <w:numFmt w:val="decimal"/>
      <w:lvlText w:val=""/>
      <w:lvlJc w:val="left"/>
    </w:lvl>
    <w:lvl w:ilvl="2" w:tplc="9536C160">
      <w:numFmt w:val="decimal"/>
      <w:lvlText w:val=""/>
      <w:lvlJc w:val="left"/>
    </w:lvl>
    <w:lvl w:ilvl="3" w:tplc="FCDC3F56">
      <w:numFmt w:val="decimal"/>
      <w:lvlText w:val=""/>
      <w:lvlJc w:val="left"/>
    </w:lvl>
    <w:lvl w:ilvl="4" w:tplc="4B9E6B0C">
      <w:numFmt w:val="decimal"/>
      <w:lvlText w:val=""/>
      <w:lvlJc w:val="left"/>
    </w:lvl>
    <w:lvl w:ilvl="5" w:tplc="45AE784C">
      <w:numFmt w:val="decimal"/>
      <w:lvlText w:val=""/>
      <w:lvlJc w:val="left"/>
    </w:lvl>
    <w:lvl w:ilvl="6" w:tplc="614E4D6A">
      <w:numFmt w:val="decimal"/>
      <w:lvlText w:val=""/>
      <w:lvlJc w:val="left"/>
    </w:lvl>
    <w:lvl w:ilvl="7" w:tplc="30B01A70">
      <w:numFmt w:val="decimal"/>
      <w:lvlText w:val=""/>
      <w:lvlJc w:val="left"/>
    </w:lvl>
    <w:lvl w:ilvl="8" w:tplc="8F0EA0CA">
      <w:numFmt w:val="decimal"/>
      <w:lvlText w:val=""/>
      <w:lvlJc w:val="left"/>
    </w:lvl>
  </w:abstractNum>
  <w:abstractNum w:abstractNumId="143" w15:restartNumberingAfterBreak="0">
    <w:nsid w:val="3E6DA1C7"/>
    <w:multiLevelType w:val="hybridMultilevel"/>
    <w:tmpl w:val="CE089A4A"/>
    <w:lvl w:ilvl="0" w:tplc="82267DC8">
      <w:start w:val="1"/>
      <w:numFmt w:val="decimal"/>
      <w:lvlText w:val="%1"/>
      <w:lvlJc w:val="left"/>
    </w:lvl>
    <w:lvl w:ilvl="1" w:tplc="DDE42CBE">
      <w:numFmt w:val="decimal"/>
      <w:lvlText w:val=""/>
      <w:lvlJc w:val="left"/>
    </w:lvl>
    <w:lvl w:ilvl="2" w:tplc="F0F2FE90">
      <w:numFmt w:val="decimal"/>
      <w:lvlText w:val=""/>
      <w:lvlJc w:val="left"/>
    </w:lvl>
    <w:lvl w:ilvl="3" w:tplc="82C6647C">
      <w:numFmt w:val="decimal"/>
      <w:lvlText w:val=""/>
      <w:lvlJc w:val="left"/>
    </w:lvl>
    <w:lvl w:ilvl="4" w:tplc="87C40A16">
      <w:numFmt w:val="decimal"/>
      <w:lvlText w:val=""/>
      <w:lvlJc w:val="left"/>
    </w:lvl>
    <w:lvl w:ilvl="5" w:tplc="2850D182">
      <w:numFmt w:val="decimal"/>
      <w:lvlText w:val=""/>
      <w:lvlJc w:val="left"/>
    </w:lvl>
    <w:lvl w:ilvl="6" w:tplc="0D64FFF8">
      <w:numFmt w:val="decimal"/>
      <w:lvlText w:val=""/>
      <w:lvlJc w:val="left"/>
    </w:lvl>
    <w:lvl w:ilvl="7" w:tplc="784A1206">
      <w:numFmt w:val="decimal"/>
      <w:lvlText w:val=""/>
      <w:lvlJc w:val="left"/>
    </w:lvl>
    <w:lvl w:ilvl="8" w:tplc="B9FC6C86">
      <w:numFmt w:val="decimal"/>
      <w:lvlText w:val=""/>
      <w:lvlJc w:val="left"/>
    </w:lvl>
  </w:abstractNum>
  <w:abstractNum w:abstractNumId="144" w15:restartNumberingAfterBreak="0">
    <w:nsid w:val="3EB21819"/>
    <w:multiLevelType w:val="hybridMultilevel"/>
    <w:tmpl w:val="6B204C4A"/>
    <w:lvl w:ilvl="0" w:tplc="0D6E9472">
      <w:start w:val="1"/>
      <w:numFmt w:val="bullet"/>
      <w:lvlText w:val="3"/>
      <w:lvlJc w:val="left"/>
    </w:lvl>
    <w:lvl w:ilvl="1" w:tplc="4C06EA7C">
      <w:numFmt w:val="decimal"/>
      <w:lvlText w:val=""/>
      <w:lvlJc w:val="left"/>
    </w:lvl>
    <w:lvl w:ilvl="2" w:tplc="2EF029A4">
      <w:numFmt w:val="decimal"/>
      <w:lvlText w:val=""/>
      <w:lvlJc w:val="left"/>
    </w:lvl>
    <w:lvl w:ilvl="3" w:tplc="04BE504E">
      <w:numFmt w:val="decimal"/>
      <w:lvlText w:val=""/>
      <w:lvlJc w:val="left"/>
    </w:lvl>
    <w:lvl w:ilvl="4" w:tplc="4F34D55E">
      <w:numFmt w:val="decimal"/>
      <w:lvlText w:val=""/>
      <w:lvlJc w:val="left"/>
    </w:lvl>
    <w:lvl w:ilvl="5" w:tplc="FF2E52DA">
      <w:numFmt w:val="decimal"/>
      <w:lvlText w:val=""/>
      <w:lvlJc w:val="left"/>
    </w:lvl>
    <w:lvl w:ilvl="6" w:tplc="D17050D6">
      <w:numFmt w:val="decimal"/>
      <w:lvlText w:val=""/>
      <w:lvlJc w:val="left"/>
    </w:lvl>
    <w:lvl w:ilvl="7" w:tplc="808CEE3C">
      <w:numFmt w:val="decimal"/>
      <w:lvlText w:val=""/>
      <w:lvlJc w:val="left"/>
    </w:lvl>
    <w:lvl w:ilvl="8" w:tplc="FA5A06F6">
      <w:numFmt w:val="decimal"/>
      <w:lvlText w:val=""/>
      <w:lvlJc w:val="left"/>
    </w:lvl>
  </w:abstractNum>
  <w:abstractNum w:abstractNumId="145" w15:restartNumberingAfterBreak="0">
    <w:nsid w:val="3F48B982"/>
    <w:multiLevelType w:val="hybridMultilevel"/>
    <w:tmpl w:val="DD849B9E"/>
    <w:lvl w:ilvl="0" w:tplc="8EBC445E">
      <w:start w:val="1"/>
      <w:numFmt w:val="bullet"/>
      <w:lvlText w:val="É"/>
      <w:lvlJc w:val="left"/>
    </w:lvl>
    <w:lvl w:ilvl="1" w:tplc="17823D22">
      <w:numFmt w:val="decimal"/>
      <w:lvlText w:val=""/>
      <w:lvlJc w:val="left"/>
    </w:lvl>
    <w:lvl w:ilvl="2" w:tplc="9C087E46">
      <w:numFmt w:val="decimal"/>
      <w:lvlText w:val=""/>
      <w:lvlJc w:val="left"/>
    </w:lvl>
    <w:lvl w:ilvl="3" w:tplc="D094515C">
      <w:numFmt w:val="decimal"/>
      <w:lvlText w:val=""/>
      <w:lvlJc w:val="left"/>
    </w:lvl>
    <w:lvl w:ilvl="4" w:tplc="CA1AC256">
      <w:numFmt w:val="decimal"/>
      <w:lvlText w:val=""/>
      <w:lvlJc w:val="left"/>
    </w:lvl>
    <w:lvl w:ilvl="5" w:tplc="0D96978E">
      <w:numFmt w:val="decimal"/>
      <w:lvlText w:val=""/>
      <w:lvlJc w:val="left"/>
    </w:lvl>
    <w:lvl w:ilvl="6" w:tplc="B3380E72">
      <w:numFmt w:val="decimal"/>
      <w:lvlText w:val=""/>
      <w:lvlJc w:val="left"/>
    </w:lvl>
    <w:lvl w:ilvl="7" w:tplc="7A9C15C8">
      <w:numFmt w:val="decimal"/>
      <w:lvlText w:val=""/>
      <w:lvlJc w:val="left"/>
    </w:lvl>
    <w:lvl w:ilvl="8" w:tplc="F288077E">
      <w:numFmt w:val="decimal"/>
      <w:lvlText w:val=""/>
      <w:lvlJc w:val="left"/>
    </w:lvl>
  </w:abstractNum>
  <w:abstractNum w:abstractNumId="146" w15:restartNumberingAfterBreak="0">
    <w:nsid w:val="3F7F5DD9"/>
    <w:multiLevelType w:val="hybridMultilevel"/>
    <w:tmpl w:val="7090B18E"/>
    <w:lvl w:ilvl="0" w:tplc="40BA7C9A">
      <w:start w:val="1"/>
      <w:numFmt w:val="bullet"/>
      <w:lvlText w:val="1"/>
      <w:lvlJc w:val="left"/>
    </w:lvl>
    <w:lvl w:ilvl="1" w:tplc="C346CF44">
      <w:numFmt w:val="decimal"/>
      <w:lvlText w:val=""/>
      <w:lvlJc w:val="left"/>
    </w:lvl>
    <w:lvl w:ilvl="2" w:tplc="0734D668">
      <w:numFmt w:val="decimal"/>
      <w:lvlText w:val=""/>
      <w:lvlJc w:val="left"/>
    </w:lvl>
    <w:lvl w:ilvl="3" w:tplc="DC74F938">
      <w:numFmt w:val="decimal"/>
      <w:lvlText w:val=""/>
      <w:lvlJc w:val="left"/>
    </w:lvl>
    <w:lvl w:ilvl="4" w:tplc="A40C051C">
      <w:numFmt w:val="decimal"/>
      <w:lvlText w:val=""/>
      <w:lvlJc w:val="left"/>
    </w:lvl>
    <w:lvl w:ilvl="5" w:tplc="8376D5E4">
      <w:numFmt w:val="decimal"/>
      <w:lvlText w:val=""/>
      <w:lvlJc w:val="left"/>
    </w:lvl>
    <w:lvl w:ilvl="6" w:tplc="418AC46E">
      <w:numFmt w:val="decimal"/>
      <w:lvlText w:val=""/>
      <w:lvlJc w:val="left"/>
    </w:lvl>
    <w:lvl w:ilvl="7" w:tplc="41AA614E">
      <w:numFmt w:val="decimal"/>
      <w:lvlText w:val=""/>
      <w:lvlJc w:val="left"/>
    </w:lvl>
    <w:lvl w:ilvl="8" w:tplc="487AD470">
      <w:numFmt w:val="decimal"/>
      <w:lvlText w:val=""/>
      <w:lvlJc w:val="left"/>
    </w:lvl>
  </w:abstractNum>
  <w:abstractNum w:abstractNumId="147" w15:restartNumberingAfterBreak="0">
    <w:nsid w:val="407168D8"/>
    <w:multiLevelType w:val="hybridMultilevel"/>
    <w:tmpl w:val="CDB8B5D4"/>
    <w:lvl w:ilvl="0" w:tplc="2078E814">
      <w:start w:val="10"/>
      <w:numFmt w:val="decimal"/>
      <w:lvlText w:val="%1"/>
      <w:lvlJc w:val="left"/>
    </w:lvl>
    <w:lvl w:ilvl="1" w:tplc="EC8EAD86">
      <w:numFmt w:val="decimal"/>
      <w:lvlText w:val=""/>
      <w:lvlJc w:val="left"/>
    </w:lvl>
    <w:lvl w:ilvl="2" w:tplc="7B62F930">
      <w:numFmt w:val="decimal"/>
      <w:lvlText w:val=""/>
      <w:lvlJc w:val="left"/>
    </w:lvl>
    <w:lvl w:ilvl="3" w:tplc="3DBA7C06">
      <w:numFmt w:val="decimal"/>
      <w:lvlText w:val=""/>
      <w:lvlJc w:val="left"/>
    </w:lvl>
    <w:lvl w:ilvl="4" w:tplc="7CC2B242">
      <w:numFmt w:val="decimal"/>
      <w:lvlText w:val=""/>
      <w:lvlJc w:val="left"/>
    </w:lvl>
    <w:lvl w:ilvl="5" w:tplc="45F66066">
      <w:numFmt w:val="decimal"/>
      <w:lvlText w:val=""/>
      <w:lvlJc w:val="left"/>
    </w:lvl>
    <w:lvl w:ilvl="6" w:tplc="9632A674">
      <w:numFmt w:val="decimal"/>
      <w:lvlText w:val=""/>
      <w:lvlJc w:val="left"/>
    </w:lvl>
    <w:lvl w:ilvl="7" w:tplc="45261D62">
      <w:numFmt w:val="decimal"/>
      <w:lvlText w:val=""/>
      <w:lvlJc w:val="left"/>
    </w:lvl>
    <w:lvl w:ilvl="8" w:tplc="BD6C54E6">
      <w:numFmt w:val="decimal"/>
      <w:lvlText w:val=""/>
      <w:lvlJc w:val="left"/>
    </w:lvl>
  </w:abstractNum>
  <w:abstractNum w:abstractNumId="148" w15:restartNumberingAfterBreak="0">
    <w:nsid w:val="41531DED"/>
    <w:multiLevelType w:val="hybridMultilevel"/>
    <w:tmpl w:val="5F06D066"/>
    <w:lvl w:ilvl="0" w:tplc="610EDDBA">
      <w:start w:val="1"/>
      <w:numFmt w:val="bullet"/>
      <w:lvlText w:val="4"/>
      <w:lvlJc w:val="left"/>
    </w:lvl>
    <w:lvl w:ilvl="1" w:tplc="A538E68E">
      <w:numFmt w:val="decimal"/>
      <w:lvlText w:val=""/>
      <w:lvlJc w:val="left"/>
    </w:lvl>
    <w:lvl w:ilvl="2" w:tplc="7166C706">
      <w:numFmt w:val="decimal"/>
      <w:lvlText w:val=""/>
      <w:lvlJc w:val="left"/>
    </w:lvl>
    <w:lvl w:ilvl="3" w:tplc="C1E2B39C">
      <w:numFmt w:val="decimal"/>
      <w:lvlText w:val=""/>
      <w:lvlJc w:val="left"/>
    </w:lvl>
    <w:lvl w:ilvl="4" w:tplc="0BFCFDFE">
      <w:numFmt w:val="decimal"/>
      <w:lvlText w:val=""/>
      <w:lvlJc w:val="left"/>
    </w:lvl>
    <w:lvl w:ilvl="5" w:tplc="B5C00A46">
      <w:numFmt w:val="decimal"/>
      <w:lvlText w:val=""/>
      <w:lvlJc w:val="left"/>
    </w:lvl>
    <w:lvl w:ilvl="6" w:tplc="727A297C">
      <w:numFmt w:val="decimal"/>
      <w:lvlText w:val=""/>
      <w:lvlJc w:val="left"/>
    </w:lvl>
    <w:lvl w:ilvl="7" w:tplc="D38E6FAA">
      <w:numFmt w:val="decimal"/>
      <w:lvlText w:val=""/>
      <w:lvlJc w:val="left"/>
    </w:lvl>
    <w:lvl w:ilvl="8" w:tplc="3028B542">
      <w:numFmt w:val="decimal"/>
      <w:lvlText w:val=""/>
      <w:lvlJc w:val="left"/>
    </w:lvl>
  </w:abstractNum>
  <w:abstractNum w:abstractNumId="149" w15:restartNumberingAfterBreak="0">
    <w:nsid w:val="41ED20D7"/>
    <w:multiLevelType w:val="hybridMultilevel"/>
    <w:tmpl w:val="5E3A710E"/>
    <w:lvl w:ilvl="0" w:tplc="BDBC7A1E">
      <w:start w:val="1"/>
      <w:numFmt w:val="bullet"/>
      <w:lvlText w:val="É"/>
      <w:lvlJc w:val="left"/>
    </w:lvl>
    <w:lvl w:ilvl="1" w:tplc="6E263332">
      <w:numFmt w:val="decimal"/>
      <w:lvlText w:val=""/>
      <w:lvlJc w:val="left"/>
    </w:lvl>
    <w:lvl w:ilvl="2" w:tplc="91CCDCCC">
      <w:numFmt w:val="decimal"/>
      <w:lvlText w:val=""/>
      <w:lvlJc w:val="left"/>
    </w:lvl>
    <w:lvl w:ilvl="3" w:tplc="3370CB20">
      <w:numFmt w:val="decimal"/>
      <w:lvlText w:val=""/>
      <w:lvlJc w:val="left"/>
    </w:lvl>
    <w:lvl w:ilvl="4" w:tplc="31782E1E">
      <w:numFmt w:val="decimal"/>
      <w:lvlText w:val=""/>
      <w:lvlJc w:val="left"/>
    </w:lvl>
    <w:lvl w:ilvl="5" w:tplc="BE0C77EE">
      <w:numFmt w:val="decimal"/>
      <w:lvlText w:val=""/>
      <w:lvlJc w:val="left"/>
    </w:lvl>
    <w:lvl w:ilvl="6" w:tplc="609CB4CA">
      <w:numFmt w:val="decimal"/>
      <w:lvlText w:val=""/>
      <w:lvlJc w:val="left"/>
    </w:lvl>
    <w:lvl w:ilvl="7" w:tplc="18BAEA62">
      <w:numFmt w:val="decimal"/>
      <w:lvlText w:val=""/>
      <w:lvlJc w:val="left"/>
    </w:lvl>
    <w:lvl w:ilvl="8" w:tplc="459E51E4">
      <w:numFmt w:val="decimal"/>
      <w:lvlText w:val=""/>
      <w:lvlJc w:val="left"/>
    </w:lvl>
  </w:abstractNum>
  <w:abstractNum w:abstractNumId="150" w15:restartNumberingAfterBreak="0">
    <w:nsid w:val="424479DA"/>
    <w:multiLevelType w:val="hybridMultilevel"/>
    <w:tmpl w:val="5BCE7D46"/>
    <w:lvl w:ilvl="0" w:tplc="82124E8A">
      <w:start w:val="13"/>
      <w:numFmt w:val="decimal"/>
      <w:lvlText w:val="%1"/>
      <w:lvlJc w:val="left"/>
    </w:lvl>
    <w:lvl w:ilvl="1" w:tplc="5FC223E0">
      <w:numFmt w:val="decimal"/>
      <w:lvlText w:val=""/>
      <w:lvlJc w:val="left"/>
    </w:lvl>
    <w:lvl w:ilvl="2" w:tplc="CEB8F3FE">
      <w:numFmt w:val="decimal"/>
      <w:lvlText w:val=""/>
      <w:lvlJc w:val="left"/>
    </w:lvl>
    <w:lvl w:ilvl="3" w:tplc="E3CE10EC">
      <w:numFmt w:val="decimal"/>
      <w:lvlText w:val=""/>
      <w:lvlJc w:val="left"/>
    </w:lvl>
    <w:lvl w:ilvl="4" w:tplc="A1FA8F68">
      <w:numFmt w:val="decimal"/>
      <w:lvlText w:val=""/>
      <w:lvlJc w:val="left"/>
    </w:lvl>
    <w:lvl w:ilvl="5" w:tplc="1FC8B52E">
      <w:numFmt w:val="decimal"/>
      <w:lvlText w:val=""/>
      <w:lvlJc w:val="left"/>
    </w:lvl>
    <w:lvl w:ilvl="6" w:tplc="1B32BAAE">
      <w:numFmt w:val="decimal"/>
      <w:lvlText w:val=""/>
      <w:lvlJc w:val="left"/>
    </w:lvl>
    <w:lvl w:ilvl="7" w:tplc="4420D40A">
      <w:numFmt w:val="decimal"/>
      <w:lvlText w:val=""/>
      <w:lvlJc w:val="left"/>
    </w:lvl>
    <w:lvl w:ilvl="8" w:tplc="3E469154">
      <w:numFmt w:val="decimal"/>
      <w:lvlText w:val=""/>
      <w:lvlJc w:val="left"/>
    </w:lvl>
  </w:abstractNum>
  <w:abstractNum w:abstractNumId="151" w15:restartNumberingAfterBreak="0">
    <w:nsid w:val="4252C2DA"/>
    <w:multiLevelType w:val="hybridMultilevel"/>
    <w:tmpl w:val="B1BE7DC2"/>
    <w:lvl w:ilvl="0" w:tplc="06765718">
      <w:start w:val="1"/>
      <w:numFmt w:val="bullet"/>
      <w:lvlText w:val="--"/>
      <w:lvlJc w:val="left"/>
    </w:lvl>
    <w:lvl w:ilvl="1" w:tplc="AE30D8A8">
      <w:numFmt w:val="decimal"/>
      <w:lvlText w:val=""/>
      <w:lvlJc w:val="left"/>
    </w:lvl>
    <w:lvl w:ilvl="2" w:tplc="5C9C437E">
      <w:numFmt w:val="decimal"/>
      <w:lvlText w:val=""/>
      <w:lvlJc w:val="left"/>
    </w:lvl>
    <w:lvl w:ilvl="3" w:tplc="9DCACA76">
      <w:numFmt w:val="decimal"/>
      <w:lvlText w:val=""/>
      <w:lvlJc w:val="left"/>
    </w:lvl>
    <w:lvl w:ilvl="4" w:tplc="BEC6558E">
      <w:numFmt w:val="decimal"/>
      <w:lvlText w:val=""/>
      <w:lvlJc w:val="left"/>
    </w:lvl>
    <w:lvl w:ilvl="5" w:tplc="A2A40BB2">
      <w:numFmt w:val="decimal"/>
      <w:lvlText w:val=""/>
      <w:lvlJc w:val="left"/>
    </w:lvl>
    <w:lvl w:ilvl="6" w:tplc="F064B948">
      <w:numFmt w:val="decimal"/>
      <w:lvlText w:val=""/>
      <w:lvlJc w:val="left"/>
    </w:lvl>
    <w:lvl w:ilvl="7" w:tplc="7FBCAF6C">
      <w:numFmt w:val="decimal"/>
      <w:lvlText w:val=""/>
      <w:lvlJc w:val="left"/>
    </w:lvl>
    <w:lvl w:ilvl="8" w:tplc="3230CF7E">
      <w:numFmt w:val="decimal"/>
      <w:lvlText w:val=""/>
      <w:lvlJc w:val="left"/>
    </w:lvl>
  </w:abstractNum>
  <w:abstractNum w:abstractNumId="152" w15:restartNumberingAfterBreak="0">
    <w:nsid w:val="425EB207"/>
    <w:multiLevelType w:val="hybridMultilevel"/>
    <w:tmpl w:val="5CD4BA68"/>
    <w:lvl w:ilvl="0" w:tplc="C946FA92">
      <w:start w:val="12"/>
      <w:numFmt w:val="decimal"/>
      <w:lvlText w:val="%1"/>
      <w:lvlJc w:val="left"/>
    </w:lvl>
    <w:lvl w:ilvl="1" w:tplc="6D223866">
      <w:numFmt w:val="decimal"/>
      <w:lvlText w:val=""/>
      <w:lvlJc w:val="left"/>
    </w:lvl>
    <w:lvl w:ilvl="2" w:tplc="2208075C">
      <w:numFmt w:val="decimal"/>
      <w:lvlText w:val=""/>
      <w:lvlJc w:val="left"/>
    </w:lvl>
    <w:lvl w:ilvl="3" w:tplc="C4E8935E">
      <w:numFmt w:val="decimal"/>
      <w:lvlText w:val=""/>
      <w:lvlJc w:val="left"/>
    </w:lvl>
    <w:lvl w:ilvl="4" w:tplc="1B0E4952">
      <w:numFmt w:val="decimal"/>
      <w:lvlText w:val=""/>
      <w:lvlJc w:val="left"/>
    </w:lvl>
    <w:lvl w:ilvl="5" w:tplc="28C6AA1E">
      <w:numFmt w:val="decimal"/>
      <w:lvlText w:val=""/>
      <w:lvlJc w:val="left"/>
    </w:lvl>
    <w:lvl w:ilvl="6" w:tplc="EDE05B26">
      <w:numFmt w:val="decimal"/>
      <w:lvlText w:val=""/>
      <w:lvlJc w:val="left"/>
    </w:lvl>
    <w:lvl w:ilvl="7" w:tplc="2F2E559C">
      <w:numFmt w:val="decimal"/>
      <w:lvlText w:val=""/>
      <w:lvlJc w:val="left"/>
    </w:lvl>
    <w:lvl w:ilvl="8" w:tplc="A796B70A">
      <w:numFmt w:val="decimal"/>
      <w:lvlText w:val=""/>
      <w:lvlJc w:val="left"/>
    </w:lvl>
  </w:abstractNum>
  <w:abstractNum w:abstractNumId="153" w15:restartNumberingAfterBreak="0">
    <w:nsid w:val="434BAE75"/>
    <w:multiLevelType w:val="hybridMultilevel"/>
    <w:tmpl w:val="64CA26EC"/>
    <w:lvl w:ilvl="0" w:tplc="8684E19A">
      <w:start w:val="1"/>
      <w:numFmt w:val="bullet"/>
      <w:lvlText w:val="1"/>
      <w:lvlJc w:val="left"/>
    </w:lvl>
    <w:lvl w:ilvl="1" w:tplc="8C2A8EF2">
      <w:numFmt w:val="decimal"/>
      <w:lvlText w:val=""/>
      <w:lvlJc w:val="left"/>
    </w:lvl>
    <w:lvl w:ilvl="2" w:tplc="54326CF4">
      <w:numFmt w:val="decimal"/>
      <w:lvlText w:val=""/>
      <w:lvlJc w:val="left"/>
    </w:lvl>
    <w:lvl w:ilvl="3" w:tplc="3F76E576">
      <w:numFmt w:val="decimal"/>
      <w:lvlText w:val=""/>
      <w:lvlJc w:val="left"/>
    </w:lvl>
    <w:lvl w:ilvl="4" w:tplc="80825E1E">
      <w:numFmt w:val="decimal"/>
      <w:lvlText w:val=""/>
      <w:lvlJc w:val="left"/>
    </w:lvl>
    <w:lvl w:ilvl="5" w:tplc="1AE2AFFA">
      <w:numFmt w:val="decimal"/>
      <w:lvlText w:val=""/>
      <w:lvlJc w:val="left"/>
    </w:lvl>
    <w:lvl w:ilvl="6" w:tplc="A64ACDD8">
      <w:numFmt w:val="decimal"/>
      <w:lvlText w:val=""/>
      <w:lvlJc w:val="left"/>
    </w:lvl>
    <w:lvl w:ilvl="7" w:tplc="8A648092">
      <w:numFmt w:val="decimal"/>
      <w:lvlText w:val=""/>
      <w:lvlJc w:val="left"/>
    </w:lvl>
    <w:lvl w:ilvl="8" w:tplc="E534B6F4">
      <w:numFmt w:val="decimal"/>
      <w:lvlText w:val=""/>
      <w:lvlJc w:val="left"/>
    </w:lvl>
  </w:abstractNum>
  <w:abstractNum w:abstractNumId="154" w15:restartNumberingAfterBreak="0">
    <w:nsid w:val="43D3BCD4"/>
    <w:multiLevelType w:val="hybridMultilevel"/>
    <w:tmpl w:val="3CFE3394"/>
    <w:lvl w:ilvl="0" w:tplc="0044ABF2">
      <w:start w:val="1"/>
      <w:numFmt w:val="bullet"/>
      <w:lvlText w:val="1"/>
      <w:lvlJc w:val="left"/>
    </w:lvl>
    <w:lvl w:ilvl="1" w:tplc="06D2E2D8">
      <w:numFmt w:val="decimal"/>
      <w:lvlText w:val=""/>
      <w:lvlJc w:val="left"/>
    </w:lvl>
    <w:lvl w:ilvl="2" w:tplc="11205310">
      <w:numFmt w:val="decimal"/>
      <w:lvlText w:val=""/>
      <w:lvlJc w:val="left"/>
    </w:lvl>
    <w:lvl w:ilvl="3" w:tplc="FBA4573A">
      <w:numFmt w:val="decimal"/>
      <w:lvlText w:val=""/>
      <w:lvlJc w:val="left"/>
    </w:lvl>
    <w:lvl w:ilvl="4" w:tplc="DB1406F2">
      <w:numFmt w:val="decimal"/>
      <w:lvlText w:val=""/>
      <w:lvlJc w:val="left"/>
    </w:lvl>
    <w:lvl w:ilvl="5" w:tplc="AAF62160">
      <w:numFmt w:val="decimal"/>
      <w:lvlText w:val=""/>
      <w:lvlJc w:val="left"/>
    </w:lvl>
    <w:lvl w:ilvl="6" w:tplc="CC0EF17E">
      <w:numFmt w:val="decimal"/>
      <w:lvlText w:val=""/>
      <w:lvlJc w:val="left"/>
    </w:lvl>
    <w:lvl w:ilvl="7" w:tplc="181AEB58">
      <w:numFmt w:val="decimal"/>
      <w:lvlText w:val=""/>
      <w:lvlJc w:val="left"/>
    </w:lvl>
    <w:lvl w:ilvl="8" w:tplc="2E640430">
      <w:numFmt w:val="decimal"/>
      <w:lvlText w:val=""/>
      <w:lvlJc w:val="left"/>
    </w:lvl>
  </w:abstractNum>
  <w:abstractNum w:abstractNumId="155" w15:restartNumberingAfterBreak="0">
    <w:nsid w:val="44344C22"/>
    <w:multiLevelType w:val="hybridMultilevel"/>
    <w:tmpl w:val="EB4C5112"/>
    <w:lvl w:ilvl="0" w:tplc="AF861DC6">
      <w:start w:val="10"/>
      <w:numFmt w:val="decimal"/>
      <w:lvlText w:val="%1"/>
      <w:lvlJc w:val="left"/>
    </w:lvl>
    <w:lvl w:ilvl="1" w:tplc="85AA3B3E">
      <w:numFmt w:val="decimal"/>
      <w:lvlText w:val=""/>
      <w:lvlJc w:val="left"/>
    </w:lvl>
    <w:lvl w:ilvl="2" w:tplc="333E491E">
      <w:numFmt w:val="decimal"/>
      <w:lvlText w:val=""/>
      <w:lvlJc w:val="left"/>
    </w:lvl>
    <w:lvl w:ilvl="3" w:tplc="7F0C6BB8">
      <w:numFmt w:val="decimal"/>
      <w:lvlText w:val=""/>
      <w:lvlJc w:val="left"/>
    </w:lvl>
    <w:lvl w:ilvl="4" w:tplc="DC8C7760">
      <w:numFmt w:val="decimal"/>
      <w:lvlText w:val=""/>
      <w:lvlJc w:val="left"/>
    </w:lvl>
    <w:lvl w:ilvl="5" w:tplc="303854C8">
      <w:numFmt w:val="decimal"/>
      <w:lvlText w:val=""/>
      <w:lvlJc w:val="left"/>
    </w:lvl>
    <w:lvl w:ilvl="6" w:tplc="E1D8DE32">
      <w:numFmt w:val="decimal"/>
      <w:lvlText w:val=""/>
      <w:lvlJc w:val="left"/>
    </w:lvl>
    <w:lvl w:ilvl="7" w:tplc="B09C03CE">
      <w:numFmt w:val="decimal"/>
      <w:lvlText w:val=""/>
      <w:lvlJc w:val="left"/>
    </w:lvl>
    <w:lvl w:ilvl="8" w:tplc="33A00C72">
      <w:numFmt w:val="decimal"/>
      <w:lvlText w:val=""/>
      <w:lvlJc w:val="left"/>
    </w:lvl>
  </w:abstractNum>
  <w:abstractNum w:abstractNumId="156" w15:restartNumberingAfterBreak="0">
    <w:nsid w:val="44380727"/>
    <w:multiLevelType w:val="hybridMultilevel"/>
    <w:tmpl w:val="BF00EAA6"/>
    <w:lvl w:ilvl="0" w:tplc="89620B28">
      <w:start w:val="1"/>
      <w:numFmt w:val="bullet"/>
      <w:lvlText w:val="-"/>
      <w:lvlJc w:val="left"/>
    </w:lvl>
    <w:lvl w:ilvl="1" w:tplc="39643B70">
      <w:numFmt w:val="decimal"/>
      <w:lvlText w:val=""/>
      <w:lvlJc w:val="left"/>
    </w:lvl>
    <w:lvl w:ilvl="2" w:tplc="BD86758A">
      <w:numFmt w:val="decimal"/>
      <w:lvlText w:val=""/>
      <w:lvlJc w:val="left"/>
    </w:lvl>
    <w:lvl w:ilvl="3" w:tplc="C9C65D8C">
      <w:numFmt w:val="decimal"/>
      <w:lvlText w:val=""/>
      <w:lvlJc w:val="left"/>
    </w:lvl>
    <w:lvl w:ilvl="4" w:tplc="45C28472">
      <w:numFmt w:val="decimal"/>
      <w:lvlText w:val=""/>
      <w:lvlJc w:val="left"/>
    </w:lvl>
    <w:lvl w:ilvl="5" w:tplc="72AEE722">
      <w:numFmt w:val="decimal"/>
      <w:lvlText w:val=""/>
      <w:lvlJc w:val="left"/>
    </w:lvl>
    <w:lvl w:ilvl="6" w:tplc="9B8CE9C2">
      <w:numFmt w:val="decimal"/>
      <w:lvlText w:val=""/>
      <w:lvlJc w:val="left"/>
    </w:lvl>
    <w:lvl w:ilvl="7" w:tplc="74B011DE">
      <w:numFmt w:val="decimal"/>
      <w:lvlText w:val=""/>
      <w:lvlJc w:val="left"/>
    </w:lvl>
    <w:lvl w:ilvl="8" w:tplc="ECC297F4">
      <w:numFmt w:val="decimal"/>
      <w:lvlText w:val=""/>
      <w:lvlJc w:val="left"/>
    </w:lvl>
  </w:abstractNum>
  <w:abstractNum w:abstractNumId="157" w15:restartNumberingAfterBreak="0">
    <w:nsid w:val="44B3FA61"/>
    <w:multiLevelType w:val="hybridMultilevel"/>
    <w:tmpl w:val="9FDEA59C"/>
    <w:lvl w:ilvl="0" w:tplc="EE7E179C">
      <w:start w:val="1"/>
      <w:numFmt w:val="bullet"/>
      <w:lvlText w:val="2"/>
      <w:lvlJc w:val="left"/>
    </w:lvl>
    <w:lvl w:ilvl="1" w:tplc="FB96638E">
      <w:numFmt w:val="decimal"/>
      <w:lvlText w:val=""/>
      <w:lvlJc w:val="left"/>
    </w:lvl>
    <w:lvl w:ilvl="2" w:tplc="D7F6B248">
      <w:numFmt w:val="decimal"/>
      <w:lvlText w:val=""/>
      <w:lvlJc w:val="left"/>
    </w:lvl>
    <w:lvl w:ilvl="3" w:tplc="179647E4">
      <w:numFmt w:val="decimal"/>
      <w:lvlText w:val=""/>
      <w:lvlJc w:val="left"/>
    </w:lvl>
    <w:lvl w:ilvl="4" w:tplc="864A6C02">
      <w:numFmt w:val="decimal"/>
      <w:lvlText w:val=""/>
      <w:lvlJc w:val="left"/>
    </w:lvl>
    <w:lvl w:ilvl="5" w:tplc="E1FE8784">
      <w:numFmt w:val="decimal"/>
      <w:lvlText w:val=""/>
      <w:lvlJc w:val="left"/>
    </w:lvl>
    <w:lvl w:ilvl="6" w:tplc="50CE7C5C">
      <w:numFmt w:val="decimal"/>
      <w:lvlText w:val=""/>
      <w:lvlJc w:val="left"/>
    </w:lvl>
    <w:lvl w:ilvl="7" w:tplc="39F4B98E">
      <w:numFmt w:val="decimal"/>
      <w:lvlText w:val=""/>
      <w:lvlJc w:val="left"/>
    </w:lvl>
    <w:lvl w:ilvl="8" w:tplc="F65AA1D6">
      <w:numFmt w:val="decimal"/>
      <w:lvlText w:val=""/>
      <w:lvlJc w:val="left"/>
    </w:lvl>
  </w:abstractNum>
  <w:abstractNum w:abstractNumId="158" w15:restartNumberingAfterBreak="0">
    <w:nsid w:val="44EF6B80"/>
    <w:multiLevelType w:val="hybridMultilevel"/>
    <w:tmpl w:val="B5E6AB16"/>
    <w:lvl w:ilvl="0" w:tplc="FDFC6504">
      <w:start w:val="6"/>
      <w:numFmt w:val="decimal"/>
      <w:lvlText w:val="%1"/>
      <w:lvlJc w:val="left"/>
    </w:lvl>
    <w:lvl w:ilvl="1" w:tplc="CB0661D8">
      <w:numFmt w:val="decimal"/>
      <w:lvlText w:val=""/>
      <w:lvlJc w:val="left"/>
    </w:lvl>
    <w:lvl w:ilvl="2" w:tplc="F022CBB2">
      <w:numFmt w:val="decimal"/>
      <w:lvlText w:val=""/>
      <w:lvlJc w:val="left"/>
    </w:lvl>
    <w:lvl w:ilvl="3" w:tplc="174295FE">
      <w:numFmt w:val="decimal"/>
      <w:lvlText w:val=""/>
      <w:lvlJc w:val="left"/>
    </w:lvl>
    <w:lvl w:ilvl="4" w:tplc="BDF86312">
      <w:numFmt w:val="decimal"/>
      <w:lvlText w:val=""/>
      <w:lvlJc w:val="left"/>
    </w:lvl>
    <w:lvl w:ilvl="5" w:tplc="255E0F46">
      <w:numFmt w:val="decimal"/>
      <w:lvlText w:val=""/>
      <w:lvlJc w:val="left"/>
    </w:lvl>
    <w:lvl w:ilvl="6" w:tplc="3A703C26">
      <w:numFmt w:val="decimal"/>
      <w:lvlText w:val=""/>
      <w:lvlJc w:val="left"/>
    </w:lvl>
    <w:lvl w:ilvl="7" w:tplc="DE32E178">
      <w:numFmt w:val="decimal"/>
      <w:lvlText w:val=""/>
      <w:lvlJc w:val="left"/>
    </w:lvl>
    <w:lvl w:ilvl="8" w:tplc="4F42F2C2">
      <w:numFmt w:val="decimal"/>
      <w:lvlText w:val=""/>
      <w:lvlJc w:val="left"/>
    </w:lvl>
  </w:abstractNum>
  <w:abstractNum w:abstractNumId="159" w15:restartNumberingAfterBreak="0">
    <w:nsid w:val="46111BA5"/>
    <w:multiLevelType w:val="hybridMultilevel"/>
    <w:tmpl w:val="A768D29E"/>
    <w:lvl w:ilvl="0" w:tplc="841EF7CE">
      <w:start w:val="3"/>
      <w:numFmt w:val="decimal"/>
      <w:lvlText w:val="%1"/>
      <w:lvlJc w:val="left"/>
    </w:lvl>
    <w:lvl w:ilvl="1" w:tplc="37E254FE">
      <w:numFmt w:val="decimal"/>
      <w:lvlText w:val=""/>
      <w:lvlJc w:val="left"/>
    </w:lvl>
    <w:lvl w:ilvl="2" w:tplc="1AF0EACC">
      <w:numFmt w:val="decimal"/>
      <w:lvlText w:val=""/>
      <w:lvlJc w:val="left"/>
    </w:lvl>
    <w:lvl w:ilvl="3" w:tplc="4314AAFC">
      <w:numFmt w:val="decimal"/>
      <w:lvlText w:val=""/>
      <w:lvlJc w:val="left"/>
    </w:lvl>
    <w:lvl w:ilvl="4" w:tplc="02A610D8">
      <w:numFmt w:val="decimal"/>
      <w:lvlText w:val=""/>
      <w:lvlJc w:val="left"/>
    </w:lvl>
    <w:lvl w:ilvl="5" w:tplc="ACE66162">
      <w:numFmt w:val="decimal"/>
      <w:lvlText w:val=""/>
      <w:lvlJc w:val="left"/>
    </w:lvl>
    <w:lvl w:ilvl="6" w:tplc="4A2CFDCA">
      <w:numFmt w:val="decimal"/>
      <w:lvlText w:val=""/>
      <w:lvlJc w:val="left"/>
    </w:lvl>
    <w:lvl w:ilvl="7" w:tplc="EB9C6E80">
      <w:numFmt w:val="decimal"/>
      <w:lvlText w:val=""/>
      <w:lvlJc w:val="left"/>
    </w:lvl>
    <w:lvl w:ilvl="8" w:tplc="7DAA40A8">
      <w:numFmt w:val="decimal"/>
      <w:lvlText w:val=""/>
      <w:lvlJc w:val="left"/>
    </w:lvl>
  </w:abstractNum>
  <w:abstractNum w:abstractNumId="160" w15:restartNumberingAfterBreak="0">
    <w:nsid w:val="4695AE95"/>
    <w:multiLevelType w:val="hybridMultilevel"/>
    <w:tmpl w:val="D39228D8"/>
    <w:lvl w:ilvl="0" w:tplc="55749AEE">
      <w:start w:val="4"/>
      <w:numFmt w:val="decimal"/>
      <w:lvlText w:val="%1"/>
      <w:lvlJc w:val="left"/>
    </w:lvl>
    <w:lvl w:ilvl="1" w:tplc="3314DEE0">
      <w:numFmt w:val="decimal"/>
      <w:lvlText w:val=""/>
      <w:lvlJc w:val="left"/>
    </w:lvl>
    <w:lvl w:ilvl="2" w:tplc="BB5EA5D4">
      <w:numFmt w:val="decimal"/>
      <w:lvlText w:val=""/>
      <w:lvlJc w:val="left"/>
    </w:lvl>
    <w:lvl w:ilvl="3" w:tplc="32765BDC">
      <w:numFmt w:val="decimal"/>
      <w:lvlText w:val=""/>
      <w:lvlJc w:val="left"/>
    </w:lvl>
    <w:lvl w:ilvl="4" w:tplc="6E9A8CE2">
      <w:numFmt w:val="decimal"/>
      <w:lvlText w:val=""/>
      <w:lvlJc w:val="left"/>
    </w:lvl>
    <w:lvl w:ilvl="5" w:tplc="440E54B4">
      <w:numFmt w:val="decimal"/>
      <w:lvlText w:val=""/>
      <w:lvlJc w:val="left"/>
    </w:lvl>
    <w:lvl w:ilvl="6" w:tplc="F0940360">
      <w:numFmt w:val="decimal"/>
      <w:lvlText w:val=""/>
      <w:lvlJc w:val="left"/>
    </w:lvl>
    <w:lvl w:ilvl="7" w:tplc="D0587C9C">
      <w:numFmt w:val="decimal"/>
      <w:lvlText w:val=""/>
      <w:lvlJc w:val="left"/>
    </w:lvl>
    <w:lvl w:ilvl="8" w:tplc="0590ADD4">
      <w:numFmt w:val="decimal"/>
      <w:lvlText w:val=""/>
      <w:lvlJc w:val="left"/>
    </w:lvl>
  </w:abstractNum>
  <w:abstractNum w:abstractNumId="161" w15:restartNumberingAfterBreak="0">
    <w:nsid w:val="46B24DBC"/>
    <w:multiLevelType w:val="hybridMultilevel"/>
    <w:tmpl w:val="783AA344"/>
    <w:lvl w:ilvl="0" w:tplc="EF9AB0AC">
      <w:start w:val="1"/>
      <w:numFmt w:val="bullet"/>
      <w:lvlText w:val="a"/>
      <w:lvlJc w:val="left"/>
    </w:lvl>
    <w:lvl w:ilvl="1" w:tplc="38FEC3B8">
      <w:numFmt w:val="decimal"/>
      <w:lvlText w:val=""/>
      <w:lvlJc w:val="left"/>
    </w:lvl>
    <w:lvl w:ilvl="2" w:tplc="EF9CEB46">
      <w:numFmt w:val="decimal"/>
      <w:lvlText w:val=""/>
      <w:lvlJc w:val="left"/>
    </w:lvl>
    <w:lvl w:ilvl="3" w:tplc="5D5CFEB0">
      <w:numFmt w:val="decimal"/>
      <w:lvlText w:val=""/>
      <w:lvlJc w:val="left"/>
    </w:lvl>
    <w:lvl w:ilvl="4" w:tplc="6702208C">
      <w:numFmt w:val="decimal"/>
      <w:lvlText w:val=""/>
      <w:lvlJc w:val="left"/>
    </w:lvl>
    <w:lvl w:ilvl="5" w:tplc="FE6E65A4">
      <w:numFmt w:val="decimal"/>
      <w:lvlText w:val=""/>
      <w:lvlJc w:val="left"/>
    </w:lvl>
    <w:lvl w:ilvl="6" w:tplc="9F82ABE4">
      <w:numFmt w:val="decimal"/>
      <w:lvlText w:val=""/>
      <w:lvlJc w:val="left"/>
    </w:lvl>
    <w:lvl w:ilvl="7" w:tplc="E16EBCFC">
      <w:numFmt w:val="decimal"/>
      <w:lvlText w:val=""/>
      <w:lvlJc w:val="left"/>
    </w:lvl>
    <w:lvl w:ilvl="8" w:tplc="B3FC8174">
      <w:numFmt w:val="decimal"/>
      <w:lvlText w:val=""/>
      <w:lvlJc w:val="left"/>
    </w:lvl>
  </w:abstractNum>
  <w:abstractNum w:abstractNumId="162" w15:restartNumberingAfterBreak="0">
    <w:nsid w:val="46BA8FCA"/>
    <w:multiLevelType w:val="hybridMultilevel"/>
    <w:tmpl w:val="D8143176"/>
    <w:lvl w:ilvl="0" w:tplc="E102907C">
      <w:start w:val="35"/>
      <w:numFmt w:val="upperLetter"/>
      <w:lvlText w:val="%1."/>
      <w:lvlJc w:val="left"/>
    </w:lvl>
    <w:lvl w:ilvl="1" w:tplc="6E0C2E00">
      <w:numFmt w:val="decimal"/>
      <w:lvlText w:val=""/>
      <w:lvlJc w:val="left"/>
    </w:lvl>
    <w:lvl w:ilvl="2" w:tplc="2F02BB2C">
      <w:numFmt w:val="decimal"/>
      <w:lvlText w:val=""/>
      <w:lvlJc w:val="left"/>
    </w:lvl>
    <w:lvl w:ilvl="3" w:tplc="116252AC">
      <w:numFmt w:val="decimal"/>
      <w:lvlText w:val=""/>
      <w:lvlJc w:val="left"/>
    </w:lvl>
    <w:lvl w:ilvl="4" w:tplc="21725B40">
      <w:numFmt w:val="decimal"/>
      <w:lvlText w:val=""/>
      <w:lvlJc w:val="left"/>
    </w:lvl>
    <w:lvl w:ilvl="5" w:tplc="31F4C3B8">
      <w:numFmt w:val="decimal"/>
      <w:lvlText w:val=""/>
      <w:lvlJc w:val="left"/>
    </w:lvl>
    <w:lvl w:ilvl="6" w:tplc="DD8854BE">
      <w:numFmt w:val="decimal"/>
      <w:lvlText w:val=""/>
      <w:lvlJc w:val="left"/>
    </w:lvl>
    <w:lvl w:ilvl="7" w:tplc="6AE44C6A">
      <w:numFmt w:val="decimal"/>
      <w:lvlText w:val=""/>
      <w:lvlJc w:val="left"/>
    </w:lvl>
    <w:lvl w:ilvl="8" w:tplc="E182D50C">
      <w:numFmt w:val="decimal"/>
      <w:lvlText w:val=""/>
      <w:lvlJc w:val="left"/>
    </w:lvl>
  </w:abstractNum>
  <w:abstractNum w:abstractNumId="163" w15:restartNumberingAfterBreak="0">
    <w:nsid w:val="46F8284B"/>
    <w:multiLevelType w:val="hybridMultilevel"/>
    <w:tmpl w:val="5F50D92A"/>
    <w:lvl w:ilvl="0" w:tplc="C67AE996">
      <w:start w:val="18"/>
      <w:numFmt w:val="decimal"/>
      <w:lvlText w:val="%1"/>
      <w:lvlJc w:val="left"/>
    </w:lvl>
    <w:lvl w:ilvl="1" w:tplc="D53E33BC">
      <w:numFmt w:val="decimal"/>
      <w:lvlText w:val=""/>
      <w:lvlJc w:val="left"/>
    </w:lvl>
    <w:lvl w:ilvl="2" w:tplc="2AE636E4">
      <w:numFmt w:val="decimal"/>
      <w:lvlText w:val=""/>
      <w:lvlJc w:val="left"/>
    </w:lvl>
    <w:lvl w:ilvl="3" w:tplc="43408074">
      <w:numFmt w:val="decimal"/>
      <w:lvlText w:val=""/>
      <w:lvlJc w:val="left"/>
    </w:lvl>
    <w:lvl w:ilvl="4" w:tplc="6BA033EC">
      <w:numFmt w:val="decimal"/>
      <w:lvlText w:val=""/>
      <w:lvlJc w:val="left"/>
    </w:lvl>
    <w:lvl w:ilvl="5" w:tplc="36CA2B70">
      <w:numFmt w:val="decimal"/>
      <w:lvlText w:val=""/>
      <w:lvlJc w:val="left"/>
    </w:lvl>
    <w:lvl w:ilvl="6" w:tplc="C20CEC74">
      <w:numFmt w:val="decimal"/>
      <w:lvlText w:val=""/>
      <w:lvlJc w:val="left"/>
    </w:lvl>
    <w:lvl w:ilvl="7" w:tplc="BDAA99F2">
      <w:numFmt w:val="decimal"/>
      <w:lvlText w:val=""/>
      <w:lvlJc w:val="left"/>
    </w:lvl>
    <w:lvl w:ilvl="8" w:tplc="57585E92">
      <w:numFmt w:val="decimal"/>
      <w:lvlText w:val=""/>
      <w:lvlJc w:val="left"/>
    </w:lvl>
  </w:abstractNum>
  <w:abstractNum w:abstractNumId="164" w15:restartNumberingAfterBreak="0">
    <w:nsid w:val="471745E4"/>
    <w:multiLevelType w:val="hybridMultilevel"/>
    <w:tmpl w:val="BA0CE592"/>
    <w:lvl w:ilvl="0" w:tplc="9E745586">
      <w:start w:val="19"/>
      <w:numFmt w:val="decimal"/>
      <w:lvlText w:val="%1"/>
      <w:lvlJc w:val="left"/>
    </w:lvl>
    <w:lvl w:ilvl="1" w:tplc="89FE656C">
      <w:numFmt w:val="decimal"/>
      <w:lvlText w:val=""/>
      <w:lvlJc w:val="left"/>
    </w:lvl>
    <w:lvl w:ilvl="2" w:tplc="5E0AFC8C">
      <w:numFmt w:val="decimal"/>
      <w:lvlText w:val=""/>
      <w:lvlJc w:val="left"/>
    </w:lvl>
    <w:lvl w:ilvl="3" w:tplc="34FE628E">
      <w:numFmt w:val="decimal"/>
      <w:lvlText w:val=""/>
      <w:lvlJc w:val="left"/>
    </w:lvl>
    <w:lvl w:ilvl="4" w:tplc="53B846A2">
      <w:numFmt w:val="decimal"/>
      <w:lvlText w:val=""/>
      <w:lvlJc w:val="left"/>
    </w:lvl>
    <w:lvl w:ilvl="5" w:tplc="4A0E83FE">
      <w:numFmt w:val="decimal"/>
      <w:lvlText w:val=""/>
      <w:lvlJc w:val="left"/>
    </w:lvl>
    <w:lvl w:ilvl="6" w:tplc="308A9AA0">
      <w:numFmt w:val="decimal"/>
      <w:lvlText w:val=""/>
      <w:lvlJc w:val="left"/>
    </w:lvl>
    <w:lvl w:ilvl="7" w:tplc="904050C0">
      <w:numFmt w:val="decimal"/>
      <w:lvlText w:val=""/>
      <w:lvlJc w:val="left"/>
    </w:lvl>
    <w:lvl w:ilvl="8" w:tplc="3CEA47BC">
      <w:numFmt w:val="decimal"/>
      <w:lvlText w:val=""/>
      <w:lvlJc w:val="left"/>
    </w:lvl>
  </w:abstractNum>
  <w:abstractNum w:abstractNumId="165" w15:restartNumberingAfterBreak="0">
    <w:nsid w:val="475E256A"/>
    <w:multiLevelType w:val="hybridMultilevel"/>
    <w:tmpl w:val="4190982C"/>
    <w:lvl w:ilvl="0" w:tplc="44AAAF48">
      <w:start w:val="1"/>
      <w:numFmt w:val="bullet"/>
      <w:lvlText w:val="O"/>
      <w:lvlJc w:val="left"/>
    </w:lvl>
    <w:lvl w:ilvl="1" w:tplc="E53CD8BA">
      <w:numFmt w:val="decimal"/>
      <w:lvlText w:val=""/>
      <w:lvlJc w:val="left"/>
    </w:lvl>
    <w:lvl w:ilvl="2" w:tplc="EE96792C">
      <w:numFmt w:val="decimal"/>
      <w:lvlText w:val=""/>
      <w:lvlJc w:val="left"/>
    </w:lvl>
    <w:lvl w:ilvl="3" w:tplc="EC04E572">
      <w:numFmt w:val="decimal"/>
      <w:lvlText w:val=""/>
      <w:lvlJc w:val="left"/>
    </w:lvl>
    <w:lvl w:ilvl="4" w:tplc="0A885F2C">
      <w:numFmt w:val="decimal"/>
      <w:lvlText w:val=""/>
      <w:lvlJc w:val="left"/>
    </w:lvl>
    <w:lvl w:ilvl="5" w:tplc="A73A10E0">
      <w:numFmt w:val="decimal"/>
      <w:lvlText w:val=""/>
      <w:lvlJc w:val="left"/>
    </w:lvl>
    <w:lvl w:ilvl="6" w:tplc="C2AE1F4A">
      <w:numFmt w:val="decimal"/>
      <w:lvlText w:val=""/>
      <w:lvlJc w:val="left"/>
    </w:lvl>
    <w:lvl w:ilvl="7" w:tplc="9C9EC41A">
      <w:numFmt w:val="decimal"/>
      <w:lvlText w:val=""/>
      <w:lvlJc w:val="left"/>
    </w:lvl>
    <w:lvl w:ilvl="8" w:tplc="CBD40246">
      <w:numFmt w:val="decimal"/>
      <w:lvlText w:val=""/>
      <w:lvlJc w:val="left"/>
    </w:lvl>
  </w:abstractNum>
  <w:abstractNum w:abstractNumId="166" w15:restartNumberingAfterBreak="0">
    <w:nsid w:val="47C7C971"/>
    <w:multiLevelType w:val="hybridMultilevel"/>
    <w:tmpl w:val="342E14E2"/>
    <w:lvl w:ilvl="0" w:tplc="84E6FB74">
      <w:start w:val="14"/>
      <w:numFmt w:val="decimal"/>
      <w:lvlText w:val="%1"/>
      <w:lvlJc w:val="left"/>
    </w:lvl>
    <w:lvl w:ilvl="1" w:tplc="2ADCBF2A">
      <w:numFmt w:val="decimal"/>
      <w:lvlText w:val=""/>
      <w:lvlJc w:val="left"/>
    </w:lvl>
    <w:lvl w:ilvl="2" w:tplc="5A98DEEC">
      <w:numFmt w:val="decimal"/>
      <w:lvlText w:val=""/>
      <w:lvlJc w:val="left"/>
    </w:lvl>
    <w:lvl w:ilvl="3" w:tplc="830277FA">
      <w:numFmt w:val="decimal"/>
      <w:lvlText w:val=""/>
      <w:lvlJc w:val="left"/>
    </w:lvl>
    <w:lvl w:ilvl="4" w:tplc="43CEBE80">
      <w:numFmt w:val="decimal"/>
      <w:lvlText w:val=""/>
      <w:lvlJc w:val="left"/>
    </w:lvl>
    <w:lvl w:ilvl="5" w:tplc="D9CE39EE">
      <w:numFmt w:val="decimal"/>
      <w:lvlText w:val=""/>
      <w:lvlJc w:val="left"/>
    </w:lvl>
    <w:lvl w:ilvl="6" w:tplc="D8608F1A">
      <w:numFmt w:val="decimal"/>
      <w:lvlText w:val=""/>
      <w:lvlJc w:val="left"/>
    </w:lvl>
    <w:lvl w:ilvl="7" w:tplc="39CA474A">
      <w:numFmt w:val="decimal"/>
      <w:lvlText w:val=""/>
      <w:lvlJc w:val="left"/>
    </w:lvl>
    <w:lvl w:ilvl="8" w:tplc="4EE4F602">
      <w:numFmt w:val="decimal"/>
      <w:lvlText w:val=""/>
      <w:lvlJc w:val="left"/>
    </w:lvl>
  </w:abstractNum>
  <w:abstractNum w:abstractNumId="167" w15:restartNumberingAfterBreak="0">
    <w:nsid w:val="47CAA567"/>
    <w:multiLevelType w:val="hybridMultilevel"/>
    <w:tmpl w:val="D898D5BE"/>
    <w:lvl w:ilvl="0" w:tplc="963CFDA2">
      <w:start w:val="18"/>
      <w:numFmt w:val="decimal"/>
      <w:lvlText w:val="%1"/>
      <w:lvlJc w:val="left"/>
    </w:lvl>
    <w:lvl w:ilvl="1" w:tplc="FD5EA144">
      <w:numFmt w:val="decimal"/>
      <w:lvlText w:val=""/>
      <w:lvlJc w:val="left"/>
    </w:lvl>
    <w:lvl w:ilvl="2" w:tplc="4704FBFC">
      <w:numFmt w:val="decimal"/>
      <w:lvlText w:val=""/>
      <w:lvlJc w:val="left"/>
    </w:lvl>
    <w:lvl w:ilvl="3" w:tplc="75DE2ACA">
      <w:numFmt w:val="decimal"/>
      <w:lvlText w:val=""/>
      <w:lvlJc w:val="left"/>
    </w:lvl>
    <w:lvl w:ilvl="4" w:tplc="E8FE0E34">
      <w:numFmt w:val="decimal"/>
      <w:lvlText w:val=""/>
      <w:lvlJc w:val="left"/>
    </w:lvl>
    <w:lvl w:ilvl="5" w:tplc="40C083D6">
      <w:numFmt w:val="decimal"/>
      <w:lvlText w:val=""/>
      <w:lvlJc w:val="left"/>
    </w:lvl>
    <w:lvl w:ilvl="6" w:tplc="2F4841DC">
      <w:numFmt w:val="decimal"/>
      <w:lvlText w:val=""/>
      <w:lvlJc w:val="left"/>
    </w:lvl>
    <w:lvl w:ilvl="7" w:tplc="15301C4A">
      <w:numFmt w:val="decimal"/>
      <w:lvlText w:val=""/>
      <w:lvlJc w:val="left"/>
    </w:lvl>
    <w:lvl w:ilvl="8" w:tplc="8F9CF624">
      <w:numFmt w:val="decimal"/>
      <w:lvlText w:val=""/>
      <w:lvlJc w:val="left"/>
    </w:lvl>
  </w:abstractNum>
  <w:abstractNum w:abstractNumId="168" w15:restartNumberingAfterBreak="0">
    <w:nsid w:val="48249DBF"/>
    <w:multiLevelType w:val="hybridMultilevel"/>
    <w:tmpl w:val="67D85CF4"/>
    <w:lvl w:ilvl="0" w:tplc="959AE33E">
      <w:start w:val="20"/>
      <w:numFmt w:val="decimal"/>
      <w:lvlText w:val="%1"/>
      <w:lvlJc w:val="left"/>
    </w:lvl>
    <w:lvl w:ilvl="1" w:tplc="80E2D46C">
      <w:numFmt w:val="decimal"/>
      <w:lvlText w:val=""/>
      <w:lvlJc w:val="left"/>
    </w:lvl>
    <w:lvl w:ilvl="2" w:tplc="DED090E0">
      <w:numFmt w:val="decimal"/>
      <w:lvlText w:val=""/>
      <w:lvlJc w:val="left"/>
    </w:lvl>
    <w:lvl w:ilvl="3" w:tplc="596CF1DE">
      <w:numFmt w:val="decimal"/>
      <w:lvlText w:val=""/>
      <w:lvlJc w:val="left"/>
    </w:lvl>
    <w:lvl w:ilvl="4" w:tplc="537AEB32">
      <w:numFmt w:val="decimal"/>
      <w:lvlText w:val=""/>
      <w:lvlJc w:val="left"/>
    </w:lvl>
    <w:lvl w:ilvl="5" w:tplc="841A6C66">
      <w:numFmt w:val="decimal"/>
      <w:lvlText w:val=""/>
      <w:lvlJc w:val="left"/>
    </w:lvl>
    <w:lvl w:ilvl="6" w:tplc="E9202358">
      <w:numFmt w:val="decimal"/>
      <w:lvlText w:val=""/>
      <w:lvlJc w:val="left"/>
    </w:lvl>
    <w:lvl w:ilvl="7" w:tplc="2ABCB414">
      <w:numFmt w:val="decimal"/>
      <w:lvlText w:val=""/>
      <w:lvlJc w:val="left"/>
    </w:lvl>
    <w:lvl w:ilvl="8" w:tplc="F8D0014E">
      <w:numFmt w:val="decimal"/>
      <w:lvlText w:val=""/>
      <w:lvlJc w:val="left"/>
    </w:lvl>
  </w:abstractNum>
  <w:abstractNum w:abstractNumId="169" w15:restartNumberingAfterBreak="0">
    <w:nsid w:val="48AEB063"/>
    <w:multiLevelType w:val="hybridMultilevel"/>
    <w:tmpl w:val="2C868A68"/>
    <w:lvl w:ilvl="0" w:tplc="4BE28F40">
      <w:start w:val="1"/>
      <w:numFmt w:val="bullet"/>
      <w:lvlText w:val="(…)"/>
      <w:lvlJc w:val="left"/>
    </w:lvl>
    <w:lvl w:ilvl="1" w:tplc="1D48C480">
      <w:numFmt w:val="decimal"/>
      <w:lvlText w:val=""/>
      <w:lvlJc w:val="left"/>
    </w:lvl>
    <w:lvl w:ilvl="2" w:tplc="07221ECC">
      <w:numFmt w:val="decimal"/>
      <w:lvlText w:val=""/>
      <w:lvlJc w:val="left"/>
    </w:lvl>
    <w:lvl w:ilvl="3" w:tplc="C4EE5AEE">
      <w:numFmt w:val="decimal"/>
      <w:lvlText w:val=""/>
      <w:lvlJc w:val="left"/>
    </w:lvl>
    <w:lvl w:ilvl="4" w:tplc="EF6C83D4">
      <w:numFmt w:val="decimal"/>
      <w:lvlText w:val=""/>
      <w:lvlJc w:val="left"/>
    </w:lvl>
    <w:lvl w:ilvl="5" w:tplc="D408C070">
      <w:numFmt w:val="decimal"/>
      <w:lvlText w:val=""/>
      <w:lvlJc w:val="left"/>
    </w:lvl>
    <w:lvl w:ilvl="6" w:tplc="1FB8513E">
      <w:numFmt w:val="decimal"/>
      <w:lvlText w:val=""/>
      <w:lvlJc w:val="left"/>
    </w:lvl>
    <w:lvl w:ilvl="7" w:tplc="445043EE">
      <w:numFmt w:val="decimal"/>
      <w:lvlText w:val=""/>
      <w:lvlJc w:val="left"/>
    </w:lvl>
    <w:lvl w:ilvl="8" w:tplc="8E6666EE">
      <w:numFmt w:val="decimal"/>
      <w:lvlText w:val=""/>
      <w:lvlJc w:val="left"/>
    </w:lvl>
  </w:abstractNum>
  <w:abstractNum w:abstractNumId="170" w15:restartNumberingAfterBreak="0">
    <w:nsid w:val="496FB218"/>
    <w:multiLevelType w:val="hybridMultilevel"/>
    <w:tmpl w:val="C254A37E"/>
    <w:lvl w:ilvl="0" w:tplc="86F01C10">
      <w:start w:val="50"/>
      <w:numFmt w:val="upperLetter"/>
      <w:lvlText w:val="%1."/>
      <w:lvlJc w:val="left"/>
    </w:lvl>
    <w:lvl w:ilvl="1" w:tplc="FACCEFD2">
      <w:numFmt w:val="decimal"/>
      <w:lvlText w:val=""/>
      <w:lvlJc w:val="left"/>
    </w:lvl>
    <w:lvl w:ilvl="2" w:tplc="E38AD3F6">
      <w:numFmt w:val="decimal"/>
      <w:lvlText w:val=""/>
      <w:lvlJc w:val="left"/>
    </w:lvl>
    <w:lvl w:ilvl="3" w:tplc="3E467A28">
      <w:numFmt w:val="decimal"/>
      <w:lvlText w:val=""/>
      <w:lvlJc w:val="left"/>
    </w:lvl>
    <w:lvl w:ilvl="4" w:tplc="F16A378E">
      <w:numFmt w:val="decimal"/>
      <w:lvlText w:val=""/>
      <w:lvlJc w:val="left"/>
    </w:lvl>
    <w:lvl w:ilvl="5" w:tplc="AC8613BE">
      <w:numFmt w:val="decimal"/>
      <w:lvlText w:val=""/>
      <w:lvlJc w:val="left"/>
    </w:lvl>
    <w:lvl w:ilvl="6" w:tplc="DB5E2052">
      <w:numFmt w:val="decimal"/>
      <w:lvlText w:val=""/>
      <w:lvlJc w:val="left"/>
    </w:lvl>
    <w:lvl w:ilvl="7" w:tplc="37DEBC9E">
      <w:numFmt w:val="decimal"/>
      <w:lvlText w:val=""/>
      <w:lvlJc w:val="left"/>
    </w:lvl>
    <w:lvl w:ilvl="8" w:tplc="9DE4A38A">
      <w:numFmt w:val="decimal"/>
      <w:lvlText w:val=""/>
      <w:lvlJc w:val="left"/>
    </w:lvl>
  </w:abstractNum>
  <w:abstractNum w:abstractNumId="171" w15:restartNumberingAfterBreak="0">
    <w:nsid w:val="4A10B4E8"/>
    <w:multiLevelType w:val="hybridMultilevel"/>
    <w:tmpl w:val="E8767F02"/>
    <w:lvl w:ilvl="0" w:tplc="DCE4BBFA">
      <w:start w:val="1"/>
      <w:numFmt w:val="bullet"/>
      <w:lvlText w:val="(…)"/>
      <w:lvlJc w:val="left"/>
    </w:lvl>
    <w:lvl w:ilvl="1" w:tplc="12D0133E">
      <w:numFmt w:val="decimal"/>
      <w:lvlText w:val=""/>
      <w:lvlJc w:val="left"/>
    </w:lvl>
    <w:lvl w:ilvl="2" w:tplc="8FF42816">
      <w:numFmt w:val="decimal"/>
      <w:lvlText w:val=""/>
      <w:lvlJc w:val="left"/>
    </w:lvl>
    <w:lvl w:ilvl="3" w:tplc="208E45F0">
      <w:numFmt w:val="decimal"/>
      <w:lvlText w:val=""/>
      <w:lvlJc w:val="left"/>
    </w:lvl>
    <w:lvl w:ilvl="4" w:tplc="88C435A8">
      <w:numFmt w:val="decimal"/>
      <w:lvlText w:val=""/>
      <w:lvlJc w:val="left"/>
    </w:lvl>
    <w:lvl w:ilvl="5" w:tplc="D86EAD06">
      <w:numFmt w:val="decimal"/>
      <w:lvlText w:val=""/>
      <w:lvlJc w:val="left"/>
    </w:lvl>
    <w:lvl w:ilvl="6" w:tplc="36CEF85A">
      <w:numFmt w:val="decimal"/>
      <w:lvlText w:val=""/>
      <w:lvlJc w:val="left"/>
    </w:lvl>
    <w:lvl w:ilvl="7" w:tplc="47BC509A">
      <w:numFmt w:val="decimal"/>
      <w:lvlText w:val=""/>
      <w:lvlJc w:val="left"/>
    </w:lvl>
    <w:lvl w:ilvl="8" w:tplc="A33CD4E0">
      <w:numFmt w:val="decimal"/>
      <w:lvlText w:val=""/>
      <w:lvlJc w:val="left"/>
    </w:lvl>
  </w:abstractNum>
  <w:abstractNum w:abstractNumId="172" w15:restartNumberingAfterBreak="0">
    <w:nsid w:val="4A1D606E"/>
    <w:multiLevelType w:val="hybridMultilevel"/>
    <w:tmpl w:val="1BD8B69A"/>
    <w:lvl w:ilvl="0" w:tplc="A2BEF59C">
      <w:start w:val="1"/>
      <w:numFmt w:val="bullet"/>
      <w:lvlText w:val="é"/>
      <w:lvlJc w:val="left"/>
    </w:lvl>
    <w:lvl w:ilvl="1" w:tplc="02C23ED0">
      <w:numFmt w:val="decimal"/>
      <w:lvlText w:val=""/>
      <w:lvlJc w:val="left"/>
    </w:lvl>
    <w:lvl w:ilvl="2" w:tplc="291A1130">
      <w:numFmt w:val="decimal"/>
      <w:lvlText w:val=""/>
      <w:lvlJc w:val="left"/>
    </w:lvl>
    <w:lvl w:ilvl="3" w:tplc="B8B8ECFE">
      <w:numFmt w:val="decimal"/>
      <w:lvlText w:val=""/>
      <w:lvlJc w:val="left"/>
    </w:lvl>
    <w:lvl w:ilvl="4" w:tplc="890858CE">
      <w:numFmt w:val="decimal"/>
      <w:lvlText w:val=""/>
      <w:lvlJc w:val="left"/>
    </w:lvl>
    <w:lvl w:ilvl="5" w:tplc="5B36C440">
      <w:numFmt w:val="decimal"/>
      <w:lvlText w:val=""/>
      <w:lvlJc w:val="left"/>
    </w:lvl>
    <w:lvl w:ilvl="6" w:tplc="80D4CFE6">
      <w:numFmt w:val="decimal"/>
      <w:lvlText w:val=""/>
      <w:lvlJc w:val="left"/>
    </w:lvl>
    <w:lvl w:ilvl="7" w:tplc="54E2BE56">
      <w:numFmt w:val="decimal"/>
      <w:lvlText w:val=""/>
      <w:lvlJc w:val="left"/>
    </w:lvl>
    <w:lvl w:ilvl="8" w:tplc="58B44D08">
      <w:numFmt w:val="decimal"/>
      <w:lvlText w:val=""/>
      <w:lvlJc w:val="left"/>
    </w:lvl>
  </w:abstractNum>
  <w:abstractNum w:abstractNumId="173" w15:restartNumberingAfterBreak="0">
    <w:nsid w:val="4A9554FE"/>
    <w:multiLevelType w:val="hybridMultilevel"/>
    <w:tmpl w:val="165C1208"/>
    <w:lvl w:ilvl="0" w:tplc="23549020">
      <w:start w:val="1"/>
      <w:numFmt w:val="bullet"/>
      <w:lvlText w:val="O"/>
      <w:lvlJc w:val="left"/>
    </w:lvl>
    <w:lvl w:ilvl="1" w:tplc="C8A890EA">
      <w:numFmt w:val="decimal"/>
      <w:lvlText w:val=""/>
      <w:lvlJc w:val="left"/>
    </w:lvl>
    <w:lvl w:ilvl="2" w:tplc="E5DCE6FE">
      <w:numFmt w:val="decimal"/>
      <w:lvlText w:val=""/>
      <w:lvlJc w:val="left"/>
    </w:lvl>
    <w:lvl w:ilvl="3" w:tplc="4916250C">
      <w:numFmt w:val="decimal"/>
      <w:lvlText w:val=""/>
      <w:lvlJc w:val="left"/>
    </w:lvl>
    <w:lvl w:ilvl="4" w:tplc="B0785D1A">
      <w:numFmt w:val="decimal"/>
      <w:lvlText w:val=""/>
      <w:lvlJc w:val="left"/>
    </w:lvl>
    <w:lvl w:ilvl="5" w:tplc="12E2DF90">
      <w:numFmt w:val="decimal"/>
      <w:lvlText w:val=""/>
      <w:lvlJc w:val="left"/>
    </w:lvl>
    <w:lvl w:ilvl="6" w:tplc="4B2C3BA8">
      <w:numFmt w:val="decimal"/>
      <w:lvlText w:val=""/>
      <w:lvlJc w:val="left"/>
    </w:lvl>
    <w:lvl w:ilvl="7" w:tplc="EC88BBE8">
      <w:numFmt w:val="decimal"/>
      <w:lvlText w:val=""/>
      <w:lvlJc w:val="left"/>
    </w:lvl>
    <w:lvl w:ilvl="8" w:tplc="23026732">
      <w:numFmt w:val="decimal"/>
      <w:lvlText w:val=""/>
      <w:lvlJc w:val="left"/>
    </w:lvl>
  </w:abstractNum>
  <w:abstractNum w:abstractNumId="174" w15:restartNumberingAfterBreak="0">
    <w:nsid w:val="4AB26E78"/>
    <w:multiLevelType w:val="hybridMultilevel"/>
    <w:tmpl w:val="49DC0F78"/>
    <w:lvl w:ilvl="0" w:tplc="BFE08E1C">
      <w:start w:val="28"/>
      <w:numFmt w:val="decimal"/>
      <w:lvlText w:val="%1"/>
      <w:lvlJc w:val="left"/>
    </w:lvl>
    <w:lvl w:ilvl="1" w:tplc="5ED8E676">
      <w:numFmt w:val="decimal"/>
      <w:lvlText w:val=""/>
      <w:lvlJc w:val="left"/>
    </w:lvl>
    <w:lvl w:ilvl="2" w:tplc="BD90B040">
      <w:numFmt w:val="decimal"/>
      <w:lvlText w:val=""/>
      <w:lvlJc w:val="left"/>
    </w:lvl>
    <w:lvl w:ilvl="3" w:tplc="3588054C">
      <w:numFmt w:val="decimal"/>
      <w:lvlText w:val=""/>
      <w:lvlJc w:val="left"/>
    </w:lvl>
    <w:lvl w:ilvl="4" w:tplc="7D743F62">
      <w:numFmt w:val="decimal"/>
      <w:lvlText w:val=""/>
      <w:lvlJc w:val="left"/>
    </w:lvl>
    <w:lvl w:ilvl="5" w:tplc="0FD4BD96">
      <w:numFmt w:val="decimal"/>
      <w:lvlText w:val=""/>
      <w:lvlJc w:val="left"/>
    </w:lvl>
    <w:lvl w:ilvl="6" w:tplc="AF085B40">
      <w:numFmt w:val="decimal"/>
      <w:lvlText w:val=""/>
      <w:lvlJc w:val="left"/>
    </w:lvl>
    <w:lvl w:ilvl="7" w:tplc="019ABD5E">
      <w:numFmt w:val="decimal"/>
      <w:lvlText w:val=""/>
      <w:lvlJc w:val="left"/>
    </w:lvl>
    <w:lvl w:ilvl="8" w:tplc="33C6AF0C">
      <w:numFmt w:val="decimal"/>
      <w:lvlText w:val=""/>
      <w:lvlJc w:val="left"/>
    </w:lvl>
  </w:abstractNum>
  <w:abstractNum w:abstractNumId="175" w15:restartNumberingAfterBreak="0">
    <w:nsid w:val="4B697C7A"/>
    <w:multiLevelType w:val="hybridMultilevel"/>
    <w:tmpl w:val="91DE9834"/>
    <w:lvl w:ilvl="0" w:tplc="73225500">
      <w:start w:val="1"/>
      <w:numFmt w:val="bullet"/>
      <w:lvlText w:val="2"/>
      <w:lvlJc w:val="left"/>
    </w:lvl>
    <w:lvl w:ilvl="1" w:tplc="39B67188">
      <w:numFmt w:val="decimal"/>
      <w:lvlText w:val=""/>
      <w:lvlJc w:val="left"/>
    </w:lvl>
    <w:lvl w:ilvl="2" w:tplc="E826B224">
      <w:numFmt w:val="decimal"/>
      <w:lvlText w:val=""/>
      <w:lvlJc w:val="left"/>
    </w:lvl>
    <w:lvl w:ilvl="3" w:tplc="C30AE804">
      <w:numFmt w:val="decimal"/>
      <w:lvlText w:val=""/>
      <w:lvlJc w:val="left"/>
    </w:lvl>
    <w:lvl w:ilvl="4" w:tplc="662C3760">
      <w:numFmt w:val="decimal"/>
      <w:lvlText w:val=""/>
      <w:lvlJc w:val="left"/>
    </w:lvl>
    <w:lvl w:ilvl="5" w:tplc="D69CBCFE">
      <w:numFmt w:val="decimal"/>
      <w:lvlText w:val=""/>
      <w:lvlJc w:val="left"/>
    </w:lvl>
    <w:lvl w:ilvl="6" w:tplc="FC2E29A6">
      <w:numFmt w:val="decimal"/>
      <w:lvlText w:val=""/>
      <w:lvlJc w:val="left"/>
    </w:lvl>
    <w:lvl w:ilvl="7" w:tplc="0FBE3820">
      <w:numFmt w:val="decimal"/>
      <w:lvlText w:val=""/>
      <w:lvlJc w:val="left"/>
    </w:lvl>
    <w:lvl w:ilvl="8" w:tplc="9B186024">
      <w:numFmt w:val="decimal"/>
      <w:lvlText w:val=""/>
      <w:lvlJc w:val="left"/>
    </w:lvl>
  </w:abstractNum>
  <w:abstractNum w:abstractNumId="176" w15:restartNumberingAfterBreak="0">
    <w:nsid w:val="4B793735"/>
    <w:multiLevelType w:val="hybridMultilevel"/>
    <w:tmpl w:val="EAA09D82"/>
    <w:lvl w:ilvl="0" w:tplc="26B2D1FA">
      <w:start w:val="1"/>
      <w:numFmt w:val="bullet"/>
      <w:lvlText w:val="é"/>
      <w:lvlJc w:val="left"/>
    </w:lvl>
    <w:lvl w:ilvl="1" w:tplc="ED209A12">
      <w:numFmt w:val="decimal"/>
      <w:lvlText w:val=""/>
      <w:lvlJc w:val="left"/>
    </w:lvl>
    <w:lvl w:ilvl="2" w:tplc="32B6E248">
      <w:numFmt w:val="decimal"/>
      <w:lvlText w:val=""/>
      <w:lvlJc w:val="left"/>
    </w:lvl>
    <w:lvl w:ilvl="3" w:tplc="6FE88F4A">
      <w:numFmt w:val="decimal"/>
      <w:lvlText w:val=""/>
      <w:lvlJc w:val="left"/>
    </w:lvl>
    <w:lvl w:ilvl="4" w:tplc="7CE26CA4">
      <w:numFmt w:val="decimal"/>
      <w:lvlText w:val=""/>
      <w:lvlJc w:val="left"/>
    </w:lvl>
    <w:lvl w:ilvl="5" w:tplc="3662A0C8">
      <w:numFmt w:val="decimal"/>
      <w:lvlText w:val=""/>
      <w:lvlJc w:val="left"/>
    </w:lvl>
    <w:lvl w:ilvl="6" w:tplc="86ACF37E">
      <w:numFmt w:val="decimal"/>
      <w:lvlText w:val=""/>
      <w:lvlJc w:val="left"/>
    </w:lvl>
    <w:lvl w:ilvl="7" w:tplc="CA3632E6">
      <w:numFmt w:val="decimal"/>
      <w:lvlText w:val=""/>
      <w:lvlJc w:val="left"/>
    </w:lvl>
    <w:lvl w:ilvl="8" w:tplc="F190E4C4">
      <w:numFmt w:val="decimal"/>
      <w:lvlText w:val=""/>
      <w:lvlJc w:val="left"/>
    </w:lvl>
  </w:abstractNum>
  <w:abstractNum w:abstractNumId="177" w15:restartNumberingAfterBreak="0">
    <w:nsid w:val="4BDD53FD"/>
    <w:multiLevelType w:val="hybridMultilevel"/>
    <w:tmpl w:val="0200F634"/>
    <w:lvl w:ilvl="0" w:tplc="E4EE38B4">
      <w:start w:val="1"/>
      <w:numFmt w:val="bullet"/>
      <w:lvlText w:val="6"/>
      <w:lvlJc w:val="left"/>
    </w:lvl>
    <w:lvl w:ilvl="1" w:tplc="ABB24034">
      <w:numFmt w:val="decimal"/>
      <w:lvlText w:val=""/>
      <w:lvlJc w:val="left"/>
    </w:lvl>
    <w:lvl w:ilvl="2" w:tplc="898EB1FE">
      <w:numFmt w:val="decimal"/>
      <w:lvlText w:val=""/>
      <w:lvlJc w:val="left"/>
    </w:lvl>
    <w:lvl w:ilvl="3" w:tplc="D1DA341A">
      <w:numFmt w:val="decimal"/>
      <w:lvlText w:val=""/>
      <w:lvlJc w:val="left"/>
    </w:lvl>
    <w:lvl w:ilvl="4" w:tplc="4F3040FE">
      <w:numFmt w:val="decimal"/>
      <w:lvlText w:val=""/>
      <w:lvlJc w:val="left"/>
    </w:lvl>
    <w:lvl w:ilvl="5" w:tplc="E28C9CB0">
      <w:numFmt w:val="decimal"/>
      <w:lvlText w:val=""/>
      <w:lvlJc w:val="left"/>
    </w:lvl>
    <w:lvl w:ilvl="6" w:tplc="B3B239E8">
      <w:numFmt w:val="decimal"/>
      <w:lvlText w:val=""/>
      <w:lvlJc w:val="left"/>
    </w:lvl>
    <w:lvl w:ilvl="7" w:tplc="D80CF25E">
      <w:numFmt w:val="decimal"/>
      <w:lvlText w:val=""/>
      <w:lvlJc w:val="left"/>
    </w:lvl>
    <w:lvl w:ilvl="8" w:tplc="9E90A87A">
      <w:numFmt w:val="decimal"/>
      <w:lvlText w:val=""/>
      <w:lvlJc w:val="left"/>
    </w:lvl>
  </w:abstractNum>
  <w:abstractNum w:abstractNumId="178" w15:restartNumberingAfterBreak="0">
    <w:nsid w:val="4C187C90"/>
    <w:multiLevelType w:val="hybridMultilevel"/>
    <w:tmpl w:val="D0144470"/>
    <w:lvl w:ilvl="0" w:tplc="DF1CCF26">
      <w:start w:val="15"/>
      <w:numFmt w:val="decimal"/>
      <w:lvlText w:val="%1"/>
      <w:lvlJc w:val="left"/>
    </w:lvl>
    <w:lvl w:ilvl="1" w:tplc="87D0A932">
      <w:numFmt w:val="decimal"/>
      <w:lvlText w:val=""/>
      <w:lvlJc w:val="left"/>
    </w:lvl>
    <w:lvl w:ilvl="2" w:tplc="6FAEC522">
      <w:numFmt w:val="decimal"/>
      <w:lvlText w:val=""/>
      <w:lvlJc w:val="left"/>
    </w:lvl>
    <w:lvl w:ilvl="3" w:tplc="4F7C9C3A">
      <w:numFmt w:val="decimal"/>
      <w:lvlText w:val=""/>
      <w:lvlJc w:val="left"/>
    </w:lvl>
    <w:lvl w:ilvl="4" w:tplc="D93C6EE8">
      <w:numFmt w:val="decimal"/>
      <w:lvlText w:val=""/>
      <w:lvlJc w:val="left"/>
    </w:lvl>
    <w:lvl w:ilvl="5" w:tplc="442A5E3C">
      <w:numFmt w:val="decimal"/>
      <w:lvlText w:val=""/>
      <w:lvlJc w:val="left"/>
    </w:lvl>
    <w:lvl w:ilvl="6" w:tplc="AFC806AC">
      <w:numFmt w:val="decimal"/>
      <w:lvlText w:val=""/>
      <w:lvlJc w:val="left"/>
    </w:lvl>
    <w:lvl w:ilvl="7" w:tplc="7328633E">
      <w:numFmt w:val="decimal"/>
      <w:lvlText w:val=""/>
      <w:lvlJc w:val="left"/>
    </w:lvl>
    <w:lvl w:ilvl="8" w:tplc="C53AB8C8">
      <w:numFmt w:val="decimal"/>
      <w:lvlText w:val=""/>
      <w:lvlJc w:val="left"/>
    </w:lvl>
  </w:abstractNum>
  <w:abstractNum w:abstractNumId="179" w15:restartNumberingAfterBreak="0">
    <w:nsid w:val="4C2A7166"/>
    <w:multiLevelType w:val="hybridMultilevel"/>
    <w:tmpl w:val="260AA836"/>
    <w:lvl w:ilvl="0" w:tplc="BB6E1390">
      <w:start w:val="1"/>
      <w:numFmt w:val="bullet"/>
      <w:lvlText w:val="2"/>
      <w:lvlJc w:val="left"/>
    </w:lvl>
    <w:lvl w:ilvl="1" w:tplc="C8BC7F74">
      <w:numFmt w:val="decimal"/>
      <w:lvlText w:val=""/>
      <w:lvlJc w:val="left"/>
    </w:lvl>
    <w:lvl w:ilvl="2" w:tplc="EBD857D0">
      <w:numFmt w:val="decimal"/>
      <w:lvlText w:val=""/>
      <w:lvlJc w:val="left"/>
    </w:lvl>
    <w:lvl w:ilvl="3" w:tplc="1E7E35FE">
      <w:numFmt w:val="decimal"/>
      <w:lvlText w:val=""/>
      <w:lvlJc w:val="left"/>
    </w:lvl>
    <w:lvl w:ilvl="4" w:tplc="C408ED78">
      <w:numFmt w:val="decimal"/>
      <w:lvlText w:val=""/>
      <w:lvlJc w:val="left"/>
    </w:lvl>
    <w:lvl w:ilvl="5" w:tplc="DE60BCC8">
      <w:numFmt w:val="decimal"/>
      <w:lvlText w:val=""/>
      <w:lvlJc w:val="left"/>
    </w:lvl>
    <w:lvl w:ilvl="6" w:tplc="B7A26E2E">
      <w:numFmt w:val="decimal"/>
      <w:lvlText w:val=""/>
      <w:lvlJc w:val="left"/>
    </w:lvl>
    <w:lvl w:ilvl="7" w:tplc="37004F26">
      <w:numFmt w:val="decimal"/>
      <w:lvlText w:val=""/>
      <w:lvlJc w:val="left"/>
    </w:lvl>
    <w:lvl w:ilvl="8" w:tplc="C2EEC6B0">
      <w:numFmt w:val="decimal"/>
      <w:lvlText w:val=""/>
      <w:lvlJc w:val="left"/>
    </w:lvl>
  </w:abstractNum>
  <w:abstractNum w:abstractNumId="180" w15:restartNumberingAfterBreak="0">
    <w:nsid w:val="4C502870"/>
    <w:multiLevelType w:val="hybridMultilevel"/>
    <w:tmpl w:val="E53E2562"/>
    <w:lvl w:ilvl="0" w:tplc="67245660">
      <w:start w:val="1"/>
      <w:numFmt w:val="bullet"/>
      <w:lvlText w:val="6"/>
      <w:lvlJc w:val="left"/>
    </w:lvl>
    <w:lvl w:ilvl="1" w:tplc="3BD49A3A">
      <w:numFmt w:val="decimal"/>
      <w:lvlText w:val=""/>
      <w:lvlJc w:val="left"/>
    </w:lvl>
    <w:lvl w:ilvl="2" w:tplc="451CBCD2">
      <w:numFmt w:val="decimal"/>
      <w:lvlText w:val=""/>
      <w:lvlJc w:val="left"/>
    </w:lvl>
    <w:lvl w:ilvl="3" w:tplc="59AC829A">
      <w:numFmt w:val="decimal"/>
      <w:lvlText w:val=""/>
      <w:lvlJc w:val="left"/>
    </w:lvl>
    <w:lvl w:ilvl="4" w:tplc="AC0A66F0">
      <w:numFmt w:val="decimal"/>
      <w:lvlText w:val=""/>
      <w:lvlJc w:val="left"/>
    </w:lvl>
    <w:lvl w:ilvl="5" w:tplc="8B86358C">
      <w:numFmt w:val="decimal"/>
      <w:lvlText w:val=""/>
      <w:lvlJc w:val="left"/>
    </w:lvl>
    <w:lvl w:ilvl="6" w:tplc="BC1E4922">
      <w:numFmt w:val="decimal"/>
      <w:lvlText w:val=""/>
      <w:lvlJc w:val="left"/>
    </w:lvl>
    <w:lvl w:ilvl="7" w:tplc="EDBCCA8E">
      <w:numFmt w:val="decimal"/>
      <w:lvlText w:val=""/>
      <w:lvlJc w:val="left"/>
    </w:lvl>
    <w:lvl w:ilvl="8" w:tplc="1FAA071E">
      <w:numFmt w:val="decimal"/>
      <w:lvlText w:val=""/>
      <w:lvlJc w:val="left"/>
    </w:lvl>
  </w:abstractNum>
  <w:abstractNum w:abstractNumId="181" w15:restartNumberingAfterBreak="0">
    <w:nsid w:val="4C54E2C3"/>
    <w:multiLevelType w:val="hybridMultilevel"/>
    <w:tmpl w:val="E81AAF2A"/>
    <w:lvl w:ilvl="0" w:tplc="5BE020EC">
      <w:start w:val="1"/>
      <w:numFmt w:val="bullet"/>
      <w:lvlText w:val="9"/>
      <w:lvlJc w:val="left"/>
    </w:lvl>
    <w:lvl w:ilvl="1" w:tplc="416AFC6A">
      <w:numFmt w:val="decimal"/>
      <w:lvlText w:val=""/>
      <w:lvlJc w:val="left"/>
    </w:lvl>
    <w:lvl w:ilvl="2" w:tplc="F09073E6">
      <w:numFmt w:val="decimal"/>
      <w:lvlText w:val=""/>
      <w:lvlJc w:val="left"/>
    </w:lvl>
    <w:lvl w:ilvl="3" w:tplc="D4D6A99C">
      <w:numFmt w:val="decimal"/>
      <w:lvlText w:val=""/>
      <w:lvlJc w:val="left"/>
    </w:lvl>
    <w:lvl w:ilvl="4" w:tplc="5D981DE4">
      <w:numFmt w:val="decimal"/>
      <w:lvlText w:val=""/>
      <w:lvlJc w:val="left"/>
    </w:lvl>
    <w:lvl w:ilvl="5" w:tplc="200E1C5A">
      <w:numFmt w:val="decimal"/>
      <w:lvlText w:val=""/>
      <w:lvlJc w:val="left"/>
    </w:lvl>
    <w:lvl w:ilvl="6" w:tplc="23F01A42">
      <w:numFmt w:val="decimal"/>
      <w:lvlText w:val=""/>
      <w:lvlJc w:val="left"/>
    </w:lvl>
    <w:lvl w:ilvl="7" w:tplc="DFB6C69E">
      <w:numFmt w:val="decimal"/>
      <w:lvlText w:val=""/>
      <w:lvlJc w:val="left"/>
    </w:lvl>
    <w:lvl w:ilvl="8" w:tplc="55F88542">
      <w:numFmt w:val="decimal"/>
      <w:lvlText w:val=""/>
      <w:lvlJc w:val="left"/>
    </w:lvl>
  </w:abstractNum>
  <w:abstractNum w:abstractNumId="182" w15:restartNumberingAfterBreak="0">
    <w:nsid w:val="4C672FC9"/>
    <w:multiLevelType w:val="hybridMultilevel"/>
    <w:tmpl w:val="2B9425D2"/>
    <w:lvl w:ilvl="0" w:tplc="484CE558">
      <w:start w:val="1"/>
      <w:numFmt w:val="bullet"/>
      <w:lvlText w:val="O"/>
      <w:lvlJc w:val="left"/>
    </w:lvl>
    <w:lvl w:ilvl="1" w:tplc="0A20C142">
      <w:numFmt w:val="decimal"/>
      <w:lvlText w:val=""/>
      <w:lvlJc w:val="left"/>
    </w:lvl>
    <w:lvl w:ilvl="2" w:tplc="812AA600">
      <w:numFmt w:val="decimal"/>
      <w:lvlText w:val=""/>
      <w:lvlJc w:val="left"/>
    </w:lvl>
    <w:lvl w:ilvl="3" w:tplc="E4F6388C">
      <w:numFmt w:val="decimal"/>
      <w:lvlText w:val=""/>
      <w:lvlJc w:val="left"/>
    </w:lvl>
    <w:lvl w:ilvl="4" w:tplc="B128D470">
      <w:numFmt w:val="decimal"/>
      <w:lvlText w:val=""/>
      <w:lvlJc w:val="left"/>
    </w:lvl>
    <w:lvl w:ilvl="5" w:tplc="895CF554">
      <w:numFmt w:val="decimal"/>
      <w:lvlText w:val=""/>
      <w:lvlJc w:val="left"/>
    </w:lvl>
    <w:lvl w:ilvl="6" w:tplc="2D2C641C">
      <w:numFmt w:val="decimal"/>
      <w:lvlText w:val=""/>
      <w:lvlJc w:val="left"/>
    </w:lvl>
    <w:lvl w:ilvl="7" w:tplc="2332A87E">
      <w:numFmt w:val="decimal"/>
      <w:lvlText w:val=""/>
      <w:lvlJc w:val="left"/>
    </w:lvl>
    <w:lvl w:ilvl="8" w:tplc="60F28232">
      <w:numFmt w:val="decimal"/>
      <w:lvlText w:val=""/>
      <w:lvlJc w:val="left"/>
    </w:lvl>
  </w:abstractNum>
  <w:abstractNum w:abstractNumId="183" w15:restartNumberingAfterBreak="0">
    <w:nsid w:val="4C73A9C6"/>
    <w:multiLevelType w:val="hybridMultilevel"/>
    <w:tmpl w:val="1012D4D2"/>
    <w:lvl w:ilvl="0" w:tplc="3DB6ED38">
      <w:start w:val="1"/>
      <w:numFmt w:val="bullet"/>
      <w:lvlText w:val="6"/>
      <w:lvlJc w:val="left"/>
    </w:lvl>
    <w:lvl w:ilvl="1" w:tplc="2BC81B16">
      <w:numFmt w:val="decimal"/>
      <w:lvlText w:val=""/>
      <w:lvlJc w:val="left"/>
    </w:lvl>
    <w:lvl w:ilvl="2" w:tplc="6D4EABAA">
      <w:numFmt w:val="decimal"/>
      <w:lvlText w:val=""/>
      <w:lvlJc w:val="left"/>
    </w:lvl>
    <w:lvl w:ilvl="3" w:tplc="28E8CD62">
      <w:numFmt w:val="decimal"/>
      <w:lvlText w:val=""/>
      <w:lvlJc w:val="left"/>
    </w:lvl>
    <w:lvl w:ilvl="4" w:tplc="A9C6B00E">
      <w:numFmt w:val="decimal"/>
      <w:lvlText w:val=""/>
      <w:lvlJc w:val="left"/>
    </w:lvl>
    <w:lvl w:ilvl="5" w:tplc="7B8082EA">
      <w:numFmt w:val="decimal"/>
      <w:lvlText w:val=""/>
      <w:lvlJc w:val="left"/>
    </w:lvl>
    <w:lvl w:ilvl="6" w:tplc="BE7ABE0A">
      <w:numFmt w:val="decimal"/>
      <w:lvlText w:val=""/>
      <w:lvlJc w:val="left"/>
    </w:lvl>
    <w:lvl w:ilvl="7" w:tplc="F52650EA">
      <w:numFmt w:val="decimal"/>
      <w:lvlText w:val=""/>
      <w:lvlJc w:val="left"/>
    </w:lvl>
    <w:lvl w:ilvl="8" w:tplc="9522BF66">
      <w:numFmt w:val="decimal"/>
      <w:lvlText w:val=""/>
      <w:lvlJc w:val="left"/>
    </w:lvl>
  </w:abstractNum>
  <w:abstractNum w:abstractNumId="184" w15:restartNumberingAfterBreak="0">
    <w:nsid w:val="4CFB8D32"/>
    <w:multiLevelType w:val="hybridMultilevel"/>
    <w:tmpl w:val="529A3DB8"/>
    <w:lvl w:ilvl="0" w:tplc="3C645322">
      <w:start w:val="1"/>
      <w:numFmt w:val="bullet"/>
      <w:lvlText w:val="é"/>
      <w:lvlJc w:val="left"/>
    </w:lvl>
    <w:lvl w:ilvl="1" w:tplc="97D2D410">
      <w:numFmt w:val="decimal"/>
      <w:lvlText w:val=""/>
      <w:lvlJc w:val="left"/>
    </w:lvl>
    <w:lvl w:ilvl="2" w:tplc="2870B514">
      <w:numFmt w:val="decimal"/>
      <w:lvlText w:val=""/>
      <w:lvlJc w:val="left"/>
    </w:lvl>
    <w:lvl w:ilvl="3" w:tplc="472CF122">
      <w:numFmt w:val="decimal"/>
      <w:lvlText w:val=""/>
      <w:lvlJc w:val="left"/>
    </w:lvl>
    <w:lvl w:ilvl="4" w:tplc="5B0063E4">
      <w:numFmt w:val="decimal"/>
      <w:lvlText w:val=""/>
      <w:lvlJc w:val="left"/>
    </w:lvl>
    <w:lvl w:ilvl="5" w:tplc="AA16869C">
      <w:numFmt w:val="decimal"/>
      <w:lvlText w:val=""/>
      <w:lvlJc w:val="left"/>
    </w:lvl>
    <w:lvl w:ilvl="6" w:tplc="B212E1A6">
      <w:numFmt w:val="decimal"/>
      <w:lvlText w:val=""/>
      <w:lvlJc w:val="left"/>
    </w:lvl>
    <w:lvl w:ilvl="7" w:tplc="5C6AE794">
      <w:numFmt w:val="decimal"/>
      <w:lvlText w:val=""/>
      <w:lvlJc w:val="left"/>
    </w:lvl>
    <w:lvl w:ilvl="8" w:tplc="9A2AE738">
      <w:numFmt w:val="decimal"/>
      <w:lvlText w:val=""/>
      <w:lvlJc w:val="left"/>
    </w:lvl>
  </w:abstractNum>
  <w:abstractNum w:abstractNumId="185" w15:restartNumberingAfterBreak="0">
    <w:nsid w:val="4D5C4899"/>
    <w:multiLevelType w:val="hybridMultilevel"/>
    <w:tmpl w:val="585EA9EA"/>
    <w:lvl w:ilvl="0" w:tplc="FF9478A4">
      <w:start w:val="11"/>
      <w:numFmt w:val="decimal"/>
      <w:lvlText w:val="%1"/>
      <w:lvlJc w:val="left"/>
    </w:lvl>
    <w:lvl w:ilvl="1" w:tplc="9CB44DD0">
      <w:numFmt w:val="decimal"/>
      <w:lvlText w:val=""/>
      <w:lvlJc w:val="left"/>
    </w:lvl>
    <w:lvl w:ilvl="2" w:tplc="B29EC88C">
      <w:numFmt w:val="decimal"/>
      <w:lvlText w:val=""/>
      <w:lvlJc w:val="left"/>
    </w:lvl>
    <w:lvl w:ilvl="3" w:tplc="6174160C">
      <w:numFmt w:val="decimal"/>
      <w:lvlText w:val=""/>
      <w:lvlJc w:val="left"/>
    </w:lvl>
    <w:lvl w:ilvl="4" w:tplc="3D228A00">
      <w:numFmt w:val="decimal"/>
      <w:lvlText w:val=""/>
      <w:lvlJc w:val="left"/>
    </w:lvl>
    <w:lvl w:ilvl="5" w:tplc="C0E25050">
      <w:numFmt w:val="decimal"/>
      <w:lvlText w:val=""/>
      <w:lvlJc w:val="left"/>
    </w:lvl>
    <w:lvl w:ilvl="6" w:tplc="7E5E4B5C">
      <w:numFmt w:val="decimal"/>
      <w:lvlText w:val=""/>
      <w:lvlJc w:val="left"/>
    </w:lvl>
    <w:lvl w:ilvl="7" w:tplc="63C62F44">
      <w:numFmt w:val="decimal"/>
      <w:lvlText w:val=""/>
      <w:lvlJc w:val="left"/>
    </w:lvl>
    <w:lvl w:ilvl="8" w:tplc="A9EC4EB0">
      <w:numFmt w:val="decimal"/>
      <w:lvlText w:val=""/>
      <w:lvlJc w:val="left"/>
    </w:lvl>
  </w:abstractNum>
  <w:abstractNum w:abstractNumId="186" w15:restartNumberingAfterBreak="0">
    <w:nsid w:val="4DA32C7E"/>
    <w:multiLevelType w:val="hybridMultilevel"/>
    <w:tmpl w:val="43C8DD66"/>
    <w:lvl w:ilvl="0" w:tplc="2F8A4974">
      <w:start w:val="410"/>
      <w:numFmt w:val="decimal"/>
      <w:lvlText w:val="%1"/>
      <w:lvlJc w:val="left"/>
    </w:lvl>
    <w:lvl w:ilvl="1" w:tplc="33B61512">
      <w:numFmt w:val="decimal"/>
      <w:lvlText w:val=""/>
      <w:lvlJc w:val="left"/>
    </w:lvl>
    <w:lvl w:ilvl="2" w:tplc="A64E9998">
      <w:numFmt w:val="decimal"/>
      <w:lvlText w:val=""/>
      <w:lvlJc w:val="left"/>
    </w:lvl>
    <w:lvl w:ilvl="3" w:tplc="081C8BC8">
      <w:numFmt w:val="decimal"/>
      <w:lvlText w:val=""/>
      <w:lvlJc w:val="left"/>
    </w:lvl>
    <w:lvl w:ilvl="4" w:tplc="FFAACEAC">
      <w:numFmt w:val="decimal"/>
      <w:lvlText w:val=""/>
      <w:lvlJc w:val="left"/>
    </w:lvl>
    <w:lvl w:ilvl="5" w:tplc="1526D8D6">
      <w:numFmt w:val="decimal"/>
      <w:lvlText w:val=""/>
      <w:lvlJc w:val="left"/>
    </w:lvl>
    <w:lvl w:ilvl="6" w:tplc="263C171A">
      <w:numFmt w:val="decimal"/>
      <w:lvlText w:val=""/>
      <w:lvlJc w:val="left"/>
    </w:lvl>
    <w:lvl w:ilvl="7" w:tplc="C29C4E2E">
      <w:numFmt w:val="decimal"/>
      <w:lvlText w:val=""/>
      <w:lvlJc w:val="left"/>
    </w:lvl>
    <w:lvl w:ilvl="8" w:tplc="AF6AEF38">
      <w:numFmt w:val="decimal"/>
      <w:lvlText w:val=""/>
      <w:lvlJc w:val="left"/>
    </w:lvl>
  </w:abstractNum>
  <w:abstractNum w:abstractNumId="187" w15:restartNumberingAfterBreak="0">
    <w:nsid w:val="4DEFDFA0"/>
    <w:multiLevelType w:val="hybridMultilevel"/>
    <w:tmpl w:val="1BF4A198"/>
    <w:lvl w:ilvl="0" w:tplc="E0606116">
      <w:start w:val="12"/>
      <w:numFmt w:val="decimal"/>
      <w:lvlText w:val="%1"/>
      <w:lvlJc w:val="left"/>
    </w:lvl>
    <w:lvl w:ilvl="1" w:tplc="13061572">
      <w:numFmt w:val="decimal"/>
      <w:lvlText w:val=""/>
      <w:lvlJc w:val="left"/>
    </w:lvl>
    <w:lvl w:ilvl="2" w:tplc="2CB0D3A2">
      <w:numFmt w:val="decimal"/>
      <w:lvlText w:val=""/>
      <w:lvlJc w:val="left"/>
    </w:lvl>
    <w:lvl w:ilvl="3" w:tplc="9BC2D7B6">
      <w:numFmt w:val="decimal"/>
      <w:lvlText w:val=""/>
      <w:lvlJc w:val="left"/>
    </w:lvl>
    <w:lvl w:ilvl="4" w:tplc="0CBE29B2">
      <w:numFmt w:val="decimal"/>
      <w:lvlText w:val=""/>
      <w:lvlJc w:val="left"/>
    </w:lvl>
    <w:lvl w:ilvl="5" w:tplc="169E1C86">
      <w:numFmt w:val="decimal"/>
      <w:lvlText w:val=""/>
      <w:lvlJc w:val="left"/>
    </w:lvl>
    <w:lvl w:ilvl="6" w:tplc="854E7BD4">
      <w:numFmt w:val="decimal"/>
      <w:lvlText w:val=""/>
      <w:lvlJc w:val="left"/>
    </w:lvl>
    <w:lvl w:ilvl="7" w:tplc="D62619B2">
      <w:numFmt w:val="decimal"/>
      <w:lvlText w:val=""/>
      <w:lvlJc w:val="left"/>
    </w:lvl>
    <w:lvl w:ilvl="8" w:tplc="0514203A">
      <w:numFmt w:val="decimal"/>
      <w:lvlText w:val=""/>
      <w:lvlJc w:val="left"/>
    </w:lvl>
  </w:abstractNum>
  <w:abstractNum w:abstractNumId="188" w15:restartNumberingAfterBreak="0">
    <w:nsid w:val="4E0B9A87"/>
    <w:multiLevelType w:val="hybridMultilevel"/>
    <w:tmpl w:val="35C4ECEE"/>
    <w:lvl w:ilvl="0" w:tplc="F93C02B6">
      <w:start w:val="8"/>
      <w:numFmt w:val="decimal"/>
      <w:lvlText w:val="%1"/>
      <w:lvlJc w:val="left"/>
    </w:lvl>
    <w:lvl w:ilvl="1" w:tplc="3CD66DC2">
      <w:numFmt w:val="decimal"/>
      <w:lvlText w:val=""/>
      <w:lvlJc w:val="left"/>
    </w:lvl>
    <w:lvl w:ilvl="2" w:tplc="28522B48">
      <w:numFmt w:val="decimal"/>
      <w:lvlText w:val=""/>
      <w:lvlJc w:val="left"/>
    </w:lvl>
    <w:lvl w:ilvl="3" w:tplc="B1CC8D08">
      <w:numFmt w:val="decimal"/>
      <w:lvlText w:val=""/>
      <w:lvlJc w:val="left"/>
    </w:lvl>
    <w:lvl w:ilvl="4" w:tplc="0BEA6DA2">
      <w:numFmt w:val="decimal"/>
      <w:lvlText w:val=""/>
      <w:lvlJc w:val="left"/>
    </w:lvl>
    <w:lvl w:ilvl="5" w:tplc="6CBCC2DC">
      <w:numFmt w:val="decimal"/>
      <w:lvlText w:val=""/>
      <w:lvlJc w:val="left"/>
    </w:lvl>
    <w:lvl w:ilvl="6" w:tplc="030E9D68">
      <w:numFmt w:val="decimal"/>
      <w:lvlText w:val=""/>
      <w:lvlJc w:val="left"/>
    </w:lvl>
    <w:lvl w:ilvl="7" w:tplc="4D9244EC">
      <w:numFmt w:val="decimal"/>
      <w:lvlText w:val=""/>
      <w:lvlJc w:val="left"/>
    </w:lvl>
    <w:lvl w:ilvl="8" w:tplc="719E1E6C">
      <w:numFmt w:val="decimal"/>
      <w:lvlText w:val=""/>
      <w:lvlJc w:val="left"/>
    </w:lvl>
  </w:abstractNum>
  <w:abstractNum w:abstractNumId="189" w15:restartNumberingAfterBreak="0">
    <w:nsid w:val="4E556261"/>
    <w:multiLevelType w:val="hybridMultilevel"/>
    <w:tmpl w:val="080890FC"/>
    <w:lvl w:ilvl="0" w:tplc="AB4ADE56">
      <w:start w:val="1"/>
      <w:numFmt w:val="bullet"/>
      <w:lvlText w:val="1"/>
      <w:lvlJc w:val="left"/>
    </w:lvl>
    <w:lvl w:ilvl="1" w:tplc="2CBC9896">
      <w:numFmt w:val="decimal"/>
      <w:lvlText w:val=""/>
      <w:lvlJc w:val="left"/>
    </w:lvl>
    <w:lvl w:ilvl="2" w:tplc="5EF6985C">
      <w:numFmt w:val="decimal"/>
      <w:lvlText w:val=""/>
      <w:lvlJc w:val="left"/>
    </w:lvl>
    <w:lvl w:ilvl="3" w:tplc="87EE4118">
      <w:numFmt w:val="decimal"/>
      <w:lvlText w:val=""/>
      <w:lvlJc w:val="left"/>
    </w:lvl>
    <w:lvl w:ilvl="4" w:tplc="9B604F42">
      <w:numFmt w:val="decimal"/>
      <w:lvlText w:val=""/>
      <w:lvlJc w:val="left"/>
    </w:lvl>
    <w:lvl w:ilvl="5" w:tplc="08FE49C2">
      <w:numFmt w:val="decimal"/>
      <w:lvlText w:val=""/>
      <w:lvlJc w:val="left"/>
    </w:lvl>
    <w:lvl w:ilvl="6" w:tplc="0456A1DC">
      <w:numFmt w:val="decimal"/>
      <w:lvlText w:val=""/>
      <w:lvlJc w:val="left"/>
    </w:lvl>
    <w:lvl w:ilvl="7" w:tplc="E67CAA94">
      <w:numFmt w:val="decimal"/>
      <w:lvlText w:val=""/>
      <w:lvlJc w:val="left"/>
    </w:lvl>
    <w:lvl w:ilvl="8" w:tplc="81949742">
      <w:numFmt w:val="decimal"/>
      <w:lvlText w:val=""/>
      <w:lvlJc w:val="left"/>
    </w:lvl>
  </w:abstractNum>
  <w:abstractNum w:abstractNumId="190" w15:restartNumberingAfterBreak="0">
    <w:nsid w:val="4E647FE4"/>
    <w:multiLevelType w:val="hybridMultilevel"/>
    <w:tmpl w:val="4AFC2662"/>
    <w:lvl w:ilvl="0" w:tplc="D9E84C98">
      <w:start w:val="33"/>
      <w:numFmt w:val="decimal"/>
      <w:lvlText w:val="%1"/>
      <w:lvlJc w:val="left"/>
    </w:lvl>
    <w:lvl w:ilvl="1" w:tplc="EA2C57AA">
      <w:numFmt w:val="decimal"/>
      <w:lvlText w:val=""/>
      <w:lvlJc w:val="left"/>
    </w:lvl>
    <w:lvl w:ilvl="2" w:tplc="A9C8EE4E">
      <w:numFmt w:val="decimal"/>
      <w:lvlText w:val=""/>
      <w:lvlJc w:val="left"/>
    </w:lvl>
    <w:lvl w:ilvl="3" w:tplc="BB02D772">
      <w:numFmt w:val="decimal"/>
      <w:lvlText w:val=""/>
      <w:lvlJc w:val="left"/>
    </w:lvl>
    <w:lvl w:ilvl="4" w:tplc="D236DE38">
      <w:numFmt w:val="decimal"/>
      <w:lvlText w:val=""/>
      <w:lvlJc w:val="left"/>
    </w:lvl>
    <w:lvl w:ilvl="5" w:tplc="B7D85FC0">
      <w:numFmt w:val="decimal"/>
      <w:lvlText w:val=""/>
      <w:lvlJc w:val="left"/>
    </w:lvl>
    <w:lvl w:ilvl="6" w:tplc="A8EA8AB0">
      <w:numFmt w:val="decimal"/>
      <w:lvlText w:val=""/>
      <w:lvlJc w:val="left"/>
    </w:lvl>
    <w:lvl w:ilvl="7" w:tplc="0F663B9A">
      <w:numFmt w:val="decimal"/>
      <w:lvlText w:val=""/>
      <w:lvlJc w:val="left"/>
    </w:lvl>
    <w:lvl w:ilvl="8" w:tplc="CCAEDF38">
      <w:numFmt w:val="decimal"/>
      <w:lvlText w:val=""/>
      <w:lvlJc w:val="left"/>
    </w:lvl>
  </w:abstractNum>
  <w:abstractNum w:abstractNumId="191" w15:restartNumberingAfterBreak="0">
    <w:nsid w:val="4F294393"/>
    <w:multiLevelType w:val="hybridMultilevel"/>
    <w:tmpl w:val="91586C90"/>
    <w:lvl w:ilvl="0" w:tplc="56206968">
      <w:start w:val="1"/>
      <w:numFmt w:val="bullet"/>
      <w:lvlText w:val="à"/>
      <w:lvlJc w:val="left"/>
    </w:lvl>
    <w:lvl w:ilvl="1" w:tplc="3B4C2F5C">
      <w:numFmt w:val="decimal"/>
      <w:lvlText w:val=""/>
      <w:lvlJc w:val="left"/>
    </w:lvl>
    <w:lvl w:ilvl="2" w:tplc="603C5652">
      <w:numFmt w:val="decimal"/>
      <w:lvlText w:val=""/>
      <w:lvlJc w:val="left"/>
    </w:lvl>
    <w:lvl w:ilvl="3" w:tplc="F8D21CB2">
      <w:numFmt w:val="decimal"/>
      <w:lvlText w:val=""/>
      <w:lvlJc w:val="left"/>
    </w:lvl>
    <w:lvl w:ilvl="4" w:tplc="2AAA3812">
      <w:numFmt w:val="decimal"/>
      <w:lvlText w:val=""/>
      <w:lvlJc w:val="left"/>
    </w:lvl>
    <w:lvl w:ilvl="5" w:tplc="8DAA5ACC">
      <w:numFmt w:val="decimal"/>
      <w:lvlText w:val=""/>
      <w:lvlJc w:val="left"/>
    </w:lvl>
    <w:lvl w:ilvl="6" w:tplc="B0D20578">
      <w:numFmt w:val="decimal"/>
      <w:lvlText w:val=""/>
      <w:lvlJc w:val="left"/>
    </w:lvl>
    <w:lvl w:ilvl="7" w:tplc="2FB6B132">
      <w:numFmt w:val="decimal"/>
      <w:lvlText w:val=""/>
      <w:lvlJc w:val="left"/>
    </w:lvl>
    <w:lvl w:ilvl="8" w:tplc="6DB2DE54">
      <w:numFmt w:val="decimal"/>
      <w:lvlText w:val=""/>
      <w:lvlJc w:val="left"/>
    </w:lvl>
  </w:abstractNum>
  <w:abstractNum w:abstractNumId="192" w15:restartNumberingAfterBreak="0">
    <w:nsid w:val="4F38F265"/>
    <w:multiLevelType w:val="hybridMultilevel"/>
    <w:tmpl w:val="2612FDEC"/>
    <w:lvl w:ilvl="0" w:tplc="DBB07B2C">
      <w:start w:val="1"/>
      <w:numFmt w:val="bullet"/>
      <w:lvlText w:val="4"/>
      <w:lvlJc w:val="left"/>
    </w:lvl>
    <w:lvl w:ilvl="1" w:tplc="D2BA9FF8">
      <w:numFmt w:val="decimal"/>
      <w:lvlText w:val=""/>
      <w:lvlJc w:val="left"/>
    </w:lvl>
    <w:lvl w:ilvl="2" w:tplc="9A8A3EB2">
      <w:numFmt w:val="decimal"/>
      <w:lvlText w:val=""/>
      <w:lvlJc w:val="left"/>
    </w:lvl>
    <w:lvl w:ilvl="3" w:tplc="8BF0DF2A">
      <w:numFmt w:val="decimal"/>
      <w:lvlText w:val=""/>
      <w:lvlJc w:val="left"/>
    </w:lvl>
    <w:lvl w:ilvl="4" w:tplc="E71E1992">
      <w:numFmt w:val="decimal"/>
      <w:lvlText w:val=""/>
      <w:lvlJc w:val="left"/>
    </w:lvl>
    <w:lvl w:ilvl="5" w:tplc="57FCDABC">
      <w:numFmt w:val="decimal"/>
      <w:lvlText w:val=""/>
      <w:lvlJc w:val="left"/>
    </w:lvl>
    <w:lvl w:ilvl="6" w:tplc="1AB0200C">
      <w:numFmt w:val="decimal"/>
      <w:lvlText w:val=""/>
      <w:lvlJc w:val="left"/>
    </w:lvl>
    <w:lvl w:ilvl="7" w:tplc="D75A4F66">
      <w:numFmt w:val="decimal"/>
      <w:lvlText w:val=""/>
      <w:lvlJc w:val="left"/>
    </w:lvl>
    <w:lvl w:ilvl="8" w:tplc="5EF68B78">
      <w:numFmt w:val="decimal"/>
      <w:lvlText w:val=""/>
      <w:lvlJc w:val="left"/>
    </w:lvl>
  </w:abstractNum>
  <w:abstractNum w:abstractNumId="193" w15:restartNumberingAfterBreak="0">
    <w:nsid w:val="4F3A06D4"/>
    <w:multiLevelType w:val="hybridMultilevel"/>
    <w:tmpl w:val="C0CE1026"/>
    <w:lvl w:ilvl="0" w:tplc="CAFA6E12">
      <w:start w:val="1"/>
      <w:numFmt w:val="bullet"/>
      <w:lvlText w:val="[…]"/>
      <w:lvlJc w:val="left"/>
    </w:lvl>
    <w:lvl w:ilvl="1" w:tplc="1D628FA6">
      <w:numFmt w:val="decimal"/>
      <w:lvlText w:val=""/>
      <w:lvlJc w:val="left"/>
    </w:lvl>
    <w:lvl w:ilvl="2" w:tplc="3B86FA12">
      <w:numFmt w:val="decimal"/>
      <w:lvlText w:val=""/>
      <w:lvlJc w:val="left"/>
    </w:lvl>
    <w:lvl w:ilvl="3" w:tplc="4CE8CE8A">
      <w:numFmt w:val="decimal"/>
      <w:lvlText w:val=""/>
      <w:lvlJc w:val="left"/>
    </w:lvl>
    <w:lvl w:ilvl="4" w:tplc="0824B580">
      <w:numFmt w:val="decimal"/>
      <w:lvlText w:val=""/>
      <w:lvlJc w:val="left"/>
    </w:lvl>
    <w:lvl w:ilvl="5" w:tplc="5DA4EFFC">
      <w:numFmt w:val="decimal"/>
      <w:lvlText w:val=""/>
      <w:lvlJc w:val="left"/>
    </w:lvl>
    <w:lvl w:ilvl="6" w:tplc="456E1634">
      <w:numFmt w:val="decimal"/>
      <w:lvlText w:val=""/>
      <w:lvlJc w:val="left"/>
    </w:lvl>
    <w:lvl w:ilvl="7" w:tplc="10A280A4">
      <w:numFmt w:val="decimal"/>
      <w:lvlText w:val=""/>
      <w:lvlJc w:val="left"/>
    </w:lvl>
    <w:lvl w:ilvl="8" w:tplc="ABB0260C">
      <w:numFmt w:val="decimal"/>
      <w:lvlText w:val=""/>
      <w:lvlJc w:val="left"/>
    </w:lvl>
  </w:abstractNum>
  <w:abstractNum w:abstractNumId="194" w15:restartNumberingAfterBreak="0">
    <w:nsid w:val="4FA327CE"/>
    <w:multiLevelType w:val="hybridMultilevel"/>
    <w:tmpl w:val="59847A60"/>
    <w:lvl w:ilvl="0" w:tplc="2774DBA0">
      <w:start w:val="407"/>
      <w:numFmt w:val="decimal"/>
      <w:lvlText w:val="%1"/>
      <w:lvlJc w:val="left"/>
    </w:lvl>
    <w:lvl w:ilvl="1" w:tplc="4636E1AE">
      <w:numFmt w:val="decimal"/>
      <w:lvlText w:val=""/>
      <w:lvlJc w:val="left"/>
    </w:lvl>
    <w:lvl w:ilvl="2" w:tplc="70B2E7CC">
      <w:numFmt w:val="decimal"/>
      <w:lvlText w:val=""/>
      <w:lvlJc w:val="left"/>
    </w:lvl>
    <w:lvl w:ilvl="3" w:tplc="FBE2A2B6">
      <w:numFmt w:val="decimal"/>
      <w:lvlText w:val=""/>
      <w:lvlJc w:val="left"/>
    </w:lvl>
    <w:lvl w:ilvl="4" w:tplc="99D64084">
      <w:numFmt w:val="decimal"/>
      <w:lvlText w:val=""/>
      <w:lvlJc w:val="left"/>
    </w:lvl>
    <w:lvl w:ilvl="5" w:tplc="81A6641A">
      <w:numFmt w:val="decimal"/>
      <w:lvlText w:val=""/>
      <w:lvlJc w:val="left"/>
    </w:lvl>
    <w:lvl w:ilvl="6" w:tplc="9726F20C">
      <w:numFmt w:val="decimal"/>
      <w:lvlText w:val=""/>
      <w:lvlJc w:val="left"/>
    </w:lvl>
    <w:lvl w:ilvl="7" w:tplc="37CE2DA4">
      <w:numFmt w:val="decimal"/>
      <w:lvlText w:val=""/>
      <w:lvlJc w:val="left"/>
    </w:lvl>
    <w:lvl w:ilvl="8" w:tplc="58147482">
      <w:numFmt w:val="decimal"/>
      <w:lvlText w:val=""/>
      <w:lvlJc w:val="left"/>
    </w:lvl>
  </w:abstractNum>
  <w:abstractNum w:abstractNumId="195" w15:restartNumberingAfterBreak="0">
    <w:nsid w:val="4FC4D600"/>
    <w:multiLevelType w:val="hybridMultilevel"/>
    <w:tmpl w:val="0F34B54E"/>
    <w:lvl w:ilvl="0" w:tplc="05A867B8">
      <w:start w:val="9"/>
      <w:numFmt w:val="decimal"/>
      <w:lvlText w:val="%1"/>
      <w:lvlJc w:val="left"/>
    </w:lvl>
    <w:lvl w:ilvl="1" w:tplc="86528EC0">
      <w:numFmt w:val="decimal"/>
      <w:lvlText w:val=""/>
      <w:lvlJc w:val="left"/>
    </w:lvl>
    <w:lvl w:ilvl="2" w:tplc="053E8B52">
      <w:numFmt w:val="decimal"/>
      <w:lvlText w:val=""/>
      <w:lvlJc w:val="left"/>
    </w:lvl>
    <w:lvl w:ilvl="3" w:tplc="545CB0C4">
      <w:numFmt w:val="decimal"/>
      <w:lvlText w:val=""/>
      <w:lvlJc w:val="left"/>
    </w:lvl>
    <w:lvl w:ilvl="4" w:tplc="C260993C">
      <w:numFmt w:val="decimal"/>
      <w:lvlText w:val=""/>
      <w:lvlJc w:val="left"/>
    </w:lvl>
    <w:lvl w:ilvl="5" w:tplc="0B0C1FC8">
      <w:numFmt w:val="decimal"/>
      <w:lvlText w:val=""/>
      <w:lvlJc w:val="left"/>
    </w:lvl>
    <w:lvl w:ilvl="6" w:tplc="C290B434">
      <w:numFmt w:val="decimal"/>
      <w:lvlText w:val=""/>
      <w:lvlJc w:val="left"/>
    </w:lvl>
    <w:lvl w:ilvl="7" w:tplc="B1F82908">
      <w:numFmt w:val="decimal"/>
      <w:lvlText w:val=""/>
      <w:lvlJc w:val="left"/>
    </w:lvl>
    <w:lvl w:ilvl="8" w:tplc="5EE6321A">
      <w:numFmt w:val="decimal"/>
      <w:lvlText w:val=""/>
      <w:lvlJc w:val="left"/>
    </w:lvl>
  </w:abstractNum>
  <w:abstractNum w:abstractNumId="196" w15:restartNumberingAfterBreak="0">
    <w:nsid w:val="5015CD1A"/>
    <w:multiLevelType w:val="hybridMultilevel"/>
    <w:tmpl w:val="A914E1A0"/>
    <w:lvl w:ilvl="0" w:tplc="4B1036DE">
      <w:start w:val="1"/>
      <w:numFmt w:val="bullet"/>
      <w:lvlText w:val="É"/>
      <w:lvlJc w:val="left"/>
    </w:lvl>
    <w:lvl w:ilvl="1" w:tplc="518820F0">
      <w:numFmt w:val="decimal"/>
      <w:lvlText w:val=""/>
      <w:lvlJc w:val="left"/>
    </w:lvl>
    <w:lvl w:ilvl="2" w:tplc="1EF0438E">
      <w:numFmt w:val="decimal"/>
      <w:lvlText w:val=""/>
      <w:lvlJc w:val="left"/>
    </w:lvl>
    <w:lvl w:ilvl="3" w:tplc="FCF6ECC6">
      <w:numFmt w:val="decimal"/>
      <w:lvlText w:val=""/>
      <w:lvlJc w:val="left"/>
    </w:lvl>
    <w:lvl w:ilvl="4" w:tplc="1090C59A">
      <w:numFmt w:val="decimal"/>
      <w:lvlText w:val=""/>
      <w:lvlJc w:val="left"/>
    </w:lvl>
    <w:lvl w:ilvl="5" w:tplc="3ECC6684">
      <w:numFmt w:val="decimal"/>
      <w:lvlText w:val=""/>
      <w:lvlJc w:val="left"/>
    </w:lvl>
    <w:lvl w:ilvl="6" w:tplc="2D44D660">
      <w:numFmt w:val="decimal"/>
      <w:lvlText w:val=""/>
      <w:lvlJc w:val="left"/>
    </w:lvl>
    <w:lvl w:ilvl="7" w:tplc="CBE2396C">
      <w:numFmt w:val="decimal"/>
      <w:lvlText w:val=""/>
      <w:lvlJc w:val="left"/>
    </w:lvl>
    <w:lvl w:ilvl="8" w:tplc="5EF41E58">
      <w:numFmt w:val="decimal"/>
      <w:lvlText w:val=""/>
      <w:lvlJc w:val="left"/>
    </w:lvl>
  </w:abstractNum>
  <w:abstractNum w:abstractNumId="197" w15:restartNumberingAfterBreak="0">
    <w:nsid w:val="501F9786"/>
    <w:multiLevelType w:val="hybridMultilevel"/>
    <w:tmpl w:val="823A5572"/>
    <w:lvl w:ilvl="0" w:tplc="86BC592C">
      <w:start w:val="26"/>
      <w:numFmt w:val="decimal"/>
      <w:lvlText w:val="%1"/>
      <w:lvlJc w:val="left"/>
    </w:lvl>
    <w:lvl w:ilvl="1" w:tplc="60FAF280">
      <w:numFmt w:val="decimal"/>
      <w:lvlText w:val=""/>
      <w:lvlJc w:val="left"/>
    </w:lvl>
    <w:lvl w:ilvl="2" w:tplc="B7887AF0">
      <w:numFmt w:val="decimal"/>
      <w:lvlText w:val=""/>
      <w:lvlJc w:val="left"/>
    </w:lvl>
    <w:lvl w:ilvl="3" w:tplc="A92EE2DA">
      <w:numFmt w:val="decimal"/>
      <w:lvlText w:val=""/>
      <w:lvlJc w:val="left"/>
    </w:lvl>
    <w:lvl w:ilvl="4" w:tplc="591E481C">
      <w:numFmt w:val="decimal"/>
      <w:lvlText w:val=""/>
      <w:lvlJc w:val="left"/>
    </w:lvl>
    <w:lvl w:ilvl="5" w:tplc="E5A47006">
      <w:numFmt w:val="decimal"/>
      <w:lvlText w:val=""/>
      <w:lvlJc w:val="left"/>
    </w:lvl>
    <w:lvl w:ilvl="6" w:tplc="244CCEF6">
      <w:numFmt w:val="decimal"/>
      <w:lvlText w:val=""/>
      <w:lvlJc w:val="left"/>
    </w:lvl>
    <w:lvl w:ilvl="7" w:tplc="608068F8">
      <w:numFmt w:val="decimal"/>
      <w:lvlText w:val=""/>
      <w:lvlJc w:val="left"/>
    </w:lvl>
    <w:lvl w:ilvl="8" w:tplc="7736F81C">
      <w:numFmt w:val="decimal"/>
      <w:lvlText w:val=""/>
      <w:lvlJc w:val="left"/>
    </w:lvl>
  </w:abstractNum>
  <w:abstractNum w:abstractNumId="198" w15:restartNumberingAfterBreak="0">
    <w:nsid w:val="5024DE5B"/>
    <w:multiLevelType w:val="hybridMultilevel"/>
    <w:tmpl w:val="CF7C8430"/>
    <w:lvl w:ilvl="0" w:tplc="8CDC4B5C">
      <w:start w:val="14"/>
      <w:numFmt w:val="decimal"/>
      <w:lvlText w:val="%1"/>
      <w:lvlJc w:val="left"/>
    </w:lvl>
    <w:lvl w:ilvl="1" w:tplc="7CA2BFF0">
      <w:numFmt w:val="decimal"/>
      <w:lvlText w:val=""/>
      <w:lvlJc w:val="left"/>
    </w:lvl>
    <w:lvl w:ilvl="2" w:tplc="F6F0FE40">
      <w:numFmt w:val="decimal"/>
      <w:lvlText w:val=""/>
      <w:lvlJc w:val="left"/>
    </w:lvl>
    <w:lvl w:ilvl="3" w:tplc="8A324318">
      <w:numFmt w:val="decimal"/>
      <w:lvlText w:val=""/>
      <w:lvlJc w:val="left"/>
    </w:lvl>
    <w:lvl w:ilvl="4" w:tplc="3EB28A66">
      <w:numFmt w:val="decimal"/>
      <w:lvlText w:val=""/>
      <w:lvlJc w:val="left"/>
    </w:lvl>
    <w:lvl w:ilvl="5" w:tplc="0D7CD218">
      <w:numFmt w:val="decimal"/>
      <w:lvlText w:val=""/>
      <w:lvlJc w:val="left"/>
    </w:lvl>
    <w:lvl w:ilvl="6" w:tplc="6BEEE4FE">
      <w:numFmt w:val="decimal"/>
      <w:lvlText w:val=""/>
      <w:lvlJc w:val="left"/>
    </w:lvl>
    <w:lvl w:ilvl="7" w:tplc="7ADA7C18">
      <w:numFmt w:val="decimal"/>
      <w:lvlText w:val=""/>
      <w:lvlJc w:val="left"/>
    </w:lvl>
    <w:lvl w:ilvl="8" w:tplc="2A265090">
      <w:numFmt w:val="decimal"/>
      <w:lvlText w:val=""/>
      <w:lvlJc w:val="left"/>
    </w:lvl>
  </w:abstractNum>
  <w:abstractNum w:abstractNumId="199" w15:restartNumberingAfterBreak="0">
    <w:nsid w:val="50ABCEC9"/>
    <w:multiLevelType w:val="hybridMultilevel"/>
    <w:tmpl w:val="2E029134"/>
    <w:lvl w:ilvl="0" w:tplc="0316E500">
      <w:start w:val="1"/>
      <w:numFmt w:val="bullet"/>
      <w:lvlText w:val="É"/>
      <w:lvlJc w:val="left"/>
    </w:lvl>
    <w:lvl w:ilvl="1" w:tplc="EC866DA6">
      <w:numFmt w:val="decimal"/>
      <w:lvlText w:val=""/>
      <w:lvlJc w:val="left"/>
    </w:lvl>
    <w:lvl w:ilvl="2" w:tplc="F60AA12E">
      <w:numFmt w:val="decimal"/>
      <w:lvlText w:val=""/>
      <w:lvlJc w:val="left"/>
    </w:lvl>
    <w:lvl w:ilvl="3" w:tplc="F46C7D2A">
      <w:numFmt w:val="decimal"/>
      <w:lvlText w:val=""/>
      <w:lvlJc w:val="left"/>
    </w:lvl>
    <w:lvl w:ilvl="4" w:tplc="3B94109C">
      <w:numFmt w:val="decimal"/>
      <w:lvlText w:val=""/>
      <w:lvlJc w:val="left"/>
    </w:lvl>
    <w:lvl w:ilvl="5" w:tplc="7BFE2C92">
      <w:numFmt w:val="decimal"/>
      <w:lvlText w:val=""/>
      <w:lvlJc w:val="left"/>
    </w:lvl>
    <w:lvl w:ilvl="6" w:tplc="51E2C7BC">
      <w:numFmt w:val="decimal"/>
      <w:lvlText w:val=""/>
      <w:lvlJc w:val="left"/>
    </w:lvl>
    <w:lvl w:ilvl="7" w:tplc="24E8229E">
      <w:numFmt w:val="decimal"/>
      <w:lvlText w:val=""/>
      <w:lvlJc w:val="left"/>
    </w:lvl>
    <w:lvl w:ilvl="8" w:tplc="58E8426E">
      <w:numFmt w:val="decimal"/>
      <w:lvlText w:val=""/>
      <w:lvlJc w:val="left"/>
    </w:lvl>
  </w:abstractNum>
  <w:abstractNum w:abstractNumId="200" w15:restartNumberingAfterBreak="0">
    <w:nsid w:val="519EB94C"/>
    <w:multiLevelType w:val="hybridMultilevel"/>
    <w:tmpl w:val="550E8144"/>
    <w:lvl w:ilvl="0" w:tplc="9120DE36">
      <w:start w:val="1"/>
      <w:numFmt w:val="bullet"/>
      <w:lvlText w:val="8"/>
      <w:lvlJc w:val="left"/>
    </w:lvl>
    <w:lvl w:ilvl="1" w:tplc="6FEAEE10">
      <w:numFmt w:val="decimal"/>
      <w:lvlText w:val=""/>
      <w:lvlJc w:val="left"/>
    </w:lvl>
    <w:lvl w:ilvl="2" w:tplc="8AE4C3CE">
      <w:numFmt w:val="decimal"/>
      <w:lvlText w:val=""/>
      <w:lvlJc w:val="left"/>
    </w:lvl>
    <w:lvl w:ilvl="3" w:tplc="4B2E9794">
      <w:numFmt w:val="decimal"/>
      <w:lvlText w:val=""/>
      <w:lvlJc w:val="left"/>
    </w:lvl>
    <w:lvl w:ilvl="4" w:tplc="9DF2F678">
      <w:numFmt w:val="decimal"/>
      <w:lvlText w:val=""/>
      <w:lvlJc w:val="left"/>
    </w:lvl>
    <w:lvl w:ilvl="5" w:tplc="DE866A0C">
      <w:numFmt w:val="decimal"/>
      <w:lvlText w:val=""/>
      <w:lvlJc w:val="left"/>
    </w:lvl>
    <w:lvl w:ilvl="6" w:tplc="BB845E3C">
      <w:numFmt w:val="decimal"/>
      <w:lvlText w:val=""/>
      <w:lvlJc w:val="left"/>
    </w:lvl>
    <w:lvl w:ilvl="7" w:tplc="7E8C63D6">
      <w:numFmt w:val="decimal"/>
      <w:lvlText w:val=""/>
      <w:lvlJc w:val="left"/>
    </w:lvl>
    <w:lvl w:ilvl="8" w:tplc="79E23E0E">
      <w:numFmt w:val="decimal"/>
      <w:lvlText w:val=""/>
      <w:lvlJc w:val="left"/>
    </w:lvl>
  </w:abstractNum>
  <w:abstractNum w:abstractNumId="201" w15:restartNumberingAfterBreak="0">
    <w:nsid w:val="51A27AA6"/>
    <w:multiLevelType w:val="hybridMultilevel"/>
    <w:tmpl w:val="C5721D2E"/>
    <w:lvl w:ilvl="0" w:tplc="E4C2A008">
      <w:start w:val="1"/>
      <w:numFmt w:val="bullet"/>
      <w:lvlText w:val="4"/>
      <w:lvlJc w:val="left"/>
    </w:lvl>
    <w:lvl w:ilvl="1" w:tplc="E592AC82">
      <w:numFmt w:val="decimal"/>
      <w:lvlText w:val=""/>
      <w:lvlJc w:val="left"/>
    </w:lvl>
    <w:lvl w:ilvl="2" w:tplc="8E2EE658">
      <w:numFmt w:val="decimal"/>
      <w:lvlText w:val=""/>
      <w:lvlJc w:val="left"/>
    </w:lvl>
    <w:lvl w:ilvl="3" w:tplc="538ED068">
      <w:numFmt w:val="decimal"/>
      <w:lvlText w:val=""/>
      <w:lvlJc w:val="left"/>
    </w:lvl>
    <w:lvl w:ilvl="4" w:tplc="BCEAE09C">
      <w:numFmt w:val="decimal"/>
      <w:lvlText w:val=""/>
      <w:lvlJc w:val="left"/>
    </w:lvl>
    <w:lvl w:ilvl="5" w:tplc="3A7AEDB8">
      <w:numFmt w:val="decimal"/>
      <w:lvlText w:val=""/>
      <w:lvlJc w:val="left"/>
    </w:lvl>
    <w:lvl w:ilvl="6" w:tplc="619E3F8C">
      <w:numFmt w:val="decimal"/>
      <w:lvlText w:val=""/>
      <w:lvlJc w:val="left"/>
    </w:lvl>
    <w:lvl w:ilvl="7" w:tplc="5336C7EA">
      <w:numFmt w:val="decimal"/>
      <w:lvlText w:val=""/>
      <w:lvlJc w:val="left"/>
    </w:lvl>
    <w:lvl w:ilvl="8" w:tplc="1528EBEE">
      <w:numFmt w:val="decimal"/>
      <w:lvlText w:val=""/>
      <w:lvlJc w:val="left"/>
    </w:lvl>
  </w:abstractNum>
  <w:abstractNum w:abstractNumId="202" w15:restartNumberingAfterBreak="0">
    <w:nsid w:val="51BF6B48"/>
    <w:multiLevelType w:val="hybridMultilevel"/>
    <w:tmpl w:val="3D5EAEB8"/>
    <w:lvl w:ilvl="0" w:tplc="34447088">
      <w:start w:val="1"/>
      <w:numFmt w:val="bullet"/>
      <w:lvlText w:val="a"/>
      <w:lvlJc w:val="left"/>
    </w:lvl>
    <w:lvl w:ilvl="1" w:tplc="9200A81A">
      <w:numFmt w:val="decimal"/>
      <w:lvlText w:val=""/>
      <w:lvlJc w:val="left"/>
    </w:lvl>
    <w:lvl w:ilvl="2" w:tplc="5F9C5812">
      <w:numFmt w:val="decimal"/>
      <w:lvlText w:val=""/>
      <w:lvlJc w:val="left"/>
    </w:lvl>
    <w:lvl w:ilvl="3" w:tplc="FE20C374">
      <w:numFmt w:val="decimal"/>
      <w:lvlText w:val=""/>
      <w:lvlJc w:val="left"/>
    </w:lvl>
    <w:lvl w:ilvl="4" w:tplc="D2D4A7B2">
      <w:numFmt w:val="decimal"/>
      <w:lvlText w:val=""/>
      <w:lvlJc w:val="left"/>
    </w:lvl>
    <w:lvl w:ilvl="5" w:tplc="E4AC5100">
      <w:numFmt w:val="decimal"/>
      <w:lvlText w:val=""/>
      <w:lvlJc w:val="left"/>
    </w:lvl>
    <w:lvl w:ilvl="6" w:tplc="C9A07D0C">
      <w:numFmt w:val="decimal"/>
      <w:lvlText w:val=""/>
      <w:lvlJc w:val="left"/>
    </w:lvl>
    <w:lvl w:ilvl="7" w:tplc="9A94D0D4">
      <w:numFmt w:val="decimal"/>
      <w:lvlText w:val=""/>
      <w:lvlJc w:val="left"/>
    </w:lvl>
    <w:lvl w:ilvl="8" w:tplc="07521E58">
      <w:numFmt w:val="decimal"/>
      <w:lvlText w:val=""/>
      <w:lvlJc w:val="left"/>
    </w:lvl>
  </w:abstractNum>
  <w:abstractNum w:abstractNumId="203" w15:restartNumberingAfterBreak="0">
    <w:nsid w:val="51CB0DA4"/>
    <w:multiLevelType w:val="hybridMultilevel"/>
    <w:tmpl w:val="E02C9790"/>
    <w:lvl w:ilvl="0" w:tplc="F0E4F102">
      <w:start w:val="1"/>
      <w:numFmt w:val="bullet"/>
      <w:lvlText w:val="4"/>
      <w:lvlJc w:val="left"/>
    </w:lvl>
    <w:lvl w:ilvl="1" w:tplc="650A8F7A">
      <w:numFmt w:val="decimal"/>
      <w:lvlText w:val=""/>
      <w:lvlJc w:val="left"/>
    </w:lvl>
    <w:lvl w:ilvl="2" w:tplc="D2848A44">
      <w:numFmt w:val="decimal"/>
      <w:lvlText w:val=""/>
      <w:lvlJc w:val="left"/>
    </w:lvl>
    <w:lvl w:ilvl="3" w:tplc="B5307966">
      <w:numFmt w:val="decimal"/>
      <w:lvlText w:val=""/>
      <w:lvlJc w:val="left"/>
    </w:lvl>
    <w:lvl w:ilvl="4" w:tplc="D7126A24">
      <w:numFmt w:val="decimal"/>
      <w:lvlText w:val=""/>
      <w:lvlJc w:val="left"/>
    </w:lvl>
    <w:lvl w:ilvl="5" w:tplc="71F8D860">
      <w:numFmt w:val="decimal"/>
      <w:lvlText w:val=""/>
      <w:lvlJc w:val="left"/>
    </w:lvl>
    <w:lvl w:ilvl="6" w:tplc="6EECABF4">
      <w:numFmt w:val="decimal"/>
      <w:lvlText w:val=""/>
      <w:lvlJc w:val="left"/>
    </w:lvl>
    <w:lvl w:ilvl="7" w:tplc="1F6E1342">
      <w:numFmt w:val="decimal"/>
      <w:lvlText w:val=""/>
      <w:lvlJc w:val="left"/>
    </w:lvl>
    <w:lvl w:ilvl="8" w:tplc="18CC9BA0">
      <w:numFmt w:val="decimal"/>
      <w:lvlText w:val=""/>
      <w:lvlJc w:val="left"/>
    </w:lvl>
  </w:abstractNum>
  <w:abstractNum w:abstractNumId="204" w15:restartNumberingAfterBreak="0">
    <w:nsid w:val="5204A191"/>
    <w:multiLevelType w:val="hybridMultilevel"/>
    <w:tmpl w:val="1974E662"/>
    <w:lvl w:ilvl="0" w:tplc="C5B8DD5C">
      <w:start w:val="1"/>
      <w:numFmt w:val="bullet"/>
      <w:lvlText w:val="O"/>
      <w:lvlJc w:val="left"/>
    </w:lvl>
    <w:lvl w:ilvl="1" w:tplc="A15CD486">
      <w:numFmt w:val="decimal"/>
      <w:lvlText w:val=""/>
      <w:lvlJc w:val="left"/>
    </w:lvl>
    <w:lvl w:ilvl="2" w:tplc="BF3E5486">
      <w:numFmt w:val="decimal"/>
      <w:lvlText w:val=""/>
      <w:lvlJc w:val="left"/>
    </w:lvl>
    <w:lvl w:ilvl="3" w:tplc="1B28199C">
      <w:numFmt w:val="decimal"/>
      <w:lvlText w:val=""/>
      <w:lvlJc w:val="left"/>
    </w:lvl>
    <w:lvl w:ilvl="4" w:tplc="B84AA038">
      <w:numFmt w:val="decimal"/>
      <w:lvlText w:val=""/>
      <w:lvlJc w:val="left"/>
    </w:lvl>
    <w:lvl w:ilvl="5" w:tplc="011CE5BA">
      <w:numFmt w:val="decimal"/>
      <w:lvlText w:val=""/>
      <w:lvlJc w:val="left"/>
    </w:lvl>
    <w:lvl w:ilvl="6" w:tplc="9D5E989A">
      <w:numFmt w:val="decimal"/>
      <w:lvlText w:val=""/>
      <w:lvlJc w:val="left"/>
    </w:lvl>
    <w:lvl w:ilvl="7" w:tplc="ED441132">
      <w:numFmt w:val="decimal"/>
      <w:lvlText w:val=""/>
      <w:lvlJc w:val="left"/>
    </w:lvl>
    <w:lvl w:ilvl="8" w:tplc="26E20A6C">
      <w:numFmt w:val="decimal"/>
      <w:lvlText w:val=""/>
      <w:lvlJc w:val="left"/>
    </w:lvl>
  </w:abstractNum>
  <w:abstractNum w:abstractNumId="205" w15:restartNumberingAfterBreak="0">
    <w:nsid w:val="5243BFAC"/>
    <w:multiLevelType w:val="hybridMultilevel"/>
    <w:tmpl w:val="E070BD90"/>
    <w:lvl w:ilvl="0" w:tplc="C32CE022">
      <w:start w:val="1"/>
      <w:numFmt w:val="bullet"/>
      <w:lvlText w:val="é"/>
      <w:lvlJc w:val="left"/>
    </w:lvl>
    <w:lvl w:ilvl="1" w:tplc="02B67146">
      <w:numFmt w:val="decimal"/>
      <w:lvlText w:val=""/>
      <w:lvlJc w:val="left"/>
    </w:lvl>
    <w:lvl w:ilvl="2" w:tplc="F4528F3A">
      <w:numFmt w:val="decimal"/>
      <w:lvlText w:val=""/>
      <w:lvlJc w:val="left"/>
    </w:lvl>
    <w:lvl w:ilvl="3" w:tplc="2682BE4E">
      <w:numFmt w:val="decimal"/>
      <w:lvlText w:val=""/>
      <w:lvlJc w:val="left"/>
    </w:lvl>
    <w:lvl w:ilvl="4" w:tplc="38D6DAFC">
      <w:numFmt w:val="decimal"/>
      <w:lvlText w:val=""/>
      <w:lvlJc w:val="left"/>
    </w:lvl>
    <w:lvl w:ilvl="5" w:tplc="7A38343C">
      <w:numFmt w:val="decimal"/>
      <w:lvlText w:val=""/>
      <w:lvlJc w:val="left"/>
    </w:lvl>
    <w:lvl w:ilvl="6" w:tplc="4AC84DEA">
      <w:numFmt w:val="decimal"/>
      <w:lvlText w:val=""/>
      <w:lvlJc w:val="left"/>
    </w:lvl>
    <w:lvl w:ilvl="7" w:tplc="89563496">
      <w:numFmt w:val="decimal"/>
      <w:lvlText w:val=""/>
      <w:lvlJc w:val="left"/>
    </w:lvl>
    <w:lvl w:ilvl="8" w:tplc="D17AB6AC">
      <w:numFmt w:val="decimal"/>
      <w:lvlText w:val=""/>
      <w:lvlJc w:val="left"/>
    </w:lvl>
  </w:abstractNum>
  <w:abstractNum w:abstractNumId="206" w15:restartNumberingAfterBreak="0">
    <w:nsid w:val="52A311C3"/>
    <w:multiLevelType w:val="hybridMultilevel"/>
    <w:tmpl w:val="16146704"/>
    <w:lvl w:ilvl="0" w:tplc="93107B1A">
      <w:start w:val="4"/>
      <w:numFmt w:val="decimal"/>
      <w:lvlText w:val="%1"/>
      <w:lvlJc w:val="left"/>
    </w:lvl>
    <w:lvl w:ilvl="1" w:tplc="29261B5E">
      <w:numFmt w:val="decimal"/>
      <w:lvlText w:val=""/>
      <w:lvlJc w:val="left"/>
    </w:lvl>
    <w:lvl w:ilvl="2" w:tplc="4CC6972C">
      <w:numFmt w:val="decimal"/>
      <w:lvlText w:val=""/>
      <w:lvlJc w:val="left"/>
    </w:lvl>
    <w:lvl w:ilvl="3" w:tplc="22E870BA">
      <w:numFmt w:val="decimal"/>
      <w:lvlText w:val=""/>
      <w:lvlJc w:val="left"/>
    </w:lvl>
    <w:lvl w:ilvl="4" w:tplc="0B1EE510">
      <w:numFmt w:val="decimal"/>
      <w:lvlText w:val=""/>
      <w:lvlJc w:val="left"/>
    </w:lvl>
    <w:lvl w:ilvl="5" w:tplc="2DB6F690">
      <w:numFmt w:val="decimal"/>
      <w:lvlText w:val=""/>
      <w:lvlJc w:val="left"/>
    </w:lvl>
    <w:lvl w:ilvl="6" w:tplc="A76EB9B2">
      <w:numFmt w:val="decimal"/>
      <w:lvlText w:val=""/>
      <w:lvlJc w:val="left"/>
    </w:lvl>
    <w:lvl w:ilvl="7" w:tplc="5E8EC1E8">
      <w:numFmt w:val="decimal"/>
      <w:lvlText w:val=""/>
      <w:lvlJc w:val="left"/>
    </w:lvl>
    <w:lvl w:ilvl="8" w:tplc="55DC7352">
      <w:numFmt w:val="decimal"/>
      <w:lvlText w:val=""/>
      <w:lvlJc w:val="left"/>
    </w:lvl>
  </w:abstractNum>
  <w:abstractNum w:abstractNumId="207" w15:restartNumberingAfterBreak="0">
    <w:nsid w:val="52AC7DFF"/>
    <w:multiLevelType w:val="hybridMultilevel"/>
    <w:tmpl w:val="F2868208"/>
    <w:lvl w:ilvl="0" w:tplc="10C83872">
      <w:start w:val="1"/>
      <w:numFmt w:val="bullet"/>
      <w:lvlText w:val="é"/>
      <w:lvlJc w:val="left"/>
    </w:lvl>
    <w:lvl w:ilvl="1" w:tplc="F84631B2">
      <w:numFmt w:val="decimal"/>
      <w:lvlText w:val=""/>
      <w:lvlJc w:val="left"/>
    </w:lvl>
    <w:lvl w:ilvl="2" w:tplc="D576967E">
      <w:numFmt w:val="decimal"/>
      <w:lvlText w:val=""/>
      <w:lvlJc w:val="left"/>
    </w:lvl>
    <w:lvl w:ilvl="3" w:tplc="D8EC5090">
      <w:numFmt w:val="decimal"/>
      <w:lvlText w:val=""/>
      <w:lvlJc w:val="left"/>
    </w:lvl>
    <w:lvl w:ilvl="4" w:tplc="F356EDFC">
      <w:numFmt w:val="decimal"/>
      <w:lvlText w:val=""/>
      <w:lvlJc w:val="left"/>
    </w:lvl>
    <w:lvl w:ilvl="5" w:tplc="5F7A3846">
      <w:numFmt w:val="decimal"/>
      <w:lvlText w:val=""/>
      <w:lvlJc w:val="left"/>
    </w:lvl>
    <w:lvl w:ilvl="6" w:tplc="53BCEB3C">
      <w:numFmt w:val="decimal"/>
      <w:lvlText w:val=""/>
      <w:lvlJc w:val="left"/>
    </w:lvl>
    <w:lvl w:ilvl="7" w:tplc="23C0FCE0">
      <w:numFmt w:val="decimal"/>
      <w:lvlText w:val=""/>
      <w:lvlJc w:val="left"/>
    </w:lvl>
    <w:lvl w:ilvl="8" w:tplc="AB32133E">
      <w:numFmt w:val="decimal"/>
      <w:lvlText w:val=""/>
      <w:lvlJc w:val="left"/>
    </w:lvl>
  </w:abstractNum>
  <w:abstractNum w:abstractNumId="208" w15:restartNumberingAfterBreak="0">
    <w:nsid w:val="52C12C61"/>
    <w:multiLevelType w:val="hybridMultilevel"/>
    <w:tmpl w:val="438EFCBE"/>
    <w:lvl w:ilvl="0" w:tplc="D30E3AA0">
      <w:start w:val="1"/>
      <w:numFmt w:val="bullet"/>
      <w:lvlText w:val="5"/>
      <w:lvlJc w:val="left"/>
    </w:lvl>
    <w:lvl w:ilvl="1" w:tplc="7386745A">
      <w:numFmt w:val="decimal"/>
      <w:lvlText w:val=""/>
      <w:lvlJc w:val="left"/>
    </w:lvl>
    <w:lvl w:ilvl="2" w:tplc="FC62C8B8">
      <w:numFmt w:val="decimal"/>
      <w:lvlText w:val=""/>
      <w:lvlJc w:val="left"/>
    </w:lvl>
    <w:lvl w:ilvl="3" w:tplc="F87C50B8">
      <w:numFmt w:val="decimal"/>
      <w:lvlText w:val=""/>
      <w:lvlJc w:val="left"/>
    </w:lvl>
    <w:lvl w:ilvl="4" w:tplc="F432A820">
      <w:numFmt w:val="decimal"/>
      <w:lvlText w:val=""/>
      <w:lvlJc w:val="left"/>
    </w:lvl>
    <w:lvl w:ilvl="5" w:tplc="80388994">
      <w:numFmt w:val="decimal"/>
      <w:lvlText w:val=""/>
      <w:lvlJc w:val="left"/>
    </w:lvl>
    <w:lvl w:ilvl="6" w:tplc="977AA38A">
      <w:numFmt w:val="decimal"/>
      <w:lvlText w:val=""/>
      <w:lvlJc w:val="left"/>
    </w:lvl>
    <w:lvl w:ilvl="7" w:tplc="926E1EF0">
      <w:numFmt w:val="decimal"/>
      <w:lvlText w:val=""/>
      <w:lvlJc w:val="left"/>
    </w:lvl>
    <w:lvl w:ilvl="8" w:tplc="56A67CBE">
      <w:numFmt w:val="decimal"/>
      <w:lvlText w:val=""/>
      <w:lvlJc w:val="left"/>
    </w:lvl>
  </w:abstractNum>
  <w:abstractNum w:abstractNumId="209" w15:restartNumberingAfterBreak="0">
    <w:nsid w:val="52D7B105"/>
    <w:multiLevelType w:val="hybridMultilevel"/>
    <w:tmpl w:val="835E4162"/>
    <w:lvl w:ilvl="0" w:tplc="A40CD74A">
      <w:start w:val="19"/>
      <w:numFmt w:val="decimal"/>
      <w:lvlText w:val="%1"/>
      <w:lvlJc w:val="left"/>
    </w:lvl>
    <w:lvl w:ilvl="1" w:tplc="ECCE490E">
      <w:numFmt w:val="decimal"/>
      <w:lvlText w:val=""/>
      <w:lvlJc w:val="left"/>
    </w:lvl>
    <w:lvl w:ilvl="2" w:tplc="2B98C04A">
      <w:numFmt w:val="decimal"/>
      <w:lvlText w:val=""/>
      <w:lvlJc w:val="left"/>
    </w:lvl>
    <w:lvl w:ilvl="3" w:tplc="4F9450F6">
      <w:numFmt w:val="decimal"/>
      <w:lvlText w:val=""/>
      <w:lvlJc w:val="left"/>
    </w:lvl>
    <w:lvl w:ilvl="4" w:tplc="7D5EFF38">
      <w:numFmt w:val="decimal"/>
      <w:lvlText w:val=""/>
      <w:lvlJc w:val="left"/>
    </w:lvl>
    <w:lvl w:ilvl="5" w:tplc="D0CA6782">
      <w:numFmt w:val="decimal"/>
      <w:lvlText w:val=""/>
      <w:lvlJc w:val="left"/>
    </w:lvl>
    <w:lvl w:ilvl="6" w:tplc="6AAEF972">
      <w:numFmt w:val="decimal"/>
      <w:lvlText w:val=""/>
      <w:lvlJc w:val="left"/>
    </w:lvl>
    <w:lvl w:ilvl="7" w:tplc="2F36B6A8">
      <w:numFmt w:val="decimal"/>
      <w:lvlText w:val=""/>
      <w:lvlJc w:val="left"/>
    </w:lvl>
    <w:lvl w:ilvl="8" w:tplc="01D46CC6">
      <w:numFmt w:val="decimal"/>
      <w:lvlText w:val=""/>
      <w:lvlJc w:val="left"/>
    </w:lvl>
  </w:abstractNum>
  <w:abstractNum w:abstractNumId="210" w15:restartNumberingAfterBreak="0">
    <w:nsid w:val="53280662"/>
    <w:multiLevelType w:val="hybridMultilevel"/>
    <w:tmpl w:val="046CF4DC"/>
    <w:lvl w:ilvl="0" w:tplc="32FA23AA">
      <w:start w:val="1"/>
      <w:numFmt w:val="bullet"/>
      <w:lvlText w:val="O"/>
      <w:lvlJc w:val="left"/>
    </w:lvl>
    <w:lvl w:ilvl="1" w:tplc="7A047FE6">
      <w:numFmt w:val="decimal"/>
      <w:lvlText w:val=""/>
      <w:lvlJc w:val="left"/>
    </w:lvl>
    <w:lvl w:ilvl="2" w:tplc="41CE0DD8">
      <w:numFmt w:val="decimal"/>
      <w:lvlText w:val=""/>
      <w:lvlJc w:val="left"/>
    </w:lvl>
    <w:lvl w:ilvl="3" w:tplc="8D427EE6">
      <w:numFmt w:val="decimal"/>
      <w:lvlText w:val=""/>
      <w:lvlJc w:val="left"/>
    </w:lvl>
    <w:lvl w:ilvl="4" w:tplc="BBA09CBC">
      <w:numFmt w:val="decimal"/>
      <w:lvlText w:val=""/>
      <w:lvlJc w:val="left"/>
    </w:lvl>
    <w:lvl w:ilvl="5" w:tplc="71CAC2F4">
      <w:numFmt w:val="decimal"/>
      <w:lvlText w:val=""/>
      <w:lvlJc w:val="left"/>
    </w:lvl>
    <w:lvl w:ilvl="6" w:tplc="A53ED1C0">
      <w:numFmt w:val="decimal"/>
      <w:lvlText w:val=""/>
      <w:lvlJc w:val="left"/>
    </w:lvl>
    <w:lvl w:ilvl="7" w:tplc="3EE682BA">
      <w:numFmt w:val="decimal"/>
      <w:lvlText w:val=""/>
      <w:lvlJc w:val="left"/>
    </w:lvl>
    <w:lvl w:ilvl="8" w:tplc="B6FA2A12">
      <w:numFmt w:val="decimal"/>
      <w:lvlText w:val=""/>
      <w:lvlJc w:val="left"/>
    </w:lvl>
  </w:abstractNum>
  <w:abstractNum w:abstractNumId="211" w15:restartNumberingAfterBreak="0">
    <w:nsid w:val="539F7F12"/>
    <w:multiLevelType w:val="hybridMultilevel"/>
    <w:tmpl w:val="40D217C4"/>
    <w:lvl w:ilvl="0" w:tplc="1ADCDC30">
      <w:start w:val="1"/>
      <w:numFmt w:val="bullet"/>
      <w:lvlText w:val="5"/>
      <w:lvlJc w:val="left"/>
    </w:lvl>
    <w:lvl w:ilvl="1" w:tplc="BE02DB82">
      <w:numFmt w:val="decimal"/>
      <w:lvlText w:val=""/>
      <w:lvlJc w:val="left"/>
    </w:lvl>
    <w:lvl w:ilvl="2" w:tplc="A146680A">
      <w:numFmt w:val="decimal"/>
      <w:lvlText w:val=""/>
      <w:lvlJc w:val="left"/>
    </w:lvl>
    <w:lvl w:ilvl="3" w:tplc="ACD2927A">
      <w:numFmt w:val="decimal"/>
      <w:lvlText w:val=""/>
      <w:lvlJc w:val="left"/>
    </w:lvl>
    <w:lvl w:ilvl="4" w:tplc="EDE05EAC">
      <w:numFmt w:val="decimal"/>
      <w:lvlText w:val=""/>
      <w:lvlJc w:val="left"/>
    </w:lvl>
    <w:lvl w:ilvl="5" w:tplc="3F446D86">
      <w:numFmt w:val="decimal"/>
      <w:lvlText w:val=""/>
      <w:lvlJc w:val="left"/>
    </w:lvl>
    <w:lvl w:ilvl="6" w:tplc="17FC9302">
      <w:numFmt w:val="decimal"/>
      <w:lvlText w:val=""/>
      <w:lvlJc w:val="left"/>
    </w:lvl>
    <w:lvl w:ilvl="7" w:tplc="2BC0C9AA">
      <w:numFmt w:val="decimal"/>
      <w:lvlText w:val=""/>
      <w:lvlJc w:val="left"/>
    </w:lvl>
    <w:lvl w:ilvl="8" w:tplc="0A1C3C9C">
      <w:numFmt w:val="decimal"/>
      <w:lvlText w:val=""/>
      <w:lvlJc w:val="left"/>
    </w:lvl>
  </w:abstractNum>
  <w:abstractNum w:abstractNumId="212" w15:restartNumberingAfterBreak="0">
    <w:nsid w:val="53B2564F"/>
    <w:multiLevelType w:val="hybridMultilevel"/>
    <w:tmpl w:val="99D02574"/>
    <w:lvl w:ilvl="0" w:tplc="339E9E2C">
      <w:start w:val="1"/>
      <w:numFmt w:val="bullet"/>
      <w:lvlText w:val="É"/>
      <w:lvlJc w:val="left"/>
    </w:lvl>
    <w:lvl w:ilvl="1" w:tplc="96085470">
      <w:numFmt w:val="decimal"/>
      <w:lvlText w:val=""/>
      <w:lvlJc w:val="left"/>
    </w:lvl>
    <w:lvl w:ilvl="2" w:tplc="BA3E53C0">
      <w:numFmt w:val="decimal"/>
      <w:lvlText w:val=""/>
      <w:lvlJc w:val="left"/>
    </w:lvl>
    <w:lvl w:ilvl="3" w:tplc="7BB08F40">
      <w:numFmt w:val="decimal"/>
      <w:lvlText w:val=""/>
      <w:lvlJc w:val="left"/>
    </w:lvl>
    <w:lvl w:ilvl="4" w:tplc="3564AD00">
      <w:numFmt w:val="decimal"/>
      <w:lvlText w:val=""/>
      <w:lvlJc w:val="left"/>
    </w:lvl>
    <w:lvl w:ilvl="5" w:tplc="4D008452">
      <w:numFmt w:val="decimal"/>
      <w:lvlText w:val=""/>
      <w:lvlJc w:val="left"/>
    </w:lvl>
    <w:lvl w:ilvl="6" w:tplc="C15C7998">
      <w:numFmt w:val="decimal"/>
      <w:lvlText w:val=""/>
      <w:lvlJc w:val="left"/>
    </w:lvl>
    <w:lvl w:ilvl="7" w:tplc="2612FCF0">
      <w:numFmt w:val="decimal"/>
      <w:lvlText w:val=""/>
      <w:lvlJc w:val="left"/>
    </w:lvl>
    <w:lvl w:ilvl="8" w:tplc="4C140F1E">
      <w:numFmt w:val="decimal"/>
      <w:lvlText w:val=""/>
      <w:lvlJc w:val="left"/>
    </w:lvl>
  </w:abstractNum>
  <w:abstractNum w:abstractNumId="213" w15:restartNumberingAfterBreak="0">
    <w:nsid w:val="53E31A24"/>
    <w:multiLevelType w:val="hybridMultilevel"/>
    <w:tmpl w:val="279CDF5C"/>
    <w:lvl w:ilvl="0" w:tplc="88AEE14E">
      <w:start w:val="1"/>
      <w:numFmt w:val="decimal"/>
      <w:lvlText w:val="%1)"/>
      <w:lvlJc w:val="left"/>
    </w:lvl>
    <w:lvl w:ilvl="1" w:tplc="02B66A6A">
      <w:numFmt w:val="decimal"/>
      <w:lvlText w:val=""/>
      <w:lvlJc w:val="left"/>
    </w:lvl>
    <w:lvl w:ilvl="2" w:tplc="C4E86ABA">
      <w:numFmt w:val="decimal"/>
      <w:lvlText w:val=""/>
      <w:lvlJc w:val="left"/>
    </w:lvl>
    <w:lvl w:ilvl="3" w:tplc="DBB0762C">
      <w:numFmt w:val="decimal"/>
      <w:lvlText w:val=""/>
      <w:lvlJc w:val="left"/>
    </w:lvl>
    <w:lvl w:ilvl="4" w:tplc="DDC0BA92">
      <w:numFmt w:val="decimal"/>
      <w:lvlText w:val=""/>
      <w:lvlJc w:val="left"/>
    </w:lvl>
    <w:lvl w:ilvl="5" w:tplc="E7764608">
      <w:numFmt w:val="decimal"/>
      <w:lvlText w:val=""/>
      <w:lvlJc w:val="left"/>
    </w:lvl>
    <w:lvl w:ilvl="6" w:tplc="327ACA24">
      <w:numFmt w:val="decimal"/>
      <w:lvlText w:val=""/>
      <w:lvlJc w:val="left"/>
    </w:lvl>
    <w:lvl w:ilvl="7" w:tplc="4250432C">
      <w:numFmt w:val="decimal"/>
      <w:lvlText w:val=""/>
      <w:lvlJc w:val="left"/>
    </w:lvl>
    <w:lvl w:ilvl="8" w:tplc="4E2438F2">
      <w:numFmt w:val="decimal"/>
      <w:lvlText w:val=""/>
      <w:lvlJc w:val="left"/>
    </w:lvl>
  </w:abstractNum>
  <w:abstractNum w:abstractNumId="214" w15:restartNumberingAfterBreak="0">
    <w:nsid w:val="541C8153"/>
    <w:multiLevelType w:val="hybridMultilevel"/>
    <w:tmpl w:val="E5B86BC4"/>
    <w:lvl w:ilvl="0" w:tplc="A94C69BE">
      <w:start w:val="107"/>
      <w:numFmt w:val="decimal"/>
      <w:lvlText w:val="%1"/>
      <w:lvlJc w:val="left"/>
    </w:lvl>
    <w:lvl w:ilvl="1" w:tplc="363CF032">
      <w:numFmt w:val="decimal"/>
      <w:lvlText w:val=""/>
      <w:lvlJc w:val="left"/>
    </w:lvl>
    <w:lvl w:ilvl="2" w:tplc="3B1C2D88">
      <w:numFmt w:val="decimal"/>
      <w:lvlText w:val=""/>
      <w:lvlJc w:val="left"/>
    </w:lvl>
    <w:lvl w:ilvl="3" w:tplc="178A672A">
      <w:numFmt w:val="decimal"/>
      <w:lvlText w:val=""/>
      <w:lvlJc w:val="left"/>
    </w:lvl>
    <w:lvl w:ilvl="4" w:tplc="27322A3C">
      <w:numFmt w:val="decimal"/>
      <w:lvlText w:val=""/>
      <w:lvlJc w:val="left"/>
    </w:lvl>
    <w:lvl w:ilvl="5" w:tplc="8F4277CE">
      <w:numFmt w:val="decimal"/>
      <w:lvlText w:val=""/>
      <w:lvlJc w:val="left"/>
    </w:lvl>
    <w:lvl w:ilvl="6" w:tplc="B04CF30C">
      <w:numFmt w:val="decimal"/>
      <w:lvlText w:val=""/>
      <w:lvlJc w:val="left"/>
    </w:lvl>
    <w:lvl w:ilvl="7" w:tplc="A4E6B1BC">
      <w:numFmt w:val="decimal"/>
      <w:lvlText w:val=""/>
      <w:lvlJc w:val="left"/>
    </w:lvl>
    <w:lvl w:ilvl="8" w:tplc="09009F08">
      <w:numFmt w:val="decimal"/>
      <w:lvlText w:val=""/>
      <w:lvlJc w:val="left"/>
    </w:lvl>
  </w:abstractNum>
  <w:abstractNum w:abstractNumId="215" w15:restartNumberingAfterBreak="0">
    <w:nsid w:val="541F28CD"/>
    <w:multiLevelType w:val="hybridMultilevel"/>
    <w:tmpl w:val="5AFCDA94"/>
    <w:lvl w:ilvl="0" w:tplc="10BC529E">
      <w:start w:val="14"/>
      <w:numFmt w:val="decimal"/>
      <w:lvlText w:val="%1"/>
      <w:lvlJc w:val="left"/>
    </w:lvl>
    <w:lvl w:ilvl="1" w:tplc="F34E903A">
      <w:numFmt w:val="decimal"/>
      <w:lvlText w:val=""/>
      <w:lvlJc w:val="left"/>
    </w:lvl>
    <w:lvl w:ilvl="2" w:tplc="AA0AB682">
      <w:numFmt w:val="decimal"/>
      <w:lvlText w:val=""/>
      <w:lvlJc w:val="left"/>
    </w:lvl>
    <w:lvl w:ilvl="3" w:tplc="3A149152">
      <w:numFmt w:val="decimal"/>
      <w:lvlText w:val=""/>
      <w:lvlJc w:val="left"/>
    </w:lvl>
    <w:lvl w:ilvl="4" w:tplc="88E2D42C">
      <w:numFmt w:val="decimal"/>
      <w:lvlText w:val=""/>
      <w:lvlJc w:val="left"/>
    </w:lvl>
    <w:lvl w:ilvl="5" w:tplc="21CCFDC6">
      <w:numFmt w:val="decimal"/>
      <w:lvlText w:val=""/>
      <w:lvlJc w:val="left"/>
    </w:lvl>
    <w:lvl w:ilvl="6" w:tplc="52109F00">
      <w:numFmt w:val="decimal"/>
      <w:lvlText w:val=""/>
      <w:lvlJc w:val="left"/>
    </w:lvl>
    <w:lvl w:ilvl="7" w:tplc="30CA12CA">
      <w:numFmt w:val="decimal"/>
      <w:lvlText w:val=""/>
      <w:lvlJc w:val="left"/>
    </w:lvl>
    <w:lvl w:ilvl="8" w:tplc="28B2BE40">
      <w:numFmt w:val="decimal"/>
      <w:lvlText w:val=""/>
      <w:lvlJc w:val="left"/>
    </w:lvl>
  </w:abstractNum>
  <w:abstractNum w:abstractNumId="216" w15:restartNumberingAfterBreak="0">
    <w:nsid w:val="5451CF49"/>
    <w:multiLevelType w:val="hybridMultilevel"/>
    <w:tmpl w:val="2C7031DC"/>
    <w:lvl w:ilvl="0" w:tplc="0E1A6C70">
      <w:start w:val="1"/>
      <w:numFmt w:val="bullet"/>
      <w:lvlText w:val="5"/>
      <w:lvlJc w:val="left"/>
    </w:lvl>
    <w:lvl w:ilvl="1" w:tplc="6D3ABD94">
      <w:numFmt w:val="decimal"/>
      <w:lvlText w:val=""/>
      <w:lvlJc w:val="left"/>
    </w:lvl>
    <w:lvl w:ilvl="2" w:tplc="695C6480">
      <w:numFmt w:val="decimal"/>
      <w:lvlText w:val=""/>
      <w:lvlJc w:val="left"/>
    </w:lvl>
    <w:lvl w:ilvl="3" w:tplc="FAF64AAE">
      <w:numFmt w:val="decimal"/>
      <w:lvlText w:val=""/>
      <w:lvlJc w:val="left"/>
    </w:lvl>
    <w:lvl w:ilvl="4" w:tplc="89CE4100">
      <w:numFmt w:val="decimal"/>
      <w:lvlText w:val=""/>
      <w:lvlJc w:val="left"/>
    </w:lvl>
    <w:lvl w:ilvl="5" w:tplc="F0545C84">
      <w:numFmt w:val="decimal"/>
      <w:lvlText w:val=""/>
      <w:lvlJc w:val="left"/>
    </w:lvl>
    <w:lvl w:ilvl="6" w:tplc="CA7C8B34">
      <w:numFmt w:val="decimal"/>
      <w:lvlText w:val=""/>
      <w:lvlJc w:val="left"/>
    </w:lvl>
    <w:lvl w:ilvl="7" w:tplc="CF86FF82">
      <w:numFmt w:val="decimal"/>
      <w:lvlText w:val=""/>
      <w:lvlJc w:val="left"/>
    </w:lvl>
    <w:lvl w:ilvl="8" w:tplc="B8FE708A">
      <w:numFmt w:val="decimal"/>
      <w:lvlText w:val=""/>
      <w:lvlJc w:val="left"/>
    </w:lvl>
  </w:abstractNum>
  <w:abstractNum w:abstractNumId="217" w15:restartNumberingAfterBreak="0">
    <w:nsid w:val="5454945E"/>
    <w:multiLevelType w:val="hybridMultilevel"/>
    <w:tmpl w:val="52F045DC"/>
    <w:lvl w:ilvl="0" w:tplc="6884106E">
      <w:start w:val="1"/>
      <w:numFmt w:val="bullet"/>
      <w:lvlText w:val="9"/>
      <w:lvlJc w:val="left"/>
    </w:lvl>
    <w:lvl w:ilvl="1" w:tplc="C94CE484">
      <w:numFmt w:val="decimal"/>
      <w:lvlText w:val=""/>
      <w:lvlJc w:val="left"/>
    </w:lvl>
    <w:lvl w:ilvl="2" w:tplc="186C3B00">
      <w:numFmt w:val="decimal"/>
      <w:lvlText w:val=""/>
      <w:lvlJc w:val="left"/>
    </w:lvl>
    <w:lvl w:ilvl="3" w:tplc="FDC65258">
      <w:numFmt w:val="decimal"/>
      <w:lvlText w:val=""/>
      <w:lvlJc w:val="left"/>
    </w:lvl>
    <w:lvl w:ilvl="4" w:tplc="74E29DF2">
      <w:numFmt w:val="decimal"/>
      <w:lvlText w:val=""/>
      <w:lvlJc w:val="left"/>
    </w:lvl>
    <w:lvl w:ilvl="5" w:tplc="BD1C748A">
      <w:numFmt w:val="decimal"/>
      <w:lvlText w:val=""/>
      <w:lvlJc w:val="left"/>
    </w:lvl>
    <w:lvl w:ilvl="6" w:tplc="38765C26">
      <w:numFmt w:val="decimal"/>
      <w:lvlText w:val=""/>
      <w:lvlJc w:val="left"/>
    </w:lvl>
    <w:lvl w:ilvl="7" w:tplc="94864EFC">
      <w:numFmt w:val="decimal"/>
      <w:lvlText w:val=""/>
      <w:lvlJc w:val="left"/>
    </w:lvl>
    <w:lvl w:ilvl="8" w:tplc="86364ACE">
      <w:numFmt w:val="decimal"/>
      <w:lvlText w:val=""/>
      <w:lvlJc w:val="left"/>
    </w:lvl>
  </w:abstractNum>
  <w:abstractNum w:abstractNumId="218" w15:restartNumberingAfterBreak="0">
    <w:nsid w:val="545EE5D3"/>
    <w:multiLevelType w:val="hybridMultilevel"/>
    <w:tmpl w:val="174C11F0"/>
    <w:lvl w:ilvl="0" w:tplc="828A7ECE">
      <w:start w:val="13"/>
      <w:numFmt w:val="decimal"/>
      <w:lvlText w:val="%1"/>
      <w:lvlJc w:val="left"/>
    </w:lvl>
    <w:lvl w:ilvl="1" w:tplc="39E0B21A">
      <w:numFmt w:val="decimal"/>
      <w:lvlText w:val=""/>
      <w:lvlJc w:val="left"/>
    </w:lvl>
    <w:lvl w:ilvl="2" w:tplc="1138FB82">
      <w:numFmt w:val="decimal"/>
      <w:lvlText w:val=""/>
      <w:lvlJc w:val="left"/>
    </w:lvl>
    <w:lvl w:ilvl="3" w:tplc="32E015C6">
      <w:numFmt w:val="decimal"/>
      <w:lvlText w:val=""/>
      <w:lvlJc w:val="left"/>
    </w:lvl>
    <w:lvl w:ilvl="4" w:tplc="9A6A399A">
      <w:numFmt w:val="decimal"/>
      <w:lvlText w:val=""/>
      <w:lvlJc w:val="left"/>
    </w:lvl>
    <w:lvl w:ilvl="5" w:tplc="3AA2C1A0">
      <w:numFmt w:val="decimal"/>
      <w:lvlText w:val=""/>
      <w:lvlJc w:val="left"/>
    </w:lvl>
    <w:lvl w:ilvl="6" w:tplc="A7E0AD64">
      <w:numFmt w:val="decimal"/>
      <w:lvlText w:val=""/>
      <w:lvlJc w:val="left"/>
    </w:lvl>
    <w:lvl w:ilvl="7" w:tplc="66A2B77A">
      <w:numFmt w:val="decimal"/>
      <w:lvlText w:val=""/>
      <w:lvlJc w:val="left"/>
    </w:lvl>
    <w:lvl w:ilvl="8" w:tplc="7D22ED5A">
      <w:numFmt w:val="decimal"/>
      <w:lvlText w:val=""/>
      <w:lvlJc w:val="left"/>
    </w:lvl>
  </w:abstractNum>
  <w:abstractNum w:abstractNumId="219" w15:restartNumberingAfterBreak="0">
    <w:nsid w:val="550B8808"/>
    <w:multiLevelType w:val="hybridMultilevel"/>
    <w:tmpl w:val="AD4E3D52"/>
    <w:lvl w:ilvl="0" w:tplc="BC9432DA">
      <w:start w:val="19"/>
      <w:numFmt w:val="decimal"/>
      <w:lvlText w:val="%1"/>
      <w:lvlJc w:val="left"/>
    </w:lvl>
    <w:lvl w:ilvl="1" w:tplc="2104E662">
      <w:numFmt w:val="decimal"/>
      <w:lvlText w:val=""/>
      <w:lvlJc w:val="left"/>
    </w:lvl>
    <w:lvl w:ilvl="2" w:tplc="F17E22E4">
      <w:numFmt w:val="decimal"/>
      <w:lvlText w:val=""/>
      <w:lvlJc w:val="left"/>
    </w:lvl>
    <w:lvl w:ilvl="3" w:tplc="C6AA145C">
      <w:numFmt w:val="decimal"/>
      <w:lvlText w:val=""/>
      <w:lvlJc w:val="left"/>
    </w:lvl>
    <w:lvl w:ilvl="4" w:tplc="6A0CA8D8">
      <w:numFmt w:val="decimal"/>
      <w:lvlText w:val=""/>
      <w:lvlJc w:val="left"/>
    </w:lvl>
    <w:lvl w:ilvl="5" w:tplc="CF50AA24">
      <w:numFmt w:val="decimal"/>
      <w:lvlText w:val=""/>
      <w:lvlJc w:val="left"/>
    </w:lvl>
    <w:lvl w:ilvl="6" w:tplc="BC9C65A2">
      <w:numFmt w:val="decimal"/>
      <w:lvlText w:val=""/>
      <w:lvlJc w:val="left"/>
    </w:lvl>
    <w:lvl w:ilvl="7" w:tplc="71F2B030">
      <w:numFmt w:val="decimal"/>
      <w:lvlText w:val=""/>
      <w:lvlJc w:val="left"/>
    </w:lvl>
    <w:lvl w:ilvl="8" w:tplc="BF0EF84A">
      <w:numFmt w:val="decimal"/>
      <w:lvlText w:val=""/>
      <w:lvlJc w:val="left"/>
    </w:lvl>
  </w:abstractNum>
  <w:abstractNum w:abstractNumId="220" w15:restartNumberingAfterBreak="0">
    <w:nsid w:val="556B69ED"/>
    <w:multiLevelType w:val="hybridMultilevel"/>
    <w:tmpl w:val="81C61E8C"/>
    <w:lvl w:ilvl="0" w:tplc="5C580492">
      <w:start w:val="1"/>
      <w:numFmt w:val="bullet"/>
      <w:lvlText w:val="2"/>
      <w:lvlJc w:val="left"/>
    </w:lvl>
    <w:lvl w:ilvl="1" w:tplc="BDF4BD4C">
      <w:numFmt w:val="decimal"/>
      <w:lvlText w:val=""/>
      <w:lvlJc w:val="left"/>
    </w:lvl>
    <w:lvl w:ilvl="2" w:tplc="B55E7070">
      <w:numFmt w:val="decimal"/>
      <w:lvlText w:val=""/>
      <w:lvlJc w:val="left"/>
    </w:lvl>
    <w:lvl w:ilvl="3" w:tplc="D8EC796C">
      <w:numFmt w:val="decimal"/>
      <w:lvlText w:val=""/>
      <w:lvlJc w:val="left"/>
    </w:lvl>
    <w:lvl w:ilvl="4" w:tplc="7F265784">
      <w:numFmt w:val="decimal"/>
      <w:lvlText w:val=""/>
      <w:lvlJc w:val="left"/>
    </w:lvl>
    <w:lvl w:ilvl="5" w:tplc="F8E87016">
      <w:numFmt w:val="decimal"/>
      <w:lvlText w:val=""/>
      <w:lvlJc w:val="left"/>
    </w:lvl>
    <w:lvl w:ilvl="6" w:tplc="93640994">
      <w:numFmt w:val="decimal"/>
      <w:lvlText w:val=""/>
      <w:lvlJc w:val="left"/>
    </w:lvl>
    <w:lvl w:ilvl="7" w:tplc="AC442F6A">
      <w:numFmt w:val="decimal"/>
      <w:lvlText w:val=""/>
      <w:lvlJc w:val="left"/>
    </w:lvl>
    <w:lvl w:ilvl="8" w:tplc="450A048C">
      <w:numFmt w:val="decimal"/>
      <w:lvlText w:val=""/>
      <w:lvlJc w:val="left"/>
    </w:lvl>
  </w:abstractNum>
  <w:abstractNum w:abstractNumId="221" w15:restartNumberingAfterBreak="0">
    <w:nsid w:val="565976F1"/>
    <w:multiLevelType w:val="hybridMultilevel"/>
    <w:tmpl w:val="370AC898"/>
    <w:lvl w:ilvl="0" w:tplc="1BF60928">
      <w:start w:val="1"/>
      <w:numFmt w:val="bullet"/>
      <w:lvlText w:val="1"/>
      <w:lvlJc w:val="left"/>
    </w:lvl>
    <w:lvl w:ilvl="1" w:tplc="8558EE58">
      <w:numFmt w:val="decimal"/>
      <w:lvlText w:val=""/>
      <w:lvlJc w:val="left"/>
    </w:lvl>
    <w:lvl w:ilvl="2" w:tplc="3A3C5F0A">
      <w:numFmt w:val="decimal"/>
      <w:lvlText w:val=""/>
      <w:lvlJc w:val="left"/>
    </w:lvl>
    <w:lvl w:ilvl="3" w:tplc="5F2690F0">
      <w:numFmt w:val="decimal"/>
      <w:lvlText w:val=""/>
      <w:lvlJc w:val="left"/>
    </w:lvl>
    <w:lvl w:ilvl="4" w:tplc="B02C1066">
      <w:numFmt w:val="decimal"/>
      <w:lvlText w:val=""/>
      <w:lvlJc w:val="left"/>
    </w:lvl>
    <w:lvl w:ilvl="5" w:tplc="870E9528">
      <w:numFmt w:val="decimal"/>
      <w:lvlText w:val=""/>
      <w:lvlJc w:val="left"/>
    </w:lvl>
    <w:lvl w:ilvl="6" w:tplc="9BCED4D4">
      <w:numFmt w:val="decimal"/>
      <w:lvlText w:val=""/>
      <w:lvlJc w:val="left"/>
    </w:lvl>
    <w:lvl w:ilvl="7" w:tplc="504E4EFA">
      <w:numFmt w:val="decimal"/>
      <w:lvlText w:val=""/>
      <w:lvlJc w:val="left"/>
    </w:lvl>
    <w:lvl w:ilvl="8" w:tplc="38D6C1FC">
      <w:numFmt w:val="decimal"/>
      <w:lvlText w:val=""/>
      <w:lvlJc w:val="left"/>
    </w:lvl>
  </w:abstractNum>
  <w:abstractNum w:abstractNumId="222" w15:restartNumberingAfterBreak="0">
    <w:nsid w:val="567BD50A"/>
    <w:multiLevelType w:val="hybridMultilevel"/>
    <w:tmpl w:val="3FAAC28E"/>
    <w:lvl w:ilvl="0" w:tplc="5E08BDBC">
      <w:start w:val="270"/>
      <w:numFmt w:val="decimal"/>
      <w:lvlText w:val="%1"/>
      <w:lvlJc w:val="left"/>
    </w:lvl>
    <w:lvl w:ilvl="1" w:tplc="63785EAC">
      <w:numFmt w:val="decimal"/>
      <w:lvlText w:val=""/>
      <w:lvlJc w:val="left"/>
    </w:lvl>
    <w:lvl w:ilvl="2" w:tplc="79261782">
      <w:numFmt w:val="decimal"/>
      <w:lvlText w:val=""/>
      <w:lvlJc w:val="left"/>
    </w:lvl>
    <w:lvl w:ilvl="3" w:tplc="50B6E32E">
      <w:numFmt w:val="decimal"/>
      <w:lvlText w:val=""/>
      <w:lvlJc w:val="left"/>
    </w:lvl>
    <w:lvl w:ilvl="4" w:tplc="FCCA8640">
      <w:numFmt w:val="decimal"/>
      <w:lvlText w:val=""/>
      <w:lvlJc w:val="left"/>
    </w:lvl>
    <w:lvl w:ilvl="5" w:tplc="BB3EC9D4">
      <w:numFmt w:val="decimal"/>
      <w:lvlText w:val=""/>
      <w:lvlJc w:val="left"/>
    </w:lvl>
    <w:lvl w:ilvl="6" w:tplc="44B2D836">
      <w:numFmt w:val="decimal"/>
      <w:lvlText w:val=""/>
      <w:lvlJc w:val="left"/>
    </w:lvl>
    <w:lvl w:ilvl="7" w:tplc="40BE4042">
      <w:numFmt w:val="decimal"/>
      <w:lvlText w:val=""/>
      <w:lvlJc w:val="left"/>
    </w:lvl>
    <w:lvl w:ilvl="8" w:tplc="837C9962">
      <w:numFmt w:val="decimal"/>
      <w:lvlText w:val=""/>
      <w:lvlJc w:val="left"/>
    </w:lvl>
  </w:abstractNum>
  <w:abstractNum w:abstractNumId="223" w15:restartNumberingAfterBreak="0">
    <w:nsid w:val="569951FE"/>
    <w:multiLevelType w:val="hybridMultilevel"/>
    <w:tmpl w:val="F3908936"/>
    <w:lvl w:ilvl="0" w:tplc="56DEFF28">
      <w:start w:val="1"/>
      <w:numFmt w:val="bullet"/>
      <w:lvlText w:val="7"/>
      <w:lvlJc w:val="left"/>
    </w:lvl>
    <w:lvl w:ilvl="1" w:tplc="6B10C7BE">
      <w:numFmt w:val="decimal"/>
      <w:lvlText w:val=""/>
      <w:lvlJc w:val="left"/>
    </w:lvl>
    <w:lvl w:ilvl="2" w:tplc="50986BA8">
      <w:numFmt w:val="decimal"/>
      <w:lvlText w:val=""/>
      <w:lvlJc w:val="left"/>
    </w:lvl>
    <w:lvl w:ilvl="3" w:tplc="7F7881EC">
      <w:numFmt w:val="decimal"/>
      <w:lvlText w:val=""/>
      <w:lvlJc w:val="left"/>
    </w:lvl>
    <w:lvl w:ilvl="4" w:tplc="CB726D4A">
      <w:numFmt w:val="decimal"/>
      <w:lvlText w:val=""/>
      <w:lvlJc w:val="left"/>
    </w:lvl>
    <w:lvl w:ilvl="5" w:tplc="5316DAEE">
      <w:numFmt w:val="decimal"/>
      <w:lvlText w:val=""/>
      <w:lvlJc w:val="left"/>
    </w:lvl>
    <w:lvl w:ilvl="6" w:tplc="9FE0EEF4">
      <w:numFmt w:val="decimal"/>
      <w:lvlText w:val=""/>
      <w:lvlJc w:val="left"/>
    </w:lvl>
    <w:lvl w:ilvl="7" w:tplc="96DE4A0A">
      <w:numFmt w:val="decimal"/>
      <w:lvlText w:val=""/>
      <w:lvlJc w:val="left"/>
    </w:lvl>
    <w:lvl w:ilvl="8" w:tplc="D73CAB30">
      <w:numFmt w:val="decimal"/>
      <w:lvlText w:val=""/>
      <w:lvlJc w:val="left"/>
    </w:lvl>
  </w:abstractNum>
  <w:abstractNum w:abstractNumId="224" w15:restartNumberingAfterBreak="0">
    <w:nsid w:val="56C28E34"/>
    <w:multiLevelType w:val="hybridMultilevel"/>
    <w:tmpl w:val="6DF60186"/>
    <w:lvl w:ilvl="0" w:tplc="A8F43C18">
      <w:start w:val="34"/>
      <w:numFmt w:val="decimal"/>
      <w:lvlText w:val="%1"/>
      <w:lvlJc w:val="left"/>
    </w:lvl>
    <w:lvl w:ilvl="1" w:tplc="CB0AD9B8">
      <w:numFmt w:val="decimal"/>
      <w:lvlText w:val=""/>
      <w:lvlJc w:val="left"/>
    </w:lvl>
    <w:lvl w:ilvl="2" w:tplc="10DE6C48">
      <w:numFmt w:val="decimal"/>
      <w:lvlText w:val=""/>
      <w:lvlJc w:val="left"/>
    </w:lvl>
    <w:lvl w:ilvl="3" w:tplc="99ACCE26">
      <w:numFmt w:val="decimal"/>
      <w:lvlText w:val=""/>
      <w:lvlJc w:val="left"/>
    </w:lvl>
    <w:lvl w:ilvl="4" w:tplc="29446170">
      <w:numFmt w:val="decimal"/>
      <w:lvlText w:val=""/>
      <w:lvlJc w:val="left"/>
    </w:lvl>
    <w:lvl w:ilvl="5" w:tplc="91FAB19A">
      <w:numFmt w:val="decimal"/>
      <w:lvlText w:val=""/>
      <w:lvlJc w:val="left"/>
    </w:lvl>
    <w:lvl w:ilvl="6" w:tplc="D71AC2A8">
      <w:numFmt w:val="decimal"/>
      <w:lvlText w:val=""/>
      <w:lvlJc w:val="left"/>
    </w:lvl>
    <w:lvl w:ilvl="7" w:tplc="35626A0C">
      <w:numFmt w:val="decimal"/>
      <w:lvlText w:val=""/>
      <w:lvlJc w:val="left"/>
    </w:lvl>
    <w:lvl w:ilvl="8" w:tplc="D18A2B52">
      <w:numFmt w:val="decimal"/>
      <w:lvlText w:val=""/>
      <w:lvlJc w:val="left"/>
    </w:lvl>
  </w:abstractNum>
  <w:abstractNum w:abstractNumId="225" w15:restartNumberingAfterBreak="0">
    <w:nsid w:val="57C5BB4F"/>
    <w:multiLevelType w:val="hybridMultilevel"/>
    <w:tmpl w:val="0B3EB4C4"/>
    <w:lvl w:ilvl="0" w:tplc="75104B9C">
      <w:start w:val="1"/>
      <w:numFmt w:val="bullet"/>
      <w:lvlText w:val="1"/>
      <w:lvlJc w:val="left"/>
    </w:lvl>
    <w:lvl w:ilvl="1" w:tplc="0B22919C">
      <w:numFmt w:val="decimal"/>
      <w:lvlText w:val=""/>
      <w:lvlJc w:val="left"/>
    </w:lvl>
    <w:lvl w:ilvl="2" w:tplc="89528EEE">
      <w:numFmt w:val="decimal"/>
      <w:lvlText w:val=""/>
      <w:lvlJc w:val="left"/>
    </w:lvl>
    <w:lvl w:ilvl="3" w:tplc="D75ED4C2">
      <w:numFmt w:val="decimal"/>
      <w:lvlText w:val=""/>
      <w:lvlJc w:val="left"/>
    </w:lvl>
    <w:lvl w:ilvl="4" w:tplc="A9E424E0">
      <w:numFmt w:val="decimal"/>
      <w:lvlText w:val=""/>
      <w:lvlJc w:val="left"/>
    </w:lvl>
    <w:lvl w:ilvl="5" w:tplc="1054C51A">
      <w:numFmt w:val="decimal"/>
      <w:lvlText w:val=""/>
      <w:lvlJc w:val="left"/>
    </w:lvl>
    <w:lvl w:ilvl="6" w:tplc="26D05FF8">
      <w:numFmt w:val="decimal"/>
      <w:lvlText w:val=""/>
      <w:lvlJc w:val="left"/>
    </w:lvl>
    <w:lvl w:ilvl="7" w:tplc="18DCF57C">
      <w:numFmt w:val="decimal"/>
      <w:lvlText w:val=""/>
      <w:lvlJc w:val="left"/>
    </w:lvl>
    <w:lvl w:ilvl="8" w:tplc="249E0AE8">
      <w:numFmt w:val="decimal"/>
      <w:lvlText w:val=""/>
      <w:lvlJc w:val="left"/>
    </w:lvl>
  </w:abstractNum>
  <w:abstractNum w:abstractNumId="226" w15:restartNumberingAfterBreak="0">
    <w:nsid w:val="57CE66B4"/>
    <w:multiLevelType w:val="hybridMultilevel"/>
    <w:tmpl w:val="4A2251DC"/>
    <w:lvl w:ilvl="0" w:tplc="C7BC33BA">
      <w:start w:val="5"/>
      <w:numFmt w:val="decimal"/>
      <w:lvlText w:val="%1"/>
      <w:lvlJc w:val="left"/>
    </w:lvl>
    <w:lvl w:ilvl="1" w:tplc="DD7A455A">
      <w:numFmt w:val="decimal"/>
      <w:lvlText w:val=""/>
      <w:lvlJc w:val="left"/>
    </w:lvl>
    <w:lvl w:ilvl="2" w:tplc="EBFA769C">
      <w:numFmt w:val="decimal"/>
      <w:lvlText w:val=""/>
      <w:lvlJc w:val="left"/>
    </w:lvl>
    <w:lvl w:ilvl="3" w:tplc="BB449F7E">
      <w:numFmt w:val="decimal"/>
      <w:lvlText w:val=""/>
      <w:lvlJc w:val="left"/>
    </w:lvl>
    <w:lvl w:ilvl="4" w:tplc="3E906FAC">
      <w:numFmt w:val="decimal"/>
      <w:lvlText w:val=""/>
      <w:lvlJc w:val="left"/>
    </w:lvl>
    <w:lvl w:ilvl="5" w:tplc="99302C7A">
      <w:numFmt w:val="decimal"/>
      <w:lvlText w:val=""/>
      <w:lvlJc w:val="left"/>
    </w:lvl>
    <w:lvl w:ilvl="6" w:tplc="9B9AFB8E">
      <w:numFmt w:val="decimal"/>
      <w:lvlText w:val=""/>
      <w:lvlJc w:val="left"/>
    </w:lvl>
    <w:lvl w:ilvl="7" w:tplc="13DACF5C">
      <w:numFmt w:val="decimal"/>
      <w:lvlText w:val=""/>
      <w:lvlJc w:val="left"/>
    </w:lvl>
    <w:lvl w:ilvl="8" w:tplc="B3DEC70C">
      <w:numFmt w:val="decimal"/>
      <w:lvlText w:val=""/>
      <w:lvlJc w:val="left"/>
    </w:lvl>
  </w:abstractNum>
  <w:abstractNum w:abstractNumId="227" w15:restartNumberingAfterBreak="0">
    <w:nsid w:val="5895F5FA"/>
    <w:multiLevelType w:val="hybridMultilevel"/>
    <w:tmpl w:val="E758B5C8"/>
    <w:lvl w:ilvl="0" w:tplc="40A2F594">
      <w:start w:val="1"/>
      <w:numFmt w:val="bullet"/>
      <w:lvlText w:val="É"/>
      <w:lvlJc w:val="left"/>
    </w:lvl>
    <w:lvl w:ilvl="1" w:tplc="B822A13E">
      <w:numFmt w:val="decimal"/>
      <w:lvlText w:val=""/>
      <w:lvlJc w:val="left"/>
    </w:lvl>
    <w:lvl w:ilvl="2" w:tplc="5922D066">
      <w:numFmt w:val="decimal"/>
      <w:lvlText w:val=""/>
      <w:lvlJc w:val="left"/>
    </w:lvl>
    <w:lvl w:ilvl="3" w:tplc="66E28132">
      <w:numFmt w:val="decimal"/>
      <w:lvlText w:val=""/>
      <w:lvlJc w:val="left"/>
    </w:lvl>
    <w:lvl w:ilvl="4" w:tplc="E9725092">
      <w:numFmt w:val="decimal"/>
      <w:lvlText w:val=""/>
      <w:lvlJc w:val="left"/>
    </w:lvl>
    <w:lvl w:ilvl="5" w:tplc="620CE376">
      <w:numFmt w:val="decimal"/>
      <w:lvlText w:val=""/>
      <w:lvlJc w:val="left"/>
    </w:lvl>
    <w:lvl w:ilvl="6" w:tplc="BCB29F42">
      <w:numFmt w:val="decimal"/>
      <w:lvlText w:val=""/>
      <w:lvlJc w:val="left"/>
    </w:lvl>
    <w:lvl w:ilvl="7" w:tplc="52CCD40A">
      <w:numFmt w:val="decimal"/>
      <w:lvlText w:val=""/>
      <w:lvlJc w:val="left"/>
    </w:lvl>
    <w:lvl w:ilvl="8" w:tplc="0358C782">
      <w:numFmt w:val="decimal"/>
      <w:lvlText w:val=""/>
      <w:lvlJc w:val="left"/>
    </w:lvl>
  </w:abstractNum>
  <w:abstractNum w:abstractNumId="228" w15:restartNumberingAfterBreak="0">
    <w:nsid w:val="5953172F"/>
    <w:multiLevelType w:val="hybridMultilevel"/>
    <w:tmpl w:val="92CE63B4"/>
    <w:lvl w:ilvl="0" w:tplc="7CE28682">
      <w:start w:val="1"/>
      <w:numFmt w:val="bullet"/>
      <w:lvlText w:val="o"/>
      <w:lvlJc w:val="left"/>
    </w:lvl>
    <w:lvl w:ilvl="1" w:tplc="BF9E9FB8">
      <w:numFmt w:val="decimal"/>
      <w:lvlText w:val=""/>
      <w:lvlJc w:val="left"/>
    </w:lvl>
    <w:lvl w:ilvl="2" w:tplc="FC365424">
      <w:numFmt w:val="decimal"/>
      <w:lvlText w:val=""/>
      <w:lvlJc w:val="left"/>
    </w:lvl>
    <w:lvl w:ilvl="3" w:tplc="5D06320A">
      <w:numFmt w:val="decimal"/>
      <w:lvlText w:val=""/>
      <w:lvlJc w:val="left"/>
    </w:lvl>
    <w:lvl w:ilvl="4" w:tplc="2554788E">
      <w:numFmt w:val="decimal"/>
      <w:lvlText w:val=""/>
      <w:lvlJc w:val="left"/>
    </w:lvl>
    <w:lvl w:ilvl="5" w:tplc="587CEF5E">
      <w:numFmt w:val="decimal"/>
      <w:lvlText w:val=""/>
      <w:lvlJc w:val="left"/>
    </w:lvl>
    <w:lvl w:ilvl="6" w:tplc="ADCABFB6">
      <w:numFmt w:val="decimal"/>
      <w:lvlText w:val=""/>
      <w:lvlJc w:val="left"/>
    </w:lvl>
    <w:lvl w:ilvl="7" w:tplc="5F0E2E5A">
      <w:numFmt w:val="decimal"/>
      <w:lvlText w:val=""/>
      <w:lvlJc w:val="left"/>
    </w:lvl>
    <w:lvl w:ilvl="8" w:tplc="8B908406">
      <w:numFmt w:val="decimal"/>
      <w:lvlText w:val=""/>
      <w:lvlJc w:val="left"/>
    </w:lvl>
  </w:abstractNum>
  <w:abstractNum w:abstractNumId="229" w15:restartNumberingAfterBreak="0">
    <w:nsid w:val="59A377B6"/>
    <w:multiLevelType w:val="hybridMultilevel"/>
    <w:tmpl w:val="EA1CDE62"/>
    <w:lvl w:ilvl="0" w:tplc="E67838D2">
      <w:start w:val="1"/>
      <w:numFmt w:val="bullet"/>
      <w:lvlText w:val="(…)"/>
      <w:lvlJc w:val="left"/>
    </w:lvl>
    <w:lvl w:ilvl="1" w:tplc="2EA6FC6E">
      <w:numFmt w:val="decimal"/>
      <w:lvlText w:val=""/>
      <w:lvlJc w:val="left"/>
    </w:lvl>
    <w:lvl w:ilvl="2" w:tplc="C2ACB4D6">
      <w:numFmt w:val="decimal"/>
      <w:lvlText w:val=""/>
      <w:lvlJc w:val="left"/>
    </w:lvl>
    <w:lvl w:ilvl="3" w:tplc="05781EC6">
      <w:numFmt w:val="decimal"/>
      <w:lvlText w:val=""/>
      <w:lvlJc w:val="left"/>
    </w:lvl>
    <w:lvl w:ilvl="4" w:tplc="ED743ADA">
      <w:numFmt w:val="decimal"/>
      <w:lvlText w:val=""/>
      <w:lvlJc w:val="left"/>
    </w:lvl>
    <w:lvl w:ilvl="5" w:tplc="3D4ABA70">
      <w:numFmt w:val="decimal"/>
      <w:lvlText w:val=""/>
      <w:lvlJc w:val="left"/>
    </w:lvl>
    <w:lvl w:ilvl="6" w:tplc="11009778">
      <w:numFmt w:val="decimal"/>
      <w:lvlText w:val=""/>
      <w:lvlJc w:val="left"/>
    </w:lvl>
    <w:lvl w:ilvl="7" w:tplc="763A0008">
      <w:numFmt w:val="decimal"/>
      <w:lvlText w:val=""/>
      <w:lvlJc w:val="left"/>
    </w:lvl>
    <w:lvl w:ilvl="8" w:tplc="92BEEB02">
      <w:numFmt w:val="decimal"/>
      <w:lvlText w:val=""/>
      <w:lvlJc w:val="left"/>
    </w:lvl>
  </w:abstractNum>
  <w:abstractNum w:abstractNumId="230" w15:restartNumberingAfterBreak="0">
    <w:nsid w:val="59B76E28"/>
    <w:multiLevelType w:val="hybridMultilevel"/>
    <w:tmpl w:val="14C05018"/>
    <w:lvl w:ilvl="0" w:tplc="432A12C2">
      <w:start w:val="9"/>
      <w:numFmt w:val="decimal"/>
      <w:lvlText w:val="%1"/>
      <w:lvlJc w:val="left"/>
    </w:lvl>
    <w:lvl w:ilvl="1" w:tplc="1E8C4422">
      <w:numFmt w:val="decimal"/>
      <w:lvlText w:val=""/>
      <w:lvlJc w:val="left"/>
    </w:lvl>
    <w:lvl w:ilvl="2" w:tplc="5A26F4D2">
      <w:numFmt w:val="decimal"/>
      <w:lvlText w:val=""/>
      <w:lvlJc w:val="left"/>
    </w:lvl>
    <w:lvl w:ilvl="3" w:tplc="AA3EA0E8">
      <w:numFmt w:val="decimal"/>
      <w:lvlText w:val=""/>
      <w:lvlJc w:val="left"/>
    </w:lvl>
    <w:lvl w:ilvl="4" w:tplc="7E20F280">
      <w:numFmt w:val="decimal"/>
      <w:lvlText w:val=""/>
      <w:lvlJc w:val="left"/>
    </w:lvl>
    <w:lvl w:ilvl="5" w:tplc="9ACE6C86">
      <w:numFmt w:val="decimal"/>
      <w:lvlText w:val=""/>
      <w:lvlJc w:val="left"/>
    </w:lvl>
    <w:lvl w:ilvl="6" w:tplc="C78CCBA6">
      <w:numFmt w:val="decimal"/>
      <w:lvlText w:val=""/>
      <w:lvlJc w:val="left"/>
    </w:lvl>
    <w:lvl w:ilvl="7" w:tplc="1DD4B0B8">
      <w:numFmt w:val="decimal"/>
      <w:lvlText w:val=""/>
      <w:lvlJc w:val="left"/>
    </w:lvl>
    <w:lvl w:ilvl="8" w:tplc="0644C7E8">
      <w:numFmt w:val="decimal"/>
      <w:lvlText w:val=""/>
      <w:lvlJc w:val="left"/>
    </w:lvl>
  </w:abstractNum>
  <w:abstractNum w:abstractNumId="231" w15:restartNumberingAfterBreak="0">
    <w:nsid w:val="5A606509"/>
    <w:multiLevelType w:val="hybridMultilevel"/>
    <w:tmpl w:val="4D8C6870"/>
    <w:lvl w:ilvl="0" w:tplc="0C26620E">
      <w:start w:val="1"/>
      <w:numFmt w:val="bullet"/>
      <w:lvlText w:val="é"/>
      <w:lvlJc w:val="left"/>
    </w:lvl>
    <w:lvl w:ilvl="1" w:tplc="266C5944">
      <w:numFmt w:val="decimal"/>
      <w:lvlText w:val=""/>
      <w:lvlJc w:val="left"/>
    </w:lvl>
    <w:lvl w:ilvl="2" w:tplc="DB1ED016">
      <w:numFmt w:val="decimal"/>
      <w:lvlText w:val=""/>
      <w:lvlJc w:val="left"/>
    </w:lvl>
    <w:lvl w:ilvl="3" w:tplc="7F345A90">
      <w:numFmt w:val="decimal"/>
      <w:lvlText w:val=""/>
      <w:lvlJc w:val="left"/>
    </w:lvl>
    <w:lvl w:ilvl="4" w:tplc="AD181FEA">
      <w:numFmt w:val="decimal"/>
      <w:lvlText w:val=""/>
      <w:lvlJc w:val="left"/>
    </w:lvl>
    <w:lvl w:ilvl="5" w:tplc="AF447888">
      <w:numFmt w:val="decimal"/>
      <w:lvlText w:val=""/>
      <w:lvlJc w:val="left"/>
    </w:lvl>
    <w:lvl w:ilvl="6" w:tplc="76B8080E">
      <w:numFmt w:val="decimal"/>
      <w:lvlText w:val=""/>
      <w:lvlJc w:val="left"/>
    </w:lvl>
    <w:lvl w:ilvl="7" w:tplc="6F44E82C">
      <w:numFmt w:val="decimal"/>
      <w:lvlText w:val=""/>
      <w:lvlJc w:val="left"/>
    </w:lvl>
    <w:lvl w:ilvl="8" w:tplc="A5F4EEEA">
      <w:numFmt w:val="decimal"/>
      <w:lvlText w:val=""/>
      <w:lvlJc w:val="left"/>
    </w:lvl>
  </w:abstractNum>
  <w:abstractNum w:abstractNumId="232" w15:restartNumberingAfterBreak="0">
    <w:nsid w:val="5A9CC3E5"/>
    <w:multiLevelType w:val="hybridMultilevel"/>
    <w:tmpl w:val="7F741B18"/>
    <w:lvl w:ilvl="0" w:tplc="BB0C6BBA">
      <w:start w:val="1"/>
      <w:numFmt w:val="bullet"/>
      <w:lvlText w:val="É"/>
      <w:lvlJc w:val="left"/>
    </w:lvl>
    <w:lvl w:ilvl="1" w:tplc="3AC880BC">
      <w:numFmt w:val="decimal"/>
      <w:lvlText w:val=""/>
      <w:lvlJc w:val="left"/>
    </w:lvl>
    <w:lvl w:ilvl="2" w:tplc="22F8D5C8">
      <w:numFmt w:val="decimal"/>
      <w:lvlText w:val=""/>
      <w:lvlJc w:val="left"/>
    </w:lvl>
    <w:lvl w:ilvl="3" w:tplc="E7484D6A">
      <w:numFmt w:val="decimal"/>
      <w:lvlText w:val=""/>
      <w:lvlJc w:val="left"/>
    </w:lvl>
    <w:lvl w:ilvl="4" w:tplc="2AE4C0CA">
      <w:numFmt w:val="decimal"/>
      <w:lvlText w:val=""/>
      <w:lvlJc w:val="left"/>
    </w:lvl>
    <w:lvl w:ilvl="5" w:tplc="7E3EA522">
      <w:numFmt w:val="decimal"/>
      <w:lvlText w:val=""/>
      <w:lvlJc w:val="left"/>
    </w:lvl>
    <w:lvl w:ilvl="6" w:tplc="812E62BE">
      <w:numFmt w:val="decimal"/>
      <w:lvlText w:val=""/>
      <w:lvlJc w:val="left"/>
    </w:lvl>
    <w:lvl w:ilvl="7" w:tplc="A2040C8A">
      <w:numFmt w:val="decimal"/>
      <w:lvlText w:val=""/>
      <w:lvlJc w:val="left"/>
    </w:lvl>
    <w:lvl w:ilvl="8" w:tplc="6778C2A2">
      <w:numFmt w:val="decimal"/>
      <w:lvlText w:val=""/>
      <w:lvlJc w:val="left"/>
    </w:lvl>
  </w:abstractNum>
  <w:abstractNum w:abstractNumId="233" w15:restartNumberingAfterBreak="0">
    <w:nsid w:val="5BDA35D4"/>
    <w:multiLevelType w:val="hybridMultilevel"/>
    <w:tmpl w:val="ED7E8FC2"/>
    <w:lvl w:ilvl="0" w:tplc="86B8DD5A">
      <w:start w:val="1"/>
      <w:numFmt w:val="bullet"/>
      <w:lvlText w:val="·"/>
      <w:lvlJc w:val="left"/>
    </w:lvl>
    <w:lvl w:ilvl="1" w:tplc="56CC209C">
      <w:numFmt w:val="decimal"/>
      <w:lvlText w:val=""/>
      <w:lvlJc w:val="left"/>
    </w:lvl>
    <w:lvl w:ilvl="2" w:tplc="79F63F2E">
      <w:numFmt w:val="decimal"/>
      <w:lvlText w:val=""/>
      <w:lvlJc w:val="left"/>
    </w:lvl>
    <w:lvl w:ilvl="3" w:tplc="59AA4A02">
      <w:numFmt w:val="decimal"/>
      <w:lvlText w:val=""/>
      <w:lvlJc w:val="left"/>
    </w:lvl>
    <w:lvl w:ilvl="4" w:tplc="971A3F38">
      <w:numFmt w:val="decimal"/>
      <w:lvlText w:val=""/>
      <w:lvlJc w:val="left"/>
    </w:lvl>
    <w:lvl w:ilvl="5" w:tplc="CFC43F68">
      <w:numFmt w:val="decimal"/>
      <w:lvlText w:val=""/>
      <w:lvlJc w:val="left"/>
    </w:lvl>
    <w:lvl w:ilvl="6" w:tplc="E81AC582">
      <w:numFmt w:val="decimal"/>
      <w:lvlText w:val=""/>
      <w:lvlJc w:val="left"/>
    </w:lvl>
    <w:lvl w:ilvl="7" w:tplc="BCA46A8E">
      <w:numFmt w:val="decimal"/>
      <w:lvlText w:val=""/>
      <w:lvlJc w:val="left"/>
    </w:lvl>
    <w:lvl w:ilvl="8" w:tplc="27A44B0E">
      <w:numFmt w:val="decimal"/>
      <w:lvlText w:val=""/>
      <w:lvlJc w:val="left"/>
    </w:lvl>
  </w:abstractNum>
  <w:abstractNum w:abstractNumId="234" w15:restartNumberingAfterBreak="0">
    <w:nsid w:val="5BFD4210"/>
    <w:multiLevelType w:val="hybridMultilevel"/>
    <w:tmpl w:val="5998A70C"/>
    <w:lvl w:ilvl="0" w:tplc="F4A2AE4C">
      <w:start w:val="11"/>
      <w:numFmt w:val="decimal"/>
      <w:lvlText w:val="%1"/>
      <w:lvlJc w:val="left"/>
    </w:lvl>
    <w:lvl w:ilvl="1" w:tplc="421695A2">
      <w:numFmt w:val="decimal"/>
      <w:lvlText w:val=""/>
      <w:lvlJc w:val="left"/>
    </w:lvl>
    <w:lvl w:ilvl="2" w:tplc="E81E8660">
      <w:numFmt w:val="decimal"/>
      <w:lvlText w:val=""/>
      <w:lvlJc w:val="left"/>
    </w:lvl>
    <w:lvl w:ilvl="3" w:tplc="8BF0FBAC">
      <w:numFmt w:val="decimal"/>
      <w:lvlText w:val=""/>
      <w:lvlJc w:val="left"/>
    </w:lvl>
    <w:lvl w:ilvl="4" w:tplc="9C142406">
      <w:numFmt w:val="decimal"/>
      <w:lvlText w:val=""/>
      <w:lvlJc w:val="left"/>
    </w:lvl>
    <w:lvl w:ilvl="5" w:tplc="4400483E">
      <w:numFmt w:val="decimal"/>
      <w:lvlText w:val=""/>
      <w:lvlJc w:val="left"/>
    </w:lvl>
    <w:lvl w:ilvl="6" w:tplc="F21A8936">
      <w:numFmt w:val="decimal"/>
      <w:lvlText w:val=""/>
      <w:lvlJc w:val="left"/>
    </w:lvl>
    <w:lvl w:ilvl="7" w:tplc="75AE1242">
      <w:numFmt w:val="decimal"/>
      <w:lvlText w:val=""/>
      <w:lvlJc w:val="left"/>
    </w:lvl>
    <w:lvl w:ilvl="8" w:tplc="F58695CA">
      <w:numFmt w:val="decimal"/>
      <w:lvlText w:val=""/>
      <w:lvlJc w:val="left"/>
    </w:lvl>
  </w:abstractNum>
  <w:abstractNum w:abstractNumId="235" w15:restartNumberingAfterBreak="0">
    <w:nsid w:val="5C03D76D"/>
    <w:multiLevelType w:val="hybridMultilevel"/>
    <w:tmpl w:val="3FD09130"/>
    <w:lvl w:ilvl="0" w:tplc="6470AE2E">
      <w:start w:val="1"/>
      <w:numFmt w:val="bullet"/>
      <w:lvlText w:val="é"/>
      <w:lvlJc w:val="left"/>
    </w:lvl>
    <w:lvl w:ilvl="1" w:tplc="97FC4CFA">
      <w:numFmt w:val="decimal"/>
      <w:lvlText w:val=""/>
      <w:lvlJc w:val="left"/>
    </w:lvl>
    <w:lvl w:ilvl="2" w:tplc="92D8F852">
      <w:numFmt w:val="decimal"/>
      <w:lvlText w:val=""/>
      <w:lvlJc w:val="left"/>
    </w:lvl>
    <w:lvl w:ilvl="3" w:tplc="25E66650">
      <w:numFmt w:val="decimal"/>
      <w:lvlText w:val=""/>
      <w:lvlJc w:val="left"/>
    </w:lvl>
    <w:lvl w:ilvl="4" w:tplc="8ABCB4A2">
      <w:numFmt w:val="decimal"/>
      <w:lvlText w:val=""/>
      <w:lvlJc w:val="left"/>
    </w:lvl>
    <w:lvl w:ilvl="5" w:tplc="2A348990">
      <w:numFmt w:val="decimal"/>
      <w:lvlText w:val=""/>
      <w:lvlJc w:val="left"/>
    </w:lvl>
    <w:lvl w:ilvl="6" w:tplc="D9B0B9C4">
      <w:numFmt w:val="decimal"/>
      <w:lvlText w:val=""/>
      <w:lvlJc w:val="left"/>
    </w:lvl>
    <w:lvl w:ilvl="7" w:tplc="37F411A8">
      <w:numFmt w:val="decimal"/>
      <w:lvlText w:val=""/>
      <w:lvlJc w:val="left"/>
    </w:lvl>
    <w:lvl w:ilvl="8" w:tplc="C76E4CAC">
      <w:numFmt w:val="decimal"/>
      <w:lvlText w:val=""/>
      <w:lvlJc w:val="left"/>
    </w:lvl>
  </w:abstractNum>
  <w:abstractNum w:abstractNumId="236" w15:restartNumberingAfterBreak="0">
    <w:nsid w:val="5C17530C"/>
    <w:multiLevelType w:val="hybridMultilevel"/>
    <w:tmpl w:val="F14A2C2E"/>
    <w:lvl w:ilvl="0" w:tplc="2D06C538">
      <w:start w:val="1"/>
      <w:numFmt w:val="bullet"/>
      <w:lvlText w:val="4"/>
      <w:lvlJc w:val="left"/>
    </w:lvl>
    <w:lvl w:ilvl="1" w:tplc="6994ABDA">
      <w:numFmt w:val="decimal"/>
      <w:lvlText w:val=""/>
      <w:lvlJc w:val="left"/>
    </w:lvl>
    <w:lvl w:ilvl="2" w:tplc="38B024AE">
      <w:numFmt w:val="decimal"/>
      <w:lvlText w:val=""/>
      <w:lvlJc w:val="left"/>
    </w:lvl>
    <w:lvl w:ilvl="3" w:tplc="8F228E9C">
      <w:numFmt w:val="decimal"/>
      <w:lvlText w:val=""/>
      <w:lvlJc w:val="left"/>
    </w:lvl>
    <w:lvl w:ilvl="4" w:tplc="9C642EC4">
      <w:numFmt w:val="decimal"/>
      <w:lvlText w:val=""/>
      <w:lvlJc w:val="left"/>
    </w:lvl>
    <w:lvl w:ilvl="5" w:tplc="7278E456">
      <w:numFmt w:val="decimal"/>
      <w:lvlText w:val=""/>
      <w:lvlJc w:val="left"/>
    </w:lvl>
    <w:lvl w:ilvl="6" w:tplc="522A6B3A">
      <w:numFmt w:val="decimal"/>
      <w:lvlText w:val=""/>
      <w:lvlJc w:val="left"/>
    </w:lvl>
    <w:lvl w:ilvl="7" w:tplc="E6E6B1EC">
      <w:numFmt w:val="decimal"/>
      <w:lvlText w:val=""/>
      <w:lvlJc w:val="left"/>
    </w:lvl>
    <w:lvl w:ilvl="8" w:tplc="4AEE047E">
      <w:numFmt w:val="decimal"/>
      <w:lvlText w:val=""/>
      <w:lvlJc w:val="left"/>
    </w:lvl>
  </w:abstractNum>
  <w:abstractNum w:abstractNumId="237" w15:restartNumberingAfterBreak="0">
    <w:nsid w:val="5C49EAEE"/>
    <w:multiLevelType w:val="hybridMultilevel"/>
    <w:tmpl w:val="84ECFC34"/>
    <w:lvl w:ilvl="0" w:tplc="1436CAEE">
      <w:start w:val="1"/>
      <w:numFmt w:val="bullet"/>
      <w:lvlText w:val="É"/>
      <w:lvlJc w:val="left"/>
    </w:lvl>
    <w:lvl w:ilvl="1" w:tplc="7FDEFF2C">
      <w:numFmt w:val="decimal"/>
      <w:lvlText w:val=""/>
      <w:lvlJc w:val="left"/>
    </w:lvl>
    <w:lvl w:ilvl="2" w:tplc="F080215E">
      <w:numFmt w:val="decimal"/>
      <w:lvlText w:val=""/>
      <w:lvlJc w:val="left"/>
    </w:lvl>
    <w:lvl w:ilvl="3" w:tplc="9AD8C37A">
      <w:numFmt w:val="decimal"/>
      <w:lvlText w:val=""/>
      <w:lvlJc w:val="left"/>
    </w:lvl>
    <w:lvl w:ilvl="4" w:tplc="C478CF94">
      <w:numFmt w:val="decimal"/>
      <w:lvlText w:val=""/>
      <w:lvlJc w:val="left"/>
    </w:lvl>
    <w:lvl w:ilvl="5" w:tplc="F1A83F38">
      <w:numFmt w:val="decimal"/>
      <w:lvlText w:val=""/>
      <w:lvlJc w:val="left"/>
    </w:lvl>
    <w:lvl w:ilvl="6" w:tplc="CD6406AC">
      <w:numFmt w:val="decimal"/>
      <w:lvlText w:val=""/>
      <w:lvlJc w:val="left"/>
    </w:lvl>
    <w:lvl w:ilvl="7" w:tplc="737AA162">
      <w:numFmt w:val="decimal"/>
      <w:lvlText w:val=""/>
      <w:lvlJc w:val="left"/>
    </w:lvl>
    <w:lvl w:ilvl="8" w:tplc="C330BB50">
      <w:numFmt w:val="decimal"/>
      <w:lvlText w:val=""/>
      <w:lvlJc w:val="left"/>
    </w:lvl>
  </w:abstractNum>
  <w:abstractNum w:abstractNumId="238" w15:restartNumberingAfterBreak="0">
    <w:nsid w:val="5D5BABB3"/>
    <w:multiLevelType w:val="hybridMultilevel"/>
    <w:tmpl w:val="042A38FE"/>
    <w:lvl w:ilvl="0" w:tplc="DD92B66C">
      <w:start w:val="26"/>
      <w:numFmt w:val="decimal"/>
      <w:lvlText w:val="%1"/>
      <w:lvlJc w:val="left"/>
    </w:lvl>
    <w:lvl w:ilvl="1" w:tplc="DE4A39EE">
      <w:numFmt w:val="decimal"/>
      <w:lvlText w:val=""/>
      <w:lvlJc w:val="left"/>
    </w:lvl>
    <w:lvl w:ilvl="2" w:tplc="CD84C122">
      <w:numFmt w:val="decimal"/>
      <w:lvlText w:val=""/>
      <w:lvlJc w:val="left"/>
    </w:lvl>
    <w:lvl w:ilvl="3" w:tplc="AE0806C4">
      <w:numFmt w:val="decimal"/>
      <w:lvlText w:val=""/>
      <w:lvlJc w:val="left"/>
    </w:lvl>
    <w:lvl w:ilvl="4" w:tplc="F112E9D2">
      <w:numFmt w:val="decimal"/>
      <w:lvlText w:val=""/>
      <w:lvlJc w:val="left"/>
    </w:lvl>
    <w:lvl w:ilvl="5" w:tplc="A93601DA">
      <w:numFmt w:val="decimal"/>
      <w:lvlText w:val=""/>
      <w:lvlJc w:val="left"/>
    </w:lvl>
    <w:lvl w:ilvl="6" w:tplc="535A02A8">
      <w:numFmt w:val="decimal"/>
      <w:lvlText w:val=""/>
      <w:lvlJc w:val="left"/>
    </w:lvl>
    <w:lvl w:ilvl="7" w:tplc="578889D8">
      <w:numFmt w:val="decimal"/>
      <w:lvlText w:val=""/>
      <w:lvlJc w:val="left"/>
    </w:lvl>
    <w:lvl w:ilvl="8" w:tplc="CE38F270">
      <w:numFmt w:val="decimal"/>
      <w:lvlText w:val=""/>
      <w:lvlJc w:val="left"/>
    </w:lvl>
  </w:abstractNum>
  <w:abstractNum w:abstractNumId="239" w15:restartNumberingAfterBreak="0">
    <w:nsid w:val="5E636063"/>
    <w:multiLevelType w:val="hybridMultilevel"/>
    <w:tmpl w:val="C8924548"/>
    <w:lvl w:ilvl="0" w:tplc="4CA4C0C4">
      <w:start w:val="2"/>
      <w:numFmt w:val="decimal"/>
      <w:lvlText w:val="%1"/>
      <w:lvlJc w:val="left"/>
    </w:lvl>
    <w:lvl w:ilvl="1" w:tplc="AD66B82E">
      <w:numFmt w:val="decimal"/>
      <w:lvlText w:val=""/>
      <w:lvlJc w:val="left"/>
    </w:lvl>
    <w:lvl w:ilvl="2" w:tplc="2CB22026">
      <w:numFmt w:val="decimal"/>
      <w:lvlText w:val=""/>
      <w:lvlJc w:val="left"/>
    </w:lvl>
    <w:lvl w:ilvl="3" w:tplc="B74A2370">
      <w:numFmt w:val="decimal"/>
      <w:lvlText w:val=""/>
      <w:lvlJc w:val="left"/>
    </w:lvl>
    <w:lvl w:ilvl="4" w:tplc="DD98B6CC">
      <w:numFmt w:val="decimal"/>
      <w:lvlText w:val=""/>
      <w:lvlJc w:val="left"/>
    </w:lvl>
    <w:lvl w:ilvl="5" w:tplc="33CED2A2">
      <w:numFmt w:val="decimal"/>
      <w:lvlText w:val=""/>
      <w:lvlJc w:val="left"/>
    </w:lvl>
    <w:lvl w:ilvl="6" w:tplc="2A72CB62">
      <w:numFmt w:val="decimal"/>
      <w:lvlText w:val=""/>
      <w:lvlJc w:val="left"/>
    </w:lvl>
    <w:lvl w:ilvl="7" w:tplc="EB54B142">
      <w:numFmt w:val="decimal"/>
      <w:lvlText w:val=""/>
      <w:lvlJc w:val="left"/>
    </w:lvl>
    <w:lvl w:ilvl="8" w:tplc="E27EAB90">
      <w:numFmt w:val="decimal"/>
      <w:lvlText w:val=""/>
      <w:lvlJc w:val="left"/>
    </w:lvl>
  </w:abstractNum>
  <w:abstractNum w:abstractNumId="240" w15:restartNumberingAfterBreak="0">
    <w:nsid w:val="5E74C4D9"/>
    <w:multiLevelType w:val="hybridMultilevel"/>
    <w:tmpl w:val="DE7E23A2"/>
    <w:lvl w:ilvl="0" w:tplc="48F2F2B4">
      <w:start w:val="1"/>
      <w:numFmt w:val="bullet"/>
      <w:lvlText w:val="A"/>
      <w:lvlJc w:val="left"/>
    </w:lvl>
    <w:lvl w:ilvl="1" w:tplc="90440278">
      <w:numFmt w:val="decimal"/>
      <w:lvlText w:val=""/>
      <w:lvlJc w:val="left"/>
    </w:lvl>
    <w:lvl w:ilvl="2" w:tplc="2D3A700A">
      <w:numFmt w:val="decimal"/>
      <w:lvlText w:val=""/>
      <w:lvlJc w:val="left"/>
    </w:lvl>
    <w:lvl w:ilvl="3" w:tplc="C69242FA">
      <w:numFmt w:val="decimal"/>
      <w:lvlText w:val=""/>
      <w:lvlJc w:val="left"/>
    </w:lvl>
    <w:lvl w:ilvl="4" w:tplc="EF94B1A4">
      <w:numFmt w:val="decimal"/>
      <w:lvlText w:val=""/>
      <w:lvlJc w:val="left"/>
    </w:lvl>
    <w:lvl w:ilvl="5" w:tplc="6AA4B1F4">
      <w:numFmt w:val="decimal"/>
      <w:lvlText w:val=""/>
      <w:lvlJc w:val="left"/>
    </w:lvl>
    <w:lvl w:ilvl="6" w:tplc="89EA5E90">
      <w:numFmt w:val="decimal"/>
      <w:lvlText w:val=""/>
      <w:lvlJc w:val="left"/>
    </w:lvl>
    <w:lvl w:ilvl="7" w:tplc="1EAAAC52">
      <w:numFmt w:val="decimal"/>
      <w:lvlText w:val=""/>
      <w:lvlJc w:val="left"/>
    </w:lvl>
    <w:lvl w:ilvl="8" w:tplc="591E4F5C">
      <w:numFmt w:val="decimal"/>
      <w:lvlText w:val=""/>
      <w:lvlJc w:val="left"/>
    </w:lvl>
  </w:abstractNum>
  <w:abstractNum w:abstractNumId="241" w15:restartNumberingAfterBreak="0">
    <w:nsid w:val="5E963896"/>
    <w:multiLevelType w:val="hybridMultilevel"/>
    <w:tmpl w:val="C5B2D2E6"/>
    <w:lvl w:ilvl="0" w:tplc="648CD8D4">
      <w:start w:val="5"/>
      <w:numFmt w:val="decimal"/>
      <w:lvlText w:val="%1"/>
      <w:lvlJc w:val="left"/>
    </w:lvl>
    <w:lvl w:ilvl="1" w:tplc="D71CCA84">
      <w:numFmt w:val="decimal"/>
      <w:lvlText w:val=""/>
      <w:lvlJc w:val="left"/>
    </w:lvl>
    <w:lvl w:ilvl="2" w:tplc="BFACA1A0">
      <w:numFmt w:val="decimal"/>
      <w:lvlText w:val=""/>
      <w:lvlJc w:val="left"/>
    </w:lvl>
    <w:lvl w:ilvl="3" w:tplc="F3D82CF4">
      <w:numFmt w:val="decimal"/>
      <w:lvlText w:val=""/>
      <w:lvlJc w:val="left"/>
    </w:lvl>
    <w:lvl w:ilvl="4" w:tplc="E9E4859E">
      <w:numFmt w:val="decimal"/>
      <w:lvlText w:val=""/>
      <w:lvlJc w:val="left"/>
    </w:lvl>
    <w:lvl w:ilvl="5" w:tplc="968857EA">
      <w:numFmt w:val="decimal"/>
      <w:lvlText w:val=""/>
      <w:lvlJc w:val="left"/>
    </w:lvl>
    <w:lvl w:ilvl="6" w:tplc="481E2868">
      <w:numFmt w:val="decimal"/>
      <w:lvlText w:val=""/>
      <w:lvlJc w:val="left"/>
    </w:lvl>
    <w:lvl w:ilvl="7" w:tplc="6E66C85A">
      <w:numFmt w:val="decimal"/>
      <w:lvlText w:val=""/>
      <w:lvlJc w:val="left"/>
    </w:lvl>
    <w:lvl w:ilvl="8" w:tplc="B7DC1DA6">
      <w:numFmt w:val="decimal"/>
      <w:lvlText w:val=""/>
      <w:lvlJc w:val="left"/>
    </w:lvl>
  </w:abstractNum>
  <w:abstractNum w:abstractNumId="242" w15:restartNumberingAfterBreak="0">
    <w:nsid w:val="5FB29816"/>
    <w:multiLevelType w:val="hybridMultilevel"/>
    <w:tmpl w:val="A74EC968"/>
    <w:lvl w:ilvl="0" w:tplc="3A5A04D6">
      <w:start w:val="3"/>
      <w:numFmt w:val="decimal"/>
      <w:lvlText w:val="%1"/>
      <w:lvlJc w:val="left"/>
    </w:lvl>
    <w:lvl w:ilvl="1" w:tplc="0772EDCC">
      <w:numFmt w:val="decimal"/>
      <w:lvlText w:val=""/>
      <w:lvlJc w:val="left"/>
    </w:lvl>
    <w:lvl w:ilvl="2" w:tplc="3816F956">
      <w:numFmt w:val="decimal"/>
      <w:lvlText w:val=""/>
      <w:lvlJc w:val="left"/>
    </w:lvl>
    <w:lvl w:ilvl="3" w:tplc="F6885676">
      <w:numFmt w:val="decimal"/>
      <w:lvlText w:val=""/>
      <w:lvlJc w:val="left"/>
    </w:lvl>
    <w:lvl w:ilvl="4" w:tplc="443415EE">
      <w:numFmt w:val="decimal"/>
      <w:lvlText w:val=""/>
      <w:lvlJc w:val="left"/>
    </w:lvl>
    <w:lvl w:ilvl="5" w:tplc="AB9AE706">
      <w:numFmt w:val="decimal"/>
      <w:lvlText w:val=""/>
      <w:lvlJc w:val="left"/>
    </w:lvl>
    <w:lvl w:ilvl="6" w:tplc="765E8F14">
      <w:numFmt w:val="decimal"/>
      <w:lvlText w:val=""/>
      <w:lvlJc w:val="left"/>
    </w:lvl>
    <w:lvl w:ilvl="7" w:tplc="951CD3C4">
      <w:numFmt w:val="decimal"/>
      <w:lvlText w:val=""/>
      <w:lvlJc w:val="left"/>
    </w:lvl>
    <w:lvl w:ilvl="8" w:tplc="83E688B2">
      <w:numFmt w:val="decimal"/>
      <w:lvlText w:val=""/>
      <w:lvlJc w:val="left"/>
    </w:lvl>
  </w:abstractNum>
  <w:abstractNum w:abstractNumId="243" w15:restartNumberingAfterBreak="0">
    <w:nsid w:val="613183F2"/>
    <w:multiLevelType w:val="hybridMultilevel"/>
    <w:tmpl w:val="BD6EBE14"/>
    <w:lvl w:ilvl="0" w:tplc="881E4CB0">
      <w:start w:val="1"/>
      <w:numFmt w:val="bullet"/>
      <w:lvlText w:val="5"/>
      <w:lvlJc w:val="left"/>
    </w:lvl>
    <w:lvl w:ilvl="1" w:tplc="7DC20C6A">
      <w:numFmt w:val="decimal"/>
      <w:lvlText w:val=""/>
      <w:lvlJc w:val="left"/>
    </w:lvl>
    <w:lvl w:ilvl="2" w:tplc="A2785352">
      <w:numFmt w:val="decimal"/>
      <w:lvlText w:val=""/>
      <w:lvlJc w:val="left"/>
    </w:lvl>
    <w:lvl w:ilvl="3" w:tplc="CFDCAEF8">
      <w:numFmt w:val="decimal"/>
      <w:lvlText w:val=""/>
      <w:lvlJc w:val="left"/>
    </w:lvl>
    <w:lvl w:ilvl="4" w:tplc="121637DE">
      <w:numFmt w:val="decimal"/>
      <w:lvlText w:val=""/>
      <w:lvlJc w:val="left"/>
    </w:lvl>
    <w:lvl w:ilvl="5" w:tplc="95ECF8E6">
      <w:numFmt w:val="decimal"/>
      <w:lvlText w:val=""/>
      <w:lvlJc w:val="left"/>
    </w:lvl>
    <w:lvl w:ilvl="6" w:tplc="505A18D8">
      <w:numFmt w:val="decimal"/>
      <w:lvlText w:val=""/>
      <w:lvlJc w:val="left"/>
    </w:lvl>
    <w:lvl w:ilvl="7" w:tplc="5C84C1A2">
      <w:numFmt w:val="decimal"/>
      <w:lvlText w:val=""/>
      <w:lvlJc w:val="left"/>
    </w:lvl>
    <w:lvl w:ilvl="8" w:tplc="0DE43492">
      <w:numFmt w:val="decimal"/>
      <w:lvlText w:val=""/>
      <w:lvlJc w:val="left"/>
    </w:lvl>
  </w:abstractNum>
  <w:abstractNum w:abstractNumId="244" w15:restartNumberingAfterBreak="0">
    <w:nsid w:val="617C843E"/>
    <w:multiLevelType w:val="hybridMultilevel"/>
    <w:tmpl w:val="2D603D90"/>
    <w:lvl w:ilvl="0" w:tplc="18B2C29C">
      <w:start w:val="1"/>
      <w:numFmt w:val="bullet"/>
      <w:lvlText w:val="3"/>
      <w:lvlJc w:val="left"/>
    </w:lvl>
    <w:lvl w:ilvl="1" w:tplc="8EBAE1A0">
      <w:numFmt w:val="decimal"/>
      <w:lvlText w:val=""/>
      <w:lvlJc w:val="left"/>
    </w:lvl>
    <w:lvl w:ilvl="2" w:tplc="3C1083F8">
      <w:numFmt w:val="decimal"/>
      <w:lvlText w:val=""/>
      <w:lvlJc w:val="left"/>
    </w:lvl>
    <w:lvl w:ilvl="3" w:tplc="377ACF28">
      <w:numFmt w:val="decimal"/>
      <w:lvlText w:val=""/>
      <w:lvlJc w:val="left"/>
    </w:lvl>
    <w:lvl w:ilvl="4" w:tplc="A6848F3A">
      <w:numFmt w:val="decimal"/>
      <w:lvlText w:val=""/>
      <w:lvlJc w:val="left"/>
    </w:lvl>
    <w:lvl w:ilvl="5" w:tplc="2252F732">
      <w:numFmt w:val="decimal"/>
      <w:lvlText w:val=""/>
      <w:lvlJc w:val="left"/>
    </w:lvl>
    <w:lvl w:ilvl="6" w:tplc="E33E47D4">
      <w:numFmt w:val="decimal"/>
      <w:lvlText w:val=""/>
      <w:lvlJc w:val="left"/>
    </w:lvl>
    <w:lvl w:ilvl="7" w:tplc="DBD627E6">
      <w:numFmt w:val="decimal"/>
      <w:lvlText w:val=""/>
      <w:lvlJc w:val="left"/>
    </w:lvl>
    <w:lvl w:ilvl="8" w:tplc="27183516">
      <w:numFmt w:val="decimal"/>
      <w:lvlText w:val=""/>
      <w:lvlJc w:val="left"/>
    </w:lvl>
  </w:abstractNum>
  <w:abstractNum w:abstractNumId="245" w15:restartNumberingAfterBreak="0">
    <w:nsid w:val="6181EF69"/>
    <w:multiLevelType w:val="hybridMultilevel"/>
    <w:tmpl w:val="F91EA0F4"/>
    <w:lvl w:ilvl="0" w:tplc="494669C6">
      <w:start w:val="1"/>
      <w:numFmt w:val="bullet"/>
      <w:lvlText w:val="6"/>
      <w:lvlJc w:val="left"/>
    </w:lvl>
    <w:lvl w:ilvl="1" w:tplc="53E885E0">
      <w:numFmt w:val="decimal"/>
      <w:lvlText w:val=""/>
      <w:lvlJc w:val="left"/>
    </w:lvl>
    <w:lvl w:ilvl="2" w:tplc="69AAF620">
      <w:numFmt w:val="decimal"/>
      <w:lvlText w:val=""/>
      <w:lvlJc w:val="left"/>
    </w:lvl>
    <w:lvl w:ilvl="3" w:tplc="D840B78A">
      <w:numFmt w:val="decimal"/>
      <w:lvlText w:val=""/>
      <w:lvlJc w:val="left"/>
    </w:lvl>
    <w:lvl w:ilvl="4" w:tplc="B4BE6310">
      <w:numFmt w:val="decimal"/>
      <w:lvlText w:val=""/>
      <w:lvlJc w:val="left"/>
    </w:lvl>
    <w:lvl w:ilvl="5" w:tplc="CFF6B80A">
      <w:numFmt w:val="decimal"/>
      <w:lvlText w:val=""/>
      <w:lvlJc w:val="left"/>
    </w:lvl>
    <w:lvl w:ilvl="6" w:tplc="D1486DB4">
      <w:numFmt w:val="decimal"/>
      <w:lvlText w:val=""/>
      <w:lvlJc w:val="left"/>
    </w:lvl>
    <w:lvl w:ilvl="7" w:tplc="29C250EE">
      <w:numFmt w:val="decimal"/>
      <w:lvlText w:val=""/>
      <w:lvlJc w:val="left"/>
    </w:lvl>
    <w:lvl w:ilvl="8" w:tplc="113C90C4">
      <w:numFmt w:val="decimal"/>
      <w:lvlText w:val=""/>
      <w:lvlJc w:val="left"/>
    </w:lvl>
  </w:abstractNum>
  <w:abstractNum w:abstractNumId="246" w15:restartNumberingAfterBreak="0">
    <w:nsid w:val="621AF471"/>
    <w:multiLevelType w:val="hybridMultilevel"/>
    <w:tmpl w:val="8CE472B6"/>
    <w:lvl w:ilvl="0" w:tplc="43F20AC2">
      <w:start w:val="1"/>
      <w:numFmt w:val="bullet"/>
      <w:lvlText w:val="…"/>
      <w:lvlJc w:val="left"/>
    </w:lvl>
    <w:lvl w:ilvl="1" w:tplc="F7DAFADE">
      <w:numFmt w:val="decimal"/>
      <w:lvlText w:val=""/>
      <w:lvlJc w:val="left"/>
    </w:lvl>
    <w:lvl w:ilvl="2" w:tplc="B7B66CDE">
      <w:numFmt w:val="decimal"/>
      <w:lvlText w:val=""/>
      <w:lvlJc w:val="left"/>
    </w:lvl>
    <w:lvl w:ilvl="3" w:tplc="1F708E12">
      <w:numFmt w:val="decimal"/>
      <w:lvlText w:val=""/>
      <w:lvlJc w:val="left"/>
    </w:lvl>
    <w:lvl w:ilvl="4" w:tplc="B3288D30">
      <w:numFmt w:val="decimal"/>
      <w:lvlText w:val=""/>
      <w:lvlJc w:val="left"/>
    </w:lvl>
    <w:lvl w:ilvl="5" w:tplc="14960E76">
      <w:numFmt w:val="decimal"/>
      <w:lvlText w:val=""/>
      <w:lvlJc w:val="left"/>
    </w:lvl>
    <w:lvl w:ilvl="6" w:tplc="3252C484">
      <w:numFmt w:val="decimal"/>
      <w:lvlText w:val=""/>
      <w:lvlJc w:val="left"/>
    </w:lvl>
    <w:lvl w:ilvl="7" w:tplc="B5643D90">
      <w:numFmt w:val="decimal"/>
      <w:lvlText w:val=""/>
      <w:lvlJc w:val="left"/>
    </w:lvl>
    <w:lvl w:ilvl="8" w:tplc="0F42A18C">
      <w:numFmt w:val="decimal"/>
      <w:lvlText w:val=""/>
      <w:lvlJc w:val="left"/>
    </w:lvl>
  </w:abstractNum>
  <w:abstractNum w:abstractNumId="247" w15:restartNumberingAfterBreak="0">
    <w:nsid w:val="622D8102"/>
    <w:multiLevelType w:val="hybridMultilevel"/>
    <w:tmpl w:val="1610D820"/>
    <w:lvl w:ilvl="0" w:tplc="C486DB2E">
      <w:start w:val="25"/>
      <w:numFmt w:val="decimal"/>
      <w:lvlText w:val="%1"/>
      <w:lvlJc w:val="left"/>
    </w:lvl>
    <w:lvl w:ilvl="1" w:tplc="11CAEF9C">
      <w:numFmt w:val="decimal"/>
      <w:lvlText w:val=""/>
      <w:lvlJc w:val="left"/>
    </w:lvl>
    <w:lvl w:ilvl="2" w:tplc="D29E90B0">
      <w:numFmt w:val="decimal"/>
      <w:lvlText w:val=""/>
      <w:lvlJc w:val="left"/>
    </w:lvl>
    <w:lvl w:ilvl="3" w:tplc="17E868E8">
      <w:numFmt w:val="decimal"/>
      <w:lvlText w:val=""/>
      <w:lvlJc w:val="left"/>
    </w:lvl>
    <w:lvl w:ilvl="4" w:tplc="FD7C3C02">
      <w:numFmt w:val="decimal"/>
      <w:lvlText w:val=""/>
      <w:lvlJc w:val="left"/>
    </w:lvl>
    <w:lvl w:ilvl="5" w:tplc="8A705788">
      <w:numFmt w:val="decimal"/>
      <w:lvlText w:val=""/>
      <w:lvlJc w:val="left"/>
    </w:lvl>
    <w:lvl w:ilvl="6" w:tplc="8210413C">
      <w:numFmt w:val="decimal"/>
      <w:lvlText w:val=""/>
      <w:lvlJc w:val="left"/>
    </w:lvl>
    <w:lvl w:ilvl="7" w:tplc="28387124">
      <w:numFmt w:val="decimal"/>
      <w:lvlText w:val=""/>
      <w:lvlJc w:val="left"/>
    </w:lvl>
    <w:lvl w:ilvl="8" w:tplc="ECAC1830">
      <w:numFmt w:val="decimal"/>
      <w:lvlText w:val=""/>
      <w:lvlJc w:val="left"/>
    </w:lvl>
  </w:abstractNum>
  <w:abstractNum w:abstractNumId="248" w15:restartNumberingAfterBreak="0">
    <w:nsid w:val="62A5D5BD"/>
    <w:multiLevelType w:val="hybridMultilevel"/>
    <w:tmpl w:val="D15424A8"/>
    <w:lvl w:ilvl="0" w:tplc="896437E4">
      <w:start w:val="1"/>
      <w:numFmt w:val="bullet"/>
      <w:lvlText w:val="A"/>
      <w:lvlJc w:val="left"/>
    </w:lvl>
    <w:lvl w:ilvl="1" w:tplc="8CC6EA44">
      <w:numFmt w:val="decimal"/>
      <w:lvlText w:val=""/>
      <w:lvlJc w:val="left"/>
    </w:lvl>
    <w:lvl w:ilvl="2" w:tplc="E13EA2BC">
      <w:numFmt w:val="decimal"/>
      <w:lvlText w:val=""/>
      <w:lvlJc w:val="left"/>
    </w:lvl>
    <w:lvl w:ilvl="3" w:tplc="8AA6AD1E">
      <w:numFmt w:val="decimal"/>
      <w:lvlText w:val=""/>
      <w:lvlJc w:val="left"/>
    </w:lvl>
    <w:lvl w:ilvl="4" w:tplc="FACCF226">
      <w:numFmt w:val="decimal"/>
      <w:lvlText w:val=""/>
      <w:lvlJc w:val="left"/>
    </w:lvl>
    <w:lvl w:ilvl="5" w:tplc="2BF4BEA4">
      <w:numFmt w:val="decimal"/>
      <w:lvlText w:val=""/>
      <w:lvlJc w:val="left"/>
    </w:lvl>
    <w:lvl w:ilvl="6" w:tplc="32BEEEE2">
      <w:numFmt w:val="decimal"/>
      <w:lvlText w:val=""/>
      <w:lvlJc w:val="left"/>
    </w:lvl>
    <w:lvl w:ilvl="7" w:tplc="E0B650D0">
      <w:numFmt w:val="decimal"/>
      <w:lvlText w:val=""/>
      <w:lvlJc w:val="left"/>
    </w:lvl>
    <w:lvl w:ilvl="8" w:tplc="91CCA602">
      <w:numFmt w:val="decimal"/>
      <w:lvlText w:val=""/>
      <w:lvlJc w:val="left"/>
    </w:lvl>
  </w:abstractNum>
  <w:abstractNum w:abstractNumId="249" w15:restartNumberingAfterBreak="0">
    <w:nsid w:val="631F1690"/>
    <w:multiLevelType w:val="hybridMultilevel"/>
    <w:tmpl w:val="3EF6D1C0"/>
    <w:lvl w:ilvl="0" w:tplc="40FC6E32">
      <w:start w:val="42"/>
      <w:numFmt w:val="decimal"/>
      <w:lvlText w:val="%1"/>
      <w:lvlJc w:val="left"/>
    </w:lvl>
    <w:lvl w:ilvl="1" w:tplc="E214AA7C">
      <w:numFmt w:val="decimal"/>
      <w:lvlText w:val=""/>
      <w:lvlJc w:val="left"/>
    </w:lvl>
    <w:lvl w:ilvl="2" w:tplc="DDE40148">
      <w:numFmt w:val="decimal"/>
      <w:lvlText w:val=""/>
      <w:lvlJc w:val="left"/>
    </w:lvl>
    <w:lvl w:ilvl="3" w:tplc="A8EA837E">
      <w:numFmt w:val="decimal"/>
      <w:lvlText w:val=""/>
      <w:lvlJc w:val="left"/>
    </w:lvl>
    <w:lvl w:ilvl="4" w:tplc="F3968C4A">
      <w:numFmt w:val="decimal"/>
      <w:lvlText w:val=""/>
      <w:lvlJc w:val="left"/>
    </w:lvl>
    <w:lvl w:ilvl="5" w:tplc="63984E86">
      <w:numFmt w:val="decimal"/>
      <w:lvlText w:val=""/>
      <w:lvlJc w:val="left"/>
    </w:lvl>
    <w:lvl w:ilvl="6" w:tplc="C0C0294E">
      <w:numFmt w:val="decimal"/>
      <w:lvlText w:val=""/>
      <w:lvlJc w:val="left"/>
    </w:lvl>
    <w:lvl w:ilvl="7" w:tplc="E86ACB5C">
      <w:numFmt w:val="decimal"/>
      <w:lvlText w:val=""/>
      <w:lvlJc w:val="left"/>
    </w:lvl>
    <w:lvl w:ilvl="8" w:tplc="1E04F5F6">
      <w:numFmt w:val="decimal"/>
      <w:lvlText w:val=""/>
      <w:lvlJc w:val="left"/>
    </w:lvl>
  </w:abstractNum>
  <w:abstractNum w:abstractNumId="250" w15:restartNumberingAfterBreak="0">
    <w:nsid w:val="634102B4"/>
    <w:multiLevelType w:val="hybridMultilevel"/>
    <w:tmpl w:val="2A8EDE8A"/>
    <w:lvl w:ilvl="0" w:tplc="D5467210">
      <w:start w:val="1"/>
      <w:numFmt w:val="bullet"/>
      <w:lvlText w:val="É"/>
      <w:lvlJc w:val="left"/>
    </w:lvl>
    <w:lvl w:ilvl="1" w:tplc="61E04BAE">
      <w:numFmt w:val="decimal"/>
      <w:lvlText w:val=""/>
      <w:lvlJc w:val="left"/>
    </w:lvl>
    <w:lvl w:ilvl="2" w:tplc="D0D28BE6">
      <w:numFmt w:val="decimal"/>
      <w:lvlText w:val=""/>
      <w:lvlJc w:val="left"/>
    </w:lvl>
    <w:lvl w:ilvl="3" w:tplc="8EFAA6C4">
      <w:numFmt w:val="decimal"/>
      <w:lvlText w:val=""/>
      <w:lvlJc w:val="left"/>
    </w:lvl>
    <w:lvl w:ilvl="4" w:tplc="23CEDAA4">
      <w:numFmt w:val="decimal"/>
      <w:lvlText w:val=""/>
      <w:lvlJc w:val="left"/>
    </w:lvl>
    <w:lvl w:ilvl="5" w:tplc="62747D3E">
      <w:numFmt w:val="decimal"/>
      <w:lvlText w:val=""/>
      <w:lvlJc w:val="left"/>
    </w:lvl>
    <w:lvl w:ilvl="6" w:tplc="3CB2E3A0">
      <w:numFmt w:val="decimal"/>
      <w:lvlText w:val=""/>
      <w:lvlJc w:val="left"/>
    </w:lvl>
    <w:lvl w:ilvl="7" w:tplc="F70C08DE">
      <w:numFmt w:val="decimal"/>
      <w:lvlText w:val=""/>
      <w:lvlJc w:val="left"/>
    </w:lvl>
    <w:lvl w:ilvl="8" w:tplc="7990FC40">
      <w:numFmt w:val="decimal"/>
      <w:lvlText w:val=""/>
      <w:lvlJc w:val="left"/>
    </w:lvl>
  </w:abstractNum>
  <w:abstractNum w:abstractNumId="251" w15:restartNumberingAfterBreak="0">
    <w:nsid w:val="639DEFAC"/>
    <w:multiLevelType w:val="hybridMultilevel"/>
    <w:tmpl w:val="29F85B12"/>
    <w:lvl w:ilvl="0" w:tplc="46C4405E">
      <w:start w:val="22"/>
      <w:numFmt w:val="decimal"/>
      <w:lvlText w:val="%1"/>
      <w:lvlJc w:val="left"/>
    </w:lvl>
    <w:lvl w:ilvl="1" w:tplc="C486EF5A">
      <w:numFmt w:val="decimal"/>
      <w:lvlText w:val=""/>
      <w:lvlJc w:val="left"/>
    </w:lvl>
    <w:lvl w:ilvl="2" w:tplc="1494E408">
      <w:numFmt w:val="decimal"/>
      <w:lvlText w:val=""/>
      <w:lvlJc w:val="left"/>
    </w:lvl>
    <w:lvl w:ilvl="3" w:tplc="CA76BD2A">
      <w:numFmt w:val="decimal"/>
      <w:lvlText w:val=""/>
      <w:lvlJc w:val="left"/>
    </w:lvl>
    <w:lvl w:ilvl="4" w:tplc="AD681E3A">
      <w:numFmt w:val="decimal"/>
      <w:lvlText w:val=""/>
      <w:lvlJc w:val="left"/>
    </w:lvl>
    <w:lvl w:ilvl="5" w:tplc="D9A65890">
      <w:numFmt w:val="decimal"/>
      <w:lvlText w:val=""/>
      <w:lvlJc w:val="left"/>
    </w:lvl>
    <w:lvl w:ilvl="6" w:tplc="F1CCEA14">
      <w:numFmt w:val="decimal"/>
      <w:lvlText w:val=""/>
      <w:lvlJc w:val="left"/>
    </w:lvl>
    <w:lvl w:ilvl="7" w:tplc="B24A4DDC">
      <w:numFmt w:val="decimal"/>
      <w:lvlText w:val=""/>
      <w:lvlJc w:val="left"/>
    </w:lvl>
    <w:lvl w:ilvl="8" w:tplc="681EA98A">
      <w:numFmt w:val="decimal"/>
      <w:lvlText w:val=""/>
      <w:lvlJc w:val="left"/>
    </w:lvl>
  </w:abstractNum>
  <w:abstractNum w:abstractNumId="252" w15:restartNumberingAfterBreak="0">
    <w:nsid w:val="63DE60CD"/>
    <w:multiLevelType w:val="hybridMultilevel"/>
    <w:tmpl w:val="AF6C733E"/>
    <w:lvl w:ilvl="0" w:tplc="A6965DF8">
      <w:start w:val="11"/>
      <w:numFmt w:val="decimal"/>
      <w:lvlText w:val="%1"/>
      <w:lvlJc w:val="left"/>
    </w:lvl>
    <w:lvl w:ilvl="1" w:tplc="88A49C4E">
      <w:numFmt w:val="decimal"/>
      <w:lvlText w:val=""/>
      <w:lvlJc w:val="left"/>
    </w:lvl>
    <w:lvl w:ilvl="2" w:tplc="CA640ECA">
      <w:numFmt w:val="decimal"/>
      <w:lvlText w:val=""/>
      <w:lvlJc w:val="left"/>
    </w:lvl>
    <w:lvl w:ilvl="3" w:tplc="E0A25CF6">
      <w:numFmt w:val="decimal"/>
      <w:lvlText w:val=""/>
      <w:lvlJc w:val="left"/>
    </w:lvl>
    <w:lvl w:ilvl="4" w:tplc="D9949AEA">
      <w:numFmt w:val="decimal"/>
      <w:lvlText w:val=""/>
      <w:lvlJc w:val="left"/>
    </w:lvl>
    <w:lvl w:ilvl="5" w:tplc="74BCB8B6">
      <w:numFmt w:val="decimal"/>
      <w:lvlText w:val=""/>
      <w:lvlJc w:val="left"/>
    </w:lvl>
    <w:lvl w:ilvl="6" w:tplc="AF1A1104">
      <w:numFmt w:val="decimal"/>
      <w:lvlText w:val=""/>
      <w:lvlJc w:val="left"/>
    </w:lvl>
    <w:lvl w:ilvl="7" w:tplc="079EAB68">
      <w:numFmt w:val="decimal"/>
      <w:lvlText w:val=""/>
      <w:lvlJc w:val="left"/>
    </w:lvl>
    <w:lvl w:ilvl="8" w:tplc="497EFCC4">
      <w:numFmt w:val="decimal"/>
      <w:lvlText w:val=""/>
      <w:lvlJc w:val="left"/>
    </w:lvl>
  </w:abstractNum>
  <w:abstractNum w:abstractNumId="253" w15:restartNumberingAfterBreak="0">
    <w:nsid w:val="63F37E85"/>
    <w:multiLevelType w:val="hybridMultilevel"/>
    <w:tmpl w:val="08CCE476"/>
    <w:lvl w:ilvl="0" w:tplc="28A80956">
      <w:start w:val="114"/>
      <w:numFmt w:val="decimal"/>
      <w:lvlText w:val="%1"/>
      <w:lvlJc w:val="left"/>
    </w:lvl>
    <w:lvl w:ilvl="1" w:tplc="831E7914">
      <w:numFmt w:val="decimal"/>
      <w:lvlText w:val=""/>
      <w:lvlJc w:val="left"/>
    </w:lvl>
    <w:lvl w:ilvl="2" w:tplc="9AA8BC38">
      <w:numFmt w:val="decimal"/>
      <w:lvlText w:val=""/>
      <w:lvlJc w:val="left"/>
    </w:lvl>
    <w:lvl w:ilvl="3" w:tplc="54C695CE">
      <w:numFmt w:val="decimal"/>
      <w:lvlText w:val=""/>
      <w:lvlJc w:val="left"/>
    </w:lvl>
    <w:lvl w:ilvl="4" w:tplc="685C0262">
      <w:numFmt w:val="decimal"/>
      <w:lvlText w:val=""/>
      <w:lvlJc w:val="left"/>
    </w:lvl>
    <w:lvl w:ilvl="5" w:tplc="A69AFC74">
      <w:numFmt w:val="decimal"/>
      <w:lvlText w:val=""/>
      <w:lvlJc w:val="left"/>
    </w:lvl>
    <w:lvl w:ilvl="6" w:tplc="91945A3A">
      <w:numFmt w:val="decimal"/>
      <w:lvlText w:val=""/>
      <w:lvlJc w:val="left"/>
    </w:lvl>
    <w:lvl w:ilvl="7" w:tplc="B8808E12">
      <w:numFmt w:val="decimal"/>
      <w:lvlText w:val=""/>
      <w:lvlJc w:val="left"/>
    </w:lvl>
    <w:lvl w:ilvl="8" w:tplc="EB1AED22">
      <w:numFmt w:val="decimal"/>
      <w:lvlText w:val=""/>
      <w:lvlJc w:val="left"/>
    </w:lvl>
  </w:abstractNum>
  <w:abstractNum w:abstractNumId="254" w15:restartNumberingAfterBreak="0">
    <w:nsid w:val="64212B8C"/>
    <w:multiLevelType w:val="hybridMultilevel"/>
    <w:tmpl w:val="6D0A7A74"/>
    <w:lvl w:ilvl="0" w:tplc="1FCC5706">
      <w:start w:val="1"/>
      <w:numFmt w:val="bullet"/>
      <w:lvlText w:val="2"/>
      <w:lvlJc w:val="left"/>
    </w:lvl>
    <w:lvl w:ilvl="1" w:tplc="0A7A54CC">
      <w:numFmt w:val="decimal"/>
      <w:lvlText w:val=""/>
      <w:lvlJc w:val="left"/>
    </w:lvl>
    <w:lvl w:ilvl="2" w:tplc="93FA47C4">
      <w:numFmt w:val="decimal"/>
      <w:lvlText w:val=""/>
      <w:lvlJc w:val="left"/>
    </w:lvl>
    <w:lvl w:ilvl="3" w:tplc="9FDE88C6">
      <w:numFmt w:val="decimal"/>
      <w:lvlText w:val=""/>
      <w:lvlJc w:val="left"/>
    </w:lvl>
    <w:lvl w:ilvl="4" w:tplc="B1C41F64">
      <w:numFmt w:val="decimal"/>
      <w:lvlText w:val=""/>
      <w:lvlJc w:val="left"/>
    </w:lvl>
    <w:lvl w:ilvl="5" w:tplc="901C27EA">
      <w:numFmt w:val="decimal"/>
      <w:lvlText w:val=""/>
      <w:lvlJc w:val="left"/>
    </w:lvl>
    <w:lvl w:ilvl="6" w:tplc="94D07ABE">
      <w:numFmt w:val="decimal"/>
      <w:lvlText w:val=""/>
      <w:lvlJc w:val="left"/>
    </w:lvl>
    <w:lvl w:ilvl="7" w:tplc="5D64442C">
      <w:numFmt w:val="decimal"/>
      <w:lvlText w:val=""/>
      <w:lvlJc w:val="left"/>
    </w:lvl>
    <w:lvl w:ilvl="8" w:tplc="D638B6A2">
      <w:numFmt w:val="decimal"/>
      <w:lvlText w:val=""/>
      <w:lvlJc w:val="left"/>
    </w:lvl>
  </w:abstractNum>
  <w:abstractNum w:abstractNumId="255" w15:restartNumberingAfterBreak="0">
    <w:nsid w:val="64429599"/>
    <w:multiLevelType w:val="hybridMultilevel"/>
    <w:tmpl w:val="F6DE346E"/>
    <w:lvl w:ilvl="0" w:tplc="ABF0BACE">
      <w:start w:val="39"/>
      <w:numFmt w:val="decimal"/>
      <w:lvlText w:val="%1"/>
      <w:lvlJc w:val="left"/>
    </w:lvl>
    <w:lvl w:ilvl="1" w:tplc="0DB8CE58">
      <w:numFmt w:val="decimal"/>
      <w:lvlText w:val=""/>
      <w:lvlJc w:val="left"/>
    </w:lvl>
    <w:lvl w:ilvl="2" w:tplc="AB4AB6FC">
      <w:numFmt w:val="decimal"/>
      <w:lvlText w:val=""/>
      <w:lvlJc w:val="left"/>
    </w:lvl>
    <w:lvl w:ilvl="3" w:tplc="705ABDE2">
      <w:numFmt w:val="decimal"/>
      <w:lvlText w:val=""/>
      <w:lvlJc w:val="left"/>
    </w:lvl>
    <w:lvl w:ilvl="4" w:tplc="FF669E60">
      <w:numFmt w:val="decimal"/>
      <w:lvlText w:val=""/>
      <w:lvlJc w:val="left"/>
    </w:lvl>
    <w:lvl w:ilvl="5" w:tplc="6EFC5A86">
      <w:numFmt w:val="decimal"/>
      <w:lvlText w:val=""/>
      <w:lvlJc w:val="left"/>
    </w:lvl>
    <w:lvl w:ilvl="6" w:tplc="5238C07E">
      <w:numFmt w:val="decimal"/>
      <w:lvlText w:val=""/>
      <w:lvlJc w:val="left"/>
    </w:lvl>
    <w:lvl w:ilvl="7" w:tplc="3C2CC4A4">
      <w:numFmt w:val="decimal"/>
      <w:lvlText w:val=""/>
      <w:lvlJc w:val="left"/>
    </w:lvl>
    <w:lvl w:ilvl="8" w:tplc="6388B10A">
      <w:numFmt w:val="decimal"/>
      <w:lvlText w:val=""/>
      <w:lvlJc w:val="left"/>
    </w:lvl>
  </w:abstractNum>
  <w:abstractNum w:abstractNumId="256" w15:restartNumberingAfterBreak="0">
    <w:nsid w:val="65BF9DA8"/>
    <w:multiLevelType w:val="hybridMultilevel"/>
    <w:tmpl w:val="E658533E"/>
    <w:lvl w:ilvl="0" w:tplc="DC2628CC">
      <w:start w:val="1"/>
      <w:numFmt w:val="bullet"/>
      <w:lvlText w:val="7"/>
      <w:lvlJc w:val="left"/>
    </w:lvl>
    <w:lvl w:ilvl="1" w:tplc="A39296D4">
      <w:numFmt w:val="decimal"/>
      <w:lvlText w:val=""/>
      <w:lvlJc w:val="left"/>
    </w:lvl>
    <w:lvl w:ilvl="2" w:tplc="A7BA35F6">
      <w:numFmt w:val="decimal"/>
      <w:lvlText w:val=""/>
      <w:lvlJc w:val="left"/>
    </w:lvl>
    <w:lvl w:ilvl="3" w:tplc="75F0F0D0">
      <w:numFmt w:val="decimal"/>
      <w:lvlText w:val=""/>
      <w:lvlJc w:val="left"/>
    </w:lvl>
    <w:lvl w:ilvl="4" w:tplc="0116FC56">
      <w:numFmt w:val="decimal"/>
      <w:lvlText w:val=""/>
      <w:lvlJc w:val="left"/>
    </w:lvl>
    <w:lvl w:ilvl="5" w:tplc="F6AA64C6">
      <w:numFmt w:val="decimal"/>
      <w:lvlText w:val=""/>
      <w:lvlJc w:val="left"/>
    </w:lvl>
    <w:lvl w:ilvl="6" w:tplc="9182B348">
      <w:numFmt w:val="decimal"/>
      <w:lvlText w:val=""/>
      <w:lvlJc w:val="left"/>
    </w:lvl>
    <w:lvl w:ilvl="7" w:tplc="42869F6C">
      <w:numFmt w:val="decimal"/>
      <w:lvlText w:val=""/>
      <w:lvlJc w:val="left"/>
    </w:lvl>
    <w:lvl w:ilvl="8" w:tplc="5BFE81BA">
      <w:numFmt w:val="decimal"/>
      <w:lvlText w:val=""/>
      <w:lvlJc w:val="left"/>
    </w:lvl>
  </w:abstractNum>
  <w:abstractNum w:abstractNumId="257" w15:restartNumberingAfterBreak="0">
    <w:nsid w:val="65CA235B"/>
    <w:multiLevelType w:val="hybridMultilevel"/>
    <w:tmpl w:val="CABAC0A8"/>
    <w:lvl w:ilvl="0" w:tplc="8BD2A132">
      <w:start w:val="1"/>
      <w:numFmt w:val="bullet"/>
      <w:lvlText w:val="2"/>
      <w:lvlJc w:val="left"/>
    </w:lvl>
    <w:lvl w:ilvl="1" w:tplc="6E4A946A">
      <w:numFmt w:val="decimal"/>
      <w:lvlText w:val=""/>
      <w:lvlJc w:val="left"/>
    </w:lvl>
    <w:lvl w:ilvl="2" w:tplc="2228DB46">
      <w:numFmt w:val="decimal"/>
      <w:lvlText w:val=""/>
      <w:lvlJc w:val="left"/>
    </w:lvl>
    <w:lvl w:ilvl="3" w:tplc="C534FE18">
      <w:numFmt w:val="decimal"/>
      <w:lvlText w:val=""/>
      <w:lvlJc w:val="left"/>
    </w:lvl>
    <w:lvl w:ilvl="4" w:tplc="8C5E67A4">
      <w:numFmt w:val="decimal"/>
      <w:lvlText w:val=""/>
      <w:lvlJc w:val="left"/>
    </w:lvl>
    <w:lvl w:ilvl="5" w:tplc="8B861160">
      <w:numFmt w:val="decimal"/>
      <w:lvlText w:val=""/>
      <w:lvlJc w:val="left"/>
    </w:lvl>
    <w:lvl w:ilvl="6" w:tplc="E984195E">
      <w:numFmt w:val="decimal"/>
      <w:lvlText w:val=""/>
      <w:lvlJc w:val="left"/>
    </w:lvl>
    <w:lvl w:ilvl="7" w:tplc="9C980D70">
      <w:numFmt w:val="decimal"/>
      <w:lvlText w:val=""/>
      <w:lvlJc w:val="left"/>
    </w:lvl>
    <w:lvl w:ilvl="8" w:tplc="ED80E8F6">
      <w:numFmt w:val="decimal"/>
      <w:lvlText w:val=""/>
      <w:lvlJc w:val="left"/>
    </w:lvl>
  </w:abstractNum>
  <w:abstractNum w:abstractNumId="258" w15:restartNumberingAfterBreak="0">
    <w:nsid w:val="65D2A137"/>
    <w:multiLevelType w:val="hybridMultilevel"/>
    <w:tmpl w:val="6E120C6A"/>
    <w:lvl w:ilvl="0" w:tplc="8B665D8E">
      <w:start w:val="14"/>
      <w:numFmt w:val="decimal"/>
      <w:lvlText w:val="%1"/>
      <w:lvlJc w:val="left"/>
    </w:lvl>
    <w:lvl w:ilvl="1" w:tplc="9C1A1910">
      <w:numFmt w:val="decimal"/>
      <w:lvlText w:val=""/>
      <w:lvlJc w:val="left"/>
    </w:lvl>
    <w:lvl w:ilvl="2" w:tplc="DEBA4588">
      <w:numFmt w:val="decimal"/>
      <w:lvlText w:val=""/>
      <w:lvlJc w:val="left"/>
    </w:lvl>
    <w:lvl w:ilvl="3" w:tplc="00BC9940">
      <w:numFmt w:val="decimal"/>
      <w:lvlText w:val=""/>
      <w:lvlJc w:val="left"/>
    </w:lvl>
    <w:lvl w:ilvl="4" w:tplc="BF76B5AE">
      <w:numFmt w:val="decimal"/>
      <w:lvlText w:val=""/>
      <w:lvlJc w:val="left"/>
    </w:lvl>
    <w:lvl w:ilvl="5" w:tplc="5A025E78">
      <w:numFmt w:val="decimal"/>
      <w:lvlText w:val=""/>
      <w:lvlJc w:val="left"/>
    </w:lvl>
    <w:lvl w:ilvl="6" w:tplc="94E6D5D6">
      <w:numFmt w:val="decimal"/>
      <w:lvlText w:val=""/>
      <w:lvlJc w:val="left"/>
    </w:lvl>
    <w:lvl w:ilvl="7" w:tplc="2856D5A6">
      <w:numFmt w:val="decimal"/>
      <w:lvlText w:val=""/>
      <w:lvlJc w:val="left"/>
    </w:lvl>
    <w:lvl w:ilvl="8" w:tplc="E4401E10">
      <w:numFmt w:val="decimal"/>
      <w:lvlText w:val=""/>
      <w:lvlJc w:val="left"/>
    </w:lvl>
  </w:abstractNum>
  <w:abstractNum w:abstractNumId="259" w15:restartNumberingAfterBreak="0">
    <w:nsid w:val="665ACA49"/>
    <w:multiLevelType w:val="hybridMultilevel"/>
    <w:tmpl w:val="0E124E7C"/>
    <w:lvl w:ilvl="0" w:tplc="5036BE24">
      <w:start w:val="11"/>
      <w:numFmt w:val="decimal"/>
      <w:lvlText w:val="%1"/>
      <w:lvlJc w:val="left"/>
    </w:lvl>
    <w:lvl w:ilvl="1" w:tplc="17EE7B68">
      <w:numFmt w:val="decimal"/>
      <w:lvlText w:val=""/>
      <w:lvlJc w:val="left"/>
    </w:lvl>
    <w:lvl w:ilvl="2" w:tplc="DE70114E">
      <w:numFmt w:val="decimal"/>
      <w:lvlText w:val=""/>
      <w:lvlJc w:val="left"/>
    </w:lvl>
    <w:lvl w:ilvl="3" w:tplc="51D6EF20">
      <w:numFmt w:val="decimal"/>
      <w:lvlText w:val=""/>
      <w:lvlJc w:val="left"/>
    </w:lvl>
    <w:lvl w:ilvl="4" w:tplc="36B4FC30">
      <w:numFmt w:val="decimal"/>
      <w:lvlText w:val=""/>
      <w:lvlJc w:val="left"/>
    </w:lvl>
    <w:lvl w:ilvl="5" w:tplc="48569BF6">
      <w:numFmt w:val="decimal"/>
      <w:lvlText w:val=""/>
      <w:lvlJc w:val="left"/>
    </w:lvl>
    <w:lvl w:ilvl="6" w:tplc="AEE2C2F6">
      <w:numFmt w:val="decimal"/>
      <w:lvlText w:val=""/>
      <w:lvlJc w:val="left"/>
    </w:lvl>
    <w:lvl w:ilvl="7" w:tplc="DEDE862C">
      <w:numFmt w:val="decimal"/>
      <w:lvlText w:val=""/>
      <w:lvlJc w:val="left"/>
    </w:lvl>
    <w:lvl w:ilvl="8" w:tplc="CD7C8A04">
      <w:numFmt w:val="decimal"/>
      <w:lvlText w:val=""/>
      <w:lvlJc w:val="left"/>
    </w:lvl>
  </w:abstractNum>
  <w:abstractNum w:abstractNumId="260" w15:restartNumberingAfterBreak="0">
    <w:nsid w:val="66A48D11"/>
    <w:multiLevelType w:val="hybridMultilevel"/>
    <w:tmpl w:val="F6B88526"/>
    <w:lvl w:ilvl="0" w:tplc="709C7B30">
      <w:start w:val="32"/>
      <w:numFmt w:val="decimal"/>
      <w:lvlText w:val="%1"/>
      <w:lvlJc w:val="left"/>
    </w:lvl>
    <w:lvl w:ilvl="1" w:tplc="43940946">
      <w:numFmt w:val="decimal"/>
      <w:lvlText w:val=""/>
      <w:lvlJc w:val="left"/>
    </w:lvl>
    <w:lvl w:ilvl="2" w:tplc="30FE0CF6">
      <w:numFmt w:val="decimal"/>
      <w:lvlText w:val=""/>
      <w:lvlJc w:val="left"/>
    </w:lvl>
    <w:lvl w:ilvl="3" w:tplc="B4443CA8">
      <w:numFmt w:val="decimal"/>
      <w:lvlText w:val=""/>
      <w:lvlJc w:val="left"/>
    </w:lvl>
    <w:lvl w:ilvl="4" w:tplc="63D43510">
      <w:numFmt w:val="decimal"/>
      <w:lvlText w:val=""/>
      <w:lvlJc w:val="left"/>
    </w:lvl>
    <w:lvl w:ilvl="5" w:tplc="17DEF130">
      <w:numFmt w:val="decimal"/>
      <w:lvlText w:val=""/>
      <w:lvlJc w:val="left"/>
    </w:lvl>
    <w:lvl w:ilvl="6" w:tplc="85241590">
      <w:numFmt w:val="decimal"/>
      <w:lvlText w:val=""/>
      <w:lvlJc w:val="left"/>
    </w:lvl>
    <w:lvl w:ilvl="7" w:tplc="7D6E703E">
      <w:numFmt w:val="decimal"/>
      <w:lvlText w:val=""/>
      <w:lvlJc w:val="left"/>
    </w:lvl>
    <w:lvl w:ilvl="8" w:tplc="6484ABB2">
      <w:numFmt w:val="decimal"/>
      <w:lvlText w:val=""/>
      <w:lvlJc w:val="left"/>
    </w:lvl>
  </w:abstractNum>
  <w:abstractNum w:abstractNumId="261" w15:restartNumberingAfterBreak="0">
    <w:nsid w:val="67906F60"/>
    <w:multiLevelType w:val="hybridMultilevel"/>
    <w:tmpl w:val="77E62646"/>
    <w:lvl w:ilvl="0" w:tplc="97422AB4">
      <w:start w:val="108"/>
      <w:numFmt w:val="decimal"/>
      <w:lvlText w:val="%1"/>
      <w:lvlJc w:val="left"/>
    </w:lvl>
    <w:lvl w:ilvl="1" w:tplc="9ACE3CC2">
      <w:numFmt w:val="decimal"/>
      <w:lvlText w:val=""/>
      <w:lvlJc w:val="left"/>
    </w:lvl>
    <w:lvl w:ilvl="2" w:tplc="71B246F0">
      <w:numFmt w:val="decimal"/>
      <w:lvlText w:val=""/>
      <w:lvlJc w:val="left"/>
    </w:lvl>
    <w:lvl w:ilvl="3" w:tplc="F2A2EC9A">
      <w:numFmt w:val="decimal"/>
      <w:lvlText w:val=""/>
      <w:lvlJc w:val="left"/>
    </w:lvl>
    <w:lvl w:ilvl="4" w:tplc="6DE45416">
      <w:numFmt w:val="decimal"/>
      <w:lvlText w:val=""/>
      <w:lvlJc w:val="left"/>
    </w:lvl>
    <w:lvl w:ilvl="5" w:tplc="385CA3F0">
      <w:numFmt w:val="decimal"/>
      <w:lvlText w:val=""/>
      <w:lvlJc w:val="left"/>
    </w:lvl>
    <w:lvl w:ilvl="6" w:tplc="AE50C816">
      <w:numFmt w:val="decimal"/>
      <w:lvlText w:val=""/>
      <w:lvlJc w:val="left"/>
    </w:lvl>
    <w:lvl w:ilvl="7" w:tplc="A0C2BCFC">
      <w:numFmt w:val="decimal"/>
      <w:lvlText w:val=""/>
      <w:lvlJc w:val="left"/>
    </w:lvl>
    <w:lvl w:ilvl="8" w:tplc="A16AC718">
      <w:numFmt w:val="decimal"/>
      <w:lvlText w:val=""/>
      <w:lvlJc w:val="left"/>
    </w:lvl>
  </w:abstractNum>
  <w:abstractNum w:abstractNumId="262" w15:restartNumberingAfterBreak="0">
    <w:nsid w:val="67A70B69"/>
    <w:multiLevelType w:val="hybridMultilevel"/>
    <w:tmpl w:val="C83C50B2"/>
    <w:lvl w:ilvl="0" w:tplc="3384AD6C">
      <w:start w:val="6"/>
      <w:numFmt w:val="decimal"/>
      <w:lvlText w:val="%1"/>
      <w:lvlJc w:val="left"/>
    </w:lvl>
    <w:lvl w:ilvl="1" w:tplc="A0927EE2">
      <w:numFmt w:val="decimal"/>
      <w:lvlText w:val=""/>
      <w:lvlJc w:val="left"/>
    </w:lvl>
    <w:lvl w:ilvl="2" w:tplc="1096864E">
      <w:numFmt w:val="decimal"/>
      <w:lvlText w:val=""/>
      <w:lvlJc w:val="left"/>
    </w:lvl>
    <w:lvl w:ilvl="3" w:tplc="DDC45232">
      <w:numFmt w:val="decimal"/>
      <w:lvlText w:val=""/>
      <w:lvlJc w:val="left"/>
    </w:lvl>
    <w:lvl w:ilvl="4" w:tplc="B31A7008">
      <w:numFmt w:val="decimal"/>
      <w:lvlText w:val=""/>
      <w:lvlJc w:val="left"/>
    </w:lvl>
    <w:lvl w:ilvl="5" w:tplc="3C90BE08">
      <w:numFmt w:val="decimal"/>
      <w:lvlText w:val=""/>
      <w:lvlJc w:val="left"/>
    </w:lvl>
    <w:lvl w:ilvl="6" w:tplc="B92EB350">
      <w:numFmt w:val="decimal"/>
      <w:lvlText w:val=""/>
      <w:lvlJc w:val="left"/>
    </w:lvl>
    <w:lvl w:ilvl="7" w:tplc="759E945E">
      <w:numFmt w:val="decimal"/>
      <w:lvlText w:val=""/>
      <w:lvlJc w:val="left"/>
    </w:lvl>
    <w:lvl w:ilvl="8" w:tplc="80607C1A">
      <w:numFmt w:val="decimal"/>
      <w:lvlText w:val=""/>
      <w:lvlJc w:val="left"/>
    </w:lvl>
  </w:abstractNum>
  <w:abstractNum w:abstractNumId="263" w15:restartNumberingAfterBreak="0">
    <w:nsid w:val="680EA5D1"/>
    <w:multiLevelType w:val="hybridMultilevel"/>
    <w:tmpl w:val="7B5CEEA6"/>
    <w:lvl w:ilvl="0" w:tplc="0150C122">
      <w:start w:val="1"/>
      <w:numFmt w:val="bullet"/>
      <w:lvlText w:val="A"/>
      <w:lvlJc w:val="left"/>
    </w:lvl>
    <w:lvl w:ilvl="1" w:tplc="DC08DE72">
      <w:numFmt w:val="decimal"/>
      <w:lvlText w:val=""/>
      <w:lvlJc w:val="left"/>
    </w:lvl>
    <w:lvl w:ilvl="2" w:tplc="7F50834E">
      <w:numFmt w:val="decimal"/>
      <w:lvlText w:val=""/>
      <w:lvlJc w:val="left"/>
    </w:lvl>
    <w:lvl w:ilvl="3" w:tplc="B97AFD28">
      <w:numFmt w:val="decimal"/>
      <w:lvlText w:val=""/>
      <w:lvlJc w:val="left"/>
    </w:lvl>
    <w:lvl w:ilvl="4" w:tplc="A81CADF2">
      <w:numFmt w:val="decimal"/>
      <w:lvlText w:val=""/>
      <w:lvlJc w:val="left"/>
    </w:lvl>
    <w:lvl w:ilvl="5" w:tplc="92F42A4E">
      <w:numFmt w:val="decimal"/>
      <w:lvlText w:val=""/>
      <w:lvlJc w:val="left"/>
    </w:lvl>
    <w:lvl w:ilvl="6" w:tplc="5C68554C">
      <w:numFmt w:val="decimal"/>
      <w:lvlText w:val=""/>
      <w:lvlJc w:val="left"/>
    </w:lvl>
    <w:lvl w:ilvl="7" w:tplc="C7D49344">
      <w:numFmt w:val="decimal"/>
      <w:lvlText w:val=""/>
      <w:lvlJc w:val="left"/>
    </w:lvl>
    <w:lvl w:ilvl="8" w:tplc="03B468C0">
      <w:numFmt w:val="decimal"/>
      <w:lvlText w:val=""/>
      <w:lvlJc w:val="left"/>
    </w:lvl>
  </w:abstractNum>
  <w:abstractNum w:abstractNumId="264" w15:restartNumberingAfterBreak="0">
    <w:nsid w:val="6835B2AE"/>
    <w:multiLevelType w:val="hybridMultilevel"/>
    <w:tmpl w:val="5CA46F6C"/>
    <w:lvl w:ilvl="0" w:tplc="1F9AA6A0">
      <w:start w:val="13"/>
      <w:numFmt w:val="decimal"/>
      <w:lvlText w:val="%1"/>
      <w:lvlJc w:val="left"/>
    </w:lvl>
    <w:lvl w:ilvl="1" w:tplc="BE0080BA">
      <w:numFmt w:val="decimal"/>
      <w:lvlText w:val=""/>
      <w:lvlJc w:val="left"/>
    </w:lvl>
    <w:lvl w:ilvl="2" w:tplc="BD82A31C">
      <w:numFmt w:val="decimal"/>
      <w:lvlText w:val=""/>
      <w:lvlJc w:val="left"/>
    </w:lvl>
    <w:lvl w:ilvl="3" w:tplc="1BF85A2E">
      <w:numFmt w:val="decimal"/>
      <w:lvlText w:val=""/>
      <w:lvlJc w:val="left"/>
    </w:lvl>
    <w:lvl w:ilvl="4" w:tplc="2F5C5354">
      <w:numFmt w:val="decimal"/>
      <w:lvlText w:val=""/>
      <w:lvlJc w:val="left"/>
    </w:lvl>
    <w:lvl w:ilvl="5" w:tplc="1626FF34">
      <w:numFmt w:val="decimal"/>
      <w:lvlText w:val=""/>
      <w:lvlJc w:val="left"/>
    </w:lvl>
    <w:lvl w:ilvl="6" w:tplc="35520972">
      <w:numFmt w:val="decimal"/>
      <w:lvlText w:val=""/>
      <w:lvlJc w:val="left"/>
    </w:lvl>
    <w:lvl w:ilvl="7" w:tplc="B81A5F3C">
      <w:numFmt w:val="decimal"/>
      <w:lvlText w:val=""/>
      <w:lvlJc w:val="left"/>
    </w:lvl>
    <w:lvl w:ilvl="8" w:tplc="12BCFA02">
      <w:numFmt w:val="decimal"/>
      <w:lvlText w:val=""/>
      <w:lvlJc w:val="left"/>
    </w:lvl>
  </w:abstractNum>
  <w:abstractNum w:abstractNumId="265" w15:restartNumberingAfterBreak="0">
    <w:nsid w:val="683CAAD3"/>
    <w:multiLevelType w:val="hybridMultilevel"/>
    <w:tmpl w:val="CAAEFC52"/>
    <w:lvl w:ilvl="0" w:tplc="80B2BA34">
      <w:start w:val="1"/>
      <w:numFmt w:val="bullet"/>
      <w:lvlText w:val="6"/>
      <w:lvlJc w:val="left"/>
    </w:lvl>
    <w:lvl w:ilvl="1" w:tplc="D938CAFE">
      <w:numFmt w:val="decimal"/>
      <w:lvlText w:val=""/>
      <w:lvlJc w:val="left"/>
    </w:lvl>
    <w:lvl w:ilvl="2" w:tplc="2B4A2212">
      <w:numFmt w:val="decimal"/>
      <w:lvlText w:val=""/>
      <w:lvlJc w:val="left"/>
    </w:lvl>
    <w:lvl w:ilvl="3" w:tplc="73F032AE">
      <w:numFmt w:val="decimal"/>
      <w:lvlText w:val=""/>
      <w:lvlJc w:val="left"/>
    </w:lvl>
    <w:lvl w:ilvl="4" w:tplc="A7641852">
      <w:numFmt w:val="decimal"/>
      <w:lvlText w:val=""/>
      <w:lvlJc w:val="left"/>
    </w:lvl>
    <w:lvl w:ilvl="5" w:tplc="88B053C6">
      <w:numFmt w:val="decimal"/>
      <w:lvlText w:val=""/>
      <w:lvlJc w:val="left"/>
    </w:lvl>
    <w:lvl w:ilvl="6" w:tplc="2AD6A8E4">
      <w:numFmt w:val="decimal"/>
      <w:lvlText w:val=""/>
      <w:lvlJc w:val="left"/>
    </w:lvl>
    <w:lvl w:ilvl="7" w:tplc="CB52BEEE">
      <w:numFmt w:val="decimal"/>
      <w:lvlText w:val=""/>
      <w:lvlJc w:val="left"/>
    </w:lvl>
    <w:lvl w:ilvl="8" w:tplc="36EC5F50">
      <w:numFmt w:val="decimal"/>
      <w:lvlText w:val=""/>
      <w:lvlJc w:val="left"/>
    </w:lvl>
  </w:abstractNum>
  <w:abstractNum w:abstractNumId="266" w15:restartNumberingAfterBreak="0">
    <w:nsid w:val="684EED59"/>
    <w:multiLevelType w:val="hybridMultilevel"/>
    <w:tmpl w:val="92DA5B90"/>
    <w:lvl w:ilvl="0" w:tplc="0A00FBEE">
      <w:start w:val="11"/>
      <w:numFmt w:val="decimal"/>
      <w:lvlText w:val="%1"/>
      <w:lvlJc w:val="left"/>
    </w:lvl>
    <w:lvl w:ilvl="1" w:tplc="A6743718">
      <w:numFmt w:val="decimal"/>
      <w:lvlText w:val=""/>
      <w:lvlJc w:val="left"/>
    </w:lvl>
    <w:lvl w:ilvl="2" w:tplc="06D808BA">
      <w:numFmt w:val="decimal"/>
      <w:lvlText w:val=""/>
      <w:lvlJc w:val="left"/>
    </w:lvl>
    <w:lvl w:ilvl="3" w:tplc="4380D6C2">
      <w:numFmt w:val="decimal"/>
      <w:lvlText w:val=""/>
      <w:lvlJc w:val="left"/>
    </w:lvl>
    <w:lvl w:ilvl="4" w:tplc="74569080">
      <w:numFmt w:val="decimal"/>
      <w:lvlText w:val=""/>
      <w:lvlJc w:val="left"/>
    </w:lvl>
    <w:lvl w:ilvl="5" w:tplc="1CE614EA">
      <w:numFmt w:val="decimal"/>
      <w:lvlText w:val=""/>
      <w:lvlJc w:val="left"/>
    </w:lvl>
    <w:lvl w:ilvl="6" w:tplc="CDA49E18">
      <w:numFmt w:val="decimal"/>
      <w:lvlText w:val=""/>
      <w:lvlJc w:val="left"/>
    </w:lvl>
    <w:lvl w:ilvl="7" w:tplc="9CCA6CBE">
      <w:numFmt w:val="decimal"/>
      <w:lvlText w:val=""/>
      <w:lvlJc w:val="left"/>
    </w:lvl>
    <w:lvl w:ilvl="8" w:tplc="1BC6EFEE">
      <w:numFmt w:val="decimal"/>
      <w:lvlText w:val=""/>
      <w:lvlJc w:val="left"/>
    </w:lvl>
  </w:abstractNum>
  <w:abstractNum w:abstractNumId="267" w15:restartNumberingAfterBreak="0">
    <w:nsid w:val="68B867D3"/>
    <w:multiLevelType w:val="hybridMultilevel"/>
    <w:tmpl w:val="CB84FF7C"/>
    <w:lvl w:ilvl="0" w:tplc="DF6E2C12">
      <w:start w:val="9"/>
      <w:numFmt w:val="upperLetter"/>
      <w:lvlText w:val="%1"/>
      <w:lvlJc w:val="left"/>
    </w:lvl>
    <w:lvl w:ilvl="1" w:tplc="1E7A88E4">
      <w:numFmt w:val="decimal"/>
      <w:lvlText w:val=""/>
      <w:lvlJc w:val="left"/>
    </w:lvl>
    <w:lvl w:ilvl="2" w:tplc="15941D38">
      <w:numFmt w:val="decimal"/>
      <w:lvlText w:val=""/>
      <w:lvlJc w:val="left"/>
    </w:lvl>
    <w:lvl w:ilvl="3" w:tplc="62BC1A10">
      <w:numFmt w:val="decimal"/>
      <w:lvlText w:val=""/>
      <w:lvlJc w:val="left"/>
    </w:lvl>
    <w:lvl w:ilvl="4" w:tplc="5386D6DC">
      <w:numFmt w:val="decimal"/>
      <w:lvlText w:val=""/>
      <w:lvlJc w:val="left"/>
    </w:lvl>
    <w:lvl w:ilvl="5" w:tplc="70063328">
      <w:numFmt w:val="decimal"/>
      <w:lvlText w:val=""/>
      <w:lvlJc w:val="left"/>
    </w:lvl>
    <w:lvl w:ilvl="6" w:tplc="EC1CB36A">
      <w:numFmt w:val="decimal"/>
      <w:lvlText w:val=""/>
      <w:lvlJc w:val="left"/>
    </w:lvl>
    <w:lvl w:ilvl="7" w:tplc="90220986">
      <w:numFmt w:val="decimal"/>
      <w:lvlText w:val=""/>
      <w:lvlJc w:val="left"/>
    </w:lvl>
    <w:lvl w:ilvl="8" w:tplc="9EA4609A">
      <w:numFmt w:val="decimal"/>
      <w:lvlText w:val=""/>
      <w:lvlJc w:val="left"/>
    </w:lvl>
  </w:abstractNum>
  <w:abstractNum w:abstractNumId="268" w15:restartNumberingAfterBreak="0">
    <w:nsid w:val="69D3947C"/>
    <w:multiLevelType w:val="hybridMultilevel"/>
    <w:tmpl w:val="3ADA161A"/>
    <w:lvl w:ilvl="0" w:tplc="6CBA72DA">
      <w:start w:val="1"/>
      <w:numFmt w:val="bullet"/>
      <w:lvlText w:val="1"/>
      <w:lvlJc w:val="left"/>
    </w:lvl>
    <w:lvl w:ilvl="1" w:tplc="8A263B88">
      <w:numFmt w:val="decimal"/>
      <w:lvlText w:val=""/>
      <w:lvlJc w:val="left"/>
    </w:lvl>
    <w:lvl w:ilvl="2" w:tplc="18DCF3A8">
      <w:numFmt w:val="decimal"/>
      <w:lvlText w:val=""/>
      <w:lvlJc w:val="left"/>
    </w:lvl>
    <w:lvl w:ilvl="3" w:tplc="FC12CD74">
      <w:numFmt w:val="decimal"/>
      <w:lvlText w:val=""/>
      <w:lvlJc w:val="left"/>
    </w:lvl>
    <w:lvl w:ilvl="4" w:tplc="7136C178">
      <w:numFmt w:val="decimal"/>
      <w:lvlText w:val=""/>
      <w:lvlJc w:val="left"/>
    </w:lvl>
    <w:lvl w:ilvl="5" w:tplc="CF2EC542">
      <w:numFmt w:val="decimal"/>
      <w:lvlText w:val=""/>
      <w:lvlJc w:val="left"/>
    </w:lvl>
    <w:lvl w:ilvl="6" w:tplc="1AD81850">
      <w:numFmt w:val="decimal"/>
      <w:lvlText w:val=""/>
      <w:lvlJc w:val="left"/>
    </w:lvl>
    <w:lvl w:ilvl="7" w:tplc="F4BA1C6E">
      <w:numFmt w:val="decimal"/>
      <w:lvlText w:val=""/>
      <w:lvlJc w:val="left"/>
    </w:lvl>
    <w:lvl w:ilvl="8" w:tplc="062E848A">
      <w:numFmt w:val="decimal"/>
      <w:lvlText w:val=""/>
      <w:lvlJc w:val="left"/>
    </w:lvl>
  </w:abstractNum>
  <w:abstractNum w:abstractNumId="269" w15:restartNumberingAfterBreak="0">
    <w:nsid w:val="6A1B45E5"/>
    <w:multiLevelType w:val="hybridMultilevel"/>
    <w:tmpl w:val="9336EC9C"/>
    <w:lvl w:ilvl="0" w:tplc="9DB83DD6">
      <w:start w:val="269"/>
      <w:numFmt w:val="decimal"/>
      <w:lvlText w:val="%1"/>
      <w:lvlJc w:val="left"/>
    </w:lvl>
    <w:lvl w:ilvl="1" w:tplc="9DEC17D8">
      <w:numFmt w:val="decimal"/>
      <w:lvlText w:val=""/>
      <w:lvlJc w:val="left"/>
    </w:lvl>
    <w:lvl w:ilvl="2" w:tplc="14381760">
      <w:numFmt w:val="decimal"/>
      <w:lvlText w:val=""/>
      <w:lvlJc w:val="left"/>
    </w:lvl>
    <w:lvl w:ilvl="3" w:tplc="4588F168">
      <w:numFmt w:val="decimal"/>
      <w:lvlText w:val=""/>
      <w:lvlJc w:val="left"/>
    </w:lvl>
    <w:lvl w:ilvl="4" w:tplc="C6CC0CBE">
      <w:numFmt w:val="decimal"/>
      <w:lvlText w:val=""/>
      <w:lvlJc w:val="left"/>
    </w:lvl>
    <w:lvl w:ilvl="5" w:tplc="327E7024">
      <w:numFmt w:val="decimal"/>
      <w:lvlText w:val=""/>
      <w:lvlJc w:val="left"/>
    </w:lvl>
    <w:lvl w:ilvl="6" w:tplc="90BAD536">
      <w:numFmt w:val="decimal"/>
      <w:lvlText w:val=""/>
      <w:lvlJc w:val="left"/>
    </w:lvl>
    <w:lvl w:ilvl="7" w:tplc="2EB64172">
      <w:numFmt w:val="decimal"/>
      <w:lvlText w:val=""/>
      <w:lvlJc w:val="left"/>
    </w:lvl>
    <w:lvl w:ilvl="8" w:tplc="0848F652">
      <w:numFmt w:val="decimal"/>
      <w:lvlText w:val=""/>
      <w:lvlJc w:val="left"/>
    </w:lvl>
  </w:abstractNum>
  <w:abstractNum w:abstractNumId="270" w15:restartNumberingAfterBreak="0">
    <w:nsid w:val="6A37288A"/>
    <w:multiLevelType w:val="hybridMultilevel"/>
    <w:tmpl w:val="238C090E"/>
    <w:lvl w:ilvl="0" w:tplc="B71C5732">
      <w:start w:val="1"/>
      <w:numFmt w:val="bullet"/>
      <w:lvlText w:val="9"/>
      <w:lvlJc w:val="left"/>
    </w:lvl>
    <w:lvl w:ilvl="1" w:tplc="7054E062">
      <w:numFmt w:val="decimal"/>
      <w:lvlText w:val=""/>
      <w:lvlJc w:val="left"/>
    </w:lvl>
    <w:lvl w:ilvl="2" w:tplc="ABD6A870">
      <w:numFmt w:val="decimal"/>
      <w:lvlText w:val=""/>
      <w:lvlJc w:val="left"/>
    </w:lvl>
    <w:lvl w:ilvl="3" w:tplc="6C847CA0">
      <w:numFmt w:val="decimal"/>
      <w:lvlText w:val=""/>
      <w:lvlJc w:val="left"/>
    </w:lvl>
    <w:lvl w:ilvl="4" w:tplc="66D21856">
      <w:numFmt w:val="decimal"/>
      <w:lvlText w:val=""/>
      <w:lvlJc w:val="left"/>
    </w:lvl>
    <w:lvl w:ilvl="5" w:tplc="0E2E5796">
      <w:numFmt w:val="decimal"/>
      <w:lvlText w:val=""/>
      <w:lvlJc w:val="left"/>
    </w:lvl>
    <w:lvl w:ilvl="6" w:tplc="7506DBE2">
      <w:numFmt w:val="decimal"/>
      <w:lvlText w:val=""/>
      <w:lvlJc w:val="left"/>
    </w:lvl>
    <w:lvl w:ilvl="7" w:tplc="F99C6D18">
      <w:numFmt w:val="decimal"/>
      <w:lvlText w:val=""/>
      <w:lvlJc w:val="left"/>
    </w:lvl>
    <w:lvl w:ilvl="8" w:tplc="91504FDE">
      <w:numFmt w:val="decimal"/>
      <w:lvlText w:val=""/>
      <w:lvlJc w:val="left"/>
    </w:lvl>
  </w:abstractNum>
  <w:abstractNum w:abstractNumId="271" w15:restartNumberingAfterBreak="0">
    <w:nsid w:val="6A3B714C"/>
    <w:multiLevelType w:val="hybridMultilevel"/>
    <w:tmpl w:val="44806700"/>
    <w:lvl w:ilvl="0" w:tplc="EA60E5E2">
      <w:start w:val="17"/>
      <w:numFmt w:val="decimal"/>
      <w:lvlText w:val="%1"/>
      <w:lvlJc w:val="left"/>
    </w:lvl>
    <w:lvl w:ilvl="1" w:tplc="AA483EA6">
      <w:numFmt w:val="decimal"/>
      <w:lvlText w:val=""/>
      <w:lvlJc w:val="left"/>
    </w:lvl>
    <w:lvl w:ilvl="2" w:tplc="E07C8DA4">
      <w:numFmt w:val="decimal"/>
      <w:lvlText w:val=""/>
      <w:lvlJc w:val="left"/>
    </w:lvl>
    <w:lvl w:ilvl="3" w:tplc="5EA8E2F8">
      <w:numFmt w:val="decimal"/>
      <w:lvlText w:val=""/>
      <w:lvlJc w:val="left"/>
    </w:lvl>
    <w:lvl w:ilvl="4" w:tplc="D62C0E64">
      <w:numFmt w:val="decimal"/>
      <w:lvlText w:val=""/>
      <w:lvlJc w:val="left"/>
    </w:lvl>
    <w:lvl w:ilvl="5" w:tplc="9822CEE4">
      <w:numFmt w:val="decimal"/>
      <w:lvlText w:val=""/>
      <w:lvlJc w:val="left"/>
    </w:lvl>
    <w:lvl w:ilvl="6" w:tplc="7A5EDB04">
      <w:numFmt w:val="decimal"/>
      <w:lvlText w:val=""/>
      <w:lvlJc w:val="left"/>
    </w:lvl>
    <w:lvl w:ilvl="7" w:tplc="E14A90A4">
      <w:numFmt w:val="decimal"/>
      <w:lvlText w:val=""/>
      <w:lvlJc w:val="left"/>
    </w:lvl>
    <w:lvl w:ilvl="8" w:tplc="55643AE8">
      <w:numFmt w:val="decimal"/>
      <w:lvlText w:val=""/>
      <w:lvlJc w:val="left"/>
    </w:lvl>
  </w:abstractNum>
  <w:abstractNum w:abstractNumId="272" w15:restartNumberingAfterBreak="0">
    <w:nsid w:val="6A92EF4C"/>
    <w:multiLevelType w:val="hybridMultilevel"/>
    <w:tmpl w:val="9594DE32"/>
    <w:lvl w:ilvl="0" w:tplc="B16CEB9E">
      <w:start w:val="1"/>
      <w:numFmt w:val="bullet"/>
      <w:lvlText w:val="O"/>
      <w:lvlJc w:val="left"/>
    </w:lvl>
    <w:lvl w:ilvl="1" w:tplc="ABA8CED0">
      <w:numFmt w:val="decimal"/>
      <w:lvlText w:val=""/>
      <w:lvlJc w:val="left"/>
    </w:lvl>
    <w:lvl w:ilvl="2" w:tplc="A072C0CC">
      <w:numFmt w:val="decimal"/>
      <w:lvlText w:val=""/>
      <w:lvlJc w:val="left"/>
    </w:lvl>
    <w:lvl w:ilvl="3" w:tplc="C34A9C58">
      <w:numFmt w:val="decimal"/>
      <w:lvlText w:val=""/>
      <w:lvlJc w:val="left"/>
    </w:lvl>
    <w:lvl w:ilvl="4" w:tplc="4FBAF23E">
      <w:numFmt w:val="decimal"/>
      <w:lvlText w:val=""/>
      <w:lvlJc w:val="left"/>
    </w:lvl>
    <w:lvl w:ilvl="5" w:tplc="F0B02BC2">
      <w:numFmt w:val="decimal"/>
      <w:lvlText w:val=""/>
      <w:lvlJc w:val="left"/>
    </w:lvl>
    <w:lvl w:ilvl="6" w:tplc="172422FE">
      <w:numFmt w:val="decimal"/>
      <w:lvlText w:val=""/>
      <w:lvlJc w:val="left"/>
    </w:lvl>
    <w:lvl w:ilvl="7" w:tplc="D98A3742">
      <w:numFmt w:val="decimal"/>
      <w:lvlText w:val=""/>
      <w:lvlJc w:val="left"/>
    </w:lvl>
    <w:lvl w:ilvl="8" w:tplc="355085FA">
      <w:numFmt w:val="decimal"/>
      <w:lvlText w:val=""/>
      <w:lvlJc w:val="left"/>
    </w:lvl>
  </w:abstractNum>
  <w:abstractNum w:abstractNumId="273" w15:restartNumberingAfterBreak="0">
    <w:nsid w:val="6B057295"/>
    <w:multiLevelType w:val="hybridMultilevel"/>
    <w:tmpl w:val="FE1C1AE4"/>
    <w:lvl w:ilvl="0" w:tplc="FE20C4A8">
      <w:start w:val="1"/>
      <w:numFmt w:val="bullet"/>
      <w:lvlText w:val="e"/>
      <w:lvlJc w:val="left"/>
    </w:lvl>
    <w:lvl w:ilvl="1" w:tplc="D288556E">
      <w:numFmt w:val="decimal"/>
      <w:lvlText w:val=""/>
      <w:lvlJc w:val="left"/>
    </w:lvl>
    <w:lvl w:ilvl="2" w:tplc="CD92E4C4">
      <w:numFmt w:val="decimal"/>
      <w:lvlText w:val=""/>
      <w:lvlJc w:val="left"/>
    </w:lvl>
    <w:lvl w:ilvl="3" w:tplc="B4800720">
      <w:numFmt w:val="decimal"/>
      <w:lvlText w:val=""/>
      <w:lvlJc w:val="left"/>
    </w:lvl>
    <w:lvl w:ilvl="4" w:tplc="B336A99A">
      <w:numFmt w:val="decimal"/>
      <w:lvlText w:val=""/>
      <w:lvlJc w:val="left"/>
    </w:lvl>
    <w:lvl w:ilvl="5" w:tplc="27E8351A">
      <w:numFmt w:val="decimal"/>
      <w:lvlText w:val=""/>
      <w:lvlJc w:val="left"/>
    </w:lvl>
    <w:lvl w:ilvl="6" w:tplc="A83C988A">
      <w:numFmt w:val="decimal"/>
      <w:lvlText w:val=""/>
      <w:lvlJc w:val="left"/>
    </w:lvl>
    <w:lvl w:ilvl="7" w:tplc="52CAA7EA">
      <w:numFmt w:val="decimal"/>
      <w:lvlText w:val=""/>
      <w:lvlJc w:val="left"/>
    </w:lvl>
    <w:lvl w:ilvl="8" w:tplc="4A34FB3C">
      <w:numFmt w:val="decimal"/>
      <w:lvlText w:val=""/>
      <w:lvlJc w:val="left"/>
    </w:lvl>
  </w:abstractNum>
  <w:abstractNum w:abstractNumId="274" w15:restartNumberingAfterBreak="0">
    <w:nsid w:val="6B1D2C14"/>
    <w:multiLevelType w:val="hybridMultilevel"/>
    <w:tmpl w:val="C85E4262"/>
    <w:lvl w:ilvl="0" w:tplc="2F5E86E0">
      <w:start w:val="1"/>
      <w:numFmt w:val="decimal"/>
      <w:lvlText w:val="%1."/>
      <w:lvlJc w:val="left"/>
    </w:lvl>
    <w:lvl w:ilvl="1" w:tplc="D526AF80">
      <w:numFmt w:val="decimal"/>
      <w:lvlText w:val=""/>
      <w:lvlJc w:val="left"/>
    </w:lvl>
    <w:lvl w:ilvl="2" w:tplc="45902556">
      <w:numFmt w:val="decimal"/>
      <w:lvlText w:val=""/>
      <w:lvlJc w:val="left"/>
    </w:lvl>
    <w:lvl w:ilvl="3" w:tplc="9CF4E216">
      <w:numFmt w:val="decimal"/>
      <w:lvlText w:val=""/>
      <w:lvlJc w:val="left"/>
    </w:lvl>
    <w:lvl w:ilvl="4" w:tplc="1206C8C6">
      <w:numFmt w:val="decimal"/>
      <w:lvlText w:val=""/>
      <w:lvlJc w:val="left"/>
    </w:lvl>
    <w:lvl w:ilvl="5" w:tplc="F854737A">
      <w:numFmt w:val="decimal"/>
      <w:lvlText w:val=""/>
      <w:lvlJc w:val="left"/>
    </w:lvl>
    <w:lvl w:ilvl="6" w:tplc="B2865CFE">
      <w:numFmt w:val="decimal"/>
      <w:lvlText w:val=""/>
      <w:lvlJc w:val="left"/>
    </w:lvl>
    <w:lvl w:ilvl="7" w:tplc="FE9EAD88">
      <w:numFmt w:val="decimal"/>
      <w:lvlText w:val=""/>
      <w:lvlJc w:val="left"/>
    </w:lvl>
    <w:lvl w:ilvl="8" w:tplc="EF6C89D8">
      <w:numFmt w:val="decimal"/>
      <w:lvlText w:val=""/>
      <w:lvlJc w:val="left"/>
    </w:lvl>
  </w:abstractNum>
  <w:abstractNum w:abstractNumId="275" w15:restartNumberingAfterBreak="0">
    <w:nsid w:val="6C053B16"/>
    <w:multiLevelType w:val="hybridMultilevel"/>
    <w:tmpl w:val="D7E4ECA6"/>
    <w:lvl w:ilvl="0" w:tplc="1B90CDB4">
      <w:start w:val="1"/>
      <w:numFmt w:val="bullet"/>
      <w:lvlText w:val="3"/>
      <w:lvlJc w:val="left"/>
    </w:lvl>
    <w:lvl w:ilvl="1" w:tplc="2C308EC6">
      <w:numFmt w:val="decimal"/>
      <w:lvlText w:val=""/>
      <w:lvlJc w:val="left"/>
    </w:lvl>
    <w:lvl w:ilvl="2" w:tplc="D12E8A2C">
      <w:numFmt w:val="decimal"/>
      <w:lvlText w:val=""/>
      <w:lvlJc w:val="left"/>
    </w:lvl>
    <w:lvl w:ilvl="3" w:tplc="27880824">
      <w:numFmt w:val="decimal"/>
      <w:lvlText w:val=""/>
      <w:lvlJc w:val="left"/>
    </w:lvl>
    <w:lvl w:ilvl="4" w:tplc="BF36345E">
      <w:numFmt w:val="decimal"/>
      <w:lvlText w:val=""/>
      <w:lvlJc w:val="left"/>
    </w:lvl>
    <w:lvl w:ilvl="5" w:tplc="7B4CA30A">
      <w:numFmt w:val="decimal"/>
      <w:lvlText w:val=""/>
      <w:lvlJc w:val="left"/>
    </w:lvl>
    <w:lvl w:ilvl="6" w:tplc="501005B6">
      <w:numFmt w:val="decimal"/>
      <w:lvlText w:val=""/>
      <w:lvlJc w:val="left"/>
    </w:lvl>
    <w:lvl w:ilvl="7" w:tplc="801A0542">
      <w:numFmt w:val="decimal"/>
      <w:lvlText w:val=""/>
      <w:lvlJc w:val="left"/>
    </w:lvl>
    <w:lvl w:ilvl="8" w:tplc="342274F0">
      <w:numFmt w:val="decimal"/>
      <w:lvlText w:val=""/>
      <w:lvlJc w:val="left"/>
    </w:lvl>
  </w:abstractNum>
  <w:abstractNum w:abstractNumId="276" w15:restartNumberingAfterBreak="0">
    <w:nsid w:val="6CE00443"/>
    <w:multiLevelType w:val="hybridMultilevel"/>
    <w:tmpl w:val="F6B4EEF4"/>
    <w:lvl w:ilvl="0" w:tplc="CD62D6F8">
      <w:start w:val="18"/>
      <w:numFmt w:val="decimal"/>
      <w:lvlText w:val="%1"/>
      <w:lvlJc w:val="left"/>
    </w:lvl>
    <w:lvl w:ilvl="1" w:tplc="8440288C">
      <w:numFmt w:val="decimal"/>
      <w:lvlText w:val=""/>
      <w:lvlJc w:val="left"/>
    </w:lvl>
    <w:lvl w:ilvl="2" w:tplc="CB62F36E">
      <w:numFmt w:val="decimal"/>
      <w:lvlText w:val=""/>
      <w:lvlJc w:val="left"/>
    </w:lvl>
    <w:lvl w:ilvl="3" w:tplc="4B22E694">
      <w:numFmt w:val="decimal"/>
      <w:lvlText w:val=""/>
      <w:lvlJc w:val="left"/>
    </w:lvl>
    <w:lvl w:ilvl="4" w:tplc="371228CC">
      <w:numFmt w:val="decimal"/>
      <w:lvlText w:val=""/>
      <w:lvlJc w:val="left"/>
    </w:lvl>
    <w:lvl w:ilvl="5" w:tplc="8ED29FF8">
      <w:numFmt w:val="decimal"/>
      <w:lvlText w:val=""/>
      <w:lvlJc w:val="left"/>
    </w:lvl>
    <w:lvl w:ilvl="6" w:tplc="9A32F840">
      <w:numFmt w:val="decimal"/>
      <w:lvlText w:val=""/>
      <w:lvlJc w:val="left"/>
    </w:lvl>
    <w:lvl w:ilvl="7" w:tplc="47C49DFC">
      <w:numFmt w:val="decimal"/>
      <w:lvlText w:val=""/>
      <w:lvlJc w:val="left"/>
    </w:lvl>
    <w:lvl w:ilvl="8" w:tplc="74CADDC8">
      <w:numFmt w:val="decimal"/>
      <w:lvlText w:val=""/>
      <w:lvlJc w:val="left"/>
    </w:lvl>
  </w:abstractNum>
  <w:abstractNum w:abstractNumId="277" w15:restartNumberingAfterBreak="0">
    <w:nsid w:val="6DC45E83"/>
    <w:multiLevelType w:val="hybridMultilevel"/>
    <w:tmpl w:val="F02A0330"/>
    <w:lvl w:ilvl="0" w:tplc="9DB22262">
      <w:start w:val="1"/>
      <w:numFmt w:val="bullet"/>
      <w:lvlText w:val="4"/>
      <w:lvlJc w:val="left"/>
    </w:lvl>
    <w:lvl w:ilvl="1" w:tplc="953A4F2A">
      <w:numFmt w:val="decimal"/>
      <w:lvlText w:val=""/>
      <w:lvlJc w:val="left"/>
    </w:lvl>
    <w:lvl w:ilvl="2" w:tplc="8E1EA8EA">
      <w:numFmt w:val="decimal"/>
      <w:lvlText w:val=""/>
      <w:lvlJc w:val="left"/>
    </w:lvl>
    <w:lvl w:ilvl="3" w:tplc="954C21D4">
      <w:numFmt w:val="decimal"/>
      <w:lvlText w:val=""/>
      <w:lvlJc w:val="left"/>
    </w:lvl>
    <w:lvl w:ilvl="4" w:tplc="4AAE58D4">
      <w:numFmt w:val="decimal"/>
      <w:lvlText w:val=""/>
      <w:lvlJc w:val="left"/>
    </w:lvl>
    <w:lvl w:ilvl="5" w:tplc="4AFC2768">
      <w:numFmt w:val="decimal"/>
      <w:lvlText w:val=""/>
      <w:lvlJc w:val="left"/>
    </w:lvl>
    <w:lvl w:ilvl="6" w:tplc="0B287AFC">
      <w:numFmt w:val="decimal"/>
      <w:lvlText w:val=""/>
      <w:lvlJc w:val="left"/>
    </w:lvl>
    <w:lvl w:ilvl="7" w:tplc="B8F4F618">
      <w:numFmt w:val="decimal"/>
      <w:lvlText w:val=""/>
      <w:lvlJc w:val="left"/>
    </w:lvl>
    <w:lvl w:ilvl="8" w:tplc="9618A45A">
      <w:numFmt w:val="decimal"/>
      <w:lvlText w:val=""/>
      <w:lvlJc w:val="left"/>
    </w:lvl>
  </w:abstractNum>
  <w:abstractNum w:abstractNumId="278" w15:restartNumberingAfterBreak="0">
    <w:nsid w:val="6EBB1F2A"/>
    <w:multiLevelType w:val="hybridMultilevel"/>
    <w:tmpl w:val="C45CAAD2"/>
    <w:lvl w:ilvl="0" w:tplc="D71CCE58">
      <w:start w:val="15"/>
      <w:numFmt w:val="decimal"/>
      <w:lvlText w:val="%1"/>
      <w:lvlJc w:val="left"/>
    </w:lvl>
    <w:lvl w:ilvl="1" w:tplc="9EDA7B34">
      <w:numFmt w:val="decimal"/>
      <w:lvlText w:val=""/>
      <w:lvlJc w:val="left"/>
    </w:lvl>
    <w:lvl w:ilvl="2" w:tplc="2006F256">
      <w:numFmt w:val="decimal"/>
      <w:lvlText w:val=""/>
      <w:lvlJc w:val="left"/>
    </w:lvl>
    <w:lvl w:ilvl="3" w:tplc="931AD656">
      <w:numFmt w:val="decimal"/>
      <w:lvlText w:val=""/>
      <w:lvlJc w:val="left"/>
    </w:lvl>
    <w:lvl w:ilvl="4" w:tplc="58DEB7BE">
      <w:numFmt w:val="decimal"/>
      <w:lvlText w:val=""/>
      <w:lvlJc w:val="left"/>
    </w:lvl>
    <w:lvl w:ilvl="5" w:tplc="6FF0BBF2">
      <w:numFmt w:val="decimal"/>
      <w:lvlText w:val=""/>
      <w:lvlJc w:val="left"/>
    </w:lvl>
    <w:lvl w:ilvl="6" w:tplc="D48A47A6">
      <w:numFmt w:val="decimal"/>
      <w:lvlText w:val=""/>
      <w:lvlJc w:val="left"/>
    </w:lvl>
    <w:lvl w:ilvl="7" w:tplc="2BA8443E">
      <w:numFmt w:val="decimal"/>
      <w:lvlText w:val=""/>
      <w:lvlJc w:val="left"/>
    </w:lvl>
    <w:lvl w:ilvl="8" w:tplc="52A28582">
      <w:numFmt w:val="decimal"/>
      <w:lvlText w:val=""/>
      <w:lvlJc w:val="left"/>
    </w:lvl>
  </w:abstractNum>
  <w:abstractNum w:abstractNumId="279" w15:restartNumberingAfterBreak="0">
    <w:nsid w:val="6EBE4208"/>
    <w:multiLevelType w:val="hybridMultilevel"/>
    <w:tmpl w:val="A88686AC"/>
    <w:lvl w:ilvl="0" w:tplc="D728B34E">
      <w:start w:val="1"/>
      <w:numFmt w:val="bullet"/>
      <w:lvlText w:val="A"/>
      <w:lvlJc w:val="left"/>
    </w:lvl>
    <w:lvl w:ilvl="1" w:tplc="35BCB5B2">
      <w:numFmt w:val="decimal"/>
      <w:lvlText w:val=""/>
      <w:lvlJc w:val="left"/>
    </w:lvl>
    <w:lvl w:ilvl="2" w:tplc="E43EC82E">
      <w:numFmt w:val="decimal"/>
      <w:lvlText w:val=""/>
      <w:lvlJc w:val="left"/>
    </w:lvl>
    <w:lvl w:ilvl="3" w:tplc="190A0C0C">
      <w:numFmt w:val="decimal"/>
      <w:lvlText w:val=""/>
      <w:lvlJc w:val="left"/>
    </w:lvl>
    <w:lvl w:ilvl="4" w:tplc="9E6296CE">
      <w:numFmt w:val="decimal"/>
      <w:lvlText w:val=""/>
      <w:lvlJc w:val="left"/>
    </w:lvl>
    <w:lvl w:ilvl="5" w:tplc="E5C2F6C0">
      <w:numFmt w:val="decimal"/>
      <w:lvlText w:val=""/>
      <w:lvlJc w:val="left"/>
    </w:lvl>
    <w:lvl w:ilvl="6" w:tplc="CE80BE58">
      <w:numFmt w:val="decimal"/>
      <w:lvlText w:val=""/>
      <w:lvlJc w:val="left"/>
    </w:lvl>
    <w:lvl w:ilvl="7" w:tplc="D0D4CF2C">
      <w:numFmt w:val="decimal"/>
      <w:lvlText w:val=""/>
      <w:lvlJc w:val="left"/>
    </w:lvl>
    <w:lvl w:ilvl="8" w:tplc="77A2E234">
      <w:numFmt w:val="decimal"/>
      <w:lvlText w:val=""/>
      <w:lvlJc w:val="left"/>
    </w:lvl>
  </w:abstractNum>
  <w:abstractNum w:abstractNumId="280" w15:restartNumberingAfterBreak="0">
    <w:nsid w:val="6EC68664"/>
    <w:multiLevelType w:val="hybridMultilevel"/>
    <w:tmpl w:val="D26E61EA"/>
    <w:lvl w:ilvl="0" w:tplc="A904A636">
      <w:start w:val="1"/>
      <w:numFmt w:val="bullet"/>
      <w:lvlText w:val="1"/>
      <w:lvlJc w:val="left"/>
    </w:lvl>
    <w:lvl w:ilvl="1" w:tplc="14DEDA30">
      <w:numFmt w:val="decimal"/>
      <w:lvlText w:val=""/>
      <w:lvlJc w:val="left"/>
    </w:lvl>
    <w:lvl w:ilvl="2" w:tplc="DB9A46D6">
      <w:numFmt w:val="decimal"/>
      <w:lvlText w:val=""/>
      <w:lvlJc w:val="left"/>
    </w:lvl>
    <w:lvl w:ilvl="3" w:tplc="EF8C6F94">
      <w:numFmt w:val="decimal"/>
      <w:lvlText w:val=""/>
      <w:lvlJc w:val="left"/>
    </w:lvl>
    <w:lvl w:ilvl="4" w:tplc="02DAE3AE">
      <w:numFmt w:val="decimal"/>
      <w:lvlText w:val=""/>
      <w:lvlJc w:val="left"/>
    </w:lvl>
    <w:lvl w:ilvl="5" w:tplc="2FDC84AE">
      <w:numFmt w:val="decimal"/>
      <w:lvlText w:val=""/>
      <w:lvlJc w:val="left"/>
    </w:lvl>
    <w:lvl w:ilvl="6" w:tplc="6D4445F8">
      <w:numFmt w:val="decimal"/>
      <w:lvlText w:val=""/>
      <w:lvlJc w:val="left"/>
    </w:lvl>
    <w:lvl w:ilvl="7" w:tplc="BDEC8778">
      <w:numFmt w:val="decimal"/>
      <w:lvlText w:val=""/>
      <w:lvlJc w:val="left"/>
    </w:lvl>
    <w:lvl w:ilvl="8" w:tplc="7AC089F6">
      <w:numFmt w:val="decimal"/>
      <w:lvlText w:val=""/>
      <w:lvlJc w:val="left"/>
    </w:lvl>
  </w:abstractNum>
  <w:abstractNum w:abstractNumId="281" w15:restartNumberingAfterBreak="0">
    <w:nsid w:val="6EC9D844"/>
    <w:multiLevelType w:val="hybridMultilevel"/>
    <w:tmpl w:val="20469114"/>
    <w:lvl w:ilvl="0" w:tplc="42BA4D5A">
      <w:start w:val="1"/>
      <w:numFmt w:val="bullet"/>
      <w:lvlText w:val="É"/>
      <w:lvlJc w:val="left"/>
    </w:lvl>
    <w:lvl w:ilvl="1" w:tplc="05DE66E0">
      <w:numFmt w:val="decimal"/>
      <w:lvlText w:val=""/>
      <w:lvlJc w:val="left"/>
    </w:lvl>
    <w:lvl w:ilvl="2" w:tplc="2BFCACAC">
      <w:numFmt w:val="decimal"/>
      <w:lvlText w:val=""/>
      <w:lvlJc w:val="left"/>
    </w:lvl>
    <w:lvl w:ilvl="3" w:tplc="D3307F96">
      <w:numFmt w:val="decimal"/>
      <w:lvlText w:val=""/>
      <w:lvlJc w:val="left"/>
    </w:lvl>
    <w:lvl w:ilvl="4" w:tplc="42FE59AA">
      <w:numFmt w:val="decimal"/>
      <w:lvlText w:val=""/>
      <w:lvlJc w:val="left"/>
    </w:lvl>
    <w:lvl w:ilvl="5" w:tplc="311A1DEC">
      <w:numFmt w:val="decimal"/>
      <w:lvlText w:val=""/>
      <w:lvlJc w:val="left"/>
    </w:lvl>
    <w:lvl w:ilvl="6" w:tplc="37BCA11C">
      <w:numFmt w:val="decimal"/>
      <w:lvlText w:val=""/>
      <w:lvlJc w:val="left"/>
    </w:lvl>
    <w:lvl w:ilvl="7" w:tplc="57688ADA">
      <w:numFmt w:val="decimal"/>
      <w:lvlText w:val=""/>
      <w:lvlJc w:val="left"/>
    </w:lvl>
    <w:lvl w:ilvl="8" w:tplc="75746126">
      <w:numFmt w:val="decimal"/>
      <w:lvlText w:val=""/>
      <w:lvlJc w:val="left"/>
    </w:lvl>
  </w:abstractNum>
  <w:abstractNum w:abstractNumId="282" w15:restartNumberingAfterBreak="0">
    <w:nsid w:val="6F38E6D1"/>
    <w:multiLevelType w:val="hybridMultilevel"/>
    <w:tmpl w:val="29E8273A"/>
    <w:lvl w:ilvl="0" w:tplc="1E8410B8">
      <w:start w:val="1"/>
      <w:numFmt w:val="bullet"/>
      <w:lvlText w:val="2"/>
      <w:lvlJc w:val="left"/>
    </w:lvl>
    <w:lvl w:ilvl="1" w:tplc="CB9CB26E">
      <w:numFmt w:val="decimal"/>
      <w:lvlText w:val=""/>
      <w:lvlJc w:val="left"/>
    </w:lvl>
    <w:lvl w:ilvl="2" w:tplc="C19E4F0A">
      <w:numFmt w:val="decimal"/>
      <w:lvlText w:val=""/>
      <w:lvlJc w:val="left"/>
    </w:lvl>
    <w:lvl w:ilvl="3" w:tplc="C93A7348">
      <w:numFmt w:val="decimal"/>
      <w:lvlText w:val=""/>
      <w:lvlJc w:val="left"/>
    </w:lvl>
    <w:lvl w:ilvl="4" w:tplc="21CE48A0">
      <w:numFmt w:val="decimal"/>
      <w:lvlText w:val=""/>
      <w:lvlJc w:val="left"/>
    </w:lvl>
    <w:lvl w:ilvl="5" w:tplc="B5F610D8">
      <w:numFmt w:val="decimal"/>
      <w:lvlText w:val=""/>
      <w:lvlJc w:val="left"/>
    </w:lvl>
    <w:lvl w:ilvl="6" w:tplc="9580D3DE">
      <w:numFmt w:val="decimal"/>
      <w:lvlText w:val=""/>
      <w:lvlJc w:val="left"/>
    </w:lvl>
    <w:lvl w:ilvl="7" w:tplc="9A145812">
      <w:numFmt w:val="decimal"/>
      <w:lvlText w:val=""/>
      <w:lvlJc w:val="left"/>
    </w:lvl>
    <w:lvl w:ilvl="8" w:tplc="35FA07E2">
      <w:numFmt w:val="decimal"/>
      <w:lvlText w:val=""/>
      <w:lvlJc w:val="left"/>
    </w:lvl>
  </w:abstractNum>
  <w:abstractNum w:abstractNumId="283" w15:restartNumberingAfterBreak="0">
    <w:nsid w:val="6FBF29CB"/>
    <w:multiLevelType w:val="hybridMultilevel"/>
    <w:tmpl w:val="2B303856"/>
    <w:lvl w:ilvl="0" w:tplc="CA7EBC18">
      <w:start w:val="17"/>
      <w:numFmt w:val="decimal"/>
      <w:lvlText w:val="%1"/>
      <w:lvlJc w:val="left"/>
    </w:lvl>
    <w:lvl w:ilvl="1" w:tplc="743ECFF6">
      <w:numFmt w:val="decimal"/>
      <w:lvlText w:val=""/>
      <w:lvlJc w:val="left"/>
    </w:lvl>
    <w:lvl w:ilvl="2" w:tplc="94C259BA">
      <w:numFmt w:val="decimal"/>
      <w:lvlText w:val=""/>
      <w:lvlJc w:val="left"/>
    </w:lvl>
    <w:lvl w:ilvl="3" w:tplc="951CF8D8">
      <w:numFmt w:val="decimal"/>
      <w:lvlText w:val=""/>
      <w:lvlJc w:val="left"/>
    </w:lvl>
    <w:lvl w:ilvl="4" w:tplc="029A2984">
      <w:numFmt w:val="decimal"/>
      <w:lvlText w:val=""/>
      <w:lvlJc w:val="left"/>
    </w:lvl>
    <w:lvl w:ilvl="5" w:tplc="083AEE16">
      <w:numFmt w:val="decimal"/>
      <w:lvlText w:val=""/>
      <w:lvlJc w:val="left"/>
    </w:lvl>
    <w:lvl w:ilvl="6" w:tplc="824C37AA">
      <w:numFmt w:val="decimal"/>
      <w:lvlText w:val=""/>
      <w:lvlJc w:val="left"/>
    </w:lvl>
    <w:lvl w:ilvl="7" w:tplc="CCFA4C32">
      <w:numFmt w:val="decimal"/>
      <w:lvlText w:val=""/>
      <w:lvlJc w:val="left"/>
    </w:lvl>
    <w:lvl w:ilvl="8" w:tplc="A5AADDA6">
      <w:numFmt w:val="decimal"/>
      <w:lvlText w:val=""/>
      <w:lvlJc w:val="left"/>
    </w:lvl>
  </w:abstractNum>
  <w:abstractNum w:abstractNumId="284" w15:restartNumberingAfterBreak="0">
    <w:nsid w:val="6FE95EAC"/>
    <w:multiLevelType w:val="hybridMultilevel"/>
    <w:tmpl w:val="F738C138"/>
    <w:lvl w:ilvl="0" w:tplc="37CE22C6">
      <w:start w:val="1"/>
      <w:numFmt w:val="bullet"/>
      <w:lvlText w:val="1"/>
      <w:lvlJc w:val="left"/>
    </w:lvl>
    <w:lvl w:ilvl="1" w:tplc="68FC295A">
      <w:numFmt w:val="decimal"/>
      <w:lvlText w:val=""/>
      <w:lvlJc w:val="left"/>
    </w:lvl>
    <w:lvl w:ilvl="2" w:tplc="F03CE170">
      <w:numFmt w:val="decimal"/>
      <w:lvlText w:val=""/>
      <w:lvlJc w:val="left"/>
    </w:lvl>
    <w:lvl w:ilvl="3" w:tplc="3088350A">
      <w:numFmt w:val="decimal"/>
      <w:lvlText w:val=""/>
      <w:lvlJc w:val="left"/>
    </w:lvl>
    <w:lvl w:ilvl="4" w:tplc="203AB390">
      <w:numFmt w:val="decimal"/>
      <w:lvlText w:val=""/>
      <w:lvlJc w:val="left"/>
    </w:lvl>
    <w:lvl w:ilvl="5" w:tplc="42CE4526">
      <w:numFmt w:val="decimal"/>
      <w:lvlText w:val=""/>
      <w:lvlJc w:val="left"/>
    </w:lvl>
    <w:lvl w:ilvl="6" w:tplc="2C7CDBF0">
      <w:numFmt w:val="decimal"/>
      <w:lvlText w:val=""/>
      <w:lvlJc w:val="left"/>
    </w:lvl>
    <w:lvl w:ilvl="7" w:tplc="1C1CD43A">
      <w:numFmt w:val="decimal"/>
      <w:lvlText w:val=""/>
      <w:lvlJc w:val="left"/>
    </w:lvl>
    <w:lvl w:ilvl="8" w:tplc="6EDC561A">
      <w:numFmt w:val="decimal"/>
      <w:lvlText w:val=""/>
      <w:lvlJc w:val="left"/>
    </w:lvl>
  </w:abstractNum>
  <w:abstractNum w:abstractNumId="285" w15:restartNumberingAfterBreak="0">
    <w:nsid w:val="706B674E"/>
    <w:multiLevelType w:val="hybridMultilevel"/>
    <w:tmpl w:val="F760B39C"/>
    <w:lvl w:ilvl="0" w:tplc="1D2A2DF6">
      <w:start w:val="1"/>
      <w:numFmt w:val="bullet"/>
      <w:lvlText w:val="9"/>
      <w:lvlJc w:val="left"/>
    </w:lvl>
    <w:lvl w:ilvl="1" w:tplc="7E4A5DE0">
      <w:numFmt w:val="decimal"/>
      <w:lvlText w:val=""/>
      <w:lvlJc w:val="left"/>
    </w:lvl>
    <w:lvl w:ilvl="2" w:tplc="EB36FDB2">
      <w:numFmt w:val="decimal"/>
      <w:lvlText w:val=""/>
      <w:lvlJc w:val="left"/>
    </w:lvl>
    <w:lvl w:ilvl="3" w:tplc="1EBEB622">
      <w:numFmt w:val="decimal"/>
      <w:lvlText w:val=""/>
      <w:lvlJc w:val="left"/>
    </w:lvl>
    <w:lvl w:ilvl="4" w:tplc="E5384392">
      <w:numFmt w:val="decimal"/>
      <w:lvlText w:val=""/>
      <w:lvlJc w:val="left"/>
    </w:lvl>
    <w:lvl w:ilvl="5" w:tplc="C284EFCE">
      <w:numFmt w:val="decimal"/>
      <w:lvlText w:val=""/>
      <w:lvlJc w:val="left"/>
    </w:lvl>
    <w:lvl w:ilvl="6" w:tplc="54D6172C">
      <w:numFmt w:val="decimal"/>
      <w:lvlText w:val=""/>
      <w:lvlJc w:val="left"/>
    </w:lvl>
    <w:lvl w:ilvl="7" w:tplc="3DCAD286">
      <w:numFmt w:val="decimal"/>
      <w:lvlText w:val=""/>
      <w:lvlJc w:val="left"/>
    </w:lvl>
    <w:lvl w:ilvl="8" w:tplc="1FFC5E7A">
      <w:numFmt w:val="decimal"/>
      <w:lvlText w:val=""/>
      <w:lvlJc w:val="left"/>
    </w:lvl>
  </w:abstractNum>
  <w:abstractNum w:abstractNumId="286" w15:restartNumberingAfterBreak="0">
    <w:nsid w:val="70836196"/>
    <w:multiLevelType w:val="hybridMultilevel"/>
    <w:tmpl w:val="AD3671B0"/>
    <w:lvl w:ilvl="0" w:tplc="F1B0A22E">
      <w:start w:val="1"/>
      <w:numFmt w:val="bullet"/>
      <w:lvlText w:val="3"/>
      <w:lvlJc w:val="left"/>
    </w:lvl>
    <w:lvl w:ilvl="1" w:tplc="573ABFA6">
      <w:numFmt w:val="decimal"/>
      <w:lvlText w:val=""/>
      <w:lvlJc w:val="left"/>
    </w:lvl>
    <w:lvl w:ilvl="2" w:tplc="F57066A0">
      <w:numFmt w:val="decimal"/>
      <w:lvlText w:val=""/>
      <w:lvlJc w:val="left"/>
    </w:lvl>
    <w:lvl w:ilvl="3" w:tplc="831AF88E">
      <w:numFmt w:val="decimal"/>
      <w:lvlText w:val=""/>
      <w:lvlJc w:val="left"/>
    </w:lvl>
    <w:lvl w:ilvl="4" w:tplc="1548D8C2">
      <w:numFmt w:val="decimal"/>
      <w:lvlText w:val=""/>
      <w:lvlJc w:val="left"/>
    </w:lvl>
    <w:lvl w:ilvl="5" w:tplc="198097A6">
      <w:numFmt w:val="decimal"/>
      <w:lvlText w:val=""/>
      <w:lvlJc w:val="left"/>
    </w:lvl>
    <w:lvl w:ilvl="6" w:tplc="6706C3CE">
      <w:numFmt w:val="decimal"/>
      <w:lvlText w:val=""/>
      <w:lvlJc w:val="left"/>
    </w:lvl>
    <w:lvl w:ilvl="7" w:tplc="39F247BE">
      <w:numFmt w:val="decimal"/>
      <w:lvlText w:val=""/>
      <w:lvlJc w:val="left"/>
    </w:lvl>
    <w:lvl w:ilvl="8" w:tplc="9662998E">
      <w:numFmt w:val="decimal"/>
      <w:lvlText w:val=""/>
      <w:lvlJc w:val="left"/>
    </w:lvl>
  </w:abstractNum>
  <w:abstractNum w:abstractNumId="287" w15:restartNumberingAfterBreak="0">
    <w:nsid w:val="70EC11B2"/>
    <w:multiLevelType w:val="hybridMultilevel"/>
    <w:tmpl w:val="8494AC06"/>
    <w:lvl w:ilvl="0" w:tplc="CCB4A2B6">
      <w:start w:val="1"/>
      <w:numFmt w:val="bullet"/>
      <w:lvlText w:val="é"/>
      <w:lvlJc w:val="left"/>
    </w:lvl>
    <w:lvl w:ilvl="1" w:tplc="C728C766">
      <w:numFmt w:val="decimal"/>
      <w:lvlText w:val=""/>
      <w:lvlJc w:val="left"/>
    </w:lvl>
    <w:lvl w:ilvl="2" w:tplc="17A697E2">
      <w:numFmt w:val="decimal"/>
      <w:lvlText w:val=""/>
      <w:lvlJc w:val="left"/>
    </w:lvl>
    <w:lvl w:ilvl="3" w:tplc="56BE43F2">
      <w:numFmt w:val="decimal"/>
      <w:lvlText w:val=""/>
      <w:lvlJc w:val="left"/>
    </w:lvl>
    <w:lvl w:ilvl="4" w:tplc="FABA72CC">
      <w:numFmt w:val="decimal"/>
      <w:lvlText w:val=""/>
      <w:lvlJc w:val="left"/>
    </w:lvl>
    <w:lvl w:ilvl="5" w:tplc="63A0688E">
      <w:numFmt w:val="decimal"/>
      <w:lvlText w:val=""/>
      <w:lvlJc w:val="left"/>
    </w:lvl>
    <w:lvl w:ilvl="6" w:tplc="A37EB6CE">
      <w:numFmt w:val="decimal"/>
      <w:lvlText w:val=""/>
      <w:lvlJc w:val="left"/>
    </w:lvl>
    <w:lvl w:ilvl="7" w:tplc="7F94EE46">
      <w:numFmt w:val="decimal"/>
      <w:lvlText w:val=""/>
      <w:lvlJc w:val="left"/>
    </w:lvl>
    <w:lvl w:ilvl="8" w:tplc="B1826A1C">
      <w:numFmt w:val="decimal"/>
      <w:lvlText w:val=""/>
      <w:lvlJc w:val="left"/>
    </w:lvl>
  </w:abstractNum>
  <w:abstractNum w:abstractNumId="288" w15:restartNumberingAfterBreak="0">
    <w:nsid w:val="710757D0"/>
    <w:multiLevelType w:val="hybridMultilevel"/>
    <w:tmpl w:val="C23CF692"/>
    <w:lvl w:ilvl="0" w:tplc="E6BEC15E">
      <w:start w:val="1"/>
      <w:numFmt w:val="bullet"/>
      <w:lvlText w:val="é"/>
      <w:lvlJc w:val="left"/>
    </w:lvl>
    <w:lvl w:ilvl="1" w:tplc="B162AAF8">
      <w:numFmt w:val="decimal"/>
      <w:lvlText w:val=""/>
      <w:lvlJc w:val="left"/>
    </w:lvl>
    <w:lvl w:ilvl="2" w:tplc="5F00FDFE">
      <w:numFmt w:val="decimal"/>
      <w:lvlText w:val=""/>
      <w:lvlJc w:val="left"/>
    </w:lvl>
    <w:lvl w:ilvl="3" w:tplc="9A202E02">
      <w:numFmt w:val="decimal"/>
      <w:lvlText w:val=""/>
      <w:lvlJc w:val="left"/>
    </w:lvl>
    <w:lvl w:ilvl="4" w:tplc="765AF4CE">
      <w:numFmt w:val="decimal"/>
      <w:lvlText w:val=""/>
      <w:lvlJc w:val="left"/>
    </w:lvl>
    <w:lvl w:ilvl="5" w:tplc="411AF880">
      <w:numFmt w:val="decimal"/>
      <w:lvlText w:val=""/>
      <w:lvlJc w:val="left"/>
    </w:lvl>
    <w:lvl w:ilvl="6" w:tplc="D6E0D8AA">
      <w:numFmt w:val="decimal"/>
      <w:lvlText w:val=""/>
      <w:lvlJc w:val="left"/>
    </w:lvl>
    <w:lvl w:ilvl="7" w:tplc="73E69B5A">
      <w:numFmt w:val="decimal"/>
      <w:lvlText w:val=""/>
      <w:lvlJc w:val="left"/>
    </w:lvl>
    <w:lvl w:ilvl="8" w:tplc="58809A8E">
      <w:numFmt w:val="decimal"/>
      <w:lvlText w:val=""/>
      <w:lvlJc w:val="left"/>
    </w:lvl>
  </w:abstractNum>
  <w:abstractNum w:abstractNumId="289" w15:restartNumberingAfterBreak="0">
    <w:nsid w:val="71315369"/>
    <w:multiLevelType w:val="hybridMultilevel"/>
    <w:tmpl w:val="D0C22B8E"/>
    <w:lvl w:ilvl="0" w:tplc="5C848742">
      <w:start w:val="1"/>
      <w:numFmt w:val="bullet"/>
      <w:lvlText w:val="8"/>
      <w:lvlJc w:val="left"/>
    </w:lvl>
    <w:lvl w:ilvl="1" w:tplc="8112EDC0">
      <w:numFmt w:val="decimal"/>
      <w:lvlText w:val=""/>
      <w:lvlJc w:val="left"/>
    </w:lvl>
    <w:lvl w:ilvl="2" w:tplc="87346E38">
      <w:numFmt w:val="decimal"/>
      <w:lvlText w:val=""/>
      <w:lvlJc w:val="left"/>
    </w:lvl>
    <w:lvl w:ilvl="3" w:tplc="E788060C">
      <w:numFmt w:val="decimal"/>
      <w:lvlText w:val=""/>
      <w:lvlJc w:val="left"/>
    </w:lvl>
    <w:lvl w:ilvl="4" w:tplc="5F2ED5BC">
      <w:numFmt w:val="decimal"/>
      <w:lvlText w:val=""/>
      <w:lvlJc w:val="left"/>
    </w:lvl>
    <w:lvl w:ilvl="5" w:tplc="1BD65CF2">
      <w:numFmt w:val="decimal"/>
      <w:lvlText w:val=""/>
      <w:lvlJc w:val="left"/>
    </w:lvl>
    <w:lvl w:ilvl="6" w:tplc="04487A16">
      <w:numFmt w:val="decimal"/>
      <w:lvlText w:val=""/>
      <w:lvlJc w:val="left"/>
    </w:lvl>
    <w:lvl w:ilvl="7" w:tplc="288CD562">
      <w:numFmt w:val="decimal"/>
      <w:lvlText w:val=""/>
      <w:lvlJc w:val="left"/>
    </w:lvl>
    <w:lvl w:ilvl="8" w:tplc="8DF6BCC4">
      <w:numFmt w:val="decimal"/>
      <w:lvlText w:val=""/>
      <w:lvlJc w:val="left"/>
    </w:lvl>
  </w:abstractNum>
  <w:abstractNum w:abstractNumId="290" w15:restartNumberingAfterBreak="0">
    <w:nsid w:val="71482545"/>
    <w:multiLevelType w:val="hybridMultilevel"/>
    <w:tmpl w:val="98822806"/>
    <w:lvl w:ilvl="0" w:tplc="CD18B79C">
      <w:start w:val="1"/>
      <w:numFmt w:val="bullet"/>
      <w:lvlText w:val="7"/>
      <w:lvlJc w:val="left"/>
    </w:lvl>
    <w:lvl w:ilvl="1" w:tplc="84BA73EA">
      <w:numFmt w:val="decimal"/>
      <w:lvlText w:val=""/>
      <w:lvlJc w:val="left"/>
    </w:lvl>
    <w:lvl w:ilvl="2" w:tplc="421A62DE">
      <w:numFmt w:val="decimal"/>
      <w:lvlText w:val=""/>
      <w:lvlJc w:val="left"/>
    </w:lvl>
    <w:lvl w:ilvl="3" w:tplc="57D88056">
      <w:numFmt w:val="decimal"/>
      <w:lvlText w:val=""/>
      <w:lvlJc w:val="left"/>
    </w:lvl>
    <w:lvl w:ilvl="4" w:tplc="F5426DF8">
      <w:numFmt w:val="decimal"/>
      <w:lvlText w:val=""/>
      <w:lvlJc w:val="left"/>
    </w:lvl>
    <w:lvl w:ilvl="5" w:tplc="659C93AA">
      <w:numFmt w:val="decimal"/>
      <w:lvlText w:val=""/>
      <w:lvlJc w:val="left"/>
    </w:lvl>
    <w:lvl w:ilvl="6" w:tplc="51D26F3C">
      <w:numFmt w:val="decimal"/>
      <w:lvlText w:val=""/>
      <w:lvlJc w:val="left"/>
    </w:lvl>
    <w:lvl w:ilvl="7" w:tplc="CB2C058C">
      <w:numFmt w:val="decimal"/>
      <w:lvlText w:val=""/>
      <w:lvlJc w:val="left"/>
    </w:lvl>
    <w:lvl w:ilvl="8" w:tplc="22F2F0B4">
      <w:numFmt w:val="decimal"/>
      <w:lvlText w:val=""/>
      <w:lvlJc w:val="left"/>
    </w:lvl>
  </w:abstractNum>
  <w:abstractNum w:abstractNumId="291" w15:restartNumberingAfterBreak="0">
    <w:nsid w:val="718FABF9"/>
    <w:multiLevelType w:val="hybridMultilevel"/>
    <w:tmpl w:val="439E8E06"/>
    <w:lvl w:ilvl="0" w:tplc="20584ACE">
      <w:start w:val="1"/>
      <w:numFmt w:val="bullet"/>
      <w:lvlText w:val="4"/>
      <w:lvlJc w:val="left"/>
    </w:lvl>
    <w:lvl w:ilvl="1" w:tplc="300E171E">
      <w:numFmt w:val="decimal"/>
      <w:lvlText w:val=""/>
      <w:lvlJc w:val="left"/>
    </w:lvl>
    <w:lvl w:ilvl="2" w:tplc="1A36CD96">
      <w:numFmt w:val="decimal"/>
      <w:lvlText w:val=""/>
      <w:lvlJc w:val="left"/>
    </w:lvl>
    <w:lvl w:ilvl="3" w:tplc="96E8CF9C">
      <w:numFmt w:val="decimal"/>
      <w:lvlText w:val=""/>
      <w:lvlJc w:val="left"/>
    </w:lvl>
    <w:lvl w:ilvl="4" w:tplc="2B84EDB4">
      <w:numFmt w:val="decimal"/>
      <w:lvlText w:val=""/>
      <w:lvlJc w:val="left"/>
    </w:lvl>
    <w:lvl w:ilvl="5" w:tplc="B1AEDD08">
      <w:numFmt w:val="decimal"/>
      <w:lvlText w:val=""/>
      <w:lvlJc w:val="left"/>
    </w:lvl>
    <w:lvl w:ilvl="6" w:tplc="22E076F4">
      <w:numFmt w:val="decimal"/>
      <w:lvlText w:val=""/>
      <w:lvlJc w:val="left"/>
    </w:lvl>
    <w:lvl w:ilvl="7" w:tplc="D396A008">
      <w:numFmt w:val="decimal"/>
      <w:lvlText w:val=""/>
      <w:lvlJc w:val="left"/>
    </w:lvl>
    <w:lvl w:ilvl="8" w:tplc="D8D05766">
      <w:numFmt w:val="decimal"/>
      <w:lvlText w:val=""/>
      <w:lvlJc w:val="left"/>
    </w:lvl>
  </w:abstractNum>
  <w:abstractNum w:abstractNumId="292" w15:restartNumberingAfterBreak="0">
    <w:nsid w:val="71C1AF98"/>
    <w:multiLevelType w:val="hybridMultilevel"/>
    <w:tmpl w:val="C8029A16"/>
    <w:lvl w:ilvl="0" w:tplc="BC604B94">
      <w:start w:val="1"/>
      <w:numFmt w:val="bullet"/>
      <w:lvlText w:val="4"/>
      <w:lvlJc w:val="left"/>
    </w:lvl>
    <w:lvl w:ilvl="1" w:tplc="046053C6">
      <w:numFmt w:val="decimal"/>
      <w:lvlText w:val=""/>
      <w:lvlJc w:val="left"/>
    </w:lvl>
    <w:lvl w:ilvl="2" w:tplc="2F3689B6">
      <w:numFmt w:val="decimal"/>
      <w:lvlText w:val=""/>
      <w:lvlJc w:val="left"/>
    </w:lvl>
    <w:lvl w:ilvl="3" w:tplc="9E886466">
      <w:numFmt w:val="decimal"/>
      <w:lvlText w:val=""/>
      <w:lvlJc w:val="left"/>
    </w:lvl>
    <w:lvl w:ilvl="4" w:tplc="33D4CB5C">
      <w:numFmt w:val="decimal"/>
      <w:lvlText w:val=""/>
      <w:lvlJc w:val="left"/>
    </w:lvl>
    <w:lvl w:ilvl="5" w:tplc="3188869C">
      <w:numFmt w:val="decimal"/>
      <w:lvlText w:val=""/>
      <w:lvlJc w:val="left"/>
    </w:lvl>
    <w:lvl w:ilvl="6" w:tplc="A2423A4C">
      <w:numFmt w:val="decimal"/>
      <w:lvlText w:val=""/>
      <w:lvlJc w:val="left"/>
    </w:lvl>
    <w:lvl w:ilvl="7" w:tplc="C0AC0ADE">
      <w:numFmt w:val="decimal"/>
      <w:lvlText w:val=""/>
      <w:lvlJc w:val="left"/>
    </w:lvl>
    <w:lvl w:ilvl="8" w:tplc="306C013C">
      <w:numFmt w:val="decimal"/>
      <w:lvlText w:val=""/>
      <w:lvlJc w:val="left"/>
    </w:lvl>
  </w:abstractNum>
  <w:abstractNum w:abstractNumId="293" w15:restartNumberingAfterBreak="0">
    <w:nsid w:val="72E3413A"/>
    <w:multiLevelType w:val="hybridMultilevel"/>
    <w:tmpl w:val="B1F80176"/>
    <w:lvl w:ilvl="0" w:tplc="778EDF48">
      <w:start w:val="32"/>
      <w:numFmt w:val="decimal"/>
      <w:lvlText w:val="%1"/>
      <w:lvlJc w:val="left"/>
    </w:lvl>
    <w:lvl w:ilvl="1" w:tplc="47BECC9A">
      <w:numFmt w:val="decimal"/>
      <w:lvlText w:val=""/>
      <w:lvlJc w:val="left"/>
    </w:lvl>
    <w:lvl w:ilvl="2" w:tplc="B72C925E">
      <w:numFmt w:val="decimal"/>
      <w:lvlText w:val=""/>
      <w:lvlJc w:val="left"/>
    </w:lvl>
    <w:lvl w:ilvl="3" w:tplc="BE1CEFF2">
      <w:numFmt w:val="decimal"/>
      <w:lvlText w:val=""/>
      <w:lvlJc w:val="left"/>
    </w:lvl>
    <w:lvl w:ilvl="4" w:tplc="A83A6188">
      <w:numFmt w:val="decimal"/>
      <w:lvlText w:val=""/>
      <w:lvlJc w:val="left"/>
    </w:lvl>
    <w:lvl w:ilvl="5" w:tplc="07F2452C">
      <w:numFmt w:val="decimal"/>
      <w:lvlText w:val=""/>
      <w:lvlJc w:val="left"/>
    </w:lvl>
    <w:lvl w:ilvl="6" w:tplc="F94693F0">
      <w:numFmt w:val="decimal"/>
      <w:lvlText w:val=""/>
      <w:lvlJc w:val="left"/>
    </w:lvl>
    <w:lvl w:ilvl="7" w:tplc="0A12D5D0">
      <w:numFmt w:val="decimal"/>
      <w:lvlText w:val=""/>
      <w:lvlJc w:val="left"/>
    </w:lvl>
    <w:lvl w:ilvl="8" w:tplc="27A68974">
      <w:numFmt w:val="decimal"/>
      <w:lvlText w:val=""/>
      <w:lvlJc w:val="left"/>
    </w:lvl>
  </w:abstractNum>
  <w:abstractNum w:abstractNumId="294" w15:restartNumberingAfterBreak="0">
    <w:nsid w:val="73154115"/>
    <w:multiLevelType w:val="hybridMultilevel"/>
    <w:tmpl w:val="F64C64B4"/>
    <w:lvl w:ilvl="0" w:tplc="C2DC176E">
      <w:start w:val="23"/>
      <w:numFmt w:val="decimal"/>
      <w:lvlText w:val="%1"/>
      <w:lvlJc w:val="left"/>
    </w:lvl>
    <w:lvl w:ilvl="1" w:tplc="5E4636F2">
      <w:numFmt w:val="decimal"/>
      <w:lvlText w:val=""/>
      <w:lvlJc w:val="left"/>
    </w:lvl>
    <w:lvl w:ilvl="2" w:tplc="67CECA1C">
      <w:numFmt w:val="decimal"/>
      <w:lvlText w:val=""/>
      <w:lvlJc w:val="left"/>
    </w:lvl>
    <w:lvl w:ilvl="3" w:tplc="322875C0">
      <w:numFmt w:val="decimal"/>
      <w:lvlText w:val=""/>
      <w:lvlJc w:val="left"/>
    </w:lvl>
    <w:lvl w:ilvl="4" w:tplc="DF462DB8">
      <w:numFmt w:val="decimal"/>
      <w:lvlText w:val=""/>
      <w:lvlJc w:val="left"/>
    </w:lvl>
    <w:lvl w:ilvl="5" w:tplc="3C3C1BB4">
      <w:numFmt w:val="decimal"/>
      <w:lvlText w:val=""/>
      <w:lvlJc w:val="left"/>
    </w:lvl>
    <w:lvl w:ilvl="6" w:tplc="4C361D48">
      <w:numFmt w:val="decimal"/>
      <w:lvlText w:val=""/>
      <w:lvlJc w:val="left"/>
    </w:lvl>
    <w:lvl w:ilvl="7" w:tplc="D6147510">
      <w:numFmt w:val="decimal"/>
      <w:lvlText w:val=""/>
      <w:lvlJc w:val="left"/>
    </w:lvl>
    <w:lvl w:ilvl="8" w:tplc="41FE15B4">
      <w:numFmt w:val="decimal"/>
      <w:lvlText w:val=""/>
      <w:lvlJc w:val="left"/>
    </w:lvl>
  </w:abstractNum>
  <w:abstractNum w:abstractNumId="295" w15:restartNumberingAfterBreak="0">
    <w:nsid w:val="73209072"/>
    <w:multiLevelType w:val="hybridMultilevel"/>
    <w:tmpl w:val="E6FE5AAE"/>
    <w:lvl w:ilvl="0" w:tplc="4E5A61C2">
      <w:start w:val="1"/>
      <w:numFmt w:val="bullet"/>
      <w:lvlText w:val="2"/>
      <w:lvlJc w:val="left"/>
    </w:lvl>
    <w:lvl w:ilvl="1" w:tplc="AC8029C2">
      <w:numFmt w:val="decimal"/>
      <w:lvlText w:val=""/>
      <w:lvlJc w:val="left"/>
    </w:lvl>
    <w:lvl w:ilvl="2" w:tplc="453ECA08">
      <w:numFmt w:val="decimal"/>
      <w:lvlText w:val=""/>
      <w:lvlJc w:val="left"/>
    </w:lvl>
    <w:lvl w:ilvl="3" w:tplc="2F0E7948">
      <w:numFmt w:val="decimal"/>
      <w:lvlText w:val=""/>
      <w:lvlJc w:val="left"/>
    </w:lvl>
    <w:lvl w:ilvl="4" w:tplc="2E9698EC">
      <w:numFmt w:val="decimal"/>
      <w:lvlText w:val=""/>
      <w:lvlJc w:val="left"/>
    </w:lvl>
    <w:lvl w:ilvl="5" w:tplc="FBEE9930">
      <w:numFmt w:val="decimal"/>
      <w:lvlText w:val=""/>
      <w:lvlJc w:val="left"/>
    </w:lvl>
    <w:lvl w:ilvl="6" w:tplc="72A802A0">
      <w:numFmt w:val="decimal"/>
      <w:lvlText w:val=""/>
      <w:lvlJc w:val="left"/>
    </w:lvl>
    <w:lvl w:ilvl="7" w:tplc="F0D8208E">
      <w:numFmt w:val="decimal"/>
      <w:lvlText w:val=""/>
      <w:lvlJc w:val="left"/>
    </w:lvl>
    <w:lvl w:ilvl="8" w:tplc="3A809E2C">
      <w:numFmt w:val="decimal"/>
      <w:lvlText w:val=""/>
      <w:lvlJc w:val="left"/>
    </w:lvl>
  </w:abstractNum>
  <w:abstractNum w:abstractNumId="296" w15:restartNumberingAfterBreak="0">
    <w:nsid w:val="73BBD7F8"/>
    <w:multiLevelType w:val="hybridMultilevel"/>
    <w:tmpl w:val="B1F206F0"/>
    <w:lvl w:ilvl="0" w:tplc="847CEC98">
      <w:start w:val="271"/>
      <w:numFmt w:val="decimal"/>
      <w:lvlText w:val="%1"/>
      <w:lvlJc w:val="left"/>
    </w:lvl>
    <w:lvl w:ilvl="1" w:tplc="09461B04">
      <w:numFmt w:val="decimal"/>
      <w:lvlText w:val=""/>
      <w:lvlJc w:val="left"/>
    </w:lvl>
    <w:lvl w:ilvl="2" w:tplc="BB66B4C8">
      <w:numFmt w:val="decimal"/>
      <w:lvlText w:val=""/>
      <w:lvlJc w:val="left"/>
    </w:lvl>
    <w:lvl w:ilvl="3" w:tplc="CE287FEC">
      <w:numFmt w:val="decimal"/>
      <w:lvlText w:val=""/>
      <w:lvlJc w:val="left"/>
    </w:lvl>
    <w:lvl w:ilvl="4" w:tplc="0BC26142">
      <w:numFmt w:val="decimal"/>
      <w:lvlText w:val=""/>
      <w:lvlJc w:val="left"/>
    </w:lvl>
    <w:lvl w:ilvl="5" w:tplc="AAC6FAFA">
      <w:numFmt w:val="decimal"/>
      <w:lvlText w:val=""/>
      <w:lvlJc w:val="left"/>
    </w:lvl>
    <w:lvl w:ilvl="6" w:tplc="EDB496A6">
      <w:numFmt w:val="decimal"/>
      <w:lvlText w:val=""/>
      <w:lvlJc w:val="left"/>
    </w:lvl>
    <w:lvl w:ilvl="7" w:tplc="FD3ED4D6">
      <w:numFmt w:val="decimal"/>
      <w:lvlText w:val=""/>
      <w:lvlJc w:val="left"/>
    </w:lvl>
    <w:lvl w:ilvl="8" w:tplc="C4464340">
      <w:numFmt w:val="decimal"/>
      <w:lvlText w:val=""/>
      <w:lvlJc w:val="left"/>
    </w:lvl>
  </w:abstractNum>
  <w:abstractNum w:abstractNumId="297" w15:restartNumberingAfterBreak="0">
    <w:nsid w:val="73CFE165"/>
    <w:multiLevelType w:val="hybridMultilevel"/>
    <w:tmpl w:val="272C34CC"/>
    <w:lvl w:ilvl="0" w:tplc="FED85EA6">
      <w:start w:val="13"/>
      <w:numFmt w:val="decimal"/>
      <w:lvlText w:val="%1"/>
      <w:lvlJc w:val="left"/>
    </w:lvl>
    <w:lvl w:ilvl="1" w:tplc="95B60AB8">
      <w:numFmt w:val="decimal"/>
      <w:lvlText w:val=""/>
      <w:lvlJc w:val="left"/>
    </w:lvl>
    <w:lvl w:ilvl="2" w:tplc="81BC9986">
      <w:numFmt w:val="decimal"/>
      <w:lvlText w:val=""/>
      <w:lvlJc w:val="left"/>
    </w:lvl>
    <w:lvl w:ilvl="3" w:tplc="0E5A0AA2">
      <w:numFmt w:val="decimal"/>
      <w:lvlText w:val=""/>
      <w:lvlJc w:val="left"/>
    </w:lvl>
    <w:lvl w:ilvl="4" w:tplc="69A68F68">
      <w:numFmt w:val="decimal"/>
      <w:lvlText w:val=""/>
      <w:lvlJc w:val="left"/>
    </w:lvl>
    <w:lvl w:ilvl="5" w:tplc="F7088982">
      <w:numFmt w:val="decimal"/>
      <w:lvlText w:val=""/>
      <w:lvlJc w:val="left"/>
    </w:lvl>
    <w:lvl w:ilvl="6" w:tplc="A4723196">
      <w:numFmt w:val="decimal"/>
      <w:lvlText w:val=""/>
      <w:lvlJc w:val="left"/>
    </w:lvl>
    <w:lvl w:ilvl="7" w:tplc="B48A8EE2">
      <w:numFmt w:val="decimal"/>
      <w:lvlText w:val=""/>
      <w:lvlJc w:val="left"/>
    </w:lvl>
    <w:lvl w:ilvl="8" w:tplc="11A68EFA">
      <w:numFmt w:val="decimal"/>
      <w:lvlText w:val=""/>
      <w:lvlJc w:val="left"/>
    </w:lvl>
  </w:abstractNum>
  <w:abstractNum w:abstractNumId="298" w15:restartNumberingAfterBreak="0">
    <w:nsid w:val="75B52783"/>
    <w:multiLevelType w:val="hybridMultilevel"/>
    <w:tmpl w:val="C0AE80AE"/>
    <w:lvl w:ilvl="0" w:tplc="137CCBFC">
      <w:start w:val="1"/>
      <w:numFmt w:val="bullet"/>
      <w:lvlText w:val="4"/>
      <w:lvlJc w:val="left"/>
    </w:lvl>
    <w:lvl w:ilvl="1" w:tplc="2682C45E">
      <w:numFmt w:val="decimal"/>
      <w:lvlText w:val=""/>
      <w:lvlJc w:val="left"/>
    </w:lvl>
    <w:lvl w:ilvl="2" w:tplc="C28021E0">
      <w:numFmt w:val="decimal"/>
      <w:lvlText w:val=""/>
      <w:lvlJc w:val="left"/>
    </w:lvl>
    <w:lvl w:ilvl="3" w:tplc="D0B06C6C">
      <w:numFmt w:val="decimal"/>
      <w:lvlText w:val=""/>
      <w:lvlJc w:val="left"/>
    </w:lvl>
    <w:lvl w:ilvl="4" w:tplc="CB700E42">
      <w:numFmt w:val="decimal"/>
      <w:lvlText w:val=""/>
      <w:lvlJc w:val="left"/>
    </w:lvl>
    <w:lvl w:ilvl="5" w:tplc="4FD4E952">
      <w:numFmt w:val="decimal"/>
      <w:lvlText w:val=""/>
      <w:lvlJc w:val="left"/>
    </w:lvl>
    <w:lvl w:ilvl="6" w:tplc="9E9062E8">
      <w:numFmt w:val="decimal"/>
      <w:lvlText w:val=""/>
      <w:lvlJc w:val="left"/>
    </w:lvl>
    <w:lvl w:ilvl="7" w:tplc="FA1EE452">
      <w:numFmt w:val="decimal"/>
      <w:lvlText w:val=""/>
      <w:lvlJc w:val="left"/>
    </w:lvl>
    <w:lvl w:ilvl="8" w:tplc="B20E579A">
      <w:numFmt w:val="decimal"/>
      <w:lvlText w:val=""/>
      <w:lvlJc w:val="left"/>
    </w:lvl>
  </w:abstractNum>
  <w:abstractNum w:abstractNumId="299" w15:restartNumberingAfterBreak="0">
    <w:nsid w:val="7635AA2A"/>
    <w:multiLevelType w:val="hybridMultilevel"/>
    <w:tmpl w:val="D3FE5074"/>
    <w:lvl w:ilvl="0" w:tplc="FA787BCA">
      <w:start w:val="14"/>
      <w:numFmt w:val="decimal"/>
      <w:lvlText w:val="%1"/>
      <w:lvlJc w:val="left"/>
    </w:lvl>
    <w:lvl w:ilvl="1" w:tplc="68AAB844">
      <w:numFmt w:val="decimal"/>
      <w:lvlText w:val=""/>
      <w:lvlJc w:val="left"/>
    </w:lvl>
    <w:lvl w:ilvl="2" w:tplc="AF5CE6F0">
      <w:numFmt w:val="decimal"/>
      <w:lvlText w:val=""/>
      <w:lvlJc w:val="left"/>
    </w:lvl>
    <w:lvl w:ilvl="3" w:tplc="32263340">
      <w:numFmt w:val="decimal"/>
      <w:lvlText w:val=""/>
      <w:lvlJc w:val="left"/>
    </w:lvl>
    <w:lvl w:ilvl="4" w:tplc="801AC816">
      <w:numFmt w:val="decimal"/>
      <w:lvlText w:val=""/>
      <w:lvlJc w:val="left"/>
    </w:lvl>
    <w:lvl w:ilvl="5" w:tplc="833E6120">
      <w:numFmt w:val="decimal"/>
      <w:lvlText w:val=""/>
      <w:lvlJc w:val="left"/>
    </w:lvl>
    <w:lvl w:ilvl="6" w:tplc="653AC4E0">
      <w:numFmt w:val="decimal"/>
      <w:lvlText w:val=""/>
      <w:lvlJc w:val="left"/>
    </w:lvl>
    <w:lvl w:ilvl="7" w:tplc="70A4A652">
      <w:numFmt w:val="decimal"/>
      <w:lvlText w:val=""/>
      <w:lvlJc w:val="left"/>
    </w:lvl>
    <w:lvl w:ilvl="8" w:tplc="2C646046">
      <w:numFmt w:val="decimal"/>
      <w:lvlText w:val=""/>
      <w:lvlJc w:val="left"/>
    </w:lvl>
  </w:abstractNum>
  <w:abstractNum w:abstractNumId="300" w15:restartNumberingAfterBreak="0">
    <w:nsid w:val="763B8C4E"/>
    <w:multiLevelType w:val="hybridMultilevel"/>
    <w:tmpl w:val="2B0AA624"/>
    <w:lvl w:ilvl="0" w:tplc="494A1B38">
      <w:start w:val="1"/>
      <w:numFmt w:val="bullet"/>
      <w:lvlText w:val="3"/>
      <w:lvlJc w:val="left"/>
    </w:lvl>
    <w:lvl w:ilvl="1" w:tplc="7E3C3682">
      <w:numFmt w:val="decimal"/>
      <w:lvlText w:val=""/>
      <w:lvlJc w:val="left"/>
    </w:lvl>
    <w:lvl w:ilvl="2" w:tplc="7F569380">
      <w:numFmt w:val="decimal"/>
      <w:lvlText w:val=""/>
      <w:lvlJc w:val="left"/>
    </w:lvl>
    <w:lvl w:ilvl="3" w:tplc="37D8BD86">
      <w:numFmt w:val="decimal"/>
      <w:lvlText w:val=""/>
      <w:lvlJc w:val="left"/>
    </w:lvl>
    <w:lvl w:ilvl="4" w:tplc="736EB756">
      <w:numFmt w:val="decimal"/>
      <w:lvlText w:val=""/>
      <w:lvlJc w:val="left"/>
    </w:lvl>
    <w:lvl w:ilvl="5" w:tplc="14CC544A">
      <w:numFmt w:val="decimal"/>
      <w:lvlText w:val=""/>
      <w:lvlJc w:val="left"/>
    </w:lvl>
    <w:lvl w:ilvl="6" w:tplc="F1B0A6EE">
      <w:numFmt w:val="decimal"/>
      <w:lvlText w:val=""/>
      <w:lvlJc w:val="left"/>
    </w:lvl>
    <w:lvl w:ilvl="7" w:tplc="AB904370">
      <w:numFmt w:val="decimal"/>
      <w:lvlText w:val=""/>
      <w:lvlJc w:val="left"/>
    </w:lvl>
    <w:lvl w:ilvl="8" w:tplc="AEFA3658">
      <w:numFmt w:val="decimal"/>
      <w:lvlText w:val=""/>
      <w:lvlJc w:val="left"/>
    </w:lvl>
  </w:abstractNum>
  <w:abstractNum w:abstractNumId="301" w15:restartNumberingAfterBreak="0">
    <w:nsid w:val="763CB680"/>
    <w:multiLevelType w:val="hybridMultilevel"/>
    <w:tmpl w:val="C220B99A"/>
    <w:lvl w:ilvl="0" w:tplc="EC88DB0E">
      <w:start w:val="13"/>
      <w:numFmt w:val="decimal"/>
      <w:lvlText w:val="%1"/>
      <w:lvlJc w:val="left"/>
    </w:lvl>
    <w:lvl w:ilvl="1" w:tplc="582E6734">
      <w:numFmt w:val="decimal"/>
      <w:lvlText w:val=""/>
      <w:lvlJc w:val="left"/>
    </w:lvl>
    <w:lvl w:ilvl="2" w:tplc="BC60266E">
      <w:numFmt w:val="decimal"/>
      <w:lvlText w:val=""/>
      <w:lvlJc w:val="left"/>
    </w:lvl>
    <w:lvl w:ilvl="3" w:tplc="9336F192">
      <w:numFmt w:val="decimal"/>
      <w:lvlText w:val=""/>
      <w:lvlJc w:val="left"/>
    </w:lvl>
    <w:lvl w:ilvl="4" w:tplc="13B6B5B8">
      <w:numFmt w:val="decimal"/>
      <w:lvlText w:val=""/>
      <w:lvlJc w:val="left"/>
    </w:lvl>
    <w:lvl w:ilvl="5" w:tplc="E572F2F4">
      <w:numFmt w:val="decimal"/>
      <w:lvlText w:val=""/>
      <w:lvlJc w:val="left"/>
    </w:lvl>
    <w:lvl w:ilvl="6" w:tplc="0E0E98F8">
      <w:numFmt w:val="decimal"/>
      <w:lvlText w:val=""/>
      <w:lvlJc w:val="left"/>
    </w:lvl>
    <w:lvl w:ilvl="7" w:tplc="DE04E094">
      <w:numFmt w:val="decimal"/>
      <w:lvlText w:val=""/>
      <w:lvlJc w:val="left"/>
    </w:lvl>
    <w:lvl w:ilvl="8" w:tplc="5290E09C">
      <w:numFmt w:val="decimal"/>
      <w:lvlText w:val=""/>
      <w:lvlJc w:val="left"/>
    </w:lvl>
  </w:abstractNum>
  <w:abstractNum w:abstractNumId="302" w15:restartNumberingAfterBreak="0">
    <w:nsid w:val="76574F8B"/>
    <w:multiLevelType w:val="hybridMultilevel"/>
    <w:tmpl w:val="0B7A9B2E"/>
    <w:lvl w:ilvl="0" w:tplc="C8028EC2">
      <w:start w:val="12"/>
      <w:numFmt w:val="decimal"/>
      <w:lvlText w:val="%1"/>
      <w:lvlJc w:val="left"/>
    </w:lvl>
    <w:lvl w:ilvl="1" w:tplc="417CB936">
      <w:numFmt w:val="decimal"/>
      <w:lvlText w:val=""/>
      <w:lvlJc w:val="left"/>
    </w:lvl>
    <w:lvl w:ilvl="2" w:tplc="0442AC7C">
      <w:numFmt w:val="decimal"/>
      <w:lvlText w:val=""/>
      <w:lvlJc w:val="left"/>
    </w:lvl>
    <w:lvl w:ilvl="3" w:tplc="90102746">
      <w:numFmt w:val="decimal"/>
      <w:lvlText w:val=""/>
      <w:lvlJc w:val="left"/>
    </w:lvl>
    <w:lvl w:ilvl="4" w:tplc="36FEF85A">
      <w:numFmt w:val="decimal"/>
      <w:lvlText w:val=""/>
      <w:lvlJc w:val="left"/>
    </w:lvl>
    <w:lvl w:ilvl="5" w:tplc="1EAE70F6">
      <w:numFmt w:val="decimal"/>
      <w:lvlText w:val=""/>
      <w:lvlJc w:val="left"/>
    </w:lvl>
    <w:lvl w:ilvl="6" w:tplc="235AB028">
      <w:numFmt w:val="decimal"/>
      <w:lvlText w:val=""/>
      <w:lvlJc w:val="left"/>
    </w:lvl>
    <w:lvl w:ilvl="7" w:tplc="98D007CA">
      <w:numFmt w:val="decimal"/>
      <w:lvlText w:val=""/>
      <w:lvlJc w:val="left"/>
    </w:lvl>
    <w:lvl w:ilvl="8" w:tplc="18725646">
      <w:numFmt w:val="decimal"/>
      <w:lvlText w:val=""/>
      <w:lvlJc w:val="left"/>
    </w:lvl>
  </w:abstractNum>
  <w:abstractNum w:abstractNumId="303" w15:restartNumberingAfterBreak="0">
    <w:nsid w:val="769A091F"/>
    <w:multiLevelType w:val="hybridMultilevel"/>
    <w:tmpl w:val="472001E8"/>
    <w:lvl w:ilvl="0" w:tplc="96526ECE">
      <w:start w:val="1"/>
      <w:numFmt w:val="bullet"/>
      <w:lvlText w:val="É"/>
      <w:lvlJc w:val="left"/>
    </w:lvl>
    <w:lvl w:ilvl="1" w:tplc="40FC6080">
      <w:numFmt w:val="decimal"/>
      <w:lvlText w:val=""/>
      <w:lvlJc w:val="left"/>
    </w:lvl>
    <w:lvl w:ilvl="2" w:tplc="9EFCBC14">
      <w:numFmt w:val="decimal"/>
      <w:lvlText w:val=""/>
      <w:lvlJc w:val="left"/>
    </w:lvl>
    <w:lvl w:ilvl="3" w:tplc="D730DD30">
      <w:numFmt w:val="decimal"/>
      <w:lvlText w:val=""/>
      <w:lvlJc w:val="left"/>
    </w:lvl>
    <w:lvl w:ilvl="4" w:tplc="F4D093DC">
      <w:numFmt w:val="decimal"/>
      <w:lvlText w:val=""/>
      <w:lvlJc w:val="left"/>
    </w:lvl>
    <w:lvl w:ilvl="5" w:tplc="DD3AAE9A">
      <w:numFmt w:val="decimal"/>
      <w:lvlText w:val=""/>
      <w:lvlJc w:val="left"/>
    </w:lvl>
    <w:lvl w:ilvl="6" w:tplc="D5F6E956">
      <w:numFmt w:val="decimal"/>
      <w:lvlText w:val=""/>
      <w:lvlJc w:val="left"/>
    </w:lvl>
    <w:lvl w:ilvl="7" w:tplc="41C8FB24">
      <w:numFmt w:val="decimal"/>
      <w:lvlText w:val=""/>
      <w:lvlJc w:val="left"/>
    </w:lvl>
    <w:lvl w:ilvl="8" w:tplc="35BCCC30">
      <w:numFmt w:val="decimal"/>
      <w:lvlText w:val=""/>
      <w:lvlJc w:val="left"/>
    </w:lvl>
  </w:abstractNum>
  <w:abstractNum w:abstractNumId="304" w15:restartNumberingAfterBreak="0">
    <w:nsid w:val="775BA7C1"/>
    <w:multiLevelType w:val="hybridMultilevel"/>
    <w:tmpl w:val="AD7298A6"/>
    <w:lvl w:ilvl="0" w:tplc="B8CA9A64">
      <w:start w:val="6"/>
      <w:numFmt w:val="decimal"/>
      <w:lvlText w:val="%1"/>
      <w:lvlJc w:val="left"/>
    </w:lvl>
    <w:lvl w:ilvl="1" w:tplc="68AADD12">
      <w:numFmt w:val="decimal"/>
      <w:lvlText w:val=""/>
      <w:lvlJc w:val="left"/>
    </w:lvl>
    <w:lvl w:ilvl="2" w:tplc="7DD00496">
      <w:numFmt w:val="decimal"/>
      <w:lvlText w:val=""/>
      <w:lvlJc w:val="left"/>
    </w:lvl>
    <w:lvl w:ilvl="3" w:tplc="2CB6AA26">
      <w:numFmt w:val="decimal"/>
      <w:lvlText w:val=""/>
      <w:lvlJc w:val="left"/>
    </w:lvl>
    <w:lvl w:ilvl="4" w:tplc="213C653C">
      <w:numFmt w:val="decimal"/>
      <w:lvlText w:val=""/>
      <w:lvlJc w:val="left"/>
    </w:lvl>
    <w:lvl w:ilvl="5" w:tplc="4B28D320">
      <w:numFmt w:val="decimal"/>
      <w:lvlText w:val=""/>
      <w:lvlJc w:val="left"/>
    </w:lvl>
    <w:lvl w:ilvl="6" w:tplc="150CC6C6">
      <w:numFmt w:val="decimal"/>
      <w:lvlText w:val=""/>
      <w:lvlJc w:val="left"/>
    </w:lvl>
    <w:lvl w:ilvl="7" w:tplc="27BE280E">
      <w:numFmt w:val="decimal"/>
      <w:lvlText w:val=""/>
      <w:lvlJc w:val="left"/>
    </w:lvl>
    <w:lvl w:ilvl="8" w:tplc="2C5E7004">
      <w:numFmt w:val="decimal"/>
      <w:lvlText w:val=""/>
      <w:lvlJc w:val="left"/>
    </w:lvl>
  </w:abstractNum>
  <w:abstractNum w:abstractNumId="305" w15:restartNumberingAfterBreak="0">
    <w:nsid w:val="7775797C"/>
    <w:multiLevelType w:val="hybridMultilevel"/>
    <w:tmpl w:val="4982536C"/>
    <w:lvl w:ilvl="0" w:tplc="E872E4C4">
      <w:start w:val="1"/>
      <w:numFmt w:val="bullet"/>
      <w:lvlText w:val="5"/>
      <w:lvlJc w:val="left"/>
    </w:lvl>
    <w:lvl w:ilvl="1" w:tplc="E03AB746">
      <w:numFmt w:val="decimal"/>
      <w:lvlText w:val=""/>
      <w:lvlJc w:val="left"/>
    </w:lvl>
    <w:lvl w:ilvl="2" w:tplc="7A86F0EC">
      <w:numFmt w:val="decimal"/>
      <w:lvlText w:val=""/>
      <w:lvlJc w:val="left"/>
    </w:lvl>
    <w:lvl w:ilvl="3" w:tplc="0DC23004">
      <w:numFmt w:val="decimal"/>
      <w:lvlText w:val=""/>
      <w:lvlJc w:val="left"/>
    </w:lvl>
    <w:lvl w:ilvl="4" w:tplc="887EC55E">
      <w:numFmt w:val="decimal"/>
      <w:lvlText w:val=""/>
      <w:lvlJc w:val="left"/>
    </w:lvl>
    <w:lvl w:ilvl="5" w:tplc="2C704F6A">
      <w:numFmt w:val="decimal"/>
      <w:lvlText w:val=""/>
      <w:lvlJc w:val="left"/>
    </w:lvl>
    <w:lvl w:ilvl="6" w:tplc="FD2298B0">
      <w:numFmt w:val="decimal"/>
      <w:lvlText w:val=""/>
      <w:lvlJc w:val="left"/>
    </w:lvl>
    <w:lvl w:ilvl="7" w:tplc="04FC7856">
      <w:numFmt w:val="decimal"/>
      <w:lvlText w:val=""/>
      <w:lvlJc w:val="left"/>
    </w:lvl>
    <w:lvl w:ilvl="8" w:tplc="2060655C">
      <w:numFmt w:val="decimal"/>
      <w:lvlText w:val=""/>
      <w:lvlJc w:val="left"/>
    </w:lvl>
  </w:abstractNum>
  <w:abstractNum w:abstractNumId="306" w15:restartNumberingAfterBreak="0">
    <w:nsid w:val="777A4EAA"/>
    <w:multiLevelType w:val="hybridMultilevel"/>
    <w:tmpl w:val="164E2D8A"/>
    <w:lvl w:ilvl="0" w:tplc="8DDA69C8">
      <w:start w:val="1"/>
      <w:numFmt w:val="bullet"/>
      <w:lvlText w:val="7"/>
      <w:lvlJc w:val="left"/>
    </w:lvl>
    <w:lvl w:ilvl="1" w:tplc="8F869378">
      <w:numFmt w:val="decimal"/>
      <w:lvlText w:val=""/>
      <w:lvlJc w:val="left"/>
    </w:lvl>
    <w:lvl w:ilvl="2" w:tplc="EADC76D2">
      <w:numFmt w:val="decimal"/>
      <w:lvlText w:val=""/>
      <w:lvlJc w:val="left"/>
    </w:lvl>
    <w:lvl w:ilvl="3" w:tplc="C4323604">
      <w:numFmt w:val="decimal"/>
      <w:lvlText w:val=""/>
      <w:lvlJc w:val="left"/>
    </w:lvl>
    <w:lvl w:ilvl="4" w:tplc="99FE0BEC">
      <w:numFmt w:val="decimal"/>
      <w:lvlText w:val=""/>
      <w:lvlJc w:val="left"/>
    </w:lvl>
    <w:lvl w:ilvl="5" w:tplc="AA9008A0">
      <w:numFmt w:val="decimal"/>
      <w:lvlText w:val=""/>
      <w:lvlJc w:val="left"/>
    </w:lvl>
    <w:lvl w:ilvl="6" w:tplc="62B4135C">
      <w:numFmt w:val="decimal"/>
      <w:lvlText w:val=""/>
      <w:lvlJc w:val="left"/>
    </w:lvl>
    <w:lvl w:ilvl="7" w:tplc="22F687BE">
      <w:numFmt w:val="decimal"/>
      <w:lvlText w:val=""/>
      <w:lvlJc w:val="left"/>
    </w:lvl>
    <w:lvl w:ilvl="8" w:tplc="17E02AA8">
      <w:numFmt w:val="decimal"/>
      <w:lvlText w:val=""/>
      <w:lvlJc w:val="left"/>
    </w:lvl>
  </w:abstractNum>
  <w:abstractNum w:abstractNumId="307" w15:restartNumberingAfterBreak="0">
    <w:nsid w:val="779D8544"/>
    <w:multiLevelType w:val="hybridMultilevel"/>
    <w:tmpl w:val="D244211A"/>
    <w:lvl w:ilvl="0" w:tplc="372866AE">
      <w:start w:val="26"/>
      <w:numFmt w:val="decimal"/>
      <w:lvlText w:val="%1"/>
      <w:lvlJc w:val="left"/>
    </w:lvl>
    <w:lvl w:ilvl="1" w:tplc="94AC034A">
      <w:numFmt w:val="decimal"/>
      <w:lvlText w:val=""/>
      <w:lvlJc w:val="left"/>
    </w:lvl>
    <w:lvl w:ilvl="2" w:tplc="9F0E842E">
      <w:numFmt w:val="decimal"/>
      <w:lvlText w:val=""/>
      <w:lvlJc w:val="left"/>
    </w:lvl>
    <w:lvl w:ilvl="3" w:tplc="68CA9A9E">
      <w:numFmt w:val="decimal"/>
      <w:lvlText w:val=""/>
      <w:lvlJc w:val="left"/>
    </w:lvl>
    <w:lvl w:ilvl="4" w:tplc="3E302F4A">
      <w:numFmt w:val="decimal"/>
      <w:lvlText w:val=""/>
      <w:lvlJc w:val="left"/>
    </w:lvl>
    <w:lvl w:ilvl="5" w:tplc="89E81154">
      <w:numFmt w:val="decimal"/>
      <w:lvlText w:val=""/>
      <w:lvlJc w:val="left"/>
    </w:lvl>
    <w:lvl w:ilvl="6" w:tplc="26003F84">
      <w:numFmt w:val="decimal"/>
      <w:lvlText w:val=""/>
      <w:lvlJc w:val="left"/>
    </w:lvl>
    <w:lvl w:ilvl="7" w:tplc="390A82D6">
      <w:numFmt w:val="decimal"/>
      <w:lvlText w:val=""/>
      <w:lvlJc w:val="left"/>
    </w:lvl>
    <w:lvl w:ilvl="8" w:tplc="C7C2DDF2">
      <w:numFmt w:val="decimal"/>
      <w:lvlText w:val=""/>
      <w:lvlJc w:val="left"/>
    </w:lvl>
  </w:abstractNum>
  <w:abstractNum w:abstractNumId="308" w15:restartNumberingAfterBreak="0">
    <w:nsid w:val="77C9FD68"/>
    <w:multiLevelType w:val="hybridMultilevel"/>
    <w:tmpl w:val="9EAEF07E"/>
    <w:lvl w:ilvl="0" w:tplc="CBEA4C32">
      <w:start w:val="19"/>
      <w:numFmt w:val="decimal"/>
      <w:lvlText w:val="%1"/>
      <w:lvlJc w:val="left"/>
    </w:lvl>
    <w:lvl w:ilvl="1" w:tplc="92927E86">
      <w:numFmt w:val="decimal"/>
      <w:lvlText w:val=""/>
      <w:lvlJc w:val="left"/>
    </w:lvl>
    <w:lvl w:ilvl="2" w:tplc="3FF4CE88">
      <w:numFmt w:val="decimal"/>
      <w:lvlText w:val=""/>
      <w:lvlJc w:val="left"/>
    </w:lvl>
    <w:lvl w:ilvl="3" w:tplc="E848C5FE">
      <w:numFmt w:val="decimal"/>
      <w:lvlText w:val=""/>
      <w:lvlJc w:val="left"/>
    </w:lvl>
    <w:lvl w:ilvl="4" w:tplc="1BE2EEF6">
      <w:numFmt w:val="decimal"/>
      <w:lvlText w:val=""/>
      <w:lvlJc w:val="left"/>
    </w:lvl>
    <w:lvl w:ilvl="5" w:tplc="170A1E8E">
      <w:numFmt w:val="decimal"/>
      <w:lvlText w:val=""/>
      <w:lvlJc w:val="left"/>
    </w:lvl>
    <w:lvl w:ilvl="6" w:tplc="B38CAD60">
      <w:numFmt w:val="decimal"/>
      <w:lvlText w:val=""/>
      <w:lvlJc w:val="left"/>
    </w:lvl>
    <w:lvl w:ilvl="7" w:tplc="E2EC3ADE">
      <w:numFmt w:val="decimal"/>
      <w:lvlText w:val=""/>
      <w:lvlJc w:val="left"/>
    </w:lvl>
    <w:lvl w:ilvl="8" w:tplc="E1343494">
      <w:numFmt w:val="decimal"/>
      <w:lvlText w:val=""/>
      <w:lvlJc w:val="left"/>
    </w:lvl>
  </w:abstractNum>
  <w:abstractNum w:abstractNumId="309" w15:restartNumberingAfterBreak="0">
    <w:nsid w:val="7835626C"/>
    <w:multiLevelType w:val="hybridMultilevel"/>
    <w:tmpl w:val="C3E47F70"/>
    <w:lvl w:ilvl="0" w:tplc="71E03FF6">
      <w:start w:val="1"/>
      <w:numFmt w:val="bullet"/>
      <w:lvlText w:val="O"/>
      <w:lvlJc w:val="left"/>
    </w:lvl>
    <w:lvl w:ilvl="1" w:tplc="314ED3B6">
      <w:numFmt w:val="decimal"/>
      <w:lvlText w:val=""/>
      <w:lvlJc w:val="left"/>
    </w:lvl>
    <w:lvl w:ilvl="2" w:tplc="697E8EFC">
      <w:numFmt w:val="decimal"/>
      <w:lvlText w:val=""/>
      <w:lvlJc w:val="left"/>
    </w:lvl>
    <w:lvl w:ilvl="3" w:tplc="C46AA03A">
      <w:numFmt w:val="decimal"/>
      <w:lvlText w:val=""/>
      <w:lvlJc w:val="left"/>
    </w:lvl>
    <w:lvl w:ilvl="4" w:tplc="6F76633A">
      <w:numFmt w:val="decimal"/>
      <w:lvlText w:val=""/>
      <w:lvlJc w:val="left"/>
    </w:lvl>
    <w:lvl w:ilvl="5" w:tplc="30E4E73E">
      <w:numFmt w:val="decimal"/>
      <w:lvlText w:val=""/>
      <w:lvlJc w:val="left"/>
    </w:lvl>
    <w:lvl w:ilvl="6" w:tplc="F398A32C">
      <w:numFmt w:val="decimal"/>
      <w:lvlText w:val=""/>
      <w:lvlJc w:val="left"/>
    </w:lvl>
    <w:lvl w:ilvl="7" w:tplc="78AE50D4">
      <w:numFmt w:val="decimal"/>
      <w:lvlText w:val=""/>
      <w:lvlJc w:val="left"/>
    </w:lvl>
    <w:lvl w:ilvl="8" w:tplc="33966EDA">
      <w:numFmt w:val="decimal"/>
      <w:lvlText w:val=""/>
      <w:lvlJc w:val="left"/>
    </w:lvl>
  </w:abstractNum>
  <w:abstractNum w:abstractNumId="310" w15:restartNumberingAfterBreak="0">
    <w:nsid w:val="7934D3D4"/>
    <w:multiLevelType w:val="hybridMultilevel"/>
    <w:tmpl w:val="9640ABBA"/>
    <w:lvl w:ilvl="0" w:tplc="A25085F0">
      <w:start w:val="17"/>
      <w:numFmt w:val="decimal"/>
      <w:lvlText w:val="%1"/>
      <w:lvlJc w:val="left"/>
    </w:lvl>
    <w:lvl w:ilvl="1" w:tplc="D6B6AA62">
      <w:numFmt w:val="decimal"/>
      <w:lvlText w:val=""/>
      <w:lvlJc w:val="left"/>
    </w:lvl>
    <w:lvl w:ilvl="2" w:tplc="ECB6BA52">
      <w:numFmt w:val="decimal"/>
      <w:lvlText w:val=""/>
      <w:lvlJc w:val="left"/>
    </w:lvl>
    <w:lvl w:ilvl="3" w:tplc="6F70BBEA">
      <w:numFmt w:val="decimal"/>
      <w:lvlText w:val=""/>
      <w:lvlJc w:val="left"/>
    </w:lvl>
    <w:lvl w:ilvl="4" w:tplc="8EE8F5A2">
      <w:numFmt w:val="decimal"/>
      <w:lvlText w:val=""/>
      <w:lvlJc w:val="left"/>
    </w:lvl>
    <w:lvl w:ilvl="5" w:tplc="EB107844">
      <w:numFmt w:val="decimal"/>
      <w:lvlText w:val=""/>
      <w:lvlJc w:val="left"/>
    </w:lvl>
    <w:lvl w:ilvl="6" w:tplc="4ECA2F00">
      <w:numFmt w:val="decimal"/>
      <w:lvlText w:val=""/>
      <w:lvlJc w:val="left"/>
    </w:lvl>
    <w:lvl w:ilvl="7" w:tplc="5DBECD3E">
      <w:numFmt w:val="decimal"/>
      <w:lvlText w:val=""/>
      <w:lvlJc w:val="left"/>
    </w:lvl>
    <w:lvl w:ilvl="8" w:tplc="3C40AE12">
      <w:numFmt w:val="decimal"/>
      <w:lvlText w:val=""/>
      <w:lvlJc w:val="left"/>
    </w:lvl>
  </w:abstractNum>
  <w:abstractNum w:abstractNumId="311" w15:restartNumberingAfterBreak="0">
    <w:nsid w:val="7975E8EE"/>
    <w:multiLevelType w:val="hybridMultilevel"/>
    <w:tmpl w:val="42B8E8AA"/>
    <w:lvl w:ilvl="0" w:tplc="606474B2">
      <w:start w:val="21"/>
      <w:numFmt w:val="decimal"/>
      <w:lvlText w:val="%1"/>
      <w:lvlJc w:val="left"/>
    </w:lvl>
    <w:lvl w:ilvl="1" w:tplc="46D81D98">
      <w:numFmt w:val="decimal"/>
      <w:lvlText w:val=""/>
      <w:lvlJc w:val="left"/>
    </w:lvl>
    <w:lvl w:ilvl="2" w:tplc="C11AB130">
      <w:numFmt w:val="decimal"/>
      <w:lvlText w:val=""/>
      <w:lvlJc w:val="left"/>
    </w:lvl>
    <w:lvl w:ilvl="3" w:tplc="31FCD79C">
      <w:numFmt w:val="decimal"/>
      <w:lvlText w:val=""/>
      <w:lvlJc w:val="left"/>
    </w:lvl>
    <w:lvl w:ilvl="4" w:tplc="3BD239E6">
      <w:numFmt w:val="decimal"/>
      <w:lvlText w:val=""/>
      <w:lvlJc w:val="left"/>
    </w:lvl>
    <w:lvl w:ilvl="5" w:tplc="76980240">
      <w:numFmt w:val="decimal"/>
      <w:lvlText w:val=""/>
      <w:lvlJc w:val="left"/>
    </w:lvl>
    <w:lvl w:ilvl="6" w:tplc="90B61A48">
      <w:numFmt w:val="decimal"/>
      <w:lvlText w:val=""/>
      <w:lvlJc w:val="left"/>
    </w:lvl>
    <w:lvl w:ilvl="7" w:tplc="BE287864">
      <w:numFmt w:val="decimal"/>
      <w:lvlText w:val=""/>
      <w:lvlJc w:val="left"/>
    </w:lvl>
    <w:lvl w:ilvl="8" w:tplc="FE84BCBC">
      <w:numFmt w:val="decimal"/>
      <w:lvlText w:val=""/>
      <w:lvlJc w:val="left"/>
    </w:lvl>
  </w:abstractNum>
  <w:abstractNum w:abstractNumId="312" w15:restartNumberingAfterBreak="0">
    <w:nsid w:val="7993B662"/>
    <w:multiLevelType w:val="hybridMultilevel"/>
    <w:tmpl w:val="334EBFB0"/>
    <w:lvl w:ilvl="0" w:tplc="5498C654">
      <w:start w:val="1"/>
      <w:numFmt w:val="bullet"/>
      <w:lvlText w:val="6"/>
      <w:lvlJc w:val="left"/>
    </w:lvl>
    <w:lvl w:ilvl="1" w:tplc="FD7408DA">
      <w:numFmt w:val="decimal"/>
      <w:lvlText w:val=""/>
      <w:lvlJc w:val="left"/>
    </w:lvl>
    <w:lvl w:ilvl="2" w:tplc="D682EB2E">
      <w:numFmt w:val="decimal"/>
      <w:lvlText w:val=""/>
      <w:lvlJc w:val="left"/>
    </w:lvl>
    <w:lvl w:ilvl="3" w:tplc="D376DA0E">
      <w:numFmt w:val="decimal"/>
      <w:lvlText w:val=""/>
      <w:lvlJc w:val="left"/>
    </w:lvl>
    <w:lvl w:ilvl="4" w:tplc="F8E05A00">
      <w:numFmt w:val="decimal"/>
      <w:lvlText w:val=""/>
      <w:lvlJc w:val="left"/>
    </w:lvl>
    <w:lvl w:ilvl="5" w:tplc="46C21294">
      <w:numFmt w:val="decimal"/>
      <w:lvlText w:val=""/>
      <w:lvlJc w:val="left"/>
    </w:lvl>
    <w:lvl w:ilvl="6" w:tplc="0B54DF1E">
      <w:numFmt w:val="decimal"/>
      <w:lvlText w:val=""/>
      <w:lvlJc w:val="left"/>
    </w:lvl>
    <w:lvl w:ilvl="7" w:tplc="13BC89D4">
      <w:numFmt w:val="decimal"/>
      <w:lvlText w:val=""/>
      <w:lvlJc w:val="left"/>
    </w:lvl>
    <w:lvl w:ilvl="8" w:tplc="0EE254FA">
      <w:numFmt w:val="decimal"/>
      <w:lvlText w:val=""/>
      <w:lvlJc w:val="left"/>
    </w:lvl>
  </w:abstractNum>
  <w:abstractNum w:abstractNumId="313" w15:restartNumberingAfterBreak="0">
    <w:nsid w:val="79F0D62F"/>
    <w:multiLevelType w:val="hybridMultilevel"/>
    <w:tmpl w:val="EE4431FA"/>
    <w:lvl w:ilvl="0" w:tplc="C2B65056">
      <w:start w:val="19"/>
      <w:numFmt w:val="decimal"/>
      <w:lvlText w:val="%1"/>
      <w:lvlJc w:val="left"/>
    </w:lvl>
    <w:lvl w:ilvl="1" w:tplc="7514EA62">
      <w:numFmt w:val="decimal"/>
      <w:lvlText w:val=""/>
      <w:lvlJc w:val="left"/>
    </w:lvl>
    <w:lvl w:ilvl="2" w:tplc="7902A16E">
      <w:numFmt w:val="decimal"/>
      <w:lvlText w:val=""/>
      <w:lvlJc w:val="left"/>
    </w:lvl>
    <w:lvl w:ilvl="3" w:tplc="735E4534">
      <w:numFmt w:val="decimal"/>
      <w:lvlText w:val=""/>
      <w:lvlJc w:val="left"/>
    </w:lvl>
    <w:lvl w:ilvl="4" w:tplc="70E447B4">
      <w:numFmt w:val="decimal"/>
      <w:lvlText w:val=""/>
      <w:lvlJc w:val="left"/>
    </w:lvl>
    <w:lvl w:ilvl="5" w:tplc="27CC2458">
      <w:numFmt w:val="decimal"/>
      <w:lvlText w:val=""/>
      <w:lvlJc w:val="left"/>
    </w:lvl>
    <w:lvl w:ilvl="6" w:tplc="CD5AAE94">
      <w:numFmt w:val="decimal"/>
      <w:lvlText w:val=""/>
      <w:lvlJc w:val="left"/>
    </w:lvl>
    <w:lvl w:ilvl="7" w:tplc="E1A639EE">
      <w:numFmt w:val="decimal"/>
      <w:lvlText w:val=""/>
      <w:lvlJc w:val="left"/>
    </w:lvl>
    <w:lvl w:ilvl="8" w:tplc="E13E8484">
      <w:numFmt w:val="decimal"/>
      <w:lvlText w:val=""/>
      <w:lvlJc w:val="left"/>
    </w:lvl>
  </w:abstractNum>
  <w:abstractNum w:abstractNumId="314" w15:restartNumberingAfterBreak="0">
    <w:nsid w:val="7B541FAB"/>
    <w:multiLevelType w:val="hybridMultilevel"/>
    <w:tmpl w:val="D9147160"/>
    <w:lvl w:ilvl="0" w:tplc="F9F4C9B2">
      <w:start w:val="1"/>
      <w:numFmt w:val="bullet"/>
      <w:lvlText w:val="6"/>
      <w:lvlJc w:val="left"/>
    </w:lvl>
    <w:lvl w:ilvl="1" w:tplc="43822264">
      <w:numFmt w:val="decimal"/>
      <w:lvlText w:val=""/>
      <w:lvlJc w:val="left"/>
    </w:lvl>
    <w:lvl w:ilvl="2" w:tplc="BF54898E">
      <w:numFmt w:val="decimal"/>
      <w:lvlText w:val=""/>
      <w:lvlJc w:val="left"/>
    </w:lvl>
    <w:lvl w:ilvl="3" w:tplc="B43CD362">
      <w:numFmt w:val="decimal"/>
      <w:lvlText w:val=""/>
      <w:lvlJc w:val="left"/>
    </w:lvl>
    <w:lvl w:ilvl="4" w:tplc="E5987BCA">
      <w:numFmt w:val="decimal"/>
      <w:lvlText w:val=""/>
      <w:lvlJc w:val="left"/>
    </w:lvl>
    <w:lvl w:ilvl="5" w:tplc="63AA055E">
      <w:numFmt w:val="decimal"/>
      <w:lvlText w:val=""/>
      <w:lvlJc w:val="left"/>
    </w:lvl>
    <w:lvl w:ilvl="6" w:tplc="645E01E2">
      <w:numFmt w:val="decimal"/>
      <w:lvlText w:val=""/>
      <w:lvlJc w:val="left"/>
    </w:lvl>
    <w:lvl w:ilvl="7" w:tplc="924635FE">
      <w:numFmt w:val="decimal"/>
      <w:lvlText w:val=""/>
      <w:lvlJc w:val="left"/>
    </w:lvl>
    <w:lvl w:ilvl="8" w:tplc="CBA29BDE">
      <w:numFmt w:val="decimal"/>
      <w:lvlText w:val=""/>
      <w:lvlJc w:val="left"/>
    </w:lvl>
  </w:abstractNum>
  <w:abstractNum w:abstractNumId="315" w15:restartNumberingAfterBreak="0">
    <w:nsid w:val="7B9B743C"/>
    <w:multiLevelType w:val="hybridMultilevel"/>
    <w:tmpl w:val="B8B691C0"/>
    <w:lvl w:ilvl="0" w:tplc="F40891EA">
      <w:start w:val="1"/>
      <w:numFmt w:val="bullet"/>
      <w:lvlText w:val="5"/>
      <w:lvlJc w:val="left"/>
    </w:lvl>
    <w:lvl w:ilvl="1" w:tplc="2D461B7C">
      <w:numFmt w:val="decimal"/>
      <w:lvlText w:val=""/>
      <w:lvlJc w:val="left"/>
    </w:lvl>
    <w:lvl w:ilvl="2" w:tplc="A71697DC">
      <w:numFmt w:val="decimal"/>
      <w:lvlText w:val=""/>
      <w:lvlJc w:val="left"/>
    </w:lvl>
    <w:lvl w:ilvl="3" w:tplc="3FB676AA">
      <w:numFmt w:val="decimal"/>
      <w:lvlText w:val=""/>
      <w:lvlJc w:val="left"/>
    </w:lvl>
    <w:lvl w:ilvl="4" w:tplc="BD48F2D4">
      <w:numFmt w:val="decimal"/>
      <w:lvlText w:val=""/>
      <w:lvlJc w:val="left"/>
    </w:lvl>
    <w:lvl w:ilvl="5" w:tplc="51C41CD6">
      <w:numFmt w:val="decimal"/>
      <w:lvlText w:val=""/>
      <w:lvlJc w:val="left"/>
    </w:lvl>
    <w:lvl w:ilvl="6" w:tplc="A1D2A602">
      <w:numFmt w:val="decimal"/>
      <w:lvlText w:val=""/>
      <w:lvlJc w:val="left"/>
    </w:lvl>
    <w:lvl w:ilvl="7" w:tplc="43AC8FA4">
      <w:numFmt w:val="decimal"/>
      <w:lvlText w:val=""/>
      <w:lvlJc w:val="left"/>
    </w:lvl>
    <w:lvl w:ilvl="8" w:tplc="09D69870">
      <w:numFmt w:val="decimal"/>
      <w:lvlText w:val=""/>
      <w:lvlJc w:val="left"/>
    </w:lvl>
  </w:abstractNum>
  <w:abstractNum w:abstractNumId="316" w15:restartNumberingAfterBreak="0">
    <w:nsid w:val="7BCFBAFC"/>
    <w:multiLevelType w:val="hybridMultilevel"/>
    <w:tmpl w:val="30940D3E"/>
    <w:lvl w:ilvl="0" w:tplc="44F4B612">
      <w:start w:val="1"/>
      <w:numFmt w:val="bullet"/>
      <w:lvlText w:val="…"/>
      <w:lvlJc w:val="left"/>
    </w:lvl>
    <w:lvl w:ilvl="1" w:tplc="46B29116">
      <w:numFmt w:val="decimal"/>
      <w:lvlText w:val=""/>
      <w:lvlJc w:val="left"/>
    </w:lvl>
    <w:lvl w:ilvl="2" w:tplc="671E61D4">
      <w:numFmt w:val="decimal"/>
      <w:lvlText w:val=""/>
      <w:lvlJc w:val="left"/>
    </w:lvl>
    <w:lvl w:ilvl="3" w:tplc="73261C18">
      <w:numFmt w:val="decimal"/>
      <w:lvlText w:val=""/>
      <w:lvlJc w:val="left"/>
    </w:lvl>
    <w:lvl w:ilvl="4" w:tplc="4A4C9D6A">
      <w:numFmt w:val="decimal"/>
      <w:lvlText w:val=""/>
      <w:lvlJc w:val="left"/>
    </w:lvl>
    <w:lvl w:ilvl="5" w:tplc="98D80EAE">
      <w:numFmt w:val="decimal"/>
      <w:lvlText w:val=""/>
      <w:lvlJc w:val="left"/>
    </w:lvl>
    <w:lvl w:ilvl="6" w:tplc="AAE22F9C">
      <w:numFmt w:val="decimal"/>
      <w:lvlText w:val=""/>
      <w:lvlJc w:val="left"/>
    </w:lvl>
    <w:lvl w:ilvl="7" w:tplc="E70E9F5C">
      <w:numFmt w:val="decimal"/>
      <w:lvlText w:val=""/>
      <w:lvlJc w:val="left"/>
    </w:lvl>
    <w:lvl w:ilvl="8" w:tplc="19308802">
      <w:numFmt w:val="decimal"/>
      <w:lvlText w:val=""/>
      <w:lvlJc w:val="left"/>
    </w:lvl>
  </w:abstractNum>
  <w:abstractNum w:abstractNumId="317" w15:restartNumberingAfterBreak="0">
    <w:nsid w:val="7E0F6384"/>
    <w:multiLevelType w:val="hybridMultilevel"/>
    <w:tmpl w:val="63369094"/>
    <w:lvl w:ilvl="0" w:tplc="14649544">
      <w:start w:val="27"/>
      <w:numFmt w:val="decimal"/>
      <w:lvlText w:val="%1"/>
      <w:lvlJc w:val="left"/>
    </w:lvl>
    <w:lvl w:ilvl="1" w:tplc="C11CCDC8">
      <w:numFmt w:val="decimal"/>
      <w:lvlText w:val=""/>
      <w:lvlJc w:val="left"/>
    </w:lvl>
    <w:lvl w:ilvl="2" w:tplc="F8C42FF2">
      <w:numFmt w:val="decimal"/>
      <w:lvlText w:val=""/>
      <w:lvlJc w:val="left"/>
    </w:lvl>
    <w:lvl w:ilvl="3" w:tplc="CC92B6B4">
      <w:numFmt w:val="decimal"/>
      <w:lvlText w:val=""/>
      <w:lvlJc w:val="left"/>
    </w:lvl>
    <w:lvl w:ilvl="4" w:tplc="A81E04F6">
      <w:numFmt w:val="decimal"/>
      <w:lvlText w:val=""/>
      <w:lvlJc w:val="left"/>
    </w:lvl>
    <w:lvl w:ilvl="5" w:tplc="BD0AB62C">
      <w:numFmt w:val="decimal"/>
      <w:lvlText w:val=""/>
      <w:lvlJc w:val="left"/>
    </w:lvl>
    <w:lvl w:ilvl="6" w:tplc="5EDA267A">
      <w:numFmt w:val="decimal"/>
      <w:lvlText w:val=""/>
      <w:lvlJc w:val="left"/>
    </w:lvl>
    <w:lvl w:ilvl="7" w:tplc="6C463854">
      <w:numFmt w:val="decimal"/>
      <w:lvlText w:val=""/>
      <w:lvlJc w:val="left"/>
    </w:lvl>
    <w:lvl w:ilvl="8" w:tplc="8200B80A">
      <w:numFmt w:val="decimal"/>
      <w:lvlText w:val=""/>
      <w:lvlJc w:val="left"/>
    </w:lvl>
  </w:abstractNum>
  <w:abstractNum w:abstractNumId="318" w15:restartNumberingAfterBreak="0">
    <w:nsid w:val="7E448DE9"/>
    <w:multiLevelType w:val="hybridMultilevel"/>
    <w:tmpl w:val="12BAABAC"/>
    <w:lvl w:ilvl="0" w:tplc="8220A938">
      <w:start w:val="1"/>
      <w:numFmt w:val="bullet"/>
      <w:lvlText w:val="e"/>
      <w:lvlJc w:val="left"/>
    </w:lvl>
    <w:lvl w:ilvl="1" w:tplc="65F49CC2">
      <w:numFmt w:val="decimal"/>
      <w:lvlText w:val=""/>
      <w:lvlJc w:val="left"/>
    </w:lvl>
    <w:lvl w:ilvl="2" w:tplc="2430A3E4">
      <w:numFmt w:val="decimal"/>
      <w:lvlText w:val=""/>
      <w:lvlJc w:val="left"/>
    </w:lvl>
    <w:lvl w:ilvl="3" w:tplc="DA428DAA">
      <w:numFmt w:val="decimal"/>
      <w:lvlText w:val=""/>
      <w:lvlJc w:val="left"/>
    </w:lvl>
    <w:lvl w:ilvl="4" w:tplc="13FE39D0">
      <w:numFmt w:val="decimal"/>
      <w:lvlText w:val=""/>
      <w:lvlJc w:val="left"/>
    </w:lvl>
    <w:lvl w:ilvl="5" w:tplc="58DC5CD0">
      <w:numFmt w:val="decimal"/>
      <w:lvlText w:val=""/>
      <w:lvlJc w:val="left"/>
    </w:lvl>
    <w:lvl w:ilvl="6" w:tplc="F5B49E58">
      <w:numFmt w:val="decimal"/>
      <w:lvlText w:val=""/>
      <w:lvlJc w:val="left"/>
    </w:lvl>
    <w:lvl w:ilvl="7" w:tplc="FF22474C">
      <w:numFmt w:val="decimal"/>
      <w:lvlText w:val=""/>
      <w:lvlJc w:val="left"/>
    </w:lvl>
    <w:lvl w:ilvl="8" w:tplc="90EC311C">
      <w:numFmt w:val="decimal"/>
      <w:lvlText w:val=""/>
      <w:lvlJc w:val="left"/>
    </w:lvl>
  </w:abstractNum>
  <w:abstractNum w:abstractNumId="319" w15:restartNumberingAfterBreak="0">
    <w:nsid w:val="7F618FCD"/>
    <w:multiLevelType w:val="hybridMultilevel"/>
    <w:tmpl w:val="FF8E72CC"/>
    <w:lvl w:ilvl="0" w:tplc="9AECC2F6">
      <w:start w:val="1"/>
      <w:numFmt w:val="bullet"/>
      <w:lvlText w:val="1"/>
      <w:lvlJc w:val="left"/>
    </w:lvl>
    <w:lvl w:ilvl="1" w:tplc="D812DD16">
      <w:numFmt w:val="decimal"/>
      <w:lvlText w:val=""/>
      <w:lvlJc w:val="left"/>
    </w:lvl>
    <w:lvl w:ilvl="2" w:tplc="2D9AD460">
      <w:numFmt w:val="decimal"/>
      <w:lvlText w:val=""/>
      <w:lvlJc w:val="left"/>
    </w:lvl>
    <w:lvl w:ilvl="3" w:tplc="E434278C">
      <w:numFmt w:val="decimal"/>
      <w:lvlText w:val=""/>
      <w:lvlJc w:val="left"/>
    </w:lvl>
    <w:lvl w:ilvl="4" w:tplc="80E42908">
      <w:numFmt w:val="decimal"/>
      <w:lvlText w:val=""/>
      <w:lvlJc w:val="left"/>
    </w:lvl>
    <w:lvl w:ilvl="5" w:tplc="7160CAE8">
      <w:numFmt w:val="decimal"/>
      <w:lvlText w:val=""/>
      <w:lvlJc w:val="left"/>
    </w:lvl>
    <w:lvl w:ilvl="6" w:tplc="B888D9C2">
      <w:numFmt w:val="decimal"/>
      <w:lvlText w:val=""/>
      <w:lvlJc w:val="left"/>
    </w:lvl>
    <w:lvl w:ilvl="7" w:tplc="5F64FFEA">
      <w:numFmt w:val="decimal"/>
      <w:lvlText w:val=""/>
      <w:lvlJc w:val="left"/>
    </w:lvl>
    <w:lvl w:ilvl="8" w:tplc="68EA651A">
      <w:numFmt w:val="decimal"/>
      <w:lvlText w:val=""/>
      <w:lvlJc w:val="left"/>
    </w:lvl>
  </w:abstractNum>
  <w:abstractNum w:abstractNumId="320" w15:restartNumberingAfterBreak="0">
    <w:nsid w:val="7F65FD16"/>
    <w:multiLevelType w:val="hybridMultilevel"/>
    <w:tmpl w:val="23D27DAE"/>
    <w:lvl w:ilvl="0" w:tplc="20C2FC6E">
      <w:start w:val="18"/>
      <w:numFmt w:val="decimal"/>
      <w:lvlText w:val="%1"/>
      <w:lvlJc w:val="left"/>
    </w:lvl>
    <w:lvl w:ilvl="1" w:tplc="BC4AE72A">
      <w:numFmt w:val="decimal"/>
      <w:lvlText w:val=""/>
      <w:lvlJc w:val="left"/>
    </w:lvl>
    <w:lvl w:ilvl="2" w:tplc="E50EE8B6">
      <w:numFmt w:val="decimal"/>
      <w:lvlText w:val=""/>
      <w:lvlJc w:val="left"/>
    </w:lvl>
    <w:lvl w:ilvl="3" w:tplc="362CB59A">
      <w:numFmt w:val="decimal"/>
      <w:lvlText w:val=""/>
      <w:lvlJc w:val="left"/>
    </w:lvl>
    <w:lvl w:ilvl="4" w:tplc="5ECAF6DE">
      <w:numFmt w:val="decimal"/>
      <w:lvlText w:val=""/>
      <w:lvlJc w:val="left"/>
    </w:lvl>
    <w:lvl w:ilvl="5" w:tplc="421A42D0">
      <w:numFmt w:val="decimal"/>
      <w:lvlText w:val=""/>
      <w:lvlJc w:val="left"/>
    </w:lvl>
    <w:lvl w:ilvl="6" w:tplc="A2727A2E">
      <w:numFmt w:val="decimal"/>
      <w:lvlText w:val=""/>
      <w:lvlJc w:val="left"/>
    </w:lvl>
    <w:lvl w:ilvl="7" w:tplc="D1BEE762">
      <w:numFmt w:val="decimal"/>
      <w:lvlText w:val=""/>
      <w:lvlJc w:val="left"/>
    </w:lvl>
    <w:lvl w:ilvl="8" w:tplc="5026567E">
      <w:numFmt w:val="decimal"/>
      <w:lvlText w:val=""/>
      <w:lvlJc w:val="left"/>
    </w:lvl>
  </w:abstractNum>
  <w:num w:numId="1">
    <w:abstractNumId w:val="274"/>
  </w:num>
  <w:num w:numId="2">
    <w:abstractNumId w:val="267"/>
  </w:num>
  <w:num w:numId="3">
    <w:abstractNumId w:val="146"/>
  </w:num>
  <w:num w:numId="4">
    <w:abstractNumId w:val="96"/>
  </w:num>
  <w:num w:numId="5">
    <w:abstractNumId w:val="113"/>
  </w:num>
  <w:num w:numId="6">
    <w:abstractNumId w:val="217"/>
  </w:num>
  <w:num w:numId="7">
    <w:abstractNumId w:val="187"/>
  </w:num>
  <w:num w:numId="8">
    <w:abstractNumId w:val="75"/>
  </w:num>
  <w:num w:numId="9">
    <w:abstractNumId w:val="37"/>
  </w:num>
  <w:num w:numId="10">
    <w:abstractNumId w:val="19"/>
  </w:num>
  <w:num w:numId="11">
    <w:abstractNumId w:val="25"/>
  </w:num>
  <w:num w:numId="12">
    <w:abstractNumId w:val="209"/>
  </w:num>
  <w:num w:numId="13">
    <w:abstractNumId w:val="105"/>
  </w:num>
  <w:num w:numId="14">
    <w:abstractNumId w:val="80"/>
  </w:num>
  <w:num w:numId="15">
    <w:abstractNumId w:val="93"/>
  </w:num>
  <w:num w:numId="16">
    <w:abstractNumId w:val="21"/>
  </w:num>
  <w:num w:numId="17">
    <w:abstractNumId w:val="123"/>
  </w:num>
  <w:num w:numId="18">
    <w:abstractNumId w:val="307"/>
  </w:num>
  <w:num w:numId="19">
    <w:abstractNumId w:val="174"/>
  </w:num>
  <w:num w:numId="20">
    <w:abstractNumId w:val="78"/>
  </w:num>
  <w:num w:numId="21">
    <w:abstractNumId w:val="216"/>
  </w:num>
  <w:num w:numId="22">
    <w:abstractNumId w:val="245"/>
  </w:num>
  <w:num w:numId="23">
    <w:abstractNumId w:val="142"/>
  </w:num>
  <w:num w:numId="24">
    <w:abstractNumId w:val="42"/>
  </w:num>
  <w:num w:numId="25">
    <w:abstractNumId w:val="288"/>
  </w:num>
  <w:num w:numId="26">
    <w:abstractNumId w:val="196"/>
  </w:num>
  <w:num w:numId="27">
    <w:abstractNumId w:val="150"/>
  </w:num>
  <w:num w:numId="28">
    <w:abstractNumId w:val="58"/>
  </w:num>
  <w:num w:numId="29">
    <w:abstractNumId w:val="165"/>
  </w:num>
  <w:num w:numId="30">
    <w:abstractNumId w:val="122"/>
  </w:num>
  <w:num w:numId="31">
    <w:abstractNumId w:val="271"/>
  </w:num>
  <w:num w:numId="32">
    <w:abstractNumId w:val="114"/>
  </w:num>
  <w:num w:numId="33">
    <w:abstractNumId w:val="71"/>
  </w:num>
  <w:num w:numId="34">
    <w:abstractNumId w:val="92"/>
  </w:num>
  <w:num w:numId="35">
    <w:abstractNumId w:val="238"/>
  </w:num>
  <w:num w:numId="36">
    <w:abstractNumId w:val="202"/>
  </w:num>
  <w:num w:numId="37">
    <w:abstractNumId w:val="317"/>
  </w:num>
  <w:num w:numId="38">
    <w:abstractNumId w:val="97"/>
  </w:num>
  <w:num w:numId="39">
    <w:abstractNumId w:val="293"/>
  </w:num>
  <w:num w:numId="40">
    <w:abstractNumId w:val="34"/>
  </w:num>
  <w:num w:numId="41">
    <w:abstractNumId w:val="119"/>
  </w:num>
  <w:num w:numId="42">
    <w:abstractNumId w:val="1"/>
  </w:num>
  <w:num w:numId="43">
    <w:abstractNumId w:val="255"/>
  </w:num>
  <w:num w:numId="44">
    <w:abstractNumId w:val="249"/>
  </w:num>
  <w:num w:numId="45">
    <w:abstractNumId w:val="82"/>
  </w:num>
  <w:num w:numId="46">
    <w:abstractNumId w:val="29"/>
  </w:num>
  <w:num w:numId="47">
    <w:abstractNumId w:val="281"/>
  </w:num>
  <w:num w:numId="48">
    <w:abstractNumId w:val="237"/>
  </w:num>
  <w:num w:numId="49">
    <w:abstractNumId w:val="318"/>
  </w:num>
  <w:num w:numId="50">
    <w:abstractNumId w:val="232"/>
  </w:num>
  <w:num w:numId="51">
    <w:abstractNumId w:val="60"/>
  </w:num>
  <w:num w:numId="52">
    <w:abstractNumId w:val="135"/>
  </w:num>
  <w:num w:numId="53">
    <w:abstractNumId w:val="279"/>
  </w:num>
  <w:num w:numId="54">
    <w:abstractNumId w:val="22"/>
  </w:num>
  <w:num w:numId="55">
    <w:abstractNumId w:val="24"/>
  </w:num>
  <w:num w:numId="56">
    <w:abstractNumId w:val="110"/>
  </w:num>
  <w:num w:numId="57">
    <w:abstractNumId w:val="83"/>
  </w:num>
  <w:num w:numId="58">
    <w:abstractNumId w:val="214"/>
  </w:num>
  <w:num w:numId="59">
    <w:abstractNumId w:val="261"/>
  </w:num>
  <w:num w:numId="60">
    <w:abstractNumId w:val="33"/>
  </w:num>
  <w:num w:numId="61">
    <w:abstractNumId w:val="13"/>
  </w:num>
  <w:num w:numId="62">
    <w:abstractNumId w:val="14"/>
  </w:num>
  <w:num w:numId="63">
    <w:abstractNumId w:val="130"/>
  </w:num>
  <w:num w:numId="64">
    <w:abstractNumId w:val="253"/>
  </w:num>
  <w:num w:numId="65">
    <w:abstractNumId w:val="227"/>
  </w:num>
  <w:num w:numId="66">
    <w:abstractNumId w:val="126"/>
  </w:num>
  <w:num w:numId="67">
    <w:abstractNumId w:val="30"/>
  </w:num>
  <w:num w:numId="68">
    <w:abstractNumId w:val="176"/>
  </w:num>
  <w:num w:numId="69">
    <w:abstractNumId w:val="171"/>
  </w:num>
  <w:num w:numId="70">
    <w:abstractNumId w:val="154"/>
  </w:num>
  <w:num w:numId="71">
    <w:abstractNumId w:val="179"/>
  </w:num>
  <w:num w:numId="72">
    <w:abstractNumId w:val="103"/>
  </w:num>
  <w:num w:numId="73">
    <w:abstractNumId w:val="84"/>
  </w:num>
  <w:num w:numId="74">
    <w:abstractNumId w:val="292"/>
  </w:num>
  <w:num w:numId="75">
    <w:abstractNumId w:val="137"/>
  </w:num>
  <w:num w:numId="76">
    <w:abstractNumId w:val="45"/>
  </w:num>
  <w:num w:numId="77">
    <w:abstractNumId w:val="188"/>
  </w:num>
  <w:num w:numId="78">
    <w:abstractNumId w:val="153"/>
  </w:num>
  <w:num w:numId="79">
    <w:abstractNumId w:val="192"/>
  </w:num>
  <w:num w:numId="80">
    <w:abstractNumId w:val="180"/>
  </w:num>
  <w:num w:numId="81">
    <w:abstractNumId w:val="69"/>
  </w:num>
  <w:num w:numId="82">
    <w:abstractNumId w:val="270"/>
  </w:num>
  <w:num w:numId="83">
    <w:abstractNumId w:val="18"/>
  </w:num>
  <w:num w:numId="84">
    <w:abstractNumId w:val="23"/>
  </w:num>
  <w:num w:numId="85">
    <w:abstractNumId w:val="301"/>
  </w:num>
  <w:num w:numId="86">
    <w:abstractNumId w:val="44"/>
  </w:num>
  <w:num w:numId="87">
    <w:abstractNumId w:val="141"/>
  </w:num>
  <w:num w:numId="88">
    <w:abstractNumId w:val="65"/>
  </w:num>
  <w:num w:numId="89">
    <w:abstractNumId w:val="268"/>
  </w:num>
  <w:num w:numId="90">
    <w:abstractNumId w:val="81"/>
  </w:num>
  <w:num w:numId="91">
    <w:abstractNumId w:val="101"/>
  </w:num>
  <w:num w:numId="92">
    <w:abstractNumId w:val="285"/>
  </w:num>
  <w:num w:numId="93">
    <w:abstractNumId w:val="100"/>
  </w:num>
  <w:num w:numId="94">
    <w:abstractNumId w:val="266"/>
  </w:num>
  <w:num w:numId="95">
    <w:abstractNumId w:val="218"/>
  </w:num>
  <w:num w:numId="96">
    <w:abstractNumId w:val="11"/>
  </w:num>
  <w:num w:numId="97">
    <w:abstractNumId w:val="73"/>
  </w:num>
  <w:num w:numId="98">
    <w:abstractNumId w:val="251"/>
  </w:num>
  <w:num w:numId="99">
    <w:abstractNumId w:val="197"/>
  </w:num>
  <w:num w:numId="100">
    <w:abstractNumId w:val="273"/>
  </w:num>
  <w:num w:numId="101">
    <w:abstractNumId w:val="87"/>
  </w:num>
  <w:num w:numId="102">
    <w:abstractNumId w:val="63"/>
  </w:num>
  <w:num w:numId="103">
    <w:abstractNumId w:val="55"/>
  </w:num>
  <w:num w:numId="104">
    <w:abstractNumId w:val="190"/>
  </w:num>
  <w:num w:numId="105">
    <w:abstractNumId w:val="26"/>
  </w:num>
  <w:num w:numId="106">
    <w:abstractNumId w:val="221"/>
  </w:num>
  <w:num w:numId="107">
    <w:abstractNumId w:val="254"/>
  </w:num>
  <w:num w:numId="108">
    <w:abstractNumId w:val="236"/>
  </w:num>
  <w:num w:numId="109">
    <w:abstractNumId w:val="57"/>
  </w:num>
  <w:num w:numId="110">
    <w:abstractNumId w:val="116"/>
  </w:num>
  <w:num w:numId="111">
    <w:abstractNumId w:val="90"/>
  </w:num>
  <w:num w:numId="112">
    <w:abstractNumId w:val="124"/>
  </w:num>
  <w:num w:numId="113">
    <w:abstractNumId w:val="67"/>
  </w:num>
  <w:num w:numId="114">
    <w:abstractNumId w:val="112"/>
  </w:num>
  <w:num w:numId="115">
    <w:abstractNumId w:val="155"/>
  </w:num>
  <w:num w:numId="116">
    <w:abstractNumId w:val="39"/>
  </w:num>
  <w:num w:numId="117">
    <w:abstractNumId w:val="164"/>
  </w:num>
  <w:num w:numId="118">
    <w:abstractNumId w:val="6"/>
  </w:num>
  <w:num w:numId="119">
    <w:abstractNumId w:val="108"/>
  </w:num>
  <w:num w:numId="120">
    <w:abstractNumId w:val="109"/>
  </w:num>
  <w:num w:numId="121">
    <w:abstractNumId w:val="86"/>
  </w:num>
  <w:num w:numId="122">
    <w:abstractNumId w:val="239"/>
  </w:num>
  <w:num w:numId="123">
    <w:abstractNumId w:val="76"/>
  </w:num>
  <w:num w:numId="124">
    <w:abstractNumId w:val="210"/>
  </w:num>
  <w:num w:numId="125">
    <w:abstractNumId w:val="161"/>
  </w:num>
  <w:num w:numId="126">
    <w:abstractNumId w:val="298"/>
  </w:num>
  <w:num w:numId="127">
    <w:abstractNumId w:val="226"/>
  </w:num>
  <w:num w:numId="128">
    <w:abstractNumId w:val="262"/>
  </w:num>
  <w:num w:numId="129">
    <w:abstractNumId w:val="228"/>
  </w:num>
  <w:num w:numId="130">
    <w:abstractNumId w:val="88"/>
  </w:num>
  <w:num w:numId="131">
    <w:abstractNumId w:val="207"/>
  </w:num>
  <w:num w:numId="132">
    <w:abstractNumId w:val="3"/>
  </w:num>
  <w:num w:numId="133">
    <w:abstractNumId w:val="156"/>
  </w:num>
  <w:num w:numId="134">
    <w:abstractNumId w:val="275"/>
  </w:num>
  <w:num w:numId="135">
    <w:abstractNumId w:val="191"/>
  </w:num>
  <w:num w:numId="136">
    <w:abstractNumId w:val="205"/>
  </w:num>
  <w:num w:numId="137">
    <w:abstractNumId w:val="152"/>
  </w:num>
  <w:num w:numId="138">
    <w:abstractNumId w:val="104"/>
  </w:num>
  <w:num w:numId="139">
    <w:abstractNumId w:val="235"/>
  </w:num>
  <w:num w:numId="140">
    <w:abstractNumId w:val="260"/>
  </w:num>
  <w:num w:numId="141">
    <w:abstractNumId w:val="224"/>
  </w:num>
  <w:num w:numId="142">
    <w:abstractNumId w:val="38"/>
  </w:num>
  <w:num w:numId="143">
    <w:abstractNumId w:val="9"/>
  </w:num>
  <w:num w:numId="144">
    <w:abstractNumId w:val="17"/>
  </w:num>
  <w:num w:numId="145">
    <w:abstractNumId w:val="225"/>
  </w:num>
  <w:num w:numId="146">
    <w:abstractNumId w:val="52"/>
  </w:num>
  <w:num w:numId="147">
    <w:abstractNumId w:val="193"/>
  </w:num>
  <w:num w:numId="148">
    <w:abstractNumId w:val="229"/>
  </w:num>
  <w:num w:numId="149">
    <w:abstractNumId w:val="169"/>
  </w:num>
  <w:num w:numId="150">
    <w:abstractNumId w:val="0"/>
  </w:num>
  <w:num w:numId="151">
    <w:abstractNumId w:val="2"/>
  </w:num>
  <w:num w:numId="152">
    <w:abstractNumId w:val="85"/>
  </w:num>
  <w:num w:numId="153">
    <w:abstractNumId w:val="213"/>
  </w:num>
  <w:num w:numId="154">
    <w:abstractNumId w:val="277"/>
  </w:num>
  <w:num w:numId="155">
    <w:abstractNumId w:val="48"/>
  </w:num>
  <w:num w:numId="156">
    <w:abstractNumId w:val="98"/>
  </w:num>
  <w:num w:numId="157">
    <w:abstractNumId w:val="220"/>
  </w:num>
  <w:num w:numId="158">
    <w:abstractNumId w:val="286"/>
  </w:num>
  <w:num w:numId="159">
    <w:abstractNumId w:val="211"/>
  </w:num>
  <w:num w:numId="160">
    <w:abstractNumId w:val="89"/>
  </w:num>
  <w:num w:numId="161">
    <w:abstractNumId w:val="290"/>
  </w:num>
  <w:num w:numId="162">
    <w:abstractNumId w:val="51"/>
  </w:num>
  <w:num w:numId="163">
    <w:abstractNumId w:val="41"/>
  </w:num>
  <w:num w:numId="164">
    <w:abstractNumId w:val="147"/>
  </w:num>
  <w:num w:numId="165">
    <w:abstractNumId w:val="269"/>
  </w:num>
  <w:num w:numId="166">
    <w:abstractNumId w:val="222"/>
  </w:num>
  <w:num w:numId="167">
    <w:abstractNumId w:val="296"/>
  </w:num>
  <w:num w:numId="168">
    <w:abstractNumId w:val="54"/>
  </w:num>
  <w:num w:numId="169">
    <w:abstractNumId w:val="115"/>
  </w:num>
  <w:num w:numId="170">
    <w:abstractNumId w:val="231"/>
  </w:num>
  <w:num w:numId="171">
    <w:abstractNumId w:val="282"/>
  </w:num>
  <w:num w:numId="172">
    <w:abstractNumId w:val="159"/>
  </w:num>
  <w:num w:numId="173">
    <w:abstractNumId w:val="241"/>
  </w:num>
  <w:num w:numId="174">
    <w:abstractNumId w:val="304"/>
  </w:num>
  <w:num w:numId="175">
    <w:abstractNumId w:val="68"/>
  </w:num>
  <w:num w:numId="176">
    <w:abstractNumId w:val="303"/>
  </w:num>
  <w:num w:numId="177">
    <w:abstractNumId w:val="160"/>
  </w:num>
  <w:num w:numId="178">
    <w:abstractNumId w:val="306"/>
  </w:num>
  <w:num w:numId="179">
    <w:abstractNumId w:val="145"/>
  </w:num>
  <w:num w:numId="180">
    <w:abstractNumId w:val="162"/>
  </w:num>
  <w:num w:numId="181">
    <w:abstractNumId w:val="309"/>
  </w:num>
  <w:num w:numId="182">
    <w:abstractNumId w:val="259"/>
  </w:num>
  <w:num w:numId="183">
    <w:abstractNumId w:val="264"/>
  </w:num>
  <w:num w:numId="184">
    <w:abstractNumId w:val="178"/>
  </w:num>
  <w:num w:numId="185">
    <w:abstractNumId w:val="215"/>
  </w:num>
  <w:num w:numId="186">
    <w:abstractNumId w:val="320"/>
  </w:num>
  <w:num w:numId="187">
    <w:abstractNumId w:val="308"/>
  </w:num>
  <w:num w:numId="188">
    <w:abstractNumId w:val="91"/>
  </w:num>
  <w:num w:numId="189">
    <w:abstractNumId w:val="284"/>
  </w:num>
  <w:num w:numId="190">
    <w:abstractNumId w:val="175"/>
  </w:num>
  <w:num w:numId="191">
    <w:abstractNumId w:val="201"/>
  </w:num>
  <w:num w:numId="192">
    <w:abstractNumId w:val="243"/>
  </w:num>
  <w:num w:numId="193">
    <w:abstractNumId w:val="250"/>
  </w:num>
  <w:num w:numId="194">
    <w:abstractNumId w:val="256"/>
  </w:num>
  <w:num w:numId="195">
    <w:abstractNumId w:val="77"/>
  </w:num>
  <w:num w:numId="196">
    <w:abstractNumId w:val="185"/>
  </w:num>
  <w:num w:numId="197">
    <w:abstractNumId w:val="134"/>
  </w:num>
  <w:num w:numId="198">
    <w:abstractNumId w:val="43"/>
  </w:num>
  <w:num w:numId="199">
    <w:abstractNumId w:val="258"/>
  </w:num>
  <w:num w:numId="200">
    <w:abstractNumId w:val="278"/>
  </w:num>
  <w:num w:numId="201">
    <w:abstractNumId w:val="283"/>
  </w:num>
  <w:num w:numId="202">
    <w:abstractNumId w:val="219"/>
  </w:num>
  <w:num w:numId="203">
    <w:abstractNumId w:val="120"/>
  </w:num>
  <w:num w:numId="204">
    <w:abstractNumId w:val="189"/>
  </w:num>
  <w:num w:numId="205">
    <w:abstractNumId w:val="182"/>
  </w:num>
  <w:num w:numId="206">
    <w:abstractNumId w:val="206"/>
  </w:num>
  <w:num w:numId="207">
    <w:abstractNumId w:val="158"/>
  </w:num>
  <w:num w:numId="208">
    <w:abstractNumId w:val="36"/>
  </w:num>
  <w:num w:numId="209">
    <w:abstractNumId w:val="172"/>
  </w:num>
  <w:num w:numId="210">
    <w:abstractNumId w:val="10"/>
  </w:num>
  <w:num w:numId="211">
    <w:abstractNumId w:val="230"/>
  </w:num>
  <w:num w:numId="212">
    <w:abstractNumId w:val="151"/>
  </w:num>
  <w:num w:numId="213">
    <w:abstractNumId w:val="272"/>
  </w:num>
  <w:num w:numId="214">
    <w:abstractNumId w:val="149"/>
  </w:num>
  <w:num w:numId="215">
    <w:abstractNumId w:val="28"/>
  </w:num>
  <w:num w:numId="216">
    <w:abstractNumId w:val="144"/>
  </w:num>
  <w:num w:numId="217">
    <w:abstractNumId w:val="148"/>
  </w:num>
  <w:num w:numId="218">
    <w:abstractNumId w:val="12"/>
  </w:num>
  <w:num w:numId="219">
    <w:abstractNumId w:val="265"/>
  </w:num>
  <w:num w:numId="220">
    <w:abstractNumId w:val="111"/>
  </w:num>
  <w:num w:numId="221">
    <w:abstractNumId w:val="200"/>
  </w:num>
  <w:num w:numId="222">
    <w:abstractNumId w:val="129"/>
  </w:num>
  <w:num w:numId="223">
    <w:abstractNumId w:val="35"/>
  </w:num>
  <w:num w:numId="224">
    <w:abstractNumId w:val="121"/>
  </w:num>
  <w:num w:numId="225">
    <w:abstractNumId w:val="72"/>
  </w:num>
  <w:num w:numId="226">
    <w:abstractNumId w:val="118"/>
  </w:num>
  <w:num w:numId="227">
    <w:abstractNumId w:val="7"/>
  </w:num>
  <w:num w:numId="228">
    <w:abstractNumId w:val="233"/>
  </w:num>
  <w:num w:numId="229">
    <w:abstractNumId w:val="170"/>
  </w:num>
  <w:num w:numId="230">
    <w:abstractNumId w:val="263"/>
  </w:num>
  <w:num w:numId="231">
    <w:abstractNumId w:val="173"/>
  </w:num>
  <w:num w:numId="232">
    <w:abstractNumId w:val="127"/>
  </w:num>
  <w:num w:numId="233">
    <w:abstractNumId w:val="138"/>
  </w:num>
  <w:num w:numId="234">
    <w:abstractNumId w:val="319"/>
  </w:num>
  <w:num w:numId="235">
    <w:abstractNumId w:val="15"/>
  </w:num>
  <w:num w:numId="236">
    <w:abstractNumId w:val="20"/>
  </w:num>
  <w:num w:numId="237">
    <w:abstractNumId w:val="204"/>
  </w:num>
  <w:num w:numId="238">
    <w:abstractNumId w:val="183"/>
  </w:num>
  <w:num w:numId="239">
    <w:abstractNumId w:val="64"/>
  </w:num>
  <w:num w:numId="240">
    <w:abstractNumId w:val="62"/>
  </w:num>
  <w:num w:numId="241">
    <w:abstractNumId w:val="199"/>
  </w:num>
  <w:num w:numId="242">
    <w:abstractNumId w:val="299"/>
  </w:num>
  <w:num w:numId="243">
    <w:abstractNumId w:val="240"/>
  </w:num>
  <w:num w:numId="244">
    <w:abstractNumId w:val="132"/>
  </w:num>
  <w:num w:numId="245">
    <w:abstractNumId w:val="125"/>
  </w:num>
  <w:num w:numId="246">
    <w:abstractNumId w:val="276"/>
  </w:num>
  <w:num w:numId="247">
    <w:abstractNumId w:val="313"/>
  </w:num>
  <w:num w:numId="248">
    <w:abstractNumId w:val="311"/>
  </w:num>
  <w:num w:numId="249">
    <w:abstractNumId w:val="294"/>
  </w:num>
  <w:num w:numId="250">
    <w:abstractNumId w:val="247"/>
  </w:num>
  <w:num w:numId="251">
    <w:abstractNumId w:val="95"/>
  </w:num>
  <w:num w:numId="252">
    <w:abstractNumId w:val="157"/>
  </w:num>
  <w:num w:numId="253">
    <w:abstractNumId w:val="61"/>
  </w:num>
  <w:num w:numId="254">
    <w:abstractNumId w:val="139"/>
  </w:num>
  <w:num w:numId="255">
    <w:abstractNumId w:val="312"/>
  </w:num>
  <w:num w:numId="256">
    <w:abstractNumId w:val="133"/>
  </w:num>
  <w:num w:numId="257">
    <w:abstractNumId w:val="289"/>
  </w:num>
  <w:num w:numId="258">
    <w:abstractNumId w:val="316"/>
  </w:num>
  <w:num w:numId="259">
    <w:abstractNumId w:val="49"/>
  </w:num>
  <w:num w:numId="260">
    <w:abstractNumId w:val="131"/>
  </w:num>
  <w:num w:numId="261">
    <w:abstractNumId w:val="252"/>
  </w:num>
  <w:num w:numId="262">
    <w:abstractNumId w:val="246"/>
  </w:num>
  <w:num w:numId="263">
    <w:abstractNumId w:val="297"/>
  </w:num>
  <w:num w:numId="264">
    <w:abstractNumId w:val="74"/>
  </w:num>
  <w:num w:numId="265">
    <w:abstractNumId w:val="244"/>
  </w:num>
  <w:num w:numId="266">
    <w:abstractNumId w:val="314"/>
  </w:num>
  <w:num w:numId="267">
    <w:abstractNumId w:val="94"/>
  </w:num>
  <w:num w:numId="268">
    <w:abstractNumId w:val="117"/>
  </w:num>
  <w:num w:numId="269">
    <w:abstractNumId w:val="166"/>
  </w:num>
  <w:num w:numId="270">
    <w:abstractNumId w:val="163"/>
  </w:num>
  <w:num w:numId="271">
    <w:abstractNumId w:val="194"/>
  </w:num>
  <w:num w:numId="272">
    <w:abstractNumId w:val="53"/>
  </w:num>
  <w:num w:numId="273">
    <w:abstractNumId w:val="140"/>
  </w:num>
  <w:num w:numId="274">
    <w:abstractNumId w:val="102"/>
  </w:num>
  <w:num w:numId="275">
    <w:abstractNumId w:val="212"/>
  </w:num>
  <w:num w:numId="276">
    <w:abstractNumId w:val="59"/>
  </w:num>
  <w:num w:numId="277">
    <w:abstractNumId w:val="186"/>
  </w:num>
  <w:num w:numId="278">
    <w:abstractNumId w:val="280"/>
  </w:num>
  <w:num w:numId="279">
    <w:abstractNumId w:val="27"/>
  </w:num>
  <w:num w:numId="280">
    <w:abstractNumId w:val="107"/>
  </w:num>
  <w:num w:numId="281">
    <w:abstractNumId w:val="56"/>
  </w:num>
  <w:num w:numId="282">
    <w:abstractNumId w:val="208"/>
  </w:num>
  <w:num w:numId="283">
    <w:abstractNumId w:val="177"/>
  </w:num>
  <w:num w:numId="284">
    <w:abstractNumId w:val="223"/>
  </w:num>
  <w:num w:numId="285">
    <w:abstractNumId w:val="181"/>
  </w:num>
  <w:num w:numId="286">
    <w:abstractNumId w:val="16"/>
  </w:num>
  <w:num w:numId="287">
    <w:abstractNumId w:val="167"/>
  </w:num>
  <w:num w:numId="288">
    <w:abstractNumId w:val="168"/>
  </w:num>
  <w:num w:numId="289">
    <w:abstractNumId w:val="70"/>
  </w:num>
  <w:num w:numId="290">
    <w:abstractNumId w:val="8"/>
  </w:num>
  <w:num w:numId="291">
    <w:abstractNumId w:val="99"/>
  </w:num>
  <w:num w:numId="292">
    <w:abstractNumId w:val="4"/>
  </w:num>
  <w:num w:numId="293">
    <w:abstractNumId w:val="300"/>
  </w:num>
  <w:num w:numId="294">
    <w:abstractNumId w:val="184"/>
  </w:num>
  <w:num w:numId="295">
    <w:abstractNumId w:val="248"/>
  </w:num>
  <w:num w:numId="296">
    <w:abstractNumId w:val="291"/>
  </w:num>
  <w:num w:numId="297">
    <w:abstractNumId w:val="305"/>
  </w:num>
  <w:num w:numId="298">
    <w:abstractNumId w:val="46"/>
  </w:num>
  <w:num w:numId="299">
    <w:abstractNumId w:val="128"/>
  </w:num>
  <w:num w:numId="300">
    <w:abstractNumId w:val="143"/>
  </w:num>
  <w:num w:numId="301">
    <w:abstractNumId w:val="257"/>
  </w:num>
  <w:num w:numId="302">
    <w:abstractNumId w:val="203"/>
  </w:num>
  <w:num w:numId="303">
    <w:abstractNumId w:val="315"/>
  </w:num>
  <w:num w:numId="304">
    <w:abstractNumId w:val="40"/>
  </w:num>
  <w:num w:numId="305">
    <w:abstractNumId w:val="287"/>
  </w:num>
  <w:num w:numId="306">
    <w:abstractNumId w:val="106"/>
  </w:num>
  <w:num w:numId="307">
    <w:abstractNumId w:val="295"/>
  </w:num>
  <w:num w:numId="308">
    <w:abstractNumId w:val="242"/>
  </w:num>
  <w:num w:numId="309">
    <w:abstractNumId w:val="136"/>
  </w:num>
  <w:num w:numId="310">
    <w:abstractNumId w:val="79"/>
  </w:num>
  <w:num w:numId="311">
    <w:abstractNumId w:val="31"/>
  </w:num>
  <w:num w:numId="312">
    <w:abstractNumId w:val="195"/>
  </w:num>
  <w:num w:numId="313">
    <w:abstractNumId w:val="234"/>
  </w:num>
  <w:num w:numId="314">
    <w:abstractNumId w:val="302"/>
  </w:num>
  <w:num w:numId="315">
    <w:abstractNumId w:val="50"/>
  </w:num>
  <w:num w:numId="316">
    <w:abstractNumId w:val="198"/>
  </w:num>
  <w:num w:numId="317">
    <w:abstractNumId w:val="47"/>
  </w:num>
  <w:num w:numId="318">
    <w:abstractNumId w:val="32"/>
  </w:num>
  <w:num w:numId="319">
    <w:abstractNumId w:val="66"/>
  </w:num>
  <w:num w:numId="320">
    <w:abstractNumId w:val="310"/>
  </w:num>
  <w:num w:numId="321">
    <w:abstractNumId w:val="5"/>
  </w:num>
  <w:numIdMacAtCleanup w:val="3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C2C75"/>
    <w:rsid w:val="001C2C75"/>
    <w:rsid w:val="00D3792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291BC"/>
  <w15:docId w15:val="{E07F3655-172C-45E2-A1F4-0C2CCD5CC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EastAsia" w:hAnsi="Times New Roman" w:cs="Times New Roman"/>
        <w:sz w:val="22"/>
        <w:szCs w:val="22"/>
        <w:lang w:val="pt-BR"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jpeg"/><Relationship Id="rId34" Type="http://schemas.openxmlformats.org/officeDocument/2006/relationships/image" Target="media/image30.jpe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1.jpeg"/><Relationship Id="rId33" Type="http://schemas.openxmlformats.org/officeDocument/2006/relationships/image" Target="media/image29.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jpe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jpe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473</Pages>
  <Words>214862</Words>
  <Characters>1160260</Characters>
  <Application>Microsoft Office Word</Application>
  <DocSecurity>0</DocSecurity>
  <Lines>9668</Lines>
  <Paragraphs>2744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1372378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Marco Fornaciari</cp:lastModifiedBy>
  <cp:revision>2</cp:revision>
  <dcterms:created xsi:type="dcterms:W3CDTF">2020-10-06T03:01:00Z</dcterms:created>
  <dcterms:modified xsi:type="dcterms:W3CDTF">2020-10-06T14:02:00Z</dcterms:modified>
</cp:coreProperties>
</file>